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" w:hAnsi="楷体" w:eastAsia="楷体"/>
          <w:sz w:val="44"/>
          <w:szCs w:val="44"/>
        </w:rPr>
        <w:t>2021年第</w:t>
      </w:r>
      <w:r>
        <w:rPr>
          <w:rFonts w:hint="eastAsia" w:ascii="楷体" w:hAnsi="楷体" w:eastAsia="楷体"/>
          <w:sz w:val="44"/>
          <w:szCs w:val="44"/>
          <w:lang w:val="en-US" w:eastAsia="zh-CN"/>
        </w:rPr>
        <w:t>三</w:t>
      </w:r>
      <w:r>
        <w:rPr>
          <w:rFonts w:hint="eastAsia" w:ascii="楷体" w:hAnsi="楷体" w:eastAsia="楷体"/>
          <w:sz w:val="44"/>
          <w:szCs w:val="44"/>
        </w:rPr>
        <w:t>期广西地方标准和团体标准</w:t>
      </w:r>
      <w:r>
        <w:rPr>
          <w:rFonts w:hint="eastAsia" w:ascii="楷体" w:hAnsi="楷体" w:eastAsia="楷体"/>
          <w:sz w:val="44"/>
          <w:szCs w:val="44"/>
          <w:lang w:val="en-US" w:eastAsia="zh-CN"/>
        </w:rPr>
        <w:t xml:space="preserve">  </w:t>
      </w:r>
      <w:r>
        <w:rPr>
          <w:rFonts w:hint="eastAsia" w:ascii="楷体" w:hAnsi="楷体" w:eastAsia="楷体"/>
          <w:sz w:val="44"/>
          <w:szCs w:val="44"/>
        </w:rPr>
        <w:t>立项申报培训班议程</w:t>
      </w:r>
    </w:p>
    <w:p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楷体" w:hAnsi="楷体" w:eastAsia="楷体"/>
          <w:sz w:val="32"/>
          <w:szCs w:val="32"/>
        </w:rPr>
        <w:t>（2021年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14</w:t>
      </w:r>
      <w:r>
        <w:rPr>
          <w:rFonts w:hint="eastAsia" w:ascii="楷体" w:hAnsi="楷体" w:eastAsia="楷体"/>
          <w:sz w:val="32"/>
          <w:szCs w:val="32"/>
        </w:rPr>
        <w:t>日-3月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/>
          <w:sz w:val="32"/>
          <w:szCs w:val="32"/>
        </w:rPr>
        <w:t>日）</w:t>
      </w:r>
    </w:p>
    <w:p>
      <w:pPr>
        <w:jc w:val="center"/>
        <w:rPr>
          <w:rFonts w:hint="eastAsia" w:ascii="楷体" w:hAnsi="楷体" w:eastAsia="楷体"/>
          <w:sz w:val="44"/>
          <w:szCs w:val="44"/>
        </w:rPr>
      </w:pPr>
    </w:p>
    <w:tbl>
      <w:tblPr>
        <w:tblStyle w:val="2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3402"/>
        <w:gridCol w:w="178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15:00-19:00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报到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广西建设五象大酒店大堂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8:30-12:00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2021年广西地方标准制修订立项指南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广西建设五象大酒店四楼多功能厅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谢宏昭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2021年团体标准制修订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立项指南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提问交流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12:00-14:30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休息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14: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</w:rPr>
              <w:t>30-17:00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宣贯培训《GB/T 1.1—2020 标准化工作导则  第1部分：标准化文件的结构和起草规则》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广西建设五象大酒店四楼多功能厅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黄林华</w:t>
            </w:r>
          </w:p>
          <w:p>
            <w:pPr>
              <w:widowControl/>
              <w:jc w:val="left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17:00-17:30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最新版标准化文件编写工具SET2020软件应用指导</w:t>
            </w:r>
          </w:p>
        </w:tc>
        <w:tc>
          <w:tcPr>
            <w:tcW w:w="17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4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学员返程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54AF7"/>
    <w:rsid w:val="214167B4"/>
    <w:rsid w:val="2ABD40DB"/>
    <w:rsid w:val="6B4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2021-02-19T02:44:00Z</dcterms:created>
  <dc:creator>Administrator.2016-20160929WX</dc:creator>
  <cp:lastModifiedBy>誰念誰川</cp:lastModifiedBy>
  <dcterms:modified xsi:type="dcterms:W3CDTF">2021-02-26T03:20:10Z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