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0B708F">
        <w:tc>
          <w:tcPr>
            <w:tcW w:w="509" w:type="dxa"/>
          </w:tcPr>
          <w:p w:rsidR="000B708F" w:rsidRDefault="00A93897">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0B708F" w:rsidRDefault="0063666A">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A93897">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A93897">
              <w:rPr>
                <w:rFonts w:ascii="黑体" w:eastAsia="黑体" w:hAnsi="黑体" w:hint="eastAsia"/>
                <w:sz w:val="21"/>
                <w:szCs w:val="21"/>
              </w:rPr>
              <w:t>03.080.99</w:t>
            </w:r>
            <w:r>
              <w:rPr>
                <w:rFonts w:ascii="黑体" w:eastAsia="黑体" w:hAnsi="黑体"/>
                <w:sz w:val="21"/>
                <w:szCs w:val="21"/>
              </w:rPr>
              <w:fldChar w:fldCharType="end"/>
            </w:r>
            <w:bookmarkEnd w:id="0"/>
          </w:p>
        </w:tc>
      </w:tr>
      <w:tr w:rsidR="000B708F">
        <w:tc>
          <w:tcPr>
            <w:tcW w:w="509" w:type="dxa"/>
          </w:tcPr>
          <w:p w:rsidR="000B708F" w:rsidRDefault="00A93897">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B708F">
              <w:trPr>
                <w:trHeight w:hRule="exact" w:val="1021"/>
              </w:trPr>
              <w:tc>
                <w:tcPr>
                  <w:tcW w:w="9242" w:type="dxa"/>
                  <w:vAlign w:val="center"/>
                </w:tcPr>
                <w:p w:rsidR="000B708F" w:rsidRDefault="00A93897" w:rsidP="00747134">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63666A">
                    <w:fldChar w:fldCharType="begin">
                      <w:ffData>
                        <w:name w:val="c1"/>
                        <w:enabled/>
                        <w:calcOnExit w:val="0"/>
                        <w:textInput>
                          <w:maxLength w:val="7"/>
                        </w:textInput>
                      </w:ffData>
                    </w:fldChar>
                  </w:r>
                  <w:bookmarkStart w:id="1" w:name="c1"/>
                  <w:r>
                    <w:instrText xml:space="preserve"> FORMTEXT </w:instrText>
                  </w:r>
                  <w:r w:rsidR="0063666A">
                    <w:fldChar w:fldCharType="separate"/>
                  </w:r>
                  <w:r>
                    <w:rPr>
                      <w:rFonts w:hint="eastAsia"/>
                    </w:rPr>
                    <w:t>GXAS</w:t>
                  </w:r>
                  <w:r w:rsidR="0063666A">
                    <w:fldChar w:fldCharType="end"/>
                  </w:r>
                  <w:bookmarkEnd w:id="1"/>
                </w:p>
              </w:tc>
            </w:tr>
          </w:tbl>
          <w:p w:rsidR="000B708F" w:rsidRDefault="0063666A">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A93897">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A93897">
              <w:rPr>
                <w:rFonts w:ascii="黑体" w:eastAsia="黑体" w:hAnsi="黑体" w:hint="eastAsia"/>
                <w:sz w:val="21"/>
                <w:szCs w:val="21"/>
              </w:rPr>
              <w:t>A 16</w:t>
            </w:r>
            <w:r>
              <w:rPr>
                <w:rFonts w:ascii="黑体" w:eastAsia="黑体" w:hAnsi="黑体"/>
                <w:sz w:val="21"/>
                <w:szCs w:val="21"/>
              </w:rPr>
              <w:fldChar w:fldCharType="end"/>
            </w:r>
            <w:bookmarkEnd w:id="2"/>
          </w:p>
        </w:tc>
      </w:tr>
    </w:tbl>
    <w:p w:rsidR="000B708F" w:rsidRDefault="00A93897">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0B708F" w:rsidRDefault="00A93897">
      <w:pPr>
        <w:pStyle w:val="afffffffffc"/>
        <w:framePr w:wrap="auto"/>
      </w:pPr>
      <w:r>
        <w:t>T/</w:t>
      </w:r>
      <w:r w:rsidR="0063666A">
        <w:fldChar w:fldCharType="begin">
          <w:ffData>
            <w:name w:val="文字1"/>
            <w:enabled/>
            <w:calcOnExit w:val="0"/>
            <w:textInput>
              <w:default w:val="XXX"/>
            </w:textInput>
          </w:ffData>
        </w:fldChar>
      </w:r>
      <w:bookmarkStart w:id="4" w:name="文字1"/>
      <w:r>
        <w:instrText xml:space="preserve"> FORMTEXT </w:instrText>
      </w:r>
      <w:r w:rsidR="0063666A">
        <w:fldChar w:fldCharType="separate"/>
      </w:r>
      <w:r>
        <w:rPr>
          <w:rFonts w:hint="eastAsia"/>
        </w:rPr>
        <w:t>GXAS</w:t>
      </w:r>
      <w:r w:rsidR="0063666A">
        <w:fldChar w:fldCharType="end"/>
      </w:r>
      <w:bookmarkEnd w:id="4"/>
      <w:r>
        <w:t xml:space="preserve"> </w:t>
      </w:r>
      <w:r w:rsidR="0063666A">
        <w:fldChar w:fldCharType="begin">
          <w:ffData>
            <w:name w:val="NSTD_CODE_F"/>
            <w:enabled/>
            <w:calcOnExit w:val="0"/>
            <w:textInput>
              <w:default w:val="XXXX"/>
            </w:textInput>
          </w:ffData>
        </w:fldChar>
      </w:r>
      <w:bookmarkStart w:id="5" w:name="NSTD_CODE_F"/>
      <w:r>
        <w:instrText xml:space="preserve"> FORMTEXT </w:instrText>
      </w:r>
      <w:r w:rsidR="0063666A">
        <w:fldChar w:fldCharType="separate"/>
      </w:r>
      <w:r>
        <w:t>XXXX</w:t>
      </w:r>
      <w:r w:rsidR="0063666A">
        <w:fldChar w:fldCharType="end"/>
      </w:r>
      <w:bookmarkEnd w:id="5"/>
      <w:r>
        <w:rPr>
          <w:rFonts w:hAnsi="黑体"/>
        </w:rPr>
        <w:t>—</w:t>
      </w:r>
      <w:r w:rsidR="0063666A">
        <w:fldChar w:fldCharType="begin">
          <w:ffData>
            <w:name w:val="NSTD_CODE_B"/>
            <w:enabled/>
            <w:calcOnExit w:val="0"/>
            <w:textInput>
              <w:default w:val="XXXX"/>
            </w:textInput>
          </w:ffData>
        </w:fldChar>
      </w:r>
      <w:bookmarkStart w:id="6" w:name="NSTD_CODE_B"/>
      <w:r>
        <w:instrText xml:space="preserve"> FORMTEXT </w:instrText>
      </w:r>
      <w:r w:rsidR="0063666A">
        <w:fldChar w:fldCharType="separate"/>
      </w:r>
      <w:r>
        <w:t>XXXX</w:t>
      </w:r>
      <w:r w:rsidR="0063666A">
        <w:fldChar w:fldCharType="end"/>
      </w:r>
      <w:bookmarkEnd w:id="6"/>
    </w:p>
    <w:p w:rsidR="000B708F" w:rsidRDefault="0063666A">
      <w:pPr>
        <w:pStyle w:val="afffffffffd"/>
        <w:framePr w:wrap="auto"/>
        <w:rPr>
          <w:rFonts w:hAnsi="黑体"/>
        </w:rPr>
      </w:pPr>
      <w:r>
        <w:rPr>
          <w:rFonts w:hAnsi="黑体"/>
        </w:rPr>
        <w:fldChar w:fldCharType="begin">
          <w:ffData>
            <w:name w:val="OSTD_CODE"/>
            <w:enabled/>
            <w:calcOnExit w:val="0"/>
            <w:textInput/>
          </w:ffData>
        </w:fldChar>
      </w:r>
      <w:bookmarkStart w:id="7" w:name="OSTD_CODE"/>
      <w:r w:rsidR="00A93897">
        <w:rPr>
          <w:rFonts w:hAnsi="黑体"/>
        </w:rPr>
        <w:instrText xml:space="preserve"> FORMTEXT </w:instrText>
      </w:r>
      <w:r>
        <w:rPr>
          <w:rFonts w:hAnsi="黑体"/>
        </w:rPr>
      </w:r>
      <w:r>
        <w:rPr>
          <w:rFonts w:hAnsi="黑体"/>
        </w:rPr>
        <w:fldChar w:fldCharType="separate"/>
      </w:r>
      <w:r w:rsidR="00A93897">
        <w:rPr>
          <w:rFonts w:hAnsi="黑体"/>
        </w:rPr>
        <w:t>     </w:t>
      </w:r>
      <w:r>
        <w:rPr>
          <w:rFonts w:hAnsi="黑体"/>
        </w:rPr>
        <w:fldChar w:fldCharType="end"/>
      </w:r>
      <w:bookmarkEnd w:id="7"/>
    </w:p>
    <w:p w:rsidR="000B708F" w:rsidRDefault="0063666A">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0B708F" w:rsidRDefault="000B708F">
      <w:pPr>
        <w:pStyle w:val="affffa"/>
        <w:framePr w:w="9639" w:h="6976" w:hRule="exact" w:hSpace="0" w:vSpace="0" w:wrap="around" w:hAnchor="page" w:y="6408"/>
        <w:jc w:val="center"/>
        <w:rPr>
          <w:rFonts w:ascii="黑体" w:eastAsia="黑体" w:hAnsi="黑体"/>
          <w:b w:val="0"/>
          <w:bCs w:val="0"/>
          <w:w w:val="100"/>
        </w:rPr>
      </w:pPr>
    </w:p>
    <w:p w:rsidR="000B708F" w:rsidRDefault="0063666A">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A93897">
        <w:instrText xml:space="preserve"> FORMTEXT </w:instrText>
      </w:r>
      <w:r>
        <w:fldChar w:fldCharType="separate"/>
      </w:r>
      <w:r w:rsidR="00A93897">
        <w:rPr>
          <w:rFonts w:hint="eastAsia"/>
        </w:rPr>
        <w:t>康复机构学龄前孤独症儿童功能评估规范</w:t>
      </w:r>
      <w:r>
        <w:fldChar w:fldCharType="end"/>
      </w:r>
      <w:bookmarkEnd w:id="8"/>
    </w:p>
    <w:p w:rsidR="000B708F" w:rsidRDefault="000B708F">
      <w:pPr>
        <w:framePr w:w="9639" w:h="6974" w:hRule="exact" w:wrap="around" w:vAnchor="page" w:hAnchor="page" w:x="1419" w:y="6408" w:anchorLock="1"/>
        <w:ind w:left="-1418"/>
      </w:pPr>
    </w:p>
    <w:p w:rsidR="000B708F" w:rsidRDefault="0063666A">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A93897">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A93897">
        <w:rPr>
          <w:rFonts w:ascii="黑体" w:eastAsia="黑体" w:hAnsi="黑体"/>
          <w:szCs w:val="28"/>
        </w:rPr>
        <w:t>Specification for functional assessment of preschool autistic children in rehabilitation institutions</w:t>
      </w:r>
      <w:r>
        <w:rPr>
          <w:rFonts w:ascii="黑体" w:eastAsia="黑体" w:hAnsi="黑体"/>
          <w:szCs w:val="28"/>
        </w:rPr>
        <w:fldChar w:fldCharType="end"/>
      </w:r>
      <w:bookmarkEnd w:id="9"/>
    </w:p>
    <w:p w:rsidR="000B708F" w:rsidRDefault="000B708F">
      <w:pPr>
        <w:framePr w:w="9639" w:h="6974" w:hRule="exact" w:wrap="around" w:vAnchor="page" w:hAnchor="page" w:x="1419" w:y="6408" w:anchorLock="1"/>
        <w:spacing w:line="760" w:lineRule="exact"/>
        <w:ind w:left="-1418"/>
      </w:pPr>
    </w:p>
    <w:p w:rsidR="000B708F" w:rsidRDefault="000B708F">
      <w:pPr>
        <w:pStyle w:val="afffffff2"/>
        <w:framePr w:w="9639" w:h="6974" w:hRule="exact" w:wrap="around" w:vAnchor="page" w:hAnchor="page" w:x="1419" w:y="6408" w:anchorLock="1"/>
        <w:textAlignment w:val="bottom"/>
        <w:rPr>
          <w:rFonts w:eastAsia="黑体"/>
          <w:szCs w:val="28"/>
        </w:rPr>
      </w:pPr>
    </w:p>
    <w:p w:rsidR="000B708F" w:rsidRDefault="0063666A">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93897">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0B708F" w:rsidRDefault="0063666A">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A93897">
        <w:rPr>
          <w:sz w:val="21"/>
          <w:szCs w:val="28"/>
        </w:rPr>
        <w:instrText xml:space="preserve"> FORMTEXT </w:instrText>
      </w:r>
      <w:r>
        <w:rPr>
          <w:sz w:val="21"/>
          <w:szCs w:val="28"/>
        </w:rPr>
      </w:r>
      <w:r>
        <w:rPr>
          <w:sz w:val="21"/>
          <w:szCs w:val="28"/>
        </w:rPr>
        <w:fldChar w:fldCharType="separate"/>
      </w:r>
      <w:r w:rsidR="00A93897">
        <w:rPr>
          <w:sz w:val="21"/>
          <w:szCs w:val="28"/>
        </w:rPr>
        <w:t>     </w:t>
      </w:r>
      <w:r>
        <w:rPr>
          <w:sz w:val="21"/>
          <w:szCs w:val="28"/>
        </w:rPr>
        <w:fldChar w:fldCharType="end"/>
      </w:r>
      <w:bookmarkEnd w:id="11"/>
    </w:p>
    <w:p w:rsidR="000B708F" w:rsidRDefault="0063666A" w:rsidP="00747134">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A93897">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0B708F" w:rsidRDefault="0063666A">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A93897">
        <w:rPr>
          <w:rFonts w:ascii="黑体"/>
        </w:rPr>
        <w:instrText xml:space="preserve"> FORMTEXT </w:instrText>
      </w:r>
      <w:r>
        <w:rPr>
          <w:rFonts w:ascii="黑体"/>
        </w:rPr>
      </w:r>
      <w:r>
        <w:rPr>
          <w:rFonts w:ascii="黑体"/>
        </w:rPr>
        <w:fldChar w:fldCharType="separate"/>
      </w:r>
      <w:r w:rsidR="00A93897">
        <w:rPr>
          <w:rFonts w:ascii="黑体"/>
        </w:rPr>
        <w:t>XXXX</w:t>
      </w:r>
      <w:r>
        <w:rPr>
          <w:rFonts w:ascii="黑体"/>
        </w:rPr>
        <w:fldChar w:fldCharType="end"/>
      </w:r>
      <w:bookmarkEnd w:id="13"/>
      <w:r w:rsidR="00A93897">
        <w:t xml:space="preserve"> </w:t>
      </w:r>
      <w:r w:rsidR="00A93897">
        <w:rPr>
          <w:rFonts w:ascii="黑体"/>
        </w:rPr>
        <w:t>-</w:t>
      </w:r>
      <w:r w:rsidR="00A93897">
        <w:t xml:space="preserve"> </w:t>
      </w:r>
      <w:r>
        <w:rPr>
          <w:rFonts w:ascii="黑体"/>
        </w:rPr>
        <w:fldChar w:fldCharType="begin">
          <w:ffData>
            <w:name w:val="PLSH_DATE_M"/>
            <w:enabled/>
            <w:calcOnExit w:val="0"/>
            <w:textInput>
              <w:default w:val="XX"/>
              <w:maxLength w:val="2"/>
            </w:textInput>
          </w:ffData>
        </w:fldChar>
      </w:r>
      <w:bookmarkStart w:id="14" w:name="PLSH_DATE_M"/>
      <w:r w:rsidR="00A93897">
        <w:rPr>
          <w:rFonts w:ascii="黑体"/>
        </w:rPr>
        <w:instrText xml:space="preserve"> FORMTEXT </w:instrText>
      </w:r>
      <w:r>
        <w:rPr>
          <w:rFonts w:ascii="黑体"/>
        </w:rPr>
      </w:r>
      <w:r>
        <w:rPr>
          <w:rFonts w:ascii="黑体"/>
        </w:rPr>
        <w:fldChar w:fldCharType="separate"/>
      </w:r>
      <w:r w:rsidR="00A93897">
        <w:rPr>
          <w:rFonts w:ascii="黑体"/>
        </w:rPr>
        <w:t>XX</w:t>
      </w:r>
      <w:r>
        <w:rPr>
          <w:rFonts w:ascii="黑体"/>
        </w:rPr>
        <w:fldChar w:fldCharType="end"/>
      </w:r>
      <w:bookmarkEnd w:id="14"/>
      <w:r w:rsidR="00A93897">
        <w:t xml:space="preserve"> </w:t>
      </w:r>
      <w:r w:rsidR="00A93897">
        <w:rPr>
          <w:rFonts w:ascii="黑体"/>
        </w:rPr>
        <w:t>-</w:t>
      </w:r>
      <w:r w:rsidR="00A93897">
        <w:t xml:space="preserve"> </w:t>
      </w:r>
      <w:r>
        <w:rPr>
          <w:rFonts w:ascii="黑体"/>
        </w:rPr>
        <w:fldChar w:fldCharType="begin">
          <w:ffData>
            <w:name w:val="PLSH_DATE_D"/>
            <w:enabled/>
            <w:calcOnExit w:val="0"/>
            <w:textInput>
              <w:default w:val="XX"/>
              <w:maxLength w:val="2"/>
            </w:textInput>
          </w:ffData>
        </w:fldChar>
      </w:r>
      <w:bookmarkStart w:id="15" w:name="PLSH_DATE_D"/>
      <w:r w:rsidR="00A93897">
        <w:rPr>
          <w:rFonts w:ascii="黑体"/>
        </w:rPr>
        <w:instrText xml:space="preserve"> FORMTEXT </w:instrText>
      </w:r>
      <w:r>
        <w:rPr>
          <w:rFonts w:ascii="黑体"/>
        </w:rPr>
      </w:r>
      <w:r>
        <w:rPr>
          <w:rFonts w:ascii="黑体"/>
        </w:rPr>
        <w:fldChar w:fldCharType="separate"/>
      </w:r>
      <w:r w:rsidR="00A93897">
        <w:rPr>
          <w:rFonts w:ascii="黑体"/>
        </w:rPr>
        <w:t>XX</w:t>
      </w:r>
      <w:r>
        <w:rPr>
          <w:rFonts w:ascii="黑体"/>
        </w:rPr>
        <w:fldChar w:fldCharType="end"/>
      </w:r>
      <w:bookmarkEnd w:id="15"/>
      <w:r w:rsidR="00A93897">
        <w:rPr>
          <w:rFonts w:hint="eastAsia"/>
        </w:rPr>
        <w:t>发布</w:t>
      </w:r>
    </w:p>
    <w:p w:rsidR="000B708F" w:rsidRDefault="0063666A">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A93897">
        <w:rPr>
          <w:rFonts w:ascii="黑体"/>
        </w:rPr>
        <w:instrText xml:space="preserve"> FORMTEXT </w:instrText>
      </w:r>
      <w:r>
        <w:rPr>
          <w:rFonts w:ascii="黑体"/>
        </w:rPr>
      </w:r>
      <w:r>
        <w:rPr>
          <w:rFonts w:ascii="黑体"/>
        </w:rPr>
        <w:fldChar w:fldCharType="separate"/>
      </w:r>
      <w:r w:rsidR="00A93897">
        <w:rPr>
          <w:rFonts w:ascii="黑体"/>
        </w:rPr>
        <w:t>XXXX</w:t>
      </w:r>
      <w:r>
        <w:rPr>
          <w:rFonts w:ascii="黑体"/>
        </w:rPr>
        <w:fldChar w:fldCharType="end"/>
      </w:r>
      <w:bookmarkEnd w:id="16"/>
      <w:r w:rsidR="00A93897">
        <w:t xml:space="preserve"> </w:t>
      </w:r>
      <w:r w:rsidR="00A93897">
        <w:rPr>
          <w:rFonts w:ascii="黑体"/>
        </w:rPr>
        <w:t>-</w:t>
      </w:r>
      <w:r w:rsidR="00A93897">
        <w:t xml:space="preserve"> </w:t>
      </w:r>
      <w:r>
        <w:rPr>
          <w:rFonts w:ascii="黑体"/>
        </w:rPr>
        <w:fldChar w:fldCharType="begin">
          <w:ffData>
            <w:name w:val="CROT_DATE_M"/>
            <w:enabled/>
            <w:calcOnExit w:val="0"/>
            <w:textInput>
              <w:default w:val="XX"/>
              <w:maxLength w:val="2"/>
            </w:textInput>
          </w:ffData>
        </w:fldChar>
      </w:r>
      <w:bookmarkStart w:id="17" w:name="CROT_DATE_M"/>
      <w:r w:rsidR="00A93897">
        <w:rPr>
          <w:rFonts w:ascii="黑体"/>
        </w:rPr>
        <w:instrText xml:space="preserve"> FORMTEXT </w:instrText>
      </w:r>
      <w:r>
        <w:rPr>
          <w:rFonts w:ascii="黑体"/>
        </w:rPr>
      </w:r>
      <w:r>
        <w:rPr>
          <w:rFonts w:ascii="黑体"/>
        </w:rPr>
        <w:fldChar w:fldCharType="separate"/>
      </w:r>
      <w:r w:rsidR="00A93897">
        <w:rPr>
          <w:rFonts w:ascii="黑体"/>
        </w:rPr>
        <w:t>XX</w:t>
      </w:r>
      <w:r>
        <w:rPr>
          <w:rFonts w:ascii="黑体"/>
        </w:rPr>
        <w:fldChar w:fldCharType="end"/>
      </w:r>
      <w:bookmarkEnd w:id="17"/>
      <w:r w:rsidR="00A93897">
        <w:t xml:space="preserve"> </w:t>
      </w:r>
      <w:r w:rsidR="00A93897">
        <w:rPr>
          <w:rFonts w:ascii="黑体"/>
        </w:rPr>
        <w:t>-</w:t>
      </w:r>
      <w:r w:rsidR="00A93897">
        <w:t xml:space="preserve"> </w:t>
      </w:r>
      <w:r>
        <w:rPr>
          <w:rFonts w:ascii="黑体"/>
        </w:rPr>
        <w:fldChar w:fldCharType="begin">
          <w:ffData>
            <w:name w:val="CROT_DATE_D"/>
            <w:enabled/>
            <w:calcOnExit w:val="0"/>
            <w:textInput>
              <w:default w:val="XX"/>
              <w:maxLength w:val="2"/>
            </w:textInput>
          </w:ffData>
        </w:fldChar>
      </w:r>
      <w:bookmarkStart w:id="18" w:name="CROT_DATE_D"/>
      <w:r w:rsidR="00A93897">
        <w:rPr>
          <w:rFonts w:ascii="黑体"/>
        </w:rPr>
        <w:instrText xml:space="preserve"> FORMTEXT </w:instrText>
      </w:r>
      <w:r>
        <w:rPr>
          <w:rFonts w:ascii="黑体"/>
        </w:rPr>
      </w:r>
      <w:r>
        <w:rPr>
          <w:rFonts w:ascii="黑体"/>
        </w:rPr>
        <w:fldChar w:fldCharType="separate"/>
      </w:r>
      <w:r w:rsidR="00A93897">
        <w:rPr>
          <w:rFonts w:ascii="黑体"/>
        </w:rPr>
        <w:t>XX</w:t>
      </w:r>
      <w:r>
        <w:rPr>
          <w:rFonts w:ascii="黑体"/>
        </w:rPr>
        <w:fldChar w:fldCharType="end"/>
      </w:r>
      <w:bookmarkEnd w:id="18"/>
      <w:r w:rsidR="00A93897">
        <w:rPr>
          <w:rFonts w:hint="eastAsia"/>
        </w:rPr>
        <w:t>实施</w:t>
      </w:r>
    </w:p>
    <w:p w:rsidR="000B708F" w:rsidRDefault="0063666A">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A93897">
        <w:rPr>
          <w:rFonts w:hAnsi="黑体"/>
          <w:w w:val="100"/>
          <w:sz w:val="28"/>
        </w:rPr>
        <w:instrText xml:space="preserve"> FORMTEXT </w:instrText>
      </w:r>
      <w:r>
        <w:rPr>
          <w:rFonts w:hAnsi="黑体"/>
          <w:w w:val="100"/>
          <w:sz w:val="28"/>
        </w:rPr>
      </w:r>
      <w:r>
        <w:rPr>
          <w:rFonts w:hAnsi="黑体"/>
          <w:w w:val="100"/>
          <w:sz w:val="28"/>
        </w:rPr>
        <w:fldChar w:fldCharType="separate"/>
      </w:r>
      <w:r w:rsidR="00A93897">
        <w:rPr>
          <w:rFonts w:hAnsi="黑体" w:hint="eastAsia"/>
          <w:w w:val="100"/>
          <w:sz w:val="28"/>
        </w:rPr>
        <w:t>广西标准化协会</w:t>
      </w:r>
      <w:r>
        <w:rPr>
          <w:rFonts w:hAnsi="黑体"/>
          <w:w w:val="100"/>
          <w:sz w:val="28"/>
        </w:rPr>
        <w:fldChar w:fldCharType="end"/>
      </w:r>
      <w:bookmarkEnd w:id="19"/>
      <w:r w:rsidR="00A93897">
        <w:rPr>
          <w:rFonts w:ascii="Times New Roman"/>
          <w:w w:val="100"/>
          <w:sz w:val="28"/>
        </w:rPr>
        <w:t>  </w:t>
      </w:r>
      <w:r w:rsidR="00A93897">
        <w:rPr>
          <w:rStyle w:val="afffffffffff3"/>
          <w:rFonts w:hAnsi="黑体" w:hint="eastAsia"/>
          <w:position w:val="0"/>
        </w:rPr>
        <w:t>发</w:t>
      </w:r>
      <w:r w:rsidR="00A93897">
        <w:rPr>
          <w:rStyle w:val="afffffffffff3"/>
          <w:rFonts w:hAnsi="黑体" w:hint="eastAsia"/>
          <w:spacing w:val="0"/>
          <w:position w:val="0"/>
        </w:rPr>
        <w:t>布</w:t>
      </w:r>
    </w:p>
    <w:p w:rsidR="000B708F" w:rsidRDefault="0063666A">
      <w:pPr>
        <w:rPr>
          <w:rFonts w:ascii="宋体" w:hAnsi="宋体"/>
          <w:sz w:val="28"/>
          <w:szCs w:val="28"/>
        </w:rPr>
        <w:sectPr w:rsidR="000B708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0B708F" w:rsidRDefault="00A93897">
      <w:pPr>
        <w:pStyle w:val="a6"/>
        <w:spacing w:after="360"/>
      </w:pPr>
      <w:bookmarkStart w:id="20" w:name="BookMark2"/>
      <w:r>
        <w:rPr>
          <w:spacing w:val="320"/>
        </w:rPr>
        <w:lastRenderedPageBreak/>
        <w:t>前</w:t>
      </w:r>
      <w:r>
        <w:t>言</w:t>
      </w:r>
    </w:p>
    <w:p w:rsidR="000B708F" w:rsidRDefault="00A93897">
      <w:pPr>
        <w:pStyle w:val="afffff"/>
        <w:ind w:firstLine="420"/>
      </w:pPr>
      <w:r>
        <w:rPr>
          <w:rFonts w:hint="eastAsia"/>
        </w:rPr>
        <w:t>本文件按照GB/T 1.1—2020《标准化工作导则  第1部分：标准化文件的结构和起草规则》的规定起草。</w:t>
      </w:r>
    </w:p>
    <w:p w:rsidR="000B708F" w:rsidRDefault="00A93897">
      <w:pPr>
        <w:pStyle w:val="afffff"/>
        <w:ind w:firstLine="420"/>
      </w:pPr>
      <w:r>
        <w:rPr>
          <w:rFonts w:hint="eastAsia"/>
        </w:rPr>
        <w:t>请注意本文件的某些内容可能涉及专利。本文件的发布机构不承担识别专利的责任。</w:t>
      </w:r>
    </w:p>
    <w:p w:rsidR="000B708F" w:rsidRDefault="00A93897">
      <w:pPr>
        <w:pStyle w:val="afffff"/>
        <w:ind w:firstLine="420"/>
      </w:pPr>
      <w:r>
        <w:rPr>
          <w:rFonts w:hint="eastAsia"/>
        </w:rPr>
        <w:t>本文件由南宁儿童康复中心提出并宣贯。</w:t>
      </w:r>
    </w:p>
    <w:p w:rsidR="000B708F" w:rsidRDefault="00A93897">
      <w:pPr>
        <w:pStyle w:val="afffff"/>
        <w:ind w:firstLine="420"/>
      </w:pPr>
      <w:r>
        <w:rPr>
          <w:rFonts w:hint="eastAsia"/>
        </w:rPr>
        <w:t>本文件起草单位：南宁儿童康复中心、中国残疾人康复协会残疾分类研究专业委员会、中国心理学会康复心理学专业委员会。</w:t>
      </w:r>
    </w:p>
    <w:p w:rsidR="000B708F" w:rsidRDefault="00A93897">
      <w:pPr>
        <w:pStyle w:val="afffff"/>
        <w:ind w:firstLine="420"/>
      </w:pPr>
      <w:r>
        <w:rPr>
          <w:rFonts w:hint="eastAsia"/>
        </w:rPr>
        <w:t>本文件主要起草人：。</w:t>
      </w:r>
    </w:p>
    <w:p w:rsidR="000B708F" w:rsidRDefault="000B708F">
      <w:pPr>
        <w:pStyle w:val="afffff"/>
        <w:ind w:firstLine="420"/>
      </w:pPr>
    </w:p>
    <w:p w:rsidR="000B708F" w:rsidRDefault="000B708F">
      <w:pPr>
        <w:pStyle w:val="afffff"/>
        <w:ind w:firstLine="420"/>
        <w:sectPr w:rsidR="000B708F">
          <w:headerReference w:type="even" r:id="rId17"/>
          <w:headerReference w:type="default" r:id="rId18"/>
          <w:footerReference w:type="default" r:id="rId19"/>
          <w:pgSz w:w="11906" w:h="16838"/>
          <w:pgMar w:top="567" w:right="1134" w:bottom="1134" w:left="1134" w:header="1418" w:footer="1134" w:gutter="284"/>
          <w:pgNumType w:fmt="upperRoman" w:start="1"/>
          <w:cols w:space="425"/>
          <w:formProt w:val="0"/>
          <w:docGrid w:linePitch="312"/>
        </w:sectPr>
      </w:pPr>
    </w:p>
    <w:p w:rsidR="000B708F" w:rsidRDefault="000B708F">
      <w:pPr>
        <w:spacing w:line="20" w:lineRule="exact"/>
        <w:jc w:val="center"/>
        <w:rPr>
          <w:rFonts w:ascii="黑体" w:eastAsia="黑体" w:hAnsi="黑体"/>
          <w:sz w:val="32"/>
          <w:szCs w:val="32"/>
        </w:rPr>
      </w:pPr>
      <w:bookmarkStart w:id="21" w:name="BookMark4"/>
      <w:bookmarkEnd w:id="20"/>
    </w:p>
    <w:p w:rsidR="000B708F" w:rsidRDefault="000B708F">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D807FE0C64F740F98A7E10EA1BF57221"/>
        </w:placeholder>
      </w:sdtPr>
      <w:sdtContent>
        <w:p w:rsidR="000B708F" w:rsidRDefault="00A93897" w:rsidP="00747134">
          <w:pPr>
            <w:pStyle w:val="afffffffff2"/>
            <w:spacing w:beforeLines="100" w:afterLines="220"/>
          </w:pPr>
          <w:r>
            <w:rPr>
              <w:rFonts w:hint="eastAsia"/>
            </w:rPr>
            <w:t>康复机构学龄前孤独症儿童功能评估规范</w:t>
          </w:r>
        </w:p>
      </w:sdtContent>
    </w:sdt>
    <w:p w:rsidR="000B708F" w:rsidRDefault="00A93897">
      <w:pPr>
        <w:pStyle w:val="affc"/>
        <w:spacing w:before="240" w:after="240"/>
      </w:pPr>
      <w:bookmarkStart w:id="23" w:name="_Toc24884211"/>
      <w:bookmarkStart w:id="24" w:name="_Toc17233333"/>
      <w:bookmarkStart w:id="25" w:name="_Toc26986530"/>
      <w:bookmarkStart w:id="26" w:name="_Toc24884218"/>
      <w:bookmarkStart w:id="27" w:name="_Toc26648465"/>
      <w:bookmarkStart w:id="28" w:name="_Toc26986771"/>
      <w:bookmarkStart w:id="29" w:name="_Toc17233325"/>
      <w:bookmarkStart w:id="30" w:name="_Toc26718930"/>
      <w:bookmarkEnd w:id="22"/>
      <w:r>
        <w:rPr>
          <w:rFonts w:hint="eastAsia"/>
        </w:rPr>
        <w:t>范围</w:t>
      </w:r>
      <w:bookmarkEnd w:id="23"/>
      <w:bookmarkEnd w:id="24"/>
      <w:bookmarkEnd w:id="25"/>
      <w:bookmarkEnd w:id="26"/>
      <w:bookmarkEnd w:id="27"/>
      <w:bookmarkEnd w:id="28"/>
      <w:bookmarkEnd w:id="29"/>
      <w:bookmarkEnd w:id="30"/>
    </w:p>
    <w:p w:rsidR="000B708F" w:rsidRDefault="00A93897">
      <w:pPr>
        <w:pStyle w:val="afffff"/>
        <w:ind w:firstLine="420"/>
      </w:pPr>
      <w:bookmarkStart w:id="31" w:name="_Toc24884212"/>
      <w:bookmarkStart w:id="32" w:name="_Toc17233326"/>
      <w:bookmarkStart w:id="33" w:name="_Toc24884219"/>
      <w:bookmarkStart w:id="34" w:name="_Toc26648466"/>
      <w:bookmarkStart w:id="35" w:name="_Toc17233334"/>
      <w:r>
        <w:rPr>
          <w:rFonts w:hint="eastAsia"/>
        </w:rPr>
        <w:t>本文件规定了康复机构学龄前孤独症儿童功能评估场所、环境、安全、设备及评估工具、人员、评估流程、评估内容、转介服务、功能评估管理和建立档案的要求，描述了对应的训练方法。</w:t>
      </w:r>
    </w:p>
    <w:p w:rsidR="000B708F" w:rsidRDefault="00A93897">
      <w:pPr>
        <w:pStyle w:val="afffff"/>
        <w:ind w:firstLine="420"/>
      </w:pPr>
      <w:r>
        <w:rPr>
          <w:rFonts w:hAnsi="宋体" w:hint="eastAsia"/>
        </w:rPr>
        <w:t>本文件适用于开展学龄前</w:t>
      </w:r>
      <w:r>
        <w:rPr>
          <w:rFonts w:hint="eastAsia"/>
        </w:rPr>
        <w:t>孤独症儿童功能评估的市级及以上儿童康复机构，县级及以下康复机构可参照执行</w:t>
      </w:r>
      <w:r>
        <w:rPr>
          <w:rFonts w:hAnsi="宋体" w:hint="eastAsia"/>
        </w:rPr>
        <w:t>。</w:t>
      </w:r>
    </w:p>
    <w:p w:rsidR="000B708F" w:rsidRDefault="00A93897">
      <w:pPr>
        <w:pStyle w:val="affc"/>
        <w:spacing w:before="240" w:after="240"/>
      </w:pPr>
      <w:bookmarkStart w:id="36" w:name="_Toc26986772"/>
      <w:bookmarkStart w:id="37" w:name="_Toc26986531"/>
      <w:bookmarkStart w:id="38" w:name="_Toc267189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76D790E3078C4CA2B9554AB60590868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0B708F" w:rsidRDefault="00A93897">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B708F" w:rsidRDefault="00A93897">
      <w:pPr>
        <w:pStyle w:val="afffff"/>
        <w:ind w:firstLine="420"/>
      </w:pPr>
      <w:r>
        <w:rPr>
          <w:rFonts w:hint="eastAsia"/>
        </w:rPr>
        <w:t>GB 2894 安全标志及其使用导则</w:t>
      </w:r>
    </w:p>
    <w:p w:rsidR="000B708F" w:rsidRDefault="00A93897">
      <w:pPr>
        <w:pStyle w:val="afffff"/>
        <w:ind w:leftChars="200" w:left="420" w:firstLineChars="0" w:firstLine="0"/>
      </w:pPr>
      <w:r>
        <w:rPr>
          <w:rFonts w:hint="eastAsia"/>
        </w:rPr>
        <w:t>GB 3095  环境空气质量标准</w:t>
      </w:r>
      <w:r>
        <w:rPr>
          <w:rFonts w:hint="eastAsia"/>
        </w:rPr>
        <w:br/>
        <w:t>GB 3096  声环境质量标准</w:t>
      </w:r>
      <w:r>
        <w:rPr>
          <w:rFonts w:hint="eastAsia"/>
        </w:rPr>
        <w:br/>
        <w:t>GB/T 10001.1  公共信息图形符号第1部分：通用符号</w:t>
      </w:r>
    </w:p>
    <w:p w:rsidR="000B708F" w:rsidRDefault="00A93897">
      <w:pPr>
        <w:pStyle w:val="afffff"/>
        <w:ind w:leftChars="200" w:left="420" w:firstLineChars="0" w:firstLine="0"/>
      </w:pPr>
      <w:r>
        <w:rPr>
          <w:rFonts w:hint="eastAsia"/>
        </w:rPr>
        <w:t>GB/T 10001.9  公共信息图形符号第9部分：无障碍设施符号</w:t>
      </w:r>
      <w:r>
        <w:rPr>
          <w:rFonts w:hint="eastAsia"/>
        </w:rPr>
        <w:br/>
        <w:t>GB 13495.1  消防安全标志</w:t>
      </w:r>
      <w:r>
        <w:rPr>
          <w:rFonts w:hint="eastAsia"/>
        </w:rPr>
        <w:t>  </w:t>
      </w:r>
      <w:r>
        <w:rPr>
          <w:rFonts w:hint="eastAsia"/>
        </w:rPr>
        <w:t xml:space="preserve"> 第1部分：标志</w:t>
      </w:r>
      <w:r>
        <w:rPr>
          <w:rFonts w:hint="eastAsia"/>
        </w:rPr>
        <w:br/>
        <w:t>GB 15630</w:t>
      </w:r>
      <w:r>
        <w:rPr>
          <w:rFonts w:hint="eastAsia"/>
        </w:rPr>
        <w:t> </w:t>
      </w:r>
      <w:r>
        <w:rPr>
          <w:rFonts w:hint="eastAsia"/>
        </w:rPr>
        <w:t xml:space="preserve">  消防安全标志设置要求</w:t>
      </w:r>
      <w:r>
        <w:rPr>
          <w:rFonts w:hint="eastAsia"/>
        </w:rPr>
        <w:br/>
        <w:t>GB/T 18883</w:t>
      </w:r>
      <w:r>
        <w:rPr>
          <w:rFonts w:hint="eastAsia"/>
        </w:rPr>
        <w:t> </w:t>
      </w:r>
      <w:r>
        <w:rPr>
          <w:rFonts w:hint="eastAsia"/>
        </w:rPr>
        <w:t xml:space="preserve">  室内空气质量标准</w:t>
      </w:r>
      <w:r>
        <w:rPr>
          <w:rFonts w:hint="eastAsia"/>
        </w:rPr>
        <w:br/>
        <w:t>GB 28235  紫外线空气消毒器安全与卫生标准</w:t>
      </w:r>
    </w:p>
    <w:p w:rsidR="000B708F" w:rsidRDefault="00A93897">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974572021D3242DF828EFF4821F0A55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0B708F" w:rsidRDefault="00A93897">
          <w:pPr>
            <w:pStyle w:val="afffff"/>
            <w:ind w:firstLine="420"/>
          </w:pPr>
          <w:r>
            <w:t>下列术语和定义适用于本文件。</w:t>
          </w:r>
        </w:p>
      </w:sdtContent>
    </w:sdt>
    <w:p w:rsidR="000B708F" w:rsidRDefault="000B708F">
      <w:pPr>
        <w:pStyle w:val="affffffffffe"/>
        <w:ind w:left="420" w:hangingChars="200" w:hanging="420"/>
        <w:rPr>
          <w:rFonts w:ascii="黑体" w:eastAsia="黑体" w:hAnsi="黑体"/>
        </w:rPr>
      </w:pPr>
    </w:p>
    <w:p w:rsidR="000B708F" w:rsidRDefault="00A93897">
      <w:pPr>
        <w:pStyle w:val="affffffffffe"/>
        <w:numPr>
          <w:ilvl w:val="0"/>
          <w:numId w:val="0"/>
        </w:numPr>
        <w:ind w:left="420"/>
        <w:rPr>
          <w:rFonts w:ascii="黑体" w:eastAsia="黑体" w:hAnsi="黑体"/>
        </w:rPr>
      </w:pPr>
      <w:r>
        <w:rPr>
          <w:rFonts w:ascii="黑体" w:eastAsia="黑体" w:hAnsi="黑体" w:hint="eastAsia"/>
        </w:rPr>
        <w:t>孤独症  autism</w:t>
      </w:r>
    </w:p>
    <w:p w:rsidR="000B708F" w:rsidRDefault="00A93897">
      <w:pPr>
        <w:pStyle w:val="afffff"/>
        <w:ind w:firstLine="420"/>
      </w:pPr>
      <w:r>
        <w:rPr>
          <w:rFonts w:hint="eastAsia"/>
        </w:rPr>
        <w:t>也称谱系障碍综合征，又称自闭症，一类起病于3岁前，以社会交往障碍、沟通障碍和局限性、刻板性、重复性行为为主要特征的心理发展障碍。</w:t>
      </w:r>
    </w:p>
    <w:p w:rsidR="000B708F" w:rsidRDefault="00A93897">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功能</w:t>
      </w:r>
      <w:r>
        <w:rPr>
          <w:rFonts w:ascii="黑体" w:eastAsia="黑体" w:hAnsi="黑体"/>
        </w:rPr>
        <w:t>评估</w:t>
      </w:r>
      <w:r>
        <w:rPr>
          <w:rFonts w:ascii="黑体" w:eastAsia="黑体" w:hAnsi="黑体" w:hint="eastAsia"/>
        </w:rPr>
        <w:t xml:space="preserve">  r</w:t>
      </w:r>
      <w:r>
        <w:rPr>
          <w:rFonts w:ascii="黑体" w:eastAsia="黑体" w:hAnsi="黑体"/>
        </w:rPr>
        <w:t>ehabilitation assessment</w:t>
      </w:r>
    </w:p>
    <w:p w:rsidR="000B708F" w:rsidRDefault="00A93897">
      <w:pPr>
        <w:pStyle w:val="afffff"/>
        <w:ind w:firstLine="420"/>
      </w:pPr>
      <w:r>
        <w:rPr>
          <w:rFonts w:hint="eastAsia"/>
        </w:rPr>
        <w:t>对病、伤、残患者的功能状况及其水平进行定性和（或）定量描述，并对其结果做出合理解释的过程。即通过收集患者的病史和相关信息，使用客观的方法有效和准确地评定功能障碍的种类、性质、部位、范围、严重程度、预后以及制定康复治疗计划和评估疗效的过程。</w:t>
      </w:r>
      <w:r>
        <w:t xml:space="preserve"> </w:t>
      </w:r>
    </w:p>
    <w:p w:rsidR="000B708F" w:rsidRDefault="000B708F">
      <w:pPr>
        <w:pStyle w:val="afffff"/>
        <w:ind w:firstLine="420"/>
      </w:pPr>
    </w:p>
    <w:p w:rsidR="000B708F" w:rsidRDefault="00A93897">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国际功能、残疾和健康分类  </w:t>
      </w:r>
      <w:r>
        <w:rPr>
          <w:rFonts w:ascii="黑体" w:eastAsia="黑体" w:hAnsi="黑体"/>
        </w:rPr>
        <w:t>International Classification of Functioning</w:t>
      </w:r>
      <w:r>
        <w:rPr>
          <w:rFonts w:ascii="黑体" w:eastAsia="黑体" w:hAnsi="黑体" w:hint="eastAsia"/>
        </w:rPr>
        <w:t>，</w:t>
      </w:r>
      <w:r>
        <w:rPr>
          <w:rFonts w:ascii="黑体" w:eastAsia="黑体" w:hAnsi="黑体"/>
        </w:rPr>
        <w:t>Disability and Health</w:t>
      </w:r>
      <w:r>
        <w:rPr>
          <w:rFonts w:ascii="黑体" w:eastAsia="黑体" w:hAnsi="黑体" w:hint="eastAsia"/>
        </w:rPr>
        <w:t>，ICF</w:t>
      </w:r>
    </w:p>
    <w:p w:rsidR="000B708F" w:rsidRDefault="00A93897">
      <w:pPr>
        <w:pStyle w:val="afffff"/>
        <w:ind w:firstLine="420"/>
      </w:pPr>
      <w:r>
        <w:rPr>
          <w:rFonts w:hint="eastAsia"/>
        </w:rPr>
        <w:t>WHO分类家族（FIC）的成员之一，是健康和健康相关领域的分类，国际通用的在个人和人群层面上测量健康和残疾的理论框架，世卫组织所有成员国均认可为描述和测量健康和残疾的国际标准。</w:t>
      </w:r>
    </w:p>
    <w:p w:rsidR="000B708F" w:rsidRDefault="00A93897">
      <w:pPr>
        <w:pStyle w:val="affc"/>
        <w:spacing w:before="240" w:after="240"/>
      </w:pPr>
      <w:r>
        <w:rPr>
          <w:rFonts w:hint="eastAsia"/>
        </w:rPr>
        <w:t>场所要求</w:t>
      </w:r>
    </w:p>
    <w:p w:rsidR="000B708F" w:rsidRDefault="00A93897">
      <w:pPr>
        <w:pStyle w:val="affffffff8"/>
      </w:pPr>
      <w:r>
        <w:rPr>
          <w:rFonts w:hint="eastAsia"/>
        </w:rPr>
        <w:t>应配备有相对独立的、固定的、专用的评估场地。</w:t>
      </w:r>
    </w:p>
    <w:p w:rsidR="000B708F" w:rsidRDefault="00A93897">
      <w:pPr>
        <w:pStyle w:val="affffffff8"/>
      </w:pPr>
      <w:r>
        <w:rPr>
          <w:rFonts w:hint="eastAsia"/>
        </w:rPr>
        <w:t>配置韦氏儿童智力测试室、发展性评估室、言语与语言障碍的评估室、运动评估室、支持和服务需求测验室等</w:t>
      </w:r>
      <w:r>
        <w:t>。</w:t>
      </w:r>
    </w:p>
    <w:p w:rsidR="000B708F" w:rsidRDefault="00A93897">
      <w:pPr>
        <w:pStyle w:val="affffffff8"/>
      </w:pPr>
      <w:r>
        <w:lastRenderedPageBreak/>
        <w:t>应在场所内醒目位置设置各类公共信息图形符号和安全标识，公共信息图形符号和安全标识应符合GB/T 10001.1、GB/T 10001.9的要求。</w:t>
      </w:r>
    </w:p>
    <w:p w:rsidR="000B708F" w:rsidRDefault="00A93897">
      <w:pPr>
        <w:pStyle w:val="affffffff8"/>
      </w:pPr>
      <w:r>
        <w:t>应符合无障碍要求，地面应采用防滑、防水材料，墙壁边角处应做钝化处理。</w:t>
      </w:r>
    </w:p>
    <w:p w:rsidR="000B708F" w:rsidRDefault="00A93897">
      <w:pPr>
        <w:pStyle w:val="affffffff8"/>
      </w:pPr>
      <w:r>
        <w:t>室内色彩、装饰应</w:t>
      </w:r>
      <w:r>
        <w:rPr>
          <w:rFonts w:hint="eastAsia"/>
        </w:rPr>
        <w:t>简洁，</w:t>
      </w:r>
      <w:r>
        <w:t>适合</w:t>
      </w:r>
      <w:r>
        <w:rPr>
          <w:rFonts w:hint="eastAsia"/>
        </w:rPr>
        <w:t>孤独症</w:t>
      </w:r>
      <w:r>
        <w:t>儿童的特点。</w:t>
      </w:r>
    </w:p>
    <w:p w:rsidR="000B708F" w:rsidRDefault="00A93897">
      <w:pPr>
        <w:pStyle w:val="affffffff8"/>
      </w:pPr>
      <w:r>
        <w:t>应配备室温调节设施。</w:t>
      </w:r>
    </w:p>
    <w:p w:rsidR="000B708F" w:rsidRDefault="00A93897">
      <w:pPr>
        <w:pStyle w:val="affc"/>
        <w:spacing w:before="240" w:after="240"/>
      </w:pPr>
      <w:r>
        <w:rPr>
          <w:rFonts w:hint="eastAsia"/>
        </w:rPr>
        <w:t>环境要求</w:t>
      </w:r>
    </w:p>
    <w:p w:rsidR="000B708F" w:rsidRDefault="00A93897">
      <w:pPr>
        <w:pStyle w:val="affffffff8"/>
      </w:pPr>
      <w:r>
        <w:rPr>
          <w:rFonts w:hint="eastAsia"/>
        </w:rPr>
        <w:t>康复评估环境干净整洁，居室阳光充足，物品放置有序。</w:t>
      </w:r>
    </w:p>
    <w:p w:rsidR="000B708F" w:rsidRDefault="00A93897">
      <w:pPr>
        <w:pStyle w:val="affffffff8"/>
      </w:pPr>
      <w:r>
        <w:rPr>
          <w:rFonts w:hint="eastAsia"/>
        </w:rPr>
        <w:t>室外环境空气质量应符合GB 3095中二类标准的要求。室内空气应符合GB/T 18883的要求。</w:t>
      </w:r>
    </w:p>
    <w:p w:rsidR="000B708F" w:rsidRDefault="00A93897">
      <w:pPr>
        <w:pStyle w:val="affffffff8"/>
      </w:pPr>
      <w:r>
        <w:rPr>
          <w:rFonts w:hint="eastAsia"/>
        </w:rPr>
        <w:t>声环境</w:t>
      </w:r>
      <w:r>
        <w:rPr>
          <w:rFonts w:hAnsi="宋体" w:hint="eastAsia"/>
        </w:rPr>
        <w:t>应符合</w:t>
      </w:r>
      <w:r>
        <w:rPr>
          <w:rFonts w:hint="eastAsia"/>
        </w:rPr>
        <w:t>GB 3096中1类标准的要求。</w:t>
      </w:r>
    </w:p>
    <w:p w:rsidR="000B708F" w:rsidRDefault="00A93897">
      <w:pPr>
        <w:pStyle w:val="affffffff8"/>
      </w:pPr>
      <w:r>
        <w:rPr>
          <w:rFonts w:hint="eastAsia"/>
        </w:rPr>
        <w:t>设施设备应定期进行消毒处理；评估室应每天进行紫外线消毒且不应少于1</w:t>
      </w:r>
      <w:r>
        <w:rPr>
          <w:rFonts w:hint="eastAsia"/>
          <w:vertAlign w:val="superscript"/>
        </w:rPr>
        <w:t xml:space="preserve"> </w:t>
      </w:r>
      <w:r>
        <w:rPr>
          <w:rFonts w:hint="eastAsia"/>
        </w:rPr>
        <w:t>h，紫外线消毒操作应符合GB 28235的要求。</w:t>
      </w:r>
    </w:p>
    <w:p w:rsidR="000B708F" w:rsidRDefault="00A93897">
      <w:pPr>
        <w:pStyle w:val="affc"/>
        <w:spacing w:before="240" w:after="240"/>
      </w:pPr>
      <w:r>
        <w:rPr>
          <w:rFonts w:hint="eastAsia"/>
        </w:rPr>
        <w:t>安全要求</w:t>
      </w:r>
    </w:p>
    <w:p w:rsidR="000B708F" w:rsidRDefault="00A93897">
      <w:pPr>
        <w:pStyle w:val="affffffff8"/>
      </w:pPr>
      <w:r>
        <w:rPr>
          <w:rFonts w:hint="eastAsia"/>
        </w:rPr>
        <w:t>履行消防安全职责，按国家有关规定配置消防设施、器材和设置消防安全标志；消防安全标志应符合GB 13495.1的要求，消防安全标志设置及使用应符合GB 15630、GB 2894的要求。</w:t>
      </w:r>
    </w:p>
    <w:p w:rsidR="000B708F" w:rsidRDefault="00A93897">
      <w:pPr>
        <w:pStyle w:val="affffffff8"/>
      </w:pPr>
      <w:r>
        <w:rPr>
          <w:rFonts w:hint="eastAsia"/>
        </w:rPr>
        <w:t>定期检查消防设施和器材，并做好维护保养，确保消防设施和器材的完好、有效。</w:t>
      </w:r>
    </w:p>
    <w:p w:rsidR="000B708F" w:rsidRDefault="00A93897">
      <w:pPr>
        <w:pStyle w:val="affffffff8"/>
      </w:pPr>
      <w:r>
        <w:rPr>
          <w:rFonts w:hint="eastAsia"/>
        </w:rPr>
        <w:t>康复评估场地应安装墙体防撞软包；康复区家具应无锐角、摆放合理。</w:t>
      </w:r>
    </w:p>
    <w:p w:rsidR="000B708F" w:rsidRDefault="00A93897">
      <w:pPr>
        <w:pStyle w:val="affc"/>
        <w:spacing w:before="240" w:after="240"/>
      </w:pPr>
      <w:r>
        <w:t>设备</w:t>
      </w:r>
      <w:r>
        <w:rPr>
          <w:rFonts w:hint="eastAsia"/>
        </w:rPr>
        <w:t>及评估工具要求</w:t>
      </w:r>
    </w:p>
    <w:p w:rsidR="000B708F" w:rsidRDefault="00A93897">
      <w:pPr>
        <w:pStyle w:val="afffff"/>
        <w:ind w:firstLine="420"/>
      </w:pPr>
      <w:r>
        <w:rPr>
          <w:rFonts w:hint="eastAsia"/>
        </w:rPr>
        <w:t>儿童康复机构</w:t>
      </w:r>
      <w:r>
        <w:t>应根据所开展的康复</w:t>
      </w:r>
      <w:r>
        <w:rPr>
          <w:rFonts w:hint="eastAsia"/>
        </w:rPr>
        <w:t>评估</w:t>
      </w:r>
      <w:r>
        <w:t>项目选择配备以下设备：</w:t>
      </w:r>
    </w:p>
    <w:p w:rsidR="000B708F" w:rsidRDefault="00A93897">
      <w:pPr>
        <w:pStyle w:val="af5"/>
      </w:pPr>
      <w:r>
        <w:rPr>
          <w:rFonts w:hint="eastAsia"/>
        </w:rPr>
        <w:t>韦氏智力测试箱；</w:t>
      </w:r>
    </w:p>
    <w:p w:rsidR="000B708F" w:rsidRDefault="00A93897">
      <w:pPr>
        <w:pStyle w:val="af5"/>
      </w:pPr>
      <w:r>
        <w:rPr>
          <w:rFonts w:hint="eastAsia"/>
        </w:rPr>
        <w:t>CPEP-3评估材料套装；</w:t>
      </w:r>
    </w:p>
    <w:p w:rsidR="000B708F" w:rsidRDefault="00A93897">
      <w:pPr>
        <w:pStyle w:val="af5"/>
      </w:pPr>
      <w:r>
        <w:rPr>
          <w:rFonts w:hint="eastAsia"/>
        </w:rPr>
        <w:t>Gesell发育量表工具箱；</w:t>
      </w:r>
    </w:p>
    <w:p w:rsidR="000B708F" w:rsidRDefault="00A93897">
      <w:pPr>
        <w:pStyle w:val="af5"/>
      </w:pPr>
      <w:r>
        <w:rPr>
          <w:rFonts w:hint="eastAsia"/>
        </w:rPr>
        <w:t>儿童神经心理行为检查量表工具箱；</w:t>
      </w:r>
    </w:p>
    <w:p w:rsidR="000B708F" w:rsidRDefault="00A93897">
      <w:pPr>
        <w:pStyle w:val="af5"/>
      </w:pPr>
      <w:r>
        <w:rPr>
          <w:rFonts w:hint="eastAsia"/>
        </w:rPr>
        <w:t>VB-MAPP语言行为里程碑评估及安置程序评估系统；</w:t>
      </w:r>
    </w:p>
    <w:p w:rsidR="000B708F" w:rsidRDefault="00A93897">
      <w:pPr>
        <w:pStyle w:val="af5"/>
      </w:pPr>
      <w:r>
        <w:rPr>
          <w:rFonts w:hint="eastAsia"/>
        </w:rPr>
        <w:t>儿童语言发育迟缓评估(S-S法)工具箱；</w:t>
      </w:r>
    </w:p>
    <w:p w:rsidR="000B708F" w:rsidRDefault="00A93897">
      <w:pPr>
        <w:pStyle w:val="af5"/>
      </w:pPr>
      <w:r>
        <w:rPr>
          <w:rFonts w:hint="eastAsia"/>
        </w:rPr>
        <w:t>言语矫治评估系统；</w:t>
      </w:r>
    </w:p>
    <w:p w:rsidR="000B708F" w:rsidRDefault="00A93897">
      <w:pPr>
        <w:pStyle w:val="af5"/>
      </w:pPr>
      <w:r>
        <w:rPr>
          <w:rFonts w:hint="eastAsia"/>
        </w:rPr>
        <w:t>感觉统合评估量表；</w:t>
      </w:r>
    </w:p>
    <w:p w:rsidR="000B708F" w:rsidRDefault="00A93897">
      <w:pPr>
        <w:pStyle w:val="af5"/>
      </w:pPr>
      <w:r>
        <w:rPr>
          <w:rFonts w:hint="eastAsia"/>
        </w:rPr>
        <w:t>Peabody运动发育量表；</w:t>
      </w:r>
    </w:p>
    <w:p w:rsidR="000B708F" w:rsidRDefault="00A93897">
      <w:pPr>
        <w:pStyle w:val="af5"/>
      </w:pPr>
      <w:r>
        <w:rPr>
          <w:rFonts w:hint="eastAsia"/>
        </w:rPr>
        <w:t>粗大运动评估(GMFM)量表；</w:t>
      </w:r>
    </w:p>
    <w:p w:rsidR="000B708F" w:rsidRDefault="00A93897">
      <w:pPr>
        <w:pStyle w:val="af5"/>
      </w:pPr>
      <w:r>
        <w:rPr>
          <w:rFonts w:hint="eastAsia"/>
        </w:rPr>
        <w:t>精细运动评估(FMFM)量表；</w:t>
      </w:r>
    </w:p>
    <w:p w:rsidR="000B708F" w:rsidRDefault="00A93897">
      <w:pPr>
        <w:pStyle w:val="af5"/>
      </w:pPr>
      <w:r>
        <w:rPr>
          <w:rFonts w:hint="eastAsia"/>
        </w:rPr>
        <w:t>ICF Core-set综合版量表；</w:t>
      </w:r>
    </w:p>
    <w:p w:rsidR="000B708F" w:rsidRDefault="00A93897">
      <w:pPr>
        <w:pStyle w:val="af5"/>
        <w:rPr>
          <w:rFonts w:hAnsi="宋体" w:cs="宋体"/>
        </w:rPr>
      </w:pPr>
      <w:r>
        <w:rPr>
          <w:rFonts w:hint="eastAsia"/>
        </w:rPr>
        <w:t>南宁市培智学校课程评估手册。</w:t>
      </w:r>
    </w:p>
    <w:p w:rsidR="000B708F" w:rsidRDefault="00A93897">
      <w:pPr>
        <w:pStyle w:val="affc"/>
        <w:spacing w:before="240" w:after="240"/>
      </w:pPr>
      <w:r>
        <w:rPr>
          <w:rFonts w:hint="eastAsia"/>
        </w:rPr>
        <w:t>人员要求</w:t>
      </w:r>
    </w:p>
    <w:p w:rsidR="000B708F" w:rsidRDefault="00A93897">
      <w:pPr>
        <w:pStyle w:val="affffffff8"/>
      </w:pPr>
      <w:r>
        <w:t>配备医师、</w:t>
      </w:r>
      <w:r>
        <w:rPr>
          <w:rFonts w:hint="eastAsia"/>
        </w:rPr>
        <w:t>评估师、</w:t>
      </w:r>
      <w:r>
        <w:t>康复治疗师、特殊</w:t>
      </w:r>
      <w:r>
        <w:rPr>
          <w:rFonts w:hint="eastAsia"/>
        </w:rPr>
        <w:t>教育</w:t>
      </w:r>
      <w:r>
        <w:t>教师、社会工作者</w:t>
      </w:r>
      <w:r>
        <w:rPr>
          <w:rFonts w:hint="eastAsia"/>
        </w:rPr>
        <w:t>、心理咨询师</w:t>
      </w:r>
      <w:r>
        <w:t>等。</w:t>
      </w:r>
    </w:p>
    <w:p w:rsidR="000B708F" w:rsidRDefault="00A93897">
      <w:pPr>
        <w:pStyle w:val="affffffff8"/>
      </w:pPr>
      <w:r>
        <w:rPr>
          <w:rFonts w:hint="eastAsia"/>
        </w:rPr>
        <w:t>康复评估人员应具有相应的执业资格，或接受过孤独症儿童康复专业培训并获得合格证书。</w:t>
      </w:r>
    </w:p>
    <w:p w:rsidR="000B708F" w:rsidRDefault="00A93897">
      <w:pPr>
        <w:pStyle w:val="affffffff8"/>
      </w:pPr>
      <w:r>
        <w:rPr>
          <w:rFonts w:hint="eastAsia"/>
        </w:rPr>
        <w:t>评估师</w:t>
      </w:r>
      <w:r>
        <w:t>应具有相应的</w:t>
      </w:r>
      <w:r>
        <w:rPr>
          <w:rFonts w:hint="eastAsia"/>
        </w:rPr>
        <w:t>资质</w:t>
      </w:r>
      <w:r>
        <w:t>，或接受过</w:t>
      </w:r>
      <w:r>
        <w:rPr>
          <w:rFonts w:hint="eastAsia"/>
        </w:rPr>
        <w:t>相关评估</w:t>
      </w:r>
      <w:r>
        <w:t>培训并获得</w:t>
      </w:r>
      <w:r>
        <w:rPr>
          <w:rFonts w:hint="eastAsia"/>
        </w:rPr>
        <w:t>相应</w:t>
      </w:r>
      <w:r>
        <w:t>合格证书。</w:t>
      </w:r>
    </w:p>
    <w:p w:rsidR="000B708F" w:rsidRDefault="00A93897">
      <w:pPr>
        <w:pStyle w:val="affc"/>
        <w:spacing w:before="240" w:after="240"/>
      </w:pPr>
      <w:r>
        <w:rPr>
          <w:rFonts w:hint="eastAsia"/>
        </w:rPr>
        <w:t>评估服务流程</w:t>
      </w:r>
    </w:p>
    <w:p w:rsidR="000B708F" w:rsidRDefault="00A93897">
      <w:pPr>
        <w:pStyle w:val="affd"/>
        <w:spacing w:before="120" w:after="120"/>
      </w:pPr>
      <w:r>
        <w:rPr>
          <w:rFonts w:hint="eastAsia"/>
        </w:rPr>
        <w:t>评估流程</w:t>
      </w:r>
    </w:p>
    <w:p w:rsidR="000B708F" w:rsidRDefault="00A93897">
      <w:pPr>
        <w:pStyle w:val="afffff"/>
        <w:ind w:firstLine="420"/>
      </w:pPr>
      <w:r>
        <w:rPr>
          <w:rFonts w:hint="eastAsia"/>
        </w:rPr>
        <w:t>基于ICF学龄前孤独症儿童康复评估服务流程见图1。</w:t>
      </w:r>
    </w:p>
    <w:p w:rsidR="000B708F" w:rsidRDefault="00A93897">
      <w:pPr>
        <w:pStyle w:val="afffff"/>
        <w:ind w:firstLine="420"/>
        <w:jc w:val="center"/>
      </w:pPr>
      <w:r>
        <w:rPr>
          <w:noProof/>
        </w:rPr>
        <w:lastRenderedPageBreak/>
        <w:drawing>
          <wp:inline distT="0" distB="0" distL="0" distR="0">
            <wp:extent cx="3813175" cy="1052830"/>
            <wp:effectExtent l="19050" t="0" r="0" b="0"/>
            <wp:docPr id="8" name="图片 1" descr="C:\Users\ADMINI~1\AppData\Local\Temp\WeChat Files\e1c3197c7b10b47d1cb4572501e531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C:\Users\ADMINI~1\AppData\Local\Temp\WeChat Files\e1c3197c7b10b47d1cb4572501e531f.png"/>
                    <pic:cNvPicPr>
                      <a:picLocks noChangeAspect="1" noChangeArrowheads="1"/>
                    </pic:cNvPicPr>
                  </pic:nvPicPr>
                  <pic:blipFill>
                    <a:blip r:embed="rId20" cstate="print"/>
                    <a:srcRect/>
                    <a:stretch>
                      <a:fillRect/>
                    </a:stretch>
                  </pic:blipFill>
                  <pic:spPr>
                    <a:xfrm>
                      <a:off x="0" y="0"/>
                      <a:ext cx="3815713" cy="1053481"/>
                    </a:xfrm>
                    <a:prstGeom prst="rect">
                      <a:avLst/>
                    </a:prstGeom>
                    <a:noFill/>
                    <a:ln w="9525">
                      <a:noFill/>
                      <a:miter lim="800000"/>
                      <a:headEnd/>
                      <a:tailEnd/>
                    </a:ln>
                  </pic:spPr>
                </pic:pic>
              </a:graphicData>
            </a:graphic>
          </wp:inline>
        </w:drawing>
      </w:r>
    </w:p>
    <w:p w:rsidR="000B708F" w:rsidRDefault="00A93897">
      <w:pPr>
        <w:pStyle w:val="afd"/>
        <w:spacing w:before="120" w:after="120"/>
      </w:pPr>
      <w:r>
        <w:rPr>
          <w:rFonts w:hint="eastAsia"/>
        </w:rPr>
        <w:t>基于ICF学龄前孤独症儿童康复评估服务流程图</w:t>
      </w:r>
    </w:p>
    <w:p w:rsidR="000B708F" w:rsidRDefault="00A93897">
      <w:pPr>
        <w:pStyle w:val="affd"/>
        <w:spacing w:before="120" w:after="120"/>
      </w:pPr>
      <w:r>
        <w:rPr>
          <w:rFonts w:hint="eastAsia"/>
        </w:rPr>
        <w:t>结果评估</w:t>
      </w:r>
    </w:p>
    <w:p w:rsidR="000B708F" w:rsidRDefault="00A93897">
      <w:pPr>
        <w:pStyle w:val="affe"/>
        <w:spacing w:before="120" w:after="120"/>
      </w:pPr>
      <w:r>
        <w:rPr>
          <w:rFonts w:hint="eastAsia"/>
        </w:rPr>
        <w:t>教师结果评估</w:t>
      </w:r>
    </w:p>
    <w:p w:rsidR="000B708F" w:rsidRDefault="00A93897">
      <w:pPr>
        <w:pStyle w:val="afffff"/>
        <w:ind w:firstLine="420"/>
      </w:pPr>
      <w:r>
        <w:rPr>
          <w:rFonts w:hint="eastAsia"/>
        </w:rPr>
        <w:t>教师对课程的过程评估进行汇总。</w:t>
      </w:r>
    </w:p>
    <w:p w:rsidR="000B708F" w:rsidRDefault="00A93897">
      <w:pPr>
        <w:pStyle w:val="affe"/>
        <w:spacing w:before="120" w:after="120"/>
      </w:pPr>
      <w:r>
        <w:rPr>
          <w:rFonts w:hint="eastAsia"/>
        </w:rPr>
        <w:t>家长结果评估</w:t>
      </w:r>
    </w:p>
    <w:p w:rsidR="000B708F" w:rsidRDefault="00A93897">
      <w:pPr>
        <w:pStyle w:val="afffff"/>
        <w:ind w:firstLine="420"/>
      </w:pPr>
      <w:r>
        <w:rPr>
          <w:rFonts w:hint="eastAsia"/>
        </w:rPr>
        <w:t>教师对家长的结果评估进行汇总。</w:t>
      </w:r>
    </w:p>
    <w:p w:rsidR="000B708F" w:rsidRDefault="00A93897">
      <w:pPr>
        <w:pStyle w:val="affe"/>
        <w:spacing w:before="120" w:after="120"/>
      </w:pPr>
      <w:r>
        <w:rPr>
          <w:rFonts w:hint="eastAsia"/>
        </w:rPr>
        <w:t>个案结果评估</w:t>
      </w:r>
    </w:p>
    <w:p w:rsidR="000B708F" w:rsidRDefault="00A93897">
      <w:pPr>
        <w:pStyle w:val="afffff"/>
        <w:ind w:firstLine="420"/>
      </w:pPr>
      <w:r>
        <w:rPr>
          <w:rFonts w:hint="eastAsia"/>
        </w:rPr>
        <w:t>教师对个案作业汇总评估进行汇总。</w:t>
      </w:r>
    </w:p>
    <w:p w:rsidR="000B708F" w:rsidRDefault="00A93897">
      <w:pPr>
        <w:pStyle w:val="affe"/>
        <w:spacing w:before="120" w:after="120"/>
      </w:pPr>
      <w:r>
        <w:rPr>
          <w:rFonts w:hint="eastAsia"/>
        </w:rPr>
        <w:t>整体评估</w:t>
      </w:r>
    </w:p>
    <w:p w:rsidR="000B708F" w:rsidRDefault="00A93897">
      <w:pPr>
        <w:pStyle w:val="afffff"/>
        <w:ind w:firstLine="420"/>
      </w:pPr>
      <w:r>
        <w:rPr>
          <w:rFonts w:hint="eastAsia"/>
        </w:rPr>
        <w:t>在每学期结束后，评估师和教师均应对孤独症儿童的功能和学业能力进行评估，并与上一次的评估结果进行对比。</w:t>
      </w:r>
    </w:p>
    <w:p w:rsidR="000B708F" w:rsidRDefault="00A93897">
      <w:pPr>
        <w:pStyle w:val="affe"/>
        <w:spacing w:before="120" w:after="120"/>
      </w:pPr>
      <w:r>
        <w:rPr>
          <w:rFonts w:hint="eastAsia"/>
        </w:rPr>
        <w:t>目标调整</w:t>
      </w:r>
    </w:p>
    <w:p w:rsidR="000B708F" w:rsidRDefault="00A93897">
      <w:pPr>
        <w:pStyle w:val="afffff"/>
        <w:ind w:firstLine="420"/>
      </w:pPr>
      <w:r>
        <w:rPr>
          <w:rFonts w:hint="eastAsia"/>
        </w:rPr>
        <w:t>如目标未达成，进行原因分析并调整相关目标。</w:t>
      </w:r>
    </w:p>
    <w:p w:rsidR="000B708F" w:rsidRDefault="00A93897">
      <w:pPr>
        <w:pStyle w:val="affd"/>
        <w:spacing w:before="120" w:after="120"/>
      </w:pPr>
      <w:r>
        <w:rPr>
          <w:rFonts w:hint="eastAsia"/>
        </w:rPr>
        <w:t>复核诊断</w:t>
      </w:r>
    </w:p>
    <w:p w:rsidR="000B708F" w:rsidRDefault="00A93897">
      <w:pPr>
        <w:pStyle w:val="afffff"/>
        <w:ind w:firstLine="420"/>
      </w:pPr>
      <w:r>
        <w:rPr>
          <w:rFonts w:hint="eastAsia"/>
        </w:rPr>
        <w:t>医师复核诊断结果包括，孤独症谱系障碍《国际疾病分类》（ICD）、美国精神障碍诊断统计手册（DSM）、中国精神疾病分类方案与诊断标准（CCMD）。</w:t>
      </w:r>
    </w:p>
    <w:p w:rsidR="000B708F" w:rsidRDefault="00A93897">
      <w:pPr>
        <w:pStyle w:val="affd"/>
        <w:spacing w:before="120" w:after="120"/>
      </w:pPr>
      <w:r>
        <w:rPr>
          <w:rFonts w:hint="eastAsia"/>
        </w:rPr>
        <w:t>功能评估</w:t>
      </w:r>
    </w:p>
    <w:p w:rsidR="000B708F" w:rsidRDefault="00A93897">
      <w:pPr>
        <w:pStyle w:val="affffffffb"/>
      </w:pPr>
      <w:r>
        <w:rPr>
          <w:rFonts w:hint="eastAsia"/>
        </w:rPr>
        <w:t>康复治疗师对孤独症儿童进行运动康复评估。</w:t>
      </w:r>
    </w:p>
    <w:p w:rsidR="000B708F" w:rsidRDefault="00A93897">
      <w:pPr>
        <w:pStyle w:val="affffffffb"/>
      </w:pPr>
      <w:r>
        <w:rPr>
          <w:rFonts w:hint="eastAsia"/>
        </w:rPr>
        <w:t>评估师对孤独症儿童进行功能评估。</w:t>
      </w:r>
    </w:p>
    <w:p w:rsidR="000B708F" w:rsidRDefault="00A93897">
      <w:pPr>
        <w:pStyle w:val="affffffffb"/>
      </w:pPr>
      <w:r>
        <w:rPr>
          <w:rFonts w:hint="eastAsia"/>
        </w:rPr>
        <w:t>教师对孤独症儿童的学业能力进行评估 。</w:t>
      </w:r>
    </w:p>
    <w:p w:rsidR="000B708F" w:rsidRDefault="00A93897">
      <w:pPr>
        <w:pStyle w:val="affd"/>
        <w:spacing w:before="120" w:after="120"/>
      </w:pPr>
      <w:r>
        <w:rPr>
          <w:rFonts w:hint="eastAsia"/>
        </w:rPr>
        <w:t>制定个别化康复计划</w:t>
      </w:r>
    </w:p>
    <w:p w:rsidR="000B708F" w:rsidRDefault="00A93897">
      <w:pPr>
        <w:pStyle w:val="affe"/>
        <w:spacing w:before="120" w:after="120"/>
      </w:pPr>
      <w:r>
        <w:rPr>
          <w:rFonts w:hint="eastAsia"/>
        </w:rPr>
        <w:t>召开IEP会议</w:t>
      </w:r>
    </w:p>
    <w:p w:rsidR="000B708F" w:rsidRDefault="00A93897">
      <w:pPr>
        <w:pStyle w:val="affffffffa"/>
      </w:pPr>
      <w:r>
        <w:rPr>
          <w:rFonts w:hint="eastAsia"/>
        </w:rPr>
        <w:t>参与人员应包括医师、康复治疗师、评估师、特殊教育教师、家长。</w:t>
      </w:r>
    </w:p>
    <w:p w:rsidR="000B708F" w:rsidRDefault="00A93897">
      <w:pPr>
        <w:pStyle w:val="affffffffa"/>
      </w:pPr>
      <w:r>
        <w:rPr>
          <w:rFonts w:hint="eastAsia"/>
        </w:rPr>
        <w:t>汇总孤独症儿童的评估结果，根据评估结果制定孤独症儿童的个别化康复训练计划。</w:t>
      </w:r>
    </w:p>
    <w:p w:rsidR="000B708F" w:rsidRDefault="00A93897">
      <w:pPr>
        <w:pStyle w:val="affe"/>
        <w:spacing w:before="120" w:after="120"/>
      </w:pPr>
      <w:r>
        <w:rPr>
          <w:rFonts w:hint="eastAsia"/>
        </w:rPr>
        <w:t>制定个别化康复计划文本</w:t>
      </w:r>
    </w:p>
    <w:p w:rsidR="000B708F" w:rsidRDefault="00A93897">
      <w:pPr>
        <w:pStyle w:val="afffff"/>
        <w:ind w:firstLine="420"/>
      </w:pPr>
      <w:r>
        <w:rPr>
          <w:rFonts w:hint="eastAsia"/>
        </w:rPr>
        <w:t>根据孤独症儿童的评估结果，召开IEP会议后，将孤独症儿童的评估结果、康复训练计划等形成文本。</w:t>
      </w:r>
    </w:p>
    <w:p w:rsidR="000B708F" w:rsidRDefault="00A93897">
      <w:pPr>
        <w:pStyle w:val="affd"/>
        <w:spacing w:before="120" w:after="120"/>
      </w:pPr>
      <w:r>
        <w:rPr>
          <w:rFonts w:hint="eastAsia"/>
        </w:rPr>
        <w:t>转介安置</w:t>
      </w:r>
    </w:p>
    <w:p w:rsidR="000B708F" w:rsidRDefault="00A93897">
      <w:pPr>
        <w:pStyle w:val="afffff"/>
        <w:ind w:firstLine="420"/>
      </w:pPr>
      <w:r>
        <w:rPr>
          <w:rFonts w:hint="eastAsia"/>
        </w:rPr>
        <w:t>按领域分配课程。</w:t>
      </w:r>
      <w:bookmarkStart w:id="40" w:name="_GoBack"/>
      <w:bookmarkEnd w:id="40"/>
    </w:p>
    <w:p w:rsidR="000B708F" w:rsidRDefault="000B708F">
      <w:pPr>
        <w:pStyle w:val="afffff"/>
        <w:ind w:firstLine="420"/>
      </w:pPr>
    </w:p>
    <w:p w:rsidR="000B708F" w:rsidRDefault="000B708F">
      <w:pPr>
        <w:pStyle w:val="afffff"/>
        <w:ind w:firstLine="420"/>
      </w:pPr>
    </w:p>
    <w:p w:rsidR="000B708F" w:rsidRDefault="000B708F">
      <w:pPr>
        <w:pStyle w:val="afffff"/>
        <w:ind w:firstLine="420"/>
      </w:pPr>
    </w:p>
    <w:p w:rsidR="000B708F" w:rsidRDefault="000B708F">
      <w:pPr>
        <w:pStyle w:val="afffff"/>
        <w:ind w:firstLine="420"/>
      </w:pPr>
    </w:p>
    <w:p w:rsidR="000B708F" w:rsidRDefault="00A93897">
      <w:pPr>
        <w:pStyle w:val="affc"/>
        <w:spacing w:before="240" w:after="240"/>
      </w:pPr>
      <w:r>
        <w:rPr>
          <w:rFonts w:hint="eastAsia"/>
        </w:rPr>
        <w:lastRenderedPageBreak/>
        <w:t>评估服务要求</w:t>
      </w:r>
    </w:p>
    <w:p w:rsidR="000B708F" w:rsidRDefault="00A93897">
      <w:pPr>
        <w:pStyle w:val="affd"/>
        <w:spacing w:before="120" w:after="120"/>
      </w:pPr>
      <w:r>
        <w:rPr>
          <w:rFonts w:hint="eastAsia"/>
        </w:rPr>
        <w:t>评估模式</w:t>
      </w:r>
    </w:p>
    <w:p w:rsidR="000B708F" w:rsidRDefault="00A93897">
      <w:pPr>
        <w:pStyle w:val="afffff"/>
        <w:ind w:firstLine="420"/>
      </w:pPr>
      <w:r>
        <w:rPr>
          <w:rFonts w:hint="eastAsia"/>
        </w:rPr>
        <w:t>ICF生物-心理-社会评估模式见图2。</w:t>
      </w:r>
    </w:p>
    <w:p w:rsidR="000B708F" w:rsidRDefault="00A93897">
      <w:pPr>
        <w:pStyle w:val="afffff"/>
        <w:ind w:firstLine="420"/>
        <w:jc w:val="center"/>
      </w:pPr>
      <w:r>
        <w:rPr>
          <w:noProof/>
        </w:rPr>
        <w:drawing>
          <wp:inline distT="0" distB="0" distL="0" distR="0">
            <wp:extent cx="4154805" cy="2190750"/>
            <wp:effectExtent l="19050" t="0" r="0" b="0"/>
            <wp:docPr id="9" name="图片 1" descr="C:\Users\ADMINI~1\AppData\Local\Temp\WeChat Files\50fbdf3d45c5b6d42a67daddf11ae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C:\Users\ADMINI~1\AppData\Local\Temp\WeChat Files\50fbdf3d45c5b6d42a67daddf11ae53.png"/>
                    <pic:cNvPicPr>
                      <a:picLocks noChangeAspect="1" noChangeArrowheads="1"/>
                    </pic:cNvPicPr>
                  </pic:nvPicPr>
                  <pic:blipFill>
                    <a:blip r:embed="rId21" cstate="print"/>
                    <a:srcRect/>
                    <a:stretch>
                      <a:fillRect/>
                    </a:stretch>
                  </pic:blipFill>
                  <pic:spPr>
                    <a:xfrm>
                      <a:off x="0" y="0"/>
                      <a:ext cx="4157666" cy="2192376"/>
                    </a:xfrm>
                    <a:prstGeom prst="rect">
                      <a:avLst/>
                    </a:prstGeom>
                    <a:noFill/>
                    <a:ln w="9525">
                      <a:noFill/>
                      <a:miter lim="800000"/>
                      <a:headEnd/>
                      <a:tailEnd/>
                    </a:ln>
                  </pic:spPr>
                </pic:pic>
              </a:graphicData>
            </a:graphic>
          </wp:inline>
        </w:drawing>
      </w:r>
    </w:p>
    <w:p w:rsidR="000B708F" w:rsidRDefault="00A93897">
      <w:pPr>
        <w:pStyle w:val="afd"/>
        <w:spacing w:before="120" w:after="120"/>
      </w:pPr>
      <w:r>
        <w:rPr>
          <w:rFonts w:hint="eastAsia"/>
        </w:rPr>
        <w:t>ICF生物-心理-社会模式图</w:t>
      </w:r>
    </w:p>
    <w:p w:rsidR="000B708F" w:rsidRDefault="00A93897">
      <w:pPr>
        <w:pStyle w:val="affd"/>
        <w:spacing w:before="120" w:after="120"/>
      </w:pPr>
      <w:r>
        <w:rPr>
          <w:rFonts w:hint="eastAsia"/>
        </w:rPr>
        <w:t>医师复核诊断</w:t>
      </w:r>
    </w:p>
    <w:p w:rsidR="000B708F" w:rsidRDefault="00A93897">
      <w:pPr>
        <w:pStyle w:val="afffff"/>
        <w:ind w:firstLine="420"/>
      </w:pPr>
      <w:r>
        <w:rPr>
          <w:rFonts w:hint="eastAsia"/>
        </w:rPr>
        <w:t>医师复核诊断根据《医师问诊表记录表》（见附录</w:t>
      </w:r>
      <w:r w:rsidR="0003135F">
        <w:rPr>
          <w:rFonts w:hint="eastAsia"/>
        </w:rPr>
        <w:t>A</w:t>
      </w:r>
      <w:r>
        <w:rPr>
          <w:rFonts w:hint="eastAsia"/>
        </w:rPr>
        <w:t>）对孤独症儿童的既往病史进行复核。</w:t>
      </w:r>
    </w:p>
    <w:p w:rsidR="000B708F" w:rsidRDefault="00A93897">
      <w:pPr>
        <w:pStyle w:val="affd"/>
        <w:spacing w:before="120" w:after="120"/>
      </w:pPr>
      <w:r>
        <w:rPr>
          <w:rFonts w:hint="eastAsia"/>
        </w:rPr>
        <w:t>运动康复评估</w:t>
      </w:r>
    </w:p>
    <w:p w:rsidR="000B708F" w:rsidRDefault="00A93897">
      <w:pPr>
        <w:pStyle w:val="affe"/>
        <w:spacing w:before="120" w:after="120"/>
      </w:pPr>
      <w:r>
        <w:rPr>
          <w:rFonts w:hint="eastAsia"/>
        </w:rPr>
        <w:t>粗大运动评估</w:t>
      </w:r>
    </w:p>
    <w:p w:rsidR="000B708F" w:rsidRDefault="00A93897">
      <w:pPr>
        <w:pStyle w:val="afffff"/>
        <w:ind w:firstLine="420"/>
      </w:pPr>
      <w:r>
        <w:rPr>
          <w:rFonts w:hint="eastAsia"/>
        </w:rPr>
        <w:t>康复治疗师根据《粗大运动评估(GMFM)量表》对孤独症儿童的粗大动作能力进行评估。</w:t>
      </w:r>
    </w:p>
    <w:p w:rsidR="000B708F" w:rsidRDefault="00A93897">
      <w:pPr>
        <w:pStyle w:val="affe"/>
        <w:spacing w:before="120" w:after="120"/>
      </w:pPr>
      <w:r>
        <w:rPr>
          <w:rFonts w:hint="eastAsia"/>
        </w:rPr>
        <w:t>精细运动评估</w:t>
      </w:r>
    </w:p>
    <w:p w:rsidR="000B708F" w:rsidRDefault="00A93897">
      <w:pPr>
        <w:pStyle w:val="affe"/>
        <w:numPr>
          <w:ilvl w:val="0"/>
          <w:numId w:val="0"/>
        </w:numPr>
        <w:spacing w:before="120" w:after="120"/>
        <w:ind w:firstLineChars="200" w:firstLine="420"/>
        <w:rPr>
          <w:rFonts w:ascii="宋体" w:eastAsia="宋体"/>
        </w:rPr>
      </w:pPr>
      <w:r>
        <w:rPr>
          <w:rFonts w:ascii="宋体" w:eastAsia="宋体" w:hint="eastAsia"/>
        </w:rPr>
        <w:t>康复治疗师根据《精细运动评估(FMFM)量表》对孤独症儿童的精细动作能力进行评估。</w:t>
      </w:r>
    </w:p>
    <w:p w:rsidR="000B708F" w:rsidRDefault="00A93897">
      <w:pPr>
        <w:pStyle w:val="affe"/>
        <w:spacing w:before="120" w:after="120"/>
      </w:pPr>
      <w:r>
        <w:rPr>
          <w:rFonts w:hint="eastAsia"/>
        </w:rPr>
        <w:t>感觉统合评估</w:t>
      </w:r>
    </w:p>
    <w:p w:rsidR="000B708F" w:rsidRDefault="00A93897">
      <w:pPr>
        <w:pStyle w:val="afffff"/>
        <w:ind w:firstLine="420"/>
      </w:pPr>
      <w:r>
        <w:rPr>
          <w:rFonts w:hint="eastAsia"/>
        </w:rPr>
        <w:t>康复治疗师根据《感觉统合评估量表》对孤独症儿童的感觉统合能力进行评估。</w:t>
      </w:r>
    </w:p>
    <w:p w:rsidR="000B708F" w:rsidRDefault="00A93897">
      <w:pPr>
        <w:pStyle w:val="affe"/>
        <w:spacing w:before="120" w:after="120"/>
      </w:pPr>
      <w:r>
        <w:rPr>
          <w:rFonts w:hint="eastAsia"/>
        </w:rPr>
        <w:t>Peabody运动发育评估</w:t>
      </w:r>
    </w:p>
    <w:p w:rsidR="000B708F" w:rsidRDefault="00A93897">
      <w:pPr>
        <w:pStyle w:val="affe"/>
        <w:numPr>
          <w:ilvl w:val="0"/>
          <w:numId w:val="0"/>
        </w:numPr>
        <w:spacing w:before="120" w:after="120"/>
        <w:ind w:firstLineChars="200" w:firstLine="420"/>
      </w:pPr>
      <w:r>
        <w:rPr>
          <w:rFonts w:ascii="宋体" w:eastAsia="宋体" w:hint="eastAsia"/>
        </w:rPr>
        <w:t>康复治疗师根据《Peabody运动发育量表》对孤独症儿童的运动发育进行评估。</w:t>
      </w:r>
    </w:p>
    <w:p w:rsidR="000B708F" w:rsidRDefault="00A93897">
      <w:pPr>
        <w:pStyle w:val="affd"/>
        <w:spacing w:before="120" w:after="120"/>
      </w:pPr>
      <w:r>
        <w:rPr>
          <w:rFonts w:hint="eastAsia"/>
        </w:rPr>
        <w:t>功能评估</w:t>
      </w:r>
    </w:p>
    <w:p w:rsidR="000B708F" w:rsidRDefault="00A93897">
      <w:pPr>
        <w:pStyle w:val="affe"/>
        <w:spacing w:before="120" w:after="120"/>
      </w:pPr>
      <w:r>
        <w:rPr>
          <w:rFonts w:hint="eastAsia"/>
        </w:rPr>
        <w:t>智力测试</w:t>
      </w:r>
    </w:p>
    <w:p w:rsidR="000B708F" w:rsidRDefault="00A93897">
      <w:pPr>
        <w:pStyle w:val="afffff"/>
        <w:ind w:firstLine="420"/>
      </w:pPr>
      <w:r>
        <w:rPr>
          <w:rFonts w:hint="eastAsia"/>
        </w:rPr>
        <w:t>评估师使用韦氏智力测试箱对孤独症儿童进行智力测试。</w:t>
      </w:r>
    </w:p>
    <w:p w:rsidR="000B708F" w:rsidRDefault="00A93897">
      <w:pPr>
        <w:pStyle w:val="affe"/>
        <w:spacing w:before="120" w:after="120"/>
      </w:pPr>
      <w:r>
        <w:rPr>
          <w:rFonts w:hint="eastAsia"/>
        </w:rPr>
        <w:t>发展性评估</w:t>
      </w:r>
    </w:p>
    <w:p w:rsidR="000B708F" w:rsidRDefault="00A93897">
      <w:pPr>
        <w:pStyle w:val="afff"/>
        <w:spacing w:before="120" w:after="120"/>
      </w:pPr>
      <w:r>
        <w:rPr>
          <w:rFonts w:hint="eastAsia"/>
        </w:rPr>
        <w:t>CPEP-3评估</w:t>
      </w:r>
    </w:p>
    <w:p w:rsidR="000B708F" w:rsidRDefault="00A93897">
      <w:pPr>
        <w:pStyle w:val="afffff"/>
        <w:ind w:firstLine="420"/>
      </w:pPr>
      <w:r>
        <w:rPr>
          <w:rFonts w:hint="eastAsia"/>
        </w:rPr>
        <w:t>评估师使用CPEP-3评估材料套装对孤独症儿童认知、语言、模仿、大运动和小肌肉、社交、自理等领域的发展进行评估。</w:t>
      </w:r>
    </w:p>
    <w:p w:rsidR="000B708F" w:rsidRDefault="00A93897">
      <w:pPr>
        <w:pStyle w:val="afff"/>
        <w:spacing w:before="120" w:after="120"/>
      </w:pPr>
      <w:r>
        <w:rPr>
          <w:rFonts w:hint="eastAsia"/>
        </w:rPr>
        <w:t>Gesell（儿童发展诊断量表）评估</w:t>
      </w:r>
    </w:p>
    <w:p w:rsidR="000B708F" w:rsidRDefault="00A93897">
      <w:pPr>
        <w:pStyle w:val="afffff"/>
        <w:ind w:firstLine="420"/>
        <w:rPr>
          <w:rFonts w:hint="eastAsia"/>
        </w:rPr>
      </w:pPr>
      <w:r>
        <w:rPr>
          <w:rFonts w:hint="eastAsia"/>
        </w:rPr>
        <w:t>评估师使用 Gesell发育量表工具箱对孤独症儿童适应性、语言、大运动、精细、个人与社交等领域的发展进行评估。</w:t>
      </w:r>
    </w:p>
    <w:p w:rsidR="00BF43E5" w:rsidRDefault="00BF43E5">
      <w:pPr>
        <w:pStyle w:val="afffff"/>
        <w:ind w:firstLine="420"/>
      </w:pPr>
    </w:p>
    <w:p w:rsidR="000B708F" w:rsidRDefault="00A93897">
      <w:pPr>
        <w:pStyle w:val="afff"/>
        <w:spacing w:before="120" w:after="120"/>
      </w:pPr>
      <w:r>
        <w:rPr>
          <w:rFonts w:hint="eastAsia"/>
        </w:rPr>
        <w:lastRenderedPageBreak/>
        <w:t>儿童神经心理行为检查量表工具箱</w:t>
      </w:r>
    </w:p>
    <w:p w:rsidR="000B708F" w:rsidRDefault="00A93897">
      <w:pPr>
        <w:pStyle w:val="afffff"/>
        <w:ind w:firstLine="420"/>
      </w:pPr>
      <w:r>
        <w:rPr>
          <w:rFonts w:hint="eastAsia"/>
        </w:rPr>
        <w:t>评估师使用儿童神经心理行为检查量表工具箱对孤独症儿童适应性、语言、大运动、精细、个人与社交等领域的发展进行评估。</w:t>
      </w:r>
    </w:p>
    <w:p w:rsidR="000B708F" w:rsidRDefault="00A93897">
      <w:pPr>
        <w:pStyle w:val="affe"/>
        <w:spacing w:before="120" w:after="120"/>
      </w:pPr>
      <w:r>
        <w:rPr>
          <w:rFonts w:hint="eastAsia"/>
        </w:rPr>
        <w:t>语言评估</w:t>
      </w:r>
    </w:p>
    <w:p w:rsidR="000B708F" w:rsidRDefault="00A93897">
      <w:pPr>
        <w:pStyle w:val="afff"/>
        <w:spacing w:before="120" w:after="120"/>
      </w:pPr>
      <w:r>
        <w:rPr>
          <w:rFonts w:hint="eastAsia"/>
        </w:rPr>
        <w:t>VB-MAPP语言行为里程碑评估及安置程序评估</w:t>
      </w:r>
    </w:p>
    <w:p w:rsidR="000B708F" w:rsidRDefault="00A93897">
      <w:pPr>
        <w:pStyle w:val="afffff"/>
        <w:ind w:firstLine="420"/>
      </w:pPr>
      <w:r>
        <w:rPr>
          <w:rFonts w:hint="eastAsia"/>
        </w:rPr>
        <w:t>评估师使用VB-MAPP语言行为里程碑评估及安置程序评估系统对孤独症儿童的语言发育发展进行评估。</w:t>
      </w:r>
    </w:p>
    <w:p w:rsidR="000B708F" w:rsidRDefault="00A93897">
      <w:pPr>
        <w:pStyle w:val="afff"/>
        <w:spacing w:before="120" w:after="120"/>
        <w:rPr>
          <w:rFonts w:ascii="宋体" w:eastAsia="宋体"/>
        </w:rPr>
      </w:pPr>
      <w:r>
        <w:rPr>
          <w:rFonts w:hint="eastAsia"/>
        </w:rPr>
        <w:t>儿童语言发育迟缓评估(S-S法)</w:t>
      </w:r>
    </w:p>
    <w:p w:rsidR="000B708F" w:rsidRDefault="00A93897">
      <w:pPr>
        <w:pStyle w:val="afffff"/>
        <w:ind w:firstLine="420"/>
      </w:pPr>
      <w:r>
        <w:rPr>
          <w:rFonts w:hint="eastAsia"/>
        </w:rPr>
        <w:t>评估师使用儿童语言发育迟缓评估(S-S法)工具箱对孤独症儿童的语言发育发展进行评估。</w:t>
      </w:r>
    </w:p>
    <w:p w:rsidR="000B708F" w:rsidRDefault="00A93897">
      <w:pPr>
        <w:pStyle w:val="afff"/>
        <w:spacing w:before="120" w:after="120"/>
      </w:pPr>
      <w:r>
        <w:rPr>
          <w:rFonts w:hint="eastAsia"/>
        </w:rPr>
        <w:t>言语矫治评估</w:t>
      </w:r>
    </w:p>
    <w:p w:rsidR="000B708F" w:rsidRDefault="00A93897">
      <w:pPr>
        <w:pStyle w:val="afffff"/>
        <w:ind w:firstLine="420"/>
      </w:pPr>
      <w:r>
        <w:rPr>
          <w:rFonts w:hint="eastAsia"/>
        </w:rPr>
        <w:t>评估师使用言语矫治评估系统对孤独症儿童的言语语言发育进行评估。</w:t>
      </w:r>
    </w:p>
    <w:p w:rsidR="000B708F" w:rsidRDefault="00A93897">
      <w:pPr>
        <w:pStyle w:val="affe"/>
        <w:spacing w:before="120" w:after="120"/>
      </w:pPr>
      <w:r>
        <w:rPr>
          <w:rFonts w:hint="eastAsia"/>
        </w:rPr>
        <w:t>综合评估</w:t>
      </w:r>
    </w:p>
    <w:p w:rsidR="000B708F" w:rsidRDefault="00A93897">
      <w:pPr>
        <w:pStyle w:val="afffff"/>
        <w:ind w:firstLine="420"/>
      </w:pPr>
      <w:r>
        <w:rPr>
          <w:rFonts w:hint="eastAsia"/>
        </w:rPr>
        <w:t>评估师使用ICF Core-set综合版量表对孤独症儿童的身体功能、身体结构、活动和参与、环境因素等进行评估，确定孤独症儿童的健康状态是否异常、身体功能与结构是否损伤、活动是否受限制、参与是否局限，环境因素和个人因素是否对健康状态有影响。</w:t>
      </w:r>
    </w:p>
    <w:p w:rsidR="000B708F" w:rsidRDefault="00A93897">
      <w:pPr>
        <w:pStyle w:val="affd"/>
        <w:spacing w:before="120" w:after="120"/>
        <w:rPr>
          <w:rFonts w:ascii="宋体" w:hAnsi="宋体" w:cs="宋体"/>
        </w:rPr>
      </w:pPr>
      <w:r>
        <w:rPr>
          <w:rFonts w:ascii="宋体" w:hAnsi="宋体" w:cs="宋体" w:hint="eastAsia"/>
        </w:rPr>
        <w:t>课程本位评估</w:t>
      </w:r>
    </w:p>
    <w:p w:rsidR="000B708F" w:rsidRDefault="00A93897">
      <w:pPr>
        <w:pStyle w:val="afffff"/>
        <w:ind w:firstLine="420"/>
      </w:pPr>
      <w:r>
        <w:rPr>
          <w:rFonts w:hint="eastAsia"/>
        </w:rPr>
        <w:t>教师使用《南宁市培智学校课程评估手册》对学生的生活语文、生活数学、生活适应、劳动技能、绘画与手工、唱游与律动、运动与保健等学科的学业能力进行评估。《南宁市培智学校课程评估手册》见附录B。</w:t>
      </w:r>
    </w:p>
    <w:p w:rsidR="000B708F" w:rsidRDefault="00A93897">
      <w:pPr>
        <w:pStyle w:val="affd"/>
        <w:spacing w:before="120" w:after="120"/>
      </w:pPr>
      <w:r>
        <w:rPr>
          <w:rFonts w:hint="eastAsia"/>
        </w:rPr>
        <w:t>孤独症谱系障碍诊断和分级</w:t>
      </w:r>
    </w:p>
    <w:p w:rsidR="000B708F" w:rsidRDefault="00A93897">
      <w:pPr>
        <w:pStyle w:val="afffff"/>
        <w:ind w:firstLine="420"/>
      </w:pPr>
      <w:r w:rsidRPr="00EB2A9B">
        <w:rPr>
          <w:rFonts w:hint="eastAsia"/>
        </w:rPr>
        <w:t>遵循三大类孤独症谱系障碍诊断标准，包括《国际疾病分类》(ICD)、美国精神障碍诊断统计手册（DSM）、中国精神疾病分类方案与诊断标准（CCMD）。</w:t>
      </w:r>
    </w:p>
    <w:p w:rsidR="000B708F" w:rsidRDefault="00A93897">
      <w:pPr>
        <w:pStyle w:val="affd"/>
        <w:spacing w:before="120" w:after="120"/>
      </w:pPr>
      <w:r>
        <w:rPr>
          <w:rFonts w:hint="eastAsia"/>
        </w:rPr>
        <w:t>个别化康复训练计划</w:t>
      </w:r>
    </w:p>
    <w:p w:rsidR="000B708F" w:rsidRDefault="00A93897">
      <w:pPr>
        <w:pStyle w:val="affe"/>
        <w:spacing w:before="120" w:after="120"/>
      </w:pPr>
      <w:r>
        <w:rPr>
          <w:rFonts w:hint="eastAsia"/>
        </w:rPr>
        <w:t>召开IEP会议</w:t>
      </w:r>
    </w:p>
    <w:p w:rsidR="000B708F" w:rsidRDefault="00A93897">
      <w:pPr>
        <w:pStyle w:val="affffffffa"/>
      </w:pPr>
      <w:r>
        <w:rPr>
          <w:rFonts w:hint="eastAsia"/>
        </w:rPr>
        <w:t>参与人员包括医师、康复治疗师、评估师、特殊教育教师、家长。</w:t>
      </w:r>
    </w:p>
    <w:p w:rsidR="000B708F" w:rsidRDefault="00A93897">
      <w:pPr>
        <w:pStyle w:val="affffffffa"/>
      </w:pPr>
      <w:r>
        <w:rPr>
          <w:rFonts w:hint="eastAsia"/>
        </w:rPr>
        <w:t>汇总孤独症儿童的评估结果，根据评估结果制定孤独症儿童的个别化康复训练计划。</w:t>
      </w:r>
    </w:p>
    <w:p w:rsidR="000B708F" w:rsidRDefault="00A93897">
      <w:pPr>
        <w:pStyle w:val="affe"/>
        <w:spacing w:before="120" w:after="120"/>
      </w:pPr>
      <w:r>
        <w:rPr>
          <w:rFonts w:hint="eastAsia"/>
        </w:rPr>
        <w:t>制定个别化康复训练计划文本</w:t>
      </w:r>
    </w:p>
    <w:p w:rsidR="000B708F" w:rsidRDefault="00A93897">
      <w:pPr>
        <w:pStyle w:val="afffff"/>
        <w:ind w:firstLine="420"/>
      </w:pPr>
      <w:r>
        <w:rPr>
          <w:rFonts w:hint="eastAsia"/>
        </w:rPr>
        <w:t>根据孤独症儿童的评估结果，召开IEP会议，将孤独症儿童的评估结果、康复训练计划等形成文本。</w:t>
      </w:r>
    </w:p>
    <w:p w:rsidR="000B708F" w:rsidRDefault="00A93897">
      <w:pPr>
        <w:pStyle w:val="affc"/>
        <w:spacing w:before="240" w:after="240"/>
      </w:pPr>
      <w:r>
        <w:rPr>
          <w:rFonts w:hint="eastAsia"/>
        </w:rPr>
        <w:t>转介服务</w:t>
      </w:r>
    </w:p>
    <w:p w:rsidR="000B708F" w:rsidRDefault="00A93897">
      <w:pPr>
        <w:pStyle w:val="affd"/>
        <w:spacing w:before="120" w:after="120"/>
      </w:pPr>
      <w:r>
        <w:rPr>
          <w:rFonts w:hint="eastAsia"/>
        </w:rPr>
        <w:t>智力功能服务</w:t>
      </w:r>
    </w:p>
    <w:p w:rsidR="000B708F" w:rsidRDefault="00A93897">
      <w:pPr>
        <w:pStyle w:val="afffff"/>
        <w:ind w:firstLine="420"/>
      </w:pPr>
      <w:r>
        <w:rPr>
          <w:rFonts w:hint="eastAsia"/>
        </w:rPr>
        <w:t>智力能力服务内容见表1。</w:t>
      </w:r>
    </w:p>
    <w:p w:rsidR="000B708F" w:rsidRDefault="000B708F">
      <w:pPr>
        <w:pStyle w:val="afffff"/>
        <w:ind w:firstLine="420"/>
        <w:rPr>
          <w:rFonts w:hint="eastAsia"/>
        </w:rPr>
      </w:pPr>
    </w:p>
    <w:p w:rsidR="008B6A21" w:rsidRDefault="008B6A21">
      <w:pPr>
        <w:pStyle w:val="afffff"/>
        <w:ind w:firstLine="420"/>
        <w:rPr>
          <w:rFonts w:hint="eastAsia"/>
        </w:rPr>
      </w:pPr>
    </w:p>
    <w:p w:rsidR="008B6A21" w:rsidRDefault="008B6A21">
      <w:pPr>
        <w:pStyle w:val="afffff"/>
        <w:ind w:firstLine="420"/>
        <w:rPr>
          <w:rFonts w:hint="eastAsia"/>
        </w:rPr>
      </w:pPr>
    </w:p>
    <w:p w:rsidR="008B6A21" w:rsidRDefault="008B6A21">
      <w:pPr>
        <w:pStyle w:val="afffff"/>
        <w:ind w:firstLine="420"/>
        <w:rPr>
          <w:rFonts w:hint="eastAsia"/>
        </w:rPr>
      </w:pPr>
    </w:p>
    <w:p w:rsidR="008B6A21" w:rsidRDefault="008B6A21">
      <w:pPr>
        <w:pStyle w:val="afffff"/>
        <w:ind w:firstLine="420"/>
        <w:rPr>
          <w:rFonts w:hint="eastAsia"/>
        </w:rPr>
      </w:pPr>
    </w:p>
    <w:p w:rsidR="008B6A21" w:rsidRDefault="008B6A21">
      <w:pPr>
        <w:pStyle w:val="afffff"/>
        <w:ind w:firstLine="420"/>
        <w:rPr>
          <w:rFonts w:hint="eastAsia"/>
        </w:rPr>
      </w:pPr>
    </w:p>
    <w:p w:rsidR="008B6A21" w:rsidRDefault="008B6A21">
      <w:pPr>
        <w:pStyle w:val="afffff"/>
        <w:ind w:firstLine="420"/>
        <w:rPr>
          <w:rFonts w:hint="eastAsia"/>
        </w:rPr>
      </w:pPr>
    </w:p>
    <w:p w:rsidR="008B6A21" w:rsidRDefault="008B6A21">
      <w:pPr>
        <w:pStyle w:val="afffff"/>
        <w:ind w:firstLine="420"/>
      </w:pPr>
    </w:p>
    <w:p w:rsidR="000B708F" w:rsidRDefault="00A93897">
      <w:pPr>
        <w:pStyle w:val="aff2"/>
        <w:spacing w:before="120" w:after="120"/>
      </w:pPr>
      <w:r>
        <w:rPr>
          <w:rFonts w:hint="eastAsia"/>
        </w:rPr>
        <w:lastRenderedPageBreak/>
        <w:t>智力能力服务内容</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2251"/>
        <w:gridCol w:w="4611"/>
        <w:gridCol w:w="2303"/>
      </w:tblGrid>
      <w:tr w:rsidR="000B708F">
        <w:trPr>
          <w:cantSplit/>
          <w:trHeight w:val="403"/>
          <w:jc w:val="center"/>
        </w:trPr>
        <w:tc>
          <w:tcPr>
            <w:tcW w:w="2251" w:type="dxa"/>
            <w:tcBorders>
              <w:top w:val="single" w:sz="8" w:space="0" w:color="auto"/>
              <w:bottom w:val="single" w:sz="8" w:space="0" w:color="auto"/>
            </w:tcBorders>
            <w:shd w:val="clear" w:color="auto" w:fill="auto"/>
            <w:vAlign w:val="center"/>
          </w:tcPr>
          <w:p w:rsidR="000B708F" w:rsidRDefault="00A93897">
            <w:pPr>
              <w:spacing w:line="240" w:lineRule="auto"/>
              <w:jc w:val="center"/>
              <w:rPr>
                <w:rFonts w:ascii="宋体" w:hAnsi="宋体" w:cs="宋体"/>
                <w:bCs/>
                <w:sz w:val="18"/>
              </w:rPr>
            </w:pPr>
            <w:r>
              <w:rPr>
                <w:rFonts w:ascii="宋体" w:hAnsi="宋体" w:cs="宋体" w:hint="eastAsia"/>
                <w:bCs/>
                <w:sz w:val="18"/>
              </w:rPr>
              <w:t>领  域</w:t>
            </w:r>
          </w:p>
        </w:tc>
        <w:tc>
          <w:tcPr>
            <w:tcW w:w="4611" w:type="dxa"/>
            <w:tcBorders>
              <w:top w:val="single" w:sz="8" w:space="0" w:color="auto"/>
              <w:bottom w:val="single" w:sz="8" w:space="0" w:color="auto"/>
            </w:tcBorders>
            <w:shd w:val="clear" w:color="auto" w:fill="auto"/>
            <w:vAlign w:val="center"/>
          </w:tcPr>
          <w:p w:rsidR="000B708F" w:rsidRDefault="00A93897">
            <w:pPr>
              <w:spacing w:line="240" w:lineRule="auto"/>
              <w:jc w:val="center"/>
              <w:rPr>
                <w:rFonts w:ascii="宋体" w:hAnsi="宋体" w:cs="宋体"/>
                <w:bCs/>
                <w:sz w:val="18"/>
              </w:rPr>
            </w:pPr>
            <w:r>
              <w:rPr>
                <w:rFonts w:ascii="宋体" w:hAnsi="宋体" w:cs="宋体" w:hint="eastAsia"/>
                <w:bCs/>
                <w:sz w:val="18"/>
              </w:rPr>
              <w:t>作  用</w:t>
            </w:r>
          </w:p>
        </w:tc>
        <w:tc>
          <w:tcPr>
            <w:tcW w:w="2303" w:type="dxa"/>
            <w:tcBorders>
              <w:top w:val="single" w:sz="8" w:space="0" w:color="auto"/>
              <w:bottom w:val="single" w:sz="8" w:space="0" w:color="auto"/>
            </w:tcBorders>
            <w:shd w:val="clear" w:color="auto" w:fill="auto"/>
            <w:vAlign w:val="center"/>
          </w:tcPr>
          <w:p w:rsidR="000B708F" w:rsidRDefault="00A93897">
            <w:pPr>
              <w:spacing w:line="240" w:lineRule="auto"/>
              <w:jc w:val="center"/>
              <w:rPr>
                <w:rFonts w:ascii="宋体" w:hAnsi="宋体" w:cs="宋体"/>
                <w:bCs/>
                <w:sz w:val="18"/>
              </w:rPr>
            </w:pPr>
            <w:r>
              <w:rPr>
                <w:rFonts w:ascii="宋体" w:hAnsi="宋体" w:cs="宋体" w:hint="eastAsia"/>
                <w:bCs/>
                <w:sz w:val="18"/>
              </w:rPr>
              <w:t>对应训练</w:t>
            </w:r>
          </w:p>
        </w:tc>
      </w:tr>
      <w:tr w:rsidR="000B708F">
        <w:trPr>
          <w:cantSplit/>
          <w:trHeight w:val="966"/>
          <w:jc w:val="center"/>
        </w:trPr>
        <w:tc>
          <w:tcPr>
            <w:tcW w:w="2251" w:type="dxa"/>
            <w:tcBorders>
              <w:top w:val="single" w:sz="8" w:space="0" w:color="auto"/>
            </w:tcBorders>
            <w:shd w:val="clear" w:color="auto" w:fill="auto"/>
            <w:vAlign w:val="center"/>
          </w:tcPr>
          <w:p w:rsidR="000B708F" w:rsidRDefault="00A93897">
            <w:pPr>
              <w:spacing w:line="240" w:lineRule="auto"/>
              <w:jc w:val="center"/>
              <w:rPr>
                <w:rFonts w:ascii="宋体" w:hAnsi="宋体" w:cs="宋体"/>
                <w:b/>
                <w:bCs/>
                <w:sz w:val="18"/>
              </w:rPr>
            </w:pPr>
            <w:r>
              <w:rPr>
                <w:rFonts w:ascii="宋体" w:hAnsi="宋体" w:cs="宋体"/>
                <w:sz w:val="18"/>
              </w:rPr>
              <w:t>动作发展</w:t>
            </w:r>
          </w:p>
        </w:tc>
        <w:tc>
          <w:tcPr>
            <w:tcW w:w="4611" w:type="dxa"/>
            <w:tcBorders>
              <w:top w:val="single" w:sz="8" w:space="0" w:color="auto"/>
            </w:tcBorders>
            <w:shd w:val="clear" w:color="auto" w:fill="auto"/>
            <w:vAlign w:val="center"/>
          </w:tcPr>
          <w:p w:rsidR="000B708F" w:rsidRDefault="00A93897">
            <w:pPr>
              <w:spacing w:line="240" w:lineRule="auto"/>
              <w:jc w:val="center"/>
              <w:rPr>
                <w:rFonts w:ascii="宋体" w:hAnsi="宋体" w:cs="宋体"/>
                <w:b/>
                <w:bCs/>
                <w:sz w:val="18"/>
              </w:rPr>
            </w:pPr>
            <w:r>
              <w:rPr>
                <w:rFonts w:ascii="宋体" w:hAnsi="宋体" w:cs="宋体"/>
                <w:sz w:val="18"/>
              </w:rPr>
              <w:t>逐步形成头部控制、躯干、四肢粗大运动，手和口部等的精细动作，形成完成生活、学习、工作、休闲所需的动作技能，以及维持活动所需的体能</w:t>
            </w:r>
            <w:r>
              <w:rPr>
                <w:rFonts w:ascii="宋体" w:hAnsi="宋体" w:cs="宋体" w:hint="eastAsia"/>
                <w:sz w:val="18"/>
              </w:rPr>
              <w:t>。</w:t>
            </w:r>
          </w:p>
        </w:tc>
        <w:tc>
          <w:tcPr>
            <w:tcW w:w="2303" w:type="dxa"/>
            <w:tcBorders>
              <w:top w:val="single" w:sz="8" w:space="0" w:color="auto"/>
            </w:tcBorders>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感觉统合</w:t>
            </w:r>
          </w:p>
        </w:tc>
      </w:tr>
      <w:tr w:rsidR="000B708F">
        <w:trPr>
          <w:cantSplit/>
          <w:trHeight w:val="834"/>
          <w:jc w:val="center"/>
        </w:trPr>
        <w:tc>
          <w:tcPr>
            <w:tcW w:w="2251" w:type="dxa"/>
            <w:shd w:val="clear" w:color="auto" w:fill="auto"/>
            <w:vAlign w:val="center"/>
          </w:tcPr>
          <w:p w:rsidR="000B708F" w:rsidRDefault="00A93897">
            <w:pPr>
              <w:spacing w:line="240" w:lineRule="auto"/>
              <w:jc w:val="center"/>
              <w:rPr>
                <w:rFonts w:ascii="宋体" w:hAnsi="宋体" w:cs="宋体"/>
                <w:b/>
                <w:bCs/>
                <w:sz w:val="18"/>
              </w:rPr>
            </w:pPr>
            <w:r>
              <w:rPr>
                <w:rFonts w:ascii="宋体" w:hAnsi="宋体" w:cs="宋体"/>
                <w:sz w:val="18"/>
              </w:rPr>
              <w:t>感觉与知觉</w:t>
            </w:r>
          </w:p>
        </w:tc>
        <w:tc>
          <w:tcPr>
            <w:tcW w:w="4611" w:type="dxa"/>
            <w:shd w:val="clear" w:color="auto" w:fill="auto"/>
            <w:vAlign w:val="center"/>
          </w:tcPr>
          <w:p w:rsidR="000B708F" w:rsidRDefault="00A93897">
            <w:pPr>
              <w:spacing w:line="240" w:lineRule="auto"/>
              <w:jc w:val="center"/>
              <w:rPr>
                <w:rFonts w:ascii="宋体" w:hAnsi="宋体" w:cs="宋体"/>
                <w:b/>
                <w:bCs/>
                <w:sz w:val="18"/>
              </w:rPr>
            </w:pPr>
            <w:r>
              <w:rPr>
                <w:rFonts w:ascii="宋体" w:hAnsi="宋体" w:cs="宋体"/>
                <w:sz w:val="18"/>
              </w:rPr>
              <w:t>利用感官直接感受和认识外部世界的基本能力，包括视觉、听觉、嗅觉、味觉、触觉、多通道知觉和空间知觉及其统合感知能力等</w:t>
            </w:r>
            <w:r>
              <w:rPr>
                <w:rFonts w:ascii="宋体" w:hAnsi="宋体" w:cs="宋体" w:hint="eastAsia"/>
                <w:sz w:val="18"/>
              </w:rPr>
              <w:t>。</w:t>
            </w:r>
          </w:p>
        </w:tc>
        <w:tc>
          <w:tcPr>
            <w:tcW w:w="2303"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蒙台梭利、感觉统合、多感官、可视音乐</w:t>
            </w:r>
          </w:p>
        </w:tc>
      </w:tr>
      <w:tr w:rsidR="000B708F">
        <w:trPr>
          <w:cantSplit/>
          <w:trHeight w:val="749"/>
          <w:jc w:val="center"/>
        </w:trPr>
        <w:tc>
          <w:tcPr>
            <w:tcW w:w="2251" w:type="dxa"/>
            <w:shd w:val="clear" w:color="auto" w:fill="auto"/>
            <w:vAlign w:val="center"/>
          </w:tcPr>
          <w:p w:rsidR="000B708F" w:rsidRDefault="00A93897">
            <w:pPr>
              <w:spacing w:line="240" w:lineRule="auto"/>
              <w:jc w:val="center"/>
              <w:rPr>
                <w:rFonts w:ascii="宋体" w:hAnsi="宋体" w:cs="宋体"/>
                <w:b/>
                <w:bCs/>
                <w:sz w:val="18"/>
              </w:rPr>
            </w:pPr>
            <w:r>
              <w:rPr>
                <w:rFonts w:ascii="宋体" w:hAnsi="宋体" w:cs="宋体"/>
                <w:sz w:val="18"/>
              </w:rPr>
              <w:t>记忆与思维</w:t>
            </w:r>
          </w:p>
        </w:tc>
        <w:tc>
          <w:tcPr>
            <w:tcW w:w="4611" w:type="dxa"/>
            <w:shd w:val="clear" w:color="auto" w:fill="auto"/>
            <w:vAlign w:val="center"/>
          </w:tcPr>
          <w:p w:rsidR="000B708F" w:rsidRDefault="00A93897">
            <w:pPr>
              <w:spacing w:line="240" w:lineRule="auto"/>
              <w:jc w:val="center"/>
              <w:rPr>
                <w:rFonts w:ascii="宋体" w:hAnsi="宋体" w:cs="宋体"/>
                <w:b/>
                <w:bCs/>
                <w:sz w:val="18"/>
              </w:rPr>
            </w:pPr>
            <w:r>
              <w:rPr>
                <w:rFonts w:ascii="宋体" w:hAnsi="宋体" w:cs="宋体"/>
                <w:sz w:val="18"/>
              </w:rPr>
              <w:t>通过人脑加工、储存和提取信息的能力，包括记忆、比较、抽象、概括、推理、想象和解决问题的能力等</w:t>
            </w:r>
            <w:r>
              <w:rPr>
                <w:rFonts w:ascii="宋体" w:hAnsi="宋体" w:cs="宋体" w:hint="eastAsia"/>
                <w:sz w:val="18"/>
              </w:rPr>
              <w:t>。</w:t>
            </w:r>
          </w:p>
        </w:tc>
        <w:tc>
          <w:tcPr>
            <w:tcW w:w="2303"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认知训练</w:t>
            </w:r>
          </w:p>
        </w:tc>
      </w:tr>
      <w:tr w:rsidR="000B708F">
        <w:trPr>
          <w:cantSplit/>
          <w:trHeight w:val="403"/>
          <w:jc w:val="center"/>
        </w:trPr>
        <w:tc>
          <w:tcPr>
            <w:tcW w:w="2251" w:type="dxa"/>
            <w:shd w:val="clear" w:color="auto" w:fill="auto"/>
            <w:vAlign w:val="center"/>
          </w:tcPr>
          <w:p w:rsidR="000B708F" w:rsidRDefault="00A93897">
            <w:pPr>
              <w:spacing w:line="240" w:lineRule="auto"/>
              <w:jc w:val="center"/>
              <w:rPr>
                <w:rFonts w:ascii="宋体" w:hAnsi="宋体" w:cs="宋体"/>
                <w:b/>
                <w:bCs/>
                <w:sz w:val="18"/>
              </w:rPr>
            </w:pPr>
            <w:r>
              <w:rPr>
                <w:rFonts w:ascii="宋体" w:hAnsi="宋体" w:cs="宋体"/>
                <w:sz w:val="18"/>
              </w:rPr>
              <w:t>语言与沟通</w:t>
            </w:r>
          </w:p>
        </w:tc>
        <w:tc>
          <w:tcPr>
            <w:tcW w:w="4611" w:type="dxa"/>
            <w:shd w:val="clear" w:color="auto" w:fill="auto"/>
            <w:vAlign w:val="center"/>
          </w:tcPr>
          <w:p w:rsidR="000B708F" w:rsidRDefault="00A93897" w:rsidP="0048216D">
            <w:pPr>
              <w:spacing w:line="240" w:lineRule="auto"/>
              <w:jc w:val="center"/>
              <w:rPr>
                <w:rFonts w:ascii="宋体" w:hAnsi="宋体" w:cs="宋体"/>
                <w:b/>
                <w:bCs/>
                <w:sz w:val="18"/>
              </w:rPr>
            </w:pPr>
            <w:r>
              <w:rPr>
                <w:rFonts w:ascii="宋体" w:hAnsi="宋体" w:cs="宋体"/>
                <w:sz w:val="18"/>
              </w:rPr>
              <w:t>利用语用、语言康复、语言替代方案和沟通辅助技术等方法来实现的沟通功能等</w:t>
            </w:r>
            <w:r w:rsidR="0048216D">
              <w:rPr>
                <w:rFonts w:ascii="宋体" w:hAnsi="宋体" w:cs="宋体" w:hint="eastAsia"/>
                <w:sz w:val="18"/>
              </w:rPr>
              <w:t>；</w:t>
            </w:r>
            <w:r>
              <w:rPr>
                <w:rFonts w:ascii="宋体" w:hAnsi="宋体" w:cs="宋体"/>
                <w:sz w:val="18"/>
              </w:rPr>
              <w:t>利用语音、词汇和文字符号系统来传递信息的能力，包括听、说、读、写等语言理解和语言表达能力</w:t>
            </w:r>
            <w:r>
              <w:rPr>
                <w:rFonts w:ascii="宋体" w:hAnsi="宋体" w:cs="宋体" w:hint="eastAsia"/>
                <w:sz w:val="18"/>
              </w:rPr>
              <w:t>。</w:t>
            </w:r>
          </w:p>
        </w:tc>
        <w:tc>
          <w:tcPr>
            <w:tcW w:w="2303"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绘本课、社交课</w:t>
            </w:r>
          </w:p>
        </w:tc>
      </w:tr>
      <w:tr w:rsidR="000B708F">
        <w:trPr>
          <w:cantSplit/>
          <w:trHeight w:val="722"/>
          <w:jc w:val="center"/>
        </w:trPr>
        <w:tc>
          <w:tcPr>
            <w:tcW w:w="2251" w:type="dxa"/>
            <w:shd w:val="clear" w:color="auto" w:fill="auto"/>
            <w:vAlign w:val="center"/>
          </w:tcPr>
          <w:p w:rsidR="000B708F" w:rsidRDefault="00A93897">
            <w:pPr>
              <w:spacing w:line="240" w:lineRule="auto"/>
              <w:jc w:val="center"/>
              <w:rPr>
                <w:rFonts w:ascii="宋体" w:hAnsi="宋体" w:cs="宋体"/>
                <w:b/>
                <w:bCs/>
                <w:sz w:val="18"/>
              </w:rPr>
            </w:pPr>
            <w:r>
              <w:rPr>
                <w:rFonts w:ascii="宋体" w:hAnsi="宋体" w:cs="宋体"/>
                <w:sz w:val="18"/>
              </w:rPr>
              <w:t>概念运用</w:t>
            </w:r>
          </w:p>
        </w:tc>
        <w:tc>
          <w:tcPr>
            <w:tcW w:w="4611" w:type="dxa"/>
            <w:shd w:val="clear" w:color="auto" w:fill="auto"/>
            <w:vAlign w:val="center"/>
          </w:tcPr>
          <w:p w:rsidR="000B708F" w:rsidRDefault="00A93897">
            <w:pPr>
              <w:spacing w:line="240" w:lineRule="auto"/>
              <w:jc w:val="center"/>
              <w:rPr>
                <w:rFonts w:ascii="宋体" w:hAnsi="宋体" w:cs="宋体"/>
                <w:b/>
                <w:bCs/>
                <w:sz w:val="18"/>
              </w:rPr>
            </w:pPr>
            <w:r>
              <w:rPr>
                <w:rFonts w:ascii="宋体" w:hAnsi="宋体" w:cs="宋体"/>
                <w:sz w:val="18"/>
              </w:rPr>
              <w:t>运用概念和符号，数与量及相应的科学知识解决实际生活问题的能力</w:t>
            </w:r>
            <w:r>
              <w:rPr>
                <w:rFonts w:ascii="宋体" w:hAnsi="宋体" w:cs="宋体" w:hint="eastAsia"/>
                <w:sz w:val="18"/>
              </w:rPr>
              <w:t>。</w:t>
            </w:r>
          </w:p>
        </w:tc>
        <w:tc>
          <w:tcPr>
            <w:tcW w:w="2303"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认知训练</w:t>
            </w:r>
          </w:p>
        </w:tc>
      </w:tr>
      <w:tr w:rsidR="000B708F">
        <w:trPr>
          <w:cantSplit/>
          <w:trHeight w:val="705"/>
          <w:jc w:val="center"/>
        </w:trPr>
        <w:tc>
          <w:tcPr>
            <w:tcW w:w="2251" w:type="dxa"/>
            <w:shd w:val="clear" w:color="auto" w:fill="auto"/>
            <w:vAlign w:val="center"/>
          </w:tcPr>
          <w:p w:rsidR="000B708F" w:rsidRDefault="00A93897">
            <w:pPr>
              <w:spacing w:line="240" w:lineRule="auto"/>
              <w:jc w:val="center"/>
              <w:rPr>
                <w:rFonts w:ascii="宋体" w:hAnsi="宋体" w:cs="宋体"/>
                <w:b/>
                <w:bCs/>
                <w:sz w:val="18"/>
              </w:rPr>
            </w:pPr>
            <w:r>
              <w:rPr>
                <w:rFonts w:ascii="宋体" w:hAnsi="宋体" w:cs="宋体"/>
                <w:sz w:val="18"/>
              </w:rPr>
              <w:t>自我引导</w:t>
            </w:r>
          </w:p>
        </w:tc>
        <w:tc>
          <w:tcPr>
            <w:tcW w:w="4611" w:type="dxa"/>
            <w:shd w:val="clear" w:color="auto" w:fill="auto"/>
            <w:vAlign w:val="center"/>
          </w:tcPr>
          <w:p w:rsidR="000B708F" w:rsidRDefault="00A93897">
            <w:pPr>
              <w:spacing w:line="240" w:lineRule="auto"/>
              <w:jc w:val="center"/>
              <w:rPr>
                <w:rFonts w:ascii="宋体" w:hAnsi="宋体" w:cs="宋体"/>
                <w:b/>
                <w:bCs/>
                <w:sz w:val="18"/>
              </w:rPr>
            </w:pPr>
            <w:r>
              <w:rPr>
                <w:rFonts w:ascii="宋体" w:hAnsi="宋体" w:cs="宋体"/>
                <w:sz w:val="18"/>
              </w:rPr>
              <w:t>认识个体自己，接纳自己，表达自己，善用自己优势、改善弱势，具有自我决定和执行决策的能力</w:t>
            </w:r>
            <w:r>
              <w:rPr>
                <w:rFonts w:ascii="宋体" w:hAnsi="宋体" w:cs="宋体" w:hint="eastAsia"/>
                <w:sz w:val="18"/>
              </w:rPr>
              <w:t>。</w:t>
            </w:r>
          </w:p>
        </w:tc>
        <w:tc>
          <w:tcPr>
            <w:tcW w:w="2303"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社交课</w:t>
            </w:r>
          </w:p>
        </w:tc>
      </w:tr>
    </w:tbl>
    <w:p w:rsidR="000B708F" w:rsidRDefault="00A93897">
      <w:pPr>
        <w:pStyle w:val="affd"/>
        <w:spacing w:before="120" w:after="120"/>
      </w:pPr>
      <w:r>
        <w:rPr>
          <w:rFonts w:hint="eastAsia"/>
        </w:rPr>
        <w:t>社会适应服务</w:t>
      </w:r>
    </w:p>
    <w:p w:rsidR="000B708F" w:rsidRDefault="00A93897">
      <w:pPr>
        <w:pStyle w:val="afffff"/>
        <w:ind w:firstLine="420"/>
      </w:pPr>
      <w:r>
        <w:rPr>
          <w:rFonts w:hint="eastAsia"/>
        </w:rPr>
        <w:t>社会适应服务内容见表2。</w:t>
      </w:r>
    </w:p>
    <w:p w:rsidR="000B708F" w:rsidRDefault="00A93897">
      <w:pPr>
        <w:pStyle w:val="aff2"/>
        <w:spacing w:before="120" w:after="120"/>
      </w:pPr>
      <w:r>
        <w:rPr>
          <w:rFonts w:hint="eastAsia"/>
        </w:rPr>
        <w:t>社会适应服务内容</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2253"/>
        <w:gridCol w:w="4623"/>
        <w:gridCol w:w="2298"/>
      </w:tblGrid>
      <w:tr w:rsidR="000B708F">
        <w:trPr>
          <w:trHeight w:val="409"/>
          <w:jc w:val="center"/>
        </w:trPr>
        <w:tc>
          <w:tcPr>
            <w:tcW w:w="2253" w:type="dxa"/>
            <w:tcBorders>
              <w:top w:val="single" w:sz="8" w:space="0" w:color="auto"/>
              <w:bottom w:val="single" w:sz="8" w:space="0" w:color="auto"/>
            </w:tcBorders>
            <w:shd w:val="clear" w:color="auto" w:fill="auto"/>
            <w:vAlign w:val="center"/>
          </w:tcPr>
          <w:p w:rsidR="000B708F" w:rsidRDefault="00A93897">
            <w:pPr>
              <w:spacing w:line="240" w:lineRule="auto"/>
              <w:jc w:val="center"/>
              <w:rPr>
                <w:rFonts w:ascii="宋体" w:hAnsi="宋体" w:cs="宋体"/>
                <w:bCs/>
                <w:sz w:val="18"/>
              </w:rPr>
            </w:pPr>
            <w:r>
              <w:rPr>
                <w:rFonts w:ascii="宋体" w:hAnsi="宋体" w:cs="宋体" w:hint="eastAsia"/>
                <w:bCs/>
                <w:sz w:val="18"/>
              </w:rPr>
              <w:t>领域</w:t>
            </w:r>
          </w:p>
        </w:tc>
        <w:tc>
          <w:tcPr>
            <w:tcW w:w="4623" w:type="dxa"/>
            <w:tcBorders>
              <w:top w:val="single" w:sz="8" w:space="0" w:color="auto"/>
              <w:bottom w:val="single" w:sz="8" w:space="0" w:color="auto"/>
            </w:tcBorders>
            <w:shd w:val="clear" w:color="auto" w:fill="auto"/>
            <w:vAlign w:val="center"/>
          </w:tcPr>
          <w:p w:rsidR="000B708F" w:rsidRDefault="00A93897">
            <w:pPr>
              <w:spacing w:line="240" w:lineRule="auto"/>
              <w:jc w:val="center"/>
              <w:rPr>
                <w:rFonts w:ascii="宋体" w:hAnsi="宋体" w:cs="宋体"/>
                <w:bCs/>
                <w:sz w:val="18"/>
              </w:rPr>
            </w:pPr>
            <w:r>
              <w:rPr>
                <w:rFonts w:ascii="宋体" w:hAnsi="宋体" w:cs="宋体"/>
                <w:bCs/>
                <w:sz w:val="18"/>
              </w:rPr>
              <w:t>作用</w:t>
            </w:r>
          </w:p>
        </w:tc>
        <w:tc>
          <w:tcPr>
            <w:tcW w:w="2298" w:type="dxa"/>
            <w:tcBorders>
              <w:top w:val="single" w:sz="8" w:space="0" w:color="auto"/>
              <w:bottom w:val="single" w:sz="8" w:space="0" w:color="auto"/>
            </w:tcBorders>
            <w:shd w:val="clear" w:color="auto" w:fill="auto"/>
            <w:vAlign w:val="center"/>
          </w:tcPr>
          <w:p w:rsidR="000B708F" w:rsidRDefault="00A93897">
            <w:pPr>
              <w:spacing w:line="240" w:lineRule="auto"/>
              <w:jc w:val="center"/>
              <w:rPr>
                <w:rFonts w:ascii="宋体" w:hAnsi="宋体" w:cs="宋体"/>
                <w:bCs/>
                <w:sz w:val="18"/>
              </w:rPr>
            </w:pPr>
            <w:r>
              <w:rPr>
                <w:rFonts w:ascii="宋体" w:hAnsi="宋体" w:cs="宋体" w:hint="eastAsia"/>
                <w:bCs/>
                <w:sz w:val="18"/>
              </w:rPr>
              <w:t>对应训练</w:t>
            </w:r>
          </w:p>
        </w:tc>
      </w:tr>
      <w:tr w:rsidR="000B708F">
        <w:trPr>
          <w:trHeight w:val="791"/>
          <w:jc w:val="center"/>
        </w:trPr>
        <w:tc>
          <w:tcPr>
            <w:tcW w:w="2253" w:type="dxa"/>
            <w:tcBorders>
              <w:top w:val="single" w:sz="8" w:space="0" w:color="auto"/>
            </w:tcBorders>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情绪</w:t>
            </w:r>
          </w:p>
        </w:tc>
        <w:tc>
          <w:tcPr>
            <w:tcW w:w="4623" w:type="dxa"/>
            <w:tcBorders>
              <w:top w:val="single" w:sz="8" w:space="0" w:color="auto"/>
            </w:tcBorders>
            <w:shd w:val="clear" w:color="auto" w:fill="auto"/>
            <w:vAlign w:val="center"/>
          </w:tcPr>
          <w:p w:rsidR="000B708F" w:rsidRDefault="00A93897">
            <w:pPr>
              <w:spacing w:line="240" w:lineRule="auto"/>
              <w:jc w:val="center"/>
              <w:rPr>
                <w:rFonts w:ascii="宋体" w:hAnsi="宋体" w:cs="宋体"/>
                <w:sz w:val="18"/>
              </w:rPr>
            </w:pPr>
            <w:r>
              <w:rPr>
                <w:rFonts w:ascii="宋体" w:hAnsi="宋体" w:cs="宋体"/>
                <w:sz w:val="18"/>
              </w:rPr>
              <w:t>情绪情感进行情绪体验、识别、表达、控制和调节;培养积极的情感，保持良好的心境，树立美好的信仰，适应社会的健康心理</w:t>
            </w:r>
            <w:r>
              <w:rPr>
                <w:rFonts w:ascii="宋体" w:hAnsi="宋体" w:cs="宋体" w:hint="eastAsia"/>
                <w:sz w:val="18"/>
              </w:rPr>
              <w:t>。</w:t>
            </w:r>
          </w:p>
        </w:tc>
        <w:tc>
          <w:tcPr>
            <w:tcW w:w="2298" w:type="dxa"/>
            <w:tcBorders>
              <w:top w:val="single" w:sz="8" w:space="0" w:color="auto"/>
            </w:tcBorders>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社交游戏课</w:t>
            </w:r>
          </w:p>
        </w:tc>
      </w:tr>
      <w:tr w:rsidR="000B708F">
        <w:trPr>
          <w:trHeight w:val="685"/>
          <w:jc w:val="center"/>
        </w:trPr>
        <w:tc>
          <w:tcPr>
            <w:tcW w:w="2253"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人际关系</w:t>
            </w:r>
          </w:p>
        </w:tc>
        <w:tc>
          <w:tcPr>
            <w:tcW w:w="4623"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sz w:val="18"/>
              </w:rPr>
              <w:t>人际关系认识人的各种角色及其关系、权利和义务，能在与人交往中建立并维持良好的人际关系</w:t>
            </w:r>
            <w:r>
              <w:rPr>
                <w:rFonts w:ascii="宋体" w:hAnsi="宋体" w:cs="宋体" w:hint="eastAsia"/>
                <w:sz w:val="18"/>
              </w:rPr>
              <w:t>。</w:t>
            </w:r>
          </w:p>
        </w:tc>
        <w:tc>
          <w:tcPr>
            <w:tcW w:w="2298"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社交课</w:t>
            </w:r>
          </w:p>
        </w:tc>
      </w:tr>
      <w:tr w:rsidR="000B708F">
        <w:trPr>
          <w:trHeight w:val="992"/>
          <w:jc w:val="center"/>
        </w:trPr>
        <w:tc>
          <w:tcPr>
            <w:tcW w:w="2253"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社区参与</w:t>
            </w:r>
          </w:p>
        </w:tc>
        <w:tc>
          <w:tcPr>
            <w:tcW w:w="4623"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sz w:val="18"/>
              </w:rPr>
              <w:t>社区参与个体作为社区成员参与邻里、学校和社区中的各种活动，使用社区资源，服务社区;在社区活动的参与过程中与社区成员互动，提升社会适应能力</w:t>
            </w:r>
            <w:r>
              <w:rPr>
                <w:rFonts w:ascii="宋体" w:hAnsi="宋体" w:cs="宋体" w:hint="eastAsia"/>
                <w:sz w:val="18"/>
              </w:rPr>
              <w:t>。</w:t>
            </w:r>
          </w:p>
        </w:tc>
        <w:tc>
          <w:tcPr>
            <w:tcW w:w="2298"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社区融合课</w:t>
            </w:r>
          </w:p>
        </w:tc>
      </w:tr>
      <w:tr w:rsidR="000B708F">
        <w:trPr>
          <w:trHeight w:val="978"/>
          <w:jc w:val="center"/>
        </w:trPr>
        <w:tc>
          <w:tcPr>
            <w:tcW w:w="2253"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社区权责</w:t>
            </w:r>
          </w:p>
        </w:tc>
        <w:tc>
          <w:tcPr>
            <w:tcW w:w="4623"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sz w:val="18"/>
              </w:rPr>
              <w:t>社会权责认识自己所拥有的权利和承担的责任，行动符合社会环境的要求，遵守、履行社会中的各种规则、契约、法律及道德伦理，维护自己的合法权利</w:t>
            </w:r>
            <w:r>
              <w:rPr>
                <w:rFonts w:ascii="宋体" w:hAnsi="宋体" w:cs="宋体" w:hint="eastAsia"/>
                <w:sz w:val="18"/>
              </w:rPr>
              <w:t>。</w:t>
            </w:r>
          </w:p>
        </w:tc>
        <w:tc>
          <w:tcPr>
            <w:tcW w:w="2298"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社区融合课</w:t>
            </w:r>
          </w:p>
        </w:tc>
      </w:tr>
      <w:tr w:rsidR="000B708F">
        <w:trPr>
          <w:trHeight w:val="696"/>
          <w:jc w:val="center"/>
        </w:trPr>
        <w:tc>
          <w:tcPr>
            <w:tcW w:w="2253"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安全防范</w:t>
            </w:r>
          </w:p>
        </w:tc>
        <w:tc>
          <w:tcPr>
            <w:tcW w:w="4623"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sz w:val="18"/>
              </w:rPr>
              <w:t>安全防范能在各种社会生活情景中意识到危险，避开危险，遇险自救和求救的技能</w:t>
            </w:r>
            <w:r>
              <w:rPr>
                <w:rFonts w:ascii="宋体" w:hAnsi="宋体" w:cs="宋体" w:hint="eastAsia"/>
                <w:sz w:val="18"/>
              </w:rPr>
              <w:t>。</w:t>
            </w:r>
          </w:p>
        </w:tc>
        <w:tc>
          <w:tcPr>
            <w:tcW w:w="2298"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社会实践课</w:t>
            </w:r>
          </w:p>
        </w:tc>
      </w:tr>
      <w:tr w:rsidR="000B708F">
        <w:trPr>
          <w:trHeight w:val="847"/>
          <w:jc w:val="center"/>
        </w:trPr>
        <w:tc>
          <w:tcPr>
            <w:tcW w:w="2253"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实用常识</w:t>
            </w:r>
          </w:p>
        </w:tc>
        <w:tc>
          <w:tcPr>
            <w:tcW w:w="4623"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sz w:val="18"/>
              </w:rPr>
              <w:t>实用常识在日常生活、社会交往、休闲娱乐时所需要的自然、社会、经济、人文和民俗方面的基本常识</w:t>
            </w:r>
            <w:r>
              <w:rPr>
                <w:rFonts w:ascii="宋体" w:hAnsi="宋体" w:cs="宋体" w:hint="eastAsia"/>
                <w:sz w:val="18"/>
              </w:rPr>
              <w:t>。</w:t>
            </w:r>
          </w:p>
        </w:tc>
        <w:tc>
          <w:tcPr>
            <w:tcW w:w="2298"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社会实践课</w:t>
            </w:r>
          </w:p>
        </w:tc>
      </w:tr>
    </w:tbl>
    <w:p w:rsidR="000B708F" w:rsidRDefault="000B708F">
      <w:pPr>
        <w:pStyle w:val="affd"/>
        <w:numPr>
          <w:ilvl w:val="0"/>
          <w:numId w:val="0"/>
        </w:numPr>
        <w:spacing w:before="120" w:after="120"/>
      </w:pPr>
    </w:p>
    <w:p w:rsidR="000B708F" w:rsidRDefault="000B708F">
      <w:pPr>
        <w:pStyle w:val="afffff"/>
        <w:ind w:firstLine="420"/>
      </w:pPr>
    </w:p>
    <w:p w:rsidR="000B708F" w:rsidRDefault="00A93897">
      <w:pPr>
        <w:pStyle w:val="affd"/>
        <w:spacing w:before="120" w:after="120"/>
      </w:pPr>
      <w:r>
        <w:rPr>
          <w:rFonts w:hint="eastAsia"/>
        </w:rPr>
        <w:lastRenderedPageBreak/>
        <w:t>生活实践服务</w:t>
      </w:r>
    </w:p>
    <w:p w:rsidR="000B708F" w:rsidRDefault="00A93897">
      <w:pPr>
        <w:pStyle w:val="afffff"/>
        <w:ind w:firstLine="420"/>
      </w:pPr>
      <w:r>
        <w:rPr>
          <w:rFonts w:hint="eastAsia"/>
        </w:rPr>
        <w:t>生活实践能力训练内容见表3。</w:t>
      </w:r>
    </w:p>
    <w:p w:rsidR="000B708F" w:rsidRDefault="00A93897">
      <w:pPr>
        <w:pStyle w:val="aff2"/>
        <w:spacing w:before="120" w:after="120"/>
      </w:pPr>
      <w:r>
        <w:rPr>
          <w:rFonts w:hint="eastAsia"/>
        </w:rPr>
        <w:t>生活实践服务内容</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2211"/>
        <w:gridCol w:w="4529"/>
        <w:gridCol w:w="2263"/>
      </w:tblGrid>
      <w:tr w:rsidR="000B708F">
        <w:trPr>
          <w:cantSplit/>
          <w:trHeight w:val="388"/>
          <w:jc w:val="center"/>
        </w:trPr>
        <w:tc>
          <w:tcPr>
            <w:tcW w:w="2211" w:type="dxa"/>
            <w:tcBorders>
              <w:top w:val="single" w:sz="8" w:space="0" w:color="auto"/>
              <w:bottom w:val="single" w:sz="8" w:space="0" w:color="auto"/>
            </w:tcBorders>
            <w:shd w:val="clear" w:color="auto" w:fill="auto"/>
            <w:vAlign w:val="center"/>
          </w:tcPr>
          <w:p w:rsidR="000B708F" w:rsidRDefault="00A93897">
            <w:pPr>
              <w:spacing w:line="240" w:lineRule="auto"/>
              <w:jc w:val="center"/>
              <w:rPr>
                <w:rFonts w:ascii="宋体" w:hAnsi="宋体" w:cs="宋体"/>
                <w:bCs/>
                <w:sz w:val="18"/>
              </w:rPr>
            </w:pPr>
            <w:r>
              <w:rPr>
                <w:rFonts w:ascii="宋体" w:hAnsi="宋体" w:cs="宋体" w:hint="eastAsia"/>
                <w:bCs/>
                <w:sz w:val="18"/>
              </w:rPr>
              <w:t>领域</w:t>
            </w:r>
          </w:p>
        </w:tc>
        <w:tc>
          <w:tcPr>
            <w:tcW w:w="4529" w:type="dxa"/>
            <w:tcBorders>
              <w:top w:val="single" w:sz="8" w:space="0" w:color="auto"/>
              <w:bottom w:val="single" w:sz="8" w:space="0" w:color="auto"/>
            </w:tcBorders>
            <w:shd w:val="clear" w:color="auto" w:fill="auto"/>
            <w:vAlign w:val="center"/>
          </w:tcPr>
          <w:p w:rsidR="000B708F" w:rsidRDefault="00A93897">
            <w:pPr>
              <w:spacing w:line="240" w:lineRule="auto"/>
              <w:jc w:val="center"/>
              <w:rPr>
                <w:rFonts w:ascii="宋体" w:hAnsi="宋体" w:cs="宋体"/>
                <w:bCs/>
                <w:sz w:val="18"/>
              </w:rPr>
            </w:pPr>
            <w:r>
              <w:rPr>
                <w:rFonts w:ascii="宋体" w:hAnsi="宋体" w:cs="宋体"/>
                <w:bCs/>
                <w:sz w:val="18"/>
              </w:rPr>
              <w:t>作用</w:t>
            </w:r>
          </w:p>
        </w:tc>
        <w:tc>
          <w:tcPr>
            <w:tcW w:w="2263" w:type="dxa"/>
            <w:tcBorders>
              <w:top w:val="single" w:sz="8" w:space="0" w:color="auto"/>
              <w:bottom w:val="single" w:sz="8" w:space="0" w:color="auto"/>
            </w:tcBorders>
            <w:shd w:val="clear" w:color="auto" w:fill="auto"/>
            <w:vAlign w:val="center"/>
          </w:tcPr>
          <w:p w:rsidR="000B708F" w:rsidRDefault="00A93897">
            <w:pPr>
              <w:spacing w:line="240" w:lineRule="auto"/>
              <w:jc w:val="center"/>
              <w:rPr>
                <w:rFonts w:ascii="宋体" w:hAnsi="宋体" w:cs="宋体"/>
                <w:bCs/>
                <w:sz w:val="18"/>
              </w:rPr>
            </w:pPr>
            <w:r>
              <w:rPr>
                <w:rFonts w:ascii="宋体" w:hAnsi="宋体" w:cs="宋体" w:hint="eastAsia"/>
                <w:bCs/>
                <w:sz w:val="18"/>
              </w:rPr>
              <w:t>对应训练</w:t>
            </w:r>
          </w:p>
        </w:tc>
      </w:tr>
      <w:tr w:rsidR="000B708F">
        <w:trPr>
          <w:cantSplit/>
          <w:trHeight w:val="739"/>
          <w:jc w:val="center"/>
        </w:trPr>
        <w:tc>
          <w:tcPr>
            <w:tcW w:w="2211" w:type="dxa"/>
            <w:tcBorders>
              <w:top w:val="single" w:sz="8" w:space="0" w:color="auto"/>
            </w:tcBorders>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日常生活</w:t>
            </w:r>
          </w:p>
        </w:tc>
        <w:tc>
          <w:tcPr>
            <w:tcW w:w="4529" w:type="dxa"/>
            <w:tcBorders>
              <w:top w:val="single" w:sz="8" w:space="0" w:color="auto"/>
            </w:tcBorders>
            <w:shd w:val="clear" w:color="auto" w:fill="auto"/>
            <w:vAlign w:val="center"/>
          </w:tcPr>
          <w:p w:rsidR="000B708F" w:rsidRDefault="00A93897">
            <w:pPr>
              <w:spacing w:line="240" w:lineRule="auto"/>
              <w:jc w:val="center"/>
              <w:rPr>
                <w:rFonts w:ascii="宋体" w:hAnsi="宋体" w:cs="宋体"/>
                <w:sz w:val="18"/>
              </w:rPr>
            </w:pPr>
            <w:r>
              <w:rPr>
                <w:rFonts w:ascii="宋体" w:hAnsi="宋体" w:cs="宋体"/>
                <w:sz w:val="18"/>
              </w:rPr>
              <w:t>日常生活具备的过独立生活，家庭生活和社区生活的知识能力和基本劳动技能</w:t>
            </w:r>
            <w:r>
              <w:rPr>
                <w:rFonts w:ascii="宋体" w:hAnsi="宋体" w:cs="宋体" w:hint="eastAsia"/>
                <w:sz w:val="18"/>
              </w:rPr>
              <w:t>。</w:t>
            </w:r>
          </w:p>
        </w:tc>
        <w:tc>
          <w:tcPr>
            <w:tcW w:w="2263" w:type="dxa"/>
            <w:tcBorders>
              <w:top w:val="single" w:sz="8" w:space="0" w:color="auto"/>
            </w:tcBorders>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劳动技能</w:t>
            </w:r>
          </w:p>
        </w:tc>
      </w:tr>
      <w:tr w:rsidR="000B708F">
        <w:trPr>
          <w:cantSplit/>
          <w:trHeight w:val="717"/>
          <w:jc w:val="center"/>
        </w:trPr>
        <w:tc>
          <w:tcPr>
            <w:tcW w:w="2211"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卫生健康</w:t>
            </w:r>
          </w:p>
        </w:tc>
        <w:tc>
          <w:tcPr>
            <w:tcW w:w="4529"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sz w:val="18"/>
              </w:rPr>
              <w:t>卫生健康了解和掌握的卫生保健、疾病防治、心理健康及性健康的知识和方法</w:t>
            </w:r>
            <w:r>
              <w:rPr>
                <w:rFonts w:ascii="宋体" w:hAnsi="宋体" w:cs="宋体" w:hint="eastAsia"/>
                <w:sz w:val="18"/>
              </w:rPr>
              <w:t>。</w:t>
            </w:r>
          </w:p>
        </w:tc>
        <w:tc>
          <w:tcPr>
            <w:tcW w:w="2263"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健康卫生课</w:t>
            </w:r>
          </w:p>
        </w:tc>
      </w:tr>
      <w:tr w:rsidR="000B708F">
        <w:trPr>
          <w:cantSplit/>
          <w:trHeight w:val="401"/>
          <w:jc w:val="center"/>
        </w:trPr>
        <w:tc>
          <w:tcPr>
            <w:tcW w:w="2211"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休闲娱乐</w:t>
            </w:r>
          </w:p>
        </w:tc>
        <w:tc>
          <w:tcPr>
            <w:tcW w:w="4529"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sz w:val="18"/>
              </w:rPr>
              <w:t>休闲娱乐了解各种休闲娱乐活动的知识，掌握休闲娱乐活动的技能，能选择喜欢的休闲娱乐活动，从而追求精神上的愉悦与充实</w:t>
            </w:r>
            <w:r>
              <w:rPr>
                <w:rFonts w:ascii="宋体" w:hAnsi="宋体" w:cs="宋体" w:hint="eastAsia"/>
                <w:sz w:val="18"/>
              </w:rPr>
              <w:t>。</w:t>
            </w:r>
          </w:p>
        </w:tc>
        <w:tc>
          <w:tcPr>
            <w:tcW w:w="2263"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休闲娱乐课、唱游与律动</w:t>
            </w:r>
          </w:p>
        </w:tc>
      </w:tr>
      <w:tr w:rsidR="000B708F">
        <w:trPr>
          <w:cantSplit/>
          <w:trHeight w:val="884"/>
          <w:jc w:val="center"/>
        </w:trPr>
        <w:tc>
          <w:tcPr>
            <w:tcW w:w="2211"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信息运用</w:t>
            </w:r>
          </w:p>
        </w:tc>
        <w:tc>
          <w:tcPr>
            <w:tcW w:w="4529"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sz w:val="18"/>
              </w:rPr>
              <w:t>信息运用学习通讯工具使用，计算机操作，互联网络运用，现代办公设备及其他现代信息技术的应用技能</w:t>
            </w:r>
            <w:r>
              <w:rPr>
                <w:rFonts w:ascii="宋体" w:hAnsi="宋体" w:cs="宋体" w:hint="eastAsia"/>
                <w:sz w:val="18"/>
              </w:rPr>
              <w:t>。</w:t>
            </w:r>
          </w:p>
        </w:tc>
        <w:tc>
          <w:tcPr>
            <w:tcW w:w="2263"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社会实践课、生活适应课</w:t>
            </w:r>
          </w:p>
        </w:tc>
      </w:tr>
      <w:tr w:rsidR="000B708F">
        <w:trPr>
          <w:cantSplit/>
          <w:trHeight w:val="697"/>
          <w:jc w:val="center"/>
        </w:trPr>
        <w:tc>
          <w:tcPr>
            <w:tcW w:w="2211"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职业能力</w:t>
            </w:r>
          </w:p>
        </w:tc>
        <w:tc>
          <w:tcPr>
            <w:tcW w:w="4529"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sz w:val="18"/>
              </w:rPr>
              <w:t>职业能力具备职业认识，职业道德，工作技能，选择职业，维持就业及为社会服务的能力与技能</w:t>
            </w:r>
            <w:r>
              <w:rPr>
                <w:rFonts w:ascii="宋体" w:hAnsi="宋体" w:cs="宋体" w:hint="eastAsia"/>
                <w:sz w:val="18"/>
              </w:rPr>
              <w:t>。</w:t>
            </w:r>
          </w:p>
        </w:tc>
        <w:tc>
          <w:tcPr>
            <w:tcW w:w="2263"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职前教育课</w:t>
            </w:r>
          </w:p>
        </w:tc>
      </w:tr>
      <w:tr w:rsidR="000B708F">
        <w:trPr>
          <w:cantSplit/>
          <w:trHeight w:val="981"/>
          <w:jc w:val="center"/>
        </w:trPr>
        <w:tc>
          <w:tcPr>
            <w:tcW w:w="2211"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环境保护</w:t>
            </w:r>
          </w:p>
        </w:tc>
        <w:tc>
          <w:tcPr>
            <w:tcW w:w="4529"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sz w:val="18"/>
              </w:rPr>
              <w:t>环境保护理解环境保护的重要性、认识环境污染、生态破坏带来的危害，了解我国环境保护的政策和措施，能参与保护环境和低碳生活的实践活动</w:t>
            </w:r>
            <w:r>
              <w:rPr>
                <w:rFonts w:ascii="宋体" w:hAnsi="宋体" w:cs="宋体" w:hint="eastAsia"/>
                <w:sz w:val="18"/>
              </w:rPr>
              <w:t>。</w:t>
            </w:r>
          </w:p>
        </w:tc>
        <w:tc>
          <w:tcPr>
            <w:tcW w:w="2263" w:type="dxa"/>
            <w:shd w:val="clear" w:color="auto" w:fill="auto"/>
            <w:vAlign w:val="center"/>
          </w:tcPr>
          <w:p w:rsidR="000B708F" w:rsidRDefault="00A93897">
            <w:pPr>
              <w:spacing w:line="240" w:lineRule="auto"/>
              <w:jc w:val="center"/>
              <w:rPr>
                <w:rFonts w:ascii="宋体" w:hAnsi="宋体" w:cs="宋体"/>
                <w:sz w:val="18"/>
              </w:rPr>
            </w:pPr>
            <w:r>
              <w:rPr>
                <w:rFonts w:ascii="宋体" w:hAnsi="宋体" w:cs="宋体" w:hint="eastAsia"/>
                <w:sz w:val="18"/>
              </w:rPr>
              <w:t>生活适应课</w:t>
            </w:r>
          </w:p>
        </w:tc>
      </w:tr>
    </w:tbl>
    <w:p w:rsidR="000B708F" w:rsidRDefault="00A93897">
      <w:pPr>
        <w:pStyle w:val="affd"/>
        <w:spacing w:before="120" w:after="120"/>
      </w:pPr>
      <w:r>
        <w:rPr>
          <w:rFonts w:hint="eastAsia"/>
        </w:rPr>
        <w:t>结果评价</w:t>
      </w:r>
    </w:p>
    <w:p w:rsidR="000B708F" w:rsidRDefault="00A93897">
      <w:pPr>
        <w:pStyle w:val="affe"/>
        <w:spacing w:before="120" w:after="120"/>
      </w:pPr>
      <w:r>
        <w:rPr>
          <w:rFonts w:hint="eastAsia"/>
        </w:rPr>
        <w:t>目标的达成评估</w:t>
      </w:r>
    </w:p>
    <w:p w:rsidR="000B708F" w:rsidRDefault="00A93897">
      <w:pPr>
        <w:pStyle w:val="afff"/>
        <w:spacing w:before="120" w:after="120"/>
      </w:pPr>
      <w:r>
        <w:rPr>
          <w:rFonts w:hint="eastAsia"/>
        </w:rPr>
        <w:t>教师的结果评估</w:t>
      </w:r>
    </w:p>
    <w:p w:rsidR="000B708F" w:rsidRDefault="00A93897">
      <w:pPr>
        <w:pStyle w:val="afffff"/>
        <w:ind w:firstLine="420"/>
      </w:pPr>
      <w:r>
        <w:rPr>
          <w:rFonts w:hint="eastAsia"/>
        </w:rPr>
        <w:t>教师对课程的过程评估进行汇总，看目标是否达成，如果不达成，做原因分析，并调整相关目标。</w:t>
      </w:r>
    </w:p>
    <w:p w:rsidR="000B708F" w:rsidRDefault="00A93897">
      <w:pPr>
        <w:pStyle w:val="afff"/>
        <w:spacing w:before="120" w:after="120"/>
      </w:pPr>
      <w:r>
        <w:rPr>
          <w:rFonts w:hint="eastAsia"/>
        </w:rPr>
        <w:t>家长结果评估</w:t>
      </w:r>
    </w:p>
    <w:p w:rsidR="000B708F" w:rsidRDefault="00A93897">
      <w:pPr>
        <w:pStyle w:val="afffff"/>
        <w:ind w:firstLine="420"/>
      </w:pPr>
      <w:r>
        <w:rPr>
          <w:rFonts w:hint="eastAsia"/>
        </w:rPr>
        <w:t>教师对家长的结果评估进行汇总，看目标是否达成，如果不达成，做原因分析，并调整相关目标。</w:t>
      </w:r>
    </w:p>
    <w:p w:rsidR="000B708F" w:rsidRDefault="00A93897">
      <w:pPr>
        <w:pStyle w:val="afff"/>
        <w:spacing w:before="120" w:after="120"/>
      </w:pPr>
      <w:r>
        <w:rPr>
          <w:rFonts w:hint="eastAsia"/>
        </w:rPr>
        <w:t>个案结果评估</w:t>
      </w:r>
    </w:p>
    <w:p w:rsidR="000B708F" w:rsidRDefault="00A93897">
      <w:pPr>
        <w:pStyle w:val="afffff"/>
        <w:ind w:firstLine="420"/>
      </w:pPr>
      <w:r>
        <w:rPr>
          <w:rFonts w:hint="eastAsia"/>
        </w:rPr>
        <w:t>教师对个案作业汇总评估进行汇总，看目标是否达成，如果不达成，做原因分析，并调整相关目标。</w:t>
      </w:r>
    </w:p>
    <w:p w:rsidR="000B708F" w:rsidRDefault="00A93897">
      <w:pPr>
        <w:pStyle w:val="affe"/>
        <w:spacing w:before="120" w:after="120"/>
      </w:pPr>
      <w:r>
        <w:rPr>
          <w:rFonts w:hint="eastAsia"/>
        </w:rPr>
        <w:t>整体评估</w:t>
      </w:r>
    </w:p>
    <w:p w:rsidR="000B708F" w:rsidRDefault="00A93897">
      <w:pPr>
        <w:pStyle w:val="afffff"/>
        <w:ind w:firstLine="420"/>
      </w:pPr>
      <w:r>
        <w:rPr>
          <w:rFonts w:hint="eastAsia"/>
        </w:rPr>
        <w:t>在每学期结束，评估师和教师都应对孤独症儿童的功能和学业能力进行评估，并与上一次的评估结果进行对比。</w:t>
      </w:r>
    </w:p>
    <w:p w:rsidR="000B708F" w:rsidRDefault="00A93897">
      <w:pPr>
        <w:pStyle w:val="affc"/>
        <w:spacing w:before="240" w:after="240"/>
      </w:pPr>
      <w:r>
        <w:rPr>
          <w:rFonts w:hint="eastAsia"/>
        </w:rPr>
        <w:t>功能评估管理</w:t>
      </w:r>
    </w:p>
    <w:p w:rsidR="000B708F" w:rsidRDefault="00A93897">
      <w:pPr>
        <w:pStyle w:val="afffff"/>
        <w:ind w:firstLine="420"/>
      </w:pPr>
      <w:r>
        <w:rPr>
          <w:rFonts w:hint="eastAsia"/>
        </w:rPr>
        <w:t>孤独症儿童康复评估管理流程见图3。</w:t>
      </w:r>
    </w:p>
    <w:p w:rsidR="000B708F" w:rsidRDefault="00A93897">
      <w:pPr>
        <w:pStyle w:val="afd"/>
        <w:numPr>
          <w:ilvl w:val="0"/>
          <w:numId w:val="0"/>
        </w:numPr>
        <w:spacing w:before="120" w:after="120"/>
      </w:pPr>
      <w:r>
        <w:rPr>
          <w:noProof/>
        </w:rPr>
        <w:lastRenderedPageBreak/>
        <w:drawing>
          <wp:inline distT="0" distB="0" distL="0" distR="0">
            <wp:extent cx="5178425" cy="4237990"/>
            <wp:effectExtent l="19050" t="0" r="3037" b="0"/>
            <wp:docPr id="10" name="图片 2" descr="C:\Users\ADMINI~1\AppData\Local\Temp\WeChat Files\a663d09550d5f426543227b830ca5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C:\Users\ADMINI~1\AppData\Local\Temp\WeChat Files\a663d09550d5f426543227b830ca540.png"/>
                    <pic:cNvPicPr>
                      <a:picLocks noChangeAspect="1" noChangeArrowheads="1"/>
                    </pic:cNvPicPr>
                  </pic:nvPicPr>
                  <pic:blipFill>
                    <a:blip r:embed="rId22" cstate="print"/>
                    <a:srcRect/>
                    <a:stretch>
                      <a:fillRect/>
                    </a:stretch>
                  </pic:blipFill>
                  <pic:spPr>
                    <a:xfrm>
                      <a:off x="0" y="0"/>
                      <a:ext cx="5178048" cy="4237625"/>
                    </a:xfrm>
                    <a:prstGeom prst="rect">
                      <a:avLst/>
                    </a:prstGeom>
                    <a:noFill/>
                    <a:ln w="9525">
                      <a:noFill/>
                      <a:miter lim="800000"/>
                      <a:headEnd/>
                      <a:tailEnd/>
                    </a:ln>
                  </pic:spPr>
                </pic:pic>
              </a:graphicData>
            </a:graphic>
          </wp:inline>
        </w:drawing>
      </w:r>
    </w:p>
    <w:p w:rsidR="000B708F" w:rsidRDefault="00A93897">
      <w:pPr>
        <w:pStyle w:val="afd"/>
        <w:spacing w:before="120" w:after="120"/>
      </w:pPr>
      <w:r>
        <w:rPr>
          <w:rFonts w:hint="eastAsia"/>
        </w:rPr>
        <w:t>孤独症儿童康复评估管理流程图</w:t>
      </w:r>
    </w:p>
    <w:p w:rsidR="000B708F" w:rsidRDefault="00A93897">
      <w:pPr>
        <w:pStyle w:val="affc"/>
        <w:spacing w:before="240" w:after="240"/>
      </w:pPr>
      <w:r>
        <w:rPr>
          <w:rFonts w:hint="eastAsia"/>
        </w:rPr>
        <w:t>建立档案</w:t>
      </w:r>
    </w:p>
    <w:p w:rsidR="000B708F" w:rsidRDefault="00A93897">
      <w:pPr>
        <w:pStyle w:val="afffff"/>
        <w:ind w:firstLine="420"/>
      </w:pPr>
      <w:r>
        <w:rPr>
          <w:rFonts w:hint="eastAsia"/>
        </w:rPr>
        <w:t>参照相应的特殊儿童档案管理对学龄前孤独症儿童的功能评估档案进行归档。</w:t>
      </w:r>
    </w:p>
    <w:p w:rsidR="000B708F" w:rsidRDefault="000B708F">
      <w:pPr>
        <w:pStyle w:val="afffff"/>
        <w:ind w:firstLine="420"/>
      </w:pPr>
    </w:p>
    <w:p w:rsidR="000B708F" w:rsidRDefault="000B708F">
      <w:pPr>
        <w:pStyle w:val="afffff"/>
        <w:ind w:firstLine="420"/>
      </w:pPr>
    </w:p>
    <w:p w:rsidR="000B708F" w:rsidRDefault="000B708F">
      <w:pPr>
        <w:pStyle w:val="afffff"/>
        <w:ind w:firstLine="420"/>
      </w:pPr>
    </w:p>
    <w:p w:rsidR="000B708F" w:rsidRDefault="000B708F">
      <w:pPr>
        <w:pStyle w:val="afffff"/>
        <w:ind w:firstLine="420"/>
      </w:pPr>
    </w:p>
    <w:p w:rsidR="000B708F" w:rsidRDefault="000B708F">
      <w:pPr>
        <w:pStyle w:val="afffff"/>
        <w:ind w:firstLine="420"/>
        <w:sectPr w:rsidR="000B708F">
          <w:pgSz w:w="11906" w:h="16838"/>
          <w:pgMar w:top="567" w:right="1134" w:bottom="1134" w:left="1134" w:header="1418" w:footer="1134" w:gutter="284"/>
          <w:pgNumType w:start="1"/>
          <w:cols w:space="425"/>
          <w:formProt w:val="0"/>
          <w:docGrid w:linePitch="312"/>
        </w:sectPr>
      </w:pPr>
    </w:p>
    <w:p w:rsidR="000B708F" w:rsidRDefault="000B708F">
      <w:pPr>
        <w:pStyle w:val="af8"/>
        <w:rPr>
          <w:vanish w:val="0"/>
        </w:rPr>
      </w:pPr>
      <w:bookmarkStart w:id="41" w:name="BookMark5"/>
      <w:bookmarkEnd w:id="21"/>
    </w:p>
    <w:p w:rsidR="000B708F" w:rsidRDefault="000B708F">
      <w:pPr>
        <w:pStyle w:val="afe"/>
        <w:rPr>
          <w:vanish w:val="0"/>
        </w:rPr>
      </w:pPr>
    </w:p>
    <w:p w:rsidR="000B708F" w:rsidRPr="002B76C3" w:rsidRDefault="00A93897">
      <w:pPr>
        <w:pStyle w:val="aff3"/>
        <w:spacing w:before="60" w:after="120"/>
        <w:rPr>
          <w:rFonts w:hint="eastAsia"/>
        </w:rPr>
      </w:pPr>
      <w:r>
        <w:br/>
      </w:r>
      <w:r w:rsidRPr="002B76C3">
        <w:rPr>
          <w:rFonts w:hint="eastAsia"/>
        </w:rPr>
        <w:t>（资料性）</w:t>
      </w:r>
      <w:r w:rsidRPr="002B76C3">
        <w:br/>
      </w:r>
      <w:r w:rsidRPr="002B76C3">
        <w:rPr>
          <w:rFonts w:hint="eastAsia"/>
        </w:rPr>
        <w:t>PEP-3评估报告</w:t>
      </w:r>
    </w:p>
    <w:p w:rsidR="002B76C3" w:rsidRPr="002B76C3" w:rsidRDefault="002B76C3" w:rsidP="00431639">
      <w:pPr>
        <w:pStyle w:val="afffff"/>
        <w:ind w:firstLine="420"/>
        <w:rPr>
          <w:rFonts w:hint="eastAsia"/>
        </w:rPr>
      </w:pPr>
      <w:r w:rsidRPr="002B76C3">
        <w:rPr>
          <w:rFonts w:hint="eastAsia"/>
        </w:rPr>
        <w:t>PEP-3评估报告见表A.1。</w:t>
      </w:r>
    </w:p>
    <w:p w:rsidR="002B76C3" w:rsidRPr="002B76C3" w:rsidRDefault="002B76C3" w:rsidP="002B76C3">
      <w:pPr>
        <w:pStyle w:val="aff"/>
        <w:spacing w:before="120" w:after="120"/>
      </w:pPr>
      <w:r w:rsidRPr="002B76C3">
        <w:rPr>
          <w:rFonts w:hint="eastAsia"/>
        </w:rPr>
        <w:t>PEP-3评估报告</w:t>
      </w:r>
    </w:p>
    <w:tbl>
      <w:tblPr>
        <w:tblStyle w:val="affff2"/>
        <w:tblW w:w="9609" w:type="dxa"/>
        <w:jc w:val="center"/>
        <w:tblBorders>
          <w:top w:val="single" w:sz="8" w:space="0" w:color="auto"/>
          <w:left w:val="single" w:sz="8" w:space="0" w:color="auto"/>
          <w:bottom w:val="single" w:sz="8" w:space="0" w:color="auto"/>
          <w:right w:val="single" w:sz="8" w:space="0" w:color="auto"/>
        </w:tblBorders>
        <w:tblLayout w:type="fixed"/>
        <w:tblLook w:val="04A0"/>
      </w:tblPr>
      <w:tblGrid>
        <w:gridCol w:w="1501"/>
        <w:gridCol w:w="892"/>
        <w:gridCol w:w="638"/>
        <w:gridCol w:w="764"/>
        <w:gridCol w:w="510"/>
        <w:gridCol w:w="1276"/>
        <w:gridCol w:w="892"/>
        <w:gridCol w:w="764"/>
        <w:gridCol w:w="765"/>
        <w:gridCol w:w="1607"/>
      </w:tblGrid>
      <w:tr w:rsidR="000B708F">
        <w:trPr>
          <w:trHeight w:val="400"/>
          <w:jc w:val="center"/>
        </w:trPr>
        <w:tc>
          <w:tcPr>
            <w:tcW w:w="1501" w:type="dxa"/>
            <w:tcBorders>
              <w:top w:val="single" w:sz="8" w:space="0" w:color="auto"/>
              <w:bottom w:val="single" w:sz="4" w:space="0" w:color="auto"/>
            </w:tcBorders>
            <w:vAlign w:val="center"/>
          </w:tcPr>
          <w:p w:rsidR="000B708F" w:rsidRDefault="00A93897">
            <w:pPr>
              <w:spacing w:line="240" w:lineRule="auto"/>
              <w:jc w:val="center"/>
              <w:rPr>
                <w:rFonts w:ascii="宋体" w:hAnsi="宋体"/>
                <w:kern w:val="0"/>
                <w:sz w:val="18"/>
                <w:szCs w:val="18"/>
              </w:rPr>
            </w:pPr>
            <w:r>
              <w:rPr>
                <w:rFonts w:ascii="宋体" w:hAnsi="宋体"/>
                <w:kern w:val="0"/>
                <w:sz w:val="18"/>
                <w:szCs w:val="18"/>
              </w:rPr>
              <w:t>姓</w:t>
            </w:r>
            <w:r>
              <w:rPr>
                <w:rFonts w:ascii="宋体" w:hAnsi="宋体" w:hint="eastAsia"/>
                <w:kern w:val="0"/>
                <w:sz w:val="18"/>
                <w:szCs w:val="18"/>
              </w:rPr>
              <w:t xml:space="preserve">  </w:t>
            </w:r>
            <w:r>
              <w:rPr>
                <w:rFonts w:ascii="宋体" w:hAnsi="宋体"/>
                <w:kern w:val="0"/>
                <w:sz w:val="18"/>
                <w:szCs w:val="18"/>
              </w:rPr>
              <w:t>名</w:t>
            </w:r>
          </w:p>
        </w:tc>
        <w:tc>
          <w:tcPr>
            <w:tcW w:w="1530" w:type="dxa"/>
            <w:gridSpan w:val="2"/>
            <w:tcBorders>
              <w:top w:val="single" w:sz="8" w:space="0" w:color="auto"/>
              <w:bottom w:val="single" w:sz="4" w:space="0" w:color="auto"/>
            </w:tcBorders>
            <w:vAlign w:val="center"/>
          </w:tcPr>
          <w:p w:rsidR="000B708F" w:rsidRDefault="000B708F">
            <w:pPr>
              <w:spacing w:line="240" w:lineRule="auto"/>
              <w:jc w:val="center"/>
              <w:rPr>
                <w:rFonts w:ascii="宋体" w:hAnsi="宋体"/>
                <w:kern w:val="0"/>
                <w:sz w:val="18"/>
                <w:szCs w:val="18"/>
              </w:rPr>
            </w:pPr>
          </w:p>
        </w:tc>
        <w:tc>
          <w:tcPr>
            <w:tcW w:w="764" w:type="dxa"/>
            <w:tcBorders>
              <w:top w:val="single" w:sz="8" w:space="0" w:color="auto"/>
              <w:bottom w:val="single" w:sz="4" w:space="0" w:color="auto"/>
            </w:tcBorders>
            <w:vAlign w:val="center"/>
          </w:tcPr>
          <w:p w:rsidR="000B708F" w:rsidRDefault="00A93897">
            <w:pPr>
              <w:spacing w:line="240" w:lineRule="auto"/>
              <w:jc w:val="center"/>
              <w:rPr>
                <w:rFonts w:ascii="宋体" w:hAnsi="宋体"/>
                <w:kern w:val="0"/>
                <w:sz w:val="18"/>
                <w:szCs w:val="18"/>
              </w:rPr>
            </w:pPr>
            <w:r>
              <w:rPr>
                <w:rFonts w:ascii="宋体" w:hAnsi="宋体"/>
                <w:kern w:val="0"/>
                <w:sz w:val="18"/>
                <w:szCs w:val="18"/>
              </w:rPr>
              <w:t>性别</w:t>
            </w:r>
          </w:p>
        </w:tc>
        <w:tc>
          <w:tcPr>
            <w:tcW w:w="510" w:type="dxa"/>
            <w:tcBorders>
              <w:top w:val="single" w:sz="8" w:space="0" w:color="auto"/>
              <w:bottom w:val="single" w:sz="4" w:space="0" w:color="auto"/>
            </w:tcBorders>
            <w:vAlign w:val="center"/>
          </w:tcPr>
          <w:p w:rsidR="000B708F" w:rsidRDefault="000B708F">
            <w:pPr>
              <w:spacing w:line="240" w:lineRule="auto"/>
              <w:jc w:val="center"/>
              <w:rPr>
                <w:rFonts w:ascii="宋体" w:hAnsi="宋体"/>
                <w:kern w:val="0"/>
                <w:sz w:val="18"/>
                <w:szCs w:val="18"/>
              </w:rPr>
            </w:pPr>
          </w:p>
        </w:tc>
        <w:tc>
          <w:tcPr>
            <w:tcW w:w="1276" w:type="dxa"/>
            <w:tcBorders>
              <w:top w:val="single" w:sz="8" w:space="0" w:color="auto"/>
              <w:bottom w:val="single" w:sz="4" w:space="0" w:color="auto"/>
            </w:tcBorders>
            <w:vAlign w:val="center"/>
          </w:tcPr>
          <w:p w:rsidR="000B708F" w:rsidRDefault="00A93897">
            <w:pPr>
              <w:spacing w:line="240" w:lineRule="auto"/>
              <w:jc w:val="center"/>
              <w:rPr>
                <w:rFonts w:ascii="宋体" w:hAnsi="宋体"/>
                <w:kern w:val="0"/>
                <w:sz w:val="18"/>
                <w:szCs w:val="18"/>
              </w:rPr>
            </w:pPr>
            <w:r>
              <w:rPr>
                <w:rFonts w:ascii="宋体" w:hAnsi="宋体"/>
                <w:kern w:val="0"/>
                <w:sz w:val="18"/>
                <w:szCs w:val="18"/>
              </w:rPr>
              <w:t>出生日期</w:t>
            </w:r>
          </w:p>
        </w:tc>
        <w:tc>
          <w:tcPr>
            <w:tcW w:w="1656" w:type="dxa"/>
            <w:gridSpan w:val="2"/>
            <w:tcBorders>
              <w:top w:val="single" w:sz="8" w:space="0" w:color="auto"/>
              <w:bottom w:val="single" w:sz="4" w:space="0" w:color="auto"/>
            </w:tcBorders>
            <w:vAlign w:val="center"/>
          </w:tcPr>
          <w:p w:rsidR="000B708F" w:rsidRDefault="000B708F">
            <w:pPr>
              <w:spacing w:line="240" w:lineRule="auto"/>
              <w:jc w:val="center"/>
              <w:rPr>
                <w:rFonts w:ascii="宋体" w:hAnsi="宋体"/>
                <w:kern w:val="0"/>
                <w:sz w:val="18"/>
                <w:szCs w:val="18"/>
              </w:rPr>
            </w:pPr>
          </w:p>
        </w:tc>
        <w:tc>
          <w:tcPr>
            <w:tcW w:w="765" w:type="dxa"/>
            <w:tcBorders>
              <w:top w:val="single" w:sz="8" w:space="0" w:color="auto"/>
              <w:bottom w:val="single" w:sz="4" w:space="0" w:color="auto"/>
            </w:tcBorders>
            <w:vAlign w:val="center"/>
          </w:tcPr>
          <w:p w:rsidR="000B708F" w:rsidRDefault="00A93897">
            <w:pPr>
              <w:spacing w:line="240" w:lineRule="auto"/>
              <w:jc w:val="center"/>
              <w:rPr>
                <w:rFonts w:ascii="宋体" w:hAnsi="宋体"/>
                <w:kern w:val="0"/>
                <w:sz w:val="18"/>
                <w:szCs w:val="18"/>
              </w:rPr>
            </w:pPr>
            <w:r>
              <w:rPr>
                <w:rFonts w:ascii="宋体" w:hAnsi="宋体"/>
                <w:kern w:val="0"/>
                <w:sz w:val="18"/>
                <w:szCs w:val="18"/>
              </w:rPr>
              <w:t>年龄</w:t>
            </w:r>
          </w:p>
        </w:tc>
        <w:tc>
          <w:tcPr>
            <w:tcW w:w="1607" w:type="dxa"/>
            <w:tcBorders>
              <w:top w:val="single" w:sz="8" w:space="0" w:color="auto"/>
              <w:bottom w:val="single" w:sz="4" w:space="0" w:color="auto"/>
            </w:tcBorders>
            <w:vAlign w:val="center"/>
          </w:tcPr>
          <w:p w:rsidR="000B708F" w:rsidRDefault="000B708F">
            <w:pPr>
              <w:spacing w:line="240" w:lineRule="auto"/>
              <w:jc w:val="center"/>
              <w:rPr>
                <w:rFonts w:ascii="宋体" w:hAnsi="宋体"/>
                <w:kern w:val="0"/>
                <w:sz w:val="18"/>
                <w:szCs w:val="18"/>
              </w:rPr>
            </w:pPr>
          </w:p>
        </w:tc>
      </w:tr>
      <w:tr w:rsidR="000B708F">
        <w:trPr>
          <w:trHeight w:val="427"/>
          <w:jc w:val="center"/>
        </w:trPr>
        <w:tc>
          <w:tcPr>
            <w:tcW w:w="1501" w:type="dxa"/>
            <w:tcBorders>
              <w:top w:val="single" w:sz="4" w:space="0" w:color="auto"/>
              <w:bottom w:val="single" w:sz="4" w:space="0" w:color="auto"/>
            </w:tcBorders>
            <w:vAlign w:val="center"/>
          </w:tcPr>
          <w:p w:rsidR="000B708F" w:rsidRDefault="00A93897">
            <w:pPr>
              <w:spacing w:line="240" w:lineRule="auto"/>
              <w:jc w:val="center"/>
              <w:rPr>
                <w:rFonts w:ascii="宋体" w:hAnsi="宋体"/>
                <w:kern w:val="0"/>
                <w:sz w:val="18"/>
                <w:szCs w:val="18"/>
              </w:rPr>
            </w:pPr>
            <w:r>
              <w:rPr>
                <w:rFonts w:ascii="宋体" w:hAnsi="宋体"/>
                <w:kern w:val="0"/>
                <w:sz w:val="18"/>
                <w:szCs w:val="18"/>
              </w:rPr>
              <w:t>评估员</w:t>
            </w:r>
          </w:p>
        </w:tc>
        <w:tc>
          <w:tcPr>
            <w:tcW w:w="1530" w:type="dxa"/>
            <w:gridSpan w:val="2"/>
            <w:tcBorders>
              <w:top w:val="single" w:sz="4" w:space="0" w:color="auto"/>
              <w:bottom w:val="single" w:sz="4" w:space="0" w:color="auto"/>
            </w:tcBorders>
            <w:vAlign w:val="center"/>
          </w:tcPr>
          <w:p w:rsidR="000B708F" w:rsidRDefault="000B708F">
            <w:pPr>
              <w:spacing w:line="240" w:lineRule="auto"/>
              <w:jc w:val="center"/>
              <w:rPr>
                <w:rFonts w:ascii="宋体" w:hAnsi="宋体"/>
                <w:kern w:val="0"/>
                <w:sz w:val="18"/>
                <w:szCs w:val="18"/>
              </w:rPr>
            </w:pPr>
          </w:p>
        </w:tc>
        <w:tc>
          <w:tcPr>
            <w:tcW w:w="764" w:type="dxa"/>
            <w:tcBorders>
              <w:top w:val="single" w:sz="4" w:space="0" w:color="auto"/>
              <w:bottom w:val="single" w:sz="4" w:space="0" w:color="auto"/>
            </w:tcBorders>
            <w:vAlign w:val="center"/>
          </w:tcPr>
          <w:p w:rsidR="000B708F" w:rsidRDefault="00A93897">
            <w:pPr>
              <w:spacing w:line="240" w:lineRule="auto"/>
              <w:jc w:val="center"/>
              <w:rPr>
                <w:rFonts w:ascii="宋体" w:hAnsi="宋体"/>
                <w:kern w:val="0"/>
                <w:sz w:val="18"/>
                <w:szCs w:val="18"/>
              </w:rPr>
            </w:pPr>
            <w:r>
              <w:rPr>
                <w:rFonts w:ascii="宋体" w:hAnsi="宋体"/>
                <w:kern w:val="0"/>
                <w:sz w:val="18"/>
                <w:szCs w:val="18"/>
              </w:rPr>
              <w:t>次数</w:t>
            </w:r>
          </w:p>
        </w:tc>
        <w:tc>
          <w:tcPr>
            <w:tcW w:w="510" w:type="dxa"/>
            <w:tcBorders>
              <w:top w:val="single" w:sz="4" w:space="0" w:color="auto"/>
              <w:bottom w:val="single" w:sz="4" w:space="0" w:color="auto"/>
            </w:tcBorders>
            <w:vAlign w:val="center"/>
          </w:tcPr>
          <w:p w:rsidR="000B708F" w:rsidRDefault="000B708F">
            <w:pPr>
              <w:spacing w:line="240" w:lineRule="auto"/>
              <w:jc w:val="center"/>
              <w:rPr>
                <w:rFonts w:ascii="宋体" w:hAnsi="宋体"/>
                <w:kern w:val="0"/>
                <w:sz w:val="18"/>
                <w:szCs w:val="18"/>
              </w:rPr>
            </w:pPr>
          </w:p>
        </w:tc>
        <w:tc>
          <w:tcPr>
            <w:tcW w:w="1276" w:type="dxa"/>
            <w:tcBorders>
              <w:top w:val="single" w:sz="4" w:space="0" w:color="auto"/>
              <w:bottom w:val="single" w:sz="4" w:space="0" w:color="auto"/>
            </w:tcBorders>
            <w:vAlign w:val="center"/>
          </w:tcPr>
          <w:p w:rsidR="000B708F" w:rsidRDefault="00A93897">
            <w:pPr>
              <w:spacing w:line="240" w:lineRule="auto"/>
              <w:jc w:val="center"/>
              <w:rPr>
                <w:rFonts w:ascii="宋体" w:hAnsi="宋体"/>
                <w:kern w:val="0"/>
                <w:sz w:val="18"/>
                <w:szCs w:val="18"/>
              </w:rPr>
            </w:pPr>
            <w:r>
              <w:rPr>
                <w:rFonts w:ascii="宋体" w:hAnsi="宋体"/>
                <w:kern w:val="0"/>
                <w:sz w:val="18"/>
                <w:szCs w:val="18"/>
              </w:rPr>
              <w:t>评估时间</w:t>
            </w:r>
          </w:p>
        </w:tc>
        <w:tc>
          <w:tcPr>
            <w:tcW w:w="1656" w:type="dxa"/>
            <w:gridSpan w:val="2"/>
            <w:tcBorders>
              <w:top w:val="single" w:sz="4" w:space="0" w:color="auto"/>
              <w:bottom w:val="single" w:sz="4" w:space="0" w:color="auto"/>
            </w:tcBorders>
            <w:vAlign w:val="center"/>
          </w:tcPr>
          <w:p w:rsidR="000B708F" w:rsidRDefault="000B708F">
            <w:pPr>
              <w:spacing w:line="240" w:lineRule="auto"/>
              <w:jc w:val="center"/>
              <w:rPr>
                <w:rFonts w:ascii="宋体" w:hAnsi="宋体"/>
                <w:kern w:val="0"/>
                <w:sz w:val="18"/>
                <w:szCs w:val="18"/>
              </w:rPr>
            </w:pPr>
          </w:p>
        </w:tc>
        <w:tc>
          <w:tcPr>
            <w:tcW w:w="2372" w:type="dxa"/>
            <w:gridSpan w:val="2"/>
            <w:tcBorders>
              <w:top w:val="single" w:sz="4" w:space="0" w:color="auto"/>
              <w:bottom w:val="single" w:sz="4" w:space="0" w:color="auto"/>
            </w:tcBorders>
            <w:vAlign w:val="center"/>
          </w:tcPr>
          <w:p w:rsidR="000B708F" w:rsidRDefault="000B708F">
            <w:pPr>
              <w:spacing w:line="240" w:lineRule="auto"/>
              <w:jc w:val="center"/>
              <w:rPr>
                <w:rFonts w:ascii="宋体" w:hAnsi="宋体"/>
                <w:kern w:val="0"/>
                <w:sz w:val="18"/>
                <w:szCs w:val="18"/>
              </w:rPr>
            </w:pPr>
          </w:p>
        </w:tc>
      </w:tr>
      <w:tr w:rsidR="000B708F">
        <w:trPr>
          <w:trHeight w:val="437"/>
          <w:jc w:val="center"/>
        </w:trPr>
        <w:tc>
          <w:tcPr>
            <w:tcW w:w="1501" w:type="dxa"/>
            <w:tcBorders>
              <w:top w:val="single" w:sz="4" w:space="0" w:color="auto"/>
              <w:bottom w:val="single" w:sz="8" w:space="0" w:color="auto"/>
            </w:tcBorders>
            <w:vAlign w:val="center"/>
          </w:tcPr>
          <w:p w:rsidR="000B708F" w:rsidRDefault="00A93897">
            <w:pPr>
              <w:spacing w:line="240" w:lineRule="auto"/>
              <w:jc w:val="center"/>
              <w:rPr>
                <w:rFonts w:ascii="宋体" w:hAnsi="宋体"/>
                <w:kern w:val="0"/>
                <w:sz w:val="18"/>
                <w:szCs w:val="18"/>
              </w:rPr>
            </w:pPr>
            <w:r>
              <w:rPr>
                <w:rFonts w:ascii="宋体" w:hAnsi="宋体"/>
                <w:kern w:val="0"/>
                <w:sz w:val="18"/>
                <w:szCs w:val="18"/>
              </w:rPr>
              <w:t>报告时间</w:t>
            </w:r>
          </w:p>
        </w:tc>
        <w:tc>
          <w:tcPr>
            <w:tcW w:w="1530" w:type="dxa"/>
            <w:gridSpan w:val="2"/>
            <w:tcBorders>
              <w:top w:val="single" w:sz="4" w:space="0" w:color="auto"/>
              <w:bottom w:val="single" w:sz="8" w:space="0" w:color="auto"/>
            </w:tcBorders>
            <w:vAlign w:val="center"/>
          </w:tcPr>
          <w:p w:rsidR="000B708F" w:rsidRDefault="000B708F">
            <w:pPr>
              <w:spacing w:line="240" w:lineRule="auto"/>
              <w:jc w:val="center"/>
              <w:rPr>
                <w:rFonts w:ascii="宋体" w:hAnsi="宋体"/>
                <w:kern w:val="0"/>
                <w:sz w:val="18"/>
                <w:szCs w:val="18"/>
              </w:rPr>
            </w:pPr>
          </w:p>
        </w:tc>
        <w:tc>
          <w:tcPr>
            <w:tcW w:w="764" w:type="dxa"/>
            <w:tcBorders>
              <w:top w:val="single" w:sz="4" w:space="0" w:color="auto"/>
              <w:bottom w:val="single" w:sz="8" w:space="0" w:color="auto"/>
            </w:tcBorders>
            <w:vAlign w:val="center"/>
          </w:tcPr>
          <w:p w:rsidR="000B708F" w:rsidRDefault="00A93897">
            <w:pPr>
              <w:spacing w:line="240" w:lineRule="auto"/>
              <w:jc w:val="center"/>
              <w:rPr>
                <w:rFonts w:ascii="宋体" w:hAnsi="宋体"/>
                <w:kern w:val="0"/>
                <w:sz w:val="18"/>
                <w:szCs w:val="18"/>
              </w:rPr>
            </w:pPr>
            <w:r>
              <w:rPr>
                <w:rFonts w:ascii="宋体" w:hAnsi="宋体"/>
                <w:kern w:val="0"/>
                <w:sz w:val="18"/>
                <w:szCs w:val="18"/>
              </w:rPr>
              <w:t>备注</w:t>
            </w:r>
          </w:p>
        </w:tc>
        <w:tc>
          <w:tcPr>
            <w:tcW w:w="5814" w:type="dxa"/>
            <w:gridSpan w:val="6"/>
            <w:tcBorders>
              <w:top w:val="single" w:sz="4" w:space="0" w:color="auto"/>
              <w:bottom w:val="single" w:sz="8" w:space="0" w:color="auto"/>
            </w:tcBorders>
            <w:vAlign w:val="center"/>
          </w:tcPr>
          <w:p w:rsidR="000B708F" w:rsidRDefault="000B708F">
            <w:pPr>
              <w:spacing w:line="240" w:lineRule="auto"/>
              <w:jc w:val="center"/>
              <w:rPr>
                <w:rFonts w:ascii="宋体" w:hAnsi="宋体"/>
                <w:kern w:val="0"/>
                <w:sz w:val="18"/>
                <w:szCs w:val="18"/>
              </w:rPr>
            </w:pPr>
          </w:p>
        </w:tc>
      </w:tr>
      <w:tr w:rsidR="000B708F">
        <w:trPr>
          <w:trHeight w:val="373"/>
          <w:jc w:val="center"/>
        </w:trPr>
        <w:tc>
          <w:tcPr>
            <w:tcW w:w="9609" w:type="dxa"/>
            <w:gridSpan w:val="10"/>
            <w:tcBorders>
              <w:top w:val="single" w:sz="8" w:space="0" w:color="auto"/>
            </w:tcBorders>
            <w:shd w:val="clear" w:color="auto" w:fill="FFFFFF" w:themeFill="background1"/>
          </w:tcPr>
          <w:p w:rsidR="000B708F" w:rsidRDefault="00A93897">
            <w:pPr>
              <w:spacing w:line="240" w:lineRule="auto"/>
              <w:jc w:val="left"/>
              <w:rPr>
                <w:rFonts w:ascii="宋体" w:hAnsi="宋体"/>
                <w:kern w:val="0"/>
                <w:sz w:val="18"/>
                <w:szCs w:val="18"/>
              </w:rPr>
            </w:pPr>
            <w:r>
              <w:rPr>
                <w:rFonts w:ascii="宋体" w:hAnsi="宋体"/>
                <w:kern w:val="0"/>
                <w:sz w:val="18"/>
                <w:szCs w:val="18"/>
              </w:rPr>
              <w:t>第</w:t>
            </w:r>
            <w:r>
              <w:rPr>
                <w:rFonts w:ascii="宋体" w:hAnsi="宋体" w:hint="eastAsia"/>
                <w:kern w:val="0"/>
                <w:sz w:val="18"/>
                <w:szCs w:val="18"/>
              </w:rPr>
              <w:t>1</w:t>
            </w:r>
            <w:r>
              <w:rPr>
                <w:rFonts w:ascii="宋体" w:hAnsi="宋体"/>
                <w:kern w:val="0"/>
                <w:sz w:val="18"/>
                <w:szCs w:val="18"/>
              </w:rPr>
              <w:t>部分</w:t>
            </w:r>
            <w:r>
              <w:rPr>
                <w:rFonts w:ascii="宋体" w:hAnsi="宋体" w:hint="eastAsia"/>
                <w:kern w:val="0"/>
                <w:sz w:val="18"/>
                <w:szCs w:val="18"/>
              </w:rPr>
              <w:t xml:space="preserve"> 发展及行为副测验分数</w:t>
            </w:r>
          </w:p>
        </w:tc>
      </w:tr>
      <w:tr w:rsidR="000B708F">
        <w:trPr>
          <w:trHeight w:val="391"/>
          <w:jc w:val="center"/>
        </w:trPr>
        <w:tc>
          <w:tcPr>
            <w:tcW w:w="1501" w:type="dxa"/>
            <w:vAlign w:val="center"/>
          </w:tcPr>
          <w:p w:rsidR="000B708F" w:rsidRDefault="00A93897">
            <w:pPr>
              <w:spacing w:line="240" w:lineRule="auto"/>
              <w:jc w:val="center"/>
              <w:rPr>
                <w:rFonts w:ascii="宋体" w:hAnsi="宋体"/>
                <w:kern w:val="0"/>
                <w:sz w:val="18"/>
                <w:szCs w:val="18"/>
              </w:rPr>
            </w:pPr>
            <w:r>
              <w:rPr>
                <w:rFonts w:ascii="宋体" w:hAnsi="宋体"/>
                <w:kern w:val="0"/>
                <w:sz w:val="18"/>
                <w:szCs w:val="18"/>
              </w:rPr>
              <w:t>范畴</w:t>
            </w:r>
          </w:p>
        </w:tc>
        <w:tc>
          <w:tcPr>
            <w:tcW w:w="4080" w:type="dxa"/>
            <w:gridSpan w:val="5"/>
            <w:vAlign w:val="center"/>
          </w:tcPr>
          <w:p w:rsidR="000B708F" w:rsidRDefault="00A93897">
            <w:pPr>
              <w:spacing w:line="240" w:lineRule="auto"/>
              <w:jc w:val="center"/>
              <w:rPr>
                <w:rFonts w:ascii="宋体" w:hAnsi="宋体"/>
                <w:kern w:val="0"/>
                <w:sz w:val="18"/>
                <w:szCs w:val="18"/>
              </w:rPr>
            </w:pPr>
            <w:r>
              <w:rPr>
                <w:rFonts w:ascii="宋体" w:hAnsi="宋体"/>
                <w:kern w:val="0"/>
                <w:sz w:val="18"/>
                <w:szCs w:val="18"/>
              </w:rPr>
              <w:t>发展</w:t>
            </w:r>
            <w:r>
              <w:rPr>
                <w:rFonts w:ascii="宋体" w:hAnsi="宋体" w:hint="eastAsia"/>
                <w:kern w:val="0"/>
                <w:sz w:val="18"/>
                <w:szCs w:val="18"/>
              </w:rPr>
              <w:t>/适应程度</w:t>
            </w:r>
          </w:p>
        </w:tc>
        <w:tc>
          <w:tcPr>
            <w:tcW w:w="4028" w:type="dxa"/>
            <w:gridSpan w:val="4"/>
            <w:vAlign w:val="center"/>
          </w:tcPr>
          <w:p w:rsidR="000B708F" w:rsidRDefault="00A93897">
            <w:pPr>
              <w:spacing w:line="240" w:lineRule="auto"/>
              <w:jc w:val="center"/>
              <w:rPr>
                <w:rFonts w:ascii="宋体" w:hAnsi="宋体"/>
                <w:kern w:val="0"/>
                <w:sz w:val="18"/>
                <w:szCs w:val="18"/>
              </w:rPr>
            </w:pPr>
            <w:r>
              <w:rPr>
                <w:rFonts w:ascii="宋体" w:hAnsi="宋体"/>
                <w:kern w:val="0"/>
                <w:sz w:val="18"/>
                <w:szCs w:val="18"/>
              </w:rPr>
              <w:t>发展年龄（月）</w:t>
            </w:r>
          </w:p>
        </w:tc>
      </w:tr>
      <w:tr w:rsidR="000B708F">
        <w:trPr>
          <w:trHeight w:val="442"/>
          <w:jc w:val="center"/>
        </w:trPr>
        <w:tc>
          <w:tcPr>
            <w:tcW w:w="1501" w:type="dxa"/>
            <w:vMerge w:val="restart"/>
            <w:vAlign w:val="center"/>
          </w:tcPr>
          <w:p w:rsidR="000B708F" w:rsidRDefault="000B708F">
            <w:pPr>
              <w:spacing w:line="240" w:lineRule="auto"/>
              <w:jc w:val="center"/>
              <w:rPr>
                <w:rFonts w:ascii="宋体" w:hAnsi="宋体"/>
                <w:kern w:val="0"/>
                <w:sz w:val="18"/>
                <w:szCs w:val="18"/>
              </w:rPr>
            </w:pPr>
          </w:p>
          <w:p w:rsidR="000B708F" w:rsidRDefault="00A93897">
            <w:pPr>
              <w:spacing w:line="240" w:lineRule="auto"/>
              <w:jc w:val="center"/>
              <w:rPr>
                <w:rFonts w:ascii="宋体" w:hAnsi="宋体"/>
                <w:kern w:val="0"/>
                <w:sz w:val="18"/>
                <w:szCs w:val="18"/>
              </w:rPr>
            </w:pPr>
            <w:r>
              <w:rPr>
                <w:rFonts w:ascii="宋体" w:hAnsi="宋体"/>
                <w:kern w:val="0"/>
                <w:sz w:val="18"/>
                <w:szCs w:val="18"/>
              </w:rPr>
              <w:t>沟通</w:t>
            </w:r>
            <w:r>
              <w:rPr>
                <w:rFonts w:ascii="宋体" w:hAnsi="宋体" w:hint="eastAsia"/>
                <w:kern w:val="0"/>
                <w:sz w:val="18"/>
                <w:szCs w:val="18"/>
              </w:rPr>
              <w:t>(C)</w:t>
            </w:r>
          </w:p>
        </w:tc>
        <w:tc>
          <w:tcPr>
            <w:tcW w:w="892" w:type="dxa"/>
            <w:vMerge w:val="restart"/>
          </w:tcPr>
          <w:p w:rsidR="000B708F" w:rsidRDefault="000B708F">
            <w:pPr>
              <w:spacing w:line="240" w:lineRule="auto"/>
              <w:rPr>
                <w:rFonts w:ascii="宋体" w:hAnsi="宋体"/>
                <w:kern w:val="0"/>
                <w:sz w:val="18"/>
                <w:szCs w:val="18"/>
              </w:rPr>
            </w:pPr>
          </w:p>
          <w:p w:rsidR="000B708F" w:rsidRDefault="000B708F">
            <w:pPr>
              <w:spacing w:line="240" w:lineRule="auto"/>
              <w:jc w:val="center"/>
              <w:rPr>
                <w:rFonts w:ascii="宋体" w:hAnsi="宋体"/>
                <w:b/>
                <w:kern w:val="0"/>
                <w:sz w:val="18"/>
                <w:szCs w:val="18"/>
              </w:rPr>
            </w:pPr>
          </w:p>
        </w:tc>
        <w:tc>
          <w:tcPr>
            <w:tcW w:w="3188" w:type="dxa"/>
            <w:gridSpan w:val="4"/>
            <w:vAlign w:val="center"/>
          </w:tcPr>
          <w:p w:rsidR="000B708F" w:rsidRDefault="00A93897">
            <w:pPr>
              <w:spacing w:line="240" w:lineRule="auto"/>
              <w:rPr>
                <w:rFonts w:ascii="宋体" w:hAnsi="宋体"/>
                <w:kern w:val="0"/>
                <w:sz w:val="18"/>
                <w:szCs w:val="18"/>
              </w:rPr>
            </w:pPr>
            <w:r>
              <w:rPr>
                <w:rFonts w:ascii="宋体" w:hAnsi="宋体"/>
                <w:kern w:val="0"/>
                <w:sz w:val="18"/>
                <w:szCs w:val="18"/>
              </w:rPr>
              <w:t>认知</w:t>
            </w:r>
            <w:r>
              <w:rPr>
                <w:rFonts w:ascii="宋体" w:hAnsi="宋体" w:hint="eastAsia"/>
                <w:kern w:val="0"/>
                <w:sz w:val="18"/>
                <w:szCs w:val="18"/>
              </w:rPr>
              <w:t xml:space="preserve">(语言/语前)(CVP):  </w:t>
            </w:r>
          </w:p>
        </w:tc>
        <w:tc>
          <w:tcPr>
            <w:tcW w:w="892" w:type="dxa"/>
            <w:vMerge w:val="restart"/>
          </w:tcPr>
          <w:p w:rsidR="000B708F" w:rsidRDefault="000B708F">
            <w:pPr>
              <w:spacing w:line="240" w:lineRule="auto"/>
              <w:rPr>
                <w:rFonts w:ascii="宋体" w:hAnsi="宋体"/>
                <w:b/>
                <w:kern w:val="0"/>
                <w:sz w:val="18"/>
                <w:szCs w:val="18"/>
              </w:rPr>
            </w:pPr>
          </w:p>
          <w:p w:rsidR="000B708F" w:rsidRDefault="000B708F">
            <w:pPr>
              <w:spacing w:line="240" w:lineRule="auto"/>
              <w:jc w:val="center"/>
              <w:rPr>
                <w:rFonts w:ascii="宋体" w:hAnsi="宋体"/>
                <w:b/>
                <w:kern w:val="0"/>
                <w:sz w:val="18"/>
                <w:szCs w:val="18"/>
              </w:rPr>
            </w:pPr>
          </w:p>
        </w:tc>
        <w:tc>
          <w:tcPr>
            <w:tcW w:w="3136" w:type="dxa"/>
            <w:gridSpan w:val="3"/>
            <w:vAlign w:val="center"/>
          </w:tcPr>
          <w:p w:rsidR="000B708F" w:rsidRDefault="00A93897">
            <w:pPr>
              <w:spacing w:line="240" w:lineRule="auto"/>
              <w:rPr>
                <w:rFonts w:ascii="宋体" w:hAnsi="宋体"/>
                <w:kern w:val="0"/>
                <w:sz w:val="18"/>
                <w:szCs w:val="18"/>
              </w:rPr>
            </w:pPr>
            <w:r>
              <w:rPr>
                <w:rFonts w:ascii="宋体" w:hAnsi="宋体"/>
                <w:kern w:val="0"/>
                <w:sz w:val="18"/>
                <w:szCs w:val="18"/>
              </w:rPr>
              <w:t>认知</w:t>
            </w:r>
            <w:r>
              <w:rPr>
                <w:rFonts w:ascii="宋体" w:hAnsi="宋体" w:hint="eastAsia"/>
                <w:kern w:val="0"/>
                <w:sz w:val="18"/>
                <w:szCs w:val="18"/>
              </w:rPr>
              <w:t xml:space="preserve">(语言/语前)(CVP):   </w:t>
            </w:r>
          </w:p>
        </w:tc>
      </w:tr>
      <w:tr w:rsidR="000B708F">
        <w:trPr>
          <w:trHeight w:val="352"/>
          <w:jc w:val="center"/>
        </w:trPr>
        <w:tc>
          <w:tcPr>
            <w:tcW w:w="1501" w:type="dxa"/>
            <w:vMerge/>
            <w:vAlign w:val="center"/>
          </w:tcPr>
          <w:p w:rsidR="000B708F" w:rsidRDefault="000B708F">
            <w:pPr>
              <w:spacing w:line="240" w:lineRule="auto"/>
              <w:jc w:val="center"/>
              <w:rPr>
                <w:rFonts w:ascii="宋体" w:hAnsi="宋体"/>
                <w:kern w:val="0"/>
                <w:sz w:val="18"/>
                <w:szCs w:val="18"/>
              </w:rPr>
            </w:pPr>
          </w:p>
        </w:tc>
        <w:tc>
          <w:tcPr>
            <w:tcW w:w="892" w:type="dxa"/>
            <w:vMerge/>
          </w:tcPr>
          <w:p w:rsidR="000B708F" w:rsidRDefault="000B708F">
            <w:pPr>
              <w:spacing w:line="240" w:lineRule="auto"/>
              <w:jc w:val="center"/>
              <w:rPr>
                <w:rFonts w:ascii="宋体" w:hAnsi="宋体"/>
                <w:kern w:val="0"/>
                <w:sz w:val="18"/>
                <w:szCs w:val="18"/>
              </w:rPr>
            </w:pPr>
          </w:p>
        </w:tc>
        <w:tc>
          <w:tcPr>
            <w:tcW w:w="3188" w:type="dxa"/>
            <w:gridSpan w:val="4"/>
            <w:vAlign w:val="center"/>
          </w:tcPr>
          <w:p w:rsidR="000B708F" w:rsidRDefault="00A93897">
            <w:pPr>
              <w:spacing w:line="240" w:lineRule="auto"/>
              <w:rPr>
                <w:rFonts w:ascii="宋体" w:hAnsi="宋体"/>
                <w:kern w:val="0"/>
                <w:sz w:val="18"/>
                <w:szCs w:val="18"/>
              </w:rPr>
            </w:pPr>
            <w:r>
              <w:rPr>
                <w:rFonts w:ascii="宋体" w:hAnsi="宋体" w:hint="eastAsia"/>
                <w:kern w:val="0"/>
                <w:sz w:val="18"/>
                <w:szCs w:val="18"/>
              </w:rPr>
              <w:t>语言表达（EL）：</w:t>
            </w:r>
          </w:p>
        </w:tc>
        <w:tc>
          <w:tcPr>
            <w:tcW w:w="892" w:type="dxa"/>
            <w:vMerge/>
          </w:tcPr>
          <w:p w:rsidR="000B708F" w:rsidRDefault="000B708F">
            <w:pPr>
              <w:spacing w:line="240" w:lineRule="auto"/>
              <w:jc w:val="center"/>
              <w:rPr>
                <w:rFonts w:ascii="宋体" w:hAnsi="宋体"/>
                <w:b/>
                <w:kern w:val="0"/>
                <w:sz w:val="18"/>
                <w:szCs w:val="18"/>
              </w:rPr>
            </w:pPr>
          </w:p>
        </w:tc>
        <w:tc>
          <w:tcPr>
            <w:tcW w:w="3136" w:type="dxa"/>
            <w:gridSpan w:val="3"/>
            <w:vAlign w:val="center"/>
          </w:tcPr>
          <w:p w:rsidR="000B708F" w:rsidRDefault="00A93897">
            <w:pPr>
              <w:spacing w:line="240" w:lineRule="auto"/>
              <w:rPr>
                <w:rFonts w:ascii="宋体" w:hAnsi="宋体"/>
                <w:kern w:val="0"/>
                <w:sz w:val="18"/>
                <w:szCs w:val="18"/>
              </w:rPr>
            </w:pPr>
            <w:r>
              <w:rPr>
                <w:rFonts w:ascii="宋体" w:hAnsi="宋体" w:hint="eastAsia"/>
                <w:kern w:val="0"/>
                <w:sz w:val="18"/>
                <w:szCs w:val="18"/>
              </w:rPr>
              <w:t>语言表达（EL）：</w:t>
            </w:r>
          </w:p>
        </w:tc>
      </w:tr>
      <w:tr w:rsidR="000B708F">
        <w:trPr>
          <w:trHeight w:val="350"/>
          <w:jc w:val="center"/>
        </w:trPr>
        <w:tc>
          <w:tcPr>
            <w:tcW w:w="1501" w:type="dxa"/>
            <w:vMerge/>
            <w:vAlign w:val="center"/>
          </w:tcPr>
          <w:p w:rsidR="000B708F" w:rsidRDefault="000B708F">
            <w:pPr>
              <w:spacing w:line="240" w:lineRule="auto"/>
              <w:jc w:val="center"/>
              <w:rPr>
                <w:rFonts w:ascii="宋体" w:hAnsi="宋体"/>
                <w:sz w:val="18"/>
                <w:szCs w:val="18"/>
              </w:rPr>
            </w:pPr>
          </w:p>
        </w:tc>
        <w:tc>
          <w:tcPr>
            <w:tcW w:w="892" w:type="dxa"/>
            <w:vMerge/>
          </w:tcPr>
          <w:p w:rsidR="000B708F" w:rsidRDefault="000B708F">
            <w:pPr>
              <w:spacing w:line="240" w:lineRule="auto"/>
              <w:jc w:val="center"/>
              <w:rPr>
                <w:rFonts w:ascii="宋体" w:hAnsi="宋体"/>
                <w:sz w:val="18"/>
                <w:szCs w:val="18"/>
              </w:rPr>
            </w:pPr>
          </w:p>
        </w:tc>
        <w:tc>
          <w:tcPr>
            <w:tcW w:w="3188" w:type="dxa"/>
            <w:gridSpan w:val="4"/>
            <w:vAlign w:val="center"/>
          </w:tcPr>
          <w:p w:rsidR="000B708F" w:rsidRDefault="00A93897">
            <w:pPr>
              <w:spacing w:line="240" w:lineRule="auto"/>
              <w:rPr>
                <w:rFonts w:ascii="宋体" w:hAnsi="宋体"/>
                <w:kern w:val="0"/>
                <w:sz w:val="18"/>
                <w:szCs w:val="18"/>
              </w:rPr>
            </w:pPr>
            <w:r>
              <w:rPr>
                <w:rFonts w:ascii="宋体" w:hAnsi="宋体" w:hint="eastAsia"/>
                <w:kern w:val="0"/>
                <w:sz w:val="18"/>
                <w:szCs w:val="18"/>
              </w:rPr>
              <w:t xml:space="preserve">语言理解（RL）：  </w:t>
            </w:r>
          </w:p>
        </w:tc>
        <w:tc>
          <w:tcPr>
            <w:tcW w:w="892" w:type="dxa"/>
            <w:vMerge/>
          </w:tcPr>
          <w:p w:rsidR="000B708F" w:rsidRDefault="000B708F">
            <w:pPr>
              <w:spacing w:line="240" w:lineRule="auto"/>
              <w:jc w:val="center"/>
              <w:rPr>
                <w:rFonts w:ascii="宋体" w:hAnsi="宋体"/>
                <w:b/>
                <w:sz w:val="18"/>
                <w:szCs w:val="18"/>
              </w:rPr>
            </w:pPr>
          </w:p>
        </w:tc>
        <w:tc>
          <w:tcPr>
            <w:tcW w:w="3136" w:type="dxa"/>
            <w:gridSpan w:val="3"/>
            <w:vAlign w:val="center"/>
          </w:tcPr>
          <w:p w:rsidR="000B708F" w:rsidRDefault="00A93897">
            <w:pPr>
              <w:spacing w:line="240" w:lineRule="auto"/>
              <w:rPr>
                <w:rFonts w:ascii="宋体" w:hAnsi="宋体"/>
                <w:kern w:val="0"/>
                <w:sz w:val="18"/>
                <w:szCs w:val="18"/>
              </w:rPr>
            </w:pPr>
            <w:r>
              <w:rPr>
                <w:rFonts w:ascii="宋体" w:hAnsi="宋体" w:hint="eastAsia"/>
                <w:kern w:val="0"/>
                <w:sz w:val="18"/>
                <w:szCs w:val="18"/>
              </w:rPr>
              <w:t xml:space="preserve">语言理解（RL）：  </w:t>
            </w:r>
          </w:p>
        </w:tc>
      </w:tr>
      <w:tr w:rsidR="000B708F">
        <w:trPr>
          <w:trHeight w:val="306"/>
          <w:jc w:val="center"/>
        </w:trPr>
        <w:tc>
          <w:tcPr>
            <w:tcW w:w="1501" w:type="dxa"/>
            <w:vMerge w:val="restart"/>
            <w:vAlign w:val="center"/>
          </w:tcPr>
          <w:p w:rsidR="000B708F" w:rsidRDefault="000B708F">
            <w:pPr>
              <w:spacing w:line="240" w:lineRule="auto"/>
              <w:jc w:val="center"/>
              <w:rPr>
                <w:rFonts w:ascii="宋体" w:hAnsi="宋体"/>
                <w:sz w:val="18"/>
                <w:szCs w:val="18"/>
              </w:rPr>
            </w:pPr>
          </w:p>
          <w:p w:rsidR="000B708F" w:rsidRDefault="00A93897">
            <w:pPr>
              <w:spacing w:line="240" w:lineRule="auto"/>
              <w:jc w:val="center"/>
              <w:rPr>
                <w:rFonts w:ascii="宋体" w:hAnsi="宋体"/>
                <w:sz w:val="18"/>
                <w:szCs w:val="18"/>
              </w:rPr>
            </w:pPr>
            <w:r>
              <w:rPr>
                <w:rFonts w:ascii="宋体" w:hAnsi="宋体"/>
                <w:sz w:val="18"/>
                <w:szCs w:val="18"/>
              </w:rPr>
              <w:t>体能</w:t>
            </w:r>
            <w:r>
              <w:rPr>
                <w:rFonts w:ascii="宋体" w:hAnsi="宋体" w:hint="eastAsia"/>
                <w:sz w:val="18"/>
                <w:szCs w:val="18"/>
              </w:rPr>
              <w:t>(M)</w:t>
            </w:r>
          </w:p>
        </w:tc>
        <w:tc>
          <w:tcPr>
            <w:tcW w:w="892" w:type="dxa"/>
            <w:vMerge w:val="restart"/>
          </w:tcPr>
          <w:p w:rsidR="000B708F" w:rsidRDefault="000B708F">
            <w:pPr>
              <w:spacing w:line="240" w:lineRule="auto"/>
              <w:jc w:val="center"/>
              <w:rPr>
                <w:rFonts w:ascii="宋体" w:hAnsi="宋体"/>
                <w:sz w:val="18"/>
                <w:szCs w:val="18"/>
              </w:rPr>
            </w:pPr>
          </w:p>
          <w:p w:rsidR="000B708F" w:rsidRDefault="000B708F">
            <w:pPr>
              <w:spacing w:line="240" w:lineRule="auto"/>
              <w:jc w:val="center"/>
              <w:rPr>
                <w:rFonts w:ascii="宋体" w:hAnsi="宋体"/>
                <w:b/>
                <w:sz w:val="18"/>
                <w:szCs w:val="18"/>
              </w:rPr>
            </w:pPr>
          </w:p>
        </w:tc>
        <w:tc>
          <w:tcPr>
            <w:tcW w:w="3188" w:type="dxa"/>
            <w:gridSpan w:val="4"/>
            <w:vAlign w:val="center"/>
          </w:tcPr>
          <w:p w:rsidR="000B708F" w:rsidRDefault="00A93897">
            <w:pPr>
              <w:spacing w:line="240" w:lineRule="auto"/>
              <w:rPr>
                <w:rFonts w:ascii="宋体" w:hAnsi="宋体"/>
                <w:kern w:val="0"/>
                <w:sz w:val="18"/>
                <w:szCs w:val="18"/>
              </w:rPr>
            </w:pPr>
            <w:r>
              <w:rPr>
                <w:rFonts w:ascii="宋体" w:hAnsi="宋体" w:hint="eastAsia"/>
                <w:kern w:val="0"/>
                <w:sz w:val="18"/>
                <w:szCs w:val="18"/>
              </w:rPr>
              <w:t>小肌肉（FM）：</w:t>
            </w:r>
          </w:p>
        </w:tc>
        <w:tc>
          <w:tcPr>
            <w:tcW w:w="892" w:type="dxa"/>
            <w:vMerge w:val="restart"/>
          </w:tcPr>
          <w:p w:rsidR="000B708F" w:rsidRDefault="000B708F">
            <w:pPr>
              <w:spacing w:line="240" w:lineRule="auto"/>
              <w:jc w:val="center"/>
              <w:rPr>
                <w:rFonts w:ascii="宋体" w:hAnsi="宋体"/>
                <w:b/>
                <w:sz w:val="18"/>
                <w:szCs w:val="18"/>
              </w:rPr>
            </w:pPr>
          </w:p>
          <w:p w:rsidR="000B708F" w:rsidRDefault="000B708F">
            <w:pPr>
              <w:spacing w:line="240" w:lineRule="auto"/>
              <w:jc w:val="center"/>
              <w:rPr>
                <w:rFonts w:ascii="宋体" w:hAnsi="宋体"/>
                <w:b/>
                <w:sz w:val="18"/>
                <w:szCs w:val="18"/>
              </w:rPr>
            </w:pPr>
          </w:p>
        </w:tc>
        <w:tc>
          <w:tcPr>
            <w:tcW w:w="3136" w:type="dxa"/>
            <w:gridSpan w:val="3"/>
            <w:vAlign w:val="center"/>
          </w:tcPr>
          <w:p w:rsidR="000B708F" w:rsidRDefault="00A93897">
            <w:pPr>
              <w:spacing w:line="240" w:lineRule="auto"/>
              <w:rPr>
                <w:rFonts w:ascii="宋体" w:hAnsi="宋体"/>
                <w:kern w:val="0"/>
                <w:sz w:val="18"/>
                <w:szCs w:val="18"/>
              </w:rPr>
            </w:pPr>
            <w:r>
              <w:rPr>
                <w:rFonts w:ascii="宋体" w:hAnsi="宋体" w:hint="eastAsia"/>
                <w:kern w:val="0"/>
                <w:sz w:val="18"/>
                <w:szCs w:val="18"/>
              </w:rPr>
              <w:t>小肌肉（FM）：</w:t>
            </w:r>
          </w:p>
        </w:tc>
      </w:tr>
      <w:tr w:rsidR="000B708F">
        <w:trPr>
          <w:trHeight w:val="387"/>
          <w:jc w:val="center"/>
        </w:trPr>
        <w:tc>
          <w:tcPr>
            <w:tcW w:w="1501" w:type="dxa"/>
            <w:vMerge/>
            <w:vAlign w:val="center"/>
          </w:tcPr>
          <w:p w:rsidR="000B708F" w:rsidRDefault="000B708F">
            <w:pPr>
              <w:spacing w:line="240" w:lineRule="auto"/>
              <w:jc w:val="center"/>
              <w:rPr>
                <w:rFonts w:ascii="宋体" w:hAnsi="宋体"/>
                <w:sz w:val="18"/>
                <w:szCs w:val="18"/>
              </w:rPr>
            </w:pPr>
          </w:p>
        </w:tc>
        <w:tc>
          <w:tcPr>
            <w:tcW w:w="892" w:type="dxa"/>
            <w:vMerge/>
          </w:tcPr>
          <w:p w:rsidR="000B708F" w:rsidRDefault="000B708F">
            <w:pPr>
              <w:spacing w:line="240" w:lineRule="auto"/>
              <w:jc w:val="center"/>
              <w:rPr>
                <w:rFonts w:ascii="宋体" w:hAnsi="宋体"/>
                <w:sz w:val="18"/>
                <w:szCs w:val="18"/>
              </w:rPr>
            </w:pPr>
          </w:p>
        </w:tc>
        <w:tc>
          <w:tcPr>
            <w:tcW w:w="3188" w:type="dxa"/>
            <w:gridSpan w:val="4"/>
            <w:vAlign w:val="center"/>
          </w:tcPr>
          <w:p w:rsidR="000B708F" w:rsidRDefault="00A93897">
            <w:pPr>
              <w:spacing w:line="240" w:lineRule="auto"/>
              <w:rPr>
                <w:rFonts w:ascii="宋体" w:hAnsi="宋体"/>
                <w:kern w:val="0"/>
                <w:sz w:val="18"/>
                <w:szCs w:val="18"/>
              </w:rPr>
            </w:pPr>
            <w:r>
              <w:rPr>
                <w:rFonts w:ascii="宋体" w:hAnsi="宋体" w:hint="eastAsia"/>
                <w:kern w:val="0"/>
                <w:sz w:val="18"/>
                <w:szCs w:val="18"/>
              </w:rPr>
              <w:t>大肌肉（GM）：</w:t>
            </w:r>
          </w:p>
        </w:tc>
        <w:tc>
          <w:tcPr>
            <w:tcW w:w="892" w:type="dxa"/>
            <w:vMerge/>
          </w:tcPr>
          <w:p w:rsidR="000B708F" w:rsidRDefault="000B708F">
            <w:pPr>
              <w:spacing w:line="240" w:lineRule="auto"/>
              <w:jc w:val="center"/>
              <w:rPr>
                <w:rFonts w:ascii="宋体" w:hAnsi="宋体"/>
                <w:sz w:val="18"/>
                <w:szCs w:val="18"/>
              </w:rPr>
            </w:pPr>
          </w:p>
        </w:tc>
        <w:tc>
          <w:tcPr>
            <w:tcW w:w="3136" w:type="dxa"/>
            <w:gridSpan w:val="3"/>
            <w:vAlign w:val="center"/>
          </w:tcPr>
          <w:p w:rsidR="000B708F" w:rsidRDefault="00A93897">
            <w:pPr>
              <w:spacing w:line="240" w:lineRule="auto"/>
              <w:rPr>
                <w:rFonts w:ascii="宋体" w:hAnsi="宋体"/>
                <w:kern w:val="0"/>
                <w:sz w:val="18"/>
                <w:szCs w:val="18"/>
              </w:rPr>
            </w:pPr>
            <w:r>
              <w:rPr>
                <w:rFonts w:ascii="宋体" w:hAnsi="宋体" w:hint="eastAsia"/>
                <w:kern w:val="0"/>
                <w:sz w:val="18"/>
                <w:szCs w:val="18"/>
              </w:rPr>
              <w:t>大肌肉（GM）：</w:t>
            </w:r>
          </w:p>
        </w:tc>
      </w:tr>
      <w:tr w:rsidR="000B708F">
        <w:trPr>
          <w:trHeight w:val="463"/>
          <w:jc w:val="center"/>
        </w:trPr>
        <w:tc>
          <w:tcPr>
            <w:tcW w:w="1501" w:type="dxa"/>
            <w:vMerge/>
            <w:vAlign w:val="center"/>
          </w:tcPr>
          <w:p w:rsidR="000B708F" w:rsidRDefault="000B708F">
            <w:pPr>
              <w:spacing w:line="240" w:lineRule="auto"/>
              <w:jc w:val="center"/>
              <w:rPr>
                <w:rFonts w:ascii="宋体" w:hAnsi="宋体"/>
                <w:sz w:val="18"/>
                <w:szCs w:val="18"/>
              </w:rPr>
            </w:pPr>
          </w:p>
        </w:tc>
        <w:tc>
          <w:tcPr>
            <w:tcW w:w="892" w:type="dxa"/>
            <w:vMerge/>
          </w:tcPr>
          <w:p w:rsidR="000B708F" w:rsidRDefault="000B708F">
            <w:pPr>
              <w:spacing w:line="240" w:lineRule="auto"/>
              <w:jc w:val="center"/>
              <w:rPr>
                <w:rFonts w:ascii="宋体" w:hAnsi="宋体"/>
                <w:sz w:val="18"/>
                <w:szCs w:val="18"/>
              </w:rPr>
            </w:pPr>
          </w:p>
        </w:tc>
        <w:tc>
          <w:tcPr>
            <w:tcW w:w="3188" w:type="dxa"/>
            <w:gridSpan w:val="4"/>
            <w:vAlign w:val="center"/>
          </w:tcPr>
          <w:p w:rsidR="000B708F" w:rsidRDefault="00A93897">
            <w:pPr>
              <w:spacing w:line="240" w:lineRule="auto"/>
              <w:rPr>
                <w:rFonts w:ascii="宋体" w:hAnsi="宋体"/>
                <w:kern w:val="0"/>
                <w:sz w:val="18"/>
                <w:szCs w:val="18"/>
              </w:rPr>
            </w:pPr>
            <w:r>
              <w:rPr>
                <w:rFonts w:ascii="宋体" w:hAnsi="宋体" w:hint="eastAsia"/>
                <w:kern w:val="0"/>
                <w:sz w:val="18"/>
                <w:szCs w:val="18"/>
              </w:rPr>
              <w:t>模仿（视觉/动作）（VMI）：</w:t>
            </w:r>
          </w:p>
        </w:tc>
        <w:tc>
          <w:tcPr>
            <w:tcW w:w="892" w:type="dxa"/>
            <w:vMerge/>
          </w:tcPr>
          <w:p w:rsidR="000B708F" w:rsidRDefault="000B708F">
            <w:pPr>
              <w:spacing w:line="240" w:lineRule="auto"/>
              <w:jc w:val="center"/>
              <w:rPr>
                <w:rFonts w:ascii="宋体" w:hAnsi="宋体"/>
                <w:sz w:val="18"/>
                <w:szCs w:val="18"/>
              </w:rPr>
            </w:pPr>
          </w:p>
        </w:tc>
        <w:tc>
          <w:tcPr>
            <w:tcW w:w="3136" w:type="dxa"/>
            <w:gridSpan w:val="3"/>
            <w:vAlign w:val="center"/>
          </w:tcPr>
          <w:p w:rsidR="000B708F" w:rsidRDefault="00A93897">
            <w:pPr>
              <w:spacing w:line="240" w:lineRule="auto"/>
              <w:rPr>
                <w:rFonts w:ascii="宋体" w:hAnsi="宋体"/>
                <w:kern w:val="0"/>
                <w:sz w:val="18"/>
                <w:szCs w:val="18"/>
              </w:rPr>
            </w:pPr>
            <w:r>
              <w:rPr>
                <w:rFonts w:ascii="宋体" w:hAnsi="宋体" w:hint="eastAsia"/>
                <w:kern w:val="0"/>
                <w:sz w:val="18"/>
                <w:szCs w:val="18"/>
              </w:rPr>
              <w:t>模仿（视觉/动作）（VMI）：</w:t>
            </w:r>
          </w:p>
        </w:tc>
      </w:tr>
      <w:tr w:rsidR="000B708F">
        <w:trPr>
          <w:trHeight w:val="434"/>
          <w:jc w:val="center"/>
        </w:trPr>
        <w:tc>
          <w:tcPr>
            <w:tcW w:w="1501" w:type="dxa"/>
            <w:vMerge w:val="restart"/>
            <w:vAlign w:val="center"/>
          </w:tcPr>
          <w:p w:rsidR="000B708F" w:rsidRDefault="000B708F">
            <w:pPr>
              <w:spacing w:line="240" w:lineRule="auto"/>
              <w:jc w:val="center"/>
              <w:rPr>
                <w:rFonts w:ascii="宋体" w:hAnsi="宋体"/>
                <w:sz w:val="18"/>
                <w:szCs w:val="18"/>
              </w:rPr>
            </w:pPr>
          </w:p>
          <w:p w:rsidR="000B708F" w:rsidRDefault="00A93897">
            <w:pPr>
              <w:spacing w:line="240" w:lineRule="auto"/>
              <w:jc w:val="center"/>
              <w:rPr>
                <w:rFonts w:ascii="宋体" w:hAnsi="宋体"/>
                <w:sz w:val="18"/>
                <w:szCs w:val="18"/>
              </w:rPr>
            </w:pPr>
            <w:r>
              <w:rPr>
                <w:rFonts w:ascii="宋体" w:hAnsi="宋体"/>
                <w:sz w:val="18"/>
                <w:szCs w:val="18"/>
              </w:rPr>
              <w:t>行为</w:t>
            </w:r>
            <w:r>
              <w:rPr>
                <w:rFonts w:ascii="宋体" w:hAnsi="宋体" w:hint="eastAsia"/>
                <w:sz w:val="18"/>
                <w:szCs w:val="18"/>
              </w:rPr>
              <w:t>(MB)</w:t>
            </w:r>
          </w:p>
        </w:tc>
        <w:tc>
          <w:tcPr>
            <w:tcW w:w="892" w:type="dxa"/>
            <w:vMerge w:val="restart"/>
          </w:tcPr>
          <w:p w:rsidR="000B708F" w:rsidRDefault="000B708F">
            <w:pPr>
              <w:spacing w:line="240" w:lineRule="auto"/>
              <w:jc w:val="center"/>
              <w:rPr>
                <w:rFonts w:ascii="宋体" w:hAnsi="宋体"/>
                <w:sz w:val="18"/>
                <w:szCs w:val="18"/>
              </w:rPr>
            </w:pPr>
          </w:p>
          <w:p w:rsidR="000B708F" w:rsidRDefault="000B708F">
            <w:pPr>
              <w:spacing w:line="240" w:lineRule="auto"/>
              <w:jc w:val="center"/>
              <w:rPr>
                <w:rFonts w:ascii="宋体" w:hAnsi="宋体"/>
                <w:b/>
                <w:sz w:val="18"/>
                <w:szCs w:val="18"/>
              </w:rPr>
            </w:pPr>
          </w:p>
        </w:tc>
        <w:tc>
          <w:tcPr>
            <w:tcW w:w="3188" w:type="dxa"/>
            <w:gridSpan w:val="4"/>
            <w:vAlign w:val="center"/>
          </w:tcPr>
          <w:p w:rsidR="000B708F" w:rsidRDefault="00A93897">
            <w:pPr>
              <w:spacing w:line="240" w:lineRule="auto"/>
              <w:rPr>
                <w:rFonts w:ascii="宋体" w:hAnsi="宋体"/>
                <w:sz w:val="18"/>
                <w:szCs w:val="18"/>
              </w:rPr>
            </w:pPr>
            <w:r>
              <w:rPr>
                <w:rFonts w:ascii="宋体" w:hAnsi="宋体" w:hint="eastAsia"/>
                <w:kern w:val="0"/>
                <w:sz w:val="18"/>
                <w:szCs w:val="18"/>
              </w:rPr>
              <w:t>情感表达（AE）：</w:t>
            </w:r>
            <w:r>
              <w:rPr>
                <w:rFonts w:ascii="宋体" w:hAnsi="宋体" w:hint="eastAsia"/>
                <w:b/>
                <w:kern w:val="0"/>
                <w:sz w:val="18"/>
                <w:szCs w:val="18"/>
              </w:rPr>
              <w:t xml:space="preserve"> </w:t>
            </w:r>
          </w:p>
        </w:tc>
        <w:tc>
          <w:tcPr>
            <w:tcW w:w="4028" w:type="dxa"/>
            <w:gridSpan w:val="4"/>
            <w:vMerge w:val="restart"/>
          </w:tcPr>
          <w:p w:rsidR="000B708F" w:rsidRDefault="000B708F">
            <w:pPr>
              <w:spacing w:line="240" w:lineRule="auto"/>
              <w:jc w:val="center"/>
              <w:rPr>
                <w:rFonts w:ascii="宋体" w:hAnsi="宋体"/>
                <w:sz w:val="18"/>
                <w:szCs w:val="18"/>
              </w:rPr>
            </w:pPr>
          </w:p>
          <w:p w:rsidR="000B708F" w:rsidRDefault="000B708F">
            <w:pPr>
              <w:spacing w:line="240" w:lineRule="auto"/>
              <w:jc w:val="center"/>
              <w:rPr>
                <w:rFonts w:ascii="宋体" w:hAnsi="宋体"/>
                <w:sz w:val="18"/>
                <w:szCs w:val="18"/>
              </w:rPr>
            </w:pPr>
          </w:p>
          <w:p w:rsidR="000B708F" w:rsidRDefault="000B708F">
            <w:pPr>
              <w:spacing w:line="240" w:lineRule="auto"/>
              <w:jc w:val="center"/>
              <w:rPr>
                <w:rFonts w:ascii="宋体" w:hAnsi="宋体"/>
                <w:sz w:val="18"/>
                <w:szCs w:val="18"/>
              </w:rPr>
            </w:pPr>
          </w:p>
        </w:tc>
      </w:tr>
      <w:tr w:rsidR="000B708F">
        <w:trPr>
          <w:trHeight w:val="434"/>
          <w:jc w:val="center"/>
        </w:trPr>
        <w:tc>
          <w:tcPr>
            <w:tcW w:w="1501" w:type="dxa"/>
            <w:vMerge/>
          </w:tcPr>
          <w:p w:rsidR="000B708F" w:rsidRDefault="000B708F">
            <w:pPr>
              <w:spacing w:line="240" w:lineRule="auto"/>
              <w:jc w:val="center"/>
              <w:rPr>
                <w:rFonts w:ascii="宋体" w:hAnsi="宋体"/>
                <w:sz w:val="18"/>
                <w:szCs w:val="18"/>
              </w:rPr>
            </w:pPr>
          </w:p>
        </w:tc>
        <w:tc>
          <w:tcPr>
            <w:tcW w:w="892" w:type="dxa"/>
            <w:vMerge/>
          </w:tcPr>
          <w:p w:rsidR="000B708F" w:rsidRDefault="000B708F">
            <w:pPr>
              <w:spacing w:line="240" w:lineRule="auto"/>
              <w:jc w:val="center"/>
              <w:rPr>
                <w:rFonts w:ascii="宋体" w:hAnsi="宋体"/>
                <w:sz w:val="18"/>
                <w:szCs w:val="18"/>
              </w:rPr>
            </w:pPr>
          </w:p>
        </w:tc>
        <w:tc>
          <w:tcPr>
            <w:tcW w:w="3188" w:type="dxa"/>
            <w:gridSpan w:val="4"/>
            <w:vAlign w:val="center"/>
          </w:tcPr>
          <w:p w:rsidR="000B708F" w:rsidRDefault="00A93897">
            <w:pPr>
              <w:spacing w:line="240" w:lineRule="auto"/>
              <w:rPr>
                <w:rFonts w:ascii="宋体" w:hAnsi="宋体"/>
                <w:sz w:val="18"/>
                <w:szCs w:val="18"/>
              </w:rPr>
            </w:pPr>
            <w:r>
              <w:rPr>
                <w:rFonts w:ascii="宋体" w:hAnsi="宋体" w:hint="eastAsia"/>
                <w:kern w:val="0"/>
                <w:sz w:val="18"/>
                <w:szCs w:val="18"/>
              </w:rPr>
              <w:t xml:space="preserve">社交互动（SR）： </w:t>
            </w:r>
          </w:p>
        </w:tc>
        <w:tc>
          <w:tcPr>
            <w:tcW w:w="4028" w:type="dxa"/>
            <w:gridSpan w:val="4"/>
            <w:vMerge/>
          </w:tcPr>
          <w:p w:rsidR="000B708F" w:rsidRDefault="000B708F">
            <w:pPr>
              <w:spacing w:line="240" w:lineRule="auto"/>
              <w:jc w:val="left"/>
              <w:rPr>
                <w:rFonts w:ascii="宋体" w:hAnsi="宋体"/>
                <w:sz w:val="18"/>
                <w:szCs w:val="18"/>
              </w:rPr>
            </w:pPr>
          </w:p>
        </w:tc>
      </w:tr>
      <w:tr w:rsidR="000B708F">
        <w:trPr>
          <w:trHeight w:val="389"/>
          <w:jc w:val="center"/>
        </w:trPr>
        <w:tc>
          <w:tcPr>
            <w:tcW w:w="1501" w:type="dxa"/>
            <w:vMerge/>
          </w:tcPr>
          <w:p w:rsidR="000B708F" w:rsidRDefault="000B708F">
            <w:pPr>
              <w:spacing w:line="240" w:lineRule="auto"/>
              <w:jc w:val="center"/>
              <w:rPr>
                <w:rFonts w:ascii="宋体" w:hAnsi="宋体"/>
                <w:sz w:val="18"/>
                <w:szCs w:val="18"/>
              </w:rPr>
            </w:pPr>
          </w:p>
        </w:tc>
        <w:tc>
          <w:tcPr>
            <w:tcW w:w="892" w:type="dxa"/>
            <w:vMerge/>
          </w:tcPr>
          <w:p w:rsidR="000B708F" w:rsidRDefault="000B708F">
            <w:pPr>
              <w:spacing w:line="240" w:lineRule="auto"/>
              <w:jc w:val="center"/>
              <w:rPr>
                <w:rFonts w:ascii="宋体" w:hAnsi="宋体"/>
                <w:sz w:val="18"/>
                <w:szCs w:val="18"/>
              </w:rPr>
            </w:pPr>
          </w:p>
        </w:tc>
        <w:tc>
          <w:tcPr>
            <w:tcW w:w="638" w:type="dxa"/>
            <w:vMerge w:val="restart"/>
            <w:vAlign w:val="center"/>
          </w:tcPr>
          <w:p w:rsidR="000B708F" w:rsidRDefault="00A93897">
            <w:pPr>
              <w:spacing w:line="240" w:lineRule="auto"/>
              <w:rPr>
                <w:rFonts w:ascii="宋体" w:hAnsi="宋体"/>
                <w:sz w:val="18"/>
                <w:szCs w:val="18"/>
              </w:rPr>
            </w:pPr>
            <w:r>
              <w:rPr>
                <w:rFonts w:ascii="宋体" w:hAnsi="宋体"/>
                <w:sz w:val="18"/>
                <w:szCs w:val="18"/>
              </w:rPr>
              <w:t>行为</w:t>
            </w:r>
          </w:p>
          <w:p w:rsidR="000B708F" w:rsidRDefault="00A93897">
            <w:pPr>
              <w:spacing w:line="240" w:lineRule="auto"/>
              <w:rPr>
                <w:rFonts w:ascii="宋体" w:hAnsi="宋体"/>
                <w:sz w:val="18"/>
                <w:szCs w:val="18"/>
              </w:rPr>
            </w:pPr>
            <w:r>
              <w:rPr>
                <w:rFonts w:ascii="宋体" w:hAnsi="宋体"/>
                <w:sz w:val="18"/>
                <w:szCs w:val="18"/>
              </w:rPr>
              <w:t>特征</w:t>
            </w:r>
          </w:p>
        </w:tc>
        <w:tc>
          <w:tcPr>
            <w:tcW w:w="2550" w:type="dxa"/>
            <w:gridSpan w:val="3"/>
            <w:vAlign w:val="center"/>
          </w:tcPr>
          <w:p w:rsidR="000B708F" w:rsidRDefault="00A93897">
            <w:pPr>
              <w:spacing w:line="240" w:lineRule="auto"/>
              <w:rPr>
                <w:rFonts w:ascii="宋体" w:hAnsi="宋体"/>
                <w:sz w:val="18"/>
                <w:szCs w:val="18"/>
              </w:rPr>
            </w:pPr>
            <w:r>
              <w:rPr>
                <w:rFonts w:ascii="宋体" w:hAnsi="宋体" w:hint="eastAsia"/>
                <w:kern w:val="0"/>
                <w:sz w:val="18"/>
                <w:szCs w:val="18"/>
              </w:rPr>
              <w:t>非语言（CMB）:</w:t>
            </w:r>
            <w:r>
              <w:rPr>
                <w:rFonts w:ascii="宋体" w:hAnsi="宋体"/>
                <w:sz w:val="18"/>
                <w:szCs w:val="18"/>
              </w:rPr>
              <w:t xml:space="preserve"> </w:t>
            </w:r>
          </w:p>
        </w:tc>
        <w:tc>
          <w:tcPr>
            <w:tcW w:w="4028" w:type="dxa"/>
            <w:gridSpan w:val="4"/>
            <w:vMerge/>
          </w:tcPr>
          <w:p w:rsidR="000B708F" w:rsidRDefault="000B708F">
            <w:pPr>
              <w:spacing w:line="240" w:lineRule="auto"/>
              <w:jc w:val="left"/>
              <w:rPr>
                <w:rFonts w:ascii="宋体" w:hAnsi="宋体"/>
                <w:sz w:val="18"/>
                <w:szCs w:val="18"/>
              </w:rPr>
            </w:pPr>
          </w:p>
        </w:tc>
      </w:tr>
      <w:tr w:rsidR="000B708F">
        <w:trPr>
          <w:trHeight w:val="336"/>
          <w:jc w:val="center"/>
        </w:trPr>
        <w:tc>
          <w:tcPr>
            <w:tcW w:w="1501" w:type="dxa"/>
            <w:vMerge/>
          </w:tcPr>
          <w:p w:rsidR="000B708F" w:rsidRDefault="000B708F">
            <w:pPr>
              <w:spacing w:line="240" w:lineRule="auto"/>
              <w:jc w:val="center"/>
              <w:rPr>
                <w:rFonts w:ascii="宋体" w:hAnsi="宋体"/>
                <w:sz w:val="18"/>
                <w:szCs w:val="18"/>
              </w:rPr>
            </w:pPr>
          </w:p>
        </w:tc>
        <w:tc>
          <w:tcPr>
            <w:tcW w:w="892" w:type="dxa"/>
            <w:vMerge/>
          </w:tcPr>
          <w:p w:rsidR="000B708F" w:rsidRDefault="000B708F">
            <w:pPr>
              <w:spacing w:line="240" w:lineRule="auto"/>
              <w:jc w:val="center"/>
              <w:rPr>
                <w:rFonts w:ascii="宋体" w:hAnsi="宋体"/>
                <w:sz w:val="18"/>
                <w:szCs w:val="18"/>
              </w:rPr>
            </w:pPr>
          </w:p>
        </w:tc>
        <w:tc>
          <w:tcPr>
            <w:tcW w:w="638" w:type="dxa"/>
            <w:vMerge/>
            <w:vAlign w:val="center"/>
          </w:tcPr>
          <w:p w:rsidR="000B708F" w:rsidRDefault="000B708F">
            <w:pPr>
              <w:spacing w:line="240" w:lineRule="auto"/>
              <w:rPr>
                <w:rFonts w:ascii="宋体" w:hAnsi="宋体"/>
                <w:sz w:val="18"/>
                <w:szCs w:val="18"/>
              </w:rPr>
            </w:pPr>
          </w:p>
        </w:tc>
        <w:tc>
          <w:tcPr>
            <w:tcW w:w="2550" w:type="dxa"/>
            <w:gridSpan w:val="3"/>
            <w:vAlign w:val="center"/>
          </w:tcPr>
          <w:p w:rsidR="000B708F" w:rsidRDefault="00A93897">
            <w:pPr>
              <w:spacing w:line="240" w:lineRule="auto"/>
              <w:rPr>
                <w:rFonts w:ascii="宋体" w:hAnsi="宋体"/>
                <w:sz w:val="18"/>
                <w:szCs w:val="18"/>
              </w:rPr>
            </w:pPr>
            <w:r>
              <w:rPr>
                <w:rFonts w:ascii="宋体" w:hAnsi="宋体" w:hint="eastAsia"/>
                <w:kern w:val="0"/>
                <w:sz w:val="18"/>
                <w:szCs w:val="18"/>
              </w:rPr>
              <w:t>语言（CVB）</w:t>
            </w:r>
            <w:r>
              <w:rPr>
                <w:rFonts w:ascii="宋体" w:hAnsi="宋体" w:hint="eastAsia"/>
                <w:spacing w:val="63"/>
                <w:kern w:val="0"/>
                <w:sz w:val="18"/>
                <w:szCs w:val="18"/>
              </w:rPr>
              <w:t>：</w:t>
            </w:r>
            <w:r>
              <w:rPr>
                <w:rFonts w:ascii="宋体" w:hAnsi="宋体" w:hint="eastAsia"/>
                <w:kern w:val="0"/>
                <w:sz w:val="18"/>
                <w:szCs w:val="18"/>
              </w:rPr>
              <w:t xml:space="preserve"> </w:t>
            </w:r>
          </w:p>
        </w:tc>
        <w:tc>
          <w:tcPr>
            <w:tcW w:w="4028" w:type="dxa"/>
            <w:gridSpan w:val="4"/>
            <w:vMerge/>
          </w:tcPr>
          <w:p w:rsidR="000B708F" w:rsidRDefault="000B708F">
            <w:pPr>
              <w:spacing w:line="240" w:lineRule="auto"/>
              <w:jc w:val="left"/>
              <w:rPr>
                <w:rFonts w:ascii="宋体" w:hAnsi="宋体"/>
                <w:sz w:val="18"/>
                <w:szCs w:val="18"/>
              </w:rPr>
            </w:pPr>
          </w:p>
        </w:tc>
      </w:tr>
      <w:tr w:rsidR="000B708F">
        <w:trPr>
          <w:trHeight w:val="96"/>
          <w:jc w:val="center"/>
        </w:trPr>
        <w:tc>
          <w:tcPr>
            <w:tcW w:w="9609" w:type="dxa"/>
            <w:gridSpan w:val="10"/>
            <w:shd w:val="clear" w:color="auto" w:fill="FFFFFF" w:themeFill="background1"/>
          </w:tcPr>
          <w:p w:rsidR="000B708F" w:rsidRDefault="00A93897">
            <w:pPr>
              <w:spacing w:line="240" w:lineRule="auto"/>
              <w:jc w:val="left"/>
              <w:rPr>
                <w:rFonts w:ascii="宋体" w:hAnsi="宋体"/>
                <w:sz w:val="18"/>
                <w:szCs w:val="18"/>
              </w:rPr>
            </w:pPr>
            <w:r>
              <w:rPr>
                <w:rFonts w:ascii="宋体" w:hAnsi="宋体"/>
                <w:sz w:val="18"/>
                <w:szCs w:val="18"/>
              </w:rPr>
              <w:t>第</w:t>
            </w:r>
            <w:r>
              <w:rPr>
                <w:rFonts w:ascii="宋体" w:hAnsi="宋体" w:hint="eastAsia"/>
                <w:sz w:val="18"/>
                <w:szCs w:val="18"/>
              </w:rPr>
              <w:t>2部分 儿童照顾者报告副测验</w:t>
            </w:r>
          </w:p>
        </w:tc>
      </w:tr>
      <w:tr w:rsidR="000B708F">
        <w:trPr>
          <w:trHeight w:val="416"/>
          <w:jc w:val="center"/>
        </w:trPr>
        <w:tc>
          <w:tcPr>
            <w:tcW w:w="1501" w:type="dxa"/>
            <w:vAlign w:val="center"/>
          </w:tcPr>
          <w:p w:rsidR="000B708F" w:rsidRDefault="00A93897">
            <w:pPr>
              <w:spacing w:line="240" w:lineRule="auto"/>
              <w:rPr>
                <w:rFonts w:ascii="宋体" w:hAnsi="宋体"/>
                <w:sz w:val="18"/>
                <w:szCs w:val="18"/>
              </w:rPr>
            </w:pPr>
            <w:r>
              <w:rPr>
                <w:rFonts w:ascii="宋体" w:hAnsi="宋体"/>
                <w:sz w:val="18"/>
                <w:szCs w:val="18"/>
              </w:rPr>
              <w:t>问题行为（</w:t>
            </w:r>
            <w:r>
              <w:rPr>
                <w:rFonts w:ascii="宋体" w:hAnsi="宋体" w:hint="eastAsia"/>
                <w:sz w:val="18"/>
                <w:szCs w:val="18"/>
              </w:rPr>
              <w:t>PB</w:t>
            </w:r>
            <w:r>
              <w:rPr>
                <w:rFonts w:ascii="宋体" w:hAnsi="宋体"/>
                <w:sz w:val="18"/>
                <w:szCs w:val="18"/>
              </w:rPr>
              <w:t>）</w:t>
            </w:r>
          </w:p>
        </w:tc>
        <w:tc>
          <w:tcPr>
            <w:tcW w:w="4080" w:type="dxa"/>
            <w:gridSpan w:val="5"/>
          </w:tcPr>
          <w:p w:rsidR="000B708F" w:rsidRDefault="000B708F">
            <w:pPr>
              <w:spacing w:line="240" w:lineRule="auto"/>
              <w:jc w:val="center"/>
              <w:rPr>
                <w:rFonts w:ascii="宋体" w:hAnsi="宋体"/>
                <w:b/>
                <w:sz w:val="18"/>
                <w:szCs w:val="18"/>
              </w:rPr>
            </w:pPr>
          </w:p>
        </w:tc>
        <w:tc>
          <w:tcPr>
            <w:tcW w:w="4028" w:type="dxa"/>
            <w:gridSpan w:val="4"/>
          </w:tcPr>
          <w:p w:rsidR="000B708F" w:rsidRDefault="000B708F">
            <w:pPr>
              <w:spacing w:line="240" w:lineRule="auto"/>
              <w:jc w:val="center"/>
              <w:rPr>
                <w:rFonts w:ascii="宋体" w:hAnsi="宋体"/>
                <w:b/>
                <w:sz w:val="18"/>
                <w:szCs w:val="18"/>
              </w:rPr>
            </w:pPr>
          </w:p>
        </w:tc>
      </w:tr>
      <w:tr w:rsidR="000B708F">
        <w:trPr>
          <w:trHeight w:val="96"/>
          <w:jc w:val="center"/>
        </w:trPr>
        <w:tc>
          <w:tcPr>
            <w:tcW w:w="1501" w:type="dxa"/>
            <w:vAlign w:val="center"/>
          </w:tcPr>
          <w:p w:rsidR="000B708F" w:rsidRDefault="00A93897">
            <w:pPr>
              <w:spacing w:line="240" w:lineRule="auto"/>
              <w:rPr>
                <w:rFonts w:ascii="宋体" w:hAnsi="宋体"/>
                <w:sz w:val="18"/>
                <w:szCs w:val="18"/>
              </w:rPr>
            </w:pPr>
            <w:r>
              <w:rPr>
                <w:rFonts w:ascii="宋体" w:hAnsi="宋体"/>
                <w:sz w:val="18"/>
                <w:szCs w:val="18"/>
              </w:rPr>
              <w:t>个人自理</w:t>
            </w:r>
            <w:r>
              <w:rPr>
                <w:rFonts w:ascii="宋体" w:hAnsi="宋体" w:hint="eastAsia"/>
                <w:sz w:val="18"/>
                <w:szCs w:val="18"/>
              </w:rPr>
              <w:t>（PSC）</w:t>
            </w:r>
          </w:p>
        </w:tc>
        <w:tc>
          <w:tcPr>
            <w:tcW w:w="4080" w:type="dxa"/>
            <w:gridSpan w:val="5"/>
          </w:tcPr>
          <w:p w:rsidR="000B708F" w:rsidRDefault="000B708F">
            <w:pPr>
              <w:spacing w:line="240" w:lineRule="auto"/>
              <w:jc w:val="center"/>
              <w:rPr>
                <w:rFonts w:ascii="宋体" w:hAnsi="宋体"/>
                <w:b/>
                <w:sz w:val="18"/>
                <w:szCs w:val="18"/>
              </w:rPr>
            </w:pPr>
          </w:p>
        </w:tc>
        <w:tc>
          <w:tcPr>
            <w:tcW w:w="4028" w:type="dxa"/>
            <w:gridSpan w:val="4"/>
          </w:tcPr>
          <w:p w:rsidR="000B708F" w:rsidRDefault="000B708F">
            <w:pPr>
              <w:spacing w:line="240" w:lineRule="auto"/>
              <w:jc w:val="center"/>
              <w:rPr>
                <w:rFonts w:ascii="宋体" w:hAnsi="宋体"/>
                <w:b/>
                <w:sz w:val="18"/>
                <w:szCs w:val="18"/>
              </w:rPr>
            </w:pPr>
          </w:p>
        </w:tc>
      </w:tr>
      <w:tr w:rsidR="000B708F">
        <w:trPr>
          <w:trHeight w:val="96"/>
          <w:jc w:val="center"/>
        </w:trPr>
        <w:tc>
          <w:tcPr>
            <w:tcW w:w="1501" w:type="dxa"/>
            <w:vAlign w:val="center"/>
          </w:tcPr>
          <w:p w:rsidR="000B708F" w:rsidRDefault="00A93897">
            <w:pPr>
              <w:spacing w:line="240" w:lineRule="auto"/>
              <w:rPr>
                <w:rFonts w:ascii="宋体" w:hAnsi="宋体"/>
                <w:sz w:val="18"/>
                <w:szCs w:val="18"/>
              </w:rPr>
            </w:pPr>
            <w:r>
              <w:rPr>
                <w:rFonts w:ascii="宋体" w:hAnsi="宋体"/>
                <w:sz w:val="18"/>
                <w:szCs w:val="18"/>
              </w:rPr>
              <w:t>适应行为（</w:t>
            </w:r>
            <w:r>
              <w:rPr>
                <w:rFonts w:ascii="宋体" w:hAnsi="宋体" w:hint="eastAsia"/>
                <w:sz w:val="18"/>
                <w:szCs w:val="18"/>
              </w:rPr>
              <w:t>AB</w:t>
            </w:r>
            <w:r>
              <w:rPr>
                <w:rFonts w:ascii="宋体" w:hAnsi="宋体"/>
                <w:sz w:val="18"/>
                <w:szCs w:val="18"/>
              </w:rPr>
              <w:t>）</w:t>
            </w:r>
          </w:p>
        </w:tc>
        <w:tc>
          <w:tcPr>
            <w:tcW w:w="4080" w:type="dxa"/>
            <w:gridSpan w:val="5"/>
          </w:tcPr>
          <w:p w:rsidR="000B708F" w:rsidRDefault="000B708F">
            <w:pPr>
              <w:spacing w:line="240" w:lineRule="auto"/>
              <w:jc w:val="center"/>
              <w:rPr>
                <w:rFonts w:ascii="宋体" w:hAnsi="宋体"/>
                <w:b/>
                <w:sz w:val="18"/>
                <w:szCs w:val="18"/>
              </w:rPr>
            </w:pPr>
          </w:p>
        </w:tc>
        <w:tc>
          <w:tcPr>
            <w:tcW w:w="4028" w:type="dxa"/>
            <w:gridSpan w:val="4"/>
          </w:tcPr>
          <w:p w:rsidR="000B708F" w:rsidRDefault="000B708F">
            <w:pPr>
              <w:spacing w:line="240" w:lineRule="auto"/>
              <w:jc w:val="center"/>
              <w:rPr>
                <w:rFonts w:ascii="宋体" w:hAnsi="宋体"/>
                <w:b/>
                <w:sz w:val="18"/>
                <w:szCs w:val="18"/>
              </w:rPr>
            </w:pPr>
          </w:p>
        </w:tc>
      </w:tr>
      <w:tr w:rsidR="000B708F">
        <w:trPr>
          <w:trHeight w:val="96"/>
          <w:jc w:val="center"/>
        </w:trPr>
        <w:tc>
          <w:tcPr>
            <w:tcW w:w="9609" w:type="dxa"/>
            <w:gridSpan w:val="10"/>
            <w:shd w:val="clear" w:color="auto" w:fill="FFFFFF" w:themeFill="background1"/>
          </w:tcPr>
          <w:p w:rsidR="000B708F" w:rsidRDefault="00A93897">
            <w:pPr>
              <w:spacing w:line="240" w:lineRule="auto"/>
              <w:jc w:val="left"/>
              <w:rPr>
                <w:rFonts w:ascii="宋体" w:hAnsi="宋体"/>
                <w:sz w:val="18"/>
                <w:szCs w:val="18"/>
              </w:rPr>
            </w:pPr>
            <w:r>
              <w:rPr>
                <w:rFonts w:ascii="宋体" w:hAnsi="宋体" w:hint="eastAsia"/>
                <w:sz w:val="18"/>
                <w:szCs w:val="18"/>
              </w:rPr>
              <w:t>第3部分 行为观察</w:t>
            </w:r>
          </w:p>
        </w:tc>
      </w:tr>
      <w:tr w:rsidR="000B708F">
        <w:trPr>
          <w:trHeight w:val="1362"/>
          <w:jc w:val="center"/>
        </w:trPr>
        <w:tc>
          <w:tcPr>
            <w:tcW w:w="9609" w:type="dxa"/>
            <w:gridSpan w:val="10"/>
          </w:tcPr>
          <w:p w:rsidR="000B708F" w:rsidRDefault="00A93897">
            <w:pPr>
              <w:spacing w:line="240" w:lineRule="auto"/>
              <w:jc w:val="left"/>
              <w:rPr>
                <w:rFonts w:ascii="宋体" w:hAnsi="宋体"/>
                <w:sz w:val="18"/>
                <w:szCs w:val="18"/>
              </w:rPr>
            </w:pPr>
            <w:r>
              <w:rPr>
                <w:rFonts w:ascii="宋体" w:hAnsi="宋体" w:hint="eastAsia"/>
                <w:sz w:val="18"/>
                <w:szCs w:val="18"/>
              </w:rPr>
              <w:t>专注力：①集中 ②一般 ③容易分散注意力</w:t>
            </w:r>
          </w:p>
          <w:p w:rsidR="000B708F" w:rsidRDefault="00A93897">
            <w:pPr>
              <w:spacing w:line="240" w:lineRule="auto"/>
              <w:jc w:val="left"/>
              <w:rPr>
                <w:rFonts w:ascii="宋体" w:hAnsi="宋体"/>
                <w:sz w:val="18"/>
                <w:szCs w:val="18"/>
              </w:rPr>
            </w:pPr>
            <w:r>
              <w:rPr>
                <w:rFonts w:ascii="宋体" w:hAnsi="宋体" w:hint="eastAsia"/>
                <w:kern w:val="0"/>
                <w:sz w:val="18"/>
                <w:szCs w:val="18"/>
              </w:rPr>
              <w:t>情绪反应：</w:t>
            </w:r>
            <w:r>
              <w:rPr>
                <w:rFonts w:ascii="宋体" w:hAnsi="宋体" w:hint="eastAsia"/>
                <w:sz w:val="18"/>
                <w:szCs w:val="18"/>
              </w:rPr>
              <w:t>①良好 ②哭闹 ③不稳定</w:t>
            </w:r>
          </w:p>
          <w:p w:rsidR="000B708F" w:rsidRDefault="00A93897">
            <w:pPr>
              <w:spacing w:line="240" w:lineRule="auto"/>
              <w:jc w:val="left"/>
              <w:rPr>
                <w:rFonts w:ascii="宋体" w:hAnsi="宋体"/>
                <w:sz w:val="18"/>
                <w:szCs w:val="18"/>
              </w:rPr>
            </w:pPr>
            <w:r>
              <w:rPr>
                <w:rFonts w:ascii="宋体" w:hAnsi="宋体" w:hint="eastAsia"/>
                <w:kern w:val="0"/>
                <w:sz w:val="18"/>
                <w:szCs w:val="18"/>
              </w:rPr>
              <w:t>测试配合度：</w:t>
            </w:r>
            <w:r>
              <w:rPr>
                <w:rFonts w:ascii="宋体" w:hAnsi="宋体" w:hint="eastAsia"/>
                <w:sz w:val="18"/>
                <w:szCs w:val="18"/>
              </w:rPr>
              <w:t>①配合 ②基本配合 ③不配合</w:t>
            </w:r>
          </w:p>
          <w:p w:rsidR="000B708F" w:rsidRDefault="00A93897">
            <w:pPr>
              <w:spacing w:line="240" w:lineRule="auto"/>
              <w:jc w:val="left"/>
              <w:rPr>
                <w:rFonts w:ascii="宋体" w:hAnsi="宋体"/>
                <w:sz w:val="18"/>
                <w:szCs w:val="18"/>
              </w:rPr>
            </w:pPr>
            <w:r>
              <w:rPr>
                <w:rFonts w:ascii="宋体" w:hAnsi="宋体" w:hint="eastAsia"/>
                <w:sz w:val="18"/>
                <w:szCs w:val="18"/>
              </w:rPr>
              <w:t>异常行为/言语： ①无 ②一般 ③刻板行为 ④鹦鹉学舌 ⑤自言自语 ⑥奇异语或自创语</w:t>
            </w:r>
          </w:p>
        </w:tc>
      </w:tr>
    </w:tbl>
    <w:p w:rsidR="000B708F" w:rsidRDefault="000B708F">
      <w:pPr>
        <w:pStyle w:val="afffff"/>
        <w:ind w:firstLine="420"/>
      </w:pPr>
    </w:p>
    <w:p w:rsidR="000B708F" w:rsidRDefault="000B708F">
      <w:pPr>
        <w:pStyle w:val="afffff"/>
        <w:ind w:firstLine="420"/>
      </w:pPr>
    </w:p>
    <w:p w:rsidR="000B708F" w:rsidRDefault="000B708F">
      <w:pPr>
        <w:pStyle w:val="afffff"/>
        <w:ind w:firstLine="420"/>
      </w:pPr>
    </w:p>
    <w:p w:rsidR="000B708F" w:rsidRDefault="000B708F">
      <w:pPr>
        <w:pStyle w:val="afffff"/>
        <w:ind w:firstLine="420"/>
        <w:sectPr w:rsidR="000B708F">
          <w:pgSz w:w="11906" w:h="16838"/>
          <w:pgMar w:top="567" w:right="1134" w:bottom="1134" w:left="1134" w:header="1418" w:footer="1134" w:gutter="284"/>
          <w:cols w:space="425"/>
          <w:formProt w:val="0"/>
          <w:docGrid w:linePitch="312"/>
        </w:sectPr>
      </w:pPr>
    </w:p>
    <w:p w:rsidR="000B708F" w:rsidRDefault="000B708F">
      <w:pPr>
        <w:pStyle w:val="af8"/>
        <w:rPr>
          <w:vanish w:val="0"/>
        </w:rPr>
      </w:pPr>
    </w:p>
    <w:p w:rsidR="000B708F" w:rsidRDefault="000B708F">
      <w:pPr>
        <w:pStyle w:val="afe"/>
        <w:rPr>
          <w:vanish w:val="0"/>
        </w:rPr>
      </w:pPr>
    </w:p>
    <w:p w:rsidR="000B708F" w:rsidRDefault="00A93897">
      <w:pPr>
        <w:pStyle w:val="aff3"/>
        <w:spacing w:before="60" w:after="120"/>
        <w:rPr>
          <w:rFonts w:hint="eastAsia"/>
        </w:rPr>
      </w:pPr>
      <w:r>
        <w:br/>
      </w:r>
      <w:r>
        <w:rPr>
          <w:rFonts w:hint="eastAsia"/>
        </w:rPr>
        <w:t>（资料性）</w:t>
      </w:r>
      <w:r>
        <w:br/>
      </w:r>
      <w:r w:rsidRPr="00431639">
        <w:rPr>
          <w:rFonts w:hint="eastAsia"/>
        </w:rPr>
        <w:t>南宁市培智学校课程评估手册</w:t>
      </w:r>
    </w:p>
    <w:p w:rsidR="00431639" w:rsidRPr="00431639" w:rsidRDefault="00431639" w:rsidP="0025124E">
      <w:pPr>
        <w:pStyle w:val="afffff"/>
        <w:ind w:firstLine="420"/>
      </w:pPr>
      <w:r w:rsidRPr="00431639">
        <w:rPr>
          <w:rFonts w:hint="eastAsia"/>
        </w:rPr>
        <w:t>南宁市培智学校课程评估</w:t>
      </w:r>
      <w:r w:rsidR="0025124E">
        <w:rPr>
          <w:rFonts w:hint="eastAsia"/>
        </w:rPr>
        <w:t>内容</w:t>
      </w:r>
      <w:r w:rsidRPr="00431639">
        <w:rPr>
          <w:rFonts w:hint="eastAsia"/>
        </w:rPr>
        <w:t>见表B.1</w:t>
      </w:r>
      <w:r w:rsidRPr="00431639">
        <w:rPr>
          <w:rFonts w:hAnsi="宋体" w:hint="eastAsia"/>
        </w:rPr>
        <w:t>～</w:t>
      </w:r>
      <w:r w:rsidRPr="00431639">
        <w:rPr>
          <w:rFonts w:hint="eastAsia"/>
        </w:rPr>
        <w:t>B.7。</w:t>
      </w:r>
    </w:p>
    <w:p w:rsidR="000B708F" w:rsidRDefault="00A93897">
      <w:pPr>
        <w:pStyle w:val="aff"/>
        <w:spacing w:before="120" w:after="120"/>
        <w:rPr>
          <w:rFonts w:eastAsia="宋体"/>
          <w:kern w:val="0"/>
        </w:rPr>
      </w:pPr>
      <w:r>
        <w:rPr>
          <w:rFonts w:hint="eastAsia"/>
          <w:kern w:val="0"/>
        </w:rPr>
        <w:t>生活语文课程评估</w:t>
      </w:r>
    </w:p>
    <w:tbl>
      <w:tblPr>
        <w:tblStyle w:val="affff2"/>
        <w:tblW w:w="8457" w:type="dxa"/>
        <w:jc w:val="center"/>
        <w:tblBorders>
          <w:top w:val="single" w:sz="8" w:space="0" w:color="auto"/>
          <w:left w:val="single" w:sz="8" w:space="0" w:color="auto"/>
          <w:bottom w:val="single" w:sz="8" w:space="0" w:color="auto"/>
          <w:right w:val="single" w:sz="8" w:space="0" w:color="auto"/>
        </w:tblBorders>
        <w:tblLayout w:type="fixed"/>
        <w:tblLook w:val="04A0"/>
      </w:tblPr>
      <w:tblGrid>
        <w:gridCol w:w="825"/>
        <w:gridCol w:w="735"/>
        <w:gridCol w:w="735"/>
        <w:gridCol w:w="827"/>
        <w:gridCol w:w="654"/>
        <w:gridCol w:w="775"/>
        <w:gridCol w:w="992"/>
        <w:gridCol w:w="1009"/>
        <w:gridCol w:w="1200"/>
        <w:gridCol w:w="705"/>
      </w:tblGrid>
      <w:tr w:rsidR="000B708F">
        <w:trPr>
          <w:trHeight w:val="699"/>
          <w:jc w:val="center"/>
        </w:trPr>
        <w:tc>
          <w:tcPr>
            <w:tcW w:w="825"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Ⅰ级目标</w:t>
            </w:r>
          </w:p>
        </w:tc>
        <w:tc>
          <w:tcPr>
            <w:tcW w:w="735"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Ⅱ级目标</w:t>
            </w:r>
          </w:p>
        </w:tc>
        <w:tc>
          <w:tcPr>
            <w:tcW w:w="735"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Ⅲ级目标</w:t>
            </w:r>
          </w:p>
        </w:tc>
        <w:tc>
          <w:tcPr>
            <w:tcW w:w="827"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评估项目</w:t>
            </w:r>
          </w:p>
        </w:tc>
        <w:tc>
          <w:tcPr>
            <w:tcW w:w="654"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评估材料</w:t>
            </w:r>
          </w:p>
        </w:tc>
        <w:tc>
          <w:tcPr>
            <w:tcW w:w="775"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评估方法</w:t>
            </w:r>
          </w:p>
        </w:tc>
        <w:tc>
          <w:tcPr>
            <w:tcW w:w="992"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评估指导语</w:t>
            </w:r>
          </w:p>
        </w:tc>
        <w:tc>
          <w:tcPr>
            <w:tcW w:w="1009"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限定值标准</w:t>
            </w:r>
          </w:p>
        </w:tc>
        <w:tc>
          <w:tcPr>
            <w:tcW w:w="1200"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评估结果</w:t>
            </w:r>
          </w:p>
        </w:tc>
        <w:tc>
          <w:tcPr>
            <w:tcW w:w="705"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备注</w:t>
            </w:r>
          </w:p>
        </w:tc>
      </w:tr>
      <w:tr w:rsidR="000B708F">
        <w:trPr>
          <w:trHeight w:val="699"/>
          <w:jc w:val="center"/>
        </w:trPr>
        <w:tc>
          <w:tcPr>
            <w:tcW w:w="825" w:type="dxa"/>
            <w:tcBorders>
              <w:top w:val="single" w:sz="8" w:space="0" w:color="auto"/>
            </w:tcBorders>
            <w:vAlign w:val="center"/>
          </w:tcPr>
          <w:p w:rsidR="000B708F" w:rsidRDefault="000B708F">
            <w:pPr>
              <w:spacing w:line="240" w:lineRule="auto"/>
              <w:jc w:val="center"/>
              <w:rPr>
                <w:kern w:val="0"/>
                <w:sz w:val="18"/>
              </w:rPr>
            </w:pPr>
          </w:p>
        </w:tc>
        <w:tc>
          <w:tcPr>
            <w:tcW w:w="735" w:type="dxa"/>
            <w:tcBorders>
              <w:top w:val="single" w:sz="8" w:space="0" w:color="auto"/>
            </w:tcBorders>
            <w:vAlign w:val="center"/>
          </w:tcPr>
          <w:p w:rsidR="000B708F" w:rsidRDefault="000B708F">
            <w:pPr>
              <w:spacing w:line="240" w:lineRule="auto"/>
              <w:jc w:val="center"/>
              <w:rPr>
                <w:kern w:val="0"/>
                <w:sz w:val="18"/>
              </w:rPr>
            </w:pPr>
          </w:p>
        </w:tc>
        <w:tc>
          <w:tcPr>
            <w:tcW w:w="735" w:type="dxa"/>
            <w:tcBorders>
              <w:top w:val="single" w:sz="8" w:space="0" w:color="auto"/>
            </w:tcBorders>
            <w:vAlign w:val="center"/>
          </w:tcPr>
          <w:p w:rsidR="000B708F" w:rsidRDefault="000B708F">
            <w:pPr>
              <w:spacing w:line="240" w:lineRule="auto"/>
              <w:jc w:val="center"/>
              <w:rPr>
                <w:kern w:val="0"/>
                <w:sz w:val="18"/>
              </w:rPr>
            </w:pPr>
          </w:p>
        </w:tc>
        <w:tc>
          <w:tcPr>
            <w:tcW w:w="827" w:type="dxa"/>
            <w:tcBorders>
              <w:top w:val="single" w:sz="8" w:space="0" w:color="auto"/>
            </w:tcBorders>
            <w:vAlign w:val="center"/>
          </w:tcPr>
          <w:p w:rsidR="000B708F" w:rsidRDefault="000B708F">
            <w:pPr>
              <w:spacing w:line="240" w:lineRule="auto"/>
              <w:jc w:val="center"/>
              <w:rPr>
                <w:kern w:val="0"/>
                <w:sz w:val="18"/>
              </w:rPr>
            </w:pPr>
          </w:p>
        </w:tc>
        <w:tc>
          <w:tcPr>
            <w:tcW w:w="654" w:type="dxa"/>
            <w:tcBorders>
              <w:top w:val="single" w:sz="8" w:space="0" w:color="auto"/>
            </w:tcBorders>
            <w:vAlign w:val="center"/>
          </w:tcPr>
          <w:p w:rsidR="000B708F" w:rsidRDefault="000B708F">
            <w:pPr>
              <w:spacing w:line="240" w:lineRule="auto"/>
              <w:jc w:val="center"/>
              <w:rPr>
                <w:kern w:val="0"/>
                <w:sz w:val="18"/>
              </w:rPr>
            </w:pPr>
          </w:p>
        </w:tc>
        <w:tc>
          <w:tcPr>
            <w:tcW w:w="775" w:type="dxa"/>
            <w:tcBorders>
              <w:top w:val="single" w:sz="8" w:space="0" w:color="auto"/>
            </w:tcBorders>
            <w:vAlign w:val="center"/>
          </w:tcPr>
          <w:p w:rsidR="000B708F" w:rsidRDefault="000B708F">
            <w:pPr>
              <w:spacing w:line="240" w:lineRule="auto"/>
              <w:jc w:val="center"/>
              <w:rPr>
                <w:kern w:val="0"/>
                <w:sz w:val="18"/>
              </w:rPr>
            </w:pPr>
          </w:p>
        </w:tc>
        <w:tc>
          <w:tcPr>
            <w:tcW w:w="992" w:type="dxa"/>
            <w:tcBorders>
              <w:top w:val="single" w:sz="8" w:space="0" w:color="auto"/>
            </w:tcBorders>
            <w:vAlign w:val="center"/>
          </w:tcPr>
          <w:p w:rsidR="000B708F" w:rsidRDefault="000B708F">
            <w:pPr>
              <w:spacing w:line="240" w:lineRule="auto"/>
              <w:jc w:val="center"/>
              <w:rPr>
                <w:kern w:val="0"/>
                <w:sz w:val="18"/>
              </w:rPr>
            </w:pPr>
          </w:p>
        </w:tc>
        <w:tc>
          <w:tcPr>
            <w:tcW w:w="1009" w:type="dxa"/>
            <w:tcBorders>
              <w:top w:val="single" w:sz="8" w:space="0" w:color="auto"/>
            </w:tcBorders>
            <w:vAlign w:val="center"/>
          </w:tcPr>
          <w:p w:rsidR="000B708F" w:rsidRDefault="000B708F">
            <w:pPr>
              <w:spacing w:line="240" w:lineRule="auto"/>
              <w:jc w:val="center"/>
              <w:rPr>
                <w:kern w:val="0"/>
                <w:sz w:val="18"/>
              </w:rPr>
            </w:pPr>
          </w:p>
        </w:tc>
        <w:tc>
          <w:tcPr>
            <w:tcW w:w="1200" w:type="dxa"/>
            <w:tcBorders>
              <w:top w:val="single" w:sz="8" w:space="0" w:color="auto"/>
            </w:tcBorders>
            <w:vAlign w:val="center"/>
          </w:tcPr>
          <w:p w:rsidR="000B708F" w:rsidRDefault="000B708F">
            <w:pPr>
              <w:spacing w:line="240" w:lineRule="auto"/>
              <w:jc w:val="center"/>
              <w:rPr>
                <w:kern w:val="0"/>
                <w:sz w:val="18"/>
              </w:rPr>
            </w:pPr>
          </w:p>
        </w:tc>
        <w:tc>
          <w:tcPr>
            <w:tcW w:w="705" w:type="dxa"/>
            <w:tcBorders>
              <w:top w:val="single" w:sz="8" w:space="0" w:color="auto"/>
            </w:tcBorders>
            <w:vAlign w:val="center"/>
          </w:tcPr>
          <w:p w:rsidR="000B708F" w:rsidRDefault="000B708F">
            <w:pPr>
              <w:spacing w:line="240" w:lineRule="auto"/>
              <w:jc w:val="center"/>
              <w:rPr>
                <w:kern w:val="0"/>
                <w:sz w:val="18"/>
              </w:rPr>
            </w:pPr>
          </w:p>
        </w:tc>
      </w:tr>
    </w:tbl>
    <w:p w:rsidR="000B708F" w:rsidRDefault="00A93897">
      <w:pPr>
        <w:pStyle w:val="aff"/>
        <w:spacing w:before="120" w:after="120"/>
        <w:rPr>
          <w:rFonts w:eastAsia="宋体"/>
          <w:kern w:val="0"/>
        </w:rPr>
      </w:pPr>
      <w:r>
        <w:rPr>
          <w:rFonts w:hint="eastAsia"/>
          <w:kern w:val="0"/>
        </w:rPr>
        <w:t>生活数学课程评估</w:t>
      </w:r>
    </w:p>
    <w:tbl>
      <w:tblPr>
        <w:tblStyle w:val="affff2"/>
        <w:tblW w:w="8457" w:type="dxa"/>
        <w:jc w:val="center"/>
        <w:tblBorders>
          <w:top w:val="single" w:sz="8" w:space="0" w:color="auto"/>
          <w:left w:val="single" w:sz="8" w:space="0" w:color="auto"/>
          <w:bottom w:val="single" w:sz="8" w:space="0" w:color="auto"/>
          <w:right w:val="single" w:sz="8" w:space="0" w:color="auto"/>
        </w:tblBorders>
        <w:tblLayout w:type="fixed"/>
        <w:tblLook w:val="04A0"/>
      </w:tblPr>
      <w:tblGrid>
        <w:gridCol w:w="825"/>
        <w:gridCol w:w="735"/>
        <w:gridCol w:w="735"/>
        <w:gridCol w:w="827"/>
        <w:gridCol w:w="654"/>
        <w:gridCol w:w="775"/>
        <w:gridCol w:w="992"/>
        <w:gridCol w:w="1009"/>
        <w:gridCol w:w="1200"/>
        <w:gridCol w:w="705"/>
      </w:tblGrid>
      <w:tr w:rsidR="000B708F">
        <w:trPr>
          <w:trHeight w:val="699"/>
          <w:jc w:val="center"/>
        </w:trPr>
        <w:tc>
          <w:tcPr>
            <w:tcW w:w="825"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Ⅰ级目标</w:t>
            </w:r>
          </w:p>
        </w:tc>
        <w:tc>
          <w:tcPr>
            <w:tcW w:w="735"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Ⅱ级目标</w:t>
            </w:r>
          </w:p>
        </w:tc>
        <w:tc>
          <w:tcPr>
            <w:tcW w:w="735"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Ⅲ级目标</w:t>
            </w:r>
          </w:p>
        </w:tc>
        <w:tc>
          <w:tcPr>
            <w:tcW w:w="827"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评估项目</w:t>
            </w:r>
          </w:p>
        </w:tc>
        <w:tc>
          <w:tcPr>
            <w:tcW w:w="654"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评估材料</w:t>
            </w:r>
          </w:p>
        </w:tc>
        <w:tc>
          <w:tcPr>
            <w:tcW w:w="775"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评估方法</w:t>
            </w:r>
          </w:p>
        </w:tc>
        <w:tc>
          <w:tcPr>
            <w:tcW w:w="992"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评估指导语</w:t>
            </w:r>
          </w:p>
        </w:tc>
        <w:tc>
          <w:tcPr>
            <w:tcW w:w="1009"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限定值标准</w:t>
            </w:r>
          </w:p>
        </w:tc>
        <w:tc>
          <w:tcPr>
            <w:tcW w:w="1200"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评估结果</w:t>
            </w:r>
          </w:p>
        </w:tc>
        <w:tc>
          <w:tcPr>
            <w:tcW w:w="705"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备注</w:t>
            </w:r>
          </w:p>
        </w:tc>
      </w:tr>
      <w:tr w:rsidR="000B708F">
        <w:trPr>
          <w:trHeight w:val="699"/>
          <w:jc w:val="center"/>
        </w:trPr>
        <w:tc>
          <w:tcPr>
            <w:tcW w:w="825" w:type="dxa"/>
            <w:tcBorders>
              <w:top w:val="single" w:sz="8" w:space="0" w:color="auto"/>
            </w:tcBorders>
            <w:vAlign w:val="center"/>
          </w:tcPr>
          <w:p w:rsidR="000B708F" w:rsidRDefault="000B708F">
            <w:pPr>
              <w:spacing w:line="240" w:lineRule="auto"/>
              <w:jc w:val="center"/>
              <w:rPr>
                <w:kern w:val="0"/>
                <w:sz w:val="18"/>
              </w:rPr>
            </w:pPr>
          </w:p>
        </w:tc>
        <w:tc>
          <w:tcPr>
            <w:tcW w:w="735" w:type="dxa"/>
            <w:tcBorders>
              <w:top w:val="single" w:sz="8" w:space="0" w:color="auto"/>
            </w:tcBorders>
            <w:vAlign w:val="center"/>
          </w:tcPr>
          <w:p w:rsidR="000B708F" w:rsidRDefault="000B708F">
            <w:pPr>
              <w:spacing w:line="240" w:lineRule="auto"/>
              <w:jc w:val="center"/>
              <w:rPr>
                <w:kern w:val="0"/>
                <w:sz w:val="18"/>
              </w:rPr>
            </w:pPr>
          </w:p>
        </w:tc>
        <w:tc>
          <w:tcPr>
            <w:tcW w:w="735" w:type="dxa"/>
            <w:tcBorders>
              <w:top w:val="single" w:sz="8" w:space="0" w:color="auto"/>
            </w:tcBorders>
            <w:vAlign w:val="center"/>
          </w:tcPr>
          <w:p w:rsidR="000B708F" w:rsidRDefault="000B708F">
            <w:pPr>
              <w:spacing w:line="240" w:lineRule="auto"/>
              <w:jc w:val="center"/>
              <w:rPr>
                <w:kern w:val="0"/>
                <w:sz w:val="18"/>
              </w:rPr>
            </w:pPr>
          </w:p>
        </w:tc>
        <w:tc>
          <w:tcPr>
            <w:tcW w:w="827" w:type="dxa"/>
            <w:tcBorders>
              <w:top w:val="single" w:sz="8" w:space="0" w:color="auto"/>
            </w:tcBorders>
            <w:vAlign w:val="center"/>
          </w:tcPr>
          <w:p w:rsidR="000B708F" w:rsidRDefault="000B708F">
            <w:pPr>
              <w:spacing w:line="240" w:lineRule="auto"/>
              <w:jc w:val="center"/>
              <w:rPr>
                <w:kern w:val="0"/>
                <w:sz w:val="18"/>
              </w:rPr>
            </w:pPr>
          </w:p>
        </w:tc>
        <w:tc>
          <w:tcPr>
            <w:tcW w:w="654" w:type="dxa"/>
            <w:tcBorders>
              <w:top w:val="single" w:sz="8" w:space="0" w:color="auto"/>
            </w:tcBorders>
            <w:vAlign w:val="center"/>
          </w:tcPr>
          <w:p w:rsidR="000B708F" w:rsidRDefault="000B708F">
            <w:pPr>
              <w:spacing w:line="240" w:lineRule="auto"/>
              <w:jc w:val="center"/>
              <w:rPr>
                <w:kern w:val="0"/>
                <w:sz w:val="18"/>
              </w:rPr>
            </w:pPr>
          </w:p>
        </w:tc>
        <w:tc>
          <w:tcPr>
            <w:tcW w:w="775" w:type="dxa"/>
            <w:tcBorders>
              <w:top w:val="single" w:sz="8" w:space="0" w:color="auto"/>
            </w:tcBorders>
            <w:vAlign w:val="center"/>
          </w:tcPr>
          <w:p w:rsidR="000B708F" w:rsidRDefault="000B708F">
            <w:pPr>
              <w:spacing w:line="240" w:lineRule="auto"/>
              <w:jc w:val="center"/>
              <w:rPr>
                <w:kern w:val="0"/>
                <w:sz w:val="18"/>
              </w:rPr>
            </w:pPr>
          </w:p>
        </w:tc>
        <w:tc>
          <w:tcPr>
            <w:tcW w:w="992" w:type="dxa"/>
            <w:tcBorders>
              <w:top w:val="single" w:sz="8" w:space="0" w:color="auto"/>
            </w:tcBorders>
            <w:vAlign w:val="center"/>
          </w:tcPr>
          <w:p w:rsidR="000B708F" w:rsidRDefault="000B708F">
            <w:pPr>
              <w:spacing w:line="240" w:lineRule="auto"/>
              <w:jc w:val="center"/>
              <w:rPr>
                <w:kern w:val="0"/>
                <w:sz w:val="18"/>
              </w:rPr>
            </w:pPr>
          </w:p>
        </w:tc>
        <w:tc>
          <w:tcPr>
            <w:tcW w:w="1009" w:type="dxa"/>
            <w:tcBorders>
              <w:top w:val="single" w:sz="8" w:space="0" w:color="auto"/>
            </w:tcBorders>
            <w:vAlign w:val="center"/>
          </w:tcPr>
          <w:p w:rsidR="000B708F" w:rsidRDefault="000B708F">
            <w:pPr>
              <w:spacing w:line="240" w:lineRule="auto"/>
              <w:jc w:val="center"/>
              <w:rPr>
                <w:kern w:val="0"/>
                <w:sz w:val="18"/>
              </w:rPr>
            </w:pPr>
          </w:p>
        </w:tc>
        <w:tc>
          <w:tcPr>
            <w:tcW w:w="1200" w:type="dxa"/>
            <w:tcBorders>
              <w:top w:val="single" w:sz="8" w:space="0" w:color="auto"/>
            </w:tcBorders>
            <w:vAlign w:val="center"/>
          </w:tcPr>
          <w:p w:rsidR="000B708F" w:rsidRDefault="000B708F">
            <w:pPr>
              <w:spacing w:line="240" w:lineRule="auto"/>
              <w:jc w:val="center"/>
              <w:rPr>
                <w:kern w:val="0"/>
                <w:sz w:val="18"/>
              </w:rPr>
            </w:pPr>
          </w:p>
        </w:tc>
        <w:tc>
          <w:tcPr>
            <w:tcW w:w="705" w:type="dxa"/>
            <w:tcBorders>
              <w:top w:val="single" w:sz="8" w:space="0" w:color="auto"/>
            </w:tcBorders>
            <w:vAlign w:val="center"/>
          </w:tcPr>
          <w:p w:rsidR="000B708F" w:rsidRDefault="000B708F">
            <w:pPr>
              <w:spacing w:line="240" w:lineRule="auto"/>
              <w:jc w:val="center"/>
              <w:rPr>
                <w:kern w:val="0"/>
                <w:sz w:val="18"/>
              </w:rPr>
            </w:pPr>
          </w:p>
        </w:tc>
      </w:tr>
    </w:tbl>
    <w:p w:rsidR="000B708F" w:rsidRDefault="00A93897">
      <w:pPr>
        <w:pStyle w:val="aff"/>
        <w:spacing w:before="120" w:after="120"/>
        <w:rPr>
          <w:rFonts w:eastAsia="宋体"/>
        </w:rPr>
      </w:pPr>
      <w:r>
        <w:rPr>
          <w:rFonts w:hint="eastAsia"/>
          <w:kern w:val="0"/>
        </w:rPr>
        <w:t>生活适应课程评估</w:t>
      </w:r>
    </w:p>
    <w:tbl>
      <w:tblPr>
        <w:tblStyle w:val="affff2"/>
        <w:tblW w:w="8457" w:type="dxa"/>
        <w:jc w:val="center"/>
        <w:tblBorders>
          <w:top w:val="single" w:sz="8" w:space="0" w:color="auto"/>
          <w:left w:val="single" w:sz="8" w:space="0" w:color="auto"/>
          <w:bottom w:val="single" w:sz="8" w:space="0" w:color="auto"/>
          <w:right w:val="single" w:sz="8" w:space="0" w:color="auto"/>
        </w:tblBorders>
        <w:tblLayout w:type="fixed"/>
        <w:tblLook w:val="04A0"/>
      </w:tblPr>
      <w:tblGrid>
        <w:gridCol w:w="825"/>
        <w:gridCol w:w="735"/>
        <w:gridCol w:w="735"/>
        <w:gridCol w:w="827"/>
        <w:gridCol w:w="654"/>
        <w:gridCol w:w="775"/>
        <w:gridCol w:w="992"/>
        <w:gridCol w:w="1009"/>
        <w:gridCol w:w="1200"/>
        <w:gridCol w:w="705"/>
      </w:tblGrid>
      <w:tr w:rsidR="000B708F">
        <w:trPr>
          <w:trHeight w:val="699"/>
          <w:jc w:val="center"/>
        </w:trPr>
        <w:tc>
          <w:tcPr>
            <w:tcW w:w="825"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Ⅰ级目标</w:t>
            </w:r>
          </w:p>
        </w:tc>
        <w:tc>
          <w:tcPr>
            <w:tcW w:w="735"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Ⅱ级目标</w:t>
            </w:r>
          </w:p>
        </w:tc>
        <w:tc>
          <w:tcPr>
            <w:tcW w:w="735"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Ⅲ级目标</w:t>
            </w:r>
          </w:p>
        </w:tc>
        <w:tc>
          <w:tcPr>
            <w:tcW w:w="827"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评估项目</w:t>
            </w:r>
          </w:p>
        </w:tc>
        <w:tc>
          <w:tcPr>
            <w:tcW w:w="654"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评估材料</w:t>
            </w:r>
          </w:p>
        </w:tc>
        <w:tc>
          <w:tcPr>
            <w:tcW w:w="775"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评估方法</w:t>
            </w:r>
          </w:p>
        </w:tc>
        <w:tc>
          <w:tcPr>
            <w:tcW w:w="992"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评估指导语</w:t>
            </w:r>
          </w:p>
        </w:tc>
        <w:tc>
          <w:tcPr>
            <w:tcW w:w="1009"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限定值标准</w:t>
            </w:r>
          </w:p>
        </w:tc>
        <w:tc>
          <w:tcPr>
            <w:tcW w:w="1200"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评估结果</w:t>
            </w:r>
          </w:p>
        </w:tc>
        <w:tc>
          <w:tcPr>
            <w:tcW w:w="705"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备注</w:t>
            </w:r>
          </w:p>
        </w:tc>
      </w:tr>
      <w:tr w:rsidR="000B708F">
        <w:trPr>
          <w:trHeight w:val="699"/>
          <w:jc w:val="center"/>
        </w:trPr>
        <w:tc>
          <w:tcPr>
            <w:tcW w:w="825" w:type="dxa"/>
            <w:tcBorders>
              <w:top w:val="single" w:sz="8" w:space="0" w:color="auto"/>
            </w:tcBorders>
            <w:vAlign w:val="center"/>
          </w:tcPr>
          <w:p w:rsidR="000B708F" w:rsidRDefault="000B708F">
            <w:pPr>
              <w:spacing w:line="240" w:lineRule="auto"/>
              <w:jc w:val="center"/>
              <w:rPr>
                <w:kern w:val="0"/>
                <w:sz w:val="18"/>
              </w:rPr>
            </w:pPr>
          </w:p>
        </w:tc>
        <w:tc>
          <w:tcPr>
            <w:tcW w:w="735" w:type="dxa"/>
            <w:tcBorders>
              <w:top w:val="single" w:sz="8" w:space="0" w:color="auto"/>
            </w:tcBorders>
            <w:vAlign w:val="center"/>
          </w:tcPr>
          <w:p w:rsidR="000B708F" w:rsidRDefault="000B708F">
            <w:pPr>
              <w:spacing w:line="240" w:lineRule="auto"/>
              <w:jc w:val="center"/>
              <w:rPr>
                <w:kern w:val="0"/>
                <w:sz w:val="18"/>
              </w:rPr>
            </w:pPr>
          </w:p>
        </w:tc>
        <w:tc>
          <w:tcPr>
            <w:tcW w:w="735" w:type="dxa"/>
            <w:tcBorders>
              <w:top w:val="single" w:sz="8" w:space="0" w:color="auto"/>
            </w:tcBorders>
            <w:vAlign w:val="center"/>
          </w:tcPr>
          <w:p w:rsidR="000B708F" w:rsidRDefault="000B708F">
            <w:pPr>
              <w:spacing w:line="240" w:lineRule="auto"/>
              <w:jc w:val="center"/>
              <w:rPr>
                <w:kern w:val="0"/>
                <w:sz w:val="18"/>
              </w:rPr>
            </w:pPr>
          </w:p>
        </w:tc>
        <w:tc>
          <w:tcPr>
            <w:tcW w:w="827" w:type="dxa"/>
            <w:tcBorders>
              <w:top w:val="single" w:sz="8" w:space="0" w:color="auto"/>
            </w:tcBorders>
            <w:vAlign w:val="center"/>
          </w:tcPr>
          <w:p w:rsidR="000B708F" w:rsidRDefault="000B708F">
            <w:pPr>
              <w:spacing w:line="240" w:lineRule="auto"/>
              <w:jc w:val="center"/>
              <w:rPr>
                <w:kern w:val="0"/>
                <w:sz w:val="18"/>
              </w:rPr>
            </w:pPr>
          </w:p>
        </w:tc>
        <w:tc>
          <w:tcPr>
            <w:tcW w:w="654" w:type="dxa"/>
            <w:tcBorders>
              <w:top w:val="single" w:sz="8" w:space="0" w:color="auto"/>
            </w:tcBorders>
            <w:vAlign w:val="center"/>
          </w:tcPr>
          <w:p w:rsidR="000B708F" w:rsidRDefault="000B708F">
            <w:pPr>
              <w:spacing w:line="240" w:lineRule="auto"/>
              <w:jc w:val="center"/>
              <w:rPr>
                <w:kern w:val="0"/>
                <w:sz w:val="18"/>
              </w:rPr>
            </w:pPr>
          </w:p>
        </w:tc>
        <w:tc>
          <w:tcPr>
            <w:tcW w:w="775" w:type="dxa"/>
            <w:tcBorders>
              <w:top w:val="single" w:sz="8" w:space="0" w:color="auto"/>
            </w:tcBorders>
            <w:vAlign w:val="center"/>
          </w:tcPr>
          <w:p w:rsidR="000B708F" w:rsidRDefault="000B708F">
            <w:pPr>
              <w:spacing w:line="240" w:lineRule="auto"/>
              <w:jc w:val="center"/>
              <w:rPr>
                <w:kern w:val="0"/>
                <w:sz w:val="18"/>
              </w:rPr>
            </w:pPr>
          </w:p>
        </w:tc>
        <w:tc>
          <w:tcPr>
            <w:tcW w:w="992" w:type="dxa"/>
            <w:tcBorders>
              <w:top w:val="single" w:sz="8" w:space="0" w:color="auto"/>
            </w:tcBorders>
            <w:vAlign w:val="center"/>
          </w:tcPr>
          <w:p w:rsidR="000B708F" w:rsidRDefault="000B708F">
            <w:pPr>
              <w:spacing w:line="240" w:lineRule="auto"/>
              <w:jc w:val="center"/>
              <w:rPr>
                <w:kern w:val="0"/>
                <w:sz w:val="18"/>
              </w:rPr>
            </w:pPr>
          </w:p>
        </w:tc>
        <w:tc>
          <w:tcPr>
            <w:tcW w:w="1009" w:type="dxa"/>
            <w:tcBorders>
              <w:top w:val="single" w:sz="8" w:space="0" w:color="auto"/>
            </w:tcBorders>
            <w:vAlign w:val="center"/>
          </w:tcPr>
          <w:p w:rsidR="000B708F" w:rsidRDefault="000B708F">
            <w:pPr>
              <w:spacing w:line="240" w:lineRule="auto"/>
              <w:jc w:val="center"/>
              <w:rPr>
                <w:kern w:val="0"/>
                <w:sz w:val="18"/>
              </w:rPr>
            </w:pPr>
          </w:p>
        </w:tc>
        <w:tc>
          <w:tcPr>
            <w:tcW w:w="1200" w:type="dxa"/>
            <w:tcBorders>
              <w:top w:val="single" w:sz="8" w:space="0" w:color="auto"/>
            </w:tcBorders>
            <w:vAlign w:val="center"/>
          </w:tcPr>
          <w:p w:rsidR="000B708F" w:rsidRDefault="000B708F">
            <w:pPr>
              <w:spacing w:line="240" w:lineRule="auto"/>
              <w:jc w:val="center"/>
              <w:rPr>
                <w:kern w:val="0"/>
                <w:sz w:val="18"/>
              </w:rPr>
            </w:pPr>
          </w:p>
        </w:tc>
        <w:tc>
          <w:tcPr>
            <w:tcW w:w="705" w:type="dxa"/>
            <w:tcBorders>
              <w:top w:val="single" w:sz="8" w:space="0" w:color="auto"/>
            </w:tcBorders>
            <w:vAlign w:val="center"/>
          </w:tcPr>
          <w:p w:rsidR="000B708F" w:rsidRDefault="000B708F">
            <w:pPr>
              <w:spacing w:line="240" w:lineRule="auto"/>
              <w:jc w:val="center"/>
              <w:rPr>
                <w:kern w:val="0"/>
                <w:sz w:val="18"/>
              </w:rPr>
            </w:pPr>
          </w:p>
        </w:tc>
      </w:tr>
    </w:tbl>
    <w:p w:rsidR="000B708F" w:rsidRDefault="00A93897">
      <w:pPr>
        <w:pStyle w:val="aff"/>
        <w:spacing w:before="120" w:after="120"/>
        <w:rPr>
          <w:rFonts w:eastAsia="宋体"/>
          <w:kern w:val="0"/>
        </w:rPr>
      </w:pPr>
      <w:r>
        <w:rPr>
          <w:rFonts w:hint="eastAsia"/>
          <w:kern w:val="0"/>
        </w:rPr>
        <w:t>劳动技能课程评估</w:t>
      </w:r>
    </w:p>
    <w:tbl>
      <w:tblPr>
        <w:tblStyle w:val="affff2"/>
        <w:tblW w:w="8457" w:type="dxa"/>
        <w:jc w:val="center"/>
        <w:tblBorders>
          <w:top w:val="single" w:sz="8" w:space="0" w:color="auto"/>
          <w:left w:val="single" w:sz="8" w:space="0" w:color="auto"/>
          <w:bottom w:val="single" w:sz="8" w:space="0" w:color="auto"/>
          <w:right w:val="single" w:sz="8" w:space="0" w:color="auto"/>
        </w:tblBorders>
        <w:tblLayout w:type="fixed"/>
        <w:tblLook w:val="04A0"/>
      </w:tblPr>
      <w:tblGrid>
        <w:gridCol w:w="825"/>
        <w:gridCol w:w="735"/>
        <w:gridCol w:w="735"/>
        <w:gridCol w:w="827"/>
        <w:gridCol w:w="654"/>
        <w:gridCol w:w="775"/>
        <w:gridCol w:w="992"/>
        <w:gridCol w:w="1009"/>
        <w:gridCol w:w="1200"/>
        <w:gridCol w:w="705"/>
      </w:tblGrid>
      <w:tr w:rsidR="000B708F">
        <w:trPr>
          <w:trHeight w:val="699"/>
          <w:jc w:val="center"/>
        </w:trPr>
        <w:tc>
          <w:tcPr>
            <w:tcW w:w="825"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Ⅰ级目标</w:t>
            </w:r>
          </w:p>
        </w:tc>
        <w:tc>
          <w:tcPr>
            <w:tcW w:w="735"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Ⅱ级目标</w:t>
            </w:r>
          </w:p>
        </w:tc>
        <w:tc>
          <w:tcPr>
            <w:tcW w:w="735"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Ⅲ级目标</w:t>
            </w:r>
          </w:p>
        </w:tc>
        <w:tc>
          <w:tcPr>
            <w:tcW w:w="827"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评估项目</w:t>
            </w:r>
          </w:p>
        </w:tc>
        <w:tc>
          <w:tcPr>
            <w:tcW w:w="654"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评估材料</w:t>
            </w:r>
          </w:p>
        </w:tc>
        <w:tc>
          <w:tcPr>
            <w:tcW w:w="775"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评估方法</w:t>
            </w:r>
          </w:p>
        </w:tc>
        <w:tc>
          <w:tcPr>
            <w:tcW w:w="992"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评估指导语</w:t>
            </w:r>
          </w:p>
        </w:tc>
        <w:tc>
          <w:tcPr>
            <w:tcW w:w="1009"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限定值标准</w:t>
            </w:r>
          </w:p>
        </w:tc>
        <w:tc>
          <w:tcPr>
            <w:tcW w:w="1200"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评估结果</w:t>
            </w:r>
          </w:p>
        </w:tc>
        <w:tc>
          <w:tcPr>
            <w:tcW w:w="705" w:type="dxa"/>
            <w:tcBorders>
              <w:top w:val="single" w:sz="8" w:space="0" w:color="auto"/>
              <w:bottom w:val="single" w:sz="8" w:space="0" w:color="auto"/>
            </w:tcBorders>
            <w:vAlign w:val="center"/>
          </w:tcPr>
          <w:p w:rsidR="000B708F" w:rsidRDefault="00A93897">
            <w:pPr>
              <w:spacing w:line="240" w:lineRule="auto"/>
              <w:jc w:val="center"/>
              <w:rPr>
                <w:kern w:val="0"/>
                <w:sz w:val="18"/>
              </w:rPr>
            </w:pPr>
            <w:r>
              <w:rPr>
                <w:rFonts w:hint="eastAsia"/>
                <w:kern w:val="0"/>
                <w:sz w:val="18"/>
              </w:rPr>
              <w:t>备注</w:t>
            </w:r>
          </w:p>
        </w:tc>
      </w:tr>
      <w:tr w:rsidR="000B708F">
        <w:trPr>
          <w:trHeight w:val="699"/>
          <w:jc w:val="center"/>
        </w:trPr>
        <w:tc>
          <w:tcPr>
            <w:tcW w:w="825" w:type="dxa"/>
            <w:tcBorders>
              <w:top w:val="single" w:sz="8" w:space="0" w:color="auto"/>
            </w:tcBorders>
            <w:vAlign w:val="center"/>
          </w:tcPr>
          <w:p w:rsidR="000B708F" w:rsidRDefault="000B708F">
            <w:pPr>
              <w:spacing w:line="240" w:lineRule="auto"/>
              <w:jc w:val="center"/>
              <w:rPr>
                <w:kern w:val="0"/>
                <w:sz w:val="18"/>
              </w:rPr>
            </w:pPr>
          </w:p>
        </w:tc>
        <w:tc>
          <w:tcPr>
            <w:tcW w:w="735" w:type="dxa"/>
            <w:tcBorders>
              <w:top w:val="single" w:sz="8" w:space="0" w:color="auto"/>
            </w:tcBorders>
            <w:vAlign w:val="center"/>
          </w:tcPr>
          <w:p w:rsidR="000B708F" w:rsidRDefault="000B708F">
            <w:pPr>
              <w:spacing w:line="240" w:lineRule="auto"/>
              <w:jc w:val="center"/>
              <w:rPr>
                <w:kern w:val="0"/>
                <w:sz w:val="18"/>
              </w:rPr>
            </w:pPr>
          </w:p>
        </w:tc>
        <w:tc>
          <w:tcPr>
            <w:tcW w:w="735" w:type="dxa"/>
            <w:tcBorders>
              <w:top w:val="single" w:sz="8" w:space="0" w:color="auto"/>
            </w:tcBorders>
            <w:vAlign w:val="center"/>
          </w:tcPr>
          <w:p w:rsidR="000B708F" w:rsidRDefault="000B708F">
            <w:pPr>
              <w:spacing w:line="240" w:lineRule="auto"/>
              <w:jc w:val="center"/>
              <w:rPr>
                <w:kern w:val="0"/>
                <w:sz w:val="18"/>
              </w:rPr>
            </w:pPr>
          </w:p>
        </w:tc>
        <w:tc>
          <w:tcPr>
            <w:tcW w:w="827" w:type="dxa"/>
            <w:tcBorders>
              <w:top w:val="single" w:sz="8" w:space="0" w:color="auto"/>
            </w:tcBorders>
            <w:vAlign w:val="center"/>
          </w:tcPr>
          <w:p w:rsidR="000B708F" w:rsidRDefault="000B708F">
            <w:pPr>
              <w:spacing w:line="240" w:lineRule="auto"/>
              <w:jc w:val="center"/>
              <w:rPr>
                <w:kern w:val="0"/>
                <w:sz w:val="18"/>
              </w:rPr>
            </w:pPr>
          </w:p>
        </w:tc>
        <w:tc>
          <w:tcPr>
            <w:tcW w:w="654" w:type="dxa"/>
            <w:tcBorders>
              <w:top w:val="single" w:sz="8" w:space="0" w:color="auto"/>
            </w:tcBorders>
            <w:vAlign w:val="center"/>
          </w:tcPr>
          <w:p w:rsidR="000B708F" w:rsidRDefault="000B708F">
            <w:pPr>
              <w:spacing w:line="240" w:lineRule="auto"/>
              <w:jc w:val="center"/>
              <w:rPr>
                <w:kern w:val="0"/>
                <w:sz w:val="18"/>
              </w:rPr>
            </w:pPr>
          </w:p>
        </w:tc>
        <w:tc>
          <w:tcPr>
            <w:tcW w:w="775" w:type="dxa"/>
            <w:tcBorders>
              <w:top w:val="single" w:sz="8" w:space="0" w:color="auto"/>
            </w:tcBorders>
            <w:vAlign w:val="center"/>
          </w:tcPr>
          <w:p w:rsidR="000B708F" w:rsidRDefault="000B708F">
            <w:pPr>
              <w:spacing w:line="240" w:lineRule="auto"/>
              <w:jc w:val="center"/>
              <w:rPr>
                <w:kern w:val="0"/>
                <w:sz w:val="18"/>
              </w:rPr>
            </w:pPr>
          </w:p>
        </w:tc>
        <w:tc>
          <w:tcPr>
            <w:tcW w:w="992" w:type="dxa"/>
            <w:tcBorders>
              <w:top w:val="single" w:sz="8" w:space="0" w:color="auto"/>
            </w:tcBorders>
            <w:vAlign w:val="center"/>
          </w:tcPr>
          <w:p w:rsidR="000B708F" w:rsidRDefault="000B708F">
            <w:pPr>
              <w:spacing w:line="240" w:lineRule="auto"/>
              <w:jc w:val="center"/>
              <w:rPr>
                <w:kern w:val="0"/>
                <w:sz w:val="18"/>
              </w:rPr>
            </w:pPr>
          </w:p>
        </w:tc>
        <w:tc>
          <w:tcPr>
            <w:tcW w:w="1009" w:type="dxa"/>
            <w:tcBorders>
              <w:top w:val="single" w:sz="8" w:space="0" w:color="auto"/>
            </w:tcBorders>
            <w:vAlign w:val="center"/>
          </w:tcPr>
          <w:p w:rsidR="000B708F" w:rsidRDefault="000B708F">
            <w:pPr>
              <w:spacing w:line="240" w:lineRule="auto"/>
              <w:jc w:val="center"/>
              <w:rPr>
                <w:kern w:val="0"/>
                <w:sz w:val="18"/>
              </w:rPr>
            </w:pPr>
          </w:p>
        </w:tc>
        <w:tc>
          <w:tcPr>
            <w:tcW w:w="1200" w:type="dxa"/>
            <w:tcBorders>
              <w:top w:val="single" w:sz="8" w:space="0" w:color="auto"/>
            </w:tcBorders>
            <w:vAlign w:val="center"/>
          </w:tcPr>
          <w:p w:rsidR="000B708F" w:rsidRDefault="000B708F">
            <w:pPr>
              <w:spacing w:line="240" w:lineRule="auto"/>
              <w:jc w:val="center"/>
              <w:rPr>
                <w:kern w:val="0"/>
                <w:sz w:val="18"/>
              </w:rPr>
            </w:pPr>
          </w:p>
        </w:tc>
        <w:tc>
          <w:tcPr>
            <w:tcW w:w="705" w:type="dxa"/>
            <w:tcBorders>
              <w:top w:val="single" w:sz="8" w:space="0" w:color="auto"/>
            </w:tcBorders>
            <w:vAlign w:val="center"/>
          </w:tcPr>
          <w:p w:rsidR="000B708F" w:rsidRDefault="000B708F">
            <w:pPr>
              <w:spacing w:line="240" w:lineRule="auto"/>
              <w:jc w:val="center"/>
              <w:rPr>
                <w:kern w:val="0"/>
                <w:sz w:val="18"/>
              </w:rPr>
            </w:pPr>
          </w:p>
        </w:tc>
      </w:tr>
    </w:tbl>
    <w:p w:rsidR="000B708F" w:rsidRDefault="00A93897">
      <w:pPr>
        <w:pStyle w:val="aff"/>
        <w:spacing w:before="120" w:after="120"/>
        <w:rPr>
          <w:rFonts w:eastAsia="宋体"/>
          <w:kern w:val="0"/>
        </w:rPr>
      </w:pPr>
      <w:r>
        <w:rPr>
          <w:rFonts w:hint="eastAsia"/>
          <w:kern w:val="0"/>
        </w:rPr>
        <w:t>绘画与手工课程评估</w:t>
      </w:r>
    </w:p>
    <w:tbl>
      <w:tblPr>
        <w:tblStyle w:val="affff2"/>
        <w:tblW w:w="8457" w:type="dxa"/>
        <w:jc w:val="center"/>
        <w:tblBorders>
          <w:top w:val="single" w:sz="8" w:space="0" w:color="auto"/>
          <w:left w:val="single" w:sz="8" w:space="0" w:color="auto"/>
          <w:bottom w:val="single" w:sz="8" w:space="0" w:color="auto"/>
          <w:right w:val="single" w:sz="8" w:space="0" w:color="auto"/>
          <w:insideH w:val="single" w:sz="8" w:space="0" w:color="auto"/>
        </w:tblBorders>
        <w:tblLayout w:type="fixed"/>
        <w:tblLook w:val="04A0"/>
      </w:tblPr>
      <w:tblGrid>
        <w:gridCol w:w="825"/>
        <w:gridCol w:w="735"/>
        <w:gridCol w:w="735"/>
        <w:gridCol w:w="827"/>
        <w:gridCol w:w="654"/>
        <w:gridCol w:w="775"/>
        <w:gridCol w:w="992"/>
        <w:gridCol w:w="1009"/>
        <w:gridCol w:w="1200"/>
        <w:gridCol w:w="705"/>
      </w:tblGrid>
      <w:tr w:rsidR="000B708F">
        <w:trPr>
          <w:trHeight w:val="699"/>
          <w:jc w:val="center"/>
        </w:trPr>
        <w:tc>
          <w:tcPr>
            <w:tcW w:w="825" w:type="dxa"/>
            <w:vAlign w:val="center"/>
          </w:tcPr>
          <w:p w:rsidR="000B708F" w:rsidRDefault="00A93897">
            <w:pPr>
              <w:spacing w:line="240" w:lineRule="auto"/>
              <w:jc w:val="center"/>
              <w:rPr>
                <w:kern w:val="0"/>
                <w:sz w:val="18"/>
              </w:rPr>
            </w:pPr>
            <w:r>
              <w:rPr>
                <w:rFonts w:hint="eastAsia"/>
                <w:kern w:val="0"/>
                <w:sz w:val="18"/>
              </w:rPr>
              <w:t>Ⅰ级目标</w:t>
            </w:r>
          </w:p>
        </w:tc>
        <w:tc>
          <w:tcPr>
            <w:tcW w:w="735" w:type="dxa"/>
            <w:vAlign w:val="center"/>
          </w:tcPr>
          <w:p w:rsidR="000B708F" w:rsidRDefault="00A93897">
            <w:pPr>
              <w:spacing w:line="240" w:lineRule="auto"/>
              <w:jc w:val="center"/>
              <w:rPr>
                <w:kern w:val="0"/>
                <w:sz w:val="18"/>
              </w:rPr>
            </w:pPr>
            <w:r>
              <w:rPr>
                <w:rFonts w:hint="eastAsia"/>
                <w:kern w:val="0"/>
                <w:sz w:val="18"/>
              </w:rPr>
              <w:t>Ⅱ级目标</w:t>
            </w:r>
          </w:p>
        </w:tc>
        <w:tc>
          <w:tcPr>
            <w:tcW w:w="735" w:type="dxa"/>
            <w:vAlign w:val="center"/>
          </w:tcPr>
          <w:p w:rsidR="000B708F" w:rsidRDefault="00A93897">
            <w:pPr>
              <w:spacing w:line="240" w:lineRule="auto"/>
              <w:jc w:val="center"/>
              <w:rPr>
                <w:kern w:val="0"/>
                <w:sz w:val="18"/>
              </w:rPr>
            </w:pPr>
            <w:r>
              <w:rPr>
                <w:rFonts w:hint="eastAsia"/>
                <w:kern w:val="0"/>
                <w:sz w:val="18"/>
              </w:rPr>
              <w:t>Ⅲ级目标</w:t>
            </w:r>
          </w:p>
        </w:tc>
        <w:tc>
          <w:tcPr>
            <w:tcW w:w="827" w:type="dxa"/>
            <w:vAlign w:val="center"/>
          </w:tcPr>
          <w:p w:rsidR="000B708F" w:rsidRDefault="00A93897">
            <w:pPr>
              <w:spacing w:line="240" w:lineRule="auto"/>
              <w:jc w:val="center"/>
              <w:rPr>
                <w:kern w:val="0"/>
                <w:sz w:val="18"/>
              </w:rPr>
            </w:pPr>
            <w:r>
              <w:rPr>
                <w:rFonts w:hint="eastAsia"/>
                <w:kern w:val="0"/>
                <w:sz w:val="18"/>
              </w:rPr>
              <w:t>评估项目</w:t>
            </w:r>
          </w:p>
        </w:tc>
        <w:tc>
          <w:tcPr>
            <w:tcW w:w="654" w:type="dxa"/>
            <w:vAlign w:val="center"/>
          </w:tcPr>
          <w:p w:rsidR="000B708F" w:rsidRDefault="00A93897">
            <w:pPr>
              <w:spacing w:line="240" w:lineRule="auto"/>
              <w:jc w:val="center"/>
              <w:rPr>
                <w:kern w:val="0"/>
                <w:sz w:val="18"/>
              </w:rPr>
            </w:pPr>
            <w:r>
              <w:rPr>
                <w:rFonts w:hint="eastAsia"/>
                <w:kern w:val="0"/>
                <w:sz w:val="18"/>
              </w:rPr>
              <w:t>评估材料</w:t>
            </w:r>
          </w:p>
        </w:tc>
        <w:tc>
          <w:tcPr>
            <w:tcW w:w="775" w:type="dxa"/>
            <w:vAlign w:val="center"/>
          </w:tcPr>
          <w:p w:rsidR="000B708F" w:rsidRDefault="00A93897">
            <w:pPr>
              <w:spacing w:line="240" w:lineRule="auto"/>
              <w:jc w:val="center"/>
              <w:rPr>
                <w:kern w:val="0"/>
                <w:sz w:val="18"/>
              </w:rPr>
            </w:pPr>
            <w:r>
              <w:rPr>
                <w:rFonts w:hint="eastAsia"/>
                <w:kern w:val="0"/>
                <w:sz w:val="18"/>
              </w:rPr>
              <w:t>评估方法</w:t>
            </w:r>
          </w:p>
        </w:tc>
        <w:tc>
          <w:tcPr>
            <w:tcW w:w="992" w:type="dxa"/>
            <w:vAlign w:val="center"/>
          </w:tcPr>
          <w:p w:rsidR="000B708F" w:rsidRDefault="00A93897">
            <w:pPr>
              <w:spacing w:line="240" w:lineRule="auto"/>
              <w:jc w:val="center"/>
              <w:rPr>
                <w:kern w:val="0"/>
                <w:sz w:val="18"/>
              </w:rPr>
            </w:pPr>
            <w:r>
              <w:rPr>
                <w:rFonts w:hint="eastAsia"/>
                <w:kern w:val="0"/>
                <w:sz w:val="18"/>
              </w:rPr>
              <w:t>评估指导语</w:t>
            </w:r>
          </w:p>
        </w:tc>
        <w:tc>
          <w:tcPr>
            <w:tcW w:w="1009" w:type="dxa"/>
            <w:vAlign w:val="center"/>
          </w:tcPr>
          <w:p w:rsidR="000B708F" w:rsidRDefault="00A93897">
            <w:pPr>
              <w:spacing w:line="240" w:lineRule="auto"/>
              <w:jc w:val="center"/>
              <w:rPr>
                <w:kern w:val="0"/>
                <w:sz w:val="18"/>
              </w:rPr>
            </w:pPr>
            <w:r>
              <w:rPr>
                <w:rFonts w:hint="eastAsia"/>
                <w:kern w:val="0"/>
                <w:sz w:val="18"/>
              </w:rPr>
              <w:t>限定值标准</w:t>
            </w:r>
          </w:p>
        </w:tc>
        <w:tc>
          <w:tcPr>
            <w:tcW w:w="1200" w:type="dxa"/>
            <w:vAlign w:val="center"/>
          </w:tcPr>
          <w:p w:rsidR="000B708F" w:rsidRDefault="00A93897">
            <w:pPr>
              <w:spacing w:line="240" w:lineRule="auto"/>
              <w:jc w:val="center"/>
              <w:rPr>
                <w:kern w:val="0"/>
                <w:sz w:val="18"/>
              </w:rPr>
            </w:pPr>
            <w:r>
              <w:rPr>
                <w:rFonts w:hint="eastAsia"/>
                <w:kern w:val="0"/>
                <w:sz w:val="18"/>
              </w:rPr>
              <w:t>评估结果</w:t>
            </w:r>
          </w:p>
        </w:tc>
        <w:tc>
          <w:tcPr>
            <w:tcW w:w="705" w:type="dxa"/>
            <w:vAlign w:val="center"/>
          </w:tcPr>
          <w:p w:rsidR="000B708F" w:rsidRDefault="00A93897">
            <w:pPr>
              <w:spacing w:line="240" w:lineRule="auto"/>
              <w:jc w:val="center"/>
              <w:rPr>
                <w:kern w:val="0"/>
                <w:sz w:val="18"/>
              </w:rPr>
            </w:pPr>
            <w:r>
              <w:rPr>
                <w:rFonts w:hint="eastAsia"/>
                <w:kern w:val="0"/>
                <w:sz w:val="18"/>
              </w:rPr>
              <w:t>备注</w:t>
            </w:r>
          </w:p>
        </w:tc>
      </w:tr>
      <w:tr w:rsidR="000B708F">
        <w:trPr>
          <w:trHeight w:val="699"/>
          <w:jc w:val="center"/>
        </w:trPr>
        <w:tc>
          <w:tcPr>
            <w:tcW w:w="825" w:type="dxa"/>
            <w:vAlign w:val="center"/>
          </w:tcPr>
          <w:p w:rsidR="000B708F" w:rsidRDefault="000B708F">
            <w:pPr>
              <w:spacing w:line="240" w:lineRule="auto"/>
              <w:jc w:val="center"/>
              <w:rPr>
                <w:kern w:val="0"/>
                <w:sz w:val="18"/>
              </w:rPr>
            </w:pPr>
          </w:p>
        </w:tc>
        <w:tc>
          <w:tcPr>
            <w:tcW w:w="735" w:type="dxa"/>
            <w:vAlign w:val="center"/>
          </w:tcPr>
          <w:p w:rsidR="000B708F" w:rsidRDefault="000B708F">
            <w:pPr>
              <w:spacing w:line="240" w:lineRule="auto"/>
              <w:jc w:val="center"/>
              <w:rPr>
                <w:kern w:val="0"/>
                <w:sz w:val="18"/>
              </w:rPr>
            </w:pPr>
          </w:p>
        </w:tc>
        <w:tc>
          <w:tcPr>
            <w:tcW w:w="735" w:type="dxa"/>
            <w:vAlign w:val="center"/>
          </w:tcPr>
          <w:p w:rsidR="000B708F" w:rsidRDefault="000B708F">
            <w:pPr>
              <w:spacing w:line="240" w:lineRule="auto"/>
              <w:jc w:val="center"/>
              <w:rPr>
                <w:kern w:val="0"/>
                <w:sz w:val="18"/>
              </w:rPr>
            </w:pPr>
          </w:p>
        </w:tc>
        <w:tc>
          <w:tcPr>
            <w:tcW w:w="827" w:type="dxa"/>
            <w:vAlign w:val="center"/>
          </w:tcPr>
          <w:p w:rsidR="000B708F" w:rsidRDefault="000B708F">
            <w:pPr>
              <w:spacing w:line="240" w:lineRule="auto"/>
              <w:jc w:val="center"/>
              <w:rPr>
                <w:kern w:val="0"/>
                <w:sz w:val="18"/>
              </w:rPr>
            </w:pPr>
          </w:p>
        </w:tc>
        <w:tc>
          <w:tcPr>
            <w:tcW w:w="654" w:type="dxa"/>
            <w:vAlign w:val="center"/>
          </w:tcPr>
          <w:p w:rsidR="000B708F" w:rsidRDefault="000B708F">
            <w:pPr>
              <w:spacing w:line="240" w:lineRule="auto"/>
              <w:jc w:val="center"/>
              <w:rPr>
                <w:kern w:val="0"/>
                <w:sz w:val="18"/>
              </w:rPr>
            </w:pPr>
          </w:p>
        </w:tc>
        <w:tc>
          <w:tcPr>
            <w:tcW w:w="775" w:type="dxa"/>
            <w:vAlign w:val="center"/>
          </w:tcPr>
          <w:p w:rsidR="000B708F" w:rsidRDefault="000B708F">
            <w:pPr>
              <w:spacing w:line="240" w:lineRule="auto"/>
              <w:jc w:val="center"/>
              <w:rPr>
                <w:kern w:val="0"/>
                <w:sz w:val="18"/>
              </w:rPr>
            </w:pPr>
          </w:p>
        </w:tc>
        <w:tc>
          <w:tcPr>
            <w:tcW w:w="992" w:type="dxa"/>
            <w:vAlign w:val="center"/>
          </w:tcPr>
          <w:p w:rsidR="000B708F" w:rsidRDefault="000B708F">
            <w:pPr>
              <w:spacing w:line="240" w:lineRule="auto"/>
              <w:jc w:val="center"/>
              <w:rPr>
                <w:kern w:val="0"/>
                <w:sz w:val="18"/>
              </w:rPr>
            </w:pPr>
          </w:p>
        </w:tc>
        <w:tc>
          <w:tcPr>
            <w:tcW w:w="1009" w:type="dxa"/>
            <w:vAlign w:val="center"/>
          </w:tcPr>
          <w:p w:rsidR="000B708F" w:rsidRDefault="000B708F">
            <w:pPr>
              <w:spacing w:line="240" w:lineRule="auto"/>
              <w:jc w:val="center"/>
              <w:rPr>
                <w:kern w:val="0"/>
                <w:sz w:val="18"/>
              </w:rPr>
            </w:pPr>
          </w:p>
        </w:tc>
        <w:tc>
          <w:tcPr>
            <w:tcW w:w="1200" w:type="dxa"/>
            <w:vAlign w:val="center"/>
          </w:tcPr>
          <w:p w:rsidR="000B708F" w:rsidRDefault="000B708F">
            <w:pPr>
              <w:spacing w:line="240" w:lineRule="auto"/>
              <w:jc w:val="center"/>
              <w:rPr>
                <w:kern w:val="0"/>
                <w:sz w:val="18"/>
              </w:rPr>
            </w:pPr>
          </w:p>
        </w:tc>
        <w:tc>
          <w:tcPr>
            <w:tcW w:w="705" w:type="dxa"/>
            <w:vAlign w:val="center"/>
          </w:tcPr>
          <w:p w:rsidR="000B708F" w:rsidRDefault="000B708F">
            <w:pPr>
              <w:spacing w:line="240" w:lineRule="auto"/>
              <w:jc w:val="center"/>
              <w:rPr>
                <w:kern w:val="0"/>
                <w:sz w:val="18"/>
              </w:rPr>
            </w:pPr>
          </w:p>
        </w:tc>
      </w:tr>
    </w:tbl>
    <w:p w:rsidR="000B708F" w:rsidRDefault="00A93897">
      <w:pPr>
        <w:pStyle w:val="aff"/>
        <w:spacing w:before="120" w:after="120"/>
        <w:rPr>
          <w:kern w:val="0"/>
        </w:rPr>
      </w:pPr>
      <w:r>
        <w:rPr>
          <w:rFonts w:hint="eastAsia"/>
          <w:kern w:val="0"/>
        </w:rPr>
        <w:t>唱游与律动课程评估</w:t>
      </w:r>
    </w:p>
    <w:tbl>
      <w:tblPr>
        <w:tblStyle w:val="affff2"/>
        <w:tblW w:w="8457" w:type="dxa"/>
        <w:jc w:val="center"/>
        <w:tblBorders>
          <w:top w:val="single" w:sz="8" w:space="0" w:color="auto"/>
          <w:left w:val="single" w:sz="8" w:space="0" w:color="auto"/>
          <w:bottom w:val="single" w:sz="8" w:space="0" w:color="auto"/>
          <w:right w:val="single" w:sz="8" w:space="0" w:color="auto"/>
          <w:insideH w:val="single" w:sz="8" w:space="0" w:color="auto"/>
        </w:tblBorders>
        <w:tblLayout w:type="fixed"/>
        <w:tblLook w:val="04A0"/>
      </w:tblPr>
      <w:tblGrid>
        <w:gridCol w:w="825"/>
        <w:gridCol w:w="735"/>
        <w:gridCol w:w="735"/>
        <w:gridCol w:w="827"/>
        <w:gridCol w:w="654"/>
        <w:gridCol w:w="775"/>
        <w:gridCol w:w="992"/>
        <w:gridCol w:w="1009"/>
        <w:gridCol w:w="1200"/>
        <w:gridCol w:w="705"/>
      </w:tblGrid>
      <w:tr w:rsidR="000B708F">
        <w:trPr>
          <w:trHeight w:val="699"/>
          <w:jc w:val="center"/>
        </w:trPr>
        <w:tc>
          <w:tcPr>
            <w:tcW w:w="825" w:type="dxa"/>
            <w:vAlign w:val="center"/>
          </w:tcPr>
          <w:p w:rsidR="000B708F" w:rsidRDefault="00A93897">
            <w:pPr>
              <w:spacing w:line="240" w:lineRule="auto"/>
              <w:jc w:val="center"/>
              <w:rPr>
                <w:kern w:val="0"/>
                <w:sz w:val="18"/>
              </w:rPr>
            </w:pPr>
            <w:r>
              <w:rPr>
                <w:rFonts w:hint="eastAsia"/>
                <w:kern w:val="0"/>
                <w:sz w:val="18"/>
              </w:rPr>
              <w:t>Ⅰ级目标</w:t>
            </w:r>
          </w:p>
        </w:tc>
        <w:tc>
          <w:tcPr>
            <w:tcW w:w="735" w:type="dxa"/>
            <w:vAlign w:val="center"/>
          </w:tcPr>
          <w:p w:rsidR="000B708F" w:rsidRDefault="00A93897">
            <w:pPr>
              <w:spacing w:line="240" w:lineRule="auto"/>
              <w:jc w:val="center"/>
              <w:rPr>
                <w:kern w:val="0"/>
                <w:sz w:val="18"/>
              </w:rPr>
            </w:pPr>
            <w:r>
              <w:rPr>
                <w:rFonts w:hint="eastAsia"/>
                <w:kern w:val="0"/>
                <w:sz w:val="18"/>
              </w:rPr>
              <w:t>Ⅱ级目标</w:t>
            </w:r>
          </w:p>
        </w:tc>
        <w:tc>
          <w:tcPr>
            <w:tcW w:w="735" w:type="dxa"/>
            <w:vAlign w:val="center"/>
          </w:tcPr>
          <w:p w:rsidR="000B708F" w:rsidRDefault="00A93897">
            <w:pPr>
              <w:spacing w:line="240" w:lineRule="auto"/>
              <w:jc w:val="center"/>
              <w:rPr>
                <w:kern w:val="0"/>
                <w:sz w:val="18"/>
              </w:rPr>
            </w:pPr>
            <w:r>
              <w:rPr>
                <w:rFonts w:hint="eastAsia"/>
                <w:kern w:val="0"/>
                <w:sz w:val="18"/>
              </w:rPr>
              <w:t>Ⅲ级目标</w:t>
            </w:r>
          </w:p>
        </w:tc>
        <w:tc>
          <w:tcPr>
            <w:tcW w:w="827" w:type="dxa"/>
            <w:vAlign w:val="center"/>
          </w:tcPr>
          <w:p w:rsidR="000B708F" w:rsidRDefault="00A93897">
            <w:pPr>
              <w:spacing w:line="240" w:lineRule="auto"/>
              <w:jc w:val="center"/>
              <w:rPr>
                <w:kern w:val="0"/>
                <w:sz w:val="18"/>
              </w:rPr>
            </w:pPr>
            <w:r>
              <w:rPr>
                <w:rFonts w:hint="eastAsia"/>
                <w:kern w:val="0"/>
                <w:sz w:val="18"/>
              </w:rPr>
              <w:t>评估项目</w:t>
            </w:r>
          </w:p>
        </w:tc>
        <w:tc>
          <w:tcPr>
            <w:tcW w:w="654" w:type="dxa"/>
            <w:vAlign w:val="center"/>
          </w:tcPr>
          <w:p w:rsidR="000B708F" w:rsidRDefault="00A93897">
            <w:pPr>
              <w:spacing w:line="240" w:lineRule="auto"/>
              <w:jc w:val="center"/>
              <w:rPr>
                <w:kern w:val="0"/>
                <w:sz w:val="18"/>
              </w:rPr>
            </w:pPr>
            <w:r>
              <w:rPr>
                <w:rFonts w:hint="eastAsia"/>
                <w:kern w:val="0"/>
                <w:sz w:val="18"/>
              </w:rPr>
              <w:t>评估材料</w:t>
            </w:r>
          </w:p>
        </w:tc>
        <w:tc>
          <w:tcPr>
            <w:tcW w:w="775" w:type="dxa"/>
            <w:vAlign w:val="center"/>
          </w:tcPr>
          <w:p w:rsidR="000B708F" w:rsidRDefault="00A93897">
            <w:pPr>
              <w:spacing w:line="240" w:lineRule="auto"/>
              <w:jc w:val="center"/>
              <w:rPr>
                <w:kern w:val="0"/>
                <w:sz w:val="18"/>
              </w:rPr>
            </w:pPr>
            <w:r>
              <w:rPr>
                <w:rFonts w:hint="eastAsia"/>
                <w:kern w:val="0"/>
                <w:sz w:val="18"/>
              </w:rPr>
              <w:t>评估方法</w:t>
            </w:r>
          </w:p>
        </w:tc>
        <w:tc>
          <w:tcPr>
            <w:tcW w:w="992" w:type="dxa"/>
            <w:vAlign w:val="center"/>
          </w:tcPr>
          <w:p w:rsidR="000B708F" w:rsidRDefault="00A93897">
            <w:pPr>
              <w:spacing w:line="240" w:lineRule="auto"/>
              <w:jc w:val="center"/>
              <w:rPr>
                <w:kern w:val="0"/>
                <w:sz w:val="18"/>
              </w:rPr>
            </w:pPr>
            <w:r>
              <w:rPr>
                <w:rFonts w:hint="eastAsia"/>
                <w:kern w:val="0"/>
                <w:sz w:val="18"/>
              </w:rPr>
              <w:t>评估指导语</w:t>
            </w:r>
          </w:p>
        </w:tc>
        <w:tc>
          <w:tcPr>
            <w:tcW w:w="1009" w:type="dxa"/>
            <w:vAlign w:val="center"/>
          </w:tcPr>
          <w:p w:rsidR="000B708F" w:rsidRDefault="00A93897">
            <w:pPr>
              <w:spacing w:line="240" w:lineRule="auto"/>
              <w:jc w:val="center"/>
              <w:rPr>
                <w:kern w:val="0"/>
                <w:sz w:val="18"/>
              </w:rPr>
            </w:pPr>
            <w:r>
              <w:rPr>
                <w:rFonts w:hint="eastAsia"/>
                <w:kern w:val="0"/>
                <w:sz w:val="18"/>
              </w:rPr>
              <w:t>限定值标准</w:t>
            </w:r>
          </w:p>
        </w:tc>
        <w:tc>
          <w:tcPr>
            <w:tcW w:w="1200" w:type="dxa"/>
            <w:vAlign w:val="center"/>
          </w:tcPr>
          <w:p w:rsidR="000B708F" w:rsidRDefault="00A93897">
            <w:pPr>
              <w:spacing w:line="240" w:lineRule="auto"/>
              <w:jc w:val="center"/>
              <w:rPr>
                <w:kern w:val="0"/>
                <w:sz w:val="18"/>
              </w:rPr>
            </w:pPr>
            <w:r>
              <w:rPr>
                <w:rFonts w:hint="eastAsia"/>
                <w:kern w:val="0"/>
                <w:sz w:val="18"/>
              </w:rPr>
              <w:t>评估结果</w:t>
            </w:r>
          </w:p>
        </w:tc>
        <w:tc>
          <w:tcPr>
            <w:tcW w:w="705" w:type="dxa"/>
            <w:vAlign w:val="center"/>
          </w:tcPr>
          <w:p w:rsidR="000B708F" w:rsidRDefault="00A93897">
            <w:pPr>
              <w:spacing w:line="240" w:lineRule="auto"/>
              <w:jc w:val="center"/>
              <w:rPr>
                <w:kern w:val="0"/>
                <w:sz w:val="18"/>
              </w:rPr>
            </w:pPr>
            <w:r>
              <w:rPr>
                <w:rFonts w:hint="eastAsia"/>
                <w:kern w:val="0"/>
                <w:sz w:val="18"/>
              </w:rPr>
              <w:t>备注</w:t>
            </w:r>
          </w:p>
        </w:tc>
      </w:tr>
      <w:tr w:rsidR="000B708F">
        <w:trPr>
          <w:trHeight w:val="699"/>
          <w:jc w:val="center"/>
        </w:trPr>
        <w:tc>
          <w:tcPr>
            <w:tcW w:w="825" w:type="dxa"/>
            <w:vAlign w:val="center"/>
          </w:tcPr>
          <w:p w:rsidR="000B708F" w:rsidRDefault="000B708F">
            <w:pPr>
              <w:spacing w:line="240" w:lineRule="auto"/>
              <w:jc w:val="center"/>
              <w:rPr>
                <w:kern w:val="0"/>
                <w:sz w:val="18"/>
              </w:rPr>
            </w:pPr>
          </w:p>
        </w:tc>
        <w:tc>
          <w:tcPr>
            <w:tcW w:w="735" w:type="dxa"/>
            <w:vAlign w:val="center"/>
          </w:tcPr>
          <w:p w:rsidR="000B708F" w:rsidRDefault="000B708F">
            <w:pPr>
              <w:spacing w:line="240" w:lineRule="auto"/>
              <w:jc w:val="center"/>
              <w:rPr>
                <w:kern w:val="0"/>
                <w:sz w:val="18"/>
              </w:rPr>
            </w:pPr>
          </w:p>
        </w:tc>
        <w:tc>
          <w:tcPr>
            <w:tcW w:w="735" w:type="dxa"/>
            <w:vAlign w:val="center"/>
          </w:tcPr>
          <w:p w:rsidR="000B708F" w:rsidRDefault="000B708F">
            <w:pPr>
              <w:spacing w:line="240" w:lineRule="auto"/>
              <w:jc w:val="center"/>
              <w:rPr>
                <w:kern w:val="0"/>
                <w:sz w:val="18"/>
              </w:rPr>
            </w:pPr>
          </w:p>
        </w:tc>
        <w:tc>
          <w:tcPr>
            <w:tcW w:w="827" w:type="dxa"/>
            <w:vAlign w:val="center"/>
          </w:tcPr>
          <w:p w:rsidR="000B708F" w:rsidRDefault="000B708F">
            <w:pPr>
              <w:spacing w:line="240" w:lineRule="auto"/>
              <w:jc w:val="center"/>
              <w:rPr>
                <w:kern w:val="0"/>
                <w:sz w:val="18"/>
              </w:rPr>
            </w:pPr>
          </w:p>
        </w:tc>
        <w:tc>
          <w:tcPr>
            <w:tcW w:w="654" w:type="dxa"/>
            <w:vAlign w:val="center"/>
          </w:tcPr>
          <w:p w:rsidR="000B708F" w:rsidRDefault="000B708F">
            <w:pPr>
              <w:spacing w:line="240" w:lineRule="auto"/>
              <w:jc w:val="center"/>
              <w:rPr>
                <w:kern w:val="0"/>
                <w:sz w:val="18"/>
              </w:rPr>
            </w:pPr>
          </w:p>
        </w:tc>
        <w:tc>
          <w:tcPr>
            <w:tcW w:w="775" w:type="dxa"/>
            <w:vAlign w:val="center"/>
          </w:tcPr>
          <w:p w:rsidR="000B708F" w:rsidRDefault="000B708F">
            <w:pPr>
              <w:spacing w:line="240" w:lineRule="auto"/>
              <w:jc w:val="center"/>
              <w:rPr>
                <w:kern w:val="0"/>
                <w:sz w:val="18"/>
              </w:rPr>
            </w:pPr>
          </w:p>
        </w:tc>
        <w:tc>
          <w:tcPr>
            <w:tcW w:w="992" w:type="dxa"/>
            <w:vAlign w:val="center"/>
          </w:tcPr>
          <w:p w:rsidR="000B708F" w:rsidRDefault="000B708F">
            <w:pPr>
              <w:spacing w:line="240" w:lineRule="auto"/>
              <w:jc w:val="center"/>
              <w:rPr>
                <w:kern w:val="0"/>
                <w:sz w:val="18"/>
              </w:rPr>
            </w:pPr>
          </w:p>
        </w:tc>
        <w:tc>
          <w:tcPr>
            <w:tcW w:w="1009" w:type="dxa"/>
            <w:vAlign w:val="center"/>
          </w:tcPr>
          <w:p w:rsidR="000B708F" w:rsidRDefault="000B708F">
            <w:pPr>
              <w:spacing w:line="240" w:lineRule="auto"/>
              <w:jc w:val="center"/>
              <w:rPr>
                <w:kern w:val="0"/>
                <w:sz w:val="18"/>
              </w:rPr>
            </w:pPr>
          </w:p>
        </w:tc>
        <w:tc>
          <w:tcPr>
            <w:tcW w:w="1200" w:type="dxa"/>
            <w:vAlign w:val="center"/>
          </w:tcPr>
          <w:p w:rsidR="000B708F" w:rsidRDefault="000B708F">
            <w:pPr>
              <w:spacing w:line="240" w:lineRule="auto"/>
              <w:jc w:val="center"/>
              <w:rPr>
                <w:kern w:val="0"/>
                <w:sz w:val="18"/>
              </w:rPr>
            </w:pPr>
          </w:p>
        </w:tc>
        <w:tc>
          <w:tcPr>
            <w:tcW w:w="705" w:type="dxa"/>
            <w:vAlign w:val="center"/>
          </w:tcPr>
          <w:p w:rsidR="000B708F" w:rsidRDefault="000B708F">
            <w:pPr>
              <w:spacing w:line="240" w:lineRule="auto"/>
              <w:jc w:val="center"/>
              <w:rPr>
                <w:kern w:val="0"/>
                <w:sz w:val="18"/>
              </w:rPr>
            </w:pPr>
          </w:p>
        </w:tc>
      </w:tr>
    </w:tbl>
    <w:p w:rsidR="000B708F" w:rsidRDefault="000B708F">
      <w:pPr>
        <w:pStyle w:val="aff"/>
        <w:numPr>
          <w:ilvl w:val="0"/>
          <w:numId w:val="0"/>
        </w:numPr>
        <w:spacing w:before="120" w:after="120"/>
        <w:ind w:left="420"/>
        <w:jc w:val="both"/>
        <w:rPr>
          <w:rFonts w:eastAsia="宋体"/>
        </w:rPr>
      </w:pPr>
    </w:p>
    <w:p w:rsidR="000B708F" w:rsidRDefault="00A93897">
      <w:pPr>
        <w:pStyle w:val="aff"/>
        <w:spacing w:before="120" w:after="120"/>
        <w:rPr>
          <w:rFonts w:eastAsia="宋体"/>
        </w:rPr>
      </w:pPr>
      <w:r>
        <w:rPr>
          <w:rFonts w:hint="eastAsia"/>
          <w:kern w:val="0"/>
        </w:rPr>
        <w:lastRenderedPageBreak/>
        <w:t>运动与保健课程评估</w:t>
      </w:r>
    </w:p>
    <w:tbl>
      <w:tblPr>
        <w:tblStyle w:val="affff2"/>
        <w:tblW w:w="8457" w:type="dxa"/>
        <w:jc w:val="center"/>
        <w:tblBorders>
          <w:top w:val="single" w:sz="8" w:space="0" w:color="auto"/>
          <w:left w:val="single" w:sz="8" w:space="0" w:color="auto"/>
          <w:bottom w:val="single" w:sz="8" w:space="0" w:color="auto"/>
          <w:right w:val="single" w:sz="8" w:space="0" w:color="auto"/>
          <w:insideH w:val="single" w:sz="8" w:space="0" w:color="auto"/>
        </w:tblBorders>
        <w:tblLayout w:type="fixed"/>
        <w:tblLook w:val="04A0"/>
      </w:tblPr>
      <w:tblGrid>
        <w:gridCol w:w="825"/>
        <w:gridCol w:w="735"/>
        <w:gridCol w:w="735"/>
        <w:gridCol w:w="827"/>
        <w:gridCol w:w="654"/>
        <w:gridCol w:w="775"/>
        <w:gridCol w:w="992"/>
        <w:gridCol w:w="1009"/>
        <w:gridCol w:w="1200"/>
        <w:gridCol w:w="705"/>
      </w:tblGrid>
      <w:tr w:rsidR="000B708F">
        <w:trPr>
          <w:trHeight w:val="699"/>
          <w:jc w:val="center"/>
        </w:trPr>
        <w:tc>
          <w:tcPr>
            <w:tcW w:w="825" w:type="dxa"/>
            <w:vAlign w:val="center"/>
          </w:tcPr>
          <w:p w:rsidR="000B708F" w:rsidRDefault="00A93897">
            <w:pPr>
              <w:spacing w:line="240" w:lineRule="auto"/>
              <w:jc w:val="center"/>
              <w:rPr>
                <w:kern w:val="0"/>
                <w:sz w:val="18"/>
              </w:rPr>
            </w:pPr>
            <w:r>
              <w:rPr>
                <w:rFonts w:hint="eastAsia"/>
                <w:kern w:val="0"/>
                <w:sz w:val="18"/>
              </w:rPr>
              <w:t>Ⅰ级目标</w:t>
            </w:r>
          </w:p>
        </w:tc>
        <w:tc>
          <w:tcPr>
            <w:tcW w:w="735" w:type="dxa"/>
            <w:vAlign w:val="center"/>
          </w:tcPr>
          <w:p w:rsidR="000B708F" w:rsidRDefault="00A93897">
            <w:pPr>
              <w:spacing w:line="240" w:lineRule="auto"/>
              <w:jc w:val="center"/>
              <w:rPr>
                <w:kern w:val="0"/>
                <w:sz w:val="18"/>
              </w:rPr>
            </w:pPr>
            <w:r>
              <w:rPr>
                <w:rFonts w:hint="eastAsia"/>
                <w:kern w:val="0"/>
                <w:sz w:val="18"/>
              </w:rPr>
              <w:t>Ⅱ级目标</w:t>
            </w:r>
          </w:p>
        </w:tc>
        <w:tc>
          <w:tcPr>
            <w:tcW w:w="735" w:type="dxa"/>
            <w:vAlign w:val="center"/>
          </w:tcPr>
          <w:p w:rsidR="000B708F" w:rsidRDefault="00A93897">
            <w:pPr>
              <w:spacing w:line="240" w:lineRule="auto"/>
              <w:jc w:val="center"/>
              <w:rPr>
                <w:kern w:val="0"/>
                <w:sz w:val="18"/>
              </w:rPr>
            </w:pPr>
            <w:r>
              <w:rPr>
                <w:rFonts w:hint="eastAsia"/>
                <w:kern w:val="0"/>
                <w:sz w:val="18"/>
              </w:rPr>
              <w:t>Ⅲ级目标</w:t>
            </w:r>
          </w:p>
        </w:tc>
        <w:tc>
          <w:tcPr>
            <w:tcW w:w="827" w:type="dxa"/>
            <w:vAlign w:val="center"/>
          </w:tcPr>
          <w:p w:rsidR="000B708F" w:rsidRDefault="00A93897">
            <w:pPr>
              <w:spacing w:line="240" w:lineRule="auto"/>
              <w:jc w:val="center"/>
              <w:rPr>
                <w:kern w:val="0"/>
                <w:sz w:val="18"/>
              </w:rPr>
            </w:pPr>
            <w:r>
              <w:rPr>
                <w:rFonts w:hint="eastAsia"/>
                <w:kern w:val="0"/>
                <w:sz w:val="18"/>
              </w:rPr>
              <w:t>评估项目</w:t>
            </w:r>
          </w:p>
        </w:tc>
        <w:tc>
          <w:tcPr>
            <w:tcW w:w="654" w:type="dxa"/>
            <w:vAlign w:val="center"/>
          </w:tcPr>
          <w:p w:rsidR="000B708F" w:rsidRDefault="00A93897">
            <w:pPr>
              <w:spacing w:line="240" w:lineRule="auto"/>
              <w:jc w:val="center"/>
              <w:rPr>
                <w:kern w:val="0"/>
                <w:sz w:val="18"/>
              </w:rPr>
            </w:pPr>
            <w:r>
              <w:rPr>
                <w:rFonts w:hint="eastAsia"/>
                <w:kern w:val="0"/>
                <w:sz w:val="18"/>
              </w:rPr>
              <w:t>评估材料</w:t>
            </w:r>
          </w:p>
        </w:tc>
        <w:tc>
          <w:tcPr>
            <w:tcW w:w="775" w:type="dxa"/>
            <w:vAlign w:val="center"/>
          </w:tcPr>
          <w:p w:rsidR="000B708F" w:rsidRDefault="00A93897">
            <w:pPr>
              <w:spacing w:line="240" w:lineRule="auto"/>
              <w:jc w:val="center"/>
              <w:rPr>
                <w:kern w:val="0"/>
                <w:sz w:val="18"/>
              </w:rPr>
            </w:pPr>
            <w:r>
              <w:rPr>
                <w:rFonts w:hint="eastAsia"/>
                <w:kern w:val="0"/>
                <w:sz w:val="18"/>
              </w:rPr>
              <w:t>评估方法</w:t>
            </w:r>
          </w:p>
        </w:tc>
        <w:tc>
          <w:tcPr>
            <w:tcW w:w="992" w:type="dxa"/>
            <w:vAlign w:val="center"/>
          </w:tcPr>
          <w:p w:rsidR="000B708F" w:rsidRDefault="00A93897">
            <w:pPr>
              <w:spacing w:line="240" w:lineRule="auto"/>
              <w:jc w:val="center"/>
              <w:rPr>
                <w:kern w:val="0"/>
                <w:sz w:val="18"/>
              </w:rPr>
            </w:pPr>
            <w:r>
              <w:rPr>
                <w:rFonts w:hint="eastAsia"/>
                <w:kern w:val="0"/>
                <w:sz w:val="18"/>
              </w:rPr>
              <w:t>评估指导语</w:t>
            </w:r>
          </w:p>
        </w:tc>
        <w:tc>
          <w:tcPr>
            <w:tcW w:w="1009" w:type="dxa"/>
            <w:vAlign w:val="center"/>
          </w:tcPr>
          <w:p w:rsidR="000B708F" w:rsidRDefault="00A93897">
            <w:pPr>
              <w:spacing w:line="240" w:lineRule="auto"/>
              <w:jc w:val="center"/>
              <w:rPr>
                <w:kern w:val="0"/>
                <w:sz w:val="18"/>
              </w:rPr>
            </w:pPr>
            <w:r>
              <w:rPr>
                <w:rFonts w:hint="eastAsia"/>
                <w:kern w:val="0"/>
                <w:sz w:val="18"/>
              </w:rPr>
              <w:t>限定值标准</w:t>
            </w:r>
          </w:p>
        </w:tc>
        <w:tc>
          <w:tcPr>
            <w:tcW w:w="1200" w:type="dxa"/>
            <w:vAlign w:val="center"/>
          </w:tcPr>
          <w:p w:rsidR="000B708F" w:rsidRDefault="00A93897">
            <w:pPr>
              <w:spacing w:line="240" w:lineRule="auto"/>
              <w:jc w:val="center"/>
              <w:rPr>
                <w:kern w:val="0"/>
                <w:sz w:val="18"/>
              </w:rPr>
            </w:pPr>
            <w:r>
              <w:rPr>
                <w:rFonts w:hint="eastAsia"/>
                <w:kern w:val="0"/>
                <w:sz w:val="18"/>
              </w:rPr>
              <w:t>评估结果</w:t>
            </w:r>
          </w:p>
        </w:tc>
        <w:tc>
          <w:tcPr>
            <w:tcW w:w="705" w:type="dxa"/>
            <w:vAlign w:val="center"/>
          </w:tcPr>
          <w:p w:rsidR="000B708F" w:rsidRDefault="00A93897">
            <w:pPr>
              <w:spacing w:line="240" w:lineRule="auto"/>
              <w:jc w:val="center"/>
              <w:rPr>
                <w:kern w:val="0"/>
                <w:sz w:val="18"/>
              </w:rPr>
            </w:pPr>
            <w:r>
              <w:rPr>
                <w:rFonts w:hint="eastAsia"/>
                <w:kern w:val="0"/>
                <w:sz w:val="18"/>
              </w:rPr>
              <w:t>备注</w:t>
            </w:r>
          </w:p>
        </w:tc>
      </w:tr>
      <w:tr w:rsidR="000B708F">
        <w:trPr>
          <w:trHeight w:val="699"/>
          <w:jc w:val="center"/>
        </w:trPr>
        <w:tc>
          <w:tcPr>
            <w:tcW w:w="825" w:type="dxa"/>
            <w:vAlign w:val="center"/>
          </w:tcPr>
          <w:p w:rsidR="000B708F" w:rsidRDefault="000B708F">
            <w:pPr>
              <w:spacing w:line="240" w:lineRule="auto"/>
              <w:jc w:val="center"/>
              <w:rPr>
                <w:kern w:val="0"/>
                <w:sz w:val="18"/>
              </w:rPr>
            </w:pPr>
          </w:p>
        </w:tc>
        <w:tc>
          <w:tcPr>
            <w:tcW w:w="735" w:type="dxa"/>
            <w:vAlign w:val="center"/>
          </w:tcPr>
          <w:p w:rsidR="000B708F" w:rsidRDefault="000B708F">
            <w:pPr>
              <w:spacing w:line="240" w:lineRule="auto"/>
              <w:jc w:val="center"/>
              <w:rPr>
                <w:kern w:val="0"/>
                <w:sz w:val="18"/>
              </w:rPr>
            </w:pPr>
          </w:p>
        </w:tc>
        <w:tc>
          <w:tcPr>
            <w:tcW w:w="735" w:type="dxa"/>
            <w:vAlign w:val="center"/>
          </w:tcPr>
          <w:p w:rsidR="000B708F" w:rsidRDefault="000B708F">
            <w:pPr>
              <w:spacing w:line="240" w:lineRule="auto"/>
              <w:jc w:val="center"/>
              <w:rPr>
                <w:kern w:val="0"/>
                <w:sz w:val="18"/>
              </w:rPr>
            </w:pPr>
          </w:p>
        </w:tc>
        <w:tc>
          <w:tcPr>
            <w:tcW w:w="827" w:type="dxa"/>
            <w:vAlign w:val="center"/>
          </w:tcPr>
          <w:p w:rsidR="000B708F" w:rsidRDefault="000B708F">
            <w:pPr>
              <w:spacing w:line="240" w:lineRule="auto"/>
              <w:jc w:val="center"/>
              <w:rPr>
                <w:kern w:val="0"/>
                <w:sz w:val="18"/>
              </w:rPr>
            </w:pPr>
          </w:p>
        </w:tc>
        <w:tc>
          <w:tcPr>
            <w:tcW w:w="654" w:type="dxa"/>
            <w:vAlign w:val="center"/>
          </w:tcPr>
          <w:p w:rsidR="000B708F" w:rsidRDefault="000B708F">
            <w:pPr>
              <w:spacing w:line="240" w:lineRule="auto"/>
              <w:jc w:val="center"/>
              <w:rPr>
                <w:kern w:val="0"/>
                <w:sz w:val="18"/>
              </w:rPr>
            </w:pPr>
          </w:p>
        </w:tc>
        <w:tc>
          <w:tcPr>
            <w:tcW w:w="775" w:type="dxa"/>
            <w:vAlign w:val="center"/>
          </w:tcPr>
          <w:p w:rsidR="000B708F" w:rsidRDefault="000B708F">
            <w:pPr>
              <w:spacing w:line="240" w:lineRule="auto"/>
              <w:jc w:val="center"/>
              <w:rPr>
                <w:kern w:val="0"/>
                <w:sz w:val="18"/>
              </w:rPr>
            </w:pPr>
          </w:p>
        </w:tc>
        <w:tc>
          <w:tcPr>
            <w:tcW w:w="992" w:type="dxa"/>
            <w:vAlign w:val="center"/>
          </w:tcPr>
          <w:p w:rsidR="000B708F" w:rsidRDefault="000B708F">
            <w:pPr>
              <w:spacing w:line="240" w:lineRule="auto"/>
              <w:jc w:val="center"/>
              <w:rPr>
                <w:kern w:val="0"/>
                <w:sz w:val="18"/>
              </w:rPr>
            </w:pPr>
          </w:p>
        </w:tc>
        <w:tc>
          <w:tcPr>
            <w:tcW w:w="1009" w:type="dxa"/>
            <w:vAlign w:val="center"/>
          </w:tcPr>
          <w:p w:rsidR="000B708F" w:rsidRDefault="000B708F">
            <w:pPr>
              <w:spacing w:line="240" w:lineRule="auto"/>
              <w:jc w:val="center"/>
              <w:rPr>
                <w:kern w:val="0"/>
                <w:sz w:val="18"/>
              </w:rPr>
            </w:pPr>
          </w:p>
        </w:tc>
        <w:tc>
          <w:tcPr>
            <w:tcW w:w="1200" w:type="dxa"/>
            <w:vAlign w:val="center"/>
          </w:tcPr>
          <w:p w:rsidR="000B708F" w:rsidRDefault="000B708F">
            <w:pPr>
              <w:spacing w:line="240" w:lineRule="auto"/>
              <w:jc w:val="center"/>
              <w:rPr>
                <w:kern w:val="0"/>
                <w:sz w:val="18"/>
              </w:rPr>
            </w:pPr>
          </w:p>
        </w:tc>
        <w:tc>
          <w:tcPr>
            <w:tcW w:w="705" w:type="dxa"/>
            <w:vAlign w:val="center"/>
          </w:tcPr>
          <w:p w:rsidR="000B708F" w:rsidRDefault="000B708F">
            <w:pPr>
              <w:spacing w:line="240" w:lineRule="auto"/>
              <w:jc w:val="center"/>
              <w:rPr>
                <w:kern w:val="0"/>
                <w:sz w:val="18"/>
              </w:rPr>
            </w:pPr>
          </w:p>
        </w:tc>
      </w:tr>
    </w:tbl>
    <w:p w:rsidR="000B708F" w:rsidRDefault="00A93897">
      <w:pPr>
        <w:pStyle w:val="a5"/>
        <w:ind w:left="1015"/>
        <w:rPr>
          <w:b/>
          <w:bCs/>
        </w:rPr>
      </w:pPr>
      <w:r>
        <w:rPr>
          <w:rFonts w:hint="eastAsia"/>
        </w:rPr>
        <w:t>《南宁市培智学校课程评估手册》的评估内容是南宁市培智学校根据《培智学校义务教育课程标准》（2016年版）以及《ICF-CY国际功能、残疾和健康分类》进行研发的课程评估手册。该评估手册与ICF的相关量表配合使用，能够较全面的了解学生各科的学业能力和各项功能的状态。</w:t>
      </w:r>
    </w:p>
    <w:p w:rsidR="000B708F" w:rsidRDefault="00A93897">
      <w:pPr>
        <w:pStyle w:val="a5"/>
        <w:ind w:left="1015"/>
        <w:rPr>
          <w:b/>
          <w:bCs/>
          <w:sz w:val="44"/>
          <w:szCs w:val="44"/>
        </w:rPr>
      </w:pPr>
      <w:r>
        <w:rPr>
          <w:rFonts w:hint="eastAsia"/>
        </w:rPr>
        <w:t>评估方法包括，日常观察、访谈（监护人或主要照顾着）、过程记录、操作解答、书面（口头）测验、作业分析等。</w:t>
      </w:r>
    </w:p>
    <w:p w:rsidR="000B708F" w:rsidRDefault="000B708F">
      <w:pPr>
        <w:pStyle w:val="afffff"/>
        <w:ind w:firstLine="420"/>
      </w:pPr>
    </w:p>
    <w:p w:rsidR="000B708F" w:rsidRDefault="00A93897">
      <w:pPr>
        <w:pStyle w:val="afffff"/>
        <w:ind w:firstLineChars="0" w:firstLine="0"/>
        <w:jc w:val="center"/>
      </w:pPr>
      <w:bookmarkStart w:id="42" w:name="BookMark8"/>
      <w:bookmarkEnd w:id="41"/>
      <w:r>
        <w:rPr>
          <w:noProof/>
        </w:rP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3" cstate="print"/>
                    <a:stretch>
                      <a:fillRect/>
                    </a:stretch>
                  </pic:blipFill>
                  <pic:spPr>
                    <a:xfrm>
                      <a:off x="0" y="0"/>
                      <a:ext cx="1485900" cy="317500"/>
                    </a:xfrm>
                    <a:prstGeom prst="rect">
                      <a:avLst/>
                    </a:prstGeom>
                  </pic:spPr>
                </pic:pic>
              </a:graphicData>
            </a:graphic>
          </wp:inline>
        </w:drawing>
      </w:r>
      <w:bookmarkEnd w:id="42"/>
    </w:p>
    <w:sectPr w:rsidR="000B708F" w:rsidSect="0063666A">
      <w:pgSz w:w="11906" w:h="16838"/>
      <w:pgMar w:top="567"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B2F" w:rsidRDefault="00540B2F">
      <w:pPr>
        <w:spacing w:line="240" w:lineRule="auto"/>
      </w:pPr>
      <w:r>
        <w:separator/>
      </w:r>
    </w:p>
  </w:endnote>
  <w:endnote w:type="continuationSeparator" w:id="0">
    <w:p w:rsidR="00540B2F" w:rsidRDefault="00540B2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08F" w:rsidRDefault="0063666A">
    <w:pPr>
      <w:pStyle w:val="afffd"/>
    </w:pPr>
    <w:r>
      <w:fldChar w:fldCharType="begin"/>
    </w:r>
    <w:r w:rsidR="00A93897">
      <w:instrText>PAGE   \* MERGEFORMAT</w:instrText>
    </w:r>
    <w:r>
      <w:fldChar w:fldCharType="separate"/>
    </w:r>
    <w:r w:rsidR="00A93897">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08F" w:rsidRDefault="000B708F">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08F" w:rsidRDefault="000B708F">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08F" w:rsidRDefault="0063666A">
    <w:pPr>
      <w:pStyle w:val="affffc"/>
    </w:pPr>
    <w:r>
      <w:fldChar w:fldCharType="begin"/>
    </w:r>
    <w:r w:rsidR="00A93897">
      <w:instrText>PAGE   \* MERGEFORMAT</w:instrText>
    </w:r>
    <w:r>
      <w:fldChar w:fldCharType="separate"/>
    </w:r>
    <w:r w:rsidR="0003135F" w:rsidRPr="0003135F">
      <w:rPr>
        <w:noProof/>
        <w:lang w:val="zh-CN"/>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B2F" w:rsidRDefault="00540B2F">
      <w:pPr>
        <w:spacing w:line="240" w:lineRule="auto"/>
      </w:pPr>
      <w:r>
        <w:separator/>
      </w:r>
    </w:p>
  </w:footnote>
  <w:footnote w:type="continuationSeparator" w:id="0">
    <w:p w:rsidR="00540B2F" w:rsidRDefault="00540B2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08F" w:rsidRDefault="000B708F">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08F" w:rsidRDefault="00A93897">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08F" w:rsidRDefault="000B708F">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08F" w:rsidRDefault="0063666A">
    <w:pPr>
      <w:pStyle w:val="afffe"/>
      <w:jc w:val="right"/>
    </w:pPr>
    <w:fldSimple w:instr=" STYLEREF  标准文件_文件编号  \* MERGEFORMAT ">
      <w:r w:rsidR="00A93897">
        <w:t>T/GXAS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08F" w:rsidRDefault="0063666A">
    <w:pPr>
      <w:pStyle w:val="afffff4"/>
    </w:pPr>
    <w:fldSimple w:instr=" STYLEREF  标准文件_文件编号  \* MERGEFORMAT ">
      <w:r w:rsidR="0003135F">
        <w:rPr>
          <w:noProof/>
        </w:rPr>
        <w:t>T/GXAS XXXX</w:t>
      </w:r>
      <w:r w:rsidR="0003135F">
        <w:rPr>
          <w:noProof/>
        </w:rPr>
        <w:t>—</w:t>
      </w:r>
      <w:r w:rsidR="0003135F">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DtGEsdHknepixB6kE0fQVWH5eA5IGhMei7eYL8FDNy3gTGZ8b56BvUg4oIh4vl0RaEBHhJ+7ceJI&#10;Y6yaJKFTMA==" w:salt="vf2KgYvmo14SU5W5xR47kw=="/>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3A1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35F"/>
    <w:rsid w:val="00031D8B"/>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057"/>
    <w:rsid w:val="00080A1C"/>
    <w:rsid w:val="000821A8"/>
    <w:rsid w:val="00082317"/>
    <w:rsid w:val="00083D2C"/>
    <w:rsid w:val="00086AA1"/>
    <w:rsid w:val="00087A77"/>
    <w:rsid w:val="00090CA6"/>
    <w:rsid w:val="00092B8A"/>
    <w:rsid w:val="00092FB0"/>
    <w:rsid w:val="000934C5"/>
    <w:rsid w:val="00093D25"/>
    <w:rsid w:val="00093DAB"/>
    <w:rsid w:val="00094D73"/>
    <w:rsid w:val="00096D63"/>
    <w:rsid w:val="000A0B60"/>
    <w:rsid w:val="000A0C66"/>
    <w:rsid w:val="000A0EB8"/>
    <w:rsid w:val="000A19FC"/>
    <w:rsid w:val="000A296B"/>
    <w:rsid w:val="000A7311"/>
    <w:rsid w:val="000B060F"/>
    <w:rsid w:val="000B1592"/>
    <w:rsid w:val="000B1FF2"/>
    <w:rsid w:val="000B3CDA"/>
    <w:rsid w:val="000B6A0B"/>
    <w:rsid w:val="000B708F"/>
    <w:rsid w:val="000C0F6C"/>
    <w:rsid w:val="000C11D1"/>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2688"/>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24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6C3"/>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6FA"/>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4B7D"/>
    <w:rsid w:val="003E660F"/>
    <w:rsid w:val="003F0841"/>
    <w:rsid w:val="003F1E38"/>
    <w:rsid w:val="003F23D3"/>
    <w:rsid w:val="003F2AF3"/>
    <w:rsid w:val="003F3F08"/>
    <w:rsid w:val="003F49F1"/>
    <w:rsid w:val="003F6272"/>
    <w:rsid w:val="00400E72"/>
    <w:rsid w:val="00401400"/>
    <w:rsid w:val="00404869"/>
    <w:rsid w:val="00405884"/>
    <w:rsid w:val="00407D39"/>
    <w:rsid w:val="0041477A"/>
    <w:rsid w:val="004167A3"/>
    <w:rsid w:val="00430F7F"/>
    <w:rsid w:val="00431639"/>
    <w:rsid w:val="00432DAA"/>
    <w:rsid w:val="00434305"/>
    <w:rsid w:val="00435DF7"/>
    <w:rsid w:val="0044083F"/>
    <w:rsid w:val="00441AE7"/>
    <w:rsid w:val="00445574"/>
    <w:rsid w:val="004467FB"/>
    <w:rsid w:val="00446F5D"/>
    <w:rsid w:val="00452D6B"/>
    <w:rsid w:val="00454484"/>
    <w:rsid w:val="0045517B"/>
    <w:rsid w:val="00463B77"/>
    <w:rsid w:val="00463C7B"/>
    <w:rsid w:val="004644A6"/>
    <w:rsid w:val="004659BD"/>
    <w:rsid w:val="00470775"/>
    <w:rsid w:val="004746B1"/>
    <w:rsid w:val="0047583F"/>
    <w:rsid w:val="00475DE8"/>
    <w:rsid w:val="00481C44"/>
    <w:rsid w:val="0048216D"/>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3F1E"/>
    <w:rsid w:val="004E4AA5"/>
    <w:rsid w:val="004E4AEE"/>
    <w:rsid w:val="004E59E3"/>
    <w:rsid w:val="004E67C0"/>
    <w:rsid w:val="004F391A"/>
    <w:rsid w:val="004F3CFB"/>
    <w:rsid w:val="004F6456"/>
    <w:rsid w:val="004F696E"/>
    <w:rsid w:val="004F6C71"/>
    <w:rsid w:val="00501139"/>
    <w:rsid w:val="00502063"/>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0B2F"/>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4C9"/>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3733"/>
    <w:rsid w:val="005D4171"/>
    <w:rsid w:val="005D5E3E"/>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66A"/>
    <w:rsid w:val="00636E3E"/>
    <w:rsid w:val="006379F7"/>
    <w:rsid w:val="00637E4D"/>
    <w:rsid w:val="00640620"/>
    <w:rsid w:val="00641A1F"/>
    <w:rsid w:val="00645904"/>
    <w:rsid w:val="00651ACB"/>
    <w:rsid w:val="00651C47"/>
    <w:rsid w:val="00652AB2"/>
    <w:rsid w:val="00653FED"/>
    <w:rsid w:val="00654EC0"/>
    <w:rsid w:val="0065525B"/>
    <w:rsid w:val="00655D4F"/>
    <w:rsid w:val="006568AD"/>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4BC1"/>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FA0"/>
    <w:rsid w:val="0073720F"/>
    <w:rsid w:val="00737796"/>
    <w:rsid w:val="0074165C"/>
    <w:rsid w:val="00742C35"/>
    <w:rsid w:val="007432CA"/>
    <w:rsid w:val="007439EB"/>
    <w:rsid w:val="00743CB4"/>
    <w:rsid w:val="00743F0A"/>
    <w:rsid w:val="0074422F"/>
    <w:rsid w:val="007444E8"/>
    <w:rsid w:val="0074548E"/>
    <w:rsid w:val="00745773"/>
    <w:rsid w:val="00746800"/>
    <w:rsid w:val="00747134"/>
    <w:rsid w:val="007501A8"/>
    <w:rsid w:val="00750D61"/>
    <w:rsid w:val="00750EE1"/>
    <w:rsid w:val="00752B4D"/>
    <w:rsid w:val="00754B98"/>
    <w:rsid w:val="00755402"/>
    <w:rsid w:val="007555A7"/>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59D6"/>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59F4"/>
    <w:rsid w:val="008A6F81"/>
    <w:rsid w:val="008A769A"/>
    <w:rsid w:val="008B0C9C"/>
    <w:rsid w:val="008B166D"/>
    <w:rsid w:val="008B17F4"/>
    <w:rsid w:val="008B3615"/>
    <w:rsid w:val="008B4AC4"/>
    <w:rsid w:val="008B50C8"/>
    <w:rsid w:val="008B5281"/>
    <w:rsid w:val="008B6A2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187F"/>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1B3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207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8BE"/>
    <w:rsid w:val="00A129D0"/>
    <w:rsid w:val="00A12C33"/>
    <w:rsid w:val="00A1309E"/>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0CD"/>
    <w:rsid w:val="00A6537A"/>
    <w:rsid w:val="00A65951"/>
    <w:rsid w:val="00A67866"/>
    <w:rsid w:val="00A703B4"/>
    <w:rsid w:val="00A70B07"/>
    <w:rsid w:val="00A723F8"/>
    <w:rsid w:val="00A77CCB"/>
    <w:rsid w:val="00A83D8D"/>
    <w:rsid w:val="00A8446B"/>
    <w:rsid w:val="00A8473F"/>
    <w:rsid w:val="00A862D6"/>
    <w:rsid w:val="00A8715E"/>
    <w:rsid w:val="00A9295B"/>
    <w:rsid w:val="00A93897"/>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3A17"/>
    <w:rsid w:val="00AF47C5"/>
    <w:rsid w:val="00AF5398"/>
    <w:rsid w:val="00B049AF"/>
    <w:rsid w:val="00B07242"/>
    <w:rsid w:val="00B10534"/>
    <w:rsid w:val="00B113DB"/>
    <w:rsid w:val="00B11D8A"/>
    <w:rsid w:val="00B12981"/>
    <w:rsid w:val="00B147DD"/>
    <w:rsid w:val="00B1518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84D"/>
    <w:rsid w:val="00BA7C9A"/>
    <w:rsid w:val="00BB0B14"/>
    <w:rsid w:val="00BB5F8F"/>
    <w:rsid w:val="00BB657A"/>
    <w:rsid w:val="00BB7694"/>
    <w:rsid w:val="00BC1A4E"/>
    <w:rsid w:val="00BC5DC7"/>
    <w:rsid w:val="00BC6B8B"/>
    <w:rsid w:val="00BC73D8"/>
    <w:rsid w:val="00BD4254"/>
    <w:rsid w:val="00BD52D7"/>
    <w:rsid w:val="00BD5AD2"/>
    <w:rsid w:val="00BE22F3"/>
    <w:rsid w:val="00BE5B52"/>
    <w:rsid w:val="00BE7B8D"/>
    <w:rsid w:val="00BF0993"/>
    <w:rsid w:val="00BF10A9"/>
    <w:rsid w:val="00BF1703"/>
    <w:rsid w:val="00BF231C"/>
    <w:rsid w:val="00BF43E5"/>
    <w:rsid w:val="00BF51E5"/>
    <w:rsid w:val="00BF74A6"/>
    <w:rsid w:val="00BF78F8"/>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32EB"/>
    <w:rsid w:val="00D25E37"/>
    <w:rsid w:val="00D2661A"/>
    <w:rsid w:val="00D27582"/>
    <w:rsid w:val="00D27EC4"/>
    <w:rsid w:val="00D31A26"/>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5671"/>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2A9B"/>
    <w:rsid w:val="00EB31ED"/>
    <w:rsid w:val="00EB5EDF"/>
    <w:rsid w:val="00EB60FE"/>
    <w:rsid w:val="00EB74DB"/>
    <w:rsid w:val="00EC5359"/>
    <w:rsid w:val="00EC562A"/>
    <w:rsid w:val="00ED067A"/>
    <w:rsid w:val="00ED2B50"/>
    <w:rsid w:val="00EE0350"/>
    <w:rsid w:val="00EE0719"/>
    <w:rsid w:val="00EE0E80"/>
    <w:rsid w:val="00EE613F"/>
    <w:rsid w:val="00EE7295"/>
    <w:rsid w:val="00EE72BC"/>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5095"/>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3A44"/>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E667A53"/>
    <w:rsid w:val="79B077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lsdException w:name="footer" w:semiHidden="0" w:unhideWhenUsed="0" w:qFormat="1"/>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63666A"/>
    <w:pPr>
      <w:widowControl w:val="0"/>
      <w:adjustRightInd w:val="0"/>
      <w:spacing w:line="400" w:lineRule="exact"/>
      <w:jc w:val="both"/>
    </w:pPr>
    <w:rPr>
      <w:kern w:val="2"/>
      <w:sz w:val="21"/>
      <w:szCs w:val="21"/>
    </w:rPr>
  </w:style>
  <w:style w:type="paragraph" w:styleId="1">
    <w:name w:val="heading 1"/>
    <w:basedOn w:val="afff5"/>
    <w:next w:val="afff5"/>
    <w:link w:val="1Char"/>
    <w:qFormat/>
    <w:rsid w:val="0063666A"/>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63666A"/>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63666A"/>
    <w:pPr>
      <w:keepNext/>
      <w:keepLines/>
      <w:spacing w:before="260" w:after="260" w:line="416" w:lineRule="auto"/>
      <w:outlineLvl w:val="2"/>
    </w:pPr>
    <w:rPr>
      <w:b/>
      <w:bCs/>
      <w:sz w:val="32"/>
      <w:szCs w:val="32"/>
    </w:rPr>
  </w:style>
  <w:style w:type="paragraph" w:styleId="4">
    <w:name w:val="heading 4"/>
    <w:basedOn w:val="afff5"/>
    <w:next w:val="afff5"/>
    <w:link w:val="4Char"/>
    <w:qFormat/>
    <w:rsid w:val="0063666A"/>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63666A"/>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63666A"/>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63666A"/>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63666A"/>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63666A"/>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63666A"/>
    <w:pPr>
      <w:tabs>
        <w:tab w:val="right" w:leader="dot" w:pos="9344"/>
      </w:tabs>
      <w:spacing w:line="300" w:lineRule="exact"/>
      <w:ind w:left="1259"/>
    </w:pPr>
    <w:rPr>
      <w:rFonts w:ascii="宋体"/>
    </w:rPr>
  </w:style>
  <w:style w:type="paragraph" w:styleId="afff9">
    <w:name w:val="Normal Indent"/>
    <w:basedOn w:val="afff5"/>
    <w:rsid w:val="0063666A"/>
    <w:pPr>
      <w:ind w:firstLine="420"/>
    </w:pPr>
  </w:style>
  <w:style w:type="paragraph" w:styleId="afffa">
    <w:name w:val="Document Map"/>
    <w:basedOn w:val="afff5"/>
    <w:link w:val="Char"/>
    <w:uiPriority w:val="99"/>
    <w:semiHidden/>
    <w:unhideWhenUsed/>
    <w:rsid w:val="0063666A"/>
    <w:rPr>
      <w:rFonts w:ascii="宋体"/>
      <w:sz w:val="18"/>
      <w:szCs w:val="18"/>
    </w:rPr>
  </w:style>
  <w:style w:type="paragraph" w:styleId="afffb">
    <w:name w:val="Body Text"/>
    <w:basedOn w:val="afff5"/>
    <w:link w:val="Char0"/>
    <w:rsid w:val="0063666A"/>
    <w:pPr>
      <w:spacing w:after="120"/>
    </w:pPr>
  </w:style>
  <w:style w:type="paragraph" w:styleId="50">
    <w:name w:val="toc 5"/>
    <w:basedOn w:val="afff5"/>
    <w:next w:val="afff5"/>
    <w:uiPriority w:val="39"/>
    <w:unhideWhenUsed/>
    <w:rsid w:val="0063666A"/>
    <w:pPr>
      <w:ind w:left="839"/>
    </w:pPr>
    <w:rPr>
      <w:rFonts w:ascii="宋体"/>
    </w:rPr>
  </w:style>
  <w:style w:type="paragraph" w:styleId="30">
    <w:name w:val="toc 3"/>
    <w:basedOn w:val="afff5"/>
    <w:next w:val="afff5"/>
    <w:uiPriority w:val="39"/>
    <w:unhideWhenUsed/>
    <w:rsid w:val="0063666A"/>
    <w:pPr>
      <w:spacing w:line="300" w:lineRule="exact"/>
      <w:ind w:left="420"/>
    </w:pPr>
    <w:rPr>
      <w:rFonts w:ascii="宋体"/>
    </w:rPr>
  </w:style>
  <w:style w:type="paragraph" w:styleId="afffc">
    <w:name w:val="Balloon Text"/>
    <w:basedOn w:val="afff5"/>
    <w:link w:val="Char1"/>
    <w:uiPriority w:val="99"/>
    <w:semiHidden/>
    <w:unhideWhenUsed/>
    <w:rsid w:val="0063666A"/>
    <w:rPr>
      <w:sz w:val="18"/>
      <w:szCs w:val="18"/>
    </w:rPr>
  </w:style>
  <w:style w:type="paragraph" w:styleId="afffd">
    <w:name w:val="footer"/>
    <w:basedOn w:val="afff5"/>
    <w:link w:val="Char2"/>
    <w:uiPriority w:val="99"/>
    <w:qFormat/>
    <w:rsid w:val="0063666A"/>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rsid w:val="0063666A"/>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63666A"/>
    <w:rPr>
      <w:rFonts w:ascii="宋体"/>
    </w:rPr>
  </w:style>
  <w:style w:type="paragraph" w:styleId="40">
    <w:name w:val="toc 4"/>
    <w:basedOn w:val="afff5"/>
    <w:next w:val="afff5"/>
    <w:uiPriority w:val="39"/>
    <w:unhideWhenUsed/>
    <w:rsid w:val="0063666A"/>
    <w:pPr>
      <w:tabs>
        <w:tab w:val="right" w:leader="dot" w:pos="9344"/>
      </w:tabs>
      <w:spacing w:line="300" w:lineRule="exact"/>
      <w:ind w:left="629"/>
    </w:pPr>
    <w:rPr>
      <w:rFonts w:ascii="宋体"/>
    </w:rPr>
  </w:style>
  <w:style w:type="paragraph" w:styleId="affff">
    <w:name w:val="footnote text"/>
    <w:basedOn w:val="afff5"/>
    <w:next w:val="afff5"/>
    <w:link w:val="Char4"/>
    <w:semiHidden/>
    <w:rsid w:val="0063666A"/>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63666A"/>
    <w:pPr>
      <w:spacing w:line="300" w:lineRule="exact"/>
      <w:ind w:left="1049"/>
    </w:pPr>
    <w:rPr>
      <w:rFonts w:ascii="宋体"/>
    </w:rPr>
  </w:style>
  <w:style w:type="paragraph" w:styleId="affff0">
    <w:name w:val="table of figures"/>
    <w:basedOn w:val="afff5"/>
    <w:next w:val="afff5"/>
    <w:semiHidden/>
    <w:rsid w:val="0063666A"/>
    <w:pPr>
      <w:adjustRightInd/>
      <w:spacing w:line="240" w:lineRule="auto"/>
      <w:jc w:val="left"/>
    </w:pPr>
    <w:rPr>
      <w:szCs w:val="24"/>
    </w:rPr>
  </w:style>
  <w:style w:type="paragraph" w:styleId="23">
    <w:name w:val="toc 2"/>
    <w:basedOn w:val="afff5"/>
    <w:next w:val="afff5"/>
    <w:uiPriority w:val="39"/>
    <w:unhideWhenUsed/>
    <w:rsid w:val="0063666A"/>
    <w:pPr>
      <w:tabs>
        <w:tab w:val="right" w:leader="dot" w:pos="9344"/>
      </w:tabs>
      <w:spacing w:line="300" w:lineRule="exact"/>
      <w:ind w:left="210"/>
    </w:pPr>
    <w:rPr>
      <w:rFonts w:ascii="宋体"/>
    </w:rPr>
  </w:style>
  <w:style w:type="paragraph" w:styleId="affff1">
    <w:name w:val="Title"/>
    <w:basedOn w:val="afff5"/>
    <w:link w:val="Char5"/>
    <w:qFormat/>
    <w:rsid w:val="0063666A"/>
    <w:pPr>
      <w:spacing w:before="240" w:after="60"/>
      <w:jc w:val="center"/>
      <w:outlineLvl w:val="0"/>
    </w:pPr>
    <w:rPr>
      <w:rFonts w:ascii="Arial" w:hAnsi="Arial" w:cs="Arial"/>
      <w:b/>
      <w:bCs/>
      <w:sz w:val="32"/>
      <w:szCs w:val="32"/>
    </w:rPr>
  </w:style>
  <w:style w:type="table" w:styleId="affff2">
    <w:name w:val="Table Grid"/>
    <w:basedOn w:val="afff7"/>
    <w:uiPriority w:val="59"/>
    <w:rsid w:val="00636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63666A"/>
    <w:rPr>
      <w:b/>
      <w:bCs/>
    </w:rPr>
  </w:style>
  <w:style w:type="character" w:styleId="affff4">
    <w:name w:val="page number"/>
    <w:rsid w:val="0063666A"/>
    <w:rPr>
      <w:rFonts w:ascii="宋体" w:eastAsia="宋体" w:hAnsi="Times New Roman"/>
      <w:sz w:val="18"/>
    </w:rPr>
  </w:style>
  <w:style w:type="character" w:styleId="affff5">
    <w:name w:val="Emphasis"/>
    <w:uiPriority w:val="20"/>
    <w:qFormat/>
    <w:rsid w:val="0063666A"/>
    <w:rPr>
      <w:i/>
      <w:iCs/>
    </w:rPr>
  </w:style>
  <w:style w:type="character" w:styleId="affff6">
    <w:name w:val="Hyperlink"/>
    <w:uiPriority w:val="99"/>
    <w:rsid w:val="0063666A"/>
    <w:rPr>
      <w:rFonts w:ascii="宋体" w:eastAsia="宋体" w:hAnsi="Times New Roman"/>
      <w:color w:val="auto"/>
      <w:spacing w:val="0"/>
      <w:w w:val="100"/>
      <w:position w:val="0"/>
      <w:sz w:val="21"/>
      <w:u w:val="none"/>
      <w:vertAlign w:val="baseline"/>
    </w:rPr>
  </w:style>
  <w:style w:type="character" w:styleId="affff7">
    <w:name w:val="footnote reference"/>
    <w:semiHidden/>
    <w:rsid w:val="0063666A"/>
    <w:rPr>
      <w:rFonts w:ascii="宋体" w:eastAsia="宋体" w:hAnsi="宋体" w:cs="Times New Roman"/>
      <w:spacing w:val="0"/>
      <w:sz w:val="18"/>
      <w:vertAlign w:val="superscript"/>
    </w:rPr>
  </w:style>
  <w:style w:type="character" w:customStyle="1" w:styleId="1Char">
    <w:name w:val="标题 1 Char"/>
    <w:link w:val="1"/>
    <w:rsid w:val="0063666A"/>
    <w:rPr>
      <w:rFonts w:ascii="Times New Roman" w:eastAsia="宋体" w:hAnsi="Times New Roman" w:cs="Times New Roman"/>
      <w:b/>
      <w:bCs/>
      <w:kern w:val="44"/>
      <w:sz w:val="44"/>
      <w:szCs w:val="44"/>
    </w:rPr>
  </w:style>
  <w:style w:type="character" w:customStyle="1" w:styleId="2Char">
    <w:name w:val="标题 2 Char"/>
    <w:link w:val="22"/>
    <w:rsid w:val="0063666A"/>
    <w:rPr>
      <w:rFonts w:ascii="Arial" w:eastAsia="黑体" w:hAnsi="Arial" w:cs="Times New Roman"/>
      <w:b/>
      <w:bCs/>
      <w:sz w:val="32"/>
      <w:szCs w:val="32"/>
    </w:rPr>
  </w:style>
  <w:style w:type="character" w:customStyle="1" w:styleId="3Char">
    <w:name w:val="标题 3 Char"/>
    <w:link w:val="3"/>
    <w:rsid w:val="0063666A"/>
    <w:rPr>
      <w:rFonts w:ascii="Times New Roman" w:eastAsia="宋体" w:hAnsi="Times New Roman" w:cs="Times New Roman"/>
      <w:b/>
      <w:bCs/>
      <w:sz w:val="32"/>
      <w:szCs w:val="32"/>
    </w:rPr>
  </w:style>
  <w:style w:type="character" w:customStyle="1" w:styleId="4Char">
    <w:name w:val="标题 4 Char"/>
    <w:link w:val="4"/>
    <w:rsid w:val="0063666A"/>
    <w:rPr>
      <w:rFonts w:ascii="Arial" w:eastAsia="黑体" w:hAnsi="Arial" w:cs="Times New Roman"/>
      <w:b/>
      <w:bCs/>
      <w:sz w:val="28"/>
      <w:szCs w:val="28"/>
    </w:rPr>
  </w:style>
  <w:style w:type="character" w:customStyle="1" w:styleId="5Char">
    <w:name w:val="标题 5 Char"/>
    <w:link w:val="5"/>
    <w:qFormat/>
    <w:rsid w:val="0063666A"/>
    <w:rPr>
      <w:rFonts w:ascii="Times New Roman" w:eastAsia="宋体" w:hAnsi="Times New Roman" w:cs="Times New Roman"/>
      <w:b/>
      <w:bCs/>
      <w:sz w:val="28"/>
      <w:szCs w:val="28"/>
    </w:rPr>
  </w:style>
  <w:style w:type="character" w:customStyle="1" w:styleId="6Char">
    <w:name w:val="标题 6 Char"/>
    <w:link w:val="6"/>
    <w:rsid w:val="0063666A"/>
    <w:rPr>
      <w:rFonts w:ascii="Arial" w:eastAsia="黑体" w:hAnsi="Arial" w:cs="Times New Roman"/>
      <w:b/>
      <w:bCs/>
      <w:sz w:val="24"/>
      <w:szCs w:val="24"/>
    </w:rPr>
  </w:style>
  <w:style w:type="character" w:customStyle="1" w:styleId="7Char">
    <w:name w:val="标题 7 Char"/>
    <w:link w:val="7"/>
    <w:rsid w:val="0063666A"/>
    <w:rPr>
      <w:rFonts w:ascii="Times New Roman" w:eastAsia="宋体" w:hAnsi="Times New Roman" w:cs="Times New Roman"/>
      <w:b/>
      <w:bCs/>
      <w:sz w:val="24"/>
      <w:szCs w:val="24"/>
    </w:rPr>
  </w:style>
  <w:style w:type="character" w:customStyle="1" w:styleId="8Char">
    <w:name w:val="标题 8 Char"/>
    <w:link w:val="8"/>
    <w:rsid w:val="0063666A"/>
    <w:rPr>
      <w:rFonts w:ascii="Arial" w:eastAsia="黑体" w:hAnsi="Arial" w:cs="Times New Roman"/>
      <w:sz w:val="24"/>
      <w:szCs w:val="24"/>
    </w:rPr>
  </w:style>
  <w:style w:type="character" w:customStyle="1" w:styleId="9Char">
    <w:name w:val="标题 9 Char"/>
    <w:link w:val="9"/>
    <w:rsid w:val="0063666A"/>
    <w:rPr>
      <w:rFonts w:ascii="Arial" w:eastAsia="黑体" w:hAnsi="Arial" w:cs="Times New Roman"/>
      <w:szCs w:val="21"/>
    </w:rPr>
  </w:style>
  <w:style w:type="character" w:customStyle="1" w:styleId="Char3">
    <w:name w:val="页眉 Char"/>
    <w:link w:val="afffe"/>
    <w:uiPriority w:val="99"/>
    <w:qFormat/>
    <w:rsid w:val="0063666A"/>
    <w:rPr>
      <w:rFonts w:ascii="Times New Roman" w:eastAsia="宋体" w:hAnsi="Times New Roman" w:cs="Times New Roman"/>
      <w:sz w:val="18"/>
      <w:szCs w:val="18"/>
    </w:rPr>
  </w:style>
  <w:style w:type="character" w:customStyle="1" w:styleId="Char2">
    <w:name w:val="页脚 Char"/>
    <w:link w:val="afffd"/>
    <w:uiPriority w:val="99"/>
    <w:rsid w:val="0063666A"/>
    <w:rPr>
      <w:rFonts w:ascii="宋体" w:eastAsia="宋体" w:hAnsi="Times New Roman" w:cs="Times New Roman"/>
      <w:sz w:val="18"/>
      <w:szCs w:val="18"/>
    </w:rPr>
  </w:style>
  <w:style w:type="character" w:customStyle="1" w:styleId="Char1">
    <w:name w:val="批注框文本 Char"/>
    <w:link w:val="afffc"/>
    <w:uiPriority w:val="99"/>
    <w:semiHidden/>
    <w:rsid w:val="0063666A"/>
    <w:rPr>
      <w:sz w:val="18"/>
      <w:szCs w:val="18"/>
    </w:rPr>
  </w:style>
  <w:style w:type="paragraph" w:styleId="affff8">
    <w:name w:val="Quote"/>
    <w:basedOn w:val="afff5"/>
    <w:next w:val="afff5"/>
    <w:link w:val="Char6"/>
    <w:uiPriority w:val="29"/>
    <w:qFormat/>
    <w:rsid w:val="0063666A"/>
    <w:rPr>
      <w:i/>
      <w:iCs/>
      <w:color w:val="000000"/>
    </w:rPr>
  </w:style>
  <w:style w:type="character" w:customStyle="1" w:styleId="Char6">
    <w:name w:val="引用 Char"/>
    <w:link w:val="affff8"/>
    <w:uiPriority w:val="29"/>
    <w:rsid w:val="0063666A"/>
    <w:rPr>
      <w:i/>
      <w:iCs/>
      <w:color w:val="000000"/>
    </w:rPr>
  </w:style>
  <w:style w:type="character" w:customStyle="1" w:styleId="Char5">
    <w:name w:val="标题 Char"/>
    <w:link w:val="affff1"/>
    <w:rsid w:val="0063666A"/>
    <w:rPr>
      <w:rFonts w:ascii="Arial" w:eastAsia="宋体" w:hAnsi="Arial" w:cs="Arial"/>
      <w:b/>
      <w:bCs/>
      <w:sz w:val="32"/>
      <w:szCs w:val="32"/>
    </w:rPr>
  </w:style>
  <w:style w:type="paragraph" w:customStyle="1" w:styleId="affff9">
    <w:name w:val="标准标志"/>
    <w:next w:val="afff5"/>
    <w:rsid w:val="0063666A"/>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rsid w:val="0063666A"/>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rsid w:val="0063666A"/>
    <w:pPr>
      <w:ind w:left="198"/>
    </w:pPr>
    <w:rPr>
      <w:rFonts w:ascii="宋体" w:hAnsi="Times New Roman"/>
      <w:sz w:val="18"/>
    </w:rPr>
  </w:style>
  <w:style w:type="paragraph" w:customStyle="1" w:styleId="affffc">
    <w:name w:val="标准文件_页脚奇数页"/>
    <w:rsid w:val="0063666A"/>
    <w:pPr>
      <w:ind w:right="227"/>
      <w:jc w:val="right"/>
    </w:pPr>
    <w:rPr>
      <w:rFonts w:ascii="宋体" w:hAnsi="Times New Roman"/>
      <w:sz w:val="18"/>
    </w:rPr>
  </w:style>
  <w:style w:type="paragraph" w:customStyle="1" w:styleId="affffd">
    <w:name w:val="标准书眉一"/>
    <w:rsid w:val="0063666A"/>
    <w:pPr>
      <w:jc w:val="both"/>
    </w:pPr>
    <w:rPr>
      <w:rFonts w:ascii="Times New Roman" w:hAnsi="Times New Roman"/>
    </w:rPr>
  </w:style>
  <w:style w:type="paragraph" w:customStyle="1" w:styleId="ICS">
    <w:name w:val="标准文件_ICS"/>
    <w:basedOn w:val="afff5"/>
    <w:rsid w:val="0063666A"/>
    <w:pPr>
      <w:spacing w:line="0" w:lineRule="atLeast"/>
    </w:pPr>
    <w:rPr>
      <w:rFonts w:ascii="黑体" w:eastAsia="黑体" w:hAnsi="宋体"/>
    </w:rPr>
  </w:style>
  <w:style w:type="paragraph" w:customStyle="1" w:styleId="affffe">
    <w:name w:val="标准文件_标准正文"/>
    <w:basedOn w:val="afff5"/>
    <w:next w:val="afffff"/>
    <w:rsid w:val="0063666A"/>
    <w:pPr>
      <w:snapToGrid w:val="0"/>
      <w:ind w:firstLineChars="200" w:firstLine="200"/>
    </w:pPr>
    <w:rPr>
      <w:kern w:val="0"/>
    </w:rPr>
  </w:style>
  <w:style w:type="paragraph" w:customStyle="1" w:styleId="afffff">
    <w:name w:val="标准文件_段"/>
    <w:link w:val="Char7"/>
    <w:qFormat/>
    <w:rsid w:val="0063666A"/>
    <w:pPr>
      <w:autoSpaceDE w:val="0"/>
      <w:autoSpaceDN w:val="0"/>
      <w:ind w:firstLineChars="200" w:firstLine="200"/>
      <w:jc w:val="both"/>
    </w:pPr>
    <w:rPr>
      <w:rFonts w:ascii="宋体" w:hAnsi="Times New Roman"/>
      <w:sz w:val="21"/>
    </w:rPr>
  </w:style>
  <w:style w:type="paragraph" w:customStyle="1" w:styleId="afffff0">
    <w:name w:val="标准文件_版本"/>
    <w:basedOn w:val="affffe"/>
    <w:rsid w:val="0063666A"/>
    <w:pPr>
      <w:adjustRightInd/>
      <w:snapToGrid/>
      <w:ind w:firstLineChars="0" w:firstLine="0"/>
    </w:pPr>
    <w:rPr>
      <w:rFonts w:ascii="宋体" w:hAnsi="宋体"/>
      <w:kern w:val="2"/>
    </w:rPr>
  </w:style>
  <w:style w:type="paragraph" w:customStyle="1" w:styleId="afffff1">
    <w:name w:val="标准文件_标准部门"/>
    <w:basedOn w:val="afff5"/>
    <w:qFormat/>
    <w:rsid w:val="0063666A"/>
    <w:pPr>
      <w:jc w:val="center"/>
    </w:pPr>
    <w:rPr>
      <w:rFonts w:ascii="黑体" w:eastAsia="黑体"/>
      <w:kern w:val="0"/>
      <w:sz w:val="44"/>
    </w:rPr>
  </w:style>
  <w:style w:type="paragraph" w:customStyle="1" w:styleId="afffff2">
    <w:name w:val="标准文件_标准代替"/>
    <w:basedOn w:val="afff5"/>
    <w:next w:val="afff5"/>
    <w:rsid w:val="0063666A"/>
    <w:pPr>
      <w:spacing w:line="310" w:lineRule="exact"/>
      <w:jc w:val="right"/>
    </w:pPr>
    <w:rPr>
      <w:rFonts w:ascii="宋体" w:hAnsi="宋体"/>
      <w:kern w:val="0"/>
    </w:rPr>
  </w:style>
  <w:style w:type="paragraph" w:customStyle="1" w:styleId="afffff3">
    <w:name w:val="标准文件_标准名称标题"/>
    <w:basedOn w:val="afff5"/>
    <w:next w:val="afff5"/>
    <w:rsid w:val="0063666A"/>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rsid w:val="0063666A"/>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rsid w:val="0063666A"/>
    <w:pPr>
      <w:jc w:val="left"/>
    </w:pPr>
  </w:style>
  <w:style w:type="paragraph" w:customStyle="1" w:styleId="afffff6">
    <w:name w:val="标准文件_参考文献标题"/>
    <w:basedOn w:val="afff5"/>
    <w:next w:val="afff5"/>
    <w:rsid w:val="0063666A"/>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63666A"/>
    <w:pPr>
      <w:numPr>
        <w:numId w:val="1"/>
      </w:numPr>
    </w:pPr>
    <w:rPr>
      <w:rFonts w:ascii="宋体" w:hAnsi="Times New Roman"/>
    </w:rPr>
  </w:style>
  <w:style w:type="paragraph" w:customStyle="1" w:styleId="affe">
    <w:name w:val="标准文件_二级条标题"/>
    <w:next w:val="afffff"/>
    <w:qFormat/>
    <w:rsid w:val="0063666A"/>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rsid w:val="0063666A"/>
    <w:rPr>
      <w:rFonts w:ascii="黑体" w:eastAsia="黑体"/>
      <w:spacing w:val="0"/>
      <w:w w:val="100"/>
      <w:position w:val="3"/>
      <w:sz w:val="28"/>
    </w:rPr>
  </w:style>
  <w:style w:type="paragraph" w:customStyle="1" w:styleId="ad">
    <w:name w:val="标准文件_方框数字列项"/>
    <w:basedOn w:val="afffff"/>
    <w:rsid w:val="0063666A"/>
    <w:pPr>
      <w:numPr>
        <w:numId w:val="3"/>
      </w:numPr>
      <w:ind w:firstLineChars="0" w:firstLine="0"/>
    </w:pPr>
  </w:style>
  <w:style w:type="paragraph" w:customStyle="1" w:styleId="afffff8">
    <w:name w:val="标准文件_封面标准编号"/>
    <w:basedOn w:val="afff5"/>
    <w:next w:val="afffff2"/>
    <w:rsid w:val="0063666A"/>
    <w:pPr>
      <w:spacing w:line="310" w:lineRule="exact"/>
      <w:jc w:val="right"/>
    </w:pPr>
    <w:rPr>
      <w:rFonts w:ascii="黑体" w:eastAsia="黑体"/>
      <w:kern w:val="0"/>
      <w:sz w:val="28"/>
    </w:rPr>
  </w:style>
  <w:style w:type="paragraph" w:customStyle="1" w:styleId="afffff9">
    <w:name w:val="标准文件_封面标准分类号"/>
    <w:basedOn w:val="afff5"/>
    <w:rsid w:val="0063666A"/>
    <w:rPr>
      <w:rFonts w:ascii="黑体" w:eastAsia="黑体"/>
      <w:b/>
      <w:kern w:val="0"/>
      <w:sz w:val="28"/>
    </w:rPr>
  </w:style>
  <w:style w:type="paragraph" w:customStyle="1" w:styleId="afffffa">
    <w:name w:val="标准文件_封面标准名称"/>
    <w:basedOn w:val="afff5"/>
    <w:rsid w:val="0063666A"/>
    <w:pPr>
      <w:spacing w:line="240" w:lineRule="auto"/>
      <w:jc w:val="center"/>
    </w:pPr>
    <w:rPr>
      <w:rFonts w:ascii="黑体" w:eastAsia="黑体"/>
      <w:kern w:val="0"/>
      <w:sz w:val="52"/>
    </w:rPr>
  </w:style>
  <w:style w:type="paragraph" w:customStyle="1" w:styleId="afffffb">
    <w:name w:val="标准文件_封面标准英文名称"/>
    <w:basedOn w:val="afff5"/>
    <w:rsid w:val="0063666A"/>
    <w:pPr>
      <w:spacing w:line="240" w:lineRule="auto"/>
      <w:jc w:val="center"/>
    </w:pPr>
    <w:rPr>
      <w:rFonts w:ascii="黑体" w:eastAsia="黑体"/>
      <w:b/>
      <w:sz w:val="28"/>
    </w:rPr>
  </w:style>
  <w:style w:type="paragraph" w:customStyle="1" w:styleId="afffffc">
    <w:name w:val="标准文件_封面发布日期"/>
    <w:basedOn w:val="afff5"/>
    <w:rsid w:val="0063666A"/>
    <w:pPr>
      <w:spacing w:line="310" w:lineRule="exact"/>
    </w:pPr>
    <w:rPr>
      <w:rFonts w:ascii="黑体" w:eastAsia="黑体"/>
      <w:kern w:val="0"/>
      <w:sz w:val="28"/>
    </w:rPr>
  </w:style>
  <w:style w:type="paragraph" w:customStyle="1" w:styleId="afffffd">
    <w:name w:val="标准文件_封面密级"/>
    <w:basedOn w:val="afff5"/>
    <w:rsid w:val="0063666A"/>
    <w:rPr>
      <w:rFonts w:eastAsia="黑体"/>
      <w:sz w:val="32"/>
    </w:rPr>
  </w:style>
  <w:style w:type="paragraph" w:customStyle="1" w:styleId="afffffe">
    <w:name w:val="标准文件_封面实施日期"/>
    <w:basedOn w:val="afff5"/>
    <w:rsid w:val="0063666A"/>
    <w:pPr>
      <w:spacing w:line="310" w:lineRule="exact"/>
      <w:jc w:val="right"/>
    </w:pPr>
    <w:rPr>
      <w:rFonts w:ascii="黑体" w:eastAsia="黑体"/>
      <w:sz w:val="28"/>
    </w:rPr>
  </w:style>
  <w:style w:type="paragraph" w:customStyle="1" w:styleId="affffff">
    <w:name w:val="标准文件_封面抬头"/>
    <w:basedOn w:val="afffff"/>
    <w:rsid w:val="0063666A"/>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rsid w:val="0063666A"/>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qFormat/>
    <w:rsid w:val="0063666A"/>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rsid w:val="0063666A"/>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rsid w:val="0063666A"/>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rsid w:val="0063666A"/>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rsid w:val="0063666A"/>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rsid w:val="0063666A"/>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rsid w:val="0063666A"/>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rsid w:val="0063666A"/>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rsid w:val="0063666A"/>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rsid w:val="0063666A"/>
    <w:rPr>
      <w:rFonts w:ascii="Times New Roman" w:eastAsia="宋体" w:hAnsi="Times New Roman" w:cs="Times New Roman"/>
      <w:szCs w:val="20"/>
    </w:rPr>
  </w:style>
  <w:style w:type="paragraph" w:customStyle="1" w:styleId="affffff1">
    <w:name w:val="标准文件_附录章标题"/>
    <w:next w:val="afffff"/>
    <w:rsid w:val="0063666A"/>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rsid w:val="0063666A"/>
    <w:pPr>
      <w:ind w:leftChars="200" w:left="488" w:hangingChars="290" w:hanging="289"/>
    </w:pPr>
  </w:style>
  <w:style w:type="paragraph" w:customStyle="1" w:styleId="a6">
    <w:name w:val="标准文件_前言、引言标题"/>
    <w:next w:val="afff5"/>
    <w:rsid w:val="0063666A"/>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rsid w:val="0063666A"/>
    <w:pPr>
      <w:spacing w:line="460" w:lineRule="exact"/>
    </w:pPr>
  </w:style>
  <w:style w:type="paragraph" w:customStyle="1" w:styleId="affffff4">
    <w:name w:val="标准文件_目录标题"/>
    <w:basedOn w:val="afff5"/>
    <w:rsid w:val="0063666A"/>
    <w:pPr>
      <w:spacing w:afterLines="150" w:line="240" w:lineRule="auto"/>
      <w:jc w:val="center"/>
    </w:pPr>
    <w:rPr>
      <w:rFonts w:ascii="黑体" w:eastAsia="黑体"/>
      <w:sz w:val="32"/>
    </w:rPr>
  </w:style>
  <w:style w:type="paragraph" w:customStyle="1" w:styleId="af1">
    <w:name w:val="标准文件_破折号列项"/>
    <w:rsid w:val="0063666A"/>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63666A"/>
    <w:pPr>
      <w:numPr>
        <w:numId w:val="10"/>
      </w:numPr>
      <w:ind w:left="0" w:firstLine="200"/>
    </w:pPr>
  </w:style>
  <w:style w:type="paragraph" w:customStyle="1" w:styleId="afff">
    <w:name w:val="标准文件_三级条标题"/>
    <w:basedOn w:val="affe"/>
    <w:next w:val="afffff"/>
    <w:rsid w:val="0063666A"/>
    <w:pPr>
      <w:widowControl/>
      <w:numPr>
        <w:ilvl w:val="4"/>
      </w:numPr>
      <w:outlineLvl w:val="3"/>
    </w:pPr>
  </w:style>
  <w:style w:type="character" w:customStyle="1" w:styleId="11">
    <w:name w:val="不明显参考1"/>
    <w:uiPriority w:val="31"/>
    <w:qFormat/>
    <w:rsid w:val="0063666A"/>
    <w:rPr>
      <w:smallCaps/>
      <w:color w:val="C0504D"/>
      <w:u w:val="single"/>
    </w:rPr>
  </w:style>
  <w:style w:type="paragraph" w:customStyle="1" w:styleId="affffff5">
    <w:name w:val="标准文件_示例后续"/>
    <w:basedOn w:val="afff5"/>
    <w:rsid w:val="0063666A"/>
    <w:pPr>
      <w:adjustRightInd/>
      <w:spacing w:line="240" w:lineRule="auto"/>
      <w:ind w:firstLineChars="200" w:firstLine="200"/>
    </w:pPr>
    <w:rPr>
      <w:sz w:val="18"/>
      <w:szCs w:val="24"/>
    </w:rPr>
  </w:style>
  <w:style w:type="paragraph" w:customStyle="1" w:styleId="aff9">
    <w:name w:val="标准文件_数字编号列项"/>
    <w:rsid w:val="0063666A"/>
    <w:pPr>
      <w:numPr>
        <w:numId w:val="11"/>
      </w:numPr>
      <w:jc w:val="both"/>
    </w:pPr>
    <w:rPr>
      <w:rFonts w:ascii="宋体" w:hAnsi="宋体"/>
      <w:sz w:val="21"/>
    </w:rPr>
  </w:style>
  <w:style w:type="paragraph" w:customStyle="1" w:styleId="afff0">
    <w:name w:val="标准文件_四级条标题"/>
    <w:next w:val="afffff"/>
    <w:rsid w:val="0063666A"/>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rsid w:val="0063666A"/>
    <w:rPr>
      <w:rFonts w:ascii="宋体" w:eastAsia="宋体" w:hAnsi="Times New Roman" w:cs="Times New Roman"/>
      <w:sz w:val="18"/>
      <w:szCs w:val="18"/>
    </w:rPr>
  </w:style>
  <w:style w:type="paragraph" w:customStyle="1" w:styleId="affffff6">
    <w:name w:val="标准文件_条文脚注"/>
    <w:basedOn w:val="affff"/>
    <w:rsid w:val="0063666A"/>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rsid w:val="0063666A"/>
    <w:pPr>
      <w:numPr>
        <w:numId w:val="12"/>
      </w:numPr>
      <w:spacing w:line="240" w:lineRule="auto"/>
      <w:jc w:val="left"/>
    </w:pPr>
    <w:rPr>
      <w:rFonts w:ascii="宋体" w:hAnsi="宋体"/>
      <w:sz w:val="18"/>
    </w:rPr>
  </w:style>
  <w:style w:type="character" w:customStyle="1" w:styleId="affffff7">
    <w:name w:val="标准文件_图表脚注内容"/>
    <w:rsid w:val="0063666A"/>
    <w:rPr>
      <w:rFonts w:ascii="宋体" w:eastAsia="宋体" w:hAnsi="宋体" w:cs="Times New Roman"/>
      <w:spacing w:val="0"/>
      <w:sz w:val="18"/>
      <w:vertAlign w:val="superscript"/>
    </w:rPr>
  </w:style>
  <w:style w:type="paragraph" w:customStyle="1" w:styleId="afff1">
    <w:name w:val="标准文件_五级条标题"/>
    <w:next w:val="afffff"/>
    <w:rsid w:val="0063666A"/>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rsid w:val="0063666A"/>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rsid w:val="0063666A"/>
    <w:pPr>
      <w:numPr>
        <w:ilvl w:val="2"/>
      </w:numPr>
      <w:spacing w:beforeLines="50" w:afterLines="50"/>
      <w:outlineLvl w:val="1"/>
    </w:pPr>
  </w:style>
  <w:style w:type="paragraph" w:customStyle="1" w:styleId="affffff8">
    <w:name w:val="标准文件_一致程度"/>
    <w:basedOn w:val="afff5"/>
    <w:rsid w:val="0063666A"/>
    <w:pPr>
      <w:spacing w:line="440" w:lineRule="exact"/>
      <w:jc w:val="center"/>
    </w:pPr>
    <w:rPr>
      <w:sz w:val="28"/>
    </w:rPr>
  </w:style>
  <w:style w:type="paragraph" w:customStyle="1" w:styleId="affffff9">
    <w:name w:val="标准文件_引言标题"/>
    <w:next w:val="afff5"/>
    <w:rsid w:val="0063666A"/>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rsid w:val="0063666A"/>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63666A"/>
    <w:pPr>
      <w:numPr>
        <w:ilvl w:val="1"/>
        <w:numId w:val="13"/>
      </w:numPr>
      <w:jc w:val="both"/>
    </w:pPr>
    <w:rPr>
      <w:rFonts w:ascii="宋体" w:hAnsi="Times New Roman"/>
      <w:sz w:val="21"/>
    </w:rPr>
  </w:style>
  <w:style w:type="paragraph" w:customStyle="1" w:styleId="af">
    <w:name w:val="标准文件_英文注："/>
    <w:basedOn w:val="afff5"/>
    <w:next w:val="afffff"/>
    <w:rsid w:val="0063666A"/>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3666A"/>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rsid w:val="0063666A"/>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rsid w:val="0063666A"/>
    <w:pPr>
      <w:tabs>
        <w:tab w:val="center" w:pos="4678"/>
        <w:tab w:val="right" w:leader="middleDot" w:pos="9356"/>
      </w:tabs>
      <w:spacing w:line="240" w:lineRule="auto"/>
    </w:pPr>
    <w:rPr>
      <w:rFonts w:ascii="宋体" w:hAnsi="宋体"/>
    </w:rPr>
  </w:style>
  <w:style w:type="paragraph" w:customStyle="1" w:styleId="afd">
    <w:name w:val="标准文件_正文图标题"/>
    <w:next w:val="afffff"/>
    <w:rsid w:val="0063666A"/>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rsid w:val="0063666A"/>
    <w:pPr>
      <w:numPr>
        <w:numId w:val="18"/>
      </w:numPr>
      <w:jc w:val="center"/>
    </w:pPr>
    <w:rPr>
      <w:rFonts w:ascii="黑体" w:eastAsia="黑体" w:hAnsi="Times New Roman"/>
      <w:sz w:val="21"/>
    </w:rPr>
  </w:style>
  <w:style w:type="paragraph" w:customStyle="1" w:styleId="afb">
    <w:name w:val="标准文件_正文英文图标题"/>
    <w:next w:val="afffff"/>
    <w:rsid w:val="0063666A"/>
    <w:pPr>
      <w:numPr>
        <w:numId w:val="19"/>
      </w:numPr>
      <w:jc w:val="center"/>
    </w:pPr>
    <w:rPr>
      <w:rFonts w:ascii="黑体" w:eastAsia="黑体" w:hAnsi="Times New Roman"/>
      <w:sz w:val="21"/>
    </w:rPr>
  </w:style>
  <w:style w:type="paragraph" w:customStyle="1" w:styleId="af7">
    <w:name w:val="标准文件_编号列项（三级）"/>
    <w:rsid w:val="0063666A"/>
    <w:pPr>
      <w:numPr>
        <w:ilvl w:val="2"/>
        <w:numId w:val="13"/>
      </w:numPr>
    </w:pPr>
    <w:rPr>
      <w:rFonts w:ascii="宋体" w:hAnsi="Times New Roman"/>
      <w:sz w:val="21"/>
    </w:rPr>
  </w:style>
  <w:style w:type="paragraph" w:customStyle="1" w:styleId="a1">
    <w:name w:val="二级无标题条"/>
    <w:basedOn w:val="afff5"/>
    <w:rsid w:val="0063666A"/>
    <w:pPr>
      <w:numPr>
        <w:ilvl w:val="3"/>
        <w:numId w:val="20"/>
      </w:numPr>
      <w:adjustRightInd/>
      <w:spacing w:line="240" w:lineRule="auto"/>
    </w:pPr>
    <w:rPr>
      <w:rFonts w:ascii="宋体" w:hAnsi="宋体"/>
      <w:szCs w:val="24"/>
    </w:rPr>
  </w:style>
  <w:style w:type="paragraph" w:customStyle="1" w:styleId="affffffc">
    <w:name w:val="发布部门"/>
    <w:next w:val="afffff"/>
    <w:rsid w:val="0063666A"/>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rsid w:val="0063666A"/>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rsid w:val="0063666A"/>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rsid w:val="0063666A"/>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rsid w:val="0063666A"/>
    <w:pPr>
      <w:spacing w:before="180" w:line="180" w:lineRule="exact"/>
      <w:jc w:val="center"/>
    </w:pPr>
    <w:rPr>
      <w:rFonts w:ascii="宋体" w:hAnsi="Times New Roman"/>
      <w:sz w:val="21"/>
    </w:rPr>
  </w:style>
  <w:style w:type="paragraph" w:customStyle="1" w:styleId="afffffff1">
    <w:name w:val="封面标准文稿类别"/>
    <w:rsid w:val="0063666A"/>
    <w:pPr>
      <w:spacing w:before="440" w:line="400" w:lineRule="exact"/>
      <w:jc w:val="center"/>
    </w:pPr>
    <w:rPr>
      <w:rFonts w:ascii="宋体" w:hAnsi="Times New Roman"/>
      <w:sz w:val="24"/>
    </w:rPr>
  </w:style>
  <w:style w:type="paragraph" w:customStyle="1" w:styleId="afffffff2">
    <w:name w:val="封面标准英文名称"/>
    <w:rsid w:val="0063666A"/>
    <w:pPr>
      <w:widowControl w:val="0"/>
      <w:spacing w:line="360" w:lineRule="exact"/>
      <w:jc w:val="center"/>
    </w:pPr>
    <w:rPr>
      <w:rFonts w:ascii="Times New Roman" w:hAnsi="Times New Roman"/>
      <w:sz w:val="28"/>
    </w:rPr>
  </w:style>
  <w:style w:type="paragraph" w:customStyle="1" w:styleId="afffffff3">
    <w:name w:val="封面一致性程度标识"/>
    <w:rsid w:val="0063666A"/>
    <w:pPr>
      <w:spacing w:before="440" w:line="440" w:lineRule="exact"/>
      <w:jc w:val="center"/>
    </w:pPr>
    <w:rPr>
      <w:rFonts w:ascii="Times New Roman" w:hAnsi="Times New Roman"/>
      <w:sz w:val="28"/>
    </w:rPr>
  </w:style>
  <w:style w:type="paragraph" w:customStyle="1" w:styleId="afffffff4">
    <w:name w:val="封面正文"/>
    <w:rsid w:val="0063666A"/>
    <w:pPr>
      <w:jc w:val="both"/>
    </w:pPr>
    <w:rPr>
      <w:rFonts w:ascii="Times New Roman" w:hAnsi="Times New Roman"/>
    </w:rPr>
  </w:style>
  <w:style w:type="paragraph" w:customStyle="1" w:styleId="afffffff5">
    <w:name w:val="附录二级无标题条"/>
    <w:basedOn w:val="afff5"/>
    <w:next w:val="afffff"/>
    <w:rsid w:val="0063666A"/>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rsid w:val="0063666A"/>
    <w:pPr>
      <w:outlineLvl w:val="4"/>
    </w:pPr>
  </w:style>
  <w:style w:type="paragraph" w:customStyle="1" w:styleId="afffffff7">
    <w:name w:val="附录四级无标题条"/>
    <w:basedOn w:val="afffffff6"/>
    <w:next w:val="afffff"/>
    <w:rsid w:val="0063666A"/>
    <w:pPr>
      <w:outlineLvl w:val="5"/>
    </w:pPr>
  </w:style>
  <w:style w:type="paragraph" w:customStyle="1" w:styleId="afffffff8">
    <w:name w:val="附录图"/>
    <w:next w:val="afffff"/>
    <w:rsid w:val="0063666A"/>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63666A"/>
    <w:pPr>
      <w:numPr>
        <w:numId w:val="21"/>
      </w:numPr>
    </w:pPr>
    <w:rPr>
      <w:rFonts w:ascii="宋体" w:hAnsi="Times New Roman"/>
      <w:sz w:val="21"/>
    </w:rPr>
  </w:style>
  <w:style w:type="paragraph" w:customStyle="1" w:styleId="afffffff9">
    <w:name w:val="附录五级无标题条"/>
    <w:basedOn w:val="afffffff7"/>
    <w:next w:val="afffff"/>
    <w:rsid w:val="0063666A"/>
    <w:pPr>
      <w:outlineLvl w:val="6"/>
    </w:pPr>
  </w:style>
  <w:style w:type="paragraph" w:customStyle="1" w:styleId="afffffffa">
    <w:name w:val="附录性质"/>
    <w:basedOn w:val="afff5"/>
    <w:rsid w:val="0063666A"/>
    <w:pPr>
      <w:widowControl/>
      <w:adjustRightInd/>
      <w:jc w:val="center"/>
    </w:pPr>
    <w:rPr>
      <w:rFonts w:ascii="黑体" w:eastAsia="黑体"/>
    </w:rPr>
  </w:style>
  <w:style w:type="paragraph" w:customStyle="1" w:styleId="afffffffb">
    <w:name w:val="附录一级无标题条"/>
    <w:basedOn w:val="affffff1"/>
    <w:next w:val="afffff"/>
    <w:rsid w:val="0063666A"/>
    <w:pPr>
      <w:autoSpaceDN w:val="0"/>
      <w:outlineLvl w:val="2"/>
    </w:pPr>
    <w:rPr>
      <w:rFonts w:ascii="宋体" w:eastAsia="宋体" w:hAnsi="宋体"/>
    </w:rPr>
  </w:style>
  <w:style w:type="character" w:customStyle="1" w:styleId="afffffffc">
    <w:name w:val="个人答复风格"/>
    <w:rsid w:val="0063666A"/>
    <w:rPr>
      <w:rFonts w:ascii="Arial" w:eastAsia="宋体" w:hAnsi="Arial" w:cs="Arial"/>
      <w:color w:val="auto"/>
      <w:spacing w:val="0"/>
      <w:sz w:val="20"/>
    </w:rPr>
  </w:style>
  <w:style w:type="character" w:customStyle="1" w:styleId="afffffffd">
    <w:name w:val="个人撰写风格"/>
    <w:rsid w:val="0063666A"/>
    <w:rPr>
      <w:rFonts w:ascii="Arial" w:eastAsia="宋体" w:hAnsi="Arial" w:cs="Arial"/>
      <w:color w:val="auto"/>
      <w:spacing w:val="0"/>
      <w:sz w:val="20"/>
    </w:rPr>
  </w:style>
  <w:style w:type="paragraph" w:customStyle="1" w:styleId="afffffffe">
    <w:name w:val="脚注后续"/>
    <w:rsid w:val="0063666A"/>
    <w:pPr>
      <w:ind w:leftChars="350" w:left="350"/>
      <w:jc w:val="both"/>
    </w:pPr>
    <w:rPr>
      <w:rFonts w:ascii="宋体" w:hAnsi="Times New Roman"/>
      <w:sz w:val="18"/>
    </w:rPr>
  </w:style>
  <w:style w:type="paragraph" w:customStyle="1" w:styleId="afff4">
    <w:name w:val="列项——"/>
    <w:rsid w:val="0063666A"/>
    <w:pPr>
      <w:widowControl w:val="0"/>
      <w:numPr>
        <w:numId w:val="22"/>
      </w:numPr>
      <w:jc w:val="both"/>
    </w:pPr>
    <w:rPr>
      <w:rFonts w:ascii="宋体" w:hAnsi="宋体"/>
      <w:sz w:val="21"/>
    </w:rPr>
  </w:style>
  <w:style w:type="paragraph" w:customStyle="1" w:styleId="affffffff">
    <w:name w:val="列项·"/>
    <w:basedOn w:val="afffff"/>
    <w:rsid w:val="0063666A"/>
    <w:pPr>
      <w:tabs>
        <w:tab w:val="left" w:pos="840"/>
      </w:tabs>
    </w:pPr>
  </w:style>
  <w:style w:type="paragraph" w:customStyle="1" w:styleId="affffffff0">
    <w:name w:val="目次、索引正文"/>
    <w:rsid w:val="0063666A"/>
    <w:pPr>
      <w:spacing w:line="320" w:lineRule="exact"/>
      <w:jc w:val="both"/>
    </w:pPr>
    <w:rPr>
      <w:rFonts w:ascii="宋体" w:hAnsi="Times New Roman"/>
      <w:sz w:val="21"/>
    </w:rPr>
  </w:style>
  <w:style w:type="paragraph" w:customStyle="1" w:styleId="210">
    <w:name w:val="目录 21"/>
    <w:basedOn w:val="afff5"/>
    <w:next w:val="afff5"/>
    <w:semiHidden/>
    <w:rsid w:val="0063666A"/>
    <w:pPr>
      <w:adjustRightInd/>
      <w:spacing w:line="240" w:lineRule="auto"/>
      <w:jc w:val="left"/>
    </w:pPr>
    <w:rPr>
      <w:bCs/>
      <w:iCs/>
    </w:rPr>
  </w:style>
  <w:style w:type="paragraph" w:customStyle="1" w:styleId="31">
    <w:name w:val="目录 31"/>
    <w:basedOn w:val="afff5"/>
    <w:next w:val="afff5"/>
    <w:semiHidden/>
    <w:rsid w:val="0063666A"/>
    <w:pPr>
      <w:spacing w:line="240" w:lineRule="auto"/>
    </w:pPr>
    <w:rPr>
      <w:rFonts w:ascii="宋体" w:hAnsi="宋体"/>
      <w:iCs/>
    </w:rPr>
  </w:style>
  <w:style w:type="paragraph" w:customStyle="1" w:styleId="41">
    <w:name w:val="目录 41"/>
    <w:basedOn w:val="afff5"/>
    <w:next w:val="afff5"/>
    <w:semiHidden/>
    <w:rsid w:val="0063666A"/>
    <w:pPr>
      <w:adjustRightInd/>
      <w:spacing w:line="240" w:lineRule="auto"/>
      <w:jc w:val="left"/>
    </w:pPr>
  </w:style>
  <w:style w:type="paragraph" w:customStyle="1" w:styleId="51">
    <w:name w:val="目录 51"/>
    <w:basedOn w:val="afff5"/>
    <w:next w:val="afff5"/>
    <w:semiHidden/>
    <w:rsid w:val="0063666A"/>
    <w:pPr>
      <w:spacing w:line="240" w:lineRule="auto"/>
    </w:pPr>
    <w:rPr>
      <w:rFonts w:ascii="宋体" w:hAnsi="宋体"/>
    </w:rPr>
  </w:style>
  <w:style w:type="paragraph" w:customStyle="1" w:styleId="61">
    <w:name w:val="目录 61"/>
    <w:basedOn w:val="afff5"/>
    <w:next w:val="afff5"/>
    <w:semiHidden/>
    <w:rsid w:val="0063666A"/>
    <w:pPr>
      <w:adjustRightInd/>
      <w:spacing w:line="240" w:lineRule="auto"/>
      <w:jc w:val="left"/>
    </w:pPr>
  </w:style>
  <w:style w:type="paragraph" w:customStyle="1" w:styleId="71">
    <w:name w:val="目录 71"/>
    <w:basedOn w:val="61"/>
    <w:semiHidden/>
    <w:rsid w:val="0063666A"/>
    <w:pPr>
      <w:ind w:left="1260"/>
    </w:pPr>
  </w:style>
  <w:style w:type="paragraph" w:customStyle="1" w:styleId="81">
    <w:name w:val="目录 81"/>
    <w:basedOn w:val="71"/>
    <w:semiHidden/>
    <w:rsid w:val="0063666A"/>
    <w:pPr>
      <w:ind w:left="1470"/>
    </w:pPr>
  </w:style>
  <w:style w:type="paragraph" w:customStyle="1" w:styleId="91">
    <w:name w:val="目录 91"/>
    <w:basedOn w:val="81"/>
    <w:semiHidden/>
    <w:rsid w:val="0063666A"/>
    <w:pPr>
      <w:ind w:left="1680"/>
    </w:pPr>
  </w:style>
  <w:style w:type="paragraph" w:customStyle="1" w:styleId="affffffff1">
    <w:name w:val="其他标准称谓"/>
    <w:rsid w:val="0063666A"/>
    <w:pPr>
      <w:spacing w:line="0" w:lineRule="atLeast"/>
      <w:jc w:val="distribute"/>
    </w:pPr>
    <w:rPr>
      <w:rFonts w:ascii="黑体" w:eastAsia="黑体" w:hAnsi="宋体"/>
      <w:sz w:val="52"/>
    </w:rPr>
  </w:style>
  <w:style w:type="paragraph" w:customStyle="1" w:styleId="affffffff2">
    <w:name w:val="其他发布部门"/>
    <w:basedOn w:val="affffffc"/>
    <w:rsid w:val="0063666A"/>
    <w:pPr>
      <w:framePr w:wrap="around"/>
      <w:spacing w:line="0" w:lineRule="atLeast"/>
    </w:pPr>
    <w:rPr>
      <w:rFonts w:ascii="黑体" w:eastAsia="黑体"/>
      <w:b w:val="0"/>
    </w:rPr>
  </w:style>
  <w:style w:type="paragraph" w:customStyle="1" w:styleId="affb">
    <w:name w:val="前言标题"/>
    <w:next w:val="afff5"/>
    <w:rsid w:val="0063666A"/>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63666A"/>
    <w:pPr>
      <w:numPr>
        <w:ilvl w:val="4"/>
        <w:numId w:val="20"/>
      </w:numPr>
      <w:adjustRightInd/>
      <w:spacing w:line="240" w:lineRule="auto"/>
    </w:pPr>
    <w:rPr>
      <w:rFonts w:ascii="宋体" w:hAnsi="宋体"/>
      <w:szCs w:val="24"/>
    </w:rPr>
  </w:style>
  <w:style w:type="paragraph" w:customStyle="1" w:styleId="affffffff3">
    <w:name w:val="实施日期"/>
    <w:basedOn w:val="affffffd"/>
    <w:rsid w:val="0063666A"/>
    <w:pPr>
      <w:framePr w:hSpace="0" w:wrap="around" w:xAlign="right"/>
      <w:jc w:val="right"/>
    </w:pPr>
  </w:style>
  <w:style w:type="paragraph" w:customStyle="1" w:styleId="a3">
    <w:name w:val="四级无标题条"/>
    <w:basedOn w:val="afff5"/>
    <w:rsid w:val="0063666A"/>
    <w:pPr>
      <w:numPr>
        <w:ilvl w:val="5"/>
        <w:numId w:val="20"/>
      </w:numPr>
      <w:adjustRightInd/>
      <w:spacing w:line="240" w:lineRule="auto"/>
    </w:pPr>
    <w:rPr>
      <w:rFonts w:ascii="宋体" w:hAnsi="宋体"/>
      <w:szCs w:val="24"/>
    </w:rPr>
  </w:style>
  <w:style w:type="paragraph" w:customStyle="1" w:styleId="affffffff4">
    <w:name w:val="文献分类号"/>
    <w:rsid w:val="0063666A"/>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rsid w:val="0063666A"/>
    <w:pPr>
      <w:jc w:val="both"/>
    </w:pPr>
    <w:rPr>
      <w:rFonts w:ascii="宋体" w:hAnsi="宋体"/>
      <w:sz w:val="21"/>
    </w:rPr>
  </w:style>
  <w:style w:type="paragraph" w:customStyle="1" w:styleId="a4">
    <w:name w:val="五级无标题条"/>
    <w:basedOn w:val="afff5"/>
    <w:rsid w:val="0063666A"/>
    <w:pPr>
      <w:numPr>
        <w:ilvl w:val="6"/>
        <w:numId w:val="20"/>
      </w:numPr>
      <w:adjustRightInd/>
    </w:pPr>
    <w:rPr>
      <w:szCs w:val="24"/>
    </w:rPr>
  </w:style>
  <w:style w:type="paragraph" w:customStyle="1" w:styleId="a0">
    <w:name w:val="一级无标题条"/>
    <w:basedOn w:val="afff5"/>
    <w:rsid w:val="0063666A"/>
    <w:pPr>
      <w:numPr>
        <w:ilvl w:val="2"/>
        <w:numId w:val="20"/>
      </w:numPr>
      <w:adjustRightInd/>
      <w:spacing w:before="10" w:after="10" w:line="240" w:lineRule="auto"/>
    </w:pPr>
    <w:rPr>
      <w:rFonts w:ascii="宋体" w:hAnsi="宋体"/>
      <w:szCs w:val="24"/>
    </w:rPr>
  </w:style>
  <w:style w:type="paragraph" w:customStyle="1" w:styleId="affffffff6">
    <w:name w:val="注:后续"/>
    <w:rsid w:val="0063666A"/>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63666A"/>
    <w:pPr>
      <w:ind w:leftChars="0" w:left="1406" w:firstLineChars="0" w:hanging="499"/>
    </w:pPr>
  </w:style>
  <w:style w:type="paragraph" w:customStyle="1" w:styleId="affffffff8">
    <w:name w:val="标准文件_一级无标题"/>
    <w:basedOn w:val="affd"/>
    <w:qFormat/>
    <w:rsid w:val="0063666A"/>
    <w:pPr>
      <w:spacing w:beforeLines="0" w:afterLines="0"/>
      <w:outlineLvl w:val="9"/>
    </w:pPr>
    <w:rPr>
      <w:rFonts w:ascii="宋体" w:eastAsia="宋体"/>
    </w:rPr>
  </w:style>
  <w:style w:type="paragraph" w:customStyle="1" w:styleId="affffffff9">
    <w:name w:val="标准文件_五级无标题"/>
    <w:basedOn w:val="afff1"/>
    <w:qFormat/>
    <w:rsid w:val="0063666A"/>
    <w:pPr>
      <w:spacing w:beforeLines="0" w:afterLines="0"/>
      <w:outlineLvl w:val="9"/>
    </w:pPr>
    <w:rPr>
      <w:rFonts w:ascii="宋体" w:eastAsia="宋体"/>
    </w:rPr>
  </w:style>
  <w:style w:type="paragraph" w:customStyle="1" w:styleId="affffffffa">
    <w:name w:val="标准文件_三级无标题"/>
    <w:basedOn w:val="afff"/>
    <w:qFormat/>
    <w:rsid w:val="0063666A"/>
    <w:pPr>
      <w:spacing w:beforeLines="0" w:afterLines="0"/>
      <w:outlineLvl w:val="9"/>
    </w:pPr>
    <w:rPr>
      <w:rFonts w:ascii="宋体" w:eastAsia="宋体"/>
    </w:rPr>
  </w:style>
  <w:style w:type="paragraph" w:customStyle="1" w:styleId="affffffffb">
    <w:name w:val="标准文件_二级无标题"/>
    <w:basedOn w:val="affe"/>
    <w:qFormat/>
    <w:rsid w:val="0063666A"/>
    <w:pPr>
      <w:spacing w:beforeLines="0" w:afterLines="0"/>
      <w:outlineLvl w:val="9"/>
    </w:pPr>
    <w:rPr>
      <w:rFonts w:ascii="宋体" w:eastAsia="宋体"/>
    </w:rPr>
  </w:style>
  <w:style w:type="paragraph" w:customStyle="1" w:styleId="affffffffc">
    <w:name w:val="标准_四级无标题"/>
    <w:basedOn w:val="afff0"/>
    <w:next w:val="afffff"/>
    <w:qFormat/>
    <w:rsid w:val="0063666A"/>
    <w:rPr>
      <w:rFonts w:eastAsia="宋体"/>
    </w:rPr>
  </w:style>
  <w:style w:type="paragraph" w:customStyle="1" w:styleId="affffffffd">
    <w:name w:val="标准文件_四级无标题"/>
    <w:basedOn w:val="afff0"/>
    <w:qFormat/>
    <w:rsid w:val="0063666A"/>
    <w:pPr>
      <w:spacing w:beforeLines="0" w:afterLines="0"/>
      <w:outlineLvl w:val="9"/>
    </w:pPr>
    <w:rPr>
      <w:rFonts w:ascii="宋体" w:eastAsia="宋体" w:hAnsi="黑体"/>
      <w:szCs w:val="52"/>
    </w:rPr>
  </w:style>
  <w:style w:type="paragraph" w:customStyle="1" w:styleId="aff1">
    <w:name w:val="标准文件_大写罗马数字编号列项"/>
    <w:basedOn w:val="afffff"/>
    <w:rsid w:val="0063666A"/>
    <w:pPr>
      <w:numPr>
        <w:numId w:val="23"/>
      </w:numPr>
      <w:ind w:firstLineChars="0" w:firstLine="0"/>
    </w:pPr>
    <w:rPr>
      <w:rFonts w:ascii="Times New Roman" w:cs="Arial"/>
      <w:szCs w:val="28"/>
    </w:rPr>
  </w:style>
  <w:style w:type="paragraph" w:customStyle="1" w:styleId="ae">
    <w:name w:val="标准文件_小写罗马数字编号列项"/>
    <w:basedOn w:val="afffff"/>
    <w:rsid w:val="0063666A"/>
    <w:pPr>
      <w:numPr>
        <w:numId w:val="24"/>
      </w:numPr>
      <w:ind w:firstLineChars="0" w:firstLine="0"/>
    </w:pPr>
    <w:rPr>
      <w:rFonts w:cs="Arial"/>
      <w:szCs w:val="28"/>
    </w:rPr>
  </w:style>
  <w:style w:type="paragraph" w:customStyle="1" w:styleId="affffffffe">
    <w:name w:val="标准文件_附录标题"/>
    <w:basedOn w:val="aff3"/>
    <w:qFormat/>
    <w:rsid w:val="0063666A"/>
    <w:pPr>
      <w:numPr>
        <w:numId w:val="0"/>
      </w:numPr>
      <w:spacing w:after="280"/>
      <w:outlineLvl w:val="9"/>
    </w:pPr>
  </w:style>
  <w:style w:type="paragraph" w:customStyle="1" w:styleId="afffffffff">
    <w:name w:val="标准文件_二级项"/>
    <w:rsid w:val="0063666A"/>
    <w:rPr>
      <w:rFonts w:ascii="宋体" w:hAnsi="Times New Roman"/>
      <w:sz w:val="21"/>
    </w:rPr>
  </w:style>
  <w:style w:type="paragraph" w:customStyle="1" w:styleId="af3">
    <w:name w:val="标准文件_三级项"/>
    <w:basedOn w:val="afff5"/>
    <w:rsid w:val="0063666A"/>
    <w:pPr>
      <w:numPr>
        <w:ilvl w:val="2"/>
        <w:numId w:val="21"/>
      </w:numPr>
      <w:spacing w:line="-300" w:lineRule="auto"/>
    </w:pPr>
    <w:rPr>
      <w:rFonts w:ascii="Times New Roman" w:hAnsi="Times New Roman"/>
    </w:rPr>
  </w:style>
  <w:style w:type="paragraph" w:customStyle="1" w:styleId="affa">
    <w:name w:val="图表脚注说明"/>
    <w:basedOn w:val="afff5"/>
    <w:next w:val="afffff"/>
    <w:rsid w:val="0063666A"/>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rsid w:val="0063666A"/>
    <w:pPr>
      <w:numPr>
        <w:numId w:val="13"/>
      </w:numPr>
      <w:jc w:val="both"/>
    </w:pPr>
    <w:rPr>
      <w:rFonts w:ascii="宋体" w:hAnsi="Times New Roman"/>
      <w:sz w:val="21"/>
    </w:rPr>
  </w:style>
  <w:style w:type="paragraph" w:customStyle="1" w:styleId="afffffffff0">
    <w:name w:val="标准文件_索引字母"/>
    <w:next w:val="afffff"/>
    <w:qFormat/>
    <w:rsid w:val="0063666A"/>
    <w:pPr>
      <w:jc w:val="center"/>
    </w:pPr>
    <w:rPr>
      <w:rFonts w:ascii="宋体" w:eastAsia="Times New Roman" w:hAnsi="宋体"/>
      <w:b/>
      <w:kern w:val="2"/>
      <w:sz w:val="21"/>
    </w:rPr>
  </w:style>
  <w:style w:type="paragraph" w:customStyle="1" w:styleId="afffffffff1">
    <w:name w:val="标准文件_附录前"/>
    <w:next w:val="afffff"/>
    <w:qFormat/>
    <w:rsid w:val="0063666A"/>
    <w:pPr>
      <w:spacing w:line="20" w:lineRule="atLeast"/>
      <w:ind w:firstLine="200"/>
    </w:pPr>
    <w:rPr>
      <w:rFonts w:ascii="宋体" w:hAnsi="宋体"/>
      <w:kern w:val="2"/>
      <w:sz w:val="10"/>
    </w:rPr>
  </w:style>
  <w:style w:type="paragraph" w:customStyle="1" w:styleId="afffffffff2">
    <w:name w:val="标准文件_正文标准名称"/>
    <w:qFormat/>
    <w:rsid w:val="0063666A"/>
    <w:pPr>
      <w:spacing w:beforeLines="2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63666A"/>
    <w:pPr>
      <w:ind w:firstLineChars="0" w:firstLine="0"/>
      <w:jc w:val="center"/>
    </w:pPr>
    <w:rPr>
      <w:sz w:val="18"/>
    </w:rPr>
  </w:style>
  <w:style w:type="paragraph" w:customStyle="1" w:styleId="afff2">
    <w:name w:val="标准文件_注："/>
    <w:next w:val="afffff"/>
    <w:rsid w:val="0063666A"/>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63666A"/>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rsid w:val="0063666A"/>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63666A"/>
    <w:pPr>
      <w:ind w:firstLine="420"/>
    </w:pPr>
    <w:rPr>
      <w:sz w:val="18"/>
    </w:rPr>
  </w:style>
  <w:style w:type="paragraph" w:customStyle="1" w:styleId="afa">
    <w:name w:val="标准文件_示例×："/>
    <w:basedOn w:val="afff5"/>
    <w:next w:val="afffffffff4"/>
    <w:qFormat/>
    <w:rsid w:val="0063666A"/>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63666A"/>
    <w:rPr>
      <w:rFonts w:ascii="宋体" w:hAnsi="Times New Roman"/>
      <w:sz w:val="21"/>
    </w:rPr>
  </w:style>
  <w:style w:type="paragraph" w:customStyle="1" w:styleId="afffffffff5">
    <w:name w:val="标准文件_表格续"/>
    <w:basedOn w:val="afffff"/>
    <w:next w:val="afffff"/>
    <w:qFormat/>
    <w:rsid w:val="0063666A"/>
    <w:pPr>
      <w:jc w:val="center"/>
    </w:pPr>
    <w:rPr>
      <w:rFonts w:ascii="黑体" w:eastAsia="黑体" w:hAnsi="黑体"/>
    </w:rPr>
  </w:style>
  <w:style w:type="character" w:styleId="afffffffff6">
    <w:name w:val="Placeholder Text"/>
    <w:basedOn w:val="afff6"/>
    <w:uiPriority w:val="99"/>
    <w:semiHidden/>
    <w:rsid w:val="0063666A"/>
    <w:rPr>
      <w:color w:val="808080"/>
    </w:rPr>
  </w:style>
  <w:style w:type="paragraph" w:customStyle="1" w:styleId="2">
    <w:name w:val="标准文件_二级项2"/>
    <w:basedOn w:val="afffff"/>
    <w:qFormat/>
    <w:rsid w:val="0063666A"/>
    <w:pPr>
      <w:numPr>
        <w:ilvl w:val="1"/>
        <w:numId w:val="21"/>
      </w:numPr>
      <w:ind w:left="1271" w:firstLineChars="0" w:hanging="420"/>
    </w:pPr>
  </w:style>
  <w:style w:type="paragraph" w:customStyle="1" w:styleId="21">
    <w:name w:val="标准文件_三级项2"/>
    <w:basedOn w:val="afffff"/>
    <w:qFormat/>
    <w:rsid w:val="0063666A"/>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63666A"/>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63666A"/>
    <w:pPr>
      <w:ind w:firstLine="420"/>
    </w:pPr>
    <w:rPr>
      <w:rFonts w:ascii="黑体" w:eastAsia="黑体"/>
    </w:rPr>
  </w:style>
  <w:style w:type="character" w:customStyle="1" w:styleId="afffffffff8">
    <w:name w:val="标准文件_来源"/>
    <w:basedOn w:val="afff6"/>
    <w:uiPriority w:val="1"/>
    <w:qFormat/>
    <w:rsid w:val="0063666A"/>
    <w:rPr>
      <w:rFonts w:eastAsia="宋体"/>
      <w:sz w:val="21"/>
    </w:rPr>
  </w:style>
  <w:style w:type="paragraph" w:customStyle="1" w:styleId="afffffffff9">
    <w:name w:val="标准文件_图表说明"/>
    <w:qFormat/>
    <w:rsid w:val="0063666A"/>
    <w:pPr>
      <w:spacing w:line="276" w:lineRule="auto"/>
      <w:ind w:firstLine="420"/>
    </w:pPr>
    <w:rPr>
      <w:rFonts w:ascii="宋体" w:hAnsi="宋体"/>
      <w:kern w:val="2"/>
      <w:sz w:val="18"/>
    </w:rPr>
  </w:style>
  <w:style w:type="paragraph" w:customStyle="1" w:styleId="afffffffffa">
    <w:name w:val="其他发布日期"/>
    <w:basedOn w:val="affffffd"/>
    <w:rsid w:val="0063666A"/>
    <w:pPr>
      <w:framePr w:w="3997" w:h="471" w:hRule="exact" w:hSpace="0" w:vSpace="181" w:wrap="around" w:vAnchor="page" w:hAnchor="page" w:x="1419" w:y="14097"/>
    </w:pPr>
  </w:style>
  <w:style w:type="paragraph" w:customStyle="1" w:styleId="afffffffffb">
    <w:name w:val="其他实施日期"/>
    <w:basedOn w:val="affffffff3"/>
    <w:rsid w:val="0063666A"/>
    <w:pPr>
      <w:framePr w:w="3997" w:h="471" w:hRule="exact" w:vSpace="181" w:wrap="around" w:vAnchor="page" w:hAnchor="page" w:x="7089" w:y="14097"/>
    </w:pPr>
  </w:style>
  <w:style w:type="paragraph" w:customStyle="1" w:styleId="afffffffffc">
    <w:name w:val="标准文件_文件编号"/>
    <w:basedOn w:val="afffff"/>
    <w:qFormat/>
    <w:rsid w:val="0063666A"/>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63666A"/>
    <w:pPr>
      <w:framePr w:wrap="auto"/>
      <w:spacing w:before="57"/>
    </w:pPr>
    <w:rPr>
      <w:sz w:val="21"/>
    </w:rPr>
  </w:style>
  <w:style w:type="paragraph" w:customStyle="1" w:styleId="afffffffffe">
    <w:name w:val="标准文件_文件名称"/>
    <w:basedOn w:val="afffff"/>
    <w:next w:val="afffff"/>
    <w:qFormat/>
    <w:rsid w:val="006366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63666A"/>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63666A"/>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63666A"/>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63666A"/>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63666A"/>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63666A"/>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63666A"/>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63666A"/>
    <w:pPr>
      <w:ind w:left="811" w:firstLineChars="0" w:firstLine="0"/>
    </w:pPr>
    <w:rPr>
      <w:sz w:val="18"/>
    </w:rPr>
  </w:style>
  <w:style w:type="paragraph" w:customStyle="1" w:styleId="X">
    <w:name w:val="标准文件_注X后"/>
    <w:basedOn w:val="afffff"/>
    <w:qFormat/>
    <w:rsid w:val="0063666A"/>
    <w:pPr>
      <w:ind w:left="811" w:firstLineChars="0" w:firstLine="0"/>
    </w:pPr>
    <w:rPr>
      <w:sz w:val="18"/>
    </w:rPr>
  </w:style>
  <w:style w:type="paragraph" w:customStyle="1" w:styleId="affffffffff0">
    <w:name w:val="标准文件_示例后"/>
    <w:basedOn w:val="afffff"/>
    <w:qFormat/>
    <w:rsid w:val="0063666A"/>
    <w:pPr>
      <w:ind w:left="964" w:firstLineChars="0" w:firstLine="0"/>
    </w:pPr>
    <w:rPr>
      <w:sz w:val="18"/>
    </w:rPr>
  </w:style>
  <w:style w:type="paragraph" w:customStyle="1" w:styleId="X0">
    <w:name w:val="标准文件_示例X后"/>
    <w:basedOn w:val="afffff"/>
    <w:link w:val="X1"/>
    <w:qFormat/>
    <w:rsid w:val="0063666A"/>
    <w:pPr>
      <w:ind w:left="1049" w:firstLineChars="0" w:firstLine="0"/>
    </w:pPr>
    <w:rPr>
      <w:sz w:val="18"/>
    </w:rPr>
  </w:style>
  <w:style w:type="character" w:customStyle="1" w:styleId="X1">
    <w:name w:val="标准文件_示例X后 字符"/>
    <w:basedOn w:val="Char7"/>
    <w:link w:val="X0"/>
    <w:rsid w:val="0063666A"/>
    <w:rPr>
      <w:rFonts w:ascii="宋体" w:hAnsi="Times New Roman"/>
      <w:sz w:val="18"/>
    </w:rPr>
  </w:style>
  <w:style w:type="paragraph" w:customStyle="1" w:styleId="affffffffff1">
    <w:name w:val="标准文件_索引项"/>
    <w:basedOn w:val="afffff"/>
    <w:next w:val="afffff"/>
    <w:qFormat/>
    <w:rsid w:val="0063666A"/>
    <w:pPr>
      <w:tabs>
        <w:tab w:val="right" w:leader="dot" w:pos="9356"/>
      </w:tabs>
      <w:ind w:left="210" w:firstLineChars="0" w:hanging="210"/>
      <w:jc w:val="left"/>
    </w:pPr>
  </w:style>
  <w:style w:type="paragraph" w:customStyle="1" w:styleId="affffffffff2">
    <w:name w:val="标准文件_附录一级无标题"/>
    <w:basedOn w:val="aff4"/>
    <w:qFormat/>
    <w:rsid w:val="0063666A"/>
    <w:pPr>
      <w:spacing w:beforeLines="0" w:afterLines="0" w:line="276" w:lineRule="auto"/>
      <w:outlineLvl w:val="9"/>
    </w:pPr>
    <w:rPr>
      <w:rFonts w:ascii="宋体" w:eastAsia="宋体"/>
    </w:rPr>
  </w:style>
  <w:style w:type="paragraph" w:customStyle="1" w:styleId="affffffffff3">
    <w:name w:val="标准文件_附录二级无标题"/>
    <w:basedOn w:val="aff5"/>
    <w:rsid w:val="0063666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63666A"/>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63666A"/>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63666A"/>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63666A"/>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63666A"/>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63666A"/>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63666A"/>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63666A"/>
    <w:pPr>
      <w:spacing w:beforeLines="0" w:afterLines="0" w:line="276" w:lineRule="auto"/>
    </w:pPr>
    <w:rPr>
      <w:rFonts w:ascii="宋体" w:eastAsia="宋体"/>
    </w:rPr>
  </w:style>
  <w:style w:type="paragraph" w:customStyle="1" w:styleId="affffffffffc">
    <w:name w:val="标准文件_索引标题"/>
    <w:basedOn w:val="afffff6"/>
    <w:next w:val="afffff"/>
    <w:qFormat/>
    <w:rsid w:val="0063666A"/>
    <w:rPr>
      <w:rFonts w:hAnsi="黑体"/>
    </w:rPr>
  </w:style>
  <w:style w:type="paragraph" w:customStyle="1" w:styleId="affffffffffd">
    <w:name w:val="标准文件_脚注内容"/>
    <w:basedOn w:val="afffff"/>
    <w:qFormat/>
    <w:rsid w:val="0063666A"/>
    <w:pPr>
      <w:ind w:leftChars="200" w:left="400" w:hangingChars="200" w:hanging="200"/>
    </w:pPr>
    <w:rPr>
      <w:sz w:val="15"/>
    </w:rPr>
  </w:style>
  <w:style w:type="paragraph" w:customStyle="1" w:styleId="affffffffffe">
    <w:name w:val="标准文件_术语条一"/>
    <w:basedOn w:val="affffffff8"/>
    <w:next w:val="afffff"/>
    <w:qFormat/>
    <w:rsid w:val="0063666A"/>
  </w:style>
  <w:style w:type="paragraph" w:customStyle="1" w:styleId="afffffffffff">
    <w:name w:val="标准文件_术语条二"/>
    <w:basedOn w:val="affffffffb"/>
    <w:next w:val="afffff"/>
    <w:qFormat/>
    <w:rsid w:val="0063666A"/>
  </w:style>
  <w:style w:type="paragraph" w:customStyle="1" w:styleId="afffffffffff0">
    <w:name w:val="标准文件_术语条三"/>
    <w:basedOn w:val="affffffffa"/>
    <w:next w:val="afffff"/>
    <w:qFormat/>
    <w:rsid w:val="0063666A"/>
  </w:style>
  <w:style w:type="paragraph" w:customStyle="1" w:styleId="afffffffffff1">
    <w:name w:val="标准文件_术语条四"/>
    <w:basedOn w:val="affffffffd"/>
    <w:next w:val="afffff"/>
    <w:qFormat/>
    <w:rsid w:val="0063666A"/>
  </w:style>
  <w:style w:type="paragraph" w:customStyle="1" w:styleId="afffffffffff2">
    <w:name w:val="标准文件_术语条五"/>
    <w:basedOn w:val="affffffff9"/>
    <w:next w:val="afffff"/>
    <w:qFormat/>
    <w:rsid w:val="0063666A"/>
  </w:style>
  <w:style w:type="paragraph" w:customStyle="1" w:styleId="Default">
    <w:name w:val="Default"/>
    <w:rsid w:val="0063666A"/>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63666A"/>
    <w:rPr>
      <w:rFonts w:ascii="黑体" w:eastAsia="黑体"/>
      <w:spacing w:val="85"/>
      <w:w w:val="100"/>
      <w:position w:val="3"/>
      <w:sz w:val="28"/>
      <w:szCs w:val="28"/>
    </w:rPr>
  </w:style>
  <w:style w:type="character" w:customStyle="1" w:styleId="Char">
    <w:name w:val="文档结构图 Char"/>
    <w:basedOn w:val="afff6"/>
    <w:link w:val="afffa"/>
    <w:uiPriority w:val="99"/>
    <w:semiHidden/>
    <w:rsid w:val="0063666A"/>
    <w:rPr>
      <w:rFonts w:ascii="宋体"/>
      <w:kern w:val="2"/>
      <w:sz w:val="18"/>
      <w:szCs w:val="18"/>
    </w:rPr>
  </w:style>
  <w:style w:type="paragraph" w:customStyle="1" w:styleId="afffffffffff4">
    <w:name w:val="段"/>
    <w:link w:val="Char8"/>
    <w:rsid w:val="0063666A"/>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link w:val="afffffffffff4"/>
    <w:rsid w:val="0063666A"/>
    <w:rPr>
      <w:rFonts w:ascii="宋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jpeg"/><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5.png"/><Relationship Id="rId27"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807FE0C64F740F98A7E10EA1BF57221"/>
        <w:category>
          <w:name w:val="常规"/>
          <w:gallery w:val="placeholder"/>
        </w:category>
        <w:types>
          <w:type w:val="bbPlcHdr"/>
        </w:types>
        <w:behaviors>
          <w:behavior w:val="content"/>
        </w:behaviors>
        <w:guid w:val="{6BBED8FA-364F-4F2E-A936-C7E7893E7EE5}"/>
      </w:docPartPr>
      <w:docPartBody>
        <w:p w:rsidR="005F285B" w:rsidRDefault="00BF23ED">
          <w:pPr>
            <w:pStyle w:val="D807FE0C64F740F98A7E10EA1BF57221"/>
          </w:pPr>
          <w:r>
            <w:rPr>
              <w:rStyle w:val="a3"/>
              <w:rFonts w:hint="eastAsia"/>
            </w:rPr>
            <w:t>单击或点击此处输入文字。</w:t>
          </w:r>
        </w:p>
      </w:docPartBody>
    </w:docPart>
    <w:docPart>
      <w:docPartPr>
        <w:name w:val="76D790E3078C4CA2B9554AB605908687"/>
        <w:category>
          <w:name w:val="常规"/>
          <w:gallery w:val="placeholder"/>
        </w:category>
        <w:types>
          <w:type w:val="bbPlcHdr"/>
        </w:types>
        <w:behaviors>
          <w:behavior w:val="content"/>
        </w:behaviors>
        <w:guid w:val="{1A276D35-1B71-4F63-ACB3-09DF6117666A}"/>
      </w:docPartPr>
      <w:docPartBody>
        <w:p w:rsidR="005F285B" w:rsidRDefault="00BF23ED">
          <w:pPr>
            <w:pStyle w:val="76D790E3078C4CA2B9554AB605908687"/>
          </w:pPr>
          <w:r>
            <w:rPr>
              <w:rStyle w:val="a3"/>
              <w:rFonts w:hint="eastAsia"/>
            </w:rPr>
            <w:t>选择一项。</w:t>
          </w:r>
        </w:p>
      </w:docPartBody>
    </w:docPart>
    <w:docPart>
      <w:docPartPr>
        <w:name w:val="974572021D3242DF828EFF4821F0A553"/>
        <w:category>
          <w:name w:val="常规"/>
          <w:gallery w:val="placeholder"/>
        </w:category>
        <w:types>
          <w:type w:val="bbPlcHdr"/>
        </w:types>
        <w:behaviors>
          <w:behavior w:val="content"/>
        </w:behaviors>
        <w:guid w:val="{F240D1A3-22FA-40F5-8068-FE5EBD72F9F0}"/>
      </w:docPartPr>
      <w:docPartBody>
        <w:p w:rsidR="005F285B" w:rsidRDefault="00BF23ED">
          <w:pPr>
            <w:pStyle w:val="974572021D3242DF828EFF4821F0A553"/>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13800"/>
    <w:rsid w:val="00013800"/>
    <w:rsid w:val="00400812"/>
    <w:rsid w:val="00585A31"/>
    <w:rsid w:val="005F285B"/>
    <w:rsid w:val="00BF23ED"/>
    <w:rsid w:val="00C01A59"/>
    <w:rsid w:val="00C67CF8"/>
    <w:rsid w:val="00E82712"/>
    <w:rsid w:val="00F223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A5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01A59"/>
    <w:rPr>
      <w:color w:val="808080"/>
    </w:rPr>
  </w:style>
  <w:style w:type="paragraph" w:customStyle="1" w:styleId="D807FE0C64F740F98A7E10EA1BF57221">
    <w:name w:val="D807FE0C64F740F98A7E10EA1BF57221"/>
    <w:rsid w:val="00C01A59"/>
    <w:pPr>
      <w:widowControl w:val="0"/>
      <w:jc w:val="both"/>
    </w:pPr>
    <w:rPr>
      <w:kern w:val="2"/>
      <w:sz w:val="21"/>
      <w:szCs w:val="22"/>
    </w:rPr>
  </w:style>
  <w:style w:type="paragraph" w:customStyle="1" w:styleId="76D790E3078C4CA2B9554AB605908687">
    <w:name w:val="76D790E3078C4CA2B9554AB605908687"/>
    <w:rsid w:val="00C01A59"/>
    <w:pPr>
      <w:widowControl w:val="0"/>
      <w:jc w:val="both"/>
    </w:pPr>
    <w:rPr>
      <w:kern w:val="2"/>
      <w:sz w:val="21"/>
      <w:szCs w:val="22"/>
    </w:rPr>
  </w:style>
  <w:style w:type="paragraph" w:customStyle="1" w:styleId="974572021D3242DF828EFF4821F0A553">
    <w:name w:val="974572021D3242DF828EFF4821F0A553"/>
    <w:rsid w:val="00C01A59"/>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A15775-0EBB-44DF-93A1-1793FFBEE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17</TotalTime>
  <Pages>13</Pages>
  <Words>1071</Words>
  <Characters>6111</Characters>
  <Application>Microsoft Office Word</Application>
  <DocSecurity>0</DocSecurity>
  <Lines>50</Lines>
  <Paragraphs>14</Paragraphs>
  <ScaleCrop>false</ScaleCrop>
  <Company>PCMI</Company>
  <LinksUpToDate>false</LinksUpToDate>
  <CharactersWithSpaces>7168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57</cp:revision>
  <cp:lastPrinted>2021-02-02T08:22:00Z</cp:lastPrinted>
  <dcterms:created xsi:type="dcterms:W3CDTF">2021-05-14T03:08:00Z</dcterms:created>
  <dcterms:modified xsi:type="dcterms:W3CDTF">2021-06-18T00:27:00Z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2052-11.1.0.10495</vt:lpwstr>
  </property>
  <property fmtid="{D5CDD505-2E9C-101B-9397-08002B2CF9AE}" pid="15" name="ICV">
    <vt:lpwstr>956F4D2289C74ED6BD35408BF0AA8D58</vt:lpwstr>
  </property>
</Properties>
</file>