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807E2E" w:rsidP="001971F5">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971F5">
              <w:rPr>
                <w:rFonts w:ascii="黑体" w:eastAsia="黑体" w:hAnsi="黑体" w:hint="eastAsia"/>
                <w:sz w:val="21"/>
                <w:szCs w:val="21"/>
              </w:rPr>
              <w:t>13.080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3E3696">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807E2E">
                    <w:fldChar w:fldCharType="begin">
                      <w:ffData>
                        <w:name w:val="c1"/>
                        <w:enabled/>
                        <w:calcOnExit w:val="0"/>
                        <w:textInput>
                          <w:maxLength w:val="7"/>
                        </w:textInput>
                      </w:ffData>
                    </w:fldChar>
                  </w:r>
                  <w:bookmarkStart w:id="1" w:name="c1"/>
                  <w:r w:rsidR="009C3257">
                    <w:instrText xml:space="preserve"> FORMTEXT </w:instrText>
                  </w:r>
                  <w:r w:rsidR="00807E2E">
                    <w:fldChar w:fldCharType="separate"/>
                  </w:r>
                  <w:r w:rsidR="001971F5">
                    <w:rPr>
                      <w:rFonts w:hint="eastAsia"/>
                    </w:rPr>
                    <w:t>GXAS</w:t>
                  </w:r>
                  <w:r w:rsidR="00807E2E">
                    <w:fldChar w:fldCharType="end"/>
                  </w:r>
                  <w:bookmarkEnd w:id="1"/>
                </w:p>
              </w:tc>
            </w:tr>
          </w:tbl>
          <w:p w:rsidR="00FB231D" w:rsidRPr="00672BFD" w:rsidRDefault="00807E2E" w:rsidP="001971F5">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971F5">
              <w:rPr>
                <w:rFonts w:ascii="黑体" w:eastAsia="黑体" w:hAnsi="黑体" w:hint="eastAsia"/>
                <w:sz w:val="21"/>
                <w:szCs w:val="21"/>
              </w:rPr>
              <w:t>B 11</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807E2E">
        <w:fldChar w:fldCharType="begin">
          <w:ffData>
            <w:name w:val="文字1"/>
            <w:enabled/>
            <w:calcOnExit w:val="0"/>
            <w:textInput>
              <w:default w:val="XXX"/>
            </w:textInput>
          </w:ffData>
        </w:fldChar>
      </w:r>
      <w:bookmarkStart w:id="4" w:name="文字1"/>
      <w:r w:rsidR="00EB31ED">
        <w:instrText xml:space="preserve"> FORMTEXT </w:instrText>
      </w:r>
      <w:r w:rsidR="00807E2E">
        <w:fldChar w:fldCharType="separate"/>
      </w:r>
      <w:r w:rsidR="001971F5">
        <w:rPr>
          <w:rFonts w:hint="eastAsia"/>
        </w:rPr>
        <w:t>GXAS</w:t>
      </w:r>
      <w:r w:rsidR="00807E2E">
        <w:fldChar w:fldCharType="end"/>
      </w:r>
      <w:bookmarkEnd w:id="4"/>
      <w:r w:rsidR="00634D9E">
        <w:t xml:space="preserve"> </w:t>
      </w:r>
      <w:r w:rsidR="00807E2E">
        <w:fldChar w:fldCharType="begin">
          <w:ffData>
            <w:name w:val="NSTD_CODE_F"/>
            <w:enabled/>
            <w:calcOnExit w:val="0"/>
            <w:textInput>
              <w:default w:val="XXXX"/>
            </w:textInput>
          </w:ffData>
        </w:fldChar>
      </w:r>
      <w:bookmarkStart w:id="5" w:name="NSTD_CODE_F"/>
      <w:r w:rsidR="00EB31ED">
        <w:instrText xml:space="preserve"> FORMTEXT </w:instrText>
      </w:r>
      <w:r w:rsidR="00807E2E">
        <w:fldChar w:fldCharType="separate"/>
      </w:r>
      <w:r w:rsidR="00EB31ED">
        <w:t>XXXX</w:t>
      </w:r>
      <w:r w:rsidR="00807E2E">
        <w:fldChar w:fldCharType="end"/>
      </w:r>
      <w:bookmarkEnd w:id="5"/>
      <w:r w:rsidR="004644A6" w:rsidRPr="004644A6">
        <w:rPr>
          <w:rFonts w:hAnsi="黑体"/>
        </w:rPr>
        <w:t>—</w:t>
      </w:r>
      <w:r w:rsidR="00807E2E">
        <w:fldChar w:fldCharType="begin">
          <w:ffData>
            <w:name w:val="NSTD_CODE_B"/>
            <w:enabled/>
            <w:calcOnExit w:val="0"/>
            <w:textInput>
              <w:default w:val="XXXX"/>
            </w:textInput>
          </w:ffData>
        </w:fldChar>
      </w:r>
      <w:bookmarkStart w:id="6" w:name="NSTD_CODE_B"/>
      <w:r w:rsidR="00087A77">
        <w:instrText xml:space="preserve"> FORMTEXT </w:instrText>
      </w:r>
      <w:r w:rsidR="00807E2E">
        <w:fldChar w:fldCharType="separate"/>
      </w:r>
      <w:r w:rsidR="00087A77">
        <w:t>XXXX</w:t>
      </w:r>
      <w:r w:rsidR="00807E2E">
        <w:fldChar w:fldCharType="end"/>
      </w:r>
      <w:bookmarkEnd w:id="6"/>
    </w:p>
    <w:p w:rsidR="00E846C8" w:rsidRPr="001E4882" w:rsidRDefault="00807E2E"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561DEC"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807E2E"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1971F5" w:rsidRPr="001971F5">
        <w:rPr>
          <w:rFonts w:hint="eastAsia"/>
        </w:rPr>
        <w:t>青葙修复镉污染农田土壤技术规程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1971F5" w:rsidRDefault="00807E2E" w:rsidP="00463B77">
      <w:pPr>
        <w:pStyle w:val="affffffe"/>
        <w:framePr w:w="9639" w:h="6974" w:hRule="exact" w:wrap="around" w:vAnchor="page" w:hAnchor="page" w:x="1419" w:y="6408" w:anchorLock="1"/>
        <w:textAlignment w:val="bottom"/>
        <w:rPr>
          <w:rFonts w:ascii="黑体" w:eastAsia="黑体" w:hAnsi="黑体"/>
          <w:noProof/>
          <w:szCs w:val="28"/>
        </w:rPr>
      </w:pPr>
      <w:r w:rsidRPr="001971F5">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sidR="00F515EE">
        <w:rPr>
          <w:rFonts w:eastAsia="黑体"/>
          <w:noProof/>
          <w:szCs w:val="28"/>
        </w:rPr>
        <w:instrText xml:space="preserve"> FORMTEXT </w:instrText>
      </w:r>
      <w:r w:rsidRPr="001971F5">
        <w:rPr>
          <w:rFonts w:eastAsia="黑体"/>
          <w:noProof/>
          <w:szCs w:val="28"/>
        </w:rPr>
      </w:r>
      <w:r w:rsidRPr="001971F5">
        <w:rPr>
          <w:rFonts w:eastAsia="黑体"/>
          <w:noProof/>
          <w:szCs w:val="28"/>
        </w:rPr>
        <w:fldChar w:fldCharType="separate"/>
      </w:r>
      <w:r w:rsidR="00C47B30" w:rsidRPr="00C47B30">
        <w:rPr>
          <w:rFonts w:ascii="黑体" w:eastAsia="黑体" w:hAnsi="黑体"/>
          <w:noProof/>
          <w:szCs w:val="28"/>
        </w:rPr>
        <w:t>Technical</w:t>
      </w:r>
      <w:r w:rsidR="001971F5" w:rsidRPr="001971F5">
        <w:rPr>
          <w:rFonts w:ascii="黑体" w:eastAsia="黑体" w:hAnsi="黑体"/>
          <w:noProof/>
          <w:szCs w:val="28"/>
        </w:rPr>
        <w:t xml:space="preserve"> code of practice for phytoextraction by Celosia argentea Linn. in cadmium polluted agricultural soils</w:t>
      </w:r>
      <w:r w:rsidRPr="001971F5">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807E2E"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sidR="00561DEC">
        <w:rPr>
          <w:noProof/>
          <w:sz w:val="24"/>
          <w:szCs w:val="28"/>
        </w:rPr>
      </w:r>
      <w:r w:rsidR="00561DEC">
        <w:rPr>
          <w:noProof/>
          <w:sz w:val="24"/>
          <w:szCs w:val="28"/>
        </w:rPr>
        <w:fldChar w:fldCharType="separate"/>
      </w:r>
      <w:r>
        <w:rPr>
          <w:noProof/>
          <w:sz w:val="24"/>
          <w:szCs w:val="28"/>
        </w:rPr>
        <w:fldChar w:fldCharType="end"/>
      </w:r>
      <w:bookmarkEnd w:id="10"/>
    </w:p>
    <w:p w:rsidR="0036429C" w:rsidRDefault="00807E2E"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C47B30">
        <w:rPr>
          <w:rFonts w:hint="eastAsia"/>
          <w:noProof/>
          <w:sz w:val="21"/>
          <w:szCs w:val="28"/>
        </w:rPr>
        <w:t>（本草案完成时间：）</w:t>
      </w:r>
      <w:r>
        <w:rPr>
          <w:noProof/>
          <w:sz w:val="21"/>
          <w:szCs w:val="28"/>
        </w:rPr>
        <w:fldChar w:fldCharType="end"/>
      </w:r>
      <w:bookmarkEnd w:id="11"/>
    </w:p>
    <w:p w:rsidR="00CD50A1" w:rsidRDefault="00807E2E"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087A77">
        <w:rPr>
          <w:rFonts w:ascii="黑体"/>
        </w:rPr>
        <w:instrText xml:space="preserve"> FORMTEXT </w:instrText>
      </w:r>
      <w:r>
        <w:rPr>
          <w:rFonts w:ascii="黑体"/>
        </w:rPr>
      </w:r>
      <w:r>
        <w:rPr>
          <w:rFonts w:ascii="黑体"/>
        </w:rPr>
        <w:fldChar w:fldCharType="separate"/>
      </w:r>
      <w:r w:rsidR="001971F5">
        <w:rPr>
          <w:rFonts w:ascii="黑体"/>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发布</w:t>
      </w:r>
    </w:p>
    <w:p w:rsidR="00CD50A1" w:rsidRDefault="00807E2E"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087A77">
        <w:rPr>
          <w:rFonts w:ascii="黑体"/>
        </w:rPr>
        <w:instrText xml:space="preserve"> FORMTEXT </w:instrText>
      </w:r>
      <w:r>
        <w:rPr>
          <w:rFonts w:ascii="黑体"/>
        </w:rPr>
      </w:r>
      <w:r>
        <w:rPr>
          <w:rFonts w:ascii="黑体"/>
        </w:rPr>
        <w:fldChar w:fldCharType="separate"/>
      </w:r>
      <w:r w:rsidR="001971F5">
        <w:rPr>
          <w:rFonts w:ascii="黑体"/>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实施</w:t>
      </w:r>
    </w:p>
    <w:p w:rsidR="007B7453" w:rsidRPr="004C7E8B" w:rsidRDefault="00807E2E"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1971F5">
        <w:rPr>
          <w:rFonts w:hAnsi="黑体" w:hint="eastAsia"/>
          <w:w w:val="100"/>
          <w:sz w:val="28"/>
        </w:rPr>
        <w:t>广西标准化协会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561DEC" w:rsidP="00A02BAE">
      <w:pPr>
        <w:rPr>
          <w:rFonts w:ascii="宋体" w:hAnsi="宋体"/>
          <w:sz w:val="28"/>
          <w:szCs w:val="28"/>
        </w:rPr>
        <w:sectPr w:rsidR="00A02BAE" w:rsidRPr="00CD50A1" w:rsidSect="009908A3">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1971F5" w:rsidRDefault="001971F5" w:rsidP="001971F5">
      <w:pPr>
        <w:pStyle w:val="a6"/>
        <w:spacing w:after="360"/>
      </w:pPr>
      <w:bookmarkStart w:id="19" w:name="BookMark2"/>
      <w:r w:rsidRPr="001971F5">
        <w:rPr>
          <w:spacing w:val="320"/>
        </w:rPr>
        <w:lastRenderedPageBreak/>
        <w:t>前</w:t>
      </w:r>
      <w:r>
        <w:t>言</w:t>
      </w:r>
    </w:p>
    <w:p w:rsidR="001971F5" w:rsidRDefault="001971F5" w:rsidP="001971F5">
      <w:pPr>
        <w:pStyle w:val="affff6"/>
        <w:ind w:firstLine="420"/>
      </w:pPr>
      <w:r>
        <w:rPr>
          <w:rFonts w:hint="eastAsia"/>
        </w:rPr>
        <w:t>本文件按照GB/T 1.1—2020《标准化工作导则  第1部分：标准化文件的结构和起草规则》的规定起草。</w:t>
      </w:r>
    </w:p>
    <w:p w:rsidR="001971F5" w:rsidRDefault="001971F5" w:rsidP="001971F5">
      <w:pPr>
        <w:pStyle w:val="affff6"/>
        <w:ind w:firstLine="420"/>
      </w:pPr>
      <w:r w:rsidRPr="0040608D">
        <w:rPr>
          <w:rFonts w:hint="eastAsia"/>
        </w:rPr>
        <w:t>请注意本文件的某些内容可能涉及专利。本文件的发布机构不承担识别专利的责任。</w:t>
      </w:r>
    </w:p>
    <w:p w:rsidR="001971F5" w:rsidRDefault="001971F5" w:rsidP="001971F5">
      <w:pPr>
        <w:pStyle w:val="affff6"/>
        <w:ind w:firstLine="420"/>
      </w:pPr>
      <w:r>
        <w:rPr>
          <w:rFonts w:hint="eastAsia"/>
        </w:rPr>
        <w:t>本文件由桂林理工大学提出。</w:t>
      </w:r>
    </w:p>
    <w:p w:rsidR="001971F5" w:rsidRDefault="001971F5" w:rsidP="001971F5">
      <w:pPr>
        <w:pStyle w:val="affff6"/>
        <w:ind w:firstLine="420"/>
      </w:pPr>
      <w:r>
        <w:rPr>
          <w:rFonts w:hint="eastAsia"/>
        </w:rPr>
        <w:t>本文件起草单位：桂林理工大学、</w:t>
      </w:r>
      <w:r w:rsidRPr="007C5747">
        <w:rPr>
          <w:rFonts w:hint="eastAsia"/>
        </w:rPr>
        <w:t>广西壮族自治区</w:t>
      </w:r>
      <w:r>
        <w:rPr>
          <w:rFonts w:hint="eastAsia"/>
        </w:rPr>
        <w:t>农业科学院农业资源与环境研究所。</w:t>
      </w:r>
    </w:p>
    <w:p w:rsidR="001971F5" w:rsidRDefault="001971F5" w:rsidP="001971F5">
      <w:pPr>
        <w:pStyle w:val="affff6"/>
        <w:ind w:firstLine="420"/>
      </w:pPr>
      <w:r>
        <w:rPr>
          <w:rFonts w:hint="eastAsia"/>
        </w:rPr>
        <w:t>本文件主要起草人：</w:t>
      </w:r>
      <w:r w:rsidRPr="0040608D">
        <w:rPr>
          <w:rFonts w:hint="eastAsia"/>
        </w:rPr>
        <w:t>刘杰、游少鸿、</w:t>
      </w:r>
      <w:r w:rsidRPr="00B2202D">
        <w:rPr>
          <w:rFonts w:hint="eastAsia"/>
        </w:rPr>
        <w:t>胡钧铭</w:t>
      </w:r>
      <w:r>
        <w:rPr>
          <w:rFonts w:hint="eastAsia"/>
        </w:rPr>
        <w:t>、</w:t>
      </w:r>
      <w:r w:rsidRPr="0040608D">
        <w:rPr>
          <w:rFonts w:hint="eastAsia"/>
        </w:rPr>
        <w:t>陈喆、俞果、蒋萍萍、莫凌云、宋波、张杏峰、</w:t>
      </w:r>
      <w:r w:rsidRPr="00B2202D">
        <w:rPr>
          <w:rFonts w:hint="eastAsia"/>
        </w:rPr>
        <w:t>刘斌</w:t>
      </w:r>
      <w:r>
        <w:rPr>
          <w:rFonts w:hint="eastAsia"/>
        </w:rPr>
        <w:t>、</w:t>
      </w:r>
      <w:r w:rsidRPr="0040608D">
        <w:rPr>
          <w:rFonts w:hint="eastAsia"/>
        </w:rPr>
        <w:t>蒋金平</w:t>
      </w:r>
      <w:r>
        <w:rPr>
          <w:rFonts w:hint="eastAsia"/>
        </w:rPr>
        <w:t>、</w:t>
      </w:r>
      <w:r w:rsidRPr="00B2202D">
        <w:rPr>
          <w:rFonts w:hint="eastAsia"/>
        </w:rPr>
        <w:t>李婷婷</w:t>
      </w:r>
      <w:r>
        <w:rPr>
          <w:rFonts w:hint="eastAsia"/>
        </w:rPr>
        <w:t>。</w:t>
      </w:r>
    </w:p>
    <w:p w:rsidR="001971F5" w:rsidRDefault="001971F5" w:rsidP="001971F5">
      <w:pPr>
        <w:pStyle w:val="affff6"/>
        <w:ind w:firstLine="420"/>
      </w:pPr>
    </w:p>
    <w:p w:rsidR="001971F5" w:rsidRPr="001971F5" w:rsidRDefault="001971F5" w:rsidP="001971F5">
      <w:pPr>
        <w:pStyle w:val="affff6"/>
        <w:ind w:firstLine="420"/>
        <w:sectPr w:rsidR="001971F5" w:rsidRPr="001971F5" w:rsidSect="001971F5">
          <w:headerReference w:type="even" r:id="rId17"/>
          <w:headerReference w:type="default" r:id="rId18"/>
          <w:footerReference w:type="default" r:id="rId19"/>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0" w:name="BookMark4"/>
      <w:bookmarkEnd w:id="1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6F28AB35BDB41F4BF29288CB5C358B8"/>
        </w:placeholder>
      </w:sdtPr>
      <w:sdtEndPr/>
      <w:sdtContent>
        <w:bookmarkStart w:id="21" w:name="NEW_STAND_NAME" w:displacedByCustomXml="prev"/>
        <w:p w:rsidR="00F26B7E" w:rsidRPr="00F26B7E" w:rsidRDefault="001971F5" w:rsidP="003E3696">
          <w:pPr>
            <w:pStyle w:val="afffffffff1"/>
            <w:spacing w:beforeLines="100" w:before="240" w:afterLines="220" w:after="528"/>
          </w:pPr>
          <w:r>
            <w:rPr>
              <w:rFonts w:hint="eastAsia"/>
            </w:rPr>
            <w:t>青葙修复</w:t>
          </w:r>
          <w:proofErr w:type="gramStart"/>
          <w:r>
            <w:rPr>
              <w:rFonts w:hint="eastAsia"/>
            </w:rPr>
            <w:t>镉</w:t>
          </w:r>
          <w:proofErr w:type="gramEnd"/>
          <w:r>
            <w:rPr>
              <w:rFonts w:hint="eastAsia"/>
            </w:rPr>
            <w:t>污染农田土壤技术规程</w:t>
          </w:r>
        </w:p>
      </w:sdtContent>
    </w:sdt>
    <w:bookmarkEnd w:id="21" w:displacedByCustomXml="prev"/>
    <w:p w:rsidR="00E2552F" w:rsidRDefault="00E2552F" w:rsidP="00A77CCB">
      <w:pPr>
        <w:pStyle w:val="affc"/>
        <w:spacing w:before="240" w:after="240"/>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r>
        <w:rPr>
          <w:rFonts w:hint="eastAsia"/>
        </w:rPr>
        <w:t>范围</w:t>
      </w:r>
      <w:bookmarkEnd w:id="22"/>
      <w:bookmarkEnd w:id="23"/>
      <w:bookmarkEnd w:id="24"/>
      <w:bookmarkEnd w:id="25"/>
      <w:bookmarkEnd w:id="26"/>
      <w:bookmarkEnd w:id="27"/>
      <w:bookmarkEnd w:id="28"/>
      <w:bookmarkEnd w:id="29"/>
    </w:p>
    <w:p w:rsidR="001971F5" w:rsidRDefault="001971F5" w:rsidP="001971F5">
      <w:pPr>
        <w:pStyle w:val="affff6"/>
        <w:ind w:firstLine="420"/>
      </w:pPr>
      <w:bookmarkStart w:id="30" w:name="_Toc17233326"/>
      <w:bookmarkStart w:id="31" w:name="_Toc17233334"/>
      <w:bookmarkStart w:id="32" w:name="_Toc24884212"/>
      <w:bookmarkStart w:id="33" w:name="_Toc24884219"/>
      <w:bookmarkStart w:id="34" w:name="_Toc26648466"/>
      <w:r>
        <w:rPr>
          <w:rFonts w:hint="eastAsia"/>
        </w:rPr>
        <w:t>本文件</w:t>
      </w:r>
      <w:r w:rsidR="004A09E0">
        <w:rPr>
          <w:rFonts w:hint="eastAsia"/>
        </w:rPr>
        <w:t>确立</w:t>
      </w:r>
      <w:r>
        <w:rPr>
          <w:rFonts w:hint="eastAsia"/>
        </w:rPr>
        <w:t>了青葙修复镉污染农田土壤</w:t>
      </w:r>
      <w:r w:rsidR="004A09E0">
        <w:rPr>
          <w:rFonts w:hint="eastAsia"/>
        </w:rPr>
        <w:t>的程序，界定了所涉及的术语和定义，规定了选地、种植前准备、播种、田间管理、收</w:t>
      </w:r>
      <w:r w:rsidR="00164EAE">
        <w:rPr>
          <w:rFonts w:hint="eastAsia"/>
        </w:rPr>
        <w:t>获</w:t>
      </w:r>
      <w:r w:rsidR="004A09E0">
        <w:rPr>
          <w:rFonts w:hint="eastAsia"/>
        </w:rPr>
        <w:t>、植株处理、修复</w:t>
      </w:r>
      <w:r w:rsidR="00E84180">
        <w:rPr>
          <w:rFonts w:hint="eastAsia"/>
        </w:rPr>
        <w:t>治理</w:t>
      </w:r>
      <w:r w:rsidR="004A09E0">
        <w:rPr>
          <w:rFonts w:hint="eastAsia"/>
        </w:rPr>
        <w:t>效果评估等阶段的操作指示</w:t>
      </w:r>
      <w:r>
        <w:rPr>
          <w:rFonts w:hint="eastAsia"/>
        </w:rPr>
        <w:t>。</w:t>
      </w:r>
    </w:p>
    <w:p w:rsidR="008B0C9C" w:rsidRDefault="001971F5" w:rsidP="001971F5">
      <w:pPr>
        <w:pStyle w:val="affff6"/>
        <w:ind w:firstLine="420"/>
      </w:pPr>
      <w:r>
        <w:rPr>
          <w:rFonts w:hint="eastAsia"/>
        </w:rPr>
        <w:t>本文件适用于广西行政区域内</w:t>
      </w:r>
      <w:r w:rsidR="004A09E0">
        <w:rPr>
          <w:rFonts w:hint="eastAsia"/>
        </w:rPr>
        <w:t>土壤镉含量高于GB 15618规定的高于镉污染风险筛选值且低于镉污染风险管控值的农田土壤修复</w:t>
      </w:r>
      <w:r>
        <w:rPr>
          <w:rFonts w:hint="eastAsia"/>
        </w:rPr>
        <w:t>。</w:t>
      </w:r>
    </w:p>
    <w:p w:rsidR="00E2552F" w:rsidRDefault="00E2552F" w:rsidP="00A77CCB">
      <w:pPr>
        <w:pStyle w:val="affc"/>
        <w:spacing w:before="240" w:after="240"/>
      </w:pPr>
      <w:bookmarkStart w:id="35" w:name="_Toc26718931"/>
      <w:bookmarkStart w:id="36" w:name="_Toc269865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57B5986BD8F2485FAACB0CA5397DA8F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971F5" w:rsidRPr="001971F5" w:rsidRDefault="001971F5" w:rsidP="001971F5">
      <w:pPr>
        <w:pStyle w:val="affff6"/>
        <w:ind w:firstLine="420"/>
      </w:pPr>
      <w:r w:rsidRPr="001971F5">
        <w:rPr>
          <w:rFonts w:hint="eastAsia"/>
        </w:rPr>
        <w:t>GB 5084  农田灌溉水质标准</w:t>
      </w:r>
    </w:p>
    <w:p w:rsidR="001971F5" w:rsidRPr="001971F5" w:rsidRDefault="001971F5" w:rsidP="001971F5">
      <w:pPr>
        <w:pStyle w:val="affff6"/>
        <w:ind w:firstLine="420"/>
      </w:pPr>
      <w:r w:rsidRPr="001971F5">
        <w:t>GB</w:t>
      </w:r>
      <w:r w:rsidRPr="001971F5">
        <w:rPr>
          <w:rFonts w:hint="eastAsia"/>
        </w:rPr>
        <w:t>/T</w:t>
      </w:r>
      <w:r w:rsidRPr="001971F5">
        <w:t xml:space="preserve"> 15063</w:t>
      </w:r>
      <w:r w:rsidRPr="001971F5">
        <w:rPr>
          <w:rFonts w:hint="eastAsia"/>
        </w:rPr>
        <w:t xml:space="preserve">  复合肥料</w:t>
      </w:r>
    </w:p>
    <w:p w:rsidR="001971F5" w:rsidRPr="001971F5" w:rsidRDefault="001971F5" w:rsidP="001971F5">
      <w:pPr>
        <w:pStyle w:val="affff6"/>
        <w:ind w:firstLine="420"/>
      </w:pPr>
      <w:r w:rsidRPr="001971F5">
        <w:rPr>
          <w:rFonts w:hint="eastAsia"/>
        </w:rPr>
        <w:t>GB 15618  土壤环境质量 农用地土壤污染风险管控标准（试行）</w:t>
      </w:r>
    </w:p>
    <w:p w:rsidR="001971F5" w:rsidRDefault="001971F5" w:rsidP="001971F5">
      <w:pPr>
        <w:pStyle w:val="affff6"/>
        <w:ind w:firstLine="420"/>
      </w:pPr>
      <w:r w:rsidRPr="001971F5">
        <w:t>GB/T 17141</w:t>
      </w:r>
      <w:r w:rsidRPr="001971F5">
        <w:rPr>
          <w:rFonts w:hint="eastAsia"/>
        </w:rPr>
        <w:t xml:space="preserve">  土壤质量 铅、镉的测定 石墨炉原子吸收分光光度法</w:t>
      </w:r>
    </w:p>
    <w:p w:rsidR="00E84180" w:rsidRPr="00E84180" w:rsidRDefault="00E84180" w:rsidP="00E84180">
      <w:pPr>
        <w:pStyle w:val="affff6"/>
        <w:ind w:firstLine="420"/>
        <w:rPr>
          <w:b/>
          <w:bCs/>
        </w:rPr>
      </w:pPr>
      <w:r>
        <w:rPr>
          <w:rFonts w:hint="eastAsia"/>
        </w:rPr>
        <w:t xml:space="preserve">GB/T 33469 </w:t>
      </w:r>
      <w:r w:rsidRPr="00E84180">
        <w:rPr>
          <w:rFonts w:hint="eastAsia"/>
        </w:rPr>
        <w:t xml:space="preserve"> </w:t>
      </w:r>
      <w:r w:rsidRPr="00E84180">
        <w:rPr>
          <w:rFonts w:hint="eastAsia"/>
          <w:bCs/>
        </w:rPr>
        <w:t xml:space="preserve">耕地质量等级 </w:t>
      </w:r>
      <w:bookmarkStart w:id="38" w:name="1"/>
      <w:bookmarkEnd w:id="38"/>
    </w:p>
    <w:p w:rsidR="00E84180" w:rsidRDefault="00E84180" w:rsidP="001971F5">
      <w:pPr>
        <w:pStyle w:val="affff6"/>
        <w:ind w:firstLine="420"/>
      </w:pPr>
      <w:r>
        <w:rPr>
          <w:rFonts w:hint="eastAsia"/>
        </w:rPr>
        <w:t xml:space="preserve">HJ/T 166  </w:t>
      </w:r>
      <w:r w:rsidRPr="00E84180">
        <w:rPr>
          <w:rFonts w:hint="eastAsia"/>
        </w:rPr>
        <w:t>土壤环境监测技术规范</w:t>
      </w:r>
    </w:p>
    <w:p w:rsidR="00E84180" w:rsidRDefault="00E84180" w:rsidP="001971F5">
      <w:pPr>
        <w:pStyle w:val="affff6"/>
        <w:ind w:firstLine="420"/>
      </w:pPr>
      <w:r>
        <w:rPr>
          <w:rFonts w:hint="eastAsia"/>
        </w:rPr>
        <w:t>N</w:t>
      </w:r>
      <w:r>
        <w:t>Y/T 39</w:t>
      </w:r>
      <w:r>
        <w:rPr>
          <w:rFonts w:hint="eastAsia"/>
        </w:rPr>
        <w:t xml:space="preserve">5  </w:t>
      </w:r>
      <w:r w:rsidRPr="00E84180">
        <w:rPr>
          <w:rFonts w:hint="eastAsia"/>
        </w:rPr>
        <w:t>农田土壤环境质量监测技术规范</w:t>
      </w:r>
    </w:p>
    <w:p w:rsidR="00E84180" w:rsidRPr="001971F5" w:rsidRDefault="00E84180" w:rsidP="001971F5">
      <w:pPr>
        <w:pStyle w:val="affff6"/>
        <w:ind w:firstLine="420"/>
      </w:pPr>
      <w:r>
        <w:rPr>
          <w:rFonts w:hint="eastAsia"/>
        </w:rPr>
        <w:t>N</w:t>
      </w:r>
      <w:r>
        <w:t>Y/T 396</w:t>
      </w:r>
      <w:r>
        <w:rPr>
          <w:rFonts w:hint="eastAsia"/>
        </w:rPr>
        <w:t xml:space="preserve">  </w:t>
      </w:r>
      <w:r w:rsidRPr="00E84180">
        <w:rPr>
          <w:rFonts w:hint="eastAsia"/>
        </w:rPr>
        <w:t>农用水源环境质量监测技术规范</w:t>
      </w:r>
    </w:p>
    <w:p w:rsidR="001971F5" w:rsidRDefault="001971F5" w:rsidP="001971F5">
      <w:pPr>
        <w:pStyle w:val="affff6"/>
        <w:ind w:firstLine="420"/>
      </w:pPr>
      <w:r w:rsidRPr="001971F5">
        <w:rPr>
          <w:rFonts w:hint="eastAsia"/>
        </w:rPr>
        <w:t>NY/T 496  肥料合理使用准则  通则</w:t>
      </w:r>
    </w:p>
    <w:p w:rsidR="00AA6EC9" w:rsidRPr="008A57E6" w:rsidRDefault="00E84180" w:rsidP="00E84180">
      <w:pPr>
        <w:pStyle w:val="affff6"/>
        <w:ind w:firstLine="420"/>
      </w:pPr>
      <w:r>
        <w:rPr>
          <w:rFonts w:hint="eastAsia"/>
        </w:rPr>
        <w:t xml:space="preserve">NY/T 1634  </w:t>
      </w:r>
      <w:r w:rsidRPr="00E84180">
        <w:rPr>
          <w:rFonts w:hint="eastAsia"/>
        </w:rPr>
        <w:t>耕地地力调查与质量评价技术规程</w:t>
      </w:r>
    </w:p>
    <w:p w:rsidR="00B265BC" w:rsidRPr="00E030F9" w:rsidRDefault="00FD59EB" w:rsidP="00FD59EB">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24C81A0A70CE43F0A485AED95BAFA2F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1971F5" w:rsidP="00BA263B">
          <w:pPr>
            <w:pStyle w:val="affff6"/>
            <w:ind w:firstLine="420"/>
          </w:pPr>
          <w:r>
            <w:t>下列术语和定义适用于本文件。</w:t>
          </w:r>
        </w:p>
      </w:sdtContent>
    </w:sdt>
    <w:p w:rsidR="001971F5" w:rsidRPr="001971F5" w:rsidRDefault="001971F5" w:rsidP="001971F5">
      <w:pPr>
        <w:pStyle w:val="affffffffffe"/>
        <w:ind w:left="420" w:hangingChars="200" w:hanging="420"/>
        <w:rPr>
          <w:rFonts w:ascii="黑体" w:eastAsia="黑体" w:hAnsi="黑体"/>
          <w:noProof/>
        </w:rPr>
      </w:pPr>
      <w:r w:rsidRPr="001971F5">
        <w:rPr>
          <w:rFonts w:ascii="黑体" w:eastAsia="黑体" w:hAnsi="黑体"/>
        </w:rPr>
        <w:br/>
      </w:r>
      <w:r w:rsidRPr="001971F5">
        <w:rPr>
          <w:rFonts w:ascii="黑体" w:eastAsia="黑体" w:hAnsi="黑体" w:hint="eastAsia"/>
        </w:rPr>
        <w:t xml:space="preserve">青葙 </w:t>
      </w:r>
      <w:r w:rsidRPr="001971F5">
        <w:rPr>
          <w:rFonts w:ascii="黑体" w:eastAsia="黑体" w:hAnsi="黑体" w:hint="eastAsia"/>
          <w:noProof/>
        </w:rPr>
        <w:t xml:space="preserve"> </w:t>
      </w:r>
      <w:r w:rsidRPr="001971F5">
        <w:rPr>
          <w:rFonts w:ascii="黑体" w:eastAsia="黑体" w:hAnsi="黑体"/>
          <w:noProof/>
        </w:rPr>
        <w:t>Celosia argentea Linn.</w:t>
      </w:r>
    </w:p>
    <w:p w:rsidR="004B3E93" w:rsidRDefault="001971F5" w:rsidP="001971F5">
      <w:pPr>
        <w:pStyle w:val="affff6"/>
        <w:ind w:firstLine="420"/>
      </w:pPr>
      <w:r>
        <w:rPr>
          <w:rFonts w:hint="eastAsia"/>
        </w:rPr>
        <w:t>苋科，青葙属，一年生草本植物，</w:t>
      </w:r>
      <w:r w:rsidRPr="00243F5D">
        <w:rPr>
          <w:rFonts w:hint="eastAsia"/>
        </w:rPr>
        <w:t>分布于我国大部分地区</w:t>
      </w:r>
      <w:r>
        <w:rPr>
          <w:rFonts w:hint="eastAsia"/>
        </w:rPr>
        <w:t>，</w:t>
      </w:r>
      <w:r w:rsidRPr="00243F5D">
        <w:rPr>
          <w:rFonts w:hint="eastAsia"/>
        </w:rPr>
        <w:t>对镉</w:t>
      </w:r>
      <w:r>
        <w:rPr>
          <w:rFonts w:hint="eastAsia"/>
        </w:rPr>
        <w:t>具</w:t>
      </w:r>
      <w:r w:rsidRPr="00243F5D">
        <w:rPr>
          <w:rFonts w:hint="eastAsia"/>
        </w:rPr>
        <w:t>有较高的耐受和富集能力，是一种具有应用价值的镉超富集植物。</w:t>
      </w:r>
    </w:p>
    <w:p w:rsidR="00E84180" w:rsidRDefault="00E84180" w:rsidP="00E84180">
      <w:pPr>
        <w:pStyle w:val="affffffffffe"/>
        <w:ind w:left="420" w:hangingChars="200" w:hanging="420"/>
        <w:rPr>
          <w:rFonts w:ascii="黑体" w:eastAsia="黑体" w:hAnsi="黑体"/>
        </w:rPr>
      </w:pPr>
    </w:p>
    <w:p w:rsidR="00E84180" w:rsidRPr="00E84180" w:rsidRDefault="00E84180" w:rsidP="00E84180">
      <w:pPr>
        <w:pStyle w:val="affffffffffe"/>
        <w:numPr>
          <w:ilvl w:val="0"/>
          <w:numId w:val="0"/>
        </w:numPr>
        <w:ind w:left="420"/>
        <w:rPr>
          <w:rFonts w:ascii="黑体" w:eastAsia="黑体" w:hAnsi="黑体"/>
        </w:rPr>
      </w:pPr>
      <w:proofErr w:type="gramStart"/>
      <w:r w:rsidRPr="00E84180">
        <w:rPr>
          <w:rFonts w:ascii="黑体" w:eastAsia="黑体" w:hAnsi="黑体" w:hint="eastAsia"/>
        </w:rPr>
        <w:t>镉</w:t>
      </w:r>
      <w:proofErr w:type="gramEnd"/>
      <w:r w:rsidRPr="00E84180">
        <w:rPr>
          <w:rFonts w:ascii="黑体" w:eastAsia="黑体" w:hAnsi="黑体" w:hint="eastAsia"/>
        </w:rPr>
        <w:t>污染</w:t>
      </w:r>
      <w:r>
        <w:rPr>
          <w:rFonts w:ascii="黑体" w:eastAsia="黑体" w:hAnsi="黑体" w:hint="eastAsia"/>
        </w:rPr>
        <w:t>农田</w:t>
      </w:r>
      <w:r w:rsidRPr="00E84180">
        <w:rPr>
          <w:rFonts w:ascii="黑体" w:eastAsia="黑体" w:hAnsi="黑体" w:hint="eastAsia"/>
        </w:rPr>
        <w:t xml:space="preserve"> </w:t>
      </w:r>
      <w:r w:rsidRPr="00E84180">
        <w:rPr>
          <w:rFonts w:ascii="黑体" w:eastAsia="黑体" w:hAnsi="黑体"/>
        </w:rPr>
        <w:t xml:space="preserve"> </w:t>
      </w:r>
      <w:r w:rsidRPr="00E84180">
        <w:rPr>
          <w:rFonts w:ascii="黑体" w:eastAsia="黑体" w:hAnsi="黑体" w:hint="eastAsia"/>
        </w:rPr>
        <w:t>cadmium-contaminated arable land</w:t>
      </w:r>
    </w:p>
    <w:p w:rsidR="00E84180" w:rsidRDefault="00E84180" w:rsidP="00E84180">
      <w:pPr>
        <w:pStyle w:val="affff6"/>
        <w:ind w:firstLine="420"/>
      </w:pPr>
      <w:r>
        <w:rPr>
          <w:rFonts w:hAnsi="宋体" w:hint="eastAsia"/>
        </w:rPr>
        <w:t>农田土层土壤中镉含量超过GB 15618规定的农用地土壤污染风险筛选值。</w:t>
      </w:r>
    </w:p>
    <w:p w:rsidR="001971F5" w:rsidRDefault="00E84180" w:rsidP="001971F5">
      <w:pPr>
        <w:pStyle w:val="affc"/>
        <w:spacing w:before="240" w:after="240"/>
      </w:pPr>
      <w:r>
        <w:rPr>
          <w:rFonts w:hint="eastAsia"/>
        </w:rPr>
        <w:t>修复技术</w:t>
      </w:r>
    </w:p>
    <w:p w:rsidR="001971F5" w:rsidRDefault="001971F5" w:rsidP="001971F5">
      <w:pPr>
        <w:pStyle w:val="affd"/>
        <w:spacing w:before="120" w:after="120"/>
      </w:pPr>
      <w:r>
        <w:rPr>
          <w:rFonts w:hint="eastAsia"/>
        </w:rPr>
        <w:t>选地</w:t>
      </w:r>
    </w:p>
    <w:p w:rsidR="001971F5" w:rsidRPr="001971F5" w:rsidRDefault="001971F5" w:rsidP="001971F5">
      <w:pPr>
        <w:pStyle w:val="affff6"/>
        <w:ind w:firstLine="420"/>
      </w:pPr>
      <w:r>
        <w:rPr>
          <w:rFonts w:hint="eastAsia"/>
        </w:rPr>
        <w:t>土壤</w:t>
      </w:r>
      <w:r w:rsidR="00B7311F">
        <w:rPr>
          <w:rFonts w:hint="eastAsia"/>
        </w:rPr>
        <w:t>镉</w:t>
      </w:r>
      <w:r>
        <w:rPr>
          <w:rFonts w:hint="eastAsia"/>
        </w:rPr>
        <w:t>含量高于GB 15618规定的农田土壤污染风险筛选值，</w:t>
      </w:r>
      <w:r w:rsidR="00230B24">
        <w:rPr>
          <w:rFonts w:hint="eastAsia"/>
        </w:rPr>
        <w:t>低于</w:t>
      </w:r>
      <w:r w:rsidR="00B7311F">
        <w:rPr>
          <w:rFonts w:hint="eastAsia"/>
        </w:rPr>
        <w:t>土壤污染风险管制值的地块</w:t>
      </w:r>
      <w:r w:rsidR="00230B24">
        <w:rPr>
          <w:rFonts w:hint="eastAsia"/>
        </w:rPr>
        <w:t>。</w:t>
      </w:r>
    </w:p>
    <w:p w:rsidR="001971F5" w:rsidRPr="00243F5D" w:rsidRDefault="00B7311F" w:rsidP="001971F5">
      <w:pPr>
        <w:pStyle w:val="affd"/>
        <w:spacing w:before="120" w:after="120"/>
      </w:pPr>
      <w:r>
        <w:rPr>
          <w:rFonts w:hint="eastAsia"/>
        </w:rPr>
        <w:t>种植前准备</w:t>
      </w:r>
    </w:p>
    <w:p w:rsidR="001971F5" w:rsidRPr="00FA36BD" w:rsidRDefault="001971F5" w:rsidP="001971F5">
      <w:pPr>
        <w:pStyle w:val="affe"/>
        <w:spacing w:before="120" w:after="120"/>
      </w:pPr>
      <w:r>
        <w:rPr>
          <w:rFonts w:hint="eastAsia"/>
        </w:rPr>
        <w:t>整地施基肥</w:t>
      </w:r>
    </w:p>
    <w:p w:rsidR="00E84180" w:rsidRPr="00FA36BD" w:rsidRDefault="00230B24" w:rsidP="00E84180">
      <w:pPr>
        <w:pStyle w:val="affff6"/>
        <w:ind w:firstLine="420"/>
      </w:pPr>
      <w:r>
        <w:rPr>
          <w:rFonts w:hint="eastAsia"/>
        </w:rPr>
        <w:t>每年4月，</w:t>
      </w:r>
      <w:r w:rsidR="001971F5">
        <w:rPr>
          <w:rFonts w:hint="eastAsia"/>
        </w:rPr>
        <w:t>清除田间杂草，排干积水，</w:t>
      </w:r>
      <w:r w:rsidR="00B7311F">
        <w:rPr>
          <w:rFonts w:hint="eastAsia"/>
        </w:rPr>
        <w:t>施复合肥（15-15-15）15</w:t>
      </w:r>
      <w:r w:rsidR="00B7311F">
        <w:rPr>
          <w:rFonts w:hint="eastAsia"/>
          <w:vertAlign w:val="superscript"/>
        </w:rPr>
        <w:t xml:space="preserve"> </w:t>
      </w:r>
      <w:r w:rsidR="00B7311F">
        <w:rPr>
          <w:rFonts w:hint="eastAsia"/>
        </w:rPr>
        <w:t>kg/667</w:t>
      </w:r>
      <w:r w:rsidR="00B7311F" w:rsidRPr="007C5747">
        <w:rPr>
          <w:rFonts w:hint="eastAsia"/>
          <w:vertAlign w:val="superscript"/>
        </w:rPr>
        <w:t xml:space="preserve"> </w:t>
      </w:r>
      <w:r w:rsidR="00B7311F">
        <w:rPr>
          <w:rFonts w:hint="eastAsia"/>
        </w:rPr>
        <w:t>m</w:t>
      </w:r>
      <w:r w:rsidR="00B7311F" w:rsidRPr="00DB2F00">
        <w:rPr>
          <w:rFonts w:hint="eastAsia"/>
          <w:vertAlign w:val="superscript"/>
        </w:rPr>
        <w:t>2</w:t>
      </w:r>
      <w:r w:rsidR="00B7311F">
        <w:rPr>
          <w:rFonts w:hAnsi="宋体" w:hint="eastAsia"/>
        </w:rPr>
        <w:t>～</w:t>
      </w:r>
      <w:r w:rsidR="00B7311F">
        <w:rPr>
          <w:rFonts w:hint="eastAsia"/>
        </w:rPr>
        <w:t>20</w:t>
      </w:r>
      <w:r w:rsidR="00B7311F" w:rsidRPr="007C5747">
        <w:rPr>
          <w:rFonts w:hint="eastAsia"/>
          <w:vertAlign w:val="superscript"/>
        </w:rPr>
        <w:t xml:space="preserve"> </w:t>
      </w:r>
      <w:r w:rsidR="00B7311F">
        <w:rPr>
          <w:rFonts w:hint="eastAsia"/>
        </w:rPr>
        <w:t>kg/667</w:t>
      </w:r>
      <w:r w:rsidR="00B7311F" w:rsidRPr="007C5747">
        <w:rPr>
          <w:rFonts w:hint="eastAsia"/>
          <w:vertAlign w:val="superscript"/>
        </w:rPr>
        <w:t xml:space="preserve"> </w:t>
      </w:r>
      <w:r w:rsidR="00B7311F">
        <w:rPr>
          <w:rFonts w:hint="eastAsia"/>
        </w:rPr>
        <w:t>m</w:t>
      </w:r>
      <w:r w:rsidR="00B7311F" w:rsidRPr="00DB2F00">
        <w:rPr>
          <w:rFonts w:hint="eastAsia"/>
          <w:vertAlign w:val="superscript"/>
        </w:rPr>
        <w:t>2</w:t>
      </w:r>
      <w:r w:rsidR="00B7311F" w:rsidRPr="00B7311F">
        <w:rPr>
          <w:rFonts w:hint="eastAsia"/>
        </w:rPr>
        <w:t>，</w:t>
      </w:r>
      <w:r w:rsidR="001971F5">
        <w:rPr>
          <w:rFonts w:hint="eastAsia"/>
        </w:rPr>
        <w:t>翻耕土壤，深度不低于20</w:t>
      </w:r>
      <w:r w:rsidR="001971F5" w:rsidRPr="007C5747">
        <w:rPr>
          <w:rFonts w:hint="eastAsia"/>
          <w:vertAlign w:val="superscript"/>
        </w:rPr>
        <w:t xml:space="preserve"> </w:t>
      </w:r>
      <w:r w:rsidR="001971F5">
        <w:rPr>
          <w:rFonts w:hint="eastAsia"/>
        </w:rPr>
        <w:t>cm，耙平耙细。</w:t>
      </w:r>
    </w:p>
    <w:p w:rsidR="001971F5" w:rsidRDefault="006C3EA2" w:rsidP="001971F5">
      <w:pPr>
        <w:pStyle w:val="affe"/>
        <w:spacing w:before="120" w:after="120"/>
      </w:pPr>
      <w:r>
        <w:rPr>
          <w:rFonts w:hint="eastAsia"/>
        </w:rPr>
        <w:lastRenderedPageBreak/>
        <w:t>开厢</w:t>
      </w:r>
    </w:p>
    <w:p w:rsidR="00230B24" w:rsidRDefault="006C3EA2" w:rsidP="00E84180">
      <w:pPr>
        <w:pStyle w:val="affff6"/>
        <w:ind w:firstLine="420"/>
        <w:rPr>
          <w:rFonts w:hAnsi="宋体"/>
        </w:rPr>
      </w:pPr>
      <w:r>
        <w:rPr>
          <w:rFonts w:hint="eastAsia"/>
        </w:rPr>
        <w:t>厢</w:t>
      </w:r>
      <w:r w:rsidR="001971F5">
        <w:rPr>
          <w:rFonts w:hint="eastAsia"/>
        </w:rPr>
        <w:t>面宽度1.5</w:t>
      </w:r>
      <w:r w:rsidR="001971F5" w:rsidRPr="007C5747">
        <w:rPr>
          <w:rFonts w:hint="eastAsia"/>
          <w:vertAlign w:val="superscript"/>
        </w:rPr>
        <w:t xml:space="preserve"> </w:t>
      </w:r>
      <w:r w:rsidR="001971F5">
        <w:rPr>
          <w:rFonts w:hint="eastAsia"/>
        </w:rPr>
        <w:t>m</w:t>
      </w:r>
      <w:r w:rsidR="001971F5">
        <w:rPr>
          <w:rFonts w:hAnsi="宋体" w:hint="eastAsia"/>
        </w:rPr>
        <w:t>～</w:t>
      </w:r>
      <w:r w:rsidR="001971F5">
        <w:rPr>
          <w:rFonts w:hint="eastAsia"/>
        </w:rPr>
        <w:t>2.5</w:t>
      </w:r>
      <w:r w:rsidR="001971F5" w:rsidRPr="007C5747">
        <w:rPr>
          <w:rFonts w:hint="eastAsia"/>
          <w:vertAlign w:val="superscript"/>
        </w:rPr>
        <w:t xml:space="preserve"> </w:t>
      </w:r>
      <w:r w:rsidR="001971F5">
        <w:rPr>
          <w:rFonts w:hint="eastAsia"/>
        </w:rPr>
        <w:t>m，沟宽0.3</w:t>
      </w:r>
      <w:r w:rsidR="001971F5" w:rsidRPr="007C5747">
        <w:rPr>
          <w:rFonts w:hint="eastAsia"/>
          <w:vertAlign w:val="superscript"/>
        </w:rPr>
        <w:t xml:space="preserve"> </w:t>
      </w:r>
      <w:r w:rsidR="001971F5">
        <w:rPr>
          <w:rFonts w:hint="eastAsia"/>
        </w:rPr>
        <w:t>m，平地沟深0.3</w:t>
      </w:r>
      <w:r w:rsidR="001971F5" w:rsidRPr="007C5747">
        <w:rPr>
          <w:rFonts w:hint="eastAsia"/>
          <w:vertAlign w:val="superscript"/>
        </w:rPr>
        <w:t xml:space="preserve"> </w:t>
      </w:r>
      <w:r w:rsidR="001971F5">
        <w:rPr>
          <w:rFonts w:hint="eastAsia"/>
        </w:rPr>
        <w:t>m</w:t>
      </w:r>
      <w:r w:rsidR="001971F5">
        <w:rPr>
          <w:rFonts w:hAnsi="宋体" w:hint="eastAsia"/>
        </w:rPr>
        <w:t>，丘陵地区田埂边沟深度不低于0.5</w:t>
      </w:r>
      <w:r w:rsidR="001971F5" w:rsidRPr="007C5747">
        <w:rPr>
          <w:rFonts w:hint="eastAsia"/>
          <w:vertAlign w:val="superscript"/>
        </w:rPr>
        <w:t xml:space="preserve"> </w:t>
      </w:r>
      <w:r w:rsidR="001971F5">
        <w:rPr>
          <w:rFonts w:hAnsi="宋体" w:hint="eastAsia"/>
        </w:rPr>
        <w:t>m</w:t>
      </w:r>
      <w:r>
        <w:rPr>
          <w:rFonts w:hAnsi="宋体" w:hint="eastAsia"/>
        </w:rPr>
        <w:t>，</w:t>
      </w:r>
      <w:r w:rsidRPr="006C3EA2">
        <w:rPr>
          <w:rFonts w:hAnsi="宋体" w:hint="eastAsia"/>
        </w:rPr>
        <w:t>每2</w:t>
      </w:r>
      <w:r>
        <w:rPr>
          <w:rFonts w:hAnsi="宋体" w:hint="eastAsia"/>
        </w:rPr>
        <w:t>～</w:t>
      </w:r>
      <w:r w:rsidRPr="006C3EA2">
        <w:rPr>
          <w:rFonts w:hAnsi="宋体"/>
        </w:rPr>
        <w:t>5</w:t>
      </w:r>
      <w:r>
        <w:rPr>
          <w:rFonts w:hAnsi="宋体" w:hint="eastAsia"/>
        </w:rPr>
        <w:t>厢</w:t>
      </w:r>
      <w:r w:rsidRPr="006C3EA2">
        <w:rPr>
          <w:rFonts w:hAnsi="宋体" w:hint="eastAsia"/>
        </w:rPr>
        <w:t>可开一条深0.5</w:t>
      </w:r>
      <w:r w:rsidRPr="006C3EA2">
        <w:rPr>
          <w:rFonts w:hAnsi="宋体"/>
        </w:rPr>
        <w:t xml:space="preserve"> m</w:t>
      </w:r>
      <w:r w:rsidRPr="006C3EA2">
        <w:rPr>
          <w:rFonts w:hAnsi="宋体" w:hint="eastAsia"/>
        </w:rPr>
        <w:t>的深沟</w:t>
      </w:r>
      <w:r w:rsidR="001971F5">
        <w:rPr>
          <w:rFonts w:hAnsi="宋体" w:hint="eastAsia"/>
        </w:rPr>
        <w:t>。</w:t>
      </w:r>
    </w:p>
    <w:p w:rsidR="001971F5" w:rsidRDefault="001971F5" w:rsidP="001971F5">
      <w:pPr>
        <w:pStyle w:val="affd"/>
        <w:spacing w:before="120" w:after="120"/>
      </w:pPr>
      <w:r>
        <w:rPr>
          <w:rFonts w:hint="eastAsia"/>
        </w:rPr>
        <w:t>播种</w:t>
      </w:r>
    </w:p>
    <w:p w:rsidR="001971F5" w:rsidRDefault="001971F5" w:rsidP="001971F5">
      <w:pPr>
        <w:pStyle w:val="affe"/>
        <w:spacing w:before="120" w:after="120"/>
      </w:pPr>
      <w:r>
        <w:rPr>
          <w:rFonts w:hint="eastAsia"/>
        </w:rPr>
        <w:t>时间</w:t>
      </w:r>
    </w:p>
    <w:p w:rsidR="00B7311F" w:rsidRDefault="001971F5" w:rsidP="00230B24">
      <w:pPr>
        <w:pStyle w:val="affff6"/>
        <w:ind w:firstLine="420"/>
      </w:pPr>
      <w:r>
        <w:rPr>
          <w:rFonts w:hint="eastAsia"/>
        </w:rPr>
        <w:t>第1次播种宜在4月上旬进行；第2次播种在第一茬收</w:t>
      </w:r>
      <w:r w:rsidR="00164EAE">
        <w:rPr>
          <w:rFonts w:hint="eastAsia"/>
        </w:rPr>
        <w:t>获</w:t>
      </w:r>
      <w:r>
        <w:rPr>
          <w:rFonts w:hint="eastAsia"/>
        </w:rPr>
        <w:t>后进行。</w:t>
      </w:r>
    </w:p>
    <w:p w:rsidR="001971F5" w:rsidRDefault="001971F5" w:rsidP="001971F5">
      <w:pPr>
        <w:pStyle w:val="affe"/>
        <w:spacing w:before="120" w:after="120"/>
      </w:pPr>
      <w:r>
        <w:rPr>
          <w:rFonts w:hint="eastAsia"/>
        </w:rPr>
        <w:t>播种量</w:t>
      </w:r>
    </w:p>
    <w:p w:rsidR="001971F5" w:rsidRDefault="001971F5" w:rsidP="001971F5">
      <w:pPr>
        <w:pStyle w:val="affff6"/>
        <w:ind w:firstLine="420"/>
      </w:pPr>
      <w:r>
        <w:rPr>
          <w:rFonts w:hint="eastAsia"/>
        </w:rPr>
        <w:t>每667</w:t>
      </w:r>
      <w:r w:rsidRPr="007C5747">
        <w:rPr>
          <w:rFonts w:hint="eastAsia"/>
          <w:vertAlign w:val="superscript"/>
        </w:rPr>
        <w:t xml:space="preserve"> </w:t>
      </w:r>
      <w:r>
        <w:rPr>
          <w:rFonts w:hint="eastAsia"/>
        </w:rPr>
        <w:t>m</w:t>
      </w:r>
      <w:r w:rsidRPr="00DB2F00">
        <w:rPr>
          <w:rFonts w:hint="eastAsia"/>
          <w:vertAlign w:val="superscript"/>
        </w:rPr>
        <w:t>2</w:t>
      </w:r>
      <w:r>
        <w:rPr>
          <w:rFonts w:hint="eastAsia"/>
        </w:rPr>
        <w:t>播种200</w:t>
      </w:r>
      <w:r w:rsidRPr="007C5747">
        <w:rPr>
          <w:rFonts w:hint="eastAsia"/>
          <w:vertAlign w:val="superscript"/>
        </w:rPr>
        <w:t xml:space="preserve"> </w:t>
      </w:r>
      <w:r>
        <w:rPr>
          <w:rFonts w:hint="eastAsia"/>
        </w:rPr>
        <w:t>g</w:t>
      </w:r>
      <w:r>
        <w:rPr>
          <w:rFonts w:hAnsi="宋体" w:hint="eastAsia"/>
        </w:rPr>
        <w:t>～</w:t>
      </w:r>
      <w:r>
        <w:rPr>
          <w:rFonts w:hint="eastAsia"/>
        </w:rPr>
        <w:t>300</w:t>
      </w:r>
      <w:r w:rsidRPr="007C5747">
        <w:rPr>
          <w:rFonts w:hint="eastAsia"/>
          <w:vertAlign w:val="superscript"/>
        </w:rPr>
        <w:t xml:space="preserve"> </w:t>
      </w:r>
      <w:r>
        <w:rPr>
          <w:rFonts w:hint="eastAsia"/>
        </w:rPr>
        <w:t>g。</w:t>
      </w:r>
    </w:p>
    <w:p w:rsidR="001971F5" w:rsidRDefault="001971F5" w:rsidP="001971F5">
      <w:pPr>
        <w:pStyle w:val="affe"/>
        <w:spacing w:before="120" w:after="120"/>
      </w:pPr>
      <w:r>
        <w:rPr>
          <w:rFonts w:hint="eastAsia"/>
        </w:rPr>
        <w:t>方法</w:t>
      </w:r>
    </w:p>
    <w:p w:rsidR="001971F5" w:rsidRPr="00847CB9" w:rsidRDefault="001971F5" w:rsidP="001971F5">
      <w:pPr>
        <w:pStyle w:val="affff6"/>
        <w:ind w:firstLine="420"/>
      </w:pPr>
      <w:r>
        <w:rPr>
          <w:rFonts w:hint="eastAsia"/>
        </w:rPr>
        <w:t>以条播为宜。在畦面上按行距30</w:t>
      </w:r>
      <w:r w:rsidRPr="007C5747">
        <w:rPr>
          <w:rFonts w:hint="eastAsia"/>
          <w:vertAlign w:val="superscript"/>
        </w:rPr>
        <w:t xml:space="preserve"> </w:t>
      </w:r>
      <w:r>
        <w:rPr>
          <w:rFonts w:hint="eastAsia"/>
        </w:rPr>
        <w:t>cm，挖深3</w:t>
      </w:r>
      <w:r w:rsidRPr="007C5747">
        <w:rPr>
          <w:rFonts w:hint="eastAsia"/>
          <w:vertAlign w:val="superscript"/>
        </w:rPr>
        <w:t xml:space="preserve"> </w:t>
      </w:r>
      <w:r>
        <w:rPr>
          <w:rFonts w:hint="eastAsia"/>
        </w:rPr>
        <w:t>cm的播种槽，将种子</w:t>
      </w:r>
      <w:r w:rsidR="002C54C2">
        <w:rPr>
          <w:rFonts w:hint="eastAsia"/>
        </w:rPr>
        <w:t>与细沙</w:t>
      </w:r>
      <w:r>
        <w:rPr>
          <w:rFonts w:hint="eastAsia"/>
        </w:rPr>
        <w:t>均匀</w:t>
      </w:r>
      <w:r w:rsidR="002C54C2">
        <w:rPr>
          <w:rFonts w:hint="eastAsia"/>
        </w:rPr>
        <w:t>混合后</w:t>
      </w:r>
      <w:r>
        <w:rPr>
          <w:rFonts w:hint="eastAsia"/>
        </w:rPr>
        <w:t>播于槽内，覆盖1</w:t>
      </w:r>
      <w:r w:rsidRPr="007C5747">
        <w:rPr>
          <w:rFonts w:hint="eastAsia"/>
          <w:vertAlign w:val="superscript"/>
        </w:rPr>
        <w:t xml:space="preserve"> </w:t>
      </w:r>
      <w:r>
        <w:rPr>
          <w:rFonts w:hint="eastAsia"/>
        </w:rPr>
        <w:t>cm</w:t>
      </w:r>
      <w:r>
        <w:rPr>
          <w:rFonts w:hAnsi="宋体" w:hint="eastAsia"/>
        </w:rPr>
        <w:t>～2</w:t>
      </w:r>
      <w:r w:rsidRPr="007C5747">
        <w:rPr>
          <w:rFonts w:hint="eastAsia"/>
          <w:vertAlign w:val="superscript"/>
        </w:rPr>
        <w:t xml:space="preserve"> </w:t>
      </w:r>
      <w:r>
        <w:rPr>
          <w:rFonts w:hAnsi="宋体" w:hint="eastAsia"/>
        </w:rPr>
        <w:t>cm</w:t>
      </w:r>
      <w:r w:rsidR="00B7311F">
        <w:rPr>
          <w:rFonts w:hAnsi="宋体" w:hint="eastAsia"/>
        </w:rPr>
        <w:t>厚</w:t>
      </w:r>
      <w:r>
        <w:rPr>
          <w:rFonts w:hAnsi="宋体" w:hint="eastAsia"/>
        </w:rPr>
        <w:t>的细土，浇水。灌溉水水质应符合GB 5084的规定。</w:t>
      </w:r>
    </w:p>
    <w:p w:rsidR="001971F5" w:rsidRDefault="001971F5" w:rsidP="001971F5">
      <w:pPr>
        <w:pStyle w:val="affd"/>
        <w:spacing w:before="120" w:after="120"/>
      </w:pPr>
      <w:r>
        <w:rPr>
          <w:rFonts w:hint="eastAsia"/>
        </w:rPr>
        <w:t>田间管理</w:t>
      </w:r>
    </w:p>
    <w:p w:rsidR="001971F5" w:rsidRDefault="001971F5" w:rsidP="001971F5">
      <w:pPr>
        <w:pStyle w:val="affe"/>
        <w:spacing w:before="120" w:after="120"/>
      </w:pPr>
      <w:r>
        <w:rPr>
          <w:rFonts w:hint="eastAsia"/>
        </w:rPr>
        <w:t>间苗移栽</w:t>
      </w:r>
    </w:p>
    <w:p w:rsidR="001971F5" w:rsidRPr="006A1EB5" w:rsidRDefault="002C54C2" w:rsidP="001971F5">
      <w:pPr>
        <w:pStyle w:val="affff6"/>
        <w:ind w:firstLine="420"/>
      </w:pPr>
      <w:r>
        <w:rPr>
          <w:rFonts w:hint="eastAsia"/>
        </w:rPr>
        <w:t>苗高6</w:t>
      </w:r>
      <w:r w:rsidRPr="007C5747">
        <w:rPr>
          <w:rFonts w:hint="eastAsia"/>
          <w:vertAlign w:val="superscript"/>
        </w:rPr>
        <w:t xml:space="preserve"> </w:t>
      </w:r>
      <w:r>
        <w:rPr>
          <w:rFonts w:hint="eastAsia"/>
        </w:rPr>
        <w:t>cm</w:t>
      </w:r>
      <w:r>
        <w:rPr>
          <w:rFonts w:hAnsi="宋体" w:hint="eastAsia"/>
        </w:rPr>
        <w:t>～7</w:t>
      </w:r>
      <w:r w:rsidRPr="007C5747">
        <w:rPr>
          <w:rFonts w:hint="eastAsia"/>
          <w:vertAlign w:val="superscript"/>
        </w:rPr>
        <w:t xml:space="preserve"> </w:t>
      </w:r>
      <w:r>
        <w:rPr>
          <w:rFonts w:hAnsi="宋体" w:hint="eastAsia"/>
        </w:rPr>
        <w:t>cm时</w:t>
      </w:r>
      <w:r w:rsidR="001971F5">
        <w:rPr>
          <w:rFonts w:hint="eastAsia"/>
        </w:rPr>
        <w:t>进行间苗</w:t>
      </w:r>
      <w:r w:rsidR="001971F5" w:rsidRPr="00AC09F4">
        <w:rPr>
          <w:rFonts w:hint="eastAsia"/>
        </w:rPr>
        <w:t>，</w:t>
      </w:r>
      <w:r w:rsidR="001971F5">
        <w:rPr>
          <w:rFonts w:hint="eastAsia"/>
        </w:rPr>
        <w:t>保持株距30</w:t>
      </w:r>
      <w:r w:rsidR="001971F5" w:rsidRPr="007C5747">
        <w:rPr>
          <w:rFonts w:hint="eastAsia"/>
          <w:vertAlign w:val="superscript"/>
        </w:rPr>
        <w:t xml:space="preserve"> </w:t>
      </w:r>
      <w:r w:rsidR="001971F5">
        <w:rPr>
          <w:rFonts w:hint="eastAsia"/>
        </w:rPr>
        <w:t>cm。结合间苗，带土移栽，宜深栽2</w:t>
      </w:r>
      <w:r w:rsidR="001971F5" w:rsidRPr="007C5747">
        <w:rPr>
          <w:rFonts w:hint="eastAsia"/>
          <w:vertAlign w:val="superscript"/>
        </w:rPr>
        <w:t xml:space="preserve"> </w:t>
      </w:r>
      <w:r w:rsidR="001971F5">
        <w:rPr>
          <w:rFonts w:hint="eastAsia"/>
        </w:rPr>
        <w:t>cm</w:t>
      </w:r>
      <w:r w:rsidR="001971F5">
        <w:rPr>
          <w:rFonts w:hAnsi="宋体" w:hint="eastAsia"/>
        </w:rPr>
        <w:t>～3</w:t>
      </w:r>
      <w:r w:rsidR="001971F5" w:rsidRPr="007C5747">
        <w:rPr>
          <w:rFonts w:hint="eastAsia"/>
          <w:vertAlign w:val="superscript"/>
        </w:rPr>
        <w:t xml:space="preserve"> </w:t>
      </w:r>
      <w:r w:rsidR="001971F5">
        <w:rPr>
          <w:rFonts w:hAnsi="宋体" w:hint="eastAsia"/>
        </w:rPr>
        <w:t>cm</w:t>
      </w:r>
      <w:r>
        <w:rPr>
          <w:rFonts w:hAnsi="宋体" w:hint="eastAsia"/>
        </w:rPr>
        <w:t>，株行距为</w:t>
      </w:r>
      <w:r>
        <w:rPr>
          <w:rFonts w:hint="eastAsia"/>
        </w:rPr>
        <w:t>30</w:t>
      </w:r>
      <w:r w:rsidRPr="007C5747">
        <w:rPr>
          <w:rFonts w:hint="eastAsia"/>
          <w:vertAlign w:val="superscript"/>
        </w:rPr>
        <w:t xml:space="preserve"> </w:t>
      </w:r>
      <w:r>
        <w:rPr>
          <w:rFonts w:hint="eastAsia"/>
        </w:rPr>
        <w:t>cm</w:t>
      </w:r>
      <w:r>
        <w:rPr>
          <w:rFonts w:hAnsi="宋体" w:hint="eastAsia"/>
        </w:rPr>
        <w:t>×</w:t>
      </w:r>
      <w:r>
        <w:rPr>
          <w:rFonts w:hint="eastAsia"/>
        </w:rPr>
        <w:t>30</w:t>
      </w:r>
      <w:r w:rsidRPr="007C5747">
        <w:rPr>
          <w:rFonts w:hint="eastAsia"/>
          <w:vertAlign w:val="superscript"/>
        </w:rPr>
        <w:t xml:space="preserve"> </w:t>
      </w:r>
      <w:r>
        <w:rPr>
          <w:rFonts w:hint="eastAsia"/>
        </w:rPr>
        <w:t>cm</w:t>
      </w:r>
      <w:r w:rsidR="001971F5">
        <w:rPr>
          <w:rFonts w:hAnsi="宋体" w:hint="eastAsia"/>
        </w:rPr>
        <w:t>。</w:t>
      </w:r>
    </w:p>
    <w:p w:rsidR="001971F5" w:rsidRDefault="001971F5" w:rsidP="001971F5">
      <w:pPr>
        <w:pStyle w:val="affe"/>
        <w:spacing w:before="120" w:after="120"/>
      </w:pPr>
      <w:r>
        <w:rPr>
          <w:rFonts w:hint="eastAsia"/>
        </w:rPr>
        <w:t>施肥管理</w:t>
      </w:r>
    </w:p>
    <w:p w:rsidR="00B7311F" w:rsidRDefault="00B7311F" w:rsidP="00B7311F">
      <w:pPr>
        <w:pStyle w:val="affffffff9"/>
      </w:pPr>
      <w:r>
        <w:rPr>
          <w:rFonts w:hint="eastAsia"/>
        </w:rPr>
        <w:t>移栽后</w:t>
      </w:r>
      <w:r>
        <w:rPr>
          <w:rFonts w:hAnsi="宋体" w:hint="eastAsia"/>
        </w:rPr>
        <w:t>穴施、条施或撒施</w:t>
      </w:r>
      <w:r w:rsidR="002C54C2">
        <w:rPr>
          <w:rFonts w:hAnsi="宋体" w:hint="eastAsia"/>
        </w:rPr>
        <w:t>微生物菌剂</w:t>
      </w:r>
      <w:r>
        <w:rPr>
          <w:rFonts w:hAnsi="宋体" w:hint="eastAsia"/>
        </w:rPr>
        <w:t>，每</w:t>
      </w:r>
      <w:r>
        <w:rPr>
          <w:rFonts w:hint="eastAsia"/>
        </w:rPr>
        <w:t>667</w:t>
      </w:r>
      <w:r w:rsidRPr="007C5747">
        <w:rPr>
          <w:rFonts w:hint="eastAsia"/>
          <w:vertAlign w:val="superscript"/>
        </w:rPr>
        <w:t xml:space="preserve"> </w:t>
      </w:r>
      <w:r>
        <w:rPr>
          <w:rFonts w:hint="eastAsia"/>
        </w:rPr>
        <w:t>m</w:t>
      </w:r>
      <w:r w:rsidRPr="00DB2F00">
        <w:rPr>
          <w:rFonts w:hint="eastAsia"/>
          <w:vertAlign w:val="superscript"/>
        </w:rPr>
        <w:t>2</w:t>
      </w:r>
      <w:r>
        <w:rPr>
          <w:rFonts w:hAnsi="宋体" w:hint="eastAsia"/>
        </w:rPr>
        <w:t>施2</w:t>
      </w:r>
      <w:r w:rsidRPr="007C5747">
        <w:rPr>
          <w:rFonts w:hint="eastAsia"/>
          <w:vertAlign w:val="superscript"/>
        </w:rPr>
        <w:t xml:space="preserve"> </w:t>
      </w:r>
      <w:r>
        <w:rPr>
          <w:rFonts w:hAnsi="宋体" w:hint="eastAsia"/>
        </w:rPr>
        <w:t>kg～3</w:t>
      </w:r>
      <w:r w:rsidRPr="007C5747">
        <w:rPr>
          <w:rFonts w:hint="eastAsia"/>
          <w:vertAlign w:val="superscript"/>
        </w:rPr>
        <w:t xml:space="preserve"> </w:t>
      </w:r>
      <w:r>
        <w:rPr>
          <w:rFonts w:hAnsi="宋体" w:hint="eastAsia"/>
        </w:rPr>
        <w:t>kg。</w:t>
      </w:r>
    </w:p>
    <w:p w:rsidR="001971F5" w:rsidRDefault="001971F5" w:rsidP="00B7311F">
      <w:pPr>
        <w:pStyle w:val="affffffff9"/>
      </w:pPr>
      <w:r>
        <w:rPr>
          <w:rFonts w:hint="eastAsia"/>
        </w:rPr>
        <w:t>栽后</w:t>
      </w:r>
      <w:r w:rsidR="00B7311F">
        <w:rPr>
          <w:rFonts w:hint="eastAsia"/>
        </w:rPr>
        <w:t>30</w:t>
      </w:r>
      <w:r w:rsidR="00B7311F" w:rsidRPr="00B7311F">
        <w:rPr>
          <w:rFonts w:hint="eastAsia"/>
          <w:vertAlign w:val="superscript"/>
        </w:rPr>
        <w:t xml:space="preserve"> </w:t>
      </w:r>
      <w:r w:rsidR="00B7311F">
        <w:rPr>
          <w:rFonts w:hint="eastAsia"/>
        </w:rPr>
        <w:t>d</w:t>
      </w:r>
      <w:r>
        <w:rPr>
          <w:rFonts w:hint="eastAsia"/>
        </w:rPr>
        <w:t>，每667</w:t>
      </w:r>
      <w:r w:rsidRPr="007C5747">
        <w:rPr>
          <w:rFonts w:hint="eastAsia"/>
          <w:vertAlign w:val="superscript"/>
        </w:rPr>
        <w:t xml:space="preserve"> </w:t>
      </w:r>
      <w:r>
        <w:rPr>
          <w:rFonts w:hint="eastAsia"/>
        </w:rPr>
        <w:t>m</w:t>
      </w:r>
      <w:r w:rsidRPr="00DB2F00">
        <w:rPr>
          <w:rFonts w:hint="eastAsia"/>
          <w:vertAlign w:val="superscript"/>
        </w:rPr>
        <w:t>2</w:t>
      </w:r>
      <w:r>
        <w:rPr>
          <w:rFonts w:hint="eastAsia"/>
        </w:rPr>
        <w:t>施复合肥（15-15-15）15</w:t>
      </w:r>
      <w:r w:rsidRPr="007C5747">
        <w:rPr>
          <w:rFonts w:hint="eastAsia"/>
          <w:vertAlign w:val="superscript"/>
        </w:rPr>
        <w:t xml:space="preserve"> </w:t>
      </w:r>
      <w:r>
        <w:rPr>
          <w:rFonts w:hint="eastAsia"/>
        </w:rPr>
        <w:t>kg</w:t>
      </w:r>
      <w:r>
        <w:rPr>
          <w:rFonts w:hAnsi="宋体" w:hint="eastAsia"/>
        </w:rPr>
        <w:t>～</w:t>
      </w:r>
      <w:r>
        <w:rPr>
          <w:rFonts w:hint="eastAsia"/>
        </w:rPr>
        <w:t>20</w:t>
      </w:r>
      <w:r w:rsidRPr="007C5747">
        <w:rPr>
          <w:rFonts w:hint="eastAsia"/>
          <w:vertAlign w:val="superscript"/>
        </w:rPr>
        <w:t xml:space="preserve"> </w:t>
      </w:r>
      <w:r>
        <w:rPr>
          <w:rFonts w:hint="eastAsia"/>
        </w:rPr>
        <w:t>kg，可根据植株生长情况施肥1</w:t>
      </w:r>
      <w:r>
        <w:rPr>
          <w:rFonts w:hAnsi="宋体" w:hint="eastAsia"/>
        </w:rPr>
        <w:t>～</w:t>
      </w:r>
      <w:r>
        <w:rPr>
          <w:rFonts w:hint="eastAsia"/>
        </w:rPr>
        <w:t>2次。肥料</w:t>
      </w:r>
      <w:r w:rsidR="00B7311F">
        <w:rPr>
          <w:rFonts w:hint="eastAsia"/>
        </w:rPr>
        <w:t>的使用</w:t>
      </w:r>
      <w:r>
        <w:rPr>
          <w:rFonts w:hint="eastAsia"/>
        </w:rPr>
        <w:t>应符合</w:t>
      </w:r>
      <w:r w:rsidRPr="00261719">
        <w:t>GB</w:t>
      </w:r>
      <w:r>
        <w:rPr>
          <w:rFonts w:hint="eastAsia"/>
        </w:rPr>
        <w:t>/T</w:t>
      </w:r>
      <w:r w:rsidRPr="00261719">
        <w:t xml:space="preserve"> 15063</w:t>
      </w:r>
      <w:r>
        <w:rPr>
          <w:rFonts w:hint="eastAsia"/>
        </w:rPr>
        <w:t>和</w:t>
      </w:r>
      <w:r w:rsidRPr="00447556">
        <w:rPr>
          <w:rFonts w:hint="eastAsia"/>
        </w:rPr>
        <w:t>NY/T 496</w:t>
      </w:r>
      <w:r>
        <w:rPr>
          <w:rFonts w:hint="eastAsia"/>
        </w:rPr>
        <w:t>的规定。</w:t>
      </w:r>
    </w:p>
    <w:p w:rsidR="001971F5" w:rsidRDefault="001971F5" w:rsidP="001971F5">
      <w:pPr>
        <w:pStyle w:val="affe"/>
        <w:spacing w:before="120" w:after="120"/>
      </w:pPr>
      <w:r>
        <w:rPr>
          <w:rFonts w:hint="eastAsia"/>
        </w:rPr>
        <w:t>水分管理</w:t>
      </w:r>
    </w:p>
    <w:p w:rsidR="001971F5" w:rsidRDefault="001971F5" w:rsidP="001971F5">
      <w:pPr>
        <w:pStyle w:val="affff6"/>
        <w:ind w:firstLine="420"/>
      </w:pPr>
      <w:r>
        <w:rPr>
          <w:rFonts w:hint="eastAsia"/>
        </w:rPr>
        <w:t>生长期保持土壤</w:t>
      </w:r>
      <w:r w:rsidR="00B7311F">
        <w:rPr>
          <w:rFonts w:hint="eastAsia"/>
        </w:rPr>
        <w:t>湿度60</w:t>
      </w:r>
      <w:r w:rsidR="00B7311F">
        <w:rPr>
          <w:rFonts w:hAnsi="宋体" w:hint="eastAsia"/>
        </w:rPr>
        <w:t>％～</w:t>
      </w:r>
      <w:r w:rsidR="00B7311F">
        <w:rPr>
          <w:rFonts w:hint="eastAsia"/>
        </w:rPr>
        <w:t>70</w:t>
      </w:r>
      <w:r w:rsidR="00B7311F">
        <w:rPr>
          <w:rFonts w:hAnsi="宋体" w:hint="eastAsia"/>
        </w:rPr>
        <w:t>％</w:t>
      </w:r>
      <w:r w:rsidR="00B7311F">
        <w:rPr>
          <w:rFonts w:hint="eastAsia"/>
        </w:rPr>
        <w:t>，</w:t>
      </w:r>
      <w:r>
        <w:rPr>
          <w:rFonts w:hint="eastAsia"/>
        </w:rPr>
        <w:t>雨季及时排水。</w:t>
      </w:r>
    </w:p>
    <w:p w:rsidR="001971F5" w:rsidRDefault="001971F5" w:rsidP="001971F5">
      <w:pPr>
        <w:pStyle w:val="affe"/>
        <w:spacing w:before="120" w:after="120"/>
      </w:pPr>
      <w:r>
        <w:rPr>
          <w:rFonts w:hint="eastAsia"/>
        </w:rPr>
        <w:t>除草</w:t>
      </w:r>
    </w:p>
    <w:p w:rsidR="001971F5" w:rsidRDefault="001971F5" w:rsidP="001971F5">
      <w:pPr>
        <w:pStyle w:val="affff6"/>
        <w:ind w:firstLine="420"/>
        <w:rPr>
          <w:rFonts w:hAnsi="宋体"/>
        </w:rPr>
      </w:pPr>
      <w:r>
        <w:rPr>
          <w:rFonts w:hint="eastAsia"/>
        </w:rPr>
        <w:t>播种前3</w:t>
      </w:r>
      <w:r w:rsidRPr="007C5747">
        <w:rPr>
          <w:rFonts w:hint="eastAsia"/>
          <w:vertAlign w:val="superscript"/>
        </w:rPr>
        <w:t xml:space="preserve"> </w:t>
      </w:r>
      <w:r>
        <w:rPr>
          <w:rFonts w:hint="eastAsia"/>
        </w:rPr>
        <w:t>d</w:t>
      </w:r>
      <w:r>
        <w:rPr>
          <w:rFonts w:hAnsi="宋体" w:hint="eastAsia"/>
        </w:rPr>
        <w:t>～5</w:t>
      </w:r>
      <w:r w:rsidRPr="007C5747">
        <w:rPr>
          <w:rFonts w:hint="eastAsia"/>
          <w:vertAlign w:val="superscript"/>
        </w:rPr>
        <w:t xml:space="preserve"> </w:t>
      </w:r>
      <w:r>
        <w:rPr>
          <w:rFonts w:hAnsi="宋体" w:hint="eastAsia"/>
        </w:rPr>
        <w:t>d，喷1</w:t>
      </w:r>
      <w:r w:rsidRPr="00230B24">
        <w:rPr>
          <w:rFonts w:hAnsi="宋体" w:hint="eastAsia"/>
        </w:rPr>
        <w:t>次封闭除草剂</w:t>
      </w:r>
      <w:r>
        <w:rPr>
          <w:rFonts w:hAnsi="宋体" w:hint="eastAsia"/>
        </w:rPr>
        <w:t>；株高≤30</w:t>
      </w:r>
      <w:r w:rsidRPr="007C5747">
        <w:rPr>
          <w:rFonts w:hint="eastAsia"/>
          <w:vertAlign w:val="superscript"/>
        </w:rPr>
        <w:t xml:space="preserve"> </w:t>
      </w:r>
      <w:r>
        <w:rPr>
          <w:rFonts w:hAnsi="宋体" w:hint="eastAsia"/>
        </w:rPr>
        <w:t>cm时，及时拔除杂草；株高＞30</w:t>
      </w:r>
      <w:r w:rsidRPr="007C5747">
        <w:rPr>
          <w:rFonts w:hint="eastAsia"/>
          <w:vertAlign w:val="superscript"/>
        </w:rPr>
        <w:t xml:space="preserve"> </w:t>
      </w:r>
      <w:r>
        <w:rPr>
          <w:rFonts w:hAnsi="宋体" w:hint="eastAsia"/>
        </w:rPr>
        <w:t>cm时，无需进行除草。</w:t>
      </w:r>
    </w:p>
    <w:p w:rsidR="001971F5" w:rsidRDefault="001971F5" w:rsidP="001971F5">
      <w:pPr>
        <w:pStyle w:val="affd"/>
        <w:spacing w:before="120" w:after="120"/>
      </w:pPr>
      <w:r>
        <w:rPr>
          <w:rFonts w:hint="eastAsia"/>
        </w:rPr>
        <w:t>收</w:t>
      </w:r>
      <w:r w:rsidR="00164EAE">
        <w:rPr>
          <w:rFonts w:hint="eastAsia"/>
        </w:rPr>
        <w:t>获</w:t>
      </w:r>
    </w:p>
    <w:p w:rsidR="001971F5" w:rsidRDefault="001971F5" w:rsidP="001971F5">
      <w:pPr>
        <w:pStyle w:val="affe"/>
        <w:spacing w:before="120" w:after="120"/>
      </w:pPr>
      <w:r>
        <w:rPr>
          <w:rFonts w:hint="eastAsia"/>
        </w:rPr>
        <w:t>时间</w:t>
      </w:r>
    </w:p>
    <w:p w:rsidR="001971F5" w:rsidRDefault="001971F5" w:rsidP="001971F5">
      <w:pPr>
        <w:pStyle w:val="affff6"/>
        <w:ind w:firstLine="420"/>
        <w:rPr>
          <w:rFonts w:hAnsi="宋体"/>
        </w:rPr>
      </w:pPr>
      <w:r>
        <w:rPr>
          <w:rFonts w:hint="eastAsia"/>
        </w:rPr>
        <w:t>第1茬在6月</w:t>
      </w:r>
      <w:r>
        <w:rPr>
          <w:rFonts w:hAnsi="宋体" w:hint="eastAsia"/>
        </w:rPr>
        <w:t>～7月收</w:t>
      </w:r>
      <w:r w:rsidR="00164EAE">
        <w:rPr>
          <w:rFonts w:hAnsi="宋体" w:hint="eastAsia"/>
        </w:rPr>
        <w:t>获</w:t>
      </w:r>
      <w:r>
        <w:rPr>
          <w:rFonts w:hAnsi="宋体" w:hint="eastAsia"/>
        </w:rPr>
        <w:t>；第2茬在10月～11月收</w:t>
      </w:r>
      <w:r w:rsidR="00164EAE">
        <w:rPr>
          <w:rFonts w:hAnsi="宋体" w:hint="eastAsia"/>
        </w:rPr>
        <w:t>获</w:t>
      </w:r>
      <w:r>
        <w:rPr>
          <w:rFonts w:hAnsi="宋体" w:hint="eastAsia"/>
        </w:rPr>
        <w:t>。</w:t>
      </w:r>
    </w:p>
    <w:p w:rsidR="001971F5" w:rsidRDefault="001971F5" w:rsidP="001971F5">
      <w:pPr>
        <w:pStyle w:val="affe"/>
        <w:spacing w:before="120" w:after="120"/>
      </w:pPr>
      <w:r>
        <w:rPr>
          <w:rFonts w:hint="eastAsia"/>
        </w:rPr>
        <w:t>方法</w:t>
      </w:r>
    </w:p>
    <w:p w:rsidR="001971F5" w:rsidRDefault="001971F5" w:rsidP="001971F5">
      <w:pPr>
        <w:pStyle w:val="affff6"/>
        <w:ind w:firstLine="420"/>
        <w:rPr>
          <w:rFonts w:hAnsi="宋体"/>
        </w:rPr>
      </w:pPr>
      <w:r>
        <w:rPr>
          <w:rFonts w:hint="eastAsia"/>
        </w:rPr>
        <w:t>株高达1.5</w:t>
      </w:r>
      <w:r w:rsidRPr="007C5747">
        <w:rPr>
          <w:rFonts w:hint="eastAsia"/>
          <w:vertAlign w:val="superscript"/>
        </w:rPr>
        <w:t xml:space="preserve"> </w:t>
      </w:r>
      <w:r>
        <w:rPr>
          <w:rFonts w:hint="eastAsia"/>
        </w:rPr>
        <w:t>m</w:t>
      </w:r>
      <w:r>
        <w:rPr>
          <w:rFonts w:hAnsi="宋体" w:hint="eastAsia"/>
        </w:rPr>
        <w:t>～2.0</w:t>
      </w:r>
      <w:r w:rsidRPr="007C5747">
        <w:rPr>
          <w:rFonts w:hint="eastAsia"/>
          <w:vertAlign w:val="superscript"/>
        </w:rPr>
        <w:t xml:space="preserve"> </w:t>
      </w:r>
      <w:r>
        <w:rPr>
          <w:rFonts w:hAnsi="宋体" w:hint="eastAsia"/>
        </w:rPr>
        <w:t>m时，齐平地面收</w:t>
      </w:r>
      <w:r w:rsidR="00164EAE">
        <w:rPr>
          <w:rFonts w:hAnsi="宋体" w:hint="eastAsia"/>
        </w:rPr>
        <w:t>获</w:t>
      </w:r>
      <w:r>
        <w:rPr>
          <w:rFonts w:hAnsi="宋体" w:hint="eastAsia"/>
        </w:rPr>
        <w:t>植株地上部，收</w:t>
      </w:r>
      <w:r w:rsidR="00164EAE">
        <w:rPr>
          <w:rFonts w:hAnsi="宋体" w:hint="eastAsia"/>
        </w:rPr>
        <w:t>获</w:t>
      </w:r>
      <w:r>
        <w:rPr>
          <w:rFonts w:hAnsi="宋体" w:hint="eastAsia"/>
        </w:rPr>
        <w:t>时避免拽扯带出泥土和重压、踩踏枝条。第2</w:t>
      </w:r>
      <w:r w:rsidR="0048609E">
        <w:rPr>
          <w:rFonts w:hAnsi="宋体" w:hint="eastAsia"/>
        </w:rPr>
        <w:t>茬</w:t>
      </w:r>
      <w:r>
        <w:rPr>
          <w:rFonts w:hAnsi="宋体" w:hint="eastAsia"/>
        </w:rPr>
        <w:t>收</w:t>
      </w:r>
      <w:r w:rsidR="00164EAE">
        <w:rPr>
          <w:rFonts w:hAnsi="宋体" w:hint="eastAsia"/>
        </w:rPr>
        <w:t>获</w:t>
      </w:r>
      <w:r>
        <w:rPr>
          <w:rFonts w:hAnsi="宋体" w:hint="eastAsia"/>
        </w:rPr>
        <w:t>时，采集青葙种子。</w:t>
      </w:r>
    </w:p>
    <w:p w:rsidR="001971F5" w:rsidRDefault="001971F5" w:rsidP="001971F5">
      <w:pPr>
        <w:pStyle w:val="affc"/>
        <w:spacing w:before="240" w:after="240"/>
      </w:pPr>
      <w:r>
        <w:rPr>
          <w:rFonts w:hint="eastAsia"/>
        </w:rPr>
        <w:t>植株处理</w:t>
      </w:r>
    </w:p>
    <w:p w:rsidR="001971F5" w:rsidRDefault="00B7311F" w:rsidP="001971F5">
      <w:pPr>
        <w:pStyle w:val="affff6"/>
        <w:ind w:firstLine="420"/>
      </w:pPr>
      <w:r>
        <w:rPr>
          <w:rFonts w:hint="eastAsia"/>
        </w:rPr>
        <w:t>收获物交有资质的单位晾晒或烘干后做无害化处理。</w:t>
      </w:r>
    </w:p>
    <w:p w:rsidR="00E84180" w:rsidRDefault="00E84180" w:rsidP="00E84180">
      <w:pPr>
        <w:pStyle w:val="affff6"/>
        <w:ind w:firstLineChars="0" w:firstLine="0"/>
      </w:pPr>
    </w:p>
    <w:p w:rsidR="00E84180" w:rsidRDefault="00E84180" w:rsidP="00E84180">
      <w:pPr>
        <w:pStyle w:val="affff6"/>
        <w:ind w:firstLineChars="0" w:firstLine="0"/>
      </w:pPr>
    </w:p>
    <w:p w:rsidR="00E84180" w:rsidRPr="00980476" w:rsidRDefault="00E84180" w:rsidP="00E84180">
      <w:pPr>
        <w:pStyle w:val="affff6"/>
        <w:ind w:firstLineChars="0" w:firstLine="0"/>
      </w:pPr>
    </w:p>
    <w:p w:rsidR="001971F5" w:rsidRDefault="001971F5" w:rsidP="001971F5">
      <w:pPr>
        <w:pStyle w:val="affc"/>
        <w:spacing w:before="240" w:after="240"/>
      </w:pPr>
      <w:r>
        <w:rPr>
          <w:rFonts w:hint="eastAsia"/>
        </w:rPr>
        <w:lastRenderedPageBreak/>
        <w:t>修复效果评估</w:t>
      </w:r>
    </w:p>
    <w:p w:rsidR="00230B24" w:rsidRDefault="00230B24" w:rsidP="00230B24">
      <w:pPr>
        <w:pStyle w:val="affd"/>
        <w:spacing w:before="120" w:after="120"/>
      </w:pPr>
      <w:r>
        <w:rPr>
          <w:rFonts w:hint="eastAsia"/>
        </w:rPr>
        <w:t>布点与监测方案</w:t>
      </w:r>
    </w:p>
    <w:p w:rsidR="00230B24" w:rsidRDefault="00230B24" w:rsidP="00E84180">
      <w:pPr>
        <w:pStyle w:val="affff6"/>
        <w:ind w:firstLine="420"/>
      </w:pPr>
      <w:r>
        <w:rPr>
          <w:rFonts w:hint="eastAsia"/>
        </w:rPr>
        <w:t>按照HJ/T 166的规定在修复治理区域内或附近布设修复效果评价点位。修复治理效果评价点位不点数量见表2，环境条件复杂多变的可适当加密布点。根据修复治理周期与时限，确定监测频次。</w:t>
      </w:r>
    </w:p>
    <w:p w:rsidR="00230B24" w:rsidRDefault="00230B24" w:rsidP="00230B24">
      <w:pPr>
        <w:pStyle w:val="aff2"/>
        <w:spacing w:before="120" w:after="120"/>
      </w:pPr>
      <w:r>
        <w:rPr>
          <w:rFonts w:hint="eastAsia"/>
        </w:rPr>
        <w:t>修复治理效果评价点位布点数量</w:t>
      </w:r>
    </w:p>
    <w:tbl>
      <w:tblPr>
        <w:tblStyle w:val="afffffffff5"/>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4"/>
        <w:gridCol w:w="3125"/>
        <w:gridCol w:w="3125"/>
      </w:tblGrid>
      <w:tr w:rsidR="00230B24" w:rsidTr="001A66E4">
        <w:trPr>
          <w:tblHeader/>
          <w:jc w:val="center"/>
        </w:trPr>
        <w:tc>
          <w:tcPr>
            <w:tcW w:w="1666" w:type="pct"/>
            <w:tcBorders>
              <w:top w:val="single" w:sz="8" w:space="0" w:color="auto"/>
              <w:bottom w:val="single" w:sz="8" w:space="0" w:color="auto"/>
            </w:tcBorders>
            <w:shd w:val="clear" w:color="auto" w:fill="auto"/>
            <w:vAlign w:val="center"/>
          </w:tcPr>
          <w:p w:rsidR="00230B24" w:rsidRDefault="00230B24" w:rsidP="001A66E4">
            <w:pPr>
              <w:pStyle w:val="afffffffff2"/>
            </w:pPr>
            <w:r>
              <w:rPr>
                <w:rFonts w:hint="eastAsia"/>
              </w:rPr>
              <w:t>修复治理区域面积</w:t>
            </w:r>
          </w:p>
        </w:tc>
        <w:tc>
          <w:tcPr>
            <w:tcW w:w="1667" w:type="pct"/>
            <w:tcBorders>
              <w:top w:val="single" w:sz="8" w:space="0" w:color="auto"/>
              <w:bottom w:val="single" w:sz="8" w:space="0" w:color="auto"/>
            </w:tcBorders>
            <w:shd w:val="clear" w:color="auto" w:fill="auto"/>
            <w:vAlign w:val="center"/>
          </w:tcPr>
          <w:p w:rsidR="00230B24" w:rsidRDefault="00230B24" w:rsidP="001A66E4">
            <w:pPr>
              <w:pStyle w:val="afffffffff2"/>
            </w:pPr>
            <w:r>
              <w:rPr>
                <w:rFonts w:hint="eastAsia"/>
              </w:rPr>
              <w:t>评价点位数量</w:t>
            </w:r>
          </w:p>
        </w:tc>
        <w:tc>
          <w:tcPr>
            <w:tcW w:w="1667" w:type="pct"/>
            <w:tcBorders>
              <w:top w:val="single" w:sz="8" w:space="0" w:color="auto"/>
              <w:bottom w:val="single" w:sz="8" w:space="0" w:color="auto"/>
            </w:tcBorders>
            <w:shd w:val="clear" w:color="auto" w:fill="auto"/>
            <w:vAlign w:val="center"/>
          </w:tcPr>
          <w:p w:rsidR="00230B24" w:rsidRDefault="00230B24" w:rsidP="001A66E4">
            <w:pPr>
              <w:pStyle w:val="afffffffff2"/>
            </w:pPr>
            <w:r>
              <w:rPr>
                <w:rFonts w:hint="eastAsia"/>
              </w:rPr>
              <w:t>监测频次</w:t>
            </w:r>
          </w:p>
        </w:tc>
      </w:tr>
      <w:tr w:rsidR="00230B24" w:rsidTr="001A66E4">
        <w:trPr>
          <w:jc w:val="center"/>
        </w:trPr>
        <w:tc>
          <w:tcPr>
            <w:tcW w:w="1666" w:type="pct"/>
            <w:tcBorders>
              <w:top w:val="single" w:sz="8" w:space="0" w:color="auto"/>
            </w:tcBorders>
            <w:shd w:val="clear" w:color="auto" w:fill="auto"/>
            <w:vAlign w:val="center"/>
          </w:tcPr>
          <w:p w:rsidR="00230B24" w:rsidRDefault="00230B24" w:rsidP="001A66E4">
            <w:pPr>
              <w:pStyle w:val="afffffffff2"/>
            </w:pPr>
            <w:r>
              <w:rPr>
                <w:rFonts w:hAnsi="宋体" w:hint="eastAsia"/>
              </w:rPr>
              <w:t>≤</w:t>
            </w:r>
            <w:r>
              <w:rPr>
                <w:rFonts w:hint="eastAsia"/>
              </w:rPr>
              <w:t>2</w:t>
            </w:r>
            <w:r w:rsidRPr="00105204">
              <w:rPr>
                <w:rFonts w:hint="eastAsia"/>
                <w:vertAlign w:val="superscript"/>
              </w:rPr>
              <w:t xml:space="preserve"> </w:t>
            </w:r>
            <w:r>
              <w:rPr>
                <w:rFonts w:hint="eastAsia"/>
              </w:rPr>
              <w:t>hm</w:t>
            </w:r>
            <w:r w:rsidRPr="00105204">
              <w:rPr>
                <w:rFonts w:hint="eastAsia"/>
                <w:vertAlign w:val="superscript"/>
              </w:rPr>
              <w:t>2</w:t>
            </w:r>
          </w:p>
        </w:tc>
        <w:tc>
          <w:tcPr>
            <w:tcW w:w="1667" w:type="pct"/>
            <w:tcBorders>
              <w:top w:val="single" w:sz="8" w:space="0" w:color="auto"/>
            </w:tcBorders>
            <w:shd w:val="clear" w:color="auto" w:fill="auto"/>
            <w:vAlign w:val="center"/>
          </w:tcPr>
          <w:p w:rsidR="00230B24" w:rsidRDefault="00230B24" w:rsidP="001A66E4">
            <w:pPr>
              <w:pStyle w:val="afffffffff2"/>
            </w:pPr>
            <w:r>
              <w:rPr>
                <w:rFonts w:hint="eastAsia"/>
              </w:rPr>
              <w:t>10个</w:t>
            </w:r>
          </w:p>
        </w:tc>
        <w:tc>
          <w:tcPr>
            <w:tcW w:w="1667" w:type="pct"/>
            <w:vMerge w:val="restart"/>
            <w:tcBorders>
              <w:top w:val="single" w:sz="8" w:space="0" w:color="auto"/>
            </w:tcBorders>
            <w:shd w:val="clear" w:color="auto" w:fill="auto"/>
            <w:vAlign w:val="center"/>
          </w:tcPr>
          <w:p w:rsidR="00230B24" w:rsidRDefault="00230B24" w:rsidP="001A66E4">
            <w:pPr>
              <w:pStyle w:val="afffffffff2"/>
            </w:pPr>
            <w:r>
              <w:rPr>
                <w:rFonts w:hint="eastAsia"/>
              </w:rPr>
              <w:t>每个周期1次</w:t>
            </w:r>
          </w:p>
        </w:tc>
      </w:tr>
      <w:tr w:rsidR="00230B24" w:rsidTr="001A66E4">
        <w:trPr>
          <w:jc w:val="center"/>
        </w:trPr>
        <w:tc>
          <w:tcPr>
            <w:tcW w:w="1666" w:type="pct"/>
            <w:shd w:val="clear" w:color="auto" w:fill="auto"/>
            <w:vAlign w:val="center"/>
          </w:tcPr>
          <w:p w:rsidR="00230B24" w:rsidRDefault="00230B24" w:rsidP="001A66E4">
            <w:pPr>
              <w:pStyle w:val="afffffffff2"/>
            </w:pPr>
            <w:r>
              <w:rPr>
                <w:rFonts w:hAnsi="宋体" w:hint="eastAsia"/>
              </w:rPr>
              <w:t>＞2</w:t>
            </w:r>
            <w:r w:rsidRPr="00105204">
              <w:rPr>
                <w:rFonts w:hint="eastAsia"/>
                <w:vertAlign w:val="superscript"/>
              </w:rPr>
              <w:t xml:space="preserve"> </w:t>
            </w:r>
            <w:r>
              <w:rPr>
                <w:rFonts w:hAnsi="宋体" w:hint="eastAsia"/>
              </w:rPr>
              <w:t>hm</w:t>
            </w:r>
            <w:r w:rsidRPr="00105204">
              <w:rPr>
                <w:rFonts w:hAnsi="宋体" w:hint="eastAsia"/>
                <w:vertAlign w:val="superscript"/>
              </w:rPr>
              <w:t>2</w:t>
            </w:r>
          </w:p>
        </w:tc>
        <w:tc>
          <w:tcPr>
            <w:tcW w:w="1667" w:type="pct"/>
            <w:shd w:val="clear" w:color="auto" w:fill="auto"/>
            <w:vAlign w:val="center"/>
          </w:tcPr>
          <w:p w:rsidR="00230B24" w:rsidRDefault="00230B24" w:rsidP="001A66E4">
            <w:pPr>
              <w:pStyle w:val="afffffffff2"/>
            </w:pPr>
            <w:r>
              <w:rPr>
                <w:rFonts w:hint="eastAsia"/>
              </w:rPr>
              <w:t>每1</w:t>
            </w:r>
            <w:r w:rsidRPr="00105204">
              <w:rPr>
                <w:rFonts w:hint="eastAsia"/>
                <w:vertAlign w:val="superscript"/>
              </w:rPr>
              <w:t xml:space="preserve"> </w:t>
            </w:r>
            <w:r>
              <w:rPr>
                <w:rFonts w:hint="eastAsia"/>
              </w:rPr>
              <w:t>hm</w:t>
            </w:r>
            <w:r w:rsidRPr="00105204">
              <w:rPr>
                <w:rFonts w:hint="eastAsia"/>
                <w:vertAlign w:val="superscript"/>
              </w:rPr>
              <w:t>2</w:t>
            </w:r>
            <w:r>
              <w:rPr>
                <w:rFonts w:hint="eastAsia"/>
              </w:rPr>
              <w:t>5个</w:t>
            </w:r>
          </w:p>
        </w:tc>
        <w:tc>
          <w:tcPr>
            <w:tcW w:w="1667" w:type="pct"/>
            <w:vMerge/>
            <w:shd w:val="clear" w:color="auto" w:fill="auto"/>
            <w:vAlign w:val="center"/>
          </w:tcPr>
          <w:p w:rsidR="00230B24" w:rsidRDefault="00230B24" w:rsidP="001A66E4">
            <w:pPr>
              <w:pStyle w:val="afffffffff2"/>
            </w:pPr>
          </w:p>
        </w:tc>
      </w:tr>
    </w:tbl>
    <w:p w:rsidR="00230B24" w:rsidRDefault="00C75A84" w:rsidP="003E3696">
      <w:pPr>
        <w:pStyle w:val="affd"/>
        <w:spacing w:before="120" w:after="120"/>
      </w:pPr>
      <w:r>
        <w:rPr>
          <w:rFonts w:hint="eastAsia"/>
        </w:rPr>
        <w:t>农田</w:t>
      </w:r>
      <w:r w:rsidR="00230B24">
        <w:rPr>
          <w:rFonts w:hint="eastAsia"/>
        </w:rPr>
        <w:t>土壤采样监测</w:t>
      </w:r>
    </w:p>
    <w:p w:rsidR="00230B24" w:rsidRDefault="00230B24" w:rsidP="00230B24">
      <w:pPr>
        <w:pStyle w:val="affff6"/>
        <w:ind w:firstLine="420"/>
      </w:pPr>
      <w:r>
        <w:rPr>
          <w:rFonts w:hint="eastAsia"/>
        </w:rPr>
        <w:t>修复治理或一个修复治理周期结束后，在修复治理效果评估点位采集土壤样品，采样方法按照HJ/T 166的规定执行，并按照GB/T 17141的要求检测土壤镉总量。</w:t>
      </w:r>
    </w:p>
    <w:p w:rsidR="00230B24" w:rsidRDefault="00230B24" w:rsidP="003E3696">
      <w:pPr>
        <w:pStyle w:val="affd"/>
        <w:spacing w:before="120" w:after="120"/>
      </w:pPr>
      <w:r>
        <w:rPr>
          <w:rFonts w:hint="eastAsia"/>
        </w:rPr>
        <w:t>二次污染采样监测</w:t>
      </w:r>
    </w:p>
    <w:p w:rsidR="00230B24" w:rsidRDefault="00230B24" w:rsidP="00230B24">
      <w:pPr>
        <w:pStyle w:val="affff6"/>
        <w:ind w:firstLine="420"/>
      </w:pPr>
      <w:r>
        <w:rPr>
          <w:rFonts w:hint="eastAsia"/>
        </w:rPr>
        <w:t>修复治理或一个修复治理周期结束后，在修复治理效果评估位点采集样品，按N</w:t>
      </w:r>
      <w:r>
        <w:t>Y/T 395、</w:t>
      </w:r>
      <w:r>
        <w:rPr>
          <w:rFonts w:hint="eastAsia"/>
        </w:rPr>
        <w:t>N</w:t>
      </w:r>
      <w:r>
        <w:t>Y/T 396</w:t>
      </w:r>
      <w:r>
        <w:rPr>
          <w:rFonts w:hint="eastAsia"/>
        </w:rPr>
        <w:t>的规定进行监测。</w:t>
      </w:r>
    </w:p>
    <w:p w:rsidR="00230B24" w:rsidRDefault="00C75A84" w:rsidP="003E3696">
      <w:pPr>
        <w:pStyle w:val="affd"/>
        <w:spacing w:before="120" w:after="120"/>
      </w:pPr>
      <w:r>
        <w:rPr>
          <w:rFonts w:hint="eastAsia"/>
        </w:rPr>
        <w:t>农田土壤</w:t>
      </w:r>
      <w:r w:rsidR="00230B24">
        <w:rPr>
          <w:rFonts w:hint="eastAsia"/>
        </w:rPr>
        <w:t>质量等级监测</w:t>
      </w:r>
    </w:p>
    <w:p w:rsidR="00230B24" w:rsidRDefault="00230B24" w:rsidP="00230B24">
      <w:pPr>
        <w:pStyle w:val="affff6"/>
        <w:ind w:firstLine="420"/>
      </w:pPr>
      <w:r>
        <w:rPr>
          <w:rFonts w:hint="eastAsia"/>
        </w:rPr>
        <w:t>修复治理或一个修复治理周期结束后，在修复治理效果评估点位采集土壤样品，样品采集、检测内容与方法按照GB/T 33469和NY/T 1634的规定执行。</w:t>
      </w:r>
    </w:p>
    <w:p w:rsidR="00230B24" w:rsidRDefault="00230B24" w:rsidP="003E3696">
      <w:pPr>
        <w:pStyle w:val="affd"/>
        <w:spacing w:before="120" w:after="120"/>
      </w:pPr>
      <w:bookmarkStart w:id="40" w:name="_GoBack"/>
      <w:bookmarkEnd w:id="40"/>
      <w:r>
        <w:rPr>
          <w:rFonts w:hint="eastAsia"/>
        </w:rPr>
        <w:t>效果评价</w:t>
      </w:r>
    </w:p>
    <w:p w:rsidR="00230B24" w:rsidRDefault="00230B24" w:rsidP="00230B24">
      <w:pPr>
        <w:pStyle w:val="affff6"/>
        <w:ind w:firstLine="420"/>
      </w:pPr>
      <w:r>
        <w:rPr>
          <w:rFonts w:hint="eastAsia"/>
        </w:rPr>
        <w:t>根据最后一个修复治理周期的治理效果，判定修复治理整体效果。同时符合以下全部条款，判定为达标；任一项条款不符合的，判定为不达标：</w:t>
      </w:r>
    </w:p>
    <w:p w:rsidR="00230B24" w:rsidRDefault="00C75A84" w:rsidP="00230B24">
      <w:pPr>
        <w:pStyle w:val="af5"/>
      </w:pPr>
      <w:r>
        <w:rPr>
          <w:rFonts w:hint="eastAsia"/>
        </w:rPr>
        <w:t>农田</w:t>
      </w:r>
      <w:r w:rsidR="00230B24">
        <w:rPr>
          <w:rFonts w:hint="eastAsia"/>
        </w:rPr>
        <w:t>土壤</w:t>
      </w:r>
      <w:proofErr w:type="gramStart"/>
      <w:r w:rsidR="00230B24">
        <w:rPr>
          <w:rFonts w:hint="eastAsia"/>
        </w:rPr>
        <w:t>镉</w:t>
      </w:r>
      <w:proofErr w:type="gramEnd"/>
      <w:r w:rsidR="00230B24">
        <w:rPr>
          <w:rFonts w:hint="eastAsia"/>
        </w:rPr>
        <w:t>含量降至GB 15618</w:t>
      </w:r>
      <w:r>
        <w:rPr>
          <w:rFonts w:hint="eastAsia"/>
        </w:rPr>
        <w:t>规定的土壤污染风险筛选值及其以下；</w:t>
      </w:r>
    </w:p>
    <w:p w:rsidR="00230B24" w:rsidRDefault="00230B24" w:rsidP="00230B24">
      <w:pPr>
        <w:pStyle w:val="af5"/>
      </w:pPr>
      <w:r>
        <w:rPr>
          <w:rFonts w:hint="eastAsia"/>
        </w:rPr>
        <w:t>修复治理过程中不应产生二次污染；</w:t>
      </w:r>
    </w:p>
    <w:p w:rsidR="001D212F" w:rsidRDefault="00230B24" w:rsidP="00230B24">
      <w:pPr>
        <w:pStyle w:val="af5"/>
      </w:pPr>
      <w:r>
        <w:rPr>
          <w:rFonts w:hint="eastAsia"/>
        </w:rPr>
        <w:t>修复治理前后耕地质量等级不应下降。</w:t>
      </w:r>
    </w:p>
    <w:p w:rsidR="009273B3" w:rsidRDefault="00230B24" w:rsidP="00230B24">
      <w:pPr>
        <w:pStyle w:val="affff6"/>
        <w:ind w:firstLineChars="0" w:firstLine="0"/>
        <w:jc w:val="center"/>
      </w:pPr>
      <w:bookmarkStart w:id="41" w:name="BookMark8"/>
      <w:bookmarkEnd w:id="20"/>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485900" cy="317500"/>
                    </a:xfrm>
                    <a:prstGeom prst="rect">
                      <a:avLst/>
                    </a:prstGeom>
                  </pic:spPr>
                </pic:pic>
              </a:graphicData>
            </a:graphic>
          </wp:inline>
        </w:drawing>
      </w:r>
      <w:bookmarkEnd w:id="41"/>
    </w:p>
    <w:sectPr w:rsidR="009273B3" w:rsidSect="009908A3">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DEC" w:rsidRDefault="00561DEC" w:rsidP="00D86DB7">
      <w:r>
        <w:separator/>
      </w:r>
    </w:p>
    <w:p w:rsidR="00561DEC" w:rsidRDefault="00561DEC"/>
    <w:p w:rsidR="00561DEC" w:rsidRDefault="00561DEC"/>
  </w:endnote>
  <w:endnote w:type="continuationSeparator" w:id="0">
    <w:p w:rsidR="00561DEC" w:rsidRDefault="00561DEC" w:rsidP="00D86DB7">
      <w:r>
        <w:continuationSeparator/>
      </w:r>
    </w:p>
    <w:p w:rsidR="00561DEC" w:rsidRDefault="00561DEC"/>
    <w:p w:rsidR="00561DEC" w:rsidRDefault="00561D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807E2E">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807E2E" w:rsidP="00C94DF2">
    <w:pPr>
      <w:pStyle w:val="affff3"/>
    </w:pPr>
    <w:r>
      <w:fldChar w:fldCharType="begin"/>
    </w:r>
    <w:r w:rsidR="000C57D6">
      <w:instrText>PAGE   \* MERGEFORMAT</w:instrText>
    </w:r>
    <w:r>
      <w:fldChar w:fldCharType="separate"/>
    </w:r>
    <w:r w:rsidR="003E3696" w:rsidRPr="003E3696">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DEC" w:rsidRDefault="00561DEC" w:rsidP="00D86DB7">
      <w:r>
        <w:separator/>
      </w:r>
    </w:p>
  </w:footnote>
  <w:footnote w:type="continuationSeparator" w:id="0">
    <w:p w:rsidR="00561DEC" w:rsidRDefault="00561DEC" w:rsidP="00D86DB7">
      <w:r>
        <w:continuationSeparator/>
      </w:r>
    </w:p>
    <w:p w:rsidR="00561DEC" w:rsidRDefault="00561DEC"/>
    <w:p w:rsidR="00561DEC" w:rsidRDefault="00561D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Default="00561DEC"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971F5">
      <w:rPr>
        <w:noProof/>
      </w:rPr>
      <w:t>T/XXX XXXX—XXXX</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561DEC" w:rsidP="00A2271D">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E3696">
      <w:t>T/GXAS XXXX</w:t>
    </w:r>
    <w:r w:rsidR="003E3696">
      <w:t>—</w:t>
    </w:r>
    <w:r w:rsidR="003E3696">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pt;height:33.5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24DA4C2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n0L35Sxe3EKq8Gr4Vl3MF4Awj3lDeSaJRJXIKgmUjsu/km2xV9qM5qm2noRdb2awLMU6MmKdo9pJs7LRDvRV5Q==" w:salt="p371IBRJVNMEnvIl7bx8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7311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EAE"/>
    <w:rsid w:val="00164FA8"/>
    <w:rsid w:val="00165065"/>
    <w:rsid w:val="00165434"/>
    <w:rsid w:val="0016580B"/>
    <w:rsid w:val="00165F49"/>
    <w:rsid w:val="00166B88"/>
    <w:rsid w:val="0016770A"/>
    <w:rsid w:val="00170804"/>
    <w:rsid w:val="001708E9"/>
    <w:rsid w:val="0017340B"/>
    <w:rsid w:val="00173FB1"/>
    <w:rsid w:val="00176DFD"/>
    <w:rsid w:val="0018030E"/>
    <w:rsid w:val="001852C9"/>
    <w:rsid w:val="00187A0B"/>
    <w:rsid w:val="00190087"/>
    <w:rsid w:val="001913C4"/>
    <w:rsid w:val="0019348F"/>
    <w:rsid w:val="00193A07"/>
    <w:rsid w:val="00194C95"/>
    <w:rsid w:val="00195C34"/>
    <w:rsid w:val="00196EF5"/>
    <w:rsid w:val="001971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0B24"/>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AB4"/>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54C2"/>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3696"/>
    <w:rsid w:val="003E49F6"/>
    <w:rsid w:val="003E660F"/>
    <w:rsid w:val="003F0841"/>
    <w:rsid w:val="003F23D3"/>
    <w:rsid w:val="003F3F08"/>
    <w:rsid w:val="003F49F1"/>
    <w:rsid w:val="003F6272"/>
    <w:rsid w:val="00400E72"/>
    <w:rsid w:val="00401400"/>
    <w:rsid w:val="00402829"/>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09E"/>
    <w:rsid w:val="00486BE3"/>
    <w:rsid w:val="004905E4"/>
    <w:rsid w:val="00490A89"/>
    <w:rsid w:val="00490AB4"/>
    <w:rsid w:val="00492F02"/>
    <w:rsid w:val="004939AE"/>
    <w:rsid w:val="004A09E0"/>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1DEC"/>
    <w:rsid w:val="00562308"/>
    <w:rsid w:val="0056487B"/>
    <w:rsid w:val="00564FB9"/>
    <w:rsid w:val="00572047"/>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5EC6"/>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3EA2"/>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7E2E"/>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76C6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898"/>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3314"/>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311F"/>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7B30"/>
    <w:rsid w:val="00C521D6"/>
    <w:rsid w:val="00C55232"/>
    <w:rsid w:val="00C553A4"/>
    <w:rsid w:val="00C55A06"/>
    <w:rsid w:val="00C55D03"/>
    <w:rsid w:val="00C601BC"/>
    <w:rsid w:val="00C6329F"/>
    <w:rsid w:val="00C63340"/>
    <w:rsid w:val="00C643F9"/>
    <w:rsid w:val="00C64E95"/>
    <w:rsid w:val="00C71372"/>
    <w:rsid w:val="00C72410"/>
    <w:rsid w:val="00C7287F"/>
    <w:rsid w:val="00C75A84"/>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107"/>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180"/>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1971F5"/>
    <w:rPr>
      <w:rFonts w:ascii="宋体"/>
      <w:sz w:val="18"/>
      <w:szCs w:val="18"/>
    </w:rPr>
  </w:style>
  <w:style w:type="character" w:customStyle="1" w:styleId="Char7">
    <w:name w:val="文档结构图 Char"/>
    <w:basedOn w:val="afff6"/>
    <w:link w:val="afffffffffff4"/>
    <w:uiPriority w:val="99"/>
    <w:semiHidden/>
    <w:rsid w:val="001971F5"/>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1854529">
      <w:bodyDiv w:val="1"/>
      <w:marLeft w:val="0"/>
      <w:marRight w:val="0"/>
      <w:marTop w:val="0"/>
      <w:marBottom w:val="0"/>
      <w:divBdr>
        <w:top w:val="none" w:sz="0" w:space="0" w:color="auto"/>
        <w:left w:val="none" w:sz="0" w:space="0" w:color="auto"/>
        <w:bottom w:val="none" w:sz="0" w:space="0" w:color="auto"/>
        <w:right w:val="none" w:sz="0" w:space="0" w:color="auto"/>
      </w:divBdr>
    </w:div>
    <w:div w:id="101576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6F28AB35BDB41F4BF29288CB5C358B8"/>
        <w:category>
          <w:name w:val="常规"/>
          <w:gallery w:val="placeholder"/>
        </w:category>
        <w:types>
          <w:type w:val="bbPlcHdr"/>
        </w:types>
        <w:behaviors>
          <w:behavior w:val="content"/>
        </w:behaviors>
        <w:guid w:val="{B9A14044-EF9D-4340-B599-9459E215418B}"/>
      </w:docPartPr>
      <w:docPartBody>
        <w:p w:rsidR="004D40EE" w:rsidRDefault="00830D7B">
          <w:pPr>
            <w:pStyle w:val="E6F28AB35BDB41F4BF29288CB5C358B8"/>
          </w:pPr>
          <w:r w:rsidRPr="00751A05">
            <w:rPr>
              <w:rStyle w:val="a3"/>
              <w:rFonts w:hint="eastAsia"/>
            </w:rPr>
            <w:t>单击或点击此处输入文字。</w:t>
          </w:r>
        </w:p>
      </w:docPartBody>
    </w:docPart>
    <w:docPart>
      <w:docPartPr>
        <w:name w:val="57B5986BD8F2485FAACB0CA5397DA8F7"/>
        <w:category>
          <w:name w:val="常规"/>
          <w:gallery w:val="placeholder"/>
        </w:category>
        <w:types>
          <w:type w:val="bbPlcHdr"/>
        </w:types>
        <w:behaviors>
          <w:behavior w:val="content"/>
        </w:behaviors>
        <w:guid w:val="{94F025E8-26E4-4A4C-9462-E392121B5739}"/>
      </w:docPartPr>
      <w:docPartBody>
        <w:p w:rsidR="004D40EE" w:rsidRDefault="00830D7B">
          <w:pPr>
            <w:pStyle w:val="57B5986BD8F2485FAACB0CA5397DA8F7"/>
          </w:pPr>
          <w:r w:rsidRPr="00FB6243">
            <w:rPr>
              <w:rStyle w:val="a3"/>
              <w:rFonts w:hint="eastAsia"/>
            </w:rPr>
            <w:t>选择一项。</w:t>
          </w:r>
        </w:p>
      </w:docPartBody>
    </w:docPart>
    <w:docPart>
      <w:docPartPr>
        <w:name w:val="24C81A0A70CE43F0A485AED95BAFA2F7"/>
        <w:category>
          <w:name w:val="常规"/>
          <w:gallery w:val="placeholder"/>
        </w:category>
        <w:types>
          <w:type w:val="bbPlcHdr"/>
        </w:types>
        <w:behaviors>
          <w:behavior w:val="content"/>
        </w:behaviors>
        <w:guid w:val="{F137E665-3AF9-4458-BBEB-BEA12780516E}"/>
      </w:docPartPr>
      <w:docPartBody>
        <w:p w:rsidR="004D40EE" w:rsidRDefault="00830D7B">
          <w:pPr>
            <w:pStyle w:val="24C81A0A70CE43F0A485AED95BAFA2F7"/>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30D7B"/>
    <w:rsid w:val="004D40EE"/>
    <w:rsid w:val="00830D7B"/>
    <w:rsid w:val="00F2401D"/>
    <w:rsid w:val="00F7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0E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D40EE"/>
    <w:rPr>
      <w:color w:val="808080"/>
    </w:rPr>
  </w:style>
  <w:style w:type="paragraph" w:customStyle="1" w:styleId="E6F28AB35BDB41F4BF29288CB5C358B8">
    <w:name w:val="E6F28AB35BDB41F4BF29288CB5C358B8"/>
    <w:rsid w:val="004D40EE"/>
    <w:pPr>
      <w:widowControl w:val="0"/>
      <w:jc w:val="both"/>
    </w:pPr>
  </w:style>
  <w:style w:type="paragraph" w:customStyle="1" w:styleId="57B5986BD8F2485FAACB0CA5397DA8F7">
    <w:name w:val="57B5986BD8F2485FAACB0CA5397DA8F7"/>
    <w:rsid w:val="004D40EE"/>
    <w:pPr>
      <w:widowControl w:val="0"/>
      <w:jc w:val="both"/>
    </w:pPr>
  </w:style>
  <w:style w:type="paragraph" w:customStyle="1" w:styleId="24C81A0A70CE43F0A485AED95BAFA2F7">
    <w:name w:val="24C81A0A70CE43F0A485AED95BAFA2F7"/>
    <w:rsid w:val="004D40EE"/>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69208-D5F0-463C-A9E0-131803482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495</TotalTime>
  <Pages>5</Pages>
  <Words>414</Words>
  <Characters>2366</Characters>
  <Application>Microsoft Office Word</Application>
  <DocSecurity>0</DocSecurity>
  <Lines>19</Lines>
  <Paragraphs>5</Paragraphs>
  <ScaleCrop>false</ScaleCrop>
  <Company>PCMI</Company>
  <LinksUpToDate>false</LinksUpToDate>
  <CharactersWithSpaces>2775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微软用户</cp:lastModifiedBy>
  <cp:revision>9</cp:revision>
  <cp:lastPrinted>2021-02-02T08:22:00Z</cp:lastPrinted>
  <dcterms:created xsi:type="dcterms:W3CDTF">2021-08-04T01:12:00Z</dcterms:created>
  <dcterms:modified xsi:type="dcterms:W3CDTF">2021-08-06T11:12:00Z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