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776B95">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776B95" w:rsidRPr="00672BFD">
              <w:rPr>
                <w:rFonts w:ascii="黑体" w:eastAsia="黑体" w:hAnsi="黑体"/>
                <w:sz w:val="21"/>
                <w:szCs w:val="21"/>
              </w:rPr>
            </w:r>
            <w:r w:rsidRPr="00672BFD">
              <w:rPr>
                <w:rFonts w:ascii="黑体" w:eastAsia="黑体" w:hAnsi="黑体"/>
                <w:sz w:val="21"/>
                <w:szCs w:val="21"/>
              </w:rPr>
              <w:fldChar w:fldCharType="separate"/>
            </w:r>
            <w:r w:rsidR="00776B95" w:rsidRPr="00776B95">
              <w:rPr>
                <w:rFonts w:ascii="黑体" w:eastAsia="黑体" w:hAnsi="黑体"/>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776B95">
                  <w:pPr>
                    <w:pStyle w:val="affff0"/>
                    <w:framePr w:w="0" w:hRule="auto" w:wrap="auto" w:hAnchor="text" w:xAlign="left" w:yAlign="inline" w:anchorLock="0"/>
                    <w:ind w:left="420" w:right="624"/>
                    <w:rPr>
                      <w:rFonts w:ascii="宋体" w:hAnsi="宋体"/>
                      <w:sz w:val="28"/>
                      <w:szCs w:val="28"/>
                    </w:rPr>
                  </w:pPr>
                  <w:r w:rsidRPr="00AA52A1">
                    <w:rPr>
                      <w:noProof/>
                      <w:lang w:bidi="th-TH"/>
                    </w:rPr>
                    <w:drawing>
                      <wp:inline distT="0" distB="0" distL="0" distR="0" wp14:anchorId="7AA0C04B" wp14:editId="03FE012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lang w:bidi="th-TH"/>
                    </w:rPr>
                    <w:drawing>
                      <wp:inline distT="0" distB="0" distL="0" distR="0" wp14:anchorId="427DD01D" wp14:editId="6FA5B7CF">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D05033">
                    <w:t>GXAS</w:t>
                  </w:r>
                  <w:r w:rsidR="009C3257">
                    <w:fldChar w:fldCharType="end"/>
                  </w:r>
                  <w:bookmarkEnd w:id="1"/>
                </w:p>
              </w:tc>
            </w:tr>
          </w:tbl>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00776B95" w:rsidRPr="00672BFD">
              <w:rPr>
                <w:rFonts w:ascii="黑体" w:eastAsia="黑体" w:hAnsi="黑体"/>
                <w:sz w:val="21"/>
                <w:szCs w:val="21"/>
              </w:rPr>
            </w:r>
            <w:r w:rsidRPr="00672BFD">
              <w:rPr>
                <w:rFonts w:ascii="黑体" w:eastAsia="黑体" w:hAnsi="黑体"/>
                <w:sz w:val="21"/>
                <w:szCs w:val="21"/>
              </w:rPr>
              <w:fldChar w:fldCharType="separate"/>
            </w:r>
            <w:r w:rsidR="00776B95">
              <w:rPr>
                <w:rFonts w:ascii="黑体" w:eastAsia="黑体" w:hAnsi="黑体" w:hint="eastAsia"/>
                <w:sz w:val="21"/>
                <w:szCs w:val="21"/>
              </w:rPr>
              <w:t>B47</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05033">
        <w:rPr>
          <w:rFonts w:ascii="黑体" w:eastAsia="黑体"/>
          <w:b w:val="0"/>
          <w:w w:val="100"/>
          <w:sz w:val="48"/>
        </w:rPr>
        <w:t xml:space="preserve">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D05033">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D05033">
        <w:rPr>
          <w:rFonts w:hAnsi="黑体"/>
        </w:rPr>
        <w:t> </w:t>
      </w:r>
      <w:r w:rsidR="00D05033">
        <w:rPr>
          <w:rFonts w:hAnsi="黑体"/>
        </w:rPr>
        <w:t> </w:t>
      </w:r>
      <w:r w:rsidR="00D05033">
        <w:rPr>
          <w:rFonts w:hAnsi="黑体"/>
        </w:rPr>
        <w:t> </w:t>
      </w:r>
      <w:r w:rsidR="00D05033">
        <w:rPr>
          <w:rFonts w:hAnsi="黑体"/>
        </w:rPr>
        <w:t> </w:t>
      </w:r>
      <w:r w:rsidR="00D05033">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lang w:bidi="th-TH"/>
        </w:rPr>
        <mc:AlternateContent>
          <mc:Choice Requires="wps">
            <w:drawing>
              <wp:anchor distT="0" distB="0" distL="114300" distR="114300" simplePos="0" relativeHeight="251660288" behindDoc="0" locked="0" layoutInCell="1" allowOverlap="0" wp14:anchorId="438960C8" wp14:editId="0852B7B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7A8A61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05548" w:rsidRPr="00A05548">
        <w:rPr>
          <w:rFonts w:hint="eastAsia"/>
        </w:rPr>
        <w:t>多倍体桑树品种栽培技术规</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776B95"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776B95">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776B95">
        <w:rPr>
          <w:rFonts w:ascii="黑体" w:eastAsia="黑体" w:hAnsi="黑体"/>
          <w:noProof/>
          <w:szCs w:val="28"/>
        </w:rPr>
        <w:instrText xml:space="preserve"> FORMTEXT </w:instrText>
      </w:r>
      <w:r w:rsidRPr="00776B95">
        <w:rPr>
          <w:rFonts w:ascii="黑体" w:eastAsia="黑体" w:hAnsi="黑体"/>
          <w:noProof/>
          <w:szCs w:val="28"/>
        </w:rPr>
      </w:r>
      <w:r w:rsidRPr="00776B95">
        <w:rPr>
          <w:rFonts w:ascii="黑体" w:eastAsia="黑体" w:hAnsi="黑体"/>
          <w:noProof/>
          <w:szCs w:val="28"/>
        </w:rPr>
        <w:fldChar w:fldCharType="separate"/>
      </w:r>
      <w:r w:rsidR="00A05548" w:rsidRPr="00776B95">
        <w:rPr>
          <w:rFonts w:ascii="黑体" w:eastAsia="黑体" w:hAnsi="黑体"/>
          <w:noProof/>
          <w:szCs w:val="28"/>
        </w:rPr>
        <w:t>Code of practice of ployploid mulberry cultivation</w:t>
      </w:r>
      <w:r w:rsidRPr="00776B95">
        <w:rPr>
          <w:rFonts w:ascii="黑体" w:eastAsia="黑体" w:hAnsi="黑体"/>
          <w:noProof/>
          <w:szCs w:val="28"/>
        </w:rPr>
        <w:fldChar w:fldCharType="end"/>
      </w:r>
      <w:bookmarkEnd w:id="10"/>
    </w:p>
    <w:p w:rsidR="00815419" w:rsidRPr="00776B95" w:rsidRDefault="00815419" w:rsidP="00324EDD">
      <w:pPr>
        <w:framePr w:w="9639" w:h="6974" w:hRule="exact" w:wrap="around" w:vAnchor="page" w:hAnchor="page" w:x="1419" w:y="6408" w:anchorLock="1"/>
        <w:spacing w:line="760" w:lineRule="exact"/>
        <w:ind w:left="-1418"/>
        <w:rPr>
          <w:rFonts w:ascii="黑体" w:eastAsia="黑体" w:hAnsi="黑体"/>
        </w:rPr>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D05033">
        <w:rPr>
          <w:rFonts w:hint="eastAsia"/>
          <w:noProof/>
          <w:sz w:val="21"/>
          <w:szCs w:val="28"/>
        </w:rPr>
        <w:t>（本草案完成时间：</w:t>
      </w:r>
      <w:r w:rsidR="00D05033">
        <w:rPr>
          <w:rFonts w:hint="eastAsia"/>
          <w:noProof/>
          <w:sz w:val="21"/>
          <w:szCs w:val="28"/>
        </w:rPr>
        <w:t>2021</w:t>
      </w:r>
      <w:r w:rsidR="00D05033">
        <w:rPr>
          <w:noProof/>
          <w:sz w:val="21"/>
          <w:szCs w:val="28"/>
        </w:rPr>
        <w:t>.08</w:t>
      </w:r>
      <w:r w:rsidR="00D05033">
        <w:rPr>
          <w:rFonts w:hint="eastAsia"/>
          <w:noProof/>
          <w:sz w:val="21"/>
          <w:szCs w:val="28"/>
        </w:rPr>
        <w:t>）</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05033" w:rsidRPr="00D05033">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lang w:bidi="th-TH"/>
        </w:rPr>
        <mc:AlternateContent>
          <mc:Choice Requires="wps">
            <w:drawing>
              <wp:anchor distT="0" distB="0" distL="114300" distR="114300" simplePos="0" relativeHeight="251663360" behindDoc="0" locked="1" layoutInCell="1" allowOverlap="1" wp14:anchorId="685FBAC1" wp14:editId="3B8C69F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D525806"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391448" w:rsidRDefault="00391448" w:rsidP="00391448">
      <w:pPr>
        <w:pStyle w:val="a6"/>
        <w:spacing w:after="360"/>
      </w:pPr>
      <w:bookmarkStart w:id="21" w:name="BookMark2"/>
      <w:r w:rsidRPr="00391448">
        <w:rPr>
          <w:spacing w:val="320"/>
        </w:rPr>
        <w:lastRenderedPageBreak/>
        <w:t>前</w:t>
      </w:r>
      <w:r>
        <w:t>言</w:t>
      </w:r>
    </w:p>
    <w:p w:rsidR="00391448" w:rsidRDefault="00391448" w:rsidP="00391448">
      <w:pPr>
        <w:pStyle w:val="affff6"/>
        <w:ind w:firstLine="420"/>
      </w:pPr>
      <w:r>
        <w:rPr>
          <w:rFonts w:hint="eastAsia"/>
        </w:rPr>
        <w:t>本文件按照GB/T 1.1—2020《标准化工作导则  第1部分：标准化文件的结构和起草规则》的规定起草。</w:t>
      </w:r>
    </w:p>
    <w:p w:rsidR="00D05033" w:rsidRDefault="00D05033" w:rsidP="00D05033">
      <w:pPr>
        <w:pStyle w:val="affff6"/>
        <w:ind w:firstLine="420"/>
      </w:pPr>
      <w:r>
        <w:rPr>
          <w:rFonts w:hint="eastAsia"/>
        </w:rPr>
        <w:t>请注意本文件的某些内容可能涉及专利。本文件的发布机构不承担识别专利的责任。</w:t>
      </w:r>
    </w:p>
    <w:p w:rsidR="00D05033" w:rsidRDefault="00D05033" w:rsidP="00D05033">
      <w:pPr>
        <w:pStyle w:val="affff6"/>
        <w:ind w:firstLine="420"/>
      </w:pPr>
      <w:r>
        <w:rPr>
          <w:rFonts w:hint="eastAsia"/>
        </w:rPr>
        <w:t>本文件由广西壮族自治区蚕业技术推广站提出并宣贯。</w:t>
      </w:r>
    </w:p>
    <w:p w:rsidR="00D05033" w:rsidRDefault="00D05033" w:rsidP="00D05033">
      <w:pPr>
        <w:pStyle w:val="affff6"/>
        <w:ind w:firstLine="420"/>
      </w:pPr>
      <w:r>
        <w:rPr>
          <w:rFonts w:hint="eastAsia"/>
        </w:rPr>
        <w:t>本文件起草单位：广西壮族自治区蚕业技术推广站。</w:t>
      </w:r>
    </w:p>
    <w:p w:rsidR="00391448" w:rsidRDefault="00391448" w:rsidP="00D05033">
      <w:pPr>
        <w:pStyle w:val="affff6"/>
        <w:ind w:firstLine="420"/>
      </w:pPr>
      <w:r>
        <w:rPr>
          <w:rFonts w:hint="eastAsia"/>
        </w:rPr>
        <w:t>本文件主要起草人：</w:t>
      </w:r>
      <w:r w:rsidRPr="00391448">
        <w:rPr>
          <w:rFonts w:hint="eastAsia"/>
        </w:rPr>
        <w:t>林强、邱长玉、曾燕蓉、</w:t>
      </w:r>
      <w:r>
        <w:rPr>
          <w:rFonts w:hint="eastAsia"/>
        </w:rPr>
        <w:t>韦</w:t>
      </w:r>
      <w:r>
        <w:t>伟</w:t>
      </w:r>
      <w:r>
        <w:rPr>
          <w:rFonts w:hint="eastAsia"/>
        </w:rPr>
        <w:t>、</w:t>
      </w:r>
      <w:r w:rsidR="00CB0EA4" w:rsidRPr="00391448">
        <w:rPr>
          <w:rFonts w:hint="eastAsia"/>
        </w:rPr>
        <w:t>朱光书、刘丹、</w:t>
      </w:r>
      <w:r w:rsidRPr="00391448">
        <w:rPr>
          <w:rFonts w:hint="eastAsia"/>
        </w:rPr>
        <w:t>张朝华、李韬、朱方容、唐燕梅、崔秋英、陆晓媚</w:t>
      </w:r>
      <w:r w:rsidR="00AD413C">
        <w:rPr>
          <w:rFonts w:hint="eastAsia"/>
        </w:rPr>
        <w:t>、</w:t>
      </w:r>
      <w:r w:rsidR="00AD413C">
        <w:t>石</w:t>
      </w:r>
      <w:r w:rsidR="00AD413C">
        <w:rPr>
          <w:rFonts w:hint="eastAsia"/>
        </w:rPr>
        <w:t>韡</w:t>
      </w:r>
      <w:r w:rsidR="00AD413C">
        <w:t>韬</w:t>
      </w:r>
      <w:r w:rsidR="00CB0EA4">
        <w:rPr>
          <w:rFonts w:hint="eastAsia"/>
        </w:rPr>
        <w:t>。</w:t>
      </w:r>
    </w:p>
    <w:p w:rsidR="00391448" w:rsidRDefault="00391448" w:rsidP="00391448">
      <w:pPr>
        <w:pStyle w:val="affff6"/>
        <w:ind w:firstLine="420"/>
      </w:pPr>
    </w:p>
    <w:p w:rsidR="00391448" w:rsidRPr="00391448" w:rsidRDefault="00391448" w:rsidP="00391448">
      <w:pPr>
        <w:pStyle w:val="affff6"/>
        <w:ind w:firstLine="420"/>
        <w:sectPr w:rsidR="00391448" w:rsidRPr="00391448" w:rsidSect="00391448">
          <w:headerReference w:type="even" r:id="rId17"/>
          <w:headerReference w:type="default" r:id="rId18"/>
          <w:footerReference w:type="default" r:id="rId19"/>
          <w:pgSz w:w="11906" w:h="16838" w:code="9"/>
          <w:pgMar w:top="2410" w:right="1134" w:bottom="1134" w:left="1134" w:header="1418" w:footer="1134" w:gutter="284"/>
          <w:pgNumType w:fmt="upperRoman" w:start="1"/>
          <w:cols w:space="425"/>
          <w:formProt w:val="0"/>
          <w:docGrid w:linePitch="312"/>
        </w:sectPr>
      </w:pPr>
    </w:p>
    <w:p w:rsidR="00894836" w:rsidRPr="00641EDF"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236968935E847469624D7858C7877D1"/>
        </w:placeholder>
      </w:sdtPr>
      <w:sdtEndPr/>
      <w:sdtContent>
        <w:bookmarkStart w:id="23" w:name="NEW_STAND_NAME" w:displacedByCustomXml="prev"/>
        <w:p w:rsidR="00F26B7E" w:rsidRPr="00F26B7E" w:rsidRDefault="00A05548" w:rsidP="00A05548">
          <w:pPr>
            <w:pStyle w:val="afffffffff1"/>
            <w:spacing w:beforeLines="100" w:before="240" w:afterLines="220" w:after="528"/>
          </w:pPr>
          <w:r>
            <w:rPr>
              <w:rFonts w:hint="eastAsia"/>
            </w:rPr>
            <w:t>多倍体桑树品种栽培技术</w:t>
          </w:r>
          <w:proofErr w:type="gramStart"/>
          <w:r>
            <w:rPr>
              <w:rFonts w:hint="eastAsia"/>
            </w:rPr>
            <w:t>规</w:t>
          </w:r>
          <w:proofErr w:type="gramEnd"/>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A05548" w:rsidRDefault="00A05548" w:rsidP="00A05548">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本文件规定了多倍体桑树品种栽培技术的术语和定义、多倍体桑树品种、栽培条件、苗木繁育、栽培技术、桑园管理和桑叶收获等技术要求。</w:t>
      </w:r>
    </w:p>
    <w:p w:rsidR="008B0C9C" w:rsidRDefault="00A05548" w:rsidP="00A05548">
      <w:pPr>
        <w:pStyle w:val="affff6"/>
        <w:ind w:firstLine="420"/>
      </w:pPr>
      <w:r>
        <w:rPr>
          <w:rFonts w:hint="eastAsia"/>
        </w:rPr>
        <w:t>本文件适用于广西行政区域内多倍体桑树品种的栽培。</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E77DE001CB084E0CBAAF5666842CB95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05548" w:rsidRDefault="00A05548" w:rsidP="00A05548">
      <w:pPr>
        <w:pStyle w:val="affff6"/>
        <w:ind w:firstLine="420"/>
      </w:pPr>
      <w:r>
        <w:rPr>
          <w:rFonts w:hint="eastAsia"/>
        </w:rPr>
        <w:t>DB6/T 388.1-2007 桑树种苗繁育技术规程</w:t>
      </w:r>
    </w:p>
    <w:p w:rsidR="00A05548" w:rsidRDefault="00A05548" w:rsidP="00A05548">
      <w:pPr>
        <w:pStyle w:val="affff6"/>
        <w:ind w:firstLine="420"/>
      </w:pPr>
      <w:r>
        <w:rPr>
          <w:rFonts w:hint="eastAsia"/>
        </w:rPr>
        <w:t>DB45/T 1020  桑树杂交一代种子与苗木生产技术规程</w:t>
      </w:r>
    </w:p>
    <w:p w:rsidR="00AA6EC9" w:rsidRPr="008A57E6" w:rsidRDefault="00A05548" w:rsidP="00A05548">
      <w:pPr>
        <w:pStyle w:val="affff6"/>
        <w:ind w:firstLine="420"/>
      </w:pPr>
      <w:r>
        <w:rPr>
          <w:rFonts w:hint="eastAsia"/>
        </w:rPr>
        <w:t>DB45/T 86-2003  桑树栽培管理技术规程</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6843EA244C8049B2A3C3F40DFF35A0A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A05548" w:rsidP="00BA263B">
          <w:pPr>
            <w:pStyle w:val="affff6"/>
            <w:ind w:firstLine="420"/>
          </w:pPr>
          <w:r>
            <w:t>下列术语和定义适用于本文件。</w:t>
          </w:r>
        </w:p>
      </w:sdtContent>
    </w:sdt>
    <w:p w:rsidR="00A05548" w:rsidRPr="00AD413C" w:rsidRDefault="00AD413C" w:rsidP="00AD413C">
      <w:pPr>
        <w:pStyle w:val="affffffffffe"/>
        <w:ind w:left="420" w:hangingChars="200" w:hanging="420"/>
        <w:rPr>
          <w:rFonts w:ascii="黑体" w:eastAsia="黑体" w:hAnsi="黑体"/>
        </w:rPr>
      </w:pPr>
      <w:r w:rsidRPr="00AD413C">
        <w:rPr>
          <w:rFonts w:ascii="黑体" w:eastAsia="黑体" w:hAnsi="黑体"/>
        </w:rPr>
        <w:br/>
      </w:r>
      <w:r w:rsidR="00A05548" w:rsidRPr="00AD413C">
        <w:rPr>
          <w:rFonts w:ascii="黑体" w:eastAsia="黑体" w:hAnsi="黑体" w:hint="eastAsia"/>
        </w:rPr>
        <w:t>多倍体</w:t>
      </w:r>
      <w:proofErr w:type="gramStart"/>
      <w:r w:rsidR="00A05548" w:rsidRPr="00AD413C">
        <w:rPr>
          <w:rFonts w:ascii="黑体" w:eastAsia="黑体" w:hAnsi="黑体" w:hint="eastAsia"/>
        </w:rPr>
        <w:t>桑品种</w:t>
      </w:r>
      <w:proofErr w:type="gramEnd"/>
      <w:r w:rsidR="00A05548" w:rsidRPr="00AD413C">
        <w:rPr>
          <w:rFonts w:ascii="黑体" w:eastAsia="黑体" w:hAnsi="黑体" w:hint="eastAsia"/>
        </w:rPr>
        <w:t xml:space="preserve"> </w:t>
      </w:r>
      <w:r w:rsidR="00776B95">
        <w:rPr>
          <w:rFonts w:ascii="黑体" w:eastAsia="黑体" w:hAnsi="黑体" w:hint="eastAsia"/>
        </w:rPr>
        <w:t xml:space="preserve"> </w:t>
      </w:r>
      <w:proofErr w:type="spellStart"/>
      <w:r w:rsidR="00A05548" w:rsidRPr="00AD413C">
        <w:rPr>
          <w:rFonts w:ascii="黑体" w:eastAsia="黑体" w:hAnsi="黑体" w:hint="eastAsia"/>
        </w:rPr>
        <w:t>ployploid</w:t>
      </w:r>
      <w:proofErr w:type="spellEnd"/>
      <w:r w:rsidR="00A05548" w:rsidRPr="00AD413C">
        <w:rPr>
          <w:rFonts w:ascii="黑体" w:eastAsia="黑体" w:hAnsi="黑体" w:hint="eastAsia"/>
        </w:rPr>
        <w:t xml:space="preserve"> mulberry cultivation</w:t>
      </w:r>
    </w:p>
    <w:p w:rsidR="004B3E93" w:rsidRDefault="00A05548" w:rsidP="00A05548">
      <w:pPr>
        <w:pStyle w:val="affff6"/>
        <w:ind w:firstLine="420"/>
      </w:pPr>
      <w:r>
        <w:rPr>
          <w:rFonts w:hint="eastAsia"/>
        </w:rPr>
        <w:t>体细胞中含有三个</w:t>
      </w:r>
      <w:r w:rsidR="00641EDF">
        <w:rPr>
          <w:rFonts w:hint="eastAsia"/>
        </w:rPr>
        <w:t>或三</w:t>
      </w:r>
      <w:r w:rsidR="00641EDF">
        <w:t>个</w:t>
      </w:r>
      <w:r>
        <w:rPr>
          <w:rFonts w:hint="eastAsia"/>
        </w:rPr>
        <w:t>以上染色体组的桑树品种。</w:t>
      </w:r>
    </w:p>
    <w:p w:rsidR="002A1260" w:rsidRDefault="00A05548" w:rsidP="00A05548">
      <w:pPr>
        <w:pStyle w:val="affc"/>
        <w:spacing w:before="240" w:after="240"/>
      </w:pPr>
      <w:r w:rsidRPr="00A05548">
        <w:rPr>
          <w:rFonts w:hint="eastAsia"/>
        </w:rPr>
        <w:t>多倍体桑树品种</w:t>
      </w:r>
    </w:p>
    <w:p w:rsidR="00A05548" w:rsidRPr="00A05548" w:rsidRDefault="00A05548" w:rsidP="00A05548">
      <w:pPr>
        <w:pStyle w:val="affd"/>
        <w:spacing w:before="120" w:after="120"/>
      </w:pPr>
      <w:r w:rsidRPr="00A05548">
        <w:rPr>
          <w:rFonts w:hint="eastAsia"/>
        </w:rPr>
        <w:t>三倍体品种</w:t>
      </w:r>
    </w:p>
    <w:p w:rsidR="001D212F" w:rsidRDefault="00A05548" w:rsidP="00A05548">
      <w:pPr>
        <w:pStyle w:val="affff6"/>
        <w:ind w:firstLine="420"/>
      </w:pPr>
      <w:r w:rsidRPr="00A05548">
        <w:rPr>
          <w:rFonts w:hint="eastAsia"/>
        </w:rPr>
        <w:t>桑特优2号、桂桑5号、桂桑6号等桑树品种。</w:t>
      </w:r>
    </w:p>
    <w:p w:rsidR="00A05548" w:rsidRDefault="00A05548" w:rsidP="00A05548">
      <w:pPr>
        <w:pStyle w:val="affd"/>
        <w:spacing w:before="120" w:after="120"/>
      </w:pPr>
      <w:r w:rsidRPr="00A05548">
        <w:rPr>
          <w:rFonts w:hint="eastAsia"/>
        </w:rPr>
        <w:t>四倍体品种</w:t>
      </w:r>
    </w:p>
    <w:p w:rsidR="00A05548" w:rsidRDefault="00A05548" w:rsidP="00A05548">
      <w:pPr>
        <w:pStyle w:val="affff6"/>
        <w:ind w:firstLine="420"/>
      </w:pPr>
      <w:r w:rsidRPr="00A05548">
        <w:rPr>
          <w:rFonts w:hint="eastAsia"/>
        </w:rPr>
        <w:t>桂诱93200、桂椹94257、桂诱2172等桑树品种。</w:t>
      </w:r>
    </w:p>
    <w:p w:rsidR="00A05548" w:rsidRDefault="00A05548" w:rsidP="00A05548">
      <w:pPr>
        <w:pStyle w:val="affc"/>
        <w:spacing w:before="240" w:after="240"/>
      </w:pPr>
      <w:r w:rsidRPr="00A05548">
        <w:rPr>
          <w:rFonts w:hint="eastAsia"/>
        </w:rPr>
        <w:t>产地环境</w:t>
      </w:r>
    </w:p>
    <w:p w:rsidR="00A05548" w:rsidRDefault="00A05548" w:rsidP="00A05548">
      <w:pPr>
        <w:pStyle w:val="affd"/>
        <w:spacing w:before="120" w:after="120"/>
      </w:pPr>
      <w:r w:rsidRPr="00A05548">
        <w:rPr>
          <w:rFonts w:hint="eastAsia"/>
        </w:rPr>
        <w:t>地块选择</w:t>
      </w:r>
    </w:p>
    <w:p w:rsidR="00A05548" w:rsidRDefault="00A05548" w:rsidP="00A05548">
      <w:pPr>
        <w:pStyle w:val="affff6"/>
        <w:ind w:firstLine="420"/>
      </w:pPr>
      <w:r w:rsidRPr="00A05548">
        <w:rPr>
          <w:rFonts w:hint="eastAsia"/>
        </w:rPr>
        <w:t>坡度≤25</w:t>
      </w:r>
      <w:r w:rsidR="003E1FC8" w:rsidRPr="000776F4">
        <w:rPr>
          <w:w w:val="50"/>
          <w:vertAlign w:val="subscript"/>
        </w:rPr>
        <w:t xml:space="preserve"> </w:t>
      </w:r>
      <w:r w:rsidRPr="00A05548">
        <w:rPr>
          <w:rFonts w:hint="eastAsia"/>
        </w:rPr>
        <w:t>°，土层≥100</w:t>
      </w:r>
      <w:r w:rsidRPr="000776F4">
        <w:rPr>
          <w:rFonts w:hint="eastAsia"/>
          <w:w w:val="50"/>
          <w:vertAlign w:val="subscript"/>
        </w:rPr>
        <w:t xml:space="preserve"> </w:t>
      </w:r>
      <w:r w:rsidRPr="00A05548">
        <w:rPr>
          <w:rFonts w:hint="eastAsia"/>
        </w:rPr>
        <w:t>cm，生态环境良好，远离交通主干道，距离废气、废水、工业污染、生活垃圾场≥3</w:t>
      </w:r>
      <w:r w:rsidR="000776F4" w:rsidRPr="000776F4">
        <w:rPr>
          <w:rFonts w:hint="eastAsia"/>
          <w:vertAlign w:val="subscript"/>
        </w:rPr>
        <w:t xml:space="preserve"> </w:t>
      </w:r>
      <w:r w:rsidRPr="00A05548">
        <w:rPr>
          <w:rFonts w:hint="eastAsia"/>
        </w:rPr>
        <w:t>000</w:t>
      </w:r>
      <w:r w:rsidR="003E1FC8" w:rsidRPr="000776F4">
        <w:rPr>
          <w:w w:val="50"/>
          <w:vertAlign w:val="subscript"/>
        </w:rPr>
        <w:t xml:space="preserve"> </w:t>
      </w:r>
      <w:r w:rsidRPr="00A05548">
        <w:rPr>
          <w:rFonts w:hint="eastAsia"/>
        </w:rPr>
        <w:t>m。</w:t>
      </w:r>
    </w:p>
    <w:p w:rsidR="00A05548" w:rsidRDefault="00A05548" w:rsidP="00A05548">
      <w:pPr>
        <w:pStyle w:val="affd"/>
        <w:spacing w:before="120" w:after="120"/>
      </w:pPr>
      <w:r w:rsidRPr="00A05548">
        <w:rPr>
          <w:rFonts w:hint="eastAsia"/>
        </w:rPr>
        <w:t>气候条件</w:t>
      </w:r>
    </w:p>
    <w:p w:rsidR="00A05548" w:rsidRPr="00A05548" w:rsidRDefault="00A05548" w:rsidP="00A05548">
      <w:pPr>
        <w:pStyle w:val="affff6"/>
        <w:ind w:firstLine="420"/>
      </w:pPr>
      <w:r w:rsidRPr="00A05548">
        <w:rPr>
          <w:rFonts w:hint="eastAsia"/>
        </w:rPr>
        <w:t>年日照2</w:t>
      </w:r>
      <w:r w:rsidRPr="000776F4">
        <w:rPr>
          <w:rFonts w:hint="eastAsia"/>
          <w:vertAlign w:val="subscript"/>
        </w:rPr>
        <w:t xml:space="preserve"> </w:t>
      </w:r>
      <w:r w:rsidRPr="00A05548">
        <w:rPr>
          <w:rFonts w:hint="eastAsia"/>
        </w:rPr>
        <w:t>100</w:t>
      </w:r>
      <w:r w:rsidRPr="000776F4">
        <w:rPr>
          <w:rFonts w:hint="eastAsia"/>
          <w:w w:val="50"/>
          <w:vertAlign w:val="subscript"/>
        </w:rPr>
        <w:t xml:space="preserve"> </w:t>
      </w:r>
      <w:r w:rsidRPr="00A05548">
        <w:rPr>
          <w:rFonts w:hint="eastAsia"/>
        </w:rPr>
        <w:t>h以上，≥10</w:t>
      </w:r>
      <w:r w:rsidRPr="000776F4">
        <w:rPr>
          <w:rFonts w:hint="eastAsia"/>
          <w:w w:val="50"/>
          <w:vertAlign w:val="subscript"/>
        </w:rPr>
        <w:t xml:space="preserve"> </w:t>
      </w:r>
      <w:r w:rsidRPr="00A05548">
        <w:rPr>
          <w:rFonts w:hint="eastAsia"/>
        </w:rPr>
        <w:t>℃有效积温4</w:t>
      </w:r>
      <w:r w:rsidRPr="000776F4">
        <w:rPr>
          <w:rFonts w:hint="eastAsia"/>
          <w:vertAlign w:val="subscript"/>
        </w:rPr>
        <w:t xml:space="preserve"> </w:t>
      </w:r>
      <w:r w:rsidRPr="00A05548">
        <w:rPr>
          <w:rFonts w:hint="eastAsia"/>
        </w:rPr>
        <w:t>600</w:t>
      </w:r>
      <w:r w:rsidRPr="000776F4">
        <w:rPr>
          <w:rFonts w:hint="eastAsia"/>
          <w:w w:val="50"/>
          <w:vertAlign w:val="superscript"/>
        </w:rPr>
        <w:t xml:space="preserve"> </w:t>
      </w:r>
      <w:r w:rsidRPr="00A05548">
        <w:rPr>
          <w:rFonts w:hint="eastAsia"/>
        </w:rPr>
        <w:t>℃，无霜期≥220</w:t>
      </w:r>
      <w:r w:rsidRPr="000776F4">
        <w:rPr>
          <w:rFonts w:hint="eastAsia"/>
          <w:w w:val="50"/>
          <w:vertAlign w:val="subscript"/>
        </w:rPr>
        <w:t xml:space="preserve"> </w:t>
      </w:r>
      <w:r w:rsidRPr="00A05548">
        <w:rPr>
          <w:rFonts w:hint="eastAsia"/>
        </w:rPr>
        <w:t>d，年降水量≥700</w:t>
      </w:r>
      <w:r w:rsidRPr="000776F4">
        <w:rPr>
          <w:rFonts w:hint="eastAsia"/>
          <w:w w:val="50"/>
          <w:vertAlign w:val="subscript"/>
        </w:rPr>
        <w:t xml:space="preserve"> </w:t>
      </w:r>
      <w:r w:rsidRPr="00A05548">
        <w:rPr>
          <w:rFonts w:hint="eastAsia"/>
        </w:rPr>
        <w:t>mm。</w:t>
      </w:r>
    </w:p>
    <w:p w:rsidR="00A05548" w:rsidRDefault="00A05548" w:rsidP="00A05548">
      <w:pPr>
        <w:pStyle w:val="affd"/>
        <w:spacing w:before="120" w:after="120"/>
      </w:pPr>
      <w:r w:rsidRPr="00A05548">
        <w:rPr>
          <w:rFonts w:hint="eastAsia"/>
        </w:rPr>
        <w:t>土壤条件</w:t>
      </w:r>
    </w:p>
    <w:p w:rsidR="00A05548" w:rsidRDefault="00A05548" w:rsidP="00A05548">
      <w:pPr>
        <w:pStyle w:val="affff6"/>
        <w:ind w:firstLine="420"/>
      </w:pPr>
      <w:r w:rsidRPr="00A05548">
        <w:rPr>
          <w:rFonts w:hint="eastAsia"/>
        </w:rPr>
        <w:t>土壤PH为4.5～9.0，有机质含量＞1.5</w:t>
      </w:r>
      <w:r w:rsidR="003E1FC8" w:rsidRPr="000776F4">
        <w:rPr>
          <w:w w:val="50"/>
          <w:vertAlign w:val="subscript"/>
        </w:rPr>
        <w:t xml:space="preserve"> </w:t>
      </w:r>
      <w:r w:rsidR="000776F4">
        <w:rPr>
          <w:rFonts w:hint="eastAsia"/>
        </w:rPr>
        <w:t>%</w:t>
      </w:r>
      <w:r w:rsidRPr="00A05548">
        <w:rPr>
          <w:rFonts w:hint="eastAsia"/>
        </w:rPr>
        <w:t>。</w:t>
      </w:r>
    </w:p>
    <w:p w:rsidR="00A05548" w:rsidRDefault="00A05548" w:rsidP="00A05548">
      <w:pPr>
        <w:pStyle w:val="affc"/>
        <w:spacing w:before="240" w:after="240"/>
      </w:pPr>
      <w:r w:rsidRPr="00A05548">
        <w:rPr>
          <w:rFonts w:hint="eastAsia"/>
        </w:rPr>
        <w:t>苗木繁育</w:t>
      </w:r>
    </w:p>
    <w:p w:rsidR="00A05548" w:rsidRDefault="00A05548" w:rsidP="00A05548">
      <w:pPr>
        <w:pStyle w:val="affff6"/>
        <w:ind w:firstLine="420"/>
      </w:pPr>
      <w:r w:rsidRPr="00A05548">
        <w:rPr>
          <w:rFonts w:hint="eastAsia"/>
        </w:rPr>
        <w:lastRenderedPageBreak/>
        <w:t>按DB45/T 1020规定执行。繁育时间按DB61/T 388.1-2007规定执行。</w:t>
      </w:r>
    </w:p>
    <w:p w:rsidR="00A05548" w:rsidRDefault="00A05548" w:rsidP="00A05548">
      <w:pPr>
        <w:pStyle w:val="affc"/>
        <w:spacing w:before="240" w:after="240"/>
      </w:pPr>
      <w:r w:rsidRPr="00A05548">
        <w:rPr>
          <w:rFonts w:hint="eastAsia"/>
        </w:rPr>
        <w:t>栽培技术</w:t>
      </w:r>
    </w:p>
    <w:p w:rsidR="00A05548" w:rsidRDefault="00A05548" w:rsidP="00A05548">
      <w:pPr>
        <w:pStyle w:val="affd"/>
        <w:spacing w:before="120" w:after="120"/>
      </w:pPr>
      <w:r w:rsidRPr="00A05548">
        <w:rPr>
          <w:rFonts w:hint="eastAsia"/>
        </w:rPr>
        <w:t>栽培规划</w:t>
      </w:r>
    </w:p>
    <w:p w:rsidR="00A05548" w:rsidRDefault="00A05548" w:rsidP="00A05548">
      <w:pPr>
        <w:pStyle w:val="affff6"/>
        <w:ind w:firstLine="420"/>
      </w:pPr>
      <w:r w:rsidRPr="00A05548">
        <w:rPr>
          <w:rFonts w:hint="eastAsia"/>
        </w:rPr>
        <w:t>以密植丰产桑园成片栽植为主。</w:t>
      </w:r>
    </w:p>
    <w:p w:rsidR="00A05548" w:rsidRDefault="00A05548" w:rsidP="00A05548">
      <w:pPr>
        <w:pStyle w:val="affd"/>
        <w:spacing w:before="120" w:after="120"/>
      </w:pPr>
      <w:r w:rsidRPr="00A05548">
        <w:rPr>
          <w:rFonts w:hint="eastAsia"/>
        </w:rPr>
        <w:t>种植时期</w:t>
      </w:r>
    </w:p>
    <w:p w:rsidR="00A05548" w:rsidRDefault="00A05548" w:rsidP="00A05548">
      <w:pPr>
        <w:pStyle w:val="affff6"/>
        <w:ind w:firstLine="420"/>
      </w:pPr>
      <w:r w:rsidRPr="00A05548">
        <w:rPr>
          <w:rFonts w:hint="eastAsia"/>
        </w:rPr>
        <w:t>全年均可种植，但应避开高温季节种植，宜在冬春季节种植。</w:t>
      </w:r>
    </w:p>
    <w:p w:rsidR="00A05548" w:rsidRDefault="00A05548" w:rsidP="00A05548">
      <w:pPr>
        <w:pStyle w:val="affd"/>
        <w:spacing w:before="120" w:after="120"/>
      </w:pPr>
      <w:r w:rsidRPr="00A05548">
        <w:rPr>
          <w:rFonts w:hint="eastAsia"/>
        </w:rPr>
        <w:t>栽植密度</w:t>
      </w:r>
    </w:p>
    <w:p w:rsidR="00A05548" w:rsidRDefault="00A05548" w:rsidP="00A05548">
      <w:pPr>
        <w:pStyle w:val="affff6"/>
        <w:ind w:firstLine="420"/>
      </w:pPr>
      <w:r w:rsidRPr="00A05548">
        <w:rPr>
          <w:rFonts w:hint="eastAsia"/>
        </w:rPr>
        <w:t>每667</w:t>
      </w:r>
      <w:r w:rsidRPr="003E1FC8">
        <w:rPr>
          <w:rFonts w:hint="eastAsia"/>
          <w:w w:val="50"/>
        </w:rPr>
        <w:t xml:space="preserve"> </w:t>
      </w:r>
      <w:r w:rsidRPr="00A05548">
        <w:rPr>
          <w:rFonts w:hint="eastAsia"/>
        </w:rPr>
        <w:t>m</w:t>
      </w:r>
      <w:r w:rsidRPr="00A05548">
        <w:rPr>
          <w:rFonts w:hint="eastAsia"/>
          <w:vertAlign w:val="superscript"/>
        </w:rPr>
        <w:t>2</w:t>
      </w:r>
      <w:r w:rsidRPr="00A05548">
        <w:rPr>
          <w:rFonts w:hint="eastAsia"/>
        </w:rPr>
        <w:t>栽植株数2</w:t>
      </w:r>
      <w:r w:rsidRPr="000776F4">
        <w:rPr>
          <w:rFonts w:hint="eastAsia"/>
          <w:vertAlign w:val="subscript"/>
        </w:rPr>
        <w:t xml:space="preserve"> </w:t>
      </w:r>
      <w:r w:rsidRPr="00A05548">
        <w:rPr>
          <w:rFonts w:hint="eastAsia"/>
        </w:rPr>
        <w:t>000～4</w:t>
      </w:r>
      <w:r w:rsidR="000776F4">
        <w:rPr>
          <w:rFonts w:hint="eastAsia"/>
          <w:vertAlign w:val="subscript"/>
        </w:rPr>
        <w:t xml:space="preserve"> </w:t>
      </w:r>
      <w:r w:rsidRPr="00A05548">
        <w:rPr>
          <w:rFonts w:hint="eastAsia"/>
        </w:rPr>
        <w:t>000株，单行种植：行距1.0</w:t>
      </w:r>
      <w:r w:rsidRPr="000776F4">
        <w:rPr>
          <w:rFonts w:hint="eastAsia"/>
          <w:w w:val="50"/>
          <w:vertAlign w:val="subscript"/>
        </w:rPr>
        <w:t xml:space="preserve"> </w:t>
      </w:r>
      <w:r w:rsidRPr="00A05548">
        <w:rPr>
          <w:rFonts w:hint="eastAsia"/>
        </w:rPr>
        <w:t>m～1.2</w:t>
      </w:r>
      <w:r w:rsidRPr="000776F4">
        <w:rPr>
          <w:rFonts w:hint="eastAsia"/>
          <w:w w:val="50"/>
          <w:vertAlign w:val="subscript"/>
        </w:rPr>
        <w:t xml:space="preserve"> </w:t>
      </w:r>
      <w:r w:rsidRPr="00A05548">
        <w:rPr>
          <w:rFonts w:hint="eastAsia"/>
        </w:rPr>
        <w:t>m,株距0.2</w:t>
      </w:r>
      <w:r w:rsidRPr="000776F4">
        <w:rPr>
          <w:rFonts w:hint="eastAsia"/>
          <w:w w:val="50"/>
          <w:vertAlign w:val="subscript"/>
        </w:rPr>
        <w:t xml:space="preserve"> </w:t>
      </w:r>
      <w:r w:rsidRPr="00A05548">
        <w:rPr>
          <w:rFonts w:hint="eastAsia"/>
        </w:rPr>
        <w:t>m～0.3</w:t>
      </w:r>
      <w:r w:rsidRPr="000776F4">
        <w:rPr>
          <w:rFonts w:hint="eastAsia"/>
          <w:vertAlign w:val="subscript"/>
        </w:rPr>
        <w:t xml:space="preserve"> </w:t>
      </w:r>
      <w:r w:rsidRPr="00A05548">
        <w:rPr>
          <w:rFonts w:hint="eastAsia"/>
        </w:rPr>
        <w:t>m；双行种植：宽行行距1.0</w:t>
      </w:r>
      <w:r w:rsidRPr="000776F4">
        <w:rPr>
          <w:rFonts w:hint="eastAsia"/>
          <w:w w:val="50"/>
          <w:vertAlign w:val="subscript"/>
        </w:rPr>
        <w:t xml:space="preserve"> </w:t>
      </w:r>
      <w:r w:rsidRPr="00A05548">
        <w:rPr>
          <w:rFonts w:hint="eastAsia"/>
        </w:rPr>
        <w:t>m～1.2</w:t>
      </w:r>
      <w:r w:rsidRPr="000776F4">
        <w:rPr>
          <w:rFonts w:hint="eastAsia"/>
          <w:w w:val="50"/>
          <w:vertAlign w:val="subscript"/>
        </w:rPr>
        <w:t xml:space="preserve"> </w:t>
      </w:r>
      <w:r w:rsidRPr="00A05548">
        <w:rPr>
          <w:rFonts w:hint="eastAsia"/>
        </w:rPr>
        <w:t>m，窄行行距0.4</w:t>
      </w:r>
      <w:r w:rsidR="000776F4">
        <w:rPr>
          <w:rFonts w:hint="eastAsia"/>
          <w:vertAlign w:val="subscript"/>
        </w:rPr>
        <w:t xml:space="preserve"> </w:t>
      </w:r>
      <w:r w:rsidRPr="00A05548">
        <w:rPr>
          <w:rFonts w:hint="eastAsia"/>
        </w:rPr>
        <w:t>m～0</w:t>
      </w:r>
      <w:r w:rsidR="000776F4">
        <w:rPr>
          <w:rFonts w:hint="eastAsia"/>
        </w:rPr>
        <w:t>.</w:t>
      </w:r>
      <w:r w:rsidRPr="00A05548">
        <w:rPr>
          <w:rFonts w:hint="eastAsia"/>
        </w:rPr>
        <w:t>5</w:t>
      </w:r>
      <w:r w:rsidRPr="000776F4">
        <w:rPr>
          <w:rFonts w:hint="eastAsia"/>
          <w:w w:val="50"/>
          <w:vertAlign w:val="subscript"/>
        </w:rPr>
        <w:t xml:space="preserve"> </w:t>
      </w:r>
      <w:r w:rsidRPr="00A05548">
        <w:rPr>
          <w:rFonts w:hint="eastAsia"/>
        </w:rPr>
        <w:t>m，株距0.2</w:t>
      </w:r>
      <w:r w:rsidRPr="000776F4">
        <w:rPr>
          <w:rFonts w:hint="eastAsia"/>
          <w:w w:val="50"/>
          <w:vertAlign w:val="subscript"/>
        </w:rPr>
        <w:t xml:space="preserve"> </w:t>
      </w:r>
      <w:r w:rsidRPr="00A05548">
        <w:rPr>
          <w:rFonts w:hint="eastAsia"/>
        </w:rPr>
        <w:t>m～0.3</w:t>
      </w:r>
      <w:r w:rsidRPr="000776F4">
        <w:rPr>
          <w:rFonts w:hint="eastAsia"/>
          <w:w w:val="50"/>
        </w:rPr>
        <w:t xml:space="preserve"> </w:t>
      </w:r>
      <w:r w:rsidRPr="00A05548">
        <w:rPr>
          <w:rFonts w:hint="eastAsia"/>
        </w:rPr>
        <w:t>m。</w:t>
      </w:r>
    </w:p>
    <w:p w:rsidR="00A05548" w:rsidRDefault="00A05548" w:rsidP="00A05548">
      <w:pPr>
        <w:pStyle w:val="affd"/>
        <w:spacing w:before="120" w:after="120"/>
      </w:pPr>
      <w:r w:rsidRPr="00A05548">
        <w:rPr>
          <w:rFonts w:hint="eastAsia"/>
        </w:rPr>
        <w:t>定植</w:t>
      </w:r>
    </w:p>
    <w:p w:rsidR="00A05548" w:rsidRDefault="00A05548" w:rsidP="00A05548">
      <w:pPr>
        <w:pStyle w:val="affff6"/>
        <w:ind w:firstLine="420"/>
      </w:pPr>
      <w:r w:rsidRPr="00A05548">
        <w:rPr>
          <w:rFonts w:hint="eastAsia"/>
        </w:rPr>
        <w:t>把苗木的根部埋入种植穴，按桑行线扶正，泥土雍过根茎部3</w:t>
      </w:r>
      <w:r w:rsidRPr="000776F4">
        <w:rPr>
          <w:rFonts w:hint="eastAsia"/>
          <w:w w:val="50"/>
          <w:vertAlign w:val="subscript"/>
        </w:rPr>
        <w:t xml:space="preserve"> </w:t>
      </w:r>
      <w:r w:rsidRPr="00A05548">
        <w:rPr>
          <w:rFonts w:hint="eastAsia"/>
        </w:rPr>
        <w:t>cm, 淋足定根水。</w:t>
      </w:r>
    </w:p>
    <w:p w:rsidR="00A05548" w:rsidRDefault="00A05548" w:rsidP="00A05548">
      <w:pPr>
        <w:pStyle w:val="affc"/>
        <w:spacing w:before="240" w:after="240"/>
      </w:pPr>
      <w:r w:rsidRPr="00A05548">
        <w:rPr>
          <w:rFonts w:hint="eastAsia"/>
        </w:rPr>
        <w:t>桑园管理</w:t>
      </w:r>
    </w:p>
    <w:p w:rsidR="00A05548" w:rsidRDefault="00A05548" w:rsidP="00A05548">
      <w:pPr>
        <w:pStyle w:val="affd"/>
        <w:spacing w:before="120" w:after="120"/>
      </w:pPr>
      <w:r w:rsidRPr="00A05548">
        <w:rPr>
          <w:rFonts w:hint="eastAsia"/>
        </w:rPr>
        <w:t>树型养成</w:t>
      </w:r>
    </w:p>
    <w:p w:rsidR="00A05548" w:rsidRDefault="00A05548" w:rsidP="00A05548">
      <w:pPr>
        <w:pStyle w:val="affff6"/>
        <w:ind w:firstLine="420"/>
      </w:pPr>
      <w:r w:rsidRPr="00A05548">
        <w:rPr>
          <w:rFonts w:hint="eastAsia"/>
        </w:rPr>
        <w:t>种植后统一按植株地上部20</w:t>
      </w:r>
      <w:bookmarkStart w:id="41" w:name="_GoBack"/>
      <w:r w:rsidRPr="000776F4">
        <w:rPr>
          <w:rFonts w:hint="eastAsia"/>
          <w:w w:val="50"/>
          <w:vertAlign w:val="subscript"/>
        </w:rPr>
        <w:t xml:space="preserve"> </w:t>
      </w:r>
      <w:bookmarkEnd w:id="41"/>
      <w:r w:rsidRPr="00A05548">
        <w:rPr>
          <w:rFonts w:hint="eastAsia"/>
        </w:rPr>
        <w:t>cm定高，剪去桑苗的其余部分。</w:t>
      </w:r>
    </w:p>
    <w:p w:rsidR="00A05548" w:rsidRDefault="00A05548" w:rsidP="00A05548">
      <w:pPr>
        <w:pStyle w:val="affd"/>
        <w:spacing w:before="120" w:after="120"/>
      </w:pPr>
      <w:r w:rsidRPr="00A05548">
        <w:rPr>
          <w:rFonts w:hint="eastAsia"/>
        </w:rPr>
        <w:t>剪伐</w:t>
      </w:r>
    </w:p>
    <w:p w:rsidR="00A05548" w:rsidRDefault="00A05548" w:rsidP="00A05548">
      <w:pPr>
        <w:pStyle w:val="affe"/>
        <w:spacing w:before="120" w:after="120"/>
      </w:pPr>
      <w:r w:rsidRPr="00A05548">
        <w:rPr>
          <w:rFonts w:hint="eastAsia"/>
        </w:rPr>
        <w:t>夏伐</w:t>
      </w:r>
    </w:p>
    <w:p w:rsidR="00A05548" w:rsidRDefault="00A05548" w:rsidP="00A05548">
      <w:pPr>
        <w:pStyle w:val="affff6"/>
        <w:ind w:firstLine="420"/>
      </w:pPr>
      <w:r w:rsidRPr="00A05548">
        <w:rPr>
          <w:rFonts w:hint="eastAsia"/>
        </w:rPr>
        <w:t>夏至前后7</w:t>
      </w:r>
      <w:r w:rsidRPr="000776F4">
        <w:rPr>
          <w:rFonts w:hint="eastAsia"/>
          <w:w w:val="50"/>
          <w:vertAlign w:val="subscript"/>
        </w:rPr>
        <w:t xml:space="preserve"> </w:t>
      </w:r>
      <w:r w:rsidRPr="00A05548">
        <w:rPr>
          <w:rFonts w:hint="eastAsia"/>
        </w:rPr>
        <w:t>d，在树叉拳部剪伐，剪下的枝条搬到远离桑园的地方堆放，剪除枯枝、残叶、清扫落叶，集中处理。</w:t>
      </w:r>
    </w:p>
    <w:p w:rsidR="00A05548" w:rsidRDefault="00A05548" w:rsidP="00A05548">
      <w:pPr>
        <w:pStyle w:val="affe"/>
        <w:spacing w:before="120" w:after="120"/>
      </w:pPr>
      <w:r w:rsidRPr="00A05548">
        <w:rPr>
          <w:rFonts w:hint="eastAsia"/>
        </w:rPr>
        <w:t>冬伐</w:t>
      </w:r>
    </w:p>
    <w:p w:rsidR="00A05548" w:rsidRPr="00A05548" w:rsidRDefault="00A05548" w:rsidP="00A05548">
      <w:pPr>
        <w:pStyle w:val="affff6"/>
        <w:ind w:firstLine="420"/>
      </w:pPr>
      <w:r w:rsidRPr="00A05548">
        <w:rPr>
          <w:rFonts w:hint="eastAsia"/>
        </w:rPr>
        <w:t>冬至前后7</w:t>
      </w:r>
      <w:r w:rsidRPr="000776F4">
        <w:rPr>
          <w:rFonts w:hint="eastAsia"/>
          <w:w w:val="50"/>
          <w:vertAlign w:val="subscript"/>
        </w:rPr>
        <w:t xml:space="preserve"> </w:t>
      </w:r>
      <w:r w:rsidRPr="00A05548">
        <w:rPr>
          <w:rFonts w:hint="eastAsia"/>
        </w:rPr>
        <w:t>d进行，剪留新长枝条40</w:t>
      </w:r>
      <w:r w:rsidRPr="000776F4">
        <w:rPr>
          <w:rFonts w:hint="eastAsia"/>
          <w:w w:val="50"/>
          <w:vertAlign w:val="subscript"/>
        </w:rPr>
        <w:t xml:space="preserve"> </w:t>
      </w:r>
      <w:r w:rsidRPr="00A05548">
        <w:rPr>
          <w:rFonts w:hint="eastAsia"/>
        </w:rPr>
        <w:t>cm，同时修剪病枝、枯枝，清除树上全部叶片。</w:t>
      </w:r>
    </w:p>
    <w:p w:rsidR="009273B3" w:rsidRDefault="00A05548" w:rsidP="00A05548">
      <w:pPr>
        <w:pStyle w:val="affd"/>
        <w:spacing w:before="120" w:after="120"/>
      </w:pPr>
      <w:r w:rsidRPr="00A05548">
        <w:rPr>
          <w:rFonts w:hint="eastAsia"/>
        </w:rPr>
        <w:t>施肥</w:t>
      </w:r>
    </w:p>
    <w:p w:rsidR="00A05548" w:rsidRDefault="00A05548" w:rsidP="00A05548">
      <w:pPr>
        <w:pStyle w:val="affe"/>
        <w:spacing w:before="120" w:after="120"/>
      </w:pPr>
      <w:r w:rsidRPr="00A05548">
        <w:rPr>
          <w:rFonts w:hint="eastAsia"/>
        </w:rPr>
        <w:t>肥料种类</w:t>
      </w:r>
    </w:p>
    <w:p w:rsidR="00A05548" w:rsidRDefault="00A05548" w:rsidP="00A05548">
      <w:pPr>
        <w:pStyle w:val="affff6"/>
        <w:ind w:firstLine="420"/>
      </w:pPr>
      <w:r w:rsidRPr="00A05548">
        <w:rPr>
          <w:rFonts w:hint="eastAsia"/>
        </w:rPr>
        <w:t>桑园使用的肥料，主要有：有机肥料、无机肥料、有机复混肥、微量元素肥以及叶面肥等。</w:t>
      </w:r>
    </w:p>
    <w:p w:rsidR="00A05548" w:rsidRDefault="00A05548" w:rsidP="00A05548">
      <w:pPr>
        <w:pStyle w:val="affe"/>
        <w:spacing w:before="120" w:after="120"/>
      </w:pPr>
      <w:r w:rsidRPr="00A05548">
        <w:rPr>
          <w:rFonts w:hint="eastAsia"/>
        </w:rPr>
        <w:t>肥料用法</w:t>
      </w:r>
    </w:p>
    <w:p w:rsidR="00A05548" w:rsidRDefault="00A05548" w:rsidP="00641EDF">
      <w:pPr>
        <w:pStyle w:val="affff6"/>
        <w:ind w:firstLine="420"/>
      </w:pPr>
      <w:r w:rsidRPr="00A05548">
        <w:rPr>
          <w:rFonts w:hint="eastAsia"/>
        </w:rPr>
        <w:t>有机肥作为基肥使用，在冬伐或夏伐后开沟施用。粪肥、饼肥等要经过腐熟后再施入桑园。无机复混肥、尿素、过磷酸钙、有机复合肥等化学肥料可作追肥，过磷酸钙、有机复合肥等可作基肥，应沟施。</w:t>
      </w:r>
    </w:p>
    <w:p w:rsidR="00A05548" w:rsidRDefault="00A05548" w:rsidP="00A05548">
      <w:pPr>
        <w:pStyle w:val="affe"/>
        <w:spacing w:before="120" w:after="120"/>
      </w:pPr>
      <w:r w:rsidRPr="00A05548">
        <w:rPr>
          <w:rFonts w:hint="eastAsia"/>
        </w:rPr>
        <w:t>施肥方法和用量</w:t>
      </w:r>
    </w:p>
    <w:p w:rsidR="00A05548" w:rsidRDefault="00A05548" w:rsidP="00A05548">
      <w:pPr>
        <w:pStyle w:val="afff"/>
        <w:spacing w:before="120" w:after="120"/>
      </w:pPr>
      <w:r w:rsidRPr="00A05548">
        <w:rPr>
          <w:rFonts w:hint="eastAsia"/>
        </w:rPr>
        <w:t>施肥量确定</w:t>
      </w:r>
    </w:p>
    <w:p w:rsidR="00A05548" w:rsidRDefault="00A05548" w:rsidP="00A05548">
      <w:pPr>
        <w:pStyle w:val="affff6"/>
        <w:ind w:firstLine="420"/>
      </w:pPr>
      <w:r w:rsidRPr="00A05548">
        <w:rPr>
          <w:rFonts w:hint="eastAsia"/>
        </w:rPr>
        <w:t>参考DB45/T 86-2003。</w:t>
      </w:r>
    </w:p>
    <w:p w:rsidR="00A05548" w:rsidRDefault="00A05548" w:rsidP="00A05548">
      <w:pPr>
        <w:pStyle w:val="afff"/>
        <w:spacing w:before="120" w:after="120"/>
      </w:pPr>
      <w:proofErr w:type="gramStart"/>
      <w:r w:rsidRPr="00A05548">
        <w:rPr>
          <w:rFonts w:hint="eastAsia"/>
        </w:rPr>
        <w:t>造桑造肥</w:t>
      </w:r>
      <w:proofErr w:type="gramEnd"/>
      <w:r w:rsidRPr="00A05548">
        <w:rPr>
          <w:rFonts w:hint="eastAsia"/>
        </w:rPr>
        <w:t>施肥法</w:t>
      </w:r>
    </w:p>
    <w:p w:rsidR="00A05548" w:rsidRDefault="00A05548" w:rsidP="00A05548">
      <w:pPr>
        <w:pStyle w:val="affff6"/>
        <w:ind w:firstLine="420"/>
      </w:pPr>
      <w:r w:rsidRPr="00A05548">
        <w:rPr>
          <w:rFonts w:hint="eastAsia"/>
        </w:rPr>
        <w:t>参考DB45/T 86-2003。</w:t>
      </w:r>
    </w:p>
    <w:p w:rsidR="00A05548" w:rsidRDefault="00A05548" w:rsidP="00A05548">
      <w:pPr>
        <w:pStyle w:val="afff"/>
        <w:spacing w:before="120" w:after="120"/>
      </w:pPr>
      <w:r w:rsidRPr="00A05548">
        <w:rPr>
          <w:rFonts w:hint="eastAsia"/>
        </w:rPr>
        <w:t>全年二回施肥法</w:t>
      </w:r>
    </w:p>
    <w:p w:rsidR="00A05548" w:rsidRDefault="00A05548" w:rsidP="00A05548">
      <w:pPr>
        <w:pStyle w:val="affff6"/>
        <w:ind w:firstLine="420"/>
      </w:pPr>
      <w:r w:rsidRPr="00A05548">
        <w:rPr>
          <w:rFonts w:hint="eastAsia"/>
        </w:rPr>
        <w:t>参考DB45/T 86-2003。</w:t>
      </w:r>
    </w:p>
    <w:p w:rsidR="00A05548" w:rsidRDefault="00A05548" w:rsidP="00A05548">
      <w:pPr>
        <w:pStyle w:val="affd"/>
        <w:spacing w:before="120" w:after="120"/>
      </w:pPr>
      <w:r w:rsidRPr="00A05548">
        <w:rPr>
          <w:rFonts w:hint="eastAsia"/>
        </w:rPr>
        <w:lastRenderedPageBreak/>
        <w:t>排灌</w:t>
      </w:r>
    </w:p>
    <w:p w:rsidR="00A05548" w:rsidRDefault="00A05548" w:rsidP="00A05548">
      <w:pPr>
        <w:pStyle w:val="affff6"/>
        <w:ind w:firstLine="420"/>
      </w:pPr>
      <w:r w:rsidRPr="00A05548">
        <w:rPr>
          <w:rFonts w:hint="eastAsia"/>
        </w:rPr>
        <w:t>按DB45/T 1020规定执行。</w:t>
      </w:r>
    </w:p>
    <w:p w:rsidR="00A05548" w:rsidRDefault="00A05548" w:rsidP="00A05548">
      <w:pPr>
        <w:pStyle w:val="affd"/>
        <w:spacing w:before="120" w:after="120"/>
      </w:pPr>
      <w:r w:rsidRPr="00A05548">
        <w:rPr>
          <w:rFonts w:hint="eastAsia"/>
        </w:rPr>
        <w:t>除草</w:t>
      </w:r>
    </w:p>
    <w:p w:rsidR="00A05548" w:rsidRDefault="00A05548" w:rsidP="00A05548">
      <w:pPr>
        <w:pStyle w:val="affff6"/>
        <w:ind w:firstLine="420"/>
      </w:pPr>
      <w:r w:rsidRPr="00A05548">
        <w:rPr>
          <w:rFonts w:hint="eastAsia"/>
        </w:rPr>
        <w:t>按DB45/T 1020规定执行。</w:t>
      </w:r>
    </w:p>
    <w:p w:rsidR="00A05548" w:rsidRDefault="00A05548" w:rsidP="00A05548">
      <w:pPr>
        <w:pStyle w:val="affd"/>
        <w:spacing w:before="120" w:after="120"/>
      </w:pPr>
      <w:r w:rsidRPr="00A05548">
        <w:rPr>
          <w:rFonts w:hint="eastAsia"/>
        </w:rPr>
        <w:t>病虫害防治</w:t>
      </w:r>
    </w:p>
    <w:p w:rsidR="00A05548" w:rsidRDefault="00A05548" w:rsidP="00A05548">
      <w:pPr>
        <w:pStyle w:val="affff6"/>
        <w:ind w:firstLine="420"/>
      </w:pPr>
      <w:r w:rsidRPr="00A05548">
        <w:rPr>
          <w:rFonts w:hint="eastAsia"/>
        </w:rPr>
        <w:t>按DB45/T 1020规定执行。</w:t>
      </w:r>
    </w:p>
    <w:p w:rsidR="00A05548" w:rsidRDefault="00A05548" w:rsidP="00A05548">
      <w:pPr>
        <w:pStyle w:val="affc"/>
        <w:spacing w:before="240" w:after="240"/>
      </w:pPr>
      <w:r w:rsidRPr="00A05548">
        <w:rPr>
          <w:rFonts w:hint="eastAsia"/>
        </w:rPr>
        <w:t>桑叶收获</w:t>
      </w:r>
    </w:p>
    <w:p w:rsidR="00A05548" w:rsidRDefault="00A05548" w:rsidP="00A05548">
      <w:pPr>
        <w:pStyle w:val="affd"/>
        <w:spacing w:before="120" w:after="120"/>
      </w:pPr>
      <w:proofErr w:type="gramStart"/>
      <w:r w:rsidRPr="00A05548">
        <w:rPr>
          <w:rFonts w:hint="eastAsia"/>
        </w:rPr>
        <w:t>摘片叶</w:t>
      </w:r>
      <w:proofErr w:type="gramEnd"/>
    </w:p>
    <w:p w:rsidR="00A05548" w:rsidRDefault="00A05548" w:rsidP="00A05548">
      <w:pPr>
        <w:pStyle w:val="affff6"/>
        <w:ind w:firstLine="420"/>
      </w:pPr>
      <w:r w:rsidRPr="00A05548">
        <w:rPr>
          <w:rFonts w:hint="eastAsia"/>
        </w:rPr>
        <w:t>根据养蚕的要求，1龄至3龄期采摘不同叶位的叶片，大蚕期采摘第7叶位以下的成熟叶。</w:t>
      </w:r>
    </w:p>
    <w:p w:rsidR="00A05548" w:rsidRDefault="00A05548" w:rsidP="00A05548">
      <w:pPr>
        <w:pStyle w:val="affd"/>
        <w:spacing w:before="120" w:after="120"/>
      </w:pPr>
      <w:proofErr w:type="gramStart"/>
      <w:r w:rsidRPr="00A05548">
        <w:rPr>
          <w:rFonts w:hint="eastAsia"/>
        </w:rPr>
        <w:t>条桑收获</w:t>
      </w:r>
      <w:proofErr w:type="gramEnd"/>
    </w:p>
    <w:p w:rsidR="00A05548" w:rsidRDefault="00A05548" w:rsidP="00A05548">
      <w:pPr>
        <w:pStyle w:val="affff6"/>
        <w:ind w:firstLine="420"/>
      </w:pPr>
      <w:r w:rsidRPr="00A05548">
        <w:rPr>
          <w:rFonts w:hint="eastAsia"/>
        </w:rPr>
        <w:t>枝条长至1.0</w:t>
      </w:r>
      <w:r w:rsidRPr="003E1FC8">
        <w:rPr>
          <w:rFonts w:hint="eastAsia"/>
          <w:w w:val="50"/>
        </w:rPr>
        <w:t xml:space="preserve"> </w:t>
      </w:r>
      <w:r w:rsidRPr="00A05548">
        <w:rPr>
          <w:rFonts w:hint="eastAsia"/>
        </w:rPr>
        <w:t>m～1.2</w:t>
      </w:r>
      <w:r w:rsidRPr="003E1FC8">
        <w:rPr>
          <w:rFonts w:hint="eastAsia"/>
          <w:w w:val="50"/>
        </w:rPr>
        <w:t xml:space="preserve"> </w:t>
      </w:r>
      <w:r w:rsidRPr="00A05548">
        <w:rPr>
          <w:rFonts w:hint="eastAsia"/>
        </w:rPr>
        <w:t>m时，整枝（包括枝上着生的叶片、芽）收割。</w:t>
      </w:r>
    </w:p>
    <w:p w:rsidR="00A05548" w:rsidRDefault="00A05548" w:rsidP="00A05548">
      <w:pPr>
        <w:pStyle w:val="affd"/>
        <w:spacing w:before="120" w:after="120"/>
      </w:pPr>
      <w:r w:rsidRPr="00A05548">
        <w:rPr>
          <w:rFonts w:hint="eastAsia"/>
        </w:rPr>
        <w:t>桑叶采收与装运要求</w:t>
      </w:r>
    </w:p>
    <w:p w:rsidR="00A05548" w:rsidRDefault="00A05548" w:rsidP="00A05548">
      <w:pPr>
        <w:pStyle w:val="affff6"/>
        <w:ind w:firstLine="420"/>
        <w:rPr>
          <w:rFonts w:hint="eastAsia"/>
        </w:rPr>
      </w:pPr>
      <w:r w:rsidRPr="00A05548">
        <w:rPr>
          <w:rFonts w:hint="eastAsia"/>
        </w:rPr>
        <w:t>采叶时间宜于早上露水干后、下午宜在16：00后及阴天采叶。不得在烈日下采叶；施化肥后应间隔15</w:t>
      </w:r>
      <w:r w:rsidRPr="003E1FC8">
        <w:rPr>
          <w:rFonts w:hint="eastAsia"/>
          <w:w w:val="50"/>
        </w:rPr>
        <w:t xml:space="preserve"> </w:t>
      </w:r>
      <w:r w:rsidRPr="00A05548">
        <w:rPr>
          <w:rFonts w:hint="eastAsia"/>
        </w:rPr>
        <w:t>d以上才能采叶喂蚕，避免桑叶含过多的化肥元素；装叶应使用专用的采叶箩，且经过清洗经消毒；采叶时应松装、快运、快卸，保持桑叶新鲜；摘叶时应不伤枝皮，摘嫩叶应留叶柄；条桑收获以剪口平滑为宜；桑叶装卸和运输过程应避免桑叶受污染。</w:t>
      </w:r>
    </w:p>
    <w:p w:rsidR="00776B95" w:rsidRDefault="00776B95" w:rsidP="00776B95">
      <w:pPr>
        <w:pStyle w:val="affff6"/>
        <w:ind w:firstLineChars="0" w:firstLine="0"/>
        <w:jc w:val="center"/>
        <w:rPr>
          <w:rFonts w:hint="eastAsia"/>
        </w:rPr>
      </w:pPr>
      <w:bookmarkStart w:id="42" w:name="BookMark8"/>
      <w:bookmarkEnd w:id="22"/>
    </w:p>
    <w:p w:rsidR="00776B95" w:rsidRDefault="00776B95" w:rsidP="00776B95">
      <w:pPr>
        <w:pStyle w:val="affff6"/>
        <w:ind w:firstLineChars="0" w:firstLine="0"/>
        <w:jc w:val="center"/>
        <w:rPr>
          <w:rFonts w:hint="eastAsia"/>
        </w:rPr>
      </w:pPr>
    </w:p>
    <w:p w:rsidR="00776B95" w:rsidRDefault="00776B95" w:rsidP="00776B95">
      <w:pPr>
        <w:pStyle w:val="affff6"/>
        <w:ind w:firstLineChars="0" w:firstLine="0"/>
        <w:jc w:val="center"/>
        <w:rPr>
          <w:rFonts w:hint="eastAsia"/>
        </w:rPr>
      </w:pPr>
    </w:p>
    <w:p w:rsidR="00776B95" w:rsidRDefault="00776B95" w:rsidP="00776B95">
      <w:pPr>
        <w:pStyle w:val="affff6"/>
        <w:ind w:firstLineChars="0" w:firstLine="0"/>
        <w:jc w:val="center"/>
        <w:rPr>
          <w:rFonts w:hint="eastAsia"/>
        </w:rPr>
      </w:pPr>
    </w:p>
    <w:p w:rsidR="00776B95" w:rsidRDefault="00776B95" w:rsidP="00776B95">
      <w:pPr>
        <w:pStyle w:val="affff6"/>
        <w:ind w:firstLineChars="0" w:firstLine="0"/>
        <w:jc w:val="center"/>
        <w:rPr>
          <w:rFonts w:hint="eastAsia"/>
        </w:rPr>
      </w:pPr>
    </w:p>
    <w:p w:rsidR="00776B95" w:rsidRDefault="00776B95" w:rsidP="00776B95">
      <w:pPr>
        <w:pStyle w:val="affff6"/>
        <w:ind w:firstLineChars="0" w:firstLine="0"/>
        <w:jc w:val="center"/>
        <w:rPr>
          <w:rFonts w:hint="eastAsia"/>
        </w:rPr>
      </w:pPr>
    </w:p>
    <w:p w:rsidR="00776B95" w:rsidRDefault="00776B95" w:rsidP="00776B95">
      <w:pPr>
        <w:pStyle w:val="affff6"/>
        <w:ind w:firstLineChars="0" w:firstLine="0"/>
        <w:jc w:val="center"/>
        <w:rPr>
          <w:rFonts w:hint="eastAsia"/>
        </w:rPr>
      </w:pPr>
    </w:p>
    <w:p w:rsidR="00776B95" w:rsidRDefault="00776B95" w:rsidP="00776B95">
      <w:pPr>
        <w:pStyle w:val="affff6"/>
        <w:ind w:firstLineChars="0" w:firstLine="0"/>
        <w:jc w:val="center"/>
        <w:rPr>
          <w:rFonts w:hint="eastAsia"/>
        </w:rPr>
      </w:pPr>
    </w:p>
    <w:p w:rsidR="00776B95" w:rsidRPr="00A05548" w:rsidRDefault="00776B95" w:rsidP="00776B95">
      <w:pPr>
        <w:pStyle w:val="affff6"/>
        <w:ind w:firstLineChars="0" w:firstLine="0"/>
        <w:jc w:val="center"/>
      </w:pPr>
      <w:r>
        <w:rPr>
          <w:lang w:bidi="th-TH"/>
        </w:rPr>
        <w:drawing>
          <wp:inline distT="0" distB="0" distL="0" distR="0" wp14:anchorId="2DB4F113" wp14:editId="11912BE3">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42"/>
    </w:p>
    <w:sectPr w:rsidR="00776B95" w:rsidRPr="00A05548"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0EB" w:rsidRDefault="00C570EB" w:rsidP="00D86DB7">
      <w:r>
        <w:separator/>
      </w:r>
    </w:p>
    <w:p w:rsidR="00C570EB" w:rsidRDefault="00C570EB"/>
    <w:p w:rsidR="00C570EB" w:rsidRDefault="00C570EB"/>
  </w:endnote>
  <w:endnote w:type="continuationSeparator" w:id="0">
    <w:p w:rsidR="00C570EB" w:rsidRDefault="00C570EB" w:rsidP="00D86DB7">
      <w:r>
        <w:continuationSeparator/>
      </w:r>
    </w:p>
    <w:p w:rsidR="00C570EB" w:rsidRDefault="00C570EB"/>
    <w:p w:rsidR="00C570EB" w:rsidRDefault="00C570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0776F4" w:rsidRPr="000776F4">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0EB" w:rsidRDefault="00C570EB" w:rsidP="00D86DB7">
      <w:r>
        <w:separator/>
      </w:r>
    </w:p>
  </w:footnote>
  <w:footnote w:type="continuationSeparator" w:id="0">
    <w:p w:rsidR="00C570EB" w:rsidRDefault="00C570EB" w:rsidP="00D86DB7">
      <w:r>
        <w:continuationSeparator/>
      </w:r>
    </w:p>
    <w:p w:rsidR="00C570EB" w:rsidRDefault="00C570EB"/>
    <w:p w:rsidR="00C570EB" w:rsidRDefault="00C570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05548">
      <w:rPr>
        <w:noProof/>
      </w:rP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0776F4">
      <w:t>T/GXAS XXXX</w:t>
    </w:r>
    <w:r w:rsidR="000776F4">
      <w:t>—</w:t>
    </w:r>
    <w:r w:rsidR="000776F4">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32.25pt;height:33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attachedTemplate r:id="rId1"/>
  <w:stylePaneSortMethod w:val="0000"/>
  <w:documentProtection w:edit="forms" w:enforcement="1" w:cryptProviderType="rsaAES" w:cryptAlgorithmClass="hash" w:cryptAlgorithmType="typeAny" w:cryptAlgorithmSid="14" w:cryptSpinCount="100000" w:hash="EMqnj2yj4szFnSlhYHFBeEKcf1Zw95drWAk1IpU6lxIzSAuGNsdYTO0WGE4wDJjS9gRJnweV2VlD0ZyfeFsJHw==" w:salt="dSdRIYQFd3fmaQlXoxjnG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54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6F4"/>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1CA"/>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708C"/>
    <w:rsid w:val="00210B15"/>
    <w:rsid w:val="002142EA"/>
    <w:rsid w:val="00215ADD"/>
    <w:rsid w:val="002204BB"/>
    <w:rsid w:val="00221B79"/>
    <w:rsid w:val="00221C6B"/>
    <w:rsid w:val="002253A1"/>
    <w:rsid w:val="00225CF8"/>
    <w:rsid w:val="00225E8F"/>
    <w:rsid w:val="0022794E"/>
    <w:rsid w:val="00233D64"/>
    <w:rsid w:val="0023482A"/>
    <w:rsid w:val="002359CB"/>
    <w:rsid w:val="00241BB8"/>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448"/>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1FC8"/>
    <w:rsid w:val="003E2A69"/>
    <w:rsid w:val="003E2D49"/>
    <w:rsid w:val="003E2FD4"/>
    <w:rsid w:val="003E49F6"/>
    <w:rsid w:val="003E660F"/>
    <w:rsid w:val="003F0841"/>
    <w:rsid w:val="003F23D3"/>
    <w:rsid w:val="003F3F08"/>
    <w:rsid w:val="003F49F1"/>
    <w:rsid w:val="003F6272"/>
    <w:rsid w:val="00400E72"/>
    <w:rsid w:val="00401400"/>
    <w:rsid w:val="00403A8C"/>
    <w:rsid w:val="00404869"/>
    <w:rsid w:val="00405884"/>
    <w:rsid w:val="00407D39"/>
    <w:rsid w:val="0041477A"/>
    <w:rsid w:val="0041540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CF8"/>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6482"/>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1ED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1BE"/>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EBB"/>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56F"/>
    <w:rsid w:val="00765C43"/>
    <w:rsid w:val="00765EFB"/>
    <w:rsid w:val="007671CA"/>
    <w:rsid w:val="00767C61"/>
    <w:rsid w:val="0077008A"/>
    <w:rsid w:val="00773C1F"/>
    <w:rsid w:val="00774DA4"/>
    <w:rsid w:val="00776599"/>
    <w:rsid w:val="00776B95"/>
    <w:rsid w:val="0078114B"/>
    <w:rsid w:val="00781DD2"/>
    <w:rsid w:val="00783ECF"/>
    <w:rsid w:val="0078413A"/>
    <w:rsid w:val="00786CFF"/>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68F"/>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548"/>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4139"/>
    <w:rsid w:val="00AB6309"/>
    <w:rsid w:val="00AB6C5F"/>
    <w:rsid w:val="00AB7129"/>
    <w:rsid w:val="00AC27A6"/>
    <w:rsid w:val="00AC30F7"/>
    <w:rsid w:val="00AC3A5A"/>
    <w:rsid w:val="00AC4D95"/>
    <w:rsid w:val="00AC5DF4"/>
    <w:rsid w:val="00AD0AEF"/>
    <w:rsid w:val="00AD11B7"/>
    <w:rsid w:val="00AD1A94"/>
    <w:rsid w:val="00AD1C05"/>
    <w:rsid w:val="00AD4126"/>
    <w:rsid w:val="00AD413C"/>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67AFA"/>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70EB"/>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0EA4"/>
    <w:rsid w:val="00CB1A42"/>
    <w:rsid w:val="00CB1B0C"/>
    <w:rsid w:val="00CB2C0B"/>
    <w:rsid w:val="00CB517D"/>
    <w:rsid w:val="00CC038D"/>
    <w:rsid w:val="00CC08DB"/>
    <w:rsid w:val="00CC219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5033"/>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35D"/>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23C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236968935E847469624D7858C7877D1"/>
        <w:category>
          <w:name w:val="常规"/>
          <w:gallery w:val="placeholder"/>
        </w:category>
        <w:types>
          <w:type w:val="bbPlcHdr"/>
        </w:types>
        <w:behaviors>
          <w:behavior w:val="content"/>
        </w:behaviors>
        <w:guid w:val="{127B4C86-2BB1-46F3-BB94-96024A9D5C8F}"/>
      </w:docPartPr>
      <w:docPartBody>
        <w:p w:rsidR="00C34FDF" w:rsidRDefault="00E82557">
          <w:pPr>
            <w:pStyle w:val="D236968935E847469624D7858C7877D1"/>
          </w:pPr>
          <w:r w:rsidRPr="00751A05">
            <w:rPr>
              <w:rStyle w:val="a3"/>
              <w:rFonts w:hint="eastAsia"/>
            </w:rPr>
            <w:t>单击或点击此处输入文字。</w:t>
          </w:r>
        </w:p>
      </w:docPartBody>
    </w:docPart>
    <w:docPart>
      <w:docPartPr>
        <w:name w:val="E77DE001CB084E0CBAAF5666842CB952"/>
        <w:category>
          <w:name w:val="常规"/>
          <w:gallery w:val="placeholder"/>
        </w:category>
        <w:types>
          <w:type w:val="bbPlcHdr"/>
        </w:types>
        <w:behaviors>
          <w:behavior w:val="content"/>
        </w:behaviors>
        <w:guid w:val="{4443F595-E5C7-4CB4-BB8B-C07D6E4B1B88}"/>
      </w:docPartPr>
      <w:docPartBody>
        <w:p w:rsidR="00C34FDF" w:rsidRDefault="00E82557">
          <w:pPr>
            <w:pStyle w:val="E77DE001CB084E0CBAAF5666842CB952"/>
          </w:pPr>
          <w:r w:rsidRPr="00FB6243">
            <w:rPr>
              <w:rStyle w:val="a3"/>
              <w:rFonts w:hint="eastAsia"/>
            </w:rPr>
            <w:t>选择一项。</w:t>
          </w:r>
        </w:p>
      </w:docPartBody>
    </w:docPart>
    <w:docPart>
      <w:docPartPr>
        <w:name w:val="6843EA244C8049B2A3C3F40DFF35A0A2"/>
        <w:category>
          <w:name w:val="常规"/>
          <w:gallery w:val="placeholder"/>
        </w:category>
        <w:types>
          <w:type w:val="bbPlcHdr"/>
        </w:types>
        <w:behaviors>
          <w:behavior w:val="content"/>
        </w:behaviors>
        <w:guid w:val="{B246E2A1-E632-428C-B95B-2C579BFC1F0C}"/>
      </w:docPartPr>
      <w:docPartBody>
        <w:p w:rsidR="00C34FDF" w:rsidRDefault="00E82557">
          <w:pPr>
            <w:pStyle w:val="6843EA244C8049B2A3C3F40DFF35A0A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557"/>
    <w:rsid w:val="002B12CB"/>
    <w:rsid w:val="003231A8"/>
    <w:rsid w:val="003966D4"/>
    <w:rsid w:val="00732E4D"/>
    <w:rsid w:val="00977769"/>
    <w:rsid w:val="00BB0B63"/>
    <w:rsid w:val="00BB5A36"/>
    <w:rsid w:val="00C34FDF"/>
    <w:rsid w:val="00D72272"/>
    <w:rsid w:val="00E82557"/>
    <w:rsid w:val="00FD6B5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236968935E847469624D7858C7877D1">
    <w:name w:val="D236968935E847469624D7858C7877D1"/>
    <w:pPr>
      <w:widowControl w:val="0"/>
      <w:jc w:val="both"/>
    </w:pPr>
  </w:style>
  <w:style w:type="paragraph" w:customStyle="1" w:styleId="E77DE001CB084E0CBAAF5666842CB952">
    <w:name w:val="E77DE001CB084E0CBAAF5666842CB952"/>
    <w:pPr>
      <w:widowControl w:val="0"/>
      <w:jc w:val="both"/>
    </w:pPr>
  </w:style>
  <w:style w:type="paragraph" w:customStyle="1" w:styleId="6843EA244C8049B2A3C3F40DFF35A0A2">
    <w:name w:val="6843EA244C8049B2A3C3F40DFF35A0A2"/>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236968935E847469624D7858C7877D1">
    <w:name w:val="D236968935E847469624D7858C7877D1"/>
    <w:pPr>
      <w:widowControl w:val="0"/>
      <w:jc w:val="both"/>
    </w:pPr>
  </w:style>
  <w:style w:type="paragraph" w:customStyle="1" w:styleId="E77DE001CB084E0CBAAF5666842CB952">
    <w:name w:val="E77DE001CB084E0CBAAF5666842CB952"/>
    <w:pPr>
      <w:widowControl w:val="0"/>
      <w:jc w:val="both"/>
    </w:pPr>
  </w:style>
  <w:style w:type="paragraph" w:customStyle="1" w:styleId="6843EA244C8049B2A3C3F40DFF35A0A2">
    <w:name w:val="6843EA244C8049B2A3C3F40DFF35A0A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D7AFA-18CB-4DE1-A95C-278111946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82</TotalTime>
  <Pages>5</Pages>
  <Words>340</Words>
  <Characters>1941</Characters>
  <Application>Microsoft Office Word</Application>
  <DocSecurity>0</DocSecurity>
  <Lines>16</Lines>
  <Paragraphs>4</Paragraphs>
  <ScaleCrop>false</ScaleCrop>
  <Company>PCMI</Company>
  <LinksUpToDate>false</LinksUpToDate>
  <CharactersWithSpaces>2277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AutoBVT</cp:lastModifiedBy>
  <cp:revision>13</cp:revision>
  <cp:lastPrinted>2021-02-02T08:22:00Z</cp:lastPrinted>
  <dcterms:created xsi:type="dcterms:W3CDTF">2021-09-13T08:41:00Z</dcterms:created>
  <dcterms:modified xsi:type="dcterms:W3CDTF">2021-10-28T01:43:00Z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