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rPr>
                      <w:lang w:bidi="th-TH"/>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lang w:bidi="th-TH"/>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B47</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xml:space="preserve">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th-TH"/>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菜用桑栽培技术规程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Code of practice vegetable mulberry cultivation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（本草案完成时间：2021.08）</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lang w:bidi="th-TH"/>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本文件由广西壮族自治区蚕业技术推广站提出并宣贯。</w:t>
      </w:r>
    </w:p>
    <w:p>
      <w:pPr>
        <w:pStyle w:val="56"/>
        <w:ind w:firstLine="420"/>
      </w:pPr>
      <w:r>
        <w:rPr>
          <w:rFonts w:hint="eastAsia"/>
        </w:rPr>
        <w:t>本文件起草单位：广西壮族自治区蚕业技术推广站。</w:t>
      </w:r>
    </w:p>
    <w:p>
      <w:pPr>
        <w:pStyle w:val="56"/>
        <w:ind w:firstLine="420"/>
      </w:pPr>
      <w:r>
        <w:rPr>
          <w:rFonts w:hint="eastAsia"/>
        </w:rPr>
        <w:t>本文件主要起草人：邱长玉</w:t>
      </w:r>
      <w:r>
        <w:t>、林强、</w:t>
      </w:r>
      <w:r>
        <w:rPr>
          <w:rFonts w:hint="eastAsia"/>
        </w:rPr>
        <w:t>李</w:t>
      </w:r>
      <w:r>
        <w:t>韬、</w:t>
      </w:r>
      <w:r>
        <w:rPr>
          <w:rFonts w:hint="eastAsia"/>
        </w:rPr>
        <w:t>韦伟</w:t>
      </w:r>
      <w:r>
        <w:t>、张朝华、曾燕蓉、朱光</w:t>
      </w:r>
      <w:r>
        <w:rPr>
          <w:rFonts w:hint="eastAsia"/>
        </w:rPr>
        <w:t>书、</w:t>
      </w:r>
      <w:r>
        <w:t>朱方容、唐燕梅、崔秋英、刘丹、陆晓媚</w:t>
      </w:r>
      <w:r>
        <w:rPr>
          <w:rFonts w:hint="eastAsia"/>
        </w:rPr>
        <w:t>、冉艳</w:t>
      </w:r>
      <w:r>
        <w:t>萍</w:t>
      </w:r>
      <w:r>
        <w:rPr>
          <w:rFonts w:hint="eastAsia"/>
        </w:rPr>
        <w:t>。</w:t>
      </w:r>
    </w:p>
    <w:p>
      <w:pPr>
        <w:pStyle w:val="56"/>
        <w:ind w:firstLine="420"/>
      </w:pPr>
    </w:p>
    <w:p>
      <w:pPr>
        <w:pStyle w:val="56"/>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55050A713F7C4FA28D787CBB6025F269"/>
        </w:placeholder>
      </w:sdtPr>
      <w:sdtContent>
        <w:p>
          <w:pPr>
            <w:pStyle w:val="177"/>
            <w:spacing w:before="2" w:beforeLines="1" w:after="528" w:afterLines="220"/>
          </w:pPr>
          <w:bookmarkStart w:id="23" w:name="NEW_STAND_NAME"/>
          <w:r>
            <w:rPr>
              <w:rFonts w:hint="eastAsia"/>
            </w:rPr>
            <w:t>菜用桑栽培技术规程</w:t>
          </w:r>
        </w:p>
      </w:sdtContent>
    </w:sdt>
    <w:bookmarkEnd w:id="23"/>
    <w:p>
      <w:pPr>
        <w:pStyle w:val="104"/>
        <w:spacing w:before="240" w:after="240"/>
      </w:pPr>
      <w:bookmarkStart w:id="24" w:name="_Toc17233333"/>
      <w:bookmarkStart w:id="25" w:name="_Toc17233325"/>
      <w:bookmarkStart w:id="26" w:name="_Toc26648465"/>
      <w:bookmarkStart w:id="27" w:name="_Toc26986530"/>
      <w:bookmarkStart w:id="28" w:name="_Toc26718930"/>
      <w:bookmarkStart w:id="29" w:name="_Toc24884218"/>
      <w:bookmarkStart w:id="30" w:name="_Toc24884211"/>
      <w:bookmarkStart w:id="31" w:name="_Toc26986771"/>
      <w:r>
        <w:rPr>
          <w:rFonts w:hint="eastAsia"/>
        </w:rPr>
        <w:t>范围</w:t>
      </w:r>
      <w:bookmarkEnd w:id="24"/>
      <w:bookmarkEnd w:id="25"/>
      <w:bookmarkEnd w:id="26"/>
      <w:bookmarkEnd w:id="27"/>
      <w:bookmarkEnd w:id="28"/>
      <w:bookmarkEnd w:id="29"/>
      <w:bookmarkEnd w:id="30"/>
      <w:bookmarkEnd w:id="31"/>
    </w:p>
    <w:p>
      <w:pPr>
        <w:pStyle w:val="56"/>
        <w:ind w:firstLine="420"/>
      </w:pPr>
      <w:bookmarkStart w:id="32" w:name="_Toc24884212"/>
      <w:bookmarkStart w:id="33" w:name="_Toc17233334"/>
      <w:bookmarkStart w:id="34" w:name="_Toc26648466"/>
      <w:bookmarkStart w:id="35" w:name="_Toc24884219"/>
      <w:bookmarkStart w:id="36" w:name="_Toc17233326"/>
      <w:r>
        <w:rPr>
          <w:rFonts w:hint="eastAsia"/>
        </w:rPr>
        <w:t>本文件规定了菜用桑的术语和定义、产地环境条件、栽培技术、水肥管理、病虫害防治等技术要求。</w:t>
      </w:r>
    </w:p>
    <w:p>
      <w:pPr>
        <w:pStyle w:val="56"/>
        <w:ind w:firstLine="420"/>
      </w:pPr>
      <w:r>
        <w:rPr>
          <w:rFonts w:hint="eastAsia"/>
        </w:rPr>
        <w:t>本文件适用于广西行政区域内菜用桑栽培生产。</w:t>
      </w:r>
    </w:p>
    <w:p>
      <w:pPr>
        <w:pStyle w:val="104"/>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869A4E73E128497784DD102524A1FC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2762  食品安全国家标准  食品中污染物限量</w:t>
      </w:r>
    </w:p>
    <w:p>
      <w:pPr>
        <w:pStyle w:val="56"/>
        <w:ind w:firstLine="420"/>
      </w:pPr>
      <w:r>
        <w:rPr>
          <w:rFonts w:hint="eastAsia"/>
        </w:rPr>
        <w:t>GB 2763  食品安全国家标准   食品中农药最大残留限量</w:t>
      </w:r>
    </w:p>
    <w:p>
      <w:pPr>
        <w:pStyle w:val="56"/>
        <w:ind w:firstLine="420"/>
      </w:pPr>
      <w:r>
        <w:rPr>
          <w:rFonts w:hint="eastAsia"/>
        </w:rPr>
        <w:t>GB 19173 桑树种子和苗木</w:t>
      </w:r>
    </w:p>
    <w:p>
      <w:pPr>
        <w:pStyle w:val="56"/>
        <w:ind w:firstLine="420"/>
      </w:pPr>
      <w:r>
        <w:rPr>
          <w:rFonts w:hint="eastAsia"/>
        </w:rPr>
        <w:t>NY/T 393  绿色食品  农药使用准则</w:t>
      </w:r>
    </w:p>
    <w:p>
      <w:pPr>
        <w:pStyle w:val="56"/>
        <w:ind w:firstLine="420"/>
      </w:pPr>
      <w:r>
        <w:rPr>
          <w:rFonts w:hint="eastAsia"/>
        </w:rPr>
        <w:t>NY/T 496  肥料合理使用准则  通则</w:t>
      </w:r>
    </w:p>
    <w:p>
      <w:pPr>
        <w:pStyle w:val="56"/>
        <w:ind w:firstLine="420"/>
      </w:pPr>
      <w:r>
        <w:rPr>
          <w:rFonts w:hint="eastAsia"/>
        </w:rPr>
        <w:t>NY/T 2798.3  无公害农产品  生产质量安全控制技术规范  第3部分：蔬菜</w:t>
      </w:r>
    </w:p>
    <w:p>
      <w:pPr>
        <w:pStyle w:val="56"/>
        <w:ind w:firstLine="420"/>
      </w:pPr>
      <w:r>
        <w:rPr>
          <w:rFonts w:hint="eastAsia"/>
        </w:rPr>
        <w:t>NY/T 5010  无公害农产品  种植业产地环境条件</w:t>
      </w:r>
    </w:p>
    <w:p>
      <w:pPr>
        <w:pStyle w:val="104"/>
        <w:spacing w:before="240" w:after="240"/>
      </w:pPr>
      <w:r>
        <w:rPr>
          <w:rFonts w:hint="eastAsia"/>
        </w:rPr>
        <w:t>术语和定义</w:t>
      </w:r>
    </w:p>
    <w:p>
      <w:pPr>
        <w:pStyle w:val="56"/>
        <w:ind w:firstLine="420"/>
      </w:pPr>
      <w:r>
        <w:rPr>
          <w:rFonts w:hint="eastAsia"/>
        </w:rPr>
        <w:t>下列术语和定义适用于本文件。</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桑芽  mulberry bud</w:t>
      </w:r>
    </w:p>
    <w:p>
      <w:pPr>
        <w:pStyle w:val="56"/>
        <w:ind w:firstLine="420"/>
      </w:pPr>
      <w:r>
        <w:rPr>
          <w:rFonts w:hint="eastAsia"/>
        </w:rPr>
        <w:t>桑枝顶端的嫩芽，含芽头、2～3片嫩叶及未木质化的嫩茎。</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菜用桑  vegetable mulberry</w:t>
      </w:r>
    </w:p>
    <w:p>
      <w:pPr>
        <w:pStyle w:val="56"/>
        <w:ind w:firstLine="420"/>
      </w:pPr>
      <w:r>
        <w:rPr>
          <w:rFonts w:hint="eastAsia"/>
        </w:rPr>
        <w:t>以桑芽和嫩叶作为菜用的桑树品种。</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杂交桑  hybridized mulberry</w:t>
      </w:r>
    </w:p>
    <w:p>
      <w:pPr>
        <w:pStyle w:val="56"/>
        <w:ind w:firstLine="420"/>
      </w:pPr>
      <w:r>
        <w:rPr>
          <w:rFonts w:hint="eastAsia"/>
        </w:rPr>
        <w:t>两个具有不同遗传基础的桑树品种经杂交产生的第一代具有产量、质量性状较好的桑树杂交种，通常称杂交实生桑优良组合，简称杂交桑。</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剪梢  top clipping</w:t>
      </w:r>
    </w:p>
    <w:p>
      <w:pPr>
        <w:pStyle w:val="56"/>
        <w:ind w:firstLine="420"/>
      </w:pPr>
      <w:r>
        <w:rPr>
          <w:rFonts w:hint="eastAsia"/>
        </w:rPr>
        <w:t>剪去桑树枝条的顶端部分或顶稍。</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桑拳  mulberry fist</w:t>
      </w:r>
    </w:p>
    <w:p>
      <w:pPr>
        <w:pStyle w:val="56"/>
        <w:ind w:firstLine="420"/>
      </w:pPr>
      <w:r>
        <w:rPr>
          <w:rFonts w:hint="eastAsia"/>
        </w:rPr>
        <w:t>桑树树型养成模式，即通过每年在桑树树杆的固定部位进行剪伐，多年后此枝杆部位逐渐膨大形成拳状而得称。</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伐条  shoot cut</w:t>
      </w:r>
    </w:p>
    <w:p>
      <w:pPr>
        <w:pStyle w:val="56"/>
        <w:ind w:firstLine="420"/>
      </w:pPr>
      <w:r>
        <w:rPr>
          <w:rFonts w:hint="eastAsia"/>
        </w:rPr>
        <w:t>剪去桑拳基部上端的枝条。</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脱苞期  date of bud scale appearing</w:t>
      </w:r>
    </w:p>
    <w:p>
      <w:pPr>
        <w:pStyle w:val="56"/>
        <w:ind w:firstLine="420"/>
      </w:pPr>
      <w:r>
        <w:rPr>
          <w:rFonts w:hint="eastAsia"/>
        </w:rPr>
        <w:t>春季桑树发芽时，枝条中上部幼叶尖露出芽鳞的时期。</w:t>
      </w:r>
    </w:p>
    <w:p>
      <w:pPr>
        <w:pStyle w:val="104"/>
        <w:spacing w:before="240" w:after="240"/>
      </w:pPr>
      <w:r>
        <w:rPr>
          <w:rFonts w:hint="eastAsia"/>
        </w:rPr>
        <w:t>产地环境条件</w:t>
      </w:r>
    </w:p>
    <w:p>
      <w:pPr>
        <w:pStyle w:val="56"/>
        <w:ind w:firstLine="420"/>
      </w:pPr>
      <w:r>
        <w:rPr>
          <w:rFonts w:hint="eastAsia"/>
        </w:rPr>
        <w:t>栽植沟以东西行向为宜，开挖宽度40</w:t>
      </w:r>
      <w:r>
        <w:rPr>
          <w:rFonts w:hint="eastAsia"/>
          <w:w w:val="50"/>
          <w:vertAlign w:val="subscript"/>
        </w:rPr>
        <w:t xml:space="preserve"> </w:t>
      </w:r>
      <w:r>
        <w:rPr>
          <w:rFonts w:hint="eastAsia"/>
        </w:rPr>
        <w:t>cm～50</w:t>
      </w:r>
      <w:r>
        <w:rPr>
          <w:w w:val="50"/>
          <w:vertAlign w:val="subscript"/>
        </w:rPr>
        <w:t xml:space="preserve"> </w:t>
      </w:r>
      <w:r>
        <w:rPr>
          <w:rFonts w:hint="eastAsia"/>
        </w:rPr>
        <w:t>cm、深度40</w:t>
      </w:r>
      <w:r>
        <w:rPr>
          <w:rFonts w:hint="eastAsia"/>
          <w:w w:val="50"/>
          <w:vertAlign w:val="subscript"/>
        </w:rPr>
        <w:t xml:space="preserve"> </w:t>
      </w:r>
      <w:r>
        <w:rPr>
          <w:rFonts w:hint="eastAsia"/>
        </w:rPr>
        <w:t>cm～60</w:t>
      </w:r>
      <w:r>
        <w:rPr>
          <w:rFonts w:hint="eastAsia"/>
          <w:w w:val="50"/>
          <w:vertAlign w:val="superscript"/>
        </w:rPr>
        <w:t xml:space="preserve"> </w:t>
      </w:r>
      <w:r>
        <w:rPr>
          <w:rFonts w:hint="eastAsia"/>
        </w:rPr>
        <w:t>cm，沟底每667</w:t>
      </w:r>
      <w:r>
        <w:rPr>
          <w:rFonts w:hint="eastAsia"/>
          <w:w w:val="50"/>
          <w:vertAlign w:val="subscript"/>
        </w:rPr>
        <w:t xml:space="preserve"> </w:t>
      </w:r>
      <w:r>
        <w:rPr>
          <w:rFonts w:hint="eastAsia"/>
        </w:rPr>
        <w:t>m</w:t>
      </w:r>
      <w:r>
        <w:rPr>
          <w:rFonts w:hint="eastAsia"/>
          <w:vertAlign w:val="superscript"/>
        </w:rPr>
        <w:t>2</w:t>
      </w:r>
      <w:r>
        <w:rPr>
          <w:rFonts w:hint="eastAsia"/>
        </w:rPr>
        <w:t>施入腐熟有机肥或商品有机肥1</w:t>
      </w:r>
      <w:r>
        <w:rPr>
          <w:rFonts w:hint="eastAsia"/>
          <w:vertAlign w:val="subscript"/>
        </w:rPr>
        <w:t xml:space="preserve"> </w:t>
      </w:r>
      <w:r>
        <w:rPr>
          <w:rFonts w:hint="eastAsia"/>
        </w:rPr>
        <w:t>500</w:t>
      </w:r>
      <w:r>
        <w:rPr>
          <w:rFonts w:hint="eastAsia"/>
          <w:w w:val="50"/>
          <w:vertAlign w:val="subscript"/>
        </w:rPr>
        <w:t xml:space="preserve"> </w:t>
      </w:r>
      <w:r>
        <w:rPr>
          <w:rFonts w:hint="eastAsia"/>
        </w:rPr>
        <w:t>kg～2</w:t>
      </w:r>
      <w:r>
        <w:rPr>
          <w:rFonts w:hint="eastAsia"/>
          <w:vertAlign w:val="subscript"/>
        </w:rPr>
        <w:t xml:space="preserve"> </w:t>
      </w:r>
      <w:r>
        <w:rPr>
          <w:rFonts w:hint="eastAsia"/>
        </w:rPr>
        <w:t>000</w:t>
      </w:r>
      <w:r>
        <w:rPr>
          <w:rFonts w:hint="eastAsia"/>
          <w:w w:val="50"/>
          <w:vertAlign w:val="subscript"/>
        </w:rPr>
        <w:t xml:space="preserve"> </w:t>
      </w:r>
      <w:r>
        <w:rPr>
          <w:rFonts w:hint="eastAsia"/>
        </w:rPr>
        <w:t>kg或饼肥400</w:t>
      </w:r>
      <w:r>
        <w:rPr>
          <w:rFonts w:hint="eastAsia"/>
          <w:w w:val="50"/>
          <w:vertAlign w:val="subscript"/>
        </w:rPr>
        <w:t xml:space="preserve"> </w:t>
      </w:r>
      <w:r>
        <w:rPr>
          <w:rFonts w:hint="eastAsia"/>
        </w:rPr>
        <w:t>kg～500</w:t>
      </w:r>
      <w:r>
        <w:rPr>
          <w:rFonts w:hint="eastAsia"/>
          <w:w w:val="50"/>
          <w:vertAlign w:val="subscript"/>
        </w:rPr>
        <w:t xml:space="preserve"> </w:t>
      </w:r>
      <w:r>
        <w:rPr>
          <w:rFonts w:hint="eastAsia"/>
        </w:rPr>
        <w:t>kg作为基肥，肥料使用应符合NY/T 496的要求。最后回填沟土并平整土地。</w:t>
      </w:r>
    </w:p>
    <w:p>
      <w:pPr>
        <w:pStyle w:val="104"/>
        <w:spacing w:before="240" w:after="240"/>
      </w:pPr>
      <w:r>
        <w:rPr>
          <w:rFonts w:hint="eastAsia"/>
        </w:rPr>
        <w:t>栽培技术</w:t>
      </w:r>
    </w:p>
    <w:p>
      <w:pPr>
        <w:pStyle w:val="105"/>
        <w:spacing w:before="120" w:after="120"/>
      </w:pPr>
      <w:r>
        <w:rPr>
          <w:rFonts w:hint="eastAsia"/>
        </w:rPr>
        <w:t>整地培肥</w:t>
      </w:r>
    </w:p>
    <w:p>
      <w:pPr>
        <w:pStyle w:val="56"/>
        <w:ind w:firstLine="420"/>
      </w:pPr>
      <w:r>
        <w:rPr>
          <w:rFonts w:hint="eastAsia"/>
        </w:rPr>
        <w:t>栽植沟以东西行向为宜，开挖宽度40</w:t>
      </w:r>
      <w:r>
        <w:rPr>
          <w:rFonts w:hint="eastAsia"/>
          <w:w w:val="50"/>
          <w:vertAlign w:val="subscript"/>
        </w:rPr>
        <w:t xml:space="preserve"> </w:t>
      </w:r>
      <w:r>
        <w:rPr>
          <w:rFonts w:hint="eastAsia"/>
        </w:rPr>
        <w:t>cm～50</w:t>
      </w:r>
      <w:r>
        <w:rPr>
          <w:w w:val="50"/>
          <w:vertAlign w:val="subscript"/>
        </w:rPr>
        <w:t xml:space="preserve"> </w:t>
      </w:r>
      <w:r>
        <w:rPr>
          <w:rFonts w:hint="eastAsia"/>
        </w:rPr>
        <w:t>cm、深度40</w:t>
      </w:r>
      <w:r>
        <w:rPr>
          <w:rFonts w:hint="eastAsia"/>
          <w:w w:val="50"/>
        </w:rPr>
        <w:t xml:space="preserve"> </w:t>
      </w:r>
      <w:r>
        <w:rPr>
          <w:rFonts w:hint="eastAsia"/>
        </w:rPr>
        <w:t>cm～60</w:t>
      </w:r>
      <w:r>
        <w:rPr>
          <w:rFonts w:hint="eastAsia"/>
          <w:w w:val="50"/>
          <w:vertAlign w:val="subscript"/>
        </w:rPr>
        <w:t xml:space="preserve"> </w:t>
      </w:r>
      <w:r>
        <w:rPr>
          <w:rFonts w:hint="eastAsia"/>
        </w:rPr>
        <w:t>cm，沟底每667</w:t>
      </w:r>
      <w:r>
        <w:rPr>
          <w:rFonts w:hint="eastAsia"/>
          <w:w w:val="50"/>
        </w:rPr>
        <w:t xml:space="preserve"> </w:t>
      </w:r>
      <w:r>
        <w:rPr>
          <w:rFonts w:hint="eastAsia"/>
        </w:rPr>
        <w:t>m</w:t>
      </w:r>
      <w:r>
        <w:rPr>
          <w:rFonts w:hint="eastAsia"/>
          <w:vertAlign w:val="superscript"/>
        </w:rPr>
        <w:t>2</w:t>
      </w:r>
      <w:r>
        <w:rPr>
          <w:rFonts w:hint="eastAsia"/>
        </w:rPr>
        <w:t>施入腐熟有机肥或商品有机肥1</w:t>
      </w:r>
      <w:r>
        <w:rPr>
          <w:rFonts w:hint="eastAsia"/>
          <w:vertAlign w:val="subscript"/>
        </w:rPr>
        <w:t xml:space="preserve"> </w:t>
      </w:r>
      <w:r>
        <w:rPr>
          <w:rFonts w:hint="eastAsia"/>
        </w:rPr>
        <w:t>500</w:t>
      </w:r>
      <w:r>
        <w:rPr>
          <w:rFonts w:hint="eastAsia"/>
          <w:w w:val="50"/>
        </w:rPr>
        <w:t xml:space="preserve"> </w:t>
      </w:r>
      <w:r>
        <w:rPr>
          <w:rFonts w:hint="eastAsia"/>
        </w:rPr>
        <w:t>kg～2</w:t>
      </w:r>
      <w:r>
        <w:rPr>
          <w:rFonts w:hint="eastAsia"/>
          <w:vertAlign w:val="subscript"/>
        </w:rPr>
        <w:t xml:space="preserve"> </w:t>
      </w:r>
      <w:r>
        <w:rPr>
          <w:rFonts w:hint="eastAsia"/>
        </w:rPr>
        <w:t>000</w:t>
      </w:r>
      <w:r>
        <w:rPr>
          <w:rFonts w:hint="eastAsia"/>
          <w:w w:val="50"/>
        </w:rPr>
        <w:t xml:space="preserve"> </w:t>
      </w:r>
      <w:r>
        <w:rPr>
          <w:rFonts w:hint="eastAsia"/>
        </w:rPr>
        <w:t>kg或饼肥400</w:t>
      </w:r>
      <w:r>
        <w:rPr>
          <w:rFonts w:hint="eastAsia"/>
          <w:w w:val="50"/>
          <w:vertAlign w:val="subscript"/>
        </w:rPr>
        <w:t xml:space="preserve"> </w:t>
      </w:r>
      <w:r>
        <w:rPr>
          <w:rFonts w:hint="eastAsia"/>
        </w:rPr>
        <w:t>kg～500</w:t>
      </w:r>
      <w:r>
        <w:rPr>
          <w:rFonts w:hint="eastAsia"/>
          <w:w w:val="50"/>
          <w:vertAlign w:val="subscript"/>
        </w:rPr>
        <w:t xml:space="preserve"> </w:t>
      </w:r>
      <w:r>
        <w:rPr>
          <w:rFonts w:hint="eastAsia"/>
        </w:rPr>
        <w:t>kg作为基肥，肥料使用应符合NY/T</w:t>
      </w:r>
      <w:r>
        <w:rPr>
          <w:rFonts w:hint="eastAsia"/>
          <w:w w:val="50"/>
        </w:rPr>
        <w:t xml:space="preserve"> </w:t>
      </w:r>
      <w:r>
        <w:rPr>
          <w:rFonts w:hint="eastAsia"/>
        </w:rPr>
        <w:t>496的要求。最后回填沟土并平整土地。</w:t>
      </w:r>
    </w:p>
    <w:p>
      <w:pPr>
        <w:pStyle w:val="105"/>
        <w:spacing w:before="120" w:after="120"/>
      </w:pPr>
      <w:r>
        <w:rPr>
          <w:rFonts w:hint="eastAsia"/>
        </w:rPr>
        <w:t>桑苗准备</w:t>
      </w:r>
    </w:p>
    <w:p>
      <w:pPr>
        <w:pStyle w:val="65"/>
        <w:keepNext w:val="0"/>
        <w:keepLines w:val="0"/>
        <w:pageBreakBefore w:val="0"/>
        <w:kinsoku/>
        <w:wordWrap/>
        <w:overflowPunct/>
        <w:topLinePunct w:val="0"/>
        <w:bidi w:val="0"/>
        <w:adjustRightInd/>
        <w:snapToGrid/>
        <w:spacing w:before="0" w:beforeLines="0" w:after="0" w:afterLines="0"/>
        <w:textAlignment w:val="auto"/>
        <w:rPr>
          <w:rFonts w:ascii="宋体" w:hAnsi="宋体" w:eastAsia="宋体"/>
        </w:rPr>
      </w:pPr>
      <w:r>
        <w:rPr>
          <w:rFonts w:hint="eastAsia" w:ascii="宋体" w:hAnsi="宋体" w:eastAsia="宋体"/>
        </w:rPr>
        <w:t>宜选择杂交桑品种，桑苗应大小均匀、主根完整、苗径0.5</w:t>
      </w:r>
      <w:r>
        <w:rPr>
          <w:rFonts w:hint="eastAsia" w:ascii="宋体" w:hAnsi="宋体" w:eastAsia="宋体"/>
          <w:w w:val="50"/>
          <w:vertAlign w:val="superscript"/>
        </w:rPr>
        <w:t xml:space="preserve"> </w:t>
      </w:r>
      <w:r>
        <w:rPr>
          <w:rFonts w:hint="eastAsia" w:ascii="宋体" w:hAnsi="宋体" w:eastAsia="宋体"/>
        </w:rPr>
        <w:t>cm以上，并符合GB</w:t>
      </w:r>
      <w:r>
        <w:rPr>
          <w:rFonts w:hint="eastAsia" w:ascii="宋体" w:hAnsi="宋体" w:eastAsia="宋体"/>
          <w:w w:val="50"/>
        </w:rPr>
        <w:t xml:space="preserve"> </w:t>
      </w:r>
      <w:r>
        <w:rPr>
          <w:rFonts w:hint="eastAsia" w:ascii="宋体" w:hAnsi="宋体" w:eastAsia="宋体"/>
        </w:rPr>
        <w:t>19173的要求。</w:t>
      </w:r>
    </w:p>
    <w:p>
      <w:pPr>
        <w:pStyle w:val="56"/>
        <w:keepNext w:val="0"/>
        <w:keepLines w:val="0"/>
        <w:pageBreakBefore w:val="0"/>
        <w:kinsoku/>
        <w:wordWrap/>
        <w:overflowPunct/>
        <w:topLinePunct w:val="0"/>
        <w:bidi w:val="0"/>
        <w:adjustRightInd/>
        <w:snapToGrid/>
        <w:ind w:firstLine="0" w:firstLineChars="0"/>
        <w:textAlignment w:val="auto"/>
        <w:rPr>
          <w:rFonts w:ascii="黑体" w:eastAsia="黑体"/>
        </w:rPr>
      </w:pPr>
      <w:r>
        <w:rPr>
          <w:rFonts w:hint="eastAsia" w:ascii="黑体" w:eastAsia="黑体"/>
        </w:rPr>
        <w:t>5.2.2　</w:t>
      </w:r>
      <w:r>
        <w:rPr>
          <w:rFonts w:hint="eastAsia"/>
        </w:rPr>
        <w:t>移栽时桑苗根系剪留至20</w:t>
      </w:r>
      <w:r>
        <w:rPr>
          <w:rFonts w:hint="eastAsia"/>
          <w:w w:val="50"/>
          <w:vertAlign w:val="superscript"/>
        </w:rPr>
        <w:t xml:space="preserve"> </w:t>
      </w:r>
      <w:r>
        <w:rPr>
          <w:rFonts w:hint="eastAsia"/>
        </w:rPr>
        <w:t>cm以内。</w:t>
      </w:r>
    </w:p>
    <w:p>
      <w:pPr>
        <w:pStyle w:val="105"/>
        <w:spacing w:before="120" w:after="120"/>
      </w:pPr>
      <w:r>
        <w:rPr>
          <w:rFonts w:hint="eastAsia"/>
        </w:rPr>
        <w:t>栽培时间</w:t>
      </w:r>
    </w:p>
    <w:p>
      <w:pPr>
        <w:pStyle w:val="56"/>
        <w:ind w:firstLine="420"/>
      </w:pPr>
      <w:r>
        <w:rPr>
          <w:rFonts w:hint="eastAsia"/>
        </w:rPr>
        <w:t>以每年1月～2月桑芽萌动前栽植为宜。</w:t>
      </w:r>
    </w:p>
    <w:p>
      <w:pPr>
        <w:pStyle w:val="105"/>
        <w:spacing w:before="120" w:after="120"/>
      </w:pPr>
      <w:r>
        <w:rPr>
          <w:rFonts w:hint="eastAsia"/>
        </w:rPr>
        <w:t>种植密度</w:t>
      </w:r>
    </w:p>
    <w:p>
      <w:pPr>
        <w:pStyle w:val="56"/>
        <w:ind w:firstLine="420"/>
      </w:pPr>
      <w:r>
        <w:rPr>
          <w:rFonts w:hint="eastAsia"/>
        </w:rPr>
        <w:t>一般每667</w:t>
      </w:r>
      <w:r>
        <w:rPr>
          <w:rFonts w:hint="eastAsia"/>
          <w:w w:val="50"/>
          <w:vertAlign w:val="superscript"/>
        </w:rPr>
        <w:t xml:space="preserve"> </w:t>
      </w:r>
      <w:r>
        <w:rPr>
          <w:rFonts w:hint="eastAsia"/>
        </w:rPr>
        <w:t>m</w:t>
      </w:r>
      <w:r>
        <w:rPr>
          <w:rFonts w:hint="eastAsia"/>
          <w:vertAlign w:val="superscript"/>
        </w:rPr>
        <w:t>2</w:t>
      </w:r>
      <w:r>
        <w:rPr>
          <w:rFonts w:hint="eastAsia"/>
        </w:rPr>
        <w:t>种植</w:t>
      </w:r>
      <w:r>
        <w:t>4</w:t>
      </w:r>
      <w:r>
        <w:rPr>
          <w:rFonts w:hint="eastAsia"/>
          <w:vertAlign w:val="subscript"/>
        </w:rPr>
        <w:t xml:space="preserve"> </w:t>
      </w:r>
      <w:r>
        <w:t>600</w:t>
      </w:r>
      <w:r>
        <w:rPr>
          <w:rFonts w:hint="eastAsia"/>
        </w:rPr>
        <w:t>～7</w:t>
      </w:r>
      <w:r>
        <w:rPr>
          <w:rFonts w:hint="eastAsia"/>
          <w:vertAlign w:val="subscript"/>
        </w:rPr>
        <w:t xml:space="preserve"> </w:t>
      </w:r>
      <w:r>
        <w:rPr>
          <w:rFonts w:hint="eastAsia"/>
        </w:rPr>
        <w:t>400株，株距15</w:t>
      </w:r>
      <w:r>
        <w:rPr>
          <w:rFonts w:hint="eastAsia"/>
          <w:w w:val="50"/>
        </w:rPr>
        <w:t xml:space="preserve"> </w:t>
      </w:r>
      <w:r>
        <w:rPr>
          <w:rFonts w:hint="eastAsia"/>
        </w:rPr>
        <w:t>cm～18</w:t>
      </w:r>
      <w:r>
        <w:rPr>
          <w:rFonts w:hint="eastAsia"/>
          <w:w w:val="50"/>
          <w:vertAlign w:val="superscript"/>
        </w:rPr>
        <w:t xml:space="preserve"> </w:t>
      </w:r>
      <w:r>
        <w:rPr>
          <w:rFonts w:hint="eastAsia"/>
        </w:rPr>
        <w:t>cm，行距</w:t>
      </w:r>
      <w:r>
        <w:t>6</w:t>
      </w:r>
      <w:r>
        <w:rPr>
          <w:rFonts w:hint="eastAsia"/>
        </w:rPr>
        <w:t>0</w:t>
      </w:r>
      <w:r>
        <w:rPr>
          <w:rFonts w:hint="eastAsia"/>
          <w:w w:val="50"/>
        </w:rPr>
        <w:t xml:space="preserve"> </w:t>
      </w:r>
      <w:r>
        <w:rPr>
          <w:rFonts w:hint="eastAsia"/>
        </w:rPr>
        <w:t>cm～</w:t>
      </w:r>
      <w:r>
        <w:t>8</w:t>
      </w:r>
      <w:r>
        <w:rPr>
          <w:rFonts w:hint="eastAsia"/>
        </w:rPr>
        <w:t>0</w:t>
      </w:r>
      <w:r>
        <w:rPr>
          <w:rFonts w:hint="eastAsia"/>
          <w:w w:val="50"/>
          <w:vertAlign w:val="subscript"/>
        </w:rPr>
        <w:t xml:space="preserve"> </w:t>
      </w:r>
      <w:r>
        <w:rPr>
          <w:rFonts w:hint="eastAsia"/>
        </w:rPr>
        <w:t>cm。</w:t>
      </w:r>
    </w:p>
    <w:p>
      <w:pPr>
        <w:pStyle w:val="105"/>
        <w:spacing w:before="120" w:after="120"/>
      </w:pPr>
      <w:r>
        <w:rPr>
          <w:rFonts w:hint="eastAsia"/>
        </w:rPr>
        <w:t>定植</w:t>
      </w:r>
    </w:p>
    <w:p>
      <w:pPr>
        <w:pStyle w:val="56"/>
        <w:ind w:firstLine="420"/>
      </w:pPr>
      <w:r>
        <w:rPr>
          <w:rFonts w:hint="eastAsia"/>
        </w:rPr>
        <w:t>按照株行距拉线定点，将桑苗竖立于种植穴中，保持根系舒展，并用细碎的表土壅根，边壅土边轻提苗干，定植深度以覆土刚盖过桑苗根茎部3</w:t>
      </w:r>
      <w:r>
        <w:rPr>
          <w:w w:val="50"/>
        </w:rPr>
        <w:t xml:space="preserve"> </w:t>
      </w:r>
      <w:r>
        <w:rPr>
          <w:rFonts w:hint="eastAsia"/>
        </w:rPr>
        <w:t>cm为宜，最后壅土踏实，浇足定根水。</w:t>
      </w:r>
    </w:p>
    <w:p>
      <w:pPr>
        <w:pStyle w:val="105"/>
        <w:spacing w:before="120" w:after="120"/>
      </w:pPr>
      <w:r>
        <w:rPr>
          <w:rFonts w:hint="eastAsia"/>
        </w:rPr>
        <w:t>树型养成与桑芽采收</w:t>
      </w:r>
    </w:p>
    <w:p>
      <w:pPr>
        <w:pStyle w:val="65"/>
        <w:spacing w:before="120" w:after="120"/>
      </w:pPr>
      <w:r>
        <w:rPr>
          <w:rFonts w:hint="eastAsia"/>
        </w:rPr>
        <w:t>新栽当年</w:t>
      </w:r>
    </w:p>
    <w:p>
      <w:pPr>
        <w:pStyle w:val="94"/>
        <w:spacing w:before="120" w:after="120"/>
      </w:pPr>
      <w:r>
        <w:rPr>
          <w:rFonts w:hint="eastAsia"/>
        </w:rPr>
        <w:t>定干</w:t>
      </w:r>
    </w:p>
    <w:p>
      <w:pPr>
        <w:pStyle w:val="56"/>
        <w:ind w:firstLine="420"/>
      </w:pPr>
      <w:r>
        <w:rPr>
          <w:rFonts w:hint="eastAsia"/>
        </w:rPr>
        <w:t>栽植后，在离地面20</w:t>
      </w:r>
      <w:r>
        <w:rPr>
          <w:rFonts w:hint="eastAsia"/>
          <w:w w:val="50"/>
          <w:vertAlign w:val="subscript"/>
        </w:rPr>
        <w:t xml:space="preserve"> </w:t>
      </w:r>
      <w:r>
        <w:rPr>
          <w:rFonts w:hint="eastAsia"/>
        </w:rPr>
        <w:t>cm～25</w:t>
      </w:r>
      <w:r>
        <w:rPr>
          <w:rFonts w:hint="eastAsia"/>
          <w:w w:val="50"/>
          <w:vertAlign w:val="subscript"/>
        </w:rPr>
        <w:t xml:space="preserve"> </w:t>
      </w:r>
      <w:r>
        <w:rPr>
          <w:rFonts w:hint="eastAsia"/>
        </w:rPr>
        <w:t>cm处剪去苗干，当新梢长至15</w:t>
      </w:r>
      <w:r>
        <w:rPr>
          <w:rFonts w:hint="eastAsia"/>
          <w:w w:val="50"/>
          <w:vertAlign w:val="subscript"/>
        </w:rPr>
        <w:t xml:space="preserve"> </w:t>
      </w:r>
      <w:r>
        <w:rPr>
          <w:rFonts w:hint="eastAsia"/>
        </w:rPr>
        <w:t>cm～20</w:t>
      </w:r>
      <w:r>
        <w:rPr>
          <w:rFonts w:hint="eastAsia"/>
          <w:w w:val="50"/>
          <w:vertAlign w:val="subscript"/>
        </w:rPr>
        <w:t xml:space="preserve"> </w:t>
      </w:r>
      <w:r>
        <w:rPr>
          <w:rFonts w:hint="eastAsia"/>
        </w:rPr>
        <w:t>cm时进行第一次疏芽，选留位置匀称生长健壮的新梢2～3个，待其长至离地面35</w:t>
      </w:r>
      <w:r>
        <w:rPr>
          <w:rFonts w:hint="eastAsia"/>
          <w:w w:val="50"/>
          <w:vertAlign w:val="subscript"/>
        </w:rPr>
        <w:t xml:space="preserve"> </w:t>
      </w:r>
      <w:r>
        <w:rPr>
          <w:rFonts w:hint="eastAsia"/>
        </w:rPr>
        <w:t>cm～45</w:t>
      </w:r>
      <w:r>
        <w:rPr>
          <w:rFonts w:hint="eastAsia"/>
          <w:w w:val="50"/>
          <w:vertAlign w:val="subscript"/>
        </w:rPr>
        <w:t xml:space="preserve"> </w:t>
      </w:r>
      <w:r>
        <w:rPr>
          <w:rFonts w:hint="eastAsia"/>
        </w:rPr>
        <w:t>cm处时进行第一次摘心，定为第一支干。当第一支干上的新梢长至15</w:t>
      </w:r>
      <w:r>
        <w:rPr>
          <w:vertAlign w:val="subscript"/>
        </w:rPr>
        <w:t xml:space="preserve"> </w:t>
      </w:r>
      <w:r>
        <w:t>cm</w:t>
      </w:r>
      <w:r>
        <w:rPr>
          <w:rFonts w:hint="eastAsia"/>
        </w:rPr>
        <w:t>～20</w:t>
      </w:r>
      <w:r>
        <w:rPr>
          <w:rFonts w:hint="eastAsia"/>
          <w:w w:val="50"/>
          <w:vertAlign w:val="subscript"/>
        </w:rPr>
        <w:t xml:space="preserve"> </w:t>
      </w:r>
      <w:r>
        <w:rPr>
          <w:rFonts w:hint="eastAsia"/>
        </w:rPr>
        <w:t>cm时进行第二次疏芽，每个支干上选留2～3个新梢，待新梢长至离地面55</w:t>
      </w:r>
      <w:r>
        <w:rPr>
          <w:rFonts w:hint="eastAsia"/>
          <w:w w:val="50"/>
          <w:vertAlign w:val="subscript"/>
        </w:rPr>
        <w:t xml:space="preserve"> </w:t>
      </w:r>
      <w:r>
        <w:rPr>
          <w:rFonts w:hint="eastAsia"/>
        </w:rPr>
        <w:t>cm～60</w:t>
      </w:r>
      <w:r>
        <w:rPr>
          <w:rFonts w:hint="eastAsia"/>
          <w:w w:val="50"/>
          <w:vertAlign w:val="subscript"/>
        </w:rPr>
        <w:t xml:space="preserve"> </w:t>
      </w:r>
      <w:r>
        <w:rPr>
          <w:rFonts w:hint="eastAsia"/>
        </w:rPr>
        <w:t>cm时进行第二次摘心，定为第二支干。</w:t>
      </w:r>
    </w:p>
    <w:p>
      <w:pPr>
        <w:pStyle w:val="94"/>
        <w:spacing w:before="120" w:after="120"/>
      </w:pPr>
      <w:r>
        <w:rPr>
          <w:rFonts w:hint="eastAsia"/>
        </w:rPr>
        <w:t>采收</w:t>
      </w:r>
    </w:p>
    <w:p>
      <w:pPr>
        <w:pStyle w:val="56"/>
        <w:ind w:firstLine="420"/>
      </w:pPr>
      <w:r>
        <w:rPr>
          <w:rFonts w:hint="eastAsia"/>
        </w:rPr>
        <w:t>在疏芽和摘心时，可采收少量桑芽。定干后，当第二支干上的新梢长至20</w:t>
      </w:r>
      <w:r>
        <w:rPr>
          <w:rFonts w:hint="eastAsia"/>
          <w:w w:val="50"/>
          <w:vertAlign w:val="subscript"/>
        </w:rPr>
        <w:t xml:space="preserve"> </w:t>
      </w:r>
      <w:r>
        <w:rPr>
          <w:rFonts w:hint="eastAsia"/>
        </w:rPr>
        <w:t>cm～30</w:t>
      </w:r>
      <w:r>
        <w:rPr>
          <w:rFonts w:hint="eastAsia"/>
          <w:w w:val="50"/>
          <w:vertAlign w:val="subscript"/>
        </w:rPr>
        <w:t xml:space="preserve"> </w:t>
      </w:r>
      <w:r>
        <w:rPr>
          <w:rFonts w:hint="eastAsia"/>
        </w:rPr>
        <w:t>cm时即可全面采收桑芽，之后每隔20</w:t>
      </w:r>
      <w:r>
        <w:rPr>
          <w:rFonts w:hint="eastAsia"/>
          <w:w w:val="50"/>
          <w:vertAlign w:val="subscript"/>
        </w:rPr>
        <w:t xml:space="preserve"> </w:t>
      </w:r>
      <w:r>
        <w:rPr>
          <w:rFonts w:hint="eastAsia"/>
        </w:rPr>
        <w:t>d～25</w:t>
      </w:r>
      <w:r>
        <w:rPr>
          <w:rFonts w:hint="eastAsia"/>
          <w:w w:val="50"/>
          <w:vertAlign w:val="subscript"/>
        </w:rPr>
        <w:t xml:space="preserve"> </w:t>
      </w:r>
      <w:r>
        <w:rPr>
          <w:rFonts w:hint="eastAsia"/>
        </w:rPr>
        <w:t>d采收1次。采收应符合NY/T 2798.3的要求，桑芽质量应符合GB</w:t>
      </w:r>
      <w:r>
        <w:rPr>
          <w:rFonts w:hint="eastAsia"/>
          <w:w w:val="50"/>
        </w:rPr>
        <w:t xml:space="preserve"> </w:t>
      </w:r>
      <w:r>
        <w:rPr>
          <w:rFonts w:hint="eastAsia"/>
        </w:rPr>
        <w:t>2762和GB 2763的要求。</w:t>
      </w:r>
    </w:p>
    <w:p>
      <w:pPr>
        <w:pStyle w:val="94"/>
        <w:spacing w:before="120" w:after="120"/>
      </w:pPr>
      <w:r>
        <w:rPr>
          <w:rFonts w:hint="eastAsia"/>
        </w:rPr>
        <w:t>剪伐</w:t>
      </w:r>
    </w:p>
    <w:p>
      <w:pPr>
        <w:pStyle w:val="56"/>
        <w:ind w:firstLine="420"/>
        <w:rPr>
          <w:rFonts w:hint="eastAsia"/>
        </w:rPr>
      </w:pPr>
      <w:r>
        <w:rPr>
          <w:rFonts w:hint="eastAsia"/>
        </w:rPr>
        <w:t>采摘2～3批后，在离地面20</w:t>
      </w:r>
      <w:r>
        <w:rPr>
          <w:rFonts w:hint="eastAsia"/>
          <w:w w:val="50"/>
          <w:vertAlign w:val="subscript"/>
        </w:rPr>
        <w:t xml:space="preserve"> </w:t>
      </w:r>
      <w:r>
        <w:rPr>
          <w:rFonts w:hint="eastAsia"/>
        </w:rPr>
        <w:t>cm～25</w:t>
      </w:r>
      <w:r>
        <w:rPr>
          <w:rFonts w:hint="eastAsia"/>
          <w:w w:val="50"/>
          <w:vertAlign w:val="subscript"/>
        </w:rPr>
        <w:t xml:space="preserve"> </w:t>
      </w:r>
      <w:r>
        <w:rPr>
          <w:rFonts w:hint="eastAsia"/>
        </w:rPr>
        <w:t>cm 进行剪枝，包括所有的壮枝、病枝、弱枝。12月下旬，在离地40</w:t>
      </w:r>
      <w:r>
        <w:rPr>
          <w:rFonts w:hint="eastAsia"/>
          <w:strike/>
          <w:w w:val="50"/>
          <w:vertAlign w:val="subscript"/>
        </w:rPr>
        <w:t xml:space="preserve"> </w:t>
      </w:r>
      <w:r>
        <w:rPr>
          <w:rFonts w:hint="eastAsia"/>
        </w:rPr>
        <w:t>cm～50</w:t>
      </w:r>
      <w:r>
        <w:rPr>
          <w:rFonts w:hint="eastAsia"/>
          <w:w w:val="50"/>
          <w:vertAlign w:val="subscript"/>
        </w:rPr>
        <w:t xml:space="preserve"> </w:t>
      </w:r>
      <w:r>
        <w:rPr>
          <w:rFonts w:hint="eastAsia"/>
        </w:rPr>
        <w:t>cm处进行剪枝，剪留3～4枝壮枝，并剪除树上的弱小枝、下垂枝及枯桩。</w:t>
      </w:r>
      <w:bookmarkStart w:id="40" w:name="_Toc26986532"/>
      <w:bookmarkEnd w:id="40"/>
    </w:p>
    <w:p>
      <w:pPr>
        <w:pStyle w:val="56"/>
        <w:rPr>
          <w:rFonts w:hint="eastAsia"/>
        </w:rPr>
      </w:pPr>
    </w:p>
    <w:p>
      <w:pPr>
        <w:pStyle w:val="56"/>
        <w:rPr>
          <w:rFonts w:hint="eastAsia"/>
        </w:rPr>
      </w:pPr>
    </w:p>
    <w:p>
      <w:pPr>
        <w:pStyle w:val="56"/>
        <w:rPr>
          <w:rFonts w:hint="eastAsia"/>
        </w:rPr>
      </w:pPr>
    </w:p>
    <w:p>
      <w:pPr>
        <w:pStyle w:val="56"/>
        <w:rPr>
          <w:rFonts w:hint="eastAsia"/>
        </w:rPr>
      </w:pPr>
    </w:p>
    <w:p>
      <w:pPr>
        <w:pStyle w:val="104"/>
        <w:spacing w:before="240" w:after="240"/>
      </w:pPr>
      <w:r>
        <w:rPr>
          <w:rFonts w:hint="eastAsia"/>
        </w:rPr>
        <w:t>水肥管理</w:t>
      </w:r>
    </w:p>
    <w:p>
      <w:pPr>
        <w:pStyle w:val="105"/>
        <w:spacing w:before="120" w:after="120"/>
      </w:pPr>
      <w:r>
        <w:rPr>
          <w:rFonts w:hint="eastAsia"/>
        </w:rPr>
        <w:t>水分管理</w:t>
      </w:r>
    </w:p>
    <w:p>
      <w:pPr>
        <w:pStyle w:val="56"/>
        <w:ind w:firstLine="420"/>
      </w:pPr>
      <w:r>
        <w:rPr>
          <w:rFonts w:hint="eastAsia"/>
        </w:rPr>
        <w:t>桑苗定植后，应视天气情况浇水，宜在桑园内安装喷灌设施。若连续干旱15</w:t>
      </w:r>
      <w:r>
        <w:rPr>
          <w:rFonts w:hint="eastAsia"/>
          <w:w w:val="50"/>
          <w:vertAlign w:val="subscript"/>
        </w:rPr>
        <w:t xml:space="preserve"> </w:t>
      </w:r>
      <w:r>
        <w:rPr>
          <w:rFonts w:hint="eastAsia"/>
        </w:rPr>
        <w:t>d～20</w:t>
      </w:r>
      <w:r>
        <w:rPr>
          <w:rFonts w:hint="eastAsia"/>
          <w:w w:val="50"/>
          <w:vertAlign w:val="subscript"/>
        </w:rPr>
        <w:t xml:space="preserve"> </w:t>
      </w:r>
      <w:r>
        <w:rPr>
          <w:rFonts w:hint="eastAsia"/>
        </w:rPr>
        <w:t>d，应立即灌水；梅雨季节，要注意排水。</w:t>
      </w:r>
    </w:p>
    <w:p>
      <w:pPr>
        <w:pStyle w:val="105"/>
        <w:spacing w:before="120" w:after="120"/>
      </w:pPr>
      <w:r>
        <w:rPr>
          <w:rFonts w:hint="eastAsia"/>
        </w:rPr>
        <w:t>肥料管理</w:t>
      </w:r>
    </w:p>
    <w:p>
      <w:pPr>
        <w:pStyle w:val="65"/>
        <w:spacing w:before="120" w:after="120"/>
      </w:pPr>
      <w:r>
        <w:rPr>
          <w:rFonts w:hint="eastAsia"/>
        </w:rPr>
        <w:t>第</w:t>
      </w:r>
      <w:r>
        <w:t>一年</w:t>
      </w:r>
    </w:p>
    <w:p>
      <w:pPr>
        <w:pStyle w:val="56"/>
        <w:ind w:firstLine="420"/>
      </w:pPr>
      <w:r>
        <w:rPr>
          <w:rFonts w:hint="eastAsia"/>
        </w:rPr>
        <w:t>第一年桑树首次摘心后应开穴施肥，一般每667</w:t>
      </w:r>
      <w:r>
        <w:rPr>
          <w:rFonts w:hint="eastAsia"/>
          <w:vertAlign w:val="subscript"/>
        </w:rPr>
        <w:t xml:space="preserve"> </w:t>
      </w:r>
      <w:r>
        <w:rPr>
          <w:rFonts w:hint="eastAsia"/>
        </w:rPr>
        <w:t>m</w:t>
      </w:r>
      <w:r>
        <w:rPr>
          <w:rFonts w:hint="eastAsia"/>
          <w:vertAlign w:val="superscript"/>
        </w:rPr>
        <w:t>2</w:t>
      </w:r>
      <w:r>
        <w:rPr>
          <w:rFonts w:hint="eastAsia"/>
        </w:rPr>
        <w:t>施用尿素10</w:t>
      </w:r>
      <w:r>
        <w:rPr>
          <w:rFonts w:hint="eastAsia"/>
          <w:w w:val="50"/>
          <w:vertAlign w:val="subscript"/>
        </w:rPr>
        <w:t xml:space="preserve"> </w:t>
      </w:r>
      <w:r>
        <w:rPr>
          <w:rFonts w:hint="eastAsia"/>
        </w:rPr>
        <w:t>kg和复合肥40</w:t>
      </w:r>
      <w:r>
        <w:rPr>
          <w:rFonts w:hint="eastAsia"/>
          <w:w w:val="50"/>
          <w:vertAlign w:val="subscript"/>
        </w:rPr>
        <w:t xml:space="preserve"> </w:t>
      </w:r>
      <w:r>
        <w:rPr>
          <w:rFonts w:hint="eastAsia"/>
        </w:rPr>
        <w:t>kg。第二次摘心后，追肥2～3次，每次每667</w:t>
      </w:r>
      <w:r>
        <w:rPr>
          <w:rFonts w:hint="eastAsia"/>
          <w:w w:val="50"/>
          <w:vertAlign w:val="subscript"/>
        </w:rPr>
        <w:t xml:space="preserve"> </w:t>
      </w:r>
      <w:r>
        <w:rPr>
          <w:rFonts w:hint="eastAsia"/>
        </w:rPr>
        <w:t>m</w:t>
      </w:r>
      <w:r>
        <w:rPr>
          <w:rFonts w:hint="eastAsia"/>
          <w:vertAlign w:val="superscript"/>
        </w:rPr>
        <w:t>2</w:t>
      </w:r>
      <w:r>
        <w:rPr>
          <w:rFonts w:hint="eastAsia"/>
        </w:rPr>
        <w:t>穴施10</w:t>
      </w:r>
      <w:r>
        <w:rPr>
          <w:rFonts w:hint="eastAsia"/>
          <w:w w:val="50"/>
          <w:vertAlign w:val="subscript"/>
        </w:rPr>
        <w:t xml:space="preserve"> </w:t>
      </w:r>
      <w:r>
        <w:rPr>
          <w:rFonts w:hint="eastAsia"/>
        </w:rPr>
        <w:t>kg～15</w:t>
      </w:r>
      <w:r>
        <w:rPr>
          <w:rFonts w:hint="eastAsia"/>
          <w:w w:val="50"/>
          <w:vertAlign w:val="subscript"/>
        </w:rPr>
        <w:t xml:space="preserve"> </w:t>
      </w:r>
      <w:r>
        <w:rPr>
          <w:rFonts w:hint="eastAsia"/>
        </w:rPr>
        <w:t>kg尿素和20</w:t>
      </w:r>
      <w:r>
        <w:rPr>
          <w:rFonts w:hint="eastAsia"/>
          <w:w w:val="50"/>
          <w:vertAlign w:val="subscript"/>
        </w:rPr>
        <w:t xml:space="preserve"> </w:t>
      </w:r>
      <w:r>
        <w:rPr>
          <w:rFonts w:hint="eastAsia"/>
        </w:rPr>
        <w:t>kg～25</w:t>
      </w:r>
      <w:r>
        <w:rPr>
          <w:rFonts w:hint="eastAsia"/>
          <w:w w:val="50"/>
          <w:vertAlign w:val="subscript"/>
        </w:rPr>
        <w:t xml:space="preserve"> </w:t>
      </w:r>
      <w:r>
        <w:rPr>
          <w:rFonts w:hint="eastAsia"/>
        </w:rPr>
        <w:t>kg复合肥。</w:t>
      </w:r>
    </w:p>
    <w:p>
      <w:pPr>
        <w:pStyle w:val="65"/>
        <w:spacing w:before="120" w:after="120"/>
      </w:pPr>
      <w:r>
        <w:rPr>
          <w:rFonts w:hint="eastAsia"/>
        </w:rPr>
        <w:t>第</w:t>
      </w:r>
      <w:r>
        <w:t>二年及</w:t>
      </w:r>
      <w:r>
        <w:rPr>
          <w:rFonts w:hint="eastAsia"/>
        </w:rPr>
        <w:t>以</w:t>
      </w:r>
      <w:r>
        <w:t>后</w:t>
      </w:r>
    </w:p>
    <w:p>
      <w:pPr>
        <w:pStyle w:val="56"/>
        <w:ind w:firstLine="420"/>
      </w:pPr>
      <w:r>
        <w:rPr>
          <w:rFonts w:hint="eastAsia"/>
        </w:rPr>
        <w:t>第二年及以后每年在桑树冬芽脱苞期每667</w:t>
      </w:r>
      <w:r>
        <w:rPr>
          <w:rFonts w:hint="eastAsia"/>
          <w:w w:val="50"/>
          <w:vertAlign w:val="subscript"/>
        </w:rPr>
        <w:t xml:space="preserve"> </w:t>
      </w:r>
      <w:r>
        <w:rPr>
          <w:rFonts w:hint="eastAsia"/>
        </w:rPr>
        <w:t>m</w:t>
      </w:r>
      <w:r>
        <w:rPr>
          <w:rFonts w:hint="eastAsia"/>
          <w:vertAlign w:val="superscript"/>
        </w:rPr>
        <w:t>2</w:t>
      </w:r>
      <w:r>
        <w:rPr>
          <w:rFonts w:hint="eastAsia"/>
        </w:rPr>
        <w:t>施用30</w:t>
      </w:r>
      <w:r>
        <w:rPr>
          <w:rFonts w:hint="eastAsia"/>
          <w:vertAlign w:val="subscript"/>
        </w:rPr>
        <w:t xml:space="preserve"> </w:t>
      </w:r>
      <w:r>
        <w:rPr>
          <w:rFonts w:hint="eastAsia"/>
        </w:rPr>
        <w:t>kg～35</w:t>
      </w:r>
      <w:r>
        <w:rPr>
          <w:rFonts w:hint="eastAsia"/>
          <w:vertAlign w:val="subscript"/>
        </w:rPr>
        <w:t xml:space="preserve"> </w:t>
      </w:r>
      <w:r>
        <w:rPr>
          <w:rFonts w:hint="eastAsia"/>
        </w:rPr>
        <w:t>kg复合肥。伐条后每667</w:t>
      </w:r>
      <w:r>
        <w:rPr>
          <w:rFonts w:hint="eastAsia"/>
          <w:w w:val="50"/>
          <w:vertAlign w:val="subscript"/>
        </w:rPr>
        <w:t xml:space="preserve"> </w:t>
      </w:r>
      <w:r>
        <w:rPr>
          <w:rFonts w:hint="eastAsia"/>
        </w:rPr>
        <w:t>m</w:t>
      </w:r>
      <w:r>
        <w:rPr>
          <w:rFonts w:hint="eastAsia"/>
          <w:vertAlign w:val="superscript"/>
        </w:rPr>
        <w:t>2</w:t>
      </w:r>
      <w:r>
        <w:rPr>
          <w:rFonts w:hint="eastAsia"/>
        </w:rPr>
        <w:t>穴施100</w:t>
      </w:r>
      <w:r>
        <w:rPr>
          <w:rFonts w:hint="eastAsia"/>
          <w:vertAlign w:val="subscript"/>
        </w:rPr>
        <w:t xml:space="preserve"> </w:t>
      </w:r>
      <w:r>
        <w:rPr>
          <w:rFonts w:hint="eastAsia"/>
        </w:rPr>
        <w:t>kg～150</w:t>
      </w:r>
      <w:r>
        <w:rPr>
          <w:rFonts w:hint="eastAsia"/>
          <w:w w:val="50"/>
          <w:vertAlign w:val="subscript"/>
        </w:rPr>
        <w:t xml:space="preserve"> </w:t>
      </w:r>
      <w:r>
        <w:rPr>
          <w:rFonts w:hint="eastAsia"/>
        </w:rPr>
        <w:t>kg饼肥和20</w:t>
      </w:r>
      <w:r>
        <w:rPr>
          <w:rFonts w:hint="eastAsia"/>
          <w:w w:val="50"/>
          <w:vertAlign w:val="subscript"/>
        </w:rPr>
        <w:t xml:space="preserve"> </w:t>
      </w:r>
      <w:r>
        <w:rPr>
          <w:rFonts w:hint="eastAsia"/>
        </w:rPr>
        <w:t>kg～25</w:t>
      </w:r>
      <w:r>
        <w:rPr>
          <w:rFonts w:hint="eastAsia"/>
          <w:w w:val="50"/>
          <w:vertAlign w:val="subscript"/>
        </w:rPr>
        <w:t xml:space="preserve"> </w:t>
      </w:r>
      <w:r>
        <w:rPr>
          <w:rFonts w:hint="eastAsia"/>
        </w:rPr>
        <w:t>kg复合肥。之后视生长和采收情况追肥2～3次，每次每667</w:t>
      </w:r>
      <w:r>
        <w:rPr>
          <w:rFonts w:hint="eastAsia"/>
          <w:w w:val="50"/>
        </w:rPr>
        <w:t xml:space="preserve"> </w:t>
      </w:r>
      <w:r>
        <w:rPr>
          <w:rFonts w:hint="eastAsia"/>
        </w:rPr>
        <w:t>m</w:t>
      </w:r>
      <w:r>
        <w:rPr>
          <w:rFonts w:hint="eastAsia"/>
          <w:vertAlign w:val="superscript"/>
        </w:rPr>
        <w:t>2</w:t>
      </w:r>
      <w:r>
        <w:rPr>
          <w:rFonts w:hint="eastAsia"/>
        </w:rPr>
        <w:t>施10</w:t>
      </w:r>
      <w:r>
        <w:rPr>
          <w:rFonts w:hint="eastAsia"/>
          <w:w w:val="50"/>
          <w:vertAlign w:val="subscript"/>
        </w:rPr>
        <w:t xml:space="preserve"> </w:t>
      </w:r>
      <w:r>
        <w:rPr>
          <w:rFonts w:hint="eastAsia"/>
        </w:rPr>
        <w:t>kg～15</w:t>
      </w:r>
      <w:r>
        <w:rPr>
          <w:rFonts w:hint="eastAsia"/>
          <w:vertAlign w:val="subscript"/>
        </w:rPr>
        <w:t xml:space="preserve"> </w:t>
      </w:r>
      <w:r>
        <w:rPr>
          <w:rFonts w:hint="eastAsia"/>
        </w:rPr>
        <w:t>kg尿素和20</w:t>
      </w:r>
      <w:r>
        <w:rPr>
          <w:rFonts w:hint="eastAsia"/>
          <w:w w:val="50"/>
          <w:vertAlign w:val="subscript"/>
        </w:rPr>
        <w:t xml:space="preserve"> </w:t>
      </w:r>
      <w:r>
        <w:rPr>
          <w:rFonts w:hint="eastAsia"/>
        </w:rPr>
        <w:t>kg～25</w:t>
      </w:r>
      <w:r>
        <w:rPr>
          <w:rFonts w:hint="eastAsia"/>
          <w:w w:val="50"/>
          <w:vertAlign w:val="subscript"/>
        </w:rPr>
        <w:t xml:space="preserve"> </w:t>
      </w:r>
      <w:r>
        <w:rPr>
          <w:rFonts w:hint="eastAsia"/>
        </w:rPr>
        <w:t>kg复合肥。</w:t>
      </w:r>
    </w:p>
    <w:p>
      <w:pPr>
        <w:pStyle w:val="65"/>
        <w:spacing w:before="120" w:after="120"/>
      </w:pPr>
      <w:r>
        <w:rPr>
          <w:rFonts w:hint="eastAsia"/>
        </w:rPr>
        <w:t>冬</w:t>
      </w:r>
      <w:r>
        <w:t>伐后</w:t>
      </w:r>
    </w:p>
    <w:p>
      <w:pPr>
        <w:pStyle w:val="56"/>
        <w:ind w:firstLine="420"/>
      </w:pPr>
      <w:r>
        <w:rPr>
          <w:rFonts w:hint="eastAsia"/>
        </w:rPr>
        <w:t>每年冬季桑树剪伐后，结合耕翻每667</w:t>
      </w:r>
      <w:r>
        <w:rPr>
          <w:rFonts w:hint="eastAsia"/>
          <w:w w:val="50"/>
        </w:rPr>
        <w:t xml:space="preserve"> </w:t>
      </w:r>
      <w:r>
        <w:rPr>
          <w:rFonts w:hint="eastAsia"/>
        </w:rPr>
        <w:t>m</w:t>
      </w:r>
      <w:r>
        <w:rPr>
          <w:rFonts w:hint="eastAsia"/>
          <w:vertAlign w:val="superscript"/>
        </w:rPr>
        <w:t>2</w:t>
      </w:r>
      <w:r>
        <w:rPr>
          <w:rFonts w:hint="eastAsia"/>
        </w:rPr>
        <w:t>施用2</w:t>
      </w:r>
      <w:r>
        <w:rPr>
          <w:rFonts w:hint="eastAsia"/>
          <w:vertAlign w:val="subscript"/>
        </w:rPr>
        <w:t xml:space="preserve"> </w:t>
      </w:r>
      <w:r>
        <w:rPr>
          <w:rFonts w:hint="eastAsia"/>
        </w:rPr>
        <w:t>000</w:t>
      </w:r>
      <w:r>
        <w:rPr>
          <w:rFonts w:hint="eastAsia"/>
          <w:w w:val="50"/>
          <w:vertAlign w:val="subscript"/>
        </w:rPr>
        <w:t xml:space="preserve"> </w:t>
      </w:r>
      <w:r>
        <w:rPr>
          <w:rFonts w:hint="eastAsia"/>
        </w:rPr>
        <w:t>kg～3</w:t>
      </w:r>
      <w:r>
        <w:rPr>
          <w:rFonts w:hint="eastAsia"/>
          <w:vertAlign w:val="subscript"/>
        </w:rPr>
        <w:t xml:space="preserve"> </w:t>
      </w:r>
      <w:r>
        <w:rPr>
          <w:rFonts w:hint="eastAsia"/>
        </w:rPr>
        <w:t>000</w:t>
      </w:r>
      <w:r>
        <w:rPr>
          <w:rFonts w:hint="eastAsia"/>
          <w:w w:val="50"/>
          <w:vertAlign w:val="subscript"/>
        </w:rPr>
        <w:t xml:space="preserve"> </w:t>
      </w:r>
      <w:r>
        <w:rPr>
          <w:rFonts w:hint="eastAsia"/>
        </w:rPr>
        <w:t>kg有机肥。</w:t>
      </w:r>
    </w:p>
    <w:p>
      <w:pPr>
        <w:pStyle w:val="65"/>
        <w:spacing w:before="120" w:after="120"/>
      </w:pPr>
      <w:r>
        <w:rPr>
          <w:rFonts w:hint="eastAsia"/>
        </w:rPr>
        <w:t>肥料</w:t>
      </w:r>
      <w:r>
        <w:t>使用</w:t>
      </w:r>
    </w:p>
    <w:p>
      <w:pPr>
        <w:pStyle w:val="56"/>
        <w:ind w:firstLine="420"/>
      </w:pPr>
      <w:r>
        <w:rPr>
          <w:rFonts w:hint="eastAsia"/>
        </w:rPr>
        <w:t>肥料使用应并符合NY/T</w:t>
      </w:r>
      <w:r>
        <w:rPr>
          <w:rFonts w:hint="eastAsia"/>
          <w:w w:val="50"/>
        </w:rPr>
        <w:t xml:space="preserve"> </w:t>
      </w:r>
      <w:r>
        <w:rPr>
          <w:rFonts w:hint="eastAsia"/>
        </w:rPr>
        <w:t>496的要求。</w:t>
      </w:r>
    </w:p>
    <w:p>
      <w:pPr>
        <w:pStyle w:val="104"/>
        <w:spacing w:before="240" w:after="240"/>
      </w:pPr>
      <w:r>
        <w:rPr>
          <w:rFonts w:hint="eastAsia"/>
        </w:rPr>
        <w:t>病虫害防治</w:t>
      </w:r>
    </w:p>
    <w:p>
      <w:pPr>
        <w:pStyle w:val="105"/>
        <w:spacing w:before="120" w:after="120"/>
      </w:pPr>
      <w:r>
        <w:rPr>
          <w:rFonts w:hint="eastAsia"/>
        </w:rPr>
        <w:t>防治原则</w:t>
      </w:r>
    </w:p>
    <w:p>
      <w:pPr>
        <w:pStyle w:val="56"/>
        <w:ind w:firstLine="420"/>
      </w:pPr>
      <w:r>
        <w:rPr>
          <w:rFonts w:hint="eastAsia"/>
        </w:rPr>
        <w:t>贯彻执行“预防为主，综合防治”植物保护工作方针，以农业防治、物理防治、生物防治为主，化学防治为辅。</w:t>
      </w:r>
    </w:p>
    <w:p>
      <w:pPr>
        <w:pStyle w:val="105"/>
        <w:spacing w:before="120" w:after="120"/>
      </w:pPr>
      <w:r>
        <w:rPr>
          <w:rFonts w:hint="eastAsia"/>
        </w:rPr>
        <w:t>防治措施</w:t>
      </w:r>
    </w:p>
    <w:p>
      <w:pPr>
        <w:pStyle w:val="65"/>
        <w:spacing w:before="120" w:after="120"/>
      </w:pPr>
      <w:r>
        <w:rPr>
          <w:rFonts w:hint="eastAsia"/>
        </w:rPr>
        <w:t>农业防治</w:t>
      </w:r>
    </w:p>
    <w:p>
      <w:pPr>
        <w:pStyle w:val="56"/>
        <w:ind w:firstLine="420"/>
      </w:pPr>
      <w:r>
        <w:rPr>
          <w:rFonts w:hint="eastAsia"/>
        </w:rPr>
        <w:t>做好肥水管理，及时清除杂草，挖除病树，剪除病虫枝，清除枯枝落叶。</w:t>
      </w:r>
    </w:p>
    <w:p>
      <w:pPr>
        <w:pStyle w:val="65"/>
        <w:spacing w:before="120" w:after="120"/>
      </w:pPr>
      <w:r>
        <w:rPr>
          <w:rFonts w:hint="eastAsia"/>
        </w:rPr>
        <w:t>物理防治</w:t>
      </w:r>
    </w:p>
    <w:p>
      <w:pPr>
        <w:pStyle w:val="94"/>
        <w:spacing w:before="120" w:after="120"/>
      </w:pPr>
      <w:r>
        <w:rPr>
          <w:rFonts w:hint="eastAsia"/>
        </w:rPr>
        <w:t>人工捕</w:t>
      </w:r>
      <w:r>
        <w:t>杀</w:t>
      </w:r>
    </w:p>
    <w:p>
      <w:pPr>
        <w:pStyle w:val="56"/>
        <w:ind w:firstLine="420"/>
      </w:pPr>
      <w:r>
        <w:rPr>
          <w:rFonts w:hint="eastAsia"/>
        </w:rPr>
        <w:t>人工捕杀害虫，清除卵块。</w:t>
      </w:r>
    </w:p>
    <w:p>
      <w:pPr>
        <w:pStyle w:val="94"/>
        <w:spacing w:before="120" w:after="120"/>
      </w:pPr>
      <w:r>
        <w:rPr>
          <w:rFonts w:hint="eastAsia"/>
        </w:rPr>
        <w:t>杀</w:t>
      </w:r>
      <w:r>
        <w:t>虫灯</w:t>
      </w:r>
    </w:p>
    <w:p>
      <w:pPr>
        <w:pStyle w:val="56"/>
        <w:ind w:firstLine="420"/>
      </w:pPr>
      <w:r>
        <w:rPr>
          <w:rFonts w:hint="eastAsia"/>
        </w:rPr>
        <w:t>防治斜纹夜蛾等鳞翅目害虫，可在田间每10</w:t>
      </w:r>
      <w:r>
        <w:rPr>
          <w:rFonts w:hint="eastAsia"/>
          <w:vertAlign w:val="subscript"/>
        </w:rPr>
        <w:t xml:space="preserve"> </w:t>
      </w:r>
      <w:r>
        <w:rPr>
          <w:rFonts w:hint="eastAsia"/>
        </w:rPr>
        <w:t>000</w:t>
      </w:r>
      <w:r>
        <w:rPr>
          <w:rFonts w:hint="eastAsia"/>
          <w:w w:val="50"/>
        </w:rPr>
        <w:t xml:space="preserve"> </w:t>
      </w:r>
      <w:r>
        <w:rPr>
          <w:rFonts w:hint="eastAsia"/>
        </w:rPr>
        <w:t>m</w:t>
      </w:r>
      <w:r>
        <w:rPr>
          <w:rFonts w:hint="eastAsia"/>
          <w:vertAlign w:val="superscript"/>
        </w:rPr>
        <w:t>2</w:t>
      </w:r>
      <w:r>
        <w:rPr>
          <w:rFonts w:hint="eastAsia"/>
        </w:rPr>
        <w:t>～150</w:t>
      </w:r>
      <w:r>
        <w:rPr>
          <w:rFonts w:hint="eastAsia"/>
          <w:vertAlign w:val="subscript"/>
        </w:rPr>
        <w:t xml:space="preserve"> </w:t>
      </w:r>
      <w:r>
        <w:rPr>
          <w:rFonts w:hint="eastAsia"/>
        </w:rPr>
        <w:t>000</w:t>
      </w:r>
      <w:r>
        <w:rPr>
          <w:rFonts w:hint="eastAsia"/>
          <w:w w:val="50"/>
        </w:rPr>
        <w:t xml:space="preserve"> </w:t>
      </w:r>
      <w:r>
        <w:rPr>
          <w:rFonts w:hint="eastAsia"/>
        </w:rPr>
        <w:t>m</w:t>
      </w:r>
      <w:r>
        <w:rPr>
          <w:rFonts w:hint="eastAsia"/>
          <w:vertAlign w:val="superscript"/>
        </w:rPr>
        <w:t>2</w:t>
      </w:r>
      <w:r>
        <w:rPr>
          <w:rFonts w:hint="eastAsia"/>
        </w:rPr>
        <w:t>放置1台频振式杀虫灯。</w:t>
      </w:r>
    </w:p>
    <w:p>
      <w:pPr>
        <w:pStyle w:val="94"/>
        <w:spacing w:before="120" w:after="120"/>
      </w:pPr>
      <w:r>
        <w:rPr>
          <w:rFonts w:hint="eastAsia"/>
        </w:rPr>
        <w:t>粘</w:t>
      </w:r>
      <w:r>
        <w:t>虫板</w:t>
      </w:r>
    </w:p>
    <w:p>
      <w:pPr>
        <w:pStyle w:val="56"/>
        <w:ind w:firstLine="420"/>
      </w:pPr>
      <w:r>
        <w:rPr>
          <w:rFonts w:hint="eastAsia"/>
        </w:rPr>
        <w:t>防治桑瘿蚊、桑叶蝉等害虫，可在田间每667</w:t>
      </w:r>
      <w:r>
        <w:rPr>
          <w:rFonts w:hint="eastAsia"/>
          <w:w w:val="50"/>
        </w:rPr>
        <w:t xml:space="preserve"> </w:t>
      </w:r>
      <w:r>
        <w:rPr>
          <w:rFonts w:hint="eastAsia"/>
        </w:rPr>
        <w:t>m</w:t>
      </w:r>
      <w:r>
        <w:rPr>
          <w:rFonts w:hint="eastAsia"/>
          <w:vertAlign w:val="superscript"/>
        </w:rPr>
        <w:t>2</w:t>
      </w:r>
      <w:r>
        <w:rPr>
          <w:rFonts w:hint="eastAsia"/>
        </w:rPr>
        <w:t>悬挂30～40</w:t>
      </w:r>
      <w:r>
        <w:rPr>
          <w:w w:val="50"/>
        </w:rPr>
        <w:t xml:space="preserve"> </w:t>
      </w:r>
      <w:r>
        <w:rPr>
          <w:rFonts w:hint="eastAsia"/>
        </w:rPr>
        <w:t>块黄色粘虫板。</w:t>
      </w:r>
    </w:p>
    <w:p>
      <w:pPr>
        <w:pStyle w:val="94"/>
        <w:spacing w:before="120" w:after="120"/>
      </w:pPr>
      <w:r>
        <w:rPr>
          <w:rFonts w:hint="eastAsia"/>
        </w:rPr>
        <w:t>性</w:t>
      </w:r>
      <w:r>
        <w:t>外激素</w:t>
      </w:r>
    </w:p>
    <w:p>
      <w:pPr>
        <w:pStyle w:val="56"/>
        <w:ind w:firstLine="420"/>
      </w:pPr>
      <w:r>
        <w:rPr>
          <w:rFonts w:hint="eastAsia"/>
        </w:rPr>
        <w:t>防治桑螟，可在田间每667</w:t>
      </w:r>
      <w:r>
        <w:rPr>
          <w:rFonts w:hint="eastAsia"/>
          <w:w w:val="50"/>
        </w:rPr>
        <w:t xml:space="preserve"> </w:t>
      </w:r>
      <w:r>
        <w:rPr>
          <w:rFonts w:hint="eastAsia"/>
        </w:rPr>
        <w:t>m</w:t>
      </w:r>
      <w:r>
        <w:rPr>
          <w:rFonts w:hint="eastAsia"/>
          <w:vertAlign w:val="superscript"/>
        </w:rPr>
        <w:t>2</w:t>
      </w:r>
      <w:r>
        <w:rPr>
          <w:rFonts w:hint="eastAsia"/>
        </w:rPr>
        <w:t>放置2～3</w:t>
      </w:r>
      <w:r>
        <w:rPr>
          <w:w w:val="50"/>
        </w:rPr>
        <w:t xml:space="preserve"> </w:t>
      </w:r>
      <w:r>
        <w:rPr>
          <w:rFonts w:hint="eastAsia"/>
        </w:rPr>
        <w:t>个性外激素诱捕装置。</w:t>
      </w:r>
    </w:p>
    <w:p>
      <w:pPr>
        <w:pStyle w:val="65"/>
        <w:spacing w:before="120" w:after="120"/>
      </w:pPr>
      <w:r>
        <w:rPr>
          <w:rFonts w:hint="eastAsia"/>
        </w:rPr>
        <w:t>生物防治</w:t>
      </w:r>
    </w:p>
    <w:p>
      <w:pPr>
        <w:pStyle w:val="56"/>
        <w:ind w:firstLine="420"/>
      </w:pPr>
      <w:r>
        <w:rPr>
          <w:rFonts w:hint="eastAsia"/>
        </w:rPr>
        <w:t>利用一种生物对付另外一种生物的方法,保护和利用天敌，如桑天牛啮小蜂</w:t>
      </w:r>
      <w:bookmarkStart w:id="42" w:name="_GoBack"/>
      <w:bookmarkEnd w:id="42"/>
      <w:r>
        <w:rPr>
          <w:rFonts w:hint="eastAsia"/>
        </w:rPr>
        <w:t>等。</w:t>
      </w:r>
    </w:p>
    <w:p>
      <w:pPr>
        <w:pStyle w:val="65"/>
        <w:spacing w:before="120" w:after="120"/>
      </w:pPr>
      <w:r>
        <w:rPr>
          <w:rFonts w:hint="eastAsia"/>
        </w:rPr>
        <w:t>化学防治</w:t>
      </w:r>
    </w:p>
    <w:p>
      <w:pPr>
        <w:pStyle w:val="56"/>
        <w:ind w:firstLine="420"/>
      </w:pPr>
      <w:r>
        <w:rPr>
          <w:rFonts w:hint="eastAsia"/>
        </w:rPr>
        <w:t>化学防治应符合NY/T 393的要求。</w:t>
      </w:r>
    </w:p>
    <w:p>
      <w:pPr>
        <w:pStyle w:val="56"/>
        <w:ind w:firstLine="420"/>
      </w:pPr>
    </w:p>
    <w:bookmarkEnd w:id="22"/>
    <w:p>
      <w:pPr>
        <w:pStyle w:val="56"/>
        <w:ind w:firstLine="0" w:firstLineChars="0"/>
        <w:jc w:val="center"/>
      </w:pPr>
      <w:bookmarkStart w:id="41" w:name="BookMark8"/>
      <w:r>
        <w:rPr>
          <w:lang w:bidi="th-TH"/>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Arial Unicode MS"/>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142"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S14Xfv+yLsosBycB4o4OUpyZJoW/IkAz2cjfsrE/v/5LZ1C9vI/+P/S96OKBzJmU42OsD3oBRsLDi/tGfMQLZg==" w:salt="g/8idIPW6bw7xV/LvejDL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5E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A73"/>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5937"/>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4A8"/>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2F2"/>
    <w:rsid w:val="00317988"/>
    <w:rsid w:val="003221B4"/>
    <w:rsid w:val="0032258D"/>
    <w:rsid w:val="00322E62"/>
    <w:rsid w:val="00324D13"/>
    <w:rsid w:val="00324EDD"/>
    <w:rsid w:val="00330F52"/>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C38"/>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893"/>
    <w:rsid w:val="003974EB"/>
    <w:rsid w:val="00397CC5"/>
    <w:rsid w:val="003A1582"/>
    <w:rsid w:val="003A227A"/>
    <w:rsid w:val="003A3D9C"/>
    <w:rsid w:val="003A4077"/>
    <w:rsid w:val="003A4AA7"/>
    <w:rsid w:val="003B09AD"/>
    <w:rsid w:val="003B1F18"/>
    <w:rsid w:val="003B5BF0"/>
    <w:rsid w:val="003B60BF"/>
    <w:rsid w:val="003B6BE3"/>
    <w:rsid w:val="003B6BE5"/>
    <w:rsid w:val="003C010C"/>
    <w:rsid w:val="003C0A6C"/>
    <w:rsid w:val="003C14F8"/>
    <w:rsid w:val="003C5A43"/>
    <w:rsid w:val="003C5F9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CD4"/>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332"/>
    <w:rsid w:val="00501139"/>
    <w:rsid w:val="0050363E"/>
    <w:rsid w:val="005039BC"/>
    <w:rsid w:val="005043BB"/>
    <w:rsid w:val="00504A3D"/>
    <w:rsid w:val="00505767"/>
    <w:rsid w:val="005073F0"/>
    <w:rsid w:val="00510A7B"/>
    <w:rsid w:val="00512F6E"/>
    <w:rsid w:val="00513038"/>
    <w:rsid w:val="00514174"/>
    <w:rsid w:val="00516088"/>
    <w:rsid w:val="00516B0B"/>
    <w:rsid w:val="00517B9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DF9"/>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84F"/>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1DC"/>
    <w:rsid w:val="00704387"/>
    <w:rsid w:val="00704DEA"/>
    <w:rsid w:val="00707669"/>
    <w:rsid w:val="00711CBA"/>
    <w:rsid w:val="00711FB5"/>
    <w:rsid w:val="00712A01"/>
    <w:rsid w:val="00714F58"/>
    <w:rsid w:val="00722FBF"/>
    <w:rsid w:val="00722FC2"/>
    <w:rsid w:val="00724E1B"/>
    <w:rsid w:val="00725949"/>
    <w:rsid w:val="00727FA2"/>
    <w:rsid w:val="007322D9"/>
    <w:rsid w:val="00732BC0"/>
    <w:rsid w:val="00733179"/>
    <w:rsid w:val="00733B6B"/>
    <w:rsid w:val="0073720F"/>
    <w:rsid w:val="00737796"/>
    <w:rsid w:val="0074165C"/>
    <w:rsid w:val="00742C35"/>
    <w:rsid w:val="007432CA"/>
    <w:rsid w:val="007439EB"/>
    <w:rsid w:val="00743CB4"/>
    <w:rsid w:val="00743F0A"/>
    <w:rsid w:val="007444E8"/>
    <w:rsid w:val="0074465C"/>
    <w:rsid w:val="0074548E"/>
    <w:rsid w:val="007455EF"/>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67"/>
    <w:rsid w:val="007D76BD"/>
    <w:rsid w:val="007E0BF1"/>
    <w:rsid w:val="007E21B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4706"/>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036"/>
    <w:rsid w:val="008E4BB6"/>
    <w:rsid w:val="008E5518"/>
    <w:rsid w:val="008E6A84"/>
    <w:rsid w:val="008F0CDC"/>
    <w:rsid w:val="008F17A3"/>
    <w:rsid w:val="008F1ED3"/>
    <w:rsid w:val="008F4C29"/>
    <w:rsid w:val="008F70BD"/>
    <w:rsid w:val="008F788F"/>
    <w:rsid w:val="008F7EA2"/>
    <w:rsid w:val="00902722"/>
    <w:rsid w:val="009027BC"/>
    <w:rsid w:val="009043D8"/>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CB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D6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A9A"/>
    <w:rsid w:val="00A67866"/>
    <w:rsid w:val="00A70B07"/>
    <w:rsid w:val="00A723F8"/>
    <w:rsid w:val="00A77CCB"/>
    <w:rsid w:val="00A82AF4"/>
    <w:rsid w:val="00A83D8D"/>
    <w:rsid w:val="00A8446B"/>
    <w:rsid w:val="00A8473F"/>
    <w:rsid w:val="00A862D6"/>
    <w:rsid w:val="00A8715E"/>
    <w:rsid w:val="00A9295B"/>
    <w:rsid w:val="00A93B09"/>
    <w:rsid w:val="00A952D7"/>
    <w:rsid w:val="00A963F7"/>
    <w:rsid w:val="00A96AD8"/>
    <w:rsid w:val="00AA052C"/>
    <w:rsid w:val="00AA1E45"/>
    <w:rsid w:val="00AA28D3"/>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09F"/>
    <w:rsid w:val="00B35ADD"/>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54F"/>
    <w:rsid w:val="00BA58D4"/>
    <w:rsid w:val="00BA5B9E"/>
    <w:rsid w:val="00BA7C9A"/>
    <w:rsid w:val="00BB5F8F"/>
    <w:rsid w:val="00BB657A"/>
    <w:rsid w:val="00BC1A4E"/>
    <w:rsid w:val="00BC5DC7"/>
    <w:rsid w:val="00BC6B8B"/>
    <w:rsid w:val="00BC73D8"/>
    <w:rsid w:val="00BD52D7"/>
    <w:rsid w:val="00BD5AD2"/>
    <w:rsid w:val="00BE158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DDE"/>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1A4"/>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97E51"/>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F4613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rFonts w:ascii="Times New Roman" w:hAnsi="Times New Roman" w:eastAsia="宋体" w:cs="Times New Roman"/>
      <w:b/>
      <w:bCs/>
      <w:kern w:val="44"/>
      <w:sz w:val="44"/>
      <w:szCs w:val="44"/>
    </w:rPr>
  </w:style>
  <w:style w:type="character" w:customStyle="1" w:styleId="35">
    <w:name w:val="标题 2 Char"/>
    <w:link w:val="3"/>
    <w:uiPriority w:val="0"/>
    <w:rPr>
      <w:rFonts w:ascii="Arial" w:hAnsi="Arial" w:eastAsia="黑体" w:cs="Times New Roman"/>
      <w:b/>
      <w:bCs/>
      <w:sz w:val="32"/>
      <w:szCs w:val="32"/>
    </w:rPr>
  </w:style>
  <w:style w:type="character" w:customStyle="1" w:styleId="36">
    <w:name w:val="标题 3 Char"/>
    <w:link w:val="4"/>
    <w:uiPriority w:val="0"/>
    <w:rPr>
      <w:rFonts w:ascii="Times New Roman" w:hAnsi="Times New Roman" w:eastAsia="宋体" w:cs="Times New Roman"/>
      <w:b/>
      <w:bCs/>
      <w:sz w:val="32"/>
      <w:szCs w:val="32"/>
    </w:rPr>
  </w:style>
  <w:style w:type="character" w:customStyle="1" w:styleId="37">
    <w:name w:val="标题 4 Char"/>
    <w:link w:val="5"/>
    <w:uiPriority w:val="0"/>
    <w:rPr>
      <w:rFonts w:ascii="Arial" w:hAnsi="Arial" w:eastAsia="黑体" w:cs="Times New Roman"/>
      <w:b/>
      <w:bCs/>
      <w:sz w:val="28"/>
      <w:szCs w:val="28"/>
    </w:rPr>
  </w:style>
  <w:style w:type="character" w:customStyle="1" w:styleId="38">
    <w:name w:val="标题 5 Char"/>
    <w:link w:val="6"/>
    <w:uiPriority w:val="0"/>
    <w:rPr>
      <w:rFonts w:ascii="Times New Roman" w:hAnsi="Times New Roman" w:eastAsia="宋体" w:cs="Times New Roman"/>
      <w:b/>
      <w:bCs/>
      <w:sz w:val="28"/>
      <w:szCs w:val="28"/>
    </w:rPr>
  </w:style>
  <w:style w:type="character" w:customStyle="1" w:styleId="39">
    <w:name w:val="标题 6 Char"/>
    <w:link w:val="7"/>
    <w:uiPriority w:val="0"/>
    <w:rPr>
      <w:rFonts w:ascii="Arial" w:hAnsi="Arial" w:eastAsia="黑体" w:cs="Times New Roman"/>
      <w:b/>
      <w:bCs/>
      <w:sz w:val="24"/>
      <w:szCs w:val="24"/>
    </w:rPr>
  </w:style>
  <w:style w:type="character" w:customStyle="1" w:styleId="40">
    <w:name w:val="标题 7 Char"/>
    <w:link w:val="8"/>
    <w:uiPriority w:val="0"/>
    <w:rPr>
      <w:rFonts w:ascii="Times New Roman" w:hAnsi="Times New Roman" w:eastAsia="宋体" w:cs="Times New Roman"/>
      <w:b/>
      <w:bCs/>
      <w:sz w:val="24"/>
      <w:szCs w:val="24"/>
    </w:rPr>
  </w:style>
  <w:style w:type="character" w:customStyle="1" w:styleId="41">
    <w:name w:val="标题 8 Char"/>
    <w:link w:val="9"/>
    <w:uiPriority w:val="0"/>
    <w:rPr>
      <w:rFonts w:ascii="Arial" w:hAnsi="Arial" w:eastAsia="黑体" w:cs="Times New Roman"/>
      <w:sz w:val="24"/>
      <w:szCs w:val="24"/>
    </w:rPr>
  </w:style>
  <w:style w:type="character" w:customStyle="1" w:styleId="42">
    <w:name w:val="标题 9 Char"/>
    <w:link w:val="10"/>
    <w:uiPriority w:val="0"/>
    <w:rPr>
      <w:rFonts w:ascii="Arial" w:hAnsi="Arial" w:eastAsia="黑体" w:cs="Times New Roman"/>
      <w:szCs w:val="21"/>
    </w:rPr>
  </w:style>
  <w:style w:type="character" w:customStyle="1" w:styleId="43">
    <w:name w:val="页眉 Char"/>
    <w:link w:val="18"/>
    <w:uiPriority w:val="99"/>
    <w:rPr>
      <w:rFonts w:ascii="Times New Roman" w:hAnsi="Times New Roman" w:eastAsia="宋体" w:cs="Times New Roman"/>
      <w:sz w:val="18"/>
      <w:szCs w:val="18"/>
    </w:rPr>
  </w:style>
  <w:style w:type="character" w:customStyle="1" w:styleId="44">
    <w:name w:val="页脚 Char"/>
    <w:link w:val="17"/>
    <w:uiPriority w:val="99"/>
    <w:rPr>
      <w:rFonts w:ascii="宋体" w:hAnsi="Times New Roman" w:eastAsia="宋体" w:cs="Times New Roman"/>
      <w:sz w:val="18"/>
      <w:szCs w:val="18"/>
    </w:rPr>
  </w:style>
  <w:style w:type="character" w:customStyle="1" w:styleId="45">
    <w:name w:val="批注框文本 Char"/>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uiPriority w:val="0"/>
    <w:pPr>
      <w:widowControl/>
      <w:numPr>
        <w:ilvl w:val="4"/>
      </w:numPr>
      <w:ind w:left="0"/>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5050A713F7C4FA28D787CBB6025F269"/>
        <w:style w:val=""/>
        <w:category>
          <w:name w:val="常规"/>
          <w:gallery w:val="placeholder"/>
        </w:category>
        <w:types>
          <w:type w:val="bbPlcHdr"/>
        </w:types>
        <w:behaviors>
          <w:behavior w:val="content"/>
        </w:behaviors>
        <w:description w:val=""/>
        <w:guid w:val="{D4907A1B-1D09-4CB0-A654-31496A8F00AA}"/>
      </w:docPartPr>
      <w:docPartBody>
        <w:p>
          <w:pPr>
            <w:pStyle w:val="5"/>
          </w:pPr>
          <w:r>
            <w:rPr>
              <w:rStyle w:val="4"/>
              <w:rFonts w:hint="eastAsia"/>
            </w:rPr>
            <w:t>单击或点击此处输入文字。</w:t>
          </w:r>
        </w:p>
      </w:docPartBody>
    </w:docPart>
    <w:docPart>
      <w:docPartPr>
        <w:name w:val="869A4E73E128497784DD102524A1FCA6"/>
        <w:style w:val=""/>
        <w:category>
          <w:name w:val="常规"/>
          <w:gallery w:val="placeholder"/>
        </w:category>
        <w:types>
          <w:type w:val="bbPlcHdr"/>
        </w:types>
        <w:behaviors>
          <w:behavior w:val="content"/>
        </w:behaviors>
        <w:description w:val=""/>
        <w:guid w:val="{AEEA3B96-1704-4D59-9262-FC9154D125DF}"/>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rdia New">
    <w:panose1 w:val="020B0304020202020204"/>
    <w:charset w:val="00"/>
    <w:family w:val="swiss"/>
    <w:pitch w:val="default"/>
    <w:sig w:usb0="81000003" w:usb1="00000000" w:usb2="00000000" w:usb3="00000000" w:csb0="00010001"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B74"/>
    <w:rsid w:val="000173AD"/>
    <w:rsid w:val="00066B6C"/>
    <w:rsid w:val="002A786C"/>
    <w:rsid w:val="002B3B8A"/>
    <w:rsid w:val="003003DD"/>
    <w:rsid w:val="00507B74"/>
    <w:rsid w:val="006F60F3"/>
    <w:rsid w:val="00861728"/>
    <w:rsid w:val="00876A65"/>
    <w:rsid w:val="00A462F2"/>
    <w:rsid w:val="00BF68D4"/>
    <w:rsid w:val="00C2205B"/>
    <w:rsid w:val="00C468CA"/>
    <w:rsid w:val="00CB5370"/>
    <w:rsid w:val="00D05A07"/>
    <w:rsid w:val="00DD5302"/>
    <w:rsid w:val="00DF66C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5050A713F7C4FA28D787CBB6025F26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69A4E73E128497784DD102524A1FCA6"/>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AD5934A52F64A35A3F24BF62CF94EC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68780B57551245198F46708DF6C1132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A36F58-06D8-4517-96F6-33392BA4F80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6</Pages>
  <Words>469</Words>
  <Characters>2674</Characters>
  <Lines>22</Lines>
  <Paragraphs>6</Paragraphs>
  <TotalTime>113</TotalTime>
  <ScaleCrop>false</ScaleCrop>
  <LinksUpToDate>false</LinksUpToDate>
  <CharactersWithSpaces>3137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2021-09-13T08:18:00Z</dcterms:created>
  <dc:creator>Administrator</dc:creator>
  <dc:description>&lt;config cover="true" show_menu="true" version="1.0.0" doctype="SDKXY"&gt;_x000d_
&lt;/config&gt;</dc:description>
  <cp:lastModifiedBy>誰念誰川</cp:lastModifiedBy>
  <cp:lastPrinted>2021-02-02T08:22:00Z</cp:lastPrinted>
  <dcterms:modified xsi:type="dcterms:W3CDTF">2021-10-28T03:13:59Z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2052-11.1.0.10938</vt:lpwstr>
  </property>
  <property fmtid="{D5CDD505-2E9C-101B-9397-08002B2CF9AE}" pid="15" name="ICV">
    <vt:lpwstr>FF32CA32B0BD46B3AA9325E0A5352BB0</vt:lpwstr>
  </property>
</Properties>
</file>