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ffff1"/>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102689" w:rsidRPr="00C56224">
        <w:tc>
          <w:tcPr>
            <w:tcW w:w="509" w:type="dxa"/>
          </w:tcPr>
          <w:p w:rsidR="00102689" w:rsidRPr="00C56224" w:rsidRDefault="000D1144">
            <w:pPr>
              <w:pStyle w:val="afffd"/>
              <w:framePr w:wrap="notBeside" w:vAnchor="page" w:hAnchor="page" w:x="1372" w:y="568"/>
              <w:tabs>
                <w:tab w:val="clear" w:pos="4153"/>
                <w:tab w:val="clear" w:pos="8306"/>
              </w:tabs>
              <w:spacing w:line="240" w:lineRule="auto"/>
              <w:jc w:val="left"/>
              <w:rPr>
                <w:rFonts w:ascii="黑体" w:eastAsia="黑体" w:hAnsi="黑体"/>
                <w:kern w:val="0"/>
                <w:sz w:val="21"/>
                <w:szCs w:val="21"/>
              </w:rPr>
            </w:pPr>
            <w:r w:rsidRPr="00C56224">
              <w:rPr>
                <w:rFonts w:ascii="Times New Roman" w:eastAsia="黑体" w:hAnsi="Times New Roman"/>
                <w:kern w:val="0"/>
                <w:sz w:val="21"/>
                <w:szCs w:val="21"/>
              </w:rPr>
              <w:t>ICS</w:t>
            </w:r>
          </w:p>
        </w:tc>
        <w:tc>
          <w:tcPr>
            <w:tcW w:w="8855" w:type="dxa"/>
          </w:tcPr>
          <w:p w:rsidR="00102689" w:rsidRPr="00C56224" w:rsidRDefault="000D1144">
            <w:pPr>
              <w:pStyle w:val="afffd"/>
              <w:framePr w:wrap="notBeside" w:vAnchor="page" w:hAnchor="page" w:x="1372" w:y="568"/>
              <w:tabs>
                <w:tab w:val="clear" w:pos="4153"/>
                <w:tab w:val="clear" w:pos="8306"/>
              </w:tabs>
              <w:spacing w:line="240" w:lineRule="auto"/>
              <w:jc w:val="both"/>
              <w:rPr>
                <w:rFonts w:ascii="黑体" w:eastAsia="黑体" w:hAnsi="黑体"/>
                <w:kern w:val="0"/>
                <w:sz w:val="21"/>
                <w:szCs w:val="21"/>
              </w:rPr>
            </w:pPr>
            <w:r w:rsidRPr="00C56224">
              <w:rPr>
                <w:rFonts w:ascii="黑体" w:eastAsia="黑体" w:hAnsi="黑体"/>
                <w:kern w:val="0"/>
                <w:sz w:val="21"/>
                <w:szCs w:val="21"/>
              </w:rPr>
              <w:fldChar w:fldCharType="begin">
                <w:ffData>
                  <w:name w:val="ICS"/>
                  <w:enabled/>
                  <w:calcOnExit w:val="0"/>
                  <w:textInput>
                    <w:default w:val="点击此处添加ICS号"/>
                  </w:textInput>
                </w:ffData>
              </w:fldChar>
            </w:r>
            <w:bookmarkStart w:id="0" w:name="ICS"/>
            <w:r w:rsidRPr="00C56224">
              <w:rPr>
                <w:rFonts w:ascii="黑体" w:eastAsia="黑体" w:hAnsi="黑体"/>
                <w:kern w:val="0"/>
                <w:sz w:val="21"/>
                <w:szCs w:val="21"/>
              </w:rPr>
              <w:instrText xml:space="preserve"> FORMTEXT </w:instrText>
            </w:r>
            <w:r w:rsidRPr="00C56224">
              <w:rPr>
                <w:rFonts w:ascii="黑体" w:eastAsia="黑体" w:hAnsi="黑体"/>
                <w:kern w:val="0"/>
                <w:sz w:val="21"/>
                <w:szCs w:val="21"/>
              </w:rPr>
            </w:r>
            <w:r w:rsidRPr="00C56224">
              <w:rPr>
                <w:rFonts w:ascii="黑体" w:eastAsia="黑体" w:hAnsi="黑体"/>
                <w:kern w:val="0"/>
                <w:sz w:val="21"/>
                <w:szCs w:val="21"/>
              </w:rPr>
              <w:fldChar w:fldCharType="separate"/>
            </w:r>
            <w:r w:rsidRPr="00C56224">
              <w:rPr>
                <w:rFonts w:ascii="黑体" w:eastAsia="黑体" w:hAnsi="黑体"/>
                <w:kern w:val="0"/>
                <w:sz w:val="21"/>
                <w:szCs w:val="21"/>
              </w:rPr>
              <w:t>65.020</w:t>
            </w:r>
            <w:r w:rsidRPr="00C56224">
              <w:rPr>
                <w:rFonts w:ascii="黑体" w:eastAsia="黑体" w:hAnsi="黑体"/>
                <w:kern w:val="0"/>
                <w:sz w:val="21"/>
                <w:szCs w:val="21"/>
              </w:rPr>
              <w:fldChar w:fldCharType="end"/>
            </w:r>
            <w:bookmarkEnd w:id="0"/>
          </w:p>
        </w:tc>
      </w:tr>
      <w:tr w:rsidR="00102689" w:rsidRPr="00C56224">
        <w:tc>
          <w:tcPr>
            <w:tcW w:w="509" w:type="dxa"/>
          </w:tcPr>
          <w:p w:rsidR="00102689" w:rsidRPr="00C56224" w:rsidRDefault="000D1144">
            <w:pPr>
              <w:pStyle w:val="afffd"/>
              <w:framePr w:wrap="notBeside" w:vAnchor="page" w:hAnchor="page" w:x="1372" w:y="568"/>
              <w:tabs>
                <w:tab w:val="clear" w:pos="4153"/>
                <w:tab w:val="clear" w:pos="8306"/>
              </w:tabs>
              <w:spacing w:before="40" w:line="240" w:lineRule="auto"/>
              <w:jc w:val="left"/>
              <w:rPr>
                <w:rFonts w:ascii="黑体" w:eastAsia="黑体" w:hAnsi="黑体"/>
                <w:kern w:val="0"/>
                <w:sz w:val="21"/>
                <w:szCs w:val="21"/>
              </w:rPr>
            </w:pPr>
            <w:r w:rsidRPr="00C56224">
              <w:rPr>
                <w:rFonts w:ascii="Times New Roman" w:eastAsia="黑体" w:hAnsi="Times New Roman"/>
                <w:kern w:val="0"/>
                <w:sz w:val="21"/>
                <w:szCs w:val="21"/>
              </w:rPr>
              <w:t>CCS</w:t>
            </w:r>
          </w:p>
        </w:tc>
        <w:tc>
          <w:tcPr>
            <w:tcW w:w="8855" w:type="dxa"/>
          </w:tcPr>
          <w:tbl>
            <w:tblPr>
              <w:tblStyle w:val="affff1"/>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102689" w:rsidRPr="00C56224">
              <w:trPr>
                <w:trHeight w:hRule="exact" w:val="1021"/>
              </w:trPr>
              <w:tc>
                <w:tcPr>
                  <w:tcW w:w="9242" w:type="dxa"/>
                  <w:vAlign w:val="center"/>
                </w:tcPr>
                <w:p w:rsidR="00102689" w:rsidRPr="00C56224" w:rsidRDefault="000D1144" w:rsidP="007A2883">
                  <w:pPr>
                    <w:pStyle w:val="affff8"/>
                    <w:framePr w:w="0" w:hRule="auto" w:wrap="auto" w:hAnchor="text" w:xAlign="left" w:yAlign="inline" w:anchorLock="0"/>
                    <w:ind w:left="420" w:right="624"/>
                    <w:rPr>
                      <w:rFonts w:ascii="宋体" w:hAnsi="宋体"/>
                      <w:sz w:val="28"/>
                      <w:szCs w:val="28"/>
                    </w:rPr>
                  </w:pPr>
                  <w:r w:rsidRPr="00C56224">
                    <w:rPr>
                      <w:noProof/>
                    </w:rP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sidRPr="00C56224">
                    <w:rPr>
                      <w:noProof/>
                    </w:rP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sidRPr="00C56224">
                    <w:t>GXAS</w:t>
                  </w:r>
                </w:p>
              </w:tc>
            </w:tr>
          </w:tbl>
          <w:p w:rsidR="00102689" w:rsidRPr="00C56224" w:rsidRDefault="000D1144">
            <w:pPr>
              <w:pStyle w:val="afffd"/>
              <w:framePr w:wrap="notBeside" w:vAnchor="page" w:hAnchor="page" w:x="1372" w:y="568"/>
              <w:tabs>
                <w:tab w:val="clear" w:pos="4153"/>
                <w:tab w:val="clear" w:pos="8306"/>
              </w:tabs>
              <w:spacing w:before="40" w:line="240" w:lineRule="auto"/>
              <w:jc w:val="left"/>
              <w:rPr>
                <w:rFonts w:ascii="黑体" w:eastAsia="黑体" w:hAnsi="黑体"/>
                <w:kern w:val="0"/>
                <w:sz w:val="21"/>
                <w:szCs w:val="21"/>
              </w:rPr>
            </w:pPr>
            <w:r w:rsidRPr="00C56224">
              <w:rPr>
                <w:rFonts w:ascii="黑体" w:eastAsia="黑体" w:hAnsi="黑体"/>
                <w:kern w:val="0"/>
                <w:sz w:val="21"/>
                <w:szCs w:val="21"/>
              </w:rPr>
              <w:fldChar w:fldCharType="begin">
                <w:ffData>
                  <w:name w:val="CSDN"/>
                  <w:enabled/>
                  <w:calcOnExit w:val="0"/>
                  <w:textInput>
                    <w:default w:val="点击此处添加CCS号"/>
                  </w:textInput>
                </w:ffData>
              </w:fldChar>
            </w:r>
            <w:bookmarkStart w:id="1" w:name="CSDN"/>
            <w:r w:rsidRPr="00C56224">
              <w:rPr>
                <w:rFonts w:ascii="黑体" w:eastAsia="黑体" w:hAnsi="黑体"/>
                <w:kern w:val="0"/>
                <w:sz w:val="21"/>
                <w:szCs w:val="21"/>
              </w:rPr>
              <w:instrText xml:space="preserve"> FORMTEXT </w:instrText>
            </w:r>
            <w:r w:rsidRPr="00C56224">
              <w:rPr>
                <w:rFonts w:ascii="黑体" w:eastAsia="黑体" w:hAnsi="黑体"/>
                <w:kern w:val="0"/>
                <w:sz w:val="21"/>
                <w:szCs w:val="21"/>
              </w:rPr>
            </w:r>
            <w:r w:rsidRPr="00C56224">
              <w:rPr>
                <w:rFonts w:ascii="黑体" w:eastAsia="黑体" w:hAnsi="黑体"/>
                <w:kern w:val="0"/>
                <w:sz w:val="21"/>
                <w:szCs w:val="21"/>
              </w:rPr>
              <w:fldChar w:fldCharType="separate"/>
            </w:r>
            <w:r w:rsidRPr="00C56224">
              <w:rPr>
                <w:rFonts w:ascii="黑体" w:eastAsia="黑体" w:hAnsi="黑体"/>
                <w:kern w:val="0"/>
                <w:sz w:val="21"/>
                <w:szCs w:val="21"/>
              </w:rPr>
              <w:t>B 20</w:t>
            </w:r>
            <w:r w:rsidRPr="00C56224">
              <w:rPr>
                <w:rFonts w:ascii="黑体" w:eastAsia="黑体" w:hAnsi="黑体"/>
                <w:kern w:val="0"/>
                <w:sz w:val="21"/>
                <w:szCs w:val="21"/>
              </w:rPr>
              <w:fldChar w:fldCharType="end"/>
            </w:r>
            <w:bookmarkEnd w:id="1"/>
          </w:p>
        </w:tc>
      </w:tr>
    </w:tbl>
    <w:p w:rsidR="00102689" w:rsidRPr="00C56224" w:rsidRDefault="000D1144">
      <w:pPr>
        <w:pStyle w:val="affff9"/>
        <w:framePr w:w="9639" w:h="624" w:hRule="exact" w:hSpace="181" w:vSpace="181" w:wrap="around" w:hAnchor="page" w:x="1305" w:y="2269"/>
        <w:rPr>
          <w:rFonts w:ascii="黑体" w:eastAsia="黑体" w:hAnsi="黑体"/>
          <w:b w:val="0"/>
          <w:bCs w:val="0"/>
          <w:w w:val="100"/>
          <w:sz w:val="48"/>
          <w:szCs w:val="48"/>
        </w:rPr>
      </w:pPr>
      <w:bookmarkStart w:id="2" w:name="_Hlk26473981"/>
      <w:r w:rsidRPr="00C56224">
        <w:rPr>
          <w:rFonts w:ascii="黑体" w:eastAsia="黑体" w:hint="eastAsia"/>
          <w:b w:val="0"/>
          <w:w w:val="100"/>
          <w:sz w:val="48"/>
        </w:rPr>
        <w:t>团体</w:t>
      </w:r>
      <w:r w:rsidRPr="00C56224">
        <w:rPr>
          <w:rFonts w:ascii="黑体" w:eastAsia="黑体" w:hAnsi="黑体" w:hint="eastAsia"/>
          <w:b w:val="0"/>
          <w:bCs w:val="0"/>
          <w:w w:val="100"/>
          <w:sz w:val="48"/>
          <w:szCs w:val="48"/>
        </w:rPr>
        <w:t>标准</w:t>
      </w:r>
    </w:p>
    <w:bookmarkEnd w:id="2"/>
    <w:p w:rsidR="00102689" w:rsidRPr="00C56224" w:rsidRDefault="000D1144">
      <w:pPr>
        <w:pStyle w:val="afffffffffb"/>
        <w:framePr w:wrap="around"/>
      </w:pPr>
      <w:r w:rsidRPr="00C56224">
        <w:t>T/</w:t>
      </w:r>
      <w:r w:rsidRPr="00C56224">
        <w:fldChar w:fldCharType="begin">
          <w:ffData>
            <w:name w:val="文字1"/>
            <w:enabled/>
            <w:calcOnExit w:val="0"/>
            <w:textInput>
              <w:default w:val="XXX"/>
            </w:textInput>
          </w:ffData>
        </w:fldChar>
      </w:r>
      <w:bookmarkStart w:id="3" w:name="文字1"/>
      <w:r w:rsidRPr="00C56224">
        <w:instrText xml:space="preserve"> FORMTEXT </w:instrText>
      </w:r>
      <w:r w:rsidRPr="00C56224">
        <w:fldChar w:fldCharType="separate"/>
      </w:r>
      <w:r w:rsidRPr="00C56224">
        <w:t xml:space="preserve">GXAS </w:t>
      </w:r>
      <w:r w:rsidRPr="00C56224">
        <w:fldChar w:fldCharType="end"/>
      </w:r>
      <w:bookmarkEnd w:id="3"/>
      <w:r w:rsidRPr="00C56224">
        <w:fldChar w:fldCharType="begin">
          <w:ffData>
            <w:name w:val="NSTD_CODE_F"/>
            <w:enabled/>
            <w:calcOnExit w:val="0"/>
            <w:textInput>
              <w:default w:val="XXXX"/>
            </w:textInput>
          </w:ffData>
        </w:fldChar>
      </w:r>
      <w:bookmarkStart w:id="4" w:name="NSTD_CODE_F"/>
      <w:r w:rsidRPr="00C56224">
        <w:instrText xml:space="preserve"> FORMTEXT </w:instrText>
      </w:r>
      <w:r w:rsidRPr="00C56224">
        <w:fldChar w:fldCharType="separate"/>
      </w:r>
      <w:r w:rsidRPr="00C56224">
        <w:t>XXXX</w:t>
      </w:r>
      <w:r w:rsidRPr="00C56224">
        <w:fldChar w:fldCharType="end"/>
      </w:r>
      <w:bookmarkEnd w:id="4"/>
      <w:r w:rsidRPr="00C56224">
        <w:rPr>
          <w:rFonts w:hAnsi="黑体"/>
        </w:rPr>
        <w:t>—</w:t>
      </w:r>
      <w:r w:rsidRPr="00C56224">
        <w:fldChar w:fldCharType="begin">
          <w:ffData>
            <w:name w:val="NSTD_CODE_B"/>
            <w:enabled/>
            <w:calcOnExit w:val="0"/>
            <w:textInput>
              <w:default w:val="XXXX"/>
            </w:textInput>
          </w:ffData>
        </w:fldChar>
      </w:r>
      <w:bookmarkStart w:id="5" w:name="NSTD_CODE_B"/>
      <w:r w:rsidRPr="00C56224">
        <w:instrText xml:space="preserve"> FORMTEXT </w:instrText>
      </w:r>
      <w:r w:rsidRPr="00C56224">
        <w:fldChar w:fldCharType="separate"/>
      </w:r>
      <w:r w:rsidRPr="00C56224">
        <w:t>XXXX</w:t>
      </w:r>
      <w:r w:rsidRPr="00C56224">
        <w:fldChar w:fldCharType="end"/>
      </w:r>
      <w:bookmarkEnd w:id="5"/>
    </w:p>
    <w:p w:rsidR="00102689" w:rsidRPr="00C56224" w:rsidRDefault="000D1144">
      <w:pPr>
        <w:pStyle w:val="afffffffffc"/>
        <w:framePr w:wrap="around"/>
        <w:rPr>
          <w:rFonts w:hAnsi="黑体"/>
        </w:rPr>
      </w:pPr>
      <w:r w:rsidRPr="00C56224">
        <w:rPr>
          <w:rFonts w:hAnsi="黑体"/>
        </w:rPr>
        <w:fldChar w:fldCharType="begin">
          <w:ffData>
            <w:name w:val="OSTD_CODE"/>
            <w:enabled/>
            <w:calcOnExit w:val="0"/>
            <w:textInput/>
          </w:ffData>
        </w:fldChar>
      </w:r>
      <w:bookmarkStart w:id="6" w:name="OSTD_CODE"/>
      <w:r w:rsidRPr="00C56224">
        <w:rPr>
          <w:rFonts w:hAnsi="黑体"/>
        </w:rPr>
        <w:instrText xml:space="preserve"> FORMTEXT </w:instrText>
      </w:r>
      <w:r w:rsidRPr="00C56224">
        <w:rPr>
          <w:rFonts w:hAnsi="黑体"/>
        </w:rPr>
      </w:r>
      <w:r w:rsidRPr="00C56224">
        <w:rPr>
          <w:rFonts w:hAnsi="黑体"/>
        </w:rPr>
        <w:fldChar w:fldCharType="separate"/>
      </w:r>
      <w:r w:rsidRPr="00C56224">
        <w:rPr>
          <w:rFonts w:hAnsi="黑体"/>
        </w:rPr>
        <w:t>     </w:t>
      </w:r>
      <w:r w:rsidRPr="00C56224">
        <w:rPr>
          <w:rFonts w:hAnsi="黑体"/>
        </w:rPr>
        <w:fldChar w:fldCharType="end"/>
      </w:r>
      <w:bookmarkEnd w:id="6"/>
    </w:p>
    <w:p w:rsidR="00102689" w:rsidRPr="00C56224" w:rsidRDefault="000D1144">
      <w:pPr>
        <w:spacing w:line="240" w:lineRule="auto"/>
        <w:rPr>
          <w:rFonts w:ascii="黑体" w:eastAsia="黑体" w:hAnsi="黑体"/>
          <w:kern w:val="0"/>
          <w:sz w:val="10"/>
          <w:szCs w:val="10"/>
        </w:rPr>
      </w:pPr>
      <w:r w:rsidRPr="00C56224">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2700020</wp:posOffset>
                </wp:positionV>
                <wp:extent cx="6120130" cy="0"/>
                <wp:effectExtent l="0" t="0" r="1397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xmlns:wpsCustomData="http://www.wps.cn/officeDocument/2013/wpsCustomData" xmlns:w16se="http://schemas.microsoft.com/office/word/2015/wordml/symex" xmlns:cx1="http://schemas.microsoft.com/office/drawing/2015/9/8/chartex" xmlns:cx="http://schemas.microsoft.com/office/drawing/2014/chartex">
            <w:pict>
              <v:line id="_x0000_s1026" o:spid="_x0000_s1026" o:spt="20" style="position:absolute;left:0pt;margin-left:70.9pt;margin-top:212.6pt;height:0pt;width:481.9pt;mso-position-horizontal-relative:page;mso-position-vertical-relative:page;z-index:251660288;mso-width-relative:page;mso-height-relative:page;" filled="f" stroked="t" coordsize="21600,21600" o:allowoverlap="f" o:gfxdata="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J3+I8zYAAAADAEAAA8AAAAAAAAAAQAgAAAAIgAAAGRycy9k&#10;b3ducmV2LnhtbFBLAQIUABQAAAAIAIdO4kAiPcYDyQEAAF4DAAAOAAAAAAAAAAEAIAAAACcBAABk&#10;cnMvZTJvRG9jLnhtbFBLBQYAAAAABgAGAFkBAABiBQAAAAA=&#10;">
                <v:fill on="f" focussize="0,0"/>
                <v:stroke color="#000000" joinstyle="round"/>
                <v:imagedata o:title=""/>
                <o:lock v:ext="edit" aspectratio="f"/>
              </v:line>
            </w:pict>
          </mc:Fallback>
        </mc:AlternateContent>
      </w:r>
    </w:p>
    <w:p w:rsidR="00102689" w:rsidRPr="00C56224" w:rsidRDefault="00102689">
      <w:pPr>
        <w:pStyle w:val="affff9"/>
        <w:framePr w:w="9639" w:h="6976" w:hRule="exact" w:hSpace="0" w:vSpace="0" w:wrap="around" w:hAnchor="page" w:y="6408"/>
        <w:jc w:val="center"/>
        <w:rPr>
          <w:rFonts w:ascii="黑体" w:eastAsia="黑体" w:hAnsi="黑体"/>
          <w:b w:val="0"/>
          <w:bCs w:val="0"/>
          <w:w w:val="100"/>
        </w:rPr>
      </w:pPr>
    </w:p>
    <w:p w:rsidR="00102689" w:rsidRPr="00C56224" w:rsidRDefault="000D1144">
      <w:pPr>
        <w:pStyle w:val="afffffffffd"/>
        <w:framePr w:h="6974" w:hRule="exact" w:wrap="around" w:x="1419" w:anchorLock="1"/>
      </w:pPr>
      <w:r w:rsidRPr="00C56224">
        <w:fldChar w:fldCharType="begin">
          <w:ffData>
            <w:name w:val="CSTD_NAME"/>
            <w:enabled/>
            <w:calcOnExit w:val="0"/>
            <w:textInput>
              <w:default w:val="点击此处添加标准名称"/>
            </w:textInput>
          </w:ffData>
        </w:fldChar>
      </w:r>
      <w:bookmarkStart w:id="7" w:name="CSTD_NAME"/>
      <w:r w:rsidRPr="00C56224">
        <w:instrText xml:space="preserve"> FORMTEXT </w:instrText>
      </w:r>
      <w:r w:rsidRPr="00C56224">
        <w:fldChar w:fldCharType="separate"/>
      </w:r>
      <w:r w:rsidR="00D53845">
        <w:t>食用木薯块根质量综合评价技术规程</w:t>
      </w:r>
      <w:r w:rsidRPr="00C56224">
        <w:fldChar w:fldCharType="end"/>
      </w:r>
      <w:bookmarkEnd w:id="7"/>
    </w:p>
    <w:p w:rsidR="00102689" w:rsidRPr="00C56224" w:rsidRDefault="00102689">
      <w:pPr>
        <w:framePr w:w="9639" w:h="6974" w:hRule="exact" w:wrap="around" w:vAnchor="page" w:hAnchor="page" w:x="1419" w:y="6408" w:anchorLock="1"/>
        <w:ind w:left="-1418"/>
        <w:rPr>
          <w:kern w:val="0"/>
        </w:rPr>
      </w:pPr>
    </w:p>
    <w:p w:rsidR="00102689" w:rsidRPr="00C56224" w:rsidRDefault="000D1144">
      <w:pPr>
        <w:pStyle w:val="afffffff1"/>
        <w:framePr w:w="9639" w:h="6974" w:hRule="exact" w:wrap="around" w:vAnchor="page" w:hAnchor="page" w:x="1419" w:y="6408" w:anchorLock="1"/>
        <w:textAlignment w:val="bottom"/>
        <w:rPr>
          <w:rFonts w:ascii="黑体" w:eastAsia="黑体" w:hAnsi="黑体"/>
          <w:szCs w:val="28"/>
        </w:rPr>
      </w:pPr>
      <w:r w:rsidRPr="00C56224">
        <w:rPr>
          <w:rFonts w:ascii="黑体" w:eastAsia="黑体" w:hAnsi="黑体"/>
          <w:szCs w:val="28"/>
        </w:rPr>
        <w:fldChar w:fldCharType="begin">
          <w:ffData>
            <w:name w:val="ESTD_NAME"/>
            <w:enabled/>
            <w:calcOnExit w:val="0"/>
            <w:textInput>
              <w:default w:val="点击此处添加标准名称的英文译名"/>
            </w:textInput>
          </w:ffData>
        </w:fldChar>
      </w:r>
      <w:bookmarkStart w:id="8" w:name="ESTD_NAME"/>
      <w:r w:rsidRPr="00C56224">
        <w:rPr>
          <w:rFonts w:ascii="黑体" w:eastAsia="黑体" w:hAnsi="黑体"/>
          <w:szCs w:val="28"/>
        </w:rPr>
        <w:instrText xml:space="preserve"> FORMTEXT </w:instrText>
      </w:r>
      <w:r w:rsidRPr="00C56224">
        <w:rPr>
          <w:rFonts w:ascii="黑体" w:eastAsia="黑体" w:hAnsi="黑体"/>
          <w:szCs w:val="28"/>
        </w:rPr>
      </w:r>
      <w:r w:rsidRPr="00C56224">
        <w:rPr>
          <w:rFonts w:ascii="黑体" w:eastAsia="黑体" w:hAnsi="黑体"/>
          <w:szCs w:val="28"/>
        </w:rPr>
        <w:fldChar w:fldCharType="separate"/>
      </w:r>
      <w:r w:rsidRPr="00C56224">
        <w:rPr>
          <w:rFonts w:ascii="黑体" w:eastAsia="黑体" w:hAnsi="黑体"/>
          <w:szCs w:val="28"/>
        </w:rPr>
        <w:t>Technical code of practice for comprehensive evaluation of edible cassava tuber quality</w:t>
      </w:r>
      <w:r w:rsidRPr="00C56224">
        <w:rPr>
          <w:rFonts w:ascii="黑体" w:eastAsia="黑体" w:hAnsi="黑体"/>
          <w:szCs w:val="28"/>
        </w:rPr>
        <w:fldChar w:fldCharType="end"/>
      </w:r>
      <w:bookmarkEnd w:id="8"/>
    </w:p>
    <w:p w:rsidR="00102689" w:rsidRPr="00C56224" w:rsidRDefault="00102689">
      <w:pPr>
        <w:framePr w:w="9639" w:h="6974" w:hRule="exact" w:wrap="around" w:vAnchor="page" w:hAnchor="page" w:x="1419" w:y="6408" w:anchorLock="1"/>
        <w:spacing w:line="760" w:lineRule="exact"/>
        <w:ind w:left="-1418"/>
        <w:rPr>
          <w:kern w:val="0"/>
        </w:rPr>
      </w:pPr>
    </w:p>
    <w:p w:rsidR="00102689" w:rsidRPr="00C56224" w:rsidRDefault="00102689">
      <w:pPr>
        <w:pStyle w:val="afffffff1"/>
        <w:framePr w:w="9639" w:h="6974" w:hRule="exact" w:wrap="around" w:vAnchor="page" w:hAnchor="page" w:x="1419" w:y="6408" w:anchorLock="1"/>
        <w:textAlignment w:val="bottom"/>
        <w:rPr>
          <w:rFonts w:eastAsia="黑体"/>
          <w:szCs w:val="28"/>
        </w:rPr>
      </w:pPr>
    </w:p>
    <w:p w:rsidR="00102689" w:rsidRPr="00C56224" w:rsidRDefault="000D1144">
      <w:pPr>
        <w:pStyle w:val="afffffff1"/>
        <w:framePr w:w="9639" w:h="6974" w:hRule="exact" w:wrap="around" w:vAnchor="page" w:hAnchor="page" w:x="1419" w:y="6408" w:anchorLock="1"/>
        <w:spacing w:before="440" w:after="160"/>
        <w:textAlignment w:val="bottom"/>
        <w:rPr>
          <w:sz w:val="24"/>
          <w:szCs w:val="28"/>
        </w:rPr>
      </w:pPr>
      <w:r w:rsidRPr="00C56224">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9" w:name="下拉1"/>
      <w:r w:rsidRPr="00C56224">
        <w:rPr>
          <w:sz w:val="24"/>
          <w:szCs w:val="28"/>
        </w:rPr>
        <w:instrText xml:space="preserve"> FORMDROPDOWN </w:instrText>
      </w:r>
      <w:r w:rsidR="00420827">
        <w:rPr>
          <w:sz w:val="24"/>
          <w:szCs w:val="28"/>
        </w:rPr>
      </w:r>
      <w:r w:rsidR="00420827">
        <w:rPr>
          <w:sz w:val="24"/>
          <w:szCs w:val="28"/>
        </w:rPr>
        <w:fldChar w:fldCharType="separate"/>
      </w:r>
      <w:r w:rsidRPr="00C56224">
        <w:rPr>
          <w:sz w:val="24"/>
          <w:szCs w:val="28"/>
        </w:rPr>
        <w:fldChar w:fldCharType="end"/>
      </w:r>
      <w:bookmarkEnd w:id="9"/>
    </w:p>
    <w:p w:rsidR="00102689" w:rsidRPr="00C56224" w:rsidRDefault="000D1144">
      <w:pPr>
        <w:pStyle w:val="afffffff1"/>
        <w:framePr w:w="9639" w:h="6974" w:hRule="exact" w:wrap="around" w:vAnchor="page" w:hAnchor="page" w:x="1419" w:y="6408" w:anchorLock="1"/>
        <w:spacing w:before="180" w:line="240" w:lineRule="atLeast"/>
        <w:textAlignment w:val="bottom"/>
        <w:rPr>
          <w:sz w:val="21"/>
          <w:szCs w:val="28"/>
        </w:rPr>
      </w:pPr>
      <w:r w:rsidRPr="00C56224">
        <w:rPr>
          <w:sz w:val="21"/>
          <w:szCs w:val="28"/>
        </w:rPr>
        <w:fldChar w:fldCharType="begin">
          <w:ffData>
            <w:name w:val="CMPLSH_DATE"/>
            <w:enabled/>
            <w:calcOnExit w:val="0"/>
            <w:textInput/>
          </w:ffData>
        </w:fldChar>
      </w:r>
      <w:bookmarkStart w:id="10" w:name="CMPLSH_DATE"/>
      <w:r w:rsidRPr="00C56224">
        <w:rPr>
          <w:sz w:val="21"/>
          <w:szCs w:val="28"/>
        </w:rPr>
        <w:instrText xml:space="preserve"> FORMTEXT </w:instrText>
      </w:r>
      <w:r w:rsidRPr="00C56224">
        <w:rPr>
          <w:sz w:val="21"/>
          <w:szCs w:val="28"/>
        </w:rPr>
      </w:r>
      <w:r w:rsidRPr="00C56224">
        <w:rPr>
          <w:sz w:val="21"/>
          <w:szCs w:val="28"/>
        </w:rPr>
        <w:fldChar w:fldCharType="separate"/>
      </w:r>
      <w:r w:rsidRPr="00C56224">
        <w:rPr>
          <w:sz w:val="21"/>
          <w:szCs w:val="28"/>
        </w:rPr>
        <w:t>     </w:t>
      </w:r>
      <w:r w:rsidRPr="00C56224">
        <w:rPr>
          <w:sz w:val="21"/>
          <w:szCs w:val="28"/>
        </w:rPr>
        <w:fldChar w:fldCharType="end"/>
      </w:r>
      <w:bookmarkEnd w:id="10"/>
    </w:p>
    <w:p w:rsidR="00102689" w:rsidRPr="00C56224" w:rsidRDefault="000D1144">
      <w:pPr>
        <w:pStyle w:val="afffffff1"/>
        <w:framePr w:w="9639" w:h="6974" w:hRule="exact" w:wrap="around" w:vAnchor="page" w:hAnchor="page" w:x="1419" w:y="6408" w:anchorLock="1"/>
        <w:spacing w:beforeLines="300" w:before="720" w:afterLines="30" w:after="72" w:line="240" w:lineRule="auto"/>
        <w:textAlignment w:val="bottom"/>
        <w:rPr>
          <w:b/>
          <w:sz w:val="21"/>
          <w:szCs w:val="28"/>
        </w:rPr>
      </w:pPr>
      <w:r w:rsidRPr="00C56224">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1" w:name="下拉2"/>
      <w:r w:rsidRPr="00C56224">
        <w:rPr>
          <w:b/>
          <w:sz w:val="21"/>
          <w:szCs w:val="28"/>
        </w:rPr>
        <w:instrText xml:space="preserve"> FORMDROPDOWN </w:instrText>
      </w:r>
      <w:r w:rsidR="00420827">
        <w:rPr>
          <w:b/>
          <w:sz w:val="21"/>
          <w:szCs w:val="28"/>
        </w:rPr>
      </w:r>
      <w:r w:rsidR="00420827">
        <w:rPr>
          <w:b/>
          <w:sz w:val="21"/>
          <w:szCs w:val="28"/>
        </w:rPr>
        <w:fldChar w:fldCharType="separate"/>
      </w:r>
      <w:r w:rsidRPr="00C56224">
        <w:rPr>
          <w:b/>
          <w:sz w:val="21"/>
          <w:szCs w:val="28"/>
        </w:rPr>
        <w:fldChar w:fldCharType="end"/>
      </w:r>
      <w:bookmarkEnd w:id="11"/>
    </w:p>
    <w:p w:rsidR="00102689" w:rsidRPr="00C56224" w:rsidRDefault="000D1144">
      <w:pPr>
        <w:pStyle w:val="afffffffff9"/>
        <w:framePr w:wrap="around" w:y="14176"/>
      </w:pPr>
      <w:r w:rsidRPr="00C56224">
        <w:rPr>
          <w:rFonts w:ascii="黑体"/>
        </w:rPr>
        <w:fldChar w:fldCharType="begin">
          <w:ffData>
            <w:name w:val="PLSH_DATE_Y"/>
            <w:enabled/>
            <w:calcOnExit w:val="0"/>
            <w:textInput>
              <w:default w:val="XXXX"/>
              <w:maxLength w:val="4"/>
            </w:textInput>
          </w:ffData>
        </w:fldChar>
      </w:r>
      <w:bookmarkStart w:id="12" w:name="PLSH_DATE_Y"/>
      <w:r w:rsidRPr="00C56224">
        <w:rPr>
          <w:rFonts w:ascii="黑体"/>
        </w:rPr>
        <w:instrText xml:space="preserve"> FORMTEXT </w:instrText>
      </w:r>
      <w:r w:rsidRPr="00C56224">
        <w:rPr>
          <w:rFonts w:ascii="黑体"/>
        </w:rPr>
      </w:r>
      <w:r w:rsidRPr="00C56224">
        <w:rPr>
          <w:rFonts w:ascii="黑体"/>
        </w:rPr>
        <w:fldChar w:fldCharType="separate"/>
      </w:r>
      <w:r w:rsidRPr="00C56224">
        <w:rPr>
          <w:rFonts w:ascii="黑体"/>
        </w:rPr>
        <w:t>XXXX</w:t>
      </w:r>
      <w:r w:rsidRPr="00C56224">
        <w:rPr>
          <w:rFonts w:ascii="黑体"/>
        </w:rPr>
        <w:fldChar w:fldCharType="end"/>
      </w:r>
      <w:bookmarkEnd w:id="12"/>
      <w:r w:rsidRPr="00C56224">
        <w:rPr>
          <w:rFonts w:ascii="黑体"/>
        </w:rPr>
        <w:t>-</w:t>
      </w:r>
      <w:r w:rsidRPr="00C56224">
        <w:rPr>
          <w:rFonts w:ascii="黑体"/>
        </w:rPr>
        <w:fldChar w:fldCharType="begin">
          <w:ffData>
            <w:name w:val="PLSH_DATE_M"/>
            <w:enabled/>
            <w:calcOnExit w:val="0"/>
            <w:textInput>
              <w:default w:val="XX"/>
              <w:maxLength w:val="2"/>
            </w:textInput>
          </w:ffData>
        </w:fldChar>
      </w:r>
      <w:bookmarkStart w:id="13" w:name="PLSH_DATE_M"/>
      <w:r w:rsidRPr="00C56224">
        <w:rPr>
          <w:rFonts w:ascii="黑体"/>
        </w:rPr>
        <w:instrText xml:space="preserve"> FORMTEXT </w:instrText>
      </w:r>
      <w:r w:rsidRPr="00C56224">
        <w:rPr>
          <w:rFonts w:ascii="黑体"/>
        </w:rPr>
      </w:r>
      <w:r w:rsidRPr="00C56224">
        <w:rPr>
          <w:rFonts w:ascii="黑体"/>
        </w:rPr>
        <w:fldChar w:fldCharType="separate"/>
      </w:r>
      <w:r w:rsidRPr="00C56224">
        <w:rPr>
          <w:rFonts w:ascii="黑体"/>
        </w:rPr>
        <w:t>XX</w:t>
      </w:r>
      <w:r w:rsidRPr="00C56224">
        <w:rPr>
          <w:rFonts w:ascii="黑体"/>
        </w:rPr>
        <w:fldChar w:fldCharType="end"/>
      </w:r>
      <w:bookmarkEnd w:id="13"/>
      <w:r w:rsidRPr="00C56224">
        <w:rPr>
          <w:rFonts w:ascii="黑体"/>
        </w:rPr>
        <w:t>-</w:t>
      </w:r>
      <w:r w:rsidRPr="00C56224">
        <w:rPr>
          <w:rFonts w:ascii="黑体"/>
        </w:rPr>
        <w:fldChar w:fldCharType="begin">
          <w:ffData>
            <w:name w:val="PLSH_DATE_D"/>
            <w:enabled/>
            <w:calcOnExit w:val="0"/>
            <w:textInput>
              <w:default w:val="XX"/>
              <w:maxLength w:val="2"/>
            </w:textInput>
          </w:ffData>
        </w:fldChar>
      </w:r>
      <w:bookmarkStart w:id="14" w:name="PLSH_DATE_D"/>
      <w:r w:rsidRPr="00C56224">
        <w:rPr>
          <w:rFonts w:ascii="黑体"/>
        </w:rPr>
        <w:instrText xml:space="preserve"> FORMTEXT </w:instrText>
      </w:r>
      <w:r w:rsidRPr="00C56224">
        <w:rPr>
          <w:rFonts w:ascii="黑体"/>
        </w:rPr>
      </w:r>
      <w:r w:rsidRPr="00C56224">
        <w:rPr>
          <w:rFonts w:ascii="黑体"/>
        </w:rPr>
        <w:fldChar w:fldCharType="separate"/>
      </w:r>
      <w:r w:rsidRPr="00C56224">
        <w:rPr>
          <w:rFonts w:ascii="黑体"/>
        </w:rPr>
        <w:t>XX</w:t>
      </w:r>
      <w:r w:rsidRPr="00C56224">
        <w:rPr>
          <w:rFonts w:ascii="黑体"/>
        </w:rPr>
        <w:fldChar w:fldCharType="end"/>
      </w:r>
      <w:bookmarkEnd w:id="14"/>
      <w:r w:rsidRPr="00C56224">
        <w:rPr>
          <w:rFonts w:hint="eastAsia"/>
        </w:rPr>
        <w:t>发布</w:t>
      </w:r>
    </w:p>
    <w:p w:rsidR="00102689" w:rsidRPr="00C56224" w:rsidRDefault="000D1144">
      <w:pPr>
        <w:pStyle w:val="afffffffffa"/>
        <w:framePr w:wrap="around" w:y="14176"/>
      </w:pPr>
      <w:r w:rsidRPr="00C56224">
        <w:rPr>
          <w:rFonts w:ascii="黑体"/>
        </w:rPr>
        <w:fldChar w:fldCharType="begin">
          <w:ffData>
            <w:name w:val="CROT_DATE_Y"/>
            <w:enabled/>
            <w:calcOnExit w:val="0"/>
            <w:textInput>
              <w:default w:val="XXXX"/>
              <w:maxLength w:val="4"/>
            </w:textInput>
          </w:ffData>
        </w:fldChar>
      </w:r>
      <w:bookmarkStart w:id="15" w:name="CROT_DATE_Y"/>
      <w:r w:rsidRPr="00C56224">
        <w:rPr>
          <w:rFonts w:ascii="黑体"/>
        </w:rPr>
        <w:instrText xml:space="preserve"> FORMTEXT </w:instrText>
      </w:r>
      <w:r w:rsidRPr="00C56224">
        <w:rPr>
          <w:rFonts w:ascii="黑体"/>
        </w:rPr>
      </w:r>
      <w:r w:rsidRPr="00C56224">
        <w:rPr>
          <w:rFonts w:ascii="黑体"/>
        </w:rPr>
        <w:fldChar w:fldCharType="separate"/>
      </w:r>
      <w:r w:rsidRPr="00C56224">
        <w:rPr>
          <w:rFonts w:ascii="黑体"/>
        </w:rPr>
        <w:t>XXXX</w:t>
      </w:r>
      <w:r w:rsidRPr="00C56224">
        <w:rPr>
          <w:rFonts w:ascii="黑体"/>
        </w:rPr>
        <w:fldChar w:fldCharType="end"/>
      </w:r>
      <w:bookmarkEnd w:id="15"/>
      <w:r w:rsidRPr="00C56224">
        <w:rPr>
          <w:rFonts w:ascii="黑体"/>
        </w:rPr>
        <w:t>-</w:t>
      </w:r>
      <w:r w:rsidRPr="00C56224">
        <w:rPr>
          <w:rFonts w:ascii="黑体"/>
        </w:rPr>
        <w:fldChar w:fldCharType="begin">
          <w:ffData>
            <w:name w:val="CROT_DATE_M"/>
            <w:enabled/>
            <w:calcOnExit w:val="0"/>
            <w:textInput>
              <w:default w:val="XX"/>
              <w:maxLength w:val="2"/>
            </w:textInput>
          </w:ffData>
        </w:fldChar>
      </w:r>
      <w:bookmarkStart w:id="16" w:name="CROT_DATE_M"/>
      <w:r w:rsidRPr="00C56224">
        <w:rPr>
          <w:rFonts w:ascii="黑体"/>
        </w:rPr>
        <w:instrText xml:space="preserve"> FORMTEXT </w:instrText>
      </w:r>
      <w:r w:rsidRPr="00C56224">
        <w:rPr>
          <w:rFonts w:ascii="黑体"/>
        </w:rPr>
      </w:r>
      <w:r w:rsidRPr="00C56224">
        <w:rPr>
          <w:rFonts w:ascii="黑体"/>
        </w:rPr>
        <w:fldChar w:fldCharType="separate"/>
      </w:r>
      <w:r w:rsidRPr="00C56224">
        <w:rPr>
          <w:rFonts w:ascii="黑体"/>
        </w:rPr>
        <w:t>XX</w:t>
      </w:r>
      <w:r w:rsidRPr="00C56224">
        <w:rPr>
          <w:rFonts w:ascii="黑体"/>
        </w:rPr>
        <w:fldChar w:fldCharType="end"/>
      </w:r>
      <w:bookmarkEnd w:id="16"/>
      <w:r w:rsidRPr="00C56224">
        <w:rPr>
          <w:rFonts w:ascii="黑体"/>
        </w:rPr>
        <w:t>-</w:t>
      </w:r>
      <w:r w:rsidRPr="00C56224">
        <w:rPr>
          <w:rFonts w:ascii="黑体"/>
        </w:rPr>
        <w:fldChar w:fldCharType="begin">
          <w:ffData>
            <w:name w:val="CROT_DATE_D"/>
            <w:enabled/>
            <w:calcOnExit w:val="0"/>
            <w:textInput>
              <w:default w:val="XX"/>
              <w:maxLength w:val="2"/>
            </w:textInput>
          </w:ffData>
        </w:fldChar>
      </w:r>
      <w:bookmarkStart w:id="17" w:name="CROT_DATE_D"/>
      <w:r w:rsidRPr="00C56224">
        <w:rPr>
          <w:rFonts w:ascii="黑体"/>
        </w:rPr>
        <w:instrText xml:space="preserve"> FORMTEXT </w:instrText>
      </w:r>
      <w:r w:rsidRPr="00C56224">
        <w:rPr>
          <w:rFonts w:ascii="黑体"/>
        </w:rPr>
      </w:r>
      <w:r w:rsidRPr="00C56224">
        <w:rPr>
          <w:rFonts w:ascii="黑体"/>
        </w:rPr>
        <w:fldChar w:fldCharType="separate"/>
      </w:r>
      <w:r w:rsidRPr="00C56224">
        <w:rPr>
          <w:rFonts w:ascii="黑体"/>
        </w:rPr>
        <w:t>XX</w:t>
      </w:r>
      <w:r w:rsidRPr="00C56224">
        <w:rPr>
          <w:rFonts w:ascii="黑体"/>
        </w:rPr>
        <w:fldChar w:fldCharType="end"/>
      </w:r>
      <w:bookmarkEnd w:id="17"/>
      <w:r w:rsidRPr="00C56224">
        <w:rPr>
          <w:rFonts w:hint="eastAsia"/>
        </w:rPr>
        <w:t>实施</w:t>
      </w:r>
    </w:p>
    <w:p w:rsidR="00102689" w:rsidRPr="00C56224" w:rsidRDefault="000D1144">
      <w:pPr>
        <w:pStyle w:val="affffffff1"/>
        <w:framePr w:h="584" w:hRule="exact" w:hSpace="181" w:vSpace="181" w:wrap="around" w:y="14800"/>
        <w:rPr>
          <w:rFonts w:hAnsi="黑体"/>
        </w:rPr>
      </w:pPr>
      <w:r w:rsidRPr="00C56224">
        <w:rPr>
          <w:rFonts w:hAnsi="黑体"/>
          <w:w w:val="100"/>
          <w:sz w:val="28"/>
        </w:rPr>
        <w:fldChar w:fldCharType="begin">
          <w:ffData>
            <w:name w:val="fm"/>
            <w:enabled/>
            <w:calcOnExit w:val="0"/>
            <w:textInput/>
          </w:ffData>
        </w:fldChar>
      </w:r>
      <w:bookmarkStart w:id="18" w:name="fm"/>
      <w:r w:rsidRPr="00C56224">
        <w:rPr>
          <w:rFonts w:hAnsi="黑体"/>
          <w:w w:val="100"/>
          <w:sz w:val="28"/>
        </w:rPr>
        <w:instrText xml:space="preserve"> FORMTEXT </w:instrText>
      </w:r>
      <w:r w:rsidRPr="00C56224">
        <w:rPr>
          <w:rFonts w:hAnsi="黑体"/>
          <w:w w:val="100"/>
          <w:sz w:val="28"/>
        </w:rPr>
      </w:r>
      <w:r w:rsidRPr="00C56224">
        <w:rPr>
          <w:rFonts w:hAnsi="黑体"/>
          <w:w w:val="100"/>
          <w:sz w:val="28"/>
        </w:rPr>
        <w:fldChar w:fldCharType="separate"/>
      </w:r>
      <w:r w:rsidRPr="00C56224">
        <w:rPr>
          <w:rFonts w:hAnsi="黑体" w:hint="eastAsia"/>
          <w:w w:val="100"/>
          <w:sz w:val="28"/>
        </w:rPr>
        <w:t>广西标准</w:t>
      </w:r>
      <w:r w:rsidRPr="00C56224">
        <w:rPr>
          <w:rFonts w:hAnsi="黑体"/>
          <w:w w:val="100"/>
          <w:sz w:val="28"/>
        </w:rPr>
        <w:t>化协会</w:t>
      </w:r>
      <w:r w:rsidRPr="00C56224">
        <w:rPr>
          <w:rFonts w:hAnsi="黑体"/>
          <w:w w:val="100"/>
          <w:sz w:val="28"/>
        </w:rPr>
        <w:fldChar w:fldCharType="end"/>
      </w:r>
      <w:bookmarkEnd w:id="18"/>
      <w:r w:rsidRPr="00C56224">
        <w:rPr>
          <w:rFonts w:ascii="Times New Roman"/>
          <w:w w:val="100"/>
          <w:sz w:val="28"/>
        </w:rPr>
        <w:t>  </w:t>
      </w:r>
      <w:r w:rsidRPr="00C56224">
        <w:rPr>
          <w:rStyle w:val="afffffffffff2"/>
          <w:rFonts w:hAnsi="黑体" w:hint="eastAsia"/>
          <w:spacing w:val="0"/>
          <w:position w:val="0"/>
        </w:rPr>
        <w:t>发布</w:t>
      </w:r>
    </w:p>
    <w:p w:rsidR="00102689" w:rsidRPr="00C56224" w:rsidRDefault="000D1144">
      <w:pPr>
        <w:rPr>
          <w:rFonts w:ascii="宋体" w:hAnsi="宋体"/>
          <w:kern w:val="0"/>
          <w:sz w:val="28"/>
          <w:szCs w:val="28"/>
        </w:rPr>
        <w:sectPr w:rsidR="00102689" w:rsidRPr="00C56224">
          <w:headerReference w:type="default" r:id="rId11"/>
          <w:footerReference w:type="even" r:id="rId12"/>
          <w:headerReference w:type="first" r:id="rId13"/>
          <w:footerReference w:type="first" r:id="rId14"/>
          <w:type w:val="continuous"/>
          <w:pgSz w:w="11906" w:h="16838"/>
          <w:pgMar w:top="567" w:right="1134" w:bottom="1134" w:left="1134" w:header="1418" w:footer="1134" w:gutter="284"/>
          <w:cols w:space="425"/>
          <w:titlePg/>
          <w:docGrid w:linePitch="312"/>
        </w:sectPr>
      </w:pPr>
      <w:r w:rsidRPr="00C56224">
        <w:rPr>
          <w:rFonts w:ascii="宋体" w:hAnsi="宋体"/>
          <w:noProof/>
          <w:kern w:val="0"/>
          <w:sz w:val="28"/>
          <w:szCs w:val="28"/>
        </w:rPr>
        <mc:AlternateContent>
          <mc:Choice Requires="wps">
            <w:drawing>
              <wp:anchor distT="0" distB="0" distL="114300" distR="114300" simplePos="0" relativeHeight="251663360" behindDoc="0" locked="1" layoutInCell="1" allowOverlap="1">
                <wp:simplePos x="0" y="0"/>
                <wp:positionH relativeFrom="page">
                  <wp:posOffset>899795</wp:posOffset>
                </wp:positionH>
                <wp:positionV relativeFrom="page">
                  <wp:posOffset>9252585</wp:posOffset>
                </wp:positionV>
                <wp:extent cx="6120130" cy="0"/>
                <wp:effectExtent l="0" t="0" r="13970" b="0"/>
                <wp:wrapNone/>
                <wp:docPr id="10"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xmlns:wpsCustomData="http://www.wps.cn/officeDocument/2013/wpsCustomData" xmlns:w16se="http://schemas.microsoft.com/office/word/2015/wordml/symex" xmlns:cx1="http://schemas.microsoft.com/office/drawing/2015/9/8/chartex" xmlns:cx="http://schemas.microsoft.com/office/drawing/2014/chartex">
            <w:pict>
              <v:line id="直接连接符 5" o:spid="_x0000_s1026" o:spt="20" style="position:absolute;left:0pt;margin-left:70.85pt;margin-top:728.55pt;height:0pt;width:481.9pt;mso-position-horizontal-relative:page;mso-position-vertical-relative:page;z-index:251663360;mso-width-relative:page;mso-height-relative:page;" filled="f" stroked="t" coordsize="21600,21600" o:gfxdata="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mp0YvXAAAADgEAAA8AAAAAAAAAAQAgAAAAIgAAAGRycy9kb3du&#10;cmV2LnhtbFBLAQIUABQAAAAIAIdO4kC6Bu5VxwEAAF0DAAAOAAAAAAAAAAEAIAAAACYBAABkcnMv&#10;ZTJvRG9jLnhtbFBLBQYAAAAABgAGAFkBAABfBQAAAAA=&#10;">
                <v:fill on="f" focussize="0,0"/>
                <v:stroke color="#000000" joinstyle="round"/>
                <v:imagedata o:title=""/>
                <o:lock v:ext="edit" aspectratio="f"/>
                <w10:anchorlock/>
              </v:line>
            </w:pict>
          </mc:Fallback>
        </mc:AlternateContent>
      </w:r>
    </w:p>
    <w:p w:rsidR="00102689" w:rsidRPr="00C56224" w:rsidRDefault="000D1144">
      <w:pPr>
        <w:pStyle w:val="a6"/>
        <w:spacing w:after="360"/>
      </w:pPr>
      <w:bookmarkStart w:id="19" w:name="BookMark2"/>
      <w:r w:rsidRPr="00C56224">
        <w:lastRenderedPageBreak/>
        <w:t>前言</w:t>
      </w:r>
    </w:p>
    <w:p w:rsidR="00102689" w:rsidRPr="00C56224" w:rsidRDefault="000D1144">
      <w:pPr>
        <w:pStyle w:val="affffe"/>
        <w:ind w:firstLine="420"/>
      </w:pPr>
      <w:r w:rsidRPr="00C56224">
        <w:rPr>
          <w:rFonts w:hint="eastAsia"/>
        </w:rPr>
        <w:t>本文件按照GB/T 1.1—2020《标准化工作导则  第1部分：标准化文件的结构和起草规则》的规定起草。</w:t>
      </w:r>
    </w:p>
    <w:p w:rsidR="00102689" w:rsidRPr="00C56224" w:rsidRDefault="000D1144">
      <w:pPr>
        <w:pStyle w:val="affffe"/>
        <w:ind w:firstLine="420"/>
      </w:pPr>
      <w:r w:rsidRPr="00C56224">
        <w:rPr>
          <w:rFonts w:hint="eastAsia"/>
        </w:rPr>
        <w:t>请注意本文件</w:t>
      </w:r>
      <w:r w:rsidRPr="00C56224">
        <w:t>的某些内容可能</w:t>
      </w:r>
      <w:r w:rsidRPr="00C56224">
        <w:rPr>
          <w:rFonts w:hint="eastAsia"/>
        </w:rPr>
        <w:t>涉及</w:t>
      </w:r>
      <w:r w:rsidRPr="00C56224">
        <w:t>专利</w:t>
      </w:r>
      <w:r w:rsidRPr="00C56224">
        <w:rPr>
          <w:rFonts w:hint="eastAsia"/>
        </w:rPr>
        <w:t>。</w:t>
      </w:r>
      <w:r w:rsidRPr="00C56224">
        <w:t>本文件</w:t>
      </w:r>
      <w:r w:rsidRPr="00C56224">
        <w:rPr>
          <w:rFonts w:hint="eastAsia"/>
        </w:rPr>
        <w:t>的</w:t>
      </w:r>
      <w:r w:rsidRPr="00C56224">
        <w:t>发布机构不承担识别专利的责任。</w:t>
      </w:r>
    </w:p>
    <w:p w:rsidR="00102689" w:rsidRPr="00C56224" w:rsidRDefault="000D1144">
      <w:pPr>
        <w:pStyle w:val="affffe"/>
        <w:ind w:firstLine="420"/>
      </w:pPr>
      <w:r w:rsidRPr="00C56224">
        <w:rPr>
          <w:rFonts w:hint="eastAsia"/>
        </w:rPr>
        <w:t>本文件由广西壮族自治区农业科学院经济作物研究所提出。</w:t>
      </w:r>
    </w:p>
    <w:p w:rsidR="00102689" w:rsidRPr="00C56224" w:rsidRDefault="000D1144">
      <w:pPr>
        <w:pStyle w:val="affffe"/>
        <w:ind w:firstLine="420"/>
      </w:pPr>
      <w:r w:rsidRPr="00C56224">
        <w:rPr>
          <w:rFonts w:hint="eastAsia"/>
        </w:rPr>
        <w:t>本文件起草单位：广西壮族自治区农业科学院经济作物研究所、广西壮族自治区农业科学院农产品加工研究所。</w:t>
      </w:r>
    </w:p>
    <w:p w:rsidR="00102689" w:rsidRPr="00C56224" w:rsidRDefault="000D1144">
      <w:pPr>
        <w:pStyle w:val="affffe"/>
        <w:ind w:firstLine="420"/>
      </w:pPr>
      <w:r w:rsidRPr="00C56224">
        <w:rPr>
          <w:rFonts w:hint="eastAsia"/>
        </w:rPr>
        <w:t>本文件主要起草人：。</w:t>
      </w:r>
    </w:p>
    <w:p w:rsidR="00102689" w:rsidRPr="00C56224" w:rsidRDefault="00102689">
      <w:pPr>
        <w:pStyle w:val="affffe"/>
        <w:ind w:firstLine="420"/>
      </w:pPr>
    </w:p>
    <w:p w:rsidR="00102689" w:rsidRPr="00C56224" w:rsidRDefault="00102689">
      <w:pPr>
        <w:pStyle w:val="affffe"/>
        <w:ind w:firstLine="420"/>
        <w:sectPr w:rsidR="00102689" w:rsidRPr="00C56224">
          <w:headerReference w:type="even" r:id="rId15"/>
          <w:headerReference w:type="default" r:id="rId16"/>
          <w:footerReference w:type="even" r:id="rId17"/>
          <w:footerReference w:type="default" r:id="rId18"/>
          <w:pgSz w:w="11906" w:h="16838"/>
          <w:pgMar w:top="2410" w:right="1134" w:bottom="1134" w:left="1134" w:header="1418" w:footer="1134" w:gutter="284"/>
          <w:pgNumType w:fmt="upperRoman" w:start="1"/>
          <w:cols w:space="425"/>
          <w:formProt w:val="0"/>
          <w:docGrid w:linePitch="312"/>
        </w:sectPr>
      </w:pPr>
    </w:p>
    <w:p w:rsidR="00102689" w:rsidRPr="00C56224" w:rsidRDefault="00102689">
      <w:pPr>
        <w:spacing w:line="20" w:lineRule="exact"/>
        <w:jc w:val="center"/>
        <w:rPr>
          <w:rFonts w:ascii="黑体" w:eastAsia="黑体" w:hAnsi="黑体"/>
          <w:kern w:val="0"/>
          <w:sz w:val="32"/>
          <w:szCs w:val="32"/>
        </w:rPr>
      </w:pPr>
      <w:bookmarkStart w:id="20" w:name="BookMark4"/>
      <w:bookmarkEnd w:id="19"/>
    </w:p>
    <w:p w:rsidR="00102689" w:rsidRPr="00C56224" w:rsidRDefault="00102689">
      <w:pPr>
        <w:spacing w:line="20" w:lineRule="exact"/>
        <w:jc w:val="center"/>
        <w:rPr>
          <w:rFonts w:ascii="黑体" w:eastAsia="黑体" w:hAnsi="黑体"/>
          <w:kern w:val="0"/>
          <w:sz w:val="32"/>
          <w:szCs w:val="32"/>
        </w:rPr>
      </w:pPr>
    </w:p>
    <w:bookmarkStart w:id="21" w:name="NEW_STAND_NAME" w:displacedByCustomXml="next"/>
    <w:sdt>
      <w:sdtPr>
        <w:rPr>
          <w:kern w:val="0"/>
        </w:rPr>
        <w:tag w:val="NEW_STAND_NAME"/>
        <w:id w:val="595910757"/>
        <w:lock w:val="sdtLocked"/>
        <w:placeholder>
          <w:docPart w:val="D7E2E54E656E45BD9A427094414D8ACE"/>
        </w:placeholder>
      </w:sdtPr>
      <w:sdtEndPr/>
      <w:sdtContent>
        <w:p w:rsidR="00102689" w:rsidRPr="00C56224" w:rsidRDefault="000D1144" w:rsidP="00D53845">
          <w:pPr>
            <w:pStyle w:val="afffffffff1"/>
            <w:spacing w:beforeLines="1" w:before="2" w:afterLines="220" w:after="528"/>
            <w:rPr>
              <w:kern w:val="0"/>
            </w:rPr>
          </w:pPr>
          <w:r w:rsidRPr="00C56224">
            <w:rPr>
              <w:rFonts w:hint="eastAsia"/>
              <w:kern w:val="0"/>
            </w:rPr>
            <w:t>食用木薯块根质量综合评价技术规程</w:t>
          </w:r>
        </w:p>
      </w:sdtContent>
    </w:sdt>
    <w:p w:rsidR="00102689" w:rsidRPr="00C56224" w:rsidRDefault="000D1144">
      <w:pPr>
        <w:pStyle w:val="affc"/>
        <w:spacing w:before="240" w:after="240"/>
      </w:pPr>
      <w:bookmarkStart w:id="22" w:name="_Toc24884218"/>
      <w:bookmarkStart w:id="23" w:name="_Toc17233325"/>
      <w:bookmarkStart w:id="24" w:name="_Toc26718930"/>
      <w:bookmarkStart w:id="25" w:name="_Toc26986530"/>
      <w:bookmarkStart w:id="26" w:name="_Toc17233333"/>
      <w:bookmarkStart w:id="27" w:name="_Toc24884211"/>
      <w:bookmarkStart w:id="28" w:name="_Toc26986771"/>
      <w:bookmarkStart w:id="29" w:name="_Toc26648465"/>
      <w:bookmarkEnd w:id="21"/>
      <w:r w:rsidRPr="00C56224">
        <w:rPr>
          <w:rFonts w:hint="eastAsia"/>
        </w:rPr>
        <w:t>范围</w:t>
      </w:r>
      <w:bookmarkEnd w:id="22"/>
      <w:bookmarkEnd w:id="23"/>
      <w:bookmarkEnd w:id="24"/>
      <w:bookmarkEnd w:id="25"/>
      <w:bookmarkEnd w:id="26"/>
      <w:bookmarkEnd w:id="27"/>
      <w:bookmarkEnd w:id="28"/>
      <w:bookmarkEnd w:id="29"/>
    </w:p>
    <w:p w:rsidR="00102689" w:rsidRPr="00C56224" w:rsidRDefault="000D1144">
      <w:pPr>
        <w:pStyle w:val="affffe"/>
        <w:ind w:firstLine="420"/>
      </w:pPr>
      <w:bookmarkStart w:id="30" w:name="_Toc24884212"/>
      <w:bookmarkStart w:id="31" w:name="_Toc26648466"/>
      <w:bookmarkStart w:id="32" w:name="_Toc17233334"/>
      <w:bookmarkStart w:id="33" w:name="_Toc17233326"/>
      <w:bookmarkStart w:id="34" w:name="_Toc24884219"/>
      <w:r w:rsidRPr="00C56224">
        <w:rPr>
          <w:rFonts w:hint="eastAsia"/>
        </w:rPr>
        <w:t>本文件界定了</w:t>
      </w:r>
      <w:r w:rsidRPr="00C56224">
        <w:t>食用木薯块根质量综合评价涉及的术语</w:t>
      </w:r>
      <w:r w:rsidRPr="00C56224">
        <w:rPr>
          <w:rFonts w:hint="eastAsia"/>
        </w:rPr>
        <w:t>和定义</w:t>
      </w:r>
      <w:r w:rsidRPr="00C56224">
        <w:t>，</w:t>
      </w:r>
      <w:r w:rsidRPr="00C56224">
        <w:rPr>
          <w:rFonts w:hint="eastAsia"/>
        </w:rPr>
        <w:t>规定了评价指标、评价方法、评价规则</w:t>
      </w:r>
      <w:r w:rsidRPr="00C56224">
        <w:t>的</w:t>
      </w:r>
      <w:r w:rsidRPr="00C56224">
        <w:rPr>
          <w:rFonts w:hint="eastAsia"/>
        </w:rPr>
        <w:t>要求。</w:t>
      </w:r>
    </w:p>
    <w:p w:rsidR="00102689" w:rsidRPr="00C56224" w:rsidRDefault="000D1144">
      <w:pPr>
        <w:pStyle w:val="affffe"/>
        <w:ind w:firstLine="420"/>
      </w:pPr>
      <w:r w:rsidRPr="00C56224">
        <w:rPr>
          <w:rFonts w:hint="eastAsia"/>
        </w:rPr>
        <w:t>本文件适用于广西行政区域内的食用木薯块根质量综合评价。</w:t>
      </w:r>
    </w:p>
    <w:p w:rsidR="00102689" w:rsidRPr="00C56224" w:rsidRDefault="000D1144">
      <w:pPr>
        <w:pStyle w:val="affc"/>
        <w:spacing w:before="240" w:after="240"/>
      </w:pPr>
      <w:bookmarkStart w:id="35" w:name="_Toc26986531"/>
      <w:bookmarkStart w:id="36" w:name="_Toc26718931"/>
      <w:bookmarkStart w:id="37" w:name="_Toc26986772"/>
      <w:r w:rsidRPr="00C56224">
        <w:rPr>
          <w:rFonts w:hint="eastAsia"/>
        </w:rPr>
        <w:t>规范性引用文件</w:t>
      </w:r>
      <w:bookmarkEnd w:id="30"/>
      <w:bookmarkEnd w:id="31"/>
      <w:bookmarkEnd w:id="32"/>
      <w:bookmarkEnd w:id="33"/>
      <w:bookmarkEnd w:id="34"/>
      <w:bookmarkEnd w:id="35"/>
      <w:bookmarkEnd w:id="36"/>
      <w:bookmarkEnd w:id="37"/>
    </w:p>
    <w:sdt>
      <w:sdtPr>
        <w:rPr>
          <w:rFonts w:hint="eastAsia"/>
        </w:rPr>
        <w:id w:val="715848253"/>
        <w:placeholder>
          <w:docPart w:val="978A7D93CFA548079A9F6660625BD46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102689" w:rsidRPr="00C56224" w:rsidRDefault="000D1144">
          <w:pPr>
            <w:pStyle w:val="affffe"/>
            <w:ind w:firstLine="420"/>
          </w:pPr>
          <w:r w:rsidRPr="00C56224">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102689" w:rsidRPr="00D53845" w:rsidRDefault="000D1144">
      <w:pPr>
        <w:pStyle w:val="affffe"/>
        <w:ind w:firstLine="420"/>
        <w:rPr>
          <w:rFonts w:hAnsi="宋体"/>
          <w:szCs w:val="21"/>
          <w:shd w:val="clear" w:color="auto" w:fill="FFFFFF"/>
        </w:rPr>
      </w:pPr>
      <w:r w:rsidRPr="00D53845">
        <w:rPr>
          <w:rFonts w:hAnsi="宋体" w:hint="eastAsia"/>
          <w:szCs w:val="21"/>
          <w:shd w:val="clear" w:color="auto" w:fill="FFFFFF"/>
        </w:rPr>
        <w:t xml:space="preserve">GB 2762  食品安全国家标准 </w:t>
      </w:r>
      <w:r w:rsidRPr="00D53845">
        <w:rPr>
          <w:rFonts w:hAnsi="宋体"/>
          <w:szCs w:val="21"/>
          <w:shd w:val="clear" w:color="auto" w:fill="FFFFFF"/>
        </w:rPr>
        <w:t xml:space="preserve"> </w:t>
      </w:r>
      <w:r w:rsidRPr="00D53845">
        <w:rPr>
          <w:rFonts w:hAnsi="宋体" w:hint="eastAsia"/>
          <w:szCs w:val="21"/>
          <w:shd w:val="clear" w:color="auto" w:fill="FFFFFF"/>
        </w:rPr>
        <w:t>食品中污染物限量</w:t>
      </w:r>
    </w:p>
    <w:p w:rsidR="00102689" w:rsidRPr="00D53845" w:rsidRDefault="000D1144">
      <w:pPr>
        <w:pStyle w:val="affffe"/>
        <w:ind w:firstLine="420"/>
        <w:rPr>
          <w:rFonts w:hAnsi="宋体"/>
          <w:szCs w:val="21"/>
          <w:shd w:val="clear" w:color="auto" w:fill="FFFFFF"/>
        </w:rPr>
      </w:pPr>
      <w:r w:rsidRPr="00D53845">
        <w:rPr>
          <w:rFonts w:hAnsi="宋体" w:hint="eastAsia"/>
          <w:szCs w:val="21"/>
          <w:shd w:val="clear" w:color="auto" w:fill="FFFFFF"/>
        </w:rPr>
        <w:t xml:space="preserve">GB 5009.3  食品安全国家标准 </w:t>
      </w:r>
      <w:r w:rsidRPr="00D53845">
        <w:rPr>
          <w:rFonts w:hAnsi="宋体"/>
          <w:szCs w:val="21"/>
          <w:shd w:val="clear" w:color="auto" w:fill="FFFFFF"/>
        </w:rPr>
        <w:t xml:space="preserve"> </w:t>
      </w:r>
      <w:r w:rsidRPr="00D53845">
        <w:rPr>
          <w:rFonts w:hAnsi="宋体" w:hint="eastAsia"/>
          <w:szCs w:val="21"/>
          <w:shd w:val="clear" w:color="auto" w:fill="FFFFFF"/>
        </w:rPr>
        <w:t>食品中水分的测定</w:t>
      </w:r>
    </w:p>
    <w:p w:rsidR="00102689" w:rsidRPr="00D53845" w:rsidRDefault="000D1144">
      <w:pPr>
        <w:pStyle w:val="affffe"/>
        <w:ind w:firstLine="420"/>
        <w:rPr>
          <w:rFonts w:hAnsi="宋体"/>
          <w:szCs w:val="21"/>
          <w:shd w:val="clear" w:color="auto" w:fill="FFFFFF"/>
        </w:rPr>
      </w:pPr>
      <w:r w:rsidRPr="00D53845">
        <w:rPr>
          <w:rFonts w:hAnsi="宋体" w:hint="eastAsia"/>
        </w:rPr>
        <w:t>GB 5009.5</w:t>
      </w:r>
      <w:r w:rsidRPr="00D53845">
        <w:rPr>
          <w:rFonts w:hAnsi="宋体"/>
        </w:rPr>
        <w:t xml:space="preserve">  </w:t>
      </w:r>
      <w:r w:rsidRPr="00D53845">
        <w:rPr>
          <w:rFonts w:hAnsi="宋体" w:hint="eastAsia"/>
          <w:szCs w:val="21"/>
          <w:shd w:val="clear" w:color="auto" w:fill="FFFFFF"/>
        </w:rPr>
        <w:t xml:space="preserve">食品安全国家标准 </w:t>
      </w:r>
      <w:r w:rsidRPr="00D53845">
        <w:rPr>
          <w:rFonts w:hAnsi="宋体"/>
          <w:szCs w:val="21"/>
          <w:shd w:val="clear" w:color="auto" w:fill="FFFFFF"/>
        </w:rPr>
        <w:t xml:space="preserve"> </w:t>
      </w:r>
      <w:r w:rsidRPr="00D53845">
        <w:rPr>
          <w:rFonts w:hAnsi="宋体" w:hint="eastAsia"/>
          <w:szCs w:val="21"/>
          <w:shd w:val="clear" w:color="auto" w:fill="FFFFFF"/>
        </w:rPr>
        <w:t>食品中蛋白质的测定</w:t>
      </w:r>
    </w:p>
    <w:p w:rsidR="00102689" w:rsidRPr="00D53845" w:rsidRDefault="000D1144">
      <w:pPr>
        <w:pStyle w:val="affffe"/>
        <w:ind w:firstLine="420"/>
        <w:rPr>
          <w:rFonts w:hAnsi="宋体"/>
        </w:rPr>
      </w:pPr>
      <w:r w:rsidRPr="00D53845">
        <w:rPr>
          <w:rFonts w:hAnsi="宋体" w:hint="eastAsia"/>
        </w:rPr>
        <w:t>GB 5009.</w:t>
      </w:r>
      <w:r w:rsidRPr="00D53845">
        <w:rPr>
          <w:rFonts w:hAnsi="宋体"/>
        </w:rPr>
        <w:t xml:space="preserve">9  </w:t>
      </w:r>
      <w:r w:rsidRPr="00D53845">
        <w:rPr>
          <w:rFonts w:hAnsi="宋体" w:hint="eastAsia"/>
        </w:rPr>
        <w:t xml:space="preserve">食品安全国家标准 </w:t>
      </w:r>
      <w:r w:rsidRPr="00D53845">
        <w:rPr>
          <w:rFonts w:hAnsi="宋体"/>
        </w:rPr>
        <w:t xml:space="preserve"> </w:t>
      </w:r>
      <w:r w:rsidRPr="00D53845">
        <w:rPr>
          <w:rFonts w:hAnsi="宋体" w:hint="eastAsia"/>
        </w:rPr>
        <w:t>食品中淀粉的测定</w:t>
      </w:r>
    </w:p>
    <w:p w:rsidR="00102689" w:rsidRPr="00D53845" w:rsidRDefault="000D1144">
      <w:pPr>
        <w:pStyle w:val="affffe"/>
        <w:ind w:firstLine="420"/>
        <w:rPr>
          <w:rFonts w:hAnsi="宋体"/>
          <w:szCs w:val="21"/>
          <w:shd w:val="clear" w:color="auto" w:fill="FFFFFF"/>
        </w:rPr>
      </w:pPr>
      <w:r w:rsidRPr="00D53845">
        <w:rPr>
          <w:rFonts w:hAnsi="宋体"/>
          <w:szCs w:val="21"/>
          <w:shd w:val="clear" w:color="auto" w:fill="FFFFFF"/>
        </w:rPr>
        <w:t xml:space="preserve">GB 5009.36  </w:t>
      </w:r>
      <w:r w:rsidRPr="00D53845">
        <w:rPr>
          <w:rFonts w:hAnsi="宋体" w:hint="eastAsia"/>
          <w:szCs w:val="21"/>
          <w:shd w:val="clear" w:color="auto" w:fill="FFFFFF"/>
        </w:rPr>
        <w:t xml:space="preserve">食品安全国家标准 </w:t>
      </w:r>
      <w:r w:rsidRPr="00D53845">
        <w:rPr>
          <w:rFonts w:hAnsi="宋体"/>
          <w:szCs w:val="21"/>
          <w:shd w:val="clear" w:color="auto" w:fill="FFFFFF"/>
        </w:rPr>
        <w:t xml:space="preserve"> </w:t>
      </w:r>
      <w:r w:rsidRPr="00D53845">
        <w:rPr>
          <w:rFonts w:hAnsi="宋体" w:hint="eastAsia"/>
          <w:szCs w:val="21"/>
          <w:shd w:val="clear" w:color="auto" w:fill="FFFFFF"/>
        </w:rPr>
        <w:t>食品中氰化物的测定</w:t>
      </w:r>
    </w:p>
    <w:p w:rsidR="00102689" w:rsidRPr="00D53845" w:rsidRDefault="000D1144">
      <w:pPr>
        <w:pStyle w:val="affffe"/>
        <w:ind w:firstLine="420"/>
        <w:rPr>
          <w:rFonts w:hAnsi="宋体"/>
          <w:shd w:val="clear" w:color="auto" w:fill="FFFFFF"/>
        </w:rPr>
      </w:pPr>
      <w:r w:rsidRPr="00D53845">
        <w:rPr>
          <w:rFonts w:hAnsi="宋体"/>
          <w:shd w:val="clear" w:color="auto" w:fill="FFFFFF"/>
        </w:rPr>
        <w:t>GB 5009.</w:t>
      </w:r>
      <w:r w:rsidRPr="00D53845">
        <w:rPr>
          <w:rFonts w:hAnsi="宋体" w:hint="eastAsia"/>
          <w:shd w:val="clear" w:color="auto" w:fill="FFFFFF"/>
        </w:rPr>
        <w:t xml:space="preserve">83  食品安全国家标准 </w:t>
      </w:r>
      <w:r w:rsidRPr="00D53845">
        <w:rPr>
          <w:rFonts w:hAnsi="宋体"/>
          <w:shd w:val="clear" w:color="auto" w:fill="FFFFFF"/>
        </w:rPr>
        <w:t xml:space="preserve"> </w:t>
      </w:r>
      <w:r w:rsidRPr="00D53845">
        <w:rPr>
          <w:rFonts w:hAnsi="宋体" w:hint="eastAsia"/>
          <w:shd w:val="clear" w:color="auto" w:fill="FFFFFF"/>
        </w:rPr>
        <w:t>食品中</w:t>
      </w:r>
      <w:r w:rsidRPr="00D53845">
        <w:rPr>
          <w:rFonts w:hAnsi="宋体"/>
          <w:shd w:val="clear" w:color="auto" w:fill="FFFFFF"/>
        </w:rPr>
        <w:t>胡萝卜素</w:t>
      </w:r>
      <w:r w:rsidRPr="00D53845">
        <w:rPr>
          <w:rFonts w:hAnsi="宋体" w:hint="eastAsia"/>
          <w:shd w:val="clear" w:color="auto" w:fill="FFFFFF"/>
        </w:rPr>
        <w:t>的测定</w:t>
      </w:r>
    </w:p>
    <w:p w:rsidR="00102689" w:rsidRPr="00D53845" w:rsidRDefault="000D1144">
      <w:pPr>
        <w:pStyle w:val="affffe"/>
        <w:ind w:firstLine="420"/>
        <w:rPr>
          <w:rFonts w:hAnsi="宋体"/>
          <w:szCs w:val="21"/>
          <w:shd w:val="clear" w:color="auto" w:fill="FFFFFF"/>
        </w:rPr>
      </w:pPr>
      <w:r w:rsidRPr="00D53845">
        <w:rPr>
          <w:rFonts w:hAnsi="宋体"/>
          <w:szCs w:val="21"/>
          <w:shd w:val="clear" w:color="auto" w:fill="FFFFFF"/>
        </w:rPr>
        <w:t xml:space="preserve">GB 5009.86  </w:t>
      </w:r>
      <w:r w:rsidRPr="00D53845">
        <w:rPr>
          <w:rFonts w:hAnsi="宋体" w:hint="eastAsia"/>
          <w:szCs w:val="21"/>
          <w:shd w:val="clear" w:color="auto" w:fill="FFFFFF"/>
        </w:rPr>
        <w:t xml:space="preserve">食品安全国家标准 </w:t>
      </w:r>
      <w:r w:rsidRPr="00D53845">
        <w:rPr>
          <w:rFonts w:hAnsi="宋体"/>
          <w:szCs w:val="21"/>
          <w:shd w:val="clear" w:color="auto" w:fill="FFFFFF"/>
        </w:rPr>
        <w:t xml:space="preserve"> </w:t>
      </w:r>
      <w:r w:rsidRPr="00D53845">
        <w:rPr>
          <w:rFonts w:hAnsi="宋体" w:hint="eastAsia"/>
          <w:szCs w:val="21"/>
          <w:shd w:val="clear" w:color="auto" w:fill="FFFFFF"/>
        </w:rPr>
        <w:t>食品中抗坏血酸的测定</w:t>
      </w:r>
    </w:p>
    <w:p w:rsidR="00102689" w:rsidRPr="00D53845" w:rsidRDefault="000D1144">
      <w:pPr>
        <w:pStyle w:val="affffe"/>
        <w:ind w:firstLine="420"/>
        <w:rPr>
          <w:rFonts w:hAnsi="宋体"/>
          <w:szCs w:val="21"/>
          <w:shd w:val="clear" w:color="auto" w:fill="FFFFFF"/>
        </w:rPr>
      </w:pPr>
      <w:r w:rsidRPr="00D53845">
        <w:rPr>
          <w:rFonts w:hAnsi="宋体"/>
          <w:szCs w:val="21"/>
          <w:shd w:val="clear" w:color="auto" w:fill="FFFFFF"/>
        </w:rPr>
        <w:t xml:space="preserve">GB 5009.88  </w:t>
      </w:r>
      <w:r w:rsidRPr="00D53845">
        <w:rPr>
          <w:rFonts w:hAnsi="宋体" w:hint="eastAsia"/>
          <w:szCs w:val="21"/>
          <w:shd w:val="clear" w:color="auto" w:fill="FFFFFF"/>
        </w:rPr>
        <w:t xml:space="preserve">食品安全国家标准 </w:t>
      </w:r>
      <w:r w:rsidRPr="00D53845">
        <w:rPr>
          <w:rFonts w:hAnsi="宋体"/>
          <w:szCs w:val="21"/>
          <w:shd w:val="clear" w:color="auto" w:fill="FFFFFF"/>
        </w:rPr>
        <w:t xml:space="preserve"> </w:t>
      </w:r>
      <w:r w:rsidRPr="00D53845">
        <w:rPr>
          <w:rFonts w:hAnsi="宋体" w:hint="eastAsia"/>
          <w:szCs w:val="21"/>
          <w:shd w:val="clear" w:color="auto" w:fill="FFFFFF"/>
        </w:rPr>
        <w:t>食品中膳食纤维的测定</w:t>
      </w:r>
    </w:p>
    <w:p w:rsidR="00102689" w:rsidRPr="00D53845" w:rsidRDefault="000D1144">
      <w:pPr>
        <w:pStyle w:val="affffe"/>
        <w:ind w:firstLine="420"/>
        <w:rPr>
          <w:rFonts w:hAnsi="宋体"/>
          <w:szCs w:val="21"/>
          <w:shd w:val="clear" w:color="auto" w:fill="FFFFFF"/>
        </w:rPr>
      </w:pPr>
      <w:r w:rsidRPr="00D53845">
        <w:rPr>
          <w:rFonts w:hAnsi="宋体"/>
          <w:szCs w:val="21"/>
          <w:shd w:val="clear" w:color="auto" w:fill="FFFFFF"/>
        </w:rPr>
        <w:t>GB 5009.91  食品安全国家标准  食品中钾、钠的测定</w:t>
      </w:r>
    </w:p>
    <w:p w:rsidR="00102689" w:rsidRPr="00D53845" w:rsidRDefault="000D1144">
      <w:pPr>
        <w:pStyle w:val="affffe"/>
        <w:ind w:firstLine="420"/>
        <w:rPr>
          <w:rFonts w:hAnsi="宋体"/>
          <w:szCs w:val="21"/>
          <w:shd w:val="clear" w:color="auto" w:fill="FFFFFF"/>
        </w:rPr>
      </w:pPr>
      <w:r w:rsidRPr="00D53845">
        <w:rPr>
          <w:rFonts w:hAnsi="宋体"/>
          <w:szCs w:val="21"/>
          <w:shd w:val="clear" w:color="auto" w:fill="FFFFFF"/>
        </w:rPr>
        <w:t>GB 5009.92  食品安全国家标准  食品中钙的测定</w:t>
      </w:r>
    </w:p>
    <w:p w:rsidR="00102689" w:rsidRPr="00D53845" w:rsidRDefault="000D1144">
      <w:pPr>
        <w:pStyle w:val="affffe"/>
        <w:ind w:firstLine="420"/>
        <w:rPr>
          <w:rFonts w:hAnsi="宋体"/>
          <w:szCs w:val="22"/>
        </w:rPr>
      </w:pPr>
      <w:r w:rsidRPr="00D53845">
        <w:rPr>
          <w:rFonts w:hAnsi="宋体" w:hint="eastAsia"/>
        </w:rPr>
        <w:t>GB/T 15</w:t>
      </w:r>
      <w:r w:rsidRPr="00D53845">
        <w:rPr>
          <w:rFonts w:hAnsi="宋体"/>
        </w:rPr>
        <w:t>683</w:t>
      </w:r>
      <w:r w:rsidRPr="00D53845">
        <w:rPr>
          <w:rFonts w:hAnsi="宋体"/>
          <w:szCs w:val="22"/>
        </w:rPr>
        <w:t xml:space="preserve">  </w:t>
      </w:r>
      <w:r w:rsidRPr="00D53845">
        <w:rPr>
          <w:rFonts w:hAnsi="宋体" w:hint="eastAsia"/>
          <w:szCs w:val="22"/>
        </w:rPr>
        <w:t xml:space="preserve">大米 </w:t>
      </w:r>
      <w:r w:rsidRPr="00D53845">
        <w:rPr>
          <w:rFonts w:hAnsi="宋体"/>
          <w:szCs w:val="22"/>
        </w:rPr>
        <w:t xml:space="preserve"> </w:t>
      </w:r>
      <w:r w:rsidRPr="00D53845">
        <w:rPr>
          <w:rFonts w:hAnsi="宋体" w:hint="eastAsia"/>
          <w:szCs w:val="22"/>
        </w:rPr>
        <w:t>直链淀粉含量的测定</w:t>
      </w:r>
    </w:p>
    <w:p w:rsidR="00102689" w:rsidRPr="00D53845" w:rsidRDefault="000D1144">
      <w:pPr>
        <w:pStyle w:val="affffe"/>
        <w:ind w:firstLine="420"/>
        <w:rPr>
          <w:rFonts w:hAnsi="宋体"/>
        </w:rPr>
      </w:pPr>
      <w:r w:rsidRPr="00D53845">
        <w:rPr>
          <w:rFonts w:hAnsi="宋体"/>
        </w:rPr>
        <w:t>GB/T 37493  粮油检验  谷物、豆类中可溶性糖的测定  铜还原-碘量法</w:t>
      </w:r>
    </w:p>
    <w:p w:rsidR="00102689" w:rsidRPr="00D53845" w:rsidRDefault="000D1144">
      <w:pPr>
        <w:pStyle w:val="affffe"/>
        <w:ind w:firstLine="420"/>
        <w:rPr>
          <w:rFonts w:hAnsi="宋体"/>
        </w:rPr>
      </w:pPr>
      <w:r w:rsidRPr="00D53845">
        <w:rPr>
          <w:rFonts w:hAnsi="宋体" w:hint="eastAsia"/>
        </w:rPr>
        <w:t>DBS</w:t>
      </w:r>
      <w:r w:rsidRPr="00D53845">
        <w:rPr>
          <w:rFonts w:hAnsi="宋体"/>
        </w:rPr>
        <w:t xml:space="preserve"> </w:t>
      </w:r>
      <w:r w:rsidRPr="00D53845">
        <w:rPr>
          <w:rFonts w:hAnsi="宋体" w:hint="eastAsia"/>
        </w:rPr>
        <w:t>45</w:t>
      </w:r>
      <w:r w:rsidRPr="00D53845">
        <w:rPr>
          <w:rFonts w:hAnsi="宋体"/>
        </w:rPr>
        <w:t xml:space="preserve">/041  </w:t>
      </w:r>
      <w:r w:rsidRPr="00D53845">
        <w:rPr>
          <w:rFonts w:hAnsi="宋体" w:hint="eastAsia"/>
        </w:rPr>
        <w:t>食品安全地方标准  木薯全粉</w:t>
      </w:r>
    </w:p>
    <w:p w:rsidR="00102689" w:rsidRPr="00C56224" w:rsidRDefault="000D1144">
      <w:pPr>
        <w:pStyle w:val="affc"/>
        <w:spacing w:before="240" w:after="240"/>
      </w:pPr>
      <w:r w:rsidRPr="00C56224">
        <w:rPr>
          <w:rFonts w:hint="eastAsia"/>
          <w:szCs w:val="21"/>
        </w:rPr>
        <w:t>术语和定义</w:t>
      </w:r>
    </w:p>
    <w:bookmarkStart w:id="38" w:name="_Toc26986532" w:displacedByCustomXml="next"/>
    <w:bookmarkEnd w:id="38" w:displacedByCustomXml="next"/>
    <w:sdt>
      <w:sdtPr>
        <w:id w:val="-1909835108"/>
        <w:placeholder>
          <w:docPart w:val="20C24F1F675749B9B05B869186910B75"/>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102689" w:rsidRPr="00C56224" w:rsidRDefault="000D1144">
          <w:pPr>
            <w:pStyle w:val="affffe"/>
            <w:ind w:firstLine="420"/>
          </w:pPr>
          <w:r w:rsidRPr="00C56224">
            <w:t>下列术语和定义适用于本文件。</w:t>
          </w:r>
        </w:p>
      </w:sdtContent>
    </w:sdt>
    <w:p w:rsidR="00102689" w:rsidRPr="00C56224" w:rsidRDefault="000D1144">
      <w:pPr>
        <w:pStyle w:val="affffffffffd"/>
        <w:ind w:left="420" w:hangingChars="200" w:hanging="420"/>
        <w:rPr>
          <w:rFonts w:ascii="黑体" w:eastAsia="黑体" w:hAnsi="黑体"/>
        </w:rPr>
      </w:pPr>
      <w:r w:rsidRPr="00C56224">
        <w:rPr>
          <w:rFonts w:ascii="黑体" w:eastAsia="黑体" w:hAnsi="黑体"/>
        </w:rPr>
        <w:br/>
      </w:r>
      <w:r w:rsidRPr="00C56224">
        <w:rPr>
          <w:rFonts w:ascii="黑体" w:eastAsia="黑体" w:hAnsi="黑体" w:hint="eastAsia"/>
        </w:rPr>
        <w:t xml:space="preserve">食用木薯  </w:t>
      </w:r>
      <w:r w:rsidRPr="00C56224">
        <w:rPr>
          <w:rFonts w:ascii="黑体" w:eastAsia="黑体" w:hAnsi="黑体"/>
        </w:rPr>
        <w:t>edible cassava</w:t>
      </w:r>
    </w:p>
    <w:p w:rsidR="00102689" w:rsidRPr="00C56224" w:rsidRDefault="000D1144">
      <w:pPr>
        <w:pStyle w:val="affffe"/>
        <w:ind w:firstLine="420"/>
      </w:pPr>
      <w:r w:rsidRPr="00C56224">
        <w:rPr>
          <w:rFonts w:hint="eastAsia"/>
        </w:rPr>
        <w:t>作为</w:t>
      </w:r>
      <w:r w:rsidRPr="00C56224">
        <w:t>食物热能来源的</w:t>
      </w:r>
      <w:r w:rsidRPr="00C56224">
        <w:rPr>
          <w:rFonts w:hint="eastAsia"/>
        </w:rPr>
        <w:t>鲜</w:t>
      </w:r>
      <w:r w:rsidRPr="00C56224">
        <w:t>木薯，</w:t>
      </w:r>
      <w:r w:rsidRPr="00C56224">
        <w:rPr>
          <w:rFonts w:hint="eastAsia"/>
        </w:rPr>
        <w:t>主要品种</w:t>
      </w:r>
      <w:r w:rsidRPr="00C56224">
        <w:t>有</w:t>
      </w:r>
      <w:r w:rsidRPr="00C56224">
        <w:rPr>
          <w:rFonts w:hint="eastAsia"/>
        </w:rPr>
        <w:t>华南9号、南植199等</w:t>
      </w:r>
      <w:r w:rsidRPr="00C56224">
        <w:t>。</w:t>
      </w:r>
    </w:p>
    <w:p w:rsidR="00102689" w:rsidRPr="00C56224" w:rsidRDefault="000D1144">
      <w:pPr>
        <w:pStyle w:val="affffe"/>
        <w:ind w:firstLine="420"/>
      </w:pPr>
      <w:r w:rsidRPr="00C56224">
        <w:rPr>
          <w:rFonts w:hint="eastAsia"/>
        </w:rPr>
        <w:t>[来源</w:t>
      </w:r>
      <w:r w:rsidRPr="00C56224">
        <w:t>：NY</w:t>
      </w:r>
      <w:r w:rsidRPr="00C56224">
        <w:rPr>
          <w:rFonts w:hint="eastAsia"/>
        </w:rPr>
        <w:t>/T 1</w:t>
      </w:r>
      <w:r w:rsidRPr="00C56224">
        <w:t>520</w:t>
      </w:r>
      <w:r w:rsidRPr="00C56224">
        <w:rPr>
          <w:rFonts w:hint="eastAsia"/>
        </w:rPr>
        <w:t>-20</w:t>
      </w:r>
      <w:r w:rsidRPr="00C56224">
        <w:t>07</w:t>
      </w:r>
      <w:r w:rsidRPr="00C56224">
        <w:rPr>
          <w:rFonts w:hint="eastAsia"/>
        </w:rPr>
        <w:t>，</w:t>
      </w:r>
      <w:r w:rsidRPr="00C56224">
        <w:t>3.1，</w:t>
      </w:r>
      <w:r w:rsidRPr="00C56224">
        <w:rPr>
          <w:rFonts w:hint="eastAsia"/>
        </w:rPr>
        <w:t>有修改]</w:t>
      </w:r>
    </w:p>
    <w:p w:rsidR="00102689" w:rsidRPr="00C56224" w:rsidRDefault="00102689">
      <w:pPr>
        <w:pStyle w:val="affffffffffd"/>
        <w:ind w:left="420" w:hangingChars="200" w:hanging="420"/>
        <w:rPr>
          <w:rFonts w:ascii="黑体" w:eastAsia="黑体" w:hAnsi="黑体"/>
        </w:rPr>
      </w:pPr>
    </w:p>
    <w:p w:rsidR="00102689" w:rsidRPr="00C56224" w:rsidRDefault="000D1144">
      <w:pPr>
        <w:pStyle w:val="affffffffffd"/>
        <w:numPr>
          <w:ilvl w:val="0"/>
          <w:numId w:val="0"/>
        </w:numPr>
        <w:ind w:left="420"/>
        <w:rPr>
          <w:rFonts w:ascii="黑体" w:eastAsia="黑体" w:hAnsi="黑体"/>
        </w:rPr>
      </w:pPr>
      <w:r w:rsidRPr="00C56224">
        <w:rPr>
          <w:rFonts w:ascii="黑体" w:eastAsia="黑体" w:hAnsi="黑体" w:hint="eastAsia"/>
        </w:rPr>
        <w:t xml:space="preserve">农艺性状  </w:t>
      </w:r>
      <w:r w:rsidRPr="00C56224">
        <w:rPr>
          <w:rFonts w:ascii="黑体" w:eastAsia="黑体" w:hAnsi="黑体"/>
        </w:rPr>
        <w:t>agronomical character</w:t>
      </w:r>
    </w:p>
    <w:p w:rsidR="00102689" w:rsidRPr="00C56224" w:rsidRDefault="000D1144">
      <w:pPr>
        <w:pStyle w:val="affffe"/>
        <w:ind w:firstLine="420"/>
      </w:pPr>
      <w:r w:rsidRPr="00C56224">
        <w:rPr>
          <w:rFonts w:hint="eastAsia"/>
        </w:rPr>
        <w:t>木薯</w:t>
      </w:r>
      <w:r w:rsidRPr="00C56224">
        <w:t>具有的与生产有关的特征和特性，</w:t>
      </w:r>
      <w:r w:rsidRPr="00C56224">
        <w:rPr>
          <w:rFonts w:hint="eastAsia"/>
        </w:rPr>
        <w:t>是</w:t>
      </w:r>
      <w:r w:rsidRPr="00C56224">
        <w:t>鉴别品种生产性能的重要标志，</w:t>
      </w:r>
      <w:proofErr w:type="gramStart"/>
      <w:r w:rsidRPr="00C56224">
        <w:rPr>
          <w:rFonts w:hint="eastAsia"/>
        </w:rPr>
        <w:t>受</w:t>
      </w:r>
      <w:r w:rsidRPr="00C56224">
        <w:t>品种</w:t>
      </w:r>
      <w:proofErr w:type="gramEnd"/>
      <w:r w:rsidRPr="00C56224">
        <w:t>特性和环境条件的影响。</w:t>
      </w:r>
    </w:p>
    <w:p w:rsidR="00102689" w:rsidRPr="00C56224" w:rsidRDefault="000D1144">
      <w:pPr>
        <w:pStyle w:val="affffe"/>
        <w:ind w:firstLine="420"/>
      </w:pPr>
      <w:r w:rsidRPr="00C56224">
        <w:rPr>
          <w:rFonts w:hint="eastAsia"/>
        </w:rPr>
        <w:t>[来源</w:t>
      </w:r>
      <w:r w:rsidRPr="00C56224">
        <w:t>：</w:t>
      </w:r>
      <w:r w:rsidRPr="00C56224">
        <w:rPr>
          <w:rFonts w:hint="eastAsia"/>
        </w:rPr>
        <w:t>YC/T 142-2010，</w:t>
      </w:r>
      <w:r w:rsidRPr="00C56224">
        <w:t>3.3，</w:t>
      </w:r>
      <w:r w:rsidRPr="00C56224">
        <w:rPr>
          <w:rFonts w:hint="eastAsia"/>
        </w:rPr>
        <w:t>有修改]</w:t>
      </w:r>
    </w:p>
    <w:p w:rsidR="00102689" w:rsidRPr="00C56224" w:rsidRDefault="000D1144">
      <w:pPr>
        <w:pStyle w:val="affffffffffd"/>
        <w:ind w:left="420" w:hangingChars="200" w:hanging="420"/>
        <w:rPr>
          <w:rFonts w:ascii="黑体" w:eastAsia="黑体" w:hAnsi="黑体"/>
        </w:rPr>
      </w:pPr>
      <w:r w:rsidRPr="00C56224">
        <w:rPr>
          <w:rFonts w:ascii="黑体" w:eastAsia="黑体" w:hAnsi="黑体"/>
        </w:rPr>
        <w:br/>
      </w:r>
      <w:r w:rsidRPr="00C56224">
        <w:rPr>
          <w:rFonts w:ascii="黑体" w:eastAsia="黑体" w:hAnsi="黑体" w:hint="eastAsia"/>
        </w:rPr>
        <w:t>机械</w:t>
      </w:r>
      <w:r w:rsidRPr="00C56224">
        <w:rPr>
          <w:rFonts w:ascii="黑体" w:eastAsia="黑体" w:hAnsi="黑体"/>
        </w:rPr>
        <w:t>损伤</w:t>
      </w:r>
      <w:r w:rsidRPr="00C56224">
        <w:rPr>
          <w:rFonts w:ascii="黑体" w:eastAsia="黑体" w:hAnsi="黑体" w:hint="eastAsia"/>
        </w:rPr>
        <w:t xml:space="preserve">  mechanical injury</w:t>
      </w:r>
    </w:p>
    <w:p w:rsidR="00102689" w:rsidRPr="00C56224" w:rsidRDefault="000D1144">
      <w:pPr>
        <w:pStyle w:val="affffe"/>
        <w:ind w:firstLine="420"/>
      </w:pPr>
      <w:r w:rsidRPr="00C56224">
        <w:rPr>
          <w:rFonts w:hint="eastAsia"/>
        </w:rPr>
        <w:t>块根</w:t>
      </w:r>
      <w:r w:rsidRPr="00C56224">
        <w:t>收获</w:t>
      </w:r>
      <w:r w:rsidRPr="00C56224">
        <w:rPr>
          <w:rFonts w:hint="eastAsia"/>
        </w:rPr>
        <w:t>时</w:t>
      </w:r>
      <w:r w:rsidRPr="00C56224">
        <w:t>或采摘前后</w:t>
      </w:r>
      <w:r w:rsidRPr="00C56224">
        <w:rPr>
          <w:rFonts w:hint="eastAsia"/>
        </w:rPr>
        <w:t>受</w:t>
      </w:r>
      <w:r w:rsidRPr="00C56224">
        <w:t>外力碰撞或受压迫</w:t>
      </w:r>
      <w:r w:rsidRPr="00C56224">
        <w:rPr>
          <w:rFonts w:hint="eastAsia"/>
        </w:rPr>
        <w:t>、</w:t>
      </w:r>
      <w:r w:rsidRPr="00C56224">
        <w:t>摩擦等造成的损伤。</w:t>
      </w:r>
    </w:p>
    <w:p w:rsidR="00102689" w:rsidRPr="00C56224" w:rsidRDefault="000D1144" w:rsidP="002E642C">
      <w:pPr>
        <w:pStyle w:val="affffe"/>
        <w:ind w:firstLine="420"/>
      </w:pPr>
      <w:r w:rsidRPr="00C56224">
        <w:rPr>
          <w:rFonts w:hint="eastAsia"/>
        </w:rPr>
        <w:t>[来源</w:t>
      </w:r>
      <w:r w:rsidRPr="00C56224">
        <w:t>：NY</w:t>
      </w:r>
      <w:r w:rsidRPr="00C56224">
        <w:rPr>
          <w:rFonts w:hint="eastAsia"/>
        </w:rPr>
        <w:t>/T 1</w:t>
      </w:r>
      <w:r w:rsidRPr="00C56224">
        <w:t>520</w:t>
      </w:r>
      <w:r w:rsidRPr="00C56224">
        <w:rPr>
          <w:rFonts w:hint="eastAsia"/>
        </w:rPr>
        <w:t>-20</w:t>
      </w:r>
      <w:r w:rsidRPr="00C56224">
        <w:t>07</w:t>
      </w:r>
      <w:r w:rsidRPr="00C56224">
        <w:rPr>
          <w:rFonts w:hint="eastAsia"/>
        </w:rPr>
        <w:t>，</w:t>
      </w:r>
      <w:r w:rsidRPr="00C56224">
        <w:t>3.5</w:t>
      </w:r>
      <w:r w:rsidRPr="00C56224">
        <w:rPr>
          <w:rFonts w:hint="eastAsia"/>
        </w:rPr>
        <w:t>]</w:t>
      </w:r>
    </w:p>
    <w:p w:rsidR="00102689" w:rsidRPr="00C56224" w:rsidRDefault="000D1144">
      <w:pPr>
        <w:pStyle w:val="affffffffffd"/>
        <w:ind w:left="420" w:hangingChars="200" w:hanging="420"/>
        <w:rPr>
          <w:rFonts w:ascii="黑体" w:eastAsia="黑体" w:hAnsi="黑体"/>
        </w:rPr>
      </w:pPr>
      <w:r w:rsidRPr="00C56224">
        <w:rPr>
          <w:rFonts w:ascii="黑体" w:eastAsia="黑体" w:hAnsi="黑体"/>
        </w:rPr>
        <w:br/>
      </w:r>
      <w:r w:rsidRPr="00C56224">
        <w:rPr>
          <w:rFonts w:ascii="黑体" w:eastAsia="黑体" w:hAnsi="黑体" w:hint="eastAsia"/>
        </w:rPr>
        <w:t xml:space="preserve">木薯全粉  </w:t>
      </w:r>
      <w:r w:rsidRPr="00C56224">
        <w:rPr>
          <w:rFonts w:ascii="黑体" w:eastAsia="黑体" w:hAnsi="黑体"/>
        </w:rPr>
        <w:t>cassava whole powder</w:t>
      </w:r>
    </w:p>
    <w:p w:rsidR="00102689" w:rsidRPr="00C56224" w:rsidRDefault="000D1144">
      <w:pPr>
        <w:pStyle w:val="affffe"/>
        <w:ind w:firstLine="420"/>
      </w:pPr>
      <w:r w:rsidRPr="00C56224">
        <w:rPr>
          <w:rFonts w:hint="eastAsia"/>
        </w:rPr>
        <w:lastRenderedPageBreak/>
        <w:t>以鲜木薯为原料，经清洗、去皮、锉磨（或干木薯经浸泡、磨粉）、脱水、干燥、过筛、包装等工艺加工制成的非即食木薯全粉。</w:t>
      </w:r>
    </w:p>
    <w:p w:rsidR="00102689" w:rsidRPr="00C56224" w:rsidRDefault="000D1144">
      <w:pPr>
        <w:pStyle w:val="affffe"/>
        <w:ind w:firstLine="420"/>
      </w:pPr>
      <w:r w:rsidRPr="00C56224">
        <w:rPr>
          <w:rFonts w:hint="eastAsia"/>
        </w:rPr>
        <w:t>[来源</w:t>
      </w:r>
      <w:r w:rsidRPr="00C56224">
        <w:t>：</w:t>
      </w:r>
      <w:r w:rsidRPr="00C56224">
        <w:rPr>
          <w:rFonts w:hint="eastAsia"/>
        </w:rPr>
        <w:t>DBS</w:t>
      </w:r>
      <w:r w:rsidRPr="00C56224">
        <w:t xml:space="preserve"> </w:t>
      </w:r>
      <w:r w:rsidRPr="00C56224">
        <w:rPr>
          <w:rFonts w:hint="eastAsia"/>
        </w:rPr>
        <w:t>45</w:t>
      </w:r>
      <w:r w:rsidRPr="00C56224">
        <w:t>/041-2017</w:t>
      </w:r>
      <w:r w:rsidRPr="00C56224">
        <w:rPr>
          <w:rFonts w:hint="eastAsia"/>
        </w:rPr>
        <w:t>，</w:t>
      </w:r>
      <w:r w:rsidRPr="00C56224">
        <w:t>3.2</w:t>
      </w:r>
      <w:r w:rsidRPr="00C56224">
        <w:rPr>
          <w:rFonts w:hint="eastAsia"/>
        </w:rPr>
        <w:t>]</w:t>
      </w:r>
    </w:p>
    <w:p w:rsidR="00102689" w:rsidRPr="00C56224" w:rsidRDefault="000D1144">
      <w:pPr>
        <w:pStyle w:val="affc"/>
        <w:spacing w:before="240" w:after="240"/>
      </w:pPr>
      <w:r w:rsidRPr="00C56224">
        <w:rPr>
          <w:rFonts w:hint="eastAsia"/>
        </w:rPr>
        <w:t>评价指标</w:t>
      </w:r>
    </w:p>
    <w:p w:rsidR="00102689" w:rsidRPr="00C56224" w:rsidRDefault="000D1144">
      <w:pPr>
        <w:pStyle w:val="affd"/>
        <w:spacing w:before="120" w:after="120"/>
      </w:pPr>
      <w:r w:rsidRPr="00C56224">
        <w:rPr>
          <w:rFonts w:hint="eastAsia"/>
        </w:rPr>
        <w:t>农艺性状指标</w:t>
      </w:r>
    </w:p>
    <w:p w:rsidR="00102689" w:rsidRPr="00C56224" w:rsidRDefault="000D1144">
      <w:pPr>
        <w:pStyle w:val="affe"/>
        <w:spacing w:before="120" w:after="120"/>
      </w:pPr>
      <w:r w:rsidRPr="00C56224">
        <w:rPr>
          <w:rFonts w:hint="eastAsia"/>
        </w:rPr>
        <w:t>等级规格</w:t>
      </w:r>
    </w:p>
    <w:p w:rsidR="00102689" w:rsidRPr="00C56224" w:rsidRDefault="009573E4">
      <w:pPr>
        <w:pStyle w:val="affffe"/>
        <w:ind w:firstLine="420"/>
      </w:pPr>
      <w:r>
        <w:rPr>
          <w:rFonts w:hint="eastAsia"/>
        </w:rPr>
        <w:t>应符合</w:t>
      </w:r>
      <w:r w:rsidR="000D1144" w:rsidRPr="00C56224">
        <w:t>表</w:t>
      </w:r>
      <w:r w:rsidR="000D1144" w:rsidRPr="00C56224">
        <w:rPr>
          <w:rFonts w:hint="eastAsia"/>
        </w:rPr>
        <w:t>1</w:t>
      </w:r>
      <w:r>
        <w:rPr>
          <w:rFonts w:hint="eastAsia"/>
        </w:rPr>
        <w:t>的</w:t>
      </w:r>
      <w:r>
        <w:t>要求</w:t>
      </w:r>
      <w:r w:rsidR="000D1144" w:rsidRPr="00C56224">
        <w:rPr>
          <w:rFonts w:hint="eastAsia"/>
        </w:rPr>
        <w:t>。</w:t>
      </w:r>
    </w:p>
    <w:p w:rsidR="00102689" w:rsidRPr="00C56224" w:rsidRDefault="000D1144">
      <w:pPr>
        <w:pStyle w:val="aff2"/>
        <w:spacing w:before="120" w:after="120"/>
      </w:pPr>
      <w:r w:rsidRPr="00C56224">
        <w:rPr>
          <w:rFonts w:hint="eastAsia"/>
        </w:rPr>
        <w:t>鲜薯质量标准</w:t>
      </w:r>
    </w:p>
    <w:tbl>
      <w:tblPr>
        <w:tblStyle w:val="affff1"/>
        <w:tblW w:w="5000" w:type="pct"/>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2684"/>
        <w:gridCol w:w="1708"/>
        <w:gridCol w:w="2487"/>
        <w:gridCol w:w="2455"/>
      </w:tblGrid>
      <w:tr w:rsidR="00102689" w:rsidRPr="00C56224">
        <w:trPr>
          <w:trHeight w:hRule="exact" w:val="340"/>
        </w:trPr>
        <w:tc>
          <w:tcPr>
            <w:tcW w:w="1438" w:type="pct"/>
            <w:vMerge w:val="restart"/>
            <w:tcBorders>
              <w:top w:val="single" w:sz="8" w:space="0" w:color="auto"/>
              <w:bottom w:val="single" w:sz="4" w:space="0" w:color="auto"/>
            </w:tcBorders>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项目</w:t>
            </w:r>
          </w:p>
        </w:tc>
        <w:tc>
          <w:tcPr>
            <w:tcW w:w="3562" w:type="pct"/>
            <w:gridSpan w:val="3"/>
            <w:tcBorders>
              <w:top w:val="single" w:sz="8" w:space="0" w:color="auto"/>
              <w:bottom w:val="single" w:sz="4" w:space="0" w:color="auto"/>
            </w:tcBorders>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等级指标</w:t>
            </w:r>
          </w:p>
          <w:p w:rsidR="00102689" w:rsidRPr="00C56224" w:rsidRDefault="00102689">
            <w:pPr>
              <w:pStyle w:val="affffe"/>
              <w:spacing w:line="300" w:lineRule="exact"/>
              <w:ind w:firstLineChars="0" w:firstLine="0"/>
              <w:jc w:val="center"/>
              <w:rPr>
                <w:rFonts w:hAnsi="宋体"/>
                <w:sz w:val="18"/>
                <w:szCs w:val="18"/>
              </w:rPr>
            </w:pPr>
          </w:p>
        </w:tc>
      </w:tr>
      <w:tr w:rsidR="00102689" w:rsidRPr="00C56224">
        <w:trPr>
          <w:trHeight w:hRule="exact" w:val="340"/>
        </w:trPr>
        <w:tc>
          <w:tcPr>
            <w:tcW w:w="1438" w:type="pct"/>
            <w:vMerge/>
            <w:tcBorders>
              <w:top w:val="single" w:sz="4" w:space="0" w:color="auto"/>
              <w:bottom w:val="single" w:sz="8" w:space="0" w:color="auto"/>
            </w:tcBorders>
            <w:vAlign w:val="center"/>
          </w:tcPr>
          <w:p w:rsidR="00102689" w:rsidRPr="00C56224" w:rsidRDefault="00102689">
            <w:pPr>
              <w:pStyle w:val="affffe"/>
              <w:spacing w:line="300" w:lineRule="exact"/>
              <w:ind w:firstLineChars="0" w:firstLine="0"/>
              <w:jc w:val="center"/>
              <w:rPr>
                <w:rFonts w:hAnsi="宋体"/>
                <w:sz w:val="18"/>
                <w:szCs w:val="18"/>
              </w:rPr>
            </w:pPr>
          </w:p>
        </w:tc>
        <w:tc>
          <w:tcPr>
            <w:tcW w:w="915" w:type="pct"/>
            <w:tcBorders>
              <w:top w:val="single" w:sz="4" w:space="0" w:color="auto"/>
              <w:bottom w:val="single" w:sz="8" w:space="0" w:color="auto"/>
            </w:tcBorders>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一级</w:t>
            </w:r>
          </w:p>
        </w:tc>
        <w:tc>
          <w:tcPr>
            <w:tcW w:w="1332" w:type="pct"/>
            <w:tcBorders>
              <w:top w:val="single" w:sz="4" w:space="0" w:color="auto"/>
              <w:bottom w:val="single" w:sz="8" w:space="0" w:color="auto"/>
            </w:tcBorders>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二级</w:t>
            </w:r>
          </w:p>
        </w:tc>
        <w:tc>
          <w:tcPr>
            <w:tcW w:w="1315" w:type="pct"/>
            <w:tcBorders>
              <w:top w:val="single" w:sz="4" w:space="0" w:color="auto"/>
              <w:bottom w:val="single" w:sz="8" w:space="0" w:color="auto"/>
            </w:tcBorders>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三级</w:t>
            </w:r>
          </w:p>
        </w:tc>
      </w:tr>
      <w:tr w:rsidR="00102689" w:rsidRPr="00C56224">
        <w:trPr>
          <w:trHeight w:hRule="exact" w:val="340"/>
        </w:trPr>
        <w:tc>
          <w:tcPr>
            <w:tcW w:w="1438" w:type="pct"/>
            <w:tcBorders>
              <w:top w:val="single" w:sz="8" w:space="0" w:color="auto"/>
            </w:tcBorders>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块根商品数率</w:t>
            </w:r>
          </w:p>
        </w:tc>
        <w:tc>
          <w:tcPr>
            <w:tcW w:w="915" w:type="pct"/>
            <w:tcBorders>
              <w:top w:val="single" w:sz="8" w:space="0" w:color="auto"/>
            </w:tcBorders>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≥80％</w:t>
            </w:r>
          </w:p>
        </w:tc>
        <w:tc>
          <w:tcPr>
            <w:tcW w:w="1332" w:type="pct"/>
            <w:tcBorders>
              <w:top w:val="single" w:sz="8" w:space="0" w:color="auto"/>
            </w:tcBorders>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70</w:t>
            </w:r>
            <w:r w:rsidRPr="00C56224">
              <w:rPr>
                <w:rFonts w:hAnsi="宋体"/>
                <w:sz w:val="18"/>
                <w:szCs w:val="18"/>
              </w:rPr>
              <w:t>％</w:t>
            </w:r>
            <w:r w:rsidRPr="00C56224">
              <w:rPr>
                <w:rFonts w:hAnsi="宋体" w:hint="eastAsia"/>
                <w:sz w:val="18"/>
                <w:szCs w:val="18"/>
              </w:rPr>
              <w:t>～80％</w:t>
            </w:r>
          </w:p>
        </w:tc>
        <w:tc>
          <w:tcPr>
            <w:tcW w:w="1315" w:type="pct"/>
            <w:tcBorders>
              <w:top w:val="single" w:sz="8" w:space="0" w:color="auto"/>
            </w:tcBorders>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60</w:t>
            </w:r>
            <w:r w:rsidRPr="00C56224">
              <w:rPr>
                <w:rFonts w:hAnsi="宋体"/>
                <w:sz w:val="18"/>
                <w:szCs w:val="18"/>
              </w:rPr>
              <w:t>％</w:t>
            </w:r>
            <w:r w:rsidRPr="00C56224">
              <w:rPr>
                <w:rFonts w:hAnsi="宋体" w:hint="eastAsia"/>
                <w:sz w:val="18"/>
                <w:szCs w:val="18"/>
              </w:rPr>
              <w:t>～70％</w:t>
            </w:r>
          </w:p>
        </w:tc>
      </w:tr>
      <w:tr w:rsidR="00102689" w:rsidRPr="00C56224">
        <w:trPr>
          <w:trHeight w:hRule="exact" w:val="340"/>
        </w:trPr>
        <w:tc>
          <w:tcPr>
            <w:tcW w:w="1438" w:type="pct"/>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机械损伤</w:t>
            </w:r>
          </w:p>
        </w:tc>
        <w:tc>
          <w:tcPr>
            <w:tcW w:w="915" w:type="pct"/>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≤5％</w:t>
            </w:r>
          </w:p>
        </w:tc>
        <w:tc>
          <w:tcPr>
            <w:tcW w:w="1332" w:type="pct"/>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sz w:val="18"/>
                <w:szCs w:val="18"/>
              </w:rPr>
              <w:t>5％～10％</w:t>
            </w:r>
          </w:p>
        </w:tc>
        <w:tc>
          <w:tcPr>
            <w:tcW w:w="1315" w:type="pct"/>
            <w:vAlign w:val="center"/>
          </w:tcPr>
          <w:p w:rsidR="00102689" w:rsidRPr="00C56224" w:rsidRDefault="000D1144">
            <w:pPr>
              <w:pStyle w:val="affffe"/>
              <w:spacing w:line="300" w:lineRule="exact"/>
              <w:ind w:firstLineChars="0" w:firstLine="0"/>
              <w:jc w:val="center"/>
              <w:rPr>
                <w:rFonts w:hAnsi="宋体"/>
                <w:b/>
                <w:bCs/>
                <w:sz w:val="18"/>
                <w:szCs w:val="18"/>
              </w:rPr>
            </w:pPr>
            <w:r w:rsidRPr="00C56224">
              <w:rPr>
                <w:rFonts w:hAnsi="宋体"/>
                <w:sz w:val="18"/>
                <w:szCs w:val="18"/>
              </w:rPr>
              <w:t>10％～20％</w:t>
            </w:r>
          </w:p>
        </w:tc>
      </w:tr>
      <w:tr w:rsidR="00102689" w:rsidRPr="00C56224">
        <w:trPr>
          <w:trHeight w:hRule="exact" w:val="340"/>
        </w:trPr>
        <w:tc>
          <w:tcPr>
            <w:tcW w:w="1438" w:type="pct"/>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颜色</w:t>
            </w:r>
          </w:p>
        </w:tc>
        <w:tc>
          <w:tcPr>
            <w:tcW w:w="3562" w:type="pct"/>
            <w:gridSpan w:val="3"/>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天然的白色或乳黄、黄褐色、红褐色、淡褐色、深褐色</w:t>
            </w:r>
          </w:p>
        </w:tc>
      </w:tr>
      <w:tr w:rsidR="00102689" w:rsidRPr="00C56224">
        <w:trPr>
          <w:trHeight w:hRule="exact" w:val="340"/>
        </w:trPr>
        <w:tc>
          <w:tcPr>
            <w:tcW w:w="1438" w:type="pct"/>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气味</w:t>
            </w:r>
          </w:p>
        </w:tc>
        <w:tc>
          <w:tcPr>
            <w:tcW w:w="3562" w:type="pct"/>
            <w:gridSpan w:val="3"/>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木薯</w:t>
            </w:r>
            <w:r w:rsidRPr="00C56224">
              <w:rPr>
                <w:rFonts w:hAnsi="宋体"/>
                <w:sz w:val="18"/>
                <w:szCs w:val="18"/>
              </w:rPr>
              <w:t>固有的特殊气味，</w:t>
            </w:r>
            <w:r w:rsidRPr="00C56224">
              <w:rPr>
                <w:rFonts w:hAnsi="宋体" w:hint="eastAsia"/>
                <w:sz w:val="18"/>
                <w:szCs w:val="18"/>
              </w:rPr>
              <w:t>无</w:t>
            </w:r>
            <w:r w:rsidRPr="00C56224">
              <w:rPr>
                <w:rFonts w:hAnsi="宋体"/>
                <w:sz w:val="18"/>
                <w:szCs w:val="18"/>
              </w:rPr>
              <w:t>异味</w:t>
            </w:r>
          </w:p>
        </w:tc>
      </w:tr>
      <w:tr w:rsidR="00102689" w:rsidRPr="00C56224">
        <w:trPr>
          <w:trHeight w:hRule="exact" w:val="340"/>
        </w:trPr>
        <w:tc>
          <w:tcPr>
            <w:tcW w:w="1438" w:type="pct"/>
            <w:vAlign w:val="center"/>
          </w:tcPr>
          <w:p w:rsidR="00102689" w:rsidRPr="00C56224" w:rsidRDefault="000D1144">
            <w:pPr>
              <w:pStyle w:val="affffe"/>
              <w:spacing w:line="300" w:lineRule="exact"/>
              <w:ind w:firstLineChars="0" w:firstLine="0"/>
              <w:jc w:val="center"/>
              <w:rPr>
                <w:rFonts w:hAnsi="宋体"/>
                <w:sz w:val="18"/>
                <w:szCs w:val="18"/>
              </w:rPr>
            </w:pPr>
            <w:r w:rsidRPr="00C56224">
              <w:rPr>
                <w:rFonts w:hAnsi="宋体" w:hint="eastAsia"/>
                <w:sz w:val="18"/>
                <w:szCs w:val="18"/>
              </w:rPr>
              <w:t>冻害、</w:t>
            </w:r>
            <w:r w:rsidRPr="00C56224">
              <w:rPr>
                <w:rFonts w:hAnsi="宋体"/>
                <w:sz w:val="18"/>
                <w:szCs w:val="18"/>
              </w:rPr>
              <w:t>霉烂、变质</w:t>
            </w:r>
            <w:r w:rsidRPr="00C56224">
              <w:rPr>
                <w:rFonts w:hAnsi="宋体" w:hint="eastAsia"/>
                <w:sz w:val="18"/>
                <w:szCs w:val="18"/>
              </w:rPr>
              <w:t>、</w:t>
            </w:r>
            <w:r w:rsidRPr="00C56224">
              <w:rPr>
                <w:rFonts w:hAnsi="宋体"/>
                <w:sz w:val="18"/>
                <w:szCs w:val="18"/>
              </w:rPr>
              <w:t>病虫害</w:t>
            </w:r>
          </w:p>
        </w:tc>
        <w:tc>
          <w:tcPr>
            <w:tcW w:w="3562" w:type="pct"/>
            <w:gridSpan w:val="3"/>
            <w:vAlign w:val="center"/>
          </w:tcPr>
          <w:p w:rsidR="00102689" w:rsidRPr="00C56224" w:rsidRDefault="000D1144">
            <w:pPr>
              <w:spacing w:line="300" w:lineRule="exact"/>
              <w:jc w:val="center"/>
              <w:rPr>
                <w:rFonts w:ascii="宋体" w:hAnsi="宋体"/>
                <w:kern w:val="0"/>
                <w:sz w:val="18"/>
                <w:szCs w:val="18"/>
              </w:rPr>
            </w:pPr>
            <w:r w:rsidRPr="00C56224">
              <w:rPr>
                <w:rFonts w:ascii="宋体" w:hAnsi="宋体" w:hint="eastAsia"/>
                <w:kern w:val="0"/>
                <w:sz w:val="18"/>
                <w:szCs w:val="18"/>
              </w:rPr>
              <w:t>无</w:t>
            </w:r>
          </w:p>
        </w:tc>
      </w:tr>
    </w:tbl>
    <w:p w:rsidR="00102689" w:rsidRPr="00C56224" w:rsidRDefault="000D1144">
      <w:pPr>
        <w:pStyle w:val="affe"/>
        <w:spacing w:beforeLines="100" w:before="240" w:after="120"/>
      </w:pPr>
      <w:r w:rsidRPr="00C56224">
        <w:rPr>
          <w:rFonts w:hint="eastAsia"/>
        </w:rPr>
        <w:t>薯型</w:t>
      </w:r>
    </w:p>
    <w:p w:rsidR="00102689" w:rsidRPr="00C56224" w:rsidRDefault="000D1144">
      <w:pPr>
        <w:pStyle w:val="affffe"/>
        <w:ind w:firstLine="420"/>
      </w:pPr>
      <w:r w:rsidRPr="00C56224">
        <w:rPr>
          <w:rFonts w:hint="eastAsia"/>
        </w:rPr>
        <w:t>木薯块根形态分为圆柱形、圆柱-圆锥形、纺锤形、圆锥形</w:t>
      </w:r>
      <w:r w:rsidRPr="00C56224">
        <w:t>、</w:t>
      </w:r>
      <w:r w:rsidRPr="00C56224">
        <w:rPr>
          <w:rFonts w:hint="eastAsia"/>
        </w:rPr>
        <w:t>无规则形。见图1。</w:t>
      </w:r>
    </w:p>
    <w:p w:rsidR="00102689" w:rsidRPr="00C56224" w:rsidRDefault="00102689">
      <w:pPr>
        <w:pStyle w:val="affffe"/>
        <w:ind w:firstLine="420"/>
      </w:pPr>
    </w:p>
    <w:p w:rsidR="00102689" w:rsidRPr="00C56224" w:rsidRDefault="000D1144">
      <w:pPr>
        <w:pStyle w:val="affffe"/>
        <w:ind w:firstLineChars="500" w:firstLine="1050"/>
      </w:pPr>
      <w:r w:rsidRPr="00C56224">
        <w:rPr>
          <w:noProof/>
        </w:rPr>
        <w:drawing>
          <wp:inline distT="0" distB="0" distL="0" distR="0">
            <wp:extent cx="720090" cy="175196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720090" cy="1751965"/>
                    </a:xfrm>
                    <a:prstGeom prst="rect">
                      <a:avLst/>
                    </a:prstGeom>
                    <a:noFill/>
                  </pic:spPr>
                </pic:pic>
              </a:graphicData>
            </a:graphic>
          </wp:inline>
        </w:drawing>
      </w:r>
      <w:r w:rsidRPr="00C56224">
        <w:rPr>
          <w:rFonts w:hint="eastAsia"/>
        </w:rPr>
        <w:t xml:space="preserve"> </w:t>
      </w:r>
      <w:r w:rsidRPr="00C56224">
        <w:t xml:space="preserve">   </w:t>
      </w:r>
      <w:r w:rsidRPr="00C56224">
        <w:rPr>
          <w:rFonts w:hint="eastAsia"/>
        </w:rPr>
        <w:t xml:space="preserve"> </w:t>
      </w:r>
      <w:r w:rsidRPr="00C56224">
        <w:rPr>
          <w:noProof/>
        </w:rPr>
        <w:drawing>
          <wp:inline distT="0" distB="0" distL="0" distR="0">
            <wp:extent cx="498475" cy="17462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98475" cy="1746250"/>
                    </a:xfrm>
                    <a:prstGeom prst="rect">
                      <a:avLst/>
                    </a:prstGeom>
                    <a:noFill/>
                  </pic:spPr>
                </pic:pic>
              </a:graphicData>
            </a:graphic>
          </wp:inline>
        </w:drawing>
      </w:r>
      <w:r w:rsidRPr="00C56224">
        <w:t xml:space="preserve">     </w:t>
      </w:r>
      <w:r w:rsidRPr="00C56224">
        <w:rPr>
          <w:noProof/>
        </w:rPr>
        <w:drawing>
          <wp:inline distT="0" distB="0" distL="0" distR="0">
            <wp:extent cx="574675" cy="17494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74675" cy="1749425"/>
                    </a:xfrm>
                    <a:prstGeom prst="rect">
                      <a:avLst/>
                    </a:prstGeom>
                    <a:noFill/>
                  </pic:spPr>
                </pic:pic>
              </a:graphicData>
            </a:graphic>
          </wp:inline>
        </w:drawing>
      </w:r>
      <w:r w:rsidRPr="00C56224">
        <w:t xml:space="preserve">     </w:t>
      </w:r>
      <w:r w:rsidRPr="00C56224">
        <w:rPr>
          <w:noProof/>
        </w:rPr>
        <w:drawing>
          <wp:inline distT="0" distB="0" distL="0" distR="0">
            <wp:extent cx="796290" cy="176911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796290" cy="1769110"/>
                    </a:xfrm>
                    <a:prstGeom prst="rect">
                      <a:avLst/>
                    </a:prstGeom>
                    <a:noFill/>
                  </pic:spPr>
                </pic:pic>
              </a:graphicData>
            </a:graphic>
          </wp:inline>
        </w:drawing>
      </w:r>
      <w:r w:rsidRPr="00C56224">
        <w:t xml:space="preserve">     </w:t>
      </w:r>
      <w:r w:rsidRPr="00C56224">
        <w:rPr>
          <w:noProof/>
        </w:rPr>
        <w:drawing>
          <wp:inline distT="0" distB="0" distL="0" distR="0">
            <wp:extent cx="685800" cy="176974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85800" cy="1769745"/>
                    </a:xfrm>
                    <a:prstGeom prst="rect">
                      <a:avLst/>
                    </a:prstGeom>
                    <a:noFill/>
                  </pic:spPr>
                </pic:pic>
              </a:graphicData>
            </a:graphic>
          </wp:inline>
        </w:drawing>
      </w:r>
    </w:p>
    <w:p w:rsidR="00102689" w:rsidRPr="00C56224" w:rsidRDefault="00102689">
      <w:pPr>
        <w:pStyle w:val="affffe"/>
        <w:ind w:firstLine="420"/>
      </w:pPr>
    </w:p>
    <w:p w:rsidR="00102689" w:rsidRPr="00C56224" w:rsidRDefault="000D1144">
      <w:pPr>
        <w:pStyle w:val="affffe"/>
        <w:ind w:firstLineChars="600" w:firstLine="1260"/>
      </w:pPr>
      <w:r w:rsidRPr="00C56224">
        <w:rPr>
          <w:rFonts w:hint="eastAsia"/>
        </w:rPr>
        <w:t>a)圆柱</w:t>
      </w:r>
      <w:r w:rsidRPr="00C56224">
        <w:t>形</w:t>
      </w:r>
      <w:r w:rsidRPr="00C56224">
        <w:rPr>
          <w:rFonts w:hint="eastAsia"/>
        </w:rPr>
        <w:t xml:space="preserve">   </w:t>
      </w:r>
      <w:r w:rsidRPr="00C56224">
        <w:t>b)</w:t>
      </w:r>
      <w:r w:rsidRPr="00C56224">
        <w:rPr>
          <w:rFonts w:hint="eastAsia"/>
        </w:rPr>
        <w:t>圆柱</w:t>
      </w:r>
      <w:r w:rsidRPr="00C56224">
        <w:t>-圆锥形</w:t>
      </w:r>
      <w:r w:rsidRPr="00C56224">
        <w:rPr>
          <w:rFonts w:hint="eastAsia"/>
        </w:rPr>
        <w:t xml:space="preserve">   c)纺锤形       d)圆锥形       e)无规则形</w:t>
      </w:r>
    </w:p>
    <w:p w:rsidR="00102689" w:rsidRPr="00C56224" w:rsidRDefault="000D1144">
      <w:pPr>
        <w:pStyle w:val="afd"/>
        <w:spacing w:before="120" w:after="120"/>
      </w:pPr>
      <w:r w:rsidRPr="00C56224">
        <w:rPr>
          <w:rFonts w:hint="eastAsia"/>
        </w:rPr>
        <w:t>薯</w:t>
      </w:r>
      <w:r w:rsidRPr="00C56224">
        <w:t>型</w:t>
      </w:r>
    </w:p>
    <w:p w:rsidR="00102689" w:rsidRPr="00C56224" w:rsidRDefault="000D1144">
      <w:pPr>
        <w:pStyle w:val="affe"/>
        <w:spacing w:before="120" w:after="120"/>
      </w:pPr>
      <w:r w:rsidRPr="00C56224">
        <w:rPr>
          <w:rFonts w:hint="eastAsia"/>
        </w:rPr>
        <w:t>块根结</w:t>
      </w:r>
      <w:proofErr w:type="gramStart"/>
      <w:r w:rsidRPr="00C56224">
        <w:rPr>
          <w:rFonts w:hint="eastAsia"/>
        </w:rPr>
        <w:t>薯集中</w:t>
      </w:r>
      <w:proofErr w:type="gramEnd"/>
      <w:r w:rsidRPr="00C56224">
        <w:rPr>
          <w:rFonts w:hint="eastAsia"/>
        </w:rPr>
        <w:t>度</w:t>
      </w:r>
    </w:p>
    <w:p w:rsidR="00102689" w:rsidRPr="00C56224" w:rsidRDefault="000D1144">
      <w:pPr>
        <w:pStyle w:val="affffe"/>
        <w:ind w:firstLine="420"/>
      </w:pPr>
      <w:r w:rsidRPr="00C56224">
        <w:rPr>
          <w:rFonts w:hint="eastAsia"/>
        </w:rPr>
        <w:t>根据木薯块根结</w:t>
      </w:r>
      <w:proofErr w:type="gramStart"/>
      <w:r w:rsidRPr="00C56224">
        <w:rPr>
          <w:rFonts w:hint="eastAsia"/>
        </w:rPr>
        <w:t>薯集中</w:t>
      </w:r>
      <w:proofErr w:type="gramEnd"/>
      <w:r w:rsidRPr="00C56224">
        <w:rPr>
          <w:rFonts w:hint="eastAsia"/>
        </w:rPr>
        <w:t>度，可分为集中型、分散型。见图2。</w:t>
      </w:r>
    </w:p>
    <w:p w:rsidR="00102689" w:rsidRPr="00C56224" w:rsidRDefault="00102689">
      <w:pPr>
        <w:pStyle w:val="affffe"/>
        <w:ind w:firstLine="420"/>
      </w:pPr>
    </w:p>
    <w:p w:rsidR="00102689" w:rsidRPr="00C56224" w:rsidRDefault="000D1144">
      <w:pPr>
        <w:pStyle w:val="affffe"/>
        <w:ind w:firstLineChars="495" w:firstLine="1039"/>
      </w:pPr>
      <w:r w:rsidRPr="00C56224">
        <w:rPr>
          <w:rFonts w:hint="eastAsia"/>
          <w:noProof/>
        </w:rPr>
        <w:lastRenderedPageBreak/>
        <w:drawing>
          <wp:inline distT="0" distB="0" distL="114300" distR="114300">
            <wp:extent cx="2026285" cy="1516380"/>
            <wp:effectExtent l="0" t="0" r="0" b="7620"/>
            <wp:docPr id="5" name="图片 5" descr="集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集中"/>
                    <pic:cNvPicPr>
                      <a:picLocks noChangeAspect="1"/>
                    </pic:cNvPicPr>
                  </pic:nvPicPr>
                  <pic:blipFill>
                    <a:blip r:embed="rId24"/>
                    <a:stretch>
                      <a:fillRect/>
                    </a:stretch>
                  </pic:blipFill>
                  <pic:spPr>
                    <a:xfrm>
                      <a:off x="0" y="0"/>
                      <a:ext cx="2058451" cy="1540014"/>
                    </a:xfrm>
                    <a:prstGeom prst="rect">
                      <a:avLst/>
                    </a:prstGeom>
                  </pic:spPr>
                </pic:pic>
              </a:graphicData>
            </a:graphic>
          </wp:inline>
        </w:drawing>
      </w:r>
      <w:r w:rsidRPr="00C56224">
        <w:t xml:space="preserve">    </w:t>
      </w:r>
      <w:r w:rsidRPr="00C56224">
        <w:rPr>
          <w:noProof/>
        </w:rPr>
        <w:drawing>
          <wp:inline distT="0" distB="0" distL="0" distR="0">
            <wp:extent cx="2022475" cy="1524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033457" cy="1531939"/>
                    </a:xfrm>
                    <a:prstGeom prst="rect">
                      <a:avLst/>
                    </a:prstGeom>
                    <a:noFill/>
                  </pic:spPr>
                </pic:pic>
              </a:graphicData>
            </a:graphic>
          </wp:inline>
        </w:drawing>
      </w:r>
    </w:p>
    <w:p w:rsidR="00102689" w:rsidRPr="00C56224" w:rsidRDefault="000D1144">
      <w:pPr>
        <w:pStyle w:val="affffe"/>
        <w:ind w:firstLineChars="895" w:firstLine="1879"/>
      </w:pPr>
      <w:r w:rsidRPr="00C56224">
        <w:rPr>
          <w:rFonts w:hint="eastAsia"/>
        </w:rPr>
        <w:t>a</w:t>
      </w:r>
      <w:r w:rsidRPr="00C56224">
        <w:t>)</w:t>
      </w:r>
      <w:r w:rsidRPr="00C56224">
        <w:rPr>
          <w:rFonts w:hint="eastAsia"/>
        </w:rPr>
        <w:t>集中</w:t>
      </w:r>
      <w:r w:rsidRPr="00C56224">
        <w:t>型</w:t>
      </w:r>
      <w:r w:rsidRPr="00C56224">
        <w:rPr>
          <w:rFonts w:hint="eastAsia"/>
        </w:rPr>
        <w:t xml:space="preserve"> </w:t>
      </w:r>
      <w:r w:rsidRPr="00C56224">
        <w:t xml:space="preserve">                   </w:t>
      </w:r>
      <w:r w:rsidRPr="00C56224">
        <w:rPr>
          <w:rFonts w:hint="eastAsia"/>
        </w:rPr>
        <w:t xml:space="preserve"> </w:t>
      </w:r>
      <w:r w:rsidRPr="00C56224">
        <w:t xml:space="preserve">        </w:t>
      </w:r>
      <w:r w:rsidRPr="00C56224">
        <w:rPr>
          <w:rFonts w:hint="eastAsia"/>
        </w:rPr>
        <w:t>b)分散型</w:t>
      </w:r>
    </w:p>
    <w:p w:rsidR="00102689" w:rsidRPr="00C56224" w:rsidRDefault="000D1144">
      <w:pPr>
        <w:pStyle w:val="afd"/>
        <w:spacing w:before="120" w:after="120"/>
      </w:pPr>
      <w:r w:rsidRPr="00C56224">
        <w:t>结</w:t>
      </w:r>
      <w:proofErr w:type="gramStart"/>
      <w:r w:rsidRPr="00C56224">
        <w:t>薯集中</w:t>
      </w:r>
      <w:proofErr w:type="gramEnd"/>
      <w:r w:rsidRPr="00C56224">
        <w:t>度</w:t>
      </w:r>
    </w:p>
    <w:p w:rsidR="00102689" w:rsidRPr="00C56224" w:rsidRDefault="000D1144">
      <w:pPr>
        <w:pStyle w:val="affe"/>
        <w:spacing w:before="120" w:after="120"/>
      </w:pPr>
      <w:r w:rsidRPr="00C56224">
        <w:rPr>
          <w:rFonts w:hint="eastAsia"/>
        </w:rPr>
        <w:t>块根结薯分布</w:t>
      </w:r>
    </w:p>
    <w:p w:rsidR="00102689" w:rsidRPr="00C56224" w:rsidRDefault="000D1144">
      <w:pPr>
        <w:pStyle w:val="affffe"/>
        <w:ind w:firstLine="420"/>
      </w:pPr>
      <w:r w:rsidRPr="00C56224">
        <w:rPr>
          <w:rFonts w:hint="eastAsia"/>
        </w:rPr>
        <w:t>根据木薯块根分布</w:t>
      </w:r>
      <w:r w:rsidR="00D53845">
        <w:rPr>
          <w:rFonts w:hint="eastAsia"/>
        </w:rPr>
        <w:t>情况</w:t>
      </w:r>
      <w:r w:rsidRPr="00C56224">
        <w:rPr>
          <w:rFonts w:hint="eastAsia"/>
        </w:rPr>
        <w:t>，可分为垂直、水平、无规则。见图3。</w:t>
      </w:r>
    </w:p>
    <w:p w:rsidR="00102689" w:rsidRPr="00C56224" w:rsidRDefault="000D1144">
      <w:pPr>
        <w:pStyle w:val="affffe"/>
        <w:ind w:firstLineChars="445" w:firstLine="934"/>
      </w:pPr>
      <w:r w:rsidRPr="00C56224">
        <w:rPr>
          <w:noProof/>
        </w:rPr>
        <w:drawing>
          <wp:inline distT="0" distB="0" distL="114300" distR="114300">
            <wp:extent cx="1988820" cy="1452880"/>
            <wp:effectExtent l="0" t="0" r="0" b="0"/>
            <wp:docPr id="8" name="图片 8" descr="垂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垂直"/>
                    <pic:cNvPicPr>
                      <a:picLocks noChangeAspect="1"/>
                    </pic:cNvPicPr>
                  </pic:nvPicPr>
                  <pic:blipFill>
                    <a:blip r:embed="rId26"/>
                    <a:stretch>
                      <a:fillRect/>
                    </a:stretch>
                  </pic:blipFill>
                  <pic:spPr>
                    <a:xfrm>
                      <a:off x="0" y="0"/>
                      <a:ext cx="2005507" cy="1464901"/>
                    </a:xfrm>
                    <a:prstGeom prst="rect">
                      <a:avLst/>
                    </a:prstGeom>
                  </pic:spPr>
                </pic:pic>
              </a:graphicData>
            </a:graphic>
          </wp:inline>
        </w:drawing>
      </w:r>
      <w:r w:rsidRPr="00C56224">
        <w:rPr>
          <w:rFonts w:hint="eastAsia"/>
        </w:rPr>
        <w:t xml:space="preserve"> </w:t>
      </w:r>
      <w:r w:rsidRPr="00C56224">
        <w:t xml:space="preserve">   </w:t>
      </w:r>
      <w:r w:rsidRPr="00C56224">
        <w:rPr>
          <w:noProof/>
        </w:rPr>
        <w:drawing>
          <wp:inline distT="0" distB="0" distL="114300" distR="114300">
            <wp:extent cx="2199640" cy="1457960"/>
            <wp:effectExtent l="0" t="0" r="0" b="8890"/>
            <wp:docPr id="7" name="图片 7" descr="DSC_9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SC_9960"/>
                    <pic:cNvPicPr>
                      <a:picLocks noChangeAspect="1"/>
                    </pic:cNvPicPr>
                  </pic:nvPicPr>
                  <pic:blipFill>
                    <a:blip r:embed="rId27"/>
                    <a:stretch>
                      <a:fillRect/>
                    </a:stretch>
                  </pic:blipFill>
                  <pic:spPr>
                    <a:xfrm>
                      <a:off x="0" y="0"/>
                      <a:ext cx="2211451" cy="1465498"/>
                    </a:xfrm>
                    <a:prstGeom prst="rect">
                      <a:avLst/>
                    </a:prstGeom>
                  </pic:spPr>
                </pic:pic>
              </a:graphicData>
            </a:graphic>
          </wp:inline>
        </w:drawing>
      </w:r>
    </w:p>
    <w:p w:rsidR="00102689" w:rsidRPr="00C56224" w:rsidRDefault="000D1144">
      <w:pPr>
        <w:pStyle w:val="affffe"/>
        <w:ind w:firstLineChars="1095" w:firstLine="2299"/>
      </w:pPr>
      <w:r w:rsidRPr="00C56224">
        <w:rPr>
          <w:rFonts w:hint="eastAsia"/>
        </w:rPr>
        <w:t xml:space="preserve">a)垂直        </w:t>
      </w:r>
      <w:r w:rsidRPr="00C56224">
        <w:t xml:space="preserve">    </w:t>
      </w:r>
      <w:r w:rsidRPr="00C56224">
        <w:rPr>
          <w:rFonts w:hint="eastAsia"/>
        </w:rPr>
        <w:t xml:space="preserve">  </w:t>
      </w:r>
      <w:r w:rsidRPr="00C56224">
        <w:t xml:space="preserve">  </w:t>
      </w:r>
      <w:r w:rsidRPr="00C56224">
        <w:rPr>
          <w:rFonts w:hint="eastAsia"/>
        </w:rPr>
        <w:t xml:space="preserve">    </w:t>
      </w:r>
      <w:r w:rsidRPr="00C56224">
        <w:t xml:space="preserve">         b)</w:t>
      </w:r>
      <w:r w:rsidRPr="00C56224">
        <w:rPr>
          <w:rFonts w:hint="eastAsia"/>
        </w:rPr>
        <w:t>水平</w:t>
      </w:r>
    </w:p>
    <w:p w:rsidR="00102689" w:rsidRPr="00C56224" w:rsidRDefault="000D1144">
      <w:pPr>
        <w:pStyle w:val="afd"/>
        <w:spacing w:before="120" w:after="120"/>
      </w:pPr>
      <w:r w:rsidRPr="00C56224">
        <w:rPr>
          <w:rFonts w:hint="eastAsia"/>
        </w:rPr>
        <w:t>结</w:t>
      </w:r>
      <w:r w:rsidRPr="00C56224">
        <w:t>薯分布情况</w:t>
      </w:r>
    </w:p>
    <w:p w:rsidR="00102689" w:rsidRPr="00C56224" w:rsidRDefault="000D1144">
      <w:pPr>
        <w:pStyle w:val="affd"/>
        <w:spacing w:before="120" w:after="120"/>
      </w:pPr>
      <w:r w:rsidRPr="00C56224">
        <w:rPr>
          <w:rFonts w:hint="eastAsia"/>
        </w:rPr>
        <w:t>食用型专用生理指标</w:t>
      </w:r>
    </w:p>
    <w:p w:rsidR="00102689" w:rsidRPr="00C56224" w:rsidRDefault="000D1144">
      <w:pPr>
        <w:pStyle w:val="affffe"/>
        <w:ind w:firstLine="420"/>
        <w:rPr>
          <w:color w:val="FF0000"/>
        </w:rPr>
      </w:pPr>
      <w:r w:rsidRPr="00C56224">
        <w:rPr>
          <w:rFonts w:hint="eastAsia"/>
        </w:rPr>
        <w:t>鲜薯</w:t>
      </w:r>
      <w:proofErr w:type="gramStart"/>
      <w:r w:rsidRPr="00C56224">
        <w:rPr>
          <w:rFonts w:hint="eastAsia"/>
        </w:rPr>
        <w:t>薯</w:t>
      </w:r>
      <w:proofErr w:type="gramEnd"/>
      <w:r w:rsidRPr="00C56224">
        <w:rPr>
          <w:rFonts w:hint="eastAsia"/>
        </w:rPr>
        <w:t>肉</w:t>
      </w:r>
      <w:r w:rsidRPr="00C56224">
        <w:t>中</w:t>
      </w:r>
      <w:r w:rsidRPr="00C56224">
        <w:rPr>
          <w:rFonts w:hint="eastAsia"/>
        </w:rPr>
        <w:t>HCN的含量</w:t>
      </w:r>
      <w:r w:rsidRPr="00C56224">
        <w:t>应</w:t>
      </w:r>
      <w:r w:rsidRPr="00C56224">
        <w:rPr>
          <w:rFonts w:hint="eastAsia"/>
        </w:rPr>
        <w:t>≤50</w:t>
      </w:r>
      <w:r w:rsidRPr="00C56224">
        <w:rPr>
          <w:vertAlign w:val="superscript"/>
        </w:rPr>
        <w:t xml:space="preserve"> </w:t>
      </w:r>
      <w:r w:rsidRPr="00C56224">
        <w:rPr>
          <w:rFonts w:hint="eastAsia"/>
        </w:rPr>
        <w:t>mg/kg，污染物限量应符合GB</w:t>
      </w:r>
      <w:r w:rsidRPr="00C56224">
        <w:t xml:space="preserve"> 2762</w:t>
      </w:r>
      <w:r w:rsidRPr="00C56224">
        <w:rPr>
          <w:rFonts w:hint="eastAsia"/>
        </w:rPr>
        <w:t>的</w:t>
      </w:r>
      <w:r w:rsidRPr="00C56224">
        <w:t>规定。</w:t>
      </w:r>
    </w:p>
    <w:p w:rsidR="00102689" w:rsidRPr="00C56224" w:rsidRDefault="000D1144">
      <w:pPr>
        <w:pStyle w:val="affd"/>
        <w:spacing w:before="120" w:after="120"/>
      </w:pPr>
      <w:r w:rsidRPr="00C56224">
        <w:rPr>
          <w:rFonts w:hint="eastAsia"/>
        </w:rPr>
        <w:t>鲜薯品质性状指标</w:t>
      </w:r>
    </w:p>
    <w:p w:rsidR="00102689" w:rsidRPr="00C56224" w:rsidRDefault="009573E4">
      <w:pPr>
        <w:pStyle w:val="affffe"/>
        <w:ind w:firstLine="420"/>
      </w:pPr>
      <w:r>
        <w:rPr>
          <w:rFonts w:hint="eastAsia"/>
        </w:rPr>
        <w:t>应符合</w:t>
      </w:r>
      <w:r w:rsidR="000D1144" w:rsidRPr="00C56224">
        <w:t>表</w:t>
      </w:r>
      <w:r w:rsidR="000D1144" w:rsidRPr="00C56224">
        <w:rPr>
          <w:rFonts w:hint="eastAsia"/>
        </w:rPr>
        <w:t>2</w:t>
      </w:r>
      <w:r>
        <w:rPr>
          <w:rFonts w:hint="eastAsia"/>
        </w:rPr>
        <w:t>的</w:t>
      </w:r>
      <w:r>
        <w:t>要求</w:t>
      </w:r>
      <w:r w:rsidR="000D1144" w:rsidRPr="00C56224">
        <w:rPr>
          <w:rFonts w:hint="eastAsia"/>
        </w:rPr>
        <w:t>。</w:t>
      </w:r>
    </w:p>
    <w:p w:rsidR="00102689" w:rsidRPr="00C56224" w:rsidRDefault="000D1144">
      <w:pPr>
        <w:pStyle w:val="aff2"/>
        <w:spacing w:before="120" w:after="120"/>
      </w:pPr>
      <w:r w:rsidRPr="00C56224">
        <w:rPr>
          <w:rFonts w:hint="eastAsia"/>
        </w:rPr>
        <w:t>鲜</w:t>
      </w:r>
      <w:r w:rsidRPr="00C56224">
        <w:t>薯品质性</w:t>
      </w:r>
      <w:r w:rsidRPr="00C56224">
        <w:rPr>
          <w:rFonts w:hint="eastAsia"/>
        </w:rPr>
        <w:t>状</w:t>
      </w:r>
    </w:p>
    <w:tbl>
      <w:tblPr>
        <w:tblStyle w:val="affff1"/>
        <w:tblW w:w="5000" w:type="pct"/>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3676"/>
        <w:gridCol w:w="5658"/>
      </w:tblGrid>
      <w:tr w:rsidR="00102689" w:rsidRPr="00C56224" w:rsidTr="00104B2D">
        <w:trPr>
          <w:trHeight w:hRule="exact" w:val="369"/>
          <w:jc w:val="center"/>
        </w:trPr>
        <w:tc>
          <w:tcPr>
            <w:tcW w:w="1969" w:type="pct"/>
            <w:tcBorders>
              <w:top w:val="single" w:sz="8" w:space="0" w:color="auto"/>
              <w:bottom w:val="single" w:sz="8" w:space="0" w:color="auto"/>
            </w:tcBorders>
            <w:vAlign w:val="center"/>
          </w:tcPr>
          <w:p w:rsidR="00102689" w:rsidRPr="00C56224" w:rsidRDefault="000D1144">
            <w:pPr>
              <w:pStyle w:val="affffe"/>
              <w:ind w:firstLineChars="0" w:firstLine="0"/>
              <w:jc w:val="center"/>
              <w:rPr>
                <w:rFonts w:hAnsi="宋体"/>
                <w:sz w:val="18"/>
                <w:szCs w:val="18"/>
              </w:rPr>
            </w:pPr>
            <w:r w:rsidRPr="00C56224">
              <w:rPr>
                <w:rFonts w:hAnsi="宋体" w:hint="eastAsia"/>
                <w:sz w:val="18"/>
                <w:szCs w:val="18"/>
              </w:rPr>
              <w:t>项目</w:t>
            </w:r>
          </w:p>
        </w:tc>
        <w:tc>
          <w:tcPr>
            <w:tcW w:w="3031" w:type="pct"/>
            <w:tcBorders>
              <w:top w:val="single" w:sz="8" w:space="0" w:color="auto"/>
              <w:bottom w:val="single" w:sz="8" w:space="0" w:color="auto"/>
            </w:tcBorders>
            <w:vAlign w:val="center"/>
          </w:tcPr>
          <w:p w:rsidR="00102689" w:rsidRPr="00C56224" w:rsidRDefault="000D1144">
            <w:pPr>
              <w:pStyle w:val="affffe"/>
              <w:ind w:firstLineChars="0" w:firstLine="0"/>
              <w:jc w:val="center"/>
              <w:rPr>
                <w:rFonts w:hAnsi="宋体"/>
                <w:sz w:val="18"/>
                <w:szCs w:val="18"/>
              </w:rPr>
            </w:pPr>
            <w:r w:rsidRPr="00C56224">
              <w:rPr>
                <w:rFonts w:hAnsi="宋体" w:hint="eastAsia"/>
                <w:sz w:val="18"/>
                <w:szCs w:val="18"/>
              </w:rPr>
              <w:t>指标</w:t>
            </w:r>
          </w:p>
          <w:p w:rsidR="00102689" w:rsidRPr="00C56224" w:rsidRDefault="00102689">
            <w:pPr>
              <w:pStyle w:val="affffe"/>
              <w:ind w:firstLineChars="0" w:firstLine="0"/>
              <w:jc w:val="center"/>
              <w:rPr>
                <w:rFonts w:hAnsi="宋体"/>
                <w:sz w:val="18"/>
                <w:szCs w:val="18"/>
              </w:rPr>
            </w:pPr>
          </w:p>
        </w:tc>
      </w:tr>
      <w:tr w:rsidR="00102689" w:rsidRPr="00C56224" w:rsidTr="00104B2D">
        <w:trPr>
          <w:trHeight w:hRule="exact" w:val="369"/>
          <w:jc w:val="center"/>
        </w:trPr>
        <w:tc>
          <w:tcPr>
            <w:tcW w:w="1969" w:type="pct"/>
            <w:tcBorders>
              <w:top w:val="single" w:sz="8" w:space="0" w:color="auto"/>
            </w:tcBorders>
            <w:vAlign w:val="center"/>
          </w:tcPr>
          <w:p w:rsidR="00102689" w:rsidRPr="00C56224" w:rsidRDefault="000D1144">
            <w:pPr>
              <w:pStyle w:val="affffe"/>
              <w:spacing w:line="300" w:lineRule="exact"/>
              <w:ind w:firstLineChars="0" w:firstLine="0"/>
              <w:jc w:val="center"/>
              <w:rPr>
                <w:rFonts w:hAnsi="宋体"/>
                <w:color w:val="000000" w:themeColor="text1"/>
                <w:sz w:val="18"/>
                <w:szCs w:val="18"/>
              </w:rPr>
            </w:pPr>
            <w:r w:rsidRPr="00C56224">
              <w:rPr>
                <w:rFonts w:hAnsi="宋体" w:hint="eastAsia"/>
                <w:color w:val="000000" w:themeColor="text1"/>
                <w:sz w:val="18"/>
                <w:szCs w:val="18"/>
              </w:rPr>
              <w:t>水分/（％）</w:t>
            </w:r>
          </w:p>
        </w:tc>
        <w:tc>
          <w:tcPr>
            <w:tcW w:w="3031" w:type="pct"/>
            <w:tcBorders>
              <w:top w:val="single" w:sz="8" w:space="0" w:color="auto"/>
            </w:tcBorders>
            <w:vAlign w:val="center"/>
          </w:tcPr>
          <w:p w:rsidR="00102689" w:rsidRPr="00C56224" w:rsidRDefault="000D1144">
            <w:pPr>
              <w:widowControl/>
              <w:adjustRightInd/>
              <w:spacing w:line="300" w:lineRule="exact"/>
              <w:jc w:val="center"/>
              <w:rPr>
                <w:rFonts w:ascii="宋体" w:hAnsi="宋体"/>
                <w:kern w:val="0"/>
                <w:sz w:val="18"/>
                <w:szCs w:val="18"/>
                <w:highlight w:val="yellow"/>
              </w:rPr>
            </w:pPr>
            <w:r w:rsidRPr="00C56224">
              <w:rPr>
                <w:rFonts w:ascii="宋体" w:hAnsi="宋体"/>
                <w:kern w:val="0"/>
                <w:sz w:val="18"/>
                <w:szCs w:val="18"/>
              </w:rPr>
              <w:t>60～80</w:t>
            </w:r>
          </w:p>
        </w:tc>
      </w:tr>
      <w:tr w:rsidR="00102689" w:rsidRPr="00C56224" w:rsidTr="00104B2D">
        <w:trPr>
          <w:trHeight w:hRule="exact" w:val="369"/>
          <w:jc w:val="center"/>
        </w:trPr>
        <w:tc>
          <w:tcPr>
            <w:tcW w:w="1969" w:type="pct"/>
            <w:vAlign w:val="center"/>
          </w:tcPr>
          <w:p w:rsidR="00102689" w:rsidRPr="00C56224" w:rsidRDefault="000D1144">
            <w:pPr>
              <w:pStyle w:val="affffe"/>
              <w:spacing w:line="300" w:lineRule="exact"/>
              <w:ind w:firstLineChars="0" w:firstLine="0"/>
              <w:jc w:val="center"/>
              <w:rPr>
                <w:rFonts w:hAnsi="宋体"/>
                <w:color w:val="000000" w:themeColor="text1"/>
                <w:sz w:val="18"/>
                <w:szCs w:val="18"/>
              </w:rPr>
            </w:pPr>
            <w:r w:rsidRPr="00C56224">
              <w:rPr>
                <w:rFonts w:hAnsi="宋体" w:hint="eastAsia"/>
                <w:color w:val="000000" w:themeColor="text1"/>
                <w:sz w:val="18"/>
                <w:szCs w:val="18"/>
              </w:rPr>
              <w:t>干物质含量/（％）</w:t>
            </w:r>
          </w:p>
          <w:p w:rsidR="00102689" w:rsidRPr="00C56224" w:rsidRDefault="000D1144">
            <w:pPr>
              <w:pStyle w:val="affffe"/>
              <w:spacing w:line="300" w:lineRule="exact"/>
              <w:ind w:firstLineChars="0" w:firstLine="0"/>
              <w:jc w:val="center"/>
              <w:rPr>
                <w:rFonts w:hAnsi="宋体"/>
                <w:color w:val="000000" w:themeColor="text1"/>
                <w:sz w:val="18"/>
                <w:szCs w:val="18"/>
              </w:rPr>
            </w:pPr>
            <w:r w:rsidRPr="00C56224">
              <w:rPr>
                <w:rFonts w:hAnsi="宋体" w:hint="eastAsia"/>
                <w:color w:val="000000" w:themeColor="text1"/>
                <w:sz w:val="18"/>
                <w:szCs w:val="18"/>
              </w:rPr>
              <w:t>)）</w:t>
            </w:r>
          </w:p>
        </w:tc>
        <w:tc>
          <w:tcPr>
            <w:tcW w:w="3031" w:type="pct"/>
            <w:vAlign w:val="center"/>
          </w:tcPr>
          <w:p w:rsidR="00102689" w:rsidRPr="00C56224" w:rsidRDefault="000D1144">
            <w:pPr>
              <w:widowControl/>
              <w:adjustRightInd/>
              <w:spacing w:line="300" w:lineRule="exact"/>
              <w:jc w:val="center"/>
              <w:rPr>
                <w:rFonts w:ascii="宋体" w:hAnsi="宋体"/>
                <w:kern w:val="0"/>
                <w:sz w:val="18"/>
                <w:szCs w:val="18"/>
              </w:rPr>
            </w:pPr>
            <w:r w:rsidRPr="00C56224">
              <w:rPr>
                <w:rFonts w:ascii="宋体" w:hAnsi="宋体"/>
                <w:kern w:val="0"/>
                <w:sz w:val="18"/>
                <w:szCs w:val="18"/>
              </w:rPr>
              <w:t>25～45</w:t>
            </w:r>
          </w:p>
        </w:tc>
      </w:tr>
      <w:tr w:rsidR="00102689" w:rsidRPr="00C56224" w:rsidTr="00104B2D">
        <w:trPr>
          <w:trHeight w:hRule="exact" w:val="369"/>
          <w:jc w:val="center"/>
        </w:trPr>
        <w:tc>
          <w:tcPr>
            <w:tcW w:w="1969" w:type="pct"/>
            <w:vAlign w:val="center"/>
          </w:tcPr>
          <w:p w:rsidR="00102689" w:rsidRPr="00C56224" w:rsidRDefault="000D1144">
            <w:pPr>
              <w:pStyle w:val="affffe"/>
              <w:spacing w:line="300" w:lineRule="exact"/>
              <w:ind w:firstLineChars="0" w:firstLine="0"/>
              <w:jc w:val="center"/>
              <w:rPr>
                <w:rFonts w:hAnsi="宋体"/>
                <w:color w:val="000000" w:themeColor="text1"/>
                <w:sz w:val="18"/>
                <w:szCs w:val="18"/>
              </w:rPr>
            </w:pPr>
            <w:r w:rsidRPr="00C56224">
              <w:rPr>
                <w:rFonts w:hAnsi="宋体" w:hint="eastAsia"/>
                <w:color w:val="000000" w:themeColor="text1"/>
                <w:sz w:val="18"/>
                <w:szCs w:val="18"/>
              </w:rPr>
              <w:t>淀粉/（％）</w:t>
            </w:r>
          </w:p>
        </w:tc>
        <w:tc>
          <w:tcPr>
            <w:tcW w:w="3031" w:type="pct"/>
            <w:vAlign w:val="center"/>
          </w:tcPr>
          <w:p w:rsidR="00102689" w:rsidRPr="00C56224" w:rsidRDefault="00DA6619" w:rsidP="00DA6619">
            <w:pPr>
              <w:widowControl/>
              <w:adjustRightInd/>
              <w:spacing w:line="300" w:lineRule="exact"/>
              <w:jc w:val="center"/>
              <w:rPr>
                <w:rFonts w:ascii="宋体" w:hAnsi="宋体"/>
                <w:kern w:val="0"/>
                <w:sz w:val="18"/>
                <w:szCs w:val="18"/>
              </w:rPr>
            </w:pPr>
            <w:r>
              <w:rPr>
                <w:rFonts w:ascii="宋体" w:hAnsi="宋体"/>
                <w:kern w:val="0"/>
                <w:sz w:val="18"/>
                <w:szCs w:val="18"/>
              </w:rPr>
              <w:t>6</w:t>
            </w:r>
            <w:r w:rsidR="000D1144" w:rsidRPr="00C56224">
              <w:rPr>
                <w:rFonts w:ascii="宋体" w:hAnsi="宋体"/>
                <w:kern w:val="0"/>
                <w:sz w:val="18"/>
                <w:szCs w:val="18"/>
              </w:rPr>
              <w:t>0～</w:t>
            </w:r>
            <w:r>
              <w:rPr>
                <w:rFonts w:ascii="宋体" w:hAnsi="宋体"/>
                <w:kern w:val="0"/>
                <w:sz w:val="18"/>
                <w:szCs w:val="18"/>
              </w:rPr>
              <w:t>95</w:t>
            </w:r>
          </w:p>
        </w:tc>
      </w:tr>
      <w:tr w:rsidR="00102689" w:rsidRPr="00C56224" w:rsidTr="00104B2D">
        <w:trPr>
          <w:trHeight w:hRule="exact" w:val="369"/>
          <w:jc w:val="center"/>
        </w:trPr>
        <w:tc>
          <w:tcPr>
            <w:tcW w:w="1969" w:type="pct"/>
            <w:vAlign w:val="center"/>
          </w:tcPr>
          <w:p w:rsidR="00102689" w:rsidRPr="00C56224" w:rsidRDefault="000D1144">
            <w:pPr>
              <w:pStyle w:val="affffe"/>
              <w:spacing w:line="300" w:lineRule="exact"/>
              <w:ind w:firstLineChars="0" w:firstLine="0"/>
              <w:jc w:val="center"/>
              <w:rPr>
                <w:rFonts w:hAnsi="宋体"/>
                <w:color w:val="000000" w:themeColor="text1"/>
                <w:sz w:val="18"/>
                <w:szCs w:val="18"/>
              </w:rPr>
            </w:pPr>
            <w:r w:rsidRPr="00C56224">
              <w:rPr>
                <w:rFonts w:hAnsi="宋体" w:hint="eastAsia"/>
                <w:color w:val="000000" w:themeColor="text1"/>
                <w:sz w:val="18"/>
                <w:szCs w:val="18"/>
              </w:rPr>
              <w:t>直链淀粉/（％）</w:t>
            </w:r>
          </w:p>
        </w:tc>
        <w:tc>
          <w:tcPr>
            <w:tcW w:w="3031" w:type="pct"/>
            <w:vAlign w:val="center"/>
          </w:tcPr>
          <w:p w:rsidR="00102689" w:rsidRPr="00C56224" w:rsidRDefault="000D1144">
            <w:pPr>
              <w:widowControl/>
              <w:adjustRightInd/>
              <w:spacing w:line="300" w:lineRule="exact"/>
              <w:jc w:val="center"/>
              <w:rPr>
                <w:rFonts w:ascii="宋体" w:hAnsi="宋体"/>
                <w:kern w:val="0"/>
                <w:sz w:val="18"/>
                <w:szCs w:val="18"/>
              </w:rPr>
            </w:pPr>
            <w:r w:rsidRPr="00C56224">
              <w:rPr>
                <w:rFonts w:ascii="宋体" w:hAnsi="宋体"/>
                <w:kern w:val="0"/>
                <w:sz w:val="18"/>
                <w:szCs w:val="18"/>
              </w:rPr>
              <w:t>2.0～10.0</w:t>
            </w:r>
          </w:p>
        </w:tc>
      </w:tr>
      <w:tr w:rsidR="00102689" w:rsidRPr="00C56224" w:rsidTr="00104B2D">
        <w:trPr>
          <w:trHeight w:hRule="exact" w:val="369"/>
          <w:jc w:val="center"/>
        </w:trPr>
        <w:tc>
          <w:tcPr>
            <w:tcW w:w="1969" w:type="pct"/>
            <w:vAlign w:val="center"/>
          </w:tcPr>
          <w:p w:rsidR="00102689" w:rsidRPr="00C56224" w:rsidRDefault="000D1144">
            <w:pPr>
              <w:pStyle w:val="affffe"/>
              <w:spacing w:line="300" w:lineRule="exact"/>
              <w:ind w:firstLineChars="0" w:firstLine="0"/>
              <w:jc w:val="center"/>
              <w:rPr>
                <w:rFonts w:hAnsi="宋体"/>
                <w:color w:val="000000" w:themeColor="text1"/>
                <w:sz w:val="18"/>
                <w:szCs w:val="18"/>
              </w:rPr>
            </w:pPr>
            <w:r w:rsidRPr="00C56224">
              <w:rPr>
                <w:rFonts w:hAnsi="宋体" w:hint="eastAsia"/>
                <w:color w:val="000000" w:themeColor="text1"/>
                <w:sz w:val="18"/>
                <w:szCs w:val="18"/>
              </w:rPr>
              <w:t>可溶性糖/（％）</w:t>
            </w:r>
          </w:p>
        </w:tc>
        <w:tc>
          <w:tcPr>
            <w:tcW w:w="3031" w:type="pct"/>
            <w:vAlign w:val="center"/>
          </w:tcPr>
          <w:p w:rsidR="00102689" w:rsidRPr="00C56224" w:rsidRDefault="000D1144">
            <w:pPr>
              <w:widowControl/>
              <w:adjustRightInd/>
              <w:spacing w:line="300" w:lineRule="exact"/>
              <w:jc w:val="center"/>
              <w:rPr>
                <w:rFonts w:ascii="宋体" w:hAnsi="宋体"/>
                <w:kern w:val="0"/>
                <w:sz w:val="18"/>
                <w:szCs w:val="18"/>
              </w:rPr>
            </w:pPr>
            <w:r w:rsidRPr="00C56224">
              <w:rPr>
                <w:rFonts w:ascii="宋体" w:hAnsi="宋体"/>
                <w:kern w:val="0"/>
                <w:sz w:val="18"/>
                <w:szCs w:val="18"/>
              </w:rPr>
              <w:t>1.0～3.0</w:t>
            </w:r>
          </w:p>
        </w:tc>
      </w:tr>
      <w:tr w:rsidR="00102689" w:rsidRPr="00C56224" w:rsidTr="00104B2D">
        <w:trPr>
          <w:trHeight w:hRule="exact" w:val="369"/>
          <w:jc w:val="center"/>
        </w:trPr>
        <w:tc>
          <w:tcPr>
            <w:tcW w:w="1969" w:type="pct"/>
            <w:vAlign w:val="center"/>
          </w:tcPr>
          <w:p w:rsidR="00102689" w:rsidRPr="00C56224" w:rsidRDefault="000D1144">
            <w:pPr>
              <w:pStyle w:val="affffe"/>
              <w:spacing w:line="300" w:lineRule="exact"/>
              <w:ind w:firstLineChars="0" w:firstLine="0"/>
              <w:jc w:val="center"/>
              <w:rPr>
                <w:rFonts w:hAnsi="宋体"/>
                <w:b/>
                <w:bCs/>
                <w:color w:val="000000" w:themeColor="text1"/>
                <w:sz w:val="18"/>
                <w:szCs w:val="18"/>
              </w:rPr>
            </w:pPr>
            <w:r w:rsidRPr="00C56224">
              <w:rPr>
                <w:rFonts w:hAnsi="宋体" w:hint="eastAsia"/>
                <w:color w:val="000000" w:themeColor="text1"/>
                <w:sz w:val="18"/>
                <w:szCs w:val="18"/>
              </w:rPr>
              <w:t>蛋白质/（％）</w:t>
            </w:r>
          </w:p>
        </w:tc>
        <w:tc>
          <w:tcPr>
            <w:tcW w:w="3031" w:type="pct"/>
            <w:vAlign w:val="center"/>
          </w:tcPr>
          <w:p w:rsidR="00102689" w:rsidRPr="00C56224" w:rsidRDefault="000D1144" w:rsidP="004B45E4">
            <w:pPr>
              <w:widowControl/>
              <w:adjustRightInd/>
              <w:spacing w:line="300" w:lineRule="exact"/>
              <w:jc w:val="center"/>
              <w:rPr>
                <w:rFonts w:ascii="宋体" w:hAnsi="宋体"/>
                <w:kern w:val="0"/>
                <w:sz w:val="18"/>
                <w:szCs w:val="18"/>
              </w:rPr>
            </w:pPr>
            <w:r w:rsidRPr="00C56224">
              <w:rPr>
                <w:rFonts w:ascii="宋体" w:hAnsi="宋体"/>
                <w:kern w:val="0"/>
                <w:sz w:val="18"/>
                <w:szCs w:val="18"/>
              </w:rPr>
              <w:t>0.</w:t>
            </w:r>
            <w:r w:rsidR="004B45E4">
              <w:rPr>
                <w:rFonts w:ascii="宋体" w:hAnsi="宋体"/>
                <w:kern w:val="0"/>
                <w:sz w:val="18"/>
                <w:szCs w:val="18"/>
              </w:rPr>
              <w:t>5</w:t>
            </w:r>
            <w:r w:rsidRPr="00C56224">
              <w:rPr>
                <w:rFonts w:ascii="宋体" w:hAnsi="宋体"/>
                <w:kern w:val="0"/>
                <w:sz w:val="18"/>
                <w:szCs w:val="18"/>
              </w:rPr>
              <w:t>～</w:t>
            </w:r>
            <w:r w:rsidR="004B45E4">
              <w:rPr>
                <w:rFonts w:ascii="宋体" w:hAnsi="宋体"/>
                <w:kern w:val="0"/>
                <w:sz w:val="18"/>
                <w:szCs w:val="18"/>
              </w:rPr>
              <w:t>5.0</w:t>
            </w:r>
          </w:p>
        </w:tc>
      </w:tr>
      <w:tr w:rsidR="00102689" w:rsidRPr="00C56224" w:rsidTr="00104B2D">
        <w:trPr>
          <w:trHeight w:hRule="exact" w:val="369"/>
          <w:jc w:val="center"/>
        </w:trPr>
        <w:tc>
          <w:tcPr>
            <w:tcW w:w="1969" w:type="pct"/>
            <w:vAlign w:val="center"/>
          </w:tcPr>
          <w:p w:rsidR="00102689" w:rsidRPr="00C56224" w:rsidRDefault="000D1144">
            <w:pPr>
              <w:pStyle w:val="affffe"/>
              <w:spacing w:line="300" w:lineRule="exact"/>
              <w:ind w:firstLineChars="0" w:firstLine="0"/>
              <w:jc w:val="center"/>
              <w:rPr>
                <w:rFonts w:hAnsi="宋体"/>
                <w:color w:val="000000" w:themeColor="text1"/>
                <w:sz w:val="18"/>
                <w:szCs w:val="18"/>
              </w:rPr>
            </w:pPr>
            <w:r w:rsidRPr="00C56224">
              <w:rPr>
                <w:rFonts w:hAnsi="宋体" w:hint="eastAsia"/>
                <w:color w:val="000000" w:themeColor="text1"/>
                <w:sz w:val="18"/>
                <w:szCs w:val="18"/>
              </w:rPr>
              <w:t>膳食纤维/（％）</w:t>
            </w:r>
          </w:p>
        </w:tc>
        <w:tc>
          <w:tcPr>
            <w:tcW w:w="3031" w:type="pct"/>
            <w:vAlign w:val="center"/>
          </w:tcPr>
          <w:p w:rsidR="00102689" w:rsidRPr="00C56224" w:rsidRDefault="000D1144">
            <w:pPr>
              <w:widowControl/>
              <w:adjustRightInd/>
              <w:spacing w:line="300" w:lineRule="exact"/>
              <w:jc w:val="center"/>
              <w:rPr>
                <w:rFonts w:ascii="宋体" w:hAnsi="宋体"/>
                <w:kern w:val="0"/>
                <w:sz w:val="18"/>
                <w:szCs w:val="18"/>
              </w:rPr>
            </w:pPr>
            <w:r w:rsidRPr="00C56224">
              <w:rPr>
                <w:rFonts w:ascii="宋体" w:hAnsi="宋体"/>
                <w:kern w:val="0"/>
                <w:sz w:val="18"/>
                <w:szCs w:val="18"/>
              </w:rPr>
              <w:t>0.1～3.7</w:t>
            </w:r>
          </w:p>
        </w:tc>
      </w:tr>
      <w:tr w:rsidR="00102689" w:rsidRPr="00C56224" w:rsidTr="00104B2D">
        <w:trPr>
          <w:trHeight w:hRule="exact" w:val="369"/>
          <w:jc w:val="center"/>
        </w:trPr>
        <w:tc>
          <w:tcPr>
            <w:tcW w:w="1969" w:type="pct"/>
            <w:vAlign w:val="center"/>
          </w:tcPr>
          <w:p w:rsidR="00102689" w:rsidRPr="00C56224" w:rsidRDefault="000D1144">
            <w:pPr>
              <w:pStyle w:val="affffe"/>
              <w:spacing w:line="300" w:lineRule="exact"/>
              <w:ind w:firstLineChars="0" w:firstLine="0"/>
              <w:jc w:val="center"/>
              <w:rPr>
                <w:rFonts w:hAnsi="宋体"/>
                <w:color w:val="000000" w:themeColor="text1"/>
                <w:sz w:val="18"/>
                <w:szCs w:val="18"/>
              </w:rPr>
            </w:pPr>
            <w:r w:rsidRPr="00C56224">
              <w:rPr>
                <w:rFonts w:hAnsi="宋体" w:hint="eastAsia"/>
                <w:color w:val="000000" w:themeColor="text1"/>
                <w:sz w:val="18"/>
                <w:szCs w:val="18"/>
              </w:rPr>
              <w:t>维生素C</w:t>
            </w:r>
            <w:r w:rsidRPr="00C56224">
              <w:rPr>
                <w:rFonts w:hAnsi="宋体"/>
                <w:color w:val="000000" w:themeColor="text1"/>
                <w:sz w:val="18"/>
                <w:szCs w:val="18"/>
              </w:rPr>
              <w:t>/</w:t>
            </w:r>
            <w:r w:rsidRPr="00C56224">
              <w:rPr>
                <w:rFonts w:hAnsi="宋体" w:hint="eastAsia"/>
                <w:color w:val="000000" w:themeColor="text1"/>
                <w:sz w:val="18"/>
                <w:szCs w:val="18"/>
              </w:rPr>
              <w:t>（m</w:t>
            </w:r>
            <w:r w:rsidRPr="00C56224">
              <w:rPr>
                <w:rFonts w:hAnsi="宋体"/>
                <w:color w:val="000000" w:themeColor="text1"/>
                <w:sz w:val="18"/>
                <w:szCs w:val="18"/>
              </w:rPr>
              <w:t>g/100</w:t>
            </w:r>
            <w:r w:rsidRPr="00C56224">
              <w:rPr>
                <w:rFonts w:hAnsi="宋体"/>
                <w:color w:val="000000" w:themeColor="text1"/>
                <w:sz w:val="18"/>
                <w:szCs w:val="18"/>
                <w:vertAlign w:val="superscript"/>
              </w:rPr>
              <w:t xml:space="preserve"> </w:t>
            </w:r>
            <w:r w:rsidRPr="00C56224">
              <w:rPr>
                <w:rFonts w:hAnsi="宋体"/>
                <w:color w:val="000000" w:themeColor="text1"/>
                <w:sz w:val="18"/>
                <w:szCs w:val="18"/>
              </w:rPr>
              <w:t>g</w:t>
            </w:r>
            <w:r w:rsidRPr="00C56224">
              <w:rPr>
                <w:rFonts w:hAnsi="宋体" w:hint="eastAsia"/>
                <w:color w:val="000000" w:themeColor="text1"/>
                <w:sz w:val="18"/>
                <w:szCs w:val="18"/>
              </w:rPr>
              <w:t>）</w:t>
            </w:r>
          </w:p>
        </w:tc>
        <w:tc>
          <w:tcPr>
            <w:tcW w:w="3031" w:type="pct"/>
            <w:vAlign w:val="center"/>
          </w:tcPr>
          <w:p w:rsidR="00102689" w:rsidRPr="00C56224" w:rsidRDefault="000D1144">
            <w:pPr>
              <w:widowControl/>
              <w:adjustRightInd/>
              <w:spacing w:line="300" w:lineRule="exact"/>
              <w:jc w:val="center"/>
              <w:rPr>
                <w:rFonts w:ascii="宋体" w:hAnsi="宋体"/>
                <w:kern w:val="0"/>
                <w:sz w:val="18"/>
                <w:szCs w:val="18"/>
              </w:rPr>
            </w:pPr>
            <w:r w:rsidRPr="00C56224">
              <w:rPr>
                <w:rFonts w:ascii="宋体" w:hAnsi="宋体"/>
                <w:kern w:val="0"/>
                <w:sz w:val="18"/>
                <w:szCs w:val="18"/>
              </w:rPr>
              <w:t>15～50</w:t>
            </w:r>
          </w:p>
        </w:tc>
      </w:tr>
      <w:tr w:rsidR="00102689" w:rsidRPr="00C56224" w:rsidTr="00104B2D">
        <w:trPr>
          <w:trHeight w:hRule="exact" w:val="369"/>
          <w:jc w:val="center"/>
        </w:trPr>
        <w:tc>
          <w:tcPr>
            <w:tcW w:w="1969" w:type="pct"/>
            <w:vAlign w:val="center"/>
          </w:tcPr>
          <w:p w:rsidR="00102689" w:rsidRPr="00C56224" w:rsidRDefault="000D1144">
            <w:pPr>
              <w:pStyle w:val="affffe"/>
              <w:spacing w:line="300" w:lineRule="exact"/>
              <w:ind w:firstLineChars="0" w:firstLine="0"/>
              <w:jc w:val="center"/>
              <w:rPr>
                <w:rFonts w:hAnsi="宋体"/>
                <w:color w:val="000000" w:themeColor="text1"/>
                <w:sz w:val="18"/>
                <w:szCs w:val="18"/>
              </w:rPr>
            </w:pPr>
            <w:r w:rsidRPr="00C56224">
              <w:rPr>
                <w:rFonts w:hAnsi="宋体" w:hint="eastAsia"/>
                <w:color w:val="000000" w:themeColor="text1"/>
                <w:sz w:val="18"/>
                <w:szCs w:val="18"/>
              </w:rPr>
              <w:t>β-胡萝卜素/（</w:t>
            </w:r>
            <w:proofErr w:type="spellStart"/>
            <w:r w:rsidRPr="00C56224">
              <w:rPr>
                <w:rFonts w:hAnsi="宋体"/>
                <w:color w:val="000000" w:themeColor="text1"/>
                <w:sz w:val="18"/>
                <w:szCs w:val="18"/>
              </w:rPr>
              <w:t>μg</w:t>
            </w:r>
            <w:proofErr w:type="spellEnd"/>
            <w:r w:rsidRPr="00C56224">
              <w:rPr>
                <w:rFonts w:hAnsi="宋体"/>
                <w:color w:val="000000" w:themeColor="text1"/>
                <w:sz w:val="18"/>
                <w:szCs w:val="18"/>
              </w:rPr>
              <w:t>/100</w:t>
            </w:r>
            <w:r w:rsidRPr="00C56224">
              <w:rPr>
                <w:rFonts w:hAnsi="宋体"/>
                <w:color w:val="000000" w:themeColor="text1"/>
                <w:sz w:val="18"/>
                <w:szCs w:val="18"/>
                <w:vertAlign w:val="superscript"/>
              </w:rPr>
              <w:t xml:space="preserve"> </w:t>
            </w:r>
            <w:r w:rsidRPr="00C56224">
              <w:rPr>
                <w:rFonts w:hAnsi="宋体"/>
                <w:color w:val="000000" w:themeColor="text1"/>
                <w:sz w:val="18"/>
                <w:szCs w:val="18"/>
              </w:rPr>
              <w:t>g</w:t>
            </w:r>
            <w:r w:rsidRPr="00C56224">
              <w:rPr>
                <w:rFonts w:hAnsi="宋体" w:hint="eastAsia"/>
                <w:color w:val="000000" w:themeColor="text1"/>
                <w:sz w:val="18"/>
                <w:szCs w:val="18"/>
              </w:rPr>
              <w:t>）</w:t>
            </w:r>
          </w:p>
        </w:tc>
        <w:tc>
          <w:tcPr>
            <w:tcW w:w="3031" w:type="pct"/>
            <w:vAlign w:val="center"/>
          </w:tcPr>
          <w:p w:rsidR="00102689" w:rsidRPr="00C56224" w:rsidRDefault="000D1144">
            <w:pPr>
              <w:widowControl/>
              <w:adjustRightInd/>
              <w:spacing w:line="300" w:lineRule="exact"/>
              <w:jc w:val="center"/>
              <w:rPr>
                <w:rFonts w:ascii="宋体" w:hAnsi="宋体"/>
                <w:kern w:val="0"/>
                <w:sz w:val="18"/>
                <w:szCs w:val="18"/>
              </w:rPr>
            </w:pPr>
            <w:r w:rsidRPr="00C56224">
              <w:rPr>
                <w:rFonts w:ascii="宋体" w:hAnsi="宋体"/>
                <w:kern w:val="0"/>
                <w:sz w:val="18"/>
                <w:szCs w:val="18"/>
              </w:rPr>
              <w:t>9.0～1</w:t>
            </w:r>
            <w:r w:rsidRPr="00C56224">
              <w:rPr>
                <w:rFonts w:ascii="宋体" w:hAnsi="宋体"/>
                <w:kern w:val="0"/>
                <w:sz w:val="18"/>
                <w:szCs w:val="18"/>
                <w:vertAlign w:val="superscript"/>
              </w:rPr>
              <w:t xml:space="preserve"> </w:t>
            </w:r>
            <w:r w:rsidRPr="00C56224">
              <w:rPr>
                <w:rFonts w:ascii="宋体" w:hAnsi="宋体"/>
                <w:kern w:val="0"/>
                <w:sz w:val="18"/>
                <w:szCs w:val="18"/>
              </w:rPr>
              <w:t>000.0</w:t>
            </w:r>
          </w:p>
        </w:tc>
      </w:tr>
      <w:tr w:rsidR="00102689" w:rsidRPr="00C56224" w:rsidTr="00104B2D">
        <w:trPr>
          <w:trHeight w:hRule="exact" w:val="369"/>
          <w:jc w:val="center"/>
        </w:trPr>
        <w:tc>
          <w:tcPr>
            <w:tcW w:w="1969" w:type="pct"/>
            <w:vAlign w:val="center"/>
          </w:tcPr>
          <w:p w:rsidR="00102689" w:rsidRPr="00C56224" w:rsidRDefault="000D1144">
            <w:pPr>
              <w:pStyle w:val="affffe"/>
              <w:spacing w:line="300" w:lineRule="exact"/>
              <w:ind w:firstLineChars="0" w:firstLine="0"/>
              <w:jc w:val="center"/>
              <w:rPr>
                <w:rFonts w:hAnsi="宋体"/>
                <w:color w:val="000000" w:themeColor="text1"/>
                <w:sz w:val="18"/>
                <w:szCs w:val="18"/>
              </w:rPr>
            </w:pPr>
            <w:r w:rsidRPr="00C56224">
              <w:rPr>
                <w:rFonts w:hAnsi="宋体" w:hint="eastAsia"/>
                <w:color w:val="000000" w:themeColor="text1"/>
                <w:sz w:val="18"/>
                <w:szCs w:val="18"/>
              </w:rPr>
              <w:t>矿物质含量（钾、钙）/（m</w:t>
            </w:r>
            <w:r w:rsidRPr="00C56224">
              <w:rPr>
                <w:rFonts w:hAnsi="宋体"/>
                <w:color w:val="000000" w:themeColor="text1"/>
                <w:sz w:val="18"/>
                <w:szCs w:val="18"/>
              </w:rPr>
              <w:t>g/100</w:t>
            </w:r>
            <w:r w:rsidRPr="00C56224">
              <w:rPr>
                <w:rFonts w:hAnsi="宋体"/>
                <w:color w:val="000000" w:themeColor="text1"/>
                <w:sz w:val="18"/>
                <w:szCs w:val="18"/>
                <w:vertAlign w:val="superscript"/>
              </w:rPr>
              <w:t xml:space="preserve"> </w:t>
            </w:r>
            <w:r w:rsidRPr="00C56224">
              <w:rPr>
                <w:rFonts w:hAnsi="宋体"/>
                <w:color w:val="000000" w:themeColor="text1"/>
                <w:sz w:val="18"/>
                <w:szCs w:val="18"/>
              </w:rPr>
              <w:t>g</w:t>
            </w:r>
            <w:r w:rsidRPr="00C56224">
              <w:rPr>
                <w:rFonts w:hAnsi="宋体" w:hint="eastAsia"/>
                <w:color w:val="000000" w:themeColor="text1"/>
                <w:sz w:val="18"/>
                <w:szCs w:val="18"/>
              </w:rPr>
              <w:t>）</w:t>
            </w:r>
          </w:p>
        </w:tc>
        <w:tc>
          <w:tcPr>
            <w:tcW w:w="3031" w:type="pct"/>
            <w:vAlign w:val="center"/>
          </w:tcPr>
          <w:p w:rsidR="00102689" w:rsidRPr="00C56224" w:rsidRDefault="000D1144">
            <w:pPr>
              <w:widowControl/>
              <w:adjustRightInd/>
              <w:spacing w:line="300" w:lineRule="exact"/>
              <w:jc w:val="center"/>
              <w:rPr>
                <w:rFonts w:ascii="宋体" w:hAnsi="宋体"/>
                <w:kern w:val="0"/>
                <w:sz w:val="18"/>
                <w:szCs w:val="18"/>
              </w:rPr>
            </w:pPr>
            <w:r w:rsidRPr="00C56224">
              <w:rPr>
                <w:rFonts w:ascii="宋体" w:hAnsi="宋体"/>
                <w:kern w:val="0"/>
                <w:sz w:val="18"/>
                <w:szCs w:val="18"/>
              </w:rPr>
              <w:t>钾：100～600；钙：10～50</w:t>
            </w:r>
          </w:p>
        </w:tc>
      </w:tr>
    </w:tbl>
    <w:p w:rsidR="00102689" w:rsidRPr="00C56224" w:rsidRDefault="000D1144" w:rsidP="009D5451">
      <w:pPr>
        <w:pStyle w:val="affd"/>
        <w:spacing w:beforeLines="100" w:before="240" w:after="120"/>
      </w:pPr>
      <w:r w:rsidRPr="00C56224">
        <w:rPr>
          <w:rFonts w:hint="eastAsia"/>
        </w:rPr>
        <w:lastRenderedPageBreak/>
        <w:t>加工特性指标</w:t>
      </w:r>
    </w:p>
    <w:p w:rsidR="00102689" w:rsidRPr="00C56224" w:rsidRDefault="000D1144">
      <w:pPr>
        <w:pStyle w:val="affe"/>
        <w:spacing w:before="120" w:after="120"/>
      </w:pPr>
      <w:r w:rsidRPr="00C56224">
        <w:rPr>
          <w:rFonts w:hint="eastAsia"/>
        </w:rPr>
        <w:t>鲜食加工</w:t>
      </w:r>
    </w:p>
    <w:p w:rsidR="00102689" w:rsidRPr="00C56224" w:rsidRDefault="000D1144">
      <w:pPr>
        <w:pStyle w:val="afff"/>
        <w:spacing w:before="120" w:after="120"/>
      </w:pPr>
      <w:proofErr w:type="gramStart"/>
      <w:r w:rsidRPr="00C56224">
        <w:rPr>
          <w:rFonts w:hint="eastAsia"/>
        </w:rPr>
        <w:t>蒸</w:t>
      </w:r>
      <w:proofErr w:type="gramEnd"/>
      <w:r w:rsidRPr="00C56224">
        <w:rPr>
          <w:rFonts w:hint="eastAsia"/>
        </w:rPr>
        <w:t>木薯</w:t>
      </w:r>
    </w:p>
    <w:p w:rsidR="00102689" w:rsidRPr="00C56224" w:rsidRDefault="000D1144">
      <w:pPr>
        <w:pStyle w:val="affffe"/>
        <w:ind w:firstLine="420"/>
      </w:pPr>
      <w:proofErr w:type="gramStart"/>
      <w:r w:rsidRPr="00C56224">
        <w:rPr>
          <w:rFonts w:hint="eastAsia"/>
        </w:rPr>
        <w:t>蒸</w:t>
      </w:r>
      <w:proofErr w:type="gramEnd"/>
      <w:r w:rsidRPr="00C56224">
        <w:rPr>
          <w:rFonts w:hint="eastAsia"/>
        </w:rPr>
        <w:t>木薯</w:t>
      </w:r>
      <w:r w:rsidRPr="00C56224">
        <w:t>的</w:t>
      </w:r>
      <w:r w:rsidRPr="00C56224">
        <w:rPr>
          <w:rFonts w:hint="eastAsia"/>
        </w:rPr>
        <w:t>食</w:t>
      </w:r>
      <w:proofErr w:type="gramStart"/>
      <w:r w:rsidRPr="00C56224">
        <w:rPr>
          <w:rFonts w:hint="eastAsia"/>
        </w:rPr>
        <w:t>味</w:t>
      </w:r>
      <w:r w:rsidRPr="00C56224">
        <w:t>评价</w:t>
      </w:r>
      <w:proofErr w:type="gramEnd"/>
      <w:r w:rsidRPr="00C56224">
        <w:t>指标</w:t>
      </w:r>
      <w:r w:rsidR="00945B06">
        <w:rPr>
          <w:rFonts w:hint="eastAsia"/>
        </w:rPr>
        <w:t>应符合</w:t>
      </w:r>
      <w:r w:rsidRPr="00C56224">
        <w:t>表</w:t>
      </w:r>
      <w:r w:rsidRPr="00C56224">
        <w:rPr>
          <w:rFonts w:hint="eastAsia"/>
        </w:rPr>
        <w:t>3</w:t>
      </w:r>
      <w:r w:rsidR="00945B06">
        <w:rPr>
          <w:rFonts w:hint="eastAsia"/>
        </w:rPr>
        <w:t>的</w:t>
      </w:r>
      <w:r w:rsidR="00945B06">
        <w:t>要求</w:t>
      </w:r>
      <w:r w:rsidRPr="00C56224">
        <w:rPr>
          <w:rFonts w:hint="eastAsia"/>
        </w:rPr>
        <w:t>。</w:t>
      </w:r>
    </w:p>
    <w:p w:rsidR="00102689" w:rsidRPr="00C56224" w:rsidRDefault="000D1144">
      <w:pPr>
        <w:pStyle w:val="aff2"/>
        <w:spacing w:before="120" w:after="120"/>
      </w:pPr>
      <w:proofErr w:type="gramStart"/>
      <w:r w:rsidRPr="00C56224">
        <w:rPr>
          <w:rFonts w:hint="eastAsia"/>
        </w:rPr>
        <w:t>蒸</w:t>
      </w:r>
      <w:proofErr w:type="gramEnd"/>
      <w:r w:rsidRPr="00C56224">
        <w:t>木薯</w:t>
      </w:r>
      <w:r w:rsidRPr="00C56224">
        <w:rPr>
          <w:rFonts w:hint="eastAsia"/>
        </w:rPr>
        <w:t>食</w:t>
      </w:r>
      <w:proofErr w:type="gramStart"/>
      <w:r w:rsidRPr="00C56224">
        <w:rPr>
          <w:rFonts w:hint="eastAsia"/>
        </w:rPr>
        <w:t>味</w:t>
      </w:r>
      <w:r w:rsidRPr="00C56224">
        <w:t>评价</w:t>
      </w:r>
      <w:proofErr w:type="gramEnd"/>
      <w:r w:rsidRPr="00C56224">
        <w:rPr>
          <w:rFonts w:hint="eastAsia"/>
        </w:rPr>
        <w:t>表</w:t>
      </w:r>
    </w:p>
    <w:tbl>
      <w:tblPr>
        <w:tblStyle w:val="affff1"/>
        <w:tblW w:w="5000" w:type="pct"/>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231"/>
        <w:gridCol w:w="835"/>
        <w:gridCol w:w="842"/>
        <w:gridCol w:w="849"/>
        <w:gridCol w:w="849"/>
        <w:gridCol w:w="849"/>
        <w:gridCol w:w="1107"/>
        <w:gridCol w:w="1189"/>
        <w:gridCol w:w="1583"/>
      </w:tblGrid>
      <w:tr w:rsidR="00102689" w:rsidRPr="00C56224">
        <w:trPr>
          <w:trHeight w:hRule="exact" w:val="369"/>
          <w:jc w:val="center"/>
        </w:trPr>
        <w:tc>
          <w:tcPr>
            <w:tcW w:w="659" w:type="pct"/>
            <w:tcBorders>
              <w:top w:val="single" w:sz="8" w:space="0" w:color="auto"/>
              <w:bottom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分数</w:t>
            </w:r>
          </w:p>
        </w:tc>
        <w:tc>
          <w:tcPr>
            <w:tcW w:w="447" w:type="pct"/>
            <w:tcBorders>
              <w:top w:val="single" w:sz="8" w:space="0" w:color="auto"/>
              <w:bottom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苦度</w:t>
            </w:r>
          </w:p>
        </w:tc>
        <w:tc>
          <w:tcPr>
            <w:tcW w:w="451" w:type="pct"/>
            <w:tcBorders>
              <w:top w:val="single" w:sz="8" w:space="0" w:color="auto"/>
              <w:bottom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香度</w:t>
            </w:r>
          </w:p>
        </w:tc>
        <w:tc>
          <w:tcPr>
            <w:tcW w:w="455" w:type="pct"/>
            <w:tcBorders>
              <w:top w:val="single" w:sz="8" w:space="0" w:color="auto"/>
              <w:bottom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甜度</w:t>
            </w:r>
          </w:p>
        </w:tc>
        <w:tc>
          <w:tcPr>
            <w:tcW w:w="455" w:type="pct"/>
            <w:tcBorders>
              <w:top w:val="single" w:sz="8" w:space="0" w:color="auto"/>
              <w:bottom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黏度</w:t>
            </w:r>
          </w:p>
        </w:tc>
        <w:tc>
          <w:tcPr>
            <w:tcW w:w="455" w:type="pct"/>
            <w:tcBorders>
              <w:top w:val="single" w:sz="8" w:space="0" w:color="auto"/>
              <w:bottom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面度</w:t>
            </w:r>
          </w:p>
        </w:tc>
        <w:tc>
          <w:tcPr>
            <w:tcW w:w="593" w:type="pct"/>
            <w:tcBorders>
              <w:top w:val="single" w:sz="8" w:space="0" w:color="auto"/>
              <w:bottom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纤维感</w:t>
            </w:r>
          </w:p>
        </w:tc>
        <w:tc>
          <w:tcPr>
            <w:tcW w:w="637" w:type="pct"/>
            <w:tcBorders>
              <w:top w:val="single" w:sz="8" w:space="0" w:color="auto"/>
              <w:bottom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最终得分</w:t>
            </w:r>
          </w:p>
        </w:tc>
        <w:tc>
          <w:tcPr>
            <w:tcW w:w="848" w:type="pct"/>
            <w:tcBorders>
              <w:top w:val="single" w:sz="8" w:space="0" w:color="auto"/>
              <w:bottom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评价等级</w:t>
            </w:r>
          </w:p>
        </w:tc>
      </w:tr>
      <w:tr w:rsidR="00102689" w:rsidRPr="00C56224">
        <w:trPr>
          <w:trHeight w:hRule="exact" w:val="369"/>
          <w:jc w:val="center"/>
        </w:trPr>
        <w:tc>
          <w:tcPr>
            <w:tcW w:w="659" w:type="pct"/>
            <w:tcBorders>
              <w:top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0～2</w:t>
            </w:r>
            <w:r w:rsidRPr="00C56224">
              <w:rPr>
                <w:rFonts w:ascii="宋体" w:hAnsi="宋体"/>
                <w:kern w:val="0"/>
                <w:sz w:val="18"/>
                <w:szCs w:val="18"/>
              </w:rPr>
              <w:t>.0</w:t>
            </w:r>
          </w:p>
        </w:tc>
        <w:tc>
          <w:tcPr>
            <w:tcW w:w="447" w:type="pct"/>
            <w:tcBorders>
              <w:top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苦</w:t>
            </w:r>
          </w:p>
        </w:tc>
        <w:tc>
          <w:tcPr>
            <w:tcW w:w="451" w:type="pct"/>
            <w:tcBorders>
              <w:top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不香</w:t>
            </w:r>
          </w:p>
        </w:tc>
        <w:tc>
          <w:tcPr>
            <w:tcW w:w="455" w:type="pct"/>
            <w:tcBorders>
              <w:top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不甜</w:t>
            </w:r>
          </w:p>
        </w:tc>
        <w:tc>
          <w:tcPr>
            <w:tcW w:w="455" w:type="pct"/>
            <w:tcBorders>
              <w:top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不</w:t>
            </w:r>
            <w:proofErr w:type="gramStart"/>
            <w:r w:rsidRPr="00C56224">
              <w:rPr>
                <w:rFonts w:ascii="宋体" w:hAnsi="宋体" w:hint="eastAsia"/>
                <w:kern w:val="0"/>
                <w:sz w:val="18"/>
                <w:szCs w:val="18"/>
              </w:rPr>
              <w:t>黏</w:t>
            </w:r>
            <w:proofErr w:type="gramEnd"/>
          </w:p>
        </w:tc>
        <w:tc>
          <w:tcPr>
            <w:tcW w:w="455" w:type="pct"/>
            <w:tcBorders>
              <w:top w:val="single" w:sz="8" w:space="0" w:color="auto"/>
            </w:tcBorders>
            <w:vAlign w:val="center"/>
          </w:tcPr>
          <w:p w:rsidR="00102689" w:rsidRPr="00C56224" w:rsidRDefault="000D1144">
            <w:pPr>
              <w:spacing w:line="360" w:lineRule="exact"/>
              <w:jc w:val="center"/>
              <w:rPr>
                <w:rFonts w:ascii="宋体" w:hAnsi="宋体"/>
                <w:kern w:val="0"/>
                <w:sz w:val="18"/>
                <w:szCs w:val="18"/>
              </w:rPr>
            </w:pPr>
            <w:proofErr w:type="gramStart"/>
            <w:r w:rsidRPr="00C56224">
              <w:rPr>
                <w:rFonts w:ascii="宋体" w:hAnsi="宋体" w:hint="eastAsia"/>
                <w:kern w:val="0"/>
                <w:sz w:val="18"/>
                <w:szCs w:val="18"/>
              </w:rPr>
              <w:t>不</w:t>
            </w:r>
            <w:proofErr w:type="gramEnd"/>
            <w:r w:rsidRPr="00C56224">
              <w:rPr>
                <w:rFonts w:ascii="宋体" w:hAnsi="宋体" w:hint="eastAsia"/>
                <w:kern w:val="0"/>
                <w:sz w:val="18"/>
                <w:szCs w:val="18"/>
              </w:rPr>
              <w:t>面</w:t>
            </w:r>
          </w:p>
        </w:tc>
        <w:tc>
          <w:tcPr>
            <w:tcW w:w="593" w:type="pct"/>
            <w:tcBorders>
              <w:top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多</w:t>
            </w:r>
          </w:p>
        </w:tc>
        <w:tc>
          <w:tcPr>
            <w:tcW w:w="637" w:type="pct"/>
            <w:tcBorders>
              <w:top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w:t>
            </w:r>
          </w:p>
        </w:tc>
        <w:tc>
          <w:tcPr>
            <w:tcW w:w="848" w:type="pct"/>
            <w:tcBorders>
              <w:top w:val="single" w:sz="8" w:space="0" w:color="auto"/>
            </w:tcBorders>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差</w:t>
            </w:r>
          </w:p>
        </w:tc>
      </w:tr>
      <w:tr w:rsidR="00102689" w:rsidRPr="00C56224">
        <w:trPr>
          <w:trHeight w:hRule="exact" w:val="369"/>
          <w:jc w:val="center"/>
        </w:trPr>
        <w:tc>
          <w:tcPr>
            <w:tcW w:w="659"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2.1～4</w:t>
            </w:r>
            <w:r w:rsidRPr="00C56224">
              <w:rPr>
                <w:rFonts w:ascii="宋体" w:hAnsi="宋体"/>
                <w:kern w:val="0"/>
                <w:sz w:val="18"/>
                <w:szCs w:val="18"/>
              </w:rPr>
              <w:t>.0</w:t>
            </w:r>
          </w:p>
        </w:tc>
        <w:tc>
          <w:tcPr>
            <w:tcW w:w="447"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较苦</w:t>
            </w:r>
          </w:p>
        </w:tc>
        <w:tc>
          <w:tcPr>
            <w:tcW w:w="451" w:type="pct"/>
            <w:vAlign w:val="center"/>
          </w:tcPr>
          <w:p w:rsidR="00102689" w:rsidRPr="00C56224" w:rsidRDefault="000D1144">
            <w:pPr>
              <w:spacing w:line="360" w:lineRule="exact"/>
              <w:jc w:val="center"/>
              <w:rPr>
                <w:rFonts w:ascii="宋体" w:hAnsi="宋体"/>
                <w:kern w:val="0"/>
                <w:sz w:val="18"/>
                <w:szCs w:val="18"/>
              </w:rPr>
            </w:pPr>
            <w:proofErr w:type="gramStart"/>
            <w:r w:rsidRPr="00C56224">
              <w:rPr>
                <w:rFonts w:ascii="宋体" w:hAnsi="宋体" w:hint="eastAsia"/>
                <w:kern w:val="0"/>
                <w:sz w:val="18"/>
                <w:szCs w:val="18"/>
              </w:rPr>
              <w:t>较香</w:t>
            </w:r>
            <w:proofErr w:type="gramEnd"/>
          </w:p>
        </w:tc>
        <w:tc>
          <w:tcPr>
            <w:tcW w:w="455"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较甜</w:t>
            </w:r>
          </w:p>
        </w:tc>
        <w:tc>
          <w:tcPr>
            <w:tcW w:w="455"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中等</w:t>
            </w:r>
          </w:p>
        </w:tc>
        <w:tc>
          <w:tcPr>
            <w:tcW w:w="455"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中等</w:t>
            </w:r>
          </w:p>
        </w:tc>
        <w:tc>
          <w:tcPr>
            <w:tcW w:w="593"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中等</w:t>
            </w:r>
          </w:p>
        </w:tc>
        <w:tc>
          <w:tcPr>
            <w:tcW w:w="637"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w:t>
            </w:r>
          </w:p>
        </w:tc>
        <w:tc>
          <w:tcPr>
            <w:tcW w:w="848"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良</w:t>
            </w:r>
          </w:p>
        </w:tc>
      </w:tr>
      <w:tr w:rsidR="00102689" w:rsidRPr="00C56224">
        <w:trPr>
          <w:trHeight w:hRule="exact" w:val="369"/>
          <w:jc w:val="center"/>
        </w:trPr>
        <w:tc>
          <w:tcPr>
            <w:tcW w:w="659"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4</w:t>
            </w:r>
            <w:r w:rsidRPr="00C56224">
              <w:rPr>
                <w:rFonts w:ascii="宋体" w:hAnsi="宋体"/>
                <w:kern w:val="0"/>
                <w:sz w:val="18"/>
                <w:szCs w:val="18"/>
              </w:rPr>
              <w:t>.1</w:t>
            </w:r>
            <w:r w:rsidRPr="00C56224">
              <w:rPr>
                <w:rFonts w:ascii="宋体" w:hAnsi="宋体" w:hint="eastAsia"/>
                <w:kern w:val="0"/>
                <w:sz w:val="18"/>
                <w:szCs w:val="18"/>
              </w:rPr>
              <w:t>～6</w:t>
            </w:r>
            <w:r w:rsidRPr="00C56224">
              <w:rPr>
                <w:rFonts w:ascii="宋体" w:hAnsi="宋体"/>
                <w:kern w:val="0"/>
                <w:sz w:val="18"/>
                <w:szCs w:val="18"/>
              </w:rPr>
              <w:t>.0</w:t>
            </w:r>
          </w:p>
        </w:tc>
        <w:tc>
          <w:tcPr>
            <w:tcW w:w="447"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不苦</w:t>
            </w:r>
          </w:p>
        </w:tc>
        <w:tc>
          <w:tcPr>
            <w:tcW w:w="451"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香</w:t>
            </w:r>
          </w:p>
        </w:tc>
        <w:tc>
          <w:tcPr>
            <w:tcW w:w="455"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甜</w:t>
            </w:r>
          </w:p>
        </w:tc>
        <w:tc>
          <w:tcPr>
            <w:tcW w:w="455" w:type="pct"/>
            <w:vAlign w:val="center"/>
          </w:tcPr>
          <w:p w:rsidR="00102689" w:rsidRPr="00C56224" w:rsidRDefault="000D1144">
            <w:pPr>
              <w:spacing w:line="360" w:lineRule="exact"/>
              <w:jc w:val="center"/>
              <w:rPr>
                <w:rFonts w:ascii="宋体" w:hAnsi="宋体"/>
                <w:kern w:val="0"/>
                <w:sz w:val="18"/>
                <w:szCs w:val="18"/>
              </w:rPr>
            </w:pPr>
            <w:proofErr w:type="gramStart"/>
            <w:r w:rsidRPr="00C56224">
              <w:rPr>
                <w:rFonts w:ascii="宋体" w:hAnsi="宋体" w:hint="eastAsia"/>
                <w:kern w:val="0"/>
                <w:sz w:val="18"/>
                <w:szCs w:val="18"/>
              </w:rPr>
              <w:t>黏</w:t>
            </w:r>
            <w:proofErr w:type="gramEnd"/>
          </w:p>
        </w:tc>
        <w:tc>
          <w:tcPr>
            <w:tcW w:w="455"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面</w:t>
            </w:r>
          </w:p>
        </w:tc>
        <w:tc>
          <w:tcPr>
            <w:tcW w:w="593"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无</w:t>
            </w:r>
          </w:p>
        </w:tc>
        <w:tc>
          <w:tcPr>
            <w:tcW w:w="637"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w:t>
            </w:r>
          </w:p>
        </w:tc>
        <w:tc>
          <w:tcPr>
            <w:tcW w:w="848" w:type="pct"/>
            <w:vAlign w:val="center"/>
          </w:tcPr>
          <w:p w:rsidR="00102689" w:rsidRPr="00C56224" w:rsidRDefault="000D1144">
            <w:pPr>
              <w:spacing w:line="360" w:lineRule="exact"/>
              <w:jc w:val="center"/>
              <w:rPr>
                <w:rFonts w:ascii="宋体" w:hAnsi="宋体"/>
                <w:kern w:val="0"/>
                <w:sz w:val="18"/>
                <w:szCs w:val="18"/>
              </w:rPr>
            </w:pPr>
            <w:r w:rsidRPr="00C56224">
              <w:rPr>
                <w:rFonts w:ascii="宋体" w:hAnsi="宋体" w:hint="eastAsia"/>
                <w:kern w:val="0"/>
                <w:sz w:val="18"/>
                <w:szCs w:val="18"/>
              </w:rPr>
              <w:t>优</w:t>
            </w:r>
          </w:p>
        </w:tc>
      </w:tr>
      <w:tr w:rsidR="00102689" w:rsidRPr="00C56224" w:rsidTr="00DA5802">
        <w:trPr>
          <w:trHeight w:hRule="exact" w:val="1058"/>
          <w:jc w:val="center"/>
        </w:trPr>
        <w:tc>
          <w:tcPr>
            <w:tcW w:w="5000" w:type="pct"/>
            <w:gridSpan w:val="9"/>
            <w:tcBorders>
              <w:top w:val="single" w:sz="8" w:space="0" w:color="auto"/>
              <w:bottom w:val="single" w:sz="8" w:space="0" w:color="auto"/>
            </w:tcBorders>
            <w:vAlign w:val="center"/>
          </w:tcPr>
          <w:p w:rsidR="00102689" w:rsidRPr="00C56224" w:rsidRDefault="000D1144">
            <w:pPr>
              <w:pStyle w:val="a5"/>
            </w:pPr>
            <w:r w:rsidRPr="00C56224">
              <w:rPr>
                <w:rFonts w:hint="eastAsia"/>
              </w:rPr>
              <w:t>评价为现场品尝的综合印象分；最终得分=（苦度+香度+甜度+黏度+面度+纤维感）/6。根据最终得分确定该种质</w:t>
            </w:r>
            <w:proofErr w:type="gramStart"/>
            <w:r w:rsidRPr="00C56224">
              <w:rPr>
                <w:rFonts w:hint="eastAsia"/>
              </w:rPr>
              <w:t>蒸</w:t>
            </w:r>
            <w:proofErr w:type="gramEnd"/>
            <w:r w:rsidRPr="00C56224">
              <w:rPr>
                <w:rFonts w:hint="eastAsia"/>
              </w:rPr>
              <w:t>木薯质量等级。</w:t>
            </w:r>
          </w:p>
          <w:p w:rsidR="00102689" w:rsidRPr="00C56224" w:rsidRDefault="000D1144">
            <w:pPr>
              <w:pStyle w:val="a5"/>
              <w:spacing w:after="100" w:afterAutospacing="1"/>
            </w:pPr>
            <w:r w:rsidRPr="00C56224">
              <w:rPr>
                <w:rFonts w:hint="eastAsia"/>
              </w:rPr>
              <w:t>以木薯品种华南9号为“优”、南植199品种为“差”作评分对照。（华南9号为国内公认综合品质优良的食用木薯品种，南植199为目前种植面积最大的可食用品种。）</w:t>
            </w:r>
          </w:p>
        </w:tc>
      </w:tr>
    </w:tbl>
    <w:p w:rsidR="00102689" w:rsidRPr="00C56224" w:rsidRDefault="000D1144">
      <w:pPr>
        <w:pStyle w:val="afff"/>
        <w:spacing w:beforeLines="100" w:before="240" w:after="120"/>
      </w:pPr>
      <w:r w:rsidRPr="00C56224">
        <w:rPr>
          <w:rFonts w:hint="eastAsia"/>
        </w:rPr>
        <w:t>木薯汁</w:t>
      </w:r>
    </w:p>
    <w:p w:rsidR="00102689" w:rsidRPr="00C56224" w:rsidRDefault="000D1144">
      <w:pPr>
        <w:pStyle w:val="affffe"/>
        <w:ind w:firstLine="420"/>
      </w:pPr>
      <w:r w:rsidRPr="00C56224">
        <w:t>木薯</w:t>
      </w:r>
      <w:r w:rsidRPr="00C56224">
        <w:rPr>
          <w:rFonts w:hint="eastAsia"/>
        </w:rPr>
        <w:t>汁</w:t>
      </w:r>
      <w:r w:rsidRPr="00C56224">
        <w:t>的</w:t>
      </w:r>
      <w:r w:rsidRPr="00C56224">
        <w:rPr>
          <w:rFonts w:hint="eastAsia"/>
        </w:rPr>
        <w:t>食</w:t>
      </w:r>
      <w:proofErr w:type="gramStart"/>
      <w:r w:rsidRPr="00C56224">
        <w:rPr>
          <w:rFonts w:hint="eastAsia"/>
        </w:rPr>
        <w:t>味评价</w:t>
      </w:r>
      <w:proofErr w:type="gramEnd"/>
      <w:r w:rsidRPr="00C56224">
        <w:t>指标</w:t>
      </w:r>
      <w:r w:rsidR="00945B06">
        <w:rPr>
          <w:rFonts w:hint="eastAsia"/>
        </w:rPr>
        <w:t>应符合</w:t>
      </w:r>
      <w:r w:rsidRPr="00C56224">
        <w:t>表4</w:t>
      </w:r>
      <w:r w:rsidR="00945B06">
        <w:rPr>
          <w:rFonts w:hint="eastAsia"/>
        </w:rPr>
        <w:t>的</w:t>
      </w:r>
      <w:r w:rsidR="00945B06">
        <w:t>要求</w:t>
      </w:r>
      <w:r w:rsidRPr="00C56224">
        <w:rPr>
          <w:rFonts w:hint="eastAsia"/>
        </w:rPr>
        <w:t>。</w:t>
      </w:r>
    </w:p>
    <w:p w:rsidR="00102689" w:rsidRPr="00C56224" w:rsidRDefault="000D1144">
      <w:pPr>
        <w:pStyle w:val="aff2"/>
        <w:spacing w:before="120" w:after="120"/>
      </w:pPr>
      <w:r w:rsidRPr="00C56224">
        <w:rPr>
          <w:rFonts w:hint="eastAsia"/>
        </w:rPr>
        <w:t>木薯</w:t>
      </w:r>
      <w:proofErr w:type="gramStart"/>
      <w:r w:rsidRPr="00C56224">
        <w:t>汁</w:t>
      </w:r>
      <w:r w:rsidRPr="00C56224">
        <w:rPr>
          <w:rFonts w:hint="eastAsia"/>
        </w:rPr>
        <w:t>食味</w:t>
      </w:r>
      <w:r w:rsidRPr="00C56224">
        <w:t>评价</w:t>
      </w:r>
      <w:proofErr w:type="gramEnd"/>
      <w:r w:rsidRPr="00C56224">
        <w:t>表</w:t>
      </w:r>
    </w:p>
    <w:tbl>
      <w:tblPr>
        <w:tblStyle w:val="affff1"/>
        <w:tblW w:w="5000" w:type="pct"/>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84"/>
        <w:gridCol w:w="3119"/>
        <w:gridCol w:w="2552"/>
        <w:gridCol w:w="2679"/>
      </w:tblGrid>
      <w:tr w:rsidR="00102689" w:rsidRPr="002E642C" w:rsidTr="002E642C">
        <w:trPr>
          <w:trHeight w:hRule="exact" w:val="400"/>
          <w:jc w:val="center"/>
        </w:trPr>
        <w:tc>
          <w:tcPr>
            <w:tcW w:w="527" w:type="pct"/>
            <w:tcBorders>
              <w:top w:val="single" w:sz="8" w:space="0" w:color="auto"/>
              <w:bottom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hint="eastAsia"/>
                <w:kern w:val="0"/>
                <w:sz w:val="18"/>
                <w:szCs w:val="18"/>
              </w:rPr>
              <w:t>项目</w:t>
            </w:r>
          </w:p>
        </w:tc>
        <w:tc>
          <w:tcPr>
            <w:tcW w:w="1671" w:type="pct"/>
            <w:tcBorders>
              <w:top w:val="single" w:sz="8" w:space="0" w:color="auto"/>
              <w:bottom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优（20分～25分）</w:t>
            </w:r>
          </w:p>
        </w:tc>
        <w:tc>
          <w:tcPr>
            <w:tcW w:w="1367" w:type="pct"/>
            <w:tcBorders>
              <w:top w:val="single" w:sz="8" w:space="0" w:color="auto"/>
              <w:bottom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良（15分～19分）</w:t>
            </w:r>
          </w:p>
        </w:tc>
        <w:tc>
          <w:tcPr>
            <w:tcW w:w="1435" w:type="pct"/>
            <w:tcBorders>
              <w:top w:val="single" w:sz="8" w:space="0" w:color="auto"/>
              <w:bottom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一般（0分～14分）</w:t>
            </w:r>
          </w:p>
        </w:tc>
      </w:tr>
      <w:tr w:rsidR="00102689" w:rsidRPr="002E642C" w:rsidTr="002E642C">
        <w:trPr>
          <w:trHeight w:hRule="exact" w:val="453"/>
          <w:jc w:val="center"/>
        </w:trPr>
        <w:tc>
          <w:tcPr>
            <w:tcW w:w="527" w:type="pct"/>
            <w:tcBorders>
              <w:top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hint="eastAsia"/>
                <w:kern w:val="0"/>
                <w:sz w:val="18"/>
                <w:szCs w:val="18"/>
              </w:rPr>
              <w:t>组织状态</w:t>
            </w:r>
          </w:p>
        </w:tc>
        <w:tc>
          <w:tcPr>
            <w:tcW w:w="1671" w:type="pct"/>
            <w:tcBorders>
              <w:top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液体分布均匀，呈乳浊状，流动性好</w:t>
            </w:r>
          </w:p>
        </w:tc>
        <w:tc>
          <w:tcPr>
            <w:tcW w:w="1367" w:type="pct"/>
            <w:tcBorders>
              <w:top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有絮状物质出现</w:t>
            </w:r>
          </w:p>
        </w:tc>
        <w:tc>
          <w:tcPr>
            <w:tcW w:w="1435" w:type="pct"/>
            <w:tcBorders>
              <w:top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有明显沉淀、结块或分层现象</w:t>
            </w:r>
          </w:p>
        </w:tc>
      </w:tr>
      <w:tr w:rsidR="00102689" w:rsidRPr="002E642C" w:rsidTr="002E642C">
        <w:trPr>
          <w:trHeight w:hRule="exact" w:val="496"/>
          <w:jc w:val="center"/>
        </w:trPr>
        <w:tc>
          <w:tcPr>
            <w:tcW w:w="527" w:type="pct"/>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hint="eastAsia"/>
                <w:kern w:val="0"/>
                <w:sz w:val="18"/>
                <w:szCs w:val="18"/>
              </w:rPr>
              <w:t>口感</w:t>
            </w:r>
          </w:p>
        </w:tc>
        <w:tc>
          <w:tcPr>
            <w:tcW w:w="1671" w:type="pct"/>
            <w:vAlign w:val="center"/>
          </w:tcPr>
          <w:p w:rsidR="00102689" w:rsidRPr="002E642C" w:rsidRDefault="000D1144">
            <w:pPr>
              <w:widowControl/>
              <w:adjustRightInd/>
              <w:spacing w:line="240" w:lineRule="auto"/>
              <w:jc w:val="center"/>
              <w:rPr>
                <w:rFonts w:ascii="宋体" w:hAnsi="宋体"/>
                <w:kern w:val="0"/>
                <w:sz w:val="18"/>
                <w:szCs w:val="18"/>
              </w:rPr>
            </w:pPr>
            <w:r w:rsidRPr="002E642C">
              <w:rPr>
                <w:rFonts w:ascii="宋体" w:hAnsi="宋体" w:cs="宋体"/>
                <w:kern w:val="0"/>
                <w:sz w:val="18"/>
                <w:szCs w:val="18"/>
              </w:rPr>
              <w:t>无苦味，口感细腻、爽滑</w:t>
            </w:r>
          </w:p>
        </w:tc>
        <w:tc>
          <w:tcPr>
            <w:tcW w:w="1367" w:type="pct"/>
            <w:vAlign w:val="center"/>
          </w:tcPr>
          <w:p w:rsidR="00102689" w:rsidRPr="002E642C" w:rsidRDefault="000D1144">
            <w:pPr>
              <w:widowControl/>
              <w:adjustRightInd/>
              <w:spacing w:line="240" w:lineRule="auto"/>
              <w:jc w:val="center"/>
              <w:rPr>
                <w:rFonts w:ascii="宋体" w:hAnsi="宋体" w:cs="宋体"/>
                <w:kern w:val="0"/>
                <w:sz w:val="18"/>
                <w:szCs w:val="18"/>
              </w:rPr>
            </w:pPr>
            <w:r w:rsidRPr="002E642C">
              <w:rPr>
                <w:rFonts w:ascii="宋体" w:hAnsi="宋体" w:cs="宋体"/>
                <w:kern w:val="0"/>
                <w:sz w:val="18"/>
                <w:szCs w:val="18"/>
              </w:rPr>
              <w:t>口感较细腻、较爽滑，有轻微的苦味</w:t>
            </w:r>
          </w:p>
        </w:tc>
        <w:tc>
          <w:tcPr>
            <w:tcW w:w="1435" w:type="pct"/>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有苦味感，口感粗糙、不爽口</w:t>
            </w:r>
          </w:p>
        </w:tc>
      </w:tr>
      <w:tr w:rsidR="00102689" w:rsidRPr="002E642C" w:rsidTr="002E642C">
        <w:trPr>
          <w:trHeight w:hRule="exact" w:val="448"/>
          <w:jc w:val="center"/>
        </w:trPr>
        <w:tc>
          <w:tcPr>
            <w:tcW w:w="527" w:type="pct"/>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hint="eastAsia"/>
                <w:kern w:val="0"/>
                <w:sz w:val="18"/>
                <w:szCs w:val="18"/>
              </w:rPr>
              <w:t>风味</w:t>
            </w:r>
          </w:p>
        </w:tc>
        <w:tc>
          <w:tcPr>
            <w:tcW w:w="1671" w:type="pct"/>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木薯风味浓郁</w:t>
            </w:r>
          </w:p>
        </w:tc>
        <w:tc>
          <w:tcPr>
            <w:tcW w:w="1367" w:type="pct"/>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有木薯风味</w:t>
            </w:r>
          </w:p>
        </w:tc>
        <w:tc>
          <w:tcPr>
            <w:tcW w:w="1435" w:type="pct"/>
            <w:vAlign w:val="center"/>
          </w:tcPr>
          <w:p w:rsidR="00102689" w:rsidRPr="002E642C" w:rsidRDefault="000D1144">
            <w:pPr>
              <w:widowControl/>
              <w:adjustRightInd/>
              <w:spacing w:line="240" w:lineRule="auto"/>
              <w:jc w:val="center"/>
              <w:rPr>
                <w:rFonts w:ascii="宋体" w:hAnsi="宋体" w:cs="宋体"/>
                <w:kern w:val="0"/>
                <w:sz w:val="18"/>
                <w:szCs w:val="18"/>
              </w:rPr>
            </w:pPr>
            <w:r w:rsidRPr="002E642C">
              <w:rPr>
                <w:rFonts w:ascii="宋体" w:hAnsi="宋体" w:cs="宋体"/>
                <w:kern w:val="0"/>
                <w:sz w:val="18"/>
                <w:szCs w:val="18"/>
              </w:rPr>
              <w:t>木薯风味弱，有异味</w:t>
            </w:r>
          </w:p>
        </w:tc>
      </w:tr>
      <w:tr w:rsidR="00102689" w:rsidRPr="002E642C" w:rsidTr="002E642C">
        <w:trPr>
          <w:trHeight w:hRule="exact" w:val="454"/>
          <w:jc w:val="center"/>
        </w:trPr>
        <w:tc>
          <w:tcPr>
            <w:tcW w:w="527" w:type="pct"/>
            <w:tcBorders>
              <w:bottom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hint="eastAsia"/>
                <w:kern w:val="0"/>
                <w:sz w:val="18"/>
                <w:szCs w:val="18"/>
              </w:rPr>
              <w:t>色泽</w:t>
            </w:r>
          </w:p>
        </w:tc>
        <w:tc>
          <w:tcPr>
            <w:tcW w:w="1671" w:type="pct"/>
            <w:tcBorders>
              <w:bottom w:val="single" w:sz="8" w:space="0" w:color="auto"/>
            </w:tcBorders>
            <w:vAlign w:val="center"/>
          </w:tcPr>
          <w:p w:rsidR="00102689" w:rsidRPr="002E642C" w:rsidRDefault="000D1144">
            <w:pPr>
              <w:widowControl/>
              <w:adjustRightInd/>
              <w:spacing w:line="240" w:lineRule="auto"/>
              <w:jc w:val="center"/>
              <w:rPr>
                <w:rFonts w:ascii="宋体" w:hAnsi="宋体" w:cs="宋体"/>
                <w:kern w:val="0"/>
                <w:sz w:val="18"/>
                <w:szCs w:val="18"/>
              </w:rPr>
            </w:pPr>
            <w:r w:rsidRPr="002E642C">
              <w:rPr>
                <w:rFonts w:ascii="宋体" w:hAnsi="宋体" w:cs="宋体"/>
                <w:kern w:val="0"/>
                <w:sz w:val="18"/>
                <w:szCs w:val="18"/>
              </w:rPr>
              <w:t>乳白色或浅黄色，有光</w:t>
            </w:r>
          </w:p>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cs="宋体"/>
                <w:kern w:val="0"/>
                <w:sz w:val="18"/>
                <w:szCs w:val="18"/>
              </w:rPr>
              <w:t>泽，色泽均匀</w:t>
            </w:r>
          </w:p>
        </w:tc>
        <w:tc>
          <w:tcPr>
            <w:tcW w:w="1367" w:type="pct"/>
            <w:tcBorders>
              <w:bottom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色泽较均匀，光泽度一般</w:t>
            </w:r>
          </w:p>
        </w:tc>
        <w:tc>
          <w:tcPr>
            <w:tcW w:w="1435" w:type="pct"/>
            <w:tcBorders>
              <w:bottom w:val="single" w:sz="8" w:space="0" w:color="auto"/>
            </w:tcBorders>
            <w:vAlign w:val="center"/>
          </w:tcPr>
          <w:p w:rsidR="00102689" w:rsidRPr="002E642C" w:rsidRDefault="000D1144">
            <w:pPr>
              <w:widowControl/>
              <w:autoSpaceDE w:val="0"/>
              <w:autoSpaceDN w:val="0"/>
              <w:adjustRightInd/>
              <w:spacing w:line="240" w:lineRule="auto"/>
              <w:jc w:val="center"/>
              <w:rPr>
                <w:rFonts w:ascii="宋体" w:hAnsi="宋体"/>
                <w:kern w:val="0"/>
                <w:sz w:val="18"/>
                <w:szCs w:val="18"/>
              </w:rPr>
            </w:pPr>
            <w:r w:rsidRPr="002E642C">
              <w:rPr>
                <w:rFonts w:ascii="宋体" w:hAnsi="宋体"/>
                <w:kern w:val="0"/>
                <w:sz w:val="18"/>
                <w:szCs w:val="18"/>
              </w:rPr>
              <w:t>无光泽，不均匀</w:t>
            </w:r>
          </w:p>
        </w:tc>
      </w:tr>
      <w:tr w:rsidR="00102689" w:rsidRPr="002E642C">
        <w:trPr>
          <w:trHeight w:hRule="exact" w:val="544"/>
          <w:jc w:val="center"/>
        </w:trPr>
        <w:tc>
          <w:tcPr>
            <w:tcW w:w="5000" w:type="pct"/>
            <w:gridSpan w:val="4"/>
            <w:tcBorders>
              <w:top w:val="single" w:sz="8" w:space="0" w:color="auto"/>
              <w:bottom w:val="single" w:sz="8" w:space="0" w:color="auto"/>
            </w:tcBorders>
            <w:vAlign w:val="center"/>
          </w:tcPr>
          <w:p w:rsidR="00102689" w:rsidRPr="002E642C" w:rsidRDefault="000D1144">
            <w:pPr>
              <w:pStyle w:val="afff2"/>
              <w:rPr>
                <w:rFonts w:hAnsi="宋体"/>
              </w:rPr>
            </w:pPr>
            <w:r w:rsidRPr="002E642C">
              <w:rPr>
                <w:rFonts w:hAnsi="宋体" w:hint="eastAsia"/>
              </w:rPr>
              <w:t>评价为现场品尝的综合印象分；最终得分=组织状态+口感+风味+色泽。根据最终得分确定该种质木薯</w:t>
            </w:r>
            <w:proofErr w:type="gramStart"/>
            <w:r w:rsidRPr="002E642C">
              <w:rPr>
                <w:rFonts w:hAnsi="宋体" w:hint="eastAsia"/>
              </w:rPr>
              <w:t>汁质量</w:t>
            </w:r>
            <w:proofErr w:type="gramEnd"/>
            <w:r w:rsidRPr="002E642C">
              <w:rPr>
                <w:rFonts w:hAnsi="宋体" w:hint="eastAsia"/>
              </w:rPr>
              <w:t>等级，最终得分</w:t>
            </w:r>
            <w:r w:rsidRPr="002E642C">
              <w:rPr>
                <w:rFonts w:hAnsi="宋体"/>
              </w:rPr>
              <w:t>80分</w:t>
            </w:r>
            <w:r w:rsidR="002E642C">
              <w:rPr>
                <w:rFonts w:hAnsi="宋体" w:hint="eastAsia"/>
              </w:rPr>
              <w:t>～</w:t>
            </w:r>
            <w:r w:rsidRPr="002E642C">
              <w:rPr>
                <w:rFonts w:hAnsi="宋体"/>
              </w:rPr>
              <w:t>100分</w:t>
            </w:r>
            <w:r w:rsidRPr="002E642C">
              <w:rPr>
                <w:rFonts w:hAnsi="宋体" w:hint="eastAsia"/>
              </w:rPr>
              <w:t>为优，60分</w:t>
            </w:r>
            <w:r w:rsidR="002E642C">
              <w:rPr>
                <w:rFonts w:hAnsi="宋体" w:hint="eastAsia"/>
              </w:rPr>
              <w:t>～</w:t>
            </w:r>
            <w:r w:rsidRPr="002E642C">
              <w:rPr>
                <w:rFonts w:hAnsi="宋体" w:hint="eastAsia"/>
              </w:rPr>
              <w:t>79分为良，0分</w:t>
            </w:r>
            <w:r w:rsidR="002E642C">
              <w:rPr>
                <w:rFonts w:hAnsi="宋体" w:hint="eastAsia"/>
              </w:rPr>
              <w:t>～</w:t>
            </w:r>
            <w:r w:rsidRPr="002E642C">
              <w:rPr>
                <w:rFonts w:hAnsi="宋体" w:hint="eastAsia"/>
              </w:rPr>
              <w:t>59分为一般。</w:t>
            </w:r>
          </w:p>
          <w:p w:rsidR="00102689" w:rsidRPr="002E642C" w:rsidRDefault="00102689">
            <w:pPr>
              <w:widowControl/>
              <w:autoSpaceDE w:val="0"/>
              <w:autoSpaceDN w:val="0"/>
              <w:adjustRightInd/>
              <w:spacing w:line="240" w:lineRule="auto"/>
              <w:jc w:val="left"/>
              <w:rPr>
                <w:rFonts w:ascii="宋体" w:hAnsi="宋体"/>
                <w:kern w:val="0"/>
                <w:sz w:val="18"/>
                <w:szCs w:val="18"/>
              </w:rPr>
            </w:pPr>
          </w:p>
        </w:tc>
      </w:tr>
    </w:tbl>
    <w:p w:rsidR="00102689" w:rsidRPr="00C56224" w:rsidRDefault="000D1144">
      <w:pPr>
        <w:pStyle w:val="afff"/>
        <w:spacing w:beforeLines="100" w:before="240" w:after="120"/>
      </w:pPr>
      <w:r w:rsidRPr="00C56224">
        <w:rPr>
          <w:rFonts w:hint="eastAsia"/>
        </w:rPr>
        <w:t>木薯</w:t>
      </w:r>
      <w:proofErr w:type="gramStart"/>
      <w:r w:rsidRPr="00C56224">
        <w:rPr>
          <w:rFonts w:hint="eastAsia"/>
        </w:rPr>
        <w:t>羹</w:t>
      </w:r>
      <w:proofErr w:type="gramEnd"/>
    </w:p>
    <w:p w:rsidR="00102689" w:rsidRPr="00C56224" w:rsidRDefault="000D1144">
      <w:pPr>
        <w:pStyle w:val="affffe"/>
        <w:ind w:firstLine="420"/>
      </w:pPr>
      <w:r w:rsidRPr="00C56224">
        <w:t>木薯羹</w:t>
      </w:r>
      <w:r w:rsidRPr="00C56224">
        <w:rPr>
          <w:rFonts w:hint="eastAsia"/>
        </w:rPr>
        <w:t>食</w:t>
      </w:r>
      <w:proofErr w:type="gramStart"/>
      <w:r w:rsidRPr="00C56224">
        <w:t>味评价</w:t>
      </w:r>
      <w:proofErr w:type="gramEnd"/>
      <w:r w:rsidRPr="00C56224">
        <w:t>参考表3中的香度、黏度、面度、</w:t>
      </w:r>
      <w:proofErr w:type="gramStart"/>
      <w:r w:rsidRPr="00C56224">
        <w:t>纤维感共4项</w:t>
      </w:r>
      <w:proofErr w:type="gramEnd"/>
      <w:r w:rsidRPr="00C56224">
        <w:t>指标。最终得分=(香度+黏度+面度+纤维感)/4。</w:t>
      </w:r>
      <w:r w:rsidRPr="00C56224">
        <w:rPr>
          <w:rFonts w:hint="eastAsia"/>
        </w:rPr>
        <w:t>根据最终得分确定该种质木薯</w:t>
      </w:r>
      <w:proofErr w:type="gramStart"/>
      <w:r w:rsidRPr="00C56224">
        <w:rPr>
          <w:rFonts w:hint="eastAsia"/>
        </w:rPr>
        <w:t>羹</w:t>
      </w:r>
      <w:proofErr w:type="gramEnd"/>
      <w:r w:rsidRPr="00C56224">
        <w:rPr>
          <w:rFonts w:hint="eastAsia"/>
        </w:rPr>
        <w:t>质量等级。</w:t>
      </w:r>
    </w:p>
    <w:p w:rsidR="00102689" w:rsidRPr="00C56224" w:rsidRDefault="000D1144">
      <w:pPr>
        <w:pStyle w:val="affe"/>
        <w:spacing w:before="120" w:after="120"/>
      </w:pPr>
      <w:r w:rsidRPr="00C56224">
        <w:rPr>
          <w:rFonts w:hint="eastAsia"/>
        </w:rPr>
        <w:t>油炸型即食薯片加工</w:t>
      </w:r>
    </w:p>
    <w:p w:rsidR="00102689" w:rsidRDefault="000D1144">
      <w:pPr>
        <w:pStyle w:val="affffe"/>
        <w:ind w:firstLine="420"/>
      </w:pPr>
      <w:r w:rsidRPr="00C56224">
        <w:rPr>
          <w:rFonts w:hint="eastAsia"/>
        </w:rPr>
        <w:t>油炸型</w:t>
      </w:r>
      <w:r w:rsidRPr="00C56224">
        <w:t>即食</w:t>
      </w:r>
      <w:r w:rsidRPr="00C56224">
        <w:rPr>
          <w:rFonts w:hint="eastAsia"/>
        </w:rPr>
        <w:t>薯片的感官</w:t>
      </w:r>
      <w:r w:rsidR="004360E9">
        <w:t>评价</w:t>
      </w:r>
      <w:r w:rsidR="00945B06">
        <w:rPr>
          <w:rFonts w:hint="eastAsia"/>
        </w:rPr>
        <w:t>应符合</w:t>
      </w:r>
      <w:r w:rsidRPr="00C56224">
        <w:t>表5</w:t>
      </w:r>
      <w:r w:rsidR="00945B06">
        <w:rPr>
          <w:rFonts w:hint="eastAsia"/>
        </w:rPr>
        <w:t>的要求</w:t>
      </w:r>
      <w:r w:rsidRPr="00C56224">
        <w:rPr>
          <w:rFonts w:hint="eastAsia"/>
        </w:rPr>
        <w:t>。</w:t>
      </w:r>
    </w:p>
    <w:p w:rsidR="009D5451" w:rsidRDefault="009D5451">
      <w:pPr>
        <w:pStyle w:val="affffe"/>
        <w:ind w:firstLine="420"/>
      </w:pPr>
    </w:p>
    <w:p w:rsidR="009D5451" w:rsidRDefault="009D5451">
      <w:pPr>
        <w:pStyle w:val="affffe"/>
        <w:ind w:firstLine="420"/>
      </w:pPr>
    </w:p>
    <w:p w:rsidR="009D5451" w:rsidRDefault="009D5451">
      <w:pPr>
        <w:pStyle w:val="affffe"/>
        <w:ind w:firstLine="420"/>
      </w:pPr>
    </w:p>
    <w:p w:rsidR="009D5451" w:rsidRDefault="009D5451">
      <w:pPr>
        <w:pStyle w:val="affffe"/>
        <w:ind w:firstLine="420"/>
      </w:pPr>
    </w:p>
    <w:p w:rsidR="009D5451" w:rsidRDefault="009D5451">
      <w:pPr>
        <w:pStyle w:val="affffe"/>
        <w:ind w:firstLine="420"/>
      </w:pPr>
    </w:p>
    <w:p w:rsidR="009D5451" w:rsidRDefault="009D5451">
      <w:pPr>
        <w:pStyle w:val="affffe"/>
        <w:ind w:firstLine="420"/>
      </w:pPr>
    </w:p>
    <w:p w:rsidR="009D5451" w:rsidRDefault="009D5451">
      <w:pPr>
        <w:pStyle w:val="affffe"/>
        <w:ind w:firstLine="420"/>
      </w:pPr>
    </w:p>
    <w:p w:rsidR="009D5451" w:rsidRPr="00C56224" w:rsidRDefault="009D5451">
      <w:pPr>
        <w:pStyle w:val="affffe"/>
        <w:ind w:firstLine="420"/>
      </w:pPr>
    </w:p>
    <w:p w:rsidR="00102689" w:rsidRPr="00C56224" w:rsidRDefault="000D1144">
      <w:pPr>
        <w:pStyle w:val="aff2"/>
        <w:spacing w:before="120" w:after="120"/>
      </w:pPr>
      <w:r w:rsidRPr="00C56224">
        <w:rPr>
          <w:rFonts w:hint="eastAsia"/>
        </w:rPr>
        <w:lastRenderedPageBreak/>
        <w:t>油炸型</w:t>
      </w:r>
      <w:r w:rsidRPr="00C56224">
        <w:t>即食</w:t>
      </w:r>
      <w:r w:rsidRPr="00C56224">
        <w:rPr>
          <w:rFonts w:hint="eastAsia"/>
        </w:rPr>
        <w:t>薯片感官评价</w:t>
      </w:r>
      <w:r w:rsidRPr="00C56224">
        <w:t>指标</w:t>
      </w:r>
    </w:p>
    <w:tbl>
      <w:tblPr>
        <w:tblStyle w:val="affff1"/>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408"/>
        <w:gridCol w:w="2126"/>
        <w:gridCol w:w="1843"/>
        <w:gridCol w:w="1984"/>
        <w:gridCol w:w="1973"/>
      </w:tblGrid>
      <w:tr w:rsidR="00102689" w:rsidRPr="00C56224" w:rsidTr="007A2883">
        <w:trPr>
          <w:jc w:val="center"/>
        </w:trPr>
        <w:tc>
          <w:tcPr>
            <w:tcW w:w="1408" w:type="dxa"/>
            <w:tcBorders>
              <w:top w:val="single" w:sz="8" w:space="0" w:color="auto"/>
              <w:bottom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rFonts w:hint="eastAsia"/>
                <w:sz w:val="18"/>
                <w:szCs w:val="18"/>
              </w:rPr>
              <w:t>项目</w:t>
            </w:r>
          </w:p>
        </w:tc>
        <w:tc>
          <w:tcPr>
            <w:tcW w:w="2126" w:type="dxa"/>
            <w:tcBorders>
              <w:top w:val="single" w:sz="8" w:space="0" w:color="auto"/>
              <w:bottom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优（76分～100分）</w:t>
            </w:r>
          </w:p>
        </w:tc>
        <w:tc>
          <w:tcPr>
            <w:tcW w:w="1843" w:type="dxa"/>
            <w:tcBorders>
              <w:top w:val="single" w:sz="8" w:space="0" w:color="auto"/>
              <w:bottom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良（51分～75分）</w:t>
            </w:r>
          </w:p>
        </w:tc>
        <w:tc>
          <w:tcPr>
            <w:tcW w:w="1984" w:type="dxa"/>
            <w:tcBorders>
              <w:top w:val="single" w:sz="8" w:space="0" w:color="auto"/>
              <w:bottom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中等（26分～50分）</w:t>
            </w:r>
          </w:p>
        </w:tc>
        <w:tc>
          <w:tcPr>
            <w:tcW w:w="1973" w:type="dxa"/>
            <w:tcBorders>
              <w:top w:val="single" w:sz="8" w:space="0" w:color="auto"/>
              <w:bottom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较差（0～25分）</w:t>
            </w:r>
          </w:p>
        </w:tc>
      </w:tr>
      <w:tr w:rsidR="00102689" w:rsidRPr="00C56224" w:rsidTr="007A2883">
        <w:trPr>
          <w:jc w:val="center"/>
        </w:trPr>
        <w:tc>
          <w:tcPr>
            <w:tcW w:w="1408" w:type="dxa"/>
            <w:tcBorders>
              <w:top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rFonts w:hint="eastAsia"/>
                <w:sz w:val="18"/>
                <w:szCs w:val="18"/>
              </w:rPr>
              <w:t>组织状态</w:t>
            </w:r>
          </w:p>
        </w:tc>
        <w:tc>
          <w:tcPr>
            <w:tcW w:w="2126" w:type="dxa"/>
            <w:tcBorders>
              <w:top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外形完整，厚薄基本均匀，不收缩、变形</w:t>
            </w:r>
          </w:p>
        </w:tc>
        <w:tc>
          <w:tcPr>
            <w:tcW w:w="1843" w:type="dxa"/>
            <w:tcBorders>
              <w:top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外形完整，厚薄基本均匀，有收缩、变形</w:t>
            </w:r>
          </w:p>
        </w:tc>
        <w:tc>
          <w:tcPr>
            <w:tcW w:w="1984" w:type="dxa"/>
            <w:tcBorders>
              <w:top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外形较完整，厚薄均匀，有收缩、变形</w:t>
            </w:r>
          </w:p>
        </w:tc>
        <w:tc>
          <w:tcPr>
            <w:tcW w:w="1973" w:type="dxa"/>
            <w:tcBorders>
              <w:top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外形不完整，厚薄不均匀，收缩、变形</w:t>
            </w:r>
          </w:p>
        </w:tc>
      </w:tr>
      <w:tr w:rsidR="00102689" w:rsidRPr="00C56224" w:rsidTr="00104B2D">
        <w:trPr>
          <w:jc w:val="center"/>
        </w:trPr>
        <w:tc>
          <w:tcPr>
            <w:tcW w:w="1408" w:type="dxa"/>
            <w:vAlign w:val="center"/>
          </w:tcPr>
          <w:p w:rsidR="00102689" w:rsidRPr="00C56224" w:rsidRDefault="000D1144" w:rsidP="00104B2D">
            <w:pPr>
              <w:pStyle w:val="affffffff9"/>
              <w:numPr>
                <w:ilvl w:val="0"/>
                <w:numId w:val="0"/>
              </w:numPr>
              <w:jc w:val="center"/>
              <w:rPr>
                <w:sz w:val="18"/>
                <w:szCs w:val="18"/>
              </w:rPr>
            </w:pPr>
            <w:r w:rsidRPr="00C56224">
              <w:rPr>
                <w:rFonts w:hint="eastAsia"/>
                <w:sz w:val="18"/>
                <w:szCs w:val="18"/>
              </w:rPr>
              <w:t>口感</w:t>
            </w:r>
          </w:p>
        </w:tc>
        <w:tc>
          <w:tcPr>
            <w:tcW w:w="2126" w:type="dxa"/>
            <w:vAlign w:val="center"/>
          </w:tcPr>
          <w:p w:rsidR="00102689" w:rsidRPr="00C56224" w:rsidRDefault="000D1144" w:rsidP="00104B2D">
            <w:pPr>
              <w:pStyle w:val="affffffff9"/>
              <w:numPr>
                <w:ilvl w:val="0"/>
                <w:numId w:val="0"/>
              </w:numPr>
              <w:jc w:val="center"/>
              <w:rPr>
                <w:sz w:val="18"/>
                <w:szCs w:val="18"/>
              </w:rPr>
            </w:pPr>
            <w:r w:rsidRPr="00C56224">
              <w:rPr>
                <w:sz w:val="18"/>
                <w:szCs w:val="18"/>
              </w:rPr>
              <w:t>口感酥脆细腻，不粘牙</w:t>
            </w:r>
          </w:p>
        </w:tc>
        <w:tc>
          <w:tcPr>
            <w:tcW w:w="1843" w:type="dxa"/>
            <w:vAlign w:val="center"/>
          </w:tcPr>
          <w:p w:rsidR="00102689" w:rsidRPr="00C56224" w:rsidRDefault="000D1144" w:rsidP="00104B2D">
            <w:pPr>
              <w:pStyle w:val="affffffff9"/>
              <w:numPr>
                <w:ilvl w:val="0"/>
                <w:numId w:val="0"/>
              </w:numPr>
              <w:jc w:val="center"/>
              <w:rPr>
                <w:sz w:val="18"/>
                <w:szCs w:val="18"/>
              </w:rPr>
            </w:pPr>
            <w:r w:rsidRPr="00C56224">
              <w:rPr>
                <w:sz w:val="18"/>
                <w:szCs w:val="18"/>
              </w:rPr>
              <w:t>口感较酥脆，略粘牙</w:t>
            </w:r>
          </w:p>
        </w:tc>
        <w:tc>
          <w:tcPr>
            <w:tcW w:w="1984" w:type="dxa"/>
            <w:vAlign w:val="center"/>
          </w:tcPr>
          <w:p w:rsidR="00102689" w:rsidRPr="00C56224" w:rsidRDefault="000D1144" w:rsidP="00104B2D">
            <w:pPr>
              <w:pStyle w:val="affffffff9"/>
              <w:numPr>
                <w:ilvl w:val="0"/>
                <w:numId w:val="0"/>
              </w:numPr>
              <w:jc w:val="center"/>
              <w:rPr>
                <w:sz w:val="18"/>
                <w:szCs w:val="18"/>
              </w:rPr>
            </w:pPr>
            <w:r w:rsidRPr="00C56224">
              <w:rPr>
                <w:sz w:val="18"/>
                <w:szCs w:val="18"/>
              </w:rPr>
              <w:t>口感酥脆度、细腻度一般</w:t>
            </w:r>
          </w:p>
        </w:tc>
        <w:tc>
          <w:tcPr>
            <w:tcW w:w="1973" w:type="dxa"/>
            <w:vAlign w:val="center"/>
          </w:tcPr>
          <w:p w:rsidR="00102689" w:rsidRPr="00C56224" w:rsidRDefault="000D1144" w:rsidP="00104B2D">
            <w:pPr>
              <w:pStyle w:val="affffffff9"/>
              <w:numPr>
                <w:ilvl w:val="0"/>
                <w:numId w:val="0"/>
              </w:numPr>
              <w:jc w:val="center"/>
              <w:rPr>
                <w:sz w:val="18"/>
                <w:szCs w:val="18"/>
              </w:rPr>
            </w:pPr>
            <w:r w:rsidRPr="00C56224">
              <w:rPr>
                <w:sz w:val="18"/>
                <w:szCs w:val="18"/>
              </w:rPr>
              <w:t>口感硬</w:t>
            </w:r>
          </w:p>
        </w:tc>
      </w:tr>
      <w:tr w:rsidR="00102689" w:rsidRPr="00C56224" w:rsidTr="00104B2D">
        <w:trPr>
          <w:jc w:val="center"/>
        </w:trPr>
        <w:tc>
          <w:tcPr>
            <w:tcW w:w="1408" w:type="dxa"/>
            <w:vAlign w:val="center"/>
          </w:tcPr>
          <w:p w:rsidR="00102689" w:rsidRPr="00C56224" w:rsidRDefault="000D1144" w:rsidP="00104B2D">
            <w:pPr>
              <w:pStyle w:val="affffffff9"/>
              <w:numPr>
                <w:ilvl w:val="0"/>
                <w:numId w:val="0"/>
              </w:numPr>
              <w:jc w:val="center"/>
              <w:rPr>
                <w:sz w:val="18"/>
                <w:szCs w:val="18"/>
              </w:rPr>
            </w:pPr>
            <w:r w:rsidRPr="00C56224">
              <w:rPr>
                <w:rFonts w:hint="eastAsia"/>
                <w:sz w:val="18"/>
                <w:szCs w:val="18"/>
              </w:rPr>
              <w:t>风味</w:t>
            </w:r>
          </w:p>
        </w:tc>
        <w:tc>
          <w:tcPr>
            <w:tcW w:w="2126" w:type="dxa"/>
            <w:vAlign w:val="center"/>
          </w:tcPr>
          <w:p w:rsidR="00102689" w:rsidRPr="00C56224" w:rsidRDefault="000D1144" w:rsidP="00104B2D">
            <w:pPr>
              <w:pStyle w:val="affffffff9"/>
              <w:numPr>
                <w:ilvl w:val="0"/>
                <w:numId w:val="0"/>
              </w:numPr>
              <w:jc w:val="center"/>
              <w:rPr>
                <w:sz w:val="18"/>
                <w:szCs w:val="18"/>
              </w:rPr>
            </w:pPr>
            <w:r w:rsidRPr="00C56224">
              <w:rPr>
                <w:sz w:val="18"/>
                <w:szCs w:val="18"/>
              </w:rPr>
              <w:t>具有鲜明的木薯风味</w:t>
            </w:r>
          </w:p>
        </w:tc>
        <w:tc>
          <w:tcPr>
            <w:tcW w:w="1843" w:type="dxa"/>
            <w:vAlign w:val="center"/>
          </w:tcPr>
          <w:p w:rsidR="00102689" w:rsidRPr="00C56224" w:rsidRDefault="000D1144" w:rsidP="00104B2D">
            <w:pPr>
              <w:pStyle w:val="affffffff9"/>
              <w:numPr>
                <w:ilvl w:val="0"/>
                <w:numId w:val="0"/>
              </w:numPr>
              <w:jc w:val="center"/>
              <w:rPr>
                <w:sz w:val="18"/>
                <w:szCs w:val="18"/>
              </w:rPr>
            </w:pPr>
            <w:r w:rsidRPr="00C56224">
              <w:rPr>
                <w:sz w:val="18"/>
                <w:szCs w:val="18"/>
              </w:rPr>
              <w:t>木薯风味不明显</w:t>
            </w:r>
          </w:p>
        </w:tc>
        <w:tc>
          <w:tcPr>
            <w:tcW w:w="1984" w:type="dxa"/>
            <w:vAlign w:val="center"/>
          </w:tcPr>
          <w:p w:rsidR="00102689" w:rsidRPr="00C56224" w:rsidRDefault="000D1144" w:rsidP="00104B2D">
            <w:pPr>
              <w:pStyle w:val="affffffff9"/>
              <w:numPr>
                <w:ilvl w:val="0"/>
                <w:numId w:val="0"/>
              </w:numPr>
              <w:jc w:val="center"/>
              <w:rPr>
                <w:sz w:val="18"/>
                <w:szCs w:val="18"/>
              </w:rPr>
            </w:pPr>
            <w:r w:rsidRPr="00C56224">
              <w:rPr>
                <w:sz w:val="18"/>
                <w:szCs w:val="18"/>
              </w:rPr>
              <w:t>木薯风味一般</w:t>
            </w:r>
          </w:p>
        </w:tc>
        <w:tc>
          <w:tcPr>
            <w:tcW w:w="1973" w:type="dxa"/>
            <w:vAlign w:val="center"/>
          </w:tcPr>
          <w:p w:rsidR="00102689" w:rsidRPr="00C56224" w:rsidRDefault="000D1144" w:rsidP="00104B2D">
            <w:pPr>
              <w:pStyle w:val="affffffff9"/>
              <w:numPr>
                <w:ilvl w:val="0"/>
                <w:numId w:val="0"/>
              </w:numPr>
              <w:jc w:val="center"/>
              <w:rPr>
                <w:sz w:val="18"/>
                <w:szCs w:val="18"/>
              </w:rPr>
            </w:pPr>
            <w:r w:rsidRPr="00C56224">
              <w:rPr>
                <w:sz w:val="18"/>
                <w:szCs w:val="18"/>
              </w:rPr>
              <w:t>无木薯风味</w:t>
            </w:r>
          </w:p>
        </w:tc>
      </w:tr>
      <w:tr w:rsidR="00102689" w:rsidRPr="00C56224" w:rsidTr="00104B2D">
        <w:trPr>
          <w:jc w:val="center"/>
        </w:trPr>
        <w:tc>
          <w:tcPr>
            <w:tcW w:w="1408" w:type="dxa"/>
            <w:tcBorders>
              <w:bottom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rFonts w:hint="eastAsia"/>
                <w:sz w:val="18"/>
                <w:szCs w:val="18"/>
              </w:rPr>
              <w:t>色泽</w:t>
            </w:r>
          </w:p>
        </w:tc>
        <w:tc>
          <w:tcPr>
            <w:tcW w:w="2126" w:type="dxa"/>
            <w:tcBorders>
              <w:bottom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呈现木薯原本色泽，色泽均匀，无过</w:t>
            </w:r>
            <w:proofErr w:type="gramStart"/>
            <w:r w:rsidRPr="00C56224">
              <w:rPr>
                <w:sz w:val="18"/>
                <w:szCs w:val="18"/>
              </w:rPr>
              <w:t>焦现象</w:t>
            </w:r>
            <w:proofErr w:type="gramEnd"/>
          </w:p>
        </w:tc>
        <w:tc>
          <w:tcPr>
            <w:tcW w:w="1843" w:type="dxa"/>
            <w:tcBorders>
              <w:bottom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色泽较均匀，无过</w:t>
            </w:r>
            <w:proofErr w:type="gramStart"/>
            <w:r w:rsidRPr="00C56224">
              <w:rPr>
                <w:sz w:val="18"/>
                <w:szCs w:val="18"/>
              </w:rPr>
              <w:t>焦现象</w:t>
            </w:r>
            <w:proofErr w:type="gramEnd"/>
          </w:p>
        </w:tc>
        <w:tc>
          <w:tcPr>
            <w:tcW w:w="1984" w:type="dxa"/>
            <w:tcBorders>
              <w:bottom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色泽较均匀，略有焦色</w:t>
            </w:r>
          </w:p>
        </w:tc>
        <w:tc>
          <w:tcPr>
            <w:tcW w:w="1973" w:type="dxa"/>
            <w:tcBorders>
              <w:bottom w:val="single" w:sz="8" w:space="0" w:color="auto"/>
            </w:tcBorders>
            <w:vAlign w:val="center"/>
          </w:tcPr>
          <w:p w:rsidR="00102689" w:rsidRPr="00C56224" w:rsidRDefault="000D1144" w:rsidP="00104B2D">
            <w:pPr>
              <w:pStyle w:val="affffffff9"/>
              <w:numPr>
                <w:ilvl w:val="0"/>
                <w:numId w:val="0"/>
              </w:numPr>
              <w:jc w:val="center"/>
              <w:rPr>
                <w:sz w:val="18"/>
                <w:szCs w:val="18"/>
              </w:rPr>
            </w:pPr>
            <w:r w:rsidRPr="00C56224">
              <w:rPr>
                <w:sz w:val="18"/>
                <w:szCs w:val="18"/>
              </w:rPr>
              <w:t>色泽不均匀，有过</w:t>
            </w:r>
            <w:proofErr w:type="gramStart"/>
            <w:r w:rsidRPr="00C56224">
              <w:rPr>
                <w:sz w:val="18"/>
                <w:szCs w:val="18"/>
              </w:rPr>
              <w:t>焦现象</w:t>
            </w:r>
            <w:proofErr w:type="gramEnd"/>
          </w:p>
        </w:tc>
      </w:tr>
      <w:tr w:rsidR="00102689" w:rsidRPr="00C56224" w:rsidTr="00104B2D">
        <w:trPr>
          <w:trHeight w:hRule="exact" w:val="581"/>
          <w:jc w:val="center"/>
        </w:trPr>
        <w:tc>
          <w:tcPr>
            <w:tcW w:w="9334" w:type="dxa"/>
            <w:gridSpan w:val="5"/>
            <w:tcBorders>
              <w:top w:val="single" w:sz="8" w:space="0" w:color="auto"/>
              <w:bottom w:val="single" w:sz="8" w:space="0" w:color="auto"/>
            </w:tcBorders>
            <w:vAlign w:val="center"/>
          </w:tcPr>
          <w:p w:rsidR="00102689" w:rsidRPr="00C56224" w:rsidRDefault="000D1144" w:rsidP="00104B2D">
            <w:pPr>
              <w:pStyle w:val="afff2"/>
              <w:jc w:val="center"/>
            </w:pPr>
            <w:r w:rsidRPr="00C56224">
              <w:rPr>
                <w:rFonts w:hint="eastAsia"/>
              </w:rPr>
              <w:t>评价为现场品尝的综合印象分；最终得分=（组织状态+口感+风味+色泽）/4。根据最终得分确定该种质作为油炸型即食薯片的质量等级。</w:t>
            </w:r>
          </w:p>
          <w:p w:rsidR="00102689" w:rsidRPr="00C56224" w:rsidRDefault="00102689" w:rsidP="00104B2D">
            <w:pPr>
              <w:pStyle w:val="affffffff9"/>
              <w:numPr>
                <w:ilvl w:val="0"/>
                <w:numId w:val="0"/>
              </w:numPr>
              <w:jc w:val="center"/>
              <w:rPr>
                <w:sz w:val="18"/>
                <w:szCs w:val="18"/>
              </w:rPr>
            </w:pPr>
          </w:p>
          <w:p w:rsidR="00102689" w:rsidRPr="00C56224" w:rsidRDefault="00102689" w:rsidP="00104B2D">
            <w:pPr>
              <w:pStyle w:val="affffffff9"/>
              <w:numPr>
                <w:ilvl w:val="0"/>
                <w:numId w:val="0"/>
              </w:numPr>
              <w:jc w:val="center"/>
              <w:rPr>
                <w:sz w:val="18"/>
                <w:szCs w:val="18"/>
              </w:rPr>
            </w:pPr>
          </w:p>
        </w:tc>
      </w:tr>
    </w:tbl>
    <w:p w:rsidR="00102689" w:rsidRPr="00C56224" w:rsidRDefault="000D1144">
      <w:pPr>
        <w:pStyle w:val="affe"/>
        <w:spacing w:beforeLines="100" w:before="240" w:after="120"/>
      </w:pPr>
      <w:r w:rsidRPr="00C56224">
        <w:rPr>
          <w:rFonts w:hint="eastAsia"/>
        </w:rPr>
        <w:t>食用木薯全粉加工</w:t>
      </w:r>
    </w:p>
    <w:p w:rsidR="00102689" w:rsidRPr="00C56224" w:rsidRDefault="000D1144" w:rsidP="00E365BF">
      <w:pPr>
        <w:pStyle w:val="affffe"/>
        <w:ind w:firstLine="420"/>
      </w:pPr>
      <w:r w:rsidRPr="00C56224">
        <w:rPr>
          <w:rFonts w:hint="eastAsia"/>
        </w:rPr>
        <w:t>应符合DBS</w:t>
      </w:r>
      <w:r w:rsidRPr="00C56224">
        <w:t xml:space="preserve"> </w:t>
      </w:r>
      <w:r w:rsidRPr="00C56224">
        <w:rPr>
          <w:rFonts w:hint="eastAsia"/>
        </w:rPr>
        <w:t>45</w:t>
      </w:r>
      <w:r w:rsidRPr="00C56224">
        <w:t>/041</w:t>
      </w:r>
      <w:r w:rsidRPr="00C56224">
        <w:rPr>
          <w:rFonts w:hint="eastAsia"/>
        </w:rPr>
        <w:t>的</w:t>
      </w:r>
      <w:r w:rsidRPr="00C56224">
        <w:t>规定。</w:t>
      </w:r>
    </w:p>
    <w:p w:rsidR="00102689" w:rsidRPr="00C56224" w:rsidRDefault="000D1144">
      <w:pPr>
        <w:pStyle w:val="affc"/>
        <w:spacing w:before="240" w:after="240"/>
      </w:pPr>
      <w:r w:rsidRPr="00C56224">
        <w:rPr>
          <w:rFonts w:hint="eastAsia"/>
        </w:rPr>
        <w:t>评价方法</w:t>
      </w:r>
    </w:p>
    <w:p w:rsidR="00102689" w:rsidRPr="00C56224" w:rsidRDefault="000D1144">
      <w:pPr>
        <w:pStyle w:val="affd"/>
        <w:spacing w:before="120" w:after="120"/>
      </w:pPr>
      <w:r w:rsidRPr="00C56224">
        <w:rPr>
          <w:rFonts w:hint="eastAsia"/>
        </w:rPr>
        <w:t>农艺性状指标</w:t>
      </w:r>
    </w:p>
    <w:p w:rsidR="00102689" w:rsidRPr="00C56224" w:rsidRDefault="000D1144">
      <w:pPr>
        <w:pStyle w:val="affe"/>
        <w:spacing w:before="120" w:after="120"/>
      </w:pPr>
      <w:r w:rsidRPr="00C56224">
        <w:rPr>
          <w:rFonts w:hint="eastAsia"/>
        </w:rPr>
        <w:t>块根商品数率</w:t>
      </w:r>
    </w:p>
    <w:p w:rsidR="00102689" w:rsidRPr="00C56224" w:rsidRDefault="000D1144">
      <w:pPr>
        <w:pStyle w:val="affffe"/>
        <w:ind w:firstLine="420"/>
        <w:rPr>
          <w:rFonts w:hAnsi="宋体"/>
        </w:rPr>
      </w:pPr>
      <w:r w:rsidRPr="00C56224">
        <w:rPr>
          <w:rFonts w:hAnsi="宋体" w:hint="eastAsia"/>
        </w:rPr>
        <w:t>商品薯为</w:t>
      </w:r>
      <w:proofErr w:type="gramStart"/>
      <w:r w:rsidRPr="00C56224">
        <w:rPr>
          <w:rFonts w:hAnsi="宋体" w:hint="eastAsia"/>
        </w:rPr>
        <w:t>单薯重</w:t>
      </w:r>
      <w:proofErr w:type="gramEnd"/>
      <w:r w:rsidRPr="00C56224">
        <w:rPr>
          <w:rFonts w:hAnsi="宋体" w:hint="eastAsia"/>
        </w:rPr>
        <w:t>≥</w:t>
      </w:r>
      <w:r w:rsidRPr="00C56224">
        <w:rPr>
          <w:rFonts w:hAnsi="宋体"/>
        </w:rPr>
        <w:t>0.25</w:t>
      </w:r>
      <w:r w:rsidRPr="00C56224">
        <w:rPr>
          <w:rFonts w:hAnsi="宋体"/>
          <w:vertAlign w:val="superscript"/>
        </w:rPr>
        <w:t xml:space="preserve"> </w:t>
      </w:r>
      <w:r w:rsidRPr="00C56224">
        <w:rPr>
          <w:rFonts w:hAnsi="宋体"/>
        </w:rPr>
        <w:t>kg的木薯</w:t>
      </w:r>
      <w:r w:rsidRPr="00C56224">
        <w:rPr>
          <w:rFonts w:hAnsi="宋体" w:hint="eastAsia"/>
        </w:rPr>
        <w:t>鲜薯。商品数率=检测样品商品</w:t>
      </w:r>
      <w:proofErr w:type="gramStart"/>
      <w:r w:rsidRPr="00C56224">
        <w:rPr>
          <w:rFonts w:hAnsi="宋体" w:hint="eastAsia"/>
        </w:rPr>
        <w:t>薯</w:t>
      </w:r>
      <w:proofErr w:type="gramEnd"/>
      <w:r w:rsidRPr="00C56224">
        <w:rPr>
          <w:rFonts w:hAnsi="宋体" w:hint="eastAsia"/>
        </w:rPr>
        <w:t>个数/检测样品总薯个数×100％。</w:t>
      </w:r>
    </w:p>
    <w:p w:rsidR="00102689" w:rsidRPr="00C56224" w:rsidRDefault="000D1144">
      <w:pPr>
        <w:pStyle w:val="affe"/>
        <w:spacing w:before="120" w:after="120"/>
      </w:pPr>
      <w:r w:rsidRPr="00C56224">
        <w:rPr>
          <w:rFonts w:hint="eastAsia"/>
        </w:rPr>
        <w:t>机械损伤</w:t>
      </w:r>
    </w:p>
    <w:p w:rsidR="00102689" w:rsidRPr="00C56224" w:rsidRDefault="000D1144">
      <w:pPr>
        <w:pStyle w:val="affffe"/>
        <w:ind w:firstLine="420"/>
        <w:rPr>
          <w:color w:val="FF0000"/>
        </w:rPr>
      </w:pPr>
      <w:r w:rsidRPr="00C56224">
        <w:rPr>
          <w:rFonts w:hint="eastAsia"/>
        </w:rPr>
        <w:t>机械损伤率=机械损伤</w:t>
      </w:r>
      <w:r w:rsidRPr="00C56224">
        <w:t>的样品</w:t>
      </w:r>
      <w:r w:rsidRPr="00C56224">
        <w:rPr>
          <w:rFonts w:hint="eastAsia"/>
        </w:rPr>
        <w:t>个数/检验样品</w:t>
      </w:r>
      <w:r w:rsidRPr="00C56224">
        <w:t>总</w:t>
      </w:r>
      <w:r w:rsidRPr="00C56224">
        <w:rPr>
          <w:rFonts w:hint="eastAsia"/>
        </w:rPr>
        <w:t>个数</w:t>
      </w:r>
      <w:r w:rsidRPr="00C56224">
        <w:rPr>
          <w:rFonts w:hAnsi="宋体" w:hint="eastAsia"/>
        </w:rPr>
        <w:t>×</w:t>
      </w:r>
      <w:r w:rsidRPr="00C56224">
        <w:rPr>
          <w:rFonts w:hint="eastAsia"/>
        </w:rPr>
        <w:t>100</w:t>
      </w:r>
      <w:r w:rsidRPr="00C56224">
        <w:rPr>
          <w:rFonts w:hAnsi="宋体" w:hint="eastAsia"/>
        </w:rPr>
        <w:t>％</w:t>
      </w:r>
      <w:r w:rsidRPr="00C56224">
        <w:t>。</w:t>
      </w:r>
    </w:p>
    <w:p w:rsidR="00102689" w:rsidRPr="00C56224" w:rsidRDefault="000D1144">
      <w:pPr>
        <w:pStyle w:val="affe"/>
        <w:spacing w:before="120" w:after="120"/>
      </w:pPr>
      <w:r w:rsidRPr="00C56224">
        <w:rPr>
          <w:rFonts w:hint="eastAsia"/>
        </w:rPr>
        <w:t>颜色</w:t>
      </w:r>
    </w:p>
    <w:p w:rsidR="00102689" w:rsidRPr="00C56224" w:rsidRDefault="000D1144">
      <w:pPr>
        <w:pStyle w:val="affffe"/>
        <w:ind w:firstLine="420"/>
      </w:pPr>
      <w:r w:rsidRPr="00C56224">
        <w:rPr>
          <w:rFonts w:hint="eastAsia"/>
        </w:rPr>
        <w:t>在</w:t>
      </w:r>
      <w:r w:rsidRPr="00C56224">
        <w:t>明暗</w:t>
      </w:r>
      <w:r w:rsidRPr="00C56224">
        <w:rPr>
          <w:rFonts w:hint="eastAsia"/>
        </w:rPr>
        <w:t>适度</w:t>
      </w:r>
      <w:r w:rsidRPr="00C56224">
        <w:t>的光线下，</w:t>
      </w:r>
      <w:r w:rsidRPr="00C56224">
        <w:rPr>
          <w:rFonts w:hint="eastAsia"/>
        </w:rPr>
        <w:t>用肉眼</w:t>
      </w:r>
      <w:r w:rsidRPr="00C56224">
        <w:t>观察木薯</w:t>
      </w:r>
      <w:r w:rsidRPr="00C56224">
        <w:rPr>
          <w:rFonts w:hint="eastAsia"/>
        </w:rPr>
        <w:t>块根</w:t>
      </w:r>
      <w:r w:rsidRPr="00C56224">
        <w:t>的颜色。</w:t>
      </w:r>
    </w:p>
    <w:p w:rsidR="00102689" w:rsidRPr="00C56224" w:rsidRDefault="000D1144">
      <w:pPr>
        <w:pStyle w:val="affe"/>
        <w:spacing w:before="120" w:after="120"/>
      </w:pPr>
      <w:r w:rsidRPr="00C56224">
        <w:rPr>
          <w:rFonts w:hint="eastAsia"/>
        </w:rPr>
        <w:t>气味</w:t>
      </w:r>
    </w:p>
    <w:p w:rsidR="00102689" w:rsidRPr="00C56224" w:rsidRDefault="000D1144">
      <w:pPr>
        <w:pStyle w:val="affffe"/>
        <w:ind w:firstLine="420"/>
      </w:pPr>
      <w:r w:rsidRPr="00C56224">
        <w:rPr>
          <w:rFonts w:hint="eastAsia"/>
        </w:rPr>
        <w:t>用</w:t>
      </w:r>
      <w:r w:rsidRPr="00C56224">
        <w:t>鼻</w:t>
      </w:r>
      <w:r w:rsidRPr="00C56224">
        <w:rPr>
          <w:rFonts w:hint="eastAsia"/>
        </w:rPr>
        <w:t>嗅的方法</w:t>
      </w:r>
      <w:r w:rsidRPr="00C56224">
        <w:t>检测异味。</w:t>
      </w:r>
    </w:p>
    <w:p w:rsidR="00102689" w:rsidRPr="00C56224" w:rsidRDefault="000D1144">
      <w:pPr>
        <w:pStyle w:val="affe"/>
        <w:spacing w:before="120" w:after="120"/>
      </w:pPr>
      <w:r w:rsidRPr="00C56224">
        <w:rPr>
          <w:rFonts w:hint="eastAsia"/>
        </w:rPr>
        <w:t>冻害、</w:t>
      </w:r>
      <w:r w:rsidRPr="00C56224">
        <w:t>霉烂、变质、病虫害</w:t>
      </w:r>
    </w:p>
    <w:p w:rsidR="00102689" w:rsidRPr="00C56224" w:rsidRDefault="000D1144">
      <w:pPr>
        <w:pStyle w:val="affffe"/>
        <w:ind w:firstLine="420"/>
      </w:pPr>
      <w:r w:rsidRPr="00C56224">
        <w:rPr>
          <w:rFonts w:hint="eastAsia"/>
        </w:rPr>
        <w:t>用目测法检测</w:t>
      </w:r>
      <w:r w:rsidRPr="00C56224">
        <w:t>冻害</w:t>
      </w:r>
      <w:r w:rsidRPr="00C56224">
        <w:rPr>
          <w:rFonts w:hint="eastAsia"/>
        </w:rPr>
        <w:t>、</w:t>
      </w:r>
      <w:r w:rsidRPr="00C56224">
        <w:t>霉烂、变质、病虫害</w:t>
      </w:r>
      <w:r w:rsidRPr="00C56224">
        <w:rPr>
          <w:rFonts w:hint="eastAsia"/>
        </w:rPr>
        <w:t>，</w:t>
      </w:r>
      <w:r w:rsidRPr="00C56224">
        <w:t>当块根外部表现有病虫害症状或</w:t>
      </w:r>
      <w:r w:rsidRPr="00C56224">
        <w:rPr>
          <w:rFonts w:hint="eastAsia"/>
        </w:rPr>
        <w:t>对</w:t>
      </w:r>
      <w:r w:rsidRPr="00C56224">
        <w:t>块根内部有怀疑</w:t>
      </w:r>
      <w:r w:rsidRPr="00C56224">
        <w:rPr>
          <w:rFonts w:hint="eastAsia"/>
        </w:rPr>
        <w:t>时</w:t>
      </w:r>
      <w:r w:rsidRPr="00C56224">
        <w:t>，应剖开检验</w:t>
      </w:r>
      <w:r w:rsidRPr="00C56224">
        <w:rPr>
          <w:rFonts w:hint="eastAsia"/>
        </w:rPr>
        <w:t>。</w:t>
      </w:r>
    </w:p>
    <w:p w:rsidR="00102689" w:rsidRPr="00C56224" w:rsidRDefault="000D1144">
      <w:pPr>
        <w:pStyle w:val="affe"/>
        <w:spacing w:before="120" w:after="120"/>
        <w:rPr>
          <w:szCs w:val="22"/>
        </w:rPr>
      </w:pPr>
      <w:proofErr w:type="gramStart"/>
      <w:r w:rsidRPr="00C56224">
        <w:rPr>
          <w:rFonts w:hint="eastAsia"/>
          <w:szCs w:val="22"/>
        </w:rPr>
        <w:t>薯型和</w:t>
      </w:r>
      <w:proofErr w:type="gramEnd"/>
      <w:r w:rsidRPr="00C56224">
        <w:rPr>
          <w:rFonts w:hint="eastAsia"/>
          <w:szCs w:val="22"/>
        </w:rPr>
        <w:t>结薯情况</w:t>
      </w:r>
    </w:p>
    <w:p w:rsidR="00102689" w:rsidRPr="00C56224" w:rsidRDefault="000D1144">
      <w:pPr>
        <w:pStyle w:val="affffe"/>
        <w:ind w:firstLine="420"/>
      </w:pPr>
      <w:r w:rsidRPr="00C56224">
        <w:rPr>
          <w:rFonts w:hint="eastAsia"/>
        </w:rPr>
        <w:t>用目测法</w:t>
      </w:r>
      <w:proofErr w:type="gramStart"/>
      <w:r w:rsidRPr="00C56224">
        <w:rPr>
          <w:rFonts w:hint="eastAsia"/>
        </w:rPr>
        <w:t>检测薯</w:t>
      </w:r>
      <w:r w:rsidRPr="00C56224">
        <w:t>型和</w:t>
      </w:r>
      <w:proofErr w:type="gramEnd"/>
      <w:r w:rsidRPr="00C56224">
        <w:rPr>
          <w:rFonts w:hint="eastAsia"/>
        </w:rPr>
        <w:t>结</w:t>
      </w:r>
      <w:proofErr w:type="gramStart"/>
      <w:r w:rsidRPr="00C56224">
        <w:t>薯集中</w:t>
      </w:r>
      <w:proofErr w:type="gramEnd"/>
      <w:r w:rsidRPr="00C56224">
        <w:t>度、结薯分布情况</w:t>
      </w:r>
      <w:r w:rsidRPr="00C56224">
        <w:rPr>
          <w:rFonts w:hint="eastAsia"/>
        </w:rPr>
        <w:t>。</w:t>
      </w:r>
    </w:p>
    <w:p w:rsidR="00102689" w:rsidRPr="00C56224" w:rsidRDefault="000D1144">
      <w:pPr>
        <w:pStyle w:val="affd"/>
        <w:spacing w:before="120" w:after="120"/>
      </w:pPr>
      <w:r w:rsidRPr="00C56224">
        <w:rPr>
          <w:rFonts w:hint="eastAsia"/>
        </w:rPr>
        <w:t>食用型专用生理指标</w:t>
      </w:r>
    </w:p>
    <w:p w:rsidR="00102689" w:rsidRPr="00C56224" w:rsidRDefault="000D1144">
      <w:pPr>
        <w:pStyle w:val="affe"/>
        <w:spacing w:before="120" w:after="120"/>
      </w:pPr>
      <w:r w:rsidRPr="00C56224">
        <w:rPr>
          <w:rFonts w:hint="eastAsia"/>
        </w:rPr>
        <w:t>HCN</w:t>
      </w:r>
    </w:p>
    <w:p w:rsidR="00102689" w:rsidRPr="00C56224" w:rsidRDefault="000D1144">
      <w:pPr>
        <w:pStyle w:val="affffe"/>
        <w:ind w:firstLine="420"/>
      </w:pPr>
      <w:r w:rsidRPr="00C56224">
        <w:rPr>
          <w:rFonts w:hint="eastAsia"/>
        </w:rPr>
        <w:t>按GB 5009.36的</w:t>
      </w:r>
      <w:r w:rsidR="00AD231C">
        <w:rPr>
          <w:rFonts w:hint="eastAsia"/>
        </w:rPr>
        <w:t>规定</w:t>
      </w:r>
      <w:r w:rsidRPr="00C56224">
        <w:rPr>
          <w:rFonts w:hint="eastAsia"/>
        </w:rPr>
        <w:t>测定。</w:t>
      </w:r>
    </w:p>
    <w:p w:rsidR="00102689" w:rsidRPr="00C56224" w:rsidRDefault="000D1144">
      <w:pPr>
        <w:pStyle w:val="affe"/>
        <w:spacing w:before="120" w:after="120"/>
      </w:pPr>
      <w:r w:rsidRPr="00C56224">
        <w:rPr>
          <w:rFonts w:hint="eastAsia"/>
        </w:rPr>
        <w:t>污染物限量</w:t>
      </w:r>
    </w:p>
    <w:p w:rsidR="00102689" w:rsidRPr="00C56224" w:rsidRDefault="000D1144">
      <w:pPr>
        <w:pStyle w:val="affffe"/>
        <w:ind w:firstLine="420"/>
      </w:pPr>
      <w:r w:rsidRPr="00C56224">
        <w:rPr>
          <w:rFonts w:hint="eastAsia"/>
        </w:rPr>
        <w:t>按GB</w:t>
      </w:r>
      <w:r w:rsidRPr="00C56224">
        <w:t xml:space="preserve"> 2762</w:t>
      </w:r>
      <w:r w:rsidRPr="00C56224">
        <w:rPr>
          <w:rFonts w:hint="eastAsia"/>
        </w:rPr>
        <w:t>的</w:t>
      </w:r>
      <w:r w:rsidR="00AD231C">
        <w:rPr>
          <w:rFonts w:hint="eastAsia"/>
        </w:rPr>
        <w:t>规定</w:t>
      </w:r>
      <w:r w:rsidRPr="00C56224">
        <w:t>测定。</w:t>
      </w:r>
    </w:p>
    <w:p w:rsidR="00102689" w:rsidRPr="00C56224" w:rsidRDefault="000D1144">
      <w:pPr>
        <w:pStyle w:val="affd"/>
        <w:spacing w:before="120" w:after="120"/>
      </w:pPr>
      <w:r w:rsidRPr="00C56224">
        <w:rPr>
          <w:rFonts w:hint="eastAsia"/>
        </w:rPr>
        <w:t>鲜薯品质性状指标</w:t>
      </w:r>
    </w:p>
    <w:p w:rsidR="00102689" w:rsidRPr="00C56224" w:rsidRDefault="000D1144">
      <w:pPr>
        <w:pStyle w:val="affe"/>
        <w:spacing w:before="120" w:after="120"/>
      </w:pPr>
      <w:r w:rsidRPr="00C56224">
        <w:rPr>
          <w:rFonts w:hint="eastAsia"/>
        </w:rPr>
        <w:t>水分和干</w:t>
      </w:r>
      <w:r w:rsidRPr="00C56224">
        <w:t>物质含量</w:t>
      </w:r>
    </w:p>
    <w:p w:rsidR="00102689" w:rsidRPr="00C56224" w:rsidRDefault="000D1144">
      <w:pPr>
        <w:pStyle w:val="affffe"/>
        <w:ind w:firstLine="420"/>
      </w:pPr>
      <w:r w:rsidRPr="00C56224">
        <w:rPr>
          <w:rFonts w:hint="eastAsia"/>
        </w:rPr>
        <w:t>按GB 5009.3的</w:t>
      </w:r>
      <w:r w:rsidR="00AD231C">
        <w:rPr>
          <w:rFonts w:hint="eastAsia"/>
        </w:rPr>
        <w:t>规定</w:t>
      </w:r>
      <w:r w:rsidRPr="00C56224">
        <w:rPr>
          <w:rFonts w:hint="eastAsia"/>
        </w:rPr>
        <w:t>测定。</w:t>
      </w:r>
      <w:bookmarkStart w:id="39" w:name="_GoBack"/>
      <w:bookmarkEnd w:id="39"/>
    </w:p>
    <w:p w:rsidR="00102689" w:rsidRPr="00C56224" w:rsidRDefault="000D1144">
      <w:pPr>
        <w:pStyle w:val="affe"/>
        <w:spacing w:before="120" w:after="120"/>
      </w:pPr>
      <w:r w:rsidRPr="00C56224">
        <w:rPr>
          <w:rFonts w:hint="eastAsia"/>
        </w:rPr>
        <w:lastRenderedPageBreak/>
        <w:t>淀粉</w:t>
      </w:r>
    </w:p>
    <w:p w:rsidR="00102689" w:rsidRPr="00C56224" w:rsidRDefault="000D1144">
      <w:pPr>
        <w:pStyle w:val="affffe"/>
        <w:ind w:firstLine="420"/>
      </w:pPr>
      <w:r w:rsidRPr="00C56224">
        <w:rPr>
          <w:rFonts w:hint="eastAsia"/>
        </w:rPr>
        <w:t>按GB 5009.</w:t>
      </w:r>
      <w:r w:rsidRPr="00C56224">
        <w:t>9</w:t>
      </w:r>
      <w:r w:rsidR="00AD231C">
        <w:rPr>
          <w:rFonts w:hint="eastAsia"/>
        </w:rPr>
        <w:t>的规定</w:t>
      </w:r>
      <w:r w:rsidRPr="00C56224">
        <w:rPr>
          <w:rFonts w:hint="eastAsia"/>
        </w:rPr>
        <w:t>测定。</w:t>
      </w:r>
    </w:p>
    <w:p w:rsidR="00102689" w:rsidRPr="00C56224" w:rsidRDefault="000D1144">
      <w:pPr>
        <w:pStyle w:val="affe"/>
        <w:spacing w:before="120" w:after="120"/>
      </w:pPr>
      <w:r w:rsidRPr="00C56224">
        <w:rPr>
          <w:rFonts w:hint="eastAsia"/>
        </w:rPr>
        <w:t>直链淀粉</w:t>
      </w:r>
    </w:p>
    <w:p w:rsidR="00102689" w:rsidRPr="00C56224" w:rsidRDefault="000D1144">
      <w:pPr>
        <w:pStyle w:val="affffe"/>
        <w:ind w:firstLine="420"/>
      </w:pPr>
      <w:r w:rsidRPr="00C56224">
        <w:rPr>
          <w:rFonts w:hint="eastAsia"/>
        </w:rPr>
        <w:t>按GB/T 15</w:t>
      </w:r>
      <w:r w:rsidRPr="00C56224">
        <w:t>683</w:t>
      </w:r>
      <w:r w:rsidR="00AD231C">
        <w:rPr>
          <w:rFonts w:hint="eastAsia"/>
        </w:rPr>
        <w:t>的规定</w:t>
      </w:r>
      <w:r w:rsidRPr="00C56224">
        <w:rPr>
          <w:rFonts w:hint="eastAsia"/>
        </w:rPr>
        <w:t>测定。</w:t>
      </w:r>
    </w:p>
    <w:p w:rsidR="00102689" w:rsidRPr="00C56224" w:rsidRDefault="000D1144">
      <w:pPr>
        <w:pStyle w:val="affe"/>
        <w:spacing w:before="120" w:after="120"/>
      </w:pPr>
      <w:r w:rsidRPr="00C56224">
        <w:rPr>
          <w:rFonts w:hint="eastAsia"/>
        </w:rPr>
        <w:t>可溶性糖</w:t>
      </w:r>
    </w:p>
    <w:p w:rsidR="00102689" w:rsidRPr="00C56224" w:rsidRDefault="000D1144">
      <w:pPr>
        <w:pStyle w:val="affffe"/>
        <w:ind w:firstLine="420"/>
      </w:pPr>
      <w:r w:rsidRPr="00C56224">
        <w:rPr>
          <w:rFonts w:hint="eastAsia"/>
        </w:rPr>
        <w:t>按</w:t>
      </w:r>
      <w:r w:rsidRPr="00C56224">
        <w:t>GB/T 37493</w:t>
      </w:r>
      <w:r w:rsidR="00AD231C">
        <w:rPr>
          <w:rFonts w:hint="eastAsia"/>
        </w:rPr>
        <w:t>的规定</w:t>
      </w:r>
      <w:r w:rsidRPr="00C56224">
        <w:rPr>
          <w:rFonts w:hint="eastAsia"/>
        </w:rPr>
        <w:t>测定。</w:t>
      </w:r>
    </w:p>
    <w:p w:rsidR="00102689" w:rsidRPr="00C56224" w:rsidRDefault="000D1144">
      <w:pPr>
        <w:pStyle w:val="affe"/>
        <w:spacing w:before="120" w:after="120"/>
      </w:pPr>
      <w:r w:rsidRPr="00C56224">
        <w:rPr>
          <w:rFonts w:hint="eastAsia"/>
        </w:rPr>
        <w:t>蛋白质</w:t>
      </w:r>
    </w:p>
    <w:p w:rsidR="00102689" w:rsidRPr="00C56224" w:rsidRDefault="000D1144">
      <w:pPr>
        <w:pStyle w:val="affffe"/>
        <w:ind w:firstLine="420"/>
      </w:pPr>
      <w:r w:rsidRPr="00C56224">
        <w:rPr>
          <w:rFonts w:hint="eastAsia"/>
        </w:rPr>
        <w:t>按GB 5009.5</w:t>
      </w:r>
      <w:r w:rsidR="00AD231C">
        <w:rPr>
          <w:rFonts w:hint="eastAsia"/>
        </w:rPr>
        <w:t>的规定</w:t>
      </w:r>
      <w:r w:rsidRPr="00C56224">
        <w:rPr>
          <w:rFonts w:hint="eastAsia"/>
        </w:rPr>
        <w:t>测定。</w:t>
      </w:r>
    </w:p>
    <w:p w:rsidR="00102689" w:rsidRPr="00C56224" w:rsidRDefault="000D1144">
      <w:pPr>
        <w:pStyle w:val="affe"/>
        <w:spacing w:before="120" w:after="120"/>
      </w:pPr>
      <w:r w:rsidRPr="00C56224">
        <w:rPr>
          <w:rFonts w:hint="eastAsia"/>
        </w:rPr>
        <w:t>膳食纤维</w:t>
      </w:r>
    </w:p>
    <w:p w:rsidR="00102689" w:rsidRPr="00C56224" w:rsidRDefault="000D1144">
      <w:pPr>
        <w:pStyle w:val="affffe"/>
        <w:ind w:firstLine="420"/>
      </w:pPr>
      <w:r w:rsidRPr="00C56224">
        <w:rPr>
          <w:rFonts w:hint="eastAsia"/>
        </w:rPr>
        <w:t>按</w:t>
      </w:r>
      <w:r w:rsidRPr="00C56224">
        <w:t>GB 5009</w:t>
      </w:r>
      <w:r w:rsidRPr="00C56224">
        <w:rPr>
          <w:rFonts w:hint="eastAsia"/>
        </w:rPr>
        <w:t>.88</w:t>
      </w:r>
      <w:r w:rsidR="00AD231C">
        <w:rPr>
          <w:rFonts w:hint="eastAsia"/>
        </w:rPr>
        <w:t>的规定</w:t>
      </w:r>
      <w:r w:rsidRPr="00C56224">
        <w:rPr>
          <w:rFonts w:hint="eastAsia"/>
        </w:rPr>
        <w:t>测定。</w:t>
      </w:r>
    </w:p>
    <w:p w:rsidR="00102689" w:rsidRPr="00C56224" w:rsidRDefault="000D1144">
      <w:pPr>
        <w:pStyle w:val="affe"/>
        <w:spacing w:before="120" w:after="120"/>
      </w:pPr>
      <w:r w:rsidRPr="00C56224">
        <w:rPr>
          <w:rFonts w:hint="eastAsia"/>
        </w:rPr>
        <w:t>维生素C</w:t>
      </w:r>
    </w:p>
    <w:p w:rsidR="00102689" w:rsidRPr="00C56224" w:rsidRDefault="000D1144">
      <w:pPr>
        <w:pStyle w:val="affffe"/>
        <w:ind w:firstLine="420"/>
        <w:rPr>
          <w:szCs w:val="22"/>
        </w:rPr>
      </w:pPr>
      <w:r w:rsidRPr="00C56224">
        <w:t>按GB 5009.86</w:t>
      </w:r>
      <w:r w:rsidR="00AD231C">
        <w:rPr>
          <w:rFonts w:hint="eastAsia"/>
          <w:szCs w:val="22"/>
        </w:rPr>
        <w:t>的规定</w:t>
      </w:r>
      <w:r w:rsidRPr="00C56224">
        <w:rPr>
          <w:rFonts w:hint="eastAsia"/>
          <w:szCs w:val="22"/>
        </w:rPr>
        <w:t>测定。</w:t>
      </w:r>
    </w:p>
    <w:p w:rsidR="00102689" w:rsidRPr="00C56224" w:rsidRDefault="000D1144">
      <w:pPr>
        <w:pStyle w:val="affe"/>
        <w:spacing w:before="120" w:after="120"/>
      </w:pPr>
      <w:r w:rsidRPr="00C56224">
        <w:rPr>
          <w:rFonts w:hint="eastAsia"/>
        </w:rPr>
        <w:t>β-胡萝卜素</w:t>
      </w:r>
    </w:p>
    <w:p w:rsidR="00102689" w:rsidRPr="00C56224" w:rsidRDefault="000D1144">
      <w:pPr>
        <w:pStyle w:val="affffe"/>
        <w:ind w:firstLine="420"/>
      </w:pPr>
      <w:r w:rsidRPr="00C56224">
        <w:rPr>
          <w:rFonts w:hint="eastAsia"/>
        </w:rPr>
        <w:t>按</w:t>
      </w:r>
      <w:r w:rsidRPr="00C56224">
        <w:t>GB 5009.</w:t>
      </w:r>
      <w:r w:rsidRPr="00C56224">
        <w:rPr>
          <w:rFonts w:hint="eastAsia"/>
        </w:rPr>
        <w:t>83</w:t>
      </w:r>
      <w:r w:rsidR="00AD231C">
        <w:rPr>
          <w:rFonts w:hint="eastAsia"/>
        </w:rPr>
        <w:t>的规定</w:t>
      </w:r>
      <w:r w:rsidRPr="00C56224">
        <w:t>测定</w:t>
      </w:r>
      <w:r w:rsidRPr="00C56224">
        <w:rPr>
          <w:rFonts w:hint="eastAsia"/>
        </w:rPr>
        <w:t>。</w:t>
      </w:r>
    </w:p>
    <w:p w:rsidR="00102689" w:rsidRPr="00C56224" w:rsidRDefault="000D1144">
      <w:pPr>
        <w:pStyle w:val="affe"/>
        <w:spacing w:before="120" w:after="120"/>
        <w:rPr>
          <w:rFonts w:hAnsi="宋体"/>
          <w:sz w:val="24"/>
          <w:szCs w:val="24"/>
        </w:rPr>
      </w:pPr>
      <w:r w:rsidRPr="00C56224">
        <w:rPr>
          <w:rFonts w:hint="eastAsia"/>
        </w:rPr>
        <w:t>矿物质含量（钾、钙）</w:t>
      </w:r>
    </w:p>
    <w:p w:rsidR="00102689" w:rsidRPr="00C56224" w:rsidRDefault="000D1144">
      <w:pPr>
        <w:pStyle w:val="affffe"/>
        <w:ind w:firstLine="420"/>
        <w:rPr>
          <w:szCs w:val="22"/>
        </w:rPr>
      </w:pPr>
      <w:r w:rsidRPr="00C56224">
        <w:t>钾含量</w:t>
      </w:r>
      <w:r w:rsidRPr="00C56224">
        <w:rPr>
          <w:rFonts w:hAnsi="宋体" w:hint="eastAsia"/>
        </w:rPr>
        <w:t>按</w:t>
      </w:r>
      <w:r w:rsidRPr="00C56224">
        <w:rPr>
          <w:rFonts w:hAnsi="宋体"/>
        </w:rPr>
        <w:t>GB 5009.91</w:t>
      </w:r>
      <w:r w:rsidR="00AD231C">
        <w:rPr>
          <w:rFonts w:hAnsi="宋体" w:hint="eastAsia"/>
          <w:szCs w:val="22"/>
        </w:rPr>
        <w:t>的规定</w:t>
      </w:r>
      <w:r w:rsidRPr="00C56224">
        <w:rPr>
          <w:rFonts w:hint="eastAsia"/>
          <w:szCs w:val="22"/>
        </w:rPr>
        <w:t>测定</w:t>
      </w:r>
      <w:r w:rsidRPr="00C56224">
        <w:t>。钙含量</w:t>
      </w:r>
      <w:r w:rsidRPr="00C56224">
        <w:rPr>
          <w:rFonts w:hint="eastAsia"/>
        </w:rPr>
        <w:t>按</w:t>
      </w:r>
      <w:r w:rsidRPr="00C56224">
        <w:t>GB 5009.92</w:t>
      </w:r>
      <w:r w:rsidR="00AD231C">
        <w:rPr>
          <w:rFonts w:hint="eastAsia"/>
          <w:szCs w:val="22"/>
        </w:rPr>
        <w:t>的规定</w:t>
      </w:r>
      <w:r w:rsidRPr="00C56224">
        <w:rPr>
          <w:rFonts w:hint="eastAsia"/>
          <w:szCs w:val="22"/>
        </w:rPr>
        <w:t>测定。</w:t>
      </w:r>
    </w:p>
    <w:p w:rsidR="00102689" w:rsidRPr="00C56224" w:rsidRDefault="000D1144">
      <w:pPr>
        <w:pStyle w:val="affd"/>
        <w:spacing w:before="120" w:after="120"/>
      </w:pPr>
      <w:r w:rsidRPr="00C56224">
        <w:rPr>
          <w:rFonts w:hint="eastAsia"/>
        </w:rPr>
        <w:t>加工特性指标</w:t>
      </w:r>
    </w:p>
    <w:p w:rsidR="00102689" w:rsidRPr="00C56224" w:rsidRDefault="000D1144">
      <w:pPr>
        <w:pStyle w:val="affe"/>
        <w:spacing w:before="120" w:after="120"/>
      </w:pPr>
      <w:r w:rsidRPr="00C56224">
        <w:rPr>
          <w:rFonts w:hint="eastAsia"/>
        </w:rPr>
        <w:t>鲜</w:t>
      </w:r>
      <w:r w:rsidRPr="00C56224">
        <w:t>食</w:t>
      </w:r>
      <w:r w:rsidRPr="00C56224">
        <w:rPr>
          <w:rFonts w:hint="eastAsia"/>
        </w:rPr>
        <w:t>加工</w:t>
      </w:r>
    </w:p>
    <w:p w:rsidR="00102689" w:rsidRPr="00C56224" w:rsidRDefault="000D1144">
      <w:pPr>
        <w:pStyle w:val="afff"/>
        <w:spacing w:before="120" w:after="120"/>
      </w:pPr>
      <w:proofErr w:type="gramStart"/>
      <w:r w:rsidRPr="00C56224">
        <w:rPr>
          <w:rFonts w:hint="eastAsia"/>
        </w:rPr>
        <w:t>蒸</w:t>
      </w:r>
      <w:proofErr w:type="gramEnd"/>
      <w:r w:rsidRPr="00C56224">
        <w:t>木薯</w:t>
      </w:r>
    </w:p>
    <w:p w:rsidR="00102689" w:rsidRPr="00C56224" w:rsidRDefault="000D1144">
      <w:pPr>
        <w:pStyle w:val="affffffffc"/>
        <w:rPr>
          <w:rFonts w:hAnsi="宋体"/>
        </w:rPr>
      </w:pPr>
      <w:r w:rsidRPr="00C56224">
        <w:rPr>
          <w:rFonts w:hAnsi="宋体"/>
        </w:rPr>
        <w:t>取去皮洗净的鲜木薯，切成6</w:t>
      </w:r>
      <w:r w:rsidRPr="00C56224">
        <w:rPr>
          <w:rFonts w:hAnsi="宋体"/>
          <w:vertAlign w:val="superscript"/>
        </w:rPr>
        <w:t xml:space="preserve"> </w:t>
      </w:r>
      <w:r w:rsidRPr="00C56224">
        <w:rPr>
          <w:rFonts w:hAnsi="宋体"/>
        </w:rPr>
        <w:t>cm长段，放入蒸锅中大火隔水蒸，蒸锅上汽后转中火30</w:t>
      </w:r>
      <w:r w:rsidRPr="00C56224">
        <w:rPr>
          <w:rFonts w:hAnsi="宋体"/>
          <w:vertAlign w:val="superscript"/>
        </w:rPr>
        <w:t xml:space="preserve"> </w:t>
      </w:r>
      <w:r w:rsidRPr="00C56224">
        <w:rPr>
          <w:rFonts w:hAnsi="宋体"/>
        </w:rPr>
        <w:t>min</w:t>
      </w:r>
      <w:r w:rsidRPr="00C56224">
        <w:rPr>
          <w:rFonts w:hAnsi="宋体" w:hint="eastAsia"/>
        </w:rPr>
        <w:t>～</w:t>
      </w:r>
      <w:r w:rsidRPr="00C56224">
        <w:rPr>
          <w:rFonts w:hAnsi="宋体"/>
        </w:rPr>
        <w:t>40</w:t>
      </w:r>
      <w:r w:rsidRPr="00C56224">
        <w:rPr>
          <w:rFonts w:hAnsi="宋体"/>
          <w:vertAlign w:val="superscript"/>
        </w:rPr>
        <w:t xml:space="preserve"> </w:t>
      </w:r>
      <w:r w:rsidRPr="00C56224">
        <w:rPr>
          <w:rFonts w:hAnsi="宋体"/>
        </w:rPr>
        <w:t>min。</w:t>
      </w:r>
    </w:p>
    <w:p w:rsidR="00102689" w:rsidRPr="00C56224" w:rsidRDefault="000D1144">
      <w:pPr>
        <w:pStyle w:val="affffffffc"/>
        <w:rPr>
          <w:rFonts w:hAnsi="宋体"/>
        </w:rPr>
      </w:pPr>
      <w:r w:rsidRPr="00C56224">
        <w:rPr>
          <w:rFonts w:hAnsi="宋体"/>
        </w:rPr>
        <w:t>8</w:t>
      </w:r>
      <w:r w:rsidR="007021EC">
        <w:rPr>
          <w:rFonts w:hAnsi="宋体"/>
        </w:rPr>
        <w:t>人组成</w:t>
      </w:r>
      <w:r w:rsidRPr="00C56224">
        <w:rPr>
          <w:rFonts w:hAnsi="宋体"/>
        </w:rPr>
        <w:t>评定小组进行品鉴。</w:t>
      </w:r>
    </w:p>
    <w:p w:rsidR="00102689" w:rsidRPr="00C56224" w:rsidRDefault="000D1144">
      <w:pPr>
        <w:pStyle w:val="afff"/>
        <w:spacing w:before="120" w:after="120"/>
      </w:pPr>
      <w:r w:rsidRPr="00C56224">
        <w:rPr>
          <w:rFonts w:hint="eastAsia"/>
        </w:rPr>
        <w:t>木薯汁</w:t>
      </w:r>
    </w:p>
    <w:p w:rsidR="00102689" w:rsidRPr="00C56224" w:rsidRDefault="000D1144">
      <w:pPr>
        <w:pStyle w:val="affffffffc"/>
        <w:rPr>
          <w:rFonts w:hAnsi="宋体"/>
        </w:rPr>
      </w:pPr>
      <w:r w:rsidRPr="00C56224">
        <w:rPr>
          <w:rFonts w:hAnsi="宋体"/>
        </w:rPr>
        <w:t>取去皮洗净的鲜木薯200</w:t>
      </w:r>
      <w:r w:rsidRPr="00C56224">
        <w:rPr>
          <w:rFonts w:hAnsi="宋体"/>
          <w:vertAlign w:val="superscript"/>
        </w:rPr>
        <w:t xml:space="preserve"> </w:t>
      </w:r>
      <w:r w:rsidRPr="00C56224">
        <w:rPr>
          <w:rFonts w:hAnsi="宋体"/>
        </w:rPr>
        <w:t>g，切成5</w:t>
      </w:r>
      <w:r w:rsidRPr="00C56224">
        <w:rPr>
          <w:rFonts w:hAnsi="宋体"/>
          <w:vertAlign w:val="superscript"/>
        </w:rPr>
        <w:t xml:space="preserve"> </w:t>
      </w:r>
      <w:r w:rsidRPr="00C56224">
        <w:rPr>
          <w:rFonts w:hAnsi="宋体"/>
        </w:rPr>
        <w:t>cm长段，隔水</w:t>
      </w:r>
      <w:proofErr w:type="gramStart"/>
      <w:r w:rsidRPr="00C56224">
        <w:rPr>
          <w:rFonts w:hAnsi="宋体"/>
        </w:rPr>
        <w:t>蒸</w:t>
      </w:r>
      <w:proofErr w:type="gramEnd"/>
      <w:r w:rsidRPr="00C56224">
        <w:rPr>
          <w:rFonts w:hAnsi="宋体"/>
        </w:rPr>
        <w:t>30</w:t>
      </w:r>
      <w:r w:rsidRPr="00C56224">
        <w:rPr>
          <w:rFonts w:hAnsi="宋体"/>
          <w:vertAlign w:val="superscript"/>
        </w:rPr>
        <w:t xml:space="preserve"> </w:t>
      </w:r>
      <w:r w:rsidRPr="00C56224">
        <w:rPr>
          <w:rFonts w:hAnsi="宋体"/>
        </w:rPr>
        <w:t>min～40</w:t>
      </w:r>
      <w:r w:rsidRPr="00C56224">
        <w:rPr>
          <w:rFonts w:hAnsi="宋体"/>
          <w:vertAlign w:val="superscript"/>
        </w:rPr>
        <w:t xml:space="preserve"> </w:t>
      </w:r>
      <w:r w:rsidRPr="00C56224">
        <w:rPr>
          <w:rFonts w:hAnsi="宋体"/>
        </w:rPr>
        <w:t>min后，将蒸熟的木薯去除中间的纤维硬芯</w:t>
      </w:r>
      <w:r w:rsidRPr="00C56224">
        <w:rPr>
          <w:rFonts w:hAnsi="宋体" w:hint="eastAsia"/>
        </w:rPr>
        <w:t>，</w:t>
      </w:r>
      <w:r w:rsidRPr="00C56224">
        <w:rPr>
          <w:rFonts w:hAnsi="宋体"/>
        </w:rPr>
        <w:t>放入打浆机中，加入饮用水800</w:t>
      </w:r>
      <w:r w:rsidRPr="00C56224">
        <w:rPr>
          <w:rFonts w:hAnsi="宋体" w:hint="eastAsia"/>
          <w:vertAlign w:val="superscript"/>
        </w:rPr>
        <w:t xml:space="preserve"> </w:t>
      </w:r>
      <w:r w:rsidRPr="00C56224">
        <w:rPr>
          <w:rFonts w:hAnsi="宋体"/>
        </w:rPr>
        <w:t>mL，用打浆机搅打5</w:t>
      </w:r>
      <w:r w:rsidRPr="00C56224">
        <w:rPr>
          <w:rFonts w:hAnsi="宋体"/>
          <w:vertAlign w:val="superscript"/>
        </w:rPr>
        <w:t xml:space="preserve"> </w:t>
      </w:r>
      <w:r w:rsidRPr="00C56224">
        <w:rPr>
          <w:rFonts w:hAnsi="宋体"/>
        </w:rPr>
        <w:t>min至细腻顺滑。</w:t>
      </w:r>
    </w:p>
    <w:p w:rsidR="00102689" w:rsidRPr="00C56224" w:rsidRDefault="000D1144">
      <w:pPr>
        <w:pStyle w:val="affffffffc"/>
        <w:rPr>
          <w:rFonts w:hAnsi="宋体"/>
          <w:color w:val="000000"/>
        </w:rPr>
      </w:pPr>
      <w:r w:rsidRPr="00C56224">
        <w:rPr>
          <w:rFonts w:hAnsi="宋体"/>
        </w:rPr>
        <w:t>8人组成的评定小组</w:t>
      </w:r>
      <w:r w:rsidRPr="00C56224">
        <w:rPr>
          <w:rFonts w:hAnsi="宋体" w:hint="eastAsia"/>
        </w:rPr>
        <w:t>在产品制成1</w:t>
      </w:r>
      <w:r w:rsidRPr="00C56224">
        <w:rPr>
          <w:rFonts w:hAnsi="宋体" w:hint="eastAsia"/>
          <w:vertAlign w:val="superscript"/>
        </w:rPr>
        <w:t xml:space="preserve"> </w:t>
      </w:r>
      <w:r w:rsidRPr="00C56224">
        <w:rPr>
          <w:rFonts w:hAnsi="宋体" w:hint="eastAsia"/>
        </w:rPr>
        <w:t>h内</w:t>
      </w:r>
      <w:r w:rsidRPr="00C56224">
        <w:rPr>
          <w:rFonts w:hAnsi="宋体"/>
        </w:rPr>
        <w:t>进行品鉴。</w:t>
      </w:r>
    </w:p>
    <w:p w:rsidR="00102689" w:rsidRPr="00C56224" w:rsidRDefault="000D1144">
      <w:pPr>
        <w:pStyle w:val="afff"/>
        <w:spacing w:before="120" w:after="120"/>
      </w:pPr>
      <w:r w:rsidRPr="00C56224">
        <w:rPr>
          <w:rFonts w:hint="eastAsia"/>
        </w:rPr>
        <w:t>木薯</w:t>
      </w:r>
      <w:proofErr w:type="gramStart"/>
      <w:r w:rsidRPr="00C56224">
        <w:t>羹</w:t>
      </w:r>
      <w:proofErr w:type="gramEnd"/>
    </w:p>
    <w:p w:rsidR="001A2F52" w:rsidRPr="002E642C" w:rsidRDefault="000D1144">
      <w:pPr>
        <w:pStyle w:val="affffffffc"/>
        <w:rPr>
          <w:rFonts w:hAnsi="宋体"/>
          <w:szCs w:val="21"/>
        </w:rPr>
      </w:pPr>
      <w:r w:rsidRPr="002E642C">
        <w:rPr>
          <w:rFonts w:hAnsi="宋体"/>
          <w:szCs w:val="21"/>
        </w:rPr>
        <w:t>取去皮洗净的鲜木薯200</w:t>
      </w:r>
      <w:r w:rsidRPr="002E642C">
        <w:rPr>
          <w:rFonts w:hAnsi="宋体"/>
          <w:szCs w:val="21"/>
          <w:vertAlign w:val="superscript"/>
        </w:rPr>
        <w:t xml:space="preserve"> </w:t>
      </w:r>
      <w:r w:rsidRPr="002E642C">
        <w:rPr>
          <w:rFonts w:hAnsi="宋体"/>
          <w:szCs w:val="21"/>
        </w:rPr>
        <w:t>g，</w:t>
      </w:r>
      <w:r w:rsidRPr="002E642C">
        <w:rPr>
          <w:rFonts w:hAnsi="宋体" w:hint="eastAsia"/>
          <w:szCs w:val="21"/>
        </w:rPr>
        <w:t>切</w:t>
      </w:r>
      <w:r w:rsidRPr="002E642C">
        <w:rPr>
          <w:rFonts w:hAnsi="宋体"/>
          <w:szCs w:val="21"/>
        </w:rPr>
        <w:t>长宽3.0</w:t>
      </w:r>
      <w:r w:rsidR="00C56224" w:rsidRPr="002E642C">
        <w:rPr>
          <w:rFonts w:hAnsi="宋体" w:hint="eastAsia"/>
          <w:szCs w:val="21"/>
          <w:vertAlign w:val="superscript"/>
        </w:rPr>
        <w:t xml:space="preserve"> </w:t>
      </w:r>
      <w:r w:rsidRPr="002E642C">
        <w:rPr>
          <w:rFonts w:hAnsi="宋体"/>
          <w:szCs w:val="21"/>
        </w:rPr>
        <w:t>cm～5.0</w:t>
      </w:r>
      <w:r w:rsidR="00C56224" w:rsidRPr="002E642C">
        <w:rPr>
          <w:rFonts w:hAnsi="宋体" w:hint="eastAsia"/>
          <w:szCs w:val="21"/>
          <w:vertAlign w:val="superscript"/>
        </w:rPr>
        <w:t xml:space="preserve"> </w:t>
      </w:r>
      <w:r w:rsidRPr="002E642C">
        <w:rPr>
          <w:rFonts w:hAnsi="宋体"/>
          <w:szCs w:val="21"/>
        </w:rPr>
        <w:t>cm方块并去掉中间的纤维硬芯，放入高压锅中，</w:t>
      </w:r>
      <w:r w:rsidRPr="002E642C">
        <w:rPr>
          <w:rFonts w:hAnsi="宋体" w:hint="eastAsia"/>
          <w:szCs w:val="21"/>
        </w:rPr>
        <w:t>按红糖、木薯、清水</w:t>
      </w:r>
      <w:r w:rsidRPr="002E642C">
        <w:rPr>
          <w:rFonts w:hAnsi="宋体"/>
          <w:szCs w:val="21"/>
        </w:rPr>
        <w:t>1:2</w:t>
      </w:r>
      <w:r w:rsidR="002E642C">
        <w:rPr>
          <w:rFonts w:hAnsi="宋体" w:hint="eastAsia"/>
          <w:szCs w:val="21"/>
        </w:rPr>
        <w:t>～</w:t>
      </w:r>
      <w:r w:rsidRPr="002E642C">
        <w:rPr>
          <w:rFonts w:hAnsi="宋体"/>
          <w:szCs w:val="21"/>
        </w:rPr>
        <w:t>4:6</w:t>
      </w:r>
      <w:r w:rsidR="002E642C">
        <w:rPr>
          <w:rFonts w:hAnsi="宋体" w:hint="eastAsia"/>
          <w:szCs w:val="21"/>
        </w:rPr>
        <w:t>～</w:t>
      </w:r>
      <w:r w:rsidRPr="002E642C">
        <w:rPr>
          <w:rFonts w:hAnsi="宋体"/>
          <w:szCs w:val="21"/>
        </w:rPr>
        <w:t>8</w:t>
      </w:r>
      <w:r w:rsidRPr="002E642C">
        <w:rPr>
          <w:rFonts w:hAnsi="宋体" w:hint="eastAsia"/>
          <w:szCs w:val="21"/>
        </w:rPr>
        <w:t>添加红糖和清水，大火煮</w:t>
      </w:r>
      <w:proofErr w:type="gramStart"/>
      <w:r w:rsidRPr="002E642C">
        <w:rPr>
          <w:rFonts w:hAnsi="宋体" w:hint="eastAsia"/>
          <w:szCs w:val="21"/>
        </w:rPr>
        <w:t>至压力阀开始</w:t>
      </w:r>
      <w:proofErr w:type="gramEnd"/>
      <w:r w:rsidRPr="002E642C">
        <w:rPr>
          <w:rFonts w:hAnsi="宋体" w:hint="eastAsia"/>
          <w:szCs w:val="21"/>
        </w:rPr>
        <w:t>喷气后改中火10</w:t>
      </w:r>
      <w:r w:rsidRPr="002E642C">
        <w:rPr>
          <w:rFonts w:hAnsi="宋体" w:hint="eastAsia"/>
          <w:szCs w:val="21"/>
          <w:vertAlign w:val="superscript"/>
        </w:rPr>
        <w:t xml:space="preserve"> </w:t>
      </w:r>
      <w:r w:rsidRPr="002E642C">
        <w:rPr>
          <w:rFonts w:hAnsi="宋体" w:hint="eastAsia"/>
          <w:szCs w:val="21"/>
        </w:rPr>
        <w:t>min</w:t>
      </w:r>
      <w:r w:rsidR="002E642C">
        <w:rPr>
          <w:rFonts w:hAnsi="宋体" w:hint="eastAsia"/>
          <w:szCs w:val="21"/>
        </w:rPr>
        <w:t>～</w:t>
      </w:r>
      <w:r w:rsidRPr="002E642C">
        <w:rPr>
          <w:rFonts w:hAnsi="宋体" w:hint="eastAsia"/>
          <w:szCs w:val="21"/>
        </w:rPr>
        <w:t>15</w:t>
      </w:r>
      <w:r w:rsidRPr="002E642C">
        <w:rPr>
          <w:rFonts w:hAnsi="宋体" w:hint="eastAsia"/>
          <w:szCs w:val="21"/>
          <w:vertAlign w:val="superscript"/>
        </w:rPr>
        <w:t xml:space="preserve"> </w:t>
      </w:r>
      <w:r w:rsidRPr="002E642C">
        <w:rPr>
          <w:rFonts w:hAnsi="宋体" w:hint="eastAsia"/>
          <w:szCs w:val="21"/>
        </w:rPr>
        <w:t>min，熄火后等压力</w:t>
      </w:r>
      <w:proofErr w:type="gramStart"/>
      <w:r w:rsidRPr="002E642C">
        <w:rPr>
          <w:rFonts w:hAnsi="宋体" w:hint="eastAsia"/>
          <w:szCs w:val="21"/>
        </w:rPr>
        <w:t>阀自然</w:t>
      </w:r>
      <w:proofErr w:type="gramEnd"/>
      <w:r w:rsidRPr="002E642C">
        <w:rPr>
          <w:rFonts w:hAnsi="宋体" w:hint="eastAsia"/>
          <w:szCs w:val="21"/>
        </w:rPr>
        <w:t>泄气后开锅。</w:t>
      </w:r>
    </w:p>
    <w:p w:rsidR="00102689" w:rsidRPr="002E642C" w:rsidRDefault="000D1144">
      <w:pPr>
        <w:pStyle w:val="affffffffc"/>
        <w:rPr>
          <w:rFonts w:hAnsi="宋体"/>
          <w:szCs w:val="21"/>
        </w:rPr>
      </w:pPr>
      <w:r w:rsidRPr="002E642C">
        <w:rPr>
          <w:rFonts w:hAnsi="宋体"/>
          <w:szCs w:val="21"/>
        </w:rPr>
        <w:t>8</w:t>
      </w:r>
      <w:r w:rsidR="007021EC">
        <w:rPr>
          <w:rFonts w:hAnsi="宋体"/>
          <w:szCs w:val="21"/>
        </w:rPr>
        <w:t>人组成</w:t>
      </w:r>
      <w:r w:rsidRPr="002E642C">
        <w:rPr>
          <w:rFonts w:hAnsi="宋体"/>
          <w:szCs w:val="21"/>
        </w:rPr>
        <w:t>评定小组进行品鉴。</w:t>
      </w:r>
    </w:p>
    <w:p w:rsidR="00102689" w:rsidRPr="00C56224" w:rsidRDefault="000D1144">
      <w:pPr>
        <w:pStyle w:val="affe"/>
        <w:spacing w:before="120" w:after="120"/>
      </w:pPr>
      <w:r w:rsidRPr="00C56224">
        <w:rPr>
          <w:rFonts w:hint="eastAsia"/>
        </w:rPr>
        <w:t>油炸型即食薯片加工</w:t>
      </w:r>
    </w:p>
    <w:p w:rsidR="00102689" w:rsidRPr="002E642C" w:rsidRDefault="000D1144">
      <w:pPr>
        <w:pStyle w:val="affffffff9"/>
        <w:rPr>
          <w:rFonts w:hAnsi="宋体"/>
          <w:szCs w:val="52"/>
        </w:rPr>
      </w:pPr>
      <w:r w:rsidRPr="002E642C">
        <w:rPr>
          <w:rFonts w:hAnsi="宋体"/>
        </w:rPr>
        <w:t>取去皮洗净的鲜木薯</w:t>
      </w:r>
      <w:r w:rsidRPr="002E642C">
        <w:rPr>
          <w:rFonts w:hAnsi="宋体" w:hint="eastAsia"/>
        </w:rPr>
        <w:t>，切成</w:t>
      </w:r>
      <w:r w:rsidRPr="002E642C">
        <w:rPr>
          <w:rFonts w:hAnsi="宋体"/>
        </w:rPr>
        <w:t>0.5</w:t>
      </w:r>
      <w:r w:rsidRPr="002E642C">
        <w:rPr>
          <w:rFonts w:hAnsi="宋体"/>
          <w:vertAlign w:val="superscript"/>
        </w:rPr>
        <w:t xml:space="preserve"> </w:t>
      </w:r>
      <w:r w:rsidRPr="002E642C">
        <w:rPr>
          <w:rFonts w:hAnsi="宋体"/>
        </w:rPr>
        <w:t>mm</w:t>
      </w:r>
      <w:r w:rsidR="002E642C">
        <w:rPr>
          <w:rFonts w:hAnsi="宋体" w:hint="eastAsia"/>
        </w:rPr>
        <w:t>～</w:t>
      </w:r>
      <w:r w:rsidRPr="002E642C">
        <w:rPr>
          <w:rFonts w:hAnsi="宋体"/>
        </w:rPr>
        <w:t>1</w:t>
      </w:r>
      <w:r w:rsidRPr="002E642C">
        <w:rPr>
          <w:rFonts w:hAnsi="宋体"/>
          <w:vertAlign w:val="superscript"/>
        </w:rPr>
        <w:t xml:space="preserve"> </w:t>
      </w:r>
      <w:r w:rsidRPr="002E642C">
        <w:rPr>
          <w:rFonts w:hAnsi="宋体"/>
        </w:rPr>
        <w:t>mm</w:t>
      </w:r>
      <w:r w:rsidRPr="002E642C">
        <w:rPr>
          <w:rFonts w:hAnsi="宋体" w:hint="eastAsia"/>
        </w:rPr>
        <w:t>薄片，冷水中加入适量盐浸泡</w:t>
      </w:r>
      <w:r w:rsidRPr="002E642C">
        <w:rPr>
          <w:rFonts w:hAnsi="宋体"/>
        </w:rPr>
        <w:t>10</w:t>
      </w:r>
      <w:r w:rsidRPr="002E642C">
        <w:rPr>
          <w:rFonts w:hAnsi="宋体"/>
          <w:vertAlign w:val="superscript"/>
        </w:rPr>
        <w:t xml:space="preserve"> </w:t>
      </w:r>
      <w:r w:rsidRPr="002E642C">
        <w:rPr>
          <w:rFonts w:hAnsi="宋体"/>
        </w:rPr>
        <w:t>min</w:t>
      </w:r>
      <w:r w:rsidR="002E642C">
        <w:rPr>
          <w:rFonts w:hAnsi="宋体" w:hint="eastAsia"/>
        </w:rPr>
        <w:t>～</w:t>
      </w:r>
      <w:r w:rsidRPr="002E642C">
        <w:rPr>
          <w:rFonts w:hAnsi="宋体"/>
        </w:rPr>
        <w:t>30</w:t>
      </w:r>
      <w:r w:rsidRPr="002E642C">
        <w:rPr>
          <w:rFonts w:hAnsi="宋体"/>
          <w:vertAlign w:val="superscript"/>
        </w:rPr>
        <w:t xml:space="preserve"> </w:t>
      </w:r>
      <w:r w:rsidRPr="002E642C">
        <w:rPr>
          <w:rFonts w:hAnsi="宋体"/>
        </w:rPr>
        <w:t>min</w:t>
      </w:r>
      <w:r w:rsidRPr="002E642C">
        <w:rPr>
          <w:rFonts w:hAnsi="宋体" w:hint="eastAsia"/>
        </w:rPr>
        <w:t>，</w:t>
      </w:r>
      <w:r w:rsidRPr="002E642C">
        <w:rPr>
          <w:rFonts w:hAnsi="宋体"/>
        </w:rPr>
        <w:t>水</w:t>
      </w:r>
      <w:r w:rsidR="002E642C" w:rsidRPr="002E642C">
        <w:rPr>
          <w:rFonts w:hAnsi="宋体" w:hint="eastAsia"/>
        </w:rPr>
        <w:t>:</w:t>
      </w:r>
      <w:r w:rsidRPr="002E642C">
        <w:rPr>
          <w:rFonts w:hAnsi="宋体"/>
        </w:rPr>
        <w:t>食盐</w:t>
      </w:r>
      <w:r w:rsidR="002E642C" w:rsidRPr="002E642C">
        <w:rPr>
          <w:rFonts w:hAnsi="宋体" w:hint="eastAsia"/>
        </w:rPr>
        <w:t>:</w:t>
      </w:r>
      <w:r w:rsidRPr="002E642C">
        <w:rPr>
          <w:rFonts w:hAnsi="宋体"/>
        </w:rPr>
        <w:t>木薯片</w:t>
      </w:r>
      <w:r w:rsidR="00F9438D">
        <w:rPr>
          <w:rFonts w:hAnsi="宋体" w:hint="eastAsia"/>
        </w:rPr>
        <w:t>=</w:t>
      </w:r>
      <w:r w:rsidRPr="002E642C">
        <w:rPr>
          <w:rFonts w:hAnsi="宋体"/>
        </w:rPr>
        <w:t>4:0.05:1，</w:t>
      </w:r>
      <w:r w:rsidRPr="002E642C">
        <w:rPr>
          <w:rFonts w:hAnsi="宋体" w:hint="eastAsia"/>
        </w:rPr>
        <w:t>沥干水分备用。锅中放油，待油温升高至135</w:t>
      </w:r>
      <w:r w:rsidR="002E642C" w:rsidRPr="002E642C">
        <w:rPr>
          <w:rFonts w:hAnsi="宋体"/>
          <w:vertAlign w:val="superscript"/>
        </w:rPr>
        <w:t xml:space="preserve"> </w:t>
      </w:r>
      <w:r w:rsidRPr="002E642C">
        <w:rPr>
          <w:rFonts w:hAnsi="宋体" w:hint="eastAsia"/>
        </w:rPr>
        <w:t>℃，放入薯片，大火炸至薯片漂浮于油面上捞出。油温烧至180</w:t>
      </w:r>
      <w:r w:rsidRPr="002E642C">
        <w:rPr>
          <w:rFonts w:hAnsi="宋体"/>
          <w:vertAlign w:val="superscript"/>
        </w:rPr>
        <w:t xml:space="preserve"> </w:t>
      </w:r>
      <w:r w:rsidRPr="002E642C">
        <w:rPr>
          <w:rFonts w:hAnsi="宋体" w:hint="eastAsia"/>
        </w:rPr>
        <w:t>℃</w:t>
      </w:r>
      <w:r w:rsidRPr="002E642C">
        <w:rPr>
          <w:rFonts w:hAnsi="宋体"/>
        </w:rPr>
        <w:t>～</w:t>
      </w:r>
      <w:r w:rsidRPr="002E642C">
        <w:rPr>
          <w:rFonts w:hAnsi="宋体" w:hint="eastAsia"/>
        </w:rPr>
        <w:t>200</w:t>
      </w:r>
      <w:r w:rsidRPr="002E642C">
        <w:rPr>
          <w:rFonts w:hAnsi="宋体"/>
          <w:vertAlign w:val="superscript"/>
        </w:rPr>
        <w:t xml:space="preserve"> </w:t>
      </w:r>
      <w:r w:rsidRPr="002E642C">
        <w:rPr>
          <w:rFonts w:hAnsi="宋体" w:hint="eastAsia"/>
        </w:rPr>
        <w:t>℃时倒入薯片复</w:t>
      </w:r>
      <w:r w:rsidRPr="002E642C">
        <w:rPr>
          <w:rFonts w:hAnsi="宋体"/>
        </w:rPr>
        <w:t>炸</w:t>
      </w:r>
      <w:r w:rsidRPr="002E642C">
        <w:rPr>
          <w:rFonts w:hAnsi="宋体" w:hint="eastAsia"/>
        </w:rPr>
        <w:t>，大火炸至薯片由白转为金黄色后，捞出</w:t>
      </w:r>
      <w:proofErr w:type="gramStart"/>
      <w:r w:rsidRPr="002E642C">
        <w:rPr>
          <w:rFonts w:hAnsi="宋体" w:hint="eastAsia"/>
        </w:rPr>
        <w:t>沥</w:t>
      </w:r>
      <w:proofErr w:type="gramEnd"/>
      <w:r w:rsidRPr="002E642C">
        <w:rPr>
          <w:rFonts w:hAnsi="宋体" w:hint="eastAsia"/>
        </w:rPr>
        <w:t>油，装盘。</w:t>
      </w:r>
    </w:p>
    <w:p w:rsidR="00102689" w:rsidRPr="002E642C" w:rsidRDefault="000D1144">
      <w:pPr>
        <w:pStyle w:val="affffffff9"/>
        <w:rPr>
          <w:rFonts w:hAnsi="宋体"/>
          <w:szCs w:val="52"/>
        </w:rPr>
      </w:pPr>
      <w:r w:rsidRPr="002E642C">
        <w:rPr>
          <w:rFonts w:hAnsi="宋体"/>
          <w:szCs w:val="52"/>
        </w:rPr>
        <w:lastRenderedPageBreak/>
        <w:t>8</w:t>
      </w:r>
      <w:r w:rsidR="007021EC">
        <w:rPr>
          <w:rFonts w:hAnsi="宋体"/>
          <w:szCs w:val="52"/>
        </w:rPr>
        <w:t>人组成</w:t>
      </w:r>
      <w:r w:rsidRPr="002E642C">
        <w:rPr>
          <w:rFonts w:hAnsi="宋体"/>
          <w:szCs w:val="52"/>
        </w:rPr>
        <w:t>评定小组进行品鉴。</w:t>
      </w:r>
    </w:p>
    <w:p w:rsidR="00102689" w:rsidRPr="00C56224" w:rsidRDefault="000D1144">
      <w:pPr>
        <w:pStyle w:val="affe"/>
        <w:spacing w:before="120" w:after="120"/>
      </w:pPr>
      <w:r w:rsidRPr="00C56224">
        <w:rPr>
          <w:rFonts w:hint="eastAsia"/>
        </w:rPr>
        <w:t>食用木薯全粉</w:t>
      </w:r>
      <w:r w:rsidRPr="00C56224">
        <w:t>加工</w:t>
      </w:r>
    </w:p>
    <w:p w:rsidR="00102689" w:rsidRPr="00C56224" w:rsidRDefault="000D1144">
      <w:pPr>
        <w:pStyle w:val="affffe"/>
        <w:ind w:firstLine="420"/>
      </w:pPr>
      <w:r w:rsidRPr="00C56224">
        <w:rPr>
          <w:rFonts w:hint="eastAsia"/>
        </w:rPr>
        <w:t>应</w:t>
      </w:r>
      <w:r w:rsidRPr="00C56224">
        <w:t>按照</w:t>
      </w:r>
      <w:r w:rsidRPr="00C56224">
        <w:rPr>
          <w:rFonts w:hint="eastAsia"/>
        </w:rPr>
        <w:t>DBS</w:t>
      </w:r>
      <w:r w:rsidRPr="00C56224">
        <w:t xml:space="preserve"> </w:t>
      </w:r>
      <w:r w:rsidRPr="00C56224">
        <w:rPr>
          <w:rFonts w:hint="eastAsia"/>
        </w:rPr>
        <w:t>45</w:t>
      </w:r>
      <w:r w:rsidRPr="00C56224">
        <w:t>/041</w:t>
      </w:r>
      <w:r w:rsidR="00AD231C">
        <w:rPr>
          <w:rFonts w:hint="eastAsia"/>
        </w:rPr>
        <w:t>的规定</w:t>
      </w:r>
      <w:r w:rsidRPr="00C56224">
        <w:rPr>
          <w:rFonts w:hint="eastAsia"/>
        </w:rPr>
        <w:t>加工和</w:t>
      </w:r>
      <w:r w:rsidRPr="00C56224">
        <w:t>评价。</w:t>
      </w:r>
    </w:p>
    <w:p w:rsidR="00102689" w:rsidRPr="00C56224" w:rsidRDefault="000D1144">
      <w:pPr>
        <w:pStyle w:val="affc"/>
        <w:spacing w:before="240" w:after="240"/>
      </w:pPr>
      <w:r w:rsidRPr="00C56224">
        <w:rPr>
          <w:rFonts w:hint="eastAsia"/>
        </w:rPr>
        <w:t>评价规则</w:t>
      </w:r>
    </w:p>
    <w:p w:rsidR="00102689" w:rsidRPr="00C56224" w:rsidRDefault="000D1144">
      <w:pPr>
        <w:pStyle w:val="affd"/>
        <w:spacing w:before="120" w:after="120"/>
      </w:pPr>
      <w:r w:rsidRPr="00C56224">
        <w:rPr>
          <w:rFonts w:hint="eastAsia"/>
        </w:rPr>
        <w:t>组</w:t>
      </w:r>
      <w:r w:rsidRPr="00C56224">
        <w:t>批</w:t>
      </w:r>
    </w:p>
    <w:p w:rsidR="00102689" w:rsidRPr="00C56224" w:rsidRDefault="000D1144">
      <w:pPr>
        <w:pStyle w:val="affffe"/>
        <w:ind w:firstLine="420"/>
      </w:pPr>
      <w:r w:rsidRPr="00C56224">
        <w:rPr>
          <w:rFonts w:hint="eastAsia"/>
        </w:rPr>
        <w:t>种源一致，种植地环境条件基本一致、种植时期一致、生产管理措施一致、采收和产地初加工基本</w:t>
      </w:r>
    </w:p>
    <w:p w:rsidR="00102689" w:rsidRPr="00C56224" w:rsidRDefault="000D1144">
      <w:pPr>
        <w:pStyle w:val="affffe"/>
        <w:ind w:firstLineChars="0" w:firstLine="0"/>
      </w:pPr>
      <w:r w:rsidRPr="00C56224">
        <w:rPr>
          <w:rFonts w:hint="eastAsia"/>
        </w:rPr>
        <w:t>一致、仓储条件基本一致的一批木薯。</w:t>
      </w:r>
    </w:p>
    <w:p w:rsidR="00102689" w:rsidRPr="00C56224" w:rsidRDefault="000D1144">
      <w:pPr>
        <w:pStyle w:val="affd"/>
        <w:spacing w:before="120" w:after="120"/>
      </w:pPr>
      <w:r w:rsidRPr="00C56224">
        <w:rPr>
          <w:rFonts w:hint="eastAsia"/>
        </w:rPr>
        <w:t>取样</w:t>
      </w:r>
    </w:p>
    <w:p w:rsidR="00102689" w:rsidRPr="00C56224" w:rsidRDefault="000D1144">
      <w:pPr>
        <w:pStyle w:val="affe"/>
        <w:spacing w:before="120" w:after="120"/>
      </w:pPr>
      <w:r w:rsidRPr="00C56224">
        <w:rPr>
          <w:rFonts w:hint="eastAsia"/>
        </w:rPr>
        <w:t>农艺性状指标</w:t>
      </w:r>
    </w:p>
    <w:p w:rsidR="00102689" w:rsidRPr="00C56224" w:rsidRDefault="000D1144">
      <w:pPr>
        <w:pStyle w:val="affffe"/>
        <w:ind w:firstLine="420"/>
      </w:pPr>
      <w:r w:rsidRPr="00C56224">
        <w:rPr>
          <w:rFonts w:hint="eastAsia"/>
        </w:rPr>
        <w:t>按</w:t>
      </w:r>
      <w:r w:rsidRPr="00C56224">
        <w:t>东西南北中</w:t>
      </w:r>
      <w:r w:rsidRPr="00C56224">
        <w:rPr>
          <w:rFonts w:hint="eastAsia"/>
        </w:rPr>
        <w:t>分布</w:t>
      </w:r>
      <w:r w:rsidRPr="00C56224">
        <w:t>位点，</w:t>
      </w:r>
      <w:r w:rsidRPr="00C56224">
        <w:rPr>
          <w:rFonts w:hint="eastAsia"/>
        </w:rPr>
        <w:t>根据抽样均匀性和具有代表性原则，</w:t>
      </w:r>
      <w:proofErr w:type="gramStart"/>
      <w:r w:rsidRPr="00C56224">
        <w:rPr>
          <w:rFonts w:hint="eastAsia"/>
        </w:rPr>
        <w:t>每小区</w:t>
      </w:r>
      <w:proofErr w:type="gramEnd"/>
      <w:r w:rsidRPr="00C56224">
        <w:rPr>
          <w:rFonts w:hint="eastAsia"/>
        </w:rPr>
        <w:t>抽取5个单株作为样品。</w:t>
      </w:r>
    </w:p>
    <w:p w:rsidR="00102689" w:rsidRPr="00C56224" w:rsidRDefault="000D1144">
      <w:pPr>
        <w:pStyle w:val="affe"/>
        <w:spacing w:before="120" w:after="120"/>
      </w:pPr>
      <w:r w:rsidRPr="00C56224">
        <w:rPr>
          <w:rFonts w:hint="eastAsia"/>
        </w:rPr>
        <w:t>食用型专用</w:t>
      </w:r>
      <w:r w:rsidRPr="00C56224">
        <w:t>生理指标</w:t>
      </w:r>
    </w:p>
    <w:p w:rsidR="00102689" w:rsidRPr="00C56224" w:rsidRDefault="000D1144">
      <w:pPr>
        <w:pStyle w:val="affffe"/>
        <w:ind w:firstLine="420"/>
      </w:pPr>
      <w:r w:rsidRPr="00C56224">
        <w:t>从</w:t>
      </w:r>
      <w:r w:rsidRPr="00C56224">
        <w:rPr>
          <w:rFonts w:hAnsi="宋体" w:hint="eastAsia"/>
        </w:rPr>
        <w:t>采收后1</w:t>
      </w:r>
      <w:r w:rsidRPr="00C56224">
        <w:t>2</w:t>
      </w:r>
      <w:r w:rsidRPr="00C56224">
        <w:rPr>
          <w:vertAlign w:val="superscript"/>
        </w:rPr>
        <w:t xml:space="preserve"> </w:t>
      </w:r>
      <w:r w:rsidRPr="00C56224">
        <w:t>h</w:t>
      </w:r>
      <w:r w:rsidRPr="00C56224">
        <w:rPr>
          <w:rFonts w:hint="eastAsia"/>
        </w:rPr>
        <w:t>内</w:t>
      </w:r>
      <w:r w:rsidRPr="00C56224">
        <w:t>的同一批鲜木薯块根</w:t>
      </w:r>
      <w:r w:rsidRPr="00C56224">
        <w:rPr>
          <w:rFonts w:hint="eastAsia"/>
        </w:rPr>
        <w:t>中</w:t>
      </w:r>
      <w:r w:rsidRPr="00C56224">
        <w:t>，按五点采样法选取具有代表性的大、中、小块根，再从每块根的头、中、尾部各取一小块，总样品量5</w:t>
      </w:r>
      <w:r w:rsidRPr="00C56224">
        <w:rPr>
          <w:vertAlign w:val="superscript"/>
        </w:rPr>
        <w:t xml:space="preserve"> </w:t>
      </w:r>
      <w:r w:rsidRPr="00C56224">
        <w:t>kg</w:t>
      </w:r>
      <w:r w:rsidRPr="00C56224">
        <w:rPr>
          <w:rFonts w:hint="eastAsia"/>
        </w:rPr>
        <w:t>进行</w:t>
      </w:r>
      <w:r w:rsidRPr="00C56224">
        <w:t>粉碎，混匀作为试样。</w:t>
      </w:r>
    </w:p>
    <w:p w:rsidR="00102689" w:rsidRPr="00C56224" w:rsidRDefault="000D1144">
      <w:pPr>
        <w:pStyle w:val="affe"/>
        <w:spacing w:before="120" w:after="120"/>
      </w:pPr>
      <w:r w:rsidRPr="00C56224">
        <w:rPr>
          <w:rFonts w:hint="eastAsia"/>
        </w:rPr>
        <w:t>鲜薯品质性状</w:t>
      </w:r>
      <w:r w:rsidRPr="00C56224">
        <w:t>指标</w:t>
      </w:r>
    </w:p>
    <w:p w:rsidR="00102689" w:rsidRPr="00C56224" w:rsidRDefault="000D1144">
      <w:pPr>
        <w:pStyle w:val="affffe"/>
        <w:ind w:firstLine="420"/>
      </w:pPr>
      <w:r w:rsidRPr="00C56224">
        <w:rPr>
          <w:rFonts w:hint="eastAsia"/>
        </w:rPr>
        <w:t>从</w:t>
      </w:r>
      <w:r w:rsidRPr="00C56224">
        <w:rPr>
          <w:rFonts w:hAnsi="宋体" w:hint="eastAsia"/>
        </w:rPr>
        <w:t>采收后</w:t>
      </w:r>
      <w:r w:rsidRPr="00C56224">
        <w:rPr>
          <w:rFonts w:hint="eastAsia"/>
        </w:rPr>
        <w:t>1</w:t>
      </w:r>
      <w:r w:rsidRPr="00C56224">
        <w:t>2</w:t>
      </w:r>
      <w:r w:rsidRPr="00C56224">
        <w:rPr>
          <w:vertAlign w:val="superscript"/>
        </w:rPr>
        <w:t xml:space="preserve"> </w:t>
      </w:r>
      <w:r w:rsidRPr="00C56224">
        <w:t>h</w:t>
      </w:r>
      <w:r w:rsidRPr="00C56224">
        <w:rPr>
          <w:rFonts w:hint="eastAsia"/>
        </w:rPr>
        <w:t>内的同一批鲜木薯块根中，</w:t>
      </w:r>
      <w:r w:rsidRPr="00C56224">
        <w:t>按五点采样法</w:t>
      </w:r>
      <w:r w:rsidRPr="00C56224">
        <w:rPr>
          <w:rFonts w:hint="eastAsia"/>
        </w:rPr>
        <w:t>选取具有代表性的大、中、小块根，再从每块根的头、中、尾部各取一小块，总样品量5</w:t>
      </w:r>
      <w:r w:rsidRPr="00C56224">
        <w:rPr>
          <w:rFonts w:hint="eastAsia"/>
          <w:vertAlign w:val="superscript"/>
        </w:rPr>
        <w:t xml:space="preserve"> </w:t>
      </w:r>
      <w:r w:rsidRPr="00C56224">
        <w:rPr>
          <w:rFonts w:hint="eastAsia"/>
        </w:rPr>
        <w:t>kg进行粉碎，混匀作为试样。</w:t>
      </w:r>
    </w:p>
    <w:p w:rsidR="00102689" w:rsidRPr="00C56224" w:rsidRDefault="000D1144">
      <w:pPr>
        <w:pStyle w:val="affe"/>
        <w:spacing w:before="120" w:after="120"/>
      </w:pPr>
      <w:r w:rsidRPr="00C56224">
        <w:rPr>
          <w:rFonts w:hint="eastAsia"/>
        </w:rPr>
        <w:t>加工特性指标</w:t>
      </w:r>
    </w:p>
    <w:p w:rsidR="00102689" w:rsidRPr="00C56224" w:rsidRDefault="000D1144">
      <w:pPr>
        <w:pStyle w:val="affffe"/>
        <w:ind w:firstLine="420"/>
      </w:pPr>
      <w:bookmarkStart w:id="40" w:name="BookMark8"/>
      <w:bookmarkEnd w:id="20"/>
      <w:r w:rsidRPr="00C56224">
        <w:rPr>
          <w:rFonts w:hint="eastAsia"/>
        </w:rPr>
        <w:t>从</w:t>
      </w:r>
      <w:r w:rsidRPr="00C56224">
        <w:rPr>
          <w:rFonts w:hAnsi="宋体" w:hint="eastAsia"/>
        </w:rPr>
        <w:t>采收后1</w:t>
      </w:r>
      <w:r w:rsidRPr="00C56224">
        <w:t>2</w:t>
      </w:r>
      <w:r w:rsidRPr="00C56224">
        <w:rPr>
          <w:vertAlign w:val="superscript"/>
        </w:rPr>
        <w:t xml:space="preserve"> </w:t>
      </w:r>
      <w:r w:rsidRPr="00C56224">
        <w:t>h</w:t>
      </w:r>
      <w:r w:rsidRPr="00C56224">
        <w:rPr>
          <w:rFonts w:hint="eastAsia"/>
        </w:rPr>
        <w:t>内的同一批鲜木薯块根中，选取有代表性的大、中、小块根，清洗后去除头、尾部后，去除内皮、外皮，</w:t>
      </w:r>
      <w:proofErr w:type="gramStart"/>
      <w:r w:rsidRPr="00C56224">
        <w:rPr>
          <w:rFonts w:hint="eastAsia"/>
        </w:rPr>
        <w:t>保留薯肉作为</w:t>
      </w:r>
      <w:proofErr w:type="gramEnd"/>
      <w:r w:rsidRPr="00C56224">
        <w:rPr>
          <w:rFonts w:hint="eastAsia"/>
        </w:rPr>
        <w:t>试样。</w:t>
      </w:r>
    </w:p>
    <w:p w:rsidR="00102689" w:rsidRPr="00C56224" w:rsidRDefault="000D1144">
      <w:pPr>
        <w:pStyle w:val="affffe"/>
        <w:ind w:firstLineChars="0" w:firstLine="0"/>
        <w:jc w:val="center"/>
      </w:pPr>
      <w:r w:rsidRPr="00C56224">
        <w:rPr>
          <w:noProof/>
        </w:rPr>
        <w:drawing>
          <wp:inline distT="0" distB="0" distL="0" distR="0">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0"/>
    </w:p>
    <w:sectPr w:rsidR="00102689" w:rsidRPr="00C56224">
      <w:headerReference w:type="even" r:id="rId29"/>
      <w:headerReference w:type="default" r:id="rId30"/>
      <w:footerReference w:type="even" r:id="rId31"/>
      <w:footerReference w:type="default" r:id="rId32"/>
      <w:pgSz w:w="11906" w:h="16838"/>
      <w:pgMar w:top="2410" w:right="1134" w:bottom="1134" w:left="1134" w:header="1418" w:footer="1134" w:gutter="284"/>
      <w:pgNumType w:start="1"/>
      <w:cols w:space="425"/>
      <w:formProt w:val="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0827" w:rsidRDefault="00420827">
      <w:pPr>
        <w:spacing w:line="240" w:lineRule="auto"/>
      </w:pPr>
      <w:r>
        <w:separator/>
      </w:r>
    </w:p>
  </w:endnote>
  <w:endnote w:type="continuationSeparator" w:id="0">
    <w:p w:rsidR="00420827" w:rsidRDefault="004208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charset w:val="86"/>
    <w:family w:val="auto"/>
    <w:pitch w:val="variable"/>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0D1144">
    <w:pPr>
      <w:pStyle w:val="afffc"/>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102689">
    <w:pPr>
      <w:pStyle w:val="afffc"/>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0D1144">
    <w:pPr>
      <w:pStyle w:val="affffa"/>
    </w:pPr>
    <w:r>
      <w:fldChar w:fldCharType="begin"/>
    </w:r>
    <w:r>
      <w:instrText xml:space="preserve"> PAGE   \* MERGEFORMAT \* MERGEFORMAT </w:instrText>
    </w:r>
    <w:r>
      <w:fldChar w:fldCharType="separate"/>
    </w:r>
    <w:r>
      <w:t>6</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0D1144">
    <w:pPr>
      <w:pStyle w:val="affffb"/>
    </w:pPr>
    <w:r>
      <w:fldChar w:fldCharType="begin"/>
    </w:r>
    <w:r>
      <w:instrText>PAGE   \* MERGEFORMAT</w:instrText>
    </w:r>
    <w:r>
      <w:fldChar w:fldCharType="separate"/>
    </w:r>
    <w:r w:rsidR="007A2883" w:rsidRPr="007A2883">
      <w:rPr>
        <w:noProof/>
        <w:lang w:val="zh-CN"/>
      </w:rP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0D1144">
    <w:pPr>
      <w:pStyle w:val="affffa"/>
    </w:pPr>
    <w:r>
      <w:fldChar w:fldCharType="begin"/>
    </w:r>
    <w:r>
      <w:instrText xml:space="preserve"> PAGE   \* MERGEFORMAT \* MERGEFORMAT </w:instrText>
    </w:r>
    <w:r>
      <w:fldChar w:fldCharType="separate"/>
    </w:r>
    <w:r w:rsidR="007A2883">
      <w:rPr>
        <w:noProof/>
      </w:rPr>
      <w:t>6</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0D1144">
    <w:pPr>
      <w:pStyle w:val="affffb"/>
    </w:pPr>
    <w:r>
      <w:fldChar w:fldCharType="begin"/>
    </w:r>
    <w:r>
      <w:instrText>PAGE   \* MERGEFORMAT</w:instrText>
    </w:r>
    <w:r>
      <w:fldChar w:fldCharType="separate"/>
    </w:r>
    <w:r w:rsidR="007A2883" w:rsidRPr="007A2883">
      <w:rPr>
        <w:noProof/>
        <w:lang w:val="zh-CN"/>
      </w:rPr>
      <w:t>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0827" w:rsidRDefault="00420827">
      <w:pPr>
        <w:spacing w:line="240" w:lineRule="auto"/>
      </w:pPr>
      <w:r>
        <w:separator/>
      </w:r>
    </w:p>
  </w:footnote>
  <w:footnote w:type="continuationSeparator" w:id="0">
    <w:p w:rsidR="00420827" w:rsidRDefault="0042082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0D1144">
    <w:pPr>
      <w:pStyle w:val="afffd"/>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102689">
    <w:pPr>
      <w:pStyle w:val="afffd"/>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0D1144">
    <w:pPr>
      <w:pStyle w:val="afffff4"/>
    </w:pPr>
    <w:r>
      <w:fldChar w:fldCharType="begin"/>
    </w:r>
    <w:r>
      <w:instrText xml:space="preserve"> STYLEREF  标准文件_文件编号 \* MERGEFORMAT </w:instrText>
    </w:r>
    <w:r>
      <w:fldChar w:fldCharType="separate"/>
    </w:r>
    <w:r>
      <w:t>T/GXAS XXXX</w:t>
    </w:r>
    <w:r>
      <w:t>—</w:t>
    </w:r>
    <w:r>
      <w:t>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0D1144">
    <w:pPr>
      <w:pStyle w:val="afffff3"/>
    </w:pPr>
    <w:r>
      <w:fldChar w:fldCharType="begin"/>
    </w:r>
    <w:r>
      <w:instrText xml:space="preserve"> STYLEREF  标准文件_文件编号  \* MERGEFORMAT </w:instrText>
    </w:r>
    <w:r>
      <w:fldChar w:fldCharType="separate"/>
    </w:r>
    <w:r w:rsidR="007A2883">
      <w:rPr>
        <w:noProof/>
      </w:rPr>
      <w:t>T/GXAS XXXX</w:t>
    </w:r>
    <w:r w:rsidR="007A2883">
      <w:rPr>
        <w:noProof/>
      </w:rPr>
      <w:t>—</w:t>
    </w:r>
    <w:r w:rsidR="007A2883">
      <w:rPr>
        <w:noProof/>
      </w:rP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0D1144">
    <w:pPr>
      <w:pStyle w:val="afffff4"/>
    </w:pPr>
    <w:r>
      <w:fldChar w:fldCharType="begin"/>
    </w:r>
    <w:r>
      <w:instrText xml:space="preserve"> STYLEREF  标准文件_文件编号 \* MERGEFORMAT </w:instrText>
    </w:r>
    <w:r>
      <w:fldChar w:fldCharType="separate"/>
    </w:r>
    <w:r w:rsidR="007A2883">
      <w:rPr>
        <w:noProof/>
      </w:rPr>
      <w:t>T/GXAS XXXX</w:t>
    </w:r>
    <w:r w:rsidR="007A2883">
      <w:rPr>
        <w:noProof/>
      </w:rPr>
      <w:t>—</w:t>
    </w:r>
    <w:r w:rsidR="007A2883">
      <w:rPr>
        <w:noProof/>
      </w:rPr>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2689" w:rsidRDefault="000D1144">
    <w:pPr>
      <w:pStyle w:val="afffff3"/>
    </w:pPr>
    <w:r>
      <w:fldChar w:fldCharType="begin"/>
    </w:r>
    <w:r>
      <w:instrText xml:space="preserve"> STYLEREF  标准文件_文件编号  \* MERGEFORMAT </w:instrText>
    </w:r>
    <w:r>
      <w:fldChar w:fldCharType="separate"/>
    </w:r>
    <w:r w:rsidR="007A2883">
      <w:rPr>
        <w:noProof/>
      </w:rPr>
      <w:t>T/GXAS XXXX</w:t>
    </w:r>
    <w:r w:rsidR="007A2883">
      <w:rPr>
        <w:noProof/>
      </w:rPr>
      <w:t>—</w:t>
    </w:r>
    <w:r w:rsidR="007A2883">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proofState w:spelling="clean" w:grammar="clean"/>
  <w:attachedTemplate r:id="rId1"/>
  <w:documentProtection w:edit="forms" w:enforcement="1" w:cryptProviderType="rsaAES" w:cryptAlgorithmClass="hash" w:cryptAlgorithmType="typeAny" w:cryptAlgorithmSid="14" w:cryptSpinCount="100000" w:hash="p6nA/vi1CjPMcyJhDPfjRl8tQzSmlJkOTXKG0DEcYTbUSGKaih8Aov1mi+j8gSoqrJ1Q0NZMfdBffuZcG4BI8Q==" w:salt="vC7yQOcx1oA4RPUTe//bjQ=="/>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0541"/>
    <w:rsid w:val="0000040A"/>
    <w:rsid w:val="00000A94"/>
    <w:rsid w:val="00001972"/>
    <w:rsid w:val="00001D9A"/>
    <w:rsid w:val="000049F2"/>
    <w:rsid w:val="0000641F"/>
    <w:rsid w:val="0000786F"/>
    <w:rsid w:val="00007B3A"/>
    <w:rsid w:val="000107E0"/>
    <w:rsid w:val="00011F60"/>
    <w:rsid w:val="00011FDE"/>
    <w:rsid w:val="00012FFD"/>
    <w:rsid w:val="00014162"/>
    <w:rsid w:val="00014340"/>
    <w:rsid w:val="00016A9C"/>
    <w:rsid w:val="00022184"/>
    <w:rsid w:val="00022762"/>
    <w:rsid w:val="000238E0"/>
    <w:rsid w:val="000249DB"/>
    <w:rsid w:val="00024C9D"/>
    <w:rsid w:val="0002595E"/>
    <w:rsid w:val="000303C3"/>
    <w:rsid w:val="00030796"/>
    <w:rsid w:val="0003124E"/>
    <w:rsid w:val="000331D3"/>
    <w:rsid w:val="000346A5"/>
    <w:rsid w:val="000354D1"/>
    <w:rsid w:val="000359C3"/>
    <w:rsid w:val="00035A7D"/>
    <w:rsid w:val="000365ED"/>
    <w:rsid w:val="0004249A"/>
    <w:rsid w:val="00043282"/>
    <w:rsid w:val="00044286"/>
    <w:rsid w:val="000463F0"/>
    <w:rsid w:val="00047F28"/>
    <w:rsid w:val="000503AA"/>
    <w:rsid w:val="000506A1"/>
    <w:rsid w:val="000515DD"/>
    <w:rsid w:val="0005265A"/>
    <w:rsid w:val="000539DD"/>
    <w:rsid w:val="00053BD3"/>
    <w:rsid w:val="00053FB3"/>
    <w:rsid w:val="000556ED"/>
    <w:rsid w:val="00055FE2"/>
    <w:rsid w:val="0005616F"/>
    <w:rsid w:val="00060C2E"/>
    <w:rsid w:val="00061033"/>
    <w:rsid w:val="00061201"/>
    <w:rsid w:val="000619E9"/>
    <w:rsid w:val="000622D4"/>
    <w:rsid w:val="00063423"/>
    <w:rsid w:val="0006357D"/>
    <w:rsid w:val="000665E7"/>
    <w:rsid w:val="00067F1E"/>
    <w:rsid w:val="00071CC0"/>
    <w:rsid w:val="00071CFC"/>
    <w:rsid w:val="00073C8C"/>
    <w:rsid w:val="00074AD3"/>
    <w:rsid w:val="00077B64"/>
    <w:rsid w:val="00080A1C"/>
    <w:rsid w:val="00082317"/>
    <w:rsid w:val="0008250C"/>
    <w:rsid w:val="00083D2C"/>
    <w:rsid w:val="00086AA1"/>
    <w:rsid w:val="00086D27"/>
    <w:rsid w:val="00087A77"/>
    <w:rsid w:val="00090CA6"/>
    <w:rsid w:val="00092832"/>
    <w:rsid w:val="00092B8A"/>
    <w:rsid w:val="00092FB0"/>
    <w:rsid w:val="000934C5"/>
    <w:rsid w:val="00093D25"/>
    <w:rsid w:val="00093DAB"/>
    <w:rsid w:val="000944F1"/>
    <w:rsid w:val="00094D73"/>
    <w:rsid w:val="00096D63"/>
    <w:rsid w:val="000A098E"/>
    <w:rsid w:val="000A0B60"/>
    <w:rsid w:val="000A0EB8"/>
    <w:rsid w:val="000A19FC"/>
    <w:rsid w:val="000A296B"/>
    <w:rsid w:val="000A6455"/>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144"/>
    <w:rsid w:val="000D1795"/>
    <w:rsid w:val="000D329A"/>
    <w:rsid w:val="000D4B9C"/>
    <w:rsid w:val="000D4EB6"/>
    <w:rsid w:val="000D6CE5"/>
    <w:rsid w:val="000D753B"/>
    <w:rsid w:val="000E0BAF"/>
    <w:rsid w:val="000E4C9E"/>
    <w:rsid w:val="000E5182"/>
    <w:rsid w:val="000E6FD7"/>
    <w:rsid w:val="000F06E1"/>
    <w:rsid w:val="000F0E3C"/>
    <w:rsid w:val="000F19D5"/>
    <w:rsid w:val="000F4050"/>
    <w:rsid w:val="000F4A10"/>
    <w:rsid w:val="000F4AEA"/>
    <w:rsid w:val="000F616B"/>
    <w:rsid w:val="000F67E9"/>
    <w:rsid w:val="00102689"/>
    <w:rsid w:val="00104926"/>
    <w:rsid w:val="00104B2D"/>
    <w:rsid w:val="00106FB2"/>
    <w:rsid w:val="001107BA"/>
    <w:rsid w:val="00112BA3"/>
    <w:rsid w:val="00113B1E"/>
    <w:rsid w:val="00115DE3"/>
    <w:rsid w:val="0011711C"/>
    <w:rsid w:val="001220E8"/>
    <w:rsid w:val="0012213C"/>
    <w:rsid w:val="00124E4F"/>
    <w:rsid w:val="001260B7"/>
    <w:rsid w:val="001265CB"/>
    <w:rsid w:val="00126D4C"/>
    <w:rsid w:val="001321C6"/>
    <w:rsid w:val="001325C4"/>
    <w:rsid w:val="00133010"/>
    <w:rsid w:val="001338EE"/>
    <w:rsid w:val="00133AAE"/>
    <w:rsid w:val="00135323"/>
    <w:rsid w:val="001356C4"/>
    <w:rsid w:val="00137565"/>
    <w:rsid w:val="00141114"/>
    <w:rsid w:val="001427D1"/>
    <w:rsid w:val="00142969"/>
    <w:rsid w:val="001446C2"/>
    <w:rsid w:val="001457E7"/>
    <w:rsid w:val="00145D9D"/>
    <w:rsid w:val="00146388"/>
    <w:rsid w:val="001529E5"/>
    <w:rsid w:val="00152FB3"/>
    <w:rsid w:val="00153C7E"/>
    <w:rsid w:val="00155233"/>
    <w:rsid w:val="00156B25"/>
    <w:rsid w:val="00156E1A"/>
    <w:rsid w:val="00157894"/>
    <w:rsid w:val="00157B55"/>
    <w:rsid w:val="00162CEC"/>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5939"/>
    <w:rsid w:val="00176DFD"/>
    <w:rsid w:val="001814D5"/>
    <w:rsid w:val="001852C9"/>
    <w:rsid w:val="00186328"/>
    <w:rsid w:val="00187A0B"/>
    <w:rsid w:val="00190087"/>
    <w:rsid w:val="001913C4"/>
    <w:rsid w:val="00192BA5"/>
    <w:rsid w:val="001932CD"/>
    <w:rsid w:val="0019348F"/>
    <w:rsid w:val="001934C8"/>
    <w:rsid w:val="00193A07"/>
    <w:rsid w:val="00194C95"/>
    <w:rsid w:val="00195C34"/>
    <w:rsid w:val="00196EF5"/>
    <w:rsid w:val="00197A8D"/>
    <w:rsid w:val="001A05B6"/>
    <w:rsid w:val="001A1A53"/>
    <w:rsid w:val="001A234A"/>
    <w:rsid w:val="001A2F52"/>
    <w:rsid w:val="001A4CF3"/>
    <w:rsid w:val="001A6696"/>
    <w:rsid w:val="001B06E8"/>
    <w:rsid w:val="001B34C4"/>
    <w:rsid w:val="001B676C"/>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D555F"/>
    <w:rsid w:val="001D74B2"/>
    <w:rsid w:val="001E1B6A"/>
    <w:rsid w:val="001E2484"/>
    <w:rsid w:val="001E3CC4"/>
    <w:rsid w:val="001E4882"/>
    <w:rsid w:val="001E73AB"/>
    <w:rsid w:val="001F092D"/>
    <w:rsid w:val="001F143A"/>
    <w:rsid w:val="001F1605"/>
    <w:rsid w:val="001F2508"/>
    <w:rsid w:val="001F2890"/>
    <w:rsid w:val="001F4816"/>
    <w:rsid w:val="001F69B4"/>
    <w:rsid w:val="001F77C7"/>
    <w:rsid w:val="00200183"/>
    <w:rsid w:val="00200333"/>
    <w:rsid w:val="0020107D"/>
    <w:rsid w:val="00201A06"/>
    <w:rsid w:val="00202AA4"/>
    <w:rsid w:val="002031F7"/>
    <w:rsid w:val="002040E6"/>
    <w:rsid w:val="0020527B"/>
    <w:rsid w:val="00205F2C"/>
    <w:rsid w:val="00210B15"/>
    <w:rsid w:val="002142EA"/>
    <w:rsid w:val="0021479A"/>
    <w:rsid w:val="00215ADD"/>
    <w:rsid w:val="00217D26"/>
    <w:rsid w:val="002204BB"/>
    <w:rsid w:val="00220BC3"/>
    <w:rsid w:val="00221B79"/>
    <w:rsid w:val="00221C6B"/>
    <w:rsid w:val="002224FF"/>
    <w:rsid w:val="002253A1"/>
    <w:rsid w:val="00225CF8"/>
    <w:rsid w:val="0022794E"/>
    <w:rsid w:val="00230541"/>
    <w:rsid w:val="00233D64"/>
    <w:rsid w:val="0023482A"/>
    <w:rsid w:val="002359CB"/>
    <w:rsid w:val="00243540"/>
    <w:rsid w:val="0024455A"/>
    <w:rsid w:val="0024497B"/>
    <w:rsid w:val="0024515B"/>
    <w:rsid w:val="00246021"/>
    <w:rsid w:val="0024666E"/>
    <w:rsid w:val="00247F52"/>
    <w:rsid w:val="00250B25"/>
    <w:rsid w:val="00250BBE"/>
    <w:rsid w:val="002515C2"/>
    <w:rsid w:val="0025194F"/>
    <w:rsid w:val="0026148A"/>
    <w:rsid w:val="002614DA"/>
    <w:rsid w:val="00262696"/>
    <w:rsid w:val="00263D25"/>
    <w:rsid w:val="002643C3"/>
    <w:rsid w:val="00264A0C"/>
    <w:rsid w:val="00266EEB"/>
    <w:rsid w:val="00267EF4"/>
    <w:rsid w:val="00270CB8"/>
    <w:rsid w:val="00272B08"/>
    <w:rsid w:val="00281BB8"/>
    <w:rsid w:val="00281E9E"/>
    <w:rsid w:val="00282405"/>
    <w:rsid w:val="00283023"/>
    <w:rsid w:val="00285170"/>
    <w:rsid w:val="00285361"/>
    <w:rsid w:val="00292D60"/>
    <w:rsid w:val="00293B30"/>
    <w:rsid w:val="00294D34"/>
    <w:rsid w:val="00294E2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2DD6"/>
    <w:rsid w:val="002D42B5"/>
    <w:rsid w:val="002D4F1A"/>
    <w:rsid w:val="002D5D36"/>
    <w:rsid w:val="002D6EC6"/>
    <w:rsid w:val="002D79AC"/>
    <w:rsid w:val="002E039D"/>
    <w:rsid w:val="002E4D5A"/>
    <w:rsid w:val="002E5C2B"/>
    <w:rsid w:val="002E6326"/>
    <w:rsid w:val="002E642C"/>
    <w:rsid w:val="002E7313"/>
    <w:rsid w:val="002F30E0"/>
    <w:rsid w:val="002F35E4"/>
    <w:rsid w:val="002F3730"/>
    <w:rsid w:val="002F38E1"/>
    <w:rsid w:val="002F7AF6"/>
    <w:rsid w:val="00300E63"/>
    <w:rsid w:val="00302F5F"/>
    <w:rsid w:val="0030441D"/>
    <w:rsid w:val="00306063"/>
    <w:rsid w:val="00311112"/>
    <w:rsid w:val="00313B85"/>
    <w:rsid w:val="00317988"/>
    <w:rsid w:val="003221B4"/>
    <w:rsid w:val="0032258D"/>
    <w:rsid w:val="00322E62"/>
    <w:rsid w:val="00324D13"/>
    <w:rsid w:val="00324EDD"/>
    <w:rsid w:val="003331E4"/>
    <w:rsid w:val="00336C64"/>
    <w:rsid w:val="00337162"/>
    <w:rsid w:val="0034194F"/>
    <w:rsid w:val="00344605"/>
    <w:rsid w:val="00345BD3"/>
    <w:rsid w:val="003474AA"/>
    <w:rsid w:val="00350D1D"/>
    <w:rsid w:val="00352C83"/>
    <w:rsid w:val="00352F1A"/>
    <w:rsid w:val="0036107C"/>
    <w:rsid w:val="003615D2"/>
    <w:rsid w:val="0036429C"/>
    <w:rsid w:val="00364A53"/>
    <w:rsid w:val="003654CB"/>
    <w:rsid w:val="00365AA9"/>
    <w:rsid w:val="00365F86"/>
    <w:rsid w:val="00365F87"/>
    <w:rsid w:val="00366E89"/>
    <w:rsid w:val="003672CF"/>
    <w:rsid w:val="003705F4"/>
    <w:rsid w:val="00370D58"/>
    <w:rsid w:val="00371316"/>
    <w:rsid w:val="00371D51"/>
    <w:rsid w:val="0037582F"/>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582"/>
    <w:rsid w:val="003A34C1"/>
    <w:rsid w:val="003A3D9C"/>
    <w:rsid w:val="003A3DB8"/>
    <w:rsid w:val="003A4077"/>
    <w:rsid w:val="003A4AA7"/>
    <w:rsid w:val="003A74F1"/>
    <w:rsid w:val="003B09AD"/>
    <w:rsid w:val="003B1F18"/>
    <w:rsid w:val="003B5BF0"/>
    <w:rsid w:val="003B60BF"/>
    <w:rsid w:val="003B6BE3"/>
    <w:rsid w:val="003C010C"/>
    <w:rsid w:val="003C0A6C"/>
    <w:rsid w:val="003C14F8"/>
    <w:rsid w:val="003C5A43"/>
    <w:rsid w:val="003D0519"/>
    <w:rsid w:val="003D0FF6"/>
    <w:rsid w:val="003D1464"/>
    <w:rsid w:val="003D1BFE"/>
    <w:rsid w:val="003D262C"/>
    <w:rsid w:val="003D3A58"/>
    <w:rsid w:val="003D5EBD"/>
    <w:rsid w:val="003D685D"/>
    <w:rsid w:val="003D6D61"/>
    <w:rsid w:val="003D7FBE"/>
    <w:rsid w:val="003E091D"/>
    <w:rsid w:val="003E0CBE"/>
    <w:rsid w:val="003E1C53"/>
    <w:rsid w:val="003E1D4B"/>
    <w:rsid w:val="003E2A69"/>
    <w:rsid w:val="003E2D49"/>
    <w:rsid w:val="003E2E2A"/>
    <w:rsid w:val="003E2FD4"/>
    <w:rsid w:val="003E3164"/>
    <w:rsid w:val="003E49F6"/>
    <w:rsid w:val="003E5F63"/>
    <w:rsid w:val="003E660F"/>
    <w:rsid w:val="003F0841"/>
    <w:rsid w:val="003F0D9B"/>
    <w:rsid w:val="003F23D3"/>
    <w:rsid w:val="003F3F08"/>
    <w:rsid w:val="003F49F1"/>
    <w:rsid w:val="003F6272"/>
    <w:rsid w:val="003F66D1"/>
    <w:rsid w:val="00400E72"/>
    <w:rsid w:val="00401400"/>
    <w:rsid w:val="00404869"/>
    <w:rsid w:val="00405884"/>
    <w:rsid w:val="00405990"/>
    <w:rsid w:val="00407D39"/>
    <w:rsid w:val="0041477A"/>
    <w:rsid w:val="004167A3"/>
    <w:rsid w:val="00417B50"/>
    <w:rsid w:val="00420827"/>
    <w:rsid w:val="00432DAA"/>
    <w:rsid w:val="00434305"/>
    <w:rsid w:val="00435DF7"/>
    <w:rsid w:val="004360E9"/>
    <w:rsid w:val="00436FF3"/>
    <w:rsid w:val="0044083F"/>
    <w:rsid w:val="00441AE7"/>
    <w:rsid w:val="00445527"/>
    <w:rsid w:val="00445574"/>
    <w:rsid w:val="004467FB"/>
    <w:rsid w:val="00447390"/>
    <w:rsid w:val="00452D6B"/>
    <w:rsid w:val="00454484"/>
    <w:rsid w:val="0045517B"/>
    <w:rsid w:val="00456F9A"/>
    <w:rsid w:val="00463B77"/>
    <w:rsid w:val="00463C7B"/>
    <w:rsid w:val="004644A6"/>
    <w:rsid w:val="004659BD"/>
    <w:rsid w:val="00470775"/>
    <w:rsid w:val="004746B1"/>
    <w:rsid w:val="004756B0"/>
    <w:rsid w:val="0047583F"/>
    <w:rsid w:val="00475DE8"/>
    <w:rsid w:val="00481C44"/>
    <w:rsid w:val="00484936"/>
    <w:rsid w:val="00485C89"/>
    <w:rsid w:val="00486BE3"/>
    <w:rsid w:val="004905E4"/>
    <w:rsid w:val="00490A89"/>
    <w:rsid w:val="00490AB4"/>
    <w:rsid w:val="00491E77"/>
    <w:rsid w:val="00492520"/>
    <w:rsid w:val="00492F02"/>
    <w:rsid w:val="004939AE"/>
    <w:rsid w:val="004A12DF"/>
    <w:rsid w:val="004A156B"/>
    <w:rsid w:val="004A1BA8"/>
    <w:rsid w:val="004A416F"/>
    <w:rsid w:val="004A4B57"/>
    <w:rsid w:val="004A5135"/>
    <w:rsid w:val="004A5C87"/>
    <w:rsid w:val="004A63FA"/>
    <w:rsid w:val="004A647C"/>
    <w:rsid w:val="004A6A3D"/>
    <w:rsid w:val="004B0272"/>
    <w:rsid w:val="004B2701"/>
    <w:rsid w:val="004B2E1B"/>
    <w:rsid w:val="004B3AA8"/>
    <w:rsid w:val="004B3E93"/>
    <w:rsid w:val="004B45E4"/>
    <w:rsid w:val="004B621F"/>
    <w:rsid w:val="004B6ECD"/>
    <w:rsid w:val="004C0136"/>
    <w:rsid w:val="004C1882"/>
    <w:rsid w:val="004C1FBC"/>
    <w:rsid w:val="004C25A2"/>
    <w:rsid w:val="004C2D6F"/>
    <w:rsid w:val="004C3F11"/>
    <w:rsid w:val="004C3F1D"/>
    <w:rsid w:val="004C458D"/>
    <w:rsid w:val="004C7556"/>
    <w:rsid w:val="004C7E8B"/>
    <w:rsid w:val="004C7E9D"/>
    <w:rsid w:val="004C7F67"/>
    <w:rsid w:val="004D076D"/>
    <w:rsid w:val="004D0EF1"/>
    <w:rsid w:val="004D1999"/>
    <w:rsid w:val="004D2253"/>
    <w:rsid w:val="004D40E2"/>
    <w:rsid w:val="004D4406"/>
    <w:rsid w:val="004D7C42"/>
    <w:rsid w:val="004E0465"/>
    <w:rsid w:val="004E127B"/>
    <w:rsid w:val="004E1C0A"/>
    <w:rsid w:val="004E30C5"/>
    <w:rsid w:val="004E3268"/>
    <w:rsid w:val="004E4AA5"/>
    <w:rsid w:val="004E4AEE"/>
    <w:rsid w:val="004E59E3"/>
    <w:rsid w:val="004E67C0"/>
    <w:rsid w:val="004E7A32"/>
    <w:rsid w:val="004F35D1"/>
    <w:rsid w:val="004F391A"/>
    <w:rsid w:val="004F3CFB"/>
    <w:rsid w:val="004F427E"/>
    <w:rsid w:val="004F58B2"/>
    <w:rsid w:val="004F6456"/>
    <w:rsid w:val="004F696E"/>
    <w:rsid w:val="004F6C71"/>
    <w:rsid w:val="00501139"/>
    <w:rsid w:val="0050363E"/>
    <w:rsid w:val="005039BC"/>
    <w:rsid w:val="005043BB"/>
    <w:rsid w:val="00504A3D"/>
    <w:rsid w:val="00505767"/>
    <w:rsid w:val="005073F0"/>
    <w:rsid w:val="00507830"/>
    <w:rsid w:val="00510A7B"/>
    <w:rsid w:val="00512F6E"/>
    <w:rsid w:val="00513038"/>
    <w:rsid w:val="00514174"/>
    <w:rsid w:val="00516088"/>
    <w:rsid w:val="00516B0B"/>
    <w:rsid w:val="005220EC"/>
    <w:rsid w:val="00523F95"/>
    <w:rsid w:val="00524D65"/>
    <w:rsid w:val="00525B16"/>
    <w:rsid w:val="00525BDC"/>
    <w:rsid w:val="00531097"/>
    <w:rsid w:val="00533D04"/>
    <w:rsid w:val="00534804"/>
    <w:rsid w:val="00534BDF"/>
    <w:rsid w:val="005354EA"/>
    <w:rsid w:val="0053585F"/>
    <w:rsid w:val="00535EC4"/>
    <w:rsid w:val="00535ED9"/>
    <w:rsid w:val="0053692B"/>
    <w:rsid w:val="00541853"/>
    <w:rsid w:val="00543BDA"/>
    <w:rsid w:val="005441CC"/>
    <w:rsid w:val="005479DA"/>
    <w:rsid w:val="00547A47"/>
    <w:rsid w:val="00547BCC"/>
    <w:rsid w:val="0055013B"/>
    <w:rsid w:val="00551F6F"/>
    <w:rsid w:val="0055392D"/>
    <w:rsid w:val="005540FD"/>
    <w:rsid w:val="00555044"/>
    <w:rsid w:val="00555AD9"/>
    <w:rsid w:val="0056012F"/>
    <w:rsid w:val="00561475"/>
    <w:rsid w:val="00562308"/>
    <w:rsid w:val="0056487B"/>
    <w:rsid w:val="00564FB9"/>
    <w:rsid w:val="00565FA0"/>
    <w:rsid w:val="005720F8"/>
    <w:rsid w:val="00573D9E"/>
    <w:rsid w:val="00577D95"/>
    <w:rsid w:val="005801E3"/>
    <w:rsid w:val="00581802"/>
    <w:rsid w:val="005836A8"/>
    <w:rsid w:val="0058409C"/>
    <w:rsid w:val="00584262"/>
    <w:rsid w:val="005846FB"/>
    <w:rsid w:val="005852B3"/>
    <w:rsid w:val="00586630"/>
    <w:rsid w:val="00587ADD"/>
    <w:rsid w:val="00593A49"/>
    <w:rsid w:val="005957F9"/>
    <w:rsid w:val="00596160"/>
    <w:rsid w:val="005966E2"/>
    <w:rsid w:val="00597007"/>
    <w:rsid w:val="005A0966"/>
    <w:rsid w:val="005A11B7"/>
    <w:rsid w:val="005A260B"/>
    <w:rsid w:val="005A3D20"/>
    <w:rsid w:val="005A4A1B"/>
    <w:rsid w:val="005A5953"/>
    <w:rsid w:val="005A7830"/>
    <w:rsid w:val="005A7FCE"/>
    <w:rsid w:val="005B0F3F"/>
    <w:rsid w:val="005B191C"/>
    <w:rsid w:val="005B1B65"/>
    <w:rsid w:val="005B4903"/>
    <w:rsid w:val="005B51CE"/>
    <w:rsid w:val="005B5885"/>
    <w:rsid w:val="005B5CD7"/>
    <w:rsid w:val="005B6CB4"/>
    <w:rsid w:val="005B6CF6"/>
    <w:rsid w:val="005B7422"/>
    <w:rsid w:val="005C22A0"/>
    <w:rsid w:val="005C29B8"/>
    <w:rsid w:val="005C45E8"/>
    <w:rsid w:val="005C5F21"/>
    <w:rsid w:val="005C6C80"/>
    <w:rsid w:val="005C7156"/>
    <w:rsid w:val="005D0C75"/>
    <w:rsid w:val="005D4171"/>
    <w:rsid w:val="005D6A95"/>
    <w:rsid w:val="005D6B2C"/>
    <w:rsid w:val="005D6D9C"/>
    <w:rsid w:val="005E2335"/>
    <w:rsid w:val="005E34CA"/>
    <w:rsid w:val="005E3C18"/>
    <w:rsid w:val="005E4250"/>
    <w:rsid w:val="005E4531"/>
    <w:rsid w:val="005E6812"/>
    <w:rsid w:val="005E7881"/>
    <w:rsid w:val="005E78E0"/>
    <w:rsid w:val="005F0D9C"/>
    <w:rsid w:val="005F284E"/>
    <w:rsid w:val="005F4802"/>
    <w:rsid w:val="006015CE"/>
    <w:rsid w:val="00604784"/>
    <w:rsid w:val="00606419"/>
    <w:rsid w:val="00607D29"/>
    <w:rsid w:val="00612952"/>
    <w:rsid w:val="00614CC1"/>
    <w:rsid w:val="00615A9D"/>
    <w:rsid w:val="0061709E"/>
    <w:rsid w:val="00617387"/>
    <w:rsid w:val="006204D2"/>
    <w:rsid w:val="006205D6"/>
    <w:rsid w:val="006226D3"/>
    <w:rsid w:val="00623E86"/>
    <w:rsid w:val="006252D8"/>
    <w:rsid w:val="006259BC"/>
    <w:rsid w:val="0062636B"/>
    <w:rsid w:val="00632182"/>
    <w:rsid w:val="00632AE0"/>
    <w:rsid w:val="0063334A"/>
    <w:rsid w:val="00633C17"/>
    <w:rsid w:val="00634D9E"/>
    <w:rsid w:val="00636E3E"/>
    <w:rsid w:val="006379F7"/>
    <w:rsid w:val="00637E4D"/>
    <w:rsid w:val="00640620"/>
    <w:rsid w:val="00641A1F"/>
    <w:rsid w:val="00645904"/>
    <w:rsid w:val="00650A22"/>
    <w:rsid w:val="00651ACB"/>
    <w:rsid w:val="00651C47"/>
    <w:rsid w:val="00652AB2"/>
    <w:rsid w:val="00653FED"/>
    <w:rsid w:val="00654EC0"/>
    <w:rsid w:val="00654F70"/>
    <w:rsid w:val="0065525B"/>
    <w:rsid w:val="00655D4F"/>
    <w:rsid w:val="00656D29"/>
    <w:rsid w:val="006572C7"/>
    <w:rsid w:val="006626D0"/>
    <w:rsid w:val="00663437"/>
    <w:rsid w:val="006640E5"/>
    <w:rsid w:val="006646F1"/>
    <w:rsid w:val="00664929"/>
    <w:rsid w:val="00664E80"/>
    <w:rsid w:val="00664F62"/>
    <w:rsid w:val="006655E1"/>
    <w:rsid w:val="00666599"/>
    <w:rsid w:val="006670C2"/>
    <w:rsid w:val="00672060"/>
    <w:rsid w:val="00672BFD"/>
    <w:rsid w:val="00676474"/>
    <w:rsid w:val="006770F4"/>
    <w:rsid w:val="00677A84"/>
    <w:rsid w:val="0068026D"/>
    <w:rsid w:val="00680A27"/>
    <w:rsid w:val="00680D13"/>
    <w:rsid w:val="006816A4"/>
    <w:rsid w:val="006819B8"/>
    <w:rsid w:val="006840A6"/>
    <w:rsid w:val="006850CD"/>
    <w:rsid w:val="00685AAB"/>
    <w:rsid w:val="0069389C"/>
    <w:rsid w:val="006A07AA"/>
    <w:rsid w:val="006A25E5"/>
    <w:rsid w:val="006A2B46"/>
    <w:rsid w:val="006A336D"/>
    <w:rsid w:val="006A37B9"/>
    <w:rsid w:val="006A4566"/>
    <w:rsid w:val="006B2672"/>
    <w:rsid w:val="006B54BF"/>
    <w:rsid w:val="006B5F44"/>
    <w:rsid w:val="006B5F90"/>
    <w:rsid w:val="006B62E4"/>
    <w:rsid w:val="006B6D19"/>
    <w:rsid w:val="006C0616"/>
    <w:rsid w:val="006C1BBA"/>
    <w:rsid w:val="006C2079"/>
    <w:rsid w:val="006C5A62"/>
    <w:rsid w:val="006C5D68"/>
    <w:rsid w:val="006C67FC"/>
    <w:rsid w:val="006C6976"/>
    <w:rsid w:val="006C6DD0"/>
    <w:rsid w:val="006D04EA"/>
    <w:rsid w:val="006D16C4"/>
    <w:rsid w:val="006D3E96"/>
    <w:rsid w:val="006D4515"/>
    <w:rsid w:val="006D4BB1"/>
    <w:rsid w:val="006D6593"/>
    <w:rsid w:val="006F03A8"/>
    <w:rsid w:val="006F2ACA"/>
    <w:rsid w:val="006F2ADC"/>
    <w:rsid w:val="006F2BFE"/>
    <w:rsid w:val="006F31E9"/>
    <w:rsid w:val="006F6284"/>
    <w:rsid w:val="006F7C48"/>
    <w:rsid w:val="007002C5"/>
    <w:rsid w:val="007021EC"/>
    <w:rsid w:val="00704387"/>
    <w:rsid w:val="00704E98"/>
    <w:rsid w:val="00706E0F"/>
    <w:rsid w:val="00707669"/>
    <w:rsid w:val="00711CBA"/>
    <w:rsid w:val="00711FB5"/>
    <w:rsid w:val="00712A01"/>
    <w:rsid w:val="00714F58"/>
    <w:rsid w:val="0072228E"/>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567F"/>
    <w:rsid w:val="00756B26"/>
    <w:rsid w:val="00756EDF"/>
    <w:rsid w:val="007600E3"/>
    <w:rsid w:val="00762026"/>
    <w:rsid w:val="00763868"/>
    <w:rsid w:val="00765C43"/>
    <w:rsid w:val="00765D16"/>
    <w:rsid w:val="00765EE9"/>
    <w:rsid w:val="00765EFB"/>
    <w:rsid w:val="007671CA"/>
    <w:rsid w:val="00767C61"/>
    <w:rsid w:val="0077008A"/>
    <w:rsid w:val="00773C1F"/>
    <w:rsid w:val="00774DA4"/>
    <w:rsid w:val="00776599"/>
    <w:rsid w:val="0078114B"/>
    <w:rsid w:val="00781DD2"/>
    <w:rsid w:val="0078291F"/>
    <w:rsid w:val="00783AB8"/>
    <w:rsid w:val="00783ECF"/>
    <w:rsid w:val="0078413A"/>
    <w:rsid w:val="00787D80"/>
    <w:rsid w:val="00791BFF"/>
    <w:rsid w:val="0079377E"/>
    <w:rsid w:val="007959E8"/>
    <w:rsid w:val="00795E9C"/>
    <w:rsid w:val="007A0521"/>
    <w:rsid w:val="007A21B6"/>
    <w:rsid w:val="007A2883"/>
    <w:rsid w:val="007A2E12"/>
    <w:rsid w:val="007A3475"/>
    <w:rsid w:val="007A41C8"/>
    <w:rsid w:val="007A54CE"/>
    <w:rsid w:val="007A6FD9"/>
    <w:rsid w:val="007A7FFA"/>
    <w:rsid w:val="007B04EB"/>
    <w:rsid w:val="007B0D4F"/>
    <w:rsid w:val="007B4A8B"/>
    <w:rsid w:val="007B5A3D"/>
    <w:rsid w:val="007B5B95"/>
    <w:rsid w:val="007B6032"/>
    <w:rsid w:val="007B68EA"/>
    <w:rsid w:val="007B7453"/>
    <w:rsid w:val="007C2D89"/>
    <w:rsid w:val="007C4593"/>
    <w:rsid w:val="007C5309"/>
    <w:rsid w:val="007C6069"/>
    <w:rsid w:val="007D06C3"/>
    <w:rsid w:val="007D06C4"/>
    <w:rsid w:val="007D1352"/>
    <w:rsid w:val="007D19B1"/>
    <w:rsid w:val="007D2508"/>
    <w:rsid w:val="007D346A"/>
    <w:rsid w:val="007D57F6"/>
    <w:rsid w:val="007D6518"/>
    <w:rsid w:val="007D76BD"/>
    <w:rsid w:val="007E0BF1"/>
    <w:rsid w:val="007E50E2"/>
    <w:rsid w:val="007F0ED8"/>
    <w:rsid w:val="007F0F63"/>
    <w:rsid w:val="007F75CE"/>
    <w:rsid w:val="008013A4"/>
    <w:rsid w:val="00802220"/>
    <w:rsid w:val="008027CE"/>
    <w:rsid w:val="00802F42"/>
    <w:rsid w:val="00804383"/>
    <w:rsid w:val="00804BB7"/>
    <w:rsid w:val="00804D41"/>
    <w:rsid w:val="00810257"/>
    <w:rsid w:val="008104F5"/>
    <w:rsid w:val="00811072"/>
    <w:rsid w:val="00811369"/>
    <w:rsid w:val="00813BC1"/>
    <w:rsid w:val="00815419"/>
    <w:rsid w:val="008163C8"/>
    <w:rsid w:val="008164A1"/>
    <w:rsid w:val="00817325"/>
    <w:rsid w:val="008209E6"/>
    <w:rsid w:val="00821DF9"/>
    <w:rsid w:val="00822EBA"/>
    <w:rsid w:val="00823303"/>
    <w:rsid w:val="008233B2"/>
    <w:rsid w:val="00823A9F"/>
    <w:rsid w:val="00823C85"/>
    <w:rsid w:val="00825138"/>
    <w:rsid w:val="008269DD"/>
    <w:rsid w:val="00830621"/>
    <w:rsid w:val="00830C2A"/>
    <w:rsid w:val="0083348C"/>
    <w:rsid w:val="0083476C"/>
    <w:rsid w:val="008373D3"/>
    <w:rsid w:val="00840617"/>
    <w:rsid w:val="00840F84"/>
    <w:rsid w:val="00842A47"/>
    <w:rsid w:val="00843C13"/>
    <w:rsid w:val="008454F8"/>
    <w:rsid w:val="0085173A"/>
    <w:rsid w:val="00851F8B"/>
    <w:rsid w:val="0085264C"/>
    <w:rsid w:val="008603CE"/>
    <w:rsid w:val="008617C9"/>
    <w:rsid w:val="008620FC"/>
    <w:rsid w:val="008627A5"/>
    <w:rsid w:val="00863E05"/>
    <w:rsid w:val="00865786"/>
    <w:rsid w:val="00865ACA"/>
    <w:rsid w:val="00865D28"/>
    <w:rsid w:val="00865F85"/>
    <w:rsid w:val="00867927"/>
    <w:rsid w:val="00867C10"/>
    <w:rsid w:val="00870439"/>
    <w:rsid w:val="00870DA1"/>
    <w:rsid w:val="00876EBF"/>
    <w:rsid w:val="0088219C"/>
    <w:rsid w:val="00883F93"/>
    <w:rsid w:val="00884DB3"/>
    <w:rsid w:val="00885A9D"/>
    <w:rsid w:val="008864F6"/>
    <w:rsid w:val="0089049D"/>
    <w:rsid w:val="00890BF2"/>
    <w:rsid w:val="008928C9"/>
    <w:rsid w:val="008930CB"/>
    <w:rsid w:val="008938DC"/>
    <w:rsid w:val="00893FD1"/>
    <w:rsid w:val="00894836"/>
    <w:rsid w:val="00895172"/>
    <w:rsid w:val="00895680"/>
    <w:rsid w:val="00896DFF"/>
    <w:rsid w:val="0089762C"/>
    <w:rsid w:val="008A0A52"/>
    <w:rsid w:val="008A173B"/>
    <w:rsid w:val="008A1893"/>
    <w:rsid w:val="008A57E6"/>
    <w:rsid w:val="008A6F81"/>
    <w:rsid w:val="008A769A"/>
    <w:rsid w:val="008B0C9C"/>
    <w:rsid w:val="008B166D"/>
    <w:rsid w:val="008B17F4"/>
    <w:rsid w:val="008B2D74"/>
    <w:rsid w:val="008B3615"/>
    <w:rsid w:val="008B4AC4"/>
    <w:rsid w:val="008B50C8"/>
    <w:rsid w:val="008B5281"/>
    <w:rsid w:val="008B7E05"/>
    <w:rsid w:val="008C1797"/>
    <w:rsid w:val="008C19D6"/>
    <w:rsid w:val="008C219C"/>
    <w:rsid w:val="008C475E"/>
    <w:rsid w:val="008C5BE8"/>
    <w:rsid w:val="008C619A"/>
    <w:rsid w:val="008D0CE8"/>
    <w:rsid w:val="008D1ACE"/>
    <w:rsid w:val="008D2D1D"/>
    <w:rsid w:val="008D453D"/>
    <w:rsid w:val="008D53AD"/>
    <w:rsid w:val="008D562B"/>
    <w:rsid w:val="008D5681"/>
    <w:rsid w:val="008D5733"/>
    <w:rsid w:val="008D622B"/>
    <w:rsid w:val="008D666C"/>
    <w:rsid w:val="008D7B54"/>
    <w:rsid w:val="008E0C9D"/>
    <w:rsid w:val="008E1648"/>
    <w:rsid w:val="008E1B3E"/>
    <w:rsid w:val="008E2319"/>
    <w:rsid w:val="008E2DF1"/>
    <w:rsid w:val="008E4BB6"/>
    <w:rsid w:val="008E5518"/>
    <w:rsid w:val="008E627B"/>
    <w:rsid w:val="008E6A84"/>
    <w:rsid w:val="008F01E2"/>
    <w:rsid w:val="008F0CDC"/>
    <w:rsid w:val="008F17A3"/>
    <w:rsid w:val="008F1ED3"/>
    <w:rsid w:val="008F4C29"/>
    <w:rsid w:val="008F70BD"/>
    <w:rsid w:val="008F788F"/>
    <w:rsid w:val="008F7EA2"/>
    <w:rsid w:val="0090204D"/>
    <w:rsid w:val="00902722"/>
    <w:rsid w:val="009027BC"/>
    <w:rsid w:val="0090379E"/>
    <w:rsid w:val="009062E6"/>
    <w:rsid w:val="00911471"/>
    <w:rsid w:val="00911BE5"/>
    <w:rsid w:val="00913CA9"/>
    <w:rsid w:val="009145AE"/>
    <w:rsid w:val="009146CE"/>
    <w:rsid w:val="00914CA7"/>
    <w:rsid w:val="00915C3E"/>
    <w:rsid w:val="009161A8"/>
    <w:rsid w:val="00923E9E"/>
    <w:rsid w:val="009245AE"/>
    <w:rsid w:val="009245F5"/>
    <w:rsid w:val="009249EC"/>
    <w:rsid w:val="009273B3"/>
    <w:rsid w:val="009305B5"/>
    <w:rsid w:val="009378DD"/>
    <w:rsid w:val="00940D9D"/>
    <w:rsid w:val="009429D5"/>
    <w:rsid w:val="00942BF1"/>
    <w:rsid w:val="00945180"/>
    <w:rsid w:val="00945428"/>
    <w:rsid w:val="00945B06"/>
    <w:rsid w:val="0094607B"/>
    <w:rsid w:val="00947786"/>
    <w:rsid w:val="00953604"/>
    <w:rsid w:val="0095496B"/>
    <w:rsid w:val="009573E4"/>
    <w:rsid w:val="00960F1E"/>
    <w:rsid w:val="009610DC"/>
    <w:rsid w:val="00961490"/>
    <w:rsid w:val="0096381A"/>
    <w:rsid w:val="00965E04"/>
    <w:rsid w:val="009674AD"/>
    <w:rsid w:val="00970CDC"/>
    <w:rsid w:val="009720A2"/>
    <w:rsid w:val="00975727"/>
    <w:rsid w:val="00977010"/>
    <w:rsid w:val="00977D02"/>
    <w:rsid w:val="00977FF9"/>
    <w:rsid w:val="009809BB"/>
    <w:rsid w:val="0098364B"/>
    <w:rsid w:val="009908A3"/>
    <w:rsid w:val="009911AF"/>
    <w:rsid w:val="00991875"/>
    <w:rsid w:val="00991F92"/>
    <w:rsid w:val="00992985"/>
    <w:rsid w:val="00993889"/>
    <w:rsid w:val="0099472B"/>
    <w:rsid w:val="0099551B"/>
    <w:rsid w:val="00996BD2"/>
    <w:rsid w:val="00997BF1"/>
    <w:rsid w:val="009A089C"/>
    <w:rsid w:val="009A118E"/>
    <w:rsid w:val="009A21CD"/>
    <w:rsid w:val="009A278C"/>
    <w:rsid w:val="009A2BC2"/>
    <w:rsid w:val="009A42C1"/>
    <w:rsid w:val="009A533C"/>
    <w:rsid w:val="009A5429"/>
    <w:rsid w:val="009A72AD"/>
    <w:rsid w:val="009B09E0"/>
    <w:rsid w:val="009B0BC5"/>
    <w:rsid w:val="009B1247"/>
    <w:rsid w:val="009B6029"/>
    <w:rsid w:val="009B6971"/>
    <w:rsid w:val="009B72BC"/>
    <w:rsid w:val="009C27F1"/>
    <w:rsid w:val="009C3152"/>
    <w:rsid w:val="009C3257"/>
    <w:rsid w:val="009C4630"/>
    <w:rsid w:val="009C4888"/>
    <w:rsid w:val="009C4CFA"/>
    <w:rsid w:val="009C5070"/>
    <w:rsid w:val="009D112C"/>
    <w:rsid w:val="009D1385"/>
    <w:rsid w:val="009D31DA"/>
    <w:rsid w:val="009D38F4"/>
    <w:rsid w:val="009D47FA"/>
    <w:rsid w:val="009D4C5B"/>
    <w:rsid w:val="009D50D2"/>
    <w:rsid w:val="009D5451"/>
    <w:rsid w:val="009D5919"/>
    <w:rsid w:val="009D6BCA"/>
    <w:rsid w:val="009E0F62"/>
    <w:rsid w:val="009E12A5"/>
    <w:rsid w:val="009E4A58"/>
    <w:rsid w:val="009E5A2D"/>
    <w:rsid w:val="009E5AB2"/>
    <w:rsid w:val="009E6219"/>
    <w:rsid w:val="009E6963"/>
    <w:rsid w:val="009F03B3"/>
    <w:rsid w:val="009F2E20"/>
    <w:rsid w:val="009F2FC1"/>
    <w:rsid w:val="009F3C6F"/>
    <w:rsid w:val="009F4D6D"/>
    <w:rsid w:val="009F54BE"/>
    <w:rsid w:val="009F7BBE"/>
    <w:rsid w:val="00A001CF"/>
    <w:rsid w:val="00A0096C"/>
    <w:rsid w:val="00A01757"/>
    <w:rsid w:val="00A028C0"/>
    <w:rsid w:val="00A02BAE"/>
    <w:rsid w:val="00A06612"/>
    <w:rsid w:val="00A06A6B"/>
    <w:rsid w:val="00A06D2E"/>
    <w:rsid w:val="00A07E47"/>
    <w:rsid w:val="00A102AC"/>
    <w:rsid w:val="00A11168"/>
    <w:rsid w:val="00A129D0"/>
    <w:rsid w:val="00A12C33"/>
    <w:rsid w:val="00A138BA"/>
    <w:rsid w:val="00A13DE3"/>
    <w:rsid w:val="00A14C8E"/>
    <w:rsid w:val="00A153D9"/>
    <w:rsid w:val="00A15F09"/>
    <w:rsid w:val="00A169B6"/>
    <w:rsid w:val="00A2211A"/>
    <w:rsid w:val="00A2271D"/>
    <w:rsid w:val="00A237D5"/>
    <w:rsid w:val="00A30EFC"/>
    <w:rsid w:val="00A31984"/>
    <w:rsid w:val="00A32D73"/>
    <w:rsid w:val="00A3367B"/>
    <w:rsid w:val="00A3597D"/>
    <w:rsid w:val="00A36DD1"/>
    <w:rsid w:val="00A37D65"/>
    <w:rsid w:val="00A4006C"/>
    <w:rsid w:val="00A40091"/>
    <w:rsid w:val="00A4030F"/>
    <w:rsid w:val="00A41C79"/>
    <w:rsid w:val="00A41CB5"/>
    <w:rsid w:val="00A42CDF"/>
    <w:rsid w:val="00A43912"/>
    <w:rsid w:val="00A4452E"/>
    <w:rsid w:val="00A4472C"/>
    <w:rsid w:val="00A44E69"/>
    <w:rsid w:val="00A4587B"/>
    <w:rsid w:val="00A4661E"/>
    <w:rsid w:val="00A53108"/>
    <w:rsid w:val="00A54B1E"/>
    <w:rsid w:val="00A55BD6"/>
    <w:rsid w:val="00A55D50"/>
    <w:rsid w:val="00A57142"/>
    <w:rsid w:val="00A648CD"/>
    <w:rsid w:val="00A6537A"/>
    <w:rsid w:val="00A67866"/>
    <w:rsid w:val="00A70B07"/>
    <w:rsid w:val="00A723F8"/>
    <w:rsid w:val="00A77313"/>
    <w:rsid w:val="00A77CCB"/>
    <w:rsid w:val="00A82FC7"/>
    <w:rsid w:val="00A83D8D"/>
    <w:rsid w:val="00A8446B"/>
    <w:rsid w:val="00A8473F"/>
    <w:rsid w:val="00A84BC5"/>
    <w:rsid w:val="00A862D6"/>
    <w:rsid w:val="00A8715E"/>
    <w:rsid w:val="00A913E4"/>
    <w:rsid w:val="00A9295B"/>
    <w:rsid w:val="00A93798"/>
    <w:rsid w:val="00A93B09"/>
    <w:rsid w:val="00A94966"/>
    <w:rsid w:val="00A94AB9"/>
    <w:rsid w:val="00A952D7"/>
    <w:rsid w:val="00A963F7"/>
    <w:rsid w:val="00A96AD8"/>
    <w:rsid w:val="00AA052C"/>
    <w:rsid w:val="00AA1E45"/>
    <w:rsid w:val="00AA3163"/>
    <w:rsid w:val="00AA4286"/>
    <w:rsid w:val="00AA456B"/>
    <w:rsid w:val="00AA57F5"/>
    <w:rsid w:val="00AA672E"/>
    <w:rsid w:val="00AA6EC9"/>
    <w:rsid w:val="00AB6309"/>
    <w:rsid w:val="00AB6C5F"/>
    <w:rsid w:val="00AB6DD5"/>
    <w:rsid w:val="00AB7129"/>
    <w:rsid w:val="00AC27A6"/>
    <w:rsid w:val="00AC28C2"/>
    <w:rsid w:val="00AC2D1B"/>
    <w:rsid w:val="00AC30F7"/>
    <w:rsid w:val="00AC3A5A"/>
    <w:rsid w:val="00AC4D95"/>
    <w:rsid w:val="00AC5DF4"/>
    <w:rsid w:val="00AC675D"/>
    <w:rsid w:val="00AC6EC2"/>
    <w:rsid w:val="00AD0AEF"/>
    <w:rsid w:val="00AD11B7"/>
    <w:rsid w:val="00AD1A94"/>
    <w:rsid w:val="00AD1C05"/>
    <w:rsid w:val="00AD231C"/>
    <w:rsid w:val="00AD3136"/>
    <w:rsid w:val="00AD4126"/>
    <w:rsid w:val="00AD421C"/>
    <w:rsid w:val="00AD44FA"/>
    <w:rsid w:val="00AE070A"/>
    <w:rsid w:val="00AE101C"/>
    <w:rsid w:val="00AE1156"/>
    <w:rsid w:val="00AE2A69"/>
    <w:rsid w:val="00AE37E5"/>
    <w:rsid w:val="00AE5EB4"/>
    <w:rsid w:val="00AE6A88"/>
    <w:rsid w:val="00AF0C18"/>
    <w:rsid w:val="00AF47C5"/>
    <w:rsid w:val="00AF5398"/>
    <w:rsid w:val="00B049AF"/>
    <w:rsid w:val="00B07199"/>
    <w:rsid w:val="00B07242"/>
    <w:rsid w:val="00B10534"/>
    <w:rsid w:val="00B113DB"/>
    <w:rsid w:val="00B11D8A"/>
    <w:rsid w:val="00B12981"/>
    <w:rsid w:val="00B14545"/>
    <w:rsid w:val="00B147DD"/>
    <w:rsid w:val="00B156FD"/>
    <w:rsid w:val="00B21F61"/>
    <w:rsid w:val="00B261F1"/>
    <w:rsid w:val="00B265BC"/>
    <w:rsid w:val="00B31FB1"/>
    <w:rsid w:val="00B33952"/>
    <w:rsid w:val="00B33C5E"/>
    <w:rsid w:val="00B342F4"/>
    <w:rsid w:val="00B34369"/>
    <w:rsid w:val="00B34DC2"/>
    <w:rsid w:val="00B378E5"/>
    <w:rsid w:val="00B37907"/>
    <w:rsid w:val="00B4346D"/>
    <w:rsid w:val="00B440F4"/>
    <w:rsid w:val="00B447A5"/>
    <w:rsid w:val="00B4654C"/>
    <w:rsid w:val="00B47293"/>
    <w:rsid w:val="00B50E50"/>
    <w:rsid w:val="00B52120"/>
    <w:rsid w:val="00B54ABC"/>
    <w:rsid w:val="00B54FF1"/>
    <w:rsid w:val="00B56FBE"/>
    <w:rsid w:val="00B60ACF"/>
    <w:rsid w:val="00B62B58"/>
    <w:rsid w:val="00B65149"/>
    <w:rsid w:val="00B66567"/>
    <w:rsid w:val="00B66F52"/>
    <w:rsid w:val="00B66FE5"/>
    <w:rsid w:val="00B67B8A"/>
    <w:rsid w:val="00B721AC"/>
    <w:rsid w:val="00B72880"/>
    <w:rsid w:val="00B758BF"/>
    <w:rsid w:val="00B77EC8"/>
    <w:rsid w:val="00B827A6"/>
    <w:rsid w:val="00B831CE"/>
    <w:rsid w:val="00B86677"/>
    <w:rsid w:val="00B87131"/>
    <w:rsid w:val="00B906ED"/>
    <w:rsid w:val="00B939B1"/>
    <w:rsid w:val="00B95954"/>
    <w:rsid w:val="00B96D40"/>
    <w:rsid w:val="00B97386"/>
    <w:rsid w:val="00BA263B"/>
    <w:rsid w:val="00BA42B2"/>
    <w:rsid w:val="00BA58D4"/>
    <w:rsid w:val="00BA5B9E"/>
    <w:rsid w:val="00BA7C9A"/>
    <w:rsid w:val="00BB2483"/>
    <w:rsid w:val="00BB5F8F"/>
    <w:rsid w:val="00BB657A"/>
    <w:rsid w:val="00BC0C45"/>
    <w:rsid w:val="00BC1771"/>
    <w:rsid w:val="00BC1A4E"/>
    <w:rsid w:val="00BC5DC7"/>
    <w:rsid w:val="00BC6B8B"/>
    <w:rsid w:val="00BC73D8"/>
    <w:rsid w:val="00BD2B37"/>
    <w:rsid w:val="00BD48ED"/>
    <w:rsid w:val="00BD52D7"/>
    <w:rsid w:val="00BD5AD2"/>
    <w:rsid w:val="00BD5E3B"/>
    <w:rsid w:val="00BE22F3"/>
    <w:rsid w:val="00BE5B52"/>
    <w:rsid w:val="00BE7B8D"/>
    <w:rsid w:val="00BF0993"/>
    <w:rsid w:val="00BF10A9"/>
    <w:rsid w:val="00BF1703"/>
    <w:rsid w:val="00BF231C"/>
    <w:rsid w:val="00BF51E5"/>
    <w:rsid w:val="00BF74A6"/>
    <w:rsid w:val="00C013AD"/>
    <w:rsid w:val="00C04258"/>
    <w:rsid w:val="00C04904"/>
    <w:rsid w:val="00C056B3"/>
    <w:rsid w:val="00C07772"/>
    <w:rsid w:val="00C103E5"/>
    <w:rsid w:val="00C13319"/>
    <w:rsid w:val="00C13EE9"/>
    <w:rsid w:val="00C206E8"/>
    <w:rsid w:val="00C21540"/>
    <w:rsid w:val="00C21906"/>
    <w:rsid w:val="00C21BFA"/>
    <w:rsid w:val="00C24C8D"/>
    <w:rsid w:val="00C25FE2"/>
    <w:rsid w:val="00C26B53"/>
    <w:rsid w:val="00C279B2"/>
    <w:rsid w:val="00C31C9C"/>
    <w:rsid w:val="00C326DC"/>
    <w:rsid w:val="00C33E50"/>
    <w:rsid w:val="00C34C20"/>
    <w:rsid w:val="00C35A3E"/>
    <w:rsid w:val="00C42130"/>
    <w:rsid w:val="00C423A4"/>
    <w:rsid w:val="00C423E3"/>
    <w:rsid w:val="00C44BF5"/>
    <w:rsid w:val="00C521D6"/>
    <w:rsid w:val="00C55232"/>
    <w:rsid w:val="00C553A4"/>
    <w:rsid w:val="00C55A06"/>
    <w:rsid w:val="00C55D03"/>
    <w:rsid w:val="00C56078"/>
    <w:rsid w:val="00C56224"/>
    <w:rsid w:val="00C601BC"/>
    <w:rsid w:val="00C61196"/>
    <w:rsid w:val="00C6329F"/>
    <w:rsid w:val="00C63340"/>
    <w:rsid w:val="00C643F9"/>
    <w:rsid w:val="00C64E95"/>
    <w:rsid w:val="00C71372"/>
    <w:rsid w:val="00C72410"/>
    <w:rsid w:val="00C7287F"/>
    <w:rsid w:val="00C7497F"/>
    <w:rsid w:val="00C770E2"/>
    <w:rsid w:val="00C80CB8"/>
    <w:rsid w:val="00C819F8"/>
    <w:rsid w:val="00C8248C"/>
    <w:rsid w:val="00C84E33"/>
    <w:rsid w:val="00C86D6F"/>
    <w:rsid w:val="00C905FC"/>
    <w:rsid w:val="00C916CA"/>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B60CD"/>
    <w:rsid w:val="00CB78E2"/>
    <w:rsid w:val="00CC038D"/>
    <w:rsid w:val="00CC08DB"/>
    <w:rsid w:val="00CC39FF"/>
    <w:rsid w:val="00CC3C2F"/>
    <w:rsid w:val="00CC465D"/>
    <w:rsid w:val="00CC4AC8"/>
    <w:rsid w:val="00CC5233"/>
    <w:rsid w:val="00CC5A6F"/>
    <w:rsid w:val="00CC5DE6"/>
    <w:rsid w:val="00CC6E4E"/>
    <w:rsid w:val="00CC6FE8"/>
    <w:rsid w:val="00CC7202"/>
    <w:rsid w:val="00CD2808"/>
    <w:rsid w:val="00CD28BF"/>
    <w:rsid w:val="00CD4092"/>
    <w:rsid w:val="00CD4A20"/>
    <w:rsid w:val="00CD50A1"/>
    <w:rsid w:val="00CD519E"/>
    <w:rsid w:val="00CE0C4F"/>
    <w:rsid w:val="00CE117A"/>
    <w:rsid w:val="00CE1F99"/>
    <w:rsid w:val="00CE30EA"/>
    <w:rsid w:val="00CE4291"/>
    <w:rsid w:val="00CE55B6"/>
    <w:rsid w:val="00CE5C35"/>
    <w:rsid w:val="00CE6CEF"/>
    <w:rsid w:val="00CF048A"/>
    <w:rsid w:val="00CF155A"/>
    <w:rsid w:val="00CF2947"/>
    <w:rsid w:val="00CF686F"/>
    <w:rsid w:val="00CF6E60"/>
    <w:rsid w:val="00CF7BCA"/>
    <w:rsid w:val="00D008FD"/>
    <w:rsid w:val="00D0321C"/>
    <w:rsid w:val="00D035EC"/>
    <w:rsid w:val="00D051F3"/>
    <w:rsid w:val="00D064B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0A52"/>
    <w:rsid w:val="00D32719"/>
    <w:rsid w:val="00D33333"/>
    <w:rsid w:val="00D352A2"/>
    <w:rsid w:val="00D4162B"/>
    <w:rsid w:val="00D4514F"/>
    <w:rsid w:val="00D451E2"/>
    <w:rsid w:val="00D45E89"/>
    <w:rsid w:val="00D45E8D"/>
    <w:rsid w:val="00D466AE"/>
    <w:rsid w:val="00D4734F"/>
    <w:rsid w:val="00D47923"/>
    <w:rsid w:val="00D51BF3"/>
    <w:rsid w:val="00D53845"/>
    <w:rsid w:val="00D61553"/>
    <w:rsid w:val="00D66846"/>
    <w:rsid w:val="00D675FB"/>
    <w:rsid w:val="00D71F25"/>
    <w:rsid w:val="00D72A9C"/>
    <w:rsid w:val="00D77031"/>
    <w:rsid w:val="00D841E9"/>
    <w:rsid w:val="00D84941"/>
    <w:rsid w:val="00D84FA1"/>
    <w:rsid w:val="00D851F0"/>
    <w:rsid w:val="00D8529D"/>
    <w:rsid w:val="00D86164"/>
    <w:rsid w:val="00D86DB7"/>
    <w:rsid w:val="00D87BF5"/>
    <w:rsid w:val="00D90721"/>
    <w:rsid w:val="00D91F5B"/>
    <w:rsid w:val="00D922C3"/>
    <w:rsid w:val="00D926D0"/>
    <w:rsid w:val="00D93030"/>
    <w:rsid w:val="00D950E1"/>
    <w:rsid w:val="00D952A6"/>
    <w:rsid w:val="00D97F99"/>
    <w:rsid w:val="00DA1E08"/>
    <w:rsid w:val="00DA24F8"/>
    <w:rsid w:val="00DA28E8"/>
    <w:rsid w:val="00DA38D3"/>
    <w:rsid w:val="00DA3932"/>
    <w:rsid w:val="00DA3AFC"/>
    <w:rsid w:val="00DA5802"/>
    <w:rsid w:val="00DA5D70"/>
    <w:rsid w:val="00DA64F8"/>
    <w:rsid w:val="00DA6619"/>
    <w:rsid w:val="00DA6C15"/>
    <w:rsid w:val="00DB0258"/>
    <w:rsid w:val="00DB38EE"/>
    <w:rsid w:val="00DB498B"/>
    <w:rsid w:val="00DB66CA"/>
    <w:rsid w:val="00DB6BCA"/>
    <w:rsid w:val="00DB6F54"/>
    <w:rsid w:val="00DB73F7"/>
    <w:rsid w:val="00DC0321"/>
    <w:rsid w:val="00DC2269"/>
    <w:rsid w:val="00DC3067"/>
    <w:rsid w:val="00DC370B"/>
    <w:rsid w:val="00DC3895"/>
    <w:rsid w:val="00DC5B90"/>
    <w:rsid w:val="00DD00FF"/>
    <w:rsid w:val="00DD0619"/>
    <w:rsid w:val="00DD07FB"/>
    <w:rsid w:val="00DD25C6"/>
    <w:rsid w:val="00DD4FE5"/>
    <w:rsid w:val="00DD54B0"/>
    <w:rsid w:val="00DD57EE"/>
    <w:rsid w:val="00DD6BCC"/>
    <w:rsid w:val="00DE02EA"/>
    <w:rsid w:val="00DE0A4B"/>
    <w:rsid w:val="00DE2410"/>
    <w:rsid w:val="00DE2939"/>
    <w:rsid w:val="00DE51D5"/>
    <w:rsid w:val="00DE6E81"/>
    <w:rsid w:val="00DE703F"/>
    <w:rsid w:val="00DE7595"/>
    <w:rsid w:val="00DF1961"/>
    <w:rsid w:val="00DF3CF0"/>
    <w:rsid w:val="00DF44DE"/>
    <w:rsid w:val="00E01138"/>
    <w:rsid w:val="00E02DFB"/>
    <w:rsid w:val="00E030F9"/>
    <w:rsid w:val="00E0311A"/>
    <w:rsid w:val="00E03138"/>
    <w:rsid w:val="00E06404"/>
    <w:rsid w:val="00E11A85"/>
    <w:rsid w:val="00E12495"/>
    <w:rsid w:val="00E15CCD"/>
    <w:rsid w:val="00E202EF"/>
    <w:rsid w:val="00E210B5"/>
    <w:rsid w:val="00E249B8"/>
    <w:rsid w:val="00E2552F"/>
    <w:rsid w:val="00E3137A"/>
    <w:rsid w:val="00E32CCF"/>
    <w:rsid w:val="00E34A98"/>
    <w:rsid w:val="00E35D1E"/>
    <w:rsid w:val="00E364F9"/>
    <w:rsid w:val="00E365BF"/>
    <w:rsid w:val="00E365FA"/>
    <w:rsid w:val="00E36789"/>
    <w:rsid w:val="00E376B8"/>
    <w:rsid w:val="00E44A83"/>
    <w:rsid w:val="00E501CE"/>
    <w:rsid w:val="00E502C1"/>
    <w:rsid w:val="00E502DD"/>
    <w:rsid w:val="00E50D3A"/>
    <w:rsid w:val="00E51387"/>
    <w:rsid w:val="00E51E68"/>
    <w:rsid w:val="00E52EFD"/>
    <w:rsid w:val="00E531DC"/>
    <w:rsid w:val="00E5408A"/>
    <w:rsid w:val="00E56800"/>
    <w:rsid w:val="00E60C63"/>
    <w:rsid w:val="00E62FF9"/>
    <w:rsid w:val="00E635D6"/>
    <w:rsid w:val="00E639BC"/>
    <w:rsid w:val="00E63B44"/>
    <w:rsid w:val="00E664CC"/>
    <w:rsid w:val="00E67426"/>
    <w:rsid w:val="00E70388"/>
    <w:rsid w:val="00E70F92"/>
    <w:rsid w:val="00E74313"/>
    <w:rsid w:val="00E74C54"/>
    <w:rsid w:val="00E77A03"/>
    <w:rsid w:val="00E80AD5"/>
    <w:rsid w:val="00E822E8"/>
    <w:rsid w:val="00E82554"/>
    <w:rsid w:val="00E82606"/>
    <w:rsid w:val="00E831C1"/>
    <w:rsid w:val="00E83B4C"/>
    <w:rsid w:val="00E846C8"/>
    <w:rsid w:val="00E84957"/>
    <w:rsid w:val="00E84A55"/>
    <w:rsid w:val="00E85BFF"/>
    <w:rsid w:val="00E86BCB"/>
    <w:rsid w:val="00E90391"/>
    <w:rsid w:val="00E906C2"/>
    <w:rsid w:val="00E9311F"/>
    <w:rsid w:val="00E934D1"/>
    <w:rsid w:val="00E94AF0"/>
    <w:rsid w:val="00E95D13"/>
    <w:rsid w:val="00E95DD3"/>
    <w:rsid w:val="00E969D5"/>
    <w:rsid w:val="00EA0325"/>
    <w:rsid w:val="00EA1D9B"/>
    <w:rsid w:val="00EA58D1"/>
    <w:rsid w:val="00EA61BC"/>
    <w:rsid w:val="00EA681A"/>
    <w:rsid w:val="00EA735B"/>
    <w:rsid w:val="00EB1E69"/>
    <w:rsid w:val="00EB2086"/>
    <w:rsid w:val="00EB31ED"/>
    <w:rsid w:val="00EB5EDF"/>
    <w:rsid w:val="00EB60FE"/>
    <w:rsid w:val="00EB74DB"/>
    <w:rsid w:val="00EC1BD1"/>
    <w:rsid w:val="00EC5359"/>
    <w:rsid w:val="00EC562A"/>
    <w:rsid w:val="00EC58F1"/>
    <w:rsid w:val="00ED067A"/>
    <w:rsid w:val="00ED2B50"/>
    <w:rsid w:val="00ED304B"/>
    <w:rsid w:val="00ED7C6C"/>
    <w:rsid w:val="00EE0350"/>
    <w:rsid w:val="00EE0719"/>
    <w:rsid w:val="00EE0E80"/>
    <w:rsid w:val="00EE613F"/>
    <w:rsid w:val="00EE7295"/>
    <w:rsid w:val="00EE7869"/>
    <w:rsid w:val="00EF054A"/>
    <w:rsid w:val="00EF3235"/>
    <w:rsid w:val="00EF4119"/>
    <w:rsid w:val="00EF70EA"/>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1670"/>
    <w:rsid w:val="00F33817"/>
    <w:rsid w:val="00F33D3D"/>
    <w:rsid w:val="00F420D5"/>
    <w:rsid w:val="00F42AAB"/>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767C8"/>
    <w:rsid w:val="00F76C53"/>
    <w:rsid w:val="00F833BA"/>
    <w:rsid w:val="00F84FD0"/>
    <w:rsid w:val="00F859A8"/>
    <w:rsid w:val="00F86D87"/>
    <w:rsid w:val="00F9108B"/>
    <w:rsid w:val="00F91349"/>
    <w:rsid w:val="00F93A8A"/>
    <w:rsid w:val="00F9438D"/>
    <w:rsid w:val="00F94DB6"/>
    <w:rsid w:val="00F95248"/>
    <w:rsid w:val="00F956A9"/>
    <w:rsid w:val="00F963ED"/>
    <w:rsid w:val="00F966CF"/>
    <w:rsid w:val="00F96CAE"/>
    <w:rsid w:val="00F97C99"/>
    <w:rsid w:val="00FA10C9"/>
    <w:rsid w:val="00FA139A"/>
    <w:rsid w:val="00FA662D"/>
    <w:rsid w:val="00FA73B1"/>
    <w:rsid w:val="00FB0CB9"/>
    <w:rsid w:val="00FB231D"/>
    <w:rsid w:val="00FB4345"/>
    <w:rsid w:val="00FB45F1"/>
    <w:rsid w:val="00FB4A72"/>
    <w:rsid w:val="00FB54E8"/>
    <w:rsid w:val="00FB7054"/>
    <w:rsid w:val="00FC17B7"/>
    <w:rsid w:val="00FC2CB7"/>
    <w:rsid w:val="00FC4090"/>
    <w:rsid w:val="00FC55B4"/>
    <w:rsid w:val="00FD00E6"/>
    <w:rsid w:val="00FD09A1"/>
    <w:rsid w:val="00FD206D"/>
    <w:rsid w:val="00FD2A7C"/>
    <w:rsid w:val="00FD59EB"/>
    <w:rsid w:val="00FD7299"/>
    <w:rsid w:val="00FE1F17"/>
    <w:rsid w:val="00FE1FBE"/>
    <w:rsid w:val="00FE3901"/>
    <w:rsid w:val="00FE39D3"/>
    <w:rsid w:val="00FE4BCE"/>
    <w:rsid w:val="00FE54AE"/>
    <w:rsid w:val="00FE576A"/>
    <w:rsid w:val="00FE7E79"/>
    <w:rsid w:val="00FF0A93"/>
    <w:rsid w:val="00FF3E7D"/>
    <w:rsid w:val="00FF4813"/>
    <w:rsid w:val="00FF5B99"/>
    <w:rsid w:val="00FF730C"/>
    <w:rsid w:val="00FF73F4"/>
    <w:rsid w:val="00FF7CE4"/>
    <w:rsid w:val="00FF7E39"/>
    <w:rsid w:val="018A588E"/>
    <w:rsid w:val="02161A53"/>
    <w:rsid w:val="06FC48CA"/>
    <w:rsid w:val="09870746"/>
    <w:rsid w:val="0C8D71D9"/>
    <w:rsid w:val="0DFB58C0"/>
    <w:rsid w:val="0EFE578A"/>
    <w:rsid w:val="104537F7"/>
    <w:rsid w:val="1C4C20ED"/>
    <w:rsid w:val="1CC93676"/>
    <w:rsid w:val="1EF8026C"/>
    <w:rsid w:val="26142EF7"/>
    <w:rsid w:val="268C08B1"/>
    <w:rsid w:val="28EA3866"/>
    <w:rsid w:val="2964284B"/>
    <w:rsid w:val="2ABC6DA6"/>
    <w:rsid w:val="2ABE19E7"/>
    <w:rsid w:val="2B9E5FED"/>
    <w:rsid w:val="2FFC35B4"/>
    <w:rsid w:val="306947FC"/>
    <w:rsid w:val="312616E5"/>
    <w:rsid w:val="34A72775"/>
    <w:rsid w:val="35525393"/>
    <w:rsid w:val="38DB1CE9"/>
    <w:rsid w:val="3DEC3D19"/>
    <w:rsid w:val="3E082C86"/>
    <w:rsid w:val="40A20775"/>
    <w:rsid w:val="41FE7108"/>
    <w:rsid w:val="461D2F81"/>
    <w:rsid w:val="466A361D"/>
    <w:rsid w:val="472F4F84"/>
    <w:rsid w:val="47370582"/>
    <w:rsid w:val="4741329B"/>
    <w:rsid w:val="4803651E"/>
    <w:rsid w:val="4B1C1764"/>
    <w:rsid w:val="4EE820AF"/>
    <w:rsid w:val="56327D90"/>
    <w:rsid w:val="58A0523B"/>
    <w:rsid w:val="5A7532F1"/>
    <w:rsid w:val="5C1C3BC5"/>
    <w:rsid w:val="5E441A1D"/>
    <w:rsid w:val="60EE3F76"/>
    <w:rsid w:val="674A4188"/>
    <w:rsid w:val="6EDC4EA8"/>
    <w:rsid w:val="6FDA7837"/>
    <w:rsid w:val="714D6FC6"/>
    <w:rsid w:val="73063206"/>
    <w:rsid w:val="75112805"/>
    <w:rsid w:val="768478B9"/>
    <w:rsid w:val="77422B20"/>
    <w:rsid w:val="77814E53"/>
    <w:rsid w:val="7A5354DC"/>
    <w:rsid w:val="7B320BA3"/>
    <w:rsid w:val="7D520FE8"/>
    <w:rsid w:val="7DD8143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9629D0BF-B5E7-4510-ACC3-24734C86DE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Char"/>
    <w:qFormat/>
    <w:pPr>
      <w:spacing w:after="120"/>
    </w:pPr>
  </w:style>
  <w:style w:type="paragraph" w:styleId="50">
    <w:name w:val="toc 5"/>
    <w:basedOn w:val="afff5"/>
    <w:next w:val="afff5"/>
    <w:uiPriority w:val="39"/>
    <w:unhideWhenUsed/>
    <w:qFormat/>
    <w:pPr>
      <w:ind w:left="839"/>
    </w:pPr>
    <w:rPr>
      <w:rFonts w:ascii="宋体"/>
    </w:rPr>
  </w:style>
  <w:style w:type="paragraph" w:styleId="30">
    <w:name w:val="toc 3"/>
    <w:basedOn w:val="afff5"/>
    <w:next w:val="afff5"/>
    <w:uiPriority w:val="39"/>
    <w:unhideWhenUsed/>
    <w:qFormat/>
    <w:pPr>
      <w:spacing w:line="300" w:lineRule="exact"/>
      <w:ind w:left="420"/>
    </w:pPr>
    <w:rPr>
      <w:rFonts w:ascii="宋体"/>
    </w:rPr>
  </w:style>
  <w:style w:type="paragraph" w:styleId="afffb">
    <w:name w:val="Balloon Text"/>
    <w:basedOn w:val="afff5"/>
    <w:link w:val="Char0"/>
    <w:uiPriority w:val="99"/>
    <w:semiHidden/>
    <w:unhideWhenUsed/>
    <w:qFormat/>
    <w:rPr>
      <w:sz w:val="18"/>
      <w:szCs w:val="18"/>
    </w:rPr>
  </w:style>
  <w:style w:type="paragraph" w:styleId="afffc">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uiPriority w:val="39"/>
    <w:unhideWhenUsed/>
    <w:qFormat/>
    <w:rPr>
      <w:rFonts w:ascii="宋体"/>
    </w:rPr>
  </w:style>
  <w:style w:type="paragraph" w:styleId="40">
    <w:name w:val="toc 4"/>
    <w:basedOn w:val="afff5"/>
    <w:next w:val="afff5"/>
    <w:uiPriority w:val="39"/>
    <w:unhideWhenUsed/>
    <w:qFormat/>
    <w:pPr>
      <w:tabs>
        <w:tab w:val="right" w:leader="dot" w:pos="9344"/>
      </w:tabs>
      <w:spacing w:line="300" w:lineRule="exact"/>
      <w:ind w:left="629"/>
    </w:pPr>
    <w:rPr>
      <w:rFonts w:ascii="宋体"/>
    </w:rPr>
  </w:style>
  <w:style w:type="paragraph" w:styleId="afffe">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uiPriority w:val="39"/>
    <w:unhideWhenUsed/>
    <w:qFormat/>
    <w:pPr>
      <w:spacing w:line="300" w:lineRule="exact"/>
      <w:ind w:left="1049"/>
    </w:pPr>
    <w:rPr>
      <w:rFonts w:ascii="宋体"/>
    </w:rPr>
  </w:style>
  <w:style w:type="paragraph" w:styleId="affff">
    <w:name w:val="table of figures"/>
    <w:basedOn w:val="afff5"/>
    <w:next w:val="afff5"/>
    <w:semiHidden/>
    <w:qFormat/>
    <w:pPr>
      <w:adjustRightInd/>
      <w:spacing w:line="240" w:lineRule="auto"/>
      <w:jc w:val="left"/>
    </w:pPr>
    <w:rPr>
      <w:szCs w:val="24"/>
    </w:rPr>
  </w:style>
  <w:style w:type="paragraph" w:styleId="23">
    <w:name w:val="toc 2"/>
    <w:basedOn w:val="afff5"/>
    <w:next w:val="afff5"/>
    <w:uiPriority w:val="39"/>
    <w:unhideWhenUsed/>
    <w:qFormat/>
    <w:pPr>
      <w:tabs>
        <w:tab w:val="right" w:leader="dot" w:pos="9344"/>
      </w:tabs>
      <w:spacing w:line="300" w:lineRule="exact"/>
      <w:ind w:left="210"/>
    </w:pPr>
    <w:rPr>
      <w:rFonts w:ascii="宋体"/>
    </w:rPr>
  </w:style>
  <w:style w:type="paragraph" w:styleId="affff0">
    <w:name w:val="Title"/>
    <w:basedOn w:val="afff5"/>
    <w:link w:val="Char4"/>
    <w:qFormat/>
    <w:pPr>
      <w:spacing w:before="240" w:after="60"/>
      <w:jc w:val="center"/>
      <w:outlineLvl w:val="0"/>
    </w:pPr>
    <w:rPr>
      <w:rFonts w:ascii="Arial" w:hAnsi="Arial" w:cs="Arial"/>
      <w:b/>
      <w:bCs/>
      <w:sz w:val="32"/>
      <w:szCs w:val="32"/>
    </w:rPr>
  </w:style>
  <w:style w:type="table" w:styleId="affff1">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2">
    <w:name w:val="Strong"/>
    <w:uiPriority w:val="22"/>
    <w:qFormat/>
    <w:rPr>
      <w:b/>
      <w:bCs/>
    </w:rPr>
  </w:style>
  <w:style w:type="character" w:styleId="affff3">
    <w:name w:val="page number"/>
    <w:qFormat/>
    <w:rPr>
      <w:rFonts w:ascii="宋体" w:eastAsia="宋体" w:hAnsi="Times New Roman"/>
      <w:sz w:val="18"/>
    </w:rPr>
  </w:style>
  <w:style w:type="character" w:styleId="affff4">
    <w:name w:val="Emphasis"/>
    <w:uiPriority w:val="20"/>
    <w:qFormat/>
    <w:rPr>
      <w:i/>
      <w:iCs/>
    </w:rPr>
  </w:style>
  <w:style w:type="character" w:styleId="affff5">
    <w:name w:val="Hyperlink"/>
    <w:uiPriority w:val="99"/>
    <w:qFormat/>
    <w:rPr>
      <w:rFonts w:ascii="宋体" w:eastAsia="宋体" w:hAnsi="Times New Roman"/>
      <w:color w:val="auto"/>
      <w:spacing w:val="0"/>
      <w:w w:val="100"/>
      <w:position w:val="0"/>
      <w:sz w:val="21"/>
      <w:u w:val="none"/>
      <w:vertAlign w:val="baseline"/>
    </w:rPr>
  </w:style>
  <w:style w:type="character" w:styleId="affff6">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rFonts w:ascii="Times New Roman" w:eastAsia="宋体" w:hAnsi="Times New Roman" w:cs="Times New Roman"/>
      <w:b/>
      <w:bCs/>
      <w:kern w:val="44"/>
      <w:sz w:val="44"/>
      <w:szCs w:val="44"/>
    </w:rPr>
  </w:style>
  <w:style w:type="character" w:customStyle="1" w:styleId="2Char">
    <w:name w:val="标题 2 Char"/>
    <w:link w:val="22"/>
    <w:qFormat/>
    <w:rPr>
      <w:rFonts w:ascii="Arial" w:eastAsia="黑体" w:hAnsi="Arial" w:cs="Times New Roman"/>
      <w:b/>
      <w:bCs/>
      <w:sz w:val="32"/>
      <w:szCs w:val="32"/>
    </w:rPr>
  </w:style>
  <w:style w:type="character" w:customStyle="1" w:styleId="3Char">
    <w:name w:val="标题 3 Char"/>
    <w:link w:val="3"/>
    <w:qFormat/>
    <w:rPr>
      <w:rFonts w:ascii="Times New Roman" w:eastAsia="宋体" w:hAnsi="Times New Roman" w:cs="Times New Roman"/>
      <w:b/>
      <w:bCs/>
      <w:sz w:val="32"/>
      <w:szCs w:val="32"/>
    </w:rPr>
  </w:style>
  <w:style w:type="character" w:customStyle="1" w:styleId="4Char">
    <w:name w:val="标题 4 Char"/>
    <w:link w:val="4"/>
    <w:qFormat/>
    <w:rPr>
      <w:rFonts w:ascii="Arial" w:eastAsia="黑体" w:hAnsi="Arial" w:cs="Times New Roman"/>
      <w:b/>
      <w:bCs/>
      <w:sz w:val="28"/>
      <w:szCs w:val="28"/>
    </w:rPr>
  </w:style>
  <w:style w:type="character" w:customStyle="1" w:styleId="5Char">
    <w:name w:val="标题 5 Char"/>
    <w:link w:val="5"/>
    <w:qFormat/>
    <w:rPr>
      <w:rFonts w:ascii="Times New Roman" w:eastAsia="宋体" w:hAnsi="Times New Roman" w:cs="Times New Roman"/>
      <w:b/>
      <w:bCs/>
      <w:sz w:val="28"/>
      <w:szCs w:val="28"/>
    </w:rPr>
  </w:style>
  <w:style w:type="character" w:customStyle="1" w:styleId="6Char">
    <w:name w:val="标题 6 Char"/>
    <w:link w:val="6"/>
    <w:qFormat/>
    <w:rPr>
      <w:rFonts w:ascii="Arial" w:eastAsia="黑体" w:hAnsi="Arial" w:cs="Times New Roman"/>
      <w:b/>
      <w:bCs/>
      <w:sz w:val="24"/>
      <w:szCs w:val="24"/>
    </w:rPr>
  </w:style>
  <w:style w:type="character" w:customStyle="1" w:styleId="7Char">
    <w:name w:val="标题 7 Char"/>
    <w:link w:val="7"/>
    <w:qFormat/>
    <w:rPr>
      <w:rFonts w:ascii="Times New Roman" w:eastAsia="宋体" w:hAnsi="Times New Roman" w:cs="Times New Roman"/>
      <w:b/>
      <w:bCs/>
      <w:sz w:val="24"/>
      <w:szCs w:val="24"/>
    </w:rPr>
  </w:style>
  <w:style w:type="character" w:customStyle="1" w:styleId="8Char">
    <w:name w:val="标题 8 Char"/>
    <w:link w:val="8"/>
    <w:qFormat/>
    <w:rPr>
      <w:rFonts w:ascii="Arial" w:eastAsia="黑体" w:hAnsi="Arial" w:cs="Times New Roman"/>
      <w:sz w:val="24"/>
      <w:szCs w:val="24"/>
    </w:rPr>
  </w:style>
  <w:style w:type="character" w:customStyle="1" w:styleId="9Char">
    <w:name w:val="标题 9 Char"/>
    <w:link w:val="9"/>
    <w:qFormat/>
    <w:rPr>
      <w:rFonts w:ascii="Arial" w:eastAsia="黑体" w:hAnsi="Arial" w:cs="Times New Roman"/>
      <w:szCs w:val="21"/>
    </w:rPr>
  </w:style>
  <w:style w:type="character" w:customStyle="1" w:styleId="Char2">
    <w:name w:val="页眉 Char"/>
    <w:link w:val="afffd"/>
    <w:uiPriority w:val="99"/>
    <w:qFormat/>
    <w:rPr>
      <w:rFonts w:ascii="Times New Roman" w:eastAsia="宋体" w:hAnsi="Times New Roman" w:cs="Times New Roman"/>
      <w:sz w:val="18"/>
      <w:szCs w:val="18"/>
    </w:rPr>
  </w:style>
  <w:style w:type="character" w:customStyle="1" w:styleId="Char1">
    <w:name w:val="页脚 Char"/>
    <w:link w:val="afffc"/>
    <w:uiPriority w:val="99"/>
    <w:qFormat/>
    <w:rPr>
      <w:rFonts w:ascii="宋体" w:eastAsia="宋体" w:hAnsi="Times New Roman" w:cs="Times New Roman"/>
      <w:sz w:val="18"/>
      <w:szCs w:val="18"/>
    </w:rPr>
  </w:style>
  <w:style w:type="character" w:customStyle="1" w:styleId="Char0">
    <w:name w:val="批注框文本 Char"/>
    <w:link w:val="afffb"/>
    <w:uiPriority w:val="99"/>
    <w:semiHidden/>
    <w:qFormat/>
    <w:rPr>
      <w:sz w:val="18"/>
      <w:szCs w:val="18"/>
    </w:rPr>
  </w:style>
  <w:style w:type="paragraph" w:styleId="affff7">
    <w:name w:val="Quote"/>
    <w:basedOn w:val="afff5"/>
    <w:next w:val="afff5"/>
    <w:link w:val="Char5"/>
    <w:uiPriority w:val="29"/>
    <w:qFormat/>
    <w:rPr>
      <w:i/>
      <w:iCs/>
      <w:color w:val="000000"/>
    </w:rPr>
  </w:style>
  <w:style w:type="character" w:customStyle="1" w:styleId="Char5">
    <w:name w:val="引用 Char"/>
    <w:link w:val="affff7"/>
    <w:uiPriority w:val="29"/>
    <w:qFormat/>
    <w:rPr>
      <w:i/>
      <w:iCs/>
      <w:color w:val="000000"/>
    </w:rPr>
  </w:style>
  <w:style w:type="character" w:customStyle="1" w:styleId="Char4">
    <w:name w:val="标题 Char"/>
    <w:link w:val="affff0"/>
    <w:qFormat/>
    <w:rPr>
      <w:rFonts w:ascii="Arial" w:eastAsia="宋体" w:hAnsi="Arial" w:cs="Arial"/>
      <w:b/>
      <w:bCs/>
      <w:sz w:val="32"/>
      <w:szCs w:val="32"/>
    </w:rPr>
  </w:style>
  <w:style w:type="paragraph" w:customStyle="1" w:styleId="affff8">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9">
    <w:name w:val="标准称谓"/>
    <w:next w:val="afff5"/>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a">
    <w:name w:val="标准文件_页脚偶数页"/>
    <w:qFormat/>
    <w:pPr>
      <w:ind w:left="198"/>
    </w:pPr>
    <w:rPr>
      <w:rFonts w:ascii="宋体" w:hAnsi="Times New Roman"/>
      <w:sz w:val="18"/>
    </w:rPr>
  </w:style>
  <w:style w:type="paragraph" w:customStyle="1" w:styleId="affffb">
    <w:name w:val="标准文件_页脚奇数页"/>
    <w:qFormat/>
    <w:pPr>
      <w:ind w:right="227"/>
      <w:jc w:val="right"/>
    </w:pPr>
    <w:rPr>
      <w:rFonts w:ascii="宋体" w:hAnsi="Times New Roman"/>
      <w:sz w:val="18"/>
    </w:rPr>
  </w:style>
  <w:style w:type="paragraph" w:customStyle="1" w:styleId="affffc">
    <w:name w:val="标准书眉一"/>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d">
    <w:name w:val="标准文件_标准正文"/>
    <w:basedOn w:val="afff5"/>
    <w:next w:val="affffe"/>
    <w:qFormat/>
    <w:pPr>
      <w:snapToGrid w:val="0"/>
      <w:ind w:firstLineChars="200" w:firstLine="200"/>
    </w:pPr>
    <w:rPr>
      <w:kern w:val="0"/>
    </w:rPr>
  </w:style>
  <w:style w:type="paragraph" w:customStyle="1" w:styleId="affffe">
    <w:name w:val="标准文件_段"/>
    <w:link w:val="Char6"/>
    <w:qFormat/>
    <w:pPr>
      <w:autoSpaceDE w:val="0"/>
      <w:autoSpaceDN w:val="0"/>
      <w:ind w:firstLineChars="200" w:firstLine="200"/>
      <w:jc w:val="both"/>
    </w:pPr>
    <w:rPr>
      <w:rFonts w:ascii="宋体" w:hAnsi="Times New Roman"/>
      <w:sz w:val="21"/>
    </w:rPr>
  </w:style>
  <w:style w:type="paragraph" w:customStyle="1" w:styleId="afffff">
    <w:name w:val="标准文件_版本"/>
    <w:basedOn w:val="affffd"/>
    <w:qFormat/>
    <w:pPr>
      <w:adjustRightInd/>
      <w:snapToGrid/>
      <w:ind w:firstLineChars="0" w:firstLine="0"/>
    </w:pPr>
    <w:rPr>
      <w:rFonts w:ascii="宋体" w:hAnsi="宋体"/>
      <w:kern w:val="2"/>
    </w:rPr>
  </w:style>
  <w:style w:type="paragraph" w:customStyle="1" w:styleId="afffff0">
    <w:name w:val="标准文件_标准部门"/>
    <w:basedOn w:val="afff5"/>
    <w:qFormat/>
    <w:pPr>
      <w:jc w:val="center"/>
    </w:pPr>
    <w:rPr>
      <w:rFonts w:ascii="黑体" w:eastAsia="黑体"/>
      <w:kern w:val="0"/>
      <w:sz w:val="44"/>
    </w:rPr>
  </w:style>
  <w:style w:type="paragraph" w:customStyle="1" w:styleId="afffff1">
    <w:name w:val="标准文件_标准代替"/>
    <w:basedOn w:val="afff5"/>
    <w:next w:val="afff5"/>
    <w:pPr>
      <w:spacing w:line="310" w:lineRule="exact"/>
      <w:jc w:val="right"/>
    </w:pPr>
    <w:rPr>
      <w:rFonts w:ascii="宋体" w:hAnsi="宋体"/>
      <w:kern w:val="0"/>
    </w:rPr>
  </w:style>
  <w:style w:type="paragraph" w:customStyle="1" w:styleId="afffff2">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3">
    <w:name w:val="标准文件_页眉奇数页"/>
    <w:next w:val="afff5"/>
    <w:pPr>
      <w:tabs>
        <w:tab w:val="center" w:pos="4154"/>
        <w:tab w:val="right" w:pos="8306"/>
      </w:tabs>
      <w:spacing w:after="120"/>
      <w:jc w:val="right"/>
    </w:pPr>
    <w:rPr>
      <w:rFonts w:ascii="黑体" w:eastAsia="黑体" w:hAnsi="宋体"/>
      <w:sz w:val="21"/>
    </w:rPr>
  </w:style>
  <w:style w:type="paragraph" w:customStyle="1" w:styleId="afffff4">
    <w:name w:val="标准文件_页眉偶数页"/>
    <w:basedOn w:val="afffff3"/>
    <w:next w:val="afff5"/>
    <w:pPr>
      <w:jc w:val="left"/>
    </w:pPr>
  </w:style>
  <w:style w:type="paragraph" w:customStyle="1" w:styleId="afffff5">
    <w:name w:val="标准文件_参考文献标题"/>
    <w:basedOn w:val="afff5"/>
    <w:next w:val="afff5"/>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
    <w:name w:val="标准文件_参考文献条目"/>
    <w:pPr>
      <w:numPr>
        <w:numId w:val="1"/>
      </w:numPr>
    </w:pPr>
    <w:rPr>
      <w:rFonts w:ascii="宋体" w:hAnsi="Times New Roman"/>
    </w:rPr>
  </w:style>
  <w:style w:type="paragraph" w:customStyle="1" w:styleId="affe">
    <w:name w:val="标准文件_二级条标题"/>
    <w:next w:val="affffe"/>
    <w:qFormat/>
    <w:pPr>
      <w:widowControl w:val="0"/>
      <w:numPr>
        <w:ilvl w:val="3"/>
        <w:numId w:val="2"/>
      </w:numPr>
      <w:spacing w:beforeLines="50" w:afterLines="50"/>
      <w:jc w:val="both"/>
      <w:outlineLvl w:val="2"/>
    </w:pPr>
    <w:rPr>
      <w:rFonts w:ascii="黑体" w:eastAsia="黑体" w:hAnsi="Times New Roman"/>
      <w:sz w:val="21"/>
    </w:rPr>
  </w:style>
  <w:style w:type="character" w:customStyle="1" w:styleId="afffff6">
    <w:name w:val="标准文件_发布"/>
    <w:rPr>
      <w:rFonts w:ascii="黑体" w:eastAsia="黑体"/>
      <w:spacing w:val="0"/>
      <w:w w:val="100"/>
      <w:position w:val="3"/>
      <w:sz w:val="28"/>
    </w:rPr>
  </w:style>
  <w:style w:type="paragraph" w:customStyle="1" w:styleId="ad">
    <w:name w:val="标准文件_方框数字列项"/>
    <w:basedOn w:val="affffe"/>
    <w:pPr>
      <w:numPr>
        <w:numId w:val="3"/>
      </w:numPr>
      <w:ind w:firstLineChars="0" w:firstLine="0"/>
    </w:pPr>
  </w:style>
  <w:style w:type="paragraph" w:customStyle="1" w:styleId="afffff7">
    <w:name w:val="标准文件_封面标准编号"/>
    <w:basedOn w:val="afff5"/>
    <w:next w:val="afffff1"/>
    <w:pPr>
      <w:spacing w:line="310" w:lineRule="exact"/>
      <w:jc w:val="right"/>
    </w:pPr>
    <w:rPr>
      <w:rFonts w:ascii="黑体" w:eastAsia="黑体"/>
      <w:kern w:val="0"/>
      <w:sz w:val="28"/>
    </w:rPr>
  </w:style>
  <w:style w:type="paragraph" w:customStyle="1" w:styleId="afffff8">
    <w:name w:val="标准文件_封面标准分类号"/>
    <w:basedOn w:val="afff5"/>
    <w:rPr>
      <w:rFonts w:ascii="黑体" w:eastAsia="黑体"/>
      <w:b/>
      <w:kern w:val="0"/>
      <w:sz w:val="28"/>
    </w:rPr>
  </w:style>
  <w:style w:type="paragraph" w:customStyle="1" w:styleId="afffff9">
    <w:name w:val="标准文件_封面标准名称"/>
    <w:basedOn w:val="afff5"/>
    <w:pPr>
      <w:spacing w:line="240" w:lineRule="auto"/>
      <w:jc w:val="center"/>
    </w:pPr>
    <w:rPr>
      <w:rFonts w:ascii="黑体" w:eastAsia="黑体"/>
      <w:kern w:val="0"/>
      <w:sz w:val="52"/>
    </w:rPr>
  </w:style>
  <w:style w:type="paragraph" w:customStyle="1" w:styleId="afffffa">
    <w:name w:val="标准文件_封面标准英文名称"/>
    <w:basedOn w:val="afff5"/>
    <w:pPr>
      <w:spacing w:line="240" w:lineRule="auto"/>
      <w:jc w:val="center"/>
    </w:pPr>
    <w:rPr>
      <w:rFonts w:ascii="黑体" w:eastAsia="黑体"/>
      <w:b/>
      <w:sz w:val="28"/>
    </w:rPr>
  </w:style>
  <w:style w:type="paragraph" w:customStyle="1" w:styleId="afffffb">
    <w:name w:val="标准文件_封面发布日期"/>
    <w:basedOn w:val="afff5"/>
    <w:qFormat/>
    <w:pPr>
      <w:spacing w:line="310" w:lineRule="exact"/>
    </w:pPr>
    <w:rPr>
      <w:rFonts w:ascii="黑体" w:eastAsia="黑体"/>
      <w:kern w:val="0"/>
      <w:sz w:val="28"/>
    </w:rPr>
  </w:style>
  <w:style w:type="paragraph" w:customStyle="1" w:styleId="afffffc">
    <w:name w:val="标准文件_封面密级"/>
    <w:basedOn w:val="afff5"/>
    <w:rPr>
      <w:rFonts w:eastAsia="黑体"/>
      <w:sz w:val="32"/>
    </w:rPr>
  </w:style>
  <w:style w:type="paragraph" w:customStyle="1" w:styleId="afffffd">
    <w:name w:val="标准文件_封面实施日期"/>
    <w:basedOn w:val="afff5"/>
    <w:pPr>
      <w:spacing w:line="310" w:lineRule="exact"/>
      <w:jc w:val="right"/>
    </w:pPr>
    <w:rPr>
      <w:rFonts w:ascii="黑体" w:eastAsia="黑体"/>
      <w:sz w:val="28"/>
    </w:rPr>
  </w:style>
  <w:style w:type="paragraph" w:customStyle="1" w:styleId="afffffe">
    <w:name w:val="标准文件_封面抬头"/>
    <w:basedOn w:val="affffe"/>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e"/>
    <w:pPr>
      <w:numPr>
        <w:numId w:val="4"/>
      </w:numPr>
      <w:shd w:val="clear" w:color="FFFFFF" w:fill="FFFFFF"/>
      <w:tabs>
        <w:tab w:val="left" w:pos="6406"/>
      </w:tabs>
      <w:spacing w:beforeLines="25" w:afterLines="50"/>
      <w:jc w:val="center"/>
      <w:outlineLvl w:val="0"/>
    </w:pPr>
    <w:rPr>
      <w:rFonts w:ascii="黑体" w:eastAsia="黑体" w:hAnsi="Times New Roman"/>
      <w:sz w:val="21"/>
    </w:rPr>
  </w:style>
  <w:style w:type="paragraph" w:customStyle="1" w:styleId="aff">
    <w:name w:val="标准文件_附录表标题"/>
    <w:next w:val="affffe"/>
    <w:qFormat/>
    <w:pPr>
      <w:numPr>
        <w:ilvl w:val="1"/>
        <w:numId w:val="5"/>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f4">
    <w:name w:val="标准文件_附录一级条标题"/>
    <w:next w:val="affffe"/>
    <w:qFormat/>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e"/>
    <w:qFormat/>
    <w:pPr>
      <w:widowControl/>
      <w:numPr>
        <w:ilvl w:val="2"/>
      </w:numPr>
      <w:wordWrap w:val="0"/>
      <w:overflowPunct w:val="0"/>
      <w:autoSpaceDE w:val="0"/>
      <w:autoSpaceDN w:val="0"/>
      <w:textAlignment w:val="baseline"/>
      <w:outlineLvl w:val="3"/>
    </w:pPr>
  </w:style>
  <w:style w:type="paragraph" w:customStyle="1" w:styleId="affffff">
    <w:name w:val="标准文件_附录公式"/>
    <w:basedOn w:val="affffd"/>
    <w:next w:val="affffd"/>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e"/>
    <w:qFormat/>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e"/>
    <w:qFormat/>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e"/>
    <w:qFormat/>
    <w:pPr>
      <w:numPr>
        <w:ilvl w:val="1"/>
        <w:numId w:val="6"/>
      </w:numPr>
      <w:adjustRightInd w:val="0"/>
      <w:snapToGrid w:val="0"/>
      <w:spacing w:beforeLines="50" w:afterLines="50"/>
      <w:ind w:firstLine="420"/>
      <w:jc w:val="center"/>
    </w:pPr>
    <w:rPr>
      <w:rFonts w:ascii="黑体" w:eastAsia="黑体" w:hAnsi="Times New Roman"/>
      <w:sz w:val="21"/>
    </w:rPr>
  </w:style>
  <w:style w:type="paragraph" w:customStyle="1" w:styleId="aff8">
    <w:name w:val="标准文件_附录五级条标题"/>
    <w:next w:val="affffe"/>
    <w:qFormat/>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a"/>
    <w:qFormat/>
    <w:rPr>
      <w:rFonts w:ascii="Times New Roman" w:eastAsia="宋体" w:hAnsi="Times New Roman" w:cs="Times New Roman"/>
      <w:szCs w:val="20"/>
    </w:rPr>
  </w:style>
  <w:style w:type="paragraph" w:customStyle="1" w:styleId="affffff0">
    <w:name w:val="标准文件_附录章标题"/>
    <w:next w:val="affffe"/>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1">
    <w:name w:val="标准文件_公式后的破折号"/>
    <w:basedOn w:val="affffe"/>
    <w:next w:val="affffe"/>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afterLines="150"/>
      <w:ind w:left="0" w:firstLine="0"/>
      <w:jc w:val="center"/>
      <w:outlineLvl w:val="0"/>
    </w:pPr>
    <w:rPr>
      <w:rFonts w:ascii="黑体" w:eastAsia="黑体" w:hAnsi="Times New Roman"/>
      <w:sz w:val="32"/>
    </w:rPr>
  </w:style>
  <w:style w:type="paragraph" w:customStyle="1" w:styleId="affffff2">
    <w:name w:val="标准文件_目次、标准名称标题"/>
    <w:basedOn w:val="a6"/>
    <w:next w:val="affffe"/>
    <w:qFormat/>
    <w:pPr>
      <w:spacing w:line="460" w:lineRule="exact"/>
    </w:pPr>
  </w:style>
  <w:style w:type="paragraph" w:customStyle="1" w:styleId="affffff3">
    <w:name w:val="标准文件_目录标题"/>
    <w:basedOn w:val="afff5"/>
    <w:qFormat/>
    <w:pPr>
      <w:spacing w:afterLines="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left="0" w:firstLineChars="200" w:firstLine="200"/>
    </w:pPr>
    <w:rPr>
      <w:rFonts w:ascii="Times New Roman" w:hAnsi="Times New Roman"/>
      <w:sz w:val="21"/>
    </w:rPr>
  </w:style>
  <w:style w:type="paragraph" w:customStyle="1" w:styleId="afc">
    <w:name w:val="标准文件_破折号列项（二级）"/>
    <w:basedOn w:val="af1"/>
    <w:qFormat/>
    <w:pPr>
      <w:numPr>
        <w:numId w:val="10"/>
      </w:numPr>
      <w:ind w:left="0" w:firstLine="200"/>
    </w:pPr>
  </w:style>
  <w:style w:type="paragraph" w:customStyle="1" w:styleId="afff">
    <w:name w:val="标准文件_三级条标题"/>
    <w:basedOn w:val="affe"/>
    <w:next w:val="affffe"/>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4">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e"/>
    <w:qFormat/>
    <w:pPr>
      <w:widowControl w:val="0"/>
      <w:numPr>
        <w:ilvl w:val="5"/>
        <w:numId w:val="2"/>
      </w:numPr>
      <w:spacing w:beforeLines="50" w:afterLines="50"/>
      <w:jc w:val="both"/>
      <w:outlineLvl w:val="4"/>
    </w:pPr>
    <w:rPr>
      <w:rFonts w:ascii="黑体" w:eastAsia="黑体" w:hAnsi="Times New Roman"/>
      <w:sz w:val="21"/>
    </w:rPr>
  </w:style>
  <w:style w:type="character" w:customStyle="1" w:styleId="Char3">
    <w:name w:val="脚注文本 Char"/>
    <w:link w:val="afffe"/>
    <w:semiHidden/>
    <w:qFormat/>
    <w:rPr>
      <w:rFonts w:ascii="宋体" w:eastAsia="宋体" w:hAnsi="Times New Roman" w:cs="Times New Roman"/>
      <w:sz w:val="18"/>
      <w:szCs w:val="18"/>
    </w:rPr>
  </w:style>
  <w:style w:type="paragraph" w:customStyle="1" w:styleId="affffff5">
    <w:name w:val="标准文件_条文脚注"/>
    <w:basedOn w:val="afff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e"/>
    <w:qFormat/>
    <w:pPr>
      <w:numPr>
        <w:numId w:val="12"/>
      </w:numPr>
      <w:spacing w:line="240" w:lineRule="auto"/>
      <w:jc w:val="left"/>
    </w:pPr>
    <w:rPr>
      <w:rFonts w:ascii="宋体" w:hAnsi="宋体"/>
      <w:sz w:val="18"/>
    </w:rPr>
  </w:style>
  <w:style w:type="character" w:customStyle="1" w:styleId="affffff6">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e"/>
    <w:qFormat/>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e"/>
    <w:qFormat/>
    <w:pPr>
      <w:numPr>
        <w:ilvl w:val="1"/>
        <w:numId w:val="2"/>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e"/>
    <w:qFormat/>
    <w:pPr>
      <w:numPr>
        <w:ilvl w:val="2"/>
      </w:numPr>
      <w:spacing w:beforeLines="50" w:afterLines="50"/>
      <w:outlineLvl w:val="1"/>
    </w:pPr>
  </w:style>
  <w:style w:type="paragraph" w:customStyle="1" w:styleId="affffff7">
    <w:name w:val="标准文件_一致程度"/>
    <w:basedOn w:val="afff5"/>
    <w:qFormat/>
    <w:pPr>
      <w:spacing w:line="440" w:lineRule="exact"/>
      <w:jc w:val="center"/>
    </w:pPr>
    <w:rPr>
      <w:sz w:val="28"/>
    </w:rPr>
  </w:style>
  <w:style w:type="paragraph" w:customStyle="1" w:styleId="affffff8">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9">
    <w:name w:val="标准文件_英文图表脚注"/>
    <w:basedOn w:val="affffd"/>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hAnsi="Times New Roman"/>
      <w:sz w:val="21"/>
    </w:rPr>
  </w:style>
  <w:style w:type="paragraph" w:customStyle="1" w:styleId="af">
    <w:name w:val="标准文件_英文注："/>
    <w:basedOn w:val="afff5"/>
    <w:next w:val="affff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e"/>
    <w:qFormat/>
    <w:pPr>
      <w:numPr>
        <w:numId w:val="16"/>
      </w:numPr>
      <w:tabs>
        <w:tab w:val="left" w:pos="0"/>
      </w:tabs>
      <w:spacing w:beforeLines="50" w:afterLines="50"/>
      <w:jc w:val="center"/>
    </w:pPr>
    <w:rPr>
      <w:rFonts w:ascii="黑体" w:eastAsia="黑体" w:hAnsi="Times New Roman"/>
      <w:sz w:val="21"/>
    </w:rPr>
  </w:style>
  <w:style w:type="paragraph" w:customStyle="1" w:styleId="affffffa">
    <w:name w:val="标准文件_正文公式"/>
    <w:basedOn w:val="afff5"/>
    <w:next w:val="affffd"/>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e"/>
    <w:qFormat/>
    <w:pPr>
      <w:numPr>
        <w:numId w:val="17"/>
      </w:numPr>
      <w:spacing w:beforeLines="50" w:afterLines="50"/>
      <w:jc w:val="center"/>
    </w:pPr>
    <w:rPr>
      <w:rFonts w:ascii="黑体" w:eastAsia="黑体" w:hAnsi="Times New Roman"/>
      <w:sz w:val="21"/>
    </w:rPr>
  </w:style>
  <w:style w:type="paragraph" w:customStyle="1" w:styleId="afff3">
    <w:name w:val="标准文件_正文英文表标题"/>
    <w:next w:val="affffe"/>
    <w:qFormat/>
    <w:pPr>
      <w:numPr>
        <w:numId w:val="18"/>
      </w:numPr>
      <w:jc w:val="center"/>
    </w:pPr>
    <w:rPr>
      <w:rFonts w:ascii="黑体" w:eastAsia="黑体" w:hAnsi="Times New Roman"/>
      <w:sz w:val="21"/>
    </w:rPr>
  </w:style>
  <w:style w:type="paragraph" w:customStyle="1" w:styleId="afb">
    <w:name w:val="标准文件_正文英文图标题"/>
    <w:next w:val="affffe"/>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b">
    <w:name w:val="发布部门"/>
    <w:next w:val="affffe"/>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c">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d">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e">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
    <w:name w:val="封面标准文稿编辑信息"/>
    <w:qFormat/>
    <w:pPr>
      <w:spacing w:before="180" w:line="180" w:lineRule="exact"/>
      <w:jc w:val="center"/>
    </w:pPr>
    <w:rPr>
      <w:rFonts w:ascii="宋体" w:hAnsi="Times New Roman"/>
      <w:sz w:val="21"/>
    </w:rPr>
  </w:style>
  <w:style w:type="paragraph" w:customStyle="1" w:styleId="afffffff0">
    <w:name w:val="封面标准文稿类别"/>
    <w:qFormat/>
    <w:pPr>
      <w:spacing w:before="440" w:line="400" w:lineRule="exact"/>
      <w:jc w:val="center"/>
    </w:pPr>
    <w:rPr>
      <w:rFonts w:ascii="宋体" w:hAnsi="Times New Roman"/>
      <w:sz w:val="24"/>
    </w:rPr>
  </w:style>
  <w:style w:type="paragraph" w:customStyle="1" w:styleId="afffffff1">
    <w:name w:val="封面标准英文名称"/>
    <w:qFormat/>
    <w:pPr>
      <w:widowControl w:val="0"/>
      <w:spacing w:line="360" w:lineRule="exact"/>
      <w:jc w:val="center"/>
    </w:pPr>
    <w:rPr>
      <w:rFonts w:ascii="Times New Roman" w:hAnsi="Times New Roman"/>
      <w:sz w:val="28"/>
    </w:rPr>
  </w:style>
  <w:style w:type="paragraph" w:customStyle="1" w:styleId="afffffff2">
    <w:name w:val="封面一致性程度标识"/>
    <w:qFormat/>
    <w:pPr>
      <w:spacing w:before="440" w:line="440" w:lineRule="exact"/>
      <w:jc w:val="center"/>
    </w:pPr>
    <w:rPr>
      <w:rFonts w:ascii="Times New Roman" w:hAnsi="Times New Roman"/>
      <w:sz w:val="28"/>
    </w:rPr>
  </w:style>
  <w:style w:type="paragraph" w:customStyle="1" w:styleId="afffffff3">
    <w:name w:val="封面正文"/>
    <w:qFormat/>
    <w:pPr>
      <w:jc w:val="both"/>
    </w:pPr>
    <w:rPr>
      <w:rFonts w:ascii="Times New Roman" w:hAnsi="Times New Roman"/>
    </w:rPr>
  </w:style>
  <w:style w:type="paragraph" w:customStyle="1" w:styleId="afffffff4">
    <w:name w:val="附录二级无标题条"/>
    <w:basedOn w:val="afff5"/>
    <w:next w:val="affff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5">
    <w:name w:val="附录三级无标题条"/>
    <w:basedOn w:val="afffffff4"/>
    <w:next w:val="affffe"/>
    <w:qFormat/>
    <w:pPr>
      <w:outlineLvl w:val="4"/>
    </w:pPr>
  </w:style>
  <w:style w:type="paragraph" w:customStyle="1" w:styleId="afffffff6">
    <w:name w:val="附录四级无标题条"/>
    <w:basedOn w:val="afffffff5"/>
    <w:next w:val="affffe"/>
    <w:qFormat/>
    <w:pPr>
      <w:outlineLvl w:val="5"/>
    </w:pPr>
  </w:style>
  <w:style w:type="paragraph" w:customStyle="1" w:styleId="afffffff7">
    <w:name w:val="附录图"/>
    <w:next w:val="affffe"/>
    <w:qFormat/>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qFormat/>
    <w:pPr>
      <w:numPr>
        <w:numId w:val="21"/>
      </w:numPr>
    </w:pPr>
    <w:rPr>
      <w:rFonts w:ascii="宋体" w:hAnsi="Times New Roman"/>
      <w:sz w:val="21"/>
    </w:rPr>
  </w:style>
  <w:style w:type="paragraph" w:customStyle="1" w:styleId="afffffff8">
    <w:name w:val="附录五级无标题条"/>
    <w:basedOn w:val="afffffff6"/>
    <w:next w:val="affffe"/>
    <w:qFormat/>
    <w:pPr>
      <w:outlineLvl w:val="6"/>
    </w:pPr>
  </w:style>
  <w:style w:type="paragraph" w:customStyle="1" w:styleId="afffffff9">
    <w:name w:val="附录性质"/>
    <w:basedOn w:val="afff5"/>
    <w:qFormat/>
    <w:pPr>
      <w:widowControl/>
      <w:adjustRightInd/>
      <w:jc w:val="center"/>
    </w:pPr>
    <w:rPr>
      <w:rFonts w:ascii="黑体" w:eastAsia="黑体"/>
    </w:rPr>
  </w:style>
  <w:style w:type="paragraph" w:customStyle="1" w:styleId="afffffffa">
    <w:name w:val="附录一级无标题条"/>
    <w:basedOn w:val="affffff0"/>
    <w:next w:val="affffe"/>
    <w:qFormat/>
    <w:pPr>
      <w:autoSpaceDN w:val="0"/>
      <w:outlineLvl w:val="2"/>
    </w:pPr>
    <w:rPr>
      <w:rFonts w:ascii="宋体" w:eastAsia="宋体" w:hAnsi="宋体"/>
    </w:rPr>
  </w:style>
  <w:style w:type="character" w:customStyle="1" w:styleId="afffffffb">
    <w:name w:val="个人答复风格"/>
    <w:qFormat/>
    <w:rPr>
      <w:rFonts w:ascii="Arial" w:eastAsia="宋体" w:hAnsi="Arial" w:cs="Arial"/>
      <w:color w:val="auto"/>
      <w:spacing w:val="0"/>
      <w:sz w:val="20"/>
    </w:rPr>
  </w:style>
  <w:style w:type="character" w:customStyle="1" w:styleId="afffffffc">
    <w:name w:val="个人撰写风格"/>
    <w:qFormat/>
    <w:rPr>
      <w:rFonts w:ascii="Arial" w:eastAsia="宋体" w:hAnsi="Arial" w:cs="Arial"/>
      <w:color w:val="auto"/>
      <w:spacing w:val="0"/>
      <w:sz w:val="20"/>
    </w:rPr>
  </w:style>
  <w:style w:type="paragraph" w:customStyle="1" w:styleId="afffffffd">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e">
    <w:name w:val="列项·"/>
    <w:basedOn w:val="affffe"/>
    <w:qFormat/>
    <w:pPr>
      <w:tabs>
        <w:tab w:val="left" w:pos="840"/>
      </w:tabs>
    </w:pPr>
  </w:style>
  <w:style w:type="paragraph" w:customStyle="1" w:styleId="affffffff">
    <w:name w:val="目次、索引正文"/>
    <w:qFormat/>
    <w:pPr>
      <w:spacing w:line="320" w:lineRule="exact"/>
      <w:jc w:val="both"/>
    </w:pPr>
    <w:rPr>
      <w:rFonts w:ascii="宋体" w:hAnsi="Times New Roman"/>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
    <w:name w:val="目录 31"/>
    <w:basedOn w:val="afff5"/>
    <w:next w:val="afff5"/>
    <w:semiHidden/>
    <w:pPr>
      <w:spacing w:line="240" w:lineRule="auto"/>
    </w:pPr>
    <w:rPr>
      <w:rFonts w:ascii="宋体" w:hAnsi="宋体"/>
      <w:iCs/>
    </w:rPr>
  </w:style>
  <w:style w:type="paragraph" w:customStyle="1" w:styleId="41">
    <w:name w:val="目录 41"/>
    <w:basedOn w:val="afff5"/>
    <w:next w:val="afff5"/>
    <w:semiHidden/>
    <w:pPr>
      <w:adjustRightInd/>
      <w:spacing w:line="240" w:lineRule="auto"/>
      <w:jc w:val="left"/>
    </w:pPr>
  </w:style>
  <w:style w:type="paragraph" w:customStyle="1" w:styleId="51">
    <w:name w:val="目录 51"/>
    <w:basedOn w:val="afff5"/>
    <w:next w:val="afff5"/>
    <w:semiHidden/>
    <w:pPr>
      <w:spacing w:line="240" w:lineRule="auto"/>
    </w:pPr>
    <w:rPr>
      <w:rFonts w:ascii="宋体" w:hAnsi="宋体"/>
    </w:rPr>
  </w:style>
  <w:style w:type="paragraph" w:customStyle="1" w:styleId="61">
    <w:name w:val="目录 61"/>
    <w:basedOn w:val="afff5"/>
    <w:next w:val="afff5"/>
    <w:semiHidden/>
    <w:pPr>
      <w:adjustRightInd/>
      <w:spacing w:line="240" w:lineRule="auto"/>
      <w:jc w:val="left"/>
    </w:pPr>
  </w:style>
  <w:style w:type="paragraph" w:customStyle="1" w:styleId="71">
    <w:name w:val="目录 71"/>
    <w:basedOn w:val="61"/>
    <w:semiHidden/>
    <w:pPr>
      <w:ind w:left="1260"/>
    </w:pPr>
  </w:style>
  <w:style w:type="paragraph" w:customStyle="1" w:styleId="81">
    <w:name w:val="目录 81"/>
    <w:basedOn w:val="71"/>
    <w:semiHidden/>
    <w:pPr>
      <w:ind w:left="1470"/>
    </w:pPr>
  </w:style>
  <w:style w:type="paragraph" w:customStyle="1" w:styleId="91">
    <w:name w:val="目录 91"/>
    <w:basedOn w:val="81"/>
    <w:semiHidden/>
    <w:pPr>
      <w:ind w:left="1680"/>
    </w:pPr>
  </w:style>
  <w:style w:type="paragraph" w:customStyle="1" w:styleId="affffffff0">
    <w:name w:val="其他标准称谓"/>
    <w:pPr>
      <w:spacing w:line="0" w:lineRule="atLeast"/>
      <w:jc w:val="distribute"/>
    </w:pPr>
    <w:rPr>
      <w:rFonts w:ascii="黑体" w:eastAsia="黑体" w:hAnsi="宋体"/>
      <w:sz w:val="52"/>
    </w:rPr>
  </w:style>
  <w:style w:type="paragraph" w:customStyle="1" w:styleId="affffffff1">
    <w:name w:val="其他发布部门"/>
    <w:basedOn w:val="affffffb"/>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pPr>
      <w:numPr>
        <w:ilvl w:val="4"/>
        <w:numId w:val="20"/>
      </w:numPr>
      <w:adjustRightInd/>
      <w:spacing w:line="240" w:lineRule="auto"/>
    </w:pPr>
    <w:rPr>
      <w:rFonts w:ascii="宋体" w:hAnsi="宋体"/>
      <w:szCs w:val="24"/>
    </w:rPr>
  </w:style>
  <w:style w:type="paragraph" w:customStyle="1" w:styleId="affffffff2">
    <w:name w:val="实施日期"/>
    <w:basedOn w:val="affffffc"/>
    <w:pPr>
      <w:framePr w:hSpace="0" w:wrap="around" w:xAlign="right"/>
      <w:jc w:val="right"/>
    </w:pPr>
  </w:style>
  <w:style w:type="paragraph" w:customStyle="1" w:styleId="a3">
    <w:name w:val="四级无标题条"/>
    <w:basedOn w:val="afff5"/>
    <w:pPr>
      <w:numPr>
        <w:ilvl w:val="5"/>
        <w:numId w:val="20"/>
      </w:numPr>
      <w:adjustRightInd/>
      <w:spacing w:line="240" w:lineRule="auto"/>
    </w:pPr>
    <w:rPr>
      <w:rFonts w:ascii="宋体" w:hAnsi="宋体"/>
      <w:szCs w:val="24"/>
    </w:rPr>
  </w:style>
  <w:style w:type="paragraph" w:customStyle="1" w:styleId="affffffff3">
    <w:name w:val="文献分类号"/>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4">
    <w:name w:val="无标题条"/>
    <w:next w:val="affffe"/>
    <w:pPr>
      <w:jc w:val="both"/>
    </w:pPr>
    <w:rPr>
      <w:rFonts w:ascii="宋体" w:hAnsi="宋体"/>
      <w:sz w:val="21"/>
    </w:rPr>
  </w:style>
  <w:style w:type="paragraph" w:customStyle="1" w:styleId="a4">
    <w:name w:val="五级无标题条"/>
    <w:basedOn w:val="afff5"/>
    <w:pPr>
      <w:numPr>
        <w:ilvl w:val="6"/>
        <w:numId w:val="20"/>
      </w:numPr>
      <w:adjustRightInd/>
    </w:pPr>
    <w:rPr>
      <w:szCs w:val="24"/>
    </w:rPr>
  </w:style>
  <w:style w:type="paragraph" w:customStyle="1" w:styleId="a0">
    <w:name w:val="一级无标题条"/>
    <w:basedOn w:val="afff5"/>
    <w:pPr>
      <w:numPr>
        <w:ilvl w:val="2"/>
        <w:numId w:val="20"/>
      </w:numPr>
      <w:adjustRightInd/>
      <w:spacing w:before="10" w:after="10" w:line="240" w:lineRule="auto"/>
    </w:pPr>
    <w:rPr>
      <w:rFonts w:ascii="宋体" w:hAnsi="宋体"/>
      <w:szCs w:val="24"/>
    </w:rPr>
  </w:style>
  <w:style w:type="paragraph" w:customStyle="1" w:styleId="affffffff5">
    <w:name w:val="注:后续"/>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pPr>
      <w:ind w:leftChars="0" w:left="1406" w:firstLineChars="0" w:hanging="499"/>
    </w:pPr>
  </w:style>
  <w:style w:type="paragraph" w:customStyle="1" w:styleId="affffffff7">
    <w:name w:val="标准文件_一级无标题"/>
    <w:basedOn w:val="affd"/>
    <w:qFormat/>
    <w:pPr>
      <w:spacing w:beforeLines="0" w:afterLines="0"/>
      <w:outlineLvl w:val="9"/>
    </w:pPr>
    <w:rPr>
      <w:rFonts w:ascii="宋体" w:eastAsia="宋体"/>
    </w:rPr>
  </w:style>
  <w:style w:type="paragraph" w:customStyle="1" w:styleId="affffffff8">
    <w:name w:val="标准文件_五级无标题"/>
    <w:basedOn w:val="afff1"/>
    <w:qFormat/>
    <w:pPr>
      <w:spacing w:beforeLines="0" w:afterLines="0"/>
      <w:outlineLvl w:val="9"/>
    </w:pPr>
    <w:rPr>
      <w:rFonts w:ascii="宋体" w:eastAsia="宋体"/>
    </w:rPr>
  </w:style>
  <w:style w:type="paragraph" w:customStyle="1" w:styleId="affffffff9">
    <w:name w:val="标准文件_三级无标题"/>
    <w:basedOn w:val="afff"/>
    <w:qFormat/>
    <w:pPr>
      <w:spacing w:beforeLines="0" w:afterLines="0"/>
      <w:outlineLvl w:val="9"/>
    </w:pPr>
    <w:rPr>
      <w:rFonts w:ascii="宋体" w:eastAsia="宋体"/>
    </w:rPr>
  </w:style>
  <w:style w:type="paragraph" w:customStyle="1" w:styleId="affffffffa">
    <w:name w:val="标准文件_二级无标题"/>
    <w:basedOn w:val="affe"/>
    <w:qFormat/>
    <w:pPr>
      <w:spacing w:beforeLines="0" w:afterLines="0"/>
      <w:outlineLvl w:val="9"/>
    </w:pPr>
    <w:rPr>
      <w:rFonts w:ascii="宋体" w:eastAsia="宋体"/>
    </w:rPr>
  </w:style>
  <w:style w:type="paragraph" w:customStyle="1" w:styleId="affffffffb">
    <w:name w:val="标准_四级无标题"/>
    <w:basedOn w:val="afff0"/>
    <w:next w:val="affffe"/>
    <w:qFormat/>
    <w:rPr>
      <w:rFonts w:eastAsia="宋体"/>
    </w:rPr>
  </w:style>
  <w:style w:type="paragraph" w:customStyle="1" w:styleId="affffffffc">
    <w:name w:val="标准文件_四级无标题"/>
    <w:basedOn w:val="afff0"/>
    <w:qFormat/>
    <w:pPr>
      <w:spacing w:beforeLines="0" w:afterLines="0"/>
      <w:outlineLvl w:val="9"/>
    </w:pPr>
    <w:rPr>
      <w:rFonts w:ascii="宋体" w:eastAsia="宋体" w:hAnsi="黑体"/>
      <w:szCs w:val="52"/>
    </w:rPr>
  </w:style>
  <w:style w:type="paragraph" w:customStyle="1" w:styleId="aff1">
    <w:name w:val="标准文件_大写罗马数字编号列项"/>
    <w:basedOn w:val="affffe"/>
    <w:pPr>
      <w:numPr>
        <w:numId w:val="23"/>
      </w:numPr>
      <w:ind w:firstLineChars="0" w:firstLine="0"/>
    </w:pPr>
    <w:rPr>
      <w:rFonts w:ascii="Times New Roman" w:cs="Arial"/>
      <w:szCs w:val="28"/>
    </w:rPr>
  </w:style>
  <w:style w:type="paragraph" w:customStyle="1" w:styleId="ae">
    <w:name w:val="标准文件_小写罗马数字编号列项"/>
    <w:basedOn w:val="affffe"/>
    <w:pPr>
      <w:numPr>
        <w:numId w:val="24"/>
      </w:numPr>
      <w:ind w:firstLineChars="0" w:firstLine="0"/>
    </w:pPr>
    <w:rPr>
      <w:rFonts w:cs="Arial"/>
      <w:szCs w:val="28"/>
    </w:rPr>
  </w:style>
  <w:style w:type="paragraph" w:customStyle="1" w:styleId="affffffffd">
    <w:name w:val="标准文件_附录标题"/>
    <w:basedOn w:val="aff3"/>
    <w:qFormat/>
    <w:pPr>
      <w:numPr>
        <w:numId w:val="0"/>
      </w:numPr>
      <w:spacing w:after="280"/>
      <w:outlineLvl w:val="9"/>
    </w:pPr>
  </w:style>
  <w:style w:type="paragraph" w:customStyle="1" w:styleId="affffffffe">
    <w:name w:val="标准文件_二级项"/>
    <w:rPr>
      <w:rFonts w:ascii="宋体" w:hAnsi="Times New Roman"/>
      <w:sz w:val="21"/>
    </w:rPr>
  </w:style>
  <w:style w:type="paragraph" w:customStyle="1" w:styleId="af3">
    <w:name w:val="标准文件_三级项"/>
    <w:basedOn w:val="afff5"/>
    <w:pPr>
      <w:numPr>
        <w:ilvl w:val="2"/>
        <w:numId w:val="21"/>
      </w:numPr>
      <w:spacing w:line="-300" w:lineRule="auto"/>
    </w:pPr>
    <w:rPr>
      <w:rFonts w:ascii="Times New Roman" w:hAnsi="Times New Roman"/>
    </w:rPr>
  </w:style>
  <w:style w:type="paragraph" w:customStyle="1" w:styleId="affa">
    <w:name w:val="图表脚注说明"/>
    <w:basedOn w:val="afff5"/>
    <w:next w:val="affffe"/>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pPr>
      <w:numPr>
        <w:numId w:val="13"/>
      </w:numPr>
      <w:jc w:val="both"/>
    </w:pPr>
    <w:rPr>
      <w:rFonts w:ascii="宋体" w:hAnsi="Times New Roman"/>
      <w:sz w:val="21"/>
    </w:rPr>
  </w:style>
  <w:style w:type="paragraph" w:customStyle="1" w:styleId="afffffffff">
    <w:name w:val="标准文件_索引字母"/>
    <w:next w:val="affffe"/>
    <w:qFormat/>
    <w:pPr>
      <w:jc w:val="center"/>
    </w:pPr>
    <w:rPr>
      <w:rFonts w:ascii="宋体" w:eastAsia="Times New Roman" w:hAnsi="宋体"/>
      <w:b/>
      <w:kern w:val="2"/>
      <w:sz w:val="21"/>
    </w:rPr>
  </w:style>
  <w:style w:type="paragraph" w:customStyle="1" w:styleId="afffffffff0">
    <w:name w:val="标准文件_附录前"/>
    <w:next w:val="affffe"/>
    <w:qFormat/>
    <w:pPr>
      <w:spacing w:line="20" w:lineRule="atLeast"/>
      <w:ind w:firstLine="200"/>
    </w:pPr>
    <w:rPr>
      <w:rFonts w:ascii="宋体" w:hAnsi="宋体"/>
      <w:kern w:val="2"/>
      <w:sz w:val="10"/>
    </w:rPr>
  </w:style>
  <w:style w:type="paragraph" w:customStyle="1" w:styleId="afffffffff1">
    <w:name w:val="标准文件_正文标准名称"/>
    <w:qFormat/>
    <w:pPr>
      <w:spacing w:after="640" w:line="400" w:lineRule="exact"/>
      <w:jc w:val="center"/>
    </w:pPr>
    <w:rPr>
      <w:rFonts w:ascii="黑体" w:eastAsia="黑体" w:hAnsi="黑体"/>
      <w:kern w:val="2"/>
      <w:sz w:val="32"/>
      <w:szCs w:val="32"/>
    </w:rPr>
  </w:style>
  <w:style w:type="paragraph" w:customStyle="1" w:styleId="afffffffff2">
    <w:name w:val="标准文件_表格"/>
    <w:basedOn w:val="affffe"/>
    <w:qFormat/>
    <w:pPr>
      <w:ind w:firstLineChars="0" w:firstLine="0"/>
      <w:jc w:val="center"/>
    </w:pPr>
    <w:rPr>
      <w:sz w:val="18"/>
    </w:rPr>
  </w:style>
  <w:style w:type="paragraph" w:customStyle="1" w:styleId="afff2">
    <w:name w:val="标准文件_注："/>
    <w:next w:val="affffe"/>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3"/>
    <w:qFormat/>
    <w:pPr>
      <w:widowControl w:val="0"/>
      <w:numPr>
        <w:numId w:val="28"/>
      </w:numPr>
      <w:jc w:val="both"/>
    </w:pPr>
    <w:rPr>
      <w:rFonts w:ascii="宋体" w:hAnsi="Times New Roman"/>
      <w:sz w:val="18"/>
      <w:szCs w:val="18"/>
    </w:rPr>
  </w:style>
  <w:style w:type="paragraph" w:customStyle="1" w:styleId="afffffffff3">
    <w:name w:val="标准文件_示例内容"/>
    <w:basedOn w:val="affffe"/>
    <w:qFormat/>
    <w:pPr>
      <w:ind w:firstLine="420"/>
    </w:pPr>
    <w:rPr>
      <w:sz w:val="18"/>
    </w:rPr>
  </w:style>
  <w:style w:type="paragraph" w:customStyle="1" w:styleId="afa">
    <w:name w:val="标准文件_示例×："/>
    <w:basedOn w:val="afff5"/>
    <w:next w:val="afffffffff3"/>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e"/>
    <w:qFormat/>
    <w:rPr>
      <w:rFonts w:ascii="宋体" w:hAnsi="Times New Roman"/>
      <w:sz w:val="21"/>
    </w:rPr>
  </w:style>
  <w:style w:type="paragraph" w:customStyle="1" w:styleId="afffffffff4">
    <w:name w:val="标准文件_表格续"/>
    <w:basedOn w:val="affffe"/>
    <w:next w:val="affffe"/>
    <w:qFormat/>
    <w:pPr>
      <w:jc w:val="center"/>
    </w:pPr>
    <w:rPr>
      <w:rFonts w:ascii="黑体" w:eastAsia="黑体" w:hAnsi="黑体"/>
    </w:rPr>
  </w:style>
  <w:style w:type="character" w:styleId="afffffffff5">
    <w:name w:val="Placeholder Text"/>
    <w:basedOn w:val="afff6"/>
    <w:uiPriority w:val="99"/>
    <w:semiHidden/>
    <w:qFormat/>
    <w:rPr>
      <w:color w:val="808080"/>
    </w:rPr>
  </w:style>
  <w:style w:type="paragraph" w:customStyle="1" w:styleId="2">
    <w:name w:val="标准文件_二级项2"/>
    <w:basedOn w:val="affffe"/>
    <w:qFormat/>
    <w:pPr>
      <w:numPr>
        <w:ilvl w:val="1"/>
        <w:numId w:val="21"/>
      </w:numPr>
      <w:ind w:left="1271" w:firstLineChars="0" w:hanging="420"/>
    </w:pPr>
  </w:style>
  <w:style w:type="paragraph" w:customStyle="1" w:styleId="21">
    <w:name w:val="标准文件_三级项2"/>
    <w:basedOn w:val="affffe"/>
    <w:qFormat/>
    <w:pPr>
      <w:numPr>
        <w:numId w:val="30"/>
      </w:numPr>
      <w:spacing w:line="300" w:lineRule="exact"/>
      <w:ind w:left="1276" w:firstLineChars="0" w:hanging="425"/>
    </w:pPr>
    <w:rPr>
      <w:rFonts w:ascii="Times New Roman"/>
    </w:rPr>
  </w:style>
  <w:style w:type="paragraph" w:customStyle="1" w:styleId="20">
    <w:name w:val="标准文件_一级项2"/>
    <w:basedOn w:val="affffe"/>
    <w:qFormat/>
    <w:pPr>
      <w:numPr>
        <w:numId w:val="31"/>
      </w:numPr>
      <w:spacing w:line="300" w:lineRule="exact"/>
      <w:ind w:left="1271" w:firstLineChars="0" w:hanging="420"/>
    </w:pPr>
    <w:rPr>
      <w:rFonts w:ascii="Times New Roman"/>
    </w:rPr>
  </w:style>
  <w:style w:type="paragraph" w:customStyle="1" w:styleId="afffffffff6">
    <w:name w:val="标准文件_提示"/>
    <w:basedOn w:val="affffe"/>
    <w:next w:val="affffe"/>
    <w:qFormat/>
    <w:pPr>
      <w:ind w:firstLine="420"/>
    </w:pPr>
    <w:rPr>
      <w:rFonts w:ascii="黑体" w:eastAsia="黑体"/>
    </w:rPr>
  </w:style>
  <w:style w:type="character" w:customStyle="1" w:styleId="afffffffff7">
    <w:name w:val="标准文件_来源"/>
    <w:basedOn w:val="afff6"/>
    <w:uiPriority w:val="1"/>
    <w:qFormat/>
    <w:rPr>
      <w:rFonts w:eastAsia="宋体"/>
      <w:sz w:val="21"/>
    </w:rPr>
  </w:style>
  <w:style w:type="paragraph" w:customStyle="1" w:styleId="afffffffff8">
    <w:name w:val="标准文件_图表说明"/>
    <w:qFormat/>
    <w:pPr>
      <w:spacing w:line="276" w:lineRule="auto"/>
      <w:ind w:firstLine="420"/>
    </w:pPr>
    <w:rPr>
      <w:rFonts w:ascii="宋体" w:hAnsi="宋体"/>
      <w:kern w:val="2"/>
      <w:sz w:val="18"/>
    </w:rPr>
  </w:style>
  <w:style w:type="paragraph" w:customStyle="1" w:styleId="afffffffff9">
    <w:name w:val="其他发布日期"/>
    <w:basedOn w:val="affffffc"/>
    <w:qFormat/>
    <w:pPr>
      <w:framePr w:w="3997" w:h="471" w:hRule="exact" w:hSpace="0" w:vSpace="181" w:wrap="around" w:vAnchor="page" w:hAnchor="page" w:x="1419" w:y="14097"/>
    </w:pPr>
  </w:style>
  <w:style w:type="paragraph" w:customStyle="1" w:styleId="afffffffffa">
    <w:name w:val="其他实施日期"/>
    <w:basedOn w:val="affffffff2"/>
    <w:qFormat/>
    <w:pPr>
      <w:framePr w:w="3997" w:h="471" w:hRule="exact" w:vSpace="181" w:wrap="around" w:vAnchor="page" w:hAnchor="page" w:x="7089" w:y="14097"/>
    </w:pPr>
  </w:style>
  <w:style w:type="paragraph" w:customStyle="1" w:styleId="afffffffffb">
    <w:name w:val="标准文件_文件编号"/>
    <w:basedOn w:val="affffe"/>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c">
    <w:name w:val="标准文件_替换文件编号"/>
    <w:basedOn w:val="afffffffffb"/>
    <w:qFormat/>
    <w:pPr>
      <w:framePr w:wrap="around"/>
      <w:spacing w:before="57"/>
    </w:pPr>
    <w:rPr>
      <w:sz w:val="21"/>
    </w:rPr>
  </w:style>
  <w:style w:type="paragraph" w:customStyle="1" w:styleId="afffffffffd">
    <w:name w:val="标准文件_文件名称"/>
    <w:basedOn w:val="affffe"/>
    <w:next w:val="affffe"/>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e"/>
    <w:next w:val="affff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e"/>
    <w:next w:val="affff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e"/>
    <w:next w:val="affffe"/>
    <w:qFormat/>
    <w:pPr>
      <w:numPr>
        <w:ilvl w:val="1"/>
        <w:numId w:val="8"/>
      </w:numPr>
      <w:spacing w:beforeLines="50" w:afterLines="50"/>
      <w:ind w:firstLineChars="0"/>
    </w:pPr>
    <w:rPr>
      <w:rFonts w:ascii="黑体" w:eastAsia="黑体"/>
    </w:rPr>
  </w:style>
  <w:style w:type="paragraph" w:customStyle="1" w:styleId="a8">
    <w:name w:val="标准文件_引言二级条标题"/>
    <w:basedOn w:val="affffe"/>
    <w:next w:val="affffe"/>
    <w:qFormat/>
    <w:pPr>
      <w:numPr>
        <w:ilvl w:val="2"/>
        <w:numId w:val="8"/>
      </w:numPr>
      <w:spacing w:beforeLines="50" w:afterLines="50"/>
      <w:ind w:firstLineChars="0"/>
    </w:pPr>
    <w:rPr>
      <w:rFonts w:ascii="黑体" w:eastAsia="黑体"/>
    </w:rPr>
  </w:style>
  <w:style w:type="paragraph" w:customStyle="1" w:styleId="a9">
    <w:name w:val="标准文件_引言三级条标题"/>
    <w:basedOn w:val="affffe"/>
    <w:next w:val="affffe"/>
    <w:qFormat/>
    <w:pPr>
      <w:numPr>
        <w:ilvl w:val="3"/>
        <w:numId w:val="8"/>
      </w:numPr>
      <w:spacing w:beforeLines="50" w:afterLines="50"/>
      <w:ind w:firstLineChars="0"/>
    </w:pPr>
    <w:rPr>
      <w:rFonts w:ascii="黑体" w:eastAsia="黑体"/>
    </w:rPr>
  </w:style>
  <w:style w:type="paragraph" w:customStyle="1" w:styleId="aa">
    <w:name w:val="标准文件_引言四级条标题"/>
    <w:basedOn w:val="affffe"/>
    <w:next w:val="affffe"/>
    <w:qFormat/>
    <w:pPr>
      <w:numPr>
        <w:ilvl w:val="4"/>
        <w:numId w:val="8"/>
      </w:numPr>
      <w:spacing w:beforeLines="50" w:afterLines="50"/>
      <w:ind w:firstLineChars="0"/>
    </w:pPr>
    <w:rPr>
      <w:rFonts w:ascii="黑体" w:eastAsia="黑体"/>
    </w:rPr>
  </w:style>
  <w:style w:type="paragraph" w:customStyle="1" w:styleId="ab">
    <w:name w:val="标准文件_引言五级条标题"/>
    <w:basedOn w:val="affffe"/>
    <w:next w:val="affffe"/>
    <w:qFormat/>
    <w:pPr>
      <w:numPr>
        <w:ilvl w:val="5"/>
        <w:numId w:val="8"/>
      </w:numPr>
      <w:spacing w:beforeLines="50" w:afterLines="50"/>
      <w:ind w:firstLineChars="0"/>
    </w:pPr>
    <w:rPr>
      <w:rFonts w:ascii="黑体" w:eastAsia="黑体"/>
    </w:rPr>
  </w:style>
  <w:style w:type="paragraph" w:customStyle="1" w:styleId="afffffffffe">
    <w:name w:val="标准文件_注后"/>
    <w:basedOn w:val="affffe"/>
    <w:qFormat/>
    <w:pPr>
      <w:ind w:left="811" w:firstLineChars="0" w:firstLine="0"/>
    </w:pPr>
    <w:rPr>
      <w:sz w:val="18"/>
    </w:rPr>
  </w:style>
  <w:style w:type="paragraph" w:customStyle="1" w:styleId="X">
    <w:name w:val="标准文件_注X后"/>
    <w:basedOn w:val="affffe"/>
    <w:qFormat/>
    <w:pPr>
      <w:ind w:left="811" w:firstLineChars="0" w:firstLine="0"/>
    </w:pPr>
    <w:rPr>
      <w:sz w:val="18"/>
    </w:rPr>
  </w:style>
  <w:style w:type="paragraph" w:customStyle="1" w:styleId="affffffffff">
    <w:name w:val="标准文件_示例后"/>
    <w:basedOn w:val="affffe"/>
    <w:qFormat/>
    <w:pPr>
      <w:ind w:left="964" w:firstLineChars="0" w:firstLine="0"/>
    </w:pPr>
    <w:rPr>
      <w:sz w:val="18"/>
    </w:rPr>
  </w:style>
  <w:style w:type="paragraph" w:customStyle="1" w:styleId="X0">
    <w:name w:val="标准文件_示例X后"/>
    <w:basedOn w:val="affffe"/>
    <w:link w:val="X1"/>
    <w:qFormat/>
    <w:pPr>
      <w:ind w:left="1049" w:firstLineChars="0" w:firstLine="0"/>
    </w:pPr>
    <w:rPr>
      <w:sz w:val="18"/>
    </w:rPr>
  </w:style>
  <w:style w:type="character" w:customStyle="1" w:styleId="X1">
    <w:name w:val="标准文件_示例X后 字符"/>
    <w:basedOn w:val="Char6"/>
    <w:link w:val="X0"/>
    <w:rPr>
      <w:rFonts w:ascii="宋体" w:hAnsi="Times New Roman"/>
      <w:sz w:val="18"/>
    </w:rPr>
  </w:style>
  <w:style w:type="paragraph" w:customStyle="1" w:styleId="affffffffff0">
    <w:name w:val="标准文件_索引项"/>
    <w:basedOn w:val="affffe"/>
    <w:next w:val="affffe"/>
    <w:qFormat/>
    <w:pPr>
      <w:tabs>
        <w:tab w:val="right" w:leader="dot" w:pos="9356"/>
      </w:tabs>
      <w:ind w:left="210" w:firstLineChars="0" w:hanging="210"/>
      <w:jc w:val="left"/>
    </w:pPr>
  </w:style>
  <w:style w:type="paragraph" w:customStyle="1" w:styleId="affffffffff1">
    <w:name w:val="标准文件_附录一级无标题"/>
    <w:basedOn w:val="aff4"/>
    <w:qFormat/>
    <w:pPr>
      <w:spacing w:beforeLines="0" w:afterLines="0" w:line="276" w:lineRule="auto"/>
      <w:outlineLvl w:val="9"/>
    </w:pPr>
    <w:rPr>
      <w:rFonts w:ascii="宋体" w:eastAsia="宋体"/>
    </w:rPr>
  </w:style>
  <w:style w:type="paragraph" w:customStyle="1" w:styleId="affffffffff2">
    <w:name w:val="标准文件_附录二级无标题"/>
    <w:basedOn w:val="aff5"/>
    <w:qFormat/>
    <w:pPr>
      <w:spacing w:beforeLines="0" w:afterLines="0" w:line="276" w:lineRule="auto"/>
      <w:outlineLvl w:val="9"/>
    </w:pPr>
    <w:rPr>
      <w:rFonts w:ascii="宋体" w:eastAsia="宋体"/>
    </w:rPr>
  </w:style>
  <w:style w:type="paragraph" w:customStyle="1" w:styleId="affffffffff3">
    <w:name w:val="标准文件_附录三级无标题"/>
    <w:basedOn w:val="aff6"/>
    <w:qFormat/>
    <w:pPr>
      <w:spacing w:beforeLines="0" w:afterLines="0" w:line="276" w:lineRule="auto"/>
      <w:outlineLvl w:val="9"/>
    </w:pPr>
    <w:rPr>
      <w:rFonts w:ascii="宋体" w:eastAsia="宋体"/>
    </w:rPr>
  </w:style>
  <w:style w:type="paragraph" w:customStyle="1" w:styleId="affffffffff4">
    <w:name w:val="标准文件_附录四级无标题"/>
    <w:basedOn w:val="aff7"/>
    <w:qFormat/>
    <w:pPr>
      <w:spacing w:beforeLines="0" w:afterLines="0" w:line="276" w:lineRule="auto"/>
      <w:outlineLvl w:val="9"/>
    </w:pPr>
    <w:rPr>
      <w:rFonts w:ascii="宋体" w:eastAsia="宋体"/>
    </w:rPr>
  </w:style>
  <w:style w:type="paragraph" w:customStyle="1" w:styleId="affffffffff5">
    <w:name w:val="标准文件_附录五级无标题"/>
    <w:basedOn w:val="aff8"/>
    <w:qFormat/>
    <w:pPr>
      <w:spacing w:beforeLines="0" w:afterLines="0" w:line="276" w:lineRule="auto"/>
      <w:outlineLvl w:val="9"/>
    </w:pPr>
    <w:rPr>
      <w:rFonts w:ascii="宋体" w:eastAsia="宋体"/>
    </w:rPr>
  </w:style>
  <w:style w:type="paragraph" w:customStyle="1" w:styleId="affffffffff6">
    <w:name w:val="标准文件_引言一级无标题"/>
    <w:basedOn w:val="a7"/>
    <w:next w:val="affffe"/>
    <w:qFormat/>
    <w:pPr>
      <w:spacing w:beforeLines="0" w:afterLines="0" w:line="276" w:lineRule="auto"/>
    </w:pPr>
    <w:rPr>
      <w:rFonts w:ascii="宋体" w:eastAsia="宋体"/>
    </w:rPr>
  </w:style>
  <w:style w:type="paragraph" w:customStyle="1" w:styleId="affffffffff7">
    <w:name w:val="标准文件_引言二级无标题"/>
    <w:basedOn w:val="a8"/>
    <w:next w:val="affffe"/>
    <w:qFormat/>
    <w:pPr>
      <w:spacing w:beforeLines="0" w:afterLines="0" w:line="276" w:lineRule="auto"/>
    </w:pPr>
    <w:rPr>
      <w:rFonts w:ascii="宋体" w:eastAsia="宋体"/>
    </w:rPr>
  </w:style>
  <w:style w:type="paragraph" w:customStyle="1" w:styleId="affffffffff8">
    <w:name w:val="标准文件_引言三级无标题"/>
    <w:basedOn w:val="a9"/>
    <w:next w:val="affffe"/>
    <w:qFormat/>
    <w:pPr>
      <w:spacing w:beforeLines="0" w:afterLines="0" w:line="276" w:lineRule="auto"/>
    </w:pPr>
    <w:rPr>
      <w:rFonts w:ascii="宋体" w:eastAsia="宋体"/>
    </w:rPr>
  </w:style>
  <w:style w:type="paragraph" w:customStyle="1" w:styleId="affffffffff9">
    <w:name w:val="标准文件_引言四级无标题"/>
    <w:basedOn w:val="aa"/>
    <w:next w:val="affffe"/>
    <w:qFormat/>
    <w:pPr>
      <w:spacing w:beforeLines="0" w:afterLines="0" w:line="276" w:lineRule="auto"/>
    </w:pPr>
    <w:rPr>
      <w:rFonts w:ascii="宋体" w:eastAsia="宋体"/>
    </w:rPr>
  </w:style>
  <w:style w:type="paragraph" w:customStyle="1" w:styleId="affffffffffa">
    <w:name w:val="标准文件_引言五级无标题"/>
    <w:basedOn w:val="ab"/>
    <w:next w:val="affffe"/>
    <w:qFormat/>
    <w:pPr>
      <w:spacing w:beforeLines="0" w:afterLines="0" w:line="276" w:lineRule="auto"/>
    </w:pPr>
    <w:rPr>
      <w:rFonts w:ascii="宋体" w:eastAsia="宋体"/>
    </w:rPr>
  </w:style>
  <w:style w:type="paragraph" w:customStyle="1" w:styleId="affffffffffb">
    <w:name w:val="标准文件_索引标题"/>
    <w:basedOn w:val="afffff5"/>
    <w:next w:val="affffe"/>
    <w:qFormat/>
    <w:rPr>
      <w:rFonts w:hAnsi="黑体"/>
    </w:rPr>
  </w:style>
  <w:style w:type="paragraph" w:customStyle="1" w:styleId="affffffffffc">
    <w:name w:val="标准文件_脚注内容"/>
    <w:basedOn w:val="affffe"/>
    <w:qFormat/>
    <w:pPr>
      <w:ind w:leftChars="200" w:left="400" w:hangingChars="200" w:hanging="200"/>
    </w:pPr>
    <w:rPr>
      <w:sz w:val="15"/>
    </w:rPr>
  </w:style>
  <w:style w:type="paragraph" w:customStyle="1" w:styleId="affffffffffd">
    <w:name w:val="标准文件_术语条一"/>
    <w:basedOn w:val="affffffff7"/>
    <w:next w:val="affffe"/>
    <w:qFormat/>
  </w:style>
  <w:style w:type="paragraph" w:customStyle="1" w:styleId="affffffffffe">
    <w:name w:val="标准文件_术语条二"/>
    <w:basedOn w:val="affffffffa"/>
    <w:next w:val="affffe"/>
    <w:qFormat/>
  </w:style>
  <w:style w:type="paragraph" w:customStyle="1" w:styleId="afffffffffff">
    <w:name w:val="标准文件_术语条三"/>
    <w:basedOn w:val="affffffff9"/>
    <w:next w:val="affffe"/>
    <w:qFormat/>
  </w:style>
  <w:style w:type="paragraph" w:customStyle="1" w:styleId="afffffffffff0">
    <w:name w:val="标准文件_术语条四"/>
    <w:basedOn w:val="affffffffc"/>
    <w:next w:val="affffe"/>
    <w:qFormat/>
  </w:style>
  <w:style w:type="paragraph" w:customStyle="1" w:styleId="afffffffffff1">
    <w:name w:val="标准文件_术语条五"/>
    <w:basedOn w:val="affffffff8"/>
    <w:next w:val="affffe"/>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2">
    <w:name w:val="发布"/>
    <w:basedOn w:val="afff6"/>
    <w:qFormat/>
    <w:rPr>
      <w:rFonts w:ascii="黑体" w:eastAsia="黑体"/>
      <w:spacing w:val="85"/>
      <w:w w:val="100"/>
      <w:position w:val="3"/>
      <w:sz w:val="28"/>
      <w:szCs w:val="28"/>
    </w:rPr>
  </w:style>
  <w:style w:type="paragraph" w:customStyle="1" w:styleId="afffffffffff3">
    <w:name w:val="正文表标题"/>
    <w:next w:val="afff5"/>
    <w:qFormat/>
    <w:pPr>
      <w:tabs>
        <w:tab w:val="left" w:pos="360"/>
      </w:tabs>
      <w:spacing w:beforeLines="50" w:before="156" w:afterLines="50" w:after="156"/>
      <w:jc w:val="center"/>
    </w:pPr>
    <w:rPr>
      <w:rFonts w:ascii="黑体" w:eastAsia="黑体" w:hAnsi="Times New Roman"/>
      <w:sz w:val="21"/>
    </w:rPr>
  </w:style>
  <w:style w:type="paragraph" w:customStyle="1" w:styleId="afffffffffff4">
    <w:name w:val="段"/>
    <w:qFormat/>
    <w:pPr>
      <w:tabs>
        <w:tab w:val="center" w:pos="4201"/>
        <w:tab w:val="right" w:leader="dot" w:pos="9298"/>
      </w:tabs>
      <w:autoSpaceDE w:val="0"/>
      <w:autoSpaceDN w:val="0"/>
      <w:ind w:firstLineChars="200" w:firstLine="420"/>
      <w:jc w:val="both"/>
    </w:pPr>
    <w:rPr>
      <w:rFonts w:ascii="宋体" w:hAnsi="Times New Roman"/>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10.jpeg"/><Relationship Id="rId3" Type="http://schemas.openxmlformats.org/officeDocument/2006/relationships/numbering" Target="numbering.xml"/><Relationship Id="rId21" Type="http://schemas.openxmlformats.org/officeDocument/2006/relationships/image" Target="media/image5.png"/><Relationship Id="rId34"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4.png"/><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8.jpeg"/><Relationship Id="rId32"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jpeg"/><Relationship Id="rId10" Type="http://schemas.openxmlformats.org/officeDocument/2006/relationships/image" Target="media/image2.png"/><Relationship Id="rId19" Type="http://schemas.openxmlformats.org/officeDocument/2006/relationships/image" Target="media/image3.png"/><Relationship Id="rId31"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header" Target="header6.xm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7E2E54E656E45BD9A427094414D8ACE"/>
        <w:category>
          <w:name w:val="常规"/>
          <w:gallery w:val="placeholder"/>
        </w:category>
        <w:types>
          <w:type w:val="bbPlcHdr"/>
        </w:types>
        <w:behaviors>
          <w:behavior w:val="content"/>
        </w:behaviors>
        <w:guid w:val="{E936CB1A-1128-4DED-A6E3-BB23E19FAC3E}"/>
      </w:docPartPr>
      <w:docPartBody>
        <w:p w:rsidR="00BC0A00" w:rsidRDefault="002F65F1">
          <w:pPr>
            <w:pStyle w:val="D7E2E54E656E45BD9A427094414D8ACE"/>
          </w:pPr>
          <w:r>
            <w:rPr>
              <w:rStyle w:val="a3"/>
              <w:rFonts w:hint="eastAsia"/>
            </w:rPr>
            <w:t>单击或点击此处输入文字。</w:t>
          </w:r>
        </w:p>
      </w:docPartBody>
    </w:docPart>
    <w:docPart>
      <w:docPartPr>
        <w:name w:val="978A7D93CFA548079A9F6660625BD464"/>
        <w:category>
          <w:name w:val="常规"/>
          <w:gallery w:val="placeholder"/>
        </w:category>
        <w:types>
          <w:type w:val="bbPlcHdr"/>
        </w:types>
        <w:behaviors>
          <w:behavior w:val="content"/>
        </w:behaviors>
        <w:guid w:val="{C580D97E-BE6E-4F27-A598-7582F790B276}"/>
      </w:docPartPr>
      <w:docPartBody>
        <w:p w:rsidR="00BC0A00" w:rsidRDefault="002F65F1">
          <w:pPr>
            <w:pStyle w:val="978A7D93CFA548079A9F6660625BD464"/>
          </w:pPr>
          <w:r>
            <w:rPr>
              <w:rStyle w:val="a3"/>
              <w:rFonts w:hint="eastAsia"/>
            </w:rPr>
            <w:t>选择一项。</w:t>
          </w:r>
        </w:p>
      </w:docPartBody>
    </w:docPart>
    <w:docPart>
      <w:docPartPr>
        <w:name w:val="20C24F1F675749B9B05B869186910B75"/>
        <w:category>
          <w:name w:val="常规"/>
          <w:gallery w:val="placeholder"/>
        </w:category>
        <w:types>
          <w:type w:val="bbPlcHdr"/>
        </w:types>
        <w:behaviors>
          <w:behavior w:val="content"/>
        </w:behaviors>
        <w:guid w:val="{532D74DA-BFB0-4B2E-98DE-16A5A4B503F9}"/>
      </w:docPartPr>
      <w:docPartBody>
        <w:p w:rsidR="00BC0A00" w:rsidRDefault="002F65F1">
          <w:pPr>
            <w:pStyle w:val="20C24F1F675749B9B05B869186910B75"/>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charset w:val="86"/>
    <w:family w:val="auto"/>
    <w:pitch w:val="variable"/>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2086"/>
    <w:rsid w:val="00003914"/>
    <w:rsid w:val="000B357E"/>
    <w:rsid w:val="000F52DB"/>
    <w:rsid w:val="00133FEC"/>
    <w:rsid w:val="00140F4D"/>
    <w:rsid w:val="0018597D"/>
    <w:rsid w:val="001E2086"/>
    <w:rsid w:val="0022720D"/>
    <w:rsid w:val="0026640B"/>
    <w:rsid w:val="002B5BB5"/>
    <w:rsid w:val="002F65F1"/>
    <w:rsid w:val="003166F9"/>
    <w:rsid w:val="0039138A"/>
    <w:rsid w:val="00445682"/>
    <w:rsid w:val="0046087D"/>
    <w:rsid w:val="00470536"/>
    <w:rsid w:val="00560EE0"/>
    <w:rsid w:val="005E6051"/>
    <w:rsid w:val="006676C5"/>
    <w:rsid w:val="00683F83"/>
    <w:rsid w:val="006958F2"/>
    <w:rsid w:val="006A5C41"/>
    <w:rsid w:val="0072456A"/>
    <w:rsid w:val="007A0F21"/>
    <w:rsid w:val="007A499F"/>
    <w:rsid w:val="007C76FD"/>
    <w:rsid w:val="007D52AB"/>
    <w:rsid w:val="00800353"/>
    <w:rsid w:val="00832AEC"/>
    <w:rsid w:val="00903B95"/>
    <w:rsid w:val="00916F0C"/>
    <w:rsid w:val="00A016BC"/>
    <w:rsid w:val="00A0454A"/>
    <w:rsid w:val="00A52DC2"/>
    <w:rsid w:val="00A57965"/>
    <w:rsid w:val="00A822F1"/>
    <w:rsid w:val="00B56F6F"/>
    <w:rsid w:val="00BC0A00"/>
    <w:rsid w:val="00BD223B"/>
    <w:rsid w:val="00BD754B"/>
    <w:rsid w:val="00BF6DFF"/>
    <w:rsid w:val="00D004DD"/>
    <w:rsid w:val="00D0236A"/>
    <w:rsid w:val="00DD437B"/>
    <w:rsid w:val="00E23A8E"/>
    <w:rsid w:val="00E70FDA"/>
    <w:rsid w:val="00EB0838"/>
    <w:rsid w:val="00F05409"/>
    <w:rsid w:val="00F55E05"/>
    <w:rsid w:val="00F60789"/>
    <w:rsid w:val="00F60BFE"/>
    <w:rsid w:val="00FF39A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D7E2E54E656E45BD9A427094414D8ACE">
    <w:name w:val="D7E2E54E656E45BD9A427094414D8ACE"/>
    <w:pPr>
      <w:widowControl w:val="0"/>
      <w:jc w:val="both"/>
    </w:pPr>
    <w:rPr>
      <w:kern w:val="2"/>
      <w:sz w:val="21"/>
      <w:szCs w:val="22"/>
    </w:rPr>
  </w:style>
  <w:style w:type="paragraph" w:customStyle="1" w:styleId="978A7D93CFA548079A9F6660625BD464">
    <w:name w:val="978A7D93CFA548079A9F6660625BD464"/>
    <w:qFormat/>
    <w:pPr>
      <w:widowControl w:val="0"/>
      <w:jc w:val="both"/>
    </w:pPr>
    <w:rPr>
      <w:kern w:val="2"/>
      <w:sz w:val="21"/>
      <w:szCs w:val="22"/>
    </w:rPr>
  </w:style>
  <w:style w:type="paragraph" w:customStyle="1" w:styleId="20C24F1F675749B9B05B869186910B75">
    <w:name w:val="20C24F1F675749B9B05B869186910B75"/>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F033B8C-BBC1-4CB7-83E9-660DEA0461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团体标准.dotx</Template>
  <TotalTime>183</TotalTime>
  <Pages>11</Pages>
  <Words>750</Words>
  <Characters>4280</Characters>
  <Application>Microsoft Office Word</Application>
  <DocSecurity>0</DocSecurity>
  <Lines>35</Lines>
  <Paragraphs>10</Paragraphs>
  <ScaleCrop>false</ScaleCrop>
  <Company>PCMI</Company>
  <LinksUpToDate>false</LinksUpToDate>
  <CharactersWithSpaces>5020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dc:description>&lt;config cover="true" show_menu="true" version="1.0.0" doctype="SDKXY"&gt;_x000d_
&lt;/config&gt;</dc:description>
  <cp:lastModifiedBy>USER</cp:lastModifiedBy>
  <cp:revision>15</cp:revision>
  <cp:lastPrinted>2021-02-02T08:22:00Z</cp:lastPrinted>
  <dcterms:created xsi:type="dcterms:W3CDTF">2021-11-19T02:10:00Z</dcterms:created>
  <dcterms:modified xsi:type="dcterms:W3CDTF">2021-11-23T08:50:00Z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2052-11.3.0.9228</vt:lpwstr>
  </property>
</Properties>
</file>