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54735">
        <w:tc>
          <w:tcPr>
            <w:tcW w:w="509" w:type="dxa"/>
          </w:tcPr>
          <w:p w:rsidR="00554735" w:rsidRDefault="00AC4E38">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54735" w:rsidRDefault="00AC4E38">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13.080</w:t>
            </w:r>
            <w:r>
              <w:rPr>
                <w:rFonts w:ascii="黑体" w:eastAsia="黑体" w:hAnsi="黑体"/>
                <w:sz w:val="21"/>
                <w:szCs w:val="21"/>
              </w:rPr>
              <w:fldChar w:fldCharType="end"/>
            </w:r>
            <w:bookmarkEnd w:id="0"/>
          </w:p>
        </w:tc>
      </w:tr>
      <w:tr w:rsidR="00554735">
        <w:tc>
          <w:tcPr>
            <w:tcW w:w="509" w:type="dxa"/>
          </w:tcPr>
          <w:p w:rsidR="00554735" w:rsidRDefault="00AC4E38">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54735">
              <w:trPr>
                <w:trHeight w:hRule="exact" w:val="1021"/>
              </w:trPr>
              <w:tc>
                <w:tcPr>
                  <w:tcW w:w="9242" w:type="dxa"/>
                  <w:vAlign w:val="center"/>
                </w:tcPr>
                <w:p w:rsidR="00554735" w:rsidRDefault="00AC4E38" w:rsidP="004A04A8">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554735" w:rsidRDefault="00AC4E38">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Z 05</w:t>
            </w:r>
            <w:r>
              <w:rPr>
                <w:rFonts w:ascii="黑体" w:eastAsia="黑体" w:hAnsi="黑体"/>
                <w:sz w:val="21"/>
                <w:szCs w:val="21"/>
              </w:rPr>
              <w:fldChar w:fldCharType="end"/>
            </w:r>
            <w:bookmarkEnd w:id="2"/>
          </w:p>
        </w:tc>
      </w:tr>
    </w:tbl>
    <w:p w:rsidR="00554735" w:rsidRDefault="00AC4E38">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554735" w:rsidRDefault="00AC4E38">
      <w:pPr>
        <w:pStyle w:val="afffffffffc"/>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554735" w:rsidRDefault="00AC4E38">
      <w:pPr>
        <w:pStyle w:val="afffffffffd"/>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554735" w:rsidRDefault="00FD5E0E">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60288;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" o:allowoverlap="f">
            <w10:wrap anchorx="page" anchory="page"/>
          </v:line>
        </w:pict>
      </w:r>
    </w:p>
    <w:p w:rsidR="00554735" w:rsidRDefault="00554735">
      <w:pPr>
        <w:pStyle w:val="affffa"/>
        <w:framePr w:w="9639" w:h="6976" w:hRule="exact" w:hSpace="0" w:vSpace="0" w:wrap="around" w:hAnchor="page" w:y="6408"/>
        <w:jc w:val="center"/>
        <w:rPr>
          <w:rFonts w:ascii="黑体" w:eastAsia="黑体" w:hAnsi="黑体"/>
          <w:b w:val="0"/>
          <w:bCs w:val="0"/>
          <w:w w:val="100"/>
        </w:rPr>
      </w:pPr>
    </w:p>
    <w:p w:rsidR="00554735" w:rsidRDefault="00AC4E38">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木质纤维基钝化材料修复重金属污染土壤技术规程</w:t>
      </w:r>
      <w:r>
        <w:fldChar w:fldCharType="end"/>
      </w:r>
      <w:bookmarkEnd w:id="8"/>
    </w:p>
    <w:p w:rsidR="00554735" w:rsidRDefault="00554735">
      <w:pPr>
        <w:framePr w:w="9639" w:h="6974" w:hRule="exact" w:wrap="around" w:vAnchor="page" w:hAnchor="page" w:x="1419" w:y="6408" w:anchorLock="1"/>
        <w:ind w:left="-1418"/>
      </w:pPr>
    </w:p>
    <w:p w:rsidR="00554735" w:rsidRDefault="00AC4E38">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code of practice for remediation of heavy metal contaminated soil by xylem cellulose-based passivating agent</w:t>
      </w:r>
      <w:r>
        <w:rPr>
          <w:rFonts w:ascii="黑体" w:eastAsia="黑体" w:hAnsi="黑体"/>
          <w:szCs w:val="28"/>
        </w:rPr>
        <w:fldChar w:fldCharType="end"/>
      </w:r>
      <w:bookmarkEnd w:id="9"/>
    </w:p>
    <w:p w:rsidR="00554735" w:rsidRDefault="00554735">
      <w:pPr>
        <w:framePr w:w="9639" w:h="6974" w:hRule="exact" w:wrap="around" w:vAnchor="page" w:hAnchor="page" w:x="1419" w:y="6408" w:anchorLock="1"/>
        <w:spacing w:line="760" w:lineRule="exact"/>
        <w:ind w:left="-1418"/>
      </w:pPr>
    </w:p>
    <w:p w:rsidR="00554735" w:rsidRDefault="00554735">
      <w:pPr>
        <w:pStyle w:val="afffffff2"/>
        <w:framePr w:w="9639" w:h="6974" w:hRule="exact" w:wrap="around" w:vAnchor="page" w:hAnchor="page" w:x="1419" w:y="6408" w:anchorLock="1"/>
        <w:textAlignment w:val="bottom"/>
        <w:rPr>
          <w:rFonts w:eastAsia="黑体"/>
          <w:szCs w:val="28"/>
        </w:rPr>
      </w:pPr>
    </w:p>
    <w:p w:rsidR="00554735" w:rsidRDefault="00AC4E38">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FD5E0E">
        <w:rPr>
          <w:sz w:val="24"/>
          <w:szCs w:val="28"/>
        </w:rPr>
      </w:r>
      <w:r w:rsidR="00FD5E0E">
        <w:rPr>
          <w:sz w:val="24"/>
          <w:szCs w:val="28"/>
        </w:rPr>
        <w:fldChar w:fldCharType="separate"/>
      </w:r>
      <w:r>
        <w:rPr>
          <w:sz w:val="24"/>
          <w:szCs w:val="28"/>
        </w:rPr>
        <w:fldChar w:fldCharType="end"/>
      </w:r>
      <w:bookmarkEnd w:id="10"/>
    </w:p>
    <w:p w:rsidR="00554735" w:rsidRDefault="00AC4E38">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554735" w:rsidRDefault="00AC4E38">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FD5E0E">
        <w:rPr>
          <w:b/>
          <w:sz w:val="21"/>
          <w:szCs w:val="28"/>
        </w:rPr>
      </w:r>
      <w:r w:rsidR="00FD5E0E">
        <w:rPr>
          <w:b/>
          <w:sz w:val="21"/>
          <w:szCs w:val="28"/>
        </w:rPr>
        <w:fldChar w:fldCharType="separate"/>
      </w:r>
      <w:r>
        <w:rPr>
          <w:b/>
          <w:sz w:val="21"/>
          <w:szCs w:val="28"/>
        </w:rPr>
        <w:fldChar w:fldCharType="end"/>
      </w:r>
      <w:bookmarkEnd w:id="12"/>
    </w:p>
    <w:p w:rsidR="00554735" w:rsidRDefault="00AC4E38">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554735" w:rsidRDefault="00AC4E38">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554735" w:rsidRDefault="00AC4E38">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554735" w:rsidRDefault="00FD5E0E">
      <w:pPr>
        <w:rPr>
          <w:rFonts w:ascii="宋体" w:hAnsi="宋体"/>
          <w:sz w:val="28"/>
          <w:szCs w:val="28"/>
        </w:rPr>
        <w:sectPr w:rsidR="00554735">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78" style="position:absolute;left:0;text-align:left;z-index:251661312;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GrB&#10;VlnZAQAAdQMAAA4AAAAAAAAAAAAAAAAALgIAAGRycy9lMm9Eb2MueG1sUEsBAi0AFAAGAAgAAAAh&#10;AImtd2zeAAAADgEAAA8AAAAAAAAAAAAAAAAAMwQAAGRycy9kb3ducmV2LnhtbFBLBQYAAAAABAAE&#10;APMAAAA+BQAAAAA=&#10;">
            <w10:wrap anchorx="page" anchory="page"/>
            <w10:anchorlock/>
          </v:line>
        </w:pict>
      </w:r>
    </w:p>
    <w:p w:rsidR="00554735" w:rsidRDefault="00AC4E38">
      <w:pPr>
        <w:pStyle w:val="a6"/>
        <w:spacing w:after="360"/>
      </w:pPr>
      <w:bookmarkStart w:id="20" w:name="BookMark2"/>
      <w:r>
        <w:rPr>
          <w:spacing w:val="320"/>
        </w:rPr>
        <w:lastRenderedPageBreak/>
        <w:t>前</w:t>
      </w:r>
      <w:r>
        <w:t>言</w:t>
      </w:r>
    </w:p>
    <w:p w:rsidR="00554735" w:rsidRDefault="00AC4E38">
      <w:pPr>
        <w:pStyle w:val="afffff"/>
        <w:ind w:firstLine="420"/>
      </w:pPr>
      <w:r>
        <w:rPr>
          <w:rFonts w:hint="eastAsia"/>
        </w:rPr>
        <w:t>本文件按照GB/T 1.1—2020《标准化工作导则  第1部分：标准化文件的结构和起草规则》的规定起草。</w:t>
      </w:r>
    </w:p>
    <w:p w:rsidR="00554735" w:rsidRDefault="00AC4E38">
      <w:pPr>
        <w:pStyle w:val="afffff"/>
        <w:ind w:firstLine="420"/>
      </w:pPr>
      <w:r>
        <w:rPr>
          <w:rFonts w:hAnsi="宋体" w:hint="eastAsia"/>
        </w:rPr>
        <w:t>请注意本文件的某些内容可能涉及专利。本文件的发布机构不承担识别专利的责任。</w:t>
      </w:r>
    </w:p>
    <w:p w:rsidR="00554735" w:rsidRDefault="00AC4E38">
      <w:pPr>
        <w:pStyle w:val="afffff"/>
        <w:ind w:firstLine="420"/>
      </w:pPr>
      <w:r>
        <w:rPr>
          <w:rFonts w:hint="eastAsia"/>
        </w:rPr>
        <w:t>本文件由</w:t>
      </w:r>
      <w:r>
        <w:rPr>
          <w:rFonts w:hAnsi="宋体" w:hint="eastAsia"/>
          <w:szCs w:val="21"/>
        </w:rPr>
        <w:t>广西大学</w:t>
      </w:r>
      <w:r>
        <w:rPr>
          <w:rFonts w:hint="eastAsia"/>
        </w:rPr>
        <w:t>提出。</w:t>
      </w:r>
    </w:p>
    <w:p w:rsidR="00554735" w:rsidRDefault="00AC4E38">
      <w:pPr>
        <w:pStyle w:val="afffff"/>
        <w:ind w:firstLine="420"/>
      </w:pPr>
      <w:r>
        <w:rPr>
          <w:rFonts w:hint="eastAsia"/>
        </w:rPr>
        <w:t>本文件起草单位：</w:t>
      </w:r>
      <w:r>
        <w:rPr>
          <w:rFonts w:hAnsi="宋体" w:hint="eastAsia"/>
          <w:szCs w:val="21"/>
        </w:rPr>
        <w:t>广西大学、广西博世科环保科技股份有限公司</w:t>
      </w:r>
      <w:r>
        <w:rPr>
          <w:rFonts w:hint="eastAsia"/>
        </w:rPr>
        <w:t>。</w:t>
      </w:r>
    </w:p>
    <w:p w:rsidR="00554735" w:rsidRDefault="00AC4E38">
      <w:pPr>
        <w:pStyle w:val="afffff"/>
        <w:ind w:firstLine="420"/>
      </w:pPr>
      <w:r>
        <w:rPr>
          <w:rFonts w:hint="eastAsia"/>
        </w:rPr>
        <w:t>本文件主要起草人：     。</w:t>
      </w:r>
    </w:p>
    <w:p w:rsidR="00554735" w:rsidRDefault="00554735">
      <w:pPr>
        <w:pStyle w:val="afffff"/>
        <w:ind w:firstLine="420"/>
      </w:pPr>
    </w:p>
    <w:p w:rsidR="00554735" w:rsidRDefault="00554735">
      <w:pPr>
        <w:pStyle w:val="afffff"/>
        <w:ind w:firstLineChars="0" w:firstLine="0"/>
        <w:sectPr w:rsidR="00554735">
          <w:headerReference w:type="even" r:id="rId18"/>
          <w:headerReference w:type="default" r:id="rId19"/>
          <w:footerReference w:type="even" r:id="rId20"/>
          <w:footerReference w:type="default" r:id="rId21"/>
          <w:pgSz w:w="11906" w:h="16838"/>
          <w:pgMar w:top="2410" w:right="1134" w:bottom="1134" w:left="1134" w:header="1418" w:footer="1134" w:gutter="284"/>
          <w:pgNumType w:fmt="upperRoman" w:start="1"/>
          <w:cols w:space="425"/>
          <w:formProt w:val="0"/>
          <w:docGrid w:linePitch="312"/>
        </w:sectPr>
      </w:pPr>
    </w:p>
    <w:p w:rsidR="00554735" w:rsidRDefault="00554735">
      <w:pPr>
        <w:spacing w:line="20" w:lineRule="exact"/>
        <w:jc w:val="center"/>
        <w:rPr>
          <w:rFonts w:ascii="黑体" w:eastAsia="黑体" w:hAnsi="黑体"/>
          <w:sz w:val="32"/>
          <w:szCs w:val="32"/>
        </w:rPr>
      </w:pPr>
      <w:bookmarkStart w:id="21" w:name="BookMark4"/>
      <w:bookmarkEnd w:id="20"/>
    </w:p>
    <w:p w:rsidR="00554735" w:rsidRDefault="00554735">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4B7C33757682405897B4F1DE61AADA65"/>
        </w:placeholder>
      </w:sdtPr>
      <w:sdtEndPr/>
      <w:sdtContent>
        <w:p w:rsidR="00554735" w:rsidRDefault="00AC4E38">
          <w:pPr>
            <w:pStyle w:val="afffffffff2"/>
            <w:spacing w:beforeLines="1" w:before="2" w:afterLines="220" w:after="528"/>
          </w:pPr>
          <w:r>
            <w:rPr>
              <w:rFonts w:hint="eastAsia"/>
            </w:rPr>
            <w:t>木质纤维基钝化材料修复重金属污染土壤技术规程</w:t>
          </w:r>
        </w:p>
      </w:sdtContent>
    </w:sdt>
    <w:p w:rsidR="00554735" w:rsidRDefault="00AC4E38">
      <w:pPr>
        <w:pStyle w:val="affc"/>
        <w:spacing w:before="240" w:after="240"/>
      </w:pPr>
      <w:bookmarkStart w:id="23" w:name="_Toc17233333"/>
      <w:bookmarkStart w:id="24" w:name="_Toc26986771"/>
      <w:bookmarkStart w:id="25" w:name="_Toc24884211"/>
      <w:bookmarkStart w:id="26" w:name="_Toc17233325"/>
      <w:bookmarkStart w:id="27" w:name="_Toc26648465"/>
      <w:bookmarkStart w:id="28" w:name="_Toc24884218"/>
      <w:bookmarkStart w:id="29" w:name="_Toc26718930"/>
      <w:bookmarkStart w:id="30" w:name="_Toc26986530"/>
      <w:bookmarkEnd w:id="22"/>
      <w:r>
        <w:rPr>
          <w:rFonts w:hint="eastAsia"/>
        </w:rPr>
        <w:t>范围</w:t>
      </w:r>
      <w:bookmarkEnd w:id="23"/>
      <w:bookmarkEnd w:id="24"/>
      <w:bookmarkEnd w:id="25"/>
      <w:bookmarkEnd w:id="26"/>
      <w:bookmarkEnd w:id="27"/>
      <w:bookmarkEnd w:id="28"/>
      <w:bookmarkEnd w:id="29"/>
      <w:bookmarkEnd w:id="30"/>
    </w:p>
    <w:p w:rsidR="00554735" w:rsidRDefault="00AC4E38">
      <w:pPr>
        <w:pStyle w:val="afffff"/>
        <w:ind w:firstLine="420"/>
        <w:rPr>
          <w:color w:val="000000" w:themeColor="text1"/>
        </w:rPr>
      </w:pPr>
      <w:bookmarkStart w:id="31" w:name="_Toc26648466"/>
      <w:bookmarkStart w:id="32" w:name="_Toc24884219"/>
      <w:bookmarkStart w:id="33" w:name="_Toc17233326"/>
      <w:bookmarkStart w:id="34" w:name="_Toc17233334"/>
      <w:bookmarkStart w:id="35" w:name="_Toc24884212"/>
      <w:r>
        <w:rPr>
          <w:rFonts w:hint="eastAsia"/>
        </w:rPr>
        <w:t>本文件确立了异位稳定化、原位稳定化的工作程序，给出了异位稳定化、浅层原位稳定化、深层原位稳定化的适用对象，规定了污染土壤挖掘、转运、稳定化处理、养护、修复效果评估与处理等阶段的操作指示。</w:t>
      </w:r>
    </w:p>
    <w:p w:rsidR="00554735" w:rsidRDefault="00AC4E38">
      <w:pPr>
        <w:pStyle w:val="afffff"/>
        <w:ind w:firstLine="420"/>
      </w:pPr>
      <w:r>
        <w:rPr>
          <w:rFonts w:hint="eastAsia"/>
        </w:rPr>
        <w:t>本文件适用于利用木质纤维基钝化材料修复建设用地重金属污染土壤。</w:t>
      </w:r>
    </w:p>
    <w:p w:rsidR="00554735" w:rsidRDefault="00AC4E38">
      <w:pPr>
        <w:pStyle w:val="affc"/>
        <w:spacing w:before="240" w:after="240"/>
      </w:pPr>
      <w:bookmarkStart w:id="36" w:name="_Toc26986772"/>
      <w:bookmarkStart w:id="37" w:name="_Toc26718931"/>
      <w:bookmarkStart w:id="38" w:name="_Toc269865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A4B506B1C571425E905D9A13ACE8579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54735" w:rsidRDefault="00AC4E38">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54735" w:rsidRDefault="00AC4E38">
      <w:pPr>
        <w:pStyle w:val="afffff"/>
        <w:ind w:firstLine="420"/>
        <w:rPr>
          <w:rFonts w:hAnsi="宋体" w:cs="宋体"/>
          <w:bCs/>
          <w:color w:val="000000"/>
          <w:szCs w:val="21"/>
        </w:rPr>
      </w:pPr>
      <w:r>
        <w:rPr>
          <w:rFonts w:hAnsi="宋体"/>
          <w:szCs w:val="21"/>
        </w:rPr>
        <w:t>GB 3838</w:t>
      </w:r>
      <w:r>
        <w:rPr>
          <w:rFonts w:hAnsi="宋体" w:hint="eastAsia"/>
          <w:szCs w:val="21"/>
        </w:rPr>
        <w:t xml:space="preserve">  </w:t>
      </w:r>
      <w:r>
        <w:rPr>
          <w:rFonts w:hAnsi="宋体" w:cs="宋体" w:hint="eastAsia"/>
          <w:bCs/>
          <w:color w:val="000000"/>
          <w:szCs w:val="21"/>
        </w:rPr>
        <w:t>地表水环境质量标准</w:t>
      </w:r>
    </w:p>
    <w:p w:rsidR="00554735" w:rsidRDefault="00AC4E38">
      <w:pPr>
        <w:pStyle w:val="afffff"/>
        <w:ind w:firstLine="420"/>
        <w:rPr>
          <w:rFonts w:hAnsi="宋体" w:cs="宋体"/>
          <w:b/>
          <w:bCs/>
          <w:color w:val="000000"/>
          <w:szCs w:val="21"/>
        </w:rPr>
      </w:pPr>
      <w:r>
        <w:rPr>
          <w:rFonts w:hint="eastAsia"/>
        </w:rPr>
        <w:t>GB/T 5918  饲料产品混合均匀度的测定</w:t>
      </w:r>
    </w:p>
    <w:p w:rsidR="00554735" w:rsidRDefault="00AC4E38">
      <w:pPr>
        <w:pStyle w:val="afffff"/>
        <w:ind w:firstLine="420"/>
        <w:rPr>
          <w:rFonts w:hAnsi="宋体"/>
          <w:szCs w:val="21"/>
        </w:rPr>
      </w:pPr>
      <w:r>
        <w:rPr>
          <w:rFonts w:hAnsi="宋体"/>
          <w:szCs w:val="21"/>
        </w:rPr>
        <w:t>GB 18598</w:t>
      </w:r>
      <w:r>
        <w:rPr>
          <w:rFonts w:hAnsi="宋体" w:hint="eastAsia"/>
          <w:szCs w:val="21"/>
        </w:rPr>
        <w:t xml:space="preserve">  </w:t>
      </w:r>
      <w:r>
        <w:rPr>
          <w:rFonts w:hAnsi="宋体"/>
          <w:szCs w:val="21"/>
        </w:rPr>
        <w:t>危</w:t>
      </w:r>
      <w:r>
        <w:rPr>
          <w:rFonts w:hAnsi="宋体" w:hint="eastAsia"/>
          <w:szCs w:val="21"/>
        </w:rPr>
        <w:t>险废物填埋污染控制标准</w:t>
      </w:r>
    </w:p>
    <w:p w:rsidR="00554735" w:rsidRDefault="00AC4E38">
      <w:pPr>
        <w:pStyle w:val="afffff"/>
        <w:ind w:firstLine="420"/>
        <w:rPr>
          <w:rFonts w:hAnsi="宋体"/>
          <w:szCs w:val="21"/>
        </w:rPr>
      </w:pPr>
      <w:r>
        <w:rPr>
          <w:rFonts w:hAnsi="宋体"/>
          <w:szCs w:val="21"/>
        </w:rPr>
        <w:t>HJ/T</w:t>
      </w:r>
      <w:r>
        <w:rPr>
          <w:rFonts w:hAnsi="宋体" w:hint="eastAsia"/>
          <w:szCs w:val="21"/>
        </w:rPr>
        <w:t xml:space="preserve"> </w:t>
      </w:r>
      <w:r>
        <w:rPr>
          <w:rFonts w:hAnsi="宋体"/>
          <w:szCs w:val="21"/>
        </w:rPr>
        <w:t>299</w:t>
      </w:r>
      <w:r>
        <w:rPr>
          <w:rFonts w:hAnsi="宋体" w:hint="eastAsia"/>
          <w:szCs w:val="21"/>
        </w:rPr>
        <w:t xml:space="preserve">  固体废物  浸出毒性浸出方法  硫酸硝酸法</w:t>
      </w:r>
    </w:p>
    <w:p w:rsidR="00554735" w:rsidRDefault="00AC4E38">
      <w:pPr>
        <w:pStyle w:val="afffff"/>
        <w:ind w:firstLine="420"/>
        <w:rPr>
          <w:rFonts w:hAnsi="宋体"/>
          <w:szCs w:val="21"/>
        </w:rPr>
      </w:pPr>
      <w:r>
        <w:rPr>
          <w:rFonts w:hAnsi="宋体"/>
          <w:szCs w:val="21"/>
        </w:rPr>
        <w:t>HJ 557</w:t>
      </w:r>
      <w:r>
        <w:rPr>
          <w:rFonts w:hAnsi="宋体" w:hint="eastAsia"/>
          <w:szCs w:val="21"/>
        </w:rPr>
        <w:t xml:space="preserve">  固体废物浸出毒性浸出方法  水平振荡法</w:t>
      </w:r>
    </w:p>
    <w:p w:rsidR="00554735" w:rsidRDefault="00AC4E38">
      <w:pPr>
        <w:pStyle w:val="afffff"/>
        <w:ind w:firstLine="420"/>
        <w:rPr>
          <w:rFonts w:hAnsi="宋体"/>
          <w:szCs w:val="21"/>
        </w:rPr>
      </w:pPr>
      <w:r>
        <w:rPr>
          <w:rFonts w:hAnsi="宋体"/>
          <w:szCs w:val="21"/>
        </w:rPr>
        <w:t>T/GXAS XXXX</w:t>
      </w:r>
      <w:r>
        <w:rPr>
          <w:rFonts w:hAnsi="宋体" w:hint="eastAsia"/>
          <w:szCs w:val="21"/>
        </w:rPr>
        <w:t xml:space="preserve">  木质纤维基重金属污染治理材料生产技术规程</w:t>
      </w:r>
    </w:p>
    <w:p w:rsidR="00554735" w:rsidRDefault="00AC4E38">
      <w:pPr>
        <w:pStyle w:val="affc"/>
        <w:spacing w:before="240" w:after="240"/>
      </w:pPr>
      <w:r>
        <w:rPr>
          <w:rFonts w:hint="eastAsia"/>
        </w:rPr>
        <w:t>术语和定义</w:t>
      </w:r>
    </w:p>
    <w:bookmarkStart w:id="39" w:name="_Toc26986532"/>
    <w:bookmarkEnd w:id="39"/>
    <w:p w:rsidR="00554735" w:rsidRDefault="00FD5E0E">
      <w:pPr>
        <w:pStyle w:val="afffff"/>
        <w:tabs>
          <w:tab w:val="left" w:pos="2002"/>
        </w:tabs>
        <w:ind w:firstLine="420"/>
      </w:pPr>
      <w:sdt>
        <w:sdtPr>
          <w:rPr>
            <w:rFonts w:hint="eastAsia"/>
          </w:rPr>
          <w:id w:val="-1909835108"/>
          <w:placeholder>
            <w:docPart w:val="45647FEF197D42B9B541ACA5A01C8E0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AC4E38" w:rsidRPr="00C26411">
            <w:t>T/GXAS XXXX</w:t>
          </w:r>
          <w:r w:rsidR="00AC4E38" w:rsidRPr="00C26411">
            <w:rPr>
              <w:rFonts w:hint="eastAsia"/>
            </w:rPr>
            <w:t>界定的以及下列术语和定义适用于本文件。</w:t>
          </w:r>
        </w:sdtContent>
      </w:sdt>
    </w:p>
    <w:p w:rsidR="00554735" w:rsidRDefault="00AC4E38">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异位稳定化  ex</w:t>
      </w:r>
      <w:r>
        <w:rPr>
          <w:rFonts w:ascii="黑体" w:eastAsia="黑体" w:hAnsi="黑体"/>
        </w:rPr>
        <w:t xml:space="preserve"> situ stabilization</w:t>
      </w:r>
    </w:p>
    <w:p w:rsidR="00554735" w:rsidRDefault="00AC4E38">
      <w:pPr>
        <w:pStyle w:val="afffff"/>
        <w:ind w:firstLine="420"/>
      </w:pPr>
      <w:r>
        <w:rPr>
          <w:rFonts w:hint="eastAsia"/>
        </w:rPr>
        <w:t>将重金属污染土壤挖出转运至集中处理地点后，再向污染土壤添加木质纤维钝化材料，通过化学反应降低污染物迁移性和浸出浓度。</w:t>
      </w:r>
    </w:p>
    <w:p w:rsidR="00554735" w:rsidRDefault="00AC4E38">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原位稳定化  in situ stabilization</w:t>
      </w:r>
    </w:p>
    <w:p w:rsidR="00554735" w:rsidRDefault="00AC4E38" w:rsidP="00C26411">
      <w:pPr>
        <w:pStyle w:val="afffff"/>
        <w:tabs>
          <w:tab w:val="left" w:pos="2002"/>
        </w:tabs>
        <w:ind w:firstLine="420"/>
      </w:pPr>
      <w:r>
        <w:rPr>
          <w:rFonts w:hint="eastAsia"/>
        </w:rPr>
        <w:t>不经挖掘，直接在原地向重金属污染土壤添加木质纤维钝化材料，通过化学反应降低污染物迁移性和浸出浓度。</w:t>
      </w:r>
    </w:p>
    <w:p w:rsidR="00554735" w:rsidRPr="004A04A8" w:rsidRDefault="00AC4E38" w:rsidP="00C26411">
      <w:pPr>
        <w:pStyle w:val="affc"/>
        <w:spacing w:before="240" w:after="240"/>
      </w:pPr>
      <w:r w:rsidRPr="004A04A8">
        <w:rPr>
          <w:rFonts w:hint="eastAsia"/>
        </w:rPr>
        <w:t>材料要求</w:t>
      </w:r>
    </w:p>
    <w:p w:rsidR="00554735" w:rsidRPr="004A04A8" w:rsidRDefault="00AC4E38" w:rsidP="00C26411">
      <w:pPr>
        <w:pStyle w:val="afffff"/>
        <w:ind w:firstLine="420"/>
      </w:pPr>
      <w:r w:rsidRPr="004A04A8">
        <w:rPr>
          <w:rFonts w:hint="eastAsia"/>
        </w:rPr>
        <w:t>材料生产应符合</w:t>
      </w:r>
      <w:r w:rsidRPr="004A04A8">
        <w:t xml:space="preserve">T/GXAS XXXX  </w:t>
      </w:r>
      <w:r w:rsidRPr="004A04A8">
        <w:rPr>
          <w:rFonts w:hint="eastAsia"/>
        </w:rPr>
        <w:t>《木质纤维基重金属污染治理材料生产技术规程》的规定。</w:t>
      </w:r>
    </w:p>
    <w:p w:rsidR="00554735" w:rsidRDefault="00AC4E38">
      <w:pPr>
        <w:pStyle w:val="affc"/>
        <w:spacing w:before="240" w:after="240"/>
      </w:pPr>
      <w:r>
        <w:rPr>
          <w:rFonts w:hint="eastAsia"/>
        </w:rPr>
        <w:t>异位稳定化</w:t>
      </w:r>
    </w:p>
    <w:p w:rsidR="00554735" w:rsidRDefault="00AC4E38">
      <w:pPr>
        <w:pStyle w:val="affd"/>
        <w:spacing w:before="120" w:after="120"/>
      </w:pPr>
      <w:r>
        <w:rPr>
          <w:rFonts w:hint="eastAsia"/>
        </w:rPr>
        <w:t>适用对象</w:t>
      </w:r>
    </w:p>
    <w:p w:rsidR="00554735" w:rsidRDefault="00AC4E38">
      <w:pPr>
        <w:pStyle w:val="afffff"/>
        <w:ind w:firstLine="420"/>
      </w:pPr>
      <w:r>
        <w:rPr>
          <w:rFonts w:hint="eastAsia"/>
        </w:rPr>
        <w:t>适用于修复面积较大，建设有土壤临时存放场所的污染地块。</w:t>
      </w:r>
    </w:p>
    <w:p w:rsidR="00554735" w:rsidRDefault="00AC4E38">
      <w:pPr>
        <w:pStyle w:val="affd"/>
        <w:spacing w:before="120" w:after="120"/>
      </w:pPr>
      <w:r>
        <w:rPr>
          <w:rFonts w:hint="eastAsia"/>
        </w:rPr>
        <w:t>技术路线</w:t>
      </w:r>
    </w:p>
    <w:p w:rsidR="00554735" w:rsidRDefault="00AC4E38">
      <w:pPr>
        <w:pStyle w:val="afffff"/>
        <w:ind w:firstLine="420"/>
      </w:pPr>
      <w:r>
        <w:rPr>
          <w:rFonts w:hint="eastAsia"/>
        </w:rPr>
        <w:t>重金属污染土壤异位稳定化修复技术路线见图1。</w:t>
      </w:r>
    </w:p>
    <w:p w:rsidR="00554735" w:rsidRDefault="00FD5E0E">
      <w:pPr>
        <w:pStyle w:val="afffff"/>
        <w:ind w:firstLineChars="0" w:firstLine="0"/>
      </w:pPr>
      <w:r>
        <w:pict>
          <v:group id="画布 111" o:spid="_x0000_s1077" editas="canvas" style="width:466.55pt;height:465.05pt;mso-position-horizontal-relative:char;mso-position-vertical-relative:line" coordorigin=",5486" coordsize="59251,59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top:5486;width:59251;height:59061"/>
            <v:rect id="Rectangle 114" o:spid="_x0000_s1029" style="position:absolute;left:16079;top:9089;width:17523;height:3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554735" w:rsidRDefault="00AC4E38">
                    <w:pPr>
                      <w:jc w:val="center"/>
                    </w:pPr>
                    <w:r>
                      <w:rPr>
                        <w:rFonts w:hint="eastAsia"/>
                      </w:rPr>
                      <w:t>污染土壤挖掘</w:t>
                    </w:r>
                  </w:p>
                </w:txbxContent>
              </v:textbox>
            </v:rect>
            <v:rect id="Rectangle 115" o:spid="_x0000_s1030" style="position:absolute;left:16079;top:14936;width:17523;height:3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554735" w:rsidRDefault="00AC4E38">
                    <w:pPr>
                      <w:jc w:val="center"/>
                    </w:pPr>
                    <w:r>
                      <w:rPr>
                        <w:rFonts w:hint="eastAsia"/>
                      </w:rPr>
                      <w:t>转运至预处理车间</w:t>
                    </w:r>
                  </w:p>
                </w:txbxContent>
              </v:textbox>
            </v:rect>
            <v:rect id="Rectangle 116" o:spid="_x0000_s1031" style="position:absolute;left:16087;top:21147;width:17523;height:67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554735" w:rsidRDefault="00AC4E38">
                    <w:pPr>
                      <w:jc w:val="center"/>
                    </w:pPr>
                    <w:r>
                      <w:rPr>
                        <w:rFonts w:hint="eastAsia"/>
                      </w:rPr>
                      <w:t>预处理</w:t>
                    </w:r>
                  </w:p>
                  <w:p w:rsidR="00554735" w:rsidRDefault="00AC4E38">
                    <w:pPr>
                      <w:jc w:val="center"/>
                    </w:pPr>
                    <w:r>
                      <w:rPr>
                        <w:rFonts w:hint="eastAsia"/>
                      </w:rPr>
                      <w:t>（筛分破碎、水分调节）</w:t>
                    </w:r>
                  </w:p>
                </w:txbxContent>
              </v:textbox>
            </v:rect>
            <v:shapetype id="_x0000_t4" coordsize="21600,21600" o:spt="4" path="m10800,l,10800,10800,21600,21600,10800xe">
              <v:stroke joinstyle="miter"/>
              <v:path gradientshapeok="t" o:connecttype="rect" textboxrect="5400,5400,16200,16200"/>
            </v:shapetype>
            <v:shape id="AutoShape 117" o:spid="_x0000_s1032" type="#_x0000_t4" style="position:absolute;left:16079;top:43400;width:19552;height:65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qe8MMA&#10;AADbAAAADwAAAGRycy9kb3ducmV2LnhtbESPwWrDMBBE74X8g9hAb42cHEJwI5tSKIQ0lzj5gI21&#10;sdxaK0dSbffvo0Chx2Fm3jDbcrKdGMiH1rGC5SIDQVw73XKj4Hz6eNmACBFZY+eYFPxSgLKYPW0x&#10;127kIw1VbESCcMhRgYmxz6UMtSGLYeF64uRdnbcYk/SN1B7HBLedXGXZWlpsOS0Y7OndUP1d/VgF&#10;X5fejIfN7ZpVtR/k/uB3t+OnUs/z6e0VRKQp/of/2jutYLWGx5f0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qe8MMAAADbAAAADwAAAAAAAAAAAAAAAACYAgAAZHJzL2Rv&#10;d25yZXYueG1sUEsFBgAAAAAEAAQA9QAAAIgDAAAAAA==&#10;">
              <v:textbox>
                <w:txbxContent>
                  <w:p w:rsidR="00554735" w:rsidRDefault="00AC4E38">
                    <w:pPr>
                      <w:jc w:val="center"/>
                    </w:pPr>
                    <w:r>
                      <w:rPr>
                        <w:rFonts w:hint="eastAsia"/>
                      </w:rPr>
                      <w:t>修复效果评估</w:t>
                    </w:r>
                  </w:p>
                </w:txbxContent>
              </v:textbox>
            </v:shape>
            <v:rect id="Rectangle 118" o:spid="_x0000_s1033" style="position:absolute;left:16995;top:51895;width:17539;height:3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textbox>
                <w:txbxContent>
                  <w:p w:rsidR="00554735" w:rsidRDefault="00AC4E38">
                    <w:pPr>
                      <w:jc w:val="center"/>
                    </w:pPr>
                    <w:r>
                      <w:rPr>
                        <w:rFonts w:hint="eastAsia"/>
                      </w:rPr>
                      <w:t>安全填埋</w:t>
                    </w:r>
                  </w:p>
                </w:txbxContent>
              </v:textbox>
            </v:rect>
            <v:rect id="Rectangle 119" o:spid="_x0000_s1034" style="position:absolute;left:17118;top:58535;width:17532;height:3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w:txbxContent>
                  <w:p w:rsidR="00554735" w:rsidRDefault="00AC4E38">
                    <w:pPr>
                      <w:jc w:val="center"/>
                    </w:pPr>
                    <w:r>
                      <w:rPr>
                        <w:rFonts w:hint="eastAsia"/>
                      </w:rPr>
                      <w:t>后期跟踪监测及管理</w:t>
                    </w:r>
                  </w:p>
                </w:txbxContent>
              </v:textbox>
            </v:rect>
            <v:shapetype id="_x0000_t32" coordsize="21600,21600" o:spt="32" o:oned="t" path="m,l21600,21600e" filled="f">
              <v:path arrowok="t" fillok="f" o:connecttype="none"/>
              <o:lock v:ext="edit" shapetype="t"/>
            </v:shapetype>
            <v:shape id="AutoShape 120" o:spid="_x0000_s1035" type="#_x0000_t32" style="position:absolute;left:7458;top:46691;width:8637;height:16;flip:y"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tZdsQAAADbAAAADwAAAGRycy9kb3ducmV2LnhtbESPwWrDMBBE74X8g9hAL6WRnUNJ3cgm&#10;BAolh0ITH3xcpK1tYq0cSXWcv48KhR6HmXnDbKvZDmIiH3rHCvJVBoJYO9Nzq6A+vT9vQISIbHBw&#10;TApuFKAqFw9bLIy78hdNx9iKBOFQoIIuxrGQMuiOLIaVG4mT9+28xZikb6XxeE1wO8h1lr1Iiz2n&#10;hQ5H2nekz8cfq6A/1J/19HSJXm8OeePzcGoGrdTjct69gYg0x//wX/vDKFi/wu+X9ANk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W1l2xAAAANsAAAAPAAAAAAAAAAAA&#10;AAAAAKECAABkcnMvZG93bnJldi54bWxQSwUGAAAAAAQABAD5AAAAkgMAAAAA&#10;"/>
            <v:shape id="AutoShape 121" o:spid="_x0000_s1036" type="#_x0000_t32" style="position:absolute;left:7461;top:32753;width:8636;height: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122" o:spid="_x0000_s1037" type="#_x0000_t32" style="position:absolute;left:7436;top:32765;width:25;height:13958;flip:y"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DrcMAAADbAAAADwAAAGRycy9kb3ducmV2LnhtbESPQYvCMBSE7wv+h/CEvSyaVmGRahQR&#10;BPGwsNqDx0fybIvNS01i7f77zYKwx2FmvmFWm8G2oicfGscK8mkGglg703CloDzvJwsQISIbbB2T&#10;gh8KsFmP3lZYGPfkb+pPsRIJwqFABXWMXSFl0DVZDFPXESfv6rzFmKSvpPH4THDbylmWfUqLDaeF&#10;Gjva1aRvp4dV0BzLr7L/uEevF8f84vNwvrRaqffxsF2CiDTE//CrfTAK5jn8fU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w63DAAAA2wAAAA8AAAAAAAAAAAAA&#10;AAAAoQIAAGRycy9kb3ducmV2LnhtbFBLBQYAAAAABAAEAPkAAACRAwAAAAA=&#10;"/>
            <v:shape id="AutoShape 124" o:spid="_x0000_s1039" type="#_x0000_t32" style="position:absolute;left:24832;top:12660;width:8;height:2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125" o:spid="_x0000_s1040" type="#_x0000_t32" style="position:absolute;left:24832;top:18508;width:17;height:2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AutoShape 126" o:spid="_x0000_s1041" type="#_x0000_t32" style="position:absolute;left:24857;top:27853;width:16;height:3125;flip:x"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jvo8IAAADbAAAADwAAAGRycy9kb3ducmV2LnhtbESPQWsCMRSE74L/ITyhN83WoshqlCoI&#10;0kupCnp8bJ67wc3Lsomb9d83hYLHYWa+YVab3taio9YbxwreJxkI4sJpw6WC82k/XoDwAVlj7ZgU&#10;PMnDZj0crDDXLvIPdcdQigRhn6OCKoQml9IXFVn0E9cQJ+/mWoshybaUusWY4LaW0yybS4uG00KF&#10;De0qKu7Hh1Vg4rfpmsMubr8uV68jmefMGaXeRv3nEkSgPrzC/+2DVv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Ljvo8IAAADbAAAADwAAAAAAAAAAAAAA&#10;AAChAgAAZHJzL2Rvd25yZXYueG1sUEsFBgAAAAAEAAQA+QAAAJADAAAAAA==&#10;">
              <v:stroke endarrow="block"/>
            </v:shape>
            <v:shape id="AutoShape 127" o:spid="_x0000_s1042" type="#_x0000_t32" style="position:absolute;left:25872;top:49973;width:41;height:1922;flip:x"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px1MMAAADbAAAADwAAAGRycy9kb3ducmV2LnhtbESPwWrDMBBE74X8g9hAb7WclITiRjGJ&#10;oRB6CUkL7XGxNraItTKWajl/XxUKOQ4z84bZlJPtxEiDN44VLLIcBHHttOFGwefH29MLCB+QNXaO&#10;ScGNPJTb2cMGC+0in2g8h0YkCPsCFbQh9IWUvm7Jos9cT5y8ixsshiSHRuoBY4LbTi7zfC0tGk4L&#10;LfZUtVRfzz9WgYlHM/aHKu7fv769jmRuK2eUepxPu1cQgaZwD/+3D1rB8xr+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xqcdTDAAAA2wAAAA8AAAAAAAAAAAAA&#10;AAAAoQIAAGRycy9kb3ducmV2LnhtbFBLBQYAAAAABAAEAPkAAACRAwAAAAA=&#10;">
              <v:stroke endarrow="block"/>
            </v:shape>
            <v:shape id="AutoShape 128" o:spid="_x0000_s1043" type="#_x0000_t32" style="position:absolute;left:25888;top:55475;width:8;height:3060;flip:x"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bUT8IAAADbAAAADwAAAGRycy9kb3ducmV2LnhtbESPQWsCMRSE74L/ITyhN81aqcrWKCoI&#10;0ouohXp8bF53g5uXZZNu1n/fCIUeh5n5hllteluLjlpvHCuYTjIQxIXThksFn9fDeAnCB2SNtWNS&#10;8CAPm/VwsMJcu8hn6i6hFAnCPkcFVQhNLqUvKrLoJ64hTt63ay2GJNtS6hZjgttavmbZXFo0nBYq&#10;bGhfUXG//FgFJp5M1xz3cffxdfM6knm8OaPUy6jfvoMI1If/8F/7qBXMF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ybUT8IAAADbAAAADwAAAAAAAAAAAAAA&#10;AAChAgAAZHJzL2Rvd25yZXYueG1sUEsFBgAAAAAEAAQA+QAAAJADAAAAAA==&#10;">
              <v:stroke endarrow="block"/>
            </v:shape>
            <v:shapetype id="_x0000_t202" coordsize="21600,21600" o:spt="202" path="m,l,21600r21600,l21600,xe">
              <v:stroke joinstyle="miter"/>
              <v:path gradientshapeok="t" o:connecttype="rect"/>
            </v:shapetype>
            <v:shape id="文本框 2" o:spid="_x0000_s1044" type="#_x0000_t202" style="position:absolute;left:8505;top:42756;width:7590;height:39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554735" w:rsidRDefault="00AC4E38">
                    <w:r>
                      <w:rPr>
                        <w:rFonts w:hint="eastAsia"/>
                      </w:rPr>
                      <w:t>不达标</w:t>
                    </w:r>
                  </w:p>
                  <w:p w:rsidR="00554735" w:rsidRDefault="00554735"/>
                </w:txbxContent>
              </v:textbox>
            </v:shape>
            <v:rect id="Rectangle 130" o:spid="_x0000_s1045" style="position:absolute;left:16087;top:30978;width:17523;height:3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C4Y8QA&#10;AADbAAAADwAAAGRycy9kb3ducmV2LnhtbESPT2vCQBTE74LfYXlCb7rRQKmpqxRFaY8aL95es88k&#10;Nvs2ZDd/2k/vCgWPw8z8hlltBlOJjhpXWlYwn0UgiDOrS84VnNP99A2E88gaK8uk4JccbNbj0QoT&#10;bXs+UnfyuQgQdgkqKLyvEyldVpBBN7M1cfCutjHog2xyqRvsA9xUchFFr9JgyWGhwJq2BWU/p9Yo&#10;+C4XZ/w7pofILPex/xrSW3vZKfUyGT7eQXga/DP83/7UCuIl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guGPEAAAA2wAAAA8AAAAAAAAAAAAAAAAAmAIAAGRycy9k&#10;b3ducmV2LnhtbFBLBQYAAAAABAAEAPUAAACJAwAAAAA=&#10;">
              <v:textbox>
                <w:txbxContent>
                  <w:p w:rsidR="00554735" w:rsidRDefault="00AC4E38">
                    <w:pPr>
                      <w:jc w:val="center"/>
                    </w:pPr>
                    <w:r>
                      <w:rPr>
                        <w:rFonts w:hint="eastAsia"/>
                      </w:rPr>
                      <w:t>稳定化处理</w:t>
                    </w:r>
                  </w:p>
                </w:txbxContent>
              </v:textbox>
            </v:rect>
            <v:rect id="Rectangle 131" o:spid="_x0000_s1046" style="position:absolute;left:16095;top:37049;width:17515;height:3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ig8EA&#10;AADbAAAADwAAAGRycy9kb3ducmV2LnhtbERPPW/CMBDdK/EfrENiKw4UVZ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cYoPBAAAA2wAAAA8AAAAAAAAAAAAAAAAAmAIAAGRycy9kb3du&#10;cmV2LnhtbFBLBQYAAAAABAAEAPUAAACGAwAAAAA=&#10;">
              <v:textbox>
                <w:txbxContent>
                  <w:p w:rsidR="00554735" w:rsidRDefault="00AC4E38">
                    <w:pPr>
                      <w:jc w:val="center"/>
                    </w:pPr>
                    <w:r>
                      <w:rPr>
                        <w:rFonts w:hint="eastAsia"/>
                      </w:rPr>
                      <w:t>暂存养护</w:t>
                    </w:r>
                  </w:p>
                </w:txbxContent>
              </v:textbox>
            </v:rect>
            <v:shape id="文本框 2" o:spid="_x0000_s1047" type="#_x0000_t202" style="position:absolute;left:28099;top:48497;width:6435;height:4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554735" w:rsidRDefault="00AC4E38">
                    <w:r>
                      <w:rPr>
                        <w:rFonts w:hint="eastAsia"/>
                      </w:rPr>
                      <w:t>达标</w:t>
                    </w:r>
                  </w:p>
                  <w:p w:rsidR="00554735" w:rsidRDefault="00554735"/>
                </w:txbxContent>
              </v:textbox>
            </v:shape>
            <v:shape id="AutoShape 133" o:spid="_x0000_s1048" type="#_x0000_t32" style="position:absolute;left:24857;top:34550;width:8;height:2499;flip:x"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cEqsMAAADbAAAADwAAAGRycy9kb3ducmV2LnhtbESPT2sCMRTE7wW/Q3hCb91sp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XBKrDAAAA2wAAAA8AAAAAAAAAAAAA&#10;AAAAoQIAAGRycy9kb3ducmV2LnhtbFBLBQYAAAAABAAEAPkAAACRAwAAAAA=&#10;">
              <v:stroke endarrow="block"/>
            </v:shape>
            <v:shape id="AutoShape 134" o:spid="_x0000_s1049" type="#_x0000_t32" style="position:absolute;left:25913;top:40620;width:16;height:3060;flip:x"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uhMcIAAADbAAAADwAAAGRycy9kb3ducmV2LnhtbESPQWsCMRSE74L/ITyhN81aq8jWKCoI&#10;0ouohXp8bF53g5uXZZNu1n/fCIUeh5n5hllteluLjlpvHCuYTjIQxIXThksFn9fDeAnCB2SNtWNS&#10;8CAPm/VwsMJcu8hn6i6hFAnCPkcFVQhNLqUvKrLoJ64hTt63ay2GJNtS6hZjgttavmbZQlo0nBYq&#10;bGhfUXG//FgFJp5M1xz3cffxdfM6knnMnVHqZdRv30EE6sN/+K991AreZ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uhMcIAAADbAAAADwAAAAAAAAAAAAAA&#10;AAChAgAAZHJzL2Rvd25yZXYueG1sUEsFBgAAAAAEAAQA+QAAAJADAAAAAA==&#10;">
              <v:stroke endarrow="block"/>
            </v:shape>
            <v:shape id="AutoShape 135" o:spid="_x0000_s1050" type="#_x0000_t32" style="position:absolute;left:33602;top:16726;width:5453;height: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Gjo8QAAADbAAAADwAAAGRycy9kb3ducmV2LnhtbESPQWsCMRSE74L/ITzBi9SsY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gaOjxAAAANsAAAAPAAAAAAAAAAAA&#10;AAAAAKECAABkcnMvZG93bnJldi54bWxQSwUGAAAAAAQABAD5AAAAkgMAAAAA&#10;"/>
            <v:shape id="AutoShape 136" o:spid="_x0000_s1051" type="#_x0000_t32" style="position:absolute;left:33602;top:24661;width:5453;height: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0GOMUAAADbAAAADwAAAGRycy9kb3ducmV2LnhtbESPQWsCMRSE7wX/Q3hCL6VmlVrK1iir&#10;IFTBg9v2/rp5boKbl3UTdfvvTaHgcZiZb5jZoneNuFAXrGcF41EGgrjy2nKt4Otz/fwGIkRkjY1n&#10;UvBLARbzwcMMc+2vvKdLGWuRIBxyVGBibHMpQ2XIYRj5ljh5B985jEl2tdQdXhPcNXKSZa/SoeW0&#10;YLCllaHqWJ6dgt1mvCx+jN1s9ye7m66L5lw/fSv1OOyLdxCR+ngP/7c/tIK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0GOMUAAADbAAAADwAAAAAAAAAA&#10;AAAAAAChAgAAZHJzL2Rvd25yZXYueG1sUEsFBgAAAAAEAAQA+QAAAJMDAAAAAA==&#10;"/>
            <v:shape id="AutoShape 137" o:spid="_x0000_s1052" type="#_x0000_t32" style="position:absolute;left:39055;top:16619;width:8;height:8058;flip:y"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sopMMAAADbAAAADwAAAGRycy9kb3ducmV2LnhtbESPQYvCMBSE74L/ITzBi6xpRUS6RpGF&#10;hcXDgtqDx0fybIvNS02ytfvvNwuCx2FmvmE2u8G2oicfGscK8nkGglg703CloDx/vq1BhIhssHVM&#10;Cn4pwG47Hm2wMO7BR+pPsRIJwqFABXWMXSFl0DVZDHPXESfv6rzFmKSvpPH4SHDbykWWraTFhtNC&#10;jR191KRvpx+roDmU32U/u0ev14f84vNwvrRaqelk2L+DiDTEV/jZ/jIKli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bKKTDAAAA2wAAAA8AAAAAAAAAAAAA&#10;AAAAoQIAAGRycy9kb3ducmV2LnhtbFBLBQYAAAAABAAEAPkAAACRAwAAAAA=&#10;"/>
            <v:shape id="AutoShape 138" o:spid="_x0000_s1053" type="#_x0000_t32" style="position:absolute;left:39063;top:20264;width:5726;height:50;flip:y"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CnMsIAAADbAAAADwAAAGRycy9kb3ducmV2LnhtbESPQWsCMRSE74L/ITyhN81arMrWKCoI&#10;0ouohXp8bF53g5uXZZNu1n/fCIUeh5n5hllteluLjlpvHCuYTjIQxIXThksFn9fDeAnCB2SNtWNS&#10;8CAPm/VwsMJcu8hn6i6hFAnCPkcFVQhNLqUvKrLoJ64hTt63ay2GJNtS6hZjgttavmbZXFo0nBYq&#10;bGhfUXG//FgFJp5M1xz3cffxdfM6knm8OaPUy6jfvoMI1If/8F/7qBXMF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CnMsIAAADbAAAADwAAAAAAAAAAAAAA&#10;AAChAgAAZHJzL2Rvd25yZXYueG1sUEsFBgAAAAAEAAQA+QAAAJADAAAAAA==&#10;">
              <v:stroke endarrow="block"/>
            </v:shape>
            <v:rect id="Rectangle 139" o:spid="_x0000_s1054" style="position:absolute;left:44789;top:18508;width:10313;height:35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puhcEA&#10;AADbAAAADwAAAGRycy9kb3ducmV2LnhtbERPPW/CMBDdK/EfrENiKw4UVZ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qboXBAAAA2wAAAA8AAAAAAAAAAAAAAAAAmAIAAGRycy9kb3du&#10;cmV2LnhtbFBLBQYAAAAABAAEAPUAAACGAwAAAAA=&#10;">
              <v:textbox>
                <w:txbxContent>
                  <w:p w:rsidR="00554735" w:rsidRDefault="00AC4E38">
                    <w:pPr>
                      <w:jc w:val="center"/>
                    </w:pPr>
                    <w:r>
                      <w:rPr>
                        <w:rFonts w:hint="eastAsia"/>
                      </w:rPr>
                      <w:t>除尘系统</w:t>
                    </w:r>
                  </w:p>
                </w:txbxContent>
              </v:textbox>
            </v:rect>
            <v:rect id="Rectangle 140" o:spid="_x0000_s1055" style="position:absolute;left:44789;top:24677;width:10313;height:35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textbox>
                <w:txbxContent>
                  <w:p w:rsidR="00554735" w:rsidRDefault="00AC4E38">
                    <w:pPr>
                      <w:jc w:val="center"/>
                    </w:pPr>
                    <w:r>
                      <w:rPr>
                        <w:rFonts w:hint="eastAsia"/>
                      </w:rPr>
                      <w:t>达标排放</w:t>
                    </w:r>
                  </w:p>
                </w:txbxContent>
              </v:textbox>
            </v:rect>
            <v:shape id="文本框 2" o:spid="_x0000_s1056" type="#_x0000_t202" style="position:absolute;left:39055;top:16602;width:4777;height:36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554735" w:rsidRDefault="00AC4E38">
                    <w:r>
                      <w:rPr>
                        <w:rFonts w:hint="eastAsia"/>
                      </w:rPr>
                      <w:t>扬尘</w:t>
                    </w:r>
                  </w:p>
                  <w:p w:rsidR="00554735" w:rsidRDefault="00554735"/>
                </w:txbxContent>
              </v:textbox>
            </v:shape>
            <v:shape id="AutoShape 143" o:spid="_x0000_s1057" type="#_x0000_t32" style="position:absolute;left:49681;top:22038;width:17;height:2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_x0000_s1081" type="#_x0000_t32" style="position:absolute;left:33610;top:32766;width:5969;height:1;flip:x" o:connectortype="straight">
              <v:stroke endarrow="block"/>
            </v:shape>
            <v:rect id="_x0000_s1082" style="position:absolute;left:39579;top:30975;width:18288;height:3575">
              <v:textbox>
                <w:txbxContent>
                  <w:p w:rsidR="00554735" w:rsidRDefault="00AC4E38">
                    <w:pPr>
                      <w:jc w:val="center"/>
                    </w:pPr>
                    <w:r>
                      <w:rPr>
                        <w:rFonts w:hint="eastAsia"/>
                      </w:rPr>
                      <w:t>木质纤维</w:t>
                    </w:r>
                    <w:r w:rsidR="00211224">
                      <w:rPr>
                        <w:rFonts w:hint="eastAsia"/>
                      </w:rPr>
                      <w:t>基钝化</w:t>
                    </w:r>
                    <w:r>
                      <w:rPr>
                        <w:rFonts w:hint="eastAsia"/>
                      </w:rPr>
                      <w:t>材料添加</w:t>
                    </w:r>
                  </w:p>
                </w:txbxContent>
              </v:textbox>
            </v:rect>
            <w10:wrap type="none"/>
            <w10:anchorlock/>
          </v:group>
        </w:pict>
      </w:r>
    </w:p>
    <w:p w:rsidR="00554735" w:rsidRDefault="00AC4E38">
      <w:pPr>
        <w:pStyle w:val="afd"/>
        <w:spacing w:before="120" w:after="120"/>
        <w:jc w:val="both"/>
      </w:pPr>
      <w:r>
        <w:rPr>
          <w:rFonts w:hint="eastAsia"/>
        </w:rPr>
        <w:t>重金属污染土壤异位稳定化修复技术路线图</w:t>
      </w:r>
    </w:p>
    <w:p w:rsidR="00554735" w:rsidRPr="004A04A8" w:rsidRDefault="00AC4E38" w:rsidP="003C6195">
      <w:pPr>
        <w:pStyle w:val="affd"/>
        <w:spacing w:before="120" w:after="120"/>
      </w:pPr>
      <w:r w:rsidRPr="004A04A8">
        <w:rPr>
          <w:rFonts w:hint="eastAsia"/>
        </w:rPr>
        <w:t>技术要求</w:t>
      </w:r>
    </w:p>
    <w:p w:rsidR="00554735" w:rsidRDefault="00AC4E38" w:rsidP="003C6195">
      <w:pPr>
        <w:pStyle w:val="affe"/>
        <w:spacing w:before="120" w:after="120"/>
      </w:pPr>
      <w:r>
        <w:rPr>
          <w:rFonts w:hint="eastAsia"/>
        </w:rPr>
        <w:t>污染土壤挖掘</w:t>
      </w:r>
    </w:p>
    <w:p w:rsidR="00554735" w:rsidRDefault="00AC4E38">
      <w:pPr>
        <w:pStyle w:val="afffff"/>
        <w:ind w:firstLine="420"/>
      </w:pPr>
      <w:r>
        <w:rPr>
          <w:rFonts w:hint="eastAsia"/>
        </w:rPr>
        <w:t>依据修复实施方案确定的清</w:t>
      </w:r>
      <w:proofErr w:type="gramStart"/>
      <w:r>
        <w:rPr>
          <w:rFonts w:hint="eastAsia"/>
        </w:rPr>
        <w:t>挖范围</w:t>
      </w:r>
      <w:proofErr w:type="gramEnd"/>
      <w:r>
        <w:rPr>
          <w:rFonts w:hint="eastAsia"/>
        </w:rPr>
        <w:t>及工作量，对污染土壤进行挖掘，避免清</w:t>
      </w:r>
      <w:proofErr w:type="gramStart"/>
      <w:r>
        <w:rPr>
          <w:rFonts w:hint="eastAsia"/>
        </w:rPr>
        <w:t>挖过程</w:t>
      </w:r>
      <w:proofErr w:type="gramEnd"/>
      <w:r>
        <w:rPr>
          <w:rFonts w:hint="eastAsia"/>
        </w:rPr>
        <w:t>二次污染。</w:t>
      </w:r>
    </w:p>
    <w:p w:rsidR="00554735" w:rsidRDefault="00AC4E38" w:rsidP="003C6195">
      <w:pPr>
        <w:pStyle w:val="affe"/>
        <w:spacing w:before="120" w:after="120"/>
      </w:pPr>
      <w:r>
        <w:rPr>
          <w:rFonts w:hint="eastAsia"/>
        </w:rPr>
        <w:t>污染土壤转运</w:t>
      </w:r>
    </w:p>
    <w:p w:rsidR="00554735" w:rsidRDefault="00AC4E38">
      <w:pPr>
        <w:pStyle w:val="afffff"/>
        <w:ind w:firstLine="420"/>
      </w:pPr>
      <w:r>
        <w:rPr>
          <w:rFonts w:hint="eastAsia"/>
        </w:rPr>
        <w:t>采用密闭运输渣土车将清挖后的污染土壤转运至地块内或地块外的密闭式</w:t>
      </w:r>
      <w:r w:rsidR="00EE71CF">
        <w:rPr>
          <w:rFonts w:hint="eastAsia"/>
        </w:rPr>
        <w:t>预处理</w:t>
      </w:r>
      <w:r>
        <w:rPr>
          <w:rFonts w:hint="eastAsia"/>
        </w:rPr>
        <w:t>处理车间。</w:t>
      </w:r>
    </w:p>
    <w:p w:rsidR="00554735" w:rsidRDefault="00AC4E38" w:rsidP="00EE71CF">
      <w:pPr>
        <w:pStyle w:val="affe"/>
        <w:spacing w:before="120" w:after="120"/>
      </w:pPr>
      <w:r>
        <w:rPr>
          <w:rFonts w:hint="eastAsia"/>
        </w:rPr>
        <w:t>污染土壤预处理</w:t>
      </w:r>
    </w:p>
    <w:p w:rsidR="00EE71CF" w:rsidRDefault="00AC4E38" w:rsidP="00EE71CF">
      <w:pPr>
        <w:pStyle w:val="afffff"/>
        <w:ind w:firstLine="420"/>
      </w:pPr>
      <w:r>
        <w:rPr>
          <w:rFonts w:hint="eastAsia"/>
        </w:rPr>
        <w:t>采用筛分破碎斗对污染土壤进行筛分破碎，挑拣石块和杂物。经破碎后，95％的土壤粒径不应超过2</w:t>
      </w:r>
      <w:r>
        <w:rPr>
          <w:rFonts w:hint="eastAsia"/>
          <w:vertAlign w:val="superscript"/>
        </w:rPr>
        <w:t xml:space="preserve"> </w:t>
      </w:r>
      <w:r>
        <w:rPr>
          <w:rFonts w:hint="eastAsia"/>
        </w:rPr>
        <w:t>cm。</w:t>
      </w:r>
    </w:p>
    <w:p w:rsidR="00EE71CF" w:rsidRDefault="00EE71CF" w:rsidP="00EE71CF">
      <w:pPr>
        <w:pStyle w:val="affe"/>
        <w:spacing w:before="120" w:after="120"/>
      </w:pPr>
      <w:r>
        <w:rPr>
          <w:rFonts w:hint="eastAsia"/>
        </w:rPr>
        <w:lastRenderedPageBreak/>
        <w:t>稳定化处理</w:t>
      </w:r>
    </w:p>
    <w:p w:rsidR="00554735" w:rsidRDefault="00AC4E38" w:rsidP="003C6195">
      <w:pPr>
        <w:pStyle w:val="afff"/>
        <w:spacing w:before="120" w:after="120"/>
      </w:pPr>
      <w:r>
        <w:rPr>
          <w:rFonts w:hint="eastAsia"/>
        </w:rPr>
        <w:t>木质纤维基钝化材料添加</w:t>
      </w:r>
    </w:p>
    <w:p w:rsidR="00554735" w:rsidRDefault="00AC4E38">
      <w:pPr>
        <w:pStyle w:val="afffff"/>
        <w:ind w:firstLine="420"/>
      </w:pPr>
      <w:r>
        <w:rPr>
          <w:rFonts w:hint="eastAsia"/>
        </w:rPr>
        <w:t>根据土壤重金属污染类型，选择相应的木质纤维基钝化材料，添加量为土壤质量的3％～5％。</w:t>
      </w:r>
    </w:p>
    <w:p w:rsidR="00554735" w:rsidRDefault="00AC4E38" w:rsidP="003C6195">
      <w:pPr>
        <w:pStyle w:val="afff"/>
        <w:spacing w:before="120" w:after="120"/>
      </w:pPr>
      <w:r>
        <w:rPr>
          <w:rFonts w:hint="eastAsia"/>
        </w:rPr>
        <w:t>混合</w:t>
      </w:r>
    </w:p>
    <w:p w:rsidR="00554735" w:rsidRDefault="00AC4E38">
      <w:pPr>
        <w:pStyle w:val="afffff"/>
        <w:ind w:firstLine="420"/>
      </w:pPr>
      <w:r>
        <w:rPr>
          <w:rFonts w:hint="eastAsia"/>
        </w:rPr>
        <w:t>采用三级混合一体化智能修复机将污染土壤与木质纤维基钝化材料充分混合5</w:t>
      </w:r>
      <w:r>
        <w:rPr>
          <w:rFonts w:hint="eastAsia"/>
          <w:vertAlign w:val="superscript"/>
        </w:rPr>
        <w:t xml:space="preserve"> </w:t>
      </w:r>
      <w:r>
        <w:rPr>
          <w:rFonts w:hint="eastAsia"/>
        </w:rPr>
        <w:t>min～10</w:t>
      </w:r>
      <w:r>
        <w:rPr>
          <w:rFonts w:hint="eastAsia"/>
          <w:vertAlign w:val="superscript"/>
        </w:rPr>
        <w:t xml:space="preserve"> </w:t>
      </w:r>
      <w:r>
        <w:rPr>
          <w:rFonts w:hint="eastAsia"/>
        </w:rPr>
        <w:t>min，土壤和钝化材料的混合均匀度不低于9</w:t>
      </w:r>
      <w:r>
        <w:t>5</w:t>
      </w:r>
      <w:r>
        <w:rPr>
          <w:rFonts w:hint="eastAsia"/>
        </w:rPr>
        <w:t>％，混合均匀度参照GB/T 5918的方法进行测定。</w:t>
      </w:r>
    </w:p>
    <w:p w:rsidR="00554735" w:rsidRDefault="00AC4E38" w:rsidP="00211224">
      <w:pPr>
        <w:pStyle w:val="affd"/>
        <w:spacing w:before="120" w:after="120"/>
      </w:pPr>
      <w:r>
        <w:rPr>
          <w:rFonts w:hint="eastAsia"/>
        </w:rPr>
        <w:t>暂存养护</w:t>
      </w:r>
    </w:p>
    <w:p w:rsidR="00554735" w:rsidRDefault="00AC4E38">
      <w:pPr>
        <w:pStyle w:val="afffff"/>
        <w:ind w:firstLine="420"/>
        <w:rPr>
          <w:sz w:val="22"/>
        </w:rPr>
      </w:pPr>
      <w:r>
        <w:rPr>
          <w:rFonts w:hint="eastAsia"/>
        </w:rPr>
        <w:t>搅拌</w:t>
      </w:r>
      <w:bookmarkStart w:id="40" w:name="_Hlk89233416"/>
      <w:r>
        <w:rPr>
          <w:rFonts w:hint="eastAsia"/>
        </w:rPr>
        <w:t>混合均匀后的土壤应运送至养护场</w:t>
      </w:r>
      <w:bookmarkEnd w:id="40"/>
      <w:r>
        <w:rPr>
          <w:rFonts w:hint="eastAsia"/>
          <w:sz w:val="22"/>
        </w:rPr>
        <w:t>，</w:t>
      </w:r>
      <w:r>
        <w:rPr>
          <w:rFonts w:hint="eastAsia"/>
        </w:rPr>
        <w:t>呈梯形堆放，堆放高度≤2</w:t>
      </w:r>
      <w:r>
        <w:rPr>
          <w:rFonts w:hint="eastAsia"/>
          <w:vertAlign w:val="superscript"/>
        </w:rPr>
        <w:t xml:space="preserve"> </w:t>
      </w:r>
      <w:r>
        <w:rPr>
          <w:rFonts w:hint="eastAsia"/>
        </w:rPr>
        <w:t>m，养护3</w:t>
      </w:r>
      <w:r>
        <w:rPr>
          <w:rFonts w:hint="eastAsia"/>
          <w:vertAlign w:val="superscript"/>
        </w:rPr>
        <w:t xml:space="preserve"> </w:t>
      </w:r>
      <w:r>
        <w:rPr>
          <w:rFonts w:hint="eastAsia"/>
        </w:rPr>
        <w:t>d～</w:t>
      </w:r>
      <w:r>
        <w:t>5</w:t>
      </w:r>
      <w:r>
        <w:rPr>
          <w:rFonts w:hint="eastAsia"/>
          <w:vertAlign w:val="superscript"/>
        </w:rPr>
        <w:t xml:space="preserve"> </w:t>
      </w:r>
      <w:r>
        <w:rPr>
          <w:rFonts w:hint="eastAsia"/>
        </w:rPr>
        <w:t>d，应保持土壤含水率为30％～50％。使用苫布覆盖养护土壤，干燥天气覆盖前应在</w:t>
      </w:r>
      <w:proofErr w:type="gramStart"/>
      <w:r>
        <w:rPr>
          <w:rFonts w:hint="eastAsia"/>
        </w:rPr>
        <w:t>养护堆体上</w:t>
      </w:r>
      <w:proofErr w:type="gramEnd"/>
      <w:r>
        <w:rPr>
          <w:rFonts w:hint="eastAsia"/>
        </w:rPr>
        <w:t>喷洒少量的水。</w:t>
      </w:r>
    </w:p>
    <w:p w:rsidR="00554735" w:rsidRDefault="00AC4E38">
      <w:pPr>
        <w:pStyle w:val="affc"/>
        <w:spacing w:before="240" w:after="240"/>
      </w:pPr>
      <w:r>
        <w:rPr>
          <w:rFonts w:hint="eastAsia"/>
        </w:rPr>
        <w:t>原位稳定化</w:t>
      </w:r>
    </w:p>
    <w:p w:rsidR="00554735" w:rsidRDefault="00AC4E38">
      <w:pPr>
        <w:pStyle w:val="affd"/>
        <w:spacing w:before="120" w:after="120"/>
      </w:pPr>
      <w:r>
        <w:rPr>
          <w:rFonts w:hint="eastAsia"/>
        </w:rPr>
        <w:t>适用对象</w:t>
      </w:r>
    </w:p>
    <w:p w:rsidR="00554735" w:rsidRDefault="00AC4E38">
      <w:pPr>
        <w:pStyle w:val="afffff"/>
        <w:ind w:firstLine="420"/>
      </w:pPr>
      <w:r>
        <w:rPr>
          <w:rFonts w:hint="eastAsia"/>
        </w:rPr>
        <w:t>适用于缺乏土壤暂存空间，或因健康、安全、环境等问题而不适宜清挖土壤的污染地块。</w:t>
      </w:r>
    </w:p>
    <w:p w:rsidR="00554735" w:rsidRDefault="00AC4E38">
      <w:pPr>
        <w:pStyle w:val="affd"/>
        <w:spacing w:before="120" w:after="120"/>
      </w:pPr>
      <w:r>
        <w:rPr>
          <w:rFonts w:hint="eastAsia"/>
        </w:rPr>
        <w:t>技术路线</w:t>
      </w:r>
    </w:p>
    <w:p w:rsidR="00554735" w:rsidRDefault="00AC4E38">
      <w:pPr>
        <w:pStyle w:val="afffff"/>
        <w:ind w:firstLine="420"/>
      </w:pPr>
      <w:r>
        <w:rPr>
          <w:rFonts w:hint="eastAsia"/>
        </w:rPr>
        <w:t>重金属污染土壤原位稳定化修复技术路线见图2。</w:t>
      </w:r>
    </w:p>
    <w:p w:rsidR="00554735" w:rsidRDefault="00FD5E0E">
      <w:pPr>
        <w:pStyle w:val="afffff"/>
        <w:ind w:firstLine="420"/>
      </w:pPr>
      <w:r>
        <w:pict>
          <v:group id="画布 14" o:spid="_x0000_s1058" editas="canvas" style="width:464.45pt;height:336.1pt;mso-position-horizontal-relative:char;mso-position-vertical-relative:line" coordorigin="-3435,5969" coordsize="58984,42684">
            <v:shape id="_x0000_s1059" type="#_x0000_t75" style="position:absolute;left:-3435;top:5969;width:58984;height:42684"/>
            <v:rect id="Rectangle 17" o:spid="_x0000_s1061" style="position:absolute;left:17141;top:9089;width:17521;height:3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554735" w:rsidRDefault="00AC4E38">
                    <w:pPr>
                      <w:jc w:val="center"/>
                    </w:pPr>
                    <w:r>
                      <w:rPr>
                        <w:rFonts w:hint="eastAsia"/>
                      </w:rPr>
                      <w:t>原位搅拌</w:t>
                    </w:r>
                    <w:r>
                      <w:rPr>
                        <w:rFonts w:hint="eastAsia"/>
                      </w:rPr>
                      <w:t>/</w:t>
                    </w:r>
                    <w:r>
                      <w:rPr>
                        <w:rFonts w:hint="eastAsia"/>
                      </w:rPr>
                      <w:t>注入设备就位</w:t>
                    </w:r>
                  </w:p>
                </w:txbxContent>
              </v:textbox>
            </v:rect>
            <v:rect id="Rectangle 18" o:spid="_x0000_s1062" style="position:absolute;left:17141;top:14936;width:17521;height:3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554735" w:rsidRDefault="00AC4E38">
                    <w:pPr>
                      <w:jc w:val="center"/>
                    </w:pPr>
                    <w:r>
                      <w:rPr>
                        <w:rFonts w:hint="eastAsia"/>
                      </w:rPr>
                      <w:t>稳定化处理</w:t>
                    </w:r>
                  </w:p>
                </w:txbxContent>
              </v:textbox>
            </v:rect>
            <v:rect id="Rectangle 19" o:spid="_x0000_s1063" style="position:absolute;left:17149;top:21147;width:17522;height:3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554735" w:rsidRDefault="00AC4E38">
                    <w:pPr>
                      <w:jc w:val="center"/>
                    </w:pPr>
                    <w:r>
                      <w:rPr>
                        <w:rFonts w:hint="eastAsia"/>
                      </w:rPr>
                      <w:t>养护</w:t>
                    </w:r>
                  </w:p>
                </w:txbxContent>
              </v:textbox>
            </v:rect>
            <v:shape id="AutoShape 20" o:spid="_x0000_s1064" type="#_x0000_t4" style="position:absolute;left:16160;top:27852;width:19550;height:6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DnoMAA&#10;AADaAAAADwAAAGRycy9kb3ducmV2LnhtbERPS2rDMBDdF3oHMYXuajldFONaCaUQCE02dnuAqTWx&#10;nFgjR1Js9/bVIpDl4/2rzWIHMZEPvWMFqywHQdw63XOn4Od7+1KACBFZ4+CYFPxRgM368aHCUruZ&#10;a5qa2IkUwqFEBSbGsZQytIYshsyNxIk7Om8xJug7qT3OKdwO8jXP36TFnlODwZE+DbXn5moVnH5H&#10;Mx+KyzFvWj/Jr4PfXeq9Us9Py8c7iEhLvItv7p1WkLamK+kGyP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GDnoMAAAADaAAAADwAAAAAAAAAAAAAAAACYAgAAZHJzL2Rvd25y&#10;ZXYueG1sUEsFBgAAAAAEAAQA9QAAAIUDAAAAAA==&#10;">
              <v:textbox>
                <w:txbxContent>
                  <w:p w:rsidR="00554735" w:rsidRDefault="00AC4E38">
                    <w:pPr>
                      <w:jc w:val="center"/>
                    </w:pPr>
                    <w:r>
                      <w:rPr>
                        <w:rFonts w:hint="eastAsia"/>
                      </w:rPr>
                      <w:t>修复效果评估</w:t>
                    </w:r>
                  </w:p>
                </w:txbxContent>
              </v:textbox>
            </v:shape>
            <v:rect id="Rectangle 27" o:spid="_x0000_s1065" style="position:absolute;left:17026;top:36348;width:17529;height:3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554735" w:rsidRDefault="00AC4E38">
                    <w:pPr>
                      <w:jc w:val="center"/>
                    </w:pPr>
                    <w:r>
                      <w:rPr>
                        <w:rFonts w:hint="eastAsia"/>
                      </w:rPr>
                      <w:t>设备退场</w:t>
                    </w:r>
                  </w:p>
                </w:txbxContent>
              </v:textbox>
            </v:rect>
            <v:rect id="Rectangle 36" o:spid="_x0000_s1066" style="position:absolute;left:17149;top:42987;width:17530;height:3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554735" w:rsidRDefault="00AC4E38">
                    <w:pPr>
                      <w:jc w:val="center"/>
                    </w:pPr>
                    <w:r>
                      <w:rPr>
                        <w:rFonts w:hint="eastAsia"/>
                      </w:rPr>
                      <w:t>后期跟踪监测及管理</w:t>
                    </w:r>
                  </w:p>
                </w:txbxContent>
              </v:textbox>
            </v:rect>
            <v:shape id="AutoShape 37" o:spid="_x0000_s1067" type="#_x0000_t32" style="position:absolute;left:35710;top:31118;width:8637;height:25;flip:y"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GfzcEAAADbAAAADwAAAGRycy9kb3ducmV2LnhtbERPPWvDMBDdC/kP4gJZSiM7QzGulVAC&#10;gZIh0NiDx0O62qbWyZVUx/n3VaHQ7R7v86rDYkcxkw+DYwX5NgNBrJ0ZuFPQ1KenAkSIyAZHx6Tg&#10;TgEO+9VDhaVxN36n+Ro7kUI4lKigj3EqpQy6J4th6ybixH04bzEm6DtpPN5SuB3lLsuepcWBU0OP&#10;Ex170p/Xb6tgODeXZn78il4X57z1eajbUSu1WS+vLyAiLfFf/Od+M2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QZ/NwQAAANsAAAAPAAAAAAAAAAAAAAAA&#10;AKECAABkcnMvZG93bnJldi54bWxQSwUGAAAAAAQABAD5AAAAjwMAAAAA&#10;"/>
            <v:shape id="AutoShape 38" o:spid="_x0000_s1068" type="#_x0000_t32" style="position:absolute;left:34679;top:16627;width:9660;height:8;flip:x"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Qrt78AAADbAAAADwAAAGRycy9kb3ducmV2LnhtbERPS4vCMBC+C/sfwizsTVMFRapRVFgQ&#10;L+IDdo9DM7bBZlKabFP//UYQvM3H95zlure16Kj1xrGC8SgDQVw4bbhUcL18D+cgfEDWWDsmBQ/y&#10;sF59DJaYaxf5RN05lCKFsM9RQRVCk0vpi4os+pFriBN3c63FkGBbSt1iTOG2lpMsm0mLhlNDhQ3t&#10;Kiru5z+rwMSj6Zr9Lm4PP79eRzKPqTNKfX32mwWIQH14i1/uvU7zJ/D8JR0g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OQrt78AAADbAAAADwAAAAAAAAAAAAAAAACh&#10;AgAAZHJzL2Rvd25yZXYueG1sUEsFBgAAAAAEAAQA+QAAAI0DAAAAAA==&#10;">
              <v:stroke endarrow="block"/>
            </v:shape>
            <v:shape id="AutoShape 39" o:spid="_x0000_s1069" type="#_x0000_t32" style="position:absolute;left:44347;top:16627;width:8;height:14516;flip:y"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kIcEAAADbAAAADwAAAGRycy9kb3ducmV2LnhtbERPTYvCMBC9L/gfwgh7WTStwi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36QhwQAAANsAAAAPAAAAAAAAAAAAAAAA&#10;AKECAABkcnMvZG93bnJldi54bWxQSwUGAAAAAAQABAD5AAAAjwMAAAAA&#10;"/>
            <v:shape id="AutoShape 41" o:spid="_x0000_s1071" type="#_x0000_t32" style="position:absolute;left:25894;top:12660;width:8;height:2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 id="AutoShape 42" o:spid="_x0000_s1072" type="#_x0000_t32" style="position:absolute;left:25902;top:18508;width:8;height:2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43" o:spid="_x0000_s1073" type="#_x0000_t32" style="position:absolute;left:25910;top:24718;width:8;height:3134;flip:x"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OIL8AAAADbAAAADwAAAGRycy9kb3ducmV2LnhtbERPS2vCQBC+C/0Pywi96UahVqJraAMF&#10;6aX4gPY4ZMdkaXY2ZNds/PddQehtPr7nbIvRtmKg3hvHChbzDARx5bThWsH59DFbg/ABWWPrmBTc&#10;yEOxe5psMdcu8oGGY6hFCmGfo4ImhC6X0lcNWfRz1xEn7uJ6iyHBvpa6x5jCbSuXWbaSFg2nhgY7&#10;Khuqfo9Xq8DELzN0+zK+f37/eB3J3F6cUep5Or5tQAQaw7/44d7rNP8V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TiC/AAAAA2wAAAA8AAAAAAAAAAAAAAAAA&#10;oQIAAGRycy9kb3ducmV2LnhtbFBLBQYAAAAABAAEAPkAAACOAwAAAAA=&#10;">
              <v:stroke endarrow="block"/>
            </v:shape>
            <v:shape id="AutoShape 46" o:spid="_x0000_s1074" type="#_x0000_t32" style="position:absolute;left:25902;top:34426;width:41;height:1922;flip:x"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wcXcIAAADbAAAADwAAAGRycy9kb3ducmV2LnhtbESPQWsCMRCF7wX/QxjBW80qWMrWKFUQ&#10;pBepFfQ4bKa7oZvJskk36793DoXeZnhv3vtmvR19qwbqowtsYDEvQBFXwTquDVy+Ds+voGJCttgG&#10;JgN3irDdTJ7WWNqQ+ZOGc6qVhHAs0UCTUldqHauGPMZ56IhF+w69xyRrX2vbY5Zw3+plUbxoj46l&#10;ocGO9g1VP+dfb8Dlkxu64z7vPq63aDO5+yo4Y2bT8f0NVKIx/Zv/ro9W8AVWfpEB9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QwcXcIAAADbAAAADwAAAAAAAAAAAAAA&#10;AAChAgAAZHJzL2Rvd25yZXYueG1sUEsFBgAAAAAEAAQA+QAAAJADAAAAAA==&#10;">
              <v:stroke endarrow="block"/>
            </v:shape>
            <v:shape id="AutoShape 47" o:spid="_x0000_s1075" type="#_x0000_t32" style="position:absolute;left:25910;top:39927;width:17;height:3060;flip:x"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5xsAAAADbAAAADwAAAGRycy9kb3ducmV2LnhtbERPS2vCQBC+C/0Pywi96UahUqNraAMF&#10;6aX4gPY4ZMdkaXY2ZNds/PddQehtPr7nbIvRtmKg3hvHChbzDARx5bThWsH59DF7BeEDssbWMSm4&#10;kYdi9zTZYq5d5AMNx1CLFMI+RwVNCF0upa8asujnriNO3MX1FkOCfS11jzGF21Yus2wlLRpODQ12&#10;VDZU/R6vVoGJX2bo9mV8//z+8TqSub04o9TzdHzbgAg0hn/xw73Xaf4a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AucbAAAAA2wAAAA8AAAAAAAAAAAAAAAAA&#10;oQIAAGRycy9kb3ducmV2LnhtbFBLBQYAAAAABAAEAPkAAACOAwAAAAA=&#10;">
              <v:stroke endarrow="block"/>
            </v:shape>
            <v:shape id="文本框 2" o:spid="_x0000_s1076" type="#_x0000_t202" style="position:absolute;left:36741;top:27852;width:7598;height:39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554735" w:rsidRDefault="00AC4E38">
                    <w:r>
                      <w:rPr>
                        <w:rFonts w:hint="eastAsia"/>
                      </w:rPr>
                      <w:t>不达标</w:t>
                    </w:r>
                  </w:p>
                  <w:p w:rsidR="00554735" w:rsidRDefault="00554735"/>
                </w:txbxContent>
              </v:textbox>
            </v:shape>
            <v:shape id="_x0000_s1084" type="#_x0000_t32" style="position:absolute;left:14389;top:16726;width:2749;height:1" o:connectortype="straight">
              <v:stroke endarrow="block"/>
            </v:shape>
            <v:rect id="_x0000_s1085" style="position:absolute;left:-2959;top:14935;width:17348;height:3575">
              <v:textbox>
                <w:txbxContent>
                  <w:p w:rsidR="00554735" w:rsidRDefault="00AC4E38">
                    <w:pPr>
                      <w:jc w:val="center"/>
                    </w:pPr>
                    <w:r>
                      <w:rPr>
                        <w:rFonts w:hint="eastAsia"/>
                      </w:rPr>
                      <w:t>木质纤维</w:t>
                    </w:r>
                    <w:r w:rsidR="00EE71CF">
                      <w:rPr>
                        <w:rFonts w:hint="eastAsia"/>
                      </w:rPr>
                      <w:t>基</w:t>
                    </w:r>
                    <w:r w:rsidR="00D128F6">
                      <w:rPr>
                        <w:rFonts w:hint="eastAsia"/>
                      </w:rPr>
                      <w:t>钝化</w:t>
                    </w:r>
                    <w:r>
                      <w:rPr>
                        <w:rFonts w:hint="eastAsia"/>
                      </w:rPr>
                      <w:t>材料添加</w:t>
                    </w:r>
                  </w:p>
                </w:txbxContent>
              </v:textbox>
            </v:rect>
            <w10:wrap type="none"/>
            <w10:anchorlock/>
          </v:group>
        </w:pict>
      </w:r>
    </w:p>
    <w:p w:rsidR="00554735" w:rsidRDefault="00AC4E38">
      <w:pPr>
        <w:pStyle w:val="afd"/>
        <w:spacing w:before="120" w:after="120"/>
        <w:jc w:val="both"/>
      </w:pPr>
      <w:r>
        <w:rPr>
          <w:rFonts w:hint="eastAsia"/>
        </w:rPr>
        <w:t>重金属污染土壤原位稳定化修复技术路线图</w:t>
      </w:r>
    </w:p>
    <w:p w:rsidR="00EE71CF" w:rsidRPr="00EE71CF" w:rsidRDefault="00EE71CF" w:rsidP="00EE71CF">
      <w:pPr>
        <w:pStyle w:val="afffff"/>
        <w:ind w:firstLine="420"/>
      </w:pPr>
    </w:p>
    <w:p w:rsidR="00554735" w:rsidRPr="004A04A8" w:rsidRDefault="00AC4E38" w:rsidP="003C6195">
      <w:pPr>
        <w:pStyle w:val="affd"/>
        <w:spacing w:before="120" w:after="120"/>
      </w:pPr>
      <w:r w:rsidRPr="004A04A8">
        <w:rPr>
          <w:rFonts w:hint="eastAsia"/>
        </w:rPr>
        <w:lastRenderedPageBreak/>
        <w:t>技术要求</w:t>
      </w:r>
    </w:p>
    <w:p w:rsidR="00554735" w:rsidRPr="004A04A8" w:rsidRDefault="00AC4E38" w:rsidP="003C6195">
      <w:pPr>
        <w:pStyle w:val="affe"/>
        <w:spacing w:before="120" w:after="120"/>
      </w:pPr>
      <w:r w:rsidRPr="004A04A8">
        <w:rPr>
          <w:rFonts w:hint="eastAsia"/>
        </w:rPr>
        <w:t>浅层原位稳定化（污染深度＜5</w:t>
      </w:r>
      <w:r w:rsidRPr="004A04A8">
        <w:rPr>
          <w:rFonts w:hint="eastAsia"/>
          <w:vertAlign w:val="superscript"/>
        </w:rPr>
        <w:t xml:space="preserve"> </w:t>
      </w:r>
      <w:r w:rsidRPr="004A04A8">
        <w:rPr>
          <w:rFonts w:hint="eastAsia"/>
        </w:rPr>
        <w:t>m）</w:t>
      </w:r>
    </w:p>
    <w:p w:rsidR="00554735" w:rsidRPr="004A04A8" w:rsidRDefault="00AC4E38" w:rsidP="003C6195">
      <w:pPr>
        <w:pStyle w:val="afff"/>
        <w:spacing w:before="120" w:after="120"/>
      </w:pPr>
      <w:r w:rsidRPr="004A04A8">
        <w:rPr>
          <w:rFonts w:hint="eastAsia"/>
        </w:rPr>
        <w:t>木质纤维基钝化材料添加</w:t>
      </w:r>
    </w:p>
    <w:p w:rsidR="00554735" w:rsidRPr="004A04A8" w:rsidRDefault="00AC4E38">
      <w:pPr>
        <w:pStyle w:val="afffff"/>
        <w:ind w:firstLine="420"/>
      </w:pPr>
      <w:r>
        <w:rPr>
          <w:rFonts w:hint="eastAsia"/>
        </w:rPr>
        <w:t>木质纤维基钝化材料</w:t>
      </w:r>
      <w:r w:rsidR="00D128F6" w:rsidRPr="004A04A8">
        <w:rPr>
          <w:rFonts w:hint="eastAsia"/>
        </w:rPr>
        <w:t>的</w:t>
      </w:r>
      <w:r w:rsidRPr="004A04A8">
        <w:rPr>
          <w:rFonts w:hint="eastAsia"/>
        </w:rPr>
        <w:t>添加量同</w:t>
      </w:r>
      <w:r w:rsidR="003C6195" w:rsidRPr="004A04A8">
        <w:rPr>
          <w:rFonts w:hint="eastAsia"/>
        </w:rPr>
        <w:t>5.</w:t>
      </w:r>
      <w:r w:rsidR="00C3209F" w:rsidRPr="004A04A8">
        <w:rPr>
          <w:rFonts w:hint="eastAsia"/>
        </w:rPr>
        <w:t>3.</w:t>
      </w:r>
      <w:r w:rsidR="004A04A8" w:rsidRPr="004A04A8">
        <w:rPr>
          <w:rFonts w:hint="eastAsia"/>
        </w:rPr>
        <w:t>4</w:t>
      </w:r>
      <w:r w:rsidR="003C6195" w:rsidRPr="004A04A8">
        <w:rPr>
          <w:rFonts w:hint="eastAsia"/>
        </w:rPr>
        <w:t>.</w:t>
      </w:r>
      <w:r w:rsidR="004A04A8" w:rsidRPr="004A04A8">
        <w:rPr>
          <w:rFonts w:hint="eastAsia"/>
        </w:rPr>
        <w:t>1</w:t>
      </w:r>
      <w:r w:rsidRPr="004A04A8">
        <w:rPr>
          <w:rFonts w:hint="eastAsia"/>
        </w:rPr>
        <w:t>，将木质纤维基钝化材料均匀撒施在污染区域表面。</w:t>
      </w:r>
    </w:p>
    <w:p w:rsidR="00554735" w:rsidRPr="004A04A8" w:rsidRDefault="00AC4E38" w:rsidP="003C6195">
      <w:pPr>
        <w:pStyle w:val="afff"/>
        <w:spacing w:before="120" w:after="120"/>
      </w:pPr>
      <w:r w:rsidRPr="004A04A8">
        <w:rPr>
          <w:rFonts w:hint="eastAsia"/>
        </w:rPr>
        <w:t>混合</w:t>
      </w:r>
    </w:p>
    <w:p w:rsidR="00554735" w:rsidRPr="004A04A8" w:rsidRDefault="00AC4E38">
      <w:pPr>
        <w:pStyle w:val="afffff"/>
        <w:ind w:firstLine="420"/>
      </w:pPr>
      <w:r w:rsidRPr="004A04A8">
        <w:rPr>
          <w:rFonts w:hint="eastAsia"/>
        </w:rPr>
        <w:t>使用原位搅拌头或</w:t>
      </w:r>
      <w:proofErr w:type="gramStart"/>
      <w:r w:rsidRPr="004A04A8">
        <w:rPr>
          <w:rFonts w:hint="eastAsia"/>
        </w:rPr>
        <w:t>深翻机</w:t>
      </w:r>
      <w:proofErr w:type="gramEnd"/>
      <w:r w:rsidRPr="004A04A8">
        <w:rPr>
          <w:rFonts w:hint="eastAsia"/>
        </w:rPr>
        <w:t>将污染土壤和木质纤维基钝化材料充分混合15</w:t>
      </w:r>
      <w:r w:rsidRPr="004A04A8">
        <w:rPr>
          <w:rFonts w:hint="eastAsia"/>
          <w:vertAlign w:val="superscript"/>
        </w:rPr>
        <w:t xml:space="preserve"> </w:t>
      </w:r>
      <w:r w:rsidRPr="004A04A8">
        <w:rPr>
          <w:rFonts w:hint="eastAsia"/>
        </w:rPr>
        <w:t>min～30</w:t>
      </w:r>
      <w:r w:rsidRPr="004A04A8">
        <w:rPr>
          <w:rFonts w:hint="eastAsia"/>
          <w:vertAlign w:val="superscript"/>
        </w:rPr>
        <w:t xml:space="preserve"> </w:t>
      </w:r>
      <w:r w:rsidRPr="004A04A8">
        <w:rPr>
          <w:rFonts w:hint="eastAsia"/>
        </w:rPr>
        <w:t>min，混合均匀度不低于95</w:t>
      </w:r>
      <w:r w:rsidRPr="004A04A8">
        <w:rPr>
          <w:rFonts w:hAnsi="宋体" w:hint="eastAsia"/>
        </w:rPr>
        <w:t>％，</w:t>
      </w:r>
      <w:r w:rsidRPr="004A04A8">
        <w:rPr>
          <w:rFonts w:hint="eastAsia"/>
        </w:rPr>
        <w:t>混合均匀度参照GB/T 5918的方法进行测定。</w:t>
      </w:r>
    </w:p>
    <w:p w:rsidR="00554735" w:rsidRPr="004A04A8" w:rsidRDefault="00AC4E38" w:rsidP="003C6195">
      <w:pPr>
        <w:pStyle w:val="affe"/>
        <w:spacing w:before="120" w:after="120"/>
      </w:pPr>
      <w:r w:rsidRPr="004A04A8">
        <w:rPr>
          <w:rFonts w:hint="eastAsia"/>
        </w:rPr>
        <w:t>深</w:t>
      </w:r>
      <w:bookmarkStart w:id="41" w:name="_GoBack"/>
      <w:bookmarkEnd w:id="41"/>
      <w:r w:rsidRPr="004A04A8">
        <w:rPr>
          <w:rFonts w:hint="eastAsia"/>
        </w:rPr>
        <w:t>层原位稳定化（污染深度5</w:t>
      </w:r>
      <w:r w:rsidRPr="004A04A8">
        <w:rPr>
          <w:rFonts w:hint="eastAsia"/>
          <w:vertAlign w:val="superscript"/>
        </w:rPr>
        <w:t xml:space="preserve"> </w:t>
      </w:r>
      <w:r w:rsidRPr="004A04A8">
        <w:rPr>
          <w:rFonts w:hint="eastAsia"/>
        </w:rPr>
        <w:t>m</w:t>
      </w:r>
      <w:r w:rsidRPr="004A04A8">
        <w:rPr>
          <w:rFonts w:hAnsi="黑体" w:hint="eastAsia"/>
        </w:rPr>
        <w:t>～</w:t>
      </w:r>
      <w:r w:rsidRPr="004A04A8">
        <w:rPr>
          <w:rFonts w:hint="eastAsia"/>
        </w:rPr>
        <w:t>30</w:t>
      </w:r>
      <w:r w:rsidRPr="004A04A8">
        <w:rPr>
          <w:rFonts w:hint="eastAsia"/>
          <w:vertAlign w:val="superscript"/>
        </w:rPr>
        <w:t xml:space="preserve"> </w:t>
      </w:r>
      <w:r w:rsidRPr="004A04A8">
        <w:rPr>
          <w:rFonts w:hint="eastAsia"/>
        </w:rPr>
        <w:t>m）</w:t>
      </w:r>
    </w:p>
    <w:p w:rsidR="00554735" w:rsidRPr="004A04A8" w:rsidRDefault="00AC4E38" w:rsidP="003C6195">
      <w:pPr>
        <w:pStyle w:val="afff"/>
        <w:spacing w:before="120" w:after="120"/>
      </w:pPr>
      <w:r w:rsidRPr="004A04A8">
        <w:rPr>
          <w:rFonts w:hint="eastAsia"/>
        </w:rPr>
        <w:t>地面钻孔</w:t>
      </w:r>
    </w:p>
    <w:p w:rsidR="00554735" w:rsidRPr="004A04A8" w:rsidRDefault="00AC4E38" w:rsidP="00211224">
      <w:pPr>
        <w:pStyle w:val="afffff"/>
        <w:ind w:firstLine="420"/>
      </w:pPr>
      <w:r w:rsidRPr="004A04A8">
        <w:rPr>
          <w:rFonts w:hint="eastAsia"/>
        </w:rPr>
        <w:t>依据修复方案，使用钻孔机械进行钻孔，应注意钻孔点的间距和深度。</w:t>
      </w:r>
    </w:p>
    <w:p w:rsidR="00554735" w:rsidRPr="004A04A8" w:rsidRDefault="00AC4E38" w:rsidP="003C6195">
      <w:pPr>
        <w:pStyle w:val="afff"/>
        <w:spacing w:before="120" w:after="120"/>
      </w:pPr>
      <w:r w:rsidRPr="004A04A8">
        <w:rPr>
          <w:rFonts w:hint="eastAsia"/>
        </w:rPr>
        <w:t>木质纤维基钝化材料注入和混匀</w:t>
      </w:r>
    </w:p>
    <w:p w:rsidR="00554735" w:rsidRDefault="00AC4E38" w:rsidP="003C6195">
      <w:pPr>
        <w:pStyle w:val="affffffffd"/>
      </w:pPr>
      <w:r w:rsidRPr="004A04A8">
        <w:rPr>
          <w:rFonts w:hint="eastAsia"/>
        </w:rPr>
        <w:t>木质纤维基钝化材料</w:t>
      </w:r>
      <w:r w:rsidR="00D128F6" w:rsidRPr="004A04A8">
        <w:rPr>
          <w:rFonts w:hint="eastAsia"/>
        </w:rPr>
        <w:t>的</w:t>
      </w:r>
      <w:r w:rsidRPr="004A04A8">
        <w:rPr>
          <w:rFonts w:hint="eastAsia"/>
        </w:rPr>
        <w:t>添加量同</w:t>
      </w:r>
      <w:r w:rsidR="003C6195" w:rsidRPr="004A04A8">
        <w:rPr>
          <w:rFonts w:hint="eastAsia"/>
        </w:rPr>
        <w:t>5.</w:t>
      </w:r>
      <w:r w:rsidR="00C3209F" w:rsidRPr="004A04A8">
        <w:rPr>
          <w:rFonts w:hint="eastAsia"/>
        </w:rPr>
        <w:t>3.</w:t>
      </w:r>
      <w:r w:rsidR="004A04A8" w:rsidRPr="004A04A8">
        <w:rPr>
          <w:rFonts w:hint="eastAsia"/>
        </w:rPr>
        <w:t>4</w:t>
      </w:r>
      <w:r w:rsidR="003C6195" w:rsidRPr="004A04A8">
        <w:rPr>
          <w:rFonts w:hint="eastAsia"/>
        </w:rPr>
        <w:t>.</w:t>
      </w:r>
      <w:r w:rsidR="004A04A8" w:rsidRPr="004A04A8">
        <w:rPr>
          <w:rFonts w:hint="eastAsia"/>
        </w:rPr>
        <w:t>1</w:t>
      </w:r>
      <w:r w:rsidRPr="004A04A8">
        <w:rPr>
          <w:rFonts w:hint="eastAsia"/>
        </w:rPr>
        <w:t>，</w:t>
      </w:r>
      <w:r>
        <w:rPr>
          <w:rFonts w:hint="eastAsia"/>
        </w:rPr>
        <w:t>木质纤维基钝化材料制成</w:t>
      </w:r>
      <w:r>
        <w:rPr>
          <w:rFonts w:hint="eastAsia"/>
          <w:color w:val="000000" w:themeColor="text1"/>
        </w:rPr>
        <w:t>2</w:t>
      </w:r>
      <w:r>
        <w:rPr>
          <w:color w:val="000000" w:themeColor="text1"/>
        </w:rPr>
        <w:t>0</w:t>
      </w:r>
      <w:r>
        <w:rPr>
          <w:rFonts w:hint="eastAsia"/>
          <w:color w:val="000000" w:themeColor="text1"/>
          <w:vertAlign w:val="superscript"/>
        </w:rPr>
        <w:t xml:space="preserve"> </w:t>
      </w:r>
      <w:r>
        <w:rPr>
          <w:rFonts w:hint="eastAsia"/>
          <w:color w:val="000000" w:themeColor="text1"/>
        </w:rPr>
        <w:t>g/L～</w:t>
      </w:r>
      <w:r>
        <w:rPr>
          <w:color w:val="000000" w:themeColor="text1"/>
        </w:rPr>
        <w:t>50</w:t>
      </w:r>
      <w:r>
        <w:rPr>
          <w:rFonts w:hint="eastAsia"/>
          <w:color w:val="000000" w:themeColor="text1"/>
          <w:vertAlign w:val="superscript"/>
        </w:rPr>
        <w:t xml:space="preserve"> </w:t>
      </w:r>
      <w:r>
        <w:rPr>
          <w:rFonts w:hint="eastAsia"/>
          <w:color w:val="000000" w:themeColor="text1"/>
        </w:rPr>
        <w:t>g/L的水剂</w:t>
      </w:r>
      <w:r>
        <w:rPr>
          <w:rFonts w:hint="eastAsia"/>
        </w:rPr>
        <w:t>。</w:t>
      </w:r>
    </w:p>
    <w:p w:rsidR="00554735" w:rsidRDefault="00AC4E38" w:rsidP="003C6195">
      <w:pPr>
        <w:pStyle w:val="affffffffd"/>
      </w:pPr>
      <w:r>
        <w:rPr>
          <w:rFonts w:hint="eastAsia"/>
        </w:rPr>
        <w:t>注入材料前，应确定注入点的水平和垂向有效影响半径不低于2</w:t>
      </w:r>
      <w:r>
        <w:rPr>
          <w:rFonts w:hint="eastAsia"/>
          <w:color w:val="000000" w:themeColor="text1"/>
          <w:vertAlign w:val="superscript"/>
        </w:rPr>
        <w:t xml:space="preserve"> </w:t>
      </w:r>
      <w:r>
        <w:rPr>
          <w:rFonts w:hint="eastAsia"/>
        </w:rPr>
        <w:t>m，以及材料注入量、土壤结构分布等。</w:t>
      </w:r>
    </w:p>
    <w:p w:rsidR="00554735" w:rsidRDefault="00AC4E38" w:rsidP="003C6195">
      <w:pPr>
        <w:pStyle w:val="affffffffd"/>
      </w:pPr>
      <w:r>
        <w:rPr>
          <w:rFonts w:hint="eastAsia"/>
        </w:rPr>
        <w:t>使用三重管注浆-螺旋搅拌一体化设备进行木质纤维基钝化材料添加和混合，混合时间1</w:t>
      </w:r>
      <w:r>
        <w:rPr>
          <w:rFonts w:hint="eastAsia"/>
          <w:vertAlign w:val="superscript"/>
        </w:rPr>
        <w:t xml:space="preserve"> </w:t>
      </w:r>
      <w:r>
        <w:rPr>
          <w:rFonts w:hint="eastAsia"/>
        </w:rPr>
        <w:t>min～3</w:t>
      </w:r>
      <w:r>
        <w:rPr>
          <w:rFonts w:hint="eastAsia"/>
          <w:vertAlign w:val="superscript"/>
        </w:rPr>
        <w:t xml:space="preserve"> </w:t>
      </w:r>
      <w:r>
        <w:rPr>
          <w:rFonts w:hint="eastAsia"/>
        </w:rPr>
        <w:t>min。</w:t>
      </w:r>
    </w:p>
    <w:p w:rsidR="00554735" w:rsidRDefault="00AC4E38" w:rsidP="00211224">
      <w:pPr>
        <w:pStyle w:val="affd"/>
        <w:spacing w:before="120" w:after="120"/>
      </w:pPr>
      <w:r>
        <w:rPr>
          <w:rFonts w:hint="eastAsia"/>
        </w:rPr>
        <w:t>养护</w:t>
      </w:r>
    </w:p>
    <w:p w:rsidR="00554735" w:rsidRDefault="00AC4E38">
      <w:pPr>
        <w:pStyle w:val="afffff"/>
        <w:ind w:firstLine="420"/>
      </w:pPr>
      <w:r>
        <w:rPr>
          <w:rFonts w:hint="eastAsia"/>
        </w:rPr>
        <w:t>混合处理后养护5</w:t>
      </w:r>
      <w:r>
        <w:rPr>
          <w:rFonts w:hint="eastAsia"/>
          <w:vertAlign w:val="superscript"/>
        </w:rPr>
        <w:t xml:space="preserve"> </w:t>
      </w:r>
      <w:r>
        <w:rPr>
          <w:rFonts w:hint="eastAsia"/>
        </w:rPr>
        <w:t>d～7</w:t>
      </w:r>
      <w:r>
        <w:rPr>
          <w:rFonts w:hint="eastAsia"/>
          <w:vertAlign w:val="superscript"/>
        </w:rPr>
        <w:t xml:space="preserve"> </w:t>
      </w:r>
      <w:r>
        <w:rPr>
          <w:rFonts w:hint="eastAsia"/>
        </w:rPr>
        <w:t>d。</w:t>
      </w:r>
    </w:p>
    <w:p w:rsidR="00554735" w:rsidRDefault="00AC4E38">
      <w:pPr>
        <w:pStyle w:val="affc"/>
        <w:spacing w:before="240" w:after="240"/>
      </w:pPr>
      <w:r>
        <w:rPr>
          <w:rFonts w:hint="eastAsia"/>
        </w:rPr>
        <w:t>修复效果评估与处理</w:t>
      </w:r>
    </w:p>
    <w:p w:rsidR="00554735" w:rsidRDefault="00AC4E38">
      <w:pPr>
        <w:pStyle w:val="affd"/>
        <w:spacing w:before="120" w:after="120"/>
      </w:pPr>
      <w:r>
        <w:rPr>
          <w:rFonts w:hint="eastAsia"/>
        </w:rPr>
        <w:t>效果评估</w:t>
      </w:r>
    </w:p>
    <w:p w:rsidR="00554735" w:rsidRDefault="00AC4E38">
      <w:pPr>
        <w:pStyle w:val="affffffffb"/>
      </w:pPr>
      <w:r>
        <w:rPr>
          <w:rFonts w:hint="eastAsia"/>
        </w:rPr>
        <w:t>稳定化后可原位回填的土壤，其浸出毒性的评估方法参照HJ 557的规定执行，浸出毒性应符合GB 3838的Ⅳ类要求；若修复目标地块边界半径2</w:t>
      </w:r>
      <w:r>
        <w:rPr>
          <w:rFonts w:hint="eastAsia"/>
          <w:vertAlign w:val="superscript"/>
        </w:rPr>
        <w:t xml:space="preserve"> </w:t>
      </w:r>
      <w:r>
        <w:rPr>
          <w:rFonts w:hint="eastAsia"/>
        </w:rPr>
        <w:t>000</w:t>
      </w:r>
      <w:r>
        <w:rPr>
          <w:rFonts w:hint="eastAsia"/>
          <w:vertAlign w:val="superscript"/>
        </w:rPr>
        <w:t xml:space="preserve"> </w:t>
      </w:r>
      <w:r>
        <w:rPr>
          <w:rFonts w:hint="eastAsia"/>
        </w:rPr>
        <w:t>m范围内存在饮用水源地、集中地下水开采区、涉水风景名胜区和自然保护区等水环境敏感点则应符合GB 3838的Ⅲ类要求。</w:t>
      </w:r>
    </w:p>
    <w:p w:rsidR="00554735" w:rsidRDefault="00AC4E38">
      <w:pPr>
        <w:pStyle w:val="affffffffb"/>
      </w:pPr>
      <w:r>
        <w:rPr>
          <w:rFonts w:hint="eastAsia"/>
        </w:rPr>
        <w:t>用于填埋的固体废物，其浸出毒性的评估方法参照HJ/T 299的规定执行，浸出毒性应符合GB 18598的规定。</w:t>
      </w:r>
    </w:p>
    <w:p w:rsidR="00554735" w:rsidRDefault="00AC4E38">
      <w:pPr>
        <w:pStyle w:val="affd"/>
        <w:spacing w:before="120" w:after="120"/>
      </w:pPr>
      <w:r>
        <w:rPr>
          <w:rFonts w:hint="eastAsia"/>
        </w:rPr>
        <w:t>处理</w:t>
      </w:r>
    </w:p>
    <w:p w:rsidR="00554735" w:rsidRDefault="00AC4E38">
      <w:pPr>
        <w:pStyle w:val="affffffffb"/>
      </w:pPr>
      <w:r>
        <w:rPr>
          <w:rFonts w:hint="eastAsia"/>
        </w:rPr>
        <w:t>经修复效果评估不达标的土壤应再次进行稳定化处理。</w:t>
      </w:r>
    </w:p>
    <w:p w:rsidR="00554735" w:rsidRDefault="00AC4E38">
      <w:pPr>
        <w:pStyle w:val="affffffffb"/>
      </w:pPr>
      <w:r>
        <w:rPr>
          <w:rFonts w:hint="eastAsia"/>
        </w:rPr>
        <w:t>评估达标的土壤可原位封场或异位安全填埋，应做好防渗漏和阻隔工作。</w:t>
      </w:r>
    </w:p>
    <w:p w:rsidR="00554735" w:rsidRDefault="00AC4E38">
      <w:pPr>
        <w:pStyle w:val="afffff"/>
        <w:ind w:firstLineChars="0" w:firstLine="0"/>
        <w:jc w:val="center"/>
      </w:pPr>
      <w:bookmarkStart w:id="42" w:name="BookMark8"/>
      <w:bookmarkEnd w:id="21"/>
      <w:r>
        <w:rPr>
          <w:noProof/>
        </w:rPr>
        <w:drawing>
          <wp:inline distT="0" distB="0" distL="0" distR="0">
            <wp:extent cx="1485900" cy="31750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2" cstate="print"/>
                    <a:stretch>
                      <a:fillRect/>
                    </a:stretch>
                  </pic:blipFill>
                  <pic:spPr>
                    <a:xfrm>
                      <a:off x="0" y="0"/>
                      <a:ext cx="1485900" cy="317500"/>
                    </a:xfrm>
                    <a:prstGeom prst="rect">
                      <a:avLst/>
                    </a:prstGeom>
                  </pic:spPr>
                </pic:pic>
              </a:graphicData>
            </a:graphic>
          </wp:inline>
        </w:drawing>
      </w:r>
      <w:bookmarkEnd w:id="42"/>
    </w:p>
    <w:sectPr w:rsidR="00554735">
      <w:headerReference w:type="even" r:id="rId23"/>
      <w:headerReference w:type="default" r:id="rId24"/>
      <w:footerReference w:type="even" r:id="rId25"/>
      <w:footerReference w:type="default" r:id="rId26"/>
      <w:pgSz w:w="11906" w:h="16838"/>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E0E" w:rsidRDefault="00FD5E0E">
      <w:pPr>
        <w:spacing w:line="240" w:lineRule="auto"/>
      </w:pPr>
      <w:r>
        <w:separator/>
      </w:r>
    </w:p>
  </w:endnote>
  <w:endnote w:type="continuationSeparator" w:id="0">
    <w:p w:rsidR="00FD5E0E" w:rsidRDefault="00FD5E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35" w:rsidRDefault="00AC4E38">
    <w:pPr>
      <w:pStyle w:val="afffd"/>
    </w:pPr>
    <w:r>
      <w:fldChar w:fldCharType="begin"/>
    </w:r>
    <w:r>
      <w:instrText>PAGE   \* MERGEFORMAT</w:instrText>
    </w:r>
    <w:r>
      <w:fldChar w:fldCharType="separate"/>
    </w:r>
    <w:r>
      <w:rPr>
        <w:lang w:val="zh-CN"/>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35" w:rsidRDefault="00554735">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35" w:rsidRDefault="00554735">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35" w:rsidRDefault="00AC4E38">
    <w:pPr>
      <w:pStyle w:val="affffb"/>
    </w:pPr>
    <w:r>
      <w:fldChar w:fldCharType="begin"/>
    </w:r>
    <w:r>
      <w:instrText xml:space="preserve"> PAGE   \* MERGEFORMAT \* MERGEFORMAT </w:instrText>
    </w:r>
    <w:r>
      <w:fldChar w:fldCharType="separate"/>
    </w:r>
    <w: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35" w:rsidRDefault="00AC4E38">
    <w:pPr>
      <w:pStyle w:val="affffc"/>
    </w:pPr>
    <w:r>
      <w:fldChar w:fldCharType="begin"/>
    </w:r>
    <w:r>
      <w:instrText>PAGE   \* MERGEFORMAT</w:instrText>
    </w:r>
    <w:r>
      <w:fldChar w:fldCharType="separate"/>
    </w:r>
    <w:r w:rsidR="00211224" w:rsidRPr="00211224">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35" w:rsidRDefault="00AC4E38">
    <w:pPr>
      <w:pStyle w:val="affffb"/>
    </w:pPr>
    <w:r>
      <w:fldChar w:fldCharType="begin"/>
    </w:r>
    <w:r>
      <w:instrText xml:space="preserve"> PAGE   \* MERGEFORMAT \* MERGEFORMAT </w:instrText>
    </w:r>
    <w:r>
      <w:fldChar w:fldCharType="separate"/>
    </w:r>
    <w:r w:rsidR="00211224">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35" w:rsidRDefault="00AC4E38">
    <w:pPr>
      <w:pStyle w:val="affffc"/>
    </w:pPr>
    <w:r>
      <w:fldChar w:fldCharType="begin"/>
    </w:r>
    <w:r>
      <w:instrText>PAGE   \* MERGEFORMAT</w:instrText>
    </w:r>
    <w:r>
      <w:fldChar w:fldCharType="separate"/>
    </w:r>
    <w:r w:rsidR="00211224" w:rsidRPr="00211224">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E0E" w:rsidRDefault="00FD5E0E">
      <w:pPr>
        <w:spacing w:line="240" w:lineRule="auto"/>
      </w:pPr>
      <w:r>
        <w:separator/>
      </w:r>
    </w:p>
  </w:footnote>
  <w:footnote w:type="continuationSeparator" w:id="0">
    <w:p w:rsidR="00FD5E0E" w:rsidRDefault="00FD5E0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35" w:rsidRDefault="00554735">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35" w:rsidRDefault="00AC4E38">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35" w:rsidRDefault="00554735">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35" w:rsidRDefault="00AC4E38">
    <w:pPr>
      <w:pStyle w:val="afffff5"/>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35" w:rsidRDefault="00AC4E38">
    <w:pPr>
      <w:pStyle w:val="afffff4"/>
    </w:pPr>
    <w:r>
      <w:fldChar w:fldCharType="begin"/>
    </w:r>
    <w:r>
      <w:instrText xml:space="preserve"> STYLEREF  标准文件_文件编号  \* MERGEFORMAT </w:instrText>
    </w:r>
    <w:r>
      <w:fldChar w:fldCharType="separate"/>
    </w:r>
    <w:r w:rsidR="00211224">
      <w:rPr>
        <w:noProof/>
      </w:rPr>
      <w:t>T/GXAS XXXX</w:t>
    </w:r>
    <w:r w:rsidR="00211224">
      <w:rPr>
        <w:noProof/>
      </w:rPr>
      <w:t>—</w:t>
    </w:r>
    <w:r w:rsidR="00211224">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35" w:rsidRDefault="00AC4E38">
    <w:pPr>
      <w:pStyle w:val="afffff5"/>
    </w:pPr>
    <w:r>
      <w:fldChar w:fldCharType="begin"/>
    </w:r>
    <w:r>
      <w:instrText xml:space="preserve"> STYLEREF  标准文件_文件编号 \* MERGEFORMAT </w:instrText>
    </w:r>
    <w:r>
      <w:fldChar w:fldCharType="separate"/>
    </w:r>
    <w:r w:rsidR="00211224">
      <w:rPr>
        <w:noProof/>
      </w:rPr>
      <w:t>T/GXAS XXXX</w:t>
    </w:r>
    <w:r w:rsidR="00211224">
      <w:rPr>
        <w:noProof/>
      </w:rPr>
      <w:t>—</w:t>
    </w:r>
    <w:r w:rsidR="00211224">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35" w:rsidRDefault="00AC4E38">
    <w:pPr>
      <w:pStyle w:val="afffff4"/>
    </w:pPr>
    <w:r>
      <w:fldChar w:fldCharType="begin"/>
    </w:r>
    <w:r>
      <w:instrText xml:space="preserve"> STYLEREF  标准文件_文件编号  \* MERGEFORMAT </w:instrText>
    </w:r>
    <w:r>
      <w:fldChar w:fldCharType="separate"/>
    </w:r>
    <w:r w:rsidR="00211224">
      <w:rPr>
        <w:noProof/>
      </w:rPr>
      <w:t>T/GXAS XXXX</w:t>
    </w:r>
    <w:r w:rsidR="00211224">
      <w:rPr>
        <w:noProof/>
      </w:rPr>
      <w:t>—</w:t>
    </w:r>
    <w:r w:rsidR="00211224">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2977"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Z6nh9sS6Y48ZCvKgKZhB5weqSQU=" w:salt="9J3S5/WUu1eu2bmROq/GpQ=="/>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65111"/>
    <w:rsid w:val="0000040A"/>
    <w:rsid w:val="00000A94"/>
    <w:rsid w:val="00001972"/>
    <w:rsid w:val="00001D9A"/>
    <w:rsid w:val="00007B3A"/>
    <w:rsid w:val="000107E0"/>
    <w:rsid w:val="00011FDE"/>
    <w:rsid w:val="00012FFD"/>
    <w:rsid w:val="00014162"/>
    <w:rsid w:val="00014340"/>
    <w:rsid w:val="00014C4F"/>
    <w:rsid w:val="00016A9C"/>
    <w:rsid w:val="00022184"/>
    <w:rsid w:val="00022762"/>
    <w:rsid w:val="00023364"/>
    <w:rsid w:val="000238E0"/>
    <w:rsid w:val="00024678"/>
    <w:rsid w:val="000249DB"/>
    <w:rsid w:val="0002595E"/>
    <w:rsid w:val="000303C3"/>
    <w:rsid w:val="000310F8"/>
    <w:rsid w:val="000331D3"/>
    <w:rsid w:val="000346A5"/>
    <w:rsid w:val="000359C3"/>
    <w:rsid w:val="00035A7D"/>
    <w:rsid w:val="000365ED"/>
    <w:rsid w:val="0004249A"/>
    <w:rsid w:val="00043282"/>
    <w:rsid w:val="00044286"/>
    <w:rsid w:val="00047F28"/>
    <w:rsid w:val="000503AA"/>
    <w:rsid w:val="000506A1"/>
    <w:rsid w:val="00050F2C"/>
    <w:rsid w:val="000515DD"/>
    <w:rsid w:val="0005265A"/>
    <w:rsid w:val="000539DD"/>
    <w:rsid w:val="00053BD3"/>
    <w:rsid w:val="000556ED"/>
    <w:rsid w:val="00055FE2"/>
    <w:rsid w:val="0005616F"/>
    <w:rsid w:val="00060C2E"/>
    <w:rsid w:val="00061033"/>
    <w:rsid w:val="000619E9"/>
    <w:rsid w:val="000622D4"/>
    <w:rsid w:val="0006357D"/>
    <w:rsid w:val="00067F1E"/>
    <w:rsid w:val="0007131C"/>
    <w:rsid w:val="00071CC0"/>
    <w:rsid w:val="00071CFC"/>
    <w:rsid w:val="00071E7D"/>
    <w:rsid w:val="00073C8C"/>
    <w:rsid w:val="00077B64"/>
    <w:rsid w:val="00080A1C"/>
    <w:rsid w:val="00082317"/>
    <w:rsid w:val="00083729"/>
    <w:rsid w:val="00083D2C"/>
    <w:rsid w:val="00086AA1"/>
    <w:rsid w:val="00087A77"/>
    <w:rsid w:val="00090CA6"/>
    <w:rsid w:val="00092B8A"/>
    <w:rsid w:val="00092FB0"/>
    <w:rsid w:val="000934C5"/>
    <w:rsid w:val="00093765"/>
    <w:rsid w:val="00093D25"/>
    <w:rsid w:val="00093DAB"/>
    <w:rsid w:val="000945B1"/>
    <w:rsid w:val="00094D73"/>
    <w:rsid w:val="00096D63"/>
    <w:rsid w:val="000A0B60"/>
    <w:rsid w:val="000A0EB8"/>
    <w:rsid w:val="000A0EE6"/>
    <w:rsid w:val="000A19FC"/>
    <w:rsid w:val="000A296B"/>
    <w:rsid w:val="000A616A"/>
    <w:rsid w:val="000A7311"/>
    <w:rsid w:val="000B060F"/>
    <w:rsid w:val="000B1592"/>
    <w:rsid w:val="000B1765"/>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4AC"/>
    <w:rsid w:val="000F06E1"/>
    <w:rsid w:val="000F0E3C"/>
    <w:rsid w:val="000F19D5"/>
    <w:rsid w:val="000F4050"/>
    <w:rsid w:val="000F4AEA"/>
    <w:rsid w:val="000F4D9A"/>
    <w:rsid w:val="000F67E9"/>
    <w:rsid w:val="000F6FF3"/>
    <w:rsid w:val="00104926"/>
    <w:rsid w:val="00104D73"/>
    <w:rsid w:val="00113B1E"/>
    <w:rsid w:val="0011711C"/>
    <w:rsid w:val="001174D6"/>
    <w:rsid w:val="00124E4F"/>
    <w:rsid w:val="001260B7"/>
    <w:rsid w:val="001265CB"/>
    <w:rsid w:val="001321C6"/>
    <w:rsid w:val="001325C4"/>
    <w:rsid w:val="00133010"/>
    <w:rsid w:val="001338EE"/>
    <w:rsid w:val="00133AAE"/>
    <w:rsid w:val="0013461C"/>
    <w:rsid w:val="00135323"/>
    <w:rsid w:val="001356C4"/>
    <w:rsid w:val="00137565"/>
    <w:rsid w:val="00140DBD"/>
    <w:rsid w:val="00141114"/>
    <w:rsid w:val="00142969"/>
    <w:rsid w:val="001446C2"/>
    <w:rsid w:val="001457E7"/>
    <w:rsid w:val="00145D9D"/>
    <w:rsid w:val="00146388"/>
    <w:rsid w:val="00151A4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6DBB"/>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2E83"/>
    <w:rsid w:val="001A4CF3"/>
    <w:rsid w:val="001A6696"/>
    <w:rsid w:val="001B06E8"/>
    <w:rsid w:val="001B5CAA"/>
    <w:rsid w:val="001B71D0"/>
    <w:rsid w:val="001B71EE"/>
    <w:rsid w:val="001C04A8"/>
    <w:rsid w:val="001C1EC3"/>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9C7"/>
    <w:rsid w:val="001E73AB"/>
    <w:rsid w:val="001F092D"/>
    <w:rsid w:val="001F143A"/>
    <w:rsid w:val="001F1605"/>
    <w:rsid w:val="001F2508"/>
    <w:rsid w:val="001F4816"/>
    <w:rsid w:val="001F69B4"/>
    <w:rsid w:val="001F6C88"/>
    <w:rsid w:val="001F77C7"/>
    <w:rsid w:val="00200183"/>
    <w:rsid w:val="00200333"/>
    <w:rsid w:val="0020107D"/>
    <w:rsid w:val="00202AA4"/>
    <w:rsid w:val="002031F7"/>
    <w:rsid w:val="002040E6"/>
    <w:rsid w:val="0020527B"/>
    <w:rsid w:val="00205F2C"/>
    <w:rsid w:val="00210762"/>
    <w:rsid w:val="00210B15"/>
    <w:rsid w:val="00211224"/>
    <w:rsid w:val="002142EA"/>
    <w:rsid w:val="00215ADD"/>
    <w:rsid w:val="00216391"/>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0FD"/>
    <w:rsid w:val="00250565"/>
    <w:rsid w:val="00250B25"/>
    <w:rsid w:val="00250BBE"/>
    <w:rsid w:val="002515C2"/>
    <w:rsid w:val="0025194F"/>
    <w:rsid w:val="0025213F"/>
    <w:rsid w:val="0026148A"/>
    <w:rsid w:val="00262696"/>
    <w:rsid w:val="00263D25"/>
    <w:rsid w:val="002643C3"/>
    <w:rsid w:val="00264A0C"/>
    <w:rsid w:val="00266EEB"/>
    <w:rsid w:val="00267EF4"/>
    <w:rsid w:val="00270CB8"/>
    <w:rsid w:val="00271C0F"/>
    <w:rsid w:val="00272B08"/>
    <w:rsid w:val="00281BB8"/>
    <w:rsid w:val="00281D5C"/>
    <w:rsid w:val="00281E9E"/>
    <w:rsid w:val="00282405"/>
    <w:rsid w:val="00285170"/>
    <w:rsid w:val="00285361"/>
    <w:rsid w:val="00292D60"/>
    <w:rsid w:val="00293B30"/>
    <w:rsid w:val="00294D34"/>
    <w:rsid w:val="00294E3B"/>
    <w:rsid w:val="00295113"/>
    <w:rsid w:val="00295A1C"/>
    <w:rsid w:val="00296193"/>
    <w:rsid w:val="00296C66"/>
    <w:rsid w:val="00296EBE"/>
    <w:rsid w:val="002974E3"/>
    <w:rsid w:val="002A084B"/>
    <w:rsid w:val="002A0E29"/>
    <w:rsid w:val="002A1260"/>
    <w:rsid w:val="002A1589"/>
    <w:rsid w:val="002A1608"/>
    <w:rsid w:val="002A25DC"/>
    <w:rsid w:val="002A296D"/>
    <w:rsid w:val="002A3AAB"/>
    <w:rsid w:val="002A4CEA"/>
    <w:rsid w:val="002A5977"/>
    <w:rsid w:val="002A5A13"/>
    <w:rsid w:val="002A62D3"/>
    <w:rsid w:val="002A757F"/>
    <w:rsid w:val="002A7F44"/>
    <w:rsid w:val="002B0C40"/>
    <w:rsid w:val="002B1966"/>
    <w:rsid w:val="002B31BB"/>
    <w:rsid w:val="002B3420"/>
    <w:rsid w:val="002B4508"/>
    <w:rsid w:val="002B5779"/>
    <w:rsid w:val="002B7332"/>
    <w:rsid w:val="002B7F51"/>
    <w:rsid w:val="002C09E7"/>
    <w:rsid w:val="002C1E06"/>
    <w:rsid w:val="002C3F07"/>
    <w:rsid w:val="002C5278"/>
    <w:rsid w:val="002C596A"/>
    <w:rsid w:val="002C7EBB"/>
    <w:rsid w:val="002D06C1"/>
    <w:rsid w:val="002D42B5"/>
    <w:rsid w:val="002D4F1A"/>
    <w:rsid w:val="002D6EC6"/>
    <w:rsid w:val="002D79AC"/>
    <w:rsid w:val="002D7F64"/>
    <w:rsid w:val="002E039D"/>
    <w:rsid w:val="002E4D5A"/>
    <w:rsid w:val="002E6326"/>
    <w:rsid w:val="002F30E0"/>
    <w:rsid w:val="002F35E4"/>
    <w:rsid w:val="002F3730"/>
    <w:rsid w:val="002F38E1"/>
    <w:rsid w:val="002F72FD"/>
    <w:rsid w:val="002F7AF6"/>
    <w:rsid w:val="00300E63"/>
    <w:rsid w:val="00300FF7"/>
    <w:rsid w:val="00302F5F"/>
    <w:rsid w:val="0030441D"/>
    <w:rsid w:val="00306063"/>
    <w:rsid w:val="00307918"/>
    <w:rsid w:val="00312B6A"/>
    <w:rsid w:val="00313B85"/>
    <w:rsid w:val="00317988"/>
    <w:rsid w:val="003221B4"/>
    <w:rsid w:val="0032258D"/>
    <w:rsid w:val="00322E62"/>
    <w:rsid w:val="00323FE8"/>
    <w:rsid w:val="00324D13"/>
    <w:rsid w:val="00324EDD"/>
    <w:rsid w:val="00330653"/>
    <w:rsid w:val="003331E4"/>
    <w:rsid w:val="00336C64"/>
    <w:rsid w:val="00337162"/>
    <w:rsid w:val="0034194F"/>
    <w:rsid w:val="003439EA"/>
    <w:rsid w:val="00344605"/>
    <w:rsid w:val="003474AA"/>
    <w:rsid w:val="00350D1D"/>
    <w:rsid w:val="00352C83"/>
    <w:rsid w:val="00352F1A"/>
    <w:rsid w:val="0036107C"/>
    <w:rsid w:val="003615D2"/>
    <w:rsid w:val="003636BC"/>
    <w:rsid w:val="0036429C"/>
    <w:rsid w:val="00364A53"/>
    <w:rsid w:val="003654CB"/>
    <w:rsid w:val="00365AA9"/>
    <w:rsid w:val="00365F86"/>
    <w:rsid w:val="00365F87"/>
    <w:rsid w:val="00366E89"/>
    <w:rsid w:val="00367B82"/>
    <w:rsid w:val="003705F4"/>
    <w:rsid w:val="00370D58"/>
    <w:rsid w:val="00371316"/>
    <w:rsid w:val="0037373A"/>
    <w:rsid w:val="0037384B"/>
    <w:rsid w:val="003762B7"/>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B9E"/>
    <w:rsid w:val="00397CC5"/>
    <w:rsid w:val="003A0D41"/>
    <w:rsid w:val="003A1582"/>
    <w:rsid w:val="003A3D9C"/>
    <w:rsid w:val="003A4077"/>
    <w:rsid w:val="003A4AA7"/>
    <w:rsid w:val="003B09AD"/>
    <w:rsid w:val="003B1F18"/>
    <w:rsid w:val="003B5BF0"/>
    <w:rsid w:val="003B60BF"/>
    <w:rsid w:val="003B6BE3"/>
    <w:rsid w:val="003B6DA2"/>
    <w:rsid w:val="003B7BDB"/>
    <w:rsid w:val="003C010C"/>
    <w:rsid w:val="003C0A6C"/>
    <w:rsid w:val="003C14F8"/>
    <w:rsid w:val="003C5A43"/>
    <w:rsid w:val="003C6195"/>
    <w:rsid w:val="003D0519"/>
    <w:rsid w:val="003D0FF6"/>
    <w:rsid w:val="003D2125"/>
    <w:rsid w:val="003D262C"/>
    <w:rsid w:val="003D6D61"/>
    <w:rsid w:val="003E091D"/>
    <w:rsid w:val="003E1C53"/>
    <w:rsid w:val="003E2A69"/>
    <w:rsid w:val="003E2CFC"/>
    <w:rsid w:val="003E2D49"/>
    <w:rsid w:val="003E2FD4"/>
    <w:rsid w:val="003E49F6"/>
    <w:rsid w:val="003E660F"/>
    <w:rsid w:val="003F0841"/>
    <w:rsid w:val="003F23D3"/>
    <w:rsid w:val="003F3F08"/>
    <w:rsid w:val="003F49F1"/>
    <w:rsid w:val="003F6272"/>
    <w:rsid w:val="00400E72"/>
    <w:rsid w:val="00401400"/>
    <w:rsid w:val="00404869"/>
    <w:rsid w:val="00405884"/>
    <w:rsid w:val="0040732D"/>
    <w:rsid w:val="00407D39"/>
    <w:rsid w:val="00412F74"/>
    <w:rsid w:val="0041477A"/>
    <w:rsid w:val="004167A3"/>
    <w:rsid w:val="00431E88"/>
    <w:rsid w:val="00432DAA"/>
    <w:rsid w:val="00434305"/>
    <w:rsid w:val="00434CEA"/>
    <w:rsid w:val="00435564"/>
    <w:rsid w:val="00435DF7"/>
    <w:rsid w:val="0043613F"/>
    <w:rsid w:val="0044083F"/>
    <w:rsid w:val="00441AE7"/>
    <w:rsid w:val="00445574"/>
    <w:rsid w:val="004467FB"/>
    <w:rsid w:val="004470E4"/>
    <w:rsid w:val="00452D6B"/>
    <w:rsid w:val="00454484"/>
    <w:rsid w:val="0045517B"/>
    <w:rsid w:val="00461B79"/>
    <w:rsid w:val="004631A4"/>
    <w:rsid w:val="00463B77"/>
    <w:rsid w:val="00463C7B"/>
    <w:rsid w:val="004643E6"/>
    <w:rsid w:val="004644A6"/>
    <w:rsid w:val="004659BD"/>
    <w:rsid w:val="00470775"/>
    <w:rsid w:val="004745DE"/>
    <w:rsid w:val="004746B1"/>
    <w:rsid w:val="0047583F"/>
    <w:rsid w:val="00475DE8"/>
    <w:rsid w:val="004768A2"/>
    <w:rsid w:val="00480FFA"/>
    <w:rsid w:val="00481C44"/>
    <w:rsid w:val="00484936"/>
    <w:rsid w:val="00485C89"/>
    <w:rsid w:val="00486BE3"/>
    <w:rsid w:val="004905E4"/>
    <w:rsid w:val="00490A89"/>
    <w:rsid w:val="00490AB4"/>
    <w:rsid w:val="00490B21"/>
    <w:rsid w:val="00492F02"/>
    <w:rsid w:val="004939AE"/>
    <w:rsid w:val="00493DF2"/>
    <w:rsid w:val="004A04A8"/>
    <w:rsid w:val="004A12DF"/>
    <w:rsid w:val="004A1BA8"/>
    <w:rsid w:val="004A3629"/>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2AD6"/>
    <w:rsid w:val="004F391A"/>
    <w:rsid w:val="004F3CFB"/>
    <w:rsid w:val="004F5EED"/>
    <w:rsid w:val="004F6456"/>
    <w:rsid w:val="004F696E"/>
    <w:rsid w:val="004F6C71"/>
    <w:rsid w:val="00501139"/>
    <w:rsid w:val="0050363E"/>
    <w:rsid w:val="005039BC"/>
    <w:rsid w:val="005043BB"/>
    <w:rsid w:val="00504A3D"/>
    <w:rsid w:val="00504F1C"/>
    <w:rsid w:val="00505767"/>
    <w:rsid w:val="005073F0"/>
    <w:rsid w:val="00510A7B"/>
    <w:rsid w:val="00512F6E"/>
    <w:rsid w:val="00513038"/>
    <w:rsid w:val="0051325F"/>
    <w:rsid w:val="00514174"/>
    <w:rsid w:val="00514BF9"/>
    <w:rsid w:val="00516088"/>
    <w:rsid w:val="00516B0B"/>
    <w:rsid w:val="005213C1"/>
    <w:rsid w:val="005220EC"/>
    <w:rsid w:val="00523913"/>
    <w:rsid w:val="00523F95"/>
    <w:rsid w:val="00524D65"/>
    <w:rsid w:val="00525B16"/>
    <w:rsid w:val="005333D6"/>
    <w:rsid w:val="00533D04"/>
    <w:rsid w:val="00534804"/>
    <w:rsid w:val="00534BDF"/>
    <w:rsid w:val="005354EA"/>
    <w:rsid w:val="0053585F"/>
    <w:rsid w:val="00535E2D"/>
    <w:rsid w:val="00535EC4"/>
    <w:rsid w:val="00535ED9"/>
    <w:rsid w:val="0053692B"/>
    <w:rsid w:val="00537AC6"/>
    <w:rsid w:val="00541853"/>
    <w:rsid w:val="00543BDA"/>
    <w:rsid w:val="005441CC"/>
    <w:rsid w:val="00546E22"/>
    <w:rsid w:val="005479DA"/>
    <w:rsid w:val="00547BCC"/>
    <w:rsid w:val="0055013B"/>
    <w:rsid w:val="00551F6F"/>
    <w:rsid w:val="00554735"/>
    <w:rsid w:val="00555044"/>
    <w:rsid w:val="00561475"/>
    <w:rsid w:val="00562308"/>
    <w:rsid w:val="0056487B"/>
    <w:rsid w:val="00564FB9"/>
    <w:rsid w:val="00565165"/>
    <w:rsid w:val="00573D9E"/>
    <w:rsid w:val="005801E3"/>
    <w:rsid w:val="00581802"/>
    <w:rsid w:val="005836A8"/>
    <w:rsid w:val="00583B4C"/>
    <w:rsid w:val="0058409C"/>
    <w:rsid w:val="00584262"/>
    <w:rsid w:val="00586630"/>
    <w:rsid w:val="00587ADD"/>
    <w:rsid w:val="00592420"/>
    <w:rsid w:val="00592711"/>
    <w:rsid w:val="00593A49"/>
    <w:rsid w:val="00593DB6"/>
    <w:rsid w:val="00596160"/>
    <w:rsid w:val="005966E2"/>
    <w:rsid w:val="00597007"/>
    <w:rsid w:val="005A0966"/>
    <w:rsid w:val="005A11B7"/>
    <w:rsid w:val="005A260B"/>
    <w:rsid w:val="005A4A1B"/>
    <w:rsid w:val="005A7830"/>
    <w:rsid w:val="005A7FCE"/>
    <w:rsid w:val="005B0F3F"/>
    <w:rsid w:val="005B191C"/>
    <w:rsid w:val="005B3638"/>
    <w:rsid w:val="005B4903"/>
    <w:rsid w:val="005B51CE"/>
    <w:rsid w:val="005B5885"/>
    <w:rsid w:val="005B5CD7"/>
    <w:rsid w:val="005B6CF6"/>
    <w:rsid w:val="005B6EEF"/>
    <w:rsid w:val="005B7422"/>
    <w:rsid w:val="005C29B8"/>
    <w:rsid w:val="005C5B5A"/>
    <w:rsid w:val="005C5F21"/>
    <w:rsid w:val="005C7156"/>
    <w:rsid w:val="005D0C75"/>
    <w:rsid w:val="005D2C92"/>
    <w:rsid w:val="005D4171"/>
    <w:rsid w:val="005D6A95"/>
    <w:rsid w:val="005D6B2C"/>
    <w:rsid w:val="005D6D9C"/>
    <w:rsid w:val="005E05D7"/>
    <w:rsid w:val="005E101B"/>
    <w:rsid w:val="005E2335"/>
    <w:rsid w:val="005E25A0"/>
    <w:rsid w:val="005E34CA"/>
    <w:rsid w:val="005E3C18"/>
    <w:rsid w:val="005E4250"/>
    <w:rsid w:val="005E6812"/>
    <w:rsid w:val="005E7881"/>
    <w:rsid w:val="005E78E0"/>
    <w:rsid w:val="005F0D9C"/>
    <w:rsid w:val="005F284E"/>
    <w:rsid w:val="005F3254"/>
    <w:rsid w:val="005F3F7A"/>
    <w:rsid w:val="00601487"/>
    <w:rsid w:val="006015CE"/>
    <w:rsid w:val="00604784"/>
    <w:rsid w:val="00606419"/>
    <w:rsid w:val="00607D29"/>
    <w:rsid w:val="00612952"/>
    <w:rsid w:val="00614602"/>
    <w:rsid w:val="00614CC1"/>
    <w:rsid w:val="00615A9D"/>
    <w:rsid w:val="00617387"/>
    <w:rsid w:val="006205D6"/>
    <w:rsid w:val="0062134A"/>
    <w:rsid w:val="006252D8"/>
    <w:rsid w:val="006259BC"/>
    <w:rsid w:val="0062636B"/>
    <w:rsid w:val="00632182"/>
    <w:rsid w:val="00632AE0"/>
    <w:rsid w:val="00633C17"/>
    <w:rsid w:val="00634D9E"/>
    <w:rsid w:val="00636E3E"/>
    <w:rsid w:val="006379F7"/>
    <w:rsid w:val="00637E4D"/>
    <w:rsid w:val="00640620"/>
    <w:rsid w:val="00641A1F"/>
    <w:rsid w:val="006453F8"/>
    <w:rsid w:val="00645904"/>
    <w:rsid w:val="00651AB5"/>
    <w:rsid w:val="00651ACB"/>
    <w:rsid w:val="00651C47"/>
    <w:rsid w:val="00652AB2"/>
    <w:rsid w:val="00653FED"/>
    <w:rsid w:val="00654D95"/>
    <w:rsid w:val="00654EC0"/>
    <w:rsid w:val="0065525B"/>
    <w:rsid w:val="00655D4F"/>
    <w:rsid w:val="00656D29"/>
    <w:rsid w:val="006612A1"/>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91E"/>
    <w:rsid w:val="006A07AA"/>
    <w:rsid w:val="006A16B8"/>
    <w:rsid w:val="006A25E5"/>
    <w:rsid w:val="006A2B46"/>
    <w:rsid w:val="006A336D"/>
    <w:rsid w:val="006A37B9"/>
    <w:rsid w:val="006A5A1F"/>
    <w:rsid w:val="006B2672"/>
    <w:rsid w:val="006B54BF"/>
    <w:rsid w:val="006B5F44"/>
    <w:rsid w:val="006B5F90"/>
    <w:rsid w:val="006B62E4"/>
    <w:rsid w:val="006C1BBA"/>
    <w:rsid w:val="006C2079"/>
    <w:rsid w:val="006C5172"/>
    <w:rsid w:val="006C5A62"/>
    <w:rsid w:val="006C5D68"/>
    <w:rsid w:val="006C6976"/>
    <w:rsid w:val="006C6DD0"/>
    <w:rsid w:val="006D04EA"/>
    <w:rsid w:val="006D16C4"/>
    <w:rsid w:val="006D3E96"/>
    <w:rsid w:val="006D4515"/>
    <w:rsid w:val="006D4BB1"/>
    <w:rsid w:val="006D6593"/>
    <w:rsid w:val="006E1751"/>
    <w:rsid w:val="006E4197"/>
    <w:rsid w:val="006F03A8"/>
    <w:rsid w:val="006F2ACA"/>
    <w:rsid w:val="006F2ADC"/>
    <w:rsid w:val="006F2BFE"/>
    <w:rsid w:val="006F31E9"/>
    <w:rsid w:val="006F43D0"/>
    <w:rsid w:val="006F56D3"/>
    <w:rsid w:val="006F6284"/>
    <w:rsid w:val="007002C5"/>
    <w:rsid w:val="007023FA"/>
    <w:rsid w:val="00704387"/>
    <w:rsid w:val="00707669"/>
    <w:rsid w:val="00710417"/>
    <w:rsid w:val="00711CBA"/>
    <w:rsid w:val="00711FB5"/>
    <w:rsid w:val="007122AD"/>
    <w:rsid w:val="00712A01"/>
    <w:rsid w:val="00713F7F"/>
    <w:rsid w:val="00714F58"/>
    <w:rsid w:val="0071682F"/>
    <w:rsid w:val="00722FBF"/>
    <w:rsid w:val="00722FC2"/>
    <w:rsid w:val="00723565"/>
    <w:rsid w:val="00724E1B"/>
    <w:rsid w:val="00725949"/>
    <w:rsid w:val="00727360"/>
    <w:rsid w:val="00727FA2"/>
    <w:rsid w:val="007322D9"/>
    <w:rsid w:val="00732BC0"/>
    <w:rsid w:val="0073720F"/>
    <w:rsid w:val="00737796"/>
    <w:rsid w:val="00740EA8"/>
    <w:rsid w:val="0074165C"/>
    <w:rsid w:val="00742C35"/>
    <w:rsid w:val="007432CA"/>
    <w:rsid w:val="007439EB"/>
    <w:rsid w:val="00743CB4"/>
    <w:rsid w:val="00743F0A"/>
    <w:rsid w:val="007444E8"/>
    <w:rsid w:val="0074548E"/>
    <w:rsid w:val="00745773"/>
    <w:rsid w:val="00746800"/>
    <w:rsid w:val="00747418"/>
    <w:rsid w:val="007501A8"/>
    <w:rsid w:val="00750D61"/>
    <w:rsid w:val="00750EE1"/>
    <w:rsid w:val="00752B4D"/>
    <w:rsid w:val="00755402"/>
    <w:rsid w:val="00755BF5"/>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6A5"/>
    <w:rsid w:val="007959E8"/>
    <w:rsid w:val="00795E9C"/>
    <w:rsid w:val="007A0521"/>
    <w:rsid w:val="007A11D7"/>
    <w:rsid w:val="007A2E12"/>
    <w:rsid w:val="007A3475"/>
    <w:rsid w:val="007A3F51"/>
    <w:rsid w:val="007A41C8"/>
    <w:rsid w:val="007A54CE"/>
    <w:rsid w:val="007A6FD9"/>
    <w:rsid w:val="007A7FFA"/>
    <w:rsid w:val="007B04EB"/>
    <w:rsid w:val="007B0D4F"/>
    <w:rsid w:val="007B5A3D"/>
    <w:rsid w:val="007B5B95"/>
    <w:rsid w:val="007B6032"/>
    <w:rsid w:val="007B68EA"/>
    <w:rsid w:val="007B7453"/>
    <w:rsid w:val="007B74F1"/>
    <w:rsid w:val="007C09CD"/>
    <w:rsid w:val="007C2D89"/>
    <w:rsid w:val="007C4593"/>
    <w:rsid w:val="007C4E13"/>
    <w:rsid w:val="007C5309"/>
    <w:rsid w:val="007C6069"/>
    <w:rsid w:val="007C6B01"/>
    <w:rsid w:val="007D04CA"/>
    <w:rsid w:val="007D06C4"/>
    <w:rsid w:val="007D1352"/>
    <w:rsid w:val="007D2508"/>
    <w:rsid w:val="007D2ECF"/>
    <w:rsid w:val="007D346A"/>
    <w:rsid w:val="007D525E"/>
    <w:rsid w:val="007D6518"/>
    <w:rsid w:val="007D76BD"/>
    <w:rsid w:val="007E0BF1"/>
    <w:rsid w:val="007E61E1"/>
    <w:rsid w:val="007F0ED8"/>
    <w:rsid w:val="007F0F63"/>
    <w:rsid w:val="007F3726"/>
    <w:rsid w:val="007F75CE"/>
    <w:rsid w:val="008013A4"/>
    <w:rsid w:val="008027CE"/>
    <w:rsid w:val="00802F42"/>
    <w:rsid w:val="00804383"/>
    <w:rsid w:val="00804BB7"/>
    <w:rsid w:val="00804D41"/>
    <w:rsid w:val="00810257"/>
    <w:rsid w:val="008104F5"/>
    <w:rsid w:val="00811072"/>
    <w:rsid w:val="00811369"/>
    <w:rsid w:val="00815419"/>
    <w:rsid w:val="0081562C"/>
    <w:rsid w:val="008163C8"/>
    <w:rsid w:val="008164A1"/>
    <w:rsid w:val="00817325"/>
    <w:rsid w:val="008209E6"/>
    <w:rsid w:val="00823303"/>
    <w:rsid w:val="008233B2"/>
    <w:rsid w:val="00823A9F"/>
    <w:rsid w:val="00823C85"/>
    <w:rsid w:val="00825138"/>
    <w:rsid w:val="008251FC"/>
    <w:rsid w:val="008269DD"/>
    <w:rsid w:val="00830621"/>
    <w:rsid w:val="0083348C"/>
    <w:rsid w:val="008373D3"/>
    <w:rsid w:val="00840617"/>
    <w:rsid w:val="00840F84"/>
    <w:rsid w:val="00842A47"/>
    <w:rsid w:val="00843C13"/>
    <w:rsid w:val="008454F8"/>
    <w:rsid w:val="0085173A"/>
    <w:rsid w:val="00852927"/>
    <w:rsid w:val="008603CE"/>
    <w:rsid w:val="008620FC"/>
    <w:rsid w:val="008627A5"/>
    <w:rsid w:val="00863E05"/>
    <w:rsid w:val="00865ACA"/>
    <w:rsid w:val="00865D28"/>
    <w:rsid w:val="00865F85"/>
    <w:rsid w:val="00867C10"/>
    <w:rsid w:val="00870439"/>
    <w:rsid w:val="00870DA1"/>
    <w:rsid w:val="0088206C"/>
    <w:rsid w:val="00883F93"/>
    <w:rsid w:val="00884DB3"/>
    <w:rsid w:val="00885A9D"/>
    <w:rsid w:val="00886333"/>
    <w:rsid w:val="008864F6"/>
    <w:rsid w:val="0089049D"/>
    <w:rsid w:val="008928C9"/>
    <w:rsid w:val="008930CB"/>
    <w:rsid w:val="008938DC"/>
    <w:rsid w:val="00893FD1"/>
    <w:rsid w:val="00894836"/>
    <w:rsid w:val="00895172"/>
    <w:rsid w:val="00895680"/>
    <w:rsid w:val="00896DFF"/>
    <w:rsid w:val="0089762C"/>
    <w:rsid w:val="008A109D"/>
    <w:rsid w:val="008A173B"/>
    <w:rsid w:val="008A1893"/>
    <w:rsid w:val="008A57E6"/>
    <w:rsid w:val="008A6F81"/>
    <w:rsid w:val="008A769A"/>
    <w:rsid w:val="008B0B42"/>
    <w:rsid w:val="008B0C9C"/>
    <w:rsid w:val="008B166D"/>
    <w:rsid w:val="008B17F4"/>
    <w:rsid w:val="008B336E"/>
    <w:rsid w:val="008B3615"/>
    <w:rsid w:val="008B41DC"/>
    <w:rsid w:val="008B4AC4"/>
    <w:rsid w:val="008B50C8"/>
    <w:rsid w:val="008B5281"/>
    <w:rsid w:val="008B7E05"/>
    <w:rsid w:val="008C1797"/>
    <w:rsid w:val="008C17C5"/>
    <w:rsid w:val="008C219C"/>
    <w:rsid w:val="008C2E21"/>
    <w:rsid w:val="008C475E"/>
    <w:rsid w:val="008C619A"/>
    <w:rsid w:val="008D0CE8"/>
    <w:rsid w:val="008D2D1D"/>
    <w:rsid w:val="008D453D"/>
    <w:rsid w:val="008D53AD"/>
    <w:rsid w:val="008D562B"/>
    <w:rsid w:val="008D5733"/>
    <w:rsid w:val="008D622B"/>
    <w:rsid w:val="008D6426"/>
    <w:rsid w:val="008D666C"/>
    <w:rsid w:val="008D7B54"/>
    <w:rsid w:val="008E0C9D"/>
    <w:rsid w:val="008E1648"/>
    <w:rsid w:val="008E1B3E"/>
    <w:rsid w:val="008E2319"/>
    <w:rsid w:val="008E2958"/>
    <w:rsid w:val="008E454F"/>
    <w:rsid w:val="008E4BB6"/>
    <w:rsid w:val="008E5518"/>
    <w:rsid w:val="008E6A84"/>
    <w:rsid w:val="008F0CDC"/>
    <w:rsid w:val="008F17A3"/>
    <w:rsid w:val="008F1ED3"/>
    <w:rsid w:val="008F4C29"/>
    <w:rsid w:val="008F70BD"/>
    <w:rsid w:val="008F788F"/>
    <w:rsid w:val="008F7EA2"/>
    <w:rsid w:val="009005DA"/>
    <w:rsid w:val="00901512"/>
    <w:rsid w:val="00902722"/>
    <w:rsid w:val="009027BC"/>
    <w:rsid w:val="009062E6"/>
    <w:rsid w:val="00911BE5"/>
    <w:rsid w:val="00913CA9"/>
    <w:rsid w:val="009145AE"/>
    <w:rsid w:val="009146CE"/>
    <w:rsid w:val="00914CA7"/>
    <w:rsid w:val="00914F58"/>
    <w:rsid w:val="00915C3E"/>
    <w:rsid w:val="009161A8"/>
    <w:rsid w:val="00917356"/>
    <w:rsid w:val="009245AE"/>
    <w:rsid w:val="009245F5"/>
    <w:rsid w:val="009249EC"/>
    <w:rsid w:val="009273B3"/>
    <w:rsid w:val="009305B5"/>
    <w:rsid w:val="009378DD"/>
    <w:rsid w:val="009429D5"/>
    <w:rsid w:val="00942BF1"/>
    <w:rsid w:val="00945180"/>
    <w:rsid w:val="00945428"/>
    <w:rsid w:val="0094607B"/>
    <w:rsid w:val="009469FB"/>
    <w:rsid w:val="00953604"/>
    <w:rsid w:val="0095496B"/>
    <w:rsid w:val="009603C8"/>
    <w:rsid w:val="00960F1E"/>
    <w:rsid w:val="009610DC"/>
    <w:rsid w:val="00961490"/>
    <w:rsid w:val="00962ACE"/>
    <w:rsid w:val="0096381A"/>
    <w:rsid w:val="00965E04"/>
    <w:rsid w:val="009674AD"/>
    <w:rsid w:val="00967E61"/>
    <w:rsid w:val="00970CDC"/>
    <w:rsid w:val="00975727"/>
    <w:rsid w:val="00977010"/>
    <w:rsid w:val="00977D02"/>
    <w:rsid w:val="00977FF9"/>
    <w:rsid w:val="009809BB"/>
    <w:rsid w:val="00983547"/>
    <w:rsid w:val="0098364B"/>
    <w:rsid w:val="00984043"/>
    <w:rsid w:val="009849F8"/>
    <w:rsid w:val="009908A3"/>
    <w:rsid w:val="00990BD9"/>
    <w:rsid w:val="009911AF"/>
    <w:rsid w:val="00991875"/>
    <w:rsid w:val="00991F92"/>
    <w:rsid w:val="00992985"/>
    <w:rsid w:val="00993889"/>
    <w:rsid w:val="0099551B"/>
    <w:rsid w:val="00996BD2"/>
    <w:rsid w:val="00997BF1"/>
    <w:rsid w:val="009A089C"/>
    <w:rsid w:val="009A118E"/>
    <w:rsid w:val="009A1646"/>
    <w:rsid w:val="009A21CD"/>
    <w:rsid w:val="009A278C"/>
    <w:rsid w:val="009A27BA"/>
    <w:rsid w:val="009A2BC2"/>
    <w:rsid w:val="009A42C1"/>
    <w:rsid w:val="009A5429"/>
    <w:rsid w:val="009A72AD"/>
    <w:rsid w:val="009B09E0"/>
    <w:rsid w:val="009B0BC5"/>
    <w:rsid w:val="009B1247"/>
    <w:rsid w:val="009B2D5B"/>
    <w:rsid w:val="009B6029"/>
    <w:rsid w:val="009B6971"/>
    <w:rsid w:val="009C27F1"/>
    <w:rsid w:val="009C3152"/>
    <w:rsid w:val="009C3257"/>
    <w:rsid w:val="009C4CFA"/>
    <w:rsid w:val="009C5070"/>
    <w:rsid w:val="009D112C"/>
    <w:rsid w:val="009D1385"/>
    <w:rsid w:val="009D1E93"/>
    <w:rsid w:val="009D47FA"/>
    <w:rsid w:val="009D4C5B"/>
    <w:rsid w:val="009D50D2"/>
    <w:rsid w:val="009D6BCA"/>
    <w:rsid w:val="009E0F62"/>
    <w:rsid w:val="009E4A58"/>
    <w:rsid w:val="009E5A2D"/>
    <w:rsid w:val="009E5AB2"/>
    <w:rsid w:val="009E6219"/>
    <w:rsid w:val="009F03B3"/>
    <w:rsid w:val="009F0C29"/>
    <w:rsid w:val="009F39B8"/>
    <w:rsid w:val="009F6B3B"/>
    <w:rsid w:val="00A0096C"/>
    <w:rsid w:val="00A01757"/>
    <w:rsid w:val="00A01CFA"/>
    <w:rsid w:val="00A028C0"/>
    <w:rsid w:val="00A02BAE"/>
    <w:rsid w:val="00A06A6B"/>
    <w:rsid w:val="00A07CA3"/>
    <w:rsid w:val="00A07E47"/>
    <w:rsid w:val="00A116FD"/>
    <w:rsid w:val="00A129D0"/>
    <w:rsid w:val="00A12C33"/>
    <w:rsid w:val="00A138BA"/>
    <w:rsid w:val="00A14C8E"/>
    <w:rsid w:val="00A153D9"/>
    <w:rsid w:val="00A15F09"/>
    <w:rsid w:val="00A169B6"/>
    <w:rsid w:val="00A2119C"/>
    <w:rsid w:val="00A2271D"/>
    <w:rsid w:val="00A22CA0"/>
    <w:rsid w:val="00A237D5"/>
    <w:rsid w:val="00A23EBF"/>
    <w:rsid w:val="00A26D25"/>
    <w:rsid w:val="00A30EFC"/>
    <w:rsid w:val="00A31984"/>
    <w:rsid w:val="00A32D73"/>
    <w:rsid w:val="00A3367B"/>
    <w:rsid w:val="00A358DC"/>
    <w:rsid w:val="00A3597D"/>
    <w:rsid w:val="00A3679B"/>
    <w:rsid w:val="00A368E0"/>
    <w:rsid w:val="00A36DD1"/>
    <w:rsid w:val="00A4006C"/>
    <w:rsid w:val="00A40091"/>
    <w:rsid w:val="00A4030F"/>
    <w:rsid w:val="00A40AA0"/>
    <w:rsid w:val="00A41C79"/>
    <w:rsid w:val="00A41CB5"/>
    <w:rsid w:val="00A42CDF"/>
    <w:rsid w:val="00A4452E"/>
    <w:rsid w:val="00A4472C"/>
    <w:rsid w:val="00A44E69"/>
    <w:rsid w:val="00A4661E"/>
    <w:rsid w:val="00A52EC9"/>
    <w:rsid w:val="00A55BD6"/>
    <w:rsid w:val="00A55D50"/>
    <w:rsid w:val="00A57142"/>
    <w:rsid w:val="00A617D4"/>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468"/>
    <w:rsid w:val="00AA052C"/>
    <w:rsid w:val="00AA1E45"/>
    <w:rsid w:val="00AA4286"/>
    <w:rsid w:val="00AA456B"/>
    <w:rsid w:val="00AA57F5"/>
    <w:rsid w:val="00AA672E"/>
    <w:rsid w:val="00AA6EC9"/>
    <w:rsid w:val="00AB4BE9"/>
    <w:rsid w:val="00AB6309"/>
    <w:rsid w:val="00AB6C5F"/>
    <w:rsid w:val="00AB7129"/>
    <w:rsid w:val="00AC27A6"/>
    <w:rsid w:val="00AC30F7"/>
    <w:rsid w:val="00AC3A5A"/>
    <w:rsid w:val="00AC4D95"/>
    <w:rsid w:val="00AC4E38"/>
    <w:rsid w:val="00AC5DF4"/>
    <w:rsid w:val="00AD0AEF"/>
    <w:rsid w:val="00AD11B7"/>
    <w:rsid w:val="00AD1A94"/>
    <w:rsid w:val="00AD1C05"/>
    <w:rsid w:val="00AD2C87"/>
    <w:rsid w:val="00AD4126"/>
    <w:rsid w:val="00AD421C"/>
    <w:rsid w:val="00AD44FA"/>
    <w:rsid w:val="00AE02C3"/>
    <w:rsid w:val="00AE070A"/>
    <w:rsid w:val="00AE101C"/>
    <w:rsid w:val="00AE2A69"/>
    <w:rsid w:val="00AE37E5"/>
    <w:rsid w:val="00AE5EB4"/>
    <w:rsid w:val="00AF0C18"/>
    <w:rsid w:val="00AF47C5"/>
    <w:rsid w:val="00AF5398"/>
    <w:rsid w:val="00AF7588"/>
    <w:rsid w:val="00B005CD"/>
    <w:rsid w:val="00B049AF"/>
    <w:rsid w:val="00B07242"/>
    <w:rsid w:val="00B10534"/>
    <w:rsid w:val="00B113DB"/>
    <w:rsid w:val="00B11D8A"/>
    <w:rsid w:val="00B12981"/>
    <w:rsid w:val="00B12ACD"/>
    <w:rsid w:val="00B147DD"/>
    <w:rsid w:val="00B156FD"/>
    <w:rsid w:val="00B21F61"/>
    <w:rsid w:val="00B261F1"/>
    <w:rsid w:val="00B265BC"/>
    <w:rsid w:val="00B30B01"/>
    <w:rsid w:val="00B31FB1"/>
    <w:rsid w:val="00B33952"/>
    <w:rsid w:val="00B33C5E"/>
    <w:rsid w:val="00B342F4"/>
    <w:rsid w:val="00B34369"/>
    <w:rsid w:val="00B34DC2"/>
    <w:rsid w:val="00B378E5"/>
    <w:rsid w:val="00B4346D"/>
    <w:rsid w:val="00B440F4"/>
    <w:rsid w:val="00B447A5"/>
    <w:rsid w:val="00B45788"/>
    <w:rsid w:val="00B45E8E"/>
    <w:rsid w:val="00B4654C"/>
    <w:rsid w:val="00B47293"/>
    <w:rsid w:val="00B47416"/>
    <w:rsid w:val="00B50E50"/>
    <w:rsid w:val="00B52120"/>
    <w:rsid w:val="00B54ABC"/>
    <w:rsid w:val="00B56FBE"/>
    <w:rsid w:val="00B57F9A"/>
    <w:rsid w:val="00B60ACF"/>
    <w:rsid w:val="00B62B58"/>
    <w:rsid w:val="00B65111"/>
    <w:rsid w:val="00B65149"/>
    <w:rsid w:val="00B66567"/>
    <w:rsid w:val="00B66F52"/>
    <w:rsid w:val="00B66FE5"/>
    <w:rsid w:val="00B71ECE"/>
    <w:rsid w:val="00B72880"/>
    <w:rsid w:val="00B758BF"/>
    <w:rsid w:val="00B77EC8"/>
    <w:rsid w:val="00B82628"/>
    <w:rsid w:val="00B827A6"/>
    <w:rsid w:val="00B827DC"/>
    <w:rsid w:val="00B831CE"/>
    <w:rsid w:val="00B86677"/>
    <w:rsid w:val="00B87131"/>
    <w:rsid w:val="00B875B0"/>
    <w:rsid w:val="00B92B04"/>
    <w:rsid w:val="00B939B1"/>
    <w:rsid w:val="00B93DF9"/>
    <w:rsid w:val="00B9475E"/>
    <w:rsid w:val="00B96D40"/>
    <w:rsid w:val="00B97386"/>
    <w:rsid w:val="00BA263B"/>
    <w:rsid w:val="00BA42B2"/>
    <w:rsid w:val="00BA58D4"/>
    <w:rsid w:val="00BA5B9E"/>
    <w:rsid w:val="00BA7C9A"/>
    <w:rsid w:val="00BB34D6"/>
    <w:rsid w:val="00BB4D96"/>
    <w:rsid w:val="00BB5F8F"/>
    <w:rsid w:val="00BB657A"/>
    <w:rsid w:val="00BC0DCC"/>
    <w:rsid w:val="00BC1A4E"/>
    <w:rsid w:val="00BC5DC7"/>
    <w:rsid w:val="00BC6B8B"/>
    <w:rsid w:val="00BC73D8"/>
    <w:rsid w:val="00BD52D7"/>
    <w:rsid w:val="00BD5AD2"/>
    <w:rsid w:val="00BE1D6E"/>
    <w:rsid w:val="00BE22F3"/>
    <w:rsid w:val="00BE48F3"/>
    <w:rsid w:val="00BE5B52"/>
    <w:rsid w:val="00BE7B8D"/>
    <w:rsid w:val="00BE7F94"/>
    <w:rsid w:val="00BF0719"/>
    <w:rsid w:val="00BF0993"/>
    <w:rsid w:val="00BF10A9"/>
    <w:rsid w:val="00BF1703"/>
    <w:rsid w:val="00BF231C"/>
    <w:rsid w:val="00BF51E5"/>
    <w:rsid w:val="00BF74A6"/>
    <w:rsid w:val="00C013AD"/>
    <w:rsid w:val="00C03417"/>
    <w:rsid w:val="00C04904"/>
    <w:rsid w:val="00C056B3"/>
    <w:rsid w:val="00C103E5"/>
    <w:rsid w:val="00C11923"/>
    <w:rsid w:val="00C13319"/>
    <w:rsid w:val="00C138F9"/>
    <w:rsid w:val="00C13EE9"/>
    <w:rsid w:val="00C20E51"/>
    <w:rsid w:val="00C21540"/>
    <w:rsid w:val="00C21906"/>
    <w:rsid w:val="00C21BFA"/>
    <w:rsid w:val="00C24C8D"/>
    <w:rsid w:val="00C25FE2"/>
    <w:rsid w:val="00C26411"/>
    <w:rsid w:val="00C26B53"/>
    <w:rsid w:val="00C27274"/>
    <w:rsid w:val="00C279B2"/>
    <w:rsid w:val="00C3209F"/>
    <w:rsid w:val="00C33E50"/>
    <w:rsid w:val="00C34C20"/>
    <w:rsid w:val="00C35A3E"/>
    <w:rsid w:val="00C42130"/>
    <w:rsid w:val="00C423A4"/>
    <w:rsid w:val="00C423E3"/>
    <w:rsid w:val="00C44BF5"/>
    <w:rsid w:val="00C46589"/>
    <w:rsid w:val="00C521D6"/>
    <w:rsid w:val="00C55232"/>
    <w:rsid w:val="00C553A4"/>
    <w:rsid w:val="00C559AE"/>
    <w:rsid w:val="00C55A06"/>
    <w:rsid w:val="00C55D03"/>
    <w:rsid w:val="00C601BC"/>
    <w:rsid w:val="00C60E23"/>
    <w:rsid w:val="00C626F8"/>
    <w:rsid w:val="00C6329F"/>
    <w:rsid w:val="00C63340"/>
    <w:rsid w:val="00C643F9"/>
    <w:rsid w:val="00C64E95"/>
    <w:rsid w:val="00C71372"/>
    <w:rsid w:val="00C719CB"/>
    <w:rsid w:val="00C72410"/>
    <w:rsid w:val="00C7287F"/>
    <w:rsid w:val="00C735AD"/>
    <w:rsid w:val="00C80CB8"/>
    <w:rsid w:val="00C819F8"/>
    <w:rsid w:val="00C8248C"/>
    <w:rsid w:val="00C84E33"/>
    <w:rsid w:val="00C86D6F"/>
    <w:rsid w:val="00C8709C"/>
    <w:rsid w:val="00C905FC"/>
    <w:rsid w:val="00C92D03"/>
    <w:rsid w:val="00C9319C"/>
    <w:rsid w:val="00C9435D"/>
    <w:rsid w:val="00C94DF2"/>
    <w:rsid w:val="00C96741"/>
    <w:rsid w:val="00CA2D1B"/>
    <w:rsid w:val="00CA375D"/>
    <w:rsid w:val="00CA662A"/>
    <w:rsid w:val="00CA77FF"/>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DDD"/>
    <w:rsid w:val="00CE0C4F"/>
    <w:rsid w:val="00CE20FA"/>
    <w:rsid w:val="00CE30EA"/>
    <w:rsid w:val="00CE475B"/>
    <w:rsid w:val="00CF048A"/>
    <w:rsid w:val="00CF0E7B"/>
    <w:rsid w:val="00CF155A"/>
    <w:rsid w:val="00CF2947"/>
    <w:rsid w:val="00CF686F"/>
    <w:rsid w:val="00CF6E60"/>
    <w:rsid w:val="00CF7BCA"/>
    <w:rsid w:val="00D008FD"/>
    <w:rsid w:val="00D0321C"/>
    <w:rsid w:val="00D035EC"/>
    <w:rsid w:val="00D06AB1"/>
    <w:rsid w:val="00D06CCC"/>
    <w:rsid w:val="00D06FC1"/>
    <w:rsid w:val="00D072ED"/>
    <w:rsid w:val="00D07A16"/>
    <w:rsid w:val="00D07B86"/>
    <w:rsid w:val="00D1067E"/>
    <w:rsid w:val="00D10F50"/>
    <w:rsid w:val="00D11272"/>
    <w:rsid w:val="00D126F5"/>
    <w:rsid w:val="00D128F6"/>
    <w:rsid w:val="00D13939"/>
    <w:rsid w:val="00D1489E"/>
    <w:rsid w:val="00D20737"/>
    <w:rsid w:val="00D21E81"/>
    <w:rsid w:val="00D223DE"/>
    <w:rsid w:val="00D2554F"/>
    <w:rsid w:val="00D25E37"/>
    <w:rsid w:val="00D2661A"/>
    <w:rsid w:val="00D27582"/>
    <w:rsid w:val="00D27EC4"/>
    <w:rsid w:val="00D313AF"/>
    <w:rsid w:val="00D32719"/>
    <w:rsid w:val="00D33333"/>
    <w:rsid w:val="00D352A2"/>
    <w:rsid w:val="00D4162B"/>
    <w:rsid w:val="00D4514F"/>
    <w:rsid w:val="00D451E2"/>
    <w:rsid w:val="00D45E89"/>
    <w:rsid w:val="00D45E8D"/>
    <w:rsid w:val="00D466AE"/>
    <w:rsid w:val="00D4734F"/>
    <w:rsid w:val="00D51BF3"/>
    <w:rsid w:val="00D542A2"/>
    <w:rsid w:val="00D64B30"/>
    <w:rsid w:val="00D66846"/>
    <w:rsid w:val="00D675FB"/>
    <w:rsid w:val="00D71F25"/>
    <w:rsid w:val="00D72A9C"/>
    <w:rsid w:val="00D77031"/>
    <w:rsid w:val="00D84941"/>
    <w:rsid w:val="00D84FA1"/>
    <w:rsid w:val="00D851F0"/>
    <w:rsid w:val="00D86DB7"/>
    <w:rsid w:val="00D87AB8"/>
    <w:rsid w:val="00D87BF5"/>
    <w:rsid w:val="00D90721"/>
    <w:rsid w:val="00D926D0"/>
    <w:rsid w:val="00D93030"/>
    <w:rsid w:val="00D950E1"/>
    <w:rsid w:val="00D952A6"/>
    <w:rsid w:val="00D97F99"/>
    <w:rsid w:val="00DA0C60"/>
    <w:rsid w:val="00DA1E08"/>
    <w:rsid w:val="00DA24F8"/>
    <w:rsid w:val="00DA28E8"/>
    <w:rsid w:val="00DA38D3"/>
    <w:rsid w:val="00DA3932"/>
    <w:rsid w:val="00DA3AFC"/>
    <w:rsid w:val="00DA64F8"/>
    <w:rsid w:val="00DA6C15"/>
    <w:rsid w:val="00DB0258"/>
    <w:rsid w:val="00DB08EB"/>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1E8"/>
    <w:rsid w:val="00DE2410"/>
    <w:rsid w:val="00DE2939"/>
    <w:rsid w:val="00DE6E81"/>
    <w:rsid w:val="00DE703F"/>
    <w:rsid w:val="00DE7595"/>
    <w:rsid w:val="00DE774A"/>
    <w:rsid w:val="00DF1961"/>
    <w:rsid w:val="00DF44DE"/>
    <w:rsid w:val="00DF68A9"/>
    <w:rsid w:val="00E01138"/>
    <w:rsid w:val="00E02DFB"/>
    <w:rsid w:val="00E030F9"/>
    <w:rsid w:val="00E0311A"/>
    <w:rsid w:val="00E03138"/>
    <w:rsid w:val="00E06404"/>
    <w:rsid w:val="00E077D4"/>
    <w:rsid w:val="00E11A85"/>
    <w:rsid w:val="00E12495"/>
    <w:rsid w:val="00E129F8"/>
    <w:rsid w:val="00E15418"/>
    <w:rsid w:val="00E15CCD"/>
    <w:rsid w:val="00E16102"/>
    <w:rsid w:val="00E202EF"/>
    <w:rsid w:val="00E210B5"/>
    <w:rsid w:val="00E2552F"/>
    <w:rsid w:val="00E25855"/>
    <w:rsid w:val="00E310FB"/>
    <w:rsid w:val="00E3137A"/>
    <w:rsid w:val="00E32CCF"/>
    <w:rsid w:val="00E34A98"/>
    <w:rsid w:val="00E35D1E"/>
    <w:rsid w:val="00E364F9"/>
    <w:rsid w:val="00E365FA"/>
    <w:rsid w:val="00E3661B"/>
    <w:rsid w:val="00E36789"/>
    <w:rsid w:val="00E42E97"/>
    <w:rsid w:val="00E44A83"/>
    <w:rsid w:val="00E502C1"/>
    <w:rsid w:val="00E502DD"/>
    <w:rsid w:val="00E50D3A"/>
    <w:rsid w:val="00E51387"/>
    <w:rsid w:val="00E51E68"/>
    <w:rsid w:val="00E52EFD"/>
    <w:rsid w:val="00E5408A"/>
    <w:rsid w:val="00E55BDB"/>
    <w:rsid w:val="00E56800"/>
    <w:rsid w:val="00E57A56"/>
    <w:rsid w:val="00E60A1E"/>
    <w:rsid w:val="00E60C63"/>
    <w:rsid w:val="00E62FF9"/>
    <w:rsid w:val="00E635D6"/>
    <w:rsid w:val="00E635EF"/>
    <w:rsid w:val="00E639BC"/>
    <w:rsid w:val="00E63AAD"/>
    <w:rsid w:val="00E664CC"/>
    <w:rsid w:val="00E70388"/>
    <w:rsid w:val="00E70F92"/>
    <w:rsid w:val="00E74313"/>
    <w:rsid w:val="00E74C54"/>
    <w:rsid w:val="00E77A03"/>
    <w:rsid w:val="00E822E8"/>
    <w:rsid w:val="00E82554"/>
    <w:rsid w:val="00E82606"/>
    <w:rsid w:val="00E82E2D"/>
    <w:rsid w:val="00E831C1"/>
    <w:rsid w:val="00E846C8"/>
    <w:rsid w:val="00E84957"/>
    <w:rsid w:val="00E84A55"/>
    <w:rsid w:val="00E85BFF"/>
    <w:rsid w:val="00E901A3"/>
    <w:rsid w:val="00E90391"/>
    <w:rsid w:val="00E906C2"/>
    <w:rsid w:val="00E9311F"/>
    <w:rsid w:val="00E934D1"/>
    <w:rsid w:val="00E94AF0"/>
    <w:rsid w:val="00E95D13"/>
    <w:rsid w:val="00E95DD3"/>
    <w:rsid w:val="00E969D5"/>
    <w:rsid w:val="00EA2423"/>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1CF"/>
    <w:rsid w:val="00EE7295"/>
    <w:rsid w:val="00EE7869"/>
    <w:rsid w:val="00EE7B96"/>
    <w:rsid w:val="00EF054A"/>
    <w:rsid w:val="00EF3235"/>
    <w:rsid w:val="00EF32AD"/>
    <w:rsid w:val="00EF7E72"/>
    <w:rsid w:val="00F01EE6"/>
    <w:rsid w:val="00F06D37"/>
    <w:rsid w:val="00F07B9D"/>
    <w:rsid w:val="00F11586"/>
    <w:rsid w:val="00F1183B"/>
    <w:rsid w:val="00F11C9F"/>
    <w:rsid w:val="00F12263"/>
    <w:rsid w:val="00F1329A"/>
    <w:rsid w:val="00F1409D"/>
    <w:rsid w:val="00F14214"/>
    <w:rsid w:val="00F157A9"/>
    <w:rsid w:val="00F16F00"/>
    <w:rsid w:val="00F2081D"/>
    <w:rsid w:val="00F25BB6"/>
    <w:rsid w:val="00F26B7E"/>
    <w:rsid w:val="00F27A3B"/>
    <w:rsid w:val="00F314D1"/>
    <w:rsid w:val="00F33817"/>
    <w:rsid w:val="00F35D27"/>
    <w:rsid w:val="00F420D5"/>
    <w:rsid w:val="00F451EA"/>
    <w:rsid w:val="00F45447"/>
    <w:rsid w:val="00F456C6"/>
    <w:rsid w:val="00F4577B"/>
    <w:rsid w:val="00F46496"/>
    <w:rsid w:val="00F474D0"/>
    <w:rsid w:val="00F50179"/>
    <w:rsid w:val="00F515EE"/>
    <w:rsid w:val="00F56511"/>
    <w:rsid w:val="00F6194E"/>
    <w:rsid w:val="00F623AC"/>
    <w:rsid w:val="00F62D6C"/>
    <w:rsid w:val="00F6412A"/>
    <w:rsid w:val="00F6489D"/>
    <w:rsid w:val="00F65893"/>
    <w:rsid w:val="00F66597"/>
    <w:rsid w:val="00F66A4A"/>
    <w:rsid w:val="00F66EBD"/>
    <w:rsid w:val="00F71E22"/>
    <w:rsid w:val="00F72142"/>
    <w:rsid w:val="00F72AE7"/>
    <w:rsid w:val="00F830C3"/>
    <w:rsid w:val="00F833BA"/>
    <w:rsid w:val="00F83F9B"/>
    <w:rsid w:val="00F84FD0"/>
    <w:rsid w:val="00F859A8"/>
    <w:rsid w:val="00F86D87"/>
    <w:rsid w:val="00F9108B"/>
    <w:rsid w:val="00F91349"/>
    <w:rsid w:val="00F93A8A"/>
    <w:rsid w:val="00F95248"/>
    <w:rsid w:val="00F956A9"/>
    <w:rsid w:val="00F958BB"/>
    <w:rsid w:val="00F963ED"/>
    <w:rsid w:val="00F966CF"/>
    <w:rsid w:val="00F96CAE"/>
    <w:rsid w:val="00F97C99"/>
    <w:rsid w:val="00FA0B2C"/>
    <w:rsid w:val="00FA662D"/>
    <w:rsid w:val="00FA73B1"/>
    <w:rsid w:val="00FB0CB9"/>
    <w:rsid w:val="00FB231D"/>
    <w:rsid w:val="00FB38F7"/>
    <w:rsid w:val="00FB45F1"/>
    <w:rsid w:val="00FB4A72"/>
    <w:rsid w:val="00FB54E8"/>
    <w:rsid w:val="00FB7054"/>
    <w:rsid w:val="00FC022D"/>
    <w:rsid w:val="00FC17B7"/>
    <w:rsid w:val="00FC2CB7"/>
    <w:rsid w:val="00FC4090"/>
    <w:rsid w:val="00FC55B4"/>
    <w:rsid w:val="00FD00E6"/>
    <w:rsid w:val="00FD09A1"/>
    <w:rsid w:val="00FD2A7C"/>
    <w:rsid w:val="00FD59EB"/>
    <w:rsid w:val="00FD5E0E"/>
    <w:rsid w:val="00FD6DA8"/>
    <w:rsid w:val="00FD7299"/>
    <w:rsid w:val="00FE1FBE"/>
    <w:rsid w:val="00FE3901"/>
    <w:rsid w:val="00FE39D3"/>
    <w:rsid w:val="00FE4BCE"/>
    <w:rsid w:val="00FE54AE"/>
    <w:rsid w:val="00FE576A"/>
    <w:rsid w:val="00FE7A43"/>
    <w:rsid w:val="00FE7E79"/>
    <w:rsid w:val="00FF3E7D"/>
    <w:rsid w:val="00FF5B99"/>
    <w:rsid w:val="00FF730C"/>
    <w:rsid w:val="00FF73F4"/>
    <w:rsid w:val="00FF7CE4"/>
    <w:rsid w:val="00FF7E39"/>
    <w:rsid w:val="03A26B4E"/>
    <w:rsid w:val="31EA3699"/>
    <w:rsid w:val="434B3A61"/>
    <w:rsid w:val="4637050D"/>
    <w:rsid w:val="6641625F"/>
    <w:rsid w:val="68297D70"/>
    <w:rsid w:val="70461656"/>
    <w:rsid w:val="75370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86" fillcolor="white">
      <v:fill color="white"/>
    </o:shapedefaults>
    <o:shapelayout v:ext="edit">
      <o:idmap v:ext="edit" data="1"/>
      <o:rules v:ext="edit">
        <o:r id="V:Rule1" type="connector" idref="#AutoShape 120"/>
        <o:r id="V:Rule2" type="connector" idref="#AutoShape 121"/>
        <o:r id="V:Rule3" type="connector" idref="#AutoShape 122"/>
        <o:r id="V:Rule4" type="connector" idref="#AutoShape 41"/>
        <o:r id="V:Rule5" type="connector" idref="#AutoShape 38"/>
        <o:r id="V:Rule6" type="connector" idref="#AutoShape 126"/>
        <o:r id="V:Rule7" type="connector" idref="#AutoShape 128"/>
        <o:r id="V:Rule8" type="connector" idref="#AutoShape 127"/>
        <o:r id="V:Rule9" type="connector" idref="#AutoShape 39"/>
        <o:r id="V:Rule10" type="connector" idref="#AutoShape 134"/>
        <o:r id="V:Rule11" type="connector" idref="#AutoShape 133"/>
        <o:r id="V:Rule12" type="connector" idref="#AutoShape 37"/>
        <o:r id="V:Rule13" type="connector" idref="#AutoShape 43"/>
        <o:r id="V:Rule14" type="connector" idref="#AutoShape 138"/>
        <o:r id="V:Rule15" type="connector" idref="#AutoShape 135"/>
        <o:r id="V:Rule16" type="connector" idref="#AutoShape 42"/>
        <o:r id="V:Rule17" type="connector" idref="#_x0000_s1084"/>
        <o:r id="V:Rule18" type="connector" idref="#AutoShape 47"/>
        <o:r id="V:Rule19" type="connector" idref="#AutoShape 124"/>
        <o:r id="V:Rule20" type="connector" idref="#AutoShape 136"/>
        <o:r id="V:Rule21" type="connector" idref="#AutoShape 125"/>
        <o:r id="V:Rule22" type="connector" idref="#AutoShape 46"/>
        <o:r id="V:Rule23" type="connector" idref="#AutoShape 143"/>
        <o:r id="V:Rule24" type="connector" idref="#_x0000_s1081"/>
        <o:r id="V:Rule25" type="connector" idref="#AutoShape 13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uiPriority w:val="9"/>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Document Map"/>
    <w:basedOn w:val="afff5"/>
    <w:link w:val="Char"/>
    <w:uiPriority w:val="99"/>
    <w:semiHidden/>
    <w:unhideWhenUsed/>
    <w:rPr>
      <w:rFonts w:ascii="宋体"/>
      <w:sz w:val="18"/>
      <w:szCs w:val="18"/>
    </w:rPr>
  </w:style>
  <w:style w:type="paragraph" w:styleId="afffb">
    <w:name w:val="Body Text"/>
    <w:basedOn w:val="afff5"/>
    <w:link w:val="Char0"/>
    <w:qFormat/>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c">
    <w:name w:val="Balloon Text"/>
    <w:basedOn w:val="afff5"/>
    <w:link w:val="Char1"/>
    <w:uiPriority w:val="99"/>
    <w:semiHidden/>
    <w:unhideWhenUsed/>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0">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rPr>
      <w:rFonts w:ascii="宋体" w:eastAsia="宋体" w:hAnsi="Times New Roman"/>
      <w:sz w:val="18"/>
    </w:rPr>
  </w:style>
  <w:style w:type="character" w:styleId="affff5">
    <w:name w:val="Emphasis"/>
    <w:uiPriority w:val="20"/>
    <w:qFormat/>
    <w:rPr>
      <w:i/>
      <w:iCs/>
    </w:rPr>
  </w:style>
  <w:style w:type="character" w:styleId="affff6">
    <w:name w:val="Hyperlink"/>
    <w:uiPriority w:val="99"/>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uiPriority w:val="9"/>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uiPriority w:val="99"/>
    <w:rPr>
      <w:rFonts w:ascii="Times New Roman" w:eastAsia="宋体" w:hAnsi="Times New Roman" w:cs="Times New Roman"/>
      <w:sz w:val="18"/>
      <w:szCs w:val="18"/>
    </w:rPr>
  </w:style>
  <w:style w:type="character" w:customStyle="1" w:styleId="Char2">
    <w:name w:val="页脚 Char"/>
    <w:link w:val="afffd"/>
    <w:uiPriority w:val="99"/>
    <w:rPr>
      <w:rFonts w:ascii="宋体" w:eastAsia="宋体" w:hAnsi="Times New Roman" w:cs="Times New Roman"/>
      <w:sz w:val="18"/>
      <w:szCs w:val="18"/>
    </w:rPr>
  </w:style>
  <w:style w:type="character" w:customStyle="1" w:styleId="Char1">
    <w:name w:val="批注框文本 Char"/>
    <w:link w:val="afffc"/>
    <w:uiPriority w:val="99"/>
    <w:semiHidden/>
    <w:rPr>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rPr>
      <w:i/>
      <w:iCs/>
      <w:color w:val="000000"/>
    </w:rPr>
  </w:style>
  <w:style w:type="character" w:customStyle="1" w:styleId="Char5">
    <w:name w:val="标题 Char"/>
    <w:link w:val="affff1"/>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pPr>
      <w:ind w:left="198"/>
    </w:pPr>
    <w:rPr>
      <w:rFonts w:ascii="宋体" w:hAnsi="Times New Roman"/>
      <w:sz w:val="18"/>
    </w:rPr>
  </w:style>
  <w:style w:type="paragraph" w:customStyle="1" w:styleId="affffc">
    <w:name w:val="标准文件_页脚奇数页"/>
    <w:pPr>
      <w:ind w:right="227"/>
      <w:jc w:val="right"/>
    </w:pPr>
    <w:rPr>
      <w:rFonts w:ascii="宋体" w:hAnsi="Times New Roman"/>
      <w:sz w:val="18"/>
    </w:rPr>
  </w:style>
  <w:style w:type="paragraph" w:customStyle="1" w:styleId="affffd">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pPr>
      <w:spacing w:line="310" w:lineRule="exact"/>
      <w:jc w:val="right"/>
    </w:pPr>
    <w:rPr>
      <w:rFonts w:ascii="宋体" w:hAnsi="宋体"/>
      <w:kern w:val="0"/>
    </w:rPr>
  </w:style>
  <w:style w:type="paragraph" w:customStyle="1" w:styleId="afffff3">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pPr>
      <w:jc w:val="left"/>
    </w:pPr>
  </w:style>
  <w:style w:type="paragraph" w:customStyle="1" w:styleId="afffff6">
    <w:name w:val="标准文件_参考文献标题"/>
    <w:basedOn w:val="afff5"/>
    <w:next w:val="afff5"/>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rPr>
      <w:rFonts w:ascii="黑体" w:eastAsia="黑体"/>
      <w:b/>
      <w:kern w:val="0"/>
      <w:sz w:val="28"/>
    </w:rPr>
  </w:style>
  <w:style w:type="paragraph" w:customStyle="1" w:styleId="afffffa">
    <w:name w:val="标准文件_封面标准名称"/>
    <w:basedOn w:val="afff5"/>
    <w:pPr>
      <w:spacing w:line="240" w:lineRule="auto"/>
      <w:jc w:val="center"/>
    </w:pPr>
    <w:rPr>
      <w:rFonts w:ascii="黑体" w:eastAsia="黑体"/>
      <w:kern w:val="0"/>
      <w:sz w:val="52"/>
    </w:rPr>
  </w:style>
  <w:style w:type="paragraph" w:customStyle="1" w:styleId="afffffb">
    <w:name w:val="标准文件_封面标准英文名称"/>
    <w:basedOn w:val="afff5"/>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afterLines="50"/>
      <w:outlineLvl w:val="1"/>
    </w:pPr>
  </w:style>
  <w:style w:type="paragraph" w:customStyle="1" w:styleId="affffff8">
    <w:name w:val="标准文件_一致程度"/>
    <w:basedOn w:val="afff5"/>
    <w:pPr>
      <w:spacing w:line="440" w:lineRule="exact"/>
      <w:jc w:val="center"/>
    </w:pPr>
    <w:rPr>
      <w:sz w:val="28"/>
    </w:rPr>
  </w:style>
  <w:style w:type="paragraph" w:customStyle="1" w:styleId="affffff9">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c">
    <w:name w:val="发布部门"/>
    <w:next w:val="affff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pPr>
      <w:spacing w:before="180" w:line="180" w:lineRule="exact"/>
      <w:jc w:val="center"/>
    </w:pPr>
    <w:rPr>
      <w:rFonts w:ascii="宋体" w:hAnsi="Times New Roman"/>
      <w:sz w:val="21"/>
    </w:rPr>
  </w:style>
  <w:style w:type="paragraph" w:customStyle="1" w:styleId="afffffff1">
    <w:name w:val="封面标准文稿类别"/>
    <w:pPr>
      <w:spacing w:before="440" w:line="400" w:lineRule="exact"/>
      <w:jc w:val="center"/>
    </w:pPr>
    <w:rPr>
      <w:rFonts w:ascii="宋体" w:hAnsi="Times New Roman"/>
      <w:sz w:val="24"/>
    </w:rPr>
  </w:style>
  <w:style w:type="paragraph" w:customStyle="1" w:styleId="afffffff2">
    <w:name w:val="封面标准英文名称"/>
    <w:pPr>
      <w:widowControl w:val="0"/>
      <w:spacing w:line="360" w:lineRule="exact"/>
      <w:jc w:val="center"/>
    </w:pPr>
    <w:rPr>
      <w:rFonts w:ascii="Times New Roman" w:hAnsi="Times New Roman"/>
      <w:sz w:val="28"/>
    </w:rPr>
  </w:style>
  <w:style w:type="paragraph" w:customStyle="1" w:styleId="afffffff3">
    <w:name w:val="封面一致性程度标识"/>
    <w:pPr>
      <w:spacing w:before="440" w:line="440" w:lineRule="exact"/>
      <w:jc w:val="center"/>
    </w:pPr>
    <w:rPr>
      <w:rFonts w:ascii="Times New Roman" w:hAnsi="Times New Roman"/>
      <w:sz w:val="28"/>
    </w:rPr>
  </w:style>
  <w:style w:type="paragraph" w:customStyle="1" w:styleId="afffffff4">
    <w:name w:val="封面正文"/>
    <w:pPr>
      <w:jc w:val="both"/>
    </w:pPr>
    <w:rPr>
      <w:rFonts w:ascii="Times New Roman" w:hAnsi="Times New Roman"/>
    </w:rPr>
  </w:style>
  <w:style w:type="paragraph" w:customStyle="1" w:styleId="afffffff5">
    <w:name w:val="附录二级无标题条"/>
    <w:basedOn w:val="afff5"/>
    <w:next w:val="affff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pPr>
      <w:outlineLvl w:val="4"/>
    </w:pPr>
  </w:style>
  <w:style w:type="paragraph" w:customStyle="1" w:styleId="afffffff7">
    <w:name w:val="附录四级无标题条"/>
    <w:basedOn w:val="afffffff6"/>
    <w:next w:val="afffff"/>
    <w:pPr>
      <w:outlineLvl w:val="5"/>
    </w:pPr>
  </w:style>
  <w:style w:type="paragraph" w:customStyle="1" w:styleId="afffffff8">
    <w:name w:val="附录图"/>
    <w:next w:val="affff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pPr>
      <w:outlineLvl w:val="6"/>
    </w:pPr>
  </w:style>
  <w:style w:type="paragraph" w:customStyle="1" w:styleId="afffffffa">
    <w:name w:val="附录性质"/>
    <w:basedOn w:val="afff5"/>
    <w:pPr>
      <w:widowControl/>
      <w:adjustRightInd/>
      <w:jc w:val="center"/>
    </w:pPr>
    <w:rPr>
      <w:rFonts w:ascii="黑体" w:eastAsia="黑体"/>
    </w:rPr>
  </w:style>
  <w:style w:type="paragraph" w:customStyle="1" w:styleId="afffffffb">
    <w:name w:val="附录一级无标题条"/>
    <w:basedOn w:val="affffff1"/>
    <w:next w:val="afffff"/>
    <w:pPr>
      <w:autoSpaceDN w:val="0"/>
      <w:outlineLvl w:val="2"/>
    </w:pPr>
    <w:rPr>
      <w:rFonts w:ascii="宋体" w:eastAsia="宋体" w:hAnsi="宋体"/>
    </w:rPr>
  </w:style>
  <w:style w:type="character" w:customStyle="1" w:styleId="afffffffc">
    <w:name w:val="个人答复风格"/>
    <w:rPr>
      <w:rFonts w:ascii="Arial" w:eastAsia="宋体" w:hAnsi="Arial" w:cs="Arial"/>
      <w:color w:val="auto"/>
      <w:spacing w:val="0"/>
      <w:sz w:val="20"/>
    </w:rPr>
  </w:style>
  <w:style w:type="character" w:customStyle="1" w:styleId="afffffffd">
    <w:name w:val="个人撰写风格"/>
    <w:rPr>
      <w:rFonts w:ascii="Arial" w:eastAsia="宋体" w:hAnsi="Arial" w:cs="Arial"/>
      <w:color w:val="auto"/>
      <w:spacing w:val="0"/>
      <w:sz w:val="20"/>
    </w:rPr>
  </w:style>
  <w:style w:type="paragraph" w:customStyle="1" w:styleId="afffffffe">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
    <w:name w:val="列项·"/>
    <w:basedOn w:val="afffff"/>
    <w:pPr>
      <w:tabs>
        <w:tab w:val="left" w:pos="840"/>
      </w:tabs>
    </w:pPr>
  </w:style>
  <w:style w:type="paragraph" w:customStyle="1" w:styleId="affffffff0">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1">
    <w:name w:val="其他标准称谓"/>
    <w:pPr>
      <w:spacing w:line="0" w:lineRule="atLeast"/>
      <w:jc w:val="distribute"/>
    </w:pPr>
    <w:rPr>
      <w:rFonts w:ascii="黑体" w:eastAsia="黑体" w:hAnsi="宋体"/>
      <w:sz w:val="52"/>
    </w:rPr>
  </w:style>
  <w:style w:type="paragraph" w:customStyle="1" w:styleId="affffffff2">
    <w:name w:val="其他发布部门"/>
    <w:basedOn w:val="affffffc"/>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3">
    <w:name w:val="实施日期"/>
    <w:basedOn w:val="affffffd"/>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4">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6">
    <w:name w:val="注:后续"/>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pPr>
      <w:ind w:leftChars="0" w:left="1406" w:firstLineChars="0" w:hanging="499"/>
    </w:pPr>
  </w:style>
  <w:style w:type="paragraph" w:customStyle="1" w:styleId="affffffff8">
    <w:name w:val="标准文件_一级无标题"/>
    <w:basedOn w:val="affd"/>
    <w:qFormat/>
    <w:pPr>
      <w:spacing w:beforeLines="0" w:afterLines="0"/>
      <w:outlineLvl w:val="9"/>
    </w:pPr>
    <w:rPr>
      <w:rFonts w:ascii="宋体" w:eastAsia="宋体"/>
    </w:rPr>
  </w:style>
  <w:style w:type="paragraph" w:customStyle="1" w:styleId="affffffff9">
    <w:name w:val="标准文件_五级无标题"/>
    <w:basedOn w:val="afff1"/>
    <w:qFormat/>
    <w:pPr>
      <w:spacing w:beforeLines="0" w:afterLines="0"/>
      <w:outlineLvl w:val="9"/>
    </w:pPr>
    <w:rPr>
      <w:rFonts w:ascii="宋体" w:eastAsia="宋体"/>
    </w:rPr>
  </w:style>
  <w:style w:type="paragraph" w:customStyle="1" w:styleId="affffffffa">
    <w:name w:val="标准文件_三级无标题"/>
    <w:basedOn w:val="afff"/>
    <w:qFormat/>
    <w:pPr>
      <w:spacing w:beforeLines="0" w:afterLines="0"/>
      <w:outlineLvl w:val="9"/>
    </w:pPr>
    <w:rPr>
      <w:rFonts w:ascii="宋体" w:eastAsia="宋体"/>
    </w:rPr>
  </w:style>
  <w:style w:type="paragraph" w:customStyle="1" w:styleId="affffffffb">
    <w:name w:val="标准文件_二级无标题"/>
    <w:basedOn w:val="affe"/>
    <w:qFormat/>
    <w:pPr>
      <w:spacing w:beforeLines="0" w:afterLines="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
    <w:pPr>
      <w:numPr>
        <w:numId w:val="23"/>
      </w:numPr>
      <w:ind w:firstLineChars="0" w:firstLine="0"/>
    </w:pPr>
    <w:rPr>
      <w:rFonts w:ascii="Times New Roman" w:cs="Arial"/>
      <w:szCs w:val="28"/>
    </w:rPr>
  </w:style>
  <w:style w:type="paragraph" w:customStyle="1" w:styleId="ae">
    <w:name w:val="标准文件_小写罗马数字编号列项"/>
    <w:basedOn w:val="afffff"/>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pPr>
      <w:framePr w:w="3997" w:h="471" w:hRule="exact" w:hSpace="0" w:vSpace="181" w:wrap="around" w:vAnchor="page" w:hAnchor="page" w:x="1419" w:y="14097"/>
    </w:pPr>
  </w:style>
  <w:style w:type="paragraph" w:customStyle="1" w:styleId="afffffffffb">
    <w:name w:val="其他实施日期"/>
    <w:basedOn w:val="affffffff3"/>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afterLines="0" w:line="276" w:lineRule="auto"/>
      <w:outlineLvl w:val="9"/>
    </w:pPr>
    <w:rPr>
      <w:rFonts w:ascii="宋体" w:eastAsia="宋体"/>
    </w:rPr>
  </w:style>
  <w:style w:type="paragraph" w:customStyle="1" w:styleId="affffffffff3">
    <w:name w:val="标准文件_附录二级无标题"/>
    <w:basedOn w:val="aff5"/>
    <w:pPr>
      <w:spacing w:beforeLines="0" w:afterLines="0" w:line="276" w:lineRule="auto"/>
      <w:outlineLvl w:val="9"/>
    </w:pPr>
    <w:rPr>
      <w:rFonts w:ascii="宋体" w:eastAsia="宋体"/>
    </w:rPr>
  </w:style>
  <w:style w:type="paragraph" w:customStyle="1" w:styleId="affffffffff4">
    <w:name w:val="标准文件_附录三级无标题"/>
    <w:basedOn w:val="aff6"/>
    <w:qFormat/>
    <w:pPr>
      <w:spacing w:beforeLines="0" w:afterLines="0" w:line="276" w:lineRule="auto"/>
      <w:outlineLvl w:val="9"/>
    </w:pPr>
    <w:rPr>
      <w:rFonts w:ascii="宋体" w:eastAsia="宋体"/>
    </w:rPr>
  </w:style>
  <w:style w:type="paragraph" w:customStyle="1" w:styleId="affffffffff5">
    <w:name w:val="标准文件_附录四级无标题"/>
    <w:basedOn w:val="aff7"/>
    <w:qFormat/>
    <w:pPr>
      <w:spacing w:beforeLines="0" w:afterLines="0" w:line="276" w:lineRule="auto"/>
      <w:outlineLvl w:val="9"/>
    </w:pPr>
    <w:rPr>
      <w:rFonts w:ascii="宋体" w:eastAsia="宋体"/>
    </w:rPr>
  </w:style>
  <w:style w:type="paragraph" w:customStyle="1" w:styleId="affffffffff6">
    <w:name w:val="标准文件_附录五级无标题"/>
    <w:basedOn w:val="aff8"/>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pPr>
      <w:spacing w:beforeLines="0" w:afterLines="0" w:line="276" w:lineRule="auto"/>
    </w:pPr>
    <w:rPr>
      <w:rFonts w:ascii="宋体" w:eastAsia="宋体"/>
    </w:rPr>
  </w:style>
  <w:style w:type="paragraph" w:customStyle="1" w:styleId="affffffffff8">
    <w:name w:val="标准文件_引言二级无标题"/>
    <w:basedOn w:val="a8"/>
    <w:next w:val="afffff"/>
    <w:qFormat/>
    <w:pPr>
      <w:spacing w:beforeLines="0" w:afterLines="0" w:line="276" w:lineRule="auto"/>
    </w:pPr>
    <w:rPr>
      <w:rFonts w:ascii="宋体" w:eastAsia="宋体"/>
    </w:rPr>
  </w:style>
  <w:style w:type="paragraph" w:customStyle="1" w:styleId="affffffffff9">
    <w:name w:val="标准文件_引言三级无标题"/>
    <w:basedOn w:val="a9"/>
    <w:next w:val="afffff"/>
    <w:qFormat/>
    <w:pPr>
      <w:spacing w:beforeLines="0" w:afterLines="0" w:line="276" w:lineRule="auto"/>
    </w:pPr>
    <w:rPr>
      <w:rFonts w:ascii="宋体" w:eastAsia="宋体"/>
    </w:rPr>
  </w:style>
  <w:style w:type="paragraph" w:customStyle="1" w:styleId="affffffffffa">
    <w:name w:val="标准文件_引言四级无标题"/>
    <w:basedOn w:val="aa"/>
    <w:next w:val="afffff"/>
    <w:qFormat/>
    <w:pPr>
      <w:spacing w:beforeLines="0" w:afterLines="0" w:line="276" w:lineRule="auto"/>
    </w:pPr>
    <w:rPr>
      <w:rFonts w:ascii="宋体" w:eastAsia="宋体"/>
    </w:rPr>
  </w:style>
  <w:style w:type="paragraph" w:customStyle="1" w:styleId="affffffffffb">
    <w:name w:val="标准文件_引言五级无标题"/>
    <w:basedOn w:val="ab"/>
    <w:next w:val="afffff"/>
    <w:qFormat/>
    <w:pPr>
      <w:spacing w:beforeLines="0" w:afterLines="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3">
    <w:name w:val="发布"/>
    <w:basedOn w:val="afff6"/>
    <w:rPr>
      <w:rFonts w:ascii="黑体" w:eastAsia="黑体"/>
      <w:spacing w:val="85"/>
      <w:w w:val="100"/>
      <w:position w:val="3"/>
      <w:sz w:val="28"/>
      <w:szCs w:val="28"/>
    </w:rPr>
  </w:style>
  <w:style w:type="character" w:customStyle="1" w:styleId="Char">
    <w:name w:val="文档结构图 Char"/>
    <w:basedOn w:val="afff6"/>
    <w:link w:val="afffa"/>
    <w:uiPriority w:val="99"/>
    <w:semiHidden/>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image" Target="media/image3.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B7C33757682405897B4F1DE61AADA65"/>
        <w:category>
          <w:name w:val="常规"/>
          <w:gallery w:val="placeholder"/>
        </w:category>
        <w:types>
          <w:type w:val="bbPlcHdr"/>
        </w:types>
        <w:behaviors>
          <w:behavior w:val="content"/>
        </w:behaviors>
        <w:guid w:val="{69461A4B-7C2F-4428-8DE0-56951F8FBF8A}"/>
      </w:docPartPr>
      <w:docPartBody>
        <w:p w:rsidR="00F22106" w:rsidRDefault="00E43CA0">
          <w:pPr>
            <w:pStyle w:val="4B7C33757682405897B4F1DE61AADA65"/>
          </w:pPr>
          <w:r>
            <w:rPr>
              <w:rStyle w:val="a3"/>
              <w:rFonts w:hint="eastAsia"/>
            </w:rPr>
            <w:t>单击或点击此处输入文字。</w:t>
          </w:r>
        </w:p>
      </w:docPartBody>
    </w:docPart>
    <w:docPart>
      <w:docPartPr>
        <w:name w:val="A4B506B1C571425E905D9A13ACE8579A"/>
        <w:category>
          <w:name w:val="常规"/>
          <w:gallery w:val="placeholder"/>
        </w:category>
        <w:types>
          <w:type w:val="bbPlcHdr"/>
        </w:types>
        <w:behaviors>
          <w:behavior w:val="content"/>
        </w:behaviors>
        <w:guid w:val="{3E9EC6B6-A6FE-47B7-B12D-E04EA5D52E92}"/>
      </w:docPartPr>
      <w:docPartBody>
        <w:p w:rsidR="00F22106" w:rsidRDefault="00E43CA0">
          <w:pPr>
            <w:pStyle w:val="A4B506B1C571425E905D9A13ACE8579A"/>
          </w:pPr>
          <w:r>
            <w:rPr>
              <w:rStyle w:val="a3"/>
              <w:rFonts w:hint="eastAsia"/>
            </w:rPr>
            <w:t>选择一项。</w:t>
          </w:r>
        </w:p>
      </w:docPartBody>
    </w:docPart>
    <w:docPart>
      <w:docPartPr>
        <w:name w:val="45647FEF197D42B9B541ACA5A01C8E05"/>
        <w:category>
          <w:name w:val="常规"/>
          <w:gallery w:val="placeholder"/>
        </w:category>
        <w:types>
          <w:type w:val="bbPlcHdr"/>
        </w:types>
        <w:behaviors>
          <w:behavior w:val="content"/>
        </w:behaviors>
        <w:guid w:val="{06C28BF6-BCAF-4815-A9CB-263DBEEEAC7D}"/>
      </w:docPartPr>
      <w:docPartBody>
        <w:p w:rsidR="00F22106" w:rsidRDefault="00E43CA0">
          <w:pPr>
            <w:pStyle w:val="45647FEF197D42B9B541ACA5A01C8E0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367D7"/>
    <w:rsid w:val="000256C2"/>
    <w:rsid w:val="00076A6E"/>
    <w:rsid w:val="000F5640"/>
    <w:rsid w:val="00104F0C"/>
    <w:rsid w:val="001057E6"/>
    <w:rsid w:val="001101AD"/>
    <w:rsid w:val="0020449C"/>
    <w:rsid w:val="00210D7A"/>
    <w:rsid w:val="00241D84"/>
    <w:rsid w:val="002D295D"/>
    <w:rsid w:val="002F0001"/>
    <w:rsid w:val="00374912"/>
    <w:rsid w:val="004367D7"/>
    <w:rsid w:val="00484D92"/>
    <w:rsid w:val="00485F09"/>
    <w:rsid w:val="004B32DF"/>
    <w:rsid w:val="005403B8"/>
    <w:rsid w:val="00551D0F"/>
    <w:rsid w:val="00573670"/>
    <w:rsid w:val="005762E7"/>
    <w:rsid w:val="00585718"/>
    <w:rsid w:val="006204F1"/>
    <w:rsid w:val="00641C5A"/>
    <w:rsid w:val="00662358"/>
    <w:rsid w:val="00672045"/>
    <w:rsid w:val="00680EE1"/>
    <w:rsid w:val="007D2CDD"/>
    <w:rsid w:val="007F1C4B"/>
    <w:rsid w:val="00846C9C"/>
    <w:rsid w:val="008B2859"/>
    <w:rsid w:val="008F3BE0"/>
    <w:rsid w:val="00933FDC"/>
    <w:rsid w:val="00954B0D"/>
    <w:rsid w:val="00965434"/>
    <w:rsid w:val="009D2455"/>
    <w:rsid w:val="00B01384"/>
    <w:rsid w:val="00B047BB"/>
    <w:rsid w:val="00B5095D"/>
    <w:rsid w:val="00B9389A"/>
    <w:rsid w:val="00BA2D12"/>
    <w:rsid w:val="00BC487F"/>
    <w:rsid w:val="00CC4C01"/>
    <w:rsid w:val="00DB27DF"/>
    <w:rsid w:val="00E03179"/>
    <w:rsid w:val="00E34A13"/>
    <w:rsid w:val="00E43CA0"/>
    <w:rsid w:val="00E4716C"/>
    <w:rsid w:val="00E578F0"/>
    <w:rsid w:val="00F22106"/>
    <w:rsid w:val="00F40A77"/>
    <w:rsid w:val="00F40DE3"/>
    <w:rsid w:val="00F540FC"/>
    <w:rsid w:val="00F700CB"/>
    <w:rsid w:val="00FB3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B7C33757682405897B4F1DE61AADA65">
    <w:name w:val="4B7C33757682405897B4F1DE61AADA65"/>
    <w:pPr>
      <w:widowControl w:val="0"/>
      <w:jc w:val="both"/>
    </w:pPr>
    <w:rPr>
      <w:kern w:val="2"/>
      <w:sz w:val="21"/>
      <w:szCs w:val="22"/>
    </w:rPr>
  </w:style>
  <w:style w:type="paragraph" w:customStyle="1" w:styleId="A4B506B1C571425E905D9A13ACE8579A">
    <w:name w:val="A4B506B1C571425E905D9A13ACE8579A"/>
    <w:pPr>
      <w:widowControl w:val="0"/>
      <w:jc w:val="both"/>
    </w:pPr>
    <w:rPr>
      <w:kern w:val="2"/>
      <w:sz w:val="21"/>
      <w:szCs w:val="22"/>
    </w:rPr>
  </w:style>
  <w:style w:type="paragraph" w:customStyle="1" w:styleId="45647FEF197D42B9B541ACA5A01C8E05">
    <w:name w:val="45647FEF197D42B9B541ACA5A01C8E05"/>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78"/>
    <customShpInfo spid="_x0000_s1027"/>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81"/>
    <customShpInfo spid="_x0000_s1082"/>
    <customShpInfo spid="_x0000_s1077"/>
    <customShpInfo spid="_x0000_s1059"/>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1"/>
    <customShpInfo spid="_x0000_s1072"/>
    <customShpInfo spid="_x0000_s1073"/>
    <customShpInfo spid="_x0000_s1074"/>
    <customShpInfo spid="_x0000_s1075"/>
    <customShpInfo spid="_x0000_s1076"/>
    <customShpInfo spid="_x0000_s1084"/>
    <customShpInfo spid="_x0000_s1085"/>
    <customShpInfo spid="_x0000_s105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E80C6-2EFC-4754-BD8E-299A5A280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47</TotalTime>
  <Pages>8</Pages>
  <Words>404</Words>
  <Characters>2303</Characters>
  <Application>Microsoft Office Word</Application>
  <DocSecurity>0</DocSecurity>
  <Lines>19</Lines>
  <Paragraphs>5</Paragraphs>
  <ScaleCrop>false</ScaleCrop>
  <Company>PCMI</Company>
  <LinksUpToDate>false</LinksUpToDate>
  <CharactersWithSpaces>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微软中国</cp:lastModifiedBy>
  <cp:revision>21</cp:revision>
  <cp:lastPrinted>2021-02-02T08:22:00Z</cp:lastPrinted>
  <dcterms:created xsi:type="dcterms:W3CDTF">2021-12-03T05:22:00Z</dcterms:created>
  <dcterms:modified xsi:type="dcterms:W3CDTF">2021-12-24T08:04:00Z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2052-11.1.0.11194</vt:lpwstr>
  </property>
  <property fmtid="{D5CDD505-2E9C-101B-9397-08002B2CF9AE}" pid="16" name="ICV">
    <vt:lpwstr>252C2248D8FB4375B82DCA0CFBD16A1A</vt:lpwstr>
  </property>
</Properties>
</file>