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20B1D" w14:paraId="3C254692" w14:textId="77777777">
        <w:tc>
          <w:tcPr>
            <w:tcW w:w="509" w:type="dxa"/>
          </w:tcPr>
          <w:p w14:paraId="0A23C503" w14:textId="77777777" w:rsidR="00020B1D" w:rsidRDefault="00AD490B">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949B805" w14:textId="77777777" w:rsidR="00020B1D" w:rsidRDefault="00AD490B">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020B1D" w14:paraId="328A1A1D" w14:textId="77777777">
        <w:tc>
          <w:tcPr>
            <w:tcW w:w="509" w:type="dxa"/>
          </w:tcPr>
          <w:p w14:paraId="7D113610" w14:textId="77777777" w:rsidR="00020B1D" w:rsidRDefault="00AD490B">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20B1D" w14:paraId="68C38F70" w14:textId="77777777">
              <w:trPr>
                <w:trHeight w:hRule="exact" w:val="1021"/>
              </w:trPr>
              <w:tc>
                <w:tcPr>
                  <w:tcW w:w="9242" w:type="dxa"/>
                  <w:vAlign w:val="center"/>
                </w:tcPr>
                <w:p w14:paraId="1853FAA7" w14:textId="77777777" w:rsidR="00020B1D" w:rsidRDefault="00AD490B" w:rsidP="007053DA">
                  <w:pPr>
                    <w:pStyle w:val="afffff2"/>
                    <w:framePr w:w="0" w:hRule="auto" w:wrap="auto" w:hAnchor="text" w:xAlign="left" w:yAlign="inline" w:anchorLock="0"/>
                    <w:ind w:left="420" w:right="624"/>
                    <w:rPr>
                      <w:rFonts w:ascii="宋体" w:hAnsi="宋体"/>
                      <w:sz w:val="28"/>
                      <w:szCs w:val="28"/>
                    </w:rPr>
                  </w:pPr>
                  <w:r>
                    <w:rPr>
                      <w:noProof/>
                    </w:rPr>
                    <w:drawing>
                      <wp:inline distT="0" distB="0" distL="0" distR="0" wp14:anchorId="05F26F7C" wp14:editId="40ABA51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3EA24CD" wp14:editId="1892891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3162B36D" w14:textId="77777777" w:rsidR="00020B1D" w:rsidRDefault="00AD490B">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31</w:t>
            </w:r>
            <w:r>
              <w:rPr>
                <w:rFonts w:ascii="黑体" w:eastAsia="黑体" w:hAnsi="黑体"/>
                <w:sz w:val="21"/>
                <w:szCs w:val="21"/>
              </w:rPr>
              <w:fldChar w:fldCharType="end"/>
            </w:r>
            <w:bookmarkEnd w:id="2"/>
          </w:p>
        </w:tc>
      </w:tr>
    </w:tbl>
    <w:p w14:paraId="7718A93E" w14:textId="77777777" w:rsidR="00020B1D" w:rsidRDefault="00AD490B">
      <w:pPr>
        <w:pStyle w:val="afffff3"/>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821A025" w14:textId="77777777" w:rsidR="00020B1D" w:rsidRDefault="00AD490B">
      <w:pPr>
        <w:pStyle w:val="affffffffff5"/>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D095F38" w14:textId="77777777" w:rsidR="00020B1D" w:rsidRDefault="00AD490B">
      <w:pPr>
        <w:pStyle w:val="affffffffff6"/>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3B96AE87" w14:textId="77777777" w:rsidR="00020B1D" w:rsidRDefault="00C33567">
      <w:pPr>
        <w:spacing w:line="240" w:lineRule="auto"/>
        <w:rPr>
          <w:rFonts w:ascii="黑体" w:eastAsia="黑体" w:hAnsi="黑体"/>
          <w:kern w:val="0"/>
          <w:sz w:val="10"/>
          <w:szCs w:val="10"/>
        </w:rPr>
      </w:pPr>
      <w:r>
        <w:rPr>
          <w:rFonts w:ascii="黑体" w:eastAsia="黑体" w:hAnsi="黑体"/>
          <w:kern w:val="0"/>
          <w:sz w:val="10"/>
          <w:szCs w:val="10"/>
        </w:rPr>
        <w:pict w14:anchorId="48A20F2C">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14:paraId="1EB239F3" w14:textId="77777777" w:rsidR="00020B1D" w:rsidRDefault="00020B1D">
      <w:pPr>
        <w:pStyle w:val="afffff3"/>
        <w:framePr w:w="9639" w:h="6976" w:hRule="exact" w:hSpace="0" w:vSpace="0" w:wrap="around" w:hAnchor="page" w:y="6408"/>
        <w:jc w:val="center"/>
        <w:rPr>
          <w:rFonts w:ascii="黑体" w:eastAsia="黑体" w:hAnsi="黑体"/>
          <w:b w:val="0"/>
          <w:bCs w:val="0"/>
          <w:w w:val="100"/>
        </w:rPr>
      </w:pPr>
    </w:p>
    <w:p w14:paraId="3665EF01" w14:textId="77777777" w:rsidR="00020B1D" w:rsidRDefault="00AD490B">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桂葡柚1号栽培技术规程</w:t>
      </w:r>
      <w:r>
        <w:fldChar w:fldCharType="end"/>
      </w:r>
      <w:bookmarkEnd w:id="8"/>
    </w:p>
    <w:p w14:paraId="7F8EB707" w14:textId="77777777" w:rsidR="00020B1D" w:rsidRDefault="00020B1D">
      <w:pPr>
        <w:framePr w:w="9639" w:h="6974" w:hRule="exact" w:wrap="around" w:vAnchor="page" w:hAnchor="page" w:x="1419" w:y="6408" w:anchorLock="1"/>
        <w:ind w:left="-1418"/>
      </w:pPr>
    </w:p>
    <w:p w14:paraId="21107431" w14:textId="77777777" w:rsidR="00020B1D" w:rsidRDefault="00AD490B">
      <w:pPr>
        <w:pStyle w:val="afffffffb"/>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for Cultivating Guipuyou No.1</w:t>
      </w:r>
      <w:r>
        <w:rPr>
          <w:rFonts w:ascii="黑体" w:eastAsia="黑体" w:hAnsi="黑体"/>
          <w:szCs w:val="28"/>
        </w:rPr>
        <w:fldChar w:fldCharType="end"/>
      </w:r>
      <w:bookmarkEnd w:id="9"/>
    </w:p>
    <w:p w14:paraId="0F463DF7" w14:textId="77777777" w:rsidR="00020B1D" w:rsidRDefault="00020B1D">
      <w:pPr>
        <w:framePr w:w="9639" w:h="6974" w:hRule="exact" w:wrap="around" w:vAnchor="page" w:hAnchor="page" w:x="1419" w:y="6408" w:anchorLock="1"/>
        <w:spacing w:line="760" w:lineRule="exact"/>
        <w:ind w:left="-1418"/>
      </w:pPr>
    </w:p>
    <w:p w14:paraId="14C3EF1F" w14:textId="77777777" w:rsidR="00020B1D" w:rsidRDefault="00020B1D">
      <w:pPr>
        <w:pStyle w:val="afffffffb"/>
        <w:framePr w:w="9639" w:h="6974" w:hRule="exact" w:wrap="around" w:vAnchor="page" w:hAnchor="page" w:x="1419" w:y="6408" w:anchorLock="1"/>
        <w:textAlignment w:val="bottom"/>
        <w:rPr>
          <w:rFonts w:eastAsia="黑体"/>
          <w:szCs w:val="28"/>
        </w:rPr>
      </w:pPr>
    </w:p>
    <w:p w14:paraId="3BB92931" w14:textId="77777777" w:rsidR="00020B1D" w:rsidRDefault="00AD490B">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C33567">
        <w:rPr>
          <w:sz w:val="24"/>
          <w:szCs w:val="28"/>
        </w:rPr>
      </w:r>
      <w:r w:rsidR="00C33567">
        <w:rPr>
          <w:sz w:val="24"/>
          <w:szCs w:val="28"/>
        </w:rPr>
        <w:fldChar w:fldCharType="separate"/>
      </w:r>
      <w:r>
        <w:rPr>
          <w:sz w:val="24"/>
          <w:szCs w:val="28"/>
        </w:rPr>
        <w:fldChar w:fldCharType="end"/>
      </w:r>
      <w:bookmarkEnd w:id="10"/>
    </w:p>
    <w:p w14:paraId="496E07BB" w14:textId="77777777" w:rsidR="00020B1D" w:rsidRDefault="00AD490B">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1D2B5CFD" w14:textId="77777777" w:rsidR="00020B1D" w:rsidRDefault="00AD490B">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C33567">
        <w:rPr>
          <w:b/>
          <w:sz w:val="21"/>
          <w:szCs w:val="28"/>
        </w:rPr>
      </w:r>
      <w:r w:rsidR="00C33567">
        <w:rPr>
          <w:b/>
          <w:sz w:val="21"/>
          <w:szCs w:val="28"/>
        </w:rPr>
        <w:fldChar w:fldCharType="separate"/>
      </w:r>
      <w:r>
        <w:rPr>
          <w:b/>
          <w:sz w:val="21"/>
          <w:szCs w:val="28"/>
        </w:rPr>
        <w:fldChar w:fldCharType="end"/>
      </w:r>
      <w:bookmarkEnd w:id="12"/>
    </w:p>
    <w:p w14:paraId="239B1766" w14:textId="77777777" w:rsidR="00020B1D" w:rsidRDefault="00AD490B">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0FDD7475" w14:textId="77777777" w:rsidR="00020B1D" w:rsidRDefault="00AD490B">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DC95C29" w14:textId="77777777" w:rsidR="00020B1D" w:rsidRDefault="00AD490B">
      <w:pPr>
        <w:pStyle w:val="affffffffb"/>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14:paraId="70E15873" w14:textId="77777777" w:rsidR="00020B1D" w:rsidRDefault="00C33567">
      <w:pPr>
        <w:rPr>
          <w:rFonts w:ascii="宋体" w:hAnsi="宋体"/>
          <w:sz w:val="28"/>
          <w:szCs w:val="28"/>
        </w:rPr>
        <w:sectPr w:rsidR="00020B1D">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w14:anchorId="0C2CE055">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14:paraId="100B1F87" w14:textId="77777777" w:rsidR="00020B1D" w:rsidRDefault="00AD490B">
      <w:pPr>
        <w:pStyle w:val="a6"/>
        <w:spacing w:after="360"/>
      </w:pPr>
      <w:bookmarkStart w:id="20" w:name="BookMark2"/>
      <w:r>
        <w:rPr>
          <w:spacing w:val="320"/>
        </w:rPr>
        <w:lastRenderedPageBreak/>
        <w:t>前</w:t>
      </w:r>
      <w:r>
        <w:t>言</w:t>
      </w:r>
    </w:p>
    <w:p w14:paraId="15C53950" w14:textId="77777777" w:rsidR="00020B1D" w:rsidRDefault="00AD490B">
      <w:pPr>
        <w:pStyle w:val="afffff8"/>
        <w:ind w:firstLine="420"/>
      </w:pPr>
      <w:r>
        <w:rPr>
          <w:rFonts w:hint="eastAsia"/>
        </w:rPr>
        <w:t>本文件按照GB/T 1.1—2020《标准化工作导则  第1部分：标准化文件的结构和起草规则》的规定起草。</w:t>
      </w:r>
    </w:p>
    <w:p w14:paraId="4A347F8A" w14:textId="77777777" w:rsidR="00020B1D" w:rsidRDefault="00AD490B">
      <w:pPr>
        <w:pStyle w:val="afffff8"/>
        <w:ind w:firstLine="420"/>
      </w:pPr>
      <w:r>
        <w:rPr>
          <w:rFonts w:hint="eastAsia"/>
        </w:rPr>
        <w:t>请注意本文件的某些内容可能涉及专利。本文件的发布机构不承担识别专利的责任。</w:t>
      </w:r>
    </w:p>
    <w:p w14:paraId="5B0DA3ED" w14:textId="77777777" w:rsidR="00020B1D" w:rsidRDefault="00AD490B">
      <w:pPr>
        <w:pStyle w:val="afffff8"/>
        <w:ind w:firstLine="420"/>
      </w:pPr>
      <w:r>
        <w:rPr>
          <w:rFonts w:hint="eastAsia"/>
        </w:rPr>
        <w:t>本文件由广西壮族自治区农业科学院提出。</w:t>
      </w:r>
    </w:p>
    <w:p w14:paraId="3556B049" w14:textId="77777777" w:rsidR="00020B1D" w:rsidRDefault="00AD490B">
      <w:pPr>
        <w:pStyle w:val="afffff8"/>
        <w:ind w:firstLine="420"/>
      </w:pPr>
      <w:r>
        <w:rPr>
          <w:rFonts w:hint="eastAsia"/>
        </w:rPr>
        <w:t>本文件起草单位：广西壮族自治区农业科学院园艺研究所。</w:t>
      </w:r>
    </w:p>
    <w:p w14:paraId="59B5BDA7" w14:textId="77777777" w:rsidR="00020B1D" w:rsidRDefault="00AD490B">
      <w:pPr>
        <w:pStyle w:val="afffff8"/>
        <w:ind w:firstLine="420"/>
      </w:pPr>
      <w:r>
        <w:rPr>
          <w:rFonts w:hint="eastAsia"/>
        </w:rPr>
        <w:t>本文件主要起草人：刘福平、廖惠红、陈东奎、王茜、黄宏明、汪妮娜、黄其椿、张兰。</w:t>
      </w:r>
    </w:p>
    <w:p w14:paraId="2C39A768" w14:textId="77777777" w:rsidR="00020B1D" w:rsidRDefault="00020B1D">
      <w:pPr>
        <w:pStyle w:val="afffff8"/>
        <w:ind w:firstLine="420"/>
      </w:pPr>
    </w:p>
    <w:p w14:paraId="3AD7FE4C" w14:textId="77777777" w:rsidR="00020B1D" w:rsidRDefault="00020B1D">
      <w:pPr>
        <w:pStyle w:val="afffff8"/>
        <w:ind w:firstLine="420"/>
        <w:sectPr w:rsidR="00020B1D">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linePitch="312"/>
        </w:sectPr>
      </w:pPr>
    </w:p>
    <w:p w14:paraId="0B438853" w14:textId="77777777" w:rsidR="00020B1D" w:rsidRDefault="00020B1D">
      <w:pPr>
        <w:spacing w:line="20" w:lineRule="exact"/>
        <w:jc w:val="center"/>
        <w:rPr>
          <w:rFonts w:ascii="黑体" w:eastAsia="黑体" w:hAnsi="黑体"/>
          <w:sz w:val="32"/>
          <w:szCs w:val="32"/>
        </w:rPr>
      </w:pPr>
      <w:bookmarkStart w:id="21" w:name="BookMark4"/>
      <w:bookmarkEnd w:id="20"/>
    </w:p>
    <w:p w14:paraId="38D17C0B" w14:textId="77777777" w:rsidR="00020B1D" w:rsidRDefault="00020B1D">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90206C420A3E4D138EF2167E430BC22B"/>
        </w:placeholder>
      </w:sdtPr>
      <w:sdtEndPr/>
      <w:sdtContent>
        <w:p w14:paraId="57908C0F" w14:textId="77777777" w:rsidR="00020B1D" w:rsidRDefault="00AD490B">
          <w:pPr>
            <w:pStyle w:val="afffffffffb"/>
            <w:spacing w:beforeLines="1" w:before="2" w:afterLines="220" w:after="528"/>
          </w:pPr>
          <w:r>
            <w:rPr>
              <w:rFonts w:hint="eastAsia"/>
            </w:rPr>
            <w:t>桂葡柚</w:t>
          </w:r>
          <w:r>
            <w:t>1号栽培技术规程</w:t>
          </w:r>
        </w:p>
      </w:sdtContent>
    </w:sdt>
    <w:p w14:paraId="5F5A0206" w14:textId="77777777" w:rsidR="00020B1D" w:rsidRDefault="00AD490B">
      <w:pPr>
        <w:pStyle w:val="affc"/>
        <w:spacing w:before="240" w:after="240"/>
      </w:pPr>
      <w:bookmarkStart w:id="23" w:name="_Toc17233325"/>
      <w:bookmarkStart w:id="24" w:name="_Toc24884218"/>
      <w:bookmarkStart w:id="25" w:name="_Toc26986530"/>
      <w:bookmarkStart w:id="26" w:name="_Toc26986771"/>
      <w:bookmarkStart w:id="27" w:name="_Toc26648465"/>
      <w:bookmarkStart w:id="28" w:name="_Toc24884211"/>
      <w:bookmarkStart w:id="29" w:name="_Toc26718930"/>
      <w:bookmarkStart w:id="30" w:name="_Toc17233333"/>
      <w:bookmarkEnd w:id="22"/>
      <w:r>
        <w:rPr>
          <w:rFonts w:hint="eastAsia"/>
        </w:rPr>
        <w:t>范围</w:t>
      </w:r>
      <w:bookmarkEnd w:id="23"/>
      <w:bookmarkEnd w:id="24"/>
      <w:bookmarkEnd w:id="25"/>
      <w:bookmarkEnd w:id="26"/>
      <w:bookmarkEnd w:id="27"/>
      <w:bookmarkEnd w:id="28"/>
      <w:bookmarkEnd w:id="29"/>
      <w:bookmarkEnd w:id="30"/>
    </w:p>
    <w:p w14:paraId="1B0C9392" w14:textId="77777777" w:rsidR="00020B1D" w:rsidRDefault="00AD490B">
      <w:pPr>
        <w:pStyle w:val="afffff8"/>
        <w:ind w:firstLine="420"/>
      </w:pPr>
      <w:bookmarkStart w:id="31" w:name="_Toc24884219"/>
      <w:bookmarkStart w:id="32" w:name="_Toc24884212"/>
      <w:bookmarkStart w:id="33" w:name="_Toc17233334"/>
      <w:bookmarkStart w:id="34" w:name="_Toc17233326"/>
      <w:bookmarkStart w:id="35" w:name="_Toc26648466"/>
      <w:r>
        <w:rPr>
          <w:rFonts w:hint="eastAsia"/>
        </w:rPr>
        <w:t>本文件确立了桂葡柚1号栽培的程序，规定了园地选择与规划、苗木选择、定植、土壤管理、施肥管理、水分管理、整形修剪、花果管理、病虫害防治和果实采收等阶段的操作指示，描述了生产档案的追溯方法。</w:t>
      </w:r>
    </w:p>
    <w:p w14:paraId="4C861763" w14:textId="77777777" w:rsidR="00020B1D" w:rsidRDefault="00AD490B">
      <w:pPr>
        <w:pStyle w:val="afffff8"/>
        <w:ind w:firstLine="420"/>
      </w:pPr>
      <w:r>
        <w:rPr>
          <w:rFonts w:hint="eastAsia"/>
        </w:rPr>
        <w:t>本文件适用于广西壮族自治区行政区域内桂葡柚</w:t>
      </w:r>
      <w:r>
        <w:t>1号</w:t>
      </w:r>
      <w:r>
        <w:rPr>
          <w:rFonts w:hint="eastAsia"/>
        </w:rPr>
        <w:t>的</w:t>
      </w:r>
      <w:r>
        <w:t>栽培</w:t>
      </w:r>
      <w:r>
        <w:rPr>
          <w:rFonts w:hint="eastAsia"/>
        </w:rPr>
        <w:t>。</w:t>
      </w:r>
    </w:p>
    <w:p w14:paraId="4F3C1884" w14:textId="77777777" w:rsidR="00020B1D" w:rsidRDefault="00AD490B">
      <w:pPr>
        <w:pStyle w:val="affc"/>
        <w:spacing w:before="240" w:after="240"/>
      </w:pPr>
      <w:bookmarkStart w:id="36" w:name="_Toc26986531"/>
      <w:bookmarkStart w:id="37" w:name="_Toc267189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18B08D6ED5CC474286E703183F1785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F855AD7" w14:textId="77777777" w:rsidR="00020B1D" w:rsidRDefault="00AD490B">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9FAD09B" w14:textId="77777777" w:rsidR="00020B1D" w:rsidRDefault="00AD490B">
      <w:pPr>
        <w:pStyle w:val="afffff8"/>
        <w:ind w:firstLine="420"/>
      </w:pPr>
      <w:r>
        <w:rPr>
          <w:rFonts w:hint="eastAsia"/>
        </w:rPr>
        <w:t>GB/T 8321 (所有部分)  农药合理使用准则</w:t>
      </w:r>
    </w:p>
    <w:p w14:paraId="3621B6BB" w14:textId="77777777" w:rsidR="00020B1D" w:rsidRDefault="00AD490B">
      <w:pPr>
        <w:pStyle w:val="afffff8"/>
        <w:ind w:firstLine="420"/>
      </w:pPr>
      <w:r>
        <w:rPr>
          <w:rFonts w:hint="eastAsia"/>
        </w:rPr>
        <w:t>NY/T 496  肥料合理使用准则  通则</w:t>
      </w:r>
    </w:p>
    <w:p w14:paraId="466BF767" w14:textId="77777777" w:rsidR="00020B1D" w:rsidRDefault="00AD490B">
      <w:pPr>
        <w:pStyle w:val="afffff8"/>
        <w:ind w:firstLine="420"/>
      </w:pPr>
      <w:r>
        <w:t xml:space="preserve">NY/T 973  </w:t>
      </w:r>
      <w:r>
        <w:rPr>
          <w:rFonts w:hint="eastAsia"/>
        </w:rPr>
        <w:t>柑橘无病毒苗木繁育规程</w:t>
      </w:r>
    </w:p>
    <w:p w14:paraId="36FF1198" w14:textId="77777777" w:rsidR="00020B1D" w:rsidRDefault="00AD490B">
      <w:pPr>
        <w:pStyle w:val="afffff8"/>
        <w:ind w:firstLine="420"/>
      </w:pPr>
      <w:r>
        <w:rPr>
          <w:rFonts w:hint="eastAsia"/>
        </w:rPr>
        <w:t>NY/T 1839  果树术语</w:t>
      </w:r>
    </w:p>
    <w:p w14:paraId="7252D2A0" w14:textId="77777777" w:rsidR="00020B1D" w:rsidRDefault="00AD490B">
      <w:pPr>
        <w:pStyle w:val="afffff8"/>
        <w:ind w:firstLine="420"/>
      </w:pPr>
      <w:r>
        <w:t>NY</w:t>
      </w:r>
      <w:r>
        <w:rPr>
          <w:rFonts w:hint="eastAsia"/>
        </w:rPr>
        <w:t>/T</w:t>
      </w:r>
      <w:r>
        <w:t xml:space="preserve"> 5010  </w:t>
      </w:r>
      <w:r>
        <w:rPr>
          <w:rFonts w:hint="eastAsia"/>
        </w:rPr>
        <w:t>无公害农产品  种植业产地环境条件</w:t>
      </w:r>
    </w:p>
    <w:p w14:paraId="6E673F3B" w14:textId="77777777" w:rsidR="00020B1D" w:rsidRDefault="00AD490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2B41A3A421034DB68746731E30ABDB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9F1A50F" w14:textId="77777777" w:rsidR="00020B1D" w:rsidRDefault="00AD490B">
          <w:pPr>
            <w:pStyle w:val="afffff8"/>
            <w:ind w:firstLine="420"/>
          </w:pPr>
          <w:r>
            <w:rPr>
              <w:rFonts w:hint="eastAsia"/>
            </w:rPr>
            <w:t>NY/T 1839界定的以及下列术语和定义适用于本文件</w:t>
          </w:r>
          <w:r>
            <w:t>。</w:t>
          </w:r>
        </w:p>
      </w:sdtContent>
    </w:sdt>
    <w:p w14:paraId="1655F636" w14:textId="77777777" w:rsidR="00020B1D" w:rsidRDefault="00AD490B">
      <w:pPr>
        <w:pStyle w:val="affc"/>
        <w:spacing w:before="240" w:after="240"/>
      </w:pPr>
      <w:r>
        <w:rPr>
          <w:rFonts w:hint="eastAsia"/>
        </w:rPr>
        <w:t>园地选择与规划</w:t>
      </w:r>
    </w:p>
    <w:p w14:paraId="7AD32D36" w14:textId="77777777" w:rsidR="00020B1D" w:rsidRDefault="00AD490B">
      <w:pPr>
        <w:pStyle w:val="affd"/>
        <w:spacing w:before="120" w:after="120"/>
      </w:pPr>
      <w:r>
        <w:rPr>
          <w:rFonts w:hint="eastAsia"/>
        </w:rPr>
        <w:t>园地选择</w:t>
      </w:r>
    </w:p>
    <w:p w14:paraId="127A6848" w14:textId="2CD70675" w:rsidR="00020B1D" w:rsidRDefault="00AD490B">
      <w:pPr>
        <w:pStyle w:val="afffff8"/>
        <w:ind w:firstLine="420"/>
        <w:rPr>
          <w:color w:val="000000" w:themeColor="text1"/>
        </w:rPr>
      </w:pPr>
      <w:r>
        <w:rPr>
          <w:rFonts w:hint="eastAsia"/>
        </w:rPr>
        <w:t>亚热带气候地区，年均温度应在17</w:t>
      </w:r>
      <w:r>
        <w:rPr>
          <w:rFonts w:hint="eastAsia"/>
          <w:vertAlign w:val="superscript"/>
        </w:rPr>
        <w:t xml:space="preserve"> </w:t>
      </w:r>
      <w:r>
        <w:rPr>
          <w:rFonts w:hint="eastAsia"/>
        </w:rPr>
        <w:t>℃以上，绝度温度＞</w:t>
      </w:r>
      <w:r w:rsidR="007053DA">
        <w:rPr>
          <w:rFonts w:hint="eastAsia"/>
        </w:rPr>
        <w:t>-</w:t>
      </w:r>
      <w:r>
        <w:rPr>
          <w:rFonts w:hint="eastAsia"/>
        </w:rPr>
        <w:t>6</w:t>
      </w:r>
      <w:r>
        <w:rPr>
          <w:rFonts w:hint="eastAsia"/>
          <w:vertAlign w:val="superscript"/>
        </w:rPr>
        <w:t xml:space="preserve"> </w:t>
      </w:r>
      <w:r>
        <w:rPr>
          <w:rFonts w:hint="eastAsia"/>
        </w:rPr>
        <w:t>℃，年降雨量l</w:t>
      </w:r>
      <w:r>
        <w:rPr>
          <w:rFonts w:hint="eastAsia"/>
          <w:vertAlign w:val="superscript"/>
        </w:rPr>
        <w:t xml:space="preserve"> </w:t>
      </w:r>
      <w:r>
        <w:rPr>
          <w:rFonts w:hint="eastAsia"/>
        </w:rPr>
        <w:t>000</w:t>
      </w:r>
      <w:r>
        <w:rPr>
          <w:rFonts w:hint="eastAsia"/>
          <w:vertAlign w:val="superscript"/>
        </w:rPr>
        <w:t xml:space="preserve"> </w:t>
      </w:r>
      <w:r>
        <w:rPr>
          <w:rFonts w:hint="eastAsia"/>
        </w:rPr>
        <w:t>mm以上，小气候好，无冻害，土质疏松、深厚、肥沃</w:t>
      </w:r>
      <w:r>
        <w:rPr>
          <w:rFonts w:hint="eastAsia"/>
          <w:color w:val="000000" w:themeColor="text1"/>
        </w:rPr>
        <w:t>，PH值</w:t>
      </w:r>
      <w:r>
        <w:rPr>
          <w:color w:val="000000" w:themeColor="text1"/>
        </w:rPr>
        <w:t>在</w:t>
      </w:r>
      <w:r>
        <w:rPr>
          <w:rFonts w:hint="eastAsia"/>
          <w:color w:val="000000" w:themeColor="text1"/>
        </w:rPr>
        <w:t>5.5～</w:t>
      </w:r>
      <w:r>
        <w:rPr>
          <w:color w:val="000000" w:themeColor="text1"/>
        </w:rPr>
        <w:t>7.</w:t>
      </w:r>
      <w:r>
        <w:rPr>
          <w:rFonts w:hint="eastAsia"/>
          <w:color w:val="000000" w:themeColor="text1"/>
        </w:rPr>
        <w:t>0中性到微酸性的平地或坡度25°以下背风向阳的坡地建园，并符合NY/T 501</w:t>
      </w:r>
      <w:r>
        <w:rPr>
          <w:color w:val="000000" w:themeColor="text1"/>
        </w:rPr>
        <w:t>0</w:t>
      </w:r>
      <w:r>
        <w:rPr>
          <w:rFonts w:hint="eastAsia"/>
          <w:color w:val="000000" w:themeColor="text1"/>
        </w:rPr>
        <w:t>的要求。</w:t>
      </w:r>
    </w:p>
    <w:p w14:paraId="7CFF48C7" w14:textId="77777777" w:rsidR="00020B1D" w:rsidRDefault="00AD490B">
      <w:pPr>
        <w:pStyle w:val="affd"/>
        <w:spacing w:before="120" w:after="120"/>
        <w:rPr>
          <w:color w:val="000000" w:themeColor="text1"/>
        </w:rPr>
      </w:pPr>
      <w:r>
        <w:rPr>
          <w:rFonts w:hint="eastAsia"/>
          <w:color w:val="000000" w:themeColor="text1"/>
        </w:rPr>
        <w:t>园地规划</w:t>
      </w:r>
    </w:p>
    <w:p w14:paraId="6897E417" w14:textId="77777777" w:rsidR="00020B1D" w:rsidRDefault="00AD490B">
      <w:pPr>
        <w:pStyle w:val="affe"/>
        <w:spacing w:before="120" w:after="120"/>
        <w:rPr>
          <w:color w:val="000000" w:themeColor="text1"/>
        </w:rPr>
      </w:pPr>
      <w:r>
        <w:rPr>
          <w:rFonts w:hint="eastAsia"/>
          <w:color w:val="000000" w:themeColor="text1"/>
        </w:rPr>
        <w:t>分区</w:t>
      </w:r>
    </w:p>
    <w:p w14:paraId="2616327B" w14:textId="77777777" w:rsidR="00020B1D" w:rsidRDefault="00AD490B">
      <w:pPr>
        <w:pStyle w:val="afffff8"/>
        <w:ind w:firstLine="420"/>
        <w:rPr>
          <w:color w:val="000000" w:themeColor="text1"/>
        </w:rPr>
      </w:pPr>
      <w:r>
        <w:rPr>
          <w:rFonts w:hint="eastAsia"/>
          <w:color w:val="000000" w:themeColor="text1"/>
        </w:rPr>
        <w:t>根据</w:t>
      </w:r>
      <w:r>
        <w:rPr>
          <w:rFonts w:hAnsi="宋体" w:cs="宋体" w:hint="eastAsia"/>
          <w:color w:val="000000" w:themeColor="text1"/>
          <w:szCs w:val="21"/>
        </w:rPr>
        <w:t>果园规模</w:t>
      </w:r>
      <w:r>
        <w:rPr>
          <w:rFonts w:hint="eastAsia"/>
          <w:color w:val="000000" w:themeColor="text1"/>
        </w:rPr>
        <w:t>，</w:t>
      </w:r>
      <w:r>
        <w:rPr>
          <w:rFonts w:hAnsi="宋体" w:cs="宋体" w:hint="eastAsia"/>
          <w:color w:val="000000" w:themeColor="text1"/>
          <w:szCs w:val="21"/>
        </w:rPr>
        <w:t>地势地形</w:t>
      </w:r>
      <w:r>
        <w:rPr>
          <w:rFonts w:hint="eastAsia"/>
          <w:color w:val="000000" w:themeColor="text1"/>
        </w:rPr>
        <w:t>等特点，可将果园划分为若干小区。每区面积以</w:t>
      </w:r>
      <w:r w:rsidR="00181F7E">
        <w:rPr>
          <w:color w:val="000000" w:themeColor="text1"/>
        </w:rPr>
        <w:t>15</w:t>
      </w:r>
      <w:r w:rsidR="00181F7E">
        <w:rPr>
          <w:rFonts w:hint="eastAsia"/>
        </w:rPr>
        <w:t>×667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w:t>
      </w:r>
      <w:r w:rsidR="00181F7E">
        <w:rPr>
          <w:rFonts w:hint="eastAsia"/>
          <w:color w:val="000000" w:themeColor="text1"/>
        </w:rPr>
        <w:t>30</w:t>
      </w:r>
      <w:r w:rsidR="00181F7E">
        <w:rPr>
          <w:rFonts w:hint="eastAsia"/>
        </w:rPr>
        <w:t>×667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为宜。</w:t>
      </w:r>
    </w:p>
    <w:p w14:paraId="3C9B5048" w14:textId="77777777" w:rsidR="00020B1D" w:rsidRDefault="00AD490B">
      <w:pPr>
        <w:pStyle w:val="affe"/>
        <w:spacing w:before="120" w:after="120"/>
        <w:rPr>
          <w:rFonts w:ascii="宋体" w:hAnsi="宋体"/>
          <w:color w:val="000000" w:themeColor="text1"/>
          <w:sz w:val="24"/>
          <w:szCs w:val="24"/>
        </w:rPr>
      </w:pPr>
      <w:r>
        <w:rPr>
          <w:rFonts w:hint="eastAsia"/>
          <w:color w:val="000000" w:themeColor="text1"/>
        </w:rPr>
        <w:t>道路</w:t>
      </w:r>
    </w:p>
    <w:p w14:paraId="2D63AB74" w14:textId="77777777" w:rsidR="00020B1D" w:rsidRDefault="00AD490B">
      <w:pPr>
        <w:pStyle w:val="afffff8"/>
        <w:ind w:firstLine="420"/>
        <w:rPr>
          <w:color w:val="000000" w:themeColor="text1"/>
          <w:sz w:val="24"/>
          <w:szCs w:val="24"/>
        </w:rPr>
      </w:pPr>
      <w:r>
        <w:rPr>
          <w:rFonts w:hint="eastAsia"/>
          <w:color w:val="000000" w:themeColor="text1"/>
        </w:rPr>
        <w:t>根据园地规模、地势地形修建道路。主道贯通全园，主干道宽3</w:t>
      </w:r>
      <w:r>
        <w:rPr>
          <w:rFonts w:hint="eastAsia"/>
          <w:color w:val="000000" w:themeColor="text1"/>
          <w:vertAlign w:val="superscript"/>
        </w:rPr>
        <w:t xml:space="preserve"> </w:t>
      </w:r>
      <w:r>
        <w:rPr>
          <w:rFonts w:hint="eastAsia"/>
          <w:color w:val="000000" w:themeColor="text1"/>
        </w:rPr>
        <w:t>m～4</w:t>
      </w:r>
      <w:r>
        <w:rPr>
          <w:rFonts w:hint="eastAsia"/>
          <w:color w:val="000000" w:themeColor="text1"/>
          <w:vertAlign w:val="superscript"/>
        </w:rPr>
        <w:t xml:space="preserve"> </w:t>
      </w:r>
      <w:r>
        <w:rPr>
          <w:rFonts w:hint="eastAsia"/>
          <w:color w:val="000000" w:themeColor="text1"/>
        </w:rPr>
        <w:t>m；生产路兼作小区分界，生</w:t>
      </w:r>
      <w:r>
        <w:rPr>
          <w:rFonts w:hAnsi="宋体" w:cs="宋体" w:hint="eastAsia"/>
          <w:color w:val="000000" w:themeColor="text1"/>
        </w:rPr>
        <w:t>产路宽2.5</w:t>
      </w:r>
      <w:r>
        <w:rPr>
          <w:rFonts w:hAnsi="宋体" w:cs="宋体" w:hint="eastAsia"/>
          <w:color w:val="000000" w:themeColor="text1"/>
          <w:vertAlign w:val="superscript"/>
        </w:rPr>
        <w:t xml:space="preserve"> </w:t>
      </w:r>
      <w:r>
        <w:rPr>
          <w:rFonts w:hAnsi="宋体" w:cs="宋体" w:hint="eastAsia"/>
          <w:color w:val="000000" w:themeColor="text1"/>
        </w:rPr>
        <w:t>m～3.0</w:t>
      </w:r>
      <w:r>
        <w:rPr>
          <w:rFonts w:hAnsi="宋体" w:cs="宋体" w:hint="eastAsia"/>
          <w:color w:val="000000" w:themeColor="text1"/>
          <w:vertAlign w:val="superscript"/>
        </w:rPr>
        <w:t xml:space="preserve"> </w:t>
      </w:r>
      <w:r>
        <w:rPr>
          <w:rFonts w:hAnsi="宋体" w:cs="宋体" w:hint="eastAsia"/>
          <w:color w:val="000000" w:themeColor="text1"/>
        </w:rPr>
        <w:t>m。</w:t>
      </w:r>
    </w:p>
    <w:p w14:paraId="63B55E0D" w14:textId="77777777" w:rsidR="00020B1D" w:rsidRDefault="00AD490B">
      <w:pPr>
        <w:pStyle w:val="affc"/>
        <w:spacing w:before="240" w:after="240"/>
        <w:rPr>
          <w:color w:val="000000" w:themeColor="text1"/>
        </w:rPr>
      </w:pPr>
      <w:r>
        <w:rPr>
          <w:rFonts w:hint="eastAsia"/>
          <w:color w:val="000000" w:themeColor="text1"/>
        </w:rPr>
        <w:t>苗木选择</w:t>
      </w:r>
    </w:p>
    <w:p w14:paraId="3FE5FB8E" w14:textId="77777777" w:rsidR="00020B1D" w:rsidRDefault="00AD490B">
      <w:pPr>
        <w:pStyle w:val="afffff8"/>
        <w:ind w:firstLine="420"/>
      </w:pPr>
      <w:r>
        <w:rPr>
          <w:rFonts w:hint="eastAsia"/>
        </w:rPr>
        <w:t>宜选择栽植无病容器苗，繁育应符合NY/T 973的规定，砧木宜选用酸柚、红桔，枳壳、酸桔、柠檬次之，不宜选用枳橙。</w:t>
      </w:r>
    </w:p>
    <w:p w14:paraId="74F04076" w14:textId="77777777" w:rsidR="00020B1D" w:rsidRDefault="00020B1D">
      <w:pPr>
        <w:pStyle w:val="afffff8"/>
        <w:ind w:firstLine="420"/>
      </w:pPr>
    </w:p>
    <w:p w14:paraId="3FE5F2D1" w14:textId="77777777" w:rsidR="00020B1D" w:rsidRDefault="00020B1D">
      <w:pPr>
        <w:pStyle w:val="afffff8"/>
        <w:ind w:firstLine="420"/>
      </w:pPr>
    </w:p>
    <w:p w14:paraId="73A110D1" w14:textId="77777777" w:rsidR="00020B1D" w:rsidRDefault="00020B1D">
      <w:pPr>
        <w:pStyle w:val="afffff8"/>
        <w:ind w:firstLine="420"/>
      </w:pPr>
    </w:p>
    <w:p w14:paraId="050F1A6A" w14:textId="77777777" w:rsidR="00020B1D" w:rsidRDefault="00020B1D">
      <w:pPr>
        <w:pStyle w:val="afffff8"/>
        <w:ind w:firstLine="420"/>
      </w:pPr>
    </w:p>
    <w:p w14:paraId="2F750AFB" w14:textId="77777777" w:rsidR="00020B1D" w:rsidRDefault="00020B1D">
      <w:pPr>
        <w:pStyle w:val="afffff8"/>
        <w:ind w:firstLine="420"/>
      </w:pPr>
    </w:p>
    <w:p w14:paraId="38331B0C" w14:textId="182FFEC8" w:rsidR="00020B1D" w:rsidRDefault="00AD490B">
      <w:pPr>
        <w:pStyle w:val="affc"/>
        <w:spacing w:before="240" w:after="240"/>
      </w:pPr>
      <w:r>
        <w:rPr>
          <w:rFonts w:hint="eastAsia"/>
        </w:rPr>
        <w:lastRenderedPageBreak/>
        <w:t>定植</w:t>
      </w:r>
    </w:p>
    <w:p w14:paraId="044DECE4" w14:textId="4DDAA6EC" w:rsidR="00D6567F" w:rsidRPr="000A79C0" w:rsidRDefault="00D6567F" w:rsidP="000A79C0">
      <w:pPr>
        <w:pStyle w:val="affd"/>
        <w:spacing w:before="120" w:after="120"/>
      </w:pPr>
      <w:r w:rsidRPr="000A79C0">
        <w:rPr>
          <w:rFonts w:hint="eastAsia"/>
        </w:rPr>
        <w:t>定植准备</w:t>
      </w:r>
    </w:p>
    <w:p w14:paraId="58428A11" w14:textId="142263BD" w:rsidR="00D6567F" w:rsidRDefault="000A79C0" w:rsidP="000A79C0">
      <w:pPr>
        <w:pStyle w:val="affe"/>
        <w:spacing w:before="120" w:after="120"/>
        <w:rPr>
          <w:rFonts w:hint="eastAsia"/>
        </w:rPr>
      </w:pPr>
      <w:r>
        <w:rPr>
          <w:rFonts w:hint="eastAsia"/>
        </w:rPr>
        <w:t>开垦</w:t>
      </w:r>
      <w:r>
        <w:t>与整地</w:t>
      </w:r>
    </w:p>
    <w:p w14:paraId="12C06AAD" w14:textId="58E1F28D" w:rsidR="000A79C0" w:rsidRPr="00D6567F" w:rsidRDefault="000A79C0" w:rsidP="00D6567F">
      <w:pPr>
        <w:pStyle w:val="afffff8"/>
        <w:ind w:firstLine="420"/>
        <w:rPr>
          <w:rFonts w:hint="eastAsia"/>
        </w:rPr>
      </w:pPr>
      <w:r w:rsidRPr="000A79C0">
        <w:rPr>
          <w:rFonts w:hint="eastAsia"/>
        </w:rPr>
        <w:t>平地和坡度＜6°的缓坡地采用全垦整地，垦地深度为25 cm～30 cm；坡度在6°～25°的山地和丘陵建立等高梯地，梯面宽度宜≥4 m</w:t>
      </w:r>
      <w:r>
        <w:rPr>
          <w:rFonts w:hint="eastAsia"/>
        </w:rPr>
        <w:t>。</w:t>
      </w:r>
    </w:p>
    <w:p w14:paraId="1BA1695D" w14:textId="1FFD1731" w:rsidR="00020B1D" w:rsidRDefault="000A79C0" w:rsidP="000A79C0">
      <w:pPr>
        <w:pStyle w:val="affe"/>
        <w:spacing w:before="120" w:after="120"/>
      </w:pPr>
      <w:r>
        <w:rPr>
          <w:rFonts w:hint="eastAsia"/>
        </w:rPr>
        <w:t>植</w:t>
      </w:r>
      <w:r>
        <w:t>穴准备与施基肥</w:t>
      </w:r>
    </w:p>
    <w:p w14:paraId="1A53CBA3" w14:textId="70A5D853" w:rsidR="00020B1D" w:rsidRDefault="000A79C0">
      <w:pPr>
        <w:pStyle w:val="afffff8"/>
        <w:ind w:firstLine="420"/>
      </w:pPr>
      <w:r w:rsidRPr="000A79C0">
        <w:rPr>
          <w:rFonts w:hint="eastAsia"/>
        </w:rPr>
        <w:t>挖种植穴长、宽、深各1 m或开战壕沟。每穴分3～4层施绿肥或腐熟农家肥25 kg～50 kg、豆麸2 kg、石灰或过磷酸钙(两者不能混合)0.5 kg作基肥，定植前1～2个月完成。定植前10 d浅施腐熟农家肥5 kg、火灰土5 kg，与土或塘泥拌匀后施用。平地果园，根据地下水位起畦筑土墩，墩高40 cm～60 cm，墩面直径l m。丘陵地果园起土墩，墩高30 cm～40 cm，墩面直径1 m</w:t>
      </w:r>
      <w:r w:rsidR="00AD490B">
        <w:rPr>
          <w:rFonts w:hint="eastAsia"/>
        </w:rPr>
        <w:t>。</w:t>
      </w:r>
    </w:p>
    <w:p w14:paraId="1BB7DE32" w14:textId="77777777" w:rsidR="00020B1D" w:rsidRDefault="00AD490B">
      <w:pPr>
        <w:pStyle w:val="affd"/>
        <w:spacing w:before="120" w:after="120"/>
      </w:pPr>
      <w:r>
        <w:rPr>
          <w:rFonts w:hint="eastAsia"/>
        </w:rPr>
        <w:t>定植时间</w:t>
      </w:r>
    </w:p>
    <w:p w14:paraId="77D3DD8E" w14:textId="77777777" w:rsidR="00020B1D" w:rsidRDefault="00AD490B">
      <w:pPr>
        <w:pStyle w:val="affe"/>
        <w:spacing w:before="120" w:after="120"/>
      </w:pPr>
      <w:r>
        <w:rPr>
          <w:rFonts w:hint="eastAsia"/>
        </w:rPr>
        <w:t>裸根苗</w:t>
      </w:r>
    </w:p>
    <w:p w14:paraId="15E79609" w14:textId="77777777" w:rsidR="00020B1D" w:rsidRDefault="00AD490B">
      <w:pPr>
        <w:pStyle w:val="afffff8"/>
        <w:ind w:firstLine="420"/>
      </w:pPr>
      <w:r>
        <w:rPr>
          <w:rFonts w:hint="eastAsia"/>
        </w:rPr>
        <w:t>春季在2月～3月春梢萌芽前栽植，秋季在10月～11月秋梢老熟后栽植。</w:t>
      </w:r>
    </w:p>
    <w:p w14:paraId="70739E13" w14:textId="77777777" w:rsidR="00020B1D" w:rsidRDefault="00AD490B">
      <w:pPr>
        <w:pStyle w:val="affe"/>
        <w:spacing w:before="120" w:after="120"/>
      </w:pPr>
      <w:r>
        <w:rPr>
          <w:rFonts w:hint="eastAsia"/>
        </w:rPr>
        <w:t>容器苗</w:t>
      </w:r>
    </w:p>
    <w:p w14:paraId="1E8431B2" w14:textId="77777777" w:rsidR="00020B1D" w:rsidRDefault="00AD490B">
      <w:pPr>
        <w:pStyle w:val="afffff8"/>
        <w:ind w:firstLine="420"/>
      </w:pPr>
      <w:r>
        <w:rPr>
          <w:rFonts w:hint="eastAsia"/>
        </w:rPr>
        <w:t>全年均可种植。</w:t>
      </w:r>
    </w:p>
    <w:p w14:paraId="507337A1" w14:textId="77777777" w:rsidR="00020B1D" w:rsidRDefault="00AD490B">
      <w:pPr>
        <w:pStyle w:val="affd"/>
        <w:spacing w:before="120" w:after="120"/>
      </w:pPr>
      <w:r>
        <w:rPr>
          <w:rFonts w:hint="eastAsia"/>
        </w:rPr>
        <w:t>定植密度</w:t>
      </w:r>
    </w:p>
    <w:p w14:paraId="6F29FDA4" w14:textId="49DE35A5" w:rsidR="00020B1D" w:rsidRDefault="00AD490B">
      <w:pPr>
        <w:pStyle w:val="afffff8"/>
        <w:ind w:firstLine="420"/>
      </w:pPr>
      <w:r>
        <w:rPr>
          <w:rFonts w:hint="eastAsia"/>
        </w:rPr>
        <w:t>平地或坡度</w:t>
      </w:r>
      <w:r w:rsidR="002610B2" w:rsidRPr="000A79C0">
        <w:rPr>
          <w:rFonts w:hint="eastAsia"/>
        </w:rPr>
        <w:t>＜6°</w:t>
      </w:r>
      <w:r>
        <w:rPr>
          <w:rFonts w:hint="eastAsia"/>
        </w:rPr>
        <w:t>的缓坡地，株距3</w:t>
      </w:r>
      <w:r>
        <w:rPr>
          <w:rFonts w:hint="eastAsia"/>
          <w:vertAlign w:val="superscript"/>
        </w:rPr>
        <w:t xml:space="preserve"> </w:t>
      </w:r>
      <w:r>
        <w:rPr>
          <w:rFonts w:hint="eastAsia"/>
        </w:rPr>
        <w:t>m～4</w:t>
      </w:r>
      <w:r>
        <w:rPr>
          <w:rFonts w:hint="eastAsia"/>
          <w:vertAlign w:val="superscript"/>
        </w:rPr>
        <w:t xml:space="preserve"> </w:t>
      </w:r>
      <w:r>
        <w:rPr>
          <w:rFonts w:hint="eastAsia"/>
        </w:rPr>
        <w:t>m，行距4</w:t>
      </w:r>
      <w:r>
        <w:rPr>
          <w:rFonts w:hint="eastAsia"/>
          <w:vertAlign w:val="superscript"/>
        </w:rPr>
        <w:t xml:space="preserve"> </w:t>
      </w:r>
      <w:r>
        <w:rPr>
          <w:rFonts w:hint="eastAsia"/>
        </w:rPr>
        <w:t>m～5</w:t>
      </w:r>
      <w:r>
        <w:rPr>
          <w:rFonts w:hint="eastAsia"/>
          <w:vertAlign w:val="superscript"/>
        </w:rPr>
        <w:t xml:space="preserve"> </w:t>
      </w:r>
      <w:r>
        <w:rPr>
          <w:rFonts w:hint="eastAsia"/>
        </w:rPr>
        <w:t>m。</w:t>
      </w:r>
      <w:r w:rsidR="002610B2" w:rsidRPr="000A79C0">
        <w:rPr>
          <w:rFonts w:hint="eastAsia"/>
        </w:rPr>
        <w:t>6°</w:t>
      </w:r>
      <w:r>
        <w:rPr>
          <w:rFonts w:hint="eastAsia"/>
        </w:rPr>
        <w:t>＜坡度≤25°的坡地株距株距3</w:t>
      </w:r>
      <w:r>
        <w:rPr>
          <w:rFonts w:hint="eastAsia"/>
          <w:vertAlign w:val="superscript"/>
        </w:rPr>
        <w:t xml:space="preserve"> </w:t>
      </w:r>
      <w:r>
        <w:rPr>
          <w:rFonts w:hint="eastAsia"/>
        </w:rPr>
        <w:t>m～4</w:t>
      </w:r>
      <w:r>
        <w:rPr>
          <w:rFonts w:hint="eastAsia"/>
          <w:vertAlign w:val="superscript"/>
        </w:rPr>
        <w:t xml:space="preserve"> </w:t>
      </w:r>
      <w:r>
        <w:rPr>
          <w:rFonts w:hint="eastAsia"/>
        </w:rPr>
        <w:t>m，行距3</w:t>
      </w:r>
      <w:r>
        <w:rPr>
          <w:rFonts w:hint="eastAsia"/>
          <w:vertAlign w:val="superscript"/>
        </w:rPr>
        <w:t xml:space="preserve"> </w:t>
      </w:r>
      <w:r>
        <w:rPr>
          <w:rFonts w:hint="eastAsia"/>
        </w:rPr>
        <w:t>m～4</w:t>
      </w:r>
      <w:r>
        <w:rPr>
          <w:rFonts w:hint="eastAsia"/>
          <w:vertAlign w:val="superscript"/>
        </w:rPr>
        <w:t xml:space="preserve"> </w:t>
      </w:r>
      <w:r>
        <w:rPr>
          <w:rFonts w:hint="eastAsia"/>
        </w:rPr>
        <w:t>m。</w:t>
      </w:r>
    </w:p>
    <w:p w14:paraId="38F47AD5" w14:textId="77777777" w:rsidR="00020B1D" w:rsidRDefault="00AD490B">
      <w:pPr>
        <w:pStyle w:val="affd"/>
        <w:spacing w:before="120" w:after="120"/>
      </w:pPr>
      <w:r>
        <w:rPr>
          <w:rFonts w:hint="eastAsia"/>
        </w:rPr>
        <w:t>苗木处理</w:t>
      </w:r>
    </w:p>
    <w:p w14:paraId="161919C5" w14:textId="77777777" w:rsidR="00020B1D" w:rsidRDefault="00AD490B">
      <w:pPr>
        <w:pStyle w:val="afffff8"/>
        <w:ind w:firstLine="420"/>
      </w:pPr>
      <w:r>
        <w:rPr>
          <w:rFonts w:hint="eastAsia"/>
        </w:rPr>
        <w:t>裸根苗将苗木根系适当修剪，主根保留15</w:t>
      </w:r>
      <w:r>
        <w:rPr>
          <w:rFonts w:hint="eastAsia"/>
          <w:vertAlign w:val="superscript"/>
        </w:rPr>
        <w:t xml:space="preserve"> </w:t>
      </w:r>
      <w:r>
        <w:rPr>
          <w:rFonts w:hint="eastAsia"/>
        </w:rPr>
        <w:t>cm，须根宜全部保留，去除干枯和腐烂部分，浆根，以提高成活率。容器苗无需处理。</w:t>
      </w:r>
    </w:p>
    <w:p w14:paraId="5BFE4C9E" w14:textId="77777777" w:rsidR="00020B1D" w:rsidRDefault="00AD490B">
      <w:pPr>
        <w:pStyle w:val="affd"/>
        <w:spacing w:before="120" w:after="120"/>
      </w:pPr>
      <w:r>
        <w:rPr>
          <w:rFonts w:hint="eastAsia"/>
        </w:rPr>
        <w:t>定植方法</w:t>
      </w:r>
    </w:p>
    <w:p w14:paraId="45CE3020" w14:textId="77777777" w:rsidR="00020B1D" w:rsidRDefault="00AD490B">
      <w:pPr>
        <w:pStyle w:val="afffff8"/>
        <w:ind w:firstLine="420"/>
      </w:pPr>
      <w:r>
        <w:rPr>
          <w:rFonts w:hint="eastAsia"/>
        </w:rPr>
        <w:t>将苗木置于垄或坑（沟）中央定点位置，扶正并舒展根系，边拢细土边轻轻提苗，浇足定根水后盖土踩实；嫁接部位宜露出地面0.5</w:t>
      </w:r>
      <w:r>
        <w:rPr>
          <w:rFonts w:hint="eastAsia"/>
          <w:vertAlign w:val="superscript"/>
        </w:rPr>
        <w:t xml:space="preserve"> </w:t>
      </w:r>
      <w:r>
        <w:rPr>
          <w:rFonts w:hint="eastAsia"/>
        </w:rPr>
        <w:t>cm～1.0</w:t>
      </w:r>
      <w:r>
        <w:rPr>
          <w:rFonts w:hint="eastAsia"/>
          <w:vertAlign w:val="superscript"/>
        </w:rPr>
        <w:t xml:space="preserve"> </w:t>
      </w:r>
      <w:r>
        <w:rPr>
          <w:rFonts w:hint="eastAsia"/>
        </w:rPr>
        <w:t>cm。</w:t>
      </w:r>
    </w:p>
    <w:p w14:paraId="12191697" w14:textId="77777777" w:rsidR="00020B1D" w:rsidRDefault="00AD490B">
      <w:pPr>
        <w:pStyle w:val="affc"/>
        <w:spacing w:before="240" w:after="240"/>
      </w:pPr>
      <w:r>
        <w:rPr>
          <w:rFonts w:hint="eastAsia"/>
        </w:rPr>
        <w:t>土壤管理</w:t>
      </w:r>
    </w:p>
    <w:p w14:paraId="678465F6" w14:textId="77777777" w:rsidR="00020B1D" w:rsidRDefault="00AD490B">
      <w:pPr>
        <w:pStyle w:val="affd"/>
        <w:spacing w:before="120" w:after="120"/>
      </w:pPr>
      <w:r>
        <w:rPr>
          <w:rFonts w:hint="eastAsia"/>
        </w:rPr>
        <w:t>土壤改良</w:t>
      </w:r>
    </w:p>
    <w:p w14:paraId="5D4876AA" w14:textId="77777777" w:rsidR="00020B1D" w:rsidRDefault="00AD490B">
      <w:pPr>
        <w:pStyle w:val="afffff8"/>
        <w:ind w:firstLine="420"/>
      </w:pPr>
      <w:r>
        <w:rPr>
          <w:rFonts w:hint="eastAsia"/>
        </w:rPr>
        <w:t>定植前3年，</w:t>
      </w:r>
      <w:r>
        <w:rPr>
          <w:rFonts w:hint="eastAsia"/>
          <w:color w:val="000000" w:themeColor="text1"/>
        </w:rPr>
        <w:t>在2月～5月，</w:t>
      </w:r>
      <w:r>
        <w:rPr>
          <w:rFonts w:hint="eastAsia"/>
        </w:rPr>
        <w:t>酸性土壤每</w:t>
      </w:r>
      <w:r>
        <w:rPr>
          <w:rFonts w:hint="eastAsia"/>
          <w:color w:val="000000" w:themeColor="text1"/>
        </w:rPr>
        <w:t>年每667</w:t>
      </w:r>
      <w:r>
        <w:rPr>
          <w:rFonts w:hint="eastAsia"/>
          <w:color w:val="000000" w:themeColor="text1"/>
          <w:vertAlign w:val="super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施熟</w:t>
      </w:r>
      <w:r>
        <w:rPr>
          <w:rFonts w:hint="eastAsia"/>
        </w:rPr>
        <w:t>石灰50</w:t>
      </w:r>
      <w:r>
        <w:rPr>
          <w:rFonts w:hint="eastAsia"/>
          <w:vertAlign w:val="superscript"/>
        </w:rPr>
        <w:t xml:space="preserve"> </w:t>
      </w:r>
      <w:r>
        <w:rPr>
          <w:rFonts w:hint="eastAsia"/>
        </w:rPr>
        <w:t>kg～100</w:t>
      </w:r>
      <w:r>
        <w:rPr>
          <w:rFonts w:hint="eastAsia"/>
          <w:vertAlign w:val="superscript"/>
        </w:rPr>
        <w:t xml:space="preserve"> </w:t>
      </w:r>
      <w:r>
        <w:rPr>
          <w:rFonts w:hint="eastAsia"/>
        </w:rPr>
        <w:t>kg，土壤pH值保持在5.5～7.0之间。</w:t>
      </w:r>
    </w:p>
    <w:p w14:paraId="3FFD51F7" w14:textId="77777777" w:rsidR="00020B1D" w:rsidRDefault="00AD490B">
      <w:pPr>
        <w:pStyle w:val="affd"/>
        <w:spacing w:before="120" w:after="120"/>
      </w:pPr>
      <w:r>
        <w:rPr>
          <w:rFonts w:hint="eastAsia"/>
        </w:rPr>
        <w:t>覆盖</w:t>
      </w:r>
    </w:p>
    <w:p w14:paraId="743E5462" w14:textId="77777777" w:rsidR="00020B1D" w:rsidRDefault="00AD490B">
      <w:pPr>
        <w:pStyle w:val="afffff8"/>
        <w:ind w:firstLine="420"/>
      </w:pPr>
      <w:r>
        <w:rPr>
          <w:rFonts w:hint="eastAsia"/>
        </w:rPr>
        <w:t>5月下旬至7月上旬，用刈割的草或者绿肥等进行地面覆盖，厚度4</w:t>
      </w:r>
      <w:r>
        <w:rPr>
          <w:rFonts w:hint="eastAsia"/>
          <w:vertAlign w:val="superscript"/>
        </w:rPr>
        <w:t xml:space="preserve"> </w:t>
      </w:r>
      <w:r>
        <w:rPr>
          <w:rFonts w:hint="eastAsia"/>
        </w:rPr>
        <w:t>cm～6</w:t>
      </w:r>
      <w:r>
        <w:rPr>
          <w:rFonts w:hint="eastAsia"/>
          <w:vertAlign w:val="superscript"/>
        </w:rPr>
        <w:t xml:space="preserve"> </w:t>
      </w:r>
      <w:r>
        <w:rPr>
          <w:rFonts w:hint="eastAsia"/>
        </w:rPr>
        <w:t>cm，结合施肥，在主干周围松土。</w:t>
      </w:r>
    </w:p>
    <w:p w14:paraId="163823C6" w14:textId="77777777" w:rsidR="00020B1D" w:rsidRDefault="00AD490B">
      <w:pPr>
        <w:pStyle w:val="affc"/>
        <w:spacing w:before="240" w:after="240"/>
      </w:pPr>
      <w:r>
        <w:rPr>
          <w:rFonts w:hint="eastAsia"/>
        </w:rPr>
        <w:t>施肥管理</w:t>
      </w:r>
    </w:p>
    <w:p w14:paraId="02C11343" w14:textId="77777777" w:rsidR="00020B1D" w:rsidRDefault="00AD490B">
      <w:pPr>
        <w:pStyle w:val="affd"/>
        <w:spacing w:before="120" w:after="120"/>
      </w:pPr>
      <w:r>
        <w:rPr>
          <w:rFonts w:hint="eastAsia"/>
        </w:rPr>
        <w:t>施肥原则</w:t>
      </w:r>
    </w:p>
    <w:p w14:paraId="440CAAE3" w14:textId="77777777" w:rsidR="00020B1D" w:rsidRDefault="00AD490B">
      <w:pPr>
        <w:pStyle w:val="afffff8"/>
        <w:ind w:firstLine="420"/>
        <w:rPr>
          <w:color w:val="000000" w:themeColor="text1"/>
        </w:rPr>
      </w:pPr>
      <w:r>
        <w:rPr>
          <w:rFonts w:hint="eastAsia"/>
          <w:color w:val="000000" w:themeColor="text1"/>
        </w:rPr>
        <w:t>坚持科学配方施肥原则，以有机肥为主，化学肥料为辅，勤施薄施。肥料应符合NY/T 496的规定。</w:t>
      </w:r>
    </w:p>
    <w:p w14:paraId="35048D20" w14:textId="77777777" w:rsidR="00020B1D" w:rsidRDefault="00AD490B">
      <w:pPr>
        <w:pStyle w:val="affd"/>
        <w:spacing w:before="120" w:after="120"/>
      </w:pPr>
      <w:r>
        <w:rPr>
          <w:rFonts w:hint="eastAsia"/>
        </w:rPr>
        <w:t>幼龄树施肥</w:t>
      </w:r>
    </w:p>
    <w:p w14:paraId="0AA6DA1F" w14:textId="77777777" w:rsidR="00020B1D" w:rsidRDefault="00AD490B">
      <w:pPr>
        <w:pStyle w:val="afffff8"/>
        <w:ind w:firstLine="420"/>
      </w:pPr>
      <w:r>
        <w:rPr>
          <w:rFonts w:hint="eastAsia"/>
        </w:rPr>
        <w:lastRenderedPageBreak/>
        <w:t>每次新梢抽发前后各施肥1次，每次施尿素或复合肥（15～5～15）0.05</w:t>
      </w:r>
      <w:r>
        <w:rPr>
          <w:rFonts w:hint="eastAsia"/>
          <w:vertAlign w:val="superscript"/>
        </w:rPr>
        <w:t xml:space="preserve"> </w:t>
      </w:r>
      <w:r>
        <w:rPr>
          <w:rFonts w:hint="eastAsia"/>
        </w:rPr>
        <w:t>kg～0.15</w:t>
      </w:r>
      <w:r>
        <w:rPr>
          <w:rFonts w:hint="eastAsia"/>
          <w:vertAlign w:val="superscript"/>
        </w:rPr>
        <w:t xml:space="preserve"> </w:t>
      </w:r>
      <w:r>
        <w:rPr>
          <w:rFonts w:hint="eastAsia"/>
        </w:rPr>
        <w:t>kg。将尿素或复合肥（15～5～15）溶于水后淋施，或雨前尿素可撒施，或雨前、雨后开浅沟施入并盖土。也可与有机液肥配合施用。</w:t>
      </w:r>
    </w:p>
    <w:p w14:paraId="3E0A9467" w14:textId="77777777" w:rsidR="00020B1D" w:rsidRDefault="00AD490B">
      <w:pPr>
        <w:pStyle w:val="affd"/>
        <w:spacing w:before="120" w:after="120"/>
      </w:pPr>
      <w:r>
        <w:rPr>
          <w:rFonts w:hint="eastAsia"/>
        </w:rPr>
        <w:t>成年树施肥</w:t>
      </w:r>
    </w:p>
    <w:p w14:paraId="36EC15A6" w14:textId="77777777" w:rsidR="00020B1D" w:rsidRDefault="00AD490B">
      <w:pPr>
        <w:pStyle w:val="afffff8"/>
        <w:ind w:firstLine="420"/>
      </w:pPr>
      <w:r>
        <w:rPr>
          <w:rFonts w:hint="eastAsia"/>
        </w:rPr>
        <w:t>每年施肥3～4次，即花前施促花肥；果实迅速膨大期间多次施壮果肥，将腐熟有机肥结合钾肥施用；采果后施入腐熟的农家肥、生物菌肥等有机肥，基肥占年施肥量的60</w:t>
      </w:r>
      <w:r>
        <w:rPr>
          <w:rFonts w:hAnsi="宋体" w:hint="eastAsia"/>
        </w:rPr>
        <w:t>％</w:t>
      </w:r>
      <w:r>
        <w:rPr>
          <w:rFonts w:hint="eastAsia"/>
        </w:rPr>
        <w:t>～70</w:t>
      </w:r>
      <w:r>
        <w:rPr>
          <w:rFonts w:hAnsi="宋体" w:hint="eastAsia"/>
        </w:rPr>
        <w:t>％</w:t>
      </w:r>
      <w:r>
        <w:rPr>
          <w:rFonts w:hint="eastAsia"/>
        </w:rPr>
        <w:t>。其他按NY/T 496执行。</w:t>
      </w:r>
    </w:p>
    <w:p w14:paraId="1A07602B" w14:textId="77777777" w:rsidR="00020B1D" w:rsidRDefault="00AD490B">
      <w:pPr>
        <w:pStyle w:val="affc"/>
        <w:spacing w:before="240" w:after="240"/>
      </w:pPr>
      <w:r>
        <w:rPr>
          <w:rFonts w:hint="eastAsia"/>
        </w:rPr>
        <w:t>水分管理</w:t>
      </w:r>
    </w:p>
    <w:p w14:paraId="28010373" w14:textId="77777777" w:rsidR="00020B1D" w:rsidRDefault="00AD490B">
      <w:pPr>
        <w:pStyle w:val="afffff8"/>
        <w:ind w:firstLine="420"/>
      </w:pPr>
      <w:r>
        <w:rPr>
          <w:rFonts w:hint="eastAsia"/>
        </w:rPr>
        <w:t>保持果园的排灌系统畅通。萌芽与新梢生长、果实发育等时期需水较多，需要及时灌水，保证树体正常的生理生长，高温干旱时每7</w:t>
      </w:r>
      <w:r>
        <w:rPr>
          <w:rFonts w:hint="eastAsia"/>
          <w:vertAlign w:val="superscript"/>
        </w:rPr>
        <w:t xml:space="preserve"> </w:t>
      </w:r>
      <w:r>
        <w:rPr>
          <w:rFonts w:hint="eastAsia"/>
        </w:rPr>
        <w:t>d灌水1次，多雨季节应及时排水。花期与果实着色期需水较少，要控制浇水，冬季控制水分，然后保持干旱防冬梢抽发。条件好的果园可以采取滴灌、喷灌等，结合施肥，做好水分管理工作。</w:t>
      </w:r>
    </w:p>
    <w:p w14:paraId="49EE2499" w14:textId="77777777" w:rsidR="00020B1D" w:rsidRDefault="00AD490B">
      <w:pPr>
        <w:pStyle w:val="affc"/>
        <w:spacing w:before="240" w:after="240"/>
      </w:pPr>
      <w:r>
        <w:rPr>
          <w:rFonts w:hint="eastAsia"/>
        </w:rPr>
        <w:t>整形修剪</w:t>
      </w:r>
    </w:p>
    <w:p w14:paraId="4FFEE8E8" w14:textId="77777777" w:rsidR="00020B1D" w:rsidRDefault="00AD490B">
      <w:pPr>
        <w:pStyle w:val="affd"/>
        <w:spacing w:before="120" w:after="120"/>
      </w:pPr>
      <w:r>
        <w:rPr>
          <w:rFonts w:hint="eastAsia"/>
        </w:rPr>
        <w:t>幼树整形</w:t>
      </w:r>
    </w:p>
    <w:p w14:paraId="0139F8A2" w14:textId="77777777" w:rsidR="00020B1D" w:rsidRDefault="00AD490B">
      <w:pPr>
        <w:pStyle w:val="afffff8"/>
        <w:ind w:firstLine="420"/>
      </w:pPr>
      <w:r>
        <w:rPr>
          <w:rFonts w:hint="eastAsia"/>
        </w:rPr>
        <w:t>定干于定植当年萌芽前，离地面40</w:t>
      </w:r>
      <w:r>
        <w:rPr>
          <w:rFonts w:hint="eastAsia"/>
          <w:vertAlign w:val="superscript"/>
        </w:rPr>
        <w:t xml:space="preserve"> </w:t>
      </w:r>
      <w:r>
        <w:rPr>
          <w:rFonts w:hint="eastAsia"/>
        </w:rPr>
        <w:t>cm～60</w:t>
      </w:r>
      <w:r>
        <w:rPr>
          <w:rFonts w:hint="eastAsia"/>
          <w:vertAlign w:val="superscript"/>
        </w:rPr>
        <w:t xml:space="preserve"> </w:t>
      </w:r>
      <w:r>
        <w:rPr>
          <w:rFonts w:hint="eastAsia"/>
        </w:rPr>
        <w:t>cm处修剪，主干高度25</w:t>
      </w:r>
      <w:r>
        <w:rPr>
          <w:rFonts w:hint="eastAsia"/>
          <w:vertAlign w:val="superscript"/>
        </w:rPr>
        <w:t xml:space="preserve"> </w:t>
      </w:r>
      <w:r>
        <w:rPr>
          <w:rFonts w:hint="eastAsia"/>
        </w:rPr>
        <w:t>cm～45</w:t>
      </w:r>
      <w:r>
        <w:rPr>
          <w:rFonts w:hint="eastAsia"/>
          <w:vertAlign w:val="superscript"/>
        </w:rPr>
        <w:t xml:space="preserve"> </w:t>
      </w:r>
      <w:r>
        <w:rPr>
          <w:rFonts w:hint="eastAsia"/>
        </w:rPr>
        <w:t>cm，选留3个生长方向均衡，与主干的夹角为30°～45°，长势良好的枝梢培养主枝，抹除其他枝梢。培养树冠在每个主枝上间隔40</w:t>
      </w:r>
      <w:r>
        <w:rPr>
          <w:rFonts w:hint="eastAsia"/>
          <w:vertAlign w:val="superscript"/>
        </w:rPr>
        <w:t xml:space="preserve"> </w:t>
      </w:r>
      <w:r>
        <w:rPr>
          <w:rFonts w:hint="eastAsia"/>
        </w:rPr>
        <w:t>cm～50</w:t>
      </w:r>
      <w:r>
        <w:rPr>
          <w:rFonts w:hint="eastAsia"/>
          <w:vertAlign w:val="superscript"/>
        </w:rPr>
        <w:t xml:space="preserve"> </w:t>
      </w:r>
      <w:r>
        <w:rPr>
          <w:rFonts w:hint="eastAsia"/>
        </w:rPr>
        <w:t>cm选留2～3个侧枝作为副主枝，两侧错开，与主枝呈60°角，在副主枝上通过抹梢、摘心选留分布合理的枝组，培育成伞形树冠。</w:t>
      </w:r>
    </w:p>
    <w:p w14:paraId="280404FE" w14:textId="77777777" w:rsidR="00020B1D" w:rsidRDefault="00AD490B">
      <w:pPr>
        <w:pStyle w:val="affd"/>
        <w:spacing w:before="120" w:after="120"/>
      </w:pPr>
      <w:r>
        <w:rPr>
          <w:rFonts w:hint="eastAsia"/>
        </w:rPr>
        <w:t>成年树整形</w:t>
      </w:r>
    </w:p>
    <w:p w14:paraId="3D404936" w14:textId="77777777" w:rsidR="00020B1D" w:rsidRDefault="00AD490B">
      <w:pPr>
        <w:pStyle w:val="affe"/>
        <w:spacing w:before="120" w:after="120"/>
      </w:pPr>
      <w:r>
        <w:rPr>
          <w:rFonts w:hint="eastAsia"/>
        </w:rPr>
        <w:t>初果树修剪</w:t>
      </w:r>
    </w:p>
    <w:p w14:paraId="66455FCA" w14:textId="77777777" w:rsidR="00020B1D" w:rsidRDefault="00AD490B">
      <w:pPr>
        <w:pStyle w:val="afffff8"/>
        <w:ind w:firstLine="420"/>
      </w:pPr>
      <w:r>
        <w:rPr>
          <w:rFonts w:hint="eastAsia"/>
        </w:rPr>
        <w:t>冬季修剪时要缩树冠突出枝，短截直立徒长枝，疏除内膛密枝、重叠枝、枯枝和病虫枝；夏季修剪则以短截落花落果枝促发秋梢做结果母枝，和抹梢摘心选留健壮春梢做结果母枝为主。</w:t>
      </w:r>
    </w:p>
    <w:p w14:paraId="0E78AF56" w14:textId="77777777" w:rsidR="00020B1D" w:rsidRDefault="00AD490B">
      <w:pPr>
        <w:pStyle w:val="affe"/>
        <w:spacing w:before="120" w:after="120"/>
      </w:pPr>
      <w:r>
        <w:rPr>
          <w:rFonts w:hint="eastAsia"/>
        </w:rPr>
        <w:t>盛果树修剪</w:t>
      </w:r>
    </w:p>
    <w:p w14:paraId="46EB3FBF" w14:textId="77777777" w:rsidR="00020B1D" w:rsidRDefault="00AD490B">
      <w:pPr>
        <w:pStyle w:val="afffff8"/>
        <w:ind w:firstLine="420"/>
      </w:pPr>
      <w:r>
        <w:rPr>
          <w:rFonts w:hint="eastAsia"/>
        </w:rPr>
        <w:t>冬季修剪采取“顶上重、下方轻、外围重、内部轻、保留细短母枝”的原则，调节好营养生长和生殖生长的稳定与平衡。剪除树体中央顶部的直立枝，同时疏除内膛密枝、重叠枝、枯枝和病虫枝，保持树体内膛通风透光，促进树体内膛结果。</w:t>
      </w:r>
    </w:p>
    <w:p w14:paraId="49F9637E" w14:textId="77777777" w:rsidR="00020B1D" w:rsidRDefault="00AD490B">
      <w:pPr>
        <w:pStyle w:val="affc"/>
        <w:spacing w:before="240" w:after="240"/>
      </w:pPr>
      <w:r>
        <w:rPr>
          <w:rFonts w:hint="eastAsia"/>
        </w:rPr>
        <w:t>花果管理</w:t>
      </w:r>
    </w:p>
    <w:p w14:paraId="7F6AC232" w14:textId="77777777" w:rsidR="00020B1D" w:rsidRDefault="00AD490B">
      <w:pPr>
        <w:pStyle w:val="affd"/>
        <w:spacing w:before="120" w:after="120"/>
      </w:pPr>
      <w:r>
        <w:rPr>
          <w:rFonts w:hint="eastAsia"/>
        </w:rPr>
        <w:t>疏春梢</w:t>
      </w:r>
    </w:p>
    <w:p w14:paraId="3DA8E7CF" w14:textId="77777777" w:rsidR="00020B1D" w:rsidRDefault="00AD490B">
      <w:pPr>
        <w:pStyle w:val="afffff8"/>
        <w:ind w:firstLine="420"/>
      </w:pPr>
      <w:r>
        <w:rPr>
          <w:rFonts w:hint="eastAsia"/>
        </w:rPr>
        <w:t>根据树势，每个基枝选留2～4条春梢，抹去多余未现蕾的春梢。</w:t>
      </w:r>
    </w:p>
    <w:p w14:paraId="13D1BC8E" w14:textId="77777777" w:rsidR="00020B1D" w:rsidRDefault="00AD490B">
      <w:pPr>
        <w:pStyle w:val="affd"/>
        <w:spacing w:before="120" w:after="120"/>
      </w:pPr>
      <w:r>
        <w:rPr>
          <w:rFonts w:hint="eastAsia"/>
        </w:rPr>
        <w:t>疏花</w:t>
      </w:r>
    </w:p>
    <w:p w14:paraId="703B4A95" w14:textId="77777777" w:rsidR="00020B1D" w:rsidRDefault="00AD490B">
      <w:pPr>
        <w:pStyle w:val="afffff8"/>
        <w:ind w:firstLine="420"/>
      </w:pPr>
      <w:r>
        <w:rPr>
          <w:rFonts w:hint="eastAsia"/>
        </w:rPr>
        <w:t>对花量大的结果树，疏去过多的花蕾，疏去枝梢上弱小、近末端的花蕾，每条枝梢保留5～7朵花。</w:t>
      </w:r>
    </w:p>
    <w:p w14:paraId="2DA91C68" w14:textId="77777777" w:rsidR="00020B1D" w:rsidRDefault="00AD490B">
      <w:pPr>
        <w:pStyle w:val="affd"/>
        <w:spacing w:before="120" w:after="120"/>
      </w:pPr>
      <w:r>
        <w:rPr>
          <w:rFonts w:hint="eastAsia"/>
        </w:rPr>
        <w:t>抹除夏梢</w:t>
      </w:r>
    </w:p>
    <w:p w14:paraId="4BB3995F" w14:textId="77777777" w:rsidR="00020B1D" w:rsidRDefault="00AD490B">
      <w:pPr>
        <w:pStyle w:val="afffff8"/>
        <w:ind w:firstLine="420"/>
      </w:pPr>
      <w:r>
        <w:rPr>
          <w:rFonts w:hint="eastAsia"/>
        </w:rPr>
        <w:t>幼果发育期，抹除4月至6月抽生的夏梢。</w:t>
      </w:r>
    </w:p>
    <w:p w14:paraId="440FB850" w14:textId="77777777" w:rsidR="00020B1D" w:rsidRDefault="00AD490B">
      <w:pPr>
        <w:pStyle w:val="affd"/>
        <w:spacing w:before="120" w:after="120"/>
      </w:pPr>
      <w:r>
        <w:rPr>
          <w:rFonts w:hint="eastAsia"/>
        </w:rPr>
        <w:t>保果</w:t>
      </w:r>
    </w:p>
    <w:p w14:paraId="2A1EB6FF" w14:textId="77777777" w:rsidR="00020B1D" w:rsidRDefault="00AD490B">
      <w:pPr>
        <w:pStyle w:val="afffff8"/>
        <w:ind w:firstLine="420"/>
      </w:pPr>
      <w:r>
        <w:rPr>
          <w:rFonts w:hint="eastAsia"/>
        </w:rPr>
        <w:t>在谢花期及第一次生理落果前采用赤霉素进行稳果，同时加0.2％磷酸二氢钾、0.1％硼肥和0.3％尿素喷布幼果。</w:t>
      </w:r>
    </w:p>
    <w:p w14:paraId="775F179F" w14:textId="77777777" w:rsidR="00020B1D" w:rsidRDefault="00AD490B">
      <w:pPr>
        <w:pStyle w:val="affd"/>
        <w:spacing w:before="120" w:after="120"/>
      </w:pPr>
      <w:r>
        <w:rPr>
          <w:rFonts w:hint="eastAsia"/>
        </w:rPr>
        <w:t>疏果</w:t>
      </w:r>
    </w:p>
    <w:p w14:paraId="161A1770" w14:textId="77777777" w:rsidR="00020B1D" w:rsidRDefault="00AD490B">
      <w:pPr>
        <w:pStyle w:val="afffff8"/>
        <w:ind w:firstLine="420"/>
      </w:pPr>
      <w:r>
        <w:rPr>
          <w:rFonts w:hint="eastAsia"/>
        </w:rPr>
        <w:lastRenderedPageBreak/>
        <w:t>在4月下旬至5月中旬当果实坐稳后，每条结果枝上保2～3个果，其中基枝（粗度l</w:t>
      </w:r>
      <w:r>
        <w:rPr>
          <w:rFonts w:hint="eastAsia"/>
          <w:vertAlign w:val="superscript"/>
        </w:rPr>
        <w:t xml:space="preserve"> </w:t>
      </w:r>
      <w:r>
        <w:rPr>
          <w:rFonts w:hint="eastAsia"/>
        </w:rPr>
        <w:t>cm以上）保留3个果，将多余的虫害果、畸形果和擦伤果疏掉。</w:t>
      </w:r>
    </w:p>
    <w:p w14:paraId="0201F417" w14:textId="77777777" w:rsidR="00020B1D" w:rsidRDefault="00AD490B">
      <w:pPr>
        <w:pStyle w:val="affd"/>
        <w:spacing w:before="120" w:after="120"/>
      </w:pPr>
      <w:r>
        <w:rPr>
          <w:rFonts w:hint="eastAsia"/>
        </w:rPr>
        <w:t>果实套袋</w:t>
      </w:r>
    </w:p>
    <w:p w14:paraId="1FFDC603" w14:textId="77777777" w:rsidR="00020B1D" w:rsidRDefault="00AD490B">
      <w:pPr>
        <w:pStyle w:val="afffff8"/>
        <w:ind w:firstLine="420"/>
      </w:pPr>
      <w:r>
        <w:rPr>
          <w:rFonts w:hint="eastAsia"/>
        </w:rPr>
        <w:t>在6月下旬至7月上旬，先喷1次杀虫、杀菌剂后，再进行单果套袋。</w:t>
      </w:r>
    </w:p>
    <w:p w14:paraId="6440DD35" w14:textId="77777777" w:rsidR="00020B1D" w:rsidRDefault="00AD490B">
      <w:pPr>
        <w:pStyle w:val="affc"/>
        <w:spacing w:before="240" w:after="240"/>
      </w:pPr>
      <w:r>
        <w:rPr>
          <w:rFonts w:hint="eastAsia"/>
        </w:rPr>
        <w:t>病虫害防治</w:t>
      </w:r>
    </w:p>
    <w:p w14:paraId="2773154B" w14:textId="77777777" w:rsidR="00020B1D" w:rsidRDefault="00AD490B">
      <w:pPr>
        <w:pStyle w:val="affd"/>
        <w:spacing w:before="120" w:after="120"/>
      </w:pPr>
      <w:r>
        <w:rPr>
          <w:rFonts w:hint="eastAsia"/>
        </w:rPr>
        <w:t>主要病虫害</w:t>
      </w:r>
    </w:p>
    <w:p w14:paraId="0504AC53" w14:textId="77777777" w:rsidR="00020B1D" w:rsidRDefault="00AD490B">
      <w:pPr>
        <w:pStyle w:val="afffff8"/>
        <w:ind w:firstLine="420"/>
      </w:pPr>
      <w:r>
        <w:rPr>
          <w:rFonts w:hint="eastAsia"/>
        </w:rPr>
        <w:t>主要病害有黄龙病、</w:t>
      </w:r>
      <w:r>
        <w:rPr>
          <w:rFonts w:hAnsi="宋体" w:hint="eastAsia"/>
        </w:rPr>
        <w:t>脂点黄斑病、黑星病、流胶病等，主要虫害有红蜘蛛、潜叶蛾、蚜虫、果实蝇、木虱、蓟马。</w:t>
      </w:r>
    </w:p>
    <w:p w14:paraId="1F53A9F8" w14:textId="77777777" w:rsidR="00020B1D" w:rsidRDefault="00AD490B">
      <w:pPr>
        <w:pStyle w:val="affd"/>
        <w:spacing w:before="120" w:after="120"/>
      </w:pPr>
      <w:r>
        <w:rPr>
          <w:rFonts w:hint="eastAsia"/>
        </w:rPr>
        <w:t>防治原则</w:t>
      </w:r>
    </w:p>
    <w:p w14:paraId="67AC6350" w14:textId="08AFF053" w:rsidR="00020B1D" w:rsidRDefault="004F6D3F">
      <w:pPr>
        <w:pStyle w:val="afffff8"/>
        <w:ind w:firstLine="420"/>
      </w:pPr>
      <w:r w:rsidRPr="004F6D3F">
        <w:rPr>
          <w:rFonts w:hint="eastAsia"/>
        </w:rPr>
        <w:t>坚持“预防为主，综合防治”的植保方针，优先采用农业、物理和生物防治措施，辅助以安全合理的化学防治措施</w:t>
      </w:r>
      <w:r w:rsidR="00AD490B">
        <w:rPr>
          <w:rFonts w:hint="eastAsia"/>
        </w:rPr>
        <w:t>。</w:t>
      </w:r>
    </w:p>
    <w:p w14:paraId="5B6AD432" w14:textId="77777777" w:rsidR="00020B1D" w:rsidRDefault="00AD490B">
      <w:pPr>
        <w:pStyle w:val="affd"/>
        <w:spacing w:before="120" w:after="120"/>
      </w:pPr>
      <w:r>
        <w:rPr>
          <w:rFonts w:hint="eastAsia"/>
        </w:rPr>
        <w:t>农业防治</w:t>
      </w:r>
    </w:p>
    <w:p w14:paraId="0615114B" w14:textId="77777777" w:rsidR="002C497C" w:rsidRDefault="002C497C" w:rsidP="002C497C">
      <w:pPr>
        <w:pStyle w:val="afffffffff4"/>
        <w:rPr>
          <w:rFonts w:hint="eastAsia"/>
        </w:rPr>
      </w:pPr>
      <w:r>
        <w:rPr>
          <w:rFonts w:hint="eastAsia"/>
        </w:rPr>
        <w:t>选择无检疫病虫害、生长健壮苗木。</w:t>
      </w:r>
    </w:p>
    <w:p w14:paraId="714519E6" w14:textId="77777777" w:rsidR="002C497C" w:rsidRDefault="002C497C" w:rsidP="002C497C">
      <w:pPr>
        <w:pStyle w:val="afffffffff4"/>
        <w:rPr>
          <w:rFonts w:hint="eastAsia"/>
        </w:rPr>
      </w:pPr>
      <w:r>
        <w:rPr>
          <w:rFonts w:hint="eastAsia"/>
        </w:rPr>
        <w:t>加强肥水管理、合理控制负载等措施保持树势健壮，提高抗病力。</w:t>
      </w:r>
    </w:p>
    <w:p w14:paraId="02FF9179" w14:textId="77777777" w:rsidR="002C497C" w:rsidRDefault="002C497C" w:rsidP="002C497C">
      <w:pPr>
        <w:pStyle w:val="afffffffff4"/>
        <w:rPr>
          <w:rFonts w:hint="eastAsia"/>
        </w:rPr>
      </w:pPr>
      <w:r>
        <w:rPr>
          <w:rFonts w:hint="eastAsia"/>
        </w:rPr>
        <w:t>合理修剪，保证园内和树体内通风透光。</w:t>
      </w:r>
    </w:p>
    <w:p w14:paraId="217C7C24" w14:textId="77777777" w:rsidR="002C497C" w:rsidRDefault="002C497C" w:rsidP="002C497C">
      <w:pPr>
        <w:pStyle w:val="afffffffff4"/>
        <w:rPr>
          <w:rFonts w:hint="eastAsia"/>
        </w:rPr>
      </w:pPr>
      <w:r>
        <w:rPr>
          <w:rFonts w:hint="eastAsia"/>
        </w:rPr>
        <w:t>清园：果实采摘后，剪除果桩、病虫枝、干枯枝、荫蔽纤弱枝。清除地面枯枝、落叶、落果、铲除杂草、集中烧毁处理。在12月中下旬全园喷施石硫合剂或矿物油。</w:t>
      </w:r>
    </w:p>
    <w:p w14:paraId="40850449" w14:textId="2497EA75" w:rsidR="00020B1D" w:rsidRDefault="00AD490B">
      <w:pPr>
        <w:pStyle w:val="affd"/>
        <w:spacing w:before="120" w:after="120"/>
      </w:pPr>
      <w:r>
        <w:rPr>
          <w:rFonts w:hint="eastAsia"/>
        </w:rPr>
        <w:t>物理防治</w:t>
      </w:r>
    </w:p>
    <w:p w14:paraId="505EE0C7" w14:textId="548BD6BA" w:rsidR="00020B1D" w:rsidRDefault="00D774BC" w:rsidP="00D774BC">
      <w:pPr>
        <w:pStyle w:val="afffff8"/>
        <w:ind w:firstLine="420"/>
      </w:pPr>
      <w:r w:rsidRPr="00D774BC">
        <w:rPr>
          <w:rFonts w:hint="eastAsia"/>
        </w:rPr>
        <w:t>每667 m</w:t>
      </w:r>
      <w:r w:rsidRPr="00D774BC">
        <w:rPr>
          <w:rFonts w:hint="eastAsia"/>
          <w:vertAlign w:val="superscript"/>
        </w:rPr>
        <w:t>2</w:t>
      </w:r>
      <w:r w:rsidRPr="00D774BC">
        <w:rPr>
          <w:rFonts w:hint="eastAsia"/>
        </w:rPr>
        <w:t>悬挂20～30个天敌友好型且可降解粘虫板诱杀趋色性害虫；每667 m</w:t>
      </w:r>
      <w:r w:rsidRPr="00D774BC">
        <w:rPr>
          <w:rFonts w:hint="eastAsia"/>
          <w:vertAlign w:val="superscript"/>
        </w:rPr>
        <w:t>2</w:t>
      </w:r>
      <w:r w:rsidRPr="00D774BC">
        <w:rPr>
          <w:rFonts w:hint="eastAsia"/>
        </w:rPr>
        <w:t>悬挂1盏诱虫灯诱杀趋光性害虫</w:t>
      </w:r>
      <w:r w:rsidR="00AD490B">
        <w:rPr>
          <w:rFonts w:hint="eastAsia"/>
        </w:rPr>
        <w:t>。</w:t>
      </w:r>
    </w:p>
    <w:p w14:paraId="62E217E5" w14:textId="77777777" w:rsidR="00020B1D" w:rsidRDefault="00AD490B">
      <w:pPr>
        <w:pStyle w:val="affd"/>
        <w:spacing w:before="120" w:after="120"/>
      </w:pPr>
      <w:r>
        <w:rPr>
          <w:rFonts w:hint="eastAsia"/>
        </w:rPr>
        <w:t>生物防治</w:t>
      </w:r>
    </w:p>
    <w:p w14:paraId="16BB91B9" w14:textId="711E6106" w:rsidR="00020B1D" w:rsidRDefault="00D774BC">
      <w:pPr>
        <w:pStyle w:val="afffff8"/>
        <w:ind w:firstLine="420"/>
      </w:pPr>
      <w:r w:rsidRPr="00D774BC">
        <w:rPr>
          <w:rFonts w:hint="eastAsia"/>
        </w:rPr>
        <w:t>选用对天敌无害或低毒的杀虫剂、杀菌剂以保护天敌。重点保护捕食性昆虫，如小黑瓢虫、捕食螨、草蛉、六点蓟马、螳螂、食蚜蝇</w:t>
      </w:r>
      <w:r>
        <w:rPr>
          <w:rFonts w:hint="eastAsia"/>
        </w:rPr>
        <w:t>、</w:t>
      </w:r>
      <w:r w:rsidRPr="00D774BC">
        <w:rPr>
          <w:rFonts w:hint="eastAsia"/>
        </w:rPr>
        <w:t>寄生蜂、钝绥螨等；同时保护锈蜘蛛的天敌多毛菌</w:t>
      </w:r>
      <w:r>
        <w:rPr>
          <w:rFonts w:hint="eastAsia"/>
        </w:rPr>
        <w:t>。</w:t>
      </w:r>
    </w:p>
    <w:p w14:paraId="34D21E67" w14:textId="77777777" w:rsidR="00020B1D" w:rsidRDefault="00AD490B">
      <w:pPr>
        <w:pStyle w:val="affd"/>
        <w:spacing w:before="120" w:after="120"/>
      </w:pPr>
      <w:r>
        <w:rPr>
          <w:rFonts w:hint="eastAsia"/>
        </w:rPr>
        <w:t>化学防治</w:t>
      </w:r>
    </w:p>
    <w:p w14:paraId="7BE53818" w14:textId="1BF420C8" w:rsidR="00020B1D" w:rsidRDefault="00EF1411">
      <w:pPr>
        <w:pStyle w:val="afffff8"/>
        <w:ind w:firstLine="420"/>
      </w:pPr>
      <w:r>
        <w:rPr>
          <w:rFonts w:hint="eastAsia"/>
        </w:rPr>
        <w:t>防治方法参见附录A</w:t>
      </w:r>
      <w:r>
        <w:rPr>
          <w:rFonts w:hint="eastAsia"/>
        </w:rPr>
        <w:t>，</w:t>
      </w:r>
      <w:r w:rsidR="00AD490B">
        <w:rPr>
          <w:rFonts w:hint="eastAsia"/>
        </w:rPr>
        <w:t>农药施用应符合GB/T 8321（所有部分）的规定。</w:t>
      </w:r>
    </w:p>
    <w:p w14:paraId="23A5F964" w14:textId="77777777" w:rsidR="00020B1D" w:rsidRDefault="00AD490B">
      <w:pPr>
        <w:pStyle w:val="affc"/>
        <w:spacing w:before="240" w:after="240"/>
      </w:pPr>
      <w:r>
        <w:rPr>
          <w:rFonts w:hint="eastAsia"/>
        </w:rPr>
        <w:t>果实采收</w:t>
      </w:r>
    </w:p>
    <w:p w14:paraId="315D30CB" w14:textId="77777777" w:rsidR="00020B1D" w:rsidRDefault="00AD490B">
      <w:pPr>
        <w:pStyle w:val="affd"/>
        <w:spacing w:before="120" w:after="120"/>
      </w:pPr>
      <w:r>
        <w:rPr>
          <w:rFonts w:hint="eastAsia"/>
        </w:rPr>
        <w:t>采收时间</w:t>
      </w:r>
    </w:p>
    <w:p w14:paraId="5F25AFD0" w14:textId="77777777" w:rsidR="00020B1D" w:rsidRDefault="00AD490B">
      <w:pPr>
        <w:pStyle w:val="afffff8"/>
        <w:ind w:firstLine="420"/>
      </w:pPr>
      <w:r>
        <w:rPr>
          <w:rFonts w:hint="eastAsia"/>
        </w:rPr>
        <w:t>正常天气下,贮藏果9月下旬至10月中旬采收，鲜食果9月底至11月上旬采收为佳，榨汁果9月下旬至12月中旬均可采收。果实以晴朗、露水干后采摘为宜。</w:t>
      </w:r>
    </w:p>
    <w:p w14:paraId="43D6B71F" w14:textId="77777777" w:rsidR="00020B1D" w:rsidRDefault="00AD490B">
      <w:pPr>
        <w:pStyle w:val="affd"/>
        <w:spacing w:before="120" w:after="120"/>
      </w:pPr>
      <w:r>
        <w:rPr>
          <w:rFonts w:hint="eastAsia"/>
        </w:rPr>
        <w:t>采收方法</w:t>
      </w:r>
    </w:p>
    <w:p w14:paraId="1F3C0412" w14:textId="77777777" w:rsidR="00020B1D" w:rsidRDefault="00AD490B">
      <w:pPr>
        <w:pStyle w:val="afffff8"/>
        <w:ind w:firstLine="420"/>
      </w:pPr>
      <w:r>
        <w:rPr>
          <w:rFonts w:hint="eastAsia"/>
        </w:rPr>
        <w:t>先下后上，先外后内依次进行，按照“两剪法”，先将果实留果柄1</w:t>
      </w:r>
      <w:r>
        <w:rPr>
          <w:vertAlign w:val="superscript"/>
        </w:rPr>
        <w:t xml:space="preserve"> </w:t>
      </w:r>
      <w:r>
        <w:t>cm</w:t>
      </w:r>
      <w:r>
        <w:rPr>
          <w:rFonts w:hint="eastAsia"/>
        </w:rPr>
        <w:t>～3</w:t>
      </w:r>
      <w:r>
        <w:rPr>
          <w:vertAlign w:val="superscript"/>
        </w:rPr>
        <w:t xml:space="preserve"> </w:t>
      </w:r>
      <w:r>
        <w:rPr>
          <w:rFonts w:hint="eastAsia"/>
        </w:rPr>
        <w:t>cm长剪下，再将果柄齐果肩处剪平，轻采轻放，减少果实伤口，提高采果质量，降低果实腐烂率。</w:t>
      </w:r>
    </w:p>
    <w:p w14:paraId="5C74D7EA" w14:textId="77777777" w:rsidR="00020B1D" w:rsidRDefault="00AD490B">
      <w:pPr>
        <w:pStyle w:val="affc"/>
        <w:spacing w:before="240" w:after="240"/>
        <w:rPr>
          <w:rFonts w:hAnsi="黑体"/>
        </w:rPr>
      </w:pPr>
      <w:bookmarkStart w:id="40" w:name="_Toc67381527"/>
      <w:r>
        <w:rPr>
          <w:rFonts w:hint="eastAsia"/>
        </w:rPr>
        <w:t>生产档案</w:t>
      </w:r>
      <w:bookmarkEnd w:id="40"/>
    </w:p>
    <w:p w14:paraId="098C20C0" w14:textId="77777777" w:rsidR="00020B1D" w:rsidRDefault="00AD490B">
      <w:pPr>
        <w:pStyle w:val="afffff8"/>
        <w:ind w:firstLine="420"/>
      </w:pPr>
      <w:r>
        <w:rPr>
          <w:rFonts w:hint="eastAsia"/>
        </w:rPr>
        <w:t>建立田间生产档案，包括投入品的名称、来源、用法、用量和使用、停用的日期及生产技术、病虫草害的发生和防治等。</w:t>
      </w:r>
    </w:p>
    <w:p w14:paraId="5FD11913" w14:textId="77777777" w:rsidR="00020B1D" w:rsidRDefault="00020B1D">
      <w:pPr>
        <w:pStyle w:val="afffff8"/>
        <w:ind w:firstLine="420"/>
      </w:pPr>
    </w:p>
    <w:p w14:paraId="73BBD7FF" w14:textId="77777777" w:rsidR="00020B1D" w:rsidRDefault="00020B1D">
      <w:pPr>
        <w:pStyle w:val="afffff8"/>
        <w:ind w:firstLine="420"/>
        <w:sectPr w:rsidR="00020B1D">
          <w:headerReference w:type="even" r:id="rId19"/>
          <w:headerReference w:type="default" r:id="rId20"/>
          <w:footerReference w:type="even" r:id="rId21"/>
          <w:footerReference w:type="default" r:id="rId22"/>
          <w:pgSz w:w="11906" w:h="16838"/>
          <w:pgMar w:top="567" w:right="1134" w:bottom="1134" w:left="1134" w:header="1418" w:footer="1134" w:gutter="284"/>
          <w:pgNumType w:start="1"/>
          <w:cols w:space="425"/>
          <w:formProt w:val="0"/>
          <w:docGrid w:linePitch="312"/>
        </w:sectPr>
      </w:pPr>
    </w:p>
    <w:p w14:paraId="085A59A3" w14:textId="77777777" w:rsidR="00020B1D" w:rsidRDefault="00020B1D">
      <w:pPr>
        <w:pStyle w:val="af8"/>
      </w:pPr>
      <w:bookmarkStart w:id="41" w:name="BookMark5"/>
      <w:bookmarkEnd w:id="21"/>
    </w:p>
    <w:p w14:paraId="0D2D6968" w14:textId="77777777" w:rsidR="00020B1D" w:rsidRDefault="00020B1D">
      <w:pPr>
        <w:pStyle w:val="afe"/>
      </w:pPr>
    </w:p>
    <w:p w14:paraId="22316E2F" w14:textId="77777777" w:rsidR="00020B1D" w:rsidRDefault="00AD490B">
      <w:pPr>
        <w:pStyle w:val="aff3"/>
        <w:spacing w:before="60" w:after="120"/>
      </w:pPr>
      <w:r>
        <w:br/>
      </w:r>
      <w:r>
        <w:rPr>
          <w:rFonts w:hint="eastAsia"/>
        </w:rPr>
        <w:t>（资料性）</w:t>
      </w:r>
      <w:r>
        <w:br/>
      </w:r>
      <w:r>
        <w:rPr>
          <w:rFonts w:hint="eastAsia"/>
        </w:rPr>
        <w:t>桂葡柚1号主要病虫害化学防治方法</w:t>
      </w:r>
    </w:p>
    <w:p w14:paraId="5D5CCBC7" w14:textId="77777777" w:rsidR="00020B1D" w:rsidRDefault="00AD490B">
      <w:pPr>
        <w:pStyle w:val="aff4"/>
        <w:spacing w:before="120" w:after="120"/>
      </w:pPr>
      <w:r>
        <w:rPr>
          <w:rFonts w:hint="eastAsia"/>
        </w:rPr>
        <w:t>桂葡柚1号主要病害化学防治方法</w:t>
      </w:r>
    </w:p>
    <w:p w14:paraId="4C026ECE" w14:textId="77777777" w:rsidR="00020B1D" w:rsidRDefault="00AD490B">
      <w:pPr>
        <w:pStyle w:val="afffff8"/>
        <w:ind w:firstLine="420"/>
        <w:rPr>
          <w:color w:val="FF0000"/>
        </w:rPr>
      </w:pPr>
      <w:r>
        <w:rPr>
          <w:rFonts w:hint="eastAsia"/>
        </w:rPr>
        <w:t>见表A.1。</w:t>
      </w:r>
    </w:p>
    <w:p w14:paraId="1461A2B0" w14:textId="77777777" w:rsidR="00020B1D" w:rsidRDefault="00AD490B">
      <w:pPr>
        <w:pStyle w:val="aff"/>
        <w:spacing w:before="120" w:after="120"/>
      </w:pPr>
      <w:r>
        <w:rPr>
          <w:rFonts w:hint="eastAsia"/>
        </w:rPr>
        <w:t>桂葡柚1号主要病害化学防治方法</w:t>
      </w:r>
    </w:p>
    <w:tbl>
      <w:tblPr>
        <w:tblStyle w:val="affffa"/>
        <w:tblW w:w="502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51"/>
        <w:gridCol w:w="1096"/>
        <w:gridCol w:w="4125"/>
        <w:gridCol w:w="1178"/>
        <w:gridCol w:w="1961"/>
      </w:tblGrid>
      <w:tr w:rsidR="00020B1D" w14:paraId="1E47D7B3" w14:textId="77777777">
        <w:trPr>
          <w:trHeight w:val="680"/>
          <w:tblHeader/>
          <w:jc w:val="center"/>
        </w:trPr>
        <w:tc>
          <w:tcPr>
            <w:tcW w:w="558" w:type="pct"/>
            <w:tcBorders>
              <w:top w:val="single" w:sz="8" w:space="0" w:color="auto"/>
              <w:bottom w:val="single" w:sz="8" w:space="0" w:color="auto"/>
            </w:tcBorders>
            <w:shd w:val="clear" w:color="auto" w:fill="auto"/>
            <w:vAlign w:val="center"/>
          </w:tcPr>
          <w:p w14:paraId="00AB0937" w14:textId="77777777" w:rsidR="00020B1D" w:rsidRDefault="00AD490B">
            <w:pPr>
              <w:pStyle w:val="afffffffffc"/>
              <w:rPr>
                <w:rFonts w:hAnsi="宋体"/>
                <w:color w:val="000000" w:themeColor="text1"/>
                <w:szCs w:val="18"/>
              </w:rPr>
            </w:pPr>
            <w:r>
              <w:rPr>
                <w:rFonts w:hAnsi="宋体" w:hint="eastAsia"/>
                <w:color w:val="000000" w:themeColor="text1"/>
                <w:szCs w:val="18"/>
              </w:rPr>
              <w:t>防治对象</w:t>
            </w:r>
          </w:p>
        </w:tc>
        <w:tc>
          <w:tcPr>
            <w:tcW w:w="582" w:type="pct"/>
            <w:tcBorders>
              <w:top w:val="single" w:sz="8" w:space="0" w:color="auto"/>
              <w:bottom w:val="single" w:sz="8" w:space="0" w:color="auto"/>
            </w:tcBorders>
            <w:vAlign w:val="center"/>
          </w:tcPr>
          <w:p w14:paraId="3C8D3D33" w14:textId="77777777" w:rsidR="00020B1D" w:rsidRDefault="00AD490B">
            <w:pPr>
              <w:pStyle w:val="afffffffffc"/>
              <w:rPr>
                <w:rFonts w:hAnsi="宋体"/>
                <w:color w:val="000000" w:themeColor="text1"/>
                <w:szCs w:val="18"/>
              </w:rPr>
            </w:pPr>
            <w:r>
              <w:rPr>
                <w:rFonts w:hAnsi="宋体" w:hint="eastAsia"/>
                <w:color w:val="000000" w:themeColor="text1"/>
                <w:szCs w:val="18"/>
              </w:rPr>
              <w:t>发病时间与危害部位</w:t>
            </w:r>
          </w:p>
        </w:tc>
        <w:tc>
          <w:tcPr>
            <w:tcW w:w="2190" w:type="pct"/>
            <w:tcBorders>
              <w:top w:val="single" w:sz="8" w:space="0" w:color="auto"/>
              <w:bottom w:val="single" w:sz="8" w:space="0" w:color="auto"/>
            </w:tcBorders>
            <w:shd w:val="clear" w:color="auto" w:fill="auto"/>
            <w:vAlign w:val="center"/>
          </w:tcPr>
          <w:p w14:paraId="1171AC8A" w14:textId="77777777" w:rsidR="00020B1D" w:rsidRDefault="00AD490B">
            <w:pPr>
              <w:pStyle w:val="afffffffffc"/>
              <w:rPr>
                <w:rFonts w:hAnsi="宋体"/>
                <w:color w:val="000000" w:themeColor="text1"/>
                <w:szCs w:val="18"/>
              </w:rPr>
            </w:pPr>
            <w:r>
              <w:rPr>
                <w:rFonts w:hAnsi="宋体" w:hint="eastAsia"/>
                <w:color w:val="000000" w:themeColor="text1"/>
                <w:szCs w:val="18"/>
              </w:rPr>
              <w:t>推荐药剂及浓度</w:t>
            </w:r>
          </w:p>
        </w:tc>
        <w:tc>
          <w:tcPr>
            <w:tcW w:w="626" w:type="pct"/>
            <w:tcBorders>
              <w:top w:val="single" w:sz="8" w:space="0" w:color="auto"/>
              <w:bottom w:val="single" w:sz="8" w:space="0" w:color="auto"/>
            </w:tcBorders>
            <w:vAlign w:val="center"/>
          </w:tcPr>
          <w:p w14:paraId="50F4F55C" w14:textId="77777777" w:rsidR="00020B1D" w:rsidRDefault="00AD490B">
            <w:pPr>
              <w:pStyle w:val="afffffffffc"/>
              <w:rPr>
                <w:rFonts w:hAnsi="宋体"/>
                <w:color w:val="000000" w:themeColor="text1"/>
                <w:szCs w:val="18"/>
              </w:rPr>
            </w:pPr>
            <w:r>
              <w:rPr>
                <w:rFonts w:hAnsi="宋体" w:hint="eastAsia"/>
                <w:color w:val="000000" w:themeColor="text1"/>
                <w:szCs w:val="18"/>
              </w:rPr>
              <w:t>安全</w:t>
            </w:r>
            <w:r>
              <w:rPr>
                <w:rFonts w:hAnsi="宋体"/>
                <w:color w:val="000000" w:themeColor="text1"/>
                <w:szCs w:val="18"/>
              </w:rPr>
              <w:t>间隔期（</w:t>
            </w:r>
            <w:r>
              <w:rPr>
                <w:rFonts w:hAnsi="宋体" w:hint="eastAsia"/>
                <w:color w:val="000000" w:themeColor="text1"/>
                <w:szCs w:val="18"/>
              </w:rPr>
              <w:t>d</w:t>
            </w:r>
            <w:r>
              <w:rPr>
                <w:rFonts w:hAnsi="宋体"/>
                <w:color w:val="000000" w:themeColor="text1"/>
                <w:szCs w:val="18"/>
              </w:rPr>
              <w:t>）</w:t>
            </w:r>
          </w:p>
        </w:tc>
        <w:tc>
          <w:tcPr>
            <w:tcW w:w="1041" w:type="pct"/>
            <w:tcBorders>
              <w:top w:val="single" w:sz="8" w:space="0" w:color="auto"/>
              <w:bottom w:val="single" w:sz="8" w:space="0" w:color="auto"/>
            </w:tcBorders>
            <w:shd w:val="clear" w:color="auto" w:fill="auto"/>
            <w:vAlign w:val="center"/>
          </w:tcPr>
          <w:p w14:paraId="6075B259" w14:textId="77777777" w:rsidR="00020B1D" w:rsidRDefault="00AD490B">
            <w:pPr>
              <w:pStyle w:val="afffffffffc"/>
              <w:rPr>
                <w:rFonts w:hAnsi="宋体"/>
                <w:color w:val="000000" w:themeColor="text1"/>
                <w:szCs w:val="18"/>
              </w:rPr>
            </w:pPr>
            <w:r>
              <w:rPr>
                <w:rFonts w:hAnsi="宋体" w:hint="eastAsia"/>
                <w:color w:val="000000" w:themeColor="text1"/>
                <w:szCs w:val="18"/>
              </w:rPr>
              <w:t>使用方法</w:t>
            </w:r>
          </w:p>
        </w:tc>
      </w:tr>
      <w:tr w:rsidR="00020B1D" w14:paraId="0D4A5173" w14:textId="77777777">
        <w:trPr>
          <w:trHeight w:val="378"/>
          <w:jc w:val="center"/>
        </w:trPr>
        <w:tc>
          <w:tcPr>
            <w:tcW w:w="558" w:type="pct"/>
            <w:vMerge w:val="restart"/>
            <w:shd w:val="clear" w:color="auto" w:fill="auto"/>
            <w:vAlign w:val="center"/>
          </w:tcPr>
          <w:p w14:paraId="452ABFED" w14:textId="77777777" w:rsidR="00020B1D" w:rsidRDefault="00AD490B">
            <w:pPr>
              <w:pStyle w:val="13"/>
              <w:jc w:val="center"/>
              <w:rPr>
                <w:rFonts w:ascii="宋体" w:hAnsi="宋体"/>
                <w:color w:val="000000" w:themeColor="text1"/>
                <w:sz w:val="18"/>
                <w:szCs w:val="18"/>
              </w:rPr>
            </w:pPr>
            <w:r>
              <w:rPr>
                <w:rFonts w:ascii="宋体" w:hAnsi="宋体"/>
                <w:color w:val="000000" w:themeColor="text1"/>
                <w:sz w:val="18"/>
                <w:szCs w:val="18"/>
              </w:rPr>
              <w:t>脂点黄斑病</w:t>
            </w:r>
          </w:p>
        </w:tc>
        <w:tc>
          <w:tcPr>
            <w:tcW w:w="582" w:type="pct"/>
            <w:vMerge w:val="restart"/>
            <w:tcBorders>
              <w:top w:val="single" w:sz="8" w:space="0" w:color="auto"/>
            </w:tcBorders>
            <w:vAlign w:val="center"/>
          </w:tcPr>
          <w:p w14:paraId="1411AF08" w14:textId="77777777" w:rsidR="00020B1D" w:rsidRDefault="00AD490B">
            <w:pPr>
              <w:spacing w:line="240" w:lineRule="auto"/>
              <w:jc w:val="center"/>
              <w:rPr>
                <w:rFonts w:ascii="宋体" w:hAnsi="宋体" w:cs="宋体"/>
                <w:color w:val="000000" w:themeColor="text1"/>
                <w:sz w:val="18"/>
                <w:szCs w:val="18"/>
              </w:rPr>
            </w:pPr>
            <w:r>
              <w:rPr>
                <w:rFonts w:ascii="宋体" w:hAnsi="宋体" w:cs="宋体"/>
                <w:color w:val="000000" w:themeColor="text1"/>
                <w:sz w:val="18"/>
                <w:szCs w:val="18"/>
              </w:rPr>
              <w:t>6</w:t>
            </w:r>
            <w:r>
              <w:rPr>
                <w:rFonts w:ascii="宋体" w:hAnsi="宋体" w:cs="宋体" w:hint="eastAsia"/>
                <w:color w:val="000000" w:themeColor="text1"/>
                <w:sz w:val="18"/>
                <w:szCs w:val="18"/>
              </w:rPr>
              <w:t>～</w:t>
            </w:r>
            <w:r>
              <w:rPr>
                <w:rFonts w:ascii="宋体" w:hAnsi="宋体" w:cs="宋体"/>
                <w:color w:val="000000" w:themeColor="text1"/>
                <w:sz w:val="18"/>
                <w:szCs w:val="18"/>
              </w:rPr>
              <w:t>7</w:t>
            </w:r>
            <w:r>
              <w:rPr>
                <w:rFonts w:ascii="宋体" w:hAnsi="宋体" w:cs="宋体" w:hint="eastAsia"/>
                <w:color w:val="000000" w:themeColor="text1"/>
                <w:sz w:val="18"/>
                <w:szCs w:val="18"/>
              </w:rPr>
              <w:t>月</w:t>
            </w:r>
            <w:r>
              <w:rPr>
                <w:rFonts w:ascii="宋体" w:hAnsi="宋体" w:cs="宋体"/>
                <w:color w:val="000000" w:themeColor="text1"/>
                <w:sz w:val="18"/>
                <w:szCs w:val="18"/>
              </w:rPr>
              <w:t>是浸</w:t>
            </w:r>
            <w:r>
              <w:rPr>
                <w:rFonts w:ascii="宋体" w:hAnsi="宋体" w:cs="宋体" w:hint="eastAsia"/>
                <w:color w:val="000000" w:themeColor="text1"/>
                <w:sz w:val="18"/>
                <w:szCs w:val="18"/>
              </w:rPr>
              <w:t>染</w:t>
            </w:r>
            <w:r>
              <w:rPr>
                <w:rFonts w:ascii="宋体" w:hAnsi="宋体" w:cs="宋体"/>
                <w:color w:val="000000" w:themeColor="text1"/>
                <w:sz w:val="18"/>
                <w:szCs w:val="18"/>
              </w:rPr>
              <w:t>主要季节，</w:t>
            </w:r>
            <w:r>
              <w:rPr>
                <w:rFonts w:ascii="宋体" w:hAnsi="宋体" w:cs="宋体" w:hint="eastAsia"/>
                <w:color w:val="000000" w:themeColor="text1"/>
                <w:sz w:val="18"/>
                <w:szCs w:val="18"/>
              </w:rPr>
              <w:t>9～</w:t>
            </w:r>
            <w:r>
              <w:rPr>
                <w:rFonts w:ascii="宋体" w:hAnsi="宋体" w:cs="宋体"/>
                <w:color w:val="000000" w:themeColor="text1"/>
                <w:sz w:val="18"/>
                <w:szCs w:val="18"/>
              </w:rPr>
              <w:t>10</w:t>
            </w:r>
            <w:r>
              <w:rPr>
                <w:rFonts w:ascii="宋体" w:hAnsi="宋体" w:cs="宋体" w:hint="eastAsia"/>
                <w:color w:val="000000" w:themeColor="text1"/>
                <w:sz w:val="18"/>
                <w:szCs w:val="18"/>
              </w:rPr>
              <w:t>月</w:t>
            </w:r>
            <w:r>
              <w:rPr>
                <w:rFonts w:ascii="宋体" w:hAnsi="宋体" w:cs="宋体"/>
                <w:color w:val="000000" w:themeColor="text1"/>
                <w:sz w:val="18"/>
                <w:szCs w:val="18"/>
              </w:rPr>
              <w:t>为发病高峰期；</w:t>
            </w:r>
            <w:r>
              <w:rPr>
                <w:rFonts w:ascii="宋体" w:hAnsi="宋体" w:cs="宋体" w:hint="eastAsia"/>
                <w:color w:val="000000" w:themeColor="text1"/>
                <w:sz w:val="18"/>
                <w:szCs w:val="18"/>
              </w:rPr>
              <w:t>为</w:t>
            </w:r>
            <w:r>
              <w:rPr>
                <w:rFonts w:ascii="宋体" w:hAnsi="宋体" w:cs="宋体"/>
                <w:color w:val="000000" w:themeColor="text1"/>
                <w:sz w:val="18"/>
                <w:szCs w:val="18"/>
              </w:rPr>
              <w:t>害成熟叶片</w:t>
            </w:r>
            <w:r>
              <w:rPr>
                <w:rFonts w:ascii="宋体" w:hAnsi="宋体" w:cs="宋体" w:hint="eastAsia"/>
                <w:color w:val="000000" w:themeColor="text1"/>
                <w:sz w:val="18"/>
                <w:szCs w:val="18"/>
              </w:rPr>
              <w:t>为</w:t>
            </w:r>
            <w:r>
              <w:rPr>
                <w:rFonts w:ascii="宋体" w:hAnsi="宋体" w:cs="宋体"/>
                <w:color w:val="000000" w:themeColor="text1"/>
                <w:sz w:val="18"/>
                <w:szCs w:val="18"/>
              </w:rPr>
              <w:t>主，也可危害果实</w:t>
            </w:r>
            <w:r>
              <w:rPr>
                <w:rFonts w:ascii="宋体" w:hAnsi="宋体" w:cs="宋体" w:hint="eastAsia"/>
                <w:color w:val="000000" w:themeColor="text1"/>
                <w:sz w:val="18"/>
                <w:szCs w:val="18"/>
              </w:rPr>
              <w:t>。</w:t>
            </w:r>
          </w:p>
        </w:tc>
        <w:tc>
          <w:tcPr>
            <w:tcW w:w="2190" w:type="pct"/>
            <w:vAlign w:val="center"/>
          </w:tcPr>
          <w:p w14:paraId="057487C6"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45</w:t>
            </w:r>
            <w:r>
              <w:rPr>
                <w:rFonts w:ascii="宋体" w:hAnsi="宋体"/>
                <w:color w:val="000000" w:themeColor="text1"/>
                <w:sz w:val="18"/>
                <w:szCs w:val="18"/>
              </w:rPr>
              <w:t>％</w:t>
            </w:r>
            <w:r>
              <w:rPr>
                <w:rFonts w:ascii="宋体" w:hAnsi="宋体" w:hint="eastAsia"/>
                <w:color w:val="000000" w:themeColor="text1"/>
                <w:sz w:val="18"/>
                <w:szCs w:val="18"/>
              </w:rPr>
              <w:t>代森铵水剂600倍液喷雾</w:t>
            </w:r>
          </w:p>
        </w:tc>
        <w:tc>
          <w:tcPr>
            <w:tcW w:w="626" w:type="pct"/>
            <w:vAlign w:val="center"/>
          </w:tcPr>
          <w:p w14:paraId="62895D71"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1" w:type="pct"/>
            <w:vMerge w:val="restart"/>
            <w:tcBorders>
              <w:top w:val="single" w:sz="8" w:space="0" w:color="auto"/>
            </w:tcBorders>
            <w:shd w:val="clear" w:color="auto" w:fill="auto"/>
            <w:vAlign w:val="center"/>
          </w:tcPr>
          <w:p w14:paraId="4AD29FD3" w14:textId="77777777" w:rsidR="00020B1D" w:rsidRDefault="00AD490B">
            <w:pPr>
              <w:spacing w:line="24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春、秋梢转绿老化时喷</w:t>
            </w:r>
            <w:r>
              <w:rPr>
                <w:rFonts w:ascii="宋体" w:hAnsi="宋体" w:cs="宋体"/>
                <w:color w:val="000000" w:themeColor="text1"/>
                <w:sz w:val="18"/>
                <w:szCs w:val="18"/>
              </w:rPr>
              <w:t>药</w:t>
            </w:r>
          </w:p>
        </w:tc>
      </w:tr>
      <w:tr w:rsidR="00020B1D" w14:paraId="7E37C548" w14:textId="77777777">
        <w:trPr>
          <w:trHeight w:val="377"/>
          <w:jc w:val="center"/>
        </w:trPr>
        <w:tc>
          <w:tcPr>
            <w:tcW w:w="558" w:type="pct"/>
            <w:vMerge/>
            <w:shd w:val="clear" w:color="auto" w:fill="auto"/>
            <w:vAlign w:val="center"/>
          </w:tcPr>
          <w:p w14:paraId="77235C8D"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22A27AC5"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4E4CA09F"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70</w:t>
            </w:r>
            <w:r>
              <w:rPr>
                <w:rFonts w:ascii="宋体" w:hAnsi="宋体"/>
                <w:color w:val="000000" w:themeColor="text1"/>
                <w:sz w:val="18"/>
                <w:szCs w:val="18"/>
              </w:rPr>
              <w:t>％</w:t>
            </w:r>
            <w:r>
              <w:rPr>
                <w:rFonts w:ascii="宋体" w:hAnsi="宋体" w:hint="eastAsia"/>
                <w:color w:val="000000" w:themeColor="text1"/>
                <w:sz w:val="18"/>
                <w:szCs w:val="18"/>
              </w:rPr>
              <w:t>代森锰锌可湿性粉剂500倍液喷雾</w:t>
            </w:r>
          </w:p>
        </w:tc>
        <w:tc>
          <w:tcPr>
            <w:tcW w:w="626" w:type="pct"/>
            <w:vAlign w:val="center"/>
          </w:tcPr>
          <w:p w14:paraId="6CBAD16B"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1" w:type="pct"/>
            <w:vMerge/>
            <w:shd w:val="clear" w:color="auto" w:fill="auto"/>
            <w:vAlign w:val="center"/>
          </w:tcPr>
          <w:p w14:paraId="5600F805" w14:textId="77777777" w:rsidR="00020B1D" w:rsidRDefault="00020B1D">
            <w:pPr>
              <w:spacing w:line="240" w:lineRule="auto"/>
              <w:jc w:val="center"/>
              <w:rPr>
                <w:rFonts w:ascii="宋体" w:hAnsi="宋体" w:cs="宋体"/>
                <w:color w:val="000000" w:themeColor="text1"/>
                <w:sz w:val="18"/>
                <w:szCs w:val="18"/>
              </w:rPr>
            </w:pPr>
          </w:p>
        </w:tc>
      </w:tr>
      <w:tr w:rsidR="00020B1D" w14:paraId="632369FD" w14:textId="77777777">
        <w:trPr>
          <w:trHeight w:val="377"/>
          <w:jc w:val="center"/>
        </w:trPr>
        <w:tc>
          <w:tcPr>
            <w:tcW w:w="558" w:type="pct"/>
            <w:vMerge/>
            <w:shd w:val="clear" w:color="auto" w:fill="auto"/>
            <w:vAlign w:val="center"/>
          </w:tcPr>
          <w:p w14:paraId="3C9869D2"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3E207122"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7DA10901"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大生M～45杀菌剂600～800倍液喷雾</w:t>
            </w:r>
          </w:p>
        </w:tc>
        <w:tc>
          <w:tcPr>
            <w:tcW w:w="626" w:type="pct"/>
            <w:vAlign w:val="center"/>
          </w:tcPr>
          <w:p w14:paraId="25E35B88"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1" w:type="pct"/>
            <w:vMerge/>
            <w:shd w:val="clear" w:color="auto" w:fill="auto"/>
            <w:vAlign w:val="center"/>
          </w:tcPr>
          <w:p w14:paraId="1E3B471A" w14:textId="77777777" w:rsidR="00020B1D" w:rsidRDefault="00020B1D">
            <w:pPr>
              <w:spacing w:line="240" w:lineRule="auto"/>
              <w:jc w:val="center"/>
              <w:rPr>
                <w:rFonts w:ascii="宋体" w:hAnsi="宋体" w:cs="宋体"/>
                <w:color w:val="000000" w:themeColor="text1"/>
                <w:sz w:val="18"/>
                <w:szCs w:val="18"/>
              </w:rPr>
            </w:pPr>
          </w:p>
        </w:tc>
      </w:tr>
      <w:tr w:rsidR="00020B1D" w14:paraId="06A456E2" w14:textId="77777777">
        <w:trPr>
          <w:trHeight w:val="377"/>
          <w:jc w:val="center"/>
        </w:trPr>
        <w:tc>
          <w:tcPr>
            <w:tcW w:w="558" w:type="pct"/>
            <w:vMerge/>
            <w:shd w:val="clear" w:color="auto" w:fill="auto"/>
            <w:vAlign w:val="center"/>
          </w:tcPr>
          <w:p w14:paraId="60A5FBEE"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5ABEBE50"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6297EFA2" w14:textId="77777777" w:rsidR="00020B1D" w:rsidRDefault="00AD490B">
            <w:pPr>
              <w:spacing w:line="240" w:lineRule="auto"/>
              <w:jc w:val="center"/>
              <w:rPr>
                <w:rFonts w:ascii="宋体" w:hAnsi="宋体" w:cs="宋体"/>
                <w:color w:val="000000" w:themeColor="text1"/>
                <w:sz w:val="18"/>
                <w:szCs w:val="18"/>
              </w:rPr>
            </w:pPr>
            <w:r>
              <w:rPr>
                <w:rFonts w:ascii="宋体" w:hAnsi="宋体"/>
                <w:color w:val="000000" w:themeColor="text1"/>
                <w:sz w:val="18"/>
                <w:szCs w:val="18"/>
              </w:rPr>
              <w:t>65</w:t>
            </w:r>
            <w:r>
              <w:rPr>
                <w:rFonts w:ascii="宋体" w:hAnsi="宋体" w:hint="eastAsia"/>
                <w:color w:val="000000" w:themeColor="text1"/>
                <w:sz w:val="18"/>
                <w:szCs w:val="18"/>
              </w:rPr>
              <w:t>％</w:t>
            </w:r>
            <w:r>
              <w:rPr>
                <w:rFonts w:ascii="宋体" w:hAnsi="宋体"/>
                <w:color w:val="000000" w:themeColor="text1"/>
                <w:sz w:val="18"/>
                <w:szCs w:val="18"/>
              </w:rPr>
              <w:t>代森锌可湿性粉剂500倍液喷雾</w:t>
            </w:r>
          </w:p>
        </w:tc>
        <w:tc>
          <w:tcPr>
            <w:tcW w:w="626" w:type="pct"/>
            <w:vAlign w:val="center"/>
          </w:tcPr>
          <w:p w14:paraId="79D0FB41"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1" w:type="pct"/>
            <w:vMerge/>
            <w:shd w:val="clear" w:color="auto" w:fill="auto"/>
            <w:vAlign w:val="center"/>
          </w:tcPr>
          <w:p w14:paraId="6143F1E9" w14:textId="77777777" w:rsidR="00020B1D" w:rsidRDefault="00020B1D">
            <w:pPr>
              <w:spacing w:line="240" w:lineRule="auto"/>
              <w:jc w:val="center"/>
              <w:rPr>
                <w:rFonts w:ascii="宋体" w:hAnsi="宋体" w:cs="宋体"/>
                <w:color w:val="000000" w:themeColor="text1"/>
                <w:sz w:val="18"/>
                <w:szCs w:val="18"/>
              </w:rPr>
            </w:pPr>
          </w:p>
        </w:tc>
      </w:tr>
      <w:tr w:rsidR="00020B1D" w14:paraId="50F8C30A" w14:textId="77777777">
        <w:trPr>
          <w:trHeight w:val="432"/>
          <w:jc w:val="center"/>
        </w:trPr>
        <w:tc>
          <w:tcPr>
            <w:tcW w:w="558" w:type="pct"/>
            <w:vMerge w:val="restart"/>
            <w:shd w:val="clear" w:color="auto" w:fill="auto"/>
            <w:vAlign w:val="center"/>
          </w:tcPr>
          <w:p w14:paraId="69A5CA68" w14:textId="77777777" w:rsidR="00020B1D" w:rsidRDefault="00AD490B">
            <w:pPr>
              <w:pStyle w:val="13"/>
              <w:jc w:val="center"/>
              <w:rPr>
                <w:rFonts w:ascii="宋体" w:hAnsi="宋体"/>
                <w:color w:val="000000" w:themeColor="text1"/>
                <w:sz w:val="18"/>
                <w:szCs w:val="18"/>
              </w:rPr>
            </w:pPr>
            <w:r>
              <w:rPr>
                <w:rFonts w:ascii="宋体" w:hAnsi="宋体"/>
                <w:color w:val="000000" w:themeColor="text1"/>
                <w:sz w:val="18"/>
                <w:szCs w:val="18"/>
              </w:rPr>
              <w:t>黑星病</w:t>
            </w:r>
          </w:p>
        </w:tc>
        <w:tc>
          <w:tcPr>
            <w:tcW w:w="582" w:type="pct"/>
            <w:vMerge w:val="restart"/>
            <w:tcBorders>
              <w:top w:val="single" w:sz="8" w:space="0" w:color="auto"/>
            </w:tcBorders>
            <w:vAlign w:val="center"/>
          </w:tcPr>
          <w:p w14:paraId="1852DB5D" w14:textId="77777777" w:rsidR="00020B1D" w:rsidRDefault="00AD490B">
            <w:pPr>
              <w:spacing w:line="24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病菌</w:t>
            </w:r>
            <w:r>
              <w:rPr>
                <w:rFonts w:ascii="宋体" w:hAnsi="宋体" w:cs="宋体"/>
                <w:color w:val="000000" w:themeColor="text1"/>
                <w:sz w:val="18"/>
                <w:szCs w:val="18"/>
              </w:rPr>
              <w:t>在谢花后入侵幼果，</w:t>
            </w:r>
            <w:r>
              <w:rPr>
                <w:rFonts w:ascii="宋体" w:hAnsi="宋体" w:cs="宋体" w:hint="eastAsia"/>
                <w:color w:val="000000" w:themeColor="text1"/>
                <w:sz w:val="18"/>
                <w:szCs w:val="18"/>
              </w:rPr>
              <w:t>潜伏</w:t>
            </w:r>
            <w:r>
              <w:rPr>
                <w:rFonts w:ascii="宋体" w:hAnsi="宋体" w:cs="宋体"/>
                <w:color w:val="000000" w:themeColor="text1"/>
                <w:sz w:val="18"/>
                <w:szCs w:val="18"/>
              </w:rPr>
              <w:t>期长。</w:t>
            </w:r>
            <w:r>
              <w:rPr>
                <w:rFonts w:ascii="宋体" w:hAnsi="宋体" w:cs="宋体" w:hint="eastAsia"/>
                <w:color w:val="000000" w:themeColor="text1"/>
                <w:sz w:val="18"/>
                <w:szCs w:val="18"/>
              </w:rPr>
              <w:t>7月</w:t>
            </w:r>
            <w:r>
              <w:rPr>
                <w:rFonts w:ascii="宋体" w:hAnsi="宋体" w:cs="宋体"/>
                <w:color w:val="000000" w:themeColor="text1"/>
                <w:sz w:val="18"/>
                <w:szCs w:val="18"/>
              </w:rPr>
              <w:t>底至</w:t>
            </w:r>
            <w:r>
              <w:rPr>
                <w:rFonts w:ascii="宋体" w:hAnsi="宋体" w:cs="宋体" w:hint="eastAsia"/>
                <w:color w:val="000000" w:themeColor="text1"/>
                <w:sz w:val="18"/>
                <w:szCs w:val="18"/>
              </w:rPr>
              <w:t>8月</w:t>
            </w:r>
            <w:r>
              <w:rPr>
                <w:rFonts w:ascii="宋体" w:hAnsi="宋体" w:cs="宋体"/>
                <w:color w:val="000000" w:themeColor="text1"/>
                <w:sz w:val="18"/>
                <w:szCs w:val="18"/>
              </w:rPr>
              <w:t>初显症，</w:t>
            </w:r>
            <w:r>
              <w:rPr>
                <w:rFonts w:ascii="宋体" w:hAnsi="宋体" w:cs="宋体" w:hint="eastAsia"/>
                <w:color w:val="000000" w:themeColor="text1"/>
                <w:sz w:val="18"/>
                <w:szCs w:val="18"/>
              </w:rPr>
              <w:t>8月</w:t>
            </w:r>
            <w:r>
              <w:rPr>
                <w:rFonts w:ascii="宋体" w:hAnsi="宋体" w:cs="宋体"/>
                <w:color w:val="000000" w:themeColor="text1"/>
                <w:sz w:val="18"/>
                <w:szCs w:val="18"/>
              </w:rPr>
              <w:t>下旬至</w:t>
            </w:r>
            <w:r>
              <w:rPr>
                <w:rFonts w:ascii="宋体" w:hAnsi="宋体" w:cs="宋体" w:hint="eastAsia"/>
                <w:color w:val="000000" w:themeColor="text1"/>
                <w:sz w:val="18"/>
                <w:szCs w:val="18"/>
              </w:rPr>
              <w:t>10月</w:t>
            </w:r>
            <w:r>
              <w:rPr>
                <w:rFonts w:ascii="宋体" w:hAnsi="宋体" w:cs="宋体"/>
                <w:color w:val="000000" w:themeColor="text1"/>
                <w:sz w:val="18"/>
                <w:szCs w:val="18"/>
              </w:rPr>
              <w:t>上旬为发病高峰期</w:t>
            </w:r>
            <w:r>
              <w:rPr>
                <w:rFonts w:ascii="宋体" w:hAnsi="宋体" w:cs="宋体" w:hint="eastAsia"/>
                <w:color w:val="000000" w:themeColor="text1"/>
                <w:sz w:val="18"/>
                <w:szCs w:val="18"/>
              </w:rPr>
              <w:t>；</w:t>
            </w:r>
          </w:p>
          <w:p w14:paraId="3DB6419F" w14:textId="77777777" w:rsidR="00020B1D" w:rsidRDefault="00AD490B">
            <w:pPr>
              <w:spacing w:line="24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为</w:t>
            </w:r>
            <w:r>
              <w:rPr>
                <w:rFonts w:ascii="宋体" w:hAnsi="宋体" w:cs="宋体"/>
                <w:color w:val="000000" w:themeColor="text1"/>
                <w:sz w:val="18"/>
                <w:szCs w:val="18"/>
              </w:rPr>
              <w:t>害</w:t>
            </w:r>
            <w:r>
              <w:rPr>
                <w:rFonts w:ascii="宋体" w:hAnsi="宋体" w:cs="宋体" w:hint="eastAsia"/>
                <w:color w:val="000000" w:themeColor="text1"/>
                <w:sz w:val="18"/>
                <w:szCs w:val="18"/>
              </w:rPr>
              <w:t>果</w:t>
            </w:r>
            <w:r>
              <w:rPr>
                <w:rFonts w:ascii="宋体" w:hAnsi="宋体" w:cs="宋体"/>
                <w:color w:val="000000" w:themeColor="text1"/>
                <w:sz w:val="18"/>
                <w:szCs w:val="18"/>
              </w:rPr>
              <w:t>实、枝叶</w:t>
            </w:r>
            <w:r>
              <w:rPr>
                <w:rFonts w:ascii="宋体" w:hAnsi="宋体" w:cs="宋体" w:hint="eastAsia"/>
                <w:color w:val="000000" w:themeColor="text1"/>
                <w:sz w:val="18"/>
                <w:szCs w:val="18"/>
              </w:rPr>
              <w:t>。</w:t>
            </w:r>
          </w:p>
        </w:tc>
        <w:tc>
          <w:tcPr>
            <w:tcW w:w="2190" w:type="pct"/>
            <w:vAlign w:val="center"/>
          </w:tcPr>
          <w:p w14:paraId="14004B81"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大生M～45杀菌剂600～800倍液喷雾</w:t>
            </w:r>
          </w:p>
        </w:tc>
        <w:tc>
          <w:tcPr>
            <w:tcW w:w="626" w:type="pct"/>
            <w:vAlign w:val="center"/>
          </w:tcPr>
          <w:p w14:paraId="6A5D4610"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1" w:type="pct"/>
            <w:vMerge w:val="restart"/>
            <w:tcBorders>
              <w:top w:val="single" w:sz="8" w:space="0" w:color="auto"/>
            </w:tcBorders>
            <w:shd w:val="clear" w:color="auto" w:fill="auto"/>
            <w:vAlign w:val="center"/>
          </w:tcPr>
          <w:p w14:paraId="1755C87B" w14:textId="77777777" w:rsidR="00020B1D" w:rsidRDefault="00AD490B">
            <w:pPr>
              <w:spacing w:line="24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4～7月各月中旬浸果1次，或4月中旬至10月中旬，每15 d～20 d 一次</w:t>
            </w:r>
          </w:p>
        </w:tc>
      </w:tr>
      <w:tr w:rsidR="00020B1D" w14:paraId="459267FB" w14:textId="77777777">
        <w:trPr>
          <w:trHeight w:val="432"/>
          <w:jc w:val="center"/>
        </w:trPr>
        <w:tc>
          <w:tcPr>
            <w:tcW w:w="558" w:type="pct"/>
            <w:vMerge/>
            <w:shd w:val="clear" w:color="auto" w:fill="auto"/>
            <w:vAlign w:val="center"/>
          </w:tcPr>
          <w:p w14:paraId="725F44D9"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4BE14074"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1B72734A"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25％多氧霉素可湿性粉剂1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6" w:type="pct"/>
            <w:vAlign w:val="center"/>
          </w:tcPr>
          <w:p w14:paraId="10BDACDC"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1" w:type="pct"/>
            <w:vMerge/>
            <w:shd w:val="clear" w:color="auto" w:fill="auto"/>
            <w:vAlign w:val="center"/>
          </w:tcPr>
          <w:p w14:paraId="579D38A1" w14:textId="77777777" w:rsidR="00020B1D" w:rsidRDefault="00020B1D">
            <w:pPr>
              <w:spacing w:line="240" w:lineRule="auto"/>
              <w:jc w:val="center"/>
              <w:rPr>
                <w:rFonts w:ascii="宋体" w:hAnsi="宋体" w:cs="宋体"/>
                <w:color w:val="000000" w:themeColor="text1"/>
                <w:sz w:val="18"/>
                <w:szCs w:val="18"/>
              </w:rPr>
            </w:pPr>
          </w:p>
        </w:tc>
      </w:tr>
      <w:tr w:rsidR="00020B1D" w14:paraId="02123F17" w14:textId="77777777">
        <w:trPr>
          <w:trHeight w:val="432"/>
          <w:jc w:val="center"/>
        </w:trPr>
        <w:tc>
          <w:tcPr>
            <w:tcW w:w="558" w:type="pct"/>
            <w:vMerge/>
            <w:shd w:val="clear" w:color="auto" w:fill="auto"/>
            <w:vAlign w:val="center"/>
          </w:tcPr>
          <w:p w14:paraId="1CABECD1"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0AA8BF3B"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06BD01D8"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80％代森锰锌可湿性粉剂600～800倍液喷雾</w:t>
            </w:r>
          </w:p>
        </w:tc>
        <w:tc>
          <w:tcPr>
            <w:tcW w:w="626" w:type="pct"/>
            <w:vAlign w:val="center"/>
          </w:tcPr>
          <w:p w14:paraId="1BFC72EB"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1" w:type="pct"/>
            <w:vMerge/>
            <w:shd w:val="clear" w:color="auto" w:fill="auto"/>
            <w:vAlign w:val="center"/>
          </w:tcPr>
          <w:p w14:paraId="3ED164BB" w14:textId="77777777" w:rsidR="00020B1D" w:rsidRDefault="00020B1D">
            <w:pPr>
              <w:spacing w:line="240" w:lineRule="auto"/>
              <w:jc w:val="center"/>
              <w:rPr>
                <w:rFonts w:ascii="宋体" w:hAnsi="宋体" w:cs="宋体"/>
                <w:color w:val="000000" w:themeColor="text1"/>
                <w:sz w:val="18"/>
                <w:szCs w:val="18"/>
              </w:rPr>
            </w:pPr>
          </w:p>
        </w:tc>
      </w:tr>
      <w:tr w:rsidR="00020B1D" w14:paraId="41DA2FE2" w14:textId="77777777">
        <w:trPr>
          <w:trHeight w:val="432"/>
          <w:jc w:val="center"/>
        </w:trPr>
        <w:tc>
          <w:tcPr>
            <w:tcW w:w="558" w:type="pct"/>
            <w:vMerge/>
            <w:shd w:val="clear" w:color="auto" w:fill="auto"/>
            <w:vAlign w:val="center"/>
          </w:tcPr>
          <w:p w14:paraId="110B1114"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709AD6D3"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7F305416"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70％甲基硫菌灵可湿性粉剂1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6" w:type="pct"/>
            <w:vAlign w:val="center"/>
          </w:tcPr>
          <w:p w14:paraId="7C16BE82"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1" w:type="pct"/>
            <w:vMerge/>
            <w:shd w:val="clear" w:color="auto" w:fill="auto"/>
            <w:vAlign w:val="center"/>
          </w:tcPr>
          <w:p w14:paraId="0F977E6F" w14:textId="77777777" w:rsidR="00020B1D" w:rsidRDefault="00020B1D">
            <w:pPr>
              <w:spacing w:line="240" w:lineRule="auto"/>
              <w:jc w:val="center"/>
              <w:rPr>
                <w:rFonts w:ascii="宋体" w:hAnsi="宋体" w:cs="宋体"/>
                <w:color w:val="000000" w:themeColor="text1"/>
                <w:sz w:val="18"/>
                <w:szCs w:val="18"/>
              </w:rPr>
            </w:pPr>
          </w:p>
        </w:tc>
      </w:tr>
      <w:tr w:rsidR="00020B1D" w14:paraId="77F35887" w14:textId="77777777">
        <w:trPr>
          <w:trHeight w:val="432"/>
          <w:jc w:val="center"/>
        </w:trPr>
        <w:tc>
          <w:tcPr>
            <w:tcW w:w="558" w:type="pct"/>
            <w:vMerge/>
            <w:shd w:val="clear" w:color="auto" w:fill="auto"/>
            <w:vAlign w:val="center"/>
          </w:tcPr>
          <w:p w14:paraId="6A6BB67C"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41449487"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7F02E4F1" w14:textId="77777777" w:rsidR="00020B1D" w:rsidRDefault="00AD490B">
            <w:pPr>
              <w:spacing w:line="240" w:lineRule="auto"/>
              <w:jc w:val="center"/>
              <w:rPr>
                <w:rFonts w:ascii="宋体" w:hAnsi="宋体" w:cs="宋体"/>
                <w:color w:val="000000" w:themeColor="text1"/>
                <w:sz w:val="18"/>
                <w:szCs w:val="18"/>
              </w:rPr>
            </w:pPr>
            <w:r>
              <w:rPr>
                <w:rFonts w:ascii="宋体" w:hAnsi="宋体"/>
                <w:color w:val="000000" w:themeColor="text1"/>
                <w:kern w:val="0"/>
                <w:sz w:val="18"/>
                <w:szCs w:val="18"/>
              </w:rPr>
              <w:t>45</w:t>
            </w:r>
            <w:r>
              <w:rPr>
                <w:rFonts w:ascii="宋体" w:hAnsi="宋体" w:hint="eastAsia"/>
                <w:color w:val="000000" w:themeColor="text1"/>
                <w:kern w:val="0"/>
                <w:sz w:val="18"/>
                <w:szCs w:val="18"/>
              </w:rPr>
              <w:t>％结晶石硫合剂</w:t>
            </w:r>
            <w:r>
              <w:rPr>
                <w:rFonts w:ascii="宋体" w:hAnsi="宋体"/>
                <w:color w:val="000000" w:themeColor="text1"/>
                <w:kern w:val="0"/>
                <w:sz w:val="18"/>
                <w:szCs w:val="18"/>
              </w:rPr>
              <w:t>300</w:t>
            </w:r>
            <w:r>
              <w:rPr>
                <w:rFonts w:ascii="宋体" w:hAnsi="宋体" w:hint="eastAsia"/>
                <w:color w:val="000000" w:themeColor="text1"/>
                <w:kern w:val="0"/>
                <w:sz w:val="18"/>
                <w:szCs w:val="18"/>
              </w:rPr>
              <w:t>～</w:t>
            </w:r>
            <w:r>
              <w:rPr>
                <w:rFonts w:ascii="宋体" w:hAnsi="宋体"/>
                <w:color w:val="000000" w:themeColor="text1"/>
                <w:kern w:val="0"/>
                <w:sz w:val="18"/>
                <w:szCs w:val="18"/>
              </w:rPr>
              <w:t xml:space="preserve">500 </w:t>
            </w:r>
            <w:r>
              <w:rPr>
                <w:rFonts w:ascii="宋体" w:hAnsi="宋体" w:hint="eastAsia"/>
                <w:color w:val="000000" w:themeColor="text1"/>
                <w:kern w:val="0"/>
                <w:sz w:val="18"/>
                <w:szCs w:val="18"/>
              </w:rPr>
              <w:t>倍液喷雾</w:t>
            </w:r>
          </w:p>
        </w:tc>
        <w:tc>
          <w:tcPr>
            <w:tcW w:w="626" w:type="pct"/>
            <w:vAlign w:val="center"/>
          </w:tcPr>
          <w:p w14:paraId="2D15F2F4"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1" w:type="pct"/>
            <w:vMerge/>
            <w:shd w:val="clear" w:color="auto" w:fill="auto"/>
            <w:vAlign w:val="center"/>
          </w:tcPr>
          <w:p w14:paraId="3E1648CB" w14:textId="77777777" w:rsidR="00020B1D" w:rsidRDefault="00020B1D">
            <w:pPr>
              <w:spacing w:line="240" w:lineRule="auto"/>
              <w:jc w:val="center"/>
              <w:rPr>
                <w:rFonts w:ascii="宋体" w:hAnsi="宋体" w:cs="宋体"/>
                <w:color w:val="000000" w:themeColor="text1"/>
                <w:sz w:val="18"/>
                <w:szCs w:val="18"/>
              </w:rPr>
            </w:pPr>
          </w:p>
        </w:tc>
      </w:tr>
      <w:tr w:rsidR="00020B1D" w14:paraId="0F6A87DD" w14:textId="77777777">
        <w:trPr>
          <w:trHeight w:val="180"/>
          <w:jc w:val="center"/>
        </w:trPr>
        <w:tc>
          <w:tcPr>
            <w:tcW w:w="558" w:type="pct"/>
            <w:vMerge w:val="restart"/>
            <w:shd w:val="clear" w:color="auto" w:fill="auto"/>
            <w:vAlign w:val="center"/>
          </w:tcPr>
          <w:p w14:paraId="4D982981" w14:textId="77777777" w:rsidR="00020B1D" w:rsidRDefault="00AD490B">
            <w:pPr>
              <w:pStyle w:val="13"/>
              <w:jc w:val="center"/>
              <w:rPr>
                <w:rFonts w:ascii="宋体" w:hAnsi="宋体"/>
                <w:color w:val="000000" w:themeColor="text1"/>
                <w:sz w:val="18"/>
                <w:szCs w:val="18"/>
              </w:rPr>
            </w:pPr>
            <w:r>
              <w:rPr>
                <w:rFonts w:ascii="宋体" w:hAnsi="宋体"/>
                <w:color w:val="000000" w:themeColor="text1"/>
                <w:sz w:val="18"/>
                <w:szCs w:val="18"/>
              </w:rPr>
              <w:t>流胶病</w:t>
            </w:r>
          </w:p>
        </w:tc>
        <w:tc>
          <w:tcPr>
            <w:tcW w:w="582" w:type="pct"/>
            <w:vMerge w:val="restart"/>
            <w:tcBorders>
              <w:top w:val="single" w:sz="8" w:space="0" w:color="auto"/>
            </w:tcBorders>
            <w:vAlign w:val="center"/>
          </w:tcPr>
          <w:p w14:paraId="617D1A72" w14:textId="77777777" w:rsidR="00020B1D" w:rsidRDefault="00AD490B">
            <w:pPr>
              <w:spacing w:line="24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冻害</w:t>
            </w:r>
            <w:r>
              <w:rPr>
                <w:rFonts w:ascii="宋体" w:hAnsi="宋体" w:cs="宋体"/>
                <w:color w:val="000000" w:themeColor="text1"/>
                <w:sz w:val="18"/>
                <w:szCs w:val="18"/>
              </w:rPr>
              <w:t>、天牛及机械等损伤容易发病；主要为害</w:t>
            </w:r>
            <w:r>
              <w:rPr>
                <w:rFonts w:ascii="宋体" w:hAnsi="宋体" w:cs="宋体" w:hint="eastAsia"/>
                <w:color w:val="000000" w:themeColor="text1"/>
                <w:sz w:val="18"/>
                <w:szCs w:val="18"/>
              </w:rPr>
              <w:t>主</w:t>
            </w:r>
            <w:r>
              <w:rPr>
                <w:rFonts w:ascii="宋体" w:hAnsi="宋体" w:cs="宋体"/>
                <w:color w:val="000000" w:themeColor="text1"/>
                <w:sz w:val="18"/>
                <w:szCs w:val="18"/>
              </w:rPr>
              <w:t>干和主枝</w:t>
            </w:r>
            <w:r>
              <w:rPr>
                <w:rFonts w:ascii="宋体" w:hAnsi="宋体" w:cs="宋体" w:hint="eastAsia"/>
                <w:color w:val="000000" w:themeColor="text1"/>
                <w:sz w:val="18"/>
                <w:szCs w:val="18"/>
              </w:rPr>
              <w:t>。</w:t>
            </w:r>
          </w:p>
        </w:tc>
        <w:tc>
          <w:tcPr>
            <w:tcW w:w="2190" w:type="pct"/>
            <w:vAlign w:val="center"/>
          </w:tcPr>
          <w:p w14:paraId="176C666D"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及时把腐烂部分及病部周围一些健康组织刮除，然后涂抹50％多菌灵100倍液</w:t>
            </w:r>
          </w:p>
        </w:tc>
        <w:tc>
          <w:tcPr>
            <w:tcW w:w="626" w:type="pct"/>
            <w:vAlign w:val="center"/>
          </w:tcPr>
          <w:p w14:paraId="34A2235D"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1" w:type="pct"/>
            <w:vMerge w:val="restart"/>
            <w:tcBorders>
              <w:top w:val="single" w:sz="8" w:space="0" w:color="auto"/>
            </w:tcBorders>
            <w:shd w:val="clear" w:color="auto" w:fill="auto"/>
            <w:vAlign w:val="center"/>
          </w:tcPr>
          <w:p w14:paraId="4B33705D" w14:textId="77777777" w:rsidR="00020B1D" w:rsidRDefault="00AD490B">
            <w:pPr>
              <w:spacing w:line="240" w:lineRule="auto"/>
              <w:jc w:val="center"/>
              <w:rPr>
                <w:rFonts w:ascii="宋体" w:hAnsi="宋体" w:cs="宋体"/>
                <w:color w:val="000000" w:themeColor="text1"/>
                <w:sz w:val="18"/>
                <w:szCs w:val="18"/>
              </w:rPr>
            </w:pPr>
            <w:r>
              <w:rPr>
                <w:rFonts w:ascii="宋体" w:hAnsi="宋体" w:cs="宋体" w:hint="eastAsia"/>
                <w:color w:val="000000" w:themeColor="text1"/>
                <w:sz w:val="18"/>
                <w:szCs w:val="18"/>
              </w:rPr>
              <w:t>4～8月涂药防治2～3次，隔7 d～10 d一次。将病部粗皮刮至现青黄色，纵切裂口数条至木质部，涂抹药液。</w:t>
            </w:r>
          </w:p>
        </w:tc>
      </w:tr>
      <w:tr w:rsidR="00020B1D" w14:paraId="39918638" w14:textId="77777777">
        <w:trPr>
          <w:trHeight w:val="180"/>
          <w:jc w:val="center"/>
        </w:trPr>
        <w:tc>
          <w:tcPr>
            <w:tcW w:w="558" w:type="pct"/>
            <w:vMerge/>
            <w:shd w:val="clear" w:color="auto" w:fill="auto"/>
            <w:vAlign w:val="center"/>
          </w:tcPr>
          <w:p w14:paraId="04EAE83B"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42DBC2BA"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03CA2241"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及时把腐烂部分及病部周围一些健康组织刮除，然后涂抹50％甲霜铜100倍液</w:t>
            </w:r>
          </w:p>
        </w:tc>
        <w:tc>
          <w:tcPr>
            <w:tcW w:w="626" w:type="pct"/>
            <w:vAlign w:val="center"/>
          </w:tcPr>
          <w:p w14:paraId="7C90D26E"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1" w:type="pct"/>
            <w:vMerge/>
            <w:shd w:val="clear" w:color="auto" w:fill="auto"/>
            <w:vAlign w:val="center"/>
          </w:tcPr>
          <w:p w14:paraId="5AE5B65A" w14:textId="77777777" w:rsidR="00020B1D" w:rsidRDefault="00020B1D">
            <w:pPr>
              <w:spacing w:line="240" w:lineRule="auto"/>
              <w:jc w:val="center"/>
              <w:rPr>
                <w:rFonts w:ascii="宋体" w:hAnsi="宋体" w:cs="宋体"/>
                <w:color w:val="000000" w:themeColor="text1"/>
                <w:sz w:val="18"/>
                <w:szCs w:val="18"/>
              </w:rPr>
            </w:pPr>
          </w:p>
        </w:tc>
      </w:tr>
      <w:tr w:rsidR="00020B1D" w14:paraId="2804DE3A" w14:textId="77777777">
        <w:trPr>
          <w:trHeight w:val="180"/>
          <w:jc w:val="center"/>
        </w:trPr>
        <w:tc>
          <w:tcPr>
            <w:tcW w:w="558" w:type="pct"/>
            <w:vMerge/>
            <w:shd w:val="clear" w:color="auto" w:fill="auto"/>
            <w:vAlign w:val="center"/>
          </w:tcPr>
          <w:p w14:paraId="1ED6DEEC"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3432CFA3"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1C547A22"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及时把腐烂部分及病部周围一些健康组织刮除，然后涂抹70％托布津100倍液</w:t>
            </w:r>
          </w:p>
        </w:tc>
        <w:tc>
          <w:tcPr>
            <w:tcW w:w="626" w:type="pct"/>
            <w:vAlign w:val="center"/>
          </w:tcPr>
          <w:p w14:paraId="6FDE1CA0"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1" w:type="pct"/>
            <w:vMerge/>
            <w:shd w:val="clear" w:color="auto" w:fill="auto"/>
            <w:vAlign w:val="center"/>
          </w:tcPr>
          <w:p w14:paraId="36FD21C2" w14:textId="77777777" w:rsidR="00020B1D" w:rsidRDefault="00020B1D">
            <w:pPr>
              <w:spacing w:line="240" w:lineRule="auto"/>
              <w:jc w:val="center"/>
              <w:rPr>
                <w:rFonts w:ascii="宋体" w:hAnsi="宋体" w:cs="宋体"/>
                <w:color w:val="000000" w:themeColor="text1"/>
                <w:sz w:val="18"/>
                <w:szCs w:val="18"/>
              </w:rPr>
            </w:pPr>
          </w:p>
        </w:tc>
      </w:tr>
      <w:tr w:rsidR="00020B1D" w14:paraId="2CF58A4C" w14:textId="77777777">
        <w:trPr>
          <w:trHeight w:val="180"/>
          <w:jc w:val="center"/>
        </w:trPr>
        <w:tc>
          <w:tcPr>
            <w:tcW w:w="558" w:type="pct"/>
            <w:vMerge/>
            <w:shd w:val="clear" w:color="auto" w:fill="auto"/>
            <w:vAlign w:val="center"/>
          </w:tcPr>
          <w:p w14:paraId="5DCE2D3D"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49AA52A7"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2631B42D"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及时把腐烂部分及病部周围一些健康组织刮除，</w:t>
            </w:r>
            <w:r>
              <w:rPr>
                <w:rFonts w:ascii="宋体" w:hAnsi="宋体"/>
                <w:color w:val="000000" w:themeColor="text1"/>
                <w:sz w:val="18"/>
                <w:szCs w:val="18"/>
              </w:rPr>
              <w:t>4</w:t>
            </w:r>
            <w:r>
              <w:rPr>
                <w:rFonts w:ascii="宋体" w:hAnsi="宋体" w:hint="eastAsia"/>
                <w:color w:val="000000" w:themeColor="text1"/>
                <w:sz w:val="18"/>
                <w:szCs w:val="18"/>
              </w:rPr>
              <w:t>％春雷霉素可湿性粉剂</w:t>
            </w:r>
            <w:r>
              <w:rPr>
                <w:rFonts w:ascii="宋体" w:hAnsi="宋体"/>
                <w:color w:val="000000" w:themeColor="text1"/>
                <w:sz w:val="18"/>
                <w:szCs w:val="18"/>
              </w:rPr>
              <w:t>5</w:t>
            </w:r>
            <w:r>
              <w:rPr>
                <w:rFonts w:ascii="宋体" w:hAnsi="宋体" w:hint="eastAsia"/>
                <w:color w:val="000000" w:themeColor="text1"/>
                <w:sz w:val="18"/>
                <w:szCs w:val="18"/>
              </w:rPr>
              <w:t>～</w:t>
            </w:r>
            <w:r>
              <w:rPr>
                <w:rFonts w:ascii="宋体" w:hAnsi="宋体"/>
                <w:color w:val="000000" w:themeColor="text1"/>
                <w:sz w:val="18"/>
                <w:szCs w:val="18"/>
              </w:rPr>
              <w:t>8</w:t>
            </w:r>
            <w:r>
              <w:rPr>
                <w:rFonts w:ascii="宋体" w:hAnsi="宋体" w:hint="eastAsia"/>
                <w:color w:val="000000" w:themeColor="text1"/>
                <w:sz w:val="18"/>
                <w:szCs w:val="18"/>
              </w:rPr>
              <w:t>倍液喷雾</w:t>
            </w:r>
          </w:p>
        </w:tc>
        <w:tc>
          <w:tcPr>
            <w:tcW w:w="626" w:type="pct"/>
            <w:vAlign w:val="center"/>
          </w:tcPr>
          <w:p w14:paraId="5BD9DE37"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1" w:type="pct"/>
            <w:vMerge/>
            <w:shd w:val="clear" w:color="auto" w:fill="auto"/>
            <w:vAlign w:val="center"/>
          </w:tcPr>
          <w:p w14:paraId="502EC2D7" w14:textId="77777777" w:rsidR="00020B1D" w:rsidRDefault="00020B1D">
            <w:pPr>
              <w:spacing w:line="240" w:lineRule="auto"/>
              <w:jc w:val="center"/>
              <w:rPr>
                <w:rFonts w:ascii="宋体" w:hAnsi="宋体" w:cs="宋体"/>
                <w:color w:val="000000" w:themeColor="text1"/>
                <w:sz w:val="18"/>
                <w:szCs w:val="18"/>
              </w:rPr>
            </w:pPr>
          </w:p>
        </w:tc>
      </w:tr>
      <w:tr w:rsidR="00020B1D" w14:paraId="0A76AF5B" w14:textId="77777777">
        <w:trPr>
          <w:trHeight w:val="180"/>
          <w:jc w:val="center"/>
        </w:trPr>
        <w:tc>
          <w:tcPr>
            <w:tcW w:w="558" w:type="pct"/>
            <w:vMerge/>
            <w:shd w:val="clear" w:color="auto" w:fill="auto"/>
            <w:vAlign w:val="center"/>
          </w:tcPr>
          <w:p w14:paraId="62C7576E"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1471FE4A"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743522DD"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及时把腐烂部分及病部周围一些健康组织刮除，80％代森锰锌可湿性粉剂100倍液喷雾</w:t>
            </w:r>
          </w:p>
        </w:tc>
        <w:tc>
          <w:tcPr>
            <w:tcW w:w="626" w:type="pct"/>
            <w:vAlign w:val="center"/>
          </w:tcPr>
          <w:p w14:paraId="35876B27"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1" w:type="pct"/>
            <w:vMerge/>
            <w:shd w:val="clear" w:color="auto" w:fill="auto"/>
            <w:vAlign w:val="center"/>
          </w:tcPr>
          <w:p w14:paraId="27267C2E" w14:textId="77777777" w:rsidR="00020B1D" w:rsidRDefault="00020B1D">
            <w:pPr>
              <w:spacing w:line="240" w:lineRule="auto"/>
              <w:jc w:val="center"/>
              <w:rPr>
                <w:rFonts w:ascii="宋体" w:hAnsi="宋体" w:cs="宋体"/>
                <w:color w:val="000000" w:themeColor="text1"/>
                <w:sz w:val="18"/>
                <w:szCs w:val="18"/>
              </w:rPr>
            </w:pPr>
          </w:p>
        </w:tc>
      </w:tr>
      <w:tr w:rsidR="00020B1D" w14:paraId="46D3E7F2" w14:textId="77777777">
        <w:trPr>
          <w:trHeight w:val="180"/>
          <w:jc w:val="center"/>
        </w:trPr>
        <w:tc>
          <w:tcPr>
            <w:tcW w:w="558" w:type="pct"/>
            <w:vMerge/>
            <w:shd w:val="clear" w:color="auto" w:fill="auto"/>
            <w:vAlign w:val="center"/>
          </w:tcPr>
          <w:p w14:paraId="0631E3D8" w14:textId="77777777" w:rsidR="00020B1D" w:rsidRDefault="00020B1D">
            <w:pPr>
              <w:pStyle w:val="13"/>
              <w:jc w:val="center"/>
              <w:rPr>
                <w:rFonts w:ascii="宋体" w:hAnsi="宋体"/>
                <w:color w:val="000000" w:themeColor="text1"/>
                <w:sz w:val="18"/>
                <w:szCs w:val="18"/>
              </w:rPr>
            </w:pPr>
          </w:p>
        </w:tc>
        <w:tc>
          <w:tcPr>
            <w:tcW w:w="582" w:type="pct"/>
            <w:vMerge/>
            <w:vAlign w:val="center"/>
          </w:tcPr>
          <w:p w14:paraId="42FE8845" w14:textId="77777777" w:rsidR="00020B1D" w:rsidRDefault="00020B1D">
            <w:pPr>
              <w:spacing w:line="240" w:lineRule="auto"/>
              <w:jc w:val="center"/>
              <w:rPr>
                <w:rFonts w:ascii="宋体" w:hAnsi="宋体" w:cs="宋体"/>
                <w:color w:val="000000" w:themeColor="text1"/>
                <w:sz w:val="18"/>
                <w:szCs w:val="18"/>
              </w:rPr>
            </w:pPr>
          </w:p>
        </w:tc>
        <w:tc>
          <w:tcPr>
            <w:tcW w:w="2190" w:type="pct"/>
            <w:vAlign w:val="center"/>
          </w:tcPr>
          <w:p w14:paraId="39BE9EC0"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及时把腐烂部分及病部周围一些健康组织刮除，45％晶体石硫合剂100倍液喷雾</w:t>
            </w:r>
          </w:p>
        </w:tc>
        <w:tc>
          <w:tcPr>
            <w:tcW w:w="626" w:type="pct"/>
            <w:vAlign w:val="center"/>
          </w:tcPr>
          <w:p w14:paraId="60DD03DD" w14:textId="77777777" w:rsidR="00020B1D" w:rsidRDefault="00AD490B">
            <w:pPr>
              <w:spacing w:line="240" w:lineRule="auto"/>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1" w:type="pct"/>
            <w:vMerge/>
            <w:shd w:val="clear" w:color="auto" w:fill="auto"/>
            <w:vAlign w:val="center"/>
          </w:tcPr>
          <w:p w14:paraId="19EA2681" w14:textId="77777777" w:rsidR="00020B1D" w:rsidRDefault="00020B1D">
            <w:pPr>
              <w:spacing w:line="240" w:lineRule="auto"/>
              <w:jc w:val="center"/>
              <w:rPr>
                <w:rFonts w:ascii="宋体" w:hAnsi="宋体" w:cs="宋体"/>
                <w:color w:val="000000" w:themeColor="text1"/>
                <w:sz w:val="18"/>
                <w:szCs w:val="18"/>
              </w:rPr>
            </w:pPr>
          </w:p>
        </w:tc>
      </w:tr>
    </w:tbl>
    <w:p w14:paraId="3786F327" w14:textId="77777777" w:rsidR="002822A1" w:rsidRDefault="002822A1">
      <w:pPr>
        <w:pStyle w:val="afffff8"/>
        <w:ind w:firstLine="420"/>
        <w:rPr>
          <w:color w:val="000000" w:themeColor="text1"/>
        </w:rPr>
        <w:sectPr w:rsidR="002822A1">
          <w:pgSz w:w="11906" w:h="16838"/>
          <w:pgMar w:top="567" w:right="1134" w:bottom="1134" w:left="1134" w:header="1418" w:footer="1134" w:gutter="284"/>
          <w:cols w:space="425"/>
          <w:formProt w:val="0"/>
          <w:docGrid w:linePitch="312"/>
        </w:sectPr>
      </w:pPr>
    </w:p>
    <w:p w14:paraId="5A08A787" w14:textId="77777777" w:rsidR="00020B1D" w:rsidRDefault="00AD490B">
      <w:pPr>
        <w:pStyle w:val="aff4"/>
        <w:spacing w:before="120" w:after="120"/>
        <w:rPr>
          <w:color w:val="000000" w:themeColor="text1"/>
        </w:rPr>
      </w:pPr>
      <w:bookmarkStart w:id="42" w:name="_GoBack"/>
      <w:bookmarkEnd w:id="42"/>
      <w:r>
        <w:rPr>
          <w:rFonts w:hint="eastAsia"/>
          <w:color w:val="000000" w:themeColor="text1"/>
        </w:rPr>
        <w:lastRenderedPageBreak/>
        <w:t>桂葡柚1号主要虫害化学防治方法</w:t>
      </w:r>
    </w:p>
    <w:p w14:paraId="190FC92D" w14:textId="77777777" w:rsidR="00020B1D" w:rsidRDefault="00AD490B">
      <w:pPr>
        <w:pStyle w:val="afffff8"/>
        <w:ind w:firstLine="420"/>
        <w:rPr>
          <w:color w:val="000000" w:themeColor="text1"/>
        </w:rPr>
      </w:pPr>
      <w:r>
        <w:rPr>
          <w:rFonts w:hint="eastAsia"/>
          <w:color w:val="000000" w:themeColor="text1"/>
        </w:rPr>
        <w:t>见表A.2。</w:t>
      </w:r>
    </w:p>
    <w:p w14:paraId="0DA59120" w14:textId="77777777" w:rsidR="00020B1D" w:rsidRDefault="00AD490B">
      <w:pPr>
        <w:pStyle w:val="aff"/>
        <w:spacing w:before="120" w:after="120"/>
        <w:rPr>
          <w:color w:val="000000" w:themeColor="text1"/>
        </w:rPr>
      </w:pPr>
      <w:r>
        <w:rPr>
          <w:rFonts w:hint="eastAsia"/>
          <w:color w:val="000000" w:themeColor="text1"/>
        </w:rPr>
        <w:t>桂葡柚1号主要虫害化学防治方法</w:t>
      </w:r>
    </w:p>
    <w:tbl>
      <w:tblPr>
        <w:tblStyle w:val="affffa"/>
        <w:tblW w:w="506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44"/>
        <w:gridCol w:w="1112"/>
        <w:gridCol w:w="8"/>
        <w:gridCol w:w="4153"/>
        <w:gridCol w:w="1188"/>
        <w:gridCol w:w="1973"/>
        <w:gridCol w:w="8"/>
      </w:tblGrid>
      <w:tr w:rsidR="00020B1D" w14:paraId="12998925" w14:textId="77777777" w:rsidTr="00B012DA">
        <w:trPr>
          <w:trHeight w:val="680"/>
          <w:tblHeader/>
          <w:jc w:val="center"/>
        </w:trPr>
        <w:tc>
          <w:tcPr>
            <w:tcW w:w="551" w:type="pct"/>
            <w:tcBorders>
              <w:top w:val="single" w:sz="8" w:space="0" w:color="auto"/>
              <w:bottom w:val="single" w:sz="8" w:space="0" w:color="auto"/>
            </w:tcBorders>
            <w:shd w:val="clear" w:color="auto" w:fill="auto"/>
            <w:vAlign w:val="center"/>
          </w:tcPr>
          <w:p w14:paraId="23BD40EF"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防治对象</w:t>
            </w:r>
          </w:p>
        </w:tc>
        <w:tc>
          <w:tcPr>
            <w:tcW w:w="586" w:type="pct"/>
            <w:tcBorders>
              <w:top w:val="single" w:sz="8" w:space="0" w:color="auto"/>
              <w:bottom w:val="single" w:sz="8" w:space="0" w:color="auto"/>
            </w:tcBorders>
            <w:vAlign w:val="center"/>
          </w:tcPr>
          <w:p w14:paraId="2E70CF2A"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发病时间与危害部位</w:t>
            </w:r>
          </w:p>
        </w:tc>
        <w:tc>
          <w:tcPr>
            <w:tcW w:w="2193" w:type="pct"/>
            <w:gridSpan w:val="2"/>
            <w:tcBorders>
              <w:top w:val="single" w:sz="8" w:space="0" w:color="auto"/>
              <w:bottom w:val="single" w:sz="8" w:space="0" w:color="auto"/>
            </w:tcBorders>
            <w:shd w:val="clear" w:color="auto" w:fill="auto"/>
            <w:vAlign w:val="center"/>
          </w:tcPr>
          <w:p w14:paraId="38C85CE5"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推荐药剂及浓度</w:t>
            </w:r>
          </w:p>
        </w:tc>
        <w:tc>
          <w:tcPr>
            <w:tcW w:w="626" w:type="pct"/>
            <w:tcBorders>
              <w:top w:val="single" w:sz="8" w:space="0" w:color="auto"/>
              <w:bottom w:val="single" w:sz="8" w:space="0" w:color="auto"/>
            </w:tcBorders>
            <w:vAlign w:val="center"/>
          </w:tcPr>
          <w:p w14:paraId="79A08079"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安全</w:t>
            </w:r>
            <w:r>
              <w:rPr>
                <w:rFonts w:hAnsi="宋体"/>
                <w:color w:val="000000" w:themeColor="text1"/>
                <w:szCs w:val="18"/>
              </w:rPr>
              <w:t>间隔期</w:t>
            </w:r>
            <w:r>
              <w:rPr>
                <w:rFonts w:hAnsi="宋体" w:hint="eastAsia"/>
                <w:color w:val="000000" w:themeColor="text1"/>
                <w:szCs w:val="18"/>
              </w:rPr>
              <w:t>（d）</w:t>
            </w:r>
          </w:p>
        </w:tc>
        <w:tc>
          <w:tcPr>
            <w:tcW w:w="1042" w:type="pct"/>
            <w:gridSpan w:val="2"/>
            <w:tcBorders>
              <w:top w:val="single" w:sz="8" w:space="0" w:color="auto"/>
              <w:bottom w:val="single" w:sz="8" w:space="0" w:color="auto"/>
            </w:tcBorders>
            <w:shd w:val="clear" w:color="auto" w:fill="auto"/>
            <w:vAlign w:val="center"/>
          </w:tcPr>
          <w:p w14:paraId="1D6DA682"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使用方法</w:t>
            </w:r>
          </w:p>
        </w:tc>
      </w:tr>
      <w:tr w:rsidR="00020B1D" w14:paraId="06737F4D" w14:textId="77777777" w:rsidTr="00B012DA">
        <w:trPr>
          <w:trHeight w:val="418"/>
          <w:jc w:val="center"/>
        </w:trPr>
        <w:tc>
          <w:tcPr>
            <w:tcW w:w="551" w:type="pct"/>
            <w:vMerge w:val="restart"/>
            <w:tcBorders>
              <w:top w:val="single" w:sz="8" w:space="0" w:color="auto"/>
            </w:tcBorders>
            <w:shd w:val="clear" w:color="auto" w:fill="auto"/>
            <w:vAlign w:val="center"/>
          </w:tcPr>
          <w:p w14:paraId="272F0199" w14:textId="77777777" w:rsidR="00020B1D" w:rsidRDefault="00AD490B">
            <w:pPr>
              <w:pStyle w:val="13"/>
              <w:jc w:val="center"/>
              <w:rPr>
                <w:rFonts w:ascii="宋体" w:hAnsi="宋体"/>
                <w:color w:val="000000" w:themeColor="text1"/>
                <w:sz w:val="18"/>
                <w:szCs w:val="18"/>
              </w:rPr>
            </w:pPr>
            <w:r>
              <w:rPr>
                <w:rFonts w:ascii="宋体" w:hAnsi="宋体"/>
                <w:color w:val="000000" w:themeColor="text1"/>
                <w:sz w:val="18"/>
                <w:szCs w:val="18"/>
              </w:rPr>
              <w:t>红蜘蛛</w:t>
            </w:r>
          </w:p>
        </w:tc>
        <w:tc>
          <w:tcPr>
            <w:tcW w:w="586" w:type="pct"/>
            <w:vMerge w:val="restart"/>
            <w:tcBorders>
              <w:top w:val="single" w:sz="8" w:space="0" w:color="auto"/>
            </w:tcBorders>
            <w:vAlign w:val="center"/>
          </w:tcPr>
          <w:p w14:paraId="515D040D"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3月</w:t>
            </w:r>
            <w:r>
              <w:rPr>
                <w:rFonts w:ascii="宋体" w:hAnsi="宋体" w:cs="宋体"/>
                <w:color w:val="000000" w:themeColor="text1"/>
                <w:sz w:val="18"/>
                <w:szCs w:val="18"/>
              </w:rPr>
              <w:t>由老叶转到</w:t>
            </w:r>
            <w:r>
              <w:rPr>
                <w:rFonts w:ascii="宋体" w:hAnsi="宋体" w:cs="宋体" w:hint="eastAsia"/>
                <w:color w:val="000000" w:themeColor="text1"/>
                <w:sz w:val="18"/>
                <w:szCs w:val="18"/>
              </w:rPr>
              <w:t>当年</w:t>
            </w:r>
            <w:r>
              <w:rPr>
                <w:rFonts w:ascii="宋体" w:hAnsi="宋体" w:cs="宋体"/>
                <w:color w:val="000000" w:themeColor="text1"/>
                <w:sz w:val="18"/>
                <w:szCs w:val="18"/>
              </w:rPr>
              <w:t>新梢繁殖，</w:t>
            </w:r>
            <w:r>
              <w:rPr>
                <w:rFonts w:ascii="宋体" w:hAnsi="宋体" w:cs="宋体" w:hint="eastAsia"/>
                <w:color w:val="000000" w:themeColor="text1"/>
                <w:sz w:val="18"/>
                <w:szCs w:val="18"/>
              </w:rPr>
              <w:t>4～</w:t>
            </w:r>
            <w:r>
              <w:rPr>
                <w:rFonts w:ascii="宋体" w:hAnsi="宋体" w:cs="宋体"/>
                <w:color w:val="000000" w:themeColor="text1"/>
                <w:sz w:val="18"/>
                <w:szCs w:val="18"/>
              </w:rPr>
              <w:t>5</w:t>
            </w:r>
            <w:r>
              <w:rPr>
                <w:rFonts w:ascii="宋体" w:hAnsi="宋体" w:cs="宋体" w:hint="eastAsia"/>
                <w:color w:val="000000" w:themeColor="text1"/>
                <w:sz w:val="18"/>
                <w:szCs w:val="18"/>
              </w:rPr>
              <w:t>月</w:t>
            </w:r>
            <w:r>
              <w:rPr>
                <w:rFonts w:ascii="宋体" w:hAnsi="宋体" w:cs="宋体"/>
                <w:color w:val="000000" w:themeColor="text1"/>
                <w:sz w:val="18"/>
                <w:szCs w:val="18"/>
              </w:rPr>
              <w:t>和</w:t>
            </w:r>
            <w:r>
              <w:rPr>
                <w:rFonts w:ascii="宋体" w:hAnsi="宋体" w:cs="宋体" w:hint="eastAsia"/>
                <w:color w:val="000000" w:themeColor="text1"/>
                <w:sz w:val="18"/>
                <w:szCs w:val="18"/>
              </w:rPr>
              <w:t>9～</w:t>
            </w:r>
            <w:r>
              <w:rPr>
                <w:rFonts w:ascii="宋体" w:hAnsi="宋体" w:cs="宋体"/>
                <w:color w:val="000000" w:themeColor="text1"/>
                <w:sz w:val="18"/>
                <w:szCs w:val="18"/>
              </w:rPr>
              <w:t>10</w:t>
            </w:r>
            <w:r>
              <w:rPr>
                <w:rFonts w:ascii="宋体" w:hAnsi="宋体" w:cs="宋体" w:hint="eastAsia"/>
                <w:color w:val="000000" w:themeColor="text1"/>
                <w:sz w:val="18"/>
                <w:szCs w:val="18"/>
              </w:rPr>
              <w:t>月</w:t>
            </w:r>
            <w:r>
              <w:rPr>
                <w:rFonts w:ascii="宋体" w:hAnsi="宋体" w:cs="宋体"/>
                <w:color w:val="000000" w:themeColor="text1"/>
                <w:sz w:val="18"/>
                <w:szCs w:val="18"/>
              </w:rPr>
              <w:t>出现两次</w:t>
            </w:r>
            <w:r>
              <w:rPr>
                <w:rFonts w:ascii="宋体" w:hAnsi="宋体" w:cs="宋体" w:hint="eastAsia"/>
                <w:color w:val="000000" w:themeColor="text1"/>
                <w:sz w:val="18"/>
                <w:szCs w:val="18"/>
              </w:rPr>
              <w:t>；</w:t>
            </w:r>
          </w:p>
          <w:p w14:paraId="78714CC6"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为</w:t>
            </w:r>
            <w:r>
              <w:rPr>
                <w:rFonts w:ascii="宋体" w:hAnsi="宋体" w:cs="宋体"/>
                <w:color w:val="000000" w:themeColor="text1"/>
                <w:sz w:val="18"/>
                <w:szCs w:val="18"/>
              </w:rPr>
              <w:t>害叶片为</w:t>
            </w:r>
            <w:r>
              <w:rPr>
                <w:rFonts w:ascii="宋体" w:hAnsi="宋体" w:cs="宋体" w:hint="eastAsia"/>
                <w:color w:val="000000" w:themeColor="text1"/>
                <w:sz w:val="18"/>
                <w:szCs w:val="18"/>
              </w:rPr>
              <w:t>主。</w:t>
            </w:r>
          </w:p>
        </w:tc>
        <w:tc>
          <w:tcPr>
            <w:tcW w:w="2193" w:type="pct"/>
            <w:gridSpan w:val="2"/>
            <w:tcBorders>
              <w:top w:val="single" w:sz="8" w:space="0" w:color="auto"/>
            </w:tcBorders>
            <w:shd w:val="clear" w:color="auto" w:fill="auto"/>
            <w:vAlign w:val="center"/>
          </w:tcPr>
          <w:p w14:paraId="2D9B30E8"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99.9％绿颖矿物油250倍液喷雾</w:t>
            </w:r>
          </w:p>
        </w:tc>
        <w:tc>
          <w:tcPr>
            <w:tcW w:w="626" w:type="pct"/>
            <w:tcBorders>
              <w:top w:val="single" w:sz="8" w:space="0" w:color="auto"/>
            </w:tcBorders>
            <w:vAlign w:val="center"/>
          </w:tcPr>
          <w:p w14:paraId="35AFFA31"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2" w:type="pct"/>
            <w:gridSpan w:val="2"/>
            <w:vMerge w:val="restart"/>
            <w:tcBorders>
              <w:top w:val="single" w:sz="8" w:space="0" w:color="auto"/>
            </w:tcBorders>
            <w:shd w:val="clear" w:color="auto" w:fill="auto"/>
            <w:vAlign w:val="center"/>
          </w:tcPr>
          <w:p w14:paraId="3B1DEF56"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春芽萌发前为100～200头/百叶或有螨叶达50％；4～5月和9～10月为500头/百叶时，施药防治。</w:t>
            </w:r>
          </w:p>
        </w:tc>
      </w:tr>
      <w:tr w:rsidR="00020B1D" w14:paraId="16EE07B3" w14:textId="77777777" w:rsidTr="00B012DA">
        <w:trPr>
          <w:trHeight w:val="415"/>
          <w:jc w:val="center"/>
        </w:trPr>
        <w:tc>
          <w:tcPr>
            <w:tcW w:w="551" w:type="pct"/>
            <w:vMerge/>
            <w:shd w:val="clear" w:color="auto" w:fill="auto"/>
            <w:vAlign w:val="center"/>
          </w:tcPr>
          <w:p w14:paraId="17E76446"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22FE86DB" w14:textId="77777777" w:rsidR="00020B1D" w:rsidRDefault="00020B1D">
            <w:pPr>
              <w:jc w:val="center"/>
              <w:rPr>
                <w:rFonts w:ascii="宋体" w:hAnsi="宋体" w:cs="宋体"/>
                <w:color w:val="000000" w:themeColor="text1"/>
                <w:sz w:val="18"/>
                <w:szCs w:val="18"/>
              </w:rPr>
            </w:pPr>
          </w:p>
        </w:tc>
        <w:tc>
          <w:tcPr>
            <w:tcW w:w="2193" w:type="pct"/>
            <w:gridSpan w:val="2"/>
            <w:shd w:val="clear" w:color="auto" w:fill="auto"/>
            <w:vAlign w:val="center"/>
          </w:tcPr>
          <w:p w14:paraId="19884698"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5％苄螨醚乳油1</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000～2</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000倍液喷雾</w:t>
            </w:r>
          </w:p>
        </w:tc>
        <w:tc>
          <w:tcPr>
            <w:tcW w:w="626" w:type="pct"/>
            <w:vAlign w:val="center"/>
          </w:tcPr>
          <w:p w14:paraId="1C08F031"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2" w:type="pct"/>
            <w:gridSpan w:val="2"/>
            <w:vMerge/>
            <w:shd w:val="clear" w:color="auto" w:fill="auto"/>
            <w:vAlign w:val="center"/>
          </w:tcPr>
          <w:p w14:paraId="1DF33968" w14:textId="77777777" w:rsidR="00020B1D" w:rsidRDefault="00020B1D">
            <w:pPr>
              <w:jc w:val="center"/>
              <w:rPr>
                <w:rFonts w:ascii="宋体" w:hAnsi="宋体" w:cs="宋体"/>
                <w:color w:val="000000" w:themeColor="text1"/>
                <w:sz w:val="18"/>
                <w:szCs w:val="18"/>
              </w:rPr>
            </w:pPr>
          </w:p>
        </w:tc>
      </w:tr>
      <w:tr w:rsidR="00020B1D" w14:paraId="0C29F01A" w14:textId="77777777" w:rsidTr="00B012DA">
        <w:trPr>
          <w:trHeight w:val="415"/>
          <w:jc w:val="center"/>
        </w:trPr>
        <w:tc>
          <w:tcPr>
            <w:tcW w:w="551" w:type="pct"/>
            <w:vMerge/>
            <w:shd w:val="clear" w:color="auto" w:fill="auto"/>
            <w:vAlign w:val="center"/>
          </w:tcPr>
          <w:p w14:paraId="44AA2B5A"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4F4E06EB" w14:textId="77777777" w:rsidR="00020B1D" w:rsidRDefault="00020B1D">
            <w:pPr>
              <w:jc w:val="center"/>
              <w:rPr>
                <w:rFonts w:ascii="宋体" w:hAnsi="宋体" w:cs="宋体"/>
                <w:color w:val="000000" w:themeColor="text1"/>
                <w:sz w:val="18"/>
                <w:szCs w:val="18"/>
              </w:rPr>
            </w:pPr>
          </w:p>
        </w:tc>
        <w:tc>
          <w:tcPr>
            <w:tcW w:w="2193" w:type="pct"/>
            <w:gridSpan w:val="2"/>
            <w:shd w:val="clear" w:color="auto" w:fill="auto"/>
            <w:vAlign w:val="center"/>
          </w:tcPr>
          <w:p w14:paraId="7F6C3C6F"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5％噻螨酮乳油1</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500～2</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000倍液喷雾</w:t>
            </w:r>
          </w:p>
        </w:tc>
        <w:tc>
          <w:tcPr>
            <w:tcW w:w="626" w:type="pct"/>
            <w:vAlign w:val="center"/>
          </w:tcPr>
          <w:p w14:paraId="76577112"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2" w:type="pct"/>
            <w:gridSpan w:val="2"/>
            <w:vMerge/>
            <w:shd w:val="clear" w:color="auto" w:fill="auto"/>
            <w:vAlign w:val="center"/>
          </w:tcPr>
          <w:p w14:paraId="1399BE65" w14:textId="77777777" w:rsidR="00020B1D" w:rsidRDefault="00020B1D">
            <w:pPr>
              <w:jc w:val="center"/>
              <w:rPr>
                <w:rFonts w:ascii="宋体" w:hAnsi="宋体" w:cs="宋体"/>
                <w:color w:val="000000" w:themeColor="text1"/>
                <w:sz w:val="18"/>
                <w:szCs w:val="18"/>
              </w:rPr>
            </w:pPr>
          </w:p>
        </w:tc>
      </w:tr>
      <w:tr w:rsidR="00020B1D" w14:paraId="453FF576" w14:textId="77777777" w:rsidTr="00B012DA">
        <w:trPr>
          <w:trHeight w:val="415"/>
          <w:jc w:val="center"/>
        </w:trPr>
        <w:tc>
          <w:tcPr>
            <w:tcW w:w="551" w:type="pct"/>
            <w:vMerge/>
            <w:shd w:val="clear" w:color="auto" w:fill="auto"/>
            <w:vAlign w:val="center"/>
          </w:tcPr>
          <w:p w14:paraId="3FECCCE5"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7A7D308C" w14:textId="77777777" w:rsidR="00020B1D" w:rsidRDefault="00020B1D">
            <w:pPr>
              <w:jc w:val="center"/>
              <w:rPr>
                <w:rFonts w:ascii="宋体" w:hAnsi="宋体" w:cs="宋体"/>
                <w:color w:val="000000" w:themeColor="text1"/>
                <w:sz w:val="18"/>
                <w:szCs w:val="18"/>
              </w:rPr>
            </w:pPr>
          </w:p>
        </w:tc>
        <w:tc>
          <w:tcPr>
            <w:tcW w:w="2193" w:type="pct"/>
            <w:gridSpan w:val="2"/>
            <w:shd w:val="clear" w:color="auto" w:fill="auto"/>
            <w:vAlign w:val="center"/>
          </w:tcPr>
          <w:p w14:paraId="2FBC7661"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15％哒螨灵乳油1</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500～2</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000倍液喷雾</w:t>
            </w:r>
          </w:p>
        </w:tc>
        <w:tc>
          <w:tcPr>
            <w:tcW w:w="626" w:type="pct"/>
            <w:vAlign w:val="center"/>
          </w:tcPr>
          <w:p w14:paraId="6C16231B"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2" w:type="pct"/>
            <w:gridSpan w:val="2"/>
            <w:vMerge/>
            <w:shd w:val="clear" w:color="auto" w:fill="auto"/>
            <w:vAlign w:val="center"/>
          </w:tcPr>
          <w:p w14:paraId="284DA1AB" w14:textId="77777777" w:rsidR="00020B1D" w:rsidRDefault="00020B1D">
            <w:pPr>
              <w:jc w:val="center"/>
              <w:rPr>
                <w:rFonts w:ascii="宋体" w:hAnsi="宋体" w:cs="宋体"/>
                <w:color w:val="000000" w:themeColor="text1"/>
                <w:sz w:val="18"/>
                <w:szCs w:val="18"/>
              </w:rPr>
            </w:pPr>
          </w:p>
        </w:tc>
      </w:tr>
      <w:tr w:rsidR="00020B1D" w14:paraId="1FEBE30E" w14:textId="77777777" w:rsidTr="00B012DA">
        <w:trPr>
          <w:trHeight w:val="415"/>
          <w:jc w:val="center"/>
        </w:trPr>
        <w:tc>
          <w:tcPr>
            <w:tcW w:w="551" w:type="pct"/>
            <w:vMerge/>
            <w:shd w:val="clear" w:color="auto" w:fill="auto"/>
            <w:vAlign w:val="center"/>
          </w:tcPr>
          <w:p w14:paraId="41B88FA0"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606ACC35" w14:textId="77777777" w:rsidR="00020B1D" w:rsidRDefault="00020B1D">
            <w:pPr>
              <w:jc w:val="center"/>
              <w:rPr>
                <w:rFonts w:ascii="宋体" w:hAnsi="宋体" w:cs="宋体"/>
                <w:color w:val="000000" w:themeColor="text1"/>
                <w:sz w:val="18"/>
                <w:szCs w:val="18"/>
              </w:rPr>
            </w:pPr>
          </w:p>
        </w:tc>
        <w:tc>
          <w:tcPr>
            <w:tcW w:w="2193" w:type="pct"/>
            <w:gridSpan w:val="2"/>
            <w:shd w:val="clear" w:color="auto" w:fill="auto"/>
            <w:vAlign w:val="center"/>
          </w:tcPr>
          <w:p w14:paraId="7C28FA59"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10％苯螨特乳油1</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500～2</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000倍液喷雾</w:t>
            </w:r>
          </w:p>
        </w:tc>
        <w:tc>
          <w:tcPr>
            <w:tcW w:w="626" w:type="pct"/>
            <w:vAlign w:val="center"/>
          </w:tcPr>
          <w:p w14:paraId="4B191427"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2" w:type="pct"/>
            <w:gridSpan w:val="2"/>
            <w:vMerge/>
            <w:shd w:val="clear" w:color="auto" w:fill="auto"/>
            <w:vAlign w:val="center"/>
          </w:tcPr>
          <w:p w14:paraId="1C2704B2" w14:textId="77777777" w:rsidR="00020B1D" w:rsidRDefault="00020B1D">
            <w:pPr>
              <w:jc w:val="center"/>
              <w:rPr>
                <w:rFonts w:ascii="宋体" w:hAnsi="宋体" w:cs="宋体"/>
                <w:color w:val="000000" w:themeColor="text1"/>
                <w:sz w:val="18"/>
                <w:szCs w:val="18"/>
              </w:rPr>
            </w:pPr>
          </w:p>
        </w:tc>
      </w:tr>
      <w:tr w:rsidR="00020B1D" w14:paraId="7A0D5E7F" w14:textId="77777777" w:rsidTr="00B012DA">
        <w:trPr>
          <w:trHeight w:val="415"/>
          <w:jc w:val="center"/>
        </w:trPr>
        <w:tc>
          <w:tcPr>
            <w:tcW w:w="551" w:type="pct"/>
            <w:vMerge/>
            <w:shd w:val="clear" w:color="auto" w:fill="auto"/>
            <w:vAlign w:val="center"/>
          </w:tcPr>
          <w:p w14:paraId="37724104"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35350162" w14:textId="77777777" w:rsidR="00020B1D" w:rsidRDefault="00020B1D">
            <w:pPr>
              <w:jc w:val="center"/>
              <w:rPr>
                <w:rFonts w:ascii="宋体" w:hAnsi="宋体" w:cs="宋体"/>
                <w:color w:val="000000" w:themeColor="text1"/>
                <w:sz w:val="18"/>
                <w:szCs w:val="18"/>
              </w:rPr>
            </w:pPr>
          </w:p>
        </w:tc>
        <w:tc>
          <w:tcPr>
            <w:tcW w:w="2193" w:type="pct"/>
            <w:gridSpan w:val="2"/>
            <w:shd w:val="clear" w:color="auto" w:fill="auto"/>
            <w:vAlign w:val="center"/>
          </w:tcPr>
          <w:p w14:paraId="4D82D8A7"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73％炔螨特2</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500～3</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000倍液喷雾</w:t>
            </w:r>
          </w:p>
        </w:tc>
        <w:tc>
          <w:tcPr>
            <w:tcW w:w="626" w:type="pct"/>
            <w:vAlign w:val="center"/>
          </w:tcPr>
          <w:p w14:paraId="2FBE6685"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2" w:type="pct"/>
            <w:gridSpan w:val="2"/>
            <w:vMerge/>
            <w:shd w:val="clear" w:color="auto" w:fill="auto"/>
            <w:vAlign w:val="center"/>
          </w:tcPr>
          <w:p w14:paraId="366FCCB7" w14:textId="77777777" w:rsidR="00020B1D" w:rsidRDefault="00020B1D">
            <w:pPr>
              <w:jc w:val="center"/>
              <w:rPr>
                <w:rFonts w:ascii="宋体" w:hAnsi="宋体" w:cs="宋体"/>
                <w:color w:val="000000" w:themeColor="text1"/>
                <w:sz w:val="18"/>
                <w:szCs w:val="18"/>
              </w:rPr>
            </w:pPr>
          </w:p>
        </w:tc>
      </w:tr>
      <w:tr w:rsidR="00020B1D" w14:paraId="686921F2" w14:textId="77777777" w:rsidTr="00B012DA">
        <w:trPr>
          <w:trHeight w:val="415"/>
          <w:jc w:val="center"/>
        </w:trPr>
        <w:tc>
          <w:tcPr>
            <w:tcW w:w="551" w:type="pct"/>
            <w:vMerge/>
            <w:shd w:val="clear" w:color="auto" w:fill="auto"/>
            <w:vAlign w:val="center"/>
          </w:tcPr>
          <w:p w14:paraId="6DEF1C0E"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091430E9" w14:textId="77777777" w:rsidR="00020B1D" w:rsidRDefault="00020B1D">
            <w:pPr>
              <w:jc w:val="center"/>
              <w:rPr>
                <w:rFonts w:ascii="宋体" w:hAnsi="宋体" w:cs="宋体"/>
                <w:color w:val="000000" w:themeColor="text1"/>
                <w:sz w:val="18"/>
                <w:szCs w:val="18"/>
              </w:rPr>
            </w:pPr>
          </w:p>
        </w:tc>
        <w:tc>
          <w:tcPr>
            <w:tcW w:w="2193" w:type="pct"/>
            <w:gridSpan w:val="2"/>
            <w:shd w:val="clear" w:color="auto" w:fill="auto"/>
            <w:vAlign w:val="center"/>
          </w:tcPr>
          <w:p w14:paraId="66A51CCE"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5％唑螨酯悬浮剂1</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000～2</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000倍液喷雾</w:t>
            </w:r>
          </w:p>
        </w:tc>
        <w:tc>
          <w:tcPr>
            <w:tcW w:w="626" w:type="pct"/>
            <w:vAlign w:val="center"/>
          </w:tcPr>
          <w:p w14:paraId="674EF395"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2" w:type="pct"/>
            <w:gridSpan w:val="2"/>
            <w:vMerge/>
            <w:shd w:val="clear" w:color="auto" w:fill="auto"/>
            <w:vAlign w:val="center"/>
          </w:tcPr>
          <w:p w14:paraId="5AE398C8" w14:textId="77777777" w:rsidR="00020B1D" w:rsidRDefault="00020B1D">
            <w:pPr>
              <w:jc w:val="center"/>
              <w:rPr>
                <w:rFonts w:ascii="宋体" w:hAnsi="宋体" w:cs="宋体"/>
                <w:color w:val="000000" w:themeColor="text1"/>
                <w:sz w:val="18"/>
                <w:szCs w:val="18"/>
              </w:rPr>
            </w:pPr>
          </w:p>
        </w:tc>
      </w:tr>
      <w:tr w:rsidR="00020B1D" w14:paraId="5CAF6B24" w14:textId="77777777" w:rsidTr="00B012DA">
        <w:trPr>
          <w:trHeight w:val="415"/>
          <w:jc w:val="center"/>
        </w:trPr>
        <w:tc>
          <w:tcPr>
            <w:tcW w:w="551" w:type="pct"/>
            <w:vMerge/>
            <w:shd w:val="clear" w:color="auto" w:fill="auto"/>
            <w:vAlign w:val="center"/>
          </w:tcPr>
          <w:p w14:paraId="24483355"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00E6055F" w14:textId="77777777" w:rsidR="00020B1D" w:rsidRDefault="00020B1D">
            <w:pPr>
              <w:jc w:val="center"/>
              <w:rPr>
                <w:rFonts w:ascii="宋体" w:hAnsi="宋体" w:cs="宋体"/>
                <w:color w:val="000000" w:themeColor="text1"/>
                <w:sz w:val="18"/>
                <w:szCs w:val="18"/>
              </w:rPr>
            </w:pPr>
          </w:p>
        </w:tc>
        <w:tc>
          <w:tcPr>
            <w:tcW w:w="2193" w:type="pct"/>
            <w:gridSpan w:val="2"/>
            <w:shd w:val="clear" w:color="auto" w:fill="auto"/>
            <w:vAlign w:val="center"/>
          </w:tcPr>
          <w:p w14:paraId="1368B78D"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1.8％阿维菌素4</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000～5</w:t>
            </w:r>
            <w:r w:rsidR="006603F1" w:rsidRPr="006603F1">
              <w:rPr>
                <w:rFonts w:ascii="宋体" w:hAnsi="宋体" w:cs="宋体"/>
                <w:color w:val="000000" w:themeColor="text1"/>
                <w:sz w:val="18"/>
                <w:szCs w:val="18"/>
                <w:vertAlign w:val="superscript"/>
              </w:rPr>
              <w:t xml:space="preserve"> </w:t>
            </w:r>
            <w:r>
              <w:rPr>
                <w:rFonts w:ascii="宋体" w:hAnsi="宋体" w:cs="宋体" w:hint="eastAsia"/>
                <w:color w:val="000000" w:themeColor="text1"/>
                <w:sz w:val="18"/>
                <w:szCs w:val="18"/>
              </w:rPr>
              <w:t>000倍液喷雾</w:t>
            </w:r>
          </w:p>
        </w:tc>
        <w:tc>
          <w:tcPr>
            <w:tcW w:w="626" w:type="pct"/>
            <w:vAlign w:val="center"/>
          </w:tcPr>
          <w:p w14:paraId="33564BE1"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14</w:t>
            </w:r>
          </w:p>
        </w:tc>
        <w:tc>
          <w:tcPr>
            <w:tcW w:w="1042" w:type="pct"/>
            <w:gridSpan w:val="2"/>
            <w:vMerge/>
            <w:shd w:val="clear" w:color="auto" w:fill="auto"/>
            <w:vAlign w:val="center"/>
          </w:tcPr>
          <w:p w14:paraId="10A9C9CD" w14:textId="77777777" w:rsidR="00020B1D" w:rsidRDefault="00020B1D">
            <w:pPr>
              <w:jc w:val="center"/>
              <w:rPr>
                <w:rFonts w:ascii="宋体" w:hAnsi="宋体" w:cs="宋体"/>
                <w:color w:val="000000" w:themeColor="text1"/>
                <w:sz w:val="18"/>
                <w:szCs w:val="18"/>
              </w:rPr>
            </w:pPr>
          </w:p>
        </w:tc>
      </w:tr>
      <w:tr w:rsidR="00020B1D" w14:paraId="57877F81" w14:textId="77777777" w:rsidTr="00B012DA">
        <w:trPr>
          <w:trHeight w:val="232"/>
          <w:jc w:val="center"/>
        </w:trPr>
        <w:tc>
          <w:tcPr>
            <w:tcW w:w="551" w:type="pct"/>
            <w:vMerge w:val="restart"/>
            <w:shd w:val="clear" w:color="auto" w:fill="auto"/>
            <w:vAlign w:val="center"/>
          </w:tcPr>
          <w:p w14:paraId="50AE25F9" w14:textId="77777777" w:rsidR="00020B1D" w:rsidRDefault="00AD490B">
            <w:pPr>
              <w:pStyle w:val="13"/>
              <w:jc w:val="center"/>
              <w:rPr>
                <w:rFonts w:ascii="宋体" w:hAnsi="宋体"/>
                <w:color w:val="000000" w:themeColor="text1"/>
                <w:sz w:val="18"/>
                <w:szCs w:val="18"/>
              </w:rPr>
            </w:pPr>
            <w:r>
              <w:rPr>
                <w:rFonts w:ascii="宋体" w:hAnsi="宋体"/>
                <w:color w:val="000000" w:themeColor="text1"/>
                <w:sz w:val="18"/>
                <w:szCs w:val="18"/>
              </w:rPr>
              <w:t>潜叶蛾</w:t>
            </w:r>
          </w:p>
        </w:tc>
        <w:tc>
          <w:tcPr>
            <w:tcW w:w="586" w:type="pct"/>
            <w:vMerge w:val="restart"/>
            <w:vAlign w:val="center"/>
          </w:tcPr>
          <w:p w14:paraId="43F3942E"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发生高峰期为6月和9月；主要为害夏、秋梢的嫩梢和嫩叶。</w:t>
            </w:r>
          </w:p>
        </w:tc>
        <w:tc>
          <w:tcPr>
            <w:tcW w:w="2193" w:type="pct"/>
            <w:gridSpan w:val="2"/>
            <w:vAlign w:val="center"/>
          </w:tcPr>
          <w:p w14:paraId="72887090"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5％伏虫隆乳油1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6" w:type="pct"/>
            <w:vAlign w:val="center"/>
          </w:tcPr>
          <w:p w14:paraId="77534BEE"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2" w:type="pct"/>
            <w:gridSpan w:val="2"/>
            <w:vMerge w:val="restart"/>
            <w:shd w:val="clear" w:color="auto" w:fill="auto"/>
            <w:vAlign w:val="center"/>
          </w:tcPr>
          <w:p w14:paraId="5194E0F9"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梢长 3 mm～4 mm 或抽梢 25％左右时，喷第一次药，以后每 7 d一次，连喷2～3 次。</w:t>
            </w:r>
          </w:p>
        </w:tc>
      </w:tr>
      <w:tr w:rsidR="00020B1D" w14:paraId="063D3394" w14:textId="77777777" w:rsidTr="00B012DA">
        <w:trPr>
          <w:trHeight w:val="230"/>
          <w:jc w:val="center"/>
        </w:trPr>
        <w:tc>
          <w:tcPr>
            <w:tcW w:w="551" w:type="pct"/>
            <w:vMerge/>
            <w:shd w:val="clear" w:color="auto" w:fill="auto"/>
            <w:vAlign w:val="center"/>
          </w:tcPr>
          <w:p w14:paraId="043369E8"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4372AE4A" w14:textId="77777777" w:rsidR="00020B1D" w:rsidRDefault="00020B1D">
            <w:pPr>
              <w:jc w:val="center"/>
              <w:rPr>
                <w:rFonts w:ascii="宋体" w:hAnsi="宋体" w:cs="宋体"/>
                <w:color w:val="000000" w:themeColor="text1"/>
                <w:sz w:val="18"/>
                <w:szCs w:val="18"/>
              </w:rPr>
            </w:pPr>
          </w:p>
        </w:tc>
        <w:tc>
          <w:tcPr>
            <w:tcW w:w="2193" w:type="pct"/>
            <w:gridSpan w:val="2"/>
            <w:vAlign w:val="center"/>
          </w:tcPr>
          <w:p w14:paraId="219531E3"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98％杀螟丹可湿性粉剂1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800～2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6" w:type="pct"/>
            <w:vAlign w:val="center"/>
          </w:tcPr>
          <w:p w14:paraId="73A7A59B"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2" w:type="pct"/>
            <w:gridSpan w:val="2"/>
            <w:vMerge/>
            <w:shd w:val="clear" w:color="auto" w:fill="auto"/>
            <w:vAlign w:val="center"/>
          </w:tcPr>
          <w:p w14:paraId="01892AD7" w14:textId="77777777" w:rsidR="00020B1D" w:rsidRDefault="00020B1D">
            <w:pPr>
              <w:jc w:val="center"/>
              <w:rPr>
                <w:rFonts w:ascii="宋体" w:hAnsi="宋体" w:cs="宋体"/>
                <w:color w:val="000000" w:themeColor="text1"/>
                <w:sz w:val="18"/>
                <w:szCs w:val="18"/>
              </w:rPr>
            </w:pPr>
          </w:p>
        </w:tc>
      </w:tr>
      <w:tr w:rsidR="00020B1D" w14:paraId="3315D72D" w14:textId="77777777" w:rsidTr="00B012DA">
        <w:trPr>
          <w:trHeight w:val="230"/>
          <w:jc w:val="center"/>
        </w:trPr>
        <w:tc>
          <w:tcPr>
            <w:tcW w:w="551" w:type="pct"/>
            <w:vMerge/>
            <w:shd w:val="clear" w:color="auto" w:fill="auto"/>
            <w:vAlign w:val="center"/>
          </w:tcPr>
          <w:p w14:paraId="74F07474"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47B07A9D" w14:textId="77777777" w:rsidR="00020B1D" w:rsidRDefault="00020B1D">
            <w:pPr>
              <w:jc w:val="center"/>
              <w:rPr>
                <w:rFonts w:ascii="宋体" w:hAnsi="宋体" w:cs="宋体"/>
                <w:color w:val="000000" w:themeColor="text1"/>
                <w:sz w:val="18"/>
                <w:szCs w:val="18"/>
              </w:rPr>
            </w:pPr>
          </w:p>
        </w:tc>
        <w:tc>
          <w:tcPr>
            <w:tcW w:w="2193" w:type="pct"/>
            <w:gridSpan w:val="2"/>
            <w:vAlign w:val="center"/>
          </w:tcPr>
          <w:p w14:paraId="585CA5FC"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2.5％氯氟氰菊酯乳油2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6" w:type="pct"/>
            <w:vAlign w:val="center"/>
          </w:tcPr>
          <w:p w14:paraId="7558A34A"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2" w:type="pct"/>
            <w:gridSpan w:val="2"/>
            <w:vMerge/>
            <w:shd w:val="clear" w:color="auto" w:fill="auto"/>
            <w:vAlign w:val="center"/>
          </w:tcPr>
          <w:p w14:paraId="647D398E" w14:textId="77777777" w:rsidR="00020B1D" w:rsidRDefault="00020B1D">
            <w:pPr>
              <w:jc w:val="center"/>
              <w:rPr>
                <w:rFonts w:ascii="宋体" w:hAnsi="宋体" w:cs="宋体"/>
                <w:color w:val="000000" w:themeColor="text1"/>
                <w:sz w:val="18"/>
                <w:szCs w:val="18"/>
              </w:rPr>
            </w:pPr>
          </w:p>
        </w:tc>
      </w:tr>
      <w:tr w:rsidR="00020B1D" w14:paraId="552ADE37" w14:textId="77777777" w:rsidTr="00B012DA">
        <w:trPr>
          <w:trHeight w:val="230"/>
          <w:jc w:val="center"/>
        </w:trPr>
        <w:tc>
          <w:tcPr>
            <w:tcW w:w="551" w:type="pct"/>
            <w:vMerge/>
            <w:shd w:val="clear" w:color="auto" w:fill="auto"/>
            <w:vAlign w:val="center"/>
          </w:tcPr>
          <w:p w14:paraId="67ECA3F9"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7C5B845C" w14:textId="77777777" w:rsidR="00020B1D" w:rsidRDefault="00020B1D">
            <w:pPr>
              <w:jc w:val="center"/>
              <w:rPr>
                <w:rFonts w:ascii="宋体" w:hAnsi="宋体" w:cs="宋体"/>
                <w:color w:val="000000" w:themeColor="text1"/>
                <w:sz w:val="18"/>
                <w:szCs w:val="18"/>
              </w:rPr>
            </w:pPr>
          </w:p>
        </w:tc>
        <w:tc>
          <w:tcPr>
            <w:tcW w:w="2193" w:type="pct"/>
            <w:gridSpan w:val="2"/>
            <w:vAlign w:val="center"/>
          </w:tcPr>
          <w:p w14:paraId="5DF1B5C1"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10％吡虫啉1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6" w:type="pct"/>
            <w:vAlign w:val="center"/>
          </w:tcPr>
          <w:p w14:paraId="1CD6A287"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2" w:type="pct"/>
            <w:gridSpan w:val="2"/>
            <w:vMerge/>
            <w:shd w:val="clear" w:color="auto" w:fill="auto"/>
            <w:vAlign w:val="center"/>
          </w:tcPr>
          <w:p w14:paraId="7125E0B8" w14:textId="77777777" w:rsidR="00020B1D" w:rsidRDefault="00020B1D">
            <w:pPr>
              <w:jc w:val="center"/>
              <w:rPr>
                <w:rFonts w:ascii="宋体" w:hAnsi="宋体" w:cs="宋体"/>
                <w:color w:val="000000" w:themeColor="text1"/>
                <w:sz w:val="18"/>
                <w:szCs w:val="18"/>
              </w:rPr>
            </w:pPr>
          </w:p>
        </w:tc>
      </w:tr>
      <w:tr w:rsidR="00020B1D" w14:paraId="57981C62" w14:textId="77777777" w:rsidTr="00B012DA">
        <w:trPr>
          <w:trHeight w:val="230"/>
          <w:jc w:val="center"/>
        </w:trPr>
        <w:tc>
          <w:tcPr>
            <w:tcW w:w="551" w:type="pct"/>
            <w:vMerge/>
            <w:shd w:val="clear" w:color="auto" w:fill="auto"/>
            <w:vAlign w:val="center"/>
          </w:tcPr>
          <w:p w14:paraId="689BC90E"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3B7D1F90" w14:textId="77777777" w:rsidR="00020B1D" w:rsidRDefault="00020B1D">
            <w:pPr>
              <w:jc w:val="center"/>
              <w:rPr>
                <w:rFonts w:ascii="宋体" w:hAnsi="宋体" w:cs="宋体"/>
                <w:color w:val="000000" w:themeColor="text1"/>
                <w:sz w:val="18"/>
                <w:szCs w:val="18"/>
              </w:rPr>
            </w:pPr>
          </w:p>
        </w:tc>
        <w:tc>
          <w:tcPr>
            <w:tcW w:w="2193" w:type="pct"/>
            <w:gridSpan w:val="2"/>
            <w:vAlign w:val="center"/>
          </w:tcPr>
          <w:p w14:paraId="4A30AC5B"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3％啶虫脒1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6" w:type="pct"/>
            <w:vAlign w:val="center"/>
          </w:tcPr>
          <w:p w14:paraId="4850FF1E"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2" w:type="pct"/>
            <w:gridSpan w:val="2"/>
            <w:vMerge/>
            <w:shd w:val="clear" w:color="auto" w:fill="auto"/>
            <w:vAlign w:val="center"/>
          </w:tcPr>
          <w:p w14:paraId="6657F67E" w14:textId="77777777" w:rsidR="00020B1D" w:rsidRDefault="00020B1D">
            <w:pPr>
              <w:jc w:val="center"/>
              <w:rPr>
                <w:rFonts w:ascii="宋体" w:hAnsi="宋体" w:cs="宋体"/>
                <w:color w:val="000000" w:themeColor="text1"/>
                <w:sz w:val="18"/>
                <w:szCs w:val="18"/>
              </w:rPr>
            </w:pPr>
          </w:p>
        </w:tc>
      </w:tr>
      <w:tr w:rsidR="00020B1D" w14:paraId="1B62DBDA" w14:textId="77777777" w:rsidTr="00B012DA">
        <w:trPr>
          <w:trHeight w:val="230"/>
          <w:jc w:val="center"/>
        </w:trPr>
        <w:tc>
          <w:tcPr>
            <w:tcW w:w="551" w:type="pct"/>
            <w:vMerge/>
            <w:shd w:val="clear" w:color="auto" w:fill="auto"/>
            <w:vAlign w:val="center"/>
          </w:tcPr>
          <w:p w14:paraId="0185C8ED"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0479E01A" w14:textId="77777777" w:rsidR="00020B1D" w:rsidRDefault="00020B1D">
            <w:pPr>
              <w:jc w:val="center"/>
              <w:rPr>
                <w:rFonts w:ascii="宋体" w:hAnsi="宋体" w:cs="宋体"/>
                <w:color w:val="000000" w:themeColor="text1"/>
                <w:sz w:val="18"/>
                <w:szCs w:val="18"/>
              </w:rPr>
            </w:pPr>
          </w:p>
        </w:tc>
        <w:tc>
          <w:tcPr>
            <w:tcW w:w="2193" w:type="pct"/>
            <w:gridSpan w:val="2"/>
            <w:vAlign w:val="center"/>
          </w:tcPr>
          <w:p w14:paraId="5296FB2B"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20％甲氰菊酯2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6" w:type="pct"/>
            <w:vAlign w:val="center"/>
          </w:tcPr>
          <w:p w14:paraId="052E8F07"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2" w:type="pct"/>
            <w:gridSpan w:val="2"/>
            <w:vMerge/>
            <w:shd w:val="clear" w:color="auto" w:fill="auto"/>
            <w:vAlign w:val="center"/>
          </w:tcPr>
          <w:p w14:paraId="6631B112" w14:textId="77777777" w:rsidR="00020B1D" w:rsidRDefault="00020B1D">
            <w:pPr>
              <w:jc w:val="center"/>
              <w:rPr>
                <w:rFonts w:ascii="宋体" w:hAnsi="宋体" w:cs="宋体"/>
                <w:color w:val="000000" w:themeColor="text1"/>
                <w:sz w:val="18"/>
                <w:szCs w:val="18"/>
              </w:rPr>
            </w:pPr>
          </w:p>
        </w:tc>
      </w:tr>
      <w:tr w:rsidR="00020B1D" w14:paraId="422AD7D1" w14:textId="77777777" w:rsidTr="00B012DA">
        <w:trPr>
          <w:trHeight w:val="230"/>
          <w:jc w:val="center"/>
        </w:trPr>
        <w:tc>
          <w:tcPr>
            <w:tcW w:w="551" w:type="pct"/>
            <w:vMerge/>
            <w:shd w:val="clear" w:color="auto" w:fill="auto"/>
            <w:vAlign w:val="center"/>
          </w:tcPr>
          <w:p w14:paraId="3A990BA5"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1C607D6E" w14:textId="77777777" w:rsidR="00020B1D" w:rsidRDefault="00020B1D">
            <w:pPr>
              <w:jc w:val="center"/>
              <w:rPr>
                <w:rFonts w:ascii="宋体" w:hAnsi="宋体" w:cs="宋体"/>
                <w:color w:val="000000" w:themeColor="text1"/>
                <w:sz w:val="18"/>
                <w:szCs w:val="18"/>
              </w:rPr>
            </w:pPr>
          </w:p>
        </w:tc>
        <w:tc>
          <w:tcPr>
            <w:tcW w:w="2193" w:type="pct"/>
            <w:gridSpan w:val="2"/>
            <w:vAlign w:val="center"/>
          </w:tcPr>
          <w:p w14:paraId="3CB89930"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20％除虫脲1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6" w:type="pct"/>
            <w:vAlign w:val="center"/>
          </w:tcPr>
          <w:p w14:paraId="10D99112"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35</w:t>
            </w:r>
          </w:p>
        </w:tc>
        <w:tc>
          <w:tcPr>
            <w:tcW w:w="1042" w:type="pct"/>
            <w:gridSpan w:val="2"/>
            <w:vMerge/>
            <w:shd w:val="clear" w:color="auto" w:fill="auto"/>
            <w:vAlign w:val="center"/>
          </w:tcPr>
          <w:p w14:paraId="059F0FB9" w14:textId="77777777" w:rsidR="00020B1D" w:rsidRDefault="00020B1D">
            <w:pPr>
              <w:jc w:val="center"/>
              <w:rPr>
                <w:rFonts w:ascii="宋体" w:hAnsi="宋体" w:cs="宋体"/>
                <w:color w:val="000000" w:themeColor="text1"/>
                <w:sz w:val="18"/>
                <w:szCs w:val="18"/>
              </w:rPr>
            </w:pPr>
          </w:p>
        </w:tc>
      </w:tr>
      <w:tr w:rsidR="00020B1D" w14:paraId="3E7E3DAD" w14:textId="77777777" w:rsidTr="00B012DA">
        <w:trPr>
          <w:trHeight w:val="230"/>
          <w:jc w:val="center"/>
        </w:trPr>
        <w:tc>
          <w:tcPr>
            <w:tcW w:w="551" w:type="pct"/>
            <w:vMerge/>
            <w:shd w:val="clear" w:color="auto" w:fill="auto"/>
            <w:vAlign w:val="center"/>
          </w:tcPr>
          <w:p w14:paraId="00A63BD4" w14:textId="77777777" w:rsidR="00020B1D" w:rsidRDefault="00020B1D">
            <w:pPr>
              <w:pStyle w:val="13"/>
              <w:jc w:val="center"/>
              <w:rPr>
                <w:rFonts w:ascii="宋体" w:hAnsi="宋体"/>
                <w:color w:val="000000" w:themeColor="text1"/>
                <w:sz w:val="18"/>
                <w:szCs w:val="18"/>
              </w:rPr>
            </w:pPr>
          </w:p>
        </w:tc>
        <w:tc>
          <w:tcPr>
            <w:tcW w:w="586" w:type="pct"/>
            <w:vMerge/>
            <w:vAlign w:val="center"/>
          </w:tcPr>
          <w:p w14:paraId="0451F1C3" w14:textId="77777777" w:rsidR="00020B1D" w:rsidRDefault="00020B1D">
            <w:pPr>
              <w:jc w:val="center"/>
              <w:rPr>
                <w:rFonts w:ascii="宋体" w:hAnsi="宋体" w:cs="宋体"/>
                <w:color w:val="000000" w:themeColor="text1"/>
                <w:sz w:val="18"/>
                <w:szCs w:val="18"/>
              </w:rPr>
            </w:pPr>
          </w:p>
        </w:tc>
        <w:tc>
          <w:tcPr>
            <w:tcW w:w="2193" w:type="pct"/>
            <w:gridSpan w:val="2"/>
            <w:vAlign w:val="center"/>
          </w:tcPr>
          <w:p w14:paraId="56B46CBA" w14:textId="77777777" w:rsidR="00020B1D" w:rsidRDefault="00AD490B">
            <w:pPr>
              <w:jc w:val="center"/>
              <w:rPr>
                <w:rFonts w:ascii="宋体" w:hAnsi="宋体" w:cs="宋体"/>
                <w:color w:val="000000" w:themeColor="text1"/>
                <w:sz w:val="18"/>
                <w:szCs w:val="18"/>
              </w:rPr>
            </w:pPr>
            <w:r>
              <w:rPr>
                <w:rFonts w:ascii="宋体" w:hAnsi="宋体"/>
                <w:color w:val="000000" w:themeColor="text1"/>
                <w:sz w:val="18"/>
                <w:szCs w:val="18"/>
              </w:rPr>
              <w:t>25</w:t>
            </w:r>
            <w:r>
              <w:rPr>
                <w:rFonts w:ascii="宋体" w:hAnsi="宋体" w:hint="eastAsia"/>
                <w:color w:val="000000" w:themeColor="text1"/>
                <w:sz w:val="18"/>
                <w:szCs w:val="18"/>
              </w:rPr>
              <w:t>％灭幼脲悬浮剂灭幼脲1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6" w:type="pct"/>
            <w:vAlign w:val="center"/>
          </w:tcPr>
          <w:p w14:paraId="62BC0B52"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2" w:type="pct"/>
            <w:gridSpan w:val="2"/>
            <w:vMerge/>
            <w:shd w:val="clear" w:color="auto" w:fill="auto"/>
            <w:vAlign w:val="center"/>
          </w:tcPr>
          <w:p w14:paraId="630B2B05" w14:textId="77777777" w:rsidR="00020B1D" w:rsidRDefault="00020B1D">
            <w:pPr>
              <w:jc w:val="center"/>
              <w:rPr>
                <w:rFonts w:ascii="宋体" w:hAnsi="宋体" w:cs="宋体"/>
                <w:color w:val="000000" w:themeColor="text1"/>
                <w:sz w:val="18"/>
                <w:szCs w:val="18"/>
              </w:rPr>
            </w:pPr>
          </w:p>
        </w:tc>
      </w:tr>
      <w:tr w:rsidR="00020B1D" w14:paraId="5B9E972F" w14:textId="77777777" w:rsidTr="00B012DA">
        <w:trPr>
          <w:gridAfter w:val="1"/>
          <w:wAfter w:w="4" w:type="pct"/>
          <w:trHeight w:val="328"/>
          <w:jc w:val="center"/>
        </w:trPr>
        <w:tc>
          <w:tcPr>
            <w:tcW w:w="550" w:type="pct"/>
            <w:vMerge w:val="restart"/>
            <w:shd w:val="clear" w:color="auto" w:fill="auto"/>
            <w:vAlign w:val="center"/>
          </w:tcPr>
          <w:p w14:paraId="0C10EE0B" w14:textId="77777777" w:rsidR="00020B1D" w:rsidRDefault="00AD490B">
            <w:pPr>
              <w:pStyle w:val="13"/>
              <w:jc w:val="center"/>
              <w:rPr>
                <w:rFonts w:ascii="宋体" w:hAnsi="宋体"/>
                <w:color w:val="000000" w:themeColor="text1"/>
                <w:sz w:val="18"/>
                <w:szCs w:val="18"/>
              </w:rPr>
            </w:pPr>
            <w:r>
              <w:rPr>
                <w:rFonts w:ascii="宋体" w:hAnsi="宋体"/>
                <w:color w:val="000000" w:themeColor="text1"/>
                <w:sz w:val="18"/>
                <w:szCs w:val="18"/>
              </w:rPr>
              <w:t>蚜虫</w:t>
            </w:r>
          </w:p>
        </w:tc>
        <w:tc>
          <w:tcPr>
            <w:tcW w:w="590" w:type="pct"/>
            <w:gridSpan w:val="2"/>
            <w:vMerge w:val="restart"/>
            <w:vAlign w:val="center"/>
          </w:tcPr>
          <w:p w14:paraId="0088C775"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冬暖春旱发生早且重，主要发生时期为3～4月和9～10月；新梢、嫩叶、花蕾、幼果。</w:t>
            </w:r>
          </w:p>
        </w:tc>
        <w:tc>
          <w:tcPr>
            <w:tcW w:w="2188" w:type="pct"/>
            <w:vAlign w:val="center"/>
          </w:tcPr>
          <w:p w14:paraId="1A589478"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10％烟碱乳油500～800倍液喷雾</w:t>
            </w:r>
          </w:p>
        </w:tc>
        <w:tc>
          <w:tcPr>
            <w:tcW w:w="624" w:type="pct"/>
            <w:vAlign w:val="center"/>
          </w:tcPr>
          <w:p w14:paraId="53448594"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0" w:type="pct"/>
            <w:vMerge w:val="restart"/>
            <w:shd w:val="clear" w:color="auto" w:fill="auto"/>
            <w:vAlign w:val="center"/>
          </w:tcPr>
          <w:p w14:paraId="06C556C6"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嫩梢发现有无翅蚜为害，或新梢芽害率达25％时，喷药防治。</w:t>
            </w:r>
          </w:p>
        </w:tc>
      </w:tr>
      <w:tr w:rsidR="00020B1D" w14:paraId="441B3AFD" w14:textId="77777777" w:rsidTr="00B012DA">
        <w:trPr>
          <w:gridAfter w:val="1"/>
          <w:wAfter w:w="4" w:type="pct"/>
          <w:trHeight w:val="323"/>
          <w:jc w:val="center"/>
        </w:trPr>
        <w:tc>
          <w:tcPr>
            <w:tcW w:w="550" w:type="pct"/>
            <w:vMerge/>
            <w:shd w:val="clear" w:color="auto" w:fill="auto"/>
            <w:vAlign w:val="center"/>
          </w:tcPr>
          <w:p w14:paraId="6E1ADB2F"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1757969C" w14:textId="77777777" w:rsidR="00020B1D" w:rsidRDefault="00020B1D">
            <w:pPr>
              <w:jc w:val="center"/>
              <w:rPr>
                <w:rFonts w:ascii="宋体" w:hAnsi="宋体" w:cs="宋体"/>
                <w:color w:val="000000" w:themeColor="text1"/>
                <w:sz w:val="18"/>
                <w:szCs w:val="18"/>
              </w:rPr>
            </w:pPr>
          </w:p>
        </w:tc>
        <w:tc>
          <w:tcPr>
            <w:tcW w:w="2188" w:type="pct"/>
            <w:vAlign w:val="center"/>
          </w:tcPr>
          <w:p w14:paraId="16398DF4"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3％啶虫脒乳油2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390794B8"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0" w:type="pct"/>
            <w:vMerge/>
            <w:shd w:val="clear" w:color="auto" w:fill="auto"/>
            <w:vAlign w:val="center"/>
          </w:tcPr>
          <w:p w14:paraId="72E130D4" w14:textId="77777777" w:rsidR="00020B1D" w:rsidRDefault="00020B1D">
            <w:pPr>
              <w:jc w:val="center"/>
              <w:rPr>
                <w:rFonts w:ascii="宋体" w:hAnsi="宋体" w:cs="宋体"/>
                <w:color w:val="000000" w:themeColor="text1"/>
                <w:sz w:val="18"/>
                <w:szCs w:val="18"/>
              </w:rPr>
            </w:pPr>
          </w:p>
        </w:tc>
      </w:tr>
      <w:tr w:rsidR="00020B1D" w14:paraId="390E869C" w14:textId="77777777" w:rsidTr="00B012DA">
        <w:trPr>
          <w:gridAfter w:val="1"/>
          <w:wAfter w:w="4" w:type="pct"/>
          <w:trHeight w:val="323"/>
          <w:jc w:val="center"/>
        </w:trPr>
        <w:tc>
          <w:tcPr>
            <w:tcW w:w="550" w:type="pct"/>
            <w:vMerge/>
            <w:shd w:val="clear" w:color="auto" w:fill="auto"/>
            <w:vAlign w:val="center"/>
          </w:tcPr>
          <w:p w14:paraId="63B2CD0E"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5D71876C" w14:textId="77777777" w:rsidR="00020B1D" w:rsidRDefault="00020B1D">
            <w:pPr>
              <w:jc w:val="center"/>
              <w:rPr>
                <w:rFonts w:ascii="宋体" w:hAnsi="宋体" w:cs="宋体"/>
                <w:color w:val="000000" w:themeColor="text1"/>
                <w:sz w:val="18"/>
                <w:szCs w:val="18"/>
              </w:rPr>
            </w:pPr>
          </w:p>
        </w:tc>
        <w:tc>
          <w:tcPr>
            <w:tcW w:w="2188" w:type="pct"/>
            <w:vAlign w:val="center"/>
          </w:tcPr>
          <w:p w14:paraId="6765254E"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40％乐果乳油1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4" w:type="pct"/>
            <w:vAlign w:val="center"/>
          </w:tcPr>
          <w:p w14:paraId="2E5510D5"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0" w:type="pct"/>
            <w:vMerge/>
            <w:shd w:val="clear" w:color="auto" w:fill="auto"/>
            <w:vAlign w:val="center"/>
          </w:tcPr>
          <w:p w14:paraId="107379A6" w14:textId="77777777" w:rsidR="00020B1D" w:rsidRDefault="00020B1D">
            <w:pPr>
              <w:jc w:val="center"/>
              <w:rPr>
                <w:rFonts w:ascii="宋体" w:hAnsi="宋体" w:cs="宋体"/>
                <w:color w:val="000000" w:themeColor="text1"/>
                <w:sz w:val="18"/>
                <w:szCs w:val="18"/>
              </w:rPr>
            </w:pPr>
          </w:p>
        </w:tc>
      </w:tr>
      <w:tr w:rsidR="00020B1D" w14:paraId="0BEF1F4D" w14:textId="77777777" w:rsidTr="00B012DA">
        <w:trPr>
          <w:gridAfter w:val="1"/>
          <w:wAfter w:w="4" w:type="pct"/>
          <w:trHeight w:val="323"/>
          <w:jc w:val="center"/>
        </w:trPr>
        <w:tc>
          <w:tcPr>
            <w:tcW w:w="550" w:type="pct"/>
            <w:vMerge/>
            <w:shd w:val="clear" w:color="auto" w:fill="auto"/>
            <w:vAlign w:val="center"/>
          </w:tcPr>
          <w:p w14:paraId="7D4ED613"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54779B13" w14:textId="77777777" w:rsidR="00020B1D" w:rsidRDefault="00020B1D">
            <w:pPr>
              <w:jc w:val="center"/>
              <w:rPr>
                <w:rFonts w:ascii="宋体" w:hAnsi="宋体" w:cs="宋体"/>
                <w:color w:val="000000" w:themeColor="text1"/>
                <w:sz w:val="18"/>
                <w:szCs w:val="18"/>
              </w:rPr>
            </w:pPr>
          </w:p>
        </w:tc>
        <w:tc>
          <w:tcPr>
            <w:tcW w:w="2188" w:type="pct"/>
            <w:vAlign w:val="center"/>
          </w:tcPr>
          <w:p w14:paraId="0B8511A1"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10％吡虫啉可湿性粉剂2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0B020C48"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0" w:type="pct"/>
            <w:vMerge/>
            <w:shd w:val="clear" w:color="auto" w:fill="auto"/>
            <w:vAlign w:val="center"/>
          </w:tcPr>
          <w:p w14:paraId="689DE1DF" w14:textId="77777777" w:rsidR="00020B1D" w:rsidRDefault="00020B1D">
            <w:pPr>
              <w:jc w:val="center"/>
              <w:rPr>
                <w:rFonts w:ascii="宋体" w:hAnsi="宋体" w:cs="宋体"/>
                <w:color w:val="000000" w:themeColor="text1"/>
                <w:sz w:val="18"/>
                <w:szCs w:val="18"/>
              </w:rPr>
            </w:pPr>
          </w:p>
        </w:tc>
      </w:tr>
      <w:tr w:rsidR="00020B1D" w14:paraId="2F60F3A5" w14:textId="77777777" w:rsidTr="00B012DA">
        <w:trPr>
          <w:gridAfter w:val="1"/>
          <w:wAfter w:w="4" w:type="pct"/>
          <w:trHeight w:val="323"/>
          <w:jc w:val="center"/>
        </w:trPr>
        <w:tc>
          <w:tcPr>
            <w:tcW w:w="550" w:type="pct"/>
            <w:vMerge/>
            <w:shd w:val="clear" w:color="auto" w:fill="auto"/>
            <w:vAlign w:val="center"/>
          </w:tcPr>
          <w:p w14:paraId="6F90870A"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16998212" w14:textId="77777777" w:rsidR="00020B1D" w:rsidRDefault="00020B1D">
            <w:pPr>
              <w:jc w:val="center"/>
              <w:rPr>
                <w:rFonts w:ascii="宋体" w:hAnsi="宋体" w:cs="宋体"/>
                <w:color w:val="000000" w:themeColor="text1"/>
                <w:sz w:val="18"/>
                <w:szCs w:val="18"/>
              </w:rPr>
            </w:pPr>
          </w:p>
        </w:tc>
        <w:tc>
          <w:tcPr>
            <w:tcW w:w="2188" w:type="pct"/>
            <w:vAlign w:val="center"/>
          </w:tcPr>
          <w:p w14:paraId="1A1FB4B3"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25％喹硫磷乳油600～1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4D63E76E"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28</w:t>
            </w:r>
          </w:p>
        </w:tc>
        <w:tc>
          <w:tcPr>
            <w:tcW w:w="1040" w:type="pct"/>
            <w:vMerge/>
            <w:shd w:val="clear" w:color="auto" w:fill="auto"/>
            <w:vAlign w:val="center"/>
          </w:tcPr>
          <w:p w14:paraId="0CB24DD7" w14:textId="77777777" w:rsidR="00020B1D" w:rsidRDefault="00020B1D">
            <w:pPr>
              <w:jc w:val="center"/>
              <w:rPr>
                <w:rFonts w:ascii="宋体" w:hAnsi="宋体" w:cs="宋体"/>
                <w:color w:val="000000" w:themeColor="text1"/>
                <w:sz w:val="18"/>
                <w:szCs w:val="18"/>
              </w:rPr>
            </w:pPr>
          </w:p>
        </w:tc>
      </w:tr>
      <w:tr w:rsidR="00020B1D" w14:paraId="26B649D8" w14:textId="77777777" w:rsidTr="00B012DA">
        <w:trPr>
          <w:gridAfter w:val="1"/>
          <w:wAfter w:w="4" w:type="pct"/>
          <w:trHeight w:val="323"/>
          <w:jc w:val="center"/>
        </w:trPr>
        <w:tc>
          <w:tcPr>
            <w:tcW w:w="550" w:type="pct"/>
            <w:vMerge/>
            <w:shd w:val="clear" w:color="auto" w:fill="auto"/>
            <w:vAlign w:val="center"/>
          </w:tcPr>
          <w:p w14:paraId="356FBFCF"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1B1E2AE3" w14:textId="77777777" w:rsidR="00020B1D" w:rsidRDefault="00020B1D">
            <w:pPr>
              <w:jc w:val="center"/>
              <w:rPr>
                <w:rFonts w:ascii="宋体" w:hAnsi="宋体" w:cs="宋体"/>
                <w:color w:val="000000" w:themeColor="text1"/>
                <w:sz w:val="18"/>
                <w:szCs w:val="18"/>
              </w:rPr>
            </w:pPr>
          </w:p>
        </w:tc>
        <w:tc>
          <w:tcPr>
            <w:tcW w:w="2188" w:type="pct"/>
            <w:vAlign w:val="center"/>
          </w:tcPr>
          <w:p w14:paraId="6F601344"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40.7％毒死蜱(乐斯本)乳油800～1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4" w:type="pct"/>
            <w:vAlign w:val="center"/>
          </w:tcPr>
          <w:p w14:paraId="53CFF882"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shd w:val="clear" w:color="auto" w:fill="auto"/>
            <w:vAlign w:val="center"/>
          </w:tcPr>
          <w:p w14:paraId="6C7D8723" w14:textId="77777777" w:rsidR="00020B1D" w:rsidRDefault="00020B1D">
            <w:pPr>
              <w:jc w:val="center"/>
              <w:rPr>
                <w:rFonts w:ascii="宋体" w:hAnsi="宋体" w:cs="宋体"/>
                <w:color w:val="000000" w:themeColor="text1"/>
                <w:sz w:val="18"/>
                <w:szCs w:val="18"/>
              </w:rPr>
            </w:pPr>
          </w:p>
        </w:tc>
      </w:tr>
      <w:tr w:rsidR="00020B1D" w14:paraId="507DF5DA" w14:textId="77777777" w:rsidTr="00B012DA">
        <w:trPr>
          <w:gridAfter w:val="1"/>
          <w:wAfter w:w="4" w:type="pct"/>
          <w:trHeight w:val="323"/>
          <w:jc w:val="center"/>
        </w:trPr>
        <w:tc>
          <w:tcPr>
            <w:tcW w:w="550" w:type="pct"/>
            <w:vMerge/>
            <w:shd w:val="clear" w:color="auto" w:fill="auto"/>
            <w:vAlign w:val="center"/>
          </w:tcPr>
          <w:p w14:paraId="3A3BAE53"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1E9B6B3D" w14:textId="77777777" w:rsidR="00020B1D" w:rsidRDefault="00020B1D">
            <w:pPr>
              <w:jc w:val="center"/>
              <w:rPr>
                <w:rFonts w:ascii="宋体" w:hAnsi="宋体" w:cs="宋体"/>
                <w:color w:val="000000" w:themeColor="text1"/>
                <w:sz w:val="18"/>
                <w:szCs w:val="18"/>
              </w:rPr>
            </w:pPr>
          </w:p>
        </w:tc>
        <w:tc>
          <w:tcPr>
            <w:tcW w:w="2188" w:type="pct"/>
            <w:vAlign w:val="center"/>
          </w:tcPr>
          <w:p w14:paraId="4B6DC8C5"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50％抗蚜威可湿性粉剂1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4DBBFD97"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shd w:val="clear" w:color="auto" w:fill="auto"/>
            <w:vAlign w:val="center"/>
          </w:tcPr>
          <w:p w14:paraId="3FFC6365" w14:textId="77777777" w:rsidR="00020B1D" w:rsidRDefault="00020B1D">
            <w:pPr>
              <w:jc w:val="center"/>
              <w:rPr>
                <w:rFonts w:ascii="宋体" w:hAnsi="宋体" w:cs="宋体"/>
                <w:color w:val="000000" w:themeColor="text1"/>
                <w:sz w:val="18"/>
                <w:szCs w:val="18"/>
              </w:rPr>
            </w:pPr>
          </w:p>
        </w:tc>
      </w:tr>
      <w:tr w:rsidR="00020B1D" w14:paraId="2B299551" w14:textId="77777777" w:rsidTr="00B012DA">
        <w:trPr>
          <w:gridAfter w:val="1"/>
          <w:wAfter w:w="4" w:type="pct"/>
          <w:trHeight w:val="323"/>
          <w:jc w:val="center"/>
        </w:trPr>
        <w:tc>
          <w:tcPr>
            <w:tcW w:w="550" w:type="pct"/>
            <w:vMerge/>
            <w:shd w:val="clear" w:color="auto" w:fill="auto"/>
            <w:vAlign w:val="center"/>
          </w:tcPr>
          <w:p w14:paraId="0B4D9613"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3A82FD44" w14:textId="77777777" w:rsidR="00020B1D" w:rsidRDefault="00020B1D">
            <w:pPr>
              <w:jc w:val="center"/>
              <w:rPr>
                <w:rFonts w:ascii="宋体" w:hAnsi="宋体" w:cs="宋体"/>
                <w:color w:val="000000" w:themeColor="text1"/>
                <w:sz w:val="18"/>
                <w:szCs w:val="18"/>
              </w:rPr>
            </w:pPr>
          </w:p>
        </w:tc>
        <w:tc>
          <w:tcPr>
            <w:tcW w:w="2188" w:type="pct"/>
            <w:vAlign w:val="center"/>
          </w:tcPr>
          <w:p w14:paraId="4E3AF38B"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24％灭多威水溶性液剂1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469DED2B"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0" w:type="pct"/>
            <w:vMerge/>
            <w:shd w:val="clear" w:color="auto" w:fill="auto"/>
            <w:vAlign w:val="center"/>
          </w:tcPr>
          <w:p w14:paraId="33A06403" w14:textId="77777777" w:rsidR="00020B1D" w:rsidRDefault="00020B1D">
            <w:pPr>
              <w:jc w:val="center"/>
              <w:rPr>
                <w:rFonts w:ascii="宋体" w:hAnsi="宋体" w:cs="宋体"/>
                <w:color w:val="000000" w:themeColor="text1"/>
                <w:sz w:val="18"/>
                <w:szCs w:val="18"/>
              </w:rPr>
            </w:pPr>
          </w:p>
        </w:tc>
      </w:tr>
      <w:tr w:rsidR="00020B1D" w14:paraId="7A537390" w14:textId="77777777" w:rsidTr="00B012DA">
        <w:trPr>
          <w:gridAfter w:val="1"/>
          <w:wAfter w:w="4" w:type="pct"/>
          <w:trHeight w:val="460"/>
          <w:jc w:val="center"/>
        </w:trPr>
        <w:tc>
          <w:tcPr>
            <w:tcW w:w="550" w:type="pct"/>
            <w:vMerge/>
            <w:shd w:val="clear" w:color="auto" w:fill="auto"/>
            <w:vAlign w:val="center"/>
          </w:tcPr>
          <w:p w14:paraId="7552102D"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684380B0" w14:textId="77777777" w:rsidR="00020B1D" w:rsidRDefault="00020B1D">
            <w:pPr>
              <w:jc w:val="center"/>
              <w:rPr>
                <w:rFonts w:ascii="宋体" w:hAnsi="宋体" w:cs="宋体"/>
                <w:color w:val="000000" w:themeColor="text1"/>
                <w:sz w:val="18"/>
                <w:szCs w:val="18"/>
              </w:rPr>
            </w:pPr>
          </w:p>
        </w:tc>
        <w:tc>
          <w:tcPr>
            <w:tcW w:w="2188" w:type="pct"/>
            <w:vAlign w:val="center"/>
          </w:tcPr>
          <w:p w14:paraId="00ACC0F9"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10％吡虫啉可湿性粉剂2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7E73CC8C"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shd w:val="clear" w:color="auto" w:fill="auto"/>
            <w:vAlign w:val="center"/>
          </w:tcPr>
          <w:p w14:paraId="3B7B0AA0" w14:textId="77777777" w:rsidR="00020B1D" w:rsidRDefault="00020B1D">
            <w:pPr>
              <w:jc w:val="center"/>
              <w:rPr>
                <w:rFonts w:ascii="宋体" w:hAnsi="宋体" w:cs="宋体"/>
                <w:color w:val="000000" w:themeColor="text1"/>
                <w:sz w:val="18"/>
                <w:szCs w:val="18"/>
              </w:rPr>
            </w:pPr>
          </w:p>
        </w:tc>
      </w:tr>
      <w:tr w:rsidR="00020B1D" w14:paraId="391B3771" w14:textId="77777777" w:rsidTr="00B012DA">
        <w:trPr>
          <w:gridAfter w:val="1"/>
          <w:wAfter w:w="4" w:type="pct"/>
          <w:trHeight w:val="460"/>
          <w:jc w:val="center"/>
        </w:trPr>
        <w:tc>
          <w:tcPr>
            <w:tcW w:w="550" w:type="pct"/>
            <w:vMerge/>
            <w:shd w:val="clear" w:color="auto" w:fill="auto"/>
            <w:vAlign w:val="center"/>
          </w:tcPr>
          <w:p w14:paraId="6E855A8A"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0CEF4A76" w14:textId="77777777" w:rsidR="00020B1D" w:rsidRDefault="00020B1D">
            <w:pPr>
              <w:jc w:val="center"/>
              <w:rPr>
                <w:rFonts w:ascii="宋体" w:hAnsi="宋体" w:cs="宋体"/>
                <w:color w:val="000000" w:themeColor="text1"/>
                <w:sz w:val="18"/>
                <w:szCs w:val="18"/>
              </w:rPr>
            </w:pPr>
          </w:p>
        </w:tc>
        <w:tc>
          <w:tcPr>
            <w:tcW w:w="2188" w:type="pct"/>
            <w:vAlign w:val="center"/>
          </w:tcPr>
          <w:p w14:paraId="53083AC0"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40％乐果乳油1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4" w:type="pct"/>
            <w:vAlign w:val="center"/>
          </w:tcPr>
          <w:p w14:paraId="7DC2C631"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0" w:type="pct"/>
            <w:vMerge/>
            <w:shd w:val="clear" w:color="auto" w:fill="auto"/>
            <w:vAlign w:val="center"/>
          </w:tcPr>
          <w:p w14:paraId="343A3BF7" w14:textId="77777777" w:rsidR="00020B1D" w:rsidRDefault="00020B1D">
            <w:pPr>
              <w:jc w:val="center"/>
              <w:rPr>
                <w:rFonts w:ascii="宋体" w:hAnsi="宋体" w:cs="宋体"/>
                <w:color w:val="000000" w:themeColor="text1"/>
                <w:sz w:val="18"/>
                <w:szCs w:val="18"/>
              </w:rPr>
            </w:pPr>
          </w:p>
        </w:tc>
      </w:tr>
      <w:tr w:rsidR="00020B1D" w14:paraId="78B276F1" w14:textId="77777777" w:rsidTr="00B012DA">
        <w:trPr>
          <w:gridAfter w:val="1"/>
          <w:wAfter w:w="4" w:type="pct"/>
          <w:trHeight w:val="460"/>
          <w:jc w:val="center"/>
        </w:trPr>
        <w:tc>
          <w:tcPr>
            <w:tcW w:w="550" w:type="pct"/>
            <w:vMerge/>
            <w:shd w:val="clear" w:color="auto" w:fill="auto"/>
            <w:vAlign w:val="center"/>
          </w:tcPr>
          <w:p w14:paraId="642AB32E"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5528D057" w14:textId="77777777" w:rsidR="00020B1D" w:rsidRDefault="00020B1D">
            <w:pPr>
              <w:jc w:val="center"/>
              <w:rPr>
                <w:rFonts w:ascii="宋体" w:hAnsi="宋体" w:cs="宋体"/>
                <w:color w:val="000000" w:themeColor="text1"/>
                <w:sz w:val="18"/>
                <w:szCs w:val="18"/>
              </w:rPr>
            </w:pPr>
          </w:p>
        </w:tc>
        <w:tc>
          <w:tcPr>
            <w:tcW w:w="2188" w:type="pct"/>
            <w:vAlign w:val="center"/>
          </w:tcPr>
          <w:p w14:paraId="19CD7146"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40.7％毒死蜱(乐斯本)乳油800～1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4" w:type="pct"/>
            <w:vAlign w:val="center"/>
          </w:tcPr>
          <w:p w14:paraId="797F51D5"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shd w:val="clear" w:color="auto" w:fill="auto"/>
            <w:vAlign w:val="center"/>
          </w:tcPr>
          <w:p w14:paraId="24735C8E" w14:textId="77777777" w:rsidR="00020B1D" w:rsidRDefault="00020B1D">
            <w:pPr>
              <w:jc w:val="center"/>
              <w:rPr>
                <w:rFonts w:ascii="宋体" w:hAnsi="宋体" w:cs="宋体"/>
                <w:color w:val="000000" w:themeColor="text1"/>
                <w:sz w:val="18"/>
                <w:szCs w:val="18"/>
              </w:rPr>
            </w:pPr>
          </w:p>
        </w:tc>
      </w:tr>
    </w:tbl>
    <w:p w14:paraId="718A0711" w14:textId="77777777" w:rsidR="00020B1D" w:rsidRDefault="00020B1D">
      <w:pPr>
        <w:pStyle w:val="afffff8"/>
        <w:ind w:firstLine="420"/>
      </w:pPr>
    </w:p>
    <w:p w14:paraId="573DF968" w14:textId="77777777" w:rsidR="00020B1D" w:rsidRDefault="00AD490B">
      <w:pPr>
        <w:pStyle w:val="aff"/>
        <w:numPr>
          <w:ilvl w:val="1"/>
          <w:numId w:val="0"/>
        </w:numPr>
        <w:spacing w:before="120" w:after="120"/>
        <w:ind w:left="420"/>
      </w:pPr>
      <w:r>
        <w:rPr>
          <w:rFonts w:hint="eastAsia"/>
          <w:color w:val="000000" w:themeColor="text1"/>
        </w:rPr>
        <w:t>表A.2 桂葡柚1号主要虫害化学防治方法</w:t>
      </w:r>
      <w:r>
        <w:rPr>
          <w:rFonts w:ascii="宋体" w:eastAsia="宋体" w:hAnsi="宋体" w:cs="宋体" w:hint="eastAsia"/>
          <w:color w:val="000000" w:themeColor="text1"/>
        </w:rPr>
        <w:t>（续）</w:t>
      </w:r>
    </w:p>
    <w:tbl>
      <w:tblPr>
        <w:tblStyle w:val="affffa"/>
        <w:tblW w:w="506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44"/>
        <w:gridCol w:w="1112"/>
        <w:gridCol w:w="8"/>
        <w:gridCol w:w="4153"/>
        <w:gridCol w:w="1188"/>
        <w:gridCol w:w="1973"/>
        <w:gridCol w:w="8"/>
      </w:tblGrid>
      <w:tr w:rsidR="00020B1D" w14:paraId="13D9C640" w14:textId="77777777" w:rsidTr="00B012DA">
        <w:trPr>
          <w:trHeight w:val="680"/>
          <w:tblHeader/>
          <w:jc w:val="center"/>
        </w:trPr>
        <w:tc>
          <w:tcPr>
            <w:tcW w:w="551" w:type="pct"/>
            <w:tcBorders>
              <w:top w:val="single" w:sz="8" w:space="0" w:color="auto"/>
              <w:bottom w:val="single" w:sz="8" w:space="0" w:color="auto"/>
            </w:tcBorders>
            <w:shd w:val="clear" w:color="auto" w:fill="auto"/>
            <w:vAlign w:val="center"/>
          </w:tcPr>
          <w:p w14:paraId="7F95E9B6"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防治对象</w:t>
            </w:r>
          </w:p>
        </w:tc>
        <w:tc>
          <w:tcPr>
            <w:tcW w:w="586" w:type="pct"/>
            <w:tcBorders>
              <w:top w:val="single" w:sz="8" w:space="0" w:color="auto"/>
              <w:bottom w:val="single" w:sz="8" w:space="0" w:color="auto"/>
            </w:tcBorders>
            <w:vAlign w:val="center"/>
          </w:tcPr>
          <w:p w14:paraId="3533F0A4"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发病时间与危害部位</w:t>
            </w:r>
          </w:p>
        </w:tc>
        <w:tc>
          <w:tcPr>
            <w:tcW w:w="2193" w:type="pct"/>
            <w:gridSpan w:val="2"/>
            <w:tcBorders>
              <w:top w:val="single" w:sz="8" w:space="0" w:color="auto"/>
              <w:bottom w:val="single" w:sz="8" w:space="0" w:color="auto"/>
            </w:tcBorders>
            <w:shd w:val="clear" w:color="auto" w:fill="auto"/>
            <w:vAlign w:val="center"/>
          </w:tcPr>
          <w:p w14:paraId="24A3916E"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推荐药剂及浓度</w:t>
            </w:r>
          </w:p>
        </w:tc>
        <w:tc>
          <w:tcPr>
            <w:tcW w:w="626" w:type="pct"/>
            <w:tcBorders>
              <w:top w:val="single" w:sz="8" w:space="0" w:color="auto"/>
              <w:bottom w:val="single" w:sz="8" w:space="0" w:color="auto"/>
            </w:tcBorders>
            <w:vAlign w:val="center"/>
          </w:tcPr>
          <w:p w14:paraId="320EF83C"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安全</w:t>
            </w:r>
            <w:r>
              <w:rPr>
                <w:rFonts w:hAnsi="宋体"/>
                <w:color w:val="000000" w:themeColor="text1"/>
                <w:szCs w:val="18"/>
              </w:rPr>
              <w:t>间隔期</w:t>
            </w:r>
            <w:r>
              <w:rPr>
                <w:rFonts w:hAnsi="宋体" w:hint="eastAsia"/>
                <w:color w:val="000000" w:themeColor="text1"/>
                <w:szCs w:val="18"/>
              </w:rPr>
              <w:t>（d）</w:t>
            </w:r>
          </w:p>
        </w:tc>
        <w:tc>
          <w:tcPr>
            <w:tcW w:w="1042" w:type="pct"/>
            <w:gridSpan w:val="2"/>
            <w:tcBorders>
              <w:top w:val="single" w:sz="8" w:space="0" w:color="auto"/>
              <w:bottom w:val="single" w:sz="8" w:space="0" w:color="auto"/>
            </w:tcBorders>
            <w:shd w:val="clear" w:color="auto" w:fill="auto"/>
            <w:vAlign w:val="center"/>
          </w:tcPr>
          <w:p w14:paraId="0355F662" w14:textId="77777777" w:rsidR="00020B1D" w:rsidRDefault="00AD490B">
            <w:pPr>
              <w:pStyle w:val="afffffffffc"/>
              <w:ind w:leftChars="50" w:left="105" w:rightChars="50" w:right="105"/>
              <w:rPr>
                <w:rFonts w:hAnsi="宋体"/>
                <w:color w:val="000000" w:themeColor="text1"/>
                <w:szCs w:val="18"/>
              </w:rPr>
            </w:pPr>
            <w:r>
              <w:rPr>
                <w:rFonts w:hAnsi="宋体" w:hint="eastAsia"/>
                <w:color w:val="000000" w:themeColor="text1"/>
                <w:szCs w:val="18"/>
              </w:rPr>
              <w:t>使用方法</w:t>
            </w:r>
          </w:p>
        </w:tc>
      </w:tr>
      <w:tr w:rsidR="00020B1D" w14:paraId="74F2EDDA" w14:textId="77777777" w:rsidTr="00B012DA">
        <w:trPr>
          <w:gridAfter w:val="1"/>
          <w:wAfter w:w="4" w:type="pct"/>
          <w:trHeight w:val="556"/>
          <w:jc w:val="center"/>
        </w:trPr>
        <w:tc>
          <w:tcPr>
            <w:tcW w:w="550" w:type="pct"/>
            <w:vMerge w:val="restart"/>
            <w:shd w:val="clear" w:color="auto" w:fill="auto"/>
            <w:vAlign w:val="center"/>
          </w:tcPr>
          <w:p w14:paraId="24974504" w14:textId="77777777" w:rsidR="00020B1D" w:rsidRDefault="00AD490B">
            <w:pPr>
              <w:pStyle w:val="13"/>
              <w:jc w:val="center"/>
              <w:rPr>
                <w:rFonts w:ascii="宋体" w:hAnsi="宋体"/>
                <w:color w:val="000000" w:themeColor="text1"/>
                <w:sz w:val="18"/>
                <w:szCs w:val="18"/>
              </w:rPr>
            </w:pPr>
            <w:bookmarkStart w:id="43" w:name="BookMark8"/>
            <w:bookmarkEnd w:id="41"/>
            <w:r>
              <w:rPr>
                <w:rFonts w:ascii="宋体" w:hAnsi="宋体"/>
                <w:color w:val="000000" w:themeColor="text1"/>
                <w:sz w:val="18"/>
                <w:szCs w:val="18"/>
              </w:rPr>
              <w:t>果实蝇</w:t>
            </w:r>
          </w:p>
        </w:tc>
        <w:tc>
          <w:tcPr>
            <w:tcW w:w="590" w:type="pct"/>
            <w:gridSpan w:val="2"/>
            <w:vMerge w:val="restart"/>
            <w:vAlign w:val="center"/>
          </w:tcPr>
          <w:p w14:paraId="5A3F7408"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一年四季均可发生，8～10月为成虫发生盛期；以幼虫在果实内蛀食为害。</w:t>
            </w:r>
          </w:p>
        </w:tc>
        <w:tc>
          <w:tcPr>
            <w:tcW w:w="2188" w:type="pct"/>
            <w:vAlign w:val="center"/>
          </w:tcPr>
          <w:p w14:paraId="4F533EFB"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40.7％毒死蜱(乐斯本)乳油800～1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4" w:type="pct"/>
            <w:vAlign w:val="center"/>
          </w:tcPr>
          <w:p w14:paraId="47A4087D"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val="restart"/>
            <w:shd w:val="clear" w:color="auto" w:fill="auto"/>
            <w:vAlign w:val="center"/>
          </w:tcPr>
          <w:p w14:paraId="7AE66D10"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成虫羽化始盛期和产卵期全园喷药防治。每7</w:t>
            </w:r>
            <w:r>
              <w:rPr>
                <w:rFonts w:ascii="宋体" w:hAnsi="宋体" w:cs="宋体" w:hint="eastAsia"/>
                <w:color w:val="000000" w:themeColor="text1"/>
                <w:sz w:val="18"/>
                <w:szCs w:val="18"/>
                <w:vertAlign w:val="superscript"/>
              </w:rPr>
              <w:t xml:space="preserve"> </w:t>
            </w:r>
            <w:r>
              <w:rPr>
                <w:rFonts w:ascii="宋体" w:hAnsi="宋体" w:cs="宋体" w:hint="eastAsia"/>
                <w:color w:val="000000" w:themeColor="text1"/>
                <w:sz w:val="18"/>
                <w:szCs w:val="18"/>
              </w:rPr>
              <w:t>d一次，连喷2～3次。</w:t>
            </w:r>
          </w:p>
        </w:tc>
      </w:tr>
      <w:tr w:rsidR="00020B1D" w14:paraId="31B2A973" w14:textId="77777777" w:rsidTr="00B012DA">
        <w:trPr>
          <w:gridAfter w:val="1"/>
          <w:wAfter w:w="4" w:type="pct"/>
          <w:trHeight w:val="553"/>
          <w:jc w:val="center"/>
        </w:trPr>
        <w:tc>
          <w:tcPr>
            <w:tcW w:w="550" w:type="pct"/>
            <w:vMerge/>
            <w:shd w:val="clear" w:color="auto" w:fill="auto"/>
            <w:vAlign w:val="center"/>
          </w:tcPr>
          <w:p w14:paraId="269BCBE4"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41E9C1DE" w14:textId="77777777" w:rsidR="00020B1D" w:rsidRDefault="00020B1D">
            <w:pPr>
              <w:jc w:val="center"/>
              <w:rPr>
                <w:rFonts w:ascii="宋体" w:hAnsi="宋体" w:cs="宋体"/>
                <w:color w:val="000000" w:themeColor="text1"/>
                <w:sz w:val="18"/>
                <w:szCs w:val="18"/>
              </w:rPr>
            </w:pPr>
          </w:p>
        </w:tc>
        <w:tc>
          <w:tcPr>
            <w:tcW w:w="2188" w:type="pct"/>
            <w:vAlign w:val="center"/>
          </w:tcPr>
          <w:p w14:paraId="3FBF4BE6" w14:textId="77777777" w:rsidR="00020B1D" w:rsidRDefault="00AD490B">
            <w:pPr>
              <w:jc w:val="center"/>
              <w:rPr>
                <w:rFonts w:ascii="宋体" w:hAnsi="宋体" w:cs="宋体"/>
                <w:color w:val="000000" w:themeColor="text1"/>
                <w:sz w:val="18"/>
                <w:szCs w:val="18"/>
              </w:rPr>
            </w:pPr>
            <w:r>
              <w:rPr>
                <w:rFonts w:ascii="宋体" w:hAnsi="宋体"/>
                <w:color w:val="000000" w:themeColor="text1"/>
                <w:sz w:val="18"/>
                <w:szCs w:val="18"/>
              </w:rPr>
              <w:t>在幼虫脱果入土盛期和成虫羽化盛期地面50</w:t>
            </w:r>
            <w:r>
              <w:rPr>
                <w:rFonts w:ascii="宋体" w:hAnsi="宋体" w:hint="eastAsia"/>
                <w:color w:val="000000" w:themeColor="text1"/>
                <w:sz w:val="18"/>
                <w:szCs w:val="18"/>
              </w:rPr>
              <w:t>％</w:t>
            </w:r>
            <w:r>
              <w:rPr>
                <w:rFonts w:ascii="宋体" w:hAnsi="宋体"/>
                <w:color w:val="000000" w:themeColor="text1"/>
                <w:sz w:val="18"/>
                <w:szCs w:val="18"/>
              </w:rPr>
              <w:t>辛硫磷800</w:t>
            </w:r>
            <w:r>
              <w:rPr>
                <w:rFonts w:ascii="宋体" w:hAnsi="宋体" w:hint="eastAsia"/>
                <w:color w:val="000000" w:themeColor="text1"/>
                <w:sz w:val="18"/>
                <w:szCs w:val="18"/>
              </w:rPr>
              <w:t>～</w:t>
            </w:r>
            <w:r>
              <w:rPr>
                <w:rFonts w:ascii="宋体" w:hAnsi="宋体"/>
                <w:color w:val="000000" w:themeColor="text1"/>
                <w:sz w:val="18"/>
                <w:szCs w:val="18"/>
              </w:rPr>
              <w:t>1</w:t>
            </w:r>
            <w:r>
              <w:rPr>
                <w:rFonts w:ascii="宋体" w:hAnsi="宋体" w:hint="eastAsia"/>
                <w:color w:val="000000" w:themeColor="text1"/>
                <w:sz w:val="18"/>
                <w:szCs w:val="18"/>
                <w:vertAlign w:val="superscript"/>
              </w:rPr>
              <w:t xml:space="preserve"> </w:t>
            </w:r>
            <w:r>
              <w:rPr>
                <w:rFonts w:ascii="宋体" w:hAnsi="宋体"/>
                <w:color w:val="000000" w:themeColor="text1"/>
                <w:sz w:val="18"/>
                <w:szCs w:val="18"/>
              </w:rPr>
              <w:t>000倍液喷雾</w:t>
            </w:r>
          </w:p>
        </w:tc>
        <w:tc>
          <w:tcPr>
            <w:tcW w:w="624" w:type="pct"/>
            <w:vAlign w:val="center"/>
          </w:tcPr>
          <w:p w14:paraId="28CF7FC3"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0" w:type="pct"/>
            <w:vMerge/>
            <w:shd w:val="clear" w:color="auto" w:fill="auto"/>
            <w:vAlign w:val="center"/>
          </w:tcPr>
          <w:p w14:paraId="3B652113" w14:textId="77777777" w:rsidR="00020B1D" w:rsidRDefault="00020B1D">
            <w:pPr>
              <w:jc w:val="center"/>
              <w:rPr>
                <w:rFonts w:ascii="宋体" w:hAnsi="宋体" w:cs="宋体"/>
                <w:color w:val="000000" w:themeColor="text1"/>
                <w:sz w:val="18"/>
                <w:szCs w:val="18"/>
              </w:rPr>
            </w:pPr>
          </w:p>
        </w:tc>
      </w:tr>
      <w:tr w:rsidR="00020B1D" w14:paraId="07F784D4" w14:textId="77777777" w:rsidTr="00B012DA">
        <w:trPr>
          <w:gridAfter w:val="1"/>
          <w:wAfter w:w="4" w:type="pct"/>
          <w:trHeight w:val="553"/>
          <w:jc w:val="center"/>
        </w:trPr>
        <w:tc>
          <w:tcPr>
            <w:tcW w:w="550" w:type="pct"/>
            <w:vMerge/>
            <w:shd w:val="clear" w:color="auto" w:fill="auto"/>
            <w:vAlign w:val="center"/>
          </w:tcPr>
          <w:p w14:paraId="2E1B688F"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6C87103C" w14:textId="77777777" w:rsidR="00020B1D" w:rsidRDefault="00020B1D">
            <w:pPr>
              <w:jc w:val="center"/>
              <w:rPr>
                <w:rFonts w:ascii="宋体" w:hAnsi="宋体" w:cs="宋体"/>
                <w:color w:val="000000" w:themeColor="text1"/>
                <w:sz w:val="18"/>
                <w:szCs w:val="18"/>
              </w:rPr>
            </w:pPr>
          </w:p>
        </w:tc>
        <w:tc>
          <w:tcPr>
            <w:tcW w:w="2188" w:type="pct"/>
            <w:vAlign w:val="center"/>
          </w:tcPr>
          <w:p w14:paraId="1486C948" w14:textId="77777777" w:rsidR="00020B1D" w:rsidRDefault="00AD490B">
            <w:pPr>
              <w:jc w:val="center"/>
              <w:rPr>
                <w:rFonts w:ascii="宋体" w:hAnsi="宋体" w:cs="宋体"/>
                <w:color w:val="000000" w:themeColor="text1"/>
                <w:sz w:val="18"/>
                <w:szCs w:val="18"/>
              </w:rPr>
            </w:pPr>
            <w:r>
              <w:rPr>
                <w:rFonts w:ascii="宋体" w:hAnsi="宋体"/>
                <w:color w:val="000000" w:themeColor="text1"/>
                <w:sz w:val="18"/>
                <w:szCs w:val="18"/>
              </w:rPr>
              <w:t>90</w:t>
            </w:r>
            <w:r>
              <w:rPr>
                <w:rFonts w:ascii="宋体" w:hAnsi="宋体" w:hint="eastAsia"/>
                <w:color w:val="000000" w:themeColor="text1"/>
                <w:sz w:val="18"/>
                <w:szCs w:val="18"/>
              </w:rPr>
              <w:t>％</w:t>
            </w:r>
            <w:r>
              <w:rPr>
                <w:rFonts w:ascii="宋体" w:hAnsi="宋体"/>
                <w:color w:val="000000" w:themeColor="text1"/>
                <w:sz w:val="18"/>
                <w:szCs w:val="18"/>
              </w:rPr>
              <w:t>晶体敌百虫800</w:t>
            </w:r>
            <w:r>
              <w:rPr>
                <w:rFonts w:ascii="宋体" w:hAnsi="宋体" w:hint="eastAsia"/>
                <w:color w:val="000000" w:themeColor="text1"/>
                <w:sz w:val="18"/>
                <w:szCs w:val="18"/>
              </w:rPr>
              <w:t>～</w:t>
            </w:r>
            <w:r>
              <w:rPr>
                <w:rFonts w:ascii="宋体" w:hAnsi="宋体"/>
                <w:color w:val="000000" w:themeColor="text1"/>
                <w:sz w:val="18"/>
                <w:szCs w:val="18"/>
              </w:rPr>
              <w:t>1</w:t>
            </w:r>
            <w:r w:rsidR="006603F1" w:rsidRPr="006603F1">
              <w:rPr>
                <w:rFonts w:ascii="宋体" w:hAnsi="宋体"/>
                <w:color w:val="000000" w:themeColor="text1"/>
                <w:sz w:val="18"/>
                <w:szCs w:val="18"/>
                <w:vertAlign w:val="superscript"/>
              </w:rPr>
              <w:t xml:space="preserve"> </w:t>
            </w:r>
            <w:r>
              <w:rPr>
                <w:rFonts w:ascii="宋体" w:hAnsi="宋体"/>
                <w:color w:val="000000" w:themeColor="text1"/>
                <w:sz w:val="18"/>
                <w:szCs w:val="18"/>
              </w:rPr>
              <w:t>000倍液喷雾</w:t>
            </w:r>
          </w:p>
        </w:tc>
        <w:tc>
          <w:tcPr>
            <w:tcW w:w="624" w:type="pct"/>
            <w:vAlign w:val="center"/>
          </w:tcPr>
          <w:p w14:paraId="11E48FD3"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0" w:type="pct"/>
            <w:vMerge/>
            <w:shd w:val="clear" w:color="auto" w:fill="auto"/>
            <w:vAlign w:val="center"/>
          </w:tcPr>
          <w:p w14:paraId="086E3BC4" w14:textId="77777777" w:rsidR="00020B1D" w:rsidRDefault="00020B1D">
            <w:pPr>
              <w:jc w:val="center"/>
              <w:rPr>
                <w:rFonts w:ascii="宋体" w:hAnsi="宋体" w:cs="宋体"/>
                <w:color w:val="000000" w:themeColor="text1"/>
                <w:sz w:val="18"/>
                <w:szCs w:val="18"/>
              </w:rPr>
            </w:pPr>
          </w:p>
        </w:tc>
      </w:tr>
      <w:tr w:rsidR="00020B1D" w14:paraId="452C7898" w14:textId="77777777" w:rsidTr="00B012DA">
        <w:trPr>
          <w:gridAfter w:val="1"/>
          <w:wAfter w:w="4" w:type="pct"/>
          <w:trHeight w:val="553"/>
          <w:jc w:val="center"/>
        </w:trPr>
        <w:tc>
          <w:tcPr>
            <w:tcW w:w="550" w:type="pct"/>
            <w:vMerge/>
            <w:shd w:val="clear" w:color="auto" w:fill="auto"/>
            <w:vAlign w:val="center"/>
          </w:tcPr>
          <w:p w14:paraId="3DAF7C74"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104633E7" w14:textId="77777777" w:rsidR="00020B1D" w:rsidRDefault="00020B1D">
            <w:pPr>
              <w:jc w:val="center"/>
              <w:rPr>
                <w:rFonts w:ascii="宋体" w:hAnsi="宋体" w:cs="宋体"/>
                <w:color w:val="000000" w:themeColor="text1"/>
                <w:sz w:val="18"/>
                <w:szCs w:val="18"/>
              </w:rPr>
            </w:pPr>
          </w:p>
        </w:tc>
        <w:tc>
          <w:tcPr>
            <w:tcW w:w="2188" w:type="pct"/>
            <w:vAlign w:val="center"/>
          </w:tcPr>
          <w:p w14:paraId="7041DC83" w14:textId="77777777" w:rsidR="00020B1D" w:rsidRDefault="00AD490B">
            <w:pPr>
              <w:jc w:val="center"/>
              <w:rPr>
                <w:rFonts w:ascii="宋体" w:hAnsi="宋体" w:cs="宋体"/>
                <w:color w:val="000000" w:themeColor="text1"/>
                <w:sz w:val="18"/>
                <w:szCs w:val="18"/>
              </w:rPr>
            </w:pPr>
            <w:r>
              <w:rPr>
                <w:rFonts w:ascii="宋体" w:hAnsi="宋体"/>
                <w:color w:val="000000" w:themeColor="text1"/>
                <w:sz w:val="18"/>
                <w:szCs w:val="18"/>
              </w:rPr>
              <w:t>50</w:t>
            </w:r>
            <w:r>
              <w:rPr>
                <w:rFonts w:ascii="宋体" w:hAnsi="宋体" w:hint="eastAsia"/>
                <w:color w:val="000000" w:themeColor="text1"/>
                <w:sz w:val="18"/>
                <w:szCs w:val="18"/>
              </w:rPr>
              <w:t>％</w:t>
            </w:r>
            <w:r>
              <w:rPr>
                <w:rFonts w:ascii="宋体" w:hAnsi="宋体"/>
                <w:color w:val="000000" w:themeColor="text1"/>
                <w:sz w:val="18"/>
                <w:szCs w:val="18"/>
              </w:rPr>
              <w:t>马拉硫磷乳油800</w:t>
            </w:r>
            <w:r>
              <w:rPr>
                <w:rFonts w:ascii="宋体" w:hAnsi="宋体" w:hint="eastAsia"/>
                <w:color w:val="000000" w:themeColor="text1"/>
                <w:sz w:val="18"/>
                <w:szCs w:val="18"/>
              </w:rPr>
              <w:t>～</w:t>
            </w:r>
            <w:r>
              <w:rPr>
                <w:rFonts w:ascii="宋体" w:hAnsi="宋体"/>
                <w:color w:val="000000" w:themeColor="text1"/>
                <w:sz w:val="18"/>
                <w:szCs w:val="18"/>
              </w:rPr>
              <w:t>1</w:t>
            </w:r>
            <w:r w:rsidR="006603F1" w:rsidRPr="006603F1">
              <w:rPr>
                <w:rFonts w:ascii="宋体" w:hAnsi="宋体"/>
                <w:color w:val="000000" w:themeColor="text1"/>
                <w:sz w:val="18"/>
                <w:szCs w:val="18"/>
                <w:vertAlign w:val="superscript"/>
              </w:rPr>
              <w:t xml:space="preserve"> </w:t>
            </w:r>
            <w:r>
              <w:rPr>
                <w:rFonts w:ascii="宋体" w:hAnsi="宋体"/>
                <w:color w:val="000000" w:themeColor="text1"/>
                <w:sz w:val="18"/>
                <w:szCs w:val="18"/>
              </w:rPr>
              <w:t>000倍液</w:t>
            </w:r>
            <w:r>
              <w:rPr>
                <w:rFonts w:ascii="宋体" w:hAnsi="宋体" w:hint="eastAsia"/>
                <w:color w:val="000000" w:themeColor="text1"/>
                <w:sz w:val="18"/>
                <w:szCs w:val="18"/>
              </w:rPr>
              <w:t>喷雾</w:t>
            </w:r>
          </w:p>
        </w:tc>
        <w:tc>
          <w:tcPr>
            <w:tcW w:w="624" w:type="pct"/>
            <w:vAlign w:val="center"/>
          </w:tcPr>
          <w:p w14:paraId="29B58541"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0" w:type="pct"/>
            <w:vMerge/>
            <w:shd w:val="clear" w:color="auto" w:fill="auto"/>
            <w:vAlign w:val="center"/>
          </w:tcPr>
          <w:p w14:paraId="33C5C53D" w14:textId="77777777" w:rsidR="00020B1D" w:rsidRDefault="00020B1D">
            <w:pPr>
              <w:jc w:val="center"/>
              <w:rPr>
                <w:rFonts w:ascii="宋体" w:hAnsi="宋体" w:cs="宋体"/>
                <w:color w:val="000000" w:themeColor="text1"/>
                <w:sz w:val="18"/>
                <w:szCs w:val="18"/>
              </w:rPr>
            </w:pPr>
          </w:p>
        </w:tc>
      </w:tr>
      <w:tr w:rsidR="00020B1D" w14:paraId="196711F6" w14:textId="77777777" w:rsidTr="00B012DA">
        <w:trPr>
          <w:gridAfter w:val="1"/>
          <w:wAfter w:w="4" w:type="pct"/>
          <w:trHeight w:val="247"/>
          <w:jc w:val="center"/>
        </w:trPr>
        <w:tc>
          <w:tcPr>
            <w:tcW w:w="550" w:type="pct"/>
            <w:vMerge w:val="restart"/>
            <w:shd w:val="clear" w:color="auto" w:fill="auto"/>
            <w:vAlign w:val="center"/>
          </w:tcPr>
          <w:p w14:paraId="561B4B57" w14:textId="77777777" w:rsidR="00020B1D" w:rsidRDefault="00AD490B">
            <w:pPr>
              <w:pStyle w:val="13"/>
              <w:jc w:val="center"/>
              <w:rPr>
                <w:rFonts w:ascii="宋体" w:hAnsi="宋体"/>
                <w:color w:val="000000" w:themeColor="text1"/>
                <w:sz w:val="18"/>
                <w:szCs w:val="18"/>
              </w:rPr>
            </w:pPr>
            <w:r>
              <w:rPr>
                <w:rFonts w:ascii="宋体" w:hAnsi="宋体"/>
                <w:color w:val="000000" w:themeColor="text1"/>
                <w:sz w:val="18"/>
                <w:szCs w:val="18"/>
              </w:rPr>
              <w:t>木虱</w:t>
            </w:r>
          </w:p>
        </w:tc>
        <w:tc>
          <w:tcPr>
            <w:tcW w:w="590" w:type="pct"/>
            <w:gridSpan w:val="2"/>
            <w:vMerge w:val="restart"/>
            <w:vAlign w:val="center"/>
          </w:tcPr>
          <w:p w14:paraId="70262690"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主要为害沙田柚春、夏、秋梢的新芽、嫩叶。</w:t>
            </w:r>
          </w:p>
        </w:tc>
        <w:tc>
          <w:tcPr>
            <w:tcW w:w="2188" w:type="pct"/>
            <w:vAlign w:val="center"/>
          </w:tcPr>
          <w:p w14:paraId="02A259FA" w14:textId="77777777" w:rsidR="00020B1D" w:rsidRDefault="00AD490B">
            <w:pPr>
              <w:jc w:val="center"/>
              <w:rPr>
                <w:rFonts w:ascii="宋体" w:hAnsi="宋体" w:cs="宋体"/>
                <w:color w:val="000000" w:themeColor="text1"/>
                <w:sz w:val="18"/>
                <w:szCs w:val="18"/>
              </w:rPr>
            </w:pPr>
            <w:r>
              <w:rPr>
                <w:rFonts w:ascii="宋体" w:hAnsi="宋体"/>
                <w:color w:val="000000" w:themeColor="text1"/>
                <w:sz w:val="18"/>
                <w:szCs w:val="18"/>
              </w:rPr>
              <w:t>25</w:t>
            </w:r>
            <w:r>
              <w:rPr>
                <w:rFonts w:ascii="宋体" w:hAnsi="宋体" w:hint="eastAsia"/>
                <w:color w:val="000000" w:themeColor="text1"/>
                <w:sz w:val="18"/>
                <w:szCs w:val="18"/>
              </w:rPr>
              <w:t>％灭幼脲悬浮剂灭幼脲1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4" w:type="pct"/>
            <w:vAlign w:val="center"/>
          </w:tcPr>
          <w:p w14:paraId="29628272"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0" w:type="pct"/>
            <w:vMerge w:val="restart"/>
            <w:shd w:val="clear" w:color="auto" w:fill="auto"/>
            <w:vAlign w:val="center"/>
          </w:tcPr>
          <w:p w14:paraId="433312DA"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冬季或每次放梢前喷药防治。</w:t>
            </w:r>
          </w:p>
        </w:tc>
      </w:tr>
      <w:tr w:rsidR="00020B1D" w14:paraId="1EF11627" w14:textId="77777777" w:rsidTr="00B012DA">
        <w:trPr>
          <w:gridAfter w:val="1"/>
          <w:wAfter w:w="4" w:type="pct"/>
          <w:trHeight w:val="247"/>
          <w:jc w:val="center"/>
        </w:trPr>
        <w:tc>
          <w:tcPr>
            <w:tcW w:w="550" w:type="pct"/>
            <w:vMerge/>
            <w:shd w:val="clear" w:color="auto" w:fill="auto"/>
            <w:vAlign w:val="center"/>
          </w:tcPr>
          <w:p w14:paraId="2228B8E6"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0F4A21AE" w14:textId="77777777" w:rsidR="00020B1D" w:rsidRDefault="00020B1D">
            <w:pPr>
              <w:jc w:val="center"/>
              <w:rPr>
                <w:rFonts w:ascii="宋体" w:hAnsi="宋体" w:cs="宋体"/>
                <w:color w:val="000000" w:themeColor="text1"/>
                <w:sz w:val="18"/>
                <w:szCs w:val="18"/>
              </w:rPr>
            </w:pPr>
          </w:p>
        </w:tc>
        <w:tc>
          <w:tcPr>
            <w:tcW w:w="2188" w:type="pct"/>
            <w:vAlign w:val="center"/>
          </w:tcPr>
          <w:p w14:paraId="29FAC6AF"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2.5％氯氟氰菊酯乳油2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14A50370"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w:t>
            </w:r>
          </w:p>
        </w:tc>
        <w:tc>
          <w:tcPr>
            <w:tcW w:w="1040" w:type="pct"/>
            <w:vMerge/>
            <w:shd w:val="clear" w:color="auto" w:fill="auto"/>
            <w:vAlign w:val="center"/>
          </w:tcPr>
          <w:p w14:paraId="1981ADB1" w14:textId="77777777" w:rsidR="00020B1D" w:rsidRDefault="00020B1D">
            <w:pPr>
              <w:jc w:val="center"/>
              <w:rPr>
                <w:rFonts w:ascii="宋体" w:hAnsi="宋体" w:cs="宋体"/>
                <w:color w:val="000000" w:themeColor="text1"/>
                <w:sz w:val="18"/>
                <w:szCs w:val="18"/>
              </w:rPr>
            </w:pPr>
          </w:p>
        </w:tc>
      </w:tr>
      <w:tr w:rsidR="00020B1D" w14:paraId="08A854B5" w14:textId="77777777" w:rsidTr="00B012DA">
        <w:trPr>
          <w:gridAfter w:val="1"/>
          <w:wAfter w:w="4" w:type="pct"/>
          <w:trHeight w:val="247"/>
          <w:jc w:val="center"/>
        </w:trPr>
        <w:tc>
          <w:tcPr>
            <w:tcW w:w="550" w:type="pct"/>
            <w:vMerge/>
            <w:shd w:val="clear" w:color="auto" w:fill="auto"/>
            <w:vAlign w:val="center"/>
          </w:tcPr>
          <w:p w14:paraId="21EB8826"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63D2D333" w14:textId="77777777" w:rsidR="00020B1D" w:rsidRDefault="00020B1D">
            <w:pPr>
              <w:jc w:val="center"/>
              <w:rPr>
                <w:rFonts w:ascii="宋体" w:hAnsi="宋体" w:cs="宋体"/>
                <w:color w:val="000000" w:themeColor="text1"/>
                <w:sz w:val="18"/>
                <w:szCs w:val="18"/>
              </w:rPr>
            </w:pPr>
          </w:p>
        </w:tc>
        <w:tc>
          <w:tcPr>
            <w:tcW w:w="2188" w:type="pct"/>
            <w:vAlign w:val="center"/>
          </w:tcPr>
          <w:p w14:paraId="29FD2A9D"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20％甲氰菊酯2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70588FC4"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30</w:t>
            </w:r>
          </w:p>
        </w:tc>
        <w:tc>
          <w:tcPr>
            <w:tcW w:w="1040" w:type="pct"/>
            <w:vMerge/>
            <w:shd w:val="clear" w:color="auto" w:fill="auto"/>
            <w:vAlign w:val="center"/>
          </w:tcPr>
          <w:p w14:paraId="10903E07" w14:textId="77777777" w:rsidR="00020B1D" w:rsidRDefault="00020B1D">
            <w:pPr>
              <w:jc w:val="center"/>
              <w:rPr>
                <w:rFonts w:ascii="宋体" w:hAnsi="宋体" w:cs="宋体"/>
                <w:color w:val="000000" w:themeColor="text1"/>
                <w:sz w:val="18"/>
                <w:szCs w:val="18"/>
              </w:rPr>
            </w:pPr>
          </w:p>
        </w:tc>
      </w:tr>
      <w:tr w:rsidR="00020B1D" w14:paraId="55A4ECE1" w14:textId="77777777" w:rsidTr="00B012DA">
        <w:trPr>
          <w:gridAfter w:val="1"/>
          <w:wAfter w:w="4" w:type="pct"/>
          <w:trHeight w:val="247"/>
          <w:jc w:val="center"/>
        </w:trPr>
        <w:tc>
          <w:tcPr>
            <w:tcW w:w="550" w:type="pct"/>
            <w:vMerge/>
            <w:shd w:val="clear" w:color="auto" w:fill="auto"/>
            <w:vAlign w:val="center"/>
          </w:tcPr>
          <w:p w14:paraId="3CC66624"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22494A5F" w14:textId="77777777" w:rsidR="00020B1D" w:rsidRDefault="00020B1D">
            <w:pPr>
              <w:jc w:val="center"/>
              <w:rPr>
                <w:rFonts w:ascii="宋体" w:hAnsi="宋体" w:cs="宋体"/>
                <w:color w:val="000000" w:themeColor="text1"/>
                <w:sz w:val="18"/>
                <w:szCs w:val="18"/>
              </w:rPr>
            </w:pPr>
          </w:p>
        </w:tc>
        <w:tc>
          <w:tcPr>
            <w:tcW w:w="2188" w:type="pct"/>
            <w:vAlign w:val="center"/>
          </w:tcPr>
          <w:p w14:paraId="70B6E970"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3％啶虫脒乳油2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3426601B"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shd w:val="clear" w:color="auto" w:fill="auto"/>
            <w:vAlign w:val="center"/>
          </w:tcPr>
          <w:p w14:paraId="3F41AD5F" w14:textId="77777777" w:rsidR="00020B1D" w:rsidRDefault="00020B1D">
            <w:pPr>
              <w:jc w:val="center"/>
              <w:rPr>
                <w:rFonts w:ascii="宋体" w:hAnsi="宋体" w:cs="宋体"/>
                <w:color w:val="000000" w:themeColor="text1"/>
                <w:sz w:val="18"/>
                <w:szCs w:val="18"/>
              </w:rPr>
            </w:pPr>
          </w:p>
        </w:tc>
      </w:tr>
      <w:tr w:rsidR="00020B1D" w14:paraId="2DC60CB3" w14:textId="77777777" w:rsidTr="00B012DA">
        <w:trPr>
          <w:gridAfter w:val="1"/>
          <w:wAfter w:w="4" w:type="pct"/>
          <w:trHeight w:val="247"/>
          <w:jc w:val="center"/>
        </w:trPr>
        <w:tc>
          <w:tcPr>
            <w:tcW w:w="550" w:type="pct"/>
            <w:vMerge/>
            <w:shd w:val="clear" w:color="auto" w:fill="auto"/>
            <w:vAlign w:val="center"/>
          </w:tcPr>
          <w:p w14:paraId="332045A3"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781C4625" w14:textId="77777777" w:rsidR="00020B1D" w:rsidRDefault="00020B1D">
            <w:pPr>
              <w:jc w:val="center"/>
              <w:rPr>
                <w:rFonts w:ascii="宋体" w:hAnsi="宋体" w:cs="宋体"/>
                <w:color w:val="000000" w:themeColor="text1"/>
                <w:sz w:val="18"/>
                <w:szCs w:val="18"/>
              </w:rPr>
            </w:pPr>
          </w:p>
        </w:tc>
        <w:tc>
          <w:tcPr>
            <w:tcW w:w="2188" w:type="pct"/>
            <w:vAlign w:val="center"/>
          </w:tcPr>
          <w:p w14:paraId="6FBBE1AA"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10％吡虫啉可湿性粉剂2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15CD2A13"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shd w:val="clear" w:color="auto" w:fill="auto"/>
            <w:vAlign w:val="center"/>
          </w:tcPr>
          <w:p w14:paraId="7AD3E35B" w14:textId="77777777" w:rsidR="00020B1D" w:rsidRDefault="00020B1D">
            <w:pPr>
              <w:jc w:val="center"/>
              <w:rPr>
                <w:rFonts w:ascii="宋体" w:hAnsi="宋体" w:cs="宋体"/>
                <w:color w:val="000000" w:themeColor="text1"/>
                <w:sz w:val="18"/>
                <w:szCs w:val="18"/>
              </w:rPr>
            </w:pPr>
          </w:p>
        </w:tc>
      </w:tr>
      <w:tr w:rsidR="00020B1D" w14:paraId="1BB81C8A" w14:textId="77777777" w:rsidTr="00B012DA">
        <w:trPr>
          <w:gridAfter w:val="1"/>
          <w:wAfter w:w="4" w:type="pct"/>
          <w:trHeight w:val="247"/>
          <w:jc w:val="center"/>
        </w:trPr>
        <w:tc>
          <w:tcPr>
            <w:tcW w:w="550" w:type="pct"/>
            <w:vMerge/>
            <w:shd w:val="clear" w:color="auto" w:fill="auto"/>
            <w:vAlign w:val="center"/>
          </w:tcPr>
          <w:p w14:paraId="21E20592"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76FC8402" w14:textId="77777777" w:rsidR="00020B1D" w:rsidRDefault="00020B1D">
            <w:pPr>
              <w:jc w:val="center"/>
              <w:rPr>
                <w:rFonts w:ascii="宋体" w:hAnsi="宋体" w:cs="宋体"/>
                <w:color w:val="000000" w:themeColor="text1"/>
                <w:sz w:val="18"/>
                <w:szCs w:val="18"/>
              </w:rPr>
            </w:pPr>
          </w:p>
        </w:tc>
        <w:tc>
          <w:tcPr>
            <w:tcW w:w="2188" w:type="pct"/>
            <w:vAlign w:val="center"/>
          </w:tcPr>
          <w:p w14:paraId="506135FD"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40.7％毒死蜱(乐斯本)乳油800～1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4" w:type="pct"/>
            <w:vAlign w:val="center"/>
          </w:tcPr>
          <w:p w14:paraId="3C610F17"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shd w:val="clear" w:color="auto" w:fill="auto"/>
            <w:vAlign w:val="center"/>
          </w:tcPr>
          <w:p w14:paraId="728CB992" w14:textId="77777777" w:rsidR="00020B1D" w:rsidRDefault="00020B1D">
            <w:pPr>
              <w:jc w:val="center"/>
              <w:rPr>
                <w:rFonts w:ascii="宋体" w:hAnsi="宋体" w:cs="宋体"/>
                <w:color w:val="000000" w:themeColor="text1"/>
                <w:sz w:val="18"/>
                <w:szCs w:val="18"/>
              </w:rPr>
            </w:pPr>
          </w:p>
        </w:tc>
      </w:tr>
      <w:tr w:rsidR="00020B1D" w14:paraId="58EFE11A" w14:textId="77777777" w:rsidTr="00B012DA">
        <w:trPr>
          <w:gridAfter w:val="1"/>
          <w:wAfter w:w="4" w:type="pct"/>
          <w:trHeight w:val="462"/>
          <w:jc w:val="center"/>
        </w:trPr>
        <w:tc>
          <w:tcPr>
            <w:tcW w:w="550" w:type="pct"/>
            <w:vMerge w:val="restart"/>
            <w:shd w:val="clear" w:color="auto" w:fill="auto"/>
            <w:vAlign w:val="center"/>
          </w:tcPr>
          <w:p w14:paraId="012B8F69" w14:textId="77777777" w:rsidR="00020B1D" w:rsidRDefault="00AD490B">
            <w:pPr>
              <w:pStyle w:val="13"/>
              <w:jc w:val="center"/>
              <w:rPr>
                <w:rFonts w:ascii="宋体" w:hAnsi="宋体"/>
                <w:color w:val="000000" w:themeColor="text1"/>
                <w:sz w:val="18"/>
                <w:szCs w:val="18"/>
              </w:rPr>
            </w:pPr>
            <w:r>
              <w:rPr>
                <w:rFonts w:ascii="宋体" w:hAnsi="宋体"/>
                <w:color w:val="000000" w:themeColor="text1"/>
                <w:sz w:val="18"/>
                <w:szCs w:val="18"/>
              </w:rPr>
              <w:t>蓟马</w:t>
            </w:r>
          </w:p>
        </w:tc>
        <w:tc>
          <w:tcPr>
            <w:tcW w:w="590" w:type="pct"/>
            <w:gridSpan w:val="2"/>
            <w:vMerge w:val="restart"/>
            <w:vAlign w:val="center"/>
          </w:tcPr>
          <w:p w14:paraId="7F29683D"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谢花后至幼果期受害最重；主要为害柑橘嫩芽、嫩叶和果皮。</w:t>
            </w:r>
          </w:p>
        </w:tc>
        <w:tc>
          <w:tcPr>
            <w:tcW w:w="2188" w:type="pct"/>
            <w:vAlign w:val="center"/>
          </w:tcPr>
          <w:p w14:paraId="7290D5BC"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3％啶虫脒乳油2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39647021"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val="restart"/>
            <w:shd w:val="clear" w:color="auto" w:fill="auto"/>
            <w:vAlign w:val="center"/>
          </w:tcPr>
          <w:p w14:paraId="5D2E6BF1" w14:textId="77777777" w:rsidR="00020B1D" w:rsidRDefault="00AD490B">
            <w:pPr>
              <w:jc w:val="center"/>
              <w:rPr>
                <w:rFonts w:ascii="宋体" w:hAnsi="宋体" w:cs="宋体"/>
                <w:color w:val="000000" w:themeColor="text1"/>
                <w:sz w:val="18"/>
                <w:szCs w:val="18"/>
              </w:rPr>
            </w:pPr>
            <w:r>
              <w:rPr>
                <w:rFonts w:ascii="宋体" w:hAnsi="宋体" w:cs="宋体" w:hint="eastAsia"/>
                <w:color w:val="000000" w:themeColor="text1"/>
                <w:sz w:val="18"/>
                <w:szCs w:val="18"/>
              </w:rPr>
              <w:t>谢花1周后和幼果期喷药防治。</w:t>
            </w:r>
          </w:p>
        </w:tc>
      </w:tr>
      <w:tr w:rsidR="00020B1D" w14:paraId="0BFB8E1A" w14:textId="77777777" w:rsidTr="00B012DA">
        <w:trPr>
          <w:gridAfter w:val="1"/>
          <w:wAfter w:w="4" w:type="pct"/>
          <w:trHeight w:val="460"/>
          <w:jc w:val="center"/>
        </w:trPr>
        <w:tc>
          <w:tcPr>
            <w:tcW w:w="550" w:type="pct"/>
            <w:vMerge/>
            <w:shd w:val="clear" w:color="auto" w:fill="auto"/>
            <w:vAlign w:val="center"/>
          </w:tcPr>
          <w:p w14:paraId="059B9983"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3D5CDBC1" w14:textId="77777777" w:rsidR="00020B1D" w:rsidRDefault="00020B1D">
            <w:pPr>
              <w:jc w:val="center"/>
              <w:rPr>
                <w:rFonts w:ascii="宋体" w:hAnsi="宋体" w:cs="宋体"/>
                <w:color w:val="000000" w:themeColor="text1"/>
                <w:sz w:val="18"/>
                <w:szCs w:val="18"/>
              </w:rPr>
            </w:pPr>
          </w:p>
        </w:tc>
        <w:tc>
          <w:tcPr>
            <w:tcW w:w="2188" w:type="pct"/>
            <w:vAlign w:val="center"/>
          </w:tcPr>
          <w:p w14:paraId="2E67588D"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10％吡虫啉可湿性粉剂2</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000～3</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000倍液喷雾</w:t>
            </w:r>
          </w:p>
        </w:tc>
        <w:tc>
          <w:tcPr>
            <w:tcW w:w="624" w:type="pct"/>
            <w:vAlign w:val="center"/>
          </w:tcPr>
          <w:p w14:paraId="4DBCE01B"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shd w:val="clear" w:color="auto" w:fill="auto"/>
            <w:vAlign w:val="center"/>
          </w:tcPr>
          <w:p w14:paraId="61EE3F34" w14:textId="77777777" w:rsidR="00020B1D" w:rsidRDefault="00020B1D">
            <w:pPr>
              <w:jc w:val="center"/>
              <w:rPr>
                <w:rFonts w:ascii="宋体" w:hAnsi="宋体" w:cs="宋体"/>
                <w:color w:val="000000" w:themeColor="text1"/>
                <w:sz w:val="18"/>
                <w:szCs w:val="18"/>
              </w:rPr>
            </w:pPr>
          </w:p>
        </w:tc>
      </w:tr>
      <w:tr w:rsidR="00020B1D" w14:paraId="09FC7088" w14:textId="77777777" w:rsidTr="00B012DA">
        <w:trPr>
          <w:gridAfter w:val="1"/>
          <w:wAfter w:w="4" w:type="pct"/>
          <w:trHeight w:val="460"/>
          <w:jc w:val="center"/>
        </w:trPr>
        <w:tc>
          <w:tcPr>
            <w:tcW w:w="550" w:type="pct"/>
            <w:vMerge/>
            <w:shd w:val="clear" w:color="auto" w:fill="auto"/>
            <w:vAlign w:val="center"/>
          </w:tcPr>
          <w:p w14:paraId="4C87379D"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7A6D5667" w14:textId="77777777" w:rsidR="00020B1D" w:rsidRDefault="00020B1D">
            <w:pPr>
              <w:jc w:val="center"/>
              <w:rPr>
                <w:rFonts w:ascii="宋体" w:hAnsi="宋体" w:cs="宋体"/>
                <w:color w:val="000000" w:themeColor="text1"/>
                <w:sz w:val="18"/>
                <w:szCs w:val="18"/>
              </w:rPr>
            </w:pPr>
          </w:p>
        </w:tc>
        <w:tc>
          <w:tcPr>
            <w:tcW w:w="2188" w:type="pct"/>
            <w:vAlign w:val="center"/>
          </w:tcPr>
          <w:p w14:paraId="4F989B7D"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40％乐果乳油1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000～1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4" w:type="pct"/>
            <w:vAlign w:val="center"/>
          </w:tcPr>
          <w:p w14:paraId="2C91DDCF"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15</w:t>
            </w:r>
          </w:p>
        </w:tc>
        <w:tc>
          <w:tcPr>
            <w:tcW w:w="1040" w:type="pct"/>
            <w:vMerge/>
            <w:shd w:val="clear" w:color="auto" w:fill="auto"/>
            <w:vAlign w:val="center"/>
          </w:tcPr>
          <w:p w14:paraId="72F7080B" w14:textId="77777777" w:rsidR="00020B1D" w:rsidRDefault="00020B1D">
            <w:pPr>
              <w:jc w:val="center"/>
              <w:rPr>
                <w:rFonts w:ascii="宋体" w:hAnsi="宋体" w:cs="宋体"/>
                <w:color w:val="000000" w:themeColor="text1"/>
                <w:sz w:val="18"/>
                <w:szCs w:val="18"/>
              </w:rPr>
            </w:pPr>
          </w:p>
        </w:tc>
      </w:tr>
      <w:tr w:rsidR="00020B1D" w14:paraId="41D260F8" w14:textId="77777777" w:rsidTr="00B012DA">
        <w:trPr>
          <w:gridAfter w:val="1"/>
          <w:wAfter w:w="4" w:type="pct"/>
          <w:trHeight w:val="460"/>
          <w:jc w:val="center"/>
        </w:trPr>
        <w:tc>
          <w:tcPr>
            <w:tcW w:w="550" w:type="pct"/>
            <w:vMerge/>
            <w:shd w:val="clear" w:color="auto" w:fill="auto"/>
            <w:vAlign w:val="center"/>
          </w:tcPr>
          <w:p w14:paraId="3475BF7D" w14:textId="77777777" w:rsidR="00020B1D" w:rsidRDefault="00020B1D">
            <w:pPr>
              <w:pStyle w:val="13"/>
              <w:jc w:val="center"/>
              <w:rPr>
                <w:rFonts w:ascii="宋体" w:hAnsi="宋体"/>
                <w:color w:val="000000" w:themeColor="text1"/>
                <w:sz w:val="18"/>
                <w:szCs w:val="18"/>
              </w:rPr>
            </w:pPr>
          </w:p>
        </w:tc>
        <w:tc>
          <w:tcPr>
            <w:tcW w:w="590" w:type="pct"/>
            <w:gridSpan w:val="2"/>
            <w:vMerge/>
            <w:vAlign w:val="center"/>
          </w:tcPr>
          <w:p w14:paraId="243FED16" w14:textId="77777777" w:rsidR="00020B1D" w:rsidRDefault="00020B1D">
            <w:pPr>
              <w:jc w:val="center"/>
              <w:rPr>
                <w:rFonts w:ascii="宋体" w:hAnsi="宋体" w:cs="宋体"/>
                <w:color w:val="000000" w:themeColor="text1"/>
                <w:sz w:val="18"/>
                <w:szCs w:val="18"/>
              </w:rPr>
            </w:pPr>
          </w:p>
        </w:tc>
        <w:tc>
          <w:tcPr>
            <w:tcW w:w="2188" w:type="pct"/>
            <w:vAlign w:val="center"/>
          </w:tcPr>
          <w:p w14:paraId="43773431"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40.7％毒死蜱(乐斯本)乳油800～1</w:t>
            </w:r>
            <w:r w:rsidR="006603F1" w:rsidRPr="006603F1">
              <w:rPr>
                <w:rFonts w:ascii="宋体" w:hAnsi="宋体"/>
                <w:color w:val="000000" w:themeColor="text1"/>
                <w:sz w:val="18"/>
                <w:szCs w:val="18"/>
                <w:vertAlign w:val="superscript"/>
              </w:rPr>
              <w:t xml:space="preserve"> </w:t>
            </w:r>
            <w:r>
              <w:rPr>
                <w:rFonts w:ascii="宋体" w:hAnsi="宋体" w:hint="eastAsia"/>
                <w:color w:val="000000" w:themeColor="text1"/>
                <w:sz w:val="18"/>
                <w:szCs w:val="18"/>
              </w:rPr>
              <w:t>500倍液喷雾</w:t>
            </w:r>
          </w:p>
        </w:tc>
        <w:tc>
          <w:tcPr>
            <w:tcW w:w="624" w:type="pct"/>
            <w:vAlign w:val="center"/>
          </w:tcPr>
          <w:p w14:paraId="4F1A156A" w14:textId="77777777" w:rsidR="00020B1D" w:rsidRDefault="00AD490B">
            <w:pPr>
              <w:jc w:val="center"/>
              <w:rPr>
                <w:rFonts w:ascii="宋体" w:hAnsi="宋体" w:cs="宋体"/>
                <w:color w:val="000000" w:themeColor="text1"/>
                <w:sz w:val="18"/>
                <w:szCs w:val="18"/>
              </w:rPr>
            </w:pPr>
            <w:r>
              <w:rPr>
                <w:rFonts w:ascii="宋体" w:hAnsi="宋体" w:hint="eastAsia"/>
                <w:color w:val="000000" w:themeColor="text1"/>
                <w:sz w:val="18"/>
                <w:szCs w:val="18"/>
              </w:rPr>
              <w:t>21</w:t>
            </w:r>
          </w:p>
        </w:tc>
        <w:tc>
          <w:tcPr>
            <w:tcW w:w="1040" w:type="pct"/>
            <w:vMerge/>
            <w:shd w:val="clear" w:color="auto" w:fill="auto"/>
            <w:vAlign w:val="center"/>
          </w:tcPr>
          <w:p w14:paraId="36B466A4" w14:textId="77777777" w:rsidR="00020B1D" w:rsidRDefault="00020B1D">
            <w:pPr>
              <w:jc w:val="center"/>
              <w:rPr>
                <w:rFonts w:ascii="宋体" w:hAnsi="宋体" w:cs="宋体"/>
                <w:color w:val="000000" w:themeColor="text1"/>
                <w:sz w:val="18"/>
                <w:szCs w:val="18"/>
              </w:rPr>
            </w:pPr>
          </w:p>
        </w:tc>
      </w:tr>
    </w:tbl>
    <w:p w14:paraId="3EDED732" w14:textId="77777777" w:rsidR="00020B1D" w:rsidRDefault="00AD490B">
      <w:pPr>
        <w:pStyle w:val="afffff8"/>
        <w:ind w:firstLineChars="0" w:firstLine="0"/>
        <w:jc w:val="center"/>
      </w:pPr>
      <w:r>
        <w:rPr>
          <w:noProof/>
        </w:rPr>
        <w:drawing>
          <wp:inline distT="0" distB="0" distL="0" distR="0" wp14:anchorId="30A6CC16" wp14:editId="09F02C1B">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cstate="print"/>
                    <a:stretch>
                      <a:fillRect/>
                    </a:stretch>
                  </pic:blipFill>
                  <pic:spPr>
                    <a:xfrm>
                      <a:off x="0" y="0"/>
                      <a:ext cx="1485900" cy="317500"/>
                    </a:xfrm>
                    <a:prstGeom prst="rect">
                      <a:avLst/>
                    </a:prstGeom>
                  </pic:spPr>
                </pic:pic>
              </a:graphicData>
            </a:graphic>
          </wp:inline>
        </w:drawing>
      </w:r>
      <w:bookmarkEnd w:id="43"/>
    </w:p>
    <w:sectPr w:rsidR="00020B1D">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EB2D0" w14:textId="77777777" w:rsidR="00C33567" w:rsidRDefault="00C33567">
      <w:pPr>
        <w:spacing w:line="240" w:lineRule="auto"/>
      </w:pPr>
      <w:r>
        <w:separator/>
      </w:r>
    </w:p>
  </w:endnote>
  <w:endnote w:type="continuationSeparator" w:id="0">
    <w:p w14:paraId="7900DD49" w14:textId="77777777" w:rsidR="00C33567" w:rsidRDefault="00C335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书宋_GBK">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A5E5B" w14:textId="77777777" w:rsidR="00020B1D" w:rsidRDefault="00AD490B">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C4506" w14:textId="77777777" w:rsidR="00020B1D" w:rsidRDefault="00020B1D">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7C74D" w14:textId="77777777" w:rsidR="00020B1D" w:rsidRDefault="00AD490B">
    <w:pPr>
      <w:pStyle w:val="afffff4"/>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42291" w14:textId="31B4E028" w:rsidR="00020B1D" w:rsidRDefault="00AD490B">
    <w:pPr>
      <w:pStyle w:val="afffff5"/>
    </w:pPr>
    <w:r>
      <w:fldChar w:fldCharType="begin"/>
    </w:r>
    <w:r>
      <w:instrText>PAGE   \* MERGEFORMAT</w:instrText>
    </w:r>
    <w:r>
      <w:fldChar w:fldCharType="separate"/>
    </w:r>
    <w:r w:rsidR="002822A1" w:rsidRPr="002822A1">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07A9E" w14:textId="4A3BD79D" w:rsidR="00020B1D" w:rsidRDefault="00AD490B">
    <w:pPr>
      <w:pStyle w:val="afffff4"/>
    </w:pPr>
    <w:r>
      <w:fldChar w:fldCharType="begin"/>
    </w:r>
    <w:r>
      <w:instrText xml:space="preserve"> PAGE   \* MERGEFORMAT \* MERGEFORMAT </w:instrText>
    </w:r>
    <w:r>
      <w:fldChar w:fldCharType="separate"/>
    </w:r>
    <w:r w:rsidR="002822A1">
      <w:rPr>
        <w:noProof/>
      </w:rPr>
      <w:t>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1F13D" w14:textId="5CCB1953" w:rsidR="00020B1D" w:rsidRDefault="00AD490B">
    <w:pPr>
      <w:pStyle w:val="afffff5"/>
    </w:pPr>
    <w:r>
      <w:fldChar w:fldCharType="begin"/>
    </w:r>
    <w:r>
      <w:instrText>PAGE   \* MERGEFORMAT</w:instrText>
    </w:r>
    <w:r>
      <w:fldChar w:fldCharType="separate"/>
    </w:r>
    <w:r w:rsidR="002822A1" w:rsidRPr="002822A1">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BFB1B" w14:textId="77777777" w:rsidR="00C33567" w:rsidRDefault="00C33567">
      <w:pPr>
        <w:spacing w:line="240" w:lineRule="auto"/>
      </w:pPr>
      <w:r>
        <w:separator/>
      </w:r>
    </w:p>
  </w:footnote>
  <w:footnote w:type="continuationSeparator" w:id="0">
    <w:p w14:paraId="5F2D8426" w14:textId="77777777" w:rsidR="00C33567" w:rsidRDefault="00C335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F4C3E" w14:textId="77777777" w:rsidR="00020B1D" w:rsidRDefault="00AD490B">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84676" w14:textId="77777777" w:rsidR="00020B1D" w:rsidRDefault="00020B1D">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52345" w14:textId="77777777" w:rsidR="00020B1D" w:rsidRDefault="00AD490B">
    <w:pPr>
      <w:pStyle w:val="afffffe"/>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78111" w14:textId="2065158C" w:rsidR="00020B1D" w:rsidRDefault="00AD490B">
    <w:pPr>
      <w:pStyle w:val="afffffd"/>
    </w:pPr>
    <w:r>
      <w:fldChar w:fldCharType="begin"/>
    </w:r>
    <w:r>
      <w:instrText xml:space="preserve"> STYLEREF  标准文件_文件编号  \* MERGEFORMAT </w:instrText>
    </w:r>
    <w:r>
      <w:fldChar w:fldCharType="separate"/>
    </w:r>
    <w:r w:rsidR="002822A1">
      <w:rPr>
        <w:noProof/>
      </w:rPr>
      <w:t>T/GXAS XXXX</w:t>
    </w:r>
    <w:r w:rsidR="002822A1">
      <w:rPr>
        <w:noProof/>
      </w:rPr>
      <w:t>—</w:t>
    </w:r>
    <w:r w:rsidR="002822A1">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17B73" w14:textId="3113EF3E" w:rsidR="00020B1D" w:rsidRDefault="00AD490B">
    <w:pPr>
      <w:pStyle w:val="afffffe"/>
    </w:pPr>
    <w:r>
      <w:fldChar w:fldCharType="begin"/>
    </w:r>
    <w:r>
      <w:instrText xml:space="preserve"> STYLEREF  标准文件_文件编号 \* MERGEFORMAT </w:instrText>
    </w:r>
    <w:r>
      <w:fldChar w:fldCharType="separate"/>
    </w:r>
    <w:r w:rsidR="002822A1">
      <w:rPr>
        <w:noProof/>
      </w:rPr>
      <w:t>T/GXAS XXXX</w:t>
    </w:r>
    <w:r w:rsidR="002822A1">
      <w:rPr>
        <w:noProof/>
      </w:rPr>
      <w:t>—</w:t>
    </w:r>
    <w:r w:rsidR="002822A1">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BE3CF" w14:textId="7C92DB3D" w:rsidR="00020B1D" w:rsidRDefault="00AD490B">
    <w:pPr>
      <w:pStyle w:val="afffffd"/>
    </w:pPr>
    <w:r>
      <w:fldChar w:fldCharType="begin"/>
    </w:r>
    <w:r>
      <w:instrText xml:space="preserve"> STYLEREF  标准文件_文件编号  \* MERGEFORMAT </w:instrText>
    </w:r>
    <w:r>
      <w:fldChar w:fldCharType="separate"/>
    </w:r>
    <w:r w:rsidR="002822A1">
      <w:rPr>
        <w:noProof/>
      </w:rPr>
      <w:t>T/GXAS XXXX</w:t>
    </w:r>
    <w:r w:rsidR="002822A1">
      <w:rPr>
        <w:noProof/>
      </w:rPr>
      <w:t>—</w:t>
    </w:r>
    <w:r w:rsidR="002822A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documentProtection w:edit="forms" w:enforcement="1" w:cryptProviderType="rsaAES" w:cryptAlgorithmClass="hash" w:cryptAlgorithmType="typeAny" w:cryptAlgorithmSid="14" w:cryptSpinCount="100000" w:hash="DtGEsdHknepixB6kE0fQVWH5eA5IGhMei7eYL8FDNy3gTGZ8b56BvUg4oIh4vl0RaEBHhJ+7ceJI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C6CFA"/>
    <w:rsid w:val="0000040A"/>
    <w:rsid w:val="0000077E"/>
    <w:rsid w:val="00000A94"/>
    <w:rsid w:val="00000F31"/>
    <w:rsid w:val="00001972"/>
    <w:rsid w:val="00001D9A"/>
    <w:rsid w:val="00007B3A"/>
    <w:rsid w:val="000107E0"/>
    <w:rsid w:val="00011FDE"/>
    <w:rsid w:val="00012FFD"/>
    <w:rsid w:val="00014162"/>
    <w:rsid w:val="00014340"/>
    <w:rsid w:val="00014EFE"/>
    <w:rsid w:val="00016A9C"/>
    <w:rsid w:val="00020B1D"/>
    <w:rsid w:val="00021792"/>
    <w:rsid w:val="00022184"/>
    <w:rsid w:val="000221B6"/>
    <w:rsid w:val="00022762"/>
    <w:rsid w:val="000238E0"/>
    <w:rsid w:val="000249DB"/>
    <w:rsid w:val="000258F8"/>
    <w:rsid w:val="0002595E"/>
    <w:rsid w:val="000303C3"/>
    <w:rsid w:val="00031E23"/>
    <w:rsid w:val="000331D3"/>
    <w:rsid w:val="000346A5"/>
    <w:rsid w:val="000359C3"/>
    <w:rsid w:val="00035A7D"/>
    <w:rsid w:val="000365ED"/>
    <w:rsid w:val="0004249A"/>
    <w:rsid w:val="00043282"/>
    <w:rsid w:val="00044286"/>
    <w:rsid w:val="000453C6"/>
    <w:rsid w:val="000461D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621"/>
    <w:rsid w:val="00067F1E"/>
    <w:rsid w:val="00071CC0"/>
    <w:rsid w:val="00071CFC"/>
    <w:rsid w:val="000725D2"/>
    <w:rsid w:val="00073C8C"/>
    <w:rsid w:val="00077B64"/>
    <w:rsid w:val="00080A1C"/>
    <w:rsid w:val="00082317"/>
    <w:rsid w:val="00083D2C"/>
    <w:rsid w:val="00086434"/>
    <w:rsid w:val="0008655A"/>
    <w:rsid w:val="00086AA1"/>
    <w:rsid w:val="00087666"/>
    <w:rsid w:val="000878D7"/>
    <w:rsid w:val="00087A77"/>
    <w:rsid w:val="00090CA6"/>
    <w:rsid w:val="000911F2"/>
    <w:rsid w:val="00092B8A"/>
    <w:rsid w:val="00092FB0"/>
    <w:rsid w:val="000934C5"/>
    <w:rsid w:val="00093D25"/>
    <w:rsid w:val="00093DAB"/>
    <w:rsid w:val="00094D73"/>
    <w:rsid w:val="00096D63"/>
    <w:rsid w:val="00096DA7"/>
    <w:rsid w:val="000A0B60"/>
    <w:rsid w:val="000A0EB8"/>
    <w:rsid w:val="000A19FC"/>
    <w:rsid w:val="000A296B"/>
    <w:rsid w:val="000A7311"/>
    <w:rsid w:val="000A79C0"/>
    <w:rsid w:val="000B060F"/>
    <w:rsid w:val="000B1592"/>
    <w:rsid w:val="000B1FF2"/>
    <w:rsid w:val="000B3B38"/>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A5A"/>
    <w:rsid w:val="000E4C9E"/>
    <w:rsid w:val="000E5275"/>
    <w:rsid w:val="000E66CC"/>
    <w:rsid w:val="000E6FD7"/>
    <w:rsid w:val="000F06E1"/>
    <w:rsid w:val="000F0E3C"/>
    <w:rsid w:val="000F19D5"/>
    <w:rsid w:val="000F4050"/>
    <w:rsid w:val="000F4AEA"/>
    <w:rsid w:val="000F5AD2"/>
    <w:rsid w:val="000F67E9"/>
    <w:rsid w:val="00100FE8"/>
    <w:rsid w:val="001027D7"/>
    <w:rsid w:val="00104926"/>
    <w:rsid w:val="00104D38"/>
    <w:rsid w:val="00105D04"/>
    <w:rsid w:val="00106048"/>
    <w:rsid w:val="00113B1E"/>
    <w:rsid w:val="0011408F"/>
    <w:rsid w:val="00116FC3"/>
    <w:rsid w:val="0011711C"/>
    <w:rsid w:val="00124E4F"/>
    <w:rsid w:val="001260B7"/>
    <w:rsid w:val="001265CB"/>
    <w:rsid w:val="001321C6"/>
    <w:rsid w:val="001325C4"/>
    <w:rsid w:val="00132A6C"/>
    <w:rsid w:val="00133010"/>
    <w:rsid w:val="001338EE"/>
    <w:rsid w:val="00133AAE"/>
    <w:rsid w:val="001348D6"/>
    <w:rsid w:val="00135323"/>
    <w:rsid w:val="001356C4"/>
    <w:rsid w:val="00137565"/>
    <w:rsid w:val="00141114"/>
    <w:rsid w:val="00142969"/>
    <w:rsid w:val="001446C2"/>
    <w:rsid w:val="001457E7"/>
    <w:rsid w:val="00145D9D"/>
    <w:rsid w:val="00146388"/>
    <w:rsid w:val="001529E5"/>
    <w:rsid w:val="00152FB3"/>
    <w:rsid w:val="00153C7E"/>
    <w:rsid w:val="0015630F"/>
    <w:rsid w:val="00156B25"/>
    <w:rsid w:val="00156E1A"/>
    <w:rsid w:val="00157894"/>
    <w:rsid w:val="00157B55"/>
    <w:rsid w:val="00162A1A"/>
    <w:rsid w:val="001642FA"/>
    <w:rsid w:val="001649EB"/>
    <w:rsid w:val="00164BAF"/>
    <w:rsid w:val="00164FA8"/>
    <w:rsid w:val="00165065"/>
    <w:rsid w:val="00165434"/>
    <w:rsid w:val="0016580B"/>
    <w:rsid w:val="00165F49"/>
    <w:rsid w:val="00166B88"/>
    <w:rsid w:val="0016770A"/>
    <w:rsid w:val="00167A35"/>
    <w:rsid w:val="0017026D"/>
    <w:rsid w:val="00170804"/>
    <w:rsid w:val="001708E9"/>
    <w:rsid w:val="0017100C"/>
    <w:rsid w:val="0017340B"/>
    <w:rsid w:val="00173FB1"/>
    <w:rsid w:val="001750E0"/>
    <w:rsid w:val="00176DFD"/>
    <w:rsid w:val="001814B0"/>
    <w:rsid w:val="00181F7E"/>
    <w:rsid w:val="001852C9"/>
    <w:rsid w:val="00187A0B"/>
    <w:rsid w:val="00190087"/>
    <w:rsid w:val="001913C4"/>
    <w:rsid w:val="00192C55"/>
    <w:rsid w:val="0019348F"/>
    <w:rsid w:val="00193A07"/>
    <w:rsid w:val="00194449"/>
    <w:rsid w:val="00194C95"/>
    <w:rsid w:val="00195C34"/>
    <w:rsid w:val="00196EF5"/>
    <w:rsid w:val="001A00A7"/>
    <w:rsid w:val="001A0F12"/>
    <w:rsid w:val="001A1A53"/>
    <w:rsid w:val="001A234A"/>
    <w:rsid w:val="001A4CF3"/>
    <w:rsid w:val="001A6696"/>
    <w:rsid w:val="001B06E8"/>
    <w:rsid w:val="001B6F9A"/>
    <w:rsid w:val="001B71D0"/>
    <w:rsid w:val="001B71EE"/>
    <w:rsid w:val="001C04A8"/>
    <w:rsid w:val="001C0FED"/>
    <w:rsid w:val="001C2C03"/>
    <w:rsid w:val="001C42F7"/>
    <w:rsid w:val="001C49E5"/>
    <w:rsid w:val="001C5C8B"/>
    <w:rsid w:val="001C680C"/>
    <w:rsid w:val="001C7FEA"/>
    <w:rsid w:val="001D0499"/>
    <w:rsid w:val="001D0BBE"/>
    <w:rsid w:val="001D0ED4"/>
    <w:rsid w:val="001D212F"/>
    <w:rsid w:val="001D29D7"/>
    <w:rsid w:val="001D2DE7"/>
    <w:rsid w:val="001D411C"/>
    <w:rsid w:val="001D760D"/>
    <w:rsid w:val="001E1B6A"/>
    <w:rsid w:val="001E2484"/>
    <w:rsid w:val="001E25C1"/>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C0"/>
    <w:rsid w:val="002031F7"/>
    <w:rsid w:val="002040E6"/>
    <w:rsid w:val="0020527B"/>
    <w:rsid w:val="00205F2C"/>
    <w:rsid w:val="00206206"/>
    <w:rsid w:val="00210B15"/>
    <w:rsid w:val="002142EA"/>
    <w:rsid w:val="00215ADD"/>
    <w:rsid w:val="002204BB"/>
    <w:rsid w:val="00221B79"/>
    <w:rsid w:val="00221C6B"/>
    <w:rsid w:val="002253A1"/>
    <w:rsid w:val="00225CF8"/>
    <w:rsid w:val="0022794E"/>
    <w:rsid w:val="0023244B"/>
    <w:rsid w:val="00233D64"/>
    <w:rsid w:val="0023482A"/>
    <w:rsid w:val="002359CB"/>
    <w:rsid w:val="002378D6"/>
    <w:rsid w:val="00243540"/>
    <w:rsid w:val="0024497B"/>
    <w:rsid w:val="0024515B"/>
    <w:rsid w:val="00246021"/>
    <w:rsid w:val="0024666E"/>
    <w:rsid w:val="002470DC"/>
    <w:rsid w:val="00247317"/>
    <w:rsid w:val="00247F52"/>
    <w:rsid w:val="00250B25"/>
    <w:rsid w:val="00250BBE"/>
    <w:rsid w:val="002515C2"/>
    <w:rsid w:val="0025194F"/>
    <w:rsid w:val="002610B2"/>
    <w:rsid w:val="0026148A"/>
    <w:rsid w:val="00262696"/>
    <w:rsid w:val="00263D25"/>
    <w:rsid w:val="002643C3"/>
    <w:rsid w:val="00264A0C"/>
    <w:rsid w:val="00264CFA"/>
    <w:rsid w:val="00266EEB"/>
    <w:rsid w:val="00267EF4"/>
    <w:rsid w:val="00270CB8"/>
    <w:rsid w:val="00272B08"/>
    <w:rsid w:val="00277E77"/>
    <w:rsid w:val="00281BB8"/>
    <w:rsid w:val="00281E9E"/>
    <w:rsid w:val="002822A1"/>
    <w:rsid w:val="00282405"/>
    <w:rsid w:val="00285170"/>
    <w:rsid w:val="00285361"/>
    <w:rsid w:val="00292D60"/>
    <w:rsid w:val="00293B30"/>
    <w:rsid w:val="00294876"/>
    <w:rsid w:val="00294D34"/>
    <w:rsid w:val="00294E3B"/>
    <w:rsid w:val="00296193"/>
    <w:rsid w:val="002969F5"/>
    <w:rsid w:val="00296C66"/>
    <w:rsid w:val="00296CD5"/>
    <w:rsid w:val="00296EBE"/>
    <w:rsid w:val="002974E3"/>
    <w:rsid w:val="002A084B"/>
    <w:rsid w:val="002A0B9D"/>
    <w:rsid w:val="002A1260"/>
    <w:rsid w:val="002A1589"/>
    <w:rsid w:val="002A1608"/>
    <w:rsid w:val="002A25DC"/>
    <w:rsid w:val="002A3AAB"/>
    <w:rsid w:val="002A477A"/>
    <w:rsid w:val="002A4CEA"/>
    <w:rsid w:val="002A5977"/>
    <w:rsid w:val="002A5A13"/>
    <w:rsid w:val="002A757F"/>
    <w:rsid w:val="002A7F44"/>
    <w:rsid w:val="002B0C40"/>
    <w:rsid w:val="002B1044"/>
    <w:rsid w:val="002B1818"/>
    <w:rsid w:val="002B1966"/>
    <w:rsid w:val="002B4508"/>
    <w:rsid w:val="002B4B21"/>
    <w:rsid w:val="002B5779"/>
    <w:rsid w:val="002B7332"/>
    <w:rsid w:val="002B7D39"/>
    <w:rsid w:val="002B7F51"/>
    <w:rsid w:val="002C09E7"/>
    <w:rsid w:val="002C1E06"/>
    <w:rsid w:val="002C3F07"/>
    <w:rsid w:val="002C4378"/>
    <w:rsid w:val="002C497C"/>
    <w:rsid w:val="002C5278"/>
    <w:rsid w:val="002C7EBB"/>
    <w:rsid w:val="002D06C1"/>
    <w:rsid w:val="002D42B5"/>
    <w:rsid w:val="002D4F1A"/>
    <w:rsid w:val="002D6EC6"/>
    <w:rsid w:val="002D79AC"/>
    <w:rsid w:val="002E039D"/>
    <w:rsid w:val="002E1063"/>
    <w:rsid w:val="002E2701"/>
    <w:rsid w:val="002E4178"/>
    <w:rsid w:val="002E4D5A"/>
    <w:rsid w:val="002E6326"/>
    <w:rsid w:val="002F30E0"/>
    <w:rsid w:val="002F35E4"/>
    <w:rsid w:val="002F3730"/>
    <w:rsid w:val="002F38E1"/>
    <w:rsid w:val="002F72CD"/>
    <w:rsid w:val="002F7446"/>
    <w:rsid w:val="002F7AF6"/>
    <w:rsid w:val="00300E63"/>
    <w:rsid w:val="00302F5F"/>
    <w:rsid w:val="0030441D"/>
    <w:rsid w:val="00306063"/>
    <w:rsid w:val="00307FE0"/>
    <w:rsid w:val="0031243F"/>
    <w:rsid w:val="00313B85"/>
    <w:rsid w:val="003171E3"/>
    <w:rsid w:val="00317988"/>
    <w:rsid w:val="00317E8E"/>
    <w:rsid w:val="00320CE4"/>
    <w:rsid w:val="003221B4"/>
    <w:rsid w:val="003224CA"/>
    <w:rsid w:val="0032258D"/>
    <w:rsid w:val="00322A24"/>
    <w:rsid w:val="00322E62"/>
    <w:rsid w:val="00324D13"/>
    <w:rsid w:val="00324EDD"/>
    <w:rsid w:val="003331E4"/>
    <w:rsid w:val="00336C64"/>
    <w:rsid w:val="00337162"/>
    <w:rsid w:val="00340ECE"/>
    <w:rsid w:val="0034194F"/>
    <w:rsid w:val="00344605"/>
    <w:rsid w:val="003474AA"/>
    <w:rsid w:val="00350D1D"/>
    <w:rsid w:val="00352C83"/>
    <w:rsid w:val="00352F1A"/>
    <w:rsid w:val="00354A3E"/>
    <w:rsid w:val="00357FD2"/>
    <w:rsid w:val="0036107C"/>
    <w:rsid w:val="003615D2"/>
    <w:rsid w:val="0036429C"/>
    <w:rsid w:val="00364A53"/>
    <w:rsid w:val="003654CB"/>
    <w:rsid w:val="00365AA9"/>
    <w:rsid w:val="00365F86"/>
    <w:rsid w:val="00365F87"/>
    <w:rsid w:val="00366E89"/>
    <w:rsid w:val="003705F4"/>
    <w:rsid w:val="00370D58"/>
    <w:rsid w:val="00370EBF"/>
    <w:rsid w:val="00371316"/>
    <w:rsid w:val="0037431C"/>
    <w:rsid w:val="00376713"/>
    <w:rsid w:val="00377567"/>
    <w:rsid w:val="00377947"/>
    <w:rsid w:val="00381815"/>
    <w:rsid w:val="003819AF"/>
    <w:rsid w:val="003820E9"/>
    <w:rsid w:val="00382141"/>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E58"/>
    <w:rsid w:val="003A1582"/>
    <w:rsid w:val="003A3D9C"/>
    <w:rsid w:val="003A4077"/>
    <w:rsid w:val="003A4AA7"/>
    <w:rsid w:val="003A6EB1"/>
    <w:rsid w:val="003B0981"/>
    <w:rsid w:val="003B09AD"/>
    <w:rsid w:val="003B1F18"/>
    <w:rsid w:val="003B2272"/>
    <w:rsid w:val="003B5BF0"/>
    <w:rsid w:val="003B60BF"/>
    <w:rsid w:val="003B6BE3"/>
    <w:rsid w:val="003C010C"/>
    <w:rsid w:val="003C06DE"/>
    <w:rsid w:val="003C0A6C"/>
    <w:rsid w:val="003C14F8"/>
    <w:rsid w:val="003C165B"/>
    <w:rsid w:val="003C4C5D"/>
    <w:rsid w:val="003C5A43"/>
    <w:rsid w:val="003D0519"/>
    <w:rsid w:val="003D05FC"/>
    <w:rsid w:val="003D0FF6"/>
    <w:rsid w:val="003D262C"/>
    <w:rsid w:val="003D6D61"/>
    <w:rsid w:val="003D7A95"/>
    <w:rsid w:val="003E091D"/>
    <w:rsid w:val="003E1C53"/>
    <w:rsid w:val="003E2A69"/>
    <w:rsid w:val="003E2D49"/>
    <w:rsid w:val="003E2E66"/>
    <w:rsid w:val="003E2FD4"/>
    <w:rsid w:val="003E49F6"/>
    <w:rsid w:val="003E660F"/>
    <w:rsid w:val="003F0841"/>
    <w:rsid w:val="003F23D3"/>
    <w:rsid w:val="003F3544"/>
    <w:rsid w:val="003F3F08"/>
    <w:rsid w:val="003F49F1"/>
    <w:rsid w:val="003F6272"/>
    <w:rsid w:val="003F6634"/>
    <w:rsid w:val="00400E72"/>
    <w:rsid w:val="00401400"/>
    <w:rsid w:val="00404869"/>
    <w:rsid w:val="00405884"/>
    <w:rsid w:val="00406335"/>
    <w:rsid w:val="00407D39"/>
    <w:rsid w:val="0041477A"/>
    <w:rsid w:val="004167A3"/>
    <w:rsid w:val="00432DAA"/>
    <w:rsid w:val="00434305"/>
    <w:rsid w:val="0043463F"/>
    <w:rsid w:val="00435DF7"/>
    <w:rsid w:val="004406C5"/>
    <w:rsid w:val="0044083F"/>
    <w:rsid w:val="00441AE7"/>
    <w:rsid w:val="0044313C"/>
    <w:rsid w:val="00445574"/>
    <w:rsid w:val="004467FB"/>
    <w:rsid w:val="00452D6B"/>
    <w:rsid w:val="00453770"/>
    <w:rsid w:val="00454484"/>
    <w:rsid w:val="00454AA2"/>
    <w:rsid w:val="0045517B"/>
    <w:rsid w:val="00463B77"/>
    <w:rsid w:val="00463C7B"/>
    <w:rsid w:val="004644A6"/>
    <w:rsid w:val="004659BD"/>
    <w:rsid w:val="00470775"/>
    <w:rsid w:val="004746B1"/>
    <w:rsid w:val="00475014"/>
    <w:rsid w:val="0047583F"/>
    <w:rsid w:val="00475DE8"/>
    <w:rsid w:val="00477C58"/>
    <w:rsid w:val="00481C44"/>
    <w:rsid w:val="00484936"/>
    <w:rsid w:val="00485C89"/>
    <w:rsid w:val="00486BE3"/>
    <w:rsid w:val="00490357"/>
    <w:rsid w:val="004905E4"/>
    <w:rsid w:val="00490A89"/>
    <w:rsid w:val="00490AB4"/>
    <w:rsid w:val="0049216C"/>
    <w:rsid w:val="00492F02"/>
    <w:rsid w:val="004939AE"/>
    <w:rsid w:val="004A12DF"/>
    <w:rsid w:val="004A1BA8"/>
    <w:rsid w:val="004A3BC0"/>
    <w:rsid w:val="004A4B57"/>
    <w:rsid w:val="004A5E30"/>
    <w:rsid w:val="004A62DA"/>
    <w:rsid w:val="004A63FA"/>
    <w:rsid w:val="004A6A3D"/>
    <w:rsid w:val="004B0272"/>
    <w:rsid w:val="004B2701"/>
    <w:rsid w:val="004B2E1B"/>
    <w:rsid w:val="004B3AA8"/>
    <w:rsid w:val="004B3E93"/>
    <w:rsid w:val="004C03C1"/>
    <w:rsid w:val="004C1FBC"/>
    <w:rsid w:val="004C25A2"/>
    <w:rsid w:val="004C3F1D"/>
    <w:rsid w:val="004C458D"/>
    <w:rsid w:val="004C7556"/>
    <w:rsid w:val="004C7E8B"/>
    <w:rsid w:val="004C7E9D"/>
    <w:rsid w:val="004C7F67"/>
    <w:rsid w:val="004D0109"/>
    <w:rsid w:val="004D076D"/>
    <w:rsid w:val="004D0EF1"/>
    <w:rsid w:val="004D2253"/>
    <w:rsid w:val="004D4406"/>
    <w:rsid w:val="004D7C42"/>
    <w:rsid w:val="004E0465"/>
    <w:rsid w:val="004E127B"/>
    <w:rsid w:val="004E1C0A"/>
    <w:rsid w:val="004E30C5"/>
    <w:rsid w:val="004E37A7"/>
    <w:rsid w:val="004E4AA5"/>
    <w:rsid w:val="004E4AEE"/>
    <w:rsid w:val="004E59E3"/>
    <w:rsid w:val="004E67C0"/>
    <w:rsid w:val="004F391A"/>
    <w:rsid w:val="004F3CFB"/>
    <w:rsid w:val="004F6456"/>
    <w:rsid w:val="004F696E"/>
    <w:rsid w:val="004F6C71"/>
    <w:rsid w:val="004F6D3F"/>
    <w:rsid w:val="00501139"/>
    <w:rsid w:val="0050363E"/>
    <w:rsid w:val="005039BC"/>
    <w:rsid w:val="005043BB"/>
    <w:rsid w:val="00504A3D"/>
    <w:rsid w:val="00505767"/>
    <w:rsid w:val="005073F0"/>
    <w:rsid w:val="00510A7B"/>
    <w:rsid w:val="00510C9F"/>
    <w:rsid w:val="00512F6E"/>
    <w:rsid w:val="00513038"/>
    <w:rsid w:val="00514174"/>
    <w:rsid w:val="00516088"/>
    <w:rsid w:val="005160EA"/>
    <w:rsid w:val="00516A89"/>
    <w:rsid w:val="00516B0B"/>
    <w:rsid w:val="005220EC"/>
    <w:rsid w:val="0052243F"/>
    <w:rsid w:val="00523F95"/>
    <w:rsid w:val="00524D65"/>
    <w:rsid w:val="005257A6"/>
    <w:rsid w:val="00525B16"/>
    <w:rsid w:val="00532DCD"/>
    <w:rsid w:val="00533D04"/>
    <w:rsid w:val="005343AC"/>
    <w:rsid w:val="00534804"/>
    <w:rsid w:val="00534BDF"/>
    <w:rsid w:val="005354EA"/>
    <w:rsid w:val="0053585F"/>
    <w:rsid w:val="00535EC4"/>
    <w:rsid w:val="00535ED9"/>
    <w:rsid w:val="0053692B"/>
    <w:rsid w:val="00541853"/>
    <w:rsid w:val="00543BDA"/>
    <w:rsid w:val="005441BC"/>
    <w:rsid w:val="005441CC"/>
    <w:rsid w:val="005479DA"/>
    <w:rsid w:val="00547BCC"/>
    <w:rsid w:val="0055013B"/>
    <w:rsid w:val="00551F6F"/>
    <w:rsid w:val="00555044"/>
    <w:rsid w:val="00561475"/>
    <w:rsid w:val="00562308"/>
    <w:rsid w:val="00563E40"/>
    <w:rsid w:val="0056487B"/>
    <w:rsid w:val="00564FB9"/>
    <w:rsid w:val="0056675F"/>
    <w:rsid w:val="00573D9E"/>
    <w:rsid w:val="00576443"/>
    <w:rsid w:val="005801E3"/>
    <w:rsid w:val="00581802"/>
    <w:rsid w:val="005836A8"/>
    <w:rsid w:val="0058409C"/>
    <w:rsid w:val="00584262"/>
    <w:rsid w:val="00586630"/>
    <w:rsid w:val="00587ADD"/>
    <w:rsid w:val="00593A49"/>
    <w:rsid w:val="00594651"/>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16D"/>
    <w:rsid w:val="005C4E34"/>
    <w:rsid w:val="005C5F21"/>
    <w:rsid w:val="005C7156"/>
    <w:rsid w:val="005C7B7C"/>
    <w:rsid w:val="005D0C75"/>
    <w:rsid w:val="005D4171"/>
    <w:rsid w:val="005D4B37"/>
    <w:rsid w:val="005D6A95"/>
    <w:rsid w:val="005D6B2C"/>
    <w:rsid w:val="005D6D9C"/>
    <w:rsid w:val="005E2335"/>
    <w:rsid w:val="005E34CA"/>
    <w:rsid w:val="005E3C18"/>
    <w:rsid w:val="005E4250"/>
    <w:rsid w:val="005E6812"/>
    <w:rsid w:val="005E7881"/>
    <w:rsid w:val="005E78E0"/>
    <w:rsid w:val="005F0D9C"/>
    <w:rsid w:val="005F284E"/>
    <w:rsid w:val="005F7544"/>
    <w:rsid w:val="006015CE"/>
    <w:rsid w:val="00601ADA"/>
    <w:rsid w:val="00601B77"/>
    <w:rsid w:val="0060329E"/>
    <w:rsid w:val="00604784"/>
    <w:rsid w:val="00606419"/>
    <w:rsid w:val="00607930"/>
    <w:rsid w:val="00607D29"/>
    <w:rsid w:val="00612952"/>
    <w:rsid w:val="00612F95"/>
    <w:rsid w:val="00614CC1"/>
    <w:rsid w:val="00615A9D"/>
    <w:rsid w:val="00617387"/>
    <w:rsid w:val="006205D6"/>
    <w:rsid w:val="006252D8"/>
    <w:rsid w:val="006259BC"/>
    <w:rsid w:val="0062636B"/>
    <w:rsid w:val="00632182"/>
    <w:rsid w:val="00632AE0"/>
    <w:rsid w:val="00633C17"/>
    <w:rsid w:val="00634D9E"/>
    <w:rsid w:val="0063608D"/>
    <w:rsid w:val="00636894"/>
    <w:rsid w:val="00636E3E"/>
    <w:rsid w:val="006379F7"/>
    <w:rsid w:val="00637E4D"/>
    <w:rsid w:val="00640620"/>
    <w:rsid w:val="00640F42"/>
    <w:rsid w:val="00641A1F"/>
    <w:rsid w:val="00643631"/>
    <w:rsid w:val="00645904"/>
    <w:rsid w:val="00651ACB"/>
    <w:rsid w:val="00651C47"/>
    <w:rsid w:val="00652AB2"/>
    <w:rsid w:val="00653FED"/>
    <w:rsid w:val="00654EC0"/>
    <w:rsid w:val="0065525B"/>
    <w:rsid w:val="00655D4F"/>
    <w:rsid w:val="00656D29"/>
    <w:rsid w:val="006603F1"/>
    <w:rsid w:val="006640E5"/>
    <w:rsid w:val="006646F1"/>
    <w:rsid w:val="00664929"/>
    <w:rsid w:val="00664CAA"/>
    <w:rsid w:val="00664F62"/>
    <w:rsid w:val="006655E1"/>
    <w:rsid w:val="006663C2"/>
    <w:rsid w:val="00667BC8"/>
    <w:rsid w:val="00672060"/>
    <w:rsid w:val="00672BFD"/>
    <w:rsid w:val="006770F4"/>
    <w:rsid w:val="00677A84"/>
    <w:rsid w:val="0068026D"/>
    <w:rsid w:val="00680A27"/>
    <w:rsid w:val="006816A4"/>
    <w:rsid w:val="006819B8"/>
    <w:rsid w:val="006840A6"/>
    <w:rsid w:val="006850CD"/>
    <w:rsid w:val="00685AAB"/>
    <w:rsid w:val="00690C54"/>
    <w:rsid w:val="006910AF"/>
    <w:rsid w:val="00695776"/>
    <w:rsid w:val="006A07AA"/>
    <w:rsid w:val="006A25E5"/>
    <w:rsid w:val="006A2B46"/>
    <w:rsid w:val="006A336D"/>
    <w:rsid w:val="006A37B9"/>
    <w:rsid w:val="006A728D"/>
    <w:rsid w:val="006B2672"/>
    <w:rsid w:val="006B54BF"/>
    <w:rsid w:val="006B5F44"/>
    <w:rsid w:val="006B5F90"/>
    <w:rsid w:val="006B5FEB"/>
    <w:rsid w:val="006B62E4"/>
    <w:rsid w:val="006B77DD"/>
    <w:rsid w:val="006C1BBA"/>
    <w:rsid w:val="006C2079"/>
    <w:rsid w:val="006C42F9"/>
    <w:rsid w:val="006C5A62"/>
    <w:rsid w:val="006C5D68"/>
    <w:rsid w:val="006C6976"/>
    <w:rsid w:val="006C6DD0"/>
    <w:rsid w:val="006D04EA"/>
    <w:rsid w:val="006D16C4"/>
    <w:rsid w:val="006D3E96"/>
    <w:rsid w:val="006D4515"/>
    <w:rsid w:val="006D4BB1"/>
    <w:rsid w:val="006D6593"/>
    <w:rsid w:val="006D699E"/>
    <w:rsid w:val="006E2816"/>
    <w:rsid w:val="006F03A8"/>
    <w:rsid w:val="006F2ACA"/>
    <w:rsid w:val="006F2ADC"/>
    <w:rsid w:val="006F2BFE"/>
    <w:rsid w:val="006F31E9"/>
    <w:rsid w:val="006F6284"/>
    <w:rsid w:val="006F7A90"/>
    <w:rsid w:val="007002C5"/>
    <w:rsid w:val="0070067D"/>
    <w:rsid w:val="00704387"/>
    <w:rsid w:val="007053DA"/>
    <w:rsid w:val="00707669"/>
    <w:rsid w:val="00711CBA"/>
    <w:rsid w:val="00711FB5"/>
    <w:rsid w:val="00712A01"/>
    <w:rsid w:val="00714F58"/>
    <w:rsid w:val="007225B6"/>
    <w:rsid w:val="00722FBF"/>
    <w:rsid w:val="00722FC2"/>
    <w:rsid w:val="00724E1B"/>
    <w:rsid w:val="00725949"/>
    <w:rsid w:val="00727FA2"/>
    <w:rsid w:val="007322D9"/>
    <w:rsid w:val="00732BC0"/>
    <w:rsid w:val="00736DA9"/>
    <w:rsid w:val="0073720F"/>
    <w:rsid w:val="00737796"/>
    <w:rsid w:val="00740117"/>
    <w:rsid w:val="0074165C"/>
    <w:rsid w:val="007425E9"/>
    <w:rsid w:val="00742C35"/>
    <w:rsid w:val="007432CA"/>
    <w:rsid w:val="007439EB"/>
    <w:rsid w:val="00743C6E"/>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C60"/>
    <w:rsid w:val="00763165"/>
    <w:rsid w:val="00765C43"/>
    <w:rsid w:val="00765EFB"/>
    <w:rsid w:val="007671CA"/>
    <w:rsid w:val="00767C61"/>
    <w:rsid w:val="0077008A"/>
    <w:rsid w:val="00773C1F"/>
    <w:rsid w:val="00774DA4"/>
    <w:rsid w:val="007761ED"/>
    <w:rsid w:val="00776599"/>
    <w:rsid w:val="00780A7F"/>
    <w:rsid w:val="0078114B"/>
    <w:rsid w:val="00781DD2"/>
    <w:rsid w:val="00783ECF"/>
    <w:rsid w:val="0078413A"/>
    <w:rsid w:val="00784F6B"/>
    <w:rsid w:val="00794284"/>
    <w:rsid w:val="00795031"/>
    <w:rsid w:val="007951E9"/>
    <w:rsid w:val="00795809"/>
    <w:rsid w:val="007959E8"/>
    <w:rsid w:val="00795B35"/>
    <w:rsid w:val="00795E9C"/>
    <w:rsid w:val="007A0521"/>
    <w:rsid w:val="007A287E"/>
    <w:rsid w:val="007A2E12"/>
    <w:rsid w:val="007A3475"/>
    <w:rsid w:val="007A41C8"/>
    <w:rsid w:val="007A54CE"/>
    <w:rsid w:val="007A6791"/>
    <w:rsid w:val="007A6FD9"/>
    <w:rsid w:val="007A7FFA"/>
    <w:rsid w:val="007B04EB"/>
    <w:rsid w:val="007B0D4F"/>
    <w:rsid w:val="007B198E"/>
    <w:rsid w:val="007B5A3D"/>
    <w:rsid w:val="007B5B95"/>
    <w:rsid w:val="007B6032"/>
    <w:rsid w:val="007B68EA"/>
    <w:rsid w:val="007B7453"/>
    <w:rsid w:val="007C2D89"/>
    <w:rsid w:val="007C33E5"/>
    <w:rsid w:val="007C4593"/>
    <w:rsid w:val="007C4FD3"/>
    <w:rsid w:val="007C5309"/>
    <w:rsid w:val="007C6069"/>
    <w:rsid w:val="007D06C4"/>
    <w:rsid w:val="007D1352"/>
    <w:rsid w:val="007D2508"/>
    <w:rsid w:val="007D346A"/>
    <w:rsid w:val="007D6518"/>
    <w:rsid w:val="007D76BD"/>
    <w:rsid w:val="007E0BF1"/>
    <w:rsid w:val="007E4F6F"/>
    <w:rsid w:val="007F0ED8"/>
    <w:rsid w:val="007F0F63"/>
    <w:rsid w:val="007F44E5"/>
    <w:rsid w:val="007F75CE"/>
    <w:rsid w:val="008013A4"/>
    <w:rsid w:val="008027CE"/>
    <w:rsid w:val="00802F42"/>
    <w:rsid w:val="00804383"/>
    <w:rsid w:val="00804BB7"/>
    <w:rsid w:val="00804D41"/>
    <w:rsid w:val="00810257"/>
    <w:rsid w:val="008104F5"/>
    <w:rsid w:val="00811072"/>
    <w:rsid w:val="00811369"/>
    <w:rsid w:val="00814278"/>
    <w:rsid w:val="00815419"/>
    <w:rsid w:val="008163C8"/>
    <w:rsid w:val="008164A1"/>
    <w:rsid w:val="00817325"/>
    <w:rsid w:val="008209E6"/>
    <w:rsid w:val="00823303"/>
    <w:rsid w:val="008233B2"/>
    <w:rsid w:val="00823A9F"/>
    <w:rsid w:val="00823C85"/>
    <w:rsid w:val="00825138"/>
    <w:rsid w:val="008269DD"/>
    <w:rsid w:val="00830621"/>
    <w:rsid w:val="00831E71"/>
    <w:rsid w:val="00833216"/>
    <w:rsid w:val="0083348C"/>
    <w:rsid w:val="00836243"/>
    <w:rsid w:val="008373D3"/>
    <w:rsid w:val="008374F3"/>
    <w:rsid w:val="00840617"/>
    <w:rsid w:val="00840F84"/>
    <w:rsid w:val="00842A47"/>
    <w:rsid w:val="00843C13"/>
    <w:rsid w:val="008454F8"/>
    <w:rsid w:val="0085173A"/>
    <w:rsid w:val="008603CE"/>
    <w:rsid w:val="008620FC"/>
    <w:rsid w:val="008627A5"/>
    <w:rsid w:val="0086381F"/>
    <w:rsid w:val="00863E05"/>
    <w:rsid w:val="00865ACA"/>
    <w:rsid w:val="00865D28"/>
    <w:rsid w:val="00865F85"/>
    <w:rsid w:val="00867C10"/>
    <w:rsid w:val="00870439"/>
    <w:rsid w:val="00870DA1"/>
    <w:rsid w:val="0088192E"/>
    <w:rsid w:val="00883F93"/>
    <w:rsid w:val="00884DB3"/>
    <w:rsid w:val="00885A9D"/>
    <w:rsid w:val="008864F6"/>
    <w:rsid w:val="0089049D"/>
    <w:rsid w:val="00891848"/>
    <w:rsid w:val="008928C9"/>
    <w:rsid w:val="008930CB"/>
    <w:rsid w:val="008938DC"/>
    <w:rsid w:val="00893FD1"/>
    <w:rsid w:val="00894836"/>
    <w:rsid w:val="00895172"/>
    <w:rsid w:val="00895680"/>
    <w:rsid w:val="00896DFF"/>
    <w:rsid w:val="0089762C"/>
    <w:rsid w:val="008A08AC"/>
    <w:rsid w:val="008A1462"/>
    <w:rsid w:val="008A163D"/>
    <w:rsid w:val="008A173B"/>
    <w:rsid w:val="008A1893"/>
    <w:rsid w:val="008A566F"/>
    <w:rsid w:val="008A57E6"/>
    <w:rsid w:val="008A6F81"/>
    <w:rsid w:val="008A769A"/>
    <w:rsid w:val="008B0C9C"/>
    <w:rsid w:val="008B166D"/>
    <w:rsid w:val="008B17F4"/>
    <w:rsid w:val="008B3615"/>
    <w:rsid w:val="008B4252"/>
    <w:rsid w:val="008B4AC4"/>
    <w:rsid w:val="008B50C8"/>
    <w:rsid w:val="008B5281"/>
    <w:rsid w:val="008B7E05"/>
    <w:rsid w:val="008C1797"/>
    <w:rsid w:val="008C219C"/>
    <w:rsid w:val="008C3821"/>
    <w:rsid w:val="008C475E"/>
    <w:rsid w:val="008C5E9F"/>
    <w:rsid w:val="008C619A"/>
    <w:rsid w:val="008C6CFA"/>
    <w:rsid w:val="008D0CE8"/>
    <w:rsid w:val="008D105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0C9"/>
    <w:rsid w:val="008E7C17"/>
    <w:rsid w:val="008E7D37"/>
    <w:rsid w:val="008F0CDC"/>
    <w:rsid w:val="008F17A3"/>
    <w:rsid w:val="008F1ED3"/>
    <w:rsid w:val="008F42C1"/>
    <w:rsid w:val="008F4C29"/>
    <w:rsid w:val="008F70BD"/>
    <w:rsid w:val="008F788F"/>
    <w:rsid w:val="008F7EA2"/>
    <w:rsid w:val="00902722"/>
    <w:rsid w:val="009027BC"/>
    <w:rsid w:val="0090363A"/>
    <w:rsid w:val="009062E6"/>
    <w:rsid w:val="00911BE5"/>
    <w:rsid w:val="00912FBB"/>
    <w:rsid w:val="00913CA9"/>
    <w:rsid w:val="009145AE"/>
    <w:rsid w:val="009146CE"/>
    <w:rsid w:val="00914CA7"/>
    <w:rsid w:val="00915C3E"/>
    <w:rsid w:val="009161A8"/>
    <w:rsid w:val="009221AD"/>
    <w:rsid w:val="009245AE"/>
    <w:rsid w:val="009245F5"/>
    <w:rsid w:val="0092479B"/>
    <w:rsid w:val="009249EC"/>
    <w:rsid w:val="009273B3"/>
    <w:rsid w:val="009305B5"/>
    <w:rsid w:val="00931E00"/>
    <w:rsid w:val="0093362D"/>
    <w:rsid w:val="009378DD"/>
    <w:rsid w:val="009429D5"/>
    <w:rsid w:val="00942BF1"/>
    <w:rsid w:val="00945180"/>
    <w:rsid w:val="00945428"/>
    <w:rsid w:val="0094607B"/>
    <w:rsid w:val="00953604"/>
    <w:rsid w:val="0095373A"/>
    <w:rsid w:val="0095496B"/>
    <w:rsid w:val="00960F1E"/>
    <w:rsid w:val="009610DC"/>
    <w:rsid w:val="00961490"/>
    <w:rsid w:val="0096381A"/>
    <w:rsid w:val="00965E04"/>
    <w:rsid w:val="009674AD"/>
    <w:rsid w:val="00970CDC"/>
    <w:rsid w:val="00975727"/>
    <w:rsid w:val="00975FDF"/>
    <w:rsid w:val="00977010"/>
    <w:rsid w:val="00977B14"/>
    <w:rsid w:val="00977D02"/>
    <w:rsid w:val="00977FF9"/>
    <w:rsid w:val="009809BB"/>
    <w:rsid w:val="0098364B"/>
    <w:rsid w:val="009838B0"/>
    <w:rsid w:val="009875E8"/>
    <w:rsid w:val="009911AF"/>
    <w:rsid w:val="00991875"/>
    <w:rsid w:val="00991F92"/>
    <w:rsid w:val="009925C2"/>
    <w:rsid w:val="00992985"/>
    <w:rsid w:val="00993889"/>
    <w:rsid w:val="0099551B"/>
    <w:rsid w:val="009960D2"/>
    <w:rsid w:val="00996BD2"/>
    <w:rsid w:val="00997BF1"/>
    <w:rsid w:val="009A089C"/>
    <w:rsid w:val="009A118E"/>
    <w:rsid w:val="009A21CD"/>
    <w:rsid w:val="009A278C"/>
    <w:rsid w:val="009A2BC2"/>
    <w:rsid w:val="009A42C1"/>
    <w:rsid w:val="009A5429"/>
    <w:rsid w:val="009A72AD"/>
    <w:rsid w:val="009B09E0"/>
    <w:rsid w:val="009B0BC5"/>
    <w:rsid w:val="009B1247"/>
    <w:rsid w:val="009B25FD"/>
    <w:rsid w:val="009B6029"/>
    <w:rsid w:val="009B6971"/>
    <w:rsid w:val="009C27F1"/>
    <w:rsid w:val="009C3152"/>
    <w:rsid w:val="009C3257"/>
    <w:rsid w:val="009C4CFA"/>
    <w:rsid w:val="009C5070"/>
    <w:rsid w:val="009C7317"/>
    <w:rsid w:val="009C76C1"/>
    <w:rsid w:val="009D112C"/>
    <w:rsid w:val="009D1385"/>
    <w:rsid w:val="009D47FA"/>
    <w:rsid w:val="009D4C5B"/>
    <w:rsid w:val="009D50D2"/>
    <w:rsid w:val="009D6A62"/>
    <w:rsid w:val="009D6BCA"/>
    <w:rsid w:val="009E0F62"/>
    <w:rsid w:val="009E479F"/>
    <w:rsid w:val="009E4A58"/>
    <w:rsid w:val="009E5A2D"/>
    <w:rsid w:val="009E5AB2"/>
    <w:rsid w:val="009E6219"/>
    <w:rsid w:val="009F03B3"/>
    <w:rsid w:val="009F5EF1"/>
    <w:rsid w:val="00A0096C"/>
    <w:rsid w:val="00A01757"/>
    <w:rsid w:val="00A028C0"/>
    <w:rsid w:val="00A02BAE"/>
    <w:rsid w:val="00A05853"/>
    <w:rsid w:val="00A05E42"/>
    <w:rsid w:val="00A06A6B"/>
    <w:rsid w:val="00A07E47"/>
    <w:rsid w:val="00A129D0"/>
    <w:rsid w:val="00A12C33"/>
    <w:rsid w:val="00A138BA"/>
    <w:rsid w:val="00A14C8E"/>
    <w:rsid w:val="00A153D9"/>
    <w:rsid w:val="00A15F09"/>
    <w:rsid w:val="00A16476"/>
    <w:rsid w:val="00A169B6"/>
    <w:rsid w:val="00A2271D"/>
    <w:rsid w:val="00A237D5"/>
    <w:rsid w:val="00A30EFC"/>
    <w:rsid w:val="00A31984"/>
    <w:rsid w:val="00A32D73"/>
    <w:rsid w:val="00A3367B"/>
    <w:rsid w:val="00A3597D"/>
    <w:rsid w:val="00A36DD1"/>
    <w:rsid w:val="00A37861"/>
    <w:rsid w:val="00A4006C"/>
    <w:rsid w:val="00A40091"/>
    <w:rsid w:val="00A4030F"/>
    <w:rsid w:val="00A41C79"/>
    <w:rsid w:val="00A41CB5"/>
    <w:rsid w:val="00A42CDF"/>
    <w:rsid w:val="00A4452E"/>
    <w:rsid w:val="00A4472C"/>
    <w:rsid w:val="00A44E69"/>
    <w:rsid w:val="00A4661E"/>
    <w:rsid w:val="00A47A8B"/>
    <w:rsid w:val="00A5222B"/>
    <w:rsid w:val="00A55BD6"/>
    <w:rsid w:val="00A55D50"/>
    <w:rsid w:val="00A57142"/>
    <w:rsid w:val="00A57435"/>
    <w:rsid w:val="00A60D4E"/>
    <w:rsid w:val="00A648CD"/>
    <w:rsid w:val="00A6537A"/>
    <w:rsid w:val="00A67866"/>
    <w:rsid w:val="00A70B07"/>
    <w:rsid w:val="00A723F8"/>
    <w:rsid w:val="00A73DD2"/>
    <w:rsid w:val="00A77CCB"/>
    <w:rsid w:val="00A83178"/>
    <w:rsid w:val="00A83897"/>
    <w:rsid w:val="00A83D8D"/>
    <w:rsid w:val="00A8446B"/>
    <w:rsid w:val="00A8473F"/>
    <w:rsid w:val="00A862D6"/>
    <w:rsid w:val="00A8715E"/>
    <w:rsid w:val="00A879F9"/>
    <w:rsid w:val="00A9295B"/>
    <w:rsid w:val="00A93B09"/>
    <w:rsid w:val="00A952D7"/>
    <w:rsid w:val="00A963F7"/>
    <w:rsid w:val="00A96AD8"/>
    <w:rsid w:val="00AA052C"/>
    <w:rsid w:val="00AA1E45"/>
    <w:rsid w:val="00AA4286"/>
    <w:rsid w:val="00AA456B"/>
    <w:rsid w:val="00AA57F5"/>
    <w:rsid w:val="00AA672E"/>
    <w:rsid w:val="00AA6EC9"/>
    <w:rsid w:val="00AB1177"/>
    <w:rsid w:val="00AB6309"/>
    <w:rsid w:val="00AB6C5F"/>
    <w:rsid w:val="00AB7129"/>
    <w:rsid w:val="00AC27A6"/>
    <w:rsid w:val="00AC30F7"/>
    <w:rsid w:val="00AC3A5A"/>
    <w:rsid w:val="00AC4D95"/>
    <w:rsid w:val="00AC5DF4"/>
    <w:rsid w:val="00AC74CD"/>
    <w:rsid w:val="00AD0AEF"/>
    <w:rsid w:val="00AD11B7"/>
    <w:rsid w:val="00AD1A94"/>
    <w:rsid w:val="00AD1C05"/>
    <w:rsid w:val="00AD4126"/>
    <w:rsid w:val="00AD421C"/>
    <w:rsid w:val="00AD44FA"/>
    <w:rsid w:val="00AD459E"/>
    <w:rsid w:val="00AD490B"/>
    <w:rsid w:val="00AD4D97"/>
    <w:rsid w:val="00AD7862"/>
    <w:rsid w:val="00AE070A"/>
    <w:rsid w:val="00AE101C"/>
    <w:rsid w:val="00AE2A69"/>
    <w:rsid w:val="00AE37E5"/>
    <w:rsid w:val="00AE5EB4"/>
    <w:rsid w:val="00AF0C18"/>
    <w:rsid w:val="00AF1302"/>
    <w:rsid w:val="00AF1CF7"/>
    <w:rsid w:val="00AF47C5"/>
    <w:rsid w:val="00AF5398"/>
    <w:rsid w:val="00B012DA"/>
    <w:rsid w:val="00B01828"/>
    <w:rsid w:val="00B03337"/>
    <w:rsid w:val="00B041D6"/>
    <w:rsid w:val="00B042A6"/>
    <w:rsid w:val="00B049AF"/>
    <w:rsid w:val="00B07242"/>
    <w:rsid w:val="00B10039"/>
    <w:rsid w:val="00B10534"/>
    <w:rsid w:val="00B113DB"/>
    <w:rsid w:val="00B11D8A"/>
    <w:rsid w:val="00B12981"/>
    <w:rsid w:val="00B147DD"/>
    <w:rsid w:val="00B156FD"/>
    <w:rsid w:val="00B15EAA"/>
    <w:rsid w:val="00B20518"/>
    <w:rsid w:val="00B2099F"/>
    <w:rsid w:val="00B21F61"/>
    <w:rsid w:val="00B22950"/>
    <w:rsid w:val="00B261F1"/>
    <w:rsid w:val="00B265BC"/>
    <w:rsid w:val="00B31FB1"/>
    <w:rsid w:val="00B33952"/>
    <w:rsid w:val="00B33C5E"/>
    <w:rsid w:val="00B340DE"/>
    <w:rsid w:val="00B342F4"/>
    <w:rsid w:val="00B34369"/>
    <w:rsid w:val="00B34DC2"/>
    <w:rsid w:val="00B36DC7"/>
    <w:rsid w:val="00B378E5"/>
    <w:rsid w:val="00B4346D"/>
    <w:rsid w:val="00B440F4"/>
    <w:rsid w:val="00B447A5"/>
    <w:rsid w:val="00B46218"/>
    <w:rsid w:val="00B4654C"/>
    <w:rsid w:val="00B47293"/>
    <w:rsid w:val="00B4763B"/>
    <w:rsid w:val="00B47B97"/>
    <w:rsid w:val="00B50E50"/>
    <w:rsid w:val="00B52120"/>
    <w:rsid w:val="00B54ABC"/>
    <w:rsid w:val="00B56FBE"/>
    <w:rsid w:val="00B60ACF"/>
    <w:rsid w:val="00B62B58"/>
    <w:rsid w:val="00B65149"/>
    <w:rsid w:val="00B66567"/>
    <w:rsid w:val="00B66F52"/>
    <w:rsid w:val="00B66FE5"/>
    <w:rsid w:val="00B726F5"/>
    <w:rsid w:val="00B72880"/>
    <w:rsid w:val="00B758BF"/>
    <w:rsid w:val="00B77EC8"/>
    <w:rsid w:val="00B827A6"/>
    <w:rsid w:val="00B82945"/>
    <w:rsid w:val="00B82D9D"/>
    <w:rsid w:val="00B831CE"/>
    <w:rsid w:val="00B86677"/>
    <w:rsid w:val="00B87131"/>
    <w:rsid w:val="00B93331"/>
    <w:rsid w:val="00B939B1"/>
    <w:rsid w:val="00B945DD"/>
    <w:rsid w:val="00B96D40"/>
    <w:rsid w:val="00B97386"/>
    <w:rsid w:val="00B97DA4"/>
    <w:rsid w:val="00BA263B"/>
    <w:rsid w:val="00BA42B2"/>
    <w:rsid w:val="00BA58D4"/>
    <w:rsid w:val="00BA5B9E"/>
    <w:rsid w:val="00BA7C9A"/>
    <w:rsid w:val="00BB5F8F"/>
    <w:rsid w:val="00BB657A"/>
    <w:rsid w:val="00BB6ABE"/>
    <w:rsid w:val="00BC1A4E"/>
    <w:rsid w:val="00BC5DC7"/>
    <w:rsid w:val="00BC69DE"/>
    <w:rsid w:val="00BC6B8B"/>
    <w:rsid w:val="00BC73D8"/>
    <w:rsid w:val="00BD1BE3"/>
    <w:rsid w:val="00BD29B4"/>
    <w:rsid w:val="00BD52D7"/>
    <w:rsid w:val="00BD5AD2"/>
    <w:rsid w:val="00BE06E7"/>
    <w:rsid w:val="00BE22F3"/>
    <w:rsid w:val="00BE26C9"/>
    <w:rsid w:val="00BE5B52"/>
    <w:rsid w:val="00BE7B8D"/>
    <w:rsid w:val="00BF0993"/>
    <w:rsid w:val="00BF10A9"/>
    <w:rsid w:val="00BF1703"/>
    <w:rsid w:val="00BF231C"/>
    <w:rsid w:val="00BF51E5"/>
    <w:rsid w:val="00BF5F2F"/>
    <w:rsid w:val="00BF74A6"/>
    <w:rsid w:val="00C013AD"/>
    <w:rsid w:val="00C01728"/>
    <w:rsid w:val="00C04904"/>
    <w:rsid w:val="00C05146"/>
    <w:rsid w:val="00C056B3"/>
    <w:rsid w:val="00C103E5"/>
    <w:rsid w:val="00C13319"/>
    <w:rsid w:val="00C13EE9"/>
    <w:rsid w:val="00C21540"/>
    <w:rsid w:val="00C21906"/>
    <w:rsid w:val="00C21BFA"/>
    <w:rsid w:val="00C24C8D"/>
    <w:rsid w:val="00C2578E"/>
    <w:rsid w:val="00C25FE2"/>
    <w:rsid w:val="00C26B53"/>
    <w:rsid w:val="00C279B2"/>
    <w:rsid w:val="00C27A4D"/>
    <w:rsid w:val="00C31B15"/>
    <w:rsid w:val="00C33567"/>
    <w:rsid w:val="00C33E50"/>
    <w:rsid w:val="00C34C20"/>
    <w:rsid w:val="00C35A3E"/>
    <w:rsid w:val="00C42130"/>
    <w:rsid w:val="00C423A4"/>
    <w:rsid w:val="00C423E3"/>
    <w:rsid w:val="00C437F9"/>
    <w:rsid w:val="00C44BF5"/>
    <w:rsid w:val="00C521D6"/>
    <w:rsid w:val="00C52A1E"/>
    <w:rsid w:val="00C55232"/>
    <w:rsid w:val="00C553A4"/>
    <w:rsid w:val="00C55A06"/>
    <w:rsid w:val="00C55D03"/>
    <w:rsid w:val="00C601BC"/>
    <w:rsid w:val="00C6329F"/>
    <w:rsid w:val="00C63340"/>
    <w:rsid w:val="00C643F9"/>
    <w:rsid w:val="00C64E95"/>
    <w:rsid w:val="00C71372"/>
    <w:rsid w:val="00C723AE"/>
    <w:rsid w:val="00C72410"/>
    <w:rsid w:val="00C7287F"/>
    <w:rsid w:val="00C80CB8"/>
    <w:rsid w:val="00C819F8"/>
    <w:rsid w:val="00C8248C"/>
    <w:rsid w:val="00C82C78"/>
    <w:rsid w:val="00C84E33"/>
    <w:rsid w:val="00C86D6F"/>
    <w:rsid w:val="00C905FC"/>
    <w:rsid w:val="00C9286F"/>
    <w:rsid w:val="00C92D03"/>
    <w:rsid w:val="00C9319C"/>
    <w:rsid w:val="00C9435D"/>
    <w:rsid w:val="00C94DF2"/>
    <w:rsid w:val="00C96741"/>
    <w:rsid w:val="00CA0377"/>
    <w:rsid w:val="00CA2D1B"/>
    <w:rsid w:val="00CA375D"/>
    <w:rsid w:val="00CA48EF"/>
    <w:rsid w:val="00CA662A"/>
    <w:rsid w:val="00CA7619"/>
    <w:rsid w:val="00CA7AFD"/>
    <w:rsid w:val="00CA7C3C"/>
    <w:rsid w:val="00CB0189"/>
    <w:rsid w:val="00CB0BA2"/>
    <w:rsid w:val="00CB1A42"/>
    <w:rsid w:val="00CB1B0C"/>
    <w:rsid w:val="00CB2C0B"/>
    <w:rsid w:val="00CB517D"/>
    <w:rsid w:val="00CC038D"/>
    <w:rsid w:val="00CC08DB"/>
    <w:rsid w:val="00CC242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68C"/>
    <w:rsid w:val="00CE30EA"/>
    <w:rsid w:val="00CE58BC"/>
    <w:rsid w:val="00CE6E15"/>
    <w:rsid w:val="00CE7E86"/>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1B3"/>
    <w:rsid w:val="00D11272"/>
    <w:rsid w:val="00D126F5"/>
    <w:rsid w:val="00D1489E"/>
    <w:rsid w:val="00D17A8C"/>
    <w:rsid w:val="00D20737"/>
    <w:rsid w:val="00D21BD6"/>
    <w:rsid w:val="00D21E81"/>
    <w:rsid w:val="00D223DE"/>
    <w:rsid w:val="00D25E37"/>
    <w:rsid w:val="00D2661A"/>
    <w:rsid w:val="00D27582"/>
    <w:rsid w:val="00D27EC4"/>
    <w:rsid w:val="00D32719"/>
    <w:rsid w:val="00D33333"/>
    <w:rsid w:val="00D352A2"/>
    <w:rsid w:val="00D36212"/>
    <w:rsid w:val="00D36680"/>
    <w:rsid w:val="00D41445"/>
    <w:rsid w:val="00D4162B"/>
    <w:rsid w:val="00D442CB"/>
    <w:rsid w:val="00D4514F"/>
    <w:rsid w:val="00D451E2"/>
    <w:rsid w:val="00D45E89"/>
    <w:rsid w:val="00D45E8D"/>
    <w:rsid w:val="00D466AE"/>
    <w:rsid w:val="00D4734F"/>
    <w:rsid w:val="00D51BF3"/>
    <w:rsid w:val="00D57620"/>
    <w:rsid w:val="00D622CF"/>
    <w:rsid w:val="00D639D2"/>
    <w:rsid w:val="00D6567F"/>
    <w:rsid w:val="00D66846"/>
    <w:rsid w:val="00D668DB"/>
    <w:rsid w:val="00D675FB"/>
    <w:rsid w:val="00D70E27"/>
    <w:rsid w:val="00D71F25"/>
    <w:rsid w:val="00D72A9C"/>
    <w:rsid w:val="00D77031"/>
    <w:rsid w:val="00D774BC"/>
    <w:rsid w:val="00D84941"/>
    <w:rsid w:val="00D84A35"/>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4397"/>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80F"/>
    <w:rsid w:val="00DD3DB5"/>
    <w:rsid w:val="00DD4FE5"/>
    <w:rsid w:val="00DD54B0"/>
    <w:rsid w:val="00DD57EE"/>
    <w:rsid w:val="00DD6BCC"/>
    <w:rsid w:val="00DD70D5"/>
    <w:rsid w:val="00DE0A4B"/>
    <w:rsid w:val="00DE2410"/>
    <w:rsid w:val="00DE2939"/>
    <w:rsid w:val="00DE57CA"/>
    <w:rsid w:val="00DE6E81"/>
    <w:rsid w:val="00DE703F"/>
    <w:rsid w:val="00DE7595"/>
    <w:rsid w:val="00DF1961"/>
    <w:rsid w:val="00DF44DE"/>
    <w:rsid w:val="00DF558C"/>
    <w:rsid w:val="00E01138"/>
    <w:rsid w:val="00E02DFB"/>
    <w:rsid w:val="00E030F9"/>
    <w:rsid w:val="00E0311A"/>
    <w:rsid w:val="00E03138"/>
    <w:rsid w:val="00E06404"/>
    <w:rsid w:val="00E10DA8"/>
    <w:rsid w:val="00E11A85"/>
    <w:rsid w:val="00E12495"/>
    <w:rsid w:val="00E15CCD"/>
    <w:rsid w:val="00E1662F"/>
    <w:rsid w:val="00E202EF"/>
    <w:rsid w:val="00E20C6F"/>
    <w:rsid w:val="00E210B5"/>
    <w:rsid w:val="00E2552F"/>
    <w:rsid w:val="00E3137A"/>
    <w:rsid w:val="00E32CCF"/>
    <w:rsid w:val="00E34A98"/>
    <w:rsid w:val="00E35D1E"/>
    <w:rsid w:val="00E360B6"/>
    <w:rsid w:val="00E364F9"/>
    <w:rsid w:val="00E365FA"/>
    <w:rsid w:val="00E36789"/>
    <w:rsid w:val="00E4306B"/>
    <w:rsid w:val="00E430E9"/>
    <w:rsid w:val="00E4493E"/>
    <w:rsid w:val="00E44A83"/>
    <w:rsid w:val="00E44D86"/>
    <w:rsid w:val="00E46790"/>
    <w:rsid w:val="00E502C1"/>
    <w:rsid w:val="00E502DD"/>
    <w:rsid w:val="00E50D3A"/>
    <w:rsid w:val="00E51387"/>
    <w:rsid w:val="00E51E68"/>
    <w:rsid w:val="00E52EFD"/>
    <w:rsid w:val="00E5408A"/>
    <w:rsid w:val="00E56800"/>
    <w:rsid w:val="00E57035"/>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71"/>
    <w:rsid w:val="00E906C2"/>
    <w:rsid w:val="00E92A66"/>
    <w:rsid w:val="00E9311F"/>
    <w:rsid w:val="00E93314"/>
    <w:rsid w:val="00E934D1"/>
    <w:rsid w:val="00E94AF0"/>
    <w:rsid w:val="00E95D13"/>
    <w:rsid w:val="00E95DD3"/>
    <w:rsid w:val="00E969D5"/>
    <w:rsid w:val="00EA41F5"/>
    <w:rsid w:val="00EA58D1"/>
    <w:rsid w:val="00EA61BC"/>
    <w:rsid w:val="00EA681A"/>
    <w:rsid w:val="00EA735B"/>
    <w:rsid w:val="00EB1E69"/>
    <w:rsid w:val="00EB2086"/>
    <w:rsid w:val="00EB31ED"/>
    <w:rsid w:val="00EB5EDF"/>
    <w:rsid w:val="00EB60FE"/>
    <w:rsid w:val="00EB74DB"/>
    <w:rsid w:val="00EC1950"/>
    <w:rsid w:val="00EC2A56"/>
    <w:rsid w:val="00EC5359"/>
    <w:rsid w:val="00EC562A"/>
    <w:rsid w:val="00ED067A"/>
    <w:rsid w:val="00ED279B"/>
    <w:rsid w:val="00ED2B50"/>
    <w:rsid w:val="00ED5DC0"/>
    <w:rsid w:val="00EE0350"/>
    <w:rsid w:val="00EE0719"/>
    <w:rsid w:val="00EE0CEF"/>
    <w:rsid w:val="00EE0E80"/>
    <w:rsid w:val="00EE5D3B"/>
    <w:rsid w:val="00EE613F"/>
    <w:rsid w:val="00EE7295"/>
    <w:rsid w:val="00EE7869"/>
    <w:rsid w:val="00EF054A"/>
    <w:rsid w:val="00EF1411"/>
    <w:rsid w:val="00EF3235"/>
    <w:rsid w:val="00EF5230"/>
    <w:rsid w:val="00EF7E72"/>
    <w:rsid w:val="00F00693"/>
    <w:rsid w:val="00F0363C"/>
    <w:rsid w:val="00F03B8A"/>
    <w:rsid w:val="00F06D37"/>
    <w:rsid w:val="00F07B9D"/>
    <w:rsid w:val="00F11586"/>
    <w:rsid w:val="00F11809"/>
    <w:rsid w:val="00F1183B"/>
    <w:rsid w:val="00F11C9F"/>
    <w:rsid w:val="00F12263"/>
    <w:rsid w:val="00F1409D"/>
    <w:rsid w:val="00F14214"/>
    <w:rsid w:val="00F157A9"/>
    <w:rsid w:val="00F16F00"/>
    <w:rsid w:val="00F2034C"/>
    <w:rsid w:val="00F23437"/>
    <w:rsid w:val="00F25BB6"/>
    <w:rsid w:val="00F26B7E"/>
    <w:rsid w:val="00F27A3B"/>
    <w:rsid w:val="00F33817"/>
    <w:rsid w:val="00F33DC0"/>
    <w:rsid w:val="00F36328"/>
    <w:rsid w:val="00F371CC"/>
    <w:rsid w:val="00F40884"/>
    <w:rsid w:val="00F420D5"/>
    <w:rsid w:val="00F42D15"/>
    <w:rsid w:val="00F43A0E"/>
    <w:rsid w:val="00F451EA"/>
    <w:rsid w:val="00F45447"/>
    <w:rsid w:val="00F456C6"/>
    <w:rsid w:val="00F4577B"/>
    <w:rsid w:val="00F46496"/>
    <w:rsid w:val="00F47377"/>
    <w:rsid w:val="00F47434"/>
    <w:rsid w:val="00F474D0"/>
    <w:rsid w:val="00F50179"/>
    <w:rsid w:val="00F515EE"/>
    <w:rsid w:val="00F52F69"/>
    <w:rsid w:val="00F55AC1"/>
    <w:rsid w:val="00F56511"/>
    <w:rsid w:val="00F5776F"/>
    <w:rsid w:val="00F57DF2"/>
    <w:rsid w:val="00F6194E"/>
    <w:rsid w:val="00F623AC"/>
    <w:rsid w:val="00F62A65"/>
    <w:rsid w:val="00F6412A"/>
    <w:rsid w:val="00F65893"/>
    <w:rsid w:val="00F66A4A"/>
    <w:rsid w:val="00F71E22"/>
    <w:rsid w:val="00F72142"/>
    <w:rsid w:val="00F72AE7"/>
    <w:rsid w:val="00F730AA"/>
    <w:rsid w:val="00F754CD"/>
    <w:rsid w:val="00F759D5"/>
    <w:rsid w:val="00F75CA2"/>
    <w:rsid w:val="00F833BA"/>
    <w:rsid w:val="00F84FD0"/>
    <w:rsid w:val="00F859A8"/>
    <w:rsid w:val="00F86D87"/>
    <w:rsid w:val="00F9108B"/>
    <w:rsid w:val="00F91349"/>
    <w:rsid w:val="00F93A8A"/>
    <w:rsid w:val="00F95248"/>
    <w:rsid w:val="00F956A9"/>
    <w:rsid w:val="00F95AF8"/>
    <w:rsid w:val="00F963ED"/>
    <w:rsid w:val="00F966CF"/>
    <w:rsid w:val="00F96CAE"/>
    <w:rsid w:val="00F97C99"/>
    <w:rsid w:val="00FA417E"/>
    <w:rsid w:val="00FA662D"/>
    <w:rsid w:val="00FA73B1"/>
    <w:rsid w:val="00FB0CB9"/>
    <w:rsid w:val="00FB231D"/>
    <w:rsid w:val="00FB318B"/>
    <w:rsid w:val="00FB45F1"/>
    <w:rsid w:val="00FB4A72"/>
    <w:rsid w:val="00FB54E8"/>
    <w:rsid w:val="00FB7054"/>
    <w:rsid w:val="00FC0CA0"/>
    <w:rsid w:val="00FC17B7"/>
    <w:rsid w:val="00FC2CB7"/>
    <w:rsid w:val="00FC4090"/>
    <w:rsid w:val="00FC55B4"/>
    <w:rsid w:val="00FD00E6"/>
    <w:rsid w:val="00FD09A1"/>
    <w:rsid w:val="00FD2A7C"/>
    <w:rsid w:val="00FD4AD1"/>
    <w:rsid w:val="00FD59EB"/>
    <w:rsid w:val="00FD7299"/>
    <w:rsid w:val="00FE1396"/>
    <w:rsid w:val="00FE1FBE"/>
    <w:rsid w:val="00FE3901"/>
    <w:rsid w:val="00FE39D3"/>
    <w:rsid w:val="00FE4BCE"/>
    <w:rsid w:val="00FE54AE"/>
    <w:rsid w:val="00FE576A"/>
    <w:rsid w:val="00FE7E79"/>
    <w:rsid w:val="00FF3E7D"/>
    <w:rsid w:val="00FF5B99"/>
    <w:rsid w:val="00FF730C"/>
    <w:rsid w:val="00FF73F4"/>
    <w:rsid w:val="00FF7CE4"/>
    <w:rsid w:val="00FF7E39"/>
    <w:rsid w:val="01141165"/>
    <w:rsid w:val="0213766F"/>
    <w:rsid w:val="02232474"/>
    <w:rsid w:val="02F32FFC"/>
    <w:rsid w:val="03190CB5"/>
    <w:rsid w:val="032F672A"/>
    <w:rsid w:val="0341645D"/>
    <w:rsid w:val="03B15391"/>
    <w:rsid w:val="040C25C7"/>
    <w:rsid w:val="04206073"/>
    <w:rsid w:val="04357D70"/>
    <w:rsid w:val="049525BD"/>
    <w:rsid w:val="060C68AF"/>
    <w:rsid w:val="076F5347"/>
    <w:rsid w:val="087150EF"/>
    <w:rsid w:val="08C6543B"/>
    <w:rsid w:val="09B90AFC"/>
    <w:rsid w:val="0A287A2F"/>
    <w:rsid w:val="0AC260D6"/>
    <w:rsid w:val="0B372620"/>
    <w:rsid w:val="0DAB2E51"/>
    <w:rsid w:val="0EAD49A7"/>
    <w:rsid w:val="0F307AB2"/>
    <w:rsid w:val="0F6E05DA"/>
    <w:rsid w:val="110E3E23"/>
    <w:rsid w:val="1111746F"/>
    <w:rsid w:val="12062D4C"/>
    <w:rsid w:val="13031039"/>
    <w:rsid w:val="13D34EB0"/>
    <w:rsid w:val="13F76DF0"/>
    <w:rsid w:val="14495172"/>
    <w:rsid w:val="146B50E8"/>
    <w:rsid w:val="14757D15"/>
    <w:rsid w:val="15836462"/>
    <w:rsid w:val="158D108E"/>
    <w:rsid w:val="16443E43"/>
    <w:rsid w:val="164B3423"/>
    <w:rsid w:val="17FA6EAF"/>
    <w:rsid w:val="1941466A"/>
    <w:rsid w:val="19440A95"/>
    <w:rsid w:val="19EA2F53"/>
    <w:rsid w:val="1A7017B4"/>
    <w:rsid w:val="1AD5775F"/>
    <w:rsid w:val="1C3E1334"/>
    <w:rsid w:val="1C4C1CA3"/>
    <w:rsid w:val="1C744D56"/>
    <w:rsid w:val="1CE819CC"/>
    <w:rsid w:val="1DF61EC7"/>
    <w:rsid w:val="1E032835"/>
    <w:rsid w:val="1E0C16EA"/>
    <w:rsid w:val="1F705CA9"/>
    <w:rsid w:val="200F7270"/>
    <w:rsid w:val="21723F5A"/>
    <w:rsid w:val="227C6712"/>
    <w:rsid w:val="23445482"/>
    <w:rsid w:val="252C08C4"/>
    <w:rsid w:val="291122AA"/>
    <w:rsid w:val="29407B63"/>
    <w:rsid w:val="29D55086"/>
    <w:rsid w:val="2A8F072F"/>
    <w:rsid w:val="2B7E52A9"/>
    <w:rsid w:val="2C071743"/>
    <w:rsid w:val="2C131E96"/>
    <w:rsid w:val="2CD51841"/>
    <w:rsid w:val="2CEE645F"/>
    <w:rsid w:val="2CF03F85"/>
    <w:rsid w:val="2D83129D"/>
    <w:rsid w:val="2DE51610"/>
    <w:rsid w:val="2EC72F5F"/>
    <w:rsid w:val="2F171C9D"/>
    <w:rsid w:val="30F50EEB"/>
    <w:rsid w:val="3341378C"/>
    <w:rsid w:val="33833FFC"/>
    <w:rsid w:val="340824FC"/>
    <w:rsid w:val="34FF37B4"/>
    <w:rsid w:val="358D0F0B"/>
    <w:rsid w:val="35A3428A"/>
    <w:rsid w:val="35B93AAE"/>
    <w:rsid w:val="35BA7826"/>
    <w:rsid w:val="36BD5820"/>
    <w:rsid w:val="36C24BE4"/>
    <w:rsid w:val="372431A9"/>
    <w:rsid w:val="372B2789"/>
    <w:rsid w:val="379D2F5B"/>
    <w:rsid w:val="37C52BDE"/>
    <w:rsid w:val="37F039D3"/>
    <w:rsid w:val="384D4981"/>
    <w:rsid w:val="38A30A45"/>
    <w:rsid w:val="395A1104"/>
    <w:rsid w:val="39C37BCE"/>
    <w:rsid w:val="3A1A4D37"/>
    <w:rsid w:val="3AC56A51"/>
    <w:rsid w:val="3B567FF1"/>
    <w:rsid w:val="3BD80A06"/>
    <w:rsid w:val="3CF11D7F"/>
    <w:rsid w:val="3D8E5820"/>
    <w:rsid w:val="3DF5764D"/>
    <w:rsid w:val="3E642A25"/>
    <w:rsid w:val="3E86299B"/>
    <w:rsid w:val="400B3158"/>
    <w:rsid w:val="40291830"/>
    <w:rsid w:val="40642868"/>
    <w:rsid w:val="407D392A"/>
    <w:rsid w:val="431B7676"/>
    <w:rsid w:val="44727C49"/>
    <w:rsid w:val="449806FE"/>
    <w:rsid w:val="45102FBE"/>
    <w:rsid w:val="45ED3300"/>
    <w:rsid w:val="46364CA7"/>
    <w:rsid w:val="46366A55"/>
    <w:rsid w:val="464473C4"/>
    <w:rsid w:val="474B4782"/>
    <w:rsid w:val="47A85730"/>
    <w:rsid w:val="48657AC5"/>
    <w:rsid w:val="489F2FD7"/>
    <w:rsid w:val="48A71E8C"/>
    <w:rsid w:val="48BA1BBF"/>
    <w:rsid w:val="48F13107"/>
    <w:rsid w:val="48F52BF7"/>
    <w:rsid w:val="493C6A78"/>
    <w:rsid w:val="49755AE6"/>
    <w:rsid w:val="49AA39E1"/>
    <w:rsid w:val="4A1C41B3"/>
    <w:rsid w:val="4A527BD5"/>
    <w:rsid w:val="4ACC5BD9"/>
    <w:rsid w:val="4B3814C1"/>
    <w:rsid w:val="4CC76658"/>
    <w:rsid w:val="4DE4148C"/>
    <w:rsid w:val="4E0062C6"/>
    <w:rsid w:val="4E434405"/>
    <w:rsid w:val="4F2558B8"/>
    <w:rsid w:val="4F6B3C13"/>
    <w:rsid w:val="4FF77255"/>
    <w:rsid w:val="50942CF5"/>
    <w:rsid w:val="50AC6291"/>
    <w:rsid w:val="5174109B"/>
    <w:rsid w:val="52FE08FA"/>
    <w:rsid w:val="547567CF"/>
    <w:rsid w:val="547C241E"/>
    <w:rsid w:val="549534E0"/>
    <w:rsid w:val="54BA6AA3"/>
    <w:rsid w:val="55C4407D"/>
    <w:rsid w:val="56332FB1"/>
    <w:rsid w:val="564725B8"/>
    <w:rsid w:val="568832FC"/>
    <w:rsid w:val="573214BA"/>
    <w:rsid w:val="57623B4D"/>
    <w:rsid w:val="57B63E99"/>
    <w:rsid w:val="5EA04F5B"/>
    <w:rsid w:val="5F2636B2"/>
    <w:rsid w:val="5F7C7776"/>
    <w:rsid w:val="5FB213EA"/>
    <w:rsid w:val="60D84E80"/>
    <w:rsid w:val="614222FA"/>
    <w:rsid w:val="622814F0"/>
    <w:rsid w:val="622F0AD0"/>
    <w:rsid w:val="62686726"/>
    <w:rsid w:val="627E5EEC"/>
    <w:rsid w:val="63A66057"/>
    <w:rsid w:val="63BF40D6"/>
    <w:rsid w:val="640F6E0B"/>
    <w:rsid w:val="64572560"/>
    <w:rsid w:val="64963088"/>
    <w:rsid w:val="65470BF7"/>
    <w:rsid w:val="65A43146"/>
    <w:rsid w:val="65AB4911"/>
    <w:rsid w:val="676236F6"/>
    <w:rsid w:val="686139AD"/>
    <w:rsid w:val="68E00D76"/>
    <w:rsid w:val="68FE744E"/>
    <w:rsid w:val="69C266CE"/>
    <w:rsid w:val="6A3550F2"/>
    <w:rsid w:val="6A4E61B3"/>
    <w:rsid w:val="6A8676FB"/>
    <w:rsid w:val="6AD20B92"/>
    <w:rsid w:val="6AEA5EDC"/>
    <w:rsid w:val="6B5B2936"/>
    <w:rsid w:val="6BCE00E5"/>
    <w:rsid w:val="6BE24E05"/>
    <w:rsid w:val="6BF863D7"/>
    <w:rsid w:val="6CA16A6E"/>
    <w:rsid w:val="6CDC7AA6"/>
    <w:rsid w:val="6CF92406"/>
    <w:rsid w:val="6D1C1864"/>
    <w:rsid w:val="6D8F4B19"/>
    <w:rsid w:val="6DCC3677"/>
    <w:rsid w:val="6DEF55B7"/>
    <w:rsid w:val="6E313E22"/>
    <w:rsid w:val="6E8C1058"/>
    <w:rsid w:val="6F7B5355"/>
    <w:rsid w:val="6FC62348"/>
    <w:rsid w:val="701A2DBF"/>
    <w:rsid w:val="71430549"/>
    <w:rsid w:val="71B11502"/>
    <w:rsid w:val="723E2422"/>
    <w:rsid w:val="729F135A"/>
    <w:rsid w:val="751D6EAE"/>
    <w:rsid w:val="75A924F0"/>
    <w:rsid w:val="762D4ECF"/>
    <w:rsid w:val="763D474D"/>
    <w:rsid w:val="78CC09CF"/>
    <w:rsid w:val="791800B8"/>
    <w:rsid w:val="797572B9"/>
    <w:rsid w:val="797C0647"/>
    <w:rsid w:val="799C2A97"/>
    <w:rsid w:val="7AEE7323"/>
    <w:rsid w:val="7B3A2568"/>
    <w:rsid w:val="7C6B49A3"/>
    <w:rsid w:val="7CA83501"/>
    <w:rsid w:val="7D2A660C"/>
    <w:rsid w:val="7D5B191B"/>
    <w:rsid w:val="7DB83C18"/>
    <w:rsid w:val="7E7062A0"/>
    <w:rsid w:val="7EE50A3C"/>
    <w:rsid w:val="7F714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ADAC35"/>
  <w15:docId w15:val="{A66C7799-1D37-4B56-8FB8-D37AAAB2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10"/>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unhideWhenUsed/>
    <w:qFormat/>
    <w:pPr>
      <w:widowControl/>
      <w:adjustRightInd/>
      <w:spacing w:before="100" w:beforeAutospacing="1" w:after="100" w:afterAutospacing="1" w:line="240" w:lineRule="auto"/>
      <w:jc w:val="left"/>
    </w:pPr>
    <w:rPr>
      <w:rFonts w:ascii="宋体" w:hAnsi="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10">
    <w:name w:val="标题 2 字符1"/>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rPr>
  </w:style>
  <w:style w:type="character" w:customStyle="1" w:styleId="affff9">
    <w:name w:val="标题 字符"/>
    <w:link w:val="affff8"/>
    <w:qFormat/>
    <w:rPr>
      <w:rFonts w:ascii="Arial" w:eastAsia="宋体" w:hAnsi="Arial" w:cs="Arial"/>
      <w:b/>
      <w:bCs/>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qFormat/>
    <w:pPr>
      <w:ind w:left="198"/>
    </w:pPr>
    <w:rPr>
      <w:rFonts w:ascii="宋体" w:hAnsi="Times New Roman"/>
      <w:sz w:val="18"/>
    </w:rPr>
  </w:style>
  <w:style w:type="paragraph" w:customStyle="1" w:styleId="afffff5">
    <w:name w:val="标准文件_页脚奇数页"/>
    <w:qFormat/>
    <w:pPr>
      <w:ind w:right="227"/>
      <w:jc w:val="right"/>
    </w:pPr>
    <w:rPr>
      <w:rFonts w:ascii="宋体" w:hAnsi="Times New Roman"/>
      <w:sz w:val="18"/>
    </w:rPr>
  </w:style>
  <w:style w:type="paragraph" w:customStyle="1" w:styleId="afffff6">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hAnsi="Times New Roman"/>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8"/>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8"/>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8"/>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8"/>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8"/>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8"/>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c">
    <w:name w:val="标准文件_目次、标准名称标题"/>
    <w:basedOn w:val="a6"/>
    <w:next w:val="afffff8"/>
    <w:qFormat/>
    <w:pPr>
      <w:spacing w:line="460" w:lineRule="exact"/>
    </w:pPr>
  </w:style>
  <w:style w:type="paragraph" w:customStyle="1" w:styleId="affffffd">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8"/>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f">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8"/>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8"/>
    <w:qFormat/>
    <w:pPr>
      <w:numPr>
        <w:ilvl w:val="2"/>
      </w:numPr>
      <w:spacing w:beforeLines="50" w:afterLines="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afterLines="50"/>
      <w:jc w:val="center"/>
    </w:pPr>
    <w:rPr>
      <w:rFonts w:ascii="黑体" w:eastAsia="黑体" w:hAnsi="Times New Roman"/>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8"/>
    <w:qFormat/>
    <w:pPr>
      <w:numPr>
        <w:numId w:val="18"/>
      </w:numPr>
      <w:jc w:val="center"/>
    </w:pPr>
    <w:rPr>
      <w:rFonts w:ascii="黑体" w:eastAsia="黑体" w:hAnsi="Times New Roman"/>
      <w:sz w:val="21"/>
    </w:rPr>
  </w:style>
  <w:style w:type="paragraph" w:customStyle="1" w:styleId="afb">
    <w:name w:val="标准文件_正文英文图标题"/>
    <w:next w:val="afffff8"/>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qFormat/>
    <w:pPr>
      <w:spacing w:before="180" w:line="180" w:lineRule="exact"/>
      <w:jc w:val="center"/>
    </w:pPr>
    <w:rPr>
      <w:rFonts w:ascii="宋体" w:hAnsi="Times New Roman"/>
      <w:sz w:val="21"/>
    </w:rPr>
  </w:style>
  <w:style w:type="paragraph" w:customStyle="1" w:styleId="afffffffa">
    <w:name w:val="封面标准文稿类别"/>
    <w:qFormat/>
    <w:pPr>
      <w:spacing w:before="440" w:line="400" w:lineRule="exact"/>
      <w:jc w:val="center"/>
    </w:pPr>
    <w:rPr>
      <w:rFonts w:ascii="宋体" w:hAnsi="Times New Roman"/>
      <w:sz w:val="24"/>
    </w:rPr>
  </w:style>
  <w:style w:type="paragraph" w:customStyle="1" w:styleId="afffffffb">
    <w:name w:val="封面标准英文名称"/>
    <w:qFormat/>
    <w:pPr>
      <w:widowControl w:val="0"/>
      <w:spacing w:line="360" w:lineRule="exact"/>
      <w:jc w:val="center"/>
    </w:pPr>
    <w:rPr>
      <w:rFonts w:ascii="Times New Roman" w:hAnsi="Times New Roman"/>
      <w:sz w:val="28"/>
    </w:rPr>
  </w:style>
  <w:style w:type="paragraph" w:customStyle="1" w:styleId="afffffffc">
    <w:name w:val="封面一致性程度标识"/>
    <w:qFormat/>
    <w:pPr>
      <w:spacing w:before="440" w:line="440" w:lineRule="exact"/>
      <w:jc w:val="center"/>
    </w:pPr>
    <w:rPr>
      <w:rFonts w:ascii="Times New Roman" w:hAnsi="Times New Roman"/>
      <w:sz w:val="28"/>
    </w:rPr>
  </w:style>
  <w:style w:type="paragraph" w:customStyle="1" w:styleId="afffffffd">
    <w:name w:val="封面正文"/>
    <w:qFormat/>
    <w:pPr>
      <w:jc w:val="both"/>
    </w:pPr>
    <w:rPr>
      <w:rFonts w:ascii="Times New Roman" w:hAnsi="Times New Roman"/>
    </w:r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hAnsi="Times New Roman"/>
      <w:sz w:val="21"/>
    </w:rPr>
  </w:style>
  <w:style w:type="paragraph" w:customStyle="1" w:styleId="211">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afterLines="0"/>
      <w:outlineLvl w:val="9"/>
    </w:pPr>
    <w:rPr>
      <w:rFonts w:ascii="宋体" w:eastAsia="宋体"/>
    </w:rPr>
  </w:style>
  <w:style w:type="paragraph" w:customStyle="1" w:styleId="afffffffff2">
    <w:name w:val="标准文件_五级无标题"/>
    <w:basedOn w:val="afff1"/>
    <w:qFormat/>
    <w:pPr>
      <w:spacing w:beforeLines="0" w:afterLines="0"/>
      <w:outlineLvl w:val="9"/>
    </w:pPr>
    <w:rPr>
      <w:rFonts w:ascii="宋体" w:eastAsia="宋体"/>
    </w:rPr>
  </w:style>
  <w:style w:type="paragraph" w:customStyle="1" w:styleId="afffffffff3">
    <w:name w:val="标准文件_三级无标题"/>
    <w:basedOn w:val="afff"/>
    <w:qFormat/>
    <w:pPr>
      <w:spacing w:beforeLines="0" w:afterLines="0"/>
      <w:outlineLvl w:val="9"/>
    </w:pPr>
    <w:rPr>
      <w:rFonts w:ascii="宋体" w:eastAsia="宋体"/>
    </w:rPr>
  </w:style>
  <w:style w:type="paragraph" w:customStyle="1" w:styleId="afffffffff4">
    <w:name w:val="标准文件_二级无标题"/>
    <w:basedOn w:val="affe"/>
    <w:qFormat/>
    <w:pPr>
      <w:spacing w:beforeLines="0" w:afterLines="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d"/>
    <w:qFormat/>
    <w:pPr>
      <w:widowControl w:val="0"/>
      <w:numPr>
        <w:numId w:val="28"/>
      </w:numPr>
      <w:jc w:val="both"/>
    </w:pPr>
    <w:rPr>
      <w:rFonts w:ascii="宋体" w:hAnsi="Times New Roman"/>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left="1271" w:firstLineChars="0" w:hanging="420"/>
    </w:pPr>
  </w:style>
  <w:style w:type="paragraph" w:customStyle="1" w:styleId="21">
    <w:name w:val="标准文件_三级项2"/>
    <w:basedOn w:val="afffff8"/>
    <w:qFormat/>
    <w:pPr>
      <w:numPr>
        <w:numId w:val="30"/>
      </w:numPr>
      <w:spacing w:line="300" w:lineRule="exact"/>
      <w:ind w:left="1276" w:firstLineChars="0" w:hanging="425"/>
    </w:pPr>
    <w:rPr>
      <w:rFonts w:ascii="Times New Roman"/>
    </w:rPr>
  </w:style>
  <w:style w:type="paragraph" w:customStyle="1" w:styleId="20">
    <w:name w:val="标准文件_一级项2"/>
    <w:basedOn w:val="afffff8"/>
    <w:qFormat/>
    <w:pPr>
      <w:numPr>
        <w:numId w:val="31"/>
      </w:numPr>
      <w:spacing w:line="300" w:lineRule="exact"/>
      <w:ind w:left="1271" w:firstLineChars="0" w:hanging="42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round"/>
      <w:spacing w:before="57"/>
    </w:pPr>
    <w:rPr>
      <w:sz w:val="21"/>
    </w:rPr>
  </w:style>
  <w:style w:type="paragraph" w:customStyle="1" w:styleId="affffffffff7">
    <w:name w:val="标准文件_文件名称"/>
    <w:basedOn w:val="afffff8"/>
    <w:next w:val="affff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afterLines="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afterLines="0" w:line="276" w:lineRule="auto"/>
      <w:outlineLvl w:val="9"/>
    </w:pPr>
    <w:rPr>
      <w:rFonts w:ascii="宋体" w:eastAsia="宋体"/>
    </w:rPr>
  </w:style>
  <w:style w:type="paragraph" w:customStyle="1" w:styleId="affffffffffc">
    <w:name w:val="标准文件_附录二级无标题"/>
    <w:basedOn w:val="aff5"/>
    <w:qFormat/>
    <w:pPr>
      <w:spacing w:beforeLines="0" w:afterLines="0" w:line="276" w:lineRule="auto"/>
      <w:outlineLvl w:val="9"/>
    </w:pPr>
    <w:rPr>
      <w:rFonts w:ascii="宋体" w:eastAsia="宋体"/>
    </w:rPr>
  </w:style>
  <w:style w:type="paragraph" w:customStyle="1" w:styleId="affffffffffd">
    <w:name w:val="标准文件_附录三级无标题"/>
    <w:basedOn w:val="aff6"/>
    <w:qFormat/>
    <w:pPr>
      <w:spacing w:beforeLines="0" w:afterLines="0" w:line="276" w:lineRule="auto"/>
      <w:outlineLvl w:val="9"/>
    </w:pPr>
    <w:rPr>
      <w:rFonts w:ascii="宋体" w:eastAsia="宋体"/>
    </w:rPr>
  </w:style>
  <w:style w:type="paragraph" w:customStyle="1" w:styleId="affffffffffe">
    <w:name w:val="标准文件_附录四级无标题"/>
    <w:basedOn w:val="aff7"/>
    <w:qFormat/>
    <w:pPr>
      <w:spacing w:beforeLines="0" w:afterLines="0" w:line="276" w:lineRule="auto"/>
      <w:outlineLvl w:val="9"/>
    </w:pPr>
    <w:rPr>
      <w:rFonts w:ascii="宋体" w:eastAsia="宋体"/>
    </w:rPr>
  </w:style>
  <w:style w:type="paragraph" w:customStyle="1" w:styleId="afffffffffff">
    <w:name w:val="标准文件_附录五级无标题"/>
    <w:basedOn w:val="aff8"/>
    <w:qFormat/>
    <w:pPr>
      <w:spacing w:beforeLines="0" w:afterLines="0" w:line="276" w:lineRule="auto"/>
      <w:outlineLvl w:val="9"/>
    </w:pPr>
    <w:rPr>
      <w:rFonts w:ascii="宋体" w:eastAsia="宋体"/>
    </w:rPr>
  </w:style>
  <w:style w:type="paragraph" w:customStyle="1" w:styleId="afffffffffff0">
    <w:name w:val="标准文件_引言一级无标题"/>
    <w:basedOn w:val="a7"/>
    <w:next w:val="afffff8"/>
    <w:qFormat/>
    <w:pPr>
      <w:spacing w:beforeLines="0" w:afterLines="0" w:line="276" w:lineRule="auto"/>
    </w:pPr>
    <w:rPr>
      <w:rFonts w:ascii="宋体" w:eastAsia="宋体"/>
    </w:rPr>
  </w:style>
  <w:style w:type="paragraph" w:customStyle="1" w:styleId="afffffffffff1">
    <w:name w:val="标准文件_引言二级无标题"/>
    <w:basedOn w:val="a8"/>
    <w:next w:val="afffff8"/>
    <w:qFormat/>
    <w:pPr>
      <w:spacing w:beforeLines="0" w:afterLines="0" w:line="276" w:lineRule="auto"/>
    </w:pPr>
    <w:rPr>
      <w:rFonts w:ascii="宋体" w:eastAsia="宋体"/>
    </w:rPr>
  </w:style>
  <w:style w:type="paragraph" w:customStyle="1" w:styleId="afffffffffff2">
    <w:name w:val="标准文件_引言三级无标题"/>
    <w:basedOn w:val="a9"/>
    <w:next w:val="afffff8"/>
    <w:qFormat/>
    <w:pPr>
      <w:spacing w:beforeLines="0" w:afterLines="0" w:line="276" w:lineRule="auto"/>
    </w:pPr>
    <w:rPr>
      <w:rFonts w:ascii="宋体" w:eastAsia="宋体"/>
    </w:rPr>
  </w:style>
  <w:style w:type="paragraph" w:customStyle="1" w:styleId="afffffffffff3">
    <w:name w:val="标准文件_引言四级无标题"/>
    <w:basedOn w:val="aa"/>
    <w:next w:val="afffff8"/>
    <w:qFormat/>
    <w:pPr>
      <w:spacing w:beforeLines="0" w:afterLines="0" w:line="276" w:lineRule="auto"/>
    </w:pPr>
    <w:rPr>
      <w:rFonts w:ascii="宋体" w:eastAsia="宋体"/>
    </w:rPr>
  </w:style>
  <w:style w:type="paragraph" w:customStyle="1" w:styleId="afffffffffff4">
    <w:name w:val="标准文件_引言五级无标题"/>
    <w:basedOn w:val="ab"/>
    <w:next w:val="afffff8"/>
    <w:qFormat/>
    <w:pPr>
      <w:spacing w:beforeLines="0" w:afterLines="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24">
    <w:name w:val="标题 2 字符"/>
    <w:qFormat/>
    <w:rPr>
      <w:rFonts w:ascii="Cambria" w:eastAsia="宋体" w:hAnsi="Cambria" w:cs="Times New Roman"/>
      <w:b/>
      <w:bCs/>
      <w:kern w:val="2"/>
      <w:sz w:val="32"/>
      <w:szCs w:val="32"/>
    </w:rPr>
  </w:style>
  <w:style w:type="paragraph" w:customStyle="1" w:styleId="xl34">
    <w:name w:val="xl34"/>
    <w:basedOn w:val="afff5"/>
    <w:pPr>
      <w:widowControl/>
      <w:pBdr>
        <w:left w:val="single" w:sz="4" w:space="0" w:color="auto"/>
        <w:right w:val="single" w:sz="4" w:space="0" w:color="auto"/>
      </w:pBdr>
      <w:adjustRightInd/>
      <w:spacing w:before="100" w:beforeAutospacing="1" w:after="100" w:afterAutospacing="1" w:line="240" w:lineRule="auto"/>
      <w:textAlignment w:val="top"/>
    </w:pPr>
    <w:rPr>
      <w:rFonts w:ascii="宋体" w:hAnsi="宋体" w:cs="宋体"/>
      <w:kern w:val="0"/>
      <w:sz w:val="17"/>
      <w:szCs w:val="17"/>
    </w:rPr>
  </w:style>
  <w:style w:type="paragraph" w:customStyle="1" w:styleId="afffffffffffd">
    <w:name w:val="段"/>
    <w:basedOn w:val="afff5"/>
    <w:pPr>
      <w:widowControl/>
      <w:autoSpaceDE w:val="0"/>
      <w:autoSpaceDN w:val="0"/>
      <w:adjustRightInd/>
      <w:spacing w:line="240" w:lineRule="auto"/>
      <w:ind w:firstLineChars="200" w:firstLine="420"/>
    </w:pPr>
    <w:rPr>
      <w:rFonts w:ascii="宋体" w:hAnsi="宋体" w:cs="宋体"/>
      <w:kern w:val="0"/>
    </w:rPr>
  </w:style>
  <w:style w:type="paragraph" w:customStyle="1" w:styleId="13">
    <w:name w:val="正文1"/>
    <w:pPr>
      <w:jc w:val="both"/>
    </w:pPr>
    <w:rPr>
      <w:rFonts w:ascii="方正书宋_GBK" w:hAnsi="方正书宋_GBK"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206C420A3E4D138EF2167E430BC22B"/>
        <w:category>
          <w:name w:val="常规"/>
          <w:gallery w:val="placeholder"/>
        </w:category>
        <w:types>
          <w:type w:val="bbPlcHdr"/>
        </w:types>
        <w:behaviors>
          <w:behavior w:val="content"/>
        </w:behaviors>
        <w:guid w:val="{1BB587BD-4C57-4770-8F9F-2E03D7EE4A44}"/>
      </w:docPartPr>
      <w:docPartBody>
        <w:p w:rsidR="00C70FA2" w:rsidRDefault="00DE6EEB">
          <w:pPr>
            <w:pStyle w:val="90206C420A3E4D138EF2167E430BC22B"/>
          </w:pPr>
          <w:r>
            <w:rPr>
              <w:rStyle w:val="a3"/>
              <w:rFonts w:hint="eastAsia"/>
            </w:rPr>
            <w:t>单击或点击此处输入文字。</w:t>
          </w:r>
        </w:p>
      </w:docPartBody>
    </w:docPart>
    <w:docPart>
      <w:docPartPr>
        <w:name w:val="18B08D6ED5CC474286E703183F17852E"/>
        <w:category>
          <w:name w:val="常规"/>
          <w:gallery w:val="placeholder"/>
        </w:category>
        <w:types>
          <w:type w:val="bbPlcHdr"/>
        </w:types>
        <w:behaviors>
          <w:behavior w:val="content"/>
        </w:behaviors>
        <w:guid w:val="{526F6EB8-AAAF-43F1-8A38-F3DF6EDE7463}"/>
      </w:docPartPr>
      <w:docPartBody>
        <w:p w:rsidR="00C70FA2" w:rsidRDefault="00DE6EEB">
          <w:pPr>
            <w:pStyle w:val="18B08D6ED5CC474286E703183F17852E"/>
          </w:pPr>
          <w:r>
            <w:rPr>
              <w:rStyle w:val="a3"/>
              <w:rFonts w:hint="eastAsia"/>
            </w:rPr>
            <w:t>选择一项。</w:t>
          </w:r>
        </w:p>
      </w:docPartBody>
    </w:docPart>
    <w:docPart>
      <w:docPartPr>
        <w:name w:val="2B41A3A421034DB68746731E30ABDB57"/>
        <w:category>
          <w:name w:val="常规"/>
          <w:gallery w:val="placeholder"/>
        </w:category>
        <w:types>
          <w:type w:val="bbPlcHdr"/>
        </w:types>
        <w:behaviors>
          <w:behavior w:val="content"/>
        </w:behaviors>
        <w:guid w:val="{23650358-04E0-4904-8AB7-5A1D07BBD1DF}"/>
      </w:docPartPr>
      <w:docPartBody>
        <w:p w:rsidR="00C70FA2" w:rsidRDefault="00DE6EEB">
          <w:pPr>
            <w:pStyle w:val="2B41A3A421034DB68746731E30ABDB5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书宋_GBK">
    <w:altName w:val="Times New Roman"/>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6E28"/>
    <w:rsid w:val="000478EE"/>
    <w:rsid w:val="000D758D"/>
    <w:rsid w:val="000E40AE"/>
    <w:rsid w:val="001144AB"/>
    <w:rsid w:val="001318E9"/>
    <w:rsid w:val="0016226B"/>
    <w:rsid w:val="00314168"/>
    <w:rsid w:val="00315CDC"/>
    <w:rsid w:val="0035071A"/>
    <w:rsid w:val="00460E68"/>
    <w:rsid w:val="005106A1"/>
    <w:rsid w:val="00551476"/>
    <w:rsid w:val="00625DAA"/>
    <w:rsid w:val="006A5769"/>
    <w:rsid w:val="00892084"/>
    <w:rsid w:val="008A786B"/>
    <w:rsid w:val="008C55F9"/>
    <w:rsid w:val="00A011E6"/>
    <w:rsid w:val="00B1799C"/>
    <w:rsid w:val="00B33043"/>
    <w:rsid w:val="00B35D6D"/>
    <w:rsid w:val="00BA1A08"/>
    <w:rsid w:val="00C51EE5"/>
    <w:rsid w:val="00C70FA2"/>
    <w:rsid w:val="00D11E9E"/>
    <w:rsid w:val="00D70F26"/>
    <w:rsid w:val="00DE6EEB"/>
    <w:rsid w:val="00E15BE6"/>
    <w:rsid w:val="00E2196F"/>
    <w:rsid w:val="00E8494E"/>
    <w:rsid w:val="00EE6E28"/>
    <w:rsid w:val="00F24CBF"/>
    <w:rsid w:val="00F7557A"/>
    <w:rsid w:val="00F97E88"/>
    <w:rsid w:val="00FD3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0206C420A3E4D138EF2167E430BC22B">
    <w:name w:val="90206C420A3E4D138EF2167E430BC22B"/>
    <w:qFormat/>
    <w:pPr>
      <w:widowControl w:val="0"/>
      <w:jc w:val="both"/>
    </w:pPr>
    <w:rPr>
      <w:kern w:val="2"/>
      <w:sz w:val="21"/>
      <w:szCs w:val="22"/>
    </w:rPr>
  </w:style>
  <w:style w:type="paragraph" w:customStyle="1" w:styleId="18B08D6ED5CC474286E703183F17852E">
    <w:name w:val="18B08D6ED5CC474286E703183F17852E"/>
    <w:qFormat/>
    <w:pPr>
      <w:widowControl w:val="0"/>
      <w:jc w:val="both"/>
    </w:pPr>
    <w:rPr>
      <w:kern w:val="2"/>
      <w:sz w:val="21"/>
      <w:szCs w:val="22"/>
    </w:rPr>
  </w:style>
  <w:style w:type="paragraph" w:customStyle="1" w:styleId="2B41A3A421034DB68746731E30ABDB57">
    <w:name w:val="2B41A3A421034DB68746731E30ABDB5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5718F1-5373-4455-B711-BF21F38C7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37</TotalTime>
  <Pages>11</Pages>
  <Words>2910</Words>
  <Characters>3638</Characters>
  <Application>Microsoft Office Word</Application>
  <DocSecurity>0</DocSecurity>
  <Lines>606</Lines>
  <Paragraphs>545</Paragraphs>
  <ScaleCrop>false</ScaleCrop>
  <Company>PCMI</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264</cp:revision>
  <cp:lastPrinted>2021-02-02T08:22:00Z</cp:lastPrinted>
  <dcterms:created xsi:type="dcterms:W3CDTF">2021-05-08T00:19:00Z</dcterms:created>
  <dcterms:modified xsi:type="dcterms:W3CDTF">2022-03-01T07:45:00Z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DoublePage">
    <vt:lpwstr>true</vt:lpwstr>
  </property>
  <property fmtid="{D5CDD505-2E9C-101B-9397-08002B2CF9AE}" pid="16" name="ICV">
    <vt:lpwstr>3791A08968BD4B36A419F5BFCC13C81A</vt:lpwstr>
  </property>
</Properties>
</file>