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64903">
        <w:tc>
          <w:tcPr>
            <w:tcW w:w="509" w:type="dxa"/>
          </w:tcPr>
          <w:p w:rsidR="00E64903" w:rsidRDefault="002E33BE">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64903" w:rsidRDefault="002E33BE">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E64903">
        <w:tc>
          <w:tcPr>
            <w:tcW w:w="509" w:type="dxa"/>
          </w:tcPr>
          <w:p w:rsidR="00E64903" w:rsidRDefault="002E33B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7"/>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64903">
              <w:trPr>
                <w:trHeight w:hRule="exact" w:val="1021"/>
              </w:trPr>
              <w:tc>
                <w:tcPr>
                  <w:tcW w:w="9242" w:type="dxa"/>
                  <w:vAlign w:val="center"/>
                </w:tcPr>
                <w:p w:rsidR="00E64903" w:rsidRDefault="002E33BE" w:rsidP="004C243E">
                  <w:pPr>
                    <w:pStyle w:val="affffe"/>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E64903" w:rsidRDefault="002E33BE">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04</w:t>
            </w:r>
            <w:r>
              <w:rPr>
                <w:rFonts w:ascii="黑体" w:eastAsia="黑体" w:hAnsi="黑体"/>
                <w:sz w:val="21"/>
                <w:szCs w:val="21"/>
              </w:rPr>
              <w:fldChar w:fldCharType="end"/>
            </w:r>
            <w:bookmarkEnd w:id="2"/>
          </w:p>
        </w:tc>
      </w:tr>
    </w:tbl>
    <w:bookmarkStart w:id="3" w:name="_Hlk26473981"/>
    <w:p w:rsidR="00E64903" w:rsidRDefault="002E33BE">
      <w:pPr>
        <w:pStyle w:val="afffff"/>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w:t>
      </w:r>
      <w:r>
        <w:rPr>
          <w:rFonts w:ascii="黑体" w:eastAsia="黑体"/>
          <w:b w:val="0"/>
          <w:w w:val="100"/>
          <w:sz w:val="48"/>
        </w:rPr>
        <w:t>标准</w:t>
      </w:r>
      <w:r>
        <w:rPr>
          <w:rFonts w:ascii="黑体" w:eastAsia="黑体"/>
          <w:b w:val="0"/>
          <w:w w:val="100"/>
          <w:sz w:val="48"/>
        </w:rPr>
        <w:fldChar w:fldCharType="end"/>
      </w:r>
      <w:bookmarkEnd w:id="3"/>
      <w:bookmarkEnd w:id="4"/>
    </w:p>
    <w:p w:rsidR="00E64903" w:rsidRDefault="002E33BE">
      <w:pPr>
        <w:pStyle w:val="affffffffff0"/>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E64903" w:rsidRDefault="002E33BE">
      <w:pPr>
        <w:pStyle w:val="affffffffff1"/>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E64903" w:rsidRDefault="002E33BE">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A15D969"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E64903" w:rsidRDefault="00E64903">
      <w:pPr>
        <w:pStyle w:val="afffff"/>
        <w:framePr w:w="9639" w:h="6976" w:hRule="exact" w:hSpace="0" w:vSpace="0" w:wrap="around" w:hAnchor="page" w:y="6408"/>
        <w:jc w:val="center"/>
        <w:rPr>
          <w:rFonts w:ascii="黑体" w:eastAsia="黑体" w:hAnsi="黑体"/>
          <w:b w:val="0"/>
          <w:bCs w:val="0"/>
          <w:w w:val="100"/>
        </w:rPr>
      </w:pPr>
    </w:p>
    <w:p w:rsidR="00E64903" w:rsidRDefault="002E33BE">
      <w:pPr>
        <w:pStyle w:val="affffffffff2"/>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C243E">
        <w:t>膝关节骨性关节炎壮医经筋推拿诊疗规范</w:t>
      </w:r>
      <w:r>
        <w:fldChar w:fldCharType="end"/>
      </w:r>
      <w:bookmarkEnd w:id="9"/>
    </w:p>
    <w:p w:rsidR="00E64903" w:rsidRDefault="00E64903">
      <w:pPr>
        <w:framePr w:w="9639" w:h="6974" w:hRule="exact" w:wrap="around" w:vAnchor="page" w:hAnchor="page" w:x="1419" w:y="6408" w:anchorLock="1"/>
        <w:ind w:left="-1418"/>
      </w:pPr>
    </w:p>
    <w:p w:rsidR="00E64903" w:rsidRDefault="002E33BE">
      <w:pPr>
        <w:pStyle w:val="afffffff7"/>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Specification for the meridian massage diagnosis and treatment of Knee Osteoarthritis in Zhuang Medicine</w:t>
      </w:r>
      <w:r>
        <w:rPr>
          <w:rFonts w:ascii="黑体" w:eastAsia="黑体" w:hAnsi="黑体"/>
          <w:szCs w:val="28"/>
        </w:rPr>
        <w:fldChar w:fldCharType="end"/>
      </w:r>
      <w:bookmarkEnd w:id="10"/>
    </w:p>
    <w:p w:rsidR="00E64903" w:rsidRDefault="00E64903">
      <w:pPr>
        <w:framePr w:w="9639" w:h="6974" w:hRule="exact" w:wrap="around" w:vAnchor="page" w:hAnchor="page" w:x="1419" w:y="6408" w:anchorLock="1"/>
        <w:spacing w:line="760" w:lineRule="exact"/>
        <w:ind w:left="-1418"/>
      </w:pPr>
    </w:p>
    <w:p w:rsidR="00E64903" w:rsidRDefault="00E64903">
      <w:pPr>
        <w:pStyle w:val="afffffff7"/>
        <w:framePr w:w="9639" w:h="6974" w:hRule="exact" w:wrap="around" w:vAnchor="page" w:hAnchor="page" w:x="1419" w:y="6408" w:anchorLock="1"/>
        <w:textAlignment w:val="bottom"/>
        <w:rPr>
          <w:rFonts w:eastAsia="黑体"/>
          <w:szCs w:val="28"/>
        </w:rPr>
      </w:pPr>
    </w:p>
    <w:p w:rsidR="00E64903" w:rsidRDefault="002E33BE">
      <w:pPr>
        <w:pStyle w:val="afffffff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E64903" w:rsidRDefault="002E33BE">
      <w:pPr>
        <w:pStyle w:val="afffffff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征求意见稿</w:t>
      </w:r>
      <w:r>
        <w:rPr>
          <w:sz w:val="21"/>
          <w:szCs w:val="28"/>
        </w:rPr>
        <w:fldChar w:fldCharType="end"/>
      </w:r>
      <w:bookmarkEnd w:id="12"/>
    </w:p>
    <w:p w:rsidR="00E64903" w:rsidRDefault="002E33BE">
      <w:pPr>
        <w:pStyle w:val="afffffff7"/>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E64903" w:rsidRDefault="002E33BE">
      <w:pPr>
        <w:pStyle w:val="afffffffffe"/>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E64903" w:rsidRDefault="002E33BE">
      <w:pPr>
        <w:pStyle w:val="affffffffff"/>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E64903" w:rsidRDefault="002E33BE">
      <w:pPr>
        <w:pStyle w:val="affffffff7"/>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20"/>
      <w:r>
        <w:rPr>
          <w:rFonts w:ascii="Times New Roman"/>
          <w:w w:val="100"/>
          <w:sz w:val="28"/>
        </w:rPr>
        <w:t>  </w:t>
      </w:r>
      <w:r>
        <w:rPr>
          <w:rStyle w:val="afffffffffff7"/>
          <w:rFonts w:hAnsi="黑体" w:hint="eastAsia"/>
          <w:position w:val="0"/>
        </w:rPr>
        <w:t>发</w:t>
      </w:r>
      <w:r>
        <w:rPr>
          <w:rStyle w:val="afffffffffff7"/>
          <w:rFonts w:hAnsi="黑体" w:hint="eastAsia"/>
          <w:spacing w:val="0"/>
          <w:position w:val="0"/>
        </w:rPr>
        <w:t>布</w:t>
      </w:r>
    </w:p>
    <w:p w:rsidR="00E64903" w:rsidRDefault="002E33BE">
      <w:pPr>
        <w:rPr>
          <w:rFonts w:ascii="宋体" w:hAnsi="宋体"/>
          <w:sz w:val="28"/>
          <w:szCs w:val="28"/>
        </w:rPr>
        <w:sectPr w:rsidR="00E64903">
          <w:headerReference w:type="default" r:id="rId10"/>
          <w:footerReference w:type="even" r:id="rId11"/>
          <w:headerReference w:type="first" r:id="rId12"/>
          <w:footerReference w:type="first" r:id="rId13"/>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7216"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0544653C" id="直接连接符 5" o:spid="_x0000_s1026" style="position:absolute;left:0;text-align:left;z-index:251657216;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E64903" w:rsidRDefault="002E33BE">
      <w:pPr>
        <w:pStyle w:val="a6"/>
        <w:spacing w:after="360"/>
      </w:pPr>
      <w:bookmarkStart w:id="21" w:name="BookMark2"/>
      <w:r>
        <w:rPr>
          <w:spacing w:val="320"/>
        </w:rPr>
        <w:lastRenderedPageBreak/>
        <w:t>前</w:t>
      </w:r>
      <w:r>
        <w:t>言</w:t>
      </w:r>
    </w:p>
    <w:p w:rsidR="00E64903" w:rsidRDefault="002E33BE">
      <w:pPr>
        <w:pStyle w:val="afffff4"/>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E64903" w:rsidRDefault="002E33BE">
      <w:pPr>
        <w:pStyle w:val="afffff4"/>
        <w:ind w:firstLine="420"/>
      </w:pPr>
      <w:r>
        <w:rPr>
          <w:rFonts w:hint="eastAsia"/>
        </w:rPr>
        <w:t>请注意本文件的某些内容可能涉及专利。本文件的发布机构不承担识别专利的责任。</w:t>
      </w:r>
    </w:p>
    <w:p w:rsidR="00E64903" w:rsidRDefault="002E33BE">
      <w:pPr>
        <w:pStyle w:val="afffff4"/>
        <w:ind w:firstLine="420"/>
      </w:pPr>
      <w:r>
        <w:rPr>
          <w:rFonts w:hint="eastAsia"/>
        </w:rPr>
        <w:t>本文件由广西中医药大学附属防城港医院提出并归口。</w:t>
      </w:r>
    </w:p>
    <w:p w:rsidR="00E64903" w:rsidRDefault="002E33BE">
      <w:pPr>
        <w:pStyle w:val="afffff4"/>
        <w:ind w:firstLine="420"/>
      </w:pPr>
      <w:r>
        <w:rPr>
          <w:rFonts w:hint="eastAsia"/>
        </w:rPr>
        <w:t>本文件起草单位：广西中医药大学附属防城港医院、广西中医药大学第一附属医院、广西国际壮医医院、广西中医药大学。</w:t>
      </w:r>
    </w:p>
    <w:p w:rsidR="00E64903" w:rsidRDefault="002E33BE">
      <w:pPr>
        <w:pStyle w:val="afffff4"/>
        <w:ind w:firstLine="420"/>
      </w:pPr>
      <w:r>
        <w:rPr>
          <w:rFonts w:hint="eastAsia"/>
        </w:rPr>
        <w:t>本文件主要起草人：唐宏亮、庞军、王开龙、何育风、卢栋明、徐奎、梁英业、甘炜、莫巧明、廖文彦、雷龙鸣、黄锦军、杨宇、甘振宝、农章嵩、傅筱岚。</w:t>
      </w:r>
    </w:p>
    <w:p w:rsidR="00E64903" w:rsidRDefault="00E64903">
      <w:pPr>
        <w:pStyle w:val="afffff4"/>
        <w:ind w:firstLine="420"/>
      </w:pPr>
    </w:p>
    <w:bookmarkEnd w:id="21"/>
    <w:p w:rsidR="00E64903" w:rsidRDefault="00E64903">
      <w:pPr>
        <w:pStyle w:val="afffff4"/>
        <w:ind w:firstLine="420"/>
        <w:sectPr w:rsidR="00E64903">
          <w:headerReference w:type="even" r:id="rId14"/>
          <w:headerReference w:type="default" r:id="rId15"/>
          <w:footerReference w:type="default" r:id="rId16"/>
          <w:pgSz w:w="11906" w:h="16838"/>
          <w:pgMar w:top="2410" w:right="1134" w:bottom="1134" w:left="1134" w:header="1418" w:footer="1134" w:gutter="284"/>
          <w:pgNumType w:fmt="upperRoman" w:start="1"/>
          <w:cols w:space="425"/>
          <w:formProt w:val="0"/>
          <w:docGrid w:linePitch="312"/>
        </w:sectPr>
      </w:pPr>
    </w:p>
    <w:p w:rsidR="00E64903" w:rsidRDefault="00E64903">
      <w:pPr>
        <w:spacing w:line="20" w:lineRule="exact"/>
        <w:jc w:val="center"/>
        <w:rPr>
          <w:rFonts w:ascii="黑体" w:eastAsia="黑体" w:hAnsi="黑体"/>
          <w:sz w:val="32"/>
          <w:szCs w:val="32"/>
        </w:rPr>
      </w:pPr>
      <w:bookmarkStart w:id="22" w:name="BookMark4"/>
    </w:p>
    <w:p w:rsidR="00E64903" w:rsidRDefault="00E64903">
      <w:pPr>
        <w:spacing w:line="20" w:lineRule="exact"/>
        <w:jc w:val="center"/>
        <w:rPr>
          <w:rFonts w:ascii="黑体" w:eastAsia="黑体" w:hAnsi="黑体"/>
          <w:sz w:val="32"/>
          <w:szCs w:val="32"/>
        </w:rPr>
      </w:pPr>
    </w:p>
    <w:bookmarkStart w:id="23" w:name="NEW_STAND_NAME" w:displacedByCustomXml="next"/>
    <w:bookmarkEnd w:id="23" w:displacedByCustomXml="next"/>
    <w:sdt>
      <w:sdtPr>
        <w:tag w:val="NEW_STAND_NAME"/>
        <w:id w:val="595910757"/>
        <w:lock w:val="sdtLocked"/>
        <w:placeholder>
          <w:docPart w:val="8058C4FA885D4821ABCA642560E2B5B0"/>
        </w:placeholder>
      </w:sdtPr>
      <w:sdtEndPr/>
      <w:sdtContent>
        <w:p w:rsidR="00E64903" w:rsidRDefault="002E33BE" w:rsidP="004C243E">
          <w:pPr>
            <w:pStyle w:val="afffffffff7"/>
            <w:spacing w:beforeLines="1" w:before="2" w:afterLines="220" w:after="528"/>
          </w:pPr>
          <w:r>
            <w:rPr>
              <w:rFonts w:hint="eastAsia"/>
            </w:rPr>
            <w:t>膝关节骨性关节炎壮医经筋推拿诊疗规范</w:t>
          </w:r>
        </w:p>
      </w:sdtContent>
    </w:sdt>
    <w:p w:rsidR="00E64903" w:rsidRDefault="002E33BE">
      <w:pPr>
        <w:pStyle w:val="affc"/>
        <w:spacing w:before="240" w:after="240"/>
      </w:pPr>
      <w:bookmarkStart w:id="24" w:name="_Toc24884211"/>
      <w:bookmarkStart w:id="25" w:name="_Toc26986530"/>
      <w:bookmarkStart w:id="26" w:name="_Toc17233325"/>
      <w:bookmarkStart w:id="27" w:name="_Toc17233333"/>
      <w:bookmarkStart w:id="28" w:name="_Toc24884218"/>
      <w:bookmarkStart w:id="29" w:name="_Toc26986771"/>
      <w:bookmarkStart w:id="30" w:name="_Toc26718930"/>
      <w:bookmarkStart w:id="31" w:name="_Toc26648465"/>
      <w:r>
        <w:rPr>
          <w:rFonts w:hint="eastAsia"/>
        </w:rPr>
        <w:t>范围</w:t>
      </w:r>
      <w:bookmarkEnd w:id="24"/>
      <w:bookmarkEnd w:id="25"/>
      <w:bookmarkEnd w:id="26"/>
      <w:bookmarkEnd w:id="27"/>
      <w:bookmarkEnd w:id="28"/>
      <w:bookmarkEnd w:id="29"/>
      <w:bookmarkEnd w:id="30"/>
      <w:bookmarkEnd w:id="31"/>
    </w:p>
    <w:p w:rsidR="00E64903" w:rsidRDefault="002E33BE">
      <w:pPr>
        <w:pStyle w:val="afffff4"/>
        <w:ind w:firstLine="420"/>
      </w:pPr>
      <w:bookmarkStart w:id="32" w:name="_Toc17233334"/>
      <w:bookmarkStart w:id="33" w:name="_Toc24884219"/>
      <w:bookmarkStart w:id="34" w:name="_Toc17233326"/>
      <w:bookmarkStart w:id="35" w:name="_Toc26648466"/>
      <w:bookmarkStart w:id="36" w:name="_Toc24884212"/>
      <w:r>
        <w:rPr>
          <w:rFonts w:hint="eastAsia"/>
        </w:rPr>
        <w:t>本文件界定</w:t>
      </w:r>
      <w:r>
        <w:t>了膝关节骨性关节炎的术语和定义，</w:t>
      </w:r>
      <w:r>
        <w:rPr>
          <w:rFonts w:hint="eastAsia"/>
        </w:rPr>
        <w:t>规定了膝关节骨性关节炎壮医经筋</w:t>
      </w:r>
      <w:r>
        <w:t>推拿</w:t>
      </w:r>
      <w:r>
        <w:rPr>
          <w:rFonts w:hint="eastAsia"/>
        </w:rPr>
        <w:t>诊断、治疗的要求。</w:t>
      </w:r>
    </w:p>
    <w:p w:rsidR="00E64903" w:rsidRDefault="002E33BE">
      <w:pPr>
        <w:pStyle w:val="afffff4"/>
        <w:ind w:firstLine="420"/>
      </w:pPr>
      <w:r>
        <w:rPr>
          <w:rFonts w:hint="eastAsia"/>
        </w:rPr>
        <w:t>本文件适用于广西行政区域内医院医师壮医诊疗膝关节骨性关节炎。</w:t>
      </w:r>
    </w:p>
    <w:p w:rsidR="00E64903" w:rsidRDefault="002E33BE">
      <w:pPr>
        <w:pStyle w:val="affc"/>
        <w:spacing w:before="240" w:after="240"/>
      </w:pPr>
      <w:bookmarkStart w:id="37" w:name="_Toc26986531"/>
      <w:bookmarkStart w:id="38" w:name="_Toc26986772"/>
      <w:bookmarkStart w:id="39" w:name="_Toc267189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2EF63FA6638D437EBA6CEDE9FBD1444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64903" w:rsidRDefault="002E33BE">
          <w:pPr>
            <w:pStyle w:val="afffff4"/>
            <w:ind w:firstLine="420"/>
          </w:pPr>
          <w:r>
            <w:rPr>
              <w:rFonts w:hint="eastAsia"/>
            </w:rPr>
            <w:t>本文件没有规范性引用文件。</w:t>
          </w:r>
        </w:p>
      </w:sdtContent>
    </w:sdt>
    <w:p w:rsidR="00E64903" w:rsidRDefault="002E33BE">
      <w:pPr>
        <w:pStyle w:val="affc"/>
        <w:spacing w:before="240" w:after="240"/>
      </w:pPr>
      <w:r>
        <w:rPr>
          <w:rFonts w:hint="eastAsia"/>
          <w:szCs w:val="21"/>
        </w:rPr>
        <w:t>术语和定义</w:t>
      </w:r>
    </w:p>
    <w:bookmarkStart w:id="40" w:name="_Toc26986532" w:displacedByCustomXml="next"/>
    <w:bookmarkEnd w:id="40" w:displacedByCustomXml="next"/>
    <w:sdt>
      <w:sdtPr>
        <w:id w:val="-716204707"/>
        <w:placeholder>
          <w:docPart w:val="16DD861FABFD4D8784E42F072E306F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64903" w:rsidRDefault="002E33BE">
          <w:pPr>
            <w:pStyle w:val="afffff4"/>
            <w:ind w:firstLine="420"/>
          </w:pPr>
          <w:r>
            <w:t>下列术语和定义适用于本文件。</w:t>
          </w:r>
        </w:p>
      </w:sdtContent>
    </w:sdt>
    <w:p w:rsidR="00E64903" w:rsidRDefault="002E33BE">
      <w:pPr>
        <w:pStyle w:val="afffffffffff2"/>
        <w:ind w:left="420" w:hangingChars="200" w:hanging="420"/>
        <w:rPr>
          <w:rFonts w:ascii="黑体" w:eastAsia="黑体" w:hAnsi="黑体"/>
        </w:rPr>
      </w:pPr>
      <w:r>
        <w:rPr>
          <w:rFonts w:ascii="黑体" w:eastAsia="黑体" w:hAnsi="黑体"/>
        </w:rPr>
        <w:br/>
      </w:r>
      <w:r>
        <w:rPr>
          <w:rFonts w:ascii="黑体" w:eastAsia="黑体" w:hAnsi="黑体" w:hint="eastAsia"/>
        </w:rPr>
        <w:t>膝关节骨性关节炎</w:t>
      </w:r>
      <w:r>
        <w:rPr>
          <w:rFonts w:ascii="黑体" w:eastAsia="黑体" w:hAnsi="黑体" w:hint="eastAsia"/>
        </w:rPr>
        <w:t xml:space="preserve">  Knee Osteoarthritis</w:t>
      </w:r>
      <w:r>
        <w:rPr>
          <w:rFonts w:ascii="黑体" w:eastAsia="黑体" w:hAnsi="黑体" w:hint="eastAsia"/>
        </w:rPr>
        <w:t>（</w:t>
      </w:r>
      <w:r>
        <w:rPr>
          <w:rFonts w:ascii="黑体" w:eastAsia="黑体" w:hAnsi="黑体" w:hint="eastAsia"/>
        </w:rPr>
        <w:t>KOA</w:t>
      </w:r>
      <w:r>
        <w:rPr>
          <w:rFonts w:ascii="黑体" w:eastAsia="黑体" w:hAnsi="黑体" w:hint="eastAsia"/>
        </w:rPr>
        <w:t>）</w:t>
      </w:r>
    </w:p>
    <w:p w:rsidR="00E64903" w:rsidRDefault="002E33BE">
      <w:pPr>
        <w:pStyle w:val="afffff4"/>
        <w:ind w:firstLine="420"/>
      </w:pPr>
      <w:r>
        <w:rPr>
          <w:rFonts w:hint="eastAsia"/>
        </w:rPr>
        <w:t>多因肝肾亏虚，筋脉失养，又兼风寒湿毒邪乘虚侵袭，肌筋损伤，带外翻筋结形成，横络盛加，阻塞两路，三气不得同步引起，是膝关节结构发生退行性改变，包括关节变性、骨质增生等引起的膝关节疼痛，活动时加重，上下楼梯时疼痛明显，膝关节活动受限，甚则跛行的一种病证。多发生于中老年人。</w:t>
      </w:r>
    </w:p>
    <w:p w:rsidR="00E64903" w:rsidRDefault="002E33BE">
      <w:pPr>
        <w:pStyle w:val="affc"/>
        <w:spacing w:before="240" w:after="240"/>
      </w:pPr>
      <w:r>
        <w:t>诊断</w:t>
      </w:r>
    </w:p>
    <w:p w:rsidR="00E64903" w:rsidRPr="004C243E" w:rsidRDefault="002E33BE" w:rsidP="004C243E">
      <w:pPr>
        <w:pStyle w:val="affd"/>
        <w:spacing w:before="120" w:after="120"/>
      </w:pPr>
      <w:r w:rsidRPr="004C243E">
        <w:rPr>
          <w:rFonts w:hint="eastAsia"/>
        </w:rPr>
        <w:t>诊断要点</w:t>
      </w:r>
    </w:p>
    <w:p w:rsidR="00E64903" w:rsidRPr="004C243E" w:rsidRDefault="002E33BE" w:rsidP="004C243E">
      <w:pPr>
        <w:pStyle w:val="affe"/>
        <w:spacing w:before="120" w:after="120"/>
      </w:pPr>
      <w:r w:rsidRPr="004C243E">
        <w:rPr>
          <w:rFonts w:hint="eastAsia"/>
        </w:rPr>
        <w:t>主症</w:t>
      </w:r>
    </w:p>
    <w:p w:rsidR="00E64903" w:rsidRPr="004C243E" w:rsidRDefault="002E33BE" w:rsidP="004C243E">
      <w:pPr>
        <w:pStyle w:val="afffff4"/>
        <w:ind w:firstLine="420"/>
      </w:pPr>
      <w:r w:rsidRPr="004C243E">
        <w:rPr>
          <w:rFonts w:hint="eastAsia"/>
        </w:rPr>
        <w:t>膝关节疼痛，甚或肿胀，屈伸不利，活动时关节常有喀喇</w:t>
      </w:r>
      <w:r w:rsidRPr="004C243E">
        <w:rPr>
          <w:rFonts w:hint="eastAsia"/>
        </w:rPr>
        <w:t>声或摩擦声，动则痛甚，重则关节变形，气候变化时加重，反复不愈。</w:t>
      </w:r>
      <w:r w:rsidRPr="004C243E">
        <w:rPr>
          <w:rFonts w:hint="eastAsia"/>
        </w:rPr>
        <w:t>可兼见</w:t>
      </w:r>
      <w:r w:rsidRPr="004C243E">
        <w:rPr>
          <w:rFonts w:hint="eastAsia"/>
        </w:rPr>
        <w:t>筋骨酸软，乏力，发僵，麻木、畏寒肢冷。多见于中老年人，起病隐匿，发病缓慢。</w:t>
      </w:r>
    </w:p>
    <w:p w:rsidR="00E64903" w:rsidRPr="004C243E" w:rsidRDefault="002E33BE" w:rsidP="004C243E">
      <w:pPr>
        <w:pStyle w:val="affe"/>
        <w:spacing w:before="120" w:after="120"/>
      </w:pPr>
      <w:r w:rsidRPr="004C243E">
        <w:rPr>
          <w:rFonts w:hint="eastAsia"/>
        </w:rPr>
        <w:t>目诊</w:t>
      </w:r>
    </w:p>
    <w:p w:rsidR="00E64903" w:rsidRPr="004C243E" w:rsidRDefault="002E33BE" w:rsidP="004C243E">
      <w:pPr>
        <w:pStyle w:val="afffff4"/>
        <w:ind w:firstLine="420"/>
      </w:pPr>
      <w:r w:rsidRPr="004C243E">
        <w:rPr>
          <w:rFonts w:hint="eastAsia"/>
        </w:rPr>
        <w:t>“勒答”上龙路脉弯曲、延伸、有瘀点。</w:t>
      </w:r>
    </w:p>
    <w:p w:rsidR="00E64903" w:rsidRPr="004C243E" w:rsidRDefault="002E33BE" w:rsidP="004C243E">
      <w:pPr>
        <w:pStyle w:val="affe"/>
        <w:spacing w:before="120" w:after="120"/>
      </w:pPr>
      <w:r w:rsidRPr="004C243E">
        <w:rPr>
          <w:rFonts w:hint="eastAsia"/>
          <w:lang w:val="zh-CN"/>
        </w:rPr>
        <w:t>经筋摸结</w:t>
      </w:r>
    </w:p>
    <w:p w:rsidR="00E64903" w:rsidRPr="004C243E" w:rsidRDefault="00AA3B0E" w:rsidP="004C243E">
      <w:pPr>
        <w:pStyle w:val="afffff4"/>
        <w:ind w:firstLine="420"/>
      </w:pPr>
      <w:r>
        <w:rPr>
          <w:rFonts w:hint="eastAsia"/>
        </w:rPr>
        <w:t>在</w:t>
      </w:r>
      <w:r w:rsidR="002E33BE" w:rsidRPr="004C243E">
        <w:rPr>
          <w:rFonts w:hint="eastAsia"/>
        </w:rPr>
        <w:t>膝关节周围</w:t>
      </w:r>
      <w:r w:rsidRPr="00AA3B0E">
        <w:rPr>
          <w:rFonts w:hint="eastAsia"/>
        </w:rPr>
        <w:t>摸及痛性筋结点</w:t>
      </w:r>
      <w:r w:rsidR="002E33BE" w:rsidRPr="004C243E">
        <w:rPr>
          <w:rFonts w:hint="eastAsia"/>
        </w:rPr>
        <w:t>。常见的筋结有内侧副韧带筋结、骨薄肌筋结、缝匠肌筋结、内收肌筋结、股直肌筋结、趾长伸肌筋结、股外侧肌筋结。</w:t>
      </w:r>
    </w:p>
    <w:p w:rsidR="00E64903" w:rsidRPr="004C243E" w:rsidRDefault="002E33BE" w:rsidP="004C243E">
      <w:pPr>
        <w:pStyle w:val="affe"/>
        <w:spacing w:before="120" w:after="120"/>
      </w:pPr>
      <w:r w:rsidRPr="004C243E">
        <w:rPr>
          <w:rFonts w:hint="eastAsia"/>
        </w:rPr>
        <w:t>辅助检查</w:t>
      </w:r>
    </w:p>
    <w:p w:rsidR="00E64903" w:rsidRDefault="002E33BE" w:rsidP="004C243E">
      <w:pPr>
        <w:pStyle w:val="afffff4"/>
        <w:ind w:firstLine="420"/>
        <w:rPr>
          <w:highlight w:val="yellow"/>
        </w:rPr>
      </w:pPr>
      <w:r w:rsidRPr="004C243E">
        <w:t>膝关节</w:t>
      </w:r>
      <w:r w:rsidRPr="004C243E">
        <w:t>X</w:t>
      </w:r>
      <w:r w:rsidRPr="004C243E">
        <w:t>射线检查</w:t>
      </w:r>
      <w:r w:rsidRPr="004C243E">
        <w:rPr>
          <w:rFonts w:hint="eastAsia"/>
        </w:rPr>
        <w:t>：</w:t>
      </w:r>
      <w:r w:rsidRPr="004C243E">
        <w:t>正位片显示关节间隙变窄，关节边缘硬化，有不同程度的骨质增生</w:t>
      </w:r>
      <w:r w:rsidRPr="004C243E">
        <w:rPr>
          <w:rFonts w:hint="eastAsia"/>
        </w:rPr>
        <w:t>；</w:t>
      </w:r>
      <w:r w:rsidRPr="004C243E">
        <w:t>侧位片可见股骨内侧髁和外侧髁粗糙，胫骨髁间棘变尖，呈象牙状，胫骨关节面模糊，髌骨关节面变窄，髌骨边缘骨质增生及髌韧带钙化。</w:t>
      </w:r>
    </w:p>
    <w:p w:rsidR="00E64903" w:rsidRDefault="002E33BE">
      <w:pPr>
        <w:pStyle w:val="affd"/>
        <w:spacing w:before="120" w:after="120"/>
      </w:pPr>
      <w:r>
        <w:rPr>
          <w:rFonts w:hint="eastAsia"/>
        </w:rPr>
        <w:t>疾病分期</w:t>
      </w:r>
    </w:p>
    <w:p w:rsidR="00E64903" w:rsidRDefault="002E33BE">
      <w:pPr>
        <w:pStyle w:val="affe"/>
        <w:spacing w:before="120" w:after="120"/>
      </w:pPr>
      <w:r>
        <w:rPr>
          <w:rFonts w:hint="eastAsia"/>
        </w:rPr>
        <w:t>早期（淤沫期）</w:t>
      </w:r>
    </w:p>
    <w:p w:rsidR="00E30FB0" w:rsidRDefault="002E33BE">
      <w:pPr>
        <w:pStyle w:val="afffffffff"/>
      </w:pPr>
      <w:r>
        <w:rPr>
          <w:rFonts w:hint="eastAsia"/>
        </w:rPr>
        <w:t>主要表现为疼痛或膝部酸软不适，关节主动活动时疼痛，上下楼梯、走坡路时疼痛加重</w:t>
      </w:r>
      <w:r w:rsidR="00E30FB0">
        <w:rPr>
          <w:rFonts w:hint="eastAsia"/>
        </w:rPr>
        <w:t>。</w:t>
      </w:r>
    </w:p>
    <w:p w:rsidR="00E64903" w:rsidRDefault="002E33BE">
      <w:pPr>
        <w:pStyle w:val="afffffffff"/>
      </w:pPr>
      <w:r>
        <w:rPr>
          <w:rFonts w:hint="eastAsia"/>
        </w:rPr>
        <w:t>查体</w:t>
      </w:r>
      <w:r w:rsidR="00422955">
        <w:rPr>
          <w:rFonts w:hint="eastAsia"/>
        </w:rPr>
        <w:t>：</w:t>
      </w:r>
      <w:r>
        <w:rPr>
          <w:rFonts w:hint="eastAsia"/>
        </w:rPr>
        <w:t>可见膝周软组织肿胀、明显压痛，髌下脂肪垫压痛明显。</w:t>
      </w:r>
    </w:p>
    <w:p w:rsidR="00E30FB0" w:rsidRDefault="002E33BE">
      <w:pPr>
        <w:pStyle w:val="afffffffff"/>
      </w:pPr>
      <w:r>
        <w:rPr>
          <w:rFonts w:hint="eastAsia"/>
        </w:rPr>
        <w:t>髌骨研磨试验示轻微粗糙感</w:t>
      </w:r>
      <w:r w:rsidR="00E30FB0">
        <w:rPr>
          <w:rFonts w:hint="eastAsia"/>
        </w:rPr>
        <w:t>。</w:t>
      </w:r>
    </w:p>
    <w:p w:rsidR="00E64903" w:rsidRDefault="002E33BE">
      <w:pPr>
        <w:pStyle w:val="afffffffff"/>
      </w:pPr>
      <w:r>
        <w:rPr>
          <w:rFonts w:hint="eastAsia"/>
        </w:rPr>
        <w:lastRenderedPageBreak/>
        <w:t>X</w:t>
      </w:r>
      <w:r>
        <w:rPr>
          <w:rFonts w:hint="eastAsia"/>
        </w:rPr>
        <w:t>线示软组织肿胀影、部分积液征、轻微骨质增生，关节间隙对称。</w:t>
      </w:r>
    </w:p>
    <w:p w:rsidR="00E64903" w:rsidRDefault="002E33BE">
      <w:pPr>
        <w:pStyle w:val="affe"/>
        <w:spacing w:before="120" w:after="120"/>
      </w:pPr>
      <w:r>
        <w:rPr>
          <w:rFonts w:hint="eastAsia"/>
        </w:rPr>
        <w:t>中期</w:t>
      </w:r>
      <w:r>
        <w:rPr>
          <w:rFonts w:hint="eastAsia"/>
        </w:rPr>
        <w:t>(</w:t>
      </w:r>
      <w:r>
        <w:rPr>
          <w:rFonts w:hint="eastAsia"/>
        </w:rPr>
        <w:t>筋膜拘挛期</w:t>
      </w:r>
      <w:r>
        <w:rPr>
          <w:rFonts w:hint="eastAsia"/>
        </w:rPr>
        <w:t>)</w:t>
      </w:r>
    </w:p>
    <w:p w:rsidR="00E64903" w:rsidRDefault="002E33BE">
      <w:pPr>
        <w:pStyle w:val="afffffffff"/>
      </w:pPr>
      <w:r>
        <w:rPr>
          <w:rFonts w:hint="eastAsia"/>
        </w:rPr>
        <w:t>主要表现为胀、痛、屈伸不利、僵硬感，关节活动时伴有弹响声或摩擦音，晨起或从坐位站立时疼痛或僵硬明显加重，稍微活动后可减轻</w:t>
      </w:r>
      <w:r w:rsidR="00E30FB0">
        <w:rPr>
          <w:rFonts w:hint="eastAsia"/>
        </w:rPr>
        <w:t>，过多活动后</w:t>
      </w:r>
      <w:r>
        <w:rPr>
          <w:rFonts w:hint="eastAsia"/>
        </w:rPr>
        <w:t>加重。</w:t>
      </w:r>
    </w:p>
    <w:p w:rsidR="00E30FB0" w:rsidRDefault="002E33BE">
      <w:pPr>
        <w:pStyle w:val="afffffffff"/>
      </w:pPr>
      <w:r>
        <w:rPr>
          <w:rFonts w:hint="eastAsia"/>
        </w:rPr>
        <w:t>查体：关节有明显摩擦感或弹响，关节活动功能轻度受限，无关节畸形及股四头肌萎缩</w:t>
      </w:r>
      <w:r w:rsidR="00B923C8">
        <w:rPr>
          <w:rFonts w:hint="eastAsia"/>
        </w:rPr>
        <w:t>。</w:t>
      </w:r>
    </w:p>
    <w:p w:rsidR="0020708A" w:rsidRDefault="0020708A" w:rsidP="0020708A">
      <w:pPr>
        <w:pStyle w:val="afffffffff"/>
      </w:pPr>
      <w:r w:rsidRPr="0020708A">
        <w:rPr>
          <w:rFonts w:hint="eastAsia"/>
        </w:rPr>
        <w:t>髌骨研磨试验示</w:t>
      </w:r>
      <w:r>
        <w:rPr>
          <w:rFonts w:hint="eastAsia"/>
        </w:rPr>
        <w:t>明显</w:t>
      </w:r>
      <w:r w:rsidRPr="0020708A">
        <w:rPr>
          <w:rFonts w:hint="eastAsia"/>
        </w:rPr>
        <w:t>粗糙感</w:t>
      </w:r>
      <w:r>
        <w:rPr>
          <w:rFonts w:hint="eastAsia"/>
        </w:rPr>
        <w:t>。</w:t>
      </w:r>
    </w:p>
    <w:p w:rsidR="00E64903" w:rsidRDefault="002E33BE">
      <w:pPr>
        <w:pStyle w:val="afffffffff"/>
      </w:pPr>
      <w:r>
        <w:rPr>
          <w:rFonts w:hint="eastAsia"/>
        </w:rPr>
        <w:t>X</w:t>
      </w:r>
      <w:r>
        <w:rPr>
          <w:rFonts w:hint="eastAsia"/>
        </w:rPr>
        <w:t>线显示髌骨上下极有轻度骨质增生，髌骨与股骨髁相对软骨下骨质硬化，胫骨髁间棘变尖，可见胫骨平台一侧或两侧轻度骨赘形成，关节间隙基本对称。</w:t>
      </w:r>
    </w:p>
    <w:p w:rsidR="00E64903" w:rsidRDefault="002E33BE">
      <w:pPr>
        <w:pStyle w:val="affe"/>
        <w:spacing w:before="120" w:after="120"/>
      </w:pPr>
      <w:r>
        <w:rPr>
          <w:rFonts w:hint="eastAsia"/>
        </w:rPr>
        <w:t>晚期</w:t>
      </w:r>
      <w:r>
        <w:rPr>
          <w:rFonts w:hint="eastAsia"/>
        </w:rPr>
        <w:t>(</w:t>
      </w:r>
      <w:r>
        <w:rPr>
          <w:rFonts w:hint="eastAsia"/>
        </w:rPr>
        <w:t>筋结病灶形成期</w:t>
      </w:r>
      <w:r>
        <w:rPr>
          <w:rFonts w:hint="eastAsia"/>
        </w:rPr>
        <w:t>)</w:t>
      </w:r>
    </w:p>
    <w:p w:rsidR="00556EE2" w:rsidRDefault="002E33BE">
      <w:pPr>
        <w:pStyle w:val="afffffffff"/>
      </w:pPr>
      <w:r>
        <w:rPr>
          <w:rFonts w:hint="eastAsia"/>
        </w:rPr>
        <w:t>除具有中期表现外，此期症候表现如持续酸痛、发软、发僵、关节活动部分受限，并可出现关节强直、内翻或外翻畸形</w:t>
      </w:r>
      <w:r w:rsidR="00556EE2">
        <w:rPr>
          <w:rFonts w:hint="eastAsia"/>
        </w:rPr>
        <w:t>。</w:t>
      </w:r>
    </w:p>
    <w:p w:rsidR="00E30FB0" w:rsidRDefault="002E33BE">
      <w:pPr>
        <w:pStyle w:val="afffffffff"/>
      </w:pPr>
      <w:r>
        <w:rPr>
          <w:rFonts w:hint="eastAsia"/>
        </w:rPr>
        <w:t>查体</w:t>
      </w:r>
      <w:r w:rsidR="00B923C8">
        <w:rPr>
          <w:rFonts w:hint="eastAsia"/>
        </w:rPr>
        <w:t>：</w:t>
      </w:r>
      <w:r>
        <w:rPr>
          <w:rFonts w:hint="eastAsia"/>
        </w:rPr>
        <w:t>可触及压痛点、条索、结节状物，常合并肌萎缩</w:t>
      </w:r>
      <w:r w:rsidR="00B923C8">
        <w:rPr>
          <w:rFonts w:hint="eastAsia"/>
        </w:rPr>
        <w:t>。</w:t>
      </w:r>
    </w:p>
    <w:p w:rsidR="00E30FB0" w:rsidRDefault="002E33BE" w:rsidP="00E30FB0">
      <w:pPr>
        <w:pStyle w:val="afffffffff"/>
      </w:pPr>
      <w:r>
        <w:rPr>
          <w:rFonts w:hint="eastAsia"/>
        </w:rPr>
        <w:t>髌骨研磨试验粗糙、甚至推之不动。</w:t>
      </w:r>
    </w:p>
    <w:p w:rsidR="00E64903" w:rsidRDefault="002E33BE" w:rsidP="00E30FB0">
      <w:pPr>
        <w:pStyle w:val="afffffffff"/>
      </w:pPr>
      <w:r>
        <w:rPr>
          <w:rFonts w:hint="eastAsia"/>
        </w:rPr>
        <w:t>X</w:t>
      </w:r>
      <w:r>
        <w:rPr>
          <w:rFonts w:hint="eastAsia"/>
        </w:rPr>
        <w:t>线可见膝关节多处骨赘形成，伴有明显的骨质疏松，关节间隙部分狭窄，内侧或外侧不对称，有骨囊肿形成或可见到关节内游离体。</w:t>
      </w:r>
    </w:p>
    <w:p w:rsidR="00E64903" w:rsidRDefault="002E33BE">
      <w:pPr>
        <w:pStyle w:val="affc"/>
        <w:spacing w:before="240" w:after="240"/>
      </w:pPr>
      <w:r>
        <w:t>治疗</w:t>
      </w:r>
    </w:p>
    <w:p w:rsidR="00E64903" w:rsidRDefault="002E33BE">
      <w:pPr>
        <w:pStyle w:val="affd"/>
        <w:spacing w:before="120" w:after="120"/>
      </w:pPr>
      <w:r>
        <w:rPr>
          <w:rFonts w:hint="eastAsia"/>
        </w:rPr>
        <w:t>治疗原则</w:t>
      </w:r>
    </w:p>
    <w:p w:rsidR="00E64903" w:rsidRDefault="002E33BE">
      <w:pPr>
        <w:pStyle w:val="afffff4"/>
        <w:ind w:firstLine="420"/>
      </w:pPr>
      <w:r>
        <w:rPr>
          <w:rFonts w:hint="eastAsia"/>
        </w:rPr>
        <w:t>“以灶为腧、以痛为腧”的选穴原则及“解结消灶治病”的治疗原则。</w:t>
      </w:r>
    </w:p>
    <w:p w:rsidR="00E64903" w:rsidRPr="004C243E" w:rsidRDefault="002E33BE">
      <w:pPr>
        <w:pStyle w:val="affd"/>
        <w:spacing w:before="120" w:after="120"/>
      </w:pPr>
      <w:r w:rsidRPr="004C243E">
        <w:rPr>
          <w:rFonts w:hint="eastAsia"/>
        </w:rPr>
        <w:t>查灶</w:t>
      </w:r>
      <w:r w:rsidRPr="004C243E">
        <w:rPr>
          <w:rFonts w:hint="eastAsia"/>
        </w:rPr>
        <w:t>要求</w:t>
      </w:r>
    </w:p>
    <w:p w:rsidR="00E64903" w:rsidRDefault="002E33BE">
      <w:pPr>
        <w:pStyle w:val="afffffffff0"/>
      </w:pPr>
      <w:r>
        <w:rPr>
          <w:rFonts w:hint="eastAsia"/>
        </w:rPr>
        <w:t>嘱患者取仰卧位，采取触诊方式，具体</w:t>
      </w:r>
      <w:r>
        <w:t>操作方式为：</w:t>
      </w:r>
    </w:p>
    <w:p w:rsidR="00E64903" w:rsidRDefault="002E33BE">
      <w:pPr>
        <w:pStyle w:val="af5"/>
      </w:pPr>
      <w:bookmarkStart w:id="41" w:name="_Hlk100515910"/>
      <w:r>
        <w:rPr>
          <w:rFonts w:hint="eastAsia"/>
        </w:rPr>
        <w:t>操作者操作手</w:t>
      </w:r>
      <w:r>
        <w:rPr>
          <w:rFonts w:hint="eastAsia"/>
        </w:rPr>
        <w:t>(</w:t>
      </w:r>
      <w:r>
        <w:rPr>
          <w:rFonts w:hint="eastAsia"/>
        </w:rPr>
        <w:t>多为右手</w:t>
      </w:r>
      <w:r>
        <w:rPr>
          <w:rFonts w:hint="eastAsia"/>
        </w:rPr>
        <w:t>)</w:t>
      </w:r>
      <w:r>
        <w:rPr>
          <w:rFonts w:hint="eastAsia"/>
        </w:rPr>
        <w:t>拇指与其余四指呈弓钳状</w:t>
      </w:r>
      <w:r>
        <w:rPr>
          <w:rFonts w:hint="eastAsia"/>
        </w:rPr>
        <w:t>(</w:t>
      </w:r>
      <w:r>
        <w:rPr>
          <w:rFonts w:hint="eastAsia"/>
        </w:rPr>
        <w:t>壮医称之为弓钳手</w:t>
      </w:r>
      <w:r>
        <w:rPr>
          <w:rFonts w:hint="eastAsia"/>
        </w:rPr>
        <w:t>)</w:t>
      </w:r>
      <w:r>
        <w:rPr>
          <w:rFonts w:hint="eastAsia"/>
        </w:rPr>
        <w:t>，用弓钳手的拇指尖在患膝关节及其周围，根据肌筋的厚薄、生理形态结构、层次及组织的张力等情况，在检查区域按浅层次、中层次、深层次行检，要求力度由浅到深，由轻到重；</w:t>
      </w:r>
    </w:p>
    <w:p w:rsidR="00E64903" w:rsidRDefault="002E33BE">
      <w:pPr>
        <w:pStyle w:val="af5"/>
      </w:pPr>
      <w:r>
        <w:rPr>
          <w:rFonts w:hint="eastAsia"/>
        </w:rPr>
        <w:t>运用拇指的指尖</w:t>
      </w:r>
      <w:r>
        <w:rPr>
          <w:rFonts w:hint="eastAsia"/>
        </w:rPr>
        <w:t>、指腹，循足三阳、足三阴经筋线路进行探查，</w:t>
      </w:r>
      <w:bookmarkStart w:id="42" w:name="_Hlk100515965"/>
      <w:r>
        <w:rPr>
          <w:rFonts w:hint="eastAsia"/>
        </w:rPr>
        <w:t>运用循、触、摸、切、拿、按、弹拨、推按、拨刮、钳掐、揉捏等手法</w:t>
      </w:r>
      <w:bookmarkEnd w:id="42"/>
      <w:r>
        <w:rPr>
          <w:rFonts w:hint="eastAsia"/>
        </w:rPr>
        <w:t>摸结，沿股内外侧肌起止点、大收肌、长收肌、股直肌、胫前肌，膝关节前后交叉韧带及内外侧副韧带进行探查；</w:t>
      </w:r>
    </w:p>
    <w:p w:rsidR="00E64903" w:rsidRDefault="002E33BE">
      <w:pPr>
        <w:pStyle w:val="af5"/>
      </w:pPr>
      <w:r>
        <w:rPr>
          <w:rFonts w:hint="eastAsia"/>
        </w:rPr>
        <w:t>针对患者疼痛特点与具体位置，以阴陵上次穴、鹤顶次穴、髌骨底上方与鹅足部以及内侧关节间隙查找病灶位置，寻找筋结状物，多呈颗粒状与块状，同时结合手下“常”与“异”感觉对比和患者对检查手法的反应（如疼痛、酸胀等），进行阳性“病灶”的判断。</w:t>
      </w:r>
      <w:bookmarkEnd w:id="41"/>
    </w:p>
    <w:p w:rsidR="00E64903" w:rsidRDefault="002E33BE">
      <w:pPr>
        <w:pStyle w:val="affd"/>
        <w:spacing w:before="120" w:after="120"/>
      </w:pPr>
      <w:r>
        <w:rPr>
          <w:rFonts w:hint="eastAsia"/>
        </w:rPr>
        <w:t>操作要求</w:t>
      </w:r>
    </w:p>
    <w:p w:rsidR="00E64903" w:rsidRDefault="002E33BE">
      <w:pPr>
        <w:pStyle w:val="afffffffff0"/>
      </w:pPr>
      <w:r>
        <w:rPr>
          <w:rFonts w:hint="eastAsia"/>
        </w:rPr>
        <w:t>操作者使用扣、掌按、掌揉、指点、弹拔等手法在“病灶”周围施术，</w:t>
      </w:r>
      <w:r w:rsidR="007C5042">
        <w:rPr>
          <w:rFonts w:hint="eastAsia"/>
        </w:rPr>
        <w:t>宜</w:t>
      </w:r>
      <w:r>
        <w:rPr>
          <w:rFonts w:hint="eastAsia"/>
        </w:rPr>
        <w:t>使局部肌肉充分放松，手法操作时间为</w:t>
      </w:r>
      <w:r>
        <w:t>5</w:t>
      </w:r>
      <w:r>
        <w:rPr>
          <w:vertAlign w:val="superscript"/>
        </w:rPr>
        <w:t xml:space="preserve"> </w:t>
      </w:r>
      <w:r>
        <w:t>min</w:t>
      </w:r>
      <w:r>
        <w:rPr>
          <w:rFonts w:hint="eastAsia"/>
        </w:rPr>
        <w:t>～</w:t>
      </w:r>
      <w:r>
        <w:t>10</w:t>
      </w:r>
      <w:r>
        <w:rPr>
          <w:vertAlign w:val="superscript"/>
        </w:rPr>
        <w:t xml:space="preserve"> </w:t>
      </w:r>
      <w:r>
        <w:t>min</w:t>
      </w:r>
      <w:r>
        <w:rPr>
          <w:rFonts w:hint="eastAsia"/>
        </w:rPr>
        <w:t>。</w:t>
      </w:r>
    </w:p>
    <w:p w:rsidR="00E64903" w:rsidRDefault="002E33BE">
      <w:pPr>
        <w:pStyle w:val="afffffffff0"/>
      </w:pPr>
      <w:r>
        <w:rPr>
          <w:rFonts w:hint="eastAsia"/>
        </w:rPr>
        <w:t>根据患者最大耐受程度选择使用大拇指或其余四手指运用点、按、抹、弹拨、切或者拇指推、拨刮、捏拿等循“病灶”（主要为筋结、神经出口及受压处等）进行缓慢的按压与旋拨分筋理筋进行消灶，在点、线、面</w:t>
      </w:r>
      <w:r>
        <w:rPr>
          <w:rFonts w:hint="eastAsia"/>
        </w:rPr>
        <w:t>3</w:t>
      </w:r>
      <w:r>
        <w:rPr>
          <w:rFonts w:hint="eastAsia"/>
        </w:rPr>
        <w:t>个层次上由浅至深、由点到面“解结”，以松解阔筋膜张肌、髂胫束、股二头肌、比目鱼肌等远端筋结，力量由轻到重，再由重到轻，刚柔相济，</w:t>
      </w:r>
      <w:r w:rsidR="007C5042">
        <w:rPr>
          <w:rFonts w:hint="eastAsia"/>
        </w:rPr>
        <w:t>宜</w:t>
      </w:r>
      <w:r>
        <w:rPr>
          <w:rFonts w:hint="eastAsia"/>
        </w:rPr>
        <w:t>达</w:t>
      </w:r>
      <w:r w:rsidR="007C5042">
        <w:rPr>
          <w:rFonts w:hint="eastAsia"/>
        </w:rPr>
        <w:t>到</w:t>
      </w:r>
      <w:r>
        <w:rPr>
          <w:rFonts w:hint="eastAsia"/>
        </w:rPr>
        <w:t>“松筋解结，结解则松，筋松则荣，筋荣则顺，筋顺则动，筋动则通”的治疗效果，手法操作时间为</w:t>
      </w:r>
      <w:r>
        <w:rPr>
          <w:rFonts w:hint="eastAsia"/>
        </w:rPr>
        <w:t>8</w:t>
      </w:r>
      <w:r>
        <w:rPr>
          <w:rFonts w:hint="eastAsia"/>
          <w:vertAlign w:val="superscript"/>
        </w:rPr>
        <w:t xml:space="preserve"> </w:t>
      </w:r>
      <w:r>
        <w:rPr>
          <w:rFonts w:hint="eastAsia"/>
        </w:rPr>
        <w:t>min</w:t>
      </w:r>
      <w:r>
        <w:rPr>
          <w:rFonts w:hint="eastAsia"/>
        </w:rPr>
        <w:t>～</w:t>
      </w:r>
      <w:r>
        <w:rPr>
          <w:rFonts w:hint="eastAsia"/>
        </w:rPr>
        <w:t>10</w:t>
      </w:r>
      <w:r>
        <w:rPr>
          <w:rFonts w:hint="eastAsia"/>
          <w:vertAlign w:val="superscript"/>
        </w:rPr>
        <w:t xml:space="preserve"> </w:t>
      </w:r>
      <w:r>
        <w:rPr>
          <w:rFonts w:hint="eastAsia"/>
        </w:rPr>
        <w:t>min</w:t>
      </w:r>
      <w:r>
        <w:rPr>
          <w:rFonts w:hint="eastAsia"/>
        </w:rPr>
        <w:t>。</w:t>
      </w:r>
    </w:p>
    <w:p w:rsidR="00E64903" w:rsidRDefault="002E33BE" w:rsidP="007C5042">
      <w:pPr>
        <w:pStyle w:val="afff2"/>
      </w:pPr>
      <w:r>
        <w:rPr>
          <w:rFonts w:hint="eastAsia"/>
        </w:rPr>
        <w:t>疾病早期</w:t>
      </w:r>
      <w:r>
        <w:rPr>
          <w:rFonts w:hint="eastAsia"/>
        </w:rPr>
        <w:t>手法宜轻柔，力度不宜过大，由于筋结点较浅，大多使用拇指来回分筋理筋，以局部皮肤潮红为度，同时操作部位多以病灶点为主；疾病的晚期操作手法力度适当加大，直至患者最大耐受程度，在筋结点较深的部位，使用肘部理筋松筋，以局部皮肤充血松软为度，操作部位应以病灶点为中心，适当向周围组织放射。</w:t>
      </w:r>
    </w:p>
    <w:p w:rsidR="00E64903" w:rsidRDefault="002E33BE">
      <w:pPr>
        <w:pStyle w:val="afffffffff0"/>
      </w:pPr>
      <w:bookmarkStart w:id="43" w:name="_Hlk100516109"/>
      <w:r>
        <w:rPr>
          <w:rFonts w:hint="eastAsia"/>
        </w:rPr>
        <w:t>以揉法、擦法等放松类温热手法结束，双膝部应注意保暖</w:t>
      </w:r>
      <w:bookmarkEnd w:id="43"/>
      <w:r>
        <w:rPr>
          <w:rFonts w:hint="eastAsia"/>
        </w:rPr>
        <w:t>，手法操作时间</w:t>
      </w:r>
      <w:r>
        <w:rPr>
          <w:rFonts w:hint="eastAsia"/>
        </w:rPr>
        <w:t>3</w:t>
      </w:r>
      <w:r>
        <w:rPr>
          <w:rFonts w:hint="eastAsia"/>
          <w:vertAlign w:val="superscript"/>
        </w:rPr>
        <w:t xml:space="preserve"> </w:t>
      </w:r>
      <w:r>
        <w:rPr>
          <w:rFonts w:hint="eastAsia"/>
        </w:rPr>
        <w:t>min</w:t>
      </w:r>
      <w:r>
        <w:rPr>
          <w:rFonts w:hint="eastAsia"/>
        </w:rPr>
        <w:t>～</w:t>
      </w:r>
      <w:r>
        <w:rPr>
          <w:rFonts w:hint="eastAsia"/>
        </w:rPr>
        <w:t>5</w:t>
      </w:r>
      <w:r>
        <w:rPr>
          <w:rFonts w:hint="eastAsia"/>
          <w:vertAlign w:val="superscript"/>
        </w:rPr>
        <w:t xml:space="preserve"> </w:t>
      </w:r>
      <w:r>
        <w:rPr>
          <w:rFonts w:hint="eastAsia"/>
        </w:rPr>
        <w:t>min</w:t>
      </w:r>
      <w:r>
        <w:rPr>
          <w:rFonts w:hint="eastAsia"/>
        </w:rPr>
        <w:t>。</w:t>
      </w:r>
    </w:p>
    <w:p w:rsidR="00E64903" w:rsidRDefault="002E33BE">
      <w:pPr>
        <w:pStyle w:val="affd"/>
        <w:spacing w:before="120" w:after="120"/>
      </w:pPr>
      <w:r>
        <w:rPr>
          <w:rFonts w:hint="eastAsia"/>
        </w:rPr>
        <w:t>疗程</w:t>
      </w:r>
    </w:p>
    <w:p w:rsidR="00E64903" w:rsidRDefault="002E33BE">
      <w:pPr>
        <w:pStyle w:val="afffff4"/>
        <w:ind w:firstLine="420"/>
      </w:pPr>
      <w:r>
        <w:rPr>
          <w:rFonts w:hint="eastAsia"/>
        </w:rPr>
        <w:lastRenderedPageBreak/>
        <w:t>每次</w:t>
      </w:r>
      <w:bookmarkStart w:id="44" w:name="_Hlk100516201"/>
      <w:r>
        <w:rPr>
          <w:rFonts w:hint="eastAsia"/>
        </w:rPr>
        <w:t>治疗宜</w:t>
      </w:r>
      <w:r>
        <w:rPr>
          <w:rFonts w:hint="eastAsia"/>
        </w:rPr>
        <w:t>30</w:t>
      </w:r>
      <w:r>
        <w:rPr>
          <w:vertAlign w:val="superscript"/>
        </w:rPr>
        <w:t xml:space="preserve"> </w:t>
      </w:r>
      <w:r>
        <w:rPr>
          <w:rFonts w:hint="eastAsia"/>
        </w:rPr>
        <w:t>min</w:t>
      </w:r>
      <w:r>
        <w:rPr>
          <w:rFonts w:hint="eastAsia"/>
        </w:rPr>
        <w:t>，每日</w:t>
      </w:r>
      <w:r>
        <w:rPr>
          <w:rFonts w:hint="eastAsia"/>
        </w:rPr>
        <w:t>1</w:t>
      </w:r>
      <w:r>
        <w:rPr>
          <w:rFonts w:hint="eastAsia"/>
        </w:rPr>
        <w:t>次，每周</w:t>
      </w:r>
      <w:r>
        <w:rPr>
          <w:rFonts w:hint="eastAsia"/>
        </w:rPr>
        <w:t>6</w:t>
      </w:r>
      <w:r>
        <w:rPr>
          <w:rFonts w:hint="eastAsia"/>
        </w:rPr>
        <w:t>次，治疗</w:t>
      </w:r>
      <w:r>
        <w:rPr>
          <w:rFonts w:hint="eastAsia"/>
        </w:rPr>
        <w:t>2</w:t>
      </w:r>
      <w:r>
        <w:rPr>
          <w:rFonts w:hAnsi="宋体" w:hint="eastAsia"/>
        </w:rPr>
        <w:t>～</w:t>
      </w:r>
      <w:r>
        <w:rPr>
          <w:rFonts w:hint="eastAsia"/>
        </w:rPr>
        <w:t>3</w:t>
      </w:r>
      <w:r>
        <w:rPr>
          <w:rFonts w:hint="eastAsia"/>
        </w:rPr>
        <w:t>个疗程。</w:t>
      </w:r>
      <w:bookmarkEnd w:id="44"/>
    </w:p>
    <w:p w:rsidR="00E64903" w:rsidRDefault="002E33BE">
      <w:pPr>
        <w:pStyle w:val="affd"/>
        <w:spacing w:before="120" w:after="120"/>
      </w:pPr>
      <w:r>
        <w:rPr>
          <w:rFonts w:hint="eastAsia"/>
        </w:rPr>
        <w:t>注意事项</w:t>
      </w:r>
    </w:p>
    <w:p w:rsidR="00E64903" w:rsidRDefault="002E33BE">
      <w:pPr>
        <w:pStyle w:val="afffffffff0"/>
      </w:pPr>
      <w:r>
        <w:rPr>
          <w:rFonts w:hint="eastAsia"/>
        </w:rPr>
        <w:t>以下患者禁忌推拿操作：</w:t>
      </w:r>
    </w:p>
    <w:p w:rsidR="00E64903" w:rsidRDefault="002E33BE">
      <w:pPr>
        <w:pStyle w:val="af5"/>
        <w:numPr>
          <w:ilvl w:val="0"/>
          <w:numId w:val="32"/>
        </w:numPr>
      </w:pPr>
      <w:bookmarkStart w:id="45" w:name="_Hlk100516808"/>
      <w:r>
        <w:rPr>
          <w:rFonts w:hint="eastAsia"/>
        </w:rPr>
        <w:t>有各种感染性、化脓性疾病和骨结核、严重骨质疏松等患者；</w:t>
      </w:r>
    </w:p>
    <w:p w:rsidR="00E64903" w:rsidRDefault="002E33BE">
      <w:pPr>
        <w:pStyle w:val="af5"/>
        <w:numPr>
          <w:ilvl w:val="0"/>
          <w:numId w:val="32"/>
        </w:numPr>
      </w:pPr>
      <w:r>
        <w:rPr>
          <w:rFonts w:hint="eastAsia"/>
        </w:rPr>
        <w:t>有各种开放性软组织损伤、骨关节或软组织肿瘤等患者；</w:t>
      </w:r>
    </w:p>
    <w:p w:rsidR="00E64903" w:rsidRDefault="002E33BE">
      <w:pPr>
        <w:pStyle w:val="af5"/>
        <w:numPr>
          <w:ilvl w:val="0"/>
          <w:numId w:val="32"/>
        </w:numPr>
      </w:pPr>
      <w:r>
        <w:rPr>
          <w:rFonts w:hint="eastAsia"/>
        </w:rPr>
        <w:t>有局部皮肤破损、皮肤病、严重出血倾向的患者；</w:t>
      </w:r>
    </w:p>
    <w:p w:rsidR="00E64903" w:rsidRDefault="002E33BE">
      <w:pPr>
        <w:pStyle w:val="af5"/>
        <w:numPr>
          <w:ilvl w:val="0"/>
          <w:numId w:val="32"/>
        </w:numPr>
      </w:pPr>
      <w:r>
        <w:rPr>
          <w:rFonts w:hint="eastAsia"/>
        </w:rPr>
        <w:t>胃、十二指肠等急性穿孔的患者；</w:t>
      </w:r>
    </w:p>
    <w:p w:rsidR="00E64903" w:rsidRDefault="002E33BE">
      <w:pPr>
        <w:pStyle w:val="af5"/>
        <w:numPr>
          <w:ilvl w:val="0"/>
          <w:numId w:val="32"/>
        </w:numPr>
      </w:pPr>
      <w:r>
        <w:rPr>
          <w:rFonts w:hint="eastAsia"/>
        </w:rPr>
        <w:t>有严重的心、脑、肺、肾、肝等脏器病症的患者；</w:t>
      </w:r>
    </w:p>
    <w:p w:rsidR="00E64903" w:rsidRDefault="002E33BE">
      <w:pPr>
        <w:pStyle w:val="af5"/>
        <w:numPr>
          <w:ilvl w:val="0"/>
          <w:numId w:val="32"/>
        </w:numPr>
      </w:pPr>
      <w:r>
        <w:rPr>
          <w:rFonts w:hint="eastAsia"/>
        </w:rPr>
        <w:t>有精神疾病等不能与医生配合的患者；</w:t>
      </w:r>
    </w:p>
    <w:p w:rsidR="00E64903" w:rsidRDefault="002E33BE">
      <w:pPr>
        <w:pStyle w:val="af5"/>
        <w:numPr>
          <w:ilvl w:val="0"/>
          <w:numId w:val="32"/>
        </w:numPr>
      </w:pPr>
      <w:r>
        <w:rPr>
          <w:rFonts w:hint="eastAsia"/>
        </w:rPr>
        <w:t>有急性脊柱损伤伴有脊髓症状的患者；</w:t>
      </w:r>
    </w:p>
    <w:p w:rsidR="00E64903" w:rsidRDefault="002E33BE">
      <w:pPr>
        <w:pStyle w:val="af5"/>
        <w:numPr>
          <w:ilvl w:val="0"/>
          <w:numId w:val="32"/>
        </w:numPr>
      </w:pPr>
      <w:r>
        <w:rPr>
          <w:rFonts w:hint="eastAsia"/>
        </w:rPr>
        <w:t>过度饥饿、疲劳及酒后的患者；</w:t>
      </w:r>
    </w:p>
    <w:p w:rsidR="00E64903" w:rsidRDefault="002E33BE">
      <w:pPr>
        <w:pStyle w:val="af5"/>
        <w:numPr>
          <w:ilvl w:val="0"/>
          <w:numId w:val="32"/>
        </w:numPr>
      </w:pPr>
      <w:r>
        <w:rPr>
          <w:rFonts w:hint="eastAsia"/>
        </w:rPr>
        <w:t>原因不明、未予明确诊断，并伴有疼痛、眩晕、发热等症状的患者。</w:t>
      </w:r>
    </w:p>
    <w:p w:rsidR="00E64903" w:rsidRDefault="00615A46">
      <w:pPr>
        <w:pStyle w:val="afffffffff0"/>
      </w:pPr>
      <w:bookmarkStart w:id="46" w:name="_Hlk100516904"/>
      <w:bookmarkEnd w:id="45"/>
      <w:r>
        <w:rPr>
          <w:rFonts w:hint="eastAsia"/>
        </w:rPr>
        <w:t>操作者应注意卫生，勤修指甲</w:t>
      </w:r>
      <w:r w:rsidR="002E33BE">
        <w:rPr>
          <w:rFonts w:hint="eastAsia"/>
        </w:rPr>
        <w:t>。冬季应注意保持温暖。</w:t>
      </w:r>
    </w:p>
    <w:p w:rsidR="00E64903" w:rsidRDefault="00615A46">
      <w:pPr>
        <w:pStyle w:val="afffffffff0"/>
      </w:pPr>
      <w:r>
        <w:rPr>
          <w:rFonts w:hint="eastAsia"/>
        </w:rPr>
        <w:t>操作者应选择适当的操作姿势，治疗过程中注意自我保护，宜使</w:t>
      </w:r>
      <w:r w:rsidR="002E33BE">
        <w:rPr>
          <w:rFonts w:hint="eastAsia"/>
        </w:rPr>
        <w:t>患者</w:t>
      </w:r>
      <w:r w:rsidR="002E33BE">
        <w:rPr>
          <w:rFonts w:hint="eastAsia"/>
        </w:rPr>
        <w:t>身体放松。</w:t>
      </w:r>
    </w:p>
    <w:p w:rsidR="00E64903" w:rsidRDefault="002E33BE">
      <w:pPr>
        <w:pStyle w:val="afffffffff0"/>
      </w:pPr>
      <w:r>
        <w:rPr>
          <w:rFonts w:hint="eastAsia"/>
        </w:rPr>
        <w:t>推拿过程中应随时观察和询问患者的反应，适当调整手法及操作力度</w:t>
      </w:r>
      <w:r>
        <w:rPr>
          <w:rFonts w:hint="eastAsia"/>
        </w:rPr>
        <w:t>。</w:t>
      </w:r>
    </w:p>
    <w:bookmarkEnd w:id="46"/>
    <w:p w:rsidR="00E64903" w:rsidRDefault="002E33BE">
      <w:pPr>
        <w:pStyle w:val="affd"/>
        <w:spacing w:before="120" w:after="120"/>
      </w:pPr>
      <w:r>
        <w:rPr>
          <w:rFonts w:hint="eastAsia"/>
        </w:rPr>
        <w:t>日常调护</w:t>
      </w:r>
    </w:p>
    <w:p w:rsidR="00E64903" w:rsidRDefault="002E33BE">
      <w:pPr>
        <w:pStyle w:val="affe"/>
        <w:spacing w:before="120" w:after="120"/>
      </w:pPr>
      <w:bookmarkStart w:id="47" w:name="_Hlk100517022"/>
      <w:r>
        <w:t>体重控制及饮食</w:t>
      </w:r>
      <w:bookmarkEnd w:id="47"/>
      <w:r>
        <w:t>指导</w:t>
      </w:r>
    </w:p>
    <w:p w:rsidR="00E64903" w:rsidRDefault="002E33BE">
      <w:pPr>
        <w:pStyle w:val="afffff4"/>
        <w:ind w:firstLine="420"/>
      </w:pPr>
      <w:r>
        <w:t>指导患者增加养血、补气、生</w:t>
      </w:r>
      <w:r>
        <w:rPr>
          <w:rFonts w:hint="eastAsia"/>
          <w:lang w:eastAsia="zh-Hans"/>
        </w:rPr>
        <w:t>津</w:t>
      </w:r>
      <w:r>
        <w:t>食物的摄入，清淡饮食</w:t>
      </w:r>
      <w:r>
        <w:rPr>
          <w:rFonts w:hint="eastAsia"/>
        </w:rPr>
        <w:t>，</w:t>
      </w:r>
      <w:r>
        <w:t>保持低糖、低脂肪、高纤维素能量饮食，多进食高钙食品，如牛奶、蛋类、豆制品、蔬菜水果等</w:t>
      </w:r>
      <w:r>
        <w:rPr>
          <w:rFonts w:hint="eastAsia"/>
        </w:rPr>
        <w:t>，</w:t>
      </w:r>
      <w:r>
        <w:t>补充维生素</w:t>
      </w:r>
      <w:r>
        <w:t>C</w:t>
      </w:r>
      <w:r>
        <w:t>，减少活性氧的危害。</w:t>
      </w:r>
    </w:p>
    <w:p w:rsidR="00E64903" w:rsidRDefault="002E33BE">
      <w:pPr>
        <w:pStyle w:val="affe"/>
        <w:spacing w:before="120" w:after="120"/>
      </w:pPr>
      <w:bookmarkStart w:id="48" w:name="_Hlk100517032"/>
      <w:r>
        <w:t>运动方式</w:t>
      </w:r>
      <w:bookmarkEnd w:id="48"/>
      <w:r>
        <w:t>选择</w:t>
      </w:r>
    </w:p>
    <w:p w:rsidR="00E64903" w:rsidRDefault="002E33BE">
      <w:pPr>
        <w:pStyle w:val="afffff4"/>
        <w:ind w:firstLine="420"/>
      </w:pPr>
      <w:r>
        <w:t>在疾病发作期时，以休息为主，</w:t>
      </w:r>
      <w:r>
        <w:rPr>
          <w:rFonts w:hint="eastAsia"/>
        </w:rPr>
        <w:t>宜</w:t>
      </w:r>
      <w:r>
        <w:t>尽量避免负重运动，减少活动量</w:t>
      </w:r>
      <w:r>
        <w:rPr>
          <w:rFonts w:hint="eastAsia"/>
        </w:rPr>
        <w:t>，</w:t>
      </w:r>
      <w:r>
        <w:t>以坐位、卧位下运动为主；当症状缓解时，采取增加肌肉强度的训练方式</w:t>
      </w:r>
      <w:r w:rsidR="00EC3340">
        <w:rPr>
          <w:rFonts w:hint="eastAsia"/>
        </w:rPr>
        <w:t>，</w:t>
      </w:r>
      <w:r>
        <w:t>常用的运动方式有改良式太极拳、水上运动等，并进行针对性的肌肉训练，如股四头肌锻炼、</w:t>
      </w:r>
      <w:r>
        <w:rPr>
          <w:rFonts w:hint="eastAsia"/>
          <w:lang w:eastAsia="zh-Hans"/>
        </w:rPr>
        <w:t>腘</w:t>
      </w:r>
      <w:r>
        <w:t>绳肌锻炼、内收训练、外展训练等。</w:t>
      </w:r>
    </w:p>
    <w:p w:rsidR="00E64903" w:rsidRDefault="002E33BE">
      <w:pPr>
        <w:pStyle w:val="affe"/>
        <w:spacing w:before="120" w:after="120"/>
      </w:pPr>
      <w:r>
        <w:t>关节保护指导</w:t>
      </w:r>
    </w:p>
    <w:p w:rsidR="00E64903" w:rsidRDefault="002E33BE">
      <w:pPr>
        <w:pStyle w:val="afffff4"/>
        <w:ind w:firstLine="420"/>
      </w:pPr>
      <w:r>
        <w:t>以健康指导方式进行，包括护膝、膝部支具、特制鞋子的使用等，</w:t>
      </w:r>
      <w:r w:rsidR="00EC3340">
        <w:rPr>
          <w:rFonts w:hint="eastAsia"/>
        </w:rPr>
        <w:t>不宜</w:t>
      </w:r>
      <w:r>
        <w:t>长时间站立、跪位和蹲位</w:t>
      </w:r>
      <w:r>
        <w:rPr>
          <w:rFonts w:hint="eastAsia"/>
          <w:lang w:eastAsia="zh-Hans"/>
        </w:rPr>
        <w:t>，</w:t>
      </w:r>
      <w:r>
        <w:t>关节</w:t>
      </w:r>
      <w:r w:rsidR="00EC3340">
        <w:rPr>
          <w:rFonts w:hint="eastAsia"/>
        </w:rPr>
        <w:t>不宜</w:t>
      </w:r>
      <w:r>
        <w:t>长时间保持一个动作及持续用力</w:t>
      </w:r>
      <w:r>
        <w:rPr>
          <w:rFonts w:hint="eastAsia"/>
          <w:lang w:eastAsia="zh-Hans"/>
        </w:rPr>
        <w:t>；</w:t>
      </w:r>
      <w:r w:rsidR="00EC3340">
        <w:rPr>
          <w:rFonts w:hint="eastAsia"/>
          <w:lang w:eastAsia="zh-Hans"/>
        </w:rPr>
        <w:t>不宜</w:t>
      </w:r>
      <w:r w:rsidR="00EC3340">
        <w:rPr>
          <w:lang w:eastAsia="zh-Hans"/>
        </w:rPr>
        <w:t>长时间上下楼梯、登山、手提</w:t>
      </w:r>
      <w:r w:rsidR="00EC3340">
        <w:rPr>
          <w:rFonts w:hint="eastAsia"/>
          <w:lang w:eastAsia="zh-Hans"/>
        </w:rPr>
        <w:t>重物</w:t>
      </w:r>
      <w:r w:rsidR="00EC3340">
        <w:rPr>
          <w:lang w:eastAsia="zh-Hans"/>
        </w:rPr>
        <w:t>；</w:t>
      </w:r>
      <w:r>
        <w:t>不</w:t>
      </w:r>
      <w:r>
        <w:rPr>
          <w:rFonts w:hint="eastAsia"/>
        </w:rPr>
        <w:t>宜</w:t>
      </w:r>
      <w:r>
        <w:t>穿高跟鞋</w:t>
      </w:r>
      <w:r w:rsidR="00EC3340">
        <w:rPr>
          <w:rFonts w:hint="eastAsia"/>
          <w:lang w:eastAsia="zh-Hans"/>
        </w:rPr>
        <w:t>；</w:t>
      </w:r>
      <w:r>
        <w:rPr>
          <w:rFonts w:hint="eastAsia"/>
          <w:lang w:eastAsia="zh-Hans"/>
        </w:rPr>
        <w:t>可</w:t>
      </w:r>
      <w:r>
        <w:t>利用手杖等协助活动</w:t>
      </w:r>
      <w:r>
        <w:rPr>
          <w:rFonts w:hint="eastAsia"/>
        </w:rPr>
        <w:t>，防止摔倒</w:t>
      </w:r>
      <w:r>
        <w:rPr>
          <w:rFonts w:hint="eastAsia"/>
          <w:lang w:eastAsia="zh-Hans"/>
        </w:rPr>
        <w:t>；</w:t>
      </w:r>
      <w:r>
        <w:t>关节</w:t>
      </w:r>
      <w:r>
        <w:rPr>
          <w:rFonts w:hint="eastAsia"/>
        </w:rPr>
        <w:t>应</w:t>
      </w:r>
      <w:r>
        <w:t>注意防寒保暖</w:t>
      </w:r>
      <w:bookmarkStart w:id="49" w:name="_GoBack"/>
      <w:bookmarkEnd w:id="49"/>
      <w:r>
        <w:t>。</w:t>
      </w:r>
    </w:p>
    <w:p w:rsidR="004C243E" w:rsidRDefault="004C243E">
      <w:pPr>
        <w:pStyle w:val="afffff4"/>
        <w:ind w:firstLine="420"/>
        <w:rPr>
          <w:rFonts w:hint="eastAsia"/>
        </w:rPr>
      </w:pPr>
    </w:p>
    <w:p w:rsidR="004C243E" w:rsidRDefault="004C243E">
      <w:pPr>
        <w:pStyle w:val="afffffb"/>
        <w:spacing w:before="96" w:after="120"/>
        <w:rPr>
          <w:spacing w:val="105"/>
        </w:rPr>
        <w:sectPr w:rsidR="004C243E">
          <w:pgSz w:w="11906" w:h="16838"/>
          <w:pgMar w:top="2410" w:right="1134" w:bottom="1134" w:left="1134" w:header="1418" w:footer="1134" w:gutter="284"/>
          <w:pgNumType w:start="1"/>
          <w:cols w:space="425"/>
          <w:formProt w:val="0"/>
          <w:docGrid w:linePitch="312"/>
        </w:sectPr>
      </w:pPr>
    </w:p>
    <w:p w:rsidR="00E64903" w:rsidRDefault="002E33BE">
      <w:pPr>
        <w:pStyle w:val="afffffb"/>
        <w:spacing w:before="96" w:after="120"/>
      </w:pPr>
      <w:r>
        <w:rPr>
          <w:rFonts w:hint="eastAsia"/>
          <w:spacing w:val="105"/>
        </w:rPr>
        <w:lastRenderedPageBreak/>
        <w:t>参考文</w:t>
      </w:r>
      <w:r>
        <w:rPr>
          <w:rFonts w:hint="eastAsia"/>
        </w:rPr>
        <w:t>献</w:t>
      </w:r>
    </w:p>
    <w:p w:rsidR="009F5727" w:rsidRDefault="00E4347B" w:rsidP="009F5727">
      <w:pPr>
        <w:pStyle w:val="afffff4"/>
        <w:tabs>
          <w:tab w:val="left" w:pos="312"/>
        </w:tabs>
        <w:ind w:left="420" w:firstLineChars="0" w:firstLine="0"/>
      </w:pPr>
      <w:r>
        <w:rPr>
          <w:rFonts w:hint="eastAsia"/>
        </w:rPr>
        <w:t>[</w:t>
      </w:r>
      <w:r>
        <w:t>1</w:t>
      </w:r>
      <w:r>
        <w:rPr>
          <w:rFonts w:hint="eastAsia"/>
        </w:rPr>
        <w:t xml:space="preserve">]  </w:t>
      </w:r>
      <w:r w:rsidR="009F5727" w:rsidRPr="004C243E">
        <w:rPr>
          <w:rFonts w:hint="eastAsia"/>
        </w:rPr>
        <w:t>黄汉儒</w:t>
      </w:r>
      <w:r w:rsidR="00983834">
        <w:rPr>
          <w:rFonts w:hint="eastAsia"/>
        </w:rPr>
        <w:t>,</w:t>
      </w:r>
      <w:r w:rsidR="009F5727">
        <w:t>王柏</w:t>
      </w:r>
      <w:r w:rsidR="009F5727">
        <w:rPr>
          <w:rFonts w:hint="eastAsia"/>
        </w:rPr>
        <w:t>灿</w:t>
      </w:r>
      <w:r w:rsidR="00983834">
        <w:rPr>
          <w:rFonts w:hint="eastAsia"/>
        </w:rPr>
        <w:t>,</w:t>
      </w:r>
      <w:r w:rsidR="009F5727">
        <w:t>黄冬玲</w:t>
      </w:r>
      <w:r w:rsidR="00983834">
        <w:rPr>
          <w:rFonts w:hint="eastAsia"/>
        </w:rPr>
        <w:t>,</w:t>
      </w:r>
      <w:r w:rsidR="009F5727">
        <w:t>殷昭红</w:t>
      </w:r>
      <w:r w:rsidR="009F5727">
        <w:rPr>
          <w:rFonts w:hint="eastAsia"/>
        </w:rPr>
        <w:t>.</w:t>
      </w:r>
      <w:r w:rsidR="009F5727" w:rsidRPr="004C243E">
        <w:rPr>
          <w:rFonts w:hint="eastAsia"/>
        </w:rPr>
        <w:t>中国壮医学</w:t>
      </w:r>
      <w:r w:rsidR="009F5727">
        <w:rPr>
          <w:rFonts w:hint="eastAsia"/>
        </w:rPr>
        <w:t>[</w:t>
      </w:r>
      <w:r w:rsidR="009F5727">
        <w:t>M</w:t>
      </w:r>
      <w:r w:rsidR="009F5727">
        <w:rPr>
          <w:rFonts w:hint="eastAsia"/>
        </w:rPr>
        <w:t>]</w:t>
      </w:r>
      <w:r w:rsidR="009F5727">
        <w:t>.</w:t>
      </w:r>
      <w:r w:rsidR="009F5727" w:rsidRPr="004C243E">
        <w:rPr>
          <w:rFonts w:hint="eastAsia"/>
        </w:rPr>
        <w:t>广西民族出版社</w:t>
      </w:r>
      <w:r w:rsidR="00983834">
        <w:rPr>
          <w:rFonts w:hint="eastAsia"/>
        </w:rPr>
        <w:t>,</w:t>
      </w:r>
      <w:r w:rsidR="009F5727" w:rsidRPr="004C243E">
        <w:rPr>
          <w:rFonts w:hint="eastAsia"/>
        </w:rPr>
        <w:t>2000年</w:t>
      </w:r>
      <w:r w:rsidR="009F5727">
        <w:rPr>
          <w:rFonts w:hint="eastAsia"/>
        </w:rPr>
        <w:t>.</w:t>
      </w:r>
    </w:p>
    <w:p w:rsidR="00D55F77" w:rsidRDefault="00E4347B" w:rsidP="009F5727">
      <w:pPr>
        <w:pStyle w:val="afffff4"/>
        <w:tabs>
          <w:tab w:val="left" w:pos="312"/>
        </w:tabs>
        <w:ind w:left="420" w:firstLineChars="0" w:firstLine="0"/>
        <w:rPr>
          <w:rFonts w:hint="eastAsia"/>
        </w:rPr>
      </w:pPr>
      <w:r>
        <w:rPr>
          <w:rFonts w:hint="eastAsia"/>
        </w:rPr>
        <w:t>[</w:t>
      </w:r>
      <w:r>
        <w:t>2</w:t>
      </w:r>
      <w:r>
        <w:rPr>
          <w:rFonts w:hint="eastAsia"/>
        </w:rPr>
        <w:t xml:space="preserve">]  </w:t>
      </w:r>
      <w:r w:rsidR="00D55F77" w:rsidRPr="004C243E">
        <w:rPr>
          <w:rFonts w:hint="eastAsia"/>
        </w:rPr>
        <w:t>庞声航</w:t>
      </w:r>
      <w:r w:rsidR="00983834">
        <w:rPr>
          <w:rFonts w:hint="eastAsia"/>
        </w:rPr>
        <w:t>,</w:t>
      </w:r>
      <w:r w:rsidR="00D55F77" w:rsidRPr="004C243E">
        <w:rPr>
          <w:rFonts w:hint="eastAsia"/>
        </w:rPr>
        <w:t>王柏灿</w:t>
      </w:r>
      <w:r w:rsidR="00983834">
        <w:rPr>
          <w:rFonts w:hint="eastAsia"/>
        </w:rPr>
        <w:t>,</w:t>
      </w:r>
      <w:r w:rsidR="00D55F77" w:rsidRPr="004C243E">
        <w:rPr>
          <w:rFonts w:hint="eastAsia"/>
        </w:rPr>
        <w:t>莫滚</w:t>
      </w:r>
      <w:r w:rsidR="00D55F77">
        <w:rPr>
          <w:rFonts w:hint="eastAsia"/>
        </w:rPr>
        <w:t>.</w:t>
      </w:r>
      <w:r w:rsidR="00D55F77" w:rsidRPr="004C243E">
        <w:rPr>
          <w:rFonts w:hint="eastAsia"/>
        </w:rPr>
        <w:t>中国壮医内科学</w:t>
      </w:r>
      <w:r w:rsidR="00D55F77">
        <w:rPr>
          <w:rFonts w:hint="eastAsia"/>
        </w:rPr>
        <w:t>[</w:t>
      </w:r>
      <w:r w:rsidR="00D55F77">
        <w:t>M</w:t>
      </w:r>
      <w:r w:rsidR="00D55F77">
        <w:rPr>
          <w:rFonts w:hint="eastAsia"/>
        </w:rPr>
        <w:t>]</w:t>
      </w:r>
      <w:r w:rsidR="00D55F77">
        <w:t>.</w:t>
      </w:r>
      <w:r w:rsidR="00D55F77" w:rsidRPr="004C243E">
        <w:rPr>
          <w:rFonts w:hint="eastAsia"/>
        </w:rPr>
        <w:t>广西科学技术出版社</w:t>
      </w:r>
      <w:r w:rsidR="00983834">
        <w:rPr>
          <w:rFonts w:hint="eastAsia"/>
        </w:rPr>
        <w:t>,</w:t>
      </w:r>
      <w:r w:rsidR="00D55F77" w:rsidRPr="004C243E">
        <w:rPr>
          <w:rFonts w:hint="eastAsia"/>
        </w:rPr>
        <w:t>2004年</w:t>
      </w:r>
      <w:r w:rsidR="00D55F77">
        <w:rPr>
          <w:rFonts w:hint="eastAsia"/>
        </w:rPr>
        <w:t>.</w:t>
      </w:r>
    </w:p>
    <w:p w:rsidR="00D55F77" w:rsidRDefault="00E4347B" w:rsidP="00D55F77">
      <w:pPr>
        <w:pStyle w:val="afffff4"/>
        <w:tabs>
          <w:tab w:val="left" w:pos="312"/>
        </w:tabs>
        <w:ind w:left="420" w:firstLineChars="0" w:firstLine="0"/>
        <w:rPr>
          <w:rFonts w:hint="eastAsia"/>
        </w:rPr>
      </w:pPr>
      <w:r>
        <w:rPr>
          <w:rFonts w:hint="eastAsia"/>
        </w:rPr>
        <w:t>[</w:t>
      </w:r>
      <w:r>
        <w:t>3</w:t>
      </w:r>
      <w:r>
        <w:rPr>
          <w:rFonts w:hint="eastAsia"/>
        </w:rPr>
        <w:t xml:space="preserve">]  </w:t>
      </w:r>
      <w:r w:rsidR="00D55F77" w:rsidRPr="004C243E">
        <w:rPr>
          <w:rFonts w:hint="eastAsia"/>
        </w:rPr>
        <w:t>钟鸣主编</w:t>
      </w:r>
      <w:r w:rsidR="00D55F77">
        <w:rPr>
          <w:rFonts w:hint="eastAsia"/>
        </w:rPr>
        <w:t>.</w:t>
      </w:r>
      <w:r w:rsidR="00D55F77" w:rsidRPr="004C243E">
        <w:rPr>
          <w:rFonts w:hint="eastAsia"/>
        </w:rPr>
        <w:t>中国壮医病证诊疗规范</w:t>
      </w:r>
      <w:r w:rsidR="00D55F77">
        <w:rPr>
          <w:rFonts w:hint="eastAsia"/>
        </w:rPr>
        <w:t>[</w:t>
      </w:r>
      <w:r w:rsidR="00D55F77">
        <w:t>M</w:t>
      </w:r>
      <w:r w:rsidR="00D55F77">
        <w:rPr>
          <w:rFonts w:hint="eastAsia"/>
        </w:rPr>
        <w:t>]</w:t>
      </w:r>
      <w:r w:rsidR="00D55F77">
        <w:t>.</w:t>
      </w:r>
      <w:r w:rsidR="00D55F77" w:rsidRPr="004C243E">
        <w:rPr>
          <w:rFonts w:hint="eastAsia"/>
        </w:rPr>
        <w:t>广西科学技术出版社</w:t>
      </w:r>
      <w:r w:rsidR="00983834">
        <w:rPr>
          <w:rFonts w:hint="eastAsia"/>
        </w:rPr>
        <w:t>,</w:t>
      </w:r>
      <w:r w:rsidR="00D55F77" w:rsidRPr="004C243E">
        <w:rPr>
          <w:rFonts w:hint="eastAsia"/>
        </w:rPr>
        <w:t>2009年</w:t>
      </w:r>
      <w:r w:rsidR="00D55F77">
        <w:rPr>
          <w:rFonts w:hint="eastAsia"/>
        </w:rPr>
        <w:t>.</w:t>
      </w:r>
    </w:p>
    <w:p w:rsidR="00D55F77" w:rsidRDefault="00E4347B" w:rsidP="00D55F77">
      <w:pPr>
        <w:pStyle w:val="afffff4"/>
        <w:tabs>
          <w:tab w:val="left" w:pos="312"/>
        </w:tabs>
        <w:ind w:left="420" w:firstLineChars="0" w:firstLine="0"/>
      </w:pPr>
      <w:r>
        <w:rPr>
          <w:rFonts w:hint="eastAsia"/>
        </w:rPr>
        <w:t>[</w:t>
      </w:r>
      <w:r>
        <w:t>4</w:t>
      </w:r>
      <w:r>
        <w:rPr>
          <w:rFonts w:hint="eastAsia"/>
        </w:rPr>
        <w:t xml:space="preserve">]  </w:t>
      </w:r>
      <w:r w:rsidR="0047137E" w:rsidRPr="004C243E">
        <w:rPr>
          <w:rFonts w:hint="eastAsia"/>
        </w:rPr>
        <w:t>钟鸣主编</w:t>
      </w:r>
      <w:r w:rsidR="0047137E">
        <w:rPr>
          <w:rFonts w:hint="eastAsia"/>
        </w:rPr>
        <w:t>.</w:t>
      </w:r>
      <w:r w:rsidR="0047137E" w:rsidRPr="004C243E">
        <w:rPr>
          <w:rFonts w:hint="eastAsia"/>
        </w:rPr>
        <w:t>简明壮医药学</w:t>
      </w:r>
      <w:r w:rsidR="0047137E">
        <w:rPr>
          <w:rFonts w:hint="eastAsia"/>
        </w:rPr>
        <w:t>[</w:t>
      </w:r>
      <w:r w:rsidR="0047137E">
        <w:t>M</w:t>
      </w:r>
      <w:r w:rsidR="0047137E">
        <w:rPr>
          <w:rFonts w:hint="eastAsia"/>
        </w:rPr>
        <w:t>]</w:t>
      </w:r>
      <w:r w:rsidR="0047137E">
        <w:rPr>
          <w:rFonts w:hint="eastAsia"/>
        </w:rPr>
        <w:t>.</w:t>
      </w:r>
      <w:r w:rsidR="0047137E" w:rsidRPr="004C243E">
        <w:rPr>
          <w:rFonts w:hint="eastAsia"/>
        </w:rPr>
        <w:t>广西民族出版社，2009年</w:t>
      </w:r>
      <w:r w:rsidR="0047137E">
        <w:rPr>
          <w:rFonts w:hint="eastAsia"/>
        </w:rPr>
        <w:t>.</w:t>
      </w:r>
    </w:p>
    <w:p w:rsidR="00983834" w:rsidRDefault="00983834" w:rsidP="00983834">
      <w:pPr>
        <w:pStyle w:val="afffff4"/>
        <w:tabs>
          <w:tab w:val="left" w:pos="312"/>
        </w:tabs>
        <w:ind w:left="420" w:firstLine="420"/>
      </w:pPr>
    </w:p>
    <w:p w:rsidR="00983834" w:rsidRDefault="00983834" w:rsidP="00D55F77">
      <w:pPr>
        <w:pStyle w:val="afffff4"/>
        <w:tabs>
          <w:tab w:val="left" w:pos="312"/>
        </w:tabs>
        <w:ind w:left="420" w:firstLineChars="0" w:firstLine="0"/>
      </w:pPr>
    </w:p>
    <w:p w:rsidR="00E64903" w:rsidRDefault="002E33BE">
      <w:pPr>
        <w:pStyle w:val="afffff4"/>
        <w:ind w:firstLineChars="0" w:firstLine="0"/>
        <w:jc w:val="center"/>
      </w:pPr>
      <w:bookmarkStart w:id="50" w:name="BookMark8"/>
      <w:bookmarkEnd w:id="2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stretch>
                      <a:fillRect/>
                    </a:stretch>
                  </pic:blipFill>
                  <pic:spPr>
                    <a:xfrm>
                      <a:off x="0" y="0"/>
                      <a:ext cx="1485900" cy="317500"/>
                    </a:xfrm>
                    <a:prstGeom prst="rect">
                      <a:avLst/>
                    </a:prstGeom>
                  </pic:spPr>
                </pic:pic>
              </a:graphicData>
            </a:graphic>
          </wp:inline>
        </w:drawing>
      </w:r>
      <w:bookmarkEnd w:id="50"/>
    </w:p>
    <w:sectPr w:rsidR="00E6490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3BE" w:rsidRDefault="002E33BE">
      <w:pPr>
        <w:spacing w:line="240" w:lineRule="auto"/>
      </w:pPr>
      <w:r>
        <w:separator/>
      </w:r>
    </w:p>
  </w:endnote>
  <w:endnote w:type="continuationSeparator" w:id="0">
    <w:p w:rsidR="002E33BE" w:rsidRDefault="002E3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2E33BE">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E64903">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2E33BE">
    <w:pPr>
      <w:pStyle w:val="afffff1"/>
    </w:pPr>
    <w:r>
      <w:fldChar w:fldCharType="begin"/>
    </w:r>
    <w:r>
      <w:instrText>PAGE   \* MERGEFORMAT</w:instrText>
    </w:r>
    <w:r>
      <w:fldChar w:fldCharType="separate"/>
    </w:r>
    <w:r w:rsidR="00EC3340" w:rsidRPr="00EC3340">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3BE" w:rsidRDefault="002E33BE">
      <w:pPr>
        <w:spacing w:line="240" w:lineRule="auto"/>
      </w:pPr>
      <w:r>
        <w:separator/>
      </w:r>
    </w:p>
  </w:footnote>
  <w:footnote w:type="continuationSeparator" w:id="0">
    <w:p w:rsidR="002E33BE" w:rsidRDefault="002E33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2E33BE">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E64903">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2E33BE">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4903" w:rsidRDefault="002E33BE">
    <w:pPr>
      <w:pStyle w:val="afffff9"/>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EC3340">
      <w:rPr>
        <w:noProof/>
      </w:rPr>
      <w:t>T/GXAS XXXX</w:t>
    </w:r>
    <w:r w:rsidR="00EC3340">
      <w:rPr>
        <w:noProof/>
      </w:rPr>
      <w:t>—</w:t>
    </w:r>
    <w:r w:rsidR="00EC334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A1F081"/>
    <w:multiLevelType w:val="singleLevel"/>
    <w:tmpl w:val="CCA1F081"/>
    <w:lvl w:ilvl="0">
      <w:start w:val="1"/>
      <w:numFmt w:val="decimal"/>
      <w:lvlText w:val="[%1]"/>
      <w:lvlJc w:val="left"/>
      <w:pPr>
        <w:tabs>
          <w:tab w:val="left" w:pos="312"/>
        </w:tabs>
      </w:pPr>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8"/>
  </w:num>
  <w:num w:numId="3">
    <w:abstractNumId w:val="6"/>
  </w:num>
  <w:num w:numId="4">
    <w:abstractNumId w:val="24"/>
  </w:num>
  <w:num w:numId="5">
    <w:abstractNumId w:val="19"/>
  </w:num>
  <w:num w:numId="6">
    <w:abstractNumId w:val="14"/>
  </w:num>
  <w:num w:numId="7">
    <w:abstractNumId w:val="9"/>
  </w:num>
  <w:num w:numId="8">
    <w:abstractNumId w:val="4"/>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2"/>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3"/>
  </w:num>
  <w:num w:numId="28">
    <w:abstractNumId w:val="5"/>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ocumentProtection w:edit="forms" w:enforcement="1" w:cryptProviderType="rsaAES" w:cryptAlgorithmClass="hash" w:cryptAlgorithmType="typeAny" w:cryptAlgorithmSid="14" w:cryptSpinCount="100000" w:hash="phs7HaBx7uNt32Whf8iyoHtp6fMohYi+MOve0bKMWxaYbPATzR6tPDd681CfxR1v+1NORmD7VbR3rrQVSWOxvA==" w:salt="wYCmDSgroBXScFYG3effm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4ODlmNmMyMTUxOWI1MzVmYWY1NGI1MzAwMThmZmEifQ=="/>
  </w:docVars>
  <w:rsids>
    <w:rsidRoot w:val="00A61114"/>
    <w:rsid w:val="FFBF6D3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6EA1"/>
    <w:rsid w:val="000A0B60"/>
    <w:rsid w:val="000A0EB8"/>
    <w:rsid w:val="000A19FC"/>
    <w:rsid w:val="000A296B"/>
    <w:rsid w:val="000A7311"/>
    <w:rsid w:val="000B060F"/>
    <w:rsid w:val="000B1592"/>
    <w:rsid w:val="000B1FF2"/>
    <w:rsid w:val="000B3CDA"/>
    <w:rsid w:val="000B6A0B"/>
    <w:rsid w:val="000C0435"/>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2E10"/>
    <w:rsid w:val="0014382A"/>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A6B2D"/>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BD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0708A"/>
    <w:rsid w:val="00210B15"/>
    <w:rsid w:val="002142EA"/>
    <w:rsid w:val="00215ADD"/>
    <w:rsid w:val="002204BB"/>
    <w:rsid w:val="00221B79"/>
    <w:rsid w:val="00221C6B"/>
    <w:rsid w:val="0022328B"/>
    <w:rsid w:val="002253A1"/>
    <w:rsid w:val="00225CF8"/>
    <w:rsid w:val="0022794E"/>
    <w:rsid w:val="00233D64"/>
    <w:rsid w:val="0023482A"/>
    <w:rsid w:val="002359CB"/>
    <w:rsid w:val="002431B3"/>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01D4"/>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991"/>
    <w:rsid w:val="002A1260"/>
    <w:rsid w:val="002A1589"/>
    <w:rsid w:val="002A1608"/>
    <w:rsid w:val="002A25DC"/>
    <w:rsid w:val="002A3AAB"/>
    <w:rsid w:val="002A432D"/>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77A"/>
    <w:rsid w:val="002D4F1A"/>
    <w:rsid w:val="002D6EC6"/>
    <w:rsid w:val="002D79AC"/>
    <w:rsid w:val="002E039D"/>
    <w:rsid w:val="002E0BF1"/>
    <w:rsid w:val="002E33BE"/>
    <w:rsid w:val="002E4D5A"/>
    <w:rsid w:val="002E6326"/>
    <w:rsid w:val="002F0080"/>
    <w:rsid w:val="002F30E0"/>
    <w:rsid w:val="002F35E4"/>
    <w:rsid w:val="002F3730"/>
    <w:rsid w:val="002F38E1"/>
    <w:rsid w:val="002F7AF6"/>
    <w:rsid w:val="00300E63"/>
    <w:rsid w:val="00302F5F"/>
    <w:rsid w:val="003031DF"/>
    <w:rsid w:val="0030441D"/>
    <w:rsid w:val="00306063"/>
    <w:rsid w:val="00313B85"/>
    <w:rsid w:val="00317988"/>
    <w:rsid w:val="003221B4"/>
    <w:rsid w:val="0032258D"/>
    <w:rsid w:val="00322E62"/>
    <w:rsid w:val="00324D13"/>
    <w:rsid w:val="00324EDD"/>
    <w:rsid w:val="00325603"/>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667"/>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279"/>
    <w:rsid w:val="00405884"/>
    <w:rsid w:val="00407D39"/>
    <w:rsid w:val="0041477A"/>
    <w:rsid w:val="004167A3"/>
    <w:rsid w:val="00422955"/>
    <w:rsid w:val="00432DAA"/>
    <w:rsid w:val="00434305"/>
    <w:rsid w:val="00435C77"/>
    <w:rsid w:val="00435DF7"/>
    <w:rsid w:val="0044083F"/>
    <w:rsid w:val="00441AE7"/>
    <w:rsid w:val="00445574"/>
    <w:rsid w:val="004467FB"/>
    <w:rsid w:val="00452D6B"/>
    <w:rsid w:val="00454484"/>
    <w:rsid w:val="0045517B"/>
    <w:rsid w:val="00463B77"/>
    <w:rsid w:val="00463C7B"/>
    <w:rsid w:val="004644A6"/>
    <w:rsid w:val="004659BD"/>
    <w:rsid w:val="00470775"/>
    <w:rsid w:val="0047137E"/>
    <w:rsid w:val="004746B1"/>
    <w:rsid w:val="0047583F"/>
    <w:rsid w:val="00475DE8"/>
    <w:rsid w:val="004806F8"/>
    <w:rsid w:val="00481C44"/>
    <w:rsid w:val="00484936"/>
    <w:rsid w:val="00485C89"/>
    <w:rsid w:val="00486BE3"/>
    <w:rsid w:val="004905E4"/>
    <w:rsid w:val="00490A89"/>
    <w:rsid w:val="00490AB4"/>
    <w:rsid w:val="00492F02"/>
    <w:rsid w:val="004939AE"/>
    <w:rsid w:val="004A12DF"/>
    <w:rsid w:val="004A1BA8"/>
    <w:rsid w:val="004A23B5"/>
    <w:rsid w:val="004A4B57"/>
    <w:rsid w:val="004A63FA"/>
    <w:rsid w:val="004A6A3D"/>
    <w:rsid w:val="004B0272"/>
    <w:rsid w:val="004B16DD"/>
    <w:rsid w:val="004B2701"/>
    <w:rsid w:val="004B2E1B"/>
    <w:rsid w:val="004B3AA8"/>
    <w:rsid w:val="004B3E93"/>
    <w:rsid w:val="004C1FBC"/>
    <w:rsid w:val="004C243E"/>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6B1"/>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B86"/>
    <w:rsid w:val="00535EC4"/>
    <w:rsid w:val="00535ED9"/>
    <w:rsid w:val="0053692B"/>
    <w:rsid w:val="00541853"/>
    <w:rsid w:val="00543BDA"/>
    <w:rsid w:val="005441CC"/>
    <w:rsid w:val="005479DA"/>
    <w:rsid w:val="00547BCC"/>
    <w:rsid w:val="0055013B"/>
    <w:rsid w:val="00551F6F"/>
    <w:rsid w:val="00555044"/>
    <w:rsid w:val="00556EE2"/>
    <w:rsid w:val="00561475"/>
    <w:rsid w:val="005619A0"/>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46"/>
    <w:rsid w:val="00615A9D"/>
    <w:rsid w:val="00617387"/>
    <w:rsid w:val="006205D6"/>
    <w:rsid w:val="006252D8"/>
    <w:rsid w:val="006259BC"/>
    <w:rsid w:val="0062636B"/>
    <w:rsid w:val="00632182"/>
    <w:rsid w:val="00632AE0"/>
    <w:rsid w:val="00633C17"/>
    <w:rsid w:val="0063482E"/>
    <w:rsid w:val="00634D9E"/>
    <w:rsid w:val="006354AF"/>
    <w:rsid w:val="00636E3E"/>
    <w:rsid w:val="006379F7"/>
    <w:rsid w:val="00637E4D"/>
    <w:rsid w:val="00640620"/>
    <w:rsid w:val="00641A1F"/>
    <w:rsid w:val="0064240C"/>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568"/>
    <w:rsid w:val="006B2672"/>
    <w:rsid w:val="006B4E37"/>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18C4"/>
    <w:rsid w:val="006E4D0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6675"/>
    <w:rsid w:val="00727FA2"/>
    <w:rsid w:val="007322D9"/>
    <w:rsid w:val="00732BC0"/>
    <w:rsid w:val="00735C3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1488"/>
    <w:rsid w:val="00765C43"/>
    <w:rsid w:val="00765EFB"/>
    <w:rsid w:val="007671CA"/>
    <w:rsid w:val="00767C61"/>
    <w:rsid w:val="0077008A"/>
    <w:rsid w:val="00772F2F"/>
    <w:rsid w:val="00773C1F"/>
    <w:rsid w:val="00774DA4"/>
    <w:rsid w:val="00776599"/>
    <w:rsid w:val="0078114B"/>
    <w:rsid w:val="00781DD2"/>
    <w:rsid w:val="00783ECF"/>
    <w:rsid w:val="0078413A"/>
    <w:rsid w:val="007853C6"/>
    <w:rsid w:val="007959E8"/>
    <w:rsid w:val="00795E9C"/>
    <w:rsid w:val="007A0521"/>
    <w:rsid w:val="007A2E12"/>
    <w:rsid w:val="007A3475"/>
    <w:rsid w:val="007A41C8"/>
    <w:rsid w:val="007A54CE"/>
    <w:rsid w:val="007A6FD9"/>
    <w:rsid w:val="007A7FFA"/>
    <w:rsid w:val="007B04EB"/>
    <w:rsid w:val="007B0D4F"/>
    <w:rsid w:val="007B1A00"/>
    <w:rsid w:val="007B5A3D"/>
    <w:rsid w:val="007B5B95"/>
    <w:rsid w:val="007B6032"/>
    <w:rsid w:val="007B68EA"/>
    <w:rsid w:val="007B7453"/>
    <w:rsid w:val="007C2D89"/>
    <w:rsid w:val="007C4593"/>
    <w:rsid w:val="007C5042"/>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47F7"/>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F2C"/>
    <w:rsid w:val="008A173B"/>
    <w:rsid w:val="008A1893"/>
    <w:rsid w:val="008A57E6"/>
    <w:rsid w:val="008A6F81"/>
    <w:rsid w:val="008A769A"/>
    <w:rsid w:val="008B0C9C"/>
    <w:rsid w:val="008B166D"/>
    <w:rsid w:val="008B17F4"/>
    <w:rsid w:val="008B3615"/>
    <w:rsid w:val="008B4AC4"/>
    <w:rsid w:val="008B50C8"/>
    <w:rsid w:val="008B5281"/>
    <w:rsid w:val="008B78EF"/>
    <w:rsid w:val="008B7E05"/>
    <w:rsid w:val="008C0476"/>
    <w:rsid w:val="008C1797"/>
    <w:rsid w:val="008C219C"/>
    <w:rsid w:val="008C31B9"/>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0CD8"/>
    <w:rsid w:val="00902722"/>
    <w:rsid w:val="009027BC"/>
    <w:rsid w:val="009062E6"/>
    <w:rsid w:val="00906BDC"/>
    <w:rsid w:val="00911BE5"/>
    <w:rsid w:val="00913CA9"/>
    <w:rsid w:val="009145AE"/>
    <w:rsid w:val="009146CE"/>
    <w:rsid w:val="00914CA7"/>
    <w:rsid w:val="00915C3E"/>
    <w:rsid w:val="009161A8"/>
    <w:rsid w:val="009245AE"/>
    <w:rsid w:val="009245F5"/>
    <w:rsid w:val="009249EC"/>
    <w:rsid w:val="009273B3"/>
    <w:rsid w:val="009305B5"/>
    <w:rsid w:val="009378DD"/>
    <w:rsid w:val="00941215"/>
    <w:rsid w:val="009429D5"/>
    <w:rsid w:val="00942BF1"/>
    <w:rsid w:val="0094457C"/>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83834"/>
    <w:rsid w:val="009908A3"/>
    <w:rsid w:val="009911AF"/>
    <w:rsid w:val="00991875"/>
    <w:rsid w:val="00991F92"/>
    <w:rsid w:val="00992985"/>
    <w:rsid w:val="00993889"/>
    <w:rsid w:val="0099551B"/>
    <w:rsid w:val="00996BD2"/>
    <w:rsid w:val="00997BF1"/>
    <w:rsid w:val="009A089C"/>
    <w:rsid w:val="009A118E"/>
    <w:rsid w:val="009A21CD"/>
    <w:rsid w:val="009A24D5"/>
    <w:rsid w:val="009A278C"/>
    <w:rsid w:val="009A2BC2"/>
    <w:rsid w:val="009A42C1"/>
    <w:rsid w:val="009A5429"/>
    <w:rsid w:val="009A5638"/>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D77B2"/>
    <w:rsid w:val="009E0F62"/>
    <w:rsid w:val="009E4A58"/>
    <w:rsid w:val="009E5A2D"/>
    <w:rsid w:val="009E5AB2"/>
    <w:rsid w:val="009E6219"/>
    <w:rsid w:val="009F03B3"/>
    <w:rsid w:val="009F5727"/>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2C66"/>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1114"/>
    <w:rsid w:val="00A648CD"/>
    <w:rsid w:val="00A6537A"/>
    <w:rsid w:val="00A67866"/>
    <w:rsid w:val="00A70B07"/>
    <w:rsid w:val="00A723F8"/>
    <w:rsid w:val="00A77CCB"/>
    <w:rsid w:val="00A82FB8"/>
    <w:rsid w:val="00A83D8D"/>
    <w:rsid w:val="00A8446B"/>
    <w:rsid w:val="00A8473F"/>
    <w:rsid w:val="00A862D6"/>
    <w:rsid w:val="00A8715E"/>
    <w:rsid w:val="00A9295B"/>
    <w:rsid w:val="00A93B09"/>
    <w:rsid w:val="00A952D7"/>
    <w:rsid w:val="00A963F7"/>
    <w:rsid w:val="00A96AD8"/>
    <w:rsid w:val="00AA052C"/>
    <w:rsid w:val="00AA1E45"/>
    <w:rsid w:val="00AA337C"/>
    <w:rsid w:val="00AA3B0E"/>
    <w:rsid w:val="00AA4286"/>
    <w:rsid w:val="00AA456B"/>
    <w:rsid w:val="00AA57F5"/>
    <w:rsid w:val="00AA672E"/>
    <w:rsid w:val="00AA6EC9"/>
    <w:rsid w:val="00AB4B57"/>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0264"/>
    <w:rsid w:val="00B2044B"/>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65E"/>
    <w:rsid w:val="00B62B58"/>
    <w:rsid w:val="00B65149"/>
    <w:rsid w:val="00B66567"/>
    <w:rsid w:val="00B66F52"/>
    <w:rsid w:val="00B66FE5"/>
    <w:rsid w:val="00B72880"/>
    <w:rsid w:val="00B758BF"/>
    <w:rsid w:val="00B77EC8"/>
    <w:rsid w:val="00B827A6"/>
    <w:rsid w:val="00B831CE"/>
    <w:rsid w:val="00B86677"/>
    <w:rsid w:val="00B87131"/>
    <w:rsid w:val="00B923C8"/>
    <w:rsid w:val="00B939B1"/>
    <w:rsid w:val="00B96D40"/>
    <w:rsid w:val="00B97386"/>
    <w:rsid w:val="00BA263B"/>
    <w:rsid w:val="00BA2E26"/>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0D0"/>
    <w:rsid w:val="00C24C8D"/>
    <w:rsid w:val="00C25FE2"/>
    <w:rsid w:val="00C26B53"/>
    <w:rsid w:val="00C279B2"/>
    <w:rsid w:val="00C33E50"/>
    <w:rsid w:val="00C34C20"/>
    <w:rsid w:val="00C35A3E"/>
    <w:rsid w:val="00C3665B"/>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2D46"/>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36AA"/>
    <w:rsid w:val="00D542B3"/>
    <w:rsid w:val="00D55F77"/>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1F17"/>
    <w:rsid w:val="00DD25C6"/>
    <w:rsid w:val="00DD4FE5"/>
    <w:rsid w:val="00DD54B0"/>
    <w:rsid w:val="00DD57EE"/>
    <w:rsid w:val="00DD6BCC"/>
    <w:rsid w:val="00DE0A4B"/>
    <w:rsid w:val="00DE2410"/>
    <w:rsid w:val="00DE2939"/>
    <w:rsid w:val="00DE3EFC"/>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060B"/>
    <w:rsid w:val="00E210B5"/>
    <w:rsid w:val="00E2552F"/>
    <w:rsid w:val="00E30FB0"/>
    <w:rsid w:val="00E3137A"/>
    <w:rsid w:val="00E32CCF"/>
    <w:rsid w:val="00E34A98"/>
    <w:rsid w:val="00E35D1E"/>
    <w:rsid w:val="00E364F9"/>
    <w:rsid w:val="00E365FA"/>
    <w:rsid w:val="00E36789"/>
    <w:rsid w:val="00E4347B"/>
    <w:rsid w:val="00E44A83"/>
    <w:rsid w:val="00E502C1"/>
    <w:rsid w:val="00E502DD"/>
    <w:rsid w:val="00E50D3A"/>
    <w:rsid w:val="00E51387"/>
    <w:rsid w:val="00E51E68"/>
    <w:rsid w:val="00E52EFD"/>
    <w:rsid w:val="00E5408A"/>
    <w:rsid w:val="00E56800"/>
    <w:rsid w:val="00E60C63"/>
    <w:rsid w:val="00E62FF9"/>
    <w:rsid w:val="00E635D6"/>
    <w:rsid w:val="00E639BC"/>
    <w:rsid w:val="00E64903"/>
    <w:rsid w:val="00E650CB"/>
    <w:rsid w:val="00E664CC"/>
    <w:rsid w:val="00E70388"/>
    <w:rsid w:val="00E70F92"/>
    <w:rsid w:val="00E74313"/>
    <w:rsid w:val="00E74C54"/>
    <w:rsid w:val="00E77A03"/>
    <w:rsid w:val="00E80761"/>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A7ED9"/>
    <w:rsid w:val="00EB1E69"/>
    <w:rsid w:val="00EB2086"/>
    <w:rsid w:val="00EB31ED"/>
    <w:rsid w:val="00EB5EDF"/>
    <w:rsid w:val="00EB60FE"/>
    <w:rsid w:val="00EB74DB"/>
    <w:rsid w:val="00EC3340"/>
    <w:rsid w:val="00EC5359"/>
    <w:rsid w:val="00EC562A"/>
    <w:rsid w:val="00ED067A"/>
    <w:rsid w:val="00ED1D31"/>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3F7C"/>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94D"/>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13F47BC"/>
    <w:rsid w:val="12CA6584"/>
    <w:rsid w:val="1FFD1A19"/>
    <w:rsid w:val="20BC0575"/>
    <w:rsid w:val="54736D6A"/>
    <w:rsid w:val="5BAA5B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F729AB8"/>
  <w15:docId w15:val="{ADEE993E-0BBB-4353-B390-69170A14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qFormat/>
    <w:rPr>
      <w:rFonts w:ascii="宋体" w:eastAsia="宋体" w:hAnsi="Times New Roman"/>
      <w:sz w:val="18"/>
    </w:rPr>
  </w:style>
  <w:style w:type="character" w:styleId="affffa">
    <w:name w:val="Emphasis"/>
    <w:uiPriority w:val="20"/>
    <w:qFormat/>
    <w:rPr>
      <w:i/>
      <w:iCs/>
    </w:rPr>
  </w:style>
  <w:style w:type="character" w:styleId="affffb">
    <w:name w:val="Hyperlink"/>
    <w:uiPriority w:val="99"/>
    <w:qFormat/>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customStyle="1" w:styleId="12">
    <w:name w:val="引用1"/>
    <w:basedOn w:val="afff5"/>
    <w:next w:val="afff5"/>
    <w:link w:val="affffd"/>
    <w:uiPriority w:val="29"/>
    <w:qFormat/>
    <w:rPr>
      <w:i/>
      <w:iCs/>
      <w:color w:val="000000"/>
    </w:rPr>
  </w:style>
  <w:style w:type="character" w:customStyle="1" w:styleId="affffd">
    <w:name w:val="引用 字符"/>
    <w:link w:val="12"/>
    <w:uiPriority w:val="29"/>
    <w:qFormat/>
    <w:rPr>
      <w:i/>
      <w:iCs/>
      <w:color w:val="000000"/>
    </w:rPr>
  </w:style>
  <w:style w:type="character" w:customStyle="1" w:styleId="affff6">
    <w:name w:val="标题 字符"/>
    <w:link w:val="affff5"/>
    <w:qFormat/>
    <w:rPr>
      <w:rFonts w:ascii="Arial" w:eastAsia="宋体" w:hAnsi="Arial" w:cs="Arial"/>
      <w:b/>
      <w:bCs/>
      <w:sz w:val="32"/>
      <w:szCs w:val="32"/>
    </w:rPr>
  </w:style>
  <w:style w:type="paragraph" w:customStyle="1" w:styleId="affffe">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0">
    <w:name w:val="标准文件_页脚偶数页"/>
    <w:qFormat/>
    <w:pPr>
      <w:ind w:left="198"/>
    </w:pPr>
    <w:rPr>
      <w:rFonts w:ascii="宋体"/>
      <w:sz w:val="18"/>
    </w:rPr>
  </w:style>
  <w:style w:type="paragraph" w:customStyle="1" w:styleId="afffff1">
    <w:name w:val="标准文件_页脚奇数页"/>
    <w:qFormat/>
    <w:pPr>
      <w:ind w:right="227"/>
      <w:jc w:val="right"/>
    </w:pPr>
    <w:rPr>
      <w:rFonts w:ascii="宋体"/>
      <w:sz w:val="18"/>
    </w:rPr>
  </w:style>
  <w:style w:type="paragraph" w:customStyle="1" w:styleId="afffff2">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3">
    <w:name w:val="标准文件_标准正文"/>
    <w:basedOn w:val="afff5"/>
    <w:next w:val="afffff4"/>
    <w:qFormat/>
    <w:pPr>
      <w:snapToGrid w:val="0"/>
      <w:ind w:firstLineChars="200" w:firstLine="200"/>
    </w:pPr>
    <w:rPr>
      <w:kern w:val="0"/>
    </w:rPr>
  </w:style>
  <w:style w:type="paragraph" w:customStyle="1" w:styleId="afffff4">
    <w:name w:val="标准文件_段"/>
    <w:link w:val="Char"/>
    <w:qFormat/>
    <w:pPr>
      <w:autoSpaceDE w:val="0"/>
      <w:autoSpaceDN w:val="0"/>
      <w:ind w:firstLineChars="200" w:firstLine="200"/>
      <w:jc w:val="both"/>
    </w:pPr>
    <w:rPr>
      <w:rFonts w:ascii="宋体"/>
      <w:sz w:val="21"/>
    </w:rPr>
  </w:style>
  <w:style w:type="paragraph" w:customStyle="1" w:styleId="afffff5">
    <w:name w:val="标准文件_版本"/>
    <w:basedOn w:val="afffff3"/>
    <w:qFormat/>
    <w:pPr>
      <w:adjustRightInd/>
      <w:snapToGrid/>
      <w:ind w:firstLineChars="0" w:firstLine="0"/>
    </w:pPr>
    <w:rPr>
      <w:rFonts w:ascii="宋体" w:hAnsi="宋体"/>
      <w:kern w:val="2"/>
    </w:rPr>
  </w:style>
  <w:style w:type="paragraph" w:customStyle="1" w:styleId="afffff6">
    <w:name w:val="标准文件_标准部门"/>
    <w:basedOn w:val="afff5"/>
    <w:qFormat/>
    <w:pPr>
      <w:jc w:val="center"/>
    </w:pPr>
    <w:rPr>
      <w:rFonts w:ascii="黑体" w:eastAsia="黑体"/>
      <w:kern w:val="0"/>
      <w:sz w:val="44"/>
    </w:rPr>
  </w:style>
  <w:style w:type="paragraph" w:customStyle="1" w:styleId="afffff7">
    <w:name w:val="标准文件_标准代替"/>
    <w:basedOn w:val="afff5"/>
    <w:next w:val="afff5"/>
    <w:qFormat/>
    <w:pPr>
      <w:spacing w:line="310" w:lineRule="exact"/>
      <w:jc w:val="right"/>
    </w:pPr>
    <w:rPr>
      <w:rFonts w:ascii="宋体" w:hAnsi="宋体"/>
      <w:kern w:val="0"/>
    </w:rPr>
  </w:style>
  <w:style w:type="paragraph" w:customStyle="1" w:styleId="afffff8">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9">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a">
    <w:name w:val="标准文件_页眉偶数页"/>
    <w:basedOn w:val="afffff9"/>
    <w:next w:val="afff5"/>
    <w:qFormat/>
    <w:pPr>
      <w:jc w:val="left"/>
    </w:pPr>
  </w:style>
  <w:style w:type="paragraph" w:customStyle="1" w:styleId="afffffb">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4"/>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c">
    <w:name w:val="标准文件_发布"/>
    <w:qFormat/>
    <w:rPr>
      <w:rFonts w:ascii="黑体" w:eastAsia="黑体"/>
      <w:spacing w:val="0"/>
      <w:w w:val="100"/>
      <w:position w:val="3"/>
      <w:sz w:val="28"/>
    </w:rPr>
  </w:style>
  <w:style w:type="paragraph" w:customStyle="1" w:styleId="ad">
    <w:name w:val="标准文件_方框数字列项"/>
    <w:basedOn w:val="afffff4"/>
    <w:qFormat/>
    <w:pPr>
      <w:numPr>
        <w:numId w:val="3"/>
      </w:numPr>
      <w:ind w:firstLineChars="0" w:firstLine="0"/>
    </w:pPr>
  </w:style>
  <w:style w:type="paragraph" w:customStyle="1" w:styleId="afffffd">
    <w:name w:val="标准文件_封面标准编号"/>
    <w:basedOn w:val="afff5"/>
    <w:next w:val="afffff7"/>
    <w:qFormat/>
    <w:pPr>
      <w:spacing w:line="310" w:lineRule="exact"/>
      <w:jc w:val="right"/>
    </w:pPr>
    <w:rPr>
      <w:rFonts w:ascii="黑体" w:eastAsia="黑体"/>
      <w:kern w:val="0"/>
      <w:sz w:val="28"/>
    </w:rPr>
  </w:style>
  <w:style w:type="paragraph" w:customStyle="1" w:styleId="afffffe">
    <w:name w:val="标准文件_封面标准分类号"/>
    <w:basedOn w:val="afff5"/>
    <w:qFormat/>
    <w:rPr>
      <w:rFonts w:ascii="黑体" w:eastAsia="黑体"/>
      <w:b/>
      <w:kern w:val="0"/>
      <w:sz w:val="28"/>
    </w:rPr>
  </w:style>
  <w:style w:type="paragraph" w:customStyle="1" w:styleId="affffff">
    <w:name w:val="标准文件_封面标准名称"/>
    <w:basedOn w:val="afff5"/>
    <w:qFormat/>
    <w:pPr>
      <w:spacing w:line="240" w:lineRule="auto"/>
      <w:jc w:val="center"/>
    </w:pPr>
    <w:rPr>
      <w:rFonts w:ascii="黑体" w:eastAsia="黑体"/>
      <w:kern w:val="0"/>
      <w:sz w:val="52"/>
    </w:rPr>
  </w:style>
  <w:style w:type="paragraph" w:customStyle="1" w:styleId="affffff0">
    <w:name w:val="标准文件_封面标准英文名称"/>
    <w:basedOn w:val="afff5"/>
    <w:qFormat/>
    <w:pPr>
      <w:spacing w:line="240" w:lineRule="auto"/>
      <w:jc w:val="center"/>
    </w:pPr>
    <w:rPr>
      <w:rFonts w:ascii="黑体" w:eastAsia="黑体"/>
      <w:b/>
      <w:sz w:val="28"/>
    </w:rPr>
  </w:style>
  <w:style w:type="paragraph" w:customStyle="1" w:styleId="affffff1">
    <w:name w:val="标准文件_封面发布日期"/>
    <w:basedOn w:val="afff5"/>
    <w:qFormat/>
    <w:pPr>
      <w:spacing w:line="310" w:lineRule="exact"/>
    </w:pPr>
    <w:rPr>
      <w:rFonts w:ascii="黑体" w:eastAsia="黑体"/>
      <w:kern w:val="0"/>
      <w:sz w:val="28"/>
    </w:rPr>
  </w:style>
  <w:style w:type="paragraph" w:customStyle="1" w:styleId="affffff2">
    <w:name w:val="标准文件_封面密级"/>
    <w:basedOn w:val="afff5"/>
    <w:qFormat/>
    <w:rPr>
      <w:rFonts w:eastAsia="黑体"/>
      <w:sz w:val="32"/>
    </w:rPr>
  </w:style>
  <w:style w:type="paragraph" w:customStyle="1" w:styleId="affffff3">
    <w:name w:val="标准文件_封面实施日期"/>
    <w:basedOn w:val="afff5"/>
    <w:qFormat/>
    <w:pPr>
      <w:spacing w:line="310" w:lineRule="exact"/>
      <w:jc w:val="right"/>
    </w:pPr>
    <w:rPr>
      <w:rFonts w:ascii="黑体" w:eastAsia="黑体"/>
      <w:sz w:val="28"/>
    </w:rPr>
  </w:style>
  <w:style w:type="paragraph" w:customStyle="1" w:styleId="affffff4">
    <w:name w:val="标准文件_封面抬头"/>
    <w:basedOn w:val="afffff4"/>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4"/>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4"/>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4"/>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4"/>
    <w:qFormat/>
    <w:pPr>
      <w:widowControl/>
      <w:numPr>
        <w:ilvl w:val="2"/>
      </w:numPr>
      <w:wordWrap w:val="0"/>
      <w:overflowPunct w:val="0"/>
      <w:autoSpaceDE w:val="0"/>
      <w:autoSpaceDN w:val="0"/>
      <w:textAlignment w:val="baseline"/>
      <w:outlineLvl w:val="3"/>
    </w:pPr>
  </w:style>
  <w:style w:type="paragraph" w:customStyle="1" w:styleId="affffff5">
    <w:name w:val="标准文件_附录公式"/>
    <w:basedOn w:val="afffff3"/>
    <w:next w:val="afffff3"/>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4"/>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4"/>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4"/>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4"/>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6">
    <w:name w:val="标准文件_附录章标题"/>
    <w:next w:val="afffff4"/>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7">
    <w:name w:val="标准文件_公式后的破折号"/>
    <w:basedOn w:val="afffff4"/>
    <w:next w:val="afffff4"/>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8">
    <w:name w:val="标准文件_目次、标准名称标题"/>
    <w:basedOn w:val="a6"/>
    <w:next w:val="afffff4"/>
    <w:qFormat/>
    <w:pPr>
      <w:spacing w:line="460" w:lineRule="exact"/>
    </w:pPr>
  </w:style>
  <w:style w:type="paragraph" w:customStyle="1" w:styleId="affffff9">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4"/>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a">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4"/>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b">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4"/>
    <w:qFormat/>
    <w:pPr>
      <w:numPr>
        <w:numId w:val="12"/>
      </w:numPr>
      <w:spacing w:line="240" w:lineRule="auto"/>
      <w:jc w:val="left"/>
    </w:pPr>
    <w:rPr>
      <w:rFonts w:ascii="宋体" w:hAnsi="宋体"/>
      <w:sz w:val="18"/>
    </w:rPr>
  </w:style>
  <w:style w:type="character" w:customStyle="1" w:styleId="affffffc">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4"/>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4"/>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4"/>
    <w:qFormat/>
    <w:pPr>
      <w:numPr>
        <w:ilvl w:val="2"/>
      </w:numPr>
      <w:spacing w:beforeLines="50" w:before="50" w:afterLines="50" w:after="50"/>
      <w:outlineLvl w:val="1"/>
    </w:pPr>
  </w:style>
  <w:style w:type="paragraph" w:customStyle="1" w:styleId="affffffd">
    <w:name w:val="标准文件_一致程度"/>
    <w:basedOn w:val="afff5"/>
    <w:qFormat/>
    <w:pPr>
      <w:spacing w:line="440" w:lineRule="exact"/>
      <w:jc w:val="center"/>
    </w:pPr>
    <w:rPr>
      <w:sz w:val="28"/>
    </w:rPr>
  </w:style>
  <w:style w:type="paragraph" w:customStyle="1" w:styleId="affffffe">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
    <w:name w:val="标准文件_英文图表脚注"/>
    <w:basedOn w:val="afffff3"/>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4"/>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4"/>
    <w:qFormat/>
    <w:pPr>
      <w:numPr>
        <w:numId w:val="16"/>
      </w:numPr>
      <w:tabs>
        <w:tab w:val="left" w:pos="0"/>
      </w:tabs>
      <w:spacing w:beforeLines="50" w:before="50" w:afterLines="50" w:after="50"/>
      <w:jc w:val="center"/>
    </w:pPr>
    <w:rPr>
      <w:rFonts w:ascii="黑体" w:eastAsia="黑体"/>
      <w:sz w:val="21"/>
    </w:rPr>
  </w:style>
  <w:style w:type="paragraph" w:customStyle="1" w:styleId="afffffff0">
    <w:name w:val="标准文件_正文公式"/>
    <w:basedOn w:val="afff5"/>
    <w:next w:val="afffff3"/>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4"/>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4"/>
    <w:qFormat/>
    <w:pPr>
      <w:numPr>
        <w:numId w:val="18"/>
      </w:numPr>
      <w:jc w:val="center"/>
    </w:pPr>
    <w:rPr>
      <w:rFonts w:ascii="黑体" w:eastAsia="黑体"/>
      <w:sz w:val="21"/>
    </w:rPr>
  </w:style>
  <w:style w:type="paragraph" w:customStyle="1" w:styleId="afb">
    <w:name w:val="标准文件_正文英文图标题"/>
    <w:next w:val="afffff4"/>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1">
    <w:name w:val="发布部门"/>
    <w:next w:val="afffff4"/>
    <w:qFormat/>
    <w:pPr>
      <w:framePr w:w="7433" w:h="585" w:hRule="exact" w:hSpace="180" w:vSpace="180" w:wrap="around" w:hAnchor="margin" w:xAlign="center" w:y="14401" w:anchorLock="1"/>
      <w:jc w:val="center"/>
    </w:pPr>
    <w:rPr>
      <w:rFonts w:ascii="宋体"/>
      <w:b/>
      <w:w w:val="135"/>
      <w:sz w:val="36"/>
    </w:rPr>
  </w:style>
  <w:style w:type="paragraph" w:customStyle="1" w:styleId="afffffff2">
    <w:name w:val="发布日期"/>
    <w:qFormat/>
    <w:pPr>
      <w:framePr w:w="4000" w:h="473" w:hRule="exact" w:hSpace="180" w:vSpace="180" w:wrap="around" w:hAnchor="margin" w:y="13511" w:anchorLock="1"/>
    </w:pPr>
    <w:rPr>
      <w:rFonts w:eastAsia="黑体"/>
      <w:sz w:val="28"/>
    </w:rPr>
  </w:style>
  <w:style w:type="paragraph" w:customStyle="1" w:styleId="afffffff3">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4">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5">
    <w:name w:val="封面标准文稿编辑信息"/>
    <w:qFormat/>
    <w:pPr>
      <w:spacing w:before="180" w:line="180" w:lineRule="exact"/>
      <w:jc w:val="center"/>
    </w:pPr>
    <w:rPr>
      <w:rFonts w:ascii="宋体"/>
      <w:sz w:val="21"/>
    </w:rPr>
  </w:style>
  <w:style w:type="paragraph" w:customStyle="1" w:styleId="afffffff6">
    <w:name w:val="封面标准文稿类别"/>
    <w:qFormat/>
    <w:pPr>
      <w:spacing w:before="440" w:line="400" w:lineRule="exact"/>
      <w:jc w:val="center"/>
    </w:pPr>
    <w:rPr>
      <w:rFonts w:ascii="宋体"/>
      <w:sz w:val="24"/>
    </w:rPr>
  </w:style>
  <w:style w:type="paragraph" w:customStyle="1" w:styleId="afffffff7">
    <w:name w:val="封面标准英文名称"/>
    <w:qFormat/>
    <w:pPr>
      <w:widowControl w:val="0"/>
      <w:spacing w:line="360" w:lineRule="exact"/>
      <w:jc w:val="center"/>
    </w:pPr>
    <w:rPr>
      <w:sz w:val="28"/>
    </w:rPr>
  </w:style>
  <w:style w:type="paragraph" w:customStyle="1" w:styleId="afffffff8">
    <w:name w:val="封面一致性程度标识"/>
    <w:qFormat/>
    <w:pPr>
      <w:spacing w:before="440" w:line="440" w:lineRule="exact"/>
      <w:jc w:val="center"/>
    </w:pPr>
    <w:rPr>
      <w:sz w:val="28"/>
    </w:rPr>
  </w:style>
  <w:style w:type="paragraph" w:customStyle="1" w:styleId="afffffff9">
    <w:name w:val="封面正文"/>
    <w:qFormat/>
    <w:pPr>
      <w:jc w:val="both"/>
    </w:pPr>
  </w:style>
  <w:style w:type="paragraph" w:customStyle="1" w:styleId="afffffffa">
    <w:name w:val="附录二级无标题条"/>
    <w:basedOn w:val="afff5"/>
    <w:next w:val="afffff4"/>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b">
    <w:name w:val="附录三级无标题条"/>
    <w:basedOn w:val="afffffffa"/>
    <w:next w:val="afffff4"/>
    <w:qFormat/>
    <w:pPr>
      <w:outlineLvl w:val="4"/>
    </w:pPr>
  </w:style>
  <w:style w:type="paragraph" w:customStyle="1" w:styleId="afffffffc">
    <w:name w:val="附录四级无标题条"/>
    <w:basedOn w:val="afffffffb"/>
    <w:next w:val="afffff4"/>
    <w:qFormat/>
    <w:pPr>
      <w:outlineLvl w:val="5"/>
    </w:pPr>
  </w:style>
  <w:style w:type="paragraph" w:customStyle="1" w:styleId="afffffffd">
    <w:name w:val="附录图"/>
    <w:next w:val="afffff4"/>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e">
    <w:name w:val="附录五级无标题条"/>
    <w:basedOn w:val="afffffffc"/>
    <w:next w:val="afffff4"/>
    <w:qFormat/>
    <w:pPr>
      <w:outlineLvl w:val="6"/>
    </w:pPr>
  </w:style>
  <w:style w:type="paragraph" w:customStyle="1" w:styleId="affffffff">
    <w:name w:val="附录性质"/>
    <w:basedOn w:val="afff5"/>
    <w:qFormat/>
    <w:pPr>
      <w:widowControl/>
      <w:adjustRightInd/>
      <w:jc w:val="center"/>
    </w:pPr>
    <w:rPr>
      <w:rFonts w:ascii="黑体" w:eastAsia="黑体"/>
    </w:rPr>
  </w:style>
  <w:style w:type="paragraph" w:customStyle="1" w:styleId="affffffff0">
    <w:name w:val="附录一级无标题条"/>
    <w:basedOn w:val="affffff6"/>
    <w:next w:val="afffff4"/>
    <w:qFormat/>
    <w:pPr>
      <w:autoSpaceDN w:val="0"/>
      <w:outlineLvl w:val="2"/>
    </w:pPr>
    <w:rPr>
      <w:rFonts w:ascii="宋体" w:eastAsia="宋体" w:hAnsi="宋体"/>
    </w:rPr>
  </w:style>
  <w:style w:type="character" w:customStyle="1" w:styleId="affffffff1">
    <w:name w:val="个人答复风格"/>
    <w:qFormat/>
    <w:rPr>
      <w:rFonts w:ascii="Arial" w:eastAsia="宋体" w:hAnsi="Arial" w:cs="Arial"/>
      <w:color w:val="auto"/>
      <w:spacing w:val="0"/>
      <w:sz w:val="20"/>
    </w:rPr>
  </w:style>
  <w:style w:type="character" w:customStyle="1" w:styleId="affffffff2">
    <w:name w:val="个人撰写风格"/>
    <w:qFormat/>
    <w:rPr>
      <w:rFonts w:ascii="Arial" w:eastAsia="宋体" w:hAnsi="Arial" w:cs="Arial"/>
      <w:color w:val="auto"/>
      <w:spacing w:val="0"/>
      <w:sz w:val="20"/>
    </w:rPr>
  </w:style>
  <w:style w:type="paragraph" w:customStyle="1" w:styleId="affffffff3">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4">
    <w:name w:val="列项·"/>
    <w:basedOn w:val="afffff4"/>
    <w:qFormat/>
    <w:pPr>
      <w:tabs>
        <w:tab w:val="left" w:pos="840"/>
      </w:tabs>
    </w:pPr>
  </w:style>
  <w:style w:type="paragraph" w:customStyle="1" w:styleId="affffffff5">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6">
    <w:name w:val="其他标准称谓"/>
    <w:qFormat/>
    <w:pPr>
      <w:spacing w:line="0" w:lineRule="atLeast"/>
      <w:jc w:val="distribute"/>
    </w:pPr>
    <w:rPr>
      <w:rFonts w:ascii="黑体" w:eastAsia="黑体" w:hAnsi="宋体"/>
      <w:sz w:val="52"/>
    </w:rPr>
  </w:style>
  <w:style w:type="paragraph" w:customStyle="1" w:styleId="affffffff7">
    <w:name w:val="其他发布部门"/>
    <w:basedOn w:val="afffffff1"/>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8">
    <w:name w:val="实施日期"/>
    <w:basedOn w:val="afffffff2"/>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9">
    <w:name w:val="文献分类号"/>
    <w:qFormat/>
    <w:pPr>
      <w:framePr w:hSpace="180" w:vSpace="180" w:wrap="around" w:hAnchor="margin" w:y="1" w:anchorLock="1"/>
      <w:widowControl w:val="0"/>
      <w:textAlignment w:val="center"/>
    </w:pPr>
    <w:rPr>
      <w:rFonts w:eastAsia="黑体"/>
      <w:sz w:val="21"/>
    </w:rPr>
  </w:style>
  <w:style w:type="paragraph" w:customStyle="1" w:styleId="affffffffa">
    <w:name w:val="无标题条"/>
    <w:next w:val="afffff4"/>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b">
    <w:name w:val="注:后续"/>
    <w:qFormat/>
    <w:pPr>
      <w:spacing w:line="300" w:lineRule="exact"/>
      <w:ind w:leftChars="400" w:left="600" w:hangingChars="200" w:hanging="200"/>
      <w:jc w:val="both"/>
    </w:pPr>
    <w:rPr>
      <w:rFonts w:ascii="宋体"/>
      <w:sz w:val="18"/>
    </w:rPr>
  </w:style>
  <w:style w:type="paragraph" w:customStyle="1" w:styleId="affffffffc">
    <w:name w:val="注×:后续"/>
    <w:basedOn w:val="affffffffb"/>
    <w:qFormat/>
    <w:pPr>
      <w:ind w:leftChars="0" w:left="1406" w:firstLineChars="0" w:hanging="499"/>
    </w:pPr>
  </w:style>
  <w:style w:type="paragraph" w:customStyle="1" w:styleId="affffffffd">
    <w:name w:val="标准文件_一级无标题"/>
    <w:basedOn w:val="affd"/>
    <w:qFormat/>
    <w:pPr>
      <w:spacing w:beforeLines="0" w:before="0" w:afterLines="0" w:after="0"/>
      <w:outlineLvl w:val="9"/>
    </w:pPr>
    <w:rPr>
      <w:rFonts w:ascii="宋体" w:eastAsia="宋体"/>
    </w:rPr>
  </w:style>
  <w:style w:type="paragraph" w:customStyle="1" w:styleId="affffffffe">
    <w:name w:val="标准文件_五级无标题"/>
    <w:basedOn w:val="afff1"/>
    <w:qFormat/>
    <w:pPr>
      <w:spacing w:beforeLines="0" w:before="0" w:afterLines="0" w:after="0"/>
      <w:outlineLvl w:val="9"/>
    </w:pPr>
    <w:rPr>
      <w:rFonts w:ascii="宋体" w:eastAsia="宋体"/>
    </w:rPr>
  </w:style>
  <w:style w:type="paragraph" w:customStyle="1" w:styleId="afffffffff">
    <w:name w:val="标准文件_三级无标题"/>
    <w:basedOn w:val="afff"/>
    <w:qFormat/>
    <w:pPr>
      <w:spacing w:beforeLines="0" w:before="0" w:afterLines="0" w:after="0"/>
      <w:outlineLvl w:val="9"/>
    </w:pPr>
    <w:rPr>
      <w:rFonts w:ascii="宋体" w:eastAsia="宋体"/>
    </w:rPr>
  </w:style>
  <w:style w:type="paragraph" w:customStyle="1" w:styleId="afffffffff0">
    <w:name w:val="标准文件_二级无标题"/>
    <w:basedOn w:val="affe"/>
    <w:qFormat/>
    <w:pPr>
      <w:spacing w:beforeLines="0" w:before="0" w:afterLines="0" w:after="0"/>
      <w:outlineLvl w:val="9"/>
    </w:pPr>
    <w:rPr>
      <w:rFonts w:ascii="宋体" w:eastAsia="宋体"/>
    </w:rPr>
  </w:style>
  <w:style w:type="paragraph" w:customStyle="1" w:styleId="afffffffff1">
    <w:name w:val="标准_四级无标题"/>
    <w:basedOn w:val="afff0"/>
    <w:next w:val="afffff4"/>
    <w:qFormat/>
    <w:rPr>
      <w:rFonts w:eastAsia="宋体"/>
    </w:rPr>
  </w:style>
  <w:style w:type="paragraph" w:customStyle="1" w:styleId="afffffffff2">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4"/>
    <w:qFormat/>
    <w:pPr>
      <w:numPr>
        <w:numId w:val="23"/>
      </w:numPr>
      <w:ind w:firstLineChars="0" w:firstLine="0"/>
    </w:pPr>
    <w:rPr>
      <w:rFonts w:ascii="Times New Roman" w:cs="Arial"/>
      <w:szCs w:val="28"/>
    </w:rPr>
  </w:style>
  <w:style w:type="paragraph" w:customStyle="1" w:styleId="ae">
    <w:name w:val="标准文件_小写罗马数字编号列项"/>
    <w:basedOn w:val="afffff4"/>
    <w:qFormat/>
    <w:pPr>
      <w:numPr>
        <w:numId w:val="24"/>
      </w:numPr>
      <w:ind w:firstLineChars="0" w:firstLine="0"/>
    </w:pPr>
    <w:rPr>
      <w:rFonts w:cs="Arial"/>
      <w:szCs w:val="28"/>
    </w:rPr>
  </w:style>
  <w:style w:type="paragraph" w:customStyle="1" w:styleId="afffffffff3">
    <w:name w:val="标准文件_附录标题"/>
    <w:basedOn w:val="aff3"/>
    <w:qFormat/>
    <w:pPr>
      <w:numPr>
        <w:numId w:val="0"/>
      </w:numPr>
      <w:spacing w:after="280"/>
      <w:outlineLvl w:val="9"/>
    </w:pPr>
  </w:style>
  <w:style w:type="paragraph" w:customStyle="1" w:styleId="afffffffff4">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4"/>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5">
    <w:name w:val="标准文件_索引字母"/>
    <w:next w:val="afffff4"/>
    <w:qFormat/>
    <w:pPr>
      <w:jc w:val="center"/>
    </w:pPr>
    <w:rPr>
      <w:rFonts w:ascii="宋体" w:eastAsia="Times New Roman" w:hAnsi="宋体"/>
      <w:b/>
      <w:kern w:val="2"/>
      <w:sz w:val="21"/>
    </w:rPr>
  </w:style>
  <w:style w:type="paragraph" w:customStyle="1" w:styleId="afffffffff6">
    <w:name w:val="标准文件_附录前"/>
    <w:next w:val="afffff4"/>
    <w:qFormat/>
    <w:pPr>
      <w:spacing w:line="20" w:lineRule="atLeast"/>
      <w:ind w:firstLine="200"/>
    </w:pPr>
    <w:rPr>
      <w:rFonts w:ascii="宋体" w:hAnsi="宋体"/>
      <w:kern w:val="2"/>
      <w:sz w:val="10"/>
    </w:rPr>
  </w:style>
  <w:style w:type="paragraph" w:customStyle="1" w:styleId="afffffffff7">
    <w:name w:val="标准文件_正文标准名称"/>
    <w:qFormat/>
    <w:pPr>
      <w:spacing w:after="640" w:line="400" w:lineRule="exact"/>
      <w:jc w:val="center"/>
    </w:pPr>
    <w:rPr>
      <w:rFonts w:ascii="黑体" w:eastAsia="黑体" w:hAnsi="黑体"/>
      <w:kern w:val="2"/>
      <w:sz w:val="32"/>
      <w:szCs w:val="32"/>
    </w:rPr>
  </w:style>
  <w:style w:type="paragraph" w:customStyle="1" w:styleId="afffffffff8">
    <w:name w:val="标准文件_表格"/>
    <w:basedOn w:val="afffff4"/>
    <w:qFormat/>
    <w:pPr>
      <w:ind w:firstLineChars="0" w:firstLine="0"/>
      <w:jc w:val="center"/>
    </w:pPr>
    <w:rPr>
      <w:sz w:val="18"/>
    </w:rPr>
  </w:style>
  <w:style w:type="paragraph" w:customStyle="1" w:styleId="afff2">
    <w:name w:val="标准文件_注："/>
    <w:next w:val="afffff4"/>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9"/>
    <w:qFormat/>
    <w:pPr>
      <w:widowControl w:val="0"/>
      <w:numPr>
        <w:numId w:val="28"/>
      </w:numPr>
      <w:jc w:val="both"/>
    </w:pPr>
    <w:rPr>
      <w:rFonts w:ascii="宋体"/>
      <w:sz w:val="18"/>
      <w:szCs w:val="18"/>
    </w:rPr>
  </w:style>
  <w:style w:type="paragraph" w:customStyle="1" w:styleId="afffffffff9">
    <w:name w:val="标准文件_示例内容"/>
    <w:basedOn w:val="afffff4"/>
    <w:qFormat/>
    <w:pPr>
      <w:ind w:firstLine="420"/>
    </w:pPr>
    <w:rPr>
      <w:sz w:val="18"/>
    </w:rPr>
  </w:style>
  <w:style w:type="paragraph" w:customStyle="1" w:styleId="afa">
    <w:name w:val="标准文件_示例×："/>
    <w:basedOn w:val="afff5"/>
    <w:next w:val="afffffffff9"/>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4"/>
    <w:qFormat/>
    <w:rPr>
      <w:rFonts w:ascii="宋体" w:hAnsi="Times New Roman"/>
      <w:sz w:val="21"/>
    </w:rPr>
  </w:style>
  <w:style w:type="paragraph" w:customStyle="1" w:styleId="afffffffffa">
    <w:name w:val="标准文件_表格续"/>
    <w:basedOn w:val="afffff4"/>
    <w:next w:val="afffff4"/>
    <w:qFormat/>
    <w:pPr>
      <w:jc w:val="center"/>
    </w:pPr>
    <w:rPr>
      <w:rFonts w:ascii="黑体" w:eastAsia="黑体" w:hAnsi="黑体"/>
    </w:rPr>
  </w:style>
  <w:style w:type="character" w:customStyle="1" w:styleId="14">
    <w:name w:val="占位符文本1"/>
    <w:basedOn w:val="afff6"/>
    <w:uiPriority w:val="99"/>
    <w:semiHidden/>
    <w:qFormat/>
    <w:rPr>
      <w:color w:val="808080"/>
    </w:rPr>
  </w:style>
  <w:style w:type="paragraph" w:customStyle="1" w:styleId="2">
    <w:name w:val="标准文件_二级项2"/>
    <w:basedOn w:val="afffff4"/>
    <w:qFormat/>
    <w:pPr>
      <w:numPr>
        <w:ilvl w:val="1"/>
        <w:numId w:val="21"/>
      </w:numPr>
      <w:ind w:left="1271" w:firstLineChars="0" w:hanging="420"/>
    </w:pPr>
  </w:style>
  <w:style w:type="paragraph" w:customStyle="1" w:styleId="21">
    <w:name w:val="标准文件_三级项2"/>
    <w:basedOn w:val="afffff4"/>
    <w:qFormat/>
    <w:pPr>
      <w:numPr>
        <w:numId w:val="30"/>
      </w:numPr>
      <w:spacing w:line="300" w:lineRule="exact"/>
      <w:ind w:left="1276" w:firstLineChars="0" w:hanging="425"/>
    </w:pPr>
    <w:rPr>
      <w:rFonts w:ascii="Times New Roman"/>
    </w:rPr>
  </w:style>
  <w:style w:type="paragraph" w:customStyle="1" w:styleId="20">
    <w:name w:val="标准文件_一级项2"/>
    <w:basedOn w:val="afffff4"/>
    <w:qFormat/>
    <w:pPr>
      <w:numPr>
        <w:numId w:val="31"/>
      </w:numPr>
      <w:spacing w:line="300" w:lineRule="exact"/>
      <w:ind w:left="1271" w:firstLineChars="0" w:hanging="420"/>
    </w:pPr>
    <w:rPr>
      <w:rFonts w:ascii="Times New Roman"/>
    </w:rPr>
  </w:style>
  <w:style w:type="paragraph" w:customStyle="1" w:styleId="afffffffffb">
    <w:name w:val="标准文件_提示"/>
    <w:basedOn w:val="afffff4"/>
    <w:next w:val="afffff4"/>
    <w:qFormat/>
    <w:pPr>
      <w:ind w:firstLine="420"/>
    </w:pPr>
    <w:rPr>
      <w:rFonts w:ascii="黑体" w:eastAsia="黑体"/>
    </w:rPr>
  </w:style>
  <w:style w:type="character" w:customStyle="1" w:styleId="afffffffffc">
    <w:name w:val="标准文件_来源"/>
    <w:basedOn w:val="afff6"/>
    <w:uiPriority w:val="1"/>
    <w:qFormat/>
    <w:rPr>
      <w:rFonts w:eastAsia="宋体"/>
      <w:sz w:val="21"/>
    </w:rPr>
  </w:style>
  <w:style w:type="paragraph" w:customStyle="1" w:styleId="afffffffffd">
    <w:name w:val="标准文件_图表说明"/>
    <w:qFormat/>
    <w:pPr>
      <w:spacing w:line="276" w:lineRule="auto"/>
      <w:ind w:firstLine="420"/>
    </w:pPr>
    <w:rPr>
      <w:rFonts w:ascii="宋体" w:hAnsi="宋体"/>
      <w:kern w:val="2"/>
      <w:sz w:val="18"/>
    </w:rPr>
  </w:style>
  <w:style w:type="paragraph" w:customStyle="1" w:styleId="afffffffffe">
    <w:name w:val="其他发布日期"/>
    <w:basedOn w:val="afffffff2"/>
    <w:qFormat/>
    <w:pPr>
      <w:framePr w:w="3997" w:h="471" w:hRule="exact" w:hSpace="0" w:vSpace="181" w:wrap="around" w:vAnchor="page" w:hAnchor="page" w:x="1419" w:y="14097"/>
    </w:pPr>
  </w:style>
  <w:style w:type="paragraph" w:customStyle="1" w:styleId="affffffffff">
    <w:name w:val="其他实施日期"/>
    <w:basedOn w:val="affffffff8"/>
    <w:qFormat/>
    <w:pPr>
      <w:framePr w:w="3997" w:h="471" w:hRule="exact" w:vSpace="181" w:wrap="around" w:vAnchor="page" w:hAnchor="page" w:x="7089" w:y="14097"/>
    </w:pPr>
  </w:style>
  <w:style w:type="paragraph" w:customStyle="1" w:styleId="affffffffff0">
    <w:name w:val="标准文件_文件编号"/>
    <w:basedOn w:val="afffff4"/>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1">
    <w:name w:val="标准文件_替换文件编号"/>
    <w:basedOn w:val="affffffffff0"/>
    <w:qFormat/>
    <w:pPr>
      <w:framePr w:wrap="around"/>
      <w:spacing w:before="57"/>
    </w:pPr>
    <w:rPr>
      <w:sz w:val="21"/>
    </w:rPr>
  </w:style>
  <w:style w:type="paragraph" w:customStyle="1" w:styleId="affffffffff2">
    <w:name w:val="标准文件_文件名称"/>
    <w:basedOn w:val="afffff4"/>
    <w:next w:val="afffff4"/>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4"/>
    <w:next w:val="afffff4"/>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4"/>
    <w:next w:val="afffff4"/>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4"/>
    <w:next w:val="afffff4"/>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4"/>
    <w:next w:val="afffff4"/>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4"/>
    <w:next w:val="afffff4"/>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4"/>
    <w:next w:val="afffff4"/>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4"/>
    <w:next w:val="afffff4"/>
    <w:qFormat/>
    <w:pPr>
      <w:numPr>
        <w:ilvl w:val="5"/>
        <w:numId w:val="8"/>
      </w:numPr>
      <w:spacing w:beforeLines="50" w:before="50" w:afterLines="50" w:after="50"/>
      <w:ind w:firstLineChars="0"/>
    </w:pPr>
    <w:rPr>
      <w:rFonts w:ascii="黑体" w:eastAsia="黑体"/>
    </w:rPr>
  </w:style>
  <w:style w:type="paragraph" w:customStyle="1" w:styleId="affffffffff3">
    <w:name w:val="标准文件_注后"/>
    <w:basedOn w:val="afffff4"/>
    <w:qFormat/>
    <w:pPr>
      <w:ind w:left="811" w:firstLineChars="0" w:firstLine="0"/>
    </w:pPr>
    <w:rPr>
      <w:sz w:val="18"/>
    </w:rPr>
  </w:style>
  <w:style w:type="paragraph" w:customStyle="1" w:styleId="X">
    <w:name w:val="标准文件_注X后"/>
    <w:basedOn w:val="afffff4"/>
    <w:qFormat/>
    <w:pPr>
      <w:ind w:left="811" w:firstLineChars="0" w:firstLine="0"/>
    </w:pPr>
    <w:rPr>
      <w:sz w:val="18"/>
    </w:rPr>
  </w:style>
  <w:style w:type="paragraph" w:customStyle="1" w:styleId="affffffffff4">
    <w:name w:val="标准文件_示例后"/>
    <w:basedOn w:val="afffff4"/>
    <w:qFormat/>
    <w:pPr>
      <w:ind w:left="964" w:firstLineChars="0" w:firstLine="0"/>
    </w:pPr>
    <w:rPr>
      <w:sz w:val="18"/>
    </w:rPr>
  </w:style>
  <w:style w:type="paragraph" w:customStyle="1" w:styleId="X0">
    <w:name w:val="标准文件_示例X后"/>
    <w:basedOn w:val="afffff4"/>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5">
    <w:name w:val="标准文件_索引项"/>
    <w:basedOn w:val="afffff4"/>
    <w:next w:val="afffff4"/>
    <w:qFormat/>
    <w:pPr>
      <w:tabs>
        <w:tab w:val="right" w:leader="dot" w:pos="9356"/>
      </w:tabs>
      <w:ind w:left="210" w:firstLineChars="0" w:hanging="210"/>
      <w:jc w:val="left"/>
    </w:pPr>
  </w:style>
  <w:style w:type="paragraph" w:customStyle="1" w:styleId="affffffffff6">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7">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8">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9">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a">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b">
    <w:name w:val="标准文件_引言一级无标题"/>
    <w:basedOn w:val="a7"/>
    <w:next w:val="afffff4"/>
    <w:qFormat/>
    <w:pPr>
      <w:spacing w:beforeLines="0" w:before="0" w:afterLines="0" w:after="0" w:line="276" w:lineRule="auto"/>
    </w:pPr>
    <w:rPr>
      <w:rFonts w:ascii="宋体" w:eastAsia="宋体"/>
    </w:rPr>
  </w:style>
  <w:style w:type="paragraph" w:customStyle="1" w:styleId="affffffffffc">
    <w:name w:val="标准文件_引言二级无标题"/>
    <w:basedOn w:val="a8"/>
    <w:next w:val="afffff4"/>
    <w:qFormat/>
    <w:pPr>
      <w:spacing w:beforeLines="0" w:before="0" w:afterLines="0" w:after="0" w:line="276" w:lineRule="auto"/>
    </w:pPr>
    <w:rPr>
      <w:rFonts w:ascii="宋体" w:eastAsia="宋体"/>
    </w:rPr>
  </w:style>
  <w:style w:type="paragraph" w:customStyle="1" w:styleId="affffffffffd">
    <w:name w:val="标准文件_引言三级无标题"/>
    <w:basedOn w:val="a9"/>
    <w:next w:val="afffff4"/>
    <w:qFormat/>
    <w:pPr>
      <w:spacing w:beforeLines="0" w:before="0" w:afterLines="0" w:after="0" w:line="276" w:lineRule="auto"/>
    </w:pPr>
    <w:rPr>
      <w:rFonts w:ascii="宋体" w:eastAsia="宋体"/>
    </w:rPr>
  </w:style>
  <w:style w:type="paragraph" w:customStyle="1" w:styleId="affffffffffe">
    <w:name w:val="标准文件_引言四级无标题"/>
    <w:basedOn w:val="aa"/>
    <w:next w:val="afffff4"/>
    <w:qFormat/>
    <w:pPr>
      <w:spacing w:beforeLines="0" w:before="0" w:afterLines="0" w:after="0" w:line="276" w:lineRule="auto"/>
    </w:pPr>
    <w:rPr>
      <w:rFonts w:ascii="宋体" w:eastAsia="宋体"/>
    </w:rPr>
  </w:style>
  <w:style w:type="paragraph" w:customStyle="1" w:styleId="afffffffffff">
    <w:name w:val="标准文件_引言五级无标题"/>
    <w:basedOn w:val="ab"/>
    <w:next w:val="afffff4"/>
    <w:qFormat/>
    <w:pPr>
      <w:spacing w:beforeLines="0" w:before="0" w:afterLines="0" w:after="0" w:line="276" w:lineRule="auto"/>
    </w:pPr>
    <w:rPr>
      <w:rFonts w:ascii="宋体" w:eastAsia="宋体"/>
    </w:rPr>
  </w:style>
  <w:style w:type="paragraph" w:customStyle="1" w:styleId="afffffffffff0">
    <w:name w:val="标准文件_索引标题"/>
    <w:basedOn w:val="afffffb"/>
    <w:next w:val="afffff4"/>
    <w:qFormat/>
    <w:rPr>
      <w:rFonts w:hAnsi="黑体"/>
    </w:rPr>
  </w:style>
  <w:style w:type="paragraph" w:customStyle="1" w:styleId="afffffffffff1">
    <w:name w:val="标准文件_脚注内容"/>
    <w:basedOn w:val="afffff4"/>
    <w:qFormat/>
    <w:pPr>
      <w:ind w:leftChars="200" w:left="400" w:hangingChars="200" w:hanging="200"/>
    </w:pPr>
    <w:rPr>
      <w:sz w:val="15"/>
    </w:rPr>
  </w:style>
  <w:style w:type="paragraph" w:customStyle="1" w:styleId="afffffffffff2">
    <w:name w:val="标准文件_术语条一"/>
    <w:basedOn w:val="affffffffd"/>
    <w:next w:val="afffff4"/>
    <w:qFormat/>
  </w:style>
  <w:style w:type="paragraph" w:customStyle="1" w:styleId="afffffffffff3">
    <w:name w:val="标准文件_术语条二"/>
    <w:basedOn w:val="afffffffff0"/>
    <w:next w:val="afffff4"/>
    <w:qFormat/>
  </w:style>
  <w:style w:type="paragraph" w:customStyle="1" w:styleId="afffffffffff4">
    <w:name w:val="标准文件_术语条三"/>
    <w:basedOn w:val="afffffffff"/>
    <w:next w:val="afffff4"/>
    <w:qFormat/>
  </w:style>
  <w:style w:type="paragraph" w:customStyle="1" w:styleId="afffffffffff5">
    <w:name w:val="标准文件_术语条四"/>
    <w:basedOn w:val="afffffffff2"/>
    <w:next w:val="afffff4"/>
    <w:qFormat/>
  </w:style>
  <w:style w:type="paragraph" w:customStyle="1" w:styleId="afffffffffff6">
    <w:name w:val="标准文件_术语条五"/>
    <w:basedOn w:val="affffffffe"/>
    <w:next w:val="afffff4"/>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7">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058C4FA885D4821ABCA642560E2B5B0"/>
        <w:category>
          <w:name w:val="常规"/>
          <w:gallery w:val="placeholder"/>
        </w:category>
        <w:types>
          <w:type w:val="bbPlcHdr"/>
        </w:types>
        <w:behaviors>
          <w:behavior w:val="content"/>
        </w:behaviors>
        <w:guid w:val="{8FAEF421-3D3A-48F0-89DA-4EE1A9B908E9}"/>
      </w:docPartPr>
      <w:docPartBody>
        <w:p w:rsidR="00551F11" w:rsidRDefault="000D00DD">
          <w:pPr>
            <w:pStyle w:val="8058C4FA885D4821ABCA642560E2B5B0"/>
          </w:pPr>
          <w:r>
            <w:rPr>
              <w:rStyle w:val="1"/>
              <w:rFonts w:hint="eastAsia"/>
            </w:rPr>
            <w:t>单击或点击此处输入文字。</w:t>
          </w:r>
        </w:p>
      </w:docPartBody>
    </w:docPart>
    <w:docPart>
      <w:docPartPr>
        <w:name w:val="2EF63FA6638D437EBA6CEDE9FBD1444B"/>
        <w:category>
          <w:name w:val="常规"/>
          <w:gallery w:val="placeholder"/>
        </w:category>
        <w:types>
          <w:type w:val="bbPlcHdr"/>
        </w:types>
        <w:behaviors>
          <w:behavior w:val="content"/>
        </w:behaviors>
        <w:guid w:val="{1B4264B8-1E6D-4D7C-AF4A-2D869805E713}"/>
      </w:docPartPr>
      <w:docPartBody>
        <w:p w:rsidR="00551F11" w:rsidRDefault="000D00DD">
          <w:pPr>
            <w:pStyle w:val="2EF63FA6638D437EBA6CEDE9FBD1444B"/>
          </w:pPr>
          <w:r>
            <w:rPr>
              <w:rStyle w:val="1"/>
              <w:rFonts w:hint="eastAsia"/>
            </w:rPr>
            <w:t>选择一项。</w:t>
          </w:r>
        </w:p>
      </w:docPartBody>
    </w:docPart>
    <w:docPart>
      <w:docPartPr>
        <w:name w:val="16DD861FABFD4D8784E42F072E306FF0"/>
        <w:category>
          <w:name w:val="常规"/>
          <w:gallery w:val="placeholder"/>
        </w:category>
        <w:types>
          <w:type w:val="bbPlcHdr"/>
        </w:types>
        <w:behaviors>
          <w:behavior w:val="content"/>
        </w:behaviors>
        <w:guid w:val="{96BEA780-540E-4788-84DB-D59BB051FE8A}"/>
      </w:docPartPr>
      <w:docPartBody>
        <w:p w:rsidR="00551F11" w:rsidRDefault="000D00DD">
          <w:pPr>
            <w:pStyle w:val="16DD861FABFD4D8784E42F072E306FF0"/>
          </w:pPr>
          <w:r>
            <w:rPr>
              <w:rStyle w:val="1"/>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97F"/>
    <w:rsid w:val="000D00DD"/>
    <w:rsid w:val="001676B6"/>
    <w:rsid w:val="001A3527"/>
    <w:rsid w:val="001A4899"/>
    <w:rsid w:val="0035616C"/>
    <w:rsid w:val="00551F11"/>
    <w:rsid w:val="006650AD"/>
    <w:rsid w:val="007B2E16"/>
    <w:rsid w:val="007D73D0"/>
    <w:rsid w:val="00905C32"/>
    <w:rsid w:val="009711BE"/>
    <w:rsid w:val="00A20E93"/>
    <w:rsid w:val="00AC5BB5"/>
    <w:rsid w:val="00DE2CD6"/>
    <w:rsid w:val="00E9397F"/>
    <w:rsid w:val="00ED4A9D"/>
    <w:rsid w:val="00F260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占位符文本1"/>
    <w:basedOn w:val="a0"/>
    <w:uiPriority w:val="99"/>
    <w:semiHidden/>
    <w:qFormat/>
    <w:rPr>
      <w:color w:val="808080"/>
    </w:rPr>
  </w:style>
  <w:style w:type="paragraph" w:customStyle="1" w:styleId="8058C4FA885D4821ABCA642560E2B5B0">
    <w:name w:val="8058C4FA885D4821ABCA642560E2B5B0"/>
    <w:qFormat/>
    <w:pPr>
      <w:widowControl w:val="0"/>
      <w:jc w:val="both"/>
    </w:pPr>
    <w:rPr>
      <w:kern w:val="2"/>
      <w:sz w:val="21"/>
      <w:szCs w:val="22"/>
    </w:rPr>
  </w:style>
  <w:style w:type="paragraph" w:customStyle="1" w:styleId="2EF63FA6638D437EBA6CEDE9FBD1444B">
    <w:name w:val="2EF63FA6638D437EBA6CEDE9FBD1444B"/>
    <w:qFormat/>
    <w:pPr>
      <w:widowControl w:val="0"/>
      <w:jc w:val="both"/>
    </w:pPr>
    <w:rPr>
      <w:kern w:val="2"/>
      <w:sz w:val="21"/>
      <w:szCs w:val="22"/>
    </w:rPr>
  </w:style>
  <w:style w:type="paragraph" w:customStyle="1" w:styleId="16DD861FABFD4D8784E42F072E306FF0">
    <w:name w:val="16DD861FABFD4D8784E42F072E306FF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1631</Words>
  <Characters>2039</Characters>
  <Application>Microsoft Office Word</Application>
  <DocSecurity>0</DocSecurity>
  <Lines>339</Lines>
  <Paragraphs>305</Paragraphs>
  <ScaleCrop>false</ScaleCrop>
  <Company>PCMI</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WIN10</dc:creator>
  <dc:description>&lt;config cover="true" show_menu="true" version="1.0.0" doctype="SDKXY"&gt;_x000d_
&lt;/config&gt;</dc:description>
  <cp:lastModifiedBy>Administrator</cp:lastModifiedBy>
  <cp:revision>64</cp:revision>
  <cp:lastPrinted>2021-02-02T16:22:00Z</cp:lastPrinted>
  <dcterms:created xsi:type="dcterms:W3CDTF">2022-02-15T21:31:00Z</dcterms:created>
  <dcterms:modified xsi:type="dcterms:W3CDTF">2022-05-18T03:21:00Z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2052-11.1.0.11691</vt:lpwstr>
  </property>
  <property fmtid="{D5CDD505-2E9C-101B-9397-08002B2CF9AE}" pid="15" name="ICV">
    <vt:lpwstr>DB4327AA92A1409F8665225E5272DE60</vt:lpwstr>
  </property>
</Properties>
</file>