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00759" w:rsidP="00006D20">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06D20">
              <w:rPr>
                <w:rFonts w:ascii="黑体" w:eastAsia="黑体" w:hAnsi="黑体" w:hint="eastAsia"/>
                <w:sz w:val="21"/>
                <w:szCs w:val="21"/>
              </w:rPr>
              <w:t>13.020.10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F4050" w:rsidTr="008A173B">
              <w:trPr>
                <w:trHeight w:hRule="exact" w:val="1021"/>
              </w:trPr>
              <w:tc>
                <w:tcPr>
                  <w:tcW w:w="9242" w:type="dxa"/>
                  <w:vAlign w:val="center"/>
                </w:tcPr>
                <w:p w:rsidR="000F4050" w:rsidRDefault="007B6032" w:rsidP="00B47326">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400759">
                    <w:fldChar w:fldCharType="begin">
                      <w:ffData>
                        <w:name w:val="c1"/>
                        <w:enabled/>
                        <w:calcOnExit w:val="0"/>
                        <w:textInput>
                          <w:maxLength w:val="7"/>
                        </w:textInput>
                      </w:ffData>
                    </w:fldChar>
                  </w:r>
                  <w:bookmarkStart w:id="1" w:name="c1"/>
                  <w:r w:rsidR="009C3257">
                    <w:instrText xml:space="preserve"> FORMTEXT </w:instrText>
                  </w:r>
                  <w:r w:rsidR="00400759">
                    <w:fldChar w:fldCharType="separate"/>
                  </w:r>
                  <w:r w:rsidR="003608F2">
                    <w:rPr>
                      <w:rFonts w:hint="eastAsia"/>
                    </w:rPr>
                    <w:t>GXAS</w:t>
                  </w:r>
                  <w:r w:rsidR="00400759">
                    <w:fldChar w:fldCharType="end"/>
                  </w:r>
                  <w:bookmarkEnd w:id="1"/>
                </w:p>
              </w:tc>
            </w:tr>
          </w:tbl>
          <w:p w:rsidR="00FB231D" w:rsidRPr="00672BFD" w:rsidRDefault="00400759" w:rsidP="00006D20">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06D20">
              <w:rPr>
                <w:rFonts w:ascii="黑体" w:eastAsia="黑体" w:hAnsi="黑体" w:hint="eastAsia"/>
                <w:sz w:val="21"/>
                <w:szCs w:val="21"/>
              </w:rPr>
              <w:t>Z 04</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400759">
        <w:fldChar w:fldCharType="begin">
          <w:ffData>
            <w:name w:val="文字1"/>
            <w:enabled/>
            <w:calcOnExit w:val="0"/>
            <w:textInput>
              <w:default w:val="XXX"/>
            </w:textInput>
          </w:ffData>
        </w:fldChar>
      </w:r>
      <w:bookmarkStart w:id="4" w:name="文字1"/>
      <w:r w:rsidR="00EB31ED">
        <w:instrText xml:space="preserve"> FORMTEXT </w:instrText>
      </w:r>
      <w:r w:rsidR="00400759">
        <w:fldChar w:fldCharType="separate"/>
      </w:r>
      <w:r w:rsidR="003608F2">
        <w:rPr>
          <w:rFonts w:hint="eastAsia"/>
        </w:rPr>
        <w:t>GXAS</w:t>
      </w:r>
      <w:r w:rsidR="00400759">
        <w:fldChar w:fldCharType="end"/>
      </w:r>
      <w:bookmarkEnd w:id="4"/>
      <w:r w:rsidR="00634D9E">
        <w:t xml:space="preserve"> </w:t>
      </w:r>
      <w:r w:rsidR="00400759">
        <w:fldChar w:fldCharType="begin">
          <w:ffData>
            <w:name w:val="NSTD_CODE_F"/>
            <w:enabled/>
            <w:calcOnExit w:val="0"/>
            <w:textInput>
              <w:default w:val="XXXX"/>
            </w:textInput>
          </w:ffData>
        </w:fldChar>
      </w:r>
      <w:bookmarkStart w:id="5" w:name="NSTD_CODE_F"/>
      <w:r w:rsidR="00EB31ED">
        <w:instrText xml:space="preserve"> FORMTEXT </w:instrText>
      </w:r>
      <w:r w:rsidR="00400759">
        <w:fldChar w:fldCharType="separate"/>
      </w:r>
      <w:r w:rsidR="00EB31ED">
        <w:t>XXXX</w:t>
      </w:r>
      <w:r w:rsidR="00400759">
        <w:fldChar w:fldCharType="end"/>
      </w:r>
      <w:bookmarkEnd w:id="5"/>
      <w:r w:rsidR="004644A6" w:rsidRPr="004644A6">
        <w:rPr>
          <w:rFonts w:hAnsi="黑体"/>
        </w:rPr>
        <w:t>—</w:t>
      </w:r>
      <w:r w:rsidR="00400759">
        <w:fldChar w:fldCharType="begin">
          <w:ffData>
            <w:name w:val="NSTD_CODE_B"/>
            <w:enabled/>
            <w:calcOnExit w:val="0"/>
            <w:textInput>
              <w:default w:val="XXXX"/>
            </w:textInput>
          </w:ffData>
        </w:fldChar>
      </w:r>
      <w:bookmarkStart w:id="6" w:name="NSTD_CODE_B"/>
      <w:r w:rsidR="00087A77">
        <w:instrText xml:space="preserve"> FORMTEXT </w:instrText>
      </w:r>
      <w:r w:rsidR="00400759">
        <w:fldChar w:fldCharType="separate"/>
      </w:r>
      <w:r w:rsidR="00087A77">
        <w:t>XXXX</w:t>
      </w:r>
      <w:r w:rsidR="00400759">
        <w:fldChar w:fldCharType="end"/>
      </w:r>
      <w:bookmarkEnd w:id="6"/>
    </w:p>
    <w:p w:rsidR="00E846C8" w:rsidRPr="001E4882" w:rsidRDefault="00400759"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400759"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400759"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3608F2">
        <w:rPr>
          <w:rFonts w:hint="eastAsia"/>
        </w:rPr>
        <w:t>产业园区碳排放评价技术指南</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250765" w:rsidRDefault="00400759" w:rsidP="00463B77">
      <w:pPr>
        <w:pStyle w:val="affffffe"/>
        <w:framePr w:w="9639" w:h="6974" w:hRule="exact" w:wrap="around" w:vAnchor="page" w:hAnchor="page" w:x="1419" w:y="6408" w:anchorLock="1"/>
        <w:textAlignment w:val="bottom"/>
        <w:rPr>
          <w:rFonts w:ascii="黑体" w:eastAsia="黑体" w:hAnsi="黑体"/>
          <w:noProof/>
          <w:szCs w:val="28"/>
        </w:rPr>
      </w:pPr>
      <w:r w:rsidRPr="0025076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250765">
        <w:rPr>
          <w:rFonts w:ascii="黑体" w:eastAsia="黑体" w:hAnsi="黑体"/>
          <w:noProof/>
          <w:szCs w:val="28"/>
        </w:rPr>
        <w:instrText xml:space="preserve"> FORMTEXT </w:instrText>
      </w:r>
      <w:r w:rsidRPr="00250765">
        <w:rPr>
          <w:rFonts w:ascii="黑体" w:eastAsia="黑体" w:hAnsi="黑体"/>
          <w:noProof/>
          <w:szCs w:val="28"/>
        </w:rPr>
      </w:r>
      <w:r w:rsidRPr="00250765">
        <w:rPr>
          <w:rFonts w:ascii="黑体" w:eastAsia="黑体" w:hAnsi="黑体"/>
          <w:noProof/>
          <w:szCs w:val="28"/>
        </w:rPr>
        <w:fldChar w:fldCharType="separate"/>
      </w:r>
      <w:r w:rsidR="003608F2" w:rsidRPr="00250765">
        <w:rPr>
          <w:rFonts w:ascii="黑体" w:eastAsia="黑体" w:hAnsi="黑体"/>
          <w:noProof/>
          <w:szCs w:val="28"/>
        </w:rPr>
        <w:t>Technical guide for carbon emission assessment of industrial parks</w:t>
      </w:r>
      <w:r w:rsidRPr="00250765">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400759"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0"/>
    </w:p>
    <w:p w:rsidR="0036429C" w:rsidRDefault="00400759"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400759" w:rsidP="00B47326">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Pr>
          <w:b/>
          <w:noProof/>
          <w:sz w:val="21"/>
          <w:szCs w:val="28"/>
        </w:rPr>
      </w:r>
      <w:r>
        <w:rPr>
          <w:b/>
          <w:noProof/>
          <w:sz w:val="21"/>
          <w:szCs w:val="28"/>
        </w:rPr>
        <w:fldChar w:fldCharType="separate"/>
      </w:r>
      <w:r w:rsidRPr="00A6537A">
        <w:rPr>
          <w:b/>
          <w:noProof/>
          <w:sz w:val="21"/>
          <w:szCs w:val="28"/>
        </w:rPr>
        <w:fldChar w:fldCharType="end"/>
      </w:r>
      <w:bookmarkEnd w:id="12"/>
    </w:p>
    <w:p w:rsidR="00CD50A1" w:rsidRDefault="00400759"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400759"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7B7453" w:rsidRPr="004C7E8B" w:rsidRDefault="00400759"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608F2">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400759" w:rsidP="00A02BAE">
      <w:pPr>
        <w:rPr>
          <w:rFonts w:ascii="宋体" w:hAnsi="宋体"/>
          <w:sz w:val="28"/>
          <w:szCs w:val="28"/>
        </w:rPr>
        <w:sectPr w:rsidR="00A02BAE" w:rsidRPr="00CD50A1" w:rsidSect="004B3179">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4F5D27" w:rsidRDefault="004F5D27" w:rsidP="004F5D27">
      <w:pPr>
        <w:pStyle w:val="a6"/>
        <w:spacing w:after="360"/>
      </w:pPr>
      <w:bookmarkStart w:id="20" w:name="BookMark2"/>
      <w:r w:rsidRPr="004F5D27">
        <w:rPr>
          <w:spacing w:val="320"/>
        </w:rPr>
        <w:lastRenderedPageBreak/>
        <w:t>前</w:t>
      </w:r>
      <w:r>
        <w:t>言</w:t>
      </w:r>
    </w:p>
    <w:p w:rsidR="004F5D27" w:rsidRDefault="004F5D27" w:rsidP="004F5D27">
      <w:pPr>
        <w:pStyle w:val="affff6"/>
        <w:ind w:firstLine="420"/>
      </w:pPr>
      <w:r>
        <w:rPr>
          <w:rFonts w:hint="eastAsia"/>
        </w:rPr>
        <w:t>本文件按照GB/T 1.1—2020《标准化工作导则  第1部分：标准化文件的结构和起草规则》的规定起草。</w:t>
      </w:r>
    </w:p>
    <w:p w:rsidR="00871006" w:rsidRDefault="00871006" w:rsidP="00871006">
      <w:pPr>
        <w:pStyle w:val="affff6"/>
        <w:ind w:firstLine="420"/>
      </w:pPr>
      <w:r>
        <w:rPr>
          <w:rFonts w:hint="eastAsia"/>
        </w:rPr>
        <w:t>请注意本文件的某些内容可能涉及专利。本文件的发布机构不承担识别专利的责任。</w:t>
      </w:r>
    </w:p>
    <w:p w:rsidR="00871006" w:rsidRDefault="00871006" w:rsidP="00871006">
      <w:pPr>
        <w:pStyle w:val="affff6"/>
        <w:ind w:firstLine="420"/>
      </w:pPr>
      <w:r w:rsidRPr="004B3179">
        <w:rPr>
          <w:rFonts w:hint="eastAsia"/>
        </w:rPr>
        <w:t>本文件由广西大学提出、归口并宣贯。</w:t>
      </w:r>
    </w:p>
    <w:p w:rsidR="00871006" w:rsidRDefault="00871006" w:rsidP="00871006">
      <w:pPr>
        <w:pStyle w:val="affff6"/>
        <w:ind w:firstLine="420"/>
      </w:pPr>
      <w:r>
        <w:rPr>
          <w:rFonts w:hint="eastAsia"/>
        </w:rPr>
        <w:t>本文件起草单位：</w:t>
      </w:r>
      <w:r w:rsidRPr="00CC437A">
        <w:rPr>
          <w:rFonts w:hint="eastAsia"/>
        </w:rPr>
        <w:t>广西博环环境咨询服务有限公司、广西博世科环保科技股份有限公司、广西大学、广西桂咨环境评估有限公司</w:t>
      </w:r>
      <w:r>
        <w:rPr>
          <w:rFonts w:hint="eastAsia"/>
        </w:rPr>
        <w:t>。</w:t>
      </w:r>
    </w:p>
    <w:p w:rsidR="00871006" w:rsidRDefault="00871006" w:rsidP="00871006">
      <w:pPr>
        <w:pStyle w:val="affff6"/>
        <w:ind w:firstLine="420"/>
      </w:pPr>
      <w:r>
        <w:rPr>
          <w:rFonts w:hint="eastAsia"/>
        </w:rPr>
        <w:t>本文件主要起草人：。</w:t>
      </w:r>
    </w:p>
    <w:p w:rsidR="004F5D27" w:rsidRDefault="004F5D27" w:rsidP="004F5D27">
      <w:pPr>
        <w:pStyle w:val="affff6"/>
        <w:ind w:firstLine="420"/>
      </w:pPr>
    </w:p>
    <w:p w:rsidR="004F5D27" w:rsidRPr="004F5D27" w:rsidRDefault="004F5D27" w:rsidP="004F5D27">
      <w:pPr>
        <w:pStyle w:val="affff6"/>
        <w:ind w:firstLine="420"/>
        <w:sectPr w:rsidR="004F5D27" w:rsidRPr="004F5D27" w:rsidSect="004B3179">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CBCD367AF9E4194B6407C0D632E8152"/>
        </w:placeholder>
      </w:sdtPr>
      <w:sdtContent>
        <w:bookmarkStart w:id="22" w:name="NEW_STAND_NAME" w:displacedByCustomXml="prev"/>
        <w:p w:rsidR="00F26B7E" w:rsidRPr="00F26B7E" w:rsidRDefault="003608F2" w:rsidP="00B47326">
          <w:pPr>
            <w:pStyle w:val="afffffffff1"/>
            <w:spacing w:beforeLines="100" w:afterLines="220"/>
          </w:pPr>
          <w:r>
            <w:rPr>
              <w:rFonts w:hint="eastAsia"/>
            </w:rPr>
            <w:t>产业园区碳排放评价技术指南</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rsidR="008B0C9C" w:rsidRDefault="004F5D27" w:rsidP="008B0C9C">
      <w:pPr>
        <w:pStyle w:val="affff6"/>
        <w:ind w:firstLine="420"/>
      </w:pPr>
      <w:bookmarkStart w:id="32" w:name="_Toc17233326"/>
      <w:bookmarkStart w:id="33" w:name="_Toc17233334"/>
      <w:bookmarkStart w:id="34" w:name="_Toc24884212"/>
      <w:bookmarkStart w:id="35" w:name="_Toc24884219"/>
      <w:bookmarkStart w:id="36" w:name="_Toc26648466"/>
      <w:r>
        <w:rPr>
          <w:rFonts w:hint="eastAsia"/>
        </w:rPr>
        <w:t>本文件</w:t>
      </w:r>
      <w:r w:rsidR="00871006">
        <w:rPr>
          <w:rFonts w:hint="eastAsia"/>
        </w:rPr>
        <w:t>界定了产业园区碳排放评价涉及的术语和定义，</w:t>
      </w:r>
      <w:r w:rsidR="00E76AD4">
        <w:rPr>
          <w:rFonts w:hint="eastAsia"/>
        </w:rPr>
        <w:t>提供了产业园区碳排放评价的指导，以及</w:t>
      </w:r>
      <w:r w:rsidR="00871006">
        <w:rPr>
          <w:rFonts w:hint="eastAsia"/>
        </w:rPr>
        <w:t>工作流程、</w:t>
      </w:r>
      <w:r w:rsidR="00871006" w:rsidRPr="00871006">
        <w:rPr>
          <w:rFonts w:hint="eastAsia"/>
        </w:rPr>
        <w:t>产业园区碳排放评价编写要求</w:t>
      </w:r>
      <w:r w:rsidR="00E76AD4">
        <w:rPr>
          <w:rFonts w:hint="eastAsia"/>
        </w:rPr>
        <w:t>等方面的建议，并给出了相关信息</w:t>
      </w:r>
      <w:r w:rsidR="00871006">
        <w:rPr>
          <w:rFonts w:hint="eastAsia"/>
        </w:rPr>
        <w:t>。</w:t>
      </w:r>
    </w:p>
    <w:p w:rsidR="004F5D27" w:rsidRPr="00E37B58" w:rsidRDefault="004F5D27" w:rsidP="008B0C9C">
      <w:pPr>
        <w:pStyle w:val="affff6"/>
        <w:ind w:firstLine="420"/>
      </w:pPr>
      <w:r w:rsidRPr="00E37B58">
        <w:rPr>
          <w:rFonts w:hint="eastAsia"/>
        </w:rPr>
        <w:t>本文件</w:t>
      </w:r>
      <w:r w:rsidR="00871006" w:rsidRPr="00E37B58">
        <w:rPr>
          <w:rFonts w:hint="eastAsia"/>
        </w:rPr>
        <w:t>适用于</w:t>
      </w:r>
      <w:r w:rsidR="00A74687" w:rsidRPr="00E37B58">
        <w:rPr>
          <w:rFonts w:hint="eastAsia"/>
        </w:rPr>
        <w:t>广西壮族自治区</w:t>
      </w:r>
      <w:r w:rsidR="00E37B58" w:rsidRPr="00E37B58">
        <w:rPr>
          <w:rFonts w:hint="eastAsia"/>
        </w:rPr>
        <w:t>设区</w:t>
      </w:r>
      <w:r w:rsidR="00A74687" w:rsidRPr="00E37B58">
        <w:rPr>
          <w:rFonts w:hint="eastAsia"/>
        </w:rPr>
        <w:t>市级以上产业园区碳排放环境影响评价和碳排放环境影响跟踪评价</w:t>
      </w:r>
      <w:r w:rsidR="00871006" w:rsidRPr="00E37B58">
        <w:rPr>
          <w:rFonts w:hint="eastAsia"/>
        </w:rPr>
        <w:t>。</w:t>
      </w:r>
      <w:r w:rsidR="00E37B58" w:rsidRPr="00E37B58">
        <w:rPr>
          <w:rFonts w:hint="eastAsia"/>
        </w:rPr>
        <w:t>设区市</w:t>
      </w:r>
      <w:r w:rsidR="00A74687" w:rsidRPr="00E37B58">
        <w:rPr>
          <w:rFonts w:hint="eastAsia"/>
        </w:rPr>
        <w:t>级以下产业园区可参照执行。</w:t>
      </w:r>
    </w:p>
    <w:p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CC378946C86E428085484EF45F156A3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Default="00122B16" w:rsidP="00F65893">
      <w:pPr>
        <w:pStyle w:val="affff6"/>
        <w:ind w:firstLine="420"/>
      </w:pPr>
      <w:r>
        <w:rPr>
          <w:rFonts w:hint="eastAsia"/>
        </w:rPr>
        <w:t xml:space="preserve">GB/T 32150  </w:t>
      </w:r>
      <w:r w:rsidRPr="00122B16">
        <w:rPr>
          <w:rFonts w:hint="eastAsia"/>
        </w:rPr>
        <w:t>工业企业温室气体排放核算和报告通则</w:t>
      </w:r>
    </w:p>
    <w:p w:rsidR="00122B16" w:rsidRDefault="00122B16" w:rsidP="00F65893">
      <w:pPr>
        <w:pStyle w:val="affff6"/>
        <w:ind w:firstLine="420"/>
      </w:pPr>
      <w:r w:rsidRPr="00122B16">
        <w:t>GB/T 32151</w:t>
      </w:r>
      <w:r>
        <w:rPr>
          <w:rFonts w:hint="eastAsia"/>
        </w:rPr>
        <w:t>（所有部分）  温室气体排放核算与报告要求</w:t>
      </w:r>
    </w:p>
    <w:p w:rsidR="00122B16" w:rsidRDefault="00122B16" w:rsidP="00F65893">
      <w:pPr>
        <w:pStyle w:val="affff6"/>
        <w:ind w:firstLine="420"/>
      </w:pPr>
      <w:r>
        <w:rPr>
          <w:rFonts w:hint="eastAsia"/>
        </w:rPr>
        <w:t xml:space="preserve">HJ 130  </w:t>
      </w:r>
      <w:r w:rsidRPr="00122B16">
        <w:rPr>
          <w:rFonts w:hint="eastAsia"/>
        </w:rPr>
        <w:t>规划环境影响评价技术导则</w:t>
      </w:r>
      <w:r>
        <w:rPr>
          <w:rFonts w:hint="eastAsia"/>
        </w:rPr>
        <w:t xml:space="preserve">  </w:t>
      </w:r>
      <w:r w:rsidRPr="00122B16">
        <w:rPr>
          <w:rFonts w:hint="eastAsia"/>
        </w:rPr>
        <w:t>总纲</w:t>
      </w:r>
    </w:p>
    <w:p w:rsidR="00122B16" w:rsidRPr="008A57E6" w:rsidRDefault="00122B16" w:rsidP="00F65893">
      <w:pPr>
        <w:pStyle w:val="affff6"/>
        <w:ind w:firstLine="420"/>
      </w:pPr>
      <w:r>
        <w:rPr>
          <w:rFonts w:hint="eastAsia"/>
        </w:rPr>
        <w:t xml:space="preserve">HJ 131  </w:t>
      </w:r>
      <w:r w:rsidRPr="00122B16">
        <w:rPr>
          <w:rFonts w:hint="eastAsia"/>
        </w:rPr>
        <w:t xml:space="preserve">规划环境影响评价技术导则 </w:t>
      </w:r>
      <w:r>
        <w:rPr>
          <w:rFonts w:hint="eastAsia"/>
        </w:rPr>
        <w:t xml:space="preserve"> </w:t>
      </w:r>
      <w:r w:rsidRPr="00122B16">
        <w:rPr>
          <w:rFonts w:hint="eastAsia"/>
        </w:rPr>
        <w:t>产业园区</w:t>
      </w:r>
    </w:p>
    <w:p w:rsidR="00B265BC" w:rsidRPr="00CC3420" w:rsidRDefault="00FD59EB" w:rsidP="00FD59EB">
      <w:pPr>
        <w:pStyle w:val="affc"/>
        <w:spacing w:before="240" w:after="240"/>
      </w:pPr>
      <w:bookmarkStart w:id="41" w:name="_Toc97192966"/>
      <w:r w:rsidRPr="00CC3420">
        <w:rPr>
          <w:rFonts w:hint="eastAsia"/>
          <w:szCs w:val="21"/>
        </w:rPr>
        <w:t>术语和定义</w:t>
      </w:r>
      <w:bookmarkEnd w:id="41"/>
    </w:p>
    <w:bookmarkStart w:id="42" w:name="_Toc26986532" w:displacedByCustomXml="next"/>
    <w:bookmarkEnd w:id="42" w:displacedByCustomXml="next"/>
    <w:sdt>
      <w:sdtPr>
        <w:id w:val="-1909835108"/>
        <w:placeholder>
          <w:docPart w:val="D4EA975C17734BF9A13A0731F8028D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Pr="00CC3420" w:rsidRDefault="00AA56BB" w:rsidP="00BA263B">
          <w:pPr>
            <w:pStyle w:val="affff6"/>
            <w:ind w:firstLine="420"/>
          </w:pPr>
          <w:r w:rsidRPr="00CC3420">
            <w:rPr>
              <w:rFonts w:hint="eastAsia"/>
            </w:rPr>
            <w:t>HJ 130、HJ 131</w:t>
          </w:r>
          <w:r w:rsidRPr="00CC3420">
            <w:t>界定的以及下列术语和定义适用于本文件。</w:t>
          </w:r>
        </w:p>
      </w:sdtContent>
    </w:sdt>
    <w:p w:rsidR="004F5D27" w:rsidRPr="00CC3420" w:rsidRDefault="004F5D27" w:rsidP="004F5D27">
      <w:pPr>
        <w:pStyle w:val="affffffffffe"/>
        <w:ind w:left="420" w:hangingChars="200" w:hanging="420"/>
        <w:rPr>
          <w:rFonts w:ascii="黑体" w:eastAsia="黑体" w:hAnsi="黑体"/>
        </w:rPr>
      </w:pPr>
      <w:r w:rsidRPr="00CC3420">
        <w:rPr>
          <w:rFonts w:ascii="黑体" w:eastAsia="黑体" w:hAnsi="黑体"/>
        </w:rPr>
        <w:br/>
      </w:r>
      <w:r w:rsidRPr="00CC3420">
        <w:rPr>
          <w:rFonts w:ascii="黑体" w:eastAsia="黑体" w:hAnsi="黑体" w:hint="eastAsia"/>
        </w:rPr>
        <w:t>产业园区</w:t>
      </w:r>
      <w:r w:rsidR="00F2164E" w:rsidRPr="00CC3420">
        <w:rPr>
          <w:rFonts w:ascii="黑体" w:eastAsia="黑体" w:hAnsi="黑体" w:hint="eastAsia"/>
        </w:rPr>
        <w:t xml:space="preserve">  i</w:t>
      </w:r>
      <w:r w:rsidR="00F2164E" w:rsidRPr="00CC3420">
        <w:rPr>
          <w:rFonts w:ascii="黑体" w:eastAsia="黑体" w:hAnsi="黑体"/>
        </w:rPr>
        <w:t xml:space="preserve">ndustrial </w:t>
      </w:r>
      <w:r w:rsidR="00F2164E" w:rsidRPr="00CC3420">
        <w:rPr>
          <w:rFonts w:ascii="黑体" w:eastAsia="黑体" w:hAnsi="黑体" w:hint="eastAsia"/>
        </w:rPr>
        <w:t>p</w:t>
      </w:r>
      <w:r w:rsidR="00F2164E" w:rsidRPr="00CC3420">
        <w:rPr>
          <w:rFonts w:ascii="黑体" w:eastAsia="黑体" w:hAnsi="黑体"/>
        </w:rPr>
        <w:t>ark</w:t>
      </w:r>
    </w:p>
    <w:p w:rsidR="00AA56BB" w:rsidRPr="00CC3420" w:rsidRDefault="00AA56BB" w:rsidP="004F5D27">
      <w:pPr>
        <w:pStyle w:val="affff6"/>
        <w:ind w:firstLine="420"/>
      </w:pPr>
      <w:r w:rsidRPr="00CC3420">
        <w:rPr>
          <w:rFonts w:hint="eastAsia"/>
        </w:rPr>
        <w:t>经各级人民政府依法批准设立，具有统一管理机构及产业集群特征的特定规划区域。主要目的是引导产业集中布局、集聚发展，优化配置各种生产要素，并配套建设公共基础设施。</w:t>
      </w:r>
    </w:p>
    <w:p w:rsidR="00AA56BB" w:rsidRPr="00CC3420" w:rsidRDefault="0001667C" w:rsidP="004F5D27">
      <w:pPr>
        <w:pStyle w:val="affff6"/>
        <w:ind w:firstLine="420"/>
      </w:pPr>
      <w:r w:rsidRPr="00CC3420">
        <w:rPr>
          <w:rFonts w:hint="eastAsia"/>
        </w:rPr>
        <w:t>[来源：HJ 131—2021，定义3]</w:t>
      </w:r>
    </w:p>
    <w:p w:rsidR="007B5800" w:rsidRPr="00CC3420" w:rsidRDefault="007B5800" w:rsidP="007B5800">
      <w:pPr>
        <w:pStyle w:val="affffffffffe"/>
        <w:ind w:left="420" w:hangingChars="200" w:hanging="420"/>
        <w:rPr>
          <w:rFonts w:ascii="黑体" w:eastAsia="黑体" w:hAnsi="黑体"/>
        </w:rPr>
      </w:pPr>
      <w:r w:rsidRPr="00CC3420">
        <w:rPr>
          <w:rFonts w:ascii="黑体" w:eastAsia="黑体" w:hAnsi="黑体"/>
        </w:rPr>
        <w:br/>
      </w:r>
      <w:r w:rsidRPr="00CC3420">
        <w:rPr>
          <w:rFonts w:ascii="黑体" w:eastAsia="黑体" w:hAnsi="黑体" w:hint="eastAsia"/>
        </w:rPr>
        <w:t>“两高”行业  h</w:t>
      </w:r>
      <w:r w:rsidRPr="00CC3420">
        <w:rPr>
          <w:rFonts w:ascii="黑体" w:eastAsia="黑体" w:hAnsi="黑体"/>
        </w:rPr>
        <w:t xml:space="preserve">igh-pollution and </w:t>
      </w:r>
      <w:r w:rsidRPr="00CC3420">
        <w:rPr>
          <w:rFonts w:ascii="黑体" w:eastAsia="黑体" w:hAnsi="黑体" w:hint="eastAsia"/>
        </w:rPr>
        <w:t>c</w:t>
      </w:r>
      <w:r w:rsidRPr="00CC3420">
        <w:rPr>
          <w:rFonts w:ascii="黑体" w:eastAsia="黑体" w:hAnsi="黑体"/>
        </w:rPr>
        <w:t xml:space="preserve">onsumption </w:t>
      </w:r>
      <w:r w:rsidRPr="00CC3420">
        <w:rPr>
          <w:rFonts w:ascii="黑体" w:eastAsia="黑体" w:hAnsi="黑体" w:hint="eastAsia"/>
        </w:rPr>
        <w:t>i</w:t>
      </w:r>
      <w:r w:rsidRPr="00CC3420">
        <w:rPr>
          <w:rFonts w:ascii="黑体" w:eastAsia="黑体" w:hAnsi="黑体"/>
        </w:rPr>
        <w:t>ndustries</w:t>
      </w:r>
    </w:p>
    <w:p w:rsidR="007B5800" w:rsidRPr="00CC3420" w:rsidRDefault="007B5800" w:rsidP="007B5800">
      <w:pPr>
        <w:pStyle w:val="affff6"/>
        <w:ind w:firstLine="420"/>
      </w:pPr>
      <w:r w:rsidRPr="00CC3420">
        <w:t>高耗能、高排放</w:t>
      </w:r>
      <w:r w:rsidRPr="00CC3420">
        <w:rPr>
          <w:rFonts w:hint="eastAsia"/>
        </w:rPr>
        <w:t>行业。“两高”建设项目包括煤电、石化、化工、钢铁、有色金属冶炼、建材等行业，造纸制浆行业参照执行。国家对“两高”范围、要求有新目录规定的，从其规定。</w:t>
      </w:r>
    </w:p>
    <w:p w:rsidR="007B5800" w:rsidRPr="00CC3420" w:rsidRDefault="007B5800" w:rsidP="007B5800">
      <w:pPr>
        <w:pStyle w:val="affffffffffe"/>
        <w:ind w:left="420" w:hangingChars="200" w:hanging="420"/>
        <w:rPr>
          <w:rFonts w:ascii="黑体" w:eastAsia="黑体" w:hAnsi="黑体"/>
        </w:rPr>
      </w:pPr>
      <w:r w:rsidRPr="00CC3420">
        <w:rPr>
          <w:rFonts w:ascii="黑体" w:eastAsia="黑体" w:hAnsi="黑体"/>
        </w:rPr>
        <w:br/>
      </w:r>
      <w:r w:rsidRPr="00CC3420">
        <w:rPr>
          <w:rFonts w:ascii="黑体" w:eastAsia="黑体" w:hAnsi="黑体" w:hint="eastAsia"/>
        </w:rPr>
        <w:t xml:space="preserve">碳排放  </w:t>
      </w:r>
      <w:r w:rsidRPr="00CC3420">
        <w:rPr>
          <w:rFonts w:ascii="黑体" w:eastAsia="黑体" w:hAnsi="黑体"/>
        </w:rPr>
        <w:t>carbon emission</w:t>
      </w:r>
    </w:p>
    <w:p w:rsidR="007B5800" w:rsidRPr="00CC3420" w:rsidRDefault="007B5800" w:rsidP="007B5800">
      <w:pPr>
        <w:pStyle w:val="affff6"/>
        <w:ind w:firstLine="420"/>
      </w:pPr>
      <w:r w:rsidRPr="00CC3420">
        <w:rPr>
          <w:rFonts w:hint="eastAsia"/>
        </w:rPr>
        <w:t>特定时段内直接或间接向大气排放温室气体的行为。本文件要求中的碳排放主要指产业园区规划范围内持有或控制的碳排放源直接产生的二氧化碳(CO</w:t>
      </w:r>
      <w:r w:rsidRPr="00CC3420">
        <w:rPr>
          <w:rFonts w:hint="eastAsia"/>
          <w:vertAlign w:val="subscript"/>
        </w:rPr>
        <w:t>2</w:t>
      </w:r>
      <w:r w:rsidRPr="00CC3420">
        <w:rPr>
          <w:rFonts w:hint="eastAsia"/>
        </w:rPr>
        <w:t>)排放。有条件或确有管理需要的还可考虑甲烷(CH</w:t>
      </w:r>
      <w:r w:rsidRPr="00CC3420">
        <w:rPr>
          <w:rFonts w:hint="eastAsia"/>
          <w:vertAlign w:val="subscript"/>
        </w:rPr>
        <w:t>4</w:t>
      </w:r>
      <w:r w:rsidRPr="00CC3420">
        <w:rPr>
          <w:rFonts w:hint="eastAsia"/>
        </w:rPr>
        <w:t>)、氧化亚氮(N</w:t>
      </w:r>
      <w:r w:rsidRPr="00CC3420">
        <w:rPr>
          <w:rFonts w:hint="eastAsia"/>
          <w:vertAlign w:val="subscript"/>
        </w:rPr>
        <w:t>2</w:t>
      </w:r>
      <w:r w:rsidRPr="00CC3420">
        <w:rPr>
          <w:rFonts w:hint="eastAsia"/>
        </w:rPr>
        <w:t>O)、氢氟碳化物(HFCs)全氟化碳(PFCs)和六氟化硫(SF6)等其它温室气体排放。</w:t>
      </w:r>
    </w:p>
    <w:p w:rsidR="007B5800" w:rsidRPr="00CC3420" w:rsidRDefault="007B5800" w:rsidP="007B5800">
      <w:pPr>
        <w:pStyle w:val="affffffffffe"/>
        <w:ind w:left="420" w:hangingChars="200" w:hanging="420"/>
        <w:rPr>
          <w:rFonts w:ascii="黑体" w:eastAsia="黑体" w:hAnsi="黑体"/>
        </w:rPr>
      </w:pPr>
    </w:p>
    <w:p w:rsidR="007B5800" w:rsidRPr="00CC3420" w:rsidRDefault="007B5800" w:rsidP="007B5800">
      <w:pPr>
        <w:pStyle w:val="affffffffffe"/>
        <w:numPr>
          <w:ilvl w:val="0"/>
          <w:numId w:val="0"/>
        </w:numPr>
        <w:ind w:left="420"/>
        <w:rPr>
          <w:rFonts w:ascii="黑体" w:eastAsia="黑体" w:hAnsi="黑体"/>
        </w:rPr>
      </w:pPr>
      <w:r w:rsidRPr="00CC3420">
        <w:rPr>
          <w:rFonts w:ascii="黑体" w:eastAsia="黑体" w:hAnsi="黑体" w:hint="eastAsia"/>
        </w:rPr>
        <w:t>间接碳排放  i</w:t>
      </w:r>
      <w:r w:rsidRPr="00CC3420">
        <w:rPr>
          <w:rFonts w:ascii="黑体" w:eastAsia="黑体" w:hAnsi="黑体"/>
        </w:rPr>
        <w:t>ndirect carbon emissions</w:t>
      </w:r>
    </w:p>
    <w:p w:rsidR="007B5800" w:rsidRPr="00CC3420" w:rsidRDefault="007B5800" w:rsidP="007B5800">
      <w:pPr>
        <w:pStyle w:val="affff6"/>
        <w:ind w:firstLine="420"/>
      </w:pPr>
      <w:r w:rsidRPr="00CC3420">
        <w:rPr>
          <w:rFonts w:hint="eastAsia"/>
        </w:rPr>
        <w:t>规划范围内生产经营活动导致的，但出现在规划范围外由其它主体持有或控制的碳排放源产生的碳排放。</w:t>
      </w:r>
      <w:r w:rsidR="00CC3420" w:rsidRPr="00CC3420">
        <w:rPr>
          <w:rFonts w:hint="eastAsia"/>
        </w:rPr>
        <w:t>如，电力和热力净调入蕴含的间接二氧化碳排放量。</w:t>
      </w:r>
    </w:p>
    <w:p w:rsidR="00CC3420" w:rsidRPr="00CC3420" w:rsidRDefault="00CC3420" w:rsidP="00CC3420">
      <w:pPr>
        <w:pStyle w:val="affffffffffe"/>
        <w:ind w:left="420" w:hangingChars="200" w:hanging="420"/>
        <w:rPr>
          <w:rFonts w:ascii="黑体" w:eastAsia="黑体" w:hAnsi="黑体"/>
        </w:rPr>
      </w:pPr>
      <w:r w:rsidRPr="00CC3420">
        <w:rPr>
          <w:rFonts w:ascii="黑体" w:eastAsia="黑体" w:hAnsi="黑体"/>
        </w:rPr>
        <w:br/>
      </w:r>
      <w:r w:rsidRPr="00CC3420">
        <w:rPr>
          <w:rFonts w:ascii="黑体" w:eastAsia="黑体" w:hAnsi="黑体" w:hint="eastAsia"/>
        </w:rPr>
        <w:t>碳排放量  c</w:t>
      </w:r>
      <w:r w:rsidRPr="00CC3420">
        <w:rPr>
          <w:rFonts w:ascii="黑体" w:eastAsia="黑体" w:hAnsi="黑体"/>
        </w:rPr>
        <w:t>arbon emissions</w:t>
      </w:r>
    </w:p>
    <w:p w:rsidR="00CC3420" w:rsidRPr="00CC3420" w:rsidRDefault="00CC3420" w:rsidP="00CC3420">
      <w:pPr>
        <w:pStyle w:val="affff6"/>
        <w:ind w:firstLine="420"/>
      </w:pPr>
      <w:r w:rsidRPr="00CC3420">
        <w:rPr>
          <w:rFonts w:hint="eastAsia"/>
        </w:rPr>
        <w:t>以二氧化碳当量表示碳排放量，计量单位为“吨二氧化碳当量(tCO</w:t>
      </w:r>
      <w:r w:rsidRPr="00CC3420">
        <w:rPr>
          <w:rFonts w:hint="eastAsia"/>
          <w:vertAlign w:val="subscript"/>
        </w:rPr>
        <w:t>2e</w:t>
      </w:r>
      <w:r w:rsidRPr="00CC3420">
        <w:rPr>
          <w:rFonts w:hint="eastAsia"/>
        </w:rPr>
        <w:t>)”。某种温室气体的二氧化碳当量指在辐射强度上与该温室气体质量相当的二氧化碳的量，为该温室气体的质量与其全球变暖潜势的乘积。某种温室气体的全球变暖潜势指该温室气体在一定时间积分范围内与二氧化碳相比得到的相对辐射影响值。温室气体全球变暖潜势值见附录A。</w:t>
      </w:r>
    </w:p>
    <w:p w:rsidR="007B5800" w:rsidRPr="00CC3420" w:rsidRDefault="007B5800" w:rsidP="004F5D27">
      <w:pPr>
        <w:pStyle w:val="affff6"/>
        <w:ind w:firstLine="420"/>
      </w:pPr>
    </w:p>
    <w:p w:rsidR="00CC3420" w:rsidRPr="00CC3420" w:rsidRDefault="00CC3420" w:rsidP="00CC3420">
      <w:pPr>
        <w:pStyle w:val="affffffffffe"/>
        <w:ind w:left="420" w:hangingChars="200" w:hanging="420"/>
        <w:rPr>
          <w:rFonts w:ascii="黑体" w:eastAsia="黑体" w:hAnsi="黑体"/>
        </w:rPr>
      </w:pPr>
      <w:r w:rsidRPr="00CC3420">
        <w:rPr>
          <w:rFonts w:ascii="黑体" w:eastAsia="黑体" w:hAnsi="黑体"/>
        </w:rPr>
        <w:lastRenderedPageBreak/>
        <w:br/>
      </w:r>
      <w:r w:rsidRPr="00CC3420">
        <w:rPr>
          <w:rFonts w:ascii="黑体" w:eastAsia="黑体" w:hAnsi="黑体" w:hint="eastAsia"/>
        </w:rPr>
        <w:t>碳排放强度  c</w:t>
      </w:r>
      <w:r w:rsidRPr="00CC3420">
        <w:rPr>
          <w:rFonts w:ascii="黑体" w:eastAsia="黑体" w:hAnsi="黑体"/>
        </w:rPr>
        <w:t>arbon emission intensity</w:t>
      </w:r>
    </w:p>
    <w:p w:rsidR="00CC3420" w:rsidRPr="00CC3420" w:rsidRDefault="00CC3420" w:rsidP="00CC3420">
      <w:pPr>
        <w:pStyle w:val="affff6"/>
        <w:ind w:firstLine="420"/>
      </w:pPr>
      <w:r w:rsidRPr="00CC3420">
        <w:rPr>
          <w:rFonts w:hint="eastAsia"/>
        </w:rPr>
        <w:t>单位用地、单位原料、单位产品、单位工业增加值、单位产值或单位GDP、单位能耗等的碳排放量。本文件中依据园区性质、规模、结构等选取相应适宜的碳排放强度表征量进行评价,主要用于分析产业园区对本地区碳排放强度的影响程度。</w:t>
      </w:r>
    </w:p>
    <w:p w:rsidR="00CC3420" w:rsidRPr="00CC3420" w:rsidRDefault="00CC3420" w:rsidP="00CC3420">
      <w:pPr>
        <w:pStyle w:val="affffffffffe"/>
        <w:ind w:left="420" w:hangingChars="200" w:hanging="420"/>
        <w:rPr>
          <w:rFonts w:ascii="黑体" w:eastAsia="黑体" w:hAnsi="黑体"/>
        </w:rPr>
      </w:pPr>
    </w:p>
    <w:p w:rsidR="00CC3420" w:rsidRPr="00CC3420" w:rsidRDefault="00CC3420" w:rsidP="00CC3420">
      <w:pPr>
        <w:pStyle w:val="affffffffffe"/>
        <w:numPr>
          <w:ilvl w:val="0"/>
          <w:numId w:val="0"/>
        </w:numPr>
        <w:ind w:left="420"/>
        <w:rPr>
          <w:rFonts w:ascii="黑体" w:eastAsia="黑体" w:hAnsi="黑体"/>
        </w:rPr>
      </w:pPr>
      <w:r w:rsidRPr="00CC3420">
        <w:rPr>
          <w:rFonts w:ascii="黑体" w:eastAsia="黑体" w:hAnsi="黑体" w:hint="eastAsia"/>
        </w:rPr>
        <w:t>碳排放水平  c</w:t>
      </w:r>
      <w:r w:rsidRPr="00CC3420">
        <w:rPr>
          <w:rFonts w:ascii="黑体" w:eastAsia="黑体" w:hAnsi="黑体"/>
        </w:rPr>
        <w:t>arbon emission level</w:t>
      </w:r>
    </w:p>
    <w:p w:rsidR="00CC3420" w:rsidRPr="00CC3420" w:rsidRDefault="00CC3420" w:rsidP="00CC3420">
      <w:pPr>
        <w:pStyle w:val="affff6"/>
        <w:ind w:firstLine="420"/>
      </w:pPr>
      <w:r w:rsidRPr="00CC3420">
        <w:rPr>
          <w:rFonts w:hint="eastAsia"/>
        </w:rPr>
        <w:t>指一定区域或行业碳排放强度的统计水平，可选取平均水平、先进水平等进行评价。</w:t>
      </w:r>
    </w:p>
    <w:p w:rsidR="00CC3420" w:rsidRPr="00CC3420" w:rsidRDefault="00CC3420" w:rsidP="00CC3420">
      <w:pPr>
        <w:pStyle w:val="affffffffffe"/>
        <w:ind w:left="420" w:hangingChars="200" w:hanging="420"/>
        <w:rPr>
          <w:rFonts w:ascii="黑体" w:eastAsia="黑体" w:hAnsi="黑体"/>
        </w:rPr>
      </w:pPr>
      <w:r w:rsidRPr="00CC3420">
        <w:rPr>
          <w:rFonts w:ascii="黑体" w:eastAsia="黑体" w:hAnsi="黑体"/>
        </w:rPr>
        <w:br/>
      </w:r>
      <w:r w:rsidRPr="00CC3420">
        <w:rPr>
          <w:rFonts w:ascii="黑体" w:eastAsia="黑体" w:hAnsi="黑体" w:hint="eastAsia"/>
        </w:rPr>
        <w:t>碳排放评价  c</w:t>
      </w:r>
      <w:r w:rsidRPr="00CC3420">
        <w:rPr>
          <w:rFonts w:ascii="黑体" w:eastAsia="黑体" w:hAnsi="黑体"/>
        </w:rPr>
        <w:t>arbon emission assessment</w:t>
      </w:r>
    </w:p>
    <w:p w:rsidR="00CC3420" w:rsidRPr="00CC3420" w:rsidRDefault="00CC3420" w:rsidP="00CC3420">
      <w:pPr>
        <w:pStyle w:val="affff6"/>
        <w:ind w:firstLine="420"/>
      </w:pPr>
      <w:r w:rsidRPr="00CC3420">
        <w:rPr>
          <w:rFonts w:hint="eastAsia"/>
        </w:rPr>
        <w:t>通过对产业园区与所在区域评价指标横向对比，既有园区现状重点行业减污降碳前后碳排放情况的纵向对比，评价产业园区规划实施不同阶段的碳排放水平，挖掘产业园区碳减排空间与潜力，分析产业园区规划实施后对区域碳排放强度考核目标可达性和对区域“碳达峰、碳中和”目标的影响。</w:t>
      </w:r>
    </w:p>
    <w:p w:rsidR="00CC3420" w:rsidRPr="00CC3420" w:rsidRDefault="00CC3420" w:rsidP="00CC3420">
      <w:pPr>
        <w:pStyle w:val="affffffffffe"/>
        <w:ind w:left="420" w:hangingChars="200" w:hanging="420"/>
        <w:rPr>
          <w:rFonts w:ascii="黑体" w:eastAsia="黑体" w:hAnsi="黑体"/>
        </w:rPr>
      </w:pPr>
    </w:p>
    <w:p w:rsidR="00CC3420" w:rsidRPr="00CC3420" w:rsidRDefault="00CC3420" w:rsidP="00CC3420">
      <w:pPr>
        <w:pStyle w:val="affffffffffe"/>
        <w:numPr>
          <w:ilvl w:val="0"/>
          <w:numId w:val="0"/>
        </w:numPr>
        <w:ind w:left="420"/>
        <w:rPr>
          <w:rFonts w:ascii="黑体" w:eastAsia="黑体" w:hAnsi="黑体"/>
        </w:rPr>
      </w:pPr>
      <w:r w:rsidRPr="00CC3420">
        <w:rPr>
          <w:rFonts w:ascii="黑体" w:eastAsia="黑体" w:hAnsi="黑体" w:hint="eastAsia"/>
        </w:rPr>
        <w:t xml:space="preserve">基准年  </w:t>
      </w:r>
      <w:r w:rsidRPr="00CC3420">
        <w:rPr>
          <w:rFonts w:ascii="黑体" w:eastAsia="黑体" w:hAnsi="黑体"/>
        </w:rPr>
        <w:t>base year</w:t>
      </w:r>
    </w:p>
    <w:p w:rsidR="00CC3420" w:rsidRPr="00CC3420" w:rsidRDefault="00CC3420" w:rsidP="00CC3420">
      <w:pPr>
        <w:pStyle w:val="affff6"/>
        <w:ind w:firstLine="420"/>
      </w:pPr>
      <w:r w:rsidRPr="00CC3420">
        <w:rPr>
          <w:rFonts w:hint="eastAsia"/>
        </w:rPr>
        <w:t>依据产业园区现有项目碳排放数据的可获得性、数据质量、代表性等因素，选择近3年中数据相对完整的1个日历年作为评价基准年。无现有项目的新建产业园区，基准年指产业园按照规划实施起始年的上一年。</w:t>
      </w:r>
    </w:p>
    <w:p w:rsidR="001D212F" w:rsidRPr="00030744" w:rsidRDefault="006E5A6F" w:rsidP="006E5A6F">
      <w:pPr>
        <w:pStyle w:val="affc"/>
        <w:spacing w:before="240" w:after="240"/>
      </w:pPr>
      <w:r w:rsidRPr="00030744">
        <w:rPr>
          <w:rFonts w:hint="eastAsia"/>
        </w:rPr>
        <w:t>工作流程</w:t>
      </w:r>
    </w:p>
    <w:p w:rsidR="007A5D3A" w:rsidRDefault="004A0246" w:rsidP="007A5D3A">
      <w:pPr>
        <w:pStyle w:val="affff6"/>
        <w:ind w:firstLine="420"/>
      </w:pPr>
      <w:r>
        <w:rPr>
          <w:rFonts w:hint="eastAsia"/>
        </w:rPr>
        <w:t>碳排放评价应作为独立章节体现在产业园区规划环境影响评价报告中，工作流程见图1。</w:t>
      </w:r>
    </w:p>
    <w:p w:rsidR="00174318" w:rsidRDefault="005464D3" w:rsidP="008E4ABA">
      <w:pPr>
        <w:pStyle w:val="affff6"/>
        <w:ind w:firstLineChars="0" w:firstLine="0"/>
        <w:jc w:val="center"/>
      </w:pPr>
      <w:r>
        <w:drawing>
          <wp:inline distT="0" distB="0" distL="0" distR="0">
            <wp:extent cx="3606707" cy="3745383"/>
            <wp:effectExtent l="19050" t="0" r="0" b="0"/>
            <wp:docPr id="3" name="图片 1" descr="C:\Users\ADMINI~1\AppData\Local\Temp\WeChat Files\03625e4c8dc0e8e28f8adf98b901a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03625e4c8dc0e8e28f8adf98b901ac3.png"/>
                    <pic:cNvPicPr>
                      <a:picLocks noChangeAspect="1" noChangeArrowheads="1"/>
                    </pic:cNvPicPr>
                  </pic:nvPicPr>
                  <pic:blipFill>
                    <a:blip r:embed="rId20" cstate="print"/>
                    <a:srcRect/>
                    <a:stretch>
                      <a:fillRect/>
                    </a:stretch>
                  </pic:blipFill>
                  <pic:spPr bwMode="auto">
                    <a:xfrm>
                      <a:off x="0" y="0"/>
                      <a:ext cx="3605008" cy="3743618"/>
                    </a:xfrm>
                    <a:prstGeom prst="rect">
                      <a:avLst/>
                    </a:prstGeom>
                    <a:noFill/>
                    <a:ln w="9525">
                      <a:noFill/>
                      <a:miter lim="800000"/>
                      <a:headEnd/>
                      <a:tailEnd/>
                    </a:ln>
                  </pic:spPr>
                </pic:pic>
              </a:graphicData>
            </a:graphic>
          </wp:inline>
        </w:drawing>
      </w:r>
    </w:p>
    <w:p w:rsidR="00174318" w:rsidRDefault="002615B1" w:rsidP="002615B1">
      <w:pPr>
        <w:pStyle w:val="afd"/>
        <w:spacing w:before="120" w:after="120"/>
      </w:pPr>
      <w:r>
        <w:rPr>
          <w:rFonts w:hint="eastAsia"/>
        </w:rPr>
        <w:t>规划环境影响评价碳排放评价工作流程</w:t>
      </w:r>
    </w:p>
    <w:p w:rsidR="00203CC2" w:rsidRDefault="00203CC2" w:rsidP="00203CC2">
      <w:pPr>
        <w:pStyle w:val="affc"/>
        <w:spacing w:before="240" w:after="240"/>
      </w:pPr>
      <w:r>
        <w:rPr>
          <w:rFonts w:hint="eastAsia"/>
        </w:rPr>
        <w:t>产业园区碳排放评价编写要求</w:t>
      </w:r>
    </w:p>
    <w:p w:rsidR="00203CC2" w:rsidRDefault="00203CC2" w:rsidP="00203CC2">
      <w:pPr>
        <w:pStyle w:val="affd"/>
        <w:spacing w:before="120" w:after="120"/>
      </w:pPr>
      <w:r>
        <w:rPr>
          <w:rFonts w:hint="eastAsia"/>
        </w:rPr>
        <w:t>碳排放现状调查与分析</w:t>
      </w:r>
    </w:p>
    <w:p w:rsidR="00D8591F" w:rsidRPr="004C5AEF" w:rsidRDefault="00D8591F" w:rsidP="00D8591F">
      <w:pPr>
        <w:pStyle w:val="affffffffa"/>
        <w:rPr>
          <w:smallCaps/>
        </w:rPr>
      </w:pPr>
      <w:r w:rsidRPr="004C5AEF">
        <w:rPr>
          <w:rFonts w:hint="eastAsia"/>
          <w:smallCaps/>
        </w:rPr>
        <w:lastRenderedPageBreak/>
        <w:t>调查产业园区内现状碳排放情况以及经济发展水平；调查产业园区内各企业的现状碳排放水平，并对产业园区内涉及的重点行业企业、规上企业、“两高”项目等碳排放情况进行单独调查。</w:t>
      </w:r>
      <w:r w:rsidR="00047FF5" w:rsidRPr="004C5AEF">
        <w:rPr>
          <w:rFonts w:hint="eastAsia"/>
          <w:smallCaps/>
        </w:rPr>
        <w:t>园区可根据碳排放清单、重点企业碳排放核查报告等现有资料分析碳排放现状。对于既有产业园区应开展碳排放回顾性分析。</w:t>
      </w:r>
    </w:p>
    <w:p w:rsidR="00047FF5" w:rsidRDefault="00047FF5" w:rsidP="00047FF5">
      <w:pPr>
        <w:pStyle w:val="affffffffa"/>
      </w:pPr>
      <w:r>
        <w:rPr>
          <w:rFonts w:hint="eastAsia"/>
        </w:rPr>
        <w:t>对于</w:t>
      </w:r>
      <w:r w:rsidRPr="00D8591F">
        <w:rPr>
          <w:rFonts w:hint="eastAsia"/>
        </w:rPr>
        <w:t>“两高”园区</w:t>
      </w:r>
      <w:r>
        <w:rPr>
          <w:rFonts w:hint="eastAsia"/>
        </w:rPr>
        <w:t>，调查分析内容主要包括：</w:t>
      </w:r>
    </w:p>
    <w:p w:rsidR="00047FF5" w:rsidRDefault="00047FF5" w:rsidP="00047FF5">
      <w:pPr>
        <w:pStyle w:val="af5"/>
      </w:pPr>
      <w:r w:rsidRPr="00F43A79">
        <w:rPr>
          <w:rFonts w:hint="eastAsia"/>
        </w:rPr>
        <w:t>重点调查园区内“两高”企业的基本情况，包括企业规模、能源结构及各种能源消费量、净调入电力和热力量、涉及碳排放的工业生产环节原辅料使用量等内容，分析产业园区现状碳排放的主要排放类型及排放种类</w:t>
      </w:r>
      <w:r>
        <w:rPr>
          <w:rFonts w:hint="eastAsia"/>
        </w:rPr>
        <w:t>；</w:t>
      </w:r>
    </w:p>
    <w:p w:rsidR="00047FF5" w:rsidRPr="00FB6156" w:rsidRDefault="00047FF5" w:rsidP="00047FF5">
      <w:pPr>
        <w:pStyle w:val="af5"/>
      </w:pPr>
      <w:r w:rsidRPr="00F43A79">
        <w:rPr>
          <w:rFonts w:hint="eastAsia"/>
        </w:rPr>
        <w:t>按《广西壮族自治区生态环境厅关于推进碳排放环境影响评价工作的通知》</w:t>
      </w:r>
      <w:r>
        <w:rPr>
          <w:rFonts w:hint="eastAsia"/>
        </w:rPr>
        <w:t>的要求</w:t>
      </w:r>
      <w:r w:rsidRPr="00F43A79">
        <w:rPr>
          <w:rFonts w:hint="eastAsia"/>
        </w:rPr>
        <w:t>调查产业园区现状碳排放强度、园区所在地市碳排放强、碳排放总量/地市达峰目标余量、单位产品碳排放强度等关键指标</w:t>
      </w:r>
      <w:r w:rsidRPr="00FB6156">
        <w:rPr>
          <w:rFonts w:hint="eastAsia"/>
        </w:rPr>
        <w:t>。</w:t>
      </w:r>
    </w:p>
    <w:p w:rsidR="00047FF5" w:rsidRPr="00047FF5" w:rsidRDefault="00047FF5" w:rsidP="00047FF5">
      <w:pPr>
        <w:pStyle w:val="affffffffa"/>
        <w:rPr>
          <w:smallCaps/>
        </w:rPr>
      </w:pPr>
      <w:r w:rsidRPr="00BE3C7F">
        <w:rPr>
          <w:rFonts w:hint="eastAsia"/>
        </w:rPr>
        <w:t>对于其它园区</w:t>
      </w:r>
      <w:r>
        <w:rPr>
          <w:rFonts w:hint="eastAsia"/>
        </w:rPr>
        <w:t>，调查分析内容主要包括：</w:t>
      </w:r>
    </w:p>
    <w:p w:rsidR="00047FF5" w:rsidRPr="00047FF5" w:rsidRDefault="00047FF5" w:rsidP="00047FF5">
      <w:pPr>
        <w:pStyle w:val="af5"/>
        <w:numPr>
          <w:ilvl w:val="0"/>
          <w:numId w:val="32"/>
        </w:numPr>
        <w:rPr>
          <w:smallCaps/>
        </w:rPr>
      </w:pPr>
      <w:r w:rsidRPr="007453DA">
        <w:rPr>
          <w:rFonts w:hint="eastAsia"/>
        </w:rPr>
        <w:t>重点调查产业园区内现状碳排放情况以及经济发展水平</w:t>
      </w:r>
      <w:r>
        <w:rPr>
          <w:rFonts w:hint="eastAsia"/>
        </w:rPr>
        <w:t>，</w:t>
      </w:r>
      <w:r w:rsidRPr="007453DA">
        <w:rPr>
          <w:rFonts w:hint="eastAsia"/>
        </w:rPr>
        <w:t>规划修编和跟踪评价还</w:t>
      </w:r>
      <w:r>
        <w:rPr>
          <w:rFonts w:hint="eastAsia"/>
        </w:rPr>
        <w:t>应</w:t>
      </w:r>
      <w:r w:rsidRPr="007453DA">
        <w:rPr>
          <w:rFonts w:hint="eastAsia"/>
        </w:rPr>
        <w:t>详细调查产业园区内各企业的现状碳排放水平</w:t>
      </w:r>
      <w:r>
        <w:rPr>
          <w:rFonts w:hint="eastAsia"/>
        </w:rPr>
        <w:t>；</w:t>
      </w:r>
    </w:p>
    <w:p w:rsidR="00047FF5" w:rsidRPr="00047FF5" w:rsidRDefault="00047FF5" w:rsidP="00047FF5">
      <w:pPr>
        <w:pStyle w:val="af5"/>
        <w:numPr>
          <w:ilvl w:val="0"/>
          <w:numId w:val="32"/>
        </w:numPr>
        <w:rPr>
          <w:smallCaps/>
        </w:rPr>
      </w:pPr>
      <w:r w:rsidRPr="005804D7">
        <w:t>重点调查规划范围内土地利用类型和面积、现有企业占地情况、规模、能源结构及各种能源消费量</w:t>
      </w:r>
      <w:r w:rsidRPr="005804D7">
        <w:rPr>
          <w:rFonts w:hint="eastAsia"/>
        </w:rPr>
        <w:t>、净调入电力和热力量、涉及碳排放的工业生产环节原辅料使用量、废弃物排放量等内容，计算产业园区规划范围内现有企业碳排放量，说明碳排放源头防控、过程控制、末端治理、回收利用等减排措施状况，分析产业园区规划范围内现状碳排放强度</w:t>
      </w:r>
      <w:r>
        <w:rPr>
          <w:rFonts w:hint="eastAsia"/>
        </w:rPr>
        <w:t>；</w:t>
      </w:r>
    </w:p>
    <w:p w:rsidR="00047FF5" w:rsidRPr="00047FF5" w:rsidRDefault="00047FF5" w:rsidP="00047FF5">
      <w:pPr>
        <w:pStyle w:val="af5"/>
        <w:numPr>
          <w:ilvl w:val="0"/>
          <w:numId w:val="32"/>
        </w:numPr>
        <w:rPr>
          <w:smallCaps/>
        </w:rPr>
      </w:pPr>
      <w:r w:rsidRPr="00047FF5">
        <w:rPr>
          <w:rFonts w:hint="eastAsia"/>
          <w:smallCaps/>
        </w:rPr>
        <w:t>产业园区碳排放水平在现阶段没有公开发布广西温室气体清单的情况下，可参考国内外既有的同类型园区、企业碳排放强度，但需对参考数据的合理性进行分析说明；若清单已公开发布，则优先根据最新发布的广西温室气体清单确定。</w:t>
      </w:r>
    </w:p>
    <w:p w:rsidR="00047FF5" w:rsidRPr="000C5C22" w:rsidRDefault="00047FF5" w:rsidP="00047FF5">
      <w:pPr>
        <w:pStyle w:val="affffffffa"/>
        <w:rPr>
          <w:smallCaps/>
        </w:rPr>
      </w:pPr>
      <w:r>
        <w:rPr>
          <w:rFonts w:hint="eastAsia"/>
        </w:rPr>
        <w:t>对于碳排放现状评价，</w:t>
      </w:r>
      <w:r w:rsidRPr="000C5C22">
        <w:t>可从产业结构、产值规模、用地规模和类型、能源结构及各种能源消费量等方面对规划已实施情况开展调查，</w:t>
      </w:r>
      <w:r w:rsidR="00D23B75">
        <w:rPr>
          <w:rFonts w:hint="eastAsia"/>
        </w:rPr>
        <w:t>应</w:t>
      </w:r>
      <w:r w:rsidRPr="000C5C22">
        <w:t>包括近3年或更长时间段资料。</w:t>
      </w:r>
      <w:r w:rsidRPr="000C5C22">
        <w:rPr>
          <w:rFonts w:hint="eastAsia"/>
        </w:rPr>
        <w:t>产业园区碳排放强度指标可结合规划特点进行选取。</w:t>
      </w:r>
    </w:p>
    <w:p w:rsidR="00047FF5" w:rsidRPr="000C5C22" w:rsidRDefault="00047FF5" w:rsidP="00047FF5">
      <w:pPr>
        <w:pStyle w:val="affffffffa"/>
      </w:pPr>
      <w:r w:rsidRPr="000C5C22">
        <w:rPr>
          <w:rFonts w:hint="eastAsia"/>
        </w:rPr>
        <w:t>对于碳排放回顾性分析，重点评价产业园</w:t>
      </w:r>
      <w:r w:rsidRPr="00D23B75">
        <w:rPr>
          <w:rFonts w:hint="eastAsia"/>
        </w:rPr>
        <w:t>区碳排放强度水平或变化趋势。结合现状调查情况，分析产业园区发展过程中碳排放强度变化原因，结合上一轮规划实施情况和园区发展历程，明确产业园区现状碳排放以及降碳减排方面存在的问题和制约因素。</w:t>
      </w:r>
    </w:p>
    <w:p w:rsidR="00203CC2" w:rsidRPr="007279B7" w:rsidRDefault="005814DE" w:rsidP="00203CC2">
      <w:pPr>
        <w:pStyle w:val="affd"/>
        <w:spacing w:before="120" w:after="120"/>
      </w:pPr>
      <w:r w:rsidRPr="007279B7">
        <w:rPr>
          <w:rFonts w:hint="eastAsia"/>
        </w:rPr>
        <w:t>规划方案的碳排放</w:t>
      </w:r>
      <w:r w:rsidR="00203CC2" w:rsidRPr="007279B7">
        <w:rPr>
          <w:rFonts w:hint="eastAsia"/>
        </w:rPr>
        <w:t>协调性分析</w:t>
      </w:r>
    </w:p>
    <w:p w:rsidR="00F2164E" w:rsidRDefault="00203CC2" w:rsidP="00203CC2">
      <w:pPr>
        <w:pStyle w:val="affff6"/>
        <w:ind w:firstLine="420"/>
      </w:pPr>
      <w:r>
        <w:rPr>
          <w:rFonts w:hint="eastAsia"/>
        </w:rPr>
        <w:t>分析园区规划在碳减排方面对地方、行业碳达峰行动方案上位及同位资源能源利用及清洁生产政策、法规、规划和地方生态环境分区管控方案等的符合性、协调性，明确降碳不协调因素及潜在冲突。</w:t>
      </w:r>
    </w:p>
    <w:p w:rsidR="008505BE" w:rsidRDefault="008505BE" w:rsidP="008505BE">
      <w:pPr>
        <w:pStyle w:val="affd"/>
        <w:spacing w:before="120" w:after="120"/>
      </w:pPr>
      <w:r>
        <w:rPr>
          <w:rFonts w:hint="eastAsia"/>
        </w:rPr>
        <w:t>碳排放识别与碳减排目标、指标确定</w:t>
      </w:r>
    </w:p>
    <w:p w:rsidR="008505BE" w:rsidRDefault="008505BE" w:rsidP="008505BE">
      <w:pPr>
        <w:pStyle w:val="affffffffa"/>
      </w:pPr>
      <w:r>
        <w:rPr>
          <w:rFonts w:hint="eastAsia"/>
        </w:rPr>
        <w:t>对于“两高”园区，依据规划的能源结构、产业结构、运输结构、基础设施规模与类型等，从能源活动碳排放、工业生产过程碳排放、运输碳排放、基础设施碳排放、净调入电力和热力间接碳排放等方面识别主要碳排放类型、因素、环节和主要碳排放源。</w:t>
      </w:r>
    </w:p>
    <w:p w:rsidR="004F660C" w:rsidRPr="00B17636" w:rsidRDefault="008505BE" w:rsidP="00D8591F">
      <w:pPr>
        <w:pStyle w:val="affffffffa"/>
      </w:pPr>
      <w:r>
        <w:rPr>
          <w:rFonts w:hint="eastAsia"/>
        </w:rPr>
        <w:t>衔接碳排放管理要求，合理确定“两高”园区、区内“两高”行业等</w:t>
      </w:r>
      <w:r w:rsidRPr="00B17636">
        <w:rPr>
          <w:rFonts w:hint="eastAsia"/>
        </w:rPr>
        <w:t>的基准年及不同规划时段万元工业增加值碳排放量、万元工业增加值碳排放降低率或万元产值碳排放量、万元产值碳排放降低率等碳减排目标、指标。对于不易量化的指标可参考相关研究或经专家论证，给出半定量的指标值或定性说明。</w:t>
      </w:r>
    </w:p>
    <w:p w:rsidR="008505BE" w:rsidRDefault="008505BE" w:rsidP="008505BE">
      <w:pPr>
        <w:pStyle w:val="affffffffa"/>
      </w:pPr>
      <w:r w:rsidRPr="00B17636">
        <w:rPr>
          <w:rFonts w:hint="eastAsia"/>
        </w:rPr>
        <w:t>对于其它园区，依据规划的结构(产业、能源等)、基础设施等，从能源活动、工业生产、基础设施、净调入电力和热力等方面识别主要碳排放因素，衔接碳排放管理要求合理确定园区基准年</w:t>
      </w:r>
      <w:r>
        <w:rPr>
          <w:rFonts w:hint="eastAsia"/>
        </w:rPr>
        <w:t>、不同规划时段相应的碳减排目标、指标。</w:t>
      </w:r>
    </w:p>
    <w:p w:rsidR="008505BE" w:rsidRDefault="008505BE" w:rsidP="008505BE">
      <w:pPr>
        <w:pStyle w:val="affd"/>
        <w:spacing w:before="120" w:after="120"/>
      </w:pPr>
      <w:r>
        <w:rPr>
          <w:rFonts w:hint="eastAsia"/>
        </w:rPr>
        <w:t>碳排放预测与分析</w:t>
      </w:r>
    </w:p>
    <w:p w:rsidR="004F06D7" w:rsidRPr="004F06D7" w:rsidRDefault="008505BE" w:rsidP="008505BE">
      <w:pPr>
        <w:pStyle w:val="affffffffa"/>
      </w:pPr>
      <w:r>
        <w:rPr>
          <w:rFonts w:hint="eastAsia"/>
        </w:rPr>
        <w:t>对</w:t>
      </w:r>
      <w:r w:rsidRPr="004F06D7">
        <w:rPr>
          <w:rFonts w:hint="eastAsia"/>
        </w:rPr>
        <w:t>于“两高”园区</w:t>
      </w:r>
      <w:r w:rsidR="004F06D7" w:rsidRPr="004F06D7">
        <w:rPr>
          <w:rFonts w:hint="eastAsia"/>
        </w:rPr>
        <w:t>，预测分析内容主要包括：</w:t>
      </w:r>
    </w:p>
    <w:p w:rsidR="004F06D7" w:rsidRPr="004F06D7" w:rsidRDefault="008505BE" w:rsidP="004F06D7">
      <w:pPr>
        <w:pStyle w:val="af5"/>
        <w:numPr>
          <w:ilvl w:val="0"/>
          <w:numId w:val="33"/>
        </w:numPr>
      </w:pPr>
      <w:r w:rsidRPr="004F06D7">
        <w:rPr>
          <w:rFonts w:hint="eastAsia"/>
        </w:rPr>
        <w:t>依据碳排放现状和规划碳排放识别情况</w:t>
      </w:r>
      <w:r w:rsidR="004F06D7" w:rsidRPr="004F06D7">
        <w:rPr>
          <w:rFonts w:hint="eastAsia"/>
        </w:rPr>
        <w:t>，按</w:t>
      </w:r>
      <w:r w:rsidRPr="004F06D7">
        <w:rPr>
          <w:rFonts w:hint="eastAsia"/>
        </w:rPr>
        <w:t>相关</w:t>
      </w:r>
      <w:r w:rsidR="004F06D7" w:rsidRPr="004F06D7">
        <w:rPr>
          <w:rFonts w:hint="eastAsia"/>
        </w:rPr>
        <w:t>规定</w:t>
      </w:r>
      <w:r w:rsidRPr="004F06D7">
        <w:rPr>
          <w:rFonts w:hint="eastAsia"/>
        </w:rPr>
        <w:t>进行碳排放核算，预测园区、“两高”行业不同规划时段的万元工业增加值碳排放量、万元工业增加值碳排放降低率或万元产值碳排放量、万元产值碳排放降低率等，采用定量和定性相结合的方式分析园区碳减排目标的可达性</w:t>
      </w:r>
      <w:r w:rsidR="004F06D7" w:rsidRPr="004F06D7">
        <w:rPr>
          <w:rFonts w:hint="eastAsia"/>
        </w:rPr>
        <w:t>；</w:t>
      </w:r>
    </w:p>
    <w:p w:rsidR="004F06D7" w:rsidRPr="004F06D7" w:rsidRDefault="008505BE" w:rsidP="004F06D7">
      <w:pPr>
        <w:pStyle w:val="af5"/>
        <w:numPr>
          <w:ilvl w:val="0"/>
          <w:numId w:val="33"/>
        </w:numPr>
      </w:pPr>
      <w:r w:rsidRPr="004F06D7">
        <w:rPr>
          <w:rFonts w:hint="eastAsia"/>
        </w:rPr>
        <w:lastRenderedPageBreak/>
        <w:t>可结合“两高”园区规划特点、内容、指标、当地社会经济自然与技术条件、碳减排要求、碳市场交易等，设置不同的预测情景</w:t>
      </w:r>
      <w:r w:rsidR="004F06D7" w:rsidRPr="004F06D7">
        <w:rPr>
          <w:rFonts w:hint="eastAsia"/>
        </w:rPr>
        <w:t>；</w:t>
      </w:r>
    </w:p>
    <w:p w:rsidR="008505BE" w:rsidRPr="004F06D7" w:rsidRDefault="004F06D7" w:rsidP="004F06D7">
      <w:pPr>
        <w:pStyle w:val="af5"/>
        <w:numPr>
          <w:ilvl w:val="0"/>
          <w:numId w:val="33"/>
        </w:numPr>
      </w:pPr>
      <w:r w:rsidRPr="004F06D7">
        <w:rPr>
          <w:rFonts w:hint="eastAsia"/>
        </w:rPr>
        <w:t>“两高”园区可重点关注能源消耗、企业生产和废弃物处理等与污染排放相关的碳排放，重点评价主导产业碳排放水平，分析降碳潜力。</w:t>
      </w:r>
    </w:p>
    <w:p w:rsidR="004F06D7" w:rsidRPr="004F06D7" w:rsidRDefault="008505BE" w:rsidP="004F06D7">
      <w:pPr>
        <w:pStyle w:val="affffffffa"/>
      </w:pPr>
      <w:r>
        <w:rPr>
          <w:rFonts w:hint="eastAsia"/>
        </w:rPr>
        <w:t>对于其它园区，</w:t>
      </w:r>
      <w:r w:rsidR="004F06D7" w:rsidRPr="004F06D7">
        <w:rPr>
          <w:rFonts w:hint="eastAsia"/>
        </w:rPr>
        <w:t>预测分析内容主要包括：</w:t>
      </w:r>
    </w:p>
    <w:p w:rsidR="004F06D7" w:rsidRDefault="008505BE" w:rsidP="004F06D7">
      <w:pPr>
        <w:pStyle w:val="af5"/>
        <w:numPr>
          <w:ilvl w:val="0"/>
          <w:numId w:val="34"/>
        </w:numPr>
      </w:pPr>
      <w:r>
        <w:rPr>
          <w:rFonts w:hint="eastAsia"/>
        </w:rPr>
        <w:t>以规划近期为重点，</w:t>
      </w:r>
      <w:r w:rsidR="004F06D7" w:rsidRPr="002A6A0D">
        <w:rPr>
          <w:rFonts w:hint="eastAsia"/>
        </w:rPr>
        <w:t>从能源活动排放、净调入电力和热力排放、工业生产过程排放三个方面，预测规划实施后的碳排放量</w:t>
      </w:r>
      <w:r w:rsidR="004F06D7">
        <w:rPr>
          <w:rFonts w:hint="eastAsia"/>
        </w:rPr>
        <w:t>；</w:t>
      </w:r>
    </w:p>
    <w:p w:rsidR="004F06D7" w:rsidRDefault="004F06D7" w:rsidP="004F06D7">
      <w:pPr>
        <w:pStyle w:val="af5"/>
        <w:numPr>
          <w:ilvl w:val="0"/>
          <w:numId w:val="34"/>
        </w:numPr>
      </w:pPr>
      <w:r w:rsidRPr="002A6A0D">
        <w:rPr>
          <w:rFonts w:hint="eastAsia"/>
        </w:rPr>
        <w:t>结合规划特点及《广西壮族自治区生态环境厅关于推进碳排放环境影响评价工作的通知》</w:t>
      </w:r>
      <w:r>
        <w:rPr>
          <w:rFonts w:hint="eastAsia"/>
        </w:rPr>
        <w:t>中</w:t>
      </w:r>
      <w:r w:rsidRPr="002A6A0D">
        <w:rPr>
          <w:rFonts w:hint="eastAsia"/>
        </w:rPr>
        <w:t>的关键指标，计算碳排放强度</w:t>
      </w:r>
      <w:r>
        <w:rPr>
          <w:rFonts w:hint="eastAsia"/>
        </w:rPr>
        <w:t>；</w:t>
      </w:r>
    </w:p>
    <w:p w:rsidR="008505BE" w:rsidRDefault="004F06D7" w:rsidP="004F06D7">
      <w:pPr>
        <w:pStyle w:val="af5"/>
        <w:numPr>
          <w:ilvl w:val="0"/>
          <w:numId w:val="34"/>
        </w:numPr>
      </w:pPr>
      <w:r w:rsidRPr="002A6A0D">
        <w:rPr>
          <w:rFonts w:hint="eastAsia"/>
        </w:rPr>
        <w:t>可根据</w:t>
      </w:r>
      <w:r w:rsidRPr="004F06D7">
        <w:rPr>
          <w:rFonts w:hint="eastAsia"/>
        </w:rPr>
        <w:t>实际情况，结合管控要求、碳减排措施等设置不同预测情景。按相关规定进行碳排放核算，分析园区碳减排目标的可达性。</w:t>
      </w:r>
    </w:p>
    <w:p w:rsidR="008505BE" w:rsidRDefault="008505BE" w:rsidP="008505BE">
      <w:pPr>
        <w:pStyle w:val="affd"/>
        <w:spacing w:before="120" w:after="120"/>
      </w:pPr>
      <w:r>
        <w:rPr>
          <w:rFonts w:hint="eastAsia"/>
        </w:rPr>
        <w:t>规划方案环境合理性论证</w:t>
      </w:r>
    </w:p>
    <w:p w:rsidR="008505BE" w:rsidRDefault="008505BE" w:rsidP="008505BE">
      <w:pPr>
        <w:pStyle w:val="affffffffa"/>
      </w:pPr>
      <w:r>
        <w:rPr>
          <w:rFonts w:hint="eastAsia"/>
        </w:rPr>
        <w:t>对于“两高”园区，基于资源能源利用管控、碳排放的规划协调性、园区及行业碳减排目标可达性等分析，论证园区功能定位、发展目标、产业结构、能源结构、运输方式、基础设施设置(规模、类型、建设时序等)、重大“两高”项目规模及选址等的环境合理性。</w:t>
      </w:r>
    </w:p>
    <w:p w:rsidR="008505BE" w:rsidRDefault="008505BE" w:rsidP="008505BE">
      <w:pPr>
        <w:pStyle w:val="affffffffa"/>
      </w:pPr>
      <w:r>
        <w:rPr>
          <w:rFonts w:hint="eastAsia"/>
        </w:rPr>
        <w:t>其它园区，基于碳排放的规划协调性、园区碳减排目标可达性等分析，论证园区规划定位、规模、结构(产业、能源、运输等)、布局、基础设施、重大项目等的环境合理性。</w:t>
      </w:r>
    </w:p>
    <w:p w:rsidR="008505BE" w:rsidRDefault="008505BE" w:rsidP="008505BE">
      <w:pPr>
        <w:pStyle w:val="affd"/>
        <w:spacing w:before="120" w:after="120"/>
      </w:pPr>
      <w:r w:rsidRPr="0014093F">
        <w:rPr>
          <w:rFonts w:hint="eastAsia"/>
        </w:rPr>
        <w:t>碳减排的规划优化调整建议</w:t>
      </w:r>
    </w:p>
    <w:p w:rsidR="00467772" w:rsidRDefault="00467772" w:rsidP="00467772">
      <w:pPr>
        <w:pStyle w:val="affff6"/>
        <w:ind w:firstLine="420"/>
      </w:pPr>
      <w:r>
        <w:rPr>
          <w:rFonts w:hint="eastAsia"/>
        </w:rPr>
        <w:t>提出基于碳减排的可操作性规划优化调整建议。</w:t>
      </w:r>
      <w:r w:rsidRPr="00A729A2">
        <w:rPr>
          <w:rFonts w:hint="eastAsia"/>
        </w:rPr>
        <w:t>以减污降碳协同增效为出发点，重点关注园区内具有减污降碳协同效应的领域和环节</w:t>
      </w:r>
      <w:r>
        <w:rPr>
          <w:rFonts w:hint="eastAsia"/>
        </w:rPr>
        <w:t>，可从规划产业结构、功能定位、发展目标、能源结构、运输结构、基础设施建设要求等方面对</w:t>
      </w:r>
      <w:r w:rsidRPr="00A729A2">
        <w:rPr>
          <w:rFonts w:hint="eastAsia"/>
        </w:rPr>
        <w:t>规划方案提出具有可操作性的优化调整建议和减污降碳协同管控措施建议</w:t>
      </w:r>
      <w:r>
        <w:rPr>
          <w:rFonts w:hint="eastAsia"/>
        </w:rPr>
        <w:t>。</w:t>
      </w:r>
    </w:p>
    <w:p w:rsidR="008505BE" w:rsidRPr="00F52727" w:rsidRDefault="008505BE" w:rsidP="008505BE">
      <w:pPr>
        <w:pStyle w:val="affd"/>
        <w:spacing w:before="120" w:after="120"/>
      </w:pPr>
      <w:r w:rsidRPr="00F52727">
        <w:rPr>
          <w:rFonts w:hint="eastAsia"/>
        </w:rPr>
        <w:t>碳减排的管控对策措施建议</w:t>
      </w:r>
    </w:p>
    <w:p w:rsidR="00467772" w:rsidRPr="00F52727" w:rsidRDefault="00467772" w:rsidP="00467772">
      <w:pPr>
        <w:pStyle w:val="affffffffa"/>
      </w:pPr>
      <w:r w:rsidRPr="00F52727">
        <w:rPr>
          <w:rFonts w:hint="eastAsia"/>
        </w:rPr>
        <w:t>结合碳排放类型、因素及环节等，从涉碳排放产业规模、结构调整、原料替代、绿色能源利用，资源能源利用率提升、</w:t>
      </w:r>
      <w:r w:rsidRPr="00F52727">
        <w:t>绿色清洁能源利用</w:t>
      </w:r>
      <w:r w:rsidRPr="00F52727">
        <w:rPr>
          <w:rFonts w:hint="eastAsia"/>
        </w:rPr>
        <w:t>、废物的节能与低碳化处置、碳市场交易等方面，提出园区碳减排的主要途径和主要措施建议。</w:t>
      </w:r>
    </w:p>
    <w:p w:rsidR="00467772" w:rsidRPr="00F52727" w:rsidRDefault="00467772" w:rsidP="00467772">
      <w:pPr>
        <w:pStyle w:val="affffffffa"/>
      </w:pPr>
      <w:r w:rsidRPr="00F52727">
        <w:t>从源头防控、过程控制以及回收利用等方面提出建设项目拟采取的碳减排措施</w:t>
      </w:r>
      <w:r w:rsidRPr="00F52727">
        <w:rPr>
          <w:rFonts w:hint="eastAsia"/>
        </w:rPr>
        <w:t>。根据产业园区规划产业有针对地提出降低能耗、改进高能耗工艺、提高能源综合利用效率等碳减排措施；</w:t>
      </w:r>
      <w:r w:rsidRPr="00F52727">
        <w:t>有条件的</w:t>
      </w:r>
      <w:r w:rsidRPr="00F52727">
        <w:rPr>
          <w:rFonts w:hint="eastAsia"/>
        </w:rPr>
        <w:t>产业园</w:t>
      </w:r>
      <w:r w:rsidRPr="00F52727">
        <w:t>应明确拟采取的能源结构优化、工艺产品优化、设备优化，余热余压回收利用，碳捕集、利用和封存（CCUS）等其他降碳措施</w:t>
      </w:r>
      <w:r w:rsidRPr="00F52727">
        <w:rPr>
          <w:rFonts w:hint="eastAsia"/>
        </w:rPr>
        <w:t>；针对既有产业园</w:t>
      </w:r>
      <w:r w:rsidRPr="00F52727">
        <w:t>，鼓励</w:t>
      </w:r>
      <w:r w:rsidRPr="00F52727">
        <w:rPr>
          <w:rFonts w:hint="eastAsia"/>
        </w:rPr>
        <w:t>现有</w:t>
      </w:r>
      <w:r w:rsidRPr="00F52727">
        <w:t>企业投入资金，实施设备优化、采用新的节能技术</w:t>
      </w:r>
      <w:r w:rsidRPr="00F52727">
        <w:rPr>
          <w:rFonts w:hint="eastAsia"/>
        </w:rPr>
        <w:t>、加强节能降碳工艺技术开发，推动高能耗企业实施技术改造</w:t>
      </w:r>
      <w:r w:rsidRPr="00F52727">
        <w:t>等碳减排措施，降低现有</w:t>
      </w:r>
      <w:r w:rsidRPr="00F52727">
        <w:rPr>
          <w:rFonts w:hint="eastAsia"/>
        </w:rPr>
        <w:t>企业</w:t>
      </w:r>
      <w:r w:rsidRPr="00F52727">
        <w:t>碳排放量。</w:t>
      </w:r>
    </w:p>
    <w:p w:rsidR="00467772" w:rsidRDefault="00467772" w:rsidP="00467772">
      <w:pPr>
        <w:pStyle w:val="affffffffa"/>
      </w:pPr>
      <w:r>
        <w:rPr>
          <w:rFonts w:hint="eastAsia"/>
        </w:rPr>
        <w:t>环境管理方案中纳入碳减排目标、对象、重点、指标、考核等内容。从落实涉碳排放建设项目环境准入要求、建立涉碳排放资源能源利用管理台账、加强碳排放源监测与监管考核等方面提出碳减排管理对策和措施。</w:t>
      </w:r>
    </w:p>
    <w:p w:rsidR="00110F4B" w:rsidRPr="00F52727" w:rsidRDefault="00375E70" w:rsidP="00375E70">
      <w:pPr>
        <w:pStyle w:val="affd"/>
        <w:spacing w:before="120" w:after="120"/>
      </w:pPr>
      <w:r w:rsidRPr="00F52727">
        <w:rPr>
          <w:rFonts w:hint="eastAsia"/>
        </w:rPr>
        <w:t>碳排放跟踪评价</w:t>
      </w:r>
      <w:r w:rsidR="00A43FAA" w:rsidRPr="00F52727">
        <w:rPr>
          <w:rFonts w:hint="eastAsia"/>
        </w:rPr>
        <w:t>计划</w:t>
      </w:r>
    </w:p>
    <w:p w:rsidR="00F52727" w:rsidRPr="00B47326" w:rsidRDefault="00F52727" w:rsidP="00F52727">
      <w:pPr>
        <w:pStyle w:val="affff6"/>
        <w:ind w:firstLine="420"/>
      </w:pPr>
      <w:r w:rsidRPr="00F52727">
        <w:rPr>
          <w:rFonts w:hint="eastAsia"/>
        </w:rPr>
        <w:t>结合产业园区规划实施的碳排放特点，明确产业园区规划碳排放跟踪评价计划，碳排放跟踪评价取得的碳排放数据、资料和结果应能够说明规划实施过程中碳排放管控对策和措施的执行效果，并为后续</w:t>
      </w:r>
      <w:r w:rsidRPr="00B47326">
        <w:rPr>
          <w:rFonts w:hint="eastAsia"/>
        </w:rPr>
        <w:t>规划实施、调整、修编，完善碳排放管理方案等提供依据。跟踪</w:t>
      </w:r>
      <w:r w:rsidRPr="00B47326">
        <w:t>监测计划中监测因子、监测频次可参考建设项目对应行业的《温室气体排放核算与报告要求》和《温室气体排放核算方法与报告指南（试行）》</w:t>
      </w:r>
      <w:r w:rsidR="004C5AEF" w:rsidRPr="00B47326">
        <w:rPr>
          <w:rFonts w:hint="eastAsia"/>
        </w:rPr>
        <w:t>。</w:t>
      </w:r>
    </w:p>
    <w:p w:rsidR="008776AD" w:rsidRPr="00B47326" w:rsidRDefault="008776AD" w:rsidP="008776AD">
      <w:pPr>
        <w:pStyle w:val="affd"/>
        <w:spacing w:before="120" w:after="120"/>
      </w:pPr>
      <w:r w:rsidRPr="00B47326">
        <w:rPr>
          <w:rFonts w:hint="eastAsia"/>
        </w:rPr>
        <w:t>碳排放环境影响评价结论</w:t>
      </w:r>
    </w:p>
    <w:p w:rsidR="004C5AEF" w:rsidRDefault="00B47326" w:rsidP="00B47326">
      <w:pPr>
        <w:pStyle w:val="affff6"/>
        <w:ind w:firstLine="420"/>
      </w:pPr>
      <w:r w:rsidRPr="00B47326">
        <w:rPr>
          <w:rFonts w:hint="eastAsia"/>
        </w:rPr>
        <w:t>对建设项目碳排放政策符合性、碳排放情况、减污降碳措施及可行性、碳排放水平、碳排放管理与监测计划等内容进行概括总结。结合区域碳达峰行动方案、地区碳排放强度下降目标以及同行业、同类型园区碳排放强度对比情况等，给出规划碳排放环境影响评价结论</w:t>
      </w:r>
      <w:r>
        <w:rPr>
          <w:rFonts w:hint="eastAsia"/>
        </w:rPr>
        <w:t>。</w:t>
      </w:r>
    </w:p>
    <w:p w:rsidR="005344A9" w:rsidRPr="005344A9" w:rsidRDefault="005344A9" w:rsidP="005344A9">
      <w:pPr>
        <w:pStyle w:val="affff6"/>
        <w:ind w:firstLineChars="0" w:firstLine="0"/>
        <w:sectPr w:rsidR="005344A9" w:rsidRPr="005344A9" w:rsidSect="004B3179">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pPr>
    </w:p>
    <w:p w:rsidR="007259B7" w:rsidRDefault="007259B7" w:rsidP="007259B7">
      <w:pPr>
        <w:pStyle w:val="af8"/>
      </w:pPr>
      <w:bookmarkStart w:id="43" w:name="BookMark5"/>
      <w:bookmarkEnd w:id="21"/>
    </w:p>
    <w:p w:rsidR="007259B7" w:rsidRDefault="007259B7" w:rsidP="007259B7">
      <w:pPr>
        <w:pStyle w:val="afe"/>
      </w:pPr>
    </w:p>
    <w:p w:rsidR="007259B7" w:rsidRDefault="007259B7" w:rsidP="007259B7">
      <w:pPr>
        <w:pStyle w:val="aff3"/>
        <w:spacing w:after="120"/>
      </w:pPr>
      <w:r>
        <w:br/>
      </w:r>
      <w:r>
        <w:rPr>
          <w:rFonts w:hint="eastAsia"/>
        </w:rPr>
        <w:t>（资料性）</w:t>
      </w:r>
      <w:r>
        <w:br/>
      </w:r>
      <w:r>
        <w:rPr>
          <w:rFonts w:hint="eastAsia"/>
        </w:rPr>
        <w:t>温室气体全球变暖潜势值</w:t>
      </w:r>
    </w:p>
    <w:p w:rsidR="007259B7" w:rsidRDefault="007259B7" w:rsidP="007259B7">
      <w:pPr>
        <w:pStyle w:val="affff6"/>
        <w:ind w:firstLine="420"/>
      </w:pPr>
      <w:r>
        <w:rPr>
          <w:rFonts w:hint="eastAsia"/>
        </w:rPr>
        <w:t>表A.1给出了</w:t>
      </w:r>
      <w:r w:rsidRPr="007259B7">
        <w:rPr>
          <w:rFonts w:hint="eastAsia"/>
        </w:rPr>
        <w:t>温室气体全球变暖潜势值</w:t>
      </w:r>
      <w:r>
        <w:rPr>
          <w:rFonts w:hint="eastAsia"/>
        </w:rPr>
        <w:t>。</w:t>
      </w:r>
    </w:p>
    <w:p w:rsidR="007259B7" w:rsidRPr="007259B7" w:rsidRDefault="007259B7" w:rsidP="007259B7">
      <w:pPr>
        <w:pStyle w:val="aff"/>
        <w:spacing w:before="120" w:after="120"/>
      </w:pPr>
      <w:r w:rsidRPr="007259B7">
        <w:rPr>
          <w:rFonts w:hint="eastAsia"/>
        </w:rPr>
        <w:t>温室气体全球变暖潜势值</w:t>
      </w:r>
    </w:p>
    <w:tbl>
      <w:tblPr>
        <w:tblStyle w:val="afffffffff5"/>
        <w:tblW w:w="0" w:type="auto"/>
        <w:jc w:val="center"/>
        <w:tblInd w:w="197" w:type="dxa"/>
        <w:tblBorders>
          <w:top w:val="single" w:sz="8" w:space="0" w:color="auto"/>
          <w:left w:val="single" w:sz="8" w:space="0" w:color="auto"/>
          <w:bottom w:val="single" w:sz="8" w:space="0" w:color="auto"/>
          <w:right w:val="single" w:sz="8" w:space="0" w:color="auto"/>
        </w:tblBorders>
        <w:tblLook w:val="04A0"/>
      </w:tblPr>
      <w:tblGrid>
        <w:gridCol w:w="904"/>
        <w:gridCol w:w="1842"/>
        <w:gridCol w:w="2799"/>
        <w:gridCol w:w="1914"/>
        <w:gridCol w:w="1808"/>
      </w:tblGrid>
      <w:tr w:rsidR="007259B7" w:rsidRPr="007259B7" w:rsidTr="001265E4">
        <w:trPr>
          <w:trHeight w:val="510"/>
          <w:jc w:val="center"/>
        </w:trPr>
        <w:tc>
          <w:tcPr>
            <w:tcW w:w="904" w:type="dxa"/>
            <w:tcBorders>
              <w:top w:val="single" w:sz="8" w:space="0" w:color="auto"/>
              <w:bottom w:val="single" w:sz="8" w:space="0" w:color="auto"/>
            </w:tcBorders>
            <w:vAlign w:val="center"/>
          </w:tcPr>
          <w:p w:rsidR="007259B7" w:rsidRPr="007259B7" w:rsidRDefault="007259B7" w:rsidP="001265E4">
            <w:pPr>
              <w:pStyle w:val="affff6"/>
              <w:ind w:firstLineChars="0" w:firstLine="0"/>
              <w:jc w:val="center"/>
              <w:rPr>
                <w:sz w:val="18"/>
              </w:rPr>
            </w:pPr>
            <w:r w:rsidRPr="007259B7">
              <w:rPr>
                <w:rFonts w:hint="eastAsia"/>
                <w:sz w:val="18"/>
              </w:rPr>
              <w:t>序号</w:t>
            </w:r>
          </w:p>
        </w:tc>
        <w:tc>
          <w:tcPr>
            <w:tcW w:w="4641" w:type="dxa"/>
            <w:gridSpan w:val="2"/>
            <w:tcBorders>
              <w:top w:val="single" w:sz="8" w:space="0" w:color="auto"/>
              <w:bottom w:val="single" w:sz="8" w:space="0" w:color="auto"/>
            </w:tcBorders>
            <w:vAlign w:val="center"/>
          </w:tcPr>
          <w:p w:rsidR="007259B7" w:rsidRPr="007259B7" w:rsidRDefault="007259B7" w:rsidP="001265E4">
            <w:pPr>
              <w:pStyle w:val="affff6"/>
              <w:ind w:firstLineChars="0" w:firstLine="0"/>
              <w:jc w:val="center"/>
              <w:rPr>
                <w:sz w:val="18"/>
              </w:rPr>
            </w:pPr>
            <w:r>
              <w:rPr>
                <w:rFonts w:hint="eastAsia"/>
                <w:sz w:val="18"/>
              </w:rPr>
              <w:t>温室气体名称</w:t>
            </w:r>
          </w:p>
        </w:tc>
        <w:tc>
          <w:tcPr>
            <w:tcW w:w="1914" w:type="dxa"/>
            <w:tcBorders>
              <w:top w:val="single" w:sz="8" w:space="0" w:color="auto"/>
              <w:bottom w:val="single" w:sz="8" w:space="0" w:color="auto"/>
            </w:tcBorders>
            <w:vAlign w:val="center"/>
          </w:tcPr>
          <w:p w:rsidR="007259B7" w:rsidRPr="007259B7" w:rsidRDefault="00241E0E" w:rsidP="001265E4">
            <w:pPr>
              <w:pStyle w:val="affff6"/>
              <w:ind w:firstLineChars="0" w:firstLine="0"/>
              <w:jc w:val="center"/>
              <w:rPr>
                <w:sz w:val="18"/>
              </w:rPr>
            </w:pPr>
            <w:r>
              <w:rPr>
                <w:rFonts w:hint="eastAsia"/>
                <w:sz w:val="18"/>
              </w:rPr>
              <w:t>化学分子式</w:t>
            </w:r>
          </w:p>
        </w:tc>
        <w:tc>
          <w:tcPr>
            <w:tcW w:w="1808" w:type="dxa"/>
            <w:tcBorders>
              <w:top w:val="single" w:sz="8" w:space="0" w:color="auto"/>
              <w:bottom w:val="single" w:sz="8" w:space="0" w:color="auto"/>
            </w:tcBorders>
            <w:vAlign w:val="center"/>
          </w:tcPr>
          <w:p w:rsidR="007259B7" w:rsidRPr="007259B7" w:rsidRDefault="00241E0E" w:rsidP="001265E4">
            <w:pPr>
              <w:pStyle w:val="affff6"/>
              <w:ind w:firstLineChars="0" w:firstLine="0"/>
              <w:jc w:val="center"/>
              <w:rPr>
                <w:sz w:val="18"/>
              </w:rPr>
            </w:pPr>
            <w:r>
              <w:rPr>
                <w:rFonts w:hint="eastAsia"/>
                <w:sz w:val="18"/>
              </w:rPr>
              <w:t>全球变暖潜势</w:t>
            </w:r>
          </w:p>
        </w:tc>
      </w:tr>
      <w:tr w:rsidR="007259B7" w:rsidRPr="007259B7" w:rsidTr="001265E4">
        <w:trPr>
          <w:trHeight w:val="510"/>
          <w:jc w:val="center"/>
        </w:trPr>
        <w:tc>
          <w:tcPr>
            <w:tcW w:w="904" w:type="dxa"/>
            <w:tcBorders>
              <w:top w:val="single" w:sz="8" w:space="0" w:color="auto"/>
            </w:tcBorders>
            <w:vAlign w:val="center"/>
          </w:tcPr>
          <w:p w:rsidR="007259B7" w:rsidRPr="007259B7" w:rsidRDefault="007259B7" w:rsidP="001265E4">
            <w:pPr>
              <w:pStyle w:val="affff6"/>
              <w:ind w:firstLineChars="0" w:firstLine="0"/>
              <w:jc w:val="center"/>
              <w:rPr>
                <w:sz w:val="18"/>
              </w:rPr>
            </w:pPr>
            <w:r>
              <w:rPr>
                <w:rFonts w:hint="eastAsia"/>
                <w:sz w:val="18"/>
              </w:rPr>
              <w:t>1</w:t>
            </w:r>
          </w:p>
        </w:tc>
        <w:tc>
          <w:tcPr>
            <w:tcW w:w="4641" w:type="dxa"/>
            <w:gridSpan w:val="2"/>
            <w:tcBorders>
              <w:top w:val="single" w:sz="8" w:space="0" w:color="auto"/>
            </w:tcBorders>
            <w:vAlign w:val="center"/>
          </w:tcPr>
          <w:p w:rsidR="007259B7" w:rsidRPr="007259B7" w:rsidRDefault="007259B7" w:rsidP="001265E4">
            <w:pPr>
              <w:pStyle w:val="affff6"/>
              <w:ind w:firstLineChars="0" w:firstLine="0"/>
              <w:jc w:val="center"/>
              <w:rPr>
                <w:sz w:val="18"/>
              </w:rPr>
            </w:pPr>
            <w:r>
              <w:rPr>
                <w:rFonts w:hint="eastAsia"/>
                <w:sz w:val="18"/>
              </w:rPr>
              <w:t>二氧化碳</w:t>
            </w:r>
          </w:p>
        </w:tc>
        <w:tc>
          <w:tcPr>
            <w:tcW w:w="1914" w:type="dxa"/>
            <w:tcBorders>
              <w:top w:val="single" w:sz="8" w:space="0" w:color="auto"/>
            </w:tcBorders>
            <w:vAlign w:val="center"/>
          </w:tcPr>
          <w:p w:rsidR="007259B7" w:rsidRPr="007259B7" w:rsidRDefault="00FC4F65" w:rsidP="001265E4">
            <w:pPr>
              <w:pStyle w:val="affff6"/>
              <w:ind w:firstLineChars="0" w:firstLine="0"/>
              <w:jc w:val="center"/>
              <w:rPr>
                <w:sz w:val="18"/>
              </w:rPr>
            </w:pPr>
            <w:r>
              <w:rPr>
                <w:rFonts w:hint="eastAsia"/>
                <w:sz w:val="18"/>
              </w:rPr>
              <w:t>CO</w:t>
            </w:r>
            <w:r w:rsidRPr="00FC4F65">
              <w:rPr>
                <w:rFonts w:hint="eastAsia"/>
                <w:sz w:val="18"/>
                <w:vertAlign w:val="subscript"/>
              </w:rPr>
              <w:t>2</w:t>
            </w:r>
          </w:p>
        </w:tc>
        <w:tc>
          <w:tcPr>
            <w:tcW w:w="1808" w:type="dxa"/>
            <w:tcBorders>
              <w:top w:val="single" w:sz="8" w:space="0" w:color="auto"/>
            </w:tcBorders>
            <w:vAlign w:val="center"/>
          </w:tcPr>
          <w:p w:rsidR="007259B7" w:rsidRPr="007259B7" w:rsidRDefault="00241E0E" w:rsidP="001265E4">
            <w:pPr>
              <w:pStyle w:val="affff6"/>
              <w:ind w:firstLineChars="0" w:firstLine="0"/>
              <w:jc w:val="center"/>
              <w:rPr>
                <w:sz w:val="18"/>
              </w:rPr>
            </w:pPr>
            <w:r>
              <w:rPr>
                <w:rFonts w:hint="eastAsia"/>
                <w:sz w:val="18"/>
              </w:rPr>
              <w:t>1</w:t>
            </w:r>
          </w:p>
        </w:tc>
      </w:tr>
      <w:tr w:rsidR="007259B7" w:rsidRPr="007259B7" w:rsidTr="001265E4">
        <w:trPr>
          <w:trHeight w:val="510"/>
          <w:jc w:val="center"/>
        </w:trPr>
        <w:tc>
          <w:tcPr>
            <w:tcW w:w="904" w:type="dxa"/>
            <w:vAlign w:val="center"/>
          </w:tcPr>
          <w:p w:rsidR="007259B7" w:rsidRPr="007259B7" w:rsidRDefault="00294A9B" w:rsidP="001265E4">
            <w:pPr>
              <w:pStyle w:val="affff6"/>
              <w:ind w:firstLineChars="0" w:firstLine="0"/>
              <w:jc w:val="center"/>
              <w:rPr>
                <w:sz w:val="18"/>
              </w:rPr>
            </w:pPr>
            <w:r>
              <w:rPr>
                <w:rFonts w:hint="eastAsia"/>
                <w:sz w:val="18"/>
              </w:rPr>
              <w:t>2</w:t>
            </w:r>
          </w:p>
        </w:tc>
        <w:tc>
          <w:tcPr>
            <w:tcW w:w="4641" w:type="dxa"/>
            <w:gridSpan w:val="2"/>
            <w:vAlign w:val="center"/>
          </w:tcPr>
          <w:p w:rsidR="007259B7" w:rsidRPr="007259B7" w:rsidRDefault="007259B7" w:rsidP="001265E4">
            <w:pPr>
              <w:pStyle w:val="affff6"/>
              <w:ind w:firstLineChars="0" w:firstLine="0"/>
              <w:jc w:val="center"/>
              <w:rPr>
                <w:sz w:val="18"/>
              </w:rPr>
            </w:pPr>
            <w:r>
              <w:rPr>
                <w:rFonts w:hint="eastAsia"/>
                <w:sz w:val="18"/>
              </w:rPr>
              <w:t>甲烷</w:t>
            </w:r>
          </w:p>
        </w:tc>
        <w:tc>
          <w:tcPr>
            <w:tcW w:w="1914" w:type="dxa"/>
            <w:vAlign w:val="center"/>
          </w:tcPr>
          <w:p w:rsidR="007259B7" w:rsidRPr="007259B7" w:rsidRDefault="00FC4F65" w:rsidP="001265E4">
            <w:pPr>
              <w:pStyle w:val="affff6"/>
              <w:ind w:firstLineChars="0" w:firstLine="0"/>
              <w:jc w:val="center"/>
              <w:rPr>
                <w:sz w:val="18"/>
              </w:rPr>
            </w:pPr>
            <w:r>
              <w:rPr>
                <w:rFonts w:hint="eastAsia"/>
                <w:sz w:val="18"/>
              </w:rPr>
              <w:t>CH</w:t>
            </w:r>
            <w:r w:rsidRPr="00FC4F65">
              <w:rPr>
                <w:rFonts w:hint="eastAsia"/>
                <w:sz w:val="18"/>
                <w:vertAlign w:val="subscript"/>
              </w:rPr>
              <w:t>4</w:t>
            </w:r>
          </w:p>
        </w:tc>
        <w:tc>
          <w:tcPr>
            <w:tcW w:w="1808" w:type="dxa"/>
            <w:vAlign w:val="center"/>
          </w:tcPr>
          <w:p w:rsidR="007259B7" w:rsidRPr="007259B7" w:rsidRDefault="00241E0E" w:rsidP="001265E4">
            <w:pPr>
              <w:pStyle w:val="affff6"/>
              <w:ind w:firstLineChars="0" w:firstLine="0"/>
              <w:jc w:val="center"/>
              <w:rPr>
                <w:sz w:val="18"/>
              </w:rPr>
            </w:pPr>
            <w:r>
              <w:rPr>
                <w:rFonts w:hint="eastAsia"/>
                <w:sz w:val="18"/>
              </w:rPr>
              <w:t>21</w:t>
            </w:r>
          </w:p>
        </w:tc>
      </w:tr>
      <w:tr w:rsidR="007259B7" w:rsidRPr="007259B7" w:rsidTr="001265E4">
        <w:trPr>
          <w:trHeight w:val="510"/>
          <w:jc w:val="center"/>
        </w:trPr>
        <w:tc>
          <w:tcPr>
            <w:tcW w:w="904" w:type="dxa"/>
            <w:vAlign w:val="center"/>
          </w:tcPr>
          <w:p w:rsidR="007259B7" w:rsidRPr="007259B7" w:rsidRDefault="00294A9B" w:rsidP="001265E4">
            <w:pPr>
              <w:pStyle w:val="affff6"/>
              <w:ind w:firstLineChars="0" w:firstLine="0"/>
              <w:jc w:val="center"/>
              <w:rPr>
                <w:sz w:val="18"/>
              </w:rPr>
            </w:pPr>
            <w:r>
              <w:rPr>
                <w:rFonts w:hint="eastAsia"/>
                <w:sz w:val="18"/>
              </w:rPr>
              <w:t>3</w:t>
            </w:r>
          </w:p>
        </w:tc>
        <w:tc>
          <w:tcPr>
            <w:tcW w:w="4641" w:type="dxa"/>
            <w:gridSpan w:val="2"/>
            <w:vAlign w:val="center"/>
          </w:tcPr>
          <w:p w:rsidR="007259B7" w:rsidRPr="007259B7" w:rsidRDefault="007259B7" w:rsidP="001265E4">
            <w:pPr>
              <w:pStyle w:val="affff6"/>
              <w:ind w:firstLineChars="0" w:firstLine="0"/>
              <w:jc w:val="center"/>
              <w:rPr>
                <w:sz w:val="18"/>
              </w:rPr>
            </w:pPr>
            <w:r>
              <w:rPr>
                <w:rFonts w:hint="eastAsia"/>
                <w:sz w:val="18"/>
              </w:rPr>
              <w:t>氧化亚氮</w:t>
            </w:r>
          </w:p>
        </w:tc>
        <w:tc>
          <w:tcPr>
            <w:tcW w:w="1914" w:type="dxa"/>
            <w:vAlign w:val="center"/>
          </w:tcPr>
          <w:p w:rsidR="007259B7" w:rsidRPr="007259B7" w:rsidRDefault="00FC4F65" w:rsidP="001265E4">
            <w:pPr>
              <w:pStyle w:val="affff6"/>
              <w:ind w:firstLineChars="0" w:firstLine="0"/>
              <w:jc w:val="center"/>
              <w:rPr>
                <w:sz w:val="18"/>
              </w:rPr>
            </w:pPr>
            <w:r>
              <w:rPr>
                <w:rFonts w:hint="eastAsia"/>
                <w:sz w:val="18"/>
              </w:rPr>
              <w:t>N</w:t>
            </w:r>
            <w:r w:rsidRPr="00FC4F65">
              <w:rPr>
                <w:rFonts w:hint="eastAsia"/>
                <w:sz w:val="18"/>
                <w:vertAlign w:val="subscript"/>
              </w:rPr>
              <w:t>2</w:t>
            </w:r>
            <w:r>
              <w:rPr>
                <w:rFonts w:hint="eastAsia"/>
                <w:sz w:val="18"/>
              </w:rPr>
              <w:t>O</w:t>
            </w:r>
          </w:p>
        </w:tc>
        <w:tc>
          <w:tcPr>
            <w:tcW w:w="1808" w:type="dxa"/>
            <w:vAlign w:val="center"/>
          </w:tcPr>
          <w:p w:rsidR="007259B7" w:rsidRPr="007259B7" w:rsidRDefault="00241E0E" w:rsidP="001265E4">
            <w:pPr>
              <w:pStyle w:val="affff6"/>
              <w:ind w:firstLineChars="0" w:firstLine="0"/>
              <w:jc w:val="center"/>
              <w:rPr>
                <w:sz w:val="18"/>
              </w:rPr>
            </w:pPr>
            <w:r>
              <w:rPr>
                <w:rFonts w:hint="eastAsia"/>
                <w:sz w:val="18"/>
              </w:rPr>
              <w:t>310</w:t>
            </w:r>
          </w:p>
        </w:tc>
      </w:tr>
      <w:tr w:rsidR="00294A9B" w:rsidRPr="007259B7" w:rsidTr="001265E4">
        <w:trPr>
          <w:trHeight w:val="510"/>
          <w:jc w:val="center"/>
        </w:trPr>
        <w:tc>
          <w:tcPr>
            <w:tcW w:w="904" w:type="dxa"/>
            <w:vMerge w:val="restart"/>
            <w:vAlign w:val="center"/>
          </w:tcPr>
          <w:p w:rsidR="00294A9B" w:rsidRPr="007259B7" w:rsidRDefault="00294A9B" w:rsidP="001265E4">
            <w:pPr>
              <w:pStyle w:val="affff6"/>
              <w:ind w:firstLineChars="0" w:firstLine="0"/>
              <w:jc w:val="center"/>
              <w:rPr>
                <w:sz w:val="18"/>
              </w:rPr>
            </w:pPr>
            <w:r>
              <w:rPr>
                <w:rFonts w:hint="eastAsia"/>
                <w:sz w:val="18"/>
              </w:rPr>
              <w:t>4</w:t>
            </w:r>
          </w:p>
        </w:tc>
        <w:tc>
          <w:tcPr>
            <w:tcW w:w="1842" w:type="dxa"/>
            <w:vMerge w:val="restart"/>
            <w:vAlign w:val="center"/>
          </w:tcPr>
          <w:p w:rsidR="00294A9B" w:rsidRDefault="00294A9B" w:rsidP="001265E4">
            <w:pPr>
              <w:pStyle w:val="affff6"/>
              <w:ind w:firstLineChars="0" w:firstLine="0"/>
              <w:jc w:val="center"/>
              <w:rPr>
                <w:sz w:val="18"/>
              </w:rPr>
            </w:pPr>
            <w:r>
              <w:rPr>
                <w:rFonts w:hint="eastAsia"/>
                <w:sz w:val="18"/>
              </w:rPr>
              <w:t>氢氟碳化物</w:t>
            </w:r>
          </w:p>
          <w:p w:rsidR="00294A9B" w:rsidRPr="007259B7" w:rsidRDefault="00294A9B" w:rsidP="001265E4">
            <w:pPr>
              <w:pStyle w:val="affff6"/>
              <w:ind w:firstLineChars="0" w:firstLine="0"/>
              <w:jc w:val="center"/>
              <w:rPr>
                <w:sz w:val="18"/>
              </w:rPr>
            </w:pPr>
            <w:r>
              <w:rPr>
                <w:rFonts w:hint="eastAsia"/>
                <w:sz w:val="18"/>
              </w:rPr>
              <w:t>（HFC</w:t>
            </w:r>
            <w:r w:rsidRPr="00070EF3">
              <w:rPr>
                <w:rFonts w:hint="eastAsia"/>
                <w:sz w:val="18"/>
                <w:vertAlign w:val="subscript"/>
              </w:rPr>
              <w:t>S</w:t>
            </w:r>
            <w:r>
              <w:rPr>
                <w:rFonts w:hint="eastAsia"/>
                <w:sz w:val="18"/>
              </w:rPr>
              <w:t>）</w:t>
            </w: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HFC-23</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CHF</w:t>
            </w:r>
            <w:r w:rsidRPr="00FC4F65">
              <w:rPr>
                <w:rFonts w:hint="eastAsia"/>
                <w:sz w:val="18"/>
                <w:vertAlign w:val="subscript"/>
              </w:rPr>
              <w:t>3</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11</w:t>
            </w:r>
            <w:r w:rsidR="00EB30AA" w:rsidRPr="00EB30AA">
              <w:rPr>
                <w:rFonts w:hint="eastAsia"/>
                <w:sz w:val="18"/>
                <w:vertAlign w:val="superscript"/>
              </w:rPr>
              <w:t xml:space="preserve"> </w:t>
            </w:r>
            <w:r>
              <w:rPr>
                <w:rFonts w:hint="eastAsia"/>
                <w:sz w:val="18"/>
              </w:rPr>
              <w:t>700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HFC-32</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CH</w:t>
            </w:r>
            <w:r w:rsidRPr="00FC4F65">
              <w:rPr>
                <w:rFonts w:hint="eastAsia"/>
                <w:sz w:val="18"/>
                <w:vertAlign w:val="subscript"/>
              </w:rPr>
              <w:t>2</w:t>
            </w:r>
            <w:r>
              <w:rPr>
                <w:rFonts w:hint="eastAsia"/>
                <w:sz w:val="18"/>
              </w:rPr>
              <w:t>F</w:t>
            </w:r>
            <w:r w:rsidRPr="00FC4F65">
              <w:rPr>
                <w:rFonts w:hint="eastAsia"/>
                <w:sz w:val="18"/>
                <w:vertAlign w:val="subscript"/>
              </w:rPr>
              <w:t>2</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650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HFC-125</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CHF</w:t>
            </w:r>
            <w:r w:rsidRPr="00FC4F65">
              <w:rPr>
                <w:rFonts w:hint="eastAsia"/>
                <w:sz w:val="18"/>
                <w:vertAlign w:val="subscript"/>
              </w:rPr>
              <w:t>2</w:t>
            </w:r>
            <w:r>
              <w:rPr>
                <w:rFonts w:hint="eastAsia"/>
                <w:sz w:val="18"/>
              </w:rPr>
              <w:t>CF</w:t>
            </w:r>
            <w:r w:rsidRPr="00FC4F65">
              <w:rPr>
                <w:rFonts w:hint="eastAsia"/>
                <w:sz w:val="18"/>
                <w:vertAlign w:val="subscript"/>
              </w:rPr>
              <w:t>3</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2</w:t>
            </w:r>
            <w:r w:rsidR="00EB30AA" w:rsidRPr="00EB30AA">
              <w:rPr>
                <w:rFonts w:hint="eastAsia"/>
                <w:sz w:val="18"/>
                <w:vertAlign w:val="superscript"/>
              </w:rPr>
              <w:t xml:space="preserve"> </w:t>
            </w:r>
            <w:r>
              <w:rPr>
                <w:rFonts w:hint="eastAsia"/>
                <w:sz w:val="18"/>
              </w:rPr>
              <w:t>800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HFC-134a</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CH</w:t>
            </w:r>
            <w:r w:rsidRPr="00FC4F65">
              <w:rPr>
                <w:rFonts w:hint="eastAsia"/>
                <w:sz w:val="18"/>
                <w:vertAlign w:val="subscript"/>
              </w:rPr>
              <w:t>2</w:t>
            </w:r>
            <w:r>
              <w:rPr>
                <w:rFonts w:hint="eastAsia"/>
                <w:sz w:val="18"/>
              </w:rPr>
              <w:t>FCF</w:t>
            </w:r>
            <w:r w:rsidRPr="00FC4F65">
              <w:rPr>
                <w:rFonts w:hint="eastAsia"/>
                <w:sz w:val="18"/>
                <w:vertAlign w:val="subscript"/>
              </w:rPr>
              <w:t>3</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1</w:t>
            </w:r>
            <w:r w:rsidR="00EB30AA" w:rsidRPr="00EB30AA">
              <w:rPr>
                <w:rFonts w:hint="eastAsia"/>
                <w:sz w:val="18"/>
                <w:vertAlign w:val="superscript"/>
              </w:rPr>
              <w:t xml:space="preserve"> </w:t>
            </w:r>
            <w:r>
              <w:rPr>
                <w:rFonts w:hint="eastAsia"/>
                <w:sz w:val="18"/>
              </w:rPr>
              <w:t>300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HFC-143a</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CH</w:t>
            </w:r>
            <w:r w:rsidRPr="00FC4F65">
              <w:rPr>
                <w:rFonts w:hint="eastAsia"/>
                <w:sz w:val="18"/>
                <w:vertAlign w:val="subscript"/>
              </w:rPr>
              <w:t>3</w:t>
            </w:r>
            <w:r>
              <w:rPr>
                <w:rFonts w:hint="eastAsia"/>
                <w:sz w:val="18"/>
              </w:rPr>
              <w:t>CF</w:t>
            </w:r>
            <w:r w:rsidRPr="00FC4F65">
              <w:rPr>
                <w:rFonts w:hint="eastAsia"/>
                <w:sz w:val="18"/>
                <w:vertAlign w:val="subscript"/>
              </w:rPr>
              <w:t>3</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3</w:t>
            </w:r>
            <w:r w:rsidR="00EB30AA" w:rsidRPr="00EB30AA">
              <w:rPr>
                <w:rFonts w:hint="eastAsia"/>
                <w:sz w:val="18"/>
                <w:vertAlign w:val="superscript"/>
              </w:rPr>
              <w:t xml:space="preserve"> </w:t>
            </w:r>
            <w:r>
              <w:rPr>
                <w:rFonts w:hint="eastAsia"/>
                <w:sz w:val="18"/>
              </w:rPr>
              <w:t>800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HFC-152a</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CH</w:t>
            </w:r>
            <w:r w:rsidRPr="00FC4F65">
              <w:rPr>
                <w:rFonts w:hint="eastAsia"/>
                <w:sz w:val="18"/>
                <w:vertAlign w:val="subscript"/>
              </w:rPr>
              <w:t>3</w:t>
            </w:r>
            <w:r>
              <w:rPr>
                <w:rFonts w:hint="eastAsia"/>
                <w:sz w:val="18"/>
              </w:rPr>
              <w:t>CHF</w:t>
            </w:r>
            <w:r w:rsidRPr="00FC4F65">
              <w:rPr>
                <w:rFonts w:hint="eastAsia"/>
                <w:sz w:val="18"/>
                <w:vertAlign w:val="subscript"/>
              </w:rPr>
              <w:t>2</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140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HFC-227ea</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CF</w:t>
            </w:r>
            <w:r w:rsidRPr="00FC4F65">
              <w:rPr>
                <w:rFonts w:hint="eastAsia"/>
                <w:sz w:val="18"/>
                <w:vertAlign w:val="subscript"/>
              </w:rPr>
              <w:t>3</w:t>
            </w:r>
            <w:r>
              <w:rPr>
                <w:rFonts w:hint="eastAsia"/>
                <w:sz w:val="18"/>
              </w:rPr>
              <w:t>CHFCF</w:t>
            </w:r>
            <w:r w:rsidRPr="00FC4F65">
              <w:rPr>
                <w:rFonts w:hint="eastAsia"/>
                <w:sz w:val="18"/>
                <w:vertAlign w:val="subscript"/>
              </w:rPr>
              <w:t>3</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2</w:t>
            </w:r>
            <w:r w:rsidR="00EB30AA" w:rsidRPr="00EB30AA">
              <w:rPr>
                <w:rFonts w:hint="eastAsia"/>
                <w:sz w:val="18"/>
                <w:vertAlign w:val="superscript"/>
              </w:rPr>
              <w:t xml:space="preserve"> </w:t>
            </w:r>
            <w:r>
              <w:rPr>
                <w:rFonts w:hint="eastAsia"/>
                <w:sz w:val="18"/>
              </w:rPr>
              <w:t>900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HFC-236fa</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CF</w:t>
            </w:r>
            <w:r w:rsidRPr="00FC4F65">
              <w:rPr>
                <w:rFonts w:hint="eastAsia"/>
                <w:sz w:val="18"/>
                <w:vertAlign w:val="subscript"/>
              </w:rPr>
              <w:t>3</w:t>
            </w:r>
            <w:r>
              <w:rPr>
                <w:rFonts w:hint="eastAsia"/>
                <w:sz w:val="18"/>
              </w:rPr>
              <w:t>CH</w:t>
            </w:r>
            <w:r w:rsidRPr="00FC4F65">
              <w:rPr>
                <w:rFonts w:hint="eastAsia"/>
                <w:sz w:val="18"/>
                <w:vertAlign w:val="subscript"/>
              </w:rPr>
              <w:t>2</w:t>
            </w:r>
            <w:r>
              <w:rPr>
                <w:rFonts w:hint="eastAsia"/>
                <w:sz w:val="18"/>
              </w:rPr>
              <w:t>CF</w:t>
            </w:r>
            <w:r w:rsidRPr="00FC4F65">
              <w:rPr>
                <w:rFonts w:hint="eastAsia"/>
                <w:sz w:val="18"/>
                <w:vertAlign w:val="subscript"/>
              </w:rPr>
              <w:t>3</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6</w:t>
            </w:r>
            <w:r w:rsidR="00EB30AA" w:rsidRPr="00EB30AA">
              <w:rPr>
                <w:rFonts w:hint="eastAsia"/>
                <w:sz w:val="18"/>
                <w:vertAlign w:val="superscript"/>
              </w:rPr>
              <w:t xml:space="preserve"> </w:t>
            </w:r>
            <w:r>
              <w:rPr>
                <w:rFonts w:hint="eastAsia"/>
                <w:sz w:val="18"/>
              </w:rPr>
              <w:t>300</w:t>
            </w:r>
          </w:p>
        </w:tc>
      </w:tr>
      <w:tr w:rsidR="00294A9B" w:rsidRPr="007259B7" w:rsidTr="001265E4">
        <w:trPr>
          <w:trHeight w:val="510"/>
          <w:jc w:val="center"/>
        </w:trPr>
        <w:tc>
          <w:tcPr>
            <w:tcW w:w="904" w:type="dxa"/>
            <w:vMerge/>
            <w:vAlign w:val="center"/>
          </w:tcPr>
          <w:p w:rsidR="00294A9B" w:rsidRPr="007259B7" w:rsidRDefault="00294A9B" w:rsidP="001265E4">
            <w:pPr>
              <w:pStyle w:val="affff6"/>
              <w:ind w:firstLineChars="0" w:firstLine="0"/>
              <w:jc w:val="center"/>
              <w:rPr>
                <w:sz w:val="18"/>
              </w:rPr>
            </w:pPr>
          </w:p>
        </w:tc>
        <w:tc>
          <w:tcPr>
            <w:tcW w:w="1842" w:type="dxa"/>
            <w:vMerge/>
            <w:vAlign w:val="center"/>
          </w:tcPr>
          <w:p w:rsidR="00294A9B" w:rsidRPr="007259B7" w:rsidRDefault="00294A9B" w:rsidP="001265E4">
            <w:pPr>
              <w:pStyle w:val="affff6"/>
              <w:ind w:firstLineChars="0" w:firstLine="0"/>
              <w:jc w:val="center"/>
              <w:rPr>
                <w:sz w:val="18"/>
              </w:rPr>
            </w:pP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HFC-245fa</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CHF</w:t>
            </w:r>
            <w:r w:rsidRPr="00FC4F65">
              <w:rPr>
                <w:rFonts w:hint="eastAsia"/>
                <w:sz w:val="18"/>
                <w:vertAlign w:val="subscript"/>
              </w:rPr>
              <w:t>2</w:t>
            </w:r>
            <w:r>
              <w:rPr>
                <w:rFonts w:hint="eastAsia"/>
                <w:sz w:val="18"/>
              </w:rPr>
              <w:t>CH</w:t>
            </w:r>
            <w:r w:rsidRPr="00FC4F65">
              <w:rPr>
                <w:rFonts w:hint="eastAsia"/>
                <w:sz w:val="18"/>
                <w:vertAlign w:val="subscript"/>
              </w:rPr>
              <w:t>2</w:t>
            </w:r>
            <w:r>
              <w:rPr>
                <w:rFonts w:hint="eastAsia"/>
                <w:sz w:val="18"/>
              </w:rPr>
              <w:t>CF</w:t>
            </w:r>
            <w:r w:rsidRPr="00FC4F65">
              <w:rPr>
                <w:rFonts w:hint="eastAsia"/>
                <w:sz w:val="18"/>
                <w:vertAlign w:val="subscript"/>
              </w:rPr>
              <w:t>3</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1</w:t>
            </w:r>
            <w:r w:rsidR="00EB30AA" w:rsidRPr="00EB30AA">
              <w:rPr>
                <w:rFonts w:hint="eastAsia"/>
                <w:sz w:val="18"/>
                <w:vertAlign w:val="superscript"/>
              </w:rPr>
              <w:t xml:space="preserve"> </w:t>
            </w:r>
            <w:r>
              <w:rPr>
                <w:rFonts w:hint="eastAsia"/>
                <w:sz w:val="18"/>
              </w:rPr>
              <w:t>030*</w:t>
            </w:r>
          </w:p>
        </w:tc>
      </w:tr>
      <w:tr w:rsidR="00294A9B" w:rsidRPr="007259B7" w:rsidTr="001265E4">
        <w:trPr>
          <w:trHeight w:val="510"/>
          <w:jc w:val="center"/>
        </w:trPr>
        <w:tc>
          <w:tcPr>
            <w:tcW w:w="904" w:type="dxa"/>
            <w:vMerge w:val="restart"/>
            <w:vAlign w:val="center"/>
          </w:tcPr>
          <w:p w:rsidR="00294A9B" w:rsidRPr="007259B7" w:rsidRDefault="00294A9B" w:rsidP="001265E4">
            <w:pPr>
              <w:pStyle w:val="affff6"/>
              <w:ind w:firstLineChars="0" w:firstLine="0"/>
              <w:jc w:val="center"/>
              <w:rPr>
                <w:sz w:val="18"/>
              </w:rPr>
            </w:pPr>
            <w:r>
              <w:rPr>
                <w:rFonts w:hint="eastAsia"/>
                <w:sz w:val="18"/>
              </w:rPr>
              <w:t>5</w:t>
            </w:r>
          </w:p>
        </w:tc>
        <w:tc>
          <w:tcPr>
            <w:tcW w:w="1842" w:type="dxa"/>
            <w:vMerge w:val="restart"/>
            <w:vAlign w:val="center"/>
          </w:tcPr>
          <w:p w:rsidR="00294A9B" w:rsidRDefault="00294A9B" w:rsidP="001265E4">
            <w:pPr>
              <w:pStyle w:val="affff6"/>
              <w:ind w:firstLineChars="0" w:firstLine="0"/>
              <w:jc w:val="center"/>
              <w:rPr>
                <w:sz w:val="18"/>
              </w:rPr>
            </w:pPr>
            <w:r>
              <w:rPr>
                <w:rFonts w:hint="eastAsia"/>
                <w:sz w:val="18"/>
              </w:rPr>
              <w:t>全氟化碳</w:t>
            </w:r>
          </w:p>
          <w:p w:rsidR="00294A9B" w:rsidRPr="007259B7" w:rsidRDefault="00294A9B" w:rsidP="001265E4">
            <w:pPr>
              <w:pStyle w:val="affff6"/>
              <w:ind w:firstLineChars="0" w:firstLine="0"/>
              <w:jc w:val="center"/>
              <w:rPr>
                <w:sz w:val="18"/>
              </w:rPr>
            </w:pPr>
            <w:r>
              <w:rPr>
                <w:rFonts w:hint="eastAsia"/>
                <w:sz w:val="18"/>
              </w:rPr>
              <w:t>（PFC</w:t>
            </w:r>
            <w:r w:rsidRPr="00070EF3">
              <w:rPr>
                <w:rFonts w:hint="eastAsia"/>
                <w:sz w:val="18"/>
                <w:vertAlign w:val="subscript"/>
              </w:rPr>
              <w:t>S</w:t>
            </w:r>
            <w:r>
              <w:rPr>
                <w:rFonts w:hint="eastAsia"/>
                <w:sz w:val="18"/>
              </w:rPr>
              <w:t>）</w:t>
            </w:r>
          </w:p>
        </w:tc>
        <w:tc>
          <w:tcPr>
            <w:tcW w:w="2799" w:type="dxa"/>
            <w:vAlign w:val="center"/>
          </w:tcPr>
          <w:p w:rsidR="00294A9B" w:rsidRPr="007259B7" w:rsidRDefault="00294A9B" w:rsidP="001265E4">
            <w:pPr>
              <w:pStyle w:val="affff6"/>
              <w:ind w:leftChars="300" w:left="630" w:firstLineChars="0" w:firstLine="0"/>
              <w:jc w:val="left"/>
              <w:rPr>
                <w:sz w:val="18"/>
              </w:rPr>
            </w:pPr>
            <w:r>
              <w:rPr>
                <w:rFonts w:hint="eastAsia"/>
                <w:sz w:val="18"/>
              </w:rPr>
              <w:t>PFC-14</w:t>
            </w:r>
          </w:p>
        </w:tc>
        <w:tc>
          <w:tcPr>
            <w:tcW w:w="1914" w:type="dxa"/>
            <w:vAlign w:val="center"/>
          </w:tcPr>
          <w:p w:rsidR="00294A9B" w:rsidRPr="007259B7" w:rsidRDefault="00294A9B" w:rsidP="001265E4">
            <w:pPr>
              <w:pStyle w:val="affff6"/>
              <w:ind w:firstLineChars="0" w:firstLine="0"/>
              <w:jc w:val="center"/>
              <w:rPr>
                <w:sz w:val="18"/>
              </w:rPr>
            </w:pPr>
            <w:r>
              <w:rPr>
                <w:rFonts w:hint="eastAsia"/>
                <w:sz w:val="18"/>
              </w:rPr>
              <w:t>CF</w:t>
            </w:r>
            <w:r w:rsidRPr="00FC4F65">
              <w:rPr>
                <w:rFonts w:hint="eastAsia"/>
                <w:sz w:val="18"/>
                <w:vertAlign w:val="subscript"/>
              </w:rPr>
              <w:t>4</w:t>
            </w:r>
          </w:p>
        </w:tc>
        <w:tc>
          <w:tcPr>
            <w:tcW w:w="1808" w:type="dxa"/>
            <w:vAlign w:val="center"/>
          </w:tcPr>
          <w:p w:rsidR="00294A9B" w:rsidRPr="007259B7" w:rsidRDefault="00294A9B" w:rsidP="001265E4">
            <w:pPr>
              <w:pStyle w:val="affff6"/>
              <w:ind w:firstLineChars="0" w:firstLine="0"/>
              <w:jc w:val="center"/>
              <w:rPr>
                <w:sz w:val="18"/>
              </w:rPr>
            </w:pPr>
            <w:r>
              <w:rPr>
                <w:rFonts w:hint="eastAsia"/>
                <w:sz w:val="18"/>
              </w:rPr>
              <w:t>6</w:t>
            </w:r>
            <w:r w:rsidR="00EB30AA" w:rsidRPr="00EB30AA">
              <w:rPr>
                <w:rFonts w:hint="eastAsia"/>
                <w:sz w:val="18"/>
                <w:vertAlign w:val="superscript"/>
              </w:rPr>
              <w:t xml:space="preserve"> </w:t>
            </w:r>
            <w:r>
              <w:rPr>
                <w:rFonts w:hint="eastAsia"/>
                <w:sz w:val="18"/>
              </w:rPr>
              <w:t>500</w:t>
            </w:r>
          </w:p>
        </w:tc>
      </w:tr>
      <w:tr w:rsidR="00294A9B" w:rsidRPr="007259B7" w:rsidTr="001265E4">
        <w:trPr>
          <w:trHeight w:val="510"/>
          <w:jc w:val="center"/>
        </w:trPr>
        <w:tc>
          <w:tcPr>
            <w:tcW w:w="904" w:type="dxa"/>
            <w:vMerge/>
            <w:tcBorders>
              <w:bottom w:val="single" w:sz="4" w:space="0" w:color="auto"/>
            </w:tcBorders>
            <w:vAlign w:val="center"/>
          </w:tcPr>
          <w:p w:rsidR="00294A9B" w:rsidRPr="007259B7" w:rsidRDefault="00294A9B" w:rsidP="001265E4">
            <w:pPr>
              <w:pStyle w:val="affff6"/>
              <w:ind w:firstLineChars="0" w:firstLine="0"/>
              <w:jc w:val="center"/>
              <w:rPr>
                <w:sz w:val="18"/>
              </w:rPr>
            </w:pPr>
          </w:p>
        </w:tc>
        <w:tc>
          <w:tcPr>
            <w:tcW w:w="1842" w:type="dxa"/>
            <w:vMerge/>
            <w:tcBorders>
              <w:bottom w:val="single" w:sz="4" w:space="0" w:color="auto"/>
            </w:tcBorders>
            <w:vAlign w:val="center"/>
          </w:tcPr>
          <w:p w:rsidR="00294A9B" w:rsidRPr="007259B7" w:rsidRDefault="00294A9B" w:rsidP="001265E4">
            <w:pPr>
              <w:pStyle w:val="affff6"/>
              <w:ind w:firstLineChars="0" w:firstLine="0"/>
              <w:jc w:val="center"/>
              <w:rPr>
                <w:sz w:val="18"/>
              </w:rPr>
            </w:pPr>
          </w:p>
        </w:tc>
        <w:tc>
          <w:tcPr>
            <w:tcW w:w="2799" w:type="dxa"/>
            <w:tcBorders>
              <w:bottom w:val="single" w:sz="4" w:space="0" w:color="auto"/>
            </w:tcBorders>
            <w:vAlign w:val="center"/>
          </w:tcPr>
          <w:p w:rsidR="00294A9B" w:rsidRPr="007259B7" w:rsidRDefault="00294A9B" w:rsidP="001265E4">
            <w:pPr>
              <w:pStyle w:val="affff6"/>
              <w:ind w:leftChars="300" w:left="630" w:firstLineChars="0" w:firstLine="0"/>
              <w:jc w:val="left"/>
              <w:rPr>
                <w:sz w:val="18"/>
              </w:rPr>
            </w:pPr>
            <w:r>
              <w:rPr>
                <w:rFonts w:hint="eastAsia"/>
                <w:sz w:val="18"/>
              </w:rPr>
              <w:t>PFC-116</w:t>
            </w:r>
          </w:p>
        </w:tc>
        <w:tc>
          <w:tcPr>
            <w:tcW w:w="1914" w:type="dxa"/>
            <w:tcBorders>
              <w:bottom w:val="single" w:sz="4" w:space="0" w:color="auto"/>
            </w:tcBorders>
            <w:vAlign w:val="center"/>
          </w:tcPr>
          <w:p w:rsidR="00294A9B" w:rsidRPr="007259B7" w:rsidRDefault="00294A9B" w:rsidP="001265E4">
            <w:pPr>
              <w:pStyle w:val="affff6"/>
              <w:ind w:firstLineChars="0" w:firstLine="0"/>
              <w:jc w:val="center"/>
              <w:rPr>
                <w:sz w:val="18"/>
              </w:rPr>
            </w:pPr>
            <w:r>
              <w:rPr>
                <w:rFonts w:hint="eastAsia"/>
                <w:sz w:val="18"/>
              </w:rPr>
              <w:t>C</w:t>
            </w:r>
            <w:r w:rsidRPr="00FC4F65">
              <w:rPr>
                <w:rFonts w:hint="eastAsia"/>
                <w:sz w:val="18"/>
                <w:vertAlign w:val="subscript"/>
              </w:rPr>
              <w:t>2</w:t>
            </w:r>
            <w:r>
              <w:rPr>
                <w:rFonts w:hint="eastAsia"/>
                <w:sz w:val="18"/>
              </w:rPr>
              <w:t>F</w:t>
            </w:r>
            <w:r w:rsidRPr="00FC4F65">
              <w:rPr>
                <w:rFonts w:hint="eastAsia"/>
                <w:sz w:val="18"/>
                <w:vertAlign w:val="subscript"/>
              </w:rPr>
              <w:t>6</w:t>
            </w:r>
          </w:p>
        </w:tc>
        <w:tc>
          <w:tcPr>
            <w:tcW w:w="1808" w:type="dxa"/>
            <w:tcBorders>
              <w:bottom w:val="single" w:sz="4" w:space="0" w:color="auto"/>
            </w:tcBorders>
            <w:vAlign w:val="center"/>
          </w:tcPr>
          <w:p w:rsidR="00294A9B" w:rsidRPr="007259B7" w:rsidRDefault="00294A9B" w:rsidP="001265E4">
            <w:pPr>
              <w:pStyle w:val="affff6"/>
              <w:ind w:firstLineChars="0" w:firstLine="0"/>
              <w:jc w:val="center"/>
              <w:rPr>
                <w:sz w:val="18"/>
              </w:rPr>
            </w:pPr>
            <w:r>
              <w:rPr>
                <w:rFonts w:hint="eastAsia"/>
                <w:sz w:val="18"/>
              </w:rPr>
              <w:t>9</w:t>
            </w:r>
            <w:r w:rsidR="00EB30AA" w:rsidRPr="00EB30AA">
              <w:rPr>
                <w:rFonts w:hint="eastAsia"/>
                <w:sz w:val="18"/>
                <w:vertAlign w:val="superscript"/>
              </w:rPr>
              <w:t xml:space="preserve"> </w:t>
            </w:r>
            <w:r>
              <w:rPr>
                <w:rFonts w:hint="eastAsia"/>
                <w:sz w:val="18"/>
              </w:rPr>
              <w:t>200</w:t>
            </w:r>
          </w:p>
        </w:tc>
      </w:tr>
      <w:tr w:rsidR="00241E0E" w:rsidRPr="007259B7" w:rsidTr="001265E4">
        <w:trPr>
          <w:trHeight w:val="510"/>
          <w:jc w:val="center"/>
        </w:trPr>
        <w:tc>
          <w:tcPr>
            <w:tcW w:w="904" w:type="dxa"/>
            <w:tcBorders>
              <w:top w:val="single" w:sz="4" w:space="0" w:color="auto"/>
              <w:bottom w:val="single" w:sz="8" w:space="0" w:color="auto"/>
            </w:tcBorders>
            <w:vAlign w:val="center"/>
          </w:tcPr>
          <w:p w:rsidR="00241E0E" w:rsidRPr="007259B7" w:rsidRDefault="00294A9B" w:rsidP="001265E4">
            <w:pPr>
              <w:pStyle w:val="affff6"/>
              <w:ind w:firstLineChars="0" w:firstLine="0"/>
              <w:jc w:val="center"/>
              <w:rPr>
                <w:sz w:val="18"/>
              </w:rPr>
            </w:pPr>
            <w:r>
              <w:rPr>
                <w:rFonts w:hint="eastAsia"/>
                <w:sz w:val="18"/>
              </w:rPr>
              <w:t>6</w:t>
            </w:r>
          </w:p>
        </w:tc>
        <w:tc>
          <w:tcPr>
            <w:tcW w:w="4641" w:type="dxa"/>
            <w:gridSpan w:val="2"/>
            <w:tcBorders>
              <w:top w:val="single" w:sz="4" w:space="0" w:color="auto"/>
              <w:bottom w:val="single" w:sz="8" w:space="0" w:color="auto"/>
            </w:tcBorders>
            <w:vAlign w:val="center"/>
          </w:tcPr>
          <w:p w:rsidR="00241E0E" w:rsidRPr="007259B7" w:rsidRDefault="00241E0E" w:rsidP="001265E4">
            <w:pPr>
              <w:pStyle w:val="affff6"/>
              <w:ind w:firstLineChars="0" w:firstLine="0"/>
              <w:jc w:val="center"/>
              <w:rPr>
                <w:sz w:val="18"/>
              </w:rPr>
            </w:pPr>
            <w:r>
              <w:rPr>
                <w:rFonts w:hint="eastAsia"/>
                <w:sz w:val="18"/>
              </w:rPr>
              <w:t>六氟化碳</w:t>
            </w:r>
          </w:p>
        </w:tc>
        <w:tc>
          <w:tcPr>
            <w:tcW w:w="1914" w:type="dxa"/>
            <w:tcBorders>
              <w:top w:val="single" w:sz="4" w:space="0" w:color="auto"/>
              <w:bottom w:val="single" w:sz="8" w:space="0" w:color="auto"/>
            </w:tcBorders>
            <w:vAlign w:val="center"/>
          </w:tcPr>
          <w:p w:rsidR="00241E0E" w:rsidRPr="007259B7" w:rsidRDefault="00FC4F65" w:rsidP="001265E4">
            <w:pPr>
              <w:pStyle w:val="affff6"/>
              <w:ind w:firstLineChars="0" w:firstLine="0"/>
              <w:jc w:val="center"/>
              <w:rPr>
                <w:sz w:val="18"/>
              </w:rPr>
            </w:pPr>
            <w:r>
              <w:rPr>
                <w:rFonts w:hint="eastAsia"/>
                <w:sz w:val="18"/>
              </w:rPr>
              <w:t>SF</w:t>
            </w:r>
            <w:r w:rsidRPr="00FC4F65">
              <w:rPr>
                <w:rFonts w:hint="eastAsia"/>
                <w:sz w:val="18"/>
                <w:vertAlign w:val="subscript"/>
              </w:rPr>
              <w:t>6</w:t>
            </w:r>
          </w:p>
        </w:tc>
        <w:tc>
          <w:tcPr>
            <w:tcW w:w="1808" w:type="dxa"/>
            <w:tcBorders>
              <w:top w:val="single" w:sz="4" w:space="0" w:color="auto"/>
              <w:bottom w:val="single" w:sz="8" w:space="0" w:color="auto"/>
            </w:tcBorders>
            <w:vAlign w:val="center"/>
          </w:tcPr>
          <w:p w:rsidR="00241E0E" w:rsidRPr="007259B7" w:rsidRDefault="00241E0E" w:rsidP="001265E4">
            <w:pPr>
              <w:pStyle w:val="affff6"/>
              <w:ind w:firstLineChars="0" w:firstLine="0"/>
              <w:jc w:val="center"/>
              <w:rPr>
                <w:sz w:val="18"/>
              </w:rPr>
            </w:pPr>
            <w:r>
              <w:rPr>
                <w:rFonts w:hint="eastAsia"/>
                <w:sz w:val="18"/>
              </w:rPr>
              <w:t>23</w:t>
            </w:r>
            <w:r w:rsidR="00EB30AA" w:rsidRPr="00EB30AA">
              <w:rPr>
                <w:rFonts w:hint="eastAsia"/>
                <w:sz w:val="18"/>
                <w:vertAlign w:val="superscript"/>
              </w:rPr>
              <w:t xml:space="preserve"> </w:t>
            </w:r>
            <w:r>
              <w:rPr>
                <w:rFonts w:hint="eastAsia"/>
                <w:sz w:val="18"/>
              </w:rPr>
              <w:t>900</w:t>
            </w:r>
          </w:p>
        </w:tc>
      </w:tr>
      <w:tr w:rsidR="00732258" w:rsidRPr="007259B7" w:rsidTr="004C5AEF">
        <w:trPr>
          <w:trHeight w:val="672"/>
          <w:jc w:val="center"/>
        </w:trPr>
        <w:tc>
          <w:tcPr>
            <w:tcW w:w="9267" w:type="dxa"/>
            <w:gridSpan w:val="5"/>
            <w:tcBorders>
              <w:top w:val="single" w:sz="8" w:space="0" w:color="auto"/>
            </w:tcBorders>
            <w:vAlign w:val="center"/>
          </w:tcPr>
          <w:p w:rsidR="00732258" w:rsidRDefault="00EB30AA" w:rsidP="001265E4">
            <w:pPr>
              <w:pStyle w:val="afff2"/>
              <w:ind w:firstLine="0"/>
            </w:pPr>
            <w:r>
              <w:rPr>
                <w:rFonts w:hint="eastAsia"/>
              </w:rPr>
              <w:t>数据来源于《省级温室气体清单编制指南（试行）》，除标注*的数据为IPCC第四次评估报告</w:t>
            </w:r>
            <w:r w:rsidR="00E829D6">
              <w:rPr>
                <w:rFonts w:hint="eastAsia"/>
              </w:rPr>
              <w:t>值</w:t>
            </w:r>
            <w:r>
              <w:rPr>
                <w:rFonts w:hint="eastAsia"/>
              </w:rPr>
              <w:t>外，其余均为IPCC第二次评估报告值。</w:t>
            </w:r>
          </w:p>
        </w:tc>
      </w:tr>
    </w:tbl>
    <w:p w:rsidR="00AE0F89" w:rsidRDefault="00AE0F89" w:rsidP="007259B7">
      <w:pPr>
        <w:pStyle w:val="affff6"/>
        <w:ind w:firstLine="420"/>
      </w:pPr>
    </w:p>
    <w:p w:rsidR="00AE0F89" w:rsidRDefault="00AE0F89" w:rsidP="007259B7">
      <w:pPr>
        <w:pStyle w:val="affff6"/>
        <w:ind w:firstLine="420"/>
        <w:sectPr w:rsidR="00AE0F89" w:rsidSect="004B3179">
          <w:headerReference w:type="even" r:id="rId25"/>
          <w:headerReference w:type="default" r:id="rId26"/>
          <w:footerReference w:type="even" r:id="rId27"/>
          <w:footerReference w:type="default" r:id="rId28"/>
          <w:pgSz w:w="11906" w:h="16838" w:code="9"/>
          <w:pgMar w:top="1928" w:right="1134" w:bottom="1134" w:left="1134" w:header="1418" w:footer="1134" w:gutter="284"/>
          <w:cols w:space="425"/>
          <w:formProt w:val="0"/>
          <w:docGrid w:linePitch="312"/>
        </w:sectPr>
      </w:pPr>
      <w:bookmarkStart w:id="44" w:name="BookMark6"/>
      <w:bookmarkEnd w:id="43"/>
    </w:p>
    <w:p w:rsidR="00AE0F89" w:rsidRDefault="00AE0F89" w:rsidP="00AE0F89">
      <w:pPr>
        <w:pStyle w:val="affffd"/>
        <w:spacing w:after="120"/>
      </w:pPr>
      <w:r w:rsidRPr="00AE0F89">
        <w:rPr>
          <w:rFonts w:hint="eastAsia"/>
          <w:spacing w:val="105"/>
        </w:rPr>
        <w:lastRenderedPageBreak/>
        <w:t>参考文</w:t>
      </w:r>
      <w:r>
        <w:rPr>
          <w:rFonts w:hint="eastAsia"/>
        </w:rPr>
        <w:t>献</w:t>
      </w:r>
    </w:p>
    <w:p w:rsidR="00AE0F89" w:rsidRDefault="00AE0F89" w:rsidP="00AE0F89">
      <w:pPr>
        <w:pStyle w:val="affff6"/>
        <w:ind w:firstLine="420"/>
      </w:pPr>
      <w:r>
        <w:rPr>
          <w:rFonts w:hint="eastAsia"/>
        </w:rPr>
        <w:t xml:space="preserve">[1]  </w:t>
      </w:r>
      <w:r w:rsidRPr="00AE0F89">
        <w:rPr>
          <w:rFonts w:hint="eastAsia"/>
        </w:rPr>
        <w:t>《关于统筹和加强应对气候变化与生态环境保护相关工作的指导意见》（环综合〔2021〕</w:t>
      </w:r>
      <w:r>
        <w:rPr>
          <w:rFonts w:hint="eastAsia"/>
        </w:rPr>
        <w:t>4</w:t>
      </w:r>
      <w:r w:rsidRPr="00AE0F89">
        <w:rPr>
          <w:rFonts w:hint="eastAsia"/>
        </w:rPr>
        <w:t>号）</w:t>
      </w:r>
    </w:p>
    <w:p w:rsidR="00AE0F89" w:rsidRDefault="00AE0F89" w:rsidP="00AE0F89">
      <w:pPr>
        <w:pStyle w:val="affff6"/>
        <w:ind w:firstLine="420"/>
      </w:pPr>
      <w:r>
        <w:rPr>
          <w:rFonts w:hint="eastAsia"/>
        </w:rPr>
        <w:t xml:space="preserve">[2]  </w:t>
      </w:r>
      <w:r w:rsidRPr="00AE0F89">
        <w:rPr>
          <w:rFonts w:hint="eastAsia"/>
        </w:rPr>
        <w:t>《关于加强高耗能、高排放建设项目生态环境源头防控的指导意见》（环环评〔2021〕</w:t>
      </w:r>
      <w:r>
        <w:rPr>
          <w:rFonts w:hint="eastAsia"/>
        </w:rPr>
        <w:t>45</w:t>
      </w:r>
      <w:r w:rsidRPr="00AE0F89">
        <w:rPr>
          <w:rFonts w:hint="eastAsia"/>
        </w:rPr>
        <w:t>号）</w:t>
      </w:r>
    </w:p>
    <w:p w:rsidR="00AE0F89" w:rsidRDefault="00AE0F89" w:rsidP="00AE0F89">
      <w:pPr>
        <w:pStyle w:val="affff6"/>
        <w:ind w:firstLine="420"/>
      </w:pPr>
      <w:r>
        <w:rPr>
          <w:rFonts w:hint="eastAsia"/>
        </w:rPr>
        <w:t xml:space="preserve">[3]  </w:t>
      </w:r>
      <w:r w:rsidRPr="00AE0F89">
        <w:rPr>
          <w:rFonts w:hint="eastAsia"/>
        </w:rPr>
        <w:t>国务院《关于加快建立健全绿色低碳循环发展经济体系的指导意见》（国发〔2021〕</w:t>
      </w:r>
      <w:r>
        <w:rPr>
          <w:rFonts w:hint="eastAsia"/>
        </w:rPr>
        <w:t>4</w:t>
      </w:r>
      <w:r w:rsidRPr="00AE0F89">
        <w:rPr>
          <w:rFonts w:hint="eastAsia"/>
        </w:rPr>
        <w:t>号）</w:t>
      </w:r>
    </w:p>
    <w:p w:rsidR="00AE0F89" w:rsidRDefault="008D2B8A" w:rsidP="00AE0F89">
      <w:pPr>
        <w:pStyle w:val="affff6"/>
        <w:ind w:firstLine="420"/>
      </w:pPr>
      <w:r>
        <w:rPr>
          <w:rFonts w:hint="eastAsia"/>
        </w:rPr>
        <w:t xml:space="preserve">[4]  </w:t>
      </w:r>
      <w:r w:rsidRPr="008D2B8A">
        <w:rPr>
          <w:rFonts w:hint="eastAsia"/>
        </w:rPr>
        <w:t>《工业企业污染治理设施污染物去除协同控制温室气体核算技术指南（试行）》</w:t>
      </w:r>
      <w:r>
        <w:rPr>
          <w:rFonts w:hint="eastAsia"/>
        </w:rPr>
        <w:t>（</w:t>
      </w:r>
      <w:r w:rsidRPr="008D2B8A">
        <w:rPr>
          <w:rFonts w:hint="eastAsia"/>
        </w:rPr>
        <w:t>环办科技〔2017〕73号</w:t>
      </w:r>
      <w:r>
        <w:rPr>
          <w:rFonts w:hint="eastAsia"/>
        </w:rPr>
        <w:t>）</w:t>
      </w:r>
    </w:p>
    <w:p w:rsidR="001C0C38" w:rsidRDefault="001C0C38" w:rsidP="00AE0F89">
      <w:pPr>
        <w:pStyle w:val="affff6"/>
        <w:ind w:firstLine="420"/>
      </w:pPr>
      <w:r>
        <w:rPr>
          <w:rFonts w:hint="eastAsia"/>
        </w:rPr>
        <w:t xml:space="preserve">[5]  </w:t>
      </w:r>
      <w:r w:rsidRPr="001C0C38">
        <w:rPr>
          <w:rFonts w:hint="eastAsia"/>
        </w:rPr>
        <w:t>规划环境影响跟踪评价技术指南（试行）（环办环评〔2019〕20号）</w:t>
      </w:r>
    </w:p>
    <w:p w:rsidR="001C0C38" w:rsidRDefault="001C0C38" w:rsidP="00AE0F89">
      <w:pPr>
        <w:pStyle w:val="affff6"/>
        <w:ind w:firstLine="420"/>
      </w:pPr>
      <w:r>
        <w:rPr>
          <w:rFonts w:hint="eastAsia"/>
        </w:rPr>
        <w:t>[6]</w:t>
      </w:r>
      <w:r w:rsidR="00E065B8">
        <w:rPr>
          <w:rFonts w:hint="eastAsia"/>
        </w:rPr>
        <w:t xml:space="preserve">  </w:t>
      </w:r>
      <w:r w:rsidRPr="001C0C38">
        <w:rPr>
          <w:rFonts w:hint="eastAsia"/>
        </w:rPr>
        <w:t>相关行业的温室气体排放核算与报告要求</w:t>
      </w:r>
    </w:p>
    <w:p w:rsidR="001C0C38" w:rsidRDefault="001C0C38" w:rsidP="00AE0F89">
      <w:pPr>
        <w:pStyle w:val="affff6"/>
        <w:ind w:firstLine="420"/>
      </w:pPr>
      <w:r>
        <w:rPr>
          <w:rFonts w:hint="eastAsia"/>
        </w:rPr>
        <w:t>[7]</w:t>
      </w:r>
      <w:r w:rsidR="00E065B8">
        <w:rPr>
          <w:rFonts w:hint="eastAsia"/>
        </w:rPr>
        <w:t xml:space="preserve">  </w:t>
      </w:r>
      <w:r w:rsidRPr="001C0C38">
        <w:rPr>
          <w:rFonts w:hint="eastAsia"/>
        </w:rPr>
        <w:t>《广西壮族自治区生态环境厅关于推进碳排放环境影响评价工作的通知》（桂环函〔2021〕1693</w:t>
      </w:r>
      <w:r>
        <w:rPr>
          <w:rFonts w:hint="eastAsia"/>
        </w:rPr>
        <w:t>号）</w:t>
      </w:r>
    </w:p>
    <w:p w:rsidR="007259B7" w:rsidRDefault="005E2822" w:rsidP="005E2822">
      <w:pPr>
        <w:pStyle w:val="affff6"/>
        <w:ind w:firstLineChars="0" w:firstLine="0"/>
        <w:jc w:val="center"/>
      </w:pPr>
      <w:bookmarkStart w:id="45" w:name="BookMark8"/>
      <w:bookmarkEnd w:id="44"/>
      <w:r>
        <w:drawing>
          <wp:inline distT="0" distB="0" distL="0" distR="0">
            <wp:extent cx="1485900" cy="317500"/>
            <wp:effectExtent l="19050" t="0" r="0" b="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1485900" cy="317500"/>
                    </a:xfrm>
                    <a:prstGeom prst="rect">
                      <a:avLst/>
                    </a:prstGeom>
                  </pic:spPr>
                </pic:pic>
              </a:graphicData>
            </a:graphic>
          </wp:inline>
        </w:drawing>
      </w:r>
      <w:bookmarkEnd w:id="45"/>
    </w:p>
    <w:sectPr w:rsidR="007259B7" w:rsidSect="004B3179">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CE2" w:rsidRDefault="00946CE2" w:rsidP="00D86DB7">
      <w:r>
        <w:separator/>
      </w:r>
    </w:p>
    <w:p w:rsidR="00946CE2" w:rsidRDefault="00946CE2"/>
    <w:p w:rsidR="00946CE2" w:rsidRDefault="00946CE2"/>
  </w:endnote>
  <w:endnote w:type="continuationSeparator" w:id="0">
    <w:p w:rsidR="00946CE2" w:rsidRDefault="00946CE2" w:rsidP="00D86DB7">
      <w:r>
        <w:continuationSeparator/>
      </w:r>
    </w:p>
    <w:p w:rsidR="00946CE2" w:rsidRDefault="00946CE2"/>
    <w:p w:rsidR="00946CE2" w:rsidRDefault="00946CE2"/>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400759">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4B3179" w:rsidRDefault="00400759" w:rsidP="004B3179">
    <w:pPr>
      <w:pStyle w:val="affff2"/>
    </w:pPr>
    <w:r>
      <w:fldChar w:fldCharType="begin"/>
    </w:r>
    <w:r w:rsidR="004B3179">
      <w:instrText xml:space="preserve"> PAGE   \* MERGEFORMAT \* MERGEFORMAT </w:instrText>
    </w:r>
    <w:r>
      <w:fldChar w:fldCharType="separate"/>
    </w:r>
    <w:r w:rsidR="00B47326">
      <w:rPr>
        <w:noProof/>
      </w:rPr>
      <w:t>6</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Default="00400759" w:rsidP="004B3179">
    <w:pPr>
      <w:pStyle w:val="affff3"/>
    </w:pPr>
    <w:r>
      <w:fldChar w:fldCharType="begin"/>
    </w:r>
    <w:r w:rsidR="004B3179">
      <w:instrText>PAGE   \* MERGEFORMAT</w:instrText>
    </w:r>
    <w:r>
      <w:fldChar w:fldCharType="separate"/>
    </w:r>
    <w:r w:rsidR="005464D3" w:rsidRPr="005464D3">
      <w:rPr>
        <w:noProof/>
        <w:lang w:val="zh-CN"/>
      </w:rPr>
      <w:t>7</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3" w:rsidRDefault="005464D3">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4B3179" w:rsidRDefault="00400759" w:rsidP="004B3179">
    <w:pPr>
      <w:pStyle w:val="affff2"/>
    </w:pPr>
    <w:r>
      <w:fldChar w:fldCharType="begin"/>
    </w:r>
    <w:r w:rsidR="004B3179">
      <w:instrText xml:space="preserve"> PAGE   \* MERGEFORMAT \* MERGEFORMAT </w:instrText>
    </w:r>
    <w:r>
      <w:fldChar w:fldCharType="separate"/>
    </w:r>
    <w:r w:rsidR="004B3179">
      <w:rPr>
        <w:noProof/>
      </w:rPr>
      <w:t>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400759" w:rsidP="004B3179">
    <w:pPr>
      <w:pStyle w:val="affff3"/>
    </w:pPr>
    <w:r>
      <w:fldChar w:fldCharType="begin"/>
    </w:r>
    <w:r w:rsidR="000C57D6">
      <w:instrText>PAGE   \* MERGEFORMAT</w:instrText>
    </w:r>
    <w:r>
      <w:fldChar w:fldCharType="separate"/>
    </w:r>
    <w:r w:rsidR="00B47326" w:rsidRPr="00B47326">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4B3179" w:rsidRDefault="00400759" w:rsidP="004B3179">
    <w:pPr>
      <w:pStyle w:val="affff2"/>
    </w:pPr>
    <w:r>
      <w:fldChar w:fldCharType="begin"/>
    </w:r>
    <w:r w:rsidR="004B3179">
      <w:instrText xml:space="preserve"> PAGE   \* MERGEFORMAT \* MERGEFORMAT </w:instrText>
    </w:r>
    <w:r>
      <w:fldChar w:fldCharType="separate"/>
    </w:r>
    <w:r w:rsidR="00B47326">
      <w:rPr>
        <w:noProof/>
      </w:rPr>
      <w:t>2</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Default="00400759" w:rsidP="004B3179">
    <w:pPr>
      <w:pStyle w:val="affff3"/>
    </w:pPr>
    <w:r>
      <w:fldChar w:fldCharType="begin"/>
    </w:r>
    <w:r w:rsidR="004B3179">
      <w:instrText>PAGE   \* MERGEFORMAT</w:instrText>
    </w:r>
    <w:r>
      <w:fldChar w:fldCharType="separate"/>
    </w:r>
    <w:r w:rsidR="00B47326" w:rsidRPr="00B47326">
      <w:rPr>
        <w:noProof/>
        <w:lang w:val="zh-CN"/>
      </w:rPr>
      <w:t>1</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4B3179" w:rsidRDefault="00400759" w:rsidP="004B3179">
    <w:pPr>
      <w:pStyle w:val="affff2"/>
    </w:pPr>
    <w:r>
      <w:fldChar w:fldCharType="begin"/>
    </w:r>
    <w:r w:rsidR="004B3179">
      <w:instrText xml:space="preserve"> PAGE   \* MERGEFORMAT \* MERGEFORMAT </w:instrText>
    </w:r>
    <w:r>
      <w:fldChar w:fldCharType="separate"/>
    </w:r>
    <w:r w:rsidR="005464D3">
      <w:rPr>
        <w:noProof/>
      </w:rPr>
      <w:t>6</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Default="00400759" w:rsidP="004B3179">
    <w:pPr>
      <w:pStyle w:val="affff3"/>
    </w:pPr>
    <w:r>
      <w:fldChar w:fldCharType="begin"/>
    </w:r>
    <w:r w:rsidR="004B3179">
      <w:instrText>PAGE   \* MERGEFORMAT</w:instrText>
    </w:r>
    <w:r>
      <w:fldChar w:fldCharType="separate"/>
    </w:r>
    <w:r w:rsidR="00B47326" w:rsidRPr="00B47326">
      <w:rPr>
        <w:noProof/>
        <w:lang w:val="zh-CN"/>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CE2" w:rsidRDefault="00946CE2" w:rsidP="00D86DB7">
      <w:r>
        <w:separator/>
      </w:r>
    </w:p>
  </w:footnote>
  <w:footnote w:type="continuationSeparator" w:id="0">
    <w:p w:rsidR="00946CE2" w:rsidRDefault="00946CE2" w:rsidP="00D86DB7">
      <w:r>
        <w:continuationSeparator/>
      </w:r>
    </w:p>
    <w:p w:rsidR="00946CE2" w:rsidRDefault="00946CE2"/>
    <w:p w:rsidR="00946CE2" w:rsidRDefault="00946CE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3" w:rsidRDefault="005464D3">
    <w:pPr>
      <w:pStyle w:val="afff9"/>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4B3179" w:rsidRDefault="00400759" w:rsidP="004B3179">
    <w:pPr>
      <w:pStyle w:val="affffc"/>
    </w:pPr>
    <w:fldSimple w:instr=" STYLEREF  标准文件_文件编号 \* MERGEFORMAT ">
      <w:r w:rsidR="00B47326">
        <w:t>T/GXAS XXXX</w:t>
      </w:r>
      <w:r w:rsidR="00B47326">
        <w:t>—</w:t>
      </w:r>
      <w:r w:rsidR="00B47326">
        <w:t>XXXX</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D84FA1" w:rsidRDefault="00400759" w:rsidP="004B3179">
    <w:pPr>
      <w:pStyle w:val="affffb"/>
    </w:pPr>
    <w:fldSimple w:instr=" STYLEREF  标准文件_文件编号  \* MERGEFORMAT ">
      <w:r w:rsidR="005464D3">
        <w:t>T/GXAS XXXX</w:t>
      </w:r>
      <w:r w:rsidR="005464D3">
        <w:t>—</w:t>
      </w:r>
      <w:r w:rsidR="005464D3">
        <w:t>XXXX</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4B3179" w:rsidRDefault="00400759" w:rsidP="004B3179">
    <w:pPr>
      <w:pStyle w:val="affffc"/>
    </w:pPr>
    <w:fldSimple w:instr=" STYLEREF  标准文件_文件编号 \* MERGEFORMAT ">
      <w:r w:rsidR="005A055B">
        <w:t>T/GXAS XXXX</w:t>
      </w:r>
      <w:r w:rsidR="005A055B">
        <w:t>—</w:t>
      </w:r>
      <w:r w:rsidR="005A055B">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400759" w:rsidP="004B3179">
    <w:pPr>
      <w:pStyle w:val="affffb"/>
    </w:pPr>
    <w:fldSimple w:instr=" STYLEREF  标准文件_文件编号  \* MERGEFORMAT ">
      <w:r w:rsidR="00B47326">
        <w:t>T/GXAS XXXX</w:t>
      </w:r>
      <w:r w:rsidR="00B47326">
        <w:t>—</w:t>
      </w:r>
      <w:r w:rsidR="00B47326">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4B3179" w:rsidRDefault="00400759" w:rsidP="004B3179">
    <w:pPr>
      <w:pStyle w:val="affffc"/>
    </w:pPr>
    <w:fldSimple w:instr=" STYLEREF  标准文件_文件编号 \* MERGEFORMAT ">
      <w:r w:rsidR="00B47326">
        <w:t>T/GXAS XXXX</w:t>
      </w:r>
      <w:r w:rsidR="00B47326">
        <w:t>—</w:t>
      </w:r>
      <w:r w:rsidR="00B47326">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D84FA1" w:rsidRDefault="00400759" w:rsidP="004B3179">
    <w:pPr>
      <w:pStyle w:val="affffb"/>
    </w:pPr>
    <w:fldSimple w:instr=" STYLEREF  标准文件_文件编号  \* MERGEFORMAT ">
      <w:r w:rsidR="00B47326">
        <w:t>T/GXAS XXXX</w:t>
      </w:r>
      <w:r w:rsidR="00B47326">
        <w:t>—</w:t>
      </w:r>
      <w:r w:rsidR="00B47326">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4B3179" w:rsidRDefault="00400759" w:rsidP="004B3179">
    <w:pPr>
      <w:pStyle w:val="affffc"/>
    </w:pPr>
    <w:fldSimple w:instr=" STYLEREF  标准文件_文件编号 \* MERGEFORMAT ">
      <w:r w:rsidR="005464D3">
        <w:t>T/GXAS XXXX</w:t>
      </w:r>
      <w:r w:rsidR="005464D3">
        <w:t>—</w:t>
      </w:r>
      <w:r w:rsidR="005464D3">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79" w:rsidRPr="00D84FA1" w:rsidRDefault="00400759" w:rsidP="004B3179">
    <w:pPr>
      <w:pStyle w:val="affffb"/>
    </w:pPr>
    <w:fldSimple w:instr=" STYLEREF  标准文件_文件编号  \* MERGEFORMAT ">
      <w:r w:rsidR="00B47326">
        <w:t>T/GXAS XXXX</w:t>
      </w:r>
      <w:r w:rsidR="00B47326">
        <w:t>—</w:t>
      </w:r>
      <w:r w:rsidR="00B47326">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0D5E430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attachedTemplate r:id="rId1"/>
  <w:stylePaneSortMethod w:val="0000"/>
  <w:documentProtection w:edit="forms" w:enforcement="1" w:cryptProviderType="rsaFull" w:cryptAlgorithmClass="hash" w:cryptAlgorithmType="typeAny" w:cryptAlgorithmSid="4" w:cryptSpinCount="100000" w:hash="fGTgHILLZH04auxIHAZBd9+PsBs=" w:salt="E1OuWWgAzbBODPOx4VWsK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0F7C"/>
    <w:rsid w:val="0000040A"/>
    <w:rsid w:val="00000A94"/>
    <w:rsid w:val="00001972"/>
    <w:rsid w:val="00001D9A"/>
    <w:rsid w:val="0000205C"/>
    <w:rsid w:val="00006D20"/>
    <w:rsid w:val="00007B3A"/>
    <w:rsid w:val="000107E0"/>
    <w:rsid w:val="00011FDE"/>
    <w:rsid w:val="00012FFD"/>
    <w:rsid w:val="00014162"/>
    <w:rsid w:val="00014340"/>
    <w:rsid w:val="0001667C"/>
    <w:rsid w:val="00016A9C"/>
    <w:rsid w:val="00022184"/>
    <w:rsid w:val="00022762"/>
    <w:rsid w:val="000238E0"/>
    <w:rsid w:val="000249DB"/>
    <w:rsid w:val="0002595E"/>
    <w:rsid w:val="000303C3"/>
    <w:rsid w:val="00030744"/>
    <w:rsid w:val="000331D3"/>
    <w:rsid w:val="000346A5"/>
    <w:rsid w:val="000359C3"/>
    <w:rsid w:val="00035A7D"/>
    <w:rsid w:val="000365ED"/>
    <w:rsid w:val="0004249A"/>
    <w:rsid w:val="00043282"/>
    <w:rsid w:val="00044286"/>
    <w:rsid w:val="00047F28"/>
    <w:rsid w:val="00047FF5"/>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59C"/>
    <w:rsid w:val="00070EF3"/>
    <w:rsid w:val="00071CC0"/>
    <w:rsid w:val="00071CFC"/>
    <w:rsid w:val="00073C8C"/>
    <w:rsid w:val="00073DD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4E3"/>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0F4B"/>
    <w:rsid w:val="00113B1E"/>
    <w:rsid w:val="0011711C"/>
    <w:rsid w:val="00122B16"/>
    <w:rsid w:val="00124E4F"/>
    <w:rsid w:val="001260B7"/>
    <w:rsid w:val="001265CB"/>
    <w:rsid w:val="001265E4"/>
    <w:rsid w:val="001321C6"/>
    <w:rsid w:val="001325C4"/>
    <w:rsid w:val="00133010"/>
    <w:rsid w:val="001338EE"/>
    <w:rsid w:val="00133AAE"/>
    <w:rsid w:val="00135323"/>
    <w:rsid w:val="001356C4"/>
    <w:rsid w:val="00137565"/>
    <w:rsid w:val="0014093F"/>
    <w:rsid w:val="00141114"/>
    <w:rsid w:val="00142969"/>
    <w:rsid w:val="001446C2"/>
    <w:rsid w:val="001457E7"/>
    <w:rsid w:val="00145D9D"/>
    <w:rsid w:val="00146388"/>
    <w:rsid w:val="001529E5"/>
    <w:rsid w:val="00152FB3"/>
    <w:rsid w:val="00153C7E"/>
    <w:rsid w:val="00156B25"/>
    <w:rsid w:val="00156BFB"/>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318"/>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0C3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CC2"/>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1E0E"/>
    <w:rsid w:val="00243540"/>
    <w:rsid w:val="0024497B"/>
    <w:rsid w:val="0024515B"/>
    <w:rsid w:val="00246021"/>
    <w:rsid w:val="0024666E"/>
    <w:rsid w:val="00247F52"/>
    <w:rsid w:val="00250765"/>
    <w:rsid w:val="00250B25"/>
    <w:rsid w:val="00250BBE"/>
    <w:rsid w:val="002515C2"/>
    <w:rsid w:val="0025194F"/>
    <w:rsid w:val="0026148A"/>
    <w:rsid w:val="002615B1"/>
    <w:rsid w:val="00262696"/>
    <w:rsid w:val="00263D25"/>
    <w:rsid w:val="002643C3"/>
    <w:rsid w:val="002644C6"/>
    <w:rsid w:val="00264A0C"/>
    <w:rsid w:val="00266EEB"/>
    <w:rsid w:val="00267EF4"/>
    <w:rsid w:val="00270CB8"/>
    <w:rsid w:val="00272B08"/>
    <w:rsid w:val="002810C9"/>
    <w:rsid w:val="00281BB8"/>
    <w:rsid w:val="00281E9E"/>
    <w:rsid w:val="00282405"/>
    <w:rsid w:val="00285170"/>
    <w:rsid w:val="00285361"/>
    <w:rsid w:val="00286EA1"/>
    <w:rsid w:val="00291963"/>
    <w:rsid w:val="00292D60"/>
    <w:rsid w:val="00293B30"/>
    <w:rsid w:val="00294A9B"/>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33E6"/>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6BD"/>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08F2"/>
    <w:rsid w:val="0036107C"/>
    <w:rsid w:val="003615D2"/>
    <w:rsid w:val="0036429C"/>
    <w:rsid w:val="00364A53"/>
    <w:rsid w:val="003654CB"/>
    <w:rsid w:val="00365AA9"/>
    <w:rsid w:val="00365F86"/>
    <w:rsid w:val="00365F87"/>
    <w:rsid w:val="00366E89"/>
    <w:rsid w:val="003705F4"/>
    <w:rsid w:val="00370D58"/>
    <w:rsid w:val="00371316"/>
    <w:rsid w:val="00375E7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DBC"/>
    <w:rsid w:val="003974EB"/>
    <w:rsid w:val="00397CC5"/>
    <w:rsid w:val="003A11D1"/>
    <w:rsid w:val="003A1582"/>
    <w:rsid w:val="003A2FFF"/>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2BB2"/>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759"/>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76AC"/>
    <w:rsid w:val="00467772"/>
    <w:rsid w:val="00470775"/>
    <w:rsid w:val="004746B1"/>
    <w:rsid w:val="0047583F"/>
    <w:rsid w:val="00475DE8"/>
    <w:rsid w:val="00481C44"/>
    <w:rsid w:val="00484936"/>
    <w:rsid w:val="00485C89"/>
    <w:rsid w:val="00486BE3"/>
    <w:rsid w:val="004905E4"/>
    <w:rsid w:val="00490A89"/>
    <w:rsid w:val="00490AB4"/>
    <w:rsid w:val="00492F02"/>
    <w:rsid w:val="004939AE"/>
    <w:rsid w:val="004A0246"/>
    <w:rsid w:val="004A0AEB"/>
    <w:rsid w:val="004A12DF"/>
    <w:rsid w:val="004A1BA8"/>
    <w:rsid w:val="004A4B57"/>
    <w:rsid w:val="004A63FA"/>
    <w:rsid w:val="004A6A3D"/>
    <w:rsid w:val="004B0272"/>
    <w:rsid w:val="004B2701"/>
    <w:rsid w:val="004B2E1B"/>
    <w:rsid w:val="004B3179"/>
    <w:rsid w:val="004B3AA8"/>
    <w:rsid w:val="004B3E93"/>
    <w:rsid w:val="004B59A1"/>
    <w:rsid w:val="004C1FBC"/>
    <w:rsid w:val="004C25A2"/>
    <w:rsid w:val="004C3F1D"/>
    <w:rsid w:val="004C458D"/>
    <w:rsid w:val="004C5AEF"/>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6D7"/>
    <w:rsid w:val="004F391A"/>
    <w:rsid w:val="004F3CFB"/>
    <w:rsid w:val="004F5D27"/>
    <w:rsid w:val="004F6456"/>
    <w:rsid w:val="004F660C"/>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4A9"/>
    <w:rsid w:val="00534804"/>
    <w:rsid w:val="00534BDF"/>
    <w:rsid w:val="005354EA"/>
    <w:rsid w:val="0053585F"/>
    <w:rsid w:val="00535EC4"/>
    <w:rsid w:val="00535ED9"/>
    <w:rsid w:val="005364CD"/>
    <w:rsid w:val="0053692B"/>
    <w:rsid w:val="00541853"/>
    <w:rsid w:val="00543BDA"/>
    <w:rsid w:val="005441CC"/>
    <w:rsid w:val="005464D3"/>
    <w:rsid w:val="005479DA"/>
    <w:rsid w:val="00547BCC"/>
    <w:rsid w:val="0055013B"/>
    <w:rsid w:val="0055179D"/>
    <w:rsid w:val="00551F6F"/>
    <w:rsid w:val="00555044"/>
    <w:rsid w:val="00561475"/>
    <w:rsid w:val="00562308"/>
    <w:rsid w:val="0056487B"/>
    <w:rsid w:val="00564FB9"/>
    <w:rsid w:val="00573D9E"/>
    <w:rsid w:val="005801E3"/>
    <w:rsid w:val="005814DE"/>
    <w:rsid w:val="00581802"/>
    <w:rsid w:val="005836A8"/>
    <w:rsid w:val="0058409C"/>
    <w:rsid w:val="00584262"/>
    <w:rsid w:val="00586630"/>
    <w:rsid w:val="00587ADD"/>
    <w:rsid w:val="00593A49"/>
    <w:rsid w:val="00596160"/>
    <w:rsid w:val="005966E2"/>
    <w:rsid w:val="00597007"/>
    <w:rsid w:val="005A055B"/>
    <w:rsid w:val="005A0966"/>
    <w:rsid w:val="005A11B7"/>
    <w:rsid w:val="005A260B"/>
    <w:rsid w:val="005A34B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822"/>
    <w:rsid w:val="005E34CA"/>
    <w:rsid w:val="005E3C18"/>
    <w:rsid w:val="005E4250"/>
    <w:rsid w:val="005E6812"/>
    <w:rsid w:val="005E7881"/>
    <w:rsid w:val="005E78E0"/>
    <w:rsid w:val="005F0A22"/>
    <w:rsid w:val="005F0D9C"/>
    <w:rsid w:val="005F284E"/>
    <w:rsid w:val="006015CE"/>
    <w:rsid w:val="00604784"/>
    <w:rsid w:val="00605F2C"/>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5D4"/>
    <w:rsid w:val="006646F1"/>
    <w:rsid w:val="00664929"/>
    <w:rsid w:val="00664F62"/>
    <w:rsid w:val="006655E1"/>
    <w:rsid w:val="00667EA5"/>
    <w:rsid w:val="006719BD"/>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7E0"/>
    <w:rsid w:val="006D16C4"/>
    <w:rsid w:val="006D3E96"/>
    <w:rsid w:val="006D4515"/>
    <w:rsid w:val="006D4BB1"/>
    <w:rsid w:val="006D6593"/>
    <w:rsid w:val="006E5A6F"/>
    <w:rsid w:val="006F03A8"/>
    <w:rsid w:val="006F2ACA"/>
    <w:rsid w:val="006F2ADC"/>
    <w:rsid w:val="006F2BFE"/>
    <w:rsid w:val="006F31E9"/>
    <w:rsid w:val="006F3A74"/>
    <w:rsid w:val="006F6284"/>
    <w:rsid w:val="007002C5"/>
    <w:rsid w:val="00704387"/>
    <w:rsid w:val="00707669"/>
    <w:rsid w:val="00711CBA"/>
    <w:rsid w:val="00711FB5"/>
    <w:rsid w:val="00712A01"/>
    <w:rsid w:val="00714F58"/>
    <w:rsid w:val="00715543"/>
    <w:rsid w:val="00722FBF"/>
    <w:rsid w:val="00722FC2"/>
    <w:rsid w:val="00724E1B"/>
    <w:rsid w:val="00725949"/>
    <w:rsid w:val="007259B7"/>
    <w:rsid w:val="007279B7"/>
    <w:rsid w:val="00727FA2"/>
    <w:rsid w:val="007300F2"/>
    <w:rsid w:val="00732258"/>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42"/>
    <w:rsid w:val="00774DA4"/>
    <w:rsid w:val="00776599"/>
    <w:rsid w:val="0078114B"/>
    <w:rsid w:val="00781DD2"/>
    <w:rsid w:val="00783AFF"/>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800"/>
    <w:rsid w:val="007B5A3D"/>
    <w:rsid w:val="007B5B95"/>
    <w:rsid w:val="007B6032"/>
    <w:rsid w:val="007B68EA"/>
    <w:rsid w:val="007B7453"/>
    <w:rsid w:val="007C2D89"/>
    <w:rsid w:val="007C4593"/>
    <w:rsid w:val="007C500B"/>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05BE"/>
    <w:rsid w:val="0085173A"/>
    <w:rsid w:val="008603CE"/>
    <w:rsid w:val="008620FC"/>
    <w:rsid w:val="008627A5"/>
    <w:rsid w:val="00863E05"/>
    <w:rsid w:val="00865ACA"/>
    <w:rsid w:val="00865D28"/>
    <w:rsid w:val="00865F85"/>
    <w:rsid w:val="00867C10"/>
    <w:rsid w:val="00870439"/>
    <w:rsid w:val="00870DA1"/>
    <w:rsid w:val="00871006"/>
    <w:rsid w:val="008776AD"/>
    <w:rsid w:val="00881F85"/>
    <w:rsid w:val="00883F93"/>
    <w:rsid w:val="00884DB3"/>
    <w:rsid w:val="00885A9D"/>
    <w:rsid w:val="008864F6"/>
    <w:rsid w:val="0089049D"/>
    <w:rsid w:val="008928C9"/>
    <w:rsid w:val="00892EBB"/>
    <w:rsid w:val="008930CB"/>
    <w:rsid w:val="008938DC"/>
    <w:rsid w:val="00893FD1"/>
    <w:rsid w:val="008947FD"/>
    <w:rsid w:val="00894836"/>
    <w:rsid w:val="00895172"/>
    <w:rsid w:val="00895680"/>
    <w:rsid w:val="00896DFF"/>
    <w:rsid w:val="0089762C"/>
    <w:rsid w:val="008A173B"/>
    <w:rsid w:val="008A1893"/>
    <w:rsid w:val="008A57E6"/>
    <w:rsid w:val="008A6F81"/>
    <w:rsid w:val="008A7419"/>
    <w:rsid w:val="008A769A"/>
    <w:rsid w:val="008B0B07"/>
    <w:rsid w:val="008B0C9C"/>
    <w:rsid w:val="008B166D"/>
    <w:rsid w:val="008B17F4"/>
    <w:rsid w:val="008B3615"/>
    <w:rsid w:val="008B4AC4"/>
    <w:rsid w:val="008B50C8"/>
    <w:rsid w:val="008B5281"/>
    <w:rsid w:val="008B7E05"/>
    <w:rsid w:val="008C0F7C"/>
    <w:rsid w:val="008C1797"/>
    <w:rsid w:val="008C219C"/>
    <w:rsid w:val="008C475E"/>
    <w:rsid w:val="008C619A"/>
    <w:rsid w:val="008D0CE8"/>
    <w:rsid w:val="008D2B8A"/>
    <w:rsid w:val="008D2D1D"/>
    <w:rsid w:val="008D453D"/>
    <w:rsid w:val="008D53AD"/>
    <w:rsid w:val="008D562B"/>
    <w:rsid w:val="008D5733"/>
    <w:rsid w:val="008D622B"/>
    <w:rsid w:val="008D666C"/>
    <w:rsid w:val="008D7B54"/>
    <w:rsid w:val="008E0C9D"/>
    <w:rsid w:val="008E1648"/>
    <w:rsid w:val="008E1B3E"/>
    <w:rsid w:val="008E2319"/>
    <w:rsid w:val="008E33B7"/>
    <w:rsid w:val="008E4ABA"/>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64E2"/>
    <w:rsid w:val="009378DD"/>
    <w:rsid w:val="009429D5"/>
    <w:rsid w:val="00942BF1"/>
    <w:rsid w:val="00945180"/>
    <w:rsid w:val="00945428"/>
    <w:rsid w:val="0094607B"/>
    <w:rsid w:val="00946CE2"/>
    <w:rsid w:val="009507A8"/>
    <w:rsid w:val="00953604"/>
    <w:rsid w:val="0095496B"/>
    <w:rsid w:val="009574B5"/>
    <w:rsid w:val="00960F1E"/>
    <w:rsid w:val="009610DC"/>
    <w:rsid w:val="00961490"/>
    <w:rsid w:val="0096381A"/>
    <w:rsid w:val="00965E04"/>
    <w:rsid w:val="009674AD"/>
    <w:rsid w:val="00970CDC"/>
    <w:rsid w:val="00975727"/>
    <w:rsid w:val="00977010"/>
    <w:rsid w:val="00977D02"/>
    <w:rsid w:val="00977FF9"/>
    <w:rsid w:val="009809BB"/>
    <w:rsid w:val="0098364B"/>
    <w:rsid w:val="0098422F"/>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3FAA"/>
    <w:rsid w:val="00A4452E"/>
    <w:rsid w:val="00A4472C"/>
    <w:rsid w:val="00A44E69"/>
    <w:rsid w:val="00A4661E"/>
    <w:rsid w:val="00A55BD6"/>
    <w:rsid w:val="00A55D50"/>
    <w:rsid w:val="00A57142"/>
    <w:rsid w:val="00A648CD"/>
    <w:rsid w:val="00A6537A"/>
    <w:rsid w:val="00A67866"/>
    <w:rsid w:val="00A70B07"/>
    <w:rsid w:val="00A723F8"/>
    <w:rsid w:val="00A74687"/>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6B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F89"/>
    <w:rsid w:val="00AE101C"/>
    <w:rsid w:val="00AE2A69"/>
    <w:rsid w:val="00AE37E5"/>
    <w:rsid w:val="00AE5EB4"/>
    <w:rsid w:val="00AF0C18"/>
    <w:rsid w:val="00AF47C5"/>
    <w:rsid w:val="00AF5398"/>
    <w:rsid w:val="00B049AF"/>
    <w:rsid w:val="00B07242"/>
    <w:rsid w:val="00B10534"/>
    <w:rsid w:val="00B113DB"/>
    <w:rsid w:val="00B11D8A"/>
    <w:rsid w:val="00B12981"/>
    <w:rsid w:val="00B12A11"/>
    <w:rsid w:val="00B147DD"/>
    <w:rsid w:val="00B156FD"/>
    <w:rsid w:val="00B17636"/>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326"/>
    <w:rsid w:val="00B50E50"/>
    <w:rsid w:val="00B52120"/>
    <w:rsid w:val="00B54ABC"/>
    <w:rsid w:val="00B56FBE"/>
    <w:rsid w:val="00B60ACF"/>
    <w:rsid w:val="00B62B58"/>
    <w:rsid w:val="00B6321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1BB5"/>
    <w:rsid w:val="00BC5DC7"/>
    <w:rsid w:val="00BC6B8B"/>
    <w:rsid w:val="00BC73D8"/>
    <w:rsid w:val="00BD52D7"/>
    <w:rsid w:val="00BD5AD2"/>
    <w:rsid w:val="00BE22F3"/>
    <w:rsid w:val="00BE32FB"/>
    <w:rsid w:val="00BE3C7F"/>
    <w:rsid w:val="00BE4B28"/>
    <w:rsid w:val="00BE5B52"/>
    <w:rsid w:val="00BE66A1"/>
    <w:rsid w:val="00BE7B8D"/>
    <w:rsid w:val="00BF0993"/>
    <w:rsid w:val="00BF10A9"/>
    <w:rsid w:val="00BF1703"/>
    <w:rsid w:val="00BF231C"/>
    <w:rsid w:val="00BF51E5"/>
    <w:rsid w:val="00BF57D4"/>
    <w:rsid w:val="00BF74A6"/>
    <w:rsid w:val="00C001B1"/>
    <w:rsid w:val="00C013AD"/>
    <w:rsid w:val="00C04904"/>
    <w:rsid w:val="00C056B3"/>
    <w:rsid w:val="00C103E5"/>
    <w:rsid w:val="00C13319"/>
    <w:rsid w:val="00C13EE9"/>
    <w:rsid w:val="00C21540"/>
    <w:rsid w:val="00C21906"/>
    <w:rsid w:val="00C21BFA"/>
    <w:rsid w:val="00C22E93"/>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1385"/>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3D5"/>
    <w:rsid w:val="00CA375D"/>
    <w:rsid w:val="00CA38D1"/>
    <w:rsid w:val="00CA662A"/>
    <w:rsid w:val="00CA7AFD"/>
    <w:rsid w:val="00CA7C3C"/>
    <w:rsid w:val="00CB0189"/>
    <w:rsid w:val="00CB09E2"/>
    <w:rsid w:val="00CB0BA2"/>
    <w:rsid w:val="00CB1A42"/>
    <w:rsid w:val="00CB1B0C"/>
    <w:rsid w:val="00CB2C0B"/>
    <w:rsid w:val="00CB517D"/>
    <w:rsid w:val="00CC038D"/>
    <w:rsid w:val="00CC08DB"/>
    <w:rsid w:val="00CC3420"/>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D6C"/>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3A2"/>
    <w:rsid w:val="00D20737"/>
    <w:rsid w:val="00D21E81"/>
    <w:rsid w:val="00D223DE"/>
    <w:rsid w:val="00D23B75"/>
    <w:rsid w:val="00D25E37"/>
    <w:rsid w:val="00D2661A"/>
    <w:rsid w:val="00D27582"/>
    <w:rsid w:val="00D27AD7"/>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91F"/>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74"/>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399"/>
    <w:rsid w:val="00E06404"/>
    <w:rsid w:val="00E065B8"/>
    <w:rsid w:val="00E11A85"/>
    <w:rsid w:val="00E12495"/>
    <w:rsid w:val="00E15CCD"/>
    <w:rsid w:val="00E202EF"/>
    <w:rsid w:val="00E210B5"/>
    <w:rsid w:val="00E2552F"/>
    <w:rsid w:val="00E3137A"/>
    <w:rsid w:val="00E32CCF"/>
    <w:rsid w:val="00E34A98"/>
    <w:rsid w:val="00E35D1E"/>
    <w:rsid w:val="00E364F9"/>
    <w:rsid w:val="00E365FA"/>
    <w:rsid w:val="00E36789"/>
    <w:rsid w:val="00E37B58"/>
    <w:rsid w:val="00E44A83"/>
    <w:rsid w:val="00E502C1"/>
    <w:rsid w:val="00E502DD"/>
    <w:rsid w:val="00E50D3A"/>
    <w:rsid w:val="00E51387"/>
    <w:rsid w:val="00E51E68"/>
    <w:rsid w:val="00E52EFD"/>
    <w:rsid w:val="00E5408A"/>
    <w:rsid w:val="00E56800"/>
    <w:rsid w:val="00E60C63"/>
    <w:rsid w:val="00E62FF9"/>
    <w:rsid w:val="00E635D6"/>
    <w:rsid w:val="00E6384C"/>
    <w:rsid w:val="00E639BC"/>
    <w:rsid w:val="00E656AA"/>
    <w:rsid w:val="00E664CC"/>
    <w:rsid w:val="00E70388"/>
    <w:rsid w:val="00E70F92"/>
    <w:rsid w:val="00E74313"/>
    <w:rsid w:val="00E74C54"/>
    <w:rsid w:val="00E76AD4"/>
    <w:rsid w:val="00E77A03"/>
    <w:rsid w:val="00E822E8"/>
    <w:rsid w:val="00E82554"/>
    <w:rsid w:val="00E82606"/>
    <w:rsid w:val="00E829D6"/>
    <w:rsid w:val="00E82AA7"/>
    <w:rsid w:val="00E831C1"/>
    <w:rsid w:val="00E846C8"/>
    <w:rsid w:val="00E84957"/>
    <w:rsid w:val="00E84A55"/>
    <w:rsid w:val="00E85BFF"/>
    <w:rsid w:val="00E90391"/>
    <w:rsid w:val="00E906C2"/>
    <w:rsid w:val="00E9311F"/>
    <w:rsid w:val="00E934D1"/>
    <w:rsid w:val="00E94AF0"/>
    <w:rsid w:val="00E95D13"/>
    <w:rsid w:val="00E95DD3"/>
    <w:rsid w:val="00E969D5"/>
    <w:rsid w:val="00EA5456"/>
    <w:rsid w:val="00EA58D1"/>
    <w:rsid w:val="00EA61BC"/>
    <w:rsid w:val="00EA681A"/>
    <w:rsid w:val="00EA735B"/>
    <w:rsid w:val="00EB1E69"/>
    <w:rsid w:val="00EB2086"/>
    <w:rsid w:val="00EB30AA"/>
    <w:rsid w:val="00EB31ED"/>
    <w:rsid w:val="00EB5EDF"/>
    <w:rsid w:val="00EB60FE"/>
    <w:rsid w:val="00EB74DB"/>
    <w:rsid w:val="00EC5359"/>
    <w:rsid w:val="00EC562A"/>
    <w:rsid w:val="00EC69C4"/>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A52"/>
    <w:rsid w:val="00F16F00"/>
    <w:rsid w:val="00F2164E"/>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2727"/>
    <w:rsid w:val="00F56511"/>
    <w:rsid w:val="00F6194E"/>
    <w:rsid w:val="00F623AC"/>
    <w:rsid w:val="00F6348E"/>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6F65"/>
    <w:rsid w:val="00FA73B1"/>
    <w:rsid w:val="00FB0CB9"/>
    <w:rsid w:val="00FB231D"/>
    <w:rsid w:val="00FB45F1"/>
    <w:rsid w:val="00FB4A72"/>
    <w:rsid w:val="00FB54E8"/>
    <w:rsid w:val="00FB7054"/>
    <w:rsid w:val="00FC17B7"/>
    <w:rsid w:val="00FC2CB7"/>
    <w:rsid w:val="00FC4090"/>
    <w:rsid w:val="00FC4F65"/>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afterLines="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afterLines="0"/>
      <w:outlineLvl w:val="9"/>
    </w:pPr>
    <w:rPr>
      <w:rFonts w:ascii="宋体" w:eastAsia="宋体"/>
    </w:rPr>
  </w:style>
  <w:style w:type="paragraph" w:customStyle="1" w:styleId="affffffff8">
    <w:name w:val="标准文件_五级无标题"/>
    <w:basedOn w:val="afff1"/>
    <w:qFormat/>
    <w:rsid w:val="00F32780"/>
    <w:pPr>
      <w:spacing w:beforeLines="0" w:afterLines="0"/>
      <w:outlineLvl w:val="9"/>
    </w:pPr>
    <w:rPr>
      <w:rFonts w:ascii="宋体" w:eastAsia="宋体"/>
    </w:rPr>
  </w:style>
  <w:style w:type="paragraph" w:customStyle="1" w:styleId="affffffff9">
    <w:name w:val="标准文件_三级无标题"/>
    <w:basedOn w:val="afff"/>
    <w:qFormat/>
    <w:rsid w:val="00F32780"/>
    <w:pPr>
      <w:spacing w:beforeLines="0" w:afterLines="0"/>
      <w:outlineLvl w:val="9"/>
    </w:pPr>
    <w:rPr>
      <w:rFonts w:ascii="宋体" w:eastAsia="宋体"/>
    </w:rPr>
  </w:style>
  <w:style w:type="paragraph" w:customStyle="1" w:styleId="affffffffa">
    <w:name w:val="标准文件_二级无标题"/>
    <w:basedOn w:val="affe"/>
    <w:qFormat/>
    <w:rsid w:val="00F32780"/>
    <w:pPr>
      <w:spacing w:beforeLines="0" w:afterLines="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3">
    <w:name w:val="标准文件_附录二级无标题"/>
    <w:basedOn w:val="aff5"/>
    <w:rsid w:val="00F32780"/>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F32780"/>
    <w:pPr>
      <w:spacing w:beforeLines="0" w:afterLines="0" w:line="276" w:lineRule="auto"/>
    </w:pPr>
    <w:rPr>
      <w:rFonts w:ascii="宋体" w:eastAsia="宋体"/>
    </w:rPr>
  </w:style>
  <w:style w:type="paragraph" w:customStyle="1" w:styleId="affffffffff9">
    <w:name w:val="标准文件_引言三级无标题"/>
    <w:basedOn w:val="a9"/>
    <w:qFormat/>
    <w:rsid w:val="00F32780"/>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F32780"/>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F32780"/>
    <w:pPr>
      <w:spacing w:beforeLines="0" w:afterLines="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F6348E"/>
    <w:rPr>
      <w:rFonts w:ascii="宋体"/>
      <w:sz w:val="18"/>
      <w:szCs w:val="18"/>
    </w:rPr>
  </w:style>
  <w:style w:type="character" w:customStyle="1" w:styleId="Char7">
    <w:name w:val="文档结构图 Char"/>
    <w:basedOn w:val="afff6"/>
    <w:link w:val="afffffffffff4"/>
    <w:uiPriority w:val="99"/>
    <w:semiHidden/>
    <w:rsid w:val="00F6348E"/>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CBCD367AF9E4194B6407C0D632E8152"/>
        <w:category>
          <w:name w:val="常规"/>
          <w:gallery w:val="placeholder"/>
        </w:category>
        <w:types>
          <w:type w:val="bbPlcHdr"/>
        </w:types>
        <w:behaviors>
          <w:behavior w:val="content"/>
        </w:behaviors>
        <w:guid w:val="{5312612E-6C58-4EAF-8507-23A3C6B39126}"/>
      </w:docPartPr>
      <w:docPartBody>
        <w:p w:rsidR="00454E34" w:rsidRDefault="005E0034">
          <w:pPr>
            <w:pStyle w:val="4CBCD367AF9E4194B6407C0D632E8152"/>
          </w:pPr>
          <w:r w:rsidRPr="00751A05">
            <w:rPr>
              <w:rStyle w:val="a3"/>
              <w:rFonts w:hint="eastAsia"/>
            </w:rPr>
            <w:t>单击或点击此处输入文字。</w:t>
          </w:r>
        </w:p>
      </w:docPartBody>
    </w:docPart>
    <w:docPart>
      <w:docPartPr>
        <w:name w:val="CC378946C86E428085484EF45F156A39"/>
        <w:category>
          <w:name w:val="常规"/>
          <w:gallery w:val="placeholder"/>
        </w:category>
        <w:types>
          <w:type w:val="bbPlcHdr"/>
        </w:types>
        <w:behaviors>
          <w:behavior w:val="content"/>
        </w:behaviors>
        <w:guid w:val="{0082CD4D-1D87-4CDC-8E55-3BD768990118}"/>
      </w:docPartPr>
      <w:docPartBody>
        <w:p w:rsidR="00454E34" w:rsidRDefault="005E0034">
          <w:pPr>
            <w:pStyle w:val="CC378946C86E428085484EF45F156A39"/>
          </w:pPr>
          <w:r w:rsidRPr="00FB6243">
            <w:rPr>
              <w:rStyle w:val="a3"/>
              <w:rFonts w:hint="eastAsia"/>
            </w:rPr>
            <w:t>选择一项。</w:t>
          </w:r>
        </w:p>
      </w:docPartBody>
    </w:docPart>
    <w:docPart>
      <w:docPartPr>
        <w:name w:val="D4EA975C17734BF9A13A0731F8028D34"/>
        <w:category>
          <w:name w:val="常规"/>
          <w:gallery w:val="placeholder"/>
        </w:category>
        <w:types>
          <w:type w:val="bbPlcHdr"/>
        </w:types>
        <w:behaviors>
          <w:behavior w:val="content"/>
        </w:behaviors>
        <w:guid w:val="{25F883BE-CED1-4244-8F55-613FC07BF87F}"/>
      </w:docPartPr>
      <w:docPartBody>
        <w:p w:rsidR="00454E34" w:rsidRDefault="005E0034">
          <w:pPr>
            <w:pStyle w:val="D4EA975C17734BF9A13A0731F8028D34"/>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E0034"/>
    <w:rsid w:val="002A0110"/>
    <w:rsid w:val="00305A82"/>
    <w:rsid w:val="00347A1D"/>
    <w:rsid w:val="0041764C"/>
    <w:rsid w:val="00451CA7"/>
    <w:rsid w:val="00454E34"/>
    <w:rsid w:val="00477C6C"/>
    <w:rsid w:val="0049772F"/>
    <w:rsid w:val="005E0034"/>
    <w:rsid w:val="00710D50"/>
    <w:rsid w:val="00780319"/>
    <w:rsid w:val="00C920F6"/>
    <w:rsid w:val="00D844E4"/>
    <w:rsid w:val="00DB33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E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4E34"/>
    <w:rPr>
      <w:color w:val="808080"/>
    </w:rPr>
  </w:style>
  <w:style w:type="paragraph" w:customStyle="1" w:styleId="4CBCD367AF9E4194B6407C0D632E8152">
    <w:name w:val="4CBCD367AF9E4194B6407C0D632E8152"/>
    <w:rsid w:val="00454E34"/>
    <w:pPr>
      <w:widowControl w:val="0"/>
      <w:jc w:val="both"/>
    </w:pPr>
  </w:style>
  <w:style w:type="paragraph" w:customStyle="1" w:styleId="CC378946C86E428085484EF45F156A39">
    <w:name w:val="CC378946C86E428085484EF45F156A39"/>
    <w:rsid w:val="00454E34"/>
    <w:pPr>
      <w:widowControl w:val="0"/>
      <w:jc w:val="both"/>
    </w:pPr>
  </w:style>
  <w:style w:type="paragraph" w:customStyle="1" w:styleId="D4EA975C17734BF9A13A0731F8028D34">
    <w:name w:val="D4EA975C17734BF9A13A0731F8028D34"/>
    <w:rsid w:val="00454E34"/>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738C2-1949-40D9-9CF2-915633995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469</TotalTime>
  <Pages>10</Pages>
  <Words>917</Words>
  <Characters>5228</Characters>
  <Application>Microsoft Office Word</Application>
  <DocSecurity>0</DocSecurity>
  <Lines>43</Lines>
  <Paragraphs>12</Paragraphs>
  <ScaleCrop>false</ScaleCrop>
  <Company>PCMI</Company>
  <LinksUpToDate>false</LinksUpToDate>
  <CharactersWithSpaces>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87</cp:revision>
  <cp:lastPrinted>2022-05-20T05:35:00Z</cp:lastPrinted>
  <dcterms:created xsi:type="dcterms:W3CDTF">2022-05-09T02:09:00Z</dcterms:created>
  <dcterms:modified xsi:type="dcterms:W3CDTF">2022-06-01T07:17:00Z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