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76D1F" w:rsidRDefault="00C76D1F" w:rsidP="00C76D1F">
      <w:pPr>
        <w:jc w:val="center"/>
        <w:rPr>
          <w:rFonts w:ascii="宋体" w:eastAsia="宋体" w:hAnsi="宋体" w:cs="宋体"/>
          <w:b/>
          <w:sz w:val="28"/>
          <w:szCs w:val="28"/>
        </w:rPr>
      </w:pPr>
      <w:r>
        <w:rPr>
          <w:rFonts w:ascii="宋体" w:eastAsia="宋体" w:hAnsi="宋体" w:cs="宋体" w:hint="eastAsia"/>
          <w:b/>
          <w:sz w:val="28"/>
          <w:szCs w:val="28"/>
        </w:rPr>
        <w:t>团体标准《花香型白茶加工技术规程》</w:t>
      </w:r>
    </w:p>
    <w:p w:rsidR="00C76D1F" w:rsidRDefault="00C76D1F" w:rsidP="00C76D1F">
      <w:pPr>
        <w:jc w:val="center"/>
        <w:rPr>
          <w:rFonts w:ascii="宋体" w:eastAsia="宋体" w:hAnsi="宋体" w:cs="宋体"/>
          <w:b/>
          <w:sz w:val="28"/>
          <w:szCs w:val="28"/>
        </w:rPr>
      </w:pPr>
      <w:r>
        <w:rPr>
          <w:rFonts w:ascii="宋体" w:eastAsia="宋体" w:hAnsi="宋体" w:cs="宋体" w:hint="eastAsia"/>
          <w:b/>
          <w:sz w:val="28"/>
          <w:szCs w:val="28"/>
        </w:rPr>
        <w:t>（征求意见稿）编制说明</w:t>
      </w:r>
    </w:p>
    <w:p w:rsidR="00C76D1F" w:rsidRDefault="00C76D1F" w:rsidP="00C76D1F">
      <w:pPr>
        <w:autoSpaceDE w:val="0"/>
        <w:autoSpaceDN w:val="0"/>
        <w:adjustRightInd w:val="0"/>
        <w:spacing w:beforeLines="50" w:before="156" w:afterLines="50" w:after="156"/>
        <w:jc w:val="left"/>
        <w:rPr>
          <w:rFonts w:ascii="宋体" w:eastAsia="宋体" w:hAnsi="宋体" w:cs="宋体"/>
          <w:b/>
          <w:bCs/>
          <w:sz w:val="28"/>
          <w:szCs w:val="28"/>
        </w:rPr>
      </w:pPr>
      <w:r>
        <w:rPr>
          <w:rFonts w:ascii="宋体" w:eastAsia="宋体" w:hAnsi="宋体" w:cs="宋体" w:hint="eastAsia"/>
          <w:b/>
          <w:bCs/>
          <w:sz w:val="28"/>
          <w:szCs w:val="28"/>
        </w:rPr>
        <w:t>一、项目来源</w:t>
      </w:r>
    </w:p>
    <w:p w:rsidR="00C76D1F" w:rsidRDefault="00C76D1F" w:rsidP="00C76D1F">
      <w:pPr>
        <w:widowControl/>
        <w:tabs>
          <w:tab w:val="center" w:pos="4201"/>
          <w:tab w:val="right" w:leader="dot" w:pos="9298"/>
        </w:tabs>
        <w:autoSpaceDE w:val="0"/>
        <w:autoSpaceDN w:val="0"/>
        <w:spacing w:line="460" w:lineRule="exact"/>
        <w:ind w:firstLineChars="200" w:firstLine="560"/>
        <w:rPr>
          <w:rFonts w:ascii="宋体" w:eastAsia="宋体" w:hAnsi="宋体" w:cs="宋体"/>
          <w:sz w:val="28"/>
          <w:szCs w:val="28"/>
        </w:rPr>
      </w:pPr>
      <w:r>
        <w:rPr>
          <w:rFonts w:ascii="宋体" w:eastAsia="宋体" w:hAnsi="宋体" w:cs="宋体" w:hint="eastAsia"/>
          <w:sz w:val="28"/>
          <w:szCs w:val="28"/>
        </w:rPr>
        <w:t>根据广西标准化协会《关于下达2021年第十一批团体标准制修订项目计划的通知》（</w:t>
      </w:r>
      <w:proofErr w:type="gramStart"/>
      <w:r>
        <w:rPr>
          <w:rFonts w:ascii="宋体" w:eastAsia="宋体" w:hAnsi="宋体" w:cs="宋体" w:hint="eastAsia"/>
          <w:sz w:val="28"/>
          <w:szCs w:val="28"/>
        </w:rPr>
        <w:t>桂标协〔2021〕</w:t>
      </w:r>
      <w:proofErr w:type="gramEnd"/>
      <w:r>
        <w:rPr>
          <w:rFonts w:ascii="宋体" w:eastAsia="宋体" w:hAnsi="宋体" w:cs="宋体" w:hint="eastAsia"/>
          <w:sz w:val="28"/>
          <w:szCs w:val="28"/>
        </w:rPr>
        <w:t>28号）文件精神，由广西壮族自治区农业科学院提出，广西南亚热带农业科学研究所负责起草团体标准《花香型白茶加工技术规程》（项目编号：2021-1112）。</w:t>
      </w:r>
    </w:p>
    <w:p w:rsidR="00C76D1F" w:rsidRDefault="00C76D1F" w:rsidP="00C76D1F">
      <w:pPr>
        <w:autoSpaceDE w:val="0"/>
        <w:autoSpaceDN w:val="0"/>
        <w:adjustRightInd w:val="0"/>
        <w:spacing w:beforeLines="50" w:before="156" w:afterLines="50" w:after="156"/>
        <w:jc w:val="left"/>
        <w:rPr>
          <w:rFonts w:ascii="宋体" w:eastAsia="宋体" w:hAnsi="宋体" w:cs="宋体"/>
          <w:b/>
          <w:bCs/>
          <w:kern w:val="0"/>
          <w:sz w:val="28"/>
          <w:szCs w:val="28"/>
        </w:rPr>
      </w:pPr>
      <w:r>
        <w:rPr>
          <w:rFonts w:ascii="宋体" w:eastAsia="宋体" w:hAnsi="宋体" w:cs="宋体" w:hint="eastAsia"/>
          <w:b/>
          <w:bCs/>
          <w:sz w:val="28"/>
          <w:szCs w:val="28"/>
        </w:rPr>
        <w:t>二、项目背景及目的意义</w:t>
      </w:r>
    </w:p>
    <w:p w:rsidR="00C76D1F" w:rsidRDefault="00C76D1F" w:rsidP="00C76D1F">
      <w:pPr>
        <w:spacing w:line="460" w:lineRule="exact"/>
        <w:ind w:firstLineChars="200" w:firstLine="560"/>
        <w:rPr>
          <w:rFonts w:ascii="宋体" w:eastAsia="宋体" w:hAnsi="宋体" w:cs="宋体"/>
          <w:sz w:val="28"/>
          <w:szCs w:val="28"/>
        </w:rPr>
      </w:pPr>
      <w:proofErr w:type="gramStart"/>
      <w:r>
        <w:rPr>
          <w:rFonts w:ascii="宋体" w:eastAsia="宋体" w:hAnsi="宋体" w:cs="宋体" w:hint="eastAsia"/>
          <w:sz w:val="28"/>
          <w:szCs w:val="28"/>
        </w:rPr>
        <w:t>茶产业</w:t>
      </w:r>
      <w:proofErr w:type="gramEnd"/>
      <w:r>
        <w:rPr>
          <w:rFonts w:ascii="宋体" w:eastAsia="宋体" w:hAnsi="宋体" w:cs="宋体" w:hint="eastAsia"/>
          <w:sz w:val="28"/>
          <w:szCs w:val="28"/>
        </w:rPr>
        <w:t>是广西的优势特色产业，也是广西九张创新名片之一。广西茶园面积136.92万亩，主要分布在边远山区。茶叶是山区农民创收的主要作物，是乡村振兴的重要抓手。以乌龙茶品种鲜叶为原料制作的花香型白茶具有花香气息，作为名优特色茶叶产品，卖价高于传统的白茶产品，市场竞争力强。</w:t>
      </w:r>
    </w:p>
    <w:p w:rsidR="00C76D1F" w:rsidRDefault="00C76D1F" w:rsidP="00C76D1F">
      <w:pPr>
        <w:spacing w:line="460" w:lineRule="exact"/>
        <w:ind w:firstLineChars="200" w:firstLine="560"/>
        <w:rPr>
          <w:rFonts w:ascii="宋体" w:eastAsia="宋体" w:hAnsi="宋体" w:cs="宋体"/>
          <w:sz w:val="28"/>
          <w:szCs w:val="28"/>
        </w:rPr>
      </w:pPr>
      <w:r>
        <w:rPr>
          <w:rFonts w:ascii="宋体" w:eastAsia="宋体" w:hAnsi="宋体" w:cs="宋体" w:hint="eastAsia"/>
          <w:sz w:val="28"/>
          <w:szCs w:val="28"/>
        </w:rPr>
        <w:t>目前广西境内各地已大面积种植金萱、黄观音、黄奇、金牡丹、梅占、黄旦等花香型乌龙茶品种，据不完全统计种植面积近10万亩，加工企业80多家。但现有工艺参差不齐，因此产品质量差异较大，</w:t>
      </w:r>
      <w:proofErr w:type="gramStart"/>
      <w:r>
        <w:rPr>
          <w:rFonts w:ascii="宋体" w:eastAsia="宋体" w:hAnsi="宋体" w:cs="宋体" w:hint="eastAsia"/>
          <w:sz w:val="28"/>
          <w:szCs w:val="28"/>
        </w:rPr>
        <w:t>并且青味较重</w:t>
      </w:r>
      <w:proofErr w:type="gramEnd"/>
      <w:r>
        <w:rPr>
          <w:rFonts w:ascii="宋体" w:eastAsia="宋体" w:hAnsi="宋体" w:cs="宋体" w:hint="eastAsia"/>
          <w:sz w:val="28"/>
          <w:szCs w:val="28"/>
        </w:rPr>
        <w:t>，同时市场上花香型白茶产品平均销售单价500元/kg到1000元/kg不等。茶农收入受到影响，</w:t>
      </w:r>
      <w:proofErr w:type="gramStart"/>
      <w:r>
        <w:rPr>
          <w:rFonts w:ascii="宋体" w:eastAsia="宋体" w:hAnsi="宋体" w:cs="宋体" w:hint="eastAsia"/>
          <w:sz w:val="28"/>
          <w:szCs w:val="28"/>
        </w:rPr>
        <w:t>茶产业</w:t>
      </w:r>
      <w:proofErr w:type="gramEnd"/>
      <w:r>
        <w:rPr>
          <w:rFonts w:ascii="宋体" w:eastAsia="宋体" w:hAnsi="宋体" w:cs="宋体" w:hint="eastAsia"/>
          <w:sz w:val="28"/>
          <w:szCs w:val="28"/>
        </w:rPr>
        <w:t>发展受阻。为解决目前白茶产品质量不一、创新不足产值</w:t>
      </w:r>
      <w:proofErr w:type="gramStart"/>
      <w:r>
        <w:rPr>
          <w:rFonts w:ascii="宋体" w:eastAsia="宋体" w:hAnsi="宋体" w:cs="宋体" w:hint="eastAsia"/>
          <w:sz w:val="28"/>
          <w:szCs w:val="28"/>
        </w:rPr>
        <w:t>不</w:t>
      </w:r>
      <w:proofErr w:type="gramEnd"/>
      <w:r>
        <w:rPr>
          <w:rFonts w:ascii="宋体" w:eastAsia="宋体" w:hAnsi="宋体" w:cs="宋体" w:hint="eastAsia"/>
          <w:sz w:val="28"/>
          <w:szCs w:val="28"/>
        </w:rPr>
        <w:t>高等问题，通过研发花香型白茶并制定相关加工技术规程，产业化、规模化、集约化开发花香型白茶产品，为标准化生产提供依据，对完善和促进</w:t>
      </w:r>
      <w:proofErr w:type="gramStart"/>
      <w:r>
        <w:rPr>
          <w:rFonts w:ascii="宋体" w:eastAsia="宋体" w:hAnsi="宋体" w:cs="宋体" w:hint="eastAsia"/>
          <w:sz w:val="28"/>
          <w:szCs w:val="28"/>
        </w:rPr>
        <w:t>茶产</w:t>
      </w:r>
      <w:proofErr w:type="gramEnd"/>
      <w:r>
        <w:rPr>
          <w:rFonts w:ascii="宋体" w:eastAsia="宋体" w:hAnsi="宋体" w:cs="宋体" w:hint="eastAsia"/>
          <w:sz w:val="28"/>
          <w:szCs w:val="28"/>
        </w:rPr>
        <w:t>业的可持续发展具有重要意义，为乡村振兴贡献力量。</w:t>
      </w:r>
    </w:p>
    <w:p w:rsidR="00C76D1F" w:rsidRDefault="00C76D1F" w:rsidP="00C76D1F">
      <w:pPr>
        <w:autoSpaceDE w:val="0"/>
        <w:autoSpaceDN w:val="0"/>
        <w:adjustRightInd w:val="0"/>
        <w:spacing w:beforeLines="50" w:before="156" w:afterLines="50" w:after="156"/>
        <w:jc w:val="left"/>
        <w:rPr>
          <w:rFonts w:ascii="宋体" w:eastAsia="宋体" w:hAnsi="宋体" w:cs="宋体"/>
          <w:b/>
          <w:bCs/>
          <w:sz w:val="28"/>
          <w:szCs w:val="28"/>
        </w:rPr>
      </w:pPr>
      <w:r>
        <w:rPr>
          <w:rFonts w:ascii="宋体" w:eastAsia="宋体" w:hAnsi="宋体" w:cs="宋体" w:hint="eastAsia"/>
          <w:b/>
          <w:bCs/>
          <w:sz w:val="28"/>
          <w:szCs w:val="28"/>
        </w:rPr>
        <w:t>三、标准编制过程</w:t>
      </w:r>
    </w:p>
    <w:p w:rsidR="00C76D1F" w:rsidRDefault="00C76D1F" w:rsidP="00C76D1F">
      <w:pPr>
        <w:adjustRightInd w:val="0"/>
        <w:snapToGrid w:val="0"/>
        <w:spacing w:beforeLines="50" w:before="156" w:afterLines="50" w:after="156" w:line="560" w:lineRule="exact"/>
        <w:ind w:firstLineChars="200" w:firstLine="562"/>
        <w:rPr>
          <w:rFonts w:ascii="宋体" w:eastAsia="宋体" w:hAnsi="宋体" w:cs="宋体"/>
          <w:b/>
          <w:sz w:val="28"/>
          <w:szCs w:val="28"/>
        </w:rPr>
      </w:pPr>
      <w:r>
        <w:rPr>
          <w:rFonts w:ascii="宋体" w:eastAsia="宋体" w:hAnsi="宋体" w:cs="宋体" w:hint="eastAsia"/>
          <w:b/>
          <w:sz w:val="28"/>
          <w:szCs w:val="28"/>
        </w:rPr>
        <w:t>（一）成立标准编制工作组</w:t>
      </w:r>
    </w:p>
    <w:p w:rsidR="00C76D1F" w:rsidRDefault="00C76D1F" w:rsidP="00C76D1F">
      <w:pPr>
        <w:spacing w:line="360" w:lineRule="auto"/>
        <w:ind w:firstLineChars="200" w:firstLine="560"/>
        <w:rPr>
          <w:rFonts w:ascii="宋体" w:eastAsia="宋体" w:hAnsi="宋体" w:cs="宋体"/>
          <w:sz w:val="28"/>
          <w:szCs w:val="28"/>
          <w:lang w:val="zh-CN"/>
        </w:rPr>
      </w:pPr>
      <w:r>
        <w:rPr>
          <w:rFonts w:ascii="宋体" w:eastAsia="宋体" w:hAnsi="宋体" w:cs="宋体" w:hint="eastAsia"/>
          <w:sz w:val="28"/>
          <w:szCs w:val="28"/>
          <w:lang w:val="zh-CN"/>
        </w:rPr>
        <w:t>团体标准</w:t>
      </w:r>
      <w:r>
        <w:rPr>
          <w:rFonts w:ascii="宋体" w:eastAsia="宋体" w:hAnsi="宋体" w:cs="宋体" w:hint="eastAsia"/>
          <w:sz w:val="28"/>
          <w:szCs w:val="28"/>
        </w:rPr>
        <w:t>《花香型白茶加工技术规程》</w:t>
      </w:r>
      <w:r>
        <w:rPr>
          <w:rFonts w:ascii="宋体" w:eastAsia="宋体" w:hAnsi="宋体" w:cs="宋体" w:hint="eastAsia"/>
          <w:sz w:val="28"/>
          <w:szCs w:val="28"/>
          <w:lang w:val="zh-CN"/>
        </w:rPr>
        <w:t>项目任务下达后，起草单</w:t>
      </w:r>
      <w:r>
        <w:rPr>
          <w:rFonts w:ascii="宋体" w:eastAsia="宋体" w:hAnsi="宋体" w:cs="宋体" w:hint="eastAsia"/>
          <w:sz w:val="28"/>
          <w:szCs w:val="28"/>
          <w:lang w:val="zh-CN"/>
        </w:rPr>
        <w:lastRenderedPageBreak/>
        <w:t>位广西南亚热带农业科学研究所成立了标准编制工作组，制定了编写方案与进度安排，明确任务职责，确定工作技术路线，开展标准研制工作。编制工作组成员及分工如下：</w:t>
      </w:r>
    </w:p>
    <w:p w:rsidR="00C76D1F" w:rsidRDefault="00C76D1F" w:rsidP="00C76D1F">
      <w:pPr>
        <w:spacing w:line="360" w:lineRule="auto"/>
        <w:ind w:firstLineChars="200" w:firstLine="560"/>
        <w:rPr>
          <w:rFonts w:ascii="宋体" w:eastAsia="宋体" w:hAnsi="宋体" w:cs="宋体"/>
          <w:sz w:val="28"/>
          <w:szCs w:val="28"/>
          <w:lang w:val="zh-CN"/>
        </w:rPr>
      </w:pPr>
      <w:r>
        <w:rPr>
          <w:rFonts w:ascii="宋体" w:eastAsia="宋体" w:hAnsi="宋体" w:cs="宋体" w:hint="eastAsia"/>
          <w:sz w:val="28"/>
          <w:szCs w:val="28"/>
          <w:lang w:val="zh-CN"/>
        </w:rPr>
        <w:t>编制工作组下设三个组，分别是资料收集组、草案编写组、标准实施组。</w:t>
      </w:r>
    </w:p>
    <w:p w:rsidR="00C76D1F" w:rsidRDefault="00C76D1F" w:rsidP="00C76D1F">
      <w:pPr>
        <w:spacing w:line="360" w:lineRule="auto"/>
        <w:ind w:firstLineChars="200" w:firstLine="560"/>
        <w:rPr>
          <w:rFonts w:ascii="宋体" w:eastAsia="宋体" w:hAnsi="宋体" w:cs="宋体"/>
          <w:sz w:val="28"/>
          <w:szCs w:val="28"/>
          <w:lang w:val="zh-CN"/>
        </w:rPr>
      </w:pPr>
      <w:r>
        <w:rPr>
          <w:rFonts w:ascii="宋体" w:eastAsia="宋体" w:hAnsi="宋体" w:cs="宋体" w:hint="eastAsia"/>
          <w:sz w:val="28"/>
          <w:szCs w:val="28"/>
          <w:lang w:val="zh-CN"/>
        </w:rPr>
        <w:t>资料收集组负责收集整理国内外与花香型白茶加工相关的文献资料，查阅其他研究者对花香型白茶加工的研究进展。</w:t>
      </w:r>
    </w:p>
    <w:p w:rsidR="00C76D1F" w:rsidRDefault="00C76D1F" w:rsidP="00C76D1F">
      <w:pPr>
        <w:spacing w:line="360" w:lineRule="auto"/>
        <w:ind w:firstLineChars="200" w:firstLine="560"/>
        <w:rPr>
          <w:rFonts w:ascii="宋体" w:eastAsia="宋体" w:hAnsi="宋体" w:cs="宋体"/>
          <w:sz w:val="28"/>
          <w:szCs w:val="28"/>
          <w:lang w:val="zh-CN"/>
        </w:rPr>
      </w:pPr>
      <w:r>
        <w:rPr>
          <w:rFonts w:ascii="宋体" w:eastAsia="宋体" w:hAnsi="宋体" w:cs="宋体" w:hint="eastAsia"/>
          <w:sz w:val="28"/>
          <w:szCs w:val="28"/>
          <w:lang w:val="zh-CN"/>
        </w:rPr>
        <w:t>草案编写组负责起草标准草案、征求意见稿和标准编制说明、送审稿及编制说明的编写工作，包括后期召开征求意见会、网上征求意见，以及标准的不断修改和完善。</w:t>
      </w:r>
    </w:p>
    <w:p w:rsidR="00C76D1F" w:rsidRDefault="00C76D1F" w:rsidP="00C76D1F">
      <w:pPr>
        <w:spacing w:line="360" w:lineRule="auto"/>
        <w:ind w:firstLineChars="200" w:firstLine="560"/>
        <w:rPr>
          <w:rFonts w:ascii="宋体" w:eastAsia="宋体" w:hAnsi="宋体" w:cs="宋体"/>
          <w:sz w:val="28"/>
          <w:szCs w:val="28"/>
          <w:lang w:val="zh-CN"/>
        </w:rPr>
      </w:pPr>
      <w:r>
        <w:rPr>
          <w:rFonts w:ascii="宋体" w:eastAsia="宋体" w:hAnsi="宋体" w:cs="宋体" w:hint="eastAsia"/>
          <w:sz w:val="28"/>
          <w:szCs w:val="28"/>
          <w:lang w:val="zh-CN"/>
        </w:rPr>
        <w:t>标准</w:t>
      </w:r>
      <w:proofErr w:type="gramStart"/>
      <w:r>
        <w:rPr>
          <w:rFonts w:ascii="宋体" w:eastAsia="宋体" w:hAnsi="宋体" w:cs="宋体" w:hint="eastAsia"/>
          <w:sz w:val="28"/>
          <w:szCs w:val="28"/>
          <w:lang w:val="zh-CN"/>
        </w:rPr>
        <w:t>实施组</w:t>
      </w:r>
      <w:proofErr w:type="gramEnd"/>
      <w:r>
        <w:rPr>
          <w:rFonts w:ascii="宋体" w:eastAsia="宋体" w:hAnsi="宋体" w:cs="宋体" w:hint="eastAsia"/>
          <w:sz w:val="28"/>
          <w:szCs w:val="28"/>
          <w:lang w:val="zh-CN"/>
        </w:rPr>
        <w:t>负责</w:t>
      </w:r>
      <w:r>
        <w:rPr>
          <w:rFonts w:ascii="宋体" w:eastAsia="宋体" w:hAnsi="宋体" w:cs="宋体" w:hint="eastAsia"/>
          <w:sz w:val="28"/>
          <w:szCs w:val="28"/>
        </w:rPr>
        <w:t>《花香型白茶加工技术规程》</w:t>
      </w:r>
      <w:r>
        <w:rPr>
          <w:rFonts w:ascii="宋体" w:eastAsia="宋体" w:hAnsi="宋体" w:cs="宋体" w:hint="eastAsia"/>
          <w:sz w:val="28"/>
          <w:szCs w:val="28"/>
          <w:lang w:val="zh-CN"/>
        </w:rPr>
        <w:t>标准发布后，组织生产花香型白茶的相关企业开展标准宣</w:t>
      </w:r>
      <w:proofErr w:type="gramStart"/>
      <w:r>
        <w:rPr>
          <w:rFonts w:ascii="宋体" w:eastAsia="宋体" w:hAnsi="宋体" w:cs="宋体" w:hint="eastAsia"/>
          <w:sz w:val="28"/>
          <w:szCs w:val="28"/>
          <w:lang w:val="zh-CN"/>
        </w:rPr>
        <w:t>贯培</w:t>
      </w:r>
      <w:proofErr w:type="gramEnd"/>
      <w:r>
        <w:rPr>
          <w:rFonts w:ascii="宋体" w:eastAsia="宋体" w:hAnsi="宋体" w:cs="宋体" w:hint="eastAsia"/>
          <w:sz w:val="28"/>
          <w:szCs w:val="28"/>
          <w:lang w:val="zh-CN"/>
        </w:rPr>
        <w:t>训会，对标准进行详细解读，让企业、农户和销售等相关人员了解标准，并根据标准对花香型白茶的质量要求进行规范，保证花香型白茶的商品质量，并对标准实施情况进行总结分析，对标准提出修正意见。</w:t>
      </w:r>
    </w:p>
    <w:p w:rsidR="00C76D1F" w:rsidRDefault="00C76D1F" w:rsidP="00C76D1F">
      <w:pPr>
        <w:adjustRightInd w:val="0"/>
        <w:snapToGrid w:val="0"/>
        <w:spacing w:beforeLines="50" w:before="156" w:afterLines="50" w:after="156" w:line="560" w:lineRule="exact"/>
        <w:ind w:firstLineChars="200" w:firstLine="562"/>
        <w:rPr>
          <w:rFonts w:ascii="宋体" w:eastAsia="宋体" w:hAnsi="宋体" w:cs="宋体"/>
          <w:b/>
          <w:sz w:val="28"/>
          <w:szCs w:val="28"/>
        </w:rPr>
      </w:pPr>
      <w:r>
        <w:rPr>
          <w:rFonts w:ascii="宋体" w:eastAsia="宋体" w:hAnsi="宋体" w:cs="宋体" w:hint="eastAsia"/>
          <w:b/>
          <w:sz w:val="28"/>
          <w:szCs w:val="28"/>
        </w:rPr>
        <w:t>（二）收集整理文献资料</w:t>
      </w:r>
    </w:p>
    <w:p w:rsidR="00C76D1F" w:rsidRDefault="00C76D1F" w:rsidP="00C76D1F">
      <w:pPr>
        <w:spacing w:line="360" w:lineRule="auto"/>
        <w:ind w:firstLineChars="200" w:firstLine="560"/>
        <w:rPr>
          <w:rFonts w:ascii="宋体" w:eastAsia="宋体" w:hAnsi="宋体" w:cs="宋体"/>
          <w:sz w:val="28"/>
          <w:szCs w:val="28"/>
          <w:lang w:val="zh-CN"/>
        </w:rPr>
      </w:pPr>
      <w:r>
        <w:rPr>
          <w:rFonts w:ascii="宋体" w:eastAsia="宋体" w:hAnsi="宋体" w:cs="宋体" w:hint="eastAsia"/>
          <w:sz w:val="28"/>
          <w:szCs w:val="28"/>
          <w:lang w:val="zh-CN"/>
        </w:rPr>
        <w:t>标准编制工作组收集了国内有关花香型白茶加工技术的相关技术文献资料。主要有：</w:t>
      </w:r>
    </w:p>
    <w:p w:rsidR="00C76D1F" w:rsidRDefault="00C76D1F" w:rsidP="00C76D1F">
      <w:pPr>
        <w:pStyle w:val="a3"/>
        <w:ind w:firstLine="560"/>
        <w:rPr>
          <w:rFonts w:hAnsi="宋体" w:cs="宋体"/>
          <w:sz w:val="28"/>
          <w:szCs w:val="28"/>
          <w:lang w:val="zh-CN"/>
        </w:rPr>
      </w:pPr>
      <w:r>
        <w:rPr>
          <w:rFonts w:hAnsi="宋体" w:cs="宋体" w:hint="eastAsia"/>
          <w:sz w:val="28"/>
          <w:szCs w:val="28"/>
          <w:lang w:val="zh-CN"/>
        </w:rPr>
        <w:t>GB/T 191  包装储运图示标志</w:t>
      </w:r>
    </w:p>
    <w:p w:rsidR="00C76D1F" w:rsidRDefault="00C76D1F" w:rsidP="00C76D1F">
      <w:pPr>
        <w:pStyle w:val="a3"/>
        <w:ind w:firstLine="560"/>
        <w:rPr>
          <w:rFonts w:hAnsi="宋体" w:cs="宋体"/>
          <w:sz w:val="28"/>
          <w:szCs w:val="28"/>
          <w:lang w:val="zh-CN"/>
        </w:rPr>
      </w:pPr>
      <w:r>
        <w:rPr>
          <w:rFonts w:hAnsi="宋体" w:cs="宋体" w:hint="eastAsia"/>
          <w:sz w:val="28"/>
          <w:szCs w:val="28"/>
          <w:lang w:val="zh-CN"/>
        </w:rPr>
        <w:t>GH/T 1070 茶叶包装通则</w:t>
      </w:r>
    </w:p>
    <w:p w:rsidR="00C76D1F" w:rsidRDefault="00C76D1F" w:rsidP="00C76D1F">
      <w:pPr>
        <w:pStyle w:val="a3"/>
        <w:ind w:firstLine="560"/>
        <w:rPr>
          <w:rFonts w:hAnsi="宋体" w:cs="宋体"/>
          <w:sz w:val="28"/>
          <w:szCs w:val="28"/>
          <w:lang w:val="zh-CN"/>
        </w:rPr>
      </w:pPr>
      <w:r>
        <w:rPr>
          <w:rFonts w:hAnsi="宋体" w:cs="宋体" w:hint="eastAsia"/>
          <w:sz w:val="28"/>
          <w:szCs w:val="28"/>
          <w:lang w:val="zh-CN"/>
        </w:rPr>
        <w:t>GH/T 1077 茶叶加工技术规程</w:t>
      </w:r>
    </w:p>
    <w:p w:rsidR="00C76D1F" w:rsidRDefault="00C76D1F" w:rsidP="00C76D1F">
      <w:pPr>
        <w:pStyle w:val="a3"/>
        <w:ind w:firstLine="560"/>
        <w:rPr>
          <w:rFonts w:hAnsi="宋体" w:cs="宋体"/>
          <w:sz w:val="28"/>
          <w:szCs w:val="28"/>
          <w:lang w:val="zh-CN"/>
        </w:rPr>
      </w:pPr>
      <w:r>
        <w:rPr>
          <w:rFonts w:hAnsi="宋体" w:cs="宋体" w:hint="eastAsia"/>
          <w:sz w:val="28"/>
          <w:szCs w:val="28"/>
          <w:lang w:val="zh-CN"/>
        </w:rPr>
        <w:t>GB/T 30375  茶叶贮存</w:t>
      </w:r>
    </w:p>
    <w:p w:rsidR="00C76D1F" w:rsidRDefault="00C76D1F" w:rsidP="00C76D1F">
      <w:pPr>
        <w:pStyle w:val="a3"/>
        <w:ind w:firstLine="560"/>
        <w:rPr>
          <w:rFonts w:hAnsi="宋体" w:cs="宋体"/>
          <w:sz w:val="28"/>
          <w:szCs w:val="28"/>
          <w:lang w:val="zh-CN"/>
        </w:rPr>
      </w:pPr>
      <w:r>
        <w:rPr>
          <w:rFonts w:hAnsi="宋体" w:cs="宋体" w:hint="eastAsia"/>
          <w:sz w:val="28"/>
          <w:szCs w:val="28"/>
          <w:lang w:val="zh-CN"/>
        </w:rPr>
        <w:lastRenderedPageBreak/>
        <w:t>GB/T 30776 茶叶分类</w:t>
      </w:r>
    </w:p>
    <w:p w:rsidR="00C76D1F" w:rsidRDefault="00C76D1F" w:rsidP="00C76D1F">
      <w:pPr>
        <w:pStyle w:val="a3"/>
        <w:ind w:firstLine="560"/>
        <w:rPr>
          <w:rFonts w:hAnsi="宋体" w:cs="宋体"/>
          <w:sz w:val="28"/>
          <w:szCs w:val="28"/>
          <w:lang w:val="zh-CN"/>
        </w:rPr>
      </w:pPr>
      <w:r>
        <w:rPr>
          <w:rFonts w:hAnsi="宋体" w:cs="宋体" w:hint="eastAsia"/>
          <w:sz w:val="28"/>
          <w:szCs w:val="28"/>
          <w:lang w:val="zh-CN"/>
        </w:rPr>
        <w:t>GB/T 31748 茶鲜叶处理要求</w:t>
      </w:r>
    </w:p>
    <w:p w:rsidR="00C76D1F" w:rsidRDefault="00C76D1F" w:rsidP="00C76D1F">
      <w:pPr>
        <w:pStyle w:val="a3"/>
        <w:ind w:firstLine="560"/>
        <w:rPr>
          <w:rFonts w:hAnsi="宋体" w:cs="宋体"/>
          <w:sz w:val="28"/>
          <w:szCs w:val="28"/>
          <w:lang w:val="zh-CN"/>
        </w:rPr>
      </w:pPr>
      <w:r>
        <w:rPr>
          <w:rFonts w:hAnsi="宋体" w:cs="宋体" w:hint="eastAsia"/>
          <w:sz w:val="28"/>
          <w:szCs w:val="28"/>
          <w:lang w:val="zh-CN"/>
        </w:rPr>
        <w:t>SB/T 10034 茶叶加工技术术语</w:t>
      </w:r>
    </w:p>
    <w:p w:rsidR="00C76D1F" w:rsidRDefault="00C76D1F" w:rsidP="00C76D1F">
      <w:pPr>
        <w:adjustRightInd w:val="0"/>
        <w:snapToGrid w:val="0"/>
        <w:spacing w:beforeLines="50" w:before="156" w:afterLines="50" w:after="156" w:line="560" w:lineRule="exact"/>
        <w:ind w:firstLineChars="200" w:firstLine="562"/>
        <w:rPr>
          <w:rFonts w:ascii="宋体" w:eastAsia="宋体" w:hAnsi="宋体" w:cs="宋体"/>
          <w:b/>
          <w:sz w:val="28"/>
          <w:szCs w:val="28"/>
        </w:rPr>
      </w:pPr>
      <w:r>
        <w:rPr>
          <w:rFonts w:ascii="宋体" w:eastAsia="宋体" w:hAnsi="宋体" w:cs="宋体" w:hint="eastAsia"/>
          <w:b/>
          <w:sz w:val="28"/>
          <w:szCs w:val="28"/>
        </w:rPr>
        <w:t>（三）研讨确定标准主体内容</w:t>
      </w:r>
    </w:p>
    <w:p w:rsidR="00C76D1F" w:rsidRDefault="00C76D1F" w:rsidP="00C76D1F">
      <w:pPr>
        <w:spacing w:line="560" w:lineRule="exact"/>
        <w:ind w:firstLineChars="200" w:firstLine="560"/>
        <w:rPr>
          <w:rFonts w:ascii="宋体" w:eastAsia="宋体" w:hAnsi="宋体" w:cs="宋体"/>
          <w:sz w:val="28"/>
          <w:szCs w:val="28"/>
          <w:lang w:val="zh-CN"/>
        </w:rPr>
      </w:pPr>
      <w:r>
        <w:rPr>
          <w:rFonts w:ascii="宋体" w:eastAsia="宋体" w:hAnsi="宋体" w:cs="宋体" w:hint="eastAsia"/>
          <w:sz w:val="28"/>
          <w:szCs w:val="28"/>
          <w:lang w:val="zh-CN"/>
        </w:rPr>
        <w:t>标准编制工作组在对收集的资料进行整理研究之后，2021年7月标准编制工作组召开了标准编制会议，对标准的整体框架结构进行了研究，并对标准的关键性内容进行了初步探讨。经过研究，花香型白茶加工的主体内容确定为加工的术语和定义、加工基本条件、加工工艺技术、质量管理、标志、标签、包装、运输、贮存等技术规程。</w:t>
      </w:r>
    </w:p>
    <w:p w:rsidR="00C76D1F" w:rsidRDefault="00C76D1F" w:rsidP="00C76D1F">
      <w:pPr>
        <w:adjustRightInd w:val="0"/>
        <w:snapToGrid w:val="0"/>
        <w:spacing w:beforeLines="50" w:before="156" w:afterLines="50" w:after="156" w:line="560" w:lineRule="exact"/>
        <w:ind w:firstLineChars="200" w:firstLine="562"/>
        <w:rPr>
          <w:rFonts w:ascii="宋体" w:eastAsia="宋体" w:hAnsi="宋体" w:cs="宋体"/>
          <w:b/>
          <w:sz w:val="28"/>
          <w:szCs w:val="28"/>
        </w:rPr>
      </w:pPr>
      <w:r>
        <w:rPr>
          <w:rFonts w:ascii="宋体" w:eastAsia="宋体" w:hAnsi="宋体" w:cs="宋体" w:hint="eastAsia"/>
          <w:b/>
          <w:sz w:val="28"/>
          <w:szCs w:val="28"/>
        </w:rPr>
        <w:t>（四）调研、形成文本草案、征求意见稿</w:t>
      </w:r>
    </w:p>
    <w:p w:rsidR="00C76D1F" w:rsidRDefault="00C76D1F" w:rsidP="00C76D1F">
      <w:pPr>
        <w:spacing w:line="360" w:lineRule="auto"/>
        <w:ind w:firstLineChars="200" w:firstLine="560"/>
        <w:rPr>
          <w:rFonts w:ascii="宋体" w:eastAsia="宋体" w:hAnsi="宋体" w:cs="宋体"/>
          <w:sz w:val="28"/>
          <w:szCs w:val="28"/>
          <w:lang w:val="zh-CN"/>
        </w:rPr>
      </w:pPr>
      <w:r>
        <w:rPr>
          <w:rFonts w:ascii="宋体" w:eastAsia="宋体" w:hAnsi="宋体" w:cs="宋体" w:hint="eastAsia"/>
          <w:sz w:val="28"/>
          <w:szCs w:val="28"/>
          <w:lang w:val="zh-CN"/>
        </w:rPr>
        <w:t>2021年8月，标准起草工作小组进行了广泛实地调研工作，查阅了大量的国内外文献资料，形成了标准的基本构架，对主要内容进行了讨论并对项目的工作进行了部署和安排。</w:t>
      </w:r>
    </w:p>
    <w:p w:rsidR="00C76D1F" w:rsidRDefault="00C76D1F" w:rsidP="00C76D1F">
      <w:pPr>
        <w:spacing w:line="360" w:lineRule="auto"/>
        <w:ind w:firstLineChars="200" w:firstLine="560"/>
        <w:rPr>
          <w:rFonts w:ascii="宋体" w:eastAsia="宋体" w:hAnsi="宋体" w:cs="宋体"/>
          <w:sz w:val="28"/>
          <w:szCs w:val="28"/>
          <w:lang w:val="zh-CN"/>
        </w:rPr>
      </w:pPr>
      <w:r>
        <w:rPr>
          <w:rFonts w:ascii="宋体" w:eastAsia="宋体" w:hAnsi="宋体" w:cs="宋体" w:hint="eastAsia"/>
          <w:sz w:val="28"/>
          <w:szCs w:val="28"/>
          <w:lang w:val="zh-CN"/>
        </w:rPr>
        <w:t>2021年10月-11月，在前期工作的基础之上，通过理清逻辑脉络，整合已有的参考资料中有关花香型白茶加工的技术要求，并结合花香型白茶实际的生产要求，按照简化、统一等原则编制完成团体标准</w:t>
      </w:r>
      <w:r>
        <w:rPr>
          <w:rFonts w:ascii="宋体" w:eastAsia="宋体" w:hAnsi="宋体" w:cs="宋体" w:hint="eastAsia"/>
          <w:sz w:val="28"/>
          <w:szCs w:val="28"/>
        </w:rPr>
        <w:t>《花香型白茶加工技术规程》</w:t>
      </w:r>
      <w:r>
        <w:rPr>
          <w:rFonts w:ascii="宋体" w:eastAsia="宋体" w:hAnsi="宋体" w:cs="宋体" w:hint="eastAsia"/>
          <w:sz w:val="28"/>
          <w:szCs w:val="28"/>
          <w:lang w:val="zh-CN"/>
        </w:rPr>
        <w:t>（草案）。</w:t>
      </w:r>
    </w:p>
    <w:p w:rsidR="00C76D1F" w:rsidRDefault="00C76D1F" w:rsidP="00C76D1F">
      <w:pPr>
        <w:spacing w:line="360" w:lineRule="auto"/>
        <w:ind w:firstLineChars="200" w:firstLine="560"/>
        <w:rPr>
          <w:rFonts w:ascii="宋体" w:eastAsia="宋体" w:hAnsi="宋体" w:cs="宋体"/>
          <w:sz w:val="28"/>
          <w:szCs w:val="28"/>
          <w:lang w:val="zh-CN"/>
        </w:rPr>
      </w:pPr>
      <w:r>
        <w:rPr>
          <w:rFonts w:ascii="宋体" w:eastAsia="宋体" w:hAnsi="宋体" w:cs="宋体" w:hint="eastAsia"/>
          <w:sz w:val="28"/>
          <w:szCs w:val="28"/>
          <w:lang w:val="zh-CN"/>
        </w:rPr>
        <w:t>2022年4月，标准起草工作组深入花香型白茶企业，针对花香型白茶生产情况进行分组实地调研学习，掌握各企业加工的具体技术要求。标准编制工作组多次召开会议，对标准草案进行了反复修改和研究讨论。最终形成了团体标准</w:t>
      </w:r>
      <w:r>
        <w:rPr>
          <w:rFonts w:ascii="宋体" w:eastAsia="宋体" w:hAnsi="宋体" w:cs="宋体" w:hint="eastAsia"/>
          <w:sz w:val="28"/>
          <w:szCs w:val="28"/>
        </w:rPr>
        <w:t>《花香型白茶加工技术规程》</w:t>
      </w:r>
      <w:r>
        <w:rPr>
          <w:rFonts w:ascii="宋体" w:eastAsia="宋体" w:hAnsi="宋体" w:cs="宋体" w:hint="eastAsia"/>
          <w:sz w:val="28"/>
          <w:szCs w:val="28"/>
          <w:lang w:val="zh-CN"/>
        </w:rPr>
        <w:t>（征求意见稿）和团体标准</w:t>
      </w:r>
      <w:r>
        <w:rPr>
          <w:rFonts w:ascii="宋体" w:eastAsia="宋体" w:hAnsi="宋体" w:cs="宋体" w:hint="eastAsia"/>
          <w:sz w:val="28"/>
          <w:szCs w:val="28"/>
        </w:rPr>
        <w:t>《花香型白茶加工技术规程》</w:t>
      </w:r>
      <w:r>
        <w:rPr>
          <w:rFonts w:ascii="宋体" w:eastAsia="宋体" w:hAnsi="宋体" w:cs="宋体" w:hint="eastAsia"/>
          <w:sz w:val="28"/>
          <w:szCs w:val="28"/>
          <w:lang w:val="zh-CN"/>
        </w:rPr>
        <w:t>（征求意见稿）编</w:t>
      </w:r>
      <w:r>
        <w:rPr>
          <w:rFonts w:ascii="宋体" w:eastAsia="宋体" w:hAnsi="宋体" w:cs="宋体" w:hint="eastAsia"/>
          <w:sz w:val="28"/>
          <w:szCs w:val="28"/>
          <w:lang w:val="zh-CN"/>
        </w:rPr>
        <w:lastRenderedPageBreak/>
        <w:t>制说明。</w:t>
      </w:r>
    </w:p>
    <w:p w:rsidR="00C76D1F" w:rsidRDefault="00C76D1F" w:rsidP="00C76D1F">
      <w:pPr>
        <w:adjustRightInd w:val="0"/>
        <w:snapToGrid w:val="0"/>
        <w:spacing w:beforeLines="50" w:before="156" w:afterLines="50" w:after="156" w:line="560" w:lineRule="exact"/>
        <w:ind w:firstLineChars="200" w:firstLine="562"/>
        <w:rPr>
          <w:rFonts w:ascii="宋体" w:eastAsia="宋体" w:hAnsi="宋体" w:cs="宋体"/>
          <w:b/>
          <w:bCs/>
          <w:sz w:val="28"/>
          <w:szCs w:val="28"/>
        </w:rPr>
      </w:pPr>
      <w:bookmarkStart w:id="0" w:name="_Toc526940083"/>
      <w:r>
        <w:rPr>
          <w:rFonts w:ascii="宋体" w:eastAsia="宋体" w:hAnsi="宋体" w:cs="宋体" w:hint="eastAsia"/>
          <w:b/>
          <w:bCs/>
          <w:sz w:val="28"/>
          <w:szCs w:val="28"/>
        </w:rPr>
        <w:t>四、标准制定原则</w:t>
      </w:r>
      <w:bookmarkEnd w:id="0"/>
    </w:p>
    <w:p w:rsidR="00C76D1F" w:rsidRDefault="00C76D1F" w:rsidP="00C76D1F">
      <w:pPr>
        <w:adjustRightInd w:val="0"/>
        <w:snapToGrid w:val="0"/>
        <w:spacing w:beforeLines="50" w:before="156" w:afterLines="50" w:after="156" w:line="560" w:lineRule="exact"/>
        <w:ind w:firstLineChars="200" w:firstLine="562"/>
        <w:rPr>
          <w:rFonts w:ascii="宋体" w:eastAsia="宋体" w:hAnsi="宋体" w:cs="宋体"/>
          <w:b/>
          <w:sz w:val="28"/>
          <w:szCs w:val="28"/>
        </w:rPr>
      </w:pPr>
      <w:r>
        <w:rPr>
          <w:rFonts w:ascii="宋体" w:eastAsia="宋体" w:hAnsi="宋体" w:cs="宋体" w:hint="eastAsia"/>
          <w:b/>
          <w:sz w:val="28"/>
          <w:szCs w:val="28"/>
        </w:rPr>
        <w:t>（一）实用性原则</w:t>
      </w:r>
    </w:p>
    <w:p w:rsidR="00C76D1F" w:rsidRDefault="00C76D1F" w:rsidP="00C76D1F">
      <w:pPr>
        <w:spacing w:line="560" w:lineRule="exact"/>
        <w:ind w:firstLineChars="200" w:firstLine="560"/>
        <w:rPr>
          <w:rFonts w:ascii="宋体" w:eastAsia="宋体" w:hAnsi="宋体" w:cs="宋体"/>
          <w:sz w:val="28"/>
          <w:szCs w:val="28"/>
          <w:lang w:val="zh-CN"/>
        </w:rPr>
      </w:pPr>
      <w:r>
        <w:rPr>
          <w:rFonts w:ascii="宋体" w:eastAsia="宋体" w:hAnsi="宋体" w:cs="宋体" w:hint="eastAsia"/>
          <w:sz w:val="28"/>
          <w:szCs w:val="28"/>
          <w:lang w:val="zh-CN"/>
        </w:rPr>
        <w:t>本文件是在充分收集花香型白茶相关资料和文献，分析花香型白茶生产现状，在现有国家、行业、地方标准相关花香型白茶产品质量要求的基础上，结合实验参数和感官评审而总结起草的。符合当前花香型白茶生产的要求，有利于行业的长远发展，具有较强的实用性和可操作性。</w:t>
      </w:r>
    </w:p>
    <w:p w:rsidR="00C76D1F" w:rsidRDefault="00C76D1F" w:rsidP="00C76D1F">
      <w:pPr>
        <w:adjustRightInd w:val="0"/>
        <w:snapToGrid w:val="0"/>
        <w:spacing w:beforeLines="50" w:before="156" w:afterLines="50" w:after="156" w:line="560" w:lineRule="exact"/>
        <w:ind w:firstLineChars="200" w:firstLine="562"/>
        <w:rPr>
          <w:rFonts w:ascii="宋体" w:eastAsia="宋体" w:hAnsi="宋体" w:cs="宋体"/>
          <w:b/>
          <w:sz w:val="28"/>
          <w:szCs w:val="28"/>
        </w:rPr>
      </w:pPr>
      <w:r>
        <w:rPr>
          <w:rFonts w:ascii="宋体" w:eastAsia="宋体" w:hAnsi="宋体" w:cs="宋体" w:hint="eastAsia"/>
          <w:b/>
          <w:sz w:val="28"/>
          <w:szCs w:val="28"/>
        </w:rPr>
        <w:t>（二）协调性原则</w:t>
      </w:r>
    </w:p>
    <w:p w:rsidR="00C76D1F" w:rsidRDefault="00C76D1F" w:rsidP="00C76D1F">
      <w:pPr>
        <w:spacing w:line="560" w:lineRule="exact"/>
        <w:ind w:firstLineChars="200" w:firstLine="560"/>
        <w:rPr>
          <w:rFonts w:ascii="宋体" w:eastAsia="宋体" w:hAnsi="宋体" w:cs="宋体"/>
          <w:sz w:val="28"/>
          <w:szCs w:val="28"/>
          <w:lang w:val="zh-CN"/>
        </w:rPr>
      </w:pPr>
      <w:r>
        <w:rPr>
          <w:rFonts w:ascii="宋体" w:eastAsia="宋体" w:hAnsi="宋体" w:cs="宋体" w:hint="eastAsia"/>
          <w:sz w:val="28"/>
          <w:szCs w:val="28"/>
          <w:lang w:val="zh-CN"/>
        </w:rPr>
        <w:t>本文件编写过程中注意了花香型白茶产品质量要求与相关法律法规的协调问题，在内容上与现行法律法规、标准协调一致。</w:t>
      </w:r>
    </w:p>
    <w:p w:rsidR="00C76D1F" w:rsidRDefault="00C76D1F" w:rsidP="00C76D1F">
      <w:pPr>
        <w:adjustRightInd w:val="0"/>
        <w:snapToGrid w:val="0"/>
        <w:spacing w:beforeLines="50" w:before="156" w:afterLines="50" w:after="156" w:line="560" w:lineRule="exact"/>
        <w:ind w:firstLineChars="200" w:firstLine="562"/>
        <w:rPr>
          <w:rFonts w:ascii="宋体" w:eastAsia="宋体" w:hAnsi="宋体" w:cs="宋体"/>
          <w:b/>
          <w:sz w:val="28"/>
          <w:szCs w:val="28"/>
        </w:rPr>
      </w:pPr>
      <w:r>
        <w:rPr>
          <w:rFonts w:ascii="宋体" w:eastAsia="宋体" w:hAnsi="宋体" w:cs="宋体" w:hint="eastAsia"/>
          <w:b/>
          <w:sz w:val="28"/>
          <w:szCs w:val="28"/>
        </w:rPr>
        <w:t>（三）规范性原则</w:t>
      </w:r>
    </w:p>
    <w:p w:rsidR="00C76D1F" w:rsidRDefault="00C76D1F" w:rsidP="00C76D1F">
      <w:pPr>
        <w:spacing w:line="560" w:lineRule="exact"/>
        <w:ind w:firstLineChars="200" w:firstLine="560"/>
        <w:rPr>
          <w:rFonts w:ascii="宋体" w:eastAsia="宋体" w:hAnsi="宋体" w:cs="宋体"/>
          <w:sz w:val="28"/>
          <w:szCs w:val="28"/>
          <w:lang w:val="zh-CN"/>
        </w:rPr>
      </w:pPr>
      <w:r>
        <w:rPr>
          <w:rFonts w:ascii="宋体" w:eastAsia="宋体" w:hAnsi="宋体" w:cs="宋体" w:hint="eastAsia"/>
          <w:sz w:val="28"/>
          <w:szCs w:val="28"/>
          <w:lang w:val="zh-CN"/>
        </w:rPr>
        <w:t>本文件严格按照GB/T 1.1—2020《标准化工作导则 第1部分：标准的结构和编写》的要求和规定编写本标准的内容，保证标准的编写质量。</w:t>
      </w:r>
    </w:p>
    <w:p w:rsidR="00C76D1F" w:rsidRDefault="00C76D1F" w:rsidP="00C76D1F">
      <w:pPr>
        <w:adjustRightInd w:val="0"/>
        <w:snapToGrid w:val="0"/>
        <w:spacing w:beforeLines="50" w:before="156" w:afterLines="50" w:after="156" w:line="560" w:lineRule="exact"/>
        <w:ind w:firstLineChars="200" w:firstLine="562"/>
        <w:rPr>
          <w:rFonts w:ascii="宋体" w:eastAsia="宋体" w:hAnsi="宋体" w:cs="宋体"/>
          <w:b/>
          <w:sz w:val="28"/>
          <w:szCs w:val="28"/>
        </w:rPr>
      </w:pPr>
      <w:r>
        <w:rPr>
          <w:rFonts w:ascii="宋体" w:eastAsia="宋体" w:hAnsi="宋体" w:cs="宋体" w:hint="eastAsia"/>
          <w:b/>
          <w:sz w:val="28"/>
          <w:szCs w:val="28"/>
        </w:rPr>
        <w:t>（四）前瞻性原则</w:t>
      </w:r>
    </w:p>
    <w:p w:rsidR="00C76D1F" w:rsidRDefault="00C76D1F" w:rsidP="00C76D1F">
      <w:pPr>
        <w:spacing w:line="560" w:lineRule="exact"/>
        <w:ind w:firstLineChars="200" w:firstLine="560"/>
        <w:rPr>
          <w:rFonts w:ascii="宋体" w:eastAsia="宋体" w:hAnsi="宋体" w:cs="宋体"/>
          <w:sz w:val="28"/>
          <w:szCs w:val="28"/>
          <w:lang w:val="zh-CN"/>
        </w:rPr>
      </w:pPr>
      <w:r>
        <w:rPr>
          <w:rFonts w:ascii="宋体" w:eastAsia="宋体" w:hAnsi="宋体" w:cs="宋体" w:hint="eastAsia"/>
          <w:sz w:val="28"/>
          <w:szCs w:val="28"/>
          <w:lang w:val="zh-CN"/>
        </w:rPr>
        <w:t>本文件兼顾当前花香型白茶产品质量的同时，还考虑到推动广西特色产品向品牌化、品质化、规模化发展的趋势和需求，在标准中体现了个别特色性、前瞻性和先进性条款，作为对花香型白茶产品质量的指导。</w:t>
      </w:r>
    </w:p>
    <w:p w:rsidR="00C76D1F" w:rsidRDefault="00C76D1F" w:rsidP="00C76D1F">
      <w:pPr>
        <w:adjustRightInd w:val="0"/>
        <w:snapToGrid w:val="0"/>
        <w:spacing w:beforeLines="50" w:before="156" w:afterLines="50" w:after="156" w:line="560" w:lineRule="exact"/>
        <w:ind w:firstLineChars="200" w:firstLine="562"/>
        <w:rPr>
          <w:rFonts w:ascii="宋体" w:eastAsia="宋体" w:hAnsi="宋体" w:cs="宋体"/>
          <w:b/>
          <w:bCs/>
          <w:sz w:val="28"/>
          <w:szCs w:val="28"/>
        </w:rPr>
      </w:pPr>
      <w:r>
        <w:rPr>
          <w:rFonts w:ascii="宋体" w:eastAsia="宋体" w:hAnsi="宋体" w:cs="宋体" w:hint="eastAsia"/>
          <w:b/>
          <w:bCs/>
          <w:sz w:val="28"/>
          <w:szCs w:val="28"/>
        </w:rPr>
        <w:t>五、标准主要章节内容及确定依据</w:t>
      </w:r>
    </w:p>
    <w:p w:rsidR="00C76D1F" w:rsidRDefault="00C76D1F" w:rsidP="00C76D1F">
      <w:pPr>
        <w:adjustRightInd w:val="0"/>
        <w:snapToGrid w:val="0"/>
        <w:spacing w:beforeLines="50" w:before="156" w:afterLines="50" w:after="156" w:line="560" w:lineRule="exact"/>
        <w:ind w:firstLineChars="200" w:firstLine="560"/>
        <w:rPr>
          <w:rFonts w:ascii="宋体" w:eastAsia="宋体" w:hAnsi="宋体" w:cs="宋体"/>
          <w:sz w:val="28"/>
          <w:szCs w:val="28"/>
        </w:rPr>
      </w:pPr>
      <w:r>
        <w:rPr>
          <w:rFonts w:ascii="宋体" w:eastAsia="宋体" w:hAnsi="宋体" w:cs="宋体" w:hint="eastAsia"/>
          <w:sz w:val="28"/>
          <w:szCs w:val="28"/>
          <w:lang w:val="zh-CN"/>
        </w:rPr>
        <w:lastRenderedPageBreak/>
        <w:t>团体标准</w:t>
      </w:r>
      <w:r>
        <w:rPr>
          <w:rFonts w:ascii="宋体" w:eastAsia="宋体" w:hAnsi="宋体" w:cs="宋体" w:hint="eastAsia"/>
          <w:sz w:val="28"/>
          <w:szCs w:val="28"/>
        </w:rPr>
        <w:t>《花香型白茶加工技术规程》主要内容包括术语和定义、加工基本条件、加工工艺技术、质量管理、标志、标签、包装、运输、贮存等技术规程。</w:t>
      </w:r>
    </w:p>
    <w:p w:rsidR="00C76D1F" w:rsidRDefault="00C76D1F" w:rsidP="00C76D1F">
      <w:pPr>
        <w:adjustRightInd w:val="0"/>
        <w:snapToGrid w:val="0"/>
        <w:spacing w:beforeLines="50" w:before="156" w:afterLines="50" w:after="156" w:line="560" w:lineRule="exact"/>
        <w:ind w:firstLineChars="200" w:firstLine="562"/>
        <w:rPr>
          <w:rFonts w:ascii="宋体" w:eastAsia="宋体" w:hAnsi="宋体" w:cs="宋体"/>
          <w:b/>
          <w:sz w:val="28"/>
          <w:szCs w:val="28"/>
        </w:rPr>
      </w:pPr>
      <w:r>
        <w:rPr>
          <w:rFonts w:ascii="宋体" w:eastAsia="宋体" w:hAnsi="宋体" w:cs="宋体" w:hint="eastAsia"/>
          <w:b/>
          <w:sz w:val="28"/>
          <w:szCs w:val="28"/>
        </w:rPr>
        <w:t>（一）术语和定义</w:t>
      </w:r>
    </w:p>
    <w:p w:rsidR="00C76D1F" w:rsidRDefault="00C76D1F" w:rsidP="00C76D1F">
      <w:pPr>
        <w:pStyle w:val="a4"/>
        <w:ind w:firstLine="560"/>
        <w:rPr>
          <w:rFonts w:hAnsi="宋体" w:cs="宋体"/>
          <w:sz w:val="28"/>
          <w:szCs w:val="28"/>
        </w:rPr>
      </w:pPr>
      <w:r>
        <w:rPr>
          <w:rFonts w:hAnsi="宋体" w:cs="宋体" w:hint="eastAsia"/>
          <w:sz w:val="28"/>
          <w:szCs w:val="28"/>
        </w:rPr>
        <w:t>主要依据GB/T 30776、SB/T 10034 界定的以及下列术语和定义适用于本文件。</w:t>
      </w:r>
    </w:p>
    <w:p w:rsidR="00C76D1F" w:rsidRDefault="00C76D1F" w:rsidP="00C76D1F">
      <w:pPr>
        <w:pStyle w:val="a3"/>
        <w:ind w:firstLine="560"/>
        <w:rPr>
          <w:rFonts w:hAnsi="宋体" w:cs="宋体"/>
          <w:sz w:val="28"/>
          <w:szCs w:val="28"/>
        </w:rPr>
      </w:pPr>
      <w:r>
        <w:rPr>
          <w:rFonts w:hAnsi="宋体" w:cs="宋体" w:hint="eastAsia"/>
          <w:sz w:val="28"/>
          <w:szCs w:val="28"/>
        </w:rPr>
        <w:t>花香型白茶：采摘广西壮族自治区境内金萱、黄观音、黄奇、金牡丹、黄旦等乌龙茶品种鲜叶为原料，经晒青、萎凋、低温消青、烘干、精制等一系列工艺加工制成的白茶。</w:t>
      </w:r>
    </w:p>
    <w:p w:rsidR="00C76D1F" w:rsidRDefault="00C76D1F" w:rsidP="00C76D1F">
      <w:pPr>
        <w:spacing w:line="460" w:lineRule="exact"/>
        <w:ind w:firstLineChars="200" w:firstLine="562"/>
        <w:rPr>
          <w:rFonts w:ascii="宋体" w:eastAsia="宋体" w:hAnsi="宋体" w:cs="宋体"/>
          <w:b/>
          <w:sz w:val="28"/>
          <w:szCs w:val="28"/>
        </w:rPr>
      </w:pPr>
      <w:r>
        <w:rPr>
          <w:rFonts w:ascii="宋体" w:eastAsia="宋体" w:hAnsi="宋体" w:cs="宋体" w:hint="eastAsia"/>
          <w:b/>
          <w:sz w:val="28"/>
          <w:szCs w:val="28"/>
        </w:rPr>
        <w:t>（二）加工基本条件</w:t>
      </w:r>
    </w:p>
    <w:p w:rsidR="00C76D1F" w:rsidRDefault="00C76D1F" w:rsidP="00C76D1F">
      <w:pPr>
        <w:pStyle w:val="a3"/>
        <w:ind w:firstLine="560"/>
        <w:rPr>
          <w:rFonts w:hAnsi="宋体" w:cs="宋体"/>
          <w:sz w:val="28"/>
          <w:szCs w:val="28"/>
        </w:rPr>
      </w:pPr>
      <w:bookmarkStart w:id="1" w:name="_Hlk66052814"/>
      <w:r>
        <w:rPr>
          <w:rFonts w:hAnsi="宋体" w:cs="宋体" w:hint="eastAsia"/>
          <w:sz w:val="28"/>
          <w:szCs w:val="28"/>
        </w:rPr>
        <w:t xml:space="preserve">  加工所需的场所环境条件、厂区布局、加工车间、仓库、卫生设施，加工设备和用具，加工人员等要求应符合GH/T 1077 《茶叶加工技术规程》的规定。</w:t>
      </w:r>
    </w:p>
    <w:bookmarkEnd w:id="1"/>
    <w:p w:rsidR="00C76D1F" w:rsidRDefault="00C76D1F" w:rsidP="00C76D1F">
      <w:pPr>
        <w:pStyle w:val="a3"/>
        <w:ind w:firstLine="562"/>
        <w:rPr>
          <w:rFonts w:hAnsi="宋体" w:cs="宋体"/>
          <w:b/>
          <w:sz w:val="28"/>
          <w:szCs w:val="28"/>
        </w:rPr>
      </w:pPr>
      <w:r>
        <w:rPr>
          <w:rFonts w:hAnsi="宋体" w:cs="宋体" w:hint="eastAsia"/>
          <w:b/>
          <w:sz w:val="28"/>
          <w:szCs w:val="28"/>
        </w:rPr>
        <w:t>（三）加工技术</w:t>
      </w:r>
    </w:p>
    <w:p w:rsidR="00C76D1F" w:rsidRDefault="00C76D1F" w:rsidP="00C76D1F">
      <w:pPr>
        <w:spacing w:line="520" w:lineRule="exact"/>
        <w:ind w:firstLineChars="200" w:firstLine="560"/>
        <w:rPr>
          <w:rFonts w:ascii="宋体" w:eastAsia="宋体" w:hAnsi="宋体" w:cs="宋体"/>
          <w:sz w:val="28"/>
          <w:szCs w:val="28"/>
        </w:rPr>
      </w:pPr>
      <w:r>
        <w:rPr>
          <w:rFonts w:ascii="宋体" w:eastAsia="宋体" w:hAnsi="宋体" w:cs="宋体" w:hint="eastAsia"/>
          <w:sz w:val="28"/>
          <w:szCs w:val="28"/>
        </w:rPr>
        <w:t>下面对关键技术依据做详细阐述：</w:t>
      </w:r>
    </w:p>
    <w:p w:rsidR="00C76D1F" w:rsidRDefault="00C76D1F" w:rsidP="00C76D1F">
      <w:pPr>
        <w:spacing w:line="520" w:lineRule="exact"/>
        <w:ind w:firstLineChars="300" w:firstLine="843"/>
        <w:rPr>
          <w:rFonts w:ascii="宋体" w:eastAsia="宋体" w:hAnsi="宋体" w:cs="宋体"/>
          <w:b/>
          <w:bCs/>
          <w:sz w:val="28"/>
          <w:szCs w:val="28"/>
        </w:rPr>
      </w:pPr>
      <w:r>
        <w:rPr>
          <w:rFonts w:ascii="宋体" w:eastAsia="宋体" w:hAnsi="宋体" w:cs="宋体" w:hint="eastAsia"/>
          <w:b/>
          <w:bCs/>
          <w:sz w:val="28"/>
          <w:szCs w:val="28"/>
        </w:rPr>
        <w:t>1、工艺流程</w:t>
      </w:r>
    </w:p>
    <w:p w:rsidR="00C76D1F" w:rsidRDefault="00C76D1F" w:rsidP="00C76D1F">
      <w:pPr>
        <w:spacing w:line="360" w:lineRule="auto"/>
        <w:ind w:firstLineChars="200" w:firstLine="560"/>
        <w:rPr>
          <w:rFonts w:ascii="宋体" w:eastAsia="宋体" w:hAnsi="宋体" w:cs="宋体"/>
          <w:sz w:val="28"/>
          <w:szCs w:val="28"/>
        </w:rPr>
      </w:pPr>
      <w:r>
        <w:rPr>
          <w:rFonts w:ascii="宋体" w:eastAsia="宋体" w:hAnsi="宋体" w:cs="宋体" w:hint="eastAsia"/>
          <w:sz w:val="28"/>
          <w:szCs w:val="28"/>
        </w:rPr>
        <w:t>主要依据生产实际及花香型白茶加工经验来确定，加工工艺流程为：</w:t>
      </w:r>
    </w:p>
    <w:p w:rsidR="00C76D1F" w:rsidRDefault="00C76D1F" w:rsidP="00C76D1F">
      <w:pPr>
        <w:pStyle w:val="a3"/>
        <w:ind w:firstLine="560"/>
        <w:rPr>
          <w:rFonts w:hAnsi="宋体" w:cs="宋体"/>
          <w:sz w:val="28"/>
          <w:szCs w:val="28"/>
        </w:rPr>
      </w:pPr>
      <w:r>
        <w:rPr>
          <w:rFonts w:hAnsi="宋体" w:cs="宋体" w:hint="eastAsia"/>
          <w:sz w:val="28"/>
          <w:szCs w:val="28"/>
        </w:rPr>
        <w:t>茶树鲜叶→晒青→萎凋→</w:t>
      </w:r>
      <w:proofErr w:type="gramStart"/>
      <w:r>
        <w:rPr>
          <w:rFonts w:hAnsi="宋体" w:cs="宋体" w:hint="eastAsia"/>
          <w:sz w:val="28"/>
          <w:szCs w:val="28"/>
        </w:rPr>
        <w:t>低温消青</w:t>
      </w:r>
      <w:proofErr w:type="gramEnd"/>
      <w:r>
        <w:rPr>
          <w:rFonts w:hAnsi="宋体" w:cs="宋体" w:hint="eastAsia"/>
          <w:sz w:val="28"/>
          <w:szCs w:val="28"/>
        </w:rPr>
        <w:t>→烘干→精制→成品茶。</w:t>
      </w:r>
    </w:p>
    <w:p w:rsidR="00C76D1F" w:rsidRDefault="00C76D1F" w:rsidP="00C76D1F">
      <w:pPr>
        <w:pStyle w:val="a3"/>
        <w:ind w:firstLine="562"/>
        <w:rPr>
          <w:rFonts w:hAnsi="宋体" w:cs="宋体"/>
          <w:b/>
          <w:sz w:val="28"/>
          <w:szCs w:val="28"/>
        </w:rPr>
      </w:pPr>
      <w:r>
        <w:rPr>
          <w:rFonts w:hAnsi="宋体" w:cs="宋体" w:hint="eastAsia"/>
          <w:b/>
          <w:sz w:val="28"/>
          <w:szCs w:val="28"/>
        </w:rPr>
        <w:t>2、技术要点</w:t>
      </w:r>
    </w:p>
    <w:p w:rsidR="00C76D1F" w:rsidRDefault="00C76D1F" w:rsidP="00C76D1F">
      <w:pPr>
        <w:spacing w:line="460" w:lineRule="exact"/>
        <w:ind w:firstLineChars="200" w:firstLine="562"/>
        <w:rPr>
          <w:rFonts w:ascii="宋体" w:eastAsia="宋体" w:hAnsi="宋体" w:cs="宋体"/>
          <w:b/>
          <w:sz w:val="28"/>
          <w:szCs w:val="28"/>
        </w:rPr>
      </w:pPr>
      <w:r>
        <w:rPr>
          <w:rFonts w:ascii="宋体" w:eastAsia="宋体" w:hAnsi="宋体" w:cs="宋体" w:hint="eastAsia"/>
          <w:b/>
          <w:sz w:val="28"/>
          <w:szCs w:val="28"/>
        </w:rPr>
        <w:t>（1）晒青</w:t>
      </w:r>
    </w:p>
    <w:p w:rsidR="00C76D1F" w:rsidRDefault="00C76D1F" w:rsidP="00C76D1F">
      <w:pPr>
        <w:spacing w:line="360" w:lineRule="auto"/>
        <w:ind w:firstLineChars="200" w:firstLine="560"/>
        <w:rPr>
          <w:rFonts w:ascii="宋体" w:eastAsia="宋体" w:hAnsi="宋体" w:cs="宋体"/>
          <w:sz w:val="28"/>
          <w:szCs w:val="28"/>
        </w:rPr>
      </w:pPr>
      <w:r>
        <w:rPr>
          <w:rFonts w:ascii="宋体" w:eastAsia="宋体" w:hAnsi="宋体" w:cs="宋体" w:hint="eastAsia"/>
          <w:sz w:val="28"/>
          <w:szCs w:val="28"/>
        </w:rPr>
        <w:t>晒青对花香型白茶花香品质的形成具有重要作用，通过晒</w:t>
      </w:r>
      <w:proofErr w:type="gramStart"/>
      <w:r>
        <w:rPr>
          <w:rFonts w:ascii="宋体" w:eastAsia="宋体" w:hAnsi="宋体" w:cs="宋体" w:hint="eastAsia"/>
          <w:sz w:val="28"/>
          <w:szCs w:val="28"/>
        </w:rPr>
        <w:t>青快速</w:t>
      </w:r>
      <w:proofErr w:type="gramEnd"/>
      <w:r>
        <w:rPr>
          <w:rFonts w:ascii="宋体" w:eastAsia="宋体" w:hAnsi="宋体" w:cs="宋体" w:hint="eastAsia"/>
          <w:sz w:val="28"/>
          <w:szCs w:val="28"/>
        </w:rPr>
        <w:t>轻度散发叶细胞的水分，扩大叶片与茎梗之间含水量的差异，提高叶</w:t>
      </w:r>
      <w:r>
        <w:rPr>
          <w:rFonts w:ascii="宋体" w:eastAsia="宋体" w:hAnsi="宋体" w:cs="宋体" w:hint="eastAsia"/>
          <w:sz w:val="28"/>
          <w:szCs w:val="28"/>
        </w:rPr>
        <w:lastRenderedPageBreak/>
        <w:t>片细胞的吸水力，其次通过</w:t>
      </w:r>
      <w:proofErr w:type="gramStart"/>
      <w:r>
        <w:rPr>
          <w:rFonts w:ascii="宋体" w:eastAsia="宋体" w:hAnsi="宋体" w:cs="宋体" w:hint="eastAsia"/>
          <w:sz w:val="28"/>
          <w:szCs w:val="28"/>
        </w:rPr>
        <w:t>晒青可加</w:t>
      </w:r>
      <w:proofErr w:type="gramEnd"/>
      <w:r>
        <w:rPr>
          <w:rFonts w:ascii="宋体" w:eastAsia="宋体" w:hAnsi="宋体" w:cs="宋体" w:hint="eastAsia"/>
          <w:sz w:val="28"/>
          <w:szCs w:val="28"/>
        </w:rPr>
        <w:t>速光化学反应，促进低沸点的青气芳香物质挥发减少，促进高沸点花香组分形成。在鲜叶采摘当天下午阳光较弱时，晒青地表气温25 ℃-35 ℃，将采摘回来的鲜叶均匀地薄摊在晒青布上面移到室外晒青台进行晒青，也可以用簸箕或竹匾代替晒青布，</w:t>
      </w:r>
      <w:proofErr w:type="gramStart"/>
      <w:r>
        <w:rPr>
          <w:rFonts w:ascii="宋体" w:eastAsia="宋体" w:hAnsi="宋体" w:cs="宋体" w:hint="eastAsia"/>
          <w:sz w:val="28"/>
          <w:szCs w:val="28"/>
        </w:rPr>
        <w:t>要求摊叶厚度</w:t>
      </w:r>
      <w:proofErr w:type="gramEnd"/>
      <w:r>
        <w:rPr>
          <w:rFonts w:ascii="宋体" w:eastAsia="宋体" w:hAnsi="宋体" w:cs="宋体" w:hint="eastAsia"/>
          <w:sz w:val="28"/>
          <w:szCs w:val="28"/>
        </w:rPr>
        <w:t>小于2 cm。设置3个晒青处理：处理Ⅰ晒</w:t>
      </w:r>
      <w:proofErr w:type="gramStart"/>
      <w:r>
        <w:rPr>
          <w:rFonts w:ascii="宋体" w:eastAsia="宋体" w:hAnsi="宋体" w:cs="宋体" w:hint="eastAsia"/>
          <w:sz w:val="28"/>
          <w:szCs w:val="28"/>
        </w:rPr>
        <w:t>青时间</w:t>
      </w:r>
      <w:proofErr w:type="gramEnd"/>
      <w:r>
        <w:rPr>
          <w:rFonts w:ascii="宋体" w:eastAsia="宋体" w:hAnsi="宋体" w:cs="宋体" w:hint="eastAsia"/>
          <w:sz w:val="28"/>
          <w:szCs w:val="28"/>
        </w:rPr>
        <w:t xml:space="preserve">5 </w:t>
      </w:r>
      <w:r>
        <w:rPr>
          <w:rFonts w:ascii="宋体" w:eastAsia="宋体" w:hAnsi="宋体" w:cs="宋体" w:hint="eastAsia"/>
          <w:sz w:val="28"/>
          <w:szCs w:val="28"/>
          <w:lang w:val="en"/>
        </w:rPr>
        <w:t>min</w:t>
      </w:r>
      <w:r>
        <w:rPr>
          <w:rFonts w:ascii="宋体" w:eastAsia="宋体" w:hAnsi="宋体" w:cs="宋体" w:hint="eastAsia"/>
          <w:sz w:val="28"/>
          <w:szCs w:val="28"/>
        </w:rPr>
        <w:t>-10</w:t>
      </w:r>
      <w:r>
        <w:rPr>
          <w:rFonts w:ascii="宋体" w:eastAsia="宋体" w:hAnsi="宋体" w:cs="宋体" w:hint="eastAsia"/>
          <w:sz w:val="28"/>
          <w:szCs w:val="28"/>
          <w:lang w:val="en"/>
        </w:rPr>
        <w:t xml:space="preserve"> </w:t>
      </w:r>
      <w:r>
        <w:rPr>
          <w:rFonts w:ascii="宋体" w:eastAsia="宋体" w:hAnsi="宋体" w:cs="宋体" w:hint="eastAsia"/>
          <w:sz w:val="28"/>
          <w:szCs w:val="28"/>
        </w:rPr>
        <w:t>min，鲜叶失水率1%-5%；处理Ⅱ晒</w:t>
      </w:r>
      <w:proofErr w:type="gramStart"/>
      <w:r>
        <w:rPr>
          <w:rFonts w:ascii="宋体" w:eastAsia="宋体" w:hAnsi="宋体" w:cs="宋体" w:hint="eastAsia"/>
          <w:sz w:val="28"/>
          <w:szCs w:val="28"/>
        </w:rPr>
        <w:t>青时间</w:t>
      </w:r>
      <w:proofErr w:type="gramEnd"/>
      <w:r>
        <w:rPr>
          <w:rFonts w:ascii="宋体" w:eastAsia="宋体" w:hAnsi="宋体" w:cs="宋体" w:hint="eastAsia"/>
          <w:sz w:val="28"/>
          <w:szCs w:val="28"/>
        </w:rPr>
        <w:t>10 min-25</w:t>
      </w:r>
      <w:r>
        <w:rPr>
          <w:rFonts w:ascii="宋体" w:eastAsia="宋体" w:hAnsi="宋体" w:cs="宋体" w:hint="eastAsia"/>
          <w:sz w:val="28"/>
          <w:szCs w:val="28"/>
          <w:lang w:val="en"/>
        </w:rPr>
        <w:t xml:space="preserve"> </w:t>
      </w:r>
      <w:r>
        <w:rPr>
          <w:rFonts w:ascii="宋体" w:eastAsia="宋体" w:hAnsi="宋体" w:cs="宋体" w:hint="eastAsia"/>
          <w:sz w:val="28"/>
          <w:szCs w:val="28"/>
        </w:rPr>
        <w:t>min，鲜叶失水率6</w:t>
      </w:r>
      <w:r>
        <w:rPr>
          <w:rFonts w:ascii="宋体" w:eastAsia="宋体" w:hAnsi="宋体" w:cs="宋体" w:hint="eastAsia"/>
          <w:sz w:val="28"/>
          <w:szCs w:val="28"/>
          <w:lang w:val="en"/>
        </w:rPr>
        <w:t>%</w:t>
      </w:r>
      <w:r>
        <w:rPr>
          <w:rFonts w:ascii="宋体" w:eastAsia="宋体" w:hAnsi="宋体" w:cs="宋体" w:hint="eastAsia"/>
          <w:sz w:val="28"/>
          <w:szCs w:val="28"/>
        </w:rPr>
        <w:t>-10%；处理Ⅲ晒</w:t>
      </w:r>
      <w:proofErr w:type="gramStart"/>
      <w:r>
        <w:rPr>
          <w:rFonts w:ascii="宋体" w:eastAsia="宋体" w:hAnsi="宋体" w:cs="宋体" w:hint="eastAsia"/>
          <w:sz w:val="28"/>
          <w:szCs w:val="28"/>
        </w:rPr>
        <w:t>青时间</w:t>
      </w:r>
      <w:proofErr w:type="gramEnd"/>
      <w:r>
        <w:rPr>
          <w:rFonts w:ascii="宋体" w:eastAsia="宋体" w:hAnsi="宋体" w:cs="宋体" w:hint="eastAsia"/>
          <w:sz w:val="28"/>
          <w:szCs w:val="28"/>
        </w:rPr>
        <w:t>25</w:t>
      </w:r>
      <w:r>
        <w:rPr>
          <w:rFonts w:ascii="宋体" w:eastAsia="宋体" w:hAnsi="宋体" w:cs="宋体" w:hint="eastAsia"/>
          <w:sz w:val="28"/>
          <w:szCs w:val="28"/>
          <w:lang w:val="en"/>
        </w:rPr>
        <w:t xml:space="preserve"> min</w:t>
      </w:r>
      <w:r>
        <w:rPr>
          <w:rFonts w:ascii="宋体" w:eastAsia="宋体" w:hAnsi="宋体" w:cs="宋体" w:hint="eastAsia"/>
          <w:sz w:val="28"/>
          <w:szCs w:val="28"/>
        </w:rPr>
        <w:t>-40</w:t>
      </w:r>
      <w:r>
        <w:rPr>
          <w:rFonts w:ascii="宋体" w:eastAsia="宋体" w:hAnsi="宋体" w:cs="宋体" w:hint="eastAsia"/>
          <w:sz w:val="28"/>
          <w:szCs w:val="28"/>
          <w:lang w:val="en"/>
        </w:rPr>
        <w:t xml:space="preserve"> </w:t>
      </w:r>
      <w:r>
        <w:rPr>
          <w:rFonts w:ascii="宋体" w:eastAsia="宋体" w:hAnsi="宋体" w:cs="宋体" w:hint="eastAsia"/>
          <w:sz w:val="28"/>
          <w:szCs w:val="28"/>
        </w:rPr>
        <w:t>min，鲜叶失水率10</w:t>
      </w:r>
      <w:r>
        <w:rPr>
          <w:rFonts w:ascii="宋体" w:eastAsia="宋体" w:hAnsi="宋体" w:cs="宋体" w:hint="eastAsia"/>
          <w:sz w:val="28"/>
          <w:szCs w:val="28"/>
          <w:lang w:val="en"/>
        </w:rPr>
        <w:t>%</w:t>
      </w:r>
      <w:r>
        <w:rPr>
          <w:rFonts w:ascii="宋体" w:eastAsia="宋体" w:hAnsi="宋体" w:cs="宋体" w:hint="eastAsia"/>
          <w:sz w:val="28"/>
          <w:szCs w:val="28"/>
        </w:rPr>
        <w:t>-15%。参照GB/T 23776-2018《茶叶感官审评方法》进行感官审评分析评分，取3 g茶样，加150 mL沸水加盖浸泡5 min，倒出茶汤，依次评审成品茶的外形、汤色、香气、滋味、叶底“五项因子”，各审评因子的评分系数为外形25%，汤色10%，香气25%，滋味30%，叶底10%。实验结果表明，处理Ⅰ晒</w:t>
      </w:r>
      <w:proofErr w:type="gramStart"/>
      <w:r>
        <w:rPr>
          <w:rFonts w:ascii="宋体" w:eastAsia="宋体" w:hAnsi="宋体" w:cs="宋体" w:hint="eastAsia"/>
          <w:sz w:val="28"/>
          <w:szCs w:val="28"/>
        </w:rPr>
        <w:t>青时间</w:t>
      </w:r>
      <w:proofErr w:type="gramEnd"/>
      <w:r>
        <w:rPr>
          <w:rFonts w:ascii="宋体" w:eastAsia="宋体" w:hAnsi="宋体" w:cs="宋体" w:hint="eastAsia"/>
          <w:sz w:val="28"/>
          <w:szCs w:val="28"/>
        </w:rPr>
        <w:t>5</w:t>
      </w:r>
      <w:r>
        <w:rPr>
          <w:rFonts w:ascii="宋体" w:eastAsia="宋体" w:hAnsi="宋体" w:cs="宋体" w:hint="eastAsia"/>
          <w:sz w:val="28"/>
          <w:szCs w:val="28"/>
          <w:lang w:val="en"/>
        </w:rPr>
        <w:t xml:space="preserve"> min</w:t>
      </w:r>
      <w:r>
        <w:rPr>
          <w:rFonts w:ascii="宋体" w:eastAsia="宋体" w:hAnsi="宋体" w:cs="宋体" w:hint="eastAsia"/>
          <w:sz w:val="28"/>
          <w:szCs w:val="28"/>
        </w:rPr>
        <w:t>-10</w:t>
      </w:r>
      <w:r>
        <w:rPr>
          <w:rFonts w:ascii="宋体" w:eastAsia="宋体" w:hAnsi="宋体" w:cs="宋体" w:hint="eastAsia"/>
          <w:sz w:val="28"/>
          <w:szCs w:val="28"/>
          <w:lang w:val="en"/>
        </w:rPr>
        <w:t xml:space="preserve"> </w:t>
      </w:r>
      <w:r>
        <w:rPr>
          <w:rFonts w:ascii="宋体" w:eastAsia="宋体" w:hAnsi="宋体" w:cs="宋体" w:hint="eastAsia"/>
          <w:sz w:val="28"/>
          <w:szCs w:val="28"/>
        </w:rPr>
        <w:t>min，鲜叶失水率1</w:t>
      </w:r>
      <w:r>
        <w:rPr>
          <w:rFonts w:ascii="宋体" w:eastAsia="宋体" w:hAnsi="宋体" w:cs="宋体" w:hint="eastAsia"/>
          <w:sz w:val="28"/>
          <w:szCs w:val="28"/>
          <w:lang w:val="en"/>
        </w:rPr>
        <w:t>%</w:t>
      </w:r>
      <w:r>
        <w:rPr>
          <w:rFonts w:ascii="宋体" w:eastAsia="宋体" w:hAnsi="宋体" w:cs="宋体" w:hint="eastAsia"/>
          <w:sz w:val="28"/>
          <w:szCs w:val="28"/>
        </w:rPr>
        <w:t>-5%，鲜叶由鲜绿色转为暗绿色，但手摸叶片欠柔软，有</w:t>
      </w:r>
      <w:proofErr w:type="gramStart"/>
      <w:r>
        <w:rPr>
          <w:rFonts w:ascii="宋体" w:eastAsia="宋体" w:hAnsi="宋体" w:cs="宋体" w:hint="eastAsia"/>
          <w:sz w:val="28"/>
          <w:szCs w:val="28"/>
        </w:rPr>
        <w:t>臭青</w:t>
      </w:r>
      <w:proofErr w:type="gramEnd"/>
      <w:r>
        <w:rPr>
          <w:rFonts w:ascii="宋体" w:eastAsia="宋体" w:hAnsi="宋体" w:cs="宋体" w:hint="eastAsia"/>
          <w:sz w:val="28"/>
          <w:szCs w:val="28"/>
        </w:rPr>
        <w:t>味，为晒青不足。制成</w:t>
      </w:r>
      <w:proofErr w:type="gramStart"/>
      <w:r>
        <w:rPr>
          <w:rFonts w:ascii="宋体" w:eastAsia="宋体" w:hAnsi="宋体" w:cs="宋体" w:hint="eastAsia"/>
          <w:sz w:val="28"/>
          <w:szCs w:val="28"/>
        </w:rPr>
        <w:t>成</w:t>
      </w:r>
      <w:proofErr w:type="gramEnd"/>
      <w:r>
        <w:rPr>
          <w:rFonts w:ascii="宋体" w:eastAsia="宋体" w:hAnsi="宋体" w:cs="宋体" w:hint="eastAsia"/>
          <w:sz w:val="28"/>
          <w:szCs w:val="28"/>
        </w:rPr>
        <w:t>品茶滋味稍苦涩，花香不足有青气。处理Ⅱ晒</w:t>
      </w:r>
      <w:proofErr w:type="gramStart"/>
      <w:r>
        <w:rPr>
          <w:rFonts w:ascii="宋体" w:eastAsia="宋体" w:hAnsi="宋体" w:cs="宋体" w:hint="eastAsia"/>
          <w:sz w:val="28"/>
          <w:szCs w:val="28"/>
        </w:rPr>
        <w:t>青时间</w:t>
      </w:r>
      <w:proofErr w:type="gramEnd"/>
      <w:r>
        <w:rPr>
          <w:rFonts w:ascii="宋体" w:eastAsia="宋体" w:hAnsi="宋体" w:cs="宋体" w:hint="eastAsia"/>
          <w:sz w:val="28"/>
          <w:szCs w:val="28"/>
        </w:rPr>
        <w:t>10</w:t>
      </w:r>
      <w:r>
        <w:rPr>
          <w:rFonts w:ascii="宋体" w:eastAsia="宋体" w:hAnsi="宋体" w:cs="宋体" w:hint="eastAsia"/>
          <w:sz w:val="28"/>
          <w:szCs w:val="28"/>
          <w:lang w:val="en"/>
        </w:rPr>
        <w:t xml:space="preserve"> min</w:t>
      </w:r>
      <w:r>
        <w:rPr>
          <w:rFonts w:ascii="宋体" w:eastAsia="宋体" w:hAnsi="宋体" w:cs="宋体" w:hint="eastAsia"/>
          <w:sz w:val="28"/>
          <w:szCs w:val="28"/>
        </w:rPr>
        <w:t>-25</w:t>
      </w:r>
      <w:r>
        <w:rPr>
          <w:rFonts w:ascii="宋体" w:eastAsia="宋体" w:hAnsi="宋体" w:cs="宋体" w:hint="eastAsia"/>
          <w:sz w:val="28"/>
          <w:szCs w:val="28"/>
          <w:lang w:val="en"/>
        </w:rPr>
        <w:t xml:space="preserve"> </w:t>
      </w:r>
      <w:r>
        <w:rPr>
          <w:rFonts w:ascii="宋体" w:eastAsia="宋体" w:hAnsi="宋体" w:cs="宋体" w:hint="eastAsia"/>
          <w:sz w:val="28"/>
          <w:szCs w:val="28"/>
        </w:rPr>
        <w:t>min，鲜叶失水率6</w:t>
      </w:r>
      <w:r>
        <w:rPr>
          <w:rFonts w:ascii="宋体" w:eastAsia="宋体" w:hAnsi="宋体" w:cs="宋体" w:hint="eastAsia"/>
          <w:sz w:val="28"/>
          <w:szCs w:val="28"/>
          <w:lang w:val="en"/>
        </w:rPr>
        <w:t>%</w:t>
      </w:r>
      <w:r>
        <w:rPr>
          <w:rFonts w:ascii="宋体" w:eastAsia="宋体" w:hAnsi="宋体" w:cs="宋体" w:hint="eastAsia"/>
          <w:sz w:val="28"/>
          <w:szCs w:val="28"/>
        </w:rPr>
        <w:t>-10%，鲜叶色泽暗绿色，手摸叶片柔软，鲜叶</w:t>
      </w:r>
      <w:proofErr w:type="gramStart"/>
      <w:r>
        <w:rPr>
          <w:rFonts w:ascii="宋体" w:eastAsia="宋体" w:hAnsi="宋体" w:cs="宋体" w:hint="eastAsia"/>
          <w:sz w:val="28"/>
          <w:szCs w:val="28"/>
        </w:rPr>
        <w:t>臭青</w:t>
      </w:r>
      <w:proofErr w:type="gramEnd"/>
      <w:r>
        <w:rPr>
          <w:rFonts w:ascii="宋体" w:eastAsia="宋体" w:hAnsi="宋体" w:cs="宋体" w:hint="eastAsia"/>
          <w:sz w:val="28"/>
          <w:szCs w:val="28"/>
        </w:rPr>
        <w:t>味消退，花香显现。制成</w:t>
      </w:r>
      <w:proofErr w:type="gramStart"/>
      <w:r>
        <w:rPr>
          <w:rFonts w:ascii="宋体" w:eastAsia="宋体" w:hAnsi="宋体" w:cs="宋体" w:hint="eastAsia"/>
          <w:sz w:val="28"/>
          <w:szCs w:val="28"/>
        </w:rPr>
        <w:t>成</w:t>
      </w:r>
      <w:proofErr w:type="gramEnd"/>
      <w:r>
        <w:rPr>
          <w:rFonts w:ascii="宋体" w:eastAsia="宋体" w:hAnsi="宋体" w:cs="宋体" w:hint="eastAsia"/>
          <w:sz w:val="28"/>
          <w:szCs w:val="28"/>
        </w:rPr>
        <w:t>品茶滋味醇爽，花香浓郁。处理Ⅲ晒</w:t>
      </w:r>
      <w:proofErr w:type="gramStart"/>
      <w:r>
        <w:rPr>
          <w:rFonts w:ascii="宋体" w:eastAsia="宋体" w:hAnsi="宋体" w:cs="宋体" w:hint="eastAsia"/>
          <w:sz w:val="28"/>
          <w:szCs w:val="28"/>
        </w:rPr>
        <w:t>青时间</w:t>
      </w:r>
      <w:proofErr w:type="gramEnd"/>
      <w:r>
        <w:rPr>
          <w:rFonts w:ascii="宋体" w:eastAsia="宋体" w:hAnsi="宋体" w:cs="宋体" w:hint="eastAsia"/>
          <w:sz w:val="28"/>
          <w:szCs w:val="28"/>
        </w:rPr>
        <w:t>25</w:t>
      </w:r>
      <w:r>
        <w:rPr>
          <w:rFonts w:ascii="宋体" w:eastAsia="宋体" w:hAnsi="宋体" w:cs="宋体" w:hint="eastAsia"/>
          <w:sz w:val="28"/>
          <w:szCs w:val="28"/>
          <w:lang w:val="en"/>
        </w:rPr>
        <w:t xml:space="preserve"> min</w:t>
      </w:r>
      <w:r>
        <w:rPr>
          <w:rFonts w:ascii="宋体" w:eastAsia="宋体" w:hAnsi="宋体" w:cs="宋体" w:hint="eastAsia"/>
          <w:sz w:val="28"/>
          <w:szCs w:val="28"/>
        </w:rPr>
        <w:t>-40</w:t>
      </w:r>
      <w:r>
        <w:rPr>
          <w:rFonts w:ascii="宋体" w:eastAsia="宋体" w:hAnsi="宋体" w:cs="宋体" w:hint="eastAsia"/>
          <w:sz w:val="28"/>
          <w:szCs w:val="28"/>
          <w:lang w:val="en"/>
        </w:rPr>
        <w:t xml:space="preserve"> </w:t>
      </w:r>
      <w:r>
        <w:rPr>
          <w:rFonts w:ascii="宋体" w:eastAsia="宋体" w:hAnsi="宋体" w:cs="宋体" w:hint="eastAsia"/>
          <w:sz w:val="28"/>
          <w:szCs w:val="28"/>
        </w:rPr>
        <w:t>min，鲜叶失水率10%-15%，鲜叶色泽干枯，叶边缘红变，有花香，成品茶色泽杂、叶底杂、滋味欠爽、有花香。综合比较，处理Ⅱ晒</w:t>
      </w:r>
      <w:proofErr w:type="gramStart"/>
      <w:r>
        <w:rPr>
          <w:rFonts w:ascii="宋体" w:eastAsia="宋体" w:hAnsi="宋体" w:cs="宋体" w:hint="eastAsia"/>
          <w:sz w:val="28"/>
          <w:szCs w:val="28"/>
        </w:rPr>
        <w:t>青时间</w:t>
      </w:r>
      <w:proofErr w:type="gramEnd"/>
      <w:r>
        <w:rPr>
          <w:rFonts w:ascii="宋体" w:eastAsia="宋体" w:hAnsi="宋体" w:cs="宋体" w:hint="eastAsia"/>
          <w:sz w:val="28"/>
          <w:szCs w:val="28"/>
        </w:rPr>
        <w:t>10</w:t>
      </w:r>
      <w:r>
        <w:rPr>
          <w:rFonts w:ascii="宋体" w:eastAsia="宋体" w:hAnsi="宋体" w:cs="宋体" w:hint="eastAsia"/>
          <w:sz w:val="28"/>
          <w:szCs w:val="28"/>
          <w:lang w:val="en"/>
        </w:rPr>
        <w:t xml:space="preserve"> min</w:t>
      </w:r>
      <w:r>
        <w:rPr>
          <w:rFonts w:ascii="宋体" w:eastAsia="宋体" w:hAnsi="宋体" w:cs="宋体" w:hint="eastAsia"/>
          <w:sz w:val="28"/>
          <w:szCs w:val="28"/>
        </w:rPr>
        <w:t>-25</w:t>
      </w:r>
      <w:r>
        <w:rPr>
          <w:rFonts w:ascii="宋体" w:eastAsia="宋体" w:hAnsi="宋体" w:cs="宋体" w:hint="eastAsia"/>
          <w:sz w:val="28"/>
          <w:szCs w:val="28"/>
          <w:lang w:val="en"/>
        </w:rPr>
        <w:t xml:space="preserve"> </w:t>
      </w:r>
      <w:r>
        <w:rPr>
          <w:rFonts w:ascii="宋体" w:eastAsia="宋体" w:hAnsi="宋体" w:cs="宋体" w:hint="eastAsia"/>
          <w:sz w:val="28"/>
          <w:szCs w:val="28"/>
        </w:rPr>
        <w:t>min，鲜叶失水率6</w:t>
      </w:r>
      <w:r>
        <w:rPr>
          <w:rFonts w:ascii="宋体" w:eastAsia="宋体" w:hAnsi="宋体" w:cs="宋体" w:hint="eastAsia"/>
          <w:sz w:val="28"/>
          <w:szCs w:val="28"/>
          <w:lang w:val="en"/>
        </w:rPr>
        <w:t>%</w:t>
      </w:r>
      <w:r>
        <w:rPr>
          <w:rFonts w:ascii="宋体" w:eastAsia="宋体" w:hAnsi="宋体" w:cs="宋体" w:hint="eastAsia"/>
          <w:sz w:val="28"/>
          <w:szCs w:val="28"/>
        </w:rPr>
        <w:t>-10%表现较好。</w:t>
      </w:r>
    </w:p>
    <w:p w:rsidR="00C76D1F" w:rsidRDefault="00C76D1F" w:rsidP="00C76D1F">
      <w:pPr>
        <w:spacing w:line="360" w:lineRule="auto"/>
        <w:jc w:val="center"/>
        <w:rPr>
          <w:rFonts w:ascii="宋体" w:eastAsia="宋体" w:hAnsi="宋体" w:cs="宋体"/>
          <w:szCs w:val="21"/>
        </w:rPr>
      </w:pPr>
    </w:p>
    <w:p w:rsidR="00C76D1F" w:rsidRDefault="00C76D1F" w:rsidP="00C76D1F">
      <w:pPr>
        <w:spacing w:line="360" w:lineRule="auto"/>
        <w:jc w:val="center"/>
        <w:rPr>
          <w:rFonts w:ascii="宋体" w:eastAsia="宋体" w:hAnsi="宋体" w:cs="宋体"/>
          <w:szCs w:val="21"/>
        </w:rPr>
      </w:pPr>
    </w:p>
    <w:p w:rsidR="00C76D1F" w:rsidRDefault="00C76D1F" w:rsidP="00C76D1F">
      <w:pPr>
        <w:spacing w:line="360" w:lineRule="auto"/>
        <w:jc w:val="center"/>
        <w:rPr>
          <w:rFonts w:ascii="宋体" w:eastAsia="宋体" w:hAnsi="宋体" w:cs="宋体"/>
          <w:szCs w:val="21"/>
        </w:rPr>
      </w:pPr>
    </w:p>
    <w:p w:rsidR="00C76D1F" w:rsidRDefault="00C76D1F" w:rsidP="00C76D1F">
      <w:pPr>
        <w:spacing w:line="360" w:lineRule="auto"/>
        <w:rPr>
          <w:rFonts w:ascii="宋体" w:eastAsia="宋体" w:hAnsi="宋体" w:cs="宋体"/>
          <w:szCs w:val="21"/>
        </w:rPr>
      </w:pPr>
    </w:p>
    <w:p w:rsidR="00C76D1F" w:rsidRDefault="00C76D1F" w:rsidP="00C76D1F">
      <w:pPr>
        <w:spacing w:line="360" w:lineRule="auto"/>
        <w:jc w:val="center"/>
        <w:rPr>
          <w:rFonts w:ascii="宋体" w:eastAsia="宋体" w:hAnsi="宋体" w:cs="宋体"/>
          <w:b/>
          <w:bCs/>
          <w:szCs w:val="21"/>
        </w:rPr>
      </w:pPr>
      <w:r>
        <w:rPr>
          <w:rFonts w:ascii="宋体" w:eastAsia="宋体" w:hAnsi="宋体" w:cs="宋体" w:hint="eastAsia"/>
          <w:b/>
          <w:bCs/>
          <w:szCs w:val="21"/>
        </w:rPr>
        <w:t>表1 不同晒</w:t>
      </w:r>
      <w:proofErr w:type="gramStart"/>
      <w:r>
        <w:rPr>
          <w:rFonts w:ascii="宋体" w:eastAsia="宋体" w:hAnsi="宋体" w:cs="宋体" w:hint="eastAsia"/>
          <w:b/>
          <w:bCs/>
          <w:szCs w:val="21"/>
        </w:rPr>
        <w:t>青处理</w:t>
      </w:r>
      <w:proofErr w:type="gramEnd"/>
      <w:r>
        <w:rPr>
          <w:rFonts w:ascii="宋体" w:eastAsia="宋体" w:hAnsi="宋体" w:cs="宋体" w:hint="eastAsia"/>
          <w:b/>
          <w:bCs/>
          <w:szCs w:val="21"/>
        </w:rPr>
        <w:t>花香型白茶的感官品质评审结果</w:t>
      </w:r>
    </w:p>
    <w:tbl>
      <w:tblPr>
        <w:tblW w:w="8747" w:type="dxa"/>
        <w:tblInd w:w="118" w:type="dxa"/>
        <w:tblCellMar>
          <w:left w:w="0" w:type="dxa"/>
          <w:right w:w="0" w:type="dxa"/>
        </w:tblCellMar>
        <w:tblLook w:val="04A0" w:firstRow="1" w:lastRow="0" w:firstColumn="1" w:lastColumn="0" w:noHBand="0" w:noVBand="1"/>
      </w:tblPr>
      <w:tblGrid>
        <w:gridCol w:w="841"/>
        <w:gridCol w:w="1852"/>
        <w:gridCol w:w="1393"/>
        <w:gridCol w:w="1236"/>
        <w:gridCol w:w="1236"/>
        <w:gridCol w:w="1183"/>
        <w:gridCol w:w="1006"/>
      </w:tblGrid>
      <w:tr w:rsidR="00C76D1F" w:rsidTr="00C76D1F">
        <w:trPr>
          <w:trHeight w:val="309"/>
        </w:trPr>
        <w:tc>
          <w:tcPr>
            <w:tcW w:w="841" w:type="dxa"/>
            <w:vMerge w:val="restart"/>
            <w:tcBorders>
              <w:top w:val="single" w:sz="4" w:space="0" w:color="auto"/>
              <w:left w:val="single" w:sz="8" w:space="0" w:color="FFFFFF"/>
              <w:bottom w:val="single" w:sz="4" w:space="0" w:color="auto"/>
              <w:right w:val="single" w:sz="8" w:space="0" w:color="FFFFFF"/>
            </w:tcBorders>
            <w:tcMar>
              <w:top w:w="15" w:type="dxa"/>
              <w:left w:w="108" w:type="dxa"/>
              <w:bottom w:w="0" w:type="dxa"/>
              <w:right w:w="108" w:type="dxa"/>
            </w:tcMar>
            <w:hideMark/>
          </w:tcPr>
          <w:p w:rsidR="00C76D1F" w:rsidRDefault="00C76D1F">
            <w:pPr>
              <w:spacing w:line="360" w:lineRule="auto"/>
              <w:jc w:val="center"/>
              <w:rPr>
                <w:rFonts w:ascii="宋体" w:eastAsia="宋体" w:hAnsi="宋体" w:cs="宋体"/>
                <w:sz w:val="18"/>
                <w:szCs w:val="18"/>
              </w:rPr>
            </w:pPr>
            <w:r>
              <w:rPr>
                <w:rFonts w:ascii="宋体" w:eastAsia="宋体" w:hAnsi="宋体" w:cs="宋体" w:hint="eastAsia"/>
                <w:sz w:val="18"/>
                <w:szCs w:val="18"/>
              </w:rPr>
              <w:t>处理</w:t>
            </w:r>
          </w:p>
        </w:tc>
        <w:tc>
          <w:tcPr>
            <w:tcW w:w="7906" w:type="dxa"/>
            <w:gridSpan w:val="6"/>
            <w:tcBorders>
              <w:top w:val="single" w:sz="4" w:space="0" w:color="auto"/>
              <w:left w:val="single" w:sz="8" w:space="0" w:color="FFFFFF"/>
              <w:bottom w:val="single" w:sz="4" w:space="0" w:color="auto"/>
              <w:right w:val="single" w:sz="8" w:space="0" w:color="FFFFFF"/>
            </w:tcBorders>
            <w:tcMar>
              <w:top w:w="15" w:type="dxa"/>
              <w:left w:w="108" w:type="dxa"/>
              <w:bottom w:w="0" w:type="dxa"/>
              <w:right w:w="108" w:type="dxa"/>
            </w:tcMar>
            <w:hideMark/>
          </w:tcPr>
          <w:p w:rsidR="00C76D1F" w:rsidRDefault="00C76D1F">
            <w:pPr>
              <w:spacing w:line="360" w:lineRule="auto"/>
              <w:jc w:val="center"/>
              <w:rPr>
                <w:rFonts w:ascii="宋体" w:eastAsia="宋体" w:hAnsi="宋体" w:cs="宋体"/>
                <w:sz w:val="18"/>
                <w:szCs w:val="18"/>
              </w:rPr>
            </w:pPr>
            <w:r>
              <w:rPr>
                <w:rFonts w:ascii="宋体" w:eastAsia="宋体" w:hAnsi="宋体" w:cs="宋体" w:hint="eastAsia"/>
                <w:sz w:val="18"/>
                <w:szCs w:val="18"/>
              </w:rPr>
              <w:t>评审内容及评分</w:t>
            </w:r>
          </w:p>
        </w:tc>
      </w:tr>
      <w:tr w:rsidR="00C76D1F" w:rsidTr="00C76D1F">
        <w:trPr>
          <w:trHeight w:val="309"/>
        </w:trPr>
        <w:tc>
          <w:tcPr>
            <w:tcW w:w="0" w:type="auto"/>
            <w:vMerge/>
            <w:tcBorders>
              <w:top w:val="single" w:sz="4" w:space="0" w:color="auto"/>
              <w:left w:val="single" w:sz="8" w:space="0" w:color="FFFFFF"/>
              <w:bottom w:val="single" w:sz="4" w:space="0" w:color="auto"/>
              <w:right w:val="single" w:sz="8" w:space="0" w:color="FFFFFF"/>
            </w:tcBorders>
            <w:vAlign w:val="center"/>
            <w:hideMark/>
          </w:tcPr>
          <w:p w:rsidR="00C76D1F" w:rsidRDefault="00C76D1F">
            <w:pPr>
              <w:widowControl/>
              <w:jc w:val="left"/>
              <w:rPr>
                <w:rFonts w:ascii="宋体" w:eastAsia="宋体" w:hAnsi="宋体" w:cs="宋体"/>
                <w:sz w:val="18"/>
                <w:szCs w:val="18"/>
              </w:rPr>
            </w:pPr>
          </w:p>
        </w:tc>
        <w:tc>
          <w:tcPr>
            <w:tcW w:w="1852" w:type="dxa"/>
            <w:tcBorders>
              <w:top w:val="single" w:sz="4" w:space="0" w:color="auto"/>
              <w:left w:val="single" w:sz="24" w:space="0" w:color="FFFFFF"/>
              <w:bottom w:val="single" w:sz="4" w:space="0" w:color="auto"/>
              <w:right w:val="single" w:sz="8" w:space="0" w:color="FFFFFF"/>
            </w:tcBorders>
            <w:tcMar>
              <w:top w:w="15" w:type="dxa"/>
              <w:left w:w="108" w:type="dxa"/>
              <w:bottom w:w="0" w:type="dxa"/>
              <w:right w:w="108" w:type="dxa"/>
            </w:tcMar>
            <w:hideMark/>
          </w:tcPr>
          <w:p w:rsidR="00C76D1F" w:rsidRDefault="00C76D1F">
            <w:pPr>
              <w:spacing w:line="360" w:lineRule="auto"/>
              <w:jc w:val="center"/>
              <w:rPr>
                <w:rFonts w:ascii="宋体" w:eastAsia="宋体" w:hAnsi="宋体" w:cs="宋体"/>
                <w:sz w:val="18"/>
                <w:szCs w:val="18"/>
              </w:rPr>
            </w:pPr>
            <w:r>
              <w:rPr>
                <w:rFonts w:ascii="宋体" w:eastAsia="宋体" w:hAnsi="宋体" w:cs="宋体" w:hint="eastAsia"/>
                <w:sz w:val="18"/>
                <w:szCs w:val="18"/>
              </w:rPr>
              <w:t xml:space="preserve">外形(25%) </w:t>
            </w:r>
          </w:p>
        </w:tc>
        <w:tc>
          <w:tcPr>
            <w:tcW w:w="1393" w:type="dxa"/>
            <w:tcBorders>
              <w:top w:val="single" w:sz="4" w:space="0" w:color="auto"/>
              <w:left w:val="single" w:sz="8" w:space="0" w:color="FFFFFF"/>
              <w:bottom w:val="single" w:sz="4" w:space="0" w:color="auto"/>
              <w:right w:val="single" w:sz="8" w:space="0" w:color="FFFFFF"/>
            </w:tcBorders>
            <w:tcMar>
              <w:top w:w="15" w:type="dxa"/>
              <w:left w:w="108" w:type="dxa"/>
              <w:bottom w:w="0" w:type="dxa"/>
              <w:right w:w="108" w:type="dxa"/>
            </w:tcMar>
            <w:hideMark/>
          </w:tcPr>
          <w:p w:rsidR="00C76D1F" w:rsidRDefault="00C76D1F">
            <w:pPr>
              <w:spacing w:line="360" w:lineRule="auto"/>
              <w:jc w:val="center"/>
              <w:rPr>
                <w:rFonts w:ascii="宋体" w:eastAsia="宋体" w:hAnsi="宋体" w:cs="宋体"/>
                <w:sz w:val="18"/>
                <w:szCs w:val="18"/>
              </w:rPr>
            </w:pPr>
            <w:r>
              <w:rPr>
                <w:rFonts w:ascii="宋体" w:eastAsia="宋体" w:hAnsi="宋体" w:cs="宋体" w:hint="eastAsia"/>
                <w:sz w:val="18"/>
                <w:szCs w:val="18"/>
              </w:rPr>
              <w:t>汤色(10%)</w:t>
            </w:r>
          </w:p>
        </w:tc>
        <w:tc>
          <w:tcPr>
            <w:tcW w:w="1236" w:type="dxa"/>
            <w:tcBorders>
              <w:top w:val="single" w:sz="4" w:space="0" w:color="auto"/>
              <w:left w:val="single" w:sz="8" w:space="0" w:color="FFFFFF"/>
              <w:bottom w:val="single" w:sz="4" w:space="0" w:color="auto"/>
              <w:right w:val="single" w:sz="8" w:space="0" w:color="FFFFFF"/>
            </w:tcBorders>
            <w:tcMar>
              <w:top w:w="15" w:type="dxa"/>
              <w:left w:w="108" w:type="dxa"/>
              <w:bottom w:w="0" w:type="dxa"/>
              <w:right w:w="108" w:type="dxa"/>
            </w:tcMar>
            <w:hideMark/>
          </w:tcPr>
          <w:p w:rsidR="00C76D1F" w:rsidRDefault="00C76D1F">
            <w:pPr>
              <w:spacing w:line="360" w:lineRule="auto"/>
              <w:jc w:val="center"/>
              <w:rPr>
                <w:rFonts w:ascii="宋体" w:eastAsia="宋体" w:hAnsi="宋体" w:cs="宋体"/>
                <w:sz w:val="18"/>
                <w:szCs w:val="18"/>
              </w:rPr>
            </w:pPr>
            <w:r>
              <w:rPr>
                <w:rFonts w:ascii="宋体" w:eastAsia="宋体" w:hAnsi="宋体" w:cs="宋体" w:hint="eastAsia"/>
                <w:sz w:val="18"/>
                <w:szCs w:val="18"/>
              </w:rPr>
              <w:t>香气（25%）</w:t>
            </w:r>
          </w:p>
        </w:tc>
        <w:tc>
          <w:tcPr>
            <w:tcW w:w="1236" w:type="dxa"/>
            <w:tcBorders>
              <w:top w:val="single" w:sz="4" w:space="0" w:color="auto"/>
              <w:left w:val="single" w:sz="8" w:space="0" w:color="FFFFFF"/>
              <w:bottom w:val="single" w:sz="4" w:space="0" w:color="auto"/>
              <w:right w:val="single" w:sz="8" w:space="0" w:color="FFFFFF"/>
            </w:tcBorders>
            <w:tcMar>
              <w:top w:w="15" w:type="dxa"/>
              <w:left w:w="108" w:type="dxa"/>
              <w:bottom w:w="0" w:type="dxa"/>
              <w:right w:w="108" w:type="dxa"/>
            </w:tcMar>
            <w:hideMark/>
          </w:tcPr>
          <w:p w:rsidR="00C76D1F" w:rsidRDefault="00C76D1F">
            <w:pPr>
              <w:spacing w:line="360" w:lineRule="auto"/>
              <w:jc w:val="center"/>
              <w:rPr>
                <w:rFonts w:ascii="宋体" w:eastAsia="宋体" w:hAnsi="宋体" w:cs="宋体"/>
                <w:sz w:val="18"/>
                <w:szCs w:val="18"/>
              </w:rPr>
            </w:pPr>
            <w:r>
              <w:rPr>
                <w:rFonts w:ascii="宋体" w:eastAsia="宋体" w:hAnsi="宋体" w:cs="宋体" w:hint="eastAsia"/>
                <w:sz w:val="18"/>
                <w:szCs w:val="18"/>
              </w:rPr>
              <w:t>滋味(30%)</w:t>
            </w:r>
          </w:p>
        </w:tc>
        <w:tc>
          <w:tcPr>
            <w:tcW w:w="1183" w:type="dxa"/>
            <w:tcBorders>
              <w:top w:val="single" w:sz="4" w:space="0" w:color="auto"/>
              <w:left w:val="single" w:sz="8" w:space="0" w:color="FFFFFF"/>
              <w:bottom w:val="single" w:sz="4" w:space="0" w:color="auto"/>
              <w:right w:val="single" w:sz="8" w:space="0" w:color="FFFFFF"/>
            </w:tcBorders>
            <w:tcMar>
              <w:top w:w="15" w:type="dxa"/>
              <w:left w:w="108" w:type="dxa"/>
              <w:bottom w:w="0" w:type="dxa"/>
              <w:right w:w="108" w:type="dxa"/>
            </w:tcMar>
            <w:hideMark/>
          </w:tcPr>
          <w:p w:rsidR="00C76D1F" w:rsidRDefault="00C76D1F">
            <w:pPr>
              <w:spacing w:line="360" w:lineRule="auto"/>
              <w:jc w:val="center"/>
              <w:rPr>
                <w:rFonts w:ascii="宋体" w:eastAsia="宋体" w:hAnsi="宋体" w:cs="宋体"/>
                <w:sz w:val="18"/>
                <w:szCs w:val="18"/>
              </w:rPr>
            </w:pPr>
            <w:r>
              <w:rPr>
                <w:rFonts w:ascii="宋体" w:eastAsia="宋体" w:hAnsi="宋体" w:cs="宋体" w:hint="eastAsia"/>
                <w:sz w:val="18"/>
                <w:szCs w:val="18"/>
              </w:rPr>
              <w:t>叶底(10%)</w:t>
            </w:r>
          </w:p>
        </w:tc>
        <w:tc>
          <w:tcPr>
            <w:tcW w:w="1006" w:type="dxa"/>
            <w:tcBorders>
              <w:top w:val="single" w:sz="4" w:space="0" w:color="auto"/>
              <w:left w:val="single" w:sz="8" w:space="0" w:color="FFFFFF"/>
              <w:bottom w:val="single" w:sz="4" w:space="0" w:color="auto"/>
              <w:right w:val="single" w:sz="8" w:space="0" w:color="FFFFFF"/>
            </w:tcBorders>
            <w:tcMar>
              <w:top w:w="15" w:type="dxa"/>
              <w:left w:w="108" w:type="dxa"/>
              <w:bottom w:w="0" w:type="dxa"/>
              <w:right w:w="108" w:type="dxa"/>
            </w:tcMar>
            <w:hideMark/>
          </w:tcPr>
          <w:p w:rsidR="00C76D1F" w:rsidRDefault="00C76D1F">
            <w:pPr>
              <w:spacing w:line="360" w:lineRule="auto"/>
              <w:jc w:val="center"/>
              <w:rPr>
                <w:rFonts w:ascii="宋体" w:eastAsia="宋体" w:hAnsi="宋体" w:cs="宋体"/>
                <w:sz w:val="18"/>
                <w:szCs w:val="18"/>
              </w:rPr>
            </w:pPr>
            <w:r>
              <w:rPr>
                <w:rFonts w:ascii="宋体" w:eastAsia="宋体" w:hAnsi="宋体" w:cs="宋体" w:hint="eastAsia"/>
                <w:sz w:val="18"/>
                <w:szCs w:val="18"/>
              </w:rPr>
              <w:t>总分</w:t>
            </w:r>
          </w:p>
        </w:tc>
      </w:tr>
      <w:tr w:rsidR="00C76D1F" w:rsidTr="00C76D1F">
        <w:trPr>
          <w:trHeight w:val="483"/>
        </w:trPr>
        <w:tc>
          <w:tcPr>
            <w:tcW w:w="841" w:type="dxa"/>
            <w:tcBorders>
              <w:top w:val="single" w:sz="4" w:space="0" w:color="auto"/>
              <w:left w:val="single" w:sz="8" w:space="0" w:color="FFFFFF"/>
              <w:bottom w:val="single" w:sz="8" w:space="0" w:color="FFFFFF"/>
              <w:right w:val="single" w:sz="8" w:space="0" w:color="FFFFFF"/>
            </w:tcBorders>
            <w:tcMar>
              <w:top w:w="15" w:type="dxa"/>
              <w:left w:w="108" w:type="dxa"/>
              <w:bottom w:w="0" w:type="dxa"/>
              <w:right w:w="108" w:type="dxa"/>
            </w:tcMar>
            <w:hideMark/>
          </w:tcPr>
          <w:p w:rsidR="00C76D1F" w:rsidRDefault="00C76D1F">
            <w:pPr>
              <w:spacing w:line="360" w:lineRule="auto"/>
              <w:jc w:val="center"/>
              <w:rPr>
                <w:rFonts w:ascii="宋体" w:eastAsia="宋体" w:hAnsi="宋体" w:cs="宋体"/>
                <w:sz w:val="18"/>
                <w:szCs w:val="18"/>
              </w:rPr>
            </w:pPr>
            <w:r>
              <w:rPr>
                <w:rFonts w:ascii="宋体" w:eastAsia="宋体" w:hAnsi="宋体" w:cs="宋体" w:hint="eastAsia"/>
                <w:sz w:val="18"/>
                <w:szCs w:val="18"/>
              </w:rPr>
              <w:t>处理Ⅰ</w:t>
            </w:r>
          </w:p>
        </w:tc>
        <w:tc>
          <w:tcPr>
            <w:tcW w:w="1852" w:type="dxa"/>
            <w:tcBorders>
              <w:top w:val="single" w:sz="4" w:space="0" w:color="auto"/>
              <w:left w:val="single" w:sz="8" w:space="0" w:color="FFFFFF"/>
              <w:bottom w:val="single" w:sz="8" w:space="0" w:color="FFFFFF"/>
              <w:right w:val="single" w:sz="8" w:space="0" w:color="FFFFFF"/>
            </w:tcBorders>
            <w:tcMar>
              <w:top w:w="15" w:type="dxa"/>
              <w:left w:w="108" w:type="dxa"/>
              <w:bottom w:w="0" w:type="dxa"/>
              <w:right w:w="108" w:type="dxa"/>
            </w:tcMar>
            <w:hideMark/>
          </w:tcPr>
          <w:p w:rsidR="00C76D1F" w:rsidRDefault="00C76D1F">
            <w:pPr>
              <w:spacing w:line="360" w:lineRule="auto"/>
              <w:jc w:val="center"/>
              <w:rPr>
                <w:rFonts w:ascii="宋体" w:eastAsia="宋体" w:hAnsi="宋体" w:cs="宋体"/>
                <w:sz w:val="18"/>
                <w:szCs w:val="18"/>
              </w:rPr>
            </w:pPr>
            <w:r>
              <w:rPr>
                <w:rFonts w:ascii="宋体" w:eastAsia="宋体" w:hAnsi="宋体" w:cs="宋体" w:hint="eastAsia"/>
                <w:sz w:val="18"/>
                <w:szCs w:val="18"/>
              </w:rPr>
              <w:t>匀整、</w:t>
            </w:r>
          </w:p>
          <w:p w:rsidR="00C76D1F" w:rsidRDefault="00C76D1F">
            <w:pPr>
              <w:spacing w:line="360" w:lineRule="auto"/>
              <w:jc w:val="center"/>
              <w:rPr>
                <w:rFonts w:ascii="宋体" w:eastAsia="宋体" w:hAnsi="宋体" w:cs="宋体"/>
                <w:sz w:val="18"/>
                <w:szCs w:val="18"/>
              </w:rPr>
            </w:pPr>
            <w:r>
              <w:rPr>
                <w:rFonts w:ascii="宋体" w:eastAsia="宋体" w:hAnsi="宋体" w:cs="宋体" w:hint="eastAsia"/>
                <w:sz w:val="18"/>
                <w:szCs w:val="18"/>
              </w:rPr>
              <w:t>（90）</w:t>
            </w:r>
          </w:p>
        </w:tc>
        <w:tc>
          <w:tcPr>
            <w:tcW w:w="1393" w:type="dxa"/>
            <w:tcBorders>
              <w:top w:val="single" w:sz="4" w:space="0" w:color="auto"/>
              <w:left w:val="single" w:sz="8" w:space="0" w:color="FFFFFF"/>
              <w:bottom w:val="single" w:sz="8" w:space="0" w:color="FFFFFF"/>
              <w:right w:val="single" w:sz="8" w:space="0" w:color="FFFFFF"/>
            </w:tcBorders>
            <w:tcMar>
              <w:top w:w="15" w:type="dxa"/>
              <w:left w:w="108" w:type="dxa"/>
              <w:bottom w:w="0" w:type="dxa"/>
              <w:right w:w="108" w:type="dxa"/>
            </w:tcMar>
            <w:hideMark/>
          </w:tcPr>
          <w:p w:rsidR="00C76D1F" w:rsidRDefault="00C76D1F">
            <w:pPr>
              <w:spacing w:line="360" w:lineRule="auto"/>
              <w:jc w:val="center"/>
              <w:rPr>
                <w:rFonts w:ascii="宋体" w:eastAsia="宋体" w:hAnsi="宋体" w:cs="宋体"/>
                <w:sz w:val="18"/>
                <w:szCs w:val="18"/>
              </w:rPr>
            </w:pPr>
            <w:r>
              <w:rPr>
                <w:rFonts w:ascii="宋体" w:eastAsia="宋体" w:hAnsi="宋体" w:cs="宋体" w:hint="eastAsia"/>
                <w:sz w:val="18"/>
                <w:szCs w:val="18"/>
              </w:rPr>
              <w:t>黄绿</w:t>
            </w:r>
          </w:p>
          <w:p w:rsidR="00C76D1F" w:rsidRDefault="00C76D1F">
            <w:pPr>
              <w:spacing w:line="360" w:lineRule="auto"/>
              <w:jc w:val="center"/>
              <w:rPr>
                <w:rFonts w:ascii="宋体" w:eastAsia="宋体" w:hAnsi="宋体" w:cs="宋体"/>
                <w:sz w:val="18"/>
                <w:szCs w:val="18"/>
              </w:rPr>
            </w:pPr>
            <w:r>
              <w:rPr>
                <w:rFonts w:ascii="宋体" w:eastAsia="宋体" w:hAnsi="宋体" w:cs="宋体" w:hint="eastAsia"/>
                <w:sz w:val="18"/>
                <w:szCs w:val="18"/>
              </w:rPr>
              <w:t>（88）</w:t>
            </w:r>
          </w:p>
        </w:tc>
        <w:tc>
          <w:tcPr>
            <w:tcW w:w="1236" w:type="dxa"/>
            <w:tcBorders>
              <w:top w:val="single" w:sz="4" w:space="0" w:color="auto"/>
              <w:left w:val="single" w:sz="8" w:space="0" w:color="FFFFFF"/>
              <w:bottom w:val="single" w:sz="8" w:space="0" w:color="FFFFFF"/>
              <w:right w:val="single" w:sz="8" w:space="0" w:color="FFFFFF"/>
            </w:tcBorders>
            <w:tcMar>
              <w:top w:w="15" w:type="dxa"/>
              <w:left w:w="108" w:type="dxa"/>
              <w:bottom w:w="0" w:type="dxa"/>
              <w:right w:w="108" w:type="dxa"/>
            </w:tcMar>
            <w:hideMark/>
          </w:tcPr>
          <w:p w:rsidR="00C76D1F" w:rsidRDefault="00C76D1F">
            <w:pPr>
              <w:spacing w:line="360" w:lineRule="auto"/>
              <w:jc w:val="center"/>
              <w:rPr>
                <w:rFonts w:ascii="宋体" w:eastAsia="宋体" w:hAnsi="宋体" w:cs="宋体"/>
                <w:sz w:val="18"/>
                <w:szCs w:val="18"/>
              </w:rPr>
            </w:pPr>
            <w:r>
              <w:rPr>
                <w:rFonts w:ascii="宋体" w:eastAsia="宋体" w:hAnsi="宋体" w:cs="宋体" w:hint="eastAsia"/>
                <w:sz w:val="18"/>
                <w:szCs w:val="18"/>
              </w:rPr>
              <w:t>花香带青气</w:t>
            </w:r>
          </w:p>
          <w:p w:rsidR="00C76D1F" w:rsidRDefault="00C76D1F">
            <w:pPr>
              <w:spacing w:line="360" w:lineRule="auto"/>
              <w:jc w:val="center"/>
              <w:rPr>
                <w:rFonts w:ascii="宋体" w:eastAsia="宋体" w:hAnsi="宋体" w:cs="宋体"/>
                <w:sz w:val="18"/>
                <w:szCs w:val="18"/>
              </w:rPr>
            </w:pPr>
            <w:r>
              <w:rPr>
                <w:rFonts w:ascii="宋体" w:eastAsia="宋体" w:hAnsi="宋体" w:cs="宋体" w:hint="eastAsia"/>
                <w:sz w:val="18"/>
                <w:szCs w:val="18"/>
              </w:rPr>
              <w:t>（86）</w:t>
            </w:r>
          </w:p>
        </w:tc>
        <w:tc>
          <w:tcPr>
            <w:tcW w:w="1236" w:type="dxa"/>
            <w:tcBorders>
              <w:top w:val="single" w:sz="4" w:space="0" w:color="auto"/>
              <w:left w:val="single" w:sz="8" w:space="0" w:color="FFFFFF"/>
              <w:bottom w:val="single" w:sz="8" w:space="0" w:color="FFFFFF"/>
              <w:right w:val="single" w:sz="8" w:space="0" w:color="FFFFFF"/>
            </w:tcBorders>
            <w:tcMar>
              <w:top w:w="15" w:type="dxa"/>
              <w:left w:w="108" w:type="dxa"/>
              <w:bottom w:w="0" w:type="dxa"/>
              <w:right w:w="108" w:type="dxa"/>
            </w:tcMar>
            <w:hideMark/>
          </w:tcPr>
          <w:p w:rsidR="00C76D1F" w:rsidRDefault="00C76D1F">
            <w:pPr>
              <w:spacing w:line="360" w:lineRule="auto"/>
              <w:jc w:val="center"/>
              <w:rPr>
                <w:rFonts w:ascii="宋体" w:eastAsia="宋体" w:hAnsi="宋体" w:cs="宋体"/>
                <w:sz w:val="18"/>
                <w:szCs w:val="18"/>
              </w:rPr>
            </w:pPr>
            <w:r>
              <w:rPr>
                <w:rFonts w:ascii="宋体" w:eastAsia="宋体" w:hAnsi="宋体" w:cs="宋体" w:hint="eastAsia"/>
                <w:sz w:val="18"/>
                <w:szCs w:val="18"/>
              </w:rPr>
              <w:t>醇厚稍涩</w:t>
            </w:r>
          </w:p>
          <w:p w:rsidR="00C76D1F" w:rsidRDefault="00C76D1F">
            <w:pPr>
              <w:spacing w:line="360" w:lineRule="auto"/>
              <w:jc w:val="center"/>
              <w:rPr>
                <w:rFonts w:ascii="宋体" w:eastAsia="宋体" w:hAnsi="宋体" w:cs="宋体"/>
                <w:sz w:val="18"/>
                <w:szCs w:val="18"/>
              </w:rPr>
            </w:pPr>
            <w:r>
              <w:rPr>
                <w:rFonts w:ascii="宋体" w:eastAsia="宋体" w:hAnsi="宋体" w:cs="宋体" w:hint="eastAsia"/>
                <w:sz w:val="18"/>
                <w:szCs w:val="18"/>
              </w:rPr>
              <w:t>（85）</w:t>
            </w:r>
          </w:p>
        </w:tc>
        <w:tc>
          <w:tcPr>
            <w:tcW w:w="1183" w:type="dxa"/>
            <w:tcBorders>
              <w:top w:val="single" w:sz="4" w:space="0" w:color="auto"/>
              <w:left w:val="single" w:sz="8" w:space="0" w:color="FFFFFF"/>
              <w:bottom w:val="single" w:sz="8" w:space="0" w:color="FFFFFF"/>
              <w:right w:val="single" w:sz="8" w:space="0" w:color="FFFFFF"/>
            </w:tcBorders>
            <w:tcMar>
              <w:top w:w="15" w:type="dxa"/>
              <w:left w:w="108" w:type="dxa"/>
              <w:bottom w:w="0" w:type="dxa"/>
              <w:right w:w="108" w:type="dxa"/>
            </w:tcMar>
            <w:hideMark/>
          </w:tcPr>
          <w:p w:rsidR="00C76D1F" w:rsidRDefault="00C76D1F">
            <w:pPr>
              <w:spacing w:line="360" w:lineRule="auto"/>
              <w:jc w:val="center"/>
              <w:rPr>
                <w:rFonts w:ascii="宋体" w:eastAsia="宋体" w:hAnsi="宋体" w:cs="宋体"/>
                <w:sz w:val="18"/>
                <w:szCs w:val="18"/>
              </w:rPr>
            </w:pPr>
            <w:r>
              <w:rPr>
                <w:rFonts w:ascii="宋体" w:eastAsia="宋体" w:hAnsi="宋体" w:cs="宋体" w:hint="eastAsia"/>
                <w:sz w:val="18"/>
                <w:szCs w:val="18"/>
              </w:rPr>
              <w:t>黄绿、匀齐</w:t>
            </w:r>
          </w:p>
          <w:p w:rsidR="00C76D1F" w:rsidRDefault="00C76D1F">
            <w:pPr>
              <w:spacing w:line="360" w:lineRule="auto"/>
              <w:jc w:val="center"/>
              <w:rPr>
                <w:rFonts w:ascii="宋体" w:eastAsia="宋体" w:hAnsi="宋体" w:cs="宋体"/>
                <w:sz w:val="18"/>
                <w:szCs w:val="18"/>
              </w:rPr>
            </w:pPr>
            <w:r>
              <w:rPr>
                <w:rFonts w:ascii="宋体" w:eastAsia="宋体" w:hAnsi="宋体" w:cs="宋体" w:hint="eastAsia"/>
                <w:sz w:val="18"/>
                <w:szCs w:val="18"/>
              </w:rPr>
              <w:t>（90）</w:t>
            </w:r>
          </w:p>
        </w:tc>
        <w:tc>
          <w:tcPr>
            <w:tcW w:w="1006" w:type="dxa"/>
            <w:tcBorders>
              <w:top w:val="single" w:sz="4" w:space="0" w:color="auto"/>
              <w:left w:val="single" w:sz="8" w:space="0" w:color="FFFFFF"/>
              <w:bottom w:val="single" w:sz="8" w:space="0" w:color="FFFFFF"/>
              <w:right w:val="single" w:sz="8" w:space="0" w:color="FFFFFF"/>
            </w:tcBorders>
            <w:tcMar>
              <w:top w:w="15" w:type="dxa"/>
              <w:left w:w="108" w:type="dxa"/>
              <w:bottom w:w="0" w:type="dxa"/>
              <w:right w:w="108" w:type="dxa"/>
            </w:tcMar>
            <w:hideMark/>
          </w:tcPr>
          <w:p w:rsidR="00C76D1F" w:rsidRDefault="00C76D1F">
            <w:pPr>
              <w:spacing w:line="360" w:lineRule="auto"/>
              <w:jc w:val="center"/>
              <w:rPr>
                <w:rFonts w:ascii="宋体" w:eastAsia="宋体" w:hAnsi="宋体" w:cs="宋体"/>
                <w:sz w:val="18"/>
                <w:szCs w:val="18"/>
              </w:rPr>
            </w:pPr>
            <w:r>
              <w:rPr>
                <w:rFonts w:ascii="宋体" w:eastAsia="宋体" w:hAnsi="宋体" w:cs="宋体" w:hint="eastAsia"/>
                <w:sz w:val="18"/>
                <w:szCs w:val="18"/>
              </w:rPr>
              <w:t>87.3</w:t>
            </w:r>
          </w:p>
        </w:tc>
      </w:tr>
      <w:tr w:rsidR="00C76D1F" w:rsidTr="00C76D1F">
        <w:trPr>
          <w:trHeight w:val="483"/>
        </w:trPr>
        <w:tc>
          <w:tcPr>
            <w:tcW w:w="841" w:type="dxa"/>
            <w:tcBorders>
              <w:top w:val="single" w:sz="8" w:space="0" w:color="FFFFFF"/>
              <w:left w:val="single" w:sz="8" w:space="0" w:color="FFFFFF"/>
              <w:bottom w:val="single" w:sz="8" w:space="0" w:color="FFFFFF"/>
              <w:right w:val="single" w:sz="8" w:space="0" w:color="FFFFFF"/>
            </w:tcBorders>
            <w:tcMar>
              <w:top w:w="15" w:type="dxa"/>
              <w:left w:w="108" w:type="dxa"/>
              <w:bottom w:w="0" w:type="dxa"/>
              <w:right w:w="108" w:type="dxa"/>
            </w:tcMar>
            <w:hideMark/>
          </w:tcPr>
          <w:p w:rsidR="00C76D1F" w:rsidRDefault="00C76D1F">
            <w:pPr>
              <w:spacing w:line="360" w:lineRule="auto"/>
              <w:jc w:val="center"/>
              <w:rPr>
                <w:rFonts w:ascii="宋体" w:eastAsia="宋体" w:hAnsi="宋体" w:cs="宋体"/>
                <w:sz w:val="18"/>
                <w:szCs w:val="18"/>
              </w:rPr>
            </w:pPr>
            <w:r>
              <w:rPr>
                <w:rFonts w:ascii="宋体" w:eastAsia="宋体" w:hAnsi="宋体" w:cs="宋体" w:hint="eastAsia"/>
                <w:sz w:val="18"/>
                <w:szCs w:val="18"/>
              </w:rPr>
              <w:t>处理Ⅱ</w:t>
            </w:r>
          </w:p>
        </w:tc>
        <w:tc>
          <w:tcPr>
            <w:tcW w:w="1852" w:type="dxa"/>
            <w:tcBorders>
              <w:top w:val="single" w:sz="8" w:space="0" w:color="FFFFFF"/>
              <w:left w:val="single" w:sz="8" w:space="0" w:color="FFFFFF"/>
              <w:bottom w:val="single" w:sz="8" w:space="0" w:color="FFFFFF"/>
              <w:right w:val="single" w:sz="8" w:space="0" w:color="FFFFFF"/>
            </w:tcBorders>
            <w:tcMar>
              <w:top w:w="15" w:type="dxa"/>
              <w:left w:w="108" w:type="dxa"/>
              <w:bottom w:w="0" w:type="dxa"/>
              <w:right w:w="108" w:type="dxa"/>
            </w:tcMar>
            <w:hideMark/>
          </w:tcPr>
          <w:p w:rsidR="00C76D1F" w:rsidRDefault="00C76D1F">
            <w:pPr>
              <w:spacing w:line="360" w:lineRule="auto"/>
              <w:jc w:val="center"/>
              <w:rPr>
                <w:rFonts w:ascii="宋体" w:eastAsia="宋体" w:hAnsi="宋体" w:cs="宋体"/>
                <w:sz w:val="18"/>
                <w:szCs w:val="18"/>
              </w:rPr>
            </w:pPr>
            <w:r>
              <w:rPr>
                <w:rFonts w:ascii="宋体" w:eastAsia="宋体" w:hAnsi="宋体" w:cs="宋体" w:hint="eastAsia"/>
                <w:sz w:val="18"/>
                <w:szCs w:val="18"/>
              </w:rPr>
              <w:t>匀整</w:t>
            </w:r>
          </w:p>
          <w:p w:rsidR="00C76D1F" w:rsidRDefault="00C76D1F">
            <w:pPr>
              <w:spacing w:line="360" w:lineRule="auto"/>
              <w:jc w:val="center"/>
              <w:rPr>
                <w:rFonts w:ascii="宋体" w:eastAsia="宋体" w:hAnsi="宋体" w:cs="宋体"/>
                <w:sz w:val="18"/>
                <w:szCs w:val="18"/>
              </w:rPr>
            </w:pPr>
            <w:r>
              <w:rPr>
                <w:rFonts w:ascii="宋体" w:eastAsia="宋体" w:hAnsi="宋体" w:cs="宋体" w:hint="eastAsia"/>
                <w:sz w:val="18"/>
                <w:szCs w:val="18"/>
              </w:rPr>
              <w:t>（90）</w:t>
            </w:r>
          </w:p>
        </w:tc>
        <w:tc>
          <w:tcPr>
            <w:tcW w:w="1393" w:type="dxa"/>
            <w:tcBorders>
              <w:top w:val="single" w:sz="8" w:space="0" w:color="FFFFFF"/>
              <w:left w:val="single" w:sz="8" w:space="0" w:color="FFFFFF"/>
              <w:bottom w:val="single" w:sz="8" w:space="0" w:color="FFFFFF"/>
              <w:right w:val="single" w:sz="8" w:space="0" w:color="FFFFFF"/>
            </w:tcBorders>
            <w:tcMar>
              <w:top w:w="15" w:type="dxa"/>
              <w:left w:w="108" w:type="dxa"/>
              <w:bottom w:w="0" w:type="dxa"/>
              <w:right w:w="108" w:type="dxa"/>
            </w:tcMar>
            <w:hideMark/>
          </w:tcPr>
          <w:p w:rsidR="00C76D1F" w:rsidRDefault="00C76D1F">
            <w:pPr>
              <w:spacing w:line="360" w:lineRule="auto"/>
              <w:jc w:val="center"/>
              <w:rPr>
                <w:rFonts w:ascii="宋体" w:eastAsia="宋体" w:hAnsi="宋体" w:cs="宋体"/>
                <w:sz w:val="18"/>
                <w:szCs w:val="18"/>
              </w:rPr>
            </w:pPr>
            <w:r>
              <w:rPr>
                <w:rFonts w:ascii="宋体" w:eastAsia="宋体" w:hAnsi="宋体" w:cs="宋体" w:hint="eastAsia"/>
                <w:sz w:val="18"/>
                <w:szCs w:val="18"/>
              </w:rPr>
              <w:t>黄绿明亮</w:t>
            </w:r>
          </w:p>
          <w:p w:rsidR="00C76D1F" w:rsidRDefault="00C76D1F">
            <w:pPr>
              <w:spacing w:line="360" w:lineRule="auto"/>
              <w:jc w:val="center"/>
              <w:rPr>
                <w:rFonts w:ascii="宋体" w:eastAsia="宋体" w:hAnsi="宋体" w:cs="宋体"/>
                <w:sz w:val="18"/>
                <w:szCs w:val="18"/>
              </w:rPr>
            </w:pPr>
            <w:r>
              <w:rPr>
                <w:rFonts w:ascii="宋体" w:eastAsia="宋体" w:hAnsi="宋体" w:cs="宋体" w:hint="eastAsia"/>
                <w:sz w:val="18"/>
                <w:szCs w:val="18"/>
              </w:rPr>
              <w:t>（91）</w:t>
            </w:r>
          </w:p>
        </w:tc>
        <w:tc>
          <w:tcPr>
            <w:tcW w:w="1236" w:type="dxa"/>
            <w:tcBorders>
              <w:top w:val="single" w:sz="8" w:space="0" w:color="FFFFFF"/>
              <w:left w:val="single" w:sz="8" w:space="0" w:color="FFFFFF"/>
              <w:bottom w:val="single" w:sz="8" w:space="0" w:color="FFFFFF"/>
              <w:right w:val="single" w:sz="8" w:space="0" w:color="FFFFFF"/>
            </w:tcBorders>
            <w:tcMar>
              <w:top w:w="15" w:type="dxa"/>
              <w:left w:w="108" w:type="dxa"/>
              <w:bottom w:w="0" w:type="dxa"/>
              <w:right w:w="108" w:type="dxa"/>
            </w:tcMar>
            <w:hideMark/>
          </w:tcPr>
          <w:p w:rsidR="00C76D1F" w:rsidRDefault="00C76D1F">
            <w:pPr>
              <w:spacing w:line="360" w:lineRule="auto"/>
              <w:jc w:val="center"/>
              <w:rPr>
                <w:rFonts w:ascii="宋体" w:eastAsia="宋体" w:hAnsi="宋体" w:cs="宋体"/>
                <w:sz w:val="18"/>
                <w:szCs w:val="18"/>
              </w:rPr>
            </w:pPr>
            <w:r>
              <w:rPr>
                <w:rFonts w:ascii="宋体" w:eastAsia="宋体" w:hAnsi="宋体" w:cs="宋体" w:hint="eastAsia"/>
                <w:sz w:val="18"/>
                <w:szCs w:val="18"/>
              </w:rPr>
              <w:t>花香浓</w:t>
            </w:r>
          </w:p>
          <w:p w:rsidR="00C76D1F" w:rsidRDefault="00C76D1F">
            <w:pPr>
              <w:spacing w:line="360" w:lineRule="auto"/>
              <w:jc w:val="center"/>
              <w:rPr>
                <w:rFonts w:ascii="宋体" w:eastAsia="宋体" w:hAnsi="宋体" w:cs="宋体"/>
                <w:sz w:val="18"/>
                <w:szCs w:val="18"/>
              </w:rPr>
            </w:pPr>
            <w:r>
              <w:rPr>
                <w:rFonts w:ascii="宋体" w:eastAsia="宋体" w:hAnsi="宋体" w:cs="宋体" w:hint="eastAsia"/>
                <w:sz w:val="18"/>
                <w:szCs w:val="18"/>
              </w:rPr>
              <w:t>（91）</w:t>
            </w:r>
          </w:p>
        </w:tc>
        <w:tc>
          <w:tcPr>
            <w:tcW w:w="1236" w:type="dxa"/>
            <w:tcBorders>
              <w:top w:val="single" w:sz="8" w:space="0" w:color="FFFFFF"/>
              <w:left w:val="single" w:sz="8" w:space="0" w:color="FFFFFF"/>
              <w:bottom w:val="single" w:sz="8" w:space="0" w:color="FFFFFF"/>
              <w:right w:val="single" w:sz="8" w:space="0" w:color="FFFFFF"/>
            </w:tcBorders>
            <w:tcMar>
              <w:top w:w="15" w:type="dxa"/>
              <w:left w:w="108" w:type="dxa"/>
              <w:bottom w:w="0" w:type="dxa"/>
              <w:right w:w="108" w:type="dxa"/>
            </w:tcMar>
            <w:hideMark/>
          </w:tcPr>
          <w:p w:rsidR="00C76D1F" w:rsidRDefault="00C76D1F">
            <w:pPr>
              <w:spacing w:line="360" w:lineRule="auto"/>
              <w:jc w:val="center"/>
              <w:rPr>
                <w:rFonts w:ascii="宋体" w:eastAsia="宋体" w:hAnsi="宋体" w:cs="宋体"/>
                <w:sz w:val="18"/>
                <w:szCs w:val="18"/>
              </w:rPr>
            </w:pPr>
            <w:r>
              <w:rPr>
                <w:rFonts w:ascii="宋体" w:eastAsia="宋体" w:hAnsi="宋体" w:cs="宋体" w:hint="eastAsia"/>
                <w:sz w:val="18"/>
                <w:szCs w:val="18"/>
              </w:rPr>
              <w:t>醇爽</w:t>
            </w:r>
          </w:p>
          <w:p w:rsidR="00C76D1F" w:rsidRDefault="00C76D1F">
            <w:pPr>
              <w:spacing w:line="360" w:lineRule="auto"/>
              <w:jc w:val="center"/>
              <w:rPr>
                <w:rFonts w:ascii="宋体" w:eastAsia="宋体" w:hAnsi="宋体" w:cs="宋体"/>
                <w:sz w:val="18"/>
                <w:szCs w:val="18"/>
              </w:rPr>
            </w:pPr>
            <w:r>
              <w:rPr>
                <w:rFonts w:ascii="宋体" w:eastAsia="宋体" w:hAnsi="宋体" w:cs="宋体" w:hint="eastAsia"/>
                <w:sz w:val="18"/>
                <w:szCs w:val="18"/>
              </w:rPr>
              <w:t>（91）</w:t>
            </w:r>
          </w:p>
        </w:tc>
        <w:tc>
          <w:tcPr>
            <w:tcW w:w="1183" w:type="dxa"/>
            <w:tcBorders>
              <w:top w:val="single" w:sz="8" w:space="0" w:color="FFFFFF"/>
              <w:left w:val="single" w:sz="8" w:space="0" w:color="FFFFFF"/>
              <w:bottom w:val="single" w:sz="8" w:space="0" w:color="FFFFFF"/>
              <w:right w:val="single" w:sz="8" w:space="0" w:color="FFFFFF"/>
            </w:tcBorders>
            <w:tcMar>
              <w:top w:w="15" w:type="dxa"/>
              <w:left w:w="108" w:type="dxa"/>
              <w:bottom w:w="0" w:type="dxa"/>
              <w:right w:w="108" w:type="dxa"/>
            </w:tcMar>
            <w:hideMark/>
          </w:tcPr>
          <w:p w:rsidR="00C76D1F" w:rsidRDefault="00C76D1F">
            <w:pPr>
              <w:spacing w:line="360" w:lineRule="auto"/>
              <w:jc w:val="center"/>
              <w:rPr>
                <w:rFonts w:ascii="宋体" w:eastAsia="宋体" w:hAnsi="宋体" w:cs="宋体"/>
                <w:sz w:val="18"/>
                <w:szCs w:val="18"/>
              </w:rPr>
            </w:pPr>
            <w:r>
              <w:rPr>
                <w:rFonts w:ascii="宋体" w:eastAsia="宋体" w:hAnsi="宋体" w:cs="宋体" w:hint="eastAsia"/>
                <w:sz w:val="18"/>
                <w:szCs w:val="18"/>
              </w:rPr>
              <w:t>黄绿明亮、匀齐</w:t>
            </w:r>
          </w:p>
          <w:p w:rsidR="00C76D1F" w:rsidRDefault="00C76D1F">
            <w:pPr>
              <w:spacing w:line="360" w:lineRule="auto"/>
              <w:jc w:val="center"/>
              <w:rPr>
                <w:rFonts w:ascii="宋体" w:eastAsia="宋体" w:hAnsi="宋体" w:cs="宋体"/>
                <w:sz w:val="18"/>
                <w:szCs w:val="18"/>
              </w:rPr>
            </w:pPr>
            <w:r>
              <w:rPr>
                <w:rFonts w:ascii="宋体" w:eastAsia="宋体" w:hAnsi="宋体" w:cs="宋体" w:hint="eastAsia"/>
                <w:sz w:val="18"/>
                <w:szCs w:val="18"/>
              </w:rPr>
              <w:t>（91）</w:t>
            </w:r>
          </w:p>
        </w:tc>
        <w:tc>
          <w:tcPr>
            <w:tcW w:w="1006" w:type="dxa"/>
            <w:tcBorders>
              <w:top w:val="single" w:sz="8" w:space="0" w:color="FFFFFF"/>
              <w:left w:val="single" w:sz="8" w:space="0" w:color="FFFFFF"/>
              <w:bottom w:val="single" w:sz="8" w:space="0" w:color="FFFFFF"/>
              <w:right w:val="single" w:sz="8" w:space="0" w:color="FFFFFF"/>
            </w:tcBorders>
            <w:tcMar>
              <w:top w:w="15" w:type="dxa"/>
              <w:left w:w="108" w:type="dxa"/>
              <w:bottom w:w="0" w:type="dxa"/>
              <w:right w:w="108" w:type="dxa"/>
            </w:tcMar>
            <w:hideMark/>
          </w:tcPr>
          <w:p w:rsidR="00C76D1F" w:rsidRDefault="00C76D1F">
            <w:pPr>
              <w:spacing w:line="360" w:lineRule="auto"/>
              <w:jc w:val="center"/>
              <w:rPr>
                <w:rFonts w:ascii="宋体" w:eastAsia="宋体" w:hAnsi="宋体" w:cs="宋体"/>
                <w:sz w:val="18"/>
                <w:szCs w:val="18"/>
              </w:rPr>
            </w:pPr>
            <w:r>
              <w:rPr>
                <w:rFonts w:ascii="宋体" w:eastAsia="宋体" w:hAnsi="宋体" w:cs="宋体" w:hint="eastAsia"/>
                <w:sz w:val="18"/>
                <w:szCs w:val="18"/>
              </w:rPr>
              <w:t>90.8</w:t>
            </w:r>
          </w:p>
        </w:tc>
      </w:tr>
      <w:tr w:rsidR="00C76D1F" w:rsidTr="00C76D1F">
        <w:trPr>
          <w:trHeight w:val="551"/>
        </w:trPr>
        <w:tc>
          <w:tcPr>
            <w:tcW w:w="841" w:type="dxa"/>
            <w:tcBorders>
              <w:top w:val="single" w:sz="8" w:space="0" w:color="FFFFFF"/>
              <w:left w:val="single" w:sz="8" w:space="0" w:color="FFFFFF"/>
              <w:bottom w:val="single" w:sz="4" w:space="0" w:color="auto"/>
              <w:right w:val="single" w:sz="8" w:space="0" w:color="FFFFFF"/>
            </w:tcBorders>
            <w:tcMar>
              <w:top w:w="15" w:type="dxa"/>
              <w:left w:w="108" w:type="dxa"/>
              <w:bottom w:w="0" w:type="dxa"/>
              <w:right w:w="108" w:type="dxa"/>
            </w:tcMar>
            <w:hideMark/>
          </w:tcPr>
          <w:p w:rsidR="00C76D1F" w:rsidRDefault="00C76D1F">
            <w:pPr>
              <w:spacing w:line="360" w:lineRule="auto"/>
              <w:jc w:val="center"/>
              <w:rPr>
                <w:rFonts w:ascii="宋体" w:eastAsia="宋体" w:hAnsi="宋体" w:cs="宋体"/>
                <w:sz w:val="18"/>
                <w:szCs w:val="18"/>
              </w:rPr>
            </w:pPr>
            <w:r>
              <w:rPr>
                <w:rFonts w:ascii="宋体" w:eastAsia="宋体" w:hAnsi="宋体" w:cs="宋体" w:hint="eastAsia"/>
                <w:sz w:val="18"/>
                <w:szCs w:val="18"/>
              </w:rPr>
              <w:t>处理Ⅲ</w:t>
            </w:r>
          </w:p>
        </w:tc>
        <w:tc>
          <w:tcPr>
            <w:tcW w:w="1852" w:type="dxa"/>
            <w:tcBorders>
              <w:top w:val="single" w:sz="8" w:space="0" w:color="FFFFFF"/>
              <w:left w:val="single" w:sz="8" w:space="0" w:color="FFFFFF"/>
              <w:bottom w:val="single" w:sz="4" w:space="0" w:color="auto"/>
              <w:right w:val="single" w:sz="8" w:space="0" w:color="FFFFFF"/>
            </w:tcBorders>
            <w:tcMar>
              <w:top w:w="15" w:type="dxa"/>
              <w:left w:w="108" w:type="dxa"/>
              <w:bottom w:w="0" w:type="dxa"/>
              <w:right w:w="108" w:type="dxa"/>
            </w:tcMar>
            <w:hideMark/>
          </w:tcPr>
          <w:p w:rsidR="00C76D1F" w:rsidRDefault="00C76D1F">
            <w:pPr>
              <w:spacing w:line="360" w:lineRule="auto"/>
              <w:jc w:val="center"/>
              <w:rPr>
                <w:rFonts w:ascii="宋体" w:eastAsia="宋体" w:hAnsi="宋体" w:cs="宋体"/>
                <w:sz w:val="18"/>
                <w:szCs w:val="18"/>
              </w:rPr>
            </w:pPr>
            <w:r>
              <w:rPr>
                <w:rFonts w:ascii="宋体" w:eastAsia="宋体" w:hAnsi="宋体" w:cs="宋体" w:hint="eastAsia"/>
                <w:sz w:val="18"/>
                <w:szCs w:val="18"/>
              </w:rPr>
              <w:t>尚匀整</w:t>
            </w:r>
          </w:p>
          <w:p w:rsidR="00C76D1F" w:rsidRDefault="00C76D1F">
            <w:pPr>
              <w:spacing w:line="360" w:lineRule="auto"/>
              <w:jc w:val="center"/>
              <w:rPr>
                <w:rFonts w:ascii="宋体" w:eastAsia="宋体" w:hAnsi="宋体" w:cs="宋体"/>
                <w:sz w:val="18"/>
                <w:szCs w:val="18"/>
              </w:rPr>
            </w:pPr>
            <w:r>
              <w:rPr>
                <w:rFonts w:ascii="宋体" w:eastAsia="宋体" w:hAnsi="宋体" w:cs="宋体" w:hint="eastAsia"/>
                <w:sz w:val="18"/>
                <w:szCs w:val="18"/>
              </w:rPr>
              <w:t>（87）</w:t>
            </w:r>
          </w:p>
        </w:tc>
        <w:tc>
          <w:tcPr>
            <w:tcW w:w="1393" w:type="dxa"/>
            <w:tcBorders>
              <w:top w:val="single" w:sz="8" w:space="0" w:color="FFFFFF"/>
              <w:left w:val="single" w:sz="8" w:space="0" w:color="FFFFFF"/>
              <w:bottom w:val="single" w:sz="4" w:space="0" w:color="auto"/>
              <w:right w:val="single" w:sz="8" w:space="0" w:color="FFFFFF"/>
            </w:tcBorders>
            <w:tcMar>
              <w:top w:w="15" w:type="dxa"/>
              <w:left w:w="108" w:type="dxa"/>
              <w:bottom w:w="0" w:type="dxa"/>
              <w:right w:w="108" w:type="dxa"/>
            </w:tcMar>
            <w:hideMark/>
          </w:tcPr>
          <w:p w:rsidR="00C76D1F" w:rsidRDefault="00C76D1F">
            <w:pPr>
              <w:spacing w:line="360" w:lineRule="auto"/>
              <w:jc w:val="center"/>
              <w:rPr>
                <w:rFonts w:ascii="宋体" w:eastAsia="宋体" w:hAnsi="宋体" w:cs="宋体"/>
                <w:sz w:val="18"/>
                <w:szCs w:val="18"/>
              </w:rPr>
            </w:pPr>
            <w:r>
              <w:rPr>
                <w:rFonts w:ascii="宋体" w:eastAsia="宋体" w:hAnsi="宋体" w:cs="宋体" w:hint="eastAsia"/>
                <w:sz w:val="18"/>
                <w:szCs w:val="18"/>
              </w:rPr>
              <w:t>黄欠亮</w:t>
            </w:r>
          </w:p>
          <w:p w:rsidR="00C76D1F" w:rsidRDefault="00C76D1F">
            <w:pPr>
              <w:spacing w:line="360" w:lineRule="auto"/>
              <w:jc w:val="center"/>
              <w:rPr>
                <w:rFonts w:ascii="宋体" w:eastAsia="宋体" w:hAnsi="宋体" w:cs="宋体"/>
                <w:sz w:val="18"/>
                <w:szCs w:val="18"/>
              </w:rPr>
            </w:pPr>
            <w:r>
              <w:rPr>
                <w:rFonts w:ascii="宋体" w:eastAsia="宋体" w:hAnsi="宋体" w:cs="宋体" w:hint="eastAsia"/>
                <w:sz w:val="18"/>
                <w:szCs w:val="18"/>
              </w:rPr>
              <w:t>（86）</w:t>
            </w:r>
          </w:p>
        </w:tc>
        <w:tc>
          <w:tcPr>
            <w:tcW w:w="1236" w:type="dxa"/>
            <w:tcBorders>
              <w:top w:val="single" w:sz="8" w:space="0" w:color="FFFFFF"/>
              <w:left w:val="single" w:sz="8" w:space="0" w:color="FFFFFF"/>
              <w:bottom w:val="single" w:sz="4" w:space="0" w:color="auto"/>
              <w:right w:val="single" w:sz="8" w:space="0" w:color="FFFFFF"/>
            </w:tcBorders>
            <w:tcMar>
              <w:top w:w="15" w:type="dxa"/>
              <w:left w:w="108" w:type="dxa"/>
              <w:bottom w:w="0" w:type="dxa"/>
              <w:right w:w="108" w:type="dxa"/>
            </w:tcMar>
            <w:hideMark/>
          </w:tcPr>
          <w:p w:rsidR="00C76D1F" w:rsidRDefault="00C76D1F">
            <w:pPr>
              <w:spacing w:line="360" w:lineRule="auto"/>
              <w:jc w:val="center"/>
              <w:rPr>
                <w:rFonts w:ascii="宋体" w:eastAsia="宋体" w:hAnsi="宋体" w:cs="宋体"/>
                <w:sz w:val="18"/>
                <w:szCs w:val="18"/>
              </w:rPr>
            </w:pPr>
            <w:r>
              <w:rPr>
                <w:rFonts w:ascii="宋体" w:eastAsia="宋体" w:hAnsi="宋体" w:cs="宋体" w:hint="eastAsia"/>
                <w:sz w:val="18"/>
                <w:szCs w:val="18"/>
              </w:rPr>
              <w:t>花香</w:t>
            </w:r>
          </w:p>
          <w:p w:rsidR="00C76D1F" w:rsidRDefault="00C76D1F">
            <w:pPr>
              <w:spacing w:line="360" w:lineRule="auto"/>
              <w:jc w:val="center"/>
              <w:rPr>
                <w:rFonts w:ascii="宋体" w:eastAsia="宋体" w:hAnsi="宋体" w:cs="宋体"/>
                <w:sz w:val="18"/>
                <w:szCs w:val="18"/>
              </w:rPr>
            </w:pPr>
            <w:r>
              <w:rPr>
                <w:rFonts w:ascii="宋体" w:eastAsia="宋体" w:hAnsi="宋体" w:cs="宋体" w:hint="eastAsia"/>
                <w:sz w:val="18"/>
                <w:szCs w:val="18"/>
              </w:rPr>
              <w:t>（89）</w:t>
            </w:r>
          </w:p>
        </w:tc>
        <w:tc>
          <w:tcPr>
            <w:tcW w:w="1236" w:type="dxa"/>
            <w:tcBorders>
              <w:top w:val="single" w:sz="8" w:space="0" w:color="FFFFFF"/>
              <w:left w:val="single" w:sz="8" w:space="0" w:color="FFFFFF"/>
              <w:bottom w:val="single" w:sz="4" w:space="0" w:color="auto"/>
              <w:right w:val="single" w:sz="8" w:space="0" w:color="FFFFFF"/>
            </w:tcBorders>
            <w:tcMar>
              <w:top w:w="15" w:type="dxa"/>
              <w:left w:w="108" w:type="dxa"/>
              <w:bottom w:w="0" w:type="dxa"/>
              <w:right w:w="108" w:type="dxa"/>
            </w:tcMar>
            <w:hideMark/>
          </w:tcPr>
          <w:p w:rsidR="00C76D1F" w:rsidRDefault="00C76D1F">
            <w:pPr>
              <w:spacing w:line="360" w:lineRule="auto"/>
              <w:jc w:val="center"/>
              <w:rPr>
                <w:rFonts w:ascii="宋体" w:eastAsia="宋体" w:hAnsi="宋体" w:cs="宋体"/>
                <w:sz w:val="18"/>
                <w:szCs w:val="18"/>
              </w:rPr>
            </w:pPr>
            <w:r>
              <w:rPr>
                <w:rFonts w:ascii="宋体" w:eastAsia="宋体" w:hAnsi="宋体" w:cs="宋体" w:hint="eastAsia"/>
                <w:sz w:val="18"/>
                <w:szCs w:val="18"/>
              </w:rPr>
              <w:t>醇厚较爽</w:t>
            </w:r>
          </w:p>
          <w:p w:rsidR="00C76D1F" w:rsidRDefault="00C76D1F">
            <w:pPr>
              <w:spacing w:line="360" w:lineRule="auto"/>
              <w:jc w:val="center"/>
              <w:rPr>
                <w:rFonts w:ascii="宋体" w:eastAsia="宋体" w:hAnsi="宋体" w:cs="宋体"/>
                <w:sz w:val="18"/>
                <w:szCs w:val="18"/>
              </w:rPr>
            </w:pPr>
            <w:r>
              <w:rPr>
                <w:rFonts w:ascii="宋体" w:eastAsia="宋体" w:hAnsi="宋体" w:cs="宋体" w:hint="eastAsia"/>
                <w:sz w:val="18"/>
                <w:szCs w:val="18"/>
              </w:rPr>
              <w:t>（88）</w:t>
            </w:r>
          </w:p>
        </w:tc>
        <w:tc>
          <w:tcPr>
            <w:tcW w:w="1183" w:type="dxa"/>
            <w:tcBorders>
              <w:top w:val="single" w:sz="8" w:space="0" w:color="FFFFFF"/>
              <w:left w:val="single" w:sz="8" w:space="0" w:color="FFFFFF"/>
              <w:bottom w:val="single" w:sz="4" w:space="0" w:color="auto"/>
              <w:right w:val="single" w:sz="8" w:space="0" w:color="FFFFFF"/>
            </w:tcBorders>
            <w:tcMar>
              <w:top w:w="15" w:type="dxa"/>
              <w:left w:w="108" w:type="dxa"/>
              <w:bottom w:w="0" w:type="dxa"/>
              <w:right w:w="108" w:type="dxa"/>
            </w:tcMar>
            <w:hideMark/>
          </w:tcPr>
          <w:p w:rsidR="00C76D1F" w:rsidRDefault="00C76D1F">
            <w:pPr>
              <w:spacing w:line="360" w:lineRule="auto"/>
              <w:jc w:val="center"/>
              <w:rPr>
                <w:rFonts w:ascii="宋体" w:eastAsia="宋体" w:hAnsi="宋体" w:cs="宋体"/>
                <w:sz w:val="18"/>
                <w:szCs w:val="18"/>
              </w:rPr>
            </w:pPr>
            <w:r>
              <w:rPr>
                <w:rFonts w:ascii="宋体" w:eastAsia="宋体" w:hAnsi="宋体" w:cs="宋体" w:hint="eastAsia"/>
                <w:sz w:val="18"/>
                <w:szCs w:val="18"/>
              </w:rPr>
              <w:t>黄绿带红叶</w:t>
            </w:r>
          </w:p>
          <w:p w:rsidR="00C76D1F" w:rsidRDefault="00C76D1F">
            <w:pPr>
              <w:spacing w:line="360" w:lineRule="auto"/>
              <w:jc w:val="center"/>
              <w:rPr>
                <w:rFonts w:ascii="宋体" w:eastAsia="宋体" w:hAnsi="宋体" w:cs="宋体"/>
                <w:sz w:val="18"/>
                <w:szCs w:val="18"/>
              </w:rPr>
            </w:pPr>
            <w:r>
              <w:rPr>
                <w:rFonts w:ascii="宋体" w:eastAsia="宋体" w:hAnsi="宋体" w:cs="宋体" w:hint="eastAsia"/>
                <w:sz w:val="18"/>
                <w:szCs w:val="18"/>
              </w:rPr>
              <w:t>（87）</w:t>
            </w:r>
          </w:p>
        </w:tc>
        <w:tc>
          <w:tcPr>
            <w:tcW w:w="1006" w:type="dxa"/>
            <w:tcBorders>
              <w:top w:val="single" w:sz="8" w:space="0" w:color="FFFFFF"/>
              <w:left w:val="single" w:sz="8" w:space="0" w:color="FFFFFF"/>
              <w:bottom w:val="single" w:sz="4" w:space="0" w:color="auto"/>
              <w:right w:val="single" w:sz="8" w:space="0" w:color="FFFFFF"/>
            </w:tcBorders>
            <w:tcMar>
              <w:top w:w="15" w:type="dxa"/>
              <w:left w:w="108" w:type="dxa"/>
              <w:bottom w:w="0" w:type="dxa"/>
              <w:right w:w="108" w:type="dxa"/>
            </w:tcMar>
            <w:hideMark/>
          </w:tcPr>
          <w:p w:rsidR="00C76D1F" w:rsidRDefault="00C76D1F">
            <w:pPr>
              <w:spacing w:line="360" w:lineRule="auto"/>
              <w:jc w:val="center"/>
              <w:rPr>
                <w:rFonts w:ascii="宋体" w:eastAsia="宋体" w:hAnsi="宋体" w:cs="宋体"/>
                <w:sz w:val="18"/>
                <w:szCs w:val="18"/>
              </w:rPr>
            </w:pPr>
            <w:r>
              <w:rPr>
                <w:rFonts w:ascii="宋体" w:eastAsia="宋体" w:hAnsi="宋体" w:cs="宋体" w:hint="eastAsia"/>
                <w:sz w:val="18"/>
                <w:szCs w:val="18"/>
              </w:rPr>
              <w:t>87.7</w:t>
            </w:r>
          </w:p>
        </w:tc>
      </w:tr>
    </w:tbl>
    <w:p w:rsidR="00C76D1F" w:rsidRDefault="00C76D1F" w:rsidP="00C76D1F">
      <w:pPr>
        <w:spacing w:line="360" w:lineRule="auto"/>
        <w:ind w:firstLineChars="200" w:firstLine="560"/>
        <w:rPr>
          <w:rFonts w:ascii="宋体" w:eastAsia="宋体" w:hAnsi="宋体" w:cs="宋体"/>
          <w:sz w:val="28"/>
          <w:szCs w:val="28"/>
        </w:rPr>
      </w:pPr>
    </w:p>
    <w:p w:rsidR="00C76D1F" w:rsidRDefault="00C76D1F" w:rsidP="00C76D1F">
      <w:pPr>
        <w:spacing w:line="460" w:lineRule="exact"/>
        <w:ind w:firstLineChars="200" w:firstLine="562"/>
        <w:rPr>
          <w:rFonts w:ascii="宋体" w:eastAsia="宋体" w:hAnsi="宋体" w:cs="宋体"/>
          <w:b/>
          <w:sz w:val="28"/>
          <w:szCs w:val="28"/>
        </w:rPr>
      </w:pPr>
      <w:r>
        <w:rPr>
          <w:rFonts w:ascii="宋体" w:eastAsia="宋体" w:hAnsi="宋体" w:cs="宋体" w:hint="eastAsia"/>
          <w:b/>
          <w:sz w:val="28"/>
          <w:szCs w:val="28"/>
        </w:rPr>
        <w:t>（2）萎凋</w:t>
      </w:r>
    </w:p>
    <w:p w:rsidR="00C76D1F" w:rsidRDefault="00C76D1F" w:rsidP="00C76D1F">
      <w:pPr>
        <w:spacing w:line="360" w:lineRule="auto"/>
        <w:ind w:firstLineChars="200" w:firstLine="560"/>
        <w:rPr>
          <w:rFonts w:ascii="宋体" w:eastAsia="宋体" w:hAnsi="宋体" w:cs="宋体"/>
          <w:sz w:val="28"/>
          <w:szCs w:val="28"/>
        </w:rPr>
      </w:pPr>
      <w:r>
        <w:rPr>
          <w:rFonts w:ascii="宋体" w:eastAsia="宋体" w:hAnsi="宋体" w:cs="宋体" w:hint="eastAsia"/>
          <w:sz w:val="28"/>
          <w:szCs w:val="28"/>
        </w:rPr>
        <w:t>萎凋是花香型白茶加工的关键工序，其目的是通过长时间的萎凋，蒸发鲜叶水分，提高细胞膜透性和酶活性，促进内含物的水解和氧化作用，发展花香，形成花香型白茶的外形和内质特征。将晒青叶薄摊在簸箕上进行室内萎凋，要求室内温度为20 ℃</w:t>
      </w:r>
      <w:r>
        <w:rPr>
          <w:rFonts w:ascii="宋体" w:eastAsia="宋体" w:hAnsi="宋体" w:cs="宋体" w:hint="eastAsia"/>
          <w:sz w:val="28"/>
          <w:szCs w:val="28"/>
          <w:lang w:val="en"/>
        </w:rPr>
        <w:t>-</w:t>
      </w:r>
      <w:r>
        <w:rPr>
          <w:rFonts w:ascii="宋体" w:eastAsia="宋体" w:hAnsi="宋体" w:cs="宋体" w:hint="eastAsia"/>
          <w:sz w:val="28"/>
          <w:szCs w:val="28"/>
        </w:rPr>
        <w:t>22 ℃，相对湿度为65%</w:t>
      </w:r>
      <w:r>
        <w:rPr>
          <w:rFonts w:ascii="宋体" w:eastAsia="宋体" w:hAnsi="宋体" w:cs="宋体" w:hint="eastAsia"/>
          <w:sz w:val="28"/>
          <w:szCs w:val="28"/>
          <w:lang w:val="en"/>
        </w:rPr>
        <w:t>-</w:t>
      </w:r>
      <w:r>
        <w:rPr>
          <w:rFonts w:ascii="宋体" w:eastAsia="宋体" w:hAnsi="宋体" w:cs="宋体" w:hint="eastAsia"/>
          <w:sz w:val="28"/>
          <w:szCs w:val="28"/>
        </w:rPr>
        <w:t>75%，</w:t>
      </w:r>
      <w:proofErr w:type="gramStart"/>
      <w:r>
        <w:rPr>
          <w:rFonts w:ascii="宋体" w:eastAsia="宋体" w:hAnsi="宋体" w:cs="宋体" w:hint="eastAsia"/>
          <w:sz w:val="28"/>
          <w:szCs w:val="28"/>
        </w:rPr>
        <w:t>摊叶厚度</w:t>
      </w:r>
      <w:proofErr w:type="gramEnd"/>
      <w:r>
        <w:rPr>
          <w:rFonts w:ascii="宋体" w:eastAsia="宋体" w:hAnsi="宋体" w:cs="宋体" w:hint="eastAsia"/>
          <w:sz w:val="28"/>
          <w:szCs w:val="28"/>
        </w:rPr>
        <w:t>为2 cm</w:t>
      </w:r>
      <w:r>
        <w:rPr>
          <w:rFonts w:ascii="宋体" w:eastAsia="宋体" w:hAnsi="宋体" w:cs="宋体" w:hint="eastAsia"/>
          <w:sz w:val="28"/>
          <w:szCs w:val="28"/>
          <w:lang w:val="en"/>
        </w:rPr>
        <w:t>-</w:t>
      </w:r>
      <w:r>
        <w:rPr>
          <w:rFonts w:ascii="宋体" w:eastAsia="宋体" w:hAnsi="宋体" w:cs="宋体" w:hint="eastAsia"/>
          <w:sz w:val="28"/>
          <w:szCs w:val="28"/>
        </w:rPr>
        <w:t>5 cm，萎凋时间12</w:t>
      </w:r>
      <w:r>
        <w:rPr>
          <w:rFonts w:ascii="宋体" w:eastAsia="宋体" w:hAnsi="宋体" w:cs="宋体" w:hint="eastAsia"/>
          <w:sz w:val="28"/>
          <w:szCs w:val="28"/>
          <w:lang w:val="en"/>
        </w:rPr>
        <w:t xml:space="preserve"> h</w:t>
      </w:r>
      <w:r>
        <w:rPr>
          <w:rFonts w:ascii="宋体" w:eastAsia="宋体" w:hAnsi="宋体" w:cs="宋体" w:hint="eastAsia"/>
          <w:sz w:val="28"/>
          <w:szCs w:val="28"/>
        </w:rPr>
        <w:t>-16</w:t>
      </w:r>
      <w:r>
        <w:rPr>
          <w:rFonts w:ascii="宋体" w:eastAsia="宋体" w:hAnsi="宋体" w:cs="宋体" w:hint="eastAsia"/>
          <w:sz w:val="28"/>
          <w:szCs w:val="28"/>
          <w:lang w:val="en"/>
        </w:rPr>
        <w:t xml:space="preserve"> </w:t>
      </w:r>
      <w:r>
        <w:rPr>
          <w:rFonts w:ascii="宋体" w:eastAsia="宋体" w:hAnsi="宋体" w:cs="宋体" w:hint="eastAsia"/>
          <w:sz w:val="28"/>
          <w:szCs w:val="28"/>
        </w:rPr>
        <w:t>h， 萎凋叶表面失去光泽，叶缘自然干缩，手抓萎凋叶稍硬，花香较浓。</w:t>
      </w:r>
    </w:p>
    <w:p w:rsidR="00C76D1F" w:rsidRDefault="00C76D1F" w:rsidP="00C76D1F">
      <w:pPr>
        <w:spacing w:line="360" w:lineRule="auto"/>
        <w:ind w:firstLineChars="200" w:firstLine="562"/>
        <w:rPr>
          <w:rFonts w:ascii="宋体" w:eastAsia="宋体" w:hAnsi="宋体" w:cs="宋体"/>
          <w:b/>
          <w:sz w:val="28"/>
          <w:szCs w:val="28"/>
        </w:rPr>
      </w:pPr>
      <w:r>
        <w:rPr>
          <w:rFonts w:ascii="宋体" w:eastAsia="宋体" w:hAnsi="宋体" w:cs="宋体" w:hint="eastAsia"/>
          <w:b/>
          <w:sz w:val="28"/>
          <w:szCs w:val="28"/>
        </w:rPr>
        <w:t>（3）低温消青</w:t>
      </w:r>
    </w:p>
    <w:p w:rsidR="00C76D1F" w:rsidRDefault="00C76D1F" w:rsidP="00C76D1F">
      <w:pPr>
        <w:spacing w:line="360" w:lineRule="auto"/>
        <w:ind w:firstLineChars="200" w:firstLine="560"/>
        <w:rPr>
          <w:rFonts w:ascii="宋体" w:eastAsia="宋体" w:hAnsi="宋体" w:cs="宋体"/>
          <w:sz w:val="28"/>
          <w:szCs w:val="28"/>
        </w:rPr>
      </w:pPr>
      <w:r>
        <w:rPr>
          <w:rFonts w:ascii="宋体" w:eastAsia="宋体" w:hAnsi="宋体" w:cs="宋体" w:hint="eastAsia"/>
          <w:sz w:val="28"/>
          <w:szCs w:val="28"/>
        </w:rPr>
        <w:t>在花香型白茶加工中，</w:t>
      </w:r>
      <w:proofErr w:type="gramStart"/>
      <w:r>
        <w:rPr>
          <w:rFonts w:ascii="宋体" w:eastAsia="宋体" w:hAnsi="宋体" w:cs="宋体" w:hint="eastAsia"/>
          <w:sz w:val="28"/>
          <w:szCs w:val="28"/>
        </w:rPr>
        <w:t>低温消青是</w:t>
      </w:r>
      <w:proofErr w:type="gramEnd"/>
      <w:r>
        <w:rPr>
          <w:rFonts w:ascii="宋体" w:eastAsia="宋体" w:hAnsi="宋体" w:cs="宋体" w:hint="eastAsia"/>
          <w:sz w:val="28"/>
          <w:szCs w:val="28"/>
        </w:rPr>
        <w:t>消除青气，保持茶叶花香的重要工序。利用高温</w:t>
      </w:r>
      <w:proofErr w:type="gramStart"/>
      <w:r>
        <w:rPr>
          <w:rFonts w:ascii="宋体" w:eastAsia="宋体" w:hAnsi="宋体" w:cs="宋体" w:hint="eastAsia"/>
          <w:sz w:val="28"/>
          <w:szCs w:val="28"/>
        </w:rPr>
        <w:t>蒸发低</w:t>
      </w:r>
      <w:proofErr w:type="gramEnd"/>
      <w:r>
        <w:rPr>
          <w:rFonts w:ascii="宋体" w:eastAsia="宋体" w:hAnsi="宋体" w:cs="宋体" w:hint="eastAsia"/>
          <w:sz w:val="28"/>
          <w:szCs w:val="28"/>
        </w:rPr>
        <w:t>沸点的芳香物质，散发青气，形成高沸点的芳香物质，提高花香。操作方法是将萎凋</w:t>
      </w:r>
      <w:proofErr w:type="gramStart"/>
      <w:r>
        <w:rPr>
          <w:rFonts w:ascii="宋体" w:eastAsia="宋体" w:hAnsi="宋体" w:cs="宋体" w:hint="eastAsia"/>
          <w:sz w:val="28"/>
          <w:szCs w:val="28"/>
        </w:rPr>
        <w:t>叶投入杀青机消青</w:t>
      </w:r>
      <w:proofErr w:type="gramEnd"/>
      <w:r>
        <w:rPr>
          <w:rFonts w:ascii="宋体" w:eastAsia="宋体" w:hAnsi="宋体" w:cs="宋体" w:hint="eastAsia"/>
          <w:sz w:val="28"/>
          <w:szCs w:val="28"/>
        </w:rPr>
        <w:t>，设置3个</w:t>
      </w:r>
      <w:proofErr w:type="gramStart"/>
      <w:r>
        <w:rPr>
          <w:rFonts w:ascii="宋体" w:eastAsia="宋体" w:hAnsi="宋体" w:cs="宋体" w:hint="eastAsia"/>
          <w:sz w:val="28"/>
          <w:szCs w:val="28"/>
        </w:rPr>
        <w:t>低温消青处</w:t>
      </w:r>
      <w:proofErr w:type="gramEnd"/>
      <w:r>
        <w:rPr>
          <w:rFonts w:ascii="宋体" w:eastAsia="宋体" w:hAnsi="宋体" w:cs="宋体" w:hint="eastAsia"/>
          <w:sz w:val="28"/>
          <w:szCs w:val="28"/>
        </w:rPr>
        <w:t>理：处理Ⅰ</w:t>
      </w:r>
      <w:proofErr w:type="gramStart"/>
      <w:r>
        <w:rPr>
          <w:rFonts w:ascii="宋体" w:eastAsia="宋体" w:hAnsi="宋体" w:cs="宋体" w:hint="eastAsia"/>
          <w:sz w:val="28"/>
          <w:szCs w:val="28"/>
        </w:rPr>
        <w:t>低温消青温度</w:t>
      </w:r>
      <w:proofErr w:type="gramEnd"/>
      <w:r>
        <w:rPr>
          <w:rFonts w:ascii="宋体" w:eastAsia="宋体" w:hAnsi="宋体" w:cs="宋体" w:hint="eastAsia"/>
          <w:sz w:val="28"/>
          <w:szCs w:val="28"/>
        </w:rPr>
        <w:t>50 ℃-60 ℃；处理Ⅱ</w:t>
      </w:r>
      <w:proofErr w:type="gramStart"/>
      <w:r>
        <w:rPr>
          <w:rFonts w:ascii="宋体" w:eastAsia="宋体" w:hAnsi="宋体" w:cs="宋体" w:hint="eastAsia"/>
          <w:sz w:val="28"/>
          <w:szCs w:val="28"/>
        </w:rPr>
        <w:t>低温消青温度</w:t>
      </w:r>
      <w:proofErr w:type="gramEnd"/>
      <w:r>
        <w:rPr>
          <w:rFonts w:ascii="宋体" w:eastAsia="宋体" w:hAnsi="宋体" w:cs="宋体" w:hint="eastAsia"/>
          <w:sz w:val="28"/>
          <w:szCs w:val="28"/>
        </w:rPr>
        <w:t>70 ℃-90 ℃；处理Ⅲ</w:t>
      </w:r>
      <w:proofErr w:type="gramStart"/>
      <w:r>
        <w:rPr>
          <w:rFonts w:ascii="宋体" w:eastAsia="宋体" w:hAnsi="宋体" w:cs="宋体" w:hint="eastAsia"/>
          <w:sz w:val="28"/>
          <w:szCs w:val="28"/>
        </w:rPr>
        <w:t>低温消青温度</w:t>
      </w:r>
      <w:proofErr w:type="gramEnd"/>
      <w:r>
        <w:rPr>
          <w:rFonts w:ascii="宋体" w:eastAsia="宋体" w:hAnsi="宋体" w:cs="宋体" w:hint="eastAsia"/>
          <w:sz w:val="28"/>
          <w:szCs w:val="28"/>
        </w:rPr>
        <w:t>100 ℃-120 ℃。参照</w:t>
      </w:r>
      <w:r>
        <w:rPr>
          <w:rFonts w:ascii="宋体" w:eastAsia="宋体" w:hAnsi="宋体" w:cs="宋体" w:hint="eastAsia"/>
          <w:sz w:val="28"/>
          <w:szCs w:val="28"/>
        </w:rPr>
        <w:lastRenderedPageBreak/>
        <w:t>GB/T 23776-2018《茶叶感官审评方法》进行感官审评分析评分，取3 g茶样，加150 mL沸水加盖浸泡5 min，倒出茶汤，依次评审成品茶的外形、汤色、香气、滋味、叶底“五项因子”，各审评因子的评分系数为外形25%，汤色10%，香气25%，滋味30%，叶底10%。实验结果表明，处理Ⅰ</w:t>
      </w:r>
      <w:proofErr w:type="gramStart"/>
      <w:r>
        <w:rPr>
          <w:rFonts w:ascii="宋体" w:eastAsia="宋体" w:hAnsi="宋体" w:cs="宋体" w:hint="eastAsia"/>
          <w:sz w:val="28"/>
          <w:szCs w:val="28"/>
        </w:rPr>
        <w:t>低温消青温度</w:t>
      </w:r>
      <w:proofErr w:type="gramEnd"/>
      <w:r>
        <w:rPr>
          <w:rFonts w:ascii="宋体" w:eastAsia="宋体" w:hAnsi="宋体" w:cs="宋体" w:hint="eastAsia"/>
          <w:sz w:val="28"/>
          <w:szCs w:val="28"/>
        </w:rPr>
        <w:t>偏低，成品茶花香带青气，处理Ⅱ手摸茶叶略刺手，青气消退，花香浓郁，</w:t>
      </w:r>
      <w:proofErr w:type="gramStart"/>
      <w:r>
        <w:rPr>
          <w:rFonts w:ascii="宋体" w:eastAsia="宋体" w:hAnsi="宋体" w:cs="宋体" w:hint="eastAsia"/>
          <w:sz w:val="28"/>
          <w:szCs w:val="28"/>
        </w:rPr>
        <w:t>消青温</w:t>
      </w:r>
      <w:proofErr w:type="gramEnd"/>
      <w:r>
        <w:rPr>
          <w:rFonts w:ascii="宋体" w:eastAsia="宋体" w:hAnsi="宋体" w:cs="宋体" w:hint="eastAsia"/>
          <w:sz w:val="28"/>
          <w:szCs w:val="28"/>
        </w:rPr>
        <w:t>度处理Ⅲ因萎凋叶含水量低，萎凋叶边缘干，</w:t>
      </w:r>
      <w:proofErr w:type="gramStart"/>
      <w:r>
        <w:rPr>
          <w:rFonts w:ascii="宋体" w:eastAsia="宋体" w:hAnsi="宋体" w:cs="宋体" w:hint="eastAsia"/>
          <w:sz w:val="28"/>
          <w:szCs w:val="28"/>
        </w:rPr>
        <w:t>消青温</w:t>
      </w:r>
      <w:proofErr w:type="gramEnd"/>
      <w:r>
        <w:rPr>
          <w:rFonts w:ascii="宋体" w:eastAsia="宋体" w:hAnsi="宋体" w:cs="宋体" w:hint="eastAsia"/>
          <w:sz w:val="28"/>
          <w:szCs w:val="28"/>
        </w:rPr>
        <w:t>度100 ℃-120 ℃偏高，</w:t>
      </w:r>
      <w:proofErr w:type="gramStart"/>
      <w:r>
        <w:rPr>
          <w:rFonts w:ascii="宋体" w:eastAsia="宋体" w:hAnsi="宋体" w:cs="宋体" w:hint="eastAsia"/>
          <w:sz w:val="28"/>
          <w:szCs w:val="28"/>
        </w:rPr>
        <w:t>低温消青</w:t>
      </w:r>
      <w:proofErr w:type="gramEnd"/>
      <w:r>
        <w:rPr>
          <w:rFonts w:ascii="宋体" w:eastAsia="宋体" w:hAnsi="宋体" w:cs="宋体" w:hint="eastAsia"/>
          <w:sz w:val="28"/>
          <w:szCs w:val="28"/>
        </w:rPr>
        <w:t>后叶缘稍微焦边，成品茶花香欠纯，外形欠完整。综合比较，处理Ⅱ</w:t>
      </w:r>
      <w:proofErr w:type="gramStart"/>
      <w:r>
        <w:rPr>
          <w:rFonts w:ascii="宋体" w:eastAsia="宋体" w:hAnsi="宋体" w:cs="宋体" w:hint="eastAsia"/>
          <w:sz w:val="28"/>
          <w:szCs w:val="28"/>
        </w:rPr>
        <w:t>低温消青温度</w:t>
      </w:r>
      <w:proofErr w:type="gramEnd"/>
      <w:r>
        <w:rPr>
          <w:rFonts w:ascii="宋体" w:eastAsia="宋体" w:hAnsi="宋体" w:cs="宋体" w:hint="eastAsia"/>
          <w:sz w:val="28"/>
          <w:szCs w:val="28"/>
        </w:rPr>
        <w:t>70 ℃-90 ℃表现较好。</w:t>
      </w:r>
    </w:p>
    <w:p w:rsidR="00C76D1F" w:rsidRDefault="00C76D1F" w:rsidP="00C76D1F">
      <w:pPr>
        <w:spacing w:line="360" w:lineRule="auto"/>
        <w:jc w:val="center"/>
        <w:rPr>
          <w:rFonts w:ascii="宋体" w:eastAsia="宋体" w:hAnsi="宋体" w:cs="宋体"/>
          <w:szCs w:val="21"/>
        </w:rPr>
      </w:pPr>
      <w:r>
        <w:rPr>
          <w:rFonts w:ascii="宋体" w:eastAsia="宋体" w:hAnsi="宋体" w:cs="宋体" w:hint="eastAsia"/>
          <w:b/>
          <w:bCs/>
          <w:szCs w:val="21"/>
        </w:rPr>
        <w:t>表2 不同低温</w:t>
      </w:r>
      <w:proofErr w:type="gramStart"/>
      <w:r>
        <w:rPr>
          <w:rFonts w:ascii="宋体" w:eastAsia="宋体" w:hAnsi="宋体" w:cs="宋体" w:hint="eastAsia"/>
          <w:b/>
          <w:bCs/>
          <w:szCs w:val="21"/>
        </w:rPr>
        <w:t>消青处理</w:t>
      </w:r>
      <w:proofErr w:type="gramEnd"/>
      <w:r>
        <w:rPr>
          <w:rFonts w:ascii="宋体" w:eastAsia="宋体" w:hAnsi="宋体" w:cs="宋体" w:hint="eastAsia"/>
          <w:b/>
          <w:bCs/>
          <w:szCs w:val="21"/>
        </w:rPr>
        <w:t>花香型白茶的感官品质评审结果</w:t>
      </w:r>
    </w:p>
    <w:tbl>
      <w:tblPr>
        <w:tblW w:w="8747" w:type="dxa"/>
        <w:tblInd w:w="118" w:type="dxa"/>
        <w:tblCellMar>
          <w:left w:w="0" w:type="dxa"/>
          <w:right w:w="0" w:type="dxa"/>
        </w:tblCellMar>
        <w:tblLook w:val="04A0" w:firstRow="1" w:lastRow="0" w:firstColumn="1" w:lastColumn="0" w:noHBand="0" w:noVBand="1"/>
      </w:tblPr>
      <w:tblGrid>
        <w:gridCol w:w="841"/>
        <w:gridCol w:w="1852"/>
        <w:gridCol w:w="1393"/>
        <w:gridCol w:w="1236"/>
        <w:gridCol w:w="1236"/>
        <w:gridCol w:w="1183"/>
        <w:gridCol w:w="1006"/>
      </w:tblGrid>
      <w:tr w:rsidR="00C76D1F" w:rsidTr="00C76D1F">
        <w:trPr>
          <w:trHeight w:val="309"/>
        </w:trPr>
        <w:tc>
          <w:tcPr>
            <w:tcW w:w="841" w:type="dxa"/>
            <w:vMerge w:val="restart"/>
            <w:tcBorders>
              <w:top w:val="single" w:sz="4" w:space="0" w:color="auto"/>
              <w:left w:val="single" w:sz="8" w:space="0" w:color="FFFFFF"/>
              <w:bottom w:val="single" w:sz="4" w:space="0" w:color="auto"/>
              <w:right w:val="single" w:sz="8" w:space="0" w:color="FFFFFF"/>
            </w:tcBorders>
            <w:tcMar>
              <w:top w:w="15" w:type="dxa"/>
              <w:left w:w="108" w:type="dxa"/>
              <w:bottom w:w="0" w:type="dxa"/>
              <w:right w:w="108" w:type="dxa"/>
            </w:tcMar>
            <w:hideMark/>
          </w:tcPr>
          <w:p w:rsidR="00C76D1F" w:rsidRDefault="00C76D1F">
            <w:pPr>
              <w:spacing w:line="360" w:lineRule="auto"/>
              <w:jc w:val="center"/>
              <w:rPr>
                <w:rFonts w:ascii="宋体" w:eastAsia="宋体" w:hAnsi="宋体" w:cs="宋体"/>
                <w:sz w:val="18"/>
                <w:szCs w:val="18"/>
              </w:rPr>
            </w:pPr>
            <w:r>
              <w:rPr>
                <w:rFonts w:ascii="宋体" w:eastAsia="宋体" w:hAnsi="宋体" w:cs="宋体" w:hint="eastAsia"/>
                <w:sz w:val="18"/>
                <w:szCs w:val="18"/>
              </w:rPr>
              <w:t>处理</w:t>
            </w:r>
          </w:p>
        </w:tc>
        <w:tc>
          <w:tcPr>
            <w:tcW w:w="7906" w:type="dxa"/>
            <w:gridSpan w:val="6"/>
            <w:tcBorders>
              <w:top w:val="single" w:sz="4" w:space="0" w:color="auto"/>
              <w:left w:val="single" w:sz="8" w:space="0" w:color="FFFFFF"/>
              <w:bottom w:val="single" w:sz="4" w:space="0" w:color="auto"/>
              <w:right w:val="single" w:sz="8" w:space="0" w:color="FFFFFF"/>
            </w:tcBorders>
            <w:tcMar>
              <w:top w:w="15" w:type="dxa"/>
              <w:left w:w="108" w:type="dxa"/>
              <w:bottom w:w="0" w:type="dxa"/>
              <w:right w:w="108" w:type="dxa"/>
            </w:tcMar>
            <w:hideMark/>
          </w:tcPr>
          <w:p w:rsidR="00C76D1F" w:rsidRDefault="00C76D1F">
            <w:pPr>
              <w:spacing w:line="360" w:lineRule="auto"/>
              <w:jc w:val="center"/>
              <w:rPr>
                <w:rFonts w:ascii="宋体" w:eastAsia="宋体" w:hAnsi="宋体" w:cs="宋体"/>
                <w:sz w:val="18"/>
                <w:szCs w:val="18"/>
              </w:rPr>
            </w:pPr>
            <w:r>
              <w:rPr>
                <w:rFonts w:ascii="宋体" w:eastAsia="宋体" w:hAnsi="宋体" w:cs="宋体" w:hint="eastAsia"/>
                <w:sz w:val="18"/>
                <w:szCs w:val="18"/>
              </w:rPr>
              <w:t>评审内容及评分</w:t>
            </w:r>
          </w:p>
        </w:tc>
      </w:tr>
      <w:tr w:rsidR="00C76D1F" w:rsidTr="00C76D1F">
        <w:trPr>
          <w:trHeight w:val="309"/>
        </w:trPr>
        <w:tc>
          <w:tcPr>
            <w:tcW w:w="0" w:type="auto"/>
            <w:vMerge/>
            <w:tcBorders>
              <w:top w:val="single" w:sz="4" w:space="0" w:color="auto"/>
              <w:left w:val="single" w:sz="8" w:space="0" w:color="FFFFFF"/>
              <w:bottom w:val="single" w:sz="4" w:space="0" w:color="auto"/>
              <w:right w:val="single" w:sz="8" w:space="0" w:color="FFFFFF"/>
            </w:tcBorders>
            <w:vAlign w:val="center"/>
            <w:hideMark/>
          </w:tcPr>
          <w:p w:rsidR="00C76D1F" w:rsidRDefault="00C76D1F">
            <w:pPr>
              <w:widowControl/>
              <w:jc w:val="left"/>
              <w:rPr>
                <w:rFonts w:ascii="宋体" w:eastAsia="宋体" w:hAnsi="宋体" w:cs="宋体"/>
                <w:sz w:val="18"/>
                <w:szCs w:val="18"/>
              </w:rPr>
            </w:pPr>
          </w:p>
        </w:tc>
        <w:tc>
          <w:tcPr>
            <w:tcW w:w="1852" w:type="dxa"/>
            <w:tcBorders>
              <w:top w:val="single" w:sz="4" w:space="0" w:color="auto"/>
              <w:left w:val="single" w:sz="24" w:space="0" w:color="FFFFFF"/>
              <w:bottom w:val="single" w:sz="4" w:space="0" w:color="auto"/>
              <w:right w:val="single" w:sz="8" w:space="0" w:color="FFFFFF"/>
            </w:tcBorders>
            <w:tcMar>
              <w:top w:w="15" w:type="dxa"/>
              <w:left w:w="108" w:type="dxa"/>
              <w:bottom w:w="0" w:type="dxa"/>
              <w:right w:w="108" w:type="dxa"/>
            </w:tcMar>
            <w:hideMark/>
          </w:tcPr>
          <w:p w:rsidR="00C76D1F" w:rsidRDefault="00C76D1F">
            <w:pPr>
              <w:spacing w:line="360" w:lineRule="auto"/>
              <w:jc w:val="center"/>
              <w:rPr>
                <w:rFonts w:ascii="宋体" w:eastAsia="宋体" w:hAnsi="宋体" w:cs="宋体"/>
                <w:sz w:val="18"/>
                <w:szCs w:val="18"/>
              </w:rPr>
            </w:pPr>
            <w:r>
              <w:rPr>
                <w:rFonts w:ascii="宋体" w:eastAsia="宋体" w:hAnsi="宋体" w:cs="宋体" w:hint="eastAsia"/>
                <w:sz w:val="18"/>
                <w:szCs w:val="18"/>
              </w:rPr>
              <w:t xml:space="preserve">外形(25%) </w:t>
            </w:r>
          </w:p>
        </w:tc>
        <w:tc>
          <w:tcPr>
            <w:tcW w:w="1393" w:type="dxa"/>
            <w:tcBorders>
              <w:top w:val="single" w:sz="4" w:space="0" w:color="auto"/>
              <w:left w:val="single" w:sz="8" w:space="0" w:color="FFFFFF"/>
              <w:bottom w:val="single" w:sz="4" w:space="0" w:color="auto"/>
              <w:right w:val="single" w:sz="8" w:space="0" w:color="FFFFFF"/>
            </w:tcBorders>
            <w:tcMar>
              <w:top w:w="15" w:type="dxa"/>
              <w:left w:w="108" w:type="dxa"/>
              <w:bottom w:w="0" w:type="dxa"/>
              <w:right w:w="108" w:type="dxa"/>
            </w:tcMar>
            <w:hideMark/>
          </w:tcPr>
          <w:p w:rsidR="00C76D1F" w:rsidRDefault="00C76D1F">
            <w:pPr>
              <w:spacing w:line="360" w:lineRule="auto"/>
              <w:jc w:val="center"/>
              <w:rPr>
                <w:rFonts w:ascii="宋体" w:eastAsia="宋体" w:hAnsi="宋体" w:cs="宋体"/>
                <w:sz w:val="18"/>
                <w:szCs w:val="18"/>
              </w:rPr>
            </w:pPr>
            <w:r>
              <w:rPr>
                <w:rFonts w:ascii="宋体" w:eastAsia="宋体" w:hAnsi="宋体" w:cs="宋体" w:hint="eastAsia"/>
                <w:sz w:val="18"/>
                <w:szCs w:val="18"/>
              </w:rPr>
              <w:t>汤色(10%)</w:t>
            </w:r>
          </w:p>
        </w:tc>
        <w:tc>
          <w:tcPr>
            <w:tcW w:w="1236" w:type="dxa"/>
            <w:tcBorders>
              <w:top w:val="single" w:sz="4" w:space="0" w:color="auto"/>
              <w:left w:val="single" w:sz="8" w:space="0" w:color="FFFFFF"/>
              <w:bottom w:val="single" w:sz="4" w:space="0" w:color="auto"/>
              <w:right w:val="single" w:sz="8" w:space="0" w:color="FFFFFF"/>
            </w:tcBorders>
            <w:tcMar>
              <w:top w:w="15" w:type="dxa"/>
              <w:left w:w="108" w:type="dxa"/>
              <w:bottom w:w="0" w:type="dxa"/>
              <w:right w:w="108" w:type="dxa"/>
            </w:tcMar>
            <w:hideMark/>
          </w:tcPr>
          <w:p w:rsidR="00C76D1F" w:rsidRDefault="00C76D1F">
            <w:pPr>
              <w:spacing w:line="360" w:lineRule="auto"/>
              <w:jc w:val="center"/>
              <w:rPr>
                <w:rFonts w:ascii="宋体" w:eastAsia="宋体" w:hAnsi="宋体" w:cs="宋体"/>
                <w:sz w:val="18"/>
                <w:szCs w:val="18"/>
              </w:rPr>
            </w:pPr>
            <w:r>
              <w:rPr>
                <w:rFonts w:ascii="宋体" w:eastAsia="宋体" w:hAnsi="宋体" w:cs="宋体" w:hint="eastAsia"/>
                <w:sz w:val="18"/>
                <w:szCs w:val="18"/>
              </w:rPr>
              <w:t>香气（25%）</w:t>
            </w:r>
          </w:p>
        </w:tc>
        <w:tc>
          <w:tcPr>
            <w:tcW w:w="1236" w:type="dxa"/>
            <w:tcBorders>
              <w:top w:val="single" w:sz="4" w:space="0" w:color="auto"/>
              <w:left w:val="single" w:sz="8" w:space="0" w:color="FFFFFF"/>
              <w:bottom w:val="single" w:sz="4" w:space="0" w:color="auto"/>
              <w:right w:val="single" w:sz="8" w:space="0" w:color="FFFFFF"/>
            </w:tcBorders>
            <w:tcMar>
              <w:top w:w="15" w:type="dxa"/>
              <w:left w:w="108" w:type="dxa"/>
              <w:bottom w:w="0" w:type="dxa"/>
              <w:right w:w="108" w:type="dxa"/>
            </w:tcMar>
            <w:hideMark/>
          </w:tcPr>
          <w:p w:rsidR="00C76D1F" w:rsidRDefault="00C76D1F">
            <w:pPr>
              <w:spacing w:line="360" w:lineRule="auto"/>
              <w:jc w:val="center"/>
              <w:rPr>
                <w:rFonts w:ascii="宋体" w:eastAsia="宋体" w:hAnsi="宋体" w:cs="宋体"/>
                <w:sz w:val="18"/>
                <w:szCs w:val="18"/>
              </w:rPr>
            </w:pPr>
            <w:r>
              <w:rPr>
                <w:rFonts w:ascii="宋体" w:eastAsia="宋体" w:hAnsi="宋体" w:cs="宋体" w:hint="eastAsia"/>
                <w:sz w:val="18"/>
                <w:szCs w:val="18"/>
              </w:rPr>
              <w:t>滋味(30%)</w:t>
            </w:r>
          </w:p>
        </w:tc>
        <w:tc>
          <w:tcPr>
            <w:tcW w:w="1183" w:type="dxa"/>
            <w:tcBorders>
              <w:top w:val="single" w:sz="4" w:space="0" w:color="auto"/>
              <w:left w:val="single" w:sz="8" w:space="0" w:color="FFFFFF"/>
              <w:bottom w:val="single" w:sz="4" w:space="0" w:color="auto"/>
              <w:right w:val="single" w:sz="8" w:space="0" w:color="FFFFFF"/>
            </w:tcBorders>
            <w:tcMar>
              <w:top w:w="15" w:type="dxa"/>
              <w:left w:w="108" w:type="dxa"/>
              <w:bottom w:w="0" w:type="dxa"/>
              <w:right w:w="108" w:type="dxa"/>
            </w:tcMar>
            <w:hideMark/>
          </w:tcPr>
          <w:p w:rsidR="00C76D1F" w:rsidRDefault="00C76D1F">
            <w:pPr>
              <w:spacing w:line="360" w:lineRule="auto"/>
              <w:jc w:val="center"/>
              <w:rPr>
                <w:rFonts w:ascii="宋体" w:eastAsia="宋体" w:hAnsi="宋体" w:cs="宋体"/>
                <w:sz w:val="18"/>
                <w:szCs w:val="18"/>
              </w:rPr>
            </w:pPr>
            <w:r>
              <w:rPr>
                <w:rFonts w:ascii="宋体" w:eastAsia="宋体" w:hAnsi="宋体" w:cs="宋体" w:hint="eastAsia"/>
                <w:sz w:val="18"/>
                <w:szCs w:val="18"/>
              </w:rPr>
              <w:t>叶底(10%)</w:t>
            </w:r>
          </w:p>
        </w:tc>
        <w:tc>
          <w:tcPr>
            <w:tcW w:w="1006" w:type="dxa"/>
            <w:tcBorders>
              <w:top w:val="single" w:sz="4" w:space="0" w:color="auto"/>
              <w:left w:val="single" w:sz="8" w:space="0" w:color="FFFFFF"/>
              <w:bottom w:val="single" w:sz="4" w:space="0" w:color="auto"/>
              <w:right w:val="single" w:sz="8" w:space="0" w:color="FFFFFF"/>
            </w:tcBorders>
            <w:tcMar>
              <w:top w:w="15" w:type="dxa"/>
              <w:left w:w="108" w:type="dxa"/>
              <w:bottom w:w="0" w:type="dxa"/>
              <w:right w:w="108" w:type="dxa"/>
            </w:tcMar>
            <w:hideMark/>
          </w:tcPr>
          <w:p w:rsidR="00C76D1F" w:rsidRDefault="00C76D1F">
            <w:pPr>
              <w:spacing w:line="360" w:lineRule="auto"/>
              <w:jc w:val="center"/>
              <w:rPr>
                <w:rFonts w:ascii="宋体" w:eastAsia="宋体" w:hAnsi="宋体" w:cs="宋体"/>
                <w:sz w:val="18"/>
                <w:szCs w:val="18"/>
              </w:rPr>
            </w:pPr>
            <w:r>
              <w:rPr>
                <w:rFonts w:ascii="宋体" w:eastAsia="宋体" w:hAnsi="宋体" w:cs="宋体" w:hint="eastAsia"/>
                <w:sz w:val="18"/>
                <w:szCs w:val="18"/>
              </w:rPr>
              <w:t>总分</w:t>
            </w:r>
          </w:p>
        </w:tc>
      </w:tr>
      <w:tr w:rsidR="00C76D1F" w:rsidTr="00C76D1F">
        <w:trPr>
          <w:trHeight w:val="483"/>
        </w:trPr>
        <w:tc>
          <w:tcPr>
            <w:tcW w:w="841" w:type="dxa"/>
            <w:tcBorders>
              <w:top w:val="single" w:sz="4" w:space="0" w:color="auto"/>
              <w:left w:val="single" w:sz="8" w:space="0" w:color="FFFFFF"/>
              <w:bottom w:val="single" w:sz="8" w:space="0" w:color="FFFFFF"/>
              <w:right w:val="single" w:sz="8" w:space="0" w:color="FFFFFF"/>
            </w:tcBorders>
            <w:tcMar>
              <w:top w:w="15" w:type="dxa"/>
              <w:left w:w="108" w:type="dxa"/>
              <w:bottom w:w="0" w:type="dxa"/>
              <w:right w:w="108" w:type="dxa"/>
            </w:tcMar>
            <w:hideMark/>
          </w:tcPr>
          <w:p w:rsidR="00C76D1F" w:rsidRDefault="00C76D1F">
            <w:pPr>
              <w:spacing w:line="360" w:lineRule="auto"/>
              <w:jc w:val="center"/>
              <w:rPr>
                <w:rFonts w:ascii="宋体" w:eastAsia="宋体" w:hAnsi="宋体" w:cs="宋体"/>
                <w:sz w:val="18"/>
                <w:szCs w:val="18"/>
              </w:rPr>
            </w:pPr>
            <w:r>
              <w:rPr>
                <w:rFonts w:ascii="宋体" w:eastAsia="宋体" w:hAnsi="宋体" w:cs="宋体" w:hint="eastAsia"/>
                <w:sz w:val="18"/>
                <w:szCs w:val="18"/>
              </w:rPr>
              <w:t>处理Ⅰ</w:t>
            </w:r>
          </w:p>
        </w:tc>
        <w:tc>
          <w:tcPr>
            <w:tcW w:w="1852" w:type="dxa"/>
            <w:tcBorders>
              <w:top w:val="single" w:sz="4" w:space="0" w:color="auto"/>
              <w:left w:val="single" w:sz="8" w:space="0" w:color="FFFFFF"/>
              <w:bottom w:val="single" w:sz="8" w:space="0" w:color="FFFFFF"/>
              <w:right w:val="single" w:sz="8" w:space="0" w:color="FFFFFF"/>
            </w:tcBorders>
            <w:tcMar>
              <w:top w:w="15" w:type="dxa"/>
              <w:left w:w="108" w:type="dxa"/>
              <w:bottom w:w="0" w:type="dxa"/>
              <w:right w:w="108" w:type="dxa"/>
            </w:tcMar>
            <w:hideMark/>
          </w:tcPr>
          <w:p w:rsidR="00C76D1F" w:rsidRDefault="00C76D1F">
            <w:pPr>
              <w:spacing w:line="360" w:lineRule="auto"/>
              <w:jc w:val="center"/>
              <w:rPr>
                <w:rFonts w:ascii="宋体" w:eastAsia="宋体" w:hAnsi="宋体" w:cs="宋体"/>
                <w:sz w:val="18"/>
                <w:szCs w:val="18"/>
              </w:rPr>
            </w:pPr>
            <w:r>
              <w:rPr>
                <w:rFonts w:ascii="宋体" w:eastAsia="宋体" w:hAnsi="宋体" w:cs="宋体" w:hint="eastAsia"/>
                <w:sz w:val="18"/>
                <w:szCs w:val="18"/>
              </w:rPr>
              <w:t>匀整</w:t>
            </w:r>
          </w:p>
          <w:p w:rsidR="00C76D1F" w:rsidRDefault="00C76D1F">
            <w:pPr>
              <w:spacing w:line="360" w:lineRule="auto"/>
              <w:jc w:val="center"/>
              <w:rPr>
                <w:rFonts w:ascii="宋体" w:eastAsia="宋体" w:hAnsi="宋体" w:cs="宋体"/>
                <w:sz w:val="18"/>
                <w:szCs w:val="18"/>
              </w:rPr>
            </w:pPr>
            <w:r>
              <w:rPr>
                <w:rFonts w:ascii="宋体" w:eastAsia="宋体" w:hAnsi="宋体" w:cs="宋体" w:hint="eastAsia"/>
                <w:sz w:val="18"/>
                <w:szCs w:val="18"/>
              </w:rPr>
              <w:t>（90）</w:t>
            </w:r>
          </w:p>
        </w:tc>
        <w:tc>
          <w:tcPr>
            <w:tcW w:w="1393" w:type="dxa"/>
            <w:tcBorders>
              <w:top w:val="single" w:sz="4" w:space="0" w:color="auto"/>
              <w:left w:val="single" w:sz="8" w:space="0" w:color="FFFFFF"/>
              <w:bottom w:val="single" w:sz="8" w:space="0" w:color="FFFFFF"/>
              <w:right w:val="single" w:sz="8" w:space="0" w:color="FFFFFF"/>
            </w:tcBorders>
            <w:tcMar>
              <w:top w:w="15" w:type="dxa"/>
              <w:left w:w="108" w:type="dxa"/>
              <w:bottom w:w="0" w:type="dxa"/>
              <w:right w:w="108" w:type="dxa"/>
            </w:tcMar>
            <w:hideMark/>
          </w:tcPr>
          <w:p w:rsidR="00C76D1F" w:rsidRDefault="00C76D1F">
            <w:pPr>
              <w:spacing w:line="360" w:lineRule="auto"/>
              <w:jc w:val="center"/>
              <w:rPr>
                <w:rFonts w:ascii="宋体" w:eastAsia="宋体" w:hAnsi="宋体" w:cs="宋体"/>
                <w:sz w:val="18"/>
                <w:szCs w:val="18"/>
              </w:rPr>
            </w:pPr>
            <w:r>
              <w:rPr>
                <w:rFonts w:ascii="宋体" w:eastAsia="宋体" w:hAnsi="宋体" w:cs="宋体" w:hint="eastAsia"/>
                <w:sz w:val="18"/>
                <w:szCs w:val="18"/>
              </w:rPr>
              <w:t>黄绿</w:t>
            </w:r>
          </w:p>
          <w:p w:rsidR="00C76D1F" w:rsidRDefault="00C76D1F">
            <w:pPr>
              <w:spacing w:line="360" w:lineRule="auto"/>
              <w:jc w:val="center"/>
              <w:rPr>
                <w:rFonts w:ascii="宋体" w:eastAsia="宋体" w:hAnsi="宋体" w:cs="宋体"/>
                <w:sz w:val="18"/>
                <w:szCs w:val="18"/>
              </w:rPr>
            </w:pPr>
            <w:r>
              <w:rPr>
                <w:rFonts w:ascii="宋体" w:eastAsia="宋体" w:hAnsi="宋体" w:cs="宋体" w:hint="eastAsia"/>
                <w:sz w:val="18"/>
                <w:szCs w:val="18"/>
              </w:rPr>
              <w:t>（88）</w:t>
            </w:r>
          </w:p>
        </w:tc>
        <w:tc>
          <w:tcPr>
            <w:tcW w:w="1236" w:type="dxa"/>
            <w:tcBorders>
              <w:top w:val="single" w:sz="4" w:space="0" w:color="auto"/>
              <w:left w:val="single" w:sz="8" w:space="0" w:color="FFFFFF"/>
              <w:bottom w:val="single" w:sz="8" w:space="0" w:color="FFFFFF"/>
              <w:right w:val="single" w:sz="8" w:space="0" w:color="FFFFFF"/>
            </w:tcBorders>
            <w:tcMar>
              <w:top w:w="15" w:type="dxa"/>
              <w:left w:w="108" w:type="dxa"/>
              <w:bottom w:w="0" w:type="dxa"/>
              <w:right w:w="108" w:type="dxa"/>
            </w:tcMar>
            <w:hideMark/>
          </w:tcPr>
          <w:p w:rsidR="00C76D1F" w:rsidRDefault="00C76D1F">
            <w:pPr>
              <w:spacing w:line="360" w:lineRule="auto"/>
              <w:jc w:val="center"/>
              <w:rPr>
                <w:rFonts w:ascii="宋体" w:eastAsia="宋体" w:hAnsi="宋体" w:cs="宋体"/>
                <w:sz w:val="18"/>
                <w:szCs w:val="18"/>
              </w:rPr>
            </w:pPr>
            <w:r>
              <w:rPr>
                <w:rFonts w:ascii="宋体" w:eastAsia="宋体" w:hAnsi="宋体" w:cs="宋体" w:hint="eastAsia"/>
                <w:sz w:val="18"/>
                <w:szCs w:val="18"/>
              </w:rPr>
              <w:t>花香带青气</w:t>
            </w:r>
          </w:p>
          <w:p w:rsidR="00C76D1F" w:rsidRDefault="00C76D1F">
            <w:pPr>
              <w:spacing w:line="360" w:lineRule="auto"/>
              <w:jc w:val="center"/>
              <w:rPr>
                <w:rFonts w:ascii="宋体" w:eastAsia="宋体" w:hAnsi="宋体" w:cs="宋体"/>
                <w:sz w:val="18"/>
                <w:szCs w:val="18"/>
              </w:rPr>
            </w:pPr>
            <w:r>
              <w:rPr>
                <w:rFonts w:ascii="宋体" w:eastAsia="宋体" w:hAnsi="宋体" w:cs="宋体" w:hint="eastAsia"/>
                <w:sz w:val="18"/>
                <w:szCs w:val="18"/>
              </w:rPr>
              <w:t>（86）</w:t>
            </w:r>
          </w:p>
        </w:tc>
        <w:tc>
          <w:tcPr>
            <w:tcW w:w="1236" w:type="dxa"/>
            <w:tcBorders>
              <w:top w:val="single" w:sz="4" w:space="0" w:color="auto"/>
              <w:left w:val="single" w:sz="8" w:space="0" w:color="FFFFFF"/>
              <w:bottom w:val="single" w:sz="8" w:space="0" w:color="FFFFFF"/>
              <w:right w:val="single" w:sz="8" w:space="0" w:color="FFFFFF"/>
            </w:tcBorders>
            <w:tcMar>
              <w:top w:w="15" w:type="dxa"/>
              <w:left w:w="108" w:type="dxa"/>
              <w:bottom w:w="0" w:type="dxa"/>
              <w:right w:w="108" w:type="dxa"/>
            </w:tcMar>
            <w:hideMark/>
          </w:tcPr>
          <w:p w:rsidR="00C76D1F" w:rsidRDefault="00C76D1F">
            <w:pPr>
              <w:spacing w:line="360" w:lineRule="auto"/>
              <w:jc w:val="center"/>
              <w:rPr>
                <w:rFonts w:ascii="宋体" w:eastAsia="宋体" w:hAnsi="宋体" w:cs="宋体"/>
                <w:sz w:val="18"/>
                <w:szCs w:val="18"/>
              </w:rPr>
            </w:pPr>
            <w:r>
              <w:rPr>
                <w:rFonts w:ascii="宋体" w:eastAsia="宋体" w:hAnsi="宋体" w:cs="宋体" w:hint="eastAsia"/>
                <w:sz w:val="18"/>
                <w:szCs w:val="18"/>
              </w:rPr>
              <w:t>醇厚</w:t>
            </w:r>
          </w:p>
          <w:p w:rsidR="00C76D1F" w:rsidRDefault="00C76D1F">
            <w:pPr>
              <w:spacing w:line="360" w:lineRule="auto"/>
              <w:jc w:val="center"/>
              <w:rPr>
                <w:rFonts w:ascii="宋体" w:eastAsia="宋体" w:hAnsi="宋体" w:cs="宋体"/>
                <w:sz w:val="18"/>
                <w:szCs w:val="18"/>
              </w:rPr>
            </w:pPr>
            <w:r>
              <w:rPr>
                <w:rFonts w:ascii="宋体" w:eastAsia="宋体" w:hAnsi="宋体" w:cs="宋体" w:hint="eastAsia"/>
                <w:sz w:val="18"/>
                <w:szCs w:val="18"/>
              </w:rPr>
              <w:t>（88）</w:t>
            </w:r>
          </w:p>
        </w:tc>
        <w:tc>
          <w:tcPr>
            <w:tcW w:w="1183" w:type="dxa"/>
            <w:tcBorders>
              <w:top w:val="single" w:sz="4" w:space="0" w:color="auto"/>
              <w:left w:val="single" w:sz="8" w:space="0" w:color="FFFFFF"/>
              <w:bottom w:val="single" w:sz="8" w:space="0" w:color="FFFFFF"/>
              <w:right w:val="single" w:sz="8" w:space="0" w:color="FFFFFF"/>
            </w:tcBorders>
            <w:tcMar>
              <w:top w:w="15" w:type="dxa"/>
              <w:left w:w="108" w:type="dxa"/>
              <w:bottom w:w="0" w:type="dxa"/>
              <w:right w:w="108" w:type="dxa"/>
            </w:tcMar>
            <w:hideMark/>
          </w:tcPr>
          <w:p w:rsidR="00C76D1F" w:rsidRDefault="00C76D1F">
            <w:pPr>
              <w:spacing w:line="360" w:lineRule="auto"/>
              <w:jc w:val="center"/>
              <w:rPr>
                <w:rFonts w:ascii="宋体" w:eastAsia="宋体" w:hAnsi="宋体" w:cs="宋体"/>
                <w:sz w:val="18"/>
                <w:szCs w:val="18"/>
              </w:rPr>
            </w:pPr>
            <w:r>
              <w:rPr>
                <w:rFonts w:ascii="宋体" w:eastAsia="宋体" w:hAnsi="宋体" w:cs="宋体" w:hint="eastAsia"/>
                <w:sz w:val="18"/>
                <w:szCs w:val="18"/>
              </w:rPr>
              <w:t>黄绿、匀齐</w:t>
            </w:r>
          </w:p>
          <w:p w:rsidR="00C76D1F" w:rsidRDefault="00C76D1F">
            <w:pPr>
              <w:spacing w:line="360" w:lineRule="auto"/>
              <w:jc w:val="center"/>
              <w:rPr>
                <w:rFonts w:ascii="宋体" w:eastAsia="宋体" w:hAnsi="宋体" w:cs="宋体"/>
                <w:sz w:val="18"/>
                <w:szCs w:val="18"/>
              </w:rPr>
            </w:pPr>
            <w:r>
              <w:rPr>
                <w:rFonts w:ascii="宋体" w:eastAsia="宋体" w:hAnsi="宋体" w:cs="宋体" w:hint="eastAsia"/>
                <w:sz w:val="18"/>
                <w:szCs w:val="18"/>
              </w:rPr>
              <w:t>（90）</w:t>
            </w:r>
          </w:p>
        </w:tc>
        <w:tc>
          <w:tcPr>
            <w:tcW w:w="1006" w:type="dxa"/>
            <w:tcBorders>
              <w:top w:val="single" w:sz="4" w:space="0" w:color="auto"/>
              <w:left w:val="single" w:sz="8" w:space="0" w:color="FFFFFF"/>
              <w:bottom w:val="single" w:sz="8" w:space="0" w:color="FFFFFF"/>
              <w:right w:val="single" w:sz="8" w:space="0" w:color="FFFFFF"/>
            </w:tcBorders>
            <w:tcMar>
              <w:top w:w="15" w:type="dxa"/>
              <w:left w:w="108" w:type="dxa"/>
              <w:bottom w:w="0" w:type="dxa"/>
              <w:right w:w="108" w:type="dxa"/>
            </w:tcMar>
            <w:hideMark/>
          </w:tcPr>
          <w:p w:rsidR="00C76D1F" w:rsidRDefault="00C76D1F">
            <w:pPr>
              <w:spacing w:line="360" w:lineRule="auto"/>
              <w:jc w:val="center"/>
              <w:rPr>
                <w:rFonts w:ascii="宋体" w:eastAsia="宋体" w:hAnsi="宋体" w:cs="宋体"/>
                <w:sz w:val="18"/>
                <w:szCs w:val="18"/>
              </w:rPr>
            </w:pPr>
            <w:r>
              <w:rPr>
                <w:rFonts w:ascii="宋体" w:eastAsia="宋体" w:hAnsi="宋体" w:cs="宋体" w:hint="eastAsia"/>
                <w:sz w:val="18"/>
                <w:szCs w:val="18"/>
              </w:rPr>
              <w:t>88.2</w:t>
            </w:r>
          </w:p>
        </w:tc>
      </w:tr>
      <w:tr w:rsidR="00C76D1F" w:rsidTr="00C76D1F">
        <w:trPr>
          <w:trHeight w:val="483"/>
        </w:trPr>
        <w:tc>
          <w:tcPr>
            <w:tcW w:w="841" w:type="dxa"/>
            <w:tcBorders>
              <w:top w:val="single" w:sz="8" w:space="0" w:color="FFFFFF"/>
              <w:left w:val="single" w:sz="8" w:space="0" w:color="FFFFFF"/>
              <w:bottom w:val="single" w:sz="8" w:space="0" w:color="FFFFFF"/>
              <w:right w:val="single" w:sz="8" w:space="0" w:color="FFFFFF"/>
            </w:tcBorders>
            <w:tcMar>
              <w:top w:w="15" w:type="dxa"/>
              <w:left w:w="108" w:type="dxa"/>
              <w:bottom w:w="0" w:type="dxa"/>
              <w:right w:w="108" w:type="dxa"/>
            </w:tcMar>
            <w:hideMark/>
          </w:tcPr>
          <w:p w:rsidR="00C76D1F" w:rsidRDefault="00C76D1F">
            <w:pPr>
              <w:spacing w:line="360" w:lineRule="auto"/>
              <w:jc w:val="center"/>
              <w:rPr>
                <w:rFonts w:ascii="宋体" w:eastAsia="宋体" w:hAnsi="宋体" w:cs="宋体"/>
                <w:sz w:val="18"/>
                <w:szCs w:val="18"/>
              </w:rPr>
            </w:pPr>
            <w:r>
              <w:rPr>
                <w:rFonts w:ascii="宋体" w:eastAsia="宋体" w:hAnsi="宋体" w:cs="宋体" w:hint="eastAsia"/>
                <w:sz w:val="18"/>
                <w:szCs w:val="18"/>
              </w:rPr>
              <w:t>处理Ⅱ</w:t>
            </w:r>
          </w:p>
        </w:tc>
        <w:tc>
          <w:tcPr>
            <w:tcW w:w="1852" w:type="dxa"/>
            <w:tcBorders>
              <w:top w:val="single" w:sz="8" w:space="0" w:color="FFFFFF"/>
              <w:left w:val="single" w:sz="8" w:space="0" w:color="FFFFFF"/>
              <w:bottom w:val="single" w:sz="8" w:space="0" w:color="FFFFFF"/>
              <w:right w:val="single" w:sz="8" w:space="0" w:color="FFFFFF"/>
            </w:tcBorders>
            <w:tcMar>
              <w:top w:w="15" w:type="dxa"/>
              <w:left w:w="108" w:type="dxa"/>
              <w:bottom w:w="0" w:type="dxa"/>
              <w:right w:w="108" w:type="dxa"/>
            </w:tcMar>
            <w:hideMark/>
          </w:tcPr>
          <w:p w:rsidR="00C76D1F" w:rsidRDefault="00C76D1F">
            <w:pPr>
              <w:spacing w:line="360" w:lineRule="auto"/>
              <w:jc w:val="center"/>
              <w:rPr>
                <w:rFonts w:ascii="宋体" w:eastAsia="宋体" w:hAnsi="宋体" w:cs="宋体"/>
                <w:sz w:val="18"/>
                <w:szCs w:val="18"/>
              </w:rPr>
            </w:pPr>
            <w:r>
              <w:rPr>
                <w:rFonts w:ascii="宋体" w:eastAsia="宋体" w:hAnsi="宋体" w:cs="宋体" w:hint="eastAsia"/>
                <w:sz w:val="18"/>
                <w:szCs w:val="18"/>
              </w:rPr>
              <w:t>匀整</w:t>
            </w:r>
          </w:p>
          <w:p w:rsidR="00C76D1F" w:rsidRDefault="00C76D1F">
            <w:pPr>
              <w:spacing w:line="360" w:lineRule="auto"/>
              <w:jc w:val="center"/>
              <w:rPr>
                <w:rFonts w:ascii="宋体" w:eastAsia="宋体" w:hAnsi="宋体" w:cs="宋体"/>
                <w:sz w:val="18"/>
                <w:szCs w:val="18"/>
              </w:rPr>
            </w:pPr>
            <w:r>
              <w:rPr>
                <w:rFonts w:ascii="宋体" w:eastAsia="宋体" w:hAnsi="宋体" w:cs="宋体" w:hint="eastAsia"/>
                <w:sz w:val="18"/>
                <w:szCs w:val="18"/>
              </w:rPr>
              <w:t>（90）</w:t>
            </w:r>
          </w:p>
        </w:tc>
        <w:tc>
          <w:tcPr>
            <w:tcW w:w="1393" w:type="dxa"/>
            <w:tcBorders>
              <w:top w:val="single" w:sz="8" w:space="0" w:color="FFFFFF"/>
              <w:left w:val="single" w:sz="8" w:space="0" w:color="FFFFFF"/>
              <w:bottom w:val="single" w:sz="8" w:space="0" w:color="FFFFFF"/>
              <w:right w:val="single" w:sz="8" w:space="0" w:color="FFFFFF"/>
            </w:tcBorders>
            <w:tcMar>
              <w:top w:w="15" w:type="dxa"/>
              <w:left w:w="108" w:type="dxa"/>
              <w:bottom w:w="0" w:type="dxa"/>
              <w:right w:w="108" w:type="dxa"/>
            </w:tcMar>
            <w:hideMark/>
          </w:tcPr>
          <w:p w:rsidR="00C76D1F" w:rsidRDefault="00C76D1F">
            <w:pPr>
              <w:spacing w:line="360" w:lineRule="auto"/>
              <w:jc w:val="center"/>
              <w:rPr>
                <w:rFonts w:ascii="宋体" w:eastAsia="宋体" w:hAnsi="宋体" w:cs="宋体"/>
                <w:sz w:val="18"/>
                <w:szCs w:val="18"/>
              </w:rPr>
            </w:pPr>
            <w:r>
              <w:rPr>
                <w:rFonts w:ascii="宋体" w:eastAsia="宋体" w:hAnsi="宋体" w:cs="宋体" w:hint="eastAsia"/>
                <w:sz w:val="18"/>
                <w:szCs w:val="18"/>
              </w:rPr>
              <w:t>黄绿明亮</w:t>
            </w:r>
          </w:p>
          <w:p w:rsidR="00C76D1F" w:rsidRDefault="00C76D1F">
            <w:pPr>
              <w:spacing w:line="360" w:lineRule="auto"/>
              <w:jc w:val="center"/>
              <w:rPr>
                <w:rFonts w:ascii="宋体" w:eastAsia="宋体" w:hAnsi="宋体" w:cs="宋体"/>
                <w:sz w:val="18"/>
                <w:szCs w:val="18"/>
              </w:rPr>
            </w:pPr>
            <w:r>
              <w:rPr>
                <w:rFonts w:ascii="宋体" w:eastAsia="宋体" w:hAnsi="宋体" w:cs="宋体" w:hint="eastAsia"/>
                <w:sz w:val="18"/>
                <w:szCs w:val="18"/>
              </w:rPr>
              <w:t>（91）</w:t>
            </w:r>
          </w:p>
        </w:tc>
        <w:tc>
          <w:tcPr>
            <w:tcW w:w="1236" w:type="dxa"/>
            <w:tcBorders>
              <w:top w:val="single" w:sz="8" w:space="0" w:color="FFFFFF"/>
              <w:left w:val="single" w:sz="8" w:space="0" w:color="FFFFFF"/>
              <w:bottom w:val="single" w:sz="8" w:space="0" w:color="FFFFFF"/>
              <w:right w:val="single" w:sz="8" w:space="0" w:color="FFFFFF"/>
            </w:tcBorders>
            <w:tcMar>
              <w:top w:w="15" w:type="dxa"/>
              <w:left w:w="108" w:type="dxa"/>
              <w:bottom w:w="0" w:type="dxa"/>
              <w:right w:w="108" w:type="dxa"/>
            </w:tcMar>
            <w:hideMark/>
          </w:tcPr>
          <w:p w:rsidR="00C76D1F" w:rsidRDefault="00C76D1F">
            <w:pPr>
              <w:spacing w:line="360" w:lineRule="auto"/>
              <w:jc w:val="center"/>
              <w:rPr>
                <w:rFonts w:ascii="宋体" w:eastAsia="宋体" w:hAnsi="宋体" w:cs="宋体"/>
                <w:sz w:val="18"/>
                <w:szCs w:val="18"/>
              </w:rPr>
            </w:pPr>
            <w:r>
              <w:rPr>
                <w:rFonts w:ascii="宋体" w:eastAsia="宋体" w:hAnsi="宋体" w:cs="宋体" w:hint="eastAsia"/>
                <w:sz w:val="18"/>
                <w:szCs w:val="18"/>
              </w:rPr>
              <w:t>花香浓</w:t>
            </w:r>
          </w:p>
          <w:p w:rsidR="00C76D1F" w:rsidRDefault="00C76D1F">
            <w:pPr>
              <w:spacing w:line="360" w:lineRule="auto"/>
              <w:jc w:val="center"/>
              <w:rPr>
                <w:rFonts w:ascii="宋体" w:eastAsia="宋体" w:hAnsi="宋体" w:cs="宋体"/>
                <w:sz w:val="18"/>
                <w:szCs w:val="18"/>
              </w:rPr>
            </w:pPr>
            <w:r>
              <w:rPr>
                <w:rFonts w:ascii="宋体" w:eastAsia="宋体" w:hAnsi="宋体" w:cs="宋体" w:hint="eastAsia"/>
                <w:sz w:val="18"/>
                <w:szCs w:val="18"/>
              </w:rPr>
              <w:t>（92）</w:t>
            </w:r>
          </w:p>
        </w:tc>
        <w:tc>
          <w:tcPr>
            <w:tcW w:w="1236" w:type="dxa"/>
            <w:tcBorders>
              <w:top w:val="single" w:sz="8" w:space="0" w:color="FFFFFF"/>
              <w:left w:val="single" w:sz="8" w:space="0" w:color="FFFFFF"/>
              <w:bottom w:val="single" w:sz="8" w:space="0" w:color="FFFFFF"/>
              <w:right w:val="single" w:sz="8" w:space="0" w:color="FFFFFF"/>
            </w:tcBorders>
            <w:tcMar>
              <w:top w:w="15" w:type="dxa"/>
              <w:left w:w="108" w:type="dxa"/>
              <w:bottom w:w="0" w:type="dxa"/>
              <w:right w:w="108" w:type="dxa"/>
            </w:tcMar>
            <w:hideMark/>
          </w:tcPr>
          <w:p w:rsidR="00C76D1F" w:rsidRDefault="00C76D1F">
            <w:pPr>
              <w:spacing w:line="360" w:lineRule="auto"/>
              <w:jc w:val="center"/>
              <w:rPr>
                <w:rFonts w:ascii="宋体" w:eastAsia="宋体" w:hAnsi="宋体" w:cs="宋体"/>
                <w:sz w:val="18"/>
                <w:szCs w:val="18"/>
              </w:rPr>
            </w:pPr>
            <w:r>
              <w:rPr>
                <w:rFonts w:ascii="宋体" w:eastAsia="宋体" w:hAnsi="宋体" w:cs="宋体" w:hint="eastAsia"/>
                <w:sz w:val="18"/>
                <w:szCs w:val="18"/>
              </w:rPr>
              <w:t>醇爽</w:t>
            </w:r>
          </w:p>
          <w:p w:rsidR="00C76D1F" w:rsidRDefault="00C76D1F">
            <w:pPr>
              <w:spacing w:line="360" w:lineRule="auto"/>
              <w:jc w:val="center"/>
              <w:rPr>
                <w:rFonts w:ascii="宋体" w:eastAsia="宋体" w:hAnsi="宋体" w:cs="宋体"/>
                <w:sz w:val="18"/>
                <w:szCs w:val="18"/>
              </w:rPr>
            </w:pPr>
            <w:r>
              <w:rPr>
                <w:rFonts w:ascii="宋体" w:eastAsia="宋体" w:hAnsi="宋体" w:cs="宋体" w:hint="eastAsia"/>
                <w:sz w:val="18"/>
                <w:szCs w:val="18"/>
              </w:rPr>
              <w:t>（91）</w:t>
            </w:r>
          </w:p>
        </w:tc>
        <w:tc>
          <w:tcPr>
            <w:tcW w:w="1183" w:type="dxa"/>
            <w:tcBorders>
              <w:top w:val="single" w:sz="8" w:space="0" w:color="FFFFFF"/>
              <w:left w:val="single" w:sz="8" w:space="0" w:color="FFFFFF"/>
              <w:bottom w:val="single" w:sz="8" w:space="0" w:color="FFFFFF"/>
              <w:right w:val="single" w:sz="8" w:space="0" w:color="FFFFFF"/>
            </w:tcBorders>
            <w:tcMar>
              <w:top w:w="15" w:type="dxa"/>
              <w:left w:w="108" w:type="dxa"/>
              <w:bottom w:w="0" w:type="dxa"/>
              <w:right w:w="108" w:type="dxa"/>
            </w:tcMar>
            <w:hideMark/>
          </w:tcPr>
          <w:p w:rsidR="00C76D1F" w:rsidRDefault="00C76D1F">
            <w:pPr>
              <w:spacing w:line="360" w:lineRule="auto"/>
              <w:jc w:val="center"/>
              <w:rPr>
                <w:rFonts w:ascii="宋体" w:eastAsia="宋体" w:hAnsi="宋体" w:cs="宋体"/>
                <w:sz w:val="18"/>
                <w:szCs w:val="18"/>
              </w:rPr>
            </w:pPr>
            <w:r>
              <w:rPr>
                <w:rFonts w:ascii="宋体" w:eastAsia="宋体" w:hAnsi="宋体" w:cs="宋体" w:hint="eastAsia"/>
                <w:sz w:val="18"/>
                <w:szCs w:val="18"/>
              </w:rPr>
              <w:t>黄绿明亮、匀齐</w:t>
            </w:r>
          </w:p>
          <w:p w:rsidR="00C76D1F" w:rsidRDefault="00C76D1F">
            <w:pPr>
              <w:spacing w:line="360" w:lineRule="auto"/>
              <w:jc w:val="center"/>
              <w:rPr>
                <w:rFonts w:ascii="宋体" w:eastAsia="宋体" w:hAnsi="宋体" w:cs="宋体"/>
                <w:sz w:val="18"/>
                <w:szCs w:val="18"/>
              </w:rPr>
            </w:pPr>
            <w:r>
              <w:rPr>
                <w:rFonts w:ascii="宋体" w:eastAsia="宋体" w:hAnsi="宋体" w:cs="宋体" w:hint="eastAsia"/>
                <w:sz w:val="18"/>
                <w:szCs w:val="18"/>
              </w:rPr>
              <w:t>（91）</w:t>
            </w:r>
          </w:p>
        </w:tc>
        <w:tc>
          <w:tcPr>
            <w:tcW w:w="1006" w:type="dxa"/>
            <w:tcBorders>
              <w:top w:val="single" w:sz="8" w:space="0" w:color="FFFFFF"/>
              <w:left w:val="single" w:sz="8" w:space="0" w:color="FFFFFF"/>
              <w:bottom w:val="single" w:sz="8" w:space="0" w:color="FFFFFF"/>
              <w:right w:val="single" w:sz="8" w:space="0" w:color="FFFFFF"/>
            </w:tcBorders>
            <w:tcMar>
              <w:top w:w="15" w:type="dxa"/>
              <w:left w:w="108" w:type="dxa"/>
              <w:bottom w:w="0" w:type="dxa"/>
              <w:right w:w="108" w:type="dxa"/>
            </w:tcMar>
            <w:hideMark/>
          </w:tcPr>
          <w:p w:rsidR="00C76D1F" w:rsidRDefault="00C76D1F">
            <w:pPr>
              <w:spacing w:line="360" w:lineRule="auto"/>
              <w:jc w:val="center"/>
              <w:rPr>
                <w:rFonts w:ascii="宋体" w:eastAsia="宋体" w:hAnsi="宋体" w:cs="宋体"/>
                <w:sz w:val="18"/>
                <w:szCs w:val="18"/>
              </w:rPr>
            </w:pPr>
            <w:r>
              <w:rPr>
                <w:rFonts w:ascii="宋体" w:eastAsia="宋体" w:hAnsi="宋体" w:cs="宋体" w:hint="eastAsia"/>
                <w:sz w:val="18"/>
                <w:szCs w:val="18"/>
              </w:rPr>
              <w:t>91.0</w:t>
            </w:r>
          </w:p>
        </w:tc>
      </w:tr>
      <w:tr w:rsidR="00C76D1F" w:rsidTr="00C76D1F">
        <w:trPr>
          <w:trHeight w:val="551"/>
        </w:trPr>
        <w:tc>
          <w:tcPr>
            <w:tcW w:w="841" w:type="dxa"/>
            <w:tcBorders>
              <w:top w:val="single" w:sz="8" w:space="0" w:color="FFFFFF"/>
              <w:left w:val="single" w:sz="8" w:space="0" w:color="FFFFFF"/>
              <w:bottom w:val="single" w:sz="4" w:space="0" w:color="auto"/>
              <w:right w:val="single" w:sz="8" w:space="0" w:color="FFFFFF"/>
            </w:tcBorders>
            <w:tcMar>
              <w:top w:w="15" w:type="dxa"/>
              <w:left w:w="108" w:type="dxa"/>
              <w:bottom w:w="0" w:type="dxa"/>
              <w:right w:w="108" w:type="dxa"/>
            </w:tcMar>
            <w:hideMark/>
          </w:tcPr>
          <w:p w:rsidR="00C76D1F" w:rsidRDefault="00C76D1F">
            <w:pPr>
              <w:spacing w:line="360" w:lineRule="auto"/>
              <w:jc w:val="center"/>
              <w:rPr>
                <w:rFonts w:ascii="宋体" w:eastAsia="宋体" w:hAnsi="宋体" w:cs="宋体"/>
                <w:sz w:val="18"/>
                <w:szCs w:val="18"/>
              </w:rPr>
            </w:pPr>
            <w:r>
              <w:rPr>
                <w:rFonts w:ascii="宋体" w:eastAsia="宋体" w:hAnsi="宋体" w:cs="宋体" w:hint="eastAsia"/>
                <w:sz w:val="18"/>
                <w:szCs w:val="18"/>
              </w:rPr>
              <w:t>处理Ⅲ</w:t>
            </w:r>
          </w:p>
        </w:tc>
        <w:tc>
          <w:tcPr>
            <w:tcW w:w="1852" w:type="dxa"/>
            <w:tcBorders>
              <w:top w:val="single" w:sz="8" w:space="0" w:color="FFFFFF"/>
              <w:left w:val="single" w:sz="8" w:space="0" w:color="FFFFFF"/>
              <w:bottom w:val="single" w:sz="4" w:space="0" w:color="auto"/>
              <w:right w:val="single" w:sz="8" w:space="0" w:color="FFFFFF"/>
            </w:tcBorders>
            <w:tcMar>
              <w:top w:w="15" w:type="dxa"/>
              <w:left w:w="108" w:type="dxa"/>
              <w:bottom w:w="0" w:type="dxa"/>
              <w:right w:w="108" w:type="dxa"/>
            </w:tcMar>
            <w:hideMark/>
          </w:tcPr>
          <w:p w:rsidR="00C76D1F" w:rsidRDefault="00C76D1F">
            <w:pPr>
              <w:spacing w:line="360" w:lineRule="auto"/>
              <w:jc w:val="center"/>
              <w:rPr>
                <w:rFonts w:ascii="宋体" w:eastAsia="宋体" w:hAnsi="宋体" w:cs="宋体"/>
                <w:sz w:val="18"/>
                <w:szCs w:val="18"/>
              </w:rPr>
            </w:pPr>
            <w:r>
              <w:rPr>
                <w:rFonts w:ascii="宋体" w:eastAsia="宋体" w:hAnsi="宋体" w:cs="宋体" w:hint="eastAsia"/>
                <w:sz w:val="18"/>
                <w:szCs w:val="18"/>
              </w:rPr>
              <w:t>尚匀整</w:t>
            </w:r>
          </w:p>
          <w:p w:rsidR="00C76D1F" w:rsidRDefault="00C76D1F">
            <w:pPr>
              <w:spacing w:line="360" w:lineRule="auto"/>
              <w:jc w:val="center"/>
              <w:rPr>
                <w:rFonts w:ascii="宋体" w:eastAsia="宋体" w:hAnsi="宋体" w:cs="宋体"/>
                <w:sz w:val="18"/>
                <w:szCs w:val="18"/>
              </w:rPr>
            </w:pPr>
            <w:r>
              <w:rPr>
                <w:rFonts w:ascii="宋体" w:eastAsia="宋体" w:hAnsi="宋体" w:cs="宋体" w:hint="eastAsia"/>
                <w:sz w:val="18"/>
                <w:szCs w:val="18"/>
              </w:rPr>
              <w:t>（87）</w:t>
            </w:r>
          </w:p>
        </w:tc>
        <w:tc>
          <w:tcPr>
            <w:tcW w:w="1393" w:type="dxa"/>
            <w:tcBorders>
              <w:top w:val="single" w:sz="8" w:space="0" w:color="FFFFFF"/>
              <w:left w:val="single" w:sz="8" w:space="0" w:color="FFFFFF"/>
              <w:bottom w:val="single" w:sz="4" w:space="0" w:color="auto"/>
              <w:right w:val="single" w:sz="8" w:space="0" w:color="FFFFFF"/>
            </w:tcBorders>
            <w:tcMar>
              <w:top w:w="15" w:type="dxa"/>
              <w:left w:w="108" w:type="dxa"/>
              <w:bottom w:w="0" w:type="dxa"/>
              <w:right w:w="108" w:type="dxa"/>
            </w:tcMar>
            <w:hideMark/>
          </w:tcPr>
          <w:p w:rsidR="00C76D1F" w:rsidRDefault="00C76D1F">
            <w:pPr>
              <w:spacing w:line="360" w:lineRule="auto"/>
              <w:jc w:val="center"/>
              <w:rPr>
                <w:rFonts w:ascii="宋体" w:eastAsia="宋体" w:hAnsi="宋体" w:cs="宋体"/>
                <w:sz w:val="18"/>
                <w:szCs w:val="18"/>
              </w:rPr>
            </w:pPr>
            <w:r>
              <w:rPr>
                <w:rFonts w:ascii="宋体" w:eastAsia="宋体" w:hAnsi="宋体" w:cs="宋体" w:hint="eastAsia"/>
                <w:sz w:val="18"/>
                <w:szCs w:val="18"/>
              </w:rPr>
              <w:t>黄欠亮</w:t>
            </w:r>
          </w:p>
          <w:p w:rsidR="00C76D1F" w:rsidRDefault="00C76D1F">
            <w:pPr>
              <w:spacing w:line="360" w:lineRule="auto"/>
              <w:jc w:val="center"/>
              <w:rPr>
                <w:rFonts w:ascii="宋体" w:eastAsia="宋体" w:hAnsi="宋体" w:cs="宋体"/>
                <w:sz w:val="18"/>
                <w:szCs w:val="18"/>
              </w:rPr>
            </w:pPr>
            <w:r>
              <w:rPr>
                <w:rFonts w:ascii="宋体" w:eastAsia="宋体" w:hAnsi="宋体" w:cs="宋体" w:hint="eastAsia"/>
                <w:sz w:val="18"/>
                <w:szCs w:val="18"/>
              </w:rPr>
              <w:t>（86）</w:t>
            </w:r>
          </w:p>
        </w:tc>
        <w:tc>
          <w:tcPr>
            <w:tcW w:w="1236" w:type="dxa"/>
            <w:tcBorders>
              <w:top w:val="single" w:sz="8" w:space="0" w:color="FFFFFF"/>
              <w:left w:val="single" w:sz="8" w:space="0" w:color="FFFFFF"/>
              <w:bottom w:val="single" w:sz="4" w:space="0" w:color="auto"/>
              <w:right w:val="single" w:sz="8" w:space="0" w:color="FFFFFF"/>
            </w:tcBorders>
            <w:tcMar>
              <w:top w:w="15" w:type="dxa"/>
              <w:left w:w="108" w:type="dxa"/>
              <w:bottom w:w="0" w:type="dxa"/>
              <w:right w:w="108" w:type="dxa"/>
            </w:tcMar>
            <w:hideMark/>
          </w:tcPr>
          <w:p w:rsidR="00C76D1F" w:rsidRDefault="00C76D1F">
            <w:pPr>
              <w:spacing w:line="360" w:lineRule="auto"/>
              <w:jc w:val="center"/>
              <w:rPr>
                <w:rFonts w:ascii="宋体" w:eastAsia="宋体" w:hAnsi="宋体" w:cs="宋体"/>
                <w:sz w:val="18"/>
                <w:szCs w:val="18"/>
              </w:rPr>
            </w:pPr>
            <w:r>
              <w:rPr>
                <w:rFonts w:ascii="宋体" w:eastAsia="宋体" w:hAnsi="宋体" w:cs="宋体" w:hint="eastAsia"/>
                <w:sz w:val="18"/>
                <w:szCs w:val="18"/>
              </w:rPr>
              <w:t>花香</w:t>
            </w:r>
          </w:p>
          <w:p w:rsidR="00C76D1F" w:rsidRDefault="00C76D1F">
            <w:pPr>
              <w:spacing w:line="360" w:lineRule="auto"/>
              <w:jc w:val="center"/>
              <w:rPr>
                <w:rFonts w:ascii="宋体" w:eastAsia="宋体" w:hAnsi="宋体" w:cs="宋体"/>
                <w:sz w:val="18"/>
                <w:szCs w:val="18"/>
              </w:rPr>
            </w:pPr>
            <w:r>
              <w:rPr>
                <w:rFonts w:ascii="宋体" w:eastAsia="宋体" w:hAnsi="宋体" w:cs="宋体" w:hint="eastAsia"/>
                <w:sz w:val="18"/>
                <w:szCs w:val="18"/>
              </w:rPr>
              <w:t>（87）</w:t>
            </w:r>
          </w:p>
        </w:tc>
        <w:tc>
          <w:tcPr>
            <w:tcW w:w="1236" w:type="dxa"/>
            <w:tcBorders>
              <w:top w:val="single" w:sz="8" w:space="0" w:color="FFFFFF"/>
              <w:left w:val="single" w:sz="8" w:space="0" w:color="FFFFFF"/>
              <w:bottom w:val="single" w:sz="4" w:space="0" w:color="auto"/>
              <w:right w:val="single" w:sz="8" w:space="0" w:color="FFFFFF"/>
            </w:tcBorders>
            <w:tcMar>
              <w:top w:w="15" w:type="dxa"/>
              <w:left w:w="108" w:type="dxa"/>
              <w:bottom w:w="0" w:type="dxa"/>
              <w:right w:w="108" w:type="dxa"/>
            </w:tcMar>
            <w:hideMark/>
          </w:tcPr>
          <w:p w:rsidR="00C76D1F" w:rsidRDefault="00C76D1F">
            <w:pPr>
              <w:spacing w:line="360" w:lineRule="auto"/>
              <w:jc w:val="center"/>
              <w:rPr>
                <w:rFonts w:ascii="宋体" w:eastAsia="宋体" w:hAnsi="宋体" w:cs="宋体"/>
                <w:sz w:val="18"/>
                <w:szCs w:val="18"/>
              </w:rPr>
            </w:pPr>
            <w:r>
              <w:rPr>
                <w:rFonts w:ascii="宋体" w:eastAsia="宋体" w:hAnsi="宋体" w:cs="宋体" w:hint="eastAsia"/>
                <w:sz w:val="18"/>
                <w:szCs w:val="18"/>
              </w:rPr>
              <w:t>醇厚较爽</w:t>
            </w:r>
          </w:p>
          <w:p w:rsidR="00C76D1F" w:rsidRDefault="00C76D1F">
            <w:pPr>
              <w:spacing w:line="360" w:lineRule="auto"/>
              <w:jc w:val="center"/>
              <w:rPr>
                <w:rFonts w:ascii="宋体" w:eastAsia="宋体" w:hAnsi="宋体" w:cs="宋体"/>
                <w:sz w:val="18"/>
                <w:szCs w:val="18"/>
              </w:rPr>
            </w:pPr>
            <w:r>
              <w:rPr>
                <w:rFonts w:ascii="宋体" w:eastAsia="宋体" w:hAnsi="宋体" w:cs="宋体" w:hint="eastAsia"/>
                <w:sz w:val="18"/>
                <w:szCs w:val="18"/>
              </w:rPr>
              <w:t>（87）</w:t>
            </w:r>
          </w:p>
        </w:tc>
        <w:tc>
          <w:tcPr>
            <w:tcW w:w="1183" w:type="dxa"/>
            <w:tcBorders>
              <w:top w:val="single" w:sz="8" w:space="0" w:color="FFFFFF"/>
              <w:left w:val="single" w:sz="8" w:space="0" w:color="FFFFFF"/>
              <w:bottom w:val="single" w:sz="4" w:space="0" w:color="auto"/>
              <w:right w:val="single" w:sz="8" w:space="0" w:color="FFFFFF"/>
            </w:tcBorders>
            <w:tcMar>
              <w:top w:w="15" w:type="dxa"/>
              <w:left w:w="108" w:type="dxa"/>
              <w:bottom w:w="0" w:type="dxa"/>
              <w:right w:w="108" w:type="dxa"/>
            </w:tcMar>
            <w:hideMark/>
          </w:tcPr>
          <w:p w:rsidR="00C76D1F" w:rsidRDefault="00C76D1F">
            <w:pPr>
              <w:spacing w:line="360" w:lineRule="auto"/>
              <w:jc w:val="center"/>
              <w:rPr>
                <w:rFonts w:ascii="宋体" w:eastAsia="宋体" w:hAnsi="宋体" w:cs="宋体"/>
                <w:sz w:val="18"/>
                <w:szCs w:val="18"/>
              </w:rPr>
            </w:pPr>
            <w:r>
              <w:rPr>
                <w:rFonts w:ascii="宋体" w:eastAsia="宋体" w:hAnsi="宋体" w:cs="宋体" w:hint="eastAsia"/>
                <w:sz w:val="18"/>
                <w:szCs w:val="18"/>
              </w:rPr>
              <w:t>黄绿欠匀整</w:t>
            </w:r>
          </w:p>
          <w:p w:rsidR="00C76D1F" w:rsidRDefault="00C76D1F">
            <w:pPr>
              <w:spacing w:line="360" w:lineRule="auto"/>
              <w:jc w:val="center"/>
              <w:rPr>
                <w:rFonts w:ascii="宋体" w:eastAsia="宋体" w:hAnsi="宋体" w:cs="宋体"/>
                <w:sz w:val="18"/>
                <w:szCs w:val="18"/>
              </w:rPr>
            </w:pPr>
            <w:r>
              <w:rPr>
                <w:rFonts w:ascii="宋体" w:eastAsia="宋体" w:hAnsi="宋体" w:cs="宋体" w:hint="eastAsia"/>
                <w:sz w:val="18"/>
                <w:szCs w:val="18"/>
              </w:rPr>
              <w:t>（87）</w:t>
            </w:r>
          </w:p>
        </w:tc>
        <w:tc>
          <w:tcPr>
            <w:tcW w:w="1006" w:type="dxa"/>
            <w:tcBorders>
              <w:top w:val="single" w:sz="8" w:space="0" w:color="FFFFFF"/>
              <w:left w:val="single" w:sz="8" w:space="0" w:color="FFFFFF"/>
              <w:bottom w:val="single" w:sz="4" w:space="0" w:color="auto"/>
              <w:right w:val="single" w:sz="8" w:space="0" w:color="FFFFFF"/>
            </w:tcBorders>
            <w:tcMar>
              <w:top w:w="15" w:type="dxa"/>
              <w:left w:w="108" w:type="dxa"/>
              <w:bottom w:w="0" w:type="dxa"/>
              <w:right w:w="108" w:type="dxa"/>
            </w:tcMar>
            <w:hideMark/>
          </w:tcPr>
          <w:p w:rsidR="00C76D1F" w:rsidRDefault="00C76D1F">
            <w:pPr>
              <w:spacing w:line="360" w:lineRule="auto"/>
              <w:jc w:val="center"/>
              <w:rPr>
                <w:rFonts w:ascii="宋体" w:eastAsia="宋体" w:hAnsi="宋体" w:cs="宋体"/>
                <w:sz w:val="18"/>
                <w:szCs w:val="18"/>
              </w:rPr>
            </w:pPr>
            <w:r>
              <w:rPr>
                <w:rFonts w:ascii="宋体" w:eastAsia="宋体" w:hAnsi="宋体" w:cs="宋体" w:hint="eastAsia"/>
                <w:sz w:val="18"/>
                <w:szCs w:val="18"/>
              </w:rPr>
              <w:t>86.9</w:t>
            </w:r>
          </w:p>
        </w:tc>
      </w:tr>
    </w:tbl>
    <w:p w:rsidR="00C76D1F" w:rsidRDefault="00C76D1F" w:rsidP="00C76D1F">
      <w:pPr>
        <w:spacing w:line="460" w:lineRule="exact"/>
        <w:rPr>
          <w:rFonts w:ascii="宋体" w:eastAsia="宋体" w:hAnsi="宋体" w:cs="宋体"/>
          <w:b/>
          <w:sz w:val="28"/>
          <w:szCs w:val="28"/>
        </w:rPr>
      </w:pPr>
    </w:p>
    <w:p w:rsidR="00C76D1F" w:rsidRDefault="00C76D1F" w:rsidP="00C76D1F">
      <w:pPr>
        <w:spacing w:line="460" w:lineRule="exact"/>
        <w:ind w:firstLineChars="200" w:firstLine="562"/>
        <w:rPr>
          <w:rFonts w:ascii="宋体" w:eastAsia="宋体" w:hAnsi="宋体" w:cs="宋体"/>
          <w:b/>
          <w:sz w:val="28"/>
          <w:szCs w:val="28"/>
        </w:rPr>
      </w:pPr>
      <w:r>
        <w:rPr>
          <w:rFonts w:ascii="宋体" w:eastAsia="宋体" w:hAnsi="宋体" w:cs="宋体" w:hint="eastAsia"/>
          <w:b/>
          <w:sz w:val="28"/>
          <w:szCs w:val="28"/>
        </w:rPr>
        <w:t>（4）烘干</w:t>
      </w:r>
    </w:p>
    <w:p w:rsidR="00C76D1F" w:rsidRDefault="00C76D1F" w:rsidP="00C76D1F">
      <w:pPr>
        <w:spacing w:line="360" w:lineRule="auto"/>
        <w:ind w:firstLineChars="200" w:firstLine="560"/>
        <w:rPr>
          <w:rFonts w:ascii="宋体" w:eastAsia="宋体" w:hAnsi="宋体" w:cs="宋体"/>
          <w:sz w:val="28"/>
          <w:szCs w:val="28"/>
        </w:rPr>
      </w:pPr>
      <w:r>
        <w:rPr>
          <w:rFonts w:ascii="宋体" w:eastAsia="宋体" w:hAnsi="宋体" w:cs="宋体" w:hint="eastAsia"/>
          <w:sz w:val="28"/>
          <w:szCs w:val="28"/>
        </w:rPr>
        <w:t>烘干是蒸发花香型白茶多余水分，提高花香型白茶香气和滋味的过程，可</w:t>
      </w:r>
      <w:proofErr w:type="gramStart"/>
      <w:r>
        <w:rPr>
          <w:rFonts w:ascii="宋体" w:eastAsia="宋体" w:hAnsi="宋体" w:cs="宋体" w:hint="eastAsia"/>
          <w:sz w:val="28"/>
          <w:szCs w:val="28"/>
        </w:rPr>
        <w:t>分为毛火和</w:t>
      </w:r>
      <w:proofErr w:type="gramEnd"/>
      <w:r>
        <w:rPr>
          <w:rFonts w:ascii="宋体" w:eastAsia="宋体" w:hAnsi="宋体" w:cs="宋体" w:hint="eastAsia"/>
          <w:sz w:val="28"/>
          <w:szCs w:val="28"/>
        </w:rPr>
        <w:t>足火二个过程。烘干过程挥发某些带青气的低沸点的醇类醛类芳香物质，形成带花香的芳香物质。同时在烘干的过程中糖与氨基酸、氨基酸与多酚类物质相互作用，形成新的香气。将</w:t>
      </w:r>
      <w:proofErr w:type="gramStart"/>
      <w:r>
        <w:rPr>
          <w:rFonts w:ascii="宋体" w:eastAsia="宋体" w:hAnsi="宋体" w:cs="宋体" w:hint="eastAsia"/>
          <w:sz w:val="28"/>
          <w:szCs w:val="28"/>
        </w:rPr>
        <w:t>低</w:t>
      </w:r>
      <w:r>
        <w:rPr>
          <w:rFonts w:ascii="宋体" w:eastAsia="宋体" w:hAnsi="宋体" w:cs="宋体" w:hint="eastAsia"/>
          <w:sz w:val="28"/>
          <w:szCs w:val="28"/>
        </w:rPr>
        <w:lastRenderedPageBreak/>
        <w:t>温消青茶叶</w:t>
      </w:r>
      <w:proofErr w:type="gramEnd"/>
      <w:r>
        <w:rPr>
          <w:rFonts w:ascii="宋体" w:eastAsia="宋体" w:hAnsi="宋体" w:cs="宋体" w:hint="eastAsia"/>
          <w:sz w:val="28"/>
          <w:szCs w:val="28"/>
        </w:rPr>
        <w:t>放入烘干机，</w:t>
      </w:r>
      <w:proofErr w:type="gramStart"/>
      <w:r>
        <w:rPr>
          <w:rFonts w:ascii="宋体" w:eastAsia="宋体" w:hAnsi="宋体" w:cs="宋体" w:hint="eastAsia"/>
          <w:sz w:val="28"/>
          <w:szCs w:val="28"/>
        </w:rPr>
        <w:t>摊叶厚</w:t>
      </w:r>
      <w:proofErr w:type="gramEnd"/>
      <w:r>
        <w:rPr>
          <w:rFonts w:ascii="宋体" w:eastAsia="宋体" w:hAnsi="宋体" w:cs="宋体" w:hint="eastAsia"/>
          <w:sz w:val="28"/>
          <w:szCs w:val="28"/>
        </w:rPr>
        <w:t>度2 cm-3 cm。</w:t>
      </w:r>
      <w:proofErr w:type="gramStart"/>
      <w:r>
        <w:rPr>
          <w:rFonts w:ascii="宋体" w:eastAsia="宋体" w:hAnsi="宋体" w:cs="宋体" w:hint="eastAsia"/>
          <w:sz w:val="28"/>
          <w:szCs w:val="28"/>
        </w:rPr>
        <w:t>设置毛火温度</w:t>
      </w:r>
      <w:proofErr w:type="gramEnd"/>
      <w:r>
        <w:rPr>
          <w:rFonts w:ascii="宋体" w:eastAsia="宋体" w:hAnsi="宋体" w:cs="宋体" w:hint="eastAsia"/>
          <w:sz w:val="28"/>
          <w:szCs w:val="28"/>
        </w:rPr>
        <w:t>和时间相同，</w:t>
      </w:r>
      <w:proofErr w:type="gramStart"/>
      <w:r>
        <w:rPr>
          <w:rFonts w:ascii="宋体" w:eastAsia="宋体" w:hAnsi="宋体" w:cs="宋体" w:hint="eastAsia"/>
          <w:sz w:val="28"/>
          <w:szCs w:val="28"/>
        </w:rPr>
        <w:t>同为毛火温度</w:t>
      </w:r>
      <w:proofErr w:type="gramEnd"/>
      <w:r w:rsidR="006E3D6B">
        <w:rPr>
          <w:rFonts w:ascii="宋体" w:eastAsia="宋体" w:hAnsi="宋体" w:cs="宋体"/>
          <w:sz w:val="28"/>
          <w:szCs w:val="28"/>
        </w:rPr>
        <w:t>6</w:t>
      </w:r>
      <w:r>
        <w:rPr>
          <w:rFonts w:ascii="宋体" w:eastAsia="宋体" w:hAnsi="宋体" w:cs="宋体" w:hint="eastAsia"/>
          <w:sz w:val="28"/>
          <w:szCs w:val="28"/>
        </w:rPr>
        <w:t>0 ℃-</w:t>
      </w:r>
      <w:r w:rsidR="006E3D6B">
        <w:rPr>
          <w:rFonts w:ascii="宋体" w:eastAsia="宋体" w:hAnsi="宋体" w:cs="宋体"/>
          <w:sz w:val="28"/>
          <w:szCs w:val="28"/>
        </w:rPr>
        <w:t>7</w:t>
      </w:r>
      <w:r>
        <w:rPr>
          <w:rFonts w:ascii="宋体" w:eastAsia="宋体" w:hAnsi="宋体" w:cs="宋体" w:hint="eastAsia"/>
          <w:sz w:val="28"/>
          <w:szCs w:val="28"/>
        </w:rPr>
        <w:t>0 ℃，时间</w:t>
      </w:r>
      <w:r w:rsidR="006E3D6B">
        <w:rPr>
          <w:rFonts w:ascii="宋体" w:eastAsia="宋体" w:hAnsi="宋体" w:cs="宋体"/>
          <w:sz w:val="28"/>
          <w:szCs w:val="28"/>
        </w:rPr>
        <w:t>50</w:t>
      </w:r>
      <w:r>
        <w:rPr>
          <w:rFonts w:ascii="宋体" w:eastAsia="宋体" w:hAnsi="宋体" w:cs="宋体" w:hint="eastAsia"/>
          <w:sz w:val="28"/>
          <w:szCs w:val="28"/>
        </w:rPr>
        <w:t xml:space="preserve"> min-1</w:t>
      </w:r>
      <w:r w:rsidR="006E3D6B">
        <w:rPr>
          <w:rFonts w:ascii="宋体" w:eastAsia="宋体" w:hAnsi="宋体" w:cs="宋体"/>
          <w:sz w:val="28"/>
          <w:szCs w:val="28"/>
        </w:rPr>
        <w:t>0</w:t>
      </w:r>
      <w:r>
        <w:rPr>
          <w:rFonts w:ascii="宋体" w:eastAsia="宋体" w:hAnsi="宋体" w:cs="宋体" w:hint="eastAsia"/>
          <w:sz w:val="28"/>
          <w:szCs w:val="28"/>
        </w:rPr>
        <w:t>0 min，足火温度和时间设置3个处理，处理Ⅰ足火温度50 ℃-60 ℃，时间50 min-100 min，处理Ⅱ足火温度</w:t>
      </w:r>
      <w:r w:rsidR="006E3D6B">
        <w:rPr>
          <w:rFonts w:ascii="宋体" w:eastAsia="宋体" w:hAnsi="宋体" w:cs="宋体"/>
          <w:sz w:val="28"/>
          <w:szCs w:val="28"/>
        </w:rPr>
        <w:t>5</w:t>
      </w:r>
      <w:r>
        <w:rPr>
          <w:rFonts w:ascii="宋体" w:eastAsia="宋体" w:hAnsi="宋体" w:cs="宋体" w:hint="eastAsia"/>
          <w:sz w:val="28"/>
          <w:szCs w:val="28"/>
        </w:rPr>
        <w:t>0 ℃-</w:t>
      </w:r>
      <w:r w:rsidR="006E3D6B">
        <w:rPr>
          <w:rFonts w:ascii="宋体" w:eastAsia="宋体" w:hAnsi="宋体" w:cs="宋体"/>
          <w:sz w:val="28"/>
          <w:szCs w:val="28"/>
        </w:rPr>
        <w:t>6</w:t>
      </w:r>
      <w:r>
        <w:rPr>
          <w:rFonts w:ascii="宋体" w:eastAsia="宋体" w:hAnsi="宋体" w:cs="宋体" w:hint="eastAsia"/>
          <w:sz w:val="28"/>
          <w:szCs w:val="28"/>
        </w:rPr>
        <w:t>0 ℃，时间</w:t>
      </w:r>
      <w:r w:rsidR="006E3D6B">
        <w:rPr>
          <w:rFonts w:ascii="宋体" w:eastAsia="宋体" w:hAnsi="宋体" w:cs="宋体"/>
          <w:sz w:val="28"/>
          <w:szCs w:val="28"/>
        </w:rPr>
        <w:t>10</w:t>
      </w:r>
      <w:r>
        <w:rPr>
          <w:rFonts w:ascii="宋体" w:eastAsia="宋体" w:hAnsi="宋体" w:cs="宋体" w:hint="eastAsia"/>
          <w:sz w:val="28"/>
          <w:szCs w:val="28"/>
        </w:rPr>
        <w:t>0 min-1</w:t>
      </w:r>
      <w:r w:rsidR="006E3D6B">
        <w:rPr>
          <w:rFonts w:ascii="宋体" w:eastAsia="宋体" w:hAnsi="宋体" w:cs="宋体"/>
          <w:sz w:val="28"/>
          <w:szCs w:val="28"/>
        </w:rPr>
        <w:t>5</w:t>
      </w:r>
      <w:r>
        <w:rPr>
          <w:rFonts w:ascii="宋体" w:eastAsia="宋体" w:hAnsi="宋体" w:cs="宋体" w:hint="eastAsia"/>
          <w:sz w:val="28"/>
          <w:szCs w:val="28"/>
        </w:rPr>
        <w:t>0 min，处理Ⅲ足火温度80 ℃-90 ℃，时间50 min-100 min。参照GB/T 23776-2018《茶叶感官审评方法》进行感官审评分析评分，取3 g茶样，加150 mL沸水加盖浸泡5 min，倒出茶汤，依次评审成品茶的外形、汤色、香气、滋味、叶底“五项因子”，各审评因子的评分系数为外形25%，汤色10%，香气25%，滋味30%，叶底10%。实验结果表明，处理Ⅰ烘干温度不足，成品茶花香带青气，滋味醇厚带青气，处理Ⅲ烘干温度过高，成品茶花香带火味，滋味醇厚较爽， 处理Ⅱ烘干温度合适，成品茶花香浓郁，滋味醇爽，汤色黄绿明亮，叶底黄绿明亮、匀齐。综合比较，处理</w:t>
      </w:r>
      <w:proofErr w:type="gramStart"/>
      <w:r>
        <w:rPr>
          <w:rFonts w:ascii="宋体" w:eastAsia="宋体" w:hAnsi="宋体" w:cs="宋体" w:hint="eastAsia"/>
          <w:sz w:val="28"/>
          <w:szCs w:val="28"/>
        </w:rPr>
        <w:t>Ⅱ表现</w:t>
      </w:r>
      <w:proofErr w:type="gramEnd"/>
      <w:r>
        <w:rPr>
          <w:rFonts w:ascii="宋体" w:eastAsia="宋体" w:hAnsi="宋体" w:cs="宋体" w:hint="eastAsia"/>
          <w:sz w:val="28"/>
          <w:szCs w:val="28"/>
        </w:rPr>
        <w:t>较好，建议烘干参数</w:t>
      </w:r>
      <w:proofErr w:type="gramStart"/>
      <w:r>
        <w:rPr>
          <w:rFonts w:ascii="宋体" w:eastAsia="宋体" w:hAnsi="宋体" w:cs="宋体" w:hint="eastAsia"/>
          <w:sz w:val="28"/>
          <w:szCs w:val="28"/>
        </w:rPr>
        <w:t>为毛火温度</w:t>
      </w:r>
      <w:proofErr w:type="gramEnd"/>
      <w:r w:rsidR="006E3D6B">
        <w:rPr>
          <w:rFonts w:ascii="宋体" w:eastAsia="宋体" w:hAnsi="宋体" w:cs="宋体"/>
          <w:sz w:val="28"/>
          <w:szCs w:val="28"/>
        </w:rPr>
        <w:t>6</w:t>
      </w:r>
      <w:r>
        <w:rPr>
          <w:rFonts w:ascii="宋体" w:eastAsia="宋体" w:hAnsi="宋体" w:cs="宋体" w:hint="eastAsia"/>
          <w:sz w:val="28"/>
          <w:szCs w:val="28"/>
        </w:rPr>
        <w:t>0 ℃-</w:t>
      </w:r>
      <w:r w:rsidR="006E3D6B">
        <w:rPr>
          <w:rFonts w:ascii="宋体" w:eastAsia="宋体" w:hAnsi="宋体" w:cs="宋体"/>
          <w:sz w:val="28"/>
          <w:szCs w:val="28"/>
        </w:rPr>
        <w:t>7</w:t>
      </w:r>
      <w:r>
        <w:rPr>
          <w:rFonts w:ascii="宋体" w:eastAsia="宋体" w:hAnsi="宋体" w:cs="宋体" w:hint="eastAsia"/>
          <w:sz w:val="28"/>
          <w:szCs w:val="28"/>
        </w:rPr>
        <w:t>0 ℃，时间</w:t>
      </w:r>
      <w:r w:rsidR="006E3D6B">
        <w:rPr>
          <w:rFonts w:ascii="宋体" w:eastAsia="宋体" w:hAnsi="宋体" w:cs="宋体"/>
          <w:sz w:val="28"/>
          <w:szCs w:val="28"/>
        </w:rPr>
        <w:t>50</w:t>
      </w:r>
      <w:r>
        <w:rPr>
          <w:rFonts w:ascii="宋体" w:eastAsia="宋体" w:hAnsi="宋体" w:cs="宋体" w:hint="eastAsia"/>
          <w:sz w:val="28"/>
          <w:szCs w:val="28"/>
        </w:rPr>
        <w:t xml:space="preserve"> min-1</w:t>
      </w:r>
      <w:r w:rsidR="006E3D6B">
        <w:rPr>
          <w:rFonts w:ascii="宋体" w:eastAsia="宋体" w:hAnsi="宋体" w:cs="宋体"/>
          <w:sz w:val="28"/>
          <w:szCs w:val="28"/>
        </w:rPr>
        <w:t>0</w:t>
      </w:r>
      <w:r>
        <w:rPr>
          <w:rFonts w:ascii="宋体" w:eastAsia="宋体" w:hAnsi="宋体" w:cs="宋体" w:hint="eastAsia"/>
          <w:sz w:val="28"/>
          <w:szCs w:val="28"/>
        </w:rPr>
        <w:t>0 min，足火温度</w:t>
      </w:r>
      <w:r w:rsidR="006E3D6B">
        <w:rPr>
          <w:rFonts w:ascii="宋体" w:eastAsia="宋体" w:hAnsi="宋体" w:cs="宋体" w:hint="eastAsia"/>
          <w:sz w:val="28"/>
          <w:szCs w:val="28"/>
        </w:rPr>
        <w:t>5</w:t>
      </w:r>
      <w:r>
        <w:rPr>
          <w:rFonts w:ascii="宋体" w:eastAsia="宋体" w:hAnsi="宋体" w:cs="宋体" w:hint="eastAsia"/>
          <w:sz w:val="28"/>
          <w:szCs w:val="28"/>
        </w:rPr>
        <w:t>0 ℃-</w:t>
      </w:r>
      <w:r w:rsidR="006E3D6B">
        <w:rPr>
          <w:rFonts w:ascii="宋体" w:eastAsia="宋体" w:hAnsi="宋体" w:cs="宋体"/>
          <w:sz w:val="28"/>
          <w:szCs w:val="28"/>
        </w:rPr>
        <w:t>6</w:t>
      </w:r>
      <w:r>
        <w:rPr>
          <w:rFonts w:ascii="宋体" w:eastAsia="宋体" w:hAnsi="宋体" w:cs="宋体" w:hint="eastAsia"/>
          <w:sz w:val="28"/>
          <w:szCs w:val="28"/>
        </w:rPr>
        <w:t>0 ℃，时间</w:t>
      </w:r>
      <w:r w:rsidR="006E3D6B">
        <w:rPr>
          <w:rFonts w:ascii="宋体" w:eastAsia="宋体" w:hAnsi="宋体" w:cs="宋体" w:hint="eastAsia"/>
          <w:sz w:val="28"/>
          <w:szCs w:val="28"/>
        </w:rPr>
        <w:t>10</w:t>
      </w:r>
      <w:r>
        <w:rPr>
          <w:rFonts w:ascii="宋体" w:eastAsia="宋体" w:hAnsi="宋体" w:cs="宋体" w:hint="eastAsia"/>
          <w:sz w:val="28"/>
          <w:szCs w:val="28"/>
        </w:rPr>
        <w:t>0 min-1</w:t>
      </w:r>
      <w:r w:rsidR="006E3D6B">
        <w:rPr>
          <w:rFonts w:ascii="宋体" w:eastAsia="宋体" w:hAnsi="宋体" w:cs="宋体"/>
          <w:sz w:val="28"/>
          <w:szCs w:val="28"/>
        </w:rPr>
        <w:t>5</w:t>
      </w:r>
      <w:r>
        <w:rPr>
          <w:rFonts w:ascii="宋体" w:eastAsia="宋体" w:hAnsi="宋体" w:cs="宋体" w:hint="eastAsia"/>
          <w:sz w:val="28"/>
          <w:szCs w:val="28"/>
        </w:rPr>
        <w:t>0 min。</w:t>
      </w:r>
    </w:p>
    <w:p w:rsidR="006E3D6B" w:rsidRDefault="006E3D6B" w:rsidP="00C76D1F">
      <w:pPr>
        <w:spacing w:line="360" w:lineRule="auto"/>
        <w:ind w:firstLineChars="200" w:firstLine="560"/>
        <w:rPr>
          <w:rFonts w:ascii="宋体" w:eastAsia="宋体" w:hAnsi="宋体" w:cs="宋体"/>
          <w:sz w:val="28"/>
          <w:szCs w:val="28"/>
        </w:rPr>
      </w:pPr>
    </w:p>
    <w:p w:rsidR="006E3D6B" w:rsidRDefault="006E3D6B" w:rsidP="00C76D1F">
      <w:pPr>
        <w:spacing w:line="360" w:lineRule="auto"/>
        <w:ind w:firstLineChars="200" w:firstLine="560"/>
        <w:rPr>
          <w:rFonts w:ascii="宋体" w:eastAsia="宋体" w:hAnsi="宋体" w:cs="宋体"/>
          <w:sz w:val="28"/>
          <w:szCs w:val="28"/>
        </w:rPr>
      </w:pPr>
    </w:p>
    <w:p w:rsidR="006E3D6B" w:rsidRDefault="006E3D6B" w:rsidP="00C76D1F">
      <w:pPr>
        <w:spacing w:line="360" w:lineRule="auto"/>
        <w:ind w:firstLineChars="200" w:firstLine="560"/>
        <w:rPr>
          <w:rFonts w:ascii="宋体" w:eastAsia="宋体" w:hAnsi="宋体" w:cs="宋体"/>
          <w:sz w:val="28"/>
          <w:szCs w:val="28"/>
        </w:rPr>
      </w:pPr>
    </w:p>
    <w:p w:rsidR="006E3D6B" w:rsidRDefault="006E3D6B" w:rsidP="00C76D1F">
      <w:pPr>
        <w:spacing w:line="360" w:lineRule="auto"/>
        <w:ind w:firstLineChars="200" w:firstLine="560"/>
        <w:rPr>
          <w:rFonts w:ascii="宋体" w:eastAsia="宋体" w:hAnsi="宋体" w:cs="宋体"/>
          <w:sz w:val="28"/>
          <w:szCs w:val="28"/>
        </w:rPr>
      </w:pPr>
    </w:p>
    <w:p w:rsidR="006E3D6B" w:rsidRDefault="006E3D6B" w:rsidP="00C76D1F">
      <w:pPr>
        <w:spacing w:line="360" w:lineRule="auto"/>
        <w:ind w:firstLineChars="200" w:firstLine="560"/>
        <w:rPr>
          <w:rFonts w:ascii="宋体" w:eastAsia="宋体" w:hAnsi="宋体" w:cs="宋体"/>
          <w:sz w:val="28"/>
          <w:szCs w:val="28"/>
        </w:rPr>
      </w:pPr>
    </w:p>
    <w:p w:rsidR="006E3D6B" w:rsidRDefault="006E3D6B" w:rsidP="00C76D1F">
      <w:pPr>
        <w:spacing w:line="360" w:lineRule="auto"/>
        <w:ind w:firstLineChars="200" w:firstLine="560"/>
        <w:rPr>
          <w:rFonts w:ascii="宋体" w:eastAsia="宋体" w:hAnsi="宋体" w:cs="宋体"/>
          <w:sz w:val="28"/>
          <w:szCs w:val="28"/>
        </w:rPr>
      </w:pPr>
    </w:p>
    <w:p w:rsidR="006E3D6B" w:rsidRDefault="006E3D6B" w:rsidP="00C76D1F">
      <w:pPr>
        <w:spacing w:line="360" w:lineRule="auto"/>
        <w:ind w:firstLineChars="200" w:firstLine="560"/>
        <w:rPr>
          <w:rFonts w:ascii="宋体" w:eastAsia="宋体" w:hAnsi="宋体" w:cs="宋体" w:hint="eastAsia"/>
          <w:sz w:val="28"/>
          <w:szCs w:val="28"/>
        </w:rPr>
      </w:pPr>
      <w:bookmarkStart w:id="2" w:name="_GoBack"/>
      <w:bookmarkEnd w:id="2"/>
    </w:p>
    <w:p w:rsidR="00C76D1F" w:rsidRDefault="00C76D1F" w:rsidP="00C76D1F">
      <w:pPr>
        <w:spacing w:line="360" w:lineRule="auto"/>
        <w:jc w:val="center"/>
        <w:rPr>
          <w:rFonts w:ascii="宋体" w:eastAsia="宋体" w:hAnsi="宋体" w:cs="宋体"/>
          <w:b/>
          <w:bCs/>
          <w:szCs w:val="21"/>
        </w:rPr>
      </w:pPr>
      <w:r>
        <w:rPr>
          <w:rFonts w:ascii="宋体" w:eastAsia="宋体" w:hAnsi="宋体" w:cs="宋体" w:hint="eastAsia"/>
          <w:b/>
          <w:bCs/>
          <w:szCs w:val="21"/>
        </w:rPr>
        <w:lastRenderedPageBreak/>
        <w:t>表3 不同烘干处理花香型白茶的感官品质评审结果</w:t>
      </w:r>
    </w:p>
    <w:tbl>
      <w:tblPr>
        <w:tblW w:w="8747" w:type="dxa"/>
        <w:tblInd w:w="118" w:type="dxa"/>
        <w:tblCellMar>
          <w:left w:w="0" w:type="dxa"/>
          <w:right w:w="0" w:type="dxa"/>
        </w:tblCellMar>
        <w:tblLook w:val="04A0" w:firstRow="1" w:lastRow="0" w:firstColumn="1" w:lastColumn="0" w:noHBand="0" w:noVBand="1"/>
      </w:tblPr>
      <w:tblGrid>
        <w:gridCol w:w="841"/>
        <w:gridCol w:w="1852"/>
        <w:gridCol w:w="1393"/>
        <w:gridCol w:w="1236"/>
        <w:gridCol w:w="1236"/>
        <w:gridCol w:w="1183"/>
        <w:gridCol w:w="1006"/>
      </w:tblGrid>
      <w:tr w:rsidR="00C76D1F" w:rsidTr="00C76D1F">
        <w:trPr>
          <w:trHeight w:val="309"/>
        </w:trPr>
        <w:tc>
          <w:tcPr>
            <w:tcW w:w="841" w:type="dxa"/>
            <w:vMerge w:val="restart"/>
            <w:tcBorders>
              <w:top w:val="single" w:sz="4" w:space="0" w:color="auto"/>
              <w:left w:val="single" w:sz="8" w:space="0" w:color="FFFFFF"/>
              <w:bottom w:val="single" w:sz="4" w:space="0" w:color="auto"/>
              <w:right w:val="single" w:sz="8" w:space="0" w:color="FFFFFF"/>
            </w:tcBorders>
            <w:tcMar>
              <w:top w:w="15" w:type="dxa"/>
              <w:left w:w="108" w:type="dxa"/>
              <w:bottom w:w="0" w:type="dxa"/>
              <w:right w:w="108" w:type="dxa"/>
            </w:tcMar>
            <w:hideMark/>
          </w:tcPr>
          <w:p w:rsidR="00C76D1F" w:rsidRDefault="00C76D1F">
            <w:pPr>
              <w:spacing w:line="360" w:lineRule="auto"/>
              <w:jc w:val="center"/>
              <w:rPr>
                <w:rFonts w:ascii="宋体" w:eastAsia="宋体" w:hAnsi="宋体" w:cs="宋体"/>
                <w:sz w:val="18"/>
                <w:szCs w:val="18"/>
              </w:rPr>
            </w:pPr>
            <w:r>
              <w:rPr>
                <w:rFonts w:ascii="宋体" w:eastAsia="宋体" w:hAnsi="宋体" w:cs="宋体" w:hint="eastAsia"/>
                <w:sz w:val="18"/>
                <w:szCs w:val="18"/>
              </w:rPr>
              <w:t>处理</w:t>
            </w:r>
          </w:p>
        </w:tc>
        <w:tc>
          <w:tcPr>
            <w:tcW w:w="7906" w:type="dxa"/>
            <w:gridSpan w:val="6"/>
            <w:tcBorders>
              <w:top w:val="single" w:sz="4" w:space="0" w:color="auto"/>
              <w:left w:val="single" w:sz="8" w:space="0" w:color="FFFFFF"/>
              <w:bottom w:val="single" w:sz="4" w:space="0" w:color="auto"/>
              <w:right w:val="single" w:sz="8" w:space="0" w:color="FFFFFF"/>
            </w:tcBorders>
            <w:tcMar>
              <w:top w:w="15" w:type="dxa"/>
              <w:left w:w="108" w:type="dxa"/>
              <w:bottom w:w="0" w:type="dxa"/>
              <w:right w:w="108" w:type="dxa"/>
            </w:tcMar>
            <w:hideMark/>
          </w:tcPr>
          <w:p w:rsidR="00C76D1F" w:rsidRDefault="00C76D1F">
            <w:pPr>
              <w:spacing w:line="360" w:lineRule="auto"/>
              <w:jc w:val="center"/>
              <w:rPr>
                <w:rFonts w:ascii="宋体" w:eastAsia="宋体" w:hAnsi="宋体" w:cs="宋体"/>
                <w:sz w:val="18"/>
                <w:szCs w:val="18"/>
              </w:rPr>
            </w:pPr>
            <w:r>
              <w:rPr>
                <w:rFonts w:ascii="宋体" w:eastAsia="宋体" w:hAnsi="宋体" w:cs="宋体" w:hint="eastAsia"/>
                <w:sz w:val="18"/>
                <w:szCs w:val="18"/>
              </w:rPr>
              <w:t>评审内容及评分</w:t>
            </w:r>
          </w:p>
        </w:tc>
      </w:tr>
      <w:tr w:rsidR="00C76D1F" w:rsidTr="00C76D1F">
        <w:trPr>
          <w:trHeight w:val="309"/>
        </w:trPr>
        <w:tc>
          <w:tcPr>
            <w:tcW w:w="0" w:type="auto"/>
            <w:vMerge/>
            <w:tcBorders>
              <w:top w:val="single" w:sz="4" w:space="0" w:color="auto"/>
              <w:left w:val="single" w:sz="8" w:space="0" w:color="FFFFFF"/>
              <w:bottom w:val="single" w:sz="4" w:space="0" w:color="auto"/>
              <w:right w:val="single" w:sz="8" w:space="0" w:color="FFFFFF"/>
            </w:tcBorders>
            <w:vAlign w:val="center"/>
            <w:hideMark/>
          </w:tcPr>
          <w:p w:rsidR="00C76D1F" w:rsidRDefault="00C76D1F">
            <w:pPr>
              <w:widowControl/>
              <w:jc w:val="left"/>
              <w:rPr>
                <w:rFonts w:ascii="宋体" w:eastAsia="宋体" w:hAnsi="宋体" w:cs="宋体"/>
                <w:sz w:val="18"/>
                <w:szCs w:val="18"/>
              </w:rPr>
            </w:pPr>
          </w:p>
        </w:tc>
        <w:tc>
          <w:tcPr>
            <w:tcW w:w="1852" w:type="dxa"/>
            <w:tcBorders>
              <w:top w:val="single" w:sz="4" w:space="0" w:color="auto"/>
              <w:left w:val="single" w:sz="24" w:space="0" w:color="FFFFFF"/>
              <w:bottom w:val="single" w:sz="4" w:space="0" w:color="auto"/>
              <w:right w:val="single" w:sz="8" w:space="0" w:color="FFFFFF"/>
            </w:tcBorders>
            <w:tcMar>
              <w:top w:w="15" w:type="dxa"/>
              <w:left w:w="108" w:type="dxa"/>
              <w:bottom w:w="0" w:type="dxa"/>
              <w:right w:w="108" w:type="dxa"/>
            </w:tcMar>
            <w:hideMark/>
          </w:tcPr>
          <w:p w:rsidR="00C76D1F" w:rsidRDefault="00C76D1F">
            <w:pPr>
              <w:spacing w:line="360" w:lineRule="auto"/>
              <w:jc w:val="center"/>
              <w:rPr>
                <w:rFonts w:ascii="宋体" w:eastAsia="宋体" w:hAnsi="宋体" w:cs="宋体"/>
                <w:sz w:val="18"/>
                <w:szCs w:val="18"/>
              </w:rPr>
            </w:pPr>
            <w:r>
              <w:rPr>
                <w:rFonts w:ascii="宋体" w:eastAsia="宋体" w:hAnsi="宋体" w:cs="宋体" w:hint="eastAsia"/>
                <w:sz w:val="18"/>
                <w:szCs w:val="18"/>
              </w:rPr>
              <w:t xml:space="preserve">外形(25%) </w:t>
            </w:r>
          </w:p>
        </w:tc>
        <w:tc>
          <w:tcPr>
            <w:tcW w:w="1393" w:type="dxa"/>
            <w:tcBorders>
              <w:top w:val="single" w:sz="4" w:space="0" w:color="auto"/>
              <w:left w:val="single" w:sz="8" w:space="0" w:color="FFFFFF"/>
              <w:bottom w:val="single" w:sz="4" w:space="0" w:color="auto"/>
              <w:right w:val="single" w:sz="8" w:space="0" w:color="FFFFFF"/>
            </w:tcBorders>
            <w:tcMar>
              <w:top w:w="15" w:type="dxa"/>
              <w:left w:w="108" w:type="dxa"/>
              <w:bottom w:w="0" w:type="dxa"/>
              <w:right w:w="108" w:type="dxa"/>
            </w:tcMar>
            <w:hideMark/>
          </w:tcPr>
          <w:p w:rsidR="00C76D1F" w:rsidRDefault="00C76D1F">
            <w:pPr>
              <w:spacing w:line="360" w:lineRule="auto"/>
              <w:jc w:val="center"/>
              <w:rPr>
                <w:rFonts w:ascii="宋体" w:eastAsia="宋体" w:hAnsi="宋体" w:cs="宋体"/>
                <w:sz w:val="18"/>
                <w:szCs w:val="18"/>
              </w:rPr>
            </w:pPr>
            <w:r>
              <w:rPr>
                <w:rFonts w:ascii="宋体" w:eastAsia="宋体" w:hAnsi="宋体" w:cs="宋体" w:hint="eastAsia"/>
                <w:sz w:val="18"/>
                <w:szCs w:val="18"/>
              </w:rPr>
              <w:t>汤色(10%)</w:t>
            </w:r>
          </w:p>
        </w:tc>
        <w:tc>
          <w:tcPr>
            <w:tcW w:w="1236" w:type="dxa"/>
            <w:tcBorders>
              <w:top w:val="single" w:sz="4" w:space="0" w:color="auto"/>
              <w:left w:val="single" w:sz="8" w:space="0" w:color="FFFFFF"/>
              <w:bottom w:val="single" w:sz="4" w:space="0" w:color="auto"/>
              <w:right w:val="single" w:sz="8" w:space="0" w:color="FFFFFF"/>
            </w:tcBorders>
            <w:tcMar>
              <w:top w:w="15" w:type="dxa"/>
              <w:left w:w="108" w:type="dxa"/>
              <w:bottom w:w="0" w:type="dxa"/>
              <w:right w:w="108" w:type="dxa"/>
            </w:tcMar>
            <w:hideMark/>
          </w:tcPr>
          <w:p w:rsidR="00C76D1F" w:rsidRDefault="00C76D1F">
            <w:pPr>
              <w:spacing w:line="360" w:lineRule="auto"/>
              <w:jc w:val="center"/>
              <w:rPr>
                <w:rFonts w:ascii="宋体" w:eastAsia="宋体" w:hAnsi="宋体" w:cs="宋体"/>
                <w:sz w:val="18"/>
                <w:szCs w:val="18"/>
              </w:rPr>
            </w:pPr>
            <w:r>
              <w:rPr>
                <w:rFonts w:ascii="宋体" w:eastAsia="宋体" w:hAnsi="宋体" w:cs="宋体" w:hint="eastAsia"/>
                <w:sz w:val="18"/>
                <w:szCs w:val="18"/>
              </w:rPr>
              <w:t>香气（25%）</w:t>
            </w:r>
          </w:p>
        </w:tc>
        <w:tc>
          <w:tcPr>
            <w:tcW w:w="1236" w:type="dxa"/>
            <w:tcBorders>
              <w:top w:val="single" w:sz="4" w:space="0" w:color="auto"/>
              <w:left w:val="single" w:sz="8" w:space="0" w:color="FFFFFF"/>
              <w:bottom w:val="single" w:sz="4" w:space="0" w:color="auto"/>
              <w:right w:val="single" w:sz="8" w:space="0" w:color="FFFFFF"/>
            </w:tcBorders>
            <w:tcMar>
              <w:top w:w="15" w:type="dxa"/>
              <w:left w:w="108" w:type="dxa"/>
              <w:bottom w:w="0" w:type="dxa"/>
              <w:right w:w="108" w:type="dxa"/>
            </w:tcMar>
            <w:hideMark/>
          </w:tcPr>
          <w:p w:rsidR="00C76D1F" w:rsidRDefault="00C76D1F">
            <w:pPr>
              <w:spacing w:line="360" w:lineRule="auto"/>
              <w:jc w:val="center"/>
              <w:rPr>
                <w:rFonts w:ascii="宋体" w:eastAsia="宋体" w:hAnsi="宋体" w:cs="宋体"/>
                <w:sz w:val="18"/>
                <w:szCs w:val="18"/>
              </w:rPr>
            </w:pPr>
            <w:r>
              <w:rPr>
                <w:rFonts w:ascii="宋体" w:eastAsia="宋体" w:hAnsi="宋体" w:cs="宋体" w:hint="eastAsia"/>
                <w:sz w:val="18"/>
                <w:szCs w:val="18"/>
              </w:rPr>
              <w:t>滋味(30%)</w:t>
            </w:r>
          </w:p>
        </w:tc>
        <w:tc>
          <w:tcPr>
            <w:tcW w:w="1183" w:type="dxa"/>
            <w:tcBorders>
              <w:top w:val="single" w:sz="4" w:space="0" w:color="auto"/>
              <w:left w:val="single" w:sz="8" w:space="0" w:color="FFFFFF"/>
              <w:bottom w:val="single" w:sz="4" w:space="0" w:color="auto"/>
              <w:right w:val="single" w:sz="8" w:space="0" w:color="FFFFFF"/>
            </w:tcBorders>
            <w:tcMar>
              <w:top w:w="15" w:type="dxa"/>
              <w:left w:w="108" w:type="dxa"/>
              <w:bottom w:w="0" w:type="dxa"/>
              <w:right w:w="108" w:type="dxa"/>
            </w:tcMar>
            <w:hideMark/>
          </w:tcPr>
          <w:p w:rsidR="00C76D1F" w:rsidRDefault="00C76D1F">
            <w:pPr>
              <w:spacing w:line="360" w:lineRule="auto"/>
              <w:jc w:val="center"/>
              <w:rPr>
                <w:rFonts w:ascii="宋体" w:eastAsia="宋体" w:hAnsi="宋体" w:cs="宋体"/>
                <w:sz w:val="18"/>
                <w:szCs w:val="18"/>
              </w:rPr>
            </w:pPr>
            <w:r>
              <w:rPr>
                <w:rFonts w:ascii="宋体" w:eastAsia="宋体" w:hAnsi="宋体" w:cs="宋体" w:hint="eastAsia"/>
                <w:sz w:val="18"/>
                <w:szCs w:val="18"/>
              </w:rPr>
              <w:t>叶底(10%)</w:t>
            </w:r>
          </w:p>
        </w:tc>
        <w:tc>
          <w:tcPr>
            <w:tcW w:w="1006" w:type="dxa"/>
            <w:tcBorders>
              <w:top w:val="single" w:sz="4" w:space="0" w:color="auto"/>
              <w:left w:val="single" w:sz="8" w:space="0" w:color="FFFFFF"/>
              <w:bottom w:val="single" w:sz="4" w:space="0" w:color="auto"/>
              <w:right w:val="single" w:sz="8" w:space="0" w:color="FFFFFF"/>
            </w:tcBorders>
            <w:tcMar>
              <w:top w:w="15" w:type="dxa"/>
              <w:left w:w="108" w:type="dxa"/>
              <w:bottom w:w="0" w:type="dxa"/>
              <w:right w:w="108" w:type="dxa"/>
            </w:tcMar>
            <w:hideMark/>
          </w:tcPr>
          <w:p w:rsidR="00C76D1F" w:rsidRDefault="00C76D1F">
            <w:pPr>
              <w:spacing w:line="360" w:lineRule="auto"/>
              <w:jc w:val="center"/>
              <w:rPr>
                <w:rFonts w:ascii="宋体" w:eastAsia="宋体" w:hAnsi="宋体" w:cs="宋体"/>
                <w:sz w:val="18"/>
                <w:szCs w:val="18"/>
              </w:rPr>
            </w:pPr>
            <w:r>
              <w:rPr>
                <w:rFonts w:ascii="宋体" w:eastAsia="宋体" w:hAnsi="宋体" w:cs="宋体" w:hint="eastAsia"/>
                <w:sz w:val="18"/>
                <w:szCs w:val="18"/>
              </w:rPr>
              <w:t>总分</w:t>
            </w:r>
          </w:p>
        </w:tc>
      </w:tr>
      <w:tr w:rsidR="00C76D1F" w:rsidTr="00C76D1F">
        <w:trPr>
          <w:trHeight w:val="483"/>
        </w:trPr>
        <w:tc>
          <w:tcPr>
            <w:tcW w:w="841" w:type="dxa"/>
            <w:tcBorders>
              <w:top w:val="single" w:sz="4" w:space="0" w:color="auto"/>
              <w:left w:val="single" w:sz="8" w:space="0" w:color="FFFFFF"/>
              <w:bottom w:val="single" w:sz="8" w:space="0" w:color="FFFFFF"/>
              <w:right w:val="single" w:sz="8" w:space="0" w:color="FFFFFF"/>
            </w:tcBorders>
            <w:tcMar>
              <w:top w:w="15" w:type="dxa"/>
              <w:left w:w="108" w:type="dxa"/>
              <w:bottom w:w="0" w:type="dxa"/>
              <w:right w:w="108" w:type="dxa"/>
            </w:tcMar>
            <w:hideMark/>
          </w:tcPr>
          <w:p w:rsidR="00C76D1F" w:rsidRDefault="00C76D1F">
            <w:pPr>
              <w:spacing w:line="360" w:lineRule="auto"/>
              <w:jc w:val="center"/>
              <w:rPr>
                <w:rFonts w:ascii="宋体" w:eastAsia="宋体" w:hAnsi="宋体" w:cs="宋体"/>
                <w:sz w:val="18"/>
                <w:szCs w:val="18"/>
              </w:rPr>
            </w:pPr>
            <w:r>
              <w:rPr>
                <w:rFonts w:ascii="宋体" w:eastAsia="宋体" w:hAnsi="宋体" w:cs="宋体" w:hint="eastAsia"/>
                <w:sz w:val="18"/>
                <w:szCs w:val="18"/>
              </w:rPr>
              <w:t>处理Ⅰ</w:t>
            </w:r>
          </w:p>
        </w:tc>
        <w:tc>
          <w:tcPr>
            <w:tcW w:w="1852" w:type="dxa"/>
            <w:tcBorders>
              <w:top w:val="single" w:sz="4" w:space="0" w:color="auto"/>
              <w:left w:val="single" w:sz="8" w:space="0" w:color="FFFFFF"/>
              <w:bottom w:val="single" w:sz="8" w:space="0" w:color="FFFFFF"/>
              <w:right w:val="single" w:sz="8" w:space="0" w:color="FFFFFF"/>
            </w:tcBorders>
            <w:tcMar>
              <w:top w:w="15" w:type="dxa"/>
              <w:left w:w="108" w:type="dxa"/>
              <w:bottom w:w="0" w:type="dxa"/>
              <w:right w:w="108" w:type="dxa"/>
            </w:tcMar>
            <w:hideMark/>
          </w:tcPr>
          <w:p w:rsidR="00C76D1F" w:rsidRDefault="00C76D1F">
            <w:pPr>
              <w:spacing w:line="360" w:lineRule="auto"/>
              <w:jc w:val="center"/>
              <w:rPr>
                <w:rFonts w:ascii="宋体" w:eastAsia="宋体" w:hAnsi="宋体" w:cs="宋体"/>
                <w:sz w:val="18"/>
                <w:szCs w:val="18"/>
              </w:rPr>
            </w:pPr>
            <w:proofErr w:type="gramStart"/>
            <w:r>
              <w:rPr>
                <w:rFonts w:ascii="宋体" w:eastAsia="宋体" w:hAnsi="宋体" w:cs="宋体" w:hint="eastAsia"/>
                <w:sz w:val="18"/>
                <w:szCs w:val="18"/>
              </w:rPr>
              <w:t>匀</w:t>
            </w:r>
            <w:proofErr w:type="gramEnd"/>
          </w:p>
          <w:p w:rsidR="00C76D1F" w:rsidRDefault="00C76D1F">
            <w:pPr>
              <w:spacing w:line="360" w:lineRule="auto"/>
              <w:jc w:val="center"/>
              <w:rPr>
                <w:rFonts w:ascii="宋体" w:eastAsia="宋体" w:hAnsi="宋体" w:cs="宋体"/>
                <w:sz w:val="18"/>
                <w:szCs w:val="18"/>
              </w:rPr>
            </w:pPr>
            <w:r>
              <w:rPr>
                <w:rFonts w:ascii="宋体" w:eastAsia="宋体" w:hAnsi="宋体" w:cs="宋体" w:hint="eastAsia"/>
                <w:sz w:val="18"/>
                <w:szCs w:val="18"/>
              </w:rPr>
              <w:t>（88）</w:t>
            </w:r>
          </w:p>
        </w:tc>
        <w:tc>
          <w:tcPr>
            <w:tcW w:w="1393" w:type="dxa"/>
            <w:tcBorders>
              <w:top w:val="single" w:sz="4" w:space="0" w:color="auto"/>
              <w:left w:val="single" w:sz="8" w:space="0" w:color="FFFFFF"/>
              <w:bottom w:val="single" w:sz="8" w:space="0" w:color="FFFFFF"/>
              <w:right w:val="single" w:sz="8" w:space="0" w:color="FFFFFF"/>
            </w:tcBorders>
            <w:tcMar>
              <w:top w:w="15" w:type="dxa"/>
              <w:left w:w="108" w:type="dxa"/>
              <w:bottom w:w="0" w:type="dxa"/>
              <w:right w:w="108" w:type="dxa"/>
            </w:tcMar>
            <w:hideMark/>
          </w:tcPr>
          <w:p w:rsidR="00C76D1F" w:rsidRDefault="00C76D1F">
            <w:pPr>
              <w:spacing w:line="360" w:lineRule="auto"/>
              <w:jc w:val="center"/>
              <w:rPr>
                <w:rFonts w:ascii="宋体" w:eastAsia="宋体" w:hAnsi="宋体" w:cs="宋体"/>
                <w:sz w:val="18"/>
                <w:szCs w:val="18"/>
              </w:rPr>
            </w:pPr>
            <w:r>
              <w:rPr>
                <w:rFonts w:ascii="宋体" w:eastAsia="宋体" w:hAnsi="宋体" w:cs="宋体" w:hint="eastAsia"/>
                <w:sz w:val="18"/>
                <w:szCs w:val="18"/>
              </w:rPr>
              <w:t>黄绿</w:t>
            </w:r>
          </w:p>
          <w:p w:rsidR="00C76D1F" w:rsidRDefault="00C76D1F">
            <w:pPr>
              <w:spacing w:line="360" w:lineRule="auto"/>
              <w:jc w:val="center"/>
              <w:rPr>
                <w:rFonts w:ascii="宋体" w:eastAsia="宋体" w:hAnsi="宋体" w:cs="宋体"/>
                <w:sz w:val="18"/>
                <w:szCs w:val="18"/>
              </w:rPr>
            </w:pPr>
            <w:r>
              <w:rPr>
                <w:rFonts w:ascii="宋体" w:eastAsia="宋体" w:hAnsi="宋体" w:cs="宋体" w:hint="eastAsia"/>
                <w:sz w:val="18"/>
                <w:szCs w:val="18"/>
              </w:rPr>
              <w:t>（88）</w:t>
            </w:r>
          </w:p>
        </w:tc>
        <w:tc>
          <w:tcPr>
            <w:tcW w:w="1236" w:type="dxa"/>
            <w:tcBorders>
              <w:top w:val="single" w:sz="4" w:space="0" w:color="auto"/>
              <w:left w:val="single" w:sz="8" w:space="0" w:color="FFFFFF"/>
              <w:bottom w:val="single" w:sz="8" w:space="0" w:color="FFFFFF"/>
              <w:right w:val="single" w:sz="8" w:space="0" w:color="FFFFFF"/>
            </w:tcBorders>
            <w:tcMar>
              <w:top w:w="15" w:type="dxa"/>
              <w:left w:w="108" w:type="dxa"/>
              <w:bottom w:w="0" w:type="dxa"/>
              <w:right w:w="108" w:type="dxa"/>
            </w:tcMar>
            <w:hideMark/>
          </w:tcPr>
          <w:p w:rsidR="00C76D1F" w:rsidRDefault="00C76D1F">
            <w:pPr>
              <w:spacing w:line="360" w:lineRule="auto"/>
              <w:jc w:val="center"/>
              <w:rPr>
                <w:rFonts w:ascii="宋体" w:eastAsia="宋体" w:hAnsi="宋体" w:cs="宋体"/>
                <w:sz w:val="18"/>
                <w:szCs w:val="18"/>
              </w:rPr>
            </w:pPr>
            <w:r>
              <w:rPr>
                <w:rFonts w:ascii="宋体" w:eastAsia="宋体" w:hAnsi="宋体" w:cs="宋体" w:hint="eastAsia"/>
                <w:sz w:val="18"/>
                <w:szCs w:val="18"/>
              </w:rPr>
              <w:t>花香带青气</w:t>
            </w:r>
          </w:p>
          <w:p w:rsidR="00C76D1F" w:rsidRDefault="00C76D1F">
            <w:pPr>
              <w:spacing w:line="360" w:lineRule="auto"/>
              <w:jc w:val="center"/>
              <w:rPr>
                <w:rFonts w:ascii="宋体" w:eastAsia="宋体" w:hAnsi="宋体" w:cs="宋体"/>
                <w:sz w:val="18"/>
                <w:szCs w:val="18"/>
              </w:rPr>
            </w:pPr>
            <w:r>
              <w:rPr>
                <w:rFonts w:ascii="宋体" w:eastAsia="宋体" w:hAnsi="宋体" w:cs="宋体" w:hint="eastAsia"/>
                <w:sz w:val="18"/>
                <w:szCs w:val="18"/>
              </w:rPr>
              <w:t>（86）</w:t>
            </w:r>
          </w:p>
        </w:tc>
        <w:tc>
          <w:tcPr>
            <w:tcW w:w="1236" w:type="dxa"/>
            <w:tcBorders>
              <w:top w:val="single" w:sz="4" w:space="0" w:color="auto"/>
              <w:left w:val="single" w:sz="8" w:space="0" w:color="FFFFFF"/>
              <w:bottom w:val="single" w:sz="8" w:space="0" w:color="FFFFFF"/>
              <w:right w:val="single" w:sz="8" w:space="0" w:color="FFFFFF"/>
            </w:tcBorders>
            <w:tcMar>
              <w:top w:w="15" w:type="dxa"/>
              <w:left w:w="108" w:type="dxa"/>
              <w:bottom w:w="0" w:type="dxa"/>
              <w:right w:w="108" w:type="dxa"/>
            </w:tcMar>
            <w:hideMark/>
          </w:tcPr>
          <w:p w:rsidR="00C76D1F" w:rsidRDefault="00C76D1F">
            <w:pPr>
              <w:spacing w:line="360" w:lineRule="auto"/>
              <w:jc w:val="center"/>
              <w:rPr>
                <w:rFonts w:ascii="宋体" w:eastAsia="宋体" w:hAnsi="宋体" w:cs="宋体"/>
                <w:sz w:val="18"/>
                <w:szCs w:val="18"/>
              </w:rPr>
            </w:pPr>
            <w:r>
              <w:rPr>
                <w:rFonts w:ascii="宋体" w:eastAsia="宋体" w:hAnsi="宋体" w:cs="宋体" w:hint="eastAsia"/>
                <w:sz w:val="18"/>
                <w:szCs w:val="18"/>
              </w:rPr>
              <w:t>醇厚带青气</w:t>
            </w:r>
          </w:p>
          <w:p w:rsidR="00C76D1F" w:rsidRDefault="00C76D1F">
            <w:pPr>
              <w:spacing w:line="360" w:lineRule="auto"/>
              <w:jc w:val="center"/>
              <w:rPr>
                <w:rFonts w:ascii="宋体" w:eastAsia="宋体" w:hAnsi="宋体" w:cs="宋体"/>
                <w:sz w:val="18"/>
                <w:szCs w:val="18"/>
              </w:rPr>
            </w:pPr>
            <w:r>
              <w:rPr>
                <w:rFonts w:ascii="宋体" w:eastAsia="宋体" w:hAnsi="宋体" w:cs="宋体" w:hint="eastAsia"/>
                <w:sz w:val="18"/>
                <w:szCs w:val="18"/>
              </w:rPr>
              <w:t>（88）</w:t>
            </w:r>
          </w:p>
        </w:tc>
        <w:tc>
          <w:tcPr>
            <w:tcW w:w="1183" w:type="dxa"/>
            <w:tcBorders>
              <w:top w:val="single" w:sz="4" w:space="0" w:color="auto"/>
              <w:left w:val="single" w:sz="8" w:space="0" w:color="FFFFFF"/>
              <w:bottom w:val="single" w:sz="8" w:space="0" w:color="FFFFFF"/>
              <w:right w:val="single" w:sz="8" w:space="0" w:color="FFFFFF"/>
            </w:tcBorders>
            <w:tcMar>
              <w:top w:w="15" w:type="dxa"/>
              <w:left w:w="108" w:type="dxa"/>
              <w:bottom w:w="0" w:type="dxa"/>
              <w:right w:w="108" w:type="dxa"/>
            </w:tcMar>
            <w:hideMark/>
          </w:tcPr>
          <w:p w:rsidR="00C76D1F" w:rsidRDefault="00C76D1F">
            <w:pPr>
              <w:spacing w:line="360" w:lineRule="auto"/>
              <w:jc w:val="center"/>
              <w:rPr>
                <w:rFonts w:ascii="宋体" w:eastAsia="宋体" w:hAnsi="宋体" w:cs="宋体"/>
                <w:sz w:val="18"/>
                <w:szCs w:val="18"/>
              </w:rPr>
            </w:pPr>
            <w:r>
              <w:rPr>
                <w:rFonts w:ascii="宋体" w:eastAsia="宋体" w:hAnsi="宋体" w:cs="宋体" w:hint="eastAsia"/>
                <w:sz w:val="18"/>
                <w:szCs w:val="18"/>
              </w:rPr>
              <w:t>黄绿、匀齐</w:t>
            </w:r>
          </w:p>
          <w:p w:rsidR="00C76D1F" w:rsidRDefault="00C76D1F">
            <w:pPr>
              <w:spacing w:line="360" w:lineRule="auto"/>
              <w:jc w:val="center"/>
              <w:rPr>
                <w:rFonts w:ascii="宋体" w:eastAsia="宋体" w:hAnsi="宋体" w:cs="宋体"/>
                <w:sz w:val="18"/>
                <w:szCs w:val="18"/>
              </w:rPr>
            </w:pPr>
            <w:r>
              <w:rPr>
                <w:rFonts w:ascii="宋体" w:eastAsia="宋体" w:hAnsi="宋体" w:cs="宋体" w:hint="eastAsia"/>
                <w:sz w:val="18"/>
                <w:szCs w:val="18"/>
              </w:rPr>
              <w:t>（90）</w:t>
            </w:r>
          </w:p>
        </w:tc>
        <w:tc>
          <w:tcPr>
            <w:tcW w:w="1006" w:type="dxa"/>
            <w:tcBorders>
              <w:top w:val="single" w:sz="4" w:space="0" w:color="auto"/>
              <w:left w:val="single" w:sz="8" w:space="0" w:color="FFFFFF"/>
              <w:bottom w:val="single" w:sz="8" w:space="0" w:color="FFFFFF"/>
              <w:right w:val="single" w:sz="8" w:space="0" w:color="FFFFFF"/>
            </w:tcBorders>
            <w:tcMar>
              <w:top w:w="15" w:type="dxa"/>
              <w:left w:w="108" w:type="dxa"/>
              <w:bottom w:w="0" w:type="dxa"/>
              <w:right w:w="108" w:type="dxa"/>
            </w:tcMar>
            <w:hideMark/>
          </w:tcPr>
          <w:p w:rsidR="00C76D1F" w:rsidRDefault="00C76D1F">
            <w:pPr>
              <w:spacing w:line="360" w:lineRule="auto"/>
              <w:jc w:val="center"/>
              <w:rPr>
                <w:rFonts w:ascii="宋体" w:eastAsia="宋体" w:hAnsi="宋体" w:cs="宋体"/>
                <w:sz w:val="18"/>
                <w:szCs w:val="18"/>
              </w:rPr>
            </w:pPr>
            <w:r>
              <w:rPr>
                <w:rFonts w:ascii="宋体" w:eastAsia="宋体" w:hAnsi="宋体" w:cs="宋体" w:hint="eastAsia"/>
                <w:sz w:val="18"/>
                <w:szCs w:val="18"/>
              </w:rPr>
              <w:t>87.7</w:t>
            </w:r>
          </w:p>
        </w:tc>
      </w:tr>
      <w:tr w:rsidR="00C76D1F" w:rsidTr="00C76D1F">
        <w:trPr>
          <w:trHeight w:val="483"/>
        </w:trPr>
        <w:tc>
          <w:tcPr>
            <w:tcW w:w="841" w:type="dxa"/>
            <w:tcBorders>
              <w:top w:val="single" w:sz="8" w:space="0" w:color="FFFFFF"/>
              <w:left w:val="single" w:sz="8" w:space="0" w:color="FFFFFF"/>
              <w:bottom w:val="single" w:sz="8" w:space="0" w:color="FFFFFF"/>
              <w:right w:val="single" w:sz="8" w:space="0" w:color="FFFFFF"/>
            </w:tcBorders>
            <w:tcMar>
              <w:top w:w="15" w:type="dxa"/>
              <w:left w:w="108" w:type="dxa"/>
              <w:bottom w:w="0" w:type="dxa"/>
              <w:right w:w="108" w:type="dxa"/>
            </w:tcMar>
            <w:hideMark/>
          </w:tcPr>
          <w:p w:rsidR="00C76D1F" w:rsidRDefault="00C76D1F">
            <w:pPr>
              <w:spacing w:line="360" w:lineRule="auto"/>
              <w:jc w:val="center"/>
              <w:rPr>
                <w:rFonts w:ascii="宋体" w:eastAsia="宋体" w:hAnsi="宋体" w:cs="宋体"/>
                <w:sz w:val="18"/>
                <w:szCs w:val="18"/>
              </w:rPr>
            </w:pPr>
            <w:r>
              <w:rPr>
                <w:rFonts w:ascii="宋体" w:eastAsia="宋体" w:hAnsi="宋体" w:cs="宋体" w:hint="eastAsia"/>
                <w:sz w:val="18"/>
                <w:szCs w:val="18"/>
              </w:rPr>
              <w:t>处理Ⅱ</w:t>
            </w:r>
          </w:p>
        </w:tc>
        <w:tc>
          <w:tcPr>
            <w:tcW w:w="1852" w:type="dxa"/>
            <w:tcBorders>
              <w:top w:val="single" w:sz="8" w:space="0" w:color="FFFFFF"/>
              <w:left w:val="single" w:sz="8" w:space="0" w:color="FFFFFF"/>
              <w:bottom w:val="single" w:sz="8" w:space="0" w:color="FFFFFF"/>
              <w:right w:val="single" w:sz="8" w:space="0" w:color="FFFFFF"/>
            </w:tcBorders>
            <w:tcMar>
              <w:top w:w="15" w:type="dxa"/>
              <w:left w:w="108" w:type="dxa"/>
              <w:bottom w:w="0" w:type="dxa"/>
              <w:right w:w="108" w:type="dxa"/>
            </w:tcMar>
            <w:hideMark/>
          </w:tcPr>
          <w:p w:rsidR="00C76D1F" w:rsidRDefault="00C76D1F">
            <w:pPr>
              <w:spacing w:line="360" w:lineRule="auto"/>
              <w:jc w:val="center"/>
              <w:rPr>
                <w:rFonts w:ascii="宋体" w:eastAsia="宋体" w:hAnsi="宋体" w:cs="宋体"/>
                <w:sz w:val="18"/>
                <w:szCs w:val="18"/>
              </w:rPr>
            </w:pPr>
            <w:r>
              <w:rPr>
                <w:rFonts w:ascii="宋体" w:eastAsia="宋体" w:hAnsi="宋体" w:cs="宋体" w:hint="eastAsia"/>
                <w:sz w:val="18"/>
                <w:szCs w:val="18"/>
              </w:rPr>
              <w:t>匀整</w:t>
            </w:r>
          </w:p>
          <w:p w:rsidR="00C76D1F" w:rsidRDefault="00C76D1F">
            <w:pPr>
              <w:spacing w:line="360" w:lineRule="auto"/>
              <w:jc w:val="center"/>
              <w:rPr>
                <w:rFonts w:ascii="宋体" w:eastAsia="宋体" w:hAnsi="宋体" w:cs="宋体"/>
                <w:sz w:val="18"/>
                <w:szCs w:val="18"/>
              </w:rPr>
            </w:pPr>
            <w:r>
              <w:rPr>
                <w:rFonts w:ascii="宋体" w:eastAsia="宋体" w:hAnsi="宋体" w:cs="宋体" w:hint="eastAsia"/>
                <w:sz w:val="18"/>
                <w:szCs w:val="18"/>
              </w:rPr>
              <w:t>（90）</w:t>
            </w:r>
          </w:p>
        </w:tc>
        <w:tc>
          <w:tcPr>
            <w:tcW w:w="1393" w:type="dxa"/>
            <w:tcBorders>
              <w:top w:val="single" w:sz="8" w:space="0" w:color="FFFFFF"/>
              <w:left w:val="single" w:sz="8" w:space="0" w:color="FFFFFF"/>
              <w:bottom w:val="single" w:sz="8" w:space="0" w:color="FFFFFF"/>
              <w:right w:val="single" w:sz="8" w:space="0" w:color="FFFFFF"/>
            </w:tcBorders>
            <w:tcMar>
              <w:top w:w="15" w:type="dxa"/>
              <w:left w:w="108" w:type="dxa"/>
              <w:bottom w:w="0" w:type="dxa"/>
              <w:right w:w="108" w:type="dxa"/>
            </w:tcMar>
            <w:hideMark/>
          </w:tcPr>
          <w:p w:rsidR="00C76D1F" w:rsidRDefault="00C76D1F">
            <w:pPr>
              <w:spacing w:line="360" w:lineRule="auto"/>
              <w:jc w:val="center"/>
              <w:rPr>
                <w:rFonts w:ascii="宋体" w:eastAsia="宋体" w:hAnsi="宋体" w:cs="宋体"/>
                <w:sz w:val="18"/>
                <w:szCs w:val="18"/>
              </w:rPr>
            </w:pPr>
            <w:r>
              <w:rPr>
                <w:rFonts w:ascii="宋体" w:eastAsia="宋体" w:hAnsi="宋体" w:cs="宋体" w:hint="eastAsia"/>
                <w:sz w:val="18"/>
                <w:szCs w:val="18"/>
              </w:rPr>
              <w:t>黄绿明亮</w:t>
            </w:r>
          </w:p>
          <w:p w:rsidR="00C76D1F" w:rsidRDefault="00C76D1F">
            <w:pPr>
              <w:spacing w:line="360" w:lineRule="auto"/>
              <w:jc w:val="center"/>
              <w:rPr>
                <w:rFonts w:ascii="宋体" w:eastAsia="宋体" w:hAnsi="宋体" w:cs="宋体"/>
                <w:sz w:val="18"/>
                <w:szCs w:val="18"/>
              </w:rPr>
            </w:pPr>
            <w:r>
              <w:rPr>
                <w:rFonts w:ascii="宋体" w:eastAsia="宋体" w:hAnsi="宋体" w:cs="宋体" w:hint="eastAsia"/>
                <w:sz w:val="18"/>
                <w:szCs w:val="18"/>
              </w:rPr>
              <w:t>（91）</w:t>
            </w:r>
          </w:p>
        </w:tc>
        <w:tc>
          <w:tcPr>
            <w:tcW w:w="1236" w:type="dxa"/>
            <w:tcBorders>
              <w:top w:val="single" w:sz="8" w:space="0" w:color="FFFFFF"/>
              <w:left w:val="single" w:sz="8" w:space="0" w:color="FFFFFF"/>
              <w:bottom w:val="single" w:sz="8" w:space="0" w:color="FFFFFF"/>
              <w:right w:val="single" w:sz="8" w:space="0" w:color="FFFFFF"/>
            </w:tcBorders>
            <w:tcMar>
              <w:top w:w="15" w:type="dxa"/>
              <w:left w:w="108" w:type="dxa"/>
              <w:bottom w:w="0" w:type="dxa"/>
              <w:right w:w="108" w:type="dxa"/>
            </w:tcMar>
            <w:hideMark/>
          </w:tcPr>
          <w:p w:rsidR="00C76D1F" w:rsidRDefault="00C76D1F">
            <w:pPr>
              <w:spacing w:line="360" w:lineRule="auto"/>
              <w:jc w:val="center"/>
              <w:rPr>
                <w:rFonts w:ascii="宋体" w:eastAsia="宋体" w:hAnsi="宋体" w:cs="宋体"/>
                <w:sz w:val="18"/>
                <w:szCs w:val="18"/>
              </w:rPr>
            </w:pPr>
            <w:r>
              <w:rPr>
                <w:rFonts w:ascii="宋体" w:eastAsia="宋体" w:hAnsi="宋体" w:cs="宋体" w:hint="eastAsia"/>
                <w:sz w:val="18"/>
                <w:szCs w:val="18"/>
              </w:rPr>
              <w:t>花香浓</w:t>
            </w:r>
          </w:p>
          <w:p w:rsidR="00C76D1F" w:rsidRDefault="00C76D1F">
            <w:pPr>
              <w:spacing w:line="360" w:lineRule="auto"/>
              <w:jc w:val="center"/>
              <w:rPr>
                <w:rFonts w:ascii="宋体" w:eastAsia="宋体" w:hAnsi="宋体" w:cs="宋体"/>
                <w:sz w:val="18"/>
                <w:szCs w:val="18"/>
              </w:rPr>
            </w:pPr>
            <w:r>
              <w:rPr>
                <w:rFonts w:ascii="宋体" w:eastAsia="宋体" w:hAnsi="宋体" w:cs="宋体" w:hint="eastAsia"/>
                <w:sz w:val="18"/>
                <w:szCs w:val="18"/>
              </w:rPr>
              <w:t>（92）</w:t>
            </w:r>
          </w:p>
        </w:tc>
        <w:tc>
          <w:tcPr>
            <w:tcW w:w="1236" w:type="dxa"/>
            <w:tcBorders>
              <w:top w:val="single" w:sz="8" w:space="0" w:color="FFFFFF"/>
              <w:left w:val="single" w:sz="8" w:space="0" w:color="FFFFFF"/>
              <w:bottom w:val="single" w:sz="8" w:space="0" w:color="FFFFFF"/>
              <w:right w:val="single" w:sz="8" w:space="0" w:color="FFFFFF"/>
            </w:tcBorders>
            <w:tcMar>
              <w:top w:w="15" w:type="dxa"/>
              <w:left w:w="108" w:type="dxa"/>
              <w:bottom w:w="0" w:type="dxa"/>
              <w:right w:w="108" w:type="dxa"/>
            </w:tcMar>
            <w:hideMark/>
          </w:tcPr>
          <w:p w:rsidR="00C76D1F" w:rsidRDefault="00C76D1F">
            <w:pPr>
              <w:spacing w:line="360" w:lineRule="auto"/>
              <w:jc w:val="center"/>
              <w:rPr>
                <w:rFonts w:ascii="宋体" w:eastAsia="宋体" w:hAnsi="宋体" w:cs="宋体"/>
                <w:sz w:val="18"/>
                <w:szCs w:val="18"/>
              </w:rPr>
            </w:pPr>
            <w:r>
              <w:rPr>
                <w:rFonts w:ascii="宋体" w:eastAsia="宋体" w:hAnsi="宋体" w:cs="宋体" w:hint="eastAsia"/>
                <w:sz w:val="18"/>
                <w:szCs w:val="18"/>
              </w:rPr>
              <w:t>醇爽</w:t>
            </w:r>
          </w:p>
          <w:p w:rsidR="00C76D1F" w:rsidRDefault="00C76D1F">
            <w:pPr>
              <w:spacing w:line="360" w:lineRule="auto"/>
              <w:jc w:val="center"/>
              <w:rPr>
                <w:rFonts w:ascii="宋体" w:eastAsia="宋体" w:hAnsi="宋体" w:cs="宋体"/>
                <w:sz w:val="18"/>
                <w:szCs w:val="18"/>
              </w:rPr>
            </w:pPr>
            <w:r>
              <w:rPr>
                <w:rFonts w:ascii="宋体" w:eastAsia="宋体" w:hAnsi="宋体" w:cs="宋体" w:hint="eastAsia"/>
                <w:sz w:val="18"/>
                <w:szCs w:val="18"/>
              </w:rPr>
              <w:t>（92）</w:t>
            </w:r>
          </w:p>
        </w:tc>
        <w:tc>
          <w:tcPr>
            <w:tcW w:w="1183" w:type="dxa"/>
            <w:tcBorders>
              <w:top w:val="single" w:sz="8" w:space="0" w:color="FFFFFF"/>
              <w:left w:val="single" w:sz="8" w:space="0" w:color="FFFFFF"/>
              <w:bottom w:val="single" w:sz="8" w:space="0" w:color="FFFFFF"/>
              <w:right w:val="single" w:sz="8" w:space="0" w:color="FFFFFF"/>
            </w:tcBorders>
            <w:tcMar>
              <w:top w:w="15" w:type="dxa"/>
              <w:left w:w="108" w:type="dxa"/>
              <w:bottom w:w="0" w:type="dxa"/>
              <w:right w:w="108" w:type="dxa"/>
            </w:tcMar>
            <w:hideMark/>
          </w:tcPr>
          <w:p w:rsidR="00C76D1F" w:rsidRDefault="00C76D1F">
            <w:pPr>
              <w:spacing w:line="360" w:lineRule="auto"/>
              <w:jc w:val="center"/>
              <w:rPr>
                <w:rFonts w:ascii="宋体" w:eastAsia="宋体" w:hAnsi="宋体" w:cs="宋体"/>
                <w:sz w:val="18"/>
                <w:szCs w:val="18"/>
              </w:rPr>
            </w:pPr>
            <w:r>
              <w:rPr>
                <w:rFonts w:ascii="宋体" w:eastAsia="宋体" w:hAnsi="宋体" w:cs="宋体" w:hint="eastAsia"/>
                <w:sz w:val="18"/>
                <w:szCs w:val="18"/>
              </w:rPr>
              <w:t>黄绿明亮、匀齐</w:t>
            </w:r>
          </w:p>
          <w:p w:rsidR="00C76D1F" w:rsidRDefault="00C76D1F">
            <w:pPr>
              <w:spacing w:line="360" w:lineRule="auto"/>
              <w:jc w:val="center"/>
              <w:rPr>
                <w:rFonts w:ascii="宋体" w:eastAsia="宋体" w:hAnsi="宋体" w:cs="宋体"/>
                <w:sz w:val="18"/>
                <w:szCs w:val="18"/>
              </w:rPr>
            </w:pPr>
            <w:r>
              <w:rPr>
                <w:rFonts w:ascii="宋体" w:eastAsia="宋体" w:hAnsi="宋体" w:cs="宋体" w:hint="eastAsia"/>
                <w:sz w:val="18"/>
                <w:szCs w:val="18"/>
              </w:rPr>
              <w:t>（91）</w:t>
            </w:r>
          </w:p>
        </w:tc>
        <w:tc>
          <w:tcPr>
            <w:tcW w:w="1006" w:type="dxa"/>
            <w:tcBorders>
              <w:top w:val="single" w:sz="8" w:space="0" w:color="FFFFFF"/>
              <w:left w:val="single" w:sz="8" w:space="0" w:color="FFFFFF"/>
              <w:bottom w:val="single" w:sz="8" w:space="0" w:color="FFFFFF"/>
              <w:right w:val="single" w:sz="8" w:space="0" w:color="FFFFFF"/>
            </w:tcBorders>
            <w:tcMar>
              <w:top w:w="15" w:type="dxa"/>
              <w:left w:w="108" w:type="dxa"/>
              <w:bottom w:w="0" w:type="dxa"/>
              <w:right w:w="108" w:type="dxa"/>
            </w:tcMar>
            <w:hideMark/>
          </w:tcPr>
          <w:p w:rsidR="00C76D1F" w:rsidRDefault="00C76D1F">
            <w:pPr>
              <w:spacing w:line="360" w:lineRule="auto"/>
              <w:jc w:val="center"/>
              <w:rPr>
                <w:rFonts w:ascii="宋体" w:eastAsia="宋体" w:hAnsi="宋体" w:cs="宋体"/>
                <w:sz w:val="18"/>
                <w:szCs w:val="18"/>
              </w:rPr>
            </w:pPr>
            <w:r>
              <w:rPr>
                <w:rFonts w:ascii="宋体" w:eastAsia="宋体" w:hAnsi="宋体" w:cs="宋体" w:hint="eastAsia"/>
                <w:sz w:val="18"/>
                <w:szCs w:val="18"/>
              </w:rPr>
              <w:t>91.3</w:t>
            </w:r>
          </w:p>
        </w:tc>
      </w:tr>
      <w:tr w:rsidR="00C76D1F" w:rsidTr="00C76D1F">
        <w:trPr>
          <w:trHeight w:val="551"/>
        </w:trPr>
        <w:tc>
          <w:tcPr>
            <w:tcW w:w="841" w:type="dxa"/>
            <w:tcBorders>
              <w:top w:val="single" w:sz="8" w:space="0" w:color="FFFFFF"/>
              <w:left w:val="single" w:sz="8" w:space="0" w:color="FFFFFF"/>
              <w:bottom w:val="single" w:sz="4" w:space="0" w:color="auto"/>
              <w:right w:val="single" w:sz="8" w:space="0" w:color="FFFFFF"/>
            </w:tcBorders>
            <w:tcMar>
              <w:top w:w="15" w:type="dxa"/>
              <w:left w:w="108" w:type="dxa"/>
              <w:bottom w:w="0" w:type="dxa"/>
              <w:right w:w="108" w:type="dxa"/>
            </w:tcMar>
            <w:hideMark/>
          </w:tcPr>
          <w:p w:rsidR="00C76D1F" w:rsidRDefault="00C76D1F">
            <w:pPr>
              <w:spacing w:line="360" w:lineRule="auto"/>
              <w:jc w:val="center"/>
              <w:rPr>
                <w:rFonts w:ascii="宋体" w:eastAsia="宋体" w:hAnsi="宋体" w:cs="宋体"/>
                <w:sz w:val="18"/>
                <w:szCs w:val="18"/>
              </w:rPr>
            </w:pPr>
            <w:r>
              <w:rPr>
                <w:rFonts w:ascii="宋体" w:eastAsia="宋体" w:hAnsi="宋体" w:cs="宋体" w:hint="eastAsia"/>
                <w:sz w:val="18"/>
                <w:szCs w:val="18"/>
              </w:rPr>
              <w:t>处理Ⅲ</w:t>
            </w:r>
          </w:p>
        </w:tc>
        <w:tc>
          <w:tcPr>
            <w:tcW w:w="1852" w:type="dxa"/>
            <w:tcBorders>
              <w:top w:val="single" w:sz="8" w:space="0" w:color="FFFFFF"/>
              <w:left w:val="single" w:sz="8" w:space="0" w:color="FFFFFF"/>
              <w:bottom w:val="single" w:sz="4" w:space="0" w:color="auto"/>
              <w:right w:val="single" w:sz="8" w:space="0" w:color="FFFFFF"/>
            </w:tcBorders>
            <w:tcMar>
              <w:top w:w="15" w:type="dxa"/>
              <w:left w:w="108" w:type="dxa"/>
              <w:bottom w:w="0" w:type="dxa"/>
              <w:right w:w="108" w:type="dxa"/>
            </w:tcMar>
            <w:hideMark/>
          </w:tcPr>
          <w:p w:rsidR="00C76D1F" w:rsidRDefault="00C76D1F">
            <w:pPr>
              <w:spacing w:line="360" w:lineRule="auto"/>
              <w:jc w:val="center"/>
              <w:rPr>
                <w:rFonts w:ascii="宋体" w:eastAsia="宋体" w:hAnsi="宋体" w:cs="宋体"/>
                <w:sz w:val="18"/>
                <w:szCs w:val="18"/>
              </w:rPr>
            </w:pPr>
            <w:proofErr w:type="gramStart"/>
            <w:r>
              <w:rPr>
                <w:rFonts w:ascii="宋体" w:eastAsia="宋体" w:hAnsi="宋体" w:cs="宋体" w:hint="eastAsia"/>
                <w:sz w:val="18"/>
                <w:szCs w:val="18"/>
              </w:rPr>
              <w:t>匀</w:t>
            </w:r>
            <w:proofErr w:type="gramEnd"/>
          </w:p>
          <w:p w:rsidR="00C76D1F" w:rsidRDefault="00C76D1F">
            <w:pPr>
              <w:spacing w:line="360" w:lineRule="auto"/>
              <w:jc w:val="center"/>
              <w:rPr>
                <w:rFonts w:ascii="宋体" w:eastAsia="宋体" w:hAnsi="宋体" w:cs="宋体"/>
                <w:sz w:val="18"/>
                <w:szCs w:val="18"/>
              </w:rPr>
            </w:pPr>
            <w:r>
              <w:rPr>
                <w:rFonts w:ascii="宋体" w:eastAsia="宋体" w:hAnsi="宋体" w:cs="宋体" w:hint="eastAsia"/>
                <w:sz w:val="18"/>
                <w:szCs w:val="18"/>
              </w:rPr>
              <w:t>（88）</w:t>
            </w:r>
          </w:p>
        </w:tc>
        <w:tc>
          <w:tcPr>
            <w:tcW w:w="1393" w:type="dxa"/>
            <w:tcBorders>
              <w:top w:val="single" w:sz="8" w:space="0" w:color="FFFFFF"/>
              <w:left w:val="single" w:sz="8" w:space="0" w:color="FFFFFF"/>
              <w:bottom w:val="single" w:sz="4" w:space="0" w:color="auto"/>
              <w:right w:val="single" w:sz="8" w:space="0" w:color="FFFFFF"/>
            </w:tcBorders>
            <w:tcMar>
              <w:top w:w="15" w:type="dxa"/>
              <w:left w:w="108" w:type="dxa"/>
              <w:bottom w:w="0" w:type="dxa"/>
              <w:right w:w="108" w:type="dxa"/>
            </w:tcMar>
            <w:hideMark/>
          </w:tcPr>
          <w:p w:rsidR="00C76D1F" w:rsidRDefault="00C76D1F">
            <w:pPr>
              <w:spacing w:line="360" w:lineRule="auto"/>
              <w:jc w:val="center"/>
              <w:rPr>
                <w:rFonts w:ascii="宋体" w:eastAsia="宋体" w:hAnsi="宋体" w:cs="宋体"/>
                <w:sz w:val="18"/>
                <w:szCs w:val="18"/>
              </w:rPr>
            </w:pPr>
            <w:r>
              <w:rPr>
                <w:rFonts w:ascii="宋体" w:eastAsia="宋体" w:hAnsi="宋体" w:cs="宋体" w:hint="eastAsia"/>
                <w:sz w:val="18"/>
                <w:szCs w:val="18"/>
              </w:rPr>
              <w:t>黄欠亮</w:t>
            </w:r>
          </w:p>
          <w:p w:rsidR="00C76D1F" w:rsidRDefault="00C76D1F">
            <w:pPr>
              <w:spacing w:line="360" w:lineRule="auto"/>
              <w:jc w:val="center"/>
              <w:rPr>
                <w:rFonts w:ascii="宋体" w:eastAsia="宋体" w:hAnsi="宋体" w:cs="宋体"/>
                <w:sz w:val="18"/>
                <w:szCs w:val="18"/>
              </w:rPr>
            </w:pPr>
            <w:r>
              <w:rPr>
                <w:rFonts w:ascii="宋体" w:eastAsia="宋体" w:hAnsi="宋体" w:cs="宋体" w:hint="eastAsia"/>
                <w:sz w:val="18"/>
                <w:szCs w:val="18"/>
              </w:rPr>
              <w:t>（86）</w:t>
            </w:r>
          </w:p>
        </w:tc>
        <w:tc>
          <w:tcPr>
            <w:tcW w:w="1236" w:type="dxa"/>
            <w:tcBorders>
              <w:top w:val="single" w:sz="8" w:space="0" w:color="FFFFFF"/>
              <w:left w:val="single" w:sz="8" w:space="0" w:color="FFFFFF"/>
              <w:bottom w:val="single" w:sz="4" w:space="0" w:color="auto"/>
              <w:right w:val="single" w:sz="8" w:space="0" w:color="FFFFFF"/>
            </w:tcBorders>
            <w:tcMar>
              <w:top w:w="15" w:type="dxa"/>
              <w:left w:w="108" w:type="dxa"/>
              <w:bottom w:w="0" w:type="dxa"/>
              <w:right w:w="108" w:type="dxa"/>
            </w:tcMar>
            <w:hideMark/>
          </w:tcPr>
          <w:p w:rsidR="00C76D1F" w:rsidRDefault="00C76D1F">
            <w:pPr>
              <w:spacing w:line="360" w:lineRule="auto"/>
              <w:jc w:val="center"/>
              <w:rPr>
                <w:rFonts w:ascii="宋体" w:eastAsia="宋体" w:hAnsi="宋体" w:cs="宋体"/>
                <w:sz w:val="18"/>
                <w:szCs w:val="18"/>
              </w:rPr>
            </w:pPr>
            <w:r>
              <w:rPr>
                <w:rFonts w:ascii="宋体" w:eastAsia="宋体" w:hAnsi="宋体" w:cs="宋体" w:hint="eastAsia"/>
                <w:sz w:val="18"/>
                <w:szCs w:val="18"/>
              </w:rPr>
              <w:t>花香带火味</w:t>
            </w:r>
          </w:p>
          <w:p w:rsidR="00C76D1F" w:rsidRDefault="00C76D1F">
            <w:pPr>
              <w:spacing w:line="360" w:lineRule="auto"/>
              <w:jc w:val="center"/>
              <w:rPr>
                <w:rFonts w:ascii="宋体" w:eastAsia="宋体" w:hAnsi="宋体" w:cs="宋体"/>
                <w:sz w:val="18"/>
                <w:szCs w:val="18"/>
              </w:rPr>
            </w:pPr>
            <w:r>
              <w:rPr>
                <w:rFonts w:ascii="宋体" w:eastAsia="宋体" w:hAnsi="宋体" w:cs="宋体" w:hint="eastAsia"/>
                <w:sz w:val="18"/>
                <w:szCs w:val="18"/>
              </w:rPr>
              <w:t>（87）</w:t>
            </w:r>
          </w:p>
        </w:tc>
        <w:tc>
          <w:tcPr>
            <w:tcW w:w="1236" w:type="dxa"/>
            <w:tcBorders>
              <w:top w:val="single" w:sz="8" w:space="0" w:color="FFFFFF"/>
              <w:left w:val="single" w:sz="8" w:space="0" w:color="FFFFFF"/>
              <w:bottom w:val="single" w:sz="4" w:space="0" w:color="auto"/>
              <w:right w:val="single" w:sz="8" w:space="0" w:color="FFFFFF"/>
            </w:tcBorders>
            <w:tcMar>
              <w:top w:w="15" w:type="dxa"/>
              <w:left w:w="108" w:type="dxa"/>
              <w:bottom w:w="0" w:type="dxa"/>
              <w:right w:w="108" w:type="dxa"/>
            </w:tcMar>
            <w:hideMark/>
          </w:tcPr>
          <w:p w:rsidR="00C76D1F" w:rsidRDefault="00C76D1F">
            <w:pPr>
              <w:spacing w:line="360" w:lineRule="auto"/>
              <w:jc w:val="center"/>
              <w:rPr>
                <w:rFonts w:ascii="宋体" w:eastAsia="宋体" w:hAnsi="宋体" w:cs="宋体"/>
                <w:sz w:val="18"/>
                <w:szCs w:val="18"/>
              </w:rPr>
            </w:pPr>
            <w:r>
              <w:rPr>
                <w:rFonts w:ascii="宋体" w:eastAsia="宋体" w:hAnsi="宋体" w:cs="宋体" w:hint="eastAsia"/>
                <w:sz w:val="18"/>
                <w:szCs w:val="18"/>
              </w:rPr>
              <w:t>醇厚较爽</w:t>
            </w:r>
          </w:p>
          <w:p w:rsidR="00C76D1F" w:rsidRDefault="00C76D1F">
            <w:pPr>
              <w:spacing w:line="360" w:lineRule="auto"/>
              <w:jc w:val="center"/>
              <w:rPr>
                <w:rFonts w:ascii="宋体" w:eastAsia="宋体" w:hAnsi="宋体" w:cs="宋体"/>
                <w:sz w:val="18"/>
                <w:szCs w:val="18"/>
              </w:rPr>
            </w:pPr>
            <w:r>
              <w:rPr>
                <w:rFonts w:ascii="宋体" w:eastAsia="宋体" w:hAnsi="宋体" w:cs="宋体" w:hint="eastAsia"/>
                <w:sz w:val="18"/>
                <w:szCs w:val="18"/>
              </w:rPr>
              <w:t>（87）</w:t>
            </w:r>
          </w:p>
        </w:tc>
        <w:tc>
          <w:tcPr>
            <w:tcW w:w="1183" w:type="dxa"/>
            <w:tcBorders>
              <w:top w:val="single" w:sz="8" w:space="0" w:color="FFFFFF"/>
              <w:left w:val="single" w:sz="8" w:space="0" w:color="FFFFFF"/>
              <w:bottom w:val="single" w:sz="4" w:space="0" w:color="auto"/>
              <w:right w:val="single" w:sz="8" w:space="0" w:color="FFFFFF"/>
            </w:tcBorders>
            <w:tcMar>
              <w:top w:w="15" w:type="dxa"/>
              <w:left w:w="108" w:type="dxa"/>
              <w:bottom w:w="0" w:type="dxa"/>
              <w:right w:w="108" w:type="dxa"/>
            </w:tcMar>
            <w:hideMark/>
          </w:tcPr>
          <w:p w:rsidR="00C76D1F" w:rsidRDefault="00C76D1F">
            <w:pPr>
              <w:spacing w:line="360" w:lineRule="auto"/>
              <w:jc w:val="center"/>
              <w:rPr>
                <w:rFonts w:ascii="宋体" w:eastAsia="宋体" w:hAnsi="宋体" w:cs="宋体"/>
                <w:sz w:val="18"/>
                <w:szCs w:val="18"/>
              </w:rPr>
            </w:pPr>
            <w:r>
              <w:rPr>
                <w:rFonts w:ascii="宋体" w:eastAsia="宋体" w:hAnsi="宋体" w:cs="宋体" w:hint="eastAsia"/>
                <w:sz w:val="18"/>
                <w:szCs w:val="18"/>
              </w:rPr>
              <w:t>黄匀整</w:t>
            </w:r>
          </w:p>
          <w:p w:rsidR="00C76D1F" w:rsidRDefault="00C76D1F">
            <w:pPr>
              <w:spacing w:line="360" w:lineRule="auto"/>
              <w:jc w:val="center"/>
              <w:rPr>
                <w:rFonts w:ascii="宋体" w:eastAsia="宋体" w:hAnsi="宋体" w:cs="宋体"/>
                <w:sz w:val="18"/>
                <w:szCs w:val="18"/>
              </w:rPr>
            </w:pPr>
            <w:r>
              <w:rPr>
                <w:rFonts w:ascii="宋体" w:eastAsia="宋体" w:hAnsi="宋体" w:cs="宋体" w:hint="eastAsia"/>
                <w:sz w:val="18"/>
                <w:szCs w:val="18"/>
              </w:rPr>
              <w:t>（88）</w:t>
            </w:r>
          </w:p>
        </w:tc>
        <w:tc>
          <w:tcPr>
            <w:tcW w:w="1006" w:type="dxa"/>
            <w:tcBorders>
              <w:top w:val="single" w:sz="8" w:space="0" w:color="FFFFFF"/>
              <w:left w:val="single" w:sz="8" w:space="0" w:color="FFFFFF"/>
              <w:bottom w:val="single" w:sz="4" w:space="0" w:color="auto"/>
              <w:right w:val="single" w:sz="8" w:space="0" w:color="FFFFFF"/>
            </w:tcBorders>
            <w:tcMar>
              <w:top w:w="15" w:type="dxa"/>
              <w:left w:w="108" w:type="dxa"/>
              <w:bottom w:w="0" w:type="dxa"/>
              <w:right w:w="108" w:type="dxa"/>
            </w:tcMar>
            <w:hideMark/>
          </w:tcPr>
          <w:p w:rsidR="00C76D1F" w:rsidRDefault="00C76D1F">
            <w:pPr>
              <w:spacing w:line="360" w:lineRule="auto"/>
              <w:jc w:val="center"/>
              <w:rPr>
                <w:rFonts w:ascii="宋体" w:eastAsia="宋体" w:hAnsi="宋体" w:cs="宋体"/>
                <w:sz w:val="18"/>
                <w:szCs w:val="18"/>
              </w:rPr>
            </w:pPr>
            <w:r>
              <w:rPr>
                <w:rFonts w:ascii="宋体" w:eastAsia="宋体" w:hAnsi="宋体" w:cs="宋体" w:hint="eastAsia"/>
                <w:sz w:val="18"/>
                <w:szCs w:val="18"/>
              </w:rPr>
              <w:t>87.3</w:t>
            </w:r>
          </w:p>
        </w:tc>
      </w:tr>
    </w:tbl>
    <w:p w:rsidR="00C76D1F" w:rsidRDefault="00C76D1F" w:rsidP="00C76D1F">
      <w:pPr>
        <w:spacing w:line="460" w:lineRule="exact"/>
        <w:ind w:firstLineChars="200" w:firstLine="562"/>
        <w:rPr>
          <w:rFonts w:ascii="宋体" w:eastAsia="宋体" w:hAnsi="宋体" w:cs="宋体"/>
          <w:b/>
          <w:sz w:val="28"/>
          <w:szCs w:val="28"/>
        </w:rPr>
      </w:pPr>
      <w:r>
        <w:rPr>
          <w:rFonts w:ascii="宋体" w:eastAsia="宋体" w:hAnsi="宋体" w:cs="宋体" w:hint="eastAsia"/>
          <w:b/>
          <w:sz w:val="28"/>
          <w:szCs w:val="28"/>
        </w:rPr>
        <w:t>（5）精制</w:t>
      </w:r>
    </w:p>
    <w:p w:rsidR="00C76D1F" w:rsidRDefault="00C76D1F" w:rsidP="00C76D1F">
      <w:pPr>
        <w:pStyle w:val="a3"/>
        <w:ind w:firstLine="560"/>
        <w:rPr>
          <w:rFonts w:hAnsi="宋体" w:cs="宋体"/>
          <w:bCs/>
          <w:sz w:val="28"/>
          <w:szCs w:val="28"/>
        </w:rPr>
      </w:pPr>
      <w:r>
        <w:rPr>
          <w:rFonts w:hAnsi="宋体" w:cs="宋体" w:hint="eastAsia"/>
          <w:bCs/>
          <w:sz w:val="28"/>
          <w:szCs w:val="28"/>
        </w:rPr>
        <w:t>用筛分机去除树叶等非茶类夹杂物，人工或拣梗去梗，风选机筛出黄片、碎茶，然后按照出厂等级进行拼配。</w:t>
      </w:r>
    </w:p>
    <w:p w:rsidR="00C76D1F" w:rsidRDefault="00C76D1F" w:rsidP="00C76D1F">
      <w:pPr>
        <w:spacing w:line="460" w:lineRule="exact"/>
        <w:ind w:firstLineChars="300" w:firstLine="843"/>
        <w:rPr>
          <w:rFonts w:ascii="宋体" w:eastAsia="宋体" w:hAnsi="宋体" w:cs="宋体"/>
          <w:b/>
          <w:sz w:val="28"/>
          <w:szCs w:val="28"/>
        </w:rPr>
      </w:pPr>
      <w:r>
        <w:rPr>
          <w:rFonts w:ascii="宋体" w:eastAsia="宋体" w:hAnsi="宋体" w:cs="宋体" w:hint="eastAsia"/>
          <w:b/>
          <w:sz w:val="28"/>
          <w:szCs w:val="28"/>
        </w:rPr>
        <w:t>3、质量管理</w:t>
      </w:r>
    </w:p>
    <w:p w:rsidR="00C76D1F" w:rsidRDefault="00C76D1F" w:rsidP="00C76D1F">
      <w:pPr>
        <w:spacing w:line="520" w:lineRule="exact"/>
        <w:ind w:firstLineChars="300" w:firstLine="840"/>
        <w:rPr>
          <w:rFonts w:ascii="宋体" w:eastAsia="宋体" w:hAnsi="宋体" w:cs="宋体"/>
          <w:bCs/>
          <w:sz w:val="28"/>
          <w:szCs w:val="28"/>
        </w:rPr>
      </w:pPr>
      <w:r>
        <w:rPr>
          <w:rFonts w:ascii="宋体" w:eastAsia="宋体" w:hAnsi="宋体" w:cs="宋体" w:hint="eastAsia"/>
          <w:bCs/>
          <w:sz w:val="28"/>
          <w:szCs w:val="28"/>
        </w:rPr>
        <w:t>在生产采购前期、生产过程、产品制定和实施质量控制措施。在花香型白茶生产的晒青、低温消青、烘干关键工艺制作作业指导书，并记录。原料采购、加工、贮存、运输、入库、出库和销售完整的档案记录。每一批产品编制批号，延用到销售，并做好记录。</w:t>
      </w:r>
    </w:p>
    <w:p w:rsidR="00C76D1F" w:rsidRDefault="00C76D1F" w:rsidP="00C76D1F">
      <w:pPr>
        <w:numPr>
          <w:ilvl w:val="0"/>
          <w:numId w:val="1"/>
        </w:numPr>
        <w:spacing w:line="460" w:lineRule="exact"/>
        <w:rPr>
          <w:rFonts w:ascii="宋体" w:eastAsia="宋体" w:hAnsi="宋体" w:cs="宋体"/>
          <w:b/>
          <w:sz w:val="28"/>
          <w:szCs w:val="28"/>
        </w:rPr>
      </w:pPr>
      <w:r>
        <w:rPr>
          <w:rFonts w:ascii="宋体" w:eastAsia="宋体" w:hAnsi="宋体" w:cs="宋体" w:hint="eastAsia"/>
          <w:b/>
          <w:sz w:val="28"/>
          <w:szCs w:val="28"/>
        </w:rPr>
        <w:t>标志、标签、包装、运输</w:t>
      </w:r>
    </w:p>
    <w:p w:rsidR="00C76D1F" w:rsidRDefault="00C76D1F" w:rsidP="00C76D1F">
      <w:pPr>
        <w:pStyle w:val="a3"/>
        <w:ind w:firstLineChars="300" w:firstLine="840"/>
        <w:rPr>
          <w:rFonts w:hAnsi="宋体" w:cs="宋体"/>
          <w:bCs/>
          <w:sz w:val="28"/>
          <w:szCs w:val="28"/>
        </w:rPr>
      </w:pPr>
      <w:r>
        <w:rPr>
          <w:rFonts w:hAnsi="宋体" w:cs="宋体" w:hint="eastAsia"/>
          <w:bCs/>
          <w:sz w:val="28"/>
          <w:szCs w:val="28"/>
        </w:rPr>
        <w:t>运输包装标志应符合GB/T 191</w:t>
      </w:r>
      <w:r>
        <w:rPr>
          <w:rFonts w:hAnsi="宋体" w:cs="宋体" w:hint="eastAsia"/>
          <w:sz w:val="28"/>
          <w:szCs w:val="28"/>
        </w:rPr>
        <w:t>《包装储运图示标志》</w:t>
      </w:r>
      <w:r>
        <w:rPr>
          <w:rFonts w:hAnsi="宋体" w:cs="宋体" w:hint="eastAsia"/>
          <w:bCs/>
          <w:sz w:val="28"/>
          <w:szCs w:val="28"/>
        </w:rPr>
        <w:t>的规定，产品标签应符合GB 7718</w:t>
      </w:r>
      <w:r>
        <w:rPr>
          <w:rFonts w:hAnsi="宋体" w:cs="宋体" w:hint="eastAsia"/>
          <w:sz w:val="28"/>
          <w:szCs w:val="28"/>
        </w:rPr>
        <w:t>《食品安全国家标准 预包装食品标签通则》</w:t>
      </w:r>
      <w:r>
        <w:rPr>
          <w:rFonts w:hAnsi="宋体" w:cs="宋体" w:hint="eastAsia"/>
          <w:bCs/>
          <w:sz w:val="28"/>
          <w:szCs w:val="28"/>
        </w:rPr>
        <w:t>的规定；产品包装应牢固、防潮、整洁、美观、无异味，能保护茶叶品质，便于装卸、仓储和运输，符合GH/T 1070</w:t>
      </w:r>
      <w:r>
        <w:rPr>
          <w:rFonts w:hAnsi="宋体" w:cs="宋体" w:hint="eastAsia"/>
          <w:sz w:val="28"/>
          <w:szCs w:val="28"/>
        </w:rPr>
        <w:t>《茶叶包装通则》</w:t>
      </w:r>
      <w:r>
        <w:rPr>
          <w:rFonts w:hAnsi="宋体" w:cs="宋体" w:hint="eastAsia"/>
          <w:bCs/>
          <w:sz w:val="28"/>
          <w:szCs w:val="28"/>
        </w:rPr>
        <w:t>的规定；运输工具必须清洁、干燥、无异味、无污染。运输时应有防雨、防潮、防曝晒措施。装卸时轻放轻卸，不得与有毒、有害、有异味、易污染的物品混装、混运。</w:t>
      </w:r>
    </w:p>
    <w:p w:rsidR="00C76D1F" w:rsidRDefault="00C76D1F" w:rsidP="00C76D1F">
      <w:pPr>
        <w:numPr>
          <w:ilvl w:val="0"/>
          <w:numId w:val="1"/>
        </w:numPr>
        <w:spacing w:line="460" w:lineRule="exact"/>
        <w:rPr>
          <w:rFonts w:ascii="宋体" w:eastAsia="宋体" w:hAnsi="宋体" w:cs="宋体"/>
          <w:b/>
          <w:sz w:val="28"/>
          <w:szCs w:val="28"/>
        </w:rPr>
      </w:pPr>
      <w:r>
        <w:rPr>
          <w:rFonts w:ascii="宋体" w:eastAsia="宋体" w:hAnsi="宋体" w:cs="宋体" w:hint="eastAsia"/>
          <w:b/>
          <w:sz w:val="28"/>
          <w:szCs w:val="28"/>
        </w:rPr>
        <w:lastRenderedPageBreak/>
        <w:t>贮存</w:t>
      </w:r>
    </w:p>
    <w:p w:rsidR="00C76D1F" w:rsidRDefault="00C76D1F" w:rsidP="00C76D1F">
      <w:pPr>
        <w:spacing w:line="460" w:lineRule="exact"/>
        <w:ind w:left="843"/>
        <w:rPr>
          <w:rFonts w:ascii="宋体" w:eastAsia="宋体" w:hAnsi="宋体" w:cs="宋体"/>
          <w:bCs/>
          <w:sz w:val="28"/>
          <w:szCs w:val="28"/>
        </w:rPr>
      </w:pPr>
      <w:r>
        <w:rPr>
          <w:rFonts w:ascii="宋体" w:eastAsia="宋体" w:hAnsi="宋体" w:cs="宋体" w:hint="eastAsia"/>
          <w:bCs/>
          <w:sz w:val="28"/>
          <w:szCs w:val="28"/>
        </w:rPr>
        <w:t>按照GB/T 30375 《茶叶贮存》的要求执行。</w:t>
      </w:r>
    </w:p>
    <w:p w:rsidR="00C76D1F" w:rsidRDefault="00C76D1F" w:rsidP="00C76D1F">
      <w:pPr>
        <w:spacing w:line="520" w:lineRule="exact"/>
        <w:ind w:firstLineChars="300" w:firstLine="843"/>
        <w:rPr>
          <w:rFonts w:ascii="宋体" w:eastAsia="宋体" w:hAnsi="宋体" w:cs="宋体"/>
          <w:b/>
          <w:bCs/>
          <w:sz w:val="28"/>
          <w:szCs w:val="28"/>
        </w:rPr>
      </w:pPr>
      <w:r>
        <w:rPr>
          <w:rFonts w:ascii="宋体" w:eastAsia="宋体" w:hAnsi="宋体" w:cs="宋体" w:hint="eastAsia"/>
          <w:b/>
          <w:bCs/>
          <w:sz w:val="28"/>
          <w:szCs w:val="28"/>
        </w:rPr>
        <w:t>六、国内外同类标准制修订情况及与法律法规、强制性标准关系</w:t>
      </w:r>
    </w:p>
    <w:p w:rsidR="00C76D1F" w:rsidRDefault="00C76D1F" w:rsidP="00C76D1F">
      <w:pPr>
        <w:spacing w:line="520" w:lineRule="exact"/>
        <w:ind w:firstLineChars="300" w:firstLine="840"/>
        <w:rPr>
          <w:rFonts w:ascii="宋体" w:eastAsia="宋体" w:hAnsi="宋体" w:cs="宋体"/>
          <w:bCs/>
          <w:sz w:val="28"/>
          <w:szCs w:val="28"/>
        </w:rPr>
      </w:pPr>
      <w:r>
        <w:rPr>
          <w:rFonts w:ascii="宋体" w:eastAsia="宋体" w:hAnsi="宋体" w:cs="宋体" w:hint="eastAsia"/>
          <w:bCs/>
          <w:sz w:val="28"/>
          <w:szCs w:val="28"/>
        </w:rPr>
        <w:t>本标准的内容与现行的法律、法规及强制性标准无冲突，标准的编写符合GB/T 1.1-2020的要求。</w:t>
      </w:r>
    </w:p>
    <w:p w:rsidR="00C76D1F" w:rsidRDefault="00C76D1F" w:rsidP="00C76D1F">
      <w:pPr>
        <w:spacing w:line="520" w:lineRule="exact"/>
        <w:ind w:firstLineChars="300" w:firstLine="843"/>
        <w:rPr>
          <w:rFonts w:ascii="宋体" w:eastAsia="宋体" w:hAnsi="宋体" w:cs="宋体"/>
          <w:b/>
          <w:bCs/>
          <w:sz w:val="28"/>
          <w:szCs w:val="28"/>
        </w:rPr>
      </w:pPr>
      <w:r>
        <w:rPr>
          <w:rFonts w:ascii="宋体" w:eastAsia="宋体" w:hAnsi="宋体" w:cs="宋体" w:hint="eastAsia"/>
          <w:b/>
          <w:bCs/>
          <w:sz w:val="28"/>
          <w:szCs w:val="28"/>
        </w:rPr>
        <w:t>七、重大分歧意见处理经过和依据</w:t>
      </w:r>
    </w:p>
    <w:p w:rsidR="00C76D1F" w:rsidRDefault="00C76D1F" w:rsidP="00C76D1F">
      <w:pPr>
        <w:spacing w:line="560" w:lineRule="exact"/>
        <w:ind w:firstLineChars="200" w:firstLine="560"/>
        <w:rPr>
          <w:rFonts w:ascii="宋体" w:eastAsia="宋体" w:hAnsi="宋体" w:cs="宋体"/>
          <w:sz w:val="28"/>
          <w:szCs w:val="28"/>
        </w:rPr>
      </w:pPr>
      <w:r>
        <w:rPr>
          <w:rFonts w:ascii="宋体" w:eastAsia="宋体" w:hAnsi="宋体" w:cs="宋体" w:hint="eastAsia"/>
          <w:sz w:val="28"/>
          <w:szCs w:val="28"/>
        </w:rPr>
        <w:t>本标准研制过程中无重大分歧意见。</w:t>
      </w:r>
    </w:p>
    <w:p w:rsidR="00C76D1F" w:rsidRDefault="00C76D1F" w:rsidP="00C76D1F">
      <w:pPr>
        <w:spacing w:line="520" w:lineRule="exact"/>
        <w:ind w:firstLineChars="300" w:firstLine="843"/>
        <w:rPr>
          <w:rFonts w:ascii="宋体" w:eastAsia="宋体" w:hAnsi="宋体" w:cs="宋体"/>
          <w:b/>
          <w:bCs/>
          <w:sz w:val="28"/>
          <w:szCs w:val="28"/>
        </w:rPr>
      </w:pPr>
      <w:r>
        <w:rPr>
          <w:rFonts w:ascii="宋体" w:eastAsia="宋体" w:hAnsi="宋体" w:cs="宋体" w:hint="eastAsia"/>
          <w:b/>
          <w:bCs/>
          <w:sz w:val="28"/>
          <w:szCs w:val="28"/>
        </w:rPr>
        <w:t>八、自我承诺</w:t>
      </w:r>
    </w:p>
    <w:p w:rsidR="00C76D1F" w:rsidRDefault="00C76D1F" w:rsidP="00C76D1F">
      <w:pPr>
        <w:spacing w:line="560" w:lineRule="exact"/>
        <w:ind w:firstLineChars="200" w:firstLine="560"/>
        <w:rPr>
          <w:rFonts w:ascii="宋体" w:eastAsia="宋体" w:hAnsi="宋体" w:cs="宋体"/>
          <w:sz w:val="28"/>
          <w:szCs w:val="28"/>
        </w:rPr>
      </w:pPr>
      <w:r>
        <w:rPr>
          <w:rFonts w:ascii="宋体" w:eastAsia="宋体" w:hAnsi="宋体" w:cs="宋体" w:hint="eastAsia"/>
          <w:sz w:val="28"/>
          <w:szCs w:val="28"/>
        </w:rPr>
        <w:t>本标准内容与各项指标不低于国家强制性标准、推荐性国家标准和行业标准。</w:t>
      </w:r>
    </w:p>
    <w:p w:rsidR="00C76D1F" w:rsidRDefault="00C76D1F" w:rsidP="00C76D1F">
      <w:pPr>
        <w:spacing w:line="560" w:lineRule="exact"/>
        <w:ind w:firstLineChars="200" w:firstLine="560"/>
        <w:rPr>
          <w:rFonts w:ascii="宋体" w:eastAsia="宋体" w:hAnsi="宋体" w:cs="宋体"/>
          <w:sz w:val="28"/>
          <w:szCs w:val="28"/>
          <w:lang w:val="zh-CN"/>
        </w:rPr>
      </w:pPr>
    </w:p>
    <w:p w:rsidR="00C76D1F" w:rsidRDefault="00C76D1F" w:rsidP="00C76D1F">
      <w:pPr>
        <w:spacing w:line="560" w:lineRule="exact"/>
        <w:ind w:firstLineChars="200" w:firstLine="560"/>
        <w:rPr>
          <w:rFonts w:ascii="宋体" w:eastAsia="宋体" w:hAnsi="宋体" w:cs="宋体"/>
          <w:sz w:val="28"/>
          <w:szCs w:val="28"/>
          <w:lang w:val="zh-CN"/>
        </w:rPr>
      </w:pPr>
    </w:p>
    <w:p w:rsidR="00C76D1F" w:rsidRDefault="00C76D1F" w:rsidP="00C76D1F">
      <w:pPr>
        <w:spacing w:line="360" w:lineRule="auto"/>
        <w:jc w:val="right"/>
        <w:rPr>
          <w:rFonts w:ascii="宋体" w:eastAsia="宋体" w:hAnsi="宋体" w:cs="宋体"/>
          <w:sz w:val="28"/>
          <w:szCs w:val="28"/>
        </w:rPr>
      </w:pPr>
      <w:r>
        <w:rPr>
          <w:rFonts w:ascii="宋体" w:eastAsia="宋体" w:hAnsi="宋体" w:cs="宋体" w:hint="eastAsia"/>
          <w:sz w:val="28"/>
          <w:szCs w:val="28"/>
        </w:rPr>
        <w:t xml:space="preserve">  团体标准《花香型白茶加工技术规程》</w:t>
      </w:r>
    </w:p>
    <w:p w:rsidR="00C76D1F" w:rsidRDefault="00C76D1F" w:rsidP="00C76D1F">
      <w:pPr>
        <w:spacing w:line="360" w:lineRule="auto"/>
        <w:ind w:right="1120"/>
        <w:jc w:val="center"/>
        <w:rPr>
          <w:rFonts w:ascii="宋体" w:eastAsia="宋体" w:hAnsi="宋体" w:cs="宋体"/>
          <w:sz w:val="28"/>
          <w:szCs w:val="28"/>
        </w:rPr>
      </w:pPr>
      <w:r>
        <w:rPr>
          <w:rFonts w:ascii="宋体" w:eastAsia="宋体" w:hAnsi="宋体" w:cs="宋体" w:hint="eastAsia"/>
          <w:sz w:val="28"/>
          <w:szCs w:val="28"/>
        </w:rPr>
        <w:t xml:space="preserve">                                 标准编制工作组</w:t>
      </w:r>
    </w:p>
    <w:p w:rsidR="00C76D1F" w:rsidRDefault="00C76D1F" w:rsidP="00C76D1F">
      <w:pPr>
        <w:spacing w:line="360" w:lineRule="auto"/>
        <w:ind w:right="1120"/>
        <w:jc w:val="center"/>
        <w:rPr>
          <w:rFonts w:ascii="宋体" w:eastAsia="宋体" w:hAnsi="宋体" w:cs="宋体"/>
          <w:sz w:val="28"/>
          <w:szCs w:val="28"/>
        </w:rPr>
      </w:pPr>
      <w:r>
        <w:rPr>
          <w:rFonts w:ascii="宋体" w:eastAsia="宋体" w:hAnsi="宋体" w:cs="宋体" w:hint="eastAsia"/>
          <w:sz w:val="28"/>
          <w:szCs w:val="28"/>
        </w:rPr>
        <w:t xml:space="preserve">                                  2022年4月26日</w:t>
      </w:r>
    </w:p>
    <w:p w:rsidR="00C76D1F" w:rsidRDefault="00C76D1F" w:rsidP="00C76D1F">
      <w:pPr>
        <w:spacing w:line="460" w:lineRule="exact"/>
        <w:ind w:leftChars="2261" w:left="4748" w:right="960" w:firstLineChars="100" w:firstLine="280"/>
        <w:rPr>
          <w:rFonts w:ascii="宋体" w:eastAsia="宋体" w:hAnsi="宋体" w:cs="宋体"/>
          <w:sz w:val="28"/>
          <w:szCs w:val="28"/>
        </w:rPr>
      </w:pPr>
      <w:r>
        <w:rPr>
          <w:rFonts w:ascii="宋体" w:eastAsia="宋体" w:hAnsi="宋体" w:cs="宋体" w:hint="eastAsia"/>
          <w:sz w:val="28"/>
          <w:szCs w:val="28"/>
          <w:lang w:val="zh-CN"/>
        </w:rPr>
        <w:t xml:space="preserve">                      </w:t>
      </w:r>
    </w:p>
    <w:p w:rsidR="00C76D1F" w:rsidRDefault="00C76D1F" w:rsidP="00C76D1F">
      <w:pPr>
        <w:spacing w:line="360" w:lineRule="auto"/>
        <w:ind w:firstLineChars="200" w:firstLine="560"/>
        <w:rPr>
          <w:rFonts w:ascii="宋体" w:eastAsia="宋体" w:hAnsi="宋体" w:cs="宋体"/>
          <w:sz w:val="28"/>
          <w:szCs w:val="28"/>
        </w:rPr>
      </w:pPr>
    </w:p>
    <w:p w:rsidR="00C76D1F" w:rsidRDefault="00C76D1F" w:rsidP="00C76D1F">
      <w:pPr>
        <w:spacing w:line="460" w:lineRule="exact"/>
        <w:ind w:right="960" w:firstLineChars="1500" w:firstLine="4200"/>
        <w:rPr>
          <w:rFonts w:ascii="宋体" w:eastAsia="宋体" w:hAnsi="宋体" w:cs="宋体"/>
          <w:sz w:val="28"/>
          <w:szCs w:val="28"/>
        </w:rPr>
      </w:pPr>
    </w:p>
    <w:p w:rsidR="00172098" w:rsidRDefault="00172098"/>
    <w:sectPr w:rsidR="0017209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E3D6B" w:rsidRDefault="006E3D6B" w:rsidP="006E3D6B">
      <w:r>
        <w:separator/>
      </w:r>
    </w:p>
  </w:endnote>
  <w:endnote w:type="continuationSeparator" w:id="0">
    <w:p w:rsidR="006E3D6B" w:rsidRDefault="006E3D6B" w:rsidP="006E3D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E3D6B" w:rsidRDefault="006E3D6B" w:rsidP="006E3D6B">
      <w:r>
        <w:separator/>
      </w:r>
    </w:p>
  </w:footnote>
  <w:footnote w:type="continuationSeparator" w:id="0">
    <w:p w:rsidR="006E3D6B" w:rsidRDefault="006E3D6B" w:rsidP="006E3D6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001746"/>
    <w:multiLevelType w:val="multilevel"/>
    <w:tmpl w:val="0F001746"/>
    <w:lvl w:ilvl="0">
      <w:start w:val="4"/>
      <w:numFmt w:val="decimal"/>
      <w:lvlText w:val="%1、"/>
      <w:lvlJc w:val="left"/>
      <w:pPr>
        <w:ind w:left="1308" w:hanging="465"/>
      </w:pPr>
    </w:lvl>
    <w:lvl w:ilvl="1">
      <w:start w:val="1"/>
      <w:numFmt w:val="lowerLetter"/>
      <w:lvlText w:val="%2)"/>
      <w:lvlJc w:val="left"/>
      <w:pPr>
        <w:ind w:left="1683" w:hanging="420"/>
      </w:pPr>
    </w:lvl>
    <w:lvl w:ilvl="2">
      <w:start w:val="1"/>
      <w:numFmt w:val="lowerRoman"/>
      <w:lvlText w:val="%3."/>
      <w:lvlJc w:val="right"/>
      <w:pPr>
        <w:ind w:left="2103" w:hanging="420"/>
      </w:pPr>
    </w:lvl>
    <w:lvl w:ilvl="3">
      <w:start w:val="1"/>
      <w:numFmt w:val="decimal"/>
      <w:lvlText w:val="%4."/>
      <w:lvlJc w:val="left"/>
      <w:pPr>
        <w:ind w:left="2523" w:hanging="420"/>
      </w:pPr>
    </w:lvl>
    <w:lvl w:ilvl="4">
      <w:start w:val="1"/>
      <w:numFmt w:val="lowerLetter"/>
      <w:lvlText w:val="%5)"/>
      <w:lvlJc w:val="left"/>
      <w:pPr>
        <w:ind w:left="2943" w:hanging="420"/>
      </w:pPr>
    </w:lvl>
    <w:lvl w:ilvl="5">
      <w:start w:val="1"/>
      <w:numFmt w:val="lowerRoman"/>
      <w:lvlText w:val="%6."/>
      <w:lvlJc w:val="right"/>
      <w:pPr>
        <w:ind w:left="3363" w:hanging="420"/>
      </w:pPr>
    </w:lvl>
    <w:lvl w:ilvl="6">
      <w:start w:val="1"/>
      <w:numFmt w:val="decimal"/>
      <w:lvlText w:val="%7."/>
      <w:lvlJc w:val="left"/>
      <w:pPr>
        <w:ind w:left="3783" w:hanging="420"/>
      </w:pPr>
    </w:lvl>
    <w:lvl w:ilvl="7">
      <w:start w:val="1"/>
      <w:numFmt w:val="lowerLetter"/>
      <w:lvlText w:val="%8)"/>
      <w:lvlJc w:val="left"/>
      <w:pPr>
        <w:ind w:left="4203" w:hanging="420"/>
      </w:pPr>
    </w:lvl>
    <w:lvl w:ilvl="8">
      <w:start w:val="1"/>
      <w:numFmt w:val="lowerRoman"/>
      <w:lvlText w:val="%9."/>
      <w:lvlJc w:val="right"/>
      <w:pPr>
        <w:ind w:left="4623" w:hanging="420"/>
      </w:pPr>
    </w:lvl>
  </w:abstractNum>
  <w:num w:numId="1">
    <w:abstractNumId w:val="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revisionView w:inkAnnotations="0"/>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76D1F"/>
    <w:rsid w:val="00172098"/>
    <w:rsid w:val="006E3D6B"/>
    <w:rsid w:val="00C76D1F"/>
    <w:rsid w:val="00D028F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7364A67"/>
  <w15:chartTrackingRefBased/>
  <w15:docId w15:val="{CC0575B3-8072-472C-8712-87BB87216D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C76D1F"/>
    <w:pPr>
      <w:widowControl w:val="0"/>
      <w:jc w:val="both"/>
    </w:pPr>
    <w:rPr>
      <w:rFonts w:ascii="等线" w:eastAsia="等线" w:hAnsi="等线"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har">
    <w:name w:val="段 Char"/>
    <w:link w:val="a3"/>
    <w:qFormat/>
    <w:locked/>
    <w:rsid w:val="00C76D1F"/>
    <w:rPr>
      <w:rFonts w:ascii="宋体" w:eastAsia="宋体" w:hAnsi="Times New Roman"/>
    </w:rPr>
  </w:style>
  <w:style w:type="paragraph" w:customStyle="1" w:styleId="a3">
    <w:name w:val="段"/>
    <w:link w:val="Char"/>
    <w:qFormat/>
    <w:rsid w:val="00C76D1F"/>
    <w:pPr>
      <w:tabs>
        <w:tab w:val="center" w:pos="4201"/>
        <w:tab w:val="right" w:leader="dot" w:pos="9298"/>
      </w:tabs>
      <w:autoSpaceDE w:val="0"/>
      <w:autoSpaceDN w:val="0"/>
      <w:ind w:firstLineChars="200" w:firstLine="420"/>
      <w:jc w:val="both"/>
    </w:pPr>
    <w:rPr>
      <w:rFonts w:ascii="宋体" w:eastAsia="宋体" w:hAnsi="Times New Roman"/>
    </w:rPr>
  </w:style>
  <w:style w:type="character" w:customStyle="1" w:styleId="Char0">
    <w:name w:val="标准文件_段 Char"/>
    <w:link w:val="a4"/>
    <w:qFormat/>
    <w:locked/>
    <w:rsid w:val="00C76D1F"/>
    <w:rPr>
      <w:rFonts w:ascii="宋体" w:eastAsia="宋体" w:hAnsi="Times New Roman"/>
    </w:rPr>
  </w:style>
  <w:style w:type="paragraph" w:customStyle="1" w:styleId="a4">
    <w:name w:val="标准文件_段"/>
    <w:link w:val="Char0"/>
    <w:qFormat/>
    <w:rsid w:val="00C76D1F"/>
    <w:pPr>
      <w:autoSpaceDE w:val="0"/>
      <w:autoSpaceDN w:val="0"/>
      <w:ind w:firstLineChars="200" w:firstLine="200"/>
      <w:jc w:val="both"/>
    </w:pPr>
    <w:rPr>
      <w:rFonts w:ascii="宋体" w:eastAsia="宋体" w:hAnsi="Times New Roman"/>
    </w:rPr>
  </w:style>
  <w:style w:type="paragraph" w:styleId="a5">
    <w:name w:val="header"/>
    <w:basedOn w:val="a"/>
    <w:link w:val="a6"/>
    <w:uiPriority w:val="99"/>
    <w:unhideWhenUsed/>
    <w:rsid w:val="006E3D6B"/>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rsid w:val="006E3D6B"/>
    <w:rPr>
      <w:rFonts w:ascii="等线" w:eastAsia="等线" w:hAnsi="等线" w:cs="Times New Roman"/>
      <w:sz w:val="18"/>
      <w:szCs w:val="18"/>
    </w:rPr>
  </w:style>
  <w:style w:type="paragraph" w:styleId="a7">
    <w:name w:val="footer"/>
    <w:basedOn w:val="a"/>
    <w:link w:val="a8"/>
    <w:uiPriority w:val="99"/>
    <w:unhideWhenUsed/>
    <w:rsid w:val="006E3D6B"/>
    <w:pPr>
      <w:tabs>
        <w:tab w:val="center" w:pos="4153"/>
        <w:tab w:val="right" w:pos="8306"/>
      </w:tabs>
      <w:snapToGrid w:val="0"/>
      <w:jc w:val="left"/>
    </w:pPr>
    <w:rPr>
      <w:sz w:val="18"/>
      <w:szCs w:val="18"/>
    </w:rPr>
  </w:style>
  <w:style w:type="character" w:customStyle="1" w:styleId="a8">
    <w:name w:val="页脚 字符"/>
    <w:basedOn w:val="a0"/>
    <w:link w:val="a7"/>
    <w:uiPriority w:val="99"/>
    <w:rsid w:val="006E3D6B"/>
    <w:rPr>
      <w:rFonts w:ascii="等线" w:eastAsia="等线" w:hAnsi="等线"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492688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11</Pages>
  <Words>892</Words>
  <Characters>5090</Characters>
  <Application>Microsoft Office Word</Application>
  <DocSecurity>0</DocSecurity>
  <Lines>42</Lines>
  <Paragraphs>11</Paragraphs>
  <ScaleCrop>false</ScaleCrop>
  <Company/>
  <LinksUpToDate>false</LinksUpToDate>
  <CharactersWithSpaces>5971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3</cp:revision>
  <dcterms:created xsi:type="dcterms:W3CDTF">2022-05-12T06:20:00Z</dcterms:created>
  <dcterms:modified xsi:type="dcterms:W3CDTF">2022-05-12T06:35:00Z</dcterms:modified>
</cp:coreProperties>
</file>