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footer7.xml" ContentType="application/vnd.openxmlformats-officedocument.wordprocessingml.footer+xml"/>
  <Override PartName="/word/footer8.xml" ContentType="application/vnd.openxmlformats-officedocument.wordprocessingml.footer+xml"/>
  <Override PartName="/word/header9.xml" ContentType="application/vnd.openxmlformats-officedocument.wordprocessingml.header+xml"/>
  <Override PartName="/word/header10.xml" ContentType="application/vnd.openxmlformats-officedocument.wordprocessingml.header+xml"/>
  <Override PartName="/word/footer9.xml" ContentType="application/vnd.openxmlformats-officedocument.wordprocessingml.footer+xml"/>
  <Override PartName="/word/footer10.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Style w:val="affffa"/>
        <w:tblW w:w="936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509"/>
        <w:gridCol w:w="8855"/>
      </w:tblGrid>
      <w:tr w:rsidR="00683727">
        <w:tc>
          <w:tcPr>
            <w:tcW w:w="509" w:type="dxa"/>
          </w:tcPr>
          <w:p w:rsidR="00683727" w:rsidRDefault="00B6189F">
            <w:pPr>
              <w:pStyle w:val="affff2"/>
              <w:framePr w:wrap="notBeside" w:vAnchor="page" w:hAnchor="page" w:x="1372" w:y="568"/>
              <w:tabs>
                <w:tab w:val="clear" w:pos="4153"/>
                <w:tab w:val="clear" w:pos="8306"/>
              </w:tabs>
              <w:spacing w:line="240" w:lineRule="auto"/>
              <w:jc w:val="left"/>
              <w:rPr>
                <w:rFonts w:ascii="黑体" w:eastAsia="黑体" w:hAnsi="黑体"/>
                <w:sz w:val="21"/>
                <w:szCs w:val="21"/>
              </w:rPr>
            </w:pPr>
            <w:r>
              <w:rPr>
                <w:rFonts w:ascii="Times New Roman" w:eastAsia="黑体" w:hAnsi="Times New Roman"/>
                <w:sz w:val="21"/>
                <w:szCs w:val="21"/>
              </w:rPr>
              <w:t>ICS</w:t>
            </w:r>
            <w:r>
              <w:rPr>
                <w:rFonts w:ascii="黑体" w:eastAsia="黑体" w:hAnsi="黑体"/>
                <w:sz w:val="21"/>
                <w:szCs w:val="21"/>
              </w:rPr>
              <w:t xml:space="preserve">  </w:t>
            </w:r>
          </w:p>
        </w:tc>
        <w:tc>
          <w:tcPr>
            <w:tcW w:w="8855" w:type="dxa"/>
          </w:tcPr>
          <w:p w:rsidR="00683727" w:rsidRDefault="001D5666">
            <w:pPr>
              <w:pStyle w:val="affff2"/>
              <w:framePr w:wrap="notBeside" w:vAnchor="page" w:hAnchor="page" w:x="1372" w:y="568"/>
              <w:tabs>
                <w:tab w:val="clear" w:pos="4153"/>
                <w:tab w:val="clear" w:pos="8306"/>
              </w:tabs>
              <w:spacing w:line="240" w:lineRule="auto"/>
              <w:jc w:val="both"/>
              <w:rPr>
                <w:rFonts w:ascii="黑体" w:eastAsia="黑体" w:hAnsi="黑体"/>
                <w:sz w:val="21"/>
                <w:szCs w:val="21"/>
              </w:rPr>
            </w:pPr>
            <w:r>
              <w:rPr>
                <w:rFonts w:ascii="黑体" w:eastAsia="黑体" w:hAnsi="黑体"/>
                <w:sz w:val="21"/>
                <w:szCs w:val="21"/>
              </w:rPr>
              <w:fldChar w:fldCharType="begin">
                <w:ffData>
                  <w:name w:val="ICS"/>
                  <w:enabled/>
                  <w:calcOnExit w:val="0"/>
                  <w:textInput>
                    <w:default w:val="点击此处添加ICS号"/>
                  </w:textInput>
                </w:ffData>
              </w:fldChar>
            </w:r>
            <w:bookmarkStart w:id="0" w:name="ICS"/>
            <w:r w:rsidR="00B6189F">
              <w:rPr>
                <w:rFonts w:ascii="黑体" w:eastAsia="黑体" w:hAnsi="黑体"/>
                <w:sz w:val="21"/>
                <w:szCs w:val="21"/>
              </w:rPr>
              <w:instrText xml:space="preserve"> FORMTEXT </w:instrText>
            </w:r>
            <w:r>
              <w:rPr>
                <w:rFonts w:ascii="黑体" w:eastAsia="黑体" w:hAnsi="黑体"/>
                <w:sz w:val="21"/>
                <w:szCs w:val="21"/>
              </w:rPr>
            </w:r>
            <w:r>
              <w:rPr>
                <w:rFonts w:ascii="黑体" w:eastAsia="黑体" w:hAnsi="黑体"/>
                <w:sz w:val="21"/>
                <w:szCs w:val="21"/>
              </w:rPr>
              <w:fldChar w:fldCharType="separate"/>
            </w:r>
            <w:r w:rsidR="00B6189F">
              <w:rPr>
                <w:rFonts w:ascii="黑体" w:eastAsia="黑体" w:hAnsi="黑体" w:hint="eastAsia"/>
                <w:sz w:val="21"/>
                <w:szCs w:val="21"/>
              </w:rPr>
              <w:t>03.080</w:t>
            </w:r>
            <w:r>
              <w:rPr>
                <w:rFonts w:ascii="黑体" w:eastAsia="黑体" w:hAnsi="黑体"/>
                <w:sz w:val="21"/>
                <w:szCs w:val="21"/>
              </w:rPr>
              <w:fldChar w:fldCharType="end"/>
            </w:r>
            <w:bookmarkEnd w:id="0"/>
          </w:p>
        </w:tc>
      </w:tr>
      <w:tr w:rsidR="00683727">
        <w:tc>
          <w:tcPr>
            <w:tcW w:w="509" w:type="dxa"/>
          </w:tcPr>
          <w:p w:rsidR="00683727" w:rsidRDefault="00B6189F">
            <w:pPr>
              <w:pStyle w:val="affff2"/>
              <w:framePr w:wrap="notBeside" w:vAnchor="page" w:hAnchor="page" w:x="1372" w:y="568"/>
              <w:tabs>
                <w:tab w:val="clear" w:pos="4153"/>
                <w:tab w:val="clear" w:pos="8306"/>
              </w:tabs>
              <w:spacing w:before="40" w:line="240" w:lineRule="auto"/>
              <w:jc w:val="left"/>
              <w:rPr>
                <w:rFonts w:ascii="黑体" w:eastAsia="黑体" w:hAnsi="黑体"/>
                <w:sz w:val="21"/>
                <w:szCs w:val="21"/>
              </w:rPr>
            </w:pPr>
            <w:r>
              <w:rPr>
                <w:rFonts w:ascii="Times New Roman" w:eastAsia="黑体" w:hAnsi="Times New Roman"/>
                <w:sz w:val="21"/>
                <w:szCs w:val="21"/>
              </w:rPr>
              <w:t xml:space="preserve">CCS </w:t>
            </w:r>
            <w:r>
              <w:rPr>
                <w:rFonts w:ascii="黑体" w:eastAsia="黑体" w:hAnsi="黑体"/>
                <w:sz w:val="21"/>
                <w:szCs w:val="21"/>
              </w:rPr>
              <w:t xml:space="preserve"> </w:t>
            </w:r>
          </w:p>
        </w:tc>
        <w:tc>
          <w:tcPr>
            <w:tcW w:w="8855" w:type="dxa"/>
          </w:tcPr>
          <w:p w:rsidR="00683727" w:rsidRDefault="001D5666">
            <w:pPr>
              <w:pStyle w:val="affff2"/>
              <w:framePr w:wrap="notBeside" w:vAnchor="page" w:hAnchor="page" w:x="1372" w:y="568"/>
              <w:tabs>
                <w:tab w:val="clear" w:pos="4153"/>
                <w:tab w:val="clear" w:pos="8306"/>
              </w:tabs>
              <w:spacing w:before="40" w:line="240" w:lineRule="auto"/>
              <w:jc w:val="left"/>
              <w:rPr>
                <w:rFonts w:ascii="黑体" w:eastAsia="黑体" w:hAnsi="黑体"/>
                <w:sz w:val="21"/>
                <w:szCs w:val="21"/>
              </w:rPr>
            </w:pPr>
            <w:r>
              <w:rPr>
                <w:rFonts w:ascii="黑体" w:eastAsia="黑体" w:hAnsi="黑体"/>
                <w:sz w:val="21"/>
                <w:szCs w:val="21"/>
              </w:rPr>
              <w:fldChar w:fldCharType="begin">
                <w:ffData>
                  <w:name w:val="CSDN"/>
                  <w:enabled/>
                  <w:calcOnExit w:val="0"/>
                  <w:textInput>
                    <w:default w:val="点击此处添加CCS号"/>
                  </w:textInput>
                </w:ffData>
              </w:fldChar>
            </w:r>
            <w:bookmarkStart w:id="1" w:name="CSDN"/>
            <w:r w:rsidR="00B6189F">
              <w:rPr>
                <w:rFonts w:ascii="黑体" w:eastAsia="黑体" w:hAnsi="黑体"/>
                <w:sz w:val="21"/>
                <w:szCs w:val="21"/>
              </w:rPr>
              <w:instrText xml:space="preserve"> FORMTEXT </w:instrText>
            </w:r>
            <w:r>
              <w:rPr>
                <w:rFonts w:ascii="黑体" w:eastAsia="黑体" w:hAnsi="黑体"/>
                <w:sz w:val="21"/>
                <w:szCs w:val="21"/>
              </w:rPr>
            </w:r>
            <w:r>
              <w:rPr>
                <w:rFonts w:ascii="黑体" w:eastAsia="黑体" w:hAnsi="黑体"/>
                <w:sz w:val="21"/>
                <w:szCs w:val="21"/>
              </w:rPr>
              <w:fldChar w:fldCharType="separate"/>
            </w:r>
            <w:r w:rsidR="00B6189F">
              <w:rPr>
                <w:rFonts w:ascii="黑体" w:eastAsia="黑体" w:hAnsi="黑体" w:hint="eastAsia"/>
                <w:sz w:val="21"/>
                <w:szCs w:val="21"/>
              </w:rPr>
              <w:t>A 16</w:t>
            </w:r>
            <w:r>
              <w:rPr>
                <w:rFonts w:ascii="黑体" w:eastAsia="黑体" w:hAnsi="黑体"/>
                <w:sz w:val="21"/>
                <w:szCs w:val="21"/>
              </w:rPr>
              <w:fldChar w:fldCharType="end"/>
            </w:r>
            <w:bookmarkEnd w:id="1"/>
          </w:p>
        </w:tc>
      </w:tr>
    </w:tbl>
    <w:tbl>
      <w:tblPr>
        <w:tblStyle w:val="affffa"/>
        <w:tblpPr w:leftFromText="180" w:rightFromText="180" w:vertAnchor="text" w:horzAnchor="margin" w:tblpX="2683" w:tblpY="578"/>
        <w:tblW w:w="0" w:type="auto"/>
        <w:tblBorders>
          <w:top w:val="none" w:sz="0" w:space="0" w:color="auto"/>
          <w:left w:val="none" w:sz="0" w:space="0" w:color="auto"/>
          <w:bottom w:val="none" w:sz="0" w:space="0" w:color="auto"/>
          <w:right w:val="none" w:sz="0" w:space="0" w:color="auto"/>
        </w:tblBorders>
        <w:tblCellMar>
          <w:right w:w="221" w:type="dxa"/>
        </w:tblCellMar>
        <w:tblLook w:val="04A0" w:firstRow="1" w:lastRow="0" w:firstColumn="1" w:lastColumn="0" w:noHBand="0" w:noVBand="1"/>
      </w:tblPr>
      <w:tblGrid>
        <w:gridCol w:w="6407"/>
      </w:tblGrid>
      <w:tr w:rsidR="00683727">
        <w:tc>
          <w:tcPr>
            <w:tcW w:w="6407" w:type="dxa"/>
          </w:tcPr>
          <w:p w:rsidR="00683727" w:rsidRDefault="009A1134">
            <w:pPr>
              <w:pStyle w:val="afffff2"/>
              <w:framePr w:w="0" w:hRule="auto" w:wrap="auto" w:hAnchor="text" w:xAlign="left" w:yAlign="inline" w:anchorLock="0"/>
              <w:rPr>
                <w:rFonts w:ascii="宋体" w:hAnsi="宋体"/>
                <w:sz w:val="28"/>
                <w:szCs w:val="28"/>
              </w:rPr>
            </w:pPr>
            <w:bookmarkStart w:id="2" w:name="_Hlk26473981"/>
            <w:r>
              <w:rPr>
                <w:noProof/>
              </w:rPr>
              <w:t>T/</w:t>
            </w:r>
            <w:r w:rsidR="00B6189F">
              <w:rPr>
                <w:sz w:val="21"/>
                <w:szCs w:val="21"/>
              </w:rPr>
              <w:t xml:space="preserve"> </w:t>
            </w:r>
            <w:r w:rsidR="001D5666">
              <w:fldChar w:fldCharType="begin">
                <w:ffData>
                  <w:name w:val="c1"/>
                  <w:enabled/>
                  <w:calcOnExit w:val="0"/>
                  <w:textInput>
                    <w:maxLength w:val="8"/>
                  </w:textInput>
                </w:ffData>
              </w:fldChar>
            </w:r>
            <w:bookmarkStart w:id="3" w:name="c1"/>
            <w:r w:rsidR="00B6189F">
              <w:instrText xml:space="preserve"> FORMTEXT </w:instrText>
            </w:r>
            <w:r w:rsidR="001D5666">
              <w:fldChar w:fldCharType="separate"/>
            </w:r>
            <w:r>
              <w:t>GXAS</w:t>
            </w:r>
            <w:r w:rsidR="001D5666">
              <w:fldChar w:fldCharType="end"/>
            </w:r>
            <w:bookmarkEnd w:id="3"/>
          </w:p>
        </w:tc>
      </w:tr>
    </w:tbl>
    <w:p w:rsidR="00683727" w:rsidRDefault="009A1134">
      <w:pPr>
        <w:pStyle w:val="afffff3"/>
        <w:framePr w:w="9639" w:h="624" w:hRule="exact" w:hSpace="181" w:vSpace="181" w:wrap="around" w:hAnchor="page" w:x="1305" w:y="2269"/>
        <w:rPr>
          <w:rFonts w:ascii="黑体" w:eastAsia="黑体" w:hAnsi="黑体"/>
          <w:b w:val="0"/>
          <w:bCs w:val="0"/>
          <w:w w:val="100"/>
          <w:sz w:val="48"/>
          <w:szCs w:val="48"/>
        </w:rPr>
      </w:pPr>
      <w:r>
        <w:rPr>
          <w:rFonts w:ascii="黑体" w:eastAsia="黑体" w:hAnsi="黑体" w:hint="eastAsia"/>
          <w:b w:val="0"/>
          <w:bCs w:val="0"/>
          <w:w w:val="100"/>
          <w:sz w:val="48"/>
          <w:szCs w:val="48"/>
        </w:rPr>
        <w:t>团体</w:t>
      </w:r>
      <w:r w:rsidR="00B6189F">
        <w:rPr>
          <w:rFonts w:ascii="黑体" w:eastAsia="黑体" w:hAnsi="黑体" w:hint="eastAsia"/>
          <w:b w:val="0"/>
          <w:bCs w:val="0"/>
          <w:w w:val="100"/>
          <w:sz w:val="48"/>
          <w:szCs w:val="48"/>
        </w:rPr>
        <w:t>标准</w:t>
      </w:r>
    </w:p>
    <w:bookmarkEnd w:id="2"/>
    <w:p w:rsidR="00683727" w:rsidRDefault="009A1134">
      <w:pPr>
        <w:pStyle w:val="affffffffff5"/>
        <w:framePr w:wrap="auto"/>
        <w:rPr>
          <w:lang w:val="fr-FR"/>
        </w:rPr>
      </w:pPr>
      <w:r>
        <w:rPr>
          <w:lang w:val="fr-FR"/>
        </w:rPr>
        <w:t>T/</w:t>
      </w:r>
      <w:r w:rsidR="001D5666">
        <w:fldChar w:fldCharType="begin">
          <w:ffData>
            <w:name w:val="文字1"/>
            <w:enabled/>
            <w:calcOnExit w:val="0"/>
            <w:textInput>
              <w:default w:val="XX/T"/>
            </w:textInput>
          </w:ffData>
        </w:fldChar>
      </w:r>
      <w:bookmarkStart w:id="4" w:name="文字1"/>
      <w:r w:rsidR="00B6189F">
        <w:rPr>
          <w:lang w:val="fr-FR"/>
        </w:rPr>
        <w:instrText xml:space="preserve"> FORMTEXT </w:instrText>
      </w:r>
      <w:r w:rsidR="001D5666">
        <w:fldChar w:fldCharType="separate"/>
      </w:r>
      <w:r>
        <w:t>GXAS</w:t>
      </w:r>
      <w:r w:rsidR="001D5666">
        <w:fldChar w:fldCharType="end"/>
      </w:r>
      <w:bookmarkEnd w:id="4"/>
      <w:r w:rsidR="00B6189F">
        <w:rPr>
          <w:lang w:val="fr-FR"/>
        </w:rPr>
        <w:t xml:space="preserve"> </w:t>
      </w:r>
      <w:r w:rsidR="001D5666">
        <w:fldChar w:fldCharType="begin">
          <w:ffData>
            <w:name w:val="NSTD_CODE_F"/>
            <w:enabled/>
            <w:calcOnExit w:val="0"/>
            <w:textInput>
              <w:default w:val="XXXX"/>
            </w:textInput>
          </w:ffData>
        </w:fldChar>
      </w:r>
      <w:bookmarkStart w:id="5" w:name="NSTD_CODE_F"/>
      <w:r w:rsidR="00B6189F">
        <w:rPr>
          <w:lang w:val="fr-FR"/>
        </w:rPr>
        <w:instrText xml:space="preserve"> FORMTEXT </w:instrText>
      </w:r>
      <w:r w:rsidR="001D5666">
        <w:fldChar w:fldCharType="separate"/>
      </w:r>
      <w:r w:rsidR="00B6189F">
        <w:rPr>
          <w:lang w:val="fr-FR"/>
        </w:rPr>
        <w:t>XXXX</w:t>
      </w:r>
      <w:r w:rsidR="001D5666">
        <w:fldChar w:fldCharType="end"/>
      </w:r>
      <w:bookmarkEnd w:id="5"/>
      <w:r w:rsidR="00B6189F">
        <w:rPr>
          <w:rFonts w:hAnsi="黑体"/>
          <w:lang w:val="fr-FR"/>
        </w:rPr>
        <w:t>—</w:t>
      </w:r>
      <w:r w:rsidR="001D5666">
        <w:fldChar w:fldCharType="begin">
          <w:ffData>
            <w:name w:val="NSTD_CODE_B"/>
            <w:enabled/>
            <w:calcOnExit w:val="0"/>
            <w:textInput>
              <w:default w:val="XXXX"/>
            </w:textInput>
          </w:ffData>
        </w:fldChar>
      </w:r>
      <w:bookmarkStart w:id="6" w:name="NSTD_CODE_B"/>
      <w:r w:rsidR="00B6189F">
        <w:rPr>
          <w:lang w:val="fr-FR"/>
        </w:rPr>
        <w:instrText xml:space="preserve"> FORMTEXT </w:instrText>
      </w:r>
      <w:r w:rsidR="001D5666">
        <w:fldChar w:fldCharType="separate"/>
      </w:r>
      <w:r w:rsidR="00B6189F">
        <w:rPr>
          <w:rFonts w:hint="eastAsia"/>
        </w:rPr>
        <w:t>2022</w:t>
      </w:r>
      <w:r w:rsidR="001D5666">
        <w:fldChar w:fldCharType="end"/>
      </w:r>
      <w:bookmarkEnd w:id="6"/>
    </w:p>
    <w:p w:rsidR="00683727" w:rsidRDefault="001D5666">
      <w:pPr>
        <w:pStyle w:val="affffffffff6"/>
        <w:framePr w:wrap="auto"/>
        <w:rPr>
          <w:rFonts w:hAnsi="黑体"/>
        </w:rPr>
      </w:pPr>
      <w:r>
        <w:rPr>
          <w:rFonts w:hAnsi="黑体"/>
        </w:rPr>
        <w:fldChar w:fldCharType="begin">
          <w:ffData>
            <w:name w:val="OSTD_CODE"/>
            <w:enabled/>
            <w:calcOnExit w:val="0"/>
            <w:textInput/>
          </w:ffData>
        </w:fldChar>
      </w:r>
      <w:bookmarkStart w:id="7" w:name="OSTD_CODE"/>
      <w:r w:rsidR="00B6189F">
        <w:rPr>
          <w:rFonts w:hAnsi="黑体"/>
        </w:rPr>
        <w:instrText xml:space="preserve"> FORMTEXT </w:instrText>
      </w:r>
      <w:r>
        <w:rPr>
          <w:rFonts w:hAnsi="黑体"/>
        </w:rPr>
      </w:r>
      <w:r>
        <w:rPr>
          <w:rFonts w:hAnsi="黑体"/>
        </w:rPr>
        <w:fldChar w:fldCharType="separate"/>
      </w:r>
      <w:r w:rsidR="009A1134">
        <w:rPr>
          <w:rFonts w:hAnsi="黑体"/>
        </w:rPr>
        <w:t> </w:t>
      </w:r>
      <w:r w:rsidR="009A1134">
        <w:rPr>
          <w:rFonts w:hAnsi="黑体"/>
        </w:rPr>
        <w:t> </w:t>
      </w:r>
      <w:r w:rsidR="009A1134">
        <w:rPr>
          <w:rFonts w:hAnsi="黑体"/>
        </w:rPr>
        <w:t> </w:t>
      </w:r>
      <w:r w:rsidR="009A1134">
        <w:rPr>
          <w:rFonts w:hAnsi="黑体"/>
        </w:rPr>
        <w:t> </w:t>
      </w:r>
      <w:r w:rsidR="009A1134">
        <w:rPr>
          <w:rFonts w:hAnsi="黑体"/>
        </w:rPr>
        <w:t> </w:t>
      </w:r>
      <w:r>
        <w:rPr>
          <w:rFonts w:hAnsi="黑体"/>
        </w:rPr>
        <w:fldChar w:fldCharType="end"/>
      </w:r>
      <w:bookmarkEnd w:id="7"/>
    </w:p>
    <w:p w:rsidR="00683727" w:rsidRDefault="004936B6">
      <w:pPr>
        <w:spacing w:line="240" w:lineRule="auto"/>
        <w:rPr>
          <w:rFonts w:ascii="黑体" w:eastAsia="黑体" w:hAnsi="黑体"/>
          <w:kern w:val="0"/>
          <w:sz w:val="10"/>
          <w:szCs w:val="10"/>
        </w:rPr>
      </w:pPr>
      <w:r>
        <w:rPr>
          <w:rFonts w:ascii="黑体" w:eastAsia="黑体" w:hAnsi="黑体"/>
          <w:kern w:val="0"/>
          <w:sz w:val="10"/>
          <w:szCs w:val="10"/>
        </w:rPr>
        <w:pict>
          <v:line id="_x0000_s1026" style="position:absolute;left:0;text-align:left;z-index:251659264;mso-position-horizontal-relative:page;mso-position-vertical-relative:page" from="70.9pt,212.65pt" to="552.8pt,212.65pt" o:gfxdata="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" o:allowoverlap="f">
            <w10:wrap anchorx="page" anchory="page"/>
          </v:line>
        </w:pict>
      </w:r>
    </w:p>
    <w:p w:rsidR="00683727" w:rsidRDefault="00683727">
      <w:pPr>
        <w:pStyle w:val="afffff3"/>
        <w:framePr w:w="9639" w:h="6976" w:hRule="exact" w:hSpace="0" w:vSpace="0" w:wrap="around" w:hAnchor="page" w:y="6408"/>
        <w:jc w:val="center"/>
        <w:rPr>
          <w:rFonts w:ascii="黑体" w:eastAsia="黑体" w:hAnsi="黑体"/>
          <w:b w:val="0"/>
          <w:bCs w:val="0"/>
          <w:w w:val="100"/>
        </w:rPr>
      </w:pPr>
    </w:p>
    <w:p w:rsidR="00683727" w:rsidRDefault="001D5666">
      <w:pPr>
        <w:pStyle w:val="affffffffff7"/>
        <w:framePr w:h="6974" w:hRule="exact" w:wrap="around" w:x="1419" w:anchorLock="1"/>
      </w:pPr>
      <w:r>
        <w:fldChar w:fldCharType="begin">
          <w:ffData>
            <w:name w:val="CSTD_NAME"/>
            <w:enabled/>
            <w:calcOnExit w:val="0"/>
            <w:textInput>
              <w:default w:val="点击此处添加标准名称"/>
            </w:textInput>
          </w:ffData>
        </w:fldChar>
      </w:r>
      <w:bookmarkStart w:id="8" w:name="CSTD_NAME"/>
      <w:r w:rsidR="00B6189F">
        <w:instrText xml:space="preserve"> FORMTEXT </w:instrText>
      </w:r>
      <w:r>
        <w:fldChar w:fldCharType="separate"/>
      </w:r>
      <w:r w:rsidR="000028CA">
        <w:t>乡镇卫生院基本公共卫生服务管理规范</w:t>
      </w:r>
      <w:r>
        <w:fldChar w:fldCharType="end"/>
      </w:r>
      <w:bookmarkEnd w:id="8"/>
    </w:p>
    <w:p w:rsidR="00683727" w:rsidRDefault="00683727">
      <w:pPr>
        <w:framePr w:w="9639" w:h="6974" w:hRule="exact" w:wrap="around" w:vAnchor="page" w:hAnchor="page" w:x="1419" w:y="6408" w:anchorLock="1"/>
        <w:ind w:left="-1418"/>
      </w:pPr>
    </w:p>
    <w:p w:rsidR="00683727" w:rsidRDefault="001D5666">
      <w:pPr>
        <w:pStyle w:val="afffffffb"/>
        <w:framePr w:w="9639" w:h="6974" w:hRule="exact" w:wrap="around" w:vAnchor="page" w:hAnchor="page" w:x="1419" w:y="6408" w:anchorLock="1"/>
        <w:textAlignment w:val="bottom"/>
        <w:rPr>
          <w:rFonts w:ascii="黑体" w:eastAsia="黑体" w:hAnsi="黑体"/>
          <w:szCs w:val="28"/>
        </w:rPr>
      </w:pPr>
      <w:r>
        <w:rPr>
          <w:rFonts w:ascii="黑体" w:eastAsia="黑体" w:hAnsi="黑体"/>
          <w:szCs w:val="28"/>
        </w:rPr>
        <w:fldChar w:fldCharType="begin">
          <w:ffData>
            <w:name w:val="ESTD_NAME"/>
            <w:enabled/>
            <w:calcOnExit w:val="0"/>
            <w:textInput>
              <w:default w:val="点击此处添加标准名称的英文译名"/>
            </w:textInput>
          </w:ffData>
        </w:fldChar>
      </w:r>
      <w:bookmarkStart w:id="9" w:name="ESTD_NAME"/>
      <w:r w:rsidR="00B6189F">
        <w:rPr>
          <w:rFonts w:ascii="黑体" w:eastAsia="黑体" w:hAnsi="黑体"/>
          <w:szCs w:val="28"/>
        </w:rPr>
        <w:instrText xml:space="preserve"> FORMTEXT </w:instrText>
      </w:r>
      <w:r>
        <w:rPr>
          <w:rFonts w:ascii="黑体" w:eastAsia="黑体" w:hAnsi="黑体"/>
          <w:szCs w:val="28"/>
        </w:rPr>
      </w:r>
      <w:r>
        <w:rPr>
          <w:rFonts w:ascii="黑体" w:eastAsia="黑体" w:hAnsi="黑体"/>
          <w:szCs w:val="28"/>
        </w:rPr>
        <w:fldChar w:fldCharType="separate"/>
      </w:r>
      <w:r w:rsidR="00B6189F">
        <w:rPr>
          <w:rFonts w:ascii="黑体" w:eastAsia="黑体" w:hAnsi="黑体" w:hint="eastAsia"/>
          <w:szCs w:val="28"/>
        </w:rPr>
        <w:t>Specification of m</w:t>
      </w:r>
      <w:r w:rsidR="00B6189F">
        <w:rPr>
          <w:rFonts w:ascii="黑体" w:eastAsia="黑体" w:hAnsi="黑体"/>
          <w:szCs w:val="28"/>
        </w:rPr>
        <w:t>anagement of basic public health services in township health centers</w:t>
      </w:r>
      <w:r>
        <w:rPr>
          <w:rFonts w:ascii="黑体" w:eastAsia="黑体" w:hAnsi="黑体"/>
          <w:szCs w:val="28"/>
        </w:rPr>
        <w:fldChar w:fldCharType="end"/>
      </w:r>
      <w:bookmarkEnd w:id="9"/>
    </w:p>
    <w:p w:rsidR="00683727" w:rsidRDefault="00683727">
      <w:pPr>
        <w:framePr w:w="9639" w:h="6974" w:hRule="exact" w:wrap="around" w:vAnchor="page" w:hAnchor="page" w:x="1419" w:y="6408" w:anchorLock="1"/>
        <w:spacing w:line="760" w:lineRule="exact"/>
        <w:ind w:left="-1418"/>
      </w:pPr>
    </w:p>
    <w:p w:rsidR="00683727" w:rsidRDefault="00683727">
      <w:pPr>
        <w:pStyle w:val="afffffffb"/>
        <w:framePr w:w="9639" w:h="6974" w:hRule="exact" w:wrap="around" w:vAnchor="page" w:hAnchor="page" w:x="1419" w:y="6408" w:anchorLock="1"/>
        <w:textAlignment w:val="bottom"/>
        <w:rPr>
          <w:rFonts w:eastAsia="黑体"/>
          <w:szCs w:val="28"/>
        </w:rPr>
      </w:pPr>
    </w:p>
    <w:p w:rsidR="00683727" w:rsidRDefault="001D5666">
      <w:pPr>
        <w:pStyle w:val="afffffffb"/>
        <w:framePr w:w="9639" w:h="6974" w:hRule="exact" w:wrap="around" w:vAnchor="page" w:hAnchor="page" w:x="1419" w:y="6408" w:anchorLock="1"/>
        <w:spacing w:before="440" w:after="160"/>
        <w:textAlignment w:val="bottom"/>
        <w:rPr>
          <w:sz w:val="24"/>
          <w:szCs w:val="28"/>
        </w:rPr>
      </w:pPr>
      <w:r>
        <w:rPr>
          <w:sz w:val="24"/>
          <w:szCs w:val="28"/>
        </w:rPr>
        <w:fldChar w:fldCharType="begin">
          <w:ffData>
            <w:name w:val="下拉1"/>
            <w:enabled/>
            <w:calcOnExit w:val="0"/>
            <w:ddList>
              <w:result w:val="3"/>
              <w:listEntry w:val=" "/>
              <w:listEntry w:val="草案版次选择"/>
              <w:listEntry w:val="（工作组讨论稿）"/>
              <w:listEntry w:val="（征求意见稿）"/>
              <w:listEntry w:val="（送审讨论稿）"/>
              <w:listEntry w:val="（送审稿）"/>
              <w:listEntry w:val="（报批稿）"/>
            </w:ddList>
          </w:ffData>
        </w:fldChar>
      </w:r>
      <w:bookmarkStart w:id="10" w:name="下拉1"/>
      <w:r w:rsidR="00B6189F">
        <w:rPr>
          <w:sz w:val="24"/>
          <w:szCs w:val="28"/>
        </w:rPr>
        <w:instrText xml:space="preserve"> FORMDROPDOWN </w:instrText>
      </w:r>
      <w:r w:rsidR="004936B6">
        <w:rPr>
          <w:sz w:val="24"/>
          <w:szCs w:val="28"/>
        </w:rPr>
      </w:r>
      <w:r w:rsidR="004936B6">
        <w:rPr>
          <w:sz w:val="24"/>
          <w:szCs w:val="28"/>
        </w:rPr>
        <w:fldChar w:fldCharType="separate"/>
      </w:r>
      <w:r>
        <w:rPr>
          <w:sz w:val="24"/>
          <w:szCs w:val="28"/>
        </w:rPr>
        <w:fldChar w:fldCharType="end"/>
      </w:r>
      <w:bookmarkEnd w:id="10"/>
    </w:p>
    <w:p w:rsidR="00683727" w:rsidRDefault="001D5666">
      <w:pPr>
        <w:pStyle w:val="afffffffb"/>
        <w:framePr w:w="9639" w:h="6974" w:hRule="exact" w:wrap="around" w:vAnchor="page" w:hAnchor="page" w:x="1419" w:y="6408" w:anchorLock="1"/>
        <w:spacing w:before="180" w:line="240" w:lineRule="atLeast"/>
        <w:textAlignment w:val="bottom"/>
        <w:rPr>
          <w:sz w:val="21"/>
          <w:szCs w:val="28"/>
        </w:rPr>
      </w:pPr>
      <w:r>
        <w:rPr>
          <w:sz w:val="21"/>
          <w:szCs w:val="28"/>
        </w:rPr>
        <w:fldChar w:fldCharType="begin">
          <w:ffData>
            <w:name w:val="CMPLSH_DATE"/>
            <w:enabled/>
            <w:calcOnExit w:val="0"/>
            <w:textInput/>
          </w:ffData>
        </w:fldChar>
      </w:r>
      <w:bookmarkStart w:id="11" w:name="CMPLSH_DATE"/>
      <w:r w:rsidR="00B6189F">
        <w:rPr>
          <w:sz w:val="21"/>
          <w:szCs w:val="28"/>
        </w:rPr>
        <w:instrText xml:space="preserve"> FORMTEXT </w:instrText>
      </w:r>
      <w:r>
        <w:rPr>
          <w:sz w:val="21"/>
          <w:szCs w:val="28"/>
        </w:rPr>
      </w:r>
      <w:r>
        <w:rPr>
          <w:sz w:val="21"/>
          <w:szCs w:val="28"/>
        </w:rPr>
        <w:fldChar w:fldCharType="separate"/>
      </w:r>
      <w:r w:rsidR="00B6189F">
        <w:rPr>
          <w:sz w:val="21"/>
          <w:szCs w:val="28"/>
        </w:rPr>
        <w:t>     </w:t>
      </w:r>
      <w:r>
        <w:rPr>
          <w:sz w:val="21"/>
          <w:szCs w:val="28"/>
        </w:rPr>
        <w:fldChar w:fldCharType="end"/>
      </w:r>
      <w:bookmarkEnd w:id="11"/>
    </w:p>
    <w:p w:rsidR="00683727" w:rsidRDefault="00683727" w:rsidP="00584395">
      <w:pPr>
        <w:pStyle w:val="afffffffb"/>
        <w:framePr w:w="9639" w:h="6974" w:hRule="exact" w:wrap="around" w:vAnchor="page" w:hAnchor="page" w:x="1419" w:y="6408" w:anchorLock="1"/>
        <w:spacing w:beforeLines="300" w:before="720" w:afterLines="30" w:after="72" w:line="240" w:lineRule="auto"/>
        <w:textAlignment w:val="bottom"/>
        <w:rPr>
          <w:b/>
          <w:sz w:val="21"/>
          <w:szCs w:val="28"/>
        </w:rPr>
      </w:pPr>
    </w:p>
    <w:p w:rsidR="00683727" w:rsidRDefault="001D5666">
      <w:pPr>
        <w:pStyle w:val="affffffffff3"/>
        <w:framePr w:wrap="around" w:y="14176"/>
      </w:pPr>
      <w:r>
        <w:rPr>
          <w:rFonts w:ascii="黑体"/>
        </w:rPr>
        <w:fldChar w:fldCharType="begin">
          <w:ffData>
            <w:name w:val="PLSH_DATE_Y"/>
            <w:enabled/>
            <w:calcOnExit w:val="0"/>
            <w:textInput>
              <w:default w:val="XXXX"/>
              <w:maxLength w:val="4"/>
            </w:textInput>
          </w:ffData>
        </w:fldChar>
      </w:r>
      <w:bookmarkStart w:id="12" w:name="PLSH_DATE_Y"/>
      <w:r w:rsidR="00B6189F">
        <w:rPr>
          <w:rFonts w:ascii="黑体"/>
        </w:rPr>
        <w:instrText xml:space="preserve"> FORMTEXT </w:instrText>
      </w:r>
      <w:r>
        <w:rPr>
          <w:rFonts w:ascii="黑体"/>
        </w:rPr>
      </w:r>
      <w:r>
        <w:rPr>
          <w:rFonts w:ascii="黑体"/>
        </w:rPr>
        <w:fldChar w:fldCharType="separate"/>
      </w:r>
      <w:r w:rsidR="009A1134">
        <w:rPr>
          <w:rFonts w:ascii="黑体"/>
        </w:rPr>
        <w:t>2022</w:t>
      </w:r>
      <w:r>
        <w:rPr>
          <w:rFonts w:ascii="黑体"/>
        </w:rPr>
        <w:fldChar w:fldCharType="end"/>
      </w:r>
      <w:bookmarkEnd w:id="12"/>
      <w:r w:rsidR="00B6189F">
        <w:t xml:space="preserve"> </w:t>
      </w:r>
      <w:r w:rsidR="00B6189F">
        <w:rPr>
          <w:rFonts w:ascii="黑体"/>
        </w:rPr>
        <w:t>-</w:t>
      </w:r>
      <w:r w:rsidR="00B6189F">
        <w:t xml:space="preserve"> </w:t>
      </w:r>
      <w:r>
        <w:rPr>
          <w:rFonts w:ascii="黑体"/>
        </w:rPr>
        <w:fldChar w:fldCharType="begin">
          <w:ffData>
            <w:name w:val="PLSH_DATE_M"/>
            <w:enabled/>
            <w:calcOnExit w:val="0"/>
            <w:textInput>
              <w:default w:val="XX"/>
              <w:maxLength w:val="2"/>
            </w:textInput>
          </w:ffData>
        </w:fldChar>
      </w:r>
      <w:bookmarkStart w:id="13" w:name="PLSH_DATE_M"/>
      <w:r w:rsidR="00B6189F">
        <w:rPr>
          <w:rFonts w:ascii="黑体"/>
        </w:rPr>
        <w:instrText xml:space="preserve"> FORMTEXT </w:instrText>
      </w:r>
      <w:r>
        <w:rPr>
          <w:rFonts w:ascii="黑体"/>
        </w:rPr>
      </w:r>
      <w:r>
        <w:rPr>
          <w:rFonts w:ascii="黑体"/>
        </w:rPr>
        <w:fldChar w:fldCharType="separate"/>
      </w:r>
      <w:r w:rsidR="00B6189F">
        <w:rPr>
          <w:rFonts w:ascii="黑体"/>
        </w:rPr>
        <w:t>XX</w:t>
      </w:r>
      <w:r>
        <w:rPr>
          <w:rFonts w:ascii="黑体"/>
        </w:rPr>
        <w:fldChar w:fldCharType="end"/>
      </w:r>
      <w:bookmarkEnd w:id="13"/>
      <w:r w:rsidR="00B6189F">
        <w:t xml:space="preserve"> </w:t>
      </w:r>
      <w:r w:rsidR="00B6189F">
        <w:rPr>
          <w:rFonts w:ascii="黑体"/>
        </w:rPr>
        <w:t>-</w:t>
      </w:r>
      <w:r w:rsidR="00B6189F">
        <w:t xml:space="preserve"> </w:t>
      </w:r>
      <w:r>
        <w:rPr>
          <w:rFonts w:ascii="黑体"/>
        </w:rPr>
        <w:fldChar w:fldCharType="begin">
          <w:ffData>
            <w:name w:val="PLSH_DATE_D"/>
            <w:enabled/>
            <w:calcOnExit w:val="0"/>
            <w:textInput>
              <w:default w:val="XX"/>
              <w:maxLength w:val="2"/>
            </w:textInput>
          </w:ffData>
        </w:fldChar>
      </w:r>
      <w:bookmarkStart w:id="14" w:name="PLSH_DATE_D"/>
      <w:r w:rsidR="00B6189F">
        <w:rPr>
          <w:rFonts w:ascii="黑体"/>
        </w:rPr>
        <w:instrText xml:space="preserve"> FORMTEXT </w:instrText>
      </w:r>
      <w:r>
        <w:rPr>
          <w:rFonts w:ascii="黑体"/>
        </w:rPr>
      </w:r>
      <w:r>
        <w:rPr>
          <w:rFonts w:ascii="黑体"/>
        </w:rPr>
        <w:fldChar w:fldCharType="separate"/>
      </w:r>
      <w:r w:rsidR="00B6189F">
        <w:rPr>
          <w:rFonts w:ascii="黑体"/>
        </w:rPr>
        <w:t>XX</w:t>
      </w:r>
      <w:r>
        <w:rPr>
          <w:rFonts w:ascii="黑体"/>
        </w:rPr>
        <w:fldChar w:fldCharType="end"/>
      </w:r>
      <w:bookmarkEnd w:id="14"/>
      <w:r w:rsidR="00B6189F">
        <w:rPr>
          <w:rFonts w:hint="eastAsia"/>
        </w:rPr>
        <w:t>发布</w:t>
      </w:r>
    </w:p>
    <w:p w:rsidR="00683727" w:rsidRDefault="001D5666">
      <w:pPr>
        <w:pStyle w:val="affffffffff4"/>
        <w:framePr w:wrap="around" w:y="14176"/>
      </w:pPr>
      <w:r>
        <w:rPr>
          <w:rFonts w:ascii="黑体"/>
        </w:rPr>
        <w:fldChar w:fldCharType="begin">
          <w:ffData>
            <w:name w:val="CROT_DATE_Y"/>
            <w:enabled/>
            <w:calcOnExit w:val="0"/>
            <w:textInput>
              <w:default w:val="XXXX"/>
              <w:maxLength w:val="4"/>
            </w:textInput>
          </w:ffData>
        </w:fldChar>
      </w:r>
      <w:bookmarkStart w:id="15" w:name="CROT_DATE_Y"/>
      <w:r w:rsidR="00B6189F">
        <w:rPr>
          <w:rFonts w:ascii="黑体"/>
        </w:rPr>
        <w:instrText xml:space="preserve"> FORMTEXT </w:instrText>
      </w:r>
      <w:r>
        <w:rPr>
          <w:rFonts w:ascii="黑体"/>
        </w:rPr>
      </w:r>
      <w:r>
        <w:rPr>
          <w:rFonts w:ascii="黑体"/>
        </w:rPr>
        <w:fldChar w:fldCharType="separate"/>
      </w:r>
      <w:r w:rsidR="009A1134">
        <w:rPr>
          <w:rFonts w:ascii="黑体"/>
        </w:rPr>
        <w:t>2022</w:t>
      </w:r>
      <w:r>
        <w:rPr>
          <w:rFonts w:ascii="黑体"/>
        </w:rPr>
        <w:fldChar w:fldCharType="end"/>
      </w:r>
      <w:bookmarkEnd w:id="15"/>
      <w:r w:rsidR="00B6189F">
        <w:t xml:space="preserve"> </w:t>
      </w:r>
      <w:r w:rsidR="00B6189F">
        <w:rPr>
          <w:rFonts w:ascii="黑体"/>
        </w:rPr>
        <w:t>-</w:t>
      </w:r>
      <w:r w:rsidR="00B6189F">
        <w:t xml:space="preserve"> </w:t>
      </w:r>
      <w:r>
        <w:rPr>
          <w:rFonts w:ascii="黑体"/>
        </w:rPr>
        <w:fldChar w:fldCharType="begin">
          <w:ffData>
            <w:name w:val="CROT_DATE_M"/>
            <w:enabled/>
            <w:calcOnExit w:val="0"/>
            <w:textInput>
              <w:default w:val="XX"/>
              <w:maxLength w:val="2"/>
            </w:textInput>
          </w:ffData>
        </w:fldChar>
      </w:r>
      <w:bookmarkStart w:id="16" w:name="CROT_DATE_M"/>
      <w:r w:rsidR="00B6189F">
        <w:rPr>
          <w:rFonts w:ascii="黑体"/>
        </w:rPr>
        <w:instrText xml:space="preserve"> FORMTEXT </w:instrText>
      </w:r>
      <w:r>
        <w:rPr>
          <w:rFonts w:ascii="黑体"/>
        </w:rPr>
      </w:r>
      <w:r>
        <w:rPr>
          <w:rFonts w:ascii="黑体"/>
        </w:rPr>
        <w:fldChar w:fldCharType="separate"/>
      </w:r>
      <w:r w:rsidR="00B6189F">
        <w:rPr>
          <w:rFonts w:ascii="黑体"/>
        </w:rPr>
        <w:t>XX</w:t>
      </w:r>
      <w:r>
        <w:rPr>
          <w:rFonts w:ascii="黑体"/>
        </w:rPr>
        <w:fldChar w:fldCharType="end"/>
      </w:r>
      <w:bookmarkEnd w:id="16"/>
      <w:r w:rsidR="00B6189F">
        <w:t xml:space="preserve"> </w:t>
      </w:r>
      <w:r w:rsidR="00B6189F">
        <w:rPr>
          <w:rFonts w:ascii="黑体"/>
        </w:rPr>
        <w:t>-</w:t>
      </w:r>
      <w:r w:rsidR="00B6189F">
        <w:t xml:space="preserve"> </w:t>
      </w:r>
      <w:r>
        <w:rPr>
          <w:rFonts w:ascii="黑体"/>
        </w:rPr>
        <w:fldChar w:fldCharType="begin">
          <w:ffData>
            <w:name w:val="CROT_DATE_D"/>
            <w:enabled/>
            <w:calcOnExit w:val="0"/>
            <w:textInput>
              <w:default w:val="XX"/>
              <w:maxLength w:val="2"/>
            </w:textInput>
          </w:ffData>
        </w:fldChar>
      </w:r>
      <w:bookmarkStart w:id="17" w:name="CROT_DATE_D"/>
      <w:r w:rsidR="00B6189F">
        <w:rPr>
          <w:rFonts w:ascii="黑体"/>
        </w:rPr>
        <w:instrText xml:space="preserve"> FORMTEXT </w:instrText>
      </w:r>
      <w:r>
        <w:rPr>
          <w:rFonts w:ascii="黑体"/>
        </w:rPr>
      </w:r>
      <w:r>
        <w:rPr>
          <w:rFonts w:ascii="黑体"/>
        </w:rPr>
        <w:fldChar w:fldCharType="separate"/>
      </w:r>
      <w:r w:rsidR="00B6189F">
        <w:rPr>
          <w:rFonts w:ascii="黑体"/>
        </w:rPr>
        <w:t>XX</w:t>
      </w:r>
      <w:r>
        <w:rPr>
          <w:rFonts w:ascii="黑体"/>
        </w:rPr>
        <w:fldChar w:fldCharType="end"/>
      </w:r>
      <w:bookmarkEnd w:id="17"/>
      <w:r w:rsidR="00B6189F">
        <w:rPr>
          <w:rFonts w:hint="eastAsia"/>
        </w:rPr>
        <w:t>实施</w:t>
      </w:r>
    </w:p>
    <w:p w:rsidR="00683727" w:rsidRDefault="001D5666">
      <w:pPr>
        <w:pStyle w:val="affffffffb"/>
        <w:framePr w:h="584" w:hRule="exact" w:hSpace="181" w:vSpace="181" w:wrap="around" w:y="15027"/>
        <w:rPr>
          <w:rFonts w:hAnsi="黑体"/>
        </w:rPr>
      </w:pPr>
      <w:r>
        <w:rPr>
          <w:rFonts w:hAnsi="黑体"/>
          <w:w w:val="100"/>
          <w:sz w:val="28"/>
        </w:rPr>
        <w:fldChar w:fldCharType="begin">
          <w:ffData>
            <w:name w:val="fm"/>
            <w:enabled/>
            <w:calcOnExit w:val="0"/>
            <w:textInput/>
          </w:ffData>
        </w:fldChar>
      </w:r>
      <w:bookmarkStart w:id="18" w:name="fm"/>
      <w:r w:rsidR="00B6189F">
        <w:rPr>
          <w:rFonts w:hAnsi="黑体"/>
          <w:w w:val="100"/>
          <w:sz w:val="28"/>
        </w:rPr>
        <w:instrText xml:space="preserve"> FORMTEXT </w:instrText>
      </w:r>
      <w:r>
        <w:rPr>
          <w:rFonts w:hAnsi="黑体"/>
          <w:w w:val="100"/>
          <w:sz w:val="28"/>
        </w:rPr>
      </w:r>
      <w:r>
        <w:rPr>
          <w:rFonts w:hAnsi="黑体"/>
          <w:w w:val="100"/>
          <w:sz w:val="28"/>
        </w:rPr>
        <w:fldChar w:fldCharType="separate"/>
      </w:r>
      <w:r w:rsidR="009A1134">
        <w:rPr>
          <w:rFonts w:hAnsi="黑体" w:hint="eastAsia"/>
          <w:w w:val="100"/>
          <w:sz w:val="28"/>
        </w:rPr>
        <w:t>广西标准化协会</w:t>
      </w:r>
      <w:r>
        <w:rPr>
          <w:rFonts w:hAnsi="黑体"/>
          <w:w w:val="100"/>
          <w:sz w:val="28"/>
        </w:rPr>
        <w:fldChar w:fldCharType="end"/>
      </w:r>
      <w:bookmarkEnd w:id="18"/>
      <w:r w:rsidR="00B6189F">
        <w:rPr>
          <w:rFonts w:ascii="Times New Roman"/>
          <w:w w:val="100"/>
          <w:sz w:val="28"/>
        </w:rPr>
        <w:t>  </w:t>
      </w:r>
      <w:r w:rsidR="00B6189F">
        <w:rPr>
          <w:rStyle w:val="afffffffffffc"/>
          <w:rFonts w:hAnsi="黑体" w:hint="eastAsia"/>
          <w:position w:val="0"/>
        </w:rPr>
        <w:t>发</w:t>
      </w:r>
      <w:r w:rsidR="00B6189F">
        <w:rPr>
          <w:rStyle w:val="afffffffffffc"/>
          <w:rFonts w:hAnsi="黑体" w:hint="eastAsia"/>
          <w:spacing w:val="0"/>
          <w:position w:val="0"/>
        </w:rPr>
        <w:t>布</w:t>
      </w:r>
    </w:p>
    <w:p w:rsidR="00683727" w:rsidRDefault="004936B6">
      <w:pPr>
        <w:rPr>
          <w:rFonts w:ascii="宋体" w:hAnsi="宋体"/>
          <w:sz w:val="28"/>
          <w:szCs w:val="28"/>
        </w:rPr>
        <w:sectPr w:rsidR="00683727" w:rsidSect="00584395">
          <w:headerReference w:type="default" r:id="rId9"/>
          <w:footerReference w:type="even" r:id="rId10"/>
          <w:headerReference w:type="first" r:id="rId11"/>
          <w:footerReference w:type="first" r:id="rId12"/>
          <w:type w:val="continuous"/>
          <w:pgSz w:w="11906" w:h="16838"/>
          <w:pgMar w:top="-338" w:right="1134" w:bottom="1021" w:left="1134" w:header="0" w:footer="0" w:gutter="284"/>
          <w:cols w:space="425"/>
          <w:titlePg/>
          <w:docGrid w:linePitch="312"/>
        </w:sectPr>
      </w:pPr>
      <w:r>
        <w:rPr>
          <w:rFonts w:ascii="宋体" w:hAnsi="宋体"/>
          <w:sz w:val="28"/>
          <w:szCs w:val="28"/>
        </w:rPr>
        <w:pict>
          <v:line id="直接连接符 5" o:spid="_x0000_s1027" style="position:absolute;left:0;text-align:left;z-index:251660288;mso-position-horizontal-relative:page;mso-position-vertical-relative:page" from="70.85pt,728.6pt" to="552.75pt,728.6pt" o:gfxdata="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">
            <w10:wrap anchorx="page" anchory="page"/>
            <w10:anchorlock/>
          </v:line>
        </w:pict>
      </w:r>
    </w:p>
    <w:p w:rsidR="00584395" w:rsidRDefault="00584395" w:rsidP="00584395">
      <w:pPr>
        <w:pStyle w:val="affffffd"/>
        <w:spacing w:after="468"/>
      </w:pPr>
      <w:bookmarkStart w:id="19" w:name="BookMark1"/>
      <w:bookmarkStart w:id="20" w:name="_Toc93483954"/>
      <w:bookmarkStart w:id="21" w:name="_Toc93473882"/>
      <w:bookmarkStart w:id="22" w:name="_Toc93558890"/>
      <w:bookmarkStart w:id="23" w:name="_Toc93389928"/>
      <w:bookmarkStart w:id="24" w:name="_Toc93566487"/>
      <w:bookmarkStart w:id="25" w:name="_Toc100928522"/>
      <w:bookmarkStart w:id="26" w:name="_Toc102729455"/>
      <w:bookmarkStart w:id="27" w:name="_Toc104447891"/>
      <w:r w:rsidRPr="00584395">
        <w:rPr>
          <w:rFonts w:hint="eastAsia"/>
          <w:spacing w:val="320"/>
        </w:rPr>
        <w:lastRenderedPageBreak/>
        <w:t>目</w:t>
      </w:r>
      <w:r>
        <w:rPr>
          <w:rFonts w:hint="eastAsia"/>
        </w:rPr>
        <w:t>次</w:t>
      </w:r>
    </w:p>
    <w:p w:rsidR="00584395" w:rsidRPr="00584395" w:rsidRDefault="00584395">
      <w:pPr>
        <w:pStyle w:val="11"/>
        <w:tabs>
          <w:tab w:val="right" w:leader="dot" w:pos="9344"/>
        </w:tabs>
        <w:rPr>
          <w:rFonts w:asciiTheme="minorHAnsi" w:eastAsiaTheme="minorEastAsia" w:hAnsiTheme="minorHAnsi" w:cstheme="minorBidi"/>
          <w:noProof/>
          <w:szCs w:val="22"/>
        </w:rPr>
      </w:pPr>
      <w:r w:rsidRPr="00584395">
        <w:fldChar w:fldCharType="begin"/>
      </w:r>
      <w:r w:rsidRPr="00584395">
        <w:instrText xml:space="preserve"> </w:instrText>
      </w:r>
      <w:r w:rsidRPr="00584395">
        <w:rPr>
          <w:rFonts w:hint="eastAsia"/>
        </w:rPr>
        <w:instrText>TOC \o "1-1" \h \t "标准文件_一级条标题,2,标准文件_附录一级条标题,2,"</w:instrText>
      </w:r>
      <w:r w:rsidRPr="00584395">
        <w:instrText xml:space="preserve"> </w:instrText>
      </w:r>
      <w:r w:rsidRPr="00584395">
        <w:fldChar w:fldCharType="separate"/>
      </w:r>
      <w:hyperlink w:anchor="_Toc105001077" w:history="1">
        <w:r w:rsidRPr="00584395">
          <w:rPr>
            <w:rStyle w:val="affffe"/>
            <w:rFonts w:hint="eastAsia"/>
            <w:noProof/>
          </w:rPr>
          <w:t>前言</w:t>
        </w:r>
        <w:r w:rsidRPr="00584395">
          <w:rPr>
            <w:noProof/>
          </w:rPr>
          <w:tab/>
        </w:r>
        <w:r w:rsidRPr="00584395">
          <w:rPr>
            <w:noProof/>
          </w:rPr>
          <w:fldChar w:fldCharType="begin"/>
        </w:r>
        <w:r w:rsidRPr="00584395">
          <w:rPr>
            <w:noProof/>
          </w:rPr>
          <w:instrText xml:space="preserve"> PAGEREF _Toc105001077 \h </w:instrText>
        </w:r>
        <w:r w:rsidRPr="00584395">
          <w:rPr>
            <w:noProof/>
          </w:rPr>
        </w:r>
        <w:r w:rsidRPr="00584395">
          <w:rPr>
            <w:noProof/>
          </w:rPr>
          <w:fldChar w:fldCharType="separate"/>
        </w:r>
        <w:r w:rsidRPr="00584395">
          <w:rPr>
            <w:noProof/>
          </w:rPr>
          <w:t>II</w:t>
        </w:r>
        <w:r w:rsidRPr="00584395">
          <w:rPr>
            <w:noProof/>
          </w:rPr>
          <w:fldChar w:fldCharType="end"/>
        </w:r>
      </w:hyperlink>
    </w:p>
    <w:p w:rsidR="00584395" w:rsidRPr="00584395" w:rsidRDefault="004936B6">
      <w:pPr>
        <w:pStyle w:val="11"/>
        <w:tabs>
          <w:tab w:val="right" w:leader="dot" w:pos="9344"/>
        </w:tabs>
        <w:rPr>
          <w:rFonts w:asciiTheme="minorHAnsi" w:eastAsiaTheme="minorEastAsia" w:hAnsiTheme="minorHAnsi" w:cstheme="minorBidi"/>
          <w:noProof/>
          <w:szCs w:val="22"/>
        </w:rPr>
      </w:pPr>
      <w:hyperlink w:anchor="_Toc105001078" w:history="1">
        <w:r w:rsidR="00584395" w:rsidRPr="00584395">
          <w:rPr>
            <w:rStyle w:val="affffe"/>
            <w:noProof/>
          </w:rPr>
          <w:t>1</w:t>
        </w:r>
        <w:r w:rsidR="00584395">
          <w:rPr>
            <w:rStyle w:val="affffe"/>
            <w:noProof/>
          </w:rPr>
          <w:t xml:space="preserve"> </w:t>
        </w:r>
        <w:r w:rsidR="00584395" w:rsidRPr="00584395">
          <w:rPr>
            <w:rStyle w:val="affffe"/>
            <w:rFonts w:hint="eastAsia"/>
            <w:noProof/>
          </w:rPr>
          <w:t xml:space="preserve"> 范围</w:t>
        </w:r>
        <w:r w:rsidR="00584395" w:rsidRPr="00584395">
          <w:rPr>
            <w:noProof/>
          </w:rPr>
          <w:tab/>
        </w:r>
        <w:r w:rsidR="00584395" w:rsidRPr="00584395">
          <w:rPr>
            <w:noProof/>
          </w:rPr>
          <w:fldChar w:fldCharType="begin"/>
        </w:r>
        <w:r w:rsidR="00584395" w:rsidRPr="00584395">
          <w:rPr>
            <w:noProof/>
          </w:rPr>
          <w:instrText xml:space="preserve"> PAGEREF _Toc105001078 \h </w:instrText>
        </w:r>
        <w:r w:rsidR="00584395" w:rsidRPr="00584395">
          <w:rPr>
            <w:noProof/>
          </w:rPr>
        </w:r>
        <w:r w:rsidR="00584395" w:rsidRPr="00584395">
          <w:rPr>
            <w:noProof/>
          </w:rPr>
          <w:fldChar w:fldCharType="separate"/>
        </w:r>
        <w:r w:rsidR="00584395" w:rsidRPr="00584395">
          <w:rPr>
            <w:noProof/>
          </w:rPr>
          <w:t>1</w:t>
        </w:r>
        <w:r w:rsidR="00584395" w:rsidRPr="00584395">
          <w:rPr>
            <w:noProof/>
          </w:rPr>
          <w:fldChar w:fldCharType="end"/>
        </w:r>
      </w:hyperlink>
    </w:p>
    <w:p w:rsidR="00584395" w:rsidRPr="00584395" w:rsidRDefault="004936B6">
      <w:pPr>
        <w:pStyle w:val="11"/>
        <w:tabs>
          <w:tab w:val="right" w:leader="dot" w:pos="9344"/>
        </w:tabs>
        <w:rPr>
          <w:rFonts w:asciiTheme="minorHAnsi" w:eastAsiaTheme="minorEastAsia" w:hAnsiTheme="minorHAnsi" w:cstheme="minorBidi"/>
          <w:noProof/>
          <w:szCs w:val="22"/>
        </w:rPr>
      </w:pPr>
      <w:hyperlink w:anchor="_Toc105001079" w:history="1">
        <w:r w:rsidR="00584395" w:rsidRPr="00584395">
          <w:rPr>
            <w:rStyle w:val="affffe"/>
            <w:noProof/>
          </w:rPr>
          <w:t>2</w:t>
        </w:r>
        <w:r w:rsidR="00584395">
          <w:rPr>
            <w:rStyle w:val="affffe"/>
            <w:noProof/>
          </w:rPr>
          <w:t xml:space="preserve"> </w:t>
        </w:r>
        <w:r w:rsidR="00584395" w:rsidRPr="00584395">
          <w:rPr>
            <w:rStyle w:val="affffe"/>
            <w:rFonts w:hint="eastAsia"/>
            <w:noProof/>
          </w:rPr>
          <w:t xml:space="preserve"> 规范性引用文件</w:t>
        </w:r>
        <w:r w:rsidR="00584395" w:rsidRPr="00584395">
          <w:rPr>
            <w:noProof/>
          </w:rPr>
          <w:tab/>
        </w:r>
        <w:r w:rsidR="00584395" w:rsidRPr="00584395">
          <w:rPr>
            <w:noProof/>
          </w:rPr>
          <w:fldChar w:fldCharType="begin"/>
        </w:r>
        <w:r w:rsidR="00584395" w:rsidRPr="00584395">
          <w:rPr>
            <w:noProof/>
          </w:rPr>
          <w:instrText xml:space="preserve"> PAGEREF _Toc105001079 \h </w:instrText>
        </w:r>
        <w:r w:rsidR="00584395" w:rsidRPr="00584395">
          <w:rPr>
            <w:noProof/>
          </w:rPr>
        </w:r>
        <w:r w:rsidR="00584395" w:rsidRPr="00584395">
          <w:rPr>
            <w:noProof/>
          </w:rPr>
          <w:fldChar w:fldCharType="separate"/>
        </w:r>
        <w:r w:rsidR="00584395" w:rsidRPr="00584395">
          <w:rPr>
            <w:noProof/>
          </w:rPr>
          <w:t>1</w:t>
        </w:r>
        <w:r w:rsidR="00584395" w:rsidRPr="00584395">
          <w:rPr>
            <w:noProof/>
          </w:rPr>
          <w:fldChar w:fldCharType="end"/>
        </w:r>
      </w:hyperlink>
    </w:p>
    <w:p w:rsidR="00584395" w:rsidRPr="00584395" w:rsidRDefault="004936B6">
      <w:pPr>
        <w:pStyle w:val="11"/>
        <w:tabs>
          <w:tab w:val="right" w:leader="dot" w:pos="9344"/>
        </w:tabs>
        <w:rPr>
          <w:rFonts w:asciiTheme="minorHAnsi" w:eastAsiaTheme="minorEastAsia" w:hAnsiTheme="minorHAnsi" w:cstheme="minorBidi"/>
          <w:noProof/>
          <w:szCs w:val="22"/>
        </w:rPr>
      </w:pPr>
      <w:hyperlink w:anchor="_Toc105001080" w:history="1">
        <w:r w:rsidR="00584395" w:rsidRPr="00584395">
          <w:rPr>
            <w:rStyle w:val="affffe"/>
            <w:noProof/>
          </w:rPr>
          <w:t>3</w:t>
        </w:r>
        <w:r w:rsidR="00584395">
          <w:rPr>
            <w:rStyle w:val="affffe"/>
            <w:noProof/>
          </w:rPr>
          <w:t xml:space="preserve"> </w:t>
        </w:r>
        <w:r w:rsidR="00584395" w:rsidRPr="00584395">
          <w:rPr>
            <w:rStyle w:val="affffe"/>
            <w:rFonts w:hint="eastAsia"/>
            <w:noProof/>
          </w:rPr>
          <w:t xml:space="preserve"> 术语和定义</w:t>
        </w:r>
        <w:r w:rsidR="00584395" w:rsidRPr="00584395">
          <w:rPr>
            <w:noProof/>
          </w:rPr>
          <w:tab/>
        </w:r>
        <w:r w:rsidR="00584395" w:rsidRPr="00584395">
          <w:rPr>
            <w:noProof/>
          </w:rPr>
          <w:fldChar w:fldCharType="begin"/>
        </w:r>
        <w:r w:rsidR="00584395" w:rsidRPr="00584395">
          <w:rPr>
            <w:noProof/>
          </w:rPr>
          <w:instrText xml:space="preserve"> PAGEREF _Toc105001080 \h </w:instrText>
        </w:r>
        <w:r w:rsidR="00584395" w:rsidRPr="00584395">
          <w:rPr>
            <w:noProof/>
          </w:rPr>
        </w:r>
        <w:r w:rsidR="00584395" w:rsidRPr="00584395">
          <w:rPr>
            <w:noProof/>
          </w:rPr>
          <w:fldChar w:fldCharType="separate"/>
        </w:r>
        <w:r w:rsidR="00584395" w:rsidRPr="00584395">
          <w:rPr>
            <w:noProof/>
          </w:rPr>
          <w:t>1</w:t>
        </w:r>
        <w:r w:rsidR="00584395" w:rsidRPr="00584395">
          <w:rPr>
            <w:noProof/>
          </w:rPr>
          <w:fldChar w:fldCharType="end"/>
        </w:r>
      </w:hyperlink>
    </w:p>
    <w:p w:rsidR="00584395" w:rsidRPr="00584395" w:rsidRDefault="004936B6">
      <w:pPr>
        <w:pStyle w:val="11"/>
        <w:tabs>
          <w:tab w:val="right" w:leader="dot" w:pos="9344"/>
        </w:tabs>
        <w:rPr>
          <w:rFonts w:asciiTheme="minorHAnsi" w:eastAsiaTheme="minorEastAsia" w:hAnsiTheme="minorHAnsi" w:cstheme="minorBidi"/>
          <w:noProof/>
          <w:szCs w:val="22"/>
        </w:rPr>
      </w:pPr>
      <w:hyperlink w:anchor="_Toc105001081" w:history="1">
        <w:r w:rsidR="00584395" w:rsidRPr="00584395">
          <w:rPr>
            <w:rStyle w:val="affffe"/>
            <w:noProof/>
          </w:rPr>
          <w:t>4</w:t>
        </w:r>
        <w:r w:rsidR="00584395">
          <w:rPr>
            <w:rStyle w:val="affffe"/>
            <w:noProof/>
          </w:rPr>
          <w:t xml:space="preserve"> </w:t>
        </w:r>
        <w:r w:rsidR="00584395" w:rsidRPr="00584395">
          <w:rPr>
            <w:rStyle w:val="affffe"/>
            <w:rFonts w:hint="eastAsia"/>
            <w:noProof/>
          </w:rPr>
          <w:t xml:space="preserve"> 基本要求</w:t>
        </w:r>
        <w:r w:rsidR="00584395" w:rsidRPr="00584395">
          <w:rPr>
            <w:noProof/>
          </w:rPr>
          <w:tab/>
        </w:r>
        <w:r w:rsidR="00584395" w:rsidRPr="00584395">
          <w:rPr>
            <w:noProof/>
          </w:rPr>
          <w:fldChar w:fldCharType="begin"/>
        </w:r>
        <w:r w:rsidR="00584395" w:rsidRPr="00584395">
          <w:rPr>
            <w:noProof/>
          </w:rPr>
          <w:instrText xml:space="preserve"> PAGEREF _Toc105001081 \h </w:instrText>
        </w:r>
        <w:r w:rsidR="00584395" w:rsidRPr="00584395">
          <w:rPr>
            <w:noProof/>
          </w:rPr>
        </w:r>
        <w:r w:rsidR="00584395" w:rsidRPr="00584395">
          <w:rPr>
            <w:noProof/>
          </w:rPr>
          <w:fldChar w:fldCharType="separate"/>
        </w:r>
        <w:r w:rsidR="00584395" w:rsidRPr="00584395">
          <w:rPr>
            <w:noProof/>
          </w:rPr>
          <w:t>1</w:t>
        </w:r>
        <w:r w:rsidR="00584395" w:rsidRPr="00584395">
          <w:rPr>
            <w:noProof/>
          </w:rPr>
          <w:fldChar w:fldCharType="end"/>
        </w:r>
      </w:hyperlink>
    </w:p>
    <w:p w:rsidR="00584395" w:rsidRPr="00584395" w:rsidRDefault="004936B6">
      <w:pPr>
        <w:pStyle w:val="24"/>
        <w:rPr>
          <w:rFonts w:asciiTheme="minorHAnsi" w:eastAsiaTheme="minorEastAsia" w:hAnsiTheme="minorHAnsi" w:cstheme="minorBidi"/>
          <w:noProof/>
          <w:szCs w:val="22"/>
        </w:rPr>
      </w:pPr>
      <w:hyperlink w:anchor="_Toc105001082" w:history="1">
        <w:r w:rsidR="00584395" w:rsidRPr="00584395">
          <w:rPr>
            <w:rStyle w:val="affffe"/>
            <w:noProof/>
          </w:rPr>
          <w:t>4.1</w:t>
        </w:r>
        <w:r w:rsidR="00584395">
          <w:rPr>
            <w:rStyle w:val="affffe"/>
            <w:noProof/>
          </w:rPr>
          <w:t xml:space="preserve"> </w:t>
        </w:r>
        <w:r w:rsidR="00584395" w:rsidRPr="00584395">
          <w:rPr>
            <w:rStyle w:val="affffe"/>
            <w:rFonts w:hint="eastAsia"/>
            <w:noProof/>
          </w:rPr>
          <w:t xml:space="preserve"> 服务场所与环境</w:t>
        </w:r>
        <w:r w:rsidR="00584395" w:rsidRPr="00584395">
          <w:rPr>
            <w:noProof/>
          </w:rPr>
          <w:tab/>
        </w:r>
        <w:r w:rsidR="00584395" w:rsidRPr="00584395">
          <w:rPr>
            <w:noProof/>
          </w:rPr>
          <w:fldChar w:fldCharType="begin"/>
        </w:r>
        <w:r w:rsidR="00584395" w:rsidRPr="00584395">
          <w:rPr>
            <w:noProof/>
          </w:rPr>
          <w:instrText xml:space="preserve"> PAGEREF _Toc105001082 \h </w:instrText>
        </w:r>
        <w:r w:rsidR="00584395" w:rsidRPr="00584395">
          <w:rPr>
            <w:noProof/>
          </w:rPr>
        </w:r>
        <w:r w:rsidR="00584395" w:rsidRPr="00584395">
          <w:rPr>
            <w:noProof/>
          </w:rPr>
          <w:fldChar w:fldCharType="separate"/>
        </w:r>
        <w:r w:rsidR="00584395" w:rsidRPr="00584395">
          <w:rPr>
            <w:noProof/>
          </w:rPr>
          <w:t>1</w:t>
        </w:r>
        <w:r w:rsidR="00584395" w:rsidRPr="00584395">
          <w:rPr>
            <w:noProof/>
          </w:rPr>
          <w:fldChar w:fldCharType="end"/>
        </w:r>
      </w:hyperlink>
    </w:p>
    <w:p w:rsidR="00584395" w:rsidRPr="00584395" w:rsidRDefault="004936B6">
      <w:pPr>
        <w:pStyle w:val="24"/>
        <w:rPr>
          <w:rFonts w:asciiTheme="minorHAnsi" w:eastAsiaTheme="minorEastAsia" w:hAnsiTheme="minorHAnsi" w:cstheme="minorBidi"/>
          <w:noProof/>
          <w:szCs w:val="22"/>
        </w:rPr>
      </w:pPr>
      <w:hyperlink w:anchor="_Toc105001083" w:history="1">
        <w:r w:rsidR="00584395" w:rsidRPr="00584395">
          <w:rPr>
            <w:rStyle w:val="affffe"/>
            <w:noProof/>
          </w:rPr>
          <w:t>4.2</w:t>
        </w:r>
        <w:r w:rsidR="00584395">
          <w:rPr>
            <w:rStyle w:val="affffe"/>
            <w:noProof/>
          </w:rPr>
          <w:t xml:space="preserve"> </w:t>
        </w:r>
        <w:r w:rsidR="00584395" w:rsidRPr="00584395">
          <w:rPr>
            <w:rStyle w:val="affffe"/>
            <w:rFonts w:hint="eastAsia"/>
            <w:noProof/>
          </w:rPr>
          <w:t xml:space="preserve"> 医务人员</w:t>
        </w:r>
        <w:r w:rsidR="00584395" w:rsidRPr="00584395">
          <w:rPr>
            <w:noProof/>
          </w:rPr>
          <w:tab/>
        </w:r>
        <w:r w:rsidR="00584395" w:rsidRPr="00584395">
          <w:rPr>
            <w:noProof/>
          </w:rPr>
          <w:fldChar w:fldCharType="begin"/>
        </w:r>
        <w:r w:rsidR="00584395" w:rsidRPr="00584395">
          <w:rPr>
            <w:noProof/>
          </w:rPr>
          <w:instrText xml:space="preserve"> PAGEREF _Toc105001083 \h </w:instrText>
        </w:r>
        <w:r w:rsidR="00584395" w:rsidRPr="00584395">
          <w:rPr>
            <w:noProof/>
          </w:rPr>
        </w:r>
        <w:r w:rsidR="00584395" w:rsidRPr="00584395">
          <w:rPr>
            <w:noProof/>
          </w:rPr>
          <w:fldChar w:fldCharType="separate"/>
        </w:r>
        <w:r w:rsidR="00584395" w:rsidRPr="00584395">
          <w:rPr>
            <w:noProof/>
          </w:rPr>
          <w:t>2</w:t>
        </w:r>
        <w:r w:rsidR="00584395" w:rsidRPr="00584395">
          <w:rPr>
            <w:noProof/>
          </w:rPr>
          <w:fldChar w:fldCharType="end"/>
        </w:r>
      </w:hyperlink>
    </w:p>
    <w:p w:rsidR="00584395" w:rsidRPr="00584395" w:rsidRDefault="004936B6">
      <w:pPr>
        <w:pStyle w:val="24"/>
        <w:rPr>
          <w:rFonts w:asciiTheme="minorHAnsi" w:eastAsiaTheme="minorEastAsia" w:hAnsiTheme="minorHAnsi" w:cstheme="minorBidi"/>
          <w:noProof/>
          <w:szCs w:val="22"/>
        </w:rPr>
      </w:pPr>
      <w:hyperlink w:anchor="_Toc105001084" w:history="1">
        <w:r w:rsidR="00584395" w:rsidRPr="00584395">
          <w:rPr>
            <w:rStyle w:val="affffe"/>
            <w:noProof/>
          </w:rPr>
          <w:t>4.3</w:t>
        </w:r>
        <w:r w:rsidR="00584395">
          <w:rPr>
            <w:rStyle w:val="affffe"/>
            <w:noProof/>
          </w:rPr>
          <w:t xml:space="preserve"> </w:t>
        </w:r>
        <w:r w:rsidR="00584395" w:rsidRPr="00584395">
          <w:rPr>
            <w:rStyle w:val="affffe"/>
            <w:rFonts w:hint="eastAsia"/>
            <w:noProof/>
          </w:rPr>
          <w:t xml:space="preserve"> 设施设备</w:t>
        </w:r>
        <w:r w:rsidR="00584395" w:rsidRPr="00584395">
          <w:rPr>
            <w:noProof/>
          </w:rPr>
          <w:tab/>
        </w:r>
        <w:r w:rsidR="00584395" w:rsidRPr="00584395">
          <w:rPr>
            <w:noProof/>
          </w:rPr>
          <w:fldChar w:fldCharType="begin"/>
        </w:r>
        <w:r w:rsidR="00584395" w:rsidRPr="00584395">
          <w:rPr>
            <w:noProof/>
          </w:rPr>
          <w:instrText xml:space="preserve"> PAGEREF _Toc105001084 \h </w:instrText>
        </w:r>
        <w:r w:rsidR="00584395" w:rsidRPr="00584395">
          <w:rPr>
            <w:noProof/>
          </w:rPr>
        </w:r>
        <w:r w:rsidR="00584395" w:rsidRPr="00584395">
          <w:rPr>
            <w:noProof/>
          </w:rPr>
          <w:fldChar w:fldCharType="separate"/>
        </w:r>
        <w:r w:rsidR="00584395" w:rsidRPr="00584395">
          <w:rPr>
            <w:noProof/>
          </w:rPr>
          <w:t>2</w:t>
        </w:r>
        <w:r w:rsidR="00584395" w:rsidRPr="00584395">
          <w:rPr>
            <w:noProof/>
          </w:rPr>
          <w:fldChar w:fldCharType="end"/>
        </w:r>
      </w:hyperlink>
    </w:p>
    <w:p w:rsidR="00584395" w:rsidRPr="00584395" w:rsidRDefault="004936B6">
      <w:pPr>
        <w:pStyle w:val="11"/>
        <w:tabs>
          <w:tab w:val="right" w:leader="dot" w:pos="9344"/>
        </w:tabs>
        <w:rPr>
          <w:rFonts w:asciiTheme="minorHAnsi" w:eastAsiaTheme="minorEastAsia" w:hAnsiTheme="minorHAnsi" w:cstheme="minorBidi"/>
          <w:noProof/>
          <w:szCs w:val="22"/>
        </w:rPr>
      </w:pPr>
      <w:hyperlink w:anchor="_Toc105001085" w:history="1">
        <w:r w:rsidR="00584395" w:rsidRPr="00584395">
          <w:rPr>
            <w:rStyle w:val="affffe"/>
            <w:noProof/>
          </w:rPr>
          <w:t>5</w:t>
        </w:r>
        <w:r w:rsidR="00584395">
          <w:rPr>
            <w:rStyle w:val="affffe"/>
            <w:noProof/>
          </w:rPr>
          <w:t xml:space="preserve"> </w:t>
        </w:r>
        <w:r w:rsidR="00584395" w:rsidRPr="00584395">
          <w:rPr>
            <w:rStyle w:val="affffe"/>
            <w:rFonts w:hint="eastAsia"/>
            <w:noProof/>
          </w:rPr>
          <w:t xml:space="preserve"> 服务管理项目</w:t>
        </w:r>
        <w:r w:rsidR="00584395" w:rsidRPr="00584395">
          <w:rPr>
            <w:noProof/>
          </w:rPr>
          <w:tab/>
        </w:r>
        <w:r w:rsidR="00584395" w:rsidRPr="00584395">
          <w:rPr>
            <w:noProof/>
          </w:rPr>
          <w:fldChar w:fldCharType="begin"/>
        </w:r>
        <w:r w:rsidR="00584395" w:rsidRPr="00584395">
          <w:rPr>
            <w:noProof/>
          </w:rPr>
          <w:instrText xml:space="preserve"> PAGEREF _Toc105001085 \h </w:instrText>
        </w:r>
        <w:r w:rsidR="00584395" w:rsidRPr="00584395">
          <w:rPr>
            <w:noProof/>
          </w:rPr>
        </w:r>
        <w:r w:rsidR="00584395" w:rsidRPr="00584395">
          <w:rPr>
            <w:noProof/>
          </w:rPr>
          <w:fldChar w:fldCharType="separate"/>
        </w:r>
        <w:r w:rsidR="00584395" w:rsidRPr="00584395">
          <w:rPr>
            <w:noProof/>
          </w:rPr>
          <w:t>2</w:t>
        </w:r>
        <w:r w:rsidR="00584395" w:rsidRPr="00584395">
          <w:rPr>
            <w:noProof/>
          </w:rPr>
          <w:fldChar w:fldCharType="end"/>
        </w:r>
      </w:hyperlink>
    </w:p>
    <w:p w:rsidR="00584395" w:rsidRPr="00584395" w:rsidRDefault="004936B6">
      <w:pPr>
        <w:pStyle w:val="24"/>
        <w:rPr>
          <w:rFonts w:asciiTheme="minorHAnsi" w:eastAsiaTheme="minorEastAsia" w:hAnsiTheme="minorHAnsi" w:cstheme="minorBidi"/>
          <w:noProof/>
          <w:szCs w:val="22"/>
        </w:rPr>
      </w:pPr>
      <w:hyperlink w:anchor="_Toc105001086" w:history="1">
        <w:r w:rsidR="00584395" w:rsidRPr="00584395">
          <w:rPr>
            <w:rStyle w:val="affffe"/>
            <w:noProof/>
          </w:rPr>
          <w:t>5.1</w:t>
        </w:r>
        <w:r w:rsidR="00584395">
          <w:rPr>
            <w:rStyle w:val="affffe"/>
            <w:noProof/>
          </w:rPr>
          <w:t xml:space="preserve"> </w:t>
        </w:r>
        <w:r w:rsidR="00584395" w:rsidRPr="00584395">
          <w:rPr>
            <w:rStyle w:val="affffe"/>
            <w:rFonts w:hint="eastAsia"/>
            <w:noProof/>
          </w:rPr>
          <w:t xml:space="preserve"> 居民健康档案管理</w:t>
        </w:r>
        <w:r w:rsidR="00584395" w:rsidRPr="00584395">
          <w:rPr>
            <w:noProof/>
          </w:rPr>
          <w:tab/>
        </w:r>
        <w:r w:rsidR="00584395" w:rsidRPr="00584395">
          <w:rPr>
            <w:noProof/>
          </w:rPr>
          <w:fldChar w:fldCharType="begin"/>
        </w:r>
        <w:r w:rsidR="00584395" w:rsidRPr="00584395">
          <w:rPr>
            <w:noProof/>
          </w:rPr>
          <w:instrText xml:space="preserve"> PAGEREF _Toc105001086 \h </w:instrText>
        </w:r>
        <w:r w:rsidR="00584395" w:rsidRPr="00584395">
          <w:rPr>
            <w:noProof/>
          </w:rPr>
        </w:r>
        <w:r w:rsidR="00584395" w:rsidRPr="00584395">
          <w:rPr>
            <w:noProof/>
          </w:rPr>
          <w:fldChar w:fldCharType="separate"/>
        </w:r>
        <w:r w:rsidR="00584395" w:rsidRPr="00584395">
          <w:rPr>
            <w:noProof/>
          </w:rPr>
          <w:t>2</w:t>
        </w:r>
        <w:r w:rsidR="00584395" w:rsidRPr="00584395">
          <w:rPr>
            <w:noProof/>
          </w:rPr>
          <w:fldChar w:fldCharType="end"/>
        </w:r>
      </w:hyperlink>
    </w:p>
    <w:p w:rsidR="00584395" w:rsidRPr="00584395" w:rsidRDefault="004936B6">
      <w:pPr>
        <w:pStyle w:val="24"/>
        <w:rPr>
          <w:rFonts w:asciiTheme="minorHAnsi" w:eastAsiaTheme="minorEastAsia" w:hAnsiTheme="minorHAnsi" w:cstheme="minorBidi"/>
          <w:noProof/>
          <w:szCs w:val="22"/>
        </w:rPr>
      </w:pPr>
      <w:hyperlink w:anchor="_Toc105001087" w:history="1">
        <w:r w:rsidR="00584395" w:rsidRPr="00584395">
          <w:rPr>
            <w:rStyle w:val="affffe"/>
            <w:noProof/>
          </w:rPr>
          <w:t>5.2</w:t>
        </w:r>
        <w:r w:rsidR="00584395">
          <w:rPr>
            <w:rStyle w:val="affffe"/>
            <w:noProof/>
          </w:rPr>
          <w:t xml:space="preserve"> </w:t>
        </w:r>
        <w:r w:rsidR="00584395" w:rsidRPr="00584395">
          <w:rPr>
            <w:rStyle w:val="affffe"/>
            <w:rFonts w:hint="eastAsia"/>
            <w:noProof/>
          </w:rPr>
          <w:t xml:space="preserve"> 健康教育</w:t>
        </w:r>
        <w:r w:rsidR="00584395" w:rsidRPr="00584395">
          <w:rPr>
            <w:noProof/>
          </w:rPr>
          <w:tab/>
        </w:r>
        <w:r w:rsidR="00584395" w:rsidRPr="00584395">
          <w:rPr>
            <w:noProof/>
          </w:rPr>
          <w:fldChar w:fldCharType="begin"/>
        </w:r>
        <w:r w:rsidR="00584395" w:rsidRPr="00584395">
          <w:rPr>
            <w:noProof/>
          </w:rPr>
          <w:instrText xml:space="preserve"> PAGEREF _Toc105001087 \h </w:instrText>
        </w:r>
        <w:r w:rsidR="00584395" w:rsidRPr="00584395">
          <w:rPr>
            <w:noProof/>
          </w:rPr>
        </w:r>
        <w:r w:rsidR="00584395" w:rsidRPr="00584395">
          <w:rPr>
            <w:noProof/>
          </w:rPr>
          <w:fldChar w:fldCharType="separate"/>
        </w:r>
        <w:r w:rsidR="00584395" w:rsidRPr="00584395">
          <w:rPr>
            <w:noProof/>
          </w:rPr>
          <w:t>5</w:t>
        </w:r>
        <w:r w:rsidR="00584395" w:rsidRPr="00584395">
          <w:rPr>
            <w:noProof/>
          </w:rPr>
          <w:fldChar w:fldCharType="end"/>
        </w:r>
      </w:hyperlink>
    </w:p>
    <w:p w:rsidR="00584395" w:rsidRPr="00584395" w:rsidRDefault="004936B6">
      <w:pPr>
        <w:pStyle w:val="24"/>
        <w:rPr>
          <w:rFonts w:asciiTheme="minorHAnsi" w:eastAsiaTheme="minorEastAsia" w:hAnsiTheme="minorHAnsi" w:cstheme="minorBidi"/>
          <w:noProof/>
          <w:szCs w:val="22"/>
        </w:rPr>
      </w:pPr>
      <w:hyperlink w:anchor="_Toc105001088" w:history="1">
        <w:r w:rsidR="00584395" w:rsidRPr="00584395">
          <w:rPr>
            <w:rStyle w:val="affffe"/>
            <w:noProof/>
          </w:rPr>
          <w:t>5.3</w:t>
        </w:r>
        <w:r w:rsidR="00584395">
          <w:rPr>
            <w:rStyle w:val="affffe"/>
            <w:noProof/>
          </w:rPr>
          <w:t xml:space="preserve"> </w:t>
        </w:r>
        <w:r w:rsidR="00584395" w:rsidRPr="00584395">
          <w:rPr>
            <w:rStyle w:val="affffe"/>
            <w:rFonts w:hint="eastAsia"/>
            <w:noProof/>
          </w:rPr>
          <w:t xml:space="preserve"> 预防接种</w:t>
        </w:r>
        <w:r w:rsidR="00584395" w:rsidRPr="00584395">
          <w:rPr>
            <w:noProof/>
          </w:rPr>
          <w:tab/>
        </w:r>
        <w:r w:rsidR="00584395" w:rsidRPr="00584395">
          <w:rPr>
            <w:noProof/>
          </w:rPr>
          <w:fldChar w:fldCharType="begin"/>
        </w:r>
        <w:r w:rsidR="00584395" w:rsidRPr="00584395">
          <w:rPr>
            <w:noProof/>
          </w:rPr>
          <w:instrText xml:space="preserve"> PAGEREF _Toc105001088 \h </w:instrText>
        </w:r>
        <w:r w:rsidR="00584395" w:rsidRPr="00584395">
          <w:rPr>
            <w:noProof/>
          </w:rPr>
        </w:r>
        <w:r w:rsidR="00584395" w:rsidRPr="00584395">
          <w:rPr>
            <w:noProof/>
          </w:rPr>
          <w:fldChar w:fldCharType="separate"/>
        </w:r>
        <w:r w:rsidR="00584395" w:rsidRPr="00584395">
          <w:rPr>
            <w:noProof/>
          </w:rPr>
          <w:t>8</w:t>
        </w:r>
        <w:r w:rsidR="00584395" w:rsidRPr="00584395">
          <w:rPr>
            <w:noProof/>
          </w:rPr>
          <w:fldChar w:fldCharType="end"/>
        </w:r>
      </w:hyperlink>
    </w:p>
    <w:p w:rsidR="00584395" w:rsidRPr="00584395" w:rsidRDefault="004936B6">
      <w:pPr>
        <w:pStyle w:val="24"/>
        <w:rPr>
          <w:rFonts w:asciiTheme="minorHAnsi" w:eastAsiaTheme="minorEastAsia" w:hAnsiTheme="minorHAnsi" w:cstheme="minorBidi"/>
          <w:noProof/>
          <w:szCs w:val="22"/>
        </w:rPr>
      </w:pPr>
      <w:hyperlink w:anchor="_Toc105001089" w:history="1">
        <w:r w:rsidR="00584395" w:rsidRPr="00584395">
          <w:rPr>
            <w:rStyle w:val="affffe"/>
            <w:noProof/>
          </w:rPr>
          <w:t>5.4</w:t>
        </w:r>
        <w:r w:rsidR="00584395">
          <w:rPr>
            <w:rStyle w:val="affffe"/>
            <w:noProof/>
          </w:rPr>
          <w:t xml:space="preserve"> </w:t>
        </w:r>
        <w:r w:rsidR="00584395" w:rsidRPr="00584395">
          <w:rPr>
            <w:rStyle w:val="affffe"/>
            <w:noProof/>
          </w:rPr>
          <w:t xml:space="preserve"> 0</w:t>
        </w:r>
        <w:r w:rsidR="00584395" w:rsidRPr="00584395">
          <w:rPr>
            <w:rStyle w:val="affffe"/>
            <w:rFonts w:hint="eastAsia"/>
            <w:noProof/>
          </w:rPr>
          <w:t>～</w:t>
        </w:r>
        <w:r w:rsidR="00584395" w:rsidRPr="00584395">
          <w:rPr>
            <w:rStyle w:val="affffe"/>
            <w:noProof/>
          </w:rPr>
          <w:t>6</w:t>
        </w:r>
        <w:r w:rsidR="00584395" w:rsidRPr="00584395">
          <w:rPr>
            <w:rStyle w:val="affffe"/>
            <w:rFonts w:hint="eastAsia"/>
            <w:noProof/>
          </w:rPr>
          <w:t>岁儿童健康管理</w:t>
        </w:r>
        <w:r w:rsidR="00584395" w:rsidRPr="00584395">
          <w:rPr>
            <w:noProof/>
          </w:rPr>
          <w:tab/>
        </w:r>
        <w:r w:rsidR="00584395" w:rsidRPr="00584395">
          <w:rPr>
            <w:noProof/>
          </w:rPr>
          <w:fldChar w:fldCharType="begin"/>
        </w:r>
        <w:r w:rsidR="00584395" w:rsidRPr="00584395">
          <w:rPr>
            <w:noProof/>
          </w:rPr>
          <w:instrText xml:space="preserve"> PAGEREF _Toc105001089 \h </w:instrText>
        </w:r>
        <w:r w:rsidR="00584395" w:rsidRPr="00584395">
          <w:rPr>
            <w:noProof/>
          </w:rPr>
        </w:r>
        <w:r w:rsidR="00584395" w:rsidRPr="00584395">
          <w:rPr>
            <w:noProof/>
          </w:rPr>
          <w:fldChar w:fldCharType="separate"/>
        </w:r>
        <w:r w:rsidR="00584395" w:rsidRPr="00584395">
          <w:rPr>
            <w:noProof/>
          </w:rPr>
          <w:t>9</w:t>
        </w:r>
        <w:r w:rsidR="00584395" w:rsidRPr="00584395">
          <w:rPr>
            <w:noProof/>
          </w:rPr>
          <w:fldChar w:fldCharType="end"/>
        </w:r>
      </w:hyperlink>
    </w:p>
    <w:p w:rsidR="00584395" w:rsidRPr="00584395" w:rsidRDefault="004936B6">
      <w:pPr>
        <w:pStyle w:val="24"/>
        <w:rPr>
          <w:rFonts w:asciiTheme="minorHAnsi" w:eastAsiaTheme="minorEastAsia" w:hAnsiTheme="minorHAnsi" w:cstheme="minorBidi"/>
          <w:noProof/>
          <w:szCs w:val="22"/>
        </w:rPr>
      </w:pPr>
      <w:hyperlink w:anchor="_Toc105001090" w:history="1">
        <w:r w:rsidR="00584395" w:rsidRPr="00584395">
          <w:rPr>
            <w:rStyle w:val="affffe"/>
            <w:noProof/>
          </w:rPr>
          <w:t>5.5</w:t>
        </w:r>
        <w:r w:rsidR="00584395">
          <w:rPr>
            <w:rStyle w:val="affffe"/>
            <w:noProof/>
          </w:rPr>
          <w:t xml:space="preserve"> </w:t>
        </w:r>
        <w:r w:rsidR="00584395" w:rsidRPr="00584395">
          <w:rPr>
            <w:rStyle w:val="affffe"/>
            <w:rFonts w:hint="eastAsia"/>
            <w:noProof/>
          </w:rPr>
          <w:t xml:space="preserve"> 孕产妇健康管理</w:t>
        </w:r>
        <w:r w:rsidR="00584395" w:rsidRPr="00584395">
          <w:rPr>
            <w:noProof/>
          </w:rPr>
          <w:tab/>
        </w:r>
        <w:r w:rsidR="00584395" w:rsidRPr="00584395">
          <w:rPr>
            <w:noProof/>
          </w:rPr>
          <w:fldChar w:fldCharType="begin"/>
        </w:r>
        <w:r w:rsidR="00584395" w:rsidRPr="00584395">
          <w:rPr>
            <w:noProof/>
          </w:rPr>
          <w:instrText xml:space="preserve"> PAGEREF _Toc105001090 \h </w:instrText>
        </w:r>
        <w:r w:rsidR="00584395" w:rsidRPr="00584395">
          <w:rPr>
            <w:noProof/>
          </w:rPr>
        </w:r>
        <w:r w:rsidR="00584395" w:rsidRPr="00584395">
          <w:rPr>
            <w:noProof/>
          </w:rPr>
          <w:fldChar w:fldCharType="separate"/>
        </w:r>
        <w:r w:rsidR="00584395" w:rsidRPr="00584395">
          <w:rPr>
            <w:noProof/>
          </w:rPr>
          <w:t>11</w:t>
        </w:r>
        <w:r w:rsidR="00584395" w:rsidRPr="00584395">
          <w:rPr>
            <w:noProof/>
          </w:rPr>
          <w:fldChar w:fldCharType="end"/>
        </w:r>
      </w:hyperlink>
    </w:p>
    <w:p w:rsidR="00584395" w:rsidRPr="00584395" w:rsidRDefault="004936B6">
      <w:pPr>
        <w:pStyle w:val="24"/>
        <w:rPr>
          <w:rFonts w:asciiTheme="minorHAnsi" w:eastAsiaTheme="minorEastAsia" w:hAnsiTheme="minorHAnsi" w:cstheme="minorBidi"/>
          <w:noProof/>
          <w:szCs w:val="22"/>
        </w:rPr>
      </w:pPr>
      <w:hyperlink w:anchor="_Toc105001091" w:history="1">
        <w:r w:rsidR="00584395" w:rsidRPr="00584395">
          <w:rPr>
            <w:rStyle w:val="affffe"/>
            <w:noProof/>
          </w:rPr>
          <w:t>5.6</w:t>
        </w:r>
        <w:r w:rsidR="00584395">
          <w:rPr>
            <w:rStyle w:val="affffe"/>
            <w:noProof/>
          </w:rPr>
          <w:t xml:space="preserve"> </w:t>
        </w:r>
        <w:r w:rsidR="00584395" w:rsidRPr="00584395">
          <w:rPr>
            <w:rStyle w:val="affffe"/>
            <w:rFonts w:hint="eastAsia"/>
            <w:noProof/>
          </w:rPr>
          <w:t xml:space="preserve"> 老年人健康管理</w:t>
        </w:r>
        <w:r w:rsidR="00584395" w:rsidRPr="00584395">
          <w:rPr>
            <w:noProof/>
          </w:rPr>
          <w:tab/>
        </w:r>
        <w:r w:rsidR="00584395" w:rsidRPr="00584395">
          <w:rPr>
            <w:noProof/>
          </w:rPr>
          <w:fldChar w:fldCharType="begin"/>
        </w:r>
        <w:r w:rsidR="00584395" w:rsidRPr="00584395">
          <w:rPr>
            <w:noProof/>
          </w:rPr>
          <w:instrText xml:space="preserve"> PAGEREF _Toc105001091 \h </w:instrText>
        </w:r>
        <w:r w:rsidR="00584395" w:rsidRPr="00584395">
          <w:rPr>
            <w:noProof/>
          </w:rPr>
        </w:r>
        <w:r w:rsidR="00584395" w:rsidRPr="00584395">
          <w:rPr>
            <w:noProof/>
          </w:rPr>
          <w:fldChar w:fldCharType="separate"/>
        </w:r>
        <w:r w:rsidR="00584395" w:rsidRPr="00584395">
          <w:rPr>
            <w:noProof/>
          </w:rPr>
          <w:t>14</w:t>
        </w:r>
        <w:r w:rsidR="00584395" w:rsidRPr="00584395">
          <w:rPr>
            <w:noProof/>
          </w:rPr>
          <w:fldChar w:fldCharType="end"/>
        </w:r>
      </w:hyperlink>
    </w:p>
    <w:p w:rsidR="00584395" w:rsidRPr="00584395" w:rsidRDefault="004936B6">
      <w:pPr>
        <w:pStyle w:val="24"/>
        <w:rPr>
          <w:rFonts w:asciiTheme="minorHAnsi" w:eastAsiaTheme="minorEastAsia" w:hAnsiTheme="minorHAnsi" w:cstheme="minorBidi"/>
          <w:noProof/>
          <w:szCs w:val="22"/>
        </w:rPr>
      </w:pPr>
      <w:hyperlink w:anchor="_Toc105001092" w:history="1">
        <w:r w:rsidR="00584395" w:rsidRPr="00584395">
          <w:rPr>
            <w:rStyle w:val="affffe"/>
            <w:noProof/>
          </w:rPr>
          <w:t>5.7</w:t>
        </w:r>
        <w:r w:rsidR="00584395">
          <w:rPr>
            <w:rStyle w:val="affffe"/>
            <w:noProof/>
          </w:rPr>
          <w:t xml:space="preserve"> </w:t>
        </w:r>
        <w:r w:rsidR="00584395" w:rsidRPr="00584395">
          <w:rPr>
            <w:rStyle w:val="affffe"/>
            <w:rFonts w:hint="eastAsia"/>
            <w:noProof/>
          </w:rPr>
          <w:t xml:space="preserve"> 高血压患者健康管理</w:t>
        </w:r>
        <w:r w:rsidR="00584395" w:rsidRPr="00584395">
          <w:rPr>
            <w:noProof/>
          </w:rPr>
          <w:tab/>
        </w:r>
        <w:r w:rsidR="00584395" w:rsidRPr="00584395">
          <w:rPr>
            <w:noProof/>
          </w:rPr>
          <w:fldChar w:fldCharType="begin"/>
        </w:r>
        <w:r w:rsidR="00584395" w:rsidRPr="00584395">
          <w:rPr>
            <w:noProof/>
          </w:rPr>
          <w:instrText xml:space="preserve"> PAGEREF _Toc105001092 \h </w:instrText>
        </w:r>
        <w:r w:rsidR="00584395" w:rsidRPr="00584395">
          <w:rPr>
            <w:noProof/>
          </w:rPr>
        </w:r>
        <w:r w:rsidR="00584395" w:rsidRPr="00584395">
          <w:rPr>
            <w:noProof/>
          </w:rPr>
          <w:fldChar w:fldCharType="separate"/>
        </w:r>
        <w:r w:rsidR="00584395" w:rsidRPr="00584395">
          <w:rPr>
            <w:noProof/>
          </w:rPr>
          <w:t>15</w:t>
        </w:r>
        <w:r w:rsidR="00584395" w:rsidRPr="00584395">
          <w:rPr>
            <w:noProof/>
          </w:rPr>
          <w:fldChar w:fldCharType="end"/>
        </w:r>
      </w:hyperlink>
    </w:p>
    <w:p w:rsidR="00584395" w:rsidRPr="00584395" w:rsidRDefault="004936B6">
      <w:pPr>
        <w:pStyle w:val="24"/>
        <w:rPr>
          <w:rFonts w:asciiTheme="minorHAnsi" w:eastAsiaTheme="minorEastAsia" w:hAnsiTheme="minorHAnsi" w:cstheme="minorBidi"/>
          <w:noProof/>
          <w:szCs w:val="22"/>
        </w:rPr>
      </w:pPr>
      <w:hyperlink w:anchor="_Toc105001093" w:history="1">
        <w:r w:rsidR="00584395" w:rsidRPr="00584395">
          <w:rPr>
            <w:rStyle w:val="affffe"/>
            <w:noProof/>
          </w:rPr>
          <w:t>5.8</w:t>
        </w:r>
        <w:r w:rsidR="00584395">
          <w:rPr>
            <w:rStyle w:val="affffe"/>
            <w:noProof/>
          </w:rPr>
          <w:t xml:space="preserve"> </w:t>
        </w:r>
        <w:r w:rsidR="00584395" w:rsidRPr="00584395">
          <w:rPr>
            <w:rStyle w:val="affffe"/>
            <w:noProof/>
          </w:rPr>
          <w:t xml:space="preserve"> 2</w:t>
        </w:r>
        <w:r w:rsidR="00584395" w:rsidRPr="00584395">
          <w:rPr>
            <w:rStyle w:val="affffe"/>
            <w:rFonts w:hint="eastAsia"/>
            <w:noProof/>
          </w:rPr>
          <w:t>型糖尿病患者健康管理</w:t>
        </w:r>
        <w:r w:rsidR="00584395" w:rsidRPr="00584395">
          <w:rPr>
            <w:noProof/>
          </w:rPr>
          <w:tab/>
        </w:r>
        <w:r w:rsidR="00584395" w:rsidRPr="00584395">
          <w:rPr>
            <w:noProof/>
          </w:rPr>
          <w:fldChar w:fldCharType="begin"/>
        </w:r>
        <w:r w:rsidR="00584395" w:rsidRPr="00584395">
          <w:rPr>
            <w:noProof/>
          </w:rPr>
          <w:instrText xml:space="preserve"> PAGEREF _Toc105001093 \h </w:instrText>
        </w:r>
        <w:r w:rsidR="00584395" w:rsidRPr="00584395">
          <w:rPr>
            <w:noProof/>
          </w:rPr>
        </w:r>
        <w:r w:rsidR="00584395" w:rsidRPr="00584395">
          <w:rPr>
            <w:noProof/>
          </w:rPr>
          <w:fldChar w:fldCharType="separate"/>
        </w:r>
        <w:r w:rsidR="00584395" w:rsidRPr="00584395">
          <w:rPr>
            <w:noProof/>
          </w:rPr>
          <w:t>15</w:t>
        </w:r>
        <w:r w:rsidR="00584395" w:rsidRPr="00584395">
          <w:rPr>
            <w:noProof/>
          </w:rPr>
          <w:fldChar w:fldCharType="end"/>
        </w:r>
      </w:hyperlink>
    </w:p>
    <w:p w:rsidR="00584395" w:rsidRPr="00584395" w:rsidRDefault="004936B6">
      <w:pPr>
        <w:pStyle w:val="24"/>
        <w:rPr>
          <w:rFonts w:asciiTheme="minorHAnsi" w:eastAsiaTheme="minorEastAsia" w:hAnsiTheme="minorHAnsi" w:cstheme="minorBidi"/>
          <w:noProof/>
          <w:szCs w:val="22"/>
        </w:rPr>
      </w:pPr>
      <w:hyperlink w:anchor="_Toc105001094" w:history="1">
        <w:r w:rsidR="00584395" w:rsidRPr="00584395">
          <w:rPr>
            <w:rStyle w:val="affffe"/>
            <w:noProof/>
          </w:rPr>
          <w:t>5.9</w:t>
        </w:r>
        <w:r w:rsidR="00584395">
          <w:rPr>
            <w:rStyle w:val="affffe"/>
            <w:noProof/>
          </w:rPr>
          <w:t xml:space="preserve"> </w:t>
        </w:r>
        <w:r w:rsidR="00584395" w:rsidRPr="00584395">
          <w:rPr>
            <w:rStyle w:val="affffe"/>
            <w:rFonts w:hint="eastAsia"/>
            <w:noProof/>
          </w:rPr>
          <w:t xml:space="preserve"> 严重精神障碍患者管理</w:t>
        </w:r>
        <w:r w:rsidR="00584395" w:rsidRPr="00584395">
          <w:rPr>
            <w:noProof/>
          </w:rPr>
          <w:tab/>
        </w:r>
        <w:r w:rsidR="00584395" w:rsidRPr="00584395">
          <w:rPr>
            <w:noProof/>
          </w:rPr>
          <w:fldChar w:fldCharType="begin"/>
        </w:r>
        <w:r w:rsidR="00584395" w:rsidRPr="00584395">
          <w:rPr>
            <w:noProof/>
          </w:rPr>
          <w:instrText xml:space="preserve"> PAGEREF _Toc105001094 \h </w:instrText>
        </w:r>
        <w:r w:rsidR="00584395" w:rsidRPr="00584395">
          <w:rPr>
            <w:noProof/>
          </w:rPr>
        </w:r>
        <w:r w:rsidR="00584395" w:rsidRPr="00584395">
          <w:rPr>
            <w:noProof/>
          </w:rPr>
          <w:fldChar w:fldCharType="separate"/>
        </w:r>
        <w:r w:rsidR="00584395" w:rsidRPr="00584395">
          <w:rPr>
            <w:noProof/>
          </w:rPr>
          <w:t>16</w:t>
        </w:r>
        <w:r w:rsidR="00584395" w:rsidRPr="00584395">
          <w:rPr>
            <w:noProof/>
          </w:rPr>
          <w:fldChar w:fldCharType="end"/>
        </w:r>
      </w:hyperlink>
    </w:p>
    <w:p w:rsidR="00584395" w:rsidRPr="00584395" w:rsidRDefault="004936B6">
      <w:pPr>
        <w:pStyle w:val="24"/>
        <w:rPr>
          <w:rFonts w:asciiTheme="minorHAnsi" w:eastAsiaTheme="minorEastAsia" w:hAnsiTheme="minorHAnsi" w:cstheme="minorBidi"/>
          <w:noProof/>
          <w:szCs w:val="22"/>
        </w:rPr>
      </w:pPr>
      <w:hyperlink w:anchor="_Toc105001095" w:history="1">
        <w:r w:rsidR="00584395" w:rsidRPr="00584395">
          <w:rPr>
            <w:rStyle w:val="affffe"/>
            <w:noProof/>
          </w:rPr>
          <w:t>5.10</w:t>
        </w:r>
        <w:r w:rsidR="00584395">
          <w:rPr>
            <w:rStyle w:val="affffe"/>
            <w:noProof/>
          </w:rPr>
          <w:t xml:space="preserve"> </w:t>
        </w:r>
        <w:r w:rsidR="00584395" w:rsidRPr="00584395">
          <w:rPr>
            <w:rStyle w:val="affffe"/>
            <w:rFonts w:hint="eastAsia"/>
            <w:noProof/>
          </w:rPr>
          <w:t xml:space="preserve"> 肺结核患者健康管理</w:t>
        </w:r>
        <w:r w:rsidR="00584395" w:rsidRPr="00584395">
          <w:rPr>
            <w:noProof/>
          </w:rPr>
          <w:tab/>
        </w:r>
        <w:r w:rsidR="00584395" w:rsidRPr="00584395">
          <w:rPr>
            <w:noProof/>
          </w:rPr>
          <w:fldChar w:fldCharType="begin"/>
        </w:r>
        <w:r w:rsidR="00584395" w:rsidRPr="00584395">
          <w:rPr>
            <w:noProof/>
          </w:rPr>
          <w:instrText xml:space="preserve"> PAGEREF _Toc105001095 \h </w:instrText>
        </w:r>
        <w:r w:rsidR="00584395" w:rsidRPr="00584395">
          <w:rPr>
            <w:noProof/>
          </w:rPr>
        </w:r>
        <w:r w:rsidR="00584395" w:rsidRPr="00584395">
          <w:rPr>
            <w:noProof/>
          </w:rPr>
          <w:fldChar w:fldCharType="separate"/>
        </w:r>
        <w:r w:rsidR="00584395" w:rsidRPr="00584395">
          <w:rPr>
            <w:noProof/>
          </w:rPr>
          <w:t>16</w:t>
        </w:r>
        <w:r w:rsidR="00584395" w:rsidRPr="00584395">
          <w:rPr>
            <w:noProof/>
          </w:rPr>
          <w:fldChar w:fldCharType="end"/>
        </w:r>
      </w:hyperlink>
    </w:p>
    <w:p w:rsidR="00584395" w:rsidRPr="00584395" w:rsidRDefault="004936B6">
      <w:pPr>
        <w:pStyle w:val="24"/>
        <w:rPr>
          <w:rFonts w:asciiTheme="minorHAnsi" w:eastAsiaTheme="minorEastAsia" w:hAnsiTheme="minorHAnsi" w:cstheme="minorBidi"/>
          <w:noProof/>
          <w:szCs w:val="22"/>
        </w:rPr>
      </w:pPr>
      <w:hyperlink w:anchor="_Toc105001096" w:history="1">
        <w:r w:rsidR="00584395" w:rsidRPr="00584395">
          <w:rPr>
            <w:rStyle w:val="affffe"/>
            <w:noProof/>
          </w:rPr>
          <w:t>5.11</w:t>
        </w:r>
        <w:r w:rsidR="00584395">
          <w:rPr>
            <w:rStyle w:val="affffe"/>
            <w:noProof/>
          </w:rPr>
          <w:t xml:space="preserve"> </w:t>
        </w:r>
        <w:r w:rsidR="00584395" w:rsidRPr="00584395">
          <w:rPr>
            <w:rStyle w:val="affffe"/>
            <w:rFonts w:hint="eastAsia"/>
            <w:noProof/>
          </w:rPr>
          <w:t xml:space="preserve"> 中医药健康管理</w:t>
        </w:r>
        <w:r w:rsidR="00584395" w:rsidRPr="00584395">
          <w:rPr>
            <w:noProof/>
          </w:rPr>
          <w:tab/>
        </w:r>
        <w:r w:rsidR="00584395" w:rsidRPr="00584395">
          <w:rPr>
            <w:noProof/>
          </w:rPr>
          <w:fldChar w:fldCharType="begin"/>
        </w:r>
        <w:r w:rsidR="00584395" w:rsidRPr="00584395">
          <w:rPr>
            <w:noProof/>
          </w:rPr>
          <w:instrText xml:space="preserve"> PAGEREF _Toc105001096 \h </w:instrText>
        </w:r>
        <w:r w:rsidR="00584395" w:rsidRPr="00584395">
          <w:rPr>
            <w:noProof/>
          </w:rPr>
        </w:r>
        <w:r w:rsidR="00584395" w:rsidRPr="00584395">
          <w:rPr>
            <w:noProof/>
          </w:rPr>
          <w:fldChar w:fldCharType="separate"/>
        </w:r>
        <w:r w:rsidR="00584395" w:rsidRPr="00584395">
          <w:rPr>
            <w:noProof/>
          </w:rPr>
          <w:t>17</w:t>
        </w:r>
        <w:r w:rsidR="00584395" w:rsidRPr="00584395">
          <w:rPr>
            <w:noProof/>
          </w:rPr>
          <w:fldChar w:fldCharType="end"/>
        </w:r>
      </w:hyperlink>
    </w:p>
    <w:p w:rsidR="00584395" w:rsidRPr="00584395" w:rsidRDefault="004936B6">
      <w:pPr>
        <w:pStyle w:val="24"/>
        <w:rPr>
          <w:rFonts w:asciiTheme="minorHAnsi" w:eastAsiaTheme="minorEastAsia" w:hAnsiTheme="minorHAnsi" w:cstheme="minorBidi"/>
          <w:noProof/>
          <w:szCs w:val="22"/>
        </w:rPr>
      </w:pPr>
      <w:hyperlink w:anchor="_Toc105001097" w:history="1">
        <w:r w:rsidR="00584395" w:rsidRPr="00584395">
          <w:rPr>
            <w:rStyle w:val="affffe"/>
            <w:noProof/>
          </w:rPr>
          <w:t>5.12</w:t>
        </w:r>
        <w:r w:rsidR="00584395">
          <w:rPr>
            <w:rStyle w:val="affffe"/>
            <w:noProof/>
          </w:rPr>
          <w:t xml:space="preserve"> </w:t>
        </w:r>
        <w:r w:rsidR="00584395" w:rsidRPr="00584395">
          <w:rPr>
            <w:rStyle w:val="affffe"/>
            <w:rFonts w:hint="eastAsia"/>
            <w:noProof/>
          </w:rPr>
          <w:t xml:space="preserve"> 传染病及突发公共卫生时间报告和处理</w:t>
        </w:r>
        <w:r w:rsidR="00584395" w:rsidRPr="00584395">
          <w:rPr>
            <w:noProof/>
          </w:rPr>
          <w:tab/>
        </w:r>
        <w:r w:rsidR="00584395" w:rsidRPr="00584395">
          <w:rPr>
            <w:noProof/>
          </w:rPr>
          <w:fldChar w:fldCharType="begin"/>
        </w:r>
        <w:r w:rsidR="00584395" w:rsidRPr="00584395">
          <w:rPr>
            <w:noProof/>
          </w:rPr>
          <w:instrText xml:space="preserve"> PAGEREF _Toc105001097 \h </w:instrText>
        </w:r>
        <w:r w:rsidR="00584395" w:rsidRPr="00584395">
          <w:rPr>
            <w:noProof/>
          </w:rPr>
        </w:r>
        <w:r w:rsidR="00584395" w:rsidRPr="00584395">
          <w:rPr>
            <w:noProof/>
          </w:rPr>
          <w:fldChar w:fldCharType="separate"/>
        </w:r>
        <w:r w:rsidR="00584395" w:rsidRPr="00584395">
          <w:rPr>
            <w:noProof/>
          </w:rPr>
          <w:t>18</w:t>
        </w:r>
        <w:r w:rsidR="00584395" w:rsidRPr="00584395">
          <w:rPr>
            <w:noProof/>
          </w:rPr>
          <w:fldChar w:fldCharType="end"/>
        </w:r>
      </w:hyperlink>
    </w:p>
    <w:p w:rsidR="00584395" w:rsidRPr="00584395" w:rsidRDefault="004936B6">
      <w:pPr>
        <w:pStyle w:val="24"/>
        <w:rPr>
          <w:rFonts w:asciiTheme="minorHAnsi" w:eastAsiaTheme="minorEastAsia" w:hAnsiTheme="minorHAnsi" w:cstheme="minorBidi"/>
          <w:noProof/>
          <w:szCs w:val="22"/>
        </w:rPr>
      </w:pPr>
      <w:hyperlink w:anchor="_Toc105001098" w:history="1">
        <w:r w:rsidR="00584395" w:rsidRPr="00584395">
          <w:rPr>
            <w:rStyle w:val="affffe"/>
            <w:noProof/>
          </w:rPr>
          <w:t>5.13</w:t>
        </w:r>
        <w:r w:rsidR="00584395">
          <w:rPr>
            <w:rStyle w:val="affffe"/>
            <w:noProof/>
          </w:rPr>
          <w:t xml:space="preserve"> </w:t>
        </w:r>
        <w:r w:rsidR="00584395" w:rsidRPr="00584395">
          <w:rPr>
            <w:rStyle w:val="affffe"/>
            <w:rFonts w:hint="eastAsia"/>
            <w:noProof/>
          </w:rPr>
          <w:t xml:space="preserve"> 卫生计生监督协管</w:t>
        </w:r>
        <w:r w:rsidR="00584395" w:rsidRPr="00584395">
          <w:rPr>
            <w:noProof/>
          </w:rPr>
          <w:tab/>
        </w:r>
        <w:r w:rsidR="00584395" w:rsidRPr="00584395">
          <w:rPr>
            <w:noProof/>
          </w:rPr>
          <w:fldChar w:fldCharType="begin"/>
        </w:r>
        <w:r w:rsidR="00584395" w:rsidRPr="00584395">
          <w:rPr>
            <w:noProof/>
          </w:rPr>
          <w:instrText xml:space="preserve"> PAGEREF _Toc105001098 \h </w:instrText>
        </w:r>
        <w:r w:rsidR="00584395" w:rsidRPr="00584395">
          <w:rPr>
            <w:noProof/>
          </w:rPr>
        </w:r>
        <w:r w:rsidR="00584395" w:rsidRPr="00584395">
          <w:rPr>
            <w:noProof/>
          </w:rPr>
          <w:fldChar w:fldCharType="separate"/>
        </w:r>
        <w:r w:rsidR="00584395" w:rsidRPr="00584395">
          <w:rPr>
            <w:noProof/>
          </w:rPr>
          <w:t>19</w:t>
        </w:r>
        <w:r w:rsidR="00584395" w:rsidRPr="00584395">
          <w:rPr>
            <w:noProof/>
          </w:rPr>
          <w:fldChar w:fldCharType="end"/>
        </w:r>
      </w:hyperlink>
    </w:p>
    <w:p w:rsidR="00584395" w:rsidRPr="00584395" w:rsidRDefault="004936B6">
      <w:pPr>
        <w:pStyle w:val="11"/>
        <w:tabs>
          <w:tab w:val="right" w:leader="dot" w:pos="9344"/>
        </w:tabs>
        <w:rPr>
          <w:rFonts w:asciiTheme="minorHAnsi" w:eastAsiaTheme="minorEastAsia" w:hAnsiTheme="minorHAnsi" w:cstheme="minorBidi"/>
          <w:noProof/>
          <w:szCs w:val="22"/>
        </w:rPr>
      </w:pPr>
      <w:hyperlink w:anchor="_Toc105001099" w:history="1">
        <w:r w:rsidR="00584395" w:rsidRPr="00584395">
          <w:rPr>
            <w:rStyle w:val="affffe"/>
            <w:noProof/>
          </w:rPr>
          <w:t>6</w:t>
        </w:r>
        <w:r w:rsidR="00584395">
          <w:rPr>
            <w:rStyle w:val="affffe"/>
            <w:noProof/>
          </w:rPr>
          <w:t xml:space="preserve"> </w:t>
        </w:r>
        <w:r w:rsidR="00584395" w:rsidRPr="00584395">
          <w:rPr>
            <w:rStyle w:val="affffe"/>
            <w:rFonts w:hint="eastAsia"/>
            <w:noProof/>
          </w:rPr>
          <w:t xml:space="preserve"> 安全管理</w:t>
        </w:r>
        <w:r w:rsidR="00584395" w:rsidRPr="00584395">
          <w:rPr>
            <w:noProof/>
          </w:rPr>
          <w:tab/>
        </w:r>
        <w:r w:rsidR="00584395" w:rsidRPr="00584395">
          <w:rPr>
            <w:noProof/>
          </w:rPr>
          <w:fldChar w:fldCharType="begin"/>
        </w:r>
        <w:r w:rsidR="00584395" w:rsidRPr="00584395">
          <w:rPr>
            <w:noProof/>
          </w:rPr>
          <w:instrText xml:space="preserve"> PAGEREF _Toc105001099 \h </w:instrText>
        </w:r>
        <w:r w:rsidR="00584395" w:rsidRPr="00584395">
          <w:rPr>
            <w:noProof/>
          </w:rPr>
        </w:r>
        <w:r w:rsidR="00584395" w:rsidRPr="00584395">
          <w:rPr>
            <w:noProof/>
          </w:rPr>
          <w:fldChar w:fldCharType="separate"/>
        </w:r>
        <w:r w:rsidR="00584395" w:rsidRPr="00584395">
          <w:rPr>
            <w:noProof/>
          </w:rPr>
          <w:t>20</w:t>
        </w:r>
        <w:r w:rsidR="00584395" w:rsidRPr="00584395">
          <w:rPr>
            <w:noProof/>
          </w:rPr>
          <w:fldChar w:fldCharType="end"/>
        </w:r>
      </w:hyperlink>
    </w:p>
    <w:p w:rsidR="00584395" w:rsidRPr="00584395" w:rsidRDefault="004936B6">
      <w:pPr>
        <w:pStyle w:val="11"/>
        <w:tabs>
          <w:tab w:val="right" w:leader="dot" w:pos="9344"/>
        </w:tabs>
        <w:rPr>
          <w:rFonts w:asciiTheme="minorHAnsi" w:eastAsiaTheme="minorEastAsia" w:hAnsiTheme="minorHAnsi" w:cstheme="minorBidi"/>
          <w:noProof/>
          <w:szCs w:val="22"/>
        </w:rPr>
      </w:pPr>
      <w:hyperlink w:anchor="_Toc105001100" w:history="1">
        <w:r w:rsidR="00584395" w:rsidRPr="00584395">
          <w:rPr>
            <w:rStyle w:val="affffe"/>
            <w:noProof/>
          </w:rPr>
          <w:t>7</w:t>
        </w:r>
        <w:r w:rsidR="00584395">
          <w:rPr>
            <w:rStyle w:val="affffe"/>
            <w:noProof/>
          </w:rPr>
          <w:t xml:space="preserve"> </w:t>
        </w:r>
        <w:r w:rsidR="00584395" w:rsidRPr="00584395">
          <w:rPr>
            <w:rStyle w:val="affffe"/>
            <w:rFonts w:hint="eastAsia"/>
            <w:noProof/>
          </w:rPr>
          <w:t xml:space="preserve"> 评价与改进</w:t>
        </w:r>
        <w:r w:rsidR="00584395" w:rsidRPr="00584395">
          <w:rPr>
            <w:noProof/>
          </w:rPr>
          <w:tab/>
        </w:r>
        <w:r w:rsidR="00584395" w:rsidRPr="00584395">
          <w:rPr>
            <w:noProof/>
          </w:rPr>
          <w:fldChar w:fldCharType="begin"/>
        </w:r>
        <w:r w:rsidR="00584395" w:rsidRPr="00584395">
          <w:rPr>
            <w:noProof/>
          </w:rPr>
          <w:instrText xml:space="preserve"> PAGEREF _Toc105001100 \h </w:instrText>
        </w:r>
        <w:r w:rsidR="00584395" w:rsidRPr="00584395">
          <w:rPr>
            <w:noProof/>
          </w:rPr>
        </w:r>
        <w:r w:rsidR="00584395" w:rsidRPr="00584395">
          <w:rPr>
            <w:noProof/>
          </w:rPr>
          <w:fldChar w:fldCharType="separate"/>
        </w:r>
        <w:r w:rsidR="00584395" w:rsidRPr="00584395">
          <w:rPr>
            <w:noProof/>
          </w:rPr>
          <w:t>21</w:t>
        </w:r>
        <w:r w:rsidR="00584395" w:rsidRPr="00584395">
          <w:rPr>
            <w:noProof/>
          </w:rPr>
          <w:fldChar w:fldCharType="end"/>
        </w:r>
      </w:hyperlink>
    </w:p>
    <w:p w:rsidR="00584395" w:rsidRPr="00584395" w:rsidRDefault="004936B6">
      <w:pPr>
        <w:pStyle w:val="11"/>
        <w:tabs>
          <w:tab w:val="right" w:leader="dot" w:pos="9344"/>
        </w:tabs>
        <w:rPr>
          <w:rFonts w:asciiTheme="minorHAnsi" w:eastAsiaTheme="minorEastAsia" w:hAnsiTheme="minorHAnsi" w:cstheme="minorBidi"/>
          <w:noProof/>
          <w:szCs w:val="22"/>
        </w:rPr>
      </w:pPr>
      <w:hyperlink w:anchor="_Toc105001101" w:history="1">
        <w:r w:rsidR="00584395" w:rsidRPr="00584395">
          <w:rPr>
            <w:rStyle w:val="affffe"/>
            <w:rFonts w:hint="eastAsia"/>
            <w:noProof/>
          </w:rPr>
          <w:t>参考文献</w:t>
        </w:r>
        <w:r w:rsidR="00584395" w:rsidRPr="00584395">
          <w:rPr>
            <w:noProof/>
          </w:rPr>
          <w:tab/>
        </w:r>
        <w:r w:rsidR="00584395" w:rsidRPr="00584395">
          <w:rPr>
            <w:noProof/>
          </w:rPr>
          <w:fldChar w:fldCharType="begin"/>
        </w:r>
        <w:r w:rsidR="00584395" w:rsidRPr="00584395">
          <w:rPr>
            <w:noProof/>
          </w:rPr>
          <w:instrText xml:space="preserve"> PAGEREF _Toc105001101 \h </w:instrText>
        </w:r>
        <w:r w:rsidR="00584395" w:rsidRPr="00584395">
          <w:rPr>
            <w:noProof/>
          </w:rPr>
        </w:r>
        <w:r w:rsidR="00584395" w:rsidRPr="00584395">
          <w:rPr>
            <w:noProof/>
          </w:rPr>
          <w:fldChar w:fldCharType="separate"/>
        </w:r>
        <w:r w:rsidR="00584395" w:rsidRPr="00584395">
          <w:rPr>
            <w:noProof/>
          </w:rPr>
          <w:t>22</w:t>
        </w:r>
        <w:r w:rsidR="00584395" w:rsidRPr="00584395">
          <w:rPr>
            <w:noProof/>
          </w:rPr>
          <w:fldChar w:fldCharType="end"/>
        </w:r>
      </w:hyperlink>
    </w:p>
    <w:p w:rsidR="00584395" w:rsidRPr="00584395" w:rsidRDefault="00584395" w:rsidP="00584395">
      <w:pPr>
        <w:pStyle w:val="affffffd"/>
        <w:spacing w:after="468"/>
        <w:sectPr w:rsidR="00584395" w:rsidRPr="00584395" w:rsidSect="00584395">
          <w:headerReference w:type="even" r:id="rId13"/>
          <w:headerReference w:type="default" r:id="rId14"/>
          <w:footerReference w:type="even" r:id="rId15"/>
          <w:footerReference w:type="default" r:id="rId16"/>
          <w:pgSz w:w="11906" w:h="16838"/>
          <w:pgMar w:top="2410" w:right="1134" w:bottom="1134" w:left="1134" w:header="1418" w:footer="1134" w:gutter="284"/>
          <w:pgNumType w:fmt="upperRoman" w:start="1"/>
          <w:cols w:space="425"/>
          <w:formProt w:val="0"/>
          <w:docGrid w:type="lines" w:linePitch="312"/>
        </w:sectPr>
      </w:pPr>
      <w:r w:rsidRPr="00584395">
        <w:fldChar w:fldCharType="end"/>
      </w:r>
    </w:p>
    <w:p w:rsidR="00683727" w:rsidRDefault="00B6189F">
      <w:pPr>
        <w:pStyle w:val="a6"/>
        <w:spacing w:after="468"/>
      </w:pPr>
      <w:bookmarkStart w:id="28" w:name="_Toc105001077"/>
      <w:bookmarkStart w:id="29" w:name="BookMark2"/>
      <w:bookmarkEnd w:id="19"/>
      <w:r>
        <w:rPr>
          <w:spacing w:val="320"/>
        </w:rPr>
        <w:lastRenderedPageBreak/>
        <w:t>前</w:t>
      </w:r>
      <w:r>
        <w:t>言</w:t>
      </w:r>
      <w:bookmarkEnd w:id="20"/>
      <w:bookmarkEnd w:id="21"/>
      <w:bookmarkEnd w:id="22"/>
      <w:bookmarkEnd w:id="23"/>
      <w:bookmarkEnd w:id="24"/>
      <w:bookmarkEnd w:id="25"/>
      <w:bookmarkEnd w:id="26"/>
      <w:bookmarkEnd w:id="27"/>
      <w:bookmarkEnd w:id="28"/>
    </w:p>
    <w:p w:rsidR="00683727" w:rsidRDefault="00B6189F">
      <w:pPr>
        <w:pStyle w:val="afffff8"/>
        <w:ind w:firstLine="420"/>
      </w:pPr>
      <w:r>
        <w:rPr>
          <w:rFonts w:hint="eastAsia"/>
        </w:rPr>
        <w:t>本文件按照GB/T1.1—2020《标准化工作导则第1部分：标准化文件的结构和起草规则》的规定起草。</w:t>
      </w:r>
    </w:p>
    <w:p w:rsidR="00683727" w:rsidRDefault="00B6189F">
      <w:pPr>
        <w:pStyle w:val="afffff8"/>
        <w:ind w:firstLine="420"/>
      </w:pPr>
      <w:r>
        <w:rPr>
          <w:rFonts w:hint="eastAsia"/>
        </w:rPr>
        <w:t>请注意本文件的某些内容可能涉及专利。本文件的发布机构不承担识别专利的责任。</w:t>
      </w:r>
    </w:p>
    <w:p w:rsidR="00683727" w:rsidRDefault="00B6189F">
      <w:pPr>
        <w:pStyle w:val="afffff8"/>
        <w:ind w:firstLine="420"/>
      </w:pPr>
      <w:r>
        <w:rPr>
          <w:rFonts w:hint="eastAsia"/>
        </w:rPr>
        <w:t>本文件由广西壮族自治区卫生健康委员会</w:t>
      </w:r>
      <w:r w:rsidR="00F66001" w:rsidRPr="00F66001">
        <w:rPr>
          <w:rFonts w:hint="eastAsia"/>
        </w:rPr>
        <w:t>提出、归口并宣贯</w:t>
      </w:r>
      <w:r>
        <w:rPr>
          <w:rFonts w:hint="eastAsia"/>
        </w:rPr>
        <w:t>。</w:t>
      </w:r>
    </w:p>
    <w:p w:rsidR="00683727" w:rsidRDefault="00B6189F">
      <w:pPr>
        <w:pStyle w:val="afffff8"/>
        <w:ind w:firstLine="420"/>
      </w:pPr>
      <w:r>
        <w:rPr>
          <w:rFonts w:hint="eastAsia"/>
        </w:rPr>
        <w:t>本文件起草单位：象州县卫生健康局、象州县市场监督管理局、来宾市卫生健康局、来宾市市场监督管理局、象州县妇幼保健院、象州县马坪镇卫生院、象州县罗秀镇中心卫生院、广西标准化协会。</w:t>
      </w:r>
    </w:p>
    <w:p w:rsidR="00683727" w:rsidRDefault="00B6189F">
      <w:pPr>
        <w:pStyle w:val="afffff8"/>
        <w:ind w:firstLine="420"/>
      </w:pPr>
      <w:r>
        <w:rPr>
          <w:rFonts w:hint="eastAsia"/>
        </w:rPr>
        <w:t>本文件主要起草人：黄有强、覃莉红、韦杰、韦静、李丹琳、莫恒宽、吴丹娜、韦仁经、黎银花、梁翠莲、韦守刚、黄林华、莫耀林、陆妃妃。</w:t>
      </w:r>
    </w:p>
    <w:p w:rsidR="00683727" w:rsidRDefault="00683727">
      <w:pPr>
        <w:pStyle w:val="afffff8"/>
        <w:ind w:firstLine="420"/>
      </w:pPr>
    </w:p>
    <w:p w:rsidR="00683727" w:rsidRDefault="00683727">
      <w:pPr>
        <w:pStyle w:val="afffff8"/>
        <w:ind w:firstLine="420"/>
        <w:sectPr w:rsidR="00683727" w:rsidSect="00584395">
          <w:headerReference w:type="even" r:id="rId17"/>
          <w:headerReference w:type="default" r:id="rId18"/>
          <w:footerReference w:type="even" r:id="rId19"/>
          <w:footerReference w:type="default" r:id="rId20"/>
          <w:pgSz w:w="11906" w:h="16838"/>
          <w:pgMar w:top="2410" w:right="1134" w:bottom="1134" w:left="1134" w:header="1418" w:footer="1134" w:gutter="284"/>
          <w:pgNumType w:fmt="upperRoman"/>
          <w:cols w:space="425"/>
          <w:formProt w:val="0"/>
          <w:docGrid w:type="lines" w:linePitch="312"/>
        </w:sectPr>
      </w:pPr>
    </w:p>
    <w:p w:rsidR="00683727" w:rsidRDefault="00683727">
      <w:pPr>
        <w:spacing w:line="20" w:lineRule="exact"/>
        <w:jc w:val="center"/>
        <w:rPr>
          <w:rFonts w:ascii="黑体" w:eastAsia="黑体" w:hAnsi="黑体"/>
          <w:sz w:val="32"/>
          <w:szCs w:val="32"/>
        </w:rPr>
      </w:pPr>
      <w:bookmarkStart w:id="30" w:name="BookMark4"/>
      <w:bookmarkEnd w:id="29"/>
    </w:p>
    <w:p w:rsidR="00683727" w:rsidRDefault="00683727">
      <w:pPr>
        <w:spacing w:line="20" w:lineRule="exact"/>
        <w:jc w:val="center"/>
        <w:rPr>
          <w:rFonts w:ascii="黑体" w:eastAsia="黑体" w:hAnsi="黑体"/>
          <w:sz w:val="32"/>
          <w:szCs w:val="32"/>
        </w:rPr>
      </w:pPr>
    </w:p>
    <w:bookmarkStart w:id="31" w:name="NEW_STAND_NAME" w:displacedByCustomXml="next"/>
    <w:sdt>
      <w:sdtPr>
        <w:tag w:val="NEW_STAND_NAME"/>
        <w:id w:val="595910757"/>
        <w:lock w:val="sdtLocked"/>
        <w:placeholder>
          <w:docPart w:val="5B9B135BBC7B4BC8BF5447E14E4EC625"/>
        </w:placeholder>
      </w:sdtPr>
      <w:sdtEndPr/>
      <w:sdtContent>
        <w:p w:rsidR="00683727" w:rsidRDefault="009A1134" w:rsidP="00584395">
          <w:pPr>
            <w:pStyle w:val="afffffffffb"/>
            <w:spacing w:beforeLines="1" w:before="3" w:afterLines="220" w:after="686"/>
          </w:pPr>
          <w:r>
            <w:rPr>
              <w:rFonts w:hint="eastAsia"/>
            </w:rPr>
            <w:t>乡镇卫生院基本公共卫生服务管理规范</w:t>
          </w:r>
        </w:p>
      </w:sdtContent>
    </w:sdt>
    <w:p w:rsidR="00683727" w:rsidRDefault="00B6189F">
      <w:pPr>
        <w:pStyle w:val="affc"/>
        <w:spacing w:before="312" w:after="312"/>
      </w:pPr>
      <w:bookmarkStart w:id="32" w:name="_Toc26986771"/>
      <w:bookmarkStart w:id="33" w:name="_Toc26718930"/>
      <w:bookmarkStart w:id="34" w:name="_Toc17233333"/>
      <w:bookmarkStart w:id="35" w:name="_Toc93389929"/>
      <w:bookmarkStart w:id="36" w:name="_Toc93473883"/>
      <w:bookmarkStart w:id="37" w:name="_Toc24884211"/>
      <w:bookmarkStart w:id="38" w:name="_Toc24884218"/>
      <w:bookmarkStart w:id="39" w:name="_Toc93558891"/>
      <w:bookmarkStart w:id="40" w:name="_Toc26648465"/>
      <w:bookmarkStart w:id="41" w:name="_Toc26986530"/>
      <w:bookmarkStart w:id="42" w:name="_Toc93566488"/>
      <w:bookmarkStart w:id="43" w:name="_Toc93483955"/>
      <w:bookmarkStart w:id="44" w:name="_Toc17233325"/>
      <w:bookmarkStart w:id="45" w:name="_Toc100928523"/>
      <w:bookmarkStart w:id="46" w:name="_Toc102729456"/>
      <w:bookmarkStart w:id="47" w:name="_Toc104447892"/>
      <w:bookmarkStart w:id="48" w:name="_Toc105001078"/>
      <w:bookmarkEnd w:id="31"/>
      <w:r>
        <w:rPr>
          <w:rFonts w:hint="eastAsia"/>
        </w:rPr>
        <w:t>范围</w:t>
      </w:r>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p>
    <w:p w:rsidR="00683727" w:rsidRDefault="00B6189F">
      <w:pPr>
        <w:pStyle w:val="afffff8"/>
        <w:ind w:firstLine="420"/>
      </w:pPr>
      <w:bookmarkStart w:id="49" w:name="_Toc24884212"/>
      <w:bookmarkStart w:id="50" w:name="_Toc17233326"/>
      <w:bookmarkStart w:id="51" w:name="_Toc24884219"/>
      <w:bookmarkStart w:id="52" w:name="_Toc17233334"/>
      <w:bookmarkStart w:id="53" w:name="_Toc26648466"/>
      <w:r>
        <w:rPr>
          <w:rFonts w:hint="eastAsia"/>
        </w:rPr>
        <w:t>本文件规定了乡镇卫生院基本公共卫生服务管理中基本要求、服务项目、安全管理</w:t>
      </w:r>
      <w:r w:rsidR="00E9618C">
        <w:rPr>
          <w:rFonts w:hint="eastAsia"/>
        </w:rPr>
        <w:t>、评价与改进</w:t>
      </w:r>
      <w:r>
        <w:rPr>
          <w:rFonts w:hint="eastAsia"/>
        </w:rPr>
        <w:t>的要求。</w:t>
      </w:r>
    </w:p>
    <w:p w:rsidR="00683727" w:rsidRDefault="00B6189F">
      <w:pPr>
        <w:pStyle w:val="afffff8"/>
        <w:ind w:firstLine="420"/>
      </w:pPr>
      <w:r>
        <w:rPr>
          <w:rFonts w:hint="eastAsia"/>
        </w:rPr>
        <w:t>本文件适用于广西行政区域内乡镇卫生院基本公共卫生服务管理工作。</w:t>
      </w:r>
    </w:p>
    <w:p w:rsidR="00683727" w:rsidRDefault="00B6189F">
      <w:pPr>
        <w:pStyle w:val="affc"/>
        <w:spacing w:before="312" w:after="312"/>
      </w:pPr>
      <w:bookmarkStart w:id="54" w:name="_Toc93473884"/>
      <w:bookmarkStart w:id="55" w:name="_Toc26986772"/>
      <w:bookmarkStart w:id="56" w:name="_Toc26986531"/>
      <w:bookmarkStart w:id="57" w:name="_Toc93389930"/>
      <w:bookmarkStart w:id="58" w:name="_Toc93566489"/>
      <w:bookmarkStart w:id="59" w:name="_Toc93558892"/>
      <w:bookmarkStart w:id="60" w:name="_Toc93483956"/>
      <w:bookmarkStart w:id="61" w:name="_Toc26718931"/>
      <w:bookmarkStart w:id="62" w:name="_Toc100928524"/>
      <w:bookmarkStart w:id="63" w:name="_Toc102729457"/>
      <w:bookmarkStart w:id="64" w:name="_Toc104447893"/>
      <w:bookmarkStart w:id="65" w:name="_Toc105001079"/>
      <w:r>
        <w:rPr>
          <w:rFonts w:hint="eastAsia"/>
        </w:rPr>
        <w:t>规范性引用文件</w:t>
      </w:r>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p>
    <w:sdt>
      <w:sdtPr>
        <w:rPr>
          <w:rFonts w:hint="eastAsia"/>
        </w:rPr>
        <w:id w:val="715848253"/>
        <w:placeholder>
          <w:docPart w:val="B2AC4419FBC44E28BFC29DF370589A7E"/>
        </w:placeholder>
        <w:dropDownList>
          <w:listItem w:displayText="下列文件中的内容通过文中的规范性引用而构成本文件必不可少的条款。其中，注日期的引用文件，仅该日期对应的版本适用于本文件；不注日期的引用文件，其最新版本（包括所有的修改单）适用于本文件。" w:value="下列文件中的内容通过文中的规范性引用而构成本文件必不可少的条款。其中，注日期的引用文件，仅该日期对应的版本适用于本文件；不注日期的引用文件，其最新版本（包括所有的修改单）适用于本文件。"/>
          <w:listItem w:displayText="本文件没有规范性引用文件。" w:value="本文件没有规范性引用文件。"/>
        </w:dropDownList>
      </w:sdtPr>
      <w:sdtEndPr/>
      <w:sdtContent>
        <w:p w:rsidR="00683727" w:rsidRDefault="00B6189F">
          <w:pPr>
            <w:pStyle w:val="afffff8"/>
            <w:ind w:firstLine="420"/>
          </w:pPr>
          <w:r>
            <w:rPr>
              <w:rFonts w:hint="eastAsia"/>
            </w:rPr>
            <w:t>下列文件中的内容通过文中的规范性引用而构成本文件必不可少的条款。其中，注日期的引用文件，仅该日期对应的版本适用于本文件；不注日期的引用文件，其最新版本（包括所有的修改单）适用于本文件。</w:t>
          </w:r>
        </w:p>
      </w:sdtContent>
    </w:sdt>
    <w:p w:rsidR="00683727" w:rsidRDefault="00B6189F">
      <w:pPr>
        <w:pStyle w:val="afffff8"/>
        <w:ind w:firstLine="420"/>
      </w:pPr>
      <w:r>
        <w:rPr>
          <w:rFonts w:hint="eastAsia"/>
        </w:rPr>
        <w:t xml:space="preserve">GB 2894  安全标志及其使用导则 </w:t>
      </w:r>
    </w:p>
    <w:p w:rsidR="00683727" w:rsidRDefault="00B6189F">
      <w:pPr>
        <w:pStyle w:val="afffff8"/>
        <w:ind w:firstLine="420"/>
      </w:pPr>
      <w:r>
        <w:rPr>
          <w:rFonts w:hint="eastAsia"/>
        </w:rPr>
        <w:t xml:space="preserve">GB 3095  环境空气质量标准 </w:t>
      </w:r>
    </w:p>
    <w:p w:rsidR="00683727" w:rsidRDefault="00B6189F">
      <w:pPr>
        <w:pStyle w:val="afffff8"/>
        <w:ind w:firstLine="420"/>
      </w:pPr>
      <w:r>
        <w:rPr>
          <w:rFonts w:hint="eastAsia"/>
        </w:rPr>
        <w:t xml:space="preserve">GB 3096  声环境质量标准 </w:t>
      </w:r>
    </w:p>
    <w:p w:rsidR="00683727" w:rsidRDefault="00B6189F">
      <w:pPr>
        <w:pStyle w:val="afffff8"/>
        <w:ind w:firstLine="420"/>
      </w:pPr>
      <w:r>
        <w:rPr>
          <w:rFonts w:hint="eastAsia"/>
        </w:rPr>
        <w:t xml:space="preserve">GB/T 10001.1  公共信息图形符号  第1部分：通用符号 </w:t>
      </w:r>
    </w:p>
    <w:p w:rsidR="00683727" w:rsidRDefault="00B6189F">
      <w:pPr>
        <w:pStyle w:val="afffff8"/>
        <w:ind w:firstLine="420"/>
      </w:pPr>
      <w:r>
        <w:rPr>
          <w:rFonts w:hint="eastAsia"/>
        </w:rPr>
        <w:t>GB/T 10001.9  公共信息图形符号  第9部分：无障碍设施符号</w:t>
      </w:r>
    </w:p>
    <w:p w:rsidR="00683727" w:rsidRDefault="00B6189F">
      <w:pPr>
        <w:pStyle w:val="afffff8"/>
        <w:ind w:firstLine="420"/>
      </w:pPr>
      <w:r>
        <w:rPr>
          <w:rFonts w:hint="eastAsia"/>
        </w:rPr>
        <w:t xml:space="preserve">GB 13495.1  消防安全标志  第1部分：标志 </w:t>
      </w:r>
    </w:p>
    <w:p w:rsidR="00683727" w:rsidRDefault="00B6189F">
      <w:pPr>
        <w:pStyle w:val="afffff8"/>
        <w:ind w:firstLine="420"/>
      </w:pPr>
      <w:r>
        <w:rPr>
          <w:rFonts w:hint="eastAsia"/>
        </w:rPr>
        <w:t xml:space="preserve">GB 15630  消防安全标志设置要求 </w:t>
      </w:r>
    </w:p>
    <w:p w:rsidR="00683727" w:rsidRDefault="00B6189F">
      <w:pPr>
        <w:pStyle w:val="afffff8"/>
        <w:ind w:firstLine="420"/>
      </w:pPr>
      <w:r>
        <w:rPr>
          <w:rFonts w:hint="eastAsia"/>
        </w:rPr>
        <w:t>GB 15982  医院消毒卫生标准</w:t>
      </w:r>
    </w:p>
    <w:p w:rsidR="00BF0BE2" w:rsidRDefault="00BF0BE2">
      <w:pPr>
        <w:pStyle w:val="afffff8"/>
        <w:ind w:firstLine="420"/>
      </w:pPr>
      <w:r>
        <w:rPr>
          <w:rFonts w:hint="eastAsia"/>
        </w:rPr>
        <w:t>GB/T 17242  投诉处理指南</w:t>
      </w:r>
    </w:p>
    <w:p w:rsidR="00683727" w:rsidRDefault="00B6189F">
      <w:pPr>
        <w:pStyle w:val="afffff8"/>
        <w:ind w:firstLine="420"/>
      </w:pPr>
      <w:r>
        <w:rPr>
          <w:rFonts w:hint="eastAsia"/>
        </w:rPr>
        <w:t xml:space="preserve">GB/T 18883  室内空气质量标准 </w:t>
      </w:r>
    </w:p>
    <w:p w:rsidR="00683727" w:rsidRDefault="00B6189F">
      <w:pPr>
        <w:pStyle w:val="afffff8"/>
        <w:ind w:firstLine="420"/>
      </w:pPr>
      <w:r>
        <w:rPr>
          <w:rFonts w:hint="eastAsia"/>
        </w:rPr>
        <w:t>GB 50763  无障碍设计规范</w:t>
      </w:r>
    </w:p>
    <w:p w:rsidR="00683727" w:rsidRDefault="00B6189F">
      <w:pPr>
        <w:pStyle w:val="affc"/>
        <w:spacing w:before="312" w:after="312"/>
      </w:pPr>
      <w:bookmarkStart w:id="66" w:name="_Toc93558893"/>
      <w:bookmarkStart w:id="67" w:name="_Toc93473885"/>
      <w:bookmarkStart w:id="68" w:name="_Toc93566490"/>
      <w:bookmarkStart w:id="69" w:name="_Toc93483957"/>
      <w:bookmarkStart w:id="70" w:name="_Toc93389931"/>
      <w:bookmarkStart w:id="71" w:name="_Toc100928525"/>
      <w:bookmarkStart w:id="72" w:name="_Toc102729458"/>
      <w:bookmarkStart w:id="73" w:name="_Toc104447894"/>
      <w:bookmarkStart w:id="74" w:name="_Toc105001080"/>
      <w:r>
        <w:rPr>
          <w:rFonts w:hint="eastAsia"/>
          <w:szCs w:val="21"/>
        </w:rPr>
        <w:t>术语和定义</w:t>
      </w:r>
      <w:bookmarkStart w:id="75" w:name="_GoBack"/>
      <w:bookmarkEnd w:id="66"/>
      <w:bookmarkEnd w:id="67"/>
      <w:bookmarkEnd w:id="68"/>
      <w:bookmarkEnd w:id="69"/>
      <w:bookmarkEnd w:id="70"/>
      <w:bookmarkEnd w:id="71"/>
      <w:bookmarkEnd w:id="72"/>
      <w:bookmarkEnd w:id="73"/>
      <w:bookmarkEnd w:id="74"/>
      <w:bookmarkEnd w:id="75"/>
    </w:p>
    <w:bookmarkStart w:id="76" w:name="_Toc26986532" w:displacedByCustomXml="next"/>
    <w:bookmarkEnd w:id="76" w:displacedByCustomXml="next"/>
    <w:sdt>
      <w:sdtPr>
        <w:id w:val="-1909835108"/>
        <w:placeholder>
          <w:docPart w:val="DC41784457CE44D894BD6946D8CAA852"/>
        </w:placeholder>
        <w:comboBox>
          <w:listItem w:displayText="请选择适当的引导语" w:value="请选择适当的引导语"/>
          <w:listItem w:displayText="下列术语和定义适用于本文件。" w:value="下列术语和定义适用于本文件。"/>
          <w:listItem w:displayText="……界定的术语和定义适用于本文件。" w:value="……界定的术语和定义适用于本文件。"/>
          <w:listItem w:displayText="……界定的以及下列术语和定义适用于本文件。" w:value="……界定的以及下列术语和定义适用于本文件。"/>
          <w:listItem w:displayText="本文件没有需要界定的术语和定义。" w:value="本文件没有需要界定的术语和定义。"/>
        </w:comboBox>
      </w:sdtPr>
      <w:sdtEndPr/>
      <w:sdtContent>
        <w:p w:rsidR="00683727" w:rsidRDefault="00B6189F">
          <w:pPr>
            <w:pStyle w:val="afffff8"/>
            <w:ind w:firstLine="420"/>
          </w:pPr>
          <w:r>
            <w:t>本文件没有需要界定的术语和定义。</w:t>
          </w:r>
        </w:p>
      </w:sdtContent>
    </w:sdt>
    <w:p w:rsidR="00683727" w:rsidRDefault="00B6189F">
      <w:pPr>
        <w:pStyle w:val="affc"/>
        <w:spacing w:before="312" w:after="312"/>
      </w:pPr>
      <w:bookmarkStart w:id="77" w:name="_Toc93483958"/>
      <w:bookmarkStart w:id="78" w:name="_Toc93566491"/>
      <w:bookmarkStart w:id="79" w:name="_Toc93558894"/>
      <w:bookmarkStart w:id="80" w:name="_Toc93389932"/>
      <w:bookmarkStart w:id="81" w:name="_Toc93473886"/>
      <w:bookmarkStart w:id="82" w:name="_Toc100928526"/>
      <w:bookmarkStart w:id="83" w:name="_Toc102729459"/>
      <w:bookmarkStart w:id="84" w:name="_Toc104447895"/>
      <w:bookmarkStart w:id="85" w:name="_Toc105001081"/>
      <w:r>
        <w:rPr>
          <w:rFonts w:hint="eastAsia"/>
        </w:rPr>
        <w:t>基本要求</w:t>
      </w:r>
      <w:bookmarkEnd w:id="77"/>
      <w:bookmarkEnd w:id="78"/>
      <w:bookmarkEnd w:id="79"/>
      <w:bookmarkEnd w:id="80"/>
      <w:bookmarkEnd w:id="81"/>
      <w:bookmarkEnd w:id="82"/>
      <w:bookmarkEnd w:id="83"/>
      <w:bookmarkEnd w:id="84"/>
      <w:bookmarkEnd w:id="85"/>
    </w:p>
    <w:p w:rsidR="00683727" w:rsidRDefault="000028CA">
      <w:pPr>
        <w:pStyle w:val="affd"/>
        <w:spacing w:before="156" w:after="156"/>
      </w:pPr>
      <w:bookmarkStart w:id="86" w:name="_Toc93558895"/>
      <w:bookmarkStart w:id="87" w:name="_Toc93473887"/>
      <w:bookmarkStart w:id="88" w:name="_Toc93566492"/>
      <w:bookmarkStart w:id="89" w:name="_Toc93483959"/>
      <w:bookmarkStart w:id="90" w:name="_Toc93389935"/>
      <w:bookmarkStart w:id="91" w:name="_Toc100928527"/>
      <w:bookmarkStart w:id="92" w:name="_Toc102729460"/>
      <w:bookmarkStart w:id="93" w:name="_Toc104447896"/>
      <w:bookmarkStart w:id="94" w:name="_Toc105001082"/>
      <w:r>
        <w:rPr>
          <w:rFonts w:hint="eastAsia"/>
        </w:rPr>
        <w:t>服务场所与</w:t>
      </w:r>
      <w:r w:rsidR="00B6189F">
        <w:rPr>
          <w:rFonts w:hint="eastAsia"/>
        </w:rPr>
        <w:t>环境</w:t>
      </w:r>
      <w:bookmarkEnd w:id="86"/>
      <w:bookmarkEnd w:id="87"/>
      <w:bookmarkEnd w:id="88"/>
      <w:bookmarkEnd w:id="89"/>
      <w:bookmarkEnd w:id="90"/>
      <w:bookmarkEnd w:id="91"/>
      <w:bookmarkEnd w:id="92"/>
      <w:bookmarkEnd w:id="93"/>
      <w:bookmarkEnd w:id="94"/>
    </w:p>
    <w:p w:rsidR="00683727" w:rsidRPr="00C21555" w:rsidRDefault="00B6189F" w:rsidP="00E9618C">
      <w:pPr>
        <w:pStyle w:val="afffffffff4"/>
      </w:pPr>
      <w:r w:rsidRPr="00C21555">
        <w:rPr>
          <w:rFonts w:hint="eastAsia"/>
        </w:rPr>
        <w:t>场所规划应满足基本公共卫生的服务需求。</w:t>
      </w:r>
    </w:p>
    <w:p w:rsidR="00683727" w:rsidRPr="00C21555" w:rsidRDefault="00B6189F">
      <w:pPr>
        <w:pStyle w:val="afffffffff4"/>
      </w:pPr>
      <w:r w:rsidRPr="00C21555">
        <w:rPr>
          <w:rFonts w:hint="eastAsia"/>
        </w:rPr>
        <w:t>应设置无障碍设施，包括但不限于：无障碍出入口、安全扶手、无障碍卫生间、防滑地面。无障碍的设计应符合GB 50763的规定，无障碍设施符号应符合GB/T 10001.9的规定。</w:t>
      </w:r>
    </w:p>
    <w:p w:rsidR="00683727" w:rsidRPr="00C21555" w:rsidRDefault="00B6189F">
      <w:pPr>
        <w:pStyle w:val="afffffffff4"/>
      </w:pPr>
      <w:r w:rsidRPr="00C21555">
        <w:rPr>
          <w:rFonts w:hint="eastAsia"/>
        </w:rPr>
        <w:t>公共区域内的公共信息图形符号应有明显标志，标志应符合GB/T 10001.1的规定。</w:t>
      </w:r>
    </w:p>
    <w:p w:rsidR="00683727" w:rsidRPr="00C21555" w:rsidRDefault="00B6189F">
      <w:pPr>
        <w:pStyle w:val="afffffffff4"/>
      </w:pPr>
      <w:r w:rsidRPr="00C21555">
        <w:rPr>
          <w:rFonts w:hint="eastAsia"/>
        </w:rPr>
        <w:t>按照GB 13495.1</w:t>
      </w:r>
      <w:r w:rsidR="00A87F3D" w:rsidRPr="00C21555">
        <w:rPr>
          <w:rFonts w:hint="eastAsia"/>
        </w:rPr>
        <w:t>、</w:t>
      </w:r>
      <w:r w:rsidRPr="00C21555">
        <w:rPr>
          <w:rFonts w:hint="eastAsia"/>
        </w:rPr>
        <w:t>GB 15630</w:t>
      </w:r>
      <w:r w:rsidR="00A87F3D" w:rsidRPr="00C21555">
        <w:rPr>
          <w:rFonts w:hint="eastAsia"/>
        </w:rPr>
        <w:t>和</w:t>
      </w:r>
      <w:r w:rsidRPr="00C21555">
        <w:rPr>
          <w:rFonts w:hint="eastAsia"/>
        </w:rPr>
        <w:t>GB 2894的要求配置消防设施、器材和设置消防安全标志。</w:t>
      </w:r>
    </w:p>
    <w:p w:rsidR="00683727" w:rsidRPr="00C21555" w:rsidRDefault="00B6189F">
      <w:pPr>
        <w:pStyle w:val="afffffffff4"/>
      </w:pPr>
      <w:r w:rsidRPr="00C21555">
        <w:rPr>
          <w:rFonts w:hint="eastAsia"/>
        </w:rPr>
        <w:t>环境干净整洁，居室阳光充足，物品放置有序。</w:t>
      </w:r>
    </w:p>
    <w:p w:rsidR="00683727" w:rsidRDefault="00B6189F">
      <w:pPr>
        <w:pStyle w:val="afffffffff4"/>
      </w:pPr>
      <w:r>
        <w:rPr>
          <w:rFonts w:hint="eastAsia"/>
        </w:rPr>
        <w:t>定期进行卫生消毒，应符合GB 15982的规定。</w:t>
      </w:r>
    </w:p>
    <w:p w:rsidR="00683727" w:rsidRDefault="00B6189F">
      <w:pPr>
        <w:pStyle w:val="afffffffff4"/>
      </w:pPr>
      <w:r>
        <w:rPr>
          <w:rFonts w:hint="eastAsia"/>
        </w:rPr>
        <w:lastRenderedPageBreak/>
        <w:t>室外环境空气质量应符合GB 3095中二类标准的要求。室内空气应符合GB/T 18883的要求。</w:t>
      </w:r>
    </w:p>
    <w:p w:rsidR="00683727" w:rsidRDefault="00B6189F">
      <w:pPr>
        <w:pStyle w:val="afffffffff4"/>
      </w:pPr>
      <w:r>
        <w:rPr>
          <w:rFonts w:hint="eastAsia"/>
        </w:rPr>
        <w:t>声环境应符合GB 3096中1类标准的要求。</w:t>
      </w:r>
    </w:p>
    <w:p w:rsidR="00683727" w:rsidRDefault="00C10E67">
      <w:pPr>
        <w:pStyle w:val="affd"/>
        <w:spacing w:before="156" w:after="156"/>
      </w:pPr>
      <w:bookmarkStart w:id="95" w:name="_Toc104447897"/>
      <w:bookmarkStart w:id="96" w:name="_Toc105001083"/>
      <w:r>
        <w:rPr>
          <w:rFonts w:hint="eastAsia"/>
        </w:rPr>
        <w:t>医务人员</w:t>
      </w:r>
      <w:bookmarkEnd w:id="95"/>
      <w:bookmarkEnd w:id="96"/>
    </w:p>
    <w:p w:rsidR="000E7A9B" w:rsidRPr="001734BB" w:rsidRDefault="000E7A9B" w:rsidP="000E7A9B">
      <w:pPr>
        <w:pStyle w:val="afffffffff4"/>
        <w:rPr>
          <w:color w:val="000000" w:themeColor="text1"/>
        </w:rPr>
      </w:pPr>
      <w:r w:rsidRPr="001734BB">
        <w:rPr>
          <w:rFonts w:hint="eastAsia"/>
          <w:color w:val="000000" w:themeColor="text1"/>
        </w:rPr>
        <w:t>成立公共卫生</w:t>
      </w:r>
      <w:r w:rsidR="000603FC" w:rsidRPr="001734BB">
        <w:rPr>
          <w:rFonts w:hint="eastAsia"/>
          <w:color w:val="000000" w:themeColor="text1"/>
        </w:rPr>
        <w:t>服务</w:t>
      </w:r>
      <w:r w:rsidRPr="001734BB">
        <w:rPr>
          <w:rFonts w:hint="eastAsia"/>
          <w:color w:val="000000" w:themeColor="text1"/>
        </w:rPr>
        <w:t>部；公共卫生</w:t>
      </w:r>
      <w:r w:rsidR="000603FC" w:rsidRPr="001734BB">
        <w:rPr>
          <w:rFonts w:hint="eastAsia"/>
          <w:color w:val="000000" w:themeColor="text1"/>
        </w:rPr>
        <w:t>服务</w:t>
      </w:r>
      <w:r w:rsidRPr="001734BB">
        <w:rPr>
          <w:rFonts w:hint="eastAsia"/>
          <w:color w:val="000000" w:themeColor="text1"/>
        </w:rPr>
        <w:t>部人员实际人数占单位在岗人数比例（中心卫生院≥25%，一般卫生院≥30%）。</w:t>
      </w:r>
    </w:p>
    <w:p w:rsidR="000E7A9B" w:rsidRPr="000E7A9B" w:rsidRDefault="000E7A9B" w:rsidP="000E7A9B">
      <w:pPr>
        <w:pStyle w:val="afffffffff4"/>
        <w:rPr>
          <w:color w:val="000000" w:themeColor="text1"/>
        </w:rPr>
      </w:pPr>
      <w:r>
        <w:rPr>
          <w:rFonts w:hint="eastAsia"/>
          <w:color w:val="000000" w:themeColor="text1"/>
        </w:rPr>
        <w:t>各专业技术岗位人员要求有中专及以上</w:t>
      </w:r>
      <w:r w:rsidR="000603FC">
        <w:rPr>
          <w:rFonts w:hint="eastAsia"/>
          <w:color w:val="000000" w:themeColor="text1"/>
        </w:rPr>
        <w:t>医学相关</w:t>
      </w:r>
      <w:r>
        <w:rPr>
          <w:rFonts w:hint="eastAsia"/>
          <w:color w:val="000000" w:themeColor="text1"/>
        </w:rPr>
        <w:t>专业毕业。</w:t>
      </w:r>
    </w:p>
    <w:p w:rsidR="00683727" w:rsidRDefault="00B6189F">
      <w:pPr>
        <w:pStyle w:val="afffffffff4"/>
      </w:pPr>
      <w:r>
        <w:rPr>
          <w:rFonts w:hint="eastAsia"/>
        </w:rPr>
        <w:t>受过相关专业技术培训，并具有相应执业资格证书。</w:t>
      </w:r>
    </w:p>
    <w:p w:rsidR="00683727" w:rsidRDefault="00B6189F">
      <w:pPr>
        <w:pStyle w:val="afffffffff4"/>
      </w:pPr>
      <w:r>
        <w:rPr>
          <w:rFonts w:hint="eastAsia"/>
        </w:rPr>
        <w:t>工作内容应与执业范围相符，同时具备相应操作设备的上岗证。</w:t>
      </w:r>
    </w:p>
    <w:p w:rsidR="00683727" w:rsidRDefault="00B6189F">
      <w:pPr>
        <w:pStyle w:val="affd"/>
        <w:spacing w:before="156" w:after="156"/>
      </w:pPr>
      <w:bookmarkStart w:id="97" w:name="_Toc93558897"/>
      <w:bookmarkStart w:id="98" w:name="_Toc93483961"/>
      <w:bookmarkStart w:id="99" w:name="_Toc93389934"/>
      <w:bookmarkStart w:id="100" w:name="_Toc93566494"/>
      <w:bookmarkStart w:id="101" w:name="_Toc93473889"/>
      <w:bookmarkStart w:id="102" w:name="_Toc100928529"/>
      <w:bookmarkStart w:id="103" w:name="_Toc102729462"/>
      <w:bookmarkStart w:id="104" w:name="_Toc104447898"/>
      <w:bookmarkStart w:id="105" w:name="_Toc105001084"/>
      <w:r>
        <w:rPr>
          <w:rFonts w:hint="eastAsia"/>
        </w:rPr>
        <w:t>设施设备</w:t>
      </w:r>
      <w:bookmarkEnd w:id="97"/>
      <w:bookmarkEnd w:id="98"/>
      <w:bookmarkEnd w:id="99"/>
      <w:bookmarkEnd w:id="100"/>
      <w:bookmarkEnd w:id="101"/>
      <w:bookmarkEnd w:id="102"/>
      <w:bookmarkEnd w:id="103"/>
      <w:bookmarkEnd w:id="104"/>
      <w:bookmarkEnd w:id="105"/>
    </w:p>
    <w:p w:rsidR="00683727" w:rsidRDefault="00B6189F">
      <w:pPr>
        <w:pStyle w:val="afffffffff4"/>
      </w:pPr>
      <w:r>
        <w:rPr>
          <w:rFonts w:hint="eastAsia"/>
        </w:rPr>
        <w:t>应具有符合开展基本公共卫生服务要求的仪器设备、医疗器械等。</w:t>
      </w:r>
    </w:p>
    <w:p w:rsidR="00683727" w:rsidRDefault="00B6189F">
      <w:pPr>
        <w:pStyle w:val="afffffffff4"/>
      </w:pPr>
      <w:r>
        <w:rPr>
          <w:rFonts w:hint="eastAsia"/>
        </w:rPr>
        <w:t>所用仪器设备有备案登记，定点放置、专人管理，定期维护、检测、校正，有使用流程及说明。</w:t>
      </w:r>
    </w:p>
    <w:p w:rsidR="00683727" w:rsidRDefault="00B6189F">
      <w:pPr>
        <w:pStyle w:val="affc"/>
        <w:spacing w:before="312" w:after="312"/>
      </w:pPr>
      <w:bookmarkStart w:id="106" w:name="_Toc93473890"/>
      <w:bookmarkStart w:id="107" w:name="_Toc93389936"/>
      <w:bookmarkStart w:id="108" w:name="_Toc93558898"/>
      <w:bookmarkStart w:id="109" w:name="_Toc93566495"/>
      <w:bookmarkStart w:id="110" w:name="_Toc93483962"/>
      <w:bookmarkStart w:id="111" w:name="_Toc100928530"/>
      <w:bookmarkStart w:id="112" w:name="_Toc102729463"/>
      <w:bookmarkStart w:id="113" w:name="_Toc104447899"/>
      <w:bookmarkStart w:id="114" w:name="_Toc105001085"/>
      <w:r>
        <w:rPr>
          <w:rFonts w:hint="eastAsia"/>
        </w:rPr>
        <w:t>服务</w:t>
      </w:r>
      <w:bookmarkEnd w:id="106"/>
      <w:bookmarkEnd w:id="107"/>
      <w:r w:rsidR="009A23AF">
        <w:rPr>
          <w:rFonts w:hint="eastAsia"/>
        </w:rPr>
        <w:t>管理</w:t>
      </w:r>
      <w:r>
        <w:rPr>
          <w:rFonts w:hint="eastAsia"/>
        </w:rPr>
        <w:t>项目</w:t>
      </w:r>
      <w:bookmarkEnd w:id="108"/>
      <w:bookmarkEnd w:id="109"/>
      <w:bookmarkEnd w:id="110"/>
      <w:bookmarkEnd w:id="111"/>
      <w:bookmarkEnd w:id="112"/>
      <w:bookmarkEnd w:id="113"/>
      <w:bookmarkEnd w:id="114"/>
    </w:p>
    <w:p w:rsidR="00683727" w:rsidRDefault="00B6189F">
      <w:pPr>
        <w:pStyle w:val="affd"/>
        <w:spacing w:before="156" w:after="156"/>
      </w:pPr>
      <w:bookmarkStart w:id="115" w:name="_Toc93566496"/>
      <w:bookmarkStart w:id="116" w:name="_Toc93389937"/>
      <w:bookmarkStart w:id="117" w:name="_Toc93558899"/>
      <w:bookmarkStart w:id="118" w:name="_Toc93473891"/>
      <w:bookmarkStart w:id="119" w:name="_Toc93483963"/>
      <w:bookmarkStart w:id="120" w:name="_Toc100928531"/>
      <w:bookmarkStart w:id="121" w:name="_Toc102729464"/>
      <w:bookmarkStart w:id="122" w:name="_Toc104447900"/>
      <w:bookmarkStart w:id="123" w:name="_Toc105001086"/>
      <w:r>
        <w:rPr>
          <w:rFonts w:hint="eastAsia"/>
        </w:rPr>
        <w:t>居民健康档案管理</w:t>
      </w:r>
      <w:bookmarkEnd w:id="115"/>
      <w:bookmarkEnd w:id="116"/>
      <w:bookmarkEnd w:id="117"/>
      <w:bookmarkEnd w:id="118"/>
      <w:bookmarkEnd w:id="119"/>
      <w:bookmarkEnd w:id="120"/>
      <w:bookmarkEnd w:id="121"/>
      <w:bookmarkEnd w:id="122"/>
      <w:bookmarkEnd w:id="123"/>
    </w:p>
    <w:p w:rsidR="00683727" w:rsidRDefault="00B6189F">
      <w:pPr>
        <w:pStyle w:val="affe"/>
        <w:spacing w:before="156" w:after="156"/>
      </w:pPr>
      <w:r>
        <w:rPr>
          <w:rFonts w:hint="eastAsia"/>
        </w:rPr>
        <w:t>服务对象</w:t>
      </w:r>
    </w:p>
    <w:p w:rsidR="00683727" w:rsidRDefault="00B6189F">
      <w:pPr>
        <w:widowControl/>
        <w:autoSpaceDE w:val="0"/>
        <w:autoSpaceDN w:val="0"/>
        <w:adjustRightInd/>
        <w:spacing w:line="240" w:lineRule="auto"/>
        <w:ind w:firstLineChars="200" w:firstLine="420"/>
        <w:rPr>
          <w:rFonts w:ascii="宋体" w:hAnsi="Times New Roman"/>
          <w:kern w:val="0"/>
          <w:szCs w:val="20"/>
        </w:rPr>
      </w:pPr>
      <w:r>
        <w:rPr>
          <w:rFonts w:ascii="宋体" w:hAnsi="Times New Roman" w:hint="eastAsia"/>
          <w:kern w:val="0"/>
          <w:szCs w:val="20"/>
        </w:rPr>
        <w:t>辖区内常住居民，以0</w:t>
      </w:r>
      <w:r>
        <w:rPr>
          <w:rFonts w:ascii="宋体" w:hAnsi="宋体" w:hint="eastAsia"/>
          <w:kern w:val="0"/>
          <w:szCs w:val="20"/>
        </w:rPr>
        <w:t>～</w:t>
      </w:r>
      <w:r>
        <w:rPr>
          <w:rFonts w:ascii="宋体" w:hAnsi="Times New Roman" w:hint="eastAsia"/>
          <w:kern w:val="0"/>
          <w:szCs w:val="20"/>
        </w:rPr>
        <w:t>6岁儿童、孕产妇、老年人、慢性病患者、严重精神障碍患者和肺结核患者等人群为重点。</w:t>
      </w:r>
    </w:p>
    <w:p w:rsidR="009A23AF" w:rsidRDefault="009A23AF" w:rsidP="009A23AF">
      <w:pPr>
        <w:pStyle w:val="affe"/>
        <w:spacing w:before="156" w:after="156"/>
      </w:pPr>
      <w:r>
        <w:t>服务</w:t>
      </w:r>
      <w:r w:rsidR="002225BA">
        <w:rPr>
          <w:rFonts w:hint="eastAsia"/>
        </w:rPr>
        <w:t>及管理</w:t>
      </w:r>
      <w:r>
        <w:t>流程</w:t>
      </w:r>
    </w:p>
    <w:p w:rsidR="009A23AF" w:rsidRDefault="009A23AF" w:rsidP="009A23AF">
      <w:pPr>
        <w:pStyle w:val="afff"/>
        <w:spacing w:before="156" w:after="156"/>
      </w:pPr>
      <w:bookmarkStart w:id="124" w:name="_Hlk92980118"/>
      <w:r>
        <w:rPr>
          <w:rFonts w:hint="eastAsia"/>
        </w:rPr>
        <w:t>确定建档对象流程图</w:t>
      </w:r>
    </w:p>
    <w:bookmarkEnd w:id="124"/>
    <w:p w:rsidR="009A23AF" w:rsidRDefault="009A23AF" w:rsidP="009A23AF">
      <w:pPr>
        <w:pStyle w:val="afffff8"/>
        <w:ind w:firstLine="420"/>
        <w:rPr>
          <w:rFonts w:ascii="Calibri" w:hAnsi="Calibri"/>
          <w:kern w:val="2"/>
          <w:szCs w:val="21"/>
        </w:rPr>
      </w:pPr>
      <w:r>
        <w:rPr>
          <w:rFonts w:ascii="Calibri" w:hAnsi="Calibri" w:hint="eastAsia"/>
          <w:kern w:val="2"/>
          <w:szCs w:val="21"/>
        </w:rPr>
        <w:t>确定建档对象流程图参见图</w:t>
      </w:r>
      <w:r>
        <w:rPr>
          <w:rFonts w:ascii="Calibri" w:hAnsi="Calibri" w:hint="eastAsia"/>
          <w:kern w:val="2"/>
          <w:szCs w:val="21"/>
        </w:rPr>
        <w:t>1</w:t>
      </w:r>
      <w:r>
        <w:rPr>
          <w:rFonts w:ascii="Calibri" w:hAnsi="Calibri" w:hint="eastAsia"/>
          <w:kern w:val="2"/>
          <w:szCs w:val="21"/>
        </w:rPr>
        <w:t>。</w:t>
      </w:r>
    </w:p>
    <w:p w:rsidR="009A23AF" w:rsidRDefault="003C4CA0" w:rsidP="009A23AF">
      <w:pPr>
        <w:pStyle w:val="afffff8"/>
        <w:ind w:firstLineChars="0" w:firstLine="0"/>
        <w:jc w:val="center"/>
      </w:pPr>
      <w:r>
        <w:rPr>
          <w:noProof/>
        </w:rPr>
        <w:lastRenderedPageBreak/>
        <w:drawing>
          <wp:inline distT="0" distB="0" distL="0" distR="0">
            <wp:extent cx="5939790" cy="5239758"/>
            <wp:effectExtent l="19050" t="0" r="3810" b="0"/>
            <wp:docPr id="2" name="图片 2" descr="C:\Users\Administrator\Desktop\改未命名文件(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dministrator\Desktop\改未命名文件(13).jpg"/>
                    <pic:cNvPicPr>
                      <a:picLocks noChangeAspect="1" noChangeArrowheads="1"/>
                    </pic:cNvPicPr>
                  </pic:nvPicPr>
                  <pic:blipFill>
                    <a:blip r:embed="rId21" cstate="print"/>
                    <a:srcRect/>
                    <a:stretch>
                      <a:fillRect/>
                    </a:stretch>
                  </pic:blipFill>
                  <pic:spPr bwMode="auto">
                    <a:xfrm>
                      <a:off x="0" y="0"/>
                      <a:ext cx="5939790" cy="5239758"/>
                    </a:xfrm>
                    <a:prstGeom prst="rect">
                      <a:avLst/>
                    </a:prstGeom>
                    <a:noFill/>
                    <a:ln w="9525">
                      <a:noFill/>
                      <a:miter lim="800000"/>
                      <a:headEnd/>
                      <a:tailEnd/>
                    </a:ln>
                  </pic:spPr>
                </pic:pic>
              </a:graphicData>
            </a:graphic>
          </wp:inline>
        </w:drawing>
      </w:r>
    </w:p>
    <w:p w:rsidR="009A23AF" w:rsidRDefault="009A23AF" w:rsidP="009A23AF">
      <w:pPr>
        <w:pStyle w:val="afd"/>
        <w:spacing w:before="156" w:after="156"/>
      </w:pPr>
      <w:r>
        <w:rPr>
          <w:rFonts w:hint="eastAsia"/>
        </w:rPr>
        <w:t>确定建档对象流程图</w:t>
      </w:r>
    </w:p>
    <w:p w:rsidR="009A23AF" w:rsidRDefault="009A23AF" w:rsidP="009A23AF">
      <w:pPr>
        <w:pStyle w:val="afff"/>
        <w:spacing w:before="156" w:after="156"/>
      </w:pPr>
      <w:r>
        <w:rPr>
          <w:rFonts w:hint="eastAsia"/>
        </w:rPr>
        <w:t>居民健康档案管理流程图</w:t>
      </w:r>
    </w:p>
    <w:p w:rsidR="009A23AF" w:rsidRDefault="009A23AF" w:rsidP="009A23AF">
      <w:pPr>
        <w:pStyle w:val="afffff8"/>
        <w:ind w:firstLine="420"/>
      </w:pPr>
      <w:r>
        <w:rPr>
          <w:rFonts w:hint="eastAsia"/>
        </w:rPr>
        <w:t>居民健康档案管理流程图参见图2。</w:t>
      </w:r>
      <w:r w:rsidR="000A089A">
        <w:rPr>
          <w:rFonts w:hint="eastAsia"/>
        </w:rPr>
        <w:t xml:space="preserve">                                                                                                                                                                                                                                                                                                                                 </w:t>
      </w:r>
    </w:p>
    <w:p w:rsidR="009A23AF" w:rsidRDefault="009A23AF" w:rsidP="009A23AF">
      <w:pPr>
        <w:pStyle w:val="afffff8"/>
        <w:ind w:firstLineChars="0" w:firstLine="0"/>
      </w:pPr>
      <w:r>
        <w:rPr>
          <w:noProof/>
        </w:rPr>
        <w:lastRenderedPageBreak/>
        <w:drawing>
          <wp:inline distT="0" distB="0" distL="0" distR="0">
            <wp:extent cx="5939790" cy="5046980"/>
            <wp:effectExtent l="19050" t="0" r="3810" b="0"/>
            <wp:docPr id="6"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pic:cNvPicPr>
                  </pic:nvPicPr>
                  <pic:blipFill>
                    <a:blip r:embed="rId22" cstate="print"/>
                    <a:stretch>
                      <a:fillRect/>
                    </a:stretch>
                  </pic:blipFill>
                  <pic:spPr>
                    <a:xfrm>
                      <a:off x="0" y="0"/>
                      <a:ext cx="5939790" cy="5046980"/>
                    </a:xfrm>
                    <a:prstGeom prst="rect">
                      <a:avLst/>
                    </a:prstGeom>
                  </pic:spPr>
                </pic:pic>
              </a:graphicData>
            </a:graphic>
          </wp:inline>
        </w:drawing>
      </w:r>
    </w:p>
    <w:p w:rsidR="009A23AF" w:rsidRDefault="009A23AF" w:rsidP="009A23AF">
      <w:pPr>
        <w:pStyle w:val="afd"/>
        <w:spacing w:before="156" w:after="156"/>
      </w:pPr>
      <w:r>
        <w:rPr>
          <w:rFonts w:hint="eastAsia"/>
        </w:rPr>
        <w:t>居民健康档案管理流程图</w:t>
      </w:r>
    </w:p>
    <w:p w:rsidR="00683727" w:rsidRDefault="00B6189F">
      <w:pPr>
        <w:pStyle w:val="affe"/>
        <w:spacing w:before="156" w:after="156"/>
      </w:pPr>
      <w:r>
        <w:rPr>
          <w:rFonts w:hint="eastAsia"/>
        </w:rPr>
        <w:t>服务内容</w:t>
      </w:r>
    </w:p>
    <w:p w:rsidR="00683727" w:rsidRDefault="00B6189F" w:rsidP="002225BA">
      <w:pPr>
        <w:pStyle w:val="afffffffff3"/>
      </w:pPr>
      <w:r>
        <w:rPr>
          <w:rFonts w:hint="eastAsia"/>
        </w:rPr>
        <w:t>居民健康档案的内容</w:t>
      </w:r>
      <w:r w:rsidR="002225BA">
        <w:rPr>
          <w:rFonts w:hint="eastAsia"/>
        </w:rPr>
        <w:t>：</w:t>
      </w:r>
    </w:p>
    <w:p w:rsidR="00683727" w:rsidRDefault="00B6189F" w:rsidP="002225BA">
      <w:pPr>
        <w:pStyle w:val="af2"/>
      </w:pPr>
      <w:r>
        <w:rPr>
          <w:rFonts w:hint="eastAsia"/>
        </w:rPr>
        <w:t>个人基本情况包括姓名、性别等基础信息和既往史、家族史等基本健康信息</w:t>
      </w:r>
      <w:r w:rsidR="002225BA">
        <w:rPr>
          <w:rFonts w:hint="eastAsia"/>
        </w:rPr>
        <w:t>；</w:t>
      </w:r>
    </w:p>
    <w:p w:rsidR="00683727" w:rsidRDefault="00B6189F" w:rsidP="002225BA">
      <w:pPr>
        <w:pStyle w:val="af2"/>
      </w:pPr>
      <w:r>
        <w:rPr>
          <w:rFonts w:hint="eastAsia"/>
        </w:rPr>
        <w:t>健康体检包括一般健康检查、生活方式、健康状况及其疾病用药情况、健康评价等</w:t>
      </w:r>
      <w:r w:rsidR="002225BA">
        <w:rPr>
          <w:rFonts w:hint="eastAsia"/>
        </w:rPr>
        <w:t>；</w:t>
      </w:r>
    </w:p>
    <w:p w:rsidR="00683727" w:rsidRDefault="00B6189F" w:rsidP="002225BA">
      <w:pPr>
        <w:pStyle w:val="af2"/>
      </w:pPr>
      <w:r>
        <w:rPr>
          <w:rFonts w:hint="eastAsia"/>
        </w:rPr>
        <w:t>重点人群健康管理记录包括国家基本公共卫生服务项目要求的0～6岁儿童、孕产妇、老年人、慢性病、严重精神障碍和肺结核患者等各类重点人群的健康管理记录</w:t>
      </w:r>
      <w:r w:rsidR="002225BA">
        <w:rPr>
          <w:rFonts w:hint="eastAsia"/>
        </w:rPr>
        <w:t>；</w:t>
      </w:r>
    </w:p>
    <w:p w:rsidR="00683727" w:rsidRDefault="00B6189F" w:rsidP="002225BA">
      <w:pPr>
        <w:pStyle w:val="af2"/>
      </w:pPr>
      <w:r>
        <w:rPr>
          <w:rFonts w:hint="eastAsia"/>
        </w:rPr>
        <w:t>其他医疗卫生服务记录包括上述记录之外的其他接诊、转诊、会诊记录等。</w:t>
      </w:r>
    </w:p>
    <w:p w:rsidR="00683727" w:rsidRDefault="00B6189F" w:rsidP="002225BA">
      <w:pPr>
        <w:pStyle w:val="afffffffff3"/>
      </w:pPr>
      <w:r>
        <w:rPr>
          <w:rFonts w:hint="eastAsia"/>
        </w:rPr>
        <w:t>居民健康档案的建立</w:t>
      </w:r>
      <w:r w:rsidR="002225BA">
        <w:rPr>
          <w:rFonts w:hint="eastAsia"/>
        </w:rPr>
        <w:t>：</w:t>
      </w:r>
    </w:p>
    <w:p w:rsidR="00EE05F4" w:rsidRDefault="00EE05F4" w:rsidP="002225BA">
      <w:pPr>
        <w:pStyle w:val="af2"/>
      </w:pPr>
      <w:r w:rsidRPr="00EE05F4">
        <w:rPr>
          <w:rFonts w:hint="eastAsia"/>
        </w:rPr>
        <w:t>辖区居民到乡镇卫生院接受服务时，由医务人员负责为其建立居民健康档案，并根据其主要健康问题和服务提供情况填写相应记录，定期检查健康档案，免费辅助检查；</w:t>
      </w:r>
    </w:p>
    <w:p w:rsidR="00884970" w:rsidRDefault="009117D5" w:rsidP="002225BA">
      <w:pPr>
        <w:pStyle w:val="af2"/>
      </w:pPr>
      <w:r w:rsidRPr="009117D5">
        <w:rPr>
          <w:rFonts w:hint="eastAsia"/>
        </w:rPr>
        <w:t>过入户服务（调查）、疾病筛查、健康体检等多种方式，由乡镇卫生院组织医务人员</w:t>
      </w:r>
      <w:r w:rsidR="00884970">
        <w:rPr>
          <w:rFonts w:hint="eastAsia"/>
        </w:rPr>
        <w:t>建立本</w:t>
      </w:r>
      <w:r w:rsidR="002225BA">
        <w:rPr>
          <w:rFonts w:hint="eastAsia"/>
        </w:rPr>
        <w:t>镇居民健康档案，及时收集村卫生室收集的健康档案，并进行定期检查；</w:t>
      </w:r>
    </w:p>
    <w:p w:rsidR="00683727" w:rsidRDefault="00B6189F" w:rsidP="002225BA">
      <w:pPr>
        <w:pStyle w:val="af2"/>
      </w:pPr>
      <w:r>
        <w:rPr>
          <w:rFonts w:hint="eastAsia"/>
        </w:rPr>
        <w:lastRenderedPageBreak/>
        <w:t>已建立居民电子健康档案信息系统的地区应由乡镇卫生院通过上述方式为个人建立居民电子健康档案。并按照标准规范上传区域人口健康卫生信息平台，实现电子健康档案数据的规范上报</w:t>
      </w:r>
      <w:r w:rsidR="002225BA">
        <w:rPr>
          <w:rFonts w:hint="eastAsia"/>
        </w:rPr>
        <w:t>；</w:t>
      </w:r>
    </w:p>
    <w:p w:rsidR="00884970" w:rsidRDefault="00B6189F" w:rsidP="002225BA">
      <w:pPr>
        <w:pStyle w:val="af2"/>
      </w:pPr>
      <w:r>
        <w:rPr>
          <w:rFonts w:hint="eastAsia"/>
        </w:rPr>
        <w:t>将医疗卫生服务过程中填写的健康档案相关记录表单，装入居民健康档案袋统一存放。居民电子健康档案的数据存放在电子健康档案数据中心。</w:t>
      </w:r>
    </w:p>
    <w:p w:rsidR="00683727" w:rsidRDefault="00B6189F" w:rsidP="002225BA">
      <w:pPr>
        <w:pStyle w:val="afffffffff3"/>
      </w:pPr>
      <w:r>
        <w:rPr>
          <w:rFonts w:hint="eastAsia"/>
        </w:rPr>
        <w:t>居民健康档案的使用</w:t>
      </w:r>
      <w:r w:rsidR="002225BA">
        <w:rPr>
          <w:rFonts w:hint="eastAsia"/>
        </w:rPr>
        <w:t>：</w:t>
      </w:r>
    </w:p>
    <w:p w:rsidR="00683727" w:rsidRDefault="00B6189F" w:rsidP="002225BA">
      <w:pPr>
        <w:pStyle w:val="af2"/>
      </w:pPr>
      <w:r>
        <w:rPr>
          <w:rFonts w:hint="eastAsia"/>
        </w:rPr>
        <w:t>已建档居民到乡镇卫生院复诊时，在调取其</w:t>
      </w:r>
      <w:r w:rsidR="002225BA">
        <w:rPr>
          <w:rFonts w:hint="eastAsia"/>
        </w:rPr>
        <w:t>健康档案后，由接诊医生根据复诊情况，及时更新、补充相应记录内容；</w:t>
      </w:r>
    </w:p>
    <w:p w:rsidR="00683727" w:rsidRDefault="00B6189F" w:rsidP="002225BA">
      <w:pPr>
        <w:pStyle w:val="af2"/>
      </w:pPr>
      <w:r>
        <w:rPr>
          <w:rFonts w:hint="eastAsia"/>
        </w:rPr>
        <w:t>入户开展医疗卫生服务时，应事先查阅服务对象的健康档案并携带相应表单，在服务过程中记录、补充相应内容。已建立电子健康档案信息系统的机构应同时更新电子健康档案</w:t>
      </w:r>
      <w:r w:rsidR="002225BA">
        <w:rPr>
          <w:rFonts w:hint="eastAsia"/>
        </w:rPr>
        <w:t>；</w:t>
      </w:r>
    </w:p>
    <w:p w:rsidR="00683727" w:rsidRDefault="00B6189F" w:rsidP="002225BA">
      <w:pPr>
        <w:pStyle w:val="af2"/>
      </w:pPr>
      <w:r>
        <w:rPr>
          <w:rFonts w:hint="eastAsia"/>
        </w:rPr>
        <w:t>对于需要转诊、会诊的服务对象，由接诊医生填写转诊、会诊记录</w:t>
      </w:r>
      <w:r w:rsidR="002225BA">
        <w:rPr>
          <w:rFonts w:hint="eastAsia"/>
        </w:rPr>
        <w:t>；</w:t>
      </w:r>
    </w:p>
    <w:p w:rsidR="00683727" w:rsidRDefault="00B6189F" w:rsidP="002225BA">
      <w:pPr>
        <w:pStyle w:val="af2"/>
      </w:pPr>
      <w:r>
        <w:rPr>
          <w:rFonts w:hint="eastAsia"/>
        </w:rPr>
        <w:t>所有的服务记录由责任医务人员或档案管理人员统一汇总、及时归档。</w:t>
      </w:r>
    </w:p>
    <w:p w:rsidR="00683727" w:rsidRDefault="00B6189F" w:rsidP="002225BA">
      <w:pPr>
        <w:pStyle w:val="afffffffff3"/>
      </w:pPr>
      <w:r>
        <w:rPr>
          <w:rFonts w:hint="eastAsia"/>
        </w:rPr>
        <w:t>居民健康档案的终止和保存</w:t>
      </w:r>
      <w:r w:rsidR="002225BA">
        <w:rPr>
          <w:rFonts w:hint="eastAsia"/>
        </w:rPr>
        <w:t>：</w:t>
      </w:r>
    </w:p>
    <w:p w:rsidR="00683727" w:rsidRDefault="00B6189F" w:rsidP="002225BA">
      <w:pPr>
        <w:pStyle w:val="af2"/>
      </w:pPr>
      <w:r>
        <w:rPr>
          <w:rFonts w:hint="eastAsia"/>
        </w:rPr>
        <w:t>居民健康档案的终止缘由包括死亡、迁出、失访等，均需记录</w:t>
      </w:r>
      <w:r w:rsidR="002225BA">
        <w:rPr>
          <w:rFonts w:hint="eastAsia"/>
        </w:rPr>
        <w:t>日期。对于迁出辖区的还应记录迁往地点的基本情况、档案交接记录等；</w:t>
      </w:r>
    </w:p>
    <w:p w:rsidR="00683727" w:rsidRDefault="00B6189F" w:rsidP="002225BA">
      <w:pPr>
        <w:pStyle w:val="af2"/>
      </w:pPr>
      <w:r>
        <w:rPr>
          <w:rFonts w:hint="eastAsia"/>
        </w:rPr>
        <w:t>纸质健康档案应逐步过渡到电子健康档案，纸质和电子健康档案，由健康档案管理单位（即居民死亡或失访前管理其健康档案的单位）参照现有规定中的病历的保存年限、方式负责保存。</w:t>
      </w:r>
    </w:p>
    <w:p w:rsidR="00683727" w:rsidRDefault="002225BA" w:rsidP="002225BA">
      <w:pPr>
        <w:pStyle w:val="afffffffff3"/>
      </w:pPr>
      <w:r>
        <w:rPr>
          <w:rFonts w:hint="eastAsia"/>
        </w:rPr>
        <w:t>提供</w:t>
      </w:r>
      <w:r w:rsidR="00B6189F">
        <w:rPr>
          <w:rFonts w:hint="eastAsia"/>
        </w:rPr>
        <w:t>家庭医生签约服务</w:t>
      </w:r>
      <w:r>
        <w:rPr>
          <w:rFonts w:hint="eastAsia"/>
        </w:rPr>
        <w:t>。</w:t>
      </w:r>
      <w:r w:rsidR="00B6189F">
        <w:rPr>
          <w:rFonts w:hint="eastAsia"/>
        </w:rPr>
        <w:t>为乡村医生提供签约服务协议书和签约服务手册，管理好协议书和家庭医生签约服务系统录入工作，指导乡村医生开展签约服务，为签约人群建立居民健康档案。</w:t>
      </w:r>
    </w:p>
    <w:p w:rsidR="00683727" w:rsidRDefault="00B6189F">
      <w:pPr>
        <w:pStyle w:val="affe"/>
        <w:spacing w:before="156" w:after="156"/>
      </w:pPr>
      <w:r>
        <w:rPr>
          <w:rFonts w:hint="eastAsia"/>
        </w:rPr>
        <w:t>服务要求</w:t>
      </w:r>
    </w:p>
    <w:p w:rsidR="00683727" w:rsidRDefault="00B6189F">
      <w:pPr>
        <w:pStyle w:val="afffffffff3"/>
      </w:pPr>
      <w:r>
        <w:rPr>
          <w:rFonts w:hint="eastAsia"/>
        </w:rPr>
        <w:t>乡镇卫生院负责</w:t>
      </w:r>
      <w:r w:rsidR="00B63230" w:rsidRPr="00B63230">
        <w:rPr>
          <w:rFonts w:hint="eastAsia"/>
        </w:rPr>
        <w:t>健康档案的监督与管理</w:t>
      </w:r>
      <w:r>
        <w:rPr>
          <w:rFonts w:hint="eastAsia"/>
        </w:rPr>
        <w:t>。</w:t>
      </w:r>
    </w:p>
    <w:p w:rsidR="00683727" w:rsidRDefault="00B6189F">
      <w:pPr>
        <w:pStyle w:val="afffffffff3"/>
      </w:pPr>
      <w:r>
        <w:rPr>
          <w:rFonts w:hint="eastAsia"/>
        </w:rPr>
        <w:t>健康档案的建立遵循自愿与引导相结合的原则，在使用过程中应注意保护服务对象的个人隐私，建立电子健康档案的地区，应注意保护信息系统的数据安全。</w:t>
      </w:r>
    </w:p>
    <w:p w:rsidR="00683727" w:rsidRDefault="00B6189F">
      <w:pPr>
        <w:pStyle w:val="afffffffff3"/>
      </w:pPr>
      <w:r>
        <w:rPr>
          <w:rFonts w:hint="eastAsia"/>
        </w:rPr>
        <w:t>乡镇卫生院应通过多种信息采集方式建立居民健康档案，及时更新健康档案信息。已建立电子健康档案的地区应保证居民接受医疗卫生服务的信息能汇总到电子健康档案中，保持资料的连续性。</w:t>
      </w:r>
    </w:p>
    <w:p w:rsidR="00683727" w:rsidRDefault="00B6189F">
      <w:pPr>
        <w:pStyle w:val="afffffffff3"/>
      </w:pPr>
      <w:r>
        <w:rPr>
          <w:rFonts w:hint="eastAsia"/>
        </w:rPr>
        <w:t>按照国家有关专项服务规范要求记录相关内容，记录内容应齐全完整、真实准确、书写规范、基础内容无缺失。各类检查</w:t>
      </w:r>
      <w:r w:rsidR="00706C82">
        <w:rPr>
          <w:rFonts w:hint="eastAsia"/>
        </w:rPr>
        <w:t>报告单据和转、会诊的相关记录应粘贴留存归档，如</w:t>
      </w:r>
      <w:r>
        <w:rPr>
          <w:rFonts w:hint="eastAsia"/>
        </w:rPr>
        <w:t>服务对象需要可提供副本。已建立电子版化验和检查报告单据的机构，化验及检查的报告单据交居民留存。</w:t>
      </w:r>
    </w:p>
    <w:p w:rsidR="00683727" w:rsidRDefault="00B6189F">
      <w:pPr>
        <w:pStyle w:val="afffffffff3"/>
      </w:pPr>
      <w:r>
        <w:rPr>
          <w:rFonts w:hint="eastAsia"/>
        </w:rPr>
        <w:t>电子健康档案在建立完善信息系统开发、信息传输全过程中应遵循国家统一的相关数据标准与规范。电子健康档案信息系统应与新农合、城镇基本医疗保险等医疗保障系统相衔接，逐步实现健康管理数据与医疗信息以及各医疗卫生机构间数据互联互通，实现居民跨机构、跨地域就医行为的信息共享。</w:t>
      </w:r>
    </w:p>
    <w:p w:rsidR="00683727" w:rsidRDefault="00B6189F">
      <w:pPr>
        <w:pStyle w:val="afffffffff3"/>
      </w:pPr>
      <w:r>
        <w:rPr>
          <w:rFonts w:hint="eastAsia"/>
        </w:rPr>
        <w:t>健康档案管理应具有必需的档案保管设施设备，按照防盗、防晒、防高温、防火、</w:t>
      </w:r>
      <w:r w:rsidR="00B63230">
        <w:rPr>
          <w:rFonts w:hint="eastAsia"/>
        </w:rPr>
        <w:t>防潮</w:t>
      </w:r>
      <w:r>
        <w:rPr>
          <w:rFonts w:hint="eastAsia"/>
        </w:rPr>
        <w:t>、防尘、防鼠和防虫等要求妥善保管健康档案，指定专（兼）职人员负责健康档案管理工作，保证健康档案完整、安全。电子健康档案应有专（兼）职人员维护。</w:t>
      </w:r>
    </w:p>
    <w:p w:rsidR="00683727" w:rsidRDefault="00B6189F">
      <w:pPr>
        <w:pStyle w:val="affd"/>
        <w:spacing w:before="156" w:after="156"/>
      </w:pPr>
      <w:bookmarkStart w:id="125" w:name="_Toc93473892"/>
      <w:bookmarkStart w:id="126" w:name="_Toc93389938"/>
      <w:bookmarkStart w:id="127" w:name="_Toc93566497"/>
      <w:bookmarkStart w:id="128" w:name="_Toc93558900"/>
      <w:bookmarkStart w:id="129" w:name="_Toc93483964"/>
      <w:bookmarkStart w:id="130" w:name="_Toc100928532"/>
      <w:bookmarkStart w:id="131" w:name="_Toc102729465"/>
      <w:bookmarkStart w:id="132" w:name="_Toc104447901"/>
      <w:bookmarkStart w:id="133" w:name="_Toc105001087"/>
      <w:r>
        <w:rPr>
          <w:rFonts w:hint="eastAsia"/>
        </w:rPr>
        <w:t>健康教育</w:t>
      </w:r>
      <w:bookmarkEnd w:id="125"/>
      <w:bookmarkEnd w:id="126"/>
      <w:bookmarkEnd w:id="127"/>
      <w:bookmarkEnd w:id="128"/>
      <w:bookmarkEnd w:id="129"/>
      <w:bookmarkEnd w:id="130"/>
      <w:bookmarkEnd w:id="131"/>
      <w:bookmarkEnd w:id="132"/>
      <w:bookmarkEnd w:id="133"/>
    </w:p>
    <w:p w:rsidR="00BD4304" w:rsidRDefault="00BD4304" w:rsidP="00BD4304">
      <w:pPr>
        <w:pStyle w:val="affe"/>
        <w:spacing w:before="156" w:after="156"/>
      </w:pPr>
      <w:r>
        <w:rPr>
          <w:rFonts w:hint="eastAsia"/>
        </w:rPr>
        <w:t>服务对象</w:t>
      </w:r>
    </w:p>
    <w:p w:rsidR="00BD4304" w:rsidRPr="00BD4304" w:rsidRDefault="00BD4304" w:rsidP="00BD4304">
      <w:pPr>
        <w:pStyle w:val="afffff8"/>
        <w:ind w:firstLine="420"/>
      </w:pPr>
      <w:r>
        <w:rPr>
          <w:rFonts w:hint="eastAsia"/>
        </w:rPr>
        <w:t>辖区内常驻居民。</w:t>
      </w:r>
    </w:p>
    <w:p w:rsidR="009A23AF" w:rsidRDefault="009A23AF" w:rsidP="009A23AF">
      <w:pPr>
        <w:pStyle w:val="affe"/>
        <w:spacing w:before="156" w:after="156"/>
      </w:pPr>
      <w:bookmarkStart w:id="134" w:name="_Hlk92959479"/>
      <w:r>
        <w:rPr>
          <w:rFonts w:hint="eastAsia"/>
        </w:rPr>
        <w:lastRenderedPageBreak/>
        <w:t>服务流程</w:t>
      </w:r>
    </w:p>
    <w:p w:rsidR="009A23AF" w:rsidRDefault="00812A27" w:rsidP="009A23AF">
      <w:pPr>
        <w:widowControl/>
        <w:autoSpaceDE w:val="0"/>
        <w:autoSpaceDN w:val="0"/>
        <w:adjustRightInd/>
        <w:spacing w:line="240" w:lineRule="auto"/>
        <w:ind w:firstLineChars="200" w:firstLine="420"/>
        <w:rPr>
          <w:rFonts w:ascii="宋体" w:hAnsi="Times New Roman"/>
          <w:kern w:val="0"/>
          <w:szCs w:val="20"/>
        </w:rPr>
      </w:pPr>
      <w:r>
        <w:rPr>
          <w:rFonts w:hint="eastAsia"/>
        </w:rPr>
        <w:t>健康教育</w:t>
      </w:r>
      <w:r w:rsidR="009A23AF">
        <w:rPr>
          <w:rFonts w:ascii="宋体" w:hAnsi="Times New Roman" w:hint="eastAsia"/>
          <w:kern w:val="0"/>
          <w:szCs w:val="20"/>
        </w:rPr>
        <w:t>服务流程见图3。</w:t>
      </w:r>
    </w:p>
    <w:bookmarkEnd w:id="134"/>
    <w:p w:rsidR="009A23AF" w:rsidRDefault="009A23AF" w:rsidP="009A23AF">
      <w:pPr>
        <w:pStyle w:val="afffff8"/>
        <w:ind w:firstLineChars="0" w:firstLine="0"/>
      </w:pPr>
      <w:r>
        <w:rPr>
          <w:noProof/>
        </w:rPr>
        <w:drawing>
          <wp:inline distT="0" distB="0" distL="0" distR="0">
            <wp:extent cx="5939790" cy="5384800"/>
            <wp:effectExtent l="19050" t="0" r="3810" b="0"/>
            <wp:docPr id="8"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0"/>
                    <pic:cNvPicPr>
                      <a:picLocks noChangeAspect="1"/>
                    </pic:cNvPicPr>
                  </pic:nvPicPr>
                  <pic:blipFill>
                    <a:blip r:embed="rId23" cstate="print"/>
                    <a:stretch>
                      <a:fillRect/>
                    </a:stretch>
                  </pic:blipFill>
                  <pic:spPr>
                    <a:xfrm>
                      <a:off x="0" y="0"/>
                      <a:ext cx="5939790" cy="5384800"/>
                    </a:xfrm>
                    <a:prstGeom prst="rect">
                      <a:avLst/>
                    </a:prstGeom>
                  </pic:spPr>
                </pic:pic>
              </a:graphicData>
            </a:graphic>
          </wp:inline>
        </w:drawing>
      </w:r>
    </w:p>
    <w:p w:rsidR="009A23AF" w:rsidRPr="00E53D9D" w:rsidRDefault="00812A27" w:rsidP="009A23AF">
      <w:pPr>
        <w:pStyle w:val="afd"/>
        <w:spacing w:before="156" w:after="156"/>
      </w:pPr>
      <w:r>
        <w:rPr>
          <w:rFonts w:hint="eastAsia"/>
        </w:rPr>
        <w:t>健康教育</w:t>
      </w:r>
      <w:r w:rsidR="009A23AF">
        <w:rPr>
          <w:rFonts w:hint="eastAsia"/>
        </w:rPr>
        <w:t>服务流程</w:t>
      </w:r>
    </w:p>
    <w:p w:rsidR="00683727" w:rsidRDefault="00B6189F">
      <w:pPr>
        <w:pStyle w:val="affe"/>
        <w:spacing w:before="156" w:after="156"/>
      </w:pPr>
      <w:r>
        <w:rPr>
          <w:rFonts w:hint="eastAsia"/>
        </w:rPr>
        <w:t>服务内容</w:t>
      </w:r>
    </w:p>
    <w:p w:rsidR="00683727" w:rsidRDefault="00B6189F">
      <w:pPr>
        <w:pStyle w:val="afff"/>
        <w:spacing w:before="156" w:after="156"/>
      </w:pPr>
      <w:r>
        <w:rPr>
          <w:rFonts w:hint="eastAsia"/>
        </w:rPr>
        <w:t>健康教育内容</w:t>
      </w:r>
    </w:p>
    <w:p w:rsidR="00683727" w:rsidRDefault="00B6189F" w:rsidP="00BD4304">
      <w:pPr>
        <w:pStyle w:val="afffffffff6"/>
      </w:pPr>
      <w:r>
        <w:rPr>
          <w:rFonts w:hint="eastAsia"/>
        </w:rPr>
        <w:t>宣传普及《中国公民健康素养——基本知识与技能（2015年版）》。配合有关部门开展公民健康素养促进行动。</w:t>
      </w:r>
    </w:p>
    <w:p w:rsidR="00683727" w:rsidRDefault="00B6189F">
      <w:pPr>
        <w:pStyle w:val="afffffffff6"/>
      </w:pPr>
      <w:r>
        <w:rPr>
          <w:rFonts w:hint="eastAsia"/>
        </w:rPr>
        <w:t>开展合理膳食、控制体重、适当运动、心理平衡、改善睡眠、限盐、控烟、限酒、科学就医、合理用药、戒毒等健康生活方式和可于预危险因素的健康教育。</w:t>
      </w:r>
    </w:p>
    <w:p w:rsidR="00683727" w:rsidRDefault="00B6189F">
      <w:pPr>
        <w:pStyle w:val="afffffffff6"/>
      </w:pPr>
      <w:r>
        <w:rPr>
          <w:rFonts w:hint="eastAsia"/>
        </w:rPr>
        <w:t>开展心脑血管、呼吸系统、内分泌系统、肿瘤、精神疾病等重点慢性非传染性疾病和结核病、肝炎、艾滋病等重点传染性疾病的健康教育。</w:t>
      </w:r>
    </w:p>
    <w:p w:rsidR="00683727" w:rsidRDefault="00B6189F">
      <w:pPr>
        <w:pStyle w:val="afffffffff6"/>
      </w:pPr>
      <w:r>
        <w:rPr>
          <w:rFonts w:hint="eastAsia"/>
        </w:rPr>
        <w:lastRenderedPageBreak/>
        <w:t>开展食品卫生、职业卫生、放射卫生、环境卫生、饮水卫生、学校卫生和计划生育等公共卫生问题的健康教育。</w:t>
      </w:r>
    </w:p>
    <w:p w:rsidR="00683727" w:rsidRDefault="00B6189F">
      <w:pPr>
        <w:pStyle w:val="afffffffff6"/>
      </w:pPr>
      <w:r>
        <w:rPr>
          <w:rFonts w:hint="eastAsia"/>
        </w:rPr>
        <w:t>开展突发公共卫生事件应急处置、防灾减灾、家庭急救等健康教育。</w:t>
      </w:r>
    </w:p>
    <w:p w:rsidR="00683727" w:rsidRDefault="00B6189F">
      <w:pPr>
        <w:pStyle w:val="afffffffff6"/>
      </w:pPr>
      <w:r>
        <w:rPr>
          <w:rFonts w:hint="eastAsia"/>
        </w:rPr>
        <w:t>宣传普及医疗卫生法律法规及相关政策。</w:t>
      </w:r>
    </w:p>
    <w:p w:rsidR="00683727" w:rsidRDefault="00B6189F">
      <w:pPr>
        <w:pStyle w:val="afff"/>
        <w:spacing w:before="156" w:after="156"/>
      </w:pPr>
      <w:r>
        <w:rPr>
          <w:rFonts w:hint="eastAsia"/>
        </w:rPr>
        <w:t>服务形式及要求</w:t>
      </w:r>
    </w:p>
    <w:p w:rsidR="00E53D9D" w:rsidRDefault="00B6189F" w:rsidP="00E53D9D">
      <w:pPr>
        <w:pStyle w:val="afff0"/>
        <w:spacing w:before="156" w:after="156"/>
      </w:pPr>
      <w:r>
        <w:rPr>
          <w:rFonts w:hint="eastAsia"/>
        </w:rPr>
        <w:t>提供健康教育资料</w:t>
      </w:r>
    </w:p>
    <w:p w:rsidR="00683727" w:rsidRDefault="00C312C0" w:rsidP="00E53D9D">
      <w:pPr>
        <w:pStyle w:val="afffffffff6"/>
        <w:numPr>
          <w:ilvl w:val="0"/>
          <w:numId w:val="0"/>
        </w:numPr>
        <w:ind w:firstLineChars="200" w:firstLine="420"/>
      </w:pPr>
      <w:r>
        <w:rPr>
          <w:rFonts w:hint="eastAsia"/>
        </w:rPr>
        <w:t>具体</w:t>
      </w:r>
      <w:r w:rsidR="00B6189F">
        <w:rPr>
          <w:rFonts w:hint="eastAsia"/>
        </w:rPr>
        <w:t>要求如下：</w:t>
      </w:r>
    </w:p>
    <w:p w:rsidR="00683727" w:rsidRDefault="00B6189F">
      <w:pPr>
        <w:pStyle w:val="af5"/>
      </w:pPr>
      <w:r>
        <w:rPr>
          <w:rFonts w:hint="eastAsia"/>
        </w:rPr>
        <w:t>印刷资料包括健康教育折页、健康教育处方、健康手册和医学科普读物等，并放置在</w:t>
      </w:r>
      <w:r w:rsidR="00BD4304">
        <w:rPr>
          <w:rFonts w:hint="eastAsia"/>
        </w:rPr>
        <w:t>乡镇</w:t>
      </w:r>
      <w:r>
        <w:rPr>
          <w:rFonts w:hint="eastAsia"/>
        </w:rPr>
        <w:t>卫生院的候诊区、诊室等处。每年提供不少于12</w:t>
      </w:r>
      <w:r w:rsidR="00B63230">
        <w:rPr>
          <w:rFonts w:hint="eastAsia"/>
        </w:rPr>
        <w:t>种内容的印刷资料</w:t>
      </w:r>
      <w:r>
        <w:rPr>
          <w:rFonts w:hint="eastAsia"/>
        </w:rPr>
        <w:t>；</w:t>
      </w:r>
    </w:p>
    <w:p w:rsidR="00683727" w:rsidRDefault="00B6189F">
      <w:pPr>
        <w:pStyle w:val="af5"/>
      </w:pPr>
      <w:r>
        <w:rPr>
          <w:rFonts w:hint="eastAsia"/>
        </w:rPr>
        <w:t>播音像资料包括光碟、VCD（或DVD、或电脑）、电视（显示器）等视听传播资料，在</w:t>
      </w:r>
      <w:r w:rsidR="00BD4304">
        <w:rPr>
          <w:rFonts w:hint="eastAsia"/>
        </w:rPr>
        <w:t>乡镇</w:t>
      </w:r>
      <w:r>
        <w:rPr>
          <w:rFonts w:hint="eastAsia"/>
        </w:rPr>
        <w:t>卫生院门诊候诊区、观察室内或宣传活动播放。每年播放音像资料不少于6种。播放时间每天不少于7</w:t>
      </w:r>
      <w:r>
        <w:rPr>
          <w:rFonts w:hint="eastAsia"/>
          <w:vertAlign w:val="superscript"/>
        </w:rPr>
        <w:t xml:space="preserve"> </w:t>
      </w:r>
      <w:r>
        <w:rPr>
          <w:rFonts w:hint="eastAsia"/>
        </w:rPr>
        <w:t>h（全年不少于2</w:t>
      </w:r>
      <w:r>
        <w:rPr>
          <w:rFonts w:hint="eastAsia"/>
          <w:vertAlign w:val="superscript"/>
        </w:rPr>
        <w:t xml:space="preserve"> </w:t>
      </w:r>
      <w:r>
        <w:rPr>
          <w:rFonts w:hint="eastAsia"/>
        </w:rPr>
        <w:t>500</w:t>
      </w:r>
      <w:r>
        <w:rPr>
          <w:rFonts w:hint="eastAsia"/>
          <w:vertAlign w:val="superscript"/>
        </w:rPr>
        <w:t xml:space="preserve"> </w:t>
      </w:r>
      <w:r>
        <w:rPr>
          <w:rFonts w:hint="eastAsia"/>
        </w:rPr>
        <w:t>h）。</w:t>
      </w:r>
    </w:p>
    <w:p w:rsidR="00E53D9D" w:rsidRDefault="00E53D9D" w:rsidP="00E53D9D">
      <w:pPr>
        <w:pStyle w:val="afff0"/>
        <w:spacing w:before="156" w:after="156"/>
      </w:pPr>
      <w:r>
        <w:rPr>
          <w:rFonts w:hint="eastAsia"/>
        </w:rPr>
        <w:t>设置健康教育宣传栏</w:t>
      </w:r>
    </w:p>
    <w:p w:rsidR="00683727" w:rsidRDefault="00B6189F" w:rsidP="00E53D9D">
      <w:pPr>
        <w:pStyle w:val="afffffffff1"/>
        <w:numPr>
          <w:ilvl w:val="0"/>
          <w:numId w:val="0"/>
        </w:numPr>
        <w:ind w:firstLineChars="200" w:firstLine="420"/>
      </w:pPr>
      <w:r>
        <w:rPr>
          <w:rFonts w:hint="eastAsia"/>
        </w:rPr>
        <w:t>宣传栏不少于2个，每个面积不少于2</w:t>
      </w:r>
      <w:r>
        <w:rPr>
          <w:rFonts w:hint="eastAsia"/>
          <w:vertAlign w:val="superscript"/>
        </w:rPr>
        <w:t xml:space="preserve"> </w:t>
      </w:r>
      <w:r>
        <w:rPr>
          <w:rFonts w:hint="eastAsia"/>
        </w:rPr>
        <w:t>m</w:t>
      </w:r>
      <w:r>
        <w:rPr>
          <w:rFonts w:hint="eastAsia"/>
          <w:vertAlign w:val="superscript"/>
        </w:rPr>
        <w:t>2</w:t>
      </w:r>
      <w:r>
        <w:rPr>
          <w:rFonts w:hint="eastAsia"/>
        </w:rPr>
        <w:t>。宣传栏设置在</w:t>
      </w:r>
      <w:r w:rsidR="006662C2">
        <w:rPr>
          <w:rFonts w:hint="eastAsia"/>
        </w:rPr>
        <w:t>乡镇</w:t>
      </w:r>
      <w:r>
        <w:rPr>
          <w:rFonts w:hint="eastAsia"/>
        </w:rPr>
        <w:t>卫生院内明显位置。每月至少更新1期，每年更新至少12期，同年不得出版内容相同的板报。</w:t>
      </w:r>
    </w:p>
    <w:p w:rsidR="00E53D9D" w:rsidRPr="00E53D9D" w:rsidRDefault="00E53D9D" w:rsidP="00E53D9D">
      <w:pPr>
        <w:pStyle w:val="afff0"/>
        <w:spacing w:before="156" w:after="156"/>
        <w:rPr>
          <w:rFonts w:hAnsi="黑体"/>
        </w:rPr>
      </w:pPr>
      <w:r>
        <w:rPr>
          <w:rFonts w:hint="eastAsia"/>
        </w:rPr>
        <w:t>定期开展公众健康咨询活动</w:t>
      </w:r>
    </w:p>
    <w:p w:rsidR="00683727" w:rsidRDefault="00B6189F" w:rsidP="00E53D9D">
      <w:pPr>
        <w:pStyle w:val="afffffffff6"/>
        <w:numPr>
          <w:ilvl w:val="0"/>
          <w:numId w:val="0"/>
        </w:numPr>
        <w:ind w:firstLineChars="200" w:firstLine="420"/>
        <w:rPr>
          <w:rFonts w:ascii="黑体" w:eastAsia="黑体"/>
        </w:rPr>
      </w:pPr>
      <w:r>
        <w:rPr>
          <w:rFonts w:hint="eastAsia"/>
        </w:rPr>
        <w:t>在全镇内利用各种卫生宣传日、健康主题日、节假日，会议、集会、电影放映等社会活动，开展特定主题的健康教育宣传活动和公众健康咨询活动。全年至少开展9次，每两次开展健康咨询时间相隔至少</w:t>
      </w:r>
      <w:r w:rsidR="00C312C0">
        <w:rPr>
          <w:rFonts w:hint="eastAsia"/>
        </w:rPr>
        <w:t>1</w:t>
      </w:r>
      <w:r>
        <w:rPr>
          <w:rFonts w:hint="eastAsia"/>
        </w:rPr>
        <w:t>个月。</w:t>
      </w:r>
    </w:p>
    <w:p w:rsidR="00E53D9D" w:rsidRPr="00E53D9D" w:rsidRDefault="00E53D9D" w:rsidP="00E53D9D">
      <w:pPr>
        <w:pStyle w:val="afff0"/>
        <w:spacing w:before="156" w:after="156"/>
      </w:pPr>
      <w:r>
        <w:rPr>
          <w:rFonts w:hint="eastAsia"/>
        </w:rPr>
        <w:t>定期举办健康知识讲座</w:t>
      </w:r>
    </w:p>
    <w:p w:rsidR="00683727" w:rsidRDefault="00B6189F" w:rsidP="00E53D9D">
      <w:pPr>
        <w:pStyle w:val="afffffffff6"/>
        <w:numPr>
          <w:ilvl w:val="0"/>
          <w:numId w:val="0"/>
        </w:numPr>
        <w:ind w:firstLineChars="200" w:firstLine="420"/>
        <w:rPr>
          <w:rFonts w:ascii="黑体" w:eastAsia="黑体"/>
        </w:rPr>
      </w:pPr>
      <w:r>
        <w:rPr>
          <w:rFonts w:hint="eastAsia"/>
        </w:rPr>
        <w:t>在全镇内针对老年人、高血压、糖尿病、结核病、精神分裂症患者或家属、孕产妇、0</w:t>
      </w:r>
      <w:r w:rsidR="0078240C">
        <w:rPr>
          <w:rFonts w:hint="eastAsia"/>
        </w:rPr>
        <w:t>～</w:t>
      </w:r>
      <w:r>
        <w:rPr>
          <w:rFonts w:hint="eastAsia"/>
        </w:rPr>
        <w:t>36个月儿童家长等，定期举办健康讲座，每月至少举办1次健康知识讲座，全年不少于12次</w:t>
      </w:r>
      <w:r w:rsidR="00E53D9D">
        <w:rPr>
          <w:rFonts w:hint="eastAsia"/>
        </w:rPr>
        <w:t>，</w:t>
      </w:r>
      <w:r>
        <w:rPr>
          <w:rFonts w:hint="eastAsia"/>
        </w:rPr>
        <w:t>每次重点人群不少于20人。</w:t>
      </w:r>
    </w:p>
    <w:p w:rsidR="00E53D9D" w:rsidRPr="00E53D9D" w:rsidRDefault="00B6189F" w:rsidP="00E53D9D">
      <w:pPr>
        <w:pStyle w:val="afff0"/>
        <w:spacing w:before="156" w:after="156"/>
        <w:rPr>
          <w:rFonts w:hAnsi="黑体"/>
        </w:rPr>
      </w:pPr>
      <w:r>
        <w:rPr>
          <w:rFonts w:hint="eastAsia"/>
        </w:rPr>
        <w:t>开展个体化健康教育</w:t>
      </w:r>
    </w:p>
    <w:p w:rsidR="00683727" w:rsidRDefault="00B6189F" w:rsidP="00E53D9D">
      <w:pPr>
        <w:pStyle w:val="afffffffff6"/>
        <w:numPr>
          <w:ilvl w:val="0"/>
          <w:numId w:val="0"/>
        </w:numPr>
        <w:ind w:firstLineChars="200" w:firstLine="420"/>
        <w:rPr>
          <w:rFonts w:ascii="黑体" w:eastAsia="黑体"/>
        </w:rPr>
      </w:pPr>
      <w:r>
        <w:rPr>
          <w:rFonts w:hint="eastAsia"/>
        </w:rPr>
        <w:t>乡镇卫生院的医务人员在提供门诊医疗、上门访视等医疗卫生服务时，应开展有针对性的个体化健康知识和健康技能的教育。</w:t>
      </w:r>
    </w:p>
    <w:p w:rsidR="00683727" w:rsidRDefault="00B6189F">
      <w:pPr>
        <w:pStyle w:val="affe"/>
        <w:spacing w:before="156" w:after="156"/>
      </w:pPr>
      <w:r>
        <w:rPr>
          <w:rFonts w:hint="eastAsia"/>
        </w:rPr>
        <w:t>服务要求</w:t>
      </w:r>
    </w:p>
    <w:p w:rsidR="00BD4304" w:rsidRDefault="00BD4304" w:rsidP="00BD4304">
      <w:pPr>
        <w:pStyle w:val="afffffffff3"/>
      </w:pPr>
      <w:r>
        <w:rPr>
          <w:rFonts w:hint="eastAsia"/>
        </w:rPr>
        <w:t>具备开展健康教育的场地、设施、设备，并保证设施设备完好，正常使用。</w:t>
      </w:r>
    </w:p>
    <w:p w:rsidR="00683727" w:rsidRDefault="00B6189F">
      <w:pPr>
        <w:pStyle w:val="afffffffff3"/>
      </w:pPr>
      <w:r>
        <w:rPr>
          <w:rFonts w:hint="eastAsia"/>
        </w:rPr>
        <w:t>乡镇卫生院应配备专（兼）职人员开展健康教育工作，每年接受健康教育专业知识和技能培训不少于</w:t>
      </w:r>
      <w:r>
        <w:t>8</w:t>
      </w:r>
      <w:r>
        <w:rPr>
          <w:rFonts w:hint="eastAsia"/>
        </w:rPr>
        <w:t>学时。树立全员提供健康教育服务的观念，将健康教育与日常提供的医疗卫生服务结合起来。</w:t>
      </w:r>
    </w:p>
    <w:p w:rsidR="00683727" w:rsidRDefault="00B6189F">
      <w:pPr>
        <w:pStyle w:val="afffffffff3"/>
      </w:pPr>
      <w:r>
        <w:rPr>
          <w:rFonts w:hint="eastAsia"/>
        </w:rPr>
        <w:t>制定健康教育年度工作计划，保证其可操作性和可实施性。健康教育内容应通俗易懂，并确保其科学性、时效性。有条件的地区，可利用互联网、手机短信等新媒体开展健康教育。</w:t>
      </w:r>
    </w:p>
    <w:p w:rsidR="00683727" w:rsidRDefault="00B6189F">
      <w:pPr>
        <w:pStyle w:val="afffffffff3"/>
      </w:pPr>
      <w:r>
        <w:rPr>
          <w:rFonts w:hint="eastAsia"/>
        </w:rPr>
        <w:t>有完整的健康教育活动记录和</w:t>
      </w:r>
      <w:r w:rsidR="00904B5D">
        <w:rPr>
          <w:rFonts w:hint="eastAsia"/>
        </w:rPr>
        <w:t>资料</w:t>
      </w:r>
      <w:r>
        <w:rPr>
          <w:rFonts w:hint="eastAsia"/>
        </w:rPr>
        <w:t>，包括文字、图片、影音文件等，并存档保存。每年做好年度健康教育工作的总结评价。</w:t>
      </w:r>
    </w:p>
    <w:p w:rsidR="00683727" w:rsidRDefault="00B6189F">
      <w:pPr>
        <w:pStyle w:val="afffffffff3"/>
      </w:pPr>
      <w:r>
        <w:rPr>
          <w:rFonts w:hint="eastAsia"/>
        </w:rPr>
        <w:lastRenderedPageBreak/>
        <w:t>加强与乡镇政府、街道办事处、社会团体等辖区其他单位的沟通和协作，共同做好健康教育工作。</w:t>
      </w:r>
    </w:p>
    <w:p w:rsidR="00683727" w:rsidRDefault="00B6189F">
      <w:pPr>
        <w:pStyle w:val="afffffffff3"/>
      </w:pPr>
      <w:r>
        <w:rPr>
          <w:rFonts w:hint="eastAsia"/>
        </w:rPr>
        <w:t>充分利用基层卫生和计划生育工作网络和宣传阵地，开展健康教育工作，普及卫生计生政策和健康知识。</w:t>
      </w:r>
    </w:p>
    <w:p w:rsidR="00683727" w:rsidRDefault="00B6189F">
      <w:pPr>
        <w:pStyle w:val="afffffffff3"/>
      </w:pPr>
      <w:r>
        <w:rPr>
          <w:rFonts w:ascii="Calibri" w:hAnsi="Calibri" w:hint="eastAsia"/>
          <w:kern w:val="2"/>
          <w:szCs w:val="21"/>
        </w:rPr>
        <w:t>运用中医理论知识，在饮食起居、情志调摄、食疗药膳、运动锻炼等方面，对居民开展养生保健知识宣教等中医健康教育，在健康教育印刷</w:t>
      </w:r>
      <w:r w:rsidR="00904B5D">
        <w:rPr>
          <w:rFonts w:ascii="Calibri" w:hAnsi="Calibri" w:hint="eastAsia"/>
          <w:kern w:val="2"/>
          <w:szCs w:val="21"/>
        </w:rPr>
        <w:t>资料</w:t>
      </w:r>
      <w:r>
        <w:rPr>
          <w:rFonts w:ascii="Calibri" w:hAnsi="Calibri" w:hint="eastAsia"/>
          <w:kern w:val="2"/>
          <w:szCs w:val="21"/>
        </w:rPr>
        <w:t>、音像</w:t>
      </w:r>
      <w:r w:rsidR="00904B5D">
        <w:rPr>
          <w:rFonts w:ascii="Calibri" w:hAnsi="Calibri" w:hint="eastAsia"/>
          <w:kern w:val="2"/>
          <w:szCs w:val="21"/>
        </w:rPr>
        <w:t>资料</w:t>
      </w:r>
      <w:r>
        <w:rPr>
          <w:rFonts w:ascii="Calibri" w:hAnsi="Calibri" w:hint="eastAsia"/>
          <w:kern w:val="2"/>
          <w:szCs w:val="21"/>
        </w:rPr>
        <w:t>的种类、数量、宣传栏更新次数以及讲座、咨询活动次数等方面，应有一定比例的中医药内容。</w:t>
      </w:r>
    </w:p>
    <w:p w:rsidR="00683727" w:rsidRDefault="00B6189F">
      <w:pPr>
        <w:pStyle w:val="affd"/>
        <w:spacing w:before="156" w:after="156"/>
      </w:pPr>
      <w:bookmarkStart w:id="135" w:name="_Toc93566498"/>
      <w:bookmarkStart w:id="136" w:name="_Toc93558901"/>
      <w:bookmarkStart w:id="137" w:name="_Toc93483965"/>
      <w:bookmarkStart w:id="138" w:name="_Toc93473893"/>
      <w:bookmarkStart w:id="139" w:name="_Toc93389939"/>
      <w:bookmarkStart w:id="140" w:name="_Toc100928533"/>
      <w:bookmarkStart w:id="141" w:name="_Toc102729466"/>
      <w:bookmarkStart w:id="142" w:name="_Toc104447902"/>
      <w:bookmarkStart w:id="143" w:name="_Toc105001088"/>
      <w:r>
        <w:rPr>
          <w:rFonts w:hint="eastAsia"/>
        </w:rPr>
        <w:t>预防接种</w:t>
      </w:r>
      <w:bookmarkEnd w:id="135"/>
      <w:bookmarkEnd w:id="136"/>
      <w:bookmarkEnd w:id="137"/>
      <w:bookmarkEnd w:id="138"/>
      <w:bookmarkEnd w:id="139"/>
      <w:bookmarkEnd w:id="140"/>
      <w:bookmarkEnd w:id="141"/>
      <w:bookmarkEnd w:id="142"/>
      <w:bookmarkEnd w:id="143"/>
    </w:p>
    <w:p w:rsidR="00683727" w:rsidRDefault="00B6189F">
      <w:pPr>
        <w:pStyle w:val="affe"/>
        <w:spacing w:before="156" w:after="156"/>
      </w:pPr>
      <w:r>
        <w:rPr>
          <w:rFonts w:hint="eastAsia"/>
        </w:rPr>
        <w:t>服务对象</w:t>
      </w:r>
    </w:p>
    <w:p w:rsidR="00683727" w:rsidRDefault="00B6189F">
      <w:pPr>
        <w:widowControl/>
        <w:autoSpaceDE w:val="0"/>
        <w:autoSpaceDN w:val="0"/>
        <w:adjustRightInd/>
        <w:spacing w:line="240" w:lineRule="auto"/>
        <w:ind w:firstLineChars="200" w:firstLine="420"/>
        <w:rPr>
          <w:rFonts w:ascii="宋体" w:hAnsi="Times New Roman"/>
          <w:kern w:val="0"/>
          <w:szCs w:val="20"/>
        </w:rPr>
      </w:pPr>
      <w:r>
        <w:rPr>
          <w:rFonts w:ascii="宋体" w:hAnsi="Times New Roman" w:hint="eastAsia"/>
          <w:kern w:val="0"/>
          <w:szCs w:val="20"/>
        </w:rPr>
        <w:t>辖区内0～6岁儿童和其他重点人群。</w:t>
      </w:r>
    </w:p>
    <w:p w:rsidR="009A23AF" w:rsidRDefault="009A23AF" w:rsidP="009A23AF">
      <w:pPr>
        <w:pStyle w:val="affe"/>
        <w:spacing w:before="156" w:after="156"/>
      </w:pPr>
      <w:r>
        <w:rPr>
          <w:rFonts w:hint="eastAsia"/>
        </w:rPr>
        <w:t>服务流程</w:t>
      </w:r>
    </w:p>
    <w:p w:rsidR="009A23AF" w:rsidRDefault="009A23AF" w:rsidP="009A23AF">
      <w:pPr>
        <w:pStyle w:val="afffff8"/>
        <w:ind w:firstLine="420"/>
        <w:rPr>
          <w:rFonts w:ascii="Calibri" w:hAnsi="Calibri"/>
          <w:kern w:val="2"/>
          <w:szCs w:val="21"/>
        </w:rPr>
      </w:pPr>
      <w:r>
        <w:rPr>
          <w:rFonts w:ascii="Calibri" w:hAnsi="Calibri" w:hint="eastAsia"/>
          <w:kern w:val="2"/>
          <w:szCs w:val="21"/>
        </w:rPr>
        <w:t>服务流程见图</w:t>
      </w:r>
      <w:r>
        <w:rPr>
          <w:rFonts w:ascii="Calibri" w:hAnsi="Calibri" w:hint="eastAsia"/>
          <w:kern w:val="2"/>
          <w:szCs w:val="21"/>
        </w:rPr>
        <w:t>4</w:t>
      </w:r>
      <w:r>
        <w:rPr>
          <w:rFonts w:ascii="Calibri" w:hAnsi="Calibri" w:hint="eastAsia"/>
          <w:kern w:val="2"/>
          <w:szCs w:val="21"/>
        </w:rPr>
        <w:t>。</w:t>
      </w:r>
    </w:p>
    <w:p w:rsidR="00F210BC" w:rsidRDefault="00F210BC" w:rsidP="009A23AF">
      <w:pPr>
        <w:pStyle w:val="afffff8"/>
        <w:ind w:firstLine="420"/>
        <w:rPr>
          <w:rFonts w:ascii="Calibri" w:hAnsi="Calibri"/>
          <w:kern w:val="2"/>
          <w:szCs w:val="21"/>
        </w:rPr>
      </w:pPr>
    </w:p>
    <w:tbl>
      <w:tblPr>
        <w:tblStyle w:val="affffa"/>
        <w:tblW w:w="0" w:type="auto"/>
        <w:tblInd w:w="250" w:type="dxa"/>
        <w:tblLook w:val="04A0" w:firstRow="1" w:lastRow="0" w:firstColumn="1" w:lastColumn="0" w:noHBand="0" w:noVBand="1"/>
      </w:tblPr>
      <w:tblGrid>
        <w:gridCol w:w="1985"/>
        <w:gridCol w:w="1134"/>
        <w:gridCol w:w="2373"/>
        <w:gridCol w:w="1029"/>
        <w:gridCol w:w="2799"/>
      </w:tblGrid>
      <w:tr w:rsidR="00F210BC" w:rsidTr="00F210BC">
        <w:trPr>
          <w:trHeight w:val="597"/>
        </w:trPr>
        <w:tc>
          <w:tcPr>
            <w:tcW w:w="1985" w:type="dxa"/>
            <w:vAlign w:val="center"/>
          </w:tcPr>
          <w:p w:rsidR="00F210BC" w:rsidRDefault="00F210BC" w:rsidP="00F210BC">
            <w:pPr>
              <w:pStyle w:val="afffff8"/>
              <w:ind w:firstLineChars="0" w:firstLine="0"/>
              <w:jc w:val="center"/>
              <w:rPr>
                <w:rFonts w:ascii="Calibri" w:hAnsi="Calibri"/>
                <w:kern w:val="2"/>
                <w:szCs w:val="21"/>
              </w:rPr>
            </w:pPr>
            <w:r>
              <w:rPr>
                <w:rFonts w:ascii="Calibri" w:hAnsi="Calibri" w:hint="eastAsia"/>
                <w:kern w:val="2"/>
                <w:szCs w:val="21"/>
              </w:rPr>
              <w:t>预防接种管理</w:t>
            </w:r>
          </w:p>
        </w:tc>
        <w:tc>
          <w:tcPr>
            <w:tcW w:w="1134" w:type="dxa"/>
            <w:tcBorders>
              <w:top w:val="nil"/>
              <w:bottom w:val="nil"/>
            </w:tcBorders>
            <w:vAlign w:val="center"/>
          </w:tcPr>
          <w:p w:rsidR="00F210BC" w:rsidRDefault="004936B6" w:rsidP="00F210BC">
            <w:pPr>
              <w:pStyle w:val="afffff8"/>
              <w:ind w:firstLineChars="0" w:firstLine="0"/>
              <w:jc w:val="center"/>
              <w:rPr>
                <w:rFonts w:ascii="Calibri" w:hAnsi="Calibri"/>
                <w:kern w:val="2"/>
                <w:szCs w:val="21"/>
              </w:rPr>
            </w:pPr>
            <w:r>
              <w:rPr>
                <w:rFonts w:ascii="Calibri" w:hAnsi="Calibri"/>
                <w:noProof/>
                <w:kern w:val="2"/>
                <w:szCs w:val="21"/>
              </w:rPr>
              <w:pict>
                <v:shapetype id="_x0000_t32" coordsize="21600,21600" o:spt="32" o:oned="t" path="m,l21600,21600e" filled="f">
                  <v:path arrowok="t" fillok="f" o:connecttype="none"/>
                  <o:lock v:ext="edit" shapetype="t"/>
                </v:shapetype>
                <v:shape id="_x0000_s1028" type="#_x0000_t32" style="position:absolute;left:0;text-align:left;margin-left:-4.6pt;margin-top:7.15pt;width:53.55pt;height:0;z-index:251661312;mso-position-horizontal-relative:text;mso-position-vertical-relative:text" o:connectortype="straight">
                  <v:stroke endarrow="block"/>
                </v:shape>
              </w:pict>
            </w:r>
          </w:p>
        </w:tc>
        <w:tc>
          <w:tcPr>
            <w:tcW w:w="2373" w:type="dxa"/>
            <w:vAlign w:val="center"/>
          </w:tcPr>
          <w:p w:rsidR="00F210BC" w:rsidRDefault="00F210BC" w:rsidP="00F210BC">
            <w:pPr>
              <w:pStyle w:val="afffff8"/>
              <w:ind w:firstLineChars="0" w:firstLine="0"/>
              <w:jc w:val="center"/>
              <w:rPr>
                <w:rFonts w:ascii="Calibri" w:hAnsi="Calibri"/>
                <w:kern w:val="2"/>
                <w:szCs w:val="21"/>
              </w:rPr>
            </w:pPr>
            <w:r>
              <w:rPr>
                <w:rFonts w:ascii="Calibri" w:hAnsi="Calibri" w:hint="eastAsia"/>
                <w:kern w:val="2"/>
                <w:szCs w:val="21"/>
              </w:rPr>
              <w:t>预防接种</w:t>
            </w:r>
          </w:p>
        </w:tc>
        <w:tc>
          <w:tcPr>
            <w:tcW w:w="1029" w:type="dxa"/>
            <w:tcBorders>
              <w:top w:val="nil"/>
              <w:bottom w:val="nil"/>
            </w:tcBorders>
            <w:vAlign w:val="center"/>
          </w:tcPr>
          <w:p w:rsidR="00F210BC" w:rsidRDefault="004936B6" w:rsidP="00F210BC">
            <w:pPr>
              <w:pStyle w:val="afffff8"/>
              <w:ind w:firstLineChars="0" w:firstLine="0"/>
              <w:jc w:val="center"/>
              <w:rPr>
                <w:rFonts w:ascii="Calibri" w:hAnsi="Calibri"/>
                <w:kern w:val="2"/>
                <w:szCs w:val="21"/>
              </w:rPr>
            </w:pPr>
            <w:r>
              <w:rPr>
                <w:noProof/>
              </w:rPr>
              <w:pict>
                <v:shape id="_x0000_s1029" type="#_x0000_t32" style="position:absolute;left:0;text-align:left;margin-left:-5.1pt;margin-top:7.15pt;width:49.95pt;height:0;z-index:251662336;mso-position-horizontal-relative:text;mso-position-vertical-relative:text" o:connectortype="straight">
                  <v:stroke endarrow="block"/>
                </v:shape>
              </w:pict>
            </w:r>
          </w:p>
        </w:tc>
        <w:tc>
          <w:tcPr>
            <w:tcW w:w="2799" w:type="dxa"/>
            <w:vAlign w:val="center"/>
          </w:tcPr>
          <w:p w:rsidR="00F210BC" w:rsidRDefault="00F210BC" w:rsidP="00F210BC">
            <w:pPr>
              <w:pStyle w:val="afffff8"/>
              <w:ind w:firstLineChars="0" w:firstLine="0"/>
              <w:jc w:val="center"/>
              <w:rPr>
                <w:rFonts w:ascii="Calibri" w:hAnsi="Calibri"/>
                <w:kern w:val="2"/>
                <w:szCs w:val="21"/>
              </w:rPr>
            </w:pPr>
            <w:r>
              <w:rPr>
                <w:rFonts w:ascii="Calibri" w:hAnsi="Calibri" w:hint="eastAsia"/>
                <w:kern w:val="2"/>
                <w:szCs w:val="21"/>
              </w:rPr>
              <w:t>疑似预防接种异常反应处理</w:t>
            </w:r>
          </w:p>
        </w:tc>
      </w:tr>
    </w:tbl>
    <w:p w:rsidR="009A23AF" w:rsidRPr="009A23AF" w:rsidRDefault="009A23AF" w:rsidP="009A23AF">
      <w:pPr>
        <w:pStyle w:val="afd"/>
        <w:spacing w:before="156" w:after="156"/>
      </w:pPr>
      <w:r>
        <w:rPr>
          <w:rFonts w:hint="eastAsia"/>
        </w:rPr>
        <w:t>服务流程</w:t>
      </w:r>
    </w:p>
    <w:p w:rsidR="00683727" w:rsidRDefault="00B6189F">
      <w:pPr>
        <w:pStyle w:val="affe"/>
        <w:spacing w:before="156" w:after="156"/>
      </w:pPr>
      <w:r>
        <w:rPr>
          <w:rFonts w:hint="eastAsia"/>
        </w:rPr>
        <w:t>服务内容</w:t>
      </w:r>
    </w:p>
    <w:p w:rsidR="00683727" w:rsidRDefault="00B6189F">
      <w:pPr>
        <w:pStyle w:val="afff"/>
        <w:spacing w:before="156" w:after="156"/>
      </w:pPr>
      <w:r>
        <w:rPr>
          <w:rFonts w:hint="eastAsia"/>
        </w:rPr>
        <w:t>预防接种管理</w:t>
      </w:r>
    </w:p>
    <w:p w:rsidR="00683727" w:rsidRDefault="00B6189F">
      <w:pPr>
        <w:pStyle w:val="afffffffff6"/>
      </w:pPr>
      <w:r>
        <w:rPr>
          <w:rFonts w:hint="eastAsia"/>
        </w:rPr>
        <w:t>及时为辖区内所有居住满</w:t>
      </w:r>
      <w:r>
        <w:t>3</w:t>
      </w:r>
      <w:r>
        <w:rPr>
          <w:rFonts w:hint="eastAsia"/>
        </w:rPr>
        <w:t>个月的0</w:t>
      </w:r>
      <w:r>
        <w:rPr>
          <w:rFonts w:hAnsi="宋体" w:hint="eastAsia"/>
        </w:rPr>
        <w:t>～</w:t>
      </w:r>
      <w:r>
        <w:rPr>
          <w:rFonts w:hint="eastAsia"/>
        </w:rPr>
        <w:t>6岁儿童建立预防接种证和预防接种卡（簿）等儿童预防接种档案。在儿童接种卡上标注儿童迁出时间、迁出原因。</w:t>
      </w:r>
    </w:p>
    <w:p w:rsidR="00683727" w:rsidRDefault="00B6189F">
      <w:pPr>
        <w:pStyle w:val="afffffffff6"/>
      </w:pPr>
      <w:r>
        <w:rPr>
          <w:rFonts w:hint="eastAsia"/>
        </w:rPr>
        <w:t>采取预约、通知单、电话、手机短信、网络、广播通知等适宜方式，通知儿童监护人，告知接种疫苗的种类、时间、地点和相关要求。在边远山区、海岛等交通不便的地区，可采取入户巡回的方式进行预防接种。</w:t>
      </w:r>
    </w:p>
    <w:p w:rsidR="00683727" w:rsidRDefault="00B6189F">
      <w:pPr>
        <w:pStyle w:val="afffffffff6"/>
      </w:pPr>
      <w:r>
        <w:rPr>
          <w:rFonts w:hint="eastAsia"/>
        </w:rPr>
        <w:t>每半年对辖区内儿童的预防接种卡（簿）进行</w:t>
      </w:r>
      <w:r>
        <w:t>1</w:t>
      </w:r>
      <w:r>
        <w:rPr>
          <w:rFonts w:hint="eastAsia"/>
        </w:rPr>
        <w:t>次核查和整理，查缺补漏，并及时进行补种。</w:t>
      </w:r>
    </w:p>
    <w:p w:rsidR="00683727" w:rsidRDefault="00B6189F">
      <w:pPr>
        <w:pStyle w:val="afff"/>
        <w:spacing w:before="156" w:after="156"/>
      </w:pPr>
      <w:r>
        <w:rPr>
          <w:rFonts w:hint="eastAsia"/>
        </w:rPr>
        <w:t>预防接种</w:t>
      </w:r>
    </w:p>
    <w:p w:rsidR="00683727" w:rsidRDefault="00B6189F">
      <w:pPr>
        <w:pStyle w:val="afffffffff6"/>
      </w:pPr>
      <w:r>
        <w:rPr>
          <w:rFonts w:hint="eastAsia"/>
        </w:rPr>
        <w:t>根据国家免疫规划疫苗免疫程序，对适龄儿童进行常规接种。在重点地区对高危人群实施炭疽疫苗、钩体疫苗应急接种。根据传染病控制需要，开展乙肝、麻疹、脊灰等疫苗强化免疫或补充免疫、群体性接种工作和应急接种工作。</w:t>
      </w:r>
    </w:p>
    <w:p w:rsidR="00683727" w:rsidRDefault="00B6189F">
      <w:pPr>
        <w:pStyle w:val="afffffffff6"/>
      </w:pPr>
      <w:r>
        <w:rPr>
          <w:rFonts w:hint="eastAsia"/>
        </w:rPr>
        <w:t>接种工作人员在对儿童接种前应查验儿童预防接种证（卡、薄）或电子档案，核对受种者姓名、性别、出生日期及接种记录，确定本次受种对象、接种疫苗的品种。询问受种者的健康状况以及是否有接种禁忌等，告知受种者或者其监护人所接种疫苗的品种、作用、禁忌、不良反应以及注意事项，可采用书面或（和）口头告知的形式</w:t>
      </w:r>
      <w:r w:rsidR="00185984">
        <w:rPr>
          <w:rFonts w:hint="eastAsia"/>
        </w:rPr>
        <w:t>，</w:t>
      </w:r>
      <w:r>
        <w:rPr>
          <w:rFonts w:hint="eastAsia"/>
        </w:rPr>
        <w:t>并如实记录告知和询问的情况。</w:t>
      </w:r>
    </w:p>
    <w:p w:rsidR="00683727" w:rsidRDefault="00B6189F">
      <w:pPr>
        <w:pStyle w:val="afffffffff6"/>
      </w:pPr>
      <w:r>
        <w:rPr>
          <w:rFonts w:hint="eastAsia"/>
        </w:rPr>
        <w:t>接种工作人员在接种操作时再次查验并核对受种者姓名、预防接种证、接种凭证和本次接种的疫苗品种，核对无误后严格按照《预防接种工作规范》规定的接种月（年）龄、接种部位、接种途径、安全注射等要求予以接种。接种工作人员在接种操作时再次进行“三查七对</w:t>
      </w:r>
      <w:r w:rsidR="000603FC">
        <w:rPr>
          <w:rFonts w:hint="eastAsia"/>
        </w:rPr>
        <w:t>一验证</w:t>
      </w:r>
      <w:r>
        <w:rPr>
          <w:rFonts w:hint="eastAsia"/>
        </w:rPr>
        <w:t>”，无误后予以</w:t>
      </w:r>
      <w:r>
        <w:rPr>
          <w:rFonts w:hint="eastAsia"/>
        </w:rPr>
        <w:lastRenderedPageBreak/>
        <w:t>预防接种。</w:t>
      </w:r>
    </w:p>
    <w:p w:rsidR="00683727" w:rsidRDefault="00B6189F">
      <w:pPr>
        <w:pStyle w:val="a5"/>
      </w:pPr>
      <w:r>
        <w:rPr>
          <w:rFonts w:hint="eastAsia"/>
        </w:rPr>
        <w:t>三查：检查受种者健康状况和接种禁忌证，查对预防接种卡（簿）与儿童预防接种证，检查疫苗、注射器外观与批号、效期。</w:t>
      </w:r>
    </w:p>
    <w:p w:rsidR="00683727" w:rsidRDefault="00B6189F">
      <w:pPr>
        <w:pStyle w:val="a5"/>
      </w:pPr>
      <w:r>
        <w:rPr>
          <w:rFonts w:hint="eastAsia"/>
        </w:rPr>
        <w:t>七对：核对受种对象姓名、年龄、疫苗品名、规格、剂量、接种部位、接种途径。</w:t>
      </w:r>
    </w:p>
    <w:p w:rsidR="000603FC" w:rsidRDefault="000B0FFF">
      <w:pPr>
        <w:pStyle w:val="a5"/>
      </w:pPr>
      <w:r>
        <w:rPr>
          <w:rFonts w:hint="eastAsia"/>
        </w:rPr>
        <w:t>一验证：</w:t>
      </w:r>
      <w:r w:rsidR="00CE7EFA">
        <w:rPr>
          <w:rFonts w:hint="eastAsia"/>
        </w:rPr>
        <w:t>请受种者或监护人检验疫苗的有效期和名称</w:t>
      </w:r>
      <w:r w:rsidR="000603FC">
        <w:rPr>
          <w:rFonts w:hint="eastAsia"/>
        </w:rPr>
        <w:t>。</w:t>
      </w:r>
    </w:p>
    <w:p w:rsidR="00683727" w:rsidRDefault="00B6189F">
      <w:pPr>
        <w:pStyle w:val="afffffffff6"/>
      </w:pPr>
      <w:r>
        <w:rPr>
          <w:rFonts w:hint="eastAsia"/>
        </w:rPr>
        <w:t>告知儿童监护人，受种者在接种后应在留观室观察30</w:t>
      </w:r>
      <w:r>
        <w:rPr>
          <w:rFonts w:hint="eastAsia"/>
          <w:vertAlign w:val="subscript"/>
        </w:rPr>
        <w:t xml:space="preserve"> </w:t>
      </w:r>
      <w:r>
        <w:rPr>
          <w:rFonts w:hint="eastAsia"/>
        </w:rPr>
        <w:t>min。接种后及时在预防接种证、卡（簿）上记录，与儿童监护人预约下次接种疫苗的种类、时间和地点。有条件的地区录入计算机并进行网络报告。</w:t>
      </w:r>
    </w:p>
    <w:p w:rsidR="00683727" w:rsidRDefault="00B6189F">
      <w:pPr>
        <w:pStyle w:val="afff"/>
        <w:spacing w:before="156" w:after="156"/>
      </w:pPr>
      <w:r>
        <w:rPr>
          <w:rFonts w:hint="eastAsia"/>
        </w:rPr>
        <w:t>疑似预防接种异常反应处理</w:t>
      </w:r>
    </w:p>
    <w:p w:rsidR="00683727" w:rsidRDefault="00B6189F">
      <w:pPr>
        <w:widowControl/>
        <w:autoSpaceDE w:val="0"/>
        <w:autoSpaceDN w:val="0"/>
        <w:adjustRightInd/>
        <w:spacing w:line="240" w:lineRule="auto"/>
        <w:ind w:firstLineChars="200" w:firstLine="420"/>
        <w:rPr>
          <w:rFonts w:ascii="宋体" w:hAnsi="Times New Roman"/>
          <w:kern w:val="0"/>
          <w:szCs w:val="20"/>
        </w:rPr>
      </w:pPr>
      <w:r>
        <w:rPr>
          <w:rFonts w:ascii="宋体" w:hAnsi="Times New Roman" w:hint="eastAsia"/>
          <w:kern w:val="0"/>
          <w:szCs w:val="20"/>
        </w:rPr>
        <w:t>进行异常反应检测、信息上报，填写相关表格，根据疾控要求处置接种异常反应，反馈工作存在的问题及工作完成情况，做好各种书面材料。</w:t>
      </w:r>
    </w:p>
    <w:p w:rsidR="00683727" w:rsidRDefault="00B6189F">
      <w:pPr>
        <w:pStyle w:val="afff"/>
        <w:spacing w:before="156" w:after="156"/>
      </w:pPr>
      <w:r>
        <w:rPr>
          <w:rFonts w:hint="eastAsia"/>
        </w:rPr>
        <w:t>服务要求</w:t>
      </w:r>
    </w:p>
    <w:p w:rsidR="00683727" w:rsidRDefault="00B6189F">
      <w:pPr>
        <w:pStyle w:val="afffffffff6"/>
      </w:pPr>
      <w:r>
        <w:rPr>
          <w:rFonts w:hint="eastAsia"/>
        </w:rPr>
        <w:t>接种单位必须为区县级卫生计生行政部门指定的预防接种单位，并具备有《疫苗储存和运输管理规范》规定的冷藏设施、设备和冷藏保管制度，按照要求进行疫苗的领发和冷链管理，保证疫苗质量。</w:t>
      </w:r>
    </w:p>
    <w:p w:rsidR="00683727" w:rsidRDefault="00B6189F">
      <w:pPr>
        <w:pStyle w:val="afffffffff6"/>
      </w:pPr>
      <w:r>
        <w:rPr>
          <w:rFonts w:hint="eastAsia"/>
        </w:rPr>
        <w:t>应按照相关规定做好预防接种服务工作，承担预防接种的人员应当具备执业医师、执业助理医师、执业护士或者乡村医生资格，并经过县级或以上卫生计生行政部门组织的预防接种专业培训，考核合格后持证方可上岗。</w:t>
      </w:r>
    </w:p>
    <w:p w:rsidR="00683727" w:rsidRDefault="00B6189F">
      <w:pPr>
        <w:pStyle w:val="afffffffff6"/>
      </w:pPr>
      <w:r>
        <w:rPr>
          <w:rFonts w:hint="eastAsia"/>
        </w:rPr>
        <w:t>应积极通过公安、乡镇（街道）、村（居）委会等多种渠道，利用提供其他医疗服务、发放宣传</w:t>
      </w:r>
      <w:r w:rsidR="00904B5D">
        <w:rPr>
          <w:rFonts w:hint="eastAsia"/>
        </w:rPr>
        <w:t>资料</w:t>
      </w:r>
      <w:r>
        <w:rPr>
          <w:rFonts w:hint="eastAsia"/>
        </w:rPr>
        <w:t>、入户排查等方式，向预防接种服务对象或监护人传播相关信息，主动做好辖区内服务对象的发现和管理。</w:t>
      </w:r>
    </w:p>
    <w:p w:rsidR="00683727" w:rsidRDefault="00B6189F">
      <w:pPr>
        <w:pStyle w:val="afffffffff6"/>
      </w:pPr>
      <w:r>
        <w:rPr>
          <w:rFonts w:ascii="Calibri" w:hAnsi="Calibri" w:hint="eastAsia"/>
          <w:kern w:val="2"/>
          <w:szCs w:val="21"/>
        </w:rPr>
        <w:t>根据预防接种需要，合理安排接种门诊开放频率、开放时间和预约服务的时间，提供便利的接种服务。</w:t>
      </w:r>
    </w:p>
    <w:p w:rsidR="00683727" w:rsidRDefault="00B6189F">
      <w:pPr>
        <w:pStyle w:val="affd"/>
        <w:spacing w:before="156" w:after="156"/>
      </w:pPr>
      <w:bookmarkStart w:id="144" w:name="_Toc93483966"/>
      <w:bookmarkStart w:id="145" w:name="_Toc93473894"/>
      <w:bookmarkStart w:id="146" w:name="_Toc93389940"/>
      <w:bookmarkStart w:id="147" w:name="_Toc93566499"/>
      <w:bookmarkStart w:id="148" w:name="_Toc93558902"/>
      <w:bookmarkStart w:id="149" w:name="_Toc100928534"/>
      <w:bookmarkStart w:id="150" w:name="_Toc102729467"/>
      <w:bookmarkStart w:id="151" w:name="_Toc104447903"/>
      <w:bookmarkStart w:id="152" w:name="_Toc105001089"/>
      <w:r>
        <w:rPr>
          <w:rFonts w:hint="eastAsia"/>
        </w:rPr>
        <w:t>0～6岁儿童健康管理</w:t>
      </w:r>
      <w:bookmarkEnd w:id="144"/>
      <w:bookmarkEnd w:id="145"/>
      <w:bookmarkEnd w:id="146"/>
      <w:bookmarkEnd w:id="147"/>
      <w:bookmarkEnd w:id="148"/>
      <w:bookmarkEnd w:id="149"/>
      <w:bookmarkEnd w:id="150"/>
      <w:bookmarkEnd w:id="151"/>
      <w:bookmarkEnd w:id="152"/>
    </w:p>
    <w:p w:rsidR="009A23AF" w:rsidRDefault="009A23AF" w:rsidP="009A23AF">
      <w:pPr>
        <w:pStyle w:val="affe"/>
        <w:spacing w:before="156" w:after="156"/>
      </w:pPr>
      <w:r>
        <w:rPr>
          <w:rFonts w:hint="eastAsia"/>
        </w:rPr>
        <w:t>服务流程</w:t>
      </w:r>
    </w:p>
    <w:p w:rsidR="009A23AF" w:rsidRDefault="00812A27" w:rsidP="009A23AF">
      <w:pPr>
        <w:pStyle w:val="afffff8"/>
        <w:ind w:firstLine="420"/>
        <w:rPr>
          <w:rFonts w:ascii="Calibri" w:hAnsi="Calibri"/>
          <w:kern w:val="2"/>
          <w:szCs w:val="21"/>
        </w:rPr>
      </w:pPr>
      <w:r>
        <w:rPr>
          <w:rFonts w:hint="eastAsia"/>
        </w:rPr>
        <w:t>0～6岁儿童健康管理</w:t>
      </w:r>
      <w:r w:rsidR="009A23AF">
        <w:rPr>
          <w:rFonts w:ascii="Calibri" w:hAnsi="Calibri" w:hint="eastAsia"/>
          <w:kern w:val="2"/>
          <w:szCs w:val="21"/>
        </w:rPr>
        <w:t>服务流程见图</w:t>
      </w:r>
      <w:r w:rsidR="009A23AF">
        <w:rPr>
          <w:rFonts w:ascii="Calibri" w:hAnsi="Calibri" w:hint="eastAsia"/>
          <w:kern w:val="2"/>
          <w:szCs w:val="21"/>
        </w:rPr>
        <w:t>5</w:t>
      </w:r>
      <w:r w:rsidR="009A23AF">
        <w:rPr>
          <w:rFonts w:ascii="Calibri" w:hAnsi="Calibri" w:hint="eastAsia"/>
          <w:kern w:val="2"/>
          <w:szCs w:val="21"/>
        </w:rPr>
        <w:t>。</w:t>
      </w:r>
    </w:p>
    <w:p w:rsidR="009A23AF" w:rsidRDefault="009A23AF" w:rsidP="009A23AF">
      <w:pPr>
        <w:pStyle w:val="afffff8"/>
        <w:ind w:firstLine="420"/>
      </w:pPr>
      <w:r>
        <w:rPr>
          <w:noProof/>
        </w:rPr>
        <w:lastRenderedPageBreak/>
        <w:drawing>
          <wp:inline distT="0" distB="0" distL="0" distR="0">
            <wp:extent cx="5939790" cy="4600575"/>
            <wp:effectExtent l="19050" t="0" r="3810" b="0"/>
            <wp:docPr id="15"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a:picLocks noChangeAspect="1"/>
                    </pic:cNvPicPr>
                  </pic:nvPicPr>
                  <pic:blipFill>
                    <a:blip r:embed="rId24" cstate="print"/>
                    <a:srcRect t="1429"/>
                    <a:stretch>
                      <a:fillRect/>
                    </a:stretch>
                  </pic:blipFill>
                  <pic:spPr>
                    <a:xfrm>
                      <a:off x="0" y="0"/>
                      <a:ext cx="5939790" cy="4600575"/>
                    </a:xfrm>
                    <a:prstGeom prst="rect">
                      <a:avLst/>
                    </a:prstGeom>
                  </pic:spPr>
                </pic:pic>
              </a:graphicData>
            </a:graphic>
          </wp:inline>
        </w:drawing>
      </w:r>
    </w:p>
    <w:p w:rsidR="009A23AF" w:rsidRPr="009A23AF" w:rsidRDefault="00812A27" w:rsidP="009A23AF">
      <w:pPr>
        <w:pStyle w:val="afd"/>
        <w:spacing w:before="156" w:after="156"/>
      </w:pPr>
      <w:r>
        <w:rPr>
          <w:rFonts w:hint="eastAsia"/>
        </w:rPr>
        <w:t>0～6岁儿童健康管理</w:t>
      </w:r>
      <w:r w:rsidR="009A23AF">
        <w:rPr>
          <w:rFonts w:hint="eastAsia"/>
        </w:rPr>
        <w:t>服务流程</w:t>
      </w:r>
    </w:p>
    <w:p w:rsidR="00683727" w:rsidRDefault="00B6189F">
      <w:pPr>
        <w:pStyle w:val="affe"/>
        <w:spacing w:before="156" w:after="156"/>
      </w:pPr>
      <w:r>
        <w:rPr>
          <w:rFonts w:hint="eastAsia"/>
        </w:rPr>
        <w:t>服务内容</w:t>
      </w:r>
    </w:p>
    <w:p w:rsidR="00683727" w:rsidRDefault="00B6189F">
      <w:pPr>
        <w:pStyle w:val="afff"/>
        <w:spacing w:before="156" w:after="156"/>
      </w:pPr>
      <w:r>
        <w:rPr>
          <w:rFonts w:hint="eastAsia"/>
        </w:rPr>
        <w:t>新生儿满月健康管理</w:t>
      </w:r>
    </w:p>
    <w:p w:rsidR="00683727" w:rsidRDefault="00B6189F" w:rsidP="00E17738">
      <w:pPr>
        <w:pStyle w:val="afffffffff6"/>
        <w:numPr>
          <w:ilvl w:val="0"/>
          <w:numId w:val="0"/>
        </w:numPr>
        <w:ind w:firstLineChars="200" w:firstLine="420"/>
      </w:pPr>
      <w:r>
        <w:rPr>
          <w:rFonts w:hint="eastAsia"/>
        </w:rPr>
        <w:t>新生儿出生后28</w:t>
      </w:r>
      <w:r>
        <w:rPr>
          <w:rFonts w:hint="eastAsia"/>
          <w:vertAlign w:val="superscript"/>
        </w:rPr>
        <w:t xml:space="preserve"> </w:t>
      </w:r>
      <w:r>
        <w:rPr>
          <w:rFonts w:hint="eastAsia"/>
        </w:rPr>
        <w:t>d～30</w:t>
      </w:r>
      <w:r>
        <w:rPr>
          <w:rFonts w:hint="eastAsia"/>
          <w:vertAlign w:val="superscript"/>
        </w:rPr>
        <w:t xml:space="preserve"> </w:t>
      </w:r>
      <w:r>
        <w:rPr>
          <w:rFonts w:hint="eastAsia"/>
        </w:rPr>
        <w:t>d，结合接种乙肝疫苗第二针，在乡镇卫生院进行随访。重点询问和观察新生儿的喂养、睡眠、大小便、黄疽等情况，对其进行体重、身长、头围测量、体格检查，对家长进行喂养、发育、防病指导。</w:t>
      </w:r>
    </w:p>
    <w:p w:rsidR="00683727" w:rsidRDefault="00B6189F">
      <w:pPr>
        <w:pStyle w:val="afff"/>
        <w:spacing w:before="156" w:after="156"/>
      </w:pPr>
      <w:r>
        <w:rPr>
          <w:rFonts w:hint="eastAsia"/>
        </w:rPr>
        <w:t>婴幼儿健康管理</w:t>
      </w:r>
    </w:p>
    <w:p w:rsidR="00683727" w:rsidRDefault="00B6189F">
      <w:pPr>
        <w:pStyle w:val="afffffffff6"/>
      </w:pPr>
      <w:r>
        <w:rPr>
          <w:rFonts w:hint="eastAsia"/>
        </w:rPr>
        <w:t>满月后的随访服务均应在乡镇卫生院进行，偏远地区可在村卫生室进行，时间分别在3、6、8、12、18、24、30、36月龄时，共8次。有条件的地区，建议结合儿童预防接种时间增加随访次数。</w:t>
      </w:r>
    </w:p>
    <w:p w:rsidR="00683727" w:rsidRDefault="00B6189F">
      <w:pPr>
        <w:pStyle w:val="afffffffff6"/>
      </w:pPr>
      <w:r>
        <w:rPr>
          <w:rFonts w:hint="eastAsia"/>
        </w:rPr>
        <w:t>服务内容包括询问上次随访到本次随访之间的婴幼儿喂养、患病等情况，进行体格检查，做生长发育和心理行为发育评估，进行科学喂养（合理膳食）、生长发育、疾病预防、预防伤害、口腔保健等健康指导。</w:t>
      </w:r>
    </w:p>
    <w:p w:rsidR="00683727" w:rsidRDefault="00B6189F">
      <w:pPr>
        <w:pStyle w:val="afffffffff6"/>
      </w:pPr>
      <w:r>
        <w:rPr>
          <w:rFonts w:hint="eastAsia"/>
        </w:rPr>
        <w:t>在婴幼儿6～8、18、30月龄时分别进行</w:t>
      </w:r>
      <w:r>
        <w:t>1</w:t>
      </w:r>
      <w:r>
        <w:rPr>
          <w:rFonts w:hint="eastAsia"/>
        </w:rPr>
        <w:t>次血常规（或血红蛋白）检测。在6、12、24、36月龄时使用行为测听法分别进行</w:t>
      </w:r>
      <w:r>
        <w:t>1</w:t>
      </w:r>
      <w:r>
        <w:rPr>
          <w:rFonts w:hint="eastAsia"/>
        </w:rPr>
        <w:t>次听力筛查。在每次进行预防接种前均应检查有无禁忌症，若无，</w:t>
      </w:r>
      <w:r>
        <w:rPr>
          <w:rFonts w:hint="eastAsia"/>
        </w:rPr>
        <w:lastRenderedPageBreak/>
        <w:t>体检结束后接受预防接种。</w:t>
      </w:r>
    </w:p>
    <w:p w:rsidR="00683727" w:rsidRDefault="00B6189F">
      <w:pPr>
        <w:pStyle w:val="afff"/>
        <w:spacing w:before="156" w:after="156"/>
      </w:pPr>
      <w:r>
        <w:rPr>
          <w:rFonts w:hint="eastAsia"/>
        </w:rPr>
        <w:t>学龄前儿童健康管理</w:t>
      </w:r>
    </w:p>
    <w:p w:rsidR="00683727" w:rsidRDefault="00B6189F">
      <w:pPr>
        <w:pStyle w:val="afffffffff6"/>
      </w:pPr>
      <w:r>
        <w:rPr>
          <w:rFonts w:hint="eastAsia"/>
        </w:rPr>
        <w:t>为4～6岁儿童每年提供</w:t>
      </w:r>
      <w:r w:rsidR="000E57A3">
        <w:rPr>
          <w:rFonts w:hint="eastAsia"/>
        </w:rPr>
        <w:t>1次</w:t>
      </w:r>
      <w:r>
        <w:rPr>
          <w:rFonts w:hint="eastAsia"/>
        </w:rPr>
        <w:t>健康管理服务。散居儿童的健康管理服务应在乡镇卫生院进行，集居儿童可在托幼机构进行。</w:t>
      </w:r>
    </w:p>
    <w:p w:rsidR="00683727" w:rsidRDefault="00B6189F">
      <w:pPr>
        <w:pStyle w:val="afffffffff6"/>
      </w:pPr>
      <w:r>
        <w:rPr>
          <w:rFonts w:hint="eastAsia"/>
        </w:rPr>
        <w:t>每次服务内容包括询问上次随访到本次随访之间的膳食、患病等情况，进行体格检查和心理行为发育评估，血常规（或血红蛋白）检测和视力筛查，进行合理膳食、生长发育、疾病预防、预防伤害、口腔保健等健康指导。在每次进行预防接种前均应检查有无禁忌症，若无，体检结束后接受疫苗接种。</w:t>
      </w:r>
    </w:p>
    <w:p w:rsidR="00683727" w:rsidRDefault="00B6189F">
      <w:pPr>
        <w:pStyle w:val="afff"/>
        <w:spacing w:before="156" w:after="156"/>
      </w:pPr>
      <w:r>
        <w:rPr>
          <w:rFonts w:hint="eastAsia"/>
        </w:rPr>
        <w:t>健康问题处理</w:t>
      </w:r>
    </w:p>
    <w:p w:rsidR="00683727" w:rsidRDefault="00B6189F">
      <w:pPr>
        <w:widowControl/>
        <w:autoSpaceDE w:val="0"/>
        <w:autoSpaceDN w:val="0"/>
        <w:adjustRightInd/>
        <w:spacing w:line="240" w:lineRule="auto"/>
        <w:ind w:firstLineChars="200" w:firstLine="420"/>
        <w:rPr>
          <w:rFonts w:ascii="宋体" w:hAnsi="Times New Roman"/>
          <w:kern w:val="0"/>
          <w:szCs w:val="20"/>
        </w:rPr>
      </w:pPr>
      <w:r>
        <w:rPr>
          <w:rFonts w:ascii="宋体" w:hAnsi="Times New Roman" w:hint="eastAsia"/>
          <w:kern w:val="0"/>
          <w:szCs w:val="20"/>
        </w:rPr>
        <w:t>对健康管理中发现的有营养不良、贫血、单纯性肥胖等情况的儿童应当分析其原因，给出指导或转诊的建议。对心理行为发育偏异、口腔发育异常（唇腮裂、诞生牙）、龋齿、视力低常或听力异常儿童等情况应及时转诊并追踪随访转诊后结果。</w:t>
      </w:r>
    </w:p>
    <w:p w:rsidR="00683727" w:rsidRDefault="00B6189F">
      <w:pPr>
        <w:pStyle w:val="affe"/>
        <w:spacing w:before="156" w:after="156"/>
      </w:pPr>
      <w:r>
        <w:rPr>
          <w:rFonts w:hint="eastAsia"/>
        </w:rPr>
        <w:t>服务要求</w:t>
      </w:r>
    </w:p>
    <w:p w:rsidR="00683727" w:rsidRDefault="00B6189F">
      <w:pPr>
        <w:pStyle w:val="afffffffff3"/>
      </w:pPr>
      <w:r>
        <w:rPr>
          <w:rFonts w:hint="eastAsia"/>
        </w:rPr>
        <w:t>开展儿童健康管理的乡镇卫生院应当具备所需的基本设备和条件。</w:t>
      </w:r>
    </w:p>
    <w:p w:rsidR="00683727" w:rsidRDefault="00B6189F">
      <w:pPr>
        <w:pStyle w:val="afffffffff3"/>
      </w:pPr>
      <w:r>
        <w:rPr>
          <w:rFonts w:hint="eastAsia"/>
        </w:rPr>
        <w:t>按照国家儿童保健有关规范的要求进行儿童健康管理，从事儿童健康管理工作的人员（含乡村医生）应取得相应的执业资格，并</w:t>
      </w:r>
      <w:r w:rsidR="00AC77A4">
        <w:rPr>
          <w:rFonts w:hint="eastAsia"/>
        </w:rPr>
        <w:t xml:space="preserve"> </w:t>
      </w:r>
      <w:r>
        <w:rPr>
          <w:rFonts w:hint="eastAsia"/>
        </w:rPr>
        <w:t>接受过儿童保健专业技术培训。</w:t>
      </w:r>
    </w:p>
    <w:p w:rsidR="00683727" w:rsidRDefault="00B6189F">
      <w:pPr>
        <w:pStyle w:val="afffffffff3"/>
      </w:pPr>
      <w:r>
        <w:rPr>
          <w:rFonts w:hint="eastAsia"/>
        </w:rPr>
        <w:t>乡镇卫生院通过妇幼卫生网络、预防接种系统以及日常医疗卫生服务等多种途径掌握辖区中的适龄儿童数，并加强与托幼机构的联系，取得配合，做好儿童的健康管理。</w:t>
      </w:r>
    </w:p>
    <w:p w:rsidR="00683727" w:rsidRDefault="00B6189F">
      <w:pPr>
        <w:pStyle w:val="afffffffff3"/>
      </w:pPr>
      <w:r>
        <w:rPr>
          <w:rFonts w:hint="eastAsia"/>
        </w:rPr>
        <w:t>加强宣传，向儿童监护人告知服务内容。</w:t>
      </w:r>
    </w:p>
    <w:p w:rsidR="00683727" w:rsidRDefault="00B6189F">
      <w:pPr>
        <w:pStyle w:val="afffffffff3"/>
      </w:pPr>
      <w:r>
        <w:rPr>
          <w:rFonts w:hint="eastAsia"/>
        </w:rPr>
        <w:t>儿童健康管理服务在时间上应与预防接种时间相结合。鼓励在儿童每次接受免疫规划范围内的预防接种时，对其进行体重、身长（高）测量，并提供健康指导服务。</w:t>
      </w:r>
    </w:p>
    <w:p w:rsidR="00683727" w:rsidRDefault="00B6189F">
      <w:pPr>
        <w:pStyle w:val="afffffffff3"/>
      </w:pPr>
      <w:r>
        <w:rPr>
          <w:rFonts w:hint="eastAsia"/>
        </w:rPr>
        <w:t>每次服务后及时记录相关信息，纳入儿童健康档案。</w:t>
      </w:r>
    </w:p>
    <w:p w:rsidR="00683727" w:rsidRPr="00957F8E" w:rsidRDefault="00B6189F">
      <w:pPr>
        <w:pStyle w:val="afffffffff3"/>
      </w:pPr>
      <w:r>
        <w:rPr>
          <w:rFonts w:ascii="Calibri" w:hAnsi="Calibri" w:hint="eastAsia"/>
          <w:kern w:val="2"/>
          <w:szCs w:val="21"/>
        </w:rPr>
        <w:t>积极应用中医药方法，为儿童提供生长发育与疾病预防等健康指导。</w:t>
      </w:r>
    </w:p>
    <w:p w:rsidR="00683727" w:rsidRDefault="00B6189F">
      <w:pPr>
        <w:pStyle w:val="affd"/>
        <w:spacing w:before="156" w:after="156"/>
      </w:pPr>
      <w:bookmarkStart w:id="153" w:name="_Toc93566500"/>
      <w:bookmarkStart w:id="154" w:name="_Toc93473895"/>
      <w:bookmarkStart w:id="155" w:name="_Toc93558903"/>
      <w:bookmarkStart w:id="156" w:name="_Toc93483967"/>
      <w:bookmarkStart w:id="157" w:name="_Toc93389941"/>
      <w:bookmarkStart w:id="158" w:name="_Toc100928535"/>
      <w:bookmarkStart w:id="159" w:name="_Toc102729468"/>
      <w:bookmarkStart w:id="160" w:name="_Toc104447904"/>
      <w:bookmarkStart w:id="161" w:name="_Toc105001090"/>
      <w:r>
        <w:rPr>
          <w:rFonts w:hint="eastAsia"/>
        </w:rPr>
        <w:t>孕产妇健康管理</w:t>
      </w:r>
      <w:bookmarkEnd w:id="153"/>
      <w:bookmarkEnd w:id="154"/>
      <w:bookmarkEnd w:id="155"/>
      <w:bookmarkEnd w:id="156"/>
      <w:bookmarkEnd w:id="157"/>
      <w:bookmarkEnd w:id="158"/>
      <w:bookmarkEnd w:id="159"/>
      <w:bookmarkEnd w:id="160"/>
      <w:bookmarkEnd w:id="161"/>
    </w:p>
    <w:p w:rsidR="009A23AF" w:rsidRDefault="009A23AF" w:rsidP="009A23AF">
      <w:pPr>
        <w:pStyle w:val="affe"/>
        <w:spacing w:before="156" w:after="156"/>
      </w:pPr>
      <w:r>
        <w:rPr>
          <w:rFonts w:hint="eastAsia"/>
        </w:rPr>
        <w:t>服务流程</w:t>
      </w:r>
    </w:p>
    <w:p w:rsidR="009A23AF" w:rsidRDefault="00812A27" w:rsidP="009A23AF">
      <w:pPr>
        <w:pStyle w:val="afffff8"/>
        <w:ind w:firstLine="420"/>
        <w:rPr>
          <w:rFonts w:ascii="Calibri" w:hAnsi="Calibri"/>
          <w:kern w:val="2"/>
          <w:szCs w:val="21"/>
        </w:rPr>
      </w:pPr>
      <w:r>
        <w:rPr>
          <w:rFonts w:hint="eastAsia"/>
        </w:rPr>
        <w:t>孕产妇健康管理</w:t>
      </w:r>
      <w:r w:rsidR="009A23AF">
        <w:rPr>
          <w:rFonts w:ascii="Calibri" w:hAnsi="Calibri" w:hint="eastAsia"/>
          <w:kern w:val="2"/>
          <w:szCs w:val="21"/>
        </w:rPr>
        <w:t>服务流程参见图</w:t>
      </w:r>
      <w:r w:rsidR="009A23AF">
        <w:rPr>
          <w:rFonts w:ascii="Calibri" w:hAnsi="Calibri" w:hint="eastAsia"/>
          <w:kern w:val="2"/>
          <w:szCs w:val="21"/>
        </w:rPr>
        <w:t>6</w:t>
      </w:r>
      <w:r w:rsidR="009A23AF">
        <w:rPr>
          <w:rFonts w:ascii="Calibri" w:hAnsi="Calibri" w:hint="eastAsia"/>
          <w:kern w:val="2"/>
          <w:szCs w:val="21"/>
        </w:rPr>
        <w:t>。</w:t>
      </w:r>
    </w:p>
    <w:p w:rsidR="009A23AF" w:rsidRDefault="009A23AF" w:rsidP="009A23AF">
      <w:pPr>
        <w:pStyle w:val="afffff8"/>
        <w:ind w:firstLineChars="0" w:firstLine="0"/>
      </w:pPr>
      <w:r>
        <w:rPr>
          <w:noProof/>
        </w:rPr>
        <w:lastRenderedPageBreak/>
        <w:drawing>
          <wp:inline distT="0" distB="0" distL="0" distR="0">
            <wp:extent cx="5939790" cy="6548755"/>
            <wp:effectExtent l="19050" t="0" r="3810" b="0"/>
            <wp:docPr id="1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2"/>
                    <pic:cNvPicPr>
                      <a:picLocks noChangeAspect="1"/>
                    </pic:cNvPicPr>
                  </pic:nvPicPr>
                  <pic:blipFill>
                    <a:blip r:embed="rId25" cstate="print"/>
                    <a:stretch>
                      <a:fillRect/>
                    </a:stretch>
                  </pic:blipFill>
                  <pic:spPr>
                    <a:xfrm>
                      <a:off x="0" y="0"/>
                      <a:ext cx="5939790" cy="6548755"/>
                    </a:xfrm>
                    <a:prstGeom prst="rect">
                      <a:avLst/>
                    </a:prstGeom>
                  </pic:spPr>
                </pic:pic>
              </a:graphicData>
            </a:graphic>
          </wp:inline>
        </w:drawing>
      </w:r>
    </w:p>
    <w:p w:rsidR="009A23AF" w:rsidRPr="009A23AF" w:rsidRDefault="00812A27" w:rsidP="009A23AF">
      <w:pPr>
        <w:pStyle w:val="afd"/>
        <w:spacing w:before="156" w:after="156"/>
      </w:pPr>
      <w:r>
        <w:rPr>
          <w:rFonts w:hint="eastAsia"/>
        </w:rPr>
        <w:t>孕产妇健康管理</w:t>
      </w:r>
      <w:r w:rsidR="009A23AF">
        <w:rPr>
          <w:rFonts w:hint="eastAsia"/>
        </w:rPr>
        <w:t>服务流程</w:t>
      </w:r>
    </w:p>
    <w:p w:rsidR="00683727" w:rsidRDefault="00B6189F">
      <w:pPr>
        <w:pStyle w:val="affe"/>
        <w:spacing w:before="156" w:after="156"/>
      </w:pPr>
      <w:r>
        <w:rPr>
          <w:rFonts w:hint="eastAsia"/>
        </w:rPr>
        <w:t>服务内容</w:t>
      </w:r>
    </w:p>
    <w:p w:rsidR="00683727" w:rsidRDefault="00B6189F">
      <w:pPr>
        <w:pStyle w:val="afff"/>
        <w:spacing w:before="156" w:after="156"/>
      </w:pPr>
      <w:r>
        <w:rPr>
          <w:rFonts w:hint="eastAsia"/>
        </w:rPr>
        <w:t>孕早期健康管理</w:t>
      </w:r>
    </w:p>
    <w:p w:rsidR="00683727" w:rsidRDefault="00B6189F">
      <w:pPr>
        <w:pStyle w:val="afffffffff6"/>
      </w:pPr>
      <w:r>
        <w:rPr>
          <w:rFonts w:hint="eastAsia"/>
        </w:rPr>
        <w:t>孕13周前为孕妇建立《孕产妇保健手册》，并进行第</w:t>
      </w:r>
      <w:r>
        <w:t>1</w:t>
      </w:r>
      <w:r>
        <w:rPr>
          <w:rFonts w:hint="eastAsia"/>
        </w:rPr>
        <w:t>次产前检查。</w:t>
      </w:r>
    </w:p>
    <w:p w:rsidR="00683727" w:rsidRDefault="00D96A55">
      <w:pPr>
        <w:pStyle w:val="afffffffff6"/>
      </w:pPr>
      <w:r>
        <w:rPr>
          <w:rFonts w:hint="eastAsia"/>
        </w:rPr>
        <w:t>为孕妇</w:t>
      </w:r>
      <w:r w:rsidR="00B6189F">
        <w:rPr>
          <w:rFonts w:hint="eastAsia"/>
        </w:rPr>
        <w:t>进行孕早期健康教育和指导</w:t>
      </w:r>
      <w:r w:rsidR="00957F8E">
        <w:rPr>
          <w:rFonts w:hint="eastAsia"/>
        </w:rPr>
        <w:t>。</w:t>
      </w:r>
      <w:r w:rsidR="00B6189F">
        <w:rPr>
          <w:rFonts w:hint="eastAsia"/>
        </w:rPr>
        <w:t>孕13周前由孕妇居住地的乡镇卫生院建立《母子健康</w:t>
      </w:r>
      <w:r w:rsidR="00B6189F">
        <w:rPr>
          <w:rFonts w:hint="eastAsia"/>
        </w:rPr>
        <w:lastRenderedPageBreak/>
        <w:t>手册》。</w:t>
      </w:r>
    </w:p>
    <w:p w:rsidR="00683727" w:rsidRDefault="00B6189F">
      <w:pPr>
        <w:pStyle w:val="afffffffff6"/>
      </w:pPr>
      <w:r>
        <w:rPr>
          <w:rFonts w:hint="eastAsia"/>
        </w:rPr>
        <w:t>孕妇健康状况评估：询问既往史、家族史、个人史等，观察体态、精神等，并进行一般体检、妇科检查和血常规、尿常规、血型、肝功能、肾功能、乙型肝炎，有条件的地区建议进行血糖、阴道分泌物、梅毒血清学试验、HIV抗体检测等实验室检查。</w:t>
      </w:r>
    </w:p>
    <w:p w:rsidR="00683727" w:rsidRDefault="00B6189F">
      <w:pPr>
        <w:pStyle w:val="afffffffff6"/>
      </w:pPr>
      <w:r>
        <w:rPr>
          <w:rFonts w:hint="eastAsia"/>
        </w:rPr>
        <w:t>开展孕早期生活方式、心理和营养保健指导，应强调避免致畸因素和疾病对胚胎的不良影响，同时告知和督促孕妇进行产前筛查和产前诊断。</w:t>
      </w:r>
    </w:p>
    <w:p w:rsidR="00683727" w:rsidRDefault="00B6189F">
      <w:pPr>
        <w:pStyle w:val="afffffffff6"/>
      </w:pPr>
      <w:r>
        <w:rPr>
          <w:rFonts w:hint="eastAsia"/>
        </w:rPr>
        <w:t>对具有妊娠危险因素和可能有妊娠禁忌症或严重并发症的孕妇，及时转诊到上级医疗卫生机构，并在</w:t>
      </w:r>
      <w:r>
        <w:t>2</w:t>
      </w:r>
      <w:r>
        <w:rPr>
          <w:rFonts w:hint="eastAsia"/>
        </w:rPr>
        <w:t>周内随访转诊结果。</w:t>
      </w:r>
    </w:p>
    <w:p w:rsidR="00683727" w:rsidRDefault="00B6189F">
      <w:pPr>
        <w:pStyle w:val="afff"/>
        <w:spacing w:before="156" w:after="156"/>
      </w:pPr>
      <w:r>
        <w:rPr>
          <w:rFonts w:hint="eastAsia"/>
        </w:rPr>
        <w:t>孕中期健康管理</w:t>
      </w:r>
    </w:p>
    <w:p w:rsidR="00683727" w:rsidRDefault="00D96A55">
      <w:pPr>
        <w:pStyle w:val="afffffffff6"/>
      </w:pPr>
      <w:r>
        <w:rPr>
          <w:rFonts w:hint="eastAsia"/>
        </w:rPr>
        <w:t>对孕妇</w:t>
      </w:r>
      <w:r w:rsidR="00B6189F">
        <w:rPr>
          <w:rFonts w:hint="eastAsia"/>
        </w:rPr>
        <w:t>进行孕中期（孕16</w:t>
      </w:r>
      <w:r w:rsidR="00B6189F">
        <w:rPr>
          <w:rFonts w:hAnsi="宋体" w:hint="eastAsia"/>
        </w:rPr>
        <w:t>～</w:t>
      </w:r>
      <w:r w:rsidR="00B6189F">
        <w:rPr>
          <w:rFonts w:hint="eastAsia"/>
        </w:rPr>
        <w:t>20周、21～24周各1次）健康教育和指导。</w:t>
      </w:r>
    </w:p>
    <w:p w:rsidR="00683727" w:rsidRDefault="00B6189F">
      <w:pPr>
        <w:pStyle w:val="afffffffff6"/>
      </w:pPr>
      <w:r>
        <w:rPr>
          <w:rFonts w:hint="eastAsia"/>
        </w:rPr>
        <w:t>孕妇健康状况评估：通过询问、观察、一般体格检查、产科检查、实验室检查对孕妇健康和胎儿的生长发育状况进行评估，识别需要做产前诊断和需要转诊的高危重点孕妇。</w:t>
      </w:r>
    </w:p>
    <w:p w:rsidR="00683727" w:rsidRDefault="00B6189F">
      <w:pPr>
        <w:pStyle w:val="afffffffff6"/>
      </w:pPr>
      <w:r>
        <w:rPr>
          <w:rFonts w:hint="eastAsia"/>
        </w:rPr>
        <w:t>对未发现异常的孕妇，除了进行孕期的生活方式、心理、运动和营养指导外，还应告知和督促孕妇进行预防出生缺陷的产前筛查和产前诊断。</w:t>
      </w:r>
    </w:p>
    <w:p w:rsidR="00683727" w:rsidRDefault="00B6189F">
      <w:pPr>
        <w:pStyle w:val="afffffffff6"/>
      </w:pPr>
      <w:r>
        <w:rPr>
          <w:rFonts w:hint="eastAsia"/>
        </w:rPr>
        <w:t>对发现有异常的孕妇，应及时转至上级医疗卫生机构。出现危急征象的孕妇，应立即转上级医疗卫生机构，并在</w:t>
      </w:r>
      <w:r>
        <w:t>2</w:t>
      </w:r>
      <w:r>
        <w:rPr>
          <w:rFonts w:hint="eastAsia"/>
        </w:rPr>
        <w:t>周内随访转诊结果。</w:t>
      </w:r>
    </w:p>
    <w:p w:rsidR="00683727" w:rsidRDefault="00B6189F">
      <w:pPr>
        <w:pStyle w:val="afff"/>
        <w:spacing w:before="156" w:after="156"/>
      </w:pPr>
      <w:r>
        <w:rPr>
          <w:rFonts w:hint="eastAsia"/>
        </w:rPr>
        <w:t>孕晚期健康管理</w:t>
      </w:r>
    </w:p>
    <w:p w:rsidR="00683727" w:rsidRDefault="00D96A55">
      <w:pPr>
        <w:pStyle w:val="afffffffff6"/>
      </w:pPr>
      <w:r>
        <w:rPr>
          <w:rFonts w:hint="eastAsia"/>
        </w:rPr>
        <w:t>对孕妇</w:t>
      </w:r>
      <w:r w:rsidR="00B6189F">
        <w:rPr>
          <w:rFonts w:hint="eastAsia"/>
        </w:rPr>
        <w:t>进行孕晚期（</w:t>
      </w:r>
      <w:r w:rsidR="00826C86">
        <w:rPr>
          <w:rFonts w:hint="eastAsia"/>
        </w:rPr>
        <w:t>孕</w:t>
      </w:r>
      <w:r w:rsidR="00B6189F">
        <w:rPr>
          <w:rFonts w:hint="eastAsia"/>
        </w:rPr>
        <w:t>28～36周、37～40周各1次）健康教育和指导。</w:t>
      </w:r>
    </w:p>
    <w:p w:rsidR="00683727" w:rsidRDefault="00B6189F">
      <w:pPr>
        <w:pStyle w:val="afffffffff6"/>
      </w:pPr>
      <w:r>
        <w:rPr>
          <w:rFonts w:hint="eastAsia"/>
        </w:rPr>
        <w:t>开展孕产妇自我监护方法、促进自然分挽、母乳喂养以及孕期并发症、合并症防治指导。</w:t>
      </w:r>
    </w:p>
    <w:p w:rsidR="00683727" w:rsidRDefault="00B6189F">
      <w:pPr>
        <w:pStyle w:val="afffffffff6"/>
      </w:pPr>
      <w:r>
        <w:rPr>
          <w:rFonts w:hint="eastAsia"/>
        </w:rPr>
        <w:t>对随访中发现的高危孕妇应根据就诊医疗卫生机构的建议督促其酌情增加随访次数。随访中若发现有高危情况，建议其及时转诊。</w:t>
      </w:r>
    </w:p>
    <w:p w:rsidR="00683727" w:rsidRDefault="00B6189F">
      <w:pPr>
        <w:pStyle w:val="afff"/>
        <w:spacing w:before="156" w:after="156"/>
      </w:pPr>
      <w:r>
        <w:rPr>
          <w:rFonts w:hint="eastAsia"/>
        </w:rPr>
        <w:t>产后访视</w:t>
      </w:r>
    </w:p>
    <w:p w:rsidR="00683727" w:rsidRDefault="00B6189F">
      <w:pPr>
        <w:pStyle w:val="afffffffff6"/>
        <w:numPr>
          <w:ilvl w:val="0"/>
          <w:numId w:val="0"/>
        </w:numPr>
        <w:ind w:firstLineChars="200" w:firstLine="420"/>
      </w:pPr>
      <w:r>
        <w:rPr>
          <w:rFonts w:hint="eastAsia"/>
        </w:rPr>
        <w:t>完善孕早、中、晚期健康管理，完善</w:t>
      </w:r>
      <w:r w:rsidR="000E57A3">
        <w:rPr>
          <w:rFonts w:hint="eastAsia"/>
        </w:rPr>
        <w:t>产后42</w:t>
      </w:r>
      <w:r w:rsidR="000E57A3" w:rsidRPr="000E57A3">
        <w:rPr>
          <w:rFonts w:hint="eastAsia"/>
          <w:vertAlign w:val="superscript"/>
        </w:rPr>
        <w:t xml:space="preserve"> </w:t>
      </w:r>
      <w:r w:rsidR="000E57A3">
        <w:rPr>
          <w:rFonts w:hint="eastAsia"/>
        </w:rPr>
        <w:t>d</w:t>
      </w:r>
      <w:r>
        <w:rPr>
          <w:rFonts w:hint="eastAsia"/>
        </w:rPr>
        <w:t>健康管理。</w:t>
      </w:r>
    </w:p>
    <w:p w:rsidR="00683727" w:rsidRDefault="00B6189F">
      <w:pPr>
        <w:pStyle w:val="afff"/>
        <w:spacing w:before="156" w:after="156"/>
      </w:pPr>
      <w:r>
        <w:rPr>
          <w:rFonts w:hint="eastAsia"/>
        </w:rPr>
        <w:t>产后42</w:t>
      </w:r>
      <w:r>
        <w:rPr>
          <w:rFonts w:hint="eastAsia"/>
          <w:vertAlign w:val="superscript"/>
        </w:rPr>
        <w:t xml:space="preserve"> </w:t>
      </w:r>
      <w:r>
        <w:rPr>
          <w:rFonts w:hint="eastAsia"/>
        </w:rPr>
        <w:t>d健康检查</w:t>
      </w:r>
    </w:p>
    <w:p w:rsidR="00683727" w:rsidRDefault="00B6189F">
      <w:pPr>
        <w:pStyle w:val="afffffffff6"/>
      </w:pPr>
      <w:r>
        <w:rPr>
          <w:rFonts w:hint="eastAsia"/>
        </w:rPr>
        <w:t>乡镇卫生院</w:t>
      </w:r>
      <w:r w:rsidR="00D96A55">
        <w:rPr>
          <w:rFonts w:hint="eastAsia"/>
        </w:rPr>
        <w:t>对</w:t>
      </w:r>
      <w:r>
        <w:rPr>
          <w:rFonts w:hint="eastAsia"/>
        </w:rPr>
        <w:t>正常产妇</w:t>
      </w:r>
      <w:r w:rsidR="00D96A55">
        <w:rPr>
          <w:rFonts w:hint="eastAsia"/>
        </w:rPr>
        <w:t>进行</w:t>
      </w:r>
      <w:r>
        <w:rPr>
          <w:rFonts w:hint="eastAsia"/>
        </w:rPr>
        <w:t>产后健康检查，异常产妇到原分挽医疗卫生机构检查。</w:t>
      </w:r>
    </w:p>
    <w:p w:rsidR="00683727" w:rsidRDefault="00B6189F">
      <w:pPr>
        <w:pStyle w:val="afffffffff6"/>
      </w:pPr>
      <w:r>
        <w:rPr>
          <w:rFonts w:hint="eastAsia"/>
        </w:rPr>
        <w:t>通过询问、观察、一般体检和妇科检查，必要时进行辅助检查对产妇恢复情况进行评估。</w:t>
      </w:r>
    </w:p>
    <w:p w:rsidR="00683727" w:rsidRDefault="00B6189F">
      <w:pPr>
        <w:pStyle w:val="afffffffff6"/>
      </w:pPr>
      <w:r>
        <w:rPr>
          <w:rFonts w:hint="eastAsia"/>
        </w:rPr>
        <w:t>对产妇应进行心理保健、性保健与避孕、预防生殖道感染、纯母乳喂养</w:t>
      </w:r>
      <w:r>
        <w:t>6</w:t>
      </w:r>
      <w:r>
        <w:rPr>
          <w:rFonts w:hint="eastAsia"/>
        </w:rPr>
        <w:t>个月、产妇和婴幼营养等方面的指导。</w:t>
      </w:r>
      <w:r w:rsidR="00C36F8A">
        <w:rPr>
          <w:rFonts w:hint="eastAsia"/>
        </w:rPr>
        <w:t xml:space="preserve"> </w:t>
      </w:r>
    </w:p>
    <w:p w:rsidR="00683727" w:rsidRDefault="00B6189F">
      <w:pPr>
        <w:pStyle w:val="affe"/>
        <w:spacing w:before="156" w:after="156"/>
      </w:pPr>
      <w:r>
        <w:rPr>
          <w:rFonts w:hint="eastAsia"/>
        </w:rPr>
        <w:t>服务要求</w:t>
      </w:r>
    </w:p>
    <w:p w:rsidR="00683727" w:rsidRDefault="00B6189F">
      <w:pPr>
        <w:pStyle w:val="afffffffff3"/>
      </w:pPr>
      <w:r>
        <w:rPr>
          <w:rFonts w:hint="eastAsia"/>
        </w:rPr>
        <w:t>开展孕产妇健康管理的乡镇卫生院应当具备服务所需的基本设备和条件。</w:t>
      </w:r>
    </w:p>
    <w:p w:rsidR="00683727" w:rsidRDefault="00B6189F">
      <w:pPr>
        <w:pStyle w:val="afffffffff3"/>
      </w:pPr>
      <w:r>
        <w:rPr>
          <w:rFonts w:hint="eastAsia"/>
        </w:rPr>
        <w:t>按照国家孕产妇保健有关规范要求，进行孕产妇全程追踪与管理工作，从事孕产妇健康管理服务工作的人员应取得相应的执业资格，并接受过孕产妇保健专业技术培训。</w:t>
      </w:r>
    </w:p>
    <w:p w:rsidR="00683727" w:rsidRDefault="00B6189F">
      <w:pPr>
        <w:pStyle w:val="afffffffff3"/>
      </w:pPr>
      <w:r>
        <w:rPr>
          <w:rFonts w:hint="eastAsia"/>
        </w:rPr>
        <w:t>加强与村（居）委会、妇联相关部门的联系，掌握辖区内孕产妇人口信息。</w:t>
      </w:r>
    </w:p>
    <w:p w:rsidR="00683727" w:rsidRDefault="00B6189F">
      <w:pPr>
        <w:pStyle w:val="afffffffff3"/>
      </w:pPr>
      <w:r>
        <w:rPr>
          <w:rFonts w:hint="eastAsia"/>
        </w:rPr>
        <w:t>加强宣传，在</w:t>
      </w:r>
      <w:r w:rsidR="009058EC">
        <w:rPr>
          <w:rFonts w:hint="eastAsia"/>
        </w:rPr>
        <w:t>乡镇卫生院</w:t>
      </w:r>
      <w:r>
        <w:rPr>
          <w:rFonts w:hint="eastAsia"/>
        </w:rPr>
        <w:t>公示免费服务内容。</w:t>
      </w:r>
    </w:p>
    <w:p w:rsidR="00683727" w:rsidRDefault="00B6189F">
      <w:pPr>
        <w:pStyle w:val="afffffffff3"/>
      </w:pPr>
      <w:r>
        <w:rPr>
          <w:rFonts w:hint="eastAsia"/>
        </w:rPr>
        <w:t>每次服务后及时记录相关信息，纳入孕产妇健康档案。</w:t>
      </w:r>
    </w:p>
    <w:p w:rsidR="009058EC" w:rsidRDefault="00B6189F" w:rsidP="009058EC">
      <w:pPr>
        <w:pStyle w:val="afffffffff3"/>
      </w:pPr>
      <w:r>
        <w:rPr>
          <w:rFonts w:hint="eastAsia"/>
        </w:rPr>
        <w:lastRenderedPageBreak/>
        <w:t>积极运用中医药方法（如饮食起居、情志调摄、食疗药膳、产后康复等），开展孕期、产褥期、哺乳期保健服务。</w:t>
      </w:r>
    </w:p>
    <w:p w:rsidR="00683727" w:rsidRDefault="00B6189F">
      <w:pPr>
        <w:pStyle w:val="affd"/>
        <w:spacing w:before="156" w:after="156"/>
      </w:pPr>
      <w:bookmarkStart w:id="162" w:name="_Toc93558904"/>
      <w:bookmarkStart w:id="163" w:name="_Toc93389942"/>
      <w:bookmarkStart w:id="164" w:name="_Toc93473896"/>
      <w:bookmarkStart w:id="165" w:name="_Toc93483968"/>
      <w:bookmarkStart w:id="166" w:name="_Toc93566501"/>
      <w:bookmarkStart w:id="167" w:name="_Toc100928536"/>
      <w:bookmarkStart w:id="168" w:name="_Toc102729469"/>
      <w:bookmarkStart w:id="169" w:name="_Toc104447905"/>
      <w:bookmarkStart w:id="170" w:name="_Toc105001091"/>
      <w:r>
        <w:rPr>
          <w:rFonts w:hint="eastAsia"/>
        </w:rPr>
        <w:t>老年人健康管理</w:t>
      </w:r>
      <w:bookmarkEnd w:id="162"/>
      <w:bookmarkEnd w:id="163"/>
      <w:bookmarkEnd w:id="164"/>
      <w:bookmarkEnd w:id="165"/>
      <w:bookmarkEnd w:id="166"/>
      <w:bookmarkEnd w:id="167"/>
      <w:bookmarkEnd w:id="168"/>
      <w:bookmarkEnd w:id="169"/>
      <w:bookmarkEnd w:id="170"/>
    </w:p>
    <w:p w:rsidR="00683727" w:rsidRDefault="00B6189F">
      <w:pPr>
        <w:pStyle w:val="affe"/>
        <w:spacing w:before="156" w:after="156"/>
      </w:pPr>
      <w:r>
        <w:rPr>
          <w:rFonts w:hint="eastAsia"/>
        </w:rPr>
        <w:t>服务对象</w:t>
      </w:r>
    </w:p>
    <w:p w:rsidR="00683727" w:rsidRDefault="00B6189F">
      <w:pPr>
        <w:widowControl/>
        <w:autoSpaceDE w:val="0"/>
        <w:autoSpaceDN w:val="0"/>
        <w:adjustRightInd/>
        <w:spacing w:line="240" w:lineRule="auto"/>
        <w:ind w:firstLineChars="200" w:firstLine="420"/>
        <w:rPr>
          <w:rFonts w:ascii="宋体" w:hAnsi="Times New Roman"/>
          <w:kern w:val="0"/>
          <w:szCs w:val="20"/>
        </w:rPr>
      </w:pPr>
      <w:r>
        <w:rPr>
          <w:rFonts w:ascii="宋体" w:hAnsi="Times New Roman" w:hint="eastAsia"/>
          <w:kern w:val="0"/>
          <w:szCs w:val="20"/>
        </w:rPr>
        <w:t>辖区内65岁及以上常住居民。</w:t>
      </w:r>
    </w:p>
    <w:p w:rsidR="009A23AF" w:rsidRDefault="009A23AF" w:rsidP="009A23AF">
      <w:pPr>
        <w:pStyle w:val="affe"/>
        <w:spacing w:before="156" w:after="156"/>
      </w:pPr>
      <w:r>
        <w:rPr>
          <w:rFonts w:hint="eastAsia"/>
        </w:rPr>
        <w:t>服务流程</w:t>
      </w:r>
    </w:p>
    <w:p w:rsidR="009A23AF" w:rsidRDefault="00812A27" w:rsidP="009A23AF">
      <w:pPr>
        <w:pStyle w:val="afffff8"/>
        <w:ind w:firstLine="420"/>
        <w:rPr>
          <w:rFonts w:ascii="Calibri" w:hAnsi="Calibri"/>
          <w:kern w:val="2"/>
          <w:szCs w:val="21"/>
        </w:rPr>
      </w:pPr>
      <w:r>
        <w:rPr>
          <w:rFonts w:hint="eastAsia"/>
        </w:rPr>
        <w:t>老年人健康管理</w:t>
      </w:r>
      <w:r w:rsidR="009A23AF">
        <w:rPr>
          <w:rFonts w:ascii="Calibri" w:hAnsi="Calibri" w:hint="eastAsia"/>
          <w:kern w:val="2"/>
          <w:szCs w:val="21"/>
        </w:rPr>
        <w:t>服务流程参见图</w:t>
      </w:r>
      <w:r w:rsidR="009A23AF">
        <w:rPr>
          <w:rFonts w:ascii="Calibri" w:hAnsi="Calibri" w:hint="eastAsia"/>
          <w:kern w:val="2"/>
          <w:szCs w:val="21"/>
        </w:rPr>
        <w:t>7</w:t>
      </w:r>
      <w:r w:rsidR="009A23AF">
        <w:rPr>
          <w:rFonts w:ascii="Calibri" w:hAnsi="Calibri" w:hint="eastAsia"/>
          <w:kern w:val="2"/>
          <w:szCs w:val="21"/>
        </w:rPr>
        <w:t>。</w:t>
      </w:r>
    </w:p>
    <w:p w:rsidR="009A23AF" w:rsidRDefault="009A23AF" w:rsidP="009A23AF">
      <w:pPr>
        <w:pStyle w:val="afffff8"/>
        <w:ind w:firstLine="420"/>
      </w:pPr>
      <w:r>
        <w:rPr>
          <w:noProof/>
        </w:rPr>
        <w:drawing>
          <wp:inline distT="0" distB="0" distL="0" distR="0">
            <wp:extent cx="5624195" cy="2834640"/>
            <wp:effectExtent l="0" t="0" r="0" b="3810"/>
            <wp:docPr id="1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2"/>
                    <pic:cNvPicPr>
                      <a:picLocks noChangeAspect="1"/>
                    </pic:cNvPicPr>
                  </pic:nvPicPr>
                  <pic:blipFill>
                    <a:blip r:embed="rId26" cstate="print"/>
                    <a:stretch>
                      <a:fillRect/>
                    </a:stretch>
                  </pic:blipFill>
                  <pic:spPr>
                    <a:xfrm>
                      <a:off x="0" y="0"/>
                      <a:ext cx="5630151" cy="2837948"/>
                    </a:xfrm>
                    <a:prstGeom prst="rect">
                      <a:avLst/>
                    </a:prstGeom>
                  </pic:spPr>
                </pic:pic>
              </a:graphicData>
            </a:graphic>
          </wp:inline>
        </w:drawing>
      </w:r>
    </w:p>
    <w:p w:rsidR="009A23AF" w:rsidRPr="009A23AF" w:rsidRDefault="00812A27" w:rsidP="009A23AF">
      <w:pPr>
        <w:pStyle w:val="afd"/>
        <w:spacing w:before="156" w:after="156"/>
      </w:pPr>
      <w:r>
        <w:rPr>
          <w:rFonts w:hint="eastAsia"/>
        </w:rPr>
        <w:t>老年人健康管理</w:t>
      </w:r>
      <w:r w:rsidR="009A23AF">
        <w:rPr>
          <w:rFonts w:hint="eastAsia"/>
        </w:rPr>
        <w:t>服务流程</w:t>
      </w:r>
    </w:p>
    <w:p w:rsidR="00683727" w:rsidRDefault="00B6189F">
      <w:pPr>
        <w:pStyle w:val="affe"/>
        <w:spacing w:before="156" w:after="156"/>
      </w:pPr>
      <w:r>
        <w:rPr>
          <w:rFonts w:hint="eastAsia"/>
        </w:rPr>
        <w:t>服务内容</w:t>
      </w:r>
    </w:p>
    <w:p w:rsidR="00683727" w:rsidRDefault="00B6189F">
      <w:pPr>
        <w:pStyle w:val="afffffffff3"/>
      </w:pPr>
      <w:r>
        <w:rPr>
          <w:rFonts w:hint="eastAsia"/>
        </w:rPr>
        <w:t>每年为老年人提供</w:t>
      </w:r>
      <w:r>
        <w:t>1</w:t>
      </w:r>
      <w:r>
        <w:rPr>
          <w:rFonts w:hint="eastAsia"/>
        </w:rPr>
        <w:t>次健康管理服务，对老人进行辅助检查。</w:t>
      </w:r>
    </w:p>
    <w:p w:rsidR="000A089A" w:rsidRPr="000A089A" w:rsidRDefault="00B6189F" w:rsidP="005600B0">
      <w:pPr>
        <w:pStyle w:val="afffffffff3"/>
      </w:pPr>
      <w:r>
        <w:rPr>
          <w:rFonts w:hint="eastAsia"/>
        </w:rPr>
        <w:t>辅助检查包括血常规、尿常规、肝功能（血清谷草转氨酶、血清谷丙转氨酶和总胆红素）、肾功能（血清肌酐和血尿素）、空腹血糖、血脂（总胆固醇、甘油三酷、低密度脂蛋白胆固醇、高密度脂蛋白胆固醇）、心电图和腹部B超（肝胆胰脾）检查。</w:t>
      </w:r>
    </w:p>
    <w:p w:rsidR="00683727" w:rsidRDefault="00B6189F">
      <w:pPr>
        <w:pStyle w:val="affe"/>
        <w:spacing w:before="156" w:after="156"/>
      </w:pPr>
      <w:r>
        <w:rPr>
          <w:rFonts w:hint="eastAsia"/>
        </w:rPr>
        <w:t>服务要求</w:t>
      </w:r>
    </w:p>
    <w:p w:rsidR="00683727" w:rsidRDefault="00B6189F">
      <w:pPr>
        <w:pStyle w:val="afffffffff3"/>
      </w:pPr>
      <w:r>
        <w:rPr>
          <w:rFonts w:hint="eastAsia"/>
        </w:rPr>
        <w:t>开展老年人健康管理服务的乡镇卫生院应当具备服务内容所需的基本设备和条件。</w:t>
      </w:r>
    </w:p>
    <w:p w:rsidR="00683727" w:rsidRDefault="00B6189F">
      <w:pPr>
        <w:pStyle w:val="afffffffff3"/>
      </w:pPr>
      <w:r>
        <w:rPr>
          <w:rFonts w:hint="eastAsia"/>
        </w:rPr>
        <w:t>加强与村（居）委会、派出所等相关部门的联系，掌握辖区内老年人口信息变化。加强宣传，告知服务内容。</w:t>
      </w:r>
    </w:p>
    <w:p w:rsidR="00683727" w:rsidRDefault="00B6189F">
      <w:pPr>
        <w:pStyle w:val="afffffffff3"/>
      </w:pPr>
      <w:r>
        <w:rPr>
          <w:rFonts w:hint="eastAsia"/>
        </w:rPr>
        <w:t>每次健康检查后及时将相关信息记入健康档案。对于已纳入相应慢病健康管理的老年人，本次健康管理服务可作为</w:t>
      </w:r>
      <w:r w:rsidR="000E57A3">
        <w:rPr>
          <w:rFonts w:hint="eastAsia"/>
        </w:rPr>
        <w:t>1</w:t>
      </w:r>
      <w:r>
        <w:rPr>
          <w:rFonts w:hint="eastAsia"/>
        </w:rPr>
        <w:t>次随访服务。</w:t>
      </w:r>
    </w:p>
    <w:p w:rsidR="00D96A55" w:rsidRDefault="00B6189F" w:rsidP="00B97317">
      <w:pPr>
        <w:pStyle w:val="afffffffff3"/>
      </w:pPr>
      <w:r>
        <w:rPr>
          <w:rFonts w:hint="eastAsia"/>
        </w:rPr>
        <w:t>积极应用中医药方法为老年人提供养生保健、疾病防治等健康指导。</w:t>
      </w:r>
    </w:p>
    <w:p w:rsidR="00812A27" w:rsidRDefault="00812A27" w:rsidP="00812A27">
      <w:pPr>
        <w:pStyle w:val="afffffffff3"/>
        <w:numPr>
          <w:ilvl w:val="0"/>
          <w:numId w:val="0"/>
        </w:numPr>
      </w:pPr>
    </w:p>
    <w:p w:rsidR="00683727" w:rsidRDefault="00B6189F">
      <w:pPr>
        <w:pStyle w:val="affd"/>
        <w:spacing w:before="156" w:after="156"/>
      </w:pPr>
      <w:bookmarkStart w:id="171" w:name="_Toc93473897"/>
      <w:bookmarkStart w:id="172" w:name="_Toc93483969"/>
      <w:bookmarkStart w:id="173" w:name="_Toc93558905"/>
      <w:bookmarkStart w:id="174" w:name="_Toc93389943"/>
      <w:bookmarkStart w:id="175" w:name="_Toc93566502"/>
      <w:bookmarkStart w:id="176" w:name="_Toc100928537"/>
      <w:bookmarkStart w:id="177" w:name="_Toc102729470"/>
      <w:bookmarkStart w:id="178" w:name="_Toc104447906"/>
      <w:bookmarkStart w:id="179" w:name="_Toc105001092"/>
      <w:r>
        <w:rPr>
          <w:rFonts w:hint="eastAsia"/>
        </w:rPr>
        <w:lastRenderedPageBreak/>
        <w:t>高</w:t>
      </w:r>
      <w:r w:rsidR="00154FC6">
        <w:rPr>
          <w:rFonts w:hint="eastAsia"/>
        </w:rPr>
        <w:t>血</w:t>
      </w:r>
      <w:r>
        <w:rPr>
          <w:rFonts w:hint="eastAsia"/>
        </w:rPr>
        <w:t>压患者健康管理</w:t>
      </w:r>
      <w:bookmarkEnd w:id="171"/>
      <w:bookmarkEnd w:id="172"/>
      <w:bookmarkEnd w:id="173"/>
      <w:bookmarkEnd w:id="174"/>
      <w:bookmarkEnd w:id="175"/>
      <w:bookmarkEnd w:id="176"/>
      <w:bookmarkEnd w:id="177"/>
      <w:bookmarkEnd w:id="178"/>
      <w:bookmarkEnd w:id="179"/>
    </w:p>
    <w:p w:rsidR="004A7A0D" w:rsidRDefault="004A7A0D" w:rsidP="004A7A0D">
      <w:pPr>
        <w:pStyle w:val="affe"/>
        <w:spacing w:before="156" w:after="156"/>
      </w:pPr>
      <w:r>
        <w:rPr>
          <w:rFonts w:hint="eastAsia"/>
        </w:rPr>
        <w:t>服务对象</w:t>
      </w:r>
    </w:p>
    <w:p w:rsidR="004A7A0D" w:rsidRPr="004A7A0D" w:rsidRDefault="004A7A0D" w:rsidP="004A7A0D">
      <w:pPr>
        <w:pStyle w:val="afffff8"/>
        <w:ind w:firstLine="420"/>
      </w:pPr>
      <w:r>
        <w:rPr>
          <w:rFonts w:hint="eastAsia"/>
        </w:rPr>
        <w:t>辖区内35岁及以上常住居民中原发性高血压患者。</w:t>
      </w:r>
    </w:p>
    <w:p w:rsidR="00683727" w:rsidRDefault="00B6189F">
      <w:pPr>
        <w:pStyle w:val="affe"/>
        <w:spacing w:before="156" w:after="156"/>
      </w:pPr>
      <w:r>
        <w:rPr>
          <w:rFonts w:hint="eastAsia"/>
        </w:rPr>
        <w:t>服务内容</w:t>
      </w:r>
    </w:p>
    <w:p w:rsidR="00683727" w:rsidRDefault="00B6189F">
      <w:pPr>
        <w:pStyle w:val="afff"/>
        <w:spacing w:before="156" w:after="156"/>
      </w:pPr>
      <w:r>
        <w:rPr>
          <w:rFonts w:hint="eastAsia"/>
        </w:rPr>
        <w:t>筛查</w:t>
      </w:r>
    </w:p>
    <w:p w:rsidR="00683727" w:rsidRDefault="00B6189F">
      <w:pPr>
        <w:pStyle w:val="afffff8"/>
        <w:ind w:firstLine="420"/>
      </w:pPr>
      <w:r>
        <w:rPr>
          <w:rFonts w:hint="eastAsia"/>
        </w:rPr>
        <w:t>统计全镇高血压患者，对新确认的高血压患者纳入高血压专档管理。</w:t>
      </w:r>
    </w:p>
    <w:p w:rsidR="00683727" w:rsidRDefault="00B6189F">
      <w:pPr>
        <w:pStyle w:val="afff"/>
        <w:spacing w:before="156" w:after="156"/>
      </w:pPr>
      <w:r>
        <w:rPr>
          <w:rFonts w:hint="eastAsia"/>
        </w:rPr>
        <w:t>健康体检</w:t>
      </w:r>
    </w:p>
    <w:p w:rsidR="00683727" w:rsidRDefault="00B6189F">
      <w:pPr>
        <w:widowControl/>
        <w:autoSpaceDE w:val="0"/>
        <w:autoSpaceDN w:val="0"/>
        <w:adjustRightInd/>
        <w:spacing w:line="240" w:lineRule="auto"/>
        <w:ind w:firstLineChars="200" w:firstLine="420"/>
        <w:rPr>
          <w:rFonts w:ascii="宋体" w:hAnsi="Times New Roman"/>
          <w:kern w:val="0"/>
          <w:szCs w:val="20"/>
        </w:rPr>
      </w:pPr>
      <w:r>
        <w:rPr>
          <w:rFonts w:ascii="宋体" w:hAnsi="Times New Roman" w:hint="eastAsia"/>
          <w:kern w:val="0"/>
          <w:szCs w:val="20"/>
        </w:rPr>
        <w:t>负责对村卫生室返回来的体检表、化验单进行整理归档。</w:t>
      </w:r>
    </w:p>
    <w:p w:rsidR="000A089A" w:rsidRPr="006332B1" w:rsidRDefault="000A089A" w:rsidP="000A089A">
      <w:pPr>
        <w:pStyle w:val="afff"/>
        <w:spacing w:before="156" w:after="156"/>
      </w:pPr>
      <w:r w:rsidRPr="006332B1">
        <w:rPr>
          <w:rFonts w:hint="eastAsia"/>
        </w:rPr>
        <w:t>个体化健康教育</w:t>
      </w:r>
    </w:p>
    <w:p w:rsidR="000A089A" w:rsidRPr="000A089A" w:rsidRDefault="00272FD8" w:rsidP="000A089A">
      <w:pPr>
        <w:widowControl/>
        <w:autoSpaceDE w:val="0"/>
        <w:autoSpaceDN w:val="0"/>
        <w:adjustRightInd/>
        <w:spacing w:line="240" w:lineRule="auto"/>
        <w:ind w:firstLineChars="200" w:firstLine="420"/>
        <w:rPr>
          <w:rFonts w:ascii="宋体" w:hAnsi="Times New Roman" w:cs="Calibri"/>
          <w:kern w:val="0"/>
          <w:szCs w:val="20"/>
        </w:rPr>
      </w:pPr>
      <w:r>
        <w:rPr>
          <w:rFonts w:hint="eastAsia"/>
        </w:rPr>
        <w:t>与患者一起制定生活方式改进目标并在下</w:t>
      </w:r>
      <w:r>
        <w:rPr>
          <w:rFonts w:hint="eastAsia"/>
        </w:rPr>
        <w:t>1</w:t>
      </w:r>
      <w:r>
        <w:rPr>
          <w:rFonts w:hint="eastAsia"/>
        </w:rPr>
        <w:t>次随访时评估进展。告诉患者出现哪些异常时应立即就诊。</w:t>
      </w:r>
      <w:r w:rsidR="000A089A" w:rsidRPr="006332B1">
        <w:rPr>
          <w:rFonts w:ascii="宋体" w:hAnsi="Times New Roman" w:cs="Calibri" w:hint="eastAsia"/>
          <w:kern w:val="0"/>
          <w:szCs w:val="20"/>
        </w:rPr>
        <w:t>据随访反映的异常问题或不良行为，开展具有针对性的适合个体的健康教育。</w:t>
      </w:r>
    </w:p>
    <w:p w:rsidR="00683727" w:rsidRDefault="00B6189F">
      <w:pPr>
        <w:pStyle w:val="affe"/>
        <w:spacing w:before="156" w:after="156"/>
      </w:pPr>
      <w:r>
        <w:rPr>
          <w:rFonts w:hint="eastAsia"/>
        </w:rPr>
        <w:t>服务要求</w:t>
      </w:r>
    </w:p>
    <w:p w:rsidR="00683727" w:rsidRDefault="00B6189F">
      <w:pPr>
        <w:pStyle w:val="afffffffff3"/>
      </w:pPr>
      <w:r>
        <w:rPr>
          <w:rFonts w:hint="eastAsia"/>
        </w:rPr>
        <w:t>乡镇卫生院可通过本地区社区卫生诊断和门诊服务等途径筛查和发现高血压患者。有条件的地区，对人员进行规范培训后，</w:t>
      </w:r>
      <w:r w:rsidRPr="00DE7CF5">
        <w:rPr>
          <w:rFonts w:hint="eastAsia"/>
        </w:rPr>
        <w:t>可参考《中国高血压防治指南》对高血压患者进行健康管理</w:t>
      </w:r>
      <w:r>
        <w:rPr>
          <w:rFonts w:hint="eastAsia"/>
        </w:rPr>
        <w:t>。</w:t>
      </w:r>
    </w:p>
    <w:p w:rsidR="00683727" w:rsidRDefault="00B6189F">
      <w:pPr>
        <w:pStyle w:val="afffffffff3"/>
      </w:pPr>
      <w:r>
        <w:rPr>
          <w:rFonts w:hint="eastAsia"/>
        </w:rPr>
        <w:t>积极应用中医药方法开展高血压患者健康管理服务。</w:t>
      </w:r>
    </w:p>
    <w:p w:rsidR="00683727" w:rsidRDefault="00B6189F">
      <w:pPr>
        <w:pStyle w:val="afffffffff3"/>
      </w:pPr>
      <w:r>
        <w:rPr>
          <w:rFonts w:hint="eastAsia"/>
        </w:rPr>
        <w:t>加强宣传，告知服务内容。</w:t>
      </w:r>
    </w:p>
    <w:p w:rsidR="00683727" w:rsidRDefault="00B6189F">
      <w:pPr>
        <w:pStyle w:val="afffffffff3"/>
      </w:pPr>
      <w:r>
        <w:rPr>
          <w:rFonts w:ascii="Calibri" w:hAnsi="Calibri" w:hint="eastAsia"/>
          <w:kern w:val="2"/>
          <w:szCs w:val="21"/>
        </w:rPr>
        <w:t>每次提供服务后及时将相关信息记入患者的健康档案。</w:t>
      </w:r>
    </w:p>
    <w:p w:rsidR="00683727" w:rsidRDefault="00B6189F">
      <w:pPr>
        <w:pStyle w:val="affd"/>
        <w:spacing w:before="156" w:after="156"/>
      </w:pPr>
      <w:bookmarkStart w:id="180" w:name="_Toc93389944"/>
      <w:bookmarkStart w:id="181" w:name="_Toc93483970"/>
      <w:bookmarkStart w:id="182" w:name="_Toc93566503"/>
      <w:bookmarkStart w:id="183" w:name="_Toc93558906"/>
      <w:bookmarkStart w:id="184" w:name="_Toc93473898"/>
      <w:bookmarkStart w:id="185" w:name="_Toc100928538"/>
      <w:bookmarkStart w:id="186" w:name="_Toc102729471"/>
      <w:bookmarkStart w:id="187" w:name="_Toc104447907"/>
      <w:bookmarkStart w:id="188" w:name="_Toc105001093"/>
      <w:r>
        <w:rPr>
          <w:rFonts w:hint="eastAsia"/>
        </w:rPr>
        <w:t>2型糖尿病患者健康管理</w:t>
      </w:r>
      <w:bookmarkEnd w:id="180"/>
      <w:bookmarkEnd w:id="181"/>
      <w:bookmarkEnd w:id="182"/>
      <w:bookmarkEnd w:id="183"/>
      <w:bookmarkEnd w:id="184"/>
      <w:bookmarkEnd w:id="185"/>
      <w:bookmarkEnd w:id="186"/>
      <w:bookmarkEnd w:id="187"/>
      <w:bookmarkEnd w:id="188"/>
    </w:p>
    <w:p w:rsidR="00683727" w:rsidRDefault="00B6189F">
      <w:pPr>
        <w:pStyle w:val="affe"/>
        <w:spacing w:before="156" w:after="156"/>
      </w:pPr>
      <w:r>
        <w:rPr>
          <w:rFonts w:hint="eastAsia"/>
        </w:rPr>
        <w:t>服务对象</w:t>
      </w:r>
    </w:p>
    <w:p w:rsidR="00683727" w:rsidRDefault="00B6189F">
      <w:pPr>
        <w:pStyle w:val="afffff8"/>
        <w:ind w:firstLine="420"/>
      </w:pPr>
      <w:r>
        <w:rPr>
          <w:rFonts w:hint="eastAsia"/>
        </w:rPr>
        <w:t>35岁及以上常住居民中2型糖尿病患者。</w:t>
      </w:r>
    </w:p>
    <w:p w:rsidR="00683727" w:rsidRDefault="00B6189F">
      <w:pPr>
        <w:pStyle w:val="affe"/>
        <w:spacing w:before="156" w:after="156"/>
      </w:pPr>
      <w:r>
        <w:rPr>
          <w:rFonts w:hint="eastAsia"/>
        </w:rPr>
        <w:t>服务内容</w:t>
      </w:r>
    </w:p>
    <w:p w:rsidR="00683727" w:rsidRDefault="00B6189F">
      <w:pPr>
        <w:pStyle w:val="afff"/>
        <w:spacing w:before="156" w:after="156"/>
      </w:pPr>
      <w:r>
        <w:rPr>
          <w:rFonts w:hint="eastAsia"/>
        </w:rPr>
        <w:t>健康体检</w:t>
      </w:r>
    </w:p>
    <w:p w:rsidR="00683727" w:rsidRDefault="00B6189F">
      <w:pPr>
        <w:widowControl/>
        <w:autoSpaceDE w:val="0"/>
        <w:autoSpaceDN w:val="0"/>
        <w:adjustRightInd/>
        <w:spacing w:line="240" w:lineRule="auto"/>
        <w:ind w:firstLineChars="200" w:firstLine="420"/>
        <w:rPr>
          <w:rFonts w:ascii="宋体" w:hAnsi="Times New Roman"/>
          <w:kern w:val="0"/>
          <w:szCs w:val="20"/>
        </w:rPr>
      </w:pPr>
      <w:r>
        <w:rPr>
          <w:rFonts w:ascii="宋体" w:hAnsi="Times New Roman" w:hint="eastAsia"/>
          <w:kern w:val="0"/>
          <w:szCs w:val="20"/>
        </w:rPr>
        <w:t>负责对村卫生室返回来的体检表、化验单进行整理归档。</w:t>
      </w:r>
    </w:p>
    <w:p w:rsidR="006332B1" w:rsidRPr="006332B1" w:rsidRDefault="006332B1" w:rsidP="006332B1">
      <w:pPr>
        <w:pStyle w:val="afff"/>
        <w:spacing w:before="156" w:after="156"/>
      </w:pPr>
      <w:r w:rsidRPr="006332B1">
        <w:rPr>
          <w:rFonts w:hint="eastAsia"/>
        </w:rPr>
        <w:t>个体化健康教育</w:t>
      </w:r>
    </w:p>
    <w:p w:rsidR="006332B1" w:rsidRPr="006332B1" w:rsidRDefault="006332B1" w:rsidP="006332B1">
      <w:pPr>
        <w:widowControl/>
        <w:autoSpaceDE w:val="0"/>
        <w:autoSpaceDN w:val="0"/>
        <w:adjustRightInd/>
        <w:spacing w:line="240" w:lineRule="auto"/>
        <w:ind w:firstLineChars="200" w:firstLine="420"/>
        <w:rPr>
          <w:rFonts w:ascii="宋体" w:hAnsi="Times New Roman" w:cs="Calibri"/>
          <w:kern w:val="0"/>
          <w:szCs w:val="20"/>
        </w:rPr>
      </w:pPr>
      <w:r w:rsidRPr="006332B1">
        <w:rPr>
          <w:rFonts w:ascii="宋体" w:hAnsi="Times New Roman" w:cs="Calibri" w:hint="eastAsia"/>
          <w:kern w:val="0"/>
          <w:szCs w:val="20"/>
        </w:rPr>
        <w:t>据随访反映的异常问题或不良行为，开展具有针对性的适合个体的健康教育。</w:t>
      </w:r>
    </w:p>
    <w:p w:rsidR="00683727" w:rsidRDefault="00B6189F">
      <w:pPr>
        <w:pStyle w:val="affe"/>
        <w:spacing w:before="156" w:after="156"/>
      </w:pPr>
      <w:r>
        <w:rPr>
          <w:rFonts w:hint="eastAsia"/>
        </w:rPr>
        <w:t>服务</w:t>
      </w:r>
      <w:r>
        <w:t>要求</w:t>
      </w:r>
    </w:p>
    <w:p w:rsidR="00683727" w:rsidRDefault="00B6189F">
      <w:pPr>
        <w:pStyle w:val="afffffffff3"/>
      </w:pPr>
      <w:r>
        <w:rPr>
          <w:rFonts w:hint="eastAsia"/>
        </w:rPr>
        <w:t>乡镇卫生院应通过本地区社区卫生诊断和门诊服务等途径筛查和发现2型糖尿病患者，掌握辖区内居民2型糖尿病的患病情况。</w:t>
      </w:r>
    </w:p>
    <w:p w:rsidR="00683727" w:rsidRDefault="00B6189F">
      <w:pPr>
        <w:pStyle w:val="afffffffff3"/>
      </w:pPr>
      <w:r>
        <w:rPr>
          <w:rFonts w:hint="eastAsia"/>
        </w:rPr>
        <w:t>加强宣传，告知服务内容。</w:t>
      </w:r>
    </w:p>
    <w:p w:rsidR="00683727" w:rsidRPr="00272FD8" w:rsidRDefault="00B6189F">
      <w:pPr>
        <w:pStyle w:val="afffffffff3"/>
      </w:pPr>
      <w:r>
        <w:rPr>
          <w:rFonts w:ascii="Calibri" w:hAnsi="Calibri" w:hint="eastAsia"/>
          <w:kern w:val="2"/>
          <w:szCs w:val="21"/>
        </w:rPr>
        <w:t>每次提供服务后及时将相关信息记入患者的健康档案。</w:t>
      </w:r>
    </w:p>
    <w:p w:rsidR="00272FD8" w:rsidRDefault="00272FD8" w:rsidP="00272FD8">
      <w:pPr>
        <w:pStyle w:val="afffffffff3"/>
        <w:numPr>
          <w:ilvl w:val="0"/>
          <w:numId w:val="0"/>
        </w:numPr>
      </w:pPr>
    </w:p>
    <w:p w:rsidR="00683727" w:rsidRDefault="00B6189F">
      <w:pPr>
        <w:pStyle w:val="affd"/>
        <w:spacing w:before="156" w:after="156"/>
      </w:pPr>
      <w:bookmarkStart w:id="189" w:name="_Toc93389945"/>
      <w:bookmarkStart w:id="190" w:name="_Toc93558907"/>
      <w:bookmarkStart w:id="191" w:name="_Toc93483971"/>
      <w:bookmarkStart w:id="192" w:name="_Toc93566504"/>
      <w:bookmarkStart w:id="193" w:name="_Toc93473899"/>
      <w:bookmarkStart w:id="194" w:name="_Toc100928539"/>
      <w:bookmarkStart w:id="195" w:name="_Toc102729472"/>
      <w:bookmarkStart w:id="196" w:name="_Toc104447908"/>
      <w:bookmarkStart w:id="197" w:name="_Toc105001094"/>
      <w:r>
        <w:rPr>
          <w:rFonts w:hint="eastAsia"/>
        </w:rPr>
        <w:lastRenderedPageBreak/>
        <w:t>严重精神障碍患者管理</w:t>
      </w:r>
      <w:bookmarkEnd w:id="189"/>
      <w:bookmarkEnd w:id="190"/>
      <w:bookmarkEnd w:id="191"/>
      <w:bookmarkEnd w:id="192"/>
      <w:bookmarkEnd w:id="193"/>
      <w:bookmarkEnd w:id="194"/>
      <w:bookmarkEnd w:id="195"/>
      <w:bookmarkEnd w:id="196"/>
      <w:bookmarkEnd w:id="197"/>
    </w:p>
    <w:p w:rsidR="00683727" w:rsidRDefault="00B6189F">
      <w:pPr>
        <w:pStyle w:val="affe"/>
        <w:spacing w:before="156" w:after="156"/>
      </w:pPr>
      <w:r>
        <w:rPr>
          <w:rFonts w:hint="eastAsia"/>
        </w:rPr>
        <w:t>服务对象</w:t>
      </w:r>
    </w:p>
    <w:p w:rsidR="00683727" w:rsidRDefault="00B6189F">
      <w:pPr>
        <w:pStyle w:val="afffff8"/>
        <w:ind w:firstLine="420"/>
      </w:pPr>
      <w:r>
        <w:rPr>
          <w:rFonts w:hint="eastAsia"/>
        </w:rPr>
        <w:t>辖区内常住居民中诊断明确、在家居住的患有精神分裂症、分裂情感性障碍、偏执性精神病、双相情感障碍、癫病所致精神障碍、精神发育迟滞伴发精神障碍等严重精神障碍的患者。</w:t>
      </w:r>
    </w:p>
    <w:p w:rsidR="00683727" w:rsidRDefault="00B6189F">
      <w:pPr>
        <w:pStyle w:val="affe"/>
        <w:spacing w:before="156" w:after="156"/>
      </w:pPr>
      <w:r>
        <w:rPr>
          <w:rFonts w:hint="eastAsia"/>
        </w:rPr>
        <w:t>服务内容</w:t>
      </w:r>
    </w:p>
    <w:p w:rsidR="00683727" w:rsidRDefault="00B6189F" w:rsidP="0055590E">
      <w:pPr>
        <w:pStyle w:val="afffffffff3"/>
      </w:pPr>
      <w:r>
        <w:rPr>
          <w:rFonts w:hint="eastAsia"/>
        </w:rPr>
        <w:t>在患者病情许可的情况下，征得监护人与（或)患者本人同意后，每年进行1次健康检查，可与随访相结合。内容包括血压、体重、血常规（含白细胞分类)、转氨酶、血糖、心电图等辅助检查。</w:t>
      </w:r>
    </w:p>
    <w:p w:rsidR="00734427" w:rsidRPr="00734427" w:rsidRDefault="00734427" w:rsidP="0055590E">
      <w:pPr>
        <w:pStyle w:val="afffffffff3"/>
        <w:rPr>
          <w:rFonts w:cs="Calibri"/>
        </w:rPr>
      </w:pPr>
      <w:r w:rsidRPr="006332B1">
        <w:rPr>
          <w:rFonts w:cs="Calibri" w:hint="eastAsia"/>
        </w:rPr>
        <w:t>据随访反映的异常问题或不良行为，开展具有针对性的适合个体的健康教育。</w:t>
      </w:r>
    </w:p>
    <w:p w:rsidR="00683727" w:rsidRDefault="00B6189F">
      <w:pPr>
        <w:pStyle w:val="affe"/>
        <w:spacing w:before="156" w:after="156"/>
      </w:pPr>
      <w:r>
        <w:rPr>
          <w:rFonts w:hint="eastAsia"/>
        </w:rPr>
        <w:t>服务要求</w:t>
      </w:r>
    </w:p>
    <w:p w:rsidR="00683727" w:rsidRDefault="00B6189F">
      <w:pPr>
        <w:pStyle w:val="afffffffff3"/>
      </w:pPr>
      <w:r>
        <w:rPr>
          <w:rFonts w:hint="eastAsia"/>
        </w:rPr>
        <w:t>配备接受过严重精神障碍管理培训的专(兼)职人员。</w:t>
      </w:r>
    </w:p>
    <w:p w:rsidR="00683727" w:rsidRDefault="00B6189F">
      <w:pPr>
        <w:pStyle w:val="afffffffff3"/>
      </w:pPr>
      <w:r>
        <w:rPr>
          <w:rFonts w:hint="eastAsia"/>
        </w:rPr>
        <w:t>与相关部门加强联系，及时为辖区内新发现的严重精神障碍患者建立健康档案并根据情况及时更新。</w:t>
      </w:r>
    </w:p>
    <w:p w:rsidR="00683727" w:rsidRDefault="00B6189F">
      <w:pPr>
        <w:pStyle w:val="afffffffff3"/>
      </w:pPr>
      <w:r>
        <w:rPr>
          <w:rFonts w:ascii="Calibri" w:hAnsi="Calibri" w:hint="eastAsia"/>
          <w:kern w:val="2"/>
          <w:szCs w:val="21"/>
        </w:rPr>
        <w:t>加强宣传，鼓励和帮助患者进行社会功能康复训练，指导患者参与社会活动，接受职业训练。</w:t>
      </w:r>
    </w:p>
    <w:p w:rsidR="00683727" w:rsidRDefault="00B6189F">
      <w:pPr>
        <w:pStyle w:val="affd"/>
        <w:spacing w:before="156" w:after="156"/>
      </w:pPr>
      <w:bookmarkStart w:id="198" w:name="_Toc93566505"/>
      <w:bookmarkStart w:id="199" w:name="_Toc93473900"/>
      <w:bookmarkStart w:id="200" w:name="_Toc93558908"/>
      <w:bookmarkStart w:id="201" w:name="_Toc93483972"/>
      <w:bookmarkStart w:id="202" w:name="_Toc93389946"/>
      <w:bookmarkStart w:id="203" w:name="_Toc100928540"/>
      <w:bookmarkStart w:id="204" w:name="_Toc102729473"/>
      <w:bookmarkStart w:id="205" w:name="_Toc104447909"/>
      <w:bookmarkStart w:id="206" w:name="_Toc105001095"/>
      <w:r>
        <w:rPr>
          <w:rFonts w:hint="eastAsia"/>
        </w:rPr>
        <w:t>肺结核患者健康管理</w:t>
      </w:r>
      <w:bookmarkEnd w:id="198"/>
      <w:bookmarkEnd w:id="199"/>
      <w:bookmarkEnd w:id="200"/>
      <w:bookmarkEnd w:id="201"/>
      <w:bookmarkEnd w:id="202"/>
      <w:bookmarkEnd w:id="203"/>
      <w:bookmarkEnd w:id="204"/>
      <w:bookmarkEnd w:id="205"/>
      <w:bookmarkEnd w:id="206"/>
    </w:p>
    <w:p w:rsidR="004A7A0D" w:rsidRDefault="004A7A0D" w:rsidP="004A7A0D">
      <w:pPr>
        <w:pStyle w:val="affe"/>
        <w:spacing w:before="156" w:after="156"/>
      </w:pPr>
      <w:r>
        <w:rPr>
          <w:rFonts w:hint="eastAsia"/>
        </w:rPr>
        <w:t>服务对象</w:t>
      </w:r>
    </w:p>
    <w:p w:rsidR="004A7A0D" w:rsidRPr="004A7A0D" w:rsidRDefault="00AA020B" w:rsidP="004A7A0D">
      <w:pPr>
        <w:pStyle w:val="afffff8"/>
        <w:ind w:firstLine="420"/>
      </w:pPr>
      <w:r>
        <w:rPr>
          <w:rFonts w:hint="eastAsia"/>
        </w:rPr>
        <w:t>辖区内确诊的常住肺结核患者。</w:t>
      </w:r>
    </w:p>
    <w:p w:rsidR="00683727" w:rsidRDefault="00B6189F">
      <w:pPr>
        <w:pStyle w:val="affe"/>
        <w:spacing w:before="156" w:after="156"/>
      </w:pPr>
      <w:r>
        <w:rPr>
          <w:rFonts w:hint="eastAsia"/>
        </w:rPr>
        <w:t>服务内容</w:t>
      </w:r>
    </w:p>
    <w:p w:rsidR="00683727" w:rsidRDefault="00B6189F">
      <w:pPr>
        <w:pStyle w:val="afff"/>
        <w:spacing w:before="156" w:after="156"/>
      </w:pPr>
      <w:r>
        <w:rPr>
          <w:rFonts w:hint="eastAsia"/>
        </w:rPr>
        <w:t>筛查及推介转诊</w:t>
      </w:r>
    </w:p>
    <w:p w:rsidR="00D160FA" w:rsidRPr="00D160FA" w:rsidRDefault="00D160FA" w:rsidP="00D160FA">
      <w:pPr>
        <w:pStyle w:val="afffff8"/>
        <w:ind w:firstLine="420"/>
      </w:pPr>
      <w:r>
        <w:rPr>
          <w:rFonts w:hint="eastAsia"/>
        </w:rPr>
        <w:t>对辖区内前来就诊的居民或患者，如发现有慢性咳嗽、咳嗽</w:t>
      </w:r>
      <w:r w:rsidRPr="00D160FA">
        <w:rPr>
          <w:rFonts w:hint="eastAsia"/>
        </w:rPr>
        <w:t>≥</w:t>
      </w:r>
      <w:r>
        <w:rPr>
          <w:rFonts w:hint="eastAsia"/>
        </w:rPr>
        <w:t>2周，咯血、血痰，或发热、盗汗、胸痛或不明原因消瘦等肺结核可疑症状者。在鉴别诊断的基础上，填写“双向转诊单”，推荐其到结核病定点医疗机构进行结核病检查。1周内进行电话随访，了解是否前去就诊，督促其及时就医。</w:t>
      </w:r>
    </w:p>
    <w:p w:rsidR="00910DF9" w:rsidRDefault="00EA3EA4" w:rsidP="00910DF9">
      <w:pPr>
        <w:pStyle w:val="afff"/>
        <w:spacing w:before="156" w:after="156"/>
      </w:pPr>
      <w:r>
        <w:rPr>
          <w:rFonts w:hint="eastAsia"/>
        </w:rPr>
        <w:t>随访</w:t>
      </w:r>
      <w:r w:rsidR="00B6189F">
        <w:rPr>
          <w:rFonts w:hint="eastAsia"/>
        </w:rPr>
        <w:t>管理</w:t>
      </w:r>
    </w:p>
    <w:p w:rsidR="00910DF9" w:rsidRDefault="00910DF9" w:rsidP="00910DF9">
      <w:pPr>
        <w:pStyle w:val="afffffffff6"/>
        <w:numPr>
          <w:ilvl w:val="0"/>
          <w:numId w:val="0"/>
        </w:numPr>
        <w:ind w:firstLineChars="200" w:firstLine="420"/>
      </w:pPr>
      <w:r>
        <w:rPr>
          <w:rFonts w:hint="eastAsia"/>
        </w:rPr>
        <w:t>每年对已建档的结核病患者进行1次胸片检查，病灶钙化痊愈后二年复检胸片1次。</w:t>
      </w:r>
    </w:p>
    <w:p w:rsidR="000A089A" w:rsidRPr="006332B1" w:rsidRDefault="000A089A" w:rsidP="000A089A">
      <w:pPr>
        <w:pStyle w:val="afff"/>
        <w:spacing w:before="156" w:after="156"/>
      </w:pPr>
      <w:r w:rsidRPr="006332B1">
        <w:rPr>
          <w:rFonts w:hint="eastAsia"/>
        </w:rPr>
        <w:t>个体化健康教育</w:t>
      </w:r>
    </w:p>
    <w:p w:rsidR="001227DF" w:rsidRDefault="000A089A" w:rsidP="000A089A">
      <w:pPr>
        <w:widowControl/>
        <w:autoSpaceDE w:val="0"/>
        <w:autoSpaceDN w:val="0"/>
        <w:adjustRightInd/>
        <w:spacing w:line="240" w:lineRule="auto"/>
        <w:ind w:firstLineChars="200" w:firstLine="420"/>
        <w:rPr>
          <w:rFonts w:ascii="宋体" w:hAnsi="Times New Roman" w:cs="Calibri"/>
          <w:kern w:val="0"/>
          <w:szCs w:val="20"/>
        </w:rPr>
      </w:pPr>
      <w:r w:rsidRPr="006332B1">
        <w:rPr>
          <w:rFonts w:ascii="宋体" w:hAnsi="Times New Roman" w:cs="Calibri" w:hint="eastAsia"/>
          <w:kern w:val="0"/>
          <w:szCs w:val="20"/>
        </w:rPr>
        <w:t>据随访反映的异常问题或不良行为，开展具有针对性的适合个体的健康教育。</w:t>
      </w:r>
    </w:p>
    <w:p w:rsidR="00683727" w:rsidRDefault="00B6189F">
      <w:pPr>
        <w:pStyle w:val="affe"/>
        <w:spacing w:before="156" w:after="156"/>
      </w:pPr>
      <w:r>
        <w:rPr>
          <w:rFonts w:hint="eastAsia"/>
        </w:rPr>
        <w:t>结案评估</w:t>
      </w:r>
    </w:p>
    <w:p w:rsidR="00683727" w:rsidRDefault="00B6189F">
      <w:pPr>
        <w:widowControl/>
        <w:autoSpaceDE w:val="0"/>
        <w:autoSpaceDN w:val="0"/>
        <w:adjustRightInd/>
        <w:spacing w:line="240" w:lineRule="auto"/>
        <w:ind w:firstLineChars="200" w:firstLine="420"/>
        <w:rPr>
          <w:rFonts w:ascii="宋体" w:hAnsi="Times New Roman"/>
          <w:kern w:val="0"/>
          <w:szCs w:val="20"/>
        </w:rPr>
      </w:pPr>
      <w:r>
        <w:rPr>
          <w:rFonts w:ascii="宋体" w:hAnsi="Times New Roman" w:hint="eastAsia"/>
          <w:kern w:val="0"/>
          <w:szCs w:val="20"/>
        </w:rPr>
        <w:t>当患者停止抗结核治疗后，应对其进行结案评估，包括：记录患者停止治疗的时间及原因；对其全程服药管理情况进行评估；收集和上报患者的“肺结核患者治疗记录卡”或“耐多药肺结核患者服药卡”。同时将患者转诊至结核病定点医疗机构进行治疗转归评估，2周内进行电话随访，了解是否前去就诊及确诊结果。</w:t>
      </w:r>
    </w:p>
    <w:p w:rsidR="00812A27" w:rsidRDefault="00812A27">
      <w:pPr>
        <w:widowControl/>
        <w:autoSpaceDE w:val="0"/>
        <w:autoSpaceDN w:val="0"/>
        <w:adjustRightInd/>
        <w:spacing w:line="240" w:lineRule="auto"/>
        <w:ind w:firstLineChars="200" w:firstLine="420"/>
        <w:rPr>
          <w:rFonts w:ascii="宋体" w:hAnsi="Times New Roman"/>
          <w:kern w:val="0"/>
          <w:szCs w:val="20"/>
        </w:rPr>
      </w:pPr>
    </w:p>
    <w:p w:rsidR="00812A27" w:rsidRDefault="00812A27">
      <w:pPr>
        <w:widowControl/>
        <w:autoSpaceDE w:val="0"/>
        <w:autoSpaceDN w:val="0"/>
        <w:adjustRightInd/>
        <w:spacing w:line="240" w:lineRule="auto"/>
        <w:ind w:firstLineChars="200" w:firstLine="420"/>
        <w:rPr>
          <w:rFonts w:ascii="宋体" w:hAnsi="Times New Roman"/>
          <w:kern w:val="0"/>
          <w:szCs w:val="20"/>
        </w:rPr>
      </w:pPr>
    </w:p>
    <w:p w:rsidR="00683727" w:rsidRDefault="00B6189F">
      <w:pPr>
        <w:pStyle w:val="affe"/>
        <w:spacing w:before="156" w:after="156"/>
      </w:pPr>
      <w:r>
        <w:rPr>
          <w:rFonts w:hint="eastAsia"/>
        </w:rPr>
        <w:lastRenderedPageBreak/>
        <w:t>服务</w:t>
      </w:r>
      <w:r>
        <w:t>要求</w:t>
      </w:r>
    </w:p>
    <w:p w:rsidR="00683727" w:rsidRDefault="00B6189F">
      <w:pPr>
        <w:pStyle w:val="afffffffff3"/>
      </w:pPr>
      <w:r>
        <w:rPr>
          <w:rFonts w:hint="eastAsia"/>
        </w:rPr>
        <w:t>肺结核患者健康管理医务人员应接受上级专业机构的培训和技术指导。</w:t>
      </w:r>
    </w:p>
    <w:p w:rsidR="00683727" w:rsidRDefault="00B6189F">
      <w:pPr>
        <w:pStyle w:val="afffffffff3"/>
      </w:pPr>
      <w:r>
        <w:rPr>
          <w:rFonts w:ascii="Calibri" w:hAnsi="Calibri" w:hint="eastAsia"/>
          <w:kern w:val="2"/>
          <w:szCs w:val="21"/>
        </w:rPr>
        <w:t>管理期间如发现患者从本辖区居住地迁出，应及时向上级专业机构报告。</w:t>
      </w:r>
    </w:p>
    <w:p w:rsidR="00683727" w:rsidRDefault="00B6189F">
      <w:pPr>
        <w:pStyle w:val="afffffffff3"/>
      </w:pPr>
      <w:r>
        <w:rPr>
          <w:rFonts w:hint="eastAsia"/>
        </w:rPr>
        <w:t>向社会公众宣传结核病防治知识。每年的各类宣传内容中，至少有</w:t>
      </w:r>
      <w:r w:rsidR="00124727">
        <w:rPr>
          <w:rFonts w:hint="eastAsia"/>
        </w:rPr>
        <w:t>1</w:t>
      </w:r>
      <w:r>
        <w:rPr>
          <w:rFonts w:hint="eastAsia"/>
        </w:rPr>
        <w:t>期专题宣传。</w:t>
      </w:r>
    </w:p>
    <w:p w:rsidR="00683727" w:rsidRDefault="00B6189F">
      <w:pPr>
        <w:pStyle w:val="affd"/>
        <w:spacing w:before="156" w:after="156"/>
      </w:pPr>
      <w:bookmarkStart w:id="207" w:name="_Toc93473901"/>
      <w:bookmarkStart w:id="208" w:name="_Toc93558909"/>
      <w:bookmarkStart w:id="209" w:name="_Toc93483973"/>
      <w:bookmarkStart w:id="210" w:name="_Toc93389947"/>
      <w:bookmarkStart w:id="211" w:name="_Toc93566506"/>
      <w:bookmarkStart w:id="212" w:name="_Toc100928541"/>
      <w:bookmarkStart w:id="213" w:name="_Toc102729474"/>
      <w:bookmarkStart w:id="214" w:name="_Toc104447910"/>
      <w:bookmarkStart w:id="215" w:name="_Toc105001096"/>
      <w:r>
        <w:rPr>
          <w:rFonts w:hint="eastAsia"/>
        </w:rPr>
        <w:t>中医药健康管理</w:t>
      </w:r>
      <w:bookmarkEnd w:id="207"/>
      <w:bookmarkEnd w:id="208"/>
      <w:bookmarkEnd w:id="209"/>
      <w:bookmarkEnd w:id="210"/>
      <w:bookmarkEnd w:id="211"/>
      <w:bookmarkEnd w:id="212"/>
      <w:bookmarkEnd w:id="213"/>
      <w:bookmarkEnd w:id="214"/>
      <w:bookmarkEnd w:id="215"/>
    </w:p>
    <w:p w:rsidR="00683727" w:rsidRDefault="00B6189F">
      <w:pPr>
        <w:pStyle w:val="affe"/>
        <w:spacing w:before="156" w:after="156"/>
      </w:pPr>
      <w:r>
        <w:rPr>
          <w:rFonts w:hint="eastAsia"/>
        </w:rPr>
        <w:t>老年人</w:t>
      </w:r>
    </w:p>
    <w:p w:rsidR="00CE7C79" w:rsidRDefault="00CE7C79" w:rsidP="00CE7C79">
      <w:pPr>
        <w:pStyle w:val="afff"/>
        <w:spacing w:before="156" w:after="156"/>
      </w:pPr>
      <w:r>
        <w:rPr>
          <w:rFonts w:hint="eastAsia"/>
        </w:rPr>
        <w:t>服务流程</w:t>
      </w:r>
    </w:p>
    <w:p w:rsidR="00CE7C79" w:rsidRDefault="00CE7C79" w:rsidP="00CE7C79">
      <w:pPr>
        <w:pStyle w:val="afffff8"/>
        <w:ind w:firstLine="420"/>
      </w:pPr>
      <w:r w:rsidRPr="00CE7C79">
        <w:rPr>
          <w:rFonts w:hint="eastAsia"/>
        </w:rPr>
        <w:t>老年人中医药健康管理服务服务流程见图</w:t>
      </w:r>
      <w:r w:rsidR="00812A27">
        <w:rPr>
          <w:rFonts w:hint="eastAsia"/>
        </w:rPr>
        <w:t>8</w:t>
      </w:r>
      <w:r>
        <w:rPr>
          <w:rFonts w:hint="eastAsia"/>
        </w:rPr>
        <w:t>。</w:t>
      </w:r>
    </w:p>
    <w:p w:rsidR="00CE7C79" w:rsidRDefault="00CE7C79" w:rsidP="00CE7C79">
      <w:pPr>
        <w:pStyle w:val="afffff8"/>
        <w:ind w:firstLine="420"/>
        <w:jc w:val="center"/>
      </w:pPr>
      <w:r w:rsidRPr="00CE7C79">
        <w:rPr>
          <w:noProof/>
        </w:rPr>
        <w:drawing>
          <wp:inline distT="0" distB="0" distL="0" distR="0">
            <wp:extent cx="4991100" cy="3133725"/>
            <wp:effectExtent l="0" t="0" r="0" b="9525"/>
            <wp:docPr id="1"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4"/>
                    <pic:cNvPicPr>
                      <a:picLocks noChangeAspect="1"/>
                    </pic:cNvPicPr>
                  </pic:nvPicPr>
                  <pic:blipFill>
                    <a:blip r:embed="rId27" cstate="print"/>
                    <a:stretch>
                      <a:fillRect/>
                    </a:stretch>
                  </pic:blipFill>
                  <pic:spPr>
                    <a:xfrm>
                      <a:off x="0" y="0"/>
                      <a:ext cx="4991100" cy="3133725"/>
                    </a:xfrm>
                    <a:prstGeom prst="rect">
                      <a:avLst/>
                    </a:prstGeom>
                  </pic:spPr>
                </pic:pic>
              </a:graphicData>
            </a:graphic>
          </wp:inline>
        </w:drawing>
      </w:r>
    </w:p>
    <w:p w:rsidR="00CE7C79" w:rsidRPr="00CE7C79" w:rsidRDefault="00CE7C79" w:rsidP="00CE7C79">
      <w:pPr>
        <w:pStyle w:val="afd"/>
        <w:spacing w:before="156" w:after="156"/>
      </w:pPr>
      <w:r w:rsidRPr="00CE7C79">
        <w:rPr>
          <w:rFonts w:hint="eastAsia"/>
        </w:rPr>
        <w:t>老年人中医药健康管理服务流程图</w:t>
      </w:r>
    </w:p>
    <w:p w:rsidR="0003670F" w:rsidRDefault="0003670F" w:rsidP="0003670F">
      <w:pPr>
        <w:pStyle w:val="afff"/>
        <w:spacing w:before="156" w:after="156"/>
      </w:pPr>
      <w:r>
        <w:rPr>
          <w:rFonts w:hint="eastAsia"/>
        </w:rPr>
        <w:t>服务内容</w:t>
      </w:r>
    </w:p>
    <w:p w:rsidR="0003670F" w:rsidRDefault="0003670F" w:rsidP="0003670F">
      <w:pPr>
        <w:pStyle w:val="afffffffff6"/>
      </w:pPr>
      <w:r w:rsidRPr="0003670F">
        <w:rPr>
          <w:rFonts w:hint="eastAsia"/>
        </w:rPr>
        <w:t>按照老年人中医药健康管理服务记录表前33项问题采集信息，根据体质判定标准进行体质辨识，并将辨识结果告知服务对象。</w:t>
      </w:r>
    </w:p>
    <w:p w:rsidR="0003670F" w:rsidRDefault="0003670F" w:rsidP="0003670F">
      <w:pPr>
        <w:pStyle w:val="afffffffff6"/>
      </w:pPr>
      <w:r>
        <w:rPr>
          <w:rFonts w:hint="eastAsia"/>
        </w:rPr>
        <w:t>进行高血压、糖尿病等慢病中医调治和养生保健干预指导1次，将中医健康指导内容记录在健康档案，半年后随访1次。</w:t>
      </w:r>
    </w:p>
    <w:p w:rsidR="00683727" w:rsidRDefault="00B6189F">
      <w:pPr>
        <w:pStyle w:val="afff"/>
        <w:spacing w:before="156" w:after="156"/>
      </w:pPr>
      <w:r>
        <w:rPr>
          <w:rFonts w:hint="eastAsia"/>
        </w:rPr>
        <w:t>服务要求</w:t>
      </w:r>
    </w:p>
    <w:p w:rsidR="0003670F" w:rsidRPr="0003670F" w:rsidRDefault="0003670F" w:rsidP="0003670F">
      <w:pPr>
        <w:pStyle w:val="afffffffff6"/>
      </w:pPr>
      <w:r w:rsidRPr="0003670F">
        <w:rPr>
          <w:rFonts w:hint="eastAsia"/>
        </w:rPr>
        <w:t>开展老年人中医药健康管理服务可结合老年人健康体检和慢性病患者管理及日常诊疗时间。</w:t>
      </w:r>
    </w:p>
    <w:p w:rsidR="0003670F" w:rsidRDefault="0003670F" w:rsidP="0003670F">
      <w:pPr>
        <w:pStyle w:val="afffffffff6"/>
      </w:pPr>
      <w:r w:rsidRPr="0003670F">
        <w:rPr>
          <w:rFonts w:hint="eastAsia"/>
        </w:rPr>
        <w:t>开展老年人中医药健康管理服务的</w:t>
      </w:r>
      <w:r w:rsidR="00CE7C79">
        <w:rPr>
          <w:rFonts w:hint="eastAsia"/>
        </w:rPr>
        <w:t>乡镇卫生院</w:t>
      </w:r>
      <w:r w:rsidRPr="0003670F">
        <w:rPr>
          <w:rFonts w:hint="eastAsia"/>
        </w:rPr>
        <w:t>应当具备相应的设备和条件。有条件的地区应利用信息化手段开展老年人中医药健康管理服务。</w:t>
      </w:r>
    </w:p>
    <w:p w:rsidR="00CE7C79" w:rsidRPr="0003670F" w:rsidRDefault="00CE7C79" w:rsidP="0003670F">
      <w:pPr>
        <w:pStyle w:val="afffffffff6"/>
      </w:pPr>
      <w:r>
        <w:rPr>
          <w:rFonts w:hint="eastAsia"/>
        </w:rPr>
        <w:t>开展老年人中医体质辨识工作的人员应当为接受过老年人中医药知识和技能培训的卫生</w:t>
      </w:r>
      <w:r>
        <w:rPr>
          <w:rFonts w:hint="eastAsia"/>
        </w:rPr>
        <w:lastRenderedPageBreak/>
        <w:t>技术人员。</w:t>
      </w:r>
    </w:p>
    <w:p w:rsidR="0003670F" w:rsidRPr="0003670F" w:rsidRDefault="0003670F" w:rsidP="0003670F">
      <w:pPr>
        <w:pStyle w:val="afffffffff6"/>
      </w:pPr>
      <w:r w:rsidRPr="0003670F">
        <w:rPr>
          <w:rFonts w:hint="eastAsia"/>
        </w:rPr>
        <w:t>加强与村（居）委会、派出所等相关部门的联系，掌握辖区内老年人口信息变化。</w:t>
      </w:r>
    </w:p>
    <w:p w:rsidR="0003670F" w:rsidRPr="0003670F" w:rsidRDefault="0003670F" w:rsidP="0003670F">
      <w:pPr>
        <w:pStyle w:val="afffffffff6"/>
      </w:pPr>
      <w:r w:rsidRPr="0003670F">
        <w:rPr>
          <w:rFonts w:hint="eastAsia"/>
        </w:rPr>
        <w:t>应加强宣传，告知服务内容。</w:t>
      </w:r>
    </w:p>
    <w:p w:rsidR="0003670F" w:rsidRPr="0003670F" w:rsidRDefault="0003670F" w:rsidP="0003670F">
      <w:pPr>
        <w:pStyle w:val="afffffffff6"/>
      </w:pPr>
      <w:r w:rsidRPr="0003670F">
        <w:rPr>
          <w:rFonts w:hint="eastAsia"/>
          <w:szCs w:val="21"/>
        </w:rPr>
        <w:t>每次服务后应及时、完整记录相关信息，纳入老年人健康档案。</w:t>
      </w:r>
    </w:p>
    <w:p w:rsidR="00683727" w:rsidRDefault="00B6189F">
      <w:pPr>
        <w:pStyle w:val="affe"/>
        <w:spacing w:before="156" w:after="156"/>
      </w:pPr>
      <w:r>
        <w:rPr>
          <w:rFonts w:hint="eastAsia"/>
        </w:rPr>
        <w:t>0～36个月儿童</w:t>
      </w:r>
    </w:p>
    <w:p w:rsidR="00CE7C79" w:rsidRDefault="00CE7C79" w:rsidP="00F1441D">
      <w:pPr>
        <w:pStyle w:val="afff"/>
        <w:spacing w:before="156" w:after="156"/>
      </w:pPr>
      <w:r>
        <w:rPr>
          <w:rFonts w:hint="eastAsia"/>
        </w:rPr>
        <w:t>服务内容</w:t>
      </w:r>
    </w:p>
    <w:p w:rsidR="00F1441D" w:rsidRPr="00F1441D" w:rsidRDefault="00F1441D" w:rsidP="00F1441D">
      <w:pPr>
        <w:pStyle w:val="afffff8"/>
        <w:ind w:firstLine="420"/>
      </w:pPr>
      <w:r>
        <w:rPr>
          <w:rFonts w:hint="eastAsia"/>
        </w:rPr>
        <w:t>为0～36个月儿童提供中医调养服务，包括健康状态的中医辨识以及儿童调养服务等指导干预各1次，传授捏脊等适宜家长施行的儿童中医保健术，半年后随访1次。</w:t>
      </w:r>
    </w:p>
    <w:p w:rsidR="00683727" w:rsidRDefault="00B6189F">
      <w:pPr>
        <w:pStyle w:val="afff"/>
        <w:spacing w:before="156" w:after="156"/>
      </w:pPr>
      <w:r>
        <w:rPr>
          <w:rFonts w:hint="eastAsia"/>
        </w:rPr>
        <w:t>服务要求</w:t>
      </w:r>
    </w:p>
    <w:p w:rsidR="00F1441D" w:rsidRPr="00F1441D" w:rsidRDefault="00F1441D" w:rsidP="00F1441D">
      <w:pPr>
        <w:pStyle w:val="afffffffff6"/>
      </w:pPr>
      <w:r w:rsidRPr="00F1441D">
        <w:rPr>
          <w:rFonts w:hint="eastAsia"/>
        </w:rPr>
        <w:t>开展儿童中医药健康管理服务应当结合儿童健康体检和预防接种的时间。</w:t>
      </w:r>
    </w:p>
    <w:p w:rsidR="00F1441D" w:rsidRPr="00F1441D" w:rsidRDefault="00F1441D" w:rsidP="00F1441D">
      <w:pPr>
        <w:pStyle w:val="afffffffff6"/>
      </w:pPr>
      <w:r w:rsidRPr="00F1441D">
        <w:rPr>
          <w:rFonts w:hint="eastAsia"/>
        </w:rPr>
        <w:t>开展儿童中医药健康管理服务的</w:t>
      </w:r>
      <w:r w:rsidR="00BC43D2">
        <w:rPr>
          <w:rFonts w:hint="eastAsia"/>
        </w:rPr>
        <w:t>乡镇卫生院</w:t>
      </w:r>
      <w:r w:rsidRPr="00F1441D">
        <w:rPr>
          <w:rFonts w:hint="eastAsia"/>
        </w:rPr>
        <w:t>应当具备相应的设备和条件。</w:t>
      </w:r>
    </w:p>
    <w:p w:rsidR="00F1441D" w:rsidRPr="00F1441D" w:rsidRDefault="00F1441D" w:rsidP="00F1441D">
      <w:pPr>
        <w:pStyle w:val="afffffffff6"/>
      </w:pPr>
      <w:r w:rsidRPr="00F1441D">
        <w:rPr>
          <w:rFonts w:hint="eastAsia"/>
        </w:rPr>
        <w:t>村卫生室应加强宣传，告知服务内容。</w:t>
      </w:r>
    </w:p>
    <w:p w:rsidR="00F1441D" w:rsidRPr="00F1441D" w:rsidRDefault="00F1441D" w:rsidP="00F1441D">
      <w:pPr>
        <w:pStyle w:val="afffffffff6"/>
      </w:pPr>
      <w:r w:rsidRPr="00F1441D">
        <w:rPr>
          <w:rFonts w:hint="eastAsia"/>
          <w:szCs w:val="21"/>
        </w:rPr>
        <w:t>每次服务后应及时记录相关信息，纳入儿童健康档案。</w:t>
      </w:r>
    </w:p>
    <w:p w:rsidR="00683727" w:rsidRDefault="00B6189F" w:rsidP="00F1441D">
      <w:pPr>
        <w:pStyle w:val="afffffffff6"/>
      </w:pPr>
      <w:r>
        <w:rPr>
          <w:rFonts w:hint="eastAsia"/>
        </w:rPr>
        <w:t>向社会公众宣传中医药健康管理项目相关知识。每年的各类宣传内容中，至少有一期专题宣传。</w:t>
      </w:r>
    </w:p>
    <w:p w:rsidR="00683727" w:rsidRDefault="00B6189F">
      <w:pPr>
        <w:pStyle w:val="affd"/>
        <w:spacing w:before="156" w:after="156"/>
      </w:pPr>
      <w:bookmarkStart w:id="216" w:name="_Toc93558910"/>
      <w:bookmarkStart w:id="217" w:name="_Toc93389948"/>
      <w:bookmarkStart w:id="218" w:name="_Toc93473902"/>
      <w:bookmarkStart w:id="219" w:name="_Toc93483974"/>
      <w:bookmarkStart w:id="220" w:name="_Toc93566507"/>
      <w:bookmarkStart w:id="221" w:name="_Toc100928542"/>
      <w:bookmarkStart w:id="222" w:name="_Toc102729475"/>
      <w:bookmarkStart w:id="223" w:name="_Toc104447911"/>
      <w:bookmarkStart w:id="224" w:name="_Toc105001097"/>
      <w:r>
        <w:rPr>
          <w:rFonts w:hint="eastAsia"/>
        </w:rPr>
        <w:t>传染病及突发公共卫生时间报告和处理</w:t>
      </w:r>
      <w:bookmarkEnd w:id="216"/>
      <w:bookmarkEnd w:id="217"/>
      <w:bookmarkEnd w:id="218"/>
      <w:bookmarkEnd w:id="219"/>
      <w:bookmarkEnd w:id="220"/>
      <w:bookmarkEnd w:id="221"/>
      <w:bookmarkEnd w:id="222"/>
      <w:bookmarkEnd w:id="223"/>
      <w:bookmarkEnd w:id="224"/>
    </w:p>
    <w:p w:rsidR="009A23AF" w:rsidRDefault="009A23AF" w:rsidP="009A23AF">
      <w:pPr>
        <w:pStyle w:val="afff"/>
        <w:spacing w:before="156" w:after="156"/>
      </w:pPr>
      <w:r>
        <w:rPr>
          <w:rFonts w:hint="eastAsia"/>
        </w:rPr>
        <w:t>服务</w:t>
      </w:r>
      <w:r>
        <w:t>流程</w:t>
      </w:r>
    </w:p>
    <w:p w:rsidR="009A23AF" w:rsidRDefault="00812A27" w:rsidP="009A23AF">
      <w:pPr>
        <w:pStyle w:val="afffff8"/>
        <w:ind w:firstLine="420"/>
        <w:rPr>
          <w:rFonts w:ascii="Calibri" w:hAnsi="Calibri"/>
          <w:kern w:val="2"/>
          <w:szCs w:val="21"/>
        </w:rPr>
      </w:pPr>
      <w:r>
        <w:rPr>
          <w:rFonts w:hint="eastAsia"/>
        </w:rPr>
        <w:t>传染病及突发公共卫生时间报告和处理</w:t>
      </w:r>
      <w:r w:rsidR="009A23AF">
        <w:rPr>
          <w:rFonts w:ascii="Calibri" w:hAnsi="Calibri" w:hint="eastAsia"/>
          <w:kern w:val="2"/>
          <w:szCs w:val="21"/>
        </w:rPr>
        <w:t>服务</w:t>
      </w:r>
      <w:r w:rsidR="009A23AF">
        <w:rPr>
          <w:rFonts w:ascii="Calibri" w:hAnsi="Calibri"/>
          <w:kern w:val="2"/>
          <w:szCs w:val="21"/>
        </w:rPr>
        <w:t>流程如下图</w:t>
      </w:r>
      <w:r>
        <w:rPr>
          <w:rFonts w:ascii="Calibri" w:hAnsi="Calibri" w:hint="eastAsia"/>
          <w:kern w:val="2"/>
          <w:szCs w:val="21"/>
        </w:rPr>
        <w:t>9</w:t>
      </w:r>
      <w:r w:rsidR="009A23AF">
        <w:rPr>
          <w:rFonts w:ascii="Calibri" w:hAnsi="Calibri"/>
          <w:kern w:val="2"/>
          <w:szCs w:val="21"/>
        </w:rPr>
        <w:t>：</w:t>
      </w:r>
    </w:p>
    <w:p w:rsidR="008522B3" w:rsidRDefault="008522B3" w:rsidP="009A23AF">
      <w:pPr>
        <w:pStyle w:val="afffff8"/>
        <w:ind w:firstLine="420"/>
        <w:rPr>
          <w:rFonts w:ascii="Calibri" w:hAnsi="Calibri"/>
          <w:kern w:val="2"/>
          <w:szCs w:val="21"/>
        </w:rPr>
      </w:pPr>
    </w:p>
    <w:tbl>
      <w:tblPr>
        <w:tblStyle w:val="affffa"/>
        <w:tblW w:w="0" w:type="auto"/>
        <w:tblInd w:w="392" w:type="dxa"/>
        <w:tblLook w:val="04A0" w:firstRow="1" w:lastRow="0" w:firstColumn="1" w:lastColumn="0" w:noHBand="0" w:noVBand="1"/>
      </w:tblPr>
      <w:tblGrid>
        <w:gridCol w:w="1276"/>
        <w:gridCol w:w="1066"/>
        <w:gridCol w:w="1367"/>
        <w:gridCol w:w="1367"/>
        <w:gridCol w:w="1367"/>
        <w:gridCol w:w="1367"/>
        <w:gridCol w:w="1120"/>
      </w:tblGrid>
      <w:tr w:rsidR="008522B3" w:rsidTr="008522B3">
        <w:tc>
          <w:tcPr>
            <w:tcW w:w="1276" w:type="dxa"/>
            <w:vAlign w:val="center"/>
          </w:tcPr>
          <w:p w:rsidR="008522B3" w:rsidRDefault="004936B6" w:rsidP="008522B3">
            <w:pPr>
              <w:pStyle w:val="afffff8"/>
              <w:ind w:firstLineChars="0" w:firstLine="0"/>
              <w:jc w:val="center"/>
              <w:rPr>
                <w:rFonts w:ascii="Calibri" w:hAnsi="Calibri"/>
                <w:kern w:val="2"/>
                <w:szCs w:val="21"/>
              </w:rPr>
            </w:pPr>
            <w:r>
              <w:rPr>
                <w:rFonts w:ascii="Calibri" w:hAnsi="Calibri"/>
                <w:noProof/>
                <w:kern w:val="2"/>
                <w:szCs w:val="21"/>
              </w:rPr>
              <w:pict>
                <v:shape id="_x0000_s1031" type="#_x0000_t32" style="position:absolute;left:0;text-align:left;margin-left:57.9pt;margin-top:8.7pt;width:52.55pt;height:0;z-index:251663360" o:connectortype="straight">
                  <v:stroke endarrow="block"/>
                </v:shape>
              </w:pict>
            </w:r>
            <w:r w:rsidR="008522B3">
              <w:rPr>
                <w:rFonts w:ascii="Calibri" w:hAnsi="Calibri" w:hint="eastAsia"/>
                <w:kern w:val="2"/>
                <w:szCs w:val="21"/>
              </w:rPr>
              <w:t>风险管理</w:t>
            </w:r>
          </w:p>
        </w:tc>
        <w:tc>
          <w:tcPr>
            <w:tcW w:w="1066" w:type="dxa"/>
            <w:tcBorders>
              <w:top w:val="nil"/>
              <w:bottom w:val="nil"/>
            </w:tcBorders>
            <w:vAlign w:val="center"/>
          </w:tcPr>
          <w:p w:rsidR="008522B3" w:rsidRDefault="008522B3" w:rsidP="008522B3">
            <w:pPr>
              <w:pStyle w:val="afffff8"/>
              <w:ind w:firstLineChars="0" w:firstLine="0"/>
              <w:jc w:val="center"/>
              <w:rPr>
                <w:rFonts w:ascii="Calibri" w:hAnsi="Calibri"/>
                <w:kern w:val="2"/>
                <w:szCs w:val="21"/>
              </w:rPr>
            </w:pPr>
          </w:p>
        </w:tc>
        <w:tc>
          <w:tcPr>
            <w:tcW w:w="1367" w:type="dxa"/>
            <w:vAlign w:val="center"/>
          </w:tcPr>
          <w:p w:rsidR="008522B3" w:rsidRDefault="008522B3" w:rsidP="008522B3">
            <w:pPr>
              <w:pStyle w:val="afffff8"/>
              <w:ind w:firstLineChars="0" w:firstLine="0"/>
              <w:jc w:val="center"/>
              <w:rPr>
                <w:rFonts w:ascii="Calibri" w:hAnsi="Calibri"/>
                <w:kern w:val="2"/>
                <w:szCs w:val="21"/>
              </w:rPr>
            </w:pPr>
            <w:r>
              <w:rPr>
                <w:rFonts w:ascii="Calibri" w:hAnsi="Calibri" w:hint="eastAsia"/>
                <w:kern w:val="2"/>
                <w:szCs w:val="21"/>
              </w:rPr>
              <w:t>发现、登记</w:t>
            </w:r>
          </w:p>
        </w:tc>
        <w:tc>
          <w:tcPr>
            <w:tcW w:w="1367" w:type="dxa"/>
            <w:tcBorders>
              <w:top w:val="nil"/>
              <w:bottom w:val="nil"/>
            </w:tcBorders>
            <w:vAlign w:val="center"/>
          </w:tcPr>
          <w:p w:rsidR="008522B3" w:rsidRDefault="004936B6" w:rsidP="008522B3">
            <w:pPr>
              <w:pStyle w:val="afffff8"/>
              <w:ind w:firstLineChars="0" w:firstLine="0"/>
              <w:jc w:val="center"/>
              <w:rPr>
                <w:rFonts w:ascii="Calibri" w:hAnsi="Calibri"/>
                <w:kern w:val="2"/>
                <w:szCs w:val="21"/>
              </w:rPr>
            </w:pPr>
            <w:r>
              <w:rPr>
                <w:rFonts w:ascii="Calibri" w:hAnsi="Calibri"/>
                <w:noProof/>
                <w:kern w:val="2"/>
                <w:szCs w:val="21"/>
              </w:rPr>
              <w:pict>
                <v:shape id="_x0000_s1032" type="#_x0000_t32" style="position:absolute;left:0;text-align:left;margin-left:-4.75pt;margin-top:7.2pt;width:64.6pt;height:.5pt;z-index:251664384;mso-position-horizontal-relative:text;mso-position-vertical-relative:text" o:connectortype="straight">
                  <v:stroke endarrow="block"/>
                </v:shape>
              </w:pict>
            </w:r>
          </w:p>
        </w:tc>
        <w:tc>
          <w:tcPr>
            <w:tcW w:w="1367" w:type="dxa"/>
            <w:vAlign w:val="center"/>
          </w:tcPr>
          <w:p w:rsidR="008522B3" w:rsidRDefault="008522B3" w:rsidP="008522B3">
            <w:pPr>
              <w:pStyle w:val="afffff8"/>
              <w:ind w:firstLineChars="0" w:firstLine="0"/>
              <w:jc w:val="center"/>
              <w:rPr>
                <w:rFonts w:ascii="Calibri" w:hAnsi="Calibri"/>
                <w:kern w:val="2"/>
                <w:szCs w:val="21"/>
              </w:rPr>
            </w:pPr>
            <w:r>
              <w:rPr>
                <w:rFonts w:ascii="Calibri" w:hAnsi="Calibri" w:hint="eastAsia"/>
                <w:kern w:val="2"/>
                <w:szCs w:val="21"/>
              </w:rPr>
              <w:t>报告</w:t>
            </w:r>
          </w:p>
        </w:tc>
        <w:tc>
          <w:tcPr>
            <w:tcW w:w="1367" w:type="dxa"/>
            <w:tcBorders>
              <w:top w:val="nil"/>
              <w:bottom w:val="nil"/>
            </w:tcBorders>
            <w:vAlign w:val="center"/>
          </w:tcPr>
          <w:p w:rsidR="008522B3" w:rsidRDefault="004936B6" w:rsidP="008522B3">
            <w:pPr>
              <w:pStyle w:val="afffff8"/>
              <w:ind w:firstLineChars="0" w:firstLine="0"/>
              <w:jc w:val="center"/>
              <w:rPr>
                <w:rFonts w:ascii="Calibri" w:hAnsi="Calibri"/>
                <w:kern w:val="2"/>
                <w:szCs w:val="21"/>
              </w:rPr>
            </w:pPr>
            <w:r>
              <w:rPr>
                <w:rFonts w:ascii="Calibri" w:hAnsi="Calibri"/>
                <w:noProof/>
                <w:kern w:val="2"/>
                <w:szCs w:val="21"/>
              </w:rPr>
              <w:pict>
                <v:shape id="_x0000_s1033" type="#_x0000_t32" style="position:absolute;left:0;text-align:left;margin-left:-4.1pt;margin-top:7.7pt;width:64.55pt;height:.5pt;z-index:251665408;mso-position-horizontal-relative:text;mso-position-vertical-relative:text" o:connectortype="straight">
                  <v:stroke endarrow="block"/>
                </v:shape>
              </w:pict>
            </w:r>
          </w:p>
        </w:tc>
        <w:tc>
          <w:tcPr>
            <w:tcW w:w="1120" w:type="dxa"/>
            <w:vAlign w:val="center"/>
          </w:tcPr>
          <w:p w:rsidR="008522B3" w:rsidRDefault="008522B3" w:rsidP="008522B3">
            <w:pPr>
              <w:pStyle w:val="afffff8"/>
              <w:ind w:firstLineChars="0" w:firstLine="0"/>
              <w:jc w:val="center"/>
              <w:rPr>
                <w:rFonts w:ascii="Calibri" w:hAnsi="Calibri"/>
                <w:kern w:val="2"/>
                <w:szCs w:val="21"/>
              </w:rPr>
            </w:pPr>
            <w:r>
              <w:rPr>
                <w:rFonts w:ascii="Calibri" w:hAnsi="Calibri" w:hint="eastAsia"/>
                <w:kern w:val="2"/>
                <w:szCs w:val="21"/>
              </w:rPr>
              <w:t>处理</w:t>
            </w:r>
          </w:p>
        </w:tc>
      </w:tr>
    </w:tbl>
    <w:p w:rsidR="009A23AF" w:rsidRPr="009A23AF" w:rsidRDefault="009A23AF" w:rsidP="009A23AF">
      <w:pPr>
        <w:pStyle w:val="afd"/>
        <w:spacing w:before="156" w:after="156"/>
      </w:pPr>
      <w:r>
        <w:rPr>
          <w:rFonts w:hint="eastAsia"/>
        </w:rPr>
        <w:t>传染病及突发公共卫生事件报告和处理服务流程图</w:t>
      </w:r>
    </w:p>
    <w:p w:rsidR="00683727" w:rsidRDefault="00B6189F">
      <w:pPr>
        <w:pStyle w:val="affe"/>
        <w:spacing w:before="156" w:after="156"/>
      </w:pPr>
      <w:r>
        <w:rPr>
          <w:rFonts w:hint="eastAsia"/>
        </w:rPr>
        <w:t>服务内容</w:t>
      </w:r>
    </w:p>
    <w:p w:rsidR="00683727" w:rsidRDefault="00B6189F">
      <w:pPr>
        <w:pStyle w:val="afff"/>
        <w:spacing w:before="156" w:after="156"/>
      </w:pPr>
      <w:r>
        <w:rPr>
          <w:rFonts w:hint="eastAsia"/>
        </w:rPr>
        <w:t>传染病疫情和突发公共卫生事件风险管理</w:t>
      </w:r>
    </w:p>
    <w:p w:rsidR="00683727" w:rsidRDefault="00B6189F">
      <w:pPr>
        <w:widowControl/>
        <w:autoSpaceDE w:val="0"/>
        <w:autoSpaceDN w:val="0"/>
        <w:adjustRightInd/>
        <w:spacing w:line="240" w:lineRule="auto"/>
        <w:ind w:firstLineChars="200" w:firstLine="420"/>
        <w:rPr>
          <w:rFonts w:ascii="宋体" w:hAnsi="Times New Roman"/>
          <w:kern w:val="0"/>
          <w:szCs w:val="20"/>
        </w:rPr>
      </w:pPr>
      <w:r>
        <w:rPr>
          <w:rFonts w:ascii="宋体" w:hAnsi="Times New Roman" w:hint="eastAsia"/>
          <w:kern w:val="0"/>
          <w:szCs w:val="20"/>
        </w:rPr>
        <w:t>在疾病预防控制机构和其他专业机构指导下，乡镇卫生院协助开展传染病疫情和突发公共卫生事件风险排查、收集和提供风险信息，参与风险评估和应急预案制（修）订。</w:t>
      </w:r>
    </w:p>
    <w:p w:rsidR="00683727" w:rsidRDefault="00B6189F">
      <w:pPr>
        <w:pStyle w:val="afff"/>
        <w:spacing w:before="156" w:after="156"/>
      </w:pPr>
      <w:r>
        <w:rPr>
          <w:rFonts w:hint="eastAsia"/>
        </w:rPr>
        <w:t>传染病和突发公共卫生事件的发现、登记</w:t>
      </w:r>
    </w:p>
    <w:p w:rsidR="00683727" w:rsidRDefault="006F4B8B">
      <w:pPr>
        <w:widowControl/>
        <w:autoSpaceDE w:val="0"/>
        <w:autoSpaceDN w:val="0"/>
        <w:adjustRightInd/>
        <w:spacing w:line="240" w:lineRule="auto"/>
        <w:ind w:firstLineChars="200" w:firstLine="420"/>
        <w:rPr>
          <w:rFonts w:ascii="宋体" w:hAnsi="Times New Roman"/>
          <w:kern w:val="0"/>
          <w:szCs w:val="20"/>
        </w:rPr>
      </w:pPr>
      <w:r w:rsidRPr="006F4B8B">
        <w:rPr>
          <w:rFonts w:ascii="宋体" w:hAnsi="Times New Roman" w:hint="eastAsia"/>
          <w:kern w:val="0"/>
          <w:szCs w:val="20"/>
        </w:rPr>
        <w:t>首诊医生在诊疗过程中发现传染病病人及疑似病人后或如发现或怀疑为突发公共卫生事件时，按要求填写相关材料。</w:t>
      </w:r>
    </w:p>
    <w:p w:rsidR="00683727" w:rsidRDefault="00B6189F">
      <w:pPr>
        <w:pStyle w:val="afff"/>
        <w:spacing w:before="156" w:after="156"/>
      </w:pPr>
      <w:r>
        <w:rPr>
          <w:rFonts w:hint="eastAsia"/>
        </w:rPr>
        <w:t>传染病和突发公共卫生事件相关信息报告</w:t>
      </w:r>
    </w:p>
    <w:p w:rsidR="00683727" w:rsidRDefault="00B6189F">
      <w:pPr>
        <w:pStyle w:val="afffffffff6"/>
      </w:pPr>
      <w:r>
        <w:rPr>
          <w:rFonts w:hint="eastAsia"/>
        </w:rPr>
        <w:t>在全镇内发现传染病或疑似传染病病人及时报告</w:t>
      </w:r>
      <w:r w:rsidR="00BD4304">
        <w:rPr>
          <w:rFonts w:hint="eastAsia"/>
        </w:rPr>
        <w:t>。协助县疾病控制中心处理传染病事件</w:t>
      </w:r>
      <w:r>
        <w:rPr>
          <w:rFonts w:hint="eastAsia"/>
        </w:rPr>
        <w:t>。</w:t>
      </w:r>
    </w:p>
    <w:p w:rsidR="00683727" w:rsidRDefault="00B6189F">
      <w:pPr>
        <w:pStyle w:val="afffffffff6"/>
      </w:pPr>
      <w:r>
        <w:rPr>
          <w:rFonts w:hint="eastAsia"/>
        </w:rPr>
        <w:t>具备网络直报条件的机构，在规定时间内进行传染病和</w:t>
      </w:r>
      <w:r w:rsidR="00010B76">
        <w:rPr>
          <w:rFonts w:hint="eastAsia"/>
        </w:rPr>
        <w:t>（</w:t>
      </w:r>
      <w:r>
        <w:rPr>
          <w:rFonts w:hint="eastAsia"/>
        </w:rPr>
        <w:t>或</w:t>
      </w:r>
      <w:r w:rsidR="00010B76">
        <w:rPr>
          <w:rFonts w:hint="eastAsia"/>
        </w:rPr>
        <w:t>）</w:t>
      </w:r>
      <w:r>
        <w:rPr>
          <w:rFonts w:hint="eastAsia"/>
        </w:rPr>
        <w:t>突发公共卫生事件相关信息的网络直报；不具备网络直报条件的，按相关要求通过电话、传真等方式进行报告，同时向辖区县级疾病预防控制机构报送</w:t>
      </w:r>
      <w:r w:rsidR="006F4B8B">
        <w:rPr>
          <w:rFonts w:hint="eastAsia"/>
        </w:rPr>
        <w:t>报告材料</w:t>
      </w:r>
      <w:r>
        <w:rPr>
          <w:rFonts w:hint="eastAsia"/>
        </w:rPr>
        <w:t>。</w:t>
      </w:r>
    </w:p>
    <w:p w:rsidR="00683727" w:rsidRDefault="00B6189F">
      <w:pPr>
        <w:pStyle w:val="afffffffff6"/>
      </w:pPr>
      <w:r>
        <w:rPr>
          <w:rFonts w:hint="eastAsia"/>
        </w:rPr>
        <w:lastRenderedPageBreak/>
        <w:t>发现甲类传染病和乙类传染病中的肺炭疽、传染性非典型肺炎、埃博拉出血热、人感染禽流感、寨卡病毒病、黄热病、拉沙热、裂谷热、西尼罗病毒等新发输入传染病人和疑似病人，或发现其他传染病、不明原因疾病暴发和突发公共卫生事件相关信息时，应按有关要求于2</w:t>
      </w:r>
      <w:r>
        <w:rPr>
          <w:rFonts w:hint="eastAsia"/>
          <w:vertAlign w:val="superscript"/>
        </w:rPr>
        <w:t xml:space="preserve"> </w:t>
      </w:r>
      <w:r>
        <w:rPr>
          <w:rFonts w:hint="eastAsia"/>
        </w:rPr>
        <w:t>h内报告。发现其他乙、丙类传染病病人、疑似病人和规定报告的传染病病原携带者，应于24</w:t>
      </w:r>
      <w:r>
        <w:rPr>
          <w:rFonts w:hint="eastAsia"/>
          <w:vertAlign w:val="superscript"/>
        </w:rPr>
        <w:t xml:space="preserve"> </w:t>
      </w:r>
      <w:r>
        <w:rPr>
          <w:rFonts w:hint="eastAsia"/>
        </w:rPr>
        <w:t>h内报告。</w:t>
      </w:r>
    </w:p>
    <w:p w:rsidR="00683727" w:rsidRDefault="00B6189F">
      <w:pPr>
        <w:pStyle w:val="afffffffff6"/>
      </w:pPr>
      <w:r>
        <w:rPr>
          <w:rFonts w:hint="eastAsia"/>
        </w:rPr>
        <w:t>发现报告错误，或报告病例转归或诊断情况发生变化时，应及时进行订正；对涓报的传染病病例和突发公共卫生事件，应及时进行补报。</w:t>
      </w:r>
    </w:p>
    <w:p w:rsidR="00683727" w:rsidRDefault="00B6189F">
      <w:pPr>
        <w:pStyle w:val="afff"/>
        <w:spacing w:before="156" w:after="156"/>
      </w:pPr>
      <w:r>
        <w:rPr>
          <w:rFonts w:hint="eastAsia"/>
        </w:rPr>
        <w:t>传染病和突发公共卫生事件的处理</w:t>
      </w:r>
    </w:p>
    <w:p w:rsidR="00683727" w:rsidRDefault="00B6189F">
      <w:pPr>
        <w:pStyle w:val="afffffffff6"/>
      </w:pPr>
      <w:r>
        <w:rPr>
          <w:rFonts w:hint="eastAsia"/>
        </w:rPr>
        <w:t>按要求上报县疾病控制中心并协助突发公共卫生事件处理。</w:t>
      </w:r>
    </w:p>
    <w:p w:rsidR="00683727" w:rsidRDefault="00B6189F">
      <w:pPr>
        <w:pStyle w:val="afffffffff6"/>
      </w:pPr>
      <w:r>
        <w:rPr>
          <w:rFonts w:hint="eastAsia"/>
        </w:rPr>
        <w:t>按照有关规范要求，对传染病病人、疑似病人采取隔离、医学观察等措施，对突发公共卫生事件伤者进行急救，及时转诊，书写医学记录及其他有关资料并妥善保管，尤其是应按规定做好个人防护和感染控制，严防疫情传播。</w:t>
      </w:r>
    </w:p>
    <w:p w:rsidR="00683727" w:rsidRDefault="00B6189F">
      <w:pPr>
        <w:pStyle w:val="afffffffff6"/>
      </w:pPr>
      <w:r>
        <w:rPr>
          <w:rFonts w:hint="eastAsia"/>
        </w:rPr>
        <w:t>协助开展传染病接触者或其他健康危害暴露人员的追踪、查找，对集中或居家医学观察者提供必要的基本医疗和预防服务。</w:t>
      </w:r>
    </w:p>
    <w:p w:rsidR="00683727" w:rsidRDefault="00B6189F">
      <w:pPr>
        <w:pStyle w:val="afffffffff6"/>
      </w:pPr>
      <w:r>
        <w:rPr>
          <w:rFonts w:hint="eastAsia"/>
        </w:rPr>
        <w:t>协助对本辖区病人、疑似病人和突发公共卫生事件开展流行病学调查，收集和提供病人、密切接触者、其他健康危害暴露人员的相关信息。</w:t>
      </w:r>
    </w:p>
    <w:p w:rsidR="00683727" w:rsidRDefault="00B6189F">
      <w:pPr>
        <w:pStyle w:val="afffffffff6"/>
      </w:pPr>
      <w:r>
        <w:rPr>
          <w:rFonts w:hint="eastAsia"/>
        </w:rPr>
        <w:t>做好医疗机构内现场控制、消毒隔离、个人防护、医疗垃圾和污水的处理工作。协助对被污染的场所进行卫生处理，开展杀虫、灭鼠等工作。</w:t>
      </w:r>
    </w:p>
    <w:p w:rsidR="00683727" w:rsidRDefault="00B6189F">
      <w:pPr>
        <w:pStyle w:val="afffffffff6"/>
      </w:pPr>
      <w:r>
        <w:rPr>
          <w:rFonts w:hint="eastAsia"/>
        </w:rPr>
        <w:t>协助开展应急接种、预防性服药、应急药品和防护用品分发等工作，并提供指导。</w:t>
      </w:r>
    </w:p>
    <w:p w:rsidR="00683727" w:rsidRDefault="00B6189F">
      <w:pPr>
        <w:pStyle w:val="afffffffff6"/>
      </w:pPr>
      <w:r>
        <w:rPr>
          <w:rFonts w:hint="eastAsia"/>
        </w:rPr>
        <w:t>根据辖区传染病和突发公共卫生事件的性质和特点，开展相关知识技能和法律法规的宣传教育。</w:t>
      </w:r>
    </w:p>
    <w:p w:rsidR="00683727" w:rsidRDefault="00B6189F">
      <w:pPr>
        <w:pStyle w:val="afff"/>
        <w:spacing w:before="156" w:after="156"/>
      </w:pPr>
      <w:r>
        <w:rPr>
          <w:rFonts w:hint="eastAsia"/>
        </w:rPr>
        <w:t>传染病和突发公共卫生事件协助</w:t>
      </w:r>
      <w:r>
        <w:t>要求</w:t>
      </w:r>
    </w:p>
    <w:p w:rsidR="00683727" w:rsidRDefault="00B6189F">
      <w:pPr>
        <w:widowControl/>
        <w:autoSpaceDE w:val="0"/>
        <w:autoSpaceDN w:val="0"/>
        <w:adjustRightInd/>
        <w:spacing w:line="240" w:lineRule="auto"/>
        <w:ind w:firstLineChars="200" w:firstLine="420"/>
        <w:rPr>
          <w:rFonts w:ascii="宋体" w:hAnsi="Times New Roman"/>
          <w:kern w:val="0"/>
          <w:szCs w:val="20"/>
        </w:rPr>
      </w:pPr>
      <w:r>
        <w:rPr>
          <w:rFonts w:ascii="宋体" w:hAnsi="Times New Roman" w:hint="eastAsia"/>
          <w:kern w:val="0"/>
          <w:szCs w:val="20"/>
        </w:rPr>
        <w:t>协助上级专业防治机构做好结核病和艾滋病患者的宣传、指导服务以及非住院病人的治疗管理工作，相关技术要求参照有关规定。</w:t>
      </w:r>
    </w:p>
    <w:p w:rsidR="00683727" w:rsidRDefault="00B6189F">
      <w:pPr>
        <w:pStyle w:val="afff"/>
        <w:spacing w:before="156" w:after="156"/>
      </w:pPr>
      <w:r>
        <w:rPr>
          <w:rFonts w:hint="eastAsia"/>
        </w:rPr>
        <w:t>服务</w:t>
      </w:r>
      <w:r>
        <w:t>要求</w:t>
      </w:r>
    </w:p>
    <w:p w:rsidR="00683727" w:rsidRDefault="00DE7CF5">
      <w:pPr>
        <w:pStyle w:val="afffffffff6"/>
      </w:pPr>
      <w:r w:rsidRPr="00DE7CF5">
        <w:rPr>
          <w:rFonts w:hint="eastAsia"/>
        </w:rPr>
        <w:t>应按照相关国家要求</w:t>
      </w:r>
      <w:r w:rsidR="00B6189F">
        <w:rPr>
          <w:rFonts w:hint="eastAsia"/>
        </w:rPr>
        <w:t>，建立健全传染病和突发公共卫生事件报告管理制度，协助开展传染病和突发公共卫生事件的报告和处置。</w:t>
      </w:r>
    </w:p>
    <w:p w:rsidR="00683727" w:rsidRDefault="00B6189F">
      <w:pPr>
        <w:pStyle w:val="afffffffff6"/>
      </w:pPr>
      <w:r>
        <w:rPr>
          <w:rFonts w:hint="eastAsia"/>
        </w:rPr>
        <w:t>乡镇卫生院应配备专（兼）职人员负责传染病疫情及突发公共卫生报告管理工作，定期对工作人员进行相关知识和技能的培训。</w:t>
      </w:r>
    </w:p>
    <w:p w:rsidR="00683727" w:rsidRDefault="00B6189F">
      <w:pPr>
        <w:pStyle w:val="affd"/>
        <w:spacing w:before="156" w:after="156"/>
      </w:pPr>
      <w:bookmarkStart w:id="225" w:name="_Toc93389949"/>
      <w:bookmarkStart w:id="226" w:name="_Toc93558911"/>
      <w:bookmarkStart w:id="227" w:name="_Toc93473903"/>
      <w:bookmarkStart w:id="228" w:name="_Toc93566508"/>
      <w:bookmarkStart w:id="229" w:name="_Toc93483975"/>
      <w:bookmarkStart w:id="230" w:name="_Toc100928543"/>
      <w:bookmarkStart w:id="231" w:name="_Toc102729476"/>
      <w:bookmarkStart w:id="232" w:name="_Toc104447912"/>
      <w:bookmarkStart w:id="233" w:name="_Toc105001098"/>
      <w:r>
        <w:rPr>
          <w:rFonts w:hint="eastAsia"/>
        </w:rPr>
        <w:t>卫生计生监督协管</w:t>
      </w:r>
      <w:bookmarkEnd w:id="225"/>
      <w:bookmarkEnd w:id="226"/>
      <w:bookmarkEnd w:id="227"/>
      <w:bookmarkEnd w:id="228"/>
      <w:bookmarkEnd w:id="229"/>
      <w:bookmarkEnd w:id="230"/>
      <w:bookmarkEnd w:id="231"/>
      <w:bookmarkEnd w:id="232"/>
      <w:bookmarkEnd w:id="233"/>
    </w:p>
    <w:p w:rsidR="009A23AF" w:rsidRDefault="009A23AF" w:rsidP="009A23AF">
      <w:pPr>
        <w:pStyle w:val="affe"/>
        <w:spacing w:before="156" w:after="156"/>
      </w:pPr>
      <w:r>
        <w:rPr>
          <w:rFonts w:hint="eastAsia"/>
        </w:rPr>
        <w:t>服务</w:t>
      </w:r>
      <w:r>
        <w:t>流程</w:t>
      </w:r>
    </w:p>
    <w:p w:rsidR="009A23AF" w:rsidRDefault="00812A27" w:rsidP="009A23AF">
      <w:pPr>
        <w:pStyle w:val="afffff8"/>
        <w:ind w:firstLine="420"/>
        <w:rPr>
          <w:rFonts w:ascii="Calibri" w:hAnsi="Calibri"/>
          <w:kern w:val="2"/>
          <w:szCs w:val="21"/>
        </w:rPr>
      </w:pPr>
      <w:r>
        <w:rPr>
          <w:rFonts w:hint="eastAsia"/>
        </w:rPr>
        <w:t>卫生计生监督协管</w:t>
      </w:r>
      <w:r w:rsidR="009A23AF">
        <w:rPr>
          <w:rFonts w:ascii="Calibri" w:hAnsi="Calibri" w:hint="eastAsia"/>
          <w:kern w:val="2"/>
          <w:szCs w:val="21"/>
        </w:rPr>
        <w:t>服务</w:t>
      </w:r>
      <w:r w:rsidR="009A23AF">
        <w:rPr>
          <w:rFonts w:ascii="Calibri" w:hAnsi="Calibri"/>
          <w:kern w:val="2"/>
          <w:szCs w:val="21"/>
        </w:rPr>
        <w:t>流程如下图</w:t>
      </w:r>
      <w:r>
        <w:rPr>
          <w:rFonts w:ascii="Calibri" w:hAnsi="Calibri" w:hint="eastAsia"/>
          <w:kern w:val="2"/>
          <w:szCs w:val="21"/>
        </w:rPr>
        <w:t>10</w:t>
      </w:r>
      <w:r w:rsidR="009A23AF">
        <w:rPr>
          <w:rFonts w:ascii="Calibri" w:hAnsi="Calibri"/>
          <w:kern w:val="2"/>
          <w:szCs w:val="21"/>
        </w:rPr>
        <w:t>：</w:t>
      </w:r>
    </w:p>
    <w:p w:rsidR="009A23AF" w:rsidRDefault="009A23AF" w:rsidP="009A23AF">
      <w:pPr>
        <w:pStyle w:val="afffff8"/>
        <w:ind w:firstLine="420"/>
      </w:pPr>
      <w:r>
        <w:rPr>
          <w:rFonts w:ascii="Calibri" w:hAnsi="Calibri"/>
          <w:noProof/>
          <w:kern w:val="2"/>
          <w:szCs w:val="21"/>
        </w:rPr>
        <w:lastRenderedPageBreak/>
        <w:drawing>
          <wp:inline distT="0" distB="0" distL="0" distR="0">
            <wp:extent cx="5457825" cy="2686050"/>
            <wp:effectExtent l="0" t="0" r="9525" b="0"/>
            <wp:docPr id="25"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6"/>
                    <pic:cNvPicPr>
                      <a:picLocks noChangeAspect="1"/>
                    </pic:cNvPicPr>
                  </pic:nvPicPr>
                  <pic:blipFill>
                    <a:blip r:embed="rId28" cstate="print"/>
                    <a:stretch>
                      <a:fillRect/>
                    </a:stretch>
                  </pic:blipFill>
                  <pic:spPr>
                    <a:xfrm>
                      <a:off x="0" y="0"/>
                      <a:ext cx="5457825" cy="2686050"/>
                    </a:xfrm>
                    <a:prstGeom prst="rect">
                      <a:avLst/>
                    </a:prstGeom>
                  </pic:spPr>
                </pic:pic>
              </a:graphicData>
            </a:graphic>
          </wp:inline>
        </w:drawing>
      </w:r>
    </w:p>
    <w:p w:rsidR="009A23AF" w:rsidRPr="009A23AF" w:rsidRDefault="009A23AF" w:rsidP="009A23AF">
      <w:pPr>
        <w:pStyle w:val="afd"/>
        <w:spacing w:before="156" w:after="156"/>
      </w:pPr>
      <w:r>
        <w:rPr>
          <w:rFonts w:hint="eastAsia"/>
        </w:rPr>
        <w:t>卫生计生监督协管服务流程图</w:t>
      </w:r>
    </w:p>
    <w:p w:rsidR="00683727" w:rsidRDefault="00B6189F">
      <w:pPr>
        <w:pStyle w:val="affe"/>
        <w:spacing w:before="156" w:after="156"/>
      </w:pPr>
      <w:r>
        <w:rPr>
          <w:rFonts w:hint="eastAsia"/>
        </w:rPr>
        <w:t>服务内容</w:t>
      </w:r>
    </w:p>
    <w:p w:rsidR="00683727" w:rsidRDefault="00B6189F">
      <w:pPr>
        <w:pStyle w:val="afffffffff3"/>
      </w:pPr>
      <w:r>
        <w:rPr>
          <w:rFonts w:hint="eastAsia"/>
        </w:rPr>
        <w:t>建立健全全镇生活饮用水、学校卫生、医疗卫生、职业卫生单位本底资料且建有相应分户档。同时协管系统也要同步建档。建立协管机构档案。</w:t>
      </w:r>
    </w:p>
    <w:p w:rsidR="00683727" w:rsidRDefault="00B6189F">
      <w:pPr>
        <w:pStyle w:val="afffffffff3"/>
      </w:pPr>
      <w:r>
        <w:rPr>
          <w:rFonts w:hint="eastAsia"/>
        </w:rPr>
        <w:t>开展全镇饮用水安全、学校卫生、非法行医（采供血）、职业卫生、计生相关信息巡查(访)。</w:t>
      </w:r>
    </w:p>
    <w:p w:rsidR="00683727" w:rsidRDefault="00B6189F">
      <w:pPr>
        <w:pStyle w:val="afffffffff3"/>
      </w:pPr>
      <w:r>
        <w:rPr>
          <w:rFonts w:hint="eastAsia"/>
        </w:rPr>
        <w:t>次月5日前按时上报上月辖区卫生计生监督协管工作开展情况；次年1月15日前在协管系统上完成协管机构年度报表。</w:t>
      </w:r>
    </w:p>
    <w:p w:rsidR="00683727" w:rsidRDefault="00B6189F">
      <w:pPr>
        <w:pStyle w:val="afffffffff3"/>
      </w:pPr>
      <w:r>
        <w:rPr>
          <w:rFonts w:hint="eastAsia"/>
        </w:rPr>
        <w:t>开展日常巡查时，在5个工作日之内将巡查信息上报至协管报告系统；在全镇发现或怀疑有食品卫生、职业卫生、饮用水卫生、学校卫生、非法行医（采供血）异常情况等对人体健康造成危害或可能造成危害的线索和事件，及时（当天）报告卫生计生监督机构并协助调查。</w:t>
      </w:r>
    </w:p>
    <w:p w:rsidR="00683727" w:rsidRDefault="00B6189F">
      <w:pPr>
        <w:pStyle w:val="affe"/>
        <w:spacing w:before="156" w:after="156"/>
      </w:pPr>
      <w:r>
        <w:rPr>
          <w:rFonts w:hint="eastAsia"/>
        </w:rPr>
        <w:t>服务要求</w:t>
      </w:r>
    </w:p>
    <w:p w:rsidR="00683727" w:rsidRDefault="00B6189F">
      <w:pPr>
        <w:pStyle w:val="afffffffff3"/>
      </w:pPr>
      <w:r>
        <w:rPr>
          <w:rFonts w:hint="eastAsia"/>
        </w:rPr>
        <w:t>乡镇卫生院应建立健全卫生计生监督协管服务有关工作制度，配备专（兼）职人员负责卫生计生监督协管服务工作，明确责任分工。有条件的地区可以实行零报告制度。</w:t>
      </w:r>
    </w:p>
    <w:p w:rsidR="00124727" w:rsidRPr="0031264F" w:rsidRDefault="00B6189F" w:rsidP="00124727">
      <w:pPr>
        <w:pStyle w:val="afffffffff3"/>
      </w:pPr>
      <w:r>
        <w:rPr>
          <w:rFonts w:ascii="Calibri" w:hAnsi="Calibri" w:hint="eastAsia"/>
          <w:kern w:val="2"/>
          <w:szCs w:val="21"/>
        </w:rPr>
        <w:t>应按照国家法律、法规及有关管理规范的要求提供卫生计生监督协管服务，及时做好相关工作记录。</w:t>
      </w:r>
    </w:p>
    <w:p w:rsidR="00683727" w:rsidRDefault="00B6189F">
      <w:pPr>
        <w:pStyle w:val="affc"/>
        <w:spacing w:before="312" w:after="312"/>
        <w:rPr>
          <w:kern w:val="2"/>
        </w:rPr>
      </w:pPr>
      <w:bookmarkStart w:id="234" w:name="_Toc93473904"/>
      <w:bookmarkStart w:id="235" w:name="_Toc93483976"/>
      <w:bookmarkStart w:id="236" w:name="_Toc93566509"/>
      <w:bookmarkStart w:id="237" w:name="_Toc93558912"/>
      <w:bookmarkStart w:id="238" w:name="_Toc100928544"/>
      <w:bookmarkStart w:id="239" w:name="_Toc102729477"/>
      <w:bookmarkStart w:id="240" w:name="_Toc104447913"/>
      <w:bookmarkStart w:id="241" w:name="_Toc105001099"/>
      <w:r>
        <w:rPr>
          <w:rFonts w:hint="eastAsia"/>
          <w:kern w:val="2"/>
        </w:rPr>
        <w:t>安全管理</w:t>
      </w:r>
      <w:bookmarkEnd w:id="234"/>
      <w:bookmarkEnd w:id="235"/>
      <w:bookmarkEnd w:id="236"/>
      <w:bookmarkEnd w:id="237"/>
      <w:bookmarkEnd w:id="238"/>
      <w:bookmarkEnd w:id="239"/>
      <w:bookmarkEnd w:id="240"/>
      <w:bookmarkEnd w:id="241"/>
    </w:p>
    <w:p w:rsidR="00683727" w:rsidRDefault="00B6189F">
      <w:pPr>
        <w:pStyle w:val="afffffffff1"/>
      </w:pPr>
      <w:r>
        <w:rPr>
          <w:rFonts w:hint="eastAsia"/>
        </w:rPr>
        <w:t>建立健全医疗安全制度、网络安全制度、消防安全制度、安保制度等。</w:t>
      </w:r>
    </w:p>
    <w:p w:rsidR="00683727" w:rsidRDefault="00B6189F">
      <w:pPr>
        <w:pStyle w:val="afffffffff1"/>
      </w:pPr>
      <w:r>
        <w:rPr>
          <w:rFonts w:hint="eastAsia"/>
        </w:rPr>
        <w:t>制定安全事故应急预案，包括：医疗安全应急、网络安全应急、火灾安全应急、治安安全应急等。</w:t>
      </w:r>
    </w:p>
    <w:p w:rsidR="00683727" w:rsidRDefault="00B6189F">
      <w:pPr>
        <w:pStyle w:val="afffffffff1"/>
      </w:pPr>
      <w:r>
        <w:rPr>
          <w:rFonts w:hint="eastAsia"/>
        </w:rPr>
        <w:t>建立消防安全检查制度，定期进行安全隐患排查。</w:t>
      </w:r>
    </w:p>
    <w:p w:rsidR="008112BC" w:rsidRDefault="008112BC" w:rsidP="008112BC">
      <w:pPr>
        <w:pStyle w:val="affc"/>
        <w:numPr>
          <w:ilvl w:val="0"/>
          <w:numId w:val="0"/>
        </w:numPr>
        <w:spacing w:before="312" w:after="312"/>
      </w:pPr>
    </w:p>
    <w:p w:rsidR="008112BC" w:rsidRPr="008112BC" w:rsidRDefault="008112BC" w:rsidP="008112BC">
      <w:pPr>
        <w:pStyle w:val="afffff8"/>
        <w:ind w:firstLine="420"/>
      </w:pPr>
    </w:p>
    <w:p w:rsidR="00683727" w:rsidRDefault="00BF0BE2" w:rsidP="00BF0BE2">
      <w:pPr>
        <w:pStyle w:val="affc"/>
        <w:spacing w:before="312" w:after="312"/>
      </w:pPr>
      <w:bookmarkStart w:id="242" w:name="_Toc102729478"/>
      <w:bookmarkStart w:id="243" w:name="_Toc104447914"/>
      <w:bookmarkStart w:id="244" w:name="_Toc105001100"/>
      <w:r>
        <w:rPr>
          <w:rFonts w:hint="eastAsia"/>
        </w:rPr>
        <w:lastRenderedPageBreak/>
        <w:t>评价与改进</w:t>
      </w:r>
      <w:bookmarkEnd w:id="242"/>
      <w:bookmarkEnd w:id="243"/>
      <w:bookmarkEnd w:id="244"/>
    </w:p>
    <w:p w:rsidR="00BF0BE2" w:rsidRDefault="00BF0BE2" w:rsidP="00C10E67">
      <w:pPr>
        <w:pStyle w:val="afffffffff1"/>
        <w:tabs>
          <w:tab w:val="left" w:pos="6804"/>
        </w:tabs>
      </w:pPr>
      <w:r>
        <w:rPr>
          <w:rFonts w:hint="eastAsia"/>
        </w:rPr>
        <w:t>应建立服务对象满意度评价机制，定期或不定期进行服务满意度调查。组织患者（家属）及</w:t>
      </w:r>
      <w:r w:rsidR="00C10E67">
        <w:rPr>
          <w:rFonts w:hint="eastAsia"/>
        </w:rPr>
        <w:t>医务人员</w:t>
      </w:r>
      <w:r>
        <w:rPr>
          <w:rFonts w:hint="eastAsia"/>
        </w:rPr>
        <w:t>对</w:t>
      </w:r>
      <w:r w:rsidR="00C10E67">
        <w:rPr>
          <w:rFonts w:hint="eastAsia"/>
        </w:rPr>
        <w:t>医务人员</w:t>
      </w:r>
      <w:r>
        <w:rPr>
          <w:rFonts w:hint="eastAsia"/>
        </w:rPr>
        <w:t>开展满意度调查及评价工作。</w:t>
      </w:r>
    </w:p>
    <w:p w:rsidR="00BF0BE2" w:rsidRDefault="00BF0BE2" w:rsidP="00BF0BE2">
      <w:pPr>
        <w:pStyle w:val="afffffffff1"/>
      </w:pPr>
      <w:r>
        <w:rPr>
          <w:rFonts w:hint="eastAsia"/>
        </w:rPr>
        <w:t>建立服务质量投诉机制，对服务质量投诉的处理程序符合GB/T 17242的要求。</w:t>
      </w:r>
    </w:p>
    <w:p w:rsidR="00BF0BE2" w:rsidRPr="00BF0BE2" w:rsidRDefault="00BF0BE2" w:rsidP="00BF0BE2">
      <w:pPr>
        <w:pStyle w:val="afffffffff1"/>
      </w:pPr>
      <w:r>
        <w:rPr>
          <w:rFonts w:hint="eastAsia"/>
        </w:rPr>
        <w:t>应对基本公共卫生服务质量评价、满意度调查及服务投诉等过程中发现的问题采取措施，督促整改，持续改进。</w:t>
      </w:r>
    </w:p>
    <w:p w:rsidR="00683727" w:rsidRDefault="00683727">
      <w:pPr>
        <w:pStyle w:val="afffffffff1"/>
        <w:numPr>
          <w:ilvl w:val="0"/>
          <w:numId w:val="0"/>
        </w:numPr>
      </w:pPr>
    </w:p>
    <w:p w:rsidR="00683727" w:rsidRDefault="00683727">
      <w:pPr>
        <w:pStyle w:val="afffffffff1"/>
        <w:numPr>
          <w:ilvl w:val="0"/>
          <w:numId w:val="0"/>
        </w:numPr>
        <w:sectPr w:rsidR="00683727" w:rsidSect="00584395">
          <w:headerReference w:type="even" r:id="rId29"/>
          <w:headerReference w:type="default" r:id="rId30"/>
          <w:footerReference w:type="even" r:id="rId31"/>
          <w:footerReference w:type="default" r:id="rId32"/>
          <w:pgSz w:w="11906" w:h="16838"/>
          <w:pgMar w:top="2410" w:right="1134" w:bottom="1134" w:left="1134" w:header="1418" w:footer="1134" w:gutter="284"/>
          <w:pgNumType w:start="1"/>
          <w:cols w:space="425"/>
          <w:formProt w:val="0"/>
          <w:docGrid w:type="lines" w:linePitch="312"/>
        </w:sectPr>
      </w:pPr>
      <w:bookmarkStart w:id="245" w:name="BookMark6"/>
      <w:bookmarkEnd w:id="30"/>
    </w:p>
    <w:p w:rsidR="00683727" w:rsidRDefault="00B6189F">
      <w:pPr>
        <w:pStyle w:val="affffff"/>
        <w:spacing w:before="124" w:after="156"/>
      </w:pPr>
      <w:bookmarkStart w:id="246" w:name="_Toc93566510"/>
      <w:bookmarkStart w:id="247" w:name="_Toc93483977"/>
      <w:bookmarkStart w:id="248" w:name="_Toc93558913"/>
      <w:bookmarkStart w:id="249" w:name="_Toc100928545"/>
      <w:bookmarkStart w:id="250" w:name="_Toc102729479"/>
      <w:bookmarkStart w:id="251" w:name="_Toc104447915"/>
      <w:bookmarkStart w:id="252" w:name="_Toc105001101"/>
      <w:r>
        <w:rPr>
          <w:rFonts w:hint="eastAsia"/>
          <w:spacing w:val="105"/>
        </w:rPr>
        <w:lastRenderedPageBreak/>
        <w:t>参考文</w:t>
      </w:r>
      <w:r>
        <w:rPr>
          <w:rFonts w:hint="eastAsia"/>
        </w:rPr>
        <w:t>献</w:t>
      </w:r>
      <w:bookmarkEnd w:id="246"/>
      <w:bookmarkEnd w:id="247"/>
      <w:bookmarkEnd w:id="248"/>
      <w:bookmarkEnd w:id="249"/>
      <w:bookmarkEnd w:id="250"/>
      <w:bookmarkEnd w:id="251"/>
      <w:bookmarkEnd w:id="252"/>
    </w:p>
    <w:p w:rsidR="00683727" w:rsidRDefault="00B6189F">
      <w:pPr>
        <w:pStyle w:val="afffff8"/>
        <w:ind w:firstLine="420"/>
      </w:pPr>
      <w:r>
        <w:t>[</w:t>
      </w:r>
      <w:r>
        <w:rPr>
          <w:rFonts w:hint="eastAsia"/>
        </w:rPr>
        <w:t>1</w:t>
      </w:r>
      <w:r>
        <w:t>]</w:t>
      </w:r>
      <w:r>
        <w:rPr>
          <w:rFonts w:hint="eastAsia"/>
        </w:rPr>
        <w:t xml:space="preserve"> 国家基本公共卫生服务规范（第三版）</w:t>
      </w:r>
    </w:p>
    <w:p w:rsidR="00DE7CF5" w:rsidRPr="00DE7CF5" w:rsidRDefault="00DE7CF5" w:rsidP="00DE7CF5">
      <w:pPr>
        <w:widowControl/>
        <w:autoSpaceDE w:val="0"/>
        <w:autoSpaceDN w:val="0"/>
        <w:adjustRightInd/>
        <w:spacing w:line="240" w:lineRule="auto"/>
        <w:ind w:firstLineChars="200" w:firstLine="420"/>
        <w:rPr>
          <w:rFonts w:ascii="宋体" w:hAnsi="Times New Roman" w:cs="Calibri"/>
          <w:kern w:val="0"/>
          <w:szCs w:val="20"/>
        </w:rPr>
      </w:pPr>
      <w:r w:rsidRPr="00DE7CF5">
        <w:rPr>
          <w:rFonts w:ascii="宋体" w:hAnsi="Times New Roman" w:cs="Calibri" w:hint="eastAsia"/>
          <w:kern w:val="0"/>
          <w:szCs w:val="20"/>
        </w:rPr>
        <w:t>[2] 《中国高血压防治指南》</w:t>
      </w:r>
    </w:p>
    <w:p w:rsidR="00DE7CF5" w:rsidRPr="00DE7CF5" w:rsidRDefault="00DE7CF5" w:rsidP="00DE7CF5">
      <w:pPr>
        <w:widowControl/>
        <w:adjustRightInd/>
        <w:spacing w:line="240" w:lineRule="auto"/>
        <w:ind w:firstLineChars="200" w:firstLine="420"/>
        <w:rPr>
          <w:rFonts w:ascii="宋体" w:hAnsi="Times New Roman"/>
          <w:kern w:val="0"/>
          <w:szCs w:val="20"/>
        </w:rPr>
      </w:pPr>
      <w:r w:rsidRPr="00DE7CF5">
        <w:rPr>
          <w:rFonts w:ascii="宋体" w:hAnsi="Times New Roman" w:hint="eastAsia"/>
          <w:kern w:val="0"/>
          <w:szCs w:val="20"/>
        </w:rPr>
        <w:t>[3] 《中华人民共和国传染病防治法》</w:t>
      </w:r>
    </w:p>
    <w:p w:rsidR="00DE7CF5" w:rsidRPr="00DE7CF5" w:rsidRDefault="00DE7CF5" w:rsidP="00DE7CF5">
      <w:pPr>
        <w:widowControl/>
        <w:adjustRightInd/>
        <w:spacing w:line="240" w:lineRule="auto"/>
        <w:ind w:firstLineChars="200" w:firstLine="420"/>
        <w:rPr>
          <w:rFonts w:ascii="宋体" w:hAnsi="Times New Roman"/>
          <w:kern w:val="0"/>
          <w:szCs w:val="20"/>
        </w:rPr>
      </w:pPr>
      <w:r w:rsidRPr="00DE7CF5">
        <w:rPr>
          <w:rFonts w:ascii="宋体" w:hAnsi="Times New Roman" w:hint="eastAsia"/>
          <w:kern w:val="0"/>
          <w:szCs w:val="20"/>
        </w:rPr>
        <w:t>[4] 《突发公共卫生事件应急条例》</w:t>
      </w:r>
    </w:p>
    <w:p w:rsidR="00683727" w:rsidRDefault="00DE7CF5" w:rsidP="00DE7CF5">
      <w:pPr>
        <w:pStyle w:val="afffffffff1"/>
        <w:numPr>
          <w:ilvl w:val="0"/>
          <w:numId w:val="0"/>
        </w:numPr>
        <w:ind w:firstLineChars="200" w:firstLine="420"/>
      </w:pPr>
      <w:r w:rsidRPr="00DE7CF5">
        <w:rPr>
          <w:rFonts w:hint="eastAsia"/>
        </w:rPr>
        <w:t>[</w:t>
      </w:r>
      <w:r>
        <w:rPr>
          <w:rFonts w:hint="eastAsia"/>
        </w:rPr>
        <w:t>5</w:t>
      </w:r>
      <w:r w:rsidRPr="00DE7CF5">
        <w:rPr>
          <w:rFonts w:hint="eastAsia"/>
        </w:rPr>
        <w:t>]</w:t>
      </w:r>
      <w:r w:rsidRPr="00DE7CF5">
        <w:rPr>
          <w:rFonts w:ascii="Calibri" w:hAnsi="Calibri"/>
          <w:kern w:val="2"/>
          <w:szCs w:val="21"/>
        </w:rPr>
        <w:t xml:space="preserve"> </w:t>
      </w:r>
      <w:r w:rsidRPr="00DE7CF5">
        <w:rPr>
          <w:rFonts w:ascii="Calibri" w:hAnsi="Calibri" w:hint="eastAsia"/>
          <w:kern w:val="2"/>
          <w:szCs w:val="21"/>
        </w:rPr>
        <w:t>《国家突发公共卫生事件应急预案》</w:t>
      </w:r>
    </w:p>
    <w:bookmarkEnd w:id="245"/>
    <w:p w:rsidR="00683727" w:rsidRDefault="00683727">
      <w:pPr>
        <w:pStyle w:val="afffffffff1"/>
        <w:numPr>
          <w:ilvl w:val="0"/>
          <w:numId w:val="0"/>
        </w:numPr>
      </w:pPr>
    </w:p>
    <w:p w:rsidR="00683727" w:rsidRDefault="00B6189F">
      <w:pPr>
        <w:pStyle w:val="afffffffff1"/>
        <w:numPr>
          <w:ilvl w:val="0"/>
          <w:numId w:val="0"/>
        </w:numPr>
        <w:jc w:val="center"/>
      </w:pPr>
      <w:bookmarkStart w:id="253" w:name="BookMark8"/>
      <w:r>
        <w:rPr>
          <w:noProof/>
        </w:rPr>
        <w:drawing>
          <wp:inline distT="0" distB="0" distL="0" distR="0">
            <wp:extent cx="1485900" cy="317500"/>
            <wp:effectExtent l="19050" t="0" r="0" b="0"/>
            <wp:docPr id="20" name="图片 20"/>
            <wp:cNvGraphicFramePr/>
            <a:graphic xmlns:a="http://schemas.openxmlformats.org/drawingml/2006/main">
              <a:graphicData uri="http://schemas.openxmlformats.org/drawingml/2006/picture">
                <pic:pic xmlns:pic="http://schemas.openxmlformats.org/drawingml/2006/picture">
                  <pic:nvPicPr>
                    <pic:cNvPr id="20" name="图片 20"/>
                    <pic:cNvPicPr/>
                  </pic:nvPicPr>
                  <pic:blipFill>
                    <a:blip r:embed="rId33" cstate="print"/>
                    <a:stretch>
                      <a:fillRect/>
                    </a:stretch>
                  </pic:blipFill>
                  <pic:spPr>
                    <a:xfrm>
                      <a:off x="0" y="0"/>
                      <a:ext cx="1485900" cy="317500"/>
                    </a:xfrm>
                    <a:prstGeom prst="rect">
                      <a:avLst/>
                    </a:prstGeom>
                  </pic:spPr>
                </pic:pic>
              </a:graphicData>
            </a:graphic>
          </wp:inline>
        </w:drawing>
      </w:r>
      <w:bookmarkEnd w:id="253"/>
    </w:p>
    <w:sectPr w:rsidR="00683727" w:rsidSect="00584395">
      <w:headerReference w:type="even" r:id="rId34"/>
      <w:headerReference w:type="default" r:id="rId35"/>
      <w:footerReference w:type="even" r:id="rId36"/>
      <w:footerReference w:type="default" r:id="rId37"/>
      <w:pgSz w:w="11906" w:h="16838"/>
      <w:pgMar w:top="2410" w:right="1134" w:bottom="1134" w:left="1134" w:header="1418" w:footer="1134" w:gutter="284"/>
      <w:cols w:space="425"/>
      <w:formProt w:val="0"/>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4936B6" w:rsidRDefault="004936B6">
      <w:pPr>
        <w:spacing w:line="240" w:lineRule="auto"/>
      </w:pPr>
      <w:r>
        <w:separator/>
      </w:r>
    </w:p>
  </w:endnote>
  <w:endnote w:type="continuationSeparator" w:id="0">
    <w:p w:rsidR="004936B6" w:rsidRDefault="004936B6">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黑体">
    <w:altName w:val="SimHei"/>
    <w:panose1 w:val="02010609060101010101"/>
    <w:charset w:val="86"/>
    <w:family w:val="modern"/>
    <w:pitch w:val="fixed"/>
    <w:sig w:usb0="800002BF" w:usb1="38CF7CFA" w:usb2="00000016" w:usb3="00000000" w:csb0="00040001" w:csb1="00000000"/>
  </w:font>
  <w:font w:name="Times New Roman">
    <w:panose1 w:val="02020603050405020304"/>
    <w:charset w:val="00"/>
    <w:family w:val="roman"/>
    <w:pitch w:val="variable"/>
    <w:sig w:usb0="E0002AFF" w:usb1="C0007841" w:usb2="00000009" w:usb3="00000000" w:csb0="000001FF" w:csb1="00000000"/>
  </w:font>
  <w:font w:name="DengXian">
    <w:altName w:val="宋体"/>
    <w:panose1 w:val="02010600030101010101"/>
    <w:charset w:val="86"/>
    <w:family w:val="auto"/>
    <w:pitch w:val="variable"/>
    <w:sig w:usb0="00000000" w:usb1="38CF7CFA" w:usb2="00000016" w:usb3="00000000" w:csb0="0004000F" w:csb1="00000000"/>
  </w:font>
  <w:font w:name="宋体">
    <w:altName w:val="SimSun"/>
    <w:panose1 w:val="02010600030101010101"/>
    <w:charset w:val="86"/>
    <w:family w:val="auto"/>
    <w:pitch w:val="variable"/>
    <w:sig w:usb0="00000003" w:usb1="288F0000" w:usb2="00000016" w:usb3="00000000" w:csb0="00040001"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等线 Light">
    <w:altName w:val="微软雅黑"/>
    <w:charset w:val="86"/>
    <w:family w:val="auto"/>
    <w:pitch w:val="variable"/>
    <w:sig w:usb0="00000000" w:usb1="38CF7CFA" w:usb2="00000016" w:usb3="00000000" w:csb0="0004000F"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5590E" w:rsidRDefault="001D5666">
    <w:pPr>
      <w:pStyle w:val="affff0"/>
    </w:pPr>
    <w:r>
      <w:fldChar w:fldCharType="begin"/>
    </w:r>
    <w:r w:rsidR="0055590E">
      <w:instrText>PAGE   \* MERGEFORMAT</w:instrText>
    </w:r>
    <w:r>
      <w:fldChar w:fldCharType="separate"/>
    </w:r>
    <w:r w:rsidR="0055590E">
      <w:rPr>
        <w:lang w:val="zh-CN"/>
      </w:rPr>
      <w:t>2</w:t>
    </w:r>
    <w:r>
      <w:fldChar w:fldCharType="end"/>
    </w:r>
  </w:p>
</w:ftr>
</file>

<file path=word/footer10.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5590E" w:rsidRDefault="001D5666" w:rsidP="00584395">
    <w:pPr>
      <w:pStyle w:val="afffff5"/>
    </w:pPr>
    <w:r>
      <w:fldChar w:fldCharType="begin"/>
    </w:r>
    <w:r w:rsidR="0055590E">
      <w:instrText>PAGE   \* MERGEFORMAT</w:instrText>
    </w:r>
    <w:r>
      <w:fldChar w:fldCharType="separate"/>
    </w:r>
    <w:r w:rsidR="0055590E" w:rsidRPr="0055590E">
      <w:rPr>
        <w:noProof/>
        <w:lang w:val="zh-CN"/>
      </w:rPr>
      <w:t>23</w:t>
    </w:r>
    <w: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5590E" w:rsidRDefault="0055590E">
    <w:pPr>
      <w:pStyle w:val="affff0"/>
      <w:ind w:right="720"/>
      <w:jc w:val="both"/>
      <w:rPr>
        <w:sz w:val="2"/>
        <w:szCs w:val="2"/>
      </w:rPr>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5590E" w:rsidRPr="00584395" w:rsidRDefault="00584395" w:rsidP="00584395">
    <w:pPr>
      <w:pStyle w:val="afffff4"/>
    </w:pPr>
    <w:r>
      <w:fldChar w:fldCharType="begin"/>
    </w:r>
    <w:r>
      <w:instrText xml:space="preserve"> PAGE   \* MERGEFORMAT \* MERGEFORMAT </w:instrText>
    </w:r>
    <w:r>
      <w:fldChar w:fldCharType="separate"/>
    </w:r>
    <w:r>
      <w:rPr>
        <w:noProof/>
      </w:rPr>
      <w:t>II</w:t>
    </w:r>
    <w: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5590E" w:rsidRDefault="001D5666" w:rsidP="00584395">
    <w:pPr>
      <w:pStyle w:val="afffff5"/>
    </w:pPr>
    <w:r>
      <w:fldChar w:fldCharType="begin"/>
    </w:r>
    <w:r w:rsidR="0055590E">
      <w:instrText>PAGE   \* MERGEFORMAT</w:instrText>
    </w:r>
    <w:r>
      <w:fldChar w:fldCharType="separate"/>
    </w:r>
    <w:r w:rsidR="00F66001" w:rsidRPr="00F66001">
      <w:rPr>
        <w:noProof/>
        <w:lang w:val="zh-CN"/>
      </w:rPr>
      <w:t>I</w:t>
    </w:r>
    <w:r>
      <w:fldChar w:fldCharType="end"/>
    </w:r>
  </w:p>
</w:ftr>
</file>

<file path=word/footer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84395" w:rsidRPr="00584395" w:rsidRDefault="00584395" w:rsidP="00584395">
    <w:pPr>
      <w:pStyle w:val="afffff4"/>
    </w:pPr>
    <w:r>
      <w:fldChar w:fldCharType="begin"/>
    </w:r>
    <w:r>
      <w:instrText xml:space="preserve"> PAGE   \* MERGEFORMAT \* MERGEFORMAT </w:instrText>
    </w:r>
    <w:r>
      <w:fldChar w:fldCharType="separate"/>
    </w:r>
    <w:r w:rsidR="00F66001">
      <w:rPr>
        <w:noProof/>
      </w:rPr>
      <w:t>II</w:t>
    </w:r>
    <w:r>
      <w:fldChar w:fldCharType="end"/>
    </w:r>
  </w:p>
</w:ftr>
</file>

<file path=word/footer6.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84395" w:rsidRDefault="00584395" w:rsidP="00584395">
    <w:pPr>
      <w:pStyle w:val="afffff5"/>
    </w:pPr>
    <w:r>
      <w:fldChar w:fldCharType="begin"/>
    </w:r>
    <w:r>
      <w:instrText>PAGE   \* MERGEFORMAT</w:instrText>
    </w:r>
    <w:r>
      <w:fldChar w:fldCharType="separate"/>
    </w:r>
    <w:r w:rsidRPr="00584395">
      <w:rPr>
        <w:noProof/>
        <w:lang w:val="zh-CN"/>
      </w:rPr>
      <w:t>I</w:t>
    </w:r>
    <w:r>
      <w:fldChar w:fldCharType="end"/>
    </w:r>
  </w:p>
</w:ftr>
</file>

<file path=word/footer7.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5590E" w:rsidRPr="00584395" w:rsidRDefault="00584395" w:rsidP="00584395">
    <w:pPr>
      <w:pStyle w:val="afffff4"/>
    </w:pPr>
    <w:r>
      <w:fldChar w:fldCharType="begin"/>
    </w:r>
    <w:r>
      <w:instrText xml:space="preserve"> PAGE   \* MERGEFORMAT \* MERGEFORMAT </w:instrText>
    </w:r>
    <w:r>
      <w:fldChar w:fldCharType="separate"/>
    </w:r>
    <w:r w:rsidR="00F66001">
      <w:rPr>
        <w:noProof/>
      </w:rPr>
      <w:t>2</w:t>
    </w:r>
    <w:r>
      <w:fldChar w:fldCharType="end"/>
    </w:r>
  </w:p>
</w:ftr>
</file>

<file path=word/footer8.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5590E" w:rsidRDefault="001D5666" w:rsidP="00584395">
    <w:pPr>
      <w:pStyle w:val="afffff5"/>
    </w:pPr>
    <w:r>
      <w:fldChar w:fldCharType="begin"/>
    </w:r>
    <w:r w:rsidR="0055590E">
      <w:instrText>PAGE   \* MERGEFORMAT</w:instrText>
    </w:r>
    <w:r>
      <w:fldChar w:fldCharType="separate"/>
    </w:r>
    <w:r w:rsidR="00F66001" w:rsidRPr="00F66001">
      <w:rPr>
        <w:noProof/>
        <w:lang w:val="zh-CN"/>
      </w:rPr>
      <w:t>1</w:t>
    </w:r>
    <w:r>
      <w:fldChar w:fldCharType="end"/>
    </w:r>
  </w:p>
</w:ftr>
</file>

<file path=word/footer9.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5590E" w:rsidRPr="00584395" w:rsidRDefault="00584395" w:rsidP="00584395">
    <w:pPr>
      <w:pStyle w:val="afffff4"/>
    </w:pPr>
    <w:r>
      <w:fldChar w:fldCharType="begin"/>
    </w:r>
    <w:r>
      <w:instrText xml:space="preserve"> PAGE   \* MERGEFORMAT \* MERGEFORMAT </w:instrText>
    </w:r>
    <w:r>
      <w:fldChar w:fldCharType="separate"/>
    </w:r>
    <w:r w:rsidR="00F66001">
      <w:rPr>
        <w:noProof/>
      </w:rPr>
      <w:t>22</w:t>
    </w:r>
    <w: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4936B6" w:rsidRDefault="004936B6">
      <w:pPr>
        <w:spacing w:line="240" w:lineRule="auto"/>
      </w:pPr>
      <w:r>
        <w:separator/>
      </w:r>
    </w:p>
  </w:footnote>
  <w:footnote w:type="continuationSeparator" w:id="0">
    <w:p w:rsidR="004936B6" w:rsidRDefault="004936B6">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5590E" w:rsidRDefault="0055590E">
    <w:pPr>
      <w:pStyle w:val="affff2"/>
      <w:wordWrap w:val="0"/>
      <w:jc w:val="right"/>
      <w:rPr>
        <w:rFonts w:ascii="黑体" w:eastAsia="黑体" w:hAnsi="黑体"/>
      </w:rPr>
    </w:pPr>
    <w:r>
      <w:rPr>
        <w:rFonts w:ascii="黑体" w:eastAsia="黑体" w:hAnsi="黑体"/>
      </w:rPr>
      <w:t>Q/LB.</w:t>
    </w:r>
    <w:r>
      <w:rPr>
        <w:rFonts w:ascii="黑体" w:eastAsia="黑体" w:hAnsi="黑体" w:hint="eastAsia"/>
      </w:rPr>
      <w:t>□</w:t>
    </w:r>
    <w:r>
      <w:rPr>
        <w:rFonts w:ascii="黑体" w:eastAsia="黑体" w:hAnsi="黑体"/>
      </w:rPr>
      <w:t>XXXXX-XXXX</w:t>
    </w:r>
  </w:p>
</w:hdr>
</file>

<file path=word/header10.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5590E" w:rsidRDefault="004936B6" w:rsidP="00584395">
    <w:pPr>
      <w:pStyle w:val="afffffd"/>
    </w:pPr>
    <w:r>
      <w:fldChar w:fldCharType="begin"/>
    </w:r>
    <w:r>
      <w:instrText xml:space="preserve"> STYLEREF  </w:instrText>
    </w:r>
    <w:r>
      <w:instrText>标准文件</w:instrText>
    </w:r>
    <w:r>
      <w:instrText>_</w:instrText>
    </w:r>
    <w:r>
      <w:instrText>文件编号</w:instrText>
    </w:r>
    <w:r>
      <w:instrText xml:space="preserve">  \* MERGEFORMAT </w:instrText>
    </w:r>
    <w:r>
      <w:fldChar w:fldCharType="separate"/>
    </w:r>
    <w:r w:rsidR="0055590E">
      <w:rPr>
        <w:noProof/>
      </w:rPr>
      <w:t>T/GXAS XXXX</w:t>
    </w:r>
    <w:r w:rsidR="0055590E">
      <w:rPr>
        <w:noProof/>
      </w:rPr>
      <w:t>—</w:t>
    </w:r>
    <w:r w:rsidR="0055590E">
      <w:rPr>
        <w:noProof/>
      </w:rPr>
      <w:t>2022</w:t>
    </w:r>
    <w:r>
      <w:rPr>
        <w:noProof/>
      </w:rPr>
      <w:fldChar w:fldCharType="end"/>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5590E" w:rsidRDefault="0055590E">
    <w:pPr>
      <w:pStyle w:val="affff2"/>
      <w:jc w:val="both"/>
      <w:rPr>
        <w:sz w:val="2"/>
        <w:szCs w:val="2"/>
      </w:rPr>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5590E" w:rsidRPr="00584395" w:rsidRDefault="004936B6" w:rsidP="00584395">
    <w:pPr>
      <w:pStyle w:val="afffffe"/>
    </w:pPr>
    <w:r>
      <w:fldChar w:fldCharType="begin"/>
    </w:r>
    <w:r>
      <w:instrText xml:space="preserve"> STYLEREF  </w:instrText>
    </w:r>
    <w:r>
      <w:instrText>标准文件</w:instrText>
    </w:r>
    <w:r>
      <w:instrText>_</w:instrText>
    </w:r>
    <w:r>
      <w:instrText>文件编号</w:instrText>
    </w:r>
    <w:r>
      <w:instrText xml:space="preserve"> \* MERGEFORMAT </w:instrText>
    </w:r>
    <w:r>
      <w:fldChar w:fldCharType="separate"/>
    </w:r>
    <w:r w:rsidR="00584395">
      <w:rPr>
        <w:noProof/>
      </w:rPr>
      <w:t>T/GXAS XXXX</w:t>
    </w:r>
    <w:r w:rsidR="00584395">
      <w:rPr>
        <w:noProof/>
      </w:rPr>
      <w:t>—</w:t>
    </w:r>
    <w:r w:rsidR="00584395">
      <w:rPr>
        <w:noProof/>
      </w:rPr>
      <w:t>2022</w:t>
    </w:r>
    <w:r>
      <w:rPr>
        <w:noProof/>
      </w:rPr>
      <w:fldChar w:fldCharType="end"/>
    </w: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5590E" w:rsidRDefault="004936B6" w:rsidP="00584395">
    <w:pPr>
      <w:pStyle w:val="afffffd"/>
    </w:pPr>
    <w:r>
      <w:fldChar w:fldCharType="begin"/>
    </w:r>
    <w:r>
      <w:instrText xml:space="preserve"> STYLEREF  </w:instrText>
    </w:r>
    <w:r>
      <w:instrText>标准文件</w:instrText>
    </w:r>
    <w:r>
      <w:instrText>_</w:instrText>
    </w:r>
    <w:r>
      <w:instrText>文件编号</w:instrText>
    </w:r>
    <w:r>
      <w:instrText xml:space="preserve">  \* MERGEFORMAT </w:instrText>
    </w:r>
    <w:r>
      <w:fldChar w:fldCharType="separate"/>
    </w:r>
    <w:r w:rsidR="00F66001">
      <w:rPr>
        <w:noProof/>
      </w:rPr>
      <w:t>T/GXAS XXXX</w:t>
    </w:r>
    <w:r w:rsidR="00F66001">
      <w:rPr>
        <w:noProof/>
      </w:rPr>
      <w:t>—</w:t>
    </w:r>
    <w:r w:rsidR="00F66001">
      <w:rPr>
        <w:noProof/>
      </w:rPr>
      <w:t>2022</w:t>
    </w:r>
    <w:r>
      <w:rPr>
        <w:noProof/>
      </w:rPr>
      <w:fldChar w:fldCharType="end"/>
    </w:r>
  </w:p>
</w:hdr>
</file>

<file path=word/header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84395" w:rsidRPr="00584395" w:rsidRDefault="004936B6" w:rsidP="00584395">
    <w:pPr>
      <w:pStyle w:val="afffffe"/>
    </w:pPr>
    <w:r>
      <w:fldChar w:fldCharType="begin"/>
    </w:r>
    <w:r>
      <w:instrText xml:space="preserve"> STYLEREF  </w:instrText>
    </w:r>
    <w:r>
      <w:instrText>标准文件</w:instrText>
    </w:r>
    <w:r>
      <w:instrText>_</w:instrText>
    </w:r>
    <w:r>
      <w:instrText>文件编号</w:instrText>
    </w:r>
    <w:r>
      <w:instrText xml:space="preserve"> \* MERGEFORMAT </w:instrText>
    </w:r>
    <w:r>
      <w:fldChar w:fldCharType="separate"/>
    </w:r>
    <w:r w:rsidR="00F66001">
      <w:rPr>
        <w:noProof/>
      </w:rPr>
      <w:t>T/GXAS XXXX</w:t>
    </w:r>
    <w:r w:rsidR="00F66001">
      <w:rPr>
        <w:noProof/>
      </w:rPr>
      <w:t>—</w:t>
    </w:r>
    <w:r w:rsidR="00F66001">
      <w:rPr>
        <w:noProof/>
      </w:rPr>
      <w:t>2022</w:t>
    </w:r>
    <w:r>
      <w:rPr>
        <w:noProof/>
      </w:rPr>
      <w:fldChar w:fldCharType="end"/>
    </w:r>
  </w:p>
</w:hdr>
</file>

<file path=word/header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84395" w:rsidRDefault="004936B6" w:rsidP="00584395">
    <w:pPr>
      <w:pStyle w:val="afffffd"/>
    </w:pPr>
    <w:r>
      <w:fldChar w:fldCharType="begin"/>
    </w:r>
    <w:r>
      <w:instrText xml:space="preserve"> STYLEREF  </w:instrText>
    </w:r>
    <w:r>
      <w:instrText>标准文件</w:instrText>
    </w:r>
    <w:r>
      <w:instrText>_</w:instrText>
    </w:r>
    <w:r>
      <w:instrText>文件编号</w:instrText>
    </w:r>
    <w:r>
      <w:instrText xml:space="preserve">  \* MERGEFORMAT </w:instrText>
    </w:r>
    <w:r>
      <w:fldChar w:fldCharType="separate"/>
    </w:r>
    <w:r w:rsidR="00584395">
      <w:rPr>
        <w:noProof/>
      </w:rPr>
      <w:t>T/GXAS XXXX</w:t>
    </w:r>
    <w:r w:rsidR="00584395">
      <w:rPr>
        <w:noProof/>
      </w:rPr>
      <w:t>—</w:t>
    </w:r>
    <w:r w:rsidR="00584395">
      <w:rPr>
        <w:noProof/>
      </w:rPr>
      <w:t>2022</w:t>
    </w:r>
    <w:r>
      <w:rPr>
        <w:noProof/>
      </w:rPr>
      <w:fldChar w:fldCharType="end"/>
    </w:r>
  </w:p>
</w:hdr>
</file>

<file path=word/header7.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5590E" w:rsidRPr="00584395" w:rsidRDefault="004936B6" w:rsidP="00584395">
    <w:pPr>
      <w:pStyle w:val="afffffe"/>
    </w:pPr>
    <w:r>
      <w:fldChar w:fldCharType="begin"/>
    </w:r>
    <w:r>
      <w:instrText xml:space="preserve"> STYLEREF  </w:instrText>
    </w:r>
    <w:r>
      <w:instrText>标准文件</w:instrText>
    </w:r>
    <w:r>
      <w:instrText>_</w:instrText>
    </w:r>
    <w:r>
      <w:instrText>文件编号</w:instrText>
    </w:r>
    <w:r>
      <w:instrText xml:space="preserve"> \* MERGEFORMAT </w:instrText>
    </w:r>
    <w:r>
      <w:fldChar w:fldCharType="separate"/>
    </w:r>
    <w:r w:rsidR="00F66001">
      <w:rPr>
        <w:noProof/>
      </w:rPr>
      <w:t>T/GXAS XXXX</w:t>
    </w:r>
    <w:r w:rsidR="00F66001">
      <w:rPr>
        <w:noProof/>
      </w:rPr>
      <w:t>—</w:t>
    </w:r>
    <w:r w:rsidR="00F66001">
      <w:rPr>
        <w:noProof/>
      </w:rPr>
      <w:t>2022</w:t>
    </w:r>
    <w:r>
      <w:rPr>
        <w:noProof/>
      </w:rPr>
      <w:fldChar w:fldCharType="end"/>
    </w:r>
  </w:p>
</w:hdr>
</file>

<file path=word/header8.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5590E" w:rsidRDefault="004936B6" w:rsidP="00584395">
    <w:pPr>
      <w:pStyle w:val="afffffd"/>
    </w:pPr>
    <w:r>
      <w:fldChar w:fldCharType="begin"/>
    </w:r>
    <w:r>
      <w:instrText xml:space="preserve"> STYLEREF  </w:instrText>
    </w:r>
    <w:r>
      <w:instrText>标准文件</w:instrText>
    </w:r>
    <w:r>
      <w:instrText>_</w:instrText>
    </w:r>
    <w:r>
      <w:instrText>文件编号</w:instrText>
    </w:r>
    <w:r>
      <w:instrText xml:space="preserve">  \* MERGEFORMAT </w:instrText>
    </w:r>
    <w:r>
      <w:fldChar w:fldCharType="separate"/>
    </w:r>
    <w:r w:rsidR="00F66001">
      <w:rPr>
        <w:noProof/>
      </w:rPr>
      <w:t>T/GXAS XXXX</w:t>
    </w:r>
    <w:r w:rsidR="00F66001">
      <w:rPr>
        <w:noProof/>
      </w:rPr>
      <w:t>—</w:t>
    </w:r>
    <w:r w:rsidR="00F66001">
      <w:rPr>
        <w:noProof/>
      </w:rPr>
      <w:t>2022</w:t>
    </w:r>
    <w:r>
      <w:rPr>
        <w:noProof/>
      </w:rPr>
      <w:fldChar w:fldCharType="end"/>
    </w:r>
  </w:p>
</w:hdr>
</file>

<file path=word/header9.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5590E" w:rsidRPr="00584395" w:rsidRDefault="004936B6" w:rsidP="00584395">
    <w:pPr>
      <w:pStyle w:val="afffffe"/>
    </w:pPr>
    <w:r>
      <w:fldChar w:fldCharType="begin"/>
    </w:r>
    <w:r>
      <w:instrText xml:space="preserve"> STYLEREF  </w:instrText>
    </w:r>
    <w:r>
      <w:instrText>标准文件</w:instrText>
    </w:r>
    <w:r>
      <w:instrText>_</w:instrText>
    </w:r>
    <w:r>
      <w:instrText>文件编号</w:instrText>
    </w:r>
    <w:r>
      <w:instrText xml:space="preserve"> \* MERGEFORMAT </w:instrText>
    </w:r>
    <w:r>
      <w:fldChar w:fldCharType="separate"/>
    </w:r>
    <w:r w:rsidR="00F66001">
      <w:rPr>
        <w:noProof/>
      </w:rPr>
      <w:t>T/GXAS XXXX</w:t>
    </w:r>
    <w:r w:rsidR="00F66001">
      <w:rPr>
        <w:noProof/>
      </w:rPr>
      <w:t>—</w:t>
    </w:r>
    <w:r w:rsidR="00F66001">
      <w:rPr>
        <w:noProof/>
      </w:rPr>
      <w:t>2022</w:t>
    </w:r>
    <w:r>
      <w:rPr>
        <w:noProof/>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2837933"/>
    <w:multiLevelType w:val="multilevel"/>
    <w:tmpl w:val="02837933"/>
    <w:lvl w:ilvl="0">
      <w:start w:val="1"/>
      <w:numFmt w:val="decimal"/>
      <w:pStyle w:val="a"/>
      <w:lvlText w:val="[%1]"/>
      <w:lvlJc w:val="left"/>
      <w:pPr>
        <w:tabs>
          <w:tab w:val="left" w:pos="1646"/>
        </w:tabs>
        <w:ind w:left="1646" w:hanging="648"/>
      </w:pPr>
    </w:lvl>
    <w:lvl w:ilvl="1">
      <w:start w:val="1"/>
      <w:numFmt w:val="lowerLetter"/>
      <w:lvlText w:val="%2)"/>
      <w:lvlJc w:val="left"/>
      <w:pPr>
        <w:tabs>
          <w:tab w:val="left" w:pos="1838"/>
        </w:tabs>
        <w:ind w:left="1838" w:hanging="420"/>
      </w:pPr>
    </w:lvl>
    <w:lvl w:ilvl="2">
      <w:start w:val="1"/>
      <w:numFmt w:val="lowerRoman"/>
      <w:lvlText w:val="%3."/>
      <w:lvlJc w:val="right"/>
      <w:pPr>
        <w:tabs>
          <w:tab w:val="left" w:pos="2258"/>
        </w:tabs>
        <w:ind w:left="2258" w:hanging="420"/>
      </w:pPr>
    </w:lvl>
    <w:lvl w:ilvl="3">
      <w:start w:val="1"/>
      <w:numFmt w:val="decimal"/>
      <w:lvlText w:val="%4."/>
      <w:lvlJc w:val="left"/>
      <w:pPr>
        <w:tabs>
          <w:tab w:val="left" w:pos="2678"/>
        </w:tabs>
        <w:ind w:left="2678" w:hanging="420"/>
      </w:pPr>
    </w:lvl>
    <w:lvl w:ilvl="4">
      <w:start w:val="1"/>
      <w:numFmt w:val="lowerLetter"/>
      <w:lvlText w:val="%5)"/>
      <w:lvlJc w:val="left"/>
      <w:pPr>
        <w:tabs>
          <w:tab w:val="left" w:pos="3098"/>
        </w:tabs>
        <w:ind w:left="3098" w:hanging="420"/>
      </w:pPr>
    </w:lvl>
    <w:lvl w:ilvl="5">
      <w:start w:val="1"/>
      <w:numFmt w:val="lowerRoman"/>
      <w:lvlText w:val="%6."/>
      <w:lvlJc w:val="right"/>
      <w:pPr>
        <w:tabs>
          <w:tab w:val="left" w:pos="3518"/>
        </w:tabs>
        <w:ind w:left="3518" w:hanging="420"/>
      </w:pPr>
    </w:lvl>
    <w:lvl w:ilvl="6">
      <w:start w:val="1"/>
      <w:numFmt w:val="decimal"/>
      <w:lvlText w:val="%7."/>
      <w:lvlJc w:val="left"/>
      <w:pPr>
        <w:tabs>
          <w:tab w:val="left" w:pos="3938"/>
        </w:tabs>
        <w:ind w:left="3938" w:hanging="420"/>
      </w:pPr>
    </w:lvl>
    <w:lvl w:ilvl="7">
      <w:start w:val="1"/>
      <w:numFmt w:val="lowerLetter"/>
      <w:lvlText w:val="%8)"/>
      <w:lvlJc w:val="left"/>
      <w:pPr>
        <w:tabs>
          <w:tab w:val="left" w:pos="4358"/>
        </w:tabs>
        <w:ind w:left="4358" w:hanging="420"/>
      </w:pPr>
    </w:lvl>
    <w:lvl w:ilvl="8">
      <w:start w:val="1"/>
      <w:numFmt w:val="lowerRoman"/>
      <w:lvlText w:val="%9."/>
      <w:lvlJc w:val="right"/>
      <w:pPr>
        <w:tabs>
          <w:tab w:val="left" w:pos="4778"/>
        </w:tabs>
        <w:ind w:left="4778" w:hanging="420"/>
      </w:pPr>
    </w:lvl>
  </w:abstractNum>
  <w:abstractNum w:abstractNumId="1" w15:restartNumberingAfterBreak="0">
    <w:nsid w:val="040A15CD"/>
    <w:multiLevelType w:val="multilevel"/>
    <w:tmpl w:val="040A15CD"/>
    <w:lvl w:ilvl="0">
      <w:start w:val="1"/>
      <w:numFmt w:val="none"/>
      <w:suff w:val="nothing"/>
      <w:lvlText w:val="　"/>
      <w:lvlJc w:val="left"/>
      <w:pPr>
        <w:ind w:left="0" w:firstLine="0"/>
      </w:pPr>
    </w:lvl>
    <w:lvl w:ilvl="1">
      <w:start w:val="1"/>
      <w:numFmt w:val="decimal"/>
      <w:isLgl/>
      <w:suff w:val="nothing"/>
      <w:lvlText w:val="%2　"/>
      <w:lvlJc w:val="left"/>
      <w:pPr>
        <w:ind w:left="0" w:firstLine="0"/>
      </w:pPr>
    </w:lvl>
    <w:lvl w:ilvl="2">
      <w:start w:val="1"/>
      <w:numFmt w:val="decimal"/>
      <w:pStyle w:val="a0"/>
      <w:suff w:val="nothing"/>
      <w:lvlText w:val="%1%2.%3　"/>
      <w:lvlJc w:val="left"/>
      <w:pPr>
        <w:ind w:left="0" w:firstLine="0"/>
      </w:pPr>
    </w:lvl>
    <w:lvl w:ilvl="3">
      <w:start w:val="1"/>
      <w:numFmt w:val="decimal"/>
      <w:pStyle w:val="a1"/>
      <w:suff w:val="nothing"/>
      <w:lvlText w:val="%1%2.%3.%4　"/>
      <w:lvlJc w:val="left"/>
      <w:pPr>
        <w:ind w:left="0" w:firstLine="0"/>
      </w:pPr>
    </w:lvl>
    <w:lvl w:ilvl="4">
      <w:start w:val="1"/>
      <w:numFmt w:val="decimal"/>
      <w:pStyle w:val="a2"/>
      <w:suff w:val="nothing"/>
      <w:lvlText w:val="%1%2.%3.%4.%5　"/>
      <w:lvlJc w:val="left"/>
      <w:pPr>
        <w:ind w:left="0" w:firstLine="0"/>
      </w:pPr>
    </w:lvl>
    <w:lvl w:ilvl="5">
      <w:start w:val="1"/>
      <w:numFmt w:val="decimal"/>
      <w:pStyle w:val="a3"/>
      <w:suff w:val="nothing"/>
      <w:lvlText w:val="%1%2.%3.%4.%5.%6　"/>
      <w:lvlJc w:val="left"/>
      <w:pPr>
        <w:ind w:left="0" w:firstLine="0"/>
      </w:pPr>
    </w:lvl>
    <w:lvl w:ilvl="6">
      <w:start w:val="1"/>
      <w:numFmt w:val="decimal"/>
      <w:pStyle w:val="a4"/>
      <w:suff w:val="nothing"/>
      <w:lvlText w:val="%1%2.%3.%4.%5.%6.%7　"/>
      <w:lvlJc w:val="left"/>
      <w:pPr>
        <w:ind w:left="0" w:firstLine="0"/>
      </w:pPr>
    </w:lvl>
    <w:lvl w:ilvl="7">
      <w:start w:val="1"/>
      <w:numFmt w:val="decimal"/>
      <w:lvlText w:val="%1.%2.%3.%4.%5.%6.%7.%8"/>
      <w:lvlJc w:val="left"/>
      <w:pPr>
        <w:tabs>
          <w:tab w:val="left" w:pos="4394"/>
        </w:tabs>
        <w:ind w:left="4394" w:hanging="1418"/>
      </w:pPr>
    </w:lvl>
    <w:lvl w:ilvl="8">
      <w:start w:val="1"/>
      <w:numFmt w:val="decimal"/>
      <w:lvlText w:val="%1.%2.%3.%4.%5.%6.%7.%8.%9"/>
      <w:lvlJc w:val="left"/>
      <w:pPr>
        <w:tabs>
          <w:tab w:val="left" w:pos="5102"/>
        </w:tabs>
        <w:ind w:left="5102" w:hanging="1700"/>
      </w:pPr>
    </w:lvl>
  </w:abstractNum>
  <w:abstractNum w:abstractNumId="2" w15:restartNumberingAfterBreak="0">
    <w:nsid w:val="079102AD"/>
    <w:multiLevelType w:val="multilevel"/>
    <w:tmpl w:val="079102AD"/>
    <w:lvl w:ilvl="0">
      <w:start w:val="1"/>
      <w:numFmt w:val="decimal"/>
      <w:pStyle w:val="a5"/>
      <w:suff w:val="nothing"/>
      <w:lvlText w:val="注%1："/>
      <w:lvlJc w:val="left"/>
      <w:pPr>
        <w:ind w:left="811" w:hanging="448"/>
      </w:pPr>
      <w:rPr>
        <w:rFonts w:ascii="黑体" w:eastAsia="黑体" w:hint="eastAsia"/>
        <w:b w:val="0"/>
        <w:i w:val="0"/>
        <w:sz w:val="18"/>
      </w:rPr>
    </w:lvl>
    <w:lvl w:ilvl="1">
      <w:start w:val="1"/>
      <w:numFmt w:val="lowerLetter"/>
      <w:lvlText w:val="%2)"/>
      <w:lvlJc w:val="left"/>
      <w:pPr>
        <w:tabs>
          <w:tab w:val="left" w:pos="0"/>
        </w:tabs>
        <w:ind w:left="992" w:hanging="629"/>
      </w:pPr>
      <w:rPr>
        <w:rFonts w:hint="eastAsia"/>
      </w:rPr>
    </w:lvl>
    <w:lvl w:ilvl="2">
      <w:start w:val="1"/>
      <w:numFmt w:val="lowerRoman"/>
      <w:lvlText w:val="%3."/>
      <w:lvlJc w:val="right"/>
      <w:pPr>
        <w:tabs>
          <w:tab w:val="left" w:pos="0"/>
        </w:tabs>
        <w:ind w:left="992" w:hanging="629"/>
      </w:pPr>
      <w:rPr>
        <w:rFonts w:hint="eastAsia"/>
      </w:rPr>
    </w:lvl>
    <w:lvl w:ilvl="3">
      <w:start w:val="1"/>
      <w:numFmt w:val="decimal"/>
      <w:lvlText w:val="%4."/>
      <w:lvlJc w:val="left"/>
      <w:pPr>
        <w:tabs>
          <w:tab w:val="left" w:pos="0"/>
        </w:tabs>
        <w:ind w:left="992" w:hanging="629"/>
      </w:pPr>
      <w:rPr>
        <w:rFonts w:hint="eastAsia"/>
      </w:rPr>
    </w:lvl>
    <w:lvl w:ilvl="4">
      <w:start w:val="1"/>
      <w:numFmt w:val="lowerLetter"/>
      <w:lvlText w:val="%5)"/>
      <w:lvlJc w:val="left"/>
      <w:pPr>
        <w:tabs>
          <w:tab w:val="left" w:pos="0"/>
        </w:tabs>
        <w:ind w:left="992" w:hanging="629"/>
      </w:pPr>
      <w:rPr>
        <w:rFonts w:hint="eastAsia"/>
      </w:rPr>
    </w:lvl>
    <w:lvl w:ilvl="5">
      <w:start w:val="1"/>
      <w:numFmt w:val="lowerRoman"/>
      <w:lvlText w:val="%6."/>
      <w:lvlJc w:val="right"/>
      <w:pPr>
        <w:tabs>
          <w:tab w:val="left" w:pos="0"/>
        </w:tabs>
        <w:ind w:left="992" w:hanging="629"/>
      </w:pPr>
      <w:rPr>
        <w:rFonts w:hint="eastAsia"/>
      </w:rPr>
    </w:lvl>
    <w:lvl w:ilvl="6">
      <w:start w:val="1"/>
      <w:numFmt w:val="decimal"/>
      <w:lvlText w:val="%7."/>
      <w:lvlJc w:val="left"/>
      <w:pPr>
        <w:tabs>
          <w:tab w:val="left" w:pos="0"/>
        </w:tabs>
        <w:ind w:left="992" w:hanging="629"/>
      </w:pPr>
      <w:rPr>
        <w:rFonts w:hint="eastAsia"/>
      </w:rPr>
    </w:lvl>
    <w:lvl w:ilvl="7">
      <w:start w:val="1"/>
      <w:numFmt w:val="lowerLetter"/>
      <w:lvlText w:val="%8)"/>
      <w:lvlJc w:val="left"/>
      <w:pPr>
        <w:tabs>
          <w:tab w:val="left" w:pos="0"/>
        </w:tabs>
        <w:ind w:left="992" w:hanging="629"/>
      </w:pPr>
      <w:rPr>
        <w:rFonts w:hint="eastAsia"/>
      </w:rPr>
    </w:lvl>
    <w:lvl w:ilvl="8">
      <w:start w:val="1"/>
      <w:numFmt w:val="lowerRoman"/>
      <w:lvlText w:val="%9."/>
      <w:lvlJc w:val="right"/>
      <w:pPr>
        <w:tabs>
          <w:tab w:val="left" w:pos="0"/>
        </w:tabs>
        <w:ind w:left="992" w:hanging="629"/>
      </w:pPr>
      <w:rPr>
        <w:rFonts w:hint="eastAsia"/>
      </w:rPr>
    </w:lvl>
  </w:abstractNum>
  <w:abstractNum w:abstractNumId="3" w15:restartNumberingAfterBreak="0">
    <w:nsid w:val="07ED3FEA"/>
    <w:multiLevelType w:val="multilevel"/>
    <w:tmpl w:val="07ED3FEA"/>
    <w:lvl w:ilvl="0">
      <w:start w:val="1"/>
      <w:numFmt w:val="none"/>
      <w:pStyle w:val="a6"/>
      <w:lvlText w:val="%1"/>
      <w:lvlJc w:val="left"/>
      <w:pPr>
        <w:ind w:left="425" w:hanging="425"/>
      </w:pPr>
      <w:rPr>
        <w:rFonts w:hint="eastAsia"/>
      </w:rPr>
    </w:lvl>
    <w:lvl w:ilvl="1">
      <w:start w:val="1"/>
      <w:numFmt w:val="decimal"/>
      <w:pStyle w:val="a7"/>
      <w:suff w:val="nothing"/>
      <w:lvlText w:val="%10.%2 "/>
      <w:lvlJc w:val="left"/>
      <w:pPr>
        <w:ind w:left="0" w:firstLine="0"/>
      </w:pPr>
      <w:rPr>
        <w:rFonts w:ascii="黑体" w:eastAsia="黑体" w:hAnsiTheme="minorHAnsi" w:hint="eastAsia"/>
        <w:b w:val="0"/>
        <w:i w:val="0"/>
        <w:sz w:val="21"/>
      </w:rPr>
    </w:lvl>
    <w:lvl w:ilvl="2">
      <w:start w:val="1"/>
      <w:numFmt w:val="decimal"/>
      <w:pStyle w:val="a8"/>
      <w:suff w:val="nothing"/>
      <w:lvlText w:val="%10.%2.%3 "/>
      <w:lvlJc w:val="left"/>
      <w:pPr>
        <w:ind w:left="0" w:firstLine="0"/>
      </w:pPr>
      <w:rPr>
        <w:rFonts w:ascii="黑体" w:eastAsia="黑体" w:hAnsiTheme="minorHAnsi" w:hint="eastAsia"/>
        <w:b w:val="0"/>
        <w:i w:val="0"/>
        <w:sz w:val="21"/>
      </w:rPr>
    </w:lvl>
    <w:lvl w:ilvl="3">
      <w:start w:val="1"/>
      <w:numFmt w:val="decimal"/>
      <w:pStyle w:val="a9"/>
      <w:suff w:val="nothing"/>
      <w:lvlText w:val="%10.%2.%3.%4 "/>
      <w:lvlJc w:val="left"/>
      <w:pPr>
        <w:ind w:left="0" w:firstLine="0"/>
      </w:pPr>
      <w:rPr>
        <w:rFonts w:ascii="黑体" w:eastAsia="黑体" w:hAnsiTheme="minorHAnsi" w:hint="eastAsia"/>
        <w:b w:val="0"/>
        <w:i w:val="0"/>
        <w:sz w:val="21"/>
      </w:rPr>
    </w:lvl>
    <w:lvl w:ilvl="4">
      <w:start w:val="1"/>
      <w:numFmt w:val="decimal"/>
      <w:pStyle w:val="aa"/>
      <w:suff w:val="nothing"/>
      <w:lvlText w:val="%10.%2.%3.%4.%5 "/>
      <w:lvlJc w:val="left"/>
      <w:pPr>
        <w:ind w:left="0" w:firstLine="0"/>
      </w:pPr>
      <w:rPr>
        <w:rFonts w:ascii="黑体" w:eastAsia="黑体" w:hAnsiTheme="minorHAnsi" w:hint="eastAsia"/>
        <w:b w:val="0"/>
        <w:i w:val="0"/>
        <w:sz w:val="21"/>
      </w:rPr>
    </w:lvl>
    <w:lvl w:ilvl="5">
      <w:start w:val="1"/>
      <w:numFmt w:val="decimal"/>
      <w:pStyle w:val="ab"/>
      <w:suff w:val="nothing"/>
      <w:lvlText w:val="%10.%2.%3.%4.%5.%6 "/>
      <w:lvlJc w:val="left"/>
      <w:pPr>
        <w:ind w:left="0" w:firstLine="0"/>
      </w:pPr>
      <w:rPr>
        <w:rFonts w:ascii="黑体" w:eastAsia="黑体" w:hAnsiTheme="minorHAnsi" w:hint="eastAsia"/>
        <w:b w:val="0"/>
        <w:i w:val="0"/>
        <w:sz w:val="21"/>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4" w15:restartNumberingAfterBreak="0">
    <w:nsid w:val="0AE367E9"/>
    <w:multiLevelType w:val="multilevel"/>
    <w:tmpl w:val="0AE367E9"/>
    <w:lvl w:ilvl="0">
      <w:start w:val="1"/>
      <w:numFmt w:val="none"/>
      <w:pStyle w:val="ac"/>
      <w:suff w:val="nothing"/>
      <w:lvlText w:val="%1示例："/>
      <w:lvlJc w:val="left"/>
      <w:pPr>
        <w:ind w:left="0" w:firstLine="363"/>
      </w:pPr>
      <w:rPr>
        <w:rFonts w:ascii="黑体" w:eastAsia="黑体" w:hint="eastAsia"/>
        <w:b w:val="0"/>
        <w:i w:val="0"/>
        <w:sz w:val="18"/>
      </w:rPr>
    </w:lvl>
    <w:lvl w:ilvl="1">
      <w:start w:val="1"/>
      <w:numFmt w:val="lowerLetter"/>
      <w:lvlText w:val="%2)"/>
      <w:lvlJc w:val="left"/>
      <w:pPr>
        <w:tabs>
          <w:tab w:val="left" w:pos="363"/>
        </w:tabs>
        <w:ind w:left="0" w:firstLine="363"/>
      </w:pPr>
      <w:rPr>
        <w:rFonts w:hint="eastAsia"/>
      </w:rPr>
    </w:lvl>
    <w:lvl w:ilvl="2">
      <w:start w:val="1"/>
      <w:numFmt w:val="lowerRoman"/>
      <w:lvlText w:val="%3."/>
      <w:lvlJc w:val="right"/>
      <w:pPr>
        <w:tabs>
          <w:tab w:val="left" w:pos="363"/>
        </w:tabs>
        <w:ind w:left="0" w:firstLine="363"/>
      </w:pPr>
      <w:rPr>
        <w:rFonts w:hint="eastAsia"/>
      </w:rPr>
    </w:lvl>
    <w:lvl w:ilvl="3">
      <w:start w:val="1"/>
      <w:numFmt w:val="decimal"/>
      <w:lvlText w:val="%4."/>
      <w:lvlJc w:val="left"/>
      <w:pPr>
        <w:tabs>
          <w:tab w:val="left" w:pos="363"/>
        </w:tabs>
        <w:ind w:left="0" w:firstLine="363"/>
      </w:pPr>
      <w:rPr>
        <w:rFonts w:hint="eastAsia"/>
      </w:rPr>
    </w:lvl>
    <w:lvl w:ilvl="4">
      <w:start w:val="1"/>
      <w:numFmt w:val="lowerLetter"/>
      <w:lvlText w:val="%5)"/>
      <w:lvlJc w:val="left"/>
      <w:pPr>
        <w:tabs>
          <w:tab w:val="left" w:pos="363"/>
        </w:tabs>
        <w:ind w:left="0" w:firstLine="363"/>
      </w:pPr>
      <w:rPr>
        <w:rFonts w:hint="eastAsia"/>
      </w:rPr>
    </w:lvl>
    <w:lvl w:ilvl="5">
      <w:start w:val="1"/>
      <w:numFmt w:val="lowerRoman"/>
      <w:lvlText w:val="%6."/>
      <w:lvlJc w:val="right"/>
      <w:pPr>
        <w:tabs>
          <w:tab w:val="left" w:pos="363"/>
        </w:tabs>
        <w:ind w:left="0" w:firstLine="363"/>
      </w:pPr>
      <w:rPr>
        <w:rFonts w:hint="eastAsia"/>
      </w:rPr>
    </w:lvl>
    <w:lvl w:ilvl="6">
      <w:start w:val="1"/>
      <w:numFmt w:val="decimal"/>
      <w:lvlText w:val="%7."/>
      <w:lvlJc w:val="left"/>
      <w:pPr>
        <w:tabs>
          <w:tab w:val="left" w:pos="363"/>
        </w:tabs>
        <w:ind w:left="0" w:firstLine="363"/>
      </w:pPr>
      <w:rPr>
        <w:rFonts w:hint="eastAsia"/>
      </w:rPr>
    </w:lvl>
    <w:lvl w:ilvl="7">
      <w:start w:val="1"/>
      <w:numFmt w:val="lowerLetter"/>
      <w:lvlText w:val="%8)"/>
      <w:lvlJc w:val="left"/>
      <w:pPr>
        <w:tabs>
          <w:tab w:val="left" w:pos="363"/>
        </w:tabs>
        <w:ind w:left="0" w:firstLine="363"/>
      </w:pPr>
      <w:rPr>
        <w:rFonts w:hint="eastAsia"/>
      </w:rPr>
    </w:lvl>
    <w:lvl w:ilvl="8">
      <w:start w:val="1"/>
      <w:numFmt w:val="lowerRoman"/>
      <w:lvlText w:val="%9."/>
      <w:lvlJc w:val="right"/>
      <w:pPr>
        <w:tabs>
          <w:tab w:val="left" w:pos="363"/>
        </w:tabs>
        <w:ind w:left="0" w:firstLine="363"/>
      </w:pPr>
      <w:rPr>
        <w:rFonts w:hint="eastAsia"/>
      </w:rPr>
    </w:lvl>
  </w:abstractNum>
  <w:abstractNum w:abstractNumId="5" w15:restartNumberingAfterBreak="0">
    <w:nsid w:val="0BDC1670"/>
    <w:multiLevelType w:val="multilevel"/>
    <w:tmpl w:val="0BDC1670"/>
    <w:lvl w:ilvl="0">
      <w:start w:val="1"/>
      <w:numFmt w:val="decimal"/>
      <w:pStyle w:val="ad"/>
      <w:lvlText w:val="[%1]"/>
      <w:lvlJc w:val="left"/>
      <w:pPr>
        <w:ind w:left="823" w:hanging="420"/>
      </w:p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6" w15:restartNumberingAfterBreak="0">
    <w:nsid w:val="0D051F45"/>
    <w:multiLevelType w:val="multilevel"/>
    <w:tmpl w:val="0D051F45"/>
    <w:lvl w:ilvl="0">
      <w:start w:val="1"/>
      <w:numFmt w:val="lowerRoman"/>
      <w:pStyle w:val="ae"/>
      <w:lvlText w:val="%1)"/>
      <w:lvlJc w:val="left"/>
      <w:pPr>
        <w:tabs>
          <w:tab w:val="left" w:pos="851"/>
        </w:tabs>
        <w:ind w:left="851" w:hanging="426"/>
      </w:pPr>
      <w:rPr>
        <w:rFonts w:ascii="宋体" w:eastAsia="宋体" w:hAnsi="Times New Roman" w:hint="eastAsia"/>
        <w:sz w:val="21"/>
      </w:rPr>
    </w:lvl>
    <w:lvl w:ilvl="1">
      <w:start w:val="1"/>
      <w:numFmt w:val="lowerLetter"/>
      <w:lvlText w:val="%2)"/>
      <w:lvlJc w:val="left"/>
      <w:pPr>
        <w:tabs>
          <w:tab w:val="left" w:pos="1543"/>
        </w:tabs>
        <w:ind w:left="1543" w:hanging="420"/>
      </w:pPr>
      <w:rPr>
        <w:rFonts w:hint="eastAsia"/>
      </w:rPr>
    </w:lvl>
    <w:lvl w:ilvl="2">
      <w:start w:val="1"/>
      <w:numFmt w:val="lowerRoman"/>
      <w:lvlText w:val="%3."/>
      <w:lvlJc w:val="right"/>
      <w:pPr>
        <w:tabs>
          <w:tab w:val="left" w:pos="1963"/>
        </w:tabs>
        <w:ind w:left="1963" w:hanging="420"/>
      </w:pPr>
      <w:rPr>
        <w:rFonts w:hint="eastAsia"/>
      </w:rPr>
    </w:lvl>
    <w:lvl w:ilvl="3">
      <w:start w:val="1"/>
      <w:numFmt w:val="decimal"/>
      <w:lvlText w:val="%4."/>
      <w:lvlJc w:val="left"/>
      <w:pPr>
        <w:tabs>
          <w:tab w:val="left" w:pos="2383"/>
        </w:tabs>
        <w:ind w:left="2383" w:hanging="420"/>
      </w:pPr>
      <w:rPr>
        <w:rFonts w:hint="eastAsia"/>
      </w:rPr>
    </w:lvl>
    <w:lvl w:ilvl="4">
      <w:start w:val="1"/>
      <w:numFmt w:val="lowerLetter"/>
      <w:lvlText w:val="%5)"/>
      <w:lvlJc w:val="left"/>
      <w:pPr>
        <w:tabs>
          <w:tab w:val="left" w:pos="2803"/>
        </w:tabs>
        <w:ind w:left="2803" w:hanging="420"/>
      </w:pPr>
      <w:rPr>
        <w:rFonts w:hint="eastAsia"/>
      </w:rPr>
    </w:lvl>
    <w:lvl w:ilvl="5">
      <w:start w:val="1"/>
      <w:numFmt w:val="lowerRoman"/>
      <w:lvlText w:val="%6."/>
      <w:lvlJc w:val="right"/>
      <w:pPr>
        <w:tabs>
          <w:tab w:val="left" w:pos="3223"/>
        </w:tabs>
        <w:ind w:left="3223" w:hanging="420"/>
      </w:pPr>
      <w:rPr>
        <w:rFonts w:hint="eastAsia"/>
      </w:rPr>
    </w:lvl>
    <w:lvl w:ilvl="6">
      <w:start w:val="1"/>
      <w:numFmt w:val="decimal"/>
      <w:lvlText w:val="%7."/>
      <w:lvlJc w:val="left"/>
      <w:pPr>
        <w:tabs>
          <w:tab w:val="left" w:pos="3643"/>
        </w:tabs>
        <w:ind w:left="3643" w:hanging="420"/>
      </w:pPr>
      <w:rPr>
        <w:rFonts w:hint="eastAsia"/>
      </w:rPr>
    </w:lvl>
    <w:lvl w:ilvl="7">
      <w:start w:val="1"/>
      <w:numFmt w:val="lowerLetter"/>
      <w:lvlText w:val="%8)"/>
      <w:lvlJc w:val="left"/>
      <w:pPr>
        <w:tabs>
          <w:tab w:val="left" w:pos="4063"/>
        </w:tabs>
        <w:ind w:left="4063" w:hanging="420"/>
      </w:pPr>
      <w:rPr>
        <w:rFonts w:hint="eastAsia"/>
      </w:rPr>
    </w:lvl>
    <w:lvl w:ilvl="8">
      <w:start w:val="1"/>
      <w:numFmt w:val="lowerRoman"/>
      <w:lvlText w:val="%9."/>
      <w:lvlJc w:val="right"/>
      <w:pPr>
        <w:tabs>
          <w:tab w:val="left" w:pos="4483"/>
        </w:tabs>
        <w:ind w:left="4483" w:hanging="420"/>
      </w:pPr>
      <w:rPr>
        <w:rFonts w:hint="eastAsia"/>
      </w:rPr>
    </w:lvl>
  </w:abstractNum>
  <w:abstractNum w:abstractNumId="7" w15:restartNumberingAfterBreak="0">
    <w:nsid w:val="1AD20F90"/>
    <w:multiLevelType w:val="multilevel"/>
    <w:tmpl w:val="1AD20F90"/>
    <w:lvl w:ilvl="0">
      <w:start w:val="1"/>
      <w:numFmt w:val="none"/>
      <w:pStyle w:val="af"/>
      <w:lvlText w:val="%1注："/>
      <w:lvlJc w:val="left"/>
      <w:pPr>
        <w:tabs>
          <w:tab w:val="left" w:pos="845"/>
        </w:tabs>
        <w:ind w:left="-102" w:firstLine="419"/>
      </w:p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8" w15:restartNumberingAfterBreak="0">
    <w:nsid w:val="1AF15012"/>
    <w:multiLevelType w:val="multilevel"/>
    <w:tmpl w:val="1AF15012"/>
    <w:lvl w:ilvl="0">
      <w:start w:val="1"/>
      <w:numFmt w:val="upperLetter"/>
      <w:pStyle w:val="af0"/>
      <w:suff w:val="nothing"/>
      <w:lvlText w:val="附 录(Annex) %1"/>
      <w:lvlJc w:val="left"/>
      <w:pPr>
        <w:ind w:left="0" w:firstLine="0"/>
      </w:pPr>
    </w:lvl>
    <w:lvl w:ilvl="1">
      <w:start w:val="1"/>
      <w:numFmt w:val="decimal"/>
      <w:suff w:val="nothing"/>
      <w:lvlText w:val="%1.%2　"/>
      <w:lvlJc w:val="left"/>
      <w:pPr>
        <w:ind w:left="0" w:firstLine="0"/>
      </w:pPr>
    </w:lvl>
    <w:lvl w:ilvl="2">
      <w:start w:val="1"/>
      <w:numFmt w:val="decimal"/>
      <w:suff w:val="nothing"/>
      <w:lvlText w:val="%1.%2.%3　"/>
      <w:lvlJc w:val="left"/>
      <w:pPr>
        <w:ind w:left="0" w:firstLine="0"/>
      </w:pPr>
    </w:lvl>
    <w:lvl w:ilvl="3">
      <w:start w:val="1"/>
      <w:numFmt w:val="decimal"/>
      <w:suff w:val="nothing"/>
      <w:lvlText w:val="%1.%2.%3.%4　"/>
      <w:lvlJc w:val="left"/>
      <w:pPr>
        <w:ind w:left="0" w:firstLine="0"/>
      </w:pPr>
    </w:lvl>
    <w:lvl w:ilvl="4">
      <w:start w:val="1"/>
      <w:numFmt w:val="decimal"/>
      <w:suff w:val="nothing"/>
      <w:lvlText w:val="%1.%2.%3.%4.%5　"/>
      <w:lvlJc w:val="left"/>
      <w:pPr>
        <w:ind w:left="0" w:firstLine="0"/>
      </w:pPr>
    </w:lvl>
    <w:lvl w:ilvl="5">
      <w:start w:val="1"/>
      <w:numFmt w:val="decimal"/>
      <w:suff w:val="nothing"/>
      <w:lvlText w:val="%1.%2.%3.%4.%5.%6　"/>
      <w:lvlJc w:val="left"/>
      <w:pPr>
        <w:ind w:left="0" w:firstLine="0"/>
      </w:pPr>
    </w:lvl>
    <w:lvl w:ilvl="6">
      <w:start w:val="1"/>
      <w:numFmt w:val="decimal"/>
      <w:suff w:val="nothing"/>
      <w:lvlText w:val="%1.%2.%3.%4.%5.%6.%7　"/>
      <w:lvlJc w:val="left"/>
      <w:pPr>
        <w:ind w:left="0" w:firstLine="0"/>
      </w:pPr>
    </w:lvl>
    <w:lvl w:ilvl="7">
      <w:start w:val="1"/>
      <w:numFmt w:val="decimal"/>
      <w:lvlText w:val="%1.%2.%3.%4.%5.%6.%7.%8"/>
      <w:lvlJc w:val="left"/>
      <w:pPr>
        <w:tabs>
          <w:tab w:val="left" w:pos="4394"/>
        </w:tabs>
        <w:ind w:left="4394" w:hanging="1418"/>
      </w:pPr>
    </w:lvl>
    <w:lvl w:ilvl="8">
      <w:start w:val="1"/>
      <w:numFmt w:val="decimal"/>
      <w:lvlText w:val="%1.%2.%3.%4.%5.%6.%7.%8.%9"/>
      <w:lvlJc w:val="left"/>
      <w:pPr>
        <w:tabs>
          <w:tab w:val="left" w:pos="5102"/>
        </w:tabs>
        <w:ind w:left="5102" w:hanging="1700"/>
      </w:pPr>
    </w:lvl>
  </w:abstractNum>
  <w:abstractNum w:abstractNumId="9" w15:restartNumberingAfterBreak="0">
    <w:nsid w:val="1EAA1992"/>
    <w:multiLevelType w:val="multilevel"/>
    <w:tmpl w:val="1EAA1992"/>
    <w:lvl w:ilvl="0">
      <w:start w:val="1"/>
      <w:numFmt w:val="none"/>
      <w:pStyle w:val="af1"/>
      <w:suff w:val="nothing"/>
      <w:lvlText w:val="——"/>
      <w:lvlJc w:val="left"/>
      <w:pPr>
        <w:ind w:left="794" w:hanging="397"/>
      </w:pPr>
    </w:lvl>
    <w:lvl w:ilvl="1">
      <w:start w:val="1"/>
      <w:numFmt w:val="decimal"/>
      <w:suff w:val="nothing"/>
      <w:lvlText w:val="%1.%2　"/>
      <w:lvlJc w:val="left"/>
      <w:pPr>
        <w:ind w:left="397" w:firstLine="0"/>
      </w:pPr>
    </w:lvl>
    <w:lvl w:ilvl="2">
      <w:start w:val="1"/>
      <w:numFmt w:val="decimal"/>
      <w:suff w:val="nothing"/>
      <w:lvlText w:val="%1.%2.%3　"/>
      <w:lvlJc w:val="left"/>
      <w:pPr>
        <w:ind w:left="397" w:firstLine="0"/>
      </w:pPr>
    </w:lvl>
    <w:lvl w:ilvl="3">
      <w:start w:val="1"/>
      <w:numFmt w:val="decimal"/>
      <w:suff w:val="nothing"/>
      <w:lvlText w:val="%1.%2.%3.%4　"/>
      <w:lvlJc w:val="left"/>
      <w:pPr>
        <w:ind w:left="397" w:firstLine="0"/>
      </w:pPr>
    </w:lvl>
    <w:lvl w:ilvl="4">
      <w:start w:val="1"/>
      <w:numFmt w:val="decimal"/>
      <w:suff w:val="nothing"/>
      <w:lvlText w:val="%1.%2.%3.%4.%5　"/>
      <w:lvlJc w:val="left"/>
      <w:pPr>
        <w:ind w:left="397" w:firstLine="0"/>
      </w:pPr>
    </w:lvl>
    <w:lvl w:ilvl="5">
      <w:start w:val="1"/>
      <w:numFmt w:val="decimal"/>
      <w:suff w:val="nothing"/>
      <w:lvlText w:val="%1.%2.%3.%4.%5.%6　"/>
      <w:lvlJc w:val="left"/>
      <w:pPr>
        <w:ind w:left="397" w:firstLine="0"/>
      </w:pPr>
    </w:lvl>
    <w:lvl w:ilvl="6">
      <w:start w:val="1"/>
      <w:numFmt w:val="decimal"/>
      <w:suff w:val="nothing"/>
      <w:lvlText w:val="%1.%2.%3.%4.%5.%6.%7　"/>
      <w:lvlJc w:val="left"/>
      <w:pPr>
        <w:ind w:left="397" w:firstLine="0"/>
      </w:pPr>
    </w:lvl>
    <w:lvl w:ilvl="7">
      <w:start w:val="1"/>
      <w:numFmt w:val="decimal"/>
      <w:lvlText w:val="%1.%2.%3.%4.%5.%6.%7.%8"/>
      <w:lvlJc w:val="left"/>
      <w:pPr>
        <w:tabs>
          <w:tab w:val="left" w:pos="4791"/>
        </w:tabs>
        <w:ind w:left="4791" w:hanging="1418"/>
      </w:pPr>
    </w:lvl>
    <w:lvl w:ilvl="8">
      <w:start w:val="1"/>
      <w:numFmt w:val="decimal"/>
      <w:lvlText w:val="%1.%2.%3.%4.%5.%6.%7.%8.%9"/>
      <w:lvlJc w:val="left"/>
      <w:pPr>
        <w:tabs>
          <w:tab w:val="left" w:pos="5499"/>
        </w:tabs>
        <w:ind w:left="5499" w:hanging="1700"/>
      </w:pPr>
    </w:lvl>
  </w:abstractNum>
  <w:abstractNum w:abstractNumId="10" w15:restartNumberingAfterBreak="0">
    <w:nsid w:val="2C5917C3"/>
    <w:multiLevelType w:val="multilevel"/>
    <w:tmpl w:val="2C5917C3"/>
    <w:lvl w:ilvl="0">
      <w:start w:val="1"/>
      <w:numFmt w:val="none"/>
      <w:pStyle w:val="af2"/>
      <w:lvlText w:val="%1——"/>
      <w:lvlJc w:val="left"/>
      <w:pPr>
        <w:tabs>
          <w:tab w:val="left" w:pos="710"/>
        </w:tabs>
        <w:ind w:left="710" w:hanging="426"/>
      </w:pPr>
      <w:rPr>
        <w:rFonts w:ascii="宋体" w:eastAsia="宋体" w:hAnsi="Times New Roman" w:hint="eastAsia"/>
        <w:b w:val="0"/>
        <w:i w:val="0"/>
        <w:sz w:val="21"/>
      </w:rPr>
    </w:lvl>
    <w:lvl w:ilvl="1">
      <w:start w:val="1"/>
      <w:numFmt w:val="none"/>
      <w:pStyle w:val="2"/>
      <w:lvlText w:val=""/>
      <w:lvlJc w:val="left"/>
      <w:pPr>
        <w:ind w:left="851" w:hanging="431"/>
      </w:pPr>
      <w:rPr>
        <w:rFonts w:ascii="Symbol" w:hAnsi="Symbol" w:hint="default"/>
        <w:sz w:val="21"/>
      </w:rPr>
    </w:lvl>
    <w:lvl w:ilvl="2">
      <w:start w:val="1"/>
      <w:numFmt w:val="bullet"/>
      <w:pStyle w:val="af3"/>
      <w:lvlText w:val=""/>
      <w:lvlJc w:val="left"/>
      <w:pPr>
        <w:ind w:left="851" w:hanging="426"/>
      </w:pPr>
      <w:rPr>
        <w:rFonts w:ascii="Wingdings" w:hAnsi="Wingdings" w:hint="default"/>
        <w:sz w:val="21"/>
      </w:rPr>
    </w:lvl>
    <w:lvl w:ilvl="3">
      <w:start w:val="1"/>
      <w:numFmt w:val="decimal"/>
      <w:lvlText w:val="%4."/>
      <w:lvlJc w:val="left"/>
      <w:pPr>
        <w:tabs>
          <w:tab w:val="left" w:pos="2071"/>
        </w:tabs>
        <w:ind w:left="1884" w:hanging="528"/>
      </w:pPr>
      <w:rPr>
        <w:rFonts w:hint="eastAsia"/>
      </w:rPr>
    </w:lvl>
    <w:lvl w:ilvl="4">
      <w:start w:val="1"/>
      <w:numFmt w:val="lowerLetter"/>
      <w:lvlText w:val="%5)"/>
      <w:lvlJc w:val="left"/>
      <w:pPr>
        <w:tabs>
          <w:tab w:val="left" w:pos="2383"/>
        </w:tabs>
        <w:ind w:left="2196" w:hanging="528"/>
      </w:pPr>
      <w:rPr>
        <w:rFonts w:hint="eastAsia"/>
      </w:rPr>
    </w:lvl>
    <w:lvl w:ilvl="5">
      <w:start w:val="1"/>
      <w:numFmt w:val="lowerRoman"/>
      <w:lvlText w:val="%6."/>
      <w:lvlJc w:val="right"/>
      <w:pPr>
        <w:tabs>
          <w:tab w:val="left" w:pos="2695"/>
        </w:tabs>
        <w:ind w:left="2508" w:hanging="528"/>
      </w:pPr>
      <w:rPr>
        <w:rFonts w:hint="eastAsia"/>
      </w:rPr>
    </w:lvl>
    <w:lvl w:ilvl="6">
      <w:start w:val="1"/>
      <w:numFmt w:val="decimal"/>
      <w:lvlText w:val="%7."/>
      <w:lvlJc w:val="left"/>
      <w:pPr>
        <w:tabs>
          <w:tab w:val="left" w:pos="3007"/>
        </w:tabs>
        <w:ind w:left="2820" w:hanging="528"/>
      </w:pPr>
      <w:rPr>
        <w:rFonts w:hint="eastAsia"/>
      </w:rPr>
    </w:lvl>
    <w:lvl w:ilvl="7">
      <w:start w:val="1"/>
      <w:numFmt w:val="lowerLetter"/>
      <w:lvlText w:val="%8)"/>
      <w:lvlJc w:val="left"/>
      <w:pPr>
        <w:tabs>
          <w:tab w:val="left" w:pos="3319"/>
        </w:tabs>
        <w:ind w:left="3132" w:hanging="528"/>
      </w:pPr>
      <w:rPr>
        <w:rFonts w:hint="eastAsia"/>
      </w:rPr>
    </w:lvl>
    <w:lvl w:ilvl="8">
      <w:start w:val="1"/>
      <w:numFmt w:val="lowerRoman"/>
      <w:lvlText w:val="%9."/>
      <w:lvlJc w:val="right"/>
      <w:pPr>
        <w:tabs>
          <w:tab w:val="left" w:pos="3631"/>
        </w:tabs>
        <w:ind w:left="3444" w:hanging="528"/>
      </w:pPr>
      <w:rPr>
        <w:rFonts w:hint="eastAsia"/>
      </w:rPr>
    </w:lvl>
  </w:abstractNum>
  <w:abstractNum w:abstractNumId="11" w15:restartNumberingAfterBreak="0">
    <w:nsid w:val="32F04FB2"/>
    <w:multiLevelType w:val="multilevel"/>
    <w:tmpl w:val="32F04FB2"/>
    <w:lvl w:ilvl="0">
      <w:start w:val="1"/>
      <w:numFmt w:val="lowerLetter"/>
      <w:pStyle w:val="af4"/>
      <w:lvlText w:val="%1"/>
      <w:lvlJc w:val="left"/>
      <w:pPr>
        <w:tabs>
          <w:tab w:val="left" w:pos="539"/>
        </w:tabs>
        <w:ind w:left="539" w:hanging="119"/>
      </w:pPr>
      <w:rPr>
        <w:rFonts w:hint="eastAsia"/>
        <w:caps w:val="0"/>
        <w:strike w:val="0"/>
        <w:dstrike w:val="0"/>
        <w:vanish w:val="0"/>
        <w:vertAlign w:val="superscript"/>
      </w:rPr>
    </w:lvl>
    <w:lvl w:ilvl="1">
      <w:start w:val="1"/>
      <w:numFmt w:val="lowerLetter"/>
      <w:lvlText w:val="%2)"/>
      <w:lvlJc w:val="left"/>
      <w:pPr>
        <w:ind w:left="1040" w:hanging="420"/>
      </w:pPr>
      <w:rPr>
        <w:rFonts w:hint="eastAsia"/>
      </w:rPr>
    </w:lvl>
    <w:lvl w:ilvl="2">
      <w:start w:val="1"/>
      <w:numFmt w:val="lowerRoman"/>
      <w:lvlText w:val="%3."/>
      <w:lvlJc w:val="right"/>
      <w:pPr>
        <w:ind w:left="1460" w:hanging="420"/>
      </w:pPr>
      <w:rPr>
        <w:rFonts w:hint="eastAsia"/>
      </w:rPr>
    </w:lvl>
    <w:lvl w:ilvl="3">
      <w:start w:val="1"/>
      <w:numFmt w:val="decimal"/>
      <w:lvlText w:val="%4."/>
      <w:lvlJc w:val="left"/>
      <w:pPr>
        <w:ind w:left="1880" w:hanging="420"/>
      </w:pPr>
      <w:rPr>
        <w:rFonts w:hint="eastAsia"/>
      </w:rPr>
    </w:lvl>
    <w:lvl w:ilvl="4">
      <w:start w:val="1"/>
      <w:numFmt w:val="lowerLetter"/>
      <w:lvlText w:val="%5)"/>
      <w:lvlJc w:val="left"/>
      <w:pPr>
        <w:ind w:left="2300" w:hanging="420"/>
      </w:pPr>
      <w:rPr>
        <w:rFonts w:hint="eastAsia"/>
      </w:rPr>
    </w:lvl>
    <w:lvl w:ilvl="5">
      <w:start w:val="1"/>
      <w:numFmt w:val="lowerRoman"/>
      <w:lvlText w:val="%6."/>
      <w:lvlJc w:val="right"/>
      <w:pPr>
        <w:ind w:left="2720" w:hanging="420"/>
      </w:pPr>
      <w:rPr>
        <w:rFonts w:hint="eastAsia"/>
      </w:rPr>
    </w:lvl>
    <w:lvl w:ilvl="6">
      <w:start w:val="1"/>
      <w:numFmt w:val="decimal"/>
      <w:lvlText w:val="%7."/>
      <w:lvlJc w:val="left"/>
      <w:pPr>
        <w:ind w:left="3140" w:hanging="420"/>
      </w:pPr>
      <w:rPr>
        <w:rFonts w:hint="eastAsia"/>
      </w:rPr>
    </w:lvl>
    <w:lvl w:ilvl="7">
      <w:start w:val="1"/>
      <w:numFmt w:val="lowerLetter"/>
      <w:lvlText w:val="%8)"/>
      <w:lvlJc w:val="left"/>
      <w:pPr>
        <w:ind w:left="3560" w:hanging="420"/>
      </w:pPr>
      <w:rPr>
        <w:rFonts w:hint="eastAsia"/>
      </w:rPr>
    </w:lvl>
    <w:lvl w:ilvl="8">
      <w:start w:val="1"/>
      <w:numFmt w:val="lowerRoman"/>
      <w:lvlText w:val="%9."/>
      <w:lvlJc w:val="right"/>
      <w:pPr>
        <w:ind w:left="3980" w:hanging="420"/>
      </w:pPr>
      <w:rPr>
        <w:rFonts w:hint="eastAsia"/>
      </w:rPr>
    </w:lvl>
  </w:abstractNum>
  <w:abstractNum w:abstractNumId="12" w15:restartNumberingAfterBreak="0">
    <w:nsid w:val="44C50F90"/>
    <w:multiLevelType w:val="multilevel"/>
    <w:tmpl w:val="44C50F90"/>
    <w:lvl w:ilvl="0">
      <w:start w:val="1"/>
      <w:numFmt w:val="lowerLetter"/>
      <w:pStyle w:val="af5"/>
      <w:lvlText w:val="%1)"/>
      <w:lvlJc w:val="left"/>
      <w:pPr>
        <w:tabs>
          <w:tab w:val="left" w:pos="851"/>
        </w:tabs>
        <w:ind w:left="851" w:hanging="426"/>
      </w:pPr>
      <w:rPr>
        <w:rFonts w:ascii="宋体" w:eastAsia="宋体" w:hAnsi="Times New Roman" w:hint="eastAsia"/>
        <w:sz w:val="21"/>
      </w:rPr>
    </w:lvl>
    <w:lvl w:ilvl="1">
      <w:start w:val="1"/>
      <w:numFmt w:val="decimal"/>
      <w:pStyle w:val="af6"/>
      <w:lvlText w:val="%2)"/>
      <w:lvlJc w:val="left"/>
      <w:pPr>
        <w:tabs>
          <w:tab w:val="left" w:pos="1276"/>
        </w:tabs>
        <w:ind w:left="1276" w:hanging="425"/>
      </w:pPr>
      <w:rPr>
        <w:rFonts w:ascii="宋体" w:eastAsia="宋体" w:hAnsi="Times New Roman" w:hint="eastAsia"/>
        <w:sz w:val="21"/>
      </w:rPr>
    </w:lvl>
    <w:lvl w:ilvl="2">
      <w:start w:val="1"/>
      <w:numFmt w:val="decimal"/>
      <w:pStyle w:val="af7"/>
      <w:lvlText w:val="(%3)"/>
      <w:lvlJc w:val="left"/>
      <w:pPr>
        <w:ind w:left="1701" w:hanging="425"/>
      </w:pPr>
      <w:rPr>
        <w:rFonts w:ascii="宋体" w:eastAsia="宋体" w:hAnsi="Times New Roman" w:hint="eastAsia"/>
        <w:sz w:val="21"/>
      </w:rPr>
    </w:lvl>
    <w:lvl w:ilvl="3">
      <w:start w:val="1"/>
      <w:numFmt w:val="decimal"/>
      <w:lvlText w:val="%4."/>
      <w:lvlJc w:val="left"/>
      <w:pPr>
        <w:tabs>
          <w:tab w:val="left" w:pos="2100"/>
        </w:tabs>
        <w:ind w:left="2099" w:hanging="419"/>
      </w:pPr>
      <w:rPr>
        <w:rFonts w:hint="eastAsia"/>
      </w:rPr>
    </w:lvl>
    <w:lvl w:ilvl="4">
      <w:start w:val="1"/>
      <w:numFmt w:val="lowerLetter"/>
      <w:lvlText w:val="%5)"/>
      <w:lvlJc w:val="left"/>
      <w:pPr>
        <w:tabs>
          <w:tab w:val="left" w:pos="2520"/>
        </w:tabs>
        <w:ind w:left="2519" w:hanging="419"/>
      </w:pPr>
      <w:rPr>
        <w:rFonts w:hint="eastAsia"/>
      </w:rPr>
    </w:lvl>
    <w:lvl w:ilvl="5">
      <w:start w:val="1"/>
      <w:numFmt w:val="lowerRoman"/>
      <w:lvlText w:val="%6."/>
      <w:lvlJc w:val="right"/>
      <w:pPr>
        <w:tabs>
          <w:tab w:val="left" w:pos="2940"/>
        </w:tabs>
        <w:ind w:left="2939" w:hanging="419"/>
      </w:pPr>
      <w:rPr>
        <w:rFonts w:hint="eastAsia"/>
      </w:rPr>
    </w:lvl>
    <w:lvl w:ilvl="6">
      <w:start w:val="1"/>
      <w:numFmt w:val="decimal"/>
      <w:lvlText w:val="%7."/>
      <w:lvlJc w:val="left"/>
      <w:pPr>
        <w:tabs>
          <w:tab w:val="left" w:pos="3360"/>
        </w:tabs>
        <w:ind w:left="3359" w:hanging="419"/>
      </w:pPr>
      <w:rPr>
        <w:rFonts w:hint="eastAsia"/>
      </w:rPr>
    </w:lvl>
    <w:lvl w:ilvl="7">
      <w:start w:val="1"/>
      <w:numFmt w:val="lowerLetter"/>
      <w:lvlText w:val="%8)"/>
      <w:lvlJc w:val="left"/>
      <w:pPr>
        <w:tabs>
          <w:tab w:val="left" w:pos="3780"/>
        </w:tabs>
        <w:ind w:left="3779" w:hanging="419"/>
      </w:pPr>
      <w:rPr>
        <w:rFonts w:hint="eastAsia"/>
      </w:rPr>
    </w:lvl>
    <w:lvl w:ilvl="8">
      <w:start w:val="1"/>
      <w:numFmt w:val="lowerRoman"/>
      <w:lvlText w:val="%9."/>
      <w:lvlJc w:val="right"/>
      <w:pPr>
        <w:tabs>
          <w:tab w:val="left" w:pos="4200"/>
        </w:tabs>
        <w:ind w:left="4199" w:hanging="419"/>
      </w:pPr>
      <w:rPr>
        <w:rFonts w:hint="eastAsia"/>
      </w:rPr>
    </w:lvl>
  </w:abstractNum>
  <w:abstractNum w:abstractNumId="13" w15:restartNumberingAfterBreak="0">
    <w:nsid w:val="48802D1C"/>
    <w:multiLevelType w:val="multilevel"/>
    <w:tmpl w:val="48802D1C"/>
    <w:lvl w:ilvl="0">
      <w:start w:val="1"/>
      <w:numFmt w:val="upperLetter"/>
      <w:pStyle w:val="af8"/>
      <w:lvlText w:val="%1"/>
      <w:lvlJc w:val="left"/>
      <w:pPr>
        <w:ind w:left="420" w:hanging="420"/>
      </w:pPr>
      <w:rPr>
        <w:rFonts w:hint="eastAsia"/>
      </w:rPr>
    </w:lvl>
    <w:lvl w:ilvl="1">
      <w:start w:val="1"/>
      <w:numFmt w:val="decimal"/>
      <w:pStyle w:val="af9"/>
      <w:suff w:val="space"/>
      <w:lvlText w:val="图%1.%2"/>
      <w:lvlJc w:val="center"/>
      <w:pPr>
        <w:ind w:left="0" w:firstLine="0"/>
      </w:pPr>
      <w:rPr>
        <w:rFonts w:hint="eastAsia"/>
      </w:rPr>
    </w:lvl>
    <w:lvl w:ilvl="2">
      <w:start w:val="1"/>
      <w:numFmt w:val="lowerRoman"/>
      <w:lvlText w:val="%3."/>
      <w:lvlJc w:val="right"/>
      <w:pPr>
        <w:ind w:left="1260" w:hanging="420"/>
      </w:pPr>
      <w:rPr>
        <w:rFonts w:hint="eastAsia"/>
      </w:rPr>
    </w:lvl>
    <w:lvl w:ilvl="3">
      <w:start w:val="1"/>
      <w:numFmt w:val="decimal"/>
      <w:lvlText w:val="%4."/>
      <w:lvlJc w:val="left"/>
      <w:pPr>
        <w:ind w:left="1680" w:hanging="420"/>
      </w:pPr>
      <w:rPr>
        <w:rFonts w:hint="eastAsia"/>
      </w:rPr>
    </w:lvl>
    <w:lvl w:ilvl="4">
      <w:start w:val="1"/>
      <w:numFmt w:val="lowerLetter"/>
      <w:lvlText w:val="%5)"/>
      <w:lvlJc w:val="left"/>
      <w:pPr>
        <w:ind w:left="2100" w:hanging="420"/>
      </w:pPr>
      <w:rPr>
        <w:rFonts w:hint="eastAsia"/>
      </w:rPr>
    </w:lvl>
    <w:lvl w:ilvl="5">
      <w:start w:val="1"/>
      <w:numFmt w:val="lowerRoman"/>
      <w:lvlText w:val="%6."/>
      <w:lvlJc w:val="right"/>
      <w:pPr>
        <w:ind w:left="2520" w:hanging="420"/>
      </w:pPr>
      <w:rPr>
        <w:rFonts w:hint="eastAsia"/>
      </w:rPr>
    </w:lvl>
    <w:lvl w:ilvl="6">
      <w:start w:val="1"/>
      <w:numFmt w:val="decimal"/>
      <w:lvlText w:val="%7."/>
      <w:lvlJc w:val="left"/>
      <w:pPr>
        <w:ind w:left="2940" w:hanging="420"/>
      </w:pPr>
      <w:rPr>
        <w:rFonts w:hint="eastAsia"/>
      </w:rPr>
    </w:lvl>
    <w:lvl w:ilvl="7">
      <w:start w:val="1"/>
      <w:numFmt w:val="lowerLetter"/>
      <w:lvlText w:val="%8)"/>
      <w:lvlJc w:val="left"/>
      <w:pPr>
        <w:ind w:left="3360" w:hanging="420"/>
      </w:pPr>
      <w:rPr>
        <w:rFonts w:hint="eastAsia"/>
      </w:rPr>
    </w:lvl>
    <w:lvl w:ilvl="8">
      <w:start w:val="1"/>
      <w:numFmt w:val="lowerRoman"/>
      <w:lvlText w:val="%9."/>
      <w:lvlJc w:val="right"/>
      <w:pPr>
        <w:ind w:left="3780" w:hanging="420"/>
      </w:pPr>
      <w:rPr>
        <w:rFonts w:hint="eastAsia"/>
      </w:rPr>
    </w:lvl>
  </w:abstractNum>
  <w:abstractNum w:abstractNumId="14" w15:restartNumberingAfterBreak="0">
    <w:nsid w:val="4B733A5F"/>
    <w:multiLevelType w:val="multilevel"/>
    <w:tmpl w:val="4B733A5F"/>
    <w:lvl w:ilvl="0">
      <w:start w:val="1"/>
      <w:numFmt w:val="decimal"/>
      <w:pStyle w:val="afa"/>
      <w:suff w:val="nothing"/>
      <w:lvlText w:val="示例%1："/>
      <w:lvlJc w:val="left"/>
      <w:pPr>
        <w:ind w:left="0" w:firstLine="363"/>
      </w:pPr>
      <w:rPr>
        <w:rFonts w:ascii="黑体" w:eastAsia="黑体" w:hint="eastAsia"/>
        <w:b w:val="0"/>
        <w:i w:val="0"/>
        <w:sz w:val="18"/>
      </w:rPr>
    </w:lvl>
    <w:lvl w:ilvl="1">
      <w:start w:val="1"/>
      <w:numFmt w:val="none"/>
      <w:suff w:val="space"/>
      <w:lvlText w:val=""/>
      <w:lvlJc w:val="left"/>
      <w:pPr>
        <w:ind w:left="0" w:firstLine="0"/>
      </w:pPr>
      <w:rPr>
        <w:rFonts w:hint="eastAsia"/>
      </w:rPr>
    </w:lvl>
    <w:lvl w:ilvl="2">
      <w:start w:val="1"/>
      <w:numFmt w:val="decimal"/>
      <w:suff w:val="space"/>
      <w:lvlText w:val="2.2.%3"/>
      <w:lvlJc w:val="left"/>
      <w:pPr>
        <w:ind w:left="0" w:firstLine="0"/>
      </w:pPr>
      <w:rPr>
        <w:rFonts w:hint="eastAsia"/>
      </w:rPr>
    </w:lvl>
    <w:lvl w:ilvl="3">
      <w:start w:val="1"/>
      <w:numFmt w:val="decimal"/>
      <w:lvlText w:val="%4."/>
      <w:lvlJc w:val="left"/>
      <w:pPr>
        <w:tabs>
          <w:tab w:val="left" w:pos="0"/>
        </w:tabs>
        <w:ind w:left="992" w:hanging="629"/>
      </w:pPr>
      <w:rPr>
        <w:rFonts w:hint="eastAsia"/>
      </w:rPr>
    </w:lvl>
    <w:lvl w:ilvl="4">
      <w:start w:val="1"/>
      <w:numFmt w:val="lowerLetter"/>
      <w:lvlText w:val="%5)"/>
      <w:lvlJc w:val="left"/>
      <w:pPr>
        <w:tabs>
          <w:tab w:val="left" w:pos="0"/>
        </w:tabs>
        <w:ind w:left="992" w:hanging="629"/>
      </w:pPr>
      <w:rPr>
        <w:rFonts w:hint="eastAsia"/>
      </w:rPr>
    </w:lvl>
    <w:lvl w:ilvl="5">
      <w:start w:val="1"/>
      <w:numFmt w:val="lowerRoman"/>
      <w:lvlText w:val="%6."/>
      <w:lvlJc w:val="right"/>
      <w:pPr>
        <w:tabs>
          <w:tab w:val="left" w:pos="0"/>
        </w:tabs>
        <w:ind w:left="992" w:hanging="629"/>
      </w:pPr>
      <w:rPr>
        <w:rFonts w:hint="eastAsia"/>
      </w:rPr>
    </w:lvl>
    <w:lvl w:ilvl="6">
      <w:start w:val="1"/>
      <w:numFmt w:val="decimal"/>
      <w:lvlText w:val="%7."/>
      <w:lvlJc w:val="left"/>
      <w:pPr>
        <w:tabs>
          <w:tab w:val="left" w:pos="0"/>
        </w:tabs>
        <w:ind w:left="992" w:hanging="629"/>
      </w:pPr>
      <w:rPr>
        <w:rFonts w:hint="eastAsia"/>
      </w:rPr>
    </w:lvl>
    <w:lvl w:ilvl="7">
      <w:start w:val="1"/>
      <w:numFmt w:val="lowerLetter"/>
      <w:lvlText w:val="%8)"/>
      <w:lvlJc w:val="left"/>
      <w:pPr>
        <w:tabs>
          <w:tab w:val="left" w:pos="0"/>
        </w:tabs>
        <w:ind w:left="992" w:hanging="629"/>
      </w:pPr>
      <w:rPr>
        <w:rFonts w:hint="eastAsia"/>
      </w:rPr>
    </w:lvl>
    <w:lvl w:ilvl="8">
      <w:start w:val="1"/>
      <w:numFmt w:val="lowerRoman"/>
      <w:lvlText w:val="%9."/>
      <w:lvlJc w:val="right"/>
      <w:pPr>
        <w:tabs>
          <w:tab w:val="left" w:pos="0"/>
        </w:tabs>
        <w:ind w:left="992" w:hanging="629"/>
      </w:pPr>
      <w:rPr>
        <w:rFonts w:hint="eastAsia"/>
      </w:rPr>
    </w:lvl>
  </w:abstractNum>
  <w:abstractNum w:abstractNumId="15" w15:restartNumberingAfterBreak="0">
    <w:nsid w:val="4E5D0534"/>
    <w:multiLevelType w:val="multilevel"/>
    <w:tmpl w:val="4E5D0534"/>
    <w:lvl w:ilvl="0">
      <w:start w:val="1"/>
      <w:numFmt w:val="decimal"/>
      <w:pStyle w:val="afb"/>
      <w:suff w:val="nothing"/>
      <w:lvlText w:val="Figure %1　"/>
      <w:lvlJc w:val="left"/>
      <w:pPr>
        <w:ind w:left="0" w:firstLine="0"/>
      </w:pPr>
    </w:lvl>
    <w:lvl w:ilvl="1">
      <w:start w:val="1"/>
      <w:numFmt w:val="decimal"/>
      <w:suff w:val="nothing"/>
      <w:lvlText w:val="%1%2　"/>
      <w:lvlJc w:val="left"/>
      <w:pPr>
        <w:ind w:left="0" w:firstLine="0"/>
      </w:pPr>
    </w:lvl>
    <w:lvl w:ilvl="2">
      <w:start w:val="1"/>
      <w:numFmt w:val="decimal"/>
      <w:suff w:val="nothing"/>
      <w:lvlText w:val="%1%2.%3　"/>
      <w:lvlJc w:val="left"/>
      <w:pPr>
        <w:ind w:left="0" w:firstLine="0"/>
      </w:pPr>
    </w:lvl>
    <w:lvl w:ilvl="3">
      <w:start w:val="1"/>
      <w:numFmt w:val="decimal"/>
      <w:suff w:val="nothing"/>
      <w:lvlText w:val="%1%2.%3.%4　"/>
      <w:lvlJc w:val="left"/>
      <w:pPr>
        <w:ind w:left="0" w:firstLine="0"/>
      </w:pPr>
    </w:lvl>
    <w:lvl w:ilvl="4">
      <w:start w:val="1"/>
      <w:numFmt w:val="decimal"/>
      <w:suff w:val="nothing"/>
      <w:lvlText w:val="%1%2.%3.%4.%5　"/>
      <w:lvlJc w:val="left"/>
      <w:pPr>
        <w:ind w:left="0" w:firstLine="0"/>
      </w:pPr>
    </w:lvl>
    <w:lvl w:ilvl="5">
      <w:start w:val="1"/>
      <w:numFmt w:val="decimal"/>
      <w:suff w:val="nothing"/>
      <w:lvlText w:val="%1%2.%3.%4.%5.%6　"/>
      <w:lvlJc w:val="left"/>
      <w:pPr>
        <w:ind w:left="0" w:firstLine="0"/>
      </w:pPr>
    </w:lvl>
    <w:lvl w:ilvl="6">
      <w:start w:val="1"/>
      <w:numFmt w:val="decimal"/>
      <w:suff w:val="nothing"/>
      <w:lvlText w:val="%1%2.%3.%4.%5.%6.%7　"/>
      <w:lvlJc w:val="left"/>
      <w:pPr>
        <w:ind w:left="0" w:firstLine="0"/>
      </w:pPr>
    </w:lvl>
    <w:lvl w:ilvl="7">
      <w:start w:val="1"/>
      <w:numFmt w:val="decimal"/>
      <w:lvlText w:val="%1.%2.%3.%4.%5.%6.%7.%8"/>
      <w:lvlJc w:val="left"/>
      <w:pPr>
        <w:tabs>
          <w:tab w:val="left" w:pos="4348"/>
        </w:tabs>
        <w:ind w:left="3969" w:hanging="1418"/>
      </w:pPr>
    </w:lvl>
    <w:lvl w:ilvl="8">
      <w:start w:val="1"/>
      <w:numFmt w:val="decimal"/>
      <w:lvlText w:val="%1.%2.%3.%4.%5.%6.%7.%8.%9"/>
      <w:lvlJc w:val="left"/>
      <w:pPr>
        <w:tabs>
          <w:tab w:val="left" w:pos="4774"/>
        </w:tabs>
        <w:ind w:left="4677" w:hanging="1701"/>
      </w:pPr>
    </w:lvl>
  </w:abstractNum>
  <w:abstractNum w:abstractNumId="16" w15:restartNumberingAfterBreak="0">
    <w:nsid w:val="54632751"/>
    <w:multiLevelType w:val="multilevel"/>
    <w:tmpl w:val="54632751"/>
    <w:lvl w:ilvl="0">
      <w:start w:val="1"/>
      <w:numFmt w:val="none"/>
      <w:pStyle w:val="afc"/>
      <w:suff w:val="nothing"/>
      <w:lvlText w:val="——"/>
      <w:lvlJc w:val="left"/>
      <w:pPr>
        <w:ind w:left="1588" w:firstLine="0"/>
      </w:pPr>
    </w:lvl>
    <w:lvl w:ilvl="1">
      <w:start w:val="1"/>
      <w:numFmt w:val="decimal"/>
      <w:suff w:val="nothing"/>
      <w:lvlText w:val="%1.%2　"/>
      <w:lvlJc w:val="left"/>
      <w:pPr>
        <w:ind w:left="1588" w:firstLine="0"/>
      </w:pPr>
    </w:lvl>
    <w:lvl w:ilvl="2">
      <w:start w:val="1"/>
      <w:numFmt w:val="decimal"/>
      <w:suff w:val="nothing"/>
      <w:lvlText w:val="%1.%2.%3　"/>
      <w:lvlJc w:val="left"/>
      <w:pPr>
        <w:ind w:left="1588" w:firstLine="0"/>
      </w:pPr>
    </w:lvl>
    <w:lvl w:ilvl="3">
      <w:start w:val="1"/>
      <w:numFmt w:val="decimal"/>
      <w:suff w:val="nothing"/>
      <w:lvlText w:val="%1.%2.%3.%4　"/>
      <w:lvlJc w:val="left"/>
      <w:pPr>
        <w:ind w:left="1588" w:firstLine="0"/>
      </w:pPr>
    </w:lvl>
    <w:lvl w:ilvl="4">
      <w:start w:val="1"/>
      <w:numFmt w:val="decimal"/>
      <w:suff w:val="nothing"/>
      <w:lvlText w:val="%1.%2.%3.%4.%5　"/>
      <w:lvlJc w:val="left"/>
      <w:pPr>
        <w:ind w:left="1588" w:firstLine="0"/>
      </w:pPr>
    </w:lvl>
    <w:lvl w:ilvl="5">
      <w:start w:val="1"/>
      <w:numFmt w:val="decimal"/>
      <w:suff w:val="nothing"/>
      <w:lvlText w:val="%1.%2.%3.%4.%5.%6　"/>
      <w:lvlJc w:val="left"/>
      <w:pPr>
        <w:ind w:left="1588" w:firstLine="0"/>
      </w:pPr>
    </w:lvl>
    <w:lvl w:ilvl="6">
      <w:start w:val="1"/>
      <w:numFmt w:val="decimal"/>
      <w:suff w:val="nothing"/>
      <w:lvlText w:val="%1.%2.%3.%4.%5.%6.%7　"/>
      <w:lvlJc w:val="left"/>
      <w:pPr>
        <w:ind w:left="1588" w:firstLine="0"/>
      </w:pPr>
    </w:lvl>
    <w:lvl w:ilvl="7">
      <w:start w:val="1"/>
      <w:numFmt w:val="decimal"/>
      <w:lvlText w:val="%1.%2.%3.%4.%5.%6.%7.%8"/>
      <w:lvlJc w:val="left"/>
      <w:pPr>
        <w:tabs>
          <w:tab w:val="left" w:pos="5982"/>
        </w:tabs>
        <w:ind w:left="5982" w:hanging="1418"/>
      </w:pPr>
    </w:lvl>
    <w:lvl w:ilvl="8">
      <w:start w:val="1"/>
      <w:numFmt w:val="decimal"/>
      <w:lvlText w:val="%1.%2.%3.%4.%5.%6.%7.%8.%9"/>
      <w:lvlJc w:val="left"/>
      <w:pPr>
        <w:tabs>
          <w:tab w:val="left" w:pos="6690"/>
        </w:tabs>
        <w:ind w:left="6690" w:hanging="1700"/>
      </w:pPr>
    </w:lvl>
  </w:abstractNum>
  <w:abstractNum w:abstractNumId="17" w15:restartNumberingAfterBreak="0">
    <w:nsid w:val="557C2AF5"/>
    <w:multiLevelType w:val="multilevel"/>
    <w:tmpl w:val="557C2AF5"/>
    <w:lvl w:ilvl="0">
      <w:start w:val="1"/>
      <w:numFmt w:val="decimal"/>
      <w:pStyle w:val="afd"/>
      <w:suff w:val="nothing"/>
      <w:lvlText w:val="图%1　"/>
      <w:lvlJc w:val="left"/>
      <w:pPr>
        <w:ind w:left="0" w:firstLine="0"/>
      </w:pPr>
    </w:lvl>
    <w:lvl w:ilvl="1">
      <w:start w:val="1"/>
      <w:numFmt w:val="decimal"/>
      <w:suff w:val="nothing"/>
      <w:lvlText w:val="%1%2　"/>
      <w:lvlJc w:val="left"/>
      <w:pPr>
        <w:ind w:left="0" w:firstLine="0"/>
      </w:pPr>
    </w:lvl>
    <w:lvl w:ilvl="2">
      <w:start w:val="1"/>
      <w:numFmt w:val="decimal"/>
      <w:suff w:val="nothing"/>
      <w:lvlText w:val="%1%2.%3　"/>
      <w:lvlJc w:val="left"/>
      <w:pPr>
        <w:ind w:left="0" w:firstLine="0"/>
      </w:pPr>
    </w:lvl>
    <w:lvl w:ilvl="3">
      <w:start w:val="1"/>
      <w:numFmt w:val="decimal"/>
      <w:suff w:val="nothing"/>
      <w:lvlText w:val="%1%2.%3.%4　"/>
      <w:lvlJc w:val="left"/>
      <w:pPr>
        <w:ind w:left="0" w:firstLine="0"/>
      </w:pPr>
    </w:lvl>
    <w:lvl w:ilvl="4">
      <w:start w:val="1"/>
      <w:numFmt w:val="decimal"/>
      <w:suff w:val="nothing"/>
      <w:lvlText w:val="%1%2.%3.%4.%5　"/>
      <w:lvlJc w:val="left"/>
      <w:pPr>
        <w:ind w:left="0" w:firstLine="0"/>
      </w:pPr>
    </w:lvl>
    <w:lvl w:ilvl="5">
      <w:start w:val="1"/>
      <w:numFmt w:val="decimal"/>
      <w:suff w:val="nothing"/>
      <w:lvlText w:val="%1%2.%3.%4.%5.%6　"/>
      <w:lvlJc w:val="left"/>
      <w:pPr>
        <w:ind w:left="0" w:firstLine="0"/>
      </w:pPr>
    </w:lvl>
    <w:lvl w:ilvl="6">
      <w:start w:val="1"/>
      <w:numFmt w:val="decimal"/>
      <w:suff w:val="nothing"/>
      <w:lvlText w:val="%1%2.%3.%4.%5.%6.%7　"/>
      <w:lvlJc w:val="left"/>
      <w:pPr>
        <w:ind w:left="0" w:firstLine="0"/>
      </w:pPr>
    </w:lvl>
    <w:lvl w:ilvl="7">
      <w:start w:val="1"/>
      <w:numFmt w:val="decimal"/>
      <w:lvlText w:val="%1.%2.%3.%4.%5.%6.%7.%8"/>
      <w:lvlJc w:val="left"/>
      <w:pPr>
        <w:tabs>
          <w:tab w:val="left" w:pos="4348"/>
        </w:tabs>
        <w:ind w:left="3969" w:hanging="1418"/>
      </w:pPr>
    </w:lvl>
    <w:lvl w:ilvl="8">
      <w:start w:val="1"/>
      <w:numFmt w:val="decimal"/>
      <w:lvlText w:val="%1.%2.%3.%4.%5.%6.%7.%8.%9"/>
      <w:lvlJc w:val="left"/>
      <w:pPr>
        <w:tabs>
          <w:tab w:val="left" w:pos="4774"/>
        </w:tabs>
        <w:ind w:left="4677" w:hanging="1701"/>
      </w:pPr>
    </w:lvl>
  </w:abstractNum>
  <w:abstractNum w:abstractNumId="18" w15:restartNumberingAfterBreak="0">
    <w:nsid w:val="5603797C"/>
    <w:multiLevelType w:val="multilevel"/>
    <w:tmpl w:val="5603797C"/>
    <w:lvl w:ilvl="0">
      <w:start w:val="1"/>
      <w:numFmt w:val="upperLetter"/>
      <w:pStyle w:val="afe"/>
      <w:suff w:val="space"/>
      <w:lvlText w:val="%1"/>
      <w:lvlJc w:val="left"/>
      <w:pPr>
        <w:ind w:left="425" w:hanging="425"/>
      </w:pPr>
      <w:rPr>
        <w:rFonts w:hint="eastAsia"/>
      </w:rPr>
    </w:lvl>
    <w:lvl w:ilvl="1">
      <w:start w:val="1"/>
      <w:numFmt w:val="decimal"/>
      <w:pStyle w:val="aff"/>
      <w:suff w:val="space"/>
      <w:lvlText w:val="表%1.%2"/>
      <w:lvlJc w:val="center"/>
      <w:pPr>
        <w:ind w:left="0" w:firstLine="0"/>
      </w:pPr>
      <w:rPr>
        <w:rFonts w:ascii="黑体" w:eastAsia="黑体" w:hint="eastAsia"/>
        <w:sz w:val="21"/>
      </w:rPr>
    </w:lvl>
    <w:lvl w:ilvl="2">
      <w:start w:val="1"/>
      <w:numFmt w:val="decimal"/>
      <w:lvlText w:val="%1.%2.%3"/>
      <w:lvlJc w:val="left"/>
      <w:pPr>
        <w:ind w:left="1418" w:hanging="567"/>
      </w:pPr>
      <w:rPr>
        <w:rFonts w:hint="eastAsia"/>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19" w15:restartNumberingAfterBreak="0">
    <w:nsid w:val="564D2089"/>
    <w:multiLevelType w:val="multilevel"/>
    <w:tmpl w:val="564D2089"/>
    <w:lvl w:ilvl="0">
      <w:start w:val="1"/>
      <w:numFmt w:val="none"/>
      <w:pStyle w:val="aff0"/>
      <w:lvlText w:val="%1注"/>
      <w:lvlJc w:val="left"/>
      <w:pPr>
        <w:tabs>
          <w:tab w:val="left" w:pos="760"/>
        </w:tabs>
        <w:ind w:left="760" w:hanging="284"/>
      </w:p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20" w15:restartNumberingAfterBreak="0">
    <w:nsid w:val="644622F9"/>
    <w:multiLevelType w:val="multilevel"/>
    <w:tmpl w:val="644622F9"/>
    <w:lvl w:ilvl="0">
      <w:start w:val="1"/>
      <w:numFmt w:val="upperRoman"/>
      <w:pStyle w:val="aff1"/>
      <w:lvlText w:val="%1)"/>
      <w:lvlJc w:val="left"/>
      <w:pPr>
        <w:tabs>
          <w:tab w:val="left" w:pos="851"/>
        </w:tabs>
        <w:ind w:left="851" w:hanging="426"/>
      </w:pPr>
      <w:rPr>
        <w:rFonts w:ascii="宋体" w:eastAsia="宋体" w:hAnsi="Times New Roman" w:hint="eastAsia"/>
        <w:sz w:val="21"/>
      </w:rPr>
    </w:lvl>
    <w:lvl w:ilvl="1">
      <w:start w:val="1"/>
      <w:numFmt w:val="lowerLetter"/>
      <w:lvlText w:val="%2)"/>
      <w:lvlJc w:val="left"/>
      <w:pPr>
        <w:tabs>
          <w:tab w:val="left" w:pos="1310"/>
        </w:tabs>
        <w:ind w:left="1310" w:hanging="420"/>
      </w:pPr>
      <w:rPr>
        <w:rFonts w:hint="eastAsia"/>
      </w:rPr>
    </w:lvl>
    <w:lvl w:ilvl="2">
      <w:start w:val="1"/>
      <w:numFmt w:val="lowerRoman"/>
      <w:lvlText w:val="%3."/>
      <w:lvlJc w:val="right"/>
      <w:pPr>
        <w:tabs>
          <w:tab w:val="left" w:pos="1730"/>
        </w:tabs>
        <w:ind w:left="1730" w:hanging="420"/>
      </w:pPr>
      <w:rPr>
        <w:rFonts w:hint="eastAsia"/>
      </w:rPr>
    </w:lvl>
    <w:lvl w:ilvl="3">
      <w:start w:val="1"/>
      <w:numFmt w:val="decimal"/>
      <w:lvlText w:val="%4."/>
      <w:lvlJc w:val="left"/>
      <w:pPr>
        <w:tabs>
          <w:tab w:val="left" w:pos="2150"/>
        </w:tabs>
        <w:ind w:left="2150" w:hanging="420"/>
      </w:pPr>
      <w:rPr>
        <w:rFonts w:hint="eastAsia"/>
      </w:rPr>
    </w:lvl>
    <w:lvl w:ilvl="4">
      <w:start w:val="1"/>
      <w:numFmt w:val="lowerLetter"/>
      <w:lvlText w:val="%5)"/>
      <w:lvlJc w:val="left"/>
      <w:pPr>
        <w:tabs>
          <w:tab w:val="left" w:pos="2570"/>
        </w:tabs>
        <w:ind w:left="2570" w:hanging="420"/>
      </w:pPr>
      <w:rPr>
        <w:rFonts w:hint="eastAsia"/>
      </w:rPr>
    </w:lvl>
    <w:lvl w:ilvl="5">
      <w:start w:val="1"/>
      <w:numFmt w:val="lowerRoman"/>
      <w:lvlText w:val="%6."/>
      <w:lvlJc w:val="right"/>
      <w:pPr>
        <w:tabs>
          <w:tab w:val="left" w:pos="2990"/>
        </w:tabs>
        <w:ind w:left="2990" w:hanging="420"/>
      </w:pPr>
      <w:rPr>
        <w:rFonts w:hint="eastAsia"/>
      </w:rPr>
    </w:lvl>
    <w:lvl w:ilvl="6">
      <w:start w:val="1"/>
      <w:numFmt w:val="decimal"/>
      <w:lvlText w:val="%7."/>
      <w:lvlJc w:val="left"/>
      <w:pPr>
        <w:tabs>
          <w:tab w:val="left" w:pos="3410"/>
        </w:tabs>
        <w:ind w:left="3410" w:hanging="420"/>
      </w:pPr>
      <w:rPr>
        <w:rFonts w:hint="eastAsia"/>
      </w:rPr>
    </w:lvl>
    <w:lvl w:ilvl="7">
      <w:start w:val="1"/>
      <w:numFmt w:val="lowerLetter"/>
      <w:lvlText w:val="%8)"/>
      <w:lvlJc w:val="left"/>
      <w:pPr>
        <w:tabs>
          <w:tab w:val="left" w:pos="3830"/>
        </w:tabs>
        <w:ind w:left="3830" w:hanging="420"/>
      </w:pPr>
      <w:rPr>
        <w:rFonts w:hint="eastAsia"/>
      </w:rPr>
    </w:lvl>
    <w:lvl w:ilvl="8">
      <w:start w:val="1"/>
      <w:numFmt w:val="lowerRoman"/>
      <w:lvlText w:val="%9."/>
      <w:lvlJc w:val="right"/>
      <w:pPr>
        <w:tabs>
          <w:tab w:val="left" w:pos="4250"/>
        </w:tabs>
        <w:ind w:left="4250" w:hanging="420"/>
      </w:pPr>
      <w:rPr>
        <w:rFonts w:hint="eastAsia"/>
      </w:rPr>
    </w:lvl>
  </w:abstractNum>
  <w:abstractNum w:abstractNumId="21" w15:restartNumberingAfterBreak="0">
    <w:nsid w:val="646260FA"/>
    <w:multiLevelType w:val="multilevel"/>
    <w:tmpl w:val="646260FA"/>
    <w:lvl w:ilvl="0">
      <w:start w:val="1"/>
      <w:numFmt w:val="decimal"/>
      <w:pStyle w:val="aff2"/>
      <w:suff w:val="nothing"/>
      <w:lvlText w:val="表%1　"/>
      <w:lvlJc w:val="left"/>
      <w:pPr>
        <w:ind w:left="0" w:firstLine="0"/>
      </w:pPr>
    </w:lvl>
    <w:lvl w:ilvl="1">
      <w:start w:val="1"/>
      <w:numFmt w:val="decimal"/>
      <w:lvlText w:val="%1.%2"/>
      <w:lvlJc w:val="left"/>
      <w:pPr>
        <w:tabs>
          <w:tab w:val="left" w:pos="992"/>
        </w:tabs>
        <w:ind w:left="992" w:hanging="567"/>
      </w:pPr>
    </w:lvl>
    <w:lvl w:ilvl="2">
      <w:start w:val="1"/>
      <w:numFmt w:val="decimal"/>
      <w:lvlText w:val="%1.%2.%3"/>
      <w:lvlJc w:val="left"/>
      <w:pPr>
        <w:tabs>
          <w:tab w:val="left" w:pos="1417"/>
        </w:tabs>
        <w:ind w:left="1417" w:hanging="567"/>
      </w:pPr>
    </w:lvl>
    <w:lvl w:ilvl="3">
      <w:start w:val="1"/>
      <w:numFmt w:val="decimal"/>
      <w:lvlText w:val="%1.%2.%3.%4"/>
      <w:lvlJc w:val="left"/>
      <w:pPr>
        <w:tabs>
          <w:tab w:val="left" w:pos="1984"/>
        </w:tabs>
        <w:ind w:left="1984" w:hanging="708"/>
      </w:pPr>
    </w:lvl>
    <w:lvl w:ilvl="4">
      <w:start w:val="1"/>
      <w:numFmt w:val="decimal"/>
      <w:lvlText w:val="%1.%2.%3.%4.%5"/>
      <w:lvlJc w:val="left"/>
      <w:pPr>
        <w:tabs>
          <w:tab w:val="left" w:pos="2551"/>
        </w:tabs>
        <w:ind w:left="2551" w:hanging="850"/>
      </w:pPr>
    </w:lvl>
    <w:lvl w:ilvl="5">
      <w:start w:val="1"/>
      <w:numFmt w:val="decimal"/>
      <w:lvlText w:val="%1.%2.%3.%4.%5.%6"/>
      <w:lvlJc w:val="left"/>
      <w:pPr>
        <w:tabs>
          <w:tab w:val="left" w:pos="3260"/>
        </w:tabs>
        <w:ind w:left="3260" w:hanging="1134"/>
      </w:pPr>
    </w:lvl>
    <w:lvl w:ilvl="6">
      <w:start w:val="1"/>
      <w:numFmt w:val="decimal"/>
      <w:lvlText w:val="%1.%2.%3.%4.%5.%6.%7"/>
      <w:lvlJc w:val="left"/>
      <w:pPr>
        <w:tabs>
          <w:tab w:val="left" w:pos="3827"/>
        </w:tabs>
        <w:ind w:left="3827" w:hanging="1276"/>
      </w:pPr>
    </w:lvl>
    <w:lvl w:ilvl="7">
      <w:start w:val="1"/>
      <w:numFmt w:val="decimal"/>
      <w:lvlText w:val="%1.%2.%3.%4.%5.%6.%7.%8"/>
      <w:lvlJc w:val="left"/>
      <w:pPr>
        <w:tabs>
          <w:tab w:val="left" w:pos="4394"/>
        </w:tabs>
        <w:ind w:left="4394" w:hanging="1418"/>
      </w:pPr>
    </w:lvl>
    <w:lvl w:ilvl="8">
      <w:start w:val="1"/>
      <w:numFmt w:val="decimal"/>
      <w:lvlText w:val="%1.%2.%3.%4.%5.%6.%7.%8.%9"/>
      <w:lvlJc w:val="left"/>
      <w:pPr>
        <w:tabs>
          <w:tab w:val="left" w:pos="5102"/>
        </w:tabs>
        <w:ind w:left="5102" w:hanging="1700"/>
      </w:pPr>
    </w:lvl>
  </w:abstractNum>
  <w:abstractNum w:abstractNumId="22" w15:restartNumberingAfterBreak="0">
    <w:nsid w:val="654A26C9"/>
    <w:multiLevelType w:val="multilevel"/>
    <w:tmpl w:val="654A26C9"/>
    <w:lvl w:ilvl="0">
      <w:start w:val="1"/>
      <w:numFmt w:val="none"/>
      <w:pStyle w:val="20"/>
      <w:lvlText w:val="──"/>
      <w:lvlJc w:val="left"/>
      <w:pPr>
        <w:ind w:left="851" w:firstLine="0"/>
      </w:pPr>
      <w:rPr>
        <w:rFonts w:ascii="宋体" w:eastAsia="宋体" w:hAnsiTheme="majorHAnsi" w:hint="eastAsia"/>
        <w:b w:val="0"/>
        <w:i w:val="0"/>
        <w:sz w:val="21"/>
      </w:rPr>
    </w:lvl>
    <w:lvl w:ilvl="1">
      <w:start w:val="1"/>
      <w:numFmt w:val="bullet"/>
      <w:lvlText w:val=""/>
      <w:lvlJc w:val="left"/>
      <w:pPr>
        <w:ind w:left="1276" w:hanging="425"/>
      </w:pPr>
      <w:rPr>
        <w:rFonts w:ascii="Wingdings" w:hAnsi="Wingdings" w:hint="default"/>
      </w:rPr>
    </w:lvl>
    <w:lvl w:ilvl="2">
      <w:start w:val="1"/>
      <w:numFmt w:val="bullet"/>
      <w:lvlText w:val=""/>
      <w:lvlJc w:val="left"/>
      <w:pPr>
        <w:ind w:left="1276" w:hanging="236"/>
      </w:pPr>
      <w:rPr>
        <w:rFonts w:ascii="Wingdings" w:hAnsi="Wingdings" w:hint="default"/>
      </w:rPr>
    </w:lvl>
    <w:lvl w:ilvl="3">
      <w:start w:val="1"/>
      <w:numFmt w:val="bullet"/>
      <w:lvlText w:val=""/>
      <w:lvlJc w:val="left"/>
      <w:pPr>
        <w:ind w:left="1880" w:hanging="420"/>
      </w:pPr>
      <w:rPr>
        <w:rFonts w:ascii="Wingdings" w:hAnsi="Wingdings" w:hint="default"/>
      </w:rPr>
    </w:lvl>
    <w:lvl w:ilvl="4">
      <w:start w:val="1"/>
      <w:numFmt w:val="bullet"/>
      <w:lvlText w:val=""/>
      <w:lvlJc w:val="left"/>
      <w:pPr>
        <w:ind w:left="2300" w:hanging="420"/>
      </w:pPr>
      <w:rPr>
        <w:rFonts w:ascii="Wingdings" w:hAnsi="Wingdings" w:hint="default"/>
      </w:rPr>
    </w:lvl>
    <w:lvl w:ilvl="5">
      <w:start w:val="1"/>
      <w:numFmt w:val="bullet"/>
      <w:lvlText w:val=""/>
      <w:lvlJc w:val="left"/>
      <w:pPr>
        <w:ind w:left="2720" w:hanging="420"/>
      </w:pPr>
      <w:rPr>
        <w:rFonts w:ascii="Wingdings" w:hAnsi="Wingdings" w:hint="default"/>
      </w:rPr>
    </w:lvl>
    <w:lvl w:ilvl="6">
      <w:start w:val="1"/>
      <w:numFmt w:val="bullet"/>
      <w:lvlText w:val=""/>
      <w:lvlJc w:val="left"/>
      <w:pPr>
        <w:ind w:left="3140" w:hanging="420"/>
      </w:pPr>
      <w:rPr>
        <w:rFonts w:ascii="Wingdings" w:hAnsi="Wingdings" w:hint="default"/>
      </w:rPr>
    </w:lvl>
    <w:lvl w:ilvl="7">
      <w:start w:val="1"/>
      <w:numFmt w:val="bullet"/>
      <w:lvlText w:val=""/>
      <w:lvlJc w:val="left"/>
      <w:pPr>
        <w:ind w:left="3560" w:hanging="420"/>
      </w:pPr>
      <w:rPr>
        <w:rFonts w:ascii="Wingdings" w:hAnsi="Wingdings" w:hint="default"/>
      </w:rPr>
    </w:lvl>
    <w:lvl w:ilvl="8">
      <w:start w:val="1"/>
      <w:numFmt w:val="bullet"/>
      <w:lvlText w:val=""/>
      <w:lvlJc w:val="left"/>
      <w:pPr>
        <w:ind w:left="3980" w:hanging="420"/>
      </w:pPr>
      <w:rPr>
        <w:rFonts w:ascii="Wingdings" w:hAnsi="Wingdings" w:hint="default"/>
      </w:rPr>
    </w:lvl>
  </w:abstractNum>
  <w:abstractNum w:abstractNumId="23" w15:restartNumberingAfterBreak="0">
    <w:nsid w:val="657D3FBC"/>
    <w:multiLevelType w:val="multilevel"/>
    <w:tmpl w:val="657D3FBC"/>
    <w:lvl w:ilvl="0">
      <w:start w:val="1"/>
      <w:numFmt w:val="upperLetter"/>
      <w:pStyle w:val="aff3"/>
      <w:suff w:val="nothing"/>
      <w:lvlText w:val="附录%1"/>
      <w:lvlJc w:val="left"/>
      <w:pPr>
        <w:ind w:left="0" w:firstLine="0"/>
      </w:pPr>
      <w:rPr>
        <w:rFonts w:hint="eastAsia"/>
        <w:spacing w:val="100"/>
      </w:rPr>
    </w:lvl>
    <w:lvl w:ilvl="1">
      <w:start w:val="1"/>
      <w:numFmt w:val="decimal"/>
      <w:pStyle w:val="aff4"/>
      <w:suff w:val="nothing"/>
      <w:lvlText w:val="%1.%2　"/>
      <w:lvlJc w:val="left"/>
      <w:pPr>
        <w:ind w:left="0" w:firstLine="0"/>
      </w:pPr>
      <w:rPr>
        <w:rFonts w:ascii="黑体" w:eastAsia="黑体" w:hint="eastAsia"/>
        <w:b w:val="0"/>
        <w:i w:val="0"/>
        <w:sz w:val="21"/>
      </w:rPr>
    </w:lvl>
    <w:lvl w:ilvl="2">
      <w:start w:val="1"/>
      <w:numFmt w:val="decimal"/>
      <w:pStyle w:val="aff5"/>
      <w:suff w:val="nothing"/>
      <w:lvlText w:val="%1.%2.%3　"/>
      <w:lvlJc w:val="left"/>
      <w:pPr>
        <w:ind w:left="0" w:firstLine="0"/>
      </w:pPr>
      <w:rPr>
        <w:rFonts w:ascii="黑体" w:eastAsia="黑体" w:hint="eastAsia"/>
        <w:b w:val="0"/>
        <w:i w:val="0"/>
        <w:sz w:val="21"/>
      </w:rPr>
    </w:lvl>
    <w:lvl w:ilvl="3">
      <w:start w:val="1"/>
      <w:numFmt w:val="decimal"/>
      <w:pStyle w:val="aff6"/>
      <w:suff w:val="nothing"/>
      <w:lvlText w:val="%1.%2.%3.%4　"/>
      <w:lvlJc w:val="left"/>
      <w:pPr>
        <w:ind w:left="0" w:firstLine="0"/>
      </w:pPr>
      <w:rPr>
        <w:rFonts w:ascii="黑体" w:eastAsia="黑体" w:hint="eastAsia"/>
        <w:b w:val="0"/>
        <w:i w:val="0"/>
        <w:sz w:val="21"/>
      </w:rPr>
    </w:lvl>
    <w:lvl w:ilvl="4">
      <w:start w:val="1"/>
      <w:numFmt w:val="decimal"/>
      <w:pStyle w:val="aff7"/>
      <w:suff w:val="nothing"/>
      <w:lvlText w:val="%1.%2.%3.%4.%5　"/>
      <w:lvlJc w:val="left"/>
      <w:pPr>
        <w:ind w:left="0" w:firstLine="0"/>
      </w:pPr>
      <w:rPr>
        <w:rFonts w:ascii="黑体" w:eastAsia="黑体" w:hint="eastAsia"/>
        <w:b w:val="0"/>
        <w:i w:val="0"/>
        <w:sz w:val="21"/>
      </w:rPr>
    </w:lvl>
    <w:lvl w:ilvl="5">
      <w:start w:val="1"/>
      <w:numFmt w:val="decimal"/>
      <w:pStyle w:val="aff8"/>
      <w:suff w:val="nothing"/>
      <w:lvlText w:val="%1.%2.%3.%4.%5.%6　"/>
      <w:lvlJc w:val="left"/>
      <w:pPr>
        <w:ind w:left="0" w:firstLine="0"/>
      </w:pPr>
      <w:rPr>
        <w:rFonts w:ascii="黑体" w:eastAsia="黑体" w:hint="eastAsia"/>
        <w:b w:val="0"/>
        <w:i w:val="0"/>
        <w:sz w:val="21"/>
      </w:rPr>
    </w:lvl>
    <w:lvl w:ilvl="6">
      <w:start w:val="1"/>
      <w:numFmt w:val="decimal"/>
      <w:suff w:val="nothing"/>
      <w:lvlText w:val="%1.%2.%3.%4.%5.%6.%7　"/>
      <w:lvlJc w:val="left"/>
      <w:pPr>
        <w:ind w:left="0" w:firstLine="0"/>
      </w:pPr>
      <w:rPr>
        <w:rFonts w:hint="eastAsia"/>
      </w:rPr>
    </w:lvl>
    <w:lvl w:ilvl="7">
      <w:start w:val="1"/>
      <w:numFmt w:val="decimal"/>
      <w:lvlText w:val="%1.%2.%3.%4.%5.%6.%7.%8"/>
      <w:lvlJc w:val="left"/>
      <w:pPr>
        <w:tabs>
          <w:tab w:val="left" w:pos="4394"/>
        </w:tabs>
        <w:ind w:left="4394" w:hanging="1418"/>
      </w:pPr>
      <w:rPr>
        <w:rFonts w:hint="eastAsia"/>
      </w:rPr>
    </w:lvl>
    <w:lvl w:ilvl="8">
      <w:start w:val="1"/>
      <w:numFmt w:val="decimal"/>
      <w:lvlText w:val="%1.%2.%3.%4.%5.%6.%7.%8.%9"/>
      <w:lvlJc w:val="left"/>
      <w:pPr>
        <w:tabs>
          <w:tab w:val="left" w:pos="5102"/>
        </w:tabs>
        <w:ind w:left="5102" w:hanging="1700"/>
      </w:pPr>
      <w:rPr>
        <w:rFonts w:hint="eastAsia"/>
      </w:rPr>
    </w:lvl>
  </w:abstractNum>
  <w:abstractNum w:abstractNumId="24" w15:restartNumberingAfterBreak="0">
    <w:nsid w:val="69506ABF"/>
    <w:multiLevelType w:val="multilevel"/>
    <w:tmpl w:val="69506ABF"/>
    <w:lvl w:ilvl="0">
      <w:start w:val="1"/>
      <w:numFmt w:val="bullet"/>
      <w:pStyle w:val="21"/>
      <w:lvlText w:val=""/>
      <w:lvlJc w:val="left"/>
      <w:pPr>
        <w:ind w:left="851" w:firstLine="0"/>
      </w:pPr>
      <w:rPr>
        <w:rFonts w:ascii="Wingdings" w:hAnsi="Wingdings" w:hint="default"/>
        <w:color w:val="auto"/>
      </w:rPr>
    </w:lvl>
    <w:lvl w:ilvl="1">
      <w:start w:val="1"/>
      <w:numFmt w:val="lowerLetter"/>
      <w:lvlText w:val="%2)"/>
      <w:lvlJc w:val="left"/>
      <w:pPr>
        <w:ind w:left="1040" w:hanging="420"/>
      </w:pPr>
      <w:rPr>
        <w:rFonts w:hint="eastAsia"/>
      </w:rPr>
    </w:lvl>
    <w:lvl w:ilvl="2">
      <w:start w:val="1"/>
      <w:numFmt w:val="lowerRoman"/>
      <w:lvlText w:val="%3."/>
      <w:lvlJc w:val="right"/>
      <w:pPr>
        <w:ind w:left="1460" w:hanging="420"/>
      </w:pPr>
      <w:rPr>
        <w:rFonts w:hint="eastAsia"/>
      </w:rPr>
    </w:lvl>
    <w:lvl w:ilvl="3">
      <w:start w:val="1"/>
      <w:numFmt w:val="decimal"/>
      <w:lvlText w:val="%4."/>
      <w:lvlJc w:val="left"/>
      <w:pPr>
        <w:ind w:left="1880" w:hanging="420"/>
      </w:pPr>
      <w:rPr>
        <w:rFonts w:hint="eastAsia"/>
      </w:rPr>
    </w:lvl>
    <w:lvl w:ilvl="4">
      <w:start w:val="1"/>
      <w:numFmt w:val="lowerLetter"/>
      <w:lvlText w:val="%5)"/>
      <w:lvlJc w:val="left"/>
      <w:pPr>
        <w:ind w:left="2300" w:hanging="420"/>
      </w:pPr>
      <w:rPr>
        <w:rFonts w:hint="eastAsia"/>
      </w:rPr>
    </w:lvl>
    <w:lvl w:ilvl="5">
      <w:start w:val="1"/>
      <w:numFmt w:val="lowerRoman"/>
      <w:lvlText w:val="%6."/>
      <w:lvlJc w:val="right"/>
      <w:pPr>
        <w:ind w:left="2720" w:hanging="420"/>
      </w:pPr>
      <w:rPr>
        <w:rFonts w:hint="eastAsia"/>
      </w:rPr>
    </w:lvl>
    <w:lvl w:ilvl="6">
      <w:start w:val="1"/>
      <w:numFmt w:val="decimal"/>
      <w:lvlText w:val="%7."/>
      <w:lvlJc w:val="left"/>
      <w:pPr>
        <w:ind w:left="3140" w:hanging="420"/>
      </w:pPr>
      <w:rPr>
        <w:rFonts w:hint="eastAsia"/>
      </w:rPr>
    </w:lvl>
    <w:lvl w:ilvl="7">
      <w:start w:val="1"/>
      <w:numFmt w:val="lowerLetter"/>
      <w:lvlText w:val="%8)"/>
      <w:lvlJc w:val="left"/>
      <w:pPr>
        <w:ind w:left="3560" w:hanging="420"/>
      </w:pPr>
      <w:rPr>
        <w:rFonts w:hint="eastAsia"/>
      </w:rPr>
    </w:lvl>
    <w:lvl w:ilvl="8">
      <w:start w:val="1"/>
      <w:numFmt w:val="lowerRoman"/>
      <w:lvlText w:val="%9."/>
      <w:lvlJc w:val="right"/>
      <w:pPr>
        <w:ind w:left="3980" w:hanging="420"/>
      </w:pPr>
      <w:rPr>
        <w:rFonts w:hint="eastAsia"/>
      </w:rPr>
    </w:lvl>
  </w:abstractNum>
  <w:abstractNum w:abstractNumId="25" w15:restartNumberingAfterBreak="0">
    <w:nsid w:val="6CA41985"/>
    <w:multiLevelType w:val="multilevel"/>
    <w:tmpl w:val="6CA41985"/>
    <w:lvl w:ilvl="0">
      <w:start w:val="1"/>
      <w:numFmt w:val="decimal"/>
      <w:pStyle w:val="aff9"/>
      <w:lvlText w:val="%1)"/>
      <w:lvlJc w:val="left"/>
      <w:pPr>
        <w:tabs>
          <w:tab w:val="left" w:pos="823"/>
        </w:tabs>
        <w:ind w:left="823" w:hanging="420"/>
      </w:p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26" w15:restartNumberingAfterBreak="0">
    <w:nsid w:val="6CE42AC1"/>
    <w:multiLevelType w:val="multilevel"/>
    <w:tmpl w:val="6CE42AC1"/>
    <w:lvl w:ilvl="0">
      <w:start w:val="1"/>
      <w:numFmt w:val="lowerLetter"/>
      <w:pStyle w:val="affa"/>
      <w:lvlText w:val="%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7" w15:restartNumberingAfterBreak="0">
    <w:nsid w:val="6CEA2025"/>
    <w:multiLevelType w:val="multilevel"/>
    <w:tmpl w:val="31D29BE4"/>
    <w:lvl w:ilvl="0">
      <w:start w:val="1"/>
      <w:numFmt w:val="none"/>
      <w:pStyle w:val="affb"/>
      <w:suff w:val="nothing"/>
      <w:lvlText w:val="%1"/>
      <w:lvlJc w:val="left"/>
      <w:pPr>
        <w:ind w:left="0" w:firstLine="0"/>
      </w:pPr>
      <w:rPr>
        <w:rFonts w:hint="eastAsia"/>
      </w:rPr>
    </w:lvl>
    <w:lvl w:ilvl="1">
      <w:start w:val="1"/>
      <w:numFmt w:val="decimal"/>
      <w:pStyle w:val="affc"/>
      <w:suff w:val="nothing"/>
      <w:lvlText w:val="%1%2　"/>
      <w:lvlJc w:val="left"/>
      <w:pPr>
        <w:ind w:left="0" w:firstLine="0"/>
      </w:pPr>
      <w:rPr>
        <w:rFonts w:ascii="黑体" w:eastAsia="黑体" w:hint="eastAsia"/>
        <w:b w:val="0"/>
        <w:i w:val="0"/>
        <w:sz w:val="21"/>
      </w:rPr>
    </w:lvl>
    <w:lvl w:ilvl="2">
      <w:start w:val="1"/>
      <w:numFmt w:val="decimal"/>
      <w:pStyle w:val="affd"/>
      <w:suff w:val="nothing"/>
      <w:lvlText w:val="%1%2.%3　"/>
      <w:lvlJc w:val="left"/>
      <w:pPr>
        <w:ind w:left="0" w:firstLine="0"/>
      </w:pPr>
      <w:rPr>
        <w:rFonts w:ascii="黑体" w:eastAsia="黑体" w:hAnsi="Times New Roman" w:cs="Times New Roman" w:hint="eastAsia"/>
        <w:b w:val="0"/>
        <w:bCs w:val="0"/>
        <w:i w:val="0"/>
        <w:iCs w:val="0"/>
        <w:caps w:val="0"/>
        <w:smallCaps w:val="0"/>
        <w:strike w:val="0"/>
        <w:dstrike w:val="0"/>
        <w:vanish w:val="0"/>
        <w:color w:val="000000"/>
        <w:spacing w:val="0"/>
        <w:kern w:val="0"/>
        <w:position w:val="0"/>
        <w:sz w:val="21"/>
        <w:u w:val="none"/>
        <w:vertAlign w:val="baseline"/>
      </w:rPr>
    </w:lvl>
    <w:lvl w:ilvl="3">
      <w:start w:val="1"/>
      <w:numFmt w:val="decimal"/>
      <w:pStyle w:val="affe"/>
      <w:suff w:val="nothing"/>
      <w:lvlText w:val="%1%2.%3.%4　"/>
      <w:lvlJc w:val="left"/>
      <w:pPr>
        <w:ind w:left="0" w:firstLine="0"/>
      </w:pPr>
      <w:rPr>
        <w:rFonts w:ascii="黑体" w:eastAsia="黑体" w:hint="eastAsia"/>
        <w:b w:val="0"/>
        <w:i w:val="0"/>
        <w:sz w:val="21"/>
      </w:rPr>
    </w:lvl>
    <w:lvl w:ilvl="4">
      <w:start w:val="1"/>
      <w:numFmt w:val="decimal"/>
      <w:pStyle w:val="afff"/>
      <w:suff w:val="nothing"/>
      <w:lvlText w:val="%1%2.%3.%4.%5　"/>
      <w:lvlJc w:val="left"/>
      <w:pPr>
        <w:ind w:left="0" w:firstLine="0"/>
      </w:pPr>
      <w:rPr>
        <w:rFonts w:ascii="黑体" w:eastAsia="黑体" w:hint="eastAsia"/>
        <w:b w:val="0"/>
        <w:i w:val="0"/>
        <w:sz w:val="21"/>
      </w:rPr>
    </w:lvl>
    <w:lvl w:ilvl="5">
      <w:start w:val="1"/>
      <w:numFmt w:val="decimal"/>
      <w:pStyle w:val="afff0"/>
      <w:suff w:val="nothing"/>
      <w:lvlText w:val="%1%2.%3.%4.%5.%6　"/>
      <w:lvlJc w:val="left"/>
      <w:pPr>
        <w:ind w:left="142" w:firstLine="0"/>
      </w:pPr>
      <w:rPr>
        <w:rFonts w:ascii="黑体" w:eastAsia="黑体" w:hint="eastAsia"/>
        <w:b w:val="0"/>
        <w:i w:val="0"/>
        <w:sz w:val="21"/>
      </w:rPr>
    </w:lvl>
    <w:lvl w:ilvl="6">
      <w:start w:val="1"/>
      <w:numFmt w:val="decimal"/>
      <w:pStyle w:val="afff1"/>
      <w:suff w:val="nothing"/>
      <w:lvlText w:val="%1%2.%3.%4.%5.%6.%7　"/>
      <w:lvlJc w:val="left"/>
      <w:pPr>
        <w:ind w:left="0" w:firstLine="0"/>
      </w:pPr>
      <w:rPr>
        <w:rFonts w:ascii="黑体" w:eastAsia="黑体" w:hint="eastAsia"/>
        <w:b w:val="0"/>
        <w:i w:val="0"/>
        <w:sz w:val="21"/>
      </w:rPr>
    </w:lvl>
    <w:lvl w:ilvl="7">
      <w:start w:val="1"/>
      <w:numFmt w:val="decimal"/>
      <w:lvlText w:val="%1.%2.%3.%4.%5.%6.%7.%8"/>
      <w:lvlJc w:val="left"/>
      <w:pPr>
        <w:tabs>
          <w:tab w:val="left" w:pos="4351"/>
        </w:tabs>
        <w:ind w:left="3969" w:hanging="1418"/>
      </w:pPr>
      <w:rPr>
        <w:rFonts w:hint="eastAsia"/>
      </w:rPr>
    </w:lvl>
    <w:lvl w:ilvl="8">
      <w:start w:val="1"/>
      <w:numFmt w:val="decimal"/>
      <w:lvlText w:val="%1.%2.%3.%4.%5.%6.%7.%8.%9"/>
      <w:lvlJc w:val="left"/>
      <w:pPr>
        <w:tabs>
          <w:tab w:val="left" w:pos="4777"/>
        </w:tabs>
        <w:ind w:left="4677" w:hanging="1700"/>
      </w:pPr>
      <w:rPr>
        <w:rFonts w:hint="eastAsia"/>
      </w:rPr>
    </w:lvl>
  </w:abstractNum>
  <w:abstractNum w:abstractNumId="28" w15:restartNumberingAfterBreak="0">
    <w:nsid w:val="6DBF04F4"/>
    <w:multiLevelType w:val="multilevel"/>
    <w:tmpl w:val="6DBF04F4"/>
    <w:lvl w:ilvl="0">
      <w:start w:val="1"/>
      <w:numFmt w:val="none"/>
      <w:pStyle w:val="afff2"/>
      <w:lvlText w:val="%1注："/>
      <w:lvlJc w:val="left"/>
      <w:pPr>
        <w:ind w:left="737" w:hanging="374"/>
      </w:pPr>
      <w:rPr>
        <w:rFonts w:ascii="黑体" w:eastAsia="黑体" w:hint="eastAsia"/>
        <w:b w:val="0"/>
        <w:i w:val="0"/>
        <w:sz w:val="18"/>
      </w:rPr>
    </w:lvl>
    <w:lvl w:ilvl="1">
      <w:start w:val="1"/>
      <w:numFmt w:val="lowerLetter"/>
      <w:lvlText w:val="%2)"/>
      <w:lvlJc w:val="left"/>
      <w:pPr>
        <w:tabs>
          <w:tab w:val="left" w:pos="1140"/>
        </w:tabs>
        <w:ind w:left="726" w:hanging="363"/>
      </w:pPr>
      <w:rPr>
        <w:rFonts w:hint="eastAsia"/>
      </w:rPr>
    </w:lvl>
    <w:lvl w:ilvl="2">
      <w:start w:val="1"/>
      <w:numFmt w:val="lowerRoman"/>
      <w:lvlText w:val="%3."/>
      <w:lvlJc w:val="right"/>
      <w:pPr>
        <w:tabs>
          <w:tab w:val="left" w:pos="1140"/>
        </w:tabs>
        <w:ind w:left="726" w:hanging="363"/>
      </w:pPr>
      <w:rPr>
        <w:rFonts w:hint="eastAsia"/>
      </w:rPr>
    </w:lvl>
    <w:lvl w:ilvl="3">
      <w:start w:val="1"/>
      <w:numFmt w:val="decimal"/>
      <w:lvlText w:val="%4."/>
      <w:lvlJc w:val="left"/>
      <w:pPr>
        <w:tabs>
          <w:tab w:val="left" w:pos="1140"/>
        </w:tabs>
        <w:ind w:left="726" w:hanging="363"/>
      </w:pPr>
      <w:rPr>
        <w:rFonts w:hint="eastAsia"/>
      </w:rPr>
    </w:lvl>
    <w:lvl w:ilvl="4">
      <w:start w:val="1"/>
      <w:numFmt w:val="lowerLetter"/>
      <w:lvlText w:val="%5)"/>
      <w:lvlJc w:val="left"/>
      <w:pPr>
        <w:tabs>
          <w:tab w:val="left" w:pos="1140"/>
        </w:tabs>
        <w:ind w:left="726" w:hanging="363"/>
      </w:pPr>
      <w:rPr>
        <w:rFonts w:hint="eastAsia"/>
      </w:rPr>
    </w:lvl>
    <w:lvl w:ilvl="5">
      <w:start w:val="1"/>
      <w:numFmt w:val="lowerRoman"/>
      <w:lvlText w:val="%6."/>
      <w:lvlJc w:val="right"/>
      <w:pPr>
        <w:tabs>
          <w:tab w:val="left" w:pos="1140"/>
        </w:tabs>
        <w:ind w:left="726" w:hanging="363"/>
      </w:pPr>
      <w:rPr>
        <w:rFonts w:hint="eastAsia"/>
      </w:rPr>
    </w:lvl>
    <w:lvl w:ilvl="6">
      <w:start w:val="1"/>
      <w:numFmt w:val="decimal"/>
      <w:lvlText w:val="%7."/>
      <w:lvlJc w:val="left"/>
      <w:pPr>
        <w:tabs>
          <w:tab w:val="left" w:pos="1140"/>
        </w:tabs>
        <w:ind w:left="726" w:hanging="363"/>
      </w:pPr>
      <w:rPr>
        <w:rFonts w:hint="eastAsia"/>
      </w:rPr>
    </w:lvl>
    <w:lvl w:ilvl="7">
      <w:start w:val="1"/>
      <w:numFmt w:val="lowerLetter"/>
      <w:lvlText w:val="%8)"/>
      <w:lvlJc w:val="left"/>
      <w:pPr>
        <w:tabs>
          <w:tab w:val="left" w:pos="1140"/>
        </w:tabs>
        <w:ind w:left="726" w:hanging="363"/>
      </w:pPr>
      <w:rPr>
        <w:rFonts w:hint="eastAsia"/>
      </w:rPr>
    </w:lvl>
    <w:lvl w:ilvl="8">
      <w:start w:val="1"/>
      <w:numFmt w:val="lowerRoman"/>
      <w:lvlText w:val="%9."/>
      <w:lvlJc w:val="right"/>
      <w:pPr>
        <w:tabs>
          <w:tab w:val="left" w:pos="1140"/>
        </w:tabs>
        <w:ind w:left="726" w:hanging="363"/>
      </w:pPr>
      <w:rPr>
        <w:rFonts w:hint="eastAsia"/>
      </w:rPr>
    </w:lvl>
  </w:abstractNum>
  <w:abstractNum w:abstractNumId="29" w15:restartNumberingAfterBreak="0">
    <w:nsid w:val="6DF35F19"/>
    <w:multiLevelType w:val="multilevel"/>
    <w:tmpl w:val="6DF35F19"/>
    <w:lvl w:ilvl="0">
      <w:start w:val="1"/>
      <w:numFmt w:val="decimal"/>
      <w:pStyle w:val="afff3"/>
      <w:suff w:val="nothing"/>
      <w:lvlText w:val="Table %1　"/>
      <w:lvlJc w:val="left"/>
      <w:pPr>
        <w:ind w:left="0" w:firstLine="0"/>
      </w:pPr>
    </w:lvl>
    <w:lvl w:ilvl="1">
      <w:start w:val="1"/>
      <w:numFmt w:val="decimal"/>
      <w:suff w:val="nothing"/>
      <w:lvlText w:val="%1%2　"/>
      <w:lvlJc w:val="left"/>
      <w:pPr>
        <w:ind w:left="0" w:firstLine="0"/>
      </w:pPr>
    </w:lvl>
    <w:lvl w:ilvl="2">
      <w:start w:val="1"/>
      <w:numFmt w:val="decimal"/>
      <w:suff w:val="nothing"/>
      <w:lvlText w:val="%1%2.%3　"/>
      <w:lvlJc w:val="left"/>
      <w:pPr>
        <w:ind w:left="0" w:firstLine="0"/>
      </w:pPr>
    </w:lvl>
    <w:lvl w:ilvl="3">
      <w:start w:val="1"/>
      <w:numFmt w:val="decimal"/>
      <w:suff w:val="nothing"/>
      <w:lvlText w:val="%1%2.%3.%4　"/>
      <w:lvlJc w:val="left"/>
      <w:pPr>
        <w:ind w:left="0" w:firstLine="0"/>
      </w:pPr>
    </w:lvl>
    <w:lvl w:ilvl="4">
      <w:start w:val="1"/>
      <w:numFmt w:val="decimal"/>
      <w:suff w:val="nothing"/>
      <w:lvlText w:val="%1%2.%3.%4.%5　"/>
      <w:lvlJc w:val="left"/>
      <w:pPr>
        <w:ind w:left="0" w:firstLine="0"/>
      </w:pPr>
    </w:lvl>
    <w:lvl w:ilvl="5">
      <w:start w:val="1"/>
      <w:numFmt w:val="decimal"/>
      <w:suff w:val="nothing"/>
      <w:lvlText w:val="%1%2.%3.%4.%5.%6　"/>
      <w:lvlJc w:val="left"/>
      <w:pPr>
        <w:ind w:left="0" w:firstLine="0"/>
      </w:pPr>
    </w:lvl>
    <w:lvl w:ilvl="6">
      <w:start w:val="1"/>
      <w:numFmt w:val="decimal"/>
      <w:suff w:val="nothing"/>
      <w:lvlText w:val="%1%2.%3.%4.%5.%6.%7　"/>
      <w:lvlJc w:val="left"/>
      <w:pPr>
        <w:ind w:left="0" w:firstLine="0"/>
      </w:pPr>
    </w:lvl>
    <w:lvl w:ilvl="7">
      <w:start w:val="1"/>
      <w:numFmt w:val="decimal"/>
      <w:lvlText w:val="%1.%2.%3.%4.%5.%6.%7.%8"/>
      <w:lvlJc w:val="left"/>
      <w:pPr>
        <w:tabs>
          <w:tab w:val="left" w:pos="4348"/>
        </w:tabs>
        <w:ind w:left="3969" w:hanging="1418"/>
      </w:pPr>
    </w:lvl>
    <w:lvl w:ilvl="8">
      <w:start w:val="1"/>
      <w:numFmt w:val="decimal"/>
      <w:lvlText w:val="%1.%2.%3.%4.%5.%6.%7.%8.%9"/>
      <w:lvlJc w:val="left"/>
      <w:pPr>
        <w:tabs>
          <w:tab w:val="left" w:pos="4774"/>
        </w:tabs>
        <w:ind w:left="4677" w:hanging="1701"/>
      </w:pPr>
    </w:lvl>
  </w:abstractNum>
  <w:abstractNum w:abstractNumId="30" w15:restartNumberingAfterBreak="0">
    <w:nsid w:val="76933334"/>
    <w:multiLevelType w:val="multilevel"/>
    <w:tmpl w:val="76933334"/>
    <w:lvl w:ilvl="0">
      <w:start w:val="1"/>
      <w:numFmt w:val="none"/>
      <w:pStyle w:val="afff4"/>
      <w:lvlText w:val="%1——"/>
      <w:lvlJc w:val="left"/>
      <w:pPr>
        <w:tabs>
          <w:tab w:val="left" w:pos="330"/>
        </w:tabs>
        <w:ind w:left="948" w:hanging="420"/>
      </w:p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num w:numId="1">
    <w:abstractNumId w:val="0"/>
  </w:num>
  <w:num w:numId="2">
    <w:abstractNumId w:val="27"/>
  </w:num>
  <w:num w:numId="3">
    <w:abstractNumId w:val="5"/>
  </w:num>
  <w:num w:numId="4">
    <w:abstractNumId w:val="23"/>
  </w:num>
  <w:num w:numId="5">
    <w:abstractNumId w:val="18"/>
  </w:num>
  <w:num w:numId="6">
    <w:abstractNumId w:val="13"/>
  </w:num>
  <w:num w:numId="7">
    <w:abstractNumId w:val="8"/>
  </w:num>
  <w:num w:numId="8">
    <w:abstractNumId w:val="3"/>
  </w:num>
  <w:num w:numId="9">
    <w:abstractNumId w:val="9"/>
  </w:num>
  <w:num w:numId="10">
    <w:abstractNumId w:val="16"/>
  </w:num>
  <w:num w:numId="11">
    <w:abstractNumId w:val="25"/>
  </w:num>
  <w:num w:numId="12">
    <w:abstractNumId w:val="11"/>
  </w:num>
  <w:num w:numId="13">
    <w:abstractNumId w:val="12"/>
  </w:num>
  <w:num w:numId="14">
    <w:abstractNumId w:val="7"/>
  </w:num>
  <w:num w:numId="15">
    <w:abstractNumId w:val="19"/>
  </w:num>
  <w:num w:numId="16">
    <w:abstractNumId w:val="21"/>
  </w:num>
  <w:num w:numId="17">
    <w:abstractNumId w:val="17"/>
  </w:num>
  <w:num w:numId="18">
    <w:abstractNumId w:val="29"/>
  </w:num>
  <w:num w:numId="19">
    <w:abstractNumId w:val="15"/>
  </w:num>
  <w:num w:numId="20">
    <w:abstractNumId w:val="1"/>
  </w:num>
  <w:num w:numId="21">
    <w:abstractNumId w:val="10"/>
  </w:num>
  <w:num w:numId="22">
    <w:abstractNumId w:val="30"/>
  </w:num>
  <w:num w:numId="23">
    <w:abstractNumId w:val="20"/>
  </w:num>
  <w:num w:numId="24">
    <w:abstractNumId w:val="6"/>
  </w:num>
  <w:num w:numId="25">
    <w:abstractNumId w:val="26"/>
  </w:num>
  <w:num w:numId="26">
    <w:abstractNumId w:val="28"/>
  </w:num>
  <w:num w:numId="27">
    <w:abstractNumId w:val="2"/>
  </w:num>
  <w:num w:numId="28">
    <w:abstractNumId w:val="4"/>
  </w:num>
  <w:num w:numId="29">
    <w:abstractNumId w:val="14"/>
  </w:num>
  <w:num w:numId="30">
    <w:abstractNumId w:val="24"/>
  </w:num>
  <w:num w:numId="31">
    <w:abstractNumId w:val="22"/>
  </w:num>
  <w:num w:numId="32">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27"/>
  </w:num>
  <w:num w:numId="36">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bordersDoNotSurroundHeader/>
  <w:bordersDoNotSurroundFooter/>
  <w:attachedTemplate r:id="rId1"/>
  <w:documentProtection w:edit="forms" w:enforcement="1" w:cryptProviderType="rsaFull" w:cryptAlgorithmClass="hash" w:cryptAlgorithmType="typeAny" w:cryptAlgorithmSid="4" w:cryptSpinCount="100000" w:hash="kAvuObPdaAJu2h2xoHEvwHd5ONY=" w:salt="tIvndLxGT4CxHpZX7Cr+yg=="/>
  <w:defaultTabStop w:val="420"/>
  <w:evenAndOddHeaders/>
  <w:drawingGridHorizontalSpacing w:val="105"/>
  <w:drawingGridVerticalSpacing w:val="156"/>
  <w:displayHorizontalDrawingGridEvery w:val="0"/>
  <w:displayVerticalDrawingGridEvery w:val="2"/>
  <w:characterSpacingControl w:val="compressPunctuation"/>
  <w:hdrShapeDefaults>
    <o:shapedefaults v:ext="edit" spidmax="2049" fillcolor="white">
      <v:fill color="white"/>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doNotUseIndentAsNumberingTabStop/>
    <w:compatSetting w:name="compatibilityMode" w:uri="http://schemas.microsoft.com/office/word" w:val="12"/>
  </w:compat>
  <w:rsids>
    <w:rsidRoot w:val="00610496"/>
    <w:rsid w:val="0000040A"/>
    <w:rsid w:val="00000A94"/>
    <w:rsid w:val="00001972"/>
    <w:rsid w:val="00001D9A"/>
    <w:rsid w:val="000028CA"/>
    <w:rsid w:val="00007B3A"/>
    <w:rsid w:val="000107E0"/>
    <w:rsid w:val="00010B76"/>
    <w:rsid w:val="00011FDE"/>
    <w:rsid w:val="00012FFD"/>
    <w:rsid w:val="00014162"/>
    <w:rsid w:val="00014340"/>
    <w:rsid w:val="00016A9C"/>
    <w:rsid w:val="00022184"/>
    <w:rsid w:val="00022762"/>
    <w:rsid w:val="000238E0"/>
    <w:rsid w:val="000249DB"/>
    <w:rsid w:val="0002595E"/>
    <w:rsid w:val="000303C3"/>
    <w:rsid w:val="000331D3"/>
    <w:rsid w:val="000346A5"/>
    <w:rsid w:val="000359C3"/>
    <w:rsid w:val="00035A7D"/>
    <w:rsid w:val="000365ED"/>
    <w:rsid w:val="0003670F"/>
    <w:rsid w:val="0004249A"/>
    <w:rsid w:val="00043282"/>
    <w:rsid w:val="00044286"/>
    <w:rsid w:val="000443B5"/>
    <w:rsid w:val="00047F28"/>
    <w:rsid w:val="000503AA"/>
    <w:rsid w:val="000506A1"/>
    <w:rsid w:val="000515DD"/>
    <w:rsid w:val="0005265A"/>
    <w:rsid w:val="000539DD"/>
    <w:rsid w:val="00053BD3"/>
    <w:rsid w:val="000556ED"/>
    <w:rsid w:val="00055FE2"/>
    <w:rsid w:val="0005616F"/>
    <w:rsid w:val="000603FC"/>
    <w:rsid w:val="00060C2E"/>
    <w:rsid w:val="00061033"/>
    <w:rsid w:val="00061532"/>
    <w:rsid w:val="000619E9"/>
    <w:rsid w:val="000622D4"/>
    <w:rsid w:val="000625A1"/>
    <w:rsid w:val="0006357D"/>
    <w:rsid w:val="00067F1E"/>
    <w:rsid w:val="00071CC0"/>
    <w:rsid w:val="00073C8C"/>
    <w:rsid w:val="00077B64"/>
    <w:rsid w:val="00080A1C"/>
    <w:rsid w:val="00082317"/>
    <w:rsid w:val="00083D2C"/>
    <w:rsid w:val="00086AA1"/>
    <w:rsid w:val="00087A77"/>
    <w:rsid w:val="00090CA6"/>
    <w:rsid w:val="00092B8A"/>
    <w:rsid w:val="00092FB0"/>
    <w:rsid w:val="000934C5"/>
    <w:rsid w:val="00093D25"/>
    <w:rsid w:val="00093DAB"/>
    <w:rsid w:val="00094D73"/>
    <w:rsid w:val="00096D63"/>
    <w:rsid w:val="000A089A"/>
    <w:rsid w:val="000A0B60"/>
    <w:rsid w:val="000A0EB8"/>
    <w:rsid w:val="000A19FC"/>
    <w:rsid w:val="000A296B"/>
    <w:rsid w:val="000A7311"/>
    <w:rsid w:val="000B060F"/>
    <w:rsid w:val="000B0FFF"/>
    <w:rsid w:val="000B1592"/>
    <w:rsid w:val="000B1FF2"/>
    <w:rsid w:val="000B3CDA"/>
    <w:rsid w:val="000B6A0B"/>
    <w:rsid w:val="000B7E2A"/>
    <w:rsid w:val="000C0F6C"/>
    <w:rsid w:val="000C11DB"/>
    <w:rsid w:val="000C1492"/>
    <w:rsid w:val="000C2FBD"/>
    <w:rsid w:val="000C4B41"/>
    <w:rsid w:val="000C57D6"/>
    <w:rsid w:val="000C6362"/>
    <w:rsid w:val="000C7666"/>
    <w:rsid w:val="000D0857"/>
    <w:rsid w:val="000D0A9C"/>
    <w:rsid w:val="000D1795"/>
    <w:rsid w:val="000D329A"/>
    <w:rsid w:val="000D4928"/>
    <w:rsid w:val="000D4B9C"/>
    <w:rsid w:val="000D4EB6"/>
    <w:rsid w:val="000D753B"/>
    <w:rsid w:val="000E4C9E"/>
    <w:rsid w:val="000E57A3"/>
    <w:rsid w:val="000E6FD7"/>
    <w:rsid w:val="000E7A9B"/>
    <w:rsid w:val="000F06E1"/>
    <w:rsid w:val="000F0E3C"/>
    <w:rsid w:val="000F19D5"/>
    <w:rsid w:val="000F2CCD"/>
    <w:rsid w:val="000F4AEA"/>
    <w:rsid w:val="000F633F"/>
    <w:rsid w:val="000F67E9"/>
    <w:rsid w:val="00104926"/>
    <w:rsid w:val="00113B1E"/>
    <w:rsid w:val="0011711C"/>
    <w:rsid w:val="0012059C"/>
    <w:rsid w:val="001227DF"/>
    <w:rsid w:val="00123670"/>
    <w:rsid w:val="00124727"/>
    <w:rsid w:val="00124E4F"/>
    <w:rsid w:val="001260B7"/>
    <w:rsid w:val="001265CB"/>
    <w:rsid w:val="00130A74"/>
    <w:rsid w:val="001321C6"/>
    <w:rsid w:val="001325C4"/>
    <w:rsid w:val="00133010"/>
    <w:rsid w:val="001338EE"/>
    <w:rsid w:val="00133AAE"/>
    <w:rsid w:val="00135323"/>
    <w:rsid w:val="001356C4"/>
    <w:rsid w:val="00141114"/>
    <w:rsid w:val="00142969"/>
    <w:rsid w:val="001433C3"/>
    <w:rsid w:val="001446C2"/>
    <w:rsid w:val="001457E7"/>
    <w:rsid w:val="00145D9D"/>
    <w:rsid w:val="00146388"/>
    <w:rsid w:val="001505F6"/>
    <w:rsid w:val="00150807"/>
    <w:rsid w:val="001529E5"/>
    <w:rsid w:val="00153C7E"/>
    <w:rsid w:val="00154FC6"/>
    <w:rsid w:val="00156B25"/>
    <w:rsid w:val="00156E1A"/>
    <w:rsid w:val="00157894"/>
    <w:rsid w:val="00157B55"/>
    <w:rsid w:val="001642FA"/>
    <w:rsid w:val="001649EB"/>
    <w:rsid w:val="00164BAF"/>
    <w:rsid w:val="00164FA8"/>
    <w:rsid w:val="00165065"/>
    <w:rsid w:val="00165434"/>
    <w:rsid w:val="0016580B"/>
    <w:rsid w:val="00165F49"/>
    <w:rsid w:val="00166A4B"/>
    <w:rsid w:val="00166B88"/>
    <w:rsid w:val="00166D16"/>
    <w:rsid w:val="0016770A"/>
    <w:rsid w:val="00170804"/>
    <w:rsid w:val="001708E9"/>
    <w:rsid w:val="0017340B"/>
    <w:rsid w:val="001734BB"/>
    <w:rsid w:val="00173FB1"/>
    <w:rsid w:val="00176DFD"/>
    <w:rsid w:val="001852C9"/>
    <w:rsid w:val="00185984"/>
    <w:rsid w:val="00190087"/>
    <w:rsid w:val="001913C4"/>
    <w:rsid w:val="0019263E"/>
    <w:rsid w:val="0019348F"/>
    <w:rsid w:val="00193A07"/>
    <w:rsid w:val="00194C95"/>
    <w:rsid w:val="00195C34"/>
    <w:rsid w:val="00196EF5"/>
    <w:rsid w:val="001A1A53"/>
    <w:rsid w:val="001A234A"/>
    <w:rsid w:val="001A4CF3"/>
    <w:rsid w:val="001A58F7"/>
    <w:rsid w:val="001B06E8"/>
    <w:rsid w:val="001B167A"/>
    <w:rsid w:val="001B71D0"/>
    <w:rsid w:val="001B71EE"/>
    <w:rsid w:val="001C04A8"/>
    <w:rsid w:val="001C27D4"/>
    <w:rsid w:val="001C2C03"/>
    <w:rsid w:val="001C42F7"/>
    <w:rsid w:val="001C49E5"/>
    <w:rsid w:val="001C680C"/>
    <w:rsid w:val="001C7FEA"/>
    <w:rsid w:val="001D0499"/>
    <w:rsid w:val="001D0BBE"/>
    <w:rsid w:val="001D0ED4"/>
    <w:rsid w:val="001D212F"/>
    <w:rsid w:val="001D29D7"/>
    <w:rsid w:val="001D2DE7"/>
    <w:rsid w:val="001D411C"/>
    <w:rsid w:val="001D5666"/>
    <w:rsid w:val="001E1B6A"/>
    <w:rsid w:val="001E2484"/>
    <w:rsid w:val="001E3CC4"/>
    <w:rsid w:val="001E4882"/>
    <w:rsid w:val="001E73AB"/>
    <w:rsid w:val="001F092D"/>
    <w:rsid w:val="001F143A"/>
    <w:rsid w:val="001F1605"/>
    <w:rsid w:val="001F2508"/>
    <w:rsid w:val="001F4816"/>
    <w:rsid w:val="001F4EE9"/>
    <w:rsid w:val="001F69B4"/>
    <w:rsid w:val="001F77C7"/>
    <w:rsid w:val="00200183"/>
    <w:rsid w:val="00200333"/>
    <w:rsid w:val="0020107D"/>
    <w:rsid w:val="00202AA4"/>
    <w:rsid w:val="002031F7"/>
    <w:rsid w:val="002040E6"/>
    <w:rsid w:val="0020527B"/>
    <w:rsid w:val="00205F2C"/>
    <w:rsid w:val="00210B15"/>
    <w:rsid w:val="002142EA"/>
    <w:rsid w:val="00217DF0"/>
    <w:rsid w:val="002204BB"/>
    <w:rsid w:val="00221B79"/>
    <w:rsid w:val="00221C6B"/>
    <w:rsid w:val="002225BA"/>
    <w:rsid w:val="00224DBD"/>
    <w:rsid w:val="002253A1"/>
    <w:rsid w:val="00225CF8"/>
    <w:rsid w:val="0022794E"/>
    <w:rsid w:val="00233D64"/>
    <w:rsid w:val="0023482A"/>
    <w:rsid w:val="002359CB"/>
    <w:rsid w:val="00243540"/>
    <w:rsid w:val="0024497B"/>
    <w:rsid w:val="0024515B"/>
    <w:rsid w:val="00246021"/>
    <w:rsid w:val="0024666E"/>
    <w:rsid w:val="00247F52"/>
    <w:rsid w:val="00250B25"/>
    <w:rsid w:val="00250BBE"/>
    <w:rsid w:val="002515C2"/>
    <w:rsid w:val="0025194F"/>
    <w:rsid w:val="00253CED"/>
    <w:rsid w:val="00253F4B"/>
    <w:rsid w:val="0026148A"/>
    <w:rsid w:val="00262156"/>
    <w:rsid w:val="00262696"/>
    <w:rsid w:val="00263D25"/>
    <w:rsid w:val="002643C3"/>
    <w:rsid w:val="00264A0C"/>
    <w:rsid w:val="00264FC1"/>
    <w:rsid w:val="00266EEB"/>
    <w:rsid w:val="00267EF4"/>
    <w:rsid w:val="00270CB8"/>
    <w:rsid w:val="00272B08"/>
    <w:rsid w:val="00272FD8"/>
    <w:rsid w:val="00273FF3"/>
    <w:rsid w:val="00281BB8"/>
    <w:rsid w:val="00281E9E"/>
    <w:rsid w:val="00282405"/>
    <w:rsid w:val="00285170"/>
    <w:rsid w:val="00285361"/>
    <w:rsid w:val="00292D60"/>
    <w:rsid w:val="00293B30"/>
    <w:rsid w:val="00294D34"/>
    <w:rsid w:val="00294E3B"/>
    <w:rsid w:val="00296193"/>
    <w:rsid w:val="00296C66"/>
    <w:rsid w:val="00296EBE"/>
    <w:rsid w:val="002974E3"/>
    <w:rsid w:val="002A084B"/>
    <w:rsid w:val="002A1260"/>
    <w:rsid w:val="002A1589"/>
    <w:rsid w:val="002A1608"/>
    <w:rsid w:val="002A25DC"/>
    <w:rsid w:val="002A3AAB"/>
    <w:rsid w:val="002A4CEA"/>
    <w:rsid w:val="002A5977"/>
    <w:rsid w:val="002A5A13"/>
    <w:rsid w:val="002A757F"/>
    <w:rsid w:val="002A7F44"/>
    <w:rsid w:val="002B0C40"/>
    <w:rsid w:val="002B1966"/>
    <w:rsid w:val="002B2AD4"/>
    <w:rsid w:val="002B4508"/>
    <w:rsid w:val="002B5779"/>
    <w:rsid w:val="002B7332"/>
    <w:rsid w:val="002B7F51"/>
    <w:rsid w:val="002C09E7"/>
    <w:rsid w:val="002C1E06"/>
    <w:rsid w:val="002C1E1C"/>
    <w:rsid w:val="002C3F07"/>
    <w:rsid w:val="002C5278"/>
    <w:rsid w:val="002C7EBB"/>
    <w:rsid w:val="002D06C1"/>
    <w:rsid w:val="002D42B5"/>
    <w:rsid w:val="002D4F1A"/>
    <w:rsid w:val="002D6EC6"/>
    <w:rsid w:val="002D79AC"/>
    <w:rsid w:val="002E039D"/>
    <w:rsid w:val="002E4D5A"/>
    <w:rsid w:val="002E6326"/>
    <w:rsid w:val="002F30E0"/>
    <w:rsid w:val="002F35E4"/>
    <w:rsid w:val="002F3730"/>
    <w:rsid w:val="002F38E1"/>
    <w:rsid w:val="002F51AB"/>
    <w:rsid w:val="002F5937"/>
    <w:rsid w:val="002F7AF6"/>
    <w:rsid w:val="00300E63"/>
    <w:rsid w:val="00302F5F"/>
    <w:rsid w:val="0030441D"/>
    <w:rsid w:val="00306063"/>
    <w:rsid w:val="00306694"/>
    <w:rsid w:val="00306EAA"/>
    <w:rsid w:val="0031264F"/>
    <w:rsid w:val="00313B85"/>
    <w:rsid w:val="00315181"/>
    <w:rsid w:val="00317988"/>
    <w:rsid w:val="003221B4"/>
    <w:rsid w:val="0032258D"/>
    <w:rsid w:val="00322E62"/>
    <w:rsid w:val="00324D13"/>
    <w:rsid w:val="00324D2A"/>
    <w:rsid w:val="00324EDD"/>
    <w:rsid w:val="003331E4"/>
    <w:rsid w:val="00336C64"/>
    <w:rsid w:val="00337162"/>
    <w:rsid w:val="0034194F"/>
    <w:rsid w:val="00344605"/>
    <w:rsid w:val="003474AA"/>
    <w:rsid w:val="00350D1D"/>
    <w:rsid w:val="00352C83"/>
    <w:rsid w:val="00353561"/>
    <w:rsid w:val="003615D2"/>
    <w:rsid w:val="0036429C"/>
    <w:rsid w:val="00364A53"/>
    <w:rsid w:val="003654CB"/>
    <w:rsid w:val="00365AA9"/>
    <w:rsid w:val="00365F86"/>
    <w:rsid w:val="00365F87"/>
    <w:rsid w:val="00366E89"/>
    <w:rsid w:val="003705F4"/>
    <w:rsid w:val="00370D58"/>
    <w:rsid w:val="0037103A"/>
    <w:rsid w:val="00371316"/>
    <w:rsid w:val="00373241"/>
    <w:rsid w:val="00376713"/>
    <w:rsid w:val="00381815"/>
    <w:rsid w:val="003819AF"/>
    <w:rsid w:val="003820E9"/>
    <w:rsid w:val="00382DE7"/>
    <w:rsid w:val="00383047"/>
    <w:rsid w:val="00384FFC"/>
    <w:rsid w:val="003872FC"/>
    <w:rsid w:val="00387ADC"/>
    <w:rsid w:val="00390020"/>
    <w:rsid w:val="003903D6"/>
    <w:rsid w:val="00390EE6"/>
    <w:rsid w:val="0039118F"/>
    <w:rsid w:val="00392AD7"/>
    <w:rsid w:val="003938D9"/>
    <w:rsid w:val="00394376"/>
    <w:rsid w:val="003943FF"/>
    <w:rsid w:val="00395700"/>
    <w:rsid w:val="003974EB"/>
    <w:rsid w:val="00397CC5"/>
    <w:rsid w:val="003A1582"/>
    <w:rsid w:val="003A1C0D"/>
    <w:rsid w:val="003A4077"/>
    <w:rsid w:val="003B09AD"/>
    <w:rsid w:val="003B1F18"/>
    <w:rsid w:val="003B5BF0"/>
    <w:rsid w:val="003B60BF"/>
    <w:rsid w:val="003B6BE3"/>
    <w:rsid w:val="003C010C"/>
    <w:rsid w:val="003C0A6C"/>
    <w:rsid w:val="003C14F8"/>
    <w:rsid w:val="003C4CA0"/>
    <w:rsid w:val="003C5A43"/>
    <w:rsid w:val="003C75DD"/>
    <w:rsid w:val="003D0519"/>
    <w:rsid w:val="003D0FF6"/>
    <w:rsid w:val="003D262C"/>
    <w:rsid w:val="003D6D61"/>
    <w:rsid w:val="003E091D"/>
    <w:rsid w:val="003E1C53"/>
    <w:rsid w:val="003E2A69"/>
    <w:rsid w:val="003E2D49"/>
    <w:rsid w:val="003E2FD4"/>
    <w:rsid w:val="003E49F6"/>
    <w:rsid w:val="003E660F"/>
    <w:rsid w:val="003F0841"/>
    <w:rsid w:val="003F23D3"/>
    <w:rsid w:val="003F3F08"/>
    <w:rsid w:val="003F49F1"/>
    <w:rsid w:val="003F6272"/>
    <w:rsid w:val="003F74C8"/>
    <w:rsid w:val="00400E72"/>
    <w:rsid w:val="00401400"/>
    <w:rsid w:val="00404869"/>
    <w:rsid w:val="00405884"/>
    <w:rsid w:val="00407D39"/>
    <w:rsid w:val="0041477A"/>
    <w:rsid w:val="004167A3"/>
    <w:rsid w:val="00421607"/>
    <w:rsid w:val="0043048E"/>
    <w:rsid w:val="00432DAA"/>
    <w:rsid w:val="00432E61"/>
    <w:rsid w:val="00433F5B"/>
    <w:rsid w:val="00434305"/>
    <w:rsid w:val="00435DF7"/>
    <w:rsid w:val="0044083F"/>
    <w:rsid w:val="00441AE7"/>
    <w:rsid w:val="00445574"/>
    <w:rsid w:val="004467FB"/>
    <w:rsid w:val="00452D6B"/>
    <w:rsid w:val="00454484"/>
    <w:rsid w:val="0045517B"/>
    <w:rsid w:val="00463B77"/>
    <w:rsid w:val="00463C7B"/>
    <w:rsid w:val="004644A6"/>
    <w:rsid w:val="004659BD"/>
    <w:rsid w:val="004677D0"/>
    <w:rsid w:val="00470775"/>
    <w:rsid w:val="00471D0A"/>
    <w:rsid w:val="004746B1"/>
    <w:rsid w:val="0047583F"/>
    <w:rsid w:val="00475DE8"/>
    <w:rsid w:val="00481C44"/>
    <w:rsid w:val="00484936"/>
    <w:rsid w:val="00485C89"/>
    <w:rsid w:val="00486BE3"/>
    <w:rsid w:val="004905E4"/>
    <w:rsid w:val="00490A89"/>
    <w:rsid w:val="00490AB4"/>
    <w:rsid w:val="00492F02"/>
    <w:rsid w:val="004936B6"/>
    <w:rsid w:val="004939AE"/>
    <w:rsid w:val="004A12DF"/>
    <w:rsid w:val="004A17E6"/>
    <w:rsid w:val="004A1BA8"/>
    <w:rsid w:val="004A4B57"/>
    <w:rsid w:val="004A63FA"/>
    <w:rsid w:val="004A7A0D"/>
    <w:rsid w:val="004B0272"/>
    <w:rsid w:val="004B2701"/>
    <w:rsid w:val="004B2E1B"/>
    <w:rsid w:val="004B3AA8"/>
    <w:rsid w:val="004B3E93"/>
    <w:rsid w:val="004C1FBC"/>
    <w:rsid w:val="004C3F1D"/>
    <w:rsid w:val="004C458D"/>
    <w:rsid w:val="004C7556"/>
    <w:rsid w:val="004C7E8B"/>
    <w:rsid w:val="004C7E9D"/>
    <w:rsid w:val="004C7F67"/>
    <w:rsid w:val="004D076D"/>
    <w:rsid w:val="004D0EF1"/>
    <w:rsid w:val="004D2253"/>
    <w:rsid w:val="004D4406"/>
    <w:rsid w:val="004D6A83"/>
    <w:rsid w:val="004D7C42"/>
    <w:rsid w:val="004E0465"/>
    <w:rsid w:val="004E127B"/>
    <w:rsid w:val="004E1C0A"/>
    <w:rsid w:val="004E2B06"/>
    <w:rsid w:val="004E30C5"/>
    <w:rsid w:val="004E4AA5"/>
    <w:rsid w:val="004E4AEE"/>
    <w:rsid w:val="004E59E3"/>
    <w:rsid w:val="004E67C0"/>
    <w:rsid w:val="004F391A"/>
    <w:rsid w:val="004F3CFB"/>
    <w:rsid w:val="004F6456"/>
    <w:rsid w:val="004F696E"/>
    <w:rsid w:val="004F6C71"/>
    <w:rsid w:val="00501139"/>
    <w:rsid w:val="0050363E"/>
    <w:rsid w:val="005039BC"/>
    <w:rsid w:val="005043BB"/>
    <w:rsid w:val="00504A3D"/>
    <w:rsid w:val="00505767"/>
    <w:rsid w:val="005073F0"/>
    <w:rsid w:val="00510A7B"/>
    <w:rsid w:val="00511C95"/>
    <w:rsid w:val="00512F6E"/>
    <w:rsid w:val="00513038"/>
    <w:rsid w:val="00514174"/>
    <w:rsid w:val="00516088"/>
    <w:rsid w:val="00516B0B"/>
    <w:rsid w:val="005220EC"/>
    <w:rsid w:val="00523675"/>
    <w:rsid w:val="00523F95"/>
    <w:rsid w:val="00524D65"/>
    <w:rsid w:val="00525B16"/>
    <w:rsid w:val="0053352D"/>
    <w:rsid w:val="00533D04"/>
    <w:rsid w:val="00534804"/>
    <w:rsid w:val="00534BDF"/>
    <w:rsid w:val="005354EA"/>
    <w:rsid w:val="0053585F"/>
    <w:rsid w:val="00535EC4"/>
    <w:rsid w:val="00535ED9"/>
    <w:rsid w:val="0053692B"/>
    <w:rsid w:val="00541853"/>
    <w:rsid w:val="0054257B"/>
    <w:rsid w:val="00543BDA"/>
    <w:rsid w:val="005441CC"/>
    <w:rsid w:val="00546C0D"/>
    <w:rsid w:val="005479DA"/>
    <w:rsid w:val="00547BCC"/>
    <w:rsid w:val="0055013B"/>
    <w:rsid w:val="00551EB3"/>
    <w:rsid w:val="00551F6F"/>
    <w:rsid w:val="00555044"/>
    <w:rsid w:val="0055590E"/>
    <w:rsid w:val="00560076"/>
    <w:rsid w:val="005600B0"/>
    <w:rsid w:val="00561475"/>
    <w:rsid w:val="0056487B"/>
    <w:rsid w:val="00564FB9"/>
    <w:rsid w:val="0056639B"/>
    <w:rsid w:val="00573D9E"/>
    <w:rsid w:val="005801E3"/>
    <w:rsid w:val="00581802"/>
    <w:rsid w:val="005836A8"/>
    <w:rsid w:val="0058409C"/>
    <w:rsid w:val="00584262"/>
    <w:rsid w:val="00584395"/>
    <w:rsid w:val="00586630"/>
    <w:rsid w:val="00587ADD"/>
    <w:rsid w:val="00591E27"/>
    <w:rsid w:val="00596160"/>
    <w:rsid w:val="005966E2"/>
    <w:rsid w:val="00597007"/>
    <w:rsid w:val="005A0966"/>
    <w:rsid w:val="005A11B7"/>
    <w:rsid w:val="005A260B"/>
    <w:rsid w:val="005A4A1B"/>
    <w:rsid w:val="005A7830"/>
    <w:rsid w:val="005A7FCE"/>
    <w:rsid w:val="005B081D"/>
    <w:rsid w:val="005B0F3F"/>
    <w:rsid w:val="005B4903"/>
    <w:rsid w:val="005B51CE"/>
    <w:rsid w:val="005B5885"/>
    <w:rsid w:val="005B5CD7"/>
    <w:rsid w:val="005B6CF6"/>
    <w:rsid w:val="005B7422"/>
    <w:rsid w:val="005C29B8"/>
    <w:rsid w:val="005C5F21"/>
    <w:rsid w:val="005C7156"/>
    <w:rsid w:val="005D0C75"/>
    <w:rsid w:val="005D4171"/>
    <w:rsid w:val="005D454A"/>
    <w:rsid w:val="005D6A95"/>
    <w:rsid w:val="005D6B2C"/>
    <w:rsid w:val="005D6D9C"/>
    <w:rsid w:val="005D6F4C"/>
    <w:rsid w:val="005E2335"/>
    <w:rsid w:val="005E34CA"/>
    <w:rsid w:val="005E3C18"/>
    <w:rsid w:val="005E6812"/>
    <w:rsid w:val="005E7881"/>
    <w:rsid w:val="005E78E0"/>
    <w:rsid w:val="005F0D9C"/>
    <w:rsid w:val="005F284E"/>
    <w:rsid w:val="005F4712"/>
    <w:rsid w:val="006015CE"/>
    <w:rsid w:val="00604784"/>
    <w:rsid w:val="00606419"/>
    <w:rsid w:val="00607D29"/>
    <w:rsid w:val="00610496"/>
    <w:rsid w:val="00612952"/>
    <w:rsid w:val="006140E8"/>
    <w:rsid w:val="00614CC1"/>
    <w:rsid w:val="00615A9D"/>
    <w:rsid w:val="00617387"/>
    <w:rsid w:val="006205D6"/>
    <w:rsid w:val="00621C3F"/>
    <w:rsid w:val="006252D8"/>
    <w:rsid w:val="006259BC"/>
    <w:rsid w:val="0062636B"/>
    <w:rsid w:val="00632182"/>
    <w:rsid w:val="00632AE0"/>
    <w:rsid w:val="006332B1"/>
    <w:rsid w:val="00633538"/>
    <w:rsid w:val="00633C17"/>
    <w:rsid w:val="00634D9E"/>
    <w:rsid w:val="00636E3E"/>
    <w:rsid w:val="006379F7"/>
    <w:rsid w:val="00637E4D"/>
    <w:rsid w:val="006400E0"/>
    <w:rsid w:val="00640620"/>
    <w:rsid w:val="00641A1F"/>
    <w:rsid w:val="00642B65"/>
    <w:rsid w:val="006432F8"/>
    <w:rsid w:val="00645904"/>
    <w:rsid w:val="00651ACB"/>
    <w:rsid w:val="00651C47"/>
    <w:rsid w:val="00652AB2"/>
    <w:rsid w:val="00653FED"/>
    <w:rsid w:val="00654EC0"/>
    <w:rsid w:val="0065525B"/>
    <w:rsid w:val="00655D4F"/>
    <w:rsid w:val="00656D29"/>
    <w:rsid w:val="00656E07"/>
    <w:rsid w:val="00663137"/>
    <w:rsid w:val="006640E5"/>
    <w:rsid w:val="006646F1"/>
    <w:rsid w:val="00664929"/>
    <w:rsid w:val="00664F62"/>
    <w:rsid w:val="006655E1"/>
    <w:rsid w:val="00665E75"/>
    <w:rsid w:val="006662C2"/>
    <w:rsid w:val="00666CEF"/>
    <w:rsid w:val="00667A78"/>
    <w:rsid w:val="00672060"/>
    <w:rsid w:val="00672BFD"/>
    <w:rsid w:val="006770F4"/>
    <w:rsid w:val="006775E5"/>
    <w:rsid w:val="00677A84"/>
    <w:rsid w:val="0068026D"/>
    <w:rsid w:val="00680A27"/>
    <w:rsid w:val="006816A4"/>
    <w:rsid w:val="006819B8"/>
    <w:rsid w:val="00683727"/>
    <w:rsid w:val="006840A6"/>
    <w:rsid w:val="00684866"/>
    <w:rsid w:val="006850CD"/>
    <w:rsid w:val="00685AAB"/>
    <w:rsid w:val="00690AC4"/>
    <w:rsid w:val="00692D2A"/>
    <w:rsid w:val="00695D22"/>
    <w:rsid w:val="006A07AA"/>
    <w:rsid w:val="006A0E7C"/>
    <w:rsid w:val="006A25E5"/>
    <w:rsid w:val="006A2B46"/>
    <w:rsid w:val="006A336D"/>
    <w:rsid w:val="006A36A5"/>
    <w:rsid w:val="006A37B9"/>
    <w:rsid w:val="006B2672"/>
    <w:rsid w:val="006B54BF"/>
    <w:rsid w:val="006B5F44"/>
    <w:rsid w:val="006B5F90"/>
    <w:rsid w:val="006B62E4"/>
    <w:rsid w:val="006C1BBA"/>
    <w:rsid w:val="006C2079"/>
    <w:rsid w:val="006C5A62"/>
    <w:rsid w:val="006C5D68"/>
    <w:rsid w:val="006C6976"/>
    <w:rsid w:val="006C6DD0"/>
    <w:rsid w:val="006D04EA"/>
    <w:rsid w:val="006D16C4"/>
    <w:rsid w:val="006D3E96"/>
    <w:rsid w:val="006D4515"/>
    <w:rsid w:val="006D4BB1"/>
    <w:rsid w:val="006D6593"/>
    <w:rsid w:val="006E23EA"/>
    <w:rsid w:val="006F03A8"/>
    <w:rsid w:val="006F2ACA"/>
    <w:rsid w:val="006F2ADC"/>
    <w:rsid w:val="006F2BFE"/>
    <w:rsid w:val="006F31E9"/>
    <w:rsid w:val="006F4B8B"/>
    <w:rsid w:val="006F5C8F"/>
    <w:rsid w:val="006F6284"/>
    <w:rsid w:val="007002C5"/>
    <w:rsid w:val="00704387"/>
    <w:rsid w:val="00705368"/>
    <w:rsid w:val="00706C82"/>
    <w:rsid w:val="00707669"/>
    <w:rsid w:val="00711CBA"/>
    <w:rsid w:val="00711FB5"/>
    <w:rsid w:val="00712A01"/>
    <w:rsid w:val="00714F58"/>
    <w:rsid w:val="00721413"/>
    <w:rsid w:val="00722FBF"/>
    <w:rsid w:val="00722FC2"/>
    <w:rsid w:val="00724828"/>
    <w:rsid w:val="00724879"/>
    <w:rsid w:val="00724E1B"/>
    <w:rsid w:val="00725949"/>
    <w:rsid w:val="00727FA2"/>
    <w:rsid w:val="007322D9"/>
    <w:rsid w:val="00732BC0"/>
    <w:rsid w:val="00734427"/>
    <w:rsid w:val="00734C6F"/>
    <w:rsid w:val="0073720F"/>
    <w:rsid w:val="00737796"/>
    <w:rsid w:val="0074165C"/>
    <w:rsid w:val="00742C35"/>
    <w:rsid w:val="007432CA"/>
    <w:rsid w:val="007439EB"/>
    <w:rsid w:val="00743CB4"/>
    <w:rsid w:val="00743F0A"/>
    <w:rsid w:val="007444E8"/>
    <w:rsid w:val="0074548E"/>
    <w:rsid w:val="00745773"/>
    <w:rsid w:val="00746800"/>
    <w:rsid w:val="00746EBA"/>
    <w:rsid w:val="007501A8"/>
    <w:rsid w:val="00750D61"/>
    <w:rsid w:val="00750EE1"/>
    <w:rsid w:val="00752B4D"/>
    <w:rsid w:val="007541D1"/>
    <w:rsid w:val="00755402"/>
    <w:rsid w:val="007568CB"/>
    <w:rsid w:val="00756B26"/>
    <w:rsid w:val="00756EDF"/>
    <w:rsid w:val="007600E3"/>
    <w:rsid w:val="00765C43"/>
    <w:rsid w:val="00765EFB"/>
    <w:rsid w:val="007671CA"/>
    <w:rsid w:val="00767C61"/>
    <w:rsid w:val="0077008A"/>
    <w:rsid w:val="00773C1F"/>
    <w:rsid w:val="00774DA4"/>
    <w:rsid w:val="00776599"/>
    <w:rsid w:val="00780D11"/>
    <w:rsid w:val="0078114B"/>
    <w:rsid w:val="00781DD2"/>
    <w:rsid w:val="0078240C"/>
    <w:rsid w:val="00783ECF"/>
    <w:rsid w:val="0078413A"/>
    <w:rsid w:val="007953F1"/>
    <w:rsid w:val="007959E8"/>
    <w:rsid w:val="00795B1B"/>
    <w:rsid w:val="00795E9C"/>
    <w:rsid w:val="007A0521"/>
    <w:rsid w:val="007A2E12"/>
    <w:rsid w:val="007A3475"/>
    <w:rsid w:val="007A41C8"/>
    <w:rsid w:val="007A54CE"/>
    <w:rsid w:val="007A57A0"/>
    <w:rsid w:val="007A6FD9"/>
    <w:rsid w:val="007A7FFA"/>
    <w:rsid w:val="007B04EB"/>
    <w:rsid w:val="007B0D4F"/>
    <w:rsid w:val="007B5A3D"/>
    <w:rsid w:val="007B5B95"/>
    <w:rsid w:val="007B6318"/>
    <w:rsid w:val="007B68EA"/>
    <w:rsid w:val="007B7453"/>
    <w:rsid w:val="007C1E8B"/>
    <w:rsid w:val="007C2D89"/>
    <w:rsid w:val="007C4593"/>
    <w:rsid w:val="007C5309"/>
    <w:rsid w:val="007C6069"/>
    <w:rsid w:val="007D06C4"/>
    <w:rsid w:val="007D0EA0"/>
    <w:rsid w:val="007D1352"/>
    <w:rsid w:val="007D2508"/>
    <w:rsid w:val="007D346A"/>
    <w:rsid w:val="007D6518"/>
    <w:rsid w:val="007D76BD"/>
    <w:rsid w:val="007E0BF1"/>
    <w:rsid w:val="007E1298"/>
    <w:rsid w:val="007F0ED8"/>
    <w:rsid w:val="007F0F63"/>
    <w:rsid w:val="007F733C"/>
    <w:rsid w:val="007F75CE"/>
    <w:rsid w:val="008013A4"/>
    <w:rsid w:val="008027CE"/>
    <w:rsid w:val="00802F42"/>
    <w:rsid w:val="008040A1"/>
    <w:rsid w:val="00804383"/>
    <w:rsid w:val="00804BB7"/>
    <w:rsid w:val="00804D41"/>
    <w:rsid w:val="0080580C"/>
    <w:rsid w:val="00810257"/>
    <w:rsid w:val="008104F5"/>
    <w:rsid w:val="00811072"/>
    <w:rsid w:val="008112BC"/>
    <w:rsid w:val="00811369"/>
    <w:rsid w:val="00812A27"/>
    <w:rsid w:val="00815419"/>
    <w:rsid w:val="008163C8"/>
    <w:rsid w:val="008164A1"/>
    <w:rsid w:val="00817325"/>
    <w:rsid w:val="008209E6"/>
    <w:rsid w:val="00823303"/>
    <w:rsid w:val="008233B2"/>
    <w:rsid w:val="00823A9F"/>
    <w:rsid w:val="00823C85"/>
    <w:rsid w:val="00825138"/>
    <w:rsid w:val="00826300"/>
    <w:rsid w:val="008269DD"/>
    <w:rsid w:val="00826C86"/>
    <w:rsid w:val="00830621"/>
    <w:rsid w:val="0083348C"/>
    <w:rsid w:val="008373D3"/>
    <w:rsid w:val="00840617"/>
    <w:rsid w:val="00840F84"/>
    <w:rsid w:val="00841708"/>
    <w:rsid w:val="008419A9"/>
    <w:rsid w:val="00842A47"/>
    <w:rsid w:val="00843C13"/>
    <w:rsid w:val="008454F8"/>
    <w:rsid w:val="00847086"/>
    <w:rsid w:val="0085080C"/>
    <w:rsid w:val="0085173A"/>
    <w:rsid w:val="008522B3"/>
    <w:rsid w:val="00856316"/>
    <w:rsid w:val="008603CE"/>
    <w:rsid w:val="008620FC"/>
    <w:rsid w:val="008627A5"/>
    <w:rsid w:val="00863E05"/>
    <w:rsid w:val="00864A29"/>
    <w:rsid w:val="00865ACA"/>
    <w:rsid w:val="00865D28"/>
    <w:rsid w:val="00865F85"/>
    <w:rsid w:val="00867C10"/>
    <w:rsid w:val="00870439"/>
    <w:rsid w:val="00870DA1"/>
    <w:rsid w:val="00883F93"/>
    <w:rsid w:val="00884970"/>
    <w:rsid w:val="00884DB3"/>
    <w:rsid w:val="00885A9D"/>
    <w:rsid w:val="008864F6"/>
    <w:rsid w:val="008865AF"/>
    <w:rsid w:val="0089049D"/>
    <w:rsid w:val="008928C9"/>
    <w:rsid w:val="008930CB"/>
    <w:rsid w:val="008938DC"/>
    <w:rsid w:val="00893FD1"/>
    <w:rsid w:val="00894836"/>
    <w:rsid w:val="00895172"/>
    <w:rsid w:val="00895680"/>
    <w:rsid w:val="00896DFF"/>
    <w:rsid w:val="0089762C"/>
    <w:rsid w:val="008A1893"/>
    <w:rsid w:val="008A3215"/>
    <w:rsid w:val="008A57E6"/>
    <w:rsid w:val="008A6F81"/>
    <w:rsid w:val="008A769A"/>
    <w:rsid w:val="008B08F8"/>
    <w:rsid w:val="008B0C9C"/>
    <w:rsid w:val="008B166D"/>
    <w:rsid w:val="008B17F4"/>
    <w:rsid w:val="008B3615"/>
    <w:rsid w:val="008B4AC4"/>
    <w:rsid w:val="008B50C8"/>
    <w:rsid w:val="008B5281"/>
    <w:rsid w:val="008B5602"/>
    <w:rsid w:val="008B7E05"/>
    <w:rsid w:val="008C1797"/>
    <w:rsid w:val="008C219C"/>
    <w:rsid w:val="008C2C58"/>
    <w:rsid w:val="008C475E"/>
    <w:rsid w:val="008C619A"/>
    <w:rsid w:val="008D0CE8"/>
    <w:rsid w:val="008D2D1D"/>
    <w:rsid w:val="008D453D"/>
    <w:rsid w:val="008D53AD"/>
    <w:rsid w:val="008D562B"/>
    <w:rsid w:val="008D5733"/>
    <w:rsid w:val="008D622B"/>
    <w:rsid w:val="008D666C"/>
    <w:rsid w:val="008D7B54"/>
    <w:rsid w:val="008E0C9D"/>
    <w:rsid w:val="008E1648"/>
    <w:rsid w:val="008E1B3E"/>
    <w:rsid w:val="008E2319"/>
    <w:rsid w:val="008E4BB6"/>
    <w:rsid w:val="008E5518"/>
    <w:rsid w:val="008E596B"/>
    <w:rsid w:val="008E6A84"/>
    <w:rsid w:val="008F0CDC"/>
    <w:rsid w:val="008F17A3"/>
    <w:rsid w:val="008F1ED3"/>
    <w:rsid w:val="008F23A5"/>
    <w:rsid w:val="008F32BE"/>
    <w:rsid w:val="008F4C29"/>
    <w:rsid w:val="008F70BD"/>
    <w:rsid w:val="008F788F"/>
    <w:rsid w:val="008F7EA2"/>
    <w:rsid w:val="00902722"/>
    <w:rsid w:val="009027BC"/>
    <w:rsid w:val="00904B5D"/>
    <w:rsid w:val="009058EC"/>
    <w:rsid w:val="009062E6"/>
    <w:rsid w:val="00910DF9"/>
    <w:rsid w:val="009117D5"/>
    <w:rsid w:val="00911BE5"/>
    <w:rsid w:val="00913CA9"/>
    <w:rsid w:val="009145AE"/>
    <w:rsid w:val="009146CE"/>
    <w:rsid w:val="00914CA7"/>
    <w:rsid w:val="00915C3E"/>
    <w:rsid w:val="009161A8"/>
    <w:rsid w:val="00922828"/>
    <w:rsid w:val="009245F5"/>
    <w:rsid w:val="009249EC"/>
    <w:rsid w:val="009273B3"/>
    <w:rsid w:val="00927A52"/>
    <w:rsid w:val="009305B5"/>
    <w:rsid w:val="00933F6C"/>
    <w:rsid w:val="00935B41"/>
    <w:rsid w:val="009429D5"/>
    <w:rsid w:val="00942BF1"/>
    <w:rsid w:val="00945180"/>
    <w:rsid w:val="00945428"/>
    <w:rsid w:val="0094607B"/>
    <w:rsid w:val="00953539"/>
    <w:rsid w:val="00953604"/>
    <w:rsid w:val="00953F6D"/>
    <w:rsid w:val="0095496B"/>
    <w:rsid w:val="00957F8E"/>
    <w:rsid w:val="009610DC"/>
    <w:rsid w:val="00961490"/>
    <w:rsid w:val="0096381A"/>
    <w:rsid w:val="00965E04"/>
    <w:rsid w:val="009674AD"/>
    <w:rsid w:val="00970CDC"/>
    <w:rsid w:val="00977010"/>
    <w:rsid w:val="00977D02"/>
    <w:rsid w:val="009809BB"/>
    <w:rsid w:val="0098364B"/>
    <w:rsid w:val="009911AF"/>
    <w:rsid w:val="00991875"/>
    <w:rsid w:val="00991F92"/>
    <w:rsid w:val="00992985"/>
    <w:rsid w:val="00993889"/>
    <w:rsid w:val="0099551B"/>
    <w:rsid w:val="00997BF1"/>
    <w:rsid w:val="009A089C"/>
    <w:rsid w:val="009A1134"/>
    <w:rsid w:val="009A118E"/>
    <w:rsid w:val="009A21CD"/>
    <w:rsid w:val="009A23AF"/>
    <w:rsid w:val="009A278C"/>
    <w:rsid w:val="009A2BC2"/>
    <w:rsid w:val="009A42C1"/>
    <w:rsid w:val="009A5429"/>
    <w:rsid w:val="009A72AD"/>
    <w:rsid w:val="009B09E0"/>
    <w:rsid w:val="009B0BC5"/>
    <w:rsid w:val="009B1247"/>
    <w:rsid w:val="009B6029"/>
    <w:rsid w:val="009B6971"/>
    <w:rsid w:val="009C1D17"/>
    <w:rsid w:val="009C27F1"/>
    <w:rsid w:val="009C3152"/>
    <w:rsid w:val="009C4CFA"/>
    <w:rsid w:val="009C5070"/>
    <w:rsid w:val="009D0F4E"/>
    <w:rsid w:val="009D112C"/>
    <w:rsid w:val="009D47FA"/>
    <w:rsid w:val="009D4C5B"/>
    <w:rsid w:val="009D50D2"/>
    <w:rsid w:val="009D5B68"/>
    <w:rsid w:val="009D6BCA"/>
    <w:rsid w:val="009E0F62"/>
    <w:rsid w:val="009E2928"/>
    <w:rsid w:val="009E4A58"/>
    <w:rsid w:val="009E5A2D"/>
    <w:rsid w:val="009E5AB2"/>
    <w:rsid w:val="009E6219"/>
    <w:rsid w:val="009F03B3"/>
    <w:rsid w:val="009F7C47"/>
    <w:rsid w:val="00A0096C"/>
    <w:rsid w:val="00A01757"/>
    <w:rsid w:val="00A028C0"/>
    <w:rsid w:val="00A02BAE"/>
    <w:rsid w:val="00A06A6B"/>
    <w:rsid w:val="00A07E47"/>
    <w:rsid w:val="00A10D79"/>
    <w:rsid w:val="00A129D0"/>
    <w:rsid w:val="00A12C33"/>
    <w:rsid w:val="00A138BA"/>
    <w:rsid w:val="00A14C8E"/>
    <w:rsid w:val="00A153D9"/>
    <w:rsid w:val="00A15F09"/>
    <w:rsid w:val="00A169B6"/>
    <w:rsid w:val="00A2271D"/>
    <w:rsid w:val="00A237D5"/>
    <w:rsid w:val="00A30EFC"/>
    <w:rsid w:val="00A31984"/>
    <w:rsid w:val="00A32D73"/>
    <w:rsid w:val="00A3367B"/>
    <w:rsid w:val="00A3597D"/>
    <w:rsid w:val="00A36DD1"/>
    <w:rsid w:val="00A4006C"/>
    <w:rsid w:val="00A40091"/>
    <w:rsid w:val="00A4030F"/>
    <w:rsid w:val="00A41C79"/>
    <w:rsid w:val="00A41CB5"/>
    <w:rsid w:val="00A42CDF"/>
    <w:rsid w:val="00A4452E"/>
    <w:rsid w:val="00A4472C"/>
    <w:rsid w:val="00A44E69"/>
    <w:rsid w:val="00A4661E"/>
    <w:rsid w:val="00A55BD6"/>
    <w:rsid w:val="00A55D50"/>
    <w:rsid w:val="00A57142"/>
    <w:rsid w:val="00A619D4"/>
    <w:rsid w:val="00A648CD"/>
    <w:rsid w:val="00A6537A"/>
    <w:rsid w:val="00A67866"/>
    <w:rsid w:val="00A70B07"/>
    <w:rsid w:val="00A723F8"/>
    <w:rsid w:val="00A77735"/>
    <w:rsid w:val="00A77CCB"/>
    <w:rsid w:val="00A83D8D"/>
    <w:rsid w:val="00A8446B"/>
    <w:rsid w:val="00A8473F"/>
    <w:rsid w:val="00A862D6"/>
    <w:rsid w:val="00A8715E"/>
    <w:rsid w:val="00A87F3D"/>
    <w:rsid w:val="00A9295B"/>
    <w:rsid w:val="00A93B09"/>
    <w:rsid w:val="00A94247"/>
    <w:rsid w:val="00A952D7"/>
    <w:rsid w:val="00A963F7"/>
    <w:rsid w:val="00A96AD8"/>
    <w:rsid w:val="00A97A3B"/>
    <w:rsid w:val="00AA020B"/>
    <w:rsid w:val="00AA052C"/>
    <w:rsid w:val="00AA1E45"/>
    <w:rsid w:val="00AA4286"/>
    <w:rsid w:val="00AA456B"/>
    <w:rsid w:val="00AA57F5"/>
    <w:rsid w:val="00AA672E"/>
    <w:rsid w:val="00AA6EC9"/>
    <w:rsid w:val="00AB41D5"/>
    <w:rsid w:val="00AB5471"/>
    <w:rsid w:val="00AB6309"/>
    <w:rsid w:val="00AB6C5F"/>
    <w:rsid w:val="00AB7129"/>
    <w:rsid w:val="00AC14B4"/>
    <w:rsid w:val="00AC1D21"/>
    <w:rsid w:val="00AC27A6"/>
    <w:rsid w:val="00AC30F7"/>
    <w:rsid w:val="00AC3A5A"/>
    <w:rsid w:val="00AC4D95"/>
    <w:rsid w:val="00AC5DF4"/>
    <w:rsid w:val="00AC77A4"/>
    <w:rsid w:val="00AD0AEF"/>
    <w:rsid w:val="00AD11B7"/>
    <w:rsid w:val="00AD1A94"/>
    <w:rsid w:val="00AD1C05"/>
    <w:rsid w:val="00AD4126"/>
    <w:rsid w:val="00AD421C"/>
    <w:rsid w:val="00AD43ED"/>
    <w:rsid w:val="00AD44FA"/>
    <w:rsid w:val="00AE070A"/>
    <w:rsid w:val="00AE101C"/>
    <w:rsid w:val="00AE37E5"/>
    <w:rsid w:val="00AE5EB4"/>
    <w:rsid w:val="00AF0C18"/>
    <w:rsid w:val="00AF40BC"/>
    <w:rsid w:val="00AF47C5"/>
    <w:rsid w:val="00AF5398"/>
    <w:rsid w:val="00B049AF"/>
    <w:rsid w:val="00B07242"/>
    <w:rsid w:val="00B10534"/>
    <w:rsid w:val="00B113DB"/>
    <w:rsid w:val="00B11D8A"/>
    <w:rsid w:val="00B12981"/>
    <w:rsid w:val="00B147DD"/>
    <w:rsid w:val="00B156FD"/>
    <w:rsid w:val="00B21476"/>
    <w:rsid w:val="00B21F61"/>
    <w:rsid w:val="00B261F1"/>
    <w:rsid w:val="00B265BC"/>
    <w:rsid w:val="00B31622"/>
    <w:rsid w:val="00B31FB1"/>
    <w:rsid w:val="00B33952"/>
    <w:rsid w:val="00B33C5E"/>
    <w:rsid w:val="00B342F4"/>
    <w:rsid w:val="00B34369"/>
    <w:rsid w:val="00B34DC2"/>
    <w:rsid w:val="00B378E5"/>
    <w:rsid w:val="00B42704"/>
    <w:rsid w:val="00B433DD"/>
    <w:rsid w:val="00B4346D"/>
    <w:rsid w:val="00B440F4"/>
    <w:rsid w:val="00B447A5"/>
    <w:rsid w:val="00B4654C"/>
    <w:rsid w:val="00B47293"/>
    <w:rsid w:val="00B50E50"/>
    <w:rsid w:val="00B52120"/>
    <w:rsid w:val="00B54ABC"/>
    <w:rsid w:val="00B54DDE"/>
    <w:rsid w:val="00B56FBE"/>
    <w:rsid w:val="00B60ACF"/>
    <w:rsid w:val="00B6189F"/>
    <w:rsid w:val="00B62B58"/>
    <w:rsid w:val="00B63230"/>
    <w:rsid w:val="00B65149"/>
    <w:rsid w:val="00B66567"/>
    <w:rsid w:val="00B66F52"/>
    <w:rsid w:val="00B66FE5"/>
    <w:rsid w:val="00B72880"/>
    <w:rsid w:val="00B758BF"/>
    <w:rsid w:val="00B77EC8"/>
    <w:rsid w:val="00B827A6"/>
    <w:rsid w:val="00B831CE"/>
    <w:rsid w:val="00B86677"/>
    <w:rsid w:val="00B87131"/>
    <w:rsid w:val="00B939B1"/>
    <w:rsid w:val="00B9440E"/>
    <w:rsid w:val="00B94EAD"/>
    <w:rsid w:val="00B96D40"/>
    <w:rsid w:val="00B97317"/>
    <w:rsid w:val="00B97386"/>
    <w:rsid w:val="00BA263B"/>
    <w:rsid w:val="00BA42B2"/>
    <w:rsid w:val="00BA58D4"/>
    <w:rsid w:val="00BA5B9E"/>
    <w:rsid w:val="00BA7C9A"/>
    <w:rsid w:val="00BB3759"/>
    <w:rsid w:val="00BB5F8F"/>
    <w:rsid w:val="00BB657A"/>
    <w:rsid w:val="00BC1A4E"/>
    <w:rsid w:val="00BC43D2"/>
    <w:rsid w:val="00BC5DC7"/>
    <w:rsid w:val="00BC6B8B"/>
    <w:rsid w:val="00BC73D8"/>
    <w:rsid w:val="00BD4304"/>
    <w:rsid w:val="00BD52D7"/>
    <w:rsid w:val="00BD5AD2"/>
    <w:rsid w:val="00BE22F3"/>
    <w:rsid w:val="00BE4AE9"/>
    <w:rsid w:val="00BE5B52"/>
    <w:rsid w:val="00BE7B8D"/>
    <w:rsid w:val="00BF0993"/>
    <w:rsid w:val="00BF0BE2"/>
    <w:rsid w:val="00BF10A9"/>
    <w:rsid w:val="00BF1703"/>
    <w:rsid w:val="00BF231C"/>
    <w:rsid w:val="00BF2799"/>
    <w:rsid w:val="00BF51E5"/>
    <w:rsid w:val="00BF74A6"/>
    <w:rsid w:val="00C013AD"/>
    <w:rsid w:val="00C04904"/>
    <w:rsid w:val="00C056B3"/>
    <w:rsid w:val="00C103E5"/>
    <w:rsid w:val="00C10E67"/>
    <w:rsid w:val="00C13319"/>
    <w:rsid w:val="00C13EE9"/>
    <w:rsid w:val="00C15E2C"/>
    <w:rsid w:val="00C21540"/>
    <w:rsid w:val="00C21555"/>
    <w:rsid w:val="00C21906"/>
    <w:rsid w:val="00C21BFA"/>
    <w:rsid w:val="00C22148"/>
    <w:rsid w:val="00C249E6"/>
    <w:rsid w:val="00C24C8D"/>
    <w:rsid w:val="00C25FE2"/>
    <w:rsid w:val="00C26B53"/>
    <w:rsid w:val="00C279B2"/>
    <w:rsid w:val="00C312C0"/>
    <w:rsid w:val="00C33E50"/>
    <w:rsid w:val="00C34C20"/>
    <w:rsid w:val="00C35A3E"/>
    <w:rsid w:val="00C36F8A"/>
    <w:rsid w:val="00C42130"/>
    <w:rsid w:val="00C423A4"/>
    <w:rsid w:val="00C44BF5"/>
    <w:rsid w:val="00C521D6"/>
    <w:rsid w:val="00C55232"/>
    <w:rsid w:val="00C553A4"/>
    <w:rsid w:val="00C55A06"/>
    <w:rsid w:val="00C55D03"/>
    <w:rsid w:val="00C57FAC"/>
    <w:rsid w:val="00C601BC"/>
    <w:rsid w:val="00C6329F"/>
    <w:rsid w:val="00C63340"/>
    <w:rsid w:val="00C643F9"/>
    <w:rsid w:val="00C64E95"/>
    <w:rsid w:val="00C6589C"/>
    <w:rsid w:val="00C71372"/>
    <w:rsid w:val="00C72410"/>
    <w:rsid w:val="00C7287F"/>
    <w:rsid w:val="00C80CB8"/>
    <w:rsid w:val="00C819F8"/>
    <w:rsid w:val="00C8248C"/>
    <w:rsid w:val="00C84E33"/>
    <w:rsid w:val="00C86D6F"/>
    <w:rsid w:val="00C870C0"/>
    <w:rsid w:val="00C905FC"/>
    <w:rsid w:val="00C92D03"/>
    <w:rsid w:val="00C9319C"/>
    <w:rsid w:val="00C9435D"/>
    <w:rsid w:val="00C94DF2"/>
    <w:rsid w:val="00C96741"/>
    <w:rsid w:val="00CA2D1B"/>
    <w:rsid w:val="00CA375D"/>
    <w:rsid w:val="00CA662A"/>
    <w:rsid w:val="00CA7AFD"/>
    <w:rsid w:val="00CA7C3C"/>
    <w:rsid w:val="00CB0189"/>
    <w:rsid w:val="00CB0BA2"/>
    <w:rsid w:val="00CB1A42"/>
    <w:rsid w:val="00CB1B0C"/>
    <w:rsid w:val="00CB2C0B"/>
    <w:rsid w:val="00CB517D"/>
    <w:rsid w:val="00CC038D"/>
    <w:rsid w:val="00CC08DB"/>
    <w:rsid w:val="00CC204E"/>
    <w:rsid w:val="00CC39FF"/>
    <w:rsid w:val="00CC3C2F"/>
    <w:rsid w:val="00CC4AC8"/>
    <w:rsid w:val="00CC5233"/>
    <w:rsid w:val="00CC5DE6"/>
    <w:rsid w:val="00CC6E4E"/>
    <w:rsid w:val="00CC6FE8"/>
    <w:rsid w:val="00CC7202"/>
    <w:rsid w:val="00CD2808"/>
    <w:rsid w:val="00CD28BF"/>
    <w:rsid w:val="00CD4092"/>
    <w:rsid w:val="00CD4A20"/>
    <w:rsid w:val="00CD50A1"/>
    <w:rsid w:val="00CD519E"/>
    <w:rsid w:val="00CE0C4F"/>
    <w:rsid w:val="00CE30EA"/>
    <w:rsid w:val="00CE7C79"/>
    <w:rsid w:val="00CE7EFA"/>
    <w:rsid w:val="00CF048A"/>
    <w:rsid w:val="00CF155A"/>
    <w:rsid w:val="00CF2947"/>
    <w:rsid w:val="00CF686F"/>
    <w:rsid w:val="00CF6E60"/>
    <w:rsid w:val="00CF7BCA"/>
    <w:rsid w:val="00D008FD"/>
    <w:rsid w:val="00D031DD"/>
    <w:rsid w:val="00D0321C"/>
    <w:rsid w:val="00D035EC"/>
    <w:rsid w:val="00D06AB1"/>
    <w:rsid w:val="00D072ED"/>
    <w:rsid w:val="00D07A16"/>
    <w:rsid w:val="00D10561"/>
    <w:rsid w:val="00D1067E"/>
    <w:rsid w:val="00D10F50"/>
    <w:rsid w:val="00D11272"/>
    <w:rsid w:val="00D126F5"/>
    <w:rsid w:val="00D1489E"/>
    <w:rsid w:val="00D160FA"/>
    <w:rsid w:val="00D20737"/>
    <w:rsid w:val="00D21E81"/>
    <w:rsid w:val="00D223DE"/>
    <w:rsid w:val="00D25E37"/>
    <w:rsid w:val="00D2661A"/>
    <w:rsid w:val="00D27582"/>
    <w:rsid w:val="00D27EC4"/>
    <w:rsid w:val="00D32719"/>
    <w:rsid w:val="00D33333"/>
    <w:rsid w:val="00D33457"/>
    <w:rsid w:val="00D352A2"/>
    <w:rsid w:val="00D4162B"/>
    <w:rsid w:val="00D4514F"/>
    <w:rsid w:val="00D451E2"/>
    <w:rsid w:val="00D45E89"/>
    <w:rsid w:val="00D45E8D"/>
    <w:rsid w:val="00D466AE"/>
    <w:rsid w:val="00D4734F"/>
    <w:rsid w:val="00D51BF3"/>
    <w:rsid w:val="00D54F54"/>
    <w:rsid w:val="00D5646A"/>
    <w:rsid w:val="00D66846"/>
    <w:rsid w:val="00D675FB"/>
    <w:rsid w:val="00D70977"/>
    <w:rsid w:val="00D71F25"/>
    <w:rsid w:val="00D72A9C"/>
    <w:rsid w:val="00D77031"/>
    <w:rsid w:val="00D84918"/>
    <w:rsid w:val="00D84941"/>
    <w:rsid w:val="00D84FA1"/>
    <w:rsid w:val="00D851F0"/>
    <w:rsid w:val="00D86DB7"/>
    <w:rsid w:val="00D926D0"/>
    <w:rsid w:val="00D93030"/>
    <w:rsid w:val="00D950E1"/>
    <w:rsid w:val="00D952A6"/>
    <w:rsid w:val="00D96A55"/>
    <w:rsid w:val="00D9720A"/>
    <w:rsid w:val="00D97F99"/>
    <w:rsid w:val="00DA1E08"/>
    <w:rsid w:val="00DA24F8"/>
    <w:rsid w:val="00DA28E8"/>
    <w:rsid w:val="00DA38D3"/>
    <w:rsid w:val="00DA3932"/>
    <w:rsid w:val="00DA3AFC"/>
    <w:rsid w:val="00DA64F8"/>
    <w:rsid w:val="00DA6C15"/>
    <w:rsid w:val="00DB0258"/>
    <w:rsid w:val="00DB38EE"/>
    <w:rsid w:val="00DB498B"/>
    <w:rsid w:val="00DB66CA"/>
    <w:rsid w:val="00DB6BCA"/>
    <w:rsid w:val="00DB73F7"/>
    <w:rsid w:val="00DC0321"/>
    <w:rsid w:val="00DC3067"/>
    <w:rsid w:val="00DC315E"/>
    <w:rsid w:val="00DC370B"/>
    <w:rsid w:val="00DC5B90"/>
    <w:rsid w:val="00DD00FF"/>
    <w:rsid w:val="00DD0619"/>
    <w:rsid w:val="00DD07FB"/>
    <w:rsid w:val="00DD25C6"/>
    <w:rsid w:val="00DD4ADB"/>
    <w:rsid w:val="00DD4FE5"/>
    <w:rsid w:val="00DD54B0"/>
    <w:rsid w:val="00DD57EE"/>
    <w:rsid w:val="00DD6BCC"/>
    <w:rsid w:val="00DE0A4B"/>
    <w:rsid w:val="00DE1224"/>
    <w:rsid w:val="00DE2410"/>
    <w:rsid w:val="00DE2939"/>
    <w:rsid w:val="00DE4614"/>
    <w:rsid w:val="00DE6E81"/>
    <w:rsid w:val="00DE703F"/>
    <w:rsid w:val="00DE7595"/>
    <w:rsid w:val="00DE7CF5"/>
    <w:rsid w:val="00DF1961"/>
    <w:rsid w:val="00DF44DE"/>
    <w:rsid w:val="00DF5F11"/>
    <w:rsid w:val="00E01138"/>
    <w:rsid w:val="00E02DFB"/>
    <w:rsid w:val="00E030F9"/>
    <w:rsid w:val="00E0311A"/>
    <w:rsid w:val="00E03138"/>
    <w:rsid w:val="00E049E3"/>
    <w:rsid w:val="00E06404"/>
    <w:rsid w:val="00E11A85"/>
    <w:rsid w:val="00E12495"/>
    <w:rsid w:val="00E15CCD"/>
    <w:rsid w:val="00E15D58"/>
    <w:rsid w:val="00E17738"/>
    <w:rsid w:val="00E202EF"/>
    <w:rsid w:val="00E210B5"/>
    <w:rsid w:val="00E220EE"/>
    <w:rsid w:val="00E23D99"/>
    <w:rsid w:val="00E2552F"/>
    <w:rsid w:val="00E3137A"/>
    <w:rsid w:val="00E32CCF"/>
    <w:rsid w:val="00E34A98"/>
    <w:rsid w:val="00E35D1E"/>
    <w:rsid w:val="00E364F9"/>
    <w:rsid w:val="00E365FA"/>
    <w:rsid w:val="00E36789"/>
    <w:rsid w:val="00E431C9"/>
    <w:rsid w:val="00E43FC9"/>
    <w:rsid w:val="00E447EC"/>
    <w:rsid w:val="00E44A83"/>
    <w:rsid w:val="00E502C1"/>
    <w:rsid w:val="00E502DD"/>
    <w:rsid w:val="00E50D3A"/>
    <w:rsid w:val="00E51387"/>
    <w:rsid w:val="00E51E68"/>
    <w:rsid w:val="00E52EFD"/>
    <w:rsid w:val="00E53D9D"/>
    <w:rsid w:val="00E5408A"/>
    <w:rsid w:val="00E56800"/>
    <w:rsid w:val="00E60C63"/>
    <w:rsid w:val="00E61E26"/>
    <w:rsid w:val="00E62FF9"/>
    <w:rsid w:val="00E635D6"/>
    <w:rsid w:val="00E639BC"/>
    <w:rsid w:val="00E64CF4"/>
    <w:rsid w:val="00E664CC"/>
    <w:rsid w:val="00E70221"/>
    <w:rsid w:val="00E70388"/>
    <w:rsid w:val="00E70F92"/>
    <w:rsid w:val="00E7118F"/>
    <w:rsid w:val="00E74C54"/>
    <w:rsid w:val="00E77A03"/>
    <w:rsid w:val="00E822E8"/>
    <w:rsid w:val="00E82554"/>
    <w:rsid w:val="00E82606"/>
    <w:rsid w:val="00E8291E"/>
    <w:rsid w:val="00E846C8"/>
    <w:rsid w:val="00E84957"/>
    <w:rsid w:val="00E84A55"/>
    <w:rsid w:val="00E851C7"/>
    <w:rsid w:val="00E85BFF"/>
    <w:rsid w:val="00E87C93"/>
    <w:rsid w:val="00E90391"/>
    <w:rsid w:val="00E906C2"/>
    <w:rsid w:val="00E9311F"/>
    <w:rsid w:val="00E934D1"/>
    <w:rsid w:val="00E94AF0"/>
    <w:rsid w:val="00E9589E"/>
    <w:rsid w:val="00E95D13"/>
    <w:rsid w:val="00E95DD3"/>
    <w:rsid w:val="00E9618C"/>
    <w:rsid w:val="00E969D5"/>
    <w:rsid w:val="00EA3EA4"/>
    <w:rsid w:val="00EA58D1"/>
    <w:rsid w:val="00EA61BC"/>
    <w:rsid w:val="00EA681A"/>
    <w:rsid w:val="00EA735B"/>
    <w:rsid w:val="00EB17DE"/>
    <w:rsid w:val="00EB1E69"/>
    <w:rsid w:val="00EB2086"/>
    <w:rsid w:val="00EB5EDF"/>
    <w:rsid w:val="00EB60FE"/>
    <w:rsid w:val="00EB74DB"/>
    <w:rsid w:val="00EC5359"/>
    <w:rsid w:val="00EC562A"/>
    <w:rsid w:val="00ED067A"/>
    <w:rsid w:val="00ED0CD9"/>
    <w:rsid w:val="00ED2B50"/>
    <w:rsid w:val="00EE0350"/>
    <w:rsid w:val="00EE05F4"/>
    <w:rsid w:val="00EE0719"/>
    <w:rsid w:val="00EE0E80"/>
    <w:rsid w:val="00EE1620"/>
    <w:rsid w:val="00EE54A6"/>
    <w:rsid w:val="00EE613F"/>
    <w:rsid w:val="00EE6B40"/>
    <w:rsid w:val="00EE7295"/>
    <w:rsid w:val="00EE7869"/>
    <w:rsid w:val="00EF054A"/>
    <w:rsid w:val="00EF3235"/>
    <w:rsid w:val="00EF7E72"/>
    <w:rsid w:val="00F06D37"/>
    <w:rsid w:val="00F07B9D"/>
    <w:rsid w:val="00F11586"/>
    <w:rsid w:val="00F1183B"/>
    <w:rsid w:val="00F11C9F"/>
    <w:rsid w:val="00F12263"/>
    <w:rsid w:val="00F1409D"/>
    <w:rsid w:val="00F14214"/>
    <w:rsid w:val="00F1441D"/>
    <w:rsid w:val="00F157A9"/>
    <w:rsid w:val="00F210BC"/>
    <w:rsid w:val="00F25BB6"/>
    <w:rsid w:val="00F26B7E"/>
    <w:rsid w:val="00F27A3B"/>
    <w:rsid w:val="00F31036"/>
    <w:rsid w:val="00F33817"/>
    <w:rsid w:val="00F420D5"/>
    <w:rsid w:val="00F451EA"/>
    <w:rsid w:val="00F45447"/>
    <w:rsid w:val="00F456C6"/>
    <w:rsid w:val="00F4577B"/>
    <w:rsid w:val="00F46496"/>
    <w:rsid w:val="00F474D0"/>
    <w:rsid w:val="00F50179"/>
    <w:rsid w:val="00F515EE"/>
    <w:rsid w:val="00F51BA2"/>
    <w:rsid w:val="00F5602F"/>
    <w:rsid w:val="00F56511"/>
    <w:rsid w:val="00F6194E"/>
    <w:rsid w:val="00F623AC"/>
    <w:rsid w:val="00F6412A"/>
    <w:rsid w:val="00F65893"/>
    <w:rsid w:val="00F66001"/>
    <w:rsid w:val="00F66A4A"/>
    <w:rsid w:val="00F71E22"/>
    <w:rsid w:val="00F72142"/>
    <w:rsid w:val="00F72AE7"/>
    <w:rsid w:val="00F81141"/>
    <w:rsid w:val="00F818AA"/>
    <w:rsid w:val="00F833BA"/>
    <w:rsid w:val="00F84FD0"/>
    <w:rsid w:val="00F859A8"/>
    <w:rsid w:val="00F86ADB"/>
    <w:rsid w:val="00F86D87"/>
    <w:rsid w:val="00F90BBE"/>
    <w:rsid w:val="00F9108B"/>
    <w:rsid w:val="00F91349"/>
    <w:rsid w:val="00F93A8A"/>
    <w:rsid w:val="00F95248"/>
    <w:rsid w:val="00F956A9"/>
    <w:rsid w:val="00F963ED"/>
    <w:rsid w:val="00F966CF"/>
    <w:rsid w:val="00F96AA7"/>
    <w:rsid w:val="00F96CAE"/>
    <w:rsid w:val="00F97C99"/>
    <w:rsid w:val="00FA4DAC"/>
    <w:rsid w:val="00FA662D"/>
    <w:rsid w:val="00FA73B1"/>
    <w:rsid w:val="00FB0CB9"/>
    <w:rsid w:val="00FB231D"/>
    <w:rsid w:val="00FB45F1"/>
    <w:rsid w:val="00FB4A72"/>
    <w:rsid w:val="00FB54E8"/>
    <w:rsid w:val="00FB7054"/>
    <w:rsid w:val="00FC17B7"/>
    <w:rsid w:val="00FC2CB7"/>
    <w:rsid w:val="00FC4090"/>
    <w:rsid w:val="00FC55B4"/>
    <w:rsid w:val="00FD00E6"/>
    <w:rsid w:val="00FD09A1"/>
    <w:rsid w:val="00FD2A7C"/>
    <w:rsid w:val="00FD59EB"/>
    <w:rsid w:val="00FD6078"/>
    <w:rsid w:val="00FD7299"/>
    <w:rsid w:val="00FE1FBE"/>
    <w:rsid w:val="00FE3901"/>
    <w:rsid w:val="00FE39D3"/>
    <w:rsid w:val="00FE4BCE"/>
    <w:rsid w:val="00FE54AE"/>
    <w:rsid w:val="00FE576A"/>
    <w:rsid w:val="00FE5DF9"/>
    <w:rsid w:val="00FE7E79"/>
    <w:rsid w:val="00FF3E7D"/>
    <w:rsid w:val="00FF5B99"/>
    <w:rsid w:val="00FF730C"/>
    <w:rsid w:val="00FF73F4"/>
    <w:rsid w:val="00FF7CE4"/>
    <w:rsid w:val="00FF7E39"/>
    <w:rsid w:val="07D5671B"/>
    <w:rsid w:val="0C705A0E"/>
    <w:rsid w:val="24767665"/>
    <w:rsid w:val="30492AE2"/>
    <w:rsid w:val="69F1194F"/>
    <w:rsid w:val="6A5A07E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fillcolor="white">
      <v:fill color="white"/>
    </o:shapedefaults>
    <o:shapelayout v:ext="edit">
      <o:idmap v:ext="edit" data="1"/>
      <o:rules v:ext="edit">
        <o:r id="V:Rule1" type="connector" idref="#_x0000_s1028"/>
        <o:r id="V:Rule2" type="connector" idref="#_x0000_s1029"/>
        <o:r id="V:Rule3" type="connector" idref="#_x0000_s1031"/>
        <o:r id="V:Rule4" type="connector" idref="#_x0000_s1032"/>
        <o:r id="V:Rule5" type="connector" idref="#_x0000_s1033"/>
      </o:rules>
    </o:shapelayout>
  </w:shapeDefaults>
  <w:decimalSymbol w:val="."/>
  <w:listSeparator w:val=","/>
  <w15:docId w15:val="{7D09BE04-7DE3-4329-A80D-F5BB6B22B75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宋体" w:hAnsi="Calibri" w:cs="Calibri"/>
        <w:lang w:val="en-US" w:eastAsia="zh-CN"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semiHidden="1" w:uiPriority="0" w:qFormat="1"/>
    <w:lsdException w:name="heading 8" w:semiHidden="1" w:uiPriority="0" w:qFormat="1"/>
    <w:lsdException w:name="heading 9" w:semiHidden="1"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0" w:unhideWhenUsed="1"/>
    <w:lsdException w:name="toc 9" w:semiHidden="1" w:uiPriority="0" w:unhideWhenUsed="1"/>
    <w:lsdException w:name="Normal Indent" w:semiHidden="1" w:uiPriority="0" w:qFormat="1"/>
    <w:lsdException w:name="footnote text" w:semiHidden="1" w:uiPriority="0" w:qFormat="1"/>
    <w:lsdException w:name="annotation text" w:semiHidden="1" w:unhideWhenUsed="1"/>
    <w:lsdException w:name="header" w:semiHidden="1" w:qFormat="1"/>
    <w:lsdException w:name="footer" w:semiHidden="1" w:qFormat="1"/>
    <w:lsdException w:name="index heading" w:semiHidden="1" w:unhideWhenUsed="1"/>
    <w:lsdException w:name="caption" w:semiHidden="1" w:uiPriority="35" w:unhideWhenUsed="1" w:qFormat="1"/>
    <w:lsdException w:name="table of figures" w:semiHidden="1" w:uiPriority="0" w:qFormat="1"/>
    <w:lsdException w:name="envelope address" w:semiHidden="1" w:unhideWhenUsed="1"/>
    <w:lsdException w:name="envelope return" w:semiHidden="1" w:unhideWhenUsed="1"/>
    <w:lsdException w:name="footnote reference" w:semiHidden="1" w:uiPriority="0" w:qFormat="1"/>
    <w:lsdException w:name="annotation reference" w:semiHidden="1" w:unhideWhenUsed="1"/>
    <w:lsdException w:name="line number" w:semiHidden="1" w:unhideWhenUsed="1"/>
    <w:lsdException w:name="page number" w:semiHidden="1" w:uiPriority="0"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qFormat="1"/>
    <w:lsdException w:name="Body Text" w:semiHidden="1" w:uiPriority="0"/>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qFormat="1"/>
    <w:lsdException w:name="FollowedHyperlink" w:semiHidden="1" w:unhideWhenUsed="1"/>
    <w:lsdException w:name="Strong" w:uiPriority="22" w:qFormat="1"/>
    <w:lsdException w:name="Emphasis" w:uiPriority="20" w:qFormat="1"/>
    <w:lsdException w:name="Document Map" w:semiHidden="1" w:unhideWhenUsed="1" w:qFormat="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Quote" w:uiPriority="29"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fff5">
    <w:name w:val="Normal"/>
    <w:qFormat/>
    <w:rsid w:val="00F818AA"/>
    <w:pPr>
      <w:widowControl w:val="0"/>
      <w:adjustRightInd w:val="0"/>
      <w:spacing w:line="400" w:lineRule="exact"/>
      <w:jc w:val="both"/>
    </w:pPr>
    <w:rPr>
      <w:rFonts w:cs="Times New Roman"/>
      <w:kern w:val="2"/>
      <w:sz w:val="21"/>
      <w:szCs w:val="21"/>
    </w:rPr>
  </w:style>
  <w:style w:type="paragraph" w:styleId="1">
    <w:name w:val="heading 1"/>
    <w:basedOn w:val="afff5"/>
    <w:next w:val="afff5"/>
    <w:link w:val="10"/>
    <w:qFormat/>
    <w:rsid w:val="00F818AA"/>
    <w:pPr>
      <w:keepNext/>
      <w:keepLines/>
      <w:spacing w:before="340" w:after="330" w:line="578" w:lineRule="auto"/>
      <w:outlineLvl w:val="0"/>
    </w:pPr>
    <w:rPr>
      <w:b/>
      <w:bCs/>
      <w:kern w:val="44"/>
      <w:sz w:val="44"/>
      <w:szCs w:val="44"/>
    </w:rPr>
  </w:style>
  <w:style w:type="paragraph" w:styleId="22">
    <w:name w:val="heading 2"/>
    <w:basedOn w:val="afff5"/>
    <w:next w:val="afff5"/>
    <w:link w:val="23"/>
    <w:qFormat/>
    <w:rsid w:val="00F818AA"/>
    <w:pPr>
      <w:keepNext/>
      <w:keepLines/>
      <w:spacing w:before="260" w:after="260" w:line="416" w:lineRule="auto"/>
      <w:outlineLvl w:val="1"/>
    </w:pPr>
    <w:rPr>
      <w:rFonts w:ascii="Arial" w:eastAsia="黑体" w:hAnsi="Arial"/>
      <w:b/>
      <w:bCs/>
      <w:sz w:val="32"/>
      <w:szCs w:val="32"/>
    </w:rPr>
  </w:style>
  <w:style w:type="paragraph" w:styleId="3">
    <w:name w:val="heading 3"/>
    <w:basedOn w:val="afff5"/>
    <w:next w:val="afff5"/>
    <w:link w:val="30"/>
    <w:qFormat/>
    <w:rsid w:val="00F818AA"/>
    <w:pPr>
      <w:keepNext/>
      <w:keepLines/>
      <w:spacing w:before="260" w:after="260" w:line="416" w:lineRule="auto"/>
      <w:outlineLvl w:val="2"/>
    </w:pPr>
    <w:rPr>
      <w:b/>
      <w:bCs/>
      <w:sz w:val="32"/>
      <w:szCs w:val="32"/>
    </w:rPr>
  </w:style>
  <w:style w:type="paragraph" w:styleId="4">
    <w:name w:val="heading 4"/>
    <w:basedOn w:val="afff5"/>
    <w:next w:val="afff5"/>
    <w:link w:val="40"/>
    <w:qFormat/>
    <w:rsid w:val="00F818AA"/>
    <w:pPr>
      <w:keepNext/>
      <w:keepLines/>
      <w:spacing w:before="280" w:after="290" w:line="376" w:lineRule="auto"/>
      <w:outlineLvl w:val="3"/>
    </w:pPr>
    <w:rPr>
      <w:rFonts w:ascii="Arial" w:eastAsia="黑体" w:hAnsi="Arial"/>
      <w:b/>
      <w:bCs/>
      <w:sz w:val="28"/>
      <w:szCs w:val="28"/>
    </w:rPr>
  </w:style>
  <w:style w:type="paragraph" w:styleId="5">
    <w:name w:val="heading 5"/>
    <w:basedOn w:val="afff5"/>
    <w:next w:val="afff5"/>
    <w:link w:val="50"/>
    <w:qFormat/>
    <w:rsid w:val="00F818AA"/>
    <w:pPr>
      <w:keepNext/>
      <w:keepLines/>
      <w:adjustRightInd/>
      <w:spacing w:before="280" w:after="290" w:line="376" w:lineRule="auto"/>
      <w:outlineLvl w:val="4"/>
    </w:pPr>
    <w:rPr>
      <w:b/>
      <w:bCs/>
      <w:sz w:val="28"/>
      <w:szCs w:val="28"/>
    </w:rPr>
  </w:style>
  <w:style w:type="paragraph" w:styleId="6">
    <w:name w:val="heading 6"/>
    <w:basedOn w:val="afff5"/>
    <w:next w:val="afff5"/>
    <w:link w:val="60"/>
    <w:qFormat/>
    <w:rsid w:val="00F818AA"/>
    <w:pPr>
      <w:keepNext/>
      <w:keepLines/>
      <w:adjustRightInd/>
      <w:spacing w:before="240" w:after="64" w:line="320" w:lineRule="auto"/>
      <w:outlineLvl w:val="5"/>
    </w:pPr>
    <w:rPr>
      <w:rFonts w:ascii="Arial" w:eastAsia="黑体" w:hAnsi="Arial"/>
      <w:b/>
      <w:bCs/>
      <w:sz w:val="24"/>
      <w:szCs w:val="24"/>
    </w:rPr>
  </w:style>
  <w:style w:type="paragraph" w:styleId="7">
    <w:name w:val="heading 7"/>
    <w:basedOn w:val="afff5"/>
    <w:next w:val="afff5"/>
    <w:link w:val="70"/>
    <w:qFormat/>
    <w:rsid w:val="00F818AA"/>
    <w:pPr>
      <w:keepNext/>
      <w:keepLines/>
      <w:adjustRightInd/>
      <w:spacing w:before="240" w:after="64" w:line="320" w:lineRule="auto"/>
      <w:outlineLvl w:val="6"/>
    </w:pPr>
    <w:rPr>
      <w:b/>
      <w:bCs/>
      <w:sz w:val="24"/>
      <w:szCs w:val="24"/>
    </w:rPr>
  </w:style>
  <w:style w:type="paragraph" w:styleId="8">
    <w:name w:val="heading 8"/>
    <w:basedOn w:val="afff5"/>
    <w:next w:val="afff5"/>
    <w:link w:val="80"/>
    <w:qFormat/>
    <w:rsid w:val="00F818AA"/>
    <w:pPr>
      <w:keepNext/>
      <w:keepLines/>
      <w:adjustRightInd/>
      <w:spacing w:before="240" w:after="64" w:line="320" w:lineRule="auto"/>
      <w:outlineLvl w:val="7"/>
    </w:pPr>
    <w:rPr>
      <w:rFonts w:ascii="Arial" w:eastAsia="黑体" w:hAnsi="Arial"/>
      <w:sz w:val="24"/>
      <w:szCs w:val="24"/>
    </w:rPr>
  </w:style>
  <w:style w:type="paragraph" w:styleId="9">
    <w:name w:val="heading 9"/>
    <w:basedOn w:val="afff5"/>
    <w:next w:val="afff5"/>
    <w:link w:val="90"/>
    <w:qFormat/>
    <w:rsid w:val="00F818AA"/>
    <w:pPr>
      <w:keepNext/>
      <w:keepLines/>
      <w:adjustRightInd/>
      <w:spacing w:before="240" w:after="64" w:line="320" w:lineRule="auto"/>
      <w:outlineLvl w:val="8"/>
    </w:pPr>
    <w:rPr>
      <w:rFonts w:ascii="Arial" w:eastAsia="黑体" w:hAnsi="Arial"/>
    </w:rPr>
  </w:style>
  <w:style w:type="character" w:default="1" w:styleId="afff6">
    <w:name w:val="Default Paragraph Font"/>
    <w:uiPriority w:val="1"/>
    <w:semiHidden/>
    <w:unhideWhenUsed/>
  </w:style>
  <w:style w:type="table" w:default="1" w:styleId="afff7">
    <w:name w:val="Normal Table"/>
    <w:uiPriority w:val="99"/>
    <w:semiHidden/>
    <w:unhideWhenUsed/>
    <w:tblPr>
      <w:tblInd w:w="0" w:type="dxa"/>
      <w:tblCellMar>
        <w:top w:w="0" w:type="dxa"/>
        <w:left w:w="108" w:type="dxa"/>
        <w:bottom w:w="0" w:type="dxa"/>
        <w:right w:w="108" w:type="dxa"/>
      </w:tblCellMar>
    </w:tblPr>
  </w:style>
  <w:style w:type="numbering" w:default="1" w:styleId="afff8">
    <w:name w:val="No List"/>
    <w:uiPriority w:val="99"/>
    <w:semiHidden/>
    <w:unhideWhenUsed/>
  </w:style>
  <w:style w:type="paragraph" w:styleId="71">
    <w:name w:val="toc 7"/>
    <w:basedOn w:val="afff5"/>
    <w:next w:val="afff5"/>
    <w:uiPriority w:val="39"/>
    <w:unhideWhenUsed/>
    <w:qFormat/>
    <w:rsid w:val="00F818AA"/>
    <w:pPr>
      <w:tabs>
        <w:tab w:val="right" w:leader="dot" w:pos="9344"/>
      </w:tabs>
      <w:spacing w:line="300" w:lineRule="exact"/>
      <w:ind w:left="1259"/>
    </w:pPr>
    <w:rPr>
      <w:rFonts w:ascii="宋体"/>
    </w:rPr>
  </w:style>
  <w:style w:type="paragraph" w:styleId="afff9">
    <w:name w:val="Normal Indent"/>
    <w:basedOn w:val="afff5"/>
    <w:qFormat/>
    <w:rsid w:val="00F818AA"/>
    <w:pPr>
      <w:ind w:firstLine="420"/>
    </w:pPr>
  </w:style>
  <w:style w:type="paragraph" w:styleId="afffa">
    <w:name w:val="Document Map"/>
    <w:basedOn w:val="afff5"/>
    <w:link w:val="afffb"/>
    <w:uiPriority w:val="99"/>
    <w:semiHidden/>
    <w:unhideWhenUsed/>
    <w:qFormat/>
    <w:rsid w:val="00F818AA"/>
    <w:rPr>
      <w:rFonts w:ascii="宋体"/>
      <w:sz w:val="18"/>
      <w:szCs w:val="18"/>
    </w:rPr>
  </w:style>
  <w:style w:type="paragraph" w:styleId="afffc">
    <w:name w:val="Body Text"/>
    <w:basedOn w:val="afff5"/>
    <w:link w:val="afffd"/>
    <w:rsid w:val="00F818AA"/>
    <w:pPr>
      <w:spacing w:after="120"/>
    </w:pPr>
  </w:style>
  <w:style w:type="paragraph" w:styleId="51">
    <w:name w:val="toc 5"/>
    <w:basedOn w:val="afff5"/>
    <w:next w:val="afff5"/>
    <w:uiPriority w:val="39"/>
    <w:unhideWhenUsed/>
    <w:qFormat/>
    <w:rsid w:val="00F818AA"/>
    <w:pPr>
      <w:ind w:left="839"/>
    </w:pPr>
    <w:rPr>
      <w:rFonts w:ascii="宋体"/>
    </w:rPr>
  </w:style>
  <w:style w:type="paragraph" w:styleId="31">
    <w:name w:val="toc 3"/>
    <w:basedOn w:val="afff5"/>
    <w:next w:val="afff5"/>
    <w:uiPriority w:val="39"/>
    <w:unhideWhenUsed/>
    <w:qFormat/>
    <w:rsid w:val="00F818AA"/>
    <w:pPr>
      <w:spacing w:line="300" w:lineRule="exact"/>
      <w:ind w:left="420"/>
    </w:pPr>
    <w:rPr>
      <w:rFonts w:ascii="宋体"/>
    </w:rPr>
  </w:style>
  <w:style w:type="paragraph" w:styleId="afffe">
    <w:name w:val="Balloon Text"/>
    <w:basedOn w:val="afff5"/>
    <w:link w:val="affff"/>
    <w:uiPriority w:val="99"/>
    <w:semiHidden/>
    <w:unhideWhenUsed/>
    <w:qFormat/>
    <w:rsid w:val="00F818AA"/>
    <w:rPr>
      <w:sz w:val="18"/>
      <w:szCs w:val="18"/>
    </w:rPr>
  </w:style>
  <w:style w:type="paragraph" w:styleId="affff0">
    <w:name w:val="footer"/>
    <w:basedOn w:val="afff5"/>
    <w:link w:val="affff1"/>
    <w:uiPriority w:val="99"/>
    <w:qFormat/>
    <w:rsid w:val="00F818AA"/>
    <w:pPr>
      <w:tabs>
        <w:tab w:val="center" w:pos="4153"/>
        <w:tab w:val="right" w:pos="8306"/>
      </w:tabs>
      <w:adjustRightInd/>
      <w:snapToGrid w:val="0"/>
      <w:spacing w:line="240" w:lineRule="auto"/>
      <w:jc w:val="right"/>
    </w:pPr>
    <w:rPr>
      <w:rFonts w:ascii="宋体"/>
      <w:sz w:val="18"/>
      <w:szCs w:val="18"/>
    </w:rPr>
  </w:style>
  <w:style w:type="paragraph" w:styleId="affff2">
    <w:name w:val="header"/>
    <w:basedOn w:val="afff5"/>
    <w:link w:val="affff3"/>
    <w:uiPriority w:val="99"/>
    <w:qFormat/>
    <w:rsid w:val="00F818AA"/>
    <w:pPr>
      <w:tabs>
        <w:tab w:val="center" w:pos="4153"/>
        <w:tab w:val="right" w:pos="8306"/>
      </w:tabs>
      <w:adjustRightInd/>
      <w:snapToGrid w:val="0"/>
      <w:jc w:val="center"/>
    </w:pPr>
    <w:rPr>
      <w:sz w:val="18"/>
      <w:szCs w:val="18"/>
    </w:rPr>
  </w:style>
  <w:style w:type="paragraph" w:styleId="11">
    <w:name w:val="toc 1"/>
    <w:basedOn w:val="afff5"/>
    <w:next w:val="afff5"/>
    <w:uiPriority w:val="39"/>
    <w:unhideWhenUsed/>
    <w:qFormat/>
    <w:rsid w:val="00F818AA"/>
    <w:rPr>
      <w:rFonts w:ascii="宋体"/>
    </w:rPr>
  </w:style>
  <w:style w:type="paragraph" w:styleId="41">
    <w:name w:val="toc 4"/>
    <w:basedOn w:val="afff5"/>
    <w:next w:val="afff5"/>
    <w:uiPriority w:val="39"/>
    <w:unhideWhenUsed/>
    <w:qFormat/>
    <w:rsid w:val="00F818AA"/>
    <w:pPr>
      <w:tabs>
        <w:tab w:val="right" w:leader="dot" w:pos="9344"/>
      </w:tabs>
      <w:spacing w:line="300" w:lineRule="exact"/>
      <w:ind w:left="629"/>
    </w:pPr>
    <w:rPr>
      <w:rFonts w:ascii="宋体"/>
    </w:rPr>
  </w:style>
  <w:style w:type="paragraph" w:styleId="affff4">
    <w:name w:val="footnote text"/>
    <w:basedOn w:val="afff5"/>
    <w:next w:val="afff5"/>
    <w:link w:val="affff5"/>
    <w:semiHidden/>
    <w:qFormat/>
    <w:rsid w:val="00F818AA"/>
    <w:pPr>
      <w:adjustRightInd/>
      <w:snapToGrid w:val="0"/>
      <w:spacing w:line="300" w:lineRule="exact"/>
      <w:ind w:leftChars="200" w:left="400" w:hangingChars="200" w:hanging="200"/>
      <w:jc w:val="left"/>
    </w:pPr>
    <w:rPr>
      <w:rFonts w:ascii="宋体"/>
      <w:sz w:val="18"/>
      <w:szCs w:val="18"/>
    </w:rPr>
  </w:style>
  <w:style w:type="paragraph" w:styleId="61">
    <w:name w:val="toc 6"/>
    <w:basedOn w:val="afff5"/>
    <w:next w:val="afff5"/>
    <w:uiPriority w:val="39"/>
    <w:unhideWhenUsed/>
    <w:qFormat/>
    <w:rsid w:val="00F818AA"/>
    <w:pPr>
      <w:spacing w:line="300" w:lineRule="exact"/>
      <w:ind w:left="1049"/>
    </w:pPr>
    <w:rPr>
      <w:rFonts w:ascii="宋体"/>
    </w:rPr>
  </w:style>
  <w:style w:type="paragraph" w:styleId="affff6">
    <w:name w:val="table of figures"/>
    <w:basedOn w:val="afff5"/>
    <w:next w:val="afff5"/>
    <w:semiHidden/>
    <w:qFormat/>
    <w:rsid w:val="00F818AA"/>
    <w:pPr>
      <w:adjustRightInd/>
      <w:spacing w:line="240" w:lineRule="auto"/>
      <w:jc w:val="left"/>
    </w:pPr>
    <w:rPr>
      <w:szCs w:val="24"/>
    </w:rPr>
  </w:style>
  <w:style w:type="paragraph" w:styleId="24">
    <w:name w:val="toc 2"/>
    <w:basedOn w:val="afff5"/>
    <w:next w:val="afff5"/>
    <w:uiPriority w:val="39"/>
    <w:unhideWhenUsed/>
    <w:qFormat/>
    <w:rsid w:val="00F818AA"/>
    <w:pPr>
      <w:tabs>
        <w:tab w:val="right" w:leader="dot" w:pos="9344"/>
      </w:tabs>
      <w:spacing w:line="300" w:lineRule="exact"/>
      <w:ind w:left="210"/>
    </w:pPr>
    <w:rPr>
      <w:rFonts w:ascii="宋体"/>
    </w:rPr>
  </w:style>
  <w:style w:type="paragraph" w:styleId="affff7">
    <w:name w:val="Normal (Web)"/>
    <w:basedOn w:val="afff5"/>
    <w:uiPriority w:val="99"/>
    <w:semiHidden/>
    <w:unhideWhenUsed/>
    <w:qFormat/>
    <w:rsid w:val="00F818AA"/>
    <w:rPr>
      <w:sz w:val="24"/>
    </w:rPr>
  </w:style>
  <w:style w:type="paragraph" w:styleId="affff8">
    <w:name w:val="Title"/>
    <w:basedOn w:val="afff5"/>
    <w:link w:val="affff9"/>
    <w:qFormat/>
    <w:rsid w:val="00F818AA"/>
    <w:pPr>
      <w:spacing w:before="240" w:after="60"/>
      <w:jc w:val="center"/>
      <w:outlineLvl w:val="0"/>
    </w:pPr>
    <w:rPr>
      <w:rFonts w:ascii="Arial" w:hAnsi="Arial" w:cs="Arial"/>
      <w:b/>
      <w:bCs/>
      <w:sz w:val="32"/>
      <w:szCs w:val="32"/>
    </w:rPr>
  </w:style>
  <w:style w:type="table" w:styleId="affffa">
    <w:name w:val="Table Grid"/>
    <w:basedOn w:val="afff7"/>
    <w:uiPriority w:val="39"/>
    <w:qFormat/>
    <w:rsid w:val="00F818A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ffb">
    <w:name w:val="Strong"/>
    <w:uiPriority w:val="22"/>
    <w:qFormat/>
    <w:rsid w:val="00F818AA"/>
    <w:rPr>
      <w:b/>
      <w:bCs/>
    </w:rPr>
  </w:style>
  <w:style w:type="character" w:styleId="affffc">
    <w:name w:val="page number"/>
    <w:qFormat/>
    <w:rsid w:val="00F818AA"/>
    <w:rPr>
      <w:rFonts w:ascii="宋体" w:eastAsia="宋体" w:hAnsi="Times New Roman"/>
      <w:sz w:val="18"/>
    </w:rPr>
  </w:style>
  <w:style w:type="character" w:styleId="affffd">
    <w:name w:val="Emphasis"/>
    <w:uiPriority w:val="20"/>
    <w:qFormat/>
    <w:rsid w:val="00F818AA"/>
    <w:rPr>
      <w:i/>
      <w:iCs/>
    </w:rPr>
  </w:style>
  <w:style w:type="character" w:styleId="affffe">
    <w:name w:val="Hyperlink"/>
    <w:uiPriority w:val="99"/>
    <w:qFormat/>
    <w:rsid w:val="00F818AA"/>
    <w:rPr>
      <w:rFonts w:ascii="宋体" w:eastAsia="宋体" w:hAnsi="Times New Roman"/>
      <w:color w:val="auto"/>
      <w:spacing w:val="0"/>
      <w:w w:val="100"/>
      <w:position w:val="0"/>
      <w:sz w:val="21"/>
      <w:u w:val="none"/>
      <w:vertAlign w:val="baseline"/>
    </w:rPr>
  </w:style>
  <w:style w:type="character" w:styleId="afffff">
    <w:name w:val="footnote reference"/>
    <w:semiHidden/>
    <w:qFormat/>
    <w:rsid w:val="00F818AA"/>
    <w:rPr>
      <w:rFonts w:ascii="宋体" w:eastAsia="宋体" w:hAnsi="宋体" w:cs="Times New Roman"/>
      <w:spacing w:val="0"/>
      <w:sz w:val="18"/>
      <w:vertAlign w:val="superscript"/>
    </w:rPr>
  </w:style>
  <w:style w:type="character" w:customStyle="1" w:styleId="10">
    <w:name w:val="标题 1 字符"/>
    <w:link w:val="1"/>
    <w:qFormat/>
    <w:rsid w:val="00F818AA"/>
    <w:rPr>
      <w:rFonts w:ascii="Times New Roman" w:eastAsia="宋体" w:hAnsi="Times New Roman" w:cs="Times New Roman"/>
      <w:b/>
      <w:bCs/>
      <w:kern w:val="44"/>
      <w:sz w:val="44"/>
      <w:szCs w:val="44"/>
    </w:rPr>
  </w:style>
  <w:style w:type="character" w:customStyle="1" w:styleId="23">
    <w:name w:val="标题 2 字符"/>
    <w:link w:val="22"/>
    <w:qFormat/>
    <w:rsid w:val="00F818AA"/>
    <w:rPr>
      <w:rFonts w:ascii="Arial" w:eastAsia="黑体" w:hAnsi="Arial" w:cs="Times New Roman"/>
      <w:b/>
      <w:bCs/>
      <w:sz w:val="32"/>
      <w:szCs w:val="32"/>
    </w:rPr>
  </w:style>
  <w:style w:type="character" w:customStyle="1" w:styleId="30">
    <w:name w:val="标题 3 字符"/>
    <w:link w:val="3"/>
    <w:qFormat/>
    <w:rsid w:val="00F818AA"/>
    <w:rPr>
      <w:rFonts w:ascii="Times New Roman" w:eastAsia="宋体" w:hAnsi="Times New Roman" w:cs="Times New Roman"/>
      <w:b/>
      <w:bCs/>
      <w:sz w:val="32"/>
      <w:szCs w:val="32"/>
    </w:rPr>
  </w:style>
  <w:style w:type="character" w:customStyle="1" w:styleId="40">
    <w:name w:val="标题 4 字符"/>
    <w:link w:val="4"/>
    <w:qFormat/>
    <w:rsid w:val="00F818AA"/>
    <w:rPr>
      <w:rFonts w:ascii="Arial" w:eastAsia="黑体" w:hAnsi="Arial" w:cs="Times New Roman"/>
      <w:b/>
      <w:bCs/>
      <w:sz w:val="28"/>
      <w:szCs w:val="28"/>
    </w:rPr>
  </w:style>
  <w:style w:type="character" w:customStyle="1" w:styleId="50">
    <w:name w:val="标题 5 字符"/>
    <w:link w:val="5"/>
    <w:qFormat/>
    <w:rsid w:val="00F818AA"/>
    <w:rPr>
      <w:rFonts w:ascii="Times New Roman" w:eastAsia="宋体" w:hAnsi="Times New Roman" w:cs="Times New Roman"/>
      <w:b/>
      <w:bCs/>
      <w:sz w:val="28"/>
      <w:szCs w:val="28"/>
    </w:rPr>
  </w:style>
  <w:style w:type="character" w:customStyle="1" w:styleId="60">
    <w:name w:val="标题 6 字符"/>
    <w:link w:val="6"/>
    <w:qFormat/>
    <w:rsid w:val="00F818AA"/>
    <w:rPr>
      <w:rFonts w:ascii="Arial" w:eastAsia="黑体" w:hAnsi="Arial" w:cs="Times New Roman"/>
      <w:b/>
      <w:bCs/>
      <w:sz w:val="24"/>
      <w:szCs w:val="24"/>
    </w:rPr>
  </w:style>
  <w:style w:type="character" w:customStyle="1" w:styleId="70">
    <w:name w:val="标题 7 字符"/>
    <w:link w:val="7"/>
    <w:qFormat/>
    <w:rsid w:val="00F818AA"/>
    <w:rPr>
      <w:rFonts w:ascii="Times New Roman" w:eastAsia="宋体" w:hAnsi="Times New Roman" w:cs="Times New Roman"/>
      <w:b/>
      <w:bCs/>
      <w:sz w:val="24"/>
      <w:szCs w:val="24"/>
    </w:rPr>
  </w:style>
  <w:style w:type="character" w:customStyle="1" w:styleId="80">
    <w:name w:val="标题 8 字符"/>
    <w:link w:val="8"/>
    <w:qFormat/>
    <w:rsid w:val="00F818AA"/>
    <w:rPr>
      <w:rFonts w:ascii="Arial" w:eastAsia="黑体" w:hAnsi="Arial" w:cs="Times New Roman"/>
      <w:sz w:val="24"/>
      <w:szCs w:val="24"/>
    </w:rPr>
  </w:style>
  <w:style w:type="character" w:customStyle="1" w:styleId="90">
    <w:name w:val="标题 9 字符"/>
    <w:link w:val="9"/>
    <w:qFormat/>
    <w:rsid w:val="00F818AA"/>
    <w:rPr>
      <w:rFonts w:ascii="Arial" w:eastAsia="黑体" w:hAnsi="Arial" w:cs="Times New Roman"/>
      <w:szCs w:val="21"/>
    </w:rPr>
  </w:style>
  <w:style w:type="character" w:customStyle="1" w:styleId="affff3">
    <w:name w:val="页眉 字符"/>
    <w:link w:val="affff2"/>
    <w:uiPriority w:val="99"/>
    <w:qFormat/>
    <w:rsid w:val="00F818AA"/>
    <w:rPr>
      <w:rFonts w:ascii="Times New Roman" w:eastAsia="宋体" w:hAnsi="Times New Roman" w:cs="Times New Roman"/>
      <w:sz w:val="18"/>
      <w:szCs w:val="18"/>
    </w:rPr>
  </w:style>
  <w:style w:type="character" w:customStyle="1" w:styleId="affff1">
    <w:name w:val="页脚 字符"/>
    <w:link w:val="affff0"/>
    <w:uiPriority w:val="99"/>
    <w:qFormat/>
    <w:rsid w:val="00F818AA"/>
    <w:rPr>
      <w:rFonts w:ascii="宋体" w:eastAsia="宋体" w:hAnsi="Times New Roman" w:cs="Times New Roman"/>
      <w:sz w:val="18"/>
      <w:szCs w:val="18"/>
    </w:rPr>
  </w:style>
  <w:style w:type="character" w:customStyle="1" w:styleId="affff">
    <w:name w:val="批注框文本 字符"/>
    <w:link w:val="afffe"/>
    <w:uiPriority w:val="99"/>
    <w:semiHidden/>
    <w:qFormat/>
    <w:rsid w:val="00F818AA"/>
    <w:rPr>
      <w:sz w:val="18"/>
      <w:szCs w:val="18"/>
    </w:rPr>
  </w:style>
  <w:style w:type="paragraph" w:styleId="afffff0">
    <w:name w:val="Quote"/>
    <w:basedOn w:val="afff5"/>
    <w:next w:val="afff5"/>
    <w:link w:val="afffff1"/>
    <w:uiPriority w:val="29"/>
    <w:qFormat/>
    <w:rsid w:val="00F818AA"/>
    <w:rPr>
      <w:i/>
      <w:iCs/>
      <w:color w:val="000000"/>
    </w:rPr>
  </w:style>
  <w:style w:type="character" w:customStyle="1" w:styleId="afffff1">
    <w:name w:val="引用 字符"/>
    <w:link w:val="afffff0"/>
    <w:uiPriority w:val="29"/>
    <w:qFormat/>
    <w:rsid w:val="00F818AA"/>
    <w:rPr>
      <w:i/>
      <w:iCs/>
      <w:color w:val="000000"/>
    </w:rPr>
  </w:style>
  <w:style w:type="character" w:customStyle="1" w:styleId="affff9">
    <w:name w:val="标题 字符"/>
    <w:link w:val="affff8"/>
    <w:qFormat/>
    <w:rsid w:val="00F818AA"/>
    <w:rPr>
      <w:rFonts w:ascii="Arial" w:eastAsia="宋体" w:hAnsi="Arial" w:cs="Arial"/>
      <w:b/>
      <w:bCs/>
      <w:sz w:val="32"/>
      <w:szCs w:val="32"/>
    </w:rPr>
  </w:style>
  <w:style w:type="paragraph" w:customStyle="1" w:styleId="afffff2">
    <w:name w:val="标准标志"/>
    <w:next w:val="afff5"/>
    <w:qFormat/>
    <w:rsid w:val="00F818AA"/>
    <w:pPr>
      <w:framePr w:w="2268" w:h="1392" w:hRule="exact" w:wrap="around" w:hAnchor="margin" w:x="6748" w:y="171" w:anchorLock="1"/>
      <w:shd w:val="solid" w:color="FFFFFF" w:fill="FFFFFF"/>
      <w:spacing w:line="0" w:lineRule="atLeast"/>
      <w:jc w:val="right"/>
    </w:pPr>
    <w:rPr>
      <w:rFonts w:ascii="Times New Roman" w:hAnsi="Times New Roman" w:cs="Times New Roman"/>
      <w:b/>
      <w:w w:val="130"/>
      <w:sz w:val="96"/>
    </w:rPr>
  </w:style>
  <w:style w:type="paragraph" w:customStyle="1" w:styleId="afffff3">
    <w:name w:val="标准称谓"/>
    <w:next w:val="afff5"/>
    <w:qFormat/>
    <w:rsid w:val="00F818AA"/>
    <w:pPr>
      <w:framePr w:w="9638" w:h="754" w:hRule="exact" w:hSpace="180" w:vSpace="180" w:wrap="around" w:vAnchor="page" w:hAnchor="margin" w:xAlign="center" w:y="2128" w:anchorLock="1"/>
      <w:widowControl w:val="0"/>
      <w:kinsoku w:val="0"/>
      <w:overflowPunct w:val="0"/>
      <w:autoSpaceDE w:val="0"/>
      <w:autoSpaceDN w:val="0"/>
      <w:spacing w:line="0" w:lineRule="atLeast"/>
      <w:jc w:val="distribute"/>
    </w:pPr>
    <w:rPr>
      <w:rFonts w:ascii="宋体" w:hAnsi="Times New Roman" w:cs="Times New Roman"/>
      <w:b/>
      <w:bCs/>
      <w:w w:val="148"/>
      <w:sz w:val="52"/>
    </w:rPr>
  </w:style>
  <w:style w:type="paragraph" w:customStyle="1" w:styleId="afffff4">
    <w:name w:val="标准文件_页脚偶数页"/>
    <w:qFormat/>
    <w:rsid w:val="00F818AA"/>
    <w:pPr>
      <w:ind w:left="198"/>
    </w:pPr>
    <w:rPr>
      <w:rFonts w:ascii="宋体" w:hAnsi="Times New Roman" w:cs="Times New Roman"/>
      <w:sz w:val="18"/>
    </w:rPr>
  </w:style>
  <w:style w:type="paragraph" w:customStyle="1" w:styleId="afffff5">
    <w:name w:val="标准文件_页脚奇数页"/>
    <w:qFormat/>
    <w:rsid w:val="00F818AA"/>
    <w:pPr>
      <w:ind w:right="227"/>
      <w:jc w:val="right"/>
    </w:pPr>
    <w:rPr>
      <w:rFonts w:ascii="宋体" w:hAnsi="Times New Roman" w:cs="Times New Roman"/>
      <w:sz w:val="18"/>
    </w:rPr>
  </w:style>
  <w:style w:type="paragraph" w:customStyle="1" w:styleId="afffff6">
    <w:name w:val="标准书眉一"/>
    <w:qFormat/>
    <w:rsid w:val="00F818AA"/>
    <w:pPr>
      <w:jc w:val="both"/>
    </w:pPr>
    <w:rPr>
      <w:rFonts w:ascii="Times New Roman" w:hAnsi="Times New Roman" w:cs="Times New Roman"/>
    </w:rPr>
  </w:style>
  <w:style w:type="paragraph" w:customStyle="1" w:styleId="ICS">
    <w:name w:val="标准文件_ICS"/>
    <w:basedOn w:val="afff5"/>
    <w:qFormat/>
    <w:rsid w:val="00F818AA"/>
    <w:pPr>
      <w:spacing w:line="0" w:lineRule="atLeast"/>
    </w:pPr>
    <w:rPr>
      <w:rFonts w:ascii="黑体" w:eastAsia="黑体" w:hAnsi="宋体"/>
    </w:rPr>
  </w:style>
  <w:style w:type="paragraph" w:customStyle="1" w:styleId="afffff7">
    <w:name w:val="标准文件_标准正文"/>
    <w:basedOn w:val="afff5"/>
    <w:next w:val="afffff8"/>
    <w:qFormat/>
    <w:rsid w:val="00F818AA"/>
    <w:pPr>
      <w:snapToGrid w:val="0"/>
      <w:ind w:firstLineChars="200" w:firstLine="200"/>
    </w:pPr>
    <w:rPr>
      <w:kern w:val="0"/>
    </w:rPr>
  </w:style>
  <w:style w:type="paragraph" w:customStyle="1" w:styleId="afffff8">
    <w:name w:val="标准文件_段"/>
    <w:link w:val="Char"/>
    <w:qFormat/>
    <w:rsid w:val="00F818AA"/>
    <w:pPr>
      <w:autoSpaceDE w:val="0"/>
      <w:autoSpaceDN w:val="0"/>
      <w:ind w:firstLineChars="200" w:firstLine="200"/>
      <w:jc w:val="both"/>
    </w:pPr>
    <w:rPr>
      <w:rFonts w:ascii="宋体" w:hAnsi="Times New Roman" w:cs="Times New Roman"/>
      <w:sz w:val="21"/>
    </w:rPr>
  </w:style>
  <w:style w:type="paragraph" w:customStyle="1" w:styleId="afffff9">
    <w:name w:val="标准文件_版本"/>
    <w:basedOn w:val="afffff7"/>
    <w:qFormat/>
    <w:rsid w:val="00F818AA"/>
    <w:pPr>
      <w:adjustRightInd/>
      <w:snapToGrid/>
      <w:ind w:firstLineChars="0" w:firstLine="0"/>
    </w:pPr>
    <w:rPr>
      <w:rFonts w:ascii="宋体" w:hAnsi="宋体"/>
      <w:kern w:val="2"/>
    </w:rPr>
  </w:style>
  <w:style w:type="paragraph" w:customStyle="1" w:styleId="afffffa">
    <w:name w:val="标准文件_标准部门"/>
    <w:basedOn w:val="afff5"/>
    <w:qFormat/>
    <w:rsid w:val="00F818AA"/>
    <w:pPr>
      <w:jc w:val="center"/>
    </w:pPr>
    <w:rPr>
      <w:rFonts w:ascii="黑体" w:eastAsia="黑体"/>
      <w:kern w:val="0"/>
      <w:sz w:val="44"/>
    </w:rPr>
  </w:style>
  <w:style w:type="paragraph" w:customStyle="1" w:styleId="afffffb">
    <w:name w:val="标准文件_标准代替"/>
    <w:basedOn w:val="afff5"/>
    <w:next w:val="afff5"/>
    <w:qFormat/>
    <w:rsid w:val="00F818AA"/>
    <w:pPr>
      <w:spacing w:line="310" w:lineRule="exact"/>
      <w:jc w:val="right"/>
    </w:pPr>
    <w:rPr>
      <w:rFonts w:ascii="宋体" w:hAnsi="宋体"/>
      <w:kern w:val="0"/>
    </w:rPr>
  </w:style>
  <w:style w:type="paragraph" w:customStyle="1" w:styleId="afffffc">
    <w:name w:val="标准文件_标准名称标题"/>
    <w:basedOn w:val="afff5"/>
    <w:next w:val="afff5"/>
    <w:qFormat/>
    <w:rsid w:val="00F818AA"/>
    <w:pPr>
      <w:widowControl/>
      <w:shd w:val="clear" w:color="FFFFFF" w:fill="FFFFFF"/>
      <w:adjustRightInd/>
      <w:spacing w:before="640" w:after="100"/>
      <w:jc w:val="center"/>
    </w:pPr>
    <w:rPr>
      <w:rFonts w:ascii="黑体" w:eastAsia="黑体"/>
      <w:kern w:val="0"/>
      <w:sz w:val="32"/>
    </w:rPr>
  </w:style>
  <w:style w:type="paragraph" w:customStyle="1" w:styleId="afffffd">
    <w:name w:val="标准文件_页眉奇数页"/>
    <w:next w:val="afff5"/>
    <w:qFormat/>
    <w:rsid w:val="00F818AA"/>
    <w:pPr>
      <w:tabs>
        <w:tab w:val="center" w:pos="4154"/>
        <w:tab w:val="right" w:pos="8306"/>
      </w:tabs>
      <w:spacing w:after="120"/>
      <w:jc w:val="right"/>
    </w:pPr>
    <w:rPr>
      <w:rFonts w:ascii="黑体" w:eastAsia="黑体" w:hAnsi="宋体" w:cs="Times New Roman"/>
      <w:sz w:val="21"/>
    </w:rPr>
  </w:style>
  <w:style w:type="paragraph" w:customStyle="1" w:styleId="afffffe">
    <w:name w:val="标准文件_页眉偶数页"/>
    <w:basedOn w:val="afffffd"/>
    <w:next w:val="afff5"/>
    <w:qFormat/>
    <w:rsid w:val="00F818AA"/>
    <w:pPr>
      <w:jc w:val="left"/>
    </w:pPr>
  </w:style>
  <w:style w:type="paragraph" w:customStyle="1" w:styleId="affffff">
    <w:name w:val="标准文件_参考文献标题"/>
    <w:basedOn w:val="afff5"/>
    <w:next w:val="afff5"/>
    <w:qFormat/>
    <w:rsid w:val="00F818AA"/>
    <w:pPr>
      <w:widowControl/>
      <w:shd w:val="clear" w:color="FFFFFF" w:fill="FFFFFF"/>
      <w:adjustRightInd/>
      <w:spacing w:beforeLines="40" w:afterLines="50" w:line="240" w:lineRule="auto"/>
      <w:jc w:val="center"/>
      <w:outlineLvl w:val="0"/>
    </w:pPr>
    <w:rPr>
      <w:rFonts w:ascii="黑体" w:eastAsia="黑体"/>
      <w:kern w:val="0"/>
    </w:rPr>
  </w:style>
  <w:style w:type="paragraph" w:customStyle="1" w:styleId="a">
    <w:name w:val="标准文件_参考文献条目"/>
    <w:qFormat/>
    <w:rsid w:val="00F818AA"/>
    <w:pPr>
      <w:numPr>
        <w:numId w:val="1"/>
      </w:numPr>
    </w:pPr>
    <w:rPr>
      <w:rFonts w:ascii="宋体" w:hAnsi="Times New Roman" w:cs="Times New Roman"/>
    </w:rPr>
  </w:style>
  <w:style w:type="paragraph" w:customStyle="1" w:styleId="affe">
    <w:name w:val="标准文件_二级条标题"/>
    <w:next w:val="afffff8"/>
    <w:qFormat/>
    <w:rsid w:val="00F818AA"/>
    <w:pPr>
      <w:widowControl w:val="0"/>
      <w:numPr>
        <w:ilvl w:val="3"/>
        <w:numId w:val="2"/>
      </w:numPr>
      <w:spacing w:beforeLines="50" w:afterLines="50"/>
      <w:jc w:val="both"/>
      <w:outlineLvl w:val="2"/>
    </w:pPr>
    <w:rPr>
      <w:rFonts w:ascii="黑体" w:eastAsia="黑体" w:hAnsi="Times New Roman" w:cs="Times New Roman"/>
      <w:sz w:val="21"/>
    </w:rPr>
  </w:style>
  <w:style w:type="character" w:customStyle="1" w:styleId="affffff0">
    <w:name w:val="标准文件_发布"/>
    <w:qFormat/>
    <w:rsid w:val="00F818AA"/>
    <w:rPr>
      <w:rFonts w:ascii="黑体" w:eastAsia="黑体"/>
      <w:spacing w:val="0"/>
      <w:w w:val="100"/>
      <w:position w:val="3"/>
      <w:sz w:val="28"/>
    </w:rPr>
  </w:style>
  <w:style w:type="paragraph" w:customStyle="1" w:styleId="ad">
    <w:name w:val="标准文件_方框数字列项"/>
    <w:basedOn w:val="afffff8"/>
    <w:qFormat/>
    <w:rsid w:val="00F818AA"/>
    <w:pPr>
      <w:numPr>
        <w:numId w:val="3"/>
      </w:numPr>
      <w:ind w:firstLineChars="0" w:firstLine="0"/>
    </w:pPr>
  </w:style>
  <w:style w:type="paragraph" w:customStyle="1" w:styleId="affffff1">
    <w:name w:val="标准文件_封面标准编号"/>
    <w:basedOn w:val="afff5"/>
    <w:next w:val="afffffb"/>
    <w:qFormat/>
    <w:rsid w:val="00F818AA"/>
    <w:pPr>
      <w:spacing w:line="310" w:lineRule="exact"/>
      <w:jc w:val="right"/>
    </w:pPr>
    <w:rPr>
      <w:rFonts w:ascii="黑体" w:eastAsia="黑体"/>
      <w:kern w:val="0"/>
      <w:sz w:val="28"/>
    </w:rPr>
  </w:style>
  <w:style w:type="paragraph" w:customStyle="1" w:styleId="affffff2">
    <w:name w:val="标准文件_封面标准分类号"/>
    <w:basedOn w:val="afff5"/>
    <w:qFormat/>
    <w:rsid w:val="00F818AA"/>
    <w:rPr>
      <w:rFonts w:ascii="黑体" w:eastAsia="黑体"/>
      <w:b/>
      <w:kern w:val="0"/>
      <w:sz w:val="28"/>
    </w:rPr>
  </w:style>
  <w:style w:type="paragraph" w:customStyle="1" w:styleId="affffff3">
    <w:name w:val="标准文件_封面标准名称"/>
    <w:basedOn w:val="afff5"/>
    <w:qFormat/>
    <w:rsid w:val="00F818AA"/>
    <w:pPr>
      <w:spacing w:line="240" w:lineRule="auto"/>
      <w:jc w:val="center"/>
    </w:pPr>
    <w:rPr>
      <w:rFonts w:ascii="黑体" w:eastAsia="黑体"/>
      <w:kern w:val="0"/>
      <w:sz w:val="52"/>
    </w:rPr>
  </w:style>
  <w:style w:type="paragraph" w:customStyle="1" w:styleId="affffff4">
    <w:name w:val="标准文件_封面标准英文名称"/>
    <w:basedOn w:val="afff5"/>
    <w:qFormat/>
    <w:rsid w:val="00F818AA"/>
    <w:pPr>
      <w:spacing w:line="240" w:lineRule="auto"/>
      <w:jc w:val="center"/>
    </w:pPr>
    <w:rPr>
      <w:rFonts w:ascii="黑体" w:eastAsia="黑体"/>
      <w:b/>
      <w:sz w:val="28"/>
    </w:rPr>
  </w:style>
  <w:style w:type="paragraph" w:customStyle="1" w:styleId="affffff5">
    <w:name w:val="标准文件_封面发布日期"/>
    <w:basedOn w:val="afff5"/>
    <w:qFormat/>
    <w:rsid w:val="00F818AA"/>
    <w:pPr>
      <w:spacing w:line="310" w:lineRule="exact"/>
    </w:pPr>
    <w:rPr>
      <w:rFonts w:ascii="黑体" w:eastAsia="黑体"/>
      <w:kern w:val="0"/>
      <w:sz w:val="28"/>
    </w:rPr>
  </w:style>
  <w:style w:type="paragraph" w:customStyle="1" w:styleId="affffff6">
    <w:name w:val="标准文件_封面密级"/>
    <w:basedOn w:val="afff5"/>
    <w:qFormat/>
    <w:rsid w:val="00F818AA"/>
    <w:rPr>
      <w:rFonts w:eastAsia="黑体"/>
      <w:sz w:val="32"/>
    </w:rPr>
  </w:style>
  <w:style w:type="paragraph" w:customStyle="1" w:styleId="affffff7">
    <w:name w:val="标准文件_封面实施日期"/>
    <w:basedOn w:val="afff5"/>
    <w:qFormat/>
    <w:rsid w:val="00F818AA"/>
    <w:pPr>
      <w:spacing w:line="310" w:lineRule="exact"/>
      <w:jc w:val="right"/>
    </w:pPr>
    <w:rPr>
      <w:rFonts w:ascii="黑体" w:eastAsia="黑体"/>
      <w:sz w:val="28"/>
    </w:rPr>
  </w:style>
  <w:style w:type="paragraph" w:customStyle="1" w:styleId="affffff8">
    <w:name w:val="标准文件_封面抬头"/>
    <w:basedOn w:val="afffff8"/>
    <w:qFormat/>
    <w:rsid w:val="00F818AA"/>
    <w:pPr>
      <w:adjustRightInd w:val="0"/>
      <w:spacing w:line="800" w:lineRule="exact"/>
      <w:ind w:firstLineChars="0" w:firstLine="0"/>
      <w:jc w:val="distribute"/>
    </w:pPr>
    <w:rPr>
      <w:rFonts w:ascii="黑体" w:eastAsia="黑体"/>
      <w:b/>
      <w:sz w:val="64"/>
    </w:rPr>
  </w:style>
  <w:style w:type="paragraph" w:customStyle="1" w:styleId="aff3">
    <w:name w:val="标准文件_附录标识"/>
    <w:next w:val="afffff8"/>
    <w:qFormat/>
    <w:rsid w:val="00F818AA"/>
    <w:pPr>
      <w:numPr>
        <w:numId w:val="4"/>
      </w:numPr>
      <w:shd w:val="clear" w:color="FFFFFF" w:fill="FFFFFF"/>
      <w:tabs>
        <w:tab w:val="left" w:pos="6406"/>
      </w:tabs>
      <w:spacing w:beforeLines="25" w:afterLines="50"/>
      <w:jc w:val="center"/>
      <w:outlineLvl w:val="0"/>
    </w:pPr>
    <w:rPr>
      <w:rFonts w:ascii="黑体" w:eastAsia="黑体" w:hAnsi="Times New Roman" w:cs="Times New Roman"/>
      <w:sz w:val="21"/>
    </w:rPr>
  </w:style>
  <w:style w:type="paragraph" w:customStyle="1" w:styleId="aff">
    <w:name w:val="标准文件_附录表标题"/>
    <w:next w:val="afffff8"/>
    <w:qFormat/>
    <w:rsid w:val="00F818AA"/>
    <w:pPr>
      <w:numPr>
        <w:ilvl w:val="1"/>
        <w:numId w:val="5"/>
      </w:numPr>
      <w:adjustRightInd w:val="0"/>
      <w:snapToGrid w:val="0"/>
      <w:spacing w:beforeLines="50" w:afterLines="50"/>
      <w:ind w:firstLine="420"/>
      <w:jc w:val="center"/>
      <w:textAlignment w:val="baseline"/>
    </w:pPr>
    <w:rPr>
      <w:rFonts w:ascii="黑体" w:eastAsia="黑体" w:hAnsi="Times New Roman" w:cs="Times New Roman"/>
      <w:kern w:val="21"/>
      <w:sz w:val="21"/>
    </w:rPr>
  </w:style>
  <w:style w:type="paragraph" w:customStyle="1" w:styleId="aff4">
    <w:name w:val="标准文件_附录一级条标题"/>
    <w:next w:val="afffff8"/>
    <w:qFormat/>
    <w:rsid w:val="00F818AA"/>
    <w:pPr>
      <w:widowControl w:val="0"/>
      <w:numPr>
        <w:ilvl w:val="1"/>
        <w:numId w:val="4"/>
      </w:numPr>
      <w:spacing w:beforeLines="50" w:afterLines="50"/>
      <w:jc w:val="both"/>
      <w:outlineLvl w:val="2"/>
    </w:pPr>
    <w:rPr>
      <w:rFonts w:ascii="黑体" w:eastAsia="黑体" w:hAnsi="Times New Roman" w:cs="Times New Roman"/>
      <w:kern w:val="21"/>
      <w:sz w:val="21"/>
    </w:rPr>
  </w:style>
  <w:style w:type="paragraph" w:customStyle="1" w:styleId="aff5">
    <w:name w:val="标准文件_附录二级条标题"/>
    <w:basedOn w:val="aff4"/>
    <w:next w:val="afffff8"/>
    <w:qFormat/>
    <w:rsid w:val="00F818AA"/>
    <w:pPr>
      <w:widowControl/>
      <w:numPr>
        <w:ilvl w:val="2"/>
      </w:numPr>
      <w:wordWrap w:val="0"/>
      <w:overflowPunct w:val="0"/>
      <w:autoSpaceDE w:val="0"/>
      <w:autoSpaceDN w:val="0"/>
      <w:textAlignment w:val="baseline"/>
      <w:outlineLvl w:val="3"/>
    </w:pPr>
  </w:style>
  <w:style w:type="paragraph" w:customStyle="1" w:styleId="affffff9">
    <w:name w:val="标准文件_附录公式"/>
    <w:basedOn w:val="afffff7"/>
    <w:next w:val="afffff7"/>
    <w:qFormat/>
    <w:rsid w:val="00F818AA"/>
    <w:pPr>
      <w:tabs>
        <w:tab w:val="center" w:pos="4678"/>
        <w:tab w:val="right" w:leader="middleDot" w:pos="9356"/>
      </w:tabs>
      <w:spacing w:line="240" w:lineRule="auto"/>
      <w:ind w:right="-51" w:firstLineChars="0" w:firstLine="0"/>
    </w:pPr>
    <w:rPr>
      <w:rFonts w:ascii="宋体" w:hAnsi="宋体"/>
    </w:rPr>
  </w:style>
  <w:style w:type="paragraph" w:customStyle="1" w:styleId="aff6">
    <w:name w:val="标准文件_附录三级条标题"/>
    <w:next w:val="afffff8"/>
    <w:qFormat/>
    <w:rsid w:val="00F818AA"/>
    <w:pPr>
      <w:widowControl w:val="0"/>
      <w:numPr>
        <w:ilvl w:val="3"/>
        <w:numId w:val="4"/>
      </w:numPr>
      <w:spacing w:beforeLines="50" w:afterLines="50"/>
      <w:jc w:val="both"/>
      <w:outlineLvl w:val="4"/>
    </w:pPr>
    <w:rPr>
      <w:rFonts w:ascii="黑体" w:eastAsia="黑体" w:hAnsi="Times New Roman" w:cs="Times New Roman"/>
      <w:kern w:val="21"/>
      <w:sz w:val="21"/>
    </w:rPr>
  </w:style>
  <w:style w:type="paragraph" w:customStyle="1" w:styleId="aff7">
    <w:name w:val="标准文件_附录四级条标题"/>
    <w:next w:val="afffff8"/>
    <w:qFormat/>
    <w:rsid w:val="00F818AA"/>
    <w:pPr>
      <w:widowControl w:val="0"/>
      <w:numPr>
        <w:ilvl w:val="4"/>
        <w:numId w:val="4"/>
      </w:numPr>
      <w:spacing w:beforeLines="50" w:afterLines="50"/>
      <w:jc w:val="both"/>
      <w:outlineLvl w:val="5"/>
    </w:pPr>
    <w:rPr>
      <w:rFonts w:ascii="黑体" w:eastAsia="黑体" w:hAnsi="Times New Roman" w:cs="Times New Roman"/>
      <w:kern w:val="21"/>
      <w:sz w:val="21"/>
    </w:rPr>
  </w:style>
  <w:style w:type="paragraph" w:customStyle="1" w:styleId="af9">
    <w:name w:val="标准文件_附录图标题"/>
    <w:next w:val="afffff8"/>
    <w:qFormat/>
    <w:rsid w:val="00F818AA"/>
    <w:pPr>
      <w:numPr>
        <w:ilvl w:val="1"/>
        <w:numId w:val="6"/>
      </w:numPr>
      <w:adjustRightInd w:val="0"/>
      <w:snapToGrid w:val="0"/>
      <w:spacing w:beforeLines="50" w:afterLines="50"/>
      <w:ind w:firstLine="420"/>
      <w:jc w:val="center"/>
    </w:pPr>
    <w:rPr>
      <w:rFonts w:ascii="黑体" w:eastAsia="黑体" w:hAnsi="Times New Roman" w:cs="Times New Roman"/>
      <w:sz w:val="21"/>
    </w:rPr>
  </w:style>
  <w:style w:type="paragraph" w:customStyle="1" w:styleId="aff8">
    <w:name w:val="标准文件_附录五级条标题"/>
    <w:next w:val="afffff8"/>
    <w:qFormat/>
    <w:rsid w:val="00F818AA"/>
    <w:pPr>
      <w:widowControl w:val="0"/>
      <w:numPr>
        <w:ilvl w:val="5"/>
        <w:numId w:val="4"/>
      </w:numPr>
      <w:spacing w:beforeLines="50" w:afterLines="50"/>
      <w:jc w:val="both"/>
      <w:outlineLvl w:val="6"/>
    </w:pPr>
    <w:rPr>
      <w:rFonts w:ascii="黑体" w:eastAsia="黑体" w:hAnsi="Times New Roman" w:cs="Times New Roman"/>
      <w:kern w:val="21"/>
      <w:sz w:val="21"/>
    </w:rPr>
  </w:style>
  <w:style w:type="paragraph" w:customStyle="1" w:styleId="af0">
    <w:name w:val="标准文件_附录英文标识"/>
    <w:next w:val="afffc"/>
    <w:qFormat/>
    <w:rsid w:val="00F818AA"/>
    <w:pPr>
      <w:numPr>
        <w:numId w:val="7"/>
      </w:numPr>
      <w:tabs>
        <w:tab w:val="left" w:pos="6406"/>
      </w:tabs>
      <w:spacing w:before="220" w:after="320"/>
      <w:jc w:val="center"/>
      <w:outlineLvl w:val="0"/>
    </w:pPr>
    <w:rPr>
      <w:rFonts w:ascii="黑体" w:eastAsia="黑体" w:hAnsi="Times New Roman" w:cs="Times New Roman"/>
      <w:sz w:val="21"/>
    </w:rPr>
  </w:style>
  <w:style w:type="character" w:customStyle="1" w:styleId="afffd">
    <w:name w:val="正文文本 字符"/>
    <w:link w:val="afffc"/>
    <w:qFormat/>
    <w:rsid w:val="00F818AA"/>
    <w:rPr>
      <w:rFonts w:ascii="Times New Roman" w:eastAsia="宋体" w:hAnsi="Times New Roman" w:cs="Times New Roman"/>
      <w:szCs w:val="20"/>
    </w:rPr>
  </w:style>
  <w:style w:type="paragraph" w:customStyle="1" w:styleId="affffffa">
    <w:name w:val="标准文件_附录章标题"/>
    <w:next w:val="afffff8"/>
    <w:qFormat/>
    <w:rsid w:val="00F818AA"/>
    <w:pPr>
      <w:wordWrap w:val="0"/>
      <w:overflowPunct w:val="0"/>
      <w:autoSpaceDE w:val="0"/>
      <w:spacing w:beforeLines="50" w:afterLines="50"/>
      <w:jc w:val="both"/>
      <w:textAlignment w:val="baseline"/>
      <w:outlineLvl w:val="1"/>
    </w:pPr>
    <w:rPr>
      <w:rFonts w:ascii="黑体" w:eastAsia="黑体" w:hAnsi="Times New Roman" w:cs="Times New Roman"/>
      <w:kern w:val="21"/>
      <w:sz w:val="21"/>
    </w:rPr>
  </w:style>
  <w:style w:type="paragraph" w:customStyle="1" w:styleId="affffffb">
    <w:name w:val="标准文件_公式后的破折号"/>
    <w:basedOn w:val="afffff8"/>
    <w:next w:val="afffff8"/>
    <w:qFormat/>
    <w:rsid w:val="00F818AA"/>
    <w:pPr>
      <w:ind w:leftChars="200" w:left="488" w:hangingChars="290" w:hanging="289"/>
    </w:pPr>
  </w:style>
  <w:style w:type="paragraph" w:customStyle="1" w:styleId="a6">
    <w:name w:val="标准文件_前言、引言标题"/>
    <w:next w:val="afff5"/>
    <w:qFormat/>
    <w:rsid w:val="00F818AA"/>
    <w:pPr>
      <w:numPr>
        <w:numId w:val="8"/>
      </w:numPr>
      <w:shd w:val="clear" w:color="FFFFFF" w:fill="FFFFFF"/>
      <w:spacing w:afterLines="150"/>
      <w:ind w:left="0" w:firstLine="0"/>
      <w:jc w:val="center"/>
      <w:outlineLvl w:val="0"/>
    </w:pPr>
    <w:rPr>
      <w:rFonts w:ascii="黑体" w:eastAsia="黑体" w:hAnsi="Times New Roman" w:cs="Times New Roman"/>
      <w:sz w:val="32"/>
    </w:rPr>
  </w:style>
  <w:style w:type="paragraph" w:customStyle="1" w:styleId="affffffc">
    <w:name w:val="标准文件_目次、标准名称标题"/>
    <w:basedOn w:val="a6"/>
    <w:next w:val="afffff8"/>
    <w:qFormat/>
    <w:rsid w:val="00F818AA"/>
    <w:pPr>
      <w:spacing w:line="460" w:lineRule="exact"/>
    </w:pPr>
  </w:style>
  <w:style w:type="paragraph" w:customStyle="1" w:styleId="affffffd">
    <w:name w:val="标准文件_目录标题"/>
    <w:basedOn w:val="afff5"/>
    <w:qFormat/>
    <w:rsid w:val="00F818AA"/>
    <w:pPr>
      <w:spacing w:afterLines="150" w:line="240" w:lineRule="auto"/>
      <w:jc w:val="center"/>
    </w:pPr>
    <w:rPr>
      <w:rFonts w:ascii="黑体" w:eastAsia="黑体"/>
      <w:sz w:val="32"/>
    </w:rPr>
  </w:style>
  <w:style w:type="paragraph" w:customStyle="1" w:styleId="af1">
    <w:name w:val="标准文件_破折号列项"/>
    <w:qFormat/>
    <w:rsid w:val="00F818AA"/>
    <w:pPr>
      <w:numPr>
        <w:numId w:val="9"/>
      </w:numPr>
      <w:adjustRightInd w:val="0"/>
      <w:snapToGrid w:val="0"/>
      <w:ind w:left="0" w:firstLineChars="200" w:firstLine="200"/>
    </w:pPr>
    <w:rPr>
      <w:rFonts w:ascii="Times New Roman" w:hAnsi="Times New Roman" w:cs="Times New Roman"/>
      <w:sz w:val="21"/>
    </w:rPr>
  </w:style>
  <w:style w:type="paragraph" w:customStyle="1" w:styleId="afc">
    <w:name w:val="标准文件_破折号列项（二级）"/>
    <w:basedOn w:val="af1"/>
    <w:qFormat/>
    <w:rsid w:val="00F818AA"/>
    <w:pPr>
      <w:numPr>
        <w:numId w:val="10"/>
      </w:numPr>
      <w:ind w:left="0" w:firstLine="200"/>
    </w:pPr>
  </w:style>
  <w:style w:type="paragraph" w:customStyle="1" w:styleId="afff">
    <w:name w:val="标准文件_三级条标题"/>
    <w:basedOn w:val="affe"/>
    <w:next w:val="afffff8"/>
    <w:qFormat/>
    <w:rsid w:val="00F818AA"/>
    <w:pPr>
      <w:widowControl/>
      <w:numPr>
        <w:ilvl w:val="4"/>
      </w:numPr>
      <w:outlineLvl w:val="3"/>
    </w:pPr>
  </w:style>
  <w:style w:type="character" w:customStyle="1" w:styleId="12">
    <w:name w:val="不明显参考1"/>
    <w:uiPriority w:val="31"/>
    <w:qFormat/>
    <w:rsid w:val="00F818AA"/>
    <w:rPr>
      <w:smallCaps/>
      <w:color w:val="C0504D"/>
      <w:u w:val="single"/>
    </w:rPr>
  </w:style>
  <w:style w:type="paragraph" w:customStyle="1" w:styleId="affffffe">
    <w:name w:val="标准文件_示例后续"/>
    <w:basedOn w:val="afff5"/>
    <w:qFormat/>
    <w:rsid w:val="00F818AA"/>
    <w:pPr>
      <w:adjustRightInd/>
      <w:spacing w:line="240" w:lineRule="auto"/>
      <w:ind w:firstLineChars="200" w:firstLine="200"/>
    </w:pPr>
    <w:rPr>
      <w:sz w:val="18"/>
      <w:szCs w:val="24"/>
    </w:rPr>
  </w:style>
  <w:style w:type="paragraph" w:customStyle="1" w:styleId="aff9">
    <w:name w:val="标准文件_数字编号列项"/>
    <w:qFormat/>
    <w:rsid w:val="00F818AA"/>
    <w:pPr>
      <w:numPr>
        <w:numId w:val="11"/>
      </w:numPr>
      <w:jc w:val="both"/>
    </w:pPr>
    <w:rPr>
      <w:rFonts w:ascii="宋体" w:hAnsi="宋体" w:cs="Times New Roman"/>
      <w:sz w:val="21"/>
    </w:rPr>
  </w:style>
  <w:style w:type="paragraph" w:customStyle="1" w:styleId="afff0">
    <w:name w:val="标准文件_四级条标题"/>
    <w:next w:val="afffff8"/>
    <w:qFormat/>
    <w:rsid w:val="00F818AA"/>
    <w:pPr>
      <w:widowControl w:val="0"/>
      <w:numPr>
        <w:ilvl w:val="5"/>
        <w:numId w:val="2"/>
      </w:numPr>
      <w:spacing w:beforeLines="50" w:afterLines="50"/>
      <w:ind w:left="0"/>
      <w:jc w:val="both"/>
      <w:outlineLvl w:val="4"/>
    </w:pPr>
    <w:rPr>
      <w:rFonts w:ascii="黑体" w:eastAsia="黑体" w:hAnsi="Times New Roman" w:cs="Times New Roman"/>
      <w:sz w:val="21"/>
    </w:rPr>
  </w:style>
  <w:style w:type="character" w:customStyle="1" w:styleId="affff5">
    <w:name w:val="脚注文本 字符"/>
    <w:link w:val="affff4"/>
    <w:semiHidden/>
    <w:qFormat/>
    <w:rsid w:val="00F818AA"/>
    <w:rPr>
      <w:rFonts w:ascii="宋体" w:eastAsia="宋体" w:hAnsi="Times New Roman" w:cs="Times New Roman"/>
      <w:sz w:val="18"/>
      <w:szCs w:val="18"/>
    </w:rPr>
  </w:style>
  <w:style w:type="paragraph" w:customStyle="1" w:styleId="afffffff">
    <w:name w:val="标准文件_条文脚注"/>
    <w:basedOn w:val="affff4"/>
    <w:qFormat/>
    <w:rsid w:val="00F818AA"/>
    <w:pPr>
      <w:adjustRightInd w:val="0"/>
      <w:spacing w:line="240" w:lineRule="auto"/>
      <w:ind w:leftChars="0" w:left="0" w:firstLineChars="200" w:firstLine="200"/>
      <w:jc w:val="both"/>
    </w:pPr>
    <w:rPr>
      <w:rFonts w:hAnsi="宋体"/>
    </w:rPr>
  </w:style>
  <w:style w:type="paragraph" w:customStyle="1" w:styleId="af4">
    <w:name w:val="标准文件_图表脚注"/>
    <w:basedOn w:val="afff5"/>
    <w:next w:val="afffff8"/>
    <w:qFormat/>
    <w:rsid w:val="00F818AA"/>
    <w:pPr>
      <w:numPr>
        <w:numId w:val="12"/>
      </w:numPr>
      <w:spacing w:line="240" w:lineRule="auto"/>
      <w:jc w:val="left"/>
    </w:pPr>
    <w:rPr>
      <w:rFonts w:ascii="宋体" w:hAnsi="宋体"/>
      <w:sz w:val="18"/>
    </w:rPr>
  </w:style>
  <w:style w:type="character" w:customStyle="1" w:styleId="afffffff0">
    <w:name w:val="标准文件_图表脚注内容"/>
    <w:qFormat/>
    <w:rsid w:val="00F818AA"/>
    <w:rPr>
      <w:rFonts w:ascii="宋体" w:eastAsia="宋体" w:hAnsi="宋体" w:cs="Times New Roman"/>
      <w:spacing w:val="0"/>
      <w:sz w:val="18"/>
      <w:vertAlign w:val="superscript"/>
    </w:rPr>
  </w:style>
  <w:style w:type="paragraph" w:customStyle="1" w:styleId="afff1">
    <w:name w:val="标准文件_五级条标题"/>
    <w:next w:val="afffff8"/>
    <w:qFormat/>
    <w:rsid w:val="00F818AA"/>
    <w:pPr>
      <w:widowControl w:val="0"/>
      <w:numPr>
        <w:ilvl w:val="6"/>
        <w:numId w:val="2"/>
      </w:numPr>
      <w:spacing w:beforeLines="50" w:afterLines="50"/>
      <w:jc w:val="both"/>
      <w:outlineLvl w:val="5"/>
    </w:pPr>
    <w:rPr>
      <w:rFonts w:ascii="黑体" w:eastAsia="黑体" w:hAnsi="Times New Roman" w:cs="Times New Roman"/>
      <w:sz w:val="21"/>
    </w:rPr>
  </w:style>
  <w:style w:type="paragraph" w:customStyle="1" w:styleId="affc">
    <w:name w:val="标准文件_章标题"/>
    <w:next w:val="afffff8"/>
    <w:qFormat/>
    <w:rsid w:val="00F818AA"/>
    <w:pPr>
      <w:numPr>
        <w:ilvl w:val="1"/>
        <w:numId w:val="2"/>
      </w:numPr>
      <w:spacing w:beforeLines="100" w:afterLines="100"/>
      <w:jc w:val="both"/>
      <w:outlineLvl w:val="0"/>
    </w:pPr>
    <w:rPr>
      <w:rFonts w:ascii="黑体" w:eastAsia="黑体" w:hAnsi="Times New Roman" w:cs="Times New Roman"/>
      <w:sz w:val="21"/>
    </w:rPr>
  </w:style>
  <w:style w:type="paragraph" w:customStyle="1" w:styleId="affd">
    <w:name w:val="标准文件_一级条标题"/>
    <w:basedOn w:val="affc"/>
    <w:next w:val="afffff8"/>
    <w:qFormat/>
    <w:rsid w:val="00F818AA"/>
    <w:pPr>
      <w:numPr>
        <w:ilvl w:val="2"/>
      </w:numPr>
      <w:spacing w:beforeLines="50" w:afterLines="50"/>
      <w:outlineLvl w:val="1"/>
    </w:pPr>
  </w:style>
  <w:style w:type="paragraph" w:customStyle="1" w:styleId="afffffff1">
    <w:name w:val="标准文件_一致程度"/>
    <w:basedOn w:val="afff5"/>
    <w:qFormat/>
    <w:rsid w:val="00F818AA"/>
    <w:pPr>
      <w:spacing w:line="440" w:lineRule="exact"/>
      <w:jc w:val="center"/>
    </w:pPr>
    <w:rPr>
      <w:sz w:val="28"/>
    </w:rPr>
  </w:style>
  <w:style w:type="paragraph" w:customStyle="1" w:styleId="afffffff2">
    <w:name w:val="标准文件_引言标题"/>
    <w:next w:val="afff5"/>
    <w:rsid w:val="00F818AA"/>
    <w:pPr>
      <w:shd w:val="clear" w:color="FFFFFF" w:fill="FFFFFF"/>
      <w:spacing w:before="540" w:after="600"/>
      <w:jc w:val="center"/>
      <w:outlineLvl w:val="0"/>
    </w:pPr>
    <w:rPr>
      <w:rFonts w:ascii="黑体" w:eastAsia="黑体" w:hAnsi="Times New Roman" w:cs="Times New Roman"/>
      <w:sz w:val="32"/>
    </w:rPr>
  </w:style>
  <w:style w:type="paragraph" w:customStyle="1" w:styleId="afffffff3">
    <w:name w:val="标准文件_英文图表脚注"/>
    <w:basedOn w:val="afffff7"/>
    <w:qFormat/>
    <w:rsid w:val="00F818AA"/>
    <w:pPr>
      <w:widowControl/>
      <w:adjustRightInd/>
      <w:snapToGrid/>
      <w:spacing w:line="240" w:lineRule="auto"/>
      <w:ind w:left="79" w:hangingChars="80" w:hanging="79"/>
    </w:pPr>
    <w:rPr>
      <w:rFonts w:ascii="宋体" w:hAnsi="宋体"/>
    </w:rPr>
  </w:style>
  <w:style w:type="paragraph" w:customStyle="1" w:styleId="af6">
    <w:name w:val="标准文件_数字编号列项（二级）"/>
    <w:rsid w:val="00F818AA"/>
    <w:pPr>
      <w:numPr>
        <w:ilvl w:val="1"/>
        <w:numId w:val="13"/>
      </w:numPr>
      <w:tabs>
        <w:tab w:val="left" w:pos="851"/>
      </w:tabs>
      <w:jc w:val="both"/>
    </w:pPr>
    <w:rPr>
      <w:rFonts w:ascii="宋体" w:hAnsi="Times New Roman" w:cs="Times New Roman"/>
      <w:sz w:val="21"/>
    </w:rPr>
  </w:style>
  <w:style w:type="paragraph" w:customStyle="1" w:styleId="af">
    <w:name w:val="标准文件_英文注："/>
    <w:basedOn w:val="afff5"/>
    <w:next w:val="afffff8"/>
    <w:qFormat/>
    <w:rsid w:val="00F818AA"/>
    <w:pPr>
      <w:numPr>
        <w:numId w:val="14"/>
      </w:numPr>
      <w:tabs>
        <w:tab w:val="left" w:pos="420"/>
      </w:tabs>
      <w:autoSpaceDE w:val="0"/>
      <w:autoSpaceDN w:val="0"/>
      <w:spacing w:line="240" w:lineRule="auto"/>
    </w:pPr>
    <w:rPr>
      <w:rFonts w:ascii="宋体" w:hAnsi="宋体"/>
      <w:kern w:val="0"/>
      <w:sz w:val="18"/>
      <w:szCs w:val="20"/>
    </w:rPr>
  </w:style>
  <w:style w:type="paragraph" w:customStyle="1" w:styleId="aff0">
    <w:name w:val="标准文件_英文注×："/>
    <w:basedOn w:val="afff5"/>
    <w:rsid w:val="00F818AA"/>
    <w:pPr>
      <w:numPr>
        <w:numId w:val="15"/>
      </w:numPr>
      <w:tabs>
        <w:tab w:val="left" w:pos="210"/>
      </w:tabs>
      <w:autoSpaceDE w:val="0"/>
      <w:autoSpaceDN w:val="0"/>
      <w:spacing w:line="240" w:lineRule="auto"/>
    </w:pPr>
    <w:rPr>
      <w:rFonts w:ascii="宋体" w:hAnsi="宋体"/>
      <w:kern w:val="0"/>
      <w:szCs w:val="20"/>
    </w:rPr>
  </w:style>
  <w:style w:type="paragraph" w:customStyle="1" w:styleId="aff2">
    <w:name w:val="标准文件_正文表标题"/>
    <w:next w:val="afffff8"/>
    <w:rsid w:val="00F818AA"/>
    <w:pPr>
      <w:numPr>
        <w:numId w:val="16"/>
      </w:numPr>
      <w:tabs>
        <w:tab w:val="left" w:pos="0"/>
      </w:tabs>
      <w:spacing w:beforeLines="50" w:afterLines="50"/>
      <w:jc w:val="center"/>
    </w:pPr>
    <w:rPr>
      <w:rFonts w:ascii="黑体" w:eastAsia="黑体" w:hAnsi="Times New Roman" w:cs="Times New Roman"/>
      <w:sz w:val="21"/>
    </w:rPr>
  </w:style>
  <w:style w:type="paragraph" w:customStyle="1" w:styleId="afffffff4">
    <w:name w:val="标准文件_正文公式"/>
    <w:basedOn w:val="afff5"/>
    <w:next w:val="afffff7"/>
    <w:rsid w:val="00F818AA"/>
    <w:pPr>
      <w:tabs>
        <w:tab w:val="center" w:pos="4678"/>
        <w:tab w:val="right" w:leader="middleDot" w:pos="9356"/>
      </w:tabs>
      <w:spacing w:line="240" w:lineRule="auto"/>
    </w:pPr>
    <w:rPr>
      <w:rFonts w:ascii="宋体" w:hAnsi="宋体"/>
    </w:rPr>
  </w:style>
  <w:style w:type="paragraph" w:customStyle="1" w:styleId="afd">
    <w:name w:val="标准文件_正文图标题"/>
    <w:next w:val="afffff8"/>
    <w:rsid w:val="00F818AA"/>
    <w:pPr>
      <w:numPr>
        <w:numId w:val="17"/>
      </w:numPr>
      <w:spacing w:beforeLines="50" w:afterLines="50"/>
      <w:jc w:val="center"/>
    </w:pPr>
    <w:rPr>
      <w:rFonts w:ascii="黑体" w:eastAsia="黑体" w:hAnsi="Times New Roman" w:cs="Times New Roman"/>
      <w:sz w:val="21"/>
    </w:rPr>
  </w:style>
  <w:style w:type="paragraph" w:customStyle="1" w:styleId="afff3">
    <w:name w:val="标准文件_正文英文表标题"/>
    <w:next w:val="afffff8"/>
    <w:rsid w:val="00F818AA"/>
    <w:pPr>
      <w:numPr>
        <w:numId w:val="18"/>
      </w:numPr>
      <w:jc w:val="center"/>
    </w:pPr>
    <w:rPr>
      <w:rFonts w:ascii="黑体" w:eastAsia="黑体" w:hAnsi="Times New Roman" w:cs="Times New Roman"/>
      <w:sz w:val="21"/>
    </w:rPr>
  </w:style>
  <w:style w:type="paragraph" w:customStyle="1" w:styleId="afb">
    <w:name w:val="标准文件_正文英文图标题"/>
    <w:next w:val="afffff8"/>
    <w:rsid w:val="00F818AA"/>
    <w:pPr>
      <w:numPr>
        <w:numId w:val="19"/>
      </w:numPr>
      <w:jc w:val="center"/>
    </w:pPr>
    <w:rPr>
      <w:rFonts w:ascii="黑体" w:eastAsia="黑体" w:hAnsi="Times New Roman" w:cs="Times New Roman"/>
      <w:sz w:val="21"/>
    </w:rPr>
  </w:style>
  <w:style w:type="paragraph" w:customStyle="1" w:styleId="af7">
    <w:name w:val="标准文件_编号列项（三级）"/>
    <w:rsid w:val="00F818AA"/>
    <w:pPr>
      <w:numPr>
        <w:ilvl w:val="2"/>
        <w:numId w:val="13"/>
      </w:numPr>
      <w:tabs>
        <w:tab w:val="left" w:pos="851"/>
      </w:tabs>
    </w:pPr>
    <w:rPr>
      <w:rFonts w:ascii="宋体" w:hAnsi="Times New Roman" w:cs="Times New Roman"/>
      <w:sz w:val="21"/>
    </w:rPr>
  </w:style>
  <w:style w:type="paragraph" w:customStyle="1" w:styleId="a1">
    <w:name w:val="二级无标题条"/>
    <w:basedOn w:val="afff5"/>
    <w:rsid w:val="00F818AA"/>
    <w:pPr>
      <w:numPr>
        <w:ilvl w:val="3"/>
        <w:numId w:val="20"/>
      </w:numPr>
      <w:adjustRightInd/>
      <w:spacing w:line="240" w:lineRule="auto"/>
    </w:pPr>
    <w:rPr>
      <w:rFonts w:ascii="宋体" w:hAnsi="宋体"/>
      <w:szCs w:val="24"/>
    </w:rPr>
  </w:style>
  <w:style w:type="paragraph" w:customStyle="1" w:styleId="afffffff5">
    <w:name w:val="发布部门"/>
    <w:next w:val="afffff8"/>
    <w:qFormat/>
    <w:rsid w:val="00F818AA"/>
    <w:pPr>
      <w:framePr w:w="7433" w:h="585" w:hRule="exact" w:hSpace="180" w:vSpace="180" w:wrap="around" w:hAnchor="margin" w:xAlign="center" w:y="14401" w:anchorLock="1"/>
      <w:jc w:val="center"/>
    </w:pPr>
    <w:rPr>
      <w:rFonts w:ascii="宋体" w:hAnsi="Times New Roman" w:cs="Times New Roman"/>
      <w:b/>
      <w:w w:val="135"/>
      <w:sz w:val="36"/>
    </w:rPr>
  </w:style>
  <w:style w:type="paragraph" w:customStyle="1" w:styleId="afffffff6">
    <w:name w:val="发布日期"/>
    <w:qFormat/>
    <w:rsid w:val="00F818AA"/>
    <w:pPr>
      <w:framePr w:w="4000" w:h="473" w:hRule="exact" w:hSpace="180" w:vSpace="180" w:wrap="around" w:hAnchor="margin" w:y="13511" w:anchorLock="1"/>
    </w:pPr>
    <w:rPr>
      <w:rFonts w:ascii="Times New Roman" w:eastAsia="黑体" w:hAnsi="Times New Roman" w:cs="Times New Roman"/>
      <w:sz w:val="28"/>
    </w:rPr>
  </w:style>
  <w:style w:type="paragraph" w:customStyle="1" w:styleId="afffffff7">
    <w:name w:val="封面标准代替信息"/>
    <w:basedOn w:val="afff5"/>
    <w:rsid w:val="00F818AA"/>
    <w:pPr>
      <w:framePr w:w="9138" w:h="1244" w:hRule="exact" w:wrap="auto" w:vAnchor="page" w:hAnchor="margin" w:y="2908"/>
      <w:kinsoku w:val="0"/>
      <w:overflowPunct w:val="0"/>
      <w:autoSpaceDE w:val="0"/>
      <w:autoSpaceDN w:val="0"/>
      <w:spacing w:before="57" w:line="280" w:lineRule="exact"/>
      <w:jc w:val="right"/>
      <w:textAlignment w:val="center"/>
    </w:pPr>
    <w:rPr>
      <w:rFonts w:ascii="宋体" w:hAnsi="Times New Roman"/>
      <w:kern w:val="0"/>
      <w:szCs w:val="20"/>
    </w:rPr>
  </w:style>
  <w:style w:type="paragraph" w:customStyle="1" w:styleId="afffffff8">
    <w:name w:val="封面标准名称"/>
    <w:rsid w:val="00F818AA"/>
    <w:pPr>
      <w:framePr w:w="9638" w:h="6917" w:hRule="exact" w:wrap="around" w:hAnchor="margin" w:xAlign="center" w:y="5955" w:anchorLock="1"/>
      <w:widowControl w:val="0"/>
      <w:spacing w:line="680" w:lineRule="exact"/>
      <w:jc w:val="center"/>
      <w:textAlignment w:val="center"/>
    </w:pPr>
    <w:rPr>
      <w:rFonts w:ascii="黑体" w:eastAsia="黑体" w:hAnsi="Times New Roman" w:cs="Times New Roman"/>
      <w:sz w:val="52"/>
    </w:rPr>
  </w:style>
  <w:style w:type="paragraph" w:customStyle="1" w:styleId="afffffff9">
    <w:name w:val="封面标准文稿编辑信息"/>
    <w:qFormat/>
    <w:rsid w:val="00F818AA"/>
    <w:pPr>
      <w:spacing w:before="180" w:line="180" w:lineRule="exact"/>
      <w:jc w:val="center"/>
    </w:pPr>
    <w:rPr>
      <w:rFonts w:ascii="宋体" w:hAnsi="Times New Roman" w:cs="Times New Roman"/>
      <w:sz w:val="21"/>
    </w:rPr>
  </w:style>
  <w:style w:type="paragraph" w:customStyle="1" w:styleId="afffffffa">
    <w:name w:val="封面标准文稿类别"/>
    <w:qFormat/>
    <w:rsid w:val="00F818AA"/>
    <w:pPr>
      <w:spacing w:before="440" w:line="400" w:lineRule="exact"/>
      <w:jc w:val="center"/>
    </w:pPr>
    <w:rPr>
      <w:rFonts w:ascii="宋体" w:hAnsi="Times New Roman" w:cs="Times New Roman"/>
      <w:sz w:val="24"/>
    </w:rPr>
  </w:style>
  <w:style w:type="paragraph" w:customStyle="1" w:styleId="afffffffb">
    <w:name w:val="封面标准英文名称"/>
    <w:qFormat/>
    <w:rsid w:val="00F818AA"/>
    <w:pPr>
      <w:widowControl w:val="0"/>
      <w:spacing w:line="360" w:lineRule="exact"/>
      <w:jc w:val="center"/>
    </w:pPr>
    <w:rPr>
      <w:rFonts w:ascii="Times New Roman" w:hAnsi="Times New Roman" w:cs="Times New Roman"/>
      <w:sz w:val="28"/>
    </w:rPr>
  </w:style>
  <w:style w:type="paragraph" w:customStyle="1" w:styleId="afffffffc">
    <w:name w:val="封面一致性程度标识"/>
    <w:qFormat/>
    <w:rsid w:val="00F818AA"/>
    <w:pPr>
      <w:spacing w:before="440" w:line="440" w:lineRule="exact"/>
      <w:jc w:val="center"/>
    </w:pPr>
    <w:rPr>
      <w:rFonts w:ascii="Times New Roman" w:hAnsi="Times New Roman" w:cs="Times New Roman"/>
      <w:sz w:val="28"/>
    </w:rPr>
  </w:style>
  <w:style w:type="paragraph" w:customStyle="1" w:styleId="afffffffd">
    <w:name w:val="封面正文"/>
    <w:qFormat/>
    <w:rsid w:val="00F818AA"/>
    <w:pPr>
      <w:jc w:val="both"/>
    </w:pPr>
    <w:rPr>
      <w:rFonts w:ascii="Times New Roman" w:hAnsi="Times New Roman" w:cs="Times New Roman"/>
    </w:rPr>
  </w:style>
  <w:style w:type="paragraph" w:customStyle="1" w:styleId="afffffffe">
    <w:name w:val="附录二级无标题条"/>
    <w:basedOn w:val="afff5"/>
    <w:next w:val="afffff8"/>
    <w:qFormat/>
    <w:rsid w:val="00F818AA"/>
    <w:pPr>
      <w:widowControl/>
      <w:wordWrap w:val="0"/>
      <w:overflowPunct w:val="0"/>
      <w:autoSpaceDE w:val="0"/>
      <w:autoSpaceDN w:val="0"/>
      <w:adjustRightInd/>
      <w:spacing w:line="240" w:lineRule="auto"/>
      <w:textAlignment w:val="baseline"/>
      <w:outlineLvl w:val="3"/>
    </w:pPr>
    <w:rPr>
      <w:rFonts w:ascii="宋体" w:hAnsi="宋体"/>
      <w:kern w:val="21"/>
    </w:rPr>
  </w:style>
  <w:style w:type="paragraph" w:customStyle="1" w:styleId="affffffff">
    <w:name w:val="附录三级无标题条"/>
    <w:basedOn w:val="afffffffe"/>
    <w:next w:val="afffff8"/>
    <w:qFormat/>
    <w:rsid w:val="00F818AA"/>
    <w:pPr>
      <w:outlineLvl w:val="4"/>
    </w:pPr>
  </w:style>
  <w:style w:type="paragraph" w:customStyle="1" w:styleId="affffffff0">
    <w:name w:val="附录四级无标题条"/>
    <w:basedOn w:val="affffffff"/>
    <w:next w:val="afffff8"/>
    <w:qFormat/>
    <w:rsid w:val="00F818AA"/>
    <w:pPr>
      <w:outlineLvl w:val="5"/>
    </w:pPr>
  </w:style>
  <w:style w:type="paragraph" w:customStyle="1" w:styleId="affffffff1">
    <w:name w:val="附录图"/>
    <w:next w:val="afffff8"/>
    <w:qFormat/>
    <w:rsid w:val="00F818AA"/>
    <w:pPr>
      <w:wordWrap w:val="0"/>
      <w:overflowPunct w:val="0"/>
      <w:autoSpaceDE w:val="0"/>
      <w:spacing w:beforeLines="50" w:afterLines="50"/>
      <w:jc w:val="center"/>
      <w:textAlignment w:val="baseline"/>
      <w:outlineLvl w:val="1"/>
    </w:pPr>
    <w:rPr>
      <w:rFonts w:ascii="黑体" w:eastAsia="黑体" w:hAnsi="Times New Roman" w:cs="Times New Roman"/>
      <w:kern w:val="21"/>
      <w:sz w:val="21"/>
    </w:rPr>
  </w:style>
  <w:style w:type="paragraph" w:customStyle="1" w:styleId="af2">
    <w:name w:val="标准文件_一级项"/>
    <w:qFormat/>
    <w:rsid w:val="00F818AA"/>
    <w:pPr>
      <w:numPr>
        <w:numId w:val="21"/>
      </w:numPr>
      <w:tabs>
        <w:tab w:val="clear" w:pos="710"/>
        <w:tab w:val="left" w:pos="851"/>
      </w:tabs>
      <w:ind w:left="851"/>
    </w:pPr>
    <w:rPr>
      <w:rFonts w:ascii="宋体" w:hAnsi="Times New Roman" w:cs="Times New Roman"/>
      <w:sz w:val="21"/>
    </w:rPr>
  </w:style>
  <w:style w:type="paragraph" w:customStyle="1" w:styleId="affffffff2">
    <w:name w:val="附录五级无标题条"/>
    <w:basedOn w:val="affffffff0"/>
    <w:next w:val="afffff8"/>
    <w:qFormat/>
    <w:rsid w:val="00F818AA"/>
    <w:pPr>
      <w:outlineLvl w:val="6"/>
    </w:pPr>
  </w:style>
  <w:style w:type="paragraph" w:customStyle="1" w:styleId="affffffff3">
    <w:name w:val="附录性质"/>
    <w:basedOn w:val="afff5"/>
    <w:qFormat/>
    <w:rsid w:val="00F818AA"/>
    <w:pPr>
      <w:widowControl/>
      <w:adjustRightInd/>
      <w:jc w:val="center"/>
    </w:pPr>
    <w:rPr>
      <w:rFonts w:ascii="黑体" w:eastAsia="黑体"/>
    </w:rPr>
  </w:style>
  <w:style w:type="paragraph" w:customStyle="1" w:styleId="affffffff4">
    <w:name w:val="附录一级无标题条"/>
    <w:basedOn w:val="affffffa"/>
    <w:next w:val="afffff8"/>
    <w:qFormat/>
    <w:rsid w:val="00F818AA"/>
    <w:pPr>
      <w:autoSpaceDN w:val="0"/>
      <w:outlineLvl w:val="2"/>
    </w:pPr>
    <w:rPr>
      <w:rFonts w:ascii="宋体" w:eastAsia="宋体" w:hAnsi="宋体"/>
    </w:rPr>
  </w:style>
  <w:style w:type="character" w:customStyle="1" w:styleId="affffffff5">
    <w:name w:val="个人答复风格"/>
    <w:qFormat/>
    <w:rsid w:val="00F818AA"/>
    <w:rPr>
      <w:rFonts w:ascii="Arial" w:eastAsia="宋体" w:hAnsi="Arial" w:cs="Arial"/>
      <w:color w:val="auto"/>
      <w:spacing w:val="0"/>
      <w:sz w:val="20"/>
    </w:rPr>
  </w:style>
  <w:style w:type="character" w:customStyle="1" w:styleId="affffffff6">
    <w:name w:val="个人撰写风格"/>
    <w:qFormat/>
    <w:rsid w:val="00F818AA"/>
    <w:rPr>
      <w:rFonts w:ascii="Arial" w:eastAsia="宋体" w:hAnsi="Arial" w:cs="Arial"/>
      <w:color w:val="auto"/>
      <w:spacing w:val="0"/>
      <w:sz w:val="20"/>
    </w:rPr>
  </w:style>
  <w:style w:type="paragraph" w:customStyle="1" w:styleId="affffffff7">
    <w:name w:val="脚注后续"/>
    <w:qFormat/>
    <w:rsid w:val="00F818AA"/>
    <w:pPr>
      <w:ind w:leftChars="350" w:left="350"/>
      <w:jc w:val="both"/>
    </w:pPr>
    <w:rPr>
      <w:rFonts w:ascii="宋体" w:hAnsi="Times New Roman" w:cs="Times New Roman"/>
      <w:sz w:val="18"/>
    </w:rPr>
  </w:style>
  <w:style w:type="paragraph" w:customStyle="1" w:styleId="afff4">
    <w:name w:val="列项——"/>
    <w:qFormat/>
    <w:rsid w:val="00F818AA"/>
    <w:pPr>
      <w:widowControl w:val="0"/>
      <w:numPr>
        <w:numId w:val="22"/>
      </w:numPr>
      <w:jc w:val="both"/>
    </w:pPr>
    <w:rPr>
      <w:rFonts w:ascii="宋体" w:hAnsi="宋体" w:cs="Times New Roman"/>
      <w:sz w:val="21"/>
    </w:rPr>
  </w:style>
  <w:style w:type="paragraph" w:customStyle="1" w:styleId="affffffff8">
    <w:name w:val="列项·"/>
    <w:basedOn w:val="afffff8"/>
    <w:qFormat/>
    <w:rsid w:val="00F818AA"/>
    <w:pPr>
      <w:tabs>
        <w:tab w:val="left" w:pos="840"/>
      </w:tabs>
    </w:pPr>
  </w:style>
  <w:style w:type="paragraph" w:customStyle="1" w:styleId="affffffff9">
    <w:name w:val="目次、索引正文"/>
    <w:qFormat/>
    <w:rsid w:val="00F818AA"/>
    <w:pPr>
      <w:spacing w:line="320" w:lineRule="exact"/>
      <w:jc w:val="both"/>
    </w:pPr>
    <w:rPr>
      <w:rFonts w:ascii="宋体" w:hAnsi="Times New Roman" w:cs="Times New Roman"/>
      <w:sz w:val="21"/>
    </w:rPr>
  </w:style>
  <w:style w:type="paragraph" w:customStyle="1" w:styleId="210">
    <w:name w:val="目录 21"/>
    <w:basedOn w:val="afff5"/>
    <w:next w:val="afff5"/>
    <w:semiHidden/>
    <w:qFormat/>
    <w:rsid w:val="00F818AA"/>
    <w:pPr>
      <w:adjustRightInd/>
      <w:spacing w:line="240" w:lineRule="auto"/>
      <w:jc w:val="left"/>
    </w:pPr>
    <w:rPr>
      <w:bCs/>
      <w:iCs/>
    </w:rPr>
  </w:style>
  <w:style w:type="paragraph" w:customStyle="1" w:styleId="310">
    <w:name w:val="目录 31"/>
    <w:basedOn w:val="afff5"/>
    <w:next w:val="afff5"/>
    <w:semiHidden/>
    <w:qFormat/>
    <w:rsid w:val="00F818AA"/>
    <w:pPr>
      <w:spacing w:line="240" w:lineRule="auto"/>
    </w:pPr>
    <w:rPr>
      <w:rFonts w:ascii="宋体" w:hAnsi="宋体"/>
      <w:iCs/>
    </w:rPr>
  </w:style>
  <w:style w:type="paragraph" w:customStyle="1" w:styleId="410">
    <w:name w:val="目录 41"/>
    <w:basedOn w:val="afff5"/>
    <w:next w:val="afff5"/>
    <w:semiHidden/>
    <w:qFormat/>
    <w:rsid w:val="00F818AA"/>
    <w:pPr>
      <w:adjustRightInd/>
      <w:spacing w:line="240" w:lineRule="auto"/>
      <w:jc w:val="left"/>
    </w:pPr>
  </w:style>
  <w:style w:type="paragraph" w:customStyle="1" w:styleId="510">
    <w:name w:val="目录 51"/>
    <w:basedOn w:val="afff5"/>
    <w:next w:val="afff5"/>
    <w:semiHidden/>
    <w:qFormat/>
    <w:rsid w:val="00F818AA"/>
    <w:pPr>
      <w:spacing w:line="240" w:lineRule="auto"/>
    </w:pPr>
    <w:rPr>
      <w:rFonts w:ascii="宋体" w:hAnsi="宋体"/>
    </w:rPr>
  </w:style>
  <w:style w:type="paragraph" w:customStyle="1" w:styleId="610">
    <w:name w:val="目录 61"/>
    <w:basedOn w:val="afff5"/>
    <w:next w:val="afff5"/>
    <w:semiHidden/>
    <w:qFormat/>
    <w:rsid w:val="00F818AA"/>
    <w:pPr>
      <w:adjustRightInd/>
      <w:spacing w:line="240" w:lineRule="auto"/>
      <w:jc w:val="left"/>
    </w:pPr>
  </w:style>
  <w:style w:type="paragraph" w:customStyle="1" w:styleId="710">
    <w:name w:val="目录 71"/>
    <w:basedOn w:val="610"/>
    <w:semiHidden/>
    <w:qFormat/>
    <w:rsid w:val="00F818AA"/>
    <w:pPr>
      <w:ind w:left="1260"/>
    </w:pPr>
  </w:style>
  <w:style w:type="paragraph" w:customStyle="1" w:styleId="81">
    <w:name w:val="目录 81"/>
    <w:basedOn w:val="710"/>
    <w:semiHidden/>
    <w:qFormat/>
    <w:rsid w:val="00F818AA"/>
    <w:pPr>
      <w:ind w:left="1470"/>
    </w:pPr>
  </w:style>
  <w:style w:type="paragraph" w:customStyle="1" w:styleId="91">
    <w:name w:val="目录 91"/>
    <w:basedOn w:val="81"/>
    <w:semiHidden/>
    <w:qFormat/>
    <w:rsid w:val="00F818AA"/>
    <w:pPr>
      <w:ind w:left="1680"/>
    </w:pPr>
  </w:style>
  <w:style w:type="paragraph" w:customStyle="1" w:styleId="affffffffa">
    <w:name w:val="其他标准称谓"/>
    <w:qFormat/>
    <w:rsid w:val="00F818AA"/>
    <w:pPr>
      <w:spacing w:line="0" w:lineRule="atLeast"/>
      <w:jc w:val="distribute"/>
    </w:pPr>
    <w:rPr>
      <w:rFonts w:ascii="黑体" w:eastAsia="黑体" w:hAnsi="宋体" w:cs="Times New Roman"/>
      <w:sz w:val="52"/>
    </w:rPr>
  </w:style>
  <w:style w:type="paragraph" w:customStyle="1" w:styleId="affffffffb">
    <w:name w:val="其他发布部门"/>
    <w:basedOn w:val="afffffff5"/>
    <w:qFormat/>
    <w:rsid w:val="00F818AA"/>
    <w:pPr>
      <w:framePr w:wrap="around"/>
      <w:spacing w:line="0" w:lineRule="atLeast"/>
    </w:pPr>
    <w:rPr>
      <w:rFonts w:ascii="黑体" w:eastAsia="黑体"/>
      <w:b w:val="0"/>
    </w:rPr>
  </w:style>
  <w:style w:type="paragraph" w:customStyle="1" w:styleId="affb">
    <w:name w:val="前言标题"/>
    <w:next w:val="afff5"/>
    <w:qFormat/>
    <w:rsid w:val="00F818AA"/>
    <w:pPr>
      <w:numPr>
        <w:numId w:val="2"/>
      </w:numPr>
      <w:shd w:val="clear" w:color="FFFFFF" w:fill="FFFFFF"/>
      <w:spacing w:before="540" w:after="600"/>
      <w:jc w:val="center"/>
      <w:outlineLvl w:val="0"/>
    </w:pPr>
    <w:rPr>
      <w:rFonts w:ascii="黑体" w:eastAsia="黑体" w:hAnsi="Times New Roman" w:cs="Times New Roman"/>
      <w:sz w:val="32"/>
    </w:rPr>
  </w:style>
  <w:style w:type="paragraph" w:customStyle="1" w:styleId="a2">
    <w:name w:val="三级无标题条"/>
    <w:basedOn w:val="afff5"/>
    <w:qFormat/>
    <w:rsid w:val="00F818AA"/>
    <w:pPr>
      <w:numPr>
        <w:ilvl w:val="4"/>
        <w:numId w:val="20"/>
      </w:numPr>
      <w:adjustRightInd/>
      <w:spacing w:line="240" w:lineRule="auto"/>
    </w:pPr>
    <w:rPr>
      <w:rFonts w:ascii="宋体" w:hAnsi="宋体"/>
      <w:szCs w:val="24"/>
    </w:rPr>
  </w:style>
  <w:style w:type="paragraph" w:customStyle="1" w:styleId="affffffffc">
    <w:name w:val="实施日期"/>
    <w:basedOn w:val="afffffff6"/>
    <w:qFormat/>
    <w:rsid w:val="00F818AA"/>
    <w:pPr>
      <w:framePr w:hSpace="0" w:wrap="around" w:xAlign="right"/>
      <w:jc w:val="right"/>
    </w:pPr>
  </w:style>
  <w:style w:type="paragraph" w:customStyle="1" w:styleId="a3">
    <w:name w:val="四级无标题条"/>
    <w:basedOn w:val="afff5"/>
    <w:qFormat/>
    <w:rsid w:val="00F818AA"/>
    <w:pPr>
      <w:numPr>
        <w:ilvl w:val="5"/>
        <w:numId w:val="20"/>
      </w:numPr>
      <w:adjustRightInd/>
      <w:spacing w:line="240" w:lineRule="auto"/>
    </w:pPr>
    <w:rPr>
      <w:rFonts w:ascii="宋体" w:hAnsi="宋体"/>
      <w:szCs w:val="24"/>
    </w:rPr>
  </w:style>
  <w:style w:type="paragraph" w:customStyle="1" w:styleId="affffffffd">
    <w:name w:val="文献分类号"/>
    <w:qFormat/>
    <w:rsid w:val="00F818AA"/>
    <w:pPr>
      <w:framePr w:hSpace="180" w:vSpace="180" w:wrap="around" w:hAnchor="margin" w:y="1" w:anchorLock="1"/>
      <w:widowControl w:val="0"/>
      <w:textAlignment w:val="center"/>
    </w:pPr>
    <w:rPr>
      <w:rFonts w:ascii="Times New Roman" w:eastAsia="黑体" w:hAnsi="Times New Roman" w:cs="Times New Roman"/>
      <w:sz w:val="21"/>
    </w:rPr>
  </w:style>
  <w:style w:type="paragraph" w:customStyle="1" w:styleId="affffffffe">
    <w:name w:val="无标题条"/>
    <w:next w:val="afffff8"/>
    <w:qFormat/>
    <w:rsid w:val="00F818AA"/>
    <w:pPr>
      <w:jc w:val="both"/>
    </w:pPr>
    <w:rPr>
      <w:rFonts w:ascii="宋体" w:hAnsi="宋体" w:cs="Times New Roman"/>
      <w:sz w:val="21"/>
    </w:rPr>
  </w:style>
  <w:style w:type="paragraph" w:customStyle="1" w:styleId="a4">
    <w:name w:val="五级无标题条"/>
    <w:basedOn w:val="afff5"/>
    <w:qFormat/>
    <w:rsid w:val="00F818AA"/>
    <w:pPr>
      <w:numPr>
        <w:ilvl w:val="6"/>
        <w:numId w:val="20"/>
      </w:numPr>
      <w:adjustRightInd/>
    </w:pPr>
    <w:rPr>
      <w:szCs w:val="24"/>
    </w:rPr>
  </w:style>
  <w:style w:type="paragraph" w:customStyle="1" w:styleId="a0">
    <w:name w:val="一级无标题条"/>
    <w:basedOn w:val="afff5"/>
    <w:qFormat/>
    <w:rsid w:val="00F818AA"/>
    <w:pPr>
      <w:numPr>
        <w:ilvl w:val="2"/>
        <w:numId w:val="20"/>
      </w:numPr>
      <w:adjustRightInd/>
      <w:spacing w:before="10" w:after="10" w:line="240" w:lineRule="auto"/>
    </w:pPr>
    <w:rPr>
      <w:rFonts w:ascii="宋体" w:hAnsi="宋体"/>
      <w:szCs w:val="24"/>
    </w:rPr>
  </w:style>
  <w:style w:type="paragraph" w:customStyle="1" w:styleId="afffffffff">
    <w:name w:val="注:后续"/>
    <w:qFormat/>
    <w:rsid w:val="00F818AA"/>
    <w:pPr>
      <w:spacing w:line="300" w:lineRule="exact"/>
      <w:ind w:leftChars="400" w:left="600" w:hangingChars="200" w:hanging="200"/>
      <w:jc w:val="both"/>
    </w:pPr>
    <w:rPr>
      <w:rFonts w:ascii="宋体" w:hAnsi="Times New Roman" w:cs="Times New Roman"/>
      <w:sz w:val="18"/>
    </w:rPr>
  </w:style>
  <w:style w:type="paragraph" w:customStyle="1" w:styleId="afffffffff0">
    <w:name w:val="注×:后续"/>
    <w:basedOn w:val="afffffffff"/>
    <w:qFormat/>
    <w:rsid w:val="00F818AA"/>
    <w:pPr>
      <w:ind w:leftChars="0" w:left="1406" w:firstLineChars="0" w:hanging="499"/>
    </w:pPr>
  </w:style>
  <w:style w:type="paragraph" w:customStyle="1" w:styleId="afffffffff1">
    <w:name w:val="标准文件_一级无标题"/>
    <w:basedOn w:val="affd"/>
    <w:qFormat/>
    <w:rsid w:val="00F818AA"/>
    <w:pPr>
      <w:spacing w:beforeLines="0" w:afterLines="0"/>
      <w:outlineLvl w:val="9"/>
    </w:pPr>
    <w:rPr>
      <w:rFonts w:ascii="宋体" w:eastAsia="宋体"/>
    </w:rPr>
  </w:style>
  <w:style w:type="paragraph" w:customStyle="1" w:styleId="afffffffff2">
    <w:name w:val="标准文件_五级无标题"/>
    <w:basedOn w:val="afff1"/>
    <w:qFormat/>
    <w:rsid w:val="00F818AA"/>
    <w:pPr>
      <w:spacing w:beforeLines="0" w:afterLines="0"/>
      <w:outlineLvl w:val="9"/>
    </w:pPr>
    <w:rPr>
      <w:rFonts w:ascii="宋体" w:eastAsia="宋体"/>
    </w:rPr>
  </w:style>
  <w:style w:type="paragraph" w:customStyle="1" w:styleId="afffffffff3">
    <w:name w:val="标准文件_三级无标题"/>
    <w:basedOn w:val="afff"/>
    <w:qFormat/>
    <w:rsid w:val="00F818AA"/>
    <w:pPr>
      <w:spacing w:beforeLines="0" w:afterLines="0"/>
      <w:outlineLvl w:val="9"/>
    </w:pPr>
    <w:rPr>
      <w:rFonts w:ascii="宋体" w:eastAsia="宋体"/>
    </w:rPr>
  </w:style>
  <w:style w:type="paragraph" w:customStyle="1" w:styleId="afffffffff4">
    <w:name w:val="标准文件_二级无标题"/>
    <w:basedOn w:val="affe"/>
    <w:qFormat/>
    <w:rsid w:val="00F818AA"/>
    <w:pPr>
      <w:spacing w:beforeLines="0" w:afterLines="0"/>
      <w:outlineLvl w:val="9"/>
    </w:pPr>
    <w:rPr>
      <w:rFonts w:ascii="宋体" w:eastAsia="宋体"/>
    </w:rPr>
  </w:style>
  <w:style w:type="paragraph" w:customStyle="1" w:styleId="afffffffff5">
    <w:name w:val="标准_四级无标题"/>
    <w:basedOn w:val="afff0"/>
    <w:next w:val="afffff8"/>
    <w:qFormat/>
    <w:rsid w:val="00F818AA"/>
    <w:rPr>
      <w:rFonts w:eastAsia="宋体"/>
    </w:rPr>
  </w:style>
  <w:style w:type="paragraph" w:customStyle="1" w:styleId="afffffffff6">
    <w:name w:val="标准文件_四级无标题"/>
    <w:basedOn w:val="afff0"/>
    <w:qFormat/>
    <w:rsid w:val="00F818AA"/>
    <w:pPr>
      <w:spacing w:beforeLines="0" w:afterLines="0"/>
      <w:outlineLvl w:val="9"/>
    </w:pPr>
    <w:rPr>
      <w:rFonts w:ascii="宋体" w:eastAsia="宋体" w:hAnsi="黑体"/>
      <w:szCs w:val="52"/>
    </w:rPr>
  </w:style>
  <w:style w:type="paragraph" w:customStyle="1" w:styleId="aff1">
    <w:name w:val="标准文件_大写罗马数字编号列项"/>
    <w:basedOn w:val="afffff8"/>
    <w:qFormat/>
    <w:rsid w:val="00F818AA"/>
    <w:pPr>
      <w:numPr>
        <w:numId w:val="23"/>
      </w:numPr>
      <w:ind w:firstLineChars="0" w:firstLine="0"/>
    </w:pPr>
    <w:rPr>
      <w:rFonts w:ascii="Times New Roman" w:cs="Arial"/>
      <w:szCs w:val="28"/>
    </w:rPr>
  </w:style>
  <w:style w:type="paragraph" w:customStyle="1" w:styleId="ae">
    <w:name w:val="标准文件_小写罗马数字编号列项"/>
    <w:basedOn w:val="afffff8"/>
    <w:qFormat/>
    <w:rsid w:val="00F818AA"/>
    <w:pPr>
      <w:numPr>
        <w:numId w:val="24"/>
      </w:numPr>
      <w:ind w:firstLineChars="0" w:firstLine="0"/>
    </w:pPr>
    <w:rPr>
      <w:rFonts w:cs="Arial"/>
      <w:szCs w:val="28"/>
    </w:rPr>
  </w:style>
  <w:style w:type="paragraph" w:customStyle="1" w:styleId="afffffffff7">
    <w:name w:val="标准文件_附录标题"/>
    <w:basedOn w:val="aff3"/>
    <w:qFormat/>
    <w:rsid w:val="00F818AA"/>
    <w:pPr>
      <w:numPr>
        <w:numId w:val="0"/>
      </w:numPr>
      <w:spacing w:after="280"/>
      <w:outlineLvl w:val="9"/>
    </w:pPr>
  </w:style>
  <w:style w:type="paragraph" w:customStyle="1" w:styleId="afffffffff8">
    <w:name w:val="标准文件_二级项"/>
    <w:qFormat/>
    <w:rsid w:val="00F818AA"/>
    <w:rPr>
      <w:rFonts w:ascii="宋体" w:hAnsi="Times New Roman" w:cs="Times New Roman"/>
      <w:sz w:val="21"/>
    </w:rPr>
  </w:style>
  <w:style w:type="paragraph" w:customStyle="1" w:styleId="af3">
    <w:name w:val="标准文件_三级项"/>
    <w:basedOn w:val="afff5"/>
    <w:qFormat/>
    <w:rsid w:val="00F818AA"/>
    <w:pPr>
      <w:numPr>
        <w:ilvl w:val="2"/>
        <w:numId w:val="21"/>
      </w:numPr>
      <w:spacing w:line="-300" w:lineRule="auto"/>
    </w:pPr>
    <w:rPr>
      <w:rFonts w:ascii="Times New Roman" w:hAnsi="Times New Roman"/>
    </w:rPr>
  </w:style>
  <w:style w:type="paragraph" w:customStyle="1" w:styleId="affa">
    <w:name w:val="图表脚注说明"/>
    <w:basedOn w:val="afff5"/>
    <w:next w:val="afffff8"/>
    <w:qFormat/>
    <w:rsid w:val="00F818AA"/>
    <w:pPr>
      <w:numPr>
        <w:numId w:val="25"/>
      </w:numPr>
      <w:adjustRightInd/>
      <w:spacing w:line="240" w:lineRule="auto"/>
      <w:ind w:left="783"/>
    </w:pPr>
    <w:rPr>
      <w:rFonts w:ascii="宋体" w:hAnsi="Times New Roman"/>
      <w:sz w:val="18"/>
      <w:szCs w:val="18"/>
    </w:rPr>
  </w:style>
  <w:style w:type="paragraph" w:customStyle="1" w:styleId="af5">
    <w:name w:val="标准文件_字母编号列项（一级）"/>
    <w:qFormat/>
    <w:rsid w:val="00F818AA"/>
    <w:pPr>
      <w:numPr>
        <w:numId w:val="13"/>
      </w:numPr>
      <w:jc w:val="both"/>
    </w:pPr>
    <w:rPr>
      <w:rFonts w:ascii="宋体" w:hAnsi="Times New Roman" w:cs="Times New Roman"/>
      <w:sz w:val="21"/>
    </w:rPr>
  </w:style>
  <w:style w:type="paragraph" w:customStyle="1" w:styleId="afffffffff9">
    <w:name w:val="标准文件_索引字母"/>
    <w:next w:val="afffff8"/>
    <w:qFormat/>
    <w:rsid w:val="00F818AA"/>
    <w:pPr>
      <w:jc w:val="center"/>
    </w:pPr>
    <w:rPr>
      <w:rFonts w:ascii="宋体" w:eastAsia="Times New Roman" w:hAnsi="宋体" w:cs="Times New Roman"/>
      <w:b/>
      <w:kern w:val="2"/>
      <w:sz w:val="21"/>
    </w:rPr>
  </w:style>
  <w:style w:type="paragraph" w:customStyle="1" w:styleId="afffffffffa">
    <w:name w:val="标准文件_附录前"/>
    <w:next w:val="afffff8"/>
    <w:qFormat/>
    <w:rsid w:val="00F818AA"/>
    <w:pPr>
      <w:spacing w:line="20" w:lineRule="atLeast"/>
      <w:ind w:firstLine="200"/>
    </w:pPr>
    <w:rPr>
      <w:rFonts w:ascii="宋体" w:hAnsi="宋体" w:cs="Times New Roman"/>
      <w:kern w:val="2"/>
      <w:sz w:val="10"/>
    </w:rPr>
  </w:style>
  <w:style w:type="paragraph" w:customStyle="1" w:styleId="afffffffffb">
    <w:name w:val="标准文件_正文标准名称"/>
    <w:qFormat/>
    <w:rsid w:val="00F818AA"/>
    <w:pPr>
      <w:spacing w:beforeLines="20" w:after="640" w:line="400" w:lineRule="exact"/>
      <w:jc w:val="center"/>
    </w:pPr>
    <w:rPr>
      <w:rFonts w:ascii="黑体" w:eastAsia="黑体" w:hAnsi="黑体" w:cs="Times New Roman"/>
      <w:kern w:val="2"/>
      <w:sz w:val="32"/>
      <w:szCs w:val="32"/>
    </w:rPr>
  </w:style>
  <w:style w:type="paragraph" w:customStyle="1" w:styleId="afffffffffc">
    <w:name w:val="标准文件_表格"/>
    <w:basedOn w:val="afffff8"/>
    <w:qFormat/>
    <w:rsid w:val="00F818AA"/>
    <w:pPr>
      <w:ind w:firstLineChars="0" w:firstLine="0"/>
      <w:jc w:val="center"/>
    </w:pPr>
    <w:rPr>
      <w:sz w:val="18"/>
    </w:rPr>
  </w:style>
  <w:style w:type="paragraph" w:customStyle="1" w:styleId="afff2">
    <w:name w:val="标准文件_注："/>
    <w:next w:val="afffff8"/>
    <w:qFormat/>
    <w:rsid w:val="00F818AA"/>
    <w:pPr>
      <w:widowControl w:val="0"/>
      <w:numPr>
        <w:numId w:val="26"/>
      </w:numPr>
      <w:autoSpaceDE w:val="0"/>
      <w:autoSpaceDN w:val="0"/>
      <w:jc w:val="both"/>
    </w:pPr>
    <w:rPr>
      <w:rFonts w:ascii="宋体" w:hAnsi="Times New Roman" w:cs="Times New Roman"/>
      <w:sz w:val="18"/>
      <w:szCs w:val="18"/>
    </w:rPr>
  </w:style>
  <w:style w:type="paragraph" w:customStyle="1" w:styleId="a5">
    <w:name w:val="标准文件_注×："/>
    <w:qFormat/>
    <w:rsid w:val="00F818AA"/>
    <w:pPr>
      <w:widowControl w:val="0"/>
      <w:numPr>
        <w:numId w:val="27"/>
      </w:numPr>
      <w:autoSpaceDE w:val="0"/>
      <w:autoSpaceDN w:val="0"/>
      <w:jc w:val="both"/>
    </w:pPr>
    <w:rPr>
      <w:rFonts w:ascii="宋体" w:hAnsi="Times New Roman" w:cs="Times New Roman"/>
      <w:sz w:val="18"/>
      <w:szCs w:val="18"/>
    </w:rPr>
  </w:style>
  <w:style w:type="paragraph" w:customStyle="1" w:styleId="ac">
    <w:name w:val="标准文件_示例："/>
    <w:next w:val="afffffffffd"/>
    <w:qFormat/>
    <w:rsid w:val="00F818AA"/>
    <w:pPr>
      <w:widowControl w:val="0"/>
      <w:numPr>
        <w:numId w:val="28"/>
      </w:numPr>
      <w:jc w:val="both"/>
    </w:pPr>
    <w:rPr>
      <w:rFonts w:ascii="宋体" w:hAnsi="Times New Roman" w:cs="Times New Roman"/>
      <w:sz w:val="18"/>
      <w:szCs w:val="18"/>
    </w:rPr>
  </w:style>
  <w:style w:type="paragraph" w:customStyle="1" w:styleId="afffffffffd">
    <w:name w:val="标准文件_示例内容"/>
    <w:basedOn w:val="afffff8"/>
    <w:qFormat/>
    <w:rsid w:val="00F818AA"/>
    <w:pPr>
      <w:ind w:firstLine="420"/>
    </w:pPr>
    <w:rPr>
      <w:sz w:val="18"/>
    </w:rPr>
  </w:style>
  <w:style w:type="paragraph" w:customStyle="1" w:styleId="afa">
    <w:name w:val="标准文件_示例×："/>
    <w:basedOn w:val="afff5"/>
    <w:next w:val="afffffffffd"/>
    <w:qFormat/>
    <w:rsid w:val="00F818AA"/>
    <w:pPr>
      <w:widowControl/>
      <w:numPr>
        <w:numId w:val="29"/>
      </w:numPr>
      <w:adjustRightInd/>
      <w:spacing w:line="240" w:lineRule="auto"/>
    </w:pPr>
    <w:rPr>
      <w:rFonts w:ascii="宋体" w:hAnsi="Times New Roman"/>
      <w:kern w:val="0"/>
      <w:sz w:val="18"/>
      <w:szCs w:val="18"/>
    </w:rPr>
  </w:style>
  <w:style w:type="character" w:customStyle="1" w:styleId="Char">
    <w:name w:val="标准文件_段 Char"/>
    <w:link w:val="afffff8"/>
    <w:qFormat/>
    <w:rsid w:val="00F818AA"/>
    <w:rPr>
      <w:rFonts w:ascii="宋体" w:hAnsi="Times New Roman"/>
      <w:sz w:val="21"/>
    </w:rPr>
  </w:style>
  <w:style w:type="paragraph" w:customStyle="1" w:styleId="afffffffffe">
    <w:name w:val="标准文件_表格续"/>
    <w:basedOn w:val="afffff8"/>
    <w:next w:val="afffff8"/>
    <w:qFormat/>
    <w:rsid w:val="00F818AA"/>
    <w:pPr>
      <w:jc w:val="center"/>
    </w:pPr>
    <w:rPr>
      <w:rFonts w:ascii="黑体" w:eastAsia="黑体" w:hAnsi="黑体"/>
    </w:rPr>
  </w:style>
  <w:style w:type="character" w:styleId="affffffffff">
    <w:name w:val="Placeholder Text"/>
    <w:basedOn w:val="afff6"/>
    <w:uiPriority w:val="99"/>
    <w:semiHidden/>
    <w:qFormat/>
    <w:rsid w:val="00F818AA"/>
    <w:rPr>
      <w:color w:val="808080"/>
    </w:rPr>
  </w:style>
  <w:style w:type="paragraph" w:customStyle="1" w:styleId="2">
    <w:name w:val="标准文件_二级项2"/>
    <w:basedOn w:val="afffff8"/>
    <w:qFormat/>
    <w:rsid w:val="00F818AA"/>
    <w:pPr>
      <w:numPr>
        <w:ilvl w:val="1"/>
        <w:numId w:val="21"/>
      </w:numPr>
      <w:ind w:left="1271" w:firstLineChars="0" w:hanging="420"/>
    </w:pPr>
  </w:style>
  <w:style w:type="paragraph" w:customStyle="1" w:styleId="21">
    <w:name w:val="标准文件_三级项2"/>
    <w:basedOn w:val="afffff8"/>
    <w:qFormat/>
    <w:rsid w:val="00F818AA"/>
    <w:pPr>
      <w:numPr>
        <w:numId w:val="30"/>
      </w:numPr>
      <w:spacing w:line="300" w:lineRule="exact"/>
      <w:ind w:left="1276" w:firstLineChars="0" w:hanging="425"/>
    </w:pPr>
    <w:rPr>
      <w:rFonts w:ascii="Times New Roman"/>
    </w:rPr>
  </w:style>
  <w:style w:type="paragraph" w:customStyle="1" w:styleId="20">
    <w:name w:val="标准文件_一级项2"/>
    <w:basedOn w:val="afffff8"/>
    <w:qFormat/>
    <w:rsid w:val="00F818AA"/>
    <w:pPr>
      <w:numPr>
        <w:numId w:val="31"/>
      </w:numPr>
      <w:spacing w:line="300" w:lineRule="exact"/>
      <w:ind w:left="1271" w:firstLineChars="0" w:hanging="420"/>
    </w:pPr>
    <w:rPr>
      <w:rFonts w:ascii="Times New Roman"/>
    </w:rPr>
  </w:style>
  <w:style w:type="paragraph" w:customStyle="1" w:styleId="affffffffff0">
    <w:name w:val="标准文件_提示"/>
    <w:basedOn w:val="afffff8"/>
    <w:next w:val="afffff8"/>
    <w:qFormat/>
    <w:rsid w:val="00F818AA"/>
    <w:pPr>
      <w:ind w:firstLine="420"/>
    </w:pPr>
    <w:rPr>
      <w:rFonts w:ascii="黑体" w:eastAsia="黑体"/>
    </w:rPr>
  </w:style>
  <w:style w:type="character" w:customStyle="1" w:styleId="affffffffff1">
    <w:name w:val="标准文件_来源"/>
    <w:basedOn w:val="afff6"/>
    <w:uiPriority w:val="1"/>
    <w:qFormat/>
    <w:rsid w:val="00F818AA"/>
    <w:rPr>
      <w:rFonts w:eastAsia="宋体"/>
      <w:sz w:val="21"/>
    </w:rPr>
  </w:style>
  <w:style w:type="paragraph" w:customStyle="1" w:styleId="affffffffff2">
    <w:name w:val="标准文件_图表说明"/>
    <w:qFormat/>
    <w:rsid w:val="00F818AA"/>
    <w:pPr>
      <w:spacing w:line="276" w:lineRule="auto"/>
      <w:ind w:firstLine="420"/>
    </w:pPr>
    <w:rPr>
      <w:rFonts w:ascii="宋体" w:hAnsi="宋体" w:cs="Times New Roman"/>
      <w:kern w:val="2"/>
      <w:sz w:val="18"/>
    </w:rPr>
  </w:style>
  <w:style w:type="paragraph" w:customStyle="1" w:styleId="affffffffff3">
    <w:name w:val="其他发布日期"/>
    <w:basedOn w:val="afffffff6"/>
    <w:qFormat/>
    <w:rsid w:val="00F818AA"/>
    <w:pPr>
      <w:framePr w:w="3997" w:h="471" w:hRule="exact" w:hSpace="0" w:vSpace="181" w:wrap="around" w:vAnchor="page" w:hAnchor="page" w:x="1419" w:y="14097"/>
    </w:pPr>
  </w:style>
  <w:style w:type="paragraph" w:customStyle="1" w:styleId="affffffffff4">
    <w:name w:val="其他实施日期"/>
    <w:basedOn w:val="affffffffc"/>
    <w:qFormat/>
    <w:rsid w:val="00F818AA"/>
    <w:pPr>
      <w:framePr w:w="3997" w:h="471" w:hRule="exact" w:vSpace="181" w:wrap="around" w:vAnchor="page" w:hAnchor="page" w:x="7089" w:y="14097"/>
    </w:pPr>
  </w:style>
  <w:style w:type="paragraph" w:customStyle="1" w:styleId="affffffffff5">
    <w:name w:val="标准文件_文件编号"/>
    <w:basedOn w:val="afffff8"/>
    <w:qFormat/>
    <w:rsid w:val="00F818AA"/>
    <w:pPr>
      <w:framePr w:w="9356" w:h="624" w:hRule="exact" w:hSpace="181" w:vSpace="181" w:wrap="auto" w:vAnchor="page" w:hAnchor="page" w:x="1419" w:y="3284"/>
      <w:wordWrap w:val="0"/>
      <w:spacing w:line="280" w:lineRule="exact"/>
      <w:ind w:firstLineChars="0" w:firstLine="0"/>
      <w:jc w:val="right"/>
    </w:pPr>
    <w:rPr>
      <w:rFonts w:ascii="黑体" w:eastAsia="黑体"/>
      <w:bCs/>
      <w:sz w:val="28"/>
      <w:szCs w:val="28"/>
    </w:rPr>
  </w:style>
  <w:style w:type="paragraph" w:customStyle="1" w:styleId="affffffffff6">
    <w:name w:val="标准文件_替换文件编号"/>
    <w:basedOn w:val="affffffffff5"/>
    <w:qFormat/>
    <w:rsid w:val="00F818AA"/>
    <w:pPr>
      <w:framePr w:wrap="auto"/>
      <w:spacing w:before="57"/>
    </w:pPr>
    <w:rPr>
      <w:sz w:val="21"/>
    </w:rPr>
  </w:style>
  <w:style w:type="paragraph" w:customStyle="1" w:styleId="affffffffff7">
    <w:name w:val="标准文件_文件名称"/>
    <w:basedOn w:val="afffff8"/>
    <w:next w:val="afffff8"/>
    <w:qFormat/>
    <w:rsid w:val="00F818AA"/>
    <w:pPr>
      <w:framePr w:w="9639" w:h="6976" w:hRule="exact" w:wrap="auto" w:vAnchor="page" w:hAnchor="page" w:y="6408"/>
      <w:autoSpaceDE/>
      <w:autoSpaceDN/>
      <w:spacing w:line="700" w:lineRule="exact"/>
      <w:ind w:firstLineChars="0" w:firstLine="0"/>
      <w:jc w:val="center"/>
    </w:pPr>
    <w:rPr>
      <w:rFonts w:ascii="黑体" w:eastAsia="黑体" w:hAnsi="黑体"/>
      <w:bCs/>
      <w:sz w:val="52"/>
    </w:rPr>
  </w:style>
  <w:style w:type="paragraph" w:customStyle="1" w:styleId="af8">
    <w:name w:val="标准文件_附录图标号"/>
    <w:basedOn w:val="afffff8"/>
    <w:next w:val="afffff8"/>
    <w:qFormat/>
    <w:rsid w:val="00F818AA"/>
    <w:pPr>
      <w:numPr>
        <w:numId w:val="6"/>
      </w:numPr>
      <w:spacing w:line="14" w:lineRule="exact"/>
      <w:ind w:firstLineChars="0" w:firstLine="0"/>
      <w:jc w:val="center"/>
    </w:pPr>
    <w:rPr>
      <w:rFonts w:ascii="黑体" w:eastAsia="黑体" w:hAnsi="黑体"/>
      <w:vanish/>
      <w:sz w:val="2"/>
      <w:szCs w:val="21"/>
    </w:rPr>
  </w:style>
  <w:style w:type="paragraph" w:customStyle="1" w:styleId="afe">
    <w:name w:val="标准文件_附录表标号"/>
    <w:basedOn w:val="afffff8"/>
    <w:next w:val="afffff8"/>
    <w:qFormat/>
    <w:rsid w:val="00F818AA"/>
    <w:pPr>
      <w:numPr>
        <w:numId w:val="5"/>
      </w:numPr>
      <w:spacing w:line="14" w:lineRule="exact"/>
      <w:ind w:firstLineChars="0" w:firstLine="0"/>
      <w:jc w:val="center"/>
    </w:pPr>
    <w:rPr>
      <w:rFonts w:eastAsia="黑体"/>
      <w:vanish/>
      <w:sz w:val="2"/>
    </w:rPr>
  </w:style>
  <w:style w:type="paragraph" w:customStyle="1" w:styleId="a7">
    <w:name w:val="标准文件_引言一级条标题"/>
    <w:basedOn w:val="afffff8"/>
    <w:next w:val="afffff8"/>
    <w:qFormat/>
    <w:rsid w:val="00F818AA"/>
    <w:pPr>
      <w:numPr>
        <w:ilvl w:val="1"/>
        <w:numId w:val="8"/>
      </w:numPr>
      <w:spacing w:beforeLines="50" w:afterLines="50"/>
      <w:ind w:firstLineChars="0"/>
    </w:pPr>
    <w:rPr>
      <w:rFonts w:ascii="黑体" w:eastAsia="黑体"/>
    </w:rPr>
  </w:style>
  <w:style w:type="paragraph" w:customStyle="1" w:styleId="a8">
    <w:name w:val="标准文件_引言二级条标题"/>
    <w:basedOn w:val="afffff8"/>
    <w:next w:val="afffff8"/>
    <w:qFormat/>
    <w:rsid w:val="00F818AA"/>
    <w:pPr>
      <w:numPr>
        <w:ilvl w:val="2"/>
        <w:numId w:val="8"/>
      </w:numPr>
      <w:spacing w:beforeLines="50" w:afterLines="50"/>
      <w:ind w:firstLineChars="0"/>
    </w:pPr>
    <w:rPr>
      <w:rFonts w:ascii="黑体" w:eastAsia="黑体"/>
    </w:rPr>
  </w:style>
  <w:style w:type="paragraph" w:customStyle="1" w:styleId="a9">
    <w:name w:val="标准文件_引言三级条标题"/>
    <w:basedOn w:val="afffff8"/>
    <w:next w:val="afffff8"/>
    <w:qFormat/>
    <w:rsid w:val="00F818AA"/>
    <w:pPr>
      <w:numPr>
        <w:ilvl w:val="3"/>
        <w:numId w:val="8"/>
      </w:numPr>
      <w:spacing w:beforeLines="50" w:afterLines="50"/>
      <w:ind w:firstLineChars="0"/>
    </w:pPr>
    <w:rPr>
      <w:rFonts w:ascii="黑体" w:eastAsia="黑体"/>
    </w:rPr>
  </w:style>
  <w:style w:type="paragraph" w:customStyle="1" w:styleId="aa">
    <w:name w:val="标准文件_引言四级条标题"/>
    <w:basedOn w:val="afffff8"/>
    <w:next w:val="afffff8"/>
    <w:qFormat/>
    <w:rsid w:val="00F818AA"/>
    <w:pPr>
      <w:numPr>
        <w:ilvl w:val="4"/>
        <w:numId w:val="8"/>
      </w:numPr>
      <w:spacing w:beforeLines="50" w:afterLines="50"/>
      <w:ind w:firstLineChars="0"/>
    </w:pPr>
    <w:rPr>
      <w:rFonts w:ascii="黑体" w:eastAsia="黑体"/>
    </w:rPr>
  </w:style>
  <w:style w:type="paragraph" w:customStyle="1" w:styleId="ab">
    <w:name w:val="标准文件_引言五级条标题"/>
    <w:basedOn w:val="afffff8"/>
    <w:next w:val="afffff8"/>
    <w:qFormat/>
    <w:rsid w:val="00F818AA"/>
    <w:pPr>
      <w:numPr>
        <w:ilvl w:val="5"/>
        <w:numId w:val="8"/>
      </w:numPr>
      <w:spacing w:beforeLines="50" w:afterLines="50"/>
      <w:ind w:firstLineChars="0"/>
    </w:pPr>
    <w:rPr>
      <w:rFonts w:ascii="黑体" w:eastAsia="黑体"/>
    </w:rPr>
  </w:style>
  <w:style w:type="paragraph" w:customStyle="1" w:styleId="affffffffff8">
    <w:name w:val="标准文件_注后"/>
    <w:basedOn w:val="afffff8"/>
    <w:qFormat/>
    <w:rsid w:val="00F818AA"/>
    <w:pPr>
      <w:ind w:left="811" w:firstLineChars="0" w:firstLine="0"/>
    </w:pPr>
    <w:rPr>
      <w:sz w:val="18"/>
    </w:rPr>
  </w:style>
  <w:style w:type="paragraph" w:customStyle="1" w:styleId="X">
    <w:name w:val="标准文件_注X后"/>
    <w:basedOn w:val="afffff8"/>
    <w:qFormat/>
    <w:rsid w:val="00F818AA"/>
    <w:pPr>
      <w:ind w:left="811" w:firstLineChars="0" w:firstLine="0"/>
    </w:pPr>
    <w:rPr>
      <w:sz w:val="18"/>
    </w:rPr>
  </w:style>
  <w:style w:type="paragraph" w:customStyle="1" w:styleId="affffffffff9">
    <w:name w:val="标准文件_示例后"/>
    <w:basedOn w:val="afffff8"/>
    <w:qFormat/>
    <w:rsid w:val="00F818AA"/>
    <w:pPr>
      <w:ind w:left="964" w:firstLineChars="0" w:firstLine="0"/>
    </w:pPr>
    <w:rPr>
      <w:sz w:val="18"/>
    </w:rPr>
  </w:style>
  <w:style w:type="paragraph" w:customStyle="1" w:styleId="X0">
    <w:name w:val="标准文件_示例X后"/>
    <w:basedOn w:val="afffff8"/>
    <w:link w:val="X1"/>
    <w:qFormat/>
    <w:rsid w:val="00F818AA"/>
    <w:pPr>
      <w:ind w:left="1049" w:firstLineChars="0" w:firstLine="0"/>
    </w:pPr>
    <w:rPr>
      <w:sz w:val="18"/>
    </w:rPr>
  </w:style>
  <w:style w:type="character" w:customStyle="1" w:styleId="X1">
    <w:name w:val="标准文件_示例X后 字符"/>
    <w:basedOn w:val="Char"/>
    <w:link w:val="X0"/>
    <w:rsid w:val="00F818AA"/>
    <w:rPr>
      <w:rFonts w:ascii="宋体" w:hAnsi="Times New Roman"/>
      <w:sz w:val="18"/>
    </w:rPr>
  </w:style>
  <w:style w:type="paragraph" w:customStyle="1" w:styleId="affffffffffa">
    <w:name w:val="标准文件_索引项"/>
    <w:basedOn w:val="afffff8"/>
    <w:next w:val="afffff8"/>
    <w:qFormat/>
    <w:rsid w:val="00F818AA"/>
    <w:pPr>
      <w:tabs>
        <w:tab w:val="right" w:leader="dot" w:pos="9356"/>
      </w:tabs>
      <w:ind w:left="210" w:firstLineChars="0" w:hanging="210"/>
      <w:jc w:val="left"/>
    </w:pPr>
  </w:style>
  <w:style w:type="paragraph" w:customStyle="1" w:styleId="affffffffffb">
    <w:name w:val="标准文件_附录一级无标题"/>
    <w:basedOn w:val="aff4"/>
    <w:qFormat/>
    <w:rsid w:val="00F818AA"/>
    <w:pPr>
      <w:spacing w:beforeLines="0" w:afterLines="0" w:line="276" w:lineRule="auto"/>
      <w:outlineLvl w:val="9"/>
    </w:pPr>
    <w:rPr>
      <w:rFonts w:ascii="宋体" w:eastAsia="宋体"/>
    </w:rPr>
  </w:style>
  <w:style w:type="paragraph" w:customStyle="1" w:styleId="affffffffffc">
    <w:name w:val="标准文件_附录二级无标题"/>
    <w:basedOn w:val="aff5"/>
    <w:qFormat/>
    <w:rsid w:val="00F818AA"/>
    <w:pPr>
      <w:spacing w:beforeLines="0" w:afterLines="0" w:line="276" w:lineRule="auto"/>
      <w:outlineLvl w:val="9"/>
    </w:pPr>
    <w:rPr>
      <w:rFonts w:ascii="宋体" w:eastAsia="宋体"/>
    </w:rPr>
  </w:style>
  <w:style w:type="paragraph" w:customStyle="1" w:styleId="affffffffffd">
    <w:name w:val="标准文件_附录三级无标题"/>
    <w:basedOn w:val="aff6"/>
    <w:qFormat/>
    <w:rsid w:val="00F818AA"/>
    <w:pPr>
      <w:spacing w:beforeLines="0" w:afterLines="0" w:line="276" w:lineRule="auto"/>
      <w:outlineLvl w:val="9"/>
    </w:pPr>
    <w:rPr>
      <w:rFonts w:ascii="宋体" w:eastAsia="宋体"/>
    </w:rPr>
  </w:style>
  <w:style w:type="paragraph" w:customStyle="1" w:styleId="affffffffffe">
    <w:name w:val="标准文件_附录四级无标题"/>
    <w:basedOn w:val="aff7"/>
    <w:qFormat/>
    <w:rsid w:val="00F818AA"/>
    <w:pPr>
      <w:spacing w:beforeLines="0" w:afterLines="0" w:line="276" w:lineRule="auto"/>
      <w:outlineLvl w:val="9"/>
    </w:pPr>
    <w:rPr>
      <w:rFonts w:ascii="宋体" w:eastAsia="宋体"/>
    </w:rPr>
  </w:style>
  <w:style w:type="paragraph" w:customStyle="1" w:styleId="afffffffffff">
    <w:name w:val="标准文件_附录五级无标题"/>
    <w:basedOn w:val="aff8"/>
    <w:qFormat/>
    <w:rsid w:val="00F818AA"/>
    <w:pPr>
      <w:spacing w:beforeLines="0" w:afterLines="0" w:line="276" w:lineRule="auto"/>
      <w:outlineLvl w:val="9"/>
    </w:pPr>
    <w:rPr>
      <w:rFonts w:ascii="宋体" w:eastAsia="宋体"/>
    </w:rPr>
  </w:style>
  <w:style w:type="paragraph" w:customStyle="1" w:styleId="afffffffffff0">
    <w:name w:val="标准文件_引言一级无标题"/>
    <w:basedOn w:val="a7"/>
    <w:next w:val="afffff8"/>
    <w:qFormat/>
    <w:rsid w:val="00F818AA"/>
    <w:pPr>
      <w:spacing w:beforeLines="0" w:afterLines="0" w:line="276" w:lineRule="auto"/>
    </w:pPr>
    <w:rPr>
      <w:rFonts w:ascii="宋体" w:eastAsia="宋体"/>
    </w:rPr>
  </w:style>
  <w:style w:type="paragraph" w:customStyle="1" w:styleId="afffffffffff1">
    <w:name w:val="标准文件_引言二级无标题"/>
    <w:basedOn w:val="a8"/>
    <w:next w:val="afffff8"/>
    <w:qFormat/>
    <w:rsid w:val="00F818AA"/>
    <w:pPr>
      <w:spacing w:beforeLines="0" w:afterLines="0" w:line="276" w:lineRule="auto"/>
    </w:pPr>
    <w:rPr>
      <w:rFonts w:ascii="宋体" w:eastAsia="宋体"/>
    </w:rPr>
  </w:style>
  <w:style w:type="paragraph" w:customStyle="1" w:styleId="afffffffffff2">
    <w:name w:val="标准文件_引言三级无标题"/>
    <w:basedOn w:val="a9"/>
    <w:next w:val="afffff8"/>
    <w:qFormat/>
    <w:rsid w:val="00F818AA"/>
    <w:pPr>
      <w:spacing w:beforeLines="0" w:afterLines="0" w:line="276" w:lineRule="auto"/>
    </w:pPr>
    <w:rPr>
      <w:rFonts w:ascii="宋体" w:eastAsia="宋体"/>
    </w:rPr>
  </w:style>
  <w:style w:type="paragraph" w:customStyle="1" w:styleId="afffffffffff3">
    <w:name w:val="标准文件_引言四级无标题"/>
    <w:basedOn w:val="aa"/>
    <w:next w:val="afffff8"/>
    <w:qFormat/>
    <w:rsid w:val="00F818AA"/>
    <w:pPr>
      <w:spacing w:beforeLines="0" w:afterLines="0" w:line="276" w:lineRule="auto"/>
    </w:pPr>
    <w:rPr>
      <w:rFonts w:ascii="宋体" w:eastAsia="宋体"/>
    </w:rPr>
  </w:style>
  <w:style w:type="paragraph" w:customStyle="1" w:styleId="afffffffffff4">
    <w:name w:val="标准文件_引言五级无标题"/>
    <w:basedOn w:val="ab"/>
    <w:next w:val="afffff8"/>
    <w:qFormat/>
    <w:rsid w:val="00F818AA"/>
    <w:pPr>
      <w:spacing w:beforeLines="0" w:afterLines="0" w:line="276" w:lineRule="auto"/>
    </w:pPr>
    <w:rPr>
      <w:rFonts w:ascii="宋体" w:eastAsia="宋体"/>
    </w:rPr>
  </w:style>
  <w:style w:type="paragraph" w:customStyle="1" w:styleId="afffffffffff5">
    <w:name w:val="标准文件_索引标题"/>
    <w:basedOn w:val="affffff"/>
    <w:next w:val="afffff8"/>
    <w:qFormat/>
    <w:rsid w:val="00F818AA"/>
    <w:rPr>
      <w:rFonts w:hAnsi="黑体"/>
    </w:rPr>
  </w:style>
  <w:style w:type="paragraph" w:customStyle="1" w:styleId="afffffffffff6">
    <w:name w:val="标准文件_脚注内容"/>
    <w:basedOn w:val="afffff8"/>
    <w:qFormat/>
    <w:rsid w:val="00F818AA"/>
    <w:pPr>
      <w:ind w:leftChars="200" w:left="400" w:hangingChars="200" w:hanging="200"/>
    </w:pPr>
    <w:rPr>
      <w:sz w:val="15"/>
    </w:rPr>
  </w:style>
  <w:style w:type="paragraph" w:customStyle="1" w:styleId="afffffffffff7">
    <w:name w:val="标准文件_术语条一"/>
    <w:basedOn w:val="afffffffff1"/>
    <w:next w:val="afffff8"/>
    <w:qFormat/>
    <w:rsid w:val="00F818AA"/>
  </w:style>
  <w:style w:type="paragraph" w:customStyle="1" w:styleId="afffffffffff8">
    <w:name w:val="标准文件_术语条二"/>
    <w:basedOn w:val="afffffffff4"/>
    <w:next w:val="afffff8"/>
    <w:qFormat/>
    <w:rsid w:val="00F818AA"/>
  </w:style>
  <w:style w:type="paragraph" w:customStyle="1" w:styleId="afffffffffff9">
    <w:name w:val="标准文件_术语条三"/>
    <w:basedOn w:val="afffffffff3"/>
    <w:next w:val="afffff8"/>
    <w:qFormat/>
    <w:rsid w:val="00F818AA"/>
  </w:style>
  <w:style w:type="paragraph" w:customStyle="1" w:styleId="afffffffffffa">
    <w:name w:val="标准文件_术语条四"/>
    <w:basedOn w:val="afffffffff6"/>
    <w:next w:val="afffff8"/>
    <w:qFormat/>
    <w:rsid w:val="00F818AA"/>
  </w:style>
  <w:style w:type="paragraph" w:customStyle="1" w:styleId="afffffffffffb">
    <w:name w:val="标准文件_术语条五"/>
    <w:basedOn w:val="afffffffff2"/>
    <w:next w:val="afffff8"/>
    <w:qFormat/>
    <w:rsid w:val="00F818AA"/>
  </w:style>
  <w:style w:type="paragraph" w:customStyle="1" w:styleId="Default">
    <w:name w:val="Default"/>
    <w:qFormat/>
    <w:rsid w:val="00F818AA"/>
    <w:pPr>
      <w:widowControl w:val="0"/>
      <w:autoSpaceDE w:val="0"/>
      <w:autoSpaceDN w:val="0"/>
      <w:adjustRightInd w:val="0"/>
    </w:pPr>
    <w:rPr>
      <w:rFonts w:ascii="宋体" w:cs="宋体"/>
      <w:color w:val="000000"/>
      <w:sz w:val="24"/>
      <w:szCs w:val="24"/>
    </w:rPr>
  </w:style>
  <w:style w:type="character" w:customStyle="1" w:styleId="afffffffffffc">
    <w:name w:val="发布"/>
    <w:basedOn w:val="afff6"/>
    <w:qFormat/>
    <w:rsid w:val="00F818AA"/>
    <w:rPr>
      <w:rFonts w:ascii="黑体" w:eastAsia="黑体"/>
      <w:spacing w:val="85"/>
      <w:w w:val="100"/>
      <w:position w:val="3"/>
      <w:sz w:val="28"/>
      <w:szCs w:val="28"/>
    </w:rPr>
  </w:style>
  <w:style w:type="character" w:customStyle="1" w:styleId="afffb">
    <w:name w:val="文档结构图 字符"/>
    <w:basedOn w:val="afff6"/>
    <w:link w:val="afffa"/>
    <w:uiPriority w:val="99"/>
    <w:semiHidden/>
    <w:qFormat/>
    <w:rsid w:val="00F818AA"/>
    <w:rPr>
      <w:rFonts w:ascii="宋体"/>
      <w:kern w:val="2"/>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93185230">
      <w:bodyDiv w:val="1"/>
      <w:marLeft w:val="0"/>
      <w:marRight w:val="0"/>
      <w:marTop w:val="0"/>
      <w:marBottom w:val="0"/>
      <w:divBdr>
        <w:top w:val="none" w:sz="0" w:space="0" w:color="auto"/>
        <w:left w:val="none" w:sz="0" w:space="0" w:color="auto"/>
        <w:bottom w:val="none" w:sz="0" w:space="0" w:color="auto"/>
        <w:right w:val="none" w:sz="0" w:space="0" w:color="auto"/>
      </w:divBdr>
    </w:div>
    <w:div w:id="681662959">
      <w:bodyDiv w:val="1"/>
      <w:marLeft w:val="0"/>
      <w:marRight w:val="0"/>
      <w:marTop w:val="0"/>
      <w:marBottom w:val="0"/>
      <w:divBdr>
        <w:top w:val="none" w:sz="0" w:space="0" w:color="auto"/>
        <w:left w:val="none" w:sz="0" w:space="0" w:color="auto"/>
        <w:bottom w:val="none" w:sz="0" w:space="0" w:color="auto"/>
        <w:right w:val="none" w:sz="0" w:space="0" w:color="auto"/>
      </w:divBdr>
    </w:div>
    <w:div w:id="1025054721">
      <w:bodyDiv w:val="1"/>
      <w:marLeft w:val="0"/>
      <w:marRight w:val="0"/>
      <w:marTop w:val="0"/>
      <w:marBottom w:val="0"/>
      <w:divBdr>
        <w:top w:val="none" w:sz="0" w:space="0" w:color="auto"/>
        <w:left w:val="none" w:sz="0" w:space="0" w:color="auto"/>
        <w:bottom w:val="none" w:sz="0" w:space="0" w:color="auto"/>
        <w:right w:val="none" w:sz="0" w:space="0" w:color="auto"/>
      </w:divBdr>
    </w:div>
    <w:div w:id="1654139200">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eader" Target="header3.xml"/><Relationship Id="rId18" Type="http://schemas.openxmlformats.org/officeDocument/2006/relationships/header" Target="header6.xml"/><Relationship Id="rId26" Type="http://schemas.openxmlformats.org/officeDocument/2006/relationships/image" Target="media/image6.png"/><Relationship Id="rId39" Type="http://schemas.openxmlformats.org/officeDocument/2006/relationships/glossaryDocument" Target="glossary/document.xml"/><Relationship Id="rId3" Type="http://schemas.openxmlformats.org/officeDocument/2006/relationships/numbering" Target="numbering.xml"/><Relationship Id="rId21" Type="http://schemas.openxmlformats.org/officeDocument/2006/relationships/image" Target="media/image1.jpeg"/><Relationship Id="rId34" Type="http://schemas.openxmlformats.org/officeDocument/2006/relationships/header" Target="header9.xml"/><Relationship Id="rId7" Type="http://schemas.openxmlformats.org/officeDocument/2006/relationships/footnotes" Target="footnotes.xml"/><Relationship Id="rId12" Type="http://schemas.openxmlformats.org/officeDocument/2006/relationships/footer" Target="footer2.xml"/><Relationship Id="rId17" Type="http://schemas.openxmlformats.org/officeDocument/2006/relationships/header" Target="header5.xml"/><Relationship Id="rId25" Type="http://schemas.openxmlformats.org/officeDocument/2006/relationships/image" Target="media/image5.png"/><Relationship Id="rId33" Type="http://schemas.openxmlformats.org/officeDocument/2006/relationships/image" Target="media/image9.jpeg"/><Relationship Id="rId38"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footer" Target="footer4.xml"/><Relationship Id="rId20" Type="http://schemas.openxmlformats.org/officeDocument/2006/relationships/footer" Target="footer6.xml"/><Relationship Id="rId29" Type="http://schemas.openxmlformats.org/officeDocument/2006/relationships/header" Target="header7.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2.xml"/><Relationship Id="rId24" Type="http://schemas.openxmlformats.org/officeDocument/2006/relationships/image" Target="media/image4.png"/><Relationship Id="rId32" Type="http://schemas.openxmlformats.org/officeDocument/2006/relationships/footer" Target="footer8.xml"/><Relationship Id="rId37" Type="http://schemas.openxmlformats.org/officeDocument/2006/relationships/footer" Target="footer10.xml"/><Relationship Id="rId40"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footer" Target="footer3.xml"/><Relationship Id="rId23" Type="http://schemas.openxmlformats.org/officeDocument/2006/relationships/image" Target="media/image3.png"/><Relationship Id="rId28" Type="http://schemas.openxmlformats.org/officeDocument/2006/relationships/image" Target="media/image8.png"/><Relationship Id="rId36" Type="http://schemas.openxmlformats.org/officeDocument/2006/relationships/footer" Target="footer9.xml"/><Relationship Id="rId10" Type="http://schemas.openxmlformats.org/officeDocument/2006/relationships/footer" Target="footer1.xml"/><Relationship Id="rId19" Type="http://schemas.openxmlformats.org/officeDocument/2006/relationships/footer" Target="footer5.xml"/><Relationship Id="rId31" Type="http://schemas.openxmlformats.org/officeDocument/2006/relationships/footer" Target="footer7.xml"/><Relationship Id="rId4" Type="http://schemas.openxmlformats.org/officeDocument/2006/relationships/styles" Target="styles.xml"/><Relationship Id="rId9" Type="http://schemas.openxmlformats.org/officeDocument/2006/relationships/header" Target="header1.xml"/><Relationship Id="rId14" Type="http://schemas.openxmlformats.org/officeDocument/2006/relationships/header" Target="header4.xml"/><Relationship Id="rId22" Type="http://schemas.openxmlformats.org/officeDocument/2006/relationships/image" Target="media/image2.png"/><Relationship Id="rId27" Type="http://schemas.openxmlformats.org/officeDocument/2006/relationships/image" Target="media/image7.png"/><Relationship Id="rId30" Type="http://schemas.openxmlformats.org/officeDocument/2006/relationships/header" Target="header8.xml"/><Relationship Id="rId35" Type="http://schemas.openxmlformats.org/officeDocument/2006/relationships/header" Target="header10.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20(x86)\StandardEditor\template\&#22320;&#26041;&#26631;&#20934;.dotx"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docParts>
    <w:docPart>
      <w:docPartPr>
        <w:name w:val="5B9B135BBC7B4BC8BF5447E14E4EC625"/>
        <w:category>
          <w:name w:val="常规"/>
          <w:gallery w:val="placeholder"/>
        </w:category>
        <w:types>
          <w:type w:val="bbPlcHdr"/>
        </w:types>
        <w:behaviors>
          <w:behavior w:val="content"/>
        </w:behaviors>
        <w:guid w:val="{7180EB96-4A39-4BFF-8EF2-27FC549AAD00}"/>
      </w:docPartPr>
      <w:docPartBody>
        <w:p w:rsidR="00D5385B" w:rsidRDefault="009C6013">
          <w:pPr>
            <w:pStyle w:val="5B9B135BBC7B4BC8BF5447E14E4EC625"/>
          </w:pPr>
          <w:r>
            <w:rPr>
              <w:rStyle w:val="a3"/>
              <w:rFonts w:hint="eastAsia"/>
            </w:rPr>
            <w:t>单击或点击此处输入文字。</w:t>
          </w:r>
        </w:p>
      </w:docPartBody>
    </w:docPart>
    <w:docPart>
      <w:docPartPr>
        <w:name w:val="B2AC4419FBC44E28BFC29DF370589A7E"/>
        <w:category>
          <w:name w:val="常规"/>
          <w:gallery w:val="placeholder"/>
        </w:category>
        <w:types>
          <w:type w:val="bbPlcHdr"/>
        </w:types>
        <w:behaviors>
          <w:behavior w:val="content"/>
        </w:behaviors>
        <w:guid w:val="{D8846B6A-1B4F-4205-AB34-076C043E619C}"/>
      </w:docPartPr>
      <w:docPartBody>
        <w:p w:rsidR="00D5385B" w:rsidRDefault="009C6013">
          <w:pPr>
            <w:pStyle w:val="B2AC4419FBC44E28BFC29DF370589A7E"/>
          </w:pPr>
          <w:r>
            <w:rPr>
              <w:rStyle w:val="a3"/>
              <w:rFonts w:hint="eastAsia"/>
            </w:rPr>
            <w:t>选择一项。</w:t>
          </w:r>
        </w:p>
      </w:docPartBody>
    </w:docPart>
    <w:docPart>
      <w:docPartPr>
        <w:name w:val="DC41784457CE44D894BD6946D8CAA852"/>
        <w:category>
          <w:name w:val="常规"/>
          <w:gallery w:val="placeholder"/>
        </w:category>
        <w:types>
          <w:type w:val="bbPlcHdr"/>
        </w:types>
        <w:behaviors>
          <w:behavior w:val="content"/>
        </w:behaviors>
        <w:guid w:val="{B4B10A9B-A27F-4E6D-9E2B-BD4886677399}"/>
      </w:docPartPr>
      <w:docPartBody>
        <w:p w:rsidR="00D5385B" w:rsidRDefault="009C6013">
          <w:pPr>
            <w:pStyle w:val="DC41784457CE44D894BD6946D8CAA852"/>
          </w:pPr>
          <w:r>
            <w:rPr>
              <w:rStyle w:val="a3"/>
              <w:rFonts w:hint="eastAsia"/>
            </w:rPr>
            <w:t>选择一项。</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黑体">
    <w:altName w:val="SimHei"/>
    <w:panose1 w:val="02010609060101010101"/>
    <w:charset w:val="86"/>
    <w:family w:val="modern"/>
    <w:pitch w:val="fixed"/>
    <w:sig w:usb0="800002BF" w:usb1="38CF7CFA" w:usb2="00000016" w:usb3="00000000" w:csb0="00040001" w:csb1="00000000"/>
  </w:font>
  <w:font w:name="Times New Roman">
    <w:panose1 w:val="02020603050405020304"/>
    <w:charset w:val="00"/>
    <w:family w:val="roman"/>
    <w:pitch w:val="variable"/>
    <w:sig w:usb0="E0002AFF" w:usb1="C0007841" w:usb2="00000009" w:usb3="00000000" w:csb0="000001FF" w:csb1="00000000"/>
  </w:font>
  <w:font w:name="DengXian">
    <w:altName w:val="宋体"/>
    <w:panose1 w:val="02010600030101010101"/>
    <w:charset w:val="86"/>
    <w:family w:val="auto"/>
    <w:pitch w:val="variable"/>
    <w:sig w:usb0="00000000" w:usb1="38CF7CFA" w:usb2="00000016" w:usb3="00000000" w:csb0="0004000F" w:csb1="00000000"/>
  </w:font>
  <w:font w:name="宋体">
    <w:altName w:val="SimSun"/>
    <w:panose1 w:val="02010600030101010101"/>
    <w:charset w:val="86"/>
    <w:family w:val="auto"/>
    <w:pitch w:val="variable"/>
    <w:sig w:usb0="00000003" w:usb1="288F0000" w:usb2="00000016" w:usb3="00000000" w:csb0="00040001"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等线 Light">
    <w:altName w:val="微软雅黑"/>
    <w:charset w:val="86"/>
    <w:family w:val="auto"/>
    <w:pitch w:val="variable"/>
    <w:sig w:usb0="00000000" w:usb1="38CF7CFA" w:usb2="00000016" w:usb3="00000000" w:csb0="0004000F"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bordersDoNotSurroundHeader/>
  <w:bordersDoNotSurroundFooter/>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2"/>
  </w:compat>
  <w:rsids>
    <w:rsidRoot w:val="00C26289"/>
    <w:rsid w:val="000F4399"/>
    <w:rsid w:val="000F72B2"/>
    <w:rsid w:val="0023685D"/>
    <w:rsid w:val="0031242B"/>
    <w:rsid w:val="0033376D"/>
    <w:rsid w:val="00374460"/>
    <w:rsid w:val="003976B2"/>
    <w:rsid w:val="003E5512"/>
    <w:rsid w:val="003F2170"/>
    <w:rsid w:val="004250F4"/>
    <w:rsid w:val="00431311"/>
    <w:rsid w:val="00471D34"/>
    <w:rsid w:val="004A6A8D"/>
    <w:rsid w:val="00560C5F"/>
    <w:rsid w:val="0058143E"/>
    <w:rsid w:val="005F5523"/>
    <w:rsid w:val="0064080A"/>
    <w:rsid w:val="00643737"/>
    <w:rsid w:val="00781781"/>
    <w:rsid w:val="00806EFB"/>
    <w:rsid w:val="0082466D"/>
    <w:rsid w:val="008B76E5"/>
    <w:rsid w:val="009963F9"/>
    <w:rsid w:val="009C3945"/>
    <w:rsid w:val="009C6013"/>
    <w:rsid w:val="00AA2CE5"/>
    <w:rsid w:val="00AB0A52"/>
    <w:rsid w:val="00B0544F"/>
    <w:rsid w:val="00C26289"/>
    <w:rsid w:val="00C80981"/>
    <w:rsid w:val="00CB26A8"/>
    <w:rsid w:val="00D17740"/>
    <w:rsid w:val="00D5385B"/>
    <w:rsid w:val="00DA2295"/>
    <w:rsid w:val="00DC18B4"/>
    <w:rsid w:val="00F014F0"/>
    <w:rsid w:val="00FB7819"/>
    <w:rsid w:val="00FF043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lang w:val="en-US" w:eastAsia="zh-CN" w:bidi="ar-SA"/>
      </w:rPr>
    </w:rPrDefault>
    <w:pPrDefault/>
  </w:docDefaults>
  <w:latentStyles w:defLockedState="0" w:defUIPriority="99" w:defSemiHidden="0" w:defUnhideWhenUsed="0" w:defQFormat="0" w:count="371">
    <w:lsdException w:name="Normal" w:uiPriority="0" w:qFormat="1"/>
    <w:lsdException w:name="heading 2" w:semiHidden="1" w:unhideWhenUsed="1"/>
    <w:lsdException w:name="heading 3" w:semiHidden="1" w:unhideWhenUsed="1"/>
    <w:lsdException w:name="heading 4" w:semiHidden="1" w:unhideWhenUsed="1"/>
    <w:lsdException w:name="heading 5" w:semiHidden="1" w:unhideWhenUsed="1"/>
    <w:lsdException w:name="heading 6" w:semiHidden="1" w:unhideWhenUsed="1"/>
    <w:lsdException w:name="heading 7" w:semiHidden="1" w:unhideWhenUsed="1"/>
    <w:lsdException w:name="heading 8" w:semiHidden="1" w:unhideWhenUsed="1"/>
    <w:lsdException w:name="heading 9" w:semiHidden="1"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Closing" w:semiHidden="1" w:unhideWhenUsed="1"/>
    <w:lsdException w:name="Signature" w:semiHidden="1" w:unhideWhenUsed="1"/>
    <w:lsdException w:name="Default Paragraph Font" w:semiHidden="1" w:uiPriority="1" w:unhideWhenUsed="1" w:qFormat="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lsdException w:name="Medium Grid 3"/>
    <w:lsdException w:name="Dark List"/>
    <w:lsdException w:name="Colorful Shading"/>
    <w:lsdException w:name="Colorful List"/>
    <w:lsdException w:name="Colorful Grid"/>
    <w:lsdException w:name="Light Shading Accent 1"/>
    <w:lsdException w:name="Light List Accent 1"/>
    <w:lsdException w:name="Light Grid Accent 1"/>
    <w:lsdException w:name="Medium Shading 1 Accent 1"/>
    <w:lsdException w:name="Medium Shading 2 Accent 1"/>
    <w:lsdException w:name="Medium List 1 Accent 1"/>
    <w:lsdException w:name="Revision" w:semiHidden="1"/>
    <w:lsdException w:name="Medium List 2 Accent 1"/>
    <w:lsdException w:name="Medium Grid 1 Accent 1"/>
    <w:lsdException w:name="Medium Grid 2 Accent 1"/>
    <w:lsdException w:name="Medium Grid 3 Accent 1"/>
    <w:lsdException w:name="Dark List Accent 1"/>
    <w:lsdException w:name="Colorful Shading Accent 1"/>
    <w:lsdException w:name="Colorful List Accent 1"/>
    <w:lsdException w:name="Colorful Grid Accent 1"/>
    <w:lsdException w:name="Light Shading Accent 2"/>
    <w:lsdException w:name="Light List Accent 2"/>
    <w:lsdException w:name="Light Grid Accent 2"/>
    <w:lsdException w:name="Medium Shading 1 Accent 2"/>
    <w:lsdException w:name="Medium Shading 2 Accent 2"/>
    <w:lsdException w:name="Medium List 1 Accent 2"/>
    <w:lsdException w:name="Medium List 2 Accent 2"/>
    <w:lsdException w:name="Medium Grid 1 Accent 2"/>
    <w:lsdException w:name="Medium Grid 2 Accent 2"/>
    <w:lsdException w:name="Medium Grid 3 Accent 2"/>
    <w:lsdException w:name="Dark List Accent 2"/>
    <w:lsdException w:name="Colorful Shading Accent 2"/>
    <w:lsdException w:name="Colorful List Accent 2"/>
    <w:lsdException w:name="Colorful Grid Accent 2"/>
    <w:lsdException w:name="Light Shading Accent 3"/>
    <w:lsdException w:name="Light List Accent 3"/>
    <w:lsdException w:name="Light Grid Accent 3"/>
    <w:lsdException w:name="Medium Shading 1 Accent 3"/>
    <w:lsdException w:name="Medium Shading 2 Accent 3"/>
    <w:lsdException w:name="Medium List 1 Accent 3"/>
    <w:lsdException w:name="Medium List 2 Accent 3"/>
    <w:lsdException w:name="Medium Grid 1 Accent 3"/>
    <w:lsdException w:name="Medium Grid 2 Accent 3"/>
    <w:lsdException w:name="Medium Grid 3 Accent 3"/>
    <w:lsdException w:name="Dark List Accent 3"/>
    <w:lsdException w:name="Colorful Shading Accent 3"/>
    <w:lsdException w:name="Colorful List Accent 3"/>
    <w:lsdException w:name="Colorful Grid Accent 3"/>
    <w:lsdException w:name="Light Shading Accent 4"/>
    <w:lsdException w:name="Light List Accent 4"/>
    <w:lsdException w:name="Light Grid Accent 4"/>
    <w:lsdException w:name="Medium Shading 1 Accent 4"/>
    <w:lsdException w:name="Medium Shading 2 Accent 4"/>
    <w:lsdException w:name="Medium List 1 Accent 4"/>
    <w:lsdException w:name="Medium List 2 Accent 4"/>
    <w:lsdException w:name="Medium Grid 1 Accent 4"/>
    <w:lsdException w:name="Medium Grid 2 Accent 4"/>
    <w:lsdException w:name="Medium Grid 3 Accent 4"/>
    <w:lsdException w:name="Dark List Accent 4"/>
    <w:lsdException w:name="Colorful Shading Accent 4"/>
    <w:lsdException w:name="Colorful List Accent 4"/>
    <w:lsdException w:name="Colorful Grid Accent 4"/>
    <w:lsdException w:name="Light Shading Accent 5"/>
    <w:lsdException w:name="Light List Accent 5"/>
    <w:lsdException w:name="Light Grid Accent 5"/>
    <w:lsdException w:name="Medium Shading 1 Accent 5"/>
    <w:lsdException w:name="Medium Shading 2 Accent 5"/>
    <w:lsdException w:name="Medium List 1 Accent 5"/>
    <w:lsdException w:name="Medium List 2 Accent 5"/>
    <w:lsdException w:name="Medium Grid 1 Accent 5"/>
    <w:lsdException w:name="Medium Grid 2 Accent 5"/>
    <w:lsdException w:name="Medium Grid 3 Accent 5"/>
    <w:lsdException w:name="Dark List Accent 5"/>
    <w:lsdException w:name="Colorful Shading Accent 5"/>
    <w:lsdException w:name="Colorful List Accent 5"/>
    <w:lsdException w:name="Colorful Grid Accent 5"/>
    <w:lsdException w:name="Light Shading Accent 6"/>
    <w:lsdException w:name="Light List Accent 6"/>
    <w:lsdException w:name="Light Grid Accent 6"/>
    <w:lsdException w:name="Medium Shading 1 Accent 6"/>
    <w:lsdException w:name="Medium Shading 2 Accent 6"/>
    <w:lsdException w:name="Medium List 1 Accent 6"/>
    <w:lsdException w:name="Medium List 2 Accent 6"/>
    <w:lsdException w:name="Medium Grid 1 Accent 6"/>
    <w:lsdException w:name="Medium Grid 2 Accent 6"/>
    <w:lsdException w:name="Medium Grid 3 Accent 6"/>
    <w:lsdException w:name="Dark List Accent 6"/>
    <w:lsdException w:name="Colorful Shading Accent 6"/>
    <w:lsdException w:name="Colorful List Accent 6"/>
    <w:lsdException w:name="Colorful Grid Accent 6"/>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DA2295"/>
    <w:pPr>
      <w:widowControl w:val="0"/>
      <w:jc w:val="both"/>
    </w:pPr>
    <w:rPr>
      <w:kern w:val="2"/>
      <w:sz w:val="21"/>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Placeholder Text"/>
    <w:basedOn w:val="a0"/>
    <w:uiPriority w:val="99"/>
    <w:semiHidden/>
    <w:rsid w:val="00DA2295"/>
    <w:rPr>
      <w:color w:val="808080"/>
    </w:rPr>
  </w:style>
  <w:style w:type="paragraph" w:customStyle="1" w:styleId="5B9B135BBC7B4BC8BF5447E14E4EC625">
    <w:name w:val="5B9B135BBC7B4BC8BF5447E14E4EC625"/>
    <w:rsid w:val="00DA2295"/>
    <w:pPr>
      <w:widowControl w:val="0"/>
      <w:jc w:val="both"/>
    </w:pPr>
    <w:rPr>
      <w:kern w:val="2"/>
      <w:sz w:val="21"/>
      <w:szCs w:val="22"/>
    </w:rPr>
  </w:style>
  <w:style w:type="paragraph" w:customStyle="1" w:styleId="B2AC4419FBC44E28BFC29DF370589A7E">
    <w:name w:val="B2AC4419FBC44E28BFC29DF370589A7E"/>
    <w:qFormat/>
    <w:rsid w:val="00DA2295"/>
    <w:pPr>
      <w:widowControl w:val="0"/>
      <w:jc w:val="both"/>
    </w:pPr>
    <w:rPr>
      <w:kern w:val="2"/>
      <w:sz w:val="21"/>
      <w:szCs w:val="22"/>
    </w:rPr>
  </w:style>
  <w:style w:type="paragraph" w:customStyle="1" w:styleId="DC41784457CE44D894BD6946D8CAA852">
    <w:name w:val="DC41784457CE44D894BD6946D8CAA852"/>
    <w:rsid w:val="00DA2295"/>
    <w:pPr>
      <w:widowControl w:val="0"/>
      <w:jc w:val="both"/>
    </w:pPr>
    <w:rPr>
      <w:kern w:val="2"/>
      <w:sz w:val="21"/>
      <w:szCs w:val="22"/>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bwMode="auto">
        <a:noFill/>
        <a:ln w="9525">
          <a:solidFill>
            <a:srgbClr val="000000"/>
          </a:solidFill>
          <a:round/>
        </a:ln>
      </a:spPr>
      <a:bodyPr/>
      <a:lst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
  </customSectProps>
  <customShpExts>
    <customShpInfo spid="_x0000_s1026"/>
    <customShpInfo spid="_x0000_s1027"/>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E1CB7EC2-45E7-45EC-AB0F-EBA129FE0C3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地方标准</Template>
  <TotalTime>3004</TotalTime>
  <Pages>26</Pages>
  <Words>2280</Words>
  <Characters>12999</Characters>
  <Application>Microsoft Office Word</Application>
  <DocSecurity>0</DocSecurity>
  <Lines>108</Lines>
  <Paragraphs>30</Paragraphs>
  <ScaleCrop>false</ScaleCrop>
  <Company>PCMI</Company>
  <LinksUpToDate>false</LinksUpToDate>
  <CharactersWithSpaces>15249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地方标准</dc:title>
  <dc:creator>Administrator</dc:creator>
  <dc:description>&lt;config cover="true" show_menu="true" version="1.0.0" doctype="SDKXY"&gt;_x000d_
&lt;/config&gt;</dc:description>
  <cp:lastModifiedBy>Administrator</cp:lastModifiedBy>
  <cp:revision>70</cp:revision>
  <cp:lastPrinted>2022-05-23T01:49:00Z</cp:lastPrinted>
  <dcterms:created xsi:type="dcterms:W3CDTF">2022-01-17T09:19:00Z</dcterms:created>
  <dcterms:modified xsi:type="dcterms:W3CDTF">2022-06-06T13:50:00Z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ctype">
    <vt:lpwstr>SDKXY</vt:lpwstr>
  </property>
  <property fmtid="{D5CDD505-2E9C-101B-9397-08002B2CF9AE}" pid="3" name="cover">
    <vt:lpwstr>true</vt:lpwstr>
  </property>
  <property fmtid="{D5CDD505-2E9C-101B-9397-08002B2CF9AE}" pid="4" name="show_menu">
    <vt:lpwstr>true</vt:lpwstr>
  </property>
  <property fmtid="{D5CDD505-2E9C-101B-9397-08002B2CF9AE}" pid="5" name="version">
    <vt:lpwstr>1.0.0</vt:lpwstr>
  </property>
  <property fmtid="{D5CDD505-2E9C-101B-9397-08002B2CF9AE}" pid="6" name="xmlname">
    <vt:lpwstr>地方标准</vt:lpwstr>
  </property>
  <property fmtid="{D5CDD505-2E9C-101B-9397-08002B2CF9AE}" pid="7" name="NSTD_CODE">
    <vt:lpwstr>GB/T-</vt:lpwstr>
  </property>
  <property fmtid="{D5CDD505-2E9C-101B-9397-08002B2CF9AE}" pid="8" name="OSTD_CODE">
    <vt:lpwstr>代替 GB/T-</vt:lpwstr>
  </property>
  <property fmtid="{D5CDD505-2E9C-101B-9397-08002B2CF9AE}" pid="9" name="flag_zhengwen">
    <vt:lpwstr>0</vt:lpwstr>
  </property>
  <property fmtid="{D5CDD505-2E9C-101B-9397-08002B2CF9AE}" pid="10" name="flag_fulu">
    <vt:lpwstr>0</vt:lpwstr>
  </property>
  <property fmtid="{D5CDD505-2E9C-101B-9397-08002B2CF9AE}" pid="11" name="flag_pic">
    <vt:lpwstr>False</vt:lpwstr>
  </property>
  <property fmtid="{D5CDD505-2E9C-101B-9397-08002B2CF9AE}" pid="12" name="flag_tab">
    <vt:lpwstr>false</vt:lpwstr>
  </property>
  <property fmtid="{D5CDD505-2E9C-101B-9397-08002B2CF9AE}" pid="13" name="NumList">
    <vt:lpwstr>false</vt:lpwstr>
  </property>
  <property fmtid="{D5CDD505-2E9C-101B-9397-08002B2CF9AE}" pid="14" name="DoublePage">
    <vt:lpwstr>true</vt:lpwstr>
  </property>
  <property fmtid="{D5CDD505-2E9C-101B-9397-08002B2CF9AE}" pid="15" name="KSOProductBuildVer">
    <vt:lpwstr>2052-11.1.0.11294</vt:lpwstr>
  </property>
  <property fmtid="{D5CDD505-2E9C-101B-9397-08002B2CF9AE}" pid="16" name="ICV">
    <vt:lpwstr>0F5987299CDF49BBA5947007E422AC40</vt:lpwstr>
  </property>
</Properties>
</file>