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rsidR="00672BFD" w:rsidRPr="00672BFD" w:rsidRDefault="009A47DF" w:rsidP="00292E60">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92E60">
              <w:rPr>
                <w:rFonts w:ascii="黑体" w:eastAsia="黑体" w:hAnsi="黑体" w:hint="eastAsia"/>
                <w:sz w:val="21"/>
                <w:szCs w:val="21"/>
              </w:rPr>
              <w:t>13.080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C251F3">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9A47DF">
                    <w:fldChar w:fldCharType="begin">
                      <w:ffData>
                        <w:name w:val="c1"/>
                        <w:enabled/>
                        <w:calcOnExit w:val="0"/>
                        <w:textInput>
                          <w:maxLength w:val="7"/>
                        </w:textInput>
                      </w:ffData>
                    </w:fldChar>
                  </w:r>
                  <w:bookmarkStart w:id="1" w:name="c1"/>
                  <w:r w:rsidR="009C3257">
                    <w:instrText xml:space="preserve"> FORMTEXT </w:instrText>
                  </w:r>
                  <w:r w:rsidR="009A47DF">
                    <w:fldChar w:fldCharType="separate"/>
                  </w:r>
                  <w:r w:rsidR="00D619A8">
                    <w:t>GXAS</w:t>
                  </w:r>
                  <w:r w:rsidR="009A47DF">
                    <w:fldChar w:fldCharType="end"/>
                  </w:r>
                  <w:bookmarkEnd w:id="1"/>
                </w:p>
              </w:tc>
            </w:tr>
          </w:tbl>
          <w:p w:rsidR="00FB231D" w:rsidRPr="00672BFD" w:rsidRDefault="009A47DF" w:rsidP="00292E60">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92E60">
              <w:rPr>
                <w:rFonts w:ascii="黑体" w:eastAsia="黑体" w:hAnsi="黑体" w:hint="eastAsia"/>
                <w:sz w:val="21"/>
                <w:szCs w:val="21"/>
              </w:rPr>
              <w:t>B 11</w:t>
            </w:r>
            <w:r w:rsidRPr="00672BFD">
              <w:rPr>
                <w:rFonts w:ascii="黑体" w:eastAsia="黑体" w:hAnsi="黑体"/>
                <w:sz w:val="21"/>
                <w:szCs w:val="21"/>
              </w:rPr>
              <w:fldChar w:fldCharType="end"/>
            </w:r>
            <w:bookmarkEnd w:id="2"/>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9A47DF">
        <w:fldChar w:fldCharType="begin">
          <w:ffData>
            <w:name w:val="文字1"/>
            <w:enabled/>
            <w:calcOnExit w:val="0"/>
            <w:textInput>
              <w:default w:val="XXX"/>
            </w:textInput>
          </w:ffData>
        </w:fldChar>
      </w:r>
      <w:bookmarkStart w:id="4" w:name="文字1"/>
      <w:r w:rsidR="00EB31ED">
        <w:instrText xml:space="preserve"> FORMTEXT </w:instrText>
      </w:r>
      <w:r w:rsidR="009A47DF">
        <w:fldChar w:fldCharType="separate"/>
      </w:r>
      <w:r w:rsidR="00D619A8">
        <w:t>GXAS</w:t>
      </w:r>
      <w:r w:rsidR="000C1A8E">
        <w:t xml:space="preserve"> </w:t>
      </w:r>
      <w:r w:rsidR="009A47DF">
        <w:fldChar w:fldCharType="end"/>
      </w:r>
      <w:bookmarkEnd w:id="4"/>
      <w:r w:rsidR="009A47DF">
        <w:fldChar w:fldCharType="begin">
          <w:ffData>
            <w:name w:val="NSTD_CODE_F"/>
            <w:enabled/>
            <w:calcOnExit w:val="0"/>
            <w:textInput>
              <w:default w:val="XXXX"/>
            </w:textInput>
          </w:ffData>
        </w:fldChar>
      </w:r>
      <w:bookmarkStart w:id="5" w:name="NSTD_CODE_F"/>
      <w:r w:rsidR="00EB31ED">
        <w:instrText xml:space="preserve"> FORMTEXT </w:instrText>
      </w:r>
      <w:r w:rsidR="009A47DF">
        <w:fldChar w:fldCharType="separate"/>
      </w:r>
      <w:r w:rsidR="00EB31ED">
        <w:t>XXXX</w:t>
      </w:r>
      <w:r w:rsidR="009A47DF">
        <w:fldChar w:fldCharType="end"/>
      </w:r>
      <w:bookmarkEnd w:id="5"/>
      <w:r w:rsidR="004644A6" w:rsidRPr="004644A6">
        <w:rPr>
          <w:rFonts w:hAnsi="黑体"/>
        </w:rPr>
        <w:t>—</w:t>
      </w:r>
      <w:r w:rsidR="009A47DF">
        <w:fldChar w:fldCharType="begin">
          <w:ffData>
            <w:name w:val="NSTD_CODE_B"/>
            <w:enabled/>
            <w:calcOnExit w:val="0"/>
            <w:textInput>
              <w:default w:val="XXXX"/>
            </w:textInput>
          </w:ffData>
        </w:fldChar>
      </w:r>
      <w:bookmarkStart w:id="6" w:name="NSTD_CODE_B"/>
      <w:r w:rsidR="00087A77">
        <w:instrText xml:space="preserve"> FORMTEXT </w:instrText>
      </w:r>
      <w:r w:rsidR="009A47DF">
        <w:fldChar w:fldCharType="separate"/>
      </w:r>
      <w:r w:rsidR="00087A77">
        <w:t>XXXX</w:t>
      </w:r>
      <w:r w:rsidR="009A47DF">
        <w:fldChar w:fldCharType="end"/>
      </w:r>
      <w:bookmarkEnd w:id="6"/>
    </w:p>
    <w:p w:rsidR="00E846C8" w:rsidRPr="001E4882" w:rsidRDefault="009A47DF"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8C3531"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9A47DF"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2C7994">
        <w:t>镉污染耕地伴矿景天和百香果套作技术规程</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D619A8" w:rsidRDefault="009A47DF" w:rsidP="00463B77">
      <w:pPr>
        <w:pStyle w:val="afffffff5"/>
        <w:framePr w:w="9639" w:h="6974" w:hRule="exact" w:wrap="around" w:vAnchor="page" w:hAnchor="page" w:x="1419" w:y="6408" w:anchorLock="1"/>
        <w:textAlignment w:val="bottom"/>
        <w:rPr>
          <w:rFonts w:ascii="黑体" w:eastAsia="黑体" w:hAnsi="黑体"/>
          <w:noProof/>
          <w:szCs w:val="28"/>
        </w:rPr>
      </w:pPr>
      <w:r w:rsidRPr="00D619A8">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00F515EE" w:rsidRPr="00D619A8">
        <w:rPr>
          <w:rFonts w:ascii="黑体" w:eastAsia="黑体" w:hAnsi="黑体"/>
          <w:noProof/>
          <w:szCs w:val="28"/>
        </w:rPr>
        <w:instrText xml:space="preserve"> FORMTEXT </w:instrText>
      </w:r>
      <w:r w:rsidRPr="00D619A8">
        <w:rPr>
          <w:rFonts w:ascii="黑体" w:eastAsia="黑体" w:hAnsi="黑体"/>
          <w:noProof/>
          <w:szCs w:val="28"/>
        </w:rPr>
      </w:r>
      <w:r w:rsidRPr="00D619A8">
        <w:rPr>
          <w:rFonts w:ascii="黑体" w:eastAsia="黑体" w:hAnsi="黑体"/>
          <w:noProof/>
          <w:szCs w:val="28"/>
        </w:rPr>
        <w:fldChar w:fldCharType="separate"/>
      </w:r>
      <w:r w:rsidR="005B3F8B" w:rsidRPr="005B3F8B">
        <w:rPr>
          <w:rFonts w:ascii="黑体" w:eastAsia="黑体" w:hAnsi="黑体"/>
          <w:noProof/>
          <w:szCs w:val="28"/>
        </w:rPr>
        <w:t xml:space="preserve">Technical code of pratice for </w:t>
      </w:r>
      <w:r w:rsidR="00955BA1">
        <w:rPr>
          <w:rFonts w:ascii="黑体" w:eastAsia="黑体" w:hAnsi="黑体" w:hint="eastAsia"/>
          <w:noProof/>
          <w:szCs w:val="28"/>
        </w:rPr>
        <w:t xml:space="preserve">row </w:t>
      </w:r>
      <w:r w:rsidR="005B3F8B" w:rsidRPr="005B3F8B">
        <w:rPr>
          <w:rFonts w:ascii="黑体" w:eastAsia="黑体" w:hAnsi="黑体"/>
          <w:noProof/>
          <w:szCs w:val="28"/>
        </w:rPr>
        <w:t xml:space="preserve">intercropping of </w:t>
      </w:r>
      <w:r w:rsidR="005B3F8B" w:rsidRPr="005B3F8B">
        <w:rPr>
          <w:rFonts w:ascii="黑体" w:eastAsia="黑体" w:hAnsi="黑体"/>
          <w:i/>
          <w:noProof/>
          <w:szCs w:val="28"/>
        </w:rPr>
        <w:t>Sedum plumbizincicola</w:t>
      </w:r>
      <w:r w:rsidR="005B3F8B" w:rsidRPr="005B3F8B">
        <w:rPr>
          <w:rFonts w:ascii="黑体" w:eastAsia="黑体" w:hAnsi="黑体"/>
          <w:noProof/>
          <w:szCs w:val="28"/>
        </w:rPr>
        <w:t xml:space="preserve"> and </w:t>
      </w:r>
      <w:r w:rsidR="005B3F8B" w:rsidRPr="005B3F8B">
        <w:rPr>
          <w:rFonts w:ascii="黑体" w:eastAsia="黑体" w:hAnsi="黑体"/>
          <w:i/>
          <w:noProof/>
          <w:szCs w:val="28"/>
        </w:rPr>
        <w:t>Brassica campestris</w:t>
      </w:r>
      <w:r w:rsidR="006F0FB9" w:rsidRPr="006F0FB9">
        <w:rPr>
          <w:rFonts w:ascii="黑体" w:eastAsia="黑体" w:hAnsi="黑体"/>
          <w:i/>
          <w:noProof/>
          <w:szCs w:val="28"/>
        </w:rPr>
        <w:t xml:space="preserve"> </w:t>
      </w:r>
      <w:r w:rsidR="006F0FB9" w:rsidRPr="006F0FB9">
        <w:rPr>
          <w:rFonts w:ascii="黑体" w:eastAsia="黑体" w:hAnsi="黑体" w:hint="eastAsia"/>
          <w:noProof/>
          <w:szCs w:val="28"/>
        </w:rPr>
        <w:t xml:space="preserve">in </w:t>
      </w:r>
      <w:r w:rsidR="006F0FB9" w:rsidRPr="006F0FB9">
        <w:rPr>
          <w:rFonts w:ascii="黑体" w:eastAsia="黑体" w:hAnsi="黑体"/>
          <w:noProof/>
          <w:szCs w:val="28"/>
        </w:rPr>
        <w:t>cadmium-contaminated arable land</w:t>
      </w:r>
      <w:r w:rsidRPr="00D619A8">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9A47DF"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8C3531">
        <w:rPr>
          <w:noProof/>
          <w:sz w:val="24"/>
          <w:szCs w:val="28"/>
        </w:rPr>
      </w:r>
      <w:r w:rsidR="008C3531">
        <w:rPr>
          <w:noProof/>
          <w:sz w:val="24"/>
          <w:szCs w:val="28"/>
        </w:rPr>
        <w:fldChar w:fldCharType="separate"/>
      </w:r>
      <w:r>
        <w:rPr>
          <w:noProof/>
          <w:sz w:val="24"/>
          <w:szCs w:val="28"/>
        </w:rPr>
        <w:fldChar w:fldCharType="end"/>
      </w:r>
      <w:bookmarkEnd w:id="10"/>
    </w:p>
    <w:p w:rsidR="0036429C" w:rsidRDefault="009A47DF"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62431A">
        <w:rPr>
          <w:noProof/>
          <w:sz w:val="21"/>
          <w:szCs w:val="28"/>
        </w:rPr>
        <w:t> </w:t>
      </w:r>
      <w:r w:rsidR="0062431A">
        <w:rPr>
          <w:noProof/>
          <w:sz w:val="21"/>
          <w:szCs w:val="28"/>
        </w:rPr>
        <w:t> </w:t>
      </w:r>
      <w:r w:rsidR="0062431A">
        <w:rPr>
          <w:noProof/>
          <w:sz w:val="21"/>
          <w:szCs w:val="28"/>
        </w:rPr>
        <w:t> </w:t>
      </w:r>
      <w:r w:rsidR="0062431A">
        <w:rPr>
          <w:noProof/>
          <w:sz w:val="21"/>
          <w:szCs w:val="28"/>
        </w:rPr>
        <w:t> </w:t>
      </w:r>
      <w:r w:rsidR="0062431A">
        <w:rPr>
          <w:noProof/>
          <w:sz w:val="21"/>
          <w:szCs w:val="28"/>
        </w:rPr>
        <w:t> </w:t>
      </w:r>
      <w:r>
        <w:rPr>
          <w:noProof/>
          <w:sz w:val="21"/>
          <w:szCs w:val="28"/>
        </w:rPr>
        <w:fldChar w:fldCharType="end"/>
      </w:r>
      <w:bookmarkEnd w:id="11"/>
    </w:p>
    <w:p w:rsidR="00CD50A1" w:rsidRDefault="009A47DF"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sidR="00087A77">
        <w:rPr>
          <w:rFonts w:ascii="黑体"/>
        </w:rPr>
        <w:instrText xml:space="preserve"> FORMTEXT </w:instrText>
      </w:r>
      <w:r>
        <w:rPr>
          <w:rFonts w:ascii="黑体"/>
        </w:rPr>
      </w:r>
      <w:r>
        <w:rPr>
          <w:rFonts w:ascii="黑体"/>
        </w:rPr>
        <w:fldChar w:fldCharType="separate"/>
      </w:r>
      <w:r w:rsidR="0064083D">
        <w:rPr>
          <w:rFonts w:ascii="黑体"/>
        </w:rPr>
        <w:t>XXXX</w:t>
      </w:r>
      <w:r>
        <w:rPr>
          <w:rFonts w:ascii="黑体"/>
        </w:rPr>
        <w:fldChar w:fldCharType="end"/>
      </w:r>
      <w:bookmarkEnd w:id="12"/>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3"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4"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Pr>
          <w:rFonts w:hint="eastAsia"/>
        </w:rPr>
        <w:t>发布</w:t>
      </w:r>
    </w:p>
    <w:p w:rsidR="00CD50A1" w:rsidRDefault="009A47DF"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5"/>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6"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7"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实施</w:t>
      </w:r>
    </w:p>
    <w:p w:rsidR="007B7453" w:rsidRPr="004C7E8B" w:rsidRDefault="009A47DF"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619A8">
        <w:rPr>
          <w:rFonts w:hAnsi="黑体"/>
          <w:w w:val="100"/>
          <w:sz w:val="28"/>
        </w:rPr>
        <w:t>广</w:t>
      </w:r>
      <w:r w:rsidR="00D619A8">
        <w:rPr>
          <w:rFonts w:hAnsi="黑体" w:hint="eastAsia"/>
          <w:w w:val="100"/>
          <w:sz w:val="28"/>
        </w:rPr>
        <w:t>西标准化协会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A02BAE" w:rsidRPr="00CD50A1" w:rsidRDefault="008C3531" w:rsidP="00A02BAE">
      <w:pPr>
        <w:rPr>
          <w:rFonts w:ascii="宋体" w:hAnsi="宋体"/>
          <w:sz w:val="28"/>
          <w:szCs w:val="28"/>
        </w:rPr>
        <w:sectPr w:rsidR="00A02BAE" w:rsidRPr="00CD50A1" w:rsidSect="003C48CB">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102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D619A8" w:rsidRDefault="00D619A8" w:rsidP="00D619A8">
      <w:pPr>
        <w:pStyle w:val="a6"/>
        <w:spacing w:after="360"/>
      </w:pPr>
      <w:bookmarkStart w:id="19" w:name="_Toc78403510"/>
      <w:bookmarkStart w:id="20" w:name="BookMark2"/>
      <w:r w:rsidRPr="00D619A8">
        <w:rPr>
          <w:spacing w:val="320"/>
        </w:rPr>
        <w:lastRenderedPageBreak/>
        <w:t>前</w:t>
      </w:r>
      <w:r>
        <w:t>言</w:t>
      </w:r>
      <w:bookmarkEnd w:id="19"/>
    </w:p>
    <w:p w:rsidR="00D619A8" w:rsidRDefault="00D619A8" w:rsidP="00D619A8">
      <w:pPr>
        <w:pStyle w:val="affffb"/>
        <w:ind w:firstLine="420"/>
      </w:pPr>
      <w:r>
        <w:rPr>
          <w:rFonts w:hint="eastAsia"/>
        </w:rPr>
        <w:t>本文件按照GB/T 1.1—2020《标准化工作导则  第1部分：标准化文件的结构和起草规则》的规定起草。</w:t>
      </w:r>
    </w:p>
    <w:p w:rsidR="00D619A8" w:rsidRPr="00D619A8" w:rsidRDefault="00D619A8" w:rsidP="00D619A8">
      <w:pPr>
        <w:pStyle w:val="affffb"/>
        <w:ind w:firstLine="420"/>
      </w:pPr>
      <w:r>
        <w:rPr>
          <w:rFonts w:hint="eastAsia"/>
        </w:rPr>
        <w:t>请注意本文件的某些内容可能涉及专利。本文件的发布机构不承担识别专利的责任。</w:t>
      </w:r>
    </w:p>
    <w:p w:rsidR="00D619A8" w:rsidRDefault="00D619A8" w:rsidP="00D619A8">
      <w:pPr>
        <w:pStyle w:val="affffb"/>
        <w:ind w:firstLine="420"/>
      </w:pPr>
      <w:r>
        <w:rPr>
          <w:rFonts w:hint="eastAsia"/>
        </w:rPr>
        <w:t>本文件由桂林理工大学提出</w:t>
      </w:r>
      <w:r w:rsidR="004722CB">
        <w:rPr>
          <w:rFonts w:hint="eastAsia"/>
        </w:rPr>
        <w:t>、归口并宣贯</w:t>
      </w:r>
      <w:r>
        <w:rPr>
          <w:rFonts w:hint="eastAsia"/>
        </w:rPr>
        <w:t>。</w:t>
      </w:r>
    </w:p>
    <w:p w:rsidR="00D619A8" w:rsidRDefault="00D619A8" w:rsidP="00D619A8">
      <w:pPr>
        <w:pStyle w:val="affffb"/>
        <w:ind w:firstLine="420"/>
      </w:pPr>
      <w:r>
        <w:rPr>
          <w:rFonts w:hint="eastAsia"/>
        </w:rPr>
        <w:t>本文件起草单位：</w:t>
      </w:r>
      <w:r w:rsidR="005476F5" w:rsidRPr="005476F5">
        <w:rPr>
          <w:rFonts w:hint="eastAsia"/>
        </w:rPr>
        <w:t>桂林理工大学、</w:t>
      </w:r>
      <w:r w:rsidR="0064083D" w:rsidRPr="005476F5">
        <w:rPr>
          <w:rFonts w:hint="eastAsia"/>
        </w:rPr>
        <w:t>广西师范大学、中山大学、</w:t>
      </w:r>
      <w:r w:rsidR="005476F5" w:rsidRPr="005476F5">
        <w:rPr>
          <w:rFonts w:hint="eastAsia"/>
        </w:rPr>
        <w:t>中国科学院南京土壤研究所、</w:t>
      </w:r>
      <w:r w:rsidR="000713F9" w:rsidRPr="002858D0">
        <w:rPr>
          <w:rFonts w:hint="eastAsia"/>
        </w:rPr>
        <w:t>广东省农业科学院</w:t>
      </w:r>
      <w:r w:rsidR="000713F9">
        <w:rPr>
          <w:rFonts w:hint="eastAsia"/>
        </w:rPr>
        <w:t>农业质量标准与监测技术研究所</w:t>
      </w:r>
      <w:r w:rsidR="005476F5" w:rsidRPr="005476F5">
        <w:rPr>
          <w:rFonts w:hint="eastAsia"/>
        </w:rPr>
        <w:t>、</w:t>
      </w:r>
      <w:r w:rsidR="0064083D">
        <w:rPr>
          <w:rFonts w:hint="eastAsia"/>
        </w:rPr>
        <w:t>航天凯天环保科技科技股份有限公司</w:t>
      </w:r>
      <w:r w:rsidRPr="00D619A8">
        <w:rPr>
          <w:rFonts w:hint="eastAsia"/>
        </w:rPr>
        <w:t>。</w:t>
      </w:r>
    </w:p>
    <w:p w:rsidR="00D619A8" w:rsidRDefault="00D619A8" w:rsidP="00E708E9">
      <w:pPr>
        <w:pStyle w:val="affffb"/>
        <w:ind w:firstLine="420"/>
      </w:pPr>
      <w:r>
        <w:rPr>
          <w:rFonts w:hint="eastAsia"/>
        </w:rPr>
        <w:t>本文件主要起草人：</w:t>
      </w:r>
      <w:r w:rsidR="002C7994" w:rsidRPr="002C7994">
        <w:rPr>
          <w:rFonts w:hint="eastAsia"/>
        </w:rPr>
        <w:t>陈喆、游少鸿、刘杰、仇荣亮、吴龙华、汤叶涛、杜瑞英、曾毅夫、王诗忠、周益辉、邓腾灏博、赵婕、何曦</w:t>
      </w:r>
      <w:r>
        <w:rPr>
          <w:rFonts w:hint="eastAsia"/>
        </w:rPr>
        <w:t>。</w:t>
      </w:r>
    </w:p>
    <w:p w:rsidR="00D619A8" w:rsidRDefault="00D619A8" w:rsidP="00D619A8">
      <w:pPr>
        <w:pStyle w:val="affffb"/>
        <w:ind w:firstLine="420"/>
      </w:pPr>
    </w:p>
    <w:p w:rsidR="00D619A8" w:rsidRPr="00D619A8" w:rsidRDefault="00D619A8" w:rsidP="00D619A8">
      <w:pPr>
        <w:pStyle w:val="affffb"/>
        <w:ind w:firstLine="420"/>
        <w:sectPr w:rsidR="00D619A8" w:rsidRPr="00D619A8" w:rsidSect="000713F9">
          <w:headerReference w:type="even" r:id="rId14"/>
          <w:headerReference w:type="default" r:id="rId15"/>
          <w:footerReference w:type="even" r:id="rId16"/>
          <w:footerReference w:type="default" r:id="rId17"/>
          <w:pgSz w:w="11906" w:h="16838" w:code="9"/>
          <w:pgMar w:top="567"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5A797307F26459994459F1B0C6152CA"/>
        </w:placeholder>
      </w:sdtPr>
      <w:sdtEndPr/>
      <w:sdtContent>
        <w:bookmarkStart w:id="22" w:name="NEW_STAND_NAME" w:displacedByCustomXml="prev"/>
        <w:p w:rsidR="00F26B7E" w:rsidRPr="00F26B7E" w:rsidRDefault="0064083D" w:rsidP="002C7994">
          <w:pPr>
            <w:pStyle w:val="afffffffff8"/>
            <w:spacing w:beforeLines="1" w:before="2" w:afterLines="220" w:after="528"/>
          </w:pPr>
          <w:r>
            <w:rPr>
              <w:rFonts w:hint="eastAsia"/>
            </w:rPr>
            <w:t>镉污染耕地伴矿景天和百香果套作技术规程</w:t>
          </w:r>
        </w:p>
      </w:sdtContent>
    </w:sdt>
    <w:bookmarkEnd w:id="22" w:displacedByCustomXml="prev"/>
    <w:p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78403511"/>
      <w:r>
        <w:rPr>
          <w:rFonts w:hint="eastAsia"/>
        </w:rPr>
        <w:t>范围</w:t>
      </w:r>
      <w:bookmarkEnd w:id="23"/>
      <w:bookmarkEnd w:id="24"/>
      <w:bookmarkEnd w:id="25"/>
      <w:bookmarkEnd w:id="26"/>
      <w:bookmarkEnd w:id="27"/>
      <w:bookmarkEnd w:id="28"/>
      <w:bookmarkEnd w:id="29"/>
      <w:bookmarkEnd w:id="30"/>
      <w:bookmarkEnd w:id="31"/>
    </w:p>
    <w:p w:rsidR="00E656B2" w:rsidRPr="00926DFF" w:rsidRDefault="0093152F" w:rsidP="008B0C9C">
      <w:pPr>
        <w:pStyle w:val="affffb"/>
        <w:ind w:firstLine="420"/>
      </w:pPr>
      <w:bookmarkStart w:id="32" w:name="_Toc17233326"/>
      <w:bookmarkStart w:id="33" w:name="_Toc17233334"/>
      <w:bookmarkStart w:id="34" w:name="_Toc24884212"/>
      <w:bookmarkStart w:id="35" w:name="_Toc24884219"/>
      <w:bookmarkStart w:id="36" w:name="_Toc26648466"/>
      <w:r w:rsidRPr="00926DFF">
        <w:rPr>
          <w:rFonts w:hint="eastAsia"/>
        </w:rPr>
        <w:t>本文件确立</w:t>
      </w:r>
      <w:r w:rsidR="00E656B2" w:rsidRPr="00926DFF">
        <w:rPr>
          <w:rFonts w:hint="eastAsia"/>
        </w:rPr>
        <w:t>了</w:t>
      </w:r>
      <w:r w:rsidR="000713F9" w:rsidRPr="00926DFF">
        <w:rPr>
          <w:rFonts w:hint="eastAsia"/>
        </w:rPr>
        <w:t>镉污染耕地</w:t>
      </w:r>
      <w:r w:rsidR="00E656B2" w:rsidRPr="00926DFF">
        <w:rPr>
          <w:rFonts w:hint="eastAsia"/>
        </w:rPr>
        <w:t>伴矿景天</w:t>
      </w:r>
      <w:r w:rsidR="000713F9" w:rsidRPr="00926DFF">
        <w:rPr>
          <w:rFonts w:hint="eastAsia"/>
        </w:rPr>
        <w:t>和</w:t>
      </w:r>
      <w:r w:rsidR="0064083D" w:rsidRPr="00926DFF">
        <w:rPr>
          <w:rFonts w:hint="eastAsia"/>
        </w:rPr>
        <w:t>百香果套</w:t>
      </w:r>
      <w:r w:rsidR="000713F9" w:rsidRPr="00926DFF">
        <w:rPr>
          <w:rFonts w:hint="eastAsia"/>
        </w:rPr>
        <w:t>作</w:t>
      </w:r>
      <w:r w:rsidR="00E656B2" w:rsidRPr="00926DFF">
        <w:rPr>
          <w:rFonts w:hint="eastAsia"/>
        </w:rPr>
        <w:t>的</w:t>
      </w:r>
      <w:r w:rsidRPr="00926DFF">
        <w:rPr>
          <w:rFonts w:hint="eastAsia"/>
        </w:rPr>
        <w:t>程序，界定了涉及的术语和定义，规定了</w:t>
      </w:r>
      <w:r w:rsidR="000713F9" w:rsidRPr="00926DFF">
        <w:rPr>
          <w:rFonts w:hint="eastAsia"/>
        </w:rPr>
        <w:t>土壤调查</w:t>
      </w:r>
      <w:r w:rsidR="00E656B2" w:rsidRPr="00926DFF">
        <w:rPr>
          <w:rFonts w:hint="eastAsia"/>
        </w:rPr>
        <w:t>、</w:t>
      </w:r>
      <w:r w:rsidR="002C7994">
        <w:rPr>
          <w:rFonts w:hint="eastAsia"/>
        </w:rPr>
        <w:t>百香果种植管理、伴矿景天种植管理、植株检测及处理的要求</w:t>
      </w:r>
      <w:r w:rsidR="00E656B2" w:rsidRPr="00926DFF">
        <w:rPr>
          <w:rFonts w:hint="eastAsia"/>
        </w:rPr>
        <w:t>。</w:t>
      </w:r>
    </w:p>
    <w:p w:rsidR="00E656B2" w:rsidRPr="00926DFF" w:rsidRDefault="00E656B2" w:rsidP="0093152F">
      <w:pPr>
        <w:pStyle w:val="affffb"/>
        <w:ind w:firstLine="420"/>
      </w:pPr>
      <w:r w:rsidRPr="00926DFF">
        <w:rPr>
          <w:rFonts w:hint="eastAsia"/>
        </w:rPr>
        <w:t>本文件适用于广西行政区域内</w:t>
      </w:r>
      <w:r w:rsidR="006F0FB9" w:rsidRPr="00926DFF">
        <w:rPr>
          <w:rFonts w:hint="eastAsia"/>
        </w:rPr>
        <w:t>镉污染耕地</w:t>
      </w:r>
      <w:r w:rsidR="00466CC4" w:rsidRPr="00926DFF">
        <w:rPr>
          <w:rFonts w:hint="eastAsia"/>
        </w:rPr>
        <w:t>伴矿景天和</w:t>
      </w:r>
      <w:r w:rsidR="0064083D" w:rsidRPr="00926DFF">
        <w:rPr>
          <w:rFonts w:hint="eastAsia"/>
        </w:rPr>
        <w:t>百香果套</w:t>
      </w:r>
      <w:r w:rsidR="00466CC4" w:rsidRPr="00926DFF">
        <w:rPr>
          <w:rFonts w:hint="eastAsia"/>
        </w:rPr>
        <w:t>作</w:t>
      </w:r>
      <w:r w:rsidRPr="00926DFF">
        <w:rPr>
          <w:rFonts w:hint="eastAsia"/>
        </w:rPr>
        <w:t>。</w:t>
      </w:r>
    </w:p>
    <w:p w:rsidR="00E2552F" w:rsidRPr="00926DFF" w:rsidRDefault="00E656B2" w:rsidP="00A77CCB">
      <w:pPr>
        <w:pStyle w:val="affc"/>
        <w:spacing w:before="240" w:after="240"/>
      </w:pPr>
      <w:bookmarkStart w:id="37" w:name="_Toc26718931"/>
      <w:bookmarkStart w:id="38" w:name="_Toc26986531"/>
      <w:bookmarkStart w:id="39" w:name="_Toc26986772"/>
      <w:bookmarkStart w:id="40" w:name="_Toc78403512"/>
      <w:r w:rsidRPr="00926DFF">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A3635BA9CE724E56A8B190DF32BDC79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926DFF" w:rsidRDefault="008A57E6" w:rsidP="008A57E6">
          <w:pPr>
            <w:pStyle w:val="affffb"/>
            <w:ind w:firstLine="420"/>
          </w:pPr>
          <w:r w:rsidRPr="00926DFF">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4614C" w:rsidRPr="00926DFF" w:rsidRDefault="0004614C" w:rsidP="0004614C">
      <w:pPr>
        <w:pStyle w:val="affffb"/>
        <w:ind w:firstLine="420"/>
      </w:pPr>
      <w:r w:rsidRPr="00926DFF">
        <w:rPr>
          <w:rFonts w:hint="eastAsia"/>
        </w:rPr>
        <w:t>GB 2762  食品安全国家标准</w:t>
      </w:r>
      <w:r w:rsidR="00AC478B" w:rsidRPr="00926DFF">
        <w:rPr>
          <w:rFonts w:hint="eastAsia"/>
        </w:rPr>
        <w:t xml:space="preserve">  </w:t>
      </w:r>
      <w:r w:rsidRPr="00926DFF">
        <w:rPr>
          <w:rFonts w:hint="eastAsia"/>
        </w:rPr>
        <w:t>食品中污染物限量</w:t>
      </w:r>
    </w:p>
    <w:p w:rsidR="005B3F8B" w:rsidRPr="00926DFF" w:rsidRDefault="005B3F8B" w:rsidP="00E656B2">
      <w:pPr>
        <w:pStyle w:val="affffb"/>
        <w:ind w:firstLine="420"/>
      </w:pPr>
      <w:r w:rsidRPr="00926DFF">
        <w:rPr>
          <w:rFonts w:hint="eastAsia"/>
        </w:rPr>
        <w:t xml:space="preserve">GB </w:t>
      </w:r>
      <w:r w:rsidR="00D97989" w:rsidRPr="00926DFF">
        <w:rPr>
          <w:rFonts w:hint="eastAsia"/>
        </w:rPr>
        <w:t>5009.15</w:t>
      </w:r>
      <w:r w:rsidR="00292E60" w:rsidRPr="00926DFF">
        <w:rPr>
          <w:rFonts w:hint="eastAsia"/>
        </w:rPr>
        <w:t xml:space="preserve">  </w:t>
      </w:r>
      <w:r w:rsidRPr="00926DFF">
        <w:rPr>
          <w:rFonts w:hint="eastAsia"/>
        </w:rPr>
        <w:t xml:space="preserve">食品安全国家标准 </w:t>
      </w:r>
      <w:r w:rsidR="00AC478B" w:rsidRPr="00926DFF">
        <w:rPr>
          <w:rFonts w:hint="eastAsia"/>
        </w:rPr>
        <w:t xml:space="preserve"> </w:t>
      </w:r>
      <w:r w:rsidRPr="00926DFF">
        <w:rPr>
          <w:rFonts w:hint="eastAsia"/>
        </w:rPr>
        <w:t>食品中</w:t>
      </w:r>
      <w:r w:rsidR="00D97989" w:rsidRPr="00926DFF">
        <w:rPr>
          <w:rFonts w:hint="eastAsia"/>
        </w:rPr>
        <w:t>镉的测定</w:t>
      </w:r>
    </w:p>
    <w:p w:rsidR="00466CC4" w:rsidRPr="00926DFF" w:rsidRDefault="00466CC4" w:rsidP="00466CC4">
      <w:pPr>
        <w:pStyle w:val="affffb"/>
        <w:ind w:firstLine="420"/>
      </w:pPr>
      <w:r w:rsidRPr="00926DFF">
        <w:t>GB 5084  农田灌溉水质标准</w:t>
      </w:r>
    </w:p>
    <w:p w:rsidR="00E656B2" w:rsidRPr="00926DFF" w:rsidRDefault="00E656B2" w:rsidP="00E656B2">
      <w:pPr>
        <w:pStyle w:val="affffb"/>
        <w:ind w:firstLine="420"/>
      </w:pPr>
      <w:r w:rsidRPr="00926DFF">
        <w:rPr>
          <w:rFonts w:hint="eastAsia"/>
        </w:rPr>
        <w:t xml:space="preserve">GB 15618  土壤环境质量 </w:t>
      </w:r>
      <w:r w:rsidR="00AC478B" w:rsidRPr="00926DFF">
        <w:rPr>
          <w:rFonts w:hint="eastAsia"/>
        </w:rPr>
        <w:t xml:space="preserve"> </w:t>
      </w:r>
      <w:r w:rsidRPr="00926DFF">
        <w:rPr>
          <w:rFonts w:hint="eastAsia"/>
        </w:rPr>
        <w:t>农用地土壤污染风险管控标准（试行）</w:t>
      </w:r>
    </w:p>
    <w:p w:rsidR="00242F52" w:rsidRPr="00926DFF" w:rsidRDefault="00242F52" w:rsidP="00E656B2">
      <w:pPr>
        <w:pStyle w:val="affffb"/>
        <w:ind w:firstLine="420"/>
      </w:pPr>
      <w:r w:rsidRPr="00926DFF">
        <w:rPr>
          <w:rFonts w:hint="eastAsia"/>
        </w:rPr>
        <w:t>N</w:t>
      </w:r>
      <w:r w:rsidRPr="00926DFF">
        <w:t>Y/T 39</w:t>
      </w:r>
      <w:r w:rsidRPr="00926DFF">
        <w:rPr>
          <w:rFonts w:hint="eastAsia"/>
        </w:rPr>
        <w:t>5  农田土壤环境质量监测技术规范</w:t>
      </w:r>
    </w:p>
    <w:p w:rsidR="008B5EBB" w:rsidRPr="00926DFF" w:rsidRDefault="008B5EBB" w:rsidP="00466CC4">
      <w:pPr>
        <w:pStyle w:val="affffb"/>
        <w:ind w:firstLine="420"/>
      </w:pPr>
      <w:r w:rsidRPr="00926DFF">
        <w:rPr>
          <w:rFonts w:hAnsi="宋体" w:hint="eastAsia"/>
          <w:szCs w:val="21"/>
        </w:rPr>
        <w:t>N</w:t>
      </w:r>
      <w:r w:rsidRPr="00926DFF">
        <w:rPr>
          <w:rFonts w:hAnsi="宋体"/>
          <w:szCs w:val="21"/>
        </w:rPr>
        <w:t xml:space="preserve">Y/T 398  </w:t>
      </w:r>
      <w:r w:rsidRPr="00926DFF">
        <w:rPr>
          <w:rFonts w:hAnsi="宋体" w:hint="eastAsia"/>
          <w:szCs w:val="21"/>
        </w:rPr>
        <w:t>农、畜、水产品污染监测技术规范</w:t>
      </w:r>
    </w:p>
    <w:p w:rsidR="004D2AB1" w:rsidRPr="00926DFF" w:rsidRDefault="004D2AB1" w:rsidP="004D2AB1">
      <w:pPr>
        <w:pStyle w:val="affffb"/>
        <w:ind w:firstLine="420"/>
      </w:pPr>
      <w:r w:rsidRPr="00926DFF">
        <w:rPr>
          <w:rFonts w:hint="eastAsia"/>
        </w:rPr>
        <w:t>NY/T 496  肥料合理使用准则  通则</w:t>
      </w:r>
    </w:p>
    <w:p w:rsidR="007B258C" w:rsidRPr="00926DFF" w:rsidRDefault="007B258C" w:rsidP="004D2AB1">
      <w:pPr>
        <w:pStyle w:val="affffb"/>
        <w:ind w:firstLine="420"/>
      </w:pPr>
      <w:r w:rsidRPr="00926DFF">
        <w:rPr>
          <w:rFonts w:hint="eastAsia"/>
        </w:rPr>
        <w:t>DB45/T 2306  百香果无病毒健康种苗栽培技术规程</w:t>
      </w:r>
    </w:p>
    <w:p w:rsidR="00E708E9" w:rsidRPr="00926DFF" w:rsidRDefault="00E708E9" w:rsidP="00E656B2">
      <w:pPr>
        <w:pStyle w:val="affffb"/>
        <w:ind w:firstLine="420"/>
      </w:pPr>
      <w:r w:rsidRPr="00926DFF">
        <w:rPr>
          <w:rFonts w:hint="eastAsia"/>
        </w:rPr>
        <w:t xml:space="preserve">T/GXAS </w:t>
      </w:r>
      <w:r w:rsidR="007B258C" w:rsidRPr="00926DFF">
        <w:rPr>
          <w:rFonts w:hint="eastAsia"/>
        </w:rPr>
        <w:t>219</w:t>
      </w:r>
      <w:r w:rsidRPr="00926DFF">
        <w:rPr>
          <w:rFonts w:hint="eastAsia"/>
        </w:rPr>
        <w:t xml:space="preserve">  强化伴矿景天修复镉污染耕地技术规程</w:t>
      </w:r>
    </w:p>
    <w:p w:rsidR="00B265BC" w:rsidRPr="00926DFF" w:rsidRDefault="00FD59EB" w:rsidP="00FD59EB">
      <w:pPr>
        <w:pStyle w:val="affc"/>
        <w:spacing w:before="240" w:after="240"/>
      </w:pPr>
      <w:bookmarkStart w:id="41" w:name="_Toc78403513"/>
      <w:r w:rsidRPr="00926DFF">
        <w:rPr>
          <w:rFonts w:hint="eastAsia"/>
          <w:szCs w:val="21"/>
        </w:rPr>
        <w:t>术语和定义</w:t>
      </w:r>
      <w:bookmarkEnd w:id="41"/>
    </w:p>
    <w:bookmarkStart w:id="42" w:name="_Toc26986532" w:displacedByCustomXml="next"/>
    <w:bookmarkEnd w:id="42" w:displacedByCustomXml="next"/>
    <w:sdt>
      <w:sdtPr>
        <w:id w:val="-1909835108"/>
        <w:placeholder>
          <w:docPart w:val="859A5850C599483AB57C0A5F222C2B0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926DFF" w:rsidRDefault="00D619A8" w:rsidP="00BA263B">
          <w:pPr>
            <w:pStyle w:val="affffb"/>
            <w:ind w:firstLine="420"/>
          </w:pPr>
          <w:r w:rsidRPr="00926DFF">
            <w:t>下列术语和定义适用于本文件。</w:t>
          </w:r>
        </w:p>
      </w:sdtContent>
    </w:sdt>
    <w:p w:rsidR="00D619A8" w:rsidRPr="00926DFF" w:rsidRDefault="00106B76" w:rsidP="00106B76">
      <w:pPr>
        <w:pStyle w:val="afffffffffff5"/>
        <w:ind w:left="420" w:hangingChars="200" w:hanging="420"/>
        <w:rPr>
          <w:rFonts w:ascii="黑体" w:eastAsia="黑体" w:hAnsi="黑体"/>
          <w:i/>
        </w:rPr>
      </w:pPr>
      <w:r w:rsidRPr="00926DFF">
        <w:rPr>
          <w:rFonts w:ascii="黑体" w:eastAsia="黑体" w:hAnsi="黑体"/>
        </w:rPr>
        <w:br/>
        <w:t>伴矿景天</w:t>
      </w:r>
      <w:r w:rsidR="00BD5968" w:rsidRPr="00926DFF">
        <w:rPr>
          <w:rFonts w:ascii="黑体" w:eastAsia="黑体" w:hAnsi="黑体" w:hint="eastAsia"/>
        </w:rPr>
        <w:t xml:space="preserve"> </w:t>
      </w:r>
      <w:r w:rsidR="008147D9" w:rsidRPr="00926DFF">
        <w:rPr>
          <w:rFonts w:ascii="黑体" w:eastAsia="黑体" w:hAnsi="黑体" w:hint="eastAsia"/>
        </w:rPr>
        <w:t xml:space="preserve"> </w:t>
      </w:r>
      <w:r w:rsidRPr="00926DFF">
        <w:rPr>
          <w:rFonts w:ascii="黑体" w:eastAsia="黑体" w:hAnsi="黑体"/>
          <w:i/>
        </w:rPr>
        <w:t>Sedum plumbizincicola</w:t>
      </w:r>
    </w:p>
    <w:p w:rsidR="00106B76" w:rsidRPr="00926DFF" w:rsidRDefault="00106B76" w:rsidP="00106B76">
      <w:pPr>
        <w:pStyle w:val="affffb"/>
        <w:ind w:firstLine="420"/>
      </w:pPr>
      <w:r w:rsidRPr="00926DFF">
        <w:t>景天科</w:t>
      </w:r>
      <w:r w:rsidR="00466CC4" w:rsidRPr="00926DFF">
        <w:rPr>
          <w:rFonts w:hint="eastAsia"/>
        </w:rPr>
        <w:t>植物一新种</w:t>
      </w:r>
      <w:r w:rsidRPr="00926DFF">
        <w:t>，景天属，多年生肉质草本，喜阴怕涝，多生长于富含</w:t>
      </w:r>
      <w:r w:rsidR="000C1A8E" w:rsidRPr="00926DFF">
        <w:rPr>
          <w:rFonts w:hint="eastAsia"/>
        </w:rPr>
        <w:t>铅</w:t>
      </w:r>
      <w:r w:rsidRPr="00926DFF">
        <w:t>、</w:t>
      </w:r>
      <w:r w:rsidR="000C1A8E" w:rsidRPr="00926DFF">
        <w:rPr>
          <w:rFonts w:hint="eastAsia"/>
        </w:rPr>
        <w:t>锌</w:t>
      </w:r>
      <w:r w:rsidRPr="00926DFF">
        <w:t>矿地区</w:t>
      </w:r>
      <w:r w:rsidR="00E656B2" w:rsidRPr="00926DFF">
        <w:t>，</w:t>
      </w:r>
      <w:r w:rsidR="00E656B2" w:rsidRPr="00926DFF">
        <w:rPr>
          <w:rFonts w:hint="eastAsia"/>
        </w:rPr>
        <w:t>对镉具有较高的耐受和富集能力，是一种具有应用价值的镉超富集植物</w:t>
      </w:r>
      <w:r w:rsidRPr="00926DFF">
        <w:t>。</w:t>
      </w:r>
      <w:r w:rsidR="00466CC4" w:rsidRPr="00926DFF">
        <w:rPr>
          <w:rFonts w:hint="eastAsia"/>
        </w:rPr>
        <w:t>花期6</w:t>
      </w:r>
      <w:r w:rsidR="00955BA1" w:rsidRPr="00926DFF">
        <w:rPr>
          <w:rFonts w:hint="eastAsia"/>
        </w:rPr>
        <w:t>月</w:t>
      </w:r>
      <w:r w:rsidR="00466CC4" w:rsidRPr="00926DFF">
        <w:rPr>
          <w:rFonts w:hAnsi="宋体" w:hint="eastAsia"/>
        </w:rPr>
        <w:t>～</w:t>
      </w:r>
      <w:r w:rsidR="00466CC4" w:rsidRPr="00926DFF">
        <w:rPr>
          <w:rFonts w:hint="eastAsia"/>
        </w:rPr>
        <w:t>7月，果期7</w:t>
      </w:r>
      <w:r w:rsidR="00955BA1" w:rsidRPr="00926DFF">
        <w:rPr>
          <w:rFonts w:hint="eastAsia"/>
        </w:rPr>
        <w:t>月</w:t>
      </w:r>
      <w:r w:rsidR="00466CC4" w:rsidRPr="00926DFF">
        <w:rPr>
          <w:rFonts w:hAnsi="宋体" w:hint="eastAsia"/>
        </w:rPr>
        <w:t>～</w:t>
      </w:r>
      <w:r w:rsidR="00466CC4" w:rsidRPr="00926DFF">
        <w:rPr>
          <w:rFonts w:hint="eastAsia"/>
        </w:rPr>
        <w:t>9月。</w:t>
      </w:r>
    </w:p>
    <w:p w:rsidR="00BD5968" w:rsidRPr="00926DFF" w:rsidRDefault="00BD5968" w:rsidP="00BD5968">
      <w:pPr>
        <w:pStyle w:val="afffffffffff5"/>
        <w:ind w:left="420" w:hangingChars="200" w:hanging="420"/>
        <w:rPr>
          <w:rFonts w:ascii="黑体" w:eastAsia="黑体" w:hAnsi="黑体"/>
        </w:rPr>
      </w:pPr>
      <w:r w:rsidRPr="00926DFF">
        <w:rPr>
          <w:rFonts w:ascii="黑体" w:eastAsia="黑体" w:hAnsi="黑体"/>
        </w:rPr>
        <w:br/>
      </w:r>
      <w:r w:rsidRPr="00926DFF">
        <w:rPr>
          <w:rFonts w:ascii="黑体" w:eastAsia="黑体" w:hAnsi="黑体" w:hint="eastAsia"/>
          <w:noProof/>
        </w:rPr>
        <w:t>镉污染耕地  cadmium-contaminated arable land</w:t>
      </w:r>
    </w:p>
    <w:p w:rsidR="00466CC4" w:rsidRPr="00926DFF" w:rsidRDefault="00BD5968" w:rsidP="00BD5968">
      <w:pPr>
        <w:pStyle w:val="affffb"/>
        <w:ind w:firstLine="420"/>
      </w:pPr>
      <w:r w:rsidRPr="00926DFF">
        <w:rPr>
          <w:rFonts w:hint="eastAsia"/>
        </w:rPr>
        <w:t>耕地土壤中镉含量超过GB 15618规定的农用地风险筛选值，</w:t>
      </w:r>
      <w:r w:rsidR="00456A3E" w:rsidRPr="00926DFF">
        <w:rPr>
          <w:rFonts w:hint="eastAsia"/>
        </w:rPr>
        <w:t>危害农产品质量安全的耕地</w:t>
      </w:r>
      <w:r w:rsidRPr="00926DFF">
        <w:rPr>
          <w:rFonts w:hint="eastAsia"/>
        </w:rPr>
        <w:t>。</w:t>
      </w:r>
    </w:p>
    <w:p w:rsidR="00106B76" w:rsidRPr="00926DFF" w:rsidRDefault="005B3F8B" w:rsidP="00106B76">
      <w:pPr>
        <w:pStyle w:val="affc"/>
        <w:spacing w:before="240" w:after="240"/>
      </w:pPr>
      <w:bookmarkStart w:id="43" w:name="_Toc78403514"/>
      <w:r w:rsidRPr="00926DFF">
        <w:rPr>
          <w:rFonts w:hint="eastAsia"/>
        </w:rPr>
        <w:t>土壤</w:t>
      </w:r>
      <w:bookmarkEnd w:id="43"/>
      <w:r w:rsidR="006F0FB9" w:rsidRPr="00926DFF">
        <w:rPr>
          <w:rFonts w:hint="eastAsia"/>
        </w:rPr>
        <w:t>调查</w:t>
      </w:r>
    </w:p>
    <w:p w:rsidR="006F0FB9" w:rsidRPr="00926DFF" w:rsidRDefault="006F0FB9" w:rsidP="00242F52">
      <w:pPr>
        <w:pStyle w:val="affffb"/>
        <w:ind w:firstLine="420"/>
      </w:pPr>
      <w:r w:rsidRPr="00926DFF">
        <w:rPr>
          <w:rFonts w:hint="eastAsia"/>
        </w:rPr>
        <w:t>参照NY/T 395的规定进行土壤调查。根据调查</w:t>
      </w:r>
      <w:r w:rsidR="00BD5968" w:rsidRPr="00926DFF">
        <w:rPr>
          <w:rFonts w:hint="eastAsia"/>
        </w:rPr>
        <w:t>结果，</w:t>
      </w:r>
      <w:r w:rsidRPr="00926DFF">
        <w:rPr>
          <w:rFonts w:hint="eastAsia"/>
        </w:rPr>
        <w:t>土壤镉</w:t>
      </w:r>
      <w:r w:rsidR="00F50024" w:rsidRPr="00926DFF">
        <w:rPr>
          <w:rFonts w:hint="eastAsia"/>
        </w:rPr>
        <w:t>含量</w:t>
      </w:r>
      <w:r w:rsidR="00443A46" w:rsidRPr="00926DFF">
        <w:rPr>
          <w:rFonts w:hint="eastAsia"/>
        </w:rPr>
        <w:t>高</w:t>
      </w:r>
      <w:r w:rsidR="00F50024" w:rsidRPr="00926DFF">
        <w:rPr>
          <w:rFonts w:hint="eastAsia"/>
        </w:rPr>
        <w:t>于</w:t>
      </w:r>
      <w:r w:rsidR="00106B76" w:rsidRPr="00926DFF">
        <w:rPr>
          <w:rFonts w:hint="eastAsia"/>
        </w:rPr>
        <w:t>GB</w:t>
      </w:r>
      <w:r w:rsidR="0066357B" w:rsidRPr="00926DFF">
        <w:rPr>
          <w:rFonts w:hint="eastAsia"/>
        </w:rPr>
        <w:t xml:space="preserve"> </w:t>
      </w:r>
      <w:r w:rsidR="00106B76" w:rsidRPr="00926DFF">
        <w:rPr>
          <w:rFonts w:hint="eastAsia"/>
        </w:rPr>
        <w:t>15618</w:t>
      </w:r>
      <w:r w:rsidR="00443A46" w:rsidRPr="00926DFF">
        <w:rPr>
          <w:rFonts w:hint="eastAsia"/>
        </w:rPr>
        <w:t>规定的</w:t>
      </w:r>
      <w:r w:rsidR="00F50024" w:rsidRPr="00926DFF">
        <w:rPr>
          <w:rFonts w:hint="eastAsia"/>
        </w:rPr>
        <w:t>农用地</w:t>
      </w:r>
      <w:r w:rsidR="00443A46" w:rsidRPr="00926DFF">
        <w:rPr>
          <w:rFonts w:hint="eastAsia"/>
        </w:rPr>
        <w:t>土壤</w:t>
      </w:r>
      <w:r w:rsidR="00F50024" w:rsidRPr="00926DFF">
        <w:rPr>
          <w:rFonts w:hint="eastAsia"/>
        </w:rPr>
        <w:t>污染</w:t>
      </w:r>
      <w:r w:rsidR="00443A46" w:rsidRPr="00926DFF">
        <w:rPr>
          <w:rFonts w:hint="eastAsia"/>
        </w:rPr>
        <w:t>风险筛选</w:t>
      </w:r>
      <w:r w:rsidR="006C608B" w:rsidRPr="00926DFF">
        <w:rPr>
          <w:rFonts w:hint="eastAsia"/>
        </w:rPr>
        <w:t>值（见表1），低于</w:t>
      </w:r>
      <w:r w:rsidRPr="00926DFF">
        <w:rPr>
          <w:rFonts w:hint="eastAsia"/>
        </w:rPr>
        <w:t>农用地土壤污染</w:t>
      </w:r>
      <w:r w:rsidR="00F50024" w:rsidRPr="00926DFF">
        <w:rPr>
          <w:rFonts w:hint="eastAsia"/>
        </w:rPr>
        <w:t>风险管制值（见表</w:t>
      </w:r>
      <w:r w:rsidR="006C608B" w:rsidRPr="00926DFF">
        <w:rPr>
          <w:rFonts w:hint="eastAsia"/>
        </w:rPr>
        <w:t>2</w:t>
      </w:r>
      <w:r w:rsidR="00F50024" w:rsidRPr="00926DFF">
        <w:rPr>
          <w:rFonts w:hint="eastAsia"/>
        </w:rPr>
        <w:t>）时</w:t>
      </w:r>
      <w:r w:rsidR="00106B76" w:rsidRPr="00926DFF">
        <w:rPr>
          <w:rFonts w:hint="eastAsia"/>
        </w:rPr>
        <w:t>，</w:t>
      </w:r>
      <w:r w:rsidR="005B3F8B" w:rsidRPr="00926DFF">
        <w:rPr>
          <w:rFonts w:hint="eastAsia"/>
        </w:rPr>
        <w:t>可</w:t>
      </w:r>
      <w:r w:rsidRPr="00926DFF">
        <w:rPr>
          <w:rFonts w:hint="eastAsia"/>
        </w:rPr>
        <w:t>应用</w:t>
      </w:r>
      <w:r w:rsidR="006C608B" w:rsidRPr="00926DFF">
        <w:rPr>
          <w:rFonts w:hint="eastAsia"/>
        </w:rPr>
        <w:t>伴矿景天和</w:t>
      </w:r>
      <w:r w:rsidR="0064083D" w:rsidRPr="00926DFF">
        <w:rPr>
          <w:rFonts w:hint="eastAsia"/>
        </w:rPr>
        <w:t>百香果套</w:t>
      </w:r>
      <w:r w:rsidR="006C608B" w:rsidRPr="00926DFF">
        <w:rPr>
          <w:rFonts w:hint="eastAsia"/>
        </w:rPr>
        <w:t>作</w:t>
      </w:r>
      <w:r w:rsidR="00106B76" w:rsidRPr="00926DFF">
        <w:rPr>
          <w:rFonts w:hint="eastAsia"/>
        </w:rPr>
        <w:t>。</w:t>
      </w:r>
    </w:p>
    <w:p w:rsidR="00443A46" w:rsidRPr="00926DFF" w:rsidRDefault="006C608B" w:rsidP="007F5676">
      <w:pPr>
        <w:pStyle w:val="aff2"/>
        <w:spacing w:before="120" w:after="120"/>
      </w:pPr>
      <w:r w:rsidRPr="00926DFF">
        <w:rPr>
          <w:rFonts w:hint="eastAsia"/>
        </w:rPr>
        <w:t>农用地土壤污染风险筛选值</w:t>
      </w:r>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43"/>
        <w:gridCol w:w="729"/>
        <w:gridCol w:w="1873"/>
        <w:gridCol w:w="1875"/>
        <w:gridCol w:w="1877"/>
        <w:gridCol w:w="1877"/>
      </w:tblGrid>
      <w:tr w:rsidR="00926DFF" w:rsidRPr="00926DFF" w:rsidTr="000C1A8E">
        <w:trPr>
          <w:tblHeader/>
          <w:jc w:val="center"/>
        </w:trPr>
        <w:tc>
          <w:tcPr>
            <w:tcW w:w="999" w:type="pct"/>
            <w:gridSpan w:val="2"/>
            <w:vMerge w:val="restart"/>
            <w:tcBorders>
              <w:top w:val="single" w:sz="8" w:space="0" w:color="auto"/>
              <w:bottom w:val="single" w:sz="8" w:space="0" w:color="auto"/>
            </w:tcBorders>
            <w:shd w:val="clear" w:color="auto" w:fill="auto"/>
            <w:vAlign w:val="center"/>
          </w:tcPr>
          <w:p w:rsidR="006C608B" w:rsidRPr="00926DFF" w:rsidRDefault="006C608B" w:rsidP="00B263A3">
            <w:pPr>
              <w:pStyle w:val="afffffffff9"/>
            </w:pPr>
            <w:r w:rsidRPr="00926DFF">
              <w:rPr>
                <w:rFonts w:hint="eastAsia"/>
              </w:rPr>
              <w:t>污染物项目</w:t>
            </w:r>
          </w:p>
        </w:tc>
        <w:tc>
          <w:tcPr>
            <w:tcW w:w="4001" w:type="pct"/>
            <w:gridSpan w:val="4"/>
            <w:tcBorders>
              <w:top w:val="single" w:sz="8" w:space="0" w:color="auto"/>
              <w:bottom w:val="single" w:sz="4" w:space="0" w:color="auto"/>
            </w:tcBorders>
            <w:shd w:val="clear" w:color="auto" w:fill="auto"/>
            <w:vAlign w:val="center"/>
          </w:tcPr>
          <w:p w:rsidR="006C608B" w:rsidRPr="00926DFF" w:rsidRDefault="006C608B" w:rsidP="00242F52">
            <w:pPr>
              <w:pStyle w:val="afffffffff9"/>
            </w:pPr>
            <w:r w:rsidRPr="00926DFF">
              <w:rPr>
                <w:rFonts w:hint="eastAsia"/>
              </w:rPr>
              <w:t>风险</w:t>
            </w:r>
            <w:r w:rsidR="00242F52" w:rsidRPr="00926DFF">
              <w:rPr>
                <w:rFonts w:hint="eastAsia"/>
              </w:rPr>
              <w:t>筛选</w:t>
            </w:r>
            <w:r w:rsidRPr="00926DFF">
              <w:rPr>
                <w:rFonts w:hint="eastAsia"/>
              </w:rPr>
              <w:t>值</w:t>
            </w:r>
          </w:p>
        </w:tc>
      </w:tr>
      <w:tr w:rsidR="00926DFF" w:rsidRPr="00926DFF" w:rsidTr="000C1A8E">
        <w:trPr>
          <w:jc w:val="center"/>
        </w:trPr>
        <w:tc>
          <w:tcPr>
            <w:tcW w:w="999" w:type="pct"/>
            <w:gridSpan w:val="2"/>
            <w:vMerge/>
            <w:tcBorders>
              <w:top w:val="single" w:sz="8" w:space="0" w:color="auto"/>
              <w:bottom w:val="single" w:sz="8" w:space="0" w:color="auto"/>
            </w:tcBorders>
            <w:shd w:val="clear" w:color="auto" w:fill="auto"/>
            <w:vAlign w:val="center"/>
          </w:tcPr>
          <w:p w:rsidR="006C608B" w:rsidRPr="00926DFF" w:rsidRDefault="006C608B" w:rsidP="00B263A3">
            <w:pPr>
              <w:pStyle w:val="afffffffff9"/>
            </w:pPr>
          </w:p>
        </w:tc>
        <w:tc>
          <w:tcPr>
            <w:tcW w:w="999" w:type="pct"/>
            <w:tcBorders>
              <w:top w:val="single" w:sz="4" w:space="0" w:color="auto"/>
              <w:bottom w:val="single" w:sz="8" w:space="0" w:color="auto"/>
            </w:tcBorders>
            <w:shd w:val="clear" w:color="auto" w:fill="auto"/>
            <w:vAlign w:val="center"/>
          </w:tcPr>
          <w:p w:rsidR="006C608B" w:rsidRPr="00926DFF" w:rsidRDefault="006C608B" w:rsidP="00B263A3">
            <w:pPr>
              <w:pStyle w:val="afffffffff9"/>
            </w:pPr>
            <w:r w:rsidRPr="00926DFF">
              <w:rPr>
                <w:rFonts w:hint="eastAsia"/>
              </w:rPr>
              <w:t>pH</w:t>
            </w:r>
            <w:r w:rsidRPr="00926DFF">
              <w:rPr>
                <w:rFonts w:hAnsi="宋体" w:hint="eastAsia"/>
              </w:rPr>
              <w:t>≤</w:t>
            </w:r>
            <w:r w:rsidRPr="00926DFF">
              <w:rPr>
                <w:rFonts w:hint="eastAsia"/>
              </w:rPr>
              <w:t>5.5</w:t>
            </w:r>
          </w:p>
        </w:tc>
        <w:tc>
          <w:tcPr>
            <w:tcW w:w="1000" w:type="pct"/>
            <w:tcBorders>
              <w:top w:val="single" w:sz="4" w:space="0" w:color="auto"/>
              <w:bottom w:val="single" w:sz="8" w:space="0" w:color="auto"/>
            </w:tcBorders>
          </w:tcPr>
          <w:p w:rsidR="006C608B" w:rsidRPr="00926DFF" w:rsidRDefault="006C608B" w:rsidP="00B263A3">
            <w:pPr>
              <w:pStyle w:val="afffffffff9"/>
            </w:pPr>
            <w:r w:rsidRPr="00926DFF">
              <w:rPr>
                <w:rFonts w:hint="eastAsia"/>
              </w:rPr>
              <w:t>5.5</w:t>
            </w:r>
            <w:r w:rsidR="00A41CC0" w:rsidRPr="00926DFF">
              <w:rPr>
                <w:rFonts w:hint="eastAsia"/>
              </w:rPr>
              <w:t>＜</w:t>
            </w:r>
            <w:r w:rsidRPr="00926DFF">
              <w:rPr>
                <w:rFonts w:hint="eastAsia"/>
              </w:rPr>
              <w:t>pH</w:t>
            </w:r>
            <w:r w:rsidRPr="00926DFF">
              <w:rPr>
                <w:rFonts w:hAnsi="宋体" w:hint="eastAsia"/>
              </w:rPr>
              <w:t>≤</w:t>
            </w:r>
            <w:r w:rsidRPr="00926DFF">
              <w:rPr>
                <w:rFonts w:hint="eastAsia"/>
              </w:rPr>
              <w:t>6.5</w:t>
            </w:r>
          </w:p>
        </w:tc>
        <w:tc>
          <w:tcPr>
            <w:tcW w:w="1001" w:type="pct"/>
            <w:tcBorders>
              <w:top w:val="single" w:sz="4" w:space="0" w:color="auto"/>
              <w:bottom w:val="single" w:sz="8" w:space="0" w:color="auto"/>
            </w:tcBorders>
          </w:tcPr>
          <w:p w:rsidR="006C608B" w:rsidRPr="00926DFF" w:rsidRDefault="006C608B" w:rsidP="00B263A3">
            <w:pPr>
              <w:pStyle w:val="afffffffff9"/>
            </w:pPr>
            <w:r w:rsidRPr="00926DFF">
              <w:rPr>
                <w:rFonts w:hint="eastAsia"/>
              </w:rPr>
              <w:t>6.5</w:t>
            </w:r>
            <w:r w:rsidR="00A41CC0" w:rsidRPr="00926DFF">
              <w:rPr>
                <w:rFonts w:hint="eastAsia"/>
              </w:rPr>
              <w:t>＜</w:t>
            </w:r>
            <w:r w:rsidRPr="00926DFF">
              <w:rPr>
                <w:rFonts w:hint="eastAsia"/>
              </w:rPr>
              <w:t>pH</w:t>
            </w:r>
            <w:r w:rsidRPr="00926DFF">
              <w:rPr>
                <w:rFonts w:hAnsi="宋体" w:hint="eastAsia"/>
              </w:rPr>
              <w:t>≤</w:t>
            </w:r>
            <w:r w:rsidRPr="00926DFF">
              <w:rPr>
                <w:rFonts w:hint="eastAsia"/>
              </w:rPr>
              <w:t>7.5</w:t>
            </w:r>
          </w:p>
        </w:tc>
        <w:tc>
          <w:tcPr>
            <w:tcW w:w="1001" w:type="pct"/>
            <w:tcBorders>
              <w:top w:val="single" w:sz="4" w:space="0" w:color="auto"/>
              <w:bottom w:val="single" w:sz="8" w:space="0" w:color="auto"/>
            </w:tcBorders>
          </w:tcPr>
          <w:p w:rsidR="006C608B" w:rsidRPr="00926DFF" w:rsidRDefault="006C608B" w:rsidP="00B263A3">
            <w:pPr>
              <w:pStyle w:val="afffffffff9"/>
            </w:pPr>
            <w:r w:rsidRPr="00926DFF">
              <w:rPr>
                <w:rFonts w:hint="eastAsia"/>
              </w:rPr>
              <w:t>pH</w:t>
            </w:r>
            <w:r w:rsidRPr="00926DFF">
              <w:rPr>
                <w:rFonts w:hAnsi="宋体" w:hint="eastAsia"/>
              </w:rPr>
              <w:t>≥</w:t>
            </w:r>
            <w:r w:rsidRPr="00926DFF">
              <w:rPr>
                <w:rFonts w:hint="eastAsia"/>
              </w:rPr>
              <w:t>7.5</w:t>
            </w:r>
          </w:p>
        </w:tc>
      </w:tr>
      <w:tr w:rsidR="00926DFF" w:rsidRPr="00926DFF" w:rsidTr="004C6CBC">
        <w:trPr>
          <w:jc w:val="center"/>
        </w:trPr>
        <w:tc>
          <w:tcPr>
            <w:tcW w:w="610" w:type="pct"/>
            <w:vMerge w:val="restart"/>
            <w:tcBorders>
              <w:top w:val="single" w:sz="8" w:space="0" w:color="auto"/>
              <w:bottom w:val="single" w:sz="4" w:space="0" w:color="auto"/>
            </w:tcBorders>
            <w:shd w:val="clear" w:color="auto" w:fill="auto"/>
            <w:vAlign w:val="center"/>
          </w:tcPr>
          <w:p w:rsidR="006C608B" w:rsidRPr="00926DFF" w:rsidRDefault="006C608B" w:rsidP="00B263A3">
            <w:pPr>
              <w:pStyle w:val="afffffffff9"/>
            </w:pPr>
            <w:r w:rsidRPr="00926DFF">
              <w:rPr>
                <w:rFonts w:hint="eastAsia"/>
              </w:rPr>
              <w:t>镉（mg/kg）</w:t>
            </w:r>
          </w:p>
        </w:tc>
        <w:tc>
          <w:tcPr>
            <w:tcW w:w="388" w:type="pct"/>
            <w:tcBorders>
              <w:top w:val="single" w:sz="8" w:space="0" w:color="auto"/>
              <w:bottom w:val="single" w:sz="4" w:space="0" w:color="auto"/>
            </w:tcBorders>
            <w:shd w:val="clear" w:color="auto" w:fill="auto"/>
            <w:vAlign w:val="center"/>
          </w:tcPr>
          <w:p w:rsidR="006C608B" w:rsidRPr="00926DFF" w:rsidRDefault="006C608B" w:rsidP="00B263A3">
            <w:pPr>
              <w:pStyle w:val="afffffffff9"/>
            </w:pPr>
            <w:r w:rsidRPr="00926DFF">
              <w:rPr>
                <w:rFonts w:hint="eastAsia"/>
              </w:rPr>
              <w:t>水田</w:t>
            </w:r>
          </w:p>
        </w:tc>
        <w:tc>
          <w:tcPr>
            <w:tcW w:w="999" w:type="pct"/>
            <w:tcBorders>
              <w:top w:val="single" w:sz="8" w:space="0" w:color="auto"/>
              <w:bottom w:val="single" w:sz="4" w:space="0" w:color="auto"/>
            </w:tcBorders>
            <w:shd w:val="clear" w:color="auto" w:fill="auto"/>
            <w:vAlign w:val="center"/>
          </w:tcPr>
          <w:p w:rsidR="006C608B" w:rsidRPr="00926DFF" w:rsidRDefault="006C608B" w:rsidP="00B263A3">
            <w:pPr>
              <w:pStyle w:val="afffffffff9"/>
            </w:pPr>
            <w:r w:rsidRPr="00926DFF">
              <w:rPr>
                <w:rFonts w:hint="eastAsia"/>
              </w:rPr>
              <w:t>0.3</w:t>
            </w:r>
          </w:p>
        </w:tc>
        <w:tc>
          <w:tcPr>
            <w:tcW w:w="1000" w:type="pct"/>
            <w:tcBorders>
              <w:bottom w:val="single" w:sz="4" w:space="0" w:color="auto"/>
            </w:tcBorders>
          </w:tcPr>
          <w:p w:rsidR="006C608B" w:rsidRPr="00926DFF" w:rsidRDefault="006C608B" w:rsidP="00B263A3">
            <w:pPr>
              <w:pStyle w:val="afffffffff9"/>
            </w:pPr>
            <w:r w:rsidRPr="00926DFF">
              <w:rPr>
                <w:rFonts w:hint="eastAsia"/>
              </w:rPr>
              <w:t>0.4</w:t>
            </w:r>
          </w:p>
        </w:tc>
        <w:tc>
          <w:tcPr>
            <w:tcW w:w="1001" w:type="pct"/>
            <w:tcBorders>
              <w:bottom w:val="single" w:sz="4" w:space="0" w:color="auto"/>
            </w:tcBorders>
          </w:tcPr>
          <w:p w:rsidR="006C608B" w:rsidRPr="00926DFF" w:rsidRDefault="006C608B" w:rsidP="00B263A3">
            <w:pPr>
              <w:pStyle w:val="afffffffff9"/>
            </w:pPr>
            <w:r w:rsidRPr="00926DFF">
              <w:rPr>
                <w:rFonts w:hint="eastAsia"/>
              </w:rPr>
              <w:t>0.6</w:t>
            </w:r>
          </w:p>
        </w:tc>
        <w:tc>
          <w:tcPr>
            <w:tcW w:w="1001" w:type="pct"/>
            <w:tcBorders>
              <w:bottom w:val="single" w:sz="4" w:space="0" w:color="auto"/>
            </w:tcBorders>
          </w:tcPr>
          <w:p w:rsidR="006C608B" w:rsidRPr="00926DFF" w:rsidRDefault="006C608B" w:rsidP="00B263A3">
            <w:pPr>
              <w:pStyle w:val="afffffffff9"/>
            </w:pPr>
            <w:r w:rsidRPr="00926DFF">
              <w:rPr>
                <w:rFonts w:hint="eastAsia"/>
              </w:rPr>
              <w:t>0.8</w:t>
            </w:r>
          </w:p>
        </w:tc>
      </w:tr>
      <w:tr w:rsidR="006C608B" w:rsidRPr="00926DFF" w:rsidTr="004C6CBC">
        <w:trPr>
          <w:jc w:val="center"/>
        </w:trPr>
        <w:tc>
          <w:tcPr>
            <w:tcW w:w="610" w:type="pct"/>
            <w:vMerge/>
            <w:tcBorders>
              <w:top w:val="single" w:sz="4" w:space="0" w:color="auto"/>
              <w:bottom w:val="single" w:sz="8" w:space="0" w:color="auto"/>
            </w:tcBorders>
            <w:shd w:val="clear" w:color="auto" w:fill="auto"/>
            <w:vAlign w:val="center"/>
          </w:tcPr>
          <w:p w:rsidR="006C608B" w:rsidRPr="00926DFF" w:rsidRDefault="006C608B" w:rsidP="00B263A3">
            <w:pPr>
              <w:pStyle w:val="afffffffff9"/>
            </w:pPr>
          </w:p>
        </w:tc>
        <w:tc>
          <w:tcPr>
            <w:tcW w:w="388" w:type="pct"/>
            <w:tcBorders>
              <w:top w:val="single" w:sz="4" w:space="0" w:color="auto"/>
              <w:bottom w:val="single" w:sz="8" w:space="0" w:color="auto"/>
            </w:tcBorders>
            <w:shd w:val="clear" w:color="auto" w:fill="auto"/>
            <w:vAlign w:val="center"/>
          </w:tcPr>
          <w:p w:rsidR="006C608B" w:rsidRPr="00926DFF" w:rsidRDefault="006C608B" w:rsidP="00B263A3">
            <w:pPr>
              <w:pStyle w:val="afffffffff9"/>
            </w:pPr>
            <w:r w:rsidRPr="00926DFF">
              <w:rPr>
                <w:rFonts w:hint="eastAsia"/>
              </w:rPr>
              <w:t>其他</w:t>
            </w:r>
          </w:p>
        </w:tc>
        <w:tc>
          <w:tcPr>
            <w:tcW w:w="999" w:type="pct"/>
            <w:tcBorders>
              <w:top w:val="single" w:sz="4" w:space="0" w:color="auto"/>
              <w:bottom w:val="single" w:sz="8" w:space="0" w:color="auto"/>
            </w:tcBorders>
            <w:shd w:val="clear" w:color="auto" w:fill="auto"/>
            <w:vAlign w:val="center"/>
          </w:tcPr>
          <w:p w:rsidR="006C608B" w:rsidRPr="00926DFF" w:rsidRDefault="006C608B" w:rsidP="00B263A3">
            <w:pPr>
              <w:pStyle w:val="afffffffff9"/>
            </w:pPr>
            <w:r w:rsidRPr="00926DFF">
              <w:rPr>
                <w:rFonts w:hint="eastAsia"/>
              </w:rPr>
              <w:t>0.3</w:t>
            </w:r>
          </w:p>
        </w:tc>
        <w:tc>
          <w:tcPr>
            <w:tcW w:w="1000" w:type="pct"/>
            <w:tcBorders>
              <w:top w:val="single" w:sz="4" w:space="0" w:color="auto"/>
              <w:bottom w:val="single" w:sz="8" w:space="0" w:color="auto"/>
            </w:tcBorders>
          </w:tcPr>
          <w:p w:rsidR="006C608B" w:rsidRPr="00926DFF" w:rsidRDefault="006C608B" w:rsidP="00B263A3">
            <w:pPr>
              <w:pStyle w:val="afffffffff9"/>
            </w:pPr>
            <w:r w:rsidRPr="00926DFF">
              <w:rPr>
                <w:rFonts w:hint="eastAsia"/>
              </w:rPr>
              <w:t>0.3</w:t>
            </w:r>
          </w:p>
        </w:tc>
        <w:tc>
          <w:tcPr>
            <w:tcW w:w="1001" w:type="pct"/>
            <w:tcBorders>
              <w:top w:val="single" w:sz="4" w:space="0" w:color="auto"/>
              <w:bottom w:val="single" w:sz="8" w:space="0" w:color="auto"/>
            </w:tcBorders>
          </w:tcPr>
          <w:p w:rsidR="006C608B" w:rsidRPr="00926DFF" w:rsidRDefault="006C608B" w:rsidP="00B263A3">
            <w:pPr>
              <w:pStyle w:val="afffffffff9"/>
            </w:pPr>
            <w:r w:rsidRPr="00926DFF">
              <w:rPr>
                <w:rFonts w:hint="eastAsia"/>
              </w:rPr>
              <w:t>0.3</w:t>
            </w:r>
          </w:p>
        </w:tc>
        <w:tc>
          <w:tcPr>
            <w:tcW w:w="1001" w:type="pct"/>
            <w:tcBorders>
              <w:top w:val="single" w:sz="4" w:space="0" w:color="auto"/>
              <w:bottom w:val="single" w:sz="8" w:space="0" w:color="auto"/>
            </w:tcBorders>
          </w:tcPr>
          <w:p w:rsidR="006C608B" w:rsidRPr="00926DFF" w:rsidRDefault="006C608B" w:rsidP="00B263A3">
            <w:pPr>
              <w:pStyle w:val="afffffffff9"/>
            </w:pPr>
            <w:r w:rsidRPr="00926DFF">
              <w:rPr>
                <w:rFonts w:hint="eastAsia"/>
              </w:rPr>
              <w:t>0.6</w:t>
            </w:r>
          </w:p>
        </w:tc>
      </w:tr>
    </w:tbl>
    <w:p w:rsidR="00F50024" w:rsidRPr="00926DFF" w:rsidRDefault="00F50024" w:rsidP="00F50024">
      <w:pPr>
        <w:pStyle w:val="aff2"/>
        <w:spacing w:before="120" w:after="120"/>
      </w:pPr>
      <w:r w:rsidRPr="00926DFF">
        <w:rPr>
          <w:rFonts w:hint="eastAsia"/>
        </w:rPr>
        <w:t>农用地土壤污染风险管制值</w:t>
      </w:r>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2"/>
        <w:gridCol w:w="1873"/>
        <w:gridCol w:w="1875"/>
        <w:gridCol w:w="1877"/>
        <w:gridCol w:w="1877"/>
      </w:tblGrid>
      <w:tr w:rsidR="00926DFF" w:rsidRPr="00926DFF" w:rsidTr="002330B7">
        <w:trPr>
          <w:tblHeader/>
          <w:jc w:val="center"/>
        </w:trPr>
        <w:tc>
          <w:tcPr>
            <w:tcW w:w="999" w:type="pct"/>
            <w:vMerge w:val="restart"/>
            <w:tcBorders>
              <w:top w:val="single" w:sz="8" w:space="0" w:color="auto"/>
              <w:bottom w:val="single" w:sz="8" w:space="0" w:color="auto"/>
            </w:tcBorders>
            <w:shd w:val="clear" w:color="auto" w:fill="auto"/>
            <w:vAlign w:val="center"/>
          </w:tcPr>
          <w:p w:rsidR="00F50024" w:rsidRPr="00926DFF" w:rsidRDefault="00F50024" w:rsidP="00F50024">
            <w:pPr>
              <w:pStyle w:val="afffffffff9"/>
            </w:pPr>
            <w:r w:rsidRPr="00926DFF">
              <w:rPr>
                <w:rFonts w:hint="eastAsia"/>
              </w:rPr>
              <w:t>污染物项目</w:t>
            </w:r>
          </w:p>
        </w:tc>
        <w:tc>
          <w:tcPr>
            <w:tcW w:w="4001" w:type="pct"/>
            <w:gridSpan w:val="4"/>
            <w:tcBorders>
              <w:bottom w:val="single" w:sz="4" w:space="0" w:color="auto"/>
            </w:tcBorders>
            <w:shd w:val="clear" w:color="auto" w:fill="auto"/>
            <w:vAlign w:val="center"/>
          </w:tcPr>
          <w:p w:rsidR="00F50024" w:rsidRPr="00926DFF" w:rsidRDefault="00F50024" w:rsidP="00F50024">
            <w:pPr>
              <w:pStyle w:val="afffffffff9"/>
            </w:pPr>
            <w:r w:rsidRPr="00926DFF">
              <w:rPr>
                <w:rFonts w:hint="eastAsia"/>
              </w:rPr>
              <w:t>风险管制值</w:t>
            </w:r>
          </w:p>
        </w:tc>
      </w:tr>
      <w:tr w:rsidR="00926DFF" w:rsidRPr="00926DFF" w:rsidTr="002330B7">
        <w:trPr>
          <w:jc w:val="center"/>
        </w:trPr>
        <w:tc>
          <w:tcPr>
            <w:tcW w:w="999" w:type="pct"/>
            <w:vMerge/>
            <w:tcBorders>
              <w:top w:val="single" w:sz="8" w:space="0" w:color="auto"/>
              <w:bottom w:val="single" w:sz="8" w:space="0" w:color="auto"/>
            </w:tcBorders>
            <w:shd w:val="clear" w:color="auto" w:fill="auto"/>
            <w:vAlign w:val="center"/>
          </w:tcPr>
          <w:p w:rsidR="00F50024" w:rsidRPr="00926DFF" w:rsidRDefault="00F50024" w:rsidP="00F50024">
            <w:pPr>
              <w:pStyle w:val="afffffffff9"/>
            </w:pPr>
          </w:p>
        </w:tc>
        <w:tc>
          <w:tcPr>
            <w:tcW w:w="999" w:type="pct"/>
            <w:tcBorders>
              <w:top w:val="single" w:sz="4" w:space="0" w:color="auto"/>
              <w:bottom w:val="single" w:sz="8" w:space="0" w:color="auto"/>
            </w:tcBorders>
            <w:shd w:val="clear" w:color="auto" w:fill="auto"/>
            <w:vAlign w:val="center"/>
          </w:tcPr>
          <w:p w:rsidR="00F50024" w:rsidRPr="00926DFF" w:rsidRDefault="00F50024" w:rsidP="00F50024">
            <w:pPr>
              <w:pStyle w:val="afffffffff9"/>
            </w:pPr>
            <w:r w:rsidRPr="00926DFF">
              <w:rPr>
                <w:rFonts w:hint="eastAsia"/>
              </w:rPr>
              <w:t>pH</w:t>
            </w:r>
            <w:r w:rsidRPr="00926DFF">
              <w:rPr>
                <w:rFonts w:hAnsi="宋体" w:hint="eastAsia"/>
              </w:rPr>
              <w:t>≤</w:t>
            </w:r>
            <w:r w:rsidRPr="00926DFF">
              <w:rPr>
                <w:rFonts w:hint="eastAsia"/>
              </w:rPr>
              <w:t>5.5</w:t>
            </w:r>
          </w:p>
        </w:tc>
        <w:tc>
          <w:tcPr>
            <w:tcW w:w="1000" w:type="pct"/>
            <w:tcBorders>
              <w:top w:val="single" w:sz="4" w:space="0" w:color="auto"/>
              <w:bottom w:val="single" w:sz="8" w:space="0" w:color="auto"/>
            </w:tcBorders>
          </w:tcPr>
          <w:p w:rsidR="00F50024" w:rsidRPr="00926DFF" w:rsidRDefault="00F50024" w:rsidP="00F50024">
            <w:pPr>
              <w:pStyle w:val="afffffffff9"/>
            </w:pPr>
            <w:r w:rsidRPr="00926DFF">
              <w:rPr>
                <w:rFonts w:hint="eastAsia"/>
              </w:rPr>
              <w:t>5.5</w:t>
            </w:r>
            <w:r w:rsidR="00A41CC0" w:rsidRPr="00926DFF">
              <w:rPr>
                <w:rFonts w:hint="eastAsia"/>
              </w:rPr>
              <w:t>＜</w:t>
            </w:r>
            <w:r w:rsidRPr="00926DFF">
              <w:rPr>
                <w:rFonts w:hint="eastAsia"/>
              </w:rPr>
              <w:t>pH</w:t>
            </w:r>
            <w:r w:rsidRPr="00926DFF">
              <w:rPr>
                <w:rFonts w:hAnsi="宋体" w:hint="eastAsia"/>
              </w:rPr>
              <w:t>≤</w:t>
            </w:r>
            <w:r w:rsidRPr="00926DFF">
              <w:rPr>
                <w:rFonts w:hint="eastAsia"/>
              </w:rPr>
              <w:t>6.5</w:t>
            </w:r>
          </w:p>
        </w:tc>
        <w:tc>
          <w:tcPr>
            <w:tcW w:w="1001" w:type="pct"/>
            <w:tcBorders>
              <w:top w:val="single" w:sz="4" w:space="0" w:color="auto"/>
              <w:bottom w:val="single" w:sz="8" w:space="0" w:color="auto"/>
            </w:tcBorders>
          </w:tcPr>
          <w:p w:rsidR="00F50024" w:rsidRPr="00926DFF" w:rsidRDefault="00F50024" w:rsidP="00F50024">
            <w:pPr>
              <w:pStyle w:val="afffffffff9"/>
            </w:pPr>
            <w:r w:rsidRPr="00926DFF">
              <w:rPr>
                <w:rFonts w:hint="eastAsia"/>
              </w:rPr>
              <w:t>6.5</w:t>
            </w:r>
            <w:r w:rsidR="00A41CC0" w:rsidRPr="00926DFF">
              <w:rPr>
                <w:rFonts w:hint="eastAsia"/>
              </w:rPr>
              <w:t>＜</w:t>
            </w:r>
            <w:r w:rsidRPr="00926DFF">
              <w:rPr>
                <w:rFonts w:hint="eastAsia"/>
              </w:rPr>
              <w:t>pH</w:t>
            </w:r>
            <w:r w:rsidRPr="00926DFF">
              <w:rPr>
                <w:rFonts w:hAnsi="宋体" w:hint="eastAsia"/>
              </w:rPr>
              <w:t>≤</w:t>
            </w:r>
            <w:r w:rsidRPr="00926DFF">
              <w:rPr>
                <w:rFonts w:hint="eastAsia"/>
              </w:rPr>
              <w:t>7.5</w:t>
            </w:r>
          </w:p>
        </w:tc>
        <w:tc>
          <w:tcPr>
            <w:tcW w:w="1001" w:type="pct"/>
            <w:tcBorders>
              <w:top w:val="single" w:sz="4" w:space="0" w:color="auto"/>
              <w:bottom w:val="single" w:sz="8" w:space="0" w:color="auto"/>
            </w:tcBorders>
          </w:tcPr>
          <w:p w:rsidR="00F50024" w:rsidRPr="00926DFF" w:rsidRDefault="00F50024" w:rsidP="00F50024">
            <w:pPr>
              <w:pStyle w:val="afffffffff9"/>
            </w:pPr>
            <w:r w:rsidRPr="00926DFF">
              <w:rPr>
                <w:rFonts w:hint="eastAsia"/>
              </w:rPr>
              <w:t>pH</w:t>
            </w:r>
            <w:r w:rsidRPr="00926DFF">
              <w:rPr>
                <w:rFonts w:hAnsi="宋体" w:hint="eastAsia"/>
              </w:rPr>
              <w:t>≥</w:t>
            </w:r>
            <w:r w:rsidRPr="00926DFF">
              <w:rPr>
                <w:rFonts w:hint="eastAsia"/>
              </w:rPr>
              <w:t>7.5</w:t>
            </w:r>
          </w:p>
        </w:tc>
      </w:tr>
      <w:tr w:rsidR="00926DFF" w:rsidRPr="00926DFF" w:rsidTr="002330B7">
        <w:trPr>
          <w:jc w:val="center"/>
        </w:trPr>
        <w:tc>
          <w:tcPr>
            <w:tcW w:w="999" w:type="pct"/>
            <w:tcBorders>
              <w:top w:val="single" w:sz="8" w:space="0" w:color="auto"/>
            </w:tcBorders>
            <w:shd w:val="clear" w:color="auto" w:fill="auto"/>
            <w:vAlign w:val="center"/>
          </w:tcPr>
          <w:p w:rsidR="00F50024" w:rsidRPr="00926DFF" w:rsidRDefault="00F50024" w:rsidP="00F50024">
            <w:pPr>
              <w:pStyle w:val="afffffffff9"/>
            </w:pPr>
            <w:r w:rsidRPr="00926DFF">
              <w:rPr>
                <w:rFonts w:hint="eastAsia"/>
              </w:rPr>
              <w:t>镉（mg/kg）</w:t>
            </w:r>
          </w:p>
        </w:tc>
        <w:tc>
          <w:tcPr>
            <w:tcW w:w="999" w:type="pct"/>
            <w:tcBorders>
              <w:top w:val="single" w:sz="8" w:space="0" w:color="auto"/>
            </w:tcBorders>
            <w:shd w:val="clear" w:color="auto" w:fill="auto"/>
            <w:vAlign w:val="center"/>
          </w:tcPr>
          <w:p w:rsidR="00F50024" w:rsidRPr="00926DFF" w:rsidRDefault="00443A46" w:rsidP="00F50024">
            <w:pPr>
              <w:pStyle w:val="afffffffff9"/>
            </w:pPr>
            <w:r w:rsidRPr="00926DFF">
              <w:rPr>
                <w:rFonts w:hint="eastAsia"/>
              </w:rPr>
              <w:t>1.5</w:t>
            </w:r>
          </w:p>
        </w:tc>
        <w:tc>
          <w:tcPr>
            <w:tcW w:w="1000" w:type="pct"/>
            <w:tcBorders>
              <w:top w:val="single" w:sz="8" w:space="0" w:color="auto"/>
            </w:tcBorders>
          </w:tcPr>
          <w:p w:rsidR="00F50024" w:rsidRPr="00926DFF" w:rsidRDefault="00443A46" w:rsidP="00F50024">
            <w:pPr>
              <w:pStyle w:val="afffffffff9"/>
            </w:pPr>
            <w:r w:rsidRPr="00926DFF">
              <w:rPr>
                <w:rFonts w:hint="eastAsia"/>
              </w:rPr>
              <w:t>2.0</w:t>
            </w:r>
          </w:p>
        </w:tc>
        <w:tc>
          <w:tcPr>
            <w:tcW w:w="1001" w:type="pct"/>
            <w:tcBorders>
              <w:top w:val="single" w:sz="8" w:space="0" w:color="auto"/>
            </w:tcBorders>
          </w:tcPr>
          <w:p w:rsidR="00F50024" w:rsidRPr="00926DFF" w:rsidRDefault="00443A46" w:rsidP="00F50024">
            <w:pPr>
              <w:pStyle w:val="afffffffff9"/>
            </w:pPr>
            <w:r w:rsidRPr="00926DFF">
              <w:rPr>
                <w:rFonts w:hint="eastAsia"/>
              </w:rPr>
              <w:t>3.0</w:t>
            </w:r>
          </w:p>
        </w:tc>
        <w:tc>
          <w:tcPr>
            <w:tcW w:w="1001" w:type="pct"/>
            <w:tcBorders>
              <w:top w:val="single" w:sz="8" w:space="0" w:color="auto"/>
            </w:tcBorders>
          </w:tcPr>
          <w:p w:rsidR="00F50024" w:rsidRPr="00926DFF" w:rsidRDefault="00443A46" w:rsidP="00F50024">
            <w:pPr>
              <w:pStyle w:val="afffffffff9"/>
            </w:pPr>
            <w:r w:rsidRPr="00926DFF">
              <w:rPr>
                <w:rFonts w:hint="eastAsia"/>
              </w:rPr>
              <w:t>4.0</w:t>
            </w:r>
          </w:p>
        </w:tc>
      </w:tr>
    </w:tbl>
    <w:p w:rsidR="006F0FB9" w:rsidRPr="00926DFF" w:rsidRDefault="00204B5C" w:rsidP="00C93296">
      <w:pPr>
        <w:pStyle w:val="affc"/>
        <w:spacing w:before="240" w:after="240"/>
      </w:pPr>
      <w:bookmarkStart w:id="44" w:name="_Toc78403517"/>
      <w:r w:rsidRPr="00926DFF">
        <w:rPr>
          <w:rFonts w:hint="eastAsia"/>
        </w:rPr>
        <w:lastRenderedPageBreak/>
        <w:t>百香果种植管理</w:t>
      </w:r>
    </w:p>
    <w:p w:rsidR="00342276" w:rsidRPr="00926DFF" w:rsidRDefault="00342276" w:rsidP="00204B5C">
      <w:pPr>
        <w:pStyle w:val="affd"/>
        <w:spacing w:before="120" w:after="120"/>
      </w:pPr>
      <w:r w:rsidRPr="00926DFF">
        <w:rPr>
          <w:rFonts w:hint="eastAsia"/>
        </w:rPr>
        <w:t>品种选择</w:t>
      </w:r>
    </w:p>
    <w:p w:rsidR="00342276" w:rsidRPr="00926DFF" w:rsidRDefault="00342276" w:rsidP="00342276">
      <w:pPr>
        <w:pStyle w:val="affffb"/>
        <w:ind w:firstLine="420"/>
      </w:pPr>
      <w:r w:rsidRPr="00926DFF">
        <w:rPr>
          <w:rFonts w:hint="eastAsia"/>
        </w:rPr>
        <w:t>选择丰产性好、抗性强的百香果品种</w:t>
      </w:r>
      <w:r w:rsidRPr="00926DFF">
        <w:rPr>
          <w:rFonts w:hAnsi="宋体" w:cs="宋体"/>
          <w:noProof w:val="0"/>
          <w:szCs w:val="21"/>
        </w:rPr>
        <w:t>。</w:t>
      </w:r>
    </w:p>
    <w:p w:rsidR="009920B0" w:rsidRPr="00926DFF" w:rsidRDefault="00342276" w:rsidP="00204B5C">
      <w:pPr>
        <w:pStyle w:val="affd"/>
        <w:spacing w:before="120" w:after="120"/>
      </w:pPr>
      <w:r w:rsidRPr="00926DFF">
        <w:rPr>
          <w:rFonts w:hint="eastAsia"/>
        </w:rPr>
        <w:t>苗木要求</w:t>
      </w:r>
    </w:p>
    <w:p w:rsidR="009920B0" w:rsidRPr="00926DFF" w:rsidRDefault="009920B0" w:rsidP="009920B0">
      <w:pPr>
        <w:pStyle w:val="affffb"/>
        <w:ind w:firstLine="420"/>
        <w:rPr>
          <w:rFonts w:hAnsi="宋体" w:cs="宋体"/>
          <w:noProof w:val="0"/>
          <w:szCs w:val="21"/>
        </w:rPr>
      </w:pPr>
      <w:r w:rsidRPr="00926DFF">
        <w:rPr>
          <w:rFonts w:hAnsi="宋体" w:cs="宋体" w:hint="eastAsia"/>
          <w:noProof w:val="0"/>
          <w:szCs w:val="21"/>
        </w:rPr>
        <w:t>宜采用无病毒健康的扦插苗或嫁接苗。</w:t>
      </w:r>
      <w:r w:rsidRPr="00926DFF">
        <w:rPr>
          <w:rFonts w:hAnsi="宋体" w:cs="宋体"/>
        </w:rPr>
        <w:t>扦插苗根系发达，苗高20</w:t>
      </w:r>
      <w:r w:rsidR="007B258C" w:rsidRPr="00926DFF">
        <w:rPr>
          <w:rFonts w:hint="eastAsia"/>
          <w:vertAlign w:val="subscript"/>
        </w:rPr>
        <w:t xml:space="preserve"> </w:t>
      </w:r>
      <w:r w:rsidRPr="00926DFF">
        <w:rPr>
          <w:rFonts w:hAnsi="宋体" w:cs="宋体"/>
        </w:rPr>
        <w:t>cm，有5～8张完全叶；嫁接苗根</w:t>
      </w:r>
      <w:r w:rsidRPr="00926DFF">
        <w:rPr>
          <w:rFonts w:hAnsi="宋体" w:cs="宋体"/>
          <w:noProof w:val="0"/>
          <w:szCs w:val="21"/>
        </w:rPr>
        <w:t>系发达，有3～5张完全叶，砧木高20</w:t>
      </w:r>
      <w:r w:rsidR="007B258C" w:rsidRPr="00926DFF">
        <w:rPr>
          <w:rFonts w:hint="eastAsia"/>
          <w:vertAlign w:val="subscript"/>
        </w:rPr>
        <w:t xml:space="preserve"> </w:t>
      </w:r>
      <w:r w:rsidRPr="00926DFF">
        <w:rPr>
          <w:rFonts w:hAnsi="宋体" w:cs="宋体"/>
          <w:noProof w:val="0"/>
          <w:szCs w:val="21"/>
        </w:rPr>
        <w:t>cm，接穗已长出5</w:t>
      </w:r>
      <w:r w:rsidR="007B258C" w:rsidRPr="00926DFF">
        <w:rPr>
          <w:rFonts w:hint="eastAsia"/>
          <w:vertAlign w:val="subscript"/>
        </w:rPr>
        <w:t xml:space="preserve"> </w:t>
      </w:r>
      <w:r w:rsidRPr="00926DFF">
        <w:rPr>
          <w:rFonts w:hAnsi="宋体" w:cs="宋体"/>
          <w:noProof w:val="0"/>
          <w:szCs w:val="21"/>
        </w:rPr>
        <w:t>cm新梢。</w:t>
      </w:r>
    </w:p>
    <w:p w:rsidR="009920B0" w:rsidRPr="00926DFF" w:rsidRDefault="009920B0" w:rsidP="00204B5C">
      <w:pPr>
        <w:pStyle w:val="affd"/>
        <w:spacing w:before="120" w:after="120"/>
      </w:pPr>
      <w:r w:rsidRPr="00926DFF">
        <w:rPr>
          <w:rFonts w:hint="eastAsia"/>
        </w:rPr>
        <w:t>种植密度</w:t>
      </w:r>
    </w:p>
    <w:p w:rsidR="009920B0" w:rsidRPr="00926DFF" w:rsidRDefault="00422067" w:rsidP="009920B0">
      <w:pPr>
        <w:pStyle w:val="affffb"/>
        <w:ind w:firstLine="420"/>
      </w:pPr>
      <w:r w:rsidRPr="00926DFF">
        <w:rPr>
          <w:rFonts w:hint="eastAsia"/>
        </w:rPr>
        <w:t>株距</w:t>
      </w:r>
      <w:r w:rsidR="007C3002" w:rsidRPr="00926DFF">
        <w:rPr>
          <w:rFonts w:hint="eastAsia"/>
        </w:rPr>
        <w:t>2.</w:t>
      </w:r>
      <w:r w:rsidR="007C3002" w:rsidRPr="00926DFF">
        <w:t>5</w:t>
      </w:r>
      <w:r w:rsidR="007C3002" w:rsidRPr="00926DFF">
        <w:rPr>
          <w:vertAlign w:val="superscript"/>
        </w:rPr>
        <w:t xml:space="preserve"> </w:t>
      </w:r>
      <w:r w:rsidRPr="00926DFF">
        <w:rPr>
          <w:rFonts w:hint="eastAsia"/>
        </w:rPr>
        <w:t>m，行距3</w:t>
      </w:r>
      <w:r w:rsidR="007C3002" w:rsidRPr="00926DFF">
        <w:rPr>
          <w:vertAlign w:val="superscript"/>
        </w:rPr>
        <w:t xml:space="preserve"> </w:t>
      </w:r>
      <w:r w:rsidRPr="00926DFF">
        <w:rPr>
          <w:rFonts w:hint="eastAsia"/>
        </w:rPr>
        <w:t>m，每667</w:t>
      </w:r>
      <w:r w:rsidR="007C3002" w:rsidRPr="00926DFF">
        <w:rPr>
          <w:vertAlign w:val="superscript"/>
        </w:rPr>
        <w:t xml:space="preserve"> </w:t>
      </w:r>
      <w:r w:rsidRPr="00926DFF">
        <w:rPr>
          <w:rFonts w:hint="eastAsia"/>
        </w:rPr>
        <w:t>m</w:t>
      </w:r>
      <w:r w:rsidRPr="00926DFF">
        <w:rPr>
          <w:rFonts w:hint="eastAsia"/>
          <w:vertAlign w:val="superscript"/>
        </w:rPr>
        <w:t>2</w:t>
      </w:r>
      <w:r w:rsidRPr="00926DFF">
        <w:rPr>
          <w:rFonts w:hint="eastAsia"/>
        </w:rPr>
        <w:t>种植</w:t>
      </w:r>
      <w:r w:rsidR="007C3002" w:rsidRPr="00926DFF">
        <w:t>89</w:t>
      </w:r>
      <w:r w:rsidRPr="00926DFF">
        <w:rPr>
          <w:rFonts w:hint="eastAsia"/>
        </w:rPr>
        <w:t>株</w:t>
      </w:r>
      <w:r w:rsidR="009920B0" w:rsidRPr="00926DFF">
        <w:rPr>
          <w:rFonts w:hint="eastAsia"/>
        </w:rPr>
        <w:t>。</w:t>
      </w:r>
    </w:p>
    <w:p w:rsidR="009920B0" w:rsidRPr="00926DFF" w:rsidRDefault="009920B0" w:rsidP="00204B5C">
      <w:pPr>
        <w:pStyle w:val="affd"/>
        <w:spacing w:before="120" w:after="120"/>
      </w:pPr>
      <w:r w:rsidRPr="00926DFF">
        <w:rPr>
          <w:rFonts w:hint="eastAsia"/>
        </w:rPr>
        <w:t>种植时间</w:t>
      </w:r>
    </w:p>
    <w:p w:rsidR="009920B0" w:rsidRPr="00926DFF" w:rsidRDefault="009920B0" w:rsidP="009920B0">
      <w:pPr>
        <w:pStyle w:val="affffb"/>
        <w:ind w:firstLine="420"/>
      </w:pPr>
      <w:r w:rsidRPr="00926DFF">
        <w:rPr>
          <w:rFonts w:hint="eastAsia"/>
        </w:rPr>
        <w:t>宜在2月</w:t>
      </w:r>
      <w:r w:rsidRPr="00926DFF">
        <w:rPr>
          <w:rFonts w:hAnsi="宋体" w:hint="eastAsia"/>
        </w:rPr>
        <w:t>～</w:t>
      </w:r>
      <w:r w:rsidRPr="00926DFF">
        <w:rPr>
          <w:rFonts w:hint="eastAsia"/>
        </w:rPr>
        <w:t>5月或9月</w:t>
      </w:r>
      <w:r w:rsidRPr="00926DFF">
        <w:rPr>
          <w:rFonts w:hAnsi="宋体" w:hint="eastAsia"/>
        </w:rPr>
        <w:t>～</w:t>
      </w:r>
      <w:r w:rsidRPr="00926DFF">
        <w:rPr>
          <w:rFonts w:hint="eastAsia"/>
        </w:rPr>
        <w:t>11月。</w:t>
      </w:r>
    </w:p>
    <w:p w:rsidR="00342276" w:rsidRPr="00926DFF" w:rsidRDefault="00342276" w:rsidP="00342276">
      <w:pPr>
        <w:pStyle w:val="affd"/>
        <w:spacing w:before="120" w:after="120"/>
      </w:pPr>
      <w:r w:rsidRPr="00926DFF">
        <w:rPr>
          <w:rFonts w:hint="eastAsia"/>
        </w:rPr>
        <w:t>整地</w:t>
      </w:r>
      <w:r w:rsidR="00322B7E" w:rsidRPr="00926DFF">
        <w:rPr>
          <w:rFonts w:hint="eastAsia"/>
        </w:rPr>
        <w:t>施基肥</w:t>
      </w:r>
    </w:p>
    <w:p w:rsidR="00342276" w:rsidRPr="00926DFF" w:rsidRDefault="00342276" w:rsidP="00342276">
      <w:pPr>
        <w:pStyle w:val="affffb"/>
        <w:ind w:firstLine="420"/>
      </w:pPr>
      <w:r w:rsidRPr="00926DFF">
        <w:rPr>
          <w:rFonts w:hint="eastAsia"/>
        </w:rPr>
        <w:t>种植前1</w:t>
      </w:r>
      <w:r w:rsidRPr="00926DFF">
        <w:rPr>
          <w:rFonts w:hAnsi="宋体" w:hint="eastAsia"/>
        </w:rPr>
        <w:t>～</w:t>
      </w:r>
      <w:r w:rsidRPr="00926DFF">
        <w:rPr>
          <w:rFonts w:hint="eastAsia"/>
        </w:rPr>
        <w:t>2个月，</w:t>
      </w:r>
      <w:r w:rsidRPr="00926DFF">
        <w:rPr>
          <w:rFonts w:hAnsi="宋体" w:hint="eastAsia"/>
        </w:rPr>
        <w:t>清除园内杂草，排干积水，适度深耕土壤，翻耕深度不低于15</w:t>
      </w:r>
      <w:r w:rsidRPr="00926DFF">
        <w:rPr>
          <w:rFonts w:hAnsi="宋体" w:hint="eastAsia"/>
          <w:vertAlign w:val="subscript"/>
        </w:rPr>
        <w:t xml:space="preserve"> </w:t>
      </w:r>
      <w:r w:rsidRPr="00926DFF">
        <w:rPr>
          <w:rFonts w:hAnsi="宋体"/>
        </w:rPr>
        <w:t>cm</w:t>
      </w:r>
      <w:r w:rsidRPr="00926DFF">
        <w:rPr>
          <w:rFonts w:hAnsi="宋体" w:hint="eastAsia"/>
        </w:rPr>
        <w:t>。</w:t>
      </w:r>
      <w:r w:rsidR="00322B7E" w:rsidRPr="00926DFF">
        <w:rPr>
          <w:rFonts w:hint="eastAsia"/>
        </w:rPr>
        <w:t>种植前挖长0.5</w:t>
      </w:r>
      <w:r w:rsidR="00322B7E" w:rsidRPr="00926DFF">
        <w:rPr>
          <w:rFonts w:hint="eastAsia"/>
          <w:vertAlign w:val="subscript"/>
        </w:rPr>
        <w:t xml:space="preserve"> </w:t>
      </w:r>
      <w:r w:rsidR="00322B7E" w:rsidRPr="00926DFF">
        <w:rPr>
          <w:rFonts w:hint="eastAsia"/>
        </w:rPr>
        <w:t>m、宽0.5</w:t>
      </w:r>
      <w:r w:rsidR="00322B7E" w:rsidRPr="00926DFF">
        <w:rPr>
          <w:rFonts w:hint="eastAsia"/>
          <w:vertAlign w:val="subscript"/>
        </w:rPr>
        <w:t xml:space="preserve"> </w:t>
      </w:r>
      <w:r w:rsidR="00322B7E" w:rsidRPr="00926DFF">
        <w:rPr>
          <w:rFonts w:hint="eastAsia"/>
        </w:rPr>
        <w:t>m、深0.5</w:t>
      </w:r>
      <w:r w:rsidR="00322B7E" w:rsidRPr="00926DFF">
        <w:rPr>
          <w:rFonts w:hint="eastAsia"/>
          <w:vertAlign w:val="subscript"/>
        </w:rPr>
        <w:t xml:space="preserve"> </w:t>
      </w:r>
      <w:r w:rsidR="00322B7E" w:rsidRPr="00926DFF">
        <w:rPr>
          <w:rFonts w:hint="eastAsia"/>
        </w:rPr>
        <w:t>m的种植穴，每穴施腐熟农家肥1</w:t>
      </w:r>
      <w:r w:rsidR="00322B7E" w:rsidRPr="00926DFF">
        <w:rPr>
          <w:rFonts w:hint="eastAsia"/>
          <w:vertAlign w:val="subscript"/>
        </w:rPr>
        <w:t xml:space="preserve"> </w:t>
      </w:r>
      <w:r w:rsidR="00322B7E" w:rsidRPr="00926DFF">
        <w:rPr>
          <w:rFonts w:hint="eastAsia"/>
        </w:rPr>
        <w:t>0kg</w:t>
      </w:r>
      <w:r w:rsidR="00322B7E" w:rsidRPr="00926DFF">
        <w:rPr>
          <w:rFonts w:hAnsi="宋体" w:hint="eastAsia"/>
        </w:rPr>
        <w:t>～</w:t>
      </w:r>
      <w:r w:rsidR="00322B7E" w:rsidRPr="00926DFF">
        <w:rPr>
          <w:rFonts w:hint="eastAsia"/>
        </w:rPr>
        <w:t>20</w:t>
      </w:r>
      <w:r w:rsidR="00322B7E" w:rsidRPr="00926DFF">
        <w:rPr>
          <w:rFonts w:hint="eastAsia"/>
          <w:vertAlign w:val="subscript"/>
        </w:rPr>
        <w:t xml:space="preserve"> </w:t>
      </w:r>
      <w:r w:rsidR="00322B7E" w:rsidRPr="00926DFF">
        <w:rPr>
          <w:rFonts w:hint="eastAsia"/>
        </w:rPr>
        <w:t>kg，钙镁磷肥0.5</w:t>
      </w:r>
      <w:r w:rsidR="00322B7E" w:rsidRPr="00926DFF">
        <w:rPr>
          <w:rFonts w:hint="eastAsia"/>
          <w:vertAlign w:val="subscript"/>
        </w:rPr>
        <w:t xml:space="preserve"> </w:t>
      </w:r>
      <w:r w:rsidR="00322B7E" w:rsidRPr="00926DFF">
        <w:rPr>
          <w:rFonts w:hint="eastAsia"/>
        </w:rPr>
        <w:t>kg，复合肥（15-15-15）0.1</w:t>
      </w:r>
      <w:r w:rsidR="00322B7E" w:rsidRPr="00926DFF">
        <w:rPr>
          <w:rFonts w:hint="eastAsia"/>
          <w:vertAlign w:val="subscript"/>
        </w:rPr>
        <w:t xml:space="preserve"> </w:t>
      </w:r>
      <w:r w:rsidR="00322B7E" w:rsidRPr="00926DFF">
        <w:rPr>
          <w:rFonts w:hint="eastAsia"/>
        </w:rPr>
        <w:t>kg</w:t>
      </w:r>
      <w:r w:rsidR="00322B7E" w:rsidRPr="00926DFF">
        <w:rPr>
          <w:rFonts w:hAnsi="宋体" w:hint="eastAsia"/>
        </w:rPr>
        <w:t>～0.2</w:t>
      </w:r>
      <w:r w:rsidR="00322B7E" w:rsidRPr="00926DFF">
        <w:rPr>
          <w:rFonts w:hint="eastAsia"/>
          <w:vertAlign w:val="subscript"/>
        </w:rPr>
        <w:t xml:space="preserve"> </w:t>
      </w:r>
      <w:r w:rsidR="00322B7E" w:rsidRPr="00926DFF">
        <w:rPr>
          <w:rFonts w:hAnsi="宋体" w:hint="eastAsia"/>
        </w:rPr>
        <w:t>kg，生石灰0.5</w:t>
      </w:r>
      <w:r w:rsidR="00322B7E" w:rsidRPr="00926DFF">
        <w:rPr>
          <w:rFonts w:hint="eastAsia"/>
          <w:vertAlign w:val="subscript"/>
        </w:rPr>
        <w:t xml:space="preserve"> </w:t>
      </w:r>
      <w:r w:rsidR="00322B7E" w:rsidRPr="00926DFF">
        <w:rPr>
          <w:rFonts w:hAnsi="宋体" w:hint="eastAsia"/>
        </w:rPr>
        <w:t>kg～0.6</w:t>
      </w:r>
      <w:r w:rsidR="00322B7E" w:rsidRPr="00926DFF">
        <w:rPr>
          <w:rFonts w:hint="eastAsia"/>
          <w:vertAlign w:val="subscript"/>
        </w:rPr>
        <w:t xml:space="preserve"> </w:t>
      </w:r>
      <w:r w:rsidR="00322B7E" w:rsidRPr="00926DFF">
        <w:rPr>
          <w:rFonts w:hAnsi="宋体" w:hint="eastAsia"/>
        </w:rPr>
        <w:t>kg，与土混合后回填。</w:t>
      </w:r>
    </w:p>
    <w:p w:rsidR="009920B0" w:rsidRPr="00926DFF" w:rsidRDefault="009920B0" w:rsidP="00204B5C">
      <w:pPr>
        <w:pStyle w:val="affd"/>
        <w:spacing w:before="120" w:after="120"/>
      </w:pPr>
      <w:r w:rsidRPr="00926DFF">
        <w:rPr>
          <w:rFonts w:hint="eastAsia"/>
        </w:rPr>
        <w:t>种植方法</w:t>
      </w:r>
    </w:p>
    <w:p w:rsidR="009920B0" w:rsidRPr="00926DFF" w:rsidRDefault="00DC55CF" w:rsidP="00DC55CF">
      <w:pPr>
        <w:pStyle w:val="affffb"/>
        <w:ind w:firstLine="420"/>
        <w:rPr>
          <w:rFonts w:hAnsi="宋体"/>
        </w:rPr>
      </w:pPr>
      <w:r w:rsidRPr="00926DFF">
        <w:rPr>
          <w:rFonts w:hAnsi="宋体" w:hint="eastAsia"/>
        </w:rPr>
        <w:t>种植时在种植位置挖一个大于营养杯的穴，将苗从容器中取出放入穴中，在苗根部填上比原营养杯面高2</w:t>
      </w:r>
      <w:r w:rsidR="007B258C" w:rsidRPr="00926DFF">
        <w:rPr>
          <w:rFonts w:hint="eastAsia"/>
          <w:vertAlign w:val="subscript"/>
        </w:rPr>
        <w:t xml:space="preserve"> </w:t>
      </w:r>
      <w:r w:rsidRPr="00926DFF">
        <w:rPr>
          <w:rFonts w:hAnsi="宋体" w:hint="eastAsia"/>
        </w:rPr>
        <w:t>cm～3</w:t>
      </w:r>
      <w:r w:rsidR="007B258C" w:rsidRPr="00926DFF">
        <w:rPr>
          <w:rFonts w:hint="eastAsia"/>
          <w:vertAlign w:val="subscript"/>
        </w:rPr>
        <w:t xml:space="preserve"> </w:t>
      </w:r>
      <w:r w:rsidRPr="00926DFF">
        <w:rPr>
          <w:rFonts w:hAnsi="宋体" w:hint="eastAsia"/>
        </w:rPr>
        <w:t>cm的细土，压实，整理好树盘，浇足定根水。</w:t>
      </w:r>
      <w:r w:rsidR="00D97286" w:rsidRPr="00926DFF">
        <w:rPr>
          <w:rFonts w:hAnsi="宋体" w:hint="eastAsia"/>
        </w:rPr>
        <w:t>肥料的使用应符合NY/T 496的规定。</w:t>
      </w:r>
    </w:p>
    <w:p w:rsidR="00D97286" w:rsidRPr="00926DFF" w:rsidRDefault="00D97286" w:rsidP="00204B5C">
      <w:pPr>
        <w:pStyle w:val="affd"/>
        <w:spacing w:before="120" w:after="120"/>
      </w:pPr>
      <w:r w:rsidRPr="00926DFF">
        <w:rPr>
          <w:rFonts w:hint="eastAsia"/>
        </w:rPr>
        <w:t>架式选择</w:t>
      </w:r>
    </w:p>
    <w:p w:rsidR="00D97286" w:rsidRPr="00926DFF" w:rsidRDefault="00D97286" w:rsidP="00FB31D3">
      <w:pPr>
        <w:pStyle w:val="affffb"/>
        <w:ind w:firstLine="420"/>
      </w:pPr>
      <w:r w:rsidRPr="00926DFF">
        <w:rPr>
          <w:rFonts w:hint="eastAsia"/>
        </w:rPr>
        <w:t>宜选择平顶棚水平式，</w:t>
      </w:r>
      <w:r w:rsidR="00F50199" w:rsidRPr="00926DFF">
        <w:rPr>
          <w:rFonts w:hint="eastAsia"/>
        </w:rPr>
        <w:t>立杆材料长度为2.3</w:t>
      </w:r>
      <w:r w:rsidR="00FB31D3" w:rsidRPr="00926DFF">
        <w:rPr>
          <w:vertAlign w:val="superscript"/>
        </w:rPr>
        <w:t xml:space="preserve"> </w:t>
      </w:r>
      <w:r w:rsidR="00F50199" w:rsidRPr="00926DFF">
        <w:rPr>
          <w:rFonts w:hint="eastAsia"/>
        </w:rPr>
        <w:t>m</w:t>
      </w:r>
      <w:r w:rsidR="00FB31D3" w:rsidRPr="00926DFF">
        <w:rPr>
          <w:rFonts w:hint="eastAsia"/>
        </w:rPr>
        <w:t>～</w:t>
      </w:r>
      <w:r w:rsidR="00F50199" w:rsidRPr="00926DFF">
        <w:rPr>
          <w:rFonts w:hint="eastAsia"/>
        </w:rPr>
        <w:t>2.4</w:t>
      </w:r>
      <w:r w:rsidR="00FB31D3" w:rsidRPr="00926DFF">
        <w:rPr>
          <w:vertAlign w:val="superscript"/>
        </w:rPr>
        <w:t xml:space="preserve"> </w:t>
      </w:r>
      <w:r w:rsidR="00F50199" w:rsidRPr="00926DFF">
        <w:rPr>
          <w:rFonts w:hint="eastAsia"/>
        </w:rPr>
        <w:t>m</w:t>
      </w:r>
      <w:r w:rsidR="00FB31D3" w:rsidRPr="00926DFF">
        <w:rPr>
          <w:rFonts w:hint="eastAsia"/>
        </w:rPr>
        <w:t>，</w:t>
      </w:r>
      <w:r w:rsidR="00F50199" w:rsidRPr="00926DFF">
        <w:rPr>
          <w:rFonts w:hint="eastAsia"/>
        </w:rPr>
        <w:t>棚高1.8</w:t>
      </w:r>
      <w:r w:rsidR="00FB31D3" w:rsidRPr="00926DFF">
        <w:rPr>
          <w:vertAlign w:val="superscript"/>
        </w:rPr>
        <w:t xml:space="preserve"> </w:t>
      </w:r>
      <w:r w:rsidR="00F50199" w:rsidRPr="00926DFF">
        <w:rPr>
          <w:rFonts w:hint="eastAsia"/>
        </w:rPr>
        <w:t>m,杆行间距为3</w:t>
      </w:r>
      <w:r w:rsidR="00F50199" w:rsidRPr="00926DFF">
        <w:rPr>
          <w:rFonts w:hint="eastAsia"/>
          <w:vertAlign w:val="superscript"/>
        </w:rPr>
        <w:t xml:space="preserve"> </w:t>
      </w:r>
      <w:r w:rsidR="00F50199" w:rsidRPr="00926DFF">
        <w:rPr>
          <w:rFonts w:hint="eastAsia"/>
        </w:rPr>
        <w:t>m,杆间距为4</w:t>
      </w:r>
      <w:r w:rsidR="00F50199" w:rsidRPr="00926DFF">
        <w:rPr>
          <w:rFonts w:hint="eastAsia"/>
          <w:vertAlign w:val="superscript"/>
        </w:rPr>
        <w:t xml:space="preserve"> </w:t>
      </w:r>
      <w:r w:rsidR="00F50199" w:rsidRPr="00926DFF">
        <w:rPr>
          <w:rFonts w:hint="eastAsia"/>
        </w:rPr>
        <w:t>m,棚面宜用塑钢或铁线相交均匀拉成30</w:t>
      </w:r>
      <w:r w:rsidR="00F50199" w:rsidRPr="00926DFF">
        <w:rPr>
          <w:rFonts w:hint="eastAsia"/>
          <w:vertAlign w:val="superscript"/>
        </w:rPr>
        <w:t xml:space="preserve"> </w:t>
      </w:r>
      <w:r w:rsidR="00F50199" w:rsidRPr="00926DFF">
        <w:rPr>
          <w:rFonts w:hint="eastAsia"/>
        </w:rPr>
        <w:t>cm</w:t>
      </w:r>
      <w:r w:rsidR="00FB31D3" w:rsidRPr="00926DFF">
        <w:rPr>
          <w:rFonts w:hint="eastAsia"/>
        </w:rPr>
        <w:t>×</w:t>
      </w:r>
      <w:r w:rsidR="00F50199" w:rsidRPr="00926DFF">
        <w:rPr>
          <w:rFonts w:hint="eastAsia"/>
        </w:rPr>
        <w:t>30</w:t>
      </w:r>
      <w:r w:rsidR="00F50199" w:rsidRPr="00926DFF">
        <w:rPr>
          <w:rFonts w:hint="eastAsia"/>
          <w:vertAlign w:val="superscript"/>
        </w:rPr>
        <w:t xml:space="preserve"> </w:t>
      </w:r>
      <w:r w:rsidR="00F50199" w:rsidRPr="00926DFF">
        <w:rPr>
          <w:rFonts w:hint="eastAsia"/>
        </w:rPr>
        <w:t>cm</w:t>
      </w:r>
      <w:r w:rsidR="00FB31D3" w:rsidRPr="00926DFF">
        <w:rPr>
          <w:rFonts w:hint="eastAsia"/>
        </w:rPr>
        <w:t>的网格</w:t>
      </w:r>
      <w:r w:rsidRPr="00926DFF">
        <w:rPr>
          <w:rFonts w:hint="eastAsia"/>
        </w:rPr>
        <w:t>。</w:t>
      </w:r>
    </w:p>
    <w:p w:rsidR="00D97286" w:rsidRPr="00926DFF" w:rsidRDefault="00D97286" w:rsidP="00204B5C">
      <w:pPr>
        <w:pStyle w:val="affd"/>
        <w:spacing w:before="120" w:after="120"/>
      </w:pPr>
      <w:r w:rsidRPr="00926DFF">
        <w:rPr>
          <w:rFonts w:hint="eastAsia"/>
        </w:rPr>
        <w:t>田间管理</w:t>
      </w:r>
    </w:p>
    <w:p w:rsidR="009920B0" w:rsidRPr="00926DFF" w:rsidRDefault="00D97286" w:rsidP="00204B5C">
      <w:pPr>
        <w:pStyle w:val="affe"/>
        <w:spacing w:before="120" w:after="120"/>
      </w:pPr>
      <w:r w:rsidRPr="00926DFF">
        <w:rPr>
          <w:rFonts w:hint="eastAsia"/>
        </w:rPr>
        <w:t>施肥管理</w:t>
      </w:r>
    </w:p>
    <w:p w:rsidR="009920B0" w:rsidRPr="00926DFF" w:rsidRDefault="00204B5C" w:rsidP="00204B5C">
      <w:pPr>
        <w:pStyle w:val="afffffffff0"/>
      </w:pPr>
      <w:r w:rsidRPr="00926DFF">
        <w:rPr>
          <w:rFonts w:hint="eastAsia"/>
        </w:rPr>
        <w:t>在定植10</w:t>
      </w:r>
      <w:r w:rsidR="007B258C" w:rsidRPr="00926DFF">
        <w:rPr>
          <w:rFonts w:hint="eastAsia"/>
          <w:vertAlign w:val="subscript"/>
        </w:rPr>
        <w:t xml:space="preserve"> </w:t>
      </w:r>
      <w:r w:rsidRPr="00926DFF">
        <w:rPr>
          <w:rFonts w:hint="eastAsia"/>
        </w:rPr>
        <w:t>d后</w:t>
      </w:r>
      <w:r w:rsidR="00AD0E57" w:rsidRPr="00926DFF">
        <w:rPr>
          <w:rFonts w:hint="eastAsia"/>
        </w:rPr>
        <w:t>，</w:t>
      </w:r>
      <w:r w:rsidRPr="00926DFF">
        <w:rPr>
          <w:rFonts w:hint="eastAsia"/>
        </w:rPr>
        <w:t>结合灌溉或淋水，每7</w:t>
      </w:r>
      <w:r w:rsidR="007B258C" w:rsidRPr="00926DFF">
        <w:rPr>
          <w:rFonts w:hint="eastAsia"/>
          <w:vertAlign w:val="subscript"/>
        </w:rPr>
        <w:t xml:space="preserve"> </w:t>
      </w:r>
      <w:r w:rsidRPr="00926DFF">
        <w:rPr>
          <w:rFonts w:hint="eastAsia"/>
        </w:rPr>
        <w:t>d～10</w:t>
      </w:r>
      <w:r w:rsidR="007B258C" w:rsidRPr="00926DFF">
        <w:rPr>
          <w:rFonts w:hint="eastAsia"/>
          <w:vertAlign w:val="subscript"/>
        </w:rPr>
        <w:t xml:space="preserve"> </w:t>
      </w:r>
      <w:r w:rsidRPr="00926DFF">
        <w:rPr>
          <w:rFonts w:hint="eastAsia"/>
        </w:rPr>
        <w:t>d淋施0.3％～0.5％尿素或硝酸钾溶液淋施1次。</w:t>
      </w:r>
    </w:p>
    <w:p w:rsidR="00AD0E57" w:rsidRPr="00926DFF" w:rsidRDefault="00AD0E57" w:rsidP="00AD0E57">
      <w:pPr>
        <w:pStyle w:val="afffffffff0"/>
        <w:rPr>
          <w:sz w:val="24"/>
          <w:szCs w:val="24"/>
        </w:rPr>
      </w:pPr>
      <w:r w:rsidRPr="00926DFF">
        <w:rPr>
          <w:rFonts w:hint="eastAsia"/>
        </w:rPr>
        <w:t>上架后至开花前，在距植株两侧30cm处各开1条长</w:t>
      </w:r>
      <w:r w:rsidRPr="00926DFF">
        <w:t>50</w:t>
      </w:r>
      <w:r w:rsidRPr="00926DFF">
        <w:rPr>
          <w:sz w:val="11"/>
          <w:szCs w:val="11"/>
        </w:rPr>
        <w:t xml:space="preserve"> </w:t>
      </w:r>
      <w:r w:rsidRPr="00926DFF">
        <w:t>cm、深和宽均为15</w:t>
      </w:r>
      <w:r w:rsidR="007B258C" w:rsidRPr="00926DFF">
        <w:rPr>
          <w:rFonts w:hint="eastAsia"/>
          <w:vertAlign w:val="subscript"/>
        </w:rPr>
        <w:t xml:space="preserve"> </w:t>
      </w:r>
      <w:r w:rsidRPr="00926DFF">
        <w:t>cm～20</w:t>
      </w:r>
      <w:r w:rsidRPr="00926DFF">
        <w:rPr>
          <w:sz w:val="11"/>
          <w:szCs w:val="11"/>
        </w:rPr>
        <w:t xml:space="preserve"> </w:t>
      </w:r>
      <w:r w:rsidRPr="00926DFF">
        <w:t>cm的平行沟，每株</w:t>
      </w:r>
      <w:r w:rsidRPr="00926DFF">
        <w:rPr>
          <w:rFonts w:hAnsi="宋体" w:cs="宋体"/>
          <w:szCs w:val="21"/>
        </w:rPr>
        <w:t>施复合肥（15</w:t>
      </w:r>
      <w:r w:rsidRPr="00926DFF">
        <w:rPr>
          <w:rFonts w:hAnsi="宋体" w:cs="宋体" w:hint="eastAsia"/>
          <w:szCs w:val="21"/>
        </w:rPr>
        <w:t>-</w:t>
      </w:r>
      <w:r w:rsidRPr="00926DFF">
        <w:rPr>
          <w:rFonts w:hAnsi="宋体" w:cs="宋体"/>
          <w:szCs w:val="21"/>
        </w:rPr>
        <w:t>15</w:t>
      </w:r>
      <w:r w:rsidRPr="00926DFF">
        <w:rPr>
          <w:rFonts w:hAnsi="宋体" w:cs="宋体" w:hint="eastAsia"/>
          <w:szCs w:val="21"/>
        </w:rPr>
        <w:t>-</w:t>
      </w:r>
      <w:r w:rsidRPr="00926DFF">
        <w:rPr>
          <w:rFonts w:hAnsi="宋体" w:cs="宋体"/>
          <w:szCs w:val="21"/>
        </w:rPr>
        <w:t>15）0.25</w:t>
      </w:r>
      <w:r w:rsidRPr="00926DFF">
        <w:rPr>
          <w:rFonts w:hAnsi="宋体" w:cs="宋体"/>
          <w:sz w:val="11"/>
          <w:szCs w:val="11"/>
        </w:rPr>
        <w:t xml:space="preserve"> </w:t>
      </w:r>
      <w:r w:rsidRPr="00926DFF">
        <w:rPr>
          <w:rFonts w:hint="eastAsia"/>
        </w:rPr>
        <w:t>kg</w:t>
      </w:r>
      <w:r w:rsidRPr="00926DFF">
        <w:rPr>
          <w:rFonts w:hAnsi="宋体" w:cs="宋体"/>
          <w:szCs w:val="21"/>
        </w:rPr>
        <w:t>、硫酸钾0.20</w:t>
      </w:r>
      <w:r w:rsidRPr="00926DFF">
        <w:rPr>
          <w:rFonts w:hAnsi="宋体" w:cs="宋体"/>
          <w:sz w:val="11"/>
          <w:szCs w:val="11"/>
        </w:rPr>
        <w:t xml:space="preserve"> </w:t>
      </w:r>
      <w:r w:rsidRPr="00926DFF">
        <w:rPr>
          <w:rFonts w:hint="eastAsia"/>
        </w:rPr>
        <w:t>kg</w:t>
      </w:r>
      <w:r w:rsidRPr="00926DFF">
        <w:rPr>
          <w:rFonts w:hAnsi="宋体" w:cs="宋体"/>
          <w:szCs w:val="21"/>
        </w:rPr>
        <w:t>，覆土，雨后施或施后灌淋。</w:t>
      </w:r>
    </w:p>
    <w:p w:rsidR="00AD0E57" w:rsidRPr="00926DFF" w:rsidRDefault="0065791D" w:rsidP="00AD0E57">
      <w:pPr>
        <w:pStyle w:val="afffffffff0"/>
        <w:rPr>
          <w:sz w:val="24"/>
          <w:szCs w:val="24"/>
        </w:rPr>
      </w:pPr>
      <w:r w:rsidRPr="00926DFF">
        <w:rPr>
          <w:rFonts w:hAnsi="宋体" w:cs="宋体" w:hint="eastAsia"/>
          <w:szCs w:val="21"/>
        </w:rPr>
        <w:t>开花结果期，在平行沟内每株施复合肥（15-15-15）</w:t>
      </w:r>
      <w:r w:rsidRPr="00926DFF">
        <w:rPr>
          <w:rFonts w:hint="eastAsia"/>
        </w:rPr>
        <w:t>0.1</w:t>
      </w:r>
      <w:r w:rsidR="007B258C" w:rsidRPr="00926DFF">
        <w:rPr>
          <w:rFonts w:hint="eastAsia"/>
          <w:vertAlign w:val="subscript"/>
        </w:rPr>
        <w:t xml:space="preserve"> </w:t>
      </w:r>
      <w:r w:rsidRPr="00926DFF">
        <w:rPr>
          <w:rFonts w:hint="eastAsia"/>
        </w:rPr>
        <w:t>kg</w:t>
      </w:r>
      <w:r w:rsidRPr="00926DFF">
        <w:rPr>
          <w:rFonts w:hAnsi="宋体" w:hint="eastAsia"/>
        </w:rPr>
        <w:t>～0.2</w:t>
      </w:r>
      <w:r w:rsidR="007B258C" w:rsidRPr="00926DFF">
        <w:rPr>
          <w:rFonts w:hint="eastAsia"/>
          <w:vertAlign w:val="subscript"/>
        </w:rPr>
        <w:t xml:space="preserve"> </w:t>
      </w:r>
      <w:r w:rsidRPr="00926DFF">
        <w:rPr>
          <w:rFonts w:hAnsi="宋体" w:hint="eastAsia"/>
        </w:rPr>
        <w:t>kg，覆土，雨后施或施后灌淋。叶面喷施0.5％～0.8％硼肥。每30</w:t>
      </w:r>
      <w:r w:rsidR="007B258C" w:rsidRPr="00926DFF">
        <w:rPr>
          <w:rFonts w:hint="eastAsia"/>
          <w:vertAlign w:val="subscript"/>
        </w:rPr>
        <w:t xml:space="preserve"> </w:t>
      </w:r>
      <w:r w:rsidRPr="00926DFF">
        <w:rPr>
          <w:rFonts w:hAnsi="宋体" w:hint="eastAsia"/>
        </w:rPr>
        <w:t>d施肥1次。</w:t>
      </w:r>
    </w:p>
    <w:p w:rsidR="0065791D" w:rsidRPr="00926DFF" w:rsidRDefault="001D3050" w:rsidP="0065791D">
      <w:pPr>
        <w:pStyle w:val="affe"/>
        <w:spacing w:before="120" w:after="120"/>
      </w:pPr>
      <w:r w:rsidRPr="00926DFF">
        <w:rPr>
          <w:rFonts w:hint="eastAsia"/>
        </w:rPr>
        <w:t>水分</w:t>
      </w:r>
      <w:r w:rsidR="0065791D" w:rsidRPr="00926DFF">
        <w:rPr>
          <w:rFonts w:hint="eastAsia"/>
        </w:rPr>
        <w:t>管理</w:t>
      </w:r>
    </w:p>
    <w:p w:rsidR="0065791D" w:rsidRPr="00926DFF" w:rsidRDefault="0065791D" w:rsidP="0065791D">
      <w:pPr>
        <w:pStyle w:val="affffb"/>
        <w:ind w:firstLine="420"/>
        <w:rPr>
          <w:sz w:val="24"/>
          <w:szCs w:val="24"/>
        </w:rPr>
      </w:pPr>
      <w:r w:rsidRPr="00926DFF">
        <w:t>植株营养生长期、果实膨大期需良好的水分供应。花芽分化期和果实成熟期应适当控水。雨季及时</w:t>
      </w:r>
      <w:r w:rsidRPr="00926DFF">
        <w:rPr>
          <w:rFonts w:hAnsi="宋体" w:cs="宋体"/>
          <w:noProof w:val="0"/>
          <w:szCs w:val="21"/>
        </w:rPr>
        <w:t>排水。</w:t>
      </w:r>
      <w:r w:rsidR="001D3050" w:rsidRPr="00926DFF">
        <w:rPr>
          <w:rFonts w:hAnsi="宋体" w:cs="宋体" w:hint="eastAsia"/>
          <w:noProof w:val="0"/>
          <w:szCs w:val="21"/>
        </w:rPr>
        <w:t>灌溉水质应符合GB 5084的要求。</w:t>
      </w:r>
    </w:p>
    <w:p w:rsidR="009920B0" w:rsidRPr="00926DFF" w:rsidRDefault="0065791D" w:rsidP="0065791D">
      <w:pPr>
        <w:pStyle w:val="affd"/>
        <w:spacing w:before="120" w:after="120"/>
      </w:pPr>
      <w:r w:rsidRPr="00926DFF">
        <w:rPr>
          <w:rFonts w:hint="eastAsia"/>
        </w:rPr>
        <w:t>整形修剪</w:t>
      </w:r>
    </w:p>
    <w:p w:rsidR="00C54A40" w:rsidRPr="00926DFF" w:rsidRDefault="00C54A40" w:rsidP="00C54A40">
      <w:pPr>
        <w:pStyle w:val="affffb"/>
        <w:ind w:firstLine="420"/>
      </w:pPr>
      <w:r w:rsidRPr="00926DFF">
        <w:rPr>
          <w:rFonts w:hint="eastAsia"/>
        </w:rPr>
        <w:t>定植后及时引蔓上架，主蔓上的腋芽、卷须、花序全部抹除；主蔓上架后及时摘心促分枝，每株主蔓选留3～4条一级蔓向不同方向延伸，一级蔓生长到8～10节时摘心，诱发二级蔓生长，将枝蔓生长均匀引呈至整个架面。</w:t>
      </w:r>
    </w:p>
    <w:p w:rsidR="00C54A40" w:rsidRPr="00926DFF" w:rsidRDefault="00C54A40" w:rsidP="00C54A40">
      <w:pPr>
        <w:pStyle w:val="affd"/>
        <w:spacing w:before="120" w:after="120"/>
      </w:pPr>
      <w:r w:rsidRPr="00926DFF">
        <w:rPr>
          <w:rFonts w:hint="eastAsia"/>
        </w:rPr>
        <w:t>花果管理</w:t>
      </w:r>
    </w:p>
    <w:p w:rsidR="00C54A40" w:rsidRPr="00926DFF" w:rsidRDefault="00C54A40" w:rsidP="00C54A40">
      <w:pPr>
        <w:pStyle w:val="afffffffff1"/>
      </w:pPr>
      <w:r w:rsidRPr="00926DFF">
        <w:rPr>
          <w:rFonts w:hint="eastAsia"/>
        </w:rPr>
        <w:t>遇高温天气导致蜜蜂不能授粉时，应在花开时人工辅助授粉。</w:t>
      </w:r>
    </w:p>
    <w:p w:rsidR="00C54A40" w:rsidRPr="00926DFF" w:rsidRDefault="00C54A40" w:rsidP="00C54A40">
      <w:pPr>
        <w:pStyle w:val="afffffffff1"/>
      </w:pPr>
      <w:r w:rsidRPr="00926DFF">
        <w:rPr>
          <w:rFonts w:hint="eastAsia"/>
        </w:rPr>
        <w:t>每批花谢后30</w:t>
      </w:r>
      <w:r w:rsidR="007B258C" w:rsidRPr="00926DFF">
        <w:rPr>
          <w:rFonts w:hint="eastAsia"/>
          <w:vertAlign w:val="subscript"/>
        </w:rPr>
        <w:t xml:space="preserve"> </w:t>
      </w:r>
      <w:r w:rsidRPr="00926DFF">
        <w:rPr>
          <w:rFonts w:hint="eastAsia"/>
        </w:rPr>
        <w:t>d内，疏除病虫害果和畸形果，每枝结果蔓留3</w:t>
      </w:r>
      <w:r w:rsidRPr="00926DFF">
        <w:rPr>
          <w:rFonts w:hAnsi="宋体" w:hint="eastAsia"/>
        </w:rPr>
        <w:t>～</w:t>
      </w:r>
      <w:r w:rsidRPr="00926DFF">
        <w:rPr>
          <w:rFonts w:hint="eastAsia"/>
        </w:rPr>
        <w:t>5个果。</w:t>
      </w:r>
    </w:p>
    <w:p w:rsidR="00C54A40" w:rsidRPr="00926DFF" w:rsidRDefault="00C54A40" w:rsidP="00C54A40">
      <w:pPr>
        <w:pStyle w:val="affd"/>
        <w:spacing w:before="120" w:after="120"/>
      </w:pPr>
      <w:r w:rsidRPr="00926DFF">
        <w:rPr>
          <w:rFonts w:hint="eastAsia"/>
        </w:rPr>
        <w:t>病虫害防治</w:t>
      </w:r>
    </w:p>
    <w:p w:rsidR="0065791D" w:rsidRPr="00926DFF" w:rsidRDefault="00C54A40" w:rsidP="0065791D">
      <w:pPr>
        <w:pStyle w:val="affffb"/>
        <w:ind w:firstLine="420"/>
      </w:pPr>
      <w:r w:rsidRPr="00926DFF">
        <w:rPr>
          <w:rFonts w:hint="eastAsia"/>
        </w:rPr>
        <w:lastRenderedPageBreak/>
        <w:t>按DB45/T 2306的规定执行。</w:t>
      </w:r>
    </w:p>
    <w:p w:rsidR="0065791D" w:rsidRPr="00926DFF" w:rsidRDefault="00C54A40" w:rsidP="00C54A40">
      <w:pPr>
        <w:pStyle w:val="affc"/>
        <w:spacing w:before="240" w:after="240"/>
      </w:pPr>
      <w:r w:rsidRPr="00926DFF">
        <w:rPr>
          <w:rFonts w:hint="eastAsia"/>
        </w:rPr>
        <w:t>伴矿景天种植管理</w:t>
      </w:r>
    </w:p>
    <w:p w:rsidR="00C93296" w:rsidRPr="00926DFF" w:rsidRDefault="00162611" w:rsidP="006F0FB9">
      <w:pPr>
        <w:pStyle w:val="affd"/>
        <w:spacing w:before="120" w:after="120"/>
      </w:pPr>
      <w:r w:rsidRPr="00926DFF">
        <w:rPr>
          <w:rFonts w:hint="eastAsia"/>
        </w:rPr>
        <w:t>苗木</w:t>
      </w:r>
      <w:r w:rsidR="00C93296" w:rsidRPr="00926DFF">
        <w:rPr>
          <w:rFonts w:hint="eastAsia"/>
        </w:rPr>
        <w:t>选择</w:t>
      </w:r>
      <w:bookmarkEnd w:id="44"/>
    </w:p>
    <w:p w:rsidR="006368EE" w:rsidRPr="00926DFF" w:rsidRDefault="00C93296" w:rsidP="00C54A40">
      <w:pPr>
        <w:pStyle w:val="affffb"/>
        <w:ind w:firstLine="420"/>
      </w:pPr>
      <w:r w:rsidRPr="00926DFF">
        <w:rPr>
          <w:rFonts w:hint="eastAsia"/>
        </w:rPr>
        <w:t>宜选择</w:t>
      </w:r>
      <w:r w:rsidR="00891EB4" w:rsidRPr="00926DFF">
        <w:rPr>
          <w:rFonts w:hint="eastAsia"/>
        </w:rPr>
        <w:t>长度不小于8</w:t>
      </w:r>
      <w:r w:rsidR="00955BA1" w:rsidRPr="00926DFF">
        <w:rPr>
          <w:rFonts w:hint="eastAsia"/>
          <w:vertAlign w:val="subscript"/>
        </w:rPr>
        <w:t xml:space="preserve"> </w:t>
      </w:r>
      <w:r w:rsidR="00891EB4" w:rsidRPr="00926DFF">
        <w:rPr>
          <w:rFonts w:hint="eastAsia"/>
        </w:rPr>
        <w:t>cm、茎粗1</w:t>
      </w:r>
      <w:r w:rsidR="00955BA1" w:rsidRPr="00926DFF">
        <w:rPr>
          <w:rFonts w:hint="eastAsia"/>
          <w:vertAlign w:val="subscript"/>
        </w:rPr>
        <w:t xml:space="preserve"> </w:t>
      </w:r>
      <w:r w:rsidR="00891EB4" w:rsidRPr="00926DFF">
        <w:rPr>
          <w:rFonts w:hint="eastAsia"/>
        </w:rPr>
        <w:t>cm～2</w:t>
      </w:r>
      <w:r w:rsidR="00955BA1" w:rsidRPr="00926DFF">
        <w:rPr>
          <w:rFonts w:hint="eastAsia"/>
          <w:vertAlign w:val="subscript"/>
        </w:rPr>
        <w:t xml:space="preserve"> </w:t>
      </w:r>
      <w:r w:rsidR="00891EB4" w:rsidRPr="00926DFF">
        <w:rPr>
          <w:rFonts w:hint="eastAsia"/>
        </w:rPr>
        <w:t>cm</w:t>
      </w:r>
      <w:r w:rsidRPr="00926DFF">
        <w:t>、</w:t>
      </w:r>
      <w:r w:rsidRPr="00926DFF">
        <w:rPr>
          <w:rFonts w:hint="eastAsia"/>
        </w:rPr>
        <w:t>植株健壮、无病虫害的侧枝和分枝。</w:t>
      </w:r>
    </w:p>
    <w:p w:rsidR="001B76D2" w:rsidRPr="00926DFF" w:rsidRDefault="001B76D2" w:rsidP="00C93296">
      <w:pPr>
        <w:pStyle w:val="affd"/>
        <w:spacing w:before="120" w:after="120"/>
      </w:pPr>
      <w:bookmarkStart w:id="45" w:name="_Toc78403521"/>
      <w:r w:rsidRPr="00926DFF">
        <w:rPr>
          <w:rFonts w:hint="eastAsia"/>
        </w:rPr>
        <w:t>种植</w:t>
      </w:r>
      <w:r w:rsidR="008540DD" w:rsidRPr="00926DFF">
        <w:rPr>
          <w:rFonts w:hint="eastAsia"/>
        </w:rPr>
        <w:t>前准备</w:t>
      </w:r>
      <w:bookmarkEnd w:id="45"/>
    </w:p>
    <w:p w:rsidR="00C93296" w:rsidRPr="00926DFF" w:rsidRDefault="008540DD" w:rsidP="008540DD">
      <w:pPr>
        <w:pStyle w:val="affe"/>
        <w:spacing w:before="120" w:after="120"/>
      </w:pPr>
      <w:r w:rsidRPr="00926DFF">
        <w:rPr>
          <w:rFonts w:hint="eastAsia"/>
        </w:rPr>
        <w:t>整地</w:t>
      </w:r>
    </w:p>
    <w:p w:rsidR="008540DD" w:rsidRPr="00926DFF" w:rsidRDefault="006C608B" w:rsidP="00B94ECA">
      <w:pPr>
        <w:pStyle w:val="affffb"/>
        <w:ind w:firstLine="420"/>
        <w:rPr>
          <w:rFonts w:hAnsi="宋体"/>
        </w:rPr>
      </w:pPr>
      <w:r w:rsidRPr="00926DFF">
        <w:rPr>
          <w:rFonts w:hAnsi="宋体" w:hint="eastAsia"/>
        </w:rPr>
        <w:t>每年</w:t>
      </w:r>
      <w:r w:rsidR="008540DD" w:rsidRPr="00926DFF">
        <w:rPr>
          <w:rFonts w:hAnsi="宋体" w:hint="eastAsia"/>
        </w:rPr>
        <w:t>9月下旬～10月中旬，清除</w:t>
      </w:r>
      <w:r w:rsidR="001D3050" w:rsidRPr="00926DFF">
        <w:rPr>
          <w:rFonts w:hAnsi="宋体" w:hint="eastAsia"/>
        </w:rPr>
        <w:t>行间</w:t>
      </w:r>
      <w:r w:rsidR="008540DD" w:rsidRPr="00926DFF">
        <w:rPr>
          <w:rFonts w:hAnsi="宋体" w:hint="eastAsia"/>
        </w:rPr>
        <w:t>杂草，</w:t>
      </w:r>
      <w:r w:rsidRPr="00926DFF">
        <w:rPr>
          <w:rFonts w:hAnsi="宋体" w:hint="eastAsia"/>
        </w:rPr>
        <w:t>适度深耕土壤，翻耕或旋耕深度不低于</w:t>
      </w:r>
      <w:r w:rsidR="008540DD" w:rsidRPr="00926DFF">
        <w:rPr>
          <w:rFonts w:hAnsi="宋体" w:hint="eastAsia"/>
        </w:rPr>
        <w:t>15</w:t>
      </w:r>
      <w:r w:rsidR="008540DD" w:rsidRPr="00926DFF">
        <w:rPr>
          <w:rFonts w:hAnsi="宋体" w:hint="eastAsia"/>
          <w:vertAlign w:val="subscript"/>
        </w:rPr>
        <w:t xml:space="preserve"> </w:t>
      </w:r>
      <w:r w:rsidR="008540DD" w:rsidRPr="00926DFF">
        <w:rPr>
          <w:rFonts w:hAnsi="宋体"/>
        </w:rPr>
        <w:t>cm</w:t>
      </w:r>
      <w:r w:rsidR="008540DD" w:rsidRPr="00926DFF">
        <w:rPr>
          <w:rFonts w:hAnsi="宋体" w:hint="eastAsia"/>
        </w:rPr>
        <w:t>。</w:t>
      </w:r>
    </w:p>
    <w:p w:rsidR="006F0FB9" w:rsidRPr="00926DFF" w:rsidRDefault="006F0FB9" w:rsidP="006F0FB9">
      <w:pPr>
        <w:pStyle w:val="affe"/>
        <w:spacing w:before="120" w:after="120"/>
      </w:pPr>
      <w:r w:rsidRPr="00926DFF">
        <w:rPr>
          <w:rFonts w:hint="eastAsia"/>
        </w:rPr>
        <w:t>施基肥</w:t>
      </w:r>
    </w:p>
    <w:p w:rsidR="006F0FB9" w:rsidRPr="00926DFF" w:rsidRDefault="006F0FB9" w:rsidP="0042766C">
      <w:pPr>
        <w:pStyle w:val="affffb"/>
        <w:ind w:firstLine="420"/>
        <w:rPr>
          <w:rFonts w:hAnsi="宋体"/>
        </w:rPr>
      </w:pPr>
      <w:r w:rsidRPr="00926DFF">
        <w:rPr>
          <w:rFonts w:hint="eastAsia"/>
        </w:rPr>
        <w:t>结合整地</w:t>
      </w:r>
      <w:r w:rsidR="0042766C" w:rsidRPr="00926DFF">
        <w:rPr>
          <w:rFonts w:hint="eastAsia"/>
        </w:rPr>
        <w:t>撒</w:t>
      </w:r>
      <w:r w:rsidRPr="00926DFF">
        <w:rPr>
          <w:rFonts w:hint="eastAsia"/>
        </w:rPr>
        <w:t>施</w:t>
      </w:r>
      <w:r w:rsidRPr="00926DFF">
        <w:rPr>
          <w:rFonts w:hAnsi="宋体" w:hint="eastAsia"/>
        </w:rPr>
        <w:t>复合肥（17-17-17）40</w:t>
      </w:r>
      <w:r w:rsidRPr="00926DFF">
        <w:rPr>
          <w:rFonts w:hAnsi="宋体" w:hint="eastAsia"/>
          <w:vertAlign w:val="subscript"/>
        </w:rPr>
        <w:t xml:space="preserve"> </w:t>
      </w:r>
      <w:r w:rsidRPr="00926DFF">
        <w:rPr>
          <w:rFonts w:hAnsi="宋体"/>
        </w:rPr>
        <w:t>kg</w:t>
      </w:r>
      <w:r w:rsidRPr="00926DFF">
        <w:rPr>
          <w:rFonts w:hAnsi="宋体" w:hint="eastAsia"/>
        </w:rPr>
        <w:t>/667</w:t>
      </w:r>
      <w:r w:rsidRPr="00926DFF">
        <w:rPr>
          <w:rFonts w:hAnsi="宋体" w:hint="eastAsia"/>
          <w:vertAlign w:val="subscript"/>
        </w:rPr>
        <w:t xml:space="preserve"> </w:t>
      </w:r>
      <w:r w:rsidRPr="00926DFF">
        <w:rPr>
          <w:rFonts w:hAnsi="宋体"/>
        </w:rPr>
        <w:t>m</w:t>
      </w:r>
      <w:r w:rsidRPr="00926DFF">
        <w:rPr>
          <w:rFonts w:hAnsi="宋体"/>
          <w:vertAlign w:val="superscript"/>
        </w:rPr>
        <w:t>2</w:t>
      </w:r>
      <w:r w:rsidRPr="00926DFF">
        <w:rPr>
          <w:rFonts w:hAnsi="宋体" w:hint="eastAsia"/>
        </w:rPr>
        <w:t>～</w:t>
      </w:r>
      <w:r w:rsidRPr="00926DFF">
        <w:rPr>
          <w:rFonts w:hAnsi="宋体"/>
        </w:rPr>
        <w:t>50</w:t>
      </w:r>
      <w:r w:rsidRPr="00926DFF">
        <w:rPr>
          <w:rFonts w:hAnsi="宋体" w:hint="eastAsia"/>
          <w:vertAlign w:val="subscript"/>
        </w:rPr>
        <w:t xml:space="preserve"> </w:t>
      </w:r>
      <w:r w:rsidRPr="00926DFF">
        <w:rPr>
          <w:rFonts w:hAnsi="宋体"/>
        </w:rPr>
        <w:t>kg</w:t>
      </w:r>
      <w:r w:rsidRPr="00926DFF">
        <w:rPr>
          <w:rFonts w:hAnsi="宋体" w:hint="eastAsia"/>
        </w:rPr>
        <w:t>/667</w:t>
      </w:r>
      <w:r w:rsidRPr="00926DFF">
        <w:rPr>
          <w:rFonts w:hAnsi="宋体" w:hint="eastAsia"/>
          <w:vertAlign w:val="subscript"/>
        </w:rPr>
        <w:t xml:space="preserve"> </w:t>
      </w:r>
      <w:r w:rsidRPr="00926DFF">
        <w:rPr>
          <w:rFonts w:hAnsi="宋体"/>
        </w:rPr>
        <w:t>m</w:t>
      </w:r>
      <w:r w:rsidRPr="00926DFF">
        <w:rPr>
          <w:rFonts w:hAnsi="宋体"/>
          <w:vertAlign w:val="superscript"/>
        </w:rPr>
        <w:t>2</w:t>
      </w:r>
      <w:r w:rsidRPr="00926DFF">
        <w:rPr>
          <w:rFonts w:hAnsi="宋体" w:hint="eastAsia"/>
        </w:rPr>
        <w:t>，施肥后</w:t>
      </w:r>
      <w:r w:rsidR="0042766C" w:rsidRPr="00926DFF">
        <w:rPr>
          <w:rFonts w:hAnsi="宋体" w:hint="eastAsia"/>
        </w:rPr>
        <w:t>耙平耙细</w:t>
      </w:r>
      <w:r w:rsidRPr="00926DFF">
        <w:rPr>
          <w:rFonts w:hAnsi="宋体" w:hint="eastAsia"/>
        </w:rPr>
        <w:t>。肥料的使用应符合N</w:t>
      </w:r>
      <w:r w:rsidRPr="00926DFF">
        <w:rPr>
          <w:rFonts w:hAnsi="宋体"/>
        </w:rPr>
        <w:t>Y/T 496</w:t>
      </w:r>
      <w:r w:rsidRPr="00926DFF">
        <w:rPr>
          <w:rFonts w:hAnsi="宋体" w:hint="eastAsia"/>
        </w:rPr>
        <w:t>的规定。</w:t>
      </w:r>
    </w:p>
    <w:p w:rsidR="00C93296" w:rsidRPr="00926DFF" w:rsidRDefault="008540DD" w:rsidP="008540DD">
      <w:pPr>
        <w:pStyle w:val="affe"/>
        <w:spacing w:before="120" w:after="120"/>
      </w:pPr>
      <w:r w:rsidRPr="00926DFF">
        <w:rPr>
          <w:rFonts w:hint="eastAsia"/>
        </w:rPr>
        <w:t>开厢</w:t>
      </w:r>
    </w:p>
    <w:p w:rsidR="00AA370E" w:rsidRPr="00926DFF" w:rsidRDefault="008540DD" w:rsidP="0042766C">
      <w:pPr>
        <w:pStyle w:val="affffb"/>
        <w:ind w:firstLine="420"/>
      </w:pPr>
      <w:r w:rsidRPr="00926DFF">
        <w:rPr>
          <w:rFonts w:hint="eastAsia"/>
        </w:rPr>
        <w:t>整地后，开沟分厢，厢面宽度为1.2</w:t>
      </w:r>
      <w:r w:rsidRPr="00926DFF">
        <w:rPr>
          <w:rFonts w:hint="eastAsia"/>
          <w:vertAlign w:val="subscript"/>
        </w:rPr>
        <w:t xml:space="preserve"> </w:t>
      </w:r>
      <w:r w:rsidRPr="00926DFF">
        <w:rPr>
          <w:rFonts w:hint="eastAsia"/>
        </w:rPr>
        <w:t>m～1.5</w:t>
      </w:r>
      <w:r w:rsidRPr="00926DFF">
        <w:rPr>
          <w:rFonts w:hint="eastAsia"/>
          <w:vertAlign w:val="subscript"/>
        </w:rPr>
        <w:t xml:space="preserve"> </w:t>
      </w:r>
      <w:r w:rsidRPr="00926DFF">
        <w:rPr>
          <w:rFonts w:hint="eastAsia"/>
        </w:rPr>
        <w:t>m，厢沟宽度为0.3</w:t>
      </w:r>
      <w:r w:rsidRPr="00926DFF">
        <w:rPr>
          <w:rFonts w:hint="eastAsia"/>
          <w:vertAlign w:val="subscript"/>
        </w:rPr>
        <w:t xml:space="preserve"> </w:t>
      </w:r>
      <w:r w:rsidRPr="00926DFF">
        <w:rPr>
          <w:rFonts w:hint="eastAsia"/>
        </w:rPr>
        <w:t>m</w:t>
      </w:r>
      <w:r w:rsidR="00242F52" w:rsidRPr="00926DFF">
        <w:rPr>
          <w:rFonts w:hint="eastAsia"/>
        </w:rPr>
        <w:t>，</w:t>
      </w:r>
      <w:r w:rsidRPr="00926DFF">
        <w:rPr>
          <w:rFonts w:hint="eastAsia"/>
        </w:rPr>
        <w:t>深为0.3</w:t>
      </w:r>
      <w:r w:rsidRPr="00926DFF">
        <w:rPr>
          <w:rFonts w:hint="eastAsia"/>
          <w:vertAlign w:val="subscript"/>
        </w:rPr>
        <w:t xml:space="preserve"> </w:t>
      </w:r>
      <w:r w:rsidRPr="00926DFF">
        <w:rPr>
          <w:rFonts w:hint="eastAsia"/>
        </w:rPr>
        <w:t>m。</w:t>
      </w:r>
    </w:p>
    <w:p w:rsidR="001E749F" w:rsidRPr="00926DFF" w:rsidRDefault="001E749F" w:rsidP="001E749F">
      <w:pPr>
        <w:pStyle w:val="affe"/>
        <w:spacing w:before="120" w:after="120"/>
      </w:pPr>
      <w:r w:rsidRPr="00926DFF">
        <w:rPr>
          <w:rFonts w:hint="eastAsia"/>
        </w:rPr>
        <w:t>覆膜</w:t>
      </w:r>
    </w:p>
    <w:p w:rsidR="001E749F" w:rsidRPr="00926DFF" w:rsidRDefault="0034692C" w:rsidP="001E749F">
      <w:pPr>
        <w:pStyle w:val="affffb"/>
        <w:ind w:firstLine="420"/>
      </w:pPr>
      <w:r w:rsidRPr="00926DFF">
        <w:rPr>
          <w:rFonts w:hint="eastAsia"/>
        </w:rPr>
        <w:t>种植伴矿景天行</w:t>
      </w:r>
      <w:r w:rsidR="001E749F" w:rsidRPr="00926DFF">
        <w:rPr>
          <w:rFonts w:hint="eastAsia"/>
        </w:rPr>
        <w:t>覆盖黑色地膜。</w:t>
      </w:r>
    </w:p>
    <w:p w:rsidR="002055AB" w:rsidRPr="00926DFF" w:rsidRDefault="005F0750" w:rsidP="00C54A40">
      <w:pPr>
        <w:pStyle w:val="affd"/>
        <w:spacing w:before="120" w:after="120"/>
      </w:pPr>
      <w:r w:rsidRPr="00926DFF">
        <w:rPr>
          <w:rFonts w:hint="eastAsia"/>
        </w:rPr>
        <w:t>定植</w:t>
      </w:r>
    </w:p>
    <w:p w:rsidR="000713F9" w:rsidRPr="00926DFF" w:rsidRDefault="00C251F3" w:rsidP="009D22B2">
      <w:pPr>
        <w:pStyle w:val="affffb"/>
        <w:ind w:firstLine="420"/>
      </w:pPr>
      <w:r>
        <w:rPr>
          <w:rFonts w:hint="eastAsia"/>
        </w:rPr>
        <w:t>伴矿景天定植在每</w:t>
      </w:r>
      <w:r w:rsidR="007338B9">
        <w:rPr>
          <w:rFonts w:hint="eastAsia"/>
        </w:rPr>
        <w:t>四</w:t>
      </w:r>
      <w:bookmarkStart w:id="46" w:name="_GoBack"/>
      <w:bookmarkEnd w:id="46"/>
      <w:r>
        <w:rPr>
          <w:rFonts w:hint="eastAsia"/>
        </w:rPr>
        <w:t>株百香果之间</w:t>
      </w:r>
      <w:r w:rsidR="007338B9">
        <w:rPr>
          <w:rFonts w:hint="eastAsia"/>
        </w:rPr>
        <w:t>，</w:t>
      </w:r>
      <w:r w:rsidR="005F0750" w:rsidRPr="00926DFF">
        <w:rPr>
          <w:rFonts w:hint="eastAsia"/>
        </w:rPr>
        <w:t>按株行距</w:t>
      </w:r>
      <w:r w:rsidR="005F57A6" w:rsidRPr="00926DFF">
        <w:t>1</w:t>
      </w:r>
      <w:r w:rsidR="005F0750" w:rsidRPr="00926DFF">
        <w:rPr>
          <w:rFonts w:hint="eastAsia"/>
        </w:rPr>
        <w:t>5</w:t>
      </w:r>
      <w:r w:rsidR="005F0750" w:rsidRPr="00926DFF">
        <w:rPr>
          <w:rFonts w:hint="eastAsia"/>
          <w:vertAlign w:val="subscript"/>
        </w:rPr>
        <w:t xml:space="preserve"> </w:t>
      </w:r>
      <w:r w:rsidR="005F0750" w:rsidRPr="00926DFF">
        <w:t>cm</w:t>
      </w:r>
      <w:r w:rsidR="005F0750" w:rsidRPr="00926DFF">
        <w:rPr>
          <w:rFonts w:hint="eastAsia"/>
        </w:rPr>
        <w:t>×</w:t>
      </w:r>
      <w:r w:rsidR="005F57A6" w:rsidRPr="00926DFF">
        <w:t>1</w:t>
      </w:r>
      <w:r w:rsidR="005F0750" w:rsidRPr="00926DFF">
        <w:rPr>
          <w:rFonts w:hint="eastAsia"/>
        </w:rPr>
        <w:t>5</w:t>
      </w:r>
      <w:r w:rsidR="005F0750" w:rsidRPr="00926DFF">
        <w:rPr>
          <w:rFonts w:hint="eastAsia"/>
          <w:vertAlign w:val="subscript"/>
        </w:rPr>
        <w:t xml:space="preserve"> </w:t>
      </w:r>
      <w:r w:rsidR="005F0750" w:rsidRPr="00926DFF">
        <w:t>cm</w:t>
      </w:r>
      <w:r w:rsidR="005F0750" w:rsidRPr="00926DFF">
        <w:rPr>
          <w:rFonts w:hint="eastAsia"/>
        </w:rPr>
        <w:t>开深度3</w:t>
      </w:r>
      <w:r w:rsidR="005F0750" w:rsidRPr="00926DFF">
        <w:rPr>
          <w:rFonts w:hint="eastAsia"/>
          <w:vertAlign w:val="subscript"/>
        </w:rPr>
        <w:t xml:space="preserve"> </w:t>
      </w:r>
      <w:r w:rsidR="005F0750" w:rsidRPr="00926DFF">
        <w:t>cm</w:t>
      </w:r>
      <w:r w:rsidR="005F0750" w:rsidRPr="00926DFF">
        <w:rPr>
          <w:rFonts w:hint="eastAsia"/>
        </w:rPr>
        <w:t>～5</w:t>
      </w:r>
      <w:r w:rsidR="005F0750" w:rsidRPr="00926DFF">
        <w:rPr>
          <w:rFonts w:hint="eastAsia"/>
          <w:vertAlign w:val="subscript"/>
        </w:rPr>
        <w:t xml:space="preserve"> </w:t>
      </w:r>
      <w:r w:rsidR="005F0750" w:rsidRPr="00926DFF">
        <w:t>cm</w:t>
      </w:r>
      <w:r w:rsidR="005F0750" w:rsidRPr="00926DFF">
        <w:rPr>
          <w:rFonts w:hint="eastAsia"/>
        </w:rPr>
        <w:t>的定植穴，将苗木垂直放置定植穴中，并覆土压实，浇定根水。</w:t>
      </w:r>
    </w:p>
    <w:p w:rsidR="005F0750" w:rsidRPr="00926DFF" w:rsidRDefault="005F0750" w:rsidP="00C54A40">
      <w:pPr>
        <w:pStyle w:val="affd"/>
        <w:spacing w:before="120" w:after="120"/>
        <w:rPr>
          <w:noProof/>
        </w:rPr>
      </w:pPr>
      <w:r w:rsidRPr="00926DFF">
        <w:rPr>
          <w:rFonts w:hint="eastAsia"/>
          <w:noProof/>
        </w:rPr>
        <w:t>施肥管理</w:t>
      </w:r>
    </w:p>
    <w:p w:rsidR="005F0750" w:rsidRPr="00926DFF" w:rsidRDefault="00095C71" w:rsidP="005F0750">
      <w:pPr>
        <w:pStyle w:val="affffb"/>
        <w:ind w:firstLine="420"/>
      </w:pPr>
      <w:r w:rsidRPr="00926DFF">
        <w:rPr>
          <w:rFonts w:hint="eastAsia"/>
        </w:rPr>
        <w:t>在翌年3月返青和4月</w:t>
      </w:r>
      <w:r w:rsidRPr="00926DFF">
        <w:rPr>
          <w:rFonts w:hAnsi="宋体" w:hint="eastAsia"/>
        </w:rPr>
        <w:t>～5月</w:t>
      </w:r>
      <w:r w:rsidRPr="00926DFF">
        <w:rPr>
          <w:rFonts w:hint="eastAsia"/>
        </w:rPr>
        <w:t>生长旺盛期</w:t>
      </w:r>
      <w:r w:rsidRPr="00926DFF">
        <w:rPr>
          <w:rFonts w:hAnsi="宋体" w:hint="eastAsia"/>
        </w:rPr>
        <w:t>持续3</w:t>
      </w:r>
      <w:r w:rsidRPr="00926DFF">
        <w:rPr>
          <w:rFonts w:hAnsi="宋体" w:hint="eastAsia"/>
          <w:vertAlign w:val="subscript"/>
        </w:rPr>
        <w:t xml:space="preserve"> </w:t>
      </w:r>
      <w:r w:rsidRPr="00926DFF">
        <w:rPr>
          <w:rFonts w:hAnsi="宋体" w:hint="eastAsia"/>
        </w:rPr>
        <w:t>d为晴天时</w:t>
      </w:r>
      <w:r w:rsidR="005F0750" w:rsidRPr="00926DFF">
        <w:rPr>
          <w:rFonts w:hint="eastAsia"/>
        </w:rPr>
        <w:t>，各淋施1次尿素3</w:t>
      </w:r>
      <w:r w:rsidR="005F0750" w:rsidRPr="00926DFF">
        <w:rPr>
          <w:rFonts w:hint="eastAsia"/>
          <w:vertAlign w:val="subscript"/>
        </w:rPr>
        <w:t xml:space="preserve"> </w:t>
      </w:r>
      <w:r w:rsidR="005F0750" w:rsidRPr="00926DFF">
        <w:rPr>
          <w:rFonts w:hint="eastAsia"/>
        </w:rPr>
        <w:t>kg/667</w:t>
      </w:r>
      <w:r w:rsidR="005F0750" w:rsidRPr="00926DFF">
        <w:rPr>
          <w:rFonts w:hint="eastAsia"/>
          <w:vertAlign w:val="subscript"/>
        </w:rPr>
        <w:t xml:space="preserve"> </w:t>
      </w:r>
      <w:r w:rsidR="005F0750" w:rsidRPr="00926DFF">
        <w:rPr>
          <w:rFonts w:hint="eastAsia"/>
        </w:rPr>
        <w:t>m</w:t>
      </w:r>
      <w:r w:rsidR="005F0750" w:rsidRPr="00926DFF">
        <w:rPr>
          <w:rFonts w:hint="eastAsia"/>
          <w:vertAlign w:val="superscript"/>
        </w:rPr>
        <w:t>2</w:t>
      </w:r>
      <w:r w:rsidR="005F0750" w:rsidRPr="00926DFF">
        <w:rPr>
          <w:rFonts w:hint="eastAsia"/>
        </w:rPr>
        <w:t>～5</w:t>
      </w:r>
      <w:r w:rsidR="005F0750" w:rsidRPr="00926DFF">
        <w:rPr>
          <w:rFonts w:hint="eastAsia"/>
          <w:vertAlign w:val="subscript"/>
        </w:rPr>
        <w:t xml:space="preserve"> </w:t>
      </w:r>
      <w:r w:rsidR="005F0750" w:rsidRPr="00926DFF">
        <w:rPr>
          <w:rFonts w:hint="eastAsia"/>
        </w:rPr>
        <w:t>kg/667</w:t>
      </w:r>
      <w:r w:rsidR="005F0750" w:rsidRPr="00926DFF">
        <w:rPr>
          <w:rFonts w:hint="eastAsia"/>
          <w:vertAlign w:val="subscript"/>
        </w:rPr>
        <w:t xml:space="preserve"> </w:t>
      </w:r>
      <w:r w:rsidR="005F0750" w:rsidRPr="00926DFF">
        <w:rPr>
          <w:rFonts w:hint="eastAsia"/>
        </w:rPr>
        <w:t>m</w:t>
      </w:r>
      <w:r w:rsidR="005F0750" w:rsidRPr="00926DFF">
        <w:rPr>
          <w:rFonts w:hint="eastAsia"/>
          <w:vertAlign w:val="superscript"/>
        </w:rPr>
        <w:t>2</w:t>
      </w:r>
      <w:r w:rsidR="005F0750" w:rsidRPr="00926DFF">
        <w:rPr>
          <w:rFonts w:hint="eastAsia"/>
        </w:rPr>
        <w:t>。</w:t>
      </w:r>
      <w:r w:rsidR="004F784E" w:rsidRPr="00926DFF">
        <w:rPr>
          <w:rFonts w:hint="eastAsia"/>
        </w:rPr>
        <w:t>在植株收获前60</w:t>
      </w:r>
      <w:r w:rsidR="004F784E" w:rsidRPr="00926DFF">
        <w:rPr>
          <w:vertAlign w:val="subscript"/>
        </w:rPr>
        <w:t xml:space="preserve"> </w:t>
      </w:r>
      <w:r w:rsidR="004F784E" w:rsidRPr="00926DFF">
        <w:rPr>
          <w:rFonts w:hint="eastAsia"/>
        </w:rPr>
        <w:t>d的晴天早晨或傍晚，选择以下其中一种方法施</w:t>
      </w:r>
      <w:r w:rsidR="009D22B2" w:rsidRPr="00926DFF">
        <w:rPr>
          <w:rFonts w:hint="eastAsia"/>
        </w:rPr>
        <w:t>于种植伴矿景天行</w:t>
      </w:r>
      <w:r w:rsidR="004F784E" w:rsidRPr="00926DFF">
        <w:rPr>
          <w:rFonts w:hint="eastAsia"/>
        </w:rPr>
        <w:t>，施用方法见表3。</w:t>
      </w:r>
    </w:p>
    <w:p w:rsidR="004F784E" w:rsidRPr="00926DFF" w:rsidRDefault="004F784E" w:rsidP="004F784E">
      <w:pPr>
        <w:pStyle w:val="aff2"/>
        <w:spacing w:before="120" w:after="120"/>
      </w:pPr>
      <w:r w:rsidRPr="00926DFF">
        <w:rPr>
          <w:rFonts w:hint="eastAsia"/>
        </w:rPr>
        <w:t>施用方法</w:t>
      </w:r>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44"/>
        <w:gridCol w:w="1419"/>
        <w:gridCol w:w="1417"/>
        <w:gridCol w:w="2409"/>
        <w:gridCol w:w="2985"/>
      </w:tblGrid>
      <w:tr w:rsidR="00926DFF" w:rsidRPr="00926DFF" w:rsidTr="002330B7">
        <w:trPr>
          <w:tblHeader/>
          <w:jc w:val="center"/>
        </w:trPr>
        <w:tc>
          <w:tcPr>
            <w:tcW w:w="610" w:type="pct"/>
            <w:tcBorders>
              <w:top w:val="single" w:sz="8" w:space="0" w:color="auto"/>
              <w:bottom w:val="single" w:sz="8" w:space="0" w:color="auto"/>
            </w:tcBorders>
            <w:vAlign w:val="center"/>
          </w:tcPr>
          <w:p w:rsidR="004F784E" w:rsidRPr="00926DFF" w:rsidRDefault="004F784E" w:rsidP="00DF2E21">
            <w:pPr>
              <w:pStyle w:val="afffffffff9"/>
            </w:pPr>
            <w:r w:rsidRPr="00926DFF">
              <w:rPr>
                <w:rFonts w:hint="eastAsia"/>
              </w:rPr>
              <w:t>土壤pH</w:t>
            </w:r>
          </w:p>
        </w:tc>
        <w:tc>
          <w:tcPr>
            <w:tcW w:w="757" w:type="pct"/>
            <w:tcBorders>
              <w:top w:val="single" w:sz="8" w:space="0" w:color="auto"/>
              <w:bottom w:val="single" w:sz="8" w:space="0" w:color="auto"/>
            </w:tcBorders>
            <w:vAlign w:val="center"/>
          </w:tcPr>
          <w:p w:rsidR="004F784E" w:rsidRPr="00926DFF" w:rsidRDefault="004F784E" w:rsidP="00DF2E21">
            <w:pPr>
              <w:pStyle w:val="afffffffff9"/>
            </w:pPr>
            <w:r w:rsidRPr="00926DFF">
              <w:rPr>
                <w:rFonts w:hint="eastAsia"/>
              </w:rPr>
              <w:t>肥料种类</w:t>
            </w:r>
          </w:p>
        </w:tc>
        <w:tc>
          <w:tcPr>
            <w:tcW w:w="756" w:type="pct"/>
            <w:tcBorders>
              <w:top w:val="single" w:sz="8" w:space="0" w:color="auto"/>
              <w:bottom w:val="single" w:sz="8" w:space="0" w:color="auto"/>
            </w:tcBorders>
            <w:shd w:val="clear" w:color="auto" w:fill="auto"/>
            <w:vAlign w:val="center"/>
          </w:tcPr>
          <w:p w:rsidR="004F784E" w:rsidRPr="00926DFF" w:rsidRDefault="004F784E" w:rsidP="00DF2E21">
            <w:pPr>
              <w:pStyle w:val="afffffffff9"/>
            </w:pPr>
            <w:r w:rsidRPr="00926DFF">
              <w:rPr>
                <w:rFonts w:hint="eastAsia"/>
              </w:rPr>
              <w:t>施用浓度</w:t>
            </w:r>
          </w:p>
        </w:tc>
        <w:tc>
          <w:tcPr>
            <w:tcW w:w="1285" w:type="pct"/>
            <w:tcBorders>
              <w:top w:val="single" w:sz="8" w:space="0" w:color="auto"/>
              <w:bottom w:val="single" w:sz="8" w:space="0" w:color="auto"/>
            </w:tcBorders>
            <w:shd w:val="clear" w:color="auto" w:fill="auto"/>
            <w:vAlign w:val="center"/>
          </w:tcPr>
          <w:p w:rsidR="004F784E" w:rsidRPr="00926DFF" w:rsidRDefault="004F784E" w:rsidP="00DF2E21">
            <w:pPr>
              <w:pStyle w:val="afffffffff9"/>
            </w:pPr>
            <w:r w:rsidRPr="00926DFF">
              <w:rPr>
                <w:rFonts w:hint="eastAsia"/>
              </w:rPr>
              <w:t>用量</w:t>
            </w:r>
          </w:p>
        </w:tc>
        <w:tc>
          <w:tcPr>
            <w:tcW w:w="1592" w:type="pct"/>
            <w:tcBorders>
              <w:top w:val="single" w:sz="8" w:space="0" w:color="auto"/>
              <w:bottom w:val="single" w:sz="8" w:space="0" w:color="auto"/>
            </w:tcBorders>
            <w:vAlign w:val="center"/>
          </w:tcPr>
          <w:p w:rsidR="004F784E" w:rsidRPr="00926DFF" w:rsidRDefault="004F784E" w:rsidP="004F784E">
            <w:pPr>
              <w:pStyle w:val="afffffffff9"/>
            </w:pPr>
            <w:r w:rsidRPr="00926DFF">
              <w:rPr>
                <w:rFonts w:hint="eastAsia"/>
              </w:rPr>
              <w:t>施用方法</w:t>
            </w:r>
          </w:p>
        </w:tc>
      </w:tr>
      <w:tr w:rsidR="00926DFF" w:rsidRPr="00926DFF" w:rsidTr="002330B7">
        <w:trPr>
          <w:tblHeader/>
          <w:jc w:val="center"/>
        </w:trPr>
        <w:tc>
          <w:tcPr>
            <w:tcW w:w="610" w:type="pct"/>
            <w:vMerge w:val="restart"/>
            <w:tcBorders>
              <w:top w:val="single" w:sz="8" w:space="0" w:color="auto"/>
            </w:tcBorders>
            <w:vAlign w:val="center"/>
          </w:tcPr>
          <w:p w:rsidR="00E708E9" w:rsidRPr="00926DFF" w:rsidRDefault="00E708E9" w:rsidP="00DF2E21">
            <w:pPr>
              <w:pStyle w:val="afffffffff9"/>
            </w:pPr>
            <w:r w:rsidRPr="00926DFF">
              <w:rPr>
                <w:rFonts w:hint="eastAsia"/>
              </w:rPr>
              <w:t>5.5</w:t>
            </w:r>
            <w:r w:rsidRPr="00926DFF">
              <w:rPr>
                <w:rFonts w:hAnsi="宋体" w:hint="eastAsia"/>
              </w:rPr>
              <w:t>～</w:t>
            </w:r>
            <w:r w:rsidRPr="00926DFF">
              <w:rPr>
                <w:rFonts w:hint="eastAsia"/>
              </w:rPr>
              <w:t>6.5</w:t>
            </w:r>
          </w:p>
        </w:tc>
        <w:tc>
          <w:tcPr>
            <w:tcW w:w="757" w:type="pct"/>
            <w:vMerge w:val="restart"/>
            <w:tcBorders>
              <w:top w:val="single" w:sz="8" w:space="0" w:color="auto"/>
            </w:tcBorders>
            <w:vAlign w:val="center"/>
          </w:tcPr>
          <w:p w:rsidR="00E708E9" w:rsidRPr="00926DFF" w:rsidRDefault="00E708E9" w:rsidP="00DF2E21">
            <w:pPr>
              <w:pStyle w:val="afffffffff9"/>
            </w:pPr>
            <w:r w:rsidRPr="00926DFF">
              <w:rPr>
                <w:rFonts w:hint="eastAsia"/>
              </w:rPr>
              <w:t>柠檬酸</w:t>
            </w:r>
          </w:p>
        </w:tc>
        <w:tc>
          <w:tcPr>
            <w:tcW w:w="756" w:type="pct"/>
            <w:vMerge w:val="restart"/>
            <w:tcBorders>
              <w:top w:val="single" w:sz="8" w:space="0" w:color="auto"/>
            </w:tcBorders>
            <w:shd w:val="clear" w:color="auto" w:fill="auto"/>
            <w:vAlign w:val="center"/>
          </w:tcPr>
          <w:p w:rsidR="00E708E9" w:rsidRPr="00926DFF" w:rsidRDefault="00E708E9" w:rsidP="00DF2E21">
            <w:pPr>
              <w:pStyle w:val="afffffffff9"/>
            </w:pPr>
            <w:r w:rsidRPr="00926DFF">
              <w:rPr>
                <w:rFonts w:hint="eastAsia"/>
              </w:rPr>
              <w:t>1</w:t>
            </w:r>
            <w:r w:rsidRPr="00926DFF">
              <w:rPr>
                <w:rFonts w:hint="eastAsia"/>
                <w:vertAlign w:val="superscript"/>
              </w:rPr>
              <w:t xml:space="preserve"> </w:t>
            </w:r>
            <w:r w:rsidRPr="00926DFF">
              <w:rPr>
                <w:rFonts w:hint="eastAsia"/>
              </w:rPr>
              <w:t>g/L～4</w:t>
            </w:r>
            <w:r w:rsidRPr="00926DFF">
              <w:rPr>
                <w:rFonts w:hint="eastAsia"/>
                <w:vertAlign w:val="superscript"/>
              </w:rPr>
              <w:t xml:space="preserve"> </w:t>
            </w:r>
            <w:r w:rsidRPr="00926DFF">
              <w:rPr>
                <w:rFonts w:hint="eastAsia"/>
              </w:rPr>
              <w:t>g/L</w:t>
            </w:r>
          </w:p>
        </w:tc>
        <w:tc>
          <w:tcPr>
            <w:tcW w:w="1285" w:type="pct"/>
            <w:tcBorders>
              <w:top w:val="single" w:sz="8" w:space="0" w:color="auto"/>
            </w:tcBorders>
            <w:shd w:val="clear" w:color="auto" w:fill="auto"/>
            <w:vAlign w:val="center"/>
          </w:tcPr>
          <w:p w:rsidR="00E708E9" w:rsidRPr="00926DFF" w:rsidRDefault="00E708E9" w:rsidP="007B0201">
            <w:pPr>
              <w:pStyle w:val="afffffffff9"/>
            </w:pPr>
            <w:r w:rsidRPr="00926DFF">
              <w:t>1</w:t>
            </w:r>
            <w:r w:rsidR="002330B7">
              <w:rPr>
                <w:vertAlign w:val="superscript"/>
              </w:rPr>
              <w:t xml:space="preserve"> </w:t>
            </w:r>
            <w:r w:rsidRPr="00926DFF">
              <w:t>5</w:t>
            </w:r>
            <w:r w:rsidRPr="00926DFF">
              <w:rPr>
                <w:rFonts w:hint="eastAsia"/>
              </w:rPr>
              <w:t>00</w:t>
            </w:r>
            <w:r w:rsidRPr="00926DFF">
              <w:rPr>
                <w:rFonts w:hint="eastAsia"/>
                <w:vertAlign w:val="super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w:t>
            </w:r>
            <w:r w:rsidRPr="00926DFF">
              <w:t>2</w:t>
            </w:r>
            <w:r w:rsidR="002330B7">
              <w:rPr>
                <w:vertAlign w:val="superscript"/>
              </w:rPr>
              <w:t xml:space="preserve"> </w:t>
            </w:r>
            <w:r w:rsidRPr="00926DFF">
              <w:t>2</w:t>
            </w:r>
            <w:r w:rsidRPr="00926DFF">
              <w:rPr>
                <w:rFonts w:hint="eastAsia"/>
              </w:rPr>
              <w:t>00</w:t>
            </w:r>
            <w:r w:rsidRPr="00926DFF">
              <w:rPr>
                <w:rFonts w:hint="eastAsia"/>
                <w:vertAlign w:val="super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Borders>
              <w:top w:val="single" w:sz="8" w:space="0" w:color="auto"/>
            </w:tcBorders>
          </w:tcPr>
          <w:p w:rsidR="00E708E9" w:rsidRPr="00926DFF" w:rsidRDefault="00E708E9" w:rsidP="00DF2E21">
            <w:pPr>
              <w:pStyle w:val="afffffffff9"/>
            </w:pPr>
            <w:r w:rsidRPr="00926DFF">
              <w:rPr>
                <w:rFonts w:hint="eastAsia"/>
              </w:rPr>
              <w:t>淋施1次。</w:t>
            </w:r>
          </w:p>
        </w:tc>
      </w:tr>
      <w:tr w:rsidR="00926DFF" w:rsidRPr="00926DFF" w:rsidTr="002330B7">
        <w:trPr>
          <w:tblHeader/>
          <w:jc w:val="center"/>
        </w:trPr>
        <w:tc>
          <w:tcPr>
            <w:tcW w:w="610" w:type="pct"/>
            <w:vMerge/>
          </w:tcPr>
          <w:p w:rsidR="00E708E9" w:rsidRPr="00926DFF" w:rsidRDefault="00E708E9" w:rsidP="00DF2E21">
            <w:pPr>
              <w:pStyle w:val="afffffffff9"/>
            </w:pPr>
          </w:p>
        </w:tc>
        <w:tc>
          <w:tcPr>
            <w:tcW w:w="757" w:type="pct"/>
            <w:vMerge/>
            <w:vAlign w:val="center"/>
          </w:tcPr>
          <w:p w:rsidR="00E708E9" w:rsidRPr="00926DFF" w:rsidRDefault="00E708E9" w:rsidP="00DF2E21">
            <w:pPr>
              <w:pStyle w:val="afffffffff9"/>
            </w:pPr>
          </w:p>
        </w:tc>
        <w:tc>
          <w:tcPr>
            <w:tcW w:w="756" w:type="pct"/>
            <w:vMerge/>
            <w:shd w:val="clear" w:color="auto" w:fill="auto"/>
            <w:vAlign w:val="center"/>
          </w:tcPr>
          <w:p w:rsidR="00E708E9" w:rsidRPr="00926DFF" w:rsidRDefault="00E708E9" w:rsidP="00DF2E21">
            <w:pPr>
              <w:pStyle w:val="afffffffff9"/>
            </w:pPr>
          </w:p>
        </w:tc>
        <w:tc>
          <w:tcPr>
            <w:tcW w:w="1285" w:type="pct"/>
            <w:shd w:val="clear" w:color="auto" w:fill="auto"/>
            <w:vAlign w:val="center"/>
          </w:tcPr>
          <w:p w:rsidR="00E708E9" w:rsidRPr="00926DFF" w:rsidRDefault="00E708E9" w:rsidP="007B0201">
            <w:pPr>
              <w:pStyle w:val="afffffffff9"/>
            </w:pPr>
            <w:r w:rsidRPr="00926DFF">
              <w:t>75</w:t>
            </w:r>
            <w:r w:rsidRPr="00926DFF">
              <w:rPr>
                <w:rFonts w:hint="eastAsia"/>
              </w:rPr>
              <w:t>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w:t>
            </w:r>
            <w:r w:rsidRPr="00926DFF">
              <w:rPr>
                <w:rFonts w:hint="eastAsia"/>
              </w:rPr>
              <w:t>1</w:t>
            </w:r>
            <w:r w:rsidR="002330B7">
              <w:rPr>
                <w:vertAlign w:val="superscript"/>
              </w:rPr>
              <w:t xml:space="preserve"> </w:t>
            </w:r>
            <w:r w:rsidRPr="00926DFF">
              <w:t>10</w:t>
            </w:r>
            <w:r w:rsidRPr="00926DFF">
              <w:rPr>
                <w:rFonts w:hint="eastAsia"/>
              </w:rPr>
              <w:t>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Pr>
          <w:p w:rsidR="00E708E9" w:rsidRPr="00926DFF" w:rsidRDefault="00E708E9" w:rsidP="00DF2E21">
            <w:pPr>
              <w:pStyle w:val="afffffffff9"/>
            </w:pPr>
            <w:r w:rsidRPr="00926DFF">
              <w:rPr>
                <w:rFonts w:hint="eastAsia"/>
              </w:rPr>
              <w:t>喷施2次，每隔7</w:t>
            </w:r>
            <w:r w:rsidRPr="00926DFF">
              <w:rPr>
                <w:rFonts w:hint="eastAsia"/>
                <w:vertAlign w:val="superscript"/>
              </w:rPr>
              <w:t xml:space="preserve"> </w:t>
            </w:r>
            <w:r w:rsidRPr="00926DFF">
              <w:rPr>
                <w:rFonts w:hint="eastAsia"/>
              </w:rPr>
              <w:t>d喷1次。</w:t>
            </w:r>
          </w:p>
        </w:tc>
      </w:tr>
      <w:tr w:rsidR="00926DFF" w:rsidRPr="00926DFF" w:rsidTr="002330B7">
        <w:trPr>
          <w:tblHeader/>
          <w:jc w:val="center"/>
        </w:trPr>
        <w:tc>
          <w:tcPr>
            <w:tcW w:w="610" w:type="pct"/>
            <w:vMerge/>
          </w:tcPr>
          <w:p w:rsidR="00E708E9" w:rsidRPr="00926DFF" w:rsidRDefault="00E708E9" w:rsidP="00DF2E21">
            <w:pPr>
              <w:pStyle w:val="afffffffff9"/>
            </w:pPr>
          </w:p>
        </w:tc>
        <w:tc>
          <w:tcPr>
            <w:tcW w:w="757" w:type="pct"/>
            <w:vMerge w:val="restart"/>
            <w:vAlign w:val="center"/>
          </w:tcPr>
          <w:p w:rsidR="00E708E9" w:rsidRPr="00926DFF" w:rsidRDefault="00E708E9" w:rsidP="00DF2E21">
            <w:pPr>
              <w:pStyle w:val="afffffffff9"/>
            </w:pPr>
            <w:r w:rsidRPr="00926DFF">
              <w:rPr>
                <w:rFonts w:hint="eastAsia"/>
              </w:rPr>
              <w:t>苹果酸</w:t>
            </w:r>
          </w:p>
        </w:tc>
        <w:tc>
          <w:tcPr>
            <w:tcW w:w="756" w:type="pct"/>
            <w:vMerge w:val="restart"/>
            <w:shd w:val="clear" w:color="auto" w:fill="auto"/>
            <w:vAlign w:val="center"/>
          </w:tcPr>
          <w:p w:rsidR="00E708E9" w:rsidRPr="00926DFF" w:rsidRDefault="00E708E9" w:rsidP="00DF2E21">
            <w:pPr>
              <w:pStyle w:val="afffffffff9"/>
            </w:pPr>
            <w:r w:rsidRPr="00926DFF">
              <w:rPr>
                <w:rFonts w:hint="eastAsia"/>
              </w:rPr>
              <w:t>0.5</w:t>
            </w:r>
            <w:r w:rsidRPr="00926DFF">
              <w:rPr>
                <w:rFonts w:hint="eastAsia"/>
                <w:vertAlign w:val="superscript"/>
              </w:rPr>
              <w:t xml:space="preserve"> </w:t>
            </w:r>
            <w:r w:rsidRPr="00926DFF">
              <w:rPr>
                <w:rFonts w:hint="eastAsia"/>
              </w:rPr>
              <w:t>g/L～3</w:t>
            </w:r>
            <w:r w:rsidRPr="00926DFF">
              <w:rPr>
                <w:rFonts w:hint="eastAsia"/>
                <w:vertAlign w:val="superscript"/>
              </w:rPr>
              <w:t xml:space="preserve"> </w:t>
            </w:r>
            <w:r w:rsidRPr="00926DFF">
              <w:rPr>
                <w:rFonts w:hint="eastAsia"/>
              </w:rPr>
              <w:t>g/L</w:t>
            </w:r>
          </w:p>
        </w:tc>
        <w:tc>
          <w:tcPr>
            <w:tcW w:w="1285" w:type="pct"/>
            <w:shd w:val="clear" w:color="auto" w:fill="auto"/>
            <w:vAlign w:val="center"/>
          </w:tcPr>
          <w:p w:rsidR="00E708E9" w:rsidRPr="00926DFF" w:rsidRDefault="00E708E9" w:rsidP="007B0201">
            <w:pPr>
              <w:pStyle w:val="afffffffff9"/>
            </w:pPr>
            <w:r w:rsidRPr="00926DFF">
              <w:t>1</w:t>
            </w:r>
            <w:r w:rsidR="002330B7">
              <w:rPr>
                <w:vertAlign w:val="subscript"/>
              </w:rPr>
              <w:t xml:space="preserve"> </w:t>
            </w:r>
            <w:r w:rsidRPr="00926DFF">
              <w:t>5</w:t>
            </w:r>
            <w:r w:rsidRPr="00926DFF">
              <w:rPr>
                <w:rFonts w:hint="eastAsia"/>
              </w:rPr>
              <w:t>00</w:t>
            </w:r>
            <w:r w:rsidRPr="00926DFF">
              <w:rPr>
                <w:rFonts w:hint="eastAsia"/>
                <w:vertAlign w:val="super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w:t>
            </w:r>
            <w:r w:rsidRPr="00926DFF">
              <w:t>2</w:t>
            </w:r>
            <w:r w:rsidR="002330B7">
              <w:rPr>
                <w:vertAlign w:val="superscript"/>
              </w:rPr>
              <w:t xml:space="preserve"> </w:t>
            </w:r>
            <w:r w:rsidRPr="00926DFF">
              <w:t>2</w:t>
            </w:r>
            <w:r w:rsidRPr="00926DFF">
              <w:rPr>
                <w:rFonts w:hint="eastAsia"/>
              </w:rPr>
              <w:t>00</w:t>
            </w:r>
            <w:r w:rsidRPr="00926DFF">
              <w:rPr>
                <w:rFonts w:hint="eastAsia"/>
                <w:vertAlign w:val="super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Pr>
          <w:p w:rsidR="00E708E9" w:rsidRPr="00926DFF" w:rsidRDefault="00E708E9" w:rsidP="00DF2E21">
            <w:pPr>
              <w:pStyle w:val="afffffffff9"/>
            </w:pPr>
            <w:r w:rsidRPr="00926DFF">
              <w:rPr>
                <w:rFonts w:hint="eastAsia"/>
              </w:rPr>
              <w:t>淋施1次。</w:t>
            </w:r>
          </w:p>
        </w:tc>
      </w:tr>
      <w:tr w:rsidR="00926DFF" w:rsidRPr="00926DFF" w:rsidTr="002330B7">
        <w:trPr>
          <w:tblHeader/>
          <w:jc w:val="center"/>
        </w:trPr>
        <w:tc>
          <w:tcPr>
            <w:tcW w:w="610" w:type="pct"/>
            <w:vMerge/>
          </w:tcPr>
          <w:p w:rsidR="00E708E9" w:rsidRPr="00926DFF" w:rsidRDefault="00E708E9" w:rsidP="00DF2E21">
            <w:pPr>
              <w:pStyle w:val="afffffffff9"/>
            </w:pPr>
          </w:p>
        </w:tc>
        <w:tc>
          <w:tcPr>
            <w:tcW w:w="757" w:type="pct"/>
            <w:vMerge/>
            <w:vAlign w:val="center"/>
          </w:tcPr>
          <w:p w:rsidR="00E708E9" w:rsidRPr="00926DFF" w:rsidRDefault="00E708E9" w:rsidP="00DF2E21">
            <w:pPr>
              <w:pStyle w:val="afffffffff9"/>
            </w:pPr>
          </w:p>
        </w:tc>
        <w:tc>
          <w:tcPr>
            <w:tcW w:w="756" w:type="pct"/>
            <w:vMerge/>
            <w:shd w:val="clear" w:color="auto" w:fill="auto"/>
            <w:vAlign w:val="center"/>
          </w:tcPr>
          <w:p w:rsidR="00E708E9" w:rsidRPr="00926DFF" w:rsidRDefault="00E708E9" w:rsidP="00DF2E21">
            <w:pPr>
              <w:pStyle w:val="afffffffff9"/>
            </w:pPr>
          </w:p>
        </w:tc>
        <w:tc>
          <w:tcPr>
            <w:tcW w:w="1285" w:type="pct"/>
            <w:shd w:val="clear" w:color="auto" w:fill="auto"/>
            <w:vAlign w:val="center"/>
          </w:tcPr>
          <w:p w:rsidR="00E708E9" w:rsidRPr="00926DFF" w:rsidRDefault="00E708E9" w:rsidP="007B0201">
            <w:pPr>
              <w:pStyle w:val="afffffffff9"/>
            </w:pPr>
            <w:r w:rsidRPr="00926DFF">
              <w:t>75</w:t>
            </w:r>
            <w:r w:rsidRPr="00926DFF">
              <w:rPr>
                <w:rFonts w:hint="eastAsia"/>
              </w:rPr>
              <w:t>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w:t>
            </w:r>
            <w:r w:rsidRPr="00926DFF">
              <w:rPr>
                <w:rFonts w:hint="eastAsia"/>
              </w:rPr>
              <w:t>1</w:t>
            </w:r>
            <w:r w:rsidR="002330B7">
              <w:rPr>
                <w:vertAlign w:val="superscript"/>
              </w:rPr>
              <w:t xml:space="preserve"> </w:t>
            </w:r>
            <w:r w:rsidRPr="00926DFF">
              <w:t>10</w:t>
            </w:r>
            <w:r w:rsidRPr="00926DFF">
              <w:rPr>
                <w:rFonts w:hint="eastAsia"/>
              </w:rPr>
              <w:t>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Pr>
          <w:p w:rsidR="00E708E9" w:rsidRPr="00926DFF" w:rsidRDefault="00E708E9" w:rsidP="00DF2E21">
            <w:pPr>
              <w:pStyle w:val="afffffffff9"/>
            </w:pPr>
            <w:r w:rsidRPr="00926DFF">
              <w:rPr>
                <w:rFonts w:hint="eastAsia"/>
              </w:rPr>
              <w:t>喷施2次，每隔7</w:t>
            </w:r>
            <w:r w:rsidRPr="00926DFF">
              <w:rPr>
                <w:rFonts w:hint="eastAsia"/>
                <w:vertAlign w:val="superscript"/>
              </w:rPr>
              <w:t xml:space="preserve"> </w:t>
            </w:r>
            <w:r w:rsidRPr="00926DFF">
              <w:rPr>
                <w:rFonts w:hint="eastAsia"/>
              </w:rPr>
              <w:t>d喷1次。</w:t>
            </w:r>
          </w:p>
        </w:tc>
      </w:tr>
      <w:tr w:rsidR="00926DFF" w:rsidRPr="00926DFF" w:rsidTr="002330B7">
        <w:trPr>
          <w:tblHeader/>
          <w:jc w:val="center"/>
        </w:trPr>
        <w:tc>
          <w:tcPr>
            <w:tcW w:w="610" w:type="pct"/>
            <w:vMerge/>
          </w:tcPr>
          <w:p w:rsidR="00E708E9" w:rsidRPr="00926DFF" w:rsidRDefault="00E708E9" w:rsidP="00DF2E21">
            <w:pPr>
              <w:pStyle w:val="afffffffff9"/>
            </w:pPr>
          </w:p>
        </w:tc>
        <w:tc>
          <w:tcPr>
            <w:tcW w:w="757" w:type="pct"/>
            <w:vMerge w:val="restart"/>
            <w:vAlign w:val="center"/>
          </w:tcPr>
          <w:p w:rsidR="00E708E9" w:rsidRPr="00926DFF" w:rsidRDefault="00E708E9" w:rsidP="00DF2E21">
            <w:pPr>
              <w:pStyle w:val="afffffffff9"/>
            </w:pPr>
            <w:r w:rsidRPr="00926DFF">
              <w:rPr>
                <w:rFonts w:hint="eastAsia"/>
              </w:rPr>
              <w:t>硫酸亚铁</w:t>
            </w:r>
          </w:p>
        </w:tc>
        <w:tc>
          <w:tcPr>
            <w:tcW w:w="756" w:type="pct"/>
            <w:vMerge w:val="restart"/>
            <w:shd w:val="clear" w:color="auto" w:fill="auto"/>
            <w:vAlign w:val="center"/>
          </w:tcPr>
          <w:p w:rsidR="00E708E9" w:rsidRPr="00926DFF" w:rsidRDefault="00E708E9" w:rsidP="00E708E9">
            <w:pPr>
              <w:pStyle w:val="afffffffff9"/>
            </w:pPr>
            <w:r w:rsidRPr="00926DFF">
              <w:rPr>
                <w:rFonts w:hint="eastAsia"/>
              </w:rPr>
              <w:t>1</w:t>
            </w:r>
            <w:r w:rsidRPr="00926DFF">
              <w:rPr>
                <w:rFonts w:hint="eastAsia"/>
                <w:vertAlign w:val="superscript"/>
              </w:rPr>
              <w:t xml:space="preserve"> </w:t>
            </w:r>
            <w:r w:rsidRPr="00926DFF">
              <w:rPr>
                <w:rFonts w:hint="eastAsia"/>
              </w:rPr>
              <w:t>g/L～3</w:t>
            </w:r>
            <w:r w:rsidRPr="00926DFF">
              <w:rPr>
                <w:rFonts w:hint="eastAsia"/>
                <w:vertAlign w:val="superscript"/>
              </w:rPr>
              <w:t xml:space="preserve"> </w:t>
            </w:r>
            <w:r w:rsidRPr="00926DFF">
              <w:rPr>
                <w:rFonts w:hint="eastAsia"/>
              </w:rPr>
              <w:t>g/L</w:t>
            </w:r>
          </w:p>
        </w:tc>
        <w:tc>
          <w:tcPr>
            <w:tcW w:w="1285" w:type="pct"/>
            <w:shd w:val="clear" w:color="auto" w:fill="auto"/>
            <w:vAlign w:val="center"/>
          </w:tcPr>
          <w:p w:rsidR="00E708E9" w:rsidRPr="00926DFF" w:rsidRDefault="00E708E9" w:rsidP="007B0201">
            <w:pPr>
              <w:pStyle w:val="afffffffff9"/>
            </w:pPr>
            <w:r w:rsidRPr="00926DFF">
              <w:t>1</w:t>
            </w:r>
            <w:r w:rsidR="002330B7">
              <w:rPr>
                <w:vertAlign w:val="superscript"/>
              </w:rPr>
              <w:t xml:space="preserve"> </w:t>
            </w:r>
            <w:r w:rsidRPr="00926DFF">
              <w:t>5</w:t>
            </w:r>
            <w:r w:rsidRPr="00926DFF">
              <w:rPr>
                <w:rFonts w:hint="eastAsia"/>
              </w:rPr>
              <w:t>00</w:t>
            </w:r>
            <w:r w:rsidRPr="00926DFF">
              <w:rPr>
                <w:rFonts w:hint="eastAsia"/>
                <w:vertAlign w:val="super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w:t>
            </w:r>
            <w:r w:rsidRPr="00926DFF">
              <w:t>2</w:t>
            </w:r>
            <w:r w:rsidR="002330B7">
              <w:rPr>
                <w:vertAlign w:val="superscript"/>
              </w:rPr>
              <w:t xml:space="preserve"> </w:t>
            </w:r>
            <w:r w:rsidRPr="00926DFF">
              <w:t>2</w:t>
            </w:r>
            <w:r w:rsidRPr="00926DFF">
              <w:rPr>
                <w:rFonts w:hint="eastAsia"/>
              </w:rPr>
              <w:t>00</w:t>
            </w:r>
            <w:r w:rsidRPr="00926DFF">
              <w:rPr>
                <w:rFonts w:hint="eastAsia"/>
                <w:vertAlign w:val="super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Pr>
          <w:p w:rsidR="00E708E9" w:rsidRPr="00926DFF" w:rsidRDefault="00E708E9" w:rsidP="00DF2E21">
            <w:pPr>
              <w:pStyle w:val="afffffffff9"/>
            </w:pPr>
            <w:r w:rsidRPr="00926DFF">
              <w:rPr>
                <w:rFonts w:hint="eastAsia"/>
              </w:rPr>
              <w:t>淋施1次。</w:t>
            </w:r>
          </w:p>
        </w:tc>
      </w:tr>
      <w:tr w:rsidR="00926DFF" w:rsidRPr="00926DFF" w:rsidTr="002330B7">
        <w:trPr>
          <w:tblHeader/>
          <w:jc w:val="center"/>
        </w:trPr>
        <w:tc>
          <w:tcPr>
            <w:tcW w:w="610" w:type="pct"/>
            <w:vMerge/>
          </w:tcPr>
          <w:p w:rsidR="00E708E9" w:rsidRPr="00926DFF" w:rsidRDefault="00E708E9" w:rsidP="00DF2E21">
            <w:pPr>
              <w:pStyle w:val="afffffffff9"/>
            </w:pPr>
          </w:p>
        </w:tc>
        <w:tc>
          <w:tcPr>
            <w:tcW w:w="757" w:type="pct"/>
            <w:vMerge/>
            <w:vAlign w:val="center"/>
          </w:tcPr>
          <w:p w:rsidR="00E708E9" w:rsidRPr="00926DFF" w:rsidRDefault="00E708E9" w:rsidP="00DF2E21">
            <w:pPr>
              <w:pStyle w:val="afffffffff9"/>
            </w:pPr>
          </w:p>
        </w:tc>
        <w:tc>
          <w:tcPr>
            <w:tcW w:w="756" w:type="pct"/>
            <w:vMerge/>
            <w:shd w:val="clear" w:color="auto" w:fill="auto"/>
            <w:vAlign w:val="center"/>
          </w:tcPr>
          <w:p w:rsidR="00E708E9" w:rsidRPr="00926DFF" w:rsidRDefault="00E708E9" w:rsidP="00DF2E21">
            <w:pPr>
              <w:pStyle w:val="afffffffff9"/>
            </w:pPr>
          </w:p>
        </w:tc>
        <w:tc>
          <w:tcPr>
            <w:tcW w:w="1285" w:type="pct"/>
            <w:shd w:val="clear" w:color="auto" w:fill="auto"/>
            <w:vAlign w:val="center"/>
          </w:tcPr>
          <w:p w:rsidR="00E708E9" w:rsidRPr="00926DFF" w:rsidRDefault="00E708E9" w:rsidP="007B0201">
            <w:pPr>
              <w:pStyle w:val="afffffffff9"/>
            </w:pPr>
            <w:r w:rsidRPr="00926DFF">
              <w:t>75</w:t>
            </w:r>
            <w:r w:rsidRPr="00926DFF">
              <w:rPr>
                <w:rFonts w:hint="eastAsia"/>
              </w:rPr>
              <w:t>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w:t>
            </w:r>
            <w:r w:rsidRPr="00926DFF">
              <w:rPr>
                <w:rFonts w:hint="eastAsia"/>
              </w:rPr>
              <w:t>1</w:t>
            </w:r>
            <w:r w:rsidR="002330B7">
              <w:rPr>
                <w:vertAlign w:val="superscript"/>
              </w:rPr>
              <w:t xml:space="preserve"> </w:t>
            </w:r>
            <w:r w:rsidRPr="00926DFF">
              <w:t>10</w:t>
            </w:r>
            <w:r w:rsidRPr="00926DFF">
              <w:rPr>
                <w:rFonts w:hint="eastAsia"/>
              </w:rPr>
              <w:t>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Pr>
          <w:p w:rsidR="00E708E9" w:rsidRPr="00926DFF" w:rsidRDefault="00E708E9" w:rsidP="00DF2E21">
            <w:pPr>
              <w:pStyle w:val="afffffffff9"/>
            </w:pPr>
            <w:r w:rsidRPr="00926DFF">
              <w:rPr>
                <w:rFonts w:hint="eastAsia"/>
              </w:rPr>
              <w:t>喷施2次，每隔7</w:t>
            </w:r>
            <w:r w:rsidRPr="00926DFF">
              <w:rPr>
                <w:rFonts w:hint="eastAsia"/>
                <w:vertAlign w:val="superscript"/>
              </w:rPr>
              <w:t xml:space="preserve"> </w:t>
            </w:r>
            <w:r w:rsidRPr="00926DFF">
              <w:rPr>
                <w:rFonts w:hint="eastAsia"/>
              </w:rPr>
              <w:t>d喷1次。</w:t>
            </w:r>
          </w:p>
        </w:tc>
      </w:tr>
      <w:tr w:rsidR="00926DFF" w:rsidRPr="00926DFF" w:rsidTr="002330B7">
        <w:trPr>
          <w:tblHeader/>
          <w:jc w:val="center"/>
        </w:trPr>
        <w:tc>
          <w:tcPr>
            <w:tcW w:w="610" w:type="pct"/>
            <w:vMerge/>
          </w:tcPr>
          <w:p w:rsidR="00E708E9" w:rsidRPr="00926DFF" w:rsidRDefault="00E708E9" w:rsidP="00DF2E21">
            <w:pPr>
              <w:pStyle w:val="afffffffff9"/>
            </w:pPr>
          </w:p>
        </w:tc>
        <w:tc>
          <w:tcPr>
            <w:tcW w:w="757" w:type="pct"/>
            <w:vAlign w:val="center"/>
          </w:tcPr>
          <w:p w:rsidR="00E708E9" w:rsidRPr="00926DFF" w:rsidRDefault="00E708E9" w:rsidP="00DF2E21">
            <w:pPr>
              <w:pStyle w:val="afffffffff9"/>
            </w:pPr>
            <w:r w:rsidRPr="00926DFF">
              <w:rPr>
                <w:rFonts w:hint="eastAsia"/>
              </w:rPr>
              <w:t>硫酸锌</w:t>
            </w:r>
          </w:p>
        </w:tc>
        <w:tc>
          <w:tcPr>
            <w:tcW w:w="756" w:type="pct"/>
            <w:shd w:val="clear" w:color="auto" w:fill="auto"/>
            <w:vAlign w:val="center"/>
          </w:tcPr>
          <w:p w:rsidR="00E708E9" w:rsidRPr="00926DFF" w:rsidRDefault="00E708E9" w:rsidP="00E708E9">
            <w:pPr>
              <w:pStyle w:val="afffffffff9"/>
            </w:pPr>
            <w:r w:rsidRPr="00926DFF">
              <w:rPr>
                <w:rFonts w:hint="eastAsia"/>
              </w:rPr>
              <w:t>1</w:t>
            </w:r>
            <w:r w:rsidRPr="00926DFF">
              <w:rPr>
                <w:rFonts w:hint="eastAsia"/>
                <w:vertAlign w:val="superscript"/>
              </w:rPr>
              <w:t xml:space="preserve"> </w:t>
            </w:r>
            <w:r w:rsidRPr="00926DFF">
              <w:rPr>
                <w:rFonts w:hint="eastAsia"/>
              </w:rPr>
              <w:t>g/L～3</w:t>
            </w:r>
            <w:r w:rsidRPr="00926DFF">
              <w:rPr>
                <w:rFonts w:hint="eastAsia"/>
                <w:vertAlign w:val="superscript"/>
              </w:rPr>
              <w:t xml:space="preserve"> </w:t>
            </w:r>
            <w:r w:rsidRPr="00926DFF">
              <w:rPr>
                <w:rFonts w:hint="eastAsia"/>
              </w:rPr>
              <w:t>g/L</w:t>
            </w:r>
          </w:p>
        </w:tc>
        <w:tc>
          <w:tcPr>
            <w:tcW w:w="1285" w:type="pct"/>
            <w:shd w:val="clear" w:color="auto" w:fill="auto"/>
            <w:vAlign w:val="center"/>
          </w:tcPr>
          <w:p w:rsidR="00E708E9" w:rsidRPr="00926DFF" w:rsidRDefault="00E708E9" w:rsidP="007B0201">
            <w:pPr>
              <w:pStyle w:val="afffffffff9"/>
            </w:pPr>
            <w:r w:rsidRPr="00926DFF">
              <w:t>75</w:t>
            </w:r>
            <w:r w:rsidRPr="00926DFF">
              <w:rPr>
                <w:rFonts w:hint="eastAsia"/>
              </w:rPr>
              <w:t>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w:t>
            </w:r>
            <w:r w:rsidRPr="00926DFF">
              <w:rPr>
                <w:rFonts w:hint="eastAsia"/>
              </w:rPr>
              <w:t>1</w:t>
            </w:r>
            <w:r w:rsidRPr="00926DFF">
              <w:t>10</w:t>
            </w:r>
            <w:r w:rsidRPr="00926DFF">
              <w:rPr>
                <w:rFonts w:hint="eastAsia"/>
              </w:rPr>
              <w:t>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Pr>
          <w:p w:rsidR="00E708E9" w:rsidRPr="00926DFF" w:rsidRDefault="00E708E9" w:rsidP="00DF2E21">
            <w:pPr>
              <w:pStyle w:val="afffffffff9"/>
            </w:pPr>
            <w:r w:rsidRPr="00926DFF">
              <w:rPr>
                <w:rFonts w:hint="eastAsia"/>
              </w:rPr>
              <w:t>喷施2次，每隔7</w:t>
            </w:r>
            <w:r w:rsidRPr="00926DFF">
              <w:rPr>
                <w:rFonts w:hint="eastAsia"/>
                <w:vertAlign w:val="superscript"/>
              </w:rPr>
              <w:t xml:space="preserve"> </w:t>
            </w:r>
            <w:r w:rsidRPr="00926DFF">
              <w:rPr>
                <w:rFonts w:hint="eastAsia"/>
              </w:rPr>
              <w:t>d喷1次。</w:t>
            </w:r>
          </w:p>
        </w:tc>
      </w:tr>
      <w:tr w:rsidR="00926DFF" w:rsidRPr="00926DFF" w:rsidTr="002330B7">
        <w:trPr>
          <w:tblHeader/>
          <w:jc w:val="center"/>
        </w:trPr>
        <w:tc>
          <w:tcPr>
            <w:tcW w:w="610" w:type="pct"/>
            <w:vMerge/>
          </w:tcPr>
          <w:p w:rsidR="00E708E9" w:rsidRPr="00926DFF" w:rsidRDefault="00E708E9" w:rsidP="00DF2E21">
            <w:pPr>
              <w:pStyle w:val="afffffffff9"/>
            </w:pPr>
          </w:p>
        </w:tc>
        <w:tc>
          <w:tcPr>
            <w:tcW w:w="757" w:type="pct"/>
          </w:tcPr>
          <w:p w:rsidR="00E708E9" w:rsidRPr="00926DFF" w:rsidRDefault="00E708E9" w:rsidP="00DF2E21">
            <w:pPr>
              <w:pStyle w:val="afffffffff9"/>
            </w:pPr>
            <w:r w:rsidRPr="00926DFF">
              <w:rPr>
                <w:rFonts w:hint="eastAsia"/>
              </w:rPr>
              <w:t>巨大芽孢杆菌</w:t>
            </w:r>
          </w:p>
        </w:tc>
        <w:tc>
          <w:tcPr>
            <w:tcW w:w="756" w:type="pct"/>
            <w:shd w:val="clear" w:color="auto" w:fill="auto"/>
            <w:vAlign w:val="center"/>
          </w:tcPr>
          <w:p w:rsidR="00E708E9" w:rsidRPr="00926DFF" w:rsidRDefault="00E708E9" w:rsidP="00DF2E21">
            <w:pPr>
              <w:pStyle w:val="afffffffff9"/>
            </w:pPr>
            <w:r w:rsidRPr="00926DFF">
              <w:rPr>
                <w:rFonts w:hint="eastAsia"/>
              </w:rPr>
              <w:t>100亿/g</w:t>
            </w:r>
          </w:p>
        </w:tc>
        <w:tc>
          <w:tcPr>
            <w:tcW w:w="1285" w:type="pct"/>
            <w:shd w:val="clear" w:color="auto" w:fill="auto"/>
            <w:vAlign w:val="center"/>
          </w:tcPr>
          <w:p w:rsidR="00E708E9" w:rsidRPr="00926DFF" w:rsidRDefault="00E708E9" w:rsidP="007B0201">
            <w:pPr>
              <w:pStyle w:val="afffffffff9"/>
            </w:pPr>
            <w:r w:rsidRPr="00926DFF">
              <w:rPr>
                <w:rFonts w:hint="eastAsia"/>
              </w:rPr>
              <w:t>2</w:t>
            </w:r>
            <w:r w:rsidRPr="00926DFF">
              <w:rPr>
                <w:rFonts w:hint="eastAsia"/>
                <w:vertAlign w:val="superscript"/>
              </w:rPr>
              <w:t xml:space="preserve"> </w:t>
            </w:r>
            <w:r w:rsidRPr="00926DFF">
              <w:rPr>
                <w:rFonts w:hint="eastAsia"/>
              </w:rPr>
              <w:t>kg/667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～6</w:t>
            </w:r>
            <w:r w:rsidRPr="00926DFF">
              <w:rPr>
                <w:rFonts w:hint="eastAsia"/>
                <w:vertAlign w:val="superscript"/>
              </w:rPr>
              <w:t xml:space="preserve"> </w:t>
            </w:r>
            <w:r w:rsidRPr="00926DFF">
              <w:rPr>
                <w:rFonts w:hint="eastAsia"/>
              </w:rPr>
              <w:t>kg/667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Pr>
          <w:p w:rsidR="00E708E9" w:rsidRPr="00926DFF" w:rsidRDefault="00E708E9" w:rsidP="00DF2E21">
            <w:pPr>
              <w:pStyle w:val="afffffffff9"/>
            </w:pPr>
            <w:r w:rsidRPr="00926DFF">
              <w:rPr>
                <w:rFonts w:hint="eastAsia"/>
              </w:rPr>
              <w:t>溶于2000</w:t>
            </w:r>
            <w:r w:rsidRPr="00926DFF">
              <w:rPr>
                <w:rFonts w:hint="eastAsia"/>
                <w:vertAlign w:val="superscript"/>
              </w:rPr>
              <w:t xml:space="preserve"> </w:t>
            </w:r>
            <w:r w:rsidRPr="00926DFF">
              <w:rPr>
                <w:rFonts w:hint="eastAsia"/>
              </w:rPr>
              <w:t>L</w:t>
            </w:r>
            <w:r w:rsidRPr="00926DFF">
              <w:rPr>
                <w:rFonts w:hAnsi="宋体" w:hint="eastAsia"/>
              </w:rPr>
              <w:t>～</w:t>
            </w:r>
            <w:r w:rsidRPr="00926DFF">
              <w:rPr>
                <w:rFonts w:hint="eastAsia"/>
              </w:rPr>
              <w:t>3300</w:t>
            </w:r>
            <w:r w:rsidRPr="00926DFF">
              <w:rPr>
                <w:rFonts w:hint="eastAsia"/>
                <w:vertAlign w:val="superscript"/>
              </w:rPr>
              <w:t xml:space="preserve"> </w:t>
            </w:r>
            <w:r w:rsidRPr="00926DFF">
              <w:rPr>
                <w:rFonts w:hint="eastAsia"/>
              </w:rPr>
              <w:t>L水中，淋施1次。</w:t>
            </w:r>
          </w:p>
        </w:tc>
      </w:tr>
      <w:tr w:rsidR="00926DFF" w:rsidRPr="00926DFF" w:rsidTr="002330B7">
        <w:trPr>
          <w:tblHeader/>
          <w:jc w:val="center"/>
        </w:trPr>
        <w:tc>
          <w:tcPr>
            <w:tcW w:w="610" w:type="pct"/>
            <w:vMerge/>
          </w:tcPr>
          <w:p w:rsidR="00E708E9" w:rsidRPr="00926DFF" w:rsidRDefault="00E708E9" w:rsidP="00DF2E21">
            <w:pPr>
              <w:pStyle w:val="afffffffff9"/>
            </w:pPr>
          </w:p>
        </w:tc>
        <w:tc>
          <w:tcPr>
            <w:tcW w:w="757" w:type="pct"/>
          </w:tcPr>
          <w:p w:rsidR="00E708E9" w:rsidRPr="00926DFF" w:rsidRDefault="00E708E9" w:rsidP="00DF2E21">
            <w:pPr>
              <w:pStyle w:val="afffffffff9"/>
            </w:pPr>
            <w:r w:rsidRPr="00926DFF">
              <w:rPr>
                <w:rFonts w:hint="eastAsia"/>
              </w:rPr>
              <w:t>胶质芽孢杆菌</w:t>
            </w:r>
          </w:p>
        </w:tc>
        <w:tc>
          <w:tcPr>
            <w:tcW w:w="756" w:type="pct"/>
            <w:shd w:val="clear" w:color="auto" w:fill="auto"/>
            <w:vAlign w:val="center"/>
          </w:tcPr>
          <w:p w:rsidR="00E708E9" w:rsidRPr="00926DFF" w:rsidRDefault="00E708E9" w:rsidP="00DF2E21">
            <w:pPr>
              <w:pStyle w:val="afffffffff9"/>
            </w:pPr>
            <w:r w:rsidRPr="00926DFF">
              <w:rPr>
                <w:rFonts w:hint="eastAsia"/>
              </w:rPr>
              <w:t>100亿/g</w:t>
            </w:r>
          </w:p>
        </w:tc>
        <w:tc>
          <w:tcPr>
            <w:tcW w:w="1285" w:type="pct"/>
            <w:shd w:val="clear" w:color="auto" w:fill="auto"/>
            <w:vAlign w:val="center"/>
          </w:tcPr>
          <w:p w:rsidR="00E708E9" w:rsidRPr="00926DFF" w:rsidRDefault="00E708E9" w:rsidP="007B0201">
            <w:pPr>
              <w:pStyle w:val="afffffffff9"/>
            </w:pPr>
            <w:r w:rsidRPr="00926DFF">
              <w:rPr>
                <w:rFonts w:hint="eastAsia"/>
              </w:rPr>
              <w:t>5</w:t>
            </w:r>
            <w:r w:rsidRPr="00926DFF">
              <w:rPr>
                <w:rFonts w:hint="eastAsia"/>
                <w:vertAlign w:val="superscript"/>
              </w:rPr>
              <w:t xml:space="preserve"> </w:t>
            </w:r>
            <w:r w:rsidRPr="00926DFF">
              <w:rPr>
                <w:rFonts w:hint="eastAsia"/>
              </w:rPr>
              <w:t>kg/667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～15</w:t>
            </w:r>
            <w:r w:rsidRPr="00926DFF">
              <w:rPr>
                <w:rFonts w:hint="eastAsia"/>
                <w:vertAlign w:val="superscript"/>
              </w:rPr>
              <w:t xml:space="preserve"> </w:t>
            </w:r>
            <w:r w:rsidRPr="00926DFF">
              <w:rPr>
                <w:rFonts w:hint="eastAsia"/>
              </w:rPr>
              <w:t>kg/667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Pr>
          <w:p w:rsidR="00E708E9" w:rsidRPr="00926DFF" w:rsidRDefault="00E708E9" w:rsidP="00DF2E21">
            <w:pPr>
              <w:pStyle w:val="afffffffff9"/>
            </w:pPr>
            <w:r w:rsidRPr="00926DFF">
              <w:rPr>
                <w:rFonts w:hint="eastAsia"/>
              </w:rPr>
              <w:t>溶于2000</w:t>
            </w:r>
            <w:r w:rsidRPr="00926DFF">
              <w:rPr>
                <w:rFonts w:hint="eastAsia"/>
                <w:vertAlign w:val="superscript"/>
              </w:rPr>
              <w:t xml:space="preserve"> </w:t>
            </w:r>
            <w:r w:rsidRPr="00926DFF">
              <w:rPr>
                <w:rFonts w:hint="eastAsia"/>
              </w:rPr>
              <w:t>L</w:t>
            </w:r>
            <w:r w:rsidRPr="00926DFF">
              <w:rPr>
                <w:rFonts w:hAnsi="宋体" w:hint="eastAsia"/>
              </w:rPr>
              <w:t>～</w:t>
            </w:r>
            <w:r w:rsidRPr="00926DFF">
              <w:rPr>
                <w:rFonts w:hint="eastAsia"/>
              </w:rPr>
              <w:t>3300</w:t>
            </w:r>
            <w:r w:rsidRPr="00926DFF">
              <w:rPr>
                <w:rFonts w:hint="eastAsia"/>
                <w:vertAlign w:val="superscript"/>
              </w:rPr>
              <w:t xml:space="preserve"> </w:t>
            </w:r>
            <w:r w:rsidRPr="00926DFF">
              <w:rPr>
                <w:rFonts w:hint="eastAsia"/>
              </w:rPr>
              <w:t>L水中，淋施1次。</w:t>
            </w:r>
          </w:p>
        </w:tc>
      </w:tr>
      <w:tr w:rsidR="00926DFF" w:rsidRPr="00926DFF" w:rsidTr="002330B7">
        <w:trPr>
          <w:jc w:val="center"/>
        </w:trPr>
        <w:tc>
          <w:tcPr>
            <w:tcW w:w="610" w:type="pct"/>
            <w:vMerge w:val="restart"/>
            <w:vAlign w:val="center"/>
          </w:tcPr>
          <w:p w:rsidR="00E708E9" w:rsidRPr="00926DFF" w:rsidRDefault="00E708E9" w:rsidP="00DF2E21">
            <w:pPr>
              <w:pStyle w:val="afffffffff9"/>
            </w:pPr>
            <w:r w:rsidRPr="00926DFF">
              <w:rPr>
                <w:rFonts w:hint="eastAsia"/>
              </w:rPr>
              <w:t>6.5</w:t>
            </w:r>
            <w:r w:rsidRPr="00926DFF">
              <w:rPr>
                <w:rFonts w:hAnsi="宋体" w:hint="eastAsia"/>
              </w:rPr>
              <w:t>～</w:t>
            </w:r>
            <w:r w:rsidRPr="00926DFF">
              <w:rPr>
                <w:rFonts w:hint="eastAsia"/>
              </w:rPr>
              <w:t>8.5</w:t>
            </w:r>
          </w:p>
        </w:tc>
        <w:tc>
          <w:tcPr>
            <w:tcW w:w="757" w:type="pct"/>
            <w:vMerge w:val="restart"/>
            <w:vAlign w:val="center"/>
          </w:tcPr>
          <w:p w:rsidR="00E708E9" w:rsidRPr="00926DFF" w:rsidRDefault="00E708E9" w:rsidP="00DF2E21">
            <w:pPr>
              <w:pStyle w:val="afffffffff9"/>
            </w:pPr>
            <w:r w:rsidRPr="00926DFF">
              <w:rPr>
                <w:rFonts w:hint="eastAsia"/>
              </w:rPr>
              <w:t>硫酸亚铁</w:t>
            </w:r>
          </w:p>
        </w:tc>
        <w:tc>
          <w:tcPr>
            <w:tcW w:w="756" w:type="pct"/>
            <w:vMerge w:val="restart"/>
            <w:shd w:val="clear" w:color="auto" w:fill="auto"/>
            <w:vAlign w:val="center"/>
          </w:tcPr>
          <w:p w:rsidR="00E708E9" w:rsidRPr="00926DFF" w:rsidRDefault="00E708E9" w:rsidP="00DF2E21">
            <w:pPr>
              <w:pStyle w:val="afffffffff9"/>
            </w:pPr>
            <w:r w:rsidRPr="00926DFF">
              <w:rPr>
                <w:rFonts w:hint="eastAsia"/>
              </w:rPr>
              <w:t>2</w:t>
            </w:r>
            <w:r w:rsidRPr="00926DFF">
              <w:rPr>
                <w:rFonts w:hint="eastAsia"/>
                <w:vertAlign w:val="superscript"/>
              </w:rPr>
              <w:t xml:space="preserve"> </w:t>
            </w:r>
            <w:r w:rsidRPr="00926DFF">
              <w:rPr>
                <w:rFonts w:hint="eastAsia"/>
              </w:rPr>
              <w:t>g/L～6</w:t>
            </w:r>
            <w:r w:rsidRPr="00926DFF">
              <w:rPr>
                <w:rFonts w:hint="eastAsia"/>
                <w:vertAlign w:val="superscript"/>
              </w:rPr>
              <w:t xml:space="preserve"> </w:t>
            </w:r>
            <w:r w:rsidRPr="00926DFF">
              <w:rPr>
                <w:rFonts w:hint="eastAsia"/>
              </w:rPr>
              <w:t>g/L</w:t>
            </w:r>
          </w:p>
        </w:tc>
        <w:tc>
          <w:tcPr>
            <w:tcW w:w="1285" w:type="pct"/>
            <w:shd w:val="clear" w:color="auto" w:fill="auto"/>
            <w:vAlign w:val="center"/>
          </w:tcPr>
          <w:p w:rsidR="00E708E9" w:rsidRPr="00926DFF" w:rsidRDefault="00E708E9" w:rsidP="007B0201">
            <w:pPr>
              <w:pStyle w:val="afffffffff9"/>
            </w:pPr>
            <w:r w:rsidRPr="00926DFF">
              <w:t>1</w:t>
            </w:r>
            <w:r w:rsidR="002330B7">
              <w:rPr>
                <w:vertAlign w:val="subscript"/>
              </w:rPr>
              <w:t xml:space="preserve"> </w:t>
            </w:r>
            <w:r w:rsidRPr="00926DFF">
              <w:t>5</w:t>
            </w:r>
            <w:r w:rsidRPr="00926DFF">
              <w:rPr>
                <w:rFonts w:hint="eastAsia"/>
              </w:rPr>
              <w:t>00</w:t>
            </w:r>
            <w:r w:rsidRPr="00926DFF">
              <w:rPr>
                <w:rFonts w:hint="eastAsia"/>
                <w:vertAlign w:val="super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w:t>
            </w:r>
            <w:r w:rsidRPr="00926DFF">
              <w:t>2</w:t>
            </w:r>
            <w:r w:rsidR="002330B7">
              <w:rPr>
                <w:vertAlign w:val="superscript"/>
              </w:rPr>
              <w:t xml:space="preserve"> </w:t>
            </w:r>
            <w:r w:rsidRPr="00926DFF">
              <w:t>2</w:t>
            </w:r>
            <w:r w:rsidRPr="00926DFF">
              <w:rPr>
                <w:rFonts w:hint="eastAsia"/>
              </w:rPr>
              <w:t>00</w:t>
            </w:r>
            <w:r w:rsidRPr="00926DFF">
              <w:rPr>
                <w:rFonts w:hint="eastAsia"/>
                <w:vertAlign w:val="super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Pr>
          <w:p w:rsidR="00E708E9" w:rsidRPr="00926DFF" w:rsidRDefault="00E708E9" w:rsidP="00DF2E21">
            <w:pPr>
              <w:pStyle w:val="afffffffff9"/>
            </w:pPr>
            <w:r w:rsidRPr="00926DFF">
              <w:rPr>
                <w:rFonts w:hint="eastAsia"/>
              </w:rPr>
              <w:t>淋施1次。</w:t>
            </w:r>
          </w:p>
        </w:tc>
      </w:tr>
      <w:tr w:rsidR="00926DFF" w:rsidRPr="00926DFF" w:rsidTr="002330B7">
        <w:trPr>
          <w:jc w:val="center"/>
        </w:trPr>
        <w:tc>
          <w:tcPr>
            <w:tcW w:w="610" w:type="pct"/>
            <w:vMerge/>
          </w:tcPr>
          <w:p w:rsidR="00E708E9" w:rsidRPr="00926DFF" w:rsidRDefault="00E708E9" w:rsidP="00DF2E21">
            <w:pPr>
              <w:pStyle w:val="afffffffff9"/>
            </w:pPr>
          </w:p>
        </w:tc>
        <w:tc>
          <w:tcPr>
            <w:tcW w:w="757" w:type="pct"/>
            <w:vMerge/>
          </w:tcPr>
          <w:p w:rsidR="00E708E9" w:rsidRPr="00926DFF" w:rsidRDefault="00E708E9" w:rsidP="00DF2E21">
            <w:pPr>
              <w:pStyle w:val="afffffffff9"/>
            </w:pPr>
          </w:p>
        </w:tc>
        <w:tc>
          <w:tcPr>
            <w:tcW w:w="756" w:type="pct"/>
            <w:vMerge/>
            <w:shd w:val="clear" w:color="auto" w:fill="auto"/>
            <w:vAlign w:val="center"/>
          </w:tcPr>
          <w:p w:rsidR="00E708E9" w:rsidRPr="00926DFF" w:rsidRDefault="00E708E9" w:rsidP="00DF2E21">
            <w:pPr>
              <w:pStyle w:val="afffffffff9"/>
            </w:pPr>
          </w:p>
        </w:tc>
        <w:tc>
          <w:tcPr>
            <w:tcW w:w="1285" w:type="pct"/>
            <w:shd w:val="clear" w:color="auto" w:fill="auto"/>
            <w:vAlign w:val="center"/>
          </w:tcPr>
          <w:p w:rsidR="00E708E9" w:rsidRPr="00926DFF" w:rsidRDefault="00E708E9" w:rsidP="007B0201">
            <w:pPr>
              <w:pStyle w:val="afffffffff9"/>
            </w:pPr>
            <w:r w:rsidRPr="00926DFF">
              <w:t>75</w:t>
            </w:r>
            <w:r w:rsidRPr="00926DFF">
              <w:rPr>
                <w:rFonts w:hint="eastAsia"/>
              </w:rPr>
              <w:t>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w:t>
            </w:r>
            <w:r w:rsidRPr="00926DFF">
              <w:t>1</w:t>
            </w:r>
            <w:r w:rsidR="002330B7">
              <w:rPr>
                <w:vertAlign w:val="superscript"/>
              </w:rPr>
              <w:t xml:space="preserve"> </w:t>
            </w:r>
            <w:r w:rsidRPr="00926DFF">
              <w:t>10</w:t>
            </w:r>
            <w:r w:rsidRPr="00926DFF">
              <w:rPr>
                <w:rFonts w:hint="eastAsia"/>
              </w:rPr>
              <w:t>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Pr>
          <w:p w:rsidR="00E708E9" w:rsidRPr="00926DFF" w:rsidRDefault="00E708E9" w:rsidP="00DF2E21">
            <w:pPr>
              <w:pStyle w:val="afffffffff9"/>
            </w:pPr>
            <w:r w:rsidRPr="00926DFF">
              <w:rPr>
                <w:rFonts w:hint="eastAsia"/>
              </w:rPr>
              <w:t>喷施2次，每隔7</w:t>
            </w:r>
            <w:r w:rsidRPr="00926DFF">
              <w:rPr>
                <w:rFonts w:hint="eastAsia"/>
                <w:vertAlign w:val="superscript"/>
              </w:rPr>
              <w:t xml:space="preserve"> </w:t>
            </w:r>
            <w:r w:rsidRPr="00926DFF">
              <w:rPr>
                <w:rFonts w:hint="eastAsia"/>
              </w:rPr>
              <w:t>d喷1次。</w:t>
            </w:r>
          </w:p>
        </w:tc>
      </w:tr>
      <w:tr w:rsidR="00926DFF" w:rsidRPr="00926DFF" w:rsidTr="002330B7">
        <w:trPr>
          <w:jc w:val="center"/>
        </w:trPr>
        <w:tc>
          <w:tcPr>
            <w:tcW w:w="610" w:type="pct"/>
            <w:vMerge/>
          </w:tcPr>
          <w:p w:rsidR="00E708E9" w:rsidRPr="00926DFF" w:rsidRDefault="00E708E9" w:rsidP="00DF2E21">
            <w:pPr>
              <w:pStyle w:val="afffffffff9"/>
            </w:pPr>
          </w:p>
        </w:tc>
        <w:tc>
          <w:tcPr>
            <w:tcW w:w="757" w:type="pct"/>
          </w:tcPr>
          <w:p w:rsidR="00E708E9" w:rsidRPr="00926DFF" w:rsidRDefault="00E708E9" w:rsidP="00DF2E21">
            <w:pPr>
              <w:pStyle w:val="afffffffff9"/>
            </w:pPr>
            <w:r w:rsidRPr="00926DFF">
              <w:rPr>
                <w:rFonts w:hint="eastAsia"/>
              </w:rPr>
              <w:t>硫酸锌</w:t>
            </w:r>
          </w:p>
        </w:tc>
        <w:tc>
          <w:tcPr>
            <w:tcW w:w="756" w:type="pct"/>
            <w:shd w:val="clear" w:color="auto" w:fill="auto"/>
            <w:vAlign w:val="center"/>
          </w:tcPr>
          <w:p w:rsidR="00E708E9" w:rsidRPr="00926DFF" w:rsidRDefault="00E708E9" w:rsidP="00DF2E21">
            <w:pPr>
              <w:pStyle w:val="afffffffff9"/>
            </w:pPr>
            <w:r w:rsidRPr="00926DFF">
              <w:rPr>
                <w:rFonts w:hint="eastAsia"/>
              </w:rPr>
              <w:t>2</w:t>
            </w:r>
            <w:r w:rsidRPr="00926DFF">
              <w:rPr>
                <w:rFonts w:hint="eastAsia"/>
                <w:vertAlign w:val="superscript"/>
              </w:rPr>
              <w:t xml:space="preserve"> </w:t>
            </w:r>
            <w:r w:rsidRPr="00926DFF">
              <w:rPr>
                <w:rFonts w:hint="eastAsia"/>
              </w:rPr>
              <w:t>g/L～6</w:t>
            </w:r>
            <w:r w:rsidRPr="00926DFF">
              <w:rPr>
                <w:rFonts w:hint="eastAsia"/>
                <w:vertAlign w:val="superscript"/>
              </w:rPr>
              <w:t xml:space="preserve"> </w:t>
            </w:r>
            <w:r w:rsidRPr="00926DFF">
              <w:rPr>
                <w:rFonts w:hint="eastAsia"/>
              </w:rPr>
              <w:t>g/L</w:t>
            </w:r>
          </w:p>
        </w:tc>
        <w:tc>
          <w:tcPr>
            <w:tcW w:w="1285" w:type="pct"/>
            <w:shd w:val="clear" w:color="auto" w:fill="auto"/>
            <w:vAlign w:val="center"/>
          </w:tcPr>
          <w:p w:rsidR="00E708E9" w:rsidRPr="00926DFF" w:rsidRDefault="00E708E9" w:rsidP="007B0201">
            <w:pPr>
              <w:pStyle w:val="afffffffff9"/>
            </w:pPr>
            <w:r w:rsidRPr="00926DFF">
              <w:t>750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r w:rsidRPr="00926DFF">
              <w:rPr>
                <w:rFonts w:hAnsi="宋体" w:hint="eastAsia"/>
              </w:rPr>
              <w:t>～</w:t>
            </w:r>
            <w:r w:rsidRPr="00926DFF">
              <w:t>1</w:t>
            </w:r>
            <w:r w:rsidR="002330B7">
              <w:rPr>
                <w:vertAlign w:val="superscript"/>
              </w:rPr>
              <w:t xml:space="preserve"> </w:t>
            </w:r>
            <w:r w:rsidRPr="00926DFF">
              <w:t>10</w:t>
            </w:r>
            <w:r w:rsidRPr="00926DFF">
              <w:rPr>
                <w:rFonts w:hint="eastAsia"/>
              </w:rPr>
              <w:t>0</w:t>
            </w:r>
            <w:r w:rsidRPr="00926DFF">
              <w:rPr>
                <w:rFonts w:hint="eastAsia"/>
                <w:vertAlign w:val="subscript"/>
              </w:rPr>
              <w:t xml:space="preserve"> </w:t>
            </w:r>
            <w:r w:rsidRPr="00926DFF">
              <w:rPr>
                <w:rFonts w:hint="eastAsia"/>
              </w:rPr>
              <w:t>L/667</w:t>
            </w:r>
            <w:r w:rsidRPr="00926DFF">
              <w:rPr>
                <w:rFonts w:hint="eastAsia"/>
                <w:vertAlign w:val="subscript"/>
              </w:rPr>
              <w:t xml:space="preserve"> </w:t>
            </w:r>
            <w:r w:rsidRPr="00926DFF">
              <w:rPr>
                <w:rFonts w:hint="eastAsia"/>
              </w:rPr>
              <w:t>m</w:t>
            </w:r>
            <w:r w:rsidRPr="00926DFF">
              <w:rPr>
                <w:rFonts w:hint="eastAsia"/>
                <w:vertAlign w:val="superscript"/>
              </w:rPr>
              <w:t>2</w:t>
            </w:r>
          </w:p>
        </w:tc>
        <w:tc>
          <w:tcPr>
            <w:tcW w:w="1592" w:type="pct"/>
          </w:tcPr>
          <w:p w:rsidR="00E708E9" w:rsidRPr="00926DFF" w:rsidRDefault="00E708E9" w:rsidP="00DF2E21">
            <w:pPr>
              <w:pStyle w:val="afffffffff9"/>
            </w:pPr>
            <w:r w:rsidRPr="00926DFF">
              <w:rPr>
                <w:rFonts w:hint="eastAsia"/>
              </w:rPr>
              <w:t>喷施2次，每隔7</w:t>
            </w:r>
            <w:r w:rsidRPr="00926DFF">
              <w:rPr>
                <w:rFonts w:hint="eastAsia"/>
                <w:vertAlign w:val="superscript"/>
              </w:rPr>
              <w:t xml:space="preserve"> </w:t>
            </w:r>
            <w:r w:rsidRPr="00926DFF">
              <w:rPr>
                <w:rFonts w:hint="eastAsia"/>
              </w:rPr>
              <w:t>d喷1次。</w:t>
            </w:r>
          </w:p>
        </w:tc>
      </w:tr>
    </w:tbl>
    <w:p w:rsidR="005F0750" w:rsidRPr="00926DFF" w:rsidRDefault="005F0750" w:rsidP="002330B7">
      <w:pPr>
        <w:pStyle w:val="affd"/>
        <w:spacing w:beforeLines="100" w:before="240" w:after="120"/>
        <w:rPr>
          <w:noProof/>
        </w:rPr>
      </w:pPr>
      <w:r w:rsidRPr="00926DFF">
        <w:rPr>
          <w:rFonts w:hint="eastAsia"/>
          <w:noProof/>
        </w:rPr>
        <w:t>水分管理</w:t>
      </w:r>
    </w:p>
    <w:p w:rsidR="005F0750" w:rsidRPr="00926DFF" w:rsidRDefault="004F784E" w:rsidP="005F0750">
      <w:pPr>
        <w:pStyle w:val="affffb"/>
        <w:ind w:firstLine="420"/>
      </w:pPr>
      <w:r w:rsidRPr="00926DFF">
        <w:rPr>
          <w:rFonts w:hint="eastAsia"/>
        </w:rPr>
        <w:t>及时排灌，土壤</w:t>
      </w:r>
      <w:r w:rsidR="001D3050" w:rsidRPr="00926DFF">
        <w:rPr>
          <w:rFonts w:hint="eastAsia"/>
        </w:rPr>
        <w:t>湿度保持</w:t>
      </w:r>
      <w:r w:rsidRPr="00926DFF">
        <w:rPr>
          <w:rFonts w:hint="eastAsia"/>
        </w:rPr>
        <w:t>60</w:t>
      </w:r>
      <w:r w:rsidRPr="00926DFF">
        <w:rPr>
          <w:rFonts w:hAnsi="宋体" w:hint="eastAsia"/>
        </w:rPr>
        <w:t>％～</w:t>
      </w:r>
      <w:r w:rsidRPr="00926DFF">
        <w:rPr>
          <w:rFonts w:hint="eastAsia"/>
        </w:rPr>
        <w:t>70</w:t>
      </w:r>
      <w:r w:rsidRPr="00926DFF">
        <w:rPr>
          <w:rFonts w:hAnsi="宋体" w:hint="eastAsia"/>
        </w:rPr>
        <w:t>％</w:t>
      </w:r>
      <w:r w:rsidRPr="00926DFF">
        <w:rPr>
          <w:rFonts w:hint="eastAsia"/>
        </w:rPr>
        <w:t>，不应积水</w:t>
      </w:r>
      <w:r w:rsidR="005F0750" w:rsidRPr="00926DFF">
        <w:rPr>
          <w:rFonts w:hint="eastAsia"/>
        </w:rPr>
        <w:t>。</w:t>
      </w:r>
    </w:p>
    <w:p w:rsidR="005F0750" w:rsidRPr="00926DFF" w:rsidRDefault="005F0750" w:rsidP="00C54A40">
      <w:pPr>
        <w:pStyle w:val="affd"/>
        <w:spacing w:before="120" w:after="120"/>
        <w:rPr>
          <w:noProof/>
        </w:rPr>
      </w:pPr>
      <w:r w:rsidRPr="00926DFF">
        <w:rPr>
          <w:rFonts w:hint="eastAsia"/>
          <w:noProof/>
        </w:rPr>
        <w:t>病虫害防治</w:t>
      </w:r>
    </w:p>
    <w:p w:rsidR="00E25888" w:rsidRPr="00926DFF" w:rsidRDefault="002C7994" w:rsidP="00E25888">
      <w:pPr>
        <w:pStyle w:val="affffb"/>
        <w:ind w:firstLine="420"/>
      </w:pPr>
      <w:r>
        <w:rPr>
          <w:rFonts w:hint="eastAsia"/>
        </w:rPr>
        <w:t>应符合</w:t>
      </w:r>
      <w:r w:rsidR="00E25888" w:rsidRPr="00926DFF">
        <w:rPr>
          <w:rFonts w:hint="eastAsia"/>
        </w:rPr>
        <w:t xml:space="preserve">T/GXAS </w:t>
      </w:r>
      <w:r w:rsidR="001D3050" w:rsidRPr="00926DFF">
        <w:rPr>
          <w:rFonts w:hint="eastAsia"/>
        </w:rPr>
        <w:t>219</w:t>
      </w:r>
      <w:r w:rsidR="00E25888" w:rsidRPr="00926DFF">
        <w:rPr>
          <w:rFonts w:hint="eastAsia"/>
        </w:rPr>
        <w:t>的规定。</w:t>
      </w:r>
    </w:p>
    <w:p w:rsidR="00E656B2" w:rsidRPr="00926DFF" w:rsidRDefault="004E280C" w:rsidP="002055AB">
      <w:pPr>
        <w:pStyle w:val="affc"/>
        <w:spacing w:before="240" w:after="240"/>
      </w:pPr>
      <w:bookmarkStart w:id="47" w:name="_Toc78403523"/>
      <w:r w:rsidRPr="00926DFF">
        <w:rPr>
          <w:rFonts w:hint="eastAsia"/>
        </w:rPr>
        <w:t>收获</w:t>
      </w:r>
      <w:bookmarkEnd w:id="47"/>
    </w:p>
    <w:p w:rsidR="002055AB" w:rsidRPr="00926DFF" w:rsidRDefault="00DC1BFC" w:rsidP="003455AD">
      <w:pPr>
        <w:pStyle w:val="affffffffe"/>
      </w:pPr>
      <w:r w:rsidRPr="00926DFF">
        <w:rPr>
          <w:rFonts w:hint="eastAsia"/>
        </w:rPr>
        <w:lastRenderedPageBreak/>
        <w:t>百香果</w:t>
      </w:r>
      <w:r w:rsidR="001D3050" w:rsidRPr="00926DFF">
        <w:rPr>
          <w:rFonts w:hint="eastAsia"/>
        </w:rPr>
        <w:t>开花60</w:t>
      </w:r>
      <w:r w:rsidR="007B258C" w:rsidRPr="00926DFF">
        <w:rPr>
          <w:rFonts w:hint="eastAsia"/>
          <w:vertAlign w:val="subscript"/>
        </w:rPr>
        <w:t xml:space="preserve"> </w:t>
      </w:r>
      <w:r w:rsidR="001D3050" w:rsidRPr="00926DFF">
        <w:rPr>
          <w:rFonts w:hint="eastAsia"/>
        </w:rPr>
        <w:t>d</w:t>
      </w:r>
      <w:r w:rsidR="001D3050" w:rsidRPr="00926DFF">
        <w:rPr>
          <w:rFonts w:hAnsi="宋体" w:hint="eastAsia"/>
        </w:rPr>
        <w:t>～</w:t>
      </w:r>
      <w:r w:rsidR="001D3050" w:rsidRPr="00926DFF">
        <w:rPr>
          <w:rFonts w:hint="eastAsia"/>
        </w:rPr>
        <w:t>80</w:t>
      </w:r>
      <w:r w:rsidR="007B258C" w:rsidRPr="00926DFF">
        <w:rPr>
          <w:rFonts w:hint="eastAsia"/>
          <w:vertAlign w:val="subscript"/>
        </w:rPr>
        <w:t xml:space="preserve"> </w:t>
      </w:r>
      <w:r w:rsidR="001D3050" w:rsidRPr="00926DFF">
        <w:rPr>
          <w:rFonts w:hint="eastAsia"/>
        </w:rPr>
        <w:t>d果实呈现紫红色或暗红色时及时采收</w:t>
      </w:r>
      <w:r w:rsidR="002055AB" w:rsidRPr="00926DFF">
        <w:rPr>
          <w:rFonts w:hint="eastAsia"/>
        </w:rPr>
        <w:t>。</w:t>
      </w:r>
    </w:p>
    <w:p w:rsidR="00E656B2" w:rsidRPr="00926DFF" w:rsidRDefault="002055AB" w:rsidP="0011370B">
      <w:pPr>
        <w:pStyle w:val="affffffffe"/>
      </w:pPr>
      <w:r w:rsidRPr="00926DFF">
        <w:rPr>
          <w:rFonts w:hint="eastAsia"/>
        </w:rPr>
        <w:t>伴矿景天</w:t>
      </w:r>
      <w:r w:rsidR="00EA5EC0" w:rsidRPr="00926DFF">
        <w:rPr>
          <w:rFonts w:hint="eastAsia"/>
        </w:rPr>
        <w:t>第一次采收</w:t>
      </w:r>
      <w:r w:rsidRPr="00926DFF">
        <w:rPr>
          <w:rFonts w:hint="eastAsia"/>
        </w:rPr>
        <w:t>在</w:t>
      </w:r>
      <w:r w:rsidR="0004614C" w:rsidRPr="00926DFF">
        <w:rPr>
          <w:rFonts w:hint="eastAsia"/>
        </w:rPr>
        <w:t>翌年</w:t>
      </w:r>
      <w:r w:rsidR="00E656B2" w:rsidRPr="00926DFF">
        <w:rPr>
          <w:rFonts w:hint="eastAsia"/>
        </w:rPr>
        <w:t>6月～7月，</w:t>
      </w:r>
      <w:r w:rsidR="00EA5EC0" w:rsidRPr="00926DFF">
        <w:rPr>
          <w:rFonts w:hint="eastAsia"/>
        </w:rPr>
        <w:t>紧贴</w:t>
      </w:r>
      <w:r w:rsidR="00E656B2" w:rsidRPr="00926DFF">
        <w:rPr>
          <w:rFonts w:hint="eastAsia"/>
        </w:rPr>
        <w:t>地面收割</w:t>
      </w:r>
      <w:r w:rsidR="00EA5EC0" w:rsidRPr="00926DFF">
        <w:rPr>
          <w:rFonts w:hint="eastAsia"/>
        </w:rPr>
        <w:t>植株</w:t>
      </w:r>
      <w:r w:rsidR="00E656B2" w:rsidRPr="00926DFF">
        <w:rPr>
          <w:rFonts w:hint="eastAsia"/>
        </w:rPr>
        <w:t>地上部，</w:t>
      </w:r>
      <w:r w:rsidR="0011370B" w:rsidRPr="00926DFF">
        <w:rPr>
          <w:rFonts w:hint="eastAsia"/>
        </w:rPr>
        <w:t>或留茬3</w:t>
      </w:r>
      <w:r w:rsidR="00551004" w:rsidRPr="00926DFF">
        <w:rPr>
          <w:rFonts w:hint="eastAsia"/>
          <w:vertAlign w:val="subscript"/>
        </w:rPr>
        <w:t xml:space="preserve"> </w:t>
      </w:r>
      <w:r w:rsidR="0011370B" w:rsidRPr="00926DFF">
        <w:t>cm</w:t>
      </w:r>
      <w:r w:rsidR="0011370B" w:rsidRPr="00926DFF">
        <w:rPr>
          <w:rFonts w:hint="eastAsia"/>
        </w:rPr>
        <w:t>～5</w:t>
      </w:r>
      <w:r w:rsidR="00551004" w:rsidRPr="00926DFF">
        <w:rPr>
          <w:rFonts w:hint="eastAsia"/>
          <w:vertAlign w:val="subscript"/>
        </w:rPr>
        <w:t xml:space="preserve"> </w:t>
      </w:r>
      <w:r w:rsidR="0011370B" w:rsidRPr="00926DFF">
        <w:t>cm</w:t>
      </w:r>
      <w:r w:rsidR="008B5EBB" w:rsidRPr="00926DFF">
        <w:rPr>
          <w:rFonts w:hint="eastAsia"/>
        </w:rPr>
        <w:t>；</w:t>
      </w:r>
      <w:r w:rsidR="0011370B" w:rsidRPr="00926DFF">
        <w:rPr>
          <w:rFonts w:hint="eastAsia"/>
        </w:rPr>
        <w:t>在1</w:t>
      </w:r>
      <w:r w:rsidR="00E25888" w:rsidRPr="00926DFF">
        <w:rPr>
          <w:rFonts w:hint="eastAsia"/>
        </w:rPr>
        <w:t>1</w:t>
      </w:r>
      <w:r w:rsidR="0011370B" w:rsidRPr="00926DFF">
        <w:rPr>
          <w:rFonts w:hint="eastAsia"/>
        </w:rPr>
        <w:t>月～1</w:t>
      </w:r>
      <w:r w:rsidR="00E25888" w:rsidRPr="00926DFF">
        <w:rPr>
          <w:rFonts w:hint="eastAsia"/>
        </w:rPr>
        <w:t>2</w:t>
      </w:r>
      <w:r w:rsidR="0011370B" w:rsidRPr="00926DFF">
        <w:rPr>
          <w:rFonts w:hint="eastAsia"/>
        </w:rPr>
        <w:t>月采收第二次。采收时</w:t>
      </w:r>
      <w:r w:rsidR="00E656B2" w:rsidRPr="00926DFF">
        <w:rPr>
          <w:rFonts w:hint="eastAsia"/>
        </w:rPr>
        <w:t>不应扯拽带出泥土和重压、踩踏枝条。</w:t>
      </w:r>
    </w:p>
    <w:p w:rsidR="0011370B" w:rsidRPr="00926DFF" w:rsidRDefault="004E280C" w:rsidP="00A84579">
      <w:pPr>
        <w:pStyle w:val="affc"/>
        <w:spacing w:before="240" w:after="240"/>
      </w:pPr>
      <w:bookmarkStart w:id="48" w:name="_Toc78403524"/>
      <w:r w:rsidRPr="00926DFF">
        <w:rPr>
          <w:rFonts w:hint="eastAsia"/>
        </w:rPr>
        <w:t>植株检测及处理</w:t>
      </w:r>
      <w:bookmarkEnd w:id="48"/>
    </w:p>
    <w:p w:rsidR="00E25888" w:rsidRPr="00926DFF" w:rsidRDefault="00E25888" w:rsidP="004E280C">
      <w:pPr>
        <w:pStyle w:val="affd"/>
        <w:spacing w:before="120" w:after="120"/>
      </w:pPr>
      <w:bookmarkStart w:id="49" w:name="_Toc78403525"/>
      <w:r w:rsidRPr="00926DFF">
        <w:rPr>
          <w:rFonts w:hint="eastAsia"/>
        </w:rPr>
        <w:t>抽样</w:t>
      </w:r>
    </w:p>
    <w:p w:rsidR="00E25888" w:rsidRPr="00E25888" w:rsidRDefault="00E25888" w:rsidP="00E25888">
      <w:pPr>
        <w:pStyle w:val="affffb"/>
        <w:ind w:firstLine="420"/>
      </w:pPr>
      <w:r>
        <w:rPr>
          <w:rFonts w:hint="eastAsia"/>
        </w:rPr>
        <w:t>按照NY/T 398的规定</w:t>
      </w:r>
      <w:r w:rsidR="00242F52">
        <w:rPr>
          <w:rFonts w:hint="eastAsia"/>
        </w:rPr>
        <w:t>对</w:t>
      </w:r>
      <w:r w:rsidR="007B258C">
        <w:rPr>
          <w:rFonts w:hint="eastAsia"/>
        </w:rPr>
        <w:t>百香果</w:t>
      </w:r>
      <w:r>
        <w:rPr>
          <w:rFonts w:hint="eastAsia"/>
        </w:rPr>
        <w:t>进行抽样。</w:t>
      </w:r>
    </w:p>
    <w:p w:rsidR="004E280C" w:rsidRDefault="00242F52" w:rsidP="004E280C">
      <w:pPr>
        <w:pStyle w:val="affd"/>
        <w:spacing w:before="120" w:after="120"/>
      </w:pPr>
      <w:r>
        <w:rPr>
          <w:rFonts w:hint="eastAsia"/>
        </w:rPr>
        <w:t>镉含量</w:t>
      </w:r>
      <w:r w:rsidR="004E280C">
        <w:rPr>
          <w:rFonts w:hint="eastAsia"/>
        </w:rPr>
        <w:t>检测</w:t>
      </w:r>
      <w:bookmarkEnd w:id="49"/>
      <w:r>
        <w:rPr>
          <w:rFonts w:hint="eastAsia"/>
        </w:rPr>
        <w:t>与结果</w:t>
      </w:r>
    </w:p>
    <w:p w:rsidR="00E25888" w:rsidRPr="00E25888" w:rsidRDefault="00E25888" w:rsidP="00242F52">
      <w:pPr>
        <w:pStyle w:val="affffb"/>
        <w:ind w:firstLine="420"/>
      </w:pPr>
      <w:r>
        <w:rPr>
          <w:rFonts w:hint="eastAsia"/>
        </w:rPr>
        <w:t>应</w:t>
      </w:r>
      <w:r w:rsidR="004E280C">
        <w:rPr>
          <w:rFonts w:hint="eastAsia"/>
        </w:rPr>
        <w:t>按照</w:t>
      </w:r>
      <w:r w:rsidR="00A84579" w:rsidRPr="00A84579">
        <w:rPr>
          <w:rFonts w:hint="eastAsia"/>
        </w:rPr>
        <w:t xml:space="preserve">GB </w:t>
      </w:r>
      <w:r w:rsidR="00D97989">
        <w:rPr>
          <w:rFonts w:hint="eastAsia"/>
        </w:rPr>
        <w:t>5009.15</w:t>
      </w:r>
      <w:r w:rsidR="004E280C">
        <w:rPr>
          <w:rFonts w:hint="eastAsia"/>
        </w:rPr>
        <w:t>的规定</w:t>
      </w:r>
      <w:r>
        <w:rPr>
          <w:rFonts w:hint="eastAsia"/>
        </w:rPr>
        <w:t>执行</w:t>
      </w:r>
      <w:r w:rsidR="004E280C">
        <w:t>。</w:t>
      </w:r>
      <w:r w:rsidR="007B258C">
        <w:rPr>
          <w:rFonts w:hint="eastAsia"/>
        </w:rPr>
        <w:t>百香果</w:t>
      </w:r>
      <w:r>
        <w:rPr>
          <w:rFonts w:hint="eastAsia"/>
        </w:rPr>
        <w:t>植株</w:t>
      </w:r>
      <w:r w:rsidR="007B258C">
        <w:rPr>
          <w:rFonts w:hint="eastAsia"/>
        </w:rPr>
        <w:t>和果实</w:t>
      </w:r>
      <w:r w:rsidR="00242F52">
        <w:rPr>
          <w:rFonts w:hint="eastAsia"/>
        </w:rPr>
        <w:t>的镉含量</w:t>
      </w:r>
      <w:r>
        <w:rPr>
          <w:rFonts w:hint="eastAsia"/>
        </w:rPr>
        <w:t>应符合</w:t>
      </w:r>
      <w:r w:rsidRPr="0004614C">
        <w:rPr>
          <w:rFonts w:hint="eastAsia"/>
        </w:rPr>
        <w:t>GB</w:t>
      </w:r>
      <w:r>
        <w:rPr>
          <w:rFonts w:hint="eastAsia"/>
        </w:rPr>
        <w:t xml:space="preserve"> </w:t>
      </w:r>
      <w:r w:rsidRPr="0004614C">
        <w:rPr>
          <w:rFonts w:hint="eastAsia"/>
        </w:rPr>
        <w:t>2762</w:t>
      </w:r>
      <w:r>
        <w:rPr>
          <w:rFonts w:hint="eastAsia"/>
        </w:rPr>
        <w:t>的规定。</w:t>
      </w:r>
    </w:p>
    <w:p w:rsidR="004E280C" w:rsidRDefault="004E280C" w:rsidP="004E280C">
      <w:pPr>
        <w:pStyle w:val="affd"/>
        <w:spacing w:before="120" w:after="120"/>
      </w:pPr>
      <w:bookmarkStart w:id="50" w:name="_Toc78403526"/>
      <w:r>
        <w:rPr>
          <w:rFonts w:hint="eastAsia"/>
        </w:rPr>
        <w:t>处理</w:t>
      </w:r>
      <w:bookmarkEnd w:id="50"/>
    </w:p>
    <w:p w:rsidR="00A84579" w:rsidRPr="00A84579" w:rsidRDefault="004E280C" w:rsidP="004E280C">
      <w:pPr>
        <w:pStyle w:val="affffb"/>
        <w:ind w:firstLine="420"/>
      </w:pPr>
      <w:r>
        <w:rPr>
          <w:rFonts w:hint="eastAsia"/>
        </w:rPr>
        <w:t>镉</w:t>
      </w:r>
      <w:r w:rsidR="00242F52">
        <w:rPr>
          <w:rFonts w:hint="eastAsia"/>
        </w:rPr>
        <w:t>含</w:t>
      </w:r>
      <w:r>
        <w:rPr>
          <w:rFonts w:hint="eastAsia"/>
        </w:rPr>
        <w:t>量不符合</w:t>
      </w:r>
      <w:r w:rsidRPr="0004614C">
        <w:rPr>
          <w:rFonts w:hint="eastAsia"/>
        </w:rPr>
        <w:t>GB</w:t>
      </w:r>
      <w:r>
        <w:rPr>
          <w:rFonts w:hint="eastAsia"/>
        </w:rPr>
        <w:t xml:space="preserve"> </w:t>
      </w:r>
      <w:r w:rsidRPr="0004614C">
        <w:rPr>
          <w:rFonts w:hint="eastAsia"/>
        </w:rPr>
        <w:t>2762</w:t>
      </w:r>
      <w:r>
        <w:rPr>
          <w:rFonts w:hint="eastAsia"/>
        </w:rPr>
        <w:t>污染物限量值</w:t>
      </w:r>
      <w:r w:rsidR="00812302">
        <w:rPr>
          <w:rFonts w:hint="eastAsia"/>
        </w:rPr>
        <w:t>的</w:t>
      </w:r>
      <w:r w:rsidR="007B258C">
        <w:rPr>
          <w:rFonts w:hint="eastAsia"/>
        </w:rPr>
        <w:t>百香果植株和果实</w:t>
      </w:r>
      <w:r w:rsidR="00812302">
        <w:rPr>
          <w:rFonts w:hint="eastAsia"/>
        </w:rPr>
        <w:t>，以及</w:t>
      </w:r>
      <w:r w:rsidR="00E708E9">
        <w:rPr>
          <w:rFonts w:hint="eastAsia"/>
        </w:rPr>
        <w:t>伴矿景天应交由有资质的单位</w:t>
      </w:r>
      <w:r w:rsidR="00876CB5">
        <w:rPr>
          <w:rFonts w:hint="eastAsia"/>
        </w:rPr>
        <w:t>进行</w:t>
      </w:r>
      <w:r>
        <w:rPr>
          <w:rFonts w:hint="eastAsia"/>
        </w:rPr>
        <w:t>无害化处理</w:t>
      </w:r>
      <w:r w:rsidR="00A84579">
        <w:rPr>
          <w:rFonts w:hint="eastAsia"/>
        </w:rPr>
        <w:t>。</w:t>
      </w:r>
    </w:p>
    <w:p w:rsidR="00E656B2" w:rsidRPr="00E656B2" w:rsidRDefault="00E656B2" w:rsidP="00E656B2">
      <w:pPr>
        <w:pStyle w:val="affffb"/>
        <w:ind w:firstLineChars="0" w:firstLine="0"/>
        <w:jc w:val="center"/>
      </w:pPr>
      <w:bookmarkStart w:id="51" w:name="BookMark8"/>
      <w:bookmarkEnd w:id="21"/>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1"/>
    </w:p>
    <w:sectPr w:rsidR="00E656B2" w:rsidRPr="00E656B2" w:rsidSect="003C48CB">
      <w:headerReference w:type="even" r:id="rId19"/>
      <w:headerReference w:type="default" r:id="rId20"/>
      <w:footerReference w:type="even" r:id="rId21"/>
      <w:footerReference w:type="default" r:id="rId22"/>
      <w:pgSz w:w="11906" w:h="16838" w:code="9"/>
      <w:pgMar w:top="567"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531" w:rsidRDefault="008C3531" w:rsidP="00D86DB7">
      <w:r>
        <w:separator/>
      </w:r>
    </w:p>
    <w:p w:rsidR="008C3531" w:rsidRDefault="008C3531"/>
    <w:p w:rsidR="008C3531" w:rsidRDefault="008C3531"/>
  </w:endnote>
  <w:endnote w:type="continuationSeparator" w:id="0">
    <w:p w:rsidR="008C3531" w:rsidRDefault="008C3531" w:rsidP="00D86DB7">
      <w:r>
        <w:continuationSeparator/>
      </w:r>
    </w:p>
    <w:p w:rsidR="008C3531" w:rsidRDefault="008C3531"/>
    <w:p w:rsidR="008C3531" w:rsidRDefault="008C35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D3E" w:rsidRDefault="009A47DF">
    <w:pPr>
      <w:pStyle w:val="afffb"/>
    </w:pPr>
    <w:r>
      <w:fldChar w:fldCharType="begin"/>
    </w:r>
    <w:r w:rsidR="00BF7D3E">
      <w:instrText>PAGE   \* MERGEFORMAT</w:instrText>
    </w:r>
    <w:r>
      <w:fldChar w:fldCharType="separate"/>
    </w:r>
    <w:r w:rsidR="00BF7D3E"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D3E" w:rsidRPr="00324EDD" w:rsidRDefault="00BF7D3E"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8CB" w:rsidRPr="003C48CB" w:rsidRDefault="009A47DF" w:rsidP="003C48CB">
    <w:pPr>
      <w:pStyle w:val="affff7"/>
    </w:pPr>
    <w:r>
      <w:fldChar w:fldCharType="begin"/>
    </w:r>
    <w:r w:rsidR="003C48CB">
      <w:instrText xml:space="preserve"> PAGE   \* MERGEFORMAT \* MERGEFORMAT </w:instrText>
    </w:r>
    <w:r>
      <w:fldChar w:fldCharType="separate"/>
    </w:r>
    <w:r w:rsidR="000713F9">
      <w:rPr>
        <w:noProof/>
      </w:rPr>
      <w:t xml:space="preserve"> </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8CB" w:rsidRDefault="009A47DF" w:rsidP="003C48CB">
    <w:pPr>
      <w:pStyle w:val="affff8"/>
    </w:pPr>
    <w:r>
      <w:fldChar w:fldCharType="begin"/>
    </w:r>
    <w:r w:rsidR="003C48CB">
      <w:instrText>PAGE   \* MERGEFORMAT</w:instrText>
    </w:r>
    <w:r>
      <w:fldChar w:fldCharType="separate"/>
    </w:r>
    <w:r w:rsidR="007338B9" w:rsidRPr="007338B9">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D3E" w:rsidRPr="003C48CB" w:rsidRDefault="009A47DF" w:rsidP="003C48CB">
    <w:pPr>
      <w:pStyle w:val="affff7"/>
    </w:pPr>
    <w:r>
      <w:fldChar w:fldCharType="begin"/>
    </w:r>
    <w:r w:rsidR="003C48CB">
      <w:instrText xml:space="preserve"> PAGE   \* MERGEFORMAT \* MERGEFORMAT </w:instrText>
    </w:r>
    <w:r>
      <w:fldChar w:fldCharType="separate"/>
    </w:r>
    <w:r w:rsidR="007338B9">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D3E" w:rsidRDefault="009A47DF" w:rsidP="003C48CB">
    <w:pPr>
      <w:pStyle w:val="affff8"/>
    </w:pPr>
    <w:r>
      <w:fldChar w:fldCharType="begin"/>
    </w:r>
    <w:r w:rsidR="00BF7D3E">
      <w:instrText>PAGE   \* MERGEFORMAT</w:instrText>
    </w:r>
    <w:r>
      <w:fldChar w:fldCharType="separate"/>
    </w:r>
    <w:r w:rsidR="007338B9" w:rsidRPr="007338B9">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531" w:rsidRDefault="008C3531" w:rsidP="00D86DB7">
      <w:r>
        <w:separator/>
      </w:r>
    </w:p>
  </w:footnote>
  <w:footnote w:type="continuationSeparator" w:id="0">
    <w:p w:rsidR="008C3531" w:rsidRDefault="008C3531" w:rsidP="00D86DB7">
      <w:r>
        <w:continuationSeparator/>
      </w:r>
    </w:p>
    <w:p w:rsidR="008C3531" w:rsidRDefault="008C3531"/>
    <w:p w:rsidR="008C3531" w:rsidRDefault="008C353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D3E" w:rsidRPr="00E70388" w:rsidRDefault="00BF7D3E"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D3E" w:rsidRPr="00324EDD" w:rsidRDefault="00BF7D3E"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8CB" w:rsidRPr="003C48CB" w:rsidRDefault="00A33328" w:rsidP="003C48CB">
    <w:pPr>
      <w:pStyle w:val="afffff1"/>
    </w:pPr>
    <w:r>
      <w:fldChar w:fldCharType="begin"/>
    </w:r>
    <w:r>
      <w:instrText xml:space="preserve"> STYLEREF  标准文件_文件编号 \* MERGEFORMAT </w:instrText>
    </w:r>
    <w:r>
      <w:fldChar w:fldCharType="separate"/>
    </w:r>
    <w:r w:rsidR="000713F9">
      <w:t>T/GXAS XXXX</w:t>
    </w:r>
    <w:r w:rsidR="000713F9">
      <w:t>—</w:t>
    </w:r>
    <w:r w:rsidR="000713F9">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8CB" w:rsidRPr="00D84FA1" w:rsidRDefault="00A33328" w:rsidP="003C48CB">
    <w:pPr>
      <w:pStyle w:val="afffff0"/>
    </w:pPr>
    <w:r>
      <w:fldChar w:fldCharType="begin"/>
    </w:r>
    <w:r>
      <w:instrText xml:space="preserve"> STYLEREF  标准文件_文件编号  \* MERGEFORMAT </w:instrText>
    </w:r>
    <w:r>
      <w:fldChar w:fldCharType="separate"/>
    </w:r>
    <w:r w:rsidR="007338B9">
      <w:t>T/GXAS XXXX</w:t>
    </w:r>
    <w:r w:rsidR="007338B9">
      <w:t>—</w:t>
    </w:r>
    <w:r w:rsidR="007338B9">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D3E" w:rsidRPr="003C48CB" w:rsidRDefault="00A33328" w:rsidP="003C48CB">
    <w:pPr>
      <w:pStyle w:val="afffff1"/>
    </w:pPr>
    <w:r>
      <w:fldChar w:fldCharType="begin"/>
    </w:r>
    <w:r>
      <w:instrText xml:space="preserve"> STYLEREF  标准文件_文件编号 \* MERGEFORMAT </w:instrText>
    </w:r>
    <w:r>
      <w:fldChar w:fldCharType="separate"/>
    </w:r>
    <w:r w:rsidR="007338B9">
      <w:t>T/GXAS XXXX</w:t>
    </w:r>
    <w:r w:rsidR="007338B9">
      <w:t>—</w:t>
    </w:r>
    <w:r w:rsidR="007338B9">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D3E" w:rsidRPr="00D84FA1" w:rsidRDefault="00A33328" w:rsidP="003C48CB">
    <w:pPr>
      <w:pStyle w:val="afffff0"/>
    </w:pPr>
    <w:r>
      <w:fldChar w:fldCharType="begin"/>
    </w:r>
    <w:r>
      <w:instrText xml:space="preserve"> STYLEREF  标准文件_文件编号  \* MERGEFORMAT </w:instrText>
    </w:r>
    <w:r>
      <w:fldChar w:fldCharType="separate"/>
    </w:r>
    <w:r w:rsidR="007338B9">
      <w:t>T/GXAS XXXX</w:t>
    </w:r>
    <w:r w:rsidR="007338B9">
      <w:t>—</w:t>
    </w:r>
    <w:r w:rsidR="007338B9">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2.55pt;height:34.05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2601A86"/>
    <w:multiLevelType w:val="multilevel"/>
    <w:tmpl w:val="5642AC8E"/>
    <w:lvl w:ilvl="0">
      <w:start w:val="1"/>
      <w:numFmt w:val="none"/>
      <w:lvlText w:val="%1——"/>
      <w:lvlJc w:val="left"/>
      <w:pPr>
        <w:tabs>
          <w:tab w:val="num" w:pos="851"/>
        </w:tabs>
        <w:ind w:left="851" w:hanging="426"/>
      </w:pPr>
      <w:rPr>
        <w:rFonts w:ascii="宋体" w:eastAsia="宋体" w:hAnsi="Times New Roman" w:hint="eastAsia"/>
        <w:b w:val="0"/>
        <w:i w:val="0"/>
        <w:sz w:val="21"/>
        <w:szCs w:val="21"/>
      </w:rPr>
    </w:lvl>
    <w:lvl w:ilvl="1">
      <w:start w:val="1"/>
      <w:numFmt w:val="none"/>
      <w:lvlText w:val=""/>
      <w:lvlJc w:val="left"/>
      <w:pPr>
        <w:ind w:left="851" w:hanging="431"/>
      </w:pPr>
      <w:rPr>
        <w:rFonts w:ascii="Symbol" w:hAnsi="Symbol" w:hint="default"/>
        <w:sz w:val="21"/>
        <w:szCs w:val="21"/>
      </w:rPr>
    </w:lvl>
    <w:lvl w:ilvl="2">
      <w:start w:val="1"/>
      <w:numFmt w:val="bullet"/>
      <w:lvlText w:val=""/>
      <w:lvlJc w:val="left"/>
      <w:pPr>
        <w:ind w:left="851" w:hanging="426"/>
      </w:pPr>
      <w:rPr>
        <w:rFonts w:ascii="Wingdings" w:hAnsi="Wingdings" w:hint="default"/>
        <w:sz w:val="21"/>
        <w:szCs w:val="21"/>
      </w:rPr>
    </w:lvl>
    <w:lvl w:ilvl="3">
      <w:start w:val="1"/>
      <w:numFmt w:val="decimal"/>
      <w:lvlText w:val="%4."/>
      <w:lvlJc w:val="left"/>
      <w:pPr>
        <w:tabs>
          <w:tab w:val="num" w:pos="2071"/>
        </w:tabs>
        <w:ind w:left="1884" w:hanging="528"/>
      </w:pPr>
      <w:rPr>
        <w:rFonts w:ascii="宋体" w:eastAsia="宋体" w:hAnsi="宋体" w:hint="eastAsia"/>
      </w:rPr>
    </w:lvl>
    <w:lvl w:ilvl="4">
      <w:start w:val="1"/>
      <w:numFmt w:val="lowerLetter"/>
      <w:lvlText w:val="%5)"/>
      <w:lvlJc w:val="left"/>
      <w:pPr>
        <w:tabs>
          <w:tab w:val="num" w:pos="2383"/>
        </w:tabs>
        <w:ind w:left="2196" w:hanging="528"/>
      </w:pPr>
      <w:rPr>
        <w:rFonts w:ascii="宋体" w:eastAsia="宋体" w:hAnsi="宋体" w:hint="eastAsia"/>
      </w:rPr>
    </w:lvl>
    <w:lvl w:ilvl="5">
      <w:start w:val="1"/>
      <w:numFmt w:val="lowerRoman"/>
      <w:lvlText w:val="%6."/>
      <w:lvlJc w:val="right"/>
      <w:pPr>
        <w:tabs>
          <w:tab w:val="num" w:pos="2695"/>
        </w:tabs>
        <w:ind w:left="2508" w:hanging="528"/>
      </w:pPr>
      <w:rPr>
        <w:rFonts w:ascii="宋体" w:eastAsia="宋体" w:hAnsi="宋体" w:hint="eastAsia"/>
      </w:rPr>
    </w:lvl>
    <w:lvl w:ilvl="6">
      <w:start w:val="1"/>
      <w:numFmt w:val="decimal"/>
      <w:lvlText w:val="%7."/>
      <w:lvlJc w:val="left"/>
      <w:pPr>
        <w:tabs>
          <w:tab w:val="num" w:pos="3007"/>
        </w:tabs>
        <w:ind w:left="2820" w:hanging="528"/>
      </w:pPr>
      <w:rPr>
        <w:rFonts w:ascii="宋体" w:eastAsia="宋体" w:hAnsi="宋体" w:hint="eastAsia"/>
      </w:rPr>
    </w:lvl>
    <w:lvl w:ilvl="7">
      <w:start w:val="1"/>
      <w:numFmt w:val="lowerLetter"/>
      <w:lvlText w:val="%8)"/>
      <w:lvlJc w:val="left"/>
      <w:pPr>
        <w:tabs>
          <w:tab w:val="num" w:pos="3319"/>
        </w:tabs>
        <w:ind w:left="3132" w:hanging="528"/>
      </w:pPr>
      <w:rPr>
        <w:rFonts w:ascii="宋体" w:eastAsia="宋体" w:hAnsi="宋体" w:hint="eastAsia"/>
      </w:rPr>
    </w:lvl>
    <w:lvl w:ilvl="8">
      <w:start w:val="1"/>
      <w:numFmt w:val="lowerRoman"/>
      <w:lvlText w:val="%9."/>
      <w:lvlJc w:val="right"/>
      <w:pPr>
        <w:tabs>
          <w:tab w:val="num" w:pos="3631"/>
        </w:tabs>
        <w:ind w:left="3444" w:hanging="528"/>
      </w:pPr>
      <w:rPr>
        <w:rFonts w:ascii="宋体" w:eastAsia="宋体" w:hAnsi="宋体" w:hint="eastAsia"/>
      </w:rPr>
    </w:lvl>
  </w:abstractNum>
  <w:abstractNum w:abstractNumId="8" w15:restartNumberingAfterBreak="0">
    <w:nsid w:val="156B6910"/>
    <w:multiLevelType w:val="multilevel"/>
    <w:tmpl w:val="CAD4C44A"/>
    <w:lvl w:ilvl="0">
      <w:start w:val="1"/>
      <w:numFmt w:val="none"/>
      <w:lvlText w:val="%1——"/>
      <w:lvlJc w:val="left"/>
      <w:pPr>
        <w:tabs>
          <w:tab w:val="num" w:pos="851"/>
        </w:tabs>
        <w:ind w:left="851" w:hanging="426"/>
      </w:pPr>
      <w:rPr>
        <w:rFonts w:ascii="宋体" w:eastAsia="宋体" w:hAnsi="Times New Roman" w:hint="eastAsia"/>
        <w:b w:val="0"/>
        <w:i w:val="0"/>
        <w:sz w:val="21"/>
        <w:szCs w:val="21"/>
      </w:rPr>
    </w:lvl>
    <w:lvl w:ilvl="1">
      <w:start w:val="1"/>
      <w:numFmt w:val="none"/>
      <w:lvlText w:val=""/>
      <w:lvlJc w:val="left"/>
      <w:pPr>
        <w:ind w:left="851" w:hanging="431"/>
      </w:pPr>
      <w:rPr>
        <w:rFonts w:ascii="Symbol" w:hAnsi="Symbol" w:hint="default"/>
        <w:sz w:val="21"/>
        <w:szCs w:val="21"/>
      </w:rPr>
    </w:lvl>
    <w:lvl w:ilvl="2">
      <w:start w:val="1"/>
      <w:numFmt w:val="bullet"/>
      <w:lvlText w:val=""/>
      <w:lvlJc w:val="left"/>
      <w:pPr>
        <w:ind w:left="851" w:hanging="426"/>
      </w:pPr>
      <w:rPr>
        <w:rFonts w:ascii="Wingdings" w:hAnsi="Wingdings" w:hint="default"/>
        <w:sz w:val="21"/>
        <w:szCs w:val="21"/>
      </w:rPr>
    </w:lvl>
    <w:lvl w:ilvl="3">
      <w:start w:val="1"/>
      <w:numFmt w:val="decimal"/>
      <w:lvlText w:val="%4."/>
      <w:lvlJc w:val="left"/>
      <w:pPr>
        <w:tabs>
          <w:tab w:val="num" w:pos="2071"/>
        </w:tabs>
        <w:ind w:left="1884" w:hanging="528"/>
      </w:pPr>
      <w:rPr>
        <w:rFonts w:ascii="宋体" w:eastAsia="宋体" w:hAnsi="宋体" w:hint="eastAsia"/>
      </w:rPr>
    </w:lvl>
    <w:lvl w:ilvl="4">
      <w:start w:val="1"/>
      <w:numFmt w:val="lowerLetter"/>
      <w:lvlText w:val="%5)"/>
      <w:lvlJc w:val="left"/>
      <w:pPr>
        <w:tabs>
          <w:tab w:val="num" w:pos="2383"/>
        </w:tabs>
        <w:ind w:left="2196" w:hanging="528"/>
      </w:pPr>
      <w:rPr>
        <w:rFonts w:ascii="宋体" w:eastAsia="宋体" w:hAnsi="宋体" w:hint="eastAsia"/>
      </w:rPr>
    </w:lvl>
    <w:lvl w:ilvl="5">
      <w:start w:val="1"/>
      <w:numFmt w:val="lowerRoman"/>
      <w:lvlText w:val="%6."/>
      <w:lvlJc w:val="right"/>
      <w:pPr>
        <w:tabs>
          <w:tab w:val="num" w:pos="2695"/>
        </w:tabs>
        <w:ind w:left="2508" w:hanging="528"/>
      </w:pPr>
      <w:rPr>
        <w:rFonts w:ascii="宋体" w:eastAsia="宋体" w:hAnsi="宋体" w:hint="eastAsia"/>
      </w:rPr>
    </w:lvl>
    <w:lvl w:ilvl="6">
      <w:start w:val="1"/>
      <w:numFmt w:val="decimal"/>
      <w:lvlText w:val="%7."/>
      <w:lvlJc w:val="left"/>
      <w:pPr>
        <w:tabs>
          <w:tab w:val="num" w:pos="3007"/>
        </w:tabs>
        <w:ind w:left="2820" w:hanging="528"/>
      </w:pPr>
      <w:rPr>
        <w:rFonts w:ascii="宋体" w:eastAsia="宋体" w:hAnsi="宋体" w:hint="eastAsia"/>
      </w:rPr>
    </w:lvl>
    <w:lvl w:ilvl="7">
      <w:start w:val="1"/>
      <w:numFmt w:val="lowerLetter"/>
      <w:lvlText w:val="%8)"/>
      <w:lvlJc w:val="left"/>
      <w:pPr>
        <w:tabs>
          <w:tab w:val="num" w:pos="3319"/>
        </w:tabs>
        <w:ind w:left="3132" w:hanging="528"/>
      </w:pPr>
      <w:rPr>
        <w:rFonts w:ascii="宋体" w:eastAsia="宋体" w:hAnsi="宋体" w:hint="eastAsia"/>
      </w:rPr>
    </w:lvl>
    <w:lvl w:ilvl="8">
      <w:start w:val="1"/>
      <w:numFmt w:val="lowerRoman"/>
      <w:lvlText w:val="%9."/>
      <w:lvlJc w:val="right"/>
      <w:pPr>
        <w:tabs>
          <w:tab w:val="num" w:pos="3631"/>
        </w:tabs>
        <w:ind w:left="3444" w:hanging="528"/>
      </w:pPr>
      <w:rPr>
        <w:rFonts w:ascii="宋体" w:eastAsia="宋体" w:hAnsi="宋体" w:hint="eastAsia"/>
      </w:rPr>
    </w:lvl>
  </w:abstractNum>
  <w:abstractNum w:abstractNumId="9"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15:restartNumberingAfterBreak="0">
    <w:nsid w:val="217135BC"/>
    <w:multiLevelType w:val="multilevel"/>
    <w:tmpl w:val="4A04EC56"/>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13"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6"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7"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0"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1"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2" w15:restartNumberingAfterBreak="0">
    <w:nsid w:val="4BCB7CD1"/>
    <w:multiLevelType w:val="multilevel"/>
    <w:tmpl w:val="56AEED2C"/>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23"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6"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7"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0"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1"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2"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4"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7"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8"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9" w15:restartNumberingAfterBreak="0">
    <w:nsid w:val="72E2277B"/>
    <w:multiLevelType w:val="multilevel"/>
    <w:tmpl w:val="C6C2725A"/>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40"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6"/>
  </w:num>
  <w:num w:numId="3">
    <w:abstractNumId w:val="5"/>
  </w:num>
  <w:num w:numId="4">
    <w:abstractNumId w:val="10"/>
  </w:num>
  <w:num w:numId="5">
    <w:abstractNumId w:val="32"/>
  </w:num>
  <w:num w:numId="6">
    <w:abstractNumId w:val="11"/>
  </w:num>
  <w:num w:numId="7">
    <w:abstractNumId w:val="25"/>
  </w:num>
  <w:num w:numId="8">
    <w:abstractNumId w:val="9"/>
  </w:num>
  <w:num w:numId="9">
    <w:abstractNumId w:val="28"/>
  </w:num>
  <w:num w:numId="10">
    <w:abstractNumId w:val="30"/>
  </w:num>
  <w:num w:numId="11">
    <w:abstractNumId w:val="26"/>
  </w:num>
  <w:num w:numId="12">
    <w:abstractNumId w:val="38"/>
  </w:num>
  <w:num w:numId="13">
    <w:abstractNumId w:val="23"/>
  </w:num>
  <w:num w:numId="14">
    <w:abstractNumId w:val="40"/>
  </w:num>
  <w:num w:numId="15">
    <w:abstractNumId w:val="1"/>
  </w:num>
  <w:num w:numId="16">
    <w:abstractNumId w:val="29"/>
  </w:num>
  <w:num w:numId="17">
    <w:abstractNumId w:val="6"/>
  </w:num>
  <w:num w:numId="18">
    <w:abstractNumId w:val="18"/>
  </w:num>
  <w:num w:numId="19">
    <w:abstractNumId w:val="24"/>
  </w:num>
  <w:num w:numId="20">
    <w:abstractNumId w:val="34"/>
  </w:num>
  <w:num w:numId="21">
    <w:abstractNumId w:val="35"/>
  </w:num>
  <w:num w:numId="22">
    <w:abstractNumId w:val="14"/>
  </w:num>
  <w:num w:numId="23">
    <w:abstractNumId w:val="17"/>
  </w:num>
  <w:num w:numId="24">
    <w:abstractNumId w:val="37"/>
  </w:num>
  <w:num w:numId="25">
    <w:abstractNumId w:val="2"/>
  </w:num>
  <w:num w:numId="26">
    <w:abstractNumId w:val="4"/>
  </w:num>
  <w:num w:numId="27">
    <w:abstractNumId w:val="21"/>
  </w:num>
  <w:num w:numId="28">
    <w:abstractNumId w:val="19"/>
  </w:num>
  <w:num w:numId="29">
    <w:abstractNumId w:val="33"/>
  </w:num>
  <w:num w:numId="30">
    <w:abstractNumId w:val="13"/>
  </w:num>
  <w:num w:numId="31">
    <w:abstractNumId w:val="31"/>
  </w:num>
  <w:num w:numId="32">
    <w:abstractNumId w:val="2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3"/>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20"/>
  </w:num>
  <w:num w:numId="41">
    <w:abstractNumId w:val="15"/>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i73Z2bOtkggGo8ZE7jOSF4k1nt21n19BTt7Yw+7XcZZBslb1PCG0FdRHhOHctIl4daH52BSiVJ5BFi5Mp1e9w==" w:salt="0JSjOcjWxYZjx0qLW8aOm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19A8"/>
    <w:rsid w:val="0000040A"/>
    <w:rsid w:val="00000A94"/>
    <w:rsid w:val="00001972"/>
    <w:rsid w:val="00001D9A"/>
    <w:rsid w:val="00007B3A"/>
    <w:rsid w:val="000107E0"/>
    <w:rsid w:val="00010FE4"/>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614C"/>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3F9"/>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C71"/>
    <w:rsid w:val="00096D63"/>
    <w:rsid w:val="000A0B60"/>
    <w:rsid w:val="000A0EB8"/>
    <w:rsid w:val="000A19FC"/>
    <w:rsid w:val="000A296B"/>
    <w:rsid w:val="000A31B1"/>
    <w:rsid w:val="000A7311"/>
    <w:rsid w:val="000B060F"/>
    <w:rsid w:val="000B1592"/>
    <w:rsid w:val="000B1FF2"/>
    <w:rsid w:val="000B3CDA"/>
    <w:rsid w:val="000B6A0B"/>
    <w:rsid w:val="000C0F6C"/>
    <w:rsid w:val="000C11DB"/>
    <w:rsid w:val="000C1492"/>
    <w:rsid w:val="000C1A8E"/>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9E3"/>
    <w:rsid w:val="000F0E3C"/>
    <w:rsid w:val="000F19D5"/>
    <w:rsid w:val="000F4050"/>
    <w:rsid w:val="000F4AEA"/>
    <w:rsid w:val="000F4C1C"/>
    <w:rsid w:val="000F67E9"/>
    <w:rsid w:val="00104926"/>
    <w:rsid w:val="00106B76"/>
    <w:rsid w:val="001127FC"/>
    <w:rsid w:val="0011370B"/>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0E2"/>
    <w:rsid w:val="001529E5"/>
    <w:rsid w:val="00152FB3"/>
    <w:rsid w:val="00153C7E"/>
    <w:rsid w:val="00156B25"/>
    <w:rsid w:val="00156E1A"/>
    <w:rsid w:val="00157894"/>
    <w:rsid w:val="00157B55"/>
    <w:rsid w:val="00162611"/>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0295"/>
    <w:rsid w:val="001913C4"/>
    <w:rsid w:val="0019348F"/>
    <w:rsid w:val="00193A07"/>
    <w:rsid w:val="00194C95"/>
    <w:rsid w:val="00195C34"/>
    <w:rsid w:val="00196EF5"/>
    <w:rsid w:val="001A1A53"/>
    <w:rsid w:val="001A234A"/>
    <w:rsid w:val="001A37C0"/>
    <w:rsid w:val="001A4CF3"/>
    <w:rsid w:val="001A6696"/>
    <w:rsid w:val="001B06E8"/>
    <w:rsid w:val="001B4A9A"/>
    <w:rsid w:val="001B71D0"/>
    <w:rsid w:val="001B71EE"/>
    <w:rsid w:val="001B76D2"/>
    <w:rsid w:val="001C04A8"/>
    <w:rsid w:val="001C2C03"/>
    <w:rsid w:val="001C42F7"/>
    <w:rsid w:val="001C49E5"/>
    <w:rsid w:val="001C680C"/>
    <w:rsid w:val="001C6B20"/>
    <w:rsid w:val="001C7FEA"/>
    <w:rsid w:val="001D0499"/>
    <w:rsid w:val="001D0BBE"/>
    <w:rsid w:val="001D0ED4"/>
    <w:rsid w:val="001D212F"/>
    <w:rsid w:val="001D29D7"/>
    <w:rsid w:val="001D2DE7"/>
    <w:rsid w:val="001D3050"/>
    <w:rsid w:val="001D328B"/>
    <w:rsid w:val="001D411C"/>
    <w:rsid w:val="001E1B6A"/>
    <w:rsid w:val="001E2484"/>
    <w:rsid w:val="001E32CB"/>
    <w:rsid w:val="001E3CC4"/>
    <w:rsid w:val="001E4882"/>
    <w:rsid w:val="001E73AB"/>
    <w:rsid w:val="001E749F"/>
    <w:rsid w:val="001F092D"/>
    <w:rsid w:val="001F143A"/>
    <w:rsid w:val="001F1605"/>
    <w:rsid w:val="001F2508"/>
    <w:rsid w:val="001F4816"/>
    <w:rsid w:val="001F69B4"/>
    <w:rsid w:val="001F77C7"/>
    <w:rsid w:val="00200183"/>
    <w:rsid w:val="00200333"/>
    <w:rsid w:val="0020107D"/>
    <w:rsid w:val="00202AA4"/>
    <w:rsid w:val="002031F7"/>
    <w:rsid w:val="002040E6"/>
    <w:rsid w:val="00204B5C"/>
    <w:rsid w:val="0020527B"/>
    <w:rsid w:val="002055AB"/>
    <w:rsid w:val="00205F2C"/>
    <w:rsid w:val="00210B15"/>
    <w:rsid w:val="002142EA"/>
    <w:rsid w:val="00215ADD"/>
    <w:rsid w:val="002204BB"/>
    <w:rsid w:val="00221B79"/>
    <w:rsid w:val="00221C6B"/>
    <w:rsid w:val="002253A1"/>
    <w:rsid w:val="00225CF8"/>
    <w:rsid w:val="0022794E"/>
    <w:rsid w:val="002330B7"/>
    <w:rsid w:val="0023379D"/>
    <w:rsid w:val="00233D64"/>
    <w:rsid w:val="0023482A"/>
    <w:rsid w:val="002359CB"/>
    <w:rsid w:val="00242F52"/>
    <w:rsid w:val="00243540"/>
    <w:rsid w:val="0024497B"/>
    <w:rsid w:val="0024515B"/>
    <w:rsid w:val="00246021"/>
    <w:rsid w:val="0024666E"/>
    <w:rsid w:val="00247F52"/>
    <w:rsid w:val="00250B25"/>
    <w:rsid w:val="00250BBE"/>
    <w:rsid w:val="002515C2"/>
    <w:rsid w:val="0025194F"/>
    <w:rsid w:val="0025335D"/>
    <w:rsid w:val="0026148A"/>
    <w:rsid w:val="00262696"/>
    <w:rsid w:val="00262B10"/>
    <w:rsid w:val="00263D25"/>
    <w:rsid w:val="002643C3"/>
    <w:rsid w:val="00264A0C"/>
    <w:rsid w:val="00266EEB"/>
    <w:rsid w:val="00267EF4"/>
    <w:rsid w:val="00270CB8"/>
    <w:rsid w:val="00272B08"/>
    <w:rsid w:val="00281BB8"/>
    <w:rsid w:val="00281E9E"/>
    <w:rsid w:val="00282405"/>
    <w:rsid w:val="00285170"/>
    <w:rsid w:val="00285361"/>
    <w:rsid w:val="00292D60"/>
    <w:rsid w:val="00292E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327"/>
    <w:rsid w:val="002C7994"/>
    <w:rsid w:val="002C7EBB"/>
    <w:rsid w:val="002D02A8"/>
    <w:rsid w:val="002D06C1"/>
    <w:rsid w:val="002D42B5"/>
    <w:rsid w:val="002D4F1A"/>
    <w:rsid w:val="002D6EC6"/>
    <w:rsid w:val="002D79AC"/>
    <w:rsid w:val="002D7F3E"/>
    <w:rsid w:val="002E039D"/>
    <w:rsid w:val="002E4D5A"/>
    <w:rsid w:val="002E6326"/>
    <w:rsid w:val="002F2CC3"/>
    <w:rsid w:val="002F30E0"/>
    <w:rsid w:val="002F35E4"/>
    <w:rsid w:val="002F3730"/>
    <w:rsid w:val="002F38E1"/>
    <w:rsid w:val="002F7AF6"/>
    <w:rsid w:val="00300E63"/>
    <w:rsid w:val="00302F5F"/>
    <w:rsid w:val="0030441D"/>
    <w:rsid w:val="00306063"/>
    <w:rsid w:val="00313B85"/>
    <w:rsid w:val="00317988"/>
    <w:rsid w:val="003221B4"/>
    <w:rsid w:val="0032258D"/>
    <w:rsid w:val="00322B7E"/>
    <w:rsid w:val="00322E62"/>
    <w:rsid w:val="00324D13"/>
    <w:rsid w:val="00324EDD"/>
    <w:rsid w:val="0033173F"/>
    <w:rsid w:val="0033194D"/>
    <w:rsid w:val="003331E4"/>
    <w:rsid w:val="00336C64"/>
    <w:rsid w:val="00337162"/>
    <w:rsid w:val="0034194F"/>
    <w:rsid w:val="00342276"/>
    <w:rsid w:val="00344605"/>
    <w:rsid w:val="003455AD"/>
    <w:rsid w:val="003457E0"/>
    <w:rsid w:val="0034692C"/>
    <w:rsid w:val="003474AA"/>
    <w:rsid w:val="00350D1D"/>
    <w:rsid w:val="00352C83"/>
    <w:rsid w:val="00352F1A"/>
    <w:rsid w:val="0036107C"/>
    <w:rsid w:val="003615D2"/>
    <w:rsid w:val="0036429C"/>
    <w:rsid w:val="00364A53"/>
    <w:rsid w:val="003654CB"/>
    <w:rsid w:val="00365AA9"/>
    <w:rsid w:val="00365F86"/>
    <w:rsid w:val="00365F87"/>
    <w:rsid w:val="00366E89"/>
    <w:rsid w:val="00367AF8"/>
    <w:rsid w:val="003705F4"/>
    <w:rsid w:val="00370D58"/>
    <w:rsid w:val="00371316"/>
    <w:rsid w:val="00376713"/>
    <w:rsid w:val="00376E3D"/>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0F81"/>
    <w:rsid w:val="003B1F18"/>
    <w:rsid w:val="003B5BF0"/>
    <w:rsid w:val="003B60BF"/>
    <w:rsid w:val="003B6BE3"/>
    <w:rsid w:val="003C010C"/>
    <w:rsid w:val="003C0A6C"/>
    <w:rsid w:val="003C14F8"/>
    <w:rsid w:val="003C48CB"/>
    <w:rsid w:val="003C5A43"/>
    <w:rsid w:val="003D0519"/>
    <w:rsid w:val="003D0FF6"/>
    <w:rsid w:val="003D262C"/>
    <w:rsid w:val="003D6D61"/>
    <w:rsid w:val="003D736A"/>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2067"/>
    <w:rsid w:val="0042766C"/>
    <w:rsid w:val="0043030E"/>
    <w:rsid w:val="00432DAA"/>
    <w:rsid w:val="00434305"/>
    <w:rsid w:val="00435DF7"/>
    <w:rsid w:val="0044067F"/>
    <w:rsid w:val="0044083F"/>
    <w:rsid w:val="00441AE7"/>
    <w:rsid w:val="00443A46"/>
    <w:rsid w:val="00444466"/>
    <w:rsid w:val="00445574"/>
    <w:rsid w:val="004467FB"/>
    <w:rsid w:val="00452D6B"/>
    <w:rsid w:val="00454484"/>
    <w:rsid w:val="0045517B"/>
    <w:rsid w:val="00456A3E"/>
    <w:rsid w:val="00463B77"/>
    <w:rsid w:val="00463C7B"/>
    <w:rsid w:val="004644A6"/>
    <w:rsid w:val="004659BD"/>
    <w:rsid w:val="004666F9"/>
    <w:rsid w:val="00466CC4"/>
    <w:rsid w:val="00470775"/>
    <w:rsid w:val="004722CB"/>
    <w:rsid w:val="0047265A"/>
    <w:rsid w:val="004746B1"/>
    <w:rsid w:val="0047583F"/>
    <w:rsid w:val="00475DE8"/>
    <w:rsid w:val="0048046E"/>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08A9"/>
    <w:rsid w:val="004C1FBC"/>
    <w:rsid w:val="004C25A2"/>
    <w:rsid w:val="004C3F1D"/>
    <w:rsid w:val="004C458D"/>
    <w:rsid w:val="004C6CBC"/>
    <w:rsid w:val="004C7556"/>
    <w:rsid w:val="004C7E8B"/>
    <w:rsid w:val="004C7E9D"/>
    <w:rsid w:val="004C7F67"/>
    <w:rsid w:val="004D076D"/>
    <w:rsid w:val="004D0EF1"/>
    <w:rsid w:val="004D2253"/>
    <w:rsid w:val="004D2AB1"/>
    <w:rsid w:val="004D4406"/>
    <w:rsid w:val="004D7C42"/>
    <w:rsid w:val="004E0465"/>
    <w:rsid w:val="004E127B"/>
    <w:rsid w:val="004E1C0A"/>
    <w:rsid w:val="004E280C"/>
    <w:rsid w:val="004E30C5"/>
    <w:rsid w:val="004E4AA5"/>
    <w:rsid w:val="004E4AEE"/>
    <w:rsid w:val="004E59E3"/>
    <w:rsid w:val="004E67C0"/>
    <w:rsid w:val="004F391A"/>
    <w:rsid w:val="004F3CFB"/>
    <w:rsid w:val="004F6456"/>
    <w:rsid w:val="004F696E"/>
    <w:rsid w:val="004F6C71"/>
    <w:rsid w:val="004F784E"/>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6F5"/>
    <w:rsid w:val="005479DA"/>
    <w:rsid w:val="00547BCC"/>
    <w:rsid w:val="0055013B"/>
    <w:rsid w:val="00551004"/>
    <w:rsid w:val="00551EFE"/>
    <w:rsid w:val="00551F6F"/>
    <w:rsid w:val="00555044"/>
    <w:rsid w:val="00561475"/>
    <w:rsid w:val="00562308"/>
    <w:rsid w:val="0056487B"/>
    <w:rsid w:val="00564FB9"/>
    <w:rsid w:val="00571D8F"/>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3F8B"/>
    <w:rsid w:val="005B4903"/>
    <w:rsid w:val="005B51CE"/>
    <w:rsid w:val="005B5885"/>
    <w:rsid w:val="005B5CD7"/>
    <w:rsid w:val="005B6CF6"/>
    <w:rsid w:val="005B7422"/>
    <w:rsid w:val="005C29B8"/>
    <w:rsid w:val="005C4939"/>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750"/>
    <w:rsid w:val="005F0D9C"/>
    <w:rsid w:val="005F284E"/>
    <w:rsid w:val="005F57A6"/>
    <w:rsid w:val="006015CE"/>
    <w:rsid w:val="00604784"/>
    <w:rsid w:val="00606419"/>
    <w:rsid w:val="00606D00"/>
    <w:rsid w:val="00607D29"/>
    <w:rsid w:val="00612952"/>
    <w:rsid w:val="00614CC1"/>
    <w:rsid w:val="006152D3"/>
    <w:rsid w:val="00615A9D"/>
    <w:rsid w:val="00617387"/>
    <w:rsid w:val="006205D6"/>
    <w:rsid w:val="0062431A"/>
    <w:rsid w:val="006252D8"/>
    <w:rsid w:val="006259BC"/>
    <w:rsid w:val="0062636B"/>
    <w:rsid w:val="00632182"/>
    <w:rsid w:val="00632AE0"/>
    <w:rsid w:val="00633992"/>
    <w:rsid w:val="00633C17"/>
    <w:rsid w:val="00634D9E"/>
    <w:rsid w:val="006368EE"/>
    <w:rsid w:val="00636E3E"/>
    <w:rsid w:val="006379F7"/>
    <w:rsid w:val="00637E4D"/>
    <w:rsid w:val="00640620"/>
    <w:rsid w:val="0064083D"/>
    <w:rsid w:val="00641A1F"/>
    <w:rsid w:val="00645904"/>
    <w:rsid w:val="00651ACB"/>
    <w:rsid w:val="00651C47"/>
    <w:rsid w:val="00652AB2"/>
    <w:rsid w:val="00653FED"/>
    <w:rsid w:val="00654EC0"/>
    <w:rsid w:val="0065525B"/>
    <w:rsid w:val="00655D4F"/>
    <w:rsid w:val="00656D29"/>
    <w:rsid w:val="0065791D"/>
    <w:rsid w:val="00661820"/>
    <w:rsid w:val="0066357B"/>
    <w:rsid w:val="006640E5"/>
    <w:rsid w:val="006646F1"/>
    <w:rsid w:val="00664929"/>
    <w:rsid w:val="00664F62"/>
    <w:rsid w:val="006655E1"/>
    <w:rsid w:val="00672060"/>
    <w:rsid w:val="00672774"/>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08B"/>
    <w:rsid w:val="006C6976"/>
    <w:rsid w:val="006C6DD0"/>
    <w:rsid w:val="006D04EA"/>
    <w:rsid w:val="006D16C4"/>
    <w:rsid w:val="006D3E96"/>
    <w:rsid w:val="006D4515"/>
    <w:rsid w:val="006D4BB1"/>
    <w:rsid w:val="006D6593"/>
    <w:rsid w:val="006F03A8"/>
    <w:rsid w:val="006F0B39"/>
    <w:rsid w:val="006F0FB9"/>
    <w:rsid w:val="006F2ACA"/>
    <w:rsid w:val="006F2ADC"/>
    <w:rsid w:val="006F2BFE"/>
    <w:rsid w:val="006F31E9"/>
    <w:rsid w:val="006F6284"/>
    <w:rsid w:val="007002C5"/>
    <w:rsid w:val="00704387"/>
    <w:rsid w:val="00707669"/>
    <w:rsid w:val="00711CBA"/>
    <w:rsid w:val="00711FB5"/>
    <w:rsid w:val="00712A01"/>
    <w:rsid w:val="00713CB7"/>
    <w:rsid w:val="00714F58"/>
    <w:rsid w:val="00722FBF"/>
    <w:rsid w:val="00722FC2"/>
    <w:rsid w:val="00724E1B"/>
    <w:rsid w:val="00725949"/>
    <w:rsid w:val="00727FA2"/>
    <w:rsid w:val="007322D9"/>
    <w:rsid w:val="00732BC0"/>
    <w:rsid w:val="007338B9"/>
    <w:rsid w:val="00736C40"/>
    <w:rsid w:val="0073720F"/>
    <w:rsid w:val="00737796"/>
    <w:rsid w:val="0074165C"/>
    <w:rsid w:val="00742C35"/>
    <w:rsid w:val="007432CA"/>
    <w:rsid w:val="007439EB"/>
    <w:rsid w:val="00743CB4"/>
    <w:rsid w:val="00743F0A"/>
    <w:rsid w:val="007444E8"/>
    <w:rsid w:val="0074548E"/>
    <w:rsid w:val="00745773"/>
    <w:rsid w:val="00746800"/>
    <w:rsid w:val="0074739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6E2"/>
    <w:rsid w:val="007959E8"/>
    <w:rsid w:val="00795E9C"/>
    <w:rsid w:val="007A0521"/>
    <w:rsid w:val="007A2E12"/>
    <w:rsid w:val="007A3475"/>
    <w:rsid w:val="007A41C8"/>
    <w:rsid w:val="007A54CE"/>
    <w:rsid w:val="007A6FD9"/>
    <w:rsid w:val="007A7FFA"/>
    <w:rsid w:val="007B04EB"/>
    <w:rsid w:val="007B0D4F"/>
    <w:rsid w:val="007B258C"/>
    <w:rsid w:val="007B5A3D"/>
    <w:rsid w:val="007B5B95"/>
    <w:rsid w:val="007B6032"/>
    <w:rsid w:val="007B68EA"/>
    <w:rsid w:val="007B7453"/>
    <w:rsid w:val="007C22B5"/>
    <w:rsid w:val="007C2D89"/>
    <w:rsid w:val="007C3002"/>
    <w:rsid w:val="007C4593"/>
    <w:rsid w:val="007C5309"/>
    <w:rsid w:val="007C6069"/>
    <w:rsid w:val="007D06C4"/>
    <w:rsid w:val="007D1352"/>
    <w:rsid w:val="007D2508"/>
    <w:rsid w:val="007D346A"/>
    <w:rsid w:val="007D6518"/>
    <w:rsid w:val="007D76BD"/>
    <w:rsid w:val="007E0BF1"/>
    <w:rsid w:val="007E33A9"/>
    <w:rsid w:val="007F0ED8"/>
    <w:rsid w:val="007F0F63"/>
    <w:rsid w:val="007F5676"/>
    <w:rsid w:val="007F74B1"/>
    <w:rsid w:val="007F75CE"/>
    <w:rsid w:val="008013A4"/>
    <w:rsid w:val="008027CE"/>
    <w:rsid w:val="00802F42"/>
    <w:rsid w:val="00804383"/>
    <w:rsid w:val="00804BB7"/>
    <w:rsid w:val="00804D41"/>
    <w:rsid w:val="0080519F"/>
    <w:rsid w:val="00810257"/>
    <w:rsid w:val="008104F5"/>
    <w:rsid w:val="00811072"/>
    <w:rsid w:val="00811369"/>
    <w:rsid w:val="00812302"/>
    <w:rsid w:val="008147D9"/>
    <w:rsid w:val="00815419"/>
    <w:rsid w:val="008163C8"/>
    <w:rsid w:val="008164A1"/>
    <w:rsid w:val="00817325"/>
    <w:rsid w:val="00820315"/>
    <w:rsid w:val="008209E6"/>
    <w:rsid w:val="00823303"/>
    <w:rsid w:val="008233B2"/>
    <w:rsid w:val="00823A9F"/>
    <w:rsid w:val="00823C85"/>
    <w:rsid w:val="00825138"/>
    <w:rsid w:val="008269DD"/>
    <w:rsid w:val="00830621"/>
    <w:rsid w:val="0083348C"/>
    <w:rsid w:val="008373D3"/>
    <w:rsid w:val="00840617"/>
    <w:rsid w:val="008409C9"/>
    <w:rsid w:val="00840F84"/>
    <w:rsid w:val="00842A47"/>
    <w:rsid w:val="00843C13"/>
    <w:rsid w:val="008454F8"/>
    <w:rsid w:val="00845FDC"/>
    <w:rsid w:val="0085173A"/>
    <w:rsid w:val="008540DD"/>
    <w:rsid w:val="008603CE"/>
    <w:rsid w:val="008620FC"/>
    <w:rsid w:val="008627A5"/>
    <w:rsid w:val="00863E05"/>
    <w:rsid w:val="00863E30"/>
    <w:rsid w:val="00865ACA"/>
    <w:rsid w:val="00865D28"/>
    <w:rsid w:val="00865F85"/>
    <w:rsid w:val="00867C10"/>
    <w:rsid w:val="00870439"/>
    <w:rsid w:val="00870DA1"/>
    <w:rsid w:val="00876CB5"/>
    <w:rsid w:val="00883F93"/>
    <w:rsid w:val="00884DB3"/>
    <w:rsid w:val="00885A9D"/>
    <w:rsid w:val="008864F6"/>
    <w:rsid w:val="0089049D"/>
    <w:rsid w:val="00891EB4"/>
    <w:rsid w:val="008927BE"/>
    <w:rsid w:val="008928C9"/>
    <w:rsid w:val="008930CB"/>
    <w:rsid w:val="008938DC"/>
    <w:rsid w:val="00893FD1"/>
    <w:rsid w:val="00894836"/>
    <w:rsid w:val="00895172"/>
    <w:rsid w:val="00895680"/>
    <w:rsid w:val="00896DFF"/>
    <w:rsid w:val="0089762C"/>
    <w:rsid w:val="00897C94"/>
    <w:rsid w:val="008A173B"/>
    <w:rsid w:val="008A1893"/>
    <w:rsid w:val="008A2A4A"/>
    <w:rsid w:val="008A57E6"/>
    <w:rsid w:val="008A6F81"/>
    <w:rsid w:val="008A769A"/>
    <w:rsid w:val="008B0C9C"/>
    <w:rsid w:val="008B166D"/>
    <w:rsid w:val="008B17F4"/>
    <w:rsid w:val="008B3615"/>
    <w:rsid w:val="008B4AC4"/>
    <w:rsid w:val="008B50C8"/>
    <w:rsid w:val="008B5281"/>
    <w:rsid w:val="008B5EBB"/>
    <w:rsid w:val="008B7E05"/>
    <w:rsid w:val="008C1797"/>
    <w:rsid w:val="008C219C"/>
    <w:rsid w:val="008C3531"/>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2B58"/>
    <w:rsid w:val="00904D59"/>
    <w:rsid w:val="009062E6"/>
    <w:rsid w:val="00911BE5"/>
    <w:rsid w:val="00913CA9"/>
    <w:rsid w:val="009145AE"/>
    <w:rsid w:val="009146CE"/>
    <w:rsid w:val="00914CA7"/>
    <w:rsid w:val="00915C3E"/>
    <w:rsid w:val="009161A8"/>
    <w:rsid w:val="009245AE"/>
    <w:rsid w:val="009245F5"/>
    <w:rsid w:val="009249EC"/>
    <w:rsid w:val="00926DFF"/>
    <w:rsid w:val="009273B3"/>
    <w:rsid w:val="009305B5"/>
    <w:rsid w:val="0093152F"/>
    <w:rsid w:val="009378DD"/>
    <w:rsid w:val="009410D1"/>
    <w:rsid w:val="009429D5"/>
    <w:rsid w:val="00942BF1"/>
    <w:rsid w:val="00945180"/>
    <w:rsid w:val="00945428"/>
    <w:rsid w:val="0094607B"/>
    <w:rsid w:val="00953604"/>
    <w:rsid w:val="0095496B"/>
    <w:rsid w:val="00955BA1"/>
    <w:rsid w:val="00960F1E"/>
    <w:rsid w:val="009610DC"/>
    <w:rsid w:val="00961490"/>
    <w:rsid w:val="0096381A"/>
    <w:rsid w:val="00965E04"/>
    <w:rsid w:val="009674AD"/>
    <w:rsid w:val="00970CDC"/>
    <w:rsid w:val="00973FA9"/>
    <w:rsid w:val="00975727"/>
    <w:rsid w:val="00977010"/>
    <w:rsid w:val="00977D02"/>
    <w:rsid w:val="00977FF9"/>
    <w:rsid w:val="009809BB"/>
    <w:rsid w:val="0098364B"/>
    <w:rsid w:val="009911AF"/>
    <w:rsid w:val="00991875"/>
    <w:rsid w:val="00991F92"/>
    <w:rsid w:val="009920B0"/>
    <w:rsid w:val="00992985"/>
    <w:rsid w:val="00993889"/>
    <w:rsid w:val="0099551B"/>
    <w:rsid w:val="00996BD2"/>
    <w:rsid w:val="00997BF1"/>
    <w:rsid w:val="009A089C"/>
    <w:rsid w:val="009A118E"/>
    <w:rsid w:val="009A21CD"/>
    <w:rsid w:val="009A278C"/>
    <w:rsid w:val="009A2BC2"/>
    <w:rsid w:val="009A42C1"/>
    <w:rsid w:val="009A47DF"/>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22B2"/>
    <w:rsid w:val="009D47FA"/>
    <w:rsid w:val="009D4C5B"/>
    <w:rsid w:val="009D50D2"/>
    <w:rsid w:val="009D6BCA"/>
    <w:rsid w:val="009E0F62"/>
    <w:rsid w:val="009E4A58"/>
    <w:rsid w:val="009E5A2D"/>
    <w:rsid w:val="009E5AB2"/>
    <w:rsid w:val="009E6219"/>
    <w:rsid w:val="009F03B3"/>
    <w:rsid w:val="009F731E"/>
    <w:rsid w:val="00A0096C"/>
    <w:rsid w:val="00A01757"/>
    <w:rsid w:val="00A028C0"/>
    <w:rsid w:val="00A02BAE"/>
    <w:rsid w:val="00A06A6B"/>
    <w:rsid w:val="00A07E47"/>
    <w:rsid w:val="00A129D0"/>
    <w:rsid w:val="00A12C33"/>
    <w:rsid w:val="00A1356C"/>
    <w:rsid w:val="00A138BA"/>
    <w:rsid w:val="00A14C8E"/>
    <w:rsid w:val="00A153D9"/>
    <w:rsid w:val="00A15F09"/>
    <w:rsid w:val="00A169B6"/>
    <w:rsid w:val="00A2271D"/>
    <w:rsid w:val="00A237D5"/>
    <w:rsid w:val="00A30EFC"/>
    <w:rsid w:val="00A31984"/>
    <w:rsid w:val="00A32D73"/>
    <w:rsid w:val="00A33328"/>
    <w:rsid w:val="00A3367B"/>
    <w:rsid w:val="00A3597D"/>
    <w:rsid w:val="00A36DD1"/>
    <w:rsid w:val="00A4006C"/>
    <w:rsid w:val="00A40091"/>
    <w:rsid w:val="00A4030F"/>
    <w:rsid w:val="00A41C79"/>
    <w:rsid w:val="00A41CB5"/>
    <w:rsid w:val="00A41CC0"/>
    <w:rsid w:val="00A42CDF"/>
    <w:rsid w:val="00A4452E"/>
    <w:rsid w:val="00A4472C"/>
    <w:rsid w:val="00A44E69"/>
    <w:rsid w:val="00A4661E"/>
    <w:rsid w:val="00A55926"/>
    <w:rsid w:val="00A55BD6"/>
    <w:rsid w:val="00A55D50"/>
    <w:rsid w:val="00A56B9D"/>
    <w:rsid w:val="00A57142"/>
    <w:rsid w:val="00A648CD"/>
    <w:rsid w:val="00A6537A"/>
    <w:rsid w:val="00A67866"/>
    <w:rsid w:val="00A70B07"/>
    <w:rsid w:val="00A723F8"/>
    <w:rsid w:val="00A77CCB"/>
    <w:rsid w:val="00A83D8D"/>
    <w:rsid w:val="00A8446B"/>
    <w:rsid w:val="00A84579"/>
    <w:rsid w:val="00A8473F"/>
    <w:rsid w:val="00A862D6"/>
    <w:rsid w:val="00A8715E"/>
    <w:rsid w:val="00A9295B"/>
    <w:rsid w:val="00A92A54"/>
    <w:rsid w:val="00A93B09"/>
    <w:rsid w:val="00A952D7"/>
    <w:rsid w:val="00A963F7"/>
    <w:rsid w:val="00A96AD8"/>
    <w:rsid w:val="00AA052C"/>
    <w:rsid w:val="00AA1E45"/>
    <w:rsid w:val="00AA370E"/>
    <w:rsid w:val="00AA4286"/>
    <w:rsid w:val="00AA456B"/>
    <w:rsid w:val="00AA57F5"/>
    <w:rsid w:val="00AA672E"/>
    <w:rsid w:val="00AA6EC9"/>
    <w:rsid w:val="00AB6309"/>
    <w:rsid w:val="00AB6C5F"/>
    <w:rsid w:val="00AB7129"/>
    <w:rsid w:val="00AC27A6"/>
    <w:rsid w:val="00AC30F7"/>
    <w:rsid w:val="00AC3A5A"/>
    <w:rsid w:val="00AC478B"/>
    <w:rsid w:val="00AC4D95"/>
    <w:rsid w:val="00AC5DF4"/>
    <w:rsid w:val="00AD0AEF"/>
    <w:rsid w:val="00AD0E57"/>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547"/>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57760"/>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4ECA"/>
    <w:rsid w:val="00B96D40"/>
    <w:rsid w:val="00B97386"/>
    <w:rsid w:val="00B975D2"/>
    <w:rsid w:val="00BA263B"/>
    <w:rsid w:val="00BA42B2"/>
    <w:rsid w:val="00BA58D4"/>
    <w:rsid w:val="00BA5B9E"/>
    <w:rsid w:val="00BA7C9A"/>
    <w:rsid w:val="00BB00F6"/>
    <w:rsid w:val="00BB5F8F"/>
    <w:rsid w:val="00BB657A"/>
    <w:rsid w:val="00BC1A4E"/>
    <w:rsid w:val="00BC24CE"/>
    <w:rsid w:val="00BC5DC7"/>
    <w:rsid w:val="00BC6B8B"/>
    <w:rsid w:val="00BC73D8"/>
    <w:rsid w:val="00BD52D7"/>
    <w:rsid w:val="00BD5968"/>
    <w:rsid w:val="00BD5AD2"/>
    <w:rsid w:val="00BE22F3"/>
    <w:rsid w:val="00BE5B52"/>
    <w:rsid w:val="00BE7B8D"/>
    <w:rsid w:val="00BF0993"/>
    <w:rsid w:val="00BF10A9"/>
    <w:rsid w:val="00BF1703"/>
    <w:rsid w:val="00BF231C"/>
    <w:rsid w:val="00BF51E5"/>
    <w:rsid w:val="00BF74A6"/>
    <w:rsid w:val="00BF7D3E"/>
    <w:rsid w:val="00C013AD"/>
    <w:rsid w:val="00C04904"/>
    <w:rsid w:val="00C056B3"/>
    <w:rsid w:val="00C103E5"/>
    <w:rsid w:val="00C13319"/>
    <w:rsid w:val="00C13EE9"/>
    <w:rsid w:val="00C21540"/>
    <w:rsid w:val="00C21906"/>
    <w:rsid w:val="00C21BFA"/>
    <w:rsid w:val="00C24C8D"/>
    <w:rsid w:val="00C251F3"/>
    <w:rsid w:val="00C25FE2"/>
    <w:rsid w:val="00C26B53"/>
    <w:rsid w:val="00C279B2"/>
    <w:rsid w:val="00C33E50"/>
    <w:rsid w:val="00C34C20"/>
    <w:rsid w:val="00C35A3E"/>
    <w:rsid w:val="00C42130"/>
    <w:rsid w:val="00C423A4"/>
    <w:rsid w:val="00C423E3"/>
    <w:rsid w:val="00C44BF5"/>
    <w:rsid w:val="00C521D6"/>
    <w:rsid w:val="00C54A40"/>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87397"/>
    <w:rsid w:val="00C905FC"/>
    <w:rsid w:val="00C91572"/>
    <w:rsid w:val="00C92D03"/>
    <w:rsid w:val="00C9319C"/>
    <w:rsid w:val="00C93296"/>
    <w:rsid w:val="00C9435D"/>
    <w:rsid w:val="00C94DF2"/>
    <w:rsid w:val="00C96741"/>
    <w:rsid w:val="00CA1957"/>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4D21"/>
    <w:rsid w:val="00D4514F"/>
    <w:rsid w:val="00D451E2"/>
    <w:rsid w:val="00D45E89"/>
    <w:rsid w:val="00D45E8D"/>
    <w:rsid w:val="00D466AE"/>
    <w:rsid w:val="00D4734F"/>
    <w:rsid w:val="00D51BF3"/>
    <w:rsid w:val="00D619A8"/>
    <w:rsid w:val="00D639C7"/>
    <w:rsid w:val="00D66846"/>
    <w:rsid w:val="00D675FB"/>
    <w:rsid w:val="00D71F25"/>
    <w:rsid w:val="00D72A9C"/>
    <w:rsid w:val="00D77031"/>
    <w:rsid w:val="00D84941"/>
    <w:rsid w:val="00D84FA1"/>
    <w:rsid w:val="00D851F0"/>
    <w:rsid w:val="00D86DB7"/>
    <w:rsid w:val="00D90721"/>
    <w:rsid w:val="00D926D0"/>
    <w:rsid w:val="00D93030"/>
    <w:rsid w:val="00D950E1"/>
    <w:rsid w:val="00D952A6"/>
    <w:rsid w:val="00D97286"/>
    <w:rsid w:val="00D97989"/>
    <w:rsid w:val="00D97F99"/>
    <w:rsid w:val="00DA1E08"/>
    <w:rsid w:val="00DA24F8"/>
    <w:rsid w:val="00DA28E8"/>
    <w:rsid w:val="00DA38D3"/>
    <w:rsid w:val="00DA3932"/>
    <w:rsid w:val="00DA3AFC"/>
    <w:rsid w:val="00DA64F8"/>
    <w:rsid w:val="00DA6C15"/>
    <w:rsid w:val="00DB0258"/>
    <w:rsid w:val="00DB38EE"/>
    <w:rsid w:val="00DB498B"/>
    <w:rsid w:val="00DB4AF5"/>
    <w:rsid w:val="00DB66CA"/>
    <w:rsid w:val="00DB6BCA"/>
    <w:rsid w:val="00DB6F54"/>
    <w:rsid w:val="00DB73F7"/>
    <w:rsid w:val="00DC0321"/>
    <w:rsid w:val="00DC1BFC"/>
    <w:rsid w:val="00DC3067"/>
    <w:rsid w:val="00DC370B"/>
    <w:rsid w:val="00DC55CF"/>
    <w:rsid w:val="00DC5B87"/>
    <w:rsid w:val="00DC5B90"/>
    <w:rsid w:val="00DD00FF"/>
    <w:rsid w:val="00DD0619"/>
    <w:rsid w:val="00DD07FB"/>
    <w:rsid w:val="00DD25C6"/>
    <w:rsid w:val="00DD4FE5"/>
    <w:rsid w:val="00DD54B0"/>
    <w:rsid w:val="00DD57EE"/>
    <w:rsid w:val="00DD6BCC"/>
    <w:rsid w:val="00DE0A4B"/>
    <w:rsid w:val="00DE2410"/>
    <w:rsid w:val="00DE2939"/>
    <w:rsid w:val="00DE665B"/>
    <w:rsid w:val="00DE6E81"/>
    <w:rsid w:val="00DE703F"/>
    <w:rsid w:val="00DE7595"/>
    <w:rsid w:val="00DF1961"/>
    <w:rsid w:val="00DF44DE"/>
    <w:rsid w:val="00E01138"/>
    <w:rsid w:val="00E02DFB"/>
    <w:rsid w:val="00E030F9"/>
    <w:rsid w:val="00E0311A"/>
    <w:rsid w:val="00E03138"/>
    <w:rsid w:val="00E06404"/>
    <w:rsid w:val="00E11A85"/>
    <w:rsid w:val="00E12495"/>
    <w:rsid w:val="00E12DE1"/>
    <w:rsid w:val="00E15CCD"/>
    <w:rsid w:val="00E202EF"/>
    <w:rsid w:val="00E210B5"/>
    <w:rsid w:val="00E2552F"/>
    <w:rsid w:val="00E25888"/>
    <w:rsid w:val="00E3137A"/>
    <w:rsid w:val="00E32CCF"/>
    <w:rsid w:val="00E34A98"/>
    <w:rsid w:val="00E35D1E"/>
    <w:rsid w:val="00E364F9"/>
    <w:rsid w:val="00E365FA"/>
    <w:rsid w:val="00E36789"/>
    <w:rsid w:val="00E44A83"/>
    <w:rsid w:val="00E46C5F"/>
    <w:rsid w:val="00E50152"/>
    <w:rsid w:val="00E502C1"/>
    <w:rsid w:val="00E502DD"/>
    <w:rsid w:val="00E50D3A"/>
    <w:rsid w:val="00E51387"/>
    <w:rsid w:val="00E51E68"/>
    <w:rsid w:val="00E52EFD"/>
    <w:rsid w:val="00E5408A"/>
    <w:rsid w:val="00E56800"/>
    <w:rsid w:val="00E60C63"/>
    <w:rsid w:val="00E62FF9"/>
    <w:rsid w:val="00E635D6"/>
    <w:rsid w:val="00E639BC"/>
    <w:rsid w:val="00E64E5F"/>
    <w:rsid w:val="00E656B2"/>
    <w:rsid w:val="00E664CC"/>
    <w:rsid w:val="00E70388"/>
    <w:rsid w:val="00E708E9"/>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5EC0"/>
    <w:rsid w:val="00EA61BC"/>
    <w:rsid w:val="00EA681A"/>
    <w:rsid w:val="00EA735B"/>
    <w:rsid w:val="00EB1E69"/>
    <w:rsid w:val="00EB2086"/>
    <w:rsid w:val="00EB31ED"/>
    <w:rsid w:val="00EB5EDF"/>
    <w:rsid w:val="00EB60FE"/>
    <w:rsid w:val="00EB74DB"/>
    <w:rsid w:val="00EC5359"/>
    <w:rsid w:val="00EC562A"/>
    <w:rsid w:val="00ED067A"/>
    <w:rsid w:val="00ED2B50"/>
    <w:rsid w:val="00EE031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44A"/>
    <w:rsid w:val="00F26B7E"/>
    <w:rsid w:val="00F27A3B"/>
    <w:rsid w:val="00F33817"/>
    <w:rsid w:val="00F420D5"/>
    <w:rsid w:val="00F451EA"/>
    <w:rsid w:val="00F45447"/>
    <w:rsid w:val="00F456C6"/>
    <w:rsid w:val="00F4577B"/>
    <w:rsid w:val="00F46496"/>
    <w:rsid w:val="00F474D0"/>
    <w:rsid w:val="00F50024"/>
    <w:rsid w:val="00F50179"/>
    <w:rsid w:val="00F50199"/>
    <w:rsid w:val="00F515EE"/>
    <w:rsid w:val="00F56511"/>
    <w:rsid w:val="00F6194E"/>
    <w:rsid w:val="00F623AC"/>
    <w:rsid w:val="00F6412A"/>
    <w:rsid w:val="00F65893"/>
    <w:rsid w:val="00F66A4A"/>
    <w:rsid w:val="00F71E22"/>
    <w:rsid w:val="00F72142"/>
    <w:rsid w:val="00F72AE7"/>
    <w:rsid w:val="00F72BE0"/>
    <w:rsid w:val="00F82D2F"/>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1D3"/>
    <w:rsid w:val="00FB45F1"/>
    <w:rsid w:val="00FB4A72"/>
    <w:rsid w:val="00FB54E8"/>
    <w:rsid w:val="00FB7054"/>
    <w:rsid w:val="00FC17B7"/>
    <w:rsid w:val="00FC2CB7"/>
    <w:rsid w:val="00FC4090"/>
    <w:rsid w:val="00FC55B4"/>
    <w:rsid w:val="00FD00E6"/>
    <w:rsid w:val="00FD09A1"/>
    <w:rsid w:val="00FD1A54"/>
    <w:rsid w:val="00FD2A7C"/>
    <w:rsid w:val="00FD59EB"/>
    <w:rsid w:val="00FD7299"/>
    <w:rsid w:val="00FE1FBE"/>
    <w:rsid w:val="00FE3901"/>
    <w:rsid w:val="00FE39D3"/>
    <w:rsid w:val="00FE4BCE"/>
    <w:rsid w:val="00FE54AE"/>
    <w:rsid w:val="00FE576A"/>
    <w:rsid w:val="00FE7E79"/>
    <w:rsid w:val="00FF27A1"/>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6C514"/>
  <w15:docId w15:val="{43B9FE6B-0BB8-4601-88E8-B89F50057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afterLines="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afterLines="0"/>
      <w:outlineLvl w:val="9"/>
    </w:pPr>
    <w:rPr>
      <w:rFonts w:ascii="宋体" w:eastAsia="宋体"/>
    </w:rPr>
  </w:style>
  <w:style w:type="paragraph" w:customStyle="1" w:styleId="afffffffff">
    <w:name w:val="标准文件_五级无标题"/>
    <w:basedOn w:val="afff1"/>
    <w:qFormat/>
    <w:rsid w:val="00BA263B"/>
    <w:pPr>
      <w:spacing w:beforeLines="0" w:afterLines="0"/>
      <w:outlineLvl w:val="9"/>
    </w:pPr>
    <w:rPr>
      <w:rFonts w:ascii="宋体" w:eastAsia="宋体"/>
    </w:rPr>
  </w:style>
  <w:style w:type="paragraph" w:customStyle="1" w:styleId="afffffffff0">
    <w:name w:val="标准文件_三级无标题"/>
    <w:basedOn w:val="afff"/>
    <w:qFormat/>
    <w:rsid w:val="00BA263B"/>
    <w:pPr>
      <w:spacing w:beforeLines="0" w:afterLines="0"/>
      <w:outlineLvl w:val="9"/>
    </w:pPr>
    <w:rPr>
      <w:rFonts w:ascii="宋体" w:eastAsia="宋体"/>
    </w:rPr>
  </w:style>
  <w:style w:type="paragraph" w:customStyle="1" w:styleId="afffffffff1">
    <w:name w:val="标准文件_二级无标题"/>
    <w:basedOn w:val="affe"/>
    <w:qFormat/>
    <w:rsid w:val="00BA263B"/>
    <w:pPr>
      <w:spacing w:beforeLines="0" w:afterLines="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afterLines="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a">
    <w:name w:val="标准文件_附录二级无标题"/>
    <w:basedOn w:val="aff5"/>
    <w:rsid w:val="009D6BCA"/>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843C13"/>
    <w:pPr>
      <w:spacing w:beforeLines="0" w:afterLines="0" w:line="276" w:lineRule="auto"/>
    </w:pPr>
    <w:rPr>
      <w:rFonts w:ascii="宋体" w:eastAsia="宋体"/>
    </w:rPr>
  </w:style>
  <w:style w:type="paragraph" w:customStyle="1" w:styleId="afffffffffff0">
    <w:name w:val="标准文件_引言三级无标题"/>
    <w:basedOn w:val="a9"/>
    <w:next w:val="affffb"/>
    <w:qFormat/>
    <w:rsid w:val="00534BDF"/>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534BDF"/>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534BDF"/>
    <w:pPr>
      <w:spacing w:beforeLines="0" w:afterLines="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A92A54"/>
    <w:rPr>
      <w:rFonts w:ascii="宋体"/>
      <w:sz w:val="18"/>
      <w:szCs w:val="18"/>
    </w:rPr>
  </w:style>
  <w:style w:type="character" w:customStyle="1" w:styleId="afffffffffffc">
    <w:name w:val="文档结构图 字符"/>
    <w:basedOn w:val="afff6"/>
    <w:link w:val="afffffffffffb"/>
    <w:uiPriority w:val="99"/>
    <w:semiHidden/>
    <w:rsid w:val="00A92A54"/>
    <w:rPr>
      <w:rFonts w:ascii="宋体"/>
      <w:kern w:val="2"/>
      <w:sz w:val="18"/>
      <w:szCs w:val="18"/>
    </w:rPr>
  </w:style>
  <w:style w:type="paragraph" w:customStyle="1" w:styleId="12">
    <w:name w:val="正文1"/>
    <w:rsid w:val="00C54A40"/>
    <w:pPr>
      <w:jc w:val="both"/>
    </w:pPr>
    <w:rPr>
      <w:rFonts w:cs="宋体"/>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0117">
      <w:bodyDiv w:val="1"/>
      <w:marLeft w:val="0"/>
      <w:marRight w:val="0"/>
      <w:marTop w:val="0"/>
      <w:marBottom w:val="0"/>
      <w:divBdr>
        <w:top w:val="none" w:sz="0" w:space="0" w:color="auto"/>
        <w:left w:val="none" w:sz="0" w:space="0" w:color="auto"/>
        <w:bottom w:val="none" w:sz="0" w:space="0" w:color="auto"/>
        <w:right w:val="none" w:sz="0" w:space="0" w:color="auto"/>
      </w:divBdr>
    </w:div>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64256798">
      <w:bodyDiv w:val="1"/>
      <w:marLeft w:val="0"/>
      <w:marRight w:val="0"/>
      <w:marTop w:val="0"/>
      <w:marBottom w:val="0"/>
      <w:divBdr>
        <w:top w:val="none" w:sz="0" w:space="0" w:color="auto"/>
        <w:left w:val="none" w:sz="0" w:space="0" w:color="auto"/>
        <w:bottom w:val="none" w:sz="0" w:space="0" w:color="auto"/>
        <w:right w:val="none" w:sz="0" w:space="0" w:color="auto"/>
      </w:divBdr>
    </w:div>
    <w:div w:id="371928528">
      <w:bodyDiv w:val="1"/>
      <w:marLeft w:val="0"/>
      <w:marRight w:val="0"/>
      <w:marTop w:val="0"/>
      <w:marBottom w:val="0"/>
      <w:divBdr>
        <w:top w:val="none" w:sz="0" w:space="0" w:color="auto"/>
        <w:left w:val="none" w:sz="0" w:space="0" w:color="auto"/>
        <w:bottom w:val="none" w:sz="0" w:space="0" w:color="auto"/>
        <w:right w:val="none" w:sz="0" w:space="0" w:color="auto"/>
      </w:divBdr>
    </w:div>
    <w:div w:id="390539001">
      <w:bodyDiv w:val="1"/>
      <w:marLeft w:val="0"/>
      <w:marRight w:val="0"/>
      <w:marTop w:val="0"/>
      <w:marBottom w:val="0"/>
      <w:divBdr>
        <w:top w:val="none" w:sz="0" w:space="0" w:color="auto"/>
        <w:left w:val="none" w:sz="0" w:space="0" w:color="auto"/>
        <w:bottom w:val="none" w:sz="0" w:space="0" w:color="auto"/>
        <w:right w:val="none" w:sz="0" w:space="0" w:color="auto"/>
      </w:divBdr>
    </w:div>
    <w:div w:id="432475769">
      <w:bodyDiv w:val="1"/>
      <w:marLeft w:val="0"/>
      <w:marRight w:val="0"/>
      <w:marTop w:val="0"/>
      <w:marBottom w:val="0"/>
      <w:divBdr>
        <w:top w:val="none" w:sz="0" w:space="0" w:color="auto"/>
        <w:left w:val="none" w:sz="0" w:space="0" w:color="auto"/>
        <w:bottom w:val="none" w:sz="0" w:space="0" w:color="auto"/>
        <w:right w:val="none" w:sz="0" w:space="0" w:color="auto"/>
      </w:divBdr>
    </w:div>
    <w:div w:id="444469282">
      <w:bodyDiv w:val="1"/>
      <w:marLeft w:val="0"/>
      <w:marRight w:val="0"/>
      <w:marTop w:val="0"/>
      <w:marBottom w:val="0"/>
      <w:divBdr>
        <w:top w:val="none" w:sz="0" w:space="0" w:color="auto"/>
        <w:left w:val="none" w:sz="0" w:space="0" w:color="auto"/>
        <w:bottom w:val="none" w:sz="0" w:space="0" w:color="auto"/>
        <w:right w:val="none" w:sz="0" w:space="0" w:color="auto"/>
      </w:divBdr>
    </w:div>
    <w:div w:id="447310758">
      <w:bodyDiv w:val="1"/>
      <w:marLeft w:val="0"/>
      <w:marRight w:val="0"/>
      <w:marTop w:val="0"/>
      <w:marBottom w:val="0"/>
      <w:divBdr>
        <w:top w:val="none" w:sz="0" w:space="0" w:color="auto"/>
        <w:left w:val="none" w:sz="0" w:space="0" w:color="auto"/>
        <w:bottom w:val="none" w:sz="0" w:space="0" w:color="auto"/>
        <w:right w:val="none" w:sz="0" w:space="0" w:color="auto"/>
      </w:divBdr>
    </w:div>
    <w:div w:id="455297230">
      <w:bodyDiv w:val="1"/>
      <w:marLeft w:val="0"/>
      <w:marRight w:val="0"/>
      <w:marTop w:val="0"/>
      <w:marBottom w:val="0"/>
      <w:divBdr>
        <w:top w:val="none" w:sz="0" w:space="0" w:color="auto"/>
        <w:left w:val="none" w:sz="0" w:space="0" w:color="auto"/>
        <w:bottom w:val="none" w:sz="0" w:space="0" w:color="auto"/>
        <w:right w:val="none" w:sz="0" w:space="0" w:color="auto"/>
      </w:divBdr>
    </w:div>
    <w:div w:id="494420084">
      <w:bodyDiv w:val="1"/>
      <w:marLeft w:val="0"/>
      <w:marRight w:val="0"/>
      <w:marTop w:val="0"/>
      <w:marBottom w:val="0"/>
      <w:divBdr>
        <w:top w:val="none" w:sz="0" w:space="0" w:color="auto"/>
        <w:left w:val="none" w:sz="0" w:space="0" w:color="auto"/>
        <w:bottom w:val="none" w:sz="0" w:space="0" w:color="auto"/>
        <w:right w:val="none" w:sz="0" w:space="0" w:color="auto"/>
      </w:divBdr>
    </w:div>
    <w:div w:id="533352011">
      <w:bodyDiv w:val="1"/>
      <w:marLeft w:val="0"/>
      <w:marRight w:val="0"/>
      <w:marTop w:val="0"/>
      <w:marBottom w:val="0"/>
      <w:divBdr>
        <w:top w:val="none" w:sz="0" w:space="0" w:color="auto"/>
        <w:left w:val="none" w:sz="0" w:space="0" w:color="auto"/>
        <w:bottom w:val="none" w:sz="0" w:space="0" w:color="auto"/>
        <w:right w:val="none" w:sz="0" w:space="0" w:color="auto"/>
      </w:divBdr>
    </w:div>
    <w:div w:id="545920249">
      <w:bodyDiv w:val="1"/>
      <w:marLeft w:val="0"/>
      <w:marRight w:val="0"/>
      <w:marTop w:val="0"/>
      <w:marBottom w:val="0"/>
      <w:divBdr>
        <w:top w:val="none" w:sz="0" w:space="0" w:color="auto"/>
        <w:left w:val="none" w:sz="0" w:space="0" w:color="auto"/>
        <w:bottom w:val="none" w:sz="0" w:space="0" w:color="auto"/>
        <w:right w:val="none" w:sz="0" w:space="0" w:color="auto"/>
      </w:divBdr>
    </w:div>
    <w:div w:id="601451104">
      <w:bodyDiv w:val="1"/>
      <w:marLeft w:val="0"/>
      <w:marRight w:val="0"/>
      <w:marTop w:val="0"/>
      <w:marBottom w:val="0"/>
      <w:divBdr>
        <w:top w:val="none" w:sz="0" w:space="0" w:color="auto"/>
        <w:left w:val="none" w:sz="0" w:space="0" w:color="auto"/>
        <w:bottom w:val="none" w:sz="0" w:space="0" w:color="auto"/>
        <w:right w:val="none" w:sz="0" w:space="0" w:color="auto"/>
      </w:divBdr>
    </w:div>
    <w:div w:id="630095757">
      <w:bodyDiv w:val="1"/>
      <w:marLeft w:val="0"/>
      <w:marRight w:val="0"/>
      <w:marTop w:val="0"/>
      <w:marBottom w:val="0"/>
      <w:divBdr>
        <w:top w:val="none" w:sz="0" w:space="0" w:color="auto"/>
        <w:left w:val="none" w:sz="0" w:space="0" w:color="auto"/>
        <w:bottom w:val="none" w:sz="0" w:space="0" w:color="auto"/>
        <w:right w:val="none" w:sz="0" w:space="0" w:color="auto"/>
      </w:divBdr>
    </w:div>
    <w:div w:id="633172338">
      <w:bodyDiv w:val="1"/>
      <w:marLeft w:val="0"/>
      <w:marRight w:val="0"/>
      <w:marTop w:val="0"/>
      <w:marBottom w:val="0"/>
      <w:divBdr>
        <w:top w:val="none" w:sz="0" w:space="0" w:color="auto"/>
        <w:left w:val="none" w:sz="0" w:space="0" w:color="auto"/>
        <w:bottom w:val="none" w:sz="0" w:space="0" w:color="auto"/>
        <w:right w:val="none" w:sz="0" w:space="0" w:color="auto"/>
      </w:divBdr>
    </w:div>
    <w:div w:id="665059443">
      <w:bodyDiv w:val="1"/>
      <w:marLeft w:val="0"/>
      <w:marRight w:val="0"/>
      <w:marTop w:val="0"/>
      <w:marBottom w:val="0"/>
      <w:divBdr>
        <w:top w:val="none" w:sz="0" w:space="0" w:color="auto"/>
        <w:left w:val="none" w:sz="0" w:space="0" w:color="auto"/>
        <w:bottom w:val="none" w:sz="0" w:space="0" w:color="auto"/>
        <w:right w:val="none" w:sz="0" w:space="0" w:color="auto"/>
      </w:divBdr>
    </w:div>
    <w:div w:id="692851996">
      <w:bodyDiv w:val="1"/>
      <w:marLeft w:val="0"/>
      <w:marRight w:val="0"/>
      <w:marTop w:val="0"/>
      <w:marBottom w:val="0"/>
      <w:divBdr>
        <w:top w:val="none" w:sz="0" w:space="0" w:color="auto"/>
        <w:left w:val="none" w:sz="0" w:space="0" w:color="auto"/>
        <w:bottom w:val="none" w:sz="0" w:space="0" w:color="auto"/>
        <w:right w:val="none" w:sz="0" w:space="0" w:color="auto"/>
      </w:divBdr>
    </w:div>
    <w:div w:id="702829598">
      <w:bodyDiv w:val="1"/>
      <w:marLeft w:val="0"/>
      <w:marRight w:val="0"/>
      <w:marTop w:val="0"/>
      <w:marBottom w:val="0"/>
      <w:divBdr>
        <w:top w:val="none" w:sz="0" w:space="0" w:color="auto"/>
        <w:left w:val="none" w:sz="0" w:space="0" w:color="auto"/>
        <w:bottom w:val="none" w:sz="0" w:space="0" w:color="auto"/>
        <w:right w:val="none" w:sz="0" w:space="0" w:color="auto"/>
      </w:divBdr>
    </w:div>
    <w:div w:id="715617500">
      <w:bodyDiv w:val="1"/>
      <w:marLeft w:val="0"/>
      <w:marRight w:val="0"/>
      <w:marTop w:val="0"/>
      <w:marBottom w:val="0"/>
      <w:divBdr>
        <w:top w:val="none" w:sz="0" w:space="0" w:color="auto"/>
        <w:left w:val="none" w:sz="0" w:space="0" w:color="auto"/>
        <w:bottom w:val="none" w:sz="0" w:space="0" w:color="auto"/>
        <w:right w:val="none" w:sz="0" w:space="0" w:color="auto"/>
      </w:divBdr>
      <w:divsChild>
        <w:div w:id="1980068976">
          <w:marLeft w:val="0"/>
          <w:marRight w:val="0"/>
          <w:marTop w:val="0"/>
          <w:marBottom w:val="0"/>
          <w:divBdr>
            <w:top w:val="none" w:sz="0" w:space="0" w:color="auto"/>
            <w:left w:val="none" w:sz="0" w:space="0" w:color="auto"/>
            <w:bottom w:val="none" w:sz="0" w:space="0" w:color="auto"/>
            <w:right w:val="none" w:sz="0" w:space="0" w:color="auto"/>
          </w:divBdr>
        </w:div>
      </w:divsChild>
    </w:div>
    <w:div w:id="738286299">
      <w:bodyDiv w:val="1"/>
      <w:marLeft w:val="0"/>
      <w:marRight w:val="0"/>
      <w:marTop w:val="0"/>
      <w:marBottom w:val="0"/>
      <w:divBdr>
        <w:top w:val="none" w:sz="0" w:space="0" w:color="auto"/>
        <w:left w:val="none" w:sz="0" w:space="0" w:color="auto"/>
        <w:bottom w:val="none" w:sz="0" w:space="0" w:color="auto"/>
        <w:right w:val="none" w:sz="0" w:space="0" w:color="auto"/>
      </w:divBdr>
    </w:div>
    <w:div w:id="755594647">
      <w:bodyDiv w:val="1"/>
      <w:marLeft w:val="0"/>
      <w:marRight w:val="0"/>
      <w:marTop w:val="0"/>
      <w:marBottom w:val="0"/>
      <w:divBdr>
        <w:top w:val="none" w:sz="0" w:space="0" w:color="auto"/>
        <w:left w:val="none" w:sz="0" w:space="0" w:color="auto"/>
        <w:bottom w:val="none" w:sz="0" w:space="0" w:color="auto"/>
        <w:right w:val="none" w:sz="0" w:space="0" w:color="auto"/>
      </w:divBdr>
      <w:divsChild>
        <w:div w:id="1069424467">
          <w:marLeft w:val="0"/>
          <w:marRight w:val="0"/>
          <w:marTop w:val="0"/>
          <w:marBottom w:val="0"/>
          <w:divBdr>
            <w:top w:val="none" w:sz="0" w:space="0" w:color="auto"/>
            <w:left w:val="none" w:sz="0" w:space="0" w:color="auto"/>
            <w:bottom w:val="none" w:sz="0" w:space="0" w:color="auto"/>
            <w:right w:val="none" w:sz="0" w:space="0" w:color="auto"/>
          </w:divBdr>
        </w:div>
      </w:divsChild>
    </w:div>
    <w:div w:id="834297482">
      <w:bodyDiv w:val="1"/>
      <w:marLeft w:val="0"/>
      <w:marRight w:val="0"/>
      <w:marTop w:val="0"/>
      <w:marBottom w:val="0"/>
      <w:divBdr>
        <w:top w:val="none" w:sz="0" w:space="0" w:color="auto"/>
        <w:left w:val="none" w:sz="0" w:space="0" w:color="auto"/>
        <w:bottom w:val="none" w:sz="0" w:space="0" w:color="auto"/>
        <w:right w:val="none" w:sz="0" w:space="0" w:color="auto"/>
      </w:divBdr>
    </w:div>
    <w:div w:id="881937208">
      <w:bodyDiv w:val="1"/>
      <w:marLeft w:val="0"/>
      <w:marRight w:val="0"/>
      <w:marTop w:val="0"/>
      <w:marBottom w:val="0"/>
      <w:divBdr>
        <w:top w:val="none" w:sz="0" w:space="0" w:color="auto"/>
        <w:left w:val="none" w:sz="0" w:space="0" w:color="auto"/>
        <w:bottom w:val="none" w:sz="0" w:space="0" w:color="auto"/>
        <w:right w:val="none" w:sz="0" w:space="0" w:color="auto"/>
      </w:divBdr>
    </w:div>
    <w:div w:id="884370657">
      <w:bodyDiv w:val="1"/>
      <w:marLeft w:val="0"/>
      <w:marRight w:val="0"/>
      <w:marTop w:val="0"/>
      <w:marBottom w:val="0"/>
      <w:divBdr>
        <w:top w:val="none" w:sz="0" w:space="0" w:color="auto"/>
        <w:left w:val="none" w:sz="0" w:space="0" w:color="auto"/>
        <w:bottom w:val="none" w:sz="0" w:space="0" w:color="auto"/>
        <w:right w:val="none" w:sz="0" w:space="0" w:color="auto"/>
      </w:divBdr>
      <w:divsChild>
        <w:div w:id="1257908456">
          <w:marLeft w:val="0"/>
          <w:marRight w:val="0"/>
          <w:marTop w:val="0"/>
          <w:marBottom w:val="0"/>
          <w:divBdr>
            <w:top w:val="none" w:sz="0" w:space="0" w:color="auto"/>
            <w:left w:val="none" w:sz="0" w:space="0" w:color="auto"/>
            <w:bottom w:val="none" w:sz="0" w:space="0" w:color="auto"/>
            <w:right w:val="none" w:sz="0" w:space="0" w:color="auto"/>
          </w:divBdr>
        </w:div>
      </w:divsChild>
    </w:div>
    <w:div w:id="891578410">
      <w:bodyDiv w:val="1"/>
      <w:marLeft w:val="0"/>
      <w:marRight w:val="0"/>
      <w:marTop w:val="0"/>
      <w:marBottom w:val="0"/>
      <w:divBdr>
        <w:top w:val="none" w:sz="0" w:space="0" w:color="auto"/>
        <w:left w:val="none" w:sz="0" w:space="0" w:color="auto"/>
        <w:bottom w:val="none" w:sz="0" w:space="0" w:color="auto"/>
        <w:right w:val="none" w:sz="0" w:space="0" w:color="auto"/>
      </w:divBdr>
    </w:div>
    <w:div w:id="915020241">
      <w:bodyDiv w:val="1"/>
      <w:marLeft w:val="0"/>
      <w:marRight w:val="0"/>
      <w:marTop w:val="0"/>
      <w:marBottom w:val="0"/>
      <w:divBdr>
        <w:top w:val="none" w:sz="0" w:space="0" w:color="auto"/>
        <w:left w:val="none" w:sz="0" w:space="0" w:color="auto"/>
        <w:bottom w:val="none" w:sz="0" w:space="0" w:color="auto"/>
        <w:right w:val="none" w:sz="0" w:space="0" w:color="auto"/>
      </w:divBdr>
    </w:div>
    <w:div w:id="923421388">
      <w:bodyDiv w:val="1"/>
      <w:marLeft w:val="0"/>
      <w:marRight w:val="0"/>
      <w:marTop w:val="0"/>
      <w:marBottom w:val="0"/>
      <w:divBdr>
        <w:top w:val="none" w:sz="0" w:space="0" w:color="auto"/>
        <w:left w:val="none" w:sz="0" w:space="0" w:color="auto"/>
        <w:bottom w:val="none" w:sz="0" w:space="0" w:color="auto"/>
        <w:right w:val="none" w:sz="0" w:space="0" w:color="auto"/>
      </w:divBdr>
      <w:divsChild>
        <w:div w:id="882329696">
          <w:marLeft w:val="0"/>
          <w:marRight w:val="0"/>
          <w:marTop w:val="0"/>
          <w:marBottom w:val="0"/>
          <w:divBdr>
            <w:top w:val="none" w:sz="0" w:space="0" w:color="auto"/>
            <w:left w:val="none" w:sz="0" w:space="0" w:color="auto"/>
            <w:bottom w:val="none" w:sz="0" w:space="0" w:color="auto"/>
            <w:right w:val="none" w:sz="0" w:space="0" w:color="auto"/>
          </w:divBdr>
        </w:div>
      </w:divsChild>
    </w:div>
    <w:div w:id="925843682">
      <w:bodyDiv w:val="1"/>
      <w:marLeft w:val="0"/>
      <w:marRight w:val="0"/>
      <w:marTop w:val="0"/>
      <w:marBottom w:val="0"/>
      <w:divBdr>
        <w:top w:val="none" w:sz="0" w:space="0" w:color="auto"/>
        <w:left w:val="none" w:sz="0" w:space="0" w:color="auto"/>
        <w:bottom w:val="none" w:sz="0" w:space="0" w:color="auto"/>
        <w:right w:val="none" w:sz="0" w:space="0" w:color="auto"/>
      </w:divBdr>
    </w:div>
    <w:div w:id="958417385">
      <w:bodyDiv w:val="1"/>
      <w:marLeft w:val="0"/>
      <w:marRight w:val="0"/>
      <w:marTop w:val="0"/>
      <w:marBottom w:val="0"/>
      <w:divBdr>
        <w:top w:val="none" w:sz="0" w:space="0" w:color="auto"/>
        <w:left w:val="none" w:sz="0" w:space="0" w:color="auto"/>
        <w:bottom w:val="none" w:sz="0" w:space="0" w:color="auto"/>
        <w:right w:val="none" w:sz="0" w:space="0" w:color="auto"/>
      </w:divBdr>
    </w:div>
    <w:div w:id="1076172602">
      <w:bodyDiv w:val="1"/>
      <w:marLeft w:val="0"/>
      <w:marRight w:val="0"/>
      <w:marTop w:val="0"/>
      <w:marBottom w:val="0"/>
      <w:divBdr>
        <w:top w:val="none" w:sz="0" w:space="0" w:color="auto"/>
        <w:left w:val="none" w:sz="0" w:space="0" w:color="auto"/>
        <w:bottom w:val="none" w:sz="0" w:space="0" w:color="auto"/>
        <w:right w:val="none" w:sz="0" w:space="0" w:color="auto"/>
      </w:divBdr>
    </w:div>
    <w:div w:id="1111702821">
      <w:bodyDiv w:val="1"/>
      <w:marLeft w:val="0"/>
      <w:marRight w:val="0"/>
      <w:marTop w:val="0"/>
      <w:marBottom w:val="0"/>
      <w:divBdr>
        <w:top w:val="none" w:sz="0" w:space="0" w:color="auto"/>
        <w:left w:val="none" w:sz="0" w:space="0" w:color="auto"/>
        <w:bottom w:val="none" w:sz="0" w:space="0" w:color="auto"/>
        <w:right w:val="none" w:sz="0" w:space="0" w:color="auto"/>
      </w:divBdr>
    </w:div>
    <w:div w:id="1175073309">
      <w:bodyDiv w:val="1"/>
      <w:marLeft w:val="0"/>
      <w:marRight w:val="0"/>
      <w:marTop w:val="0"/>
      <w:marBottom w:val="0"/>
      <w:divBdr>
        <w:top w:val="none" w:sz="0" w:space="0" w:color="auto"/>
        <w:left w:val="none" w:sz="0" w:space="0" w:color="auto"/>
        <w:bottom w:val="none" w:sz="0" w:space="0" w:color="auto"/>
        <w:right w:val="none" w:sz="0" w:space="0" w:color="auto"/>
      </w:divBdr>
    </w:div>
    <w:div w:id="1252855530">
      <w:bodyDiv w:val="1"/>
      <w:marLeft w:val="0"/>
      <w:marRight w:val="0"/>
      <w:marTop w:val="0"/>
      <w:marBottom w:val="0"/>
      <w:divBdr>
        <w:top w:val="none" w:sz="0" w:space="0" w:color="auto"/>
        <w:left w:val="none" w:sz="0" w:space="0" w:color="auto"/>
        <w:bottom w:val="none" w:sz="0" w:space="0" w:color="auto"/>
        <w:right w:val="none" w:sz="0" w:space="0" w:color="auto"/>
      </w:divBdr>
    </w:div>
    <w:div w:id="1325667944">
      <w:bodyDiv w:val="1"/>
      <w:marLeft w:val="0"/>
      <w:marRight w:val="0"/>
      <w:marTop w:val="0"/>
      <w:marBottom w:val="0"/>
      <w:divBdr>
        <w:top w:val="none" w:sz="0" w:space="0" w:color="auto"/>
        <w:left w:val="none" w:sz="0" w:space="0" w:color="auto"/>
        <w:bottom w:val="none" w:sz="0" w:space="0" w:color="auto"/>
        <w:right w:val="none" w:sz="0" w:space="0" w:color="auto"/>
      </w:divBdr>
    </w:div>
    <w:div w:id="1342271634">
      <w:bodyDiv w:val="1"/>
      <w:marLeft w:val="0"/>
      <w:marRight w:val="0"/>
      <w:marTop w:val="0"/>
      <w:marBottom w:val="0"/>
      <w:divBdr>
        <w:top w:val="none" w:sz="0" w:space="0" w:color="auto"/>
        <w:left w:val="none" w:sz="0" w:space="0" w:color="auto"/>
        <w:bottom w:val="none" w:sz="0" w:space="0" w:color="auto"/>
        <w:right w:val="none" w:sz="0" w:space="0" w:color="auto"/>
      </w:divBdr>
      <w:divsChild>
        <w:div w:id="1989361420">
          <w:marLeft w:val="0"/>
          <w:marRight w:val="0"/>
          <w:marTop w:val="0"/>
          <w:marBottom w:val="0"/>
          <w:divBdr>
            <w:top w:val="none" w:sz="0" w:space="0" w:color="auto"/>
            <w:left w:val="none" w:sz="0" w:space="0" w:color="auto"/>
            <w:bottom w:val="none" w:sz="0" w:space="0" w:color="auto"/>
            <w:right w:val="none" w:sz="0" w:space="0" w:color="auto"/>
          </w:divBdr>
        </w:div>
      </w:divsChild>
    </w:div>
    <w:div w:id="1361543111">
      <w:bodyDiv w:val="1"/>
      <w:marLeft w:val="0"/>
      <w:marRight w:val="0"/>
      <w:marTop w:val="0"/>
      <w:marBottom w:val="0"/>
      <w:divBdr>
        <w:top w:val="none" w:sz="0" w:space="0" w:color="auto"/>
        <w:left w:val="none" w:sz="0" w:space="0" w:color="auto"/>
        <w:bottom w:val="none" w:sz="0" w:space="0" w:color="auto"/>
        <w:right w:val="none" w:sz="0" w:space="0" w:color="auto"/>
      </w:divBdr>
    </w:div>
    <w:div w:id="1405639020">
      <w:bodyDiv w:val="1"/>
      <w:marLeft w:val="0"/>
      <w:marRight w:val="0"/>
      <w:marTop w:val="0"/>
      <w:marBottom w:val="0"/>
      <w:divBdr>
        <w:top w:val="none" w:sz="0" w:space="0" w:color="auto"/>
        <w:left w:val="none" w:sz="0" w:space="0" w:color="auto"/>
        <w:bottom w:val="none" w:sz="0" w:space="0" w:color="auto"/>
        <w:right w:val="none" w:sz="0" w:space="0" w:color="auto"/>
      </w:divBdr>
    </w:div>
    <w:div w:id="1666518603">
      <w:bodyDiv w:val="1"/>
      <w:marLeft w:val="0"/>
      <w:marRight w:val="0"/>
      <w:marTop w:val="0"/>
      <w:marBottom w:val="0"/>
      <w:divBdr>
        <w:top w:val="none" w:sz="0" w:space="0" w:color="auto"/>
        <w:left w:val="none" w:sz="0" w:space="0" w:color="auto"/>
        <w:bottom w:val="none" w:sz="0" w:space="0" w:color="auto"/>
        <w:right w:val="none" w:sz="0" w:space="0" w:color="auto"/>
      </w:divBdr>
    </w:div>
    <w:div w:id="1737509881">
      <w:bodyDiv w:val="1"/>
      <w:marLeft w:val="0"/>
      <w:marRight w:val="0"/>
      <w:marTop w:val="0"/>
      <w:marBottom w:val="0"/>
      <w:divBdr>
        <w:top w:val="none" w:sz="0" w:space="0" w:color="auto"/>
        <w:left w:val="none" w:sz="0" w:space="0" w:color="auto"/>
        <w:bottom w:val="none" w:sz="0" w:space="0" w:color="auto"/>
        <w:right w:val="none" w:sz="0" w:space="0" w:color="auto"/>
      </w:divBdr>
      <w:divsChild>
        <w:div w:id="1490562261">
          <w:marLeft w:val="0"/>
          <w:marRight w:val="0"/>
          <w:marTop w:val="0"/>
          <w:marBottom w:val="0"/>
          <w:divBdr>
            <w:top w:val="none" w:sz="0" w:space="0" w:color="auto"/>
            <w:left w:val="none" w:sz="0" w:space="0" w:color="auto"/>
            <w:bottom w:val="none" w:sz="0" w:space="0" w:color="auto"/>
            <w:right w:val="none" w:sz="0" w:space="0" w:color="auto"/>
          </w:divBdr>
        </w:div>
      </w:divsChild>
    </w:div>
    <w:div w:id="1745033124">
      <w:bodyDiv w:val="1"/>
      <w:marLeft w:val="0"/>
      <w:marRight w:val="0"/>
      <w:marTop w:val="0"/>
      <w:marBottom w:val="0"/>
      <w:divBdr>
        <w:top w:val="none" w:sz="0" w:space="0" w:color="auto"/>
        <w:left w:val="none" w:sz="0" w:space="0" w:color="auto"/>
        <w:bottom w:val="none" w:sz="0" w:space="0" w:color="auto"/>
        <w:right w:val="none" w:sz="0" w:space="0" w:color="auto"/>
      </w:divBdr>
      <w:divsChild>
        <w:div w:id="1248348441">
          <w:marLeft w:val="0"/>
          <w:marRight w:val="0"/>
          <w:marTop w:val="0"/>
          <w:marBottom w:val="0"/>
          <w:divBdr>
            <w:top w:val="none" w:sz="0" w:space="0" w:color="auto"/>
            <w:left w:val="none" w:sz="0" w:space="0" w:color="auto"/>
            <w:bottom w:val="none" w:sz="0" w:space="0" w:color="auto"/>
            <w:right w:val="none" w:sz="0" w:space="0" w:color="auto"/>
          </w:divBdr>
        </w:div>
      </w:divsChild>
    </w:div>
    <w:div w:id="1745910807">
      <w:bodyDiv w:val="1"/>
      <w:marLeft w:val="0"/>
      <w:marRight w:val="0"/>
      <w:marTop w:val="0"/>
      <w:marBottom w:val="0"/>
      <w:divBdr>
        <w:top w:val="none" w:sz="0" w:space="0" w:color="auto"/>
        <w:left w:val="none" w:sz="0" w:space="0" w:color="auto"/>
        <w:bottom w:val="none" w:sz="0" w:space="0" w:color="auto"/>
        <w:right w:val="none" w:sz="0" w:space="0" w:color="auto"/>
      </w:divBdr>
    </w:div>
    <w:div w:id="1784156921">
      <w:bodyDiv w:val="1"/>
      <w:marLeft w:val="0"/>
      <w:marRight w:val="0"/>
      <w:marTop w:val="0"/>
      <w:marBottom w:val="0"/>
      <w:divBdr>
        <w:top w:val="none" w:sz="0" w:space="0" w:color="auto"/>
        <w:left w:val="none" w:sz="0" w:space="0" w:color="auto"/>
        <w:bottom w:val="none" w:sz="0" w:space="0" w:color="auto"/>
        <w:right w:val="none" w:sz="0" w:space="0" w:color="auto"/>
      </w:divBdr>
    </w:div>
    <w:div w:id="1844970302">
      <w:bodyDiv w:val="1"/>
      <w:marLeft w:val="0"/>
      <w:marRight w:val="0"/>
      <w:marTop w:val="0"/>
      <w:marBottom w:val="0"/>
      <w:divBdr>
        <w:top w:val="none" w:sz="0" w:space="0" w:color="auto"/>
        <w:left w:val="none" w:sz="0" w:space="0" w:color="auto"/>
        <w:bottom w:val="none" w:sz="0" w:space="0" w:color="auto"/>
        <w:right w:val="none" w:sz="0" w:space="0" w:color="auto"/>
      </w:divBdr>
    </w:div>
    <w:div w:id="1853642737">
      <w:bodyDiv w:val="1"/>
      <w:marLeft w:val="0"/>
      <w:marRight w:val="0"/>
      <w:marTop w:val="0"/>
      <w:marBottom w:val="0"/>
      <w:divBdr>
        <w:top w:val="none" w:sz="0" w:space="0" w:color="auto"/>
        <w:left w:val="none" w:sz="0" w:space="0" w:color="auto"/>
        <w:bottom w:val="none" w:sz="0" w:space="0" w:color="auto"/>
        <w:right w:val="none" w:sz="0" w:space="0" w:color="auto"/>
      </w:divBdr>
    </w:div>
    <w:div w:id="1857038038">
      <w:bodyDiv w:val="1"/>
      <w:marLeft w:val="0"/>
      <w:marRight w:val="0"/>
      <w:marTop w:val="0"/>
      <w:marBottom w:val="0"/>
      <w:divBdr>
        <w:top w:val="none" w:sz="0" w:space="0" w:color="auto"/>
        <w:left w:val="none" w:sz="0" w:space="0" w:color="auto"/>
        <w:bottom w:val="none" w:sz="0" w:space="0" w:color="auto"/>
        <w:right w:val="none" w:sz="0" w:space="0" w:color="auto"/>
      </w:divBdr>
    </w:div>
    <w:div w:id="2003386993">
      <w:bodyDiv w:val="1"/>
      <w:marLeft w:val="0"/>
      <w:marRight w:val="0"/>
      <w:marTop w:val="0"/>
      <w:marBottom w:val="0"/>
      <w:divBdr>
        <w:top w:val="none" w:sz="0" w:space="0" w:color="auto"/>
        <w:left w:val="none" w:sz="0" w:space="0" w:color="auto"/>
        <w:bottom w:val="none" w:sz="0" w:space="0" w:color="auto"/>
        <w:right w:val="none" w:sz="0" w:space="0" w:color="auto"/>
      </w:divBdr>
    </w:div>
    <w:div w:id="2012563688">
      <w:bodyDiv w:val="1"/>
      <w:marLeft w:val="0"/>
      <w:marRight w:val="0"/>
      <w:marTop w:val="0"/>
      <w:marBottom w:val="0"/>
      <w:divBdr>
        <w:top w:val="none" w:sz="0" w:space="0" w:color="auto"/>
        <w:left w:val="none" w:sz="0" w:space="0" w:color="auto"/>
        <w:bottom w:val="none" w:sz="0" w:space="0" w:color="auto"/>
        <w:right w:val="none" w:sz="0" w:space="0" w:color="auto"/>
      </w:divBdr>
    </w:div>
    <w:div w:id="2058117575">
      <w:bodyDiv w:val="1"/>
      <w:marLeft w:val="0"/>
      <w:marRight w:val="0"/>
      <w:marTop w:val="0"/>
      <w:marBottom w:val="0"/>
      <w:divBdr>
        <w:top w:val="none" w:sz="0" w:space="0" w:color="auto"/>
        <w:left w:val="none" w:sz="0" w:space="0" w:color="auto"/>
        <w:bottom w:val="none" w:sz="0" w:space="0" w:color="auto"/>
        <w:right w:val="none" w:sz="0" w:space="0" w:color="auto"/>
      </w:divBdr>
    </w:div>
    <w:div w:id="2059358290">
      <w:bodyDiv w:val="1"/>
      <w:marLeft w:val="0"/>
      <w:marRight w:val="0"/>
      <w:marTop w:val="0"/>
      <w:marBottom w:val="0"/>
      <w:divBdr>
        <w:top w:val="none" w:sz="0" w:space="0" w:color="auto"/>
        <w:left w:val="none" w:sz="0" w:space="0" w:color="auto"/>
        <w:bottom w:val="none" w:sz="0" w:space="0" w:color="auto"/>
        <w:right w:val="none" w:sz="0" w:space="0" w:color="auto"/>
      </w:divBdr>
    </w:div>
    <w:div w:id="2065903179">
      <w:bodyDiv w:val="1"/>
      <w:marLeft w:val="0"/>
      <w:marRight w:val="0"/>
      <w:marTop w:val="0"/>
      <w:marBottom w:val="0"/>
      <w:divBdr>
        <w:top w:val="none" w:sz="0" w:space="0" w:color="auto"/>
        <w:left w:val="none" w:sz="0" w:space="0" w:color="auto"/>
        <w:bottom w:val="none" w:sz="0" w:space="0" w:color="auto"/>
        <w:right w:val="none" w:sz="0" w:space="0" w:color="auto"/>
      </w:divBdr>
    </w:div>
    <w:div w:id="2067752976">
      <w:bodyDiv w:val="1"/>
      <w:marLeft w:val="0"/>
      <w:marRight w:val="0"/>
      <w:marTop w:val="0"/>
      <w:marBottom w:val="0"/>
      <w:divBdr>
        <w:top w:val="none" w:sz="0" w:space="0" w:color="auto"/>
        <w:left w:val="none" w:sz="0" w:space="0" w:color="auto"/>
        <w:bottom w:val="none" w:sz="0" w:space="0" w:color="auto"/>
        <w:right w:val="none" w:sz="0" w:space="0" w:color="auto"/>
      </w:divBdr>
    </w:div>
    <w:div w:id="2100172753">
      <w:bodyDiv w:val="1"/>
      <w:marLeft w:val="0"/>
      <w:marRight w:val="0"/>
      <w:marTop w:val="0"/>
      <w:marBottom w:val="0"/>
      <w:divBdr>
        <w:top w:val="none" w:sz="0" w:space="0" w:color="auto"/>
        <w:left w:val="none" w:sz="0" w:space="0" w:color="auto"/>
        <w:bottom w:val="none" w:sz="0" w:space="0" w:color="auto"/>
        <w:right w:val="none" w:sz="0" w:space="0" w:color="auto"/>
      </w:divBdr>
      <w:divsChild>
        <w:div w:id="628127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footer" Target="foot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5A797307F26459994459F1B0C6152CA"/>
        <w:category>
          <w:name w:val="常规"/>
          <w:gallery w:val="placeholder"/>
        </w:category>
        <w:types>
          <w:type w:val="bbPlcHdr"/>
        </w:types>
        <w:behaviors>
          <w:behavior w:val="content"/>
        </w:behaviors>
        <w:guid w:val="{34060539-CEA4-4EF1-9027-1A7E22C2D261}"/>
      </w:docPartPr>
      <w:docPartBody>
        <w:p w:rsidR="00C96157" w:rsidRDefault="00DF1866">
          <w:pPr>
            <w:pStyle w:val="C5A797307F26459994459F1B0C6152CA"/>
          </w:pPr>
          <w:r w:rsidRPr="00751A05">
            <w:rPr>
              <w:rStyle w:val="a3"/>
              <w:rFonts w:hint="eastAsia"/>
            </w:rPr>
            <w:t>单击或点击此处输入文字。</w:t>
          </w:r>
        </w:p>
      </w:docPartBody>
    </w:docPart>
    <w:docPart>
      <w:docPartPr>
        <w:name w:val="A3635BA9CE724E56A8B190DF32BDC794"/>
        <w:category>
          <w:name w:val="常规"/>
          <w:gallery w:val="placeholder"/>
        </w:category>
        <w:types>
          <w:type w:val="bbPlcHdr"/>
        </w:types>
        <w:behaviors>
          <w:behavior w:val="content"/>
        </w:behaviors>
        <w:guid w:val="{7EA9BDD7-8C15-445D-A5E0-C53DFC5E6833}"/>
      </w:docPartPr>
      <w:docPartBody>
        <w:p w:rsidR="00C96157" w:rsidRDefault="00DF1866">
          <w:pPr>
            <w:pStyle w:val="A3635BA9CE724E56A8B190DF32BDC794"/>
          </w:pPr>
          <w:r w:rsidRPr="00FB6243">
            <w:rPr>
              <w:rStyle w:val="a3"/>
              <w:rFonts w:hint="eastAsia"/>
            </w:rPr>
            <w:t>选择一项。</w:t>
          </w:r>
        </w:p>
      </w:docPartBody>
    </w:docPart>
    <w:docPart>
      <w:docPartPr>
        <w:name w:val="859A5850C599483AB57C0A5F222C2B02"/>
        <w:category>
          <w:name w:val="常规"/>
          <w:gallery w:val="placeholder"/>
        </w:category>
        <w:types>
          <w:type w:val="bbPlcHdr"/>
        </w:types>
        <w:behaviors>
          <w:behavior w:val="content"/>
        </w:behaviors>
        <w:guid w:val="{F2A8F7FA-C14E-4D10-8E21-5A4E3155E5EE}"/>
      </w:docPartPr>
      <w:docPartBody>
        <w:p w:rsidR="00C96157" w:rsidRDefault="00DF1866">
          <w:pPr>
            <w:pStyle w:val="859A5850C599483AB57C0A5F222C2B02"/>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F1866"/>
    <w:rsid w:val="000136D6"/>
    <w:rsid w:val="000D11C1"/>
    <w:rsid w:val="000D5BEF"/>
    <w:rsid w:val="001556E8"/>
    <w:rsid w:val="001B5866"/>
    <w:rsid w:val="002943B6"/>
    <w:rsid w:val="00297B91"/>
    <w:rsid w:val="00321959"/>
    <w:rsid w:val="004213DD"/>
    <w:rsid w:val="00491CC5"/>
    <w:rsid w:val="004A4094"/>
    <w:rsid w:val="00513CE4"/>
    <w:rsid w:val="00665EBA"/>
    <w:rsid w:val="006D51E5"/>
    <w:rsid w:val="006F462E"/>
    <w:rsid w:val="007A7B21"/>
    <w:rsid w:val="007B7A94"/>
    <w:rsid w:val="007D4DC8"/>
    <w:rsid w:val="00807B72"/>
    <w:rsid w:val="009701C4"/>
    <w:rsid w:val="00976365"/>
    <w:rsid w:val="00993574"/>
    <w:rsid w:val="00BA39C8"/>
    <w:rsid w:val="00BA3FCE"/>
    <w:rsid w:val="00BA6DE4"/>
    <w:rsid w:val="00C96157"/>
    <w:rsid w:val="00DC35A6"/>
    <w:rsid w:val="00DF1866"/>
    <w:rsid w:val="00E64110"/>
    <w:rsid w:val="00F7524F"/>
    <w:rsid w:val="00FB2129"/>
    <w:rsid w:val="00FB3F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3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213DD"/>
    <w:rPr>
      <w:color w:val="808080"/>
    </w:rPr>
  </w:style>
  <w:style w:type="paragraph" w:customStyle="1" w:styleId="C5A797307F26459994459F1B0C6152CA">
    <w:name w:val="C5A797307F26459994459F1B0C6152CA"/>
    <w:rsid w:val="004213DD"/>
    <w:pPr>
      <w:widowControl w:val="0"/>
      <w:jc w:val="both"/>
    </w:pPr>
  </w:style>
  <w:style w:type="paragraph" w:customStyle="1" w:styleId="A3635BA9CE724E56A8B190DF32BDC794">
    <w:name w:val="A3635BA9CE724E56A8B190DF32BDC794"/>
    <w:rsid w:val="004213DD"/>
    <w:pPr>
      <w:widowControl w:val="0"/>
      <w:jc w:val="both"/>
    </w:pPr>
  </w:style>
  <w:style w:type="paragraph" w:customStyle="1" w:styleId="859A5850C599483AB57C0A5F222C2B02">
    <w:name w:val="859A5850C599483AB57C0A5F222C2B02"/>
    <w:rsid w:val="004213D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21F89-2489-4A5D-98FF-BD35B1028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1496</TotalTime>
  <Pages>1</Pages>
  <Words>637</Words>
  <Characters>3637</Characters>
  <Application>Microsoft Office Word</Application>
  <DocSecurity>0</DocSecurity>
  <Lines>30</Lines>
  <Paragraphs>8</Paragraphs>
  <ScaleCrop>false</ScaleCrop>
  <Company>PCMI</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建建</dc:creator>
  <cp:keywords/>
  <dc:description>&lt;config cover="true" show_menu="true" version="1.0.0" doctype="SDKXY"&gt;_x000d_
&lt;/config&gt;</dc:description>
  <cp:lastModifiedBy>Administrator</cp:lastModifiedBy>
  <cp:revision>65</cp:revision>
  <cp:lastPrinted>2021-06-09T02:51:00Z</cp:lastPrinted>
  <dcterms:created xsi:type="dcterms:W3CDTF">2021-06-05T01:58:00Z</dcterms:created>
  <dcterms:modified xsi:type="dcterms:W3CDTF">2022-06-18T03:23:00Z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