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92FB1" w14:paraId="58D25306" w14:textId="77777777">
        <w:tc>
          <w:tcPr>
            <w:tcW w:w="509" w:type="dxa"/>
          </w:tcPr>
          <w:p w14:paraId="726B18FD" w14:textId="77777777" w:rsidR="00992FB1" w:rsidRDefault="00EE64A2">
            <w:pPr>
              <w:pStyle w:val="affff8"/>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14:paraId="11AA9993" w14:textId="77777777" w:rsidR="00992FB1" w:rsidRDefault="00EE64A2">
            <w:pPr>
              <w:pStyle w:val="affff8"/>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67.120.20</w:t>
            </w:r>
            <w:r>
              <w:rPr>
                <w:rFonts w:ascii="黑体" w:eastAsia="黑体" w:hAnsi="黑体"/>
                <w:sz w:val="21"/>
                <w:szCs w:val="21"/>
              </w:rPr>
              <w:fldChar w:fldCharType="end"/>
            </w:r>
            <w:bookmarkEnd w:id="0"/>
          </w:p>
        </w:tc>
      </w:tr>
      <w:tr w:rsidR="00992FB1" w14:paraId="5773DE1E" w14:textId="77777777">
        <w:tc>
          <w:tcPr>
            <w:tcW w:w="509" w:type="dxa"/>
          </w:tcPr>
          <w:p w14:paraId="17C7F6FB" w14:textId="77777777" w:rsidR="00992FB1" w:rsidRDefault="00EE64A2">
            <w:pPr>
              <w:pStyle w:val="affff8"/>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p>
        </w:tc>
        <w:tc>
          <w:tcPr>
            <w:tcW w:w="8855" w:type="dxa"/>
          </w:tcPr>
          <w:tbl>
            <w:tblPr>
              <w:tblStyle w:val="afffff"/>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92FB1" w14:paraId="4DA8BB83" w14:textId="77777777">
              <w:trPr>
                <w:trHeight w:hRule="exact" w:val="1021"/>
              </w:trPr>
              <w:tc>
                <w:tcPr>
                  <w:tcW w:w="9242" w:type="dxa"/>
                  <w:vAlign w:val="center"/>
                </w:tcPr>
                <w:p w14:paraId="6D5AC0F0" w14:textId="77777777" w:rsidR="00992FB1" w:rsidRDefault="00EE64A2" w:rsidP="00AA7B18">
                  <w:pPr>
                    <w:pStyle w:val="afffff7"/>
                    <w:framePr w:w="0" w:hRule="auto" w:wrap="auto" w:hAnchor="text" w:xAlign="left" w:yAlign="inline" w:anchorLock="0"/>
                    <w:ind w:left="420" w:right="624"/>
                    <w:rPr>
                      <w:rFonts w:ascii="宋体" w:hAnsi="宋体"/>
                      <w:sz w:val="28"/>
                      <w:szCs w:val="28"/>
                    </w:rPr>
                  </w:pPr>
                  <w:r>
                    <w:rPr>
                      <w:noProof/>
                    </w:rPr>
                    <w:drawing>
                      <wp:inline distT="0" distB="0" distL="0" distR="0" wp14:anchorId="7355D1D7" wp14:editId="3E602B87">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A72AECA" wp14:editId="6CA83F91">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5D2E6209" w14:textId="77777777" w:rsidR="00992FB1" w:rsidRDefault="00EE64A2">
            <w:pPr>
              <w:pStyle w:val="affff8"/>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B </w:t>
            </w:r>
            <w:r>
              <w:rPr>
                <w:rFonts w:ascii="黑体" w:eastAsia="黑体" w:hAnsi="黑体"/>
                <w:sz w:val="21"/>
                <w:szCs w:val="21"/>
              </w:rPr>
              <w:t>45</w:t>
            </w:r>
            <w:r>
              <w:rPr>
                <w:rFonts w:ascii="黑体" w:eastAsia="黑体" w:hAnsi="黑体"/>
                <w:sz w:val="21"/>
                <w:szCs w:val="21"/>
              </w:rPr>
              <w:fldChar w:fldCharType="end"/>
            </w:r>
            <w:bookmarkEnd w:id="2"/>
          </w:p>
        </w:tc>
      </w:tr>
    </w:tbl>
    <w:bookmarkStart w:id="3" w:name="_Hlk26473981"/>
    <w:p w14:paraId="131CFF7D" w14:textId="77777777" w:rsidR="00992FB1" w:rsidRDefault="00EE64A2">
      <w:pPr>
        <w:pStyle w:val="afffff8"/>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5A82290A" w14:textId="77777777" w:rsidR="00992FB1" w:rsidRDefault="00EE64A2">
      <w:pPr>
        <w:pStyle w:val="affffffffffa"/>
        <w:framePr w:wrap="around"/>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4E6D3B2D" w14:textId="77777777" w:rsidR="00992FB1" w:rsidRDefault="00EE64A2">
      <w:pPr>
        <w:pStyle w:val="affffffffffb"/>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F83FF52" w14:textId="77777777" w:rsidR="00992FB1" w:rsidRDefault="00EE64A2">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D9B82C2" wp14:editId="21F4014E">
                <wp:simplePos x="0" y="0"/>
                <wp:positionH relativeFrom="page">
                  <wp:posOffset>900430</wp:posOffset>
                </wp:positionH>
                <wp:positionV relativeFrom="page">
                  <wp:posOffset>2699385</wp:posOffset>
                </wp:positionV>
                <wp:extent cx="6120130" cy="0"/>
                <wp:effectExtent l="0" t="0" r="1397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psCustomData="http://www.wps.cn/officeDocument/2013/wpsCustomData">
            <w:pict>
              <v:line id="_x0000_s1026" o:spid="_x0000_s1026" o:spt="20" style="position:absolute;left:0pt;margin-left:70.9pt;margin-top:212.55pt;height:0pt;width:481.9pt;mso-position-horizontal-relative:page;mso-position-vertical-relative:page;z-index:251659264;mso-width-relative:page;mso-height-relative:page;" filled="f" stroked="t" coordsize="21600,21600" o:allowoverlap="f" o:gfxdata="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N4nSLXAAAA&#10;DAEAAA8AAAAAAAAAAQAgAAAAIgAAAGRycy9kb3ducmV2LnhtbFBLAQIUABQAAAAIAIdO4kDh++MY&#10;5QEAAKwDAAAOAAAAAAAAAAEAIAAAACYBAABkcnMvZTJvRG9jLnhtbFBLBQYAAAAABgAGAFkBAAB9&#10;BQAAAAA=&#10;">
                <v:fill on="f" focussize="0,0"/>
                <v:stroke color="#000000" joinstyle="round"/>
                <v:imagedata o:title=""/>
                <o:lock v:ext="edit" aspectratio="f"/>
              </v:line>
            </w:pict>
          </mc:Fallback>
        </mc:AlternateContent>
      </w:r>
    </w:p>
    <w:p w14:paraId="15E6BBB1" w14:textId="77777777" w:rsidR="00992FB1" w:rsidRDefault="00992FB1">
      <w:pPr>
        <w:pStyle w:val="afffff8"/>
        <w:framePr w:w="9639" w:h="6976" w:hRule="exact" w:hSpace="0" w:vSpace="0" w:wrap="around" w:hAnchor="page" w:y="6408"/>
        <w:jc w:val="center"/>
        <w:rPr>
          <w:rFonts w:ascii="黑体" w:eastAsia="黑体" w:hAnsi="黑体"/>
          <w:b w:val="0"/>
          <w:bCs w:val="0"/>
          <w:w w:val="100"/>
        </w:rPr>
      </w:pPr>
    </w:p>
    <w:p w14:paraId="4FBB330B" w14:textId="77777777" w:rsidR="00992FB1" w:rsidRDefault="00EE64A2">
      <w:pPr>
        <w:pStyle w:val="affffffffffc"/>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合浦海鸭蛋生态生产</w:t>
      </w:r>
      <w:r>
        <w:t>技术规程</w:t>
      </w:r>
      <w:r>
        <w:fldChar w:fldCharType="end"/>
      </w:r>
      <w:bookmarkEnd w:id="9"/>
    </w:p>
    <w:p w14:paraId="5BA1FA3F" w14:textId="77777777" w:rsidR="00992FB1" w:rsidRDefault="00992FB1">
      <w:pPr>
        <w:framePr w:w="9639" w:h="6974" w:hRule="exact" w:wrap="around" w:vAnchor="page" w:hAnchor="page" w:x="1419" w:y="6408" w:anchorLock="1"/>
        <w:ind w:left="-1418"/>
      </w:pPr>
    </w:p>
    <w:p w14:paraId="700A2723" w14:textId="77777777" w:rsidR="00992FB1" w:rsidRDefault="00EE64A2">
      <w:pPr>
        <w:pStyle w:val="affffffff0"/>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code of practice for ecological production of Hepu sea duck egg</w:t>
      </w:r>
      <w:r>
        <w:rPr>
          <w:rFonts w:ascii="黑体" w:eastAsia="黑体" w:hAnsi="黑体"/>
          <w:szCs w:val="28"/>
        </w:rPr>
        <w:fldChar w:fldCharType="end"/>
      </w:r>
      <w:bookmarkEnd w:id="10"/>
    </w:p>
    <w:p w14:paraId="508C6B44" w14:textId="77777777" w:rsidR="00992FB1" w:rsidRDefault="00992FB1">
      <w:pPr>
        <w:framePr w:w="9639" w:h="6974" w:hRule="exact" w:wrap="around" w:vAnchor="page" w:hAnchor="page" w:x="1419" w:y="6408" w:anchorLock="1"/>
        <w:spacing w:line="760" w:lineRule="exact"/>
        <w:ind w:left="-1418"/>
      </w:pPr>
    </w:p>
    <w:p w14:paraId="35FBEBCA" w14:textId="77777777" w:rsidR="00992FB1" w:rsidRDefault="00992FB1">
      <w:pPr>
        <w:pStyle w:val="affffffff0"/>
        <w:framePr w:w="9639" w:h="6974" w:hRule="exact" w:wrap="around" w:vAnchor="page" w:hAnchor="page" w:x="1419" w:y="6408" w:anchorLock="1"/>
        <w:textAlignment w:val="bottom"/>
        <w:rPr>
          <w:rFonts w:eastAsia="黑体"/>
          <w:szCs w:val="28"/>
        </w:rPr>
      </w:pPr>
    </w:p>
    <w:p w14:paraId="1C91874A" w14:textId="77777777" w:rsidR="00992FB1" w:rsidRDefault="00EE64A2">
      <w:pPr>
        <w:pStyle w:val="affffffff0"/>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1B3593">
        <w:rPr>
          <w:sz w:val="24"/>
          <w:szCs w:val="28"/>
        </w:rPr>
      </w:r>
      <w:r w:rsidR="001B3593">
        <w:rPr>
          <w:sz w:val="24"/>
          <w:szCs w:val="28"/>
        </w:rPr>
        <w:fldChar w:fldCharType="separate"/>
      </w:r>
      <w:r>
        <w:rPr>
          <w:sz w:val="24"/>
          <w:szCs w:val="28"/>
        </w:rPr>
        <w:fldChar w:fldCharType="end"/>
      </w:r>
      <w:bookmarkEnd w:id="11"/>
    </w:p>
    <w:p w14:paraId="15FFF2BC" w14:textId="77777777" w:rsidR="00992FB1" w:rsidRDefault="00EE64A2">
      <w:pPr>
        <w:pStyle w:val="affffffff0"/>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170FC967" w14:textId="77777777" w:rsidR="00992FB1" w:rsidRDefault="00EE64A2">
      <w:pPr>
        <w:pStyle w:val="affffffffff8"/>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rPr>
          <w:rFonts w:ascii="黑体"/>
        </w:rPr>
        <w:t>-</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ascii="黑体"/>
        </w:rPr>
        <w:t>-</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53AE233F" w14:textId="77777777" w:rsidR="00992FB1" w:rsidRDefault="00EE64A2">
      <w:pPr>
        <w:pStyle w:val="affffffffff9"/>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rPr>
          <w:rFonts w:ascii="黑体"/>
        </w:rPr>
        <w:t>-</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ascii="黑体"/>
        </w:rPr>
        <w:t>-</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5A8B15E1" w14:textId="77777777" w:rsidR="00992FB1" w:rsidRDefault="00EE64A2">
      <w:pPr>
        <w:pStyle w:val="afffffffff0"/>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f1"/>
          <w:rFonts w:hAnsi="黑体" w:hint="eastAsia"/>
          <w:position w:val="0"/>
        </w:rPr>
        <w:t>发</w:t>
      </w:r>
      <w:r>
        <w:rPr>
          <w:rStyle w:val="affffffffffff1"/>
          <w:rFonts w:hAnsi="黑体" w:hint="eastAsia"/>
          <w:spacing w:val="0"/>
          <w:position w:val="0"/>
        </w:rPr>
        <w:t>布</w:t>
      </w:r>
    </w:p>
    <w:p w14:paraId="24D34B75" w14:textId="77777777" w:rsidR="00992FB1" w:rsidRDefault="00EE64A2">
      <w:pPr>
        <w:rPr>
          <w:rFonts w:ascii="宋体" w:hAnsi="宋体"/>
          <w:sz w:val="28"/>
          <w:szCs w:val="28"/>
        </w:rPr>
        <w:sectPr w:rsidR="00992FB1" w:rsidSect="00C42A0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28E2C2FD" wp14:editId="1E5F197C">
                <wp:simplePos x="0" y="0"/>
                <wp:positionH relativeFrom="page">
                  <wp:posOffset>899795</wp:posOffset>
                </wp:positionH>
                <wp:positionV relativeFrom="page">
                  <wp:posOffset>9251950</wp:posOffset>
                </wp:positionV>
                <wp:extent cx="6120130" cy="0"/>
                <wp:effectExtent l="0" t="0" r="1397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psCustomData="http://www.wps.cn/officeDocument/2013/wpsCustomData">
            <w:pict>
              <v:line id="_x0000_s1026" o:spid="_x0000_s1026" o:spt="20" style="position:absolute;left:0pt;margin-left:70.85pt;margin-top:728.5pt;height:0pt;width:481.9pt;mso-position-horizontal-relative:page;mso-position-vertical-relative:page;z-index:251660288;mso-width-relative:page;mso-height-relative:page;" filled="f" stroked="t" coordsize="21600,21600" o:gfxdata="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IIroS1wAAAA4B&#10;AAAPAAAAAAAAAAEAIAAAACIAAABkcnMvZG93bnJldi54bWxQSwECFAAUAAAACACHTuJAAzUM5uMB&#10;AACqAwAADgAAAAAAAAABACAAAAAmAQAAZHJzL2Uyb0RvYy54bWxQSwUGAAAAAAYABgBZAQAAewUA&#10;AAAA&#10;">
                <v:fill on="f" focussize="0,0"/>
                <v:stroke color="#000000" joinstyle="round"/>
                <v:imagedata o:title=""/>
                <o:lock v:ext="edit" aspectratio="f"/>
                <w10:anchorlock/>
              </v:line>
            </w:pict>
          </mc:Fallback>
        </mc:AlternateContent>
      </w:r>
    </w:p>
    <w:p w14:paraId="59027E80" w14:textId="77777777" w:rsidR="00992FB1" w:rsidRDefault="00EE64A2">
      <w:pPr>
        <w:pStyle w:val="a6"/>
        <w:spacing w:after="360"/>
      </w:pPr>
      <w:bookmarkStart w:id="20" w:name="BookMark2"/>
      <w:r>
        <w:rPr>
          <w:spacing w:val="320"/>
        </w:rPr>
        <w:lastRenderedPageBreak/>
        <w:t>前</w:t>
      </w:r>
      <w:r>
        <w:t>言</w:t>
      </w:r>
    </w:p>
    <w:p w14:paraId="4FBBDAC7" w14:textId="77777777" w:rsidR="00992FB1" w:rsidRDefault="00EE64A2">
      <w:pPr>
        <w:pStyle w:val="afffffd"/>
        <w:ind w:firstLine="420"/>
      </w:pPr>
      <w:r>
        <w:rPr>
          <w:rFonts w:hint="eastAsia"/>
        </w:rPr>
        <w:t>本文件按照GB/T 1.1—2020《标准化工作导则  第1部分：标准化文件的结构和起草规则》的规定起草。</w:t>
      </w:r>
    </w:p>
    <w:p w14:paraId="74C4DBCE" w14:textId="77777777" w:rsidR="00992FB1" w:rsidRDefault="00EE64A2">
      <w:pPr>
        <w:pStyle w:val="afffffd"/>
        <w:ind w:firstLine="420"/>
      </w:pPr>
      <w:r>
        <w:rPr>
          <w:rFonts w:hint="eastAsia"/>
        </w:rPr>
        <w:t>请注意本文件的某些内容可能涉及专利。本文件的发布机构不承担识别专利的责任。</w:t>
      </w:r>
    </w:p>
    <w:p w14:paraId="3F317408" w14:textId="77777777" w:rsidR="00992FB1" w:rsidRDefault="00EE64A2">
      <w:pPr>
        <w:pStyle w:val="afffffd"/>
        <w:ind w:firstLine="420"/>
      </w:pPr>
      <w:r>
        <w:rPr>
          <w:rFonts w:hint="eastAsia"/>
        </w:rPr>
        <w:t>本文件由合浦县科学技术局提出、归口并宣</w:t>
      </w:r>
      <w:proofErr w:type="gramStart"/>
      <w:r>
        <w:rPr>
          <w:rFonts w:hint="eastAsia"/>
        </w:rPr>
        <w:t>贯</w:t>
      </w:r>
      <w:proofErr w:type="gramEnd"/>
      <w:r>
        <w:rPr>
          <w:rFonts w:hint="eastAsia"/>
        </w:rPr>
        <w:t>。</w:t>
      </w:r>
    </w:p>
    <w:p w14:paraId="673D3D08" w14:textId="77777777" w:rsidR="00992FB1" w:rsidRDefault="00EE64A2">
      <w:pPr>
        <w:pStyle w:val="afffffd"/>
        <w:ind w:firstLine="420"/>
      </w:pPr>
      <w:r>
        <w:rPr>
          <w:rFonts w:hint="eastAsia"/>
        </w:rPr>
        <w:t>本文件起草单位：合浦县鸿展养殖农民专业合作社、广西华博特科技信息有限公司、合浦县公馆</w:t>
      </w:r>
      <w:proofErr w:type="gramStart"/>
      <w:r>
        <w:rPr>
          <w:rFonts w:hint="eastAsia"/>
        </w:rPr>
        <w:t>镇聚和种养</w:t>
      </w:r>
      <w:proofErr w:type="gramEnd"/>
      <w:r>
        <w:rPr>
          <w:rFonts w:hint="eastAsia"/>
        </w:rPr>
        <w:t>农民专业合作社、广西北海知小白知识产权代理有限公司、合浦县科学技术信息研究所、合浦县众和种养农民专业合作社。</w:t>
      </w:r>
    </w:p>
    <w:p w14:paraId="335B4BDA" w14:textId="77777777" w:rsidR="00992FB1" w:rsidRDefault="00EE64A2">
      <w:pPr>
        <w:pStyle w:val="afffffd"/>
        <w:ind w:firstLine="420"/>
      </w:pPr>
      <w:r>
        <w:rPr>
          <w:rFonts w:hint="eastAsia"/>
        </w:rPr>
        <w:t>本文件主要起草人：陈宇、王华、叶权、余志强、何锦锋、吕善华、叶洁、刘小芳、朱怀军、吴华、陈苍海。</w:t>
      </w:r>
    </w:p>
    <w:p w14:paraId="5079ABE8" w14:textId="77777777" w:rsidR="00992FB1" w:rsidRDefault="00992FB1">
      <w:pPr>
        <w:pStyle w:val="afffffd"/>
        <w:ind w:firstLine="420"/>
      </w:pPr>
    </w:p>
    <w:p w14:paraId="66C4C895" w14:textId="77777777" w:rsidR="00992FB1" w:rsidRDefault="00992FB1">
      <w:pPr>
        <w:pStyle w:val="afffffd"/>
        <w:ind w:firstLine="420"/>
        <w:sectPr w:rsidR="00992FB1" w:rsidSect="00C42A0D">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p>
    <w:p w14:paraId="264FEC26" w14:textId="77777777" w:rsidR="00C42A0D" w:rsidRDefault="00C42A0D" w:rsidP="00C42A0D">
      <w:pPr>
        <w:pStyle w:val="a6"/>
        <w:spacing w:after="360"/>
      </w:pPr>
      <w:bookmarkStart w:id="21" w:name="BookMark3"/>
      <w:bookmarkEnd w:id="20"/>
      <w:r w:rsidRPr="00C42A0D">
        <w:rPr>
          <w:spacing w:val="320"/>
        </w:rPr>
        <w:lastRenderedPageBreak/>
        <w:t>引</w:t>
      </w:r>
      <w:r>
        <w:t>言</w:t>
      </w:r>
    </w:p>
    <w:p w14:paraId="6323367C" w14:textId="77777777" w:rsidR="00C42A0D" w:rsidRDefault="00C42A0D" w:rsidP="00C42A0D">
      <w:pPr>
        <w:pStyle w:val="afffffd"/>
        <w:ind w:firstLine="420"/>
      </w:pPr>
      <w:r>
        <w:rPr>
          <w:rFonts w:hint="eastAsia"/>
        </w:rPr>
        <w:t>本文件的发布机构提请注意，声明符合本文件时，可能涉及到5</w:t>
      </w:r>
      <w:r>
        <w:t>.3.2.1</w:t>
      </w:r>
      <w:r>
        <w:rPr>
          <w:rFonts w:hint="eastAsia"/>
        </w:rPr>
        <w:t>与</w:t>
      </w:r>
      <w:r w:rsidRPr="00C42A0D">
        <w:rPr>
          <w:rFonts w:hint="eastAsia"/>
        </w:rPr>
        <w:t>海鸭生态养殖用的水净化设施</w:t>
      </w:r>
      <w:r>
        <w:rPr>
          <w:rFonts w:hint="eastAsia"/>
        </w:rPr>
        <w:t>相关的专利的使用。</w:t>
      </w:r>
    </w:p>
    <w:p w14:paraId="58EE143A" w14:textId="77777777" w:rsidR="00C42A0D" w:rsidRDefault="00C42A0D" w:rsidP="00C42A0D">
      <w:pPr>
        <w:pStyle w:val="afffffd"/>
        <w:ind w:firstLine="420"/>
      </w:pPr>
      <w:r>
        <w:rPr>
          <w:rFonts w:hint="eastAsia"/>
        </w:rPr>
        <w:t>本文件的发布机构对于该专利的真实性、有效性和范围无任何立场。</w:t>
      </w:r>
    </w:p>
    <w:p w14:paraId="408AE577" w14:textId="77777777" w:rsidR="00C42A0D" w:rsidRDefault="00C42A0D" w:rsidP="00C42A0D">
      <w:pPr>
        <w:pStyle w:val="afffffd"/>
        <w:ind w:firstLine="420"/>
      </w:pPr>
      <w:r>
        <w:rPr>
          <w:rFonts w:hint="eastAsia"/>
        </w:rPr>
        <w:t>该专利持有人已向本文件的发布机构承诺，他愿意同任何申请人在合理且无歧视的条款和条件下，就专利授权许可进行谈判。该专利持有人的声明已在本文件的发布机构备案。相关信息可以通过以下联系方式获得：</w:t>
      </w:r>
    </w:p>
    <w:p w14:paraId="2B91CB64" w14:textId="77777777" w:rsidR="00C42A0D" w:rsidRDefault="00C42A0D" w:rsidP="00C42A0D">
      <w:pPr>
        <w:pStyle w:val="afffffd"/>
        <w:ind w:firstLine="420"/>
      </w:pPr>
      <w:r>
        <w:rPr>
          <w:rFonts w:hint="eastAsia"/>
        </w:rPr>
        <w:t>专利持有人姓名：</w:t>
      </w:r>
      <w:r w:rsidRPr="00C42A0D">
        <w:rPr>
          <w:rFonts w:hint="eastAsia"/>
        </w:rPr>
        <w:t>王华</w:t>
      </w:r>
      <w:r w:rsidR="00761034">
        <w:rPr>
          <w:rFonts w:hint="eastAsia"/>
        </w:rPr>
        <w:t>、</w:t>
      </w:r>
      <w:r w:rsidRPr="00C42A0D">
        <w:rPr>
          <w:rFonts w:hint="eastAsia"/>
        </w:rPr>
        <w:t>叶权</w:t>
      </w:r>
      <w:r w:rsidR="00761034">
        <w:rPr>
          <w:rFonts w:hint="eastAsia"/>
        </w:rPr>
        <w:t>、</w:t>
      </w:r>
      <w:r w:rsidRPr="00C42A0D">
        <w:rPr>
          <w:rFonts w:hint="eastAsia"/>
        </w:rPr>
        <w:t>吕善华</w:t>
      </w:r>
    </w:p>
    <w:p w14:paraId="133487E8" w14:textId="77777777" w:rsidR="00C42A0D" w:rsidRDefault="00C42A0D" w:rsidP="00C42A0D">
      <w:pPr>
        <w:pStyle w:val="afffffd"/>
        <w:ind w:firstLine="420"/>
      </w:pPr>
      <w:r>
        <w:rPr>
          <w:rFonts w:hint="eastAsia"/>
        </w:rPr>
        <w:t>地址：</w:t>
      </w:r>
      <w:r w:rsidRPr="00C42A0D">
        <w:rPr>
          <w:rFonts w:hint="eastAsia"/>
        </w:rPr>
        <w:t>536100  广西壮族自治区北海市合浦县廉州镇合北路107号</w:t>
      </w:r>
      <w:proofErr w:type="gramStart"/>
      <w:r w:rsidRPr="00C42A0D">
        <w:rPr>
          <w:rFonts w:hint="eastAsia"/>
        </w:rPr>
        <w:t>丰信花园</w:t>
      </w:r>
      <w:proofErr w:type="gramEnd"/>
      <w:r w:rsidRPr="00C42A0D">
        <w:rPr>
          <w:rFonts w:hint="eastAsia"/>
        </w:rPr>
        <w:t>1栋601-2号房</w:t>
      </w:r>
    </w:p>
    <w:p w14:paraId="614E9B2F" w14:textId="77777777" w:rsidR="00C42A0D" w:rsidRDefault="00C42A0D" w:rsidP="00C42A0D">
      <w:pPr>
        <w:pStyle w:val="afffffd"/>
        <w:ind w:firstLine="420"/>
      </w:pPr>
      <w:r>
        <w:rPr>
          <w:rFonts w:hint="eastAsia"/>
        </w:rPr>
        <w:t>请注意除上述专利外，本文件的某些内容仍可能涉及专利。本文件的发布机构不承担识别专利的责任。</w:t>
      </w:r>
    </w:p>
    <w:p w14:paraId="1FA433FE" w14:textId="77777777" w:rsidR="00C42A0D" w:rsidRDefault="00C42A0D" w:rsidP="00C42A0D">
      <w:pPr>
        <w:pStyle w:val="afffffd"/>
        <w:ind w:firstLine="420"/>
      </w:pPr>
    </w:p>
    <w:p w14:paraId="796B498C" w14:textId="77777777" w:rsidR="00C42A0D" w:rsidRPr="00C42A0D" w:rsidRDefault="00C42A0D" w:rsidP="00C42A0D">
      <w:pPr>
        <w:pStyle w:val="afffffd"/>
        <w:ind w:firstLine="420"/>
        <w:sectPr w:rsidR="00C42A0D" w:rsidRPr="00C42A0D" w:rsidSect="00C42A0D">
          <w:headerReference w:type="even" r:id="rId21"/>
          <w:headerReference w:type="default" r:id="rId22"/>
          <w:footerReference w:type="even" r:id="rId23"/>
          <w:footerReference w:type="default" r:id="rId24"/>
          <w:pgSz w:w="11906" w:h="16838"/>
          <w:pgMar w:top="2410" w:right="1134" w:bottom="1134" w:left="1134" w:header="1418" w:footer="1134" w:gutter="284"/>
          <w:pgNumType w:fmt="upperRoman"/>
          <w:cols w:space="425"/>
          <w:formProt w:val="0"/>
          <w:docGrid w:linePitch="312"/>
        </w:sectPr>
      </w:pPr>
    </w:p>
    <w:p w14:paraId="23F17B7E" w14:textId="77777777" w:rsidR="00992FB1" w:rsidRPr="001D1FD9" w:rsidRDefault="00992FB1">
      <w:pPr>
        <w:spacing w:line="20" w:lineRule="exact"/>
        <w:jc w:val="center"/>
        <w:rPr>
          <w:rFonts w:ascii="黑体" w:eastAsia="黑体" w:hAnsi="黑体"/>
          <w:sz w:val="32"/>
          <w:szCs w:val="32"/>
        </w:rPr>
      </w:pPr>
      <w:bookmarkStart w:id="22" w:name="BookMark4"/>
      <w:bookmarkEnd w:id="21"/>
    </w:p>
    <w:p w14:paraId="021B5F87" w14:textId="77777777" w:rsidR="00992FB1" w:rsidRDefault="00992FB1">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6237E082F646441E9FC4EB5D556C0E9F"/>
        </w:placeholder>
      </w:sdtPr>
      <w:sdtEndPr/>
      <w:sdtContent>
        <w:p w14:paraId="6F2C6DD8" w14:textId="77777777" w:rsidR="00992FB1" w:rsidRDefault="00EE64A2">
          <w:pPr>
            <w:pStyle w:val="affffffffff0"/>
            <w:spacing w:beforeLines="100" w:before="240" w:afterLines="220" w:after="528"/>
          </w:pPr>
          <w:r>
            <w:rPr>
              <w:rFonts w:hint="eastAsia"/>
            </w:rPr>
            <w:t>合浦海鸭蛋生态生产技术规程</w:t>
          </w:r>
        </w:p>
      </w:sdtContent>
    </w:sdt>
    <w:p w14:paraId="167EF355" w14:textId="77777777" w:rsidR="00992FB1" w:rsidRDefault="00EE64A2">
      <w:pPr>
        <w:pStyle w:val="afff2"/>
        <w:spacing w:before="240" w:after="240"/>
      </w:pPr>
      <w:bookmarkStart w:id="24" w:name="_Toc17233333"/>
      <w:bookmarkStart w:id="25" w:name="_Toc26986771"/>
      <w:bookmarkStart w:id="26" w:name="_Toc24884211"/>
      <w:bookmarkStart w:id="27" w:name="_Toc24884218"/>
      <w:bookmarkStart w:id="28" w:name="_Toc17233325"/>
      <w:bookmarkStart w:id="29" w:name="_Toc26648465"/>
      <w:bookmarkStart w:id="30" w:name="_Toc26986530"/>
      <w:bookmarkStart w:id="31" w:name="_Toc26718930"/>
      <w:bookmarkEnd w:id="23"/>
      <w:r>
        <w:rPr>
          <w:rFonts w:hint="eastAsia"/>
        </w:rPr>
        <w:t>范围</w:t>
      </w:r>
      <w:bookmarkEnd w:id="24"/>
      <w:bookmarkEnd w:id="25"/>
      <w:bookmarkEnd w:id="26"/>
      <w:bookmarkEnd w:id="27"/>
      <w:bookmarkEnd w:id="28"/>
      <w:bookmarkEnd w:id="29"/>
      <w:bookmarkEnd w:id="30"/>
      <w:bookmarkEnd w:id="31"/>
    </w:p>
    <w:p w14:paraId="1F49B1AA" w14:textId="77777777" w:rsidR="00992FB1" w:rsidRDefault="00EE64A2">
      <w:pPr>
        <w:pStyle w:val="afffffd"/>
        <w:ind w:firstLine="420"/>
      </w:pPr>
      <w:bookmarkStart w:id="32" w:name="_Toc24884212"/>
      <w:bookmarkStart w:id="33" w:name="_Toc24884219"/>
      <w:bookmarkStart w:id="34" w:name="_Toc26648466"/>
      <w:bookmarkStart w:id="35" w:name="_Toc17233326"/>
      <w:bookmarkStart w:id="36" w:name="_Toc17233334"/>
      <w:r>
        <w:rPr>
          <w:rFonts w:hint="eastAsia"/>
        </w:rPr>
        <w:t>本文件</w:t>
      </w:r>
      <w:r w:rsidR="00633CCA">
        <w:rPr>
          <w:rFonts w:hint="eastAsia"/>
        </w:rPr>
        <w:t>确立了</w:t>
      </w:r>
      <w:r w:rsidR="00633CCA">
        <w:t>合浦海鸭蛋生态生产的程序，</w:t>
      </w:r>
      <w:r>
        <w:rPr>
          <w:rFonts w:hint="eastAsia"/>
        </w:rPr>
        <w:t>界定了合浦海鸭蛋生态生产技术涉及的术语和定义，规定了产地环境、鸭场选址布局与设施设备、养殖用水及饲料、饲养管理、品种选育</w:t>
      </w:r>
      <w:r>
        <w:t>、</w:t>
      </w:r>
      <w:r>
        <w:rPr>
          <w:rFonts w:hint="eastAsia"/>
        </w:rPr>
        <w:t>疫病防治、害虫防治、</w:t>
      </w:r>
      <w:r>
        <w:t>鸭场废弃物</w:t>
      </w:r>
      <w:r>
        <w:rPr>
          <w:rFonts w:hint="eastAsia"/>
        </w:rPr>
        <w:t>处理</w:t>
      </w:r>
      <w:r w:rsidR="00887631">
        <w:rPr>
          <w:rFonts w:hint="eastAsia"/>
        </w:rPr>
        <w:t>的</w:t>
      </w:r>
      <w:r w:rsidR="00887631">
        <w:t>操作指示，</w:t>
      </w:r>
      <w:r w:rsidR="00887631">
        <w:rPr>
          <w:rFonts w:hint="eastAsia"/>
        </w:rPr>
        <w:t>描述了</w:t>
      </w:r>
      <w:r>
        <w:rPr>
          <w:rFonts w:hint="eastAsia"/>
        </w:rPr>
        <w:t>记录管理</w:t>
      </w:r>
      <w:r>
        <w:t>、海鸭蛋追溯</w:t>
      </w:r>
      <w:r w:rsidR="00887631">
        <w:rPr>
          <w:rFonts w:hint="eastAsia"/>
        </w:rPr>
        <w:t>方法</w:t>
      </w:r>
      <w:r>
        <w:rPr>
          <w:rFonts w:hint="eastAsia"/>
        </w:rPr>
        <w:t>。</w:t>
      </w:r>
    </w:p>
    <w:p w14:paraId="6931798F" w14:textId="77777777" w:rsidR="00992FB1" w:rsidRDefault="00EE64A2">
      <w:pPr>
        <w:pStyle w:val="afffffd"/>
        <w:ind w:firstLine="420"/>
      </w:pPr>
      <w:r>
        <w:rPr>
          <w:rFonts w:hint="eastAsia"/>
        </w:rPr>
        <w:t>本文件适用于合浦海鸭蛋的生态生产。</w:t>
      </w:r>
    </w:p>
    <w:p w14:paraId="2A1142A2" w14:textId="77777777" w:rsidR="00992FB1" w:rsidRDefault="00EE64A2">
      <w:pPr>
        <w:pStyle w:val="afff2"/>
        <w:spacing w:before="240" w:after="240"/>
      </w:pPr>
      <w:bookmarkStart w:id="37" w:name="_Toc26986772"/>
      <w:bookmarkStart w:id="38" w:name="_Toc26986531"/>
      <w:bookmarkStart w:id="39" w:name="_Toc267189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61D1A385FF1E4379A86726261A86E7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33618F7" w14:textId="77777777" w:rsidR="00992FB1" w:rsidRDefault="00EE64A2">
          <w:pPr>
            <w:pStyle w:val="afffffd"/>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D68ACF2" w14:textId="64B4D228" w:rsidR="00992FB1" w:rsidRDefault="00EE64A2">
      <w:pPr>
        <w:pStyle w:val="afffffd"/>
        <w:ind w:firstLine="420"/>
      </w:pPr>
      <w:r>
        <w:rPr>
          <w:rFonts w:hint="eastAsia"/>
        </w:rPr>
        <w:t>GB 309</w:t>
      </w:r>
      <w:r>
        <w:t>7</w:t>
      </w:r>
      <w:r w:rsidR="002219D5" w:rsidRPr="002219D5">
        <w:rPr>
          <w:rFonts w:hint="eastAsia"/>
        </w:rPr>
        <w:t>—</w:t>
      </w:r>
      <w:r>
        <w:t>1997</w:t>
      </w:r>
      <w:r>
        <w:rPr>
          <w:rFonts w:hint="eastAsia"/>
        </w:rPr>
        <w:t xml:space="preserve">  海水水质标准</w:t>
      </w:r>
    </w:p>
    <w:p w14:paraId="33BFAB70" w14:textId="77777777" w:rsidR="00992FB1" w:rsidRDefault="00EE64A2">
      <w:pPr>
        <w:pStyle w:val="afffffd"/>
        <w:ind w:firstLine="420"/>
      </w:pPr>
      <w:r>
        <w:rPr>
          <w:rFonts w:hint="eastAsia"/>
        </w:rPr>
        <w:t>GB 13078  饲料卫生标准</w:t>
      </w:r>
    </w:p>
    <w:p w14:paraId="5B20B456" w14:textId="77777777" w:rsidR="00992FB1" w:rsidRDefault="00EE64A2">
      <w:pPr>
        <w:pStyle w:val="afffffd"/>
        <w:ind w:firstLine="420"/>
      </w:pPr>
      <w:r>
        <w:rPr>
          <w:rFonts w:hint="eastAsia"/>
        </w:rPr>
        <w:t xml:space="preserve">GB </w:t>
      </w:r>
      <w:r>
        <w:t xml:space="preserve">18596  </w:t>
      </w:r>
      <w:r>
        <w:rPr>
          <w:rFonts w:hint="eastAsia"/>
        </w:rPr>
        <w:t>畜禽养殖业</w:t>
      </w:r>
      <w:r>
        <w:t>污染物排放标准</w:t>
      </w:r>
    </w:p>
    <w:p w14:paraId="10B3407B" w14:textId="77777777" w:rsidR="00992FB1" w:rsidRDefault="00EE64A2">
      <w:pPr>
        <w:pStyle w:val="afffffd"/>
        <w:ind w:firstLine="420"/>
      </w:pPr>
      <w:r>
        <w:rPr>
          <w:rFonts w:hint="eastAsia"/>
        </w:rPr>
        <w:t>HJ/T 81   畜禽养殖业污染防治技术规范</w:t>
      </w:r>
    </w:p>
    <w:p w14:paraId="47BD5E1D" w14:textId="77777777" w:rsidR="00992FB1" w:rsidRDefault="00EE64A2">
      <w:pPr>
        <w:pStyle w:val="afffffd"/>
        <w:ind w:firstLine="420"/>
      </w:pPr>
      <w:r>
        <w:rPr>
          <w:rFonts w:hint="eastAsia"/>
        </w:rPr>
        <w:t>NY/T 388  畜禽场环境质量标准</w:t>
      </w:r>
    </w:p>
    <w:p w14:paraId="46D0578D" w14:textId="1D918DA8" w:rsidR="00992FB1" w:rsidRDefault="00EE64A2">
      <w:pPr>
        <w:pStyle w:val="afffffd"/>
        <w:ind w:firstLine="420"/>
      </w:pPr>
      <w:r>
        <w:rPr>
          <w:rFonts w:hint="eastAsia"/>
        </w:rPr>
        <w:t>NY/T 391</w:t>
      </w:r>
      <w:r>
        <w:t xml:space="preserve"> </w:t>
      </w:r>
      <w:r>
        <w:rPr>
          <w:rFonts w:hint="eastAsia"/>
        </w:rPr>
        <w:t xml:space="preserve"> 绿色食</w:t>
      </w:r>
      <w:r w:rsidRPr="002219D5">
        <w:rPr>
          <w:rFonts w:hint="eastAsia"/>
        </w:rPr>
        <w:t xml:space="preserve">品 </w:t>
      </w:r>
      <w:r w:rsidR="002219D5" w:rsidRPr="002219D5">
        <w:t xml:space="preserve"> </w:t>
      </w:r>
      <w:r w:rsidRPr="002219D5">
        <w:rPr>
          <w:rFonts w:hint="eastAsia"/>
        </w:rPr>
        <w:t>产</w:t>
      </w:r>
      <w:r>
        <w:rPr>
          <w:rFonts w:hint="eastAsia"/>
        </w:rPr>
        <w:t>地环境质量</w:t>
      </w:r>
    </w:p>
    <w:p w14:paraId="41BB8DF8" w14:textId="77777777" w:rsidR="00992FB1" w:rsidRDefault="00EE64A2">
      <w:pPr>
        <w:pStyle w:val="afffffd"/>
        <w:ind w:firstLine="420"/>
      </w:pPr>
      <w:r>
        <w:t>NY/T</w:t>
      </w:r>
      <w:r>
        <w:rPr>
          <w:rFonts w:hint="eastAsia"/>
        </w:rPr>
        <w:t xml:space="preserve"> 1</w:t>
      </w:r>
      <w:r>
        <w:t>168</w:t>
      </w:r>
      <w:r>
        <w:rPr>
          <w:rFonts w:hint="eastAsia"/>
        </w:rPr>
        <w:t xml:space="preserve">  畜禽粪便</w:t>
      </w:r>
      <w:r>
        <w:t>无害化处理技术规</w:t>
      </w:r>
      <w:r>
        <w:rPr>
          <w:rFonts w:hint="eastAsia"/>
        </w:rPr>
        <w:t>范</w:t>
      </w:r>
    </w:p>
    <w:p w14:paraId="53424373" w14:textId="77777777" w:rsidR="00992FB1" w:rsidRDefault="00EE64A2">
      <w:pPr>
        <w:pStyle w:val="afffffd"/>
        <w:ind w:firstLine="420"/>
      </w:pPr>
      <w:r>
        <w:t>NY/T</w:t>
      </w:r>
      <w:r>
        <w:rPr>
          <w:rFonts w:hint="eastAsia"/>
        </w:rPr>
        <w:t xml:space="preserve"> </w:t>
      </w:r>
      <w:r>
        <w:t>1761</w:t>
      </w:r>
      <w:r>
        <w:rPr>
          <w:rFonts w:hint="eastAsia"/>
        </w:rPr>
        <w:t xml:space="preserve"> </w:t>
      </w:r>
      <w:r>
        <w:t xml:space="preserve"> </w:t>
      </w:r>
      <w:r>
        <w:rPr>
          <w:rFonts w:hint="eastAsia"/>
        </w:rPr>
        <w:t>农产品质量安全</w:t>
      </w:r>
      <w:r>
        <w:t>追溯操作规程</w:t>
      </w:r>
      <w:r>
        <w:rPr>
          <w:rFonts w:hint="eastAsia"/>
        </w:rPr>
        <w:t xml:space="preserve">  通则</w:t>
      </w:r>
    </w:p>
    <w:p w14:paraId="3022833F" w14:textId="77777777" w:rsidR="00992FB1" w:rsidRDefault="00EE64A2">
      <w:pPr>
        <w:pStyle w:val="afffffd"/>
        <w:ind w:firstLine="420"/>
      </w:pPr>
      <w:r>
        <w:t>NY</w:t>
      </w:r>
      <w:r>
        <w:rPr>
          <w:rFonts w:hint="eastAsia"/>
        </w:rPr>
        <w:t xml:space="preserve"> </w:t>
      </w:r>
      <w:r>
        <w:t>5027</w:t>
      </w:r>
      <w:r>
        <w:rPr>
          <w:rFonts w:hint="eastAsia"/>
        </w:rPr>
        <w:t xml:space="preserve">  无公害食品  畜禽</w:t>
      </w:r>
      <w:r>
        <w:t>饮用水水质</w:t>
      </w:r>
    </w:p>
    <w:p w14:paraId="3711D404" w14:textId="77777777" w:rsidR="00992FB1" w:rsidRDefault="00EE64A2">
      <w:pPr>
        <w:pStyle w:val="afffffd"/>
        <w:ind w:firstLine="420"/>
      </w:pPr>
      <w:r>
        <w:rPr>
          <w:rFonts w:hint="eastAsia"/>
        </w:rPr>
        <w:t xml:space="preserve">NY/T </w:t>
      </w:r>
      <w:r>
        <w:t>5030</w:t>
      </w:r>
      <w:r>
        <w:rPr>
          <w:rFonts w:hint="eastAsia"/>
        </w:rPr>
        <w:t xml:space="preserve">  无公害农产品  兽药</w:t>
      </w:r>
      <w:r>
        <w:t>使用准则</w:t>
      </w:r>
    </w:p>
    <w:p w14:paraId="41FF65E9" w14:textId="77777777" w:rsidR="00992FB1" w:rsidRDefault="00EE64A2">
      <w:pPr>
        <w:pStyle w:val="afffffd"/>
        <w:ind w:firstLine="420"/>
      </w:pPr>
      <w:r>
        <w:rPr>
          <w:rFonts w:hint="eastAsia"/>
        </w:rPr>
        <w:t xml:space="preserve">NY </w:t>
      </w:r>
      <w:r>
        <w:t>5032</w:t>
      </w:r>
      <w:r>
        <w:rPr>
          <w:rFonts w:hint="eastAsia"/>
        </w:rPr>
        <w:t xml:space="preserve">  无公害食品  畜禽</w:t>
      </w:r>
      <w:r>
        <w:t>饲料和饲料添加剂使用准则</w:t>
      </w:r>
    </w:p>
    <w:p w14:paraId="7DF567EB" w14:textId="77777777" w:rsidR="00992FB1" w:rsidRDefault="00EE64A2">
      <w:pPr>
        <w:pStyle w:val="afffffd"/>
        <w:ind w:firstLine="420"/>
      </w:pPr>
      <w:r>
        <w:rPr>
          <w:rFonts w:hint="eastAsia"/>
        </w:rPr>
        <w:t>NY/T 5038  无公害食品  家禽养殖生产管理规范</w:t>
      </w:r>
    </w:p>
    <w:p w14:paraId="4AA09F20" w14:textId="77777777" w:rsidR="00992FB1" w:rsidRDefault="00EE64A2">
      <w:pPr>
        <w:pStyle w:val="afffffd"/>
        <w:ind w:firstLine="420"/>
      </w:pPr>
      <w:r>
        <w:rPr>
          <w:rFonts w:hint="eastAsia"/>
        </w:rPr>
        <w:t>NY/T 5339  无公害农产品  畜禽防疫准则</w:t>
      </w:r>
    </w:p>
    <w:p w14:paraId="0F05791A" w14:textId="77777777" w:rsidR="00992FB1" w:rsidRDefault="00EE64A2">
      <w:pPr>
        <w:pStyle w:val="afff2"/>
        <w:spacing w:before="240" w:after="240"/>
      </w:pPr>
      <w:r>
        <w:rPr>
          <w:rFonts w:hint="eastAsia"/>
          <w:szCs w:val="21"/>
        </w:rPr>
        <w:t>术语和定义</w:t>
      </w:r>
    </w:p>
    <w:bookmarkStart w:id="40" w:name="_Toc26986532" w:displacedByCustomXml="next"/>
    <w:bookmarkEnd w:id="40" w:displacedByCustomXml="next"/>
    <w:sdt>
      <w:sdtPr>
        <w:id w:val="-1909835108"/>
        <w:placeholder>
          <w:docPart w:val="4067AAD4720B4E9194A780F83E1750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0039231" w14:textId="77777777" w:rsidR="00992FB1" w:rsidRDefault="00EE64A2">
          <w:pPr>
            <w:pStyle w:val="afffffd"/>
            <w:ind w:firstLine="420"/>
          </w:pPr>
          <w:r>
            <w:t>下列术语和定义适用于本文件。</w:t>
          </w:r>
        </w:p>
      </w:sdtContent>
    </w:sdt>
    <w:p w14:paraId="040C410A" w14:textId="77777777" w:rsidR="00992FB1" w:rsidRDefault="00EE64A2">
      <w:pPr>
        <w:pStyle w:val="afffffffffffc"/>
        <w:ind w:left="420" w:hangingChars="200" w:hanging="420"/>
        <w:rPr>
          <w:rFonts w:ascii="黑体" w:eastAsia="黑体" w:hAnsi="黑体"/>
        </w:rPr>
      </w:pPr>
      <w:r>
        <w:rPr>
          <w:rFonts w:ascii="黑体" w:eastAsia="黑体" w:hAnsi="黑体"/>
        </w:rPr>
        <w:br/>
      </w:r>
      <w:r>
        <w:rPr>
          <w:rFonts w:ascii="黑体" w:eastAsia="黑体" w:hAnsi="黑体" w:hint="eastAsia"/>
        </w:rPr>
        <w:t>雏鸭  duck</w:t>
      </w:r>
      <w:r>
        <w:rPr>
          <w:rFonts w:ascii="黑体" w:eastAsia="黑体" w:hAnsi="黑体"/>
        </w:rPr>
        <w:t>ling</w:t>
      </w:r>
    </w:p>
    <w:p w14:paraId="6527CAF0" w14:textId="77777777" w:rsidR="00992FB1" w:rsidRDefault="00EE64A2">
      <w:pPr>
        <w:pStyle w:val="afffffd"/>
        <w:ind w:firstLine="420"/>
      </w:pPr>
      <w:r>
        <w:rPr>
          <w:rFonts w:hint="eastAsia"/>
        </w:rPr>
        <w:t>出生0～4周龄</w:t>
      </w:r>
      <w:r>
        <w:t>的鸭。</w:t>
      </w:r>
    </w:p>
    <w:p w14:paraId="42A13CC4" w14:textId="77777777" w:rsidR="00992FB1" w:rsidRDefault="00EE64A2">
      <w:pPr>
        <w:pStyle w:val="afffffffffffc"/>
        <w:ind w:left="420" w:hangingChars="200" w:hanging="420"/>
        <w:rPr>
          <w:rFonts w:ascii="黑体" w:eastAsia="黑体" w:hAnsi="黑体"/>
        </w:rPr>
      </w:pPr>
      <w:r>
        <w:rPr>
          <w:rFonts w:ascii="黑体" w:eastAsia="黑体" w:hAnsi="黑体"/>
        </w:rPr>
        <w:br/>
      </w:r>
      <w:r>
        <w:rPr>
          <w:rFonts w:ascii="黑体" w:eastAsia="黑体" w:hAnsi="黑体" w:hint="eastAsia"/>
        </w:rPr>
        <w:t>育成</w:t>
      </w:r>
      <w:r>
        <w:rPr>
          <w:rFonts w:ascii="黑体" w:eastAsia="黑体" w:hAnsi="黑体"/>
        </w:rPr>
        <w:t>鸭</w:t>
      </w:r>
      <w:r>
        <w:rPr>
          <w:rFonts w:ascii="黑体" w:eastAsia="黑体" w:hAnsi="黑体" w:hint="eastAsia"/>
        </w:rPr>
        <w:t xml:space="preserve">  young duck</w:t>
      </w:r>
    </w:p>
    <w:p w14:paraId="3EA51467" w14:textId="77777777" w:rsidR="00992FB1" w:rsidRDefault="00EE64A2">
      <w:pPr>
        <w:pStyle w:val="afffffd"/>
        <w:ind w:firstLine="420"/>
      </w:pPr>
      <w:r>
        <w:rPr>
          <w:rFonts w:hint="eastAsia"/>
        </w:rPr>
        <w:t>出生5周</w:t>
      </w:r>
      <w:proofErr w:type="gramStart"/>
      <w:r>
        <w:rPr>
          <w:rFonts w:hint="eastAsia"/>
        </w:rPr>
        <w:t>龄</w:t>
      </w:r>
      <w:r>
        <w:t>至开始</w:t>
      </w:r>
      <w:proofErr w:type="gramEnd"/>
      <w:r>
        <w:t>产蛋</w:t>
      </w:r>
      <w:r>
        <w:rPr>
          <w:rFonts w:hint="eastAsia"/>
        </w:rPr>
        <w:t>前</w:t>
      </w:r>
      <w:r>
        <w:t>的鸭。</w:t>
      </w:r>
    </w:p>
    <w:p w14:paraId="5E0C8E28" w14:textId="77777777" w:rsidR="00992FB1" w:rsidRDefault="00EE64A2">
      <w:pPr>
        <w:pStyle w:val="afffffffffffc"/>
        <w:ind w:left="420" w:hangingChars="200" w:hanging="420"/>
        <w:rPr>
          <w:rFonts w:ascii="黑体" w:eastAsia="黑体" w:hAnsi="黑体"/>
        </w:rPr>
      </w:pPr>
      <w:r>
        <w:rPr>
          <w:rFonts w:ascii="黑体" w:eastAsia="黑体" w:hAnsi="黑体"/>
        </w:rPr>
        <w:br/>
      </w:r>
      <w:r>
        <w:rPr>
          <w:rFonts w:ascii="黑体" w:eastAsia="黑体" w:hAnsi="黑体" w:hint="eastAsia"/>
        </w:rPr>
        <w:t>海鸭  sea duck</w:t>
      </w:r>
    </w:p>
    <w:p w14:paraId="22B66D19" w14:textId="77777777" w:rsidR="00992FB1" w:rsidRDefault="00EE64A2">
      <w:pPr>
        <w:pStyle w:val="afffffd"/>
        <w:ind w:firstLine="420"/>
      </w:pPr>
      <w:r>
        <w:rPr>
          <w:rFonts w:hint="eastAsia"/>
        </w:rPr>
        <w:t>放养于海边滩涂区域，以营养丰富的鱼、虾、蟹、贝类及藻类为主要食物的蛋用鸭。</w:t>
      </w:r>
    </w:p>
    <w:p w14:paraId="4B842662" w14:textId="77777777" w:rsidR="00992FB1" w:rsidRDefault="00EE64A2">
      <w:pPr>
        <w:pStyle w:val="afffffffffffc"/>
        <w:ind w:left="420" w:hangingChars="200" w:hanging="420"/>
        <w:rPr>
          <w:rFonts w:ascii="黑体" w:eastAsia="黑体" w:hAnsi="黑体"/>
        </w:rPr>
      </w:pPr>
      <w:r>
        <w:rPr>
          <w:rFonts w:ascii="黑体" w:eastAsia="黑体" w:hAnsi="黑体"/>
        </w:rPr>
        <w:br/>
      </w:r>
      <w:r>
        <w:rPr>
          <w:rFonts w:ascii="黑体" w:eastAsia="黑体" w:hAnsi="黑体" w:hint="eastAsia"/>
        </w:rPr>
        <w:t>海鸭蛋  sea duck egg</w:t>
      </w:r>
    </w:p>
    <w:p w14:paraId="27C15053" w14:textId="77777777" w:rsidR="00992FB1" w:rsidRDefault="00EE64A2">
      <w:pPr>
        <w:pStyle w:val="afffffd"/>
        <w:ind w:firstLine="420"/>
      </w:pPr>
      <w:r>
        <w:rPr>
          <w:rFonts w:hint="eastAsia"/>
        </w:rPr>
        <w:t>海</w:t>
      </w:r>
      <w:r>
        <w:t>鸭</w:t>
      </w:r>
      <w:r>
        <w:rPr>
          <w:rFonts w:hint="eastAsia"/>
        </w:rPr>
        <w:t>所产的蛋</w:t>
      </w:r>
      <w:r>
        <w:t>。</w:t>
      </w:r>
    </w:p>
    <w:p w14:paraId="3E334802" w14:textId="77777777" w:rsidR="00992FB1" w:rsidRDefault="00992FB1">
      <w:pPr>
        <w:pStyle w:val="afffffd"/>
        <w:ind w:firstLine="420"/>
      </w:pPr>
    </w:p>
    <w:p w14:paraId="505E55FC" w14:textId="77777777" w:rsidR="00992FB1" w:rsidRDefault="00992FB1">
      <w:pPr>
        <w:pStyle w:val="afffffd"/>
        <w:ind w:firstLine="420"/>
      </w:pPr>
    </w:p>
    <w:p w14:paraId="4E15758B" w14:textId="77777777" w:rsidR="00992FB1" w:rsidRDefault="00EE64A2">
      <w:pPr>
        <w:pStyle w:val="afff2"/>
        <w:spacing w:before="240" w:after="240"/>
      </w:pPr>
      <w:r>
        <w:rPr>
          <w:rFonts w:hint="eastAsia"/>
        </w:rPr>
        <w:lastRenderedPageBreak/>
        <w:t>产地环境</w:t>
      </w:r>
    </w:p>
    <w:p w14:paraId="284B3CE6" w14:textId="77777777" w:rsidR="00887631" w:rsidRPr="00887631" w:rsidRDefault="00887631" w:rsidP="00887631">
      <w:pPr>
        <w:pStyle w:val="afffffd"/>
        <w:ind w:firstLine="420"/>
      </w:pPr>
      <w:r>
        <w:rPr>
          <w:rFonts w:hint="eastAsia"/>
        </w:rPr>
        <w:t>鸭场生态环境、空气质量应符合NY/T 391的规定。</w:t>
      </w:r>
      <w:r w:rsidRPr="00887631">
        <w:rPr>
          <w:rFonts w:hint="eastAsia"/>
        </w:rPr>
        <w:t>附近不能有工业污水排放，</w:t>
      </w:r>
      <w:r>
        <w:rPr>
          <w:rFonts w:hint="eastAsia"/>
        </w:rPr>
        <w:t>应</w:t>
      </w:r>
      <w:r w:rsidRPr="00887631">
        <w:rPr>
          <w:rFonts w:hint="eastAsia"/>
        </w:rPr>
        <w:t>有干净水源（包括江河水、地下水）；</w:t>
      </w:r>
      <w:r>
        <w:rPr>
          <w:rFonts w:hint="eastAsia"/>
        </w:rPr>
        <w:t>有</w:t>
      </w:r>
      <w:r w:rsidRPr="00887631">
        <w:rPr>
          <w:rFonts w:hint="eastAsia"/>
        </w:rPr>
        <w:t>配合海鸭生态养殖</w:t>
      </w:r>
      <w:r>
        <w:rPr>
          <w:rFonts w:hint="eastAsia"/>
        </w:rPr>
        <w:t>的</w:t>
      </w:r>
      <w:r w:rsidRPr="00887631">
        <w:rPr>
          <w:rFonts w:hint="eastAsia"/>
        </w:rPr>
        <w:t>池塘养殖虾、鱼，</w:t>
      </w:r>
      <w:r>
        <w:rPr>
          <w:rFonts w:hint="eastAsia"/>
        </w:rPr>
        <w:t>鸭场</w:t>
      </w:r>
      <w:r>
        <w:t>附近</w:t>
      </w:r>
      <w:r w:rsidR="00A8343B">
        <w:rPr>
          <w:rFonts w:hint="eastAsia"/>
        </w:rPr>
        <w:t>种植农作物。</w:t>
      </w:r>
    </w:p>
    <w:p w14:paraId="696C1081" w14:textId="77777777" w:rsidR="00992FB1" w:rsidRDefault="00EE64A2">
      <w:pPr>
        <w:pStyle w:val="afff2"/>
        <w:spacing w:before="240" w:after="240"/>
        <w:rPr>
          <w:color w:val="FF0000"/>
        </w:rPr>
      </w:pPr>
      <w:r>
        <w:rPr>
          <w:rFonts w:hint="eastAsia"/>
        </w:rPr>
        <w:t>鸭场选址布局</w:t>
      </w:r>
      <w:r>
        <w:t>与</w:t>
      </w:r>
      <w:r>
        <w:rPr>
          <w:rFonts w:hint="eastAsia"/>
        </w:rPr>
        <w:t>设施设备</w:t>
      </w:r>
    </w:p>
    <w:p w14:paraId="71C2139B" w14:textId="77777777" w:rsidR="00992FB1" w:rsidRDefault="00EE64A2">
      <w:pPr>
        <w:pStyle w:val="afff3"/>
        <w:spacing w:before="120" w:after="120"/>
      </w:pPr>
      <w:r>
        <w:rPr>
          <w:rFonts w:hint="eastAsia"/>
        </w:rPr>
        <w:t>选址</w:t>
      </w:r>
    </w:p>
    <w:p w14:paraId="3D770CFB" w14:textId="5077F12F" w:rsidR="00992FB1" w:rsidRDefault="00EE64A2">
      <w:pPr>
        <w:pStyle w:val="afffffffff9"/>
      </w:pPr>
      <w:r>
        <w:rPr>
          <w:rFonts w:hint="eastAsia"/>
        </w:rPr>
        <w:t>周边鸭场放养区域海水水质应符合GB 3097</w:t>
      </w:r>
      <w:r w:rsidR="002219D5">
        <w:rPr>
          <w:rFonts w:hint="eastAsia"/>
        </w:rPr>
        <w:t>—</w:t>
      </w:r>
      <w:r>
        <w:t>1997</w:t>
      </w:r>
      <w:r>
        <w:rPr>
          <w:rFonts w:hint="eastAsia"/>
        </w:rPr>
        <w:t>中第一类的规定。</w:t>
      </w:r>
    </w:p>
    <w:p w14:paraId="1B39D3C6" w14:textId="77777777" w:rsidR="00992FB1" w:rsidRDefault="00EE64A2">
      <w:pPr>
        <w:pStyle w:val="afffffffff9"/>
      </w:pPr>
      <w:r>
        <w:rPr>
          <w:rFonts w:hint="eastAsia"/>
        </w:rPr>
        <w:t>宜选择台风灾害小、排水性良好、距离海边滩涂较近的区域。</w:t>
      </w:r>
    </w:p>
    <w:p w14:paraId="147E1D90" w14:textId="77777777" w:rsidR="00992FB1" w:rsidRDefault="00EE64A2">
      <w:pPr>
        <w:pStyle w:val="afffffffff9"/>
      </w:pPr>
      <w:r>
        <w:rPr>
          <w:rFonts w:hint="eastAsia"/>
        </w:rPr>
        <w:t>选择地势较高，排水方便，隔离条件好的地方建设鸭场。</w:t>
      </w:r>
    </w:p>
    <w:p w14:paraId="4540CD7E" w14:textId="77777777" w:rsidR="00992FB1" w:rsidRDefault="00EE64A2">
      <w:pPr>
        <w:pStyle w:val="afffffffff9"/>
      </w:pPr>
      <w:r>
        <w:rPr>
          <w:rFonts w:hint="eastAsia"/>
        </w:rPr>
        <w:t>鸭场周围3</w:t>
      </w:r>
      <w:r>
        <w:rPr>
          <w:rFonts w:hint="eastAsia"/>
          <w:vertAlign w:val="superscript"/>
        </w:rPr>
        <w:t xml:space="preserve"> </w:t>
      </w:r>
      <w:r>
        <w:rPr>
          <w:rFonts w:hint="eastAsia"/>
        </w:rPr>
        <w:t>km内应无大型工矿企业，1</w:t>
      </w:r>
      <w:r>
        <w:rPr>
          <w:rFonts w:hint="eastAsia"/>
          <w:vertAlign w:val="superscript"/>
        </w:rPr>
        <w:t xml:space="preserve"> </w:t>
      </w:r>
      <w:r>
        <w:rPr>
          <w:rFonts w:hint="eastAsia"/>
        </w:rPr>
        <w:t>km以内应无屠宰场、肉品加工厂和其他养殖场等相关场址。</w:t>
      </w:r>
    </w:p>
    <w:p w14:paraId="62182CBE" w14:textId="77777777" w:rsidR="00992FB1" w:rsidRDefault="00EE64A2">
      <w:pPr>
        <w:pStyle w:val="afffffffff9"/>
      </w:pPr>
      <w:r>
        <w:rPr>
          <w:rFonts w:hint="eastAsia"/>
        </w:rPr>
        <w:t>鸭场应距离交通干线、学校、医院、城镇居民区等设施l</w:t>
      </w:r>
      <w:r>
        <w:rPr>
          <w:rFonts w:hint="eastAsia"/>
          <w:vertAlign w:val="superscript"/>
        </w:rPr>
        <w:t xml:space="preserve"> </w:t>
      </w:r>
      <w:r>
        <w:rPr>
          <w:rFonts w:hint="eastAsia"/>
        </w:rPr>
        <w:t>km以上，距离村庄500</w:t>
      </w:r>
      <w:r>
        <w:rPr>
          <w:rFonts w:hint="eastAsia"/>
          <w:vertAlign w:val="superscript"/>
        </w:rPr>
        <w:t xml:space="preserve"> </w:t>
      </w:r>
      <w:r>
        <w:rPr>
          <w:rFonts w:hint="eastAsia"/>
        </w:rPr>
        <w:t>m以上。</w:t>
      </w:r>
    </w:p>
    <w:p w14:paraId="54796A49" w14:textId="77777777" w:rsidR="00992FB1" w:rsidRDefault="00EE64A2">
      <w:pPr>
        <w:pStyle w:val="afffffffff9"/>
      </w:pPr>
      <w:r>
        <w:rPr>
          <w:rFonts w:hint="eastAsia"/>
        </w:rPr>
        <w:t>鸭场总体饲养环境符合NY/T 388的要求。</w:t>
      </w:r>
    </w:p>
    <w:p w14:paraId="50EF569F" w14:textId="77777777" w:rsidR="00992FB1" w:rsidRDefault="00EE64A2">
      <w:pPr>
        <w:pStyle w:val="afff3"/>
        <w:spacing w:before="120" w:after="120"/>
      </w:pPr>
      <w:r>
        <w:rPr>
          <w:rFonts w:hint="eastAsia"/>
        </w:rPr>
        <w:t>布局</w:t>
      </w:r>
    </w:p>
    <w:p w14:paraId="08DB0561" w14:textId="77777777" w:rsidR="00992FB1" w:rsidRDefault="00EE64A2">
      <w:pPr>
        <w:pStyle w:val="afffffffff9"/>
      </w:pPr>
      <w:r>
        <w:rPr>
          <w:rFonts w:hint="eastAsia"/>
        </w:rPr>
        <w:t>鸭场设有生活管理区、生产区、无害化处理区。各区功能界限明显，有相应标识。</w:t>
      </w:r>
    </w:p>
    <w:p w14:paraId="556A1821" w14:textId="77777777" w:rsidR="00992FB1" w:rsidRDefault="00EE64A2">
      <w:pPr>
        <w:pStyle w:val="afffffffff9"/>
      </w:pPr>
      <w:r>
        <w:rPr>
          <w:rFonts w:hint="eastAsia"/>
        </w:rPr>
        <w:t>生活管理区包括办公室和生活用房等。</w:t>
      </w:r>
    </w:p>
    <w:p w14:paraId="622C852D" w14:textId="77777777" w:rsidR="00992FB1" w:rsidRDefault="00EE64A2">
      <w:pPr>
        <w:pStyle w:val="afffffffff9"/>
      </w:pPr>
      <w:r>
        <w:rPr>
          <w:rFonts w:hint="eastAsia"/>
        </w:rPr>
        <w:t>生产区包括育雏区、产蛋区和放养区等。</w:t>
      </w:r>
    </w:p>
    <w:p w14:paraId="60FDEB5C" w14:textId="77777777" w:rsidR="00992FB1" w:rsidRDefault="00EE64A2">
      <w:pPr>
        <w:pStyle w:val="afffffffff9"/>
      </w:pPr>
      <w:r>
        <w:rPr>
          <w:rFonts w:hint="eastAsia"/>
        </w:rPr>
        <w:t>无害化</w:t>
      </w:r>
      <w:proofErr w:type="gramStart"/>
      <w:r>
        <w:rPr>
          <w:rFonts w:hint="eastAsia"/>
        </w:rPr>
        <w:t>处理区宜设在</w:t>
      </w:r>
      <w:proofErr w:type="gramEnd"/>
      <w:r>
        <w:rPr>
          <w:rFonts w:hint="eastAsia"/>
        </w:rPr>
        <w:t>生产区下风向的地势低洼处。</w:t>
      </w:r>
    </w:p>
    <w:p w14:paraId="083B045D" w14:textId="77777777" w:rsidR="00992FB1" w:rsidRDefault="00EE64A2">
      <w:pPr>
        <w:pStyle w:val="afff3"/>
        <w:spacing w:before="120" w:after="120"/>
      </w:pPr>
      <w:r>
        <w:rPr>
          <w:rFonts w:hint="eastAsia"/>
        </w:rPr>
        <w:t>设施设备</w:t>
      </w:r>
    </w:p>
    <w:p w14:paraId="5B231264" w14:textId="77777777" w:rsidR="00992FB1" w:rsidRDefault="00EE64A2">
      <w:pPr>
        <w:pStyle w:val="afff4"/>
        <w:spacing w:before="120" w:after="120"/>
      </w:pPr>
      <w:r>
        <w:rPr>
          <w:rFonts w:hint="eastAsia"/>
        </w:rPr>
        <w:t>鸭舍</w:t>
      </w:r>
    </w:p>
    <w:p w14:paraId="6B855F6A" w14:textId="77777777" w:rsidR="00992FB1" w:rsidRDefault="00EE64A2">
      <w:pPr>
        <w:pStyle w:val="afffffd"/>
        <w:ind w:firstLine="420"/>
      </w:pPr>
      <w:r>
        <w:rPr>
          <w:rFonts w:hint="eastAsia"/>
        </w:rPr>
        <w:t>应防寒保暖，防暴雨、台风，通风良好。具有防鼠、犬、蛇等侵害的功能。便于清洗消毒，排水良好，保持安静，减少应激。</w:t>
      </w:r>
    </w:p>
    <w:p w14:paraId="76AA6495" w14:textId="77777777" w:rsidR="00992FB1" w:rsidRDefault="00EE64A2">
      <w:pPr>
        <w:pStyle w:val="afff4"/>
        <w:spacing w:before="120" w:after="120"/>
      </w:pPr>
      <w:r>
        <w:rPr>
          <w:rFonts w:hint="eastAsia"/>
        </w:rPr>
        <w:t>附属设施</w:t>
      </w:r>
    </w:p>
    <w:p w14:paraId="01E1AABC" w14:textId="77777777" w:rsidR="00992FB1" w:rsidRDefault="00EE64A2">
      <w:pPr>
        <w:pStyle w:val="afffffffff8"/>
      </w:pPr>
      <w:r>
        <w:rPr>
          <w:rFonts w:hint="eastAsia"/>
        </w:rPr>
        <w:t>应设有</w:t>
      </w:r>
      <w:r w:rsidR="00BB2DAE">
        <w:rPr>
          <w:rFonts w:hint="eastAsia"/>
        </w:rPr>
        <w:t>适合</w:t>
      </w:r>
      <w:r>
        <w:rPr>
          <w:rFonts w:hint="eastAsia"/>
        </w:rPr>
        <w:t>海鸭生态养殖用的水净化设施</w:t>
      </w:r>
      <w:r w:rsidR="00887631">
        <w:rPr>
          <w:rFonts w:hint="eastAsia"/>
        </w:rPr>
        <w:t>（</w:t>
      </w:r>
      <w:r>
        <w:rPr>
          <w:rFonts w:hint="eastAsia"/>
        </w:rPr>
        <w:t>见附录A）、消毒室、畜禽粪便贮存及处理的无害化处理区、排水等设施。污染物排放应符合GB 18596的规定。</w:t>
      </w:r>
    </w:p>
    <w:p w14:paraId="495F927D" w14:textId="77777777" w:rsidR="00992FB1" w:rsidRDefault="00EE64A2">
      <w:pPr>
        <w:pStyle w:val="afffffffff8"/>
      </w:pPr>
      <w:r>
        <w:rPr>
          <w:rFonts w:hint="eastAsia"/>
        </w:rPr>
        <w:t>生产区与合浦沿海海难、鱼虾养殖池塘等区域相结合，设置有陆上运动场和淡水运动场及阴凉的休息场，供鸭群运动、饮水、清洗、理毛和休息等。</w:t>
      </w:r>
    </w:p>
    <w:p w14:paraId="728394FC" w14:textId="77777777" w:rsidR="00992FB1" w:rsidRDefault="00EE64A2">
      <w:pPr>
        <w:pStyle w:val="afff2"/>
        <w:spacing w:before="240" w:after="240"/>
      </w:pPr>
      <w:r>
        <w:rPr>
          <w:rFonts w:hint="eastAsia"/>
        </w:rPr>
        <w:t>养殖用水</w:t>
      </w:r>
      <w:r>
        <w:t>及饲料</w:t>
      </w:r>
    </w:p>
    <w:p w14:paraId="3CF774A5" w14:textId="77777777" w:rsidR="00992FB1" w:rsidRDefault="00EE64A2">
      <w:pPr>
        <w:pStyle w:val="afff3"/>
        <w:spacing w:before="120" w:after="120"/>
      </w:pPr>
      <w:r>
        <w:rPr>
          <w:rFonts w:hint="eastAsia"/>
        </w:rPr>
        <w:t>养殖用水</w:t>
      </w:r>
    </w:p>
    <w:p w14:paraId="7C42A366" w14:textId="77777777" w:rsidR="00992FB1" w:rsidRDefault="00EE64A2">
      <w:pPr>
        <w:pStyle w:val="afffffd"/>
        <w:ind w:firstLine="420"/>
      </w:pPr>
      <w:r>
        <w:rPr>
          <w:rFonts w:hint="eastAsia"/>
        </w:rPr>
        <w:t>鸭场养殖用水水质应符合NY/T 391的规定。海鸭饮用淡水水质应符合NY 5027的规定。</w:t>
      </w:r>
    </w:p>
    <w:p w14:paraId="23836882" w14:textId="77777777" w:rsidR="00992FB1" w:rsidRDefault="00EE64A2">
      <w:pPr>
        <w:pStyle w:val="afff3"/>
        <w:spacing w:before="120" w:after="120"/>
      </w:pPr>
      <w:r>
        <w:rPr>
          <w:rFonts w:hint="eastAsia"/>
        </w:rPr>
        <w:t>饲料</w:t>
      </w:r>
    </w:p>
    <w:p w14:paraId="034CFECC" w14:textId="77777777" w:rsidR="00992FB1" w:rsidRDefault="00EE64A2">
      <w:pPr>
        <w:pStyle w:val="afffffffff9"/>
      </w:pPr>
      <w:r>
        <w:rPr>
          <w:rFonts w:hint="eastAsia"/>
        </w:rPr>
        <w:t>饲料卫生质量应符合GB 13078的规定。</w:t>
      </w:r>
    </w:p>
    <w:p w14:paraId="3BD79B19" w14:textId="77777777" w:rsidR="00992FB1" w:rsidRDefault="00EE64A2">
      <w:pPr>
        <w:pStyle w:val="afffffffff9"/>
      </w:pPr>
      <w:r>
        <w:rPr>
          <w:rFonts w:hint="eastAsia"/>
        </w:rPr>
        <w:t>饲料和饲料添加剂的使用应符合NY 5032的规定。</w:t>
      </w:r>
    </w:p>
    <w:p w14:paraId="5965D065" w14:textId="77777777" w:rsidR="00992FB1" w:rsidRDefault="00EE64A2">
      <w:pPr>
        <w:pStyle w:val="afffffffff9"/>
      </w:pPr>
      <w:r>
        <w:rPr>
          <w:rFonts w:hint="eastAsia"/>
        </w:rPr>
        <w:t>应以海边滩涂鱼、虾、蟹、贝类、藻类及玉米、豆</w:t>
      </w:r>
      <w:proofErr w:type="gramStart"/>
      <w:r>
        <w:rPr>
          <w:rFonts w:hint="eastAsia"/>
        </w:rPr>
        <w:t>粕</w:t>
      </w:r>
      <w:proofErr w:type="gramEnd"/>
      <w:r>
        <w:rPr>
          <w:rFonts w:hint="eastAsia"/>
        </w:rPr>
        <w:t>等作为饲料的主要原料。</w:t>
      </w:r>
    </w:p>
    <w:p w14:paraId="31F89A05" w14:textId="77777777" w:rsidR="00992FB1" w:rsidRPr="00887631" w:rsidRDefault="00EE64A2">
      <w:pPr>
        <w:pStyle w:val="afffffffff9"/>
      </w:pPr>
      <w:r>
        <w:rPr>
          <w:rFonts w:hint="eastAsia"/>
        </w:rPr>
        <w:t>配制饲料时，既可按合浦海鸭营养水平自行加工配制（不同阶段的）配合饲料，也可对照营养水平直接购买饲料商家生产的配合饲料。</w:t>
      </w:r>
      <w:r w:rsidR="00887631" w:rsidRPr="00887631">
        <w:rPr>
          <w:rFonts w:hint="eastAsia"/>
        </w:rPr>
        <w:t>配合饲料营养水平</w:t>
      </w:r>
      <w:r w:rsidRPr="00887631">
        <w:rPr>
          <w:rFonts w:hint="eastAsia"/>
        </w:rPr>
        <w:t>见附录</w:t>
      </w:r>
      <w:r w:rsidRPr="00887631">
        <w:t>B</w:t>
      </w:r>
      <w:r w:rsidRPr="00887631">
        <w:rPr>
          <w:rFonts w:hint="eastAsia"/>
        </w:rPr>
        <w:t>。</w:t>
      </w:r>
    </w:p>
    <w:p w14:paraId="293977CD" w14:textId="77777777" w:rsidR="00992FB1" w:rsidRDefault="00EE64A2">
      <w:pPr>
        <w:pStyle w:val="afffffffff9"/>
      </w:pPr>
      <w:r>
        <w:rPr>
          <w:rFonts w:hint="eastAsia"/>
        </w:rPr>
        <w:t>配制饲料前，应清除原料中异物，不应添加未经国家批准的各种化学品和生物制剂。</w:t>
      </w:r>
    </w:p>
    <w:p w14:paraId="1CB5BFFA" w14:textId="77777777" w:rsidR="00992FB1" w:rsidRDefault="00EE64A2" w:rsidP="00887631">
      <w:pPr>
        <w:pStyle w:val="afffffffff9"/>
      </w:pPr>
      <w:r>
        <w:rPr>
          <w:rFonts w:hint="eastAsia"/>
        </w:rPr>
        <w:t>饲养期间，每次变换不同阶段（生长生理期）的配合饲料时，应有3</w:t>
      </w:r>
      <w:r>
        <w:rPr>
          <w:rFonts w:hint="eastAsia"/>
          <w:vertAlign w:val="superscript"/>
        </w:rPr>
        <w:t xml:space="preserve"> </w:t>
      </w:r>
      <w:r>
        <w:rPr>
          <w:rFonts w:hint="eastAsia"/>
        </w:rPr>
        <w:t>d～5</w:t>
      </w:r>
      <w:r>
        <w:rPr>
          <w:rFonts w:hint="eastAsia"/>
          <w:vertAlign w:val="superscript"/>
        </w:rPr>
        <w:t xml:space="preserve"> </w:t>
      </w:r>
      <w:r>
        <w:rPr>
          <w:rFonts w:hint="eastAsia"/>
        </w:rPr>
        <w:t>d的转换过渡期。</w:t>
      </w:r>
    </w:p>
    <w:p w14:paraId="03929EC2" w14:textId="77777777" w:rsidR="00992FB1" w:rsidRDefault="00EE64A2">
      <w:pPr>
        <w:pStyle w:val="afff2"/>
        <w:spacing w:before="240" w:after="240"/>
      </w:pPr>
      <w:r>
        <w:rPr>
          <w:rFonts w:hint="eastAsia"/>
        </w:rPr>
        <w:lastRenderedPageBreak/>
        <w:t>养殖人员</w:t>
      </w:r>
      <w:r>
        <w:t>及</w:t>
      </w:r>
      <w:r>
        <w:rPr>
          <w:rFonts w:hint="eastAsia"/>
        </w:rPr>
        <w:t>准备</w:t>
      </w:r>
    </w:p>
    <w:p w14:paraId="2AE13026" w14:textId="77777777" w:rsidR="00992FB1" w:rsidRDefault="00EE64A2">
      <w:pPr>
        <w:pStyle w:val="afff3"/>
        <w:spacing w:before="120" w:after="120"/>
      </w:pPr>
      <w:r>
        <w:rPr>
          <w:rFonts w:hint="eastAsia"/>
        </w:rPr>
        <w:t>养殖人员</w:t>
      </w:r>
    </w:p>
    <w:p w14:paraId="1C00FA13" w14:textId="77777777" w:rsidR="00992FB1" w:rsidRDefault="00EE64A2">
      <w:pPr>
        <w:pStyle w:val="afffffd"/>
        <w:ind w:firstLine="420"/>
      </w:pPr>
      <w:r>
        <w:rPr>
          <w:rFonts w:hint="eastAsia"/>
        </w:rPr>
        <w:t>应了解合浦海</w:t>
      </w:r>
      <w:proofErr w:type="gramStart"/>
      <w:r>
        <w:rPr>
          <w:rFonts w:hint="eastAsia"/>
        </w:rPr>
        <w:t>鸭品种</w:t>
      </w:r>
      <w:proofErr w:type="gramEnd"/>
      <w:r>
        <w:rPr>
          <w:rFonts w:hint="eastAsia"/>
        </w:rPr>
        <w:t>的特征特性。人员培训、管理应符合NY/T 5038的要求。</w:t>
      </w:r>
    </w:p>
    <w:p w14:paraId="6C865D54" w14:textId="77777777" w:rsidR="00992FB1" w:rsidRDefault="00EE64A2">
      <w:pPr>
        <w:pStyle w:val="afff3"/>
        <w:spacing w:before="120" w:after="120"/>
      </w:pPr>
      <w:r>
        <w:rPr>
          <w:rFonts w:hint="eastAsia"/>
        </w:rPr>
        <w:t>饲养前准备</w:t>
      </w:r>
    </w:p>
    <w:p w14:paraId="79B742B8" w14:textId="77777777" w:rsidR="00992FB1" w:rsidRDefault="00EE64A2">
      <w:pPr>
        <w:pStyle w:val="afffffffff9"/>
      </w:pPr>
      <w:r>
        <w:rPr>
          <w:rFonts w:hint="eastAsia"/>
        </w:rPr>
        <w:t>提前清洁养殖设施设备、场地及用具，分类消毒，充分干燥。</w:t>
      </w:r>
    </w:p>
    <w:p w14:paraId="06877992" w14:textId="77777777" w:rsidR="00992FB1" w:rsidRDefault="00EE64A2">
      <w:pPr>
        <w:pStyle w:val="afffffffff9"/>
      </w:pPr>
      <w:r>
        <w:rPr>
          <w:rFonts w:hint="eastAsia"/>
        </w:rPr>
        <w:t>充分准备养殖物资，包括配合饲料、疫苗、常用药（含消毒剂）、保温灯、垫料等常用物资。</w:t>
      </w:r>
    </w:p>
    <w:p w14:paraId="164F78BC" w14:textId="77777777" w:rsidR="00992FB1" w:rsidRDefault="00EE64A2">
      <w:pPr>
        <w:pStyle w:val="afffffffff9"/>
      </w:pPr>
      <w:r>
        <w:rPr>
          <w:rFonts w:hint="eastAsia"/>
        </w:rPr>
        <w:t>备足各种型号养殖用具，如小号、中号、大号的饮水器和装料器（桶）。或安装调试好自动饮水器、自动投料装料器等。</w:t>
      </w:r>
    </w:p>
    <w:p w14:paraId="01D77B99" w14:textId="77777777" w:rsidR="00992FB1" w:rsidRDefault="00EE64A2">
      <w:pPr>
        <w:pStyle w:val="afffffffff9"/>
      </w:pPr>
      <w:r>
        <w:rPr>
          <w:rFonts w:hint="eastAsia"/>
        </w:rPr>
        <w:t>水电供应正常，设备运转正常，育雏室保温正常。</w:t>
      </w:r>
    </w:p>
    <w:p w14:paraId="42AD5202" w14:textId="77777777" w:rsidR="00992FB1" w:rsidRDefault="00EE64A2">
      <w:pPr>
        <w:pStyle w:val="afff2"/>
        <w:spacing w:before="240" w:after="240"/>
        <w:rPr>
          <w:color w:val="FF0000"/>
        </w:rPr>
      </w:pPr>
      <w:r>
        <w:rPr>
          <w:rFonts w:hint="eastAsia"/>
        </w:rPr>
        <w:t>饲养管理</w:t>
      </w:r>
    </w:p>
    <w:p w14:paraId="0E2FDDC4" w14:textId="77777777" w:rsidR="00992FB1" w:rsidRDefault="00EE64A2">
      <w:pPr>
        <w:pStyle w:val="afff3"/>
        <w:spacing w:before="120" w:after="120"/>
        <w:rPr>
          <w:color w:val="000000" w:themeColor="text1"/>
        </w:rPr>
      </w:pPr>
      <w:r>
        <w:rPr>
          <w:rFonts w:hint="eastAsia"/>
        </w:rPr>
        <w:t>雏鸭</w:t>
      </w:r>
    </w:p>
    <w:p w14:paraId="5D5B53CF" w14:textId="77777777" w:rsidR="00992FB1" w:rsidRDefault="00EE64A2">
      <w:pPr>
        <w:pStyle w:val="afff4"/>
        <w:spacing w:before="120" w:after="120"/>
      </w:pPr>
      <w:r>
        <w:rPr>
          <w:rFonts w:hint="eastAsia"/>
        </w:rPr>
        <w:t>育雏</w:t>
      </w:r>
      <w:r>
        <w:t>方式</w:t>
      </w:r>
    </w:p>
    <w:p w14:paraId="13AB2177" w14:textId="77777777" w:rsidR="00992FB1" w:rsidRPr="00887631" w:rsidRDefault="00EE64A2">
      <w:pPr>
        <w:pStyle w:val="afffffd"/>
        <w:ind w:firstLine="420"/>
      </w:pPr>
      <w:r w:rsidRPr="00887631">
        <w:rPr>
          <w:rFonts w:hint="eastAsia"/>
        </w:rPr>
        <w:t>平面育雏、网上育雏。</w:t>
      </w:r>
    </w:p>
    <w:p w14:paraId="272F8FF9" w14:textId="77777777" w:rsidR="00992FB1" w:rsidRDefault="00EE64A2">
      <w:pPr>
        <w:pStyle w:val="afff4"/>
        <w:spacing w:before="120" w:after="120"/>
      </w:pPr>
      <w:r>
        <w:rPr>
          <w:rFonts w:hint="eastAsia"/>
        </w:rPr>
        <w:t>环境控制</w:t>
      </w:r>
    </w:p>
    <w:p w14:paraId="66B310B5" w14:textId="77777777" w:rsidR="00992FB1" w:rsidRDefault="00EE64A2">
      <w:pPr>
        <w:pStyle w:val="afff5"/>
        <w:spacing w:before="120" w:after="120"/>
      </w:pPr>
      <w:r>
        <w:rPr>
          <w:rFonts w:hint="eastAsia"/>
        </w:rPr>
        <w:t>温度</w:t>
      </w:r>
    </w:p>
    <w:p w14:paraId="7E94D401" w14:textId="77777777" w:rsidR="00992FB1" w:rsidRDefault="00EE64A2">
      <w:pPr>
        <w:pStyle w:val="affffffffffff2"/>
        <w:rPr>
          <w:rFonts w:hAnsi="宋体" w:cs="宋体"/>
          <w:color w:val="000000"/>
          <w:szCs w:val="18"/>
        </w:rPr>
      </w:pPr>
      <w:r>
        <w:rPr>
          <w:rFonts w:hAnsi="宋体" w:hint="eastAsia"/>
          <w:color w:val="000000"/>
        </w:rPr>
        <w:t>1</w:t>
      </w:r>
      <w:r>
        <w:rPr>
          <w:rFonts w:hAnsi="宋体" w:cs="仿宋_GB2312" w:hint="eastAsia"/>
          <w:color w:val="000000"/>
          <w:szCs w:val="18"/>
          <w:vertAlign w:val="superscript"/>
        </w:rPr>
        <w:t xml:space="preserve"> </w:t>
      </w:r>
      <w:r>
        <w:rPr>
          <w:rFonts w:hAnsi="宋体" w:cs="仿宋_GB2312" w:hint="eastAsia"/>
          <w:color w:val="000000"/>
          <w:szCs w:val="18"/>
        </w:rPr>
        <w:t>d～7</w:t>
      </w:r>
      <w:r>
        <w:rPr>
          <w:rFonts w:hAnsi="宋体" w:cs="仿宋_GB2312" w:hint="eastAsia"/>
          <w:color w:val="000000"/>
          <w:szCs w:val="18"/>
          <w:vertAlign w:val="superscript"/>
        </w:rPr>
        <w:t xml:space="preserve"> </w:t>
      </w:r>
      <w:r>
        <w:rPr>
          <w:rFonts w:hAnsi="宋体" w:cs="仿宋_GB2312" w:hint="eastAsia"/>
          <w:color w:val="000000"/>
          <w:szCs w:val="18"/>
        </w:rPr>
        <w:t>d，温度控制在28</w:t>
      </w:r>
      <w:r>
        <w:rPr>
          <w:rFonts w:hAnsi="宋体" w:cs="仿宋_GB2312" w:hint="eastAsia"/>
          <w:color w:val="000000"/>
          <w:szCs w:val="18"/>
          <w:vertAlign w:val="superscript"/>
        </w:rPr>
        <w:t xml:space="preserve"> </w:t>
      </w:r>
      <w:r>
        <w:rPr>
          <w:rFonts w:hAnsi="宋体" w:cs="仿宋_GB2312" w:hint="eastAsia"/>
          <w:color w:val="000000"/>
          <w:szCs w:val="18"/>
        </w:rPr>
        <w:t>℃～32</w:t>
      </w:r>
      <w:r>
        <w:rPr>
          <w:rFonts w:hAnsi="宋体" w:cs="仿宋_GB2312" w:hint="eastAsia"/>
          <w:color w:val="000000"/>
          <w:szCs w:val="18"/>
          <w:vertAlign w:val="superscript"/>
        </w:rPr>
        <w:t xml:space="preserve"> </w:t>
      </w:r>
      <w:r>
        <w:rPr>
          <w:rFonts w:hAnsi="宋体" w:cs="仿宋_GB2312" w:hint="eastAsia"/>
          <w:color w:val="000000"/>
          <w:szCs w:val="18"/>
        </w:rPr>
        <w:t>℃</w:t>
      </w:r>
      <w:r>
        <w:rPr>
          <w:rFonts w:hAnsi="宋体" w:cs="宋体" w:hint="eastAsia"/>
          <w:color w:val="000000"/>
          <w:szCs w:val="18"/>
        </w:rPr>
        <w:t>；</w:t>
      </w:r>
      <w:r>
        <w:rPr>
          <w:rFonts w:hAnsi="宋体" w:hint="eastAsia"/>
          <w:color w:val="000000"/>
        </w:rPr>
        <w:t>8</w:t>
      </w:r>
      <w:r>
        <w:rPr>
          <w:rFonts w:hAnsi="宋体" w:cs="仿宋_GB2312" w:hint="eastAsia"/>
          <w:color w:val="000000"/>
          <w:szCs w:val="18"/>
          <w:vertAlign w:val="superscript"/>
        </w:rPr>
        <w:t xml:space="preserve"> </w:t>
      </w:r>
      <w:r>
        <w:rPr>
          <w:rFonts w:hAnsi="宋体" w:cs="仿宋_GB2312" w:hint="eastAsia"/>
          <w:color w:val="000000"/>
          <w:szCs w:val="18"/>
        </w:rPr>
        <w:t>d～14</w:t>
      </w:r>
      <w:r>
        <w:rPr>
          <w:rFonts w:hAnsi="宋体" w:cs="仿宋_GB2312" w:hint="eastAsia"/>
          <w:color w:val="000000"/>
          <w:szCs w:val="18"/>
          <w:vertAlign w:val="superscript"/>
        </w:rPr>
        <w:t xml:space="preserve"> </w:t>
      </w:r>
      <w:r>
        <w:rPr>
          <w:rFonts w:hAnsi="宋体" w:cs="仿宋_GB2312" w:hint="eastAsia"/>
          <w:color w:val="000000"/>
          <w:szCs w:val="18"/>
        </w:rPr>
        <w:t>d，温度控制在</w:t>
      </w:r>
      <w:r>
        <w:rPr>
          <w:rFonts w:hAnsi="宋体" w:cs="仿宋_GB2312" w:hint="eastAsia"/>
          <w:color w:val="000000"/>
          <w:szCs w:val="18"/>
          <w:vertAlign w:val="superscript"/>
        </w:rPr>
        <w:t xml:space="preserve"> </w:t>
      </w:r>
      <w:r>
        <w:rPr>
          <w:rFonts w:hAnsi="宋体" w:cs="仿宋_GB2312" w:hint="eastAsia"/>
          <w:color w:val="000000"/>
          <w:szCs w:val="18"/>
        </w:rPr>
        <w:t>19℃～27</w:t>
      </w:r>
      <w:r>
        <w:rPr>
          <w:rFonts w:hAnsi="宋体" w:cs="仿宋_GB2312" w:hint="eastAsia"/>
          <w:color w:val="000000"/>
          <w:szCs w:val="18"/>
          <w:vertAlign w:val="superscript"/>
        </w:rPr>
        <w:t xml:space="preserve"> </w:t>
      </w:r>
      <w:r>
        <w:rPr>
          <w:rFonts w:hAnsi="宋体" w:cs="仿宋_GB2312" w:hint="eastAsia"/>
          <w:color w:val="000000"/>
          <w:szCs w:val="18"/>
        </w:rPr>
        <w:t>℃</w:t>
      </w:r>
      <w:r>
        <w:rPr>
          <w:rFonts w:hAnsi="宋体" w:cs="宋体" w:hint="eastAsia"/>
          <w:color w:val="000000"/>
          <w:szCs w:val="18"/>
        </w:rPr>
        <w:t>。</w:t>
      </w:r>
    </w:p>
    <w:p w14:paraId="2E962BEA" w14:textId="77777777" w:rsidR="00992FB1" w:rsidRDefault="00EE64A2">
      <w:pPr>
        <w:pStyle w:val="afff5"/>
        <w:spacing w:before="120" w:after="120"/>
      </w:pPr>
      <w:r>
        <w:rPr>
          <w:rFonts w:hint="eastAsia"/>
        </w:rPr>
        <w:t>湿度</w:t>
      </w:r>
    </w:p>
    <w:p w14:paraId="521F8C18" w14:textId="1AB321A8" w:rsidR="00992FB1" w:rsidRDefault="00EE64A2">
      <w:pPr>
        <w:pStyle w:val="affffffffffff2"/>
        <w:rPr>
          <w:rFonts w:hAnsi="宋体"/>
          <w:color w:val="000000"/>
        </w:rPr>
      </w:pPr>
      <w:r>
        <w:rPr>
          <w:rFonts w:hAnsi="宋体" w:hint="eastAsia"/>
          <w:color w:val="000000"/>
        </w:rPr>
        <w:t>1</w:t>
      </w:r>
      <w:r>
        <w:rPr>
          <w:rFonts w:hAnsi="宋体" w:cs="仿宋_GB2312" w:hint="eastAsia"/>
          <w:color w:val="000000"/>
          <w:szCs w:val="18"/>
        </w:rPr>
        <w:t>周龄，</w:t>
      </w:r>
      <w:r>
        <w:rPr>
          <w:rFonts w:hAnsi="宋体" w:hint="eastAsia"/>
          <w:color w:val="000000"/>
        </w:rPr>
        <w:t>育雏室相对湿度应保持在</w:t>
      </w:r>
      <w:r>
        <w:rPr>
          <w:rFonts w:hAnsi="宋体" w:hint="eastAsia"/>
          <w:color w:val="000000"/>
          <w:vertAlign w:val="superscript"/>
        </w:rPr>
        <w:t xml:space="preserve"> </w:t>
      </w:r>
      <w:r>
        <w:rPr>
          <w:rFonts w:hAnsi="宋体" w:hint="eastAsia"/>
          <w:color w:val="000000"/>
        </w:rPr>
        <w:t>60％～70％；2周龄,维持在</w:t>
      </w:r>
      <w:r>
        <w:rPr>
          <w:rFonts w:hAnsi="宋体" w:hint="eastAsia"/>
          <w:color w:val="000000"/>
          <w:vertAlign w:val="superscript"/>
        </w:rPr>
        <w:t xml:space="preserve"> </w:t>
      </w:r>
      <w:r>
        <w:rPr>
          <w:rFonts w:hAnsi="宋体" w:hint="eastAsia"/>
          <w:color w:val="000000"/>
        </w:rPr>
        <w:t>55％～60％。</w:t>
      </w:r>
    </w:p>
    <w:p w14:paraId="1F4E57A0" w14:textId="77777777" w:rsidR="00992FB1" w:rsidRDefault="00EE64A2">
      <w:pPr>
        <w:pStyle w:val="afff5"/>
        <w:spacing w:before="120" w:after="120"/>
      </w:pPr>
      <w:r>
        <w:rPr>
          <w:rFonts w:hint="eastAsia"/>
        </w:rPr>
        <w:t>光照</w:t>
      </w:r>
    </w:p>
    <w:p w14:paraId="1B8465FA" w14:textId="77777777" w:rsidR="00992FB1" w:rsidRDefault="00EE64A2">
      <w:pPr>
        <w:pStyle w:val="affffffffffff3"/>
        <w:numPr>
          <w:ilvl w:val="0"/>
          <w:numId w:val="0"/>
        </w:numPr>
        <w:spacing w:before="120" w:after="120"/>
        <w:ind w:firstLineChars="200" w:firstLine="420"/>
        <w:rPr>
          <w:rFonts w:hAnsi="宋体"/>
          <w:color w:val="000000"/>
        </w:rPr>
      </w:pPr>
      <w:r>
        <w:rPr>
          <w:rFonts w:hAnsi="宋体" w:hint="eastAsia"/>
          <w:color w:val="000000"/>
        </w:rPr>
        <w:t>宜采用24</w:t>
      </w:r>
      <w:r>
        <w:rPr>
          <w:rFonts w:hAnsi="宋体" w:hint="eastAsia"/>
          <w:color w:val="000000"/>
          <w:vertAlign w:val="superscript"/>
        </w:rPr>
        <w:t xml:space="preserve"> </w:t>
      </w:r>
      <w:r>
        <w:rPr>
          <w:rFonts w:hAnsi="宋体" w:hint="eastAsia"/>
          <w:color w:val="000000"/>
        </w:rPr>
        <w:t>h光照，光照强度不宜太强或太弱，宜为10</w:t>
      </w:r>
      <w:r>
        <w:rPr>
          <w:rFonts w:hAnsi="宋体" w:hint="eastAsia"/>
          <w:color w:val="000000"/>
          <w:vertAlign w:val="superscript"/>
        </w:rPr>
        <w:t xml:space="preserve"> </w:t>
      </w:r>
      <w:r>
        <w:rPr>
          <w:rFonts w:hAnsi="宋体" w:hint="eastAsia"/>
          <w:color w:val="000000"/>
        </w:rPr>
        <w:t>lx～15</w:t>
      </w:r>
      <w:r>
        <w:rPr>
          <w:rFonts w:hAnsi="宋体" w:hint="eastAsia"/>
          <w:color w:val="000000"/>
          <w:vertAlign w:val="superscript"/>
        </w:rPr>
        <w:t xml:space="preserve"> </w:t>
      </w:r>
      <w:r>
        <w:rPr>
          <w:rFonts w:hAnsi="宋体" w:hint="eastAsia"/>
          <w:color w:val="000000"/>
        </w:rPr>
        <w:t>lx。</w:t>
      </w:r>
    </w:p>
    <w:p w14:paraId="4148DAEC" w14:textId="77777777" w:rsidR="00992FB1" w:rsidRDefault="00EE64A2">
      <w:pPr>
        <w:pStyle w:val="afff5"/>
        <w:spacing w:before="120" w:after="120"/>
      </w:pPr>
      <w:r>
        <w:rPr>
          <w:rFonts w:hint="eastAsia"/>
        </w:rPr>
        <w:t>通风</w:t>
      </w:r>
    </w:p>
    <w:p w14:paraId="230364EE" w14:textId="77777777" w:rsidR="00992FB1" w:rsidRDefault="00EE64A2">
      <w:pPr>
        <w:pStyle w:val="afffffd"/>
        <w:ind w:firstLine="420"/>
      </w:pPr>
      <w:r>
        <w:rPr>
          <w:rFonts w:hint="eastAsia"/>
        </w:rPr>
        <w:t>在保温的同时，应注意通风，以排出潮气和CO</w:t>
      </w:r>
      <w:r>
        <w:rPr>
          <w:rFonts w:hint="eastAsia"/>
          <w:sz w:val="13"/>
          <w:szCs w:val="13"/>
        </w:rPr>
        <w:t>2</w:t>
      </w:r>
      <w:r>
        <w:rPr>
          <w:rFonts w:hint="eastAsia"/>
        </w:rPr>
        <w:t>。</w:t>
      </w:r>
    </w:p>
    <w:p w14:paraId="5443C617" w14:textId="77777777" w:rsidR="00992FB1" w:rsidRDefault="00EE64A2">
      <w:pPr>
        <w:pStyle w:val="afff4"/>
        <w:spacing w:before="120" w:after="120"/>
      </w:pPr>
      <w:r>
        <w:rPr>
          <w:rFonts w:hint="eastAsia"/>
        </w:rPr>
        <w:t>雏鸭</w:t>
      </w:r>
      <w:r>
        <w:t>选择</w:t>
      </w:r>
    </w:p>
    <w:p w14:paraId="47135312" w14:textId="77777777" w:rsidR="00992FB1" w:rsidRDefault="00EE64A2">
      <w:pPr>
        <w:pStyle w:val="afffffd"/>
        <w:ind w:firstLine="420"/>
      </w:pPr>
      <w:r>
        <w:rPr>
          <w:rFonts w:hint="eastAsia"/>
        </w:rPr>
        <w:t>选择同一天出壳，大小均匀，富有光泽，腹部大小适中，行动灵活，脐部收缩良好，抓在手中挣扎有力，体质健壮的雏鸭。</w:t>
      </w:r>
    </w:p>
    <w:p w14:paraId="4B66B6E6" w14:textId="77777777" w:rsidR="00992FB1" w:rsidRDefault="00EE64A2">
      <w:pPr>
        <w:pStyle w:val="afff4"/>
        <w:spacing w:before="120" w:after="120"/>
      </w:pPr>
      <w:r>
        <w:rPr>
          <w:rFonts w:hint="eastAsia"/>
        </w:rPr>
        <w:t>饮水和</w:t>
      </w:r>
      <w:r>
        <w:t>开食</w:t>
      </w:r>
    </w:p>
    <w:p w14:paraId="3E837BD5" w14:textId="77777777" w:rsidR="00992FB1" w:rsidRDefault="00EE64A2">
      <w:pPr>
        <w:pStyle w:val="afffffffff8"/>
      </w:pPr>
      <w:r>
        <w:rPr>
          <w:rFonts w:hint="eastAsia"/>
        </w:rPr>
        <w:t>雏鸭出壳后20</w:t>
      </w:r>
      <w:r>
        <w:rPr>
          <w:vertAlign w:val="superscript"/>
        </w:rPr>
        <w:t xml:space="preserve"> </w:t>
      </w:r>
      <w:r>
        <w:rPr>
          <w:rFonts w:hint="eastAsia"/>
        </w:rPr>
        <w:t>h～24</w:t>
      </w:r>
      <w:r>
        <w:rPr>
          <w:vertAlign w:val="superscript"/>
        </w:rPr>
        <w:t xml:space="preserve"> </w:t>
      </w:r>
      <w:r>
        <w:rPr>
          <w:rFonts w:hint="eastAsia"/>
        </w:rPr>
        <w:t>h</w:t>
      </w:r>
      <w:r>
        <w:rPr>
          <w:rFonts w:cs="宋体" w:hint="eastAsia"/>
        </w:rPr>
        <w:t>内</w:t>
      </w:r>
      <w:r>
        <w:rPr>
          <w:rFonts w:hint="eastAsia"/>
        </w:rPr>
        <w:t>，及时饮水。先饮水、后开食。</w:t>
      </w:r>
    </w:p>
    <w:p w14:paraId="553271E5" w14:textId="77777777" w:rsidR="00992FB1" w:rsidRDefault="00EE64A2">
      <w:pPr>
        <w:pStyle w:val="afffffffff8"/>
      </w:pPr>
      <w:r>
        <w:rPr>
          <w:rFonts w:hint="eastAsia"/>
        </w:rPr>
        <w:t>饮水应用清洁的饮用水，以后保持不停水。</w:t>
      </w:r>
      <w:r>
        <w:rPr>
          <w:rFonts w:cs="宋体" w:hint="eastAsia"/>
        </w:rPr>
        <w:t>夏秋两季喂食泡水绿豆芽，春冬两季喂食葡萄糖或稀释多维。</w:t>
      </w:r>
      <w:r>
        <w:rPr>
          <w:rFonts w:hint="eastAsia"/>
        </w:rPr>
        <w:t>经长途运输或者出壳时间超长的雏鸭，可先饮用3～5％葡萄糖水溶液，还可适量添加多种维生素和电解质，然后改为清洁饮用水。</w:t>
      </w:r>
    </w:p>
    <w:p w14:paraId="0B483E07" w14:textId="77777777" w:rsidR="00992FB1" w:rsidRDefault="00EE64A2">
      <w:pPr>
        <w:pStyle w:val="afffffffff8"/>
      </w:pPr>
      <w:r>
        <w:rPr>
          <w:rFonts w:cs="宋体" w:hint="eastAsia"/>
        </w:rPr>
        <w:t>饮水</w:t>
      </w:r>
      <w:r>
        <w:rPr>
          <w:rFonts w:hint="eastAsia"/>
        </w:rPr>
        <w:t>1</w:t>
      </w:r>
      <w:r>
        <w:rPr>
          <w:vertAlign w:val="superscript"/>
        </w:rPr>
        <w:t xml:space="preserve"> </w:t>
      </w:r>
      <w:r>
        <w:rPr>
          <w:rFonts w:hint="eastAsia"/>
        </w:rPr>
        <w:t>h～2</w:t>
      </w:r>
      <w:r>
        <w:rPr>
          <w:vertAlign w:val="superscript"/>
        </w:rPr>
        <w:t xml:space="preserve"> </w:t>
      </w:r>
      <w:r>
        <w:rPr>
          <w:rFonts w:hint="eastAsia"/>
        </w:rPr>
        <w:t>h</w:t>
      </w:r>
      <w:r>
        <w:rPr>
          <w:rFonts w:cs="宋体" w:hint="eastAsia"/>
        </w:rPr>
        <w:t>后开食，开食用清水拌湿小鸭料</w:t>
      </w:r>
      <w:r>
        <w:rPr>
          <w:rFonts w:hint="eastAsia"/>
        </w:rPr>
        <w:t>，让其自由啄食。</w:t>
      </w:r>
    </w:p>
    <w:p w14:paraId="6D80523B" w14:textId="77777777" w:rsidR="00992FB1" w:rsidRDefault="00EE64A2">
      <w:pPr>
        <w:pStyle w:val="afffffffff8"/>
      </w:pPr>
      <w:r>
        <w:rPr>
          <w:rFonts w:hint="eastAsia"/>
        </w:rPr>
        <w:t>注意观察，对不会饮水和采食的，应及时人工诱导。</w:t>
      </w:r>
    </w:p>
    <w:p w14:paraId="6EDF8A68" w14:textId="77777777" w:rsidR="00992FB1" w:rsidRDefault="00EE64A2">
      <w:pPr>
        <w:pStyle w:val="afff4"/>
        <w:spacing w:before="120" w:after="120"/>
      </w:pPr>
      <w:r>
        <w:rPr>
          <w:rFonts w:hint="eastAsia"/>
        </w:rPr>
        <w:t>饲喂</w:t>
      </w:r>
      <w:r>
        <w:t>要点</w:t>
      </w:r>
    </w:p>
    <w:p w14:paraId="10CDA40E" w14:textId="77777777" w:rsidR="00992FB1" w:rsidRDefault="00EE64A2">
      <w:pPr>
        <w:pStyle w:val="afffffd"/>
        <w:ind w:firstLine="420"/>
      </w:pPr>
      <w:r>
        <w:rPr>
          <w:rFonts w:hint="eastAsia"/>
        </w:rPr>
        <w:t>自由采食。1～2日</w:t>
      </w:r>
      <w:proofErr w:type="gramStart"/>
      <w:r>
        <w:rPr>
          <w:rFonts w:hint="eastAsia"/>
        </w:rPr>
        <w:t>龄</w:t>
      </w:r>
      <w:proofErr w:type="gramEnd"/>
      <w:r>
        <w:rPr>
          <w:rFonts w:hint="eastAsia"/>
        </w:rPr>
        <w:t>雏鸭宜喂食泡水夹生米饭，3～28日</w:t>
      </w:r>
      <w:proofErr w:type="gramStart"/>
      <w:r>
        <w:rPr>
          <w:rFonts w:hint="eastAsia"/>
        </w:rPr>
        <w:t>龄</w:t>
      </w:r>
      <w:proofErr w:type="gramEnd"/>
      <w:r>
        <w:rPr>
          <w:rFonts w:hint="eastAsia"/>
        </w:rPr>
        <w:t>雏鸭</w:t>
      </w:r>
      <w:proofErr w:type="gramStart"/>
      <w:r>
        <w:rPr>
          <w:rFonts w:hint="eastAsia"/>
        </w:rPr>
        <w:t>宜主要</w:t>
      </w:r>
      <w:proofErr w:type="gramEnd"/>
      <w:r>
        <w:rPr>
          <w:rFonts w:hint="eastAsia"/>
        </w:rPr>
        <w:t>喂食饲料，每天投料4～</w:t>
      </w:r>
      <w:r>
        <w:t>5</w:t>
      </w:r>
      <w:r>
        <w:rPr>
          <w:rFonts w:hint="eastAsia"/>
        </w:rPr>
        <w:t>次，保持不断料供给。1～4日</w:t>
      </w:r>
      <w:proofErr w:type="gramStart"/>
      <w:r>
        <w:rPr>
          <w:rFonts w:hint="eastAsia"/>
        </w:rPr>
        <w:t>龄</w:t>
      </w:r>
      <w:proofErr w:type="gramEnd"/>
      <w:r>
        <w:rPr>
          <w:rFonts w:hint="eastAsia"/>
        </w:rPr>
        <w:t>应选用小型号饮水器及装料器（浅盘），5日</w:t>
      </w:r>
      <w:proofErr w:type="gramStart"/>
      <w:r>
        <w:rPr>
          <w:rFonts w:hint="eastAsia"/>
        </w:rPr>
        <w:t>龄</w:t>
      </w:r>
      <w:proofErr w:type="gramEnd"/>
      <w:r>
        <w:rPr>
          <w:rFonts w:hint="eastAsia"/>
        </w:rPr>
        <w:t>以后改用中号，确保雏鸭能随时饮水、吃料。</w:t>
      </w:r>
    </w:p>
    <w:p w14:paraId="3C1B72B2" w14:textId="77777777" w:rsidR="00992FB1" w:rsidRDefault="00EE64A2">
      <w:pPr>
        <w:pStyle w:val="afff4"/>
        <w:spacing w:before="120" w:after="120"/>
      </w:pPr>
      <w:r>
        <w:rPr>
          <w:rFonts w:hint="eastAsia"/>
        </w:rPr>
        <w:lastRenderedPageBreak/>
        <w:t>补砂粒</w:t>
      </w:r>
    </w:p>
    <w:p w14:paraId="040BE6B1" w14:textId="77777777" w:rsidR="00992FB1" w:rsidRDefault="00EE64A2">
      <w:pPr>
        <w:pStyle w:val="afffffd"/>
        <w:ind w:firstLine="420"/>
      </w:pPr>
      <w:r>
        <w:rPr>
          <w:rFonts w:hint="eastAsia"/>
        </w:rPr>
        <w:t>从1周</w:t>
      </w:r>
      <w:proofErr w:type="gramStart"/>
      <w:r>
        <w:rPr>
          <w:rFonts w:hint="eastAsia"/>
        </w:rPr>
        <w:t>龄</w:t>
      </w:r>
      <w:proofErr w:type="gramEnd"/>
      <w:r>
        <w:rPr>
          <w:rFonts w:hint="eastAsia"/>
        </w:rPr>
        <w:t>开始，</w:t>
      </w:r>
      <w:proofErr w:type="gramStart"/>
      <w:r>
        <w:rPr>
          <w:rFonts w:hint="eastAsia"/>
        </w:rPr>
        <w:t>补喂细</w:t>
      </w:r>
      <w:proofErr w:type="gramEnd"/>
      <w:r>
        <w:rPr>
          <w:rFonts w:hint="eastAsia"/>
        </w:rPr>
        <w:t>砂粒。</w:t>
      </w:r>
      <w:proofErr w:type="gramStart"/>
      <w:r>
        <w:rPr>
          <w:rFonts w:hint="eastAsia"/>
        </w:rPr>
        <w:t>盛砂的</w:t>
      </w:r>
      <w:proofErr w:type="gramEnd"/>
      <w:r>
        <w:rPr>
          <w:rFonts w:hint="eastAsia"/>
        </w:rPr>
        <w:t>浅盘摆放在装料器旁边，由其自由采吃，注意每天更换新砂。</w:t>
      </w:r>
    </w:p>
    <w:p w14:paraId="579DC77A" w14:textId="77777777" w:rsidR="00992FB1" w:rsidRDefault="00EE64A2">
      <w:pPr>
        <w:pStyle w:val="afff4"/>
        <w:spacing w:before="120" w:after="120"/>
      </w:pPr>
      <w:r>
        <w:rPr>
          <w:rFonts w:hint="eastAsia"/>
        </w:rPr>
        <w:t>分群</w:t>
      </w:r>
    </w:p>
    <w:p w14:paraId="5AFA6F7B" w14:textId="77777777" w:rsidR="00992FB1" w:rsidRDefault="00EE64A2">
      <w:pPr>
        <w:pStyle w:val="afffffd"/>
        <w:ind w:firstLine="420"/>
        <w:rPr>
          <w:color w:val="000000" w:themeColor="text1"/>
        </w:rPr>
      </w:pPr>
      <w:r>
        <w:rPr>
          <w:rFonts w:hint="eastAsia"/>
        </w:rPr>
        <w:t>根据雏鸭的日龄、体重和羽毛生长情况，对雏鸭分群喂养</w:t>
      </w:r>
      <w:r>
        <w:rPr>
          <w:rFonts w:hint="eastAsia"/>
          <w:color w:val="000000" w:themeColor="text1"/>
        </w:rPr>
        <w:t>。</w:t>
      </w:r>
    </w:p>
    <w:p w14:paraId="5493AB8E" w14:textId="77777777" w:rsidR="00992FB1" w:rsidRDefault="00EE64A2">
      <w:pPr>
        <w:pStyle w:val="afff4"/>
        <w:spacing w:before="120" w:after="120"/>
      </w:pPr>
      <w:r>
        <w:rPr>
          <w:rFonts w:hint="eastAsia"/>
        </w:rPr>
        <w:t>舍内饲养密度</w:t>
      </w:r>
    </w:p>
    <w:p w14:paraId="402959AD" w14:textId="77777777" w:rsidR="00992FB1" w:rsidRDefault="00EE64A2">
      <w:pPr>
        <w:pStyle w:val="afffffd"/>
        <w:ind w:firstLine="420"/>
      </w:pPr>
      <w:r>
        <w:rPr>
          <w:rFonts w:hint="eastAsia"/>
        </w:rPr>
        <w:t>1周</w:t>
      </w:r>
      <w:proofErr w:type="gramStart"/>
      <w:r>
        <w:rPr>
          <w:rFonts w:hint="eastAsia"/>
        </w:rPr>
        <w:t>龄</w:t>
      </w:r>
      <w:proofErr w:type="gramEnd"/>
      <w:r>
        <w:rPr>
          <w:rFonts w:hint="eastAsia"/>
        </w:rPr>
        <w:t>30</w:t>
      </w:r>
      <w:r>
        <w:rPr>
          <w:rFonts w:hint="eastAsia"/>
          <w:vertAlign w:val="superscript"/>
        </w:rPr>
        <w:t xml:space="preserve"> </w:t>
      </w:r>
      <w:r>
        <w:rPr>
          <w:rFonts w:hint="eastAsia"/>
        </w:rPr>
        <w:t>m</w:t>
      </w:r>
      <w:r>
        <w:rPr>
          <w:rFonts w:hint="eastAsia"/>
          <w:vertAlign w:val="superscript"/>
        </w:rPr>
        <w:t>2</w:t>
      </w:r>
      <w:r>
        <w:rPr>
          <w:rFonts w:hint="eastAsia"/>
        </w:rPr>
        <w:t>/只～35</w:t>
      </w:r>
      <w:r>
        <w:rPr>
          <w:rFonts w:hint="eastAsia"/>
          <w:vertAlign w:val="superscript"/>
        </w:rPr>
        <w:t xml:space="preserve"> </w:t>
      </w:r>
      <w:r>
        <w:rPr>
          <w:rFonts w:hint="eastAsia"/>
        </w:rPr>
        <w:t>m</w:t>
      </w:r>
      <w:r>
        <w:rPr>
          <w:rFonts w:hint="eastAsia"/>
          <w:vertAlign w:val="superscript"/>
        </w:rPr>
        <w:t>2</w:t>
      </w:r>
      <w:r>
        <w:rPr>
          <w:rFonts w:hint="eastAsia"/>
        </w:rPr>
        <w:t>/只，2周</w:t>
      </w:r>
      <w:proofErr w:type="gramStart"/>
      <w:r>
        <w:rPr>
          <w:rFonts w:hint="eastAsia"/>
        </w:rPr>
        <w:t>龄</w:t>
      </w:r>
      <w:proofErr w:type="gramEnd"/>
      <w:r>
        <w:rPr>
          <w:rFonts w:hint="eastAsia"/>
        </w:rPr>
        <w:t>25</w:t>
      </w:r>
      <w:r>
        <w:rPr>
          <w:rFonts w:hint="eastAsia"/>
          <w:vertAlign w:val="superscript"/>
        </w:rPr>
        <w:t xml:space="preserve"> </w:t>
      </w:r>
      <w:r>
        <w:rPr>
          <w:rFonts w:hint="eastAsia"/>
        </w:rPr>
        <w:t>m</w:t>
      </w:r>
      <w:r>
        <w:rPr>
          <w:rFonts w:hint="eastAsia"/>
          <w:vertAlign w:val="superscript"/>
        </w:rPr>
        <w:t>2</w:t>
      </w:r>
      <w:r>
        <w:rPr>
          <w:rFonts w:hint="eastAsia"/>
        </w:rPr>
        <w:t>/只～30</w:t>
      </w:r>
      <w:r>
        <w:rPr>
          <w:rFonts w:hint="eastAsia"/>
          <w:vertAlign w:val="superscript"/>
        </w:rPr>
        <w:t xml:space="preserve"> </w:t>
      </w:r>
      <w:r>
        <w:rPr>
          <w:rFonts w:hint="eastAsia"/>
        </w:rPr>
        <w:t>m</w:t>
      </w:r>
      <w:r>
        <w:rPr>
          <w:rFonts w:hint="eastAsia"/>
          <w:vertAlign w:val="superscript"/>
        </w:rPr>
        <w:t>2</w:t>
      </w:r>
      <w:r>
        <w:rPr>
          <w:rFonts w:hint="eastAsia"/>
        </w:rPr>
        <w:t>/只，3周</w:t>
      </w:r>
      <w:proofErr w:type="gramStart"/>
      <w:r>
        <w:rPr>
          <w:rFonts w:hint="eastAsia"/>
        </w:rPr>
        <w:t>龄</w:t>
      </w:r>
      <w:proofErr w:type="gramEnd"/>
      <w:r>
        <w:rPr>
          <w:rFonts w:hint="eastAsia"/>
        </w:rPr>
        <w:t>20</w:t>
      </w:r>
      <w:r>
        <w:rPr>
          <w:rFonts w:hint="eastAsia"/>
          <w:vertAlign w:val="superscript"/>
        </w:rPr>
        <w:t xml:space="preserve"> </w:t>
      </w:r>
      <w:r>
        <w:rPr>
          <w:rFonts w:hint="eastAsia"/>
        </w:rPr>
        <w:t>m</w:t>
      </w:r>
      <w:r>
        <w:rPr>
          <w:rFonts w:hint="eastAsia"/>
          <w:vertAlign w:val="superscript"/>
        </w:rPr>
        <w:t>2</w:t>
      </w:r>
      <w:r>
        <w:rPr>
          <w:rFonts w:hint="eastAsia"/>
        </w:rPr>
        <w:t>/只～25</w:t>
      </w:r>
      <w:r>
        <w:rPr>
          <w:rFonts w:hint="eastAsia"/>
          <w:vertAlign w:val="superscript"/>
        </w:rPr>
        <w:t xml:space="preserve"> </w:t>
      </w:r>
      <w:r>
        <w:rPr>
          <w:rFonts w:hint="eastAsia"/>
        </w:rPr>
        <w:t>m</w:t>
      </w:r>
      <w:r>
        <w:rPr>
          <w:rFonts w:hint="eastAsia"/>
          <w:vertAlign w:val="superscript"/>
        </w:rPr>
        <w:t>2</w:t>
      </w:r>
      <w:r>
        <w:rPr>
          <w:rFonts w:hint="eastAsia"/>
        </w:rPr>
        <w:t>/只，4周</w:t>
      </w:r>
      <w:proofErr w:type="gramStart"/>
      <w:r>
        <w:rPr>
          <w:rFonts w:hint="eastAsia"/>
        </w:rPr>
        <w:t>龄</w:t>
      </w:r>
      <w:proofErr w:type="gramEnd"/>
      <w:r>
        <w:rPr>
          <w:rFonts w:hint="eastAsia"/>
        </w:rPr>
        <w:t>15</w:t>
      </w:r>
      <w:r>
        <w:rPr>
          <w:rFonts w:hint="eastAsia"/>
          <w:vertAlign w:val="superscript"/>
        </w:rPr>
        <w:t xml:space="preserve"> </w:t>
      </w:r>
      <w:r>
        <w:rPr>
          <w:rFonts w:hint="eastAsia"/>
        </w:rPr>
        <w:t>m</w:t>
      </w:r>
      <w:r>
        <w:rPr>
          <w:rFonts w:hint="eastAsia"/>
          <w:vertAlign w:val="superscript"/>
        </w:rPr>
        <w:t>2</w:t>
      </w:r>
      <w:r>
        <w:rPr>
          <w:rFonts w:hint="eastAsia"/>
        </w:rPr>
        <w:t>/只～</w:t>
      </w:r>
    </w:p>
    <w:p w14:paraId="0D621BB1" w14:textId="77777777" w:rsidR="00992FB1" w:rsidRDefault="00EE64A2">
      <w:pPr>
        <w:pStyle w:val="afffffd"/>
        <w:ind w:firstLineChars="0" w:firstLine="0"/>
      </w:pPr>
      <w:r>
        <w:rPr>
          <w:rFonts w:hint="eastAsia"/>
        </w:rPr>
        <w:t>20</w:t>
      </w:r>
      <w:r>
        <w:rPr>
          <w:rFonts w:hint="eastAsia"/>
          <w:vertAlign w:val="superscript"/>
        </w:rPr>
        <w:t xml:space="preserve"> </w:t>
      </w:r>
      <w:r>
        <w:rPr>
          <w:rFonts w:hint="eastAsia"/>
        </w:rPr>
        <w:t>m</w:t>
      </w:r>
      <w:r>
        <w:rPr>
          <w:rFonts w:hint="eastAsia"/>
          <w:vertAlign w:val="superscript"/>
        </w:rPr>
        <w:t>2</w:t>
      </w:r>
      <w:r>
        <w:rPr>
          <w:rFonts w:hint="eastAsia"/>
        </w:rPr>
        <w:t>/只。</w:t>
      </w:r>
    </w:p>
    <w:p w14:paraId="07CD009D" w14:textId="77777777" w:rsidR="00992FB1" w:rsidRDefault="00EE64A2">
      <w:pPr>
        <w:pStyle w:val="afff4"/>
        <w:spacing w:before="120" w:after="120"/>
      </w:pPr>
      <w:r>
        <w:rPr>
          <w:rFonts w:hint="eastAsia"/>
        </w:rPr>
        <w:t>下水与</w:t>
      </w:r>
      <w:r>
        <w:t>放养训练</w:t>
      </w:r>
    </w:p>
    <w:p w14:paraId="5E9D3A0F" w14:textId="77777777" w:rsidR="00992FB1" w:rsidRDefault="00EE64A2">
      <w:pPr>
        <w:pStyle w:val="afffffffff8"/>
      </w:pPr>
      <w:r>
        <w:rPr>
          <w:rFonts w:hint="eastAsia"/>
        </w:rPr>
        <w:t>10日</w:t>
      </w:r>
      <w:proofErr w:type="gramStart"/>
      <w:r>
        <w:rPr>
          <w:rFonts w:hint="eastAsia"/>
        </w:rPr>
        <w:t>龄</w:t>
      </w:r>
      <w:proofErr w:type="gramEnd"/>
      <w:r>
        <w:rPr>
          <w:rFonts w:hint="eastAsia"/>
        </w:rPr>
        <w:t>之内的</w:t>
      </w:r>
      <w:proofErr w:type="gramStart"/>
      <w:r>
        <w:rPr>
          <w:rFonts w:hint="eastAsia"/>
        </w:rPr>
        <w:t>雏鸭先</w:t>
      </w:r>
      <w:proofErr w:type="gramEnd"/>
      <w:r>
        <w:rPr>
          <w:rFonts w:hint="eastAsia"/>
        </w:rPr>
        <w:t>喂料后下淡水，水温25</w:t>
      </w:r>
      <w:r>
        <w:rPr>
          <w:rFonts w:hint="eastAsia"/>
          <w:vertAlign w:val="superscript"/>
        </w:rPr>
        <w:t xml:space="preserve"> </w:t>
      </w:r>
      <w:r>
        <w:rPr>
          <w:rFonts w:hint="eastAsia"/>
        </w:rPr>
        <w:t>℃～30</w:t>
      </w:r>
      <w:r>
        <w:rPr>
          <w:rFonts w:hint="eastAsia"/>
          <w:vertAlign w:val="superscript"/>
        </w:rPr>
        <w:t xml:space="preserve"> </w:t>
      </w:r>
      <w:r>
        <w:rPr>
          <w:rFonts w:hint="eastAsia"/>
        </w:rPr>
        <w:t>℃，每次10</w:t>
      </w:r>
      <w:r>
        <w:rPr>
          <w:rFonts w:hint="eastAsia"/>
          <w:vertAlign w:val="superscript"/>
        </w:rPr>
        <w:t xml:space="preserve"> </w:t>
      </w:r>
      <w:r>
        <w:rPr>
          <w:rFonts w:hint="eastAsia"/>
        </w:rPr>
        <w:t>min～20</w:t>
      </w:r>
      <w:r>
        <w:rPr>
          <w:rFonts w:hint="eastAsia"/>
          <w:vertAlign w:val="superscript"/>
        </w:rPr>
        <w:t xml:space="preserve"> </w:t>
      </w:r>
      <w:r>
        <w:rPr>
          <w:rFonts w:hint="eastAsia"/>
        </w:rPr>
        <w:t>min，每日1～2次，应在身上羽毛干燥后</w:t>
      </w:r>
      <w:proofErr w:type="gramStart"/>
      <w:r>
        <w:rPr>
          <w:rFonts w:hint="eastAsia"/>
        </w:rPr>
        <w:t>回鸭舍</w:t>
      </w:r>
      <w:proofErr w:type="gramEnd"/>
      <w:r>
        <w:rPr>
          <w:rFonts w:hint="eastAsia"/>
        </w:rPr>
        <w:t>休息。</w:t>
      </w:r>
    </w:p>
    <w:p w14:paraId="50C94609" w14:textId="77777777" w:rsidR="00992FB1" w:rsidRDefault="00EE64A2">
      <w:pPr>
        <w:pStyle w:val="afffffffff8"/>
      </w:pPr>
      <w:r>
        <w:rPr>
          <w:rFonts w:hint="eastAsia"/>
        </w:rPr>
        <w:t>应在雏鸭能</w:t>
      </w:r>
      <w:proofErr w:type="gramStart"/>
      <w:r>
        <w:rPr>
          <w:rFonts w:hint="eastAsia"/>
        </w:rPr>
        <w:t>自由下</w:t>
      </w:r>
      <w:proofErr w:type="gramEnd"/>
      <w:r>
        <w:rPr>
          <w:rFonts w:hint="eastAsia"/>
        </w:rPr>
        <w:t>淡水活动后进行放养训练，可根据</w:t>
      </w:r>
      <w:proofErr w:type="gramStart"/>
      <w:r>
        <w:rPr>
          <w:rFonts w:hint="eastAsia"/>
        </w:rPr>
        <w:t>雏鸭日</w:t>
      </w:r>
      <w:proofErr w:type="gramEnd"/>
      <w:r>
        <w:rPr>
          <w:rFonts w:hint="eastAsia"/>
        </w:rPr>
        <w:t>龄的增加，适当延长放养时间，增加放养次数。宜每次20</w:t>
      </w:r>
      <w:r>
        <w:rPr>
          <w:rFonts w:hint="eastAsia"/>
          <w:vertAlign w:val="superscript"/>
        </w:rPr>
        <w:t xml:space="preserve"> </w:t>
      </w:r>
      <w:r>
        <w:rPr>
          <w:rFonts w:hint="eastAsia"/>
        </w:rPr>
        <w:t>min～30</w:t>
      </w:r>
      <w:r>
        <w:rPr>
          <w:rFonts w:hint="eastAsia"/>
          <w:vertAlign w:val="superscript"/>
        </w:rPr>
        <w:t xml:space="preserve"> </w:t>
      </w:r>
      <w:r>
        <w:rPr>
          <w:rFonts w:hint="eastAsia"/>
        </w:rPr>
        <w:t>min，每日2～3次。放养于未施用过化肥、农药的区域。</w:t>
      </w:r>
    </w:p>
    <w:p w14:paraId="5490B962" w14:textId="77777777" w:rsidR="00992FB1" w:rsidRDefault="00EE64A2">
      <w:pPr>
        <w:pStyle w:val="afff4"/>
        <w:spacing w:before="120" w:after="120"/>
      </w:pPr>
      <w:r>
        <w:rPr>
          <w:rFonts w:hint="eastAsia"/>
        </w:rPr>
        <w:t>清洁卫生</w:t>
      </w:r>
    </w:p>
    <w:p w14:paraId="4F24D6F1" w14:textId="77777777" w:rsidR="00992FB1" w:rsidRDefault="00EE64A2">
      <w:pPr>
        <w:pStyle w:val="afffffd"/>
        <w:ind w:firstLine="420"/>
      </w:pPr>
      <w:r>
        <w:rPr>
          <w:rFonts w:hint="eastAsia"/>
        </w:rPr>
        <w:t>每天清洁饲养用具，及时</w:t>
      </w:r>
      <w:proofErr w:type="gramStart"/>
      <w:r>
        <w:rPr>
          <w:rFonts w:hint="eastAsia"/>
        </w:rPr>
        <w:t>清除鸭舍内外</w:t>
      </w:r>
      <w:proofErr w:type="gramEnd"/>
      <w:r>
        <w:rPr>
          <w:rFonts w:hint="eastAsia"/>
        </w:rPr>
        <w:t>粪便和</w:t>
      </w:r>
      <w:proofErr w:type="gramStart"/>
      <w:r>
        <w:rPr>
          <w:rFonts w:hint="eastAsia"/>
        </w:rPr>
        <w:t>污湿</w:t>
      </w:r>
      <w:proofErr w:type="gramEnd"/>
      <w:r>
        <w:rPr>
          <w:rFonts w:hint="eastAsia"/>
        </w:rPr>
        <w:t>垫料，保持用具及环境卫生。</w:t>
      </w:r>
    </w:p>
    <w:p w14:paraId="5356BC6F" w14:textId="77777777" w:rsidR="00992FB1" w:rsidRDefault="00EE64A2">
      <w:pPr>
        <w:pStyle w:val="afff3"/>
        <w:spacing w:before="120" w:after="120"/>
      </w:pPr>
      <w:r>
        <w:rPr>
          <w:rFonts w:hint="eastAsia"/>
        </w:rPr>
        <w:t>育成鸭</w:t>
      </w:r>
    </w:p>
    <w:p w14:paraId="4187C2D8" w14:textId="77777777" w:rsidR="00992FB1" w:rsidRDefault="00EE64A2">
      <w:pPr>
        <w:pStyle w:val="afff4"/>
        <w:spacing w:before="120" w:after="120"/>
      </w:pPr>
      <w:r>
        <w:rPr>
          <w:rFonts w:hint="eastAsia"/>
        </w:rPr>
        <w:t>饲养管理方式</w:t>
      </w:r>
    </w:p>
    <w:p w14:paraId="104AAE1D" w14:textId="77777777" w:rsidR="00992FB1" w:rsidRDefault="00EE64A2">
      <w:pPr>
        <w:pStyle w:val="afffffd"/>
        <w:ind w:firstLine="420"/>
      </w:pPr>
      <w:r>
        <w:rPr>
          <w:rFonts w:hint="eastAsia"/>
        </w:rPr>
        <w:t>饲养方式有：地面平养、网上饲养；管理方式有：放养、放养与舍养相结合。</w:t>
      </w:r>
    </w:p>
    <w:p w14:paraId="1C06599E" w14:textId="77777777" w:rsidR="00992FB1" w:rsidRDefault="00EE64A2">
      <w:pPr>
        <w:pStyle w:val="afff4"/>
        <w:spacing w:before="120" w:after="120"/>
      </w:pPr>
      <w:r>
        <w:rPr>
          <w:rFonts w:hint="eastAsia"/>
        </w:rPr>
        <w:t>环境控制</w:t>
      </w:r>
    </w:p>
    <w:p w14:paraId="3AA8B606" w14:textId="77777777" w:rsidR="00992FB1" w:rsidRDefault="00EE64A2">
      <w:pPr>
        <w:pStyle w:val="afffffd"/>
        <w:ind w:firstLine="420"/>
      </w:pPr>
      <w:r>
        <w:rPr>
          <w:rFonts w:hint="eastAsia"/>
        </w:rPr>
        <w:t>保证适宜的安全环境，防止鸭群受惊。每天光照时间稳定在8</w:t>
      </w:r>
      <w:r>
        <w:rPr>
          <w:rFonts w:hint="eastAsia"/>
          <w:vertAlign w:val="superscript"/>
        </w:rPr>
        <w:t xml:space="preserve"> </w:t>
      </w:r>
      <w:r>
        <w:rPr>
          <w:rFonts w:hint="eastAsia"/>
        </w:rPr>
        <w:t>h～11</w:t>
      </w:r>
      <w:r>
        <w:rPr>
          <w:rFonts w:hint="eastAsia"/>
          <w:vertAlign w:val="superscript"/>
        </w:rPr>
        <w:t xml:space="preserve"> </w:t>
      </w:r>
      <w:r>
        <w:rPr>
          <w:rFonts w:hint="eastAsia"/>
        </w:rPr>
        <w:t>h。在寒冷季节，</w:t>
      </w:r>
      <w:proofErr w:type="gramStart"/>
      <w:r>
        <w:rPr>
          <w:rFonts w:hint="eastAsia"/>
        </w:rPr>
        <w:t>鸭舍周边</w:t>
      </w:r>
      <w:proofErr w:type="gramEnd"/>
      <w:r>
        <w:rPr>
          <w:rFonts w:hint="eastAsia"/>
        </w:rPr>
        <w:t>应加挂塑料膜，以避风保温。在炎热季节，运动场加盖遮阴凉棚，</w:t>
      </w:r>
      <w:proofErr w:type="gramStart"/>
      <w:r>
        <w:rPr>
          <w:rFonts w:hint="eastAsia"/>
        </w:rPr>
        <w:t>鸭舍加大</w:t>
      </w:r>
      <w:proofErr w:type="gramEnd"/>
      <w:r>
        <w:rPr>
          <w:rFonts w:hint="eastAsia"/>
        </w:rPr>
        <w:t>通风，必要时采取屋顶淋水等措施，以降温防暑。</w:t>
      </w:r>
    </w:p>
    <w:p w14:paraId="755BE3C9" w14:textId="77777777" w:rsidR="00992FB1" w:rsidRDefault="00EE64A2">
      <w:pPr>
        <w:pStyle w:val="afff4"/>
        <w:spacing w:before="120" w:after="120"/>
        <w:rPr>
          <w:color w:val="FF0000"/>
        </w:rPr>
      </w:pPr>
      <w:r>
        <w:rPr>
          <w:rFonts w:hint="eastAsia"/>
        </w:rPr>
        <w:t>舍内饲养密度</w:t>
      </w:r>
    </w:p>
    <w:p w14:paraId="613E8D87" w14:textId="77777777" w:rsidR="00992FB1" w:rsidRDefault="00EE64A2">
      <w:pPr>
        <w:pStyle w:val="afffffd"/>
        <w:ind w:firstLine="420"/>
        <w:rPr>
          <w:color w:val="FF0000"/>
        </w:rPr>
      </w:pPr>
      <w:r>
        <w:rPr>
          <w:rFonts w:hint="eastAsia"/>
        </w:rPr>
        <w:t>10</w:t>
      </w:r>
      <w:r>
        <w:rPr>
          <w:rFonts w:hint="eastAsia"/>
          <w:vertAlign w:val="superscript"/>
        </w:rPr>
        <w:t xml:space="preserve"> </w:t>
      </w:r>
      <w:r>
        <w:rPr>
          <w:rFonts w:hint="eastAsia"/>
        </w:rPr>
        <w:t>m</w:t>
      </w:r>
      <w:r>
        <w:rPr>
          <w:rFonts w:hint="eastAsia"/>
          <w:vertAlign w:val="superscript"/>
        </w:rPr>
        <w:t>2</w:t>
      </w:r>
      <w:r>
        <w:rPr>
          <w:rFonts w:hint="eastAsia"/>
        </w:rPr>
        <w:t>/只～15</w:t>
      </w:r>
      <w:r>
        <w:rPr>
          <w:rFonts w:hint="eastAsia"/>
          <w:vertAlign w:val="superscript"/>
        </w:rPr>
        <w:t xml:space="preserve"> </w:t>
      </w:r>
      <w:r>
        <w:rPr>
          <w:rFonts w:hint="eastAsia"/>
        </w:rPr>
        <w:t>m</w:t>
      </w:r>
      <w:r>
        <w:rPr>
          <w:rFonts w:hint="eastAsia"/>
          <w:vertAlign w:val="superscript"/>
        </w:rPr>
        <w:t>2</w:t>
      </w:r>
      <w:r>
        <w:rPr>
          <w:rFonts w:hint="eastAsia"/>
        </w:rPr>
        <w:t>/只。</w:t>
      </w:r>
    </w:p>
    <w:p w14:paraId="37C86975" w14:textId="77777777" w:rsidR="00992FB1" w:rsidRDefault="00EE64A2">
      <w:pPr>
        <w:pStyle w:val="afff4"/>
        <w:spacing w:before="120" w:after="120"/>
      </w:pPr>
      <w:r>
        <w:rPr>
          <w:rFonts w:hint="eastAsia"/>
        </w:rPr>
        <w:t>放养</w:t>
      </w:r>
    </w:p>
    <w:p w14:paraId="1E82792F" w14:textId="77777777" w:rsidR="00992FB1" w:rsidRDefault="00EE64A2">
      <w:pPr>
        <w:pStyle w:val="afff5"/>
        <w:spacing w:before="120" w:after="120"/>
      </w:pPr>
      <w:r>
        <w:rPr>
          <w:rFonts w:hint="eastAsia"/>
        </w:rPr>
        <w:t>场地</w:t>
      </w:r>
    </w:p>
    <w:p w14:paraId="0E6FC516" w14:textId="77777777" w:rsidR="00992FB1" w:rsidRDefault="00EE64A2">
      <w:pPr>
        <w:pStyle w:val="afffffd"/>
        <w:ind w:firstLine="420"/>
      </w:pPr>
      <w:r>
        <w:rPr>
          <w:rFonts w:hint="eastAsia"/>
        </w:rPr>
        <w:t>放养于鱼、虾、蟹及贝类、藻类丰富的海边滩涂区域。海边滩涂区域不应有动物腐尸、污染物等。</w:t>
      </w:r>
    </w:p>
    <w:p w14:paraId="70E89BA1" w14:textId="77777777" w:rsidR="00992FB1" w:rsidRDefault="00EE64A2">
      <w:pPr>
        <w:pStyle w:val="afff5"/>
        <w:spacing w:before="120" w:after="120"/>
      </w:pPr>
      <w:r>
        <w:rPr>
          <w:rFonts w:hint="eastAsia"/>
        </w:rPr>
        <w:t>时间</w:t>
      </w:r>
    </w:p>
    <w:p w14:paraId="26A769FF" w14:textId="77777777" w:rsidR="00992FB1" w:rsidRDefault="00EE64A2">
      <w:pPr>
        <w:pStyle w:val="afffffd"/>
        <w:ind w:firstLine="420"/>
      </w:pPr>
      <w:proofErr w:type="gramStart"/>
      <w:r>
        <w:rPr>
          <w:rFonts w:hint="eastAsia"/>
        </w:rPr>
        <w:t>60日龄前在</w:t>
      </w:r>
      <w:proofErr w:type="gramEnd"/>
      <w:r>
        <w:rPr>
          <w:rFonts w:hint="eastAsia"/>
        </w:rPr>
        <w:t>淡水放养，60日龄后在淡水或海水自由放养，在海水放养应根据每天海洋潮汐的涨落时间进行。</w:t>
      </w:r>
    </w:p>
    <w:p w14:paraId="7F9A34DF" w14:textId="77777777" w:rsidR="00992FB1" w:rsidRDefault="00EE64A2">
      <w:pPr>
        <w:pStyle w:val="afff5"/>
        <w:spacing w:before="120" w:after="120"/>
      </w:pPr>
      <w:r>
        <w:rPr>
          <w:rFonts w:hint="eastAsia"/>
        </w:rPr>
        <w:t>应激防止</w:t>
      </w:r>
    </w:p>
    <w:p w14:paraId="59EB5C07" w14:textId="77777777" w:rsidR="00992FB1" w:rsidRDefault="00EE64A2">
      <w:pPr>
        <w:pStyle w:val="afffffd"/>
        <w:ind w:firstLine="420"/>
      </w:pPr>
      <w:r>
        <w:rPr>
          <w:rFonts w:hint="eastAsia"/>
        </w:rPr>
        <w:t>应关注海洋天气情况，避免台风、暴雨、海浪大的天气放养，同时应避免噪音、惊吓等应激。</w:t>
      </w:r>
    </w:p>
    <w:p w14:paraId="35364CB0" w14:textId="77777777" w:rsidR="00992FB1" w:rsidRDefault="00EE64A2">
      <w:pPr>
        <w:pStyle w:val="afff5"/>
        <w:spacing w:before="120" w:after="120"/>
      </w:pPr>
      <w:r>
        <w:rPr>
          <w:rFonts w:hint="eastAsia"/>
        </w:rPr>
        <w:t>调教管理</w:t>
      </w:r>
    </w:p>
    <w:p w14:paraId="7F28D519" w14:textId="77777777" w:rsidR="00992FB1" w:rsidRDefault="00EE64A2">
      <w:pPr>
        <w:pStyle w:val="afffffd"/>
        <w:ind w:firstLine="420"/>
      </w:pPr>
      <w:r>
        <w:rPr>
          <w:rFonts w:hint="eastAsia"/>
        </w:rPr>
        <w:t>宜使用固定口令、哨声、牧杆、动作等信号训练，培养形成固定的条件反射。</w:t>
      </w:r>
    </w:p>
    <w:p w14:paraId="5C842621" w14:textId="77777777" w:rsidR="00992FB1" w:rsidRDefault="00EE64A2">
      <w:pPr>
        <w:pStyle w:val="afff5"/>
        <w:spacing w:before="120" w:after="120"/>
      </w:pPr>
      <w:r>
        <w:rPr>
          <w:rFonts w:hint="eastAsia"/>
        </w:rPr>
        <w:t>饲喂</w:t>
      </w:r>
    </w:p>
    <w:p w14:paraId="54B7982E" w14:textId="77777777" w:rsidR="00992FB1" w:rsidRDefault="00EE64A2" w:rsidP="00887631">
      <w:pPr>
        <w:pStyle w:val="afffffd"/>
        <w:ind w:firstLine="420"/>
      </w:pPr>
      <w:r>
        <w:rPr>
          <w:rFonts w:hint="eastAsia"/>
        </w:rPr>
        <w:t>以自由采食海边滩涂的鱼、虾、蟹、贝类及藻类为主。每日放养归来后，应视鸭群的进食程度、食欲状况，可补喂少量饲料，可用全价配合饲料投喂，也可用天然饲料直接投喂，但应用两种以上原料互</w:t>
      </w:r>
      <w:r>
        <w:rPr>
          <w:rFonts w:hint="eastAsia"/>
        </w:rPr>
        <w:lastRenderedPageBreak/>
        <w:t>相搭配，每次喂8～9成饱，以保持</w:t>
      </w:r>
      <w:proofErr w:type="gramStart"/>
      <w:r>
        <w:rPr>
          <w:rFonts w:hint="eastAsia"/>
        </w:rPr>
        <w:t>鸭正常</w:t>
      </w:r>
      <w:proofErr w:type="gramEnd"/>
      <w:r>
        <w:rPr>
          <w:rFonts w:hint="eastAsia"/>
        </w:rPr>
        <w:t>发育、</w:t>
      </w:r>
      <w:proofErr w:type="gramStart"/>
      <w:r>
        <w:rPr>
          <w:rFonts w:hint="eastAsia"/>
        </w:rPr>
        <w:t>不</w:t>
      </w:r>
      <w:proofErr w:type="gramEnd"/>
      <w:r>
        <w:rPr>
          <w:rFonts w:hint="eastAsia"/>
        </w:rPr>
        <w:t>掉膘为准，从第19周</w:t>
      </w:r>
      <w:proofErr w:type="gramStart"/>
      <w:r>
        <w:rPr>
          <w:rFonts w:hint="eastAsia"/>
        </w:rPr>
        <w:t>龄</w:t>
      </w:r>
      <w:proofErr w:type="gramEnd"/>
      <w:r>
        <w:rPr>
          <w:rFonts w:hint="eastAsia"/>
        </w:rPr>
        <w:t>开始，应改喂全价配合饲料，以准备进入产蛋期，并保证充足的淡水供饮用。</w:t>
      </w:r>
    </w:p>
    <w:p w14:paraId="2255EE89" w14:textId="77777777" w:rsidR="00992FB1" w:rsidRDefault="00EE64A2">
      <w:pPr>
        <w:pStyle w:val="afff5"/>
        <w:spacing w:before="120" w:after="120"/>
      </w:pPr>
      <w:r>
        <w:rPr>
          <w:rFonts w:hint="eastAsia"/>
        </w:rPr>
        <w:t>回舍</w:t>
      </w:r>
    </w:p>
    <w:p w14:paraId="55ACBEBB" w14:textId="77777777" w:rsidR="00992FB1" w:rsidRDefault="00EE64A2">
      <w:pPr>
        <w:pStyle w:val="afffffd"/>
        <w:ind w:firstLine="420"/>
      </w:pPr>
      <w:r>
        <w:rPr>
          <w:rFonts w:hint="eastAsia"/>
        </w:rPr>
        <w:t>每日放养归来后，将鸭群放于淡水运动场自行清洗后上岸，待全身羽毛干燥</w:t>
      </w:r>
      <w:proofErr w:type="gramStart"/>
      <w:r>
        <w:rPr>
          <w:rFonts w:hint="eastAsia"/>
        </w:rPr>
        <w:t>后回舍休息</w:t>
      </w:r>
      <w:proofErr w:type="gramEnd"/>
      <w:r>
        <w:rPr>
          <w:rFonts w:hint="eastAsia"/>
        </w:rPr>
        <w:t>。</w:t>
      </w:r>
    </w:p>
    <w:p w14:paraId="5F1DF847" w14:textId="77777777" w:rsidR="00992FB1" w:rsidRDefault="00EE64A2">
      <w:pPr>
        <w:pStyle w:val="afff5"/>
        <w:spacing w:before="120" w:after="120"/>
      </w:pPr>
      <w:r>
        <w:rPr>
          <w:rFonts w:hint="eastAsia"/>
        </w:rPr>
        <w:t>清洁卫生</w:t>
      </w:r>
    </w:p>
    <w:p w14:paraId="1BCAAEA9" w14:textId="77777777" w:rsidR="00992FB1" w:rsidRDefault="00EE64A2">
      <w:pPr>
        <w:pStyle w:val="afffffd"/>
        <w:ind w:firstLine="420"/>
      </w:pPr>
      <w:r>
        <w:rPr>
          <w:rFonts w:hint="eastAsia"/>
        </w:rPr>
        <w:t>按8</w:t>
      </w:r>
      <w:r>
        <w:t>.1.10</w:t>
      </w:r>
      <w:r>
        <w:rPr>
          <w:rFonts w:hint="eastAsia"/>
        </w:rPr>
        <w:t>执行</w:t>
      </w:r>
      <w:r>
        <w:t>。</w:t>
      </w:r>
    </w:p>
    <w:p w14:paraId="499B4E54" w14:textId="77777777" w:rsidR="00992FB1" w:rsidRDefault="00EE64A2">
      <w:pPr>
        <w:pStyle w:val="afff4"/>
        <w:spacing w:before="120" w:after="120"/>
      </w:pPr>
      <w:r>
        <w:rPr>
          <w:rFonts w:hint="eastAsia"/>
        </w:rPr>
        <w:t>补砂</w:t>
      </w:r>
    </w:p>
    <w:p w14:paraId="6618CA8C" w14:textId="77777777" w:rsidR="00992FB1" w:rsidRDefault="00EE64A2">
      <w:pPr>
        <w:pStyle w:val="afffffd"/>
        <w:ind w:firstLine="420"/>
      </w:pPr>
      <w:r>
        <w:rPr>
          <w:rFonts w:hint="eastAsia"/>
        </w:rPr>
        <w:t>改用粗砂粒补充，每5</w:t>
      </w:r>
      <w:r>
        <w:rPr>
          <w:vertAlign w:val="superscript"/>
        </w:rPr>
        <w:t xml:space="preserve"> </w:t>
      </w:r>
      <w:r>
        <w:rPr>
          <w:rFonts w:hint="eastAsia"/>
        </w:rPr>
        <w:t>d</w:t>
      </w:r>
      <w:proofErr w:type="gramStart"/>
      <w:r>
        <w:rPr>
          <w:rFonts w:hint="eastAsia"/>
        </w:rPr>
        <w:t>补砂一次</w:t>
      </w:r>
      <w:proofErr w:type="gramEnd"/>
      <w:r>
        <w:rPr>
          <w:rFonts w:hint="eastAsia"/>
        </w:rPr>
        <w:t>。</w:t>
      </w:r>
    </w:p>
    <w:p w14:paraId="601F5B7D" w14:textId="77777777" w:rsidR="00992FB1" w:rsidRDefault="00EE64A2">
      <w:pPr>
        <w:pStyle w:val="afff3"/>
        <w:spacing w:before="120" w:after="120"/>
      </w:pPr>
      <w:r>
        <w:rPr>
          <w:rFonts w:hint="eastAsia"/>
        </w:rPr>
        <w:t>产蛋鸭</w:t>
      </w:r>
    </w:p>
    <w:p w14:paraId="2E05A334" w14:textId="77777777" w:rsidR="00992FB1" w:rsidRDefault="00EE64A2">
      <w:pPr>
        <w:pStyle w:val="afff4"/>
        <w:spacing w:before="120" w:after="120"/>
      </w:pPr>
      <w:r>
        <w:rPr>
          <w:rFonts w:hint="eastAsia"/>
        </w:rPr>
        <w:t>饲养管理方式</w:t>
      </w:r>
    </w:p>
    <w:p w14:paraId="2952BEBC" w14:textId="77777777" w:rsidR="00992FB1" w:rsidRDefault="00EE64A2">
      <w:pPr>
        <w:pStyle w:val="afffffd"/>
        <w:ind w:firstLine="420"/>
      </w:pPr>
      <w:r>
        <w:rPr>
          <w:rFonts w:hint="eastAsia"/>
        </w:rPr>
        <w:t>饲养方式有：地面平养、网上饲养；管理方式有：放养、放养与舍养相结合。</w:t>
      </w:r>
    </w:p>
    <w:p w14:paraId="666BF8A7" w14:textId="77777777" w:rsidR="00992FB1" w:rsidRDefault="00EE64A2">
      <w:pPr>
        <w:pStyle w:val="afff4"/>
        <w:spacing w:before="120" w:after="120"/>
      </w:pPr>
      <w:r>
        <w:rPr>
          <w:rFonts w:hint="eastAsia"/>
        </w:rPr>
        <w:t>环境控制</w:t>
      </w:r>
    </w:p>
    <w:p w14:paraId="572F0E03" w14:textId="77777777" w:rsidR="00992FB1" w:rsidRDefault="00EE64A2">
      <w:pPr>
        <w:pStyle w:val="afffffffff8"/>
      </w:pPr>
      <w:r>
        <w:rPr>
          <w:rFonts w:hint="eastAsia"/>
        </w:rPr>
        <w:t>保持环境安静，</w:t>
      </w:r>
      <w:proofErr w:type="gramStart"/>
      <w:r>
        <w:rPr>
          <w:rFonts w:hint="eastAsia"/>
        </w:rPr>
        <w:t>让鸭充分</w:t>
      </w:r>
      <w:proofErr w:type="gramEnd"/>
      <w:r>
        <w:rPr>
          <w:rFonts w:hint="eastAsia"/>
        </w:rPr>
        <w:t>休息；不应有外界人畜进入，夏季</w:t>
      </w:r>
      <w:proofErr w:type="gramStart"/>
      <w:r>
        <w:rPr>
          <w:rFonts w:hint="eastAsia"/>
        </w:rPr>
        <w:t>防署</w:t>
      </w:r>
      <w:proofErr w:type="gramEnd"/>
      <w:r>
        <w:rPr>
          <w:rFonts w:hint="eastAsia"/>
        </w:rPr>
        <w:t>，冬季防</w:t>
      </w:r>
      <w:r>
        <w:rPr>
          <w:rFonts w:cs="宋体" w:hint="eastAsia"/>
          <w:bCs/>
        </w:rPr>
        <w:t>寒</w:t>
      </w:r>
      <w:r>
        <w:rPr>
          <w:rFonts w:hint="eastAsia"/>
        </w:rPr>
        <w:t>。</w:t>
      </w:r>
    </w:p>
    <w:p w14:paraId="43395FC8" w14:textId="77777777" w:rsidR="00992FB1" w:rsidRDefault="00EE64A2">
      <w:pPr>
        <w:pStyle w:val="afffffffff8"/>
      </w:pPr>
      <w:r>
        <w:rPr>
          <w:rFonts w:hint="eastAsia"/>
        </w:rPr>
        <w:t>采用24</w:t>
      </w:r>
      <w:r>
        <w:rPr>
          <w:rFonts w:hint="eastAsia"/>
          <w:vertAlign w:val="subscript"/>
        </w:rPr>
        <w:t xml:space="preserve"> </w:t>
      </w:r>
      <w:r>
        <w:rPr>
          <w:rFonts w:hint="eastAsia"/>
        </w:rPr>
        <w:t>h光照，白天可自然光照，晚上人工光照，以3</w:t>
      </w:r>
      <w:r>
        <w:rPr>
          <w:rFonts w:hint="eastAsia"/>
          <w:vertAlign w:val="superscript"/>
        </w:rPr>
        <w:t xml:space="preserve"> </w:t>
      </w:r>
      <w:r>
        <w:rPr>
          <w:rFonts w:hint="eastAsia"/>
        </w:rPr>
        <w:t>W/㎡宜。</w:t>
      </w:r>
    </w:p>
    <w:p w14:paraId="0B1C5B91" w14:textId="77777777" w:rsidR="00992FB1" w:rsidRDefault="00EE64A2">
      <w:pPr>
        <w:pStyle w:val="afff4"/>
        <w:spacing w:before="120" w:after="120"/>
      </w:pPr>
      <w:r>
        <w:rPr>
          <w:rFonts w:hint="eastAsia"/>
        </w:rPr>
        <w:t>舍内饲养密度</w:t>
      </w:r>
    </w:p>
    <w:p w14:paraId="59F19055" w14:textId="77777777" w:rsidR="00992FB1" w:rsidRDefault="00EE64A2">
      <w:pPr>
        <w:pStyle w:val="afffffd"/>
        <w:ind w:firstLine="420"/>
      </w:pPr>
      <w:r>
        <w:rPr>
          <w:rFonts w:hint="eastAsia"/>
        </w:rPr>
        <w:t>7</w:t>
      </w:r>
      <w:r>
        <w:rPr>
          <w:rFonts w:hint="eastAsia"/>
          <w:vertAlign w:val="superscript"/>
        </w:rPr>
        <w:t xml:space="preserve"> </w:t>
      </w:r>
      <w:r>
        <w:rPr>
          <w:rFonts w:hint="eastAsia"/>
        </w:rPr>
        <w:t>m</w:t>
      </w:r>
      <w:r>
        <w:rPr>
          <w:rFonts w:hint="eastAsia"/>
          <w:vertAlign w:val="superscript"/>
        </w:rPr>
        <w:t>2</w:t>
      </w:r>
      <w:r>
        <w:rPr>
          <w:rFonts w:hint="eastAsia"/>
        </w:rPr>
        <w:t>/只～10</w:t>
      </w:r>
      <w:r>
        <w:rPr>
          <w:rFonts w:hint="eastAsia"/>
          <w:vertAlign w:val="superscript"/>
        </w:rPr>
        <w:t xml:space="preserve"> </w:t>
      </w:r>
      <w:r>
        <w:rPr>
          <w:rFonts w:hint="eastAsia"/>
        </w:rPr>
        <w:t>m</w:t>
      </w:r>
      <w:r>
        <w:rPr>
          <w:rFonts w:hint="eastAsia"/>
          <w:vertAlign w:val="superscript"/>
        </w:rPr>
        <w:t>2</w:t>
      </w:r>
      <w:r>
        <w:rPr>
          <w:rFonts w:hint="eastAsia"/>
        </w:rPr>
        <w:t>/只。</w:t>
      </w:r>
    </w:p>
    <w:p w14:paraId="233AF1BC" w14:textId="77777777" w:rsidR="00992FB1" w:rsidRDefault="00EE64A2">
      <w:pPr>
        <w:pStyle w:val="afff4"/>
        <w:spacing w:before="120" w:after="120"/>
      </w:pPr>
      <w:r>
        <w:rPr>
          <w:rFonts w:hint="eastAsia"/>
        </w:rPr>
        <w:t>放养</w:t>
      </w:r>
    </w:p>
    <w:p w14:paraId="27587F82" w14:textId="2C98E798" w:rsidR="00992FB1" w:rsidRDefault="00EE64A2">
      <w:pPr>
        <w:pStyle w:val="afffffd"/>
        <w:ind w:firstLine="420"/>
      </w:pPr>
      <w:r>
        <w:rPr>
          <w:rFonts w:hint="eastAsia"/>
        </w:rPr>
        <w:t>按</w:t>
      </w:r>
      <w:r>
        <w:t>8.2.4</w:t>
      </w:r>
      <w:r w:rsidRPr="002219D5">
        <w:rPr>
          <w:rFonts w:hint="eastAsia"/>
        </w:rPr>
        <w:t>的要求进行</w:t>
      </w:r>
      <w:r>
        <w:rPr>
          <w:rFonts w:hint="eastAsia"/>
        </w:rPr>
        <w:t>。</w:t>
      </w:r>
    </w:p>
    <w:p w14:paraId="09205946" w14:textId="77777777" w:rsidR="00992FB1" w:rsidRDefault="00EE64A2">
      <w:pPr>
        <w:pStyle w:val="afff4"/>
        <w:spacing w:before="120" w:after="120"/>
      </w:pPr>
      <w:r>
        <w:rPr>
          <w:rFonts w:hint="eastAsia"/>
        </w:rPr>
        <w:t>补砂</w:t>
      </w:r>
    </w:p>
    <w:p w14:paraId="390D8B00" w14:textId="44CBABD7" w:rsidR="00992FB1" w:rsidRDefault="00EE64A2">
      <w:pPr>
        <w:pStyle w:val="afffffd"/>
        <w:ind w:firstLine="420"/>
      </w:pPr>
      <w:r>
        <w:rPr>
          <w:rFonts w:hint="eastAsia"/>
        </w:rPr>
        <w:t>按8.</w:t>
      </w:r>
      <w:r>
        <w:t>2.5</w:t>
      </w:r>
      <w:r w:rsidR="002219D5" w:rsidRPr="002219D5">
        <w:rPr>
          <w:rFonts w:hint="eastAsia"/>
        </w:rPr>
        <w:t>的要求进行</w:t>
      </w:r>
      <w:r>
        <w:t>。</w:t>
      </w:r>
    </w:p>
    <w:p w14:paraId="579A5E28" w14:textId="77777777" w:rsidR="00992FB1" w:rsidRDefault="00EE64A2">
      <w:pPr>
        <w:pStyle w:val="afff4"/>
        <w:spacing w:before="120" w:after="120"/>
      </w:pPr>
      <w:r>
        <w:rPr>
          <w:rFonts w:hint="eastAsia"/>
        </w:rPr>
        <w:t>群体</w:t>
      </w:r>
    </w:p>
    <w:p w14:paraId="581B1898" w14:textId="2503C0AC" w:rsidR="00992FB1" w:rsidRDefault="00EE64A2">
      <w:pPr>
        <w:pStyle w:val="afffffffff8"/>
      </w:pPr>
      <w:r>
        <w:rPr>
          <w:rFonts w:hint="eastAsia"/>
        </w:rPr>
        <w:t>种鸭群公母比例为1:</w:t>
      </w:r>
      <w:r w:rsidR="002219D5">
        <w:rPr>
          <w:rFonts w:hint="eastAsia"/>
        </w:rPr>
        <w:t>（8～10）</w:t>
      </w:r>
      <w:r>
        <w:rPr>
          <w:rFonts w:hint="eastAsia"/>
        </w:rPr>
        <w:t>；各群体间用栏网等隔开，防止混群。</w:t>
      </w:r>
    </w:p>
    <w:p w14:paraId="228B66EC" w14:textId="77777777" w:rsidR="00992FB1" w:rsidRDefault="00EE64A2">
      <w:pPr>
        <w:pStyle w:val="afffffffff8"/>
      </w:pPr>
      <w:r>
        <w:rPr>
          <w:rFonts w:hint="eastAsia"/>
        </w:rPr>
        <w:t>产蛋期间应保持原有种鸭群结构，除引入新公鸭、开展选种选配或杂交试验外。</w:t>
      </w:r>
    </w:p>
    <w:p w14:paraId="58F82E32" w14:textId="77777777" w:rsidR="00992FB1" w:rsidRDefault="00EE64A2">
      <w:pPr>
        <w:pStyle w:val="afffffffff8"/>
      </w:pPr>
      <w:r>
        <w:rPr>
          <w:rFonts w:hint="eastAsia"/>
        </w:rPr>
        <w:t>应固定产蛋鸭舍，不应随意更换。</w:t>
      </w:r>
    </w:p>
    <w:p w14:paraId="4411126D" w14:textId="77777777" w:rsidR="00992FB1" w:rsidRDefault="00EE64A2">
      <w:pPr>
        <w:pStyle w:val="afff4"/>
        <w:spacing w:before="120" w:after="120"/>
      </w:pPr>
      <w:r>
        <w:rPr>
          <w:rFonts w:hint="eastAsia"/>
        </w:rPr>
        <w:t>调教管理</w:t>
      </w:r>
    </w:p>
    <w:p w14:paraId="5DFCA667" w14:textId="77777777" w:rsidR="00992FB1" w:rsidRDefault="00EE64A2">
      <w:pPr>
        <w:pStyle w:val="afffffffff8"/>
      </w:pPr>
      <w:r>
        <w:rPr>
          <w:rFonts w:hint="eastAsia"/>
        </w:rPr>
        <w:t>饲养员应固定，服装搭配应单调、颜色应暗淡，声音应温和，行动应缓慢。</w:t>
      </w:r>
    </w:p>
    <w:p w14:paraId="4088B035" w14:textId="77777777" w:rsidR="00992FB1" w:rsidRDefault="00EE64A2">
      <w:pPr>
        <w:pStyle w:val="afffffffff8"/>
      </w:pPr>
      <w:r>
        <w:rPr>
          <w:rFonts w:hint="eastAsia"/>
        </w:rPr>
        <w:t>鸭群白天可适量运动，驱赶动作应慢，不应突然加剧，以防应激发生而影响产蛋。</w:t>
      </w:r>
    </w:p>
    <w:p w14:paraId="56DCC595" w14:textId="77777777" w:rsidR="00992FB1" w:rsidRDefault="00EE64A2">
      <w:pPr>
        <w:pStyle w:val="afff4"/>
        <w:spacing w:before="120" w:after="120"/>
      </w:pPr>
      <w:r>
        <w:rPr>
          <w:rFonts w:hint="eastAsia"/>
        </w:rPr>
        <w:t>收蛋</w:t>
      </w:r>
    </w:p>
    <w:p w14:paraId="6E94C748" w14:textId="77777777" w:rsidR="00992FB1" w:rsidRDefault="00EE64A2">
      <w:pPr>
        <w:pStyle w:val="afffffffff9"/>
      </w:pPr>
      <w:r>
        <w:rPr>
          <w:rFonts w:hint="eastAsia"/>
        </w:rPr>
        <w:t>每天清晨及时收蛋，收集后应及时分类、分装、消毒。</w:t>
      </w:r>
    </w:p>
    <w:p w14:paraId="5CAE1369" w14:textId="77777777" w:rsidR="00992FB1" w:rsidRDefault="00EE64A2">
      <w:pPr>
        <w:pStyle w:val="afffffffff9"/>
      </w:pPr>
      <w:proofErr w:type="gramStart"/>
      <w:r>
        <w:rPr>
          <w:rFonts w:hint="eastAsia"/>
        </w:rPr>
        <w:t>蛋箱与</w:t>
      </w:r>
      <w:proofErr w:type="gramEnd"/>
      <w:r>
        <w:rPr>
          <w:rFonts w:hint="eastAsia"/>
        </w:rPr>
        <w:t>蛋托</w:t>
      </w:r>
      <w:proofErr w:type="gramStart"/>
      <w:r>
        <w:rPr>
          <w:rFonts w:hint="eastAsia"/>
        </w:rPr>
        <w:t>应在集蛋前消毒</w:t>
      </w:r>
      <w:proofErr w:type="gramEnd"/>
      <w:r>
        <w:rPr>
          <w:rFonts w:hint="eastAsia"/>
        </w:rPr>
        <w:t>，</w:t>
      </w:r>
      <w:proofErr w:type="gramStart"/>
      <w:r>
        <w:rPr>
          <w:rFonts w:hint="eastAsia"/>
        </w:rPr>
        <w:t>集蛋人员应在集蛋前</w:t>
      </w:r>
      <w:proofErr w:type="gramEnd"/>
      <w:r>
        <w:rPr>
          <w:rFonts w:hint="eastAsia"/>
        </w:rPr>
        <w:t>洗手消毒。</w:t>
      </w:r>
    </w:p>
    <w:p w14:paraId="1D2B7F89" w14:textId="77777777" w:rsidR="00992FB1" w:rsidRDefault="00EE64A2">
      <w:pPr>
        <w:pStyle w:val="afffffffff9"/>
      </w:pPr>
      <w:r>
        <w:rPr>
          <w:rFonts w:hint="eastAsia"/>
        </w:rPr>
        <w:t>应每天及时采蛋，并剔除破蛋、沙皮蛋、软蛋、畸形蛋等。</w:t>
      </w:r>
    </w:p>
    <w:p w14:paraId="28C85CD3" w14:textId="77777777" w:rsidR="00992FB1" w:rsidRDefault="00EE64A2">
      <w:pPr>
        <w:pStyle w:val="afffffffff9"/>
      </w:pPr>
      <w:r>
        <w:rPr>
          <w:rFonts w:hint="eastAsia"/>
        </w:rPr>
        <w:t>收集的海鸭蛋应贮存于阴凉、通风、干燥及遮光处。</w:t>
      </w:r>
    </w:p>
    <w:p w14:paraId="299DCB04" w14:textId="77777777" w:rsidR="00992FB1" w:rsidRDefault="00EE64A2">
      <w:pPr>
        <w:pStyle w:val="afff4"/>
        <w:spacing w:before="120" w:after="120"/>
      </w:pPr>
      <w:r>
        <w:rPr>
          <w:rFonts w:hint="eastAsia"/>
        </w:rPr>
        <w:t>提高产蛋率及蛋品质的措施</w:t>
      </w:r>
    </w:p>
    <w:p w14:paraId="2582336B" w14:textId="77777777" w:rsidR="00992FB1" w:rsidRDefault="00EE64A2">
      <w:pPr>
        <w:pStyle w:val="afffffffff8"/>
      </w:pPr>
      <w:r>
        <w:rPr>
          <w:rFonts w:hint="eastAsia"/>
        </w:rPr>
        <w:t>出现蛋重及产蛋率下降或薄蛋壳、软壳蛋、沙皮蛋、畸形蛋等质量问题时，应及时查明原因，采取相应措施。</w:t>
      </w:r>
    </w:p>
    <w:p w14:paraId="0EFB56FB" w14:textId="77777777" w:rsidR="00992FB1" w:rsidRDefault="00EE64A2">
      <w:pPr>
        <w:pStyle w:val="afffffffff8"/>
      </w:pPr>
      <w:r>
        <w:rPr>
          <w:rFonts w:hint="eastAsia"/>
        </w:rPr>
        <w:lastRenderedPageBreak/>
        <w:t>正常产蛋时间集中在夜晚或凌晨。如出现产蛋时间推迟或白天产蛋等情况，应增加饲料营养和适当调整放养方法。</w:t>
      </w:r>
    </w:p>
    <w:p w14:paraId="5B449D1F" w14:textId="77777777" w:rsidR="00992FB1" w:rsidRDefault="00EE64A2">
      <w:pPr>
        <w:pStyle w:val="afffffffff8"/>
      </w:pPr>
      <w:r>
        <w:rPr>
          <w:rFonts w:hint="eastAsia"/>
        </w:rPr>
        <w:t>蛋鸭体重应保持稳定。如果出现过轻、过重等异常时，应调整饲料和活动量。</w:t>
      </w:r>
    </w:p>
    <w:p w14:paraId="724C821B" w14:textId="77777777" w:rsidR="00992FB1" w:rsidRDefault="00EE64A2">
      <w:pPr>
        <w:pStyle w:val="afffffffff8"/>
      </w:pPr>
      <w:r>
        <w:rPr>
          <w:rFonts w:hint="eastAsia"/>
        </w:rPr>
        <w:t>当发现海鸭在海草丛中产蛋时，应根据海潮涨落的特点，合理调整放养时间，保证放养的海鸭当天回舍。</w:t>
      </w:r>
    </w:p>
    <w:p w14:paraId="7C282976" w14:textId="77777777" w:rsidR="00992FB1" w:rsidRDefault="00EE64A2">
      <w:pPr>
        <w:pStyle w:val="afffffffff8"/>
      </w:pPr>
      <w:r>
        <w:rPr>
          <w:rFonts w:hint="eastAsia"/>
        </w:rPr>
        <w:t>当蛋黄颜色变浅时，可补喂富含虾青素的食物（如虾、蟹等）。</w:t>
      </w:r>
    </w:p>
    <w:p w14:paraId="2BCB8430" w14:textId="77777777" w:rsidR="00992FB1" w:rsidRDefault="00EE64A2">
      <w:pPr>
        <w:pStyle w:val="afffffffff8"/>
      </w:pPr>
      <w:r>
        <w:rPr>
          <w:rFonts w:hint="eastAsia"/>
        </w:rPr>
        <w:t>产蛋期光照强度应逐渐增加，直至达到每昼夜光照16</w:t>
      </w:r>
      <w:r>
        <w:rPr>
          <w:vertAlign w:val="superscript"/>
        </w:rPr>
        <w:t xml:space="preserve"> </w:t>
      </w:r>
      <w:r>
        <w:rPr>
          <w:rFonts w:hint="eastAsia"/>
        </w:rPr>
        <w:t>h，每平米</w:t>
      </w:r>
      <w:r w:rsidR="00887631">
        <w:t>3</w:t>
      </w:r>
      <w:r>
        <w:rPr>
          <w:vertAlign w:val="superscript"/>
        </w:rPr>
        <w:t xml:space="preserve"> </w:t>
      </w:r>
      <w:r>
        <w:rPr>
          <w:rFonts w:hint="eastAsia"/>
        </w:rPr>
        <w:t>W光照。</w:t>
      </w:r>
    </w:p>
    <w:p w14:paraId="399AE3B4" w14:textId="77777777" w:rsidR="00992FB1" w:rsidRDefault="00EE64A2">
      <w:pPr>
        <w:pStyle w:val="afff2"/>
        <w:spacing w:before="240" w:after="240"/>
      </w:pPr>
      <w:r>
        <w:rPr>
          <w:rFonts w:hint="eastAsia"/>
        </w:rPr>
        <w:t>品种选育</w:t>
      </w:r>
    </w:p>
    <w:p w14:paraId="061E4810" w14:textId="77777777" w:rsidR="00992FB1" w:rsidRDefault="00EE64A2">
      <w:pPr>
        <w:pStyle w:val="afff3"/>
        <w:spacing w:before="120" w:after="120"/>
      </w:pPr>
      <w:r>
        <w:rPr>
          <w:rFonts w:hint="eastAsia"/>
        </w:rPr>
        <w:t>选种</w:t>
      </w:r>
    </w:p>
    <w:p w14:paraId="52BF2EDB" w14:textId="77777777" w:rsidR="00992FB1" w:rsidRDefault="00EE64A2">
      <w:pPr>
        <w:pStyle w:val="afff4"/>
        <w:spacing w:before="120" w:after="120"/>
      </w:pPr>
      <w:r>
        <w:rPr>
          <w:rFonts w:hint="eastAsia"/>
        </w:rPr>
        <w:t>种蛋选留</w:t>
      </w:r>
    </w:p>
    <w:p w14:paraId="0B75655F" w14:textId="77777777" w:rsidR="00992FB1" w:rsidRDefault="00EE64A2">
      <w:pPr>
        <w:pStyle w:val="afffffd"/>
        <w:ind w:firstLine="420"/>
      </w:pPr>
      <w:r>
        <w:rPr>
          <w:rFonts w:hint="eastAsia"/>
        </w:rPr>
        <w:t>种蛋应来自健康、高产的种鸭群，在鸭群产蛋高峰期选留种蛋进行孵化，选留80</w:t>
      </w:r>
      <w:r>
        <w:rPr>
          <w:rFonts w:hint="eastAsia"/>
          <w:vertAlign w:val="superscript"/>
        </w:rPr>
        <w:t xml:space="preserve"> </w:t>
      </w:r>
      <w:r>
        <w:rPr>
          <w:rFonts w:hint="eastAsia"/>
        </w:rPr>
        <w:t>g～86</w:t>
      </w:r>
      <w:r>
        <w:rPr>
          <w:rFonts w:hint="eastAsia"/>
          <w:vertAlign w:val="superscript"/>
        </w:rPr>
        <w:t xml:space="preserve"> </w:t>
      </w:r>
      <w:r>
        <w:rPr>
          <w:rFonts w:hint="eastAsia"/>
        </w:rPr>
        <w:t>g蛋重。</w:t>
      </w:r>
    </w:p>
    <w:p w14:paraId="31BEB0E0" w14:textId="77777777" w:rsidR="00992FB1" w:rsidRDefault="00EE64A2">
      <w:pPr>
        <w:pStyle w:val="afff4"/>
        <w:spacing w:before="120" w:after="120"/>
      </w:pPr>
      <w:proofErr w:type="gramStart"/>
      <w:r>
        <w:rPr>
          <w:rFonts w:hint="eastAsia"/>
        </w:rPr>
        <w:t>种雏选留</w:t>
      </w:r>
      <w:proofErr w:type="gramEnd"/>
    </w:p>
    <w:p w14:paraId="7B944029" w14:textId="77777777" w:rsidR="00992FB1" w:rsidRDefault="00EE64A2">
      <w:pPr>
        <w:pStyle w:val="afffffd"/>
        <w:ind w:firstLine="420"/>
      </w:pPr>
      <w:r>
        <w:rPr>
          <w:rFonts w:hint="eastAsia"/>
        </w:rPr>
        <w:t>从孵化出雏高峰时段选留雏鸭，选择个大、体长，体重50</w:t>
      </w:r>
      <w:r>
        <w:rPr>
          <w:rFonts w:hint="eastAsia"/>
          <w:vertAlign w:val="subscript"/>
        </w:rPr>
        <w:t xml:space="preserve"> </w:t>
      </w:r>
      <w:r>
        <w:rPr>
          <w:rFonts w:hint="eastAsia"/>
        </w:rPr>
        <w:t>g以上，腹部蛋黄、脐带吸收良好，羽毛粉嫩，活泼好动的健康雏鸭；群体叫声清脆、反应勤快，整齐度一致，毛色特点符合合浦海鸭的品种特征。</w:t>
      </w:r>
    </w:p>
    <w:p w14:paraId="016E6D58" w14:textId="77777777" w:rsidR="00992FB1" w:rsidRDefault="00EE64A2">
      <w:pPr>
        <w:pStyle w:val="afff3"/>
        <w:spacing w:before="120" w:after="120"/>
      </w:pPr>
      <w:r>
        <w:rPr>
          <w:rFonts w:hint="eastAsia"/>
        </w:rPr>
        <w:t>引种</w:t>
      </w:r>
    </w:p>
    <w:p w14:paraId="0465739B" w14:textId="77777777" w:rsidR="00992FB1" w:rsidRDefault="00EE64A2">
      <w:pPr>
        <w:pStyle w:val="afffffd"/>
        <w:ind w:firstLine="420"/>
      </w:pPr>
      <w:r>
        <w:rPr>
          <w:rFonts w:hint="eastAsia"/>
        </w:rPr>
        <w:t>符合NY/T 5038的规定。</w:t>
      </w:r>
    </w:p>
    <w:p w14:paraId="4310C259" w14:textId="77777777" w:rsidR="00992FB1" w:rsidRDefault="00EE64A2">
      <w:pPr>
        <w:pStyle w:val="afff3"/>
        <w:spacing w:before="120" w:after="120"/>
      </w:pPr>
      <w:r>
        <w:rPr>
          <w:rFonts w:hint="eastAsia"/>
        </w:rPr>
        <w:t>选配</w:t>
      </w:r>
    </w:p>
    <w:p w14:paraId="74FCA8C7" w14:textId="77777777" w:rsidR="00992FB1" w:rsidRDefault="00EE64A2">
      <w:pPr>
        <w:pStyle w:val="afffffffff9"/>
      </w:pPr>
      <w:r>
        <w:rPr>
          <w:rFonts w:hint="eastAsia"/>
        </w:rPr>
        <w:t>选配方式：据选育目标，采取群体自由交配、家系内交配和家系间交配等方式。</w:t>
      </w:r>
    </w:p>
    <w:p w14:paraId="1BE3D015" w14:textId="77777777" w:rsidR="00992FB1" w:rsidRDefault="00EE64A2">
      <w:pPr>
        <w:pStyle w:val="afffffffff9"/>
      </w:pPr>
      <w:r>
        <w:rPr>
          <w:rFonts w:hint="eastAsia"/>
        </w:rPr>
        <w:t>品种繁育场应保持存栏一定规模（数量）的公母鸭群，其中：公鸭存栏数≥35羽以上，母鸭存栏数≥300羽以上。配种前，应检查公鸭精液质量，不合格的淘汰。</w:t>
      </w:r>
    </w:p>
    <w:p w14:paraId="0DB27DCA" w14:textId="77777777" w:rsidR="00992FB1" w:rsidRDefault="00EE64A2">
      <w:pPr>
        <w:pStyle w:val="afffffffff9"/>
      </w:pPr>
      <w:r>
        <w:rPr>
          <w:rFonts w:hint="eastAsia"/>
        </w:rPr>
        <w:t>种鸭群应注意血缘更新，防止后代性能退化。</w:t>
      </w:r>
    </w:p>
    <w:p w14:paraId="13905ECA" w14:textId="77777777" w:rsidR="00992FB1" w:rsidRDefault="00EE64A2">
      <w:pPr>
        <w:pStyle w:val="afff3"/>
        <w:spacing w:before="120" w:after="120"/>
      </w:pPr>
      <w:r>
        <w:rPr>
          <w:rFonts w:hint="eastAsia"/>
        </w:rPr>
        <w:t>选育</w:t>
      </w:r>
    </w:p>
    <w:p w14:paraId="24912BE6" w14:textId="77777777" w:rsidR="00992FB1" w:rsidRDefault="00EE64A2">
      <w:pPr>
        <w:pStyle w:val="afff4"/>
        <w:spacing w:before="120" w:after="120"/>
      </w:pPr>
      <w:proofErr w:type="gramStart"/>
      <w:r>
        <w:rPr>
          <w:rFonts w:hint="eastAsia"/>
        </w:rPr>
        <w:t>选择路</w:t>
      </w:r>
      <w:proofErr w:type="gramEnd"/>
      <w:r>
        <w:rPr>
          <w:rFonts w:hint="eastAsia"/>
        </w:rPr>
        <w:t>经</w:t>
      </w:r>
    </w:p>
    <w:p w14:paraId="704DD917" w14:textId="77777777" w:rsidR="00992FB1" w:rsidRDefault="00EE64A2">
      <w:pPr>
        <w:pStyle w:val="afffffd"/>
        <w:ind w:firstLine="420"/>
      </w:pPr>
      <w:r>
        <w:rPr>
          <w:rFonts w:hint="eastAsia"/>
        </w:rPr>
        <w:t>从不同群体或不同家系繁殖后代中选择优秀个体。据育种需要，可建立种鸭品系群和家系，或者</w:t>
      </w:r>
      <w:proofErr w:type="gramStart"/>
      <w:r>
        <w:rPr>
          <w:rFonts w:hint="eastAsia"/>
        </w:rPr>
        <w:t>父系和</w:t>
      </w:r>
      <w:proofErr w:type="gramEnd"/>
      <w:r>
        <w:rPr>
          <w:rFonts w:hint="eastAsia"/>
        </w:rPr>
        <w:t>母系。采用闭锁群选育法、家系选育法、对比选择法等手段，通过系谱孵化和后裔测定等措施，经过4～5个世代选育，建立新品系或家系。品系（家系）间通过配合力测定，确定最佳组合（组合后代作商品肉用鸭），各组合（最佳品系或家系）则分别进行纯繁，如此往复。</w:t>
      </w:r>
    </w:p>
    <w:p w14:paraId="758E2C95" w14:textId="77777777" w:rsidR="00992FB1" w:rsidRDefault="00EE64A2">
      <w:pPr>
        <w:pStyle w:val="afff4"/>
        <w:spacing w:before="120" w:after="120"/>
      </w:pPr>
      <w:r>
        <w:rPr>
          <w:rFonts w:hint="eastAsia"/>
        </w:rPr>
        <w:t>选择标准</w:t>
      </w:r>
    </w:p>
    <w:p w14:paraId="6A513940" w14:textId="77777777" w:rsidR="00992FB1" w:rsidRDefault="00EE64A2">
      <w:pPr>
        <w:pStyle w:val="afffffd"/>
        <w:ind w:firstLine="420"/>
      </w:pPr>
      <w:r>
        <w:rPr>
          <w:rFonts w:hint="eastAsia"/>
        </w:rPr>
        <w:t>公鸭选择早期生长速度、体型体重、整齐度、雄性功能突出的健康个体，其中公鸭70日</w:t>
      </w:r>
      <w:proofErr w:type="gramStart"/>
      <w:r>
        <w:rPr>
          <w:rFonts w:hint="eastAsia"/>
        </w:rPr>
        <w:t>龄</w:t>
      </w:r>
      <w:proofErr w:type="gramEnd"/>
      <w:r>
        <w:rPr>
          <w:rFonts w:hint="eastAsia"/>
        </w:rPr>
        <w:t>体重要求超公鸭群平均体重10％～30％之间。母鸭选择生长速度、体型体重、整齐度、产蛋性能突出的健康个体及其家系后代，其中母鸭70日</w:t>
      </w:r>
      <w:proofErr w:type="gramStart"/>
      <w:r>
        <w:rPr>
          <w:rFonts w:hint="eastAsia"/>
        </w:rPr>
        <w:t>龄</w:t>
      </w:r>
      <w:proofErr w:type="gramEnd"/>
      <w:r>
        <w:rPr>
          <w:rFonts w:hint="eastAsia"/>
        </w:rPr>
        <w:t>体重要求在母鸭群平均体重以上及超30％以下。</w:t>
      </w:r>
    </w:p>
    <w:p w14:paraId="490E4675" w14:textId="77777777" w:rsidR="00992FB1" w:rsidRDefault="00EE64A2">
      <w:pPr>
        <w:pStyle w:val="afff4"/>
        <w:spacing w:before="120" w:after="120"/>
      </w:pPr>
      <w:r>
        <w:rPr>
          <w:rFonts w:hint="eastAsia"/>
        </w:rPr>
        <w:t>选择方法</w:t>
      </w:r>
    </w:p>
    <w:p w14:paraId="43B1DA29" w14:textId="77777777" w:rsidR="00992FB1" w:rsidRDefault="00EE64A2">
      <w:pPr>
        <w:pStyle w:val="afffffd"/>
        <w:ind w:firstLine="420"/>
      </w:pPr>
      <w:r>
        <w:rPr>
          <w:rFonts w:hint="eastAsia"/>
        </w:rPr>
        <w:t>质量性状（体型外貌）采用独立淘汰法。数量性状采用个体选育和家系选育相结合的方法，对遗传力相对较高的性状（体重）以个体选择为主，遗传力相对较低的性状（产蛋量）以家系选择为主。</w:t>
      </w:r>
    </w:p>
    <w:p w14:paraId="190B20B4" w14:textId="77777777" w:rsidR="00887631" w:rsidRDefault="00887631">
      <w:pPr>
        <w:pStyle w:val="afffffd"/>
        <w:ind w:firstLine="420"/>
      </w:pPr>
    </w:p>
    <w:p w14:paraId="5AF249A5" w14:textId="77777777" w:rsidR="00887631" w:rsidRDefault="00887631">
      <w:pPr>
        <w:pStyle w:val="afffffd"/>
        <w:ind w:firstLine="420"/>
      </w:pPr>
    </w:p>
    <w:p w14:paraId="1C0017E2" w14:textId="77777777" w:rsidR="00887631" w:rsidRDefault="00887631">
      <w:pPr>
        <w:pStyle w:val="afffffd"/>
        <w:ind w:firstLine="420"/>
      </w:pPr>
    </w:p>
    <w:p w14:paraId="4AA103E1" w14:textId="77777777" w:rsidR="00992FB1" w:rsidRDefault="00EE64A2">
      <w:pPr>
        <w:pStyle w:val="afff2"/>
        <w:spacing w:before="240" w:after="240"/>
      </w:pPr>
      <w:r>
        <w:rPr>
          <w:rFonts w:hint="eastAsia"/>
        </w:rPr>
        <w:lastRenderedPageBreak/>
        <w:t>疫病防治</w:t>
      </w:r>
    </w:p>
    <w:p w14:paraId="1E1EB338" w14:textId="77777777" w:rsidR="00992FB1" w:rsidRDefault="00EE64A2">
      <w:pPr>
        <w:pStyle w:val="afff3"/>
        <w:spacing w:before="120" w:after="120"/>
      </w:pPr>
      <w:r>
        <w:rPr>
          <w:rFonts w:hint="eastAsia"/>
        </w:rPr>
        <w:t>管理性预防</w:t>
      </w:r>
    </w:p>
    <w:p w14:paraId="1ACE3513" w14:textId="77777777" w:rsidR="00992FB1" w:rsidRDefault="00EE64A2">
      <w:pPr>
        <w:pStyle w:val="afffffffff9"/>
      </w:pPr>
      <w:r>
        <w:rPr>
          <w:rFonts w:hint="eastAsia"/>
        </w:rPr>
        <w:t>平时注意观察鸭群体和个体状态，包括精神、行动、叫声、食欲、饮水、粪便、气味、外观等表现，发现异常情况及时处理。</w:t>
      </w:r>
    </w:p>
    <w:p w14:paraId="73D6E98C" w14:textId="77777777" w:rsidR="00992FB1" w:rsidRDefault="00EE64A2">
      <w:pPr>
        <w:pStyle w:val="afffffffff9"/>
      </w:pPr>
      <w:r>
        <w:rPr>
          <w:rFonts w:hint="eastAsia"/>
        </w:rPr>
        <w:t>不应混养其它畜禽，坚持全进全出的管理制度。</w:t>
      </w:r>
    </w:p>
    <w:p w14:paraId="16CAA349" w14:textId="77777777" w:rsidR="00992FB1" w:rsidRDefault="00EE64A2">
      <w:pPr>
        <w:pStyle w:val="afff3"/>
        <w:spacing w:before="120" w:after="120"/>
      </w:pPr>
      <w:r>
        <w:rPr>
          <w:rFonts w:hint="eastAsia"/>
        </w:rPr>
        <w:t>消毒性预防</w:t>
      </w:r>
    </w:p>
    <w:p w14:paraId="76E6F212" w14:textId="77777777" w:rsidR="00992FB1" w:rsidRDefault="00EE64A2">
      <w:pPr>
        <w:pStyle w:val="afffffffff9"/>
      </w:pPr>
      <w:r>
        <w:rPr>
          <w:rFonts w:hint="eastAsia"/>
        </w:rPr>
        <w:t>养鸭场应配备消毒设施、设备和常用消毒药。</w:t>
      </w:r>
    </w:p>
    <w:p w14:paraId="14E1927B" w14:textId="77777777" w:rsidR="00992FB1" w:rsidRDefault="00EE64A2">
      <w:pPr>
        <w:pStyle w:val="afffffffff9"/>
      </w:pPr>
      <w:r>
        <w:rPr>
          <w:rFonts w:hint="eastAsia"/>
        </w:rPr>
        <w:t>定期</w:t>
      </w:r>
      <w:proofErr w:type="gramStart"/>
      <w:r>
        <w:rPr>
          <w:rFonts w:hint="eastAsia"/>
        </w:rPr>
        <w:t>对鸭舍</w:t>
      </w:r>
      <w:proofErr w:type="gramEnd"/>
      <w:r>
        <w:rPr>
          <w:rFonts w:hint="eastAsia"/>
        </w:rPr>
        <w:t>、鸭群、用具及周边环境进行消毒，消毒药的选择与使用应符合NY/T 5030的规定。</w:t>
      </w:r>
    </w:p>
    <w:p w14:paraId="2CBD2890" w14:textId="77777777" w:rsidR="00992FB1" w:rsidRDefault="00EE64A2">
      <w:pPr>
        <w:pStyle w:val="afffffffff9"/>
      </w:pPr>
      <w:r>
        <w:rPr>
          <w:rFonts w:hint="eastAsia"/>
        </w:rPr>
        <w:t>车辆进入鸭场前应进行清洗消毒；人员应按相关规定更衣消毒。</w:t>
      </w:r>
    </w:p>
    <w:p w14:paraId="6FC9F8C5" w14:textId="77777777" w:rsidR="00992FB1" w:rsidRDefault="00EE64A2">
      <w:pPr>
        <w:pStyle w:val="afff3"/>
        <w:spacing w:before="120" w:after="120"/>
      </w:pPr>
      <w:r>
        <w:rPr>
          <w:rFonts w:hint="eastAsia"/>
        </w:rPr>
        <w:t>免疫性预防</w:t>
      </w:r>
    </w:p>
    <w:p w14:paraId="3259A351" w14:textId="77777777" w:rsidR="00992FB1" w:rsidRDefault="00EE64A2">
      <w:pPr>
        <w:pStyle w:val="afffffffff9"/>
      </w:pPr>
      <w:r>
        <w:rPr>
          <w:rFonts w:hint="eastAsia"/>
        </w:rPr>
        <w:t>鸭场防疫应符合NY/T 5339的规定。</w:t>
      </w:r>
    </w:p>
    <w:p w14:paraId="33DB16BE" w14:textId="77777777" w:rsidR="00992FB1" w:rsidRDefault="00EE64A2">
      <w:pPr>
        <w:pStyle w:val="afffffffff9"/>
      </w:pPr>
      <w:r>
        <w:rPr>
          <w:rFonts w:hint="eastAsia"/>
        </w:rPr>
        <w:t>应根据当地疫病流行情况和</w:t>
      </w:r>
      <w:r w:rsidR="00057FEB">
        <w:rPr>
          <w:rFonts w:hint="eastAsia"/>
        </w:rPr>
        <w:t>海鸭的抗体水平制定免疫程序，定期免疫，海鸭免疫程序</w:t>
      </w:r>
      <w:r>
        <w:rPr>
          <w:rFonts w:hint="eastAsia"/>
        </w:rPr>
        <w:t>见附录</w:t>
      </w:r>
      <w:r>
        <w:t>C</w:t>
      </w:r>
      <w:r>
        <w:rPr>
          <w:rFonts w:hint="eastAsia"/>
        </w:rPr>
        <w:t>。</w:t>
      </w:r>
    </w:p>
    <w:p w14:paraId="77045954" w14:textId="77777777" w:rsidR="00992FB1" w:rsidRDefault="00EE64A2">
      <w:pPr>
        <w:pStyle w:val="afff3"/>
        <w:spacing w:before="120" w:after="120"/>
      </w:pPr>
      <w:r>
        <w:rPr>
          <w:rFonts w:hint="eastAsia"/>
        </w:rPr>
        <w:t>药物使用</w:t>
      </w:r>
    </w:p>
    <w:p w14:paraId="7CE3D157" w14:textId="77777777" w:rsidR="00992FB1" w:rsidRDefault="00EE64A2">
      <w:pPr>
        <w:pStyle w:val="afffffd"/>
        <w:ind w:firstLine="420"/>
      </w:pPr>
      <w:r>
        <w:rPr>
          <w:rFonts w:hint="eastAsia"/>
        </w:rPr>
        <w:t>应符合NY 5030的规定。</w:t>
      </w:r>
    </w:p>
    <w:p w14:paraId="4AE2F11D" w14:textId="77777777" w:rsidR="00992FB1" w:rsidRDefault="00EE64A2">
      <w:pPr>
        <w:pStyle w:val="afff3"/>
        <w:spacing w:before="120" w:after="120"/>
      </w:pPr>
      <w:r>
        <w:rPr>
          <w:rFonts w:hint="eastAsia"/>
        </w:rPr>
        <w:t>发生疫病时处置</w:t>
      </w:r>
    </w:p>
    <w:p w14:paraId="7F48BEC5" w14:textId="77777777" w:rsidR="00992FB1" w:rsidRDefault="00EE64A2">
      <w:pPr>
        <w:pStyle w:val="afffffffff9"/>
      </w:pPr>
      <w:r>
        <w:rPr>
          <w:rFonts w:hint="eastAsia"/>
        </w:rPr>
        <w:t>发现疑似高致病性禽流感时，应及时向当地兽医行政主管部门报告，并按规定处置。</w:t>
      </w:r>
    </w:p>
    <w:p w14:paraId="24CB9895" w14:textId="77777777" w:rsidR="00992FB1" w:rsidRDefault="00EE64A2">
      <w:pPr>
        <w:pStyle w:val="afffffffff9"/>
      </w:pPr>
      <w:r>
        <w:rPr>
          <w:rFonts w:hint="eastAsia"/>
        </w:rPr>
        <w:t>其他疫情按照《中华人民共和国动物防疫法》的有关规定，做好疫病防治。</w:t>
      </w:r>
    </w:p>
    <w:p w14:paraId="31A96046" w14:textId="77777777" w:rsidR="00992FB1" w:rsidRDefault="00EE64A2">
      <w:pPr>
        <w:pStyle w:val="afffffffff9"/>
      </w:pPr>
      <w:r>
        <w:rPr>
          <w:rFonts w:hint="eastAsia"/>
        </w:rPr>
        <w:t>治疗用兽药应符合NY/T 5030的规定。</w:t>
      </w:r>
    </w:p>
    <w:p w14:paraId="49DF3698" w14:textId="77777777" w:rsidR="00992FB1" w:rsidRDefault="00EE64A2">
      <w:pPr>
        <w:pStyle w:val="afffffffff9"/>
      </w:pPr>
      <w:r>
        <w:rPr>
          <w:rFonts w:hint="eastAsia"/>
        </w:rPr>
        <w:t>在用药期内，母鸭所产的蛋，不应出售上市，作深埋处理。</w:t>
      </w:r>
    </w:p>
    <w:p w14:paraId="133E44E8" w14:textId="77777777" w:rsidR="00992FB1" w:rsidRDefault="00EE64A2">
      <w:pPr>
        <w:pStyle w:val="afff2"/>
        <w:spacing w:before="240" w:after="240"/>
      </w:pPr>
      <w:r>
        <w:rPr>
          <w:rFonts w:hint="eastAsia"/>
        </w:rPr>
        <w:t>害虫</w:t>
      </w:r>
      <w:r>
        <w:t>防治</w:t>
      </w:r>
    </w:p>
    <w:p w14:paraId="56E62A08" w14:textId="77777777" w:rsidR="00992FB1" w:rsidRDefault="00EE64A2">
      <w:pPr>
        <w:pStyle w:val="afff3"/>
        <w:spacing w:before="120" w:after="120"/>
      </w:pPr>
      <w:r>
        <w:rPr>
          <w:rFonts w:hint="eastAsia"/>
        </w:rPr>
        <w:t>灭鼠</w:t>
      </w:r>
    </w:p>
    <w:p w14:paraId="56E7661F" w14:textId="77777777" w:rsidR="00992FB1" w:rsidRDefault="00EE64A2">
      <w:pPr>
        <w:pStyle w:val="afffffd"/>
        <w:ind w:firstLine="420"/>
      </w:pPr>
      <w:r>
        <w:rPr>
          <w:rFonts w:hint="eastAsia"/>
        </w:rPr>
        <w:t>定期选用特效毒鼠药或</w:t>
      </w:r>
      <w:proofErr w:type="gramStart"/>
      <w:r>
        <w:rPr>
          <w:rFonts w:hint="eastAsia"/>
        </w:rPr>
        <w:t>电猫法灭鼠</w:t>
      </w:r>
      <w:proofErr w:type="gramEnd"/>
      <w:r>
        <w:rPr>
          <w:rFonts w:hint="eastAsia"/>
        </w:rPr>
        <w:t>。用鼠药时，注意不应污染饲料和饮水，残余药物应做无害化处理。用电猫时，注意人和畜禽安全，人员应穿带绝缘长统鞋、胶手套、防护服帽，使用绝缘</w:t>
      </w:r>
      <w:proofErr w:type="gramStart"/>
      <w:r>
        <w:rPr>
          <w:rFonts w:hint="eastAsia"/>
        </w:rPr>
        <w:t>夹鼠钳</w:t>
      </w:r>
      <w:proofErr w:type="gramEnd"/>
      <w:r>
        <w:rPr>
          <w:rFonts w:hint="eastAsia"/>
        </w:rPr>
        <w:t>。</w:t>
      </w:r>
    </w:p>
    <w:p w14:paraId="06459EB6" w14:textId="77777777" w:rsidR="00992FB1" w:rsidRDefault="00EE64A2">
      <w:pPr>
        <w:pStyle w:val="afff3"/>
        <w:spacing w:before="120" w:after="120"/>
      </w:pPr>
      <w:r>
        <w:rPr>
          <w:rFonts w:hint="eastAsia"/>
        </w:rPr>
        <w:t>杀虫灭蝇</w:t>
      </w:r>
    </w:p>
    <w:p w14:paraId="37E671BA" w14:textId="77777777" w:rsidR="00992FB1" w:rsidRDefault="00EE64A2">
      <w:pPr>
        <w:pStyle w:val="afffffd"/>
        <w:ind w:firstLine="420"/>
      </w:pPr>
      <w:r>
        <w:rPr>
          <w:rFonts w:hint="eastAsia"/>
        </w:rPr>
        <w:t>定期选用高效低毒药品杀虫和灭蝇。避免将杀虫灭蝇药喷到饮水、饲料、鸭体和蛋表面。</w:t>
      </w:r>
    </w:p>
    <w:p w14:paraId="1EA5BC99" w14:textId="77777777" w:rsidR="00992FB1" w:rsidRDefault="00EE64A2">
      <w:pPr>
        <w:pStyle w:val="afff2"/>
        <w:spacing w:before="240" w:after="240"/>
      </w:pPr>
      <w:r>
        <w:rPr>
          <w:rFonts w:hint="eastAsia"/>
        </w:rPr>
        <w:t>鸭场</w:t>
      </w:r>
      <w:r>
        <w:t>废弃物处理</w:t>
      </w:r>
    </w:p>
    <w:p w14:paraId="5740ECC2" w14:textId="77777777" w:rsidR="00992FB1" w:rsidRDefault="00EE64A2" w:rsidP="009D53A4">
      <w:pPr>
        <w:pStyle w:val="afffffffff6"/>
      </w:pPr>
      <w:r>
        <w:rPr>
          <w:rFonts w:hint="eastAsia"/>
        </w:rPr>
        <w:t>每次清理出来的粪便、污垫料，应运到指定的</w:t>
      </w:r>
      <w:proofErr w:type="gramStart"/>
      <w:r>
        <w:rPr>
          <w:rFonts w:hint="eastAsia"/>
        </w:rPr>
        <w:t>贮粪房</w:t>
      </w:r>
      <w:proofErr w:type="gramEnd"/>
      <w:r>
        <w:rPr>
          <w:rFonts w:hint="eastAsia"/>
        </w:rPr>
        <w:t>进行堆肥发酵，作农林综合利用。</w:t>
      </w:r>
      <w:r w:rsidR="009D53A4" w:rsidRPr="009D53A4">
        <w:rPr>
          <w:rFonts w:hint="eastAsia"/>
        </w:rPr>
        <w:t>粪便的</w:t>
      </w:r>
      <w:proofErr w:type="gramStart"/>
      <w:r w:rsidR="009D53A4" w:rsidRPr="009D53A4">
        <w:rPr>
          <w:rFonts w:hint="eastAsia"/>
        </w:rPr>
        <w:t>无害化处理应</w:t>
      </w:r>
      <w:proofErr w:type="gramEnd"/>
      <w:r w:rsidR="009D53A4" w:rsidRPr="009D53A4">
        <w:rPr>
          <w:rFonts w:hint="eastAsia"/>
        </w:rPr>
        <w:t>符合NY/T 1168的规定。</w:t>
      </w:r>
    </w:p>
    <w:p w14:paraId="70C7AAA3" w14:textId="77777777" w:rsidR="00992FB1" w:rsidRDefault="00EE64A2">
      <w:pPr>
        <w:pStyle w:val="afffffffff6"/>
      </w:pPr>
      <w:r>
        <w:rPr>
          <w:rFonts w:hint="eastAsia"/>
        </w:rPr>
        <w:t>平时产生的污水应进行无害化处理，排放的水质应符合GB 18596的规定。</w:t>
      </w:r>
    </w:p>
    <w:p w14:paraId="36EA1917" w14:textId="77777777" w:rsidR="00992FB1" w:rsidRDefault="00EE64A2">
      <w:pPr>
        <w:pStyle w:val="afffffffff6"/>
      </w:pPr>
      <w:r>
        <w:rPr>
          <w:rFonts w:hint="eastAsia"/>
        </w:rPr>
        <w:t>病死鸭及其废弃物的无害化处理，鸭场应根据自身情况，建设无害化处理设施，设施应满足本场内及时处理病死鸭及死因不明动物的需要，染疫动物的尸体或胴体、内脏、羽毛的无害化处理按照《病死及病害动物无害化处理技术规范》的要求执行。</w:t>
      </w:r>
    </w:p>
    <w:p w14:paraId="4DD15428" w14:textId="77777777" w:rsidR="00992FB1" w:rsidRDefault="00EE64A2">
      <w:pPr>
        <w:pStyle w:val="afffffffff6"/>
      </w:pPr>
      <w:r>
        <w:rPr>
          <w:rFonts w:hint="eastAsia"/>
        </w:rPr>
        <w:t>鸭场其他废弃物应严格执行《畜禽规模养殖污染防治条例》和HJ/T 81的有关规定。</w:t>
      </w:r>
    </w:p>
    <w:p w14:paraId="72966356" w14:textId="77777777" w:rsidR="00887631" w:rsidRDefault="00887631" w:rsidP="00887631">
      <w:pPr>
        <w:pStyle w:val="afffffffff6"/>
        <w:numPr>
          <w:ilvl w:val="0"/>
          <w:numId w:val="0"/>
        </w:numPr>
      </w:pPr>
    </w:p>
    <w:p w14:paraId="0E6DCE29" w14:textId="77777777" w:rsidR="00887631" w:rsidRDefault="00887631" w:rsidP="00887631">
      <w:pPr>
        <w:pStyle w:val="afffffffff6"/>
        <w:numPr>
          <w:ilvl w:val="0"/>
          <w:numId w:val="0"/>
        </w:numPr>
      </w:pPr>
    </w:p>
    <w:p w14:paraId="258AAE5F" w14:textId="77777777" w:rsidR="00887631" w:rsidRDefault="00887631" w:rsidP="00887631">
      <w:pPr>
        <w:pStyle w:val="afffffffff6"/>
        <w:numPr>
          <w:ilvl w:val="0"/>
          <w:numId w:val="0"/>
        </w:numPr>
      </w:pPr>
    </w:p>
    <w:p w14:paraId="5450442F" w14:textId="77777777" w:rsidR="00992FB1" w:rsidRDefault="00EE64A2">
      <w:pPr>
        <w:pStyle w:val="afff2"/>
        <w:spacing w:before="240" w:after="240"/>
      </w:pPr>
      <w:r>
        <w:rPr>
          <w:rFonts w:hint="eastAsia"/>
        </w:rPr>
        <w:lastRenderedPageBreak/>
        <w:t>记录管理</w:t>
      </w:r>
    </w:p>
    <w:p w14:paraId="26549877" w14:textId="77777777" w:rsidR="00992FB1" w:rsidRDefault="00EE64A2">
      <w:pPr>
        <w:pStyle w:val="afffffd"/>
        <w:ind w:firstLine="420"/>
      </w:pPr>
      <w:r>
        <w:rPr>
          <w:rFonts w:hint="eastAsia"/>
        </w:rPr>
        <w:t>记录资料应包括引种、饲料、用药、免疫、发病和治疗情况、检疫、死亡数量和死亡原因、无害化处理、饲养日记等。记录资料应保存3年以上，并符合NY/T 5038的规定。</w:t>
      </w:r>
    </w:p>
    <w:p w14:paraId="1669DB75" w14:textId="77777777" w:rsidR="00992FB1" w:rsidRDefault="00EE64A2">
      <w:pPr>
        <w:pStyle w:val="afff2"/>
        <w:spacing w:before="240" w:after="240"/>
      </w:pPr>
      <w:r>
        <w:rPr>
          <w:rFonts w:hint="eastAsia"/>
        </w:rPr>
        <w:t>海鸭蛋追溯</w:t>
      </w:r>
    </w:p>
    <w:p w14:paraId="7614E341" w14:textId="77777777" w:rsidR="00992FB1" w:rsidRDefault="00EE64A2">
      <w:pPr>
        <w:pStyle w:val="afffffd"/>
        <w:ind w:firstLine="420"/>
      </w:pPr>
      <w:r>
        <w:rPr>
          <w:rFonts w:hint="eastAsia"/>
        </w:rPr>
        <w:t>海鸭蛋生产</w:t>
      </w:r>
      <w:proofErr w:type="gramStart"/>
      <w:r>
        <w:rPr>
          <w:rFonts w:hint="eastAsia"/>
        </w:rPr>
        <w:t>宜建立</w:t>
      </w:r>
      <w:proofErr w:type="gramEnd"/>
      <w:r>
        <w:rPr>
          <w:rFonts w:hint="eastAsia"/>
        </w:rPr>
        <w:t>农产品质</w:t>
      </w:r>
      <w:proofErr w:type="gramStart"/>
      <w:r>
        <w:rPr>
          <w:rFonts w:hint="eastAsia"/>
        </w:rPr>
        <w:t>量安全</w:t>
      </w:r>
      <w:proofErr w:type="gramEnd"/>
      <w:r>
        <w:rPr>
          <w:rFonts w:hint="eastAsia"/>
        </w:rPr>
        <w:t>追溯体系，质量安全追溯体系的建立与实施应符合NY/T 1761的规定。</w:t>
      </w:r>
    </w:p>
    <w:p w14:paraId="1A5F26F5" w14:textId="77777777" w:rsidR="00992FB1" w:rsidRDefault="00992FB1">
      <w:pPr>
        <w:pStyle w:val="afffffd"/>
        <w:ind w:firstLine="420"/>
        <w:sectPr w:rsidR="00992FB1" w:rsidSect="00C42A0D">
          <w:headerReference w:type="even" r:id="rId25"/>
          <w:headerReference w:type="default" r:id="rId26"/>
          <w:footerReference w:type="even" r:id="rId27"/>
          <w:footerReference w:type="default" r:id="rId28"/>
          <w:pgSz w:w="11906" w:h="16838"/>
          <w:pgMar w:top="2410" w:right="1134" w:bottom="1134" w:left="1134" w:header="1418" w:footer="1134" w:gutter="284"/>
          <w:pgNumType w:start="1"/>
          <w:cols w:space="425"/>
          <w:formProt w:val="0"/>
          <w:docGrid w:linePitch="312"/>
        </w:sectPr>
      </w:pPr>
    </w:p>
    <w:p w14:paraId="4F663FAC" w14:textId="77777777" w:rsidR="00992FB1" w:rsidRDefault="00992FB1">
      <w:pPr>
        <w:pStyle w:val="afe"/>
      </w:pPr>
      <w:bookmarkStart w:id="41" w:name="BookMark5"/>
      <w:bookmarkEnd w:id="22"/>
    </w:p>
    <w:p w14:paraId="20A58BF1" w14:textId="77777777" w:rsidR="00992FB1" w:rsidRDefault="00992FB1">
      <w:pPr>
        <w:pStyle w:val="aff4"/>
      </w:pPr>
    </w:p>
    <w:p w14:paraId="09F669F5" w14:textId="77777777" w:rsidR="00992FB1" w:rsidRDefault="00EE64A2">
      <w:pPr>
        <w:pStyle w:val="aff9"/>
        <w:spacing w:before="60" w:after="120"/>
      </w:pPr>
      <w:r>
        <w:br/>
      </w:r>
      <w:r>
        <w:rPr>
          <w:rFonts w:hint="eastAsia"/>
        </w:rPr>
        <w:t>（资料性）</w:t>
      </w:r>
      <w:r>
        <w:br/>
      </w:r>
      <w:r>
        <w:rPr>
          <w:rFonts w:hint="eastAsia"/>
        </w:rPr>
        <w:t>海鸭生态养殖用的水净化设施</w:t>
      </w:r>
    </w:p>
    <w:p w14:paraId="4D4B8178" w14:textId="77777777" w:rsidR="00992FB1" w:rsidRDefault="00EE64A2">
      <w:pPr>
        <w:pStyle w:val="afffffd"/>
        <w:ind w:firstLine="420"/>
      </w:pPr>
      <w:r>
        <w:rPr>
          <w:rFonts w:hint="eastAsia"/>
        </w:rPr>
        <w:t>海鸭生态养殖用的水净化设施见图A.</w:t>
      </w:r>
      <w:r>
        <w:t>1</w:t>
      </w:r>
      <w:r>
        <w:rPr>
          <w:rFonts w:hint="eastAsia"/>
        </w:rPr>
        <w:t>。</w:t>
      </w:r>
    </w:p>
    <w:p w14:paraId="64B2AB8A" w14:textId="77777777" w:rsidR="00992FB1" w:rsidRDefault="00992FB1">
      <w:pPr>
        <w:pStyle w:val="afffffd"/>
        <w:ind w:firstLine="420"/>
      </w:pPr>
    </w:p>
    <w:p w14:paraId="356BA9E5" w14:textId="77777777" w:rsidR="00992FB1" w:rsidRDefault="00EE64A2">
      <w:pPr>
        <w:pStyle w:val="afffffd"/>
        <w:ind w:firstLine="420"/>
        <w:jc w:val="center"/>
      </w:pPr>
      <w:r>
        <w:rPr>
          <w:noProof/>
        </w:rPr>
        <w:drawing>
          <wp:inline distT="0" distB="0" distL="0" distR="0" wp14:anchorId="41617F04" wp14:editId="5452958B">
            <wp:extent cx="4738370" cy="2258695"/>
            <wp:effectExtent l="0" t="0" r="508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4754339" cy="2266604"/>
                    </a:xfrm>
                    <a:prstGeom prst="rect">
                      <a:avLst/>
                    </a:prstGeom>
                    <a:noFill/>
                  </pic:spPr>
                </pic:pic>
              </a:graphicData>
            </a:graphic>
          </wp:inline>
        </w:drawing>
      </w:r>
    </w:p>
    <w:p w14:paraId="7E618B15" w14:textId="77777777" w:rsidR="00992FB1" w:rsidRDefault="00EE64A2">
      <w:pPr>
        <w:pStyle w:val="aff"/>
        <w:spacing w:before="120" w:after="120"/>
      </w:pPr>
      <w:r>
        <w:rPr>
          <w:rFonts w:hint="eastAsia"/>
        </w:rPr>
        <w:t>海鸭生态养殖用的水净化设施</w:t>
      </w:r>
    </w:p>
    <w:p w14:paraId="7F219D1C" w14:textId="77777777" w:rsidR="00992FB1" w:rsidRDefault="00992FB1">
      <w:pPr>
        <w:pStyle w:val="afffffd"/>
        <w:ind w:firstLine="420"/>
      </w:pPr>
    </w:p>
    <w:p w14:paraId="47953E5F" w14:textId="77777777" w:rsidR="00992FB1" w:rsidRDefault="00992FB1">
      <w:pPr>
        <w:pStyle w:val="afffffd"/>
        <w:ind w:firstLine="420"/>
        <w:sectPr w:rsidR="00992FB1" w:rsidSect="00C42A0D">
          <w:headerReference w:type="even" r:id="rId30"/>
          <w:headerReference w:type="default" r:id="rId31"/>
          <w:footerReference w:type="even" r:id="rId32"/>
          <w:footerReference w:type="default" r:id="rId33"/>
          <w:pgSz w:w="11906" w:h="16838"/>
          <w:pgMar w:top="2410" w:right="1134" w:bottom="1134" w:left="1134" w:header="1418" w:footer="1134" w:gutter="284"/>
          <w:cols w:space="425"/>
          <w:formProt w:val="0"/>
          <w:docGrid w:linePitch="312"/>
        </w:sectPr>
      </w:pPr>
    </w:p>
    <w:p w14:paraId="43869E73" w14:textId="77777777" w:rsidR="00992FB1" w:rsidRDefault="00992FB1">
      <w:pPr>
        <w:pStyle w:val="afe"/>
      </w:pPr>
    </w:p>
    <w:p w14:paraId="1E7976C0" w14:textId="77777777" w:rsidR="00992FB1" w:rsidRDefault="00992FB1">
      <w:pPr>
        <w:pStyle w:val="aff4"/>
      </w:pPr>
    </w:p>
    <w:p w14:paraId="34CD567A" w14:textId="77777777" w:rsidR="00992FB1" w:rsidRDefault="00EE64A2">
      <w:pPr>
        <w:pStyle w:val="aff9"/>
        <w:spacing w:before="60" w:after="120"/>
      </w:pPr>
      <w:r>
        <w:br/>
      </w:r>
      <w:r>
        <w:rPr>
          <w:rFonts w:hint="eastAsia"/>
        </w:rPr>
        <w:t>（资料性）</w:t>
      </w:r>
      <w:r>
        <w:br/>
      </w:r>
      <w:r>
        <w:rPr>
          <w:rFonts w:hint="eastAsia"/>
        </w:rPr>
        <w:t>海鸭免疫程序</w:t>
      </w:r>
    </w:p>
    <w:p w14:paraId="447B5F09" w14:textId="77777777" w:rsidR="00992FB1" w:rsidRDefault="00EE64A2">
      <w:pPr>
        <w:pStyle w:val="afffffd"/>
        <w:ind w:firstLine="420"/>
        <w:rPr>
          <w:color w:val="FF0000"/>
        </w:rPr>
      </w:pPr>
      <w:r>
        <w:rPr>
          <w:rFonts w:hint="eastAsia"/>
        </w:rPr>
        <w:t>海</w:t>
      </w:r>
      <w:proofErr w:type="gramStart"/>
      <w:r>
        <w:rPr>
          <w:rFonts w:hint="eastAsia"/>
        </w:rPr>
        <w:t>鸭配合</w:t>
      </w:r>
      <w:proofErr w:type="gramEnd"/>
      <w:r>
        <w:rPr>
          <w:rFonts w:hint="eastAsia"/>
        </w:rPr>
        <w:t>饲料营养水平见表</w:t>
      </w:r>
      <w:r>
        <w:t>B</w:t>
      </w:r>
      <w:r>
        <w:rPr>
          <w:rFonts w:hint="eastAsia"/>
        </w:rPr>
        <w:t>.1。</w:t>
      </w:r>
    </w:p>
    <w:p w14:paraId="4BF9B881" w14:textId="77777777" w:rsidR="00992FB1" w:rsidRDefault="00EE64A2">
      <w:pPr>
        <w:pStyle w:val="aff5"/>
        <w:spacing w:before="120" w:after="120"/>
      </w:pPr>
      <w:r>
        <w:rPr>
          <w:rFonts w:hint="eastAsia"/>
        </w:rPr>
        <w:t>海</w:t>
      </w:r>
      <w:proofErr w:type="gramStart"/>
      <w:r>
        <w:rPr>
          <w:rFonts w:hint="eastAsia"/>
        </w:rPr>
        <w:t>鸭配合</w:t>
      </w:r>
      <w:proofErr w:type="gramEnd"/>
      <w:r>
        <w:rPr>
          <w:rFonts w:hint="eastAsia"/>
        </w:rPr>
        <w:t>饲料营养水平</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911"/>
        <w:gridCol w:w="2257"/>
        <w:gridCol w:w="2083"/>
        <w:gridCol w:w="2083"/>
      </w:tblGrid>
      <w:tr w:rsidR="00992FB1" w14:paraId="2716A591" w14:textId="77777777">
        <w:tc>
          <w:tcPr>
            <w:tcW w:w="1559" w:type="pct"/>
            <w:tcBorders>
              <w:bottom w:val="single" w:sz="8" w:space="0" w:color="auto"/>
              <w:right w:val="single" w:sz="4" w:space="0" w:color="auto"/>
            </w:tcBorders>
          </w:tcPr>
          <w:p w14:paraId="46281DB5" w14:textId="77777777" w:rsidR="00992FB1" w:rsidRDefault="00EE64A2">
            <w:pPr>
              <w:adjustRightInd/>
              <w:spacing w:line="320" w:lineRule="exact"/>
              <w:jc w:val="center"/>
              <w:rPr>
                <w:rFonts w:ascii="宋体" w:hAnsi="宋体" w:cs="宋体"/>
                <w:color w:val="000000"/>
                <w:sz w:val="18"/>
                <w:szCs w:val="18"/>
              </w:rPr>
            </w:pPr>
            <w:r>
              <w:rPr>
                <w:rFonts w:ascii="宋体" w:hAnsi="宋体" w:cs="宋体" w:hint="eastAsia"/>
                <w:color w:val="000000"/>
                <w:sz w:val="18"/>
                <w:szCs w:val="18"/>
              </w:rPr>
              <w:t>产品成分</w:t>
            </w:r>
          </w:p>
        </w:tc>
        <w:tc>
          <w:tcPr>
            <w:tcW w:w="1209" w:type="pct"/>
            <w:tcBorders>
              <w:left w:val="single" w:sz="4" w:space="0" w:color="auto"/>
              <w:bottom w:val="single" w:sz="8" w:space="0" w:color="auto"/>
              <w:right w:val="single" w:sz="4" w:space="0" w:color="auto"/>
            </w:tcBorders>
          </w:tcPr>
          <w:p w14:paraId="0C08715D" w14:textId="77777777" w:rsidR="00992FB1" w:rsidRDefault="00EE64A2">
            <w:pPr>
              <w:adjustRightInd/>
              <w:spacing w:line="320" w:lineRule="exact"/>
              <w:jc w:val="center"/>
              <w:rPr>
                <w:rFonts w:ascii="宋体" w:hAnsi="宋体" w:cs="宋体"/>
                <w:color w:val="000000"/>
                <w:sz w:val="18"/>
                <w:szCs w:val="18"/>
              </w:rPr>
            </w:pPr>
            <w:r>
              <w:rPr>
                <w:rFonts w:ascii="宋体" w:hAnsi="宋体" w:cs="宋体" w:hint="eastAsia"/>
                <w:color w:val="000000"/>
                <w:sz w:val="18"/>
                <w:szCs w:val="18"/>
              </w:rPr>
              <w:t>育雏期</w:t>
            </w:r>
          </w:p>
          <w:p w14:paraId="3AF1B0A3" w14:textId="77777777" w:rsidR="00992FB1" w:rsidRDefault="00EE64A2">
            <w:pPr>
              <w:adjustRightInd/>
              <w:spacing w:line="320" w:lineRule="exact"/>
              <w:jc w:val="center"/>
              <w:rPr>
                <w:rFonts w:ascii="宋体" w:hAnsi="宋体" w:cs="宋体"/>
                <w:color w:val="000000"/>
                <w:sz w:val="18"/>
                <w:szCs w:val="18"/>
              </w:rPr>
            </w:pPr>
            <w:r w:rsidRPr="00887631">
              <w:rPr>
                <w:rFonts w:ascii="宋体" w:hAnsi="宋体" w:cs="宋体" w:hint="eastAsia"/>
                <w:sz w:val="18"/>
                <w:szCs w:val="18"/>
              </w:rPr>
              <w:t>1～2周龄</w:t>
            </w:r>
          </w:p>
        </w:tc>
        <w:tc>
          <w:tcPr>
            <w:tcW w:w="1116" w:type="pct"/>
            <w:tcBorders>
              <w:left w:val="single" w:sz="4" w:space="0" w:color="auto"/>
              <w:bottom w:val="single" w:sz="8" w:space="0" w:color="auto"/>
              <w:right w:val="single" w:sz="4" w:space="0" w:color="auto"/>
            </w:tcBorders>
          </w:tcPr>
          <w:p w14:paraId="65122B5D"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育成期</w:t>
            </w:r>
          </w:p>
          <w:p w14:paraId="051679F0"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10～19周龄</w:t>
            </w:r>
          </w:p>
        </w:tc>
        <w:tc>
          <w:tcPr>
            <w:tcW w:w="1116" w:type="pct"/>
            <w:tcBorders>
              <w:left w:val="single" w:sz="4" w:space="0" w:color="auto"/>
              <w:bottom w:val="single" w:sz="8" w:space="0" w:color="auto"/>
            </w:tcBorders>
          </w:tcPr>
          <w:p w14:paraId="4A5095EC"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产蛋期</w:t>
            </w:r>
          </w:p>
          <w:p w14:paraId="10945F3F"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20周</w:t>
            </w:r>
            <w:proofErr w:type="gramStart"/>
            <w:r w:rsidRPr="00887631">
              <w:rPr>
                <w:rFonts w:ascii="宋体" w:hAnsi="宋体" w:cs="宋体" w:hint="eastAsia"/>
                <w:sz w:val="18"/>
                <w:szCs w:val="18"/>
              </w:rPr>
              <w:t>龄</w:t>
            </w:r>
            <w:proofErr w:type="gramEnd"/>
            <w:r w:rsidRPr="00887631">
              <w:rPr>
                <w:rFonts w:ascii="宋体" w:hAnsi="宋体" w:cs="宋体" w:hint="eastAsia"/>
                <w:sz w:val="18"/>
                <w:szCs w:val="18"/>
              </w:rPr>
              <w:t>以后</w:t>
            </w:r>
          </w:p>
        </w:tc>
      </w:tr>
      <w:tr w:rsidR="00992FB1" w14:paraId="44DCEC59" w14:textId="77777777">
        <w:tc>
          <w:tcPr>
            <w:tcW w:w="1559" w:type="pct"/>
            <w:tcBorders>
              <w:top w:val="single" w:sz="8" w:space="0" w:color="auto"/>
              <w:bottom w:val="single" w:sz="4" w:space="0" w:color="auto"/>
              <w:right w:val="single" w:sz="4" w:space="0" w:color="auto"/>
            </w:tcBorders>
          </w:tcPr>
          <w:p w14:paraId="2ADA6F90" w14:textId="77777777" w:rsidR="00992FB1" w:rsidRDefault="00EE64A2">
            <w:pPr>
              <w:adjustRightInd/>
              <w:spacing w:line="320" w:lineRule="exact"/>
              <w:jc w:val="center"/>
              <w:rPr>
                <w:rFonts w:ascii="宋体" w:hAnsi="宋体" w:cs="宋体"/>
                <w:color w:val="000000"/>
                <w:sz w:val="18"/>
                <w:szCs w:val="18"/>
              </w:rPr>
            </w:pPr>
            <w:r>
              <w:rPr>
                <w:rFonts w:ascii="宋体" w:hAnsi="宋体" w:cs="宋体" w:hint="eastAsia"/>
                <w:color w:val="000000"/>
                <w:sz w:val="18"/>
                <w:szCs w:val="18"/>
              </w:rPr>
              <w:t>代谢能(MJ/kg)</w:t>
            </w:r>
          </w:p>
        </w:tc>
        <w:tc>
          <w:tcPr>
            <w:tcW w:w="2314" w:type="dxa"/>
            <w:tcBorders>
              <w:top w:val="single" w:sz="8" w:space="0" w:color="auto"/>
              <w:left w:val="single" w:sz="4" w:space="0" w:color="auto"/>
              <w:bottom w:val="single" w:sz="4" w:space="0" w:color="auto"/>
              <w:right w:val="single" w:sz="4" w:space="0" w:color="auto"/>
            </w:tcBorders>
          </w:tcPr>
          <w:p w14:paraId="18F6B085"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11.92</w:t>
            </w:r>
          </w:p>
        </w:tc>
        <w:tc>
          <w:tcPr>
            <w:tcW w:w="2136" w:type="dxa"/>
            <w:tcBorders>
              <w:top w:val="single" w:sz="8" w:space="0" w:color="auto"/>
              <w:left w:val="single" w:sz="4" w:space="0" w:color="auto"/>
              <w:bottom w:val="single" w:sz="4" w:space="0" w:color="auto"/>
              <w:right w:val="single" w:sz="4" w:space="0" w:color="auto"/>
            </w:tcBorders>
          </w:tcPr>
          <w:p w14:paraId="4ADEA38D"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11.76</w:t>
            </w:r>
          </w:p>
        </w:tc>
        <w:tc>
          <w:tcPr>
            <w:tcW w:w="2136" w:type="dxa"/>
            <w:tcBorders>
              <w:top w:val="single" w:sz="8" w:space="0" w:color="auto"/>
              <w:left w:val="single" w:sz="4" w:space="0" w:color="auto"/>
              <w:bottom w:val="single" w:sz="4" w:space="0" w:color="auto"/>
            </w:tcBorders>
          </w:tcPr>
          <w:p w14:paraId="5A352BC4"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12.13</w:t>
            </w:r>
          </w:p>
        </w:tc>
      </w:tr>
      <w:tr w:rsidR="00992FB1" w14:paraId="1332DED6" w14:textId="77777777">
        <w:tc>
          <w:tcPr>
            <w:tcW w:w="1559" w:type="pct"/>
            <w:tcBorders>
              <w:top w:val="single" w:sz="4" w:space="0" w:color="auto"/>
              <w:bottom w:val="single" w:sz="4" w:space="0" w:color="auto"/>
              <w:right w:val="single" w:sz="4" w:space="0" w:color="auto"/>
            </w:tcBorders>
          </w:tcPr>
          <w:p w14:paraId="6A63EC9E" w14:textId="77777777" w:rsidR="00992FB1" w:rsidRDefault="00EE64A2">
            <w:pPr>
              <w:adjustRightInd/>
              <w:spacing w:line="320" w:lineRule="exact"/>
              <w:jc w:val="center"/>
              <w:rPr>
                <w:rFonts w:ascii="宋体" w:hAnsi="宋体" w:cs="宋体"/>
                <w:color w:val="000000"/>
                <w:sz w:val="18"/>
                <w:szCs w:val="18"/>
              </w:rPr>
            </w:pPr>
            <w:r>
              <w:rPr>
                <w:rFonts w:ascii="宋体" w:hAnsi="宋体" w:cs="宋体" w:hint="eastAsia"/>
                <w:color w:val="000000"/>
                <w:sz w:val="18"/>
                <w:szCs w:val="18"/>
              </w:rPr>
              <w:t>粗蛋白≥％</w:t>
            </w:r>
          </w:p>
        </w:tc>
        <w:tc>
          <w:tcPr>
            <w:tcW w:w="2314" w:type="dxa"/>
            <w:tcBorders>
              <w:top w:val="single" w:sz="4" w:space="0" w:color="auto"/>
              <w:left w:val="single" w:sz="4" w:space="0" w:color="auto"/>
              <w:bottom w:val="single" w:sz="4" w:space="0" w:color="auto"/>
              <w:right w:val="single" w:sz="4" w:space="0" w:color="auto"/>
            </w:tcBorders>
          </w:tcPr>
          <w:p w14:paraId="167964E2"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19.0％</w:t>
            </w:r>
          </w:p>
        </w:tc>
        <w:tc>
          <w:tcPr>
            <w:tcW w:w="2136" w:type="dxa"/>
            <w:tcBorders>
              <w:top w:val="single" w:sz="4" w:space="0" w:color="auto"/>
              <w:left w:val="single" w:sz="4" w:space="0" w:color="auto"/>
              <w:bottom w:val="single" w:sz="4" w:space="0" w:color="auto"/>
              <w:right w:val="single" w:sz="4" w:space="0" w:color="auto"/>
            </w:tcBorders>
          </w:tcPr>
          <w:p w14:paraId="4A1FF2C4"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14.0</w:t>
            </w:r>
            <w:r w:rsidR="00633CCA" w:rsidRPr="00887631">
              <w:rPr>
                <w:rFonts w:ascii="宋体" w:hAnsi="宋体" w:cs="宋体" w:hint="eastAsia"/>
                <w:sz w:val="18"/>
                <w:szCs w:val="18"/>
              </w:rPr>
              <w:t>％～</w:t>
            </w:r>
            <w:r w:rsidRPr="00887631">
              <w:rPr>
                <w:rFonts w:ascii="宋体" w:hAnsi="宋体" w:cs="宋体" w:hint="eastAsia"/>
                <w:sz w:val="18"/>
                <w:szCs w:val="18"/>
              </w:rPr>
              <w:t>18.0％</w:t>
            </w:r>
          </w:p>
        </w:tc>
        <w:tc>
          <w:tcPr>
            <w:tcW w:w="2136" w:type="dxa"/>
            <w:tcBorders>
              <w:top w:val="single" w:sz="4" w:space="0" w:color="auto"/>
              <w:left w:val="single" w:sz="4" w:space="0" w:color="auto"/>
              <w:bottom w:val="single" w:sz="4" w:space="0" w:color="auto"/>
            </w:tcBorders>
          </w:tcPr>
          <w:p w14:paraId="46B119AD"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17.0％</w:t>
            </w:r>
          </w:p>
        </w:tc>
      </w:tr>
      <w:tr w:rsidR="00992FB1" w14:paraId="5F2D9103" w14:textId="77777777">
        <w:tc>
          <w:tcPr>
            <w:tcW w:w="1559" w:type="pct"/>
            <w:tcBorders>
              <w:top w:val="single" w:sz="4" w:space="0" w:color="auto"/>
              <w:bottom w:val="single" w:sz="4" w:space="0" w:color="auto"/>
              <w:right w:val="single" w:sz="4" w:space="0" w:color="auto"/>
            </w:tcBorders>
          </w:tcPr>
          <w:p w14:paraId="219B7B2E" w14:textId="77777777" w:rsidR="00992FB1" w:rsidRDefault="00EE64A2">
            <w:pPr>
              <w:adjustRightInd/>
              <w:spacing w:line="320" w:lineRule="exact"/>
              <w:jc w:val="center"/>
              <w:rPr>
                <w:rFonts w:ascii="宋体" w:hAnsi="宋体" w:cs="宋体"/>
                <w:color w:val="000000"/>
                <w:sz w:val="18"/>
                <w:szCs w:val="18"/>
              </w:rPr>
            </w:pPr>
            <w:r>
              <w:rPr>
                <w:rFonts w:ascii="宋体" w:hAnsi="宋体" w:cs="宋体" w:hint="eastAsia"/>
                <w:color w:val="000000"/>
                <w:sz w:val="18"/>
                <w:szCs w:val="18"/>
              </w:rPr>
              <w:t>粗纤维≤％</w:t>
            </w:r>
          </w:p>
        </w:tc>
        <w:tc>
          <w:tcPr>
            <w:tcW w:w="2314" w:type="dxa"/>
            <w:tcBorders>
              <w:top w:val="single" w:sz="4" w:space="0" w:color="auto"/>
              <w:left w:val="single" w:sz="4" w:space="0" w:color="auto"/>
              <w:bottom w:val="single" w:sz="4" w:space="0" w:color="auto"/>
              <w:right w:val="single" w:sz="4" w:space="0" w:color="auto"/>
            </w:tcBorders>
          </w:tcPr>
          <w:p w14:paraId="64D15978"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6.0％</w:t>
            </w:r>
          </w:p>
        </w:tc>
        <w:tc>
          <w:tcPr>
            <w:tcW w:w="2136" w:type="dxa"/>
            <w:tcBorders>
              <w:top w:val="single" w:sz="4" w:space="0" w:color="auto"/>
              <w:left w:val="single" w:sz="4" w:space="0" w:color="auto"/>
              <w:bottom w:val="single" w:sz="4" w:space="0" w:color="auto"/>
              <w:right w:val="single" w:sz="4" w:space="0" w:color="auto"/>
            </w:tcBorders>
          </w:tcPr>
          <w:p w14:paraId="4E622E8E"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10.0％</w:t>
            </w:r>
          </w:p>
        </w:tc>
        <w:tc>
          <w:tcPr>
            <w:tcW w:w="2136" w:type="dxa"/>
            <w:tcBorders>
              <w:top w:val="single" w:sz="4" w:space="0" w:color="auto"/>
              <w:left w:val="single" w:sz="4" w:space="0" w:color="auto"/>
              <w:bottom w:val="single" w:sz="4" w:space="0" w:color="auto"/>
            </w:tcBorders>
          </w:tcPr>
          <w:p w14:paraId="27A0CEE3"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10.0％</w:t>
            </w:r>
          </w:p>
        </w:tc>
      </w:tr>
      <w:tr w:rsidR="00992FB1" w14:paraId="0E83C3F0" w14:textId="77777777">
        <w:tc>
          <w:tcPr>
            <w:tcW w:w="1559" w:type="pct"/>
            <w:tcBorders>
              <w:top w:val="single" w:sz="4" w:space="0" w:color="auto"/>
              <w:bottom w:val="single" w:sz="4" w:space="0" w:color="auto"/>
              <w:right w:val="single" w:sz="4" w:space="0" w:color="auto"/>
            </w:tcBorders>
          </w:tcPr>
          <w:p w14:paraId="722102EB" w14:textId="77777777" w:rsidR="00992FB1" w:rsidRDefault="00EE64A2">
            <w:pPr>
              <w:adjustRightInd/>
              <w:spacing w:line="320" w:lineRule="exact"/>
              <w:jc w:val="center"/>
              <w:rPr>
                <w:rFonts w:ascii="宋体" w:hAnsi="宋体" w:cs="宋体"/>
                <w:color w:val="000000"/>
                <w:sz w:val="18"/>
                <w:szCs w:val="18"/>
              </w:rPr>
            </w:pPr>
            <w:r>
              <w:rPr>
                <w:rFonts w:ascii="宋体" w:hAnsi="宋体" w:cs="宋体" w:hint="eastAsia"/>
                <w:color w:val="000000"/>
                <w:sz w:val="18"/>
                <w:szCs w:val="18"/>
              </w:rPr>
              <w:t>粗灰分≤％</w:t>
            </w:r>
          </w:p>
        </w:tc>
        <w:tc>
          <w:tcPr>
            <w:tcW w:w="2314" w:type="dxa"/>
            <w:tcBorders>
              <w:top w:val="single" w:sz="4" w:space="0" w:color="auto"/>
              <w:left w:val="single" w:sz="4" w:space="0" w:color="auto"/>
              <w:bottom w:val="single" w:sz="4" w:space="0" w:color="auto"/>
              <w:right w:val="single" w:sz="4" w:space="0" w:color="auto"/>
            </w:tcBorders>
          </w:tcPr>
          <w:p w14:paraId="7779E19C"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9.0％</w:t>
            </w:r>
          </w:p>
        </w:tc>
        <w:tc>
          <w:tcPr>
            <w:tcW w:w="2136" w:type="dxa"/>
            <w:tcBorders>
              <w:top w:val="single" w:sz="4" w:space="0" w:color="auto"/>
              <w:left w:val="single" w:sz="4" w:space="0" w:color="auto"/>
              <w:bottom w:val="single" w:sz="4" w:space="0" w:color="auto"/>
              <w:right w:val="single" w:sz="4" w:space="0" w:color="auto"/>
            </w:tcBorders>
          </w:tcPr>
          <w:p w14:paraId="19D121C6"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12.0％</w:t>
            </w:r>
          </w:p>
        </w:tc>
        <w:tc>
          <w:tcPr>
            <w:tcW w:w="2136" w:type="dxa"/>
            <w:tcBorders>
              <w:top w:val="single" w:sz="4" w:space="0" w:color="auto"/>
              <w:left w:val="single" w:sz="4" w:space="0" w:color="auto"/>
              <w:bottom w:val="single" w:sz="4" w:space="0" w:color="auto"/>
            </w:tcBorders>
          </w:tcPr>
          <w:p w14:paraId="07096567"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16.0％</w:t>
            </w:r>
          </w:p>
        </w:tc>
      </w:tr>
      <w:tr w:rsidR="00992FB1" w14:paraId="0A93A0F1" w14:textId="77777777">
        <w:tc>
          <w:tcPr>
            <w:tcW w:w="1559" w:type="pct"/>
            <w:tcBorders>
              <w:top w:val="single" w:sz="4" w:space="0" w:color="auto"/>
              <w:bottom w:val="single" w:sz="4" w:space="0" w:color="auto"/>
              <w:right w:val="single" w:sz="4" w:space="0" w:color="auto"/>
            </w:tcBorders>
          </w:tcPr>
          <w:p w14:paraId="70008568" w14:textId="77777777" w:rsidR="00992FB1" w:rsidRDefault="00EE64A2">
            <w:pPr>
              <w:adjustRightInd/>
              <w:spacing w:line="320" w:lineRule="exact"/>
              <w:jc w:val="center"/>
              <w:rPr>
                <w:rFonts w:ascii="宋体" w:hAnsi="宋体" w:cs="宋体"/>
                <w:color w:val="000000"/>
                <w:sz w:val="18"/>
                <w:szCs w:val="18"/>
              </w:rPr>
            </w:pPr>
            <w:r>
              <w:rPr>
                <w:rFonts w:ascii="宋体" w:hAnsi="宋体" w:cs="宋体" w:hint="eastAsia"/>
                <w:color w:val="000000"/>
                <w:sz w:val="18"/>
                <w:szCs w:val="18"/>
              </w:rPr>
              <w:t>钙％</w:t>
            </w:r>
          </w:p>
        </w:tc>
        <w:tc>
          <w:tcPr>
            <w:tcW w:w="2314" w:type="dxa"/>
            <w:tcBorders>
              <w:top w:val="single" w:sz="4" w:space="0" w:color="auto"/>
              <w:left w:val="single" w:sz="4" w:space="0" w:color="auto"/>
              <w:bottom w:val="single" w:sz="4" w:space="0" w:color="auto"/>
              <w:right w:val="single" w:sz="4" w:space="0" w:color="auto"/>
            </w:tcBorders>
          </w:tcPr>
          <w:p w14:paraId="5F0AE1F6"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0.7</w:t>
            </w:r>
            <w:r w:rsidR="00633CCA" w:rsidRPr="00887631">
              <w:rPr>
                <w:rFonts w:ascii="宋体" w:hAnsi="宋体" w:cs="宋体" w:hint="eastAsia"/>
                <w:sz w:val="18"/>
                <w:szCs w:val="18"/>
              </w:rPr>
              <w:t>％～</w:t>
            </w:r>
            <w:r w:rsidRPr="00887631">
              <w:rPr>
                <w:rFonts w:ascii="宋体" w:hAnsi="宋体" w:cs="宋体" w:hint="eastAsia"/>
                <w:sz w:val="18"/>
                <w:szCs w:val="18"/>
              </w:rPr>
              <w:t>1.5</w:t>
            </w:r>
            <w:r w:rsidR="00633CCA" w:rsidRPr="00887631">
              <w:rPr>
                <w:rFonts w:ascii="宋体" w:hAnsi="宋体" w:cs="宋体" w:hint="eastAsia"/>
                <w:sz w:val="18"/>
                <w:szCs w:val="18"/>
              </w:rPr>
              <w:t>％</w:t>
            </w:r>
          </w:p>
        </w:tc>
        <w:tc>
          <w:tcPr>
            <w:tcW w:w="2136" w:type="dxa"/>
            <w:tcBorders>
              <w:top w:val="single" w:sz="4" w:space="0" w:color="auto"/>
              <w:left w:val="single" w:sz="4" w:space="0" w:color="auto"/>
              <w:bottom w:val="single" w:sz="4" w:space="0" w:color="auto"/>
              <w:right w:val="single" w:sz="4" w:space="0" w:color="auto"/>
            </w:tcBorders>
          </w:tcPr>
          <w:p w14:paraId="3F8B8BE2"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0.7</w:t>
            </w:r>
            <w:r w:rsidR="00633CCA" w:rsidRPr="00887631">
              <w:rPr>
                <w:rFonts w:ascii="宋体" w:hAnsi="宋体" w:cs="宋体" w:hint="eastAsia"/>
                <w:sz w:val="18"/>
                <w:szCs w:val="18"/>
              </w:rPr>
              <w:t>％～</w:t>
            </w:r>
            <w:r w:rsidRPr="00887631">
              <w:rPr>
                <w:rFonts w:ascii="宋体" w:hAnsi="宋体" w:cs="宋体" w:hint="eastAsia"/>
                <w:sz w:val="18"/>
                <w:szCs w:val="18"/>
              </w:rPr>
              <w:t>1.5</w:t>
            </w:r>
            <w:r w:rsidR="00633CCA" w:rsidRPr="00887631">
              <w:rPr>
                <w:rFonts w:ascii="宋体" w:hAnsi="宋体" w:cs="宋体" w:hint="eastAsia"/>
                <w:sz w:val="18"/>
                <w:szCs w:val="18"/>
              </w:rPr>
              <w:t>％</w:t>
            </w:r>
          </w:p>
        </w:tc>
        <w:tc>
          <w:tcPr>
            <w:tcW w:w="2136" w:type="dxa"/>
            <w:tcBorders>
              <w:top w:val="single" w:sz="4" w:space="0" w:color="auto"/>
              <w:left w:val="single" w:sz="4" w:space="0" w:color="auto"/>
              <w:bottom w:val="single" w:sz="4" w:space="0" w:color="auto"/>
            </w:tcBorders>
          </w:tcPr>
          <w:p w14:paraId="67823E0F"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2.5</w:t>
            </w:r>
            <w:r w:rsidR="00633CCA" w:rsidRPr="00887631">
              <w:rPr>
                <w:rFonts w:ascii="宋体" w:hAnsi="宋体" w:cs="宋体" w:hint="eastAsia"/>
                <w:sz w:val="18"/>
                <w:szCs w:val="18"/>
              </w:rPr>
              <w:t>％～</w:t>
            </w:r>
            <w:r w:rsidRPr="00887631">
              <w:rPr>
                <w:rFonts w:ascii="宋体" w:hAnsi="宋体" w:cs="宋体" w:hint="eastAsia"/>
                <w:sz w:val="18"/>
                <w:szCs w:val="18"/>
              </w:rPr>
              <w:t>5.0</w:t>
            </w:r>
            <w:r w:rsidR="00633CCA" w:rsidRPr="00887631">
              <w:rPr>
                <w:rFonts w:ascii="宋体" w:hAnsi="宋体" w:cs="宋体" w:hint="eastAsia"/>
                <w:sz w:val="18"/>
                <w:szCs w:val="18"/>
              </w:rPr>
              <w:t>％</w:t>
            </w:r>
          </w:p>
        </w:tc>
      </w:tr>
      <w:tr w:rsidR="00992FB1" w14:paraId="58168474" w14:textId="77777777">
        <w:tc>
          <w:tcPr>
            <w:tcW w:w="1559" w:type="pct"/>
            <w:tcBorders>
              <w:top w:val="single" w:sz="4" w:space="0" w:color="auto"/>
              <w:bottom w:val="single" w:sz="4" w:space="0" w:color="auto"/>
              <w:right w:val="single" w:sz="4" w:space="0" w:color="auto"/>
            </w:tcBorders>
          </w:tcPr>
          <w:p w14:paraId="5C91E8B5" w14:textId="77777777" w:rsidR="00992FB1" w:rsidRDefault="00EE64A2">
            <w:pPr>
              <w:adjustRightInd/>
              <w:spacing w:line="320" w:lineRule="exact"/>
              <w:jc w:val="center"/>
              <w:rPr>
                <w:rFonts w:ascii="宋体" w:hAnsi="宋体" w:cs="宋体"/>
                <w:color w:val="000000"/>
                <w:sz w:val="18"/>
                <w:szCs w:val="18"/>
              </w:rPr>
            </w:pPr>
            <w:r>
              <w:rPr>
                <w:rFonts w:ascii="宋体" w:hAnsi="宋体" w:cs="宋体" w:hint="eastAsia"/>
                <w:color w:val="000000"/>
                <w:sz w:val="18"/>
                <w:szCs w:val="18"/>
              </w:rPr>
              <w:t>总磷≥％</w:t>
            </w:r>
          </w:p>
        </w:tc>
        <w:tc>
          <w:tcPr>
            <w:tcW w:w="2314" w:type="dxa"/>
            <w:tcBorders>
              <w:top w:val="single" w:sz="4" w:space="0" w:color="auto"/>
              <w:left w:val="single" w:sz="4" w:space="0" w:color="auto"/>
              <w:bottom w:val="single" w:sz="4" w:space="0" w:color="auto"/>
              <w:right w:val="single" w:sz="4" w:space="0" w:color="auto"/>
            </w:tcBorders>
          </w:tcPr>
          <w:p w14:paraId="64995991"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0.5％</w:t>
            </w:r>
          </w:p>
        </w:tc>
        <w:tc>
          <w:tcPr>
            <w:tcW w:w="2136" w:type="dxa"/>
            <w:tcBorders>
              <w:top w:val="single" w:sz="4" w:space="0" w:color="auto"/>
              <w:left w:val="single" w:sz="4" w:space="0" w:color="auto"/>
              <w:bottom w:val="single" w:sz="4" w:space="0" w:color="auto"/>
              <w:right w:val="single" w:sz="4" w:space="0" w:color="auto"/>
            </w:tcBorders>
          </w:tcPr>
          <w:p w14:paraId="6A0E0C81"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0.45％</w:t>
            </w:r>
          </w:p>
        </w:tc>
        <w:tc>
          <w:tcPr>
            <w:tcW w:w="2136" w:type="dxa"/>
            <w:tcBorders>
              <w:top w:val="single" w:sz="4" w:space="0" w:color="auto"/>
              <w:left w:val="single" w:sz="4" w:space="0" w:color="auto"/>
              <w:bottom w:val="single" w:sz="4" w:space="0" w:color="auto"/>
            </w:tcBorders>
          </w:tcPr>
          <w:p w14:paraId="3802A23B"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0.55％</w:t>
            </w:r>
          </w:p>
        </w:tc>
      </w:tr>
      <w:tr w:rsidR="00992FB1" w14:paraId="0849581C" w14:textId="77777777">
        <w:tc>
          <w:tcPr>
            <w:tcW w:w="1559" w:type="pct"/>
            <w:tcBorders>
              <w:top w:val="single" w:sz="4" w:space="0" w:color="auto"/>
              <w:bottom w:val="single" w:sz="4" w:space="0" w:color="auto"/>
              <w:right w:val="single" w:sz="4" w:space="0" w:color="auto"/>
            </w:tcBorders>
          </w:tcPr>
          <w:p w14:paraId="72E439DE" w14:textId="77777777" w:rsidR="00992FB1" w:rsidRDefault="00EE64A2">
            <w:pPr>
              <w:adjustRightInd/>
              <w:spacing w:line="320" w:lineRule="exact"/>
              <w:jc w:val="center"/>
              <w:rPr>
                <w:rFonts w:ascii="宋体" w:hAnsi="宋体" w:cs="宋体"/>
                <w:color w:val="000000"/>
                <w:sz w:val="18"/>
                <w:szCs w:val="18"/>
              </w:rPr>
            </w:pPr>
            <w:r>
              <w:rPr>
                <w:rFonts w:ascii="宋体" w:hAnsi="宋体" w:cs="宋体" w:hint="eastAsia"/>
                <w:color w:val="000000"/>
                <w:sz w:val="18"/>
                <w:szCs w:val="18"/>
              </w:rPr>
              <w:t>氯化钠％</w:t>
            </w:r>
          </w:p>
        </w:tc>
        <w:tc>
          <w:tcPr>
            <w:tcW w:w="2314" w:type="dxa"/>
            <w:tcBorders>
              <w:top w:val="single" w:sz="4" w:space="0" w:color="auto"/>
              <w:left w:val="single" w:sz="4" w:space="0" w:color="auto"/>
              <w:bottom w:val="single" w:sz="4" w:space="0" w:color="auto"/>
              <w:right w:val="single" w:sz="4" w:space="0" w:color="auto"/>
            </w:tcBorders>
          </w:tcPr>
          <w:p w14:paraId="388CF0C9"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0.2</w:t>
            </w:r>
            <w:r w:rsidR="00633CCA" w:rsidRPr="00887631">
              <w:rPr>
                <w:rFonts w:ascii="宋体" w:hAnsi="宋体" w:cs="宋体" w:hint="eastAsia"/>
                <w:sz w:val="18"/>
                <w:szCs w:val="18"/>
              </w:rPr>
              <w:t>％～</w:t>
            </w:r>
            <w:r w:rsidRPr="00887631">
              <w:rPr>
                <w:rFonts w:ascii="宋体" w:hAnsi="宋体" w:cs="宋体" w:hint="eastAsia"/>
                <w:sz w:val="18"/>
                <w:szCs w:val="18"/>
              </w:rPr>
              <w:t>0.8</w:t>
            </w:r>
            <w:r w:rsidR="00633CCA" w:rsidRPr="00887631">
              <w:rPr>
                <w:rFonts w:ascii="宋体" w:hAnsi="宋体" w:cs="宋体" w:hint="eastAsia"/>
                <w:sz w:val="18"/>
                <w:szCs w:val="18"/>
              </w:rPr>
              <w:t>％</w:t>
            </w:r>
          </w:p>
        </w:tc>
        <w:tc>
          <w:tcPr>
            <w:tcW w:w="2136" w:type="dxa"/>
            <w:tcBorders>
              <w:top w:val="single" w:sz="4" w:space="0" w:color="auto"/>
              <w:left w:val="single" w:sz="4" w:space="0" w:color="auto"/>
              <w:bottom w:val="single" w:sz="4" w:space="0" w:color="auto"/>
              <w:right w:val="single" w:sz="4" w:space="0" w:color="auto"/>
            </w:tcBorders>
          </w:tcPr>
          <w:p w14:paraId="11FE21AB"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0.2</w:t>
            </w:r>
            <w:r w:rsidR="00633CCA" w:rsidRPr="00887631">
              <w:rPr>
                <w:rFonts w:ascii="宋体" w:hAnsi="宋体" w:cs="宋体" w:hint="eastAsia"/>
                <w:sz w:val="18"/>
                <w:szCs w:val="18"/>
              </w:rPr>
              <w:t>％～</w:t>
            </w:r>
            <w:r w:rsidRPr="00887631">
              <w:rPr>
                <w:rFonts w:ascii="宋体" w:hAnsi="宋体" w:cs="宋体" w:hint="eastAsia"/>
                <w:sz w:val="18"/>
                <w:szCs w:val="18"/>
              </w:rPr>
              <w:t>0.8</w:t>
            </w:r>
            <w:r w:rsidR="00633CCA" w:rsidRPr="00887631">
              <w:rPr>
                <w:rFonts w:ascii="宋体" w:hAnsi="宋体" w:cs="宋体" w:hint="eastAsia"/>
                <w:sz w:val="18"/>
                <w:szCs w:val="18"/>
              </w:rPr>
              <w:t>％</w:t>
            </w:r>
          </w:p>
        </w:tc>
        <w:tc>
          <w:tcPr>
            <w:tcW w:w="2136" w:type="dxa"/>
            <w:tcBorders>
              <w:top w:val="single" w:sz="4" w:space="0" w:color="auto"/>
              <w:left w:val="single" w:sz="4" w:space="0" w:color="auto"/>
              <w:bottom w:val="single" w:sz="4" w:space="0" w:color="auto"/>
            </w:tcBorders>
          </w:tcPr>
          <w:p w14:paraId="5D5E5E02"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0.2</w:t>
            </w:r>
            <w:r w:rsidR="00633CCA" w:rsidRPr="00887631">
              <w:rPr>
                <w:rFonts w:ascii="宋体" w:hAnsi="宋体" w:cs="宋体" w:hint="eastAsia"/>
                <w:sz w:val="18"/>
                <w:szCs w:val="18"/>
              </w:rPr>
              <w:t>％～</w:t>
            </w:r>
            <w:r w:rsidRPr="00887631">
              <w:rPr>
                <w:rFonts w:ascii="宋体" w:hAnsi="宋体" w:cs="宋体" w:hint="eastAsia"/>
                <w:sz w:val="18"/>
                <w:szCs w:val="18"/>
              </w:rPr>
              <w:t>0.8</w:t>
            </w:r>
            <w:r w:rsidR="00633CCA" w:rsidRPr="00887631">
              <w:rPr>
                <w:rFonts w:ascii="宋体" w:hAnsi="宋体" w:cs="宋体" w:hint="eastAsia"/>
                <w:sz w:val="18"/>
                <w:szCs w:val="18"/>
              </w:rPr>
              <w:t>％</w:t>
            </w:r>
          </w:p>
        </w:tc>
      </w:tr>
      <w:tr w:rsidR="00992FB1" w14:paraId="483C5F0C" w14:textId="77777777">
        <w:tc>
          <w:tcPr>
            <w:tcW w:w="1559" w:type="pct"/>
            <w:tcBorders>
              <w:top w:val="single" w:sz="4" w:space="0" w:color="auto"/>
              <w:right w:val="single" w:sz="4" w:space="0" w:color="auto"/>
            </w:tcBorders>
          </w:tcPr>
          <w:p w14:paraId="00C5D470" w14:textId="77777777" w:rsidR="00992FB1" w:rsidRDefault="00EE64A2">
            <w:pPr>
              <w:adjustRightInd/>
              <w:spacing w:line="320" w:lineRule="exact"/>
              <w:jc w:val="center"/>
              <w:rPr>
                <w:rFonts w:ascii="宋体" w:hAnsi="宋体" w:cs="宋体"/>
                <w:color w:val="000000"/>
                <w:sz w:val="18"/>
                <w:szCs w:val="18"/>
              </w:rPr>
            </w:pPr>
            <w:r>
              <w:rPr>
                <w:rFonts w:ascii="宋体" w:hAnsi="宋体" w:cs="宋体" w:hint="eastAsia"/>
                <w:color w:val="000000"/>
                <w:sz w:val="18"/>
                <w:szCs w:val="18"/>
              </w:rPr>
              <w:t>蛋氨酸</w:t>
            </w:r>
            <w:r w:rsidR="00633CCA" w:rsidRPr="00633CCA">
              <w:rPr>
                <w:rFonts w:ascii="宋体" w:hAnsi="宋体" w:cs="宋体" w:hint="eastAsia"/>
                <w:color w:val="000000"/>
                <w:sz w:val="18"/>
                <w:szCs w:val="18"/>
              </w:rPr>
              <w:t>≥</w:t>
            </w:r>
            <w:r>
              <w:rPr>
                <w:rFonts w:ascii="宋体" w:hAnsi="宋体" w:cs="宋体" w:hint="eastAsia"/>
                <w:color w:val="000000"/>
                <w:sz w:val="18"/>
                <w:szCs w:val="18"/>
              </w:rPr>
              <w:t>％</w:t>
            </w:r>
          </w:p>
        </w:tc>
        <w:tc>
          <w:tcPr>
            <w:tcW w:w="2314" w:type="dxa"/>
            <w:tcBorders>
              <w:top w:val="single" w:sz="4" w:space="0" w:color="auto"/>
              <w:left w:val="single" w:sz="4" w:space="0" w:color="auto"/>
              <w:right w:val="single" w:sz="4" w:space="0" w:color="auto"/>
            </w:tcBorders>
          </w:tcPr>
          <w:p w14:paraId="40736AE2"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0.28％</w:t>
            </w:r>
          </w:p>
        </w:tc>
        <w:tc>
          <w:tcPr>
            <w:tcW w:w="2136" w:type="dxa"/>
            <w:tcBorders>
              <w:top w:val="single" w:sz="4" w:space="0" w:color="auto"/>
              <w:left w:val="single" w:sz="4" w:space="0" w:color="auto"/>
              <w:right w:val="single" w:sz="4" w:space="0" w:color="auto"/>
            </w:tcBorders>
          </w:tcPr>
          <w:p w14:paraId="26D841A9"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0.22％</w:t>
            </w:r>
          </w:p>
        </w:tc>
        <w:tc>
          <w:tcPr>
            <w:tcW w:w="2136" w:type="dxa"/>
            <w:tcBorders>
              <w:top w:val="single" w:sz="4" w:space="0" w:color="auto"/>
              <w:left w:val="single" w:sz="4" w:space="0" w:color="auto"/>
            </w:tcBorders>
          </w:tcPr>
          <w:p w14:paraId="515BC25E" w14:textId="77777777" w:rsidR="00992FB1" w:rsidRPr="00887631" w:rsidRDefault="00EE64A2">
            <w:pPr>
              <w:adjustRightInd/>
              <w:spacing w:line="320" w:lineRule="exact"/>
              <w:jc w:val="center"/>
              <w:rPr>
                <w:rFonts w:ascii="宋体" w:hAnsi="宋体" w:cs="宋体"/>
                <w:sz w:val="18"/>
                <w:szCs w:val="18"/>
              </w:rPr>
            </w:pPr>
            <w:r w:rsidRPr="00887631">
              <w:rPr>
                <w:rFonts w:ascii="宋体" w:hAnsi="宋体" w:cs="宋体" w:hint="eastAsia"/>
                <w:sz w:val="18"/>
                <w:szCs w:val="18"/>
              </w:rPr>
              <w:t>0.28％</w:t>
            </w:r>
          </w:p>
        </w:tc>
      </w:tr>
    </w:tbl>
    <w:p w14:paraId="4F173377" w14:textId="77777777" w:rsidR="00992FB1" w:rsidRDefault="00992FB1">
      <w:pPr>
        <w:pStyle w:val="afffffd"/>
        <w:ind w:firstLine="420"/>
      </w:pPr>
    </w:p>
    <w:p w14:paraId="481E297B" w14:textId="77777777" w:rsidR="00992FB1" w:rsidRDefault="00992FB1">
      <w:pPr>
        <w:pStyle w:val="afffffd"/>
        <w:ind w:firstLine="420"/>
      </w:pPr>
    </w:p>
    <w:p w14:paraId="482A37F0" w14:textId="77777777" w:rsidR="00992FB1" w:rsidRDefault="00992FB1">
      <w:pPr>
        <w:pStyle w:val="afffffd"/>
        <w:ind w:firstLine="420"/>
        <w:sectPr w:rsidR="00992FB1" w:rsidSect="00C42A0D">
          <w:headerReference w:type="even" r:id="rId34"/>
          <w:headerReference w:type="default" r:id="rId35"/>
          <w:footerReference w:type="even" r:id="rId36"/>
          <w:footerReference w:type="default" r:id="rId37"/>
          <w:pgSz w:w="11906" w:h="16838"/>
          <w:pgMar w:top="2410" w:right="1134" w:bottom="1134" w:left="1134" w:header="1418" w:footer="1134" w:gutter="284"/>
          <w:cols w:space="425"/>
          <w:formProt w:val="0"/>
          <w:docGrid w:linePitch="312"/>
        </w:sectPr>
      </w:pPr>
    </w:p>
    <w:p w14:paraId="16B0CD61" w14:textId="77777777" w:rsidR="00992FB1" w:rsidRDefault="00992FB1">
      <w:pPr>
        <w:pStyle w:val="afe"/>
      </w:pPr>
    </w:p>
    <w:p w14:paraId="17C3B7E4" w14:textId="77777777" w:rsidR="00992FB1" w:rsidRDefault="00992FB1">
      <w:pPr>
        <w:pStyle w:val="aff4"/>
      </w:pPr>
    </w:p>
    <w:p w14:paraId="4A725B67" w14:textId="77777777" w:rsidR="00992FB1" w:rsidRDefault="00EE64A2">
      <w:pPr>
        <w:pStyle w:val="aff9"/>
        <w:spacing w:before="60" w:after="120"/>
      </w:pPr>
      <w:r>
        <w:br/>
      </w:r>
      <w:r>
        <w:rPr>
          <w:rFonts w:hint="eastAsia"/>
        </w:rPr>
        <w:t>（资料性）</w:t>
      </w:r>
      <w:r>
        <w:br/>
      </w:r>
      <w:r>
        <w:rPr>
          <w:rFonts w:hint="eastAsia"/>
        </w:rPr>
        <w:t>海鸭免疫程序</w:t>
      </w:r>
    </w:p>
    <w:p w14:paraId="20295364" w14:textId="77777777" w:rsidR="00992FB1" w:rsidRDefault="00EE64A2">
      <w:pPr>
        <w:pStyle w:val="afffffd"/>
        <w:ind w:firstLine="420"/>
      </w:pPr>
      <w:r>
        <w:rPr>
          <w:rFonts w:hint="eastAsia"/>
        </w:rPr>
        <w:t>海鸭免疫程序见表</w:t>
      </w:r>
      <w:r>
        <w:t>C</w:t>
      </w:r>
      <w:r>
        <w:rPr>
          <w:rFonts w:hint="eastAsia"/>
        </w:rPr>
        <w:t>.1。</w:t>
      </w:r>
    </w:p>
    <w:p w14:paraId="6C70D60D" w14:textId="77777777" w:rsidR="00992FB1" w:rsidRDefault="00EE64A2">
      <w:pPr>
        <w:pStyle w:val="aff5"/>
        <w:spacing w:before="120" w:after="120"/>
      </w:pPr>
      <w:r>
        <w:rPr>
          <w:rFonts w:hint="eastAsia"/>
        </w:rPr>
        <w:t>海鸭免疫程序</w:t>
      </w:r>
    </w:p>
    <w:tbl>
      <w:tblPr>
        <w:tblStyle w:val="32"/>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700"/>
        <w:gridCol w:w="3838"/>
        <w:gridCol w:w="2778"/>
        <w:gridCol w:w="2018"/>
      </w:tblGrid>
      <w:tr w:rsidR="00992FB1" w14:paraId="19977CA7" w14:textId="77777777" w:rsidTr="00AA7B18">
        <w:trPr>
          <w:trHeight w:val="397"/>
          <w:jc w:val="center"/>
        </w:trPr>
        <w:tc>
          <w:tcPr>
            <w:tcW w:w="375" w:type="pct"/>
            <w:tcBorders>
              <w:top w:val="single" w:sz="8" w:space="0" w:color="auto"/>
              <w:bottom w:val="single" w:sz="8" w:space="0" w:color="auto"/>
            </w:tcBorders>
            <w:vAlign w:val="center"/>
          </w:tcPr>
          <w:p w14:paraId="3FD0AFCD" w14:textId="77777777" w:rsidR="00992FB1" w:rsidRDefault="00EE64A2">
            <w:pPr>
              <w:adjustRightInd/>
              <w:spacing w:line="240" w:lineRule="auto"/>
              <w:jc w:val="center"/>
              <w:rPr>
                <w:rFonts w:ascii="宋体" w:hAnsi="宋体"/>
                <w:sz w:val="18"/>
                <w:szCs w:val="18"/>
              </w:rPr>
            </w:pPr>
            <w:bookmarkStart w:id="42" w:name="_GoBack"/>
            <w:r>
              <w:rPr>
                <w:rFonts w:ascii="宋体" w:hAnsi="宋体" w:hint="eastAsia"/>
                <w:sz w:val="18"/>
                <w:szCs w:val="18"/>
              </w:rPr>
              <w:t>日龄</w:t>
            </w:r>
          </w:p>
        </w:tc>
        <w:tc>
          <w:tcPr>
            <w:tcW w:w="2056" w:type="pct"/>
            <w:tcBorders>
              <w:top w:val="single" w:sz="8" w:space="0" w:color="auto"/>
              <w:bottom w:val="single" w:sz="8" w:space="0" w:color="auto"/>
            </w:tcBorders>
            <w:vAlign w:val="center"/>
          </w:tcPr>
          <w:p w14:paraId="43F527B6"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疫苗名称</w:t>
            </w:r>
          </w:p>
        </w:tc>
        <w:tc>
          <w:tcPr>
            <w:tcW w:w="1488" w:type="pct"/>
            <w:tcBorders>
              <w:top w:val="single" w:sz="8" w:space="0" w:color="auto"/>
              <w:bottom w:val="single" w:sz="8" w:space="0" w:color="auto"/>
            </w:tcBorders>
            <w:vAlign w:val="center"/>
          </w:tcPr>
          <w:p w14:paraId="2F013B99"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接种计量</w:t>
            </w:r>
          </w:p>
        </w:tc>
        <w:tc>
          <w:tcPr>
            <w:tcW w:w="1080" w:type="pct"/>
            <w:tcBorders>
              <w:top w:val="single" w:sz="8" w:space="0" w:color="auto"/>
              <w:bottom w:val="single" w:sz="8" w:space="0" w:color="auto"/>
            </w:tcBorders>
            <w:vAlign w:val="center"/>
          </w:tcPr>
          <w:p w14:paraId="5D582530"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接种方法</w:t>
            </w:r>
          </w:p>
        </w:tc>
      </w:tr>
      <w:bookmarkEnd w:id="42"/>
      <w:tr w:rsidR="00992FB1" w14:paraId="371F7545" w14:textId="77777777" w:rsidTr="00AA7B18">
        <w:trPr>
          <w:trHeight w:val="397"/>
          <w:jc w:val="center"/>
        </w:trPr>
        <w:tc>
          <w:tcPr>
            <w:tcW w:w="375" w:type="pct"/>
            <w:tcBorders>
              <w:top w:val="single" w:sz="8" w:space="0" w:color="auto"/>
            </w:tcBorders>
            <w:vAlign w:val="center"/>
          </w:tcPr>
          <w:p w14:paraId="6395E0D1"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1</w:t>
            </w:r>
          </w:p>
        </w:tc>
        <w:tc>
          <w:tcPr>
            <w:tcW w:w="2056" w:type="pct"/>
            <w:tcBorders>
              <w:top w:val="single" w:sz="8" w:space="0" w:color="auto"/>
            </w:tcBorders>
            <w:vAlign w:val="center"/>
          </w:tcPr>
          <w:p w14:paraId="07DE9D14"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鸭肝灵</w:t>
            </w:r>
          </w:p>
        </w:tc>
        <w:tc>
          <w:tcPr>
            <w:tcW w:w="1488" w:type="pct"/>
            <w:tcBorders>
              <w:top w:val="single" w:sz="8" w:space="0" w:color="auto"/>
            </w:tcBorders>
            <w:vAlign w:val="center"/>
          </w:tcPr>
          <w:p w14:paraId="023CB201"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0.3</w:t>
            </w:r>
            <w:r>
              <w:rPr>
                <w:rFonts w:ascii="宋体" w:hAnsi="宋体"/>
                <w:sz w:val="18"/>
                <w:szCs w:val="18"/>
                <w:vertAlign w:val="superscript"/>
              </w:rPr>
              <w:t xml:space="preserve"> </w:t>
            </w:r>
            <w:r>
              <w:rPr>
                <w:rFonts w:ascii="宋体" w:hAnsi="宋体" w:hint="eastAsia"/>
                <w:sz w:val="18"/>
                <w:szCs w:val="18"/>
              </w:rPr>
              <w:t>m</w:t>
            </w:r>
            <w:r>
              <w:rPr>
                <w:rFonts w:ascii="宋体" w:hAnsi="宋体"/>
                <w:sz w:val="18"/>
                <w:szCs w:val="18"/>
              </w:rPr>
              <w:t>L</w:t>
            </w:r>
            <w:r>
              <w:rPr>
                <w:rFonts w:ascii="宋体" w:hAnsi="宋体" w:hint="eastAsia"/>
                <w:sz w:val="18"/>
                <w:szCs w:val="18"/>
              </w:rPr>
              <w:t>/只</w:t>
            </w:r>
          </w:p>
        </w:tc>
        <w:tc>
          <w:tcPr>
            <w:tcW w:w="1080" w:type="pct"/>
            <w:tcBorders>
              <w:top w:val="single" w:sz="8" w:space="0" w:color="auto"/>
            </w:tcBorders>
            <w:vAlign w:val="center"/>
          </w:tcPr>
          <w:p w14:paraId="6D858A81"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皮下注射</w:t>
            </w:r>
          </w:p>
        </w:tc>
      </w:tr>
      <w:tr w:rsidR="00992FB1" w14:paraId="68C7AC45" w14:textId="77777777">
        <w:trPr>
          <w:trHeight w:val="397"/>
          <w:jc w:val="center"/>
        </w:trPr>
        <w:tc>
          <w:tcPr>
            <w:tcW w:w="375" w:type="pct"/>
            <w:vAlign w:val="center"/>
          </w:tcPr>
          <w:p w14:paraId="4CE2B2F4"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7</w:t>
            </w:r>
          </w:p>
        </w:tc>
        <w:tc>
          <w:tcPr>
            <w:tcW w:w="2056" w:type="pct"/>
            <w:vAlign w:val="center"/>
          </w:tcPr>
          <w:p w14:paraId="2FF82125"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肝炎弱毒苗</w:t>
            </w:r>
          </w:p>
        </w:tc>
        <w:tc>
          <w:tcPr>
            <w:tcW w:w="1488" w:type="pct"/>
            <w:vAlign w:val="center"/>
          </w:tcPr>
          <w:p w14:paraId="5D1C4E7F"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1</w:t>
            </w:r>
            <w:proofErr w:type="gramStart"/>
            <w:r>
              <w:rPr>
                <w:rFonts w:ascii="宋体" w:hAnsi="宋体" w:hint="eastAsia"/>
                <w:sz w:val="18"/>
                <w:szCs w:val="18"/>
              </w:rPr>
              <w:t>羽份</w:t>
            </w:r>
            <w:proofErr w:type="gramEnd"/>
            <w:r>
              <w:rPr>
                <w:rFonts w:ascii="宋体" w:hAnsi="宋体" w:hint="eastAsia"/>
                <w:sz w:val="18"/>
                <w:szCs w:val="18"/>
              </w:rPr>
              <w:t>/只</w:t>
            </w:r>
          </w:p>
        </w:tc>
        <w:tc>
          <w:tcPr>
            <w:tcW w:w="1080" w:type="pct"/>
            <w:vAlign w:val="center"/>
          </w:tcPr>
          <w:p w14:paraId="21FC57F9"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肌肉注射</w:t>
            </w:r>
          </w:p>
        </w:tc>
      </w:tr>
      <w:tr w:rsidR="00992FB1" w14:paraId="036E219E" w14:textId="77777777">
        <w:trPr>
          <w:trHeight w:val="397"/>
          <w:jc w:val="center"/>
        </w:trPr>
        <w:tc>
          <w:tcPr>
            <w:tcW w:w="375" w:type="pct"/>
            <w:vAlign w:val="center"/>
          </w:tcPr>
          <w:p w14:paraId="4F28B17A"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15</w:t>
            </w:r>
          </w:p>
        </w:tc>
        <w:tc>
          <w:tcPr>
            <w:tcW w:w="2056" w:type="pct"/>
            <w:vAlign w:val="center"/>
          </w:tcPr>
          <w:p w14:paraId="672D6A10"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鸭传染性浆腹炎、大肠杆菌二联苗</w:t>
            </w:r>
          </w:p>
        </w:tc>
        <w:tc>
          <w:tcPr>
            <w:tcW w:w="1488" w:type="pct"/>
            <w:vAlign w:val="center"/>
          </w:tcPr>
          <w:p w14:paraId="544AD25C"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0.4</w:t>
            </w:r>
            <w:r>
              <w:rPr>
                <w:rFonts w:ascii="宋体" w:hAnsi="宋体"/>
                <w:sz w:val="18"/>
                <w:szCs w:val="18"/>
                <w:vertAlign w:val="superscript"/>
              </w:rPr>
              <w:t xml:space="preserve"> </w:t>
            </w:r>
            <w:r>
              <w:rPr>
                <w:rFonts w:ascii="宋体" w:hAnsi="宋体" w:hint="eastAsia"/>
                <w:sz w:val="18"/>
                <w:szCs w:val="18"/>
              </w:rPr>
              <w:t>m</w:t>
            </w:r>
            <w:r>
              <w:rPr>
                <w:rFonts w:ascii="宋体" w:hAnsi="宋体"/>
                <w:sz w:val="18"/>
                <w:szCs w:val="18"/>
              </w:rPr>
              <w:t>L</w:t>
            </w:r>
            <w:r>
              <w:rPr>
                <w:rFonts w:ascii="宋体" w:hAnsi="宋体" w:hint="eastAsia"/>
                <w:sz w:val="18"/>
                <w:szCs w:val="18"/>
              </w:rPr>
              <w:t>/只</w:t>
            </w:r>
          </w:p>
        </w:tc>
        <w:tc>
          <w:tcPr>
            <w:tcW w:w="1080" w:type="pct"/>
            <w:vAlign w:val="center"/>
          </w:tcPr>
          <w:p w14:paraId="5574F880"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皮下注射</w:t>
            </w:r>
          </w:p>
        </w:tc>
      </w:tr>
      <w:tr w:rsidR="00992FB1" w14:paraId="4AFF1AD4" w14:textId="77777777">
        <w:trPr>
          <w:trHeight w:val="397"/>
          <w:jc w:val="center"/>
        </w:trPr>
        <w:tc>
          <w:tcPr>
            <w:tcW w:w="375" w:type="pct"/>
            <w:vAlign w:val="center"/>
          </w:tcPr>
          <w:p w14:paraId="330C5914"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25</w:t>
            </w:r>
          </w:p>
        </w:tc>
        <w:tc>
          <w:tcPr>
            <w:tcW w:w="2056" w:type="pct"/>
            <w:vAlign w:val="center"/>
          </w:tcPr>
          <w:p w14:paraId="7BC23452"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禽流感</w:t>
            </w:r>
          </w:p>
        </w:tc>
        <w:tc>
          <w:tcPr>
            <w:tcW w:w="1488" w:type="pct"/>
            <w:vAlign w:val="center"/>
          </w:tcPr>
          <w:p w14:paraId="645E28BF"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0.5</w:t>
            </w:r>
            <w:r>
              <w:rPr>
                <w:rFonts w:ascii="宋体" w:hAnsi="宋体"/>
                <w:sz w:val="18"/>
                <w:szCs w:val="18"/>
                <w:vertAlign w:val="superscript"/>
              </w:rPr>
              <w:t xml:space="preserve"> </w:t>
            </w:r>
            <w:r>
              <w:rPr>
                <w:rFonts w:ascii="宋体" w:hAnsi="宋体" w:hint="eastAsia"/>
                <w:sz w:val="18"/>
                <w:szCs w:val="18"/>
              </w:rPr>
              <w:t>m</w:t>
            </w:r>
            <w:r>
              <w:rPr>
                <w:rFonts w:ascii="宋体" w:hAnsi="宋体"/>
                <w:sz w:val="18"/>
                <w:szCs w:val="18"/>
              </w:rPr>
              <w:t>L</w:t>
            </w:r>
            <w:r>
              <w:rPr>
                <w:rFonts w:ascii="宋体" w:hAnsi="宋体" w:hint="eastAsia"/>
                <w:sz w:val="18"/>
                <w:szCs w:val="18"/>
              </w:rPr>
              <w:t>/只</w:t>
            </w:r>
          </w:p>
        </w:tc>
        <w:tc>
          <w:tcPr>
            <w:tcW w:w="1080" w:type="pct"/>
            <w:vAlign w:val="center"/>
          </w:tcPr>
          <w:p w14:paraId="0B4E0414"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皮下或肌肉注射</w:t>
            </w:r>
          </w:p>
        </w:tc>
      </w:tr>
      <w:tr w:rsidR="00992FB1" w14:paraId="47A6CCC7" w14:textId="77777777">
        <w:trPr>
          <w:trHeight w:val="397"/>
          <w:jc w:val="center"/>
        </w:trPr>
        <w:tc>
          <w:tcPr>
            <w:tcW w:w="375" w:type="pct"/>
            <w:vAlign w:val="center"/>
          </w:tcPr>
          <w:p w14:paraId="37B50D42"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30</w:t>
            </w:r>
          </w:p>
        </w:tc>
        <w:tc>
          <w:tcPr>
            <w:tcW w:w="2056" w:type="pct"/>
            <w:vAlign w:val="center"/>
          </w:tcPr>
          <w:p w14:paraId="37CA7970"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鸭瘟弱毒苗</w:t>
            </w:r>
          </w:p>
        </w:tc>
        <w:tc>
          <w:tcPr>
            <w:tcW w:w="1488" w:type="pct"/>
            <w:vAlign w:val="center"/>
          </w:tcPr>
          <w:p w14:paraId="6DA19D12"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2</w:t>
            </w:r>
            <w:proofErr w:type="gramStart"/>
            <w:r>
              <w:rPr>
                <w:rFonts w:ascii="宋体" w:hAnsi="宋体" w:hint="eastAsia"/>
                <w:sz w:val="18"/>
                <w:szCs w:val="18"/>
              </w:rPr>
              <w:t>羽份</w:t>
            </w:r>
            <w:proofErr w:type="gramEnd"/>
            <w:r>
              <w:rPr>
                <w:rFonts w:ascii="宋体" w:hAnsi="宋体" w:hint="eastAsia"/>
                <w:sz w:val="18"/>
                <w:szCs w:val="18"/>
              </w:rPr>
              <w:t>/只</w:t>
            </w:r>
          </w:p>
        </w:tc>
        <w:tc>
          <w:tcPr>
            <w:tcW w:w="1080" w:type="pct"/>
            <w:vAlign w:val="center"/>
          </w:tcPr>
          <w:p w14:paraId="6C139E24"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皮下或肌肉注射</w:t>
            </w:r>
          </w:p>
        </w:tc>
      </w:tr>
      <w:tr w:rsidR="00992FB1" w14:paraId="519FF807" w14:textId="77777777">
        <w:trPr>
          <w:trHeight w:val="397"/>
          <w:jc w:val="center"/>
        </w:trPr>
        <w:tc>
          <w:tcPr>
            <w:tcW w:w="375" w:type="pct"/>
            <w:vAlign w:val="center"/>
          </w:tcPr>
          <w:p w14:paraId="650AD851"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60</w:t>
            </w:r>
          </w:p>
        </w:tc>
        <w:tc>
          <w:tcPr>
            <w:tcW w:w="2056" w:type="pct"/>
            <w:vAlign w:val="center"/>
          </w:tcPr>
          <w:p w14:paraId="6C197616"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霍乱弱毒苗</w:t>
            </w:r>
          </w:p>
        </w:tc>
        <w:tc>
          <w:tcPr>
            <w:tcW w:w="1488" w:type="pct"/>
            <w:vAlign w:val="center"/>
          </w:tcPr>
          <w:p w14:paraId="27D421F4"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vertAlign w:val="superscript"/>
              </w:rPr>
              <w:t xml:space="preserve"> </w:t>
            </w:r>
            <w:r>
              <w:rPr>
                <w:rFonts w:ascii="宋体" w:hAnsi="宋体" w:hint="eastAsia"/>
                <w:sz w:val="18"/>
                <w:szCs w:val="18"/>
              </w:rPr>
              <w:t>m</w:t>
            </w:r>
            <w:r>
              <w:rPr>
                <w:rFonts w:ascii="宋体" w:hAnsi="宋体"/>
                <w:sz w:val="18"/>
                <w:szCs w:val="18"/>
              </w:rPr>
              <w:t>L</w:t>
            </w:r>
            <w:r>
              <w:rPr>
                <w:rFonts w:ascii="宋体" w:hAnsi="宋体" w:hint="eastAsia"/>
                <w:sz w:val="18"/>
                <w:szCs w:val="18"/>
              </w:rPr>
              <w:t>/只</w:t>
            </w:r>
          </w:p>
        </w:tc>
        <w:tc>
          <w:tcPr>
            <w:tcW w:w="1080" w:type="pct"/>
            <w:vAlign w:val="center"/>
          </w:tcPr>
          <w:p w14:paraId="10276024"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皮下或肌肉注射</w:t>
            </w:r>
          </w:p>
        </w:tc>
      </w:tr>
      <w:tr w:rsidR="00992FB1" w14:paraId="6E6D5055" w14:textId="77777777">
        <w:trPr>
          <w:trHeight w:val="397"/>
          <w:jc w:val="center"/>
        </w:trPr>
        <w:tc>
          <w:tcPr>
            <w:tcW w:w="375" w:type="pct"/>
            <w:vAlign w:val="center"/>
          </w:tcPr>
          <w:p w14:paraId="00FB122B"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70</w:t>
            </w:r>
          </w:p>
        </w:tc>
        <w:tc>
          <w:tcPr>
            <w:tcW w:w="2056" w:type="pct"/>
            <w:vAlign w:val="center"/>
          </w:tcPr>
          <w:p w14:paraId="3AF4A522"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鸭瘟弱毒苗</w:t>
            </w:r>
          </w:p>
        </w:tc>
        <w:tc>
          <w:tcPr>
            <w:tcW w:w="1488" w:type="pct"/>
            <w:vAlign w:val="center"/>
          </w:tcPr>
          <w:p w14:paraId="566FD4F4"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2</w:t>
            </w:r>
            <w:proofErr w:type="gramStart"/>
            <w:r>
              <w:rPr>
                <w:rFonts w:ascii="宋体" w:hAnsi="宋体" w:hint="eastAsia"/>
                <w:sz w:val="18"/>
                <w:szCs w:val="18"/>
              </w:rPr>
              <w:t>羽份</w:t>
            </w:r>
            <w:proofErr w:type="gramEnd"/>
            <w:r>
              <w:rPr>
                <w:rFonts w:ascii="宋体" w:hAnsi="宋体" w:hint="eastAsia"/>
                <w:sz w:val="18"/>
                <w:szCs w:val="18"/>
              </w:rPr>
              <w:t>/只</w:t>
            </w:r>
          </w:p>
        </w:tc>
        <w:tc>
          <w:tcPr>
            <w:tcW w:w="1080" w:type="pct"/>
            <w:vAlign w:val="center"/>
          </w:tcPr>
          <w:p w14:paraId="1B498483"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肌肉注射</w:t>
            </w:r>
          </w:p>
        </w:tc>
      </w:tr>
      <w:tr w:rsidR="00992FB1" w14:paraId="351129C3" w14:textId="77777777">
        <w:trPr>
          <w:trHeight w:val="397"/>
          <w:jc w:val="center"/>
        </w:trPr>
        <w:tc>
          <w:tcPr>
            <w:tcW w:w="375" w:type="pct"/>
            <w:vAlign w:val="center"/>
          </w:tcPr>
          <w:p w14:paraId="72AFB64D"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100</w:t>
            </w:r>
          </w:p>
        </w:tc>
        <w:tc>
          <w:tcPr>
            <w:tcW w:w="2056" w:type="pct"/>
            <w:vAlign w:val="center"/>
          </w:tcPr>
          <w:p w14:paraId="59F197B1"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大肠杆菌多价苗</w:t>
            </w:r>
          </w:p>
        </w:tc>
        <w:tc>
          <w:tcPr>
            <w:tcW w:w="1488" w:type="pct"/>
            <w:vAlign w:val="center"/>
          </w:tcPr>
          <w:p w14:paraId="2455348C"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1.5</w:t>
            </w:r>
            <w:proofErr w:type="gramStart"/>
            <w:r>
              <w:rPr>
                <w:rFonts w:ascii="宋体" w:hAnsi="宋体" w:hint="eastAsia"/>
                <w:sz w:val="18"/>
                <w:szCs w:val="18"/>
              </w:rPr>
              <w:t>羽份</w:t>
            </w:r>
            <w:proofErr w:type="gramEnd"/>
            <w:r>
              <w:rPr>
                <w:rFonts w:ascii="宋体" w:hAnsi="宋体" w:hint="eastAsia"/>
                <w:sz w:val="18"/>
                <w:szCs w:val="18"/>
              </w:rPr>
              <w:t>/只</w:t>
            </w:r>
          </w:p>
        </w:tc>
        <w:tc>
          <w:tcPr>
            <w:tcW w:w="1080" w:type="pct"/>
            <w:vAlign w:val="center"/>
          </w:tcPr>
          <w:p w14:paraId="73CDB121"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肌肉注射</w:t>
            </w:r>
          </w:p>
        </w:tc>
      </w:tr>
      <w:tr w:rsidR="00992FB1" w14:paraId="316B89A5" w14:textId="77777777">
        <w:trPr>
          <w:trHeight w:val="397"/>
          <w:jc w:val="center"/>
        </w:trPr>
        <w:tc>
          <w:tcPr>
            <w:tcW w:w="375" w:type="pct"/>
            <w:tcBorders>
              <w:bottom w:val="single" w:sz="8" w:space="0" w:color="auto"/>
            </w:tcBorders>
            <w:vAlign w:val="center"/>
          </w:tcPr>
          <w:p w14:paraId="6E7BF188"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115</w:t>
            </w:r>
          </w:p>
        </w:tc>
        <w:tc>
          <w:tcPr>
            <w:tcW w:w="2056" w:type="pct"/>
            <w:tcBorders>
              <w:bottom w:val="single" w:sz="8" w:space="0" w:color="auto"/>
            </w:tcBorders>
            <w:vAlign w:val="center"/>
          </w:tcPr>
          <w:p w14:paraId="23EDEA7D"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鸭瘟弱毒苗、禽流感、禽霍乱</w:t>
            </w:r>
          </w:p>
        </w:tc>
        <w:tc>
          <w:tcPr>
            <w:tcW w:w="1488" w:type="pct"/>
            <w:tcBorders>
              <w:bottom w:val="single" w:sz="8" w:space="0" w:color="auto"/>
            </w:tcBorders>
            <w:vAlign w:val="center"/>
          </w:tcPr>
          <w:p w14:paraId="79498F74"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3</w:t>
            </w:r>
            <w:proofErr w:type="gramStart"/>
            <w:r>
              <w:rPr>
                <w:rFonts w:ascii="宋体" w:hAnsi="宋体" w:hint="eastAsia"/>
                <w:sz w:val="18"/>
                <w:szCs w:val="18"/>
              </w:rPr>
              <w:t>羽份</w:t>
            </w:r>
            <w:proofErr w:type="gramEnd"/>
            <w:r>
              <w:rPr>
                <w:rFonts w:ascii="宋体" w:hAnsi="宋体" w:hint="eastAsia"/>
                <w:sz w:val="18"/>
                <w:szCs w:val="18"/>
              </w:rPr>
              <w:t>/1</w:t>
            </w:r>
            <w:proofErr w:type="gramStart"/>
            <w:r>
              <w:rPr>
                <w:rFonts w:ascii="宋体" w:hAnsi="宋体" w:hint="eastAsia"/>
                <w:sz w:val="18"/>
                <w:szCs w:val="18"/>
              </w:rPr>
              <w:t>羽份</w:t>
            </w:r>
            <w:proofErr w:type="gramEnd"/>
            <w:r>
              <w:rPr>
                <w:rFonts w:ascii="宋体" w:hAnsi="宋体" w:hint="eastAsia"/>
                <w:sz w:val="18"/>
                <w:szCs w:val="18"/>
              </w:rPr>
              <w:t>/2</w:t>
            </w:r>
            <w:proofErr w:type="gramStart"/>
            <w:r>
              <w:rPr>
                <w:rFonts w:ascii="宋体" w:hAnsi="宋体" w:hint="eastAsia"/>
                <w:sz w:val="18"/>
                <w:szCs w:val="18"/>
              </w:rPr>
              <w:t>羽份</w:t>
            </w:r>
            <w:proofErr w:type="gramEnd"/>
          </w:p>
        </w:tc>
        <w:tc>
          <w:tcPr>
            <w:tcW w:w="1080" w:type="pct"/>
            <w:tcBorders>
              <w:bottom w:val="single" w:sz="8" w:space="0" w:color="auto"/>
            </w:tcBorders>
            <w:vAlign w:val="center"/>
          </w:tcPr>
          <w:p w14:paraId="16115160" w14:textId="77777777" w:rsidR="00992FB1" w:rsidRDefault="00EE64A2">
            <w:pPr>
              <w:adjustRightInd/>
              <w:spacing w:line="240" w:lineRule="auto"/>
              <w:jc w:val="center"/>
              <w:rPr>
                <w:rFonts w:ascii="宋体" w:hAnsi="宋体"/>
                <w:sz w:val="18"/>
                <w:szCs w:val="18"/>
              </w:rPr>
            </w:pPr>
            <w:r>
              <w:rPr>
                <w:rFonts w:ascii="宋体" w:hAnsi="宋体" w:hint="eastAsia"/>
                <w:sz w:val="18"/>
                <w:szCs w:val="18"/>
              </w:rPr>
              <w:t>肌肉注射</w:t>
            </w:r>
          </w:p>
        </w:tc>
      </w:tr>
      <w:tr w:rsidR="00992FB1" w14:paraId="7478DF5A" w14:textId="77777777">
        <w:trPr>
          <w:trHeight w:val="397"/>
          <w:jc w:val="center"/>
        </w:trPr>
        <w:tc>
          <w:tcPr>
            <w:tcW w:w="5000" w:type="pct"/>
            <w:gridSpan w:val="4"/>
            <w:tcBorders>
              <w:top w:val="single" w:sz="8" w:space="0" w:color="auto"/>
              <w:bottom w:val="single" w:sz="8" w:space="0" w:color="auto"/>
            </w:tcBorders>
            <w:vAlign w:val="center"/>
          </w:tcPr>
          <w:p w14:paraId="058C5A82" w14:textId="77777777" w:rsidR="00992FB1" w:rsidRDefault="00EE64A2">
            <w:pPr>
              <w:pStyle w:val="afff8"/>
            </w:pPr>
            <w:r>
              <w:rPr>
                <w:rFonts w:hint="eastAsia"/>
              </w:rPr>
              <w:t>以后每半年防疫一次鸭瘟弱毒苗、禽流感、禽霍乱。</w:t>
            </w:r>
          </w:p>
        </w:tc>
      </w:tr>
    </w:tbl>
    <w:p w14:paraId="5C1D6D64" w14:textId="77777777" w:rsidR="00992FB1" w:rsidRDefault="00992FB1">
      <w:pPr>
        <w:pStyle w:val="afffffd"/>
        <w:ind w:firstLine="420"/>
      </w:pPr>
    </w:p>
    <w:p w14:paraId="6FFA6C2B" w14:textId="77777777" w:rsidR="00992FB1" w:rsidRDefault="00992FB1">
      <w:pPr>
        <w:pStyle w:val="afffffd"/>
        <w:ind w:firstLine="420"/>
      </w:pPr>
    </w:p>
    <w:p w14:paraId="75149B77" w14:textId="77777777" w:rsidR="00992FB1" w:rsidRDefault="00992FB1">
      <w:pPr>
        <w:pStyle w:val="afffffd"/>
        <w:ind w:firstLine="420"/>
      </w:pPr>
    </w:p>
    <w:p w14:paraId="329D0929" w14:textId="77777777" w:rsidR="00992FB1" w:rsidRDefault="00992FB1">
      <w:pPr>
        <w:pStyle w:val="afffffd"/>
        <w:ind w:firstLine="420"/>
      </w:pPr>
    </w:p>
    <w:p w14:paraId="4D753725" w14:textId="77777777" w:rsidR="00992FB1" w:rsidRDefault="00992FB1">
      <w:pPr>
        <w:pStyle w:val="afffffd"/>
        <w:ind w:firstLine="420"/>
        <w:sectPr w:rsidR="00992FB1" w:rsidSect="00C42A0D">
          <w:headerReference w:type="even" r:id="rId38"/>
          <w:headerReference w:type="default" r:id="rId39"/>
          <w:footerReference w:type="even" r:id="rId40"/>
          <w:footerReference w:type="default" r:id="rId41"/>
          <w:pgSz w:w="11906" w:h="16838"/>
          <w:pgMar w:top="2410" w:right="1134" w:bottom="1134" w:left="1134" w:header="1418" w:footer="1134" w:gutter="284"/>
          <w:cols w:space="425"/>
          <w:formProt w:val="0"/>
          <w:docGrid w:linePitch="312"/>
        </w:sectPr>
      </w:pPr>
      <w:bookmarkStart w:id="43" w:name="BookMark6"/>
      <w:bookmarkEnd w:id="41"/>
    </w:p>
    <w:p w14:paraId="24D16AB3" w14:textId="77777777" w:rsidR="00992FB1" w:rsidRDefault="00EE64A2">
      <w:pPr>
        <w:pStyle w:val="affffff4"/>
        <w:spacing w:before="96" w:after="120"/>
      </w:pPr>
      <w:r>
        <w:rPr>
          <w:rFonts w:hint="eastAsia"/>
          <w:spacing w:val="105"/>
        </w:rPr>
        <w:lastRenderedPageBreak/>
        <w:t>参考文</w:t>
      </w:r>
      <w:r>
        <w:rPr>
          <w:rFonts w:hint="eastAsia"/>
        </w:rPr>
        <w:t>献</w:t>
      </w:r>
    </w:p>
    <w:p w14:paraId="10F709DB" w14:textId="77777777" w:rsidR="00992FB1" w:rsidRDefault="00EE64A2">
      <w:pPr>
        <w:pStyle w:val="afffffd"/>
        <w:ind w:firstLine="420"/>
      </w:pPr>
      <w:r>
        <w:rPr>
          <w:rFonts w:hint="eastAsia"/>
        </w:rPr>
        <w:t>[</w:t>
      </w:r>
      <w:r>
        <w:t>1</w:t>
      </w:r>
      <w:r>
        <w:rPr>
          <w:rFonts w:hint="eastAsia"/>
        </w:rPr>
        <w:t>]</w:t>
      </w:r>
      <w:r>
        <w:t xml:space="preserve">  </w:t>
      </w:r>
      <w:r>
        <w:rPr>
          <w:rFonts w:hint="eastAsia"/>
        </w:rPr>
        <w:t>《病死及病害动物无害化处理技术规范》（农医发〔201</w:t>
      </w:r>
      <w:r>
        <w:t>7</w:t>
      </w:r>
      <w:r>
        <w:rPr>
          <w:rFonts w:hint="eastAsia"/>
        </w:rPr>
        <w:t>〕</w:t>
      </w:r>
      <w:r>
        <w:t>25</w:t>
      </w:r>
      <w:r>
        <w:rPr>
          <w:rFonts w:hint="eastAsia"/>
        </w:rPr>
        <w:t>号）</w:t>
      </w:r>
    </w:p>
    <w:p w14:paraId="7041CC34" w14:textId="77777777" w:rsidR="00992FB1" w:rsidRDefault="00EE64A2">
      <w:pPr>
        <w:pStyle w:val="afffffd"/>
        <w:ind w:firstLine="420"/>
      </w:pPr>
      <w:r>
        <w:rPr>
          <w:rFonts w:hint="eastAsia"/>
        </w:rPr>
        <w:t>[</w:t>
      </w:r>
      <w:r>
        <w:t xml:space="preserve">2]  </w:t>
      </w:r>
      <w:r>
        <w:rPr>
          <w:rFonts w:hint="eastAsia"/>
        </w:rPr>
        <w:t>《畜禽规模养殖污染防治条例》</w:t>
      </w:r>
    </w:p>
    <w:p w14:paraId="2743E931" w14:textId="77777777" w:rsidR="00992FB1" w:rsidRDefault="00EE64A2">
      <w:pPr>
        <w:pStyle w:val="afffffd"/>
        <w:ind w:firstLineChars="0" w:firstLine="0"/>
        <w:jc w:val="center"/>
      </w:pPr>
      <w:bookmarkStart w:id="44" w:name="BookMark8"/>
      <w:bookmarkEnd w:id="43"/>
      <w:r>
        <w:rPr>
          <w:rFonts w:hint="eastAsia"/>
          <w:noProof/>
        </w:rPr>
        <w:drawing>
          <wp:inline distT="0" distB="0" distL="0" distR="0" wp14:anchorId="7F3FCE35" wp14:editId="4DD6C9DA">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4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992FB1" w:rsidSect="00C42A0D">
      <w:headerReference w:type="even" r:id="rId43"/>
      <w:headerReference w:type="default" r:id="rId44"/>
      <w:footerReference w:type="even" r:id="rId45"/>
      <w:footerReference w:type="default" r:id="rId46"/>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DF8B4" w14:textId="77777777" w:rsidR="001B3593" w:rsidRDefault="001B3593">
      <w:pPr>
        <w:spacing w:line="240" w:lineRule="auto"/>
      </w:pPr>
      <w:r>
        <w:separator/>
      </w:r>
    </w:p>
  </w:endnote>
  <w:endnote w:type="continuationSeparator" w:id="0">
    <w:p w14:paraId="291F7E56" w14:textId="77777777" w:rsidR="001B3593" w:rsidRDefault="001B35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EFCBF" w14:textId="77777777" w:rsidR="00EE64A2" w:rsidRDefault="00EE64A2">
    <w:pPr>
      <w:pStyle w:val="affff6"/>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EC7D5" w14:textId="77777777" w:rsidR="00EE64A2" w:rsidRPr="00C42A0D" w:rsidRDefault="00C42A0D" w:rsidP="00C42A0D">
    <w:pPr>
      <w:pStyle w:val="afffff9"/>
    </w:pPr>
    <w:r>
      <w:fldChar w:fldCharType="begin"/>
    </w:r>
    <w:r>
      <w:instrText xml:space="preserve"> PAGE   \* MERGEFORMAT \* MERGEFORMAT </w:instrText>
    </w:r>
    <w:r>
      <w:fldChar w:fldCharType="separate"/>
    </w:r>
    <w:r>
      <w:rPr>
        <w:noProof/>
      </w:rPr>
      <w:t>2</w:t>
    </w:r>
    <w:r>
      <w:fldChar w:fldCharType="end"/>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1AF0E" w14:textId="343E0CD9" w:rsidR="00EE64A2" w:rsidRDefault="00EE64A2" w:rsidP="00C42A0D">
    <w:pPr>
      <w:pStyle w:val="afffffa"/>
    </w:pPr>
    <w:r>
      <w:fldChar w:fldCharType="begin"/>
    </w:r>
    <w:r>
      <w:instrText>PAGE   \* MERGEFORMAT</w:instrText>
    </w:r>
    <w:r>
      <w:fldChar w:fldCharType="separate"/>
    </w:r>
    <w:r w:rsidR="001A1D40" w:rsidRPr="001A1D40">
      <w:rPr>
        <w:noProof/>
        <w:lang w:val="zh-CN"/>
      </w:rPr>
      <w:t>9</w:t>
    </w:r>
    <w:r>
      <w:fldChar w:fldCharType="end"/>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4BE31" w14:textId="09179FA7" w:rsidR="00EE64A2" w:rsidRPr="00C42A0D" w:rsidRDefault="00C42A0D" w:rsidP="00C42A0D">
    <w:pPr>
      <w:pStyle w:val="afffff9"/>
    </w:pPr>
    <w:r>
      <w:fldChar w:fldCharType="begin"/>
    </w:r>
    <w:r>
      <w:instrText xml:space="preserve"> PAGE   \* MERGEFORMAT \* MERGEFORMAT </w:instrText>
    </w:r>
    <w:r>
      <w:fldChar w:fldCharType="separate"/>
    </w:r>
    <w:r w:rsidR="001A1D40">
      <w:rPr>
        <w:noProof/>
      </w:rPr>
      <w:t>10</w:t>
    </w:r>
    <w:r>
      <w:fldChar w:fldCharType="end"/>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34646" w14:textId="77777777" w:rsidR="00EE64A2" w:rsidRDefault="00EE64A2" w:rsidP="00C42A0D">
    <w:pPr>
      <w:pStyle w:val="afffffa"/>
    </w:pPr>
    <w:r>
      <w:fldChar w:fldCharType="begin"/>
    </w:r>
    <w:r>
      <w:instrText>PAGE   \* MERGEFORMAT</w:instrText>
    </w:r>
    <w:r>
      <w:fldChar w:fldCharType="separate"/>
    </w:r>
    <w:r w:rsidRPr="00EE64A2">
      <w:rPr>
        <w:noProof/>
        <w:lang w:val="zh-CN"/>
      </w:rPr>
      <w:t>1</w:t>
    </w:r>
    <w:r>
      <w:fldChar w:fldCharType="end"/>
    </w: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4C277" w14:textId="77777777" w:rsidR="00EE64A2" w:rsidRPr="00C42A0D" w:rsidRDefault="00C42A0D" w:rsidP="00C42A0D">
    <w:pPr>
      <w:pStyle w:val="afffff9"/>
    </w:pPr>
    <w:r>
      <w:fldChar w:fldCharType="begin"/>
    </w:r>
    <w:r>
      <w:instrText xml:space="preserve"> PAGE   \* MERGEFORMAT \* MERGEFORMAT </w:instrText>
    </w:r>
    <w:r>
      <w:fldChar w:fldCharType="separate"/>
    </w:r>
    <w:r>
      <w:rPr>
        <w:noProof/>
      </w:rPr>
      <w:t>2</w:t>
    </w:r>
    <w:r>
      <w:fldChar w:fldCharType="end"/>
    </w:r>
  </w:p>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F0BFC" w14:textId="799951F9" w:rsidR="00EE64A2" w:rsidRDefault="00EE64A2" w:rsidP="00C42A0D">
    <w:pPr>
      <w:pStyle w:val="afffffa"/>
    </w:pPr>
    <w:r>
      <w:fldChar w:fldCharType="begin"/>
    </w:r>
    <w:r>
      <w:instrText>PAGE   \* MERGEFORMAT</w:instrText>
    </w:r>
    <w:r>
      <w:fldChar w:fldCharType="separate"/>
    </w:r>
    <w:r w:rsidR="001A1D40" w:rsidRPr="001A1D40">
      <w:rPr>
        <w:noProof/>
        <w:lang w:val="zh-CN"/>
      </w:rPr>
      <w:t>11</w:t>
    </w:r>
    <w:r>
      <w:fldChar w:fldCharType="end"/>
    </w:r>
  </w:p>
</w:ftr>
</file>

<file path=word/footer1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A847B" w14:textId="08BE2E3E" w:rsidR="00EE64A2" w:rsidRPr="00C42A0D" w:rsidRDefault="00C42A0D" w:rsidP="00C42A0D">
    <w:pPr>
      <w:pStyle w:val="afffff9"/>
    </w:pPr>
    <w:r>
      <w:fldChar w:fldCharType="begin"/>
    </w:r>
    <w:r>
      <w:instrText xml:space="preserve"> PAGE   \* MERGEFORMAT \* MERGEFORMAT </w:instrText>
    </w:r>
    <w:r>
      <w:fldChar w:fldCharType="separate"/>
    </w:r>
    <w:r w:rsidR="001A1D40">
      <w:rPr>
        <w:noProof/>
      </w:rPr>
      <w:t>12</w:t>
    </w:r>
    <w:r>
      <w:fldChar w:fldCharType="end"/>
    </w:r>
  </w:p>
</w:ftr>
</file>

<file path=word/footer1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BF08B" w14:textId="77777777" w:rsidR="00EE64A2" w:rsidRDefault="00EE64A2" w:rsidP="00C42A0D">
    <w:pPr>
      <w:pStyle w:val="afffffa"/>
    </w:pPr>
    <w:r>
      <w:fldChar w:fldCharType="begin"/>
    </w:r>
    <w:r>
      <w:instrText>PAGE   \* MERGEFORMAT</w:instrText>
    </w:r>
    <w:r>
      <w:fldChar w:fldCharType="separate"/>
    </w:r>
    <w:r w:rsidRPr="00EE64A2">
      <w:rPr>
        <w:noProof/>
        <w:lang w:val="zh-CN"/>
      </w:rPr>
      <w:t>1</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7B405" w14:textId="77777777" w:rsidR="00EE64A2" w:rsidRDefault="00EE64A2">
    <w:pPr>
      <w:pStyle w:val="affff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27F34" w14:textId="77777777" w:rsidR="00EE64A2" w:rsidRDefault="00EE64A2">
    <w:pPr>
      <w:pStyle w:val="affff6"/>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7240D" w14:textId="77777777" w:rsidR="00EE64A2" w:rsidRPr="00C42A0D" w:rsidRDefault="00C42A0D" w:rsidP="00C42A0D">
    <w:pPr>
      <w:pStyle w:val="afffff9"/>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5606C" w14:textId="3EBFAC8F" w:rsidR="00EE64A2" w:rsidRDefault="00EE64A2" w:rsidP="00C42A0D">
    <w:pPr>
      <w:pStyle w:val="afffffa"/>
    </w:pPr>
    <w:r>
      <w:fldChar w:fldCharType="begin"/>
    </w:r>
    <w:r>
      <w:instrText>PAGE   \* MERGEFORMAT</w:instrText>
    </w:r>
    <w:r>
      <w:fldChar w:fldCharType="separate"/>
    </w:r>
    <w:r w:rsidR="001A1D40" w:rsidRPr="001A1D40">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2F30" w14:textId="0EBCB437" w:rsidR="00EE64A2" w:rsidRPr="00C42A0D" w:rsidRDefault="00C42A0D" w:rsidP="00C42A0D">
    <w:pPr>
      <w:pStyle w:val="afffff9"/>
    </w:pPr>
    <w:r>
      <w:fldChar w:fldCharType="begin"/>
    </w:r>
    <w:r>
      <w:instrText xml:space="preserve"> PAGE   \* MERGEFORMAT \* MERGEFORMAT </w:instrText>
    </w:r>
    <w:r>
      <w:fldChar w:fldCharType="separate"/>
    </w:r>
    <w:r w:rsidR="001A1D40">
      <w:rPr>
        <w:noProof/>
      </w:rPr>
      <w:t>II</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74082" w14:textId="77777777" w:rsidR="00EE64A2" w:rsidRDefault="00EE64A2" w:rsidP="00C42A0D">
    <w:pPr>
      <w:pStyle w:val="afffffa"/>
    </w:pPr>
    <w:r>
      <w:fldChar w:fldCharType="begin"/>
    </w:r>
    <w:r>
      <w:instrText>PAGE   \* MERGEFORMAT</w:instrText>
    </w:r>
    <w:r>
      <w:fldChar w:fldCharType="separate"/>
    </w:r>
    <w:r w:rsidR="00C42A0D" w:rsidRPr="00C42A0D">
      <w:rPr>
        <w:noProof/>
        <w:lang w:val="zh-CN"/>
      </w:rPr>
      <w:t>1</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03A3C" w14:textId="76D6900D" w:rsidR="00C42A0D" w:rsidRPr="00C42A0D" w:rsidRDefault="00C42A0D" w:rsidP="00C42A0D">
    <w:pPr>
      <w:pStyle w:val="afffff9"/>
    </w:pPr>
    <w:r>
      <w:fldChar w:fldCharType="begin"/>
    </w:r>
    <w:r>
      <w:instrText xml:space="preserve"> PAGE   \* MERGEFORMAT \* MERGEFORMAT </w:instrText>
    </w:r>
    <w:r>
      <w:fldChar w:fldCharType="separate"/>
    </w:r>
    <w:r w:rsidR="001A1D40">
      <w:rPr>
        <w:noProof/>
      </w:rPr>
      <w:t>6</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91ECD" w14:textId="7CE87B77" w:rsidR="00C42A0D" w:rsidRDefault="00C42A0D" w:rsidP="00C42A0D">
    <w:pPr>
      <w:pStyle w:val="afffffa"/>
    </w:pPr>
    <w:r>
      <w:fldChar w:fldCharType="begin"/>
    </w:r>
    <w:r>
      <w:instrText>PAGE   \* MERGEFORMAT</w:instrText>
    </w:r>
    <w:r>
      <w:fldChar w:fldCharType="separate"/>
    </w:r>
    <w:r w:rsidR="001A1D40" w:rsidRPr="001A1D40">
      <w:rPr>
        <w:noProof/>
        <w:lang w:val="zh-CN"/>
      </w:rPr>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825C0" w14:textId="77777777" w:rsidR="001B3593" w:rsidRDefault="001B3593">
      <w:pPr>
        <w:spacing w:line="240" w:lineRule="auto"/>
      </w:pPr>
      <w:r>
        <w:separator/>
      </w:r>
    </w:p>
  </w:footnote>
  <w:footnote w:type="continuationSeparator" w:id="0">
    <w:p w14:paraId="398589F9" w14:textId="77777777" w:rsidR="001B3593" w:rsidRDefault="001B359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07208" w14:textId="77777777" w:rsidR="00EE64A2" w:rsidRDefault="00EE64A2">
    <w:pPr>
      <w:pStyle w:val="affff8"/>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FE53E" w14:textId="6D5FEB1E" w:rsidR="00EE64A2" w:rsidRPr="00C42A0D" w:rsidRDefault="00C42A0D" w:rsidP="00C42A0D">
    <w:pPr>
      <w:pStyle w:val="affffff3"/>
    </w:pPr>
    <w:r>
      <w:fldChar w:fldCharType="begin"/>
    </w:r>
    <w:r>
      <w:instrText xml:space="preserve"> STYLEREF  标准文件_文件编号 \* MERGEFORMAT </w:instrText>
    </w:r>
    <w:r>
      <w:fldChar w:fldCharType="separate"/>
    </w:r>
    <w:r w:rsidR="001A1D40">
      <w:rPr>
        <w:noProof/>
      </w:rPr>
      <w:t>T/GXAS XXXX</w:t>
    </w:r>
    <w:r w:rsidR="001A1D40">
      <w:rPr>
        <w:noProof/>
      </w:rPr>
      <w:t>—</w:t>
    </w:r>
    <w:r w:rsidR="001A1D40">
      <w:rPr>
        <w:noProof/>
      </w:rPr>
      <w:t>XXXX</w:t>
    </w:r>
    <w:r>
      <w:fldChar w:fldCharType="end"/>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E39AE" w14:textId="7E94787D" w:rsidR="00EE64A2" w:rsidRDefault="00EE64A2" w:rsidP="00C42A0D">
    <w:pPr>
      <w:pStyle w:val="affffff2"/>
    </w:pPr>
    <w:r>
      <w:fldChar w:fldCharType="begin"/>
    </w:r>
    <w:r>
      <w:instrText xml:space="preserve"> STYLEREF  标准文件_文件编号  \* MERGEFORMAT </w:instrText>
    </w:r>
    <w:r>
      <w:fldChar w:fldCharType="separate"/>
    </w:r>
    <w:r w:rsidR="001A1D40">
      <w:rPr>
        <w:noProof/>
      </w:rPr>
      <w:t>T/GXAS XXXX</w:t>
    </w:r>
    <w:r w:rsidR="001A1D40">
      <w:rPr>
        <w:noProof/>
      </w:rPr>
      <w:t>—</w:t>
    </w:r>
    <w:r w:rsidR="001A1D40">
      <w:rPr>
        <w:noProof/>
      </w:rPr>
      <w:t>XXXX</w:t>
    </w:r>
    <w:r>
      <w:fldChar w:fldCharType="end"/>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B72DF" w14:textId="75F468F6" w:rsidR="00EE64A2" w:rsidRPr="00C42A0D" w:rsidRDefault="00C42A0D" w:rsidP="00C42A0D">
    <w:pPr>
      <w:pStyle w:val="affffff3"/>
    </w:pPr>
    <w:r>
      <w:fldChar w:fldCharType="begin"/>
    </w:r>
    <w:r>
      <w:instrText xml:space="preserve"> STYLEREF  标准文件_文件编号 \* MERGEFORMAT </w:instrText>
    </w:r>
    <w:r>
      <w:fldChar w:fldCharType="separate"/>
    </w:r>
    <w:r w:rsidR="001A1D40">
      <w:rPr>
        <w:noProof/>
      </w:rPr>
      <w:t>T/GXAS XXXX</w:t>
    </w:r>
    <w:r w:rsidR="001A1D40">
      <w:rPr>
        <w:noProof/>
      </w:rPr>
      <w:t>—</w:t>
    </w:r>
    <w:r w:rsidR="001A1D40">
      <w:rPr>
        <w:noProof/>
      </w:rPr>
      <w:t>XXXX</w:t>
    </w:r>
    <w:r>
      <w:fldChar w:fldCharType="end"/>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A2C16" w14:textId="5DC21CF4" w:rsidR="00EE64A2" w:rsidRDefault="00EE64A2" w:rsidP="00C42A0D">
    <w:pPr>
      <w:pStyle w:val="affffff2"/>
    </w:pPr>
    <w:r>
      <w:fldChar w:fldCharType="begin"/>
    </w:r>
    <w:r>
      <w:instrText xml:space="preserve"> STYLEREF  标准文件_文件编号  \* MERGEFORMAT </w:instrText>
    </w:r>
    <w:r>
      <w:fldChar w:fldCharType="separate"/>
    </w:r>
    <w:r w:rsidR="001A1D40">
      <w:rPr>
        <w:noProof/>
      </w:rPr>
      <w:t>T/GXAS XXXX</w:t>
    </w:r>
    <w:r w:rsidR="001A1D40">
      <w:rPr>
        <w:noProof/>
      </w:rPr>
      <w:t>—</w:t>
    </w:r>
    <w:r w:rsidR="001A1D40">
      <w:rPr>
        <w:noProof/>
      </w:rPr>
      <w:t>XXXX</w:t>
    </w:r>
    <w:r>
      <w:fldChar w:fldCharType="end"/>
    </w: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35630" w14:textId="234A0E31" w:rsidR="00EE64A2" w:rsidRPr="00C42A0D" w:rsidRDefault="00C42A0D" w:rsidP="00C42A0D">
    <w:pPr>
      <w:pStyle w:val="affffff3"/>
    </w:pPr>
    <w:r>
      <w:fldChar w:fldCharType="begin"/>
    </w:r>
    <w:r>
      <w:instrText xml:space="preserve"> STYLEREF  标准文件_文件编号 \* MERGEFORMAT </w:instrText>
    </w:r>
    <w:r>
      <w:fldChar w:fldCharType="separate"/>
    </w:r>
    <w:r w:rsidR="001A1D40">
      <w:rPr>
        <w:noProof/>
      </w:rPr>
      <w:t>T/GXAS XXXX</w:t>
    </w:r>
    <w:r w:rsidR="001A1D40">
      <w:rPr>
        <w:noProof/>
      </w:rPr>
      <w:t>—</w:t>
    </w:r>
    <w:r w:rsidR="001A1D40">
      <w:rPr>
        <w:noProof/>
      </w:rPr>
      <w:t>XXXX</w:t>
    </w:r>
    <w:r>
      <w:fldChar w:fldCharType="end"/>
    </w: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01157" w14:textId="0EE72E14" w:rsidR="00EE64A2" w:rsidRDefault="00EE64A2" w:rsidP="00C42A0D">
    <w:pPr>
      <w:pStyle w:val="affffff2"/>
    </w:pPr>
    <w:r>
      <w:fldChar w:fldCharType="begin"/>
    </w:r>
    <w:r>
      <w:instrText xml:space="preserve"> STYLEREF  标准文件_文件编号  \* MERGEFORMAT </w:instrText>
    </w:r>
    <w:r>
      <w:fldChar w:fldCharType="separate"/>
    </w:r>
    <w:r w:rsidR="001A1D40">
      <w:rPr>
        <w:noProof/>
      </w:rPr>
      <w:t>T/GXAS XXXX</w:t>
    </w:r>
    <w:r w:rsidR="001A1D40">
      <w:rPr>
        <w:noProof/>
      </w:rPr>
      <w:t>—</w:t>
    </w:r>
    <w:r w:rsidR="001A1D40">
      <w:rPr>
        <w:noProof/>
      </w:rPr>
      <w:t>XXXX</w:t>
    </w:r>
    <w:r>
      <w:fldChar w:fldCharType="end"/>
    </w: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1F246" w14:textId="5F58DB25" w:rsidR="00EE64A2" w:rsidRPr="00C42A0D" w:rsidRDefault="00C42A0D" w:rsidP="00C42A0D">
    <w:pPr>
      <w:pStyle w:val="affffff3"/>
    </w:pPr>
    <w:r>
      <w:fldChar w:fldCharType="begin"/>
    </w:r>
    <w:r>
      <w:instrText xml:space="preserve"> STYLEREF  标准文件_文件编号 \* MERGEFORMAT </w:instrText>
    </w:r>
    <w:r>
      <w:fldChar w:fldCharType="separate"/>
    </w:r>
    <w:r w:rsidR="001A1D40">
      <w:rPr>
        <w:noProof/>
      </w:rPr>
      <w:t>T/GXAS XXXX</w:t>
    </w:r>
    <w:r w:rsidR="001A1D40">
      <w:rPr>
        <w:noProof/>
      </w:rPr>
      <w:t>—</w:t>
    </w:r>
    <w:r w:rsidR="001A1D40">
      <w:rPr>
        <w:noProof/>
      </w:rPr>
      <w:t>XXXX</w:t>
    </w:r>
    <w:r>
      <w:fldChar w:fldCharType="end"/>
    </w: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7C1DA" w14:textId="35B3CD32" w:rsidR="00EE64A2" w:rsidRDefault="00EE64A2" w:rsidP="00C42A0D">
    <w:pPr>
      <w:pStyle w:val="affffff2"/>
    </w:pPr>
    <w:r>
      <w:fldChar w:fldCharType="begin"/>
    </w:r>
    <w:r>
      <w:instrText xml:space="preserve"> STYLEREF  标准文件_文件编号  \* MERGEFORMAT </w:instrText>
    </w:r>
    <w:r>
      <w:fldChar w:fldCharType="separate"/>
    </w:r>
    <w:r w:rsidR="001A1D40">
      <w:rPr>
        <w:noProof/>
      </w:rPr>
      <w:t>T/GXAS XXXX</w:t>
    </w:r>
    <w:r w:rsidR="001A1D40">
      <w:rPr>
        <w:noProof/>
      </w:rPr>
      <w:t>—</w:t>
    </w:r>
    <w:r w:rsidR="001A1D40">
      <w:rPr>
        <w:noProof/>
      </w:rPr>
      <w:t>XXXX</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77872" w14:textId="77777777" w:rsidR="00EE64A2" w:rsidRDefault="00EE64A2">
    <w:pPr>
      <w:pStyle w:val="affff8"/>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7F0F6" w14:textId="77777777" w:rsidR="00EE64A2" w:rsidRDefault="00EE64A2">
    <w:pPr>
      <w:pStyle w:val="affff8"/>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DCA62" w14:textId="39B02BA6" w:rsidR="00EE64A2" w:rsidRPr="00C42A0D" w:rsidRDefault="00C42A0D" w:rsidP="00C42A0D">
    <w:pPr>
      <w:pStyle w:val="affffff3"/>
    </w:pPr>
    <w:r>
      <w:fldChar w:fldCharType="begin"/>
    </w:r>
    <w:r>
      <w:instrText xml:space="preserve"> STYLEREF  标准文件_文件编号 \* MERGEFORMAT </w:instrText>
    </w:r>
    <w:r>
      <w:fldChar w:fldCharType="separate"/>
    </w:r>
    <w:r w:rsidR="001A1D40">
      <w:rPr>
        <w:noProof/>
      </w:rPr>
      <w:t>T/GXAS XXXX</w:t>
    </w:r>
    <w:r w:rsidR="001A1D40">
      <w:rPr>
        <w:noProof/>
      </w:rPr>
      <w:t>—</w:t>
    </w:r>
    <w:r w:rsidR="001A1D40">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859B9" w14:textId="2DF1AEF9" w:rsidR="00EE64A2" w:rsidRDefault="00EE64A2" w:rsidP="00C42A0D">
    <w:pPr>
      <w:pStyle w:val="affffff2"/>
    </w:pPr>
    <w:r>
      <w:fldChar w:fldCharType="begin"/>
    </w:r>
    <w:r>
      <w:instrText xml:space="preserve"> STYLEREF  标准文件_文件编号  \* MERGEFORMAT </w:instrText>
    </w:r>
    <w:r>
      <w:fldChar w:fldCharType="separate"/>
    </w:r>
    <w:r w:rsidR="001A1D40">
      <w:rPr>
        <w:noProof/>
      </w:rPr>
      <w:t>T/GXAS XXXX</w:t>
    </w:r>
    <w:r w:rsidR="001A1D40">
      <w:rPr>
        <w:noProof/>
      </w:rPr>
      <w:t>—</w:t>
    </w:r>
    <w:r w:rsidR="001A1D40">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C7715" w14:textId="68E3F17B" w:rsidR="00EE64A2" w:rsidRPr="00C42A0D" w:rsidRDefault="00C42A0D" w:rsidP="00C42A0D">
    <w:pPr>
      <w:pStyle w:val="affffff3"/>
    </w:pPr>
    <w:r>
      <w:fldChar w:fldCharType="begin"/>
    </w:r>
    <w:r>
      <w:instrText xml:space="preserve"> STYLEREF  标准文件_文件编号 \* MERGEFORMAT </w:instrText>
    </w:r>
    <w:r>
      <w:fldChar w:fldCharType="separate"/>
    </w:r>
    <w:r w:rsidR="001A1D40">
      <w:rPr>
        <w:noProof/>
      </w:rPr>
      <w:t>T/GXAS XXXX</w:t>
    </w:r>
    <w:r w:rsidR="001A1D40">
      <w:rPr>
        <w:noProof/>
      </w:rPr>
      <w:t>—</w:t>
    </w:r>
    <w:r w:rsidR="001A1D40">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B9164" w14:textId="575DCB45" w:rsidR="00EE64A2" w:rsidRDefault="00EE64A2" w:rsidP="00C42A0D">
    <w:pPr>
      <w:pStyle w:val="affffff2"/>
    </w:pPr>
    <w:r>
      <w:fldChar w:fldCharType="begin"/>
    </w:r>
    <w:r>
      <w:instrText xml:space="preserve"> STYLEREF  标准文件_文件编号  \* MERGEFORMAT </w:instrText>
    </w:r>
    <w:r>
      <w:fldChar w:fldCharType="separate"/>
    </w:r>
    <w:r w:rsidR="001A1D40">
      <w:rPr>
        <w:noProof/>
      </w:rPr>
      <w:t>T/GXAS XXXX</w:t>
    </w:r>
    <w:r w:rsidR="001A1D40">
      <w:rPr>
        <w:noProof/>
      </w:rPr>
      <w:t>—</w:t>
    </w:r>
    <w:r w:rsidR="001A1D40">
      <w:rPr>
        <w:noProof/>
      </w:rPr>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31313" w14:textId="27554819" w:rsidR="00C42A0D" w:rsidRPr="00C42A0D" w:rsidRDefault="00C42A0D" w:rsidP="00C42A0D">
    <w:pPr>
      <w:pStyle w:val="affffff3"/>
    </w:pPr>
    <w:r>
      <w:fldChar w:fldCharType="begin"/>
    </w:r>
    <w:r>
      <w:instrText xml:space="preserve"> STYLEREF  标准文件_文件编号 \* MERGEFORMAT </w:instrText>
    </w:r>
    <w:r>
      <w:fldChar w:fldCharType="separate"/>
    </w:r>
    <w:r w:rsidR="001A1D40">
      <w:rPr>
        <w:noProof/>
      </w:rPr>
      <w:t>T/GXAS XXXX</w:t>
    </w:r>
    <w:r w:rsidR="001A1D40">
      <w:rPr>
        <w:noProof/>
      </w:rPr>
      <w:t>—</w:t>
    </w:r>
    <w:r w:rsidR="001A1D40">
      <w:rPr>
        <w:noProof/>
      </w:rPr>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2EF63" w14:textId="67B2FEF8" w:rsidR="00C42A0D" w:rsidRDefault="00C42A0D" w:rsidP="00C42A0D">
    <w:pPr>
      <w:pStyle w:val="affffff2"/>
    </w:pPr>
    <w:r>
      <w:fldChar w:fldCharType="begin"/>
    </w:r>
    <w:r>
      <w:instrText xml:space="preserve"> STYLEREF  标准文件_文件编号  \* MERGEFORMAT </w:instrText>
    </w:r>
    <w:r>
      <w:fldChar w:fldCharType="separate"/>
    </w:r>
    <w:r w:rsidR="001A1D40">
      <w:rPr>
        <w:noProof/>
      </w:rPr>
      <w:t>T/GXAS XXXX</w:t>
    </w:r>
    <w:r w:rsidR="001A1D40">
      <w:rPr>
        <w:noProof/>
      </w:rPr>
      <w:t>—</w:t>
    </w:r>
    <w:r w:rsidR="001A1D40">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6325"/>
        </w:tabs>
        <w:ind w:left="6325" w:hanging="648"/>
      </w:pPr>
    </w:lvl>
    <w:lvl w:ilvl="1">
      <w:start w:val="1"/>
      <w:numFmt w:val="lowerLetter"/>
      <w:lvlText w:val="%2)"/>
      <w:lvlJc w:val="left"/>
      <w:pPr>
        <w:tabs>
          <w:tab w:val="left" w:pos="6517"/>
        </w:tabs>
        <w:ind w:left="6517" w:hanging="420"/>
      </w:pPr>
    </w:lvl>
    <w:lvl w:ilvl="2">
      <w:start w:val="1"/>
      <w:numFmt w:val="lowerRoman"/>
      <w:lvlText w:val="%3."/>
      <w:lvlJc w:val="right"/>
      <w:pPr>
        <w:tabs>
          <w:tab w:val="left" w:pos="6937"/>
        </w:tabs>
        <w:ind w:left="6937" w:hanging="420"/>
      </w:pPr>
    </w:lvl>
    <w:lvl w:ilvl="3">
      <w:start w:val="1"/>
      <w:numFmt w:val="decimal"/>
      <w:lvlText w:val="%4."/>
      <w:lvlJc w:val="left"/>
      <w:pPr>
        <w:tabs>
          <w:tab w:val="left" w:pos="7357"/>
        </w:tabs>
        <w:ind w:left="7357" w:hanging="420"/>
      </w:pPr>
    </w:lvl>
    <w:lvl w:ilvl="4">
      <w:start w:val="1"/>
      <w:numFmt w:val="lowerLetter"/>
      <w:lvlText w:val="%5)"/>
      <w:lvlJc w:val="left"/>
      <w:pPr>
        <w:tabs>
          <w:tab w:val="left" w:pos="7777"/>
        </w:tabs>
        <w:ind w:left="7777" w:hanging="420"/>
      </w:pPr>
    </w:lvl>
    <w:lvl w:ilvl="5">
      <w:start w:val="1"/>
      <w:numFmt w:val="lowerRoman"/>
      <w:lvlText w:val="%6."/>
      <w:lvlJc w:val="right"/>
      <w:pPr>
        <w:tabs>
          <w:tab w:val="left" w:pos="8197"/>
        </w:tabs>
        <w:ind w:left="8197" w:hanging="420"/>
      </w:pPr>
    </w:lvl>
    <w:lvl w:ilvl="6">
      <w:start w:val="1"/>
      <w:numFmt w:val="decimal"/>
      <w:lvlText w:val="%7."/>
      <w:lvlJc w:val="left"/>
      <w:pPr>
        <w:tabs>
          <w:tab w:val="left" w:pos="8617"/>
        </w:tabs>
        <w:ind w:left="8617" w:hanging="420"/>
      </w:pPr>
    </w:lvl>
    <w:lvl w:ilvl="7">
      <w:start w:val="1"/>
      <w:numFmt w:val="lowerLetter"/>
      <w:lvlText w:val="%8)"/>
      <w:lvlJc w:val="left"/>
      <w:pPr>
        <w:tabs>
          <w:tab w:val="left" w:pos="9037"/>
        </w:tabs>
        <w:ind w:left="9037" w:hanging="420"/>
      </w:pPr>
    </w:lvl>
    <w:lvl w:ilvl="8">
      <w:start w:val="1"/>
      <w:numFmt w:val="lowerRoman"/>
      <w:lvlText w:val="%9."/>
      <w:lvlJc w:val="right"/>
      <w:pPr>
        <w:tabs>
          <w:tab w:val="left" w:pos="9457"/>
        </w:tabs>
        <w:ind w:left="9457"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8"/>
      <w:lvlText w:val="%1——"/>
      <w:lvlJc w:val="left"/>
      <w:pPr>
        <w:tabs>
          <w:tab w:val="left" w:pos="6947"/>
        </w:tabs>
        <w:ind w:left="6947"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b"/>
      <w:lvlText w:val="%1)"/>
      <w:lvlJc w:val="left"/>
      <w:pPr>
        <w:tabs>
          <w:tab w:val="left" w:pos="1278"/>
        </w:tabs>
        <w:ind w:left="1278" w:hanging="426"/>
      </w:pPr>
      <w:rPr>
        <w:rFonts w:ascii="宋体" w:eastAsia="宋体" w:hAnsi="Times New Roman" w:hint="eastAsia"/>
        <w:color w:val="auto"/>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80EA30E0"/>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color w:val="auto"/>
        <w:sz w:val="21"/>
      </w:rPr>
    </w:lvl>
    <w:lvl w:ilvl="2">
      <w:start w:val="1"/>
      <w:numFmt w:val="decimal"/>
      <w:pStyle w:val="afff3"/>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4"/>
      <w:suff w:val="nothing"/>
      <w:lvlText w:val="%1%2.%3.%4　"/>
      <w:lvlJc w:val="left"/>
      <w:pPr>
        <w:ind w:left="0" w:firstLine="0"/>
      </w:pPr>
      <w:rPr>
        <w:rFonts w:ascii="黑体" w:eastAsia="黑体" w:hint="eastAsia"/>
        <w:b w:val="0"/>
        <w:i w:val="0"/>
        <w:color w:val="000000" w:themeColor="text1"/>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fIy2z8ikID+kcIgxkQugEytDoLJxFWg5WgJQdSRoD/1WoXQYa79655TPJ7Skwi+HR7t9g3+SeTuNmZbXmSOnUw==" w:salt="QtXnYKWcQnV5a+lfPpIkDA=="/>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ZiNDY0NzQxZjQzMjcyNmIwYjYwMTA1MTEyYmFmNjgifQ=="/>
  </w:docVars>
  <w:rsids>
    <w:rsidRoot w:val="006C1BB8"/>
    <w:rsid w:val="0000040A"/>
    <w:rsid w:val="000006A4"/>
    <w:rsid w:val="00000A94"/>
    <w:rsid w:val="00001972"/>
    <w:rsid w:val="00001D9A"/>
    <w:rsid w:val="00003B94"/>
    <w:rsid w:val="00007B3A"/>
    <w:rsid w:val="000107E0"/>
    <w:rsid w:val="00011FDE"/>
    <w:rsid w:val="00012FFD"/>
    <w:rsid w:val="00014162"/>
    <w:rsid w:val="00014340"/>
    <w:rsid w:val="00014C91"/>
    <w:rsid w:val="00016A9C"/>
    <w:rsid w:val="0002089D"/>
    <w:rsid w:val="000215B0"/>
    <w:rsid w:val="00022184"/>
    <w:rsid w:val="000223C2"/>
    <w:rsid w:val="00022762"/>
    <w:rsid w:val="000238E0"/>
    <w:rsid w:val="000249DB"/>
    <w:rsid w:val="0002595E"/>
    <w:rsid w:val="00025A3E"/>
    <w:rsid w:val="000303C3"/>
    <w:rsid w:val="00032FF6"/>
    <w:rsid w:val="000331D3"/>
    <w:rsid w:val="000346A5"/>
    <w:rsid w:val="000359C3"/>
    <w:rsid w:val="00035A7D"/>
    <w:rsid w:val="000365ED"/>
    <w:rsid w:val="0004249A"/>
    <w:rsid w:val="00043282"/>
    <w:rsid w:val="00043358"/>
    <w:rsid w:val="00044286"/>
    <w:rsid w:val="00047F28"/>
    <w:rsid w:val="00050297"/>
    <w:rsid w:val="000503AA"/>
    <w:rsid w:val="000506A1"/>
    <w:rsid w:val="000515DD"/>
    <w:rsid w:val="0005265A"/>
    <w:rsid w:val="000527C2"/>
    <w:rsid w:val="000539DD"/>
    <w:rsid w:val="00053BD3"/>
    <w:rsid w:val="000556ED"/>
    <w:rsid w:val="00055FE2"/>
    <w:rsid w:val="0005616F"/>
    <w:rsid w:val="00057FEB"/>
    <w:rsid w:val="00060C2E"/>
    <w:rsid w:val="00061033"/>
    <w:rsid w:val="000619E9"/>
    <w:rsid w:val="000622D4"/>
    <w:rsid w:val="0006357D"/>
    <w:rsid w:val="00067F1E"/>
    <w:rsid w:val="000713D4"/>
    <w:rsid w:val="00071CC0"/>
    <w:rsid w:val="00071CFC"/>
    <w:rsid w:val="00073C8C"/>
    <w:rsid w:val="00077B64"/>
    <w:rsid w:val="00080A1C"/>
    <w:rsid w:val="00081394"/>
    <w:rsid w:val="00082317"/>
    <w:rsid w:val="00083D2C"/>
    <w:rsid w:val="00086AA1"/>
    <w:rsid w:val="00087A77"/>
    <w:rsid w:val="00090CA6"/>
    <w:rsid w:val="00092B8A"/>
    <w:rsid w:val="00092FB0"/>
    <w:rsid w:val="000934C5"/>
    <w:rsid w:val="00093D25"/>
    <w:rsid w:val="00093DAB"/>
    <w:rsid w:val="00094D73"/>
    <w:rsid w:val="00096C4F"/>
    <w:rsid w:val="00096D63"/>
    <w:rsid w:val="000A0B60"/>
    <w:rsid w:val="000A0EB8"/>
    <w:rsid w:val="000A19FC"/>
    <w:rsid w:val="000A296B"/>
    <w:rsid w:val="000A7311"/>
    <w:rsid w:val="000B060F"/>
    <w:rsid w:val="000B1592"/>
    <w:rsid w:val="000B1FF2"/>
    <w:rsid w:val="000B2544"/>
    <w:rsid w:val="000B29DB"/>
    <w:rsid w:val="000B3CDA"/>
    <w:rsid w:val="000B55E7"/>
    <w:rsid w:val="000B6A0B"/>
    <w:rsid w:val="000C0F6C"/>
    <w:rsid w:val="000C11DB"/>
    <w:rsid w:val="000C1492"/>
    <w:rsid w:val="000C2FBD"/>
    <w:rsid w:val="000C4B41"/>
    <w:rsid w:val="000C57D6"/>
    <w:rsid w:val="000C6362"/>
    <w:rsid w:val="000C7666"/>
    <w:rsid w:val="000C78FD"/>
    <w:rsid w:val="000D0600"/>
    <w:rsid w:val="000D0A9C"/>
    <w:rsid w:val="000D1795"/>
    <w:rsid w:val="000D24A2"/>
    <w:rsid w:val="000D329A"/>
    <w:rsid w:val="000D4B9C"/>
    <w:rsid w:val="000D4EB6"/>
    <w:rsid w:val="000D5C69"/>
    <w:rsid w:val="000D753B"/>
    <w:rsid w:val="000E1F7A"/>
    <w:rsid w:val="000E4C9E"/>
    <w:rsid w:val="000E51E4"/>
    <w:rsid w:val="000E60B4"/>
    <w:rsid w:val="000E6FD7"/>
    <w:rsid w:val="000F06E1"/>
    <w:rsid w:val="000F0E3C"/>
    <w:rsid w:val="000F14D7"/>
    <w:rsid w:val="000F19D5"/>
    <w:rsid w:val="000F4050"/>
    <w:rsid w:val="000F4AEA"/>
    <w:rsid w:val="000F67E9"/>
    <w:rsid w:val="001018C9"/>
    <w:rsid w:val="0010350D"/>
    <w:rsid w:val="00104926"/>
    <w:rsid w:val="0010573E"/>
    <w:rsid w:val="00111203"/>
    <w:rsid w:val="00113B1E"/>
    <w:rsid w:val="001161C3"/>
    <w:rsid w:val="0011711C"/>
    <w:rsid w:val="001221D4"/>
    <w:rsid w:val="00124E4F"/>
    <w:rsid w:val="001260B7"/>
    <w:rsid w:val="001265CB"/>
    <w:rsid w:val="00126E00"/>
    <w:rsid w:val="0012764A"/>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4730D"/>
    <w:rsid w:val="00147EFD"/>
    <w:rsid w:val="001502D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54B"/>
    <w:rsid w:val="001728C9"/>
    <w:rsid w:val="00172C7B"/>
    <w:rsid w:val="001730CF"/>
    <w:rsid w:val="0017340B"/>
    <w:rsid w:val="00173525"/>
    <w:rsid w:val="00173FB1"/>
    <w:rsid w:val="00175764"/>
    <w:rsid w:val="00176618"/>
    <w:rsid w:val="00176DFD"/>
    <w:rsid w:val="00180A0B"/>
    <w:rsid w:val="00183BB2"/>
    <w:rsid w:val="0018515E"/>
    <w:rsid w:val="001852C9"/>
    <w:rsid w:val="00186A9D"/>
    <w:rsid w:val="00186CAB"/>
    <w:rsid w:val="00187A0B"/>
    <w:rsid w:val="00190087"/>
    <w:rsid w:val="00191072"/>
    <w:rsid w:val="001913C4"/>
    <w:rsid w:val="00192CA4"/>
    <w:rsid w:val="0019348F"/>
    <w:rsid w:val="00193A07"/>
    <w:rsid w:val="00194C95"/>
    <w:rsid w:val="00195C34"/>
    <w:rsid w:val="00196EF5"/>
    <w:rsid w:val="00197CD0"/>
    <w:rsid w:val="001A1A53"/>
    <w:rsid w:val="001A1D40"/>
    <w:rsid w:val="001A234A"/>
    <w:rsid w:val="001A4CF3"/>
    <w:rsid w:val="001A6581"/>
    <w:rsid w:val="001A6696"/>
    <w:rsid w:val="001B06E8"/>
    <w:rsid w:val="001B3593"/>
    <w:rsid w:val="001B384C"/>
    <w:rsid w:val="001B71AC"/>
    <w:rsid w:val="001B71D0"/>
    <w:rsid w:val="001B71EE"/>
    <w:rsid w:val="001C04A8"/>
    <w:rsid w:val="001C2C03"/>
    <w:rsid w:val="001C42F7"/>
    <w:rsid w:val="001C454E"/>
    <w:rsid w:val="001C49E5"/>
    <w:rsid w:val="001C4A64"/>
    <w:rsid w:val="001C680C"/>
    <w:rsid w:val="001C7FEA"/>
    <w:rsid w:val="001D0499"/>
    <w:rsid w:val="001D0BBE"/>
    <w:rsid w:val="001D0ED4"/>
    <w:rsid w:val="001D1FD9"/>
    <w:rsid w:val="001D212F"/>
    <w:rsid w:val="001D29D7"/>
    <w:rsid w:val="001D2DE7"/>
    <w:rsid w:val="001D411C"/>
    <w:rsid w:val="001E1B6A"/>
    <w:rsid w:val="001E2484"/>
    <w:rsid w:val="001E3CC4"/>
    <w:rsid w:val="001E4882"/>
    <w:rsid w:val="001E55EF"/>
    <w:rsid w:val="001E73AB"/>
    <w:rsid w:val="001F092D"/>
    <w:rsid w:val="001F0BEC"/>
    <w:rsid w:val="001F143A"/>
    <w:rsid w:val="001F1605"/>
    <w:rsid w:val="001F2508"/>
    <w:rsid w:val="001F4816"/>
    <w:rsid w:val="001F5D2C"/>
    <w:rsid w:val="001F69B4"/>
    <w:rsid w:val="001F77C7"/>
    <w:rsid w:val="00200183"/>
    <w:rsid w:val="00200333"/>
    <w:rsid w:val="0020107D"/>
    <w:rsid w:val="00202AA4"/>
    <w:rsid w:val="002031F7"/>
    <w:rsid w:val="002040E6"/>
    <w:rsid w:val="002051BE"/>
    <w:rsid w:val="0020527B"/>
    <w:rsid w:val="00205758"/>
    <w:rsid w:val="00205F2C"/>
    <w:rsid w:val="0021038C"/>
    <w:rsid w:val="00210B15"/>
    <w:rsid w:val="00212C32"/>
    <w:rsid w:val="00213ECD"/>
    <w:rsid w:val="002142EA"/>
    <w:rsid w:val="002150DE"/>
    <w:rsid w:val="002151D4"/>
    <w:rsid w:val="00215ADD"/>
    <w:rsid w:val="002204BB"/>
    <w:rsid w:val="002219D5"/>
    <w:rsid w:val="00221B79"/>
    <w:rsid w:val="00221C6B"/>
    <w:rsid w:val="00224924"/>
    <w:rsid w:val="002253A1"/>
    <w:rsid w:val="00225CF8"/>
    <w:rsid w:val="00225F55"/>
    <w:rsid w:val="00225F72"/>
    <w:rsid w:val="00226D74"/>
    <w:rsid w:val="0022794E"/>
    <w:rsid w:val="00231596"/>
    <w:rsid w:val="00233D64"/>
    <w:rsid w:val="0023482A"/>
    <w:rsid w:val="002359CB"/>
    <w:rsid w:val="0023621F"/>
    <w:rsid w:val="00236656"/>
    <w:rsid w:val="00236DC0"/>
    <w:rsid w:val="002371E6"/>
    <w:rsid w:val="0024281C"/>
    <w:rsid w:val="00243540"/>
    <w:rsid w:val="0024497B"/>
    <w:rsid w:val="0024515B"/>
    <w:rsid w:val="00246021"/>
    <w:rsid w:val="0024666E"/>
    <w:rsid w:val="00247F52"/>
    <w:rsid w:val="00250B25"/>
    <w:rsid w:val="00250BBE"/>
    <w:rsid w:val="002515C2"/>
    <w:rsid w:val="0025194F"/>
    <w:rsid w:val="00254A6E"/>
    <w:rsid w:val="00255321"/>
    <w:rsid w:val="002560E0"/>
    <w:rsid w:val="0026148A"/>
    <w:rsid w:val="00262696"/>
    <w:rsid w:val="00263D25"/>
    <w:rsid w:val="002643C3"/>
    <w:rsid w:val="00264A0C"/>
    <w:rsid w:val="00266EEB"/>
    <w:rsid w:val="002678DE"/>
    <w:rsid w:val="00267EF4"/>
    <w:rsid w:val="00270CB8"/>
    <w:rsid w:val="0027289B"/>
    <w:rsid w:val="00272B08"/>
    <w:rsid w:val="00281BB8"/>
    <w:rsid w:val="00281E9E"/>
    <w:rsid w:val="00282405"/>
    <w:rsid w:val="00284718"/>
    <w:rsid w:val="00284DFD"/>
    <w:rsid w:val="00285170"/>
    <w:rsid w:val="00285361"/>
    <w:rsid w:val="00285CC1"/>
    <w:rsid w:val="0029295B"/>
    <w:rsid w:val="00292D60"/>
    <w:rsid w:val="00293B30"/>
    <w:rsid w:val="00294339"/>
    <w:rsid w:val="00294D34"/>
    <w:rsid w:val="00294E3B"/>
    <w:rsid w:val="00296193"/>
    <w:rsid w:val="00296C66"/>
    <w:rsid w:val="00296EBE"/>
    <w:rsid w:val="002974E3"/>
    <w:rsid w:val="002A0616"/>
    <w:rsid w:val="002A084B"/>
    <w:rsid w:val="002A1260"/>
    <w:rsid w:val="002A1589"/>
    <w:rsid w:val="002A1608"/>
    <w:rsid w:val="002A25DC"/>
    <w:rsid w:val="002A3AAB"/>
    <w:rsid w:val="002A4CEA"/>
    <w:rsid w:val="002A5977"/>
    <w:rsid w:val="002A5A13"/>
    <w:rsid w:val="002A757F"/>
    <w:rsid w:val="002A7F44"/>
    <w:rsid w:val="002B0C40"/>
    <w:rsid w:val="002B1966"/>
    <w:rsid w:val="002B2B50"/>
    <w:rsid w:val="002B4508"/>
    <w:rsid w:val="002B5779"/>
    <w:rsid w:val="002B655F"/>
    <w:rsid w:val="002B7332"/>
    <w:rsid w:val="002B7F51"/>
    <w:rsid w:val="002C09E7"/>
    <w:rsid w:val="002C1E06"/>
    <w:rsid w:val="002C3F07"/>
    <w:rsid w:val="002C5278"/>
    <w:rsid w:val="002C7EBB"/>
    <w:rsid w:val="002D06C1"/>
    <w:rsid w:val="002D3C5D"/>
    <w:rsid w:val="002D42B5"/>
    <w:rsid w:val="002D47D3"/>
    <w:rsid w:val="002D4F1A"/>
    <w:rsid w:val="002D68D3"/>
    <w:rsid w:val="002D6EC6"/>
    <w:rsid w:val="002D79AC"/>
    <w:rsid w:val="002E039D"/>
    <w:rsid w:val="002E0A10"/>
    <w:rsid w:val="002E4D5A"/>
    <w:rsid w:val="002E5234"/>
    <w:rsid w:val="002E6326"/>
    <w:rsid w:val="002F1051"/>
    <w:rsid w:val="002F30E0"/>
    <w:rsid w:val="002F35E4"/>
    <w:rsid w:val="002F3730"/>
    <w:rsid w:val="002F38E1"/>
    <w:rsid w:val="002F40D0"/>
    <w:rsid w:val="002F7AF6"/>
    <w:rsid w:val="00300E63"/>
    <w:rsid w:val="00302F5F"/>
    <w:rsid w:val="0030441D"/>
    <w:rsid w:val="00306063"/>
    <w:rsid w:val="003115B1"/>
    <w:rsid w:val="00313B85"/>
    <w:rsid w:val="00314E69"/>
    <w:rsid w:val="00317988"/>
    <w:rsid w:val="00320B96"/>
    <w:rsid w:val="003221B4"/>
    <w:rsid w:val="0032258D"/>
    <w:rsid w:val="00322E62"/>
    <w:rsid w:val="00324D13"/>
    <w:rsid w:val="00324EDD"/>
    <w:rsid w:val="00325A34"/>
    <w:rsid w:val="00330E01"/>
    <w:rsid w:val="003331E4"/>
    <w:rsid w:val="00336C64"/>
    <w:rsid w:val="00337162"/>
    <w:rsid w:val="003374A8"/>
    <w:rsid w:val="0034194F"/>
    <w:rsid w:val="00344605"/>
    <w:rsid w:val="00344CB7"/>
    <w:rsid w:val="003474AA"/>
    <w:rsid w:val="00350D1D"/>
    <w:rsid w:val="00352C83"/>
    <w:rsid w:val="00352F1A"/>
    <w:rsid w:val="00360131"/>
    <w:rsid w:val="0036107C"/>
    <w:rsid w:val="003615D2"/>
    <w:rsid w:val="0036429C"/>
    <w:rsid w:val="00364A53"/>
    <w:rsid w:val="003654CB"/>
    <w:rsid w:val="00365AA9"/>
    <w:rsid w:val="00365F86"/>
    <w:rsid w:val="00365F87"/>
    <w:rsid w:val="00366E89"/>
    <w:rsid w:val="0037055B"/>
    <w:rsid w:val="003705F4"/>
    <w:rsid w:val="00370C42"/>
    <w:rsid w:val="00370D58"/>
    <w:rsid w:val="00371316"/>
    <w:rsid w:val="00374CA5"/>
    <w:rsid w:val="003762EA"/>
    <w:rsid w:val="00376713"/>
    <w:rsid w:val="00376B3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528"/>
    <w:rsid w:val="00395EA6"/>
    <w:rsid w:val="003974EB"/>
    <w:rsid w:val="00397CC5"/>
    <w:rsid w:val="003A0F77"/>
    <w:rsid w:val="003A1582"/>
    <w:rsid w:val="003A167A"/>
    <w:rsid w:val="003A3D9C"/>
    <w:rsid w:val="003A4077"/>
    <w:rsid w:val="003A4AA7"/>
    <w:rsid w:val="003A4EF4"/>
    <w:rsid w:val="003B04A6"/>
    <w:rsid w:val="003B09AD"/>
    <w:rsid w:val="003B1F18"/>
    <w:rsid w:val="003B5359"/>
    <w:rsid w:val="003B5788"/>
    <w:rsid w:val="003B5BF0"/>
    <w:rsid w:val="003B60BF"/>
    <w:rsid w:val="003B6BE3"/>
    <w:rsid w:val="003C010C"/>
    <w:rsid w:val="003C0778"/>
    <w:rsid w:val="003C0A6C"/>
    <w:rsid w:val="003C14F8"/>
    <w:rsid w:val="003C2797"/>
    <w:rsid w:val="003C2D8F"/>
    <w:rsid w:val="003C5A43"/>
    <w:rsid w:val="003C6394"/>
    <w:rsid w:val="003D0519"/>
    <w:rsid w:val="003D0FF6"/>
    <w:rsid w:val="003D262C"/>
    <w:rsid w:val="003D6D61"/>
    <w:rsid w:val="003E091D"/>
    <w:rsid w:val="003E1C53"/>
    <w:rsid w:val="003E2A69"/>
    <w:rsid w:val="003E2D49"/>
    <w:rsid w:val="003E2FD4"/>
    <w:rsid w:val="003E49F6"/>
    <w:rsid w:val="003E660F"/>
    <w:rsid w:val="003E6A2C"/>
    <w:rsid w:val="003F066B"/>
    <w:rsid w:val="003F0841"/>
    <w:rsid w:val="003F23D3"/>
    <w:rsid w:val="003F3F08"/>
    <w:rsid w:val="003F49F1"/>
    <w:rsid w:val="003F4C75"/>
    <w:rsid w:val="003F6272"/>
    <w:rsid w:val="00400E72"/>
    <w:rsid w:val="00401400"/>
    <w:rsid w:val="00404869"/>
    <w:rsid w:val="00405884"/>
    <w:rsid w:val="00407D39"/>
    <w:rsid w:val="0041005B"/>
    <w:rsid w:val="0041477A"/>
    <w:rsid w:val="004167A3"/>
    <w:rsid w:val="0042151F"/>
    <w:rsid w:val="00422BEB"/>
    <w:rsid w:val="00422DA9"/>
    <w:rsid w:val="004234B0"/>
    <w:rsid w:val="0042464A"/>
    <w:rsid w:val="00432DAA"/>
    <w:rsid w:val="00434305"/>
    <w:rsid w:val="00435DF7"/>
    <w:rsid w:val="004365D8"/>
    <w:rsid w:val="0044083F"/>
    <w:rsid w:val="00441AE7"/>
    <w:rsid w:val="00445574"/>
    <w:rsid w:val="004467FB"/>
    <w:rsid w:val="00452D6B"/>
    <w:rsid w:val="00454484"/>
    <w:rsid w:val="0045517B"/>
    <w:rsid w:val="00455551"/>
    <w:rsid w:val="00461415"/>
    <w:rsid w:val="00462C9B"/>
    <w:rsid w:val="00463B77"/>
    <w:rsid w:val="00463C7B"/>
    <w:rsid w:val="004644A6"/>
    <w:rsid w:val="004659BD"/>
    <w:rsid w:val="00470775"/>
    <w:rsid w:val="004746B1"/>
    <w:rsid w:val="0047583F"/>
    <w:rsid w:val="00475DE8"/>
    <w:rsid w:val="00480947"/>
    <w:rsid w:val="00481C44"/>
    <w:rsid w:val="00484936"/>
    <w:rsid w:val="00485090"/>
    <w:rsid w:val="00485266"/>
    <w:rsid w:val="00485C89"/>
    <w:rsid w:val="00486BE3"/>
    <w:rsid w:val="004905E4"/>
    <w:rsid w:val="00490A89"/>
    <w:rsid w:val="00490AB4"/>
    <w:rsid w:val="00492F02"/>
    <w:rsid w:val="004933E9"/>
    <w:rsid w:val="004939AE"/>
    <w:rsid w:val="004A12DF"/>
    <w:rsid w:val="004A1BA8"/>
    <w:rsid w:val="004A4B57"/>
    <w:rsid w:val="004A4ED8"/>
    <w:rsid w:val="004A63FA"/>
    <w:rsid w:val="004A6A3D"/>
    <w:rsid w:val="004B0272"/>
    <w:rsid w:val="004B2701"/>
    <w:rsid w:val="004B2E1B"/>
    <w:rsid w:val="004B3AA8"/>
    <w:rsid w:val="004B3E93"/>
    <w:rsid w:val="004B4649"/>
    <w:rsid w:val="004B592E"/>
    <w:rsid w:val="004B7D7B"/>
    <w:rsid w:val="004C08D2"/>
    <w:rsid w:val="004C1D91"/>
    <w:rsid w:val="004C1FBC"/>
    <w:rsid w:val="004C25A2"/>
    <w:rsid w:val="004C3F1D"/>
    <w:rsid w:val="004C458D"/>
    <w:rsid w:val="004C629E"/>
    <w:rsid w:val="004C7556"/>
    <w:rsid w:val="004C7E8B"/>
    <w:rsid w:val="004C7E9D"/>
    <w:rsid w:val="004C7F67"/>
    <w:rsid w:val="004D03D1"/>
    <w:rsid w:val="004D076D"/>
    <w:rsid w:val="004D0EF1"/>
    <w:rsid w:val="004D1C09"/>
    <w:rsid w:val="004D2253"/>
    <w:rsid w:val="004D4406"/>
    <w:rsid w:val="004D7C42"/>
    <w:rsid w:val="004E0465"/>
    <w:rsid w:val="004E127B"/>
    <w:rsid w:val="004E1C0A"/>
    <w:rsid w:val="004E2F53"/>
    <w:rsid w:val="004E30C5"/>
    <w:rsid w:val="004E4AA5"/>
    <w:rsid w:val="004E4AEE"/>
    <w:rsid w:val="004E59E3"/>
    <w:rsid w:val="004E629E"/>
    <w:rsid w:val="004E67C0"/>
    <w:rsid w:val="004F056C"/>
    <w:rsid w:val="004F391A"/>
    <w:rsid w:val="004F3CFB"/>
    <w:rsid w:val="004F440F"/>
    <w:rsid w:val="004F50F3"/>
    <w:rsid w:val="004F6456"/>
    <w:rsid w:val="004F6967"/>
    <w:rsid w:val="004F696E"/>
    <w:rsid w:val="004F6C71"/>
    <w:rsid w:val="00501139"/>
    <w:rsid w:val="00503052"/>
    <w:rsid w:val="0050363E"/>
    <w:rsid w:val="005039BC"/>
    <w:rsid w:val="00503C7B"/>
    <w:rsid w:val="005043BB"/>
    <w:rsid w:val="00504910"/>
    <w:rsid w:val="00504A3D"/>
    <w:rsid w:val="005056DE"/>
    <w:rsid w:val="00505767"/>
    <w:rsid w:val="0050632E"/>
    <w:rsid w:val="005073F0"/>
    <w:rsid w:val="00510A7B"/>
    <w:rsid w:val="00511075"/>
    <w:rsid w:val="00512F6E"/>
    <w:rsid w:val="00513038"/>
    <w:rsid w:val="00514174"/>
    <w:rsid w:val="00516088"/>
    <w:rsid w:val="00516B0B"/>
    <w:rsid w:val="0052136C"/>
    <w:rsid w:val="00521FA8"/>
    <w:rsid w:val="005220EC"/>
    <w:rsid w:val="0052249B"/>
    <w:rsid w:val="00523F95"/>
    <w:rsid w:val="00524D65"/>
    <w:rsid w:val="00525B16"/>
    <w:rsid w:val="005264DB"/>
    <w:rsid w:val="00531FE1"/>
    <w:rsid w:val="005323FF"/>
    <w:rsid w:val="00533D04"/>
    <w:rsid w:val="00534804"/>
    <w:rsid w:val="00534BDF"/>
    <w:rsid w:val="00535246"/>
    <w:rsid w:val="005354EA"/>
    <w:rsid w:val="0053585F"/>
    <w:rsid w:val="00535EC4"/>
    <w:rsid w:val="00535ED9"/>
    <w:rsid w:val="005368D2"/>
    <w:rsid w:val="0053692B"/>
    <w:rsid w:val="00541853"/>
    <w:rsid w:val="00541F3C"/>
    <w:rsid w:val="00543BDA"/>
    <w:rsid w:val="005441CC"/>
    <w:rsid w:val="005473D4"/>
    <w:rsid w:val="005479DA"/>
    <w:rsid w:val="00547BCC"/>
    <w:rsid w:val="0055013B"/>
    <w:rsid w:val="00551F6F"/>
    <w:rsid w:val="0055487C"/>
    <w:rsid w:val="00555044"/>
    <w:rsid w:val="00556456"/>
    <w:rsid w:val="00556BDF"/>
    <w:rsid w:val="00561475"/>
    <w:rsid w:val="00562308"/>
    <w:rsid w:val="0056487B"/>
    <w:rsid w:val="00564FB9"/>
    <w:rsid w:val="0057164D"/>
    <w:rsid w:val="00571BE5"/>
    <w:rsid w:val="00571D70"/>
    <w:rsid w:val="00573D9E"/>
    <w:rsid w:val="00577AA9"/>
    <w:rsid w:val="005801E3"/>
    <w:rsid w:val="00581802"/>
    <w:rsid w:val="00582943"/>
    <w:rsid w:val="005836A8"/>
    <w:rsid w:val="0058409C"/>
    <w:rsid w:val="00584262"/>
    <w:rsid w:val="00584828"/>
    <w:rsid w:val="00586630"/>
    <w:rsid w:val="0058728D"/>
    <w:rsid w:val="00587ADD"/>
    <w:rsid w:val="00593A49"/>
    <w:rsid w:val="0059505C"/>
    <w:rsid w:val="00595B93"/>
    <w:rsid w:val="00596160"/>
    <w:rsid w:val="005966E2"/>
    <w:rsid w:val="00597007"/>
    <w:rsid w:val="005A0966"/>
    <w:rsid w:val="005A1092"/>
    <w:rsid w:val="005A11B7"/>
    <w:rsid w:val="005A260B"/>
    <w:rsid w:val="005A2DD8"/>
    <w:rsid w:val="005A4A1B"/>
    <w:rsid w:val="005A704D"/>
    <w:rsid w:val="005A7830"/>
    <w:rsid w:val="005A7FCE"/>
    <w:rsid w:val="005B0F3F"/>
    <w:rsid w:val="005B191C"/>
    <w:rsid w:val="005B4903"/>
    <w:rsid w:val="005B51CE"/>
    <w:rsid w:val="005B5885"/>
    <w:rsid w:val="005B5CD7"/>
    <w:rsid w:val="005B6080"/>
    <w:rsid w:val="005B6CF6"/>
    <w:rsid w:val="005B7422"/>
    <w:rsid w:val="005B757E"/>
    <w:rsid w:val="005C133F"/>
    <w:rsid w:val="005C29B8"/>
    <w:rsid w:val="005C5F21"/>
    <w:rsid w:val="005C7156"/>
    <w:rsid w:val="005D0C75"/>
    <w:rsid w:val="005D18CD"/>
    <w:rsid w:val="005D4171"/>
    <w:rsid w:val="005D6A95"/>
    <w:rsid w:val="005D6AED"/>
    <w:rsid w:val="005D6B2C"/>
    <w:rsid w:val="005D6D9C"/>
    <w:rsid w:val="005D7E44"/>
    <w:rsid w:val="005E1359"/>
    <w:rsid w:val="005E2335"/>
    <w:rsid w:val="005E34CA"/>
    <w:rsid w:val="005E3C18"/>
    <w:rsid w:val="005E4250"/>
    <w:rsid w:val="005E6812"/>
    <w:rsid w:val="005E7881"/>
    <w:rsid w:val="005E78E0"/>
    <w:rsid w:val="005E7C43"/>
    <w:rsid w:val="005F0D9C"/>
    <w:rsid w:val="005F1D5F"/>
    <w:rsid w:val="005F284E"/>
    <w:rsid w:val="005F6CCA"/>
    <w:rsid w:val="006002E5"/>
    <w:rsid w:val="006015CE"/>
    <w:rsid w:val="00604784"/>
    <w:rsid w:val="00604A17"/>
    <w:rsid w:val="00606419"/>
    <w:rsid w:val="006070DA"/>
    <w:rsid w:val="00607D29"/>
    <w:rsid w:val="00612952"/>
    <w:rsid w:val="00614CC1"/>
    <w:rsid w:val="00615A9D"/>
    <w:rsid w:val="006170B9"/>
    <w:rsid w:val="00617387"/>
    <w:rsid w:val="006205D6"/>
    <w:rsid w:val="00621BF4"/>
    <w:rsid w:val="006220B8"/>
    <w:rsid w:val="006252D8"/>
    <w:rsid w:val="006259BC"/>
    <w:rsid w:val="0062636B"/>
    <w:rsid w:val="00630833"/>
    <w:rsid w:val="00630DFD"/>
    <w:rsid w:val="00630FD9"/>
    <w:rsid w:val="006316CE"/>
    <w:rsid w:val="00632182"/>
    <w:rsid w:val="00632AE0"/>
    <w:rsid w:val="00633C17"/>
    <w:rsid w:val="00633CCA"/>
    <w:rsid w:val="00634A29"/>
    <w:rsid w:val="00634D9E"/>
    <w:rsid w:val="00636357"/>
    <w:rsid w:val="00636E3E"/>
    <w:rsid w:val="006379F7"/>
    <w:rsid w:val="00637E4D"/>
    <w:rsid w:val="00640620"/>
    <w:rsid w:val="00641A1F"/>
    <w:rsid w:val="00642A1E"/>
    <w:rsid w:val="00642AE0"/>
    <w:rsid w:val="006455F1"/>
    <w:rsid w:val="00645904"/>
    <w:rsid w:val="00646496"/>
    <w:rsid w:val="006469EE"/>
    <w:rsid w:val="00651ACB"/>
    <w:rsid w:val="00651C47"/>
    <w:rsid w:val="00652AB2"/>
    <w:rsid w:val="00652E24"/>
    <w:rsid w:val="00653FED"/>
    <w:rsid w:val="00654918"/>
    <w:rsid w:val="00654EC0"/>
    <w:rsid w:val="0065525B"/>
    <w:rsid w:val="00655D4F"/>
    <w:rsid w:val="00656D29"/>
    <w:rsid w:val="0066045F"/>
    <w:rsid w:val="00660F62"/>
    <w:rsid w:val="00661362"/>
    <w:rsid w:val="006640E5"/>
    <w:rsid w:val="006646F1"/>
    <w:rsid w:val="00664929"/>
    <w:rsid w:val="00664F62"/>
    <w:rsid w:val="00665497"/>
    <w:rsid w:val="006655E1"/>
    <w:rsid w:val="00665806"/>
    <w:rsid w:val="00670AFC"/>
    <w:rsid w:val="00670EDF"/>
    <w:rsid w:val="00672060"/>
    <w:rsid w:val="00672BFD"/>
    <w:rsid w:val="00674F91"/>
    <w:rsid w:val="006770F4"/>
    <w:rsid w:val="00677A84"/>
    <w:rsid w:val="0068026D"/>
    <w:rsid w:val="00680A27"/>
    <w:rsid w:val="006816A4"/>
    <w:rsid w:val="006819B8"/>
    <w:rsid w:val="0068311F"/>
    <w:rsid w:val="006840A6"/>
    <w:rsid w:val="006850CD"/>
    <w:rsid w:val="00685AAB"/>
    <w:rsid w:val="00691499"/>
    <w:rsid w:val="0069617F"/>
    <w:rsid w:val="006971DF"/>
    <w:rsid w:val="006A07AA"/>
    <w:rsid w:val="006A25E5"/>
    <w:rsid w:val="006A2B46"/>
    <w:rsid w:val="006A336D"/>
    <w:rsid w:val="006A37B9"/>
    <w:rsid w:val="006B2672"/>
    <w:rsid w:val="006B54BF"/>
    <w:rsid w:val="006B5C66"/>
    <w:rsid w:val="006B5F44"/>
    <w:rsid w:val="006B5F90"/>
    <w:rsid w:val="006B62E4"/>
    <w:rsid w:val="006B6EBB"/>
    <w:rsid w:val="006C11E8"/>
    <w:rsid w:val="006C1A02"/>
    <w:rsid w:val="006C1BB8"/>
    <w:rsid w:val="006C1BBA"/>
    <w:rsid w:val="006C2079"/>
    <w:rsid w:val="006C22C7"/>
    <w:rsid w:val="006C5A62"/>
    <w:rsid w:val="006C5D68"/>
    <w:rsid w:val="006C6976"/>
    <w:rsid w:val="006C6DD0"/>
    <w:rsid w:val="006C72E5"/>
    <w:rsid w:val="006D04EA"/>
    <w:rsid w:val="006D16C4"/>
    <w:rsid w:val="006D3E96"/>
    <w:rsid w:val="006D4515"/>
    <w:rsid w:val="006D487E"/>
    <w:rsid w:val="006D4BB1"/>
    <w:rsid w:val="006D6593"/>
    <w:rsid w:val="006E510E"/>
    <w:rsid w:val="006E7216"/>
    <w:rsid w:val="006F03A8"/>
    <w:rsid w:val="006F19B4"/>
    <w:rsid w:val="006F281A"/>
    <w:rsid w:val="006F2ACA"/>
    <w:rsid w:val="006F2ADC"/>
    <w:rsid w:val="006F2BFE"/>
    <w:rsid w:val="006F31E9"/>
    <w:rsid w:val="006F354F"/>
    <w:rsid w:val="006F3640"/>
    <w:rsid w:val="006F4AC7"/>
    <w:rsid w:val="006F5F0B"/>
    <w:rsid w:val="006F6284"/>
    <w:rsid w:val="007002C5"/>
    <w:rsid w:val="00701F17"/>
    <w:rsid w:val="00704387"/>
    <w:rsid w:val="00707669"/>
    <w:rsid w:val="007116CC"/>
    <w:rsid w:val="00711CBA"/>
    <w:rsid w:val="00711FB5"/>
    <w:rsid w:val="0071205B"/>
    <w:rsid w:val="00712A01"/>
    <w:rsid w:val="00714F58"/>
    <w:rsid w:val="00720CBC"/>
    <w:rsid w:val="00722FBF"/>
    <w:rsid w:val="00722FC2"/>
    <w:rsid w:val="00724E1B"/>
    <w:rsid w:val="00725949"/>
    <w:rsid w:val="007272CA"/>
    <w:rsid w:val="00727FA2"/>
    <w:rsid w:val="007322D9"/>
    <w:rsid w:val="00732BC0"/>
    <w:rsid w:val="0073720F"/>
    <w:rsid w:val="00737796"/>
    <w:rsid w:val="0074140A"/>
    <w:rsid w:val="0074165C"/>
    <w:rsid w:val="00742C35"/>
    <w:rsid w:val="00742E44"/>
    <w:rsid w:val="007432CA"/>
    <w:rsid w:val="007439EB"/>
    <w:rsid w:val="00743CB4"/>
    <w:rsid w:val="00743F0A"/>
    <w:rsid w:val="007444E8"/>
    <w:rsid w:val="00745387"/>
    <w:rsid w:val="0074548E"/>
    <w:rsid w:val="00745773"/>
    <w:rsid w:val="00746800"/>
    <w:rsid w:val="007501A8"/>
    <w:rsid w:val="00750D61"/>
    <w:rsid w:val="00750EE1"/>
    <w:rsid w:val="00752B4D"/>
    <w:rsid w:val="00755402"/>
    <w:rsid w:val="00756B26"/>
    <w:rsid w:val="00756EDF"/>
    <w:rsid w:val="007600E3"/>
    <w:rsid w:val="00761034"/>
    <w:rsid w:val="007655FA"/>
    <w:rsid w:val="00765C43"/>
    <w:rsid w:val="00765EFB"/>
    <w:rsid w:val="007671CA"/>
    <w:rsid w:val="00767C61"/>
    <w:rsid w:val="0077008A"/>
    <w:rsid w:val="007713DD"/>
    <w:rsid w:val="00773589"/>
    <w:rsid w:val="00773C1F"/>
    <w:rsid w:val="00774DA4"/>
    <w:rsid w:val="00776599"/>
    <w:rsid w:val="00777F82"/>
    <w:rsid w:val="0078114B"/>
    <w:rsid w:val="00781DD2"/>
    <w:rsid w:val="00783ECF"/>
    <w:rsid w:val="0078413A"/>
    <w:rsid w:val="00786A9D"/>
    <w:rsid w:val="00786B33"/>
    <w:rsid w:val="00790F86"/>
    <w:rsid w:val="00792C2A"/>
    <w:rsid w:val="007959E8"/>
    <w:rsid w:val="00795E9C"/>
    <w:rsid w:val="007A0521"/>
    <w:rsid w:val="007A2E12"/>
    <w:rsid w:val="007A3475"/>
    <w:rsid w:val="007A41C8"/>
    <w:rsid w:val="007A4343"/>
    <w:rsid w:val="007A4963"/>
    <w:rsid w:val="007A54CE"/>
    <w:rsid w:val="007A6FD9"/>
    <w:rsid w:val="007A7FFA"/>
    <w:rsid w:val="007B04EB"/>
    <w:rsid w:val="007B0D4F"/>
    <w:rsid w:val="007B2265"/>
    <w:rsid w:val="007B2E68"/>
    <w:rsid w:val="007B2EDD"/>
    <w:rsid w:val="007B5A3D"/>
    <w:rsid w:val="007B5B95"/>
    <w:rsid w:val="007B6032"/>
    <w:rsid w:val="007B68EA"/>
    <w:rsid w:val="007B7453"/>
    <w:rsid w:val="007C0264"/>
    <w:rsid w:val="007C05B8"/>
    <w:rsid w:val="007C17C0"/>
    <w:rsid w:val="007C2D89"/>
    <w:rsid w:val="007C3342"/>
    <w:rsid w:val="007C4593"/>
    <w:rsid w:val="007C5309"/>
    <w:rsid w:val="007C6069"/>
    <w:rsid w:val="007C6CFB"/>
    <w:rsid w:val="007D04F3"/>
    <w:rsid w:val="007D06C4"/>
    <w:rsid w:val="007D1352"/>
    <w:rsid w:val="007D1546"/>
    <w:rsid w:val="007D2508"/>
    <w:rsid w:val="007D346A"/>
    <w:rsid w:val="007D3F3A"/>
    <w:rsid w:val="007D4F2E"/>
    <w:rsid w:val="007D6518"/>
    <w:rsid w:val="007D677F"/>
    <w:rsid w:val="007D76BD"/>
    <w:rsid w:val="007E0BF1"/>
    <w:rsid w:val="007E12C3"/>
    <w:rsid w:val="007E31FF"/>
    <w:rsid w:val="007E3AF6"/>
    <w:rsid w:val="007F032E"/>
    <w:rsid w:val="007F0ED8"/>
    <w:rsid w:val="007F0F63"/>
    <w:rsid w:val="007F2857"/>
    <w:rsid w:val="007F392B"/>
    <w:rsid w:val="007F75CE"/>
    <w:rsid w:val="007F777D"/>
    <w:rsid w:val="008013A4"/>
    <w:rsid w:val="008027CE"/>
    <w:rsid w:val="00802F42"/>
    <w:rsid w:val="00804383"/>
    <w:rsid w:val="00804BB7"/>
    <w:rsid w:val="00804D41"/>
    <w:rsid w:val="00806800"/>
    <w:rsid w:val="00810257"/>
    <w:rsid w:val="008104F5"/>
    <w:rsid w:val="00810555"/>
    <w:rsid w:val="00811072"/>
    <w:rsid w:val="00811369"/>
    <w:rsid w:val="0081396D"/>
    <w:rsid w:val="00815419"/>
    <w:rsid w:val="008163C8"/>
    <w:rsid w:val="008164A1"/>
    <w:rsid w:val="008164AE"/>
    <w:rsid w:val="00817325"/>
    <w:rsid w:val="0082017B"/>
    <w:rsid w:val="008209E6"/>
    <w:rsid w:val="00823303"/>
    <w:rsid w:val="008233B2"/>
    <w:rsid w:val="00823740"/>
    <w:rsid w:val="00823A16"/>
    <w:rsid w:val="00823A9F"/>
    <w:rsid w:val="00823C85"/>
    <w:rsid w:val="00825138"/>
    <w:rsid w:val="008269DD"/>
    <w:rsid w:val="00830621"/>
    <w:rsid w:val="00831079"/>
    <w:rsid w:val="0083348C"/>
    <w:rsid w:val="008350FE"/>
    <w:rsid w:val="00835C14"/>
    <w:rsid w:val="00836E33"/>
    <w:rsid w:val="008373D3"/>
    <w:rsid w:val="00840617"/>
    <w:rsid w:val="00840F84"/>
    <w:rsid w:val="00842A47"/>
    <w:rsid w:val="00843C13"/>
    <w:rsid w:val="008454F8"/>
    <w:rsid w:val="0085173A"/>
    <w:rsid w:val="008531D7"/>
    <w:rsid w:val="008603CE"/>
    <w:rsid w:val="008620FC"/>
    <w:rsid w:val="008627A5"/>
    <w:rsid w:val="00863E05"/>
    <w:rsid w:val="00865ACA"/>
    <w:rsid w:val="00865D28"/>
    <w:rsid w:val="00865F85"/>
    <w:rsid w:val="00867C10"/>
    <w:rsid w:val="00867F4A"/>
    <w:rsid w:val="00870439"/>
    <w:rsid w:val="00870DA1"/>
    <w:rsid w:val="00871801"/>
    <w:rsid w:val="00875D14"/>
    <w:rsid w:val="008766F5"/>
    <w:rsid w:val="00882725"/>
    <w:rsid w:val="00882FE1"/>
    <w:rsid w:val="00883F93"/>
    <w:rsid w:val="00884DB3"/>
    <w:rsid w:val="00885A9D"/>
    <w:rsid w:val="00886148"/>
    <w:rsid w:val="008864F6"/>
    <w:rsid w:val="00887631"/>
    <w:rsid w:val="0089049D"/>
    <w:rsid w:val="008928C9"/>
    <w:rsid w:val="008930CB"/>
    <w:rsid w:val="008938DC"/>
    <w:rsid w:val="00893FD1"/>
    <w:rsid w:val="00894032"/>
    <w:rsid w:val="00894836"/>
    <w:rsid w:val="00895172"/>
    <w:rsid w:val="00895680"/>
    <w:rsid w:val="00896DFF"/>
    <w:rsid w:val="0089762C"/>
    <w:rsid w:val="008A173B"/>
    <w:rsid w:val="008A1893"/>
    <w:rsid w:val="008A1EF9"/>
    <w:rsid w:val="008A41D7"/>
    <w:rsid w:val="008A4621"/>
    <w:rsid w:val="008A57DD"/>
    <w:rsid w:val="008A57E6"/>
    <w:rsid w:val="008A6F81"/>
    <w:rsid w:val="008A769A"/>
    <w:rsid w:val="008B0C9C"/>
    <w:rsid w:val="008B166D"/>
    <w:rsid w:val="008B17F4"/>
    <w:rsid w:val="008B1E65"/>
    <w:rsid w:val="008B3615"/>
    <w:rsid w:val="008B4AC4"/>
    <w:rsid w:val="008B50C8"/>
    <w:rsid w:val="008B5281"/>
    <w:rsid w:val="008B70C0"/>
    <w:rsid w:val="008B7E05"/>
    <w:rsid w:val="008C1797"/>
    <w:rsid w:val="008C203F"/>
    <w:rsid w:val="008C219C"/>
    <w:rsid w:val="008C24E8"/>
    <w:rsid w:val="008C475E"/>
    <w:rsid w:val="008C619A"/>
    <w:rsid w:val="008C6E12"/>
    <w:rsid w:val="008D0CE8"/>
    <w:rsid w:val="008D2D1D"/>
    <w:rsid w:val="008D453D"/>
    <w:rsid w:val="008D53AD"/>
    <w:rsid w:val="008D562B"/>
    <w:rsid w:val="008D5733"/>
    <w:rsid w:val="008D5EAB"/>
    <w:rsid w:val="008D622B"/>
    <w:rsid w:val="008D666C"/>
    <w:rsid w:val="008D7B54"/>
    <w:rsid w:val="008E0C9D"/>
    <w:rsid w:val="008E12A9"/>
    <w:rsid w:val="008E1648"/>
    <w:rsid w:val="008E1B3E"/>
    <w:rsid w:val="008E1DED"/>
    <w:rsid w:val="008E2319"/>
    <w:rsid w:val="008E4BB6"/>
    <w:rsid w:val="008E5518"/>
    <w:rsid w:val="008E6A84"/>
    <w:rsid w:val="008E7E3D"/>
    <w:rsid w:val="008F0CDC"/>
    <w:rsid w:val="008F17A3"/>
    <w:rsid w:val="008F1ED3"/>
    <w:rsid w:val="008F4C29"/>
    <w:rsid w:val="008F5155"/>
    <w:rsid w:val="008F6C2D"/>
    <w:rsid w:val="008F70BD"/>
    <w:rsid w:val="008F788F"/>
    <w:rsid w:val="008F7EA2"/>
    <w:rsid w:val="00902722"/>
    <w:rsid w:val="009027BC"/>
    <w:rsid w:val="00902BBF"/>
    <w:rsid w:val="00903559"/>
    <w:rsid w:val="009062E6"/>
    <w:rsid w:val="00910761"/>
    <w:rsid w:val="00911BE5"/>
    <w:rsid w:val="00913CA9"/>
    <w:rsid w:val="009145AE"/>
    <w:rsid w:val="009146CE"/>
    <w:rsid w:val="00914CA7"/>
    <w:rsid w:val="00915C3E"/>
    <w:rsid w:val="009161A8"/>
    <w:rsid w:val="00920669"/>
    <w:rsid w:val="00920F88"/>
    <w:rsid w:val="009221DE"/>
    <w:rsid w:val="009245AE"/>
    <w:rsid w:val="009245F5"/>
    <w:rsid w:val="009249EC"/>
    <w:rsid w:val="009273B3"/>
    <w:rsid w:val="009305B5"/>
    <w:rsid w:val="009370F6"/>
    <w:rsid w:val="009378DD"/>
    <w:rsid w:val="00940E11"/>
    <w:rsid w:val="00942351"/>
    <w:rsid w:val="009429D5"/>
    <w:rsid w:val="00942BF1"/>
    <w:rsid w:val="00945180"/>
    <w:rsid w:val="00945428"/>
    <w:rsid w:val="0094607B"/>
    <w:rsid w:val="00946219"/>
    <w:rsid w:val="00950836"/>
    <w:rsid w:val="00953604"/>
    <w:rsid w:val="0095496B"/>
    <w:rsid w:val="0095691B"/>
    <w:rsid w:val="00957630"/>
    <w:rsid w:val="00960F1E"/>
    <w:rsid w:val="009610DC"/>
    <w:rsid w:val="00961490"/>
    <w:rsid w:val="0096155E"/>
    <w:rsid w:val="009627AC"/>
    <w:rsid w:val="0096381A"/>
    <w:rsid w:val="00965E04"/>
    <w:rsid w:val="0096653B"/>
    <w:rsid w:val="009674AD"/>
    <w:rsid w:val="00970CDC"/>
    <w:rsid w:val="00974A59"/>
    <w:rsid w:val="00975727"/>
    <w:rsid w:val="00977010"/>
    <w:rsid w:val="00977D02"/>
    <w:rsid w:val="00977FF9"/>
    <w:rsid w:val="009809BB"/>
    <w:rsid w:val="00981C9C"/>
    <w:rsid w:val="0098364B"/>
    <w:rsid w:val="00984C7B"/>
    <w:rsid w:val="009908A3"/>
    <w:rsid w:val="009911AF"/>
    <w:rsid w:val="00991875"/>
    <w:rsid w:val="00991F92"/>
    <w:rsid w:val="00992985"/>
    <w:rsid w:val="00992FB1"/>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53A4"/>
    <w:rsid w:val="009D5F3A"/>
    <w:rsid w:val="009D6BCA"/>
    <w:rsid w:val="009D77D6"/>
    <w:rsid w:val="009E0F62"/>
    <w:rsid w:val="009E26C4"/>
    <w:rsid w:val="009E4A58"/>
    <w:rsid w:val="009E5006"/>
    <w:rsid w:val="009E5A2D"/>
    <w:rsid w:val="009E5AB2"/>
    <w:rsid w:val="009E6219"/>
    <w:rsid w:val="009F03B3"/>
    <w:rsid w:val="009F0F7F"/>
    <w:rsid w:val="009F6AEF"/>
    <w:rsid w:val="009F6D6D"/>
    <w:rsid w:val="00A0096C"/>
    <w:rsid w:val="00A01757"/>
    <w:rsid w:val="00A028C0"/>
    <w:rsid w:val="00A02BAE"/>
    <w:rsid w:val="00A03355"/>
    <w:rsid w:val="00A06A6B"/>
    <w:rsid w:val="00A07E47"/>
    <w:rsid w:val="00A12082"/>
    <w:rsid w:val="00A129D0"/>
    <w:rsid w:val="00A12C33"/>
    <w:rsid w:val="00A138BA"/>
    <w:rsid w:val="00A14C8E"/>
    <w:rsid w:val="00A153D9"/>
    <w:rsid w:val="00A15F09"/>
    <w:rsid w:val="00A169B6"/>
    <w:rsid w:val="00A17FCB"/>
    <w:rsid w:val="00A2271D"/>
    <w:rsid w:val="00A237D5"/>
    <w:rsid w:val="00A2774E"/>
    <w:rsid w:val="00A30AD8"/>
    <w:rsid w:val="00A30EFC"/>
    <w:rsid w:val="00A31984"/>
    <w:rsid w:val="00A32D73"/>
    <w:rsid w:val="00A3367B"/>
    <w:rsid w:val="00A3597D"/>
    <w:rsid w:val="00A36DD1"/>
    <w:rsid w:val="00A4006C"/>
    <w:rsid w:val="00A40091"/>
    <w:rsid w:val="00A4030F"/>
    <w:rsid w:val="00A41C79"/>
    <w:rsid w:val="00A41CB5"/>
    <w:rsid w:val="00A42CDF"/>
    <w:rsid w:val="00A4437F"/>
    <w:rsid w:val="00A4452E"/>
    <w:rsid w:val="00A4472C"/>
    <w:rsid w:val="00A44BBD"/>
    <w:rsid w:val="00A44E69"/>
    <w:rsid w:val="00A45267"/>
    <w:rsid w:val="00A4661E"/>
    <w:rsid w:val="00A50A9F"/>
    <w:rsid w:val="00A55012"/>
    <w:rsid w:val="00A555C1"/>
    <w:rsid w:val="00A55BD6"/>
    <w:rsid w:val="00A55D50"/>
    <w:rsid w:val="00A57142"/>
    <w:rsid w:val="00A60926"/>
    <w:rsid w:val="00A62CEA"/>
    <w:rsid w:val="00A648CD"/>
    <w:rsid w:val="00A6537A"/>
    <w:rsid w:val="00A674C0"/>
    <w:rsid w:val="00A67866"/>
    <w:rsid w:val="00A70B07"/>
    <w:rsid w:val="00A723F8"/>
    <w:rsid w:val="00A72490"/>
    <w:rsid w:val="00A728B6"/>
    <w:rsid w:val="00A77CCB"/>
    <w:rsid w:val="00A8326D"/>
    <w:rsid w:val="00A8343B"/>
    <w:rsid w:val="00A83D8D"/>
    <w:rsid w:val="00A842F1"/>
    <w:rsid w:val="00A8446B"/>
    <w:rsid w:val="00A8473F"/>
    <w:rsid w:val="00A862D6"/>
    <w:rsid w:val="00A8715E"/>
    <w:rsid w:val="00A873C0"/>
    <w:rsid w:val="00A91A2C"/>
    <w:rsid w:val="00A9295B"/>
    <w:rsid w:val="00A93B09"/>
    <w:rsid w:val="00A952D7"/>
    <w:rsid w:val="00A963F7"/>
    <w:rsid w:val="00A96AD8"/>
    <w:rsid w:val="00A970E0"/>
    <w:rsid w:val="00AA052C"/>
    <w:rsid w:val="00AA1E45"/>
    <w:rsid w:val="00AA4286"/>
    <w:rsid w:val="00AA456B"/>
    <w:rsid w:val="00AA57F5"/>
    <w:rsid w:val="00AA672E"/>
    <w:rsid w:val="00AA6EC9"/>
    <w:rsid w:val="00AA7B18"/>
    <w:rsid w:val="00AA7C02"/>
    <w:rsid w:val="00AB3935"/>
    <w:rsid w:val="00AB6309"/>
    <w:rsid w:val="00AB6C5F"/>
    <w:rsid w:val="00AB7129"/>
    <w:rsid w:val="00AC27A6"/>
    <w:rsid w:val="00AC30F7"/>
    <w:rsid w:val="00AC3A5A"/>
    <w:rsid w:val="00AC4D95"/>
    <w:rsid w:val="00AC57FB"/>
    <w:rsid w:val="00AC5DF4"/>
    <w:rsid w:val="00AC70F0"/>
    <w:rsid w:val="00AC764C"/>
    <w:rsid w:val="00AD0AEF"/>
    <w:rsid w:val="00AD11B7"/>
    <w:rsid w:val="00AD1A94"/>
    <w:rsid w:val="00AD1C05"/>
    <w:rsid w:val="00AD239B"/>
    <w:rsid w:val="00AD4126"/>
    <w:rsid w:val="00AD421C"/>
    <w:rsid w:val="00AD44FA"/>
    <w:rsid w:val="00AD5EFF"/>
    <w:rsid w:val="00AE01A6"/>
    <w:rsid w:val="00AE070A"/>
    <w:rsid w:val="00AE101C"/>
    <w:rsid w:val="00AE2A69"/>
    <w:rsid w:val="00AE37E5"/>
    <w:rsid w:val="00AE5EB4"/>
    <w:rsid w:val="00AE68E8"/>
    <w:rsid w:val="00AF0C18"/>
    <w:rsid w:val="00AF333B"/>
    <w:rsid w:val="00AF47C5"/>
    <w:rsid w:val="00AF4B63"/>
    <w:rsid w:val="00AF5398"/>
    <w:rsid w:val="00B02015"/>
    <w:rsid w:val="00B038AF"/>
    <w:rsid w:val="00B049AF"/>
    <w:rsid w:val="00B05955"/>
    <w:rsid w:val="00B07242"/>
    <w:rsid w:val="00B10534"/>
    <w:rsid w:val="00B113DB"/>
    <w:rsid w:val="00B11D8A"/>
    <w:rsid w:val="00B12981"/>
    <w:rsid w:val="00B147DD"/>
    <w:rsid w:val="00B153E3"/>
    <w:rsid w:val="00B156FD"/>
    <w:rsid w:val="00B21F61"/>
    <w:rsid w:val="00B261F1"/>
    <w:rsid w:val="00B265BC"/>
    <w:rsid w:val="00B309B1"/>
    <w:rsid w:val="00B310B2"/>
    <w:rsid w:val="00B31FB1"/>
    <w:rsid w:val="00B33952"/>
    <w:rsid w:val="00B33C5E"/>
    <w:rsid w:val="00B34289"/>
    <w:rsid w:val="00B342F4"/>
    <w:rsid w:val="00B34369"/>
    <w:rsid w:val="00B34DC2"/>
    <w:rsid w:val="00B35BD4"/>
    <w:rsid w:val="00B378E5"/>
    <w:rsid w:val="00B422EF"/>
    <w:rsid w:val="00B42644"/>
    <w:rsid w:val="00B4346D"/>
    <w:rsid w:val="00B440F4"/>
    <w:rsid w:val="00B447A5"/>
    <w:rsid w:val="00B4654C"/>
    <w:rsid w:val="00B47005"/>
    <w:rsid w:val="00B47293"/>
    <w:rsid w:val="00B50E50"/>
    <w:rsid w:val="00B52120"/>
    <w:rsid w:val="00B54ABC"/>
    <w:rsid w:val="00B56FBE"/>
    <w:rsid w:val="00B60829"/>
    <w:rsid w:val="00B60ACF"/>
    <w:rsid w:val="00B62B58"/>
    <w:rsid w:val="00B63BEF"/>
    <w:rsid w:val="00B65149"/>
    <w:rsid w:val="00B65C08"/>
    <w:rsid w:val="00B66567"/>
    <w:rsid w:val="00B66F52"/>
    <w:rsid w:val="00B66FE5"/>
    <w:rsid w:val="00B72880"/>
    <w:rsid w:val="00B73923"/>
    <w:rsid w:val="00B741DB"/>
    <w:rsid w:val="00B74D51"/>
    <w:rsid w:val="00B758BF"/>
    <w:rsid w:val="00B77EC8"/>
    <w:rsid w:val="00B8197A"/>
    <w:rsid w:val="00B8232D"/>
    <w:rsid w:val="00B827A6"/>
    <w:rsid w:val="00B831CE"/>
    <w:rsid w:val="00B84D59"/>
    <w:rsid w:val="00B86677"/>
    <w:rsid w:val="00B87131"/>
    <w:rsid w:val="00B9067B"/>
    <w:rsid w:val="00B91DAD"/>
    <w:rsid w:val="00B93674"/>
    <w:rsid w:val="00B939B1"/>
    <w:rsid w:val="00B94727"/>
    <w:rsid w:val="00B94EB2"/>
    <w:rsid w:val="00B96D40"/>
    <w:rsid w:val="00B971CC"/>
    <w:rsid w:val="00B97386"/>
    <w:rsid w:val="00B9777D"/>
    <w:rsid w:val="00BA263B"/>
    <w:rsid w:val="00BA42B2"/>
    <w:rsid w:val="00BA5740"/>
    <w:rsid w:val="00BA58D4"/>
    <w:rsid w:val="00BA5B9E"/>
    <w:rsid w:val="00BA7C9A"/>
    <w:rsid w:val="00BB2DAE"/>
    <w:rsid w:val="00BB5F8F"/>
    <w:rsid w:val="00BB657A"/>
    <w:rsid w:val="00BC1A4E"/>
    <w:rsid w:val="00BC5DC7"/>
    <w:rsid w:val="00BC6B8B"/>
    <w:rsid w:val="00BC73D8"/>
    <w:rsid w:val="00BD2F6A"/>
    <w:rsid w:val="00BD52D7"/>
    <w:rsid w:val="00BD582F"/>
    <w:rsid w:val="00BD5AD2"/>
    <w:rsid w:val="00BD6E3F"/>
    <w:rsid w:val="00BD74B6"/>
    <w:rsid w:val="00BE22F3"/>
    <w:rsid w:val="00BE33EE"/>
    <w:rsid w:val="00BE3B15"/>
    <w:rsid w:val="00BE5B52"/>
    <w:rsid w:val="00BE7B8D"/>
    <w:rsid w:val="00BF0686"/>
    <w:rsid w:val="00BF0993"/>
    <w:rsid w:val="00BF10A9"/>
    <w:rsid w:val="00BF1703"/>
    <w:rsid w:val="00BF231C"/>
    <w:rsid w:val="00BF3A4B"/>
    <w:rsid w:val="00BF51E5"/>
    <w:rsid w:val="00BF5C72"/>
    <w:rsid w:val="00BF74A6"/>
    <w:rsid w:val="00C00C9C"/>
    <w:rsid w:val="00C01121"/>
    <w:rsid w:val="00C013AD"/>
    <w:rsid w:val="00C0241D"/>
    <w:rsid w:val="00C0278E"/>
    <w:rsid w:val="00C04904"/>
    <w:rsid w:val="00C056B3"/>
    <w:rsid w:val="00C103E5"/>
    <w:rsid w:val="00C13319"/>
    <w:rsid w:val="00C13391"/>
    <w:rsid w:val="00C13EE9"/>
    <w:rsid w:val="00C14AFC"/>
    <w:rsid w:val="00C15DFB"/>
    <w:rsid w:val="00C17731"/>
    <w:rsid w:val="00C21540"/>
    <w:rsid w:val="00C21906"/>
    <w:rsid w:val="00C21BFA"/>
    <w:rsid w:val="00C222F6"/>
    <w:rsid w:val="00C23908"/>
    <w:rsid w:val="00C2398A"/>
    <w:rsid w:val="00C24C8D"/>
    <w:rsid w:val="00C25FE2"/>
    <w:rsid w:val="00C26606"/>
    <w:rsid w:val="00C26B53"/>
    <w:rsid w:val="00C279B2"/>
    <w:rsid w:val="00C279D5"/>
    <w:rsid w:val="00C32F04"/>
    <w:rsid w:val="00C33E50"/>
    <w:rsid w:val="00C34C20"/>
    <w:rsid w:val="00C34D55"/>
    <w:rsid w:val="00C359E7"/>
    <w:rsid w:val="00C35A3E"/>
    <w:rsid w:val="00C35D6E"/>
    <w:rsid w:val="00C42130"/>
    <w:rsid w:val="00C423A4"/>
    <w:rsid w:val="00C423E3"/>
    <w:rsid w:val="00C423EE"/>
    <w:rsid w:val="00C42A0D"/>
    <w:rsid w:val="00C44BF5"/>
    <w:rsid w:val="00C521D6"/>
    <w:rsid w:val="00C5315F"/>
    <w:rsid w:val="00C55232"/>
    <w:rsid w:val="00C553A4"/>
    <w:rsid w:val="00C55A06"/>
    <w:rsid w:val="00C55D03"/>
    <w:rsid w:val="00C57670"/>
    <w:rsid w:val="00C57A99"/>
    <w:rsid w:val="00C601BC"/>
    <w:rsid w:val="00C6329F"/>
    <w:rsid w:val="00C63340"/>
    <w:rsid w:val="00C643F9"/>
    <w:rsid w:val="00C64E95"/>
    <w:rsid w:val="00C71372"/>
    <w:rsid w:val="00C72410"/>
    <w:rsid w:val="00C72865"/>
    <w:rsid w:val="00C7287F"/>
    <w:rsid w:val="00C80CB8"/>
    <w:rsid w:val="00C819F8"/>
    <w:rsid w:val="00C8248C"/>
    <w:rsid w:val="00C83CDD"/>
    <w:rsid w:val="00C84E33"/>
    <w:rsid w:val="00C864F3"/>
    <w:rsid w:val="00C86D6F"/>
    <w:rsid w:val="00C905FC"/>
    <w:rsid w:val="00C92D03"/>
    <w:rsid w:val="00C9319C"/>
    <w:rsid w:val="00C9435D"/>
    <w:rsid w:val="00C94DF2"/>
    <w:rsid w:val="00C95235"/>
    <w:rsid w:val="00C96741"/>
    <w:rsid w:val="00CA2D1B"/>
    <w:rsid w:val="00CA3255"/>
    <w:rsid w:val="00CA375D"/>
    <w:rsid w:val="00CA63D1"/>
    <w:rsid w:val="00CA662A"/>
    <w:rsid w:val="00CA7AFD"/>
    <w:rsid w:val="00CA7C3C"/>
    <w:rsid w:val="00CB0111"/>
    <w:rsid w:val="00CB0189"/>
    <w:rsid w:val="00CB0BA2"/>
    <w:rsid w:val="00CB1A42"/>
    <w:rsid w:val="00CB1B0C"/>
    <w:rsid w:val="00CB2C0B"/>
    <w:rsid w:val="00CB517D"/>
    <w:rsid w:val="00CC0256"/>
    <w:rsid w:val="00CC02BA"/>
    <w:rsid w:val="00CC038D"/>
    <w:rsid w:val="00CC08DB"/>
    <w:rsid w:val="00CC39FF"/>
    <w:rsid w:val="00CC3C2F"/>
    <w:rsid w:val="00CC45E5"/>
    <w:rsid w:val="00CC4AC8"/>
    <w:rsid w:val="00CC5233"/>
    <w:rsid w:val="00CC5DE6"/>
    <w:rsid w:val="00CC6E4E"/>
    <w:rsid w:val="00CC6FE8"/>
    <w:rsid w:val="00CC7202"/>
    <w:rsid w:val="00CD2808"/>
    <w:rsid w:val="00CD28BF"/>
    <w:rsid w:val="00CD2EC4"/>
    <w:rsid w:val="00CD4092"/>
    <w:rsid w:val="00CD4A20"/>
    <w:rsid w:val="00CD50A1"/>
    <w:rsid w:val="00CD519E"/>
    <w:rsid w:val="00CD622D"/>
    <w:rsid w:val="00CE0C4F"/>
    <w:rsid w:val="00CE30EA"/>
    <w:rsid w:val="00CF048A"/>
    <w:rsid w:val="00CF155A"/>
    <w:rsid w:val="00CF2947"/>
    <w:rsid w:val="00CF4121"/>
    <w:rsid w:val="00CF686F"/>
    <w:rsid w:val="00CF6E60"/>
    <w:rsid w:val="00CF6F36"/>
    <w:rsid w:val="00CF7BCA"/>
    <w:rsid w:val="00D008FD"/>
    <w:rsid w:val="00D02F51"/>
    <w:rsid w:val="00D0321C"/>
    <w:rsid w:val="00D035EC"/>
    <w:rsid w:val="00D06AB1"/>
    <w:rsid w:val="00D06FC1"/>
    <w:rsid w:val="00D072ED"/>
    <w:rsid w:val="00D07A16"/>
    <w:rsid w:val="00D1067E"/>
    <w:rsid w:val="00D10F50"/>
    <w:rsid w:val="00D11272"/>
    <w:rsid w:val="00D126F5"/>
    <w:rsid w:val="00D1489E"/>
    <w:rsid w:val="00D158FA"/>
    <w:rsid w:val="00D20737"/>
    <w:rsid w:val="00D21E81"/>
    <w:rsid w:val="00D223DE"/>
    <w:rsid w:val="00D25E37"/>
    <w:rsid w:val="00D2661A"/>
    <w:rsid w:val="00D26D12"/>
    <w:rsid w:val="00D27582"/>
    <w:rsid w:val="00D27EC4"/>
    <w:rsid w:val="00D32719"/>
    <w:rsid w:val="00D33333"/>
    <w:rsid w:val="00D3333C"/>
    <w:rsid w:val="00D352A2"/>
    <w:rsid w:val="00D35F95"/>
    <w:rsid w:val="00D36DE8"/>
    <w:rsid w:val="00D4162B"/>
    <w:rsid w:val="00D41EE6"/>
    <w:rsid w:val="00D4514F"/>
    <w:rsid w:val="00D451E2"/>
    <w:rsid w:val="00D45E89"/>
    <w:rsid w:val="00D45E8D"/>
    <w:rsid w:val="00D466AE"/>
    <w:rsid w:val="00D4734F"/>
    <w:rsid w:val="00D5120B"/>
    <w:rsid w:val="00D51BF3"/>
    <w:rsid w:val="00D54ED4"/>
    <w:rsid w:val="00D555E8"/>
    <w:rsid w:val="00D57985"/>
    <w:rsid w:val="00D66846"/>
    <w:rsid w:val="00D675FB"/>
    <w:rsid w:val="00D71F25"/>
    <w:rsid w:val="00D72A9C"/>
    <w:rsid w:val="00D77031"/>
    <w:rsid w:val="00D82029"/>
    <w:rsid w:val="00D83E17"/>
    <w:rsid w:val="00D84941"/>
    <w:rsid w:val="00D84D54"/>
    <w:rsid w:val="00D84FA1"/>
    <w:rsid w:val="00D851F0"/>
    <w:rsid w:val="00D86285"/>
    <w:rsid w:val="00D86BD5"/>
    <w:rsid w:val="00D86DB7"/>
    <w:rsid w:val="00D87BF5"/>
    <w:rsid w:val="00D90721"/>
    <w:rsid w:val="00D90BA8"/>
    <w:rsid w:val="00D90C98"/>
    <w:rsid w:val="00D926D0"/>
    <w:rsid w:val="00D93030"/>
    <w:rsid w:val="00D950E1"/>
    <w:rsid w:val="00D952A6"/>
    <w:rsid w:val="00D97F99"/>
    <w:rsid w:val="00DA1E08"/>
    <w:rsid w:val="00DA24F8"/>
    <w:rsid w:val="00DA28E8"/>
    <w:rsid w:val="00DA38D3"/>
    <w:rsid w:val="00DA3932"/>
    <w:rsid w:val="00DA3AFC"/>
    <w:rsid w:val="00DA64F8"/>
    <w:rsid w:val="00DA6C15"/>
    <w:rsid w:val="00DA6DC6"/>
    <w:rsid w:val="00DB0258"/>
    <w:rsid w:val="00DB0909"/>
    <w:rsid w:val="00DB23CA"/>
    <w:rsid w:val="00DB38EE"/>
    <w:rsid w:val="00DB498B"/>
    <w:rsid w:val="00DB66CA"/>
    <w:rsid w:val="00DB6BCA"/>
    <w:rsid w:val="00DB6F54"/>
    <w:rsid w:val="00DB73F7"/>
    <w:rsid w:val="00DC0321"/>
    <w:rsid w:val="00DC19E8"/>
    <w:rsid w:val="00DC3067"/>
    <w:rsid w:val="00DC370B"/>
    <w:rsid w:val="00DC5B90"/>
    <w:rsid w:val="00DC633F"/>
    <w:rsid w:val="00DC667F"/>
    <w:rsid w:val="00DD00FF"/>
    <w:rsid w:val="00DD0619"/>
    <w:rsid w:val="00DD07FB"/>
    <w:rsid w:val="00DD25C6"/>
    <w:rsid w:val="00DD4314"/>
    <w:rsid w:val="00DD4FE5"/>
    <w:rsid w:val="00DD54B0"/>
    <w:rsid w:val="00DD57EE"/>
    <w:rsid w:val="00DD6BCC"/>
    <w:rsid w:val="00DE0544"/>
    <w:rsid w:val="00DE0A4B"/>
    <w:rsid w:val="00DE2410"/>
    <w:rsid w:val="00DE2734"/>
    <w:rsid w:val="00DE2939"/>
    <w:rsid w:val="00DE5D18"/>
    <w:rsid w:val="00DE6700"/>
    <w:rsid w:val="00DE6E81"/>
    <w:rsid w:val="00DE703F"/>
    <w:rsid w:val="00DE7595"/>
    <w:rsid w:val="00DF1078"/>
    <w:rsid w:val="00DF1961"/>
    <w:rsid w:val="00DF44DE"/>
    <w:rsid w:val="00E01138"/>
    <w:rsid w:val="00E016B6"/>
    <w:rsid w:val="00E02DFB"/>
    <w:rsid w:val="00E030F9"/>
    <w:rsid w:val="00E0311A"/>
    <w:rsid w:val="00E03138"/>
    <w:rsid w:val="00E06404"/>
    <w:rsid w:val="00E06D7A"/>
    <w:rsid w:val="00E07FA1"/>
    <w:rsid w:val="00E11A85"/>
    <w:rsid w:val="00E12495"/>
    <w:rsid w:val="00E1289A"/>
    <w:rsid w:val="00E1581D"/>
    <w:rsid w:val="00E15CCD"/>
    <w:rsid w:val="00E16188"/>
    <w:rsid w:val="00E16340"/>
    <w:rsid w:val="00E16CAC"/>
    <w:rsid w:val="00E17E2A"/>
    <w:rsid w:val="00E202EF"/>
    <w:rsid w:val="00E210B5"/>
    <w:rsid w:val="00E21410"/>
    <w:rsid w:val="00E252F6"/>
    <w:rsid w:val="00E2552F"/>
    <w:rsid w:val="00E3137A"/>
    <w:rsid w:val="00E32CCF"/>
    <w:rsid w:val="00E3389A"/>
    <w:rsid w:val="00E34A98"/>
    <w:rsid w:val="00E35D1E"/>
    <w:rsid w:val="00E364F9"/>
    <w:rsid w:val="00E365FA"/>
    <w:rsid w:val="00E36789"/>
    <w:rsid w:val="00E44A83"/>
    <w:rsid w:val="00E4525B"/>
    <w:rsid w:val="00E502C1"/>
    <w:rsid w:val="00E502DD"/>
    <w:rsid w:val="00E50D3A"/>
    <w:rsid w:val="00E51387"/>
    <w:rsid w:val="00E517A0"/>
    <w:rsid w:val="00E51E68"/>
    <w:rsid w:val="00E52EFD"/>
    <w:rsid w:val="00E5408A"/>
    <w:rsid w:val="00E56800"/>
    <w:rsid w:val="00E60C63"/>
    <w:rsid w:val="00E61706"/>
    <w:rsid w:val="00E61A56"/>
    <w:rsid w:val="00E62FF9"/>
    <w:rsid w:val="00E635D6"/>
    <w:rsid w:val="00E639BC"/>
    <w:rsid w:val="00E664CC"/>
    <w:rsid w:val="00E70388"/>
    <w:rsid w:val="00E70F92"/>
    <w:rsid w:val="00E73CC1"/>
    <w:rsid w:val="00E74313"/>
    <w:rsid w:val="00E74C54"/>
    <w:rsid w:val="00E77A03"/>
    <w:rsid w:val="00E822E8"/>
    <w:rsid w:val="00E82554"/>
    <w:rsid w:val="00E82606"/>
    <w:rsid w:val="00E83109"/>
    <w:rsid w:val="00E831C1"/>
    <w:rsid w:val="00E846C8"/>
    <w:rsid w:val="00E84957"/>
    <w:rsid w:val="00E84A55"/>
    <w:rsid w:val="00E85BFF"/>
    <w:rsid w:val="00E90391"/>
    <w:rsid w:val="00E906C2"/>
    <w:rsid w:val="00E9311F"/>
    <w:rsid w:val="00E934D1"/>
    <w:rsid w:val="00E94AF0"/>
    <w:rsid w:val="00E95D13"/>
    <w:rsid w:val="00E95DD3"/>
    <w:rsid w:val="00E969D5"/>
    <w:rsid w:val="00E96D9E"/>
    <w:rsid w:val="00EA58D1"/>
    <w:rsid w:val="00EA61BC"/>
    <w:rsid w:val="00EA681A"/>
    <w:rsid w:val="00EA735B"/>
    <w:rsid w:val="00EB10BB"/>
    <w:rsid w:val="00EB1E69"/>
    <w:rsid w:val="00EB2086"/>
    <w:rsid w:val="00EB229D"/>
    <w:rsid w:val="00EB31ED"/>
    <w:rsid w:val="00EB4DED"/>
    <w:rsid w:val="00EB5C9B"/>
    <w:rsid w:val="00EB5EDF"/>
    <w:rsid w:val="00EB60FE"/>
    <w:rsid w:val="00EB6A5B"/>
    <w:rsid w:val="00EB74DB"/>
    <w:rsid w:val="00EC3A75"/>
    <w:rsid w:val="00EC5359"/>
    <w:rsid w:val="00EC562A"/>
    <w:rsid w:val="00ED067A"/>
    <w:rsid w:val="00ED2B50"/>
    <w:rsid w:val="00ED44BF"/>
    <w:rsid w:val="00EE0350"/>
    <w:rsid w:val="00EE0719"/>
    <w:rsid w:val="00EE0E80"/>
    <w:rsid w:val="00EE44E6"/>
    <w:rsid w:val="00EE495B"/>
    <w:rsid w:val="00EE57D0"/>
    <w:rsid w:val="00EE613F"/>
    <w:rsid w:val="00EE64A2"/>
    <w:rsid w:val="00EE7295"/>
    <w:rsid w:val="00EE7869"/>
    <w:rsid w:val="00EF054A"/>
    <w:rsid w:val="00EF3235"/>
    <w:rsid w:val="00EF7E72"/>
    <w:rsid w:val="00F015FF"/>
    <w:rsid w:val="00F02C36"/>
    <w:rsid w:val="00F0424A"/>
    <w:rsid w:val="00F06D37"/>
    <w:rsid w:val="00F07B9D"/>
    <w:rsid w:val="00F11586"/>
    <w:rsid w:val="00F1183B"/>
    <w:rsid w:val="00F11C9F"/>
    <w:rsid w:val="00F12263"/>
    <w:rsid w:val="00F1409D"/>
    <w:rsid w:val="00F14214"/>
    <w:rsid w:val="00F14C58"/>
    <w:rsid w:val="00F157A9"/>
    <w:rsid w:val="00F16F00"/>
    <w:rsid w:val="00F21590"/>
    <w:rsid w:val="00F25BB6"/>
    <w:rsid w:val="00F25C8D"/>
    <w:rsid w:val="00F263E2"/>
    <w:rsid w:val="00F26B7E"/>
    <w:rsid w:val="00F27A3B"/>
    <w:rsid w:val="00F31DC5"/>
    <w:rsid w:val="00F3295F"/>
    <w:rsid w:val="00F33817"/>
    <w:rsid w:val="00F34A4E"/>
    <w:rsid w:val="00F420D5"/>
    <w:rsid w:val="00F451EA"/>
    <w:rsid w:val="00F45447"/>
    <w:rsid w:val="00F456C6"/>
    <w:rsid w:val="00F4577B"/>
    <w:rsid w:val="00F46496"/>
    <w:rsid w:val="00F474D0"/>
    <w:rsid w:val="00F50179"/>
    <w:rsid w:val="00F50EE2"/>
    <w:rsid w:val="00F515EE"/>
    <w:rsid w:val="00F53AC0"/>
    <w:rsid w:val="00F56511"/>
    <w:rsid w:val="00F6194E"/>
    <w:rsid w:val="00F623AC"/>
    <w:rsid w:val="00F6310F"/>
    <w:rsid w:val="00F6412A"/>
    <w:rsid w:val="00F651F8"/>
    <w:rsid w:val="00F65893"/>
    <w:rsid w:val="00F66A4A"/>
    <w:rsid w:val="00F6715A"/>
    <w:rsid w:val="00F71E22"/>
    <w:rsid w:val="00F72142"/>
    <w:rsid w:val="00F72AE7"/>
    <w:rsid w:val="00F72C52"/>
    <w:rsid w:val="00F74AD7"/>
    <w:rsid w:val="00F8319C"/>
    <w:rsid w:val="00F833BA"/>
    <w:rsid w:val="00F84FD0"/>
    <w:rsid w:val="00F859A8"/>
    <w:rsid w:val="00F86D87"/>
    <w:rsid w:val="00F9108B"/>
    <w:rsid w:val="00F91153"/>
    <w:rsid w:val="00F91349"/>
    <w:rsid w:val="00F91898"/>
    <w:rsid w:val="00F93688"/>
    <w:rsid w:val="00F93A8A"/>
    <w:rsid w:val="00F9426F"/>
    <w:rsid w:val="00F95248"/>
    <w:rsid w:val="00F956A9"/>
    <w:rsid w:val="00F963ED"/>
    <w:rsid w:val="00F966CF"/>
    <w:rsid w:val="00F96CAE"/>
    <w:rsid w:val="00F97C99"/>
    <w:rsid w:val="00FA662D"/>
    <w:rsid w:val="00FA73B1"/>
    <w:rsid w:val="00FB0CB9"/>
    <w:rsid w:val="00FB1AD7"/>
    <w:rsid w:val="00FB231D"/>
    <w:rsid w:val="00FB45F1"/>
    <w:rsid w:val="00FB4A72"/>
    <w:rsid w:val="00FB54E8"/>
    <w:rsid w:val="00FB5D55"/>
    <w:rsid w:val="00FB7054"/>
    <w:rsid w:val="00FC17B7"/>
    <w:rsid w:val="00FC2CB7"/>
    <w:rsid w:val="00FC4090"/>
    <w:rsid w:val="00FC42BA"/>
    <w:rsid w:val="00FC55B4"/>
    <w:rsid w:val="00FC55B6"/>
    <w:rsid w:val="00FD00E6"/>
    <w:rsid w:val="00FD09A1"/>
    <w:rsid w:val="00FD2A7C"/>
    <w:rsid w:val="00FD59EB"/>
    <w:rsid w:val="00FD7299"/>
    <w:rsid w:val="00FE1B2D"/>
    <w:rsid w:val="00FE1FBE"/>
    <w:rsid w:val="00FE3901"/>
    <w:rsid w:val="00FE39D3"/>
    <w:rsid w:val="00FE469B"/>
    <w:rsid w:val="00FE4BCE"/>
    <w:rsid w:val="00FE5134"/>
    <w:rsid w:val="00FE54AE"/>
    <w:rsid w:val="00FE576A"/>
    <w:rsid w:val="00FE7E79"/>
    <w:rsid w:val="00FF3E7D"/>
    <w:rsid w:val="00FF5B99"/>
    <w:rsid w:val="00FF730C"/>
    <w:rsid w:val="00FF73F4"/>
    <w:rsid w:val="00FF7CE4"/>
    <w:rsid w:val="00FF7E39"/>
    <w:rsid w:val="0C456CD4"/>
    <w:rsid w:val="1198527E"/>
    <w:rsid w:val="1A7B7F80"/>
    <w:rsid w:val="1C726AC7"/>
    <w:rsid w:val="1EC043DB"/>
    <w:rsid w:val="35823AF2"/>
    <w:rsid w:val="35CE5379"/>
    <w:rsid w:val="369B2F18"/>
    <w:rsid w:val="39B32A22"/>
    <w:rsid w:val="3FDC4C6C"/>
    <w:rsid w:val="524738F5"/>
    <w:rsid w:val="6008746E"/>
    <w:rsid w:val="6BF576A8"/>
    <w:rsid w:val="72AE412D"/>
    <w:rsid w:val="75D8647B"/>
    <w:rsid w:val="7BDF17BA"/>
    <w:rsid w:val="7DC91AA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7670DD4"/>
  <w15:docId w15:val="{FA7D5558-9119-402B-B1B9-E791EF15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1">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Document Map"/>
    <w:basedOn w:val="afffb"/>
    <w:link w:val="affff1"/>
    <w:uiPriority w:val="99"/>
    <w:semiHidden/>
    <w:unhideWhenUsed/>
    <w:qFormat/>
    <w:rPr>
      <w:rFonts w:ascii="宋体"/>
      <w:sz w:val="18"/>
      <w:szCs w:val="18"/>
    </w:rPr>
  </w:style>
  <w:style w:type="paragraph" w:styleId="affff2">
    <w:name w:val="Body Text"/>
    <w:basedOn w:val="afffb"/>
    <w:link w:val="affff3"/>
    <w:qFormat/>
    <w:pPr>
      <w:spacing w:after="120"/>
    </w:pPr>
  </w:style>
  <w:style w:type="paragraph" w:styleId="51">
    <w:name w:val="toc 5"/>
    <w:basedOn w:val="afffb"/>
    <w:next w:val="afffb"/>
    <w:uiPriority w:val="39"/>
    <w:unhideWhenUsed/>
    <w:qFormat/>
    <w:pPr>
      <w:ind w:left="839"/>
    </w:pPr>
    <w:rPr>
      <w:rFonts w:ascii="宋体"/>
    </w:rPr>
  </w:style>
  <w:style w:type="paragraph" w:styleId="31">
    <w:name w:val="toc 3"/>
    <w:basedOn w:val="afffb"/>
    <w:next w:val="afffb"/>
    <w:uiPriority w:val="39"/>
    <w:unhideWhenUsed/>
    <w:qFormat/>
    <w:pPr>
      <w:spacing w:line="300" w:lineRule="exact"/>
      <w:ind w:left="420"/>
    </w:pPr>
    <w:rPr>
      <w:rFonts w:ascii="宋体"/>
    </w:rPr>
  </w:style>
  <w:style w:type="paragraph" w:styleId="affff4">
    <w:name w:val="Balloon Text"/>
    <w:basedOn w:val="afffb"/>
    <w:link w:val="affff5"/>
    <w:uiPriority w:val="99"/>
    <w:semiHidden/>
    <w:unhideWhenUsed/>
    <w:qFormat/>
    <w:rPr>
      <w:sz w:val="18"/>
      <w:szCs w:val="18"/>
    </w:rPr>
  </w:style>
  <w:style w:type="paragraph" w:styleId="affff6">
    <w:name w:val="footer"/>
    <w:basedOn w:val="afffb"/>
    <w:link w:val="affff7"/>
    <w:uiPriority w:val="99"/>
    <w:qFormat/>
    <w:pPr>
      <w:tabs>
        <w:tab w:val="center" w:pos="4153"/>
        <w:tab w:val="right" w:pos="8306"/>
      </w:tabs>
      <w:adjustRightInd/>
      <w:snapToGrid w:val="0"/>
      <w:spacing w:line="240" w:lineRule="auto"/>
      <w:jc w:val="right"/>
    </w:pPr>
    <w:rPr>
      <w:rFonts w:ascii="宋体"/>
      <w:sz w:val="18"/>
      <w:szCs w:val="18"/>
    </w:rPr>
  </w:style>
  <w:style w:type="paragraph" w:styleId="affff8">
    <w:name w:val="header"/>
    <w:basedOn w:val="afffb"/>
    <w:link w:val="affff9"/>
    <w:qFormat/>
    <w:pPr>
      <w:tabs>
        <w:tab w:val="center" w:pos="4153"/>
        <w:tab w:val="right" w:pos="8306"/>
      </w:tabs>
      <w:adjustRightInd/>
      <w:snapToGrid w:val="0"/>
      <w:jc w:val="center"/>
    </w:pPr>
    <w:rPr>
      <w:sz w:val="18"/>
      <w:szCs w:val="18"/>
    </w:rPr>
  </w:style>
  <w:style w:type="paragraph" w:styleId="11">
    <w:name w:val="toc 1"/>
    <w:basedOn w:val="afffb"/>
    <w:next w:val="afffb"/>
    <w:uiPriority w:val="39"/>
    <w:unhideWhenUsed/>
    <w:qFormat/>
    <w:rPr>
      <w:rFonts w:ascii="宋体"/>
    </w:rPr>
  </w:style>
  <w:style w:type="paragraph" w:styleId="41">
    <w:name w:val="toc 4"/>
    <w:basedOn w:val="afffb"/>
    <w:next w:val="afffb"/>
    <w:uiPriority w:val="39"/>
    <w:unhideWhenUsed/>
    <w:qFormat/>
    <w:pPr>
      <w:tabs>
        <w:tab w:val="right" w:leader="dot" w:pos="9344"/>
      </w:tabs>
      <w:spacing w:line="300" w:lineRule="exact"/>
      <w:ind w:left="629"/>
    </w:pPr>
    <w:rPr>
      <w:rFonts w:ascii="宋体"/>
    </w:rPr>
  </w:style>
  <w:style w:type="paragraph" w:styleId="affffa">
    <w:name w:val="footnote text"/>
    <w:basedOn w:val="afffb"/>
    <w:next w:val="afffb"/>
    <w:link w:val="affffb"/>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b"/>
    <w:next w:val="afffb"/>
    <w:uiPriority w:val="39"/>
    <w:unhideWhenUsed/>
    <w:qFormat/>
    <w:pPr>
      <w:spacing w:line="300" w:lineRule="exact"/>
      <w:ind w:left="1049"/>
    </w:pPr>
    <w:rPr>
      <w:rFonts w:ascii="宋体"/>
    </w:rPr>
  </w:style>
  <w:style w:type="paragraph" w:styleId="affffc">
    <w:name w:val="table of figures"/>
    <w:basedOn w:val="afffb"/>
    <w:next w:val="afffb"/>
    <w:semiHidden/>
    <w:qFormat/>
    <w:pPr>
      <w:adjustRightInd/>
      <w:spacing w:line="240" w:lineRule="auto"/>
      <w:jc w:val="left"/>
    </w:pPr>
    <w:rPr>
      <w:szCs w:val="24"/>
    </w:rPr>
  </w:style>
  <w:style w:type="paragraph" w:styleId="24">
    <w:name w:val="toc 2"/>
    <w:basedOn w:val="afffb"/>
    <w:next w:val="afffb"/>
    <w:uiPriority w:val="39"/>
    <w:unhideWhenUsed/>
    <w:qFormat/>
    <w:pPr>
      <w:tabs>
        <w:tab w:val="right" w:leader="dot" w:pos="9344"/>
      </w:tabs>
      <w:spacing w:line="300" w:lineRule="exact"/>
      <w:ind w:left="210"/>
    </w:pPr>
    <w:rPr>
      <w:rFonts w:ascii="宋体"/>
    </w:rPr>
  </w:style>
  <w:style w:type="paragraph" w:styleId="affffd">
    <w:name w:val="Title"/>
    <w:basedOn w:val="afffb"/>
    <w:link w:val="affffe"/>
    <w:qFormat/>
    <w:pPr>
      <w:spacing w:before="240" w:after="60"/>
      <w:jc w:val="center"/>
      <w:outlineLvl w:val="0"/>
    </w:pPr>
    <w:rPr>
      <w:rFonts w:ascii="Arial" w:hAnsi="Arial" w:cs="Arial"/>
      <w:b/>
      <w:bCs/>
      <w:sz w:val="32"/>
      <w:szCs w:val="32"/>
    </w:rPr>
  </w:style>
  <w:style w:type="table" w:styleId="afffff">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0">
    <w:name w:val="Strong"/>
    <w:uiPriority w:val="22"/>
    <w:qFormat/>
    <w:rPr>
      <w:b/>
      <w:bCs/>
    </w:rPr>
  </w:style>
  <w:style w:type="character" w:styleId="afffff1">
    <w:name w:val="page number"/>
    <w:qFormat/>
    <w:rPr>
      <w:rFonts w:ascii="宋体" w:eastAsia="宋体" w:hAnsi="Times New Roman"/>
      <w:sz w:val="18"/>
    </w:rPr>
  </w:style>
  <w:style w:type="character" w:styleId="afffff2">
    <w:name w:val="Emphasis"/>
    <w:uiPriority w:val="20"/>
    <w:qFormat/>
    <w:rPr>
      <w:i/>
      <w:iCs/>
    </w:rPr>
  </w:style>
  <w:style w:type="character" w:styleId="afffff3">
    <w:name w:val="Hyperlink"/>
    <w:uiPriority w:val="99"/>
    <w:qFormat/>
    <w:rPr>
      <w:rFonts w:ascii="宋体" w:eastAsia="宋体" w:hAnsi="Times New Roman"/>
      <w:color w:val="auto"/>
      <w:spacing w:val="0"/>
      <w:w w:val="100"/>
      <w:position w:val="0"/>
      <w:sz w:val="21"/>
      <w:u w:val="none"/>
      <w:vertAlign w:val="baseline"/>
    </w:rPr>
  </w:style>
  <w:style w:type="character" w:styleId="afffff4">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9">
    <w:name w:val="页眉 字符"/>
    <w:link w:val="affff8"/>
    <w:uiPriority w:val="99"/>
    <w:qFormat/>
    <w:rPr>
      <w:rFonts w:ascii="Times New Roman" w:eastAsia="宋体" w:hAnsi="Times New Roman" w:cs="Times New Roman"/>
      <w:sz w:val="18"/>
      <w:szCs w:val="18"/>
    </w:rPr>
  </w:style>
  <w:style w:type="character" w:customStyle="1" w:styleId="affff7">
    <w:name w:val="页脚 字符"/>
    <w:link w:val="affff6"/>
    <w:uiPriority w:val="99"/>
    <w:qFormat/>
    <w:rPr>
      <w:rFonts w:ascii="宋体" w:eastAsia="宋体" w:hAnsi="Times New Roman" w:cs="Times New Roman"/>
      <w:sz w:val="18"/>
      <w:szCs w:val="18"/>
    </w:rPr>
  </w:style>
  <w:style w:type="character" w:customStyle="1" w:styleId="affff5">
    <w:name w:val="批注框文本 字符"/>
    <w:link w:val="affff4"/>
    <w:uiPriority w:val="99"/>
    <w:semiHidden/>
    <w:qFormat/>
    <w:rPr>
      <w:sz w:val="18"/>
      <w:szCs w:val="18"/>
    </w:rPr>
  </w:style>
  <w:style w:type="paragraph" w:styleId="afffff5">
    <w:name w:val="Quote"/>
    <w:basedOn w:val="afffb"/>
    <w:next w:val="afffb"/>
    <w:link w:val="afffff6"/>
    <w:uiPriority w:val="29"/>
    <w:qFormat/>
    <w:rPr>
      <w:i/>
      <w:iCs/>
      <w:color w:val="000000"/>
    </w:rPr>
  </w:style>
  <w:style w:type="character" w:customStyle="1" w:styleId="afffff6">
    <w:name w:val="引用 字符"/>
    <w:link w:val="afffff5"/>
    <w:uiPriority w:val="29"/>
    <w:qFormat/>
    <w:rPr>
      <w:i/>
      <w:iCs/>
      <w:color w:val="000000"/>
    </w:rPr>
  </w:style>
  <w:style w:type="character" w:customStyle="1" w:styleId="affffe">
    <w:name w:val="标题 字符"/>
    <w:link w:val="affffd"/>
    <w:qFormat/>
    <w:rPr>
      <w:rFonts w:ascii="Arial" w:eastAsia="宋体" w:hAnsi="Arial" w:cs="Arial"/>
      <w:b/>
      <w:bCs/>
      <w:sz w:val="32"/>
      <w:szCs w:val="32"/>
    </w:rPr>
  </w:style>
  <w:style w:type="paragraph" w:customStyle="1" w:styleId="afffff7">
    <w:name w:val="标准标志"/>
    <w:next w:val="afffb"/>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8">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9">
    <w:name w:val="标准文件_页脚偶数页"/>
    <w:qFormat/>
    <w:pPr>
      <w:ind w:left="198"/>
    </w:pPr>
    <w:rPr>
      <w:rFonts w:ascii="宋体"/>
      <w:sz w:val="18"/>
    </w:rPr>
  </w:style>
  <w:style w:type="paragraph" w:customStyle="1" w:styleId="afffffa">
    <w:name w:val="标准文件_页脚奇数页"/>
    <w:qFormat/>
    <w:pPr>
      <w:ind w:right="227"/>
      <w:jc w:val="right"/>
    </w:pPr>
    <w:rPr>
      <w:rFonts w:ascii="宋体"/>
      <w:sz w:val="18"/>
    </w:rPr>
  </w:style>
  <w:style w:type="paragraph" w:customStyle="1" w:styleId="afffffb">
    <w:name w:val="标准书眉一"/>
    <w:qFormat/>
    <w:pPr>
      <w:jc w:val="both"/>
    </w:pPr>
  </w:style>
  <w:style w:type="paragraph" w:customStyle="1" w:styleId="ICS">
    <w:name w:val="标准文件_ICS"/>
    <w:basedOn w:val="afffb"/>
    <w:qFormat/>
    <w:pPr>
      <w:spacing w:line="0" w:lineRule="atLeast"/>
    </w:pPr>
    <w:rPr>
      <w:rFonts w:ascii="黑体" w:eastAsia="黑体" w:hAnsi="宋体"/>
    </w:rPr>
  </w:style>
  <w:style w:type="paragraph" w:customStyle="1" w:styleId="afffffc">
    <w:name w:val="标准文件_标准正文"/>
    <w:basedOn w:val="afffb"/>
    <w:next w:val="afffffd"/>
    <w:qFormat/>
    <w:pPr>
      <w:snapToGrid w:val="0"/>
      <w:ind w:firstLineChars="200" w:firstLine="200"/>
    </w:pPr>
    <w:rPr>
      <w:kern w:val="0"/>
    </w:rPr>
  </w:style>
  <w:style w:type="paragraph" w:customStyle="1" w:styleId="afffffd">
    <w:name w:val="标准文件_段"/>
    <w:link w:val="Char"/>
    <w:qFormat/>
    <w:pPr>
      <w:autoSpaceDE w:val="0"/>
      <w:autoSpaceDN w:val="0"/>
      <w:ind w:firstLineChars="200" w:firstLine="200"/>
      <w:jc w:val="both"/>
    </w:pPr>
    <w:rPr>
      <w:rFonts w:ascii="宋体"/>
      <w:sz w:val="21"/>
    </w:rPr>
  </w:style>
  <w:style w:type="paragraph" w:customStyle="1" w:styleId="afffffe">
    <w:name w:val="标准文件_版本"/>
    <w:basedOn w:val="afffffc"/>
    <w:qFormat/>
    <w:pPr>
      <w:adjustRightInd/>
      <w:snapToGrid/>
      <w:ind w:firstLineChars="0" w:firstLine="0"/>
    </w:pPr>
    <w:rPr>
      <w:rFonts w:ascii="宋体" w:hAnsi="宋体"/>
      <w:kern w:val="2"/>
    </w:rPr>
  </w:style>
  <w:style w:type="paragraph" w:customStyle="1" w:styleId="affffff">
    <w:name w:val="标准文件_标准部门"/>
    <w:basedOn w:val="afffb"/>
    <w:qFormat/>
    <w:pPr>
      <w:jc w:val="center"/>
    </w:pPr>
    <w:rPr>
      <w:rFonts w:ascii="黑体" w:eastAsia="黑体"/>
      <w:kern w:val="0"/>
      <w:sz w:val="44"/>
    </w:rPr>
  </w:style>
  <w:style w:type="paragraph" w:customStyle="1" w:styleId="affffff0">
    <w:name w:val="标准文件_标准代替"/>
    <w:basedOn w:val="afffb"/>
    <w:next w:val="afffb"/>
    <w:qFormat/>
    <w:pPr>
      <w:spacing w:line="310" w:lineRule="exact"/>
      <w:jc w:val="right"/>
    </w:pPr>
    <w:rPr>
      <w:rFonts w:ascii="宋体" w:hAnsi="宋体"/>
      <w:kern w:val="0"/>
    </w:rPr>
  </w:style>
  <w:style w:type="paragraph" w:customStyle="1" w:styleId="affffff1">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2">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f3">
    <w:name w:val="标准文件_页眉偶数页"/>
    <w:basedOn w:val="affffff2"/>
    <w:next w:val="afffb"/>
    <w:qFormat/>
    <w:pPr>
      <w:jc w:val="left"/>
    </w:pPr>
  </w:style>
  <w:style w:type="paragraph" w:customStyle="1" w:styleId="affffff4">
    <w:name w:val="标准文件_参考文献标题"/>
    <w:basedOn w:val="afffb"/>
    <w:next w:val="afffb"/>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4">
    <w:name w:val="标准文件_二级条标题"/>
    <w:next w:val="afffffd"/>
    <w:qFormat/>
    <w:pPr>
      <w:widowControl w:val="0"/>
      <w:numPr>
        <w:ilvl w:val="3"/>
        <w:numId w:val="2"/>
      </w:numPr>
      <w:spacing w:beforeLines="50" w:afterLines="50"/>
      <w:jc w:val="both"/>
      <w:outlineLvl w:val="2"/>
    </w:pPr>
    <w:rPr>
      <w:rFonts w:ascii="黑体" w:eastAsia="黑体"/>
      <w:sz w:val="21"/>
    </w:rPr>
  </w:style>
  <w:style w:type="character" w:customStyle="1" w:styleId="affffff5">
    <w:name w:val="标准文件_发布"/>
    <w:qFormat/>
    <w:rPr>
      <w:rFonts w:ascii="黑体" w:eastAsia="黑体"/>
      <w:spacing w:val="0"/>
      <w:w w:val="100"/>
      <w:position w:val="3"/>
      <w:sz w:val="28"/>
    </w:rPr>
  </w:style>
  <w:style w:type="paragraph" w:customStyle="1" w:styleId="ad">
    <w:name w:val="标准文件_方框数字列项"/>
    <w:basedOn w:val="afffffd"/>
    <w:qFormat/>
    <w:pPr>
      <w:numPr>
        <w:numId w:val="3"/>
      </w:numPr>
      <w:ind w:firstLineChars="0" w:firstLine="0"/>
    </w:pPr>
  </w:style>
  <w:style w:type="paragraph" w:customStyle="1" w:styleId="affffff6">
    <w:name w:val="标准文件_封面标准编号"/>
    <w:basedOn w:val="afffb"/>
    <w:next w:val="affffff0"/>
    <w:qFormat/>
    <w:pPr>
      <w:spacing w:line="310" w:lineRule="exact"/>
      <w:jc w:val="right"/>
    </w:pPr>
    <w:rPr>
      <w:rFonts w:ascii="黑体" w:eastAsia="黑体"/>
      <w:kern w:val="0"/>
      <w:sz w:val="28"/>
    </w:rPr>
  </w:style>
  <w:style w:type="paragraph" w:customStyle="1" w:styleId="affffff7">
    <w:name w:val="标准文件_封面标准分类号"/>
    <w:basedOn w:val="afffb"/>
    <w:qFormat/>
    <w:rPr>
      <w:rFonts w:ascii="黑体" w:eastAsia="黑体"/>
      <w:b/>
      <w:kern w:val="0"/>
      <w:sz w:val="28"/>
    </w:rPr>
  </w:style>
  <w:style w:type="paragraph" w:customStyle="1" w:styleId="affffff8">
    <w:name w:val="标准文件_封面标准名称"/>
    <w:basedOn w:val="afffb"/>
    <w:qFormat/>
    <w:pPr>
      <w:spacing w:line="240" w:lineRule="auto"/>
      <w:jc w:val="center"/>
    </w:pPr>
    <w:rPr>
      <w:rFonts w:ascii="黑体" w:eastAsia="黑体"/>
      <w:kern w:val="0"/>
      <w:sz w:val="52"/>
    </w:rPr>
  </w:style>
  <w:style w:type="paragraph" w:customStyle="1" w:styleId="affffff9">
    <w:name w:val="标准文件_封面标准英文名称"/>
    <w:basedOn w:val="afffb"/>
    <w:qFormat/>
    <w:pPr>
      <w:spacing w:line="240" w:lineRule="auto"/>
      <w:jc w:val="center"/>
    </w:pPr>
    <w:rPr>
      <w:rFonts w:ascii="黑体" w:eastAsia="黑体"/>
      <w:b/>
      <w:sz w:val="28"/>
    </w:rPr>
  </w:style>
  <w:style w:type="paragraph" w:customStyle="1" w:styleId="affffffa">
    <w:name w:val="标准文件_封面发布日期"/>
    <w:basedOn w:val="afffb"/>
    <w:qFormat/>
    <w:pPr>
      <w:spacing w:line="310" w:lineRule="exact"/>
    </w:pPr>
    <w:rPr>
      <w:rFonts w:ascii="黑体" w:eastAsia="黑体"/>
      <w:kern w:val="0"/>
      <w:sz w:val="28"/>
    </w:rPr>
  </w:style>
  <w:style w:type="paragraph" w:customStyle="1" w:styleId="affffffb">
    <w:name w:val="标准文件_封面密级"/>
    <w:basedOn w:val="afffb"/>
    <w:qFormat/>
    <w:rPr>
      <w:rFonts w:eastAsia="黑体"/>
      <w:sz w:val="32"/>
    </w:rPr>
  </w:style>
  <w:style w:type="paragraph" w:customStyle="1" w:styleId="affffffc">
    <w:name w:val="标准文件_封面实施日期"/>
    <w:basedOn w:val="afffb"/>
    <w:qFormat/>
    <w:pPr>
      <w:spacing w:line="310" w:lineRule="exact"/>
      <w:jc w:val="right"/>
    </w:pPr>
    <w:rPr>
      <w:rFonts w:ascii="黑体" w:eastAsia="黑体"/>
      <w:sz w:val="28"/>
    </w:rPr>
  </w:style>
  <w:style w:type="paragraph" w:customStyle="1" w:styleId="affffffd">
    <w:name w:val="标准文件_封面抬头"/>
    <w:basedOn w:val="afffffd"/>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d"/>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5">
    <w:name w:val="标准文件_附录表标题"/>
    <w:next w:val="afffffd"/>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a">
    <w:name w:val="标准文件_附录一级条标题"/>
    <w:next w:val="afffffd"/>
    <w:qFormat/>
    <w:pPr>
      <w:widowControl w:val="0"/>
      <w:numPr>
        <w:ilvl w:val="1"/>
        <w:numId w:val="4"/>
      </w:numPr>
      <w:spacing w:beforeLines="50" w:afterLines="50"/>
      <w:jc w:val="both"/>
      <w:outlineLvl w:val="2"/>
    </w:pPr>
    <w:rPr>
      <w:rFonts w:ascii="黑体" w:eastAsia="黑体"/>
      <w:kern w:val="21"/>
      <w:sz w:val="21"/>
    </w:rPr>
  </w:style>
  <w:style w:type="paragraph" w:customStyle="1" w:styleId="affb">
    <w:name w:val="标准文件_附录二级条标题"/>
    <w:basedOn w:val="affa"/>
    <w:next w:val="afffffd"/>
    <w:qFormat/>
    <w:pPr>
      <w:widowControl/>
      <w:numPr>
        <w:ilvl w:val="2"/>
      </w:numPr>
      <w:wordWrap w:val="0"/>
      <w:overflowPunct w:val="0"/>
      <w:autoSpaceDE w:val="0"/>
      <w:autoSpaceDN w:val="0"/>
      <w:textAlignment w:val="baseline"/>
      <w:outlineLvl w:val="3"/>
    </w:pPr>
  </w:style>
  <w:style w:type="paragraph" w:customStyle="1" w:styleId="affffffe">
    <w:name w:val="标准文件_附录公式"/>
    <w:basedOn w:val="afffffc"/>
    <w:next w:val="afffffc"/>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d"/>
    <w:qFormat/>
    <w:pPr>
      <w:widowControl w:val="0"/>
      <w:numPr>
        <w:ilvl w:val="3"/>
        <w:numId w:val="4"/>
      </w:numPr>
      <w:spacing w:beforeLines="50" w:afterLines="50"/>
      <w:jc w:val="both"/>
      <w:outlineLvl w:val="4"/>
    </w:pPr>
    <w:rPr>
      <w:rFonts w:ascii="黑体" w:eastAsia="黑体"/>
      <w:kern w:val="21"/>
      <w:sz w:val="21"/>
    </w:rPr>
  </w:style>
  <w:style w:type="paragraph" w:customStyle="1" w:styleId="affd">
    <w:name w:val="标准文件_附录四级条标题"/>
    <w:next w:val="afffffd"/>
    <w:qFormat/>
    <w:pPr>
      <w:widowControl w:val="0"/>
      <w:numPr>
        <w:ilvl w:val="4"/>
        <w:numId w:val="4"/>
      </w:numPr>
      <w:spacing w:beforeLines="50" w:afterLines="50"/>
      <w:jc w:val="both"/>
      <w:outlineLvl w:val="5"/>
    </w:pPr>
    <w:rPr>
      <w:rFonts w:ascii="黑体" w:eastAsia="黑体"/>
      <w:kern w:val="21"/>
      <w:sz w:val="21"/>
    </w:rPr>
  </w:style>
  <w:style w:type="paragraph" w:customStyle="1" w:styleId="aff">
    <w:name w:val="标准文件_附录图标题"/>
    <w:next w:val="afffffd"/>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e">
    <w:name w:val="标准文件_附录五级条标题"/>
    <w:next w:val="afffffd"/>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f2"/>
    <w:qFormat/>
    <w:pPr>
      <w:numPr>
        <w:numId w:val="7"/>
      </w:numPr>
      <w:tabs>
        <w:tab w:val="left" w:pos="6406"/>
      </w:tabs>
      <w:spacing w:before="220" w:after="320"/>
      <w:jc w:val="center"/>
      <w:outlineLvl w:val="0"/>
    </w:pPr>
    <w:rPr>
      <w:rFonts w:ascii="黑体" w:eastAsia="黑体"/>
      <w:sz w:val="21"/>
    </w:rPr>
  </w:style>
  <w:style w:type="character" w:customStyle="1" w:styleId="affff3">
    <w:name w:val="正文文本 字符"/>
    <w:link w:val="affff2"/>
    <w:qFormat/>
    <w:rPr>
      <w:rFonts w:ascii="Times New Roman" w:eastAsia="宋体" w:hAnsi="Times New Roman" w:cs="Times New Roman"/>
      <w:szCs w:val="20"/>
    </w:rPr>
  </w:style>
  <w:style w:type="paragraph" w:customStyle="1" w:styleId="afffffff">
    <w:name w:val="标准文件_附录章标题"/>
    <w:next w:val="afffffd"/>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0">
    <w:name w:val="标准文件_公式后的破折号"/>
    <w:basedOn w:val="afffffd"/>
    <w:next w:val="afffffd"/>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f1">
    <w:name w:val="标准文件_目次、标准名称标题"/>
    <w:basedOn w:val="a6"/>
    <w:next w:val="afffffd"/>
    <w:qFormat/>
    <w:pPr>
      <w:spacing w:line="460" w:lineRule="exact"/>
    </w:pPr>
  </w:style>
  <w:style w:type="paragraph" w:customStyle="1" w:styleId="afffffff2">
    <w:name w:val="标准文件_目录标题"/>
    <w:basedOn w:val="afffb"/>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f2">
    <w:name w:val="标准文件_破折号列项（二级）"/>
    <w:basedOn w:val="af1"/>
    <w:qFormat/>
    <w:pPr>
      <w:numPr>
        <w:numId w:val="10"/>
      </w:numPr>
      <w:ind w:left="0" w:firstLine="200"/>
    </w:pPr>
  </w:style>
  <w:style w:type="paragraph" w:customStyle="1" w:styleId="afff5">
    <w:name w:val="标准文件_三级条标题"/>
    <w:basedOn w:val="afff4"/>
    <w:next w:val="afffffd"/>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3">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d"/>
    <w:qFormat/>
    <w:pPr>
      <w:widowControl w:val="0"/>
      <w:numPr>
        <w:ilvl w:val="5"/>
        <w:numId w:val="2"/>
      </w:numPr>
      <w:spacing w:beforeLines="50" w:afterLines="50"/>
      <w:jc w:val="both"/>
      <w:outlineLvl w:val="4"/>
    </w:pPr>
    <w:rPr>
      <w:rFonts w:ascii="黑体" w:eastAsia="黑体"/>
      <w:sz w:val="21"/>
    </w:rPr>
  </w:style>
  <w:style w:type="character" w:customStyle="1" w:styleId="affffb">
    <w:name w:val="脚注文本 字符"/>
    <w:link w:val="affffa"/>
    <w:semiHidden/>
    <w:qFormat/>
    <w:rPr>
      <w:rFonts w:ascii="宋体" w:eastAsia="宋体" w:hAnsi="Times New Roman" w:cs="Times New Roman"/>
      <w:sz w:val="18"/>
      <w:szCs w:val="18"/>
    </w:rPr>
  </w:style>
  <w:style w:type="paragraph" w:customStyle="1" w:styleId="afffffff4">
    <w:name w:val="标准文件_条文脚注"/>
    <w:basedOn w:val="affffa"/>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d"/>
    <w:qFormat/>
    <w:pPr>
      <w:numPr>
        <w:numId w:val="12"/>
      </w:numPr>
      <w:spacing w:line="240" w:lineRule="auto"/>
      <w:jc w:val="left"/>
    </w:pPr>
    <w:rPr>
      <w:rFonts w:ascii="宋体" w:hAnsi="宋体"/>
      <w:sz w:val="18"/>
    </w:rPr>
  </w:style>
  <w:style w:type="character" w:customStyle="1" w:styleId="afffffff5">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d"/>
    <w:qFormat/>
    <w:pPr>
      <w:widowControl w:val="0"/>
      <w:numPr>
        <w:ilvl w:val="6"/>
        <w:numId w:val="2"/>
      </w:numPr>
      <w:spacing w:beforeLines="50" w:afterLines="50"/>
      <w:jc w:val="both"/>
      <w:outlineLvl w:val="5"/>
    </w:pPr>
    <w:rPr>
      <w:rFonts w:ascii="黑体" w:eastAsia="黑体"/>
      <w:sz w:val="21"/>
    </w:rPr>
  </w:style>
  <w:style w:type="paragraph" w:customStyle="1" w:styleId="afff2">
    <w:name w:val="标准文件_章标题"/>
    <w:next w:val="afffffd"/>
    <w:qFormat/>
    <w:pPr>
      <w:numPr>
        <w:ilvl w:val="1"/>
        <w:numId w:val="2"/>
      </w:numPr>
      <w:spacing w:beforeLines="100" w:afterLines="100"/>
      <w:jc w:val="both"/>
      <w:outlineLvl w:val="0"/>
    </w:pPr>
    <w:rPr>
      <w:rFonts w:ascii="黑体" w:eastAsia="黑体"/>
      <w:sz w:val="21"/>
    </w:rPr>
  </w:style>
  <w:style w:type="paragraph" w:customStyle="1" w:styleId="afff3">
    <w:name w:val="标准文件_一级条标题"/>
    <w:basedOn w:val="afff2"/>
    <w:next w:val="afffffd"/>
    <w:qFormat/>
    <w:pPr>
      <w:numPr>
        <w:ilvl w:val="2"/>
      </w:numPr>
      <w:spacing w:beforeLines="50" w:afterLines="50"/>
      <w:outlineLvl w:val="1"/>
    </w:pPr>
  </w:style>
  <w:style w:type="paragraph" w:customStyle="1" w:styleId="afffffff6">
    <w:name w:val="标准文件_一致程度"/>
    <w:basedOn w:val="afffb"/>
    <w:qFormat/>
    <w:pPr>
      <w:spacing w:line="440" w:lineRule="exact"/>
      <w:jc w:val="center"/>
    </w:pPr>
    <w:rPr>
      <w:sz w:val="28"/>
    </w:rPr>
  </w:style>
  <w:style w:type="paragraph" w:customStyle="1" w:styleId="afffffff7">
    <w:name w:val="标准文件_引言标题"/>
    <w:next w:val="afffb"/>
    <w:qFormat/>
    <w:pPr>
      <w:shd w:val="clear" w:color="FFFFFF" w:fill="FFFFFF"/>
      <w:spacing w:before="540" w:after="600"/>
      <w:jc w:val="center"/>
      <w:outlineLvl w:val="0"/>
    </w:pPr>
    <w:rPr>
      <w:rFonts w:ascii="黑体" w:eastAsia="黑体"/>
      <w:sz w:val="32"/>
    </w:rPr>
  </w:style>
  <w:style w:type="paragraph" w:customStyle="1" w:styleId="afffffff8">
    <w:name w:val="标准文件_英文图表脚注"/>
    <w:basedOn w:val="afffffc"/>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b"/>
    <w:next w:val="afffffd"/>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d"/>
    <w:qFormat/>
    <w:pPr>
      <w:numPr>
        <w:numId w:val="16"/>
      </w:numPr>
      <w:tabs>
        <w:tab w:val="left" w:pos="0"/>
      </w:tabs>
      <w:spacing w:beforeLines="50" w:afterLines="50"/>
      <w:jc w:val="center"/>
    </w:pPr>
    <w:rPr>
      <w:rFonts w:ascii="黑体" w:eastAsia="黑体"/>
      <w:sz w:val="21"/>
    </w:rPr>
  </w:style>
  <w:style w:type="paragraph" w:customStyle="1" w:styleId="afffffff9">
    <w:name w:val="标准文件_正文公式"/>
    <w:basedOn w:val="afffb"/>
    <w:next w:val="afffffc"/>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d"/>
    <w:qFormat/>
    <w:pPr>
      <w:numPr>
        <w:numId w:val="17"/>
      </w:numPr>
      <w:spacing w:beforeLines="50" w:afterLines="50"/>
      <w:jc w:val="center"/>
    </w:pPr>
    <w:rPr>
      <w:rFonts w:ascii="黑体" w:eastAsia="黑体"/>
      <w:sz w:val="21"/>
    </w:rPr>
  </w:style>
  <w:style w:type="paragraph" w:customStyle="1" w:styleId="afff9">
    <w:name w:val="标准文件_正文英文表标题"/>
    <w:next w:val="afffffd"/>
    <w:qFormat/>
    <w:pPr>
      <w:numPr>
        <w:numId w:val="18"/>
      </w:numPr>
      <w:jc w:val="center"/>
    </w:pPr>
    <w:rPr>
      <w:rFonts w:ascii="黑体" w:eastAsia="黑体"/>
      <w:sz w:val="21"/>
    </w:rPr>
  </w:style>
  <w:style w:type="paragraph" w:customStyle="1" w:styleId="aff1">
    <w:name w:val="标准文件_正文英文图标题"/>
    <w:next w:val="afffffd"/>
    <w:qFormat/>
    <w:pPr>
      <w:numPr>
        <w:numId w:val="19"/>
      </w:numPr>
      <w:jc w:val="center"/>
    </w:pPr>
    <w:rPr>
      <w:rFonts w:ascii="黑体" w:eastAsia="黑体"/>
      <w:sz w:val="21"/>
    </w:rPr>
  </w:style>
  <w:style w:type="paragraph" w:customStyle="1" w:styleId="afd">
    <w:name w:val="标准文件_编号列项（三级）"/>
    <w:qFormat/>
    <w:pPr>
      <w:numPr>
        <w:ilvl w:val="2"/>
        <w:numId w:val="13"/>
      </w:numPr>
      <w:tabs>
        <w:tab w:val="left" w:pos="851"/>
      </w:tabs>
    </w:pPr>
    <w:rPr>
      <w:rFonts w:ascii="宋体"/>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a">
    <w:name w:val="发布部门"/>
    <w:next w:val="afffffd"/>
    <w:qFormat/>
    <w:pPr>
      <w:framePr w:w="7433" w:h="585" w:hRule="exact" w:hSpace="180" w:vSpace="180" w:wrap="around" w:hAnchor="margin" w:xAlign="center" w:y="14401" w:anchorLock="1"/>
      <w:jc w:val="center"/>
    </w:pPr>
    <w:rPr>
      <w:rFonts w:ascii="宋体"/>
      <w:b/>
      <w:w w:val="135"/>
      <w:sz w:val="36"/>
    </w:rPr>
  </w:style>
  <w:style w:type="paragraph" w:customStyle="1" w:styleId="afffffffb">
    <w:name w:val="发布日期"/>
    <w:qFormat/>
    <w:pPr>
      <w:framePr w:w="4000" w:h="473" w:hRule="exact" w:hSpace="180" w:vSpace="180" w:wrap="around" w:hAnchor="margin" w:y="13511" w:anchorLock="1"/>
    </w:pPr>
    <w:rPr>
      <w:rFonts w:eastAsia="黑体"/>
      <w:sz w:val="28"/>
    </w:rPr>
  </w:style>
  <w:style w:type="paragraph" w:customStyle="1" w:styleId="afffffffc">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d">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e">
    <w:name w:val="封面标准文稿编辑信息"/>
    <w:qFormat/>
    <w:pPr>
      <w:spacing w:before="180" w:line="180" w:lineRule="exact"/>
      <w:jc w:val="center"/>
    </w:pPr>
    <w:rPr>
      <w:rFonts w:ascii="宋体"/>
      <w:sz w:val="21"/>
    </w:rPr>
  </w:style>
  <w:style w:type="paragraph" w:customStyle="1" w:styleId="affffffff">
    <w:name w:val="封面标准文稿类别"/>
    <w:qFormat/>
    <w:pPr>
      <w:spacing w:before="440" w:line="400" w:lineRule="exact"/>
      <w:jc w:val="center"/>
    </w:pPr>
    <w:rPr>
      <w:rFonts w:ascii="宋体"/>
      <w:sz w:val="24"/>
    </w:rPr>
  </w:style>
  <w:style w:type="paragraph" w:customStyle="1" w:styleId="affffffff0">
    <w:name w:val="封面标准英文名称"/>
    <w:qFormat/>
    <w:pPr>
      <w:widowControl w:val="0"/>
      <w:spacing w:line="360" w:lineRule="exact"/>
      <w:jc w:val="center"/>
    </w:pPr>
    <w:rPr>
      <w:sz w:val="28"/>
    </w:rPr>
  </w:style>
  <w:style w:type="paragraph" w:customStyle="1" w:styleId="affffffff1">
    <w:name w:val="封面一致性程度标识"/>
    <w:qFormat/>
    <w:pPr>
      <w:spacing w:before="440" w:line="440" w:lineRule="exact"/>
      <w:jc w:val="center"/>
    </w:pPr>
    <w:rPr>
      <w:sz w:val="28"/>
    </w:rPr>
  </w:style>
  <w:style w:type="paragraph" w:customStyle="1" w:styleId="affffffff2">
    <w:name w:val="封面正文"/>
    <w:qFormat/>
    <w:pPr>
      <w:jc w:val="both"/>
    </w:pPr>
  </w:style>
  <w:style w:type="paragraph" w:customStyle="1" w:styleId="affffffff3">
    <w:name w:val="附录二级无标题条"/>
    <w:basedOn w:val="afffb"/>
    <w:next w:val="afffffd"/>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4">
    <w:name w:val="附录三级无标题条"/>
    <w:basedOn w:val="affffffff3"/>
    <w:next w:val="afffffd"/>
    <w:qFormat/>
    <w:pPr>
      <w:outlineLvl w:val="4"/>
    </w:pPr>
  </w:style>
  <w:style w:type="paragraph" w:customStyle="1" w:styleId="affffffff5">
    <w:name w:val="附录四级无标题条"/>
    <w:basedOn w:val="affffffff4"/>
    <w:next w:val="afffffd"/>
    <w:qFormat/>
    <w:pPr>
      <w:outlineLvl w:val="5"/>
    </w:pPr>
  </w:style>
  <w:style w:type="paragraph" w:customStyle="1" w:styleId="affffffff6">
    <w:name w:val="附录图"/>
    <w:next w:val="afffffd"/>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8">
    <w:name w:val="标准文件_一级项"/>
    <w:qFormat/>
    <w:pPr>
      <w:numPr>
        <w:numId w:val="21"/>
      </w:numPr>
      <w:tabs>
        <w:tab w:val="clear" w:pos="6947"/>
        <w:tab w:val="left" w:pos="851"/>
      </w:tabs>
      <w:ind w:left="851"/>
    </w:pPr>
    <w:rPr>
      <w:rFonts w:ascii="宋体"/>
      <w:sz w:val="21"/>
    </w:rPr>
  </w:style>
  <w:style w:type="paragraph" w:customStyle="1" w:styleId="affffffff7">
    <w:name w:val="附录五级无标题条"/>
    <w:basedOn w:val="affffffff5"/>
    <w:next w:val="afffffd"/>
    <w:qFormat/>
    <w:pPr>
      <w:outlineLvl w:val="6"/>
    </w:pPr>
  </w:style>
  <w:style w:type="paragraph" w:customStyle="1" w:styleId="affffffff8">
    <w:name w:val="附录性质"/>
    <w:basedOn w:val="afffb"/>
    <w:qFormat/>
    <w:pPr>
      <w:widowControl/>
      <w:adjustRightInd/>
      <w:jc w:val="center"/>
    </w:pPr>
    <w:rPr>
      <w:rFonts w:ascii="黑体" w:eastAsia="黑体"/>
    </w:rPr>
  </w:style>
  <w:style w:type="paragraph" w:customStyle="1" w:styleId="affffffff9">
    <w:name w:val="附录一级无标题条"/>
    <w:basedOn w:val="afffffff"/>
    <w:next w:val="afffffd"/>
    <w:qFormat/>
    <w:pPr>
      <w:autoSpaceDN w:val="0"/>
      <w:outlineLvl w:val="2"/>
    </w:pPr>
    <w:rPr>
      <w:rFonts w:ascii="宋体" w:eastAsia="宋体" w:hAnsi="宋体"/>
    </w:rPr>
  </w:style>
  <w:style w:type="character" w:customStyle="1" w:styleId="affffffffa">
    <w:name w:val="个人答复风格"/>
    <w:qFormat/>
    <w:rPr>
      <w:rFonts w:ascii="Arial" w:eastAsia="宋体" w:hAnsi="Arial" w:cs="Arial"/>
      <w:color w:val="auto"/>
      <w:spacing w:val="0"/>
      <w:sz w:val="20"/>
    </w:rPr>
  </w:style>
  <w:style w:type="character" w:customStyle="1" w:styleId="affffffffb">
    <w:name w:val="个人撰写风格"/>
    <w:qFormat/>
    <w:rPr>
      <w:rFonts w:ascii="Arial" w:eastAsia="宋体" w:hAnsi="Arial" w:cs="Arial"/>
      <w:color w:val="auto"/>
      <w:spacing w:val="0"/>
      <w:sz w:val="20"/>
    </w:rPr>
  </w:style>
  <w:style w:type="paragraph" w:customStyle="1" w:styleId="affffffffc">
    <w:name w:val="脚注后续"/>
    <w:qFormat/>
    <w:pPr>
      <w:ind w:leftChars="350" w:left="350"/>
      <w:jc w:val="both"/>
    </w:pPr>
    <w:rPr>
      <w:rFonts w:ascii="宋体"/>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d">
    <w:name w:val="列项·"/>
    <w:basedOn w:val="afffffd"/>
    <w:qFormat/>
    <w:pPr>
      <w:tabs>
        <w:tab w:val="left" w:pos="840"/>
      </w:tabs>
    </w:pPr>
  </w:style>
  <w:style w:type="paragraph" w:customStyle="1" w:styleId="affffffffe">
    <w:name w:val="目次、索引正文"/>
    <w:qFormat/>
    <w:pPr>
      <w:spacing w:line="320" w:lineRule="exact"/>
      <w:jc w:val="both"/>
    </w:pPr>
    <w:rPr>
      <w:rFonts w:ascii="宋体"/>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0">
    <w:name w:val="目录 31"/>
    <w:basedOn w:val="afffb"/>
    <w:next w:val="afffb"/>
    <w:semiHidden/>
    <w:qFormat/>
    <w:pPr>
      <w:spacing w:line="240" w:lineRule="auto"/>
    </w:pPr>
    <w:rPr>
      <w:rFonts w:ascii="宋体" w:hAnsi="宋体"/>
      <w:iCs/>
    </w:rPr>
  </w:style>
  <w:style w:type="paragraph" w:customStyle="1" w:styleId="410">
    <w:name w:val="目录 41"/>
    <w:basedOn w:val="afffb"/>
    <w:next w:val="afffb"/>
    <w:semiHidden/>
    <w:qFormat/>
    <w:pPr>
      <w:adjustRightInd/>
      <w:spacing w:line="240" w:lineRule="auto"/>
      <w:jc w:val="left"/>
    </w:pPr>
  </w:style>
  <w:style w:type="paragraph" w:customStyle="1" w:styleId="510">
    <w:name w:val="目录 51"/>
    <w:basedOn w:val="afffb"/>
    <w:next w:val="afffb"/>
    <w:semiHidden/>
    <w:qFormat/>
    <w:pPr>
      <w:spacing w:line="240" w:lineRule="auto"/>
    </w:pPr>
    <w:rPr>
      <w:rFonts w:ascii="宋体" w:hAnsi="宋体"/>
    </w:rPr>
  </w:style>
  <w:style w:type="paragraph" w:customStyle="1" w:styleId="610">
    <w:name w:val="目录 61"/>
    <w:basedOn w:val="afffb"/>
    <w:next w:val="afffb"/>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f">
    <w:name w:val="其他标准称谓"/>
    <w:qFormat/>
    <w:pPr>
      <w:spacing w:line="0" w:lineRule="atLeast"/>
      <w:jc w:val="distribute"/>
    </w:pPr>
    <w:rPr>
      <w:rFonts w:ascii="黑体" w:eastAsia="黑体" w:hAnsi="宋体"/>
      <w:sz w:val="52"/>
    </w:rPr>
  </w:style>
  <w:style w:type="paragraph" w:customStyle="1" w:styleId="afffffffff0">
    <w:name w:val="其他发布部门"/>
    <w:basedOn w:val="afffffffa"/>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f1">
    <w:name w:val="实施日期"/>
    <w:basedOn w:val="afffffffb"/>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f2">
    <w:name w:val="文献分类号"/>
    <w:qFormat/>
    <w:pPr>
      <w:framePr w:hSpace="180" w:vSpace="180" w:wrap="around" w:hAnchor="margin" w:y="1" w:anchorLock="1"/>
      <w:widowControl w:val="0"/>
      <w:textAlignment w:val="center"/>
    </w:pPr>
    <w:rPr>
      <w:rFonts w:eastAsia="黑体"/>
      <w:sz w:val="21"/>
    </w:rPr>
  </w:style>
  <w:style w:type="paragraph" w:customStyle="1" w:styleId="afffffffff3">
    <w:name w:val="无标题条"/>
    <w:next w:val="afffffd"/>
    <w:qFormat/>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f4">
    <w:name w:val="注:后续"/>
    <w:qFormat/>
    <w:pPr>
      <w:spacing w:line="300" w:lineRule="exact"/>
      <w:ind w:leftChars="400" w:left="600" w:hangingChars="200" w:hanging="200"/>
      <w:jc w:val="both"/>
    </w:pPr>
    <w:rPr>
      <w:rFonts w:ascii="宋体"/>
      <w:sz w:val="18"/>
    </w:rPr>
  </w:style>
  <w:style w:type="paragraph" w:customStyle="1" w:styleId="afffffffff5">
    <w:name w:val="注×:后续"/>
    <w:basedOn w:val="afffffffff4"/>
    <w:qFormat/>
    <w:pPr>
      <w:ind w:leftChars="0" w:left="1406" w:firstLineChars="0" w:hanging="499"/>
    </w:pPr>
  </w:style>
  <w:style w:type="paragraph" w:customStyle="1" w:styleId="afffffffff6">
    <w:name w:val="标准文件_一级无标题"/>
    <w:basedOn w:val="afff3"/>
    <w:qFormat/>
    <w:pPr>
      <w:spacing w:beforeLines="0" w:afterLines="0"/>
      <w:outlineLvl w:val="9"/>
    </w:pPr>
    <w:rPr>
      <w:rFonts w:ascii="宋体" w:eastAsia="宋体"/>
    </w:rPr>
  </w:style>
  <w:style w:type="paragraph" w:customStyle="1" w:styleId="afffffffff7">
    <w:name w:val="标准文件_五级无标题"/>
    <w:basedOn w:val="afff7"/>
    <w:qFormat/>
    <w:pPr>
      <w:spacing w:beforeLines="0" w:afterLines="0"/>
      <w:outlineLvl w:val="9"/>
    </w:pPr>
    <w:rPr>
      <w:rFonts w:ascii="宋体" w:eastAsia="宋体"/>
    </w:rPr>
  </w:style>
  <w:style w:type="paragraph" w:customStyle="1" w:styleId="afffffffff8">
    <w:name w:val="标准文件_三级无标题"/>
    <w:basedOn w:val="afff5"/>
    <w:qFormat/>
    <w:pPr>
      <w:spacing w:beforeLines="0" w:afterLines="0"/>
      <w:outlineLvl w:val="9"/>
    </w:pPr>
    <w:rPr>
      <w:rFonts w:ascii="宋体" w:eastAsia="宋体"/>
    </w:rPr>
  </w:style>
  <w:style w:type="paragraph" w:customStyle="1" w:styleId="afffffffff9">
    <w:name w:val="标准文件_二级无标题"/>
    <w:basedOn w:val="afff4"/>
    <w:qFormat/>
    <w:pPr>
      <w:spacing w:beforeLines="0" w:afterLines="0"/>
      <w:outlineLvl w:val="9"/>
    </w:pPr>
    <w:rPr>
      <w:rFonts w:ascii="宋体" w:eastAsia="宋体"/>
    </w:rPr>
  </w:style>
  <w:style w:type="paragraph" w:customStyle="1" w:styleId="afffffffffa">
    <w:name w:val="标准_四级无标题"/>
    <w:basedOn w:val="afff6"/>
    <w:next w:val="afffffd"/>
    <w:qFormat/>
    <w:rPr>
      <w:rFonts w:eastAsia="宋体"/>
    </w:rPr>
  </w:style>
  <w:style w:type="paragraph" w:customStyle="1" w:styleId="afffffffffb">
    <w:name w:val="标准文件_四级无标题"/>
    <w:basedOn w:val="afff6"/>
    <w:qFormat/>
    <w:pPr>
      <w:spacing w:beforeLines="0" w:afterLines="0"/>
      <w:outlineLvl w:val="9"/>
    </w:pPr>
    <w:rPr>
      <w:rFonts w:ascii="宋体" w:eastAsia="宋体" w:hAnsi="黑体"/>
      <w:szCs w:val="52"/>
    </w:rPr>
  </w:style>
  <w:style w:type="paragraph" w:customStyle="1" w:styleId="aff7">
    <w:name w:val="标准文件_大写罗马数字编号列项"/>
    <w:basedOn w:val="afffffd"/>
    <w:qFormat/>
    <w:pPr>
      <w:numPr>
        <w:numId w:val="23"/>
      </w:numPr>
      <w:ind w:firstLineChars="0" w:firstLine="0"/>
    </w:pPr>
    <w:rPr>
      <w:rFonts w:ascii="Times New Roman" w:cs="Arial"/>
      <w:szCs w:val="28"/>
    </w:rPr>
  </w:style>
  <w:style w:type="paragraph" w:customStyle="1" w:styleId="ae">
    <w:name w:val="标准文件_小写罗马数字编号列项"/>
    <w:basedOn w:val="afffffd"/>
    <w:qFormat/>
    <w:pPr>
      <w:numPr>
        <w:numId w:val="24"/>
      </w:numPr>
      <w:ind w:firstLineChars="0" w:firstLine="0"/>
    </w:pPr>
    <w:rPr>
      <w:rFonts w:cs="Arial"/>
      <w:szCs w:val="28"/>
    </w:rPr>
  </w:style>
  <w:style w:type="paragraph" w:customStyle="1" w:styleId="afffffffffc">
    <w:name w:val="标准文件_附录标题"/>
    <w:basedOn w:val="aff9"/>
    <w:qFormat/>
    <w:pPr>
      <w:numPr>
        <w:numId w:val="0"/>
      </w:numPr>
      <w:spacing w:after="280"/>
      <w:outlineLvl w:val="9"/>
    </w:pPr>
  </w:style>
  <w:style w:type="paragraph" w:customStyle="1" w:styleId="afffffffffd">
    <w:name w:val="标准文件_二级项"/>
    <w:qFormat/>
    <w:rPr>
      <w:rFonts w:ascii="宋体"/>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d"/>
    <w:qFormat/>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pPr>
      <w:numPr>
        <w:numId w:val="13"/>
      </w:numPr>
      <w:tabs>
        <w:tab w:val="left" w:pos="851"/>
      </w:tabs>
      <w:jc w:val="both"/>
    </w:pPr>
    <w:rPr>
      <w:rFonts w:ascii="宋体"/>
      <w:sz w:val="21"/>
    </w:rPr>
  </w:style>
  <w:style w:type="paragraph" w:customStyle="1" w:styleId="afffffffffe">
    <w:name w:val="标准文件_索引字母"/>
    <w:next w:val="afffffd"/>
    <w:qFormat/>
    <w:pPr>
      <w:jc w:val="center"/>
    </w:pPr>
    <w:rPr>
      <w:rFonts w:ascii="宋体" w:eastAsia="Times New Roman" w:hAnsi="宋体"/>
      <w:b/>
      <w:kern w:val="2"/>
      <w:sz w:val="21"/>
    </w:rPr>
  </w:style>
  <w:style w:type="paragraph" w:customStyle="1" w:styleId="affffffffff">
    <w:name w:val="标准文件_附录前"/>
    <w:next w:val="afffffd"/>
    <w:qFormat/>
    <w:pPr>
      <w:spacing w:line="20" w:lineRule="atLeast"/>
      <w:ind w:firstLine="200"/>
    </w:pPr>
    <w:rPr>
      <w:rFonts w:ascii="宋体" w:hAnsi="宋体"/>
      <w:kern w:val="2"/>
      <w:sz w:val="10"/>
    </w:rPr>
  </w:style>
  <w:style w:type="paragraph" w:customStyle="1" w:styleId="affffffffff0">
    <w:name w:val="标准文件_正文标准名称"/>
    <w:qFormat/>
    <w:pPr>
      <w:spacing w:after="640" w:line="400" w:lineRule="exact"/>
      <w:jc w:val="center"/>
    </w:pPr>
    <w:rPr>
      <w:rFonts w:ascii="黑体" w:eastAsia="黑体" w:hAnsi="黑体"/>
      <w:kern w:val="2"/>
      <w:sz w:val="32"/>
      <w:szCs w:val="32"/>
    </w:rPr>
  </w:style>
  <w:style w:type="paragraph" w:customStyle="1" w:styleId="affffffffff1">
    <w:name w:val="标准文件_表格"/>
    <w:basedOn w:val="afffffd"/>
    <w:qFormat/>
    <w:pPr>
      <w:ind w:firstLineChars="0" w:firstLine="0"/>
      <w:jc w:val="center"/>
    </w:pPr>
    <w:rPr>
      <w:sz w:val="18"/>
    </w:rPr>
  </w:style>
  <w:style w:type="paragraph" w:customStyle="1" w:styleId="afff8">
    <w:name w:val="标准文件_注："/>
    <w:next w:val="afffffd"/>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2"/>
    <w:qFormat/>
    <w:pPr>
      <w:widowControl w:val="0"/>
      <w:numPr>
        <w:numId w:val="28"/>
      </w:numPr>
      <w:jc w:val="both"/>
    </w:pPr>
    <w:rPr>
      <w:rFonts w:ascii="宋体"/>
      <w:sz w:val="18"/>
      <w:szCs w:val="18"/>
    </w:rPr>
  </w:style>
  <w:style w:type="paragraph" w:customStyle="1" w:styleId="affffffffff2">
    <w:name w:val="标准文件_示例内容"/>
    <w:basedOn w:val="afffffd"/>
    <w:qFormat/>
    <w:pPr>
      <w:ind w:firstLine="420"/>
    </w:pPr>
    <w:rPr>
      <w:sz w:val="18"/>
    </w:rPr>
  </w:style>
  <w:style w:type="paragraph" w:customStyle="1" w:styleId="aff0">
    <w:name w:val="标准文件_示例×："/>
    <w:basedOn w:val="afffb"/>
    <w:next w:val="affffffffff2"/>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d"/>
    <w:qFormat/>
    <w:rPr>
      <w:rFonts w:ascii="宋体" w:hAnsi="Times New Roman"/>
      <w:sz w:val="21"/>
    </w:rPr>
  </w:style>
  <w:style w:type="paragraph" w:customStyle="1" w:styleId="affffffffff3">
    <w:name w:val="标准文件_表格续"/>
    <w:basedOn w:val="afffffd"/>
    <w:next w:val="afffffd"/>
    <w:qFormat/>
    <w:pPr>
      <w:jc w:val="center"/>
    </w:pPr>
    <w:rPr>
      <w:rFonts w:ascii="黑体" w:eastAsia="黑体" w:hAnsi="黑体"/>
    </w:rPr>
  </w:style>
  <w:style w:type="character" w:styleId="affffffffff4">
    <w:name w:val="Placeholder Text"/>
    <w:basedOn w:val="afffc"/>
    <w:uiPriority w:val="99"/>
    <w:semiHidden/>
    <w:qFormat/>
    <w:rPr>
      <w:color w:val="808080"/>
    </w:rPr>
  </w:style>
  <w:style w:type="paragraph" w:customStyle="1" w:styleId="2">
    <w:name w:val="标准文件_二级项2"/>
    <w:basedOn w:val="afffffd"/>
    <w:qFormat/>
    <w:pPr>
      <w:numPr>
        <w:ilvl w:val="1"/>
        <w:numId w:val="21"/>
      </w:numPr>
      <w:ind w:left="1271" w:firstLineChars="0" w:hanging="420"/>
    </w:pPr>
  </w:style>
  <w:style w:type="paragraph" w:customStyle="1" w:styleId="21">
    <w:name w:val="标准文件_三级项2"/>
    <w:basedOn w:val="afffffd"/>
    <w:qFormat/>
    <w:pPr>
      <w:numPr>
        <w:numId w:val="30"/>
      </w:numPr>
      <w:spacing w:line="300" w:lineRule="exact"/>
      <w:ind w:left="1276" w:firstLineChars="0" w:hanging="425"/>
    </w:pPr>
    <w:rPr>
      <w:rFonts w:ascii="Times New Roman"/>
    </w:rPr>
  </w:style>
  <w:style w:type="paragraph" w:customStyle="1" w:styleId="20">
    <w:name w:val="标准文件_一级项2"/>
    <w:basedOn w:val="afffffd"/>
    <w:qFormat/>
    <w:pPr>
      <w:numPr>
        <w:numId w:val="31"/>
      </w:numPr>
      <w:spacing w:line="300" w:lineRule="exact"/>
      <w:ind w:left="1271" w:firstLineChars="0" w:hanging="420"/>
    </w:pPr>
    <w:rPr>
      <w:rFonts w:ascii="Times New Roman"/>
    </w:rPr>
  </w:style>
  <w:style w:type="paragraph" w:customStyle="1" w:styleId="affffffffff5">
    <w:name w:val="标准文件_提示"/>
    <w:basedOn w:val="afffffd"/>
    <w:next w:val="afffffd"/>
    <w:qFormat/>
    <w:pPr>
      <w:ind w:firstLine="420"/>
    </w:pPr>
    <w:rPr>
      <w:rFonts w:ascii="黑体" w:eastAsia="黑体"/>
    </w:rPr>
  </w:style>
  <w:style w:type="character" w:customStyle="1" w:styleId="affffffffff6">
    <w:name w:val="标准文件_来源"/>
    <w:basedOn w:val="afffc"/>
    <w:uiPriority w:val="1"/>
    <w:qFormat/>
    <w:rPr>
      <w:rFonts w:eastAsia="宋体"/>
      <w:sz w:val="21"/>
    </w:rPr>
  </w:style>
  <w:style w:type="paragraph" w:customStyle="1" w:styleId="affffffffff7">
    <w:name w:val="标准文件_图表说明"/>
    <w:qFormat/>
    <w:pPr>
      <w:spacing w:line="276" w:lineRule="auto"/>
      <w:ind w:firstLine="420"/>
    </w:pPr>
    <w:rPr>
      <w:rFonts w:ascii="宋体" w:hAnsi="宋体"/>
      <w:kern w:val="2"/>
      <w:sz w:val="18"/>
    </w:rPr>
  </w:style>
  <w:style w:type="paragraph" w:customStyle="1" w:styleId="affffffffff8">
    <w:name w:val="其他发布日期"/>
    <w:basedOn w:val="afffffffb"/>
    <w:qFormat/>
    <w:pPr>
      <w:framePr w:w="3997" w:h="471" w:hRule="exact" w:hSpace="0" w:vSpace="181" w:wrap="around" w:vAnchor="page" w:hAnchor="page" w:x="1419" w:y="14097"/>
    </w:pPr>
  </w:style>
  <w:style w:type="paragraph" w:customStyle="1" w:styleId="affffffffff9">
    <w:name w:val="其他实施日期"/>
    <w:basedOn w:val="afffffffff1"/>
    <w:qFormat/>
    <w:pPr>
      <w:framePr w:w="3997" w:h="471" w:hRule="exact" w:vSpace="181" w:wrap="around" w:vAnchor="page" w:hAnchor="page" w:x="7089" w:y="14097"/>
    </w:pPr>
  </w:style>
  <w:style w:type="paragraph" w:customStyle="1" w:styleId="affffffffffa">
    <w:name w:val="标准文件_文件编号"/>
    <w:basedOn w:val="afffffd"/>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b">
    <w:name w:val="标准文件_替换文件编号"/>
    <w:basedOn w:val="affffffffffa"/>
    <w:qFormat/>
    <w:pPr>
      <w:framePr w:wrap="around"/>
      <w:spacing w:before="57"/>
    </w:pPr>
    <w:rPr>
      <w:sz w:val="21"/>
    </w:rPr>
  </w:style>
  <w:style w:type="paragraph" w:customStyle="1" w:styleId="affffffffffc">
    <w:name w:val="标准文件_文件名称"/>
    <w:basedOn w:val="afffffd"/>
    <w:next w:val="afffffd"/>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d"/>
    <w:next w:val="afffffd"/>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d"/>
    <w:next w:val="afffffd"/>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d"/>
    <w:next w:val="afffffd"/>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d"/>
    <w:next w:val="afffffd"/>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d"/>
    <w:next w:val="afffffd"/>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d"/>
    <w:next w:val="afffffd"/>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d"/>
    <w:next w:val="afffffd"/>
    <w:qFormat/>
    <w:pPr>
      <w:numPr>
        <w:ilvl w:val="5"/>
        <w:numId w:val="8"/>
      </w:numPr>
      <w:spacing w:beforeLines="50" w:afterLines="50"/>
      <w:ind w:firstLineChars="0"/>
    </w:pPr>
    <w:rPr>
      <w:rFonts w:ascii="黑体" w:eastAsia="黑体"/>
    </w:rPr>
  </w:style>
  <w:style w:type="paragraph" w:customStyle="1" w:styleId="affffffffffd">
    <w:name w:val="标准文件_注后"/>
    <w:basedOn w:val="afffffd"/>
    <w:qFormat/>
    <w:pPr>
      <w:ind w:left="811" w:firstLineChars="0" w:firstLine="0"/>
    </w:pPr>
    <w:rPr>
      <w:sz w:val="18"/>
    </w:rPr>
  </w:style>
  <w:style w:type="paragraph" w:customStyle="1" w:styleId="X">
    <w:name w:val="标准文件_注X后"/>
    <w:basedOn w:val="afffffd"/>
    <w:qFormat/>
    <w:pPr>
      <w:ind w:left="811" w:firstLineChars="0" w:firstLine="0"/>
    </w:pPr>
    <w:rPr>
      <w:sz w:val="18"/>
    </w:rPr>
  </w:style>
  <w:style w:type="paragraph" w:customStyle="1" w:styleId="affffffffffe">
    <w:name w:val="标准文件_示例后"/>
    <w:basedOn w:val="afffffd"/>
    <w:qFormat/>
    <w:pPr>
      <w:ind w:left="964" w:firstLineChars="0" w:firstLine="0"/>
    </w:pPr>
    <w:rPr>
      <w:sz w:val="18"/>
    </w:rPr>
  </w:style>
  <w:style w:type="paragraph" w:customStyle="1" w:styleId="X0">
    <w:name w:val="标准文件_示例X后"/>
    <w:basedOn w:val="afffffd"/>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
    <w:name w:val="标准文件_索引项"/>
    <w:basedOn w:val="afffffd"/>
    <w:next w:val="afffffd"/>
    <w:qFormat/>
    <w:pPr>
      <w:tabs>
        <w:tab w:val="right" w:leader="dot" w:pos="9356"/>
      </w:tabs>
      <w:ind w:left="210" w:firstLineChars="0" w:hanging="210"/>
      <w:jc w:val="left"/>
    </w:pPr>
  </w:style>
  <w:style w:type="paragraph" w:customStyle="1" w:styleId="afffffffffff0">
    <w:name w:val="标准文件_附录一级无标题"/>
    <w:basedOn w:val="affa"/>
    <w:qFormat/>
    <w:pPr>
      <w:spacing w:beforeLines="0" w:afterLines="0" w:line="276" w:lineRule="auto"/>
      <w:outlineLvl w:val="9"/>
    </w:pPr>
    <w:rPr>
      <w:rFonts w:ascii="宋体" w:eastAsia="宋体"/>
    </w:rPr>
  </w:style>
  <w:style w:type="paragraph" w:customStyle="1" w:styleId="afffffffffff1">
    <w:name w:val="标准文件_附录二级无标题"/>
    <w:basedOn w:val="affb"/>
    <w:qFormat/>
    <w:pPr>
      <w:spacing w:beforeLines="0" w:afterLines="0" w:line="276" w:lineRule="auto"/>
      <w:outlineLvl w:val="9"/>
    </w:pPr>
    <w:rPr>
      <w:rFonts w:ascii="宋体" w:eastAsia="宋体"/>
    </w:rPr>
  </w:style>
  <w:style w:type="paragraph" w:customStyle="1" w:styleId="afffffffffff2">
    <w:name w:val="标准文件_附录三级无标题"/>
    <w:basedOn w:val="affc"/>
    <w:qFormat/>
    <w:pPr>
      <w:spacing w:beforeLines="0" w:afterLines="0" w:line="276" w:lineRule="auto"/>
      <w:outlineLvl w:val="9"/>
    </w:pPr>
    <w:rPr>
      <w:rFonts w:ascii="宋体" w:eastAsia="宋体"/>
    </w:rPr>
  </w:style>
  <w:style w:type="paragraph" w:customStyle="1" w:styleId="afffffffffff3">
    <w:name w:val="标准文件_附录四级无标题"/>
    <w:basedOn w:val="affd"/>
    <w:qFormat/>
    <w:pPr>
      <w:spacing w:beforeLines="0" w:afterLines="0" w:line="276" w:lineRule="auto"/>
      <w:outlineLvl w:val="9"/>
    </w:pPr>
    <w:rPr>
      <w:rFonts w:ascii="宋体" w:eastAsia="宋体"/>
    </w:rPr>
  </w:style>
  <w:style w:type="paragraph" w:customStyle="1" w:styleId="afffffffffff4">
    <w:name w:val="标准文件_附录五级无标题"/>
    <w:basedOn w:val="affe"/>
    <w:qFormat/>
    <w:pPr>
      <w:spacing w:beforeLines="0" w:afterLines="0" w:line="276" w:lineRule="auto"/>
      <w:outlineLvl w:val="9"/>
    </w:pPr>
    <w:rPr>
      <w:rFonts w:ascii="宋体" w:eastAsia="宋体"/>
    </w:rPr>
  </w:style>
  <w:style w:type="paragraph" w:customStyle="1" w:styleId="afffffffffff5">
    <w:name w:val="标准文件_引言一级无标题"/>
    <w:basedOn w:val="a7"/>
    <w:next w:val="afffffd"/>
    <w:qFormat/>
    <w:pPr>
      <w:spacing w:beforeLines="0" w:afterLines="0" w:line="276" w:lineRule="auto"/>
    </w:pPr>
    <w:rPr>
      <w:rFonts w:ascii="宋体" w:eastAsia="宋体"/>
    </w:rPr>
  </w:style>
  <w:style w:type="paragraph" w:customStyle="1" w:styleId="afffffffffff6">
    <w:name w:val="标准文件_引言二级无标题"/>
    <w:basedOn w:val="a8"/>
    <w:next w:val="afffffd"/>
    <w:qFormat/>
    <w:pPr>
      <w:spacing w:beforeLines="0" w:afterLines="0" w:line="276" w:lineRule="auto"/>
    </w:pPr>
    <w:rPr>
      <w:rFonts w:ascii="宋体" w:eastAsia="宋体"/>
    </w:rPr>
  </w:style>
  <w:style w:type="paragraph" w:customStyle="1" w:styleId="afffffffffff7">
    <w:name w:val="标准文件_引言三级无标题"/>
    <w:basedOn w:val="a9"/>
    <w:next w:val="afffffd"/>
    <w:qFormat/>
    <w:pPr>
      <w:spacing w:beforeLines="0" w:afterLines="0" w:line="276" w:lineRule="auto"/>
    </w:pPr>
    <w:rPr>
      <w:rFonts w:ascii="宋体" w:eastAsia="宋体"/>
    </w:rPr>
  </w:style>
  <w:style w:type="paragraph" w:customStyle="1" w:styleId="afffffffffff8">
    <w:name w:val="标准文件_引言四级无标题"/>
    <w:basedOn w:val="aa"/>
    <w:next w:val="afffffd"/>
    <w:qFormat/>
    <w:pPr>
      <w:spacing w:beforeLines="0" w:afterLines="0" w:line="276" w:lineRule="auto"/>
    </w:pPr>
    <w:rPr>
      <w:rFonts w:ascii="宋体" w:eastAsia="宋体"/>
    </w:rPr>
  </w:style>
  <w:style w:type="paragraph" w:customStyle="1" w:styleId="afffffffffff9">
    <w:name w:val="标准文件_引言五级无标题"/>
    <w:basedOn w:val="ab"/>
    <w:next w:val="afffffd"/>
    <w:qFormat/>
    <w:pPr>
      <w:spacing w:beforeLines="0" w:afterLines="0" w:line="276" w:lineRule="auto"/>
    </w:pPr>
    <w:rPr>
      <w:rFonts w:ascii="宋体" w:eastAsia="宋体"/>
    </w:rPr>
  </w:style>
  <w:style w:type="paragraph" w:customStyle="1" w:styleId="afffffffffffa">
    <w:name w:val="标准文件_索引标题"/>
    <w:basedOn w:val="affffff4"/>
    <w:next w:val="afffffd"/>
    <w:qFormat/>
    <w:rPr>
      <w:rFonts w:hAnsi="黑体"/>
    </w:rPr>
  </w:style>
  <w:style w:type="paragraph" w:customStyle="1" w:styleId="afffffffffffb">
    <w:name w:val="标准文件_脚注内容"/>
    <w:basedOn w:val="afffffd"/>
    <w:qFormat/>
    <w:pPr>
      <w:ind w:leftChars="200" w:left="400" w:hangingChars="200" w:hanging="200"/>
    </w:pPr>
    <w:rPr>
      <w:sz w:val="15"/>
    </w:rPr>
  </w:style>
  <w:style w:type="paragraph" w:customStyle="1" w:styleId="afffffffffffc">
    <w:name w:val="标准文件_术语条一"/>
    <w:basedOn w:val="afffffffff6"/>
    <w:next w:val="afffffd"/>
    <w:qFormat/>
  </w:style>
  <w:style w:type="paragraph" w:customStyle="1" w:styleId="afffffffffffd">
    <w:name w:val="标准文件_术语条二"/>
    <w:basedOn w:val="afffffffff9"/>
    <w:next w:val="afffffd"/>
    <w:qFormat/>
  </w:style>
  <w:style w:type="paragraph" w:customStyle="1" w:styleId="afffffffffffe">
    <w:name w:val="标准文件_术语条三"/>
    <w:basedOn w:val="afffffffff8"/>
    <w:next w:val="afffffd"/>
    <w:qFormat/>
  </w:style>
  <w:style w:type="paragraph" w:customStyle="1" w:styleId="affffffffffff">
    <w:name w:val="标准文件_术语条四"/>
    <w:basedOn w:val="afffffffffb"/>
    <w:next w:val="afffffd"/>
    <w:qFormat/>
  </w:style>
  <w:style w:type="paragraph" w:customStyle="1" w:styleId="affffffffffff0">
    <w:name w:val="标准文件_术语条五"/>
    <w:basedOn w:val="afffffffff7"/>
    <w:next w:val="afffffd"/>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1">
    <w:name w:val="发布"/>
    <w:basedOn w:val="afffc"/>
    <w:qFormat/>
    <w:rPr>
      <w:rFonts w:ascii="黑体" w:eastAsia="黑体"/>
      <w:spacing w:val="85"/>
      <w:w w:val="100"/>
      <w:position w:val="3"/>
      <w:sz w:val="28"/>
      <w:szCs w:val="28"/>
    </w:rPr>
  </w:style>
  <w:style w:type="paragraph" w:customStyle="1" w:styleId="affffffffffff2">
    <w:name w:val="段"/>
    <w:link w:val="Char0"/>
    <w:qFormat/>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basedOn w:val="afffc"/>
    <w:link w:val="affffffffffff2"/>
    <w:qFormat/>
    <w:rPr>
      <w:rFonts w:ascii="宋体" w:hAnsi="Times New Roman"/>
      <w:sz w:val="21"/>
    </w:rPr>
  </w:style>
  <w:style w:type="paragraph" w:customStyle="1" w:styleId="af3">
    <w:name w:val="一级条标题"/>
    <w:next w:val="affffffffffff2"/>
    <w:qFormat/>
    <w:pPr>
      <w:numPr>
        <w:ilvl w:val="1"/>
        <w:numId w:val="32"/>
      </w:numPr>
      <w:spacing w:beforeLines="50" w:afterLines="50"/>
      <w:outlineLvl w:val="2"/>
    </w:pPr>
    <w:rPr>
      <w:rFonts w:ascii="黑体" w:eastAsia="黑体"/>
      <w:sz w:val="21"/>
      <w:szCs w:val="21"/>
    </w:rPr>
  </w:style>
  <w:style w:type="paragraph" w:customStyle="1" w:styleId="af2">
    <w:name w:val="章标题"/>
    <w:next w:val="affffffffffff2"/>
    <w:qFormat/>
    <w:pPr>
      <w:numPr>
        <w:numId w:val="32"/>
      </w:numPr>
      <w:spacing w:beforeLines="100" w:afterLines="100"/>
      <w:jc w:val="both"/>
      <w:outlineLvl w:val="1"/>
    </w:pPr>
    <w:rPr>
      <w:rFonts w:ascii="黑体" w:eastAsia="黑体"/>
      <w:sz w:val="21"/>
    </w:rPr>
  </w:style>
  <w:style w:type="paragraph" w:customStyle="1" w:styleId="af4">
    <w:name w:val="二级条标题"/>
    <w:basedOn w:val="af3"/>
    <w:next w:val="affffffffffff2"/>
    <w:qFormat/>
    <w:pPr>
      <w:numPr>
        <w:ilvl w:val="2"/>
      </w:numPr>
      <w:spacing w:before="50" w:after="50"/>
      <w:outlineLvl w:val="3"/>
    </w:pPr>
  </w:style>
  <w:style w:type="paragraph" w:customStyle="1" w:styleId="af5">
    <w:name w:val="三级条标题"/>
    <w:basedOn w:val="af4"/>
    <w:next w:val="affffffffffff2"/>
    <w:qFormat/>
    <w:pPr>
      <w:numPr>
        <w:ilvl w:val="3"/>
      </w:numPr>
      <w:outlineLvl w:val="4"/>
    </w:pPr>
  </w:style>
  <w:style w:type="paragraph" w:customStyle="1" w:styleId="af6">
    <w:name w:val="四级条标题"/>
    <w:basedOn w:val="af5"/>
    <w:next w:val="affffffffffff2"/>
    <w:qFormat/>
    <w:pPr>
      <w:numPr>
        <w:ilvl w:val="4"/>
      </w:numPr>
      <w:outlineLvl w:val="5"/>
    </w:pPr>
  </w:style>
  <w:style w:type="paragraph" w:customStyle="1" w:styleId="af7">
    <w:name w:val="五级条标题"/>
    <w:basedOn w:val="af6"/>
    <w:next w:val="affffffffffff2"/>
    <w:qFormat/>
    <w:pPr>
      <w:numPr>
        <w:ilvl w:val="5"/>
      </w:numPr>
      <w:outlineLvl w:val="6"/>
    </w:pPr>
  </w:style>
  <w:style w:type="paragraph" w:customStyle="1" w:styleId="affffffffffff3">
    <w:name w:val="二级无"/>
    <w:basedOn w:val="af4"/>
    <w:uiPriority w:val="99"/>
    <w:qFormat/>
    <w:pPr>
      <w:spacing w:beforeLines="0" w:afterLines="0"/>
    </w:pPr>
    <w:rPr>
      <w:rFonts w:ascii="宋体" w:eastAsia="宋体"/>
    </w:rPr>
  </w:style>
  <w:style w:type="paragraph" w:customStyle="1" w:styleId="affffffffffff4">
    <w:name w:val="注：（正文）"/>
    <w:basedOn w:val="afffb"/>
    <w:next w:val="affffffffffff2"/>
    <w:qFormat/>
    <w:pPr>
      <w:autoSpaceDE w:val="0"/>
      <w:autoSpaceDN w:val="0"/>
      <w:adjustRightInd/>
      <w:spacing w:line="240" w:lineRule="auto"/>
    </w:pPr>
    <w:rPr>
      <w:rFonts w:ascii="宋体" w:hAnsi="Times New Roman"/>
      <w:kern w:val="0"/>
      <w:sz w:val="18"/>
      <w:szCs w:val="18"/>
    </w:rPr>
  </w:style>
  <w:style w:type="paragraph" w:customStyle="1" w:styleId="affffffffffff5">
    <w:name w:val="正文表标题"/>
    <w:next w:val="affffffffffff2"/>
    <w:qFormat/>
    <w:pPr>
      <w:tabs>
        <w:tab w:val="left" w:pos="360"/>
      </w:tabs>
      <w:spacing w:beforeLines="50" w:afterLines="50"/>
      <w:jc w:val="center"/>
    </w:pPr>
    <w:rPr>
      <w:rFonts w:ascii="黑体" w:eastAsia="黑体"/>
      <w:sz w:val="21"/>
    </w:rPr>
  </w:style>
  <w:style w:type="paragraph" w:customStyle="1" w:styleId="affffffffffff6">
    <w:name w:val="正文图标题"/>
    <w:next w:val="affffffffffff2"/>
    <w:qFormat/>
    <w:pPr>
      <w:tabs>
        <w:tab w:val="left" w:pos="360"/>
      </w:tabs>
      <w:spacing w:beforeLines="50" w:afterLines="50"/>
      <w:jc w:val="center"/>
    </w:pPr>
    <w:rPr>
      <w:rFonts w:ascii="黑体" w:eastAsia="黑体"/>
      <w:sz w:val="21"/>
    </w:rPr>
  </w:style>
  <w:style w:type="paragraph" w:customStyle="1" w:styleId="affffffffffff7">
    <w:name w:val="终结线"/>
    <w:basedOn w:val="afffb"/>
    <w:qFormat/>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8">
    <w:name w:val="列项——（一级）"/>
    <w:qFormat/>
    <w:pPr>
      <w:widowControl w:val="0"/>
      <w:ind w:left="833" w:hanging="408"/>
      <w:jc w:val="both"/>
    </w:pPr>
    <w:rPr>
      <w:rFonts w:ascii="宋体"/>
      <w:sz w:val="21"/>
    </w:rPr>
  </w:style>
  <w:style w:type="paragraph" w:customStyle="1" w:styleId="affffffffffff9">
    <w:name w:val="列项●（二级）"/>
    <w:qFormat/>
    <w:pPr>
      <w:tabs>
        <w:tab w:val="left" w:pos="760"/>
        <w:tab w:val="left" w:pos="840"/>
      </w:tabs>
      <w:ind w:left="1264" w:hanging="413"/>
      <w:jc w:val="both"/>
    </w:pPr>
    <w:rPr>
      <w:rFonts w:ascii="宋体"/>
      <w:sz w:val="21"/>
    </w:rPr>
  </w:style>
  <w:style w:type="paragraph" w:customStyle="1" w:styleId="affffffffffffa">
    <w:name w:val="列项◆（三级）"/>
    <w:basedOn w:val="afffb"/>
    <w:qFormat/>
    <w:pPr>
      <w:tabs>
        <w:tab w:val="left" w:pos="1678"/>
      </w:tabs>
      <w:adjustRightInd/>
      <w:spacing w:line="240" w:lineRule="auto"/>
      <w:ind w:left="1678" w:hanging="414"/>
    </w:pPr>
    <w:rPr>
      <w:rFonts w:ascii="宋体" w:hAnsi="Times New Roman"/>
    </w:rPr>
  </w:style>
  <w:style w:type="character" w:customStyle="1" w:styleId="affff1">
    <w:name w:val="文档结构图 字符"/>
    <w:basedOn w:val="afffc"/>
    <w:link w:val="affff0"/>
    <w:uiPriority w:val="99"/>
    <w:semiHidden/>
    <w:qFormat/>
    <w:rPr>
      <w:rFonts w:ascii="宋体"/>
      <w:kern w:val="2"/>
      <w:sz w:val="18"/>
      <w:szCs w:val="18"/>
    </w:rPr>
  </w:style>
  <w:style w:type="table" w:customStyle="1" w:styleId="13">
    <w:name w:val="网格型1"/>
    <w:basedOn w:val="afff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fff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fff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header" Target="header15.xml"/><Relationship Id="rId21" Type="http://schemas.openxmlformats.org/officeDocument/2006/relationships/header" Target="header6.xml"/><Relationship Id="rId34" Type="http://schemas.openxmlformats.org/officeDocument/2006/relationships/header" Target="header12.xml"/><Relationship Id="rId42" Type="http://schemas.openxmlformats.org/officeDocument/2006/relationships/image" Target="media/image4.jpeg"/><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image" Target="media/image3.png"/><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footer" Target="footer14.xml"/><Relationship Id="rId45" Type="http://schemas.openxmlformats.org/officeDocument/2006/relationships/footer" Target="footer16.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2.xm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1.xml"/><Relationship Id="rId44" Type="http://schemas.openxmlformats.org/officeDocument/2006/relationships/header" Target="header17.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header" Target="header13.xml"/><Relationship Id="rId43" Type="http://schemas.openxmlformats.org/officeDocument/2006/relationships/header" Target="header16.xml"/><Relationship Id="rId48" Type="http://schemas.openxmlformats.org/officeDocument/2006/relationships/glossaryDocument" Target="glossary/document.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38" Type="http://schemas.openxmlformats.org/officeDocument/2006/relationships/header" Target="header14.xml"/><Relationship Id="rId46" Type="http://schemas.openxmlformats.org/officeDocument/2006/relationships/footer" Target="footer17.xml"/><Relationship Id="rId20" Type="http://schemas.openxmlformats.org/officeDocument/2006/relationships/footer" Target="footer5.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237E082F646441E9FC4EB5D556C0E9F"/>
        <w:category>
          <w:name w:val="常规"/>
          <w:gallery w:val="placeholder"/>
        </w:category>
        <w:types>
          <w:type w:val="bbPlcHdr"/>
        </w:types>
        <w:behaviors>
          <w:behavior w:val="content"/>
        </w:behaviors>
        <w:guid w:val="{D62C0498-6877-4979-9470-01A714134CCF}"/>
      </w:docPartPr>
      <w:docPartBody>
        <w:p w:rsidR="0008787E" w:rsidRDefault="0008787E">
          <w:pPr>
            <w:pStyle w:val="6237E082F646441E9FC4EB5D556C0E9F"/>
          </w:pPr>
          <w:r>
            <w:rPr>
              <w:rStyle w:val="a3"/>
              <w:rFonts w:hint="eastAsia"/>
            </w:rPr>
            <w:t>单击或点击此处输入文字。</w:t>
          </w:r>
        </w:p>
      </w:docPartBody>
    </w:docPart>
    <w:docPart>
      <w:docPartPr>
        <w:name w:val="61D1A385FF1E4379A86726261A86E75C"/>
        <w:category>
          <w:name w:val="常规"/>
          <w:gallery w:val="placeholder"/>
        </w:category>
        <w:types>
          <w:type w:val="bbPlcHdr"/>
        </w:types>
        <w:behaviors>
          <w:behavior w:val="content"/>
        </w:behaviors>
        <w:guid w:val="{2D0992CC-55AD-488C-9AAF-869FE1A4D45F}"/>
      </w:docPartPr>
      <w:docPartBody>
        <w:p w:rsidR="0008787E" w:rsidRDefault="0008787E">
          <w:pPr>
            <w:pStyle w:val="61D1A385FF1E4379A86726261A86E75C"/>
          </w:pPr>
          <w:r>
            <w:rPr>
              <w:rStyle w:val="a3"/>
              <w:rFonts w:hint="eastAsia"/>
            </w:rPr>
            <w:t>选择一项。</w:t>
          </w:r>
        </w:p>
      </w:docPartBody>
    </w:docPart>
    <w:docPart>
      <w:docPartPr>
        <w:name w:val="4067AAD4720B4E9194A780F83E175049"/>
        <w:category>
          <w:name w:val="常规"/>
          <w:gallery w:val="placeholder"/>
        </w:category>
        <w:types>
          <w:type w:val="bbPlcHdr"/>
        </w:types>
        <w:behaviors>
          <w:behavior w:val="content"/>
        </w:behaviors>
        <w:guid w:val="{1113A286-D637-424F-AB83-1B673D103D3A}"/>
      </w:docPartPr>
      <w:docPartBody>
        <w:p w:rsidR="0008787E" w:rsidRDefault="0008787E">
          <w:pPr>
            <w:pStyle w:val="4067AAD4720B4E9194A780F83E17504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06"/>
    <w:rsid w:val="0003156C"/>
    <w:rsid w:val="00077EAF"/>
    <w:rsid w:val="0008787E"/>
    <w:rsid w:val="000F0F1E"/>
    <w:rsid w:val="00106975"/>
    <w:rsid w:val="00117F73"/>
    <w:rsid w:val="00140820"/>
    <w:rsid w:val="00166DE5"/>
    <w:rsid w:val="001935B2"/>
    <w:rsid w:val="001B2461"/>
    <w:rsid w:val="001D0D90"/>
    <w:rsid w:val="002022CE"/>
    <w:rsid w:val="00297E37"/>
    <w:rsid w:val="002F24DE"/>
    <w:rsid w:val="002F5191"/>
    <w:rsid w:val="00363016"/>
    <w:rsid w:val="0039329F"/>
    <w:rsid w:val="00396EA4"/>
    <w:rsid w:val="003B019E"/>
    <w:rsid w:val="003D4D26"/>
    <w:rsid w:val="0043266B"/>
    <w:rsid w:val="00444EFF"/>
    <w:rsid w:val="004739AB"/>
    <w:rsid w:val="00490147"/>
    <w:rsid w:val="004A0414"/>
    <w:rsid w:val="005607F9"/>
    <w:rsid w:val="0062099F"/>
    <w:rsid w:val="00631364"/>
    <w:rsid w:val="006427D7"/>
    <w:rsid w:val="00646891"/>
    <w:rsid w:val="00733CFD"/>
    <w:rsid w:val="00734400"/>
    <w:rsid w:val="007708B1"/>
    <w:rsid w:val="00786B64"/>
    <w:rsid w:val="007C1564"/>
    <w:rsid w:val="007C308D"/>
    <w:rsid w:val="007C5DFD"/>
    <w:rsid w:val="007C624B"/>
    <w:rsid w:val="007E1F05"/>
    <w:rsid w:val="007E3CF3"/>
    <w:rsid w:val="0082426A"/>
    <w:rsid w:val="00854000"/>
    <w:rsid w:val="00896B0F"/>
    <w:rsid w:val="008B0493"/>
    <w:rsid w:val="008D02F3"/>
    <w:rsid w:val="008E124A"/>
    <w:rsid w:val="009048F3"/>
    <w:rsid w:val="00911D16"/>
    <w:rsid w:val="0094140F"/>
    <w:rsid w:val="00965630"/>
    <w:rsid w:val="00970123"/>
    <w:rsid w:val="00971FF4"/>
    <w:rsid w:val="009B34AA"/>
    <w:rsid w:val="009F317C"/>
    <w:rsid w:val="00A7349C"/>
    <w:rsid w:val="00AC65DC"/>
    <w:rsid w:val="00B06752"/>
    <w:rsid w:val="00B36EAF"/>
    <w:rsid w:val="00B45458"/>
    <w:rsid w:val="00C42418"/>
    <w:rsid w:val="00C82039"/>
    <w:rsid w:val="00CD382D"/>
    <w:rsid w:val="00CE2BF9"/>
    <w:rsid w:val="00D06E76"/>
    <w:rsid w:val="00D54F24"/>
    <w:rsid w:val="00DA0DB5"/>
    <w:rsid w:val="00DD6C03"/>
    <w:rsid w:val="00E14213"/>
    <w:rsid w:val="00E5174E"/>
    <w:rsid w:val="00F10422"/>
    <w:rsid w:val="00F3767D"/>
    <w:rsid w:val="00F853B3"/>
    <w:rsid w:val="00FE5D06"/>
    <w:rsid w:val="00FF48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237E082F646441E9FC4EB5D556C0E9F">
    <w:name w:val="6237E082F646441E9FC4EB5D556C0E9F"/>
    <w:qFormat/>
    <w:pPr>
      <w:widowControl w:val="0"/>
      <w:jc w:val="both"/>
    </w:pPr>
    <w:rPr>
      <w:kern w:val="2"/>
      <w:sz w:val="21"/>
      <w:szCs w:val="22"/>
    </w:rPr>
  </w:style>
  <w:style w:type="paragraph" w:customStyle="1" w:styleId="61D1A385FF1E4379A86726261A86E75C">
    <w:name w:val="61D1A385FF1E4379A86726261A86E75C"/>
    <w:qFormat/>
    <w:pPr>
      <w:widowControl w:val="0"/>
      <w:jc w:val="both"/>
    </w:pPr>
    <w:rPr>
      <w:kern w:val="2"/>
      <w:sz w:val="21"/>
      <w:szCs w:val="22"/>
    </w:rPr>
  </w:style>
  <w:style w:type="paragraph" w:customStyle="1" w:styleId="4067AAD4720B4E9194A780F83E175049">
    <w:name w:val="4067AAD4720B4E9194A780F83E17504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0E7055-BE44-4A8C-B542-D5FDDD8CD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103</TotalTime>
  <Pages>16</Pages>
  <Words>1130</Words>
  <Characters>6444</Characters>
  <Application>Microsoft Office Word</Application>
  <DocSecurity>0</DocSecurity>
  <Lines>53</Lines>
  <Paragraphs>15</Paragraphs>
  <ScaleCrop>false</ScaleCrop>
  <Company>PCMI</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sxl</dc:creator>
  <dc:description>&lt;config cover="true" show_menu="true" version="1.0.0" doctype="SDKXY"&gt;_x000d_
&lt;/config&gt;</dc:description>
  <cp:lastModifiedBy>USER</cp:lastModifiedBy>
  <cp:revision>40</cp:revision>
  <cp:lastPrinted>2022-06-29T02:19:00Z</cp:lastPrinted>
  <dcterms:created xsi:type="dcterms:W3CDTF">2022-06-02T02:54:00Z</dcterms:created>
  <dcterms:modified xsi:type="dcterms:W3CDTF">2022-06-29T02:21:00Z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2052-11.1.0.11830</vt:lpwstr>
  </property>
  <property fmtid="{D5CDD505-2E9C-101B-9397-08002B2CF9AE}" pid="15" name="ICV">
    <vt:lpwstr>9999B08E44E74DB09BB3E17FB4F7FE9C</vt:lpwstr>
  </property>
  <property fmtid="{D5CDD505-2E9C-101B-9397-08002B2CF9AE}" pid="16" name="DoublePage">
    <vt:lpwstr>true</vt:lpwstr>
  </property>
</Properties>
</file>