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65.020.01</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9242"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pPr>
                    <w:pStyle w:val="5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22</w:t>
            </w:r>
            <w:r>
              <w:rPr>
                <w:rFonts w:ascii="黑体" w:hAnsi="黑体" w:eastAsia="黑体"/>
                <w:sz w:val="21"/>
                <w:szCs w:val="21"/>
              </w:rPr>
              <w:fldChar w:fldCharType="end"/>
            </w:r>
            <w:bookmarkEnd w:id="2"/>
          </w:p>
        </w:tc>
      </w:tr>
    </w:tbl>
    <w:p>
      <w:pPr>
        <w:pStyle w:val="51"/>
        <w:framePr w:w="9639" w:h="624" w:hRule="exact" w:hSpace="181" w:vSpace="181"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团体标准</w:t>
      </w:r>
      <w:r>
        <w:rPr>
          <w:rFonts w:ascii="黑体" w:eastAsia="黑体"/>
          <w:b w:val="0"/>
          <w:w w:val="100"/>
          <w:sz w:val="48"/>
        </w:rPr>
        <w:fldChar w:fldCharType="end"/>
      </w:r>
      <w:bookmarkEnd w:id="4"/>
    </w:p>
    <w:bookmarkEnd w:id="3"/>
    <w:p>
      <w:pPr>
        <w:pStyle w:val="196"/>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1026"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v:path arrowok="t"/>
            <v:fill focussize="0,0"/>
            <v:stroke/>
            <v:imagedata o:title=""/>
            <o:lock v:ext="edit"/>
          </v:line>
        </w:pict>
      </w:r>
    </w:p>
    <w:p>
      <w:pPr>
        <w:pStyle w:val="51"/>
        <w:framePr w:w="9639" w:h="6976" w:hRule="exact" w:hSpace="0" w:vSpace="0" w:hAnchor="page" w:y="6408"/>
        <w:jc w:val="center"/>
        <w:rPr>
          <w:rFonts w:ascii="黑体" w:hAnsi="黑体" w:eastAsia="黑体"/>
          <w:b w:val="0"/>
          <w:bCs w:val="0"/>
          <w:w w:val="100"/>
        </w:rPr>
      </w:pPr>
    </w:p>
    <w:p>
      <w:pPr>
        <w:pStyle w:val="198"/>
        <w:framePr w:h="6974" w:hRule="exact"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八角中二氧化硫残留量的快速筛查法  比色</w:t>
      </w:r>
      <w:r>
        <w:t>法</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Rapid screening method for sulfur dioxide residue in star anisc colorimetric method</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6"/>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w:pict>
          <v:line id="直接连接符 5" o:spid="_x0000_s1027"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v:path arrowok="t"/>
            <v:fill focussize="0,0"/>
            <v:stroke/>
            <v:imagedata o:title=""/>
            <o:lock v:ext="edit"/>
            <w10:anchorlock/>
          </v:line>
        </w:pict>
      </w:r>
    </w:p>
    <w:p>
      <w:pPr>
        <w:pStyle w:val="90"/>
        <w:spacing w:after="360"/>
      </w:pPr>
      <w:bookmarkStart w:id="21" w:name="BookMark2"/>
      <w:r>
        <w:rPr>
          <w:spacing w:val="320"/>
        </w:rPr>
        <w:t>前</w:t>
      </w:r>
      <w:r>
        <w:t>言</w:t>
      </w:r>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rPr>
        <w:t>请注意本文件的某些内容可能涉及专利。本文件的发布机构不承担识别专利的责任。</w:t>
      </w:r>
    </w:p>
    <w:p>
      <w:pPr>
        <w:pStyle w:val="57"/>
        <w:ind w:firstLine="420"/>
      </w:pPr>
      <w:r>
        <w:rPr>
          <w:rFonts w:hint="eastAsia"/>
        </w:rPr>
        <w:t>本文件由广西食品安全协会提出并宣贯。</w:t>
      </w:r>
    </w:p>
    <w:p>
      <w:pPr>
        <w:pStyle w:val="57"/>
        <w:ind w:firstLine="420"/>
      </w:pPr>
      <w:r>
        <w:rPr>
          <w:rFonts w:hint="eastAsia"/>
        </w:rPr>
        <w:t>本文件起草单位：广西益谱检测技术有限公司、广西工业职业技术学院、广西工商学校、广西壮族自治区产品质量检验研究院、品创科技有限公司、品创检测（广西）有限公司、广西食品安全协会、广西标准化协会、广电计量检测(南宁)有限公司、南宁市食品药品审评查验中心、百色市食品药品认证审评中心。</w:t>
      </w:r>
    </w:p>
    <w:p>
      <w:pPr>
        <w:pStyle w:val="57"/>
        <w:ind w:firstLine="420"/>
        <w:rPr>
          <w:rFonts w:hint="eastAsia" w:eastAsia="宋体"/>
          <w:lang w:eastAsia="zh-CN"/>
        </w:rPr>
        <w:sectPr>
          <w:headerReference r:id="rId11" w:type="default"/>
          <w:footerReference r:id="rId13" w:type="default"/>
          <w:headerReference r:id="rId12" w:type="even"/>
          <w:footerReference r:id="rId14" w:type="even"/>
          <w:pgSz w:w="11906" w:h="16838"/>
          <w:pgMar w:top="2410" w:right="1134" w:bottom="1134" w:left="1134" w:header="1418" w:footer="1134" w:gutter="284"/>
          <w:pgNumType w:fmt="upperRoman" w:start="1"/>
          <w:cols w:space="425" w:num="1"/>
          <w:formProt w:val="0"/>
          <w:docGrid w:linePitch="312" w:charSpace="0"/>
        </w:sectPr>
      </w:pPr>
      <w:r>
        <w:rPr>
          <w:rFonts w:hint="eastAsia"/>
          <w:color w:val="000000" w:themeColor="text1"/>
        </w:rPr>
        <w:t>本文件主要起草人：</w:t>
      </w:r>
      <w:r>
        <w:rPr>
          <w:rFonts w:hint="eastAsia"/>
        </w:rPr>
        <w:t>蒙泳、宁方尧、王士伟、邓媛媛、谢宏绍、</w:t>
      </w:r>
      <w:r>
        <w:rPr>
          <w:rFonts w:hint="eastAsia"/>
          <w:lang w:val="en-US" w:eastAsia="zh-CN"/>
        </w:rPr>
        <w:t>蓝涛</w:t>
      </w:r>
      <w:r>
        <w:rPr>
          <w:rFonts w:hint="eastAsia"/>
        </w:rPr>
        <w:t>、李义辉、洪泉、华艳、陆善贵、覃丽霞、赵卓英、韦月早、陈燕芬、韦秀丽、罗贵文、黄告、岑正海、杨桂强、韦炳结、黄媛婧</w:t>
      </w:r>
      <w:r>
        <w:rPr>
          <w:rFonts w:hint="eastAsia"/>
          <w:lang w:eastAsia="zh-CN"/>
        </w:rPr>
        <w:t>。</w:t>
      </w:r>
      <w:bookmarkStart w:id="42" w:name="_GoBack"/>
      <w:bookmarkEnd w:id="42"/>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BC4467C7D79D49B981378412DF633240"/>
        </w:placeholder>
      </w:sdtPr>
      <w:sdtContent>
        <w:p>
          <w:pPr>
            <w:pStyle w:val="178"/>
            <w:spacing w:beforeLines="100" w:afterLines="220"/>
          </w:pPr>
          <w:bookmarkStart w:id="23" w:name="NEW_STAND_NAME"/>
          <w:r>
            <w:rPr>
              <w:rFonts w:hint="eastAsia"/>
            </w:rPr>
            <w:t>八角中二氧化硫残留量的快速筛查法</w:t>
          </w:r>
          <w:r>
            <w:t xml:space="preserve">  比色法</w:t>
          </w:r>
        </w:p>
      </w:sdtContent>
    </w:sdt>
    <w:bookmarkEnd w:id="23"/>
    <w:p>
      <w:pPr>
        <w:pStyle w:val="105"/>
        <w:spacing w:before="312" w:after="312"/>
      </w:pPr>
      <w:bookmarkStart w:id="24" w:name="_Toc24884218"/>
      <w:bookmarkStart w:id="25" w:name="_Toc26986530"/>
      <w:bookmarkStart w:id="26" w:name="_Toc17233325"/>
      <w:bookmarkStart w:id="27" w:name="_Toc26718930"/>
      <w:bookmarkStart w:id="28" w:name="_Toc26648465"/>
      <w:bookmarkStart w:id="29" w:name="_Toc24884211"/>
      <w:bookmarkStart w:id="30" w:name="_Toc26986771"/>
      <w:bookmarkStart w:id="31" w:name="_Toc17233333"/>
      <w:r>
        <w:rPr>
          <w:rFonts w:hint="eastAsia"/>
        </w:rPr>
        <w:t>范围</w:t>
      </w:r>
      <w:bookmarkEnd w:id="24"/>
      <w:bookmarkEnd w:id="25"/>
      <w:bookmarkEnd w:id="26"/>
      <w:bookmarkEnd w:id="27"/>
      <w:bookmarkEnd w:id="28"/>
      <w:bookmarkEnd w:id="29"/>
      <w:bookmarkEnd w:id="30"/>
      <w:bookmarkEnd w:id="31"/>
    </w:p>
    <w:p>
      <w:pPr>
        <w:pStyle w:val="57"/>
        <w:ind w:firstLine="420"/>
        <w:rPr>
          <w:color w:val="000000" w:themeColor="text1"/>
          <w:sz w:val="24"/>
          <w:szCs w:val="24"/>
        </w:rPr>
      </w:pPr>
      <w:bookmarkStart w:id="32" w:name="_Toc24884212"/>
      <w:bookmarkStart w:id="33" w:name="_Toc17233334"/>
      <w:bookmarkStart w:id="34" w:name="_Toc26648466"/>
      <w:bookmarkStart w:id="35" w:name="_Toc24884219"/>
      <w:bookmarkStart w:id="36" w:name="_Toc17233326"/>
      <w:r>
        <w:rPr>
          <w:rFonts w:hint="eastAsia"/>
          <w:color w:val="000000" w:themeColor="text1"/>
        </w:rPr>
        <w:t xml:space="preserve">本文件描述了分光光度法测定八角中二氧化硫含量的原理、试剂、仪器和设备、试样制备、实验步骤、结果计算和精密度。 </w:t>
      </w:r>
    </w:p>
    <w:p>
      <w:pPr>
        <w:pStyle w:val="57"/>
        <w:ind w:firstLine="420"/>
        <w:rPr>
          <w:color w:val="000000" w:themeColor="text1"/>
          <w:highlight w:val="green"/>
        </w:rPr>
      </w:pPr>
      <w:r>
        <w:rPr>
          <w:rFonts w:hint="eastAsia"/>
          <w:color w:val="000000" w:themeColor="text1"/>
        </w:rPr>
        <w:t>本文件适用</w:t>
      </w:r>
      <w:r>
        <w:rPr>
          <w:rFonts w:hint="eastAsia"/>
        </w:rPr>
        <w:t>八角</w:t>
      </w:r>
      <w:r>
        <w:t>中二氧化硫残留量</w:t>
      </w:r>
      <w:r>
        <w:rPr>
          <w:rFonts w:hint="eastAsia"/>
          <w:color w:val="000000" w:themeColor="text1"/>
        </w:rPr>
        <w:t>的测定，对二氧化硫的测定检出限分别为</w:t>
      </w:r>
      <w:r>
        <w:rPr>
          <w:color w:val="000000" w:themeColor="text1"/>
        </w:rPr>
        <w:t>1</w:t>
      </w:r>
      <w:r>
        <w:rPr>
          <w:rFonts w:hint="eastAsia"/>
          <w:color w:val="000000" w:themeColor="text1"/>
        </w:rPr>
        <w:t xml:space="preserve"> m</w:t>
      </w:r>
      <w:r>
        <w:rPr>
          <w:color w:val="000000" w:themeColor="text1"/>
        </w:rPr>
        <w:t>g/</w:t>
      </w:r>
      <w:r>
        <w:rPr>
          <w:rFonts w:hint="eastAsia"/>
          <w:color w:val="000000" w:themeColor="text1"/>
        </w:rPr>
        <w:t>k</w:t>
      </w:r>
      <w:r>
        <w:rPr>
          <w:rFonts w:hint="eastAsia"/>
          <w:color w:val="000000" w:themeColor="text1"/>
          <w:vertAlign w:val="superscript"/>
        </w:rPr>
        <w:t xml:space="preserve"> </w:t>
      </w:r>
      <w:r>
        <w:rPr>
          <w:color w:val="000000" w:themeColor="text1"/>
        </w:rPr>
        <w:t>g</w:t>
      </w:r>
      <w:r>
        <w:rPr>
          <w:rFonts w:hint="eastAsia"/>
          <w:color w:val="000000" w:themeColor="text1"/>
        </w:rPr>
        <w:t>。</w:t>
      </w:r>
    </w:p>
    <w:p>
      <w:pPr>
        <w:pStyle w:val="105"/>
        <w:spacing w:before="312" w:after="312"/>
        <w:rPr>
          <w:color w:val="000000" w:themeColor="text1"/>
        </w:rPr>
      </w:pPr>
      <w:bookmarkStart w:id="37" w:name="_Toc26986531"/>
      <w:bookmarkStart w:id="38" w:name="_Toc26718931"/>
      <w:bookmarkStart w:id="39" w:name="_Toc26986772"/>
      <w:r>
        <w:rPr>
          <w:rFonts w:hint="eastAsia"/>
          <w:color w:val="000000" w:themeColor="text1"/>
        </w:rPr>
        <w:t>规范性引用文件</w:t>
      </w:r>
      <w:bookmarkEnd w:id="32"/>
      <w:bookmarkEnd w:id="33"/>
      <w:bookmarkEnd w:id="34"/>
      <w:bookmarkEnd w:id="35"/>
      <w:bookmarkEnd w:id="36"/>
      <w:bookmarkEnd w:id="37"/>
      <w:bookmarkEnd w:id="38"/>
      <w:bookmarkEnd w:id="39"/>
    </w:p>
    <w:sdt>
      <w:sdtPr>
        <w:rPr>
          <w:rFonts w:hint="eastAsia"/>
          <w:color w:val="000000" w:themeColor="text1"/>
        </w:rPr>
        <w:id w:val="715848253"/>
        <w:placeholder>
          <w:docPart w:val="7A87E3F9702D45AAB10883D8F0D133F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000000" w:themeColor="text1"/>
        </w:rPr>
      </w:sdtEndPr>
      <w:sdtContent>
        <w:p>
          <w:pPr>
            <w:pStyle w:val="57"/>
            <w:ind w:firstLine="420"/>
            <w:rPr>
              <w:color w:val="000000" w:themeColor="text1"/>
            </w:rPr>
          </w:pPr>
          <w:r>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rPr>
          <w:color w:val="000000" w:themeColor="text1"/>
        </w:rPr>
      </w:pPr>
      <w:r>
        <w:rPr>
          <w:rFonts w:hint="eastAsia"/>
          <w:color w:val="000000" w:themeColor="text1"/>
        </w:rPr>
        <w:t>GB/T 6682  分析实验室用水规格和试验方法</w:t>
      </w:r>
    </w:p>
    <w:p>
      <w:pPr>
        <w:pStyle w:val="105"/>
        <w:spacing w:before="312" w:after="312"/>
        <w:rPr>
          <w:color w:val="000000" w:themeColor="text1"/>
        </w:rPr>
      </w:pPr>
      <w:r>
        <w:rPr>
          <w:rFonts w:hint="eastAsia"/>
          <w:color w:val="000000" w:themeColor="text1"/>
          <w:szCs w:val="21"/>
        </w:rPr>
        <w:t>术语和定义</w:t>
      </w:r>
    </w:p>
    <w:sdt>
      <w:sdtPr>
        <w:rPr>
          <w:color w:val="000000" w:themeColor="text1"/>
        </w:rPr>
        <w:id w:val="-1909835108"/>
        <w:placeholder>
          <w:docPart w:val="6CE3DFDD0EC34BA5951D275BF1BD3E3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000000" w:themeColor="text1"/>
        </w:rPr>
      </w:sdtEndPr>
      <w:sdtContent>
        <w:p>
          <w:pPr>
            <w:pStyle w:val="57"/>
            <w:ind w:firstLine="420"/>
            <w:rPr>
              <w:color w:val="000000" w:themeColor="text1"/>
            </w:rPr>
          </w:pPr>
          <w:bookmarkStart w:id="40" w:name="_Toc26986532"/>
          <w:bookmarkEnd w:id="40"/>
          <w:r>
            <w:rPr>
              <w:color w:val="000000" w:themeColor="text1"/>
            </w:rPr>
            <w:t>下列术语和定义适用于本文件。</w:t>
          </w:r>
        </w:p>
      </w:sdtContent>
    </w:sdt>
    <w:p>
      <w:pPr>
        <w:pStyle w:val="224"/>
        <w:numPr>
          <w:ilvl w:val="2"/>
          <w:numId w:val="0"/>
        </w:numPr>
        <w:ind w:firstLine="420" w:firstLineChars="200"/>
        <w:rPr>
          <w:rFonts w:ascii="黑体" w:hAnsi="黑体" w:eastAsia="黑体"/>
          <w:color w:val="4472C4" w:themeColor="accent1"/>
        </w:rPr>
      </w:pPr>
      <w:r>
        <w:rPr>
          <w:rFonts w:hint="eastAsia" w:ascii="黑体" w:hAnsi="黑体" w:eastAsia="黑体"/>
          <w:color w:val="000000" w:themeColor="text1"/>
        </w:rPr>
        <w:t>八角   star anise</w:t>
      </w:r>
      <w:r>
        <w:rPr>
          <w:rFonts w:hint="eastAsia" w:ascii="黑体" w:hAnsi="黑体" w:eastAsia="黑体"/>
          <w:color w:val="4472C4" w:themeColor="accent1"/>
        </w:rPr>
        <w:t xml:space="preserve"> </w:t>
      </w:r>
    </w:p>
    <w:p>
      <w:pPr>
        <w:pStyle w:val="57"/>
        <w:ind w:firstLine="420"/>
        <w:rPr>
          <w:rFonts w:hint="eastAsia"/>
          <w:color w:val="000000" w:themeColor="text1"/>
          <w:lang w:eastAsia="zh-CN"/>
        </w:rPr>
      </w:pPr>
      <w:r>
        <w:rPr>
          <w:rFonts w:hint="eastAsia"/>
          <w:color w:val="000000" w:themeColor="text1"/>
          <w:lang w:eastAsia="zh-CN"/>
        </w:rPr>
        <w:t>成熟期采收后，经晾晒或烘干的八角果实。</w:t>
      </w:r>
    </w:p>
    <w:p>
      <w:pPr>
        <w:pStyle w:val="105"/>
        <w:spacing w:before="312" w:after="312"/>
        <w:rPr>
          <w:color w:val="000000" w:themeColor="text1"/>
        </w:rPr>
      </w:pPr>
      <w:r>
        <w:rPr>
          <w:rFonts w:hint="eastAsia"/>
          <w:color w:val="000000" w:themeColor="text1"/>
        </w:rPr>
        <w:t>试剂和溶液配制</w:t>
      </w:r>
    </w:p>
    <w:p>
      <w:pPr>
        <w:pStyle w:val="106"/>
        <w:spacing w:before="156" w:after="156"/>
      </w:pPr>
      <w:r>
        <w:rPr>
          <w:rFonts w:hint="eastAsia"/>
        </w:rPr>
        <w:t>试剂</w:t>
      </w:r>
    </w:p>
    <w:p>
      <w:pPr>
        <w:pStyle w:val="166"/>
      </w:pPr>
      <w:r>
        <w:rPr>
          <w:rFonts w:hint="eastAsia"/>
        </w:rPr>
        <w:t>三乙醇胺</w:t>
      </w:r>
      <w:r>
        <w:t xml:space="preserve">。 </w:t>
      </w:r>
    </w:p>
    <w:p>
      <w:pPr>
        <w:pStyle w:val="166"/>
      </w:pPr>
      <w:r>
        <w:t>乙二胺四乙酸二钠盐（</w:t>
      </w:r>
      <w:r>
        <w:rPr>
          <w:rFonts w:hint="eastAsia"/>
        </w:rPr>
        <w:t>Na</w:t>
      </w:r>
      <w:r>
        <w:rPr>
          <w:rFonts w:hint="eastAsia"/>
          <w:vertAlign w:val="subscript"/>
        </w:rPr>
        <w:t>2</w:t>
      </w:r>
      <w:r>
        <w:rPr>
          <w:rFonts w:hint="eastAsia"/>
        </w:rPr>
        <w:t>EDTA）</w:t>
      </w:r>
      <w:r>
        <w:t xml:space="preserve">。 </w:t>
      </w:r>
    </w:p>
    <w:p>
      <w:pPr>
        <w:pStyle w:val="166"/>
      </w:pPr>
      <w:r>
        <w:t>氨基磺酸（</w:t>
      </w:r>
      <w:r>
        <w:rPr>
          <w:rFonts w:hint="eastAsia"/>
        </w:rPr>
        <w:t>H</w:t>
      </w:r>
      <w:r>
        <w:rPr>
          <w:rFonts w:hint="eastAsia"/>
          <w:szCs w:val="22"/>
          <w:vertAlign w:val="subscript"/>
        </w:rPr>
        <w:t>3</w:t>
      </w:r>
      <w:r>
        <w:rPr>
          <w:rFonts w:hint="eastAsia"/>
        </w:rPr>
        <w:t>NO</w:t>
      </w:r>
      <w:r>
        <w:rPr>
          <w:rFonts w:hint="eastAsia"/>
          <w:szCs w:val="22"/>
          <w:vertAlign w:val="subscript"/>
        </w:rPr>
        <w:t>3</w:t>
      </w:r>
      <w:r>
        <w:rPr>
          <w:rFonts w:hint="eastAsia"/>
        </w:rPr>
        <w:t>S）</w:t>
      </w:r>
      <w:r>
        <w:t xml:space="preserve">。 </w:t>
      </w:r>
    </w:p>
    <w:p>
      <w:pPr>
        <w:pStyle w:val="166"/>
      </w:pPr>
      <w:r>
        <w:t>甲醛（</w:t>
      </w:r>
      <w:r>
        <w:rPr>
          <w:rFonts w:hint="eastAsia"/>
        </w:rPr>
        <w:t>HCHO</w:t>
      </w:r>
      <w:r>
        <w:t>）：含量</w:t>
      </w:r>
      <w:r>
        <w:rPr>
          <w:rFonts w:hint="eastAsia"/>
        </w:rPr>
        <w:t>36</w:t>
      </w:r>
      <w:r>
        <w:t>％～</w:t>
      </w:r>
      <w:r>
        <w:rPr>
          <w:rFonts w:hint="eastAsia"/>
        </w:rPr>
        <w:t>38</w:t>
      </w:r>
      <w:r>
        <w:t xml:space="preserve">％。 </w:t>
      </w:r>
    </w:p>
    <w:p>
      <w:pPr>
        <w:pStyle w:val="166"/>
      </w:pPr>
      <w:r>
        <w:t>盐酸副玫瑰苯胺（</w:t>
      </w:r>
      <w:r>
        <w:rPr>
          <w:rFonts w:hint="eastAsia"/>
        </w:rPr>
        <w:t>C</w:t>
      </w:r>
      <w:r>
        <w:rPr>
          <w:rFonts w:hint="eastAsia"/>
          <w:szCs w:val="22"/>
          <w:vertAlign w:val="subscript"/>
        </w:rPr>
        <w:t>19</w:t>
      </w:r>
      <w:r>
        <w:rPr>
          <w:rFonts w:hint="eastAsia"/>
        </w:rPr>
        <w:t>H</w:t>
      </w:r>
      <w:r>
        <w:rPr>
          <w:rFonts w:hint="eastAsia"/>
          <w:szCs w:val="22"/>
          <w:vertAlign w:val="subscript"/>
        </w:rPr>
        <w:t>18</w:t>
      </w:r>
      <w:r>
        <w:rPr>
          <w:rFonts w:hint="eastAsia"/>
        </w:rPr>
        <w:t>C</w:t>
      </w:r>
      <w:r>
        <w:rPr>
          <w:rFonts w:hint="eastAsia"/>
          <w:szCs w:val="22"/>
          <w:vertAlign w:val="subscript"/>
        </w:rPr>
        <w:t>l</w:t>
      </w:r>
      <w:r>
        <w:rPr>
          <w:rFonts w:hint="eastAsia"/>
        </w:rPr>
        <w:t>N</w:t>
      </w:r>
      <w:r>
        <w:rPr>
          <w:rFonts w:hint="eastAsia"/>
          <w:szCs w:val="22"/>
          <w:vertAlign w:val="subscript"/>
        </w:rPr>
        <w:t>3</w:t>
      </w:r>
      <w:r>
        <w:rPr>
          <w:rFonts w:hint="eastAsia"/>
        </w:rPr>
        <w:t>；CAS No.569</w:t>
      </w:r>
      <w:r>
        <w:t>～</w:t>
      </w:r>
      <w:r>
        <w:rPr>
          <w:rFonts w:hint="eastAsia"/>
        </w:rPr>
        <w:t>61</w:t>
      </w:r>
      <w:r>
        <w:t>～</w:t>
      </w:r>
      <w:r>
        <w:rPr>
          <w:rFonts w:hint="eastAsia"/>
        </w:rPr>
        <w:t>9</w:t>
      </w:r>
      <w:r>
        <w:t>）：纯度不得低于</w:t>
      </w:r>
      <w:r>
        <w:rPr>
          <w:rFonts w:hint="eastAsia"/>
        </w:rPr>
        <w:t>95</w:t>
      </w:r>
      <w:r>
        <w:t xml:space="preserve">％。 </w:t>
      </w:r>
    </w:p>
    <w:p>
      <w:pPr>
        <w:pStyle w:val="166"/>
      </w:pPr>
      <w:r>
        <w:t>盐酸（</w:t>
      </w:r>
      <w:r>
        <w:rPr>
          <w:rFonts w:hint="eastAsia"/>
        </w:rPr>
        <w:t>HCl</w:t>
      </w:r>
      <w:r>
        <w:t xml:space="preserve">）。 </w:t>
      </w:r>
    </w:p>
    <w:p>
      <w:pPr>
        <w:pStyle w:val="166"/>
      </w:pPr>
      <w:r>
        <w:t>磷酸（</w:t>
      </w:r>
      <w:r>
        <w:rPr>
          <w:rFonts w:hint="eastAsia"/>
        </w:rPr>
        <w:t>H</w:t>
      </w:r>
      <w:r>
        <w:rPr>
          <w:rFonts w:hint="eastAsia"/>
          <w:szCs w:val="22"/>
          <w:vertAlign w:val="subscript"/>
        </w:rPr>
        <w:t>3</w:t>
      </w:r>
      <w:r>
        <w:rPr>
          <w:rFonts w:hint="eastAsia"/>
        </w:rPr>
        <w:t>PO</w:t>
      </w:r>
      <w:r>
        <w:rPr>
          <w:rFonts w:hint="eastAsia"/>
          <w:szCs w:val="22"/>
          <w:vertAlign w:val="subscript"/>
        </w:rPr>
        <w:t>4</w:t>
      </w:r>
      <w:r>
        <w:t xml:space="preserve">）。 </w:t>
      </w:r>
    </w:p>
    <w:p>
      <w:pPr>
        <w:pStyle w:val="106"/>
        <w:spacing w:before="156" w:after="156"/>
        <w:rPr>
          <w:szCs w:val="22"/>
          <w:vertAlign w:val="subscript"/>
        </w:rPr>
      </w:pPr>
      <w:r>
        <w:t xml:space="preserve">试剂配制 </w:t>
      </w:r>
    </w:p>
    <w:p>
      <w:pPr>
        <w:pStyle w:val="166"/>
      </w:pPr>
      <w:r>
        <w:rPr>
          <w:rFonts w:hint="eastAsia"/>
        </w:rPr>
        <w:t>三乙醇胺</w:t>
      </w:r>
      <w:r>
        <w:t>吸收液（</w:t>
      </w:r>
      <w:r>
        <w:rPr>
          <w:rFonts w:hint="eastAsia"/>
        </w:rPr>
        <w:t>0.04</w:t>
      </w:r>
      <w:r>
        <w:rPr>
          <w:rFonts w:hint="eastAsia"/>
          <w:vertAlign w:val="superscript"/>
        </w:rPr>
        <w:t xml:space="preserve"> </w:t>
      </w:r>
      <w:r>
        <w:rPr>
          <w:rFonts w:hint="eastAsia"/>
        </w:rPr>
        <w:t>mol/L</w:t>
      </w:r>
      <w:r>
        <w:t>）：称取</w:t>
      </w:r>
      <w:r>
        <w:rPr>
          <w:rFonts w:hint="eastAsia"/>
        </w:rPr>
        <w:t>0.5</w:t>
      </w:r>
      <w:r>
        <w:rPr>
          <w:rFonts w:hint="eastAsia"/>
          <w:vertAlign w:val="superscript"/>
        </w:rPr>
        <w:t xml:space="preserve"> </w:t>
      </w:r>
      <w:r>
        <w:rPr>
          <w:rFonts w:hint="eastAsia"/>
        </w:rPr>
        <w:t>g三乙醇胺</w:t>
      </w:r>
      <w:r>
        <w:t>、</w:t>
      </w:r>
      <w:r>
        <w:rPr>
          <w:rFonts w:hint="eastAsia"/>
        </w:rPr>
        <w:t>1.0</w:t>
      </w:r>
      <w:r>
        <w:rPr>
          <w:rFonts w:hint="eastAsia"/>
          <w:vertAlign w:val="superscript"/>
        </w:rPr>
        <w:t xml:space="preserve"> </w:t>
      </w:r>
      <w:r>
        <w:rPr>
          <w:rFonts w:hint="eastAsia"/>
        </w:rPr>
        <w:t>g</w:t>
      </w:r>
      <w:r>
        <w:t>乙二胺四乙酸二钠盐、</w:t>
      </w:r>
      <w:r>
        <w:rPr>
          <w:rFonts w:hint="eastAsia"/>
        </w:rPr>
        <w:t>0.8</w:t>
      </w:r>
      <w:r>
        <w:rPr>
          <w:rFonts w:hint="eastAsia"/>
          <w:vertAlign w:val="superscript"/>
        </w:rPr>
        <w:t xml:space="preserve"> </w:t>
      </w:r>
      <w:r>
        <w:rPr>
          <w:rFonts w:hint="eastAsia"/>
        </w:rPr>
        <w:t>g氨基磺酸铵</w:t>
      </w:r>
      <w:r>
        <w:t>，溶于水中并稀释至</w:t>
      </w:r>
      <w:r>
        <w:rPr>
          <w:rFonts w:hint="eastAsia"/>
        </w:rPr>
        <w:t>1</w:t>
      </w:r>
      <w:r>
        <w:rPr>
          <w:rFonts w:hint="eastAsia"/>
          <w:vertAlign w:val="superscript"/>
        </w:rPr>
        <w:t xml:space="preserve"> </w:t>
      </w:r>
      <w:r>
        <w:rPr>
          <w:rFonts w:hint="eastAsia"/>
        </w:rPr>
        <w:t>000</w:t>
      </w:r>
      <w:r>
        <w:rPr>
          <w:rFonts w:hint="eastAsia"/>
          <w:vertAlign w:val="superscript"/>
        </w:rPr>
        <w:t xml:space="preserve"> </w:t>
      </w:r>
      <w:r>
        <w:rPr>
          <w:rFonts w:hint="eastAsia"/>
        </w:rPr>
        <w:t>mL</w:t>
      </w:r>
      <w:r>
        <w:t xml:space="preserve">。 </w:t>
      </w:r>
    </w:p>
    <w:p>
      <w:pPr>
        <w:pStyle w:val="166"/>
      </w:pPr>
      <w:r>
        <w:t>氨基磺酸溶液（</w:t>
      </w:r>
      <w:r>
        <w:rPr>
          <w:rFonts w:hint="eastAsia"/>
        </w:rPr>
        <w:t>6</w:t>
      </w:r>
      <w:r>
        <w:rPr>
          <w:rFonts w:hint="eastAsia"/>
          <w:vertAlign w:val="superscript"/>
        </w:rPr>
        <w:t xml:space="preserve"> </w:t>
      </w:r>
      <w:r>
        <w:rPr>
          <w:rFonts w:hint="eastAsia"/>
        </w:rPr>
        <w:t>g/L</w:t>
      </w:r>
      <w:r>
        <w:t>）：称取</w:t>
      </w:r>
      <w:r>
        <w:rPr>
          <w:rFonts w:hint="eastAsia"/>
        </w:rPr>
        <w:t>0.6</w:t>
      </w:r>
      <w:r>
        <w:rPr>
          <w:rFonts w:hint="eastAsia"/>
          <w:vertAlign w:val="superscript"/>
        </w:rPr>
        <w:t xml:space="preserve"> </w:t>
      </w:r>
      <w:r>
        <w:rPr>
          <w:rFonts w:hint="eastAsia"/>
        </w:rPr>
        <w:t>g</w:t>
      </w:r>
      <w:r>
        <w:t>氨基磺酸，溶于</w:t>
      </w:r>
      <w:r>
        <w:rPr>
          <w:rFonts w:hint="eastAsia"/>
        </w:rPr>
        <w:t>100</w:t>
      </w:r>
      <w:r>
        <w:rPr>
          <w:rFonts w:hint="eastAsia"/>
          <w:vertAlign w:val="superscript"/>
        </w:rPr>
        <w:t xml:space="preserve"> </w:t>
      </w:r>
      <w:r>
        <w:rPr>
          <w:rFonts w:hint="eastAsia"/>
        </w:rPr>
        <w:t>mL</w:t>
      </w:r>
      <w:r>
        <w:t xml:space="preserve">水中，临用配制。 </w:t>
      </w:r>
    </w:p>
    <w:p>
      <w:pPr>
        <w:pStyle w:val="166"/>
      </w:pPr>
      <w:r>
        <w:t>甲醛溶液（</w:t>
      </w:r>
      <w:r>
        <w:rPr>
          <w:rFonts w:hint="eastAsia"/>
        </w:rPr>
        <w:t>2</w:t>
      </w:r>
      <w:r>
        <w:rPr>
          <w:rFonts w:hint="eastAsia"/>
          <w:vertAlign w:val="superscript"/>
        </w:rPr>
        <w:t xml:space="preserve"> </w:t>
      </w:r>
      <w:r>
        <w:rPr>
          <w:rFonts w:hint="eastAsia"/>
        </w:rPr>
        <w:t>g/L</w:t>
      </w:r>
      <w:r>
        <w:t>）：吸取</w:t>
      </w:r>
      <w:r>
        <w:rPr>
          <w:rFonts w:hint="eastAsia"/>
        </w:rPr>
        <w:t>1</w:t>
      </w:r>
      <w:r>
        <w:rPr>
          <w:rFonts w:hint="eastAsia"/>
          <w:vertAlign w:val="superscript"/>
        </w:rPr>
        <w:t xml:space="preserve"> </w:t>
      </w:r>
      <w:r>
        <w:rPr>
          <w:rFonts w:hint="eastAsia"/>
        </w:rPr>
        <w:t>mL</w:t>
      </w:r>
      <w:r>
        <w:t>甲醛，用水稀释至</w:t>
      </w:r>
      <w:r>
        <w:rPr>
          <w:rFonts w:hint="eastAsia"/>
        </w:rPr>
        <w:t>200</w:t>
      </w:r>
      <w:r>
        <w:rPr>
          <w:rFonts w:hint="eastAsia"/>
          <w:vertAlign w:val="superscript"/>
        </w:rPr>
        <w:t xml:space="preserve"> </w:t>
      </w:r>
      <w:r>
        <w:rPr>
          <w:rFonts w:hint="eastAsia"/>
        </w:rPr>
        <w:t>mL</w:t>
      </w:r>
      <w:r>
        <w:t xml:space="preserve">，储存在具塞玻璃瓶中，临用配制。 </w:t>
      </w:r>
    </w:p>
    <w:p>
      <w:pPr>
        <w:pStyle w:val="166"/>
      </w:pPr>
      <w:r>
        <w:t>盐酸溶液（</w:t>
      </w:r>
      <w:r>
        <w:rPr>
          <w:rFonts w:hint="eastAsia"/>
        </w:rPr>
        <w:t>1</w:t>
      </w:r>
      <w:r>
        <w:rPr>
          <w:rFonts w:hint="eastAsia"/>
          <w:vertAlign w:val="superscript"/>
        </w:rPr>
        <w:t xml:space="preserve"> </w:t>
      </w:r>
      <w:r>
        <w:rPr>
          <w:rFonts w:hint="eastAsia"/>
        </w:rPr>
        <w:t>mol/L</w:t>
      </w:r>
      <w:r>
        <w:t>）：取盐酸</w:t>
      </w:r>
      <w:r>
        <w:rPr>
          <w:rFonts w:hint="eastAsia"/>
        </w:rPr>
        <w:t>90</w:t>
      </w:r>
      <w:r>
        <w:rPr>
          <w:rFonts w:hint="eastAsia"/>
          <w:vertAlign w:val="superscript"/>
        </w:rPr>
        <w:t xml:space="preserve"> </w:t>
      </w:r>
      <w:r>
        <w:rPr>
          <w:rFonts w:hint="eastAsia"/>
        </w:rPr>
        <w:t>mL</w:t>
      </w:r>
      <w:r>
        <w:t>用水稀释到</w:t>
      </w:r>
      <w:r>
        <w:rPr>
          <w:rFonts w:hint="eastAsia"/>
        </w:rPr>
        <w:t>1</w:t>
      </w:r>
      <w:r>
        <w:rPr>
          <w:rFonts w:hint="eastAsia"/>
          <w:vertAlign w:val="superscript"/>
        </w:rPr>
        <w:t xml:space="preserve"> </w:t>
      </w:r>
      <w:r>
        <w:rPr>
          <w:rFonts w:hint="eastAsia"/>
        </w:rPr>
        <w:t>000</w:t>
      </w:r>
      <w:r>
        <w:rPr>
          <w:rFonts w:hint="eastAsia"/>
          <w:vertAlign w:val="superscript"/>
        </w:rPr>
        <w:t xml:space="preserve"> </w:t>
      </w:r>
      <w:r>
        <w:rPr>
          <w:rFonts w:hint="eastAsia"/>
        </w:rPr>
        <w:t>mL</w:t>
      </w:r>
      <w:r>
        <w:t xml:space="preserve">。 </w:t>
      </w:r>
    </w:p>
    <w:p>
      <w:pPr>
        <w:pStyle w:val="166"/>
      </w:pPr>
      <w:r>
        <w:t>盐酸溶液（</w:t>
      </w:r>
      <w:r>
        <w:rPr>
          <w:rFonts w:hint="eastAsia"/>
        </w:rPr>
        <w:t>1+1)</w:t>
      </w:r>
      <w:r>
        <w:t>：取盐酸</w:t>
      </w:r>
      <w:r>
        <w:rPr>
          <w:rFonts w:hint="eastAsia"/>
        </w:rPr>
        <w:t>100</w:t>
      </w:r>
      <w:r>
        <w:rPr>
          <w:rFonts w:hint="eastAsia"/>
          <w:vertAlign w:val="superscript"/>
        </w:rPr>
        <w:t xml:space="preserve"> </w:t>
      </w:r>
      <w:r>
        <w:rPr>
          <w:rFonts w:hint="eastAsia"/>
        </w:rPr>
        <w:t>mL</w:t>
      </w:r>
      <w:r>
        <w:t>小心加入</w:t>
      </w:r>
      <w:r>
        <w:rPr>
          <w:rFonts w:hint="eastAsia"/>
        </w:rPr>
        <w:t>100</w:t>
      </w:r>
      <w:r>
        <w:rPr>
          <w:rFonts w:hint="eastAsia"/>
          <w:vertAlign w:val="superscript"/>
        </w:rPr>
        <w:t xml:space="preserve"> </w:t>
      </w:r>
      <w:r>
        <w:rPr>
          <w:rFonts w:hint="eastAsia"/>
        </w:rPr>
        <w:t>mL</w:t>
      </w:r>
      <w:r>
        <w:t xml:space="preserve">水中。 </w:t>
      </w:r>
    </w:p>
    <w:p>
      <w:pPr>
        <w:pStyle w:val="166"/>
      </w:pPr>
      <w:r>
        <w:t>磷酸溶液（</w:t>
      </w:r>
      <w:r>
        <w:rPr>
          <w:rFonts w:hint="eastAsia"/>
        </w:rPr>
        <w:t>3</w:t>
      </w:r>
      <w:r>
        <w:rPr>
          <w:rFonts w:hint="eastAsia"/>
          <w:vertAlign w:val="superscript"/>
        </w:rPr>
        <w:t xml:space="preserve"> </w:t>
      </w:r>
      <w:r>
        <w:rPr>
          <w:rFonts w:hint="eastAsia"/>
        </w:rPr>
        <w:t>mol/L)</w:t>
      </w:r>
      <w:r>
        <w:t>：取</w:t>
      </w:r>
      <w:r>
        <w:rPr>
          <w:rFonts w:hint="eastAsia"/>
        </w:rPr>
        <w:t>20.5</w:t>
      </w:r>
      <w:r>
        <w:rPr>
          <w:rFonts w:hint="eastAsia"/>
          <w:vertAlign w:val="superscript"/>
        </w:rPr>
        <w:t xml:space="preserve"> </w:t>
      </w:r>
      <w:r>
        <w:rPr>
          <w:rFonts w:hint="eastAsia"/>
        </w:rPr>
        <w:t>mL</w:t>
      </w:r>
      <w:r>
        <w:t>磷酸用水稀释到</w:t>
      </w:r>
      <w:r>
        <w:rPr>
          <w:rFonts w:hint="eastAsia"/>
        </w:rPr>
        <w:t>100</w:t>
      </w:r>
      <w:r>
        <w:rPr>
          <w:rFonts w:hint="eastAsia"/>
          <w:vertAlign w:val="superscript"/>
        </w:rPr>
        <w:t xml:space="preserve"> </w:t>
      </w:r>
      <w:r>
        <w:rPr>
          <w:rFonts w:hint="eastAsia"/>
        </w:rPr>
        <w:t>mL</w:t>
      </w:r>
      <w:r>
        <w:t xml:space="preserve">。 </w:t>
      </w:r>
    </w:p>
    <w:p>
      <w:pPr>
        <w:pStyle w:val="166"/>
      </w:pPr>
      <w:r>
        <w:t>盐酸副玫瑰苯胺储备液（</w:t>
      </w:r>
      <w:r>
        <w:rPr>
          <w:rFonts w:hint="eastAsia"/>
        </w:rPr>
        <w:t>2</w:t>
      </w:r>
      <w:r>
        <w:rPr>
          <w:rFonts w:hint="eastAsia"/>
          <w:vertAlign w:val="superscript"/>
        </w:rPr>
        <w:t xml:space="preserve"> </w:t>
      </w:r>
      <w:r>
        <w:rPr>
          <w:rFonts w:hint="eastAsia"/>
        </w:rPr>
        <w:t>g/L</w:t>
      </w:r>
      <w:r>
        <w:t>）：精确称取</w:t>
      </w:r>
      <w:r>
        <w:rPr>
          <w:rFonts w:hint="eastAsia"/>
        </w:rPr>
        <w:t>0.2</w:t>
      </w:r>
      <w:r>
        <w:rPr>
          <w:rFonts w:hint="eastAsia"/>
          <w:vertAlign w:val="superscript"/>
        </w:rPr>
        <w:t xml:space="preserve"> </w:t>
      </w:r>
      <w:r>
        <w:rPr>
          <w:rFonts w:hint="eastAsia"/>
        </w:rPr>
        <w:t>g</w:t>
      </w:r>
      <w:r>
        <w:t>盐酸副玫瑰苯胺，溶于</w:t>
      </w:r>
      <w:r>
        <w:rPr>
          <w:rFonts w:hint="eastAsia"/>
        </w:rPr>
        <w:t>100</w:t>
      </w:r>
      <w:r>
        <w:rPr>
          <w:rFonts w:hint="eastAsia"/>
          <w:vertAlign w:val="superscript"/>
        </w:rPr>
        <w:t xml:space="preserve"> </w:t>
      </w:r>
      <w:r>
        <w:rPr>
          <w:rFonts w:hint="eastAsia"/>
        </w:rPr>
        <w:t>mL</w:t>
      </w:r>
      <w:r>
        <w:t xml:space="preserve">盐酸溶液中。 </w:t>
      </w:r>
    </w:p>
    <w:p>
      <w:pPr>
        <w:pStyle w:val="166"/>
      </w:pPr>
      <w:r>
        <w:t>盐酸副玫瑰苯胺工作液（</w:t>
      </w:r>
      <w:r>
        <w:rPr>
          <w:rFonts w:hint="eastAsia"/>
        </w:rPr>
        <w:t>0.16</w:t>
      </w:r>
      <w:r>
        <w:rPr>
          <w:rFonts w:hint="eastAsia"/>
          <w:vertAlign w:val="superscript"/>
        </w:rPr>
        <w:t xml:space="preserve"> </w:t>
      </w:r>
      <w:r>
        <w:rPr>
          <w:rFonts w:hint="eastAsia"/>
        </w:rPr>
        <w:t>g/L</w:t>
      </w:r>
      <w:r>
        <w:t>）：取</w:t>
      </w:r>
      <w:r>
        <w:rPr>
          <w:rFonts w:hint="eastAsia"/>
        </w:rPr>
        <w:t>20</w:t>
      </w:r>
      <w:r>
        <w:rPr>
          <w:rFonts w:hint="eastAsia"/>
          <w:vertAlign w:val="superscript"/>
        </w:rPr>
        <w:t xml:space="preserve"> </w:t>
      </w:r>
      <w:r>
        <w:rPr>
          <w:rFonts w:hint="eastAsia"/>
        </w:rPr>
        <w:t>mL</w:t>
      </w:r>
      <w:r>
        <w:t>盐酸副玫瑰苯胺储备液和</w:t>
      </w:r>
      <w:r>
        <w:rPr>
          <w:rFonts w:hint="eastAsia"/>
        </w:rPr>
        <w:t>25</w:t>
      </w:r>
      <w:r>
        <w:rPr>
          <w:rFonts w:hint="eastAsia"/>
          <w:vertAlign w:val="superscript"/>
        </w:rPr>
        <w:t xml:space="preserve"> </w:t>
      </w:r>
      <w:r>
        <w:rPr>
          <w:rFonts w:hint="eastAsia"/>
        </w:rPr>
        <w:t>mL</w:t>
      </w:r>
      <w:r>
        <w:t>磷酸溶液于</w:t>
      </w:r>
      <w:r>
        <w:rPr>
          <w:rFonts w:hint="eastAsia"/>
        </w:rPr>
        <w:t>250</w:t>
      </w:r>
      <w:r>
        <w:rPr>
          <w:rFonts w:hint="eastAsia"/>
          <w:vertAlign w:val="superscript"/>
        </w:rPr>
        <w:t xml:space="preserve"> </w:t>
      </w:r>
      <w:r>
        <w:rPr>
          <w:rFonts w:hint="eastAsia"/>
        </w:rPr>
        <w:t>mL</w:t>
      </w:r>
    </w:p>
    <w:p>
      <w:pPr>
        <w:pStyle w:val="166"/>
      </w:pPr>
      <w:r>
        <w:t>容量瓶中，用水稀释至刻度，此溶液于暗处保存可放置</w:t>
      </w:r>
      <w:r>
        <w:rPr>
          <w:rFonts w:hint="eastAsia"/>
        </w:rPr>
        <w:t>6</w:t>
      </w:r>
      <w:r>
        <w:t>个月。</w:t>
      </w:r>
    </w:p>
    <w:p>
      <w:pPr>
        <w:pStyle w:val="106"/>
        <w:spacing w:before="156" w:after="156"/>
      </w:pPr>
      <w:r>
        <w:rPr>
          <w:rFonts w:hint="eastAsia"/>
        </w:rPr>
        <w:t>标准溶液配制</w:t>
      </w:r>
    </w:p>
    <w:p>
      <w:pPr>
        <w:pStyle w:val="166"/>
      </w:pPr>
      <w:r>
        <w:t>二氧化硫标准溶液：</w:t>
      </w:r>
      <w:r>
        <w:rPr>
          <w:rFonts w:hint="eastAsia"/>
        </w:rPr>
        <w:t>市售有证标准物质</w:t>
      </w:r>
      <w:r>
        <w:t xml:space="preserve">。 </w:t>
      </w:r>
    </w:p>
    <w:p>
      <w:pPr>
        <w:pStyle w:val="166"/>
      </w:pPr>
      <w:r>
        <w:t>二氧化硫标准使用液：按标定计算结果，用</w:t>
      </w:r>
      <w:r>
        <w:rPr>
          <w:rFonts w:hint="eastAsia"/>
        </w:rPr>
        <w:t>三乙醇胺</w:t>
      </w:r>
      <w:r>
        <w:t>吸收液（</w:t>
      </w:r>
      <w:r>
        <w:rPr>
          <w:rFonts w:hint="eastAsia"/>
        </w:rPr>
        <w:t>4.2.1</w:t>
      </w:r>
      <w:r>
        <w:t>）将二氧化硫标准溶液（</w:t>
      </w:r>
      <w:r>
        <w:rPr>
          <w:rFonts w:hint="eastAsia"/>
        </w:rPr>
        <w:t>4.3.1</w:t>
      </w:r>
      <w:r>
        <w:t>）稀释成</w:t>
      </w:r>
      <w:r>
        <w:rPr>
          <w:rFonts w:hint="eastAsia"/>
        </w:rPr>
        <w:t>100</w:t>
      </w:r>
      <w:r>
        <w:rPr>
          <w:rFonts w:hint="eastAsia"/>
          <w:vertAlign w:val="superscript"/>
        </w:rPr>
        <w:t xml:space="preserve"> </w:t>
      </w:r>
      <w:r>
        <w:rPr>
          <w:rFonts w:hint="eastAsia"/>
        </w:rPr>
        <w:t>μg/mL</w:t>
      </w:r>
      <w:r>
        <w:t>二氧化硫，于</w:t>
      </w:r>
      <w:r>
        <w:rPr>
          <w:rFonts w:hint="eastAsia"/>
        </w:rPr>
        <w:t>0</w:t>
      </w:r>
      <w:r>
        <w:rPr>
          <w:rFonts w:hint="eastAsia"/>
          <w:vertAlign w:val="superscript"/>
        </w:rPr>
        <w:t xml:space="preserve"> </w:t>
      </w:r>
      <w:r>
        <w:rPr>
          <w:rFonts w:hint="eastAsia" w:hAnsi="宋体" w:cs="宋体"/>
        </w:rPr>
        <w:t>℃</w:t>
      </w:r>
      <w:r>
        <w:t>～</w:t>
      </w:r>
      <w:r>
        <w:rPr>
          <w:rFonts w:hint="eastAsia"/>
        </w:rPr>
        <w:t>4</w:t>
      </w:r>
      <w:r>
        <w:rPr>
          <w:rFonts w:hint="eastAsia"/>
          <w:vertAlign w:val="superscript"/>
        </w:rPr>
        <w:t xml:space="preserve"> </w:t>
      </w:r>
      <w:r>
        <w:rPr>
          <w:rFonts w:hint="eastAsia" w:hAnsi="宋体" w:cs="宋体"/>
        </w:rPr>
        <w:t>℃</w:t>
      </w:r>
      <w:r>
        <w:t>下可保存</w:t>
      </w:r>
      <w:r>
        <w:rPr>
          <w:rFonts w:hint="eastAsia"/>
        </w:rPr>
        <w:t>1</w:t>
      </w:r>
      <w:r>
        <w:rPr>
          <w:rFonts w:hint="eastAsia"/>
          <w:vertAlign w:val="superscript"/>
        </w:rPr>
        <w:t xml:space="preserve"> </w:t>
      </w:r>
      <w:r>
        <w:rPr>
          <w:rFonts w:hint="eastAsia"/>
        </w:rPr>
        <w:t>d</w:t>
      </w:r>
      <w:r>
        <w:t>。</w:t>
      </w:r>
    </w:p>
    <w:p>
      <w:pPr>
        <w:pStyle w:val="105"/>
        <w:spacing w:before="312" w:after="312"/>
        <w:rPr>
          <w:color w:val="000000" w:themeColor="text1"/>
          <w:szCs w:val="21"/>
        </w:rPr>
      </w:pPr>
      <w:r>
        <w:rPr>
          <w:rFonts w:hint="eastAsia"/>
          <w:color w:val="000000" w:themeColor="text1"/>
          <w:szCs w:val="21"/>
        </w:rPr>
        <w:t xml:space="preserve">仪器和设备 </w:t>
      </w:r>
    </w:p>
    <w:p>
      <w:pPr>
        <w:pStyle w:val="163"/>
      </w:pPr>
      <w:r>
        <w:t xml:space="preserve">紫外可见分光光度计。 </w:t>
      </w:r>
    </w:p>
    <w:p>
      <w:pPr>
        <w:pStyle w:val="163"/>
      </w:pPr>
      <w:r>
        <w:t>分析天平：感量</w:t>
      </w:r>
      <w:r>
        <w:rPr>
          <w:rFonts w:hint="eastAsia"/>
        </w:rPr>
        <w:t>0.1</w:t>
      </w:r>
      <w:r>
        <w:rPr>
          <w:rFonts w:hint="eastAsia"/>
          <w:vertAlign w:val="superscript"/>
        </w:rPr>
        <w:t xml:space="preserve"> </w:t>
      </w:r>
      <w:r>
        <w:rPr>
          <w:rFonts w:hint="eastAsia"/>
        </w:rPr>
        <w:t>mg</w:t>
      </w:r>
      <w:r>
        <w:t xml:space="preserve">。 </w:t>
      </w:r>
    </w:p>
    <w:p>
      <w:pPr>
        <w:pStyle w:val="163"/>
      </w:pPr>
      <w:r>
        <w:rPr>
          <w:rFonts w:hint="eastAsia"/>
        </w:rPr>
        <w:t>超声波清洗</w:t>
      </w:r>
      <w:r>
        <w:t xml:space="preserve">器。 </w:t>
      </w:r>
    </w:p>
    <w:p>
      <w:pPr>
        <w:pStyle w:val="163"/>
      </w:pPr>
      <w:r>
        <w:t xml:space="preserve">粉碎机。 </w:t>
      </w:r>
    </w:p>
    <w:p>
      <w:pPr>
        <w:pStyle w:val="163"/>
      </w:pPr>
      <w:r>
        <w:t xml:space="preserve">水浴锅。 </w:t>
      </w:r>
    </w:p>
    <w:p>
      <w:pPr>
        <w:pStyle w:val="105"/>
        <w:spacing w:before="312" w:after="312"/>
        <w:rPr>
          <w:color w:val="000000" w:themeColor="text1"/>
          <w:szCs w:val="21"/>
        </w:rPr>
      </w:pPr>
      <w:r>
        <w:rPr>
          <w:color w:val="000000" w:themeColor="text1"/>
          <w:szCs w:val="21"/>
        </w:rPr>
        <w:t xml:space="preserve">分析步骤 </w:t>
      </w:r>
    </w:p>
    <w:p>
      <w:pPr>
        <w:pStyle w:val="106"/>
        <w:spacing w:before="156" w:after="156"/>
      </w:pPr>
      <w:r>
        <w:t xml:space="preserve">试样制备 </w:t>
      </w:r>
    </w:p>
    <w:p>
      <w:pPr>
        <w:pStyle w:val="57"/>
        <w:ind w:firstLine="420"/>
      </w:pPr>
      <w:r>
        <w:t>将抽取的样品，混合均匀，用粉碎机粉碎，装入洁净容器内。密封作为试样，标明标记。在制样的操作过程中，应防止样品受到二氧化硫的污染。</w:t>
      </w:r>
    </w:p>
    <w:p>
      <w:pPr>
        <w:pStyle w:val="106"/>
        <w:spacing w:before="156" w:after="156"/>
      </w:pPr>
      <w:r>
        <w:t xml:space="preserve">蒸馏 </w:t>
      </w:r>
    </w:p>
    <w:p>
      <w:pPr>
        <w:pStyle w:val="57"/>
        <w:ind w:firstLine="420"/>
      </w:pPr>
      <w:r>
        <w:t>称取试样5</w:t>
      </w:r>
      <w:r>
        <w:rPr>
          <w:rFonts w:hint="eastAsia"/>
          <w:vertAlign w:val="superscript"/>
        </w:rPr>
        <w:t xml:space="preserve"> </w:t>
      </w:r>
      <w:r>
        <w:t>g（精确至0.0</w:t>
      </w:r>
      <w:r>
        <w:rPr>
          <w:rFonts w:hint="eastAsia"/>
        </w:rPr>
        <w:t>1</w:t>
      </w:r>
      <w:r>
        <w:rPr>
          <w:rFonts w:hint="eastAsia"/>
          <w:vertAlign w:val="superscript"/>
        </w:rPr>
        <w:t xml:space="preserve"> </w:t>
      </w:r>
      <w:r>
        <w:rPr>
          <w:rFonts w:hint="eastAsia"/>
        </w:rPr>
        <w:t>g</w:t>
      </w:r>
      <w:r>
        <w:t>）（试样量视产品二氧化硫含量高低而定），置于</w:t>
      </w:r>
      <w:r>
        <w:rPr>
          <w:rFonts w:hint="eastAsia"/>
        </w:rPr>
        <w:t>25</w:t>
      </w:r>
      <w:r>
        <w:t>0</w:t>
      </w:r>
      <w:r>
        <w:rPr>
          <w:rFonts w:hint="eastAsia"/>
          <w:vertAlign w:val="superscript"/>
        </w:rPr>
        <w:t xml:space="preserve"> </w:t>
      </w:r>
      <w:r>
        <w:t>mL</w:t>
      </w:r>
      <w:r>
        <w:rPr>
          <w:rFonts w:hint="eastAsia"/>
        </w:rPr>
        <w:t>锥形瓶中，加入100</w:t>
      </w:r>
      <w:r>
        <w:rPr>
          <w:rFonts w:hint="eastAsia"/>
          <w:vertAlign w:val="superscript"/>
        </w:rPr>
        <w:t xml:space="preserve"> </w:t>
      </w:r>
      <w:r>
        <w:rPr>
          <w:rFonts w:hint="eastAsia"/>
        </w:rPr>
        <w:t>mL水，45</w:t>
      </w:r>
      <w:r>
        <w:rPr>
          <w:rFonts w:hint="eastAsia"/>
          <w:vertAlign w:val="superscript"/>
        </w:rPr>
        <w:t xml:space="preserve"> </w:t>
      </w:r>
      <w:r>
        <w:rPr>
          <w:rFonts w:hint="eastAsia"/>
        </w:rPr>
        <w:t>℃水浴超声提取30</w:t>
      </w:r>
      <w:r>
        <w:rPr>
          <w:rFonts w:hint="eastAsia"/>
          <w:vertAlign w:val="superscript"/>
        </w:rPr>
        <w:t xml:space="preserve"> </w:t>
      </w:r>
      <w:r>
        <w:rPr>
          <w:rFonts w:hint="eastAsia"/>
        </w:rPr>
        <w:t>min，过滤后，重复提取一次，合并两次提取溶液，加入</w:t>
      </w:r>
      <w:r>
        <w:t>25</w:t>
      </w:r>
      <w:r>
        <w:rPr>
          <w:rFonts w:hint="eastAsia"/>
          <w:vertAlign w:val="superscript"/>
        </w:rPr>
        <w:t xml:space="preserve"> </w:t>
      </w:r>
      <w:r>
        <w:t>mL</w:t>
      </w:r>
      <w:r>
        <w:rPr>
          <w:rFonts w:hint="eastAsia"/>
        </w:rPr>
        <w:t>三乙醇胺</w:t>
      </w:r>
      <w:r>
        <w:t>吸收液（4.2.1）中，然后加入10</w:t>
      </w:r>
      <w:r>
        <w:rPr>
          <w:rFonts w:hint="eastAsia"/>
          <w:vertAlign w:val="superscript"/>
        </w:rPr>
        <w:t xml:space="preserve"> </w:t>
      </w:r>
      <w:r>
        <w:t>mL盐酸溶液，用新煮沸放冷的水</w:t>
      </w:r>
      <w:r>
        <w:rPr>
          <w:rFonts w:hint="eastAsia"/>
        </w:rPr>
        <w:t>定容</w:t>
      </w:r>
      <w:r>
        <w:t>至250</w:t>
      </w:r>
      <w:r>
        <w:rPr>
          <w:rFonts w:hint="eastAsia"/>
          <w:vertAlign w:val="superscript"/>
        </w:rPr>
        <w:t xml:space="preserve"> </w:t>
      </w:r>
      <w:r>
        <w:t>mL容量瓶中。在检测试样的同时做空白试验，空白试验的</w:t>
      </w:r>
      <w:r>
        <w:rPr>
          <w:rFonts w:hint="eastAsia"/>
        </w:rPr>
        <w:t>不加样品</w:t>
      </w:r>
      <w:r>
        <w:t>。</w:t>
      </w:r>
    </w:p>
    <w:p>
      <w:pPr>
        <w:pStyle w:val="106"/>
        <w:spacing w:before="156" w:after="156"/>
      </w:pPr>
      <w:r>
        <w:t xml:space="preserve">测定 </w:t>
      </w:r>
    </w:p>
    <w:p>
      <w:pPr>
        <w:pStyle w:val="57"/>
        <w:ind w:firstLine="420"/>
      </w:pPr>
      <w:r>
        <w:t>吸取5.0</w:t>
      </w:r>
      <w:r>
        <w:rPr>
          <w:rFonts w:hint="eastAsia"/>
          <w:vertAlign w:val="superscript"/>
        </w:rPr>
        <w:t xml:space="preserve"> </w:t>
      </w:r>
      <w:r>
        <w:t>mL上述试样处理液于25</w:t>
      </w:r>
      <w:r>
        <w:rPr>
          <w:rFonts w:hint="eastAsia"/>
          <w:vertAlign w:val="superscript"/>
        </w:rPr>
        <w:t xml:space="preserve"> </w:t>
      </w:r>
      <w:r>
        <w:t>mL容量瓶中。另吸取0</w:t>
      </w:r>
      <w:r>
        <w:rPr>
          <w:rFonts w:hint="eastAsia"/>
          <w:vertAlign w:val="superscript"/>
        </w:rPr>
        <w:t xml:space="preserve"> </w:t>
      </w:r>
      <w:r>
        <w:t>μL、30</w:t>
      </w:r>
      <w:r>
        <w:rPr>
          <w:rFonts w:hint="eastAsia"/>
          <w:vertAlign w:val="superscript"/>
        </w:rPr>
        <w:t xml:space="preserve"> </w:t>
      </w:r>
      <w:r>
        <w:t>μL、60</w:t>
      </w:r>
      <w:r>
        <w:rPr>
          <w:rFonts w:hint="eastAsia"/>
          <w:vertAlign w:val="superscript"/>
        </w:rPr>
        <w:t xml:space="preserve"> </w:t>
      </w:r>
      <w:r>
        <w:t>μL、90</w:t>
      </w:r>
      <w:r>
        <w:rPr>
          <w:rFonts w:hint="eastAsia"/>
          <w:vertAlign w:val="superscript"/>
        </w:rPr>
        <w:t xml:space="preserve"> </w:t>
      </w:r>
      <w:r>
        <w:t>μL、150</w:t>
      </w:r>
      <w:r>
        <w:rPr>
          <w:rFonts w:hint="eastAsia"/>
          <w:vertAlign w:val="superscript"/>
        </w:rPr>
        <w:t xml:space="preserve"> </w:t>
      </w:r>
      <w:r>
        <w:t>μL、300</w:t>
      </w:r>
      <w:r>
        <w:rPr>
          <w:rFonts w:hint="eastAsia"/>
          <w:vertAlign w:val="superscript"/>
        </w:rPr>
        <w:t xml:space="preserve"> </w:t>
      </w:r>
      <w:r>
        <w:t>μL二氧化硫标准使用液（100</w:t>
      </w:r>
      <w:r>
        <w:rPr>
          <w:rFonts w:hint="eastAsia"/>
          <w:vertAlign w:val="superscript"/>
        </w:rPr>
        <w:t xml:space="preserve"> </w:t>
      </w:r>
      <w:r>
        <w:t>μg/mL）（相当于</w:t>
      </w:r>
      <w:r>
        <w:rPr>
          <w:rFonts w:hint="eastAsia"/>
        </w:rPr>
        <w:t>0</w:t>
      </w:r>
      <w:r>
        <w:rPr>
          <w:rFonts w:hint="eastAsia"/>
          <w:vertAlign w:val="superscript"/>
        </w:rPr>
        <w:t xml:space="preserve"> </w:t>
      </w:r>
      <w:r>
        <w:t>μ</w:t>
      </w:r>
      <w:r>
        <w:rPr>
          <w:rFonts w:hint="eastAsia"/>
        </w:rPr>
        <w:t>g</w:t>
      </w:r>
      <w:r>
        <w:t>、3.0</w:t>
      </w:r>
      <w:r>
        <w:rPr>
          <w:rFonts w:hint="eastAsia"/>
          <w:vertAlign w:val="superscript"/>
        </w:rPr>
        <w:t xml:space="preserve"> </w:t>
      </w:r>
      <w:r>
        <w:t>μ</w:t>
      </w:r>
      <w:r>
        <w:rPr>
          <w:rFonts w:hint="eastAsia"/>
        </w:rPr>
        <w:t>g</w:t>
      </w:r>
      <w:r>
        <w:t>、6.0</w:t>
      </w:r>
      <w:r>
        <w:rPr>
          <w:rFonts w:hint="eastAsia"/>
          <w:vertAlign w:val="superscript"/>
        </w:rPr>
        <w:t xml:space="preserve"> </w:t>
      </w:r>
      <w:r>
        <w:t>μ</w:t>
      </w:r>
      <w:r>
        <w:rPr>
          <w:rFonts w:hint="eastAsia"/>
        </w:rPr>
        <w:t>g</w:t>
      </w:r>
      <w:r>
        <w:t>、9.0</w:t>
      </w:r>
      <w:r>
        <w:rPr>
          <w:rFonts w:hint="eastAsia"/>
          <w:vertAlign w:val="superscript"/>
        </w:rPr>
        <w:t xml:space="preserve"> </w:t>
      </w:r>
      <w:r>
        <w:t>μ</w:t>
      </w:r>
      <w:r>
        <w:rPr>
          <w:rFonts w:hint="eastAsia"/>
        </w:rPr>
        <w:t>g</w:t>
      </w:r>
      <w:r>
        <w:t>、15.0</w:t>
      </w:r>
      <w:r>
        <w:rPr>
          <w:rFonts w:hint="eastAsia"/>
          <w:vertAlign w:val="superscript"/>
        </w:rPr>
        <w:t xml:space="preserve"> </w:t>
      </w:r>
      <w:r>
        <w:t>μ</w:t>
      </w:r>
      <w:r>
        <w:rPr>
          <w:rFonts w:hint="eastAsia"/>
        </w:rPr>
        <w:t>g</w:t>
      </w:r>
      <w:r>
        <w:t>、30.0</w:t>
      </w:r>
      <w:r>
        <w:rPr>
          <w:rFonts w:hint="eastAsia"/>
          <w:vertAlign w:val="superscript"/>
        </w:rPr>
        <w:t xml:space="preserve"> </w:t>
      </w:r>
      <w:r>
        <w:t>μ</w:t>
      </w:r>
      <w:r>
        <w:rPr>
          <w:rFonts w:hint="eastAsia"/>
        </w:rPr>
        <w:t>g</w:t>
      </w:r>
      <w:r>
        <w:t>二氧化硫），分别置于25</w:t>
      </w:r>
      <w:r>
        <w:rPr>
          <w:rFonts w:hint="eastAsia"/>
          <w:vertAlign w:val="superscript"/>
        </w:rPr>
        <w:t xml:space="preserve"> </w:t>
      </w:r>
      <w:r>
        <w:t>mL容量瓶中。向样液、空白和标液容量瓶中各加入1.0</w:t>
      </w:r>
      <w:r>
        <w:rPr>
          <w:rFonts w:hint="eastAsia"/>
          <w:vertAlign w:val="superscript"/>
        </w:rPr>
        <w:t xml:space="preserve"> </w:t>
      </w:r>
      <w:r>
        <w:t>mL氨基磺酸溶液（4.2.2）混匀，室温放置20</w:t>
      </w:r>
      <w:r>
        <w:rPr>
          <w:rFonts w:hint="eastAsia"/>
          <w:vertAlign w:val="superscript"/>
        </w:rPr>
        <w:t xml:space="preserve"> </w:t>
      </w:r>
      <w:r>
        <w:t>min，再准确加入2.0</w:t>
      </w:r>
      <w:r>
        <w:rPr>
          <w:rFonts w:hint="eastAsia"/>
          <w:vertAlign w:val="superscript"/>
        </w:rPr>
        <w:t xml:space="preserve"> </w:t>
      </w:r>
      <w:r>
        <w:t>mL甲醛溶液（4.2.3）和1.0</w:t>
      </w:r>
      <w:r>
        <w:rPr>
          <w:rFonts w:hint="eastAsia"/>
          <w:vertAlign w:val="superscript"/>
        </w:rPr>
        <w:t xml:space="preserve"> </w:t>
      </w:r>
      <w:r>
        <w:t>mL盐酸副玫瑰苯胺工作液（4.2.8），并用新煮沸放冷的水加至刻度，摇匀，放在室温反应 20</w:t>
      </w:r>
      <w:r>
        <w:rPr>
          <w:rFonts w:hint="eastAsia"/>
          <w:vertAlign w:val="superscript"/>
        </w:rPr>
        <w:t xml:space="preserve"> </w:t>
      </w:r>
      <w:r>
        <w:t>min，用1</w:t>
      </w:r>
      <w:r>
        <w:rPr>
          <w:rFonts w:hint="eastAsia"/>
          <w:vertAlign w:val="superscript"/>
        </w:rPr>
        <w:t xml:space="preserve"> </w:t>
      </w:r>
      <w:r>
        <w:t>c</w:t>
      </w:r>
      <w:r>
        <w:rPr>
          <w:rFonts w:hint="eastAsia"/>
        </w:rPr>
        <w:t>m比色皿</w:t>
      </w:r>
      <w:r>
        <w:t>，以零管调节零点，于波长</w:t>
      </w:r>
      <w:r>
        <w:rPr>
          <w:rFonts w:hint="eastAsia"/>
        </w:rPr>
        <w:t>579</w:t>
      </w:r>
      <w:r>
        <w:rPr>
          <w:rFonts w:hint="eastAsia"/>
          <w:vertAlign w:val="superscript"/>
        </w:rPr>
        <w:t xml:space="preserve"> </w:t>
      </w:r>
      <w:r>
        <w:rPr>
          <w:rFonts w:hint="eastAsia"/>
        </w:rPr>
        <w:t>nm</w:t>
      </w:r>
      <w:r>
        <w:t xml:space="preserve"> 处测吸光度，绘制标准曲线。 </w:t>
      </w:r>
    </w:p>
    <w:p>
      <w:pPr>
        <w:pStyle w:val="57"/>
        <w:ind w:firstLine="420"/>
      </w:pPr>
    </w:p>
    <w:p>
      <w:pPr>
        <w:pStyle w:val="57"/>
        <w:ind w:firstLine="420"/>
      </w:pPr>
    </w:p>
    <w:p>
      <w:pPr>
        <w:pStyle w:val="105"/>
        <w:spacing w:before="312" w:after="312"/>
        <w:rPr>
          <w:color w:val="000000" w:themeColor="text1"/>
          <w:szCs w:val="21"/>
        </w:rPr>
      </w:pPr>
      <w:r>
        <w:rPr>
          <w:color w:val="000000" w:themeColor="text1"/>
          <w:szCs w:val="21"/>
        </w:rPr>
        <w:t xml:space="preserve">分析结果的表述 </w:t>
      </w:r>
    </w:p>
    <w:p>
      <w:pPr>
        <w:pStyle w:val="57"/>
        <w:ind w:firstLine="420"/>
      </w:pPr>
      <w:r>
        <w:t>试样中二氧化硫的含量按式（</w:t>
      </w:r>
      <w:r>
        <w:rPr>
          <w:rFonts w:hint="eastAsia"/>
        </w:rPr>
        <w:t>1</w:t>
      </w:r>
      <w:r>
        <w:t>）计算</w:t>
      </w:r>
      <w:r>
        <w:rPr>
          <w:rFonts w:hint="eastAsia"/>
        </w:rPr>
        <w:t>。</w:t>
      </w:r>
    </w:p>
    <w:p>
      <w:pPr>
        <w:pStyle w:val="57"/>
        <w:ind w:firstLine="420"/>
        <w:jc w:val="center"/>
      </w:pPr>
      <w:r>
        <w:rPr>
          <w:rFonts w:hint="eastAsia" w:eastAsiaTheme="minorEastAsia"/>
          <w:position w:val="-12"/>
        </w:rPr>
        <w:object>
          <v:shape id="_x0000_i1025" o:spt="75" type="#_x0000_t75" style="height:18pt;width:117pt;" o:ole="t" filled="f" o:preferrelative="t" stroked="f" coordsize="21600,21600">
            <v:path/>
            <v:fill on="f" focussize="0,0"/>
            <v:stroke on="f" joinstyle="miter"/>
            <v:imagedata r:id="rId23" o:title=""/>
            <o:lock v:ext="edit" aspectratio="t"/>
            <w10:wrap type="none"/>
            <w10:anchorlock/>
          </v:shape>
          <o:OLEObject Type="Embed" ProgID="Equation.3" ShapeID="_x0000_i1025" DrawAspect="Content" ObjectID="_1468075725" r:id="rId22">
            <o:LockedField>false</o:LockedField>
          </o:OLEObject>
        </w:object>
      </w:r>
      <w:r>
        <w:rPr>
          <w:rFonts w:hint="eastAsia" w:eastAsiaTheme="minorEastAsia"/>
        </w:rPr>
        <w:t xml:space="preserve">       </w:t>
      </w:r>
      <w:r>
        <w:rPr>
          <w:rFonts w:hint="eastAsia" w:hAnsi="宋体"/>
        </w:rPr>
        <w:t>………………（1）</w:t>
      </w:r>
    </w:p>
    <w:p>
      <w:pPr>
        <w:pStyle w:val="57"/>
        <w:ind w:firstLine="420"/>
      </w:pPr>
      <w:r>
        <w:t xml:space="preserve">式中： </w:t>
      </w:r>
    </w:p>
    <w:p>
      <w:pPr>
        <w:pStyle w:val="57"/>
        <w:ind w:firstLine="420"/>
      </w:pPr>
      <w:r>
        <w:rPr>
          <w:rFonts w:hint="eastAsia"/>
        </w:rPr>
        <w:t>X</w:t>
      </w:r>
      <w:r>
        <w:t>——试样中二氧化硫的含量，单位为毫克每千克（</w:t>
      </w:r>
      <w:r>
        <w:rPr>
          <w:rFonts w:hint="eastAsia"/>
        </w:rPr>
        <w:t>mg/kg</w:t>
      </w:r>
      <w:r>
        <w:t xml:space="preserve">）； </w:t>
      </w:r>
    </w:p>
    <w:p>
      <w:pPr>
        <w:pStyle w:val="57"/>
        <w:ind w:firstLine="420"/>
      </w:pPr>
      <w:r>
        <w:rPr>
          <w:rFonts w:hint="eastAsia"/>
        </w:rPr>
        <w:t>m</w:t>
      </w:r>
      <w:r>
        <w:rPr>
          <w:vertAlign w:val="subscript"/>
        </w:rPr>
        <w:t>１</w:t>
      </w:r>
      <w:r>
        <w:t xml:space="preserve"> ——测定用样液中二氧化硫的质量，单位为微克（</w:t>
      </w:r>
      <w:r>
        <w:rPr>
          <w:rFonts w:hint="eastAsia"/>
        </w:rPr>
        <w:t>μg</w:t>
      </w:r>
      <w:r>
        <w:t xml:space="preserve">）； </w:t>
      </w:r>
    </w:p>
    <w:p>
      <w:pPr>
        <w:pStyle w:val="57"/>
        <w:ind w:firstLine="420"/>
      </w:pPr>
      <w:r>
        <w:rPr>
          <w:rFonts w:hint="eastAsia"/>
        </w:rPr>
        <w:t>m</w:t>
      </w:r>
      <w:r>
        <w:rPr>
          <w:vertAlign w:val="subscript"/>
        </w:rPr>
        <w:t>２</w:t>
      </w:r>
      <w:r>
        <w:t xml:space="preserve"> ——测定用空白液中二氧化硫的质量，单位为微克（</w:t>
      </w:r>
      <w:r>
        <w:rPr>
          <w:rFonts w:hint="eastAsia"/>
        </w:rPr>
        <w:t>μg</w:t>
      </w:r>
      <w:r>
        <w:t xml:space="preserve">）； </w:t>
      </w:r>
    </w:p>
    <w:p>
      <w:pPr>
        <w:pStyle w:val="57"/>
        <w:ind w:firstLine="420"/>
      </w:pPr>
      <w:r>
        <w:rPr>
          <w:rFonts w:hint="eastAsia"/>
        </w:rPr>
        <w:t>1</w:t>
      </w:r>
      <w:r>
        <w:rPr>
          <w:rFonts w:hint="eastAsia"/>
          <w:vertAlign w:val="superscript"/>
        </w:rPr>
        <w:t xml:space="preserve"> </w:t>
      </w:r>
      <w:r>
        <w:rPr>
          <w:rFonts w:hint="eastAsia"/>
        </w:rPr>
        <w:t>000</w:t>
      </w:r>
      <w:r>
        <w:t xml:space="preserve">——换算系数； </w:t>
      </w:r>
    </w:p>
    <w:p>
      <w:pPr>
        <w:pStyle w:val="57"/>
        <w:ind w:firstLine="420"/>
      </w:pPr>
      <w:r>
        <w:rPr>
          <w:rFonts w:hint="eastAsia"/>
        </w:rPr>
        <w:t>m</w:t>
      </w:r>
      <w:r>
        <w:t>——试样质量，单位为克（</w:t>
      </w:r>
      <w:r>
        <w:rPr>
          <w:rFonts w:hint="eastAsia"/>
        </w:rPr>
        <w:t>g</w:t>
      </w:r>
      <w:r>
        <w:t xml:space="preserve">）； </w:t>
      </w:r>
    </w:p>
    <w:p>
      <w:pPr>
        <w:pStyle w:val="57"/>
        <w:ind w:firstLine="420"/>
      </w:pPr>
      <w:r>
        <w:rPr>
          <w:rFonts w:hint="eastAsia"/>
        </w:rPr>
        <w:t>V</w:t>
      </w:r>
      <w:r>
        <w:t xml:space="preserve"> ——测定用样液的体积，单位为毫升（</w:t>
      </w:r>
      <w:r>
        <w:rPr>
          <w:rFonts w:hint="eastAsia"/>
        </w:rPr>
        <w:t>mL</w:t>
      </w:r>
      <w:r>
        <w:t xml:space="preserve">）； </w:t>
      </w:r>
    </w:p>
    <w:p>
      <w:pPr>
        <w:pStyle w:val="57"/>
        <w:ind w:firstLine="420"/>
      </w:pPr>
      <w:r>
        <w:rPr>
          <w:rFonts w:hint="eastAsia"/>
        </w:rPr>
        <w:t>250</w:t>
      </w:r>
      <w:r>
        <w:t xml:space="preserve"> ——换算系数，蒸馏液转入容量瓶中定容</w:t>
      </w:r>
      <w:r>
        <w:rPr>
          <w:rFonts w:hint="eastAsia"/>
        </w:rPr>
        <w:t>250</w:t>
      </w:r>
      <w:r>
        <w:rPr>
          <w:rFonts w:hint="eastAsia"/>
          <w:vertAlign w:val="superscript"/>
        </w:rPr>
        <w:t xml:space="preserve"> </w:t>
      </w:r>
      <w:r>
        <w:rPr>
          <w:rFonts w:hint="eastAsia"/>
        </w:rPr>
        <w:t>mL</w:t>
      </w:r>
      <w:r>
        <w:t xml:space="preserve">。 </w:t>
      </w:r>
    </w:p>
    <w:p>
      <w:pPr>
        <w:pStyle w:val="57"/>
        <w:ind w:firstLine="420"/>
      </w:pPr>
      <w:r>
        <w:t xml:space="preserve">计算结果保留三位有效数字。 </w:t>
      </w:r>
    </w:p>
    <w:p>
      <w:pPr>
        <w:pStyle w:val="105"/>
        <w:spacing w:before="312" w:after="312"/>
        <w:rPr>
          <w:color w:val="000000" w:themeColor="text1"/>
          <w:szCs w:val="21"/>
        </w:rPr>
      </w:pPr>
      <w:r>
        <w:rPr>
          <w:color w:val="000000" w:themeColor="text1"/>
          <w:szCs w:val="21"/>
        </w:rPr>
        <w:t xml:space="preserve">精密度 </w:t>
      </w:r>
    </w:p>
    <w:p>
      <w:pPr>
        <w:pStyle w:val="57"/>
        <w:ind w:firstLine="420"/>
      </w:pPr>
      <w:r>
        <w:t>在重复性条件下获得的两次独立测定结果的绝对差值不得超过算术平均值的</w:t>
      </w:r>
      <w:r>
        <w:rPr>
          <w:rFonts w:hint="eastAsia"/>
        </w:rPr>
        <w:t>10%</w:t>
      </w:r>
      <w:r>
        <w:t xml:space="preserve">。 </w:t>
      </w:r>
    </w:p>
    <w:p>
      <w:pPr>
        <w:pStyle w:val="105"/>
        <w:spacing w:before="312" w:after="312"/>
        <w:rPr>
          <w:color w:val="000000" w:themeColor="text1"/>
          <w:szCs w:val="22"/>
        </w:rPr>
      </w:pPr>
      <w:r>
        <w:rPr>
          <w:color w:val="000000" w:themeColor="text1"/>
          <w:szCs w:val="22"/>
        </w:rPr>
        <w:t>其他</w:t>
      </w:r>
    </w:p>
    <w:p>
      <w:pPr>
        <w:pStyle w:val="57"/>
        <w:ind w:firstLine="420"/>
      </w:pPr>
      <w:r>
        <w:t>方法检出限为</w:t>
      </w:r>
      <w:r>
        <w:rPr>
          <w:rFonts w:hint="eastAsia"/>
        </w:rPr>
        <w:t>3.0</w:t>
      </w:r>
      <w:r>
        <w:rPr>
          <w:rFonts w:hint="eastAsia"/>
          <w:vertAlign w:val="superscript"/>
        </w:rPr>
        <w:t xml:space="preserve"> </w:t>
      </w:r>
      <w:r>
        <w:rPr>
          <w:rFonts w:hint="eastAsia"/>
        </w:rPr>
        <w:t>mg/kg。</w:t>
      </w:r>
    </w:p>
    <w:p>
      <w:pPr>
        <w:pStyle w:val="57"/>
        <w:ind w:firstLine="420"/>
      </w:pPr>
    </w:p>
    <w:bookmarkEnd w:id="22"/>
    <w:p>
      <w:pPr>
        <w:pStyle w:val="57"/>
        <w:ind w:firstLine="0" w:firstLineChars="0"/>
        <w:jc w:val="center"/>
      </w:pPr>
      <w:bookmarkStart w:id="41" w:name="BookMark8"/>
      <w:r>
        <w:drawing>
          <wp:inline distT="0" distB="0" distL="0" distR="0">
            <wp:extent cx="1485900" cy="317500"/>
            <wp:effectExtent l="1905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4" cstate="print"/>
                    <a:stretch>
                      <a:fillRect/>
                    </a:stretch>
                  </pic:blipFill>
                  <pic:spPr>
                    <a:xfrm>
                      <a:off x="0" y="0"/>
                      <a:ext cx="1485900" cy="317500"/>
                    </a:xfrm>
                    <a:prstGeom prst="rect">
                      <a:avLst/>
                    </a:prstGeom>
                  </pic:spPr>
                </pic:pic>
              </a:graphicData>
            </a:graphic>
          </wp:inline>
        </w:drawing>
      </w:r>
      <w:bookmarkEnd w:id="41"/>
    </w:p>
    <w:sectPr>
      <w:headerReference r:id="rId15" w:type="default"/>
      <w:footerReference r:id="rId17" w:type="default"/>
      <w:headerReference r:id="rId16" w:type="even"/>
      <w:footerReference r:id="rId18" w:type="even"/>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Light">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3</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bordersDoNotSurroundHeader w:val="1"/>
  <w:bordersDoNotSurroundFooter w:val="1"/>
  <w:attachedTemplate r:id="rId1"/>
  <w:documentProtection w:edit="forms" w:enforcement="1"/>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jcwMzBhNDA5MWZkNjNjNjFjNmFkMDk0MGQ5YjMxZTYifQ=="/>
  </w:docVars>
  <w:rsids>
    <w:rsidRoot w:val="00D433AB"/>
    <w:rsid w:val="0000040A"/>
    <w:rsid w:val="00000A94"/>
    <w:rsid w:val="000016E1"/>
    <w:rsid w:val="00001972"/>
    <w:rsid w:val="00001D9A"/>
    <w:rsid w:val="0000321E"/>
    <w:rsid w:val="00007B3A"/>
    <w:rsid w:val="000107E0"/>
    <w:rsid w:val="00011382"/>
    <w:rsid w:val="00011596"/>
    <w:rsid w:val="00011FDE"/>
    <w:rsid w:val="00012FFD"/>
    <w:rsid w:val="00014162"/>
    <w:rsid w:val="00014340"/>
    <w:rsid w:val="00015196"/>
    <w:rsid w:val="00016A9C"/>
    <w:rsid w:val="00022184"/>
    <w:rsid w:val="00022762"/>
    <w:rsid w:val="000238E0"/>
    <w:rsid w:val="000249DB"/>
    <w:rsid w:val="000251DD"/>
    <w:rsid w:val="00025588"/>
    <w:rsid w:val="0002595E"/>
    <w:rsid w:val="000303C3"/>
    <w:rsid w:val="00030797"/>
    <w:rsid w:val="00030CD5"/>
    <w:rsid w:val="000331D3"/>
    <w:rsid w:val="000346A5"/>
    <w:rsid w:val="000359C3"/>
    <w:rsid w:val="00035A7D"/>
    <w:rsid w:val="000365ED"/>
    <w:rsid w:val="0004249A"/>
    <w:rsid w:val="00043282"/>
    <w:rsid w:val="00044286"/>
    <w:rsid w:val="00047F28"/>
    <w:rsid w:val="000503AA"/>
    <w:rsid w:val="000506A1"/>
    <w:rsid w:val="0005078C"/>
    <w:rsid w:val="00050BCD"/>
    <w:rsid w:val="000515DD"/>
    <w:rsid w:val="0005265A"/>
    <w:rsid w:val="000539DD"/>
    <w:rsid w:val="00053BD3"/>
    <w:rsid w:val="000556ED"/>
    <w:rsid w:val="00055FE2"/>
    <w:rsid w:val="0005616F"/>
    <w:rsid w:val="00060C2E"/>
    <w:rsid w:val="00061033"/>
    <w:rsid w:val="00061257"/>
    <w:rsid w:val="000619E9"/>
    <w:rsid w:val="000622D4"/>
    <w:rsid w:val="0006357D"/>
    <w:rsid w:val="00063F2D"/>
    <w:rsid w:val="00067E67"/>
    <w:rsid w:val="00067F1E"/>
    <w:rsid w:val="00071CC0"/>
    <w:rsid w:val="00071CFC"/>
    <w:rsid w:val="0007266F"/>
    <w:rsid w:val="00073C8C"/>
    <w:rsid w:val="00077839"/>
    <w:rsid w:val="00077B64"/>
    <w:rsid w:val="00080A1C"/>
    <w:rsid w:val="00082317"/>
    <w:rsid w:val="00083D2C"/>
    <w:rsid w:val="00086AA1"/>
    <w:rsid w:val="00087A77"/>
    <w:rsid w:val="00090CA6"/>
    <w:rsid w:val="00092B8A"/>
    <w:rsid w:val="00092CC7"/>
    <w:rsid w:val="00092FB0"/>
    <w:rsid w:val="000934C5"/>
    <w:rsid w:val="00093D25"/>
    <w:rsid w:val="00093DAB"/>
    <w:rsid w:val="00094D73"/>
    <w:rsid w:val="00096D63"/>
    <w:rsid w:val="000A0B60"/>
    <w:rsid w:val="000A0EB8"/>
    <w:rsid w:val="000A19FC"/>
    <w:rsid w:val="000A296B"/>
    <w:rsid w:val="000A5459"/>
    <w:rsid w:val="000A7311"/>
    <w:rsid w:val="000A76D6"/>
    <w:rsid w:val="000B060F"/>
    <w:rsid w:val="000B1592"/>
    <w:rsid w:val="000B1FF2"/>
    <w:rsid w:val="000B3869"/>
    <w:rsid w:val="000B3CDA"/>
    <w:rsid w:val="000B6A0B"/>
    <w:rsid w:val="000C0F6C"/>
    <w:rsid w:val="000C11DB"/>
    <w:rsid w:val="000C1492"/>
    <w:rsid w:val="000C2FBD"/>
    <w:rsid w:val="000C4B41"/>
    <w:rsid w:val="000C57D6"/>
    <w:rsid w:val="000C6362"/>
    <w:rsid w:val="000C7666"/>
    <w:rsid w:val="000D045A"/>
    <w:rsid w:val="000D0A9C"/>
    <w:rsid w:val="000D0ED7"/>
    <w:rsid w:val="000D1795"/>
    <w:rsid w:val="000D329A"/>
    <w:rsid w:val="000D3511"/>
    <w:rsid w:val="000D4B9C"/>
    <w:rsid w:val="000D4EB6"/>
    <w:rsid w:val="000D563B"/>
    <w:rsid w:val="000D6564"/>
    <w:rsid w:val="000D753B"/>
    <w:rsid w:val="000E4C9E"/>
    <w:rsid w:val="000E50D0"/>
    <w:rsid w:val="000E65FE"/>
    <w:rsid w:val="000E6FD7"/>
    <w:rsid w:val="000E72E1"/>
    <w:rsid w:val="000E7E57"/>
    <w:rsid w:val="000F06E1"/>
    <w:rsid w:val="000F0E3C"/>
    <w:rsid w:val="000F19D5"/>
    <w:rsid w:val="000F4050"/>
    <w:rsid w:val="000F4AEA"/>
    <w:rsid w:val="000F67E9"/>
    <w:rsid w:val="00100C9B"/>
    <w:rsid w:val="00104926"/>
    <w:rsid w:val="0010526A"/>
    <w:rsid w:val="00113621"/>
    <w:rsid w:val="00113B1E"/>
    <w:rsid w:val="00116390"/>
    <w:rsid w:val="0011711C"/>
    <w:rsid w:val="00121B4F"/>
    <w:rsid w:val="00124E4F"/>
    <w:rsid w:val="001260B7"/>
    <w:rsid w:val="001265CB"/>
    <w:rsid w:val="00127B18"/>
    <w:rsid w:val="00127B4D"/>
    <w:rsid w:val="001321C6"/>
    <w:rsid w:val="00132591"/>
    <w:rsid w:val="001325C4"/>
    <w:rsid w:val="00133010"/>
    <w:rsid w:val="001338EE"/>
    <w:rsid w:val="00133AAE"/>
    <w:rsid w:val="00135323"/>
    <w:rsid w:val="001356C4"/>
    <w:rsid w:val="00137565"/>
    <w:rsid w:val="00141114"/>
    <w:rsid w:val="00142969"/>
    <w:rsid w:val="00143D24"/>
    <w:rsid w:val="001446C2"/>
    <w:rsid w:val="001457E7"/>
    <w:rsid w:val="00145D9D"/>
    <w:rsid w:val="00146388"/>
    <w:rsid w:val="001507BE"/>
    <w:rsid w:val="001529E5"/>
    <w:rsid w:val="00152D8B"/>
    <w:rsid w:val="00152FB3"/>
    <w:rsid w:val="00153C7E"/>
    <w:rsid w:val="00156B25"/>
    <w:rsid w:val="00156E1A"/>
    <w:rsid w:val="00157894"/>
    <w:rsid w:val="00157B55"/>
    <w:rsid w:val="001601B5"/>
    <w:rsid w:val="001642B1"/>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102"/>
    <w:rsid w:val="001825A6"/>
    <w:rsid w:val="001852C9"/>
    <w:rsid w:val="00187A0B"/>
    <w:rsid w:val="00190087"/>
    <w:rsid w:val="001913C4"/>
    <w:rsid w:val="00191493"/>
    <w:rsid w:val="00193189"/>
    <w:rsid w:val="0019348F"/>
    <w:rsid w:val="00193A07"/>
    <w:rsid w:val="00194C95"/>
    <w:rsid w:val="00195A24"/>
    <w:rsid w:val="00195C34"/>
    <w:rsid w:val="00196B80"/>
    <w:rsid w:val="00196EF5"/>
    <w:rsid w:val="001A0524"/>
    <w:rsid w:val="001A1A53"/>
    <w:rsid w:val="001A234A"/>
    <w:rsid w:val="001A2FD7"/>
    <w:rsid w:val="001A4CF3"/>
    <w:rsid w:val="001A6696"/>
    <w:rsid w:val="001B06E8"/>
    <w:rsid w:val="001B38C8"/>
    <w:rsid w:val="001B58B7"/>
    <w:rsid w:val="001B71D0"/>
    <w:rsid w:val="001B71EE"/>
    <w:rsid w:val="001B7AD3"/>
    <w:rsid w:val="001C04A8"/>
    <w:rsid w:val="001C2C03"/>
    <w:rsid w:val="001C42F7"/>
    <w:rsid w:val="001C49E5"/>
    <w:rsid w:val="001C598B"/>
    <w:rsid w:val="001C680C"/>
    <w:rsid w:val="001C7FEA"/>
    <w:rsid w:val="001D0499"/>
    <w:rsid w:val="001D0BBE"/>
    <w:rsid w:val="001D0ED4"/>
    <w:rsid w:val="001D212F"/>
    <w:rsid w:val="001D29D7"/>
    <w:rsid w:val="001D2DE7"/>
    <w:rsid w:val="001D411C"/>
    <w:rsid w:val="001E056F"/>
    <w:rsid w:val="001E1B6A"/>
    <w:rsid w:val="001E2484"/>
    <w:rsid w:val="001E3CC4"/>
    <w:rsid w:val="001E4882"/>
    <w:rsid w:val="001E7239"/>
    <w:rsid w:val="001E73AB"/>
    <w:rsid w:val="001F092D"/>
    <w:rsid w:val="001F143A"/>
    <w:rsid w:val="001F1605"/>
    <w:rsid w:val="001F2508"/>
    <w:rsid w:val="001F4816"/>
    <w:rsid w:val="001F506D"/>
    <w:rsid w:val="001F668E"/>
    <w:rsid w:val="001F69B4"/>
    <w:rsid w:val="001F77C7"/>
    <w:rsid w:val="00200183"/>
    <w:rsid w:val="00200333"/>
    <w:rsid w:val="0020107D"/>
    <w:rsid w:val="002014EC"/>
    <w:rsid w:val="002020C1"/>
    <w:rsid w:val="00202AA4"/>
    <w:rsid w:val="002031F7"/>
    <w:rsid w:val="002040E6"/>
    <w:rsid w:val="0020527B"/>
    <w:rsid w:val="00205F2C"/>
    <w:rsid w:val="00210B15"/>
    <w:rsid w:val="00211C41"/>
    <w:rsid w:val="00214103"/>
    <w:rsid w:val="002142EA"/>
    <w:rsid w:val="00215ADD"/>
    <w:rsid w:val="00216AFA"/>
    <w:rsid w:val="00217367"/>
    <w:rsid w:val="002204BB"/>
    <w:rsid w:val="00221B79"/>
    <w:rsid w:val="00221C6B"/>
    <w:rsid w:val="00224CA5"/>
    <w:rsid w:val="002253A1"/>
    <w:rsid w:val="00225CF8"/>
    <w:rsid w:val="0022794E"/>
    <w:rsid w:val="00233D64"/>
    <w:rsid w:val="0023482A"/>
    <w:rsid w:val="002359CB"/>
    <w:rsid w:val="00236510"/>
    <w:rsid w:val="00241C2E"/>
    <w:rsid w:val="00243540"/>
    <w:rsid w:val="0024497B"/>
    <w:rsid w:val="00244C6F"/>
    <w:rsid w:val="0024515B"/>
    <w:rsid w:val="002455B9"/>
    <w:rsid w:val="00246021"/>
    <w:rsid w:val="0024666E"/>
    <w:rsid w:val="002471A8"/>
    <w:rsid w:val="00247AD2"/>
    <w:rsid w:val="00247F52"/>
    <w:rsid w:val="002505BB"/>
    <w:rsid w:val="00250B25"/>
    <w:rsid w:val="00250BBE"/>
    <w:rsid w:val="00250E67"/>
    <w:rsid w:val="002515C2"/>
    <w:rsid w:val="0025194F"/>
    <w:rsid w:val="00254456"/>
    <w:rsid w:val="002600FA"/>
    <w:rsid w:val="0026148A"/>
    <w:rsid w:val="00262696"/>
    <w:rsid w:val="00263D25"/>
    <w:rsid w:val="002643C3"/>
    <w:rsid w:val="00264A0C"/>
    <w:rsid w:val="0026542A"/>
    <w:rsid w:val="00266EEB"/>
    <w:rsid w:val="00267EF4"/>
    <w:rsid w:val="002705F8"/>
    <w:rsid w:val="00270CB8"/>
    <w:rsid w:val="002715B0"/>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2DA4"/>
    <w:rsid w:val="002A341F"/>
    <w:rsid w:val="002A3AAB"/>
    <w:rsid w:val="002A4CEA"/>
    <w:rsid w:val="002A5977"/>
    <w:rsid w:val="002A5A13"/>
    <w:rsid w:val="002A5EA0"/>
    <w:rsid w:val="002A757F"/>
    <w:rsid w:val="002A7F44"/>
    <w:rsid w:val="002B0C40"/>
    <w:rsid w:val="002B1966"/>
    <w:rsid w:val="002B4508"/>
    <w:rsid w:val="002B5779"/>
    <w:rsid w:val="002B7332"/>
    <w:rsid w:val="002B7F51"/>
    <w:rsid w:val="002C09E7"/>
    <w:rsid w:val="002C1E06"/>
    <w:rsid w:val="002C3F07"/>
    <w:rsid w:val="002C5278"/>
    <w:rsid w:val="002C6884"/>
    <w:rsid w:val="002C7EBB"/>
    <w:rsid w:val="002D06C1"/>
    <w:rsid w:val="002D42B5"/>
    <w:rsid w:val="002D4F1A"/>
    <w:rsid w:val="002D6873"/>
    <w:rsid w:val="002D6EC6"/>
    <w:rsid w:val="002D79AC"/>
    <w:rsid w:val="002E039D"/>
    <w:rsid w:val="002E4D5A"/>
    <w:rsid w:val="002E51D4"/>
    <w:rsid w:val="002E6326"/>
    <w:rsid w:val="002F2268"/>
    <w:rsid w:val="002F30E0"/>
    <w:rsid w:val="002F33D8"/>
    <w:rsid w:val="002F35E4"/>
    <w:rsid w:val="002F3730"/>
    <w:rsid w:val="002F38E1"/>
    <w:rsid w:val="002F7AF6"/>
    <w:rsid w:val="00300E63"/>
    <w:rsid w:val="00302CF2"/>
    <w:rsid w:val="00302F5F"/>
    <w:rsid w:val="0030441D"/>
    <w:rsid w:val="00306063"/>
    <w:rsid w:val="003136E8"/>
    <w:rsid w:val="00313B85"/>
    <w:rsid w:val="00317988"/>
    <w:rsid w:val="00320031"/>
    <w:rsid w:val="003219C0"/>
    <w:rsid w:val="003221B4"/>
    <w:rsid w:val="0032258D"/>
    <w:rsid w:val="00322E62"/>
    <w:rsid w:val="00324D13"/>
    <w:rsid w:val="00324EDD"/>
    <w:rsid w:val="003300CE"/>
    <w:rsid w:val="003331E4"/>
    <w:rsid w:val="00336C64"/>
    <w:rsid w:val="00337162"/>
    <w:rsid w:val="0034194F"/>
    <w:rsid w:val="003419E6"/>
    <w:rsid w:val="00344605"/>
    <w:rsid w:val="00346796"/>
    <w:rsid w:val="00346D27"/>
    <w:rsid w:val="003474AA"/>
    <w:rsid w:val="00350D1D"/>
    <w:rsid w:val="0035284B"/>
    <w:rsid w:val="00352C83"/>
    <w:rsid w:val="00352F1A"/>
    <w:rsid w:val="0036107C"/>
    <w:rsid w:val="003615D2"/>
    <w:rsid w:val="00363E86"/>
    <w:rsid w:val="0036429C"/>
    <w:rsid w:val="00364A53"/>
    <w:rsid w:val="003654CB"/>
    <w:rsid w:val="00365AA9"/>
    <w:rsid w:val="00365F86"/>
    <w:rsid w:val="00365F87"/>
    <w:rsid w:val="00366E89"/>
    <w:rsid w:val="003705F4"/>
    <w:rsid w:val="00370D58"/>
    <w:rsid w:val="00371316"/>
    <w:rsid w:val="00376561"/>
    <w:rsid w:val="00376713"/>
    <w:rsid w:val="00381815"/>
    <w:rsid w:val="00381898"/>
    <w:rsid w:val="003819AF"/>
    <w:rsid w:val="003820E9"/>
    <w:rsid w:val="00382DE7"/>
    <w:rsid w:val="003848CE"/>
    <w:rsid w:val="00384FFC"/>
    <w:rsid w:val="003872FC"/>
    <w:rsid w:val="00387ADC"/>
    <w:rsid w:val="00390020"/>
    <w:rsid w:val="003903D6"/>
    <w:rsid w:val="00390EE6"/>
    <w:rsid w:val="0039118F"/>
    <w:rsid w:val="00392AD7"/>
    <w:rsid w:val="003938D9"/>
    <w:rsid w:val="00393EE0"/>
    <w:rsid w:val="00394376"/>
    <w:rsid w:val="003943FF"/>
    <w:rsid w:val="00394D52"/>
    <w:rsid w:val="003953D6"/>
    <w:rsid w:val="00395444"/>
    <w:rsid w:val="003962C4"/>
    <w:rsid w:val="00396621"/>
    <w:rsid w:val="003974EB"/>
    <w:rsid w:val="00397CC5"/>
    <w:rsid w:val="003A1582"/>
    <w:rsid w:val="003A1AC2"/>
    <w:rsid w:val="003A2C94"/>
    <w:rsid w:val="003A3D9C"/>
    <w:rsid w:val="003A4077"/>
    <w:rsid w:val="003A4AA7"/>
    <w:rsid w:val="003A4BAF"/>
    <w:rsid w:val="003B09AD"/>
    <w:rsid w:val="003B1F18"/>
    <w:rsid w:val="003B5689"/>
    <w:rsid w:val="003B5BD3"/>
    <w:rsid w:val="003B5BF0"/>
    <w:rsid w:val="003B60BF"/>
    <w:rsid w:val="003B6BE3"/>
    <w:rsid w:val="003C010C"/>
    <w:rsid w:val="003C0A6C"/>
    <w:rsid w:val="003C14F8"/>
    <w:rsid w:val="003C3EF7"/>
    <w:rsid w:val="003C5A43"/>
    <w:rsid w:val="003D0519"/>
    <w:rsid w:val="003D0FF6"/>
    <w:rsid w:val="003D1CDE"/>
    <w:rsid w:val="003D262C"/>
    <w:rsid w:val="003D6D61"/>
    <w:rsid w:val="003E091D"/>
    <w:rsid w:val="003E1C53"/>
    <w:rsid w:val="003E2A69"/>
    <w:rsid w:val="003E2D49"/>
    <w:rsid w:val="003E2FD4"/>
    <w:rsid w:val="003E49F6"/>
    <w:rsid w:val="003E660F"/>
    <w:rsid w:val="003E70E4"/>
    <w:rsid w:val="003E7580"/>
    <w:rsid w:val="003F0841"/>
    <w:rsid w:val="003F23D3"/>
    <w:rsid w:val="003F28DF"/>
    <w:rsid w:val="003F3F08"/>
    <w:rsid w:val="003F49F1"/>
    <w:rsid w:val="003F6272"/>
    <w:rsid w:val="00400E72"/>
    <w:rsid w:val="00401400"/>
    <w:rsid w:val="00404869"/>
    <w:rsid w:val="004055B7"/>
    <w:rsid w:val="00405884"/>
    <w:rsid w:val="004077E4"/>
    <w:rsid w:val="00407D39"/>
    <w:rsid w:val="004112E8"/>
    <w:rsid w:val="0041477A"/>
    <w:rsid w:val="004167A3"/>
    <w:rsid w:val="00423E4D"/>
    <w:rsid w:val="00425B77"/>
    <w:rsid w:val="0042795E"/>
    <w:rsid w:val="00432DAA"/>
    <w:rsid w:val="00434305"/>
    <w:rsid w:val="00435DF7"/>
    <w:rsid w:val="00437E78"/>
    <w:rsid w:val="0044083F"/>
    <w:rsid w:val="00440A3F"/>
    <w:rsid w:val="00441AE7"/>
    <w:rsid w:val="00445574"/>
    <w:rsid w:val="004467FB"/>
    <w:rsid w:val="00451FF2"/>
    <w:rsid w:val="00452D6B"/>
    <w:rsid w:val="00454484"/>
    <w:rsid w:val="0045517B"/>
    <w:rsid w:val="00462705"/>
    <w:rsid w:val="00463B77"/>
    <w:rsid w:val="00463C7B"/>
    <w:rsid w:val="004644A6"/>
    <w:rsid w:val="004659BD"/>
    <w:rsid w:val="004678DC"/>
    <w:rsid w:val="00470775"/>
    <w:rsid w:val="00470F54"/>
    <w:rsid w:val="004746B1"/>
    <w:rsid w:val="0047583F"/>
    <w:rsid w:val="00475DE8"/>
    <w:rsid w:val="00481C44"/>
    <w:rsid w:val="00484936"/>
    <w:rsid w:val="00485C89"/>
    <w:rsid w:val="00486BE3"/>
    <w:rsid w:val="004905E4"/>
    <w:rsid w:val="00490A89"/>
    <w:rsid w:val="00490AB4"/>
    <w:rsid w:val="0049139E"/>
    <w:rsid w:val="00492F02"/>
    <w:rsid w:val="004939AE"/>
    <w:rsid w:val="004960E7"/>
    <w:rsid w:val="004A12DF"/>
    <w:rsid w:val="004A1BA8"/>
    <w:rsid w:val="004A288A"/>
    <w:rsid w:val="004A4612"/>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1470"/>
    <w:rsid w:val="004D2253"/>
    <w:rsid w:val="004D4406"/>
    <w:rsid w:val="004D7C42"/>
    <w:rsid w:val="004E0465"/>
    <w:rsid w:val="004E04EC"/>
    <w:rsid w:val="004E127B"/>
    <w:rsid w:val="004E1896"/>
    <w:rsid w:val="004E1C0A"/>
    <w:rsid w:val="004E30C5"/>
    <w:rsid w:val="004E4AA5"/>
    <w:rsid w:val="004E4AEE"/>
    <w:rsid w:val="004E59E3"/>
    <w:rsid w:val="004E5BC8"/>
    <w:rsid w:val="004E67C0"/>
    <w:rsid w:val="004F262D"/>
    <w:rsid w:val="004F391A"/>
    <w:rsid w:val="004F3CFB"/>
    <w:rsid w:val="004F6456"/>
    <w:rsid w:val="004F696E"/>
    <w:rsid w:val="004F6C71"/>
    <w:rsid w:val="00500115"/>
    <w:rsid w:val="00500E82"/>
    <w:rsid w:val="00501139"/>
    <w:rsid w:val="0050363E"/>
    <w:rsid w:val="005039BC"/>
    <w:rsid w:val="005043BB"/>
    <w:rsid w:val="00504712"/>
    <w:rsid w:val="00504A3D"/>
    <w:rsid w:val="00504B0F"/>
    <w:rsid w:val="00505767"/>
    <w:rsid w:val="00506605"/>
    <w:rsid w:val="005073F0"/>
    <w:rsid w:val="005108BB"/>
    <w:rsid w:val="00510A7B"/>
    <w:rsid w:val="00512F6E"/>
    <w:rsid w:val="00513038"/>
    <w:rsid w:val="00514174"/>
    <w:rsid w:val="00516088"/>
    <w:rsid w:val="00516B0B"/>
    <w:rsid w:val="005220EC"/>
    <w:rsid w:val="00523550"/>
    <w:rsid w:val="00523551"/>
    <w:rsid w:val="00523F95"/>
    <w:rsid w:val="00524D65"/>
    <w:rsid w:val="00525B16"/>
    <w:rsid w:val="00532BEE"/>
    <w:rsid w:val="00533D04"/>
    <w:rsid w:val="00534804"/>
    <w:rsid w:val="00534BDF"/>
    <w:rsid w:val="005354EA"/>
    <w:rsid w:val="0053585F"/>
    <w:rsid w:val="00535EC4"/>
    <w:rsid w:val="00535ED9"/>
    <w:rsid w:val="0053692B"/>
    <w:rsid w:val="00537D0E"/>
    <w:rsid w:val="00541853"/>
    <w:rsid w:val="00543BDA"/>
    <w:rsid w:val="00543CC7"/>
    <w:rsid w:val="005441CC"/>
    <w:rsid w:val="00547845"/>
    <w:rsid w:val="005479DA"/>
    <w:rsid w:val="00547BCC"/>
    <w:rsid w:val="0055013B"/>
    <w:rsid w:val="00551F6F"/>
    <w:rsid w:val="00555044"/>
    <w:rsid w:val="00561475"/>
    <w:rsid w:val="00562308"/>
    <w:rsid w:val="005630AE"/>
    <w:rsid w:val="0056487B"/>
    <w:rsid w:val="00564FB9"/>
    <w:rsid w:val="00565A34"/>
    <w:rsid w:val="00573D9E"/>
    <w:rsid w:val="00577B28"/>
    <w:rsid w:val="005801E3"/>
    <w:rsid w:val="00581802"/>
    <w:rsid w:val="00582B0F"/>
    <w:rsid w:val="005836A8"/>
    <w:rsid w:val="0058409C"/>
    <w:rsid w:val="00584262"/>
    <w:rsid w:val="005865BB"/>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8FB"/>
    <w:rsid w:val="005D0C75"/>
    <w:rsid w:val="005D1F6A"/>
    <w:rsid w:val="005D4171"/>
    <w:rsid w:val="005D6A95"/>
    <w:rsid w:val="005D6B2C"/>
    <w:rsid w:val="005D6D9C"/>
    <w:rsid w:val="005E1AAF"/>
    <w:rsid w:val="005E2335"/>
    <w:rsid w:val="005E34CA"/>
    <w:rsid w:val="005E3C18"/>
    <w:rsid w:val="005E4250"/>
    <w:rsid w:val="005E6812"/>
    <w:rsid w:val="005E7881"/>
    <w:rsid w:val="005E78E0"/>
    <w:rsid w:val="005F0D9C"/>
    <w:rsid w:val="005F284E"/>
    <w:rsid w:val="005F6BBD"/>
    <w:rsid w:val="005F7047"/>
    <w:rsid w:val="006015CE"/>
    <w:rsid w:val="00604784"/>
    <w:rsid w:val="00606419"/>
    <w:rsid w:val="00607D29"/>
    <w:rsid w:val="00612952"/>
    <w:rsid w:val="00614CC1"/>
    <w:rsid w:val="00615A9D"/>
    <w:rsid w:val="006164AE"/>
    <w:rsid w:val="00617387"/>
    <w:rsid w:val="006205D6"/>
    <w:rsid w:val="006252C8"/>
    <w:rsid w:val="006252D8"/>
    <w:rsid w:val="006259BC"/>
    <w:rsid w:val="00626195"/>
    <w:rsid w:val="0062636B"/>
    <w:rsid w:val="006264C5"/>
    <w:rsid w:val="00632182"/>
    <w:rsid w:val="0063276A"/>
    <w:rsid w:val="00632AE0"/>
    <w:rsid w:val="00633C17"/>
    <w:rsid w:val="00634D9E"/>
    <w:rsid w:val="006353DB"/>
    <w:rsid w:val="006358BA"/>
    <w:rsid w:val="00636E3E"/>
    <w:rsid w:val="006379F7"/>
    <w:rsid w:val="00637E4D"/>
    <w:rsid w:val="00640181"/>
    <w:rsid w:val="00640620"/>
    <w:rsid w:val="0064089E"/>
    <w:rsid w:val="00641A1F"/>
    <w:rsid w:val="00645904"/>
    <w:rsid w:val="00651ACB"/>
    <w:rsid w:val="00651C47"/>
    <w:rsid w:val="00652AB2"/>
    <w:rsid w:val="00652DED"/>
    <w:rsid w:val="00653FED"/>
    <w:rsid w:val="00654EC0"/>
    <w:rsid w:val="0065525B"/>
    <w:rsid w:val="00655D4F"/>
    <w:rsid w:val="00656D29"/>
    <w:rsid w:val="006640E5"/>
    <w:rsid w:val="006646F1"/>
    <w:rsid w:val="00664929"/>
    <w:rsid w:val="00664F62"/>
    <w:rsid w:val="006655E1"/>
    <w:rsid w:val="00672060"/>
    <w:rsid w:val="00672BFD"/>
    <w:rsid w:val="006763F0"/>
    <w:rsid w:val="006770F4"/>
    <w:rsid w:val="00677A84"/>
    <w:rsid w:val="0068026D"/>
    <w:rsid w:val="00680A27"/>
    <w:rsid w:val="006810F6"/>
    <w:rsid w:val="006816A4"/>
    <w:rsid w:val="006819B8"/>
    <w:rsid w:val="006840A6"/>
    <w:rsid w:val="006850CD"/>
    <w:rsid w:val="006856AD"/>
    <w:rsid w:val="00685AAB"/>
    <w:rsid w:val="00685E0B"/>
    <w:rsid w:val="00694574"/>
    <w:rsid w:val="006A07AA"/>
    <w:rsid w:val="006A25E5"/>
    <w:rsid w:val="006A2B46"/>
    <w:rsid w:val="006A32BF"/>
    <w:rsid w:val="006A336D"/>
    <w:rsid w:val="006A37B9"/>
    <w:rsid w:val="006A5B43"/>
    <w:rsid w:val="006A76AC"/>
    <w:rsid w:val="006B2672"/>
    <w:rsid w:val="006B3885"/>
    <w:rsid w:val="006B54BF"/>
    <w:rsid w:val="006B5F44"/>
    <w:rsid w:val="006B5F90"/>
    <w:rsid w:val="006B62E4"/>
    <w:rsid w:val="006C1BBA"/>
    <w:rsid w:val="006C2079"/>
    <w:rsid w:val="006C5A62"/>
    <w:rsid w:val="006C5D68"/>
    <w:rsid w:val="006C6976"/>
    <w:rsid w:val="006C6DD0"/>
    <w:rsid w:val="006D04EA"/>
    <w:rsid w:val="006D0A33"/>
    <w:rsid w:val="006D16C4"/>
    <w:rsid w:val="006D232F"/>
    <w:rsid w:val="006D25FB"/>
    <w:rsid w:val="006D3E96"/>
    <w:rsid w:val="006D4515"/>
    <w:rsid w:val="006D4BB1"/>
    <w:rsid w:val="006D6593"/>
    <w:rsid w:val="006F03A8"/>
    <w:rsid w:val="006F2ACA"/>
    <w:rsid w:val="006F2ADC"/>
    <w:rsid w:val="006F2BFE"/>
    <w:rsid w:val="006F31E9"/>
    <w:rsid w:val="006F6284"/>
    <w:rsid w:val="006F6FCD"/>
    <w:rsid w:val="007002C5"/>
    <w:rsid w:val="0070199F"/>
    <w:rsid w:val="00702F0A"/>
    <w:rsid w:val="00704387"/>
    <w:rsid w:val="00704CB4"/>
    <w:rsid w:val="00707669"/>
    <w:rsid w:val="00707967"/>
    <w:rsid w:val="00707F6F"/>
    <w:rsid w:val="00711CBA"/>
    <w:rsid w:val="00711FB5"/>
    <w:rsid w:val="00712A01"/>
    <w:rsid w:val="00714F58"/>
    <w:rsid w:val="007214E7"/>
    <w:rsid w:val="00722FBF"/>
    <w:rsid w:val="00722FC2"/>
    <w:rsid w:val="00724E1B"/>
    <w:rsid w:val="00725949"/>
    <w:rsid w:val="00727FA2"/>
    <w:rsid w:val="007316DA"/>
    <w:rsid w:val="007322D9"/>
    <w:rsid w:val="00732BC0"/>
    <w:rsid w:val="007342C1"/>
    <w:rsid w:val="00736BE5"/>
    <w:rsid w:val="0073720F"/>
    <w:rsid w:val="00737796"/>
    <w:rsid w:val="00737EA2"/>
    <w:rsid w:val="0074165C"/>
    <w:rsid w:val="00742C35"/>
    <w:rsid w:val="007432CA"/>
    <w:rsid w:val="007439EB"/>
    <w:rsid w:val="00743CB4"/>
    <w:rsid w:val="00743F0A"/>
    <w:rsid w:val="007444E8"/>
    <w:rsid w:val="0074548E"/>
    <w:rsid w:val="00745773"/>
    <w:rsid w:val="00746800"/>
    <w:rsid w:val="007501A8"/>
    <w:rsid w:val="007502C7"/>
    <w:rsid w:val="00750D61"/>
    <w:rsid w:val="00750EE1"/>
    <w:rsid w:val="00751E56"/>
    <w:rsid w:val="00752B4D"/>
    <w:rsid w:val="00755402"/>
    <w:rsid w:val="00756B26"/>
    <w:rsid w:val="00756EDF"/>
    <w:rsid w:val="007600E3"/>
    <w:rsid w:val="007628E2"/>
    <w:rsid w:val="00765C43"/>
    <w:rsid w:val="00765EFB"/>
    <w:rsid w:val="00766155"/>
    <w:rsid w:val="007671CA"/>
    <w:rsid w:val="00767C61"/>
    <w:rsid w:val="0077008A"/>
    <w:rsid w:val="00773C1F"/>
    <w:rsid w:val="00774DA4"/>
    <w:rsid w:val="00776599"/>
    <w:rsid w:val="00780600"/>
    <w:rsid w:val="0078114B"/>
    <w:rsid w:val="00781DD2"/>
    <w:rsid w:val="00783ECF"/>
    <w:rsid w:val="0078413A"/>
    <w:rsid w:val="00784486"/>
    <w:rsid w:val="00791F5A"/>
    <w:rsid w:val="007959E8"/>
    <w:rsid w:val="00795E9C"/>
    <w:rsid w:val="007A0521"/>
    <w:rsid w:val="007A2E12"/>
    <w:rsid w:val="007A3475"/>
    <w:rsid w:val="007A41C8"/>
    <w:rsid w:val="007A54CE"/>
    <w:rsid w:val="007A6FD9"/>
    <w:rsid w:val="007A7FFA"/>
    <w:rsid w:val="007B0138"/>
    <w:rsid w:val="007B04EB"/>
    <w:rsid w:val="007B06FF"/>
    <w:rsid w:val="007B0D4F"/>
    <w:rsid w:val="007B2CCE"/>
    <w:rsid w:val="007B3AA7"/>
    <w:rsid w:val="007B3CBD"/>
    <w:rsid w:val="007B5573"/>
    <w:rsid w:val="007B5A3D"/>
    <w:rsid w:val="007B5B95"/>
    <w:rsid w:val="007B6032"/>
    <w:rsid w:val="007B68EA"/>
    <w:rsid w:val="007B6E59"/>
    <w:rsid w:val="007B7453"/>
    <w:rsid w:val="007C2D89"/>
    <w:rsid w:val="007C348B"/>
    <w:rsid w:val="007C4593"/>
    <w:rsid w:val="007C5309"/>
    <w:rsid w:val="007C6069"/>
    <w:rsid w:val="007D06C4"/>
    <w:rsid w:val="007D1352"/>
    <w:rsid w:val="007D2508"/>
    <w:rsid w:val="007D346A"/>
    <w:rsid w:val="007D3B34"/>
    <w:rsid w:val="007D6518"/>
    <w:rsid w:val="007D76BD"/>
    <w:rsid w:val="007E0BF1"/>
    <w:rsid w:val="007E48B6"/>
    <w:rsid w:val="007E7FB8"/>
    <w:rsid w:val="007F0ED8"/>
    <w:rsid w:val="007F0F63"/>
    <w:rsid w:val="007F75CE"/>
    <w:rsid w:val="008013A4"/>
    <w:rsid w:val="008027CE"/>
    <w:rsid w:val="00802D03"/>
    <w:rsid w:val="00802F42"/>
    <w:rsid w:val="00804383"/>
    <w:rsid w:val="00804BB7"/>
    <w:rsid w:val="00804D41"/>
    <w:rsid w:val="00810257"/>
    <w:rsid w:val="008104F5"/>
    <w:rsid w:val="00810CD7"/>
    <w:rsid w:val="00811072"/>
    <w:rsid w:val="00811369"/>
    <w:rsid w:val="00814C92"/>
    <w:rsid w:val="00815419"/>
    <w:rsid w:val="008163C8"/>
    <w:rsid w:val="008164A1"/>
    <w:rsid w:val="008168C0"/>
    <w:rsid w:val="00817325"/>
    <w:rsid w:val="008209E6"/>
    <w:rsid w:val="00821CF0"/>
    <w:rsid w:val="00823303"/>
    <w:rsid w:val="008233B2"/>
    <w:rsid w:val="00823A9F"/>
    <w:rsid w:val="00823C85"/>
    <w:rsid w:val="00825138"/>
    <w:rsid w:val="008269DD"/>
    <w:rsid w:val="00830621"/>
    <w:rsid w:val="00831FDF"/>
    <w:rsid w:val="0083348C"/>
    <w:rsid w:val="008373D3"/>
    <w:rsid w:val="00840617"/>
    <w:rsid w:val="00840F84"/>
    <w:rsid w:val="00842A47"/>
    <w:rsid w:val="00843C13"/>
    <w:rsid w:val="008454F8"/>
    <w:rsid w:val="0085173A"/>
    <w:rsid w:val="008603CE"/>
    <w:rsid w:val="008620FC"/>
    <w:rsid w:val="008627A5"/>
    <w:rsid w:val="00863E05"/>
    <w:rsid w:val="00864AC8"/>
    <w:rsid w:val="00865ACA"/>
    <w:rsid w:val="00865D28"/>
    <w:rsid w:val="00865F85"/>
    <w:rsid w:val="00867C10"/>
    <w:rsid w:val="00870439"/>
    <w:rsid w:val="00870DA1"/>
    <w:rsid w:val="00883D9D"/>
    <w:rsid w:val="00883F93"/>
    <w:rsid w:val="00884D95"/>
    <w:rsid w:val="00884DB3"/>
    <w:rsid w:val="00885A9D"/>
    <w:rsid w:val="008864F6"/>
    <w:rsid w:val="0089049D"/>
    <w:rsid w:val="00891A96"/>
    <w:rsid w:val="008928C9"/>
    <w:rsid w:val="00892F50"/>
    <w:rsid w:val="008930CB"/>
    <w:rsid w:val="008938DC"/>
    <w:rsid w:val="00893FD1"/>
    <w:rsid w:val="00894836"/>
    <w:rsid w:val="00895172"/>
    <w:rsid w:val="00895680"/>
    <w:rsid w:val="008967AD"/>
    <w:rsid w:val="00896DFF"/>
    <w:rsid w:val="0089762C"/>
    <w:rsid w:val="008A173B"/>
    <w:rsid w:val="008A1893"/>
    <w:rsid w:val="008A57E6"/>
    <w:rsid w:val="008A6F81"/>
    <w:rsid w:val="008A769A"/>
    <w:rsid w:val="008B0265"/>
    <w:rsid w:val="008B0C9C"/>
    <w:rsid w:val="008B166D"/>
    <w:rsid w:val="008B17F4"/>
    <w:rsid w:val="008B3615"/>
    <w:rsid w:val="008B4AC4"/>
    <w:rsid w:val="008B5068"/>
    <w:rsid w:val="008B50C8"/>
    <w:rsid w:val="008B5281"/>
    <w:rsid w:val="008B5CC9"/>
    <w:rsid w:val="008B7E05"/>
    <w:rsid w:val="008C1000"/>
    <w:rsid w:val="008C1797"/>
    <w:rsid w:val="008C219C"/>
    <w:rsid w:val="008C3747"/>
    <w:rsid w:val="008C475E"/>
    <w:rsid w:val="008C4DD8"/>
    <w:rsid w:val="008C619A"/>
    <w:rsid w:val="008D0CE8"/>
    <w:rsid w:val="008D2164"/>
    <w:rsid w:val="008D2D1D"/>
    <w:rsid w:val="008D453D"/>
    <w:rsid w:val="008D53AD"/>
    <w:rsid w:val="008D562B"/>
    <w:rsid w:val="008D5733"/>
    <w:rsid w:val="008D622B"/>
    <w:rsid w:val="008D666C"/>
    <w:rsid w:val="008D7B54"/>
    <w:rsid w:val="008E0C9D"/>
    <w:rsid w:val="008E1648"/>
    <w:rsid w:val="008E1B3E"/>
    <w:rsid w:val="008E2319"/>
    <w:rsid w:val="008E2C65"/>
    <w:rsid w:val="008E3D4F"/>
    <w:rsid w:val="008E4BB6"/>
    <w:rsid w:val="008E5518"/>
    <w:rsid w:val="008E6A84"/>
    <w:rsid w:val="008F0CDC"/>
    <w:rsid w:val="008F17A3"/>
    <w:rsid w:val="008F1ED3"/>
    <w:rsid w:val="008F40B7"/>
    <w:rsid w:val="008F4C29"/>
    <w:rsid w:val="008F6C1C"/>
    <w:rsid w:val="008F70BD"/>
    <w:rsid w:val="008F788F"/>
    <w:rsid w:val="008F7EA2"/>
    <w:rsid w:val="00902722"/>
    <w:rsid w:val="009027BC"/>
    <w:rsid w:val="009062E6"/>
    <w:rsid w:val="00911BE5"/>
    <w:rsid w:val="00912F53"/>
    <w:rsid w:val="00913CA9"/>
    <w:rsid w:val="009145AE"/>
    <w:rsid w:val="009146CE"/>
    <w:rsid w:val="00914CA7"/>
    <w:rsid w:val="00915C3E"/>
    <w:rsid w:val="009161A8"/>
    <w:rsid w:val="00920A6E"/>
    <w:rsid w:val="009245AE"/>
    <w:rsid w:val="009245F5"/>
    <w:rsid w:val="009249EC"/>
    <w:rsid w:val="009273B3"/>
    <w:rsid w:val="009305B5"/>
    <w:rsid w:val="00933AFD"/>
    <w:rsid w:val="009378DD"/>
    <w:rsid w:val="00940384"/>
    <w:rsid w:val="009416BA"/>
    <w:rsid w:val="009429D5"/>
    <w:rsid w:val="00942BF1"/>
    <w:rsid w:val="00945180"/>
    <w:rsid w:val="00945428"/>
    <w:rsid w:val="0094607B"/>
    <w:rsid w:val="009518FD"/>
    <w:rsid w:val="00953604"/>
    <w:rsid w:val="0095496B"/>
    <w:rsid w:val="00960F1E"/>
    <w:rsid w:val="009610DC"/>
    <w:rsid w:val="00961490"/>
    <w:rsid w:val="0096381A"/>
    <w:rsid w:val="00965E04"/>
    <w:rsid w:val="009674AD"/>
    <w:rsid w:val="00970CDC"/>
    <w:rsid w:val="00973BFE"/>
    <w:rsid w:val="009750FF"/>
    <w:rsid w:val="00975246"/>
    <w:rsid w:val="00975727"/>
    <w:rsid w:val="00977010"/>
    <w:rsid w:val="00977D02"/>
    <w:rsid w:val="00977FF9"/>
    <w:rsid w:val="009809BB"/>
    <w:rsid w:val="00981392"/>
    <w:rsid w:val="00982DBB"/>
    <w:rsid w:val="0098364B"/>
    <w:rsid w:val="009856BA"/>
    <w:rsid w:val="009908A3"/>
    <w:rsid w:val="009911AF"/>
    <w:rsid w:val="00991875"/>
    <w:rsid w:val="00991F92"/>
    <w:rsid w:val="009923E4"/>
    <w:rsid w:val="00992985"/>
    <w:rsid w:val="00993889"/>
    <w:rsid w:val="0099551B"/>
    <w:rsid w:val="009960AD"/>
    <w:rsid w:val="00996BD2"/>
    <w:rsid w:val="00997BF1"/>
    <w:rsid w:val="009A089C"/>
    <w:rsid w:val="009A118E"/>
    <w:rsid w:val="009A21CD"/>
    <w:rsid w:val="009A278C"/>
    <w:rsid w:val="009A2BC2"/>
    <w:rsid w:val="009A42C1"/>
    <w:rsid w:val="009A5429"/>
    <w:rsid w:val="009A72AD"/>
    <w:rsid w:val="009B09E0"/>
    <w:rsid w:val="009B0BC5"/>
    <w:rsid w:val="009B1247"/>
    <w:rsid w:val="009B154D"/>
    <w:rsid w:val="009B6029"/>
    <w:rsid w:val="009B6971"/>
    <w:rsid w:val="009C27F1"/>
    <w:rsid w:val="009C3152"/>
    <w:rsid w:val="009C3257"/>
    <w:rsid w:val="009C4CFA"/>
    <w:rsid w:val="009C5070"/>
    <w:rsid w:val="009D112C"/>
    <w:rsid w:val="009D1385"/>
    <w:rsid w:val="009D34B5"/>
    <w:rsid w:val="009D47FA"/>
    <w:rsid w:val="009D4C5B"/>
    <w:rsid w:val="009D50D2"/>
    <w:rsid w:val="009D6760"/>
    <w:rsid w:val="009D6BCA"/>
    <w:rsid w:val="009E0F62"/>
    <w:rsid w:val="009E300E"/>
    <w:rsid w:val="009E49F8"/>
    <w:rsid w:val="009E4A58"/>
    <w:rsid w:val="009E5A2D"/>
    <w:rsid w:val="009E5AB2"/>
    <w:rsid w:val="009E6219"/>
    <w:rsid w:val="009E66FD"/>
    <w:rsid w:val="009E6804"/>
    <w:rsid w:val="009F03B3"/>
    <w:rsid w:val="00A0096C"/>
    <w:rsid w:val="00A01757"/>
    <w:rsid w:val="00A028C0"/>
    <w:rsid w:val="00A02BAE"/>
    <w:rsid w:val="00A05AB5"/>
    <w:rsid w:val="00A06A6B"/>
    <w:rsid w:val="00A07E47"/>
    <w:rsid w:val="00A129D0"/>
    <w:rsid w:val="00A12C33"/>
    <w:rsid w:val="00A13264"/>
    <w:rsid w:val="00A138BA"/>
    <w:rsid w:val="00A14C8E"/>
    <w:rsid w:val="00A153D9"/>
    <w:rsid w:val="00A15F09"/>
    <w:rsid w:val="00A169B6"/>
    <w:rsid w:val="00A204C3"/>
    <w:rsid w:val="00A2056D"/>
    <w:rsid w:val="00A2271D"/>
    <w:rsid w:val="00A237D5"/>
    <w:rsid w:val="00A30EFC"/>
    <w:rsid w:val="00A31984"/>
    <w:rsid w:val="00A32D73"/>
    <w:rsid w:val="00A3367B"/>
    <w:rsid w:val="00A3597D"/>
    <w:rsid w:val="00A36DD1"/>
    <w:rsid w:val="00A37508"/>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6426"/>
    <w:rsid w:val="00A8715E"/>
    <w:rsid w:val="00A9295B"/>
    <w:rsid w:val="00A93B09"/>
    <w:rsid w:val="00A952D7"/>
    <w:rsid w:val="00A963F7"/>
    <w:rsid w:val="00A96AD8"/>
    <w:rsid w:val="00A97DC5"/>
    <w:rsid w:val="00AA052C"/>
    <w:rsid w:val="00AA1D5A"/>
    <w:rsid w:val="00AA1E45"/>
    <w:rsid w:val="00AA271D"/>
    <w:rsid w:val="00AA291A"/>
    <w:rsid w:val="00AA4286"/>
    <w:rsid w:val="00AA456B"/>
    <w:rsid w:val="00AA57F5"/>
    <w:rsid w:val="00AA672E"/>
    <w:rsid w:val="00AA6EC9"/>
    <w:rsid w:val="00AB4D8A"/>
    <w:rsid w:val="00AB6309"/>
    <w:rsid w:val="00AB6C5F"/>
    <w:rsid w:val="00AB7129"/>
    <w:rsid w:val="00AB7761"/>
    <w:rsid w:val="00AC03E7"/>
    <w:rsid w:val="00AC1C20"/>
    <w:rsid w:val="00AC25FF"/>
    <w:rsid w:val="00AC27A6"/>
    <w:rsid w:val="00AC2AE5"/>
    <w:rsid w:val="00AC30F7"/>
    <w:rsid w:val="00AC3A5A"/>
    <w:rsid w:val="00AC4D95"/>
    <w:rsid w:val="00AC5DF4"/>
    <w:rsid w:val="00AD0AEF"/>
    <w:rsid w:val="00AD11B7"/>
    <w:rsid w:val="00AD1A94"/>
    <w:rsid w:val="00AD1C05"/>
    <w:rsid w:val="00AD2D11"/>
    <w:rsid w:val="00AD4126"/>
    <w:rsid w:val="00AD421C"/>
    <w:rsid w:val="00AD44FA"/>
    <w:rsid w:val="00AE070A"/>
    <w:rsid w:val="00AE101C"/>
    <w:rsid w:val="00AE2A69"/>
    <w:rsid w:val="00AE37E5"/>
    <w:rsid w:val="00AE5EB4"/>
    <w:rsid w:val="00AF0C18"/>
    <w:rsid w:val="00AF47C5"/>
    <w:rsid w:val="00AF5398"/>
    <w:rsid w:val="00B002D6"/>
    <w:rsid w:val="00B039BD"/>
    <w:rsid w:val="00B049AF"/>
    <w:rsid w:val="00B07242"/>
    <w:rsid w:val="00B10534"/>
    <w:rsid w:val="00B113DB"/>
    <w:rsid w:val="00B11D8A"/>
    <w:rsid w:val="00B12981"/>
    <w:rsid w:val="00B147DD"/>
    <w:rsid w:val="00B156FD"/>
    <w:rsid w:val="00B15FDA"/>
    <w:rsid w:val="00B21F61"/>
    <w:rsid w:val="00B261F1"/>
    <w:rsid w:val="00B265BC"/>
    <w:rsid w:val="00B31C1F"/>
    <w:rsid w:val="00B31FB1"/>
    <w:rsid w:val="00B33952"/>
    <w:rsid w:val="00B33C5E"/>
    <w:rsid w:val="00B342F4"/>
    <w:rsid w:val="00B34369"/>
    <w:rsid w:val="00B34DC2"/>
    <w:rsid w:val="00B378E5"/>
    <w:rsid w:val="00B4346D"/>
    <w:rsid w:val="00B440F4"/>
    <w:rsid w:val="00B44410"/>
    <w:rsid w:val="00B447A5"/>
    <w:rsid w:val="00B4654C"/>
    <w:rsid w:val="00B47293"/>
    <w:rsid w:val="00B50E50"/>
    <w:rsid w:val="00B52120"/>
    <w:rsid w:val="00B54ABC"/>
    <w:rsid w:val="00B56FBE"/>
    <w:rsid w:val="00B57333"/>
    <w:rsid w:val="00B60ACF"/>
    <w:rsid w:val="00B62B58"/>
    <w:rsid w:val="00B63A9D"/>
    <w:rsid w:val="00B65149"/>
    <w:rsid w:val="00B66567"/>
    <w:rsid w:val="00B66F52"/>
    <w:rsid w:val="00B66FE5"/>
    <w:rsid w:val="00B72880"/>
    <w:rsid w:val="00B754E9"/>
    <w:rsid w:val="00B758BF"/>
    <w:rsid w:val="00B77EC8"/>
    <w:rsid w:val="00B827A6"/>
    <w:rsid w:val="00B831CE"/>
    <w:rsid w:val="00B8593B"/>
    <w:rsid w:val="00B86677"/>
    <w:rsid w:val="00B87131"/>
    <w:rsid w:val="00B9271A"/>
    <w:rsid w:val="00B939B1"/>
    <w:rsid w:val="00B96D40"/>
    <w:rsid w:val="00B97386"/>
    <w:rsid w:val="00BA0F41"/>
    <w:rsid w:val="00BA263B"/>
    <w:rsid w:val="00BA42B2"/>
    <w:rsid w:val="00BA4F0D"/>
    <w:rsid w:val="00BA58D4"/>
    <w:rsid w:val="00BA5B9E"/>
    <w:rsid w:val="00BA7C9A"/>
    <w:rsid w:val="00BB5F8F"/>
    <w:rsid w:val="00BB657A"/>
    <w:rsid w:val="00BC1A4E"/>
    <w:rsid w:val="00BC2573"/>
    <w:rsid w:val="00BC463C"/>
    <w:rsid w:val="00BC5932"/>
    <w:rsid w:val="00BC5DC7"/>
    <w:rsid w:val="00BC6B8B"/>
    <w:rsid w:val="00BC73D8"/>
    <w:rsid w:val="00BD4860"/>
    <w:rsid w:val="00BD52D7"/>
    <w:rsid w:val="00BD5AD2"/>
    <w:rsid w:val="00BD6030"/>
    <w:rsid w:val="00BD7537"/>
    <w:rsid w:val="00BE07A1"/>
    <w:rsid w:val="00BE1AC4"/>
    <w:rsid w:val="00BE22F3"/>
    <w:rsid w:val="00BE5B3C"/>
    <w:rsid w:val="00BE5B52"/>
    <w:rsid w:val="00BE7809"/>
    <w:rsid w:val="00BE7B8D"/>
    <w:rsid w:val="00BF0993"/>
    <w:rsid w:val="00BF10A9"/>
    <w:rsid w:val="00BF1703"/>
    <w:rsid w:val="00BF231C"/>
    <w:rsid w:val="00BF51E5"/>
    <w:rsid w:val="00BF74A6"/>
    <w:rsid w:val="00C0034F"/>
    <w:rsid w:val="00C013AD"/>
    <w:rsid w:val="00C01C1C"/>
    <w:rsid w:val="00C04904"/>
    <w:rsid w:val="00C04F18"/>
    <w:rsid w:val="00C056B3"/>
    <w:rsid w:val="00C10292"/>
    <w:rsid w:val="00C103E5"/>
    <w:rsid w:val="00C10B02"/>
    <w:rsid w:val="00C13319"/>
    <w:rsid w:val="00C13EE9"/>
    <w:rsid w:val="00C1670F"/>
    <w:rsid w:val="00C17C95"/>
    <w:rsid w:val="00C21540"/>
    <w:rsid w:val="00C21906"/>
    <w:rsid w:val="00C21BFA"/>
    <w:rsid w:val="00C24C8D"/>
    <w:rsid w:val="00C25FE2"/>
    <w:rsid w:val="00C26B53"/>
    <w:rsid w:val="00C279B2"/>
    <w:rsid w:val="00C31465"/>
    <w:rsid w:val="00C319C8"/>
    <w:rsid w:val="00C33E50"/>
    <w:rsid w:val="00C34C20"/>
    <w:rsid w:val="00C35A3E"/>
    <w:rsid w:val="00C3628D"/>
    <w:rsid w:val="00C41152"/>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74A"/>
    <w:rsid w:val="00C819F8"/>
    <w:rsid w:val="00C8248C"/>
    <w:rsid w:val="00C84E33"/>
    <w:rsid w:val="00C86D6F"/>
    <w:rsid w:val="00C905FC"/>
    <w:rsid w:val="00C92D03"/>
    <w:rsid w:val="00C9319C"/>
    <w:rsid w:val="00C9435D"/>
    <w:rsid w:val="00C94DF2"/>
    <w:rsid w:val="00C96741"/>
    <w:rsid w:val="00CA2D1B"/>
    <w:rsid w:val="00CA2DE1"/>
    <w:rsid w:val="00CA375D"/>
    <w:rsid w:val="00CA662A"/>
    <w:rsid w:val="00CA7AFD"/>
    <w:rsid w:val="00CA7C3C"/>
    <w:rsid w:val="00CB0189"/>
    <w:rsid w:val="00CB0AF0"/>
    <w:rsid w:val="00CB0BA2"/>
    <w:rsid w:val="00CB1A42"/>
    <w:rsid w:val="00CB1B0C"/>
    <w:rsid w:val="00CB2C0B"/>
    <w:rsid w:val="00CB517D"/>
    <w:rsid w:val="00CC038D"/>
    <w:rsid w:val="00CC08DB"/>
    <w:rsid w:val="00CC2905"/>
    <w:rsid w:val="00CC39FF"/>
    <w:rsid w:val="00CC3C2F"/>
    <w:rsid w:val="00CC4AC8"/>
    <w:rsid w:val="00CC5233"/>
    <w:rsid w:val="00CC5DE6"/>
    <w:rsid w:val="00CC6E4E"/>
    <w:rsid w:val="00CC6FE8"/>
    <w:rsid w:val="00CC7202"/>
    <w:rsid w:val="00CC7235"/>
    <w:rsid w:val="00CD2808"/>
    <w:rsid w:val="00CD28BF"/>
    <w:rsid w:val="00CD397D"/>
    <w:rsid w:val="00CD4092"/>
    <w:rsid w:val="00CD4A20"/>
    <w:rsid w:val="00CD50A1"/>
    <w:rsid w:val="00CD519E"/>
    <w:rsid w:val="00CD6C64"/>
    <w:rsid w:val="00CD6CB5"/>
    <w:rsid w:val="00CE0AF6"/>
    <w:rsid w:val="00CE0C4F"/>
    <w:rsid w:val="00CE30EA"/>
    <w:rsid w:val="00CF048A"/>
    <w:rsid w:val="00CF155A"/>
    <w:rsid w:val="00CF2304"/>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1E2"/>
    <w:rsid w:val="00D126F5"/>
    <w:rsid w:val="00D1489E"/>
    <w:rsid w:val="00D170D3"/>
    <w:rsid w:val="00D20737"/>
    <w:rsid w:val="00D20A98"/>
    <w:rsid w:val="00D21E81"/>
    <w:rsid w:val="00D223DE"/>
    <w:rsid w:val="00D23517"/>
    <w:rsid w:val="00D25E37"/>
    <w:rsid w:val="00D2661A"/>
    <w:rsid w:val="00D27582"/>
    <w:rsid w:val="00D27EC4"/>
    <w:rsid w:val="00D32719"/>
    <w:rsid w:val="00D33333"/>
    <w:rsid w:val="00D352A2"/>
    <w:rsid w:val="00D40ACF"/>
    <w:rsid w:val="00D40D81"/>
    <w:rsid w:val="00D4162B"/>
    <w:rsid w:val="00D416BD"/>
    <w:rsid w:val="00D42F64"/>
    <w:rsid w:val="00D433AB"/>
    <w:rsid w:val="00D4514F"/>
    <w:rsid w:val="00D451E2"/>
    <w:rsid w:val="00D45E89"/>
    <w:rsid w:val="00D45E8D"/>
    <w:rsid w:val="00D466AE"/>
    <w:rsid w:val="00D4734F"/>
    <w:rsid w:val="00D51BF3"/>
    <w:rsid w:val="00D52761"/>
    <w:rsid w:val="00D600CE"/>
    <w:rsid w:val="00D66846"/>
    <w:rsid w:val="00D675FB"/>
    <w:rsid w:val="00D71F25"/>
    <w:rsid w:val="00D72A9C"/>
    <w:rsid w:val="00D74F3B"/>
    <w:rsid w:val="00D77031"/>
    <w:rsid w:val="00D84941"/>
    <w:rsid w:val="00D84FA1"/>
    <w:rsid w:val="00D851F0"/>
    <w:rsid w:val="00D85C92"/>
    <w:rsid w:val="00D86DB7"/>
    <w:rsid w:val="00D878FE"/>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08F7"/>
    <w:rsid w:val="00DB37C9"/>
    <w:rsid w:val="00DB38EE"/>
    <w:rsid w:val="00DB498B"/>
    <w:rsid w:val="00DB66CA"/>
    <w:rsid w:val="00DB6BCA"/>
    <w:rsid w:val="00DB6F54"/>
    <w:rsid w:val="00DB73F7"/>
    <w:rsid w:val="00DC0321"/>
    <w:rsid w:val="00DC1A74"/>
    <w:rsid w:val="00DC3067"/>
    <w:rsid w:val="00DC370B"/>
    <w:rsid w:val="00DC3807"/>
    <w:rsid w:val="00DC5B90"/>
    <w:rsid w:val="00DD00FF"/>
    <w:rsid w:val="00DD0619"/>
    <w:rsid w:val="00DD07FB"/>
    <w:rsid w:val="00DD25C6"/>
    <w:rsid w:val="00DD4FE5"/>
    <w:rsid w:val="00DD513F"/>
    <w:rsid w:val="00DD54B0"/>
    <w:rsid w:val="00DD57EE"/>
    <w:rsid w:val="00DD6BCC"/>
    <w:rsid w:val="00DE0911"/>
    <w:rsid w:val="00DE0A4B"/>
    <w:rsid w:val="00DE139F"/>
    <w:rsid w:val="00DE2410"/>
    <w:rsid w:val="00DE2939"/>
    <w:rsid w:val="00DE6E81"/>
    <w:rsid w:val="00DE703F"/>
    <w:rsid w:val="00DE7595"/>
    <w:rsid w:val="00DF1961"/>
    <w:rsid w:val="00DF421D"/>
    <w:rsid w:val="00DF44DE"/>
    <w:rsid w:val="00E01138"/>
    <w:rsid w:val="00E02DFB"/>
    <w:rsid w:val="00E030F9"/>
    <w:rsid w:val="00E0311A"/>
    <w:rsid w:val="00E03138"/>
    <w:rsid w:val="00E0605E"/>
    <w:rsid w:val="00E06404"/>
    <w:rsid w:val="00E118DF"/>
    <w:rsid w:val="00E11A85"/>
    <w:rsid w:val="00E12495"/>
    <w:rsid w:val="00E15CCD"/>
    <w:rsid w:val="00E17F75"/>
    <w:rsid w:val="00E202EF"/>
    <w:rsid w:val="00E210B5"/>
    <w:rsid w:val="00E24611"/>
    <w:rsid w:val="00E2552F"/>
    <w:rsid w:val="00E3137A"/>
    <w:rsid w:val="00E32CCF"/>
    <w:rsid w:val="00E331CF"/>
    <w:rsid w:val="00E34A98"/>
    <w:rsid w:val="00E35D1E"/>
    <w:rsid w:val="00E364F9"/>
    <w:rsid w:val="00E365FA"/>
    <w:rsid w:val="00E36789"/>
    <w:rsid w:val="00E3714C"/>
    <w:rsid w:val="00E44A83"/>
    <w:rsid w:val="00E47147"/>
    <w:rsid w:val="00E5012F"/>
    <w:rsid w:val="00E502C1"/>
    <w:rsid w:val="00E502DD"/>
    <w:rsid w:val="00E50D3A"/>
    <w:rsid w:val="00E50DCE"/>
    <w:rsid w:val="00E51387"/>
    <w:rsid w:val="00E51E68"/>
    <w:rsid w:val="00E52EFD"/>
    <w:rsid w:val="00E5408A"/>
    <w:rsid w:val="00E56693"/>
    <w:rsid w:val="00E56800"/>
    <w:rsid w:val="00E60C63"/>
    <w:rsid w:val="00E62CB1"/>
    <w:rsid w:val="00E62FF9"/>
    <w:rsid w:val="00E635D6"/>
    <w:rsid w:val="00E639BC"/>
    <w:rsid w:val="00E64289"/>
    <w:rsid w:val="00E664CC"/>
    <w:rsid w:val="00E70388"/>
    <w:rsid w:val="00E70F92"/>
    <w:rsid w:val="00E71356"/>
    <w:rsid w:val="00E74313"/>
    <w:rsid w:val="00E74C54"/>
    <w:rsid w:val="00E77A03"/>
    <w:rsid w:val="00E80593"/>
    <w:rsid w:val="00E81B29"/>
    <w:rsid w:val="00E822E8"/>
    <w:rsid w:val="00E82554"/>
    <w:rsid w:val="00E82606"/>
    <w:rsid w:val="00E829C8"/>
    <w:rsid w:val="00E831C1"/>
    <w:rsid w:val="00E846C8"/>
    <w:rsid w:val="00E84957"/>
    <w:rsid w:val="00E84A55"/>
    <w:rsid w:val="00E85BFF"/>
    <w:rsid w:val="00E879FC"/>
    <w:rsid w:val="00E90391"/>
    <w:rsid w:val="00E906C2"/>
    <w:rsid w:val="00E9311F"/>
    <w:rsid w:val="00E934D1"/>
    <w:rsid w:val="00E94AF0"/>
    <w:rsid w:val="00E94E89"/>
    <w:rsid w:val="00E95D13"/>
    <w:rsid w:val="00E95DD3"/>
    <w:rsid w:val="00E9673C"/>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1DF3"/>
    <w:rsid w:val="00ED2B50"/>
    <w:rsid w:val="00ED60EF"/>
    <w:rsid w:val="00EE0350"/>
    <w:rsid w:val="00EE0719"/>
    <w:rsid w:val="00EE0E80"/>
    <w:rsid w:val="00EE586D"/>
    <w:rsid w:val="00EE613F"/>
    <w:rsid w:val="00EE7295"/>
    <w:rsid w:val="00EE7869"/>
    <w:rsid w:val="00EF054A"/>
    <w:rsid w:val="00EF3235"/>
    <w:rsid w:val="00EF7E72"/>
    <w:rsid w:val="00F06D37"/>
    <w:rsid w:val="00F07B9D"/>
    <w:rsid w:val="00F11586"/>
    <w:rsid w:val="00F1183B"/>
    <w:rsid w:val="00F11C9F"/>
    <w:rsid w:val="00F12263"/>
    <w:rsid w:val="00F13A24"/>
    <w:rsid w:val="00F1409D"/>
    <w:rsid w:val="00F14214"/>
    <w:rsid w:val="00F157A9"/>
    <w:rsid w:val="00F16F00"/>
    <w:rsid w:val="00F23AA9"/>
    <w:rsid w:val="00F25BB6"/>
    <w:rsid w:val="00F26779"/>
    <w:rsid w:val="00F26B7E"/>
    <w:rsid w:val="00F27A3B"/>
    <w:rsid w:val="00F33817"/>
    <w:rsid w:val="00F420D5"/>
    <w:rsid w:val="00F4220E"/>
    <w:rsid w:val="00F451EA"/>
    <w:rsid w:val="00F45447"/>
    <w:rsid w:val="00F456C6"/>
    <w:rsid w:val="00F4577B"/>
    <w:rsid w:val="00F46496"/>
    <w:rsid w:val="00F46C20"/>
    <w:rsid w:val="00F474D0"/>
    <w:rsid w:val="00F50179"/>
    <w:rsid w:val="00F515EE"/>
    <w:rsid w:val="00F56511"/>
    <w:rsid w:val="00F6194E"/>
    <w:rsid w:val="00F623AC"/>
    <w:rsid w:val="00F6412A"/>
    <w:rsid w:val="00F646B1"/>
    <w:rsid w:val="00F65893"/>
    <w:rsid w:val="00F66A4A"/>
    <w:rsid w:val="00F71E22"/>
    <w:rsid w:val="00F72142"/>
    <w:rsid w:val="00F72AE7"/>
    <w:rsid w:val="00F77087"/>
    <w:rsid w:val="00F833BA"/>
    <w:rsid w:val="00F83FB7"/>
    <w:rsid w:val="00F84FD0"/>
    <w:rsid w:val="00F859A8"/>
    <w:rsid w:val="00F86D87"/>
    <w:rsid w:val="00F9108B"/>
    <w:rsid w:val="00F91349"/>
    <w:rsid w:val="00F93A8A"/>
    <w:rsid w:val="00F93E9F"/>
    <w:rsid w:val="00F95248"/>
    <w:rsid w:val="00F956A9"/>
    <w:rsid w:val="00F963ED"/>
    <w:rsid w:val="00F966CF"/>
    <w:rsid w:val="00F96CAE"/>
    <w:rsid w:val="00F97C99"/>
    <w:rsid w:val="00FA4AF5"/>
    <w:rsid w:val="00FA662D"/>
    <w:rsid w:val="00FA73B1"/>
    <w:rsid w:val="00FB0CB9"/>
    <w:rsid w:val="00FB1557"/>
    <w:rsid w:val="00FB231D"/>
    <w:rsid w:val="00FB27B4"/>
    <w:rsid w:val="00FB45F1"/>
    <w:rsid w:val="00FB4A72"/>
    <w:rsid w:val="00FB530A"/>
    <w:rsid w:val="00FB54D7"/>
    <w:rsid w:val="00FB54E8"/>
    <w:rsid w:val="00FB7054"/>
    <w:rsid w:val="00FC17B7"/>
    <w:rsid w:val="00FC2CB7"/>
    <w:rsid w:val="00FC3D8D"/>
    <w:rsid w:val="00FC4090"/>
    <w:rsid w:val="00FC55B4"/>
    <w:rsid w:val="00FD00E6"/>
    <w:rsid w:val="00FD09A1"/>
    <w:rsid w:val="00FD2A7C"/>
    <w:rsid w:val="00FD59EB"/>
    <w:rsid w:val="00FD7299"/>
    <w:rsid w:val="00FD777B"/>
    <w:rsid w:val="00FE038F"/>
    <w:rsid w:val="00FE053E"/>
    <w:rsid w:val="00FE1FBE"/>
    <w:rsid w:val="00FE3901"/>
    <w:rsid w:val="00FE39D3"/>
    <w:rsid w:val="00FE4BCE"/>
    <w:rsid w:val="00FE5317"/>
    <w:rsid w:val="00FE54AE"/>
    <w:rsid w:val="00FE576A"/>
    <w:rsid w:val="00FE5784"/>
    <w:rsid w:val="00FE7231"/>
    <w:rsid w:val="00FE77F1"/>
    <w:rsid w:val="00FE7E79"/>
    <w:rsid w:val="00FF2330"/>
    <w:rsid w:val="00FF3E7D"/>
    <w:rsid w:val="00FF4989"/>
    <w:rsid w:val="00FF5B99"/>
    <w:rsid w:val="00FF730C"/>
    <w:rsid w:val="00FF73F4"/>
    <w:rsid w:val="00FF7CE4"/>
    <w:rsid w:val="00FF7E39"/>
    <w:rsid w:val="017F2462"/>
    <w:rsid w:val="037842ED"/>
    <w:rsid w:val="0ADF1A8D"/>
    <w:rsid w:val="0BCE6C52"/>
    <w:rsid w:val="0F7A57C6"/>
    <w:rsid w:val="1425164B"/>
    <w:rsid w:val="159F6860"/>
    <w:rsid w:val="24270035"/>
    <w:rsid w:val="265C3C2D"/>
    <w:rsid w:val="27F920DC"/>
    <w:rsid w:val="282711D3"/>
    <w:rsid w:val="28FF5DC6"/>
    <w:rsid w:val="29E84B34"/>
    <w:rsid w:val="2C7371F0"/>
    <w:rsid w:val="2CC56C66"/>
    <w:rsid w:val="2E922DCF"/>
    <w:rsid w:val="33021461"/>
    <w:rsid w:val="3F46126D"/>
    <w:rsid w:val="3FC61AA3"/>
    <w:rsid w:val="416A2B40"/>
    <w:rsid w:val="504828D7"/>
    <w:rsid w:val="568A74C8"/>
    <w:rsid w:val="58E936D5"/>
    <w:rsid w:val="5BFE3234"/>
    <w:rsid w:val="5F2560B6"/>
    <w:rsid w:val="626F4950"/>
    <w:rsid w:val="62FE7211"/>
    <w:rsid w:val="6ACE513D"/>
    <w:rsid w:val="6B8E61AD"/>
    <w:rsid w:val="73855705"/>
    <w:rsid w:val="764428FC"/>
    <w:rsid w:val="79F936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semiHidden="0" w:name="Table Web 2"/>
    <w:lsdException w:uiPriority="99" w:semiHidden="0" w:name="Table Web 3"/>
    <w:lsdException w:qFormat="1" w:uiPriority="99" w:name="Balloon Text"/>
    <w:lsdException w:qFormat="1" w:unhideWhenUsed="0" w:uiPriority="39" w:semiHidden="0" w:name="Table Grid"/>
    <w:lsdException w:uiPriority="99" w:semiHidden="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1"/>
    <w:semiHidden/>
    <w:unhideWhenUsed/>
    <w:qFormat/>
    <w:uiPriority w:val="99"/>
    <w:rPr>
      <w:rFonts w:ascii="宋体"/>
      <w:sz w:val="18"/>
      <w:szCs w:val="18"/>
    </w:r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9"/>
    <w:qFormat/>
    <w:uiPriority w:val="99"/>
    <w:rPr>
      <w:rFonts w:ascii="Times New Roman" w:hAnsi="Times New Roman" w:eastAsia="宋体" w:cs="Times New Roman"/>
      <w:sz w:val="18"/>
      <w:szCs w:val="18"/>
    </w:rPr>
  </w:style>
  <w:style w:type="character" w:customStyle="1" w:styleId="45">
    <w:name w:val="页脚 Char"/>
    <w:link w:val="18"/>
    <w:qFormat/>
    <w:uiPriority w:val="99"/>
    <w:rPr>
      <w:rFonts w:ascii="宋体" w:hAnsi="Times New Roman" w:eastAsia="宋体" w:cs="Times New Roman"/>
      <w:sz w:val="18"/>
      <w:szCs w:val="18"/>
    </w:rPr>
  </w:style>
  <w:style w:type="character" w:customStyle="1" w:styleId="46">
    <w:name w:val="批注框文本 Char"/>
    <w:link w:val="17"/>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4"/>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文档结构图 Char"/>
    <w:basedOn w:val="29"/>
    <w:link w:val="13"/>
    <w:semiHidden/>
    <w:qFormat/>
    <w:uiPriority w:val="99"/>
    <w:rPr>
      <w:rFonts w:ascii="宋体"/>
      <w:kern w:val="2"/>
      <w:sz w:val="18"/>
      <w:szCs w:val="18"/>
    </w:rPr>
  </w:style>
  <w:style w:type="paragraph" w:customStyle="1" w:styleId="232">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glossaryDocument" Target="glossary/document.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4.jpeg"/><Relationship Id="rId23" Type="http://schemas.openxmlformats.org/officeDocument/2006/relationships/image" Target="media/image3.wmf"/><Relationship Id="rId22" Type="http://schemas.openxmlformats.org/officeDocument/2006/relationships/oleObject" Target="embeddings/oleObject1.bin"/><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C4467C7D79D49B981378412DF633240"/>
        <w:style w:val=""/>
        <w:category>
          <w:name w:val="常规"/>
          <w:gallery w:val="placeholder"/>
        </w:category>
        <w:types>
          <w:type w:val="bbPlcHdr"/>
        </w:types>
        <w:behaviors>
          <w:behavior w:val="content"/>
        </w:behaviors>
        <w:description w:val=""/>
        <w:guid w:val="{26547A06-76B8-4A3D-A35D-A3CA00BF15E0}"/>
      </w:docPartPr>
      <w:docPartBody>
        <w:p>
          <w:pPr>
            <w:pStyle w:val="5"/>
          </w:pPr>
          <w:r>
            <w:rPr>
              <w:rStyle w:val="4"/>
              <w:rFonts w:hint="eastAsia"/>
            </w:rPr>
            <w:t>单击或点击此处输入文字。</w:t>
          </w:r>
        </w:p>
      </w:docPartBody>
    </w:docPart>
    <w:docPart>
      <w:docPartPr>
        <w:name w:val="7A87E3F9702D45AAB10883D8F0D133F8"/>
        <w:style w:val=""/>
        <w:category>
          <w:name w:val="常规"/>
          <w:gallery w:val="placeholder"/>
        </w:category>
        <w:types>
          <w:type w:val="bbPlcHdr"/>
        </w:types>
        <w:behaviors>
          <w:behavior w:val="content"/>
        </w:behaviors>
        <w:description w:val=""/>
        <w:guid w:val="{A0F897DA-6A72-4E15-A059-A832FA52C55B}"/>
      </w:docPartPr>
      <w:docPartBody>
        <w:p>
          <w:pPr>
            <w:pStyle w:val="6"/>
          </w:pPr>
          <w:r>
            <w:rPr>
              <w:rStyle w:val="4"/>
              <w:rFonts w:hint="eastAsia"/>
            </w:rPr>
            <w:t>选择一项。</w:t>
          </w:r>
        </w:p>
      </w:docPartBody>
    </w:docPart>
    <w:docPart>
      <w:docPartPr>
        <w:name w:val="6CE3DFDD0EC34BA5951D275BF1BD3E30"/>
        <w:style w:val=""/>
        <w:category>
          <w:name w:val="常规"/>
          <w:gallery w:val="placeholder"/>
        </w:category>
        <w:types>
          <w:type w:val="bbPlcHdr"/>
        </w:types>
        <w:behaviors>
          <w:behavior w:val="content"/>
        </w:behaviors>
        <w:description w:val=""/>
        <w:guid w:val="{CD386A45-FE2E-44AF-867B-D357BF58EFC0}"/>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1D24"/>
    <w:rsid w:val="000851D9"/>
    <w:rsid w:val="000C60D4"/>
    <w:rsid w:val="000F7D7D"/>
    <w:rsid w:val="001977DE"/>
    <w:rsid w:val="004259BE"/>
    <w:rsid w:val="004641F8"/>
    <w:rsid w:val="00561B9E"/>
    <w:rsid w:val="005D335C"/>
    <w:rsid w:val="006E374B"/>
    <w:rsid w:val="007421E5"/>
    <w:rsid w:val="007525EE"/>
    <w:rsid w:val="007B731B"/>
    <w:rsid w:val="00882126"/>
    <w:rsid w:val="009604E5"/>
    <w:rsid w:val="0096420D"/>
    <w:rsid w:val="00A01D24"/>
    <w:rsid w:val="00A30FF6"/>
    <w:rsid w:val="00A43AE2"/>
    <w:rsid w:val="00B17634"/>
    <w:rsid w:val="00B34526"/>
    <w:rsid w:val="00C463B2"/>
    <w:rsid w:val="00C55367"/>
    <w:rsid w:val="00CE1553"/>
    <w:rsid w:val="00D07ABE"/>
    <w:rsid w:val="00D3445C"/>
    <w:rsid w:val="00D90A1A"/>
    <w:rsid w:val="00DC3D42"/>
    <w:rsid w:val="00E369DE"/>
    <w:rsid w:val="00E46206"/>
    <w:rsid w:val="00E672AC"/>
    <w:rsid w:val="00EC662C"/>
    <w:rsid w:val="00F3458C"/>
    <w:rsid w:val="00F67F08"/>
    <w:rsid w:val="00FF66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BC4467C7D79D49B981378412DF63324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7A87E3F9702D45AAB10883D8F0D133F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6CE3DFDD0EC34BA5951D275BF1BD3E30"/>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F98A12-6070-4F86-BE31-35AE2387D88E}">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6</Pages>
  <Words>1856</Words>
  <Characters>2252</Characters>
  <Lines>18</Lines>
  <Paragraphs>5</Paragraphs>
  <TotalTime>1</TotalTime>
  <ScaleCrop>false</ScaleCrop>
  <LinksUpToDate>false</LinksUpToDate>
  <CharactersWithSpaces>2417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2021-07-30T02:17:00Z</dcterms:created>
  <dc:creator>Administrator</dc:creator>
  <cp:lastModifiedBy>誰念誰川</cp:lastModifiedBy>
  <cp:lastPrinted>2021-07-30T06:37:00Z</cp:lastPrinted>
  <dcterms:modified xsi:type="dcterms:W3CDTF">2022-07-04T09:05:45Z</dcterms:modified>
  <dc:title>团体标准</dc:title>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2052-11.1.0.11830</vt:lpwstr>
  </property>
  <property fmtid="{D5CDD505-2E9C-101B-9397-08002B2CF9AE}" pid="15" name="ICV">
    <vt:lpwstr>70C9F2B6C5464AA69161AE293B032689</vt:lpwstr>
  </property>
  <property fmtid="{D5CDD505-2E9C-101B-9397-08002B2CF9AE}" pid="16" name="DoublePage">
    <vt:lpwstr>true</vt:lpwstr>
  </property>
</Properties>
</file>