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460CAE">
        <w:tc>
          <w:tcPr>
            <w:tcW w:w="509" w:type="dxa"/>
          </w:tcPr>
          <w:p w:rsidR="00460CAE" w:rsidRDefault="002A682B">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460CAE" w:rsidRDefault="002A682B">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65 020</w:t>
            </w:r>
            <w:r>
              <w:rPr>
                <w:rFonts w:ascii="黑体" w:eastAsia="黑体" w:hAnsi="黑体"/>
                <w:sz w:val="21"/>
                <w:szCs w:val="21"/>
              </w:rPr>
              <w:fldChar w:fldCharType="end"/>
            </w:r>
            <w:bookmarkEnd w:id="0"/>
          </w:p>
        </w:tc>
      </w:tr>
      <w:tr w:rsidR="00460CAE">
        <w:tc>
          <w:tcPr>
            <w:tcW w:w="509" w:type="dxa"/>
          </w:tcPr>
          <w:p w:rsidR="00460CAE" w:rsidRDefault="002A682B">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460CAE">
              <w:trPr>
                <w:trHeight w:hRule="exact" w:val="1021"/>
              </w:trPr>
              <w:tc>
                <w:tcPr>
                  <w:tcW w:w="9242" w:type="dxa"/>
                  <w:vAlign w:val="center"/>
                </w:tcPr>
                <w:p w:rsidR="00460CAE" w:rsidRDefault="002A682B" w:rsidP="00793B39">
                  <w:pPr>
                    <w:pStyle w:val="afffff"/>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rsidR="00460CAE" w:rsidRDefault="002A682B">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w:t>
            </w:r>
            <w:r>
              <w:rPr>
                <w:rFonts w:ascii="黑体" w:eastAsia="黑体" w:hAnsi="黑体"/>
                <w:sz w:val="21"/>
                <w:szCs w:val="21"/>
              </w:rPr>
              <w:t xml:space="preserve"> 61</w:t>
            </w:r>
            <w:r>
              <w:rPr>
                <w:rFonts w:ascii="黑体" w:eastAsia="黑体" w:hAnsi="黑体"/>
                <w:sz w:val="21"/>
                <w:szCs w:val="21"/>
              </w:rPr>
              <w:fldChar w:fldCharType="end"/>
            </w:r>
            <w:bookmarkEnd w:id="2"/>
          </w:p>
        </w:tc>
      </w:tr>
    </w:tbl>
    <w:p w:rsidR="00460CAE" w:rsidRDefault="002A682B">
      <w:pPr>
        <w:pStyle w:val="afffff0"/>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460CAE" w:rsidRDefault="002A682B">
      <w:pPr>
        <w:pStyle w:val="affffffffff2"/>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460CAE" w:rsidRDefault="002A682B">
      <w:pPr>
        <w:pStyle w:val="affffffffff3"/>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460CAE" w:rsidRDefault="002A682B">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460CAE" w:rsidRDefault="00460CAE">
      <w:pPr>
        <w:pStyle w:val="afffff0"/>
        <w:framePr w:w="9639" w:h="6976" w:hRule="exact" w:hSpace="0" w:vSpace="0" w:wrap="around" w:hAnchor="page" w:y="6408"/>
        <w:jc w:val="center"/>
        <w:rPr>
          <w:rFonts w:ascii="黑体" w:eastAsia="黑体" w:hAnsi="黑体"/>
          <w:b w:val="0"/>
          <w:bCs w:val="0"/>
          <w:w w:val="100"/>
        </w:rPr>
      </w:pPr>
    </w:p>
    <w:p w:rsidR="00460CAE" w:rsidRDefault="002A682B">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泡桐组培苗生产技术规程</w:t>
      </w:r>
      <w:r>
        <w:fldChar w:fldCharType="end"/>
      </w:r>
      <w:bookmarkEnd w:id="8"/>
    </w:p>
    <w:p w:rsidR="00460CAE" w:rsidRDefault="00460CAE">
      <w:pPr>
        <w:framePr w:w="9639" w:h="6974" w:hRule="exact" w:wrap="around" w:vAnchor="page" w:hAnchor="page" w:x="1419" w:y="6408" w:anchorLock="1"/>
        <w:ind w:left="-1418"/>
      </w:pPr>
    </w:p>
    <w:p w:rsidR="00460CAE" w:rsidRPr="00793B39" w:rsidRDefault="002A682B">
      <w:pPr>
        <w:pStyle w:val="afffffff8"/>
        <w:framePr w:w="9639" w:h="6974" w:hRule="exact" w:wrap="around" w:vAnchor="page" w:hAnchor="page" w:x="1419" w:y="6408" w:anchorLock="1"/>
        <w:textAlignment w:val="bottom"/>
        <w:rPr>
          <w:rFonts w:ascii="黑体" w:eastAsia="黑体" w:hAnsi="黑体"/>
          <w:szCs w:val="28"/>
        </w:rPr>
      </w:pPr>
      <w:r w:rsidRPr="00793B39">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sidRPr="00793B39">
        <w:rPr>
          <w:rFonts w:ascii="黑体" w:eastAsia="黑体" w:hAnsi="黑体"/>
          <w:szCs w:val="28"/>
        </w:rPr>
        <w:instrText xml:space="preserve"> FORMTEXT </w:instrText>
      </w:r>
      <w:r w:rsidRPr="00793B39">
        <w:rPr>
          <w:rFonts w:ascii="黑体" w:eastAsia="黑体" w:hAnsi="黑体"/>
          <w:szCs w:val="28"/>
        </w:rPr>
      </w:r>
      <w:r w:rsidRPr="00793B39">
        <w:rPr>
          <w:rFonts w:ascii="黑体" w:eastAsia="黑体" w:hAnsi="黑体"/>
          <w:szCs w:val="28"/>
        </w:rPr>
        <w:fldChar w:fldCharType="separate"/>
      </w:r>
      <w:r w:rsidRPr="00793B39">
        <w:rPr>
          <w:rFonts w:ascii="黑体" w:eastAsia="黑体" w:hAnsi="黑体"/>
          <w:szCs w:val="28"/>
        </w:rPr>
        <w:t xml:space="preserve">Technical Code of practice for Tissue Culture Plantlet Production in </w:t>
      </w:r>
    </w:p>
    <w:p w:rsidR="00460CAE" w:rsidRPr="00793B39" w:rsidRDefault="002A682B">
      <w:pPr>
        <w:pStyle w:val="afffffff8"/>
        <w:framePr w:w="9639" w:h="6974" w:hRule="exact" w:wrap="around" w:vAnchor="page" w:hAnchor="page" w:x="1419" w:y="6408" w:anchorLock="1"/>
        <w:textAlignment w:val="bottom"/>
        <w:rPr>
          <w:rFonts w:ascii="黑体" w:eastAsia="黑体" w:hAnsi="黑体"/>
          <w:szCs w:val="28"/>
        </w:rPr>
      </w:pPr>
      <w:r w:rsidRPr="00793B39">
        <w:rPr>
          <w:rFonts w:ascii="黑体" w:eastAsia="黑体" w:hAnsi="黑体"/>
          <w:szCs w:val="28"/>
        </w:rPr>
        <w:t xml:space="preserve"> Paulownia fortunei</w:t>
      </w:r>
      <w:r w:rsidRPr="00793B39">
        <w:rPr>
          <w:rFonts w:ascii="黑体" w:eastAsia="黑体" w:hAnsi="黑体"/>
          <w:szCs w:val="28"/>
        </w:rPr>
        <w:fldChar w:fldCharType="end"/>
      </w:r>
      <w:bookmarkEnd w:id="9"/>
    </w:p>
    <w:p w:rsidR="00460CAE" w:rsidRDefault="00460CAE">
      <w:pPr>
        <w:framePr w:w="9639" w:h="6974" w:hRule="exact" w:wrap="around" w:vAnchor="page" w:hAnchor="page" w:x="1419" w:y="6408" w:anchorLock="1"/>
        <w:spacing w:line="760" w:lineRule="exact"/>
        <w:ind w:left="-1418"/>
      </w:pPr>
    </w:p>
    <w:p w:rsidR="00460CAE" w:rsidRDefault="00460CAE">
      <w:pPr>
        <w:pStyle w:val="afffffff8"/>
        <w:framePr w:w="9639" w:h="6974" w:hRule="exact" w:wrap="around" w:vAnchor="page" w:hAnchor="page" w:x="1419" w:y="6408" w:anchorLock="1"/>
        <w:textAlignment w:val="bottom"/>
        <w:rPr>
          <w:rFonts w:eastAsia="黑体"/>
          <w:szCs w:val="28"/>
        </w:rPr>
      </w:pPr>
    </w:p>
    <w:p w:rsidR="00460CAE" w:rsidRDefault="002A682B">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rsidR="00460CAE" w:rsidRDefault="002A682B">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460CAE" w:rsidRDefault="002A682B">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rsidR="00460CAE" w:rsidRDefault="002A682B">
      <w:pPr>
        <w:pStyle w:val="affffffffff0"/>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460CAE" w:rsidRDefault="002A682B">
      <w:pPr>
        <w:pStyle w:val="affffffffff1"/>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460CAE" w:rsidRDefault="002A682B">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w:t>
      </w:r>
      <w:r>
        <w:rPr>
          <w:rFonts w:hAnsi="黑体" w:hint="eastAsia"/>
          <w:w w:val="100"/>
          <w:sz w:val="28"/>
        </w:rPr>
        <w:t>标准化协会</w:t>
      </w:r>
      <w:r>
        <w:rPr>
          <w:rFonts w:hAnsi="黑体"/>
          <w:w w:val="100"/>
          <w:sz w:val="28"/>
        </w:rPr>
        <w:fldChar w:fldCharType="end"/>
      </w:r>
      <w:bookmarkEnd w:id="19"/>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460CAE" w:rsidRDefault="002A682B">
      <w:pPr>
        <w:rPr>
          <w:rFonts w:ascii="宋体" w:hAnsi="宋体"/>
          <w:sz w:val="28"/>
          <w:szCs w:val="28"/>
        </w:rPr>
        <w:sectPr w:rsidR="00460CAE">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460CAE" w:rsidRDefault="002A682B">
      <w:pPr>
        <w:pStyle w:val="a6"/>
        <w:spacing w:before="900" w:after="360"/>
      </w:pPr>
      <w:bookmarkStart w:id="20" w:name="BookMark2"/>
      <w:r>
        <w:rPr>
          <w:spacing w:val="320"/>
        </w:rPr>
        <w:lastRenderedPageBreak/>
        <w:t>前</w:t>
      </w:r>
      <w:r>
        <w:t>言</w:t>
      </w:r>
    </w:p>
    <w:p w:rsidR="00460CAE" w:rsidRDefault="002A682B">
      <w:pPr>
        <w:pStyle w:val="afffff5"/>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460CAE" w:rsidRDefault="002A682B" w:rsidP="00793B39">
      <w:pPr>
        <w:pStyle w:val="afffff5"/>
        <w:ind w:firstLine="420"/>
      </w:pPr>
      <w:r>
        <w:rPr>
          <w:rFonts w:hint="eastAsia"/>
        </w:rPr>
        <w:t>本文件由广西壮族自治区林业科学研究院提出。</w:t>
      </w:r>
    </w:p>
    <w:p w:rsidR="00460CAE" w:rsidRDefault="002A682B" w:rsidP="00793B39">
      <w:pPr>
        <w:pStyle w:val="afffff5"/>
        <w:ind w:firstLine="420"/>
      </w:pPr>
      <w:r>
        <w:rPr>
          <w:rFonts w:hint="eastAsia"/>
        </w:rPr>
        <w:t>本文件由广西壮族自治区林业科学研究院归口。</w:t>
      </w:r>
    </w:p>
    <w:p w:rsidR="00460CAE" w:rsidRDefault="002A682B" w:rsidP="00793B39">
      <w:pPr>
        <w:pStyle w:val="afffff5"/>
        <w:ind w:firstLine="420"/>
      </w:pPr>
      <w:r>
        <w:rPr>
          <w:rFonts w:hint="eastAsia"/>
        </w:rPr>
        <w:t>本文件起草单位：广西壮族自治区林业科学研究院。</w:t>
      </w:r>
    </w:p>
    <w:p w:rsidR="00460CAE" w:rsidRDefault="002A682B" w:rsidP="00793B39">
      <w:pPr>
        <w:pStyle w:val="afffff5"/>
        <w:ind w:firstLine="420"/>
        <w:rPr>
          <w:szCs w:val="21"/>
        </w:rPr>
      </w:pPr>
      <w:r>
        <w:rPr>
          <w:rFonts w:hint="eastAsia"/>
        </w:rPr>
        <w:t>本文件主要起草人：魏秋兰、覃玉凤</w:t>
      </w:r>
      <w:r>
        <w:rPr>
          <w:rFonts w:hAnsi="宋体" w:hint="eastAsia"/>
        </w:rPr>
        <w:t>、肖玉菲、朱昌叁、钟连香、张晓宁、张烨、林东、覃子海、陈博雯、刘海龙。</w:t>
      </w:r>
    </w:p>
    <w:p w:rsidR="00460CAE" w:rsidRDefault="00460CAE">
      <w:pPr>
        <w:pStyle w:val="afffff5"/>
        <w:ind w:firstLineChars="0" w:firstLine="0"/>
        <w:sectPr w:rsidR="00460CAE">
          <w:headerReference w:type="even" r:id="rId18"/>
          <w:headerReference w:type="default" r:id="rId19"/>
          <w:footerReference w:type="default" r:id="rId20"/>
          <w:pgSz w:w="11906" w:h="16838"/>
          <w:pgMar w:top="1928" w:right="1134" w:bottom="1134" w:left="1134" w:header="1418" w:footer="1134" w:gutter="284"/>
          <w:pgNumType w:fmt="upperRoman" w:start="1"/>
          <w:cols w:space="425"/>
          <w:formProt w:val="0"/>
          <w:docGrid w:linePitch="312"/>
        </w:sectPr>
      </w:pPr>
    </w:p>
    <w:p w:rsidR="00460CAE" w:rsidRDefault="00460CAE">
      <w:pPr>
        <w:spacing w:line="20" w:lineRule="exact"/>
        <w:jc w:val="center"/>
        <w:rPr>
          <w:rFonts w:ascii="黑体" w:eastAsia="黑体" w:hAnsi="黑体"/>
          <w:sz w:val="32"/>
          <w:szCs w:val="32"/>
        </w:rPr>
      </w:pPr>
      <w:bookmarkStart w:id="21" w:name="BookMark4"/>
      <w:bookmarkEnd w:id="20"/>
    </w:p>
    <w:p w:rsidR="00460CAE" w:rsidRDefault="00460CAE">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9ABCF84BF91C4E95BCC2B314E3417022"/>
        </w:placeholder>
      </w:sdtPr>
      <w:sdtEndPr/>
      <w:sdtContent>
        <w:p w:rsidR="00460CAE" w:rsidRDefault="002A682B">
          <w:pPr>
            <w:pStyle w:val="afffffffff8"/>
            <w:spacing w:beforeLines="1" w:before="2" w:afterLines="220" w:after="528"/>
          </w:pPr>
          <w:r>
            <w:rPr>
              <w:rFonts w:hint="eastAsia"/>
            </w:rPr>
            <w:t>泡桐组培苗生产技术规程</w:t>
          </w:r>
        </w:p>
      </w:sdtContent>
    </w:sdt>
    <w:p w:rsidR="00460CAE" w:rsidRDefault="002A682B">
      <w:pPr>
        <w:pStyle w:val="affc"/>
        <w:spacing w:before="240" w:after="240"/>
      </w:pPr>
      <w:bookmarkStart w:id="23" w:name="_Toc97192964"/>
      <w:bookmarkStart w:id="24" w:name="_Toc26648465"/>
      <w:bookmarkStart w:id="25" w:name="_Toc24884218"/>
      <w:bookmarkStart w:id="26" w:name="_Toc17233325"/>
      <w:bookmarkStart w:id="27" w:name="_Toc17233333"/>
      <w:bookmarkStart w:id="28" w:name="_Toc24884211"/>
      <w:bookmarkStart w:id="29" w:name="_Toc26986530"/>
      <w:bookmarkStart w:id="30" w:name="_Toc26718930"/>
      <w:bookmarkStart w:id="31" w:name="_Toc26986771"/>
      <w:bookmarkEnd w:id="22"/>
      <w:r>
        <w:rPr>
          <w:rFonts w:hint="eastAsia"/>
        </w:rPr>
        <w:t>范围</w:t>
      </w:r>
      <w:bookmarkEnd w:id="23"/>
      <w:bookmarkEnd w:id="24"/>
      <w:bookmarkEnd w:id="25"/>
      <w:bookmarkEnd w:id="26"/>
      <w:bookmarkEnd w:id="27"/>
      <w:bookmarkEnd w:id="28"/>
      <w:bookmarkEnd w:id="29"/>
      <w:bookmarkEnd w:id="30"/>
      <w:bookmarkEnd w:id="31"/>
    </w:p>
    <w:p w:rsidR="00460CAE" w:rsidRDefault="002A682B">
      <w:pPr>
        <w:pStyle w:val="afffff5"/>
        <w:ind w:firstLine="420"/>
      </w:pPr>
      <w:bookmarkStart w:id="32" w:name="_Toc17233334"/>
      <w:bookmarkStart w:id="33" w:name="_Toc24884212"/>
      <w:bookmarkStart w:id="34" w:name="_Toc24884219"/>
      <w:bookmarkStart w:id="35" w:name="_Toc26648466"/>
      <w:bookmarkStart w:id="36" w:name="_Toc17233326"/>
      <w:r>
        <w:rPr>
          <w:rFonts w:hint="eastAsia"/>
        </w:rPr>
        <w:t>本文件规定了泡桐（</w:t>
      </w:r>
      <w:r>
        <w:rPr>
          <w:rFonts w:hint="eastAsia"/>
          <w:i/>
          <w:iCs/>
        </w:rPr>
        <w:t>Paulownia fortunei</w:t>
      </w:r>
      <w:r>
        <w:rPr>
          <w:rFonts w:hint="eastAsia"/>
        </w:rPr>
        <w:t>）组培苗生产技术的术语和定义、外植体采集和处理、诱导培养、增殖培养、生根培养、炼苗移栽、栽培管理等技术和要求。</w:t>
      </w:r>
    </w:p>
    <w:p w:rsidR="00460CAE" w:rsidRDefault="002A682B">
      <w:pPr>
        <w:pStyle w:val="afffff5"/>
        <w:ind w:firstLine="420"/>
      </w:pPr>
      <w:r>
        <w:rPr>
          <w:rFonts w:hint="eastAsia"/>
        </w:rPr>
        <w:t>本文件适用于泡桐组培苗的生产技术。</w:t>
      </w:r>
    </w:p>
    <w:p w:rsidR="00460CAE" w:rsidRDefault="002A682B">
      <w:pPr>
        <w:pStyle w:val="affc"/>
        <w:spacing w:before="240" w:after="240"/>
      </w:pPr>
      <w:bookmarkStart w:id="37" w:name="_Toc26718931"/>
      <w:bookmarkStart w:id="38" w:name="_Toc26986531"/>
      <w:bookmarkStart w:id="39" w:name="_Toc26986772"/>
      <w:bookmarkStart w:id="40" w:name="_Toc97192965"/>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43F9616774DB488D82833244D104E12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460CAE" w:rsidRDefault="002A682B">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460CAE" w:rsidRDefault="002A682B">
      <w:pPr>
        <w:pStyle w:val="afffff5"/>
        <w:ind w:firstLine="420"/>
      </w:pPr>
      <w:r>
        <w:rPr>
          <w:rFonts w:hint="eastAsia"/>
        </w:rPr>
        <w:t>GB</w:t>
      </w:r>
      <w:r>
        <w:t xml:space="preserve"> 6000</w:t>
      </w:r>
      <w:r w:rsidR="00793B39">
        <w:t xml:space="preserve">  </w:t>
      </w:r>
      <w:r>
        <w:rPr>
          <w:rFonts w:hint="eastAsia"/>
        </w:rPr>
        <w:t>主要造林树种苗木质量分级</w:t>
      </w:r>
    </w:p>
    <w:p w:rsidR="00460CAE" w:rsidRDefault="002A682B">
      <w:pPr>
        <w:pStyle w:val="afffff5"/>
        <w:ind w:firstLine="420"/>
      </w:pPr>
      <w:r>
        <w:rPr>
          <w:rFonts w:hint="eastAsia"/>
        </w:rPr>
        <w:t>GB/T 15776</w:t>
      </w:r>
      <w:r w:rsidR="00793B39">
        <w:t xml:space="preserve">  </w:t>
      </w:r>
      <w:r>
        <w:rPr>
          <w:rFonts w:hint="eastAsia"/>
        </w:rPr>
        <w:t>造林技术规程</w:t>
      </w:r>
    </w:p>
    <w:p w:rsidR="00460CAE" w:rsidRDefault="002A682B">
      <w:pPr>
        <w:pStyle w:val="afffff5"/>
        <w:ind w:firstLine="420"/>
      </w:pPr>
      <w:r>
        <w:rPr>
          <w:rFonts w:hint="eastAsia"/>
        </w:rPr>
        <w:t>GB/T 8321</w:t>
      </w:r>
      <w:r w:rsidR="00793B39">
        <w:t xml:space="preserve">  </w:t>
      </w:r>
      <w:r>
        <w:rPr>
          <w:rFonts w:hint="eastAsia"/>
        </w:rPr>
        <w:t>农药合理使用准则</w:t>
      </w:r>
    </w:p>
    <w:p w:rsidR="00460CAE" w:rsidRDefault="002A682B">
      <w:pPr>
        <w:pStyle w:val="affc"/>
        <w:spacing w:before="240" w:after="240"/>
      </w:pPr>
      <w:bookmarkStart w:id="41" w:name="_Toc97192966"/>
      <w:r>
        <w:rPr>
          <w:rFonts w:hint="eastAsia"/>
          <w:szCs w:val="21"/>
        </w:rPr>
        <w:t>术语和定义</w:t>
      </w:r>
      <w:bookmarkEnd w:id="41"/>
    </w:p>
    <w:bookmarkStart w:id="42" w:name="_Toc26986532" w:displacedByCustomXml="next"/>
    <w:bookmarkEnd w:id="42" w:displacedByCustomXml="next"/>
    <w:sdt>
      <w:sdtPr>
        <w:id w:val="-1909835108"/>
        <w:placeholder>
          <w:docPart w:val="4B32AF5CE5EC4E7C99985B3A4444FED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460CAE" w:rsidRDefault="002A682B">
          <w:pPr>
            <w:pStyle w:val="afffff5"/>
            <w:ind w:firstLine="420"/>
          </w:pPr>
          <w:r>
            <w:t>下列术语和定义适用于本文件。</w:t>
          </w:r>
        </w:p>
      </w:sdtContent>
    </w:sdt>
    <w:p w:rsidR="00460CAE" w:rsidRPr="00793B39" w:rsidRDefault="002A682B" w:rsidP="00793B39">
      <w:pPr>
        <w:pStyle w:val="afffff5"/>
        <w:ind w:firstLine="420"/>
        <w:rPr>
          <w:rFonts w:hint="eastAsia"/>
        </w:rPr>
      </w:pPr>
      <w:r>
        <w:rPr>
          <w:rFonts w:hint="eastAsia"/>
        </w:rPr>
        <w:t>GB/T 20000.1</w:t>
      </w:r>
      <w:r>
        <w:rPr>
          <w:rFonts w:hint="eastAsia"/>
        </w:rPr>
        <w:t>界定的以及下列术语和定义适用于本文件。</w:t>
      </w:r>
    </w:p>
    <w:p w:rsidR="00460CAE" w:rsidRPr="00793B39" w:rsidRDefault="00793B39" w:rsidP="00793B39">
      <w:pPr>
        <w:pStyle w:val="afffffffffff4"/>
        <w:ind w:left="420" w:hangingChars="200" w:hanging="420"/>
        <w:rPr>
          <w:rFonts w:ascii="黑体" w:eastAsia="黑体" w:hAnsi="黑体"/>
        </w:rPr>
      </w:pPr>
      <w:r w:rsidRPr="00793B39">
        <w:rPr>
          <w:rFonts w:ascii="黑体" w:eastAsia="黑体" w:hAnsi="黑体"/>
        </w:rPr>
        <w:br/>
      </w:r>
      <w:r w:rsidR="002A682B" w:rsidRPr="00793B39">
        <w:rPr>
          <w:rFonts w:ascii="黑体" w:eastAsia="黑体" w:hAnsi="黑体" w:hint="eastAsia"/>
        </w:rPr>
        <w:t>外植体</w:t>
      </w:r>
      <w:r w:rsidR="002A682B" w:rsidRPr="00793B39">
        <w:rPr>
          <w:rFonts w:ascii="黑体" w:eastAsia="黑体" w:hAnsi="黑体" w:hint="eastAsia"/>
        </w:rPr>
        <w:t xml:space="preserve"> </w:t>
      </w:r>
      <w:r w:rsidRPr="00793B39">
        <w:rPr>
          <w:rFonts w:ascii="黑体" w:eastAsia="黑体" w:hAnsi="黑体"/>
        </w:rPr>
        <w:t xml:space="preserve"> </w:t>
      </w:r>
      <w:r w:rsidR="002A682B" w:rsidRPr="00793B39">
        <w:rPr>
          <w:rFonts w:ascii="黑体" w:eastAsia="黑体" w:hAnsi="黑体"/>
        </w:rPr>
        <w:t>explants</w:t>
      </w:r>
    </w:p>
    <w:p w:rsidR="00460CAE" w:rsidRDefault="002A682B">
      <w:pPr>
        <w:pStyle w:val="afffff5"/>
        <w:ind w:firstLine="420"/>
      </w:pPr>
      <w:r>
        <w:rPr>
          <w:rFonts w:hint="eastAsia"/>
        </w:rPr>
        <w:t>植物组织培养过程中，从供体植物上取下</w:t>
      </w:r>
      <w:r>
        <w:rPr>
          <w:rFonts w:hint="eastAsia"/>
        </w:rPr>
        <w:t>来用于培养的细胞、组织或器官。</w:t>
      </w:r>
    </w:p>
    <w:p w:rsidR="00460CAE" w:rsidRPr="00793B39" w:rsidRDefault="00793B39" w:rsidP="00793B39">
      <w:pPr>
        <w:pStyle w:val="afffffffffff4"/>
        <w:ind w:left="420" w:hangingChars="200" w:hanging="420"/>
        <w:rPr>
          <w:rFonts w:ascii="黑体" w:eastAsia="黑体" w:hAnsi="黑体"/>
        </w:rPr>
      </w:pPr>
      <w:r w:rsidRPr="00793B39">
        <w:rPr>
          <w:rFonts w:ascii="黑体" w:eastAsia="黑体" w:hAnsi="黑体"/>
        </w:rPr>
        <w:br/>
      </w:r>
      <w:r w:rsidR="002A682B" w:rsidRPr="00793B39">
        <w:rPr>
          <w:rFonts w:ascii="黑体" w:eastAsia="黑体" w:hAnsi="黑体" w:hint="eastAsia"/>
        </w:rPr>
        <w:t>植物生长</w:t>
      </w:r>
      <w:r w:rsidR="002A682B" w:rsidRPr="00793B39">
        <w:rPr>
          <w:rFonts w:ascii="黑体" w:eastAsia="黑体" w:hAnsi="黑体" w:cs="黑体" w:hint="eastAsia"/>
        </w:rPr>
        <w:t>调节剂</w:t>
      </w:r>
      <w:r w:rsidR="002A682B" w:rsidRPr="00793B39">
        <w:rPr>
          <w:rFonts w:ascii="黑体" w:eastAsia="黑体" w:hAnsi="黑体" w:cs="黑体" w:hint="eastAsia"/>
        </w:rPr>
        <w:t xml:space="preserve"> </w:t>
      </w:r>
      <w:r w:rsidRPr="00793B39">
        <w:rPr>
          <w:rFonts w:ascii="黑体" w:eastAsia="黑体" w:hAnsi="黑体" w:cs="黑体"/>
        </w:rPr>
        <w:t xml:space="preserve"> </w:t>
      </w:r>
      <w:r w:rsidR="002A682B" w:rsidRPr="00793B39">
        <w:rPr>
          <w:rFonts w:ascii="黑体" w:eastAsia="黑体" w:hAnsi="黑体" w:hint="eastAsia"/>
        </w:rPr>
        <w:t>Plant growth regulator</w:t>
      </w:r>
    </w:p>
    <w:p w:rsidR="00460CAE" w:rsidRDefault="002A682B">
      <w:pPr>
        <w:pStyle w:val="afffff5"/>
        <w:ind w:firstLine="420"/>
      </w:pPr>
      <w:r>
        <w:rPr>
          <w:rFonts w:hint="eastAsia"/>
        </w:rPr>
        <w:t>具有调节植物生长发育作用的有机化合物。</w:t>
      </w:r>
    </w:p>
    <w:p w:rsidR="00460CAE" w:rsidRPr="00793B39" w:rsidRDefault="00793B39" w:rsidP="00793B39">
      <w:pPr>
        <w:pStyle w:val="afffffffffff4"/>
        <w:ind w:left="420" w:hangingChars="200" w:hanging="420"/>
        <w:rPr>
          <w:rFonts w:ascii="黑体" w:eastAsia="黑体" w:hAnsi="黑体"/>
        </w:rPr>
      </w:pPr>
      <w:r w:rsidRPr="00793B39">
        <w:rPr>
          <w:rFonts w:ascii="黑体" w:eastAsia="黑体" w:hAnsi="黑体"/>
        </w:rPr>
        <w:br/>
      </w:r>
      <w:r w:rsidR="002A682B" w:rsidRPr="00793B39">
        <w:rPr>
          <w:rFonts w:ascii="黑体" w:eastAsia="黑体" w:hAnsi="黑体" w:hint="eastAsia"/>
        </w:rPr>
        <w:t>芽诱导</w:t>
      </w:r>
      <w:r w:rsidRPr="00793B39">
        <w:rPr>
          <w:rFonts w:ascii="黑体" w:eastAsia="黑体" w:hAnsi="黑体" w:hint="eastAsia"/>
        </w:rPr>
        <w:t xml:space="preserve"> </w:t>
      </w:r>
      <w:r w:rsidR="002A682B" w:rsidRPr="00793B39">
        <w:rPr>
          <w:rFonts w:ascii="黑体" w:eastAsia="黑体" w:hAnsi="黑体" w:hint="eastAsia"/>
        </w:rPr>
        <w:t xml:space="preserve"> buds induction</w:t>
      </w:r>
    </w:p>
    <w:p w:rsidR="00460CAE" w:rsidRDefault="002A682B">
      <w:pPr>
        <w:pStyle w:val="af2"/>
        <w:numPr>
          <w:ilvl w:val="0"/>
          <w:numId w:val="0"/>
        </w:numPr>
        <w:ind w:left="851" w:hanging="426"/>
      </w:pPr>
      <w:r>
        <w:rPr>
          <w:rFonts w:hint="eastAsia"/>
        </w:rPr>
        <w:t>将培养材料放入诱导培养基中进行培养，分化出不定芽的过程。</w:t>
      </w:r>
    </w:p>
    <w:p w:rsidR="00460CAE" w:rsidRDefault="002A682B">
      <w:pPr>
        <w:pStyle w:val="affc"/>
        <w:spacing w:before="240" w:after="240"/>
      </w:pPr>
      <w:r>
        <w:rPr>
          <w:rFonts w:hint="eastAsia"/>
        </w:rPr>
        <w:t>外植体采集和处理</w:t>
      </w:r>
    </w:p>
    <w:p w:rsidR="00460CAE" w:rsidRDefault="002A682B">
      <w:pPr>
        <w:pStyle w:val="affd"/>
        <w:spacing w:before="120" w:after="120"/>
      </w:pPr>
      <w:r>
        <w:rPr>
          <w:rFonts w:hint="eastAsia"/>
        </w:rPr>
        <w:t>外植体采集</w:t>
      </w:r>
    </w:p>
    <w:p w:rsidR="00460CAE" w:rsidRDefault="002A682B">
      <w:pPr>
        <w:pStyle w:val="afffff5"/>
        <w:ind w:firstLine="420"/>
      </w:pPr>
      <w:r>
        <w:rPr>
          <w:rFonts w:hint="eastAsia"/>
        </w:rPr>
        <w:t>选择干形通直、生长茂盛、健康无病虫害的泡桐优良单株，选取生长旺盛当年生健壮的半木质化的茎段。</w:t>
      </w:r>
    </w:p>
    <w:p w:rsidR="00460CAE" w:rsidRDefault="002A682B">
      <w:pPr>
        <w:pStyle w:val="affd"/>
        <w:spacing w:before="120" w:after="120"/>
      </w:pPr>
      <w:r>
        <w:rPr>
          <w:rFonts w:hint="eastAsia"/>
        </w:rPr>
        <w:t>外植体处理</w:t>
      </w:r>
    </w:p>
    <w:p w:rsidR="00460CAE" w:rsidRDefault="002A682B">
      <w:pPr>
        <w:pStyle w:val="affe"/>
        <w:spacing w:before="120" w:after="120"/>
      </w:pPr>
      <w:r>
        <w:rPr>
          <w:rFonts w:hint="eastAsia"/>
        </w:rPr>
        <w:t>预处理</w:t>
      </w:r>
    </w:p>
    <w:p w:rsidR="00460CAE" w:rsidRDefault="002A682B">
      <w:pPr>
        <w:pStyle w:val="afffff5"/>
        <w:ind w:firstLine="420"/>
      </w:pPr>
      <w:r>
        <w:rPr>
          <w:rFonts w:hint="eastAsia"/>
        </w:rPr>
        <w:t>将采集的泡桐茎段剪去叶片，置于饱和洗衣粉或洗洁精溶液中浸泡</w:t>
      </w:r>
      <w:r>
        <w:rPr>
          <w:rFonts w:hint="eastAsia"/>
        </w:rPr>
        <w:t>10</w:t>
      </w:r>
      <w:r>
        <w:rPr>
          <w:rFonts w:hint="eastAsia"/>
          <w:vertAlign w:val="superscript"/>
        </w:rPr>
        <w:t xml:space="preserve"> </w:t>
      </w:r>
      <w:r>
        <w:rPr>
          <w:rFonts w:hint="eastAsia"/>
        </w:rPr>
        <w:t>min</w:t>
      </w:r>
      <w:r>
        <w:rPr>
          <w:rFonts w:hint="eastAsia"/>
        </w:rPr>
        <w:t>～</w:t>
      </w:r>
      <w:r>
        <w:rPr>
          <w:rFonts w:hint="eastAsia"/>
        </w:rPr>
        <w:t>15</w:t>
      </w:r>
      <w:r>
        <w:rPr>
          <w:rFonts w:hint="eastAsia"/>
          <w:vertAlign w:val="superscript"/>
        </w:rPr>
        <w:t xml:space="preserve"> </w:t>
      </w:r>
      <w:r>
        <w:rPr>
          <w:rFonts w:hint="eastAsia"/>
        </w:rPr>
        <w:t>min</w:t>
      </w:r>
      <w:r>
        <w:rPr>
          <w:rFonts w:hint="eastAsia"/>
        </w:rPr>
        <w:t>，并用自来水冲洗</w:t>
      </w:r>
      <w:r>
        <w:rPr>
          <w:rFonts w:hint="eastAsia"/>
        </w:rPr>
        <w:t>30 min</w:t>
      </w:r>
      <w:r>
        <w:rPr>
          <w:rFonts w:hint="eastAsia"/>
        </w:rPr>
        <w:t>～</w:t>
      </w:r>
      <w:r>
        <w:rPr>
          <w:rFonts w:hint="eastAsia"/>
        </w:rPr>
        <w:t xml:space="preserve">60 </w:t>
      </w:r>
      <w:r>
        <w:rPr>
          <w:rFonts w:hint="eastAsia"/>
        </w:rPr>
        <w:t>min</w:t>
      </w:r>
      <w:r>
        <w:rPr>
          <w:rFonts w:hint="eastAsia"/>
        </w:rPr>
        <w:t>，然后用</w:t>
      </w:r>
      <w:r>
        <w:rPr>
          <w:rFonts w:hint="eastAsia"/>
        </w:rPr>
        <w:t>0.1</w:t>
      </w:r>
      <w:r>
        <w:rPr>
          <w:rFonts w:hint="eastAsia"/>
        </w:rPr>
        <w:t>％多菌灵浸泡</w:t>
      </w:r>
      <w:r>
        <w:rPr>
          <w:rFonts w:hint="eastAsia"/>
        </w:rPr>
        <w:t>5</w:t>
      </w:r>
      <w:r>
        <w:rPr>
          <w:rFonts w:hint="eastAsia"/>
          <w:vertAlign w:val="superscript"/>
        </w:rPr>
        <w:t xml:space="preserve"> </w:t>
      </w:r>
      <w:r>
        <w:rPr>
          <w:rFonts w:hint="eastAsia"/>
        </w:rPr>
        <w:t>min</w:t>
      </w:r>
      <w:r>
        <w:rPr>
          <w:rFonts w:hint="eastAsia"/>
        </w:rPr>
        <w:t>，再置于</w:t>
      </w:r>
      <w:r>
        <w:rPr>
          <w:rFonts w:hint="eastAsia"/>
        </w:rPr>
        <w:t>KQ-250B</w:t>
      </w:r>
      <w:r>
        <w:rPr>
          <w:rFonts w:hint="eastAsia"/>
        </w:rPr>
        <w:t>型超声波清洗器清洗</w:t>
      </w:r>
      <w:r>
        <w:rPr>
          <w:rFonts w:hint="eastAsia"/>
        </w:rPr>
        <w:t>30</w:t>
      </w:r>
      <w:r>
        <w:rPr>
          <w:vertAlign w:val="superscript"/>
        </w:rPr>
        <w:t xml:space="preserve"> </w:t>
      </w:r>
      <w:r>
        <w:rPr>
          <w:rFonts w:hint="eastAsia"/>
        </w:rPr>
        <w:t>min</w:t>
      </w:r>
      <w:r>
        <w:rPr>
          <w:rFonts w:hint="eastAsia"/>
        </w:rPr>
        <w:t>。按木质化程度分别放入容器中，用纯净水冲洗</w:t>
      </w:r>
      <w:r>
        <w:rPr>
          <w:rFonts w:hint="eastAsia"/>
        </w:rPr>
        <w:t>3</w:t>
      </w:r>
      <w:r>
        <w:rPr>
          <w:rFonts w:hint="eastAsia"/>
        </w:rPr>
        <w:t>～</w:t>
      </w:r>
      <w:r>
        <w:rPr>
          <w:rFonts w:hint="eastAsia"/>
        </w:rPr>
        <w:t>4</w:t>
      </w:r>
      <w:r>
        <w:rPr>
          <w:rFonts w:hint="eastAsia"/>
        </w:rPr>
        <w:t>次，置于超净工作台上。</w:t>
      </w:r>
    </w:p>
    <w:p w:rsidR="00460CAE" w:rsidRDefault="002A682B">
      <w:pPr>
        <w:pStyle w:val="affe"/>
        <w:spacing w:before="120" w:after="120"/>
      </w:pPr>
      <w:r>
        <w:rPr>
          <w:rFonts w:hint="eastAsia"/>
        </w:rPr>
        <w:t>消毒</w:t>
      </w:r>
    </w:p>
    <w:p w:rsidR="00460CAE" w:rsidRDefault="002A682B">
      <w:pPr>
        <w:pStyle w:val="afffff5"/>
        <w:ind w:firstLine="420"/>
        <w:rPr>
          <w:szCs w:val="21"/>
        </w:rPr>
      </w:pPr>
      <w:r>
        <w:rPr>
          <w:rFonts w:hint="eastAsia"/>
        </w:rPr>
        <w:t>在超净工作台上，用</w:t>
      </w:r>
      <w:r>
        <w:rPr>
          <w:rFonts w:hint="eastAsia"/>
        </w:rPr>
        <w:t>7</w:t>
      </w:r>
      <w:r>
        <w:t>5</w:t>
      </w:r>
      <w:r>
        <w:rPr>
          <w:rFonts w:hint="eastAsia"/>
        </w:rPr>
        <w:t>％乙醇溶液浸泡外植体</w:t>
      </w:r>
      <w:r>
        <w:rPr>
          <w:rFonts w:hint="eastAsia"/>
        </w:rPr>
        <w:t>1</w:t>
      </w:r>
      <w:r>
        <w:t>0</w:t>
      </w:r>
      <w:r>
        <w:rPr>
          <w:vertAlign w:val="superscript"/>
        </w:rPr>
        <w:t xml:space="preserve"> </w:t>
      </w:r>
      <w:r>
        <w:rPr>
          <w:rFonts w:hint="eastAsia"/>
        </w:rPr>
        <w:t>s</w:t>
      </w:r>
      <w:r>
        <w:rPr>
          <w:rFonts w:hint="eastAsia"/>
        </w:rPr>
        <w:t>～</w:t>
      </w:r>
      <w:r>
        <w:t>30</w:t>
      </w:r>
      <w:r>
        <w:rPr>
          <w:vertAlign w:val="superscript"/>
        </w:rPr>
        <w:t xml:space="preserve"> </w:t>
      </w:r>
      <w:r>
        <w:t>s</w:t>
      </w:r>
      <w:r>
        <w:rPr>
          <w:rFonts w:hint="eastAsia"/>
        </w:rPr>
        <w:t>，无菌水漂洗</w:t>
      </w:r>
      <w:r>
        <w:rPr>
          <w:rFonts w:hint="eastAsia"/>
        </w:rPr>
        <w:t>3</w:t>
      </w:r>
      <w:r>
        <w:rPr>
          <w:rFonts w:hint="eastAsia"/>
        </w:rPr>
        <w:t>次～</w:t>
      </w:r>
      <w:r>
        <w:rPr>
          <w:rFonts w:hint="eastAsia"/>
        </w:rPr>
        <w:t>4</w:t>
      </w:r>
      <w:r>
        <w:rPr>
          <w:rFonts w:hint="eastAsia"/>
        </w:rPr>
        <w:t>次，</w:t>
      </w:r>
      <w:r>
        <w:rPr>
          <w:rFonts w:hAnsi="宋体" w:hint="eastAsia"/>
        </w:rPr>
        <w:t>再用</w:t>
      </w:r>
      <w:r>
        <w:rPr>
          <w:rFonts w:hAnsi="宋体" w:hint="eastAsia"/>
        </w:rPr>
        <w:t>0.1</w:t>
      </w:r>
      <w:r>
        <w:rPr>
          <w:rFonts w:hAnsi="宋体" w:hint="eastAsia"/>
        </w:rPr>
        <w:t>％升汞或</w:t>
      </w:r>
      <w:r>
        <w:rPr>
          <w:rFonts w:hAnsi="宋体" w:hint="eastAsia"/>
        </w:rPr>
        <w:t>5</w:t>
      </w:r>
      <w:r>
        <w:rPr>
          <w:rFonts w:hAnsi="宋体" w:hint="eastAsia"/>
          <w:color w:val="000000"/>
        </w:rPr>
        <w:t>％</w:t>
      </w:r>
      <w:r>
        <w:rPr>
          <w:rFonts w:hAnsi="宋体" w:hint="eastAsia"/>
        </w:rPr>
        <w:t>次氯酸钠溶液浸泡外植体，根据木质化程度浸泡</w:t>
      </w:r>
      <w:r>
        <w:rPr>
          <w:rFonts w:hAnsi="宋体" w:hint="eastAsia"/>
        </w:rPr>
        <w:t>8</w:t>
      </w:r>
      <w:r>
        <w:rPr>
          <w:rFonts w:hint="eastAsia"/>
          <w:vertAlign w:val="superscript"/>
        </w:rPr>
        <w:t xml:space="preserve"> </w:t>
      </w:r>
      <w:r>
        <w:rPr>
          <w:rFonts w:hAnsi="宋体" w:hint="eastAsia"/>
        </w:rPr>
        <w:t>min</w:t>
      </w:r>
      <w:r>
        <w:rPr>
          <w:rFonts w:hAnsi="宋体" w:hint="eastAsia"/>
        </w:rPr>
        <w:t>～</w:t>
      </w:r>
      <w:r>
        <w:rPr>
          <w:rFonts w:hAnsi="宋体" w:hint="eastAsia"/>
        </w:rPr>
        <w:t>1</w:t>
      </w:r>
      <w:r>
        <w:rPr>
          <w:rFonts w:hint="eastAsia"/>
        </w:rPr>
        <w:t>5</w:t>
      </w:r>
      <w:r>
        <w:rPr>
          <w:rFonts w:hint="eastAsia"/>
          <w:vertAlign w:val="superscript"/>
        </w:rPr>
        <w:t xml:space="preserve"> </w:t>
      </w:r>
      <w:r>
        <w:rPr>
          <w:rFonts w:hAnsi="宋体" w:hint="eastAsia"/>
        </w:rPr>
        <w:t>min</w:t>
      </w:r>
      <w:r>
        <w:rPr>
          <w:rFonts w:hAnsi="宋体" w:hint="eastAsia"/>
        </w:rPr>
        <w:t>，无菌水漂洗</w:t>
      </w:r>
      <w:r>
        <w:rPr>
          <w:rFonts w:hAnsi="宋体" w:hint="eastAsia"/>
        </w:rPr>
        <w:t>5</w:t>
      </w:r>
      <w:r>
        <w:rPr>
          <w:rFonts w:hAnsi="宋体" w:hint="eastAsia"/>
        </w:rPr>
        <w:t>次～</w:t>
      </w:r>
      <w:r>
        <w:rPr>
          <w:rFonts w:hAnsi="宋体" w:hint="eastAsia"/>
        </w:rPr>
        <w:t>6</w:t>
      </w:r>
      <w:r>
        <w:rPr>
          <w:rFonts w:hAnsi="宋体" w:hint="eastAsia"/>
        </w:rPr>
        <w:t>次，再用无菌滤纸将枝条表面的水分吸干备用。将消毒后的泡桐枝条切口部分剪掉后，剪成带腋芽</w:t>
      </w:r>
      <w:r>
        <w:rPr>
          <w:rFonts w:hAnsi="宋体" w:hint="eastAsia"/>
        </w:rPr>
        <w:t>1</w:t>
      </w:r>
      <w:r>
        <w:rPr>
          <w:rFonts w:hAnsi="宋体" w:hint="eastAsia"/>
        </w:rPr>
        <w:t>～</w:t>
      </w:r>
      <w:r>
        <w:rPr>
          <w:rFonts w:hAnsi="宋体" w:hint="eastAsia"/>
        </w:rPr>
        <w:t>2</w:t>
      </w:r>
      <w:r>
        <w:rPr>
          <w:rFonts w:hAnsi="宋体" w:hint="eastAsia"/>
        </w:rPr>
        <w:t>个、长</w:t>
      </w:r>
      <w:r>
        <w:rPr>
          <w:rFonts w:hAnsi="宋体" w:hint="eastAsia"/>
        </w:rPr>
        <w:t>2.0</w:t>
      </w:r>
      <w:r>
        <w:rPr>
          <w:vertAlign w:val="superscript"/>
        </w:rPr>
        <w:t xml:space="preserve"> </w:t>
      </w:r>
      <w:r>
        <w:rPr>
          <w:rFonts w:hAnsi="宋体" w:hint="eastAsia"/>
        </w:rPr>
        <w:t>cm</w:t>
      </w:r>
      <w:r>
        <w:rPr>
          <w:rFonts w:hAnsi="宋体" w:hint="eastAsia"/>
        </w:rPr>
        <w:t>～</w:t>
      </w:r>
      <w:r>
        <w:rPr>
          <w:rFonts w:hAnsi="宋体" w:hint="eastAsia"/>
        </w:rPr>
        <w:t>3.0</w:t>
      </w:r>
      <w:r>
        <w:rPr>
          <w:rFonts w:hint="eastAsia"/>
          <w:vertAlign w:val="superscript"/>
        </w:rPr>
        <w:t xml:space="preserve"> </w:t>
      </w:r>
      <w:r>
        <w:rPr>
          <w:rFonts w:hAnsi="宋体" w:hint="eastAsia"/>
        </w:rPr>
        <w:t>cm</w:t>
      </w:r>
      <w:r>
        <w:rPr>
          <w:rFonts w:hAnsi="宋体" w:hint="eastAsia"/>
        </w:rPr>
        <w:t>的茎段，将茎段接种到初代诱导培养基中。</w:t>
      </w:r>
    </w:p>
    <w:p w:rsidR="00460CAE" w:rsidRDefault="002A682B">
      <w:pPr>
        <w:pStyle w:val="affc"/>
        <w:spacing w:before="240" w:after="240"/>
      </w:pPr>
      <w:r>
        <w:rPr>
          <w:rFonts w:hint="eastAsia"/>
        </w:rPr>
        <w:lastRenderedPageBreak/>
        <w:t>诱导培养</w:t>
      </w:r>
    </w:p>
    <w:p w:rsidR="00460CAE" w:rsidRDefault="002A682B">
      <w:pPr>
        <w:pStyle w:val="affd"/>
        <w:spacing w:before="120" w:after="120"/>
      </w:pPr>
      <w:r>
        <w:rPr>
          <w:rFonts w:hint="eastAsia"/>
        </w:rPr>
        <w:t>诱导培养基</w:t>
      </w:r>
    </w:p>
    <w:p w:rsidR="00460CAE" w:rsidRDefault="002A682B">
      <w:pPr>
        <w:pStyle w:val="afffff5"/>
        <w:ind w:firstLine="420"/>
      </w:pPr>
      <w:r>
        <w:rPr>
          <w:rFonts w:hint="eastAsia"/>
        </w:rPr>
        <w:t>诱导培养基配方参见附录</w:t>
      </w:r>
      <w:r>
        <w:rPr>
          <w:rFonts w:hint="eastAsia"/>
        </w:rPr>
        <w:t>A.1</w:t>
      </w:r>
      <w:r>
        <w:rPr>
          <w:rFonts w:hint="eastAsia"/>
        </w:rPr>
        <w:t>。</w:t>
      </w:r>
    </w:p>
    <w:p w:rsidR="00460CAE" w:rsidRDefault="002A682B">
      <w:pPr>
        <w:pStyle w:val="affd"/>
        <w:spacing w:before="120" w:after="120"/>
      </w:pPr>
      <w:r>
        <w:rPr>
          <w:rFonts w:hint="eastAsia"/>
        </w:rPr>
        <w:t>培养条件</w:t>
      </w:r>
    </w:p>
    <w:p w:rsidR="00460CAE" w:rsidRDefault="002A682B">
      <w:pPr>
        <w:pStyle w:val="afffff5"/>
        <w:ind w:firstLine="420"/>
      </w:pPr>
      <w:r>
        <w:rPr>
          <w:rFonts w:hint="eastAsia"/>
        </w:rPr>
        <w:t>培养温度为</w:t>
      </w:r>
      <w:r>
        <w:rPr>
          <w:rFonts w:hint="eastAsia"/>
        </w:rPr>
        <w:t>26</w:t>
      </w:r>
      <w:r>
        <w:rPr>
          <w:rFonts w:hint="eastAsia"/>
          <w:vertAlign w:val="superscript"/>
        </w:rPr>
        <w:t xml:space="preserve"> </w:t>
      </w:r>
      <w:r>
        <w:rPr>
          <w:rFonts w:hint="eastAsia"/>
        </w:rPr>
        <w:t>℃±</w:t>
      </w:r>
      <w:r>
        <w:rPr>
          <w:rFonts w:hint="eastAsia"/>
        </w:rPr>
        <w:t>2</w:t>
      </w:r>
      <w:r>
        <w:rPr>
          <w:rFonts w:hint="eastAsia"/>
          <w:vertAlign w:val="superscript"/>
        </w:rPr>
        <w:t xml:space="preserve"> </w:t>
      </w:r>
      <w:r>
        <w:rPr>
          <w:rFonts w:hint="eastAsia"/>
        </w:rPr>
        <w:t>℃。光照强度</w:t>
      </w:r>
      <w:r>
        <w:rPr>
          <w:rFonts w:hint="eastAsia"/>
        </w:rPr>
        <w:t>1500</w:t>
      </w:r>
      <w:r>
        <w:rPr>
          <w:rFonts w:hint="eastAsia"/>
          <w:vertAlign w:val="superscript"/>
        </w:rPr>
        <w:t xml:space="preserve"> </w:t>
      </w:r>
      <w:r>
        <w:rPr>
          <w:rFonts w:hint="eastAsia"/>
        </w:rPr>
        <w:t>Lx</w:t>
      </w:r>
      <w:r>
        <w:rPr>
          <w:rFonts w:hint="eastAsia"/>
        </w:rPr>
        <w:t>～</w:t>
      </w:r>
      <w:r>
        <w:rPr>
          <w:rFonts w:hint="eastAsia"/>
        </w:rPr>
        <w:t>2000</w:t>
      </w:r>
      <w:r>
        <w:rPr>
          <w:rFonts w:hint="eastAsia"/>
          <w:vertAlign w:val="superscript"/>
        </w:rPr>
        <w:t xml:space="preserve"> </w:t>
      </w:r>
      <w:r>
        <w:rPr>
          <w:rFonts w:hint="eastAsia"/>
        </w:rPr>
        <w:t>Lx</w:t>
      </w:r>
      <w:r>
        <w:rPr>
          <w:rFonts w:hint="eastAsia"/>
        </w:rPr>
        <w:t>，光照时间</w:t>
      </w:r>
      <w:r>
        <w:rPr>
          <w:rFonts w:hint="eastAsia"/>
        </w:rPr>
        <w:t>10</w:t>
      </w:r>
      <w:r>
        <w:rPr>
          <w:rFonts w:hint="eastAsia"/>
          <w:vertAlign w:val="superscript"/>
        </w:rPr>
        <w:t xml:space="preserve"> </w:t>
      </w:r>
      <w:r>
        <w:rPr>
          <w:rFonts w:hint="eastAsia"/>
        </w:rPr>
        <w:t>h/d</w:t>
      </w:r>
      <w:r>
        <w:rPr>
          <w:rFonts w:hint="eastAsia"/>
        </w:rPr>
        <w:t>～</w:t>
      </w:r>
      <w:r>
        <w:rPr>
          <w:rFonts w:hint="eastAsia"/>
        </w:rPr>
        <w:t>13</w:t>
      </w:r>
      <w:r>
        <w:rPr>
          <w:rFonts w:hint="eastAsia"/>
          <w:vertAlign w:val="superscript"/>
        </w:rPr>
        <w:t xml:space="preserve"> </w:t>
      </w:r>
      <w:r>
        <w:rPr>
          <w:rFonts w:hint="eastAsia"/>
        </w:rPr>
        <w:t>h/d</w:t>
      </w:r>
      <w:r>
        <w:rPr>
          <w:rFonts w:hint="eastAsia"/>
        </w:rPr>
        <w:t>。</w:t>
      </w:r>
    </w:p>
    <w:p w:rsidR="00460CAE" w:rsidRDefault="002A682B">
      <w:pPr>
        <w:pStyle w:val="affd"/>
        <w:spacing w:before="120" w:after="120"/>
      </w:pPr>
      <w:r>
        <w:rPr>
          <w:rFonts w:hint="eastAsia"/>
        </w:rPr>
        <w:t>外植体接种</w:t>
      </w:r>
    </w:p>
    <w:p w:rsidR="00460CAE" w:rsidRDefault="002A682B">
      <w:pPr>
        <w:pStyle w:val="afffff5"/>
        <w:ind w:firstLine="420"/>
      </w:pPr>
      <w:r>
        <w:rPr>
          <w:rFonts w:hint="eastAsia"/>
        </w:rPr>
        <w:t>将外植体修剪为</w:t>
      </w:r>
      <w:r>
        <w:rPr>
          <w:rFonts w:hint="eastAsia"/>
        </w:rPr>
        <w:t>2</w:t>
      </w:r>
      <w:r>
        <w:rPr>
          <w:rFonts w:hint="eastAsia"/>
          <w:vertAlign w:val="superscript"/>
        </w:rPr>
        <w:t xml:space="preserve"> </w:t>
      </w:r>
      <w:r>
        <w:rPr>
          <w:rFonts w:hint="eastAsia"/>
        </w:rPr>
        <w:t>cm</w:t>
      </w:r>
      <w:r>
        <w:rPr>
          <w:rFonts w:hint="eastAsia"/>
        </w:rPr>
        <w:t>的带芽茎段，茎段基部垂直接种到诱导培养基中，立稳。</w:t>
      </w:r>
    </w:p>
    <w:p w:rsidR="00460CAE" w:rsidRDefault="002A682B">
      <w:pPr>
        <w:pStyle w:val="affc"/>
        <w:spacing w:before="240" w:after="240"/>
      </w:pPr>
      <w:r>
        <w:rPr>
          <w:rFonts w:hint="eastAsia"/>
        </w:rPr>
        <w:t>增殖培养</w:t>
      </w:r>
    </w:p>
    <w:p w:rsidR="00460CAE" w:rsidRDefault="002A682B">
      <w:pPr>
        <w:pStyle w:val="affd"/>
        <w:spacing w:before="120" w:after="120"/>
      </w:pPr>
      <w:r>
        <w:rPr>
          <w:rFonts w:hint="eastAsia"/>
        </w:rPr>
        <w:t>增殖培养基</w:t>
      </w:r>
    </w:p>
    <w:p w:rsidR="00460CAE" w:rsidRDefault="002A682B">
      <w:pPr>
        <w:pStyle w:val="afffff5"/>
        <w:ind w:firstLine="420"/>
      </w:pPr>
      <w:r>
        <w:rPr>
          <w:rFonts w:hint="eastAsia"/>
        </w:rPr>
        <w:t>增殖培养基配方参见附录</w:t>
      </w:r>
      <w:r>
        <w:rPr>
          <w:rFonts w:hint="eastAsia"/>
        </w:rPr>
        <w:t>A.2</w:t>
      </w:r>
      <w:r>
        <w:rPr>
          <w:rFonts w:hint="eastAsia"/>
        </w:rPr>
        <w:t>。</w:t>
      </w:r>
    </w:p>
    <w:p w:rsidR="00460CAE" w:rsidRDefault="002A682B">
      <w:pPr>
        <w:pStyle w:val="affd"/>
        <w:spacing w:before="120" w:after="120"/>
      </w:pPr>
      <w:r>
        <w:rPr>
          <w:rFonts w:hint="eastAsia"/>
        </w:rPr>
        <w:t>培养条件</w:t>
      </w:r>
    </w:p>
    <w:p w:rsidR="00460CAE" w:rsidRDefault="002A682B">
      <w:pPr>
        <w:pStyle w:val="afffff5"/>
        <w:ind w:firstLine="420"/>
      </w:pPr>
      <w:r>
        <w:rPr>
          <w:rFonts w:hint="eastAsia"/>
        </w:rPr>
        <w:t>同</w:t>
      </w:r>
      <w:r>
        <w:rPr>
          <w:rFonts w:hint="eastAsia"/>
        </w:rPr>
        <w:t>5</w:t>
      </w:r>
      <w:r>
        <w:t>.2</w:t>
      </w:r>
      <w:r>
        <w:rPr>
          <w:rFonts w:hint="eastAsia"/>
        </w:rPr>
        <w:t>。</w:t>
      </w:r>
    </w:p>
    <w:p w:rsidR="00460CAE" w:rsidRDefault="002A682B">
      <w:pPr>
        <w:pStyle w:val="affd"/>
        <w:spacing w:before="120" w:after="120"/>
      </w:pPr>
      <w:r>
        <w:rPr>
          <w:rFonts w:hint="eastAsia"/>
        </w:rPr>
        <w:t>接种</w:t>
      </w:r>
    </w:p>
    <w:p w:rsidR="00460CAE" w:rsidRDefault="002A682B">
      <w:pPr>
        <w:pStyle w:val="afffff5"/>
        <w:ind w:firstLine="420"/>
      </w:pPr>
      <w:r>
        <w:rPr>
          <w:rFonts w:hint="eastAsia"/>
        </w:rPr>
        <w:t>待诱导培养的试管苗生长至≥</w:t>
      </w:r>
      <w:r>
        <w:rPr>
          <w:rFonts w:hint="eastAsia"/>
        </w:rPr>
        <w:t>4</w:t>
      </w:r>
      <w:r>
        <w:rPr>
          <w:rFonts w:hint="eastAsia"/>
          <w:vertAlign w:val="superscript"/>
        </w:rPr>
        <w:t xml:space="preserve"> </w:t>
      </w:r>
      <w:r>
        <w:rPr>
          <w:rFonts w:hint="eastAsia"/>
        </w:rPr>
        <w:t>cm</w:t>
      </w:r>
      <w:r>
        <w:rPr>
          <w:rFonts w:hint="eastAsia"/>
        </w:rPr>
        <w:t>时，剪去上部叶片，剪取初始芽（高度保持在</w:t>
      </w:r>
      <w:r>
        <w:rPr>
          <w:rFonts w:hint="eastAsia"/>
        </w:rPr>
        <w:t>2</w:t>
      </w:r>
      <w:r>
        <w:rPr>
          <w:rFonts w:hint="eastAsia"/>
          <w:vertAlign w:val="superscript"/>
        </w:rPr>
        <w:t xml:space="preserve"> </w:t>
      </w:r>
      <w:r>
        <w:rPr>
          <w:rFonts w:hint="eastAsia"/>
        </w:rPr>
        <w:t>cm</w:t>
      </w:r>
      <w:r>
        <w:rPr>
          <w:rFonts w:hint="eastAsia"/>
        </w:rPr>
        <w:t>～</w:t>
      </w:r>
      <w:r>
        <w:rPr>
          <w:rFonts w:hint="eastAsia"/>
        </w:rPr>
        <w:t>3</w:t>
      </w:r>
      <w:r>
        <w:rPr>
          <w:rFonts w:hint="eastAsia"/>
          <w:vertAlign w:val="superscript"/>
        </w:rPr>
        <w:t xml:space="preserve"> </w:t>
      </w:r>
      <w:r>
        <w:rPr>
          <w:rFonts w:hint="eastAsia"/>
        </w:rPr>
        <w:t>cm</w:t>
      </w:r>
      <w:r>
        <w:rPr>
          <w:rFonts w:hint="eastAsia"/>
        </w:rPr>
        <w:t>），将其转入增殖培养基上培养。</w:t>
      </w:r>
    </w:p>
    <w:p w:rsidR="00460CAE" w:rsidRDefault="002A682B">
      <w:pPr>
        <w:pStyle w:val="affd"/>
        <w:spacing w:before="120" w:after="120"/>
      </w:pPr>
      <w:r>
        <w:rPr>
          <w:rFonts w:hint="eastAsia"/>
        </w:rPr>
        <w:t>继代培养</w:t>
      </w:r>
    </w:p>
    <w:p w:rsidR="00460CAE" w:rsidRDefault="002A682B">
      <w:pPr>
        <w:pStyle w:val="afffff5"/>
        <w:ind w:firstLine="420"/>
      </w:pPr>
      <w:r>
        <w:rPr>
          <w:rFonts w:hint="eastAsia"/>
        </w:rPr>
        <w:t>增殖培养</w:t>
      </w:r>
      <w:r>
        <w:rPr>
          <w:rFonts w:hint="eastAsia"/>
        </w:rPr>
        <w:t>1</w:t>
      </w:r>
      <w:r>
        <w:t>0</w:t>
      </w:r>
      <w:r>
        <w:rPr>
          <w:vertAlign w:val="superscript"/>
        </w:rPr>
        <w:t xml:space="preserve"> </w:t>
      </w:r>
      <w:r>
        <w:t>d</w:t>
      </w:r>
      <w:r>
        <w:rPr>
          <w:rFonts w:hint="eastAsia"/>
        </w:rPr>
        <w:t>～</w:t>
      </w:r>
      <w:r>
        <w:t>20</w:t>
      </w:r>
      <w:r>
        <w:rPr>
          <w:vertAlign w:val="superscript"/>
        </w:rPr>
        <w:t xml:space="preserve"> </w:t>
      </w:r>
      <w:r>
        <w:t>d</w:t>
      </w:r>
      <w:r>
        <w:rPr>
          <w:rFonts w:hint="eastAsia"/>
        </w:rPr>
        <w:t>后，将增殖芽分株为单芽或小丛，继续转入继代培养基。继代转接代数不宜超过</w:t>
      </w:r>
      <w:r>
        <w:rPr>
          <w:rFonts w:hint="eastAsia"/>
        </w:rPr>
        <w:t>30</w:t>
      </w:r>
      <w:r>
        <w:rPr>
          <w:rFonts w:hint="eastAsia"/>
        </w:rPr>
        <w:t>代。</w:t>
      </w:r>
    </w:p>
    <w:p w:rsidR="00460CAE" w:rsidRDefault="002A682B">
      <w:pPr>
        <w:pStyle w:val="affc"/>
        <w:spacing w:before="240" w:after="240"/>
      </w:pPr>
      <w:r>
        <w:rPr>
          <w:rFonts w:hint="eastAsia"/>
        </w:rPr>
        <w:t>生根培养</w:t>
      </w:r>
    </w:p>
    <w:p w:rsidR="00460CAE" w:rsidRDefault="002A682B">
      <w:pPr>
        <w:pStyle w:val="affd"/>
        <w:spacing w:before="120" w:after="120"/>
      </w:pPr>
      <w:r>
        <w:rPr>
          <w:rFonts w:hint="eastAsia"/>
        </w:rPr>
        <w:t>生根培养基</w:t>
      </w:r>
    </w:p>
    <w:p w:rsidR="00460CAE" w:rsidRDefault="002A682B">
      <w:pPr>
        <w:pStyle w:val="afffff5"/>
        <w:ind w:firstLine="420"/>
      </w:pPr>
      <w:r>
        <w:rPr>
          <w:rFonts w:hint="eastAsia"/>
        </w:rPr>
        <w:t>生根培养基配方参见附录</w:t>
      </w:r>
      <w:r>
        <w:rPr>
          <w:rFonts w:hint="eastAsia"/>
        </w:rPr>
        <w:t>A.3</w:t>
      </w:r>
      <w:r>
        <w:rPr>
          <w:rFonts w:hint="eastAsia"/>
        </w:rPr>
        <w:t>。</w:t>
      </w:r>
    </w:p>
    <w:p w:rsidR="00460CAE" w:rsidRDefault="002A682B">
      <w:pPr>
        <w:pStyle w:val="affd"/>
        <w:spacing w:before="120" w:after="120"/>
      </w:pPr>
      <w:r>
        <w:rPr>
          <w:rFonts w:hint="eastAsia"/>
        </w:rPr>
        <w:t>培养条件</w:t>
      </w:r>
    </w:p>
    <w:p w:rsidR="00460CAE" w:rsidRDefault="002A682B">
      <w:pPr>
        <w:pStyle w:val="afffff5"/>
        <w:ind w:firstLine="420"/>
      </w:pPr>
      <w:r>
        <w:rPr>
          <w:rFonts w:hint="eastAsia"/>
        </w:rPr>
        <w:t>同</w:t>
      </w:r>
      <w:r>
        <w:rPr>
          <w:rFonts w:hint="eastAsia"/>
        </w:rPr>
        <w:t>5</w:t>
      </w:r>
      <w:r>
        <w:t>.2</w:t>
      </w:r>
      <w:r>
        <w:rPr>
          <w:rFonts w:hint="eastAsia"/>
        </w:rPr>
        <w:t>。</w:t>
      </w:r>
    </w:p>
    <w:p w:rsidR="00460CAE" w:rsidRDefault="002A682B">
      <w:pPr>
        <w:pStyle w:val="affd"/>
        <w:spacing w:before="120" w:after="120"/>
      </w:pPr>
      <w:r>
        <w:rPr>
          <w:rFonts w:hint="eastAsia"/>
        </w:rPr>
        <w:t>生根转接</w:t>
      </w:r>
    </w:p>
    <w:p w:rsidR="00460CAE" w:rsidRDefault="002A682B">
      <w:pPr>
        <w:pStyle w:val="afffff5"/>
        <w:ind w:firstLine="420"/>
      </w:pPr>
      <w:r>
        <w:rPr>
          <w:rFonts w:hint="eastAsia"/>
        </w:rPr>
        <w:t>将生长健壮、长度≥</w:t>
      </w:r>
      <w:r>
        <w:rPr>
          <w:rFonts w:hint="eastAsia"/>
        </w:rPr>
        <w:t>3</w:t>
      </w:r>
      <w:r>
        <w:rPr>
          <w:vertAlign w:val="superscript"/>
        </w:rPr>
        <w:t xml:space="preserve"> </w:t>
      </w:r>
      <w:r>
        <w:t>cm</w:t>
      </w:r>
      <w:r>
        <w:rPr>
          <w:rFonts w:hint="eastAsia"/>
        </w:rPr>
        <w:t>的继代增值芽丛分切为单芽茎段，剪去基部老叶、接种到生根培养基中，培养</w:t>
      </w:r>
      <w:r>
        <w:rPr>
          <w:rFonts w:hint="eastAsia"/>
        </w:rPr>
        <w:t>1</w:t>
      </w:r>
      <w:r>
        <w:t>5</w:t>
      </w:r>
      <w:r>
        <w:rPr>
          <w:vertAlign w:val="superscript"/>
        </w:rPr>
        <w:t xml:space="preserve"> </w:t>
      </w:r>
      <w:r>
        <w:t>d</w:t>
      </w:r>
      <w:r>
        <w:rPr>
          <w:rFonts w:hint="eastAsia"/>
        </w:rPr>
        <w:t>～</w:t>
      </w:r>
      <w:r>
        <w:rPr>
          <w:rFonts w:hint="eastAsia"/>
        </w:rPr>
        <w:t>20</w:t>
      </w:r>
      <w:r>
        <w:rPr>
          <w:rFonts w:hint="eastAsia"/>
          <w:vertAlign w:val="superscript"/>
        </w:rPr>
        <w:t xml:space="preserve"> </w:t>
      </w:r>
      <w:r>
        <w:rPr>
          <w:rFonts w:hint="eastAsia"/>
        </w:rPr>
        <w:t>d</w:t>
      </w:r>
      <w:r>
        <w:rPr>
          <w:rFonts w:hint="eastAsia"/>
        </w:rPr>
        <w:t>。</w:t>
      </w:r>
    </w:p>
    <w:p w:rsidR="00460CAE" w:rsidRDefault="002A682B">
      <w:pPr>
        <w:pStyle w:val="affc"/>
        <w:spacing w:before="240" w:after="240"/>
      </w:pPr>
      <w:r>
        <w:rPr>
          <w:rFonts w:hint="eastAsia"/>
        </w:rPr>
        <w:t>炼苗移栽</w:t>
      </w:r>
    </w:p>
    <w:p w:rsidR="00460CAE" w:rsidRDefault="002A682B">
      <w:pPr>
        <w:pStyle w:val="affd"/>
        <w:spacing w:before="120" w:after="120"/>
      </w:pPr>
      <w:r>
        <w:rPr>
          <w:rFonts w:hint="eastAsia"/>
        </w:rPr>
        <w:t>炼苗</w:t>
      </w:r>
    </w:p>
    <w:p w:rsidR="00460CAE" w:rsidRDefault="002A682B">
      <w:pPr>
        <w:pStyle w:val="afffff5"/>
        <w:ind w:firstLine="420"/>
      </w:pPr>
      <w:r>
        <w:rPr>
          <w:rFonts w:hint="eastAsia"/>
        </w:rPr>
        <w:t>选取根数</w:t>
      </w:r>
      <w:r>
        <w:rPr>
          <w:rFonts w:hint="eastAsia"/>
        </w:rPr>
        <w:t>3</w:t>
      </w:r>
      <w:r>
        <w:rPr>
          <w:rFonts w:hint="eastAsia"/>
        </w:rPr>
        <w:t>条以上、根长达到</w:t>
      </w:r>
      <w:r>
        <w:rPr>
          <w:rFonts w:hint="eastAsia"/>
        </w:rPr>
        <w:t>1</w:t>
      </w:r>
      <w:r>
        <w:rPr>
          <w:rFonts w:hint="eastAsia"/>
          <w:vertAlign w:val="superscript"/>
        </w:rPr>
        <w:t xml:space="preserve"> </w:t>
      </w:r>
      <w:r>
        <w:rPr>
          <w:rFonts w:hint="eastAsia"/>
        </w:rPr>
        <w:t>cm</w:t>
      </w:r>
      <w:r>
        <w:rPr>
          <w:rFonts w:hint="eastAsia"/>
        </w:rPr>
        <w:t>以上、生长健壮的组培生根苗，移到遮光度</w:t>
      </w:r>
      <w:r>
        <w:rPr>
          <w:rFonts w:hint="eastAsia"/>
        </w:rPr>
        <w:t>60</w:t>
      </w:r>
      <w:r>
        <w:rPr>
          <w:rFonts w:hint="eastAsia"/>
        </w:rPr>
        <w:t>％～</w:t>
      </w:r>
      <w:r>
        <w:rPr>
          <w:rFonts w:hint="eastAsia"/>
        </w:rPr>
        <w:t>70</w:t>
      </w:r>
      <w:r>
        <w:rPr>
          <w:rFonts w:hint="eastAsia"/>
        </w:rPr>
        <w:t>％，环境温度</w:t>
      </w:r>
      <w:r>
        <w:rPr>
          <w:rFonts w:hint="eastAsia"/>
        </w:rPr>
        <w:t>20</w:t>
      </w:r>
      <w:r>
        <w:rPr>
          <w:rFonts w:hint="eastAsia"/>
          <w:vertAlign w:val="superscript"/>
        </w:rPr>
        <w:t xml:space="preserve"> </w:t>
      </w:r>
      <w:r>
        <w:rPr>
          <w:rFonts w:hint="eastAsia"/>
        </w:rPr>
        <w:t>℃～</w:t>
      </w:r>
      <w:r>
        <w:rPr>
          <w:rFonts w:hint="eastAsia"/>
        </w:rPr>
        <w:t>28</w:t>
      </w:r>
      <w:r>
        <w:rPr>
          <w:rFonts w:hint="eastAsia"/>
          <w:vertAlign w:val="superscript"/>
        </w:rPr>
        <w:t xml:space="preserve"> </w:t>
      </w:r>
      <w:r>
        <w:rPr>
          <w:rFonts w:hint="eastAsia"/>
        </w:rPr>
        <w:t>℃的大棚内，进行炼苗</w:t>
      </w:r>
      <w:r>
        <w:rPr>
          <w:rFonts w:hint="eastAsia"/>
        </w:rPr>
        <w:t>3</w:t>
      </w:r>
      <w:r>
        <w:rPr>
          <w:rFonts w:hint="eastAsia"/>
          <w:vertAlign w:val="superscript"/>
        </w:rPr>
        <w:t xml:space="preserve"> </w:t>
      </w:r>
      <w:r>
        <w:rPr>
          <w:rFonts w:hint="eastAsia"/>
        </w:rPr>
        <w:t>d</w:t>
      </w:r>
      <w:r>
        <w:rPr>
          <w:rFonts w:hint="eastAsia"/>
        </w:rPr>
        <w:t>～</w:t>
      </w:r>
      <w:r>
        <w:rPr>
          <w:rFonts w:hint="eastAsia"/>
        </w:rPr>
        <w:t>7</w:t>
      </w:r>
      <w:r>
        <w:rPr>
          <w:rFonts w:hint="eastAsia"/>
          <w:vertAlign w:val="superscript"/>
        </w:rPr>
        <w:t xml:space="preserve"> </w:t>
      </w:r>
      <w:r>
        <w:rPr>
          <w:rFonts w:hint="eastAsia"/>
        </w:rPr>
        <w:t>d</w:t>
      </w:r>
      <w:r>
        <w:rPr>
          <w:rFonts w:hint="eastAsia"/>
        </w:rPr>
        <w:t>，移栽前</w:t>
      </w:r>
      <w:r>
        <w:rPr>
          <w:rFonts w:hint="eastAsia"/>
        </w:rPr>
        <w:t>2</w:t>
      </w:r>
      <w:r>
        <w:rPr>
          <w:rFonts w:hint="eastAsia"/>
          <w:vertAlign w:val="superscript"/>
        </w:rPr>
        <w:t xml:space="preserve"> </w:t>
      </w:r>
      <w:r>
        <w:rPr>
          <w:rFonts w:hint="eastAsia"/>
        </w:rPr>
        <w:t>d</w:t>
      </w:r>
      <w:r>
        <w:rPr>
          <w:rFonts w:hint="eastAsia"/>
        </w:rPr>
        <w:t>～</w:t>
      </w:r>
      <w:r>
        <w:rPr>
          <w:rFonts w:hint="eastAsia"/>
        </w:rPr>
        <w:t>3</w:t>
      </w:r>
      <w:r>
        <w:rPr>
          <w:rFonts w:hint="eastAsia"/>
          <w:vertAlign w:val="superscript"/>
        </w:rPr>
        <w:t xml:space="preserve"> </w:t>
      </w:r>
      <w:r>
        <w:rPr>
          <w:rFonts w:hint="eastAsia"/>
        </w:rPr>
        <w:t>d</w:t>
      </w:r>
      <w:r>
        <w:rPr>
          <w:rFonts w:hint="eastAsia"/>
        </w:rPr>
        <w:t>应松开培养瓶盖，以便逐渐适应外面的环境。</w:t>
      </w:r>
    </w:p>
    <w:p w:rsidR="00460CAE" w:rsidRDefault="002A682B">
      <w:pPr>
        <w:pStyle w:val="affd"/>
        <w:spacing w:before="120" w:after="120"/>
      </w:pPr>
      <w:r>
        <w:rPr>
          <w:rFonts w:hint="eastAsia"/>
        </w:rPr>
        <w:t>基质</w:t>
      </w:r>
    </w:p>
    <w:p w:rsidR="00460CAE" w:rsidRDefault="002A682B">
      <w:pPr>
        <w:pStyle w:val="afffff5"/>
        <w:ind w:firstLine="420"/>
      </w:pPr>
      <w:r>
        <w:rPr>
          <w:rFonts w:hint="eastAsia"/>
        </w:rPr>
        <w:t>基质由黄心土∶椰糠∶河沙</w:t>
      </w:r>
      <w:r>
        <w:rPr>
          <w:rFonts w:hint="eastAsia"/>
        </w:rPr>
        <w:t>=1</w:t>
      </w:r>
      <w:r>
        <w:rPr>
          <w:rFonts w:hint="eastAsia"/>
        </w:rPr>
        <w:t>∶</w:t>
      </w:r>
      <w:r>
        <w:rPr>
          <w:rFonts w:hint="eastAsia"/>
        </w:rPr>
        <w:t>2</w:t>
      </w:r>
      <w:r>
        <w:rPr>
          <w:rFonts w:hint="eastAsia"/>
        </w:rPr>
        <w:t>∶</w:t>
      </w:r>
      <w:r>
        <w:rPr>
          <w:rFonts w:hint="eastAsia"/>
        </w:rPr>
        <w:t>2</w:t>
      </w:r>
      <w:r>
        <w:rPr>
          <w:rFonts w:hint="eastAsia"/>
        </w:rPr>
        <w:t>的体积配比混匀而成。在移栽前</w:t>
      </w:r>
      <w:r>
        <w:rPr>
          <w:rFonts w:hint="eastAsia"/>
        </w:rPr>
        <w:t>3</w:t>
      </w:r>
      <w:r>
        <w:rPr>
          <w:vertAlign w:val="superscript"/>
        </w:rPr>
        <w:t xml:space="preserve"> </w:t>
      </w:r>
      <w:r>
        <w:rPr>
          <w:rFonts w:hint="eastAsia"/>
        </w:rPr>
        <w:t>d</w:t>
      </w:r>
      <w:r>
        <w:rPr>
          <w:rFonts w:hint="eastAsia"/>
        </w:rPr>
        <w:t>内用</w:t>
      </w:r>
      <w:r>
        <w:rPr>
          <w:rFonts w:hint="eastAsia"/>
        </w:rPr>
        <w:t>0.1</w:t>
      </w:r>
      <w:bookmarkStart w:id="43" w:name="_Hlk109196987"/>
      <w:r>
        <w:rPr>
          <w:rFonts w:hint="eastAsia"/>
        </w:rPr>
        <w:t>％</w:t>
      </w:r>
      <w:bookmarkEnd w:id="43"/>
      <w:r>
        <w:rPr>
          <w:rFonts w:hint="eastAsia"/>
        </w:rPr>
        <w:t>高锰酸钾（</w:t>
      </w:r>
      <w:r>
        <w:rPr>
          <w:rFonts w:hint="eastAsia"/>
        </w:rPr>
        <w:t>K</w:t>
      </w:r>
      <w:r>
        <w:rPr>
          <w:rFonts w:hint="eastAsia"/>
          <w:vertAlign w:val="subscript"/>
        </w:rPr>
        <w:t>2</w:t>
      </w:r>
      <w:r>
        <w:rPr>
          <w:rFonts w:hint="eastAsia"/>
        </w:rPr>
        <w:t>MnO</w:t>
      </w:r>
      <w:r>
        <w:rPr>
          <w:rFonts w:hint="eastAsia"/>
          <w:vertAlign w:val="subscript"/>
        </w:rPr>
        <w:t>4</w:t>
      </w:r>
      <w:r>
        <w:rPr>
          <w:rFonts w:hint="eastAsia"/>
        </w:rPr>
        <w:t>）溶液将基质淋透消毒，</w:t>
      </w:r>
      <w:r>
        <w:rPr>
          <w:rFonts w:hint="eastAsia"/>
        </w:rPr>
        <w:t>1</w:t>
      </w:r>
      <w:r>
        <w:rPr>
          <w:rFonts w:hint="eastAsia"/>
          <w:vertAlign w:val="superscript"/>
        </w:rPr>
        <w:t xml:space="preserve"> </w:t>
      </w:r>
      <w:r>
        <w:rPr>
          <w:rFonts w:hint="eastAsia"/>
        </w:rPr>
        <w:t>d</w:t>
      </w:r>
      <w:r>
        <w:rPr>
          <w:rFonts w:hint="eastAsia"/>
        </w:rPr>
        <w:t>后再用清水淋洒洗去药液。</w:t>
      </w:r>
    </w:p>
    <w:p w:rsidR="00793B39" w:rsidRDefault="00793B39">
      <w:pPr>
        <w:pStyle w:val="afffff5"/>
        <w:ind w:firstLine="420"/>
        <w:rPr>
          <w:rFonts w:hint="eastAsia"/>
        </w:rPr>
      </w:pPr>
    </w:p>
    <w:p w:rsidR="00460CAE" w:rsidRDefault="002A682B">
      <w:pPr>
        <w:pStyle w:val="affd"/>
        <w:spacing w:before="120" w:after="120"/>
      </w:pPr>
      <w:r>
        <w:rPr>
          <w:rFonts w:hint="eastAsia"/>
        </w:rPr>
        <w:lastRenderedPageBreak/>
        <w:t>洗苗</w:t>
      </w:r>
    </w:p>
    <w:p w:rsidR="00460CAE" w:rsidRDefault="002A682B">
      <w:pPr>
        <w:pStyle w:val="afffff5"/>
        <w:ind w:firstLine="420"/>
      </w:pPr>
      <w:r>
        <w:rPr>
          <w:rFonts w:hint="eastAsia"/>
        </w:rPr>
        <w:t>选取苗高≥</w:t>
      </w:r>
      <w:r>
        <w:rPr>
          <w:rFonts w:hint="eastAsia"/>
        </w:rPr>
        <w:t>3</w:t>
      </w:r>
      <w:r>
        <w:rPr>
          <w:rFonts w:hint="eastAsia"/>
          <w:vertAlign w:val="superscript"/>
        </w:rPr>
        <w:t xml:space="preserve"> </w:t>
      </w:r>
      <w:r>
        <w:rPr>
          <w:rFonts w:hint="eastAsia"/>
        </w:rPr>
        <w:t>cm</w:t>
      </w:r>
      <w:r>
        <w:rPr>
          <w:rFonts w:hint="eastAsia"/>
        </w:rPr>
        <w:t>，根系≥</w:t>
      </w:r>
      <w:r>
        <w:rPr>
          <w:rFonts w:hint="eastAsia"/>
        </w:rPr>
        <w:t>1</w:t>
      </w:r>
      <w:r>
        <w:rPr>
          <w:rFonts w:hint="eastAsia"/>
          <w:vertAlign w:val="superscript"/>
        </w:rPr>
        <w:t xml:space="preserve"> </w:t>
      </w:r>
      <w:r>
        <w:rPr>
          <w:rFonts w:hint="eastAsia"/>
        </w:rPr>
        <w:t>cm</w:t>
      </w:r>
      <w:r>
        <w:rPr>
          <w:rFonts w:hint="eastAsia"/>
        </w:rPr>
        <w:t>，叶色浓绿、健壮的瓶苗，打开培养瓶盖，轻轻将培养基及幼苗倒出，用清水洗净幼苗根部的培养基，严禁撕掉</w:t>
      </w:r>
      <w:r>
        <w:rPr>
          <w:rFonts w:hint="eastAsia"/>
        </w:rPr>
        <w:t>根系。</w:t>
      </w:r>
    </w:p>
    <w:p w:rsidR="00460CAE" w:rsidRDefault="002A682B">
      <w:pPr>
        <w:pStyle w:val="affd"/>
        <w:spacing w:before="120" w:after="120"/>
      </w:pPr>
      <w:r>
        <w:rPr>
          <w:rFonts w:hint="eastAsia"/>
        </w:rPr>
        <w:t>移栽</w:t>
      </w:r>
    </w:p>
    <w:p w:rsidR="00460CAE" w:rsidRDefault="002A682B">
      <w:pPr>
        <w:pStyle w:val="afffff5"/>
        <w:ind w:firstLine="420"/>
      </w:pPr>
      <w:r>
        <w:rPr>
          <w:rFonts w:hint="eastAsia"/>
        </w:rPr>
        <w:t>用清水淋透基质，用镊子将小苗栽入容器基质中间，轻压根部，淋透定根水。</w:t>
      </w:r>
    </w:p>
    <w:p w:rsidR="00460CAE" w:rsidRDefault="002A682B">
      <w:pPr>
        <w:pStyle w:val="affc"/>
        <w:spacing w:before="240" w:after="240"/>
      </w:pPr>
      <w:r>
        <w:rPr>
          <w:rFonts w:hint="eastAsia"/>
        </w:rPr>
        <w:t>栽培管理</w:t>
      </w:r>
    </w:p>
    <w:p w:rsidR="00460CAE" w:rsidRDefault="002A682B">
      <w:pPr>
        <w:pStyle w:val="affd"/>
        <w:spacing w:before="120" w:after="120"/>
      </w:pPr>
      <w:r>
        <w:rPr>
          <w:rFonts w:hint="eastAsia"/>
        </w:rPr>
        <w:t>水分</w:t>
      </w:r>
    </w:p>
    <w:p w:rsidR="00460CAE" w:rsidRDefault="002A682B">
      <w:pPr>
        <w:pStyle w:val="afffff5"/>
        <w:ind w:firstLine="420"/>
      </w:pPr>
      <w:r>
        <w:rPr>
          <w:rFonts w:hint="eastAsia"/>
        </w:rPr>
        <w:t>每天喷（淋）水</w:t>
      </w:r>
      <w:r>
        <w:rPr>
          <w:rFonts w:hint="eastAsia"/>
        </w:rPr>
        <w:t>1</w:t>
      </w:r>
      <w:r>
        <w:rPr>
          <w:rFonts w:hint="eastAsia"/>
        </w:rPr>
        <w:t>～</w:t>
      </w:r>
      <w:r>
        <w:t>2</w:t>
      </w:r>
      <w:r>
        <w:rPr>
          <w:rFonts w:hint="eastAsia"/>
        </w:rPr>
        <w:t>次，保持基质湿度</w:t>
      </w:r>
      <w:r>
        <w:rPr>
          <w:rFonts w:hint="eastAsia"/>
        </w:rPr>
        <w:t>8</w:t>
      </w:r>
      <w:r>
        <w:t>0</w:t>
      </w:r>
      <w:bookmarkStart w:id="44" w:name="_Hlk109197009"/>
      <w:r>
        <w:rPr>
          <w:rFonts w:hint="eastAsia"/>
        </w:rPr>
        <w:t>％</w:t>
      </w:r>
      <w:bookmarkEnd w:id="44"/>
      <w:r>
        <w:rPr>
          <w:rFonts w:hint="eastAsia"/>
        </w:rPr>
        <w:t>～</w:t>
      </w:r>
      <w:r>
        <w:rPr>
          <w:rFonts w:hint="eastAsia"/>
        </w:rPr>
        <w:t>9</w:t>
      </w:r>
      <w:r>
        <w:t>0</w:t>
      </w:r>
      <w:r>
        <w:rPr>
          <w:rFonts w:hint="eastAsia"/>
        </w:rPr>
        <w:t>％。</w:t>
      </w:r>
    </w:p>
    <w:p w:rsidR="00460CAE" w:rsidRDefault="002A682B">
      <w:pPr>
        <w:pStyle w:val="affd"/>
        <w:spacing w:before="120" w:after="120"/>
      </w:pPr>
      <w:r>
        <w:rPr>
          <w:rFonts w:hint="eastAsia"/>
        </w:rPr>
        <w:t>光照</w:t>
      </w:r>
    </w:p>
    <w:p w:rsidR="00460CAE" w:rsidRDefault="002A682B">
      <w:pPr>
        <w:pStyle w:val="afffff5"/>
        <w:ind w:firstLine="420"/>
      </w:pPr>
      <w:r>
        <w:rPr>
          <w:rFonts w:hint="eastAsia"/>
        </w:rPr>
        <w:t>刚移栽的容器苗用遮阳网控制光照。移栽后一周内，透光度保持在</w:t>
      </w:r>
      <w:r>
        <w:rPr>
          <w:rFonts w:hint="eastAsia"/>
        </w:rPr>
        <w:t>4</w:t>
      </w:r>
      <w:r>
        <w:t>0</w:t>
      </w:r>
      <w:r>
        <w:rPr>
          <w:rFonts w:hint="eastAsia"/>
        </w:rPr>
        <w:t>％，一周后逐渐增加光照，一个月后透光度增至</w:t>
      </w:r>
      <w:r>
        <w:rPr>
          <w:rFonts w:hint="eastAsia"/>
        </w:rPr>
        <w:t>7</w:t>
      </w:r>
      <w:r>
        <w:t>0</w:t>
      </w:r>
      <w:r>
        <w:rPr>
          <w:rFonts w:hint="eastAsia"/>
        </w:rPr>
        <w:t>％～</w:t>
      </w:r>
      <w:r>
        <w:rPr>
          <w:rFonts w:hint="eastAsia"/>
        </w:rPr>
        <w:t>8</w:t>
      </w:r>
      <w:r>
        <w:t>0</w:t>
      </w:r>
      <w:r>
        <w:rPr>
          <w:rFonts w:hint="eastAsia"/>
        </w:rPr>
        <w:t>％。</w:t>
      </w:r>
    </w:p>
    <w:p w:rsidR="00460CAE" w:rsidRDefault="002A682B">
      <w:pPr>
        <w:pStyle w:val="affd"/>
        <w:spacing w:before="120" w:after="120"/>
      </w:pPr>
      <w:r>
        <w:rPr>
          <w:rFonts w:hint="eastAsia"/>
        </w:rPr>
        <w:t>施肥</w:t>
      </w:r>
    </w:p>
    <w:p w:rsidR="00460CAE" w:rsidRDefault="002A682B">
      <w:pPr>
        <w:pStyle w:val="afffff5"/>
        <w:ind w:firstLine="420"/>
      </w:pPr>
      <w:r>
        <w:rPr>
          <w:rFonts w:hint="eastAsia"/>
        </w:rPr>
        <w:t>组培苗长出新叶后，每</w:t>
      </w:r>
      <w:r>
        <w:rPr>
          <w:rFonts w:hint="eastAsia"/>
        </w:rPr>
        <w:t>1</w:t>
      </w:r>
      <w:r>
        <w:t>0d</w:t>
      </w:r>
      <w:r>
        <w:rPr>
          <w:rFonts w:hint="eastAsia"/>
        </w:rPr>
        <w:t>喷施</w:t>
      </w:r>
      <w:r>
        <w:rPr>
          <w:rFonts w:hint="eastAsia"/>
        </w:rPr>
        <w:t>1</w:t>
      </w:r>
      <w:r>
        <w:rPr>
          <w:rFonts w:hint="eastAsia"/>
        </w:rPr>
        <w:t>次</w:t>
      </w:r>
      <w:r>
        <w:rPr>
          <w:rFonts w:hint="eastAsia"/>
        </w:rPr>
        <w:t>0</w:t>
      </w:r>
      <w:r>
        <w:t>.3</w:t>
      </w:r>
      <w:bookmarkStart w:id="45" w:name="_Hlk109197276"/>
      <w:r>
        <w:rPr>
          <w:rFonts w:hint="eastAsia"/>
        </w:rPr>
        <w:t>％</w:t>
      </w:r>
      <w:bookmarkEnd w:id="45"/>
      <w:r>
        <w:rPr>
          <w:rFonts w:hint="eastAsia"/>
        </w:rPr>
        <w:t>～</w:t>
      </w:r>
      <w:r>
        <w:rPr>
          <w:rFonts w:hint="eastAsia"/>
        </w:rPr>
        <w:t>0</w:t>
      </w:r>
      <w:r>
        <w:t>.5</w:t>
      </w:r>
      <w:r>
        <w:rPr>
          <w:rFonts w:hint="eastAsia"/>
        </w:rPr>
        <w:t>％复合肥（</w:t>
      </w:r>
      <w:r>
        <w:rPr>
          <w:rFonts w:hint="eastAsia"/>
        </w:rPr>
        <w:t>N:P:K=</w:t>
      </w:r>
      <w:r>
        <w:t>15</w:t>
      </w:r>
      <w:r>
        <w:rPr>
          <w:rFonts w:hint="eastAsia"/>
        </w:rPr>
        <w:t>:</w:t>
      </w:r>
      <w:r>
        <w:t>15</w:t>
      </w:r>
      <w:r>
        <w:rPr>
          <w:rFonts w:hint="eastAsia"/>
        </w:rPr>
        <w:t>:</w:t>
      </w:r>
      <w:r>
        <w:t>15</w:t>
      </w:r>
      <w:r>
        <w:rPr>
          <w:rFonts w:hint="eastAsia"/>
        </w:rPr>
        <w:t>）溶液，施肥后立即用清水冲洗叶面；生长后期施用磷、钾肥为主。出圃前</w:t>
      </w:r>
      <w:r>
        <w:rPr>
          <w:rFonts w:hint="eastAsia"/>
        </w:rPr>
        <w:t>1</w:t>
      </w:r>
      <w:r>
        <w:t>5</w:t>
      </w:r>
      <w:r>
        <w:rPr>
          <w:vertAlign w:val="superscript"/>
        </w:rPr>
        <w:t xml:space="preserve"> </w:t>
      </w:r>
      <w:r>
        <w:t>d</w:t>
      </w:r>
      <w:r>
        <w:rPr>
          <w:rFonts w:hint="eastAsia"/>
        </w:rPr>
        <w:t>～</w:t>
      </w:r>
      <w:r>
        <w:rPr>
          <w:rFonts w:hint="eastAsia"/>
        </w:rPr>
        <w:t>2</w:t>
      </w:r>
      <w:r>
        <w:t>0</w:t>
      </w:r>
      <w:r>
        <w:rPr>
          <w:vertAlign w:val="superscript"/>
        </w:rPr>
        <w:t xml:space="preserve"> </w:t>
      </w:r>
      <w:r>
        <w:t>d</w:t>
      </w:r>
      <w:r>
        <w:rPr>
          <w:rFonts w:hint="eastAsia"/>
        </w:rPr>
        <w:t>停止施肥；施肥宜在傍晚进行，避免高温时施肥。</w:t>
      </w:r>
    </w:p>
    <w:p w:rsidR="00460CAE" w:rsidRDefault="002A682B">
      <w:pPr>
        <w:pStyle w:val="affd"/>
        <w:spacing w:before="120" w:after="120"/>
      </w:pPr>
      <w:r>
        <w:rPr>
          <w:rFonts w:hint="eastAsia"/>
        </w:rPr>
        <w:t>病虫害防治</w:t>
      </w:r>
    </w:p>
    <w:p w:rsidR="00460CAE" w:rsidRDefault="002A682B">
      <w:pPr>
        <w:pStyle w:val="affe"/>
        <w:spacing w:before="120" w:after="120"/>
      </w:pPr>
      <w:r>
        <w:rPr>
          <w:rFonts w:hint="eastAsia"/>
        </w:rPr>
        <w:t>主要病虫害</w:t>
      </w:r>
    </w:p>
    <w:p w:rsidR="00460CAE" w:rsidRDefault="002A682B">
      <w:pPr>
        <w:pStyle w:val="afffffffffffa"/>
        <w:rPr>
          <w:rFonts w:ascii="Times New Roman"/>
          <w:kern w:val="2"/>
        </w:rPr>
      </w:pPr>
      <w:r>
        <w:rPr>
          <w:rFonts w:hint="eastAsia"/>
        </w:rPr>
        <w:t>病虫害防治遵循预防为主，综合防治的原则。苗期主要害虫有小地老虎、泡桐叶甲、根瘤线虫病等；病害有黑痘病、</w:t>
      </w:r>
      <w:r>
        <w:rPr>
          <w:rFonts w:hAnsi="宋体" w:hint="eastAsia"/>
          <w:kern w:val="2"/>
        </w:rPr>
        <w:t>炭疽病等。</w:t>
      </w:r>
    </w:p>
    <w:p w:rsidR="00460CAE" w:rsidRDefault="002A682B">
      <w:pPr>
        <w:pStyle w:val="affe"/>
        <w:spacing w:before="120" w:after="120"/>
      </w:pPr>
      <w:r>
        <w:rPr>
          <w:rFonts w:hint="eastAsia"/>
        </w:rPr>
        <w:t>防治方法</w:t>
      </w:r>
    </w:p>
    <w:p w:rsidR="00460CAE" w:rsidRDefault="002A682B">
      <w:pPr>
        <w:pStyle w:val="afffff5"/>
        <w:ind w:firstLine="420"/>
      </w:pPr>
      <w:r>
        <w:rPr>
          <w:rFonts w:hint="eastAsia"/>
        </w:rPr>
        <w:t>泡桐苗期主要病虫害化学防治方法参见附录</w:t>
      </w:r>
      <w:r>
        <w:rPr>
          <w:rFonts w:hint="eastAsia"/>
        </w:rPr>
        <w:t>B.1</w:t>
      </w:r>
      <w:r>
        <w:rPr>
          <w:rFonts w:hint="eastAsia"/>
        </w:rPr>
        <w:t>。</w:t>
      </w:r>
    </w:p>
    <w:p w:rsidR="00460CAE" w:rsidRDefault="002A682B">
      <w:pPr>
        <w:pStyle w:val="affc"/>
        <w:spacing w:before="240" w:after="240"/>
      </w:pPr>
      <w:r>
        <w:rPr>
          <w:rFonts w:hint="eastAsia"/>
        </w:rPr>
        <w:t>苗木出圃</w:t>
      </w:r>
    </w:p>
    <w:p w:rsidR="00460CAE" w:rsidRDefault="002A682B">
      <w:pPr>
        <w:pStyle w:val="affd"/>
        <w:spacing w:before="120" w:after="120"/>
      </w:pPr>
      <w:r>
        <w:rPr>
          <w:rFonts w:hint="eastAsia"/>
        </w:rPr>
        <w:t>苗木分级</w:t>
      </w:r>
    </w:p>
    <w:p w:rsidR="00460CAE" w:rsidRDefault="002A682B">
      <w:pPr>
        <w:pStyle w:val="afffff5"/>
        <w:ind w:firstLine="420"/>
      </w:pPr>
      <w:r>
        <w:rPr>
          <w:rFonts w:hint="eastAsia"/>
        </w:rPr>
        <w:t>按</w:t>
      </w:r>
      <w:r>
        <w:rPr>
          <w:rFonts w:hint="eastAsia"/>
        </w:rPr>
        <w:t>GB 6000</w:t>
      </w:r>
      <w:r>
        <w:rPr>
          <w:rFonts w:hint="eastAsia"/>
        </w:rPr>
        <w:t>方法测量苗高和地径。容器苗出圃质量要求：合格苗应达</w:t>
      </w:r>
      <w:r>
        <w:rPr>
          <w:rFonts w:hint="eastAsia"/>
        </w:rPr>
        <w:t>80</w:t>
      </w:r>
      <w:r>
        <w:rPr>
          <w:rFonts w:hint="eastAsia"/>
        </w:rPr>
        <w:t>％以上；苗木根系发达，长势好，苗干直，无机械损伤，无病虫害。</w:t>
      </w:r>
    </w:p>
    <w:p w:rsidR="00460CAE" w:rsidRDefault="002A682B">
      <w:pPr>
        <w:pStyle w:val="aff2"/>
        <w:spacing w:before="120" w:after="120"/>
      </w:pPr>
      <w:r>
        <w:rPr>
          <w:rFonts w:hint="eastAsia"/>
        </w:rPr>
        <w:t>苗木等级表</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077"/>
        <w:gridCol w:w="1093"/>
        <w:gridCol w:w="1111"/>
        <w:gridCol w:w="1094"/>
        <w:gridCol w:w="1111"/>
        <w:gridCol w:w="1094"/>
        <w:gridCol w:w="1393"/>
        <w:gridCol w:w="1361"/>
      </w:tblGrid>
      <w:tr w:rsidR="00460CAE" w:rsidTr="00793B39">
        <w:trPr>
          <w:tblHeader/>
          <w:jc w:val="center"/>
        </w:trPr>
        <w:tc>
          <w:tcPr>
            <w:tcW w:w="1077" w:type="dxa"/>
            <w:vMerge w:val="restart"/>
            <w:shd w:val="clear" w:color="auto" w:fill="auto"/>
            <w:vAlign w:val="center"/>
          </w:tcPr>
          <w:p w:rsidR="00460CAE" w:rsidRDefault="002A682B">
            <w:pPr>
              <w:pStyle w:val="afffffffff9"/>
            </w:pPr>
            <w:r>
              <w:rPr>
                <w:rFonts w:hint="eastAsia"/>
              </w:rPr>
              <w:t>苗木种类</w:t>
            </w:r>
          </w:p>
        </w:tc>
        <w:tc>
          <w:tcPr>
            <w:tcW w:w="1093" w:type="dxa"/>
            <w:vMerge w:val="restart"/>
            <w:shd w:val="clear" w:color="auto" w:fill="auto"/>
            <w:vAlign w:val="center"/>
          </w:tcPr>
          <w:p w:rsidR="00460CAE" w:rsidRDefault="002A682B">
            <w:pPr>
              <w:pStyle w:val="afffffffff9"/>
            </w:pPr>
            <w:r>
              <w:rPr>
                <w:rFonts w:hint="eastAsia"/>
              </w:rPr>
              <w:t>苗龄</w:t>
            </w:r>
          </w:p>
        </w:tc>
        <w:tc>
          <w:tcPr>
            <w:tcW w:w="3316" w:type="dxa"/>
            <w:gridSpan w:val="3"/>
            <w:shd w:val="clear" w:color="auto" w:fill="auto"/>
            <w:vAlign w:val="center"/>
          </w:tcPr>
          <w:p w:rsidR="00460CAE" w:rsidRDefault="002A682B">
            <w:pPr>
              <w:pStyle w:val="afffffffff9"/>
            </w:pPr>
            <w:r>
              <w:rPr>
                <w:rFonts w:hint="eastAsia"/>
              </w:rPr>
              <w:t>合格苗</w:t>
            </w:r>
          </w:p>
        </w:tc>
        <w:tc>
          <w:tcPr>
            <w:tcW w:w="1094" w:type="dxa"/>
            <w:shd w:val="clear" w:color="auto" w:fill="auto"/>
            <w:vAlign w:val="center"/>
          </w:tcPr>
          <w:p w:rsidR="00460CAE" w:rsidRDefault="00460CAE">
            <w:pPr>
              <w:pStyle w:val="afffffffff9"/>
            </w:pPr>
          </w:p>
        </w:tc>
        <w:tc>
          <w:tcPr>
            <w:tcW w:w="1393" w:type="dxa"/>
            <w:vMerge w:val="restart"/>
            <w:shd w:val="clear" w:color="auto" w:fill="auto"/>
            <w:vAlign w:val="center"/>
          </w:tcPr>
          <w:p w:rsidR="00460CAE" w:rsidRDefault="002A682B">
            <w:pPr>
              <w:pStyle w:val="afffffffff9"/>
            </w:pPr>
            <w:r>
              <w:rPr>
                <w:rFonts w:hint="eastAsia"/>
              </w:rPr>
              <w:t>综合控制指标</w:t>
            </w:r>
          </w:p>
          <w:p w:rsidR="00460CAE" w:rsidRDefault="00460CAE">
            <w:pPr>
              <w:pStyle w:val="afffffffff9"/>
            </w:pPr>
          </w:p>
        </w:tc>
        <w:tc>
          <w:tcPr>
            <w:tcW w:w="1361" w:type="dxa"/>
            <w:vMerge w:val="restart"/>
          </w:tcPr>
          <w:p w:rsidR="00460CAE" w:rsidRDefault="002A682B">
            <w:pPr>
              <w:pStyle w:val="afffffffff9"/>
            </w:pPr>
            <w:r>
              <w:rPr>
                <w:rFonts w:hint="eastAsia"/>
              </w:rPr>
              <w:t>Ⅰ、Ⅱ级</w:t>
            </w:r>
          </w:p>
          <w:p w:rsidR="00460CAE" w:rsidRDefault="002A682B">
            <w:pPr>
              <w:pStyle w:val="afffffffff9"/>
            </w:pPr>
            <w:r>
              <w:rPr>
                <w:rFonts w:hint="eastAsia"/>
              </w:rPr>
              <w:t>苗百分率</w:t>
            </w:r>
          </w:p>
        </w:tc>
      </w:tr>
      <w:tr w:rsidR="00460CAE" w:rsidTr="00793B39">
        <w:trPr>
          <w:jc w:val="center"/>
        </w:trPr>
        <w:tc>
          <w:tcPr>
            <w:tcW w:w="1077" w:type="dxa"/>
            <w:vMerge/>
            <w:shd w:val="clear" w:color="auto" w:fill="auto"/>
            <w:vAlign w:val="center"/>
          </w:tcPr>
          <w:p w:rsidR="00460CAE" w:rsidRDefault="00460CAE">
            <w:pPr>
              <w:pStyle w:val="afffffffff9"/>
            </w:pPr>
          </w:p>
        </w:tc>
        <w:tc>
          <w:tcPr>
            <w:tcW w:w="1093" w:type="dxa"/>
            <w:vMerge/>
            <w:shd w:val="clear" w:color="auto" w:fill="auto"/>
            <w:vAlign w:val="center"/>
          </w:tcPr>
          <w:p w:rsidR="00460CAE" w:rsidRDefault="00460CAE">
            <w:pPr>
              <w:pStyle w:val="afffffffff9"/>
            </w:pPr>
          </w:p>
        </w:tc>
        <w:tc>
          <w:tcPr>
            <w:tcW w:w="2205" w:type="dxa"/>
            <w:gridSpan w:val="2"/>
            <w:shd w:val="clear" w:color="auto" w:fill="auto"/>
            <w:vAlign w:val="center"/>
          </w:tcPr>
          <w:p w:rsidR="00460CAE" w:rsidRDefault="002A682B">
            <w:pPr>
              <w:pStyle w:val="afffffffff9"/>
            </w:pPr>
            <w:r>
              <w:rPr>
                <w:rFonts w:hint="eastAsia"/>
              </w:rPr>
              <w:t>I</w:t>
            </w:r>
            <w:r>
              <w:rPr>
                <w:rFonts w:hint="eastAsia"/>
              </w:rPr>
              <w:t>级苗</w:t>
            </w:r>
          </w:p>
        </w:tc>
        <w:tc>
          <w:tcPr>
            <w:tcW w:w="2205" w:type="dxa"/>
            <w:gridSpan w:val="2"/>
            <w:shd w:val="clear" w:color="auto" w:fill="auto"/>
            <w:vAlign w:val="center"/>
          </w:tcPr>
          <w:p w:rsidR="00460CAE" w:rsidRDefault="002A682B">
            <w:pPr>
              <w:pStyle w:val="afffffffff9"/>
            </w:pPr>
            <w:r>
              <w:rPr>
                <w:rFonts w:hint="eastAsia"/>
              </w:rPr>
              <w:t>Ⅱ级苗</w:t>
            </w:r>
          </w:p>
        </w:tc>
        <w:tc>
          <w:tcPr>
            <w:tcW w:w="1393" w:type="dxa"/>
            <w:vMerge/>
            <w:shd w:val="clear" w:color="auto" w:fill="auto"/>
            <w:vAlign w:val="center"/>
          </w:tcPr>
          <w:p w:rsidR="00460CAE" w:rsidRDefault="00460CAE">
            <w:pPr>
              <w:pStyle w:val="afffffffff9"/>
            </w:pPr>
          </w:p>
        </w:tc>
        <w:tc>
          <w:tcPr>
            <w:tcW w:w="1361" w:type="dxa"/>
            <w:vMerge/>
          </w:tcPr>
          <w:p w:rsidR="00460CAE" w:rsidRDefault="00460CAE">
            <w:pPr>
              <w:pStyle w:val="afffffffff9"/>
            </w:pPr>
          </w:p>
        </w:tc>
      </w:tr>
      <w:tr w:rsidR="00460CAE" w:rsidTr="00793B39">
        <w:trPr>
          <w:jc w:val="center"/>
        </w:trPr>
        <w:tc>
          <w:tcPr>
            <w:tcW w:w="1077" w:type="dxa"/>
            <w:vMerge/>
            <w:tcBorders>
              <w:bottom w:val="single" w:sz="8" w:space="0" w:color="auto"/>
            </w:tcBorders>
            <w:shd w:val="clear" w:color="auto" w:fill="auto"/>
            <w:vAlign w:val="center"/>
          </w:tcPr>
          <w:p w:rsidR="00460CAE" w:rsidRDefault="00460CAE">
            <w:pPr>
              <w:pStyle w:val="afffffffff9"/>
            </w:pPr>
          </w:p>
        </w:tc>
        <w:tc>
          <w:tcPr>
            <w:tcW w:w="1093" w:type="dxa"/>
            <w:vMerge/>
            <w:tcBorders>
              <w:bottom w:val="single" w:sz="8" w:space="0" w:color="auto"/>
            </w:tcBorders>
            <w:shd w:val="clear" w:color="auto" w:fill="auto"/>
            <w:vAlign w:val="center"/>
          </w:tcPr>
          <w:p w:rsidR="00460CAE" w:rsidRDefault="00460CAE">
            <w:pPr>
              <w:pStyle w:val="afffffffff9"/>
            </w:pPr>
          </w:p>
        </w:tc>
        <w:tc>
          <w:tcPr>
            <w:tcW w:w="1111" w:type="dxa"/>
            <w:tcBorders>
              <w:bottom w:val="single" w:sz="8" w:space="0" w:color="auto"/>
            </w:tcBorders>
            <w:shd w:val="clear" w:color="auto" w:fill="auto"/>
            <w:vAlign w:val="center"/>
          </w:tcPr>
          <w:p w:rsidR="00460CAE" w:rsidRDefault="002A682B">
            <w:pPr>
              <w:pStyle w:val="afffffffff9"/>
            </w:pPr>
            <w:r>
              <w:rPr>
                <w:rFonts w:hint="eastAsia"/>
              </w:rPr>
              <w:t>地径（</w:t>
            </w:r>
            <w:r>
              <w:rPr>
                <w:rFonts w:hint="eastAsia"/>
              </w:rPr>
              <w:t>c</w:t>
            </w:r>
            <w:r>
              <w:t>m</w:t>
            </w:r>
            <w:r>
              <w:rPr>
                <w:rFonts w:hint="eastAsia"/>
              </w:rPr>
              <w:t>）</w:t>
            </w:r>
          </w:p>
        </w:tc>
        <w:tc>
          <w:tcPr>
            <w:tcW w:w="1094" w:type="dxa"/>
            <w:tcBorders>
              <w:bottom w:val="single" w:sz="8" w:space="0" w:color="auto"/>
            </w:tcBorders>
            <w:shd w:val="clear" w:color="auto" w:fill="auto"/>
            <w:vAlign w:val="center"/>
          </w:tcPr>
          <w:p w:rsidR="00460CAE" w:rsidRDefault="002A682B">
            <w:pPr>
              <w:pStyle w:val="afffffffff9"/>
            </w:pPr>
            <w:r>
              <w:rPr>
                <w:rFonts w:hint="eastAsia"/>
              </w:rPr>
              <w:t>苗高</w:t>
            </w:r>
            <w:r>
              <w:rPr>
                <w:rFonts w:hint="eastAsia"/>
              </w:rPr>
              <w:t>(</w:t>
            </w:r>
            <w:r>
              <w:t>cm)</w:t>
            </w:r>
          </w:p>
        </w:tc>
        <w:tc>
          <w:tcPr>
            <w:tcW w:w="1111" w:type="dxa"/>
            <w:tcBorders>
              <w:bottom w:val="single" w:sz="8" w:space="0" w:color="auto"/>
            </w:tcBorders>
            <w:shd w:val="clear" w:color="auto" w:fill="auto"/>
          </w:tcPr>
          <w:p w:rsidR="00460CAE" w:rsidRDefault="002A682B">
            <w:pPr>
              <w:pStyle w:val="afffffffff9"/>
            </w:pPr>
            <w:r>
              <w:rPr>
                <w:rFonts w:hint="eastAsia"/>
              </w:rPr>
              <w:t>地径（</w:t>
            </w:r>
            <w:r>
              <w:rPr>
                <w:rFonts w:hint="eastAsia"/>
              </w:rPr>
              <w:t>cm</w:t>
            </w:r>
            <w:r>
              <w:rPr>
                <w:rFonts w:hint="eastAsia"/>
              </w:rPr>
              <w:t>）</w:t>
            </w:r>
          </w:p>
        </w:tc>
        <w:tc>
          <w:tcPr>
            <w:tcW w:w="1094" w:type="dxa"/>
            <w:tcBorders>
              <w:bottom w:val="single" w:sz="8" w:space="0" w:color="auto"/>
            </w:tcBorders>
            <w:shd w:val="clear" w:color="auto" w:fill="auto"/>
          </w:tcPr>
          <w:p w:rsidR="00460CAE" w:rsidRDefault="002A682B">
            <w:pPr>
              <w:pStyle w:val="afffffffff9"/>
            </w:pPr>
            <w:r>
              <w:rPr>
                <w:rFonts w:hint="eastAsia"/>
              </w:rPr>
              <w:t>苗高</w:t>
            </w:r>
            <w:r>
              <w:rPr>
                <w:rFonts w:hint="eastAsia"/>
              </w:rPr>
              <w:t>(cm)</w:t>
            </w:r>
          </w:p>
        </w:tc>
        <w:tc>
          <w:tcPr>
            <w:tcW w:w="1393" w:type="dxa"/>
            <w:vMerge/>
            <w:tcBorders>
              <w:bottom w:val="single" w:sz="8" w:space="0" w:color="auto"/>
            </w:tcBorders>
            <w:shd w:val="clear" w:color="auto" w:fill="auto"/>
            <w:vAlign w:val="center"/>
          </w:tcPr>
          <w:p w:rsidR="00460CAE" w:rsidRDefault="00460CAE">
            <w:pPr>
              <w:pStyle w:val="afffffffff9"/>
            </w:pPr>
          </w:p>
        </w:tc>
        <w:tc>
          <w:tcPr>
            <w:tcW w:w="1361" w:type="dxa"/>
            <w:vMerge/>
            <w:tcBorders>
              <w:bottom w:val="single" w:sz="8" w:space="0" w:color="auto"/>
            </w:tcBorders>
          </w:tcPr>
          <w:p w:rsidR="00460CAE" w:rsidRDefault="00460CAE">
            <w:pPr>
              <w:pStyle w:val="afffffffff9"/>
            </w:pPr>
          </w:p>
        </w:tc>
      </w:tr>
      <w:tr w:rsidR="00460CAE" w:rsidTr="00793B39">
        <w:trPr>
          <w:jc w:val="center"/>
        </w:trPr>
        <w:tc>
          <w:tcPr>
            <w:tcW w:w="1077" w:type="dxa"/>
            <w:tcBorders>
              <w:top w:val="single" w:sz="8" w:space="0" w:color="auto"/>
              <w:bottom w:val="single" w:sz="8" w:space="0" w:color="auto"/>
            </w:tcBorders>
            <w:shd w:val="clear" w:color="auto" w:fill="auto"/>
            <w:vAlign w:val="center"/>
          </w:tcPr>
          <w:p w:rsidR="00460CAE" w:rsidRDefault="002A682B">
            <w:pPr>
              <w:pStyle w:val="afffffffff9"/>
            </w:pPr>
            <w:r>
              <w:rPr>
                <w:rFonts w:hint="eastAsia"/>
              </w:rPr>
              <w:t>容器组培苗</w:t>
            </w:r>
          </w:p>
        </w:tc>
        <w:tc>
          <w:tcPr>
            <w:tcW w:w="1093" w:type="dxa"/>
            <w:tcBorders>
              <w:top w:val="single" w:sz="8" w:space="0" w:color="auto"/>
              <w:bottom w:val="single" w:sz="8" w:space="0" w:color="auto"/>
            </w:tcBorders>
            <w:shd w:val="clear" w:color="auto" w:fill="auto"/>
            <w:vAlign w:val="center"/>
          </w:tcPr>
          <w:p w:rsidR="00460CAE" w:rsidRDefault="002A682B">
            <w:pPr>
              <w:pStyle w:val="afffffffff9"/>
            </w:pPr>
            <w:r>
              <w:rPr>
                <w:rFonts w:hint="eastAsia"/>
              </w:rPr>
              <w:t>0</w:t>
            </w:r>
            <w:r>
              <w:t>.25</w:t>
            </w:r>
            <w:r>
              <w:rPr>
                <w:rFonts w:hint="eastAsia"/>
              </w:rPr>
              <w:t>年</w:t>
            </w:r>
          </w:p>
        </w:tc>
        <w:tc>
          <w:tcPr>
            <w:tcW w:w="1111" w:type="dxa"/>
            <w:tcBorders>
              <w:top w:val="single" w:sz="8" w:space="0" w:color="auto"/>
              <w:bottom w:val="single" w:sz="8" w:space="0" w:color="auto"/>
            </w:tcBorders>
            <w:shd w:val="clear" w:color="auto" w:fill="auto"/>
            <w:vAlign w:val="center"/>
          </w:tcPr>
          <w:p w:rsidR="00460CAE" w:rsidRDefault="002A682B">
            <w:pPr>
              <w:pStyle w:val="afffffffff9"/>
            </w:pPr>
            <w:r>
              <w:rPr>
                <w:rFonts w:hint="eastAsia"/>
              </w:rPr>
              <w:t>≥</w:t>
            </w:r>
            <w:r>
              <w:rPr>
                <w:rFonts w:hint="eastAsia"/>
              </w:rPr>
              <w:t>0</w:t>
            </w:r>
            <w:r>
              <w:t>.20</w:t>
            </w:r>
          </w:p>
        </w:tc>
        <w:tc>
          <w:tcPr>
            <w:tcW w:w="1094" w:type="dxa"/>
            <w:tcBorders>
              <w:top w:val="single" w:sz="8" w:space="0" w:color="auto"/>
              <w:bottom w:val="single" w:sz="8" w:space="0" w:color="auto"/>
            </w:tcBorders>
            <w:shd w:val="clear" w:color="auto" w:fill="auto"/>
            <w:vAlign w:val="center"/>
          </w:tcPr>
          <w:p w:rsidR="00460CAE" w:rsidRDefault="002A682B">
            <w:pPr>
              <w:pStyle w:val="afffffffff9"/>
            </w:pPr>
            <w:r>
              <w:rPr>
                <w:rFonts w:hint="eastAsia"/>
              </w:rPr>
              <w:t>≥</w:t>
            </w:r>
            <w:r>
              <w:rPr>
                <w:rFonts w:hint="eastAsia"/>
              </w:rPr>
              <w:t>3</w:t>
            </w:r>
            <w:r>
              <w:t>0</w:t>
            </w:r>
          </w:p>
        </w:tc>
        <w:tc>
          <w:tcPr>
            <w:tcW w:w="1111" w:type="dxa"/>
            <w:tcBorders>
              <w:top w:val="single" w:sz="8" w:space="0" w:color="auto"/>
              <w:bottom w:val="single" w:sz="8" w:space="0" w:color="auto"/>
            </w:tcBorders>
            <w:shd w:val="clear" w:color="auto" w:fill="auto"/>
            <w:vAlign w:val="center"/>
          </w:tcPr>
          <w:p w:rsidR="00460CAE" w:rsidRDefault="002A682B">
            <w:pPr>
              <w:pStyle w:val="afffffffff9"/>
            </w:pPr>
            <w:r>
              <w:rPr>
                <w:rFonts w:hint="eastAsia"/>
              </w:rPr>
              <w:t>0</w:t>
            </w:r>
            <w:r>
              <w:t>.10</w:t>
            </w:r>
            <w:r>
              <w:rPr>
                <w:rFonts w:hint="eastAsia"/>
              </w:rPr>
              <w:t>～</w:t>
            </w:r>
            <w:r>
              <w:rPr>
                <w:rFonts w:hint="eastAsia"/>
              </w:rPr>
              <w:t>0</w:t>
            </w:r>
            <w:r>
              <w:t>.15</w:t>
            </w:r>
          </w:p>
        </w:tc>
        <w:tc>
          <w:tcPr>
            <w:tcW w:w="1094" w:type="dxa"/>
            <w:tcBorders>
              <w:top w:val="single" w:sz="8" w:space="0" w:color="auto"/>
              <w:bottom w:val="single" w:sz="8" w:space="0" w:color="auto"/>
            </w:tcBorders>
            <w:shd w:val="clear" w:color="auto" w:fill="auto"/>
            <w:vAlign w:val="center"/>
          </w:tcPr>
          <w:p w:rsidR="00460CAE" w:rsidRDefault="002A682B">
            <w:pPr>
              <w:pStyle w:val="afffffffff9"/>
            </w:pPr>
            <w:r>
              <w:rPr>
                <w:rFonts w:hint="eastAsia"/>
              </w:rPr>
              <w:t>2</w:t>
            </w:r>
            <w:r>
              <w:t>0</w:t>
            </w:r>
            <w:r>
              <w:rPr>
                <w:rFonts w:hint="eastAsia"/>
              </w:rPr>
              <w:t>～</w:t>
            </w:r>
            <w:r>
              <w:rPr>
                <w:rFonts w:hint="eastAsia"/>
              </w:rPr>
              <w:t>3</w:t>
            </w:r>
            <w:r>
              <w:t>0</w:t>
            </w:r>
          </w:p>
        </w:tc>
        <w:tc>
          <w:tcPr>
            <w:tcW w:w="1393" w:type="dxa"/>
            <w:tcBorders>
              <w:top w:val="single" w:sz="8" w:space="0" w:color="auto"/>
              <w:bottom w:val="single" w:sz="8" w:space="0" w:color="auto"/>
            </w:tcBorders>
            <w:shd w:val="clear" w:color="auto" w:fill="auto"/>
            <w:vAlign w:val="center"/>
          </w:tcPr>
          <w:p w:rsidR="00460CAE" w:rsidRDefault="002A682B">
            <w:pPr>
              <w:pStyle w:val="afffffffff9"/>
            </w:pPr>
            <w:r>
              <w:rPr>
                <w:rFonts w:hint="eastAsia"/>
              </w:rPr>
              <w:t>色泽正常、长势好</w:t>
            </w:r>
          </w:p>
        </w:tc>
        <w:tc>
          <w:tcPr>
            <w:tcW w:w="1361" w:type="dxa"/>
            <w:tcBorders>
              <w:top w:val="single" w:sz="8" w:space="0" w:color="auto"/>
              <w:bottom w:val="single" w:sz="8" w:space="0" w:color="auto"/>
            </w:tcBorders>
          </w:tcPr>
          <w:p w:rsidR="00460CAE" w:rsidRDefault="002A682B">
            <w:pPr>
              <w:pStyle w:val="afffffffff9"/>
            </w:pPr>
            <w:r>
              <w:rPr>
                <w:rFonts w:hint="eastAsia"/>
              </w:rPr>
              <w:t>8</w:t>
            </w:r>
            <w:r>
              <w:t>0</w:t>
            </w:r>
            <w:r>
              <w:rPr>
                <w:rFonts w:hint="eastAsia"/>
              </w:rPr>
              <w:t>％</w:t>
            </w:r>
          </w:p>
        </w:tc>
      </w:tr>
    </w:tbl>
    <w:p w:rsidR="00460CAE" w:rsidRDefault="002A682B">
      <w:pPr>
        <w:pStyle w:val="affd"/>
        <w:spacing w:before="120" w:after="120"/>
      </w:pPr>
      <w:r>
        <w:rPr>
          <w:rFonts w:hint="eastAsia"/>
        </w:rPr>
        <w:t>起苗</w:t>
      </w:r>
    </w:p>
    <w:p w:rsidR="00460CAE" w:rsidRDefault="002A682B">
      <w:pPr>
        <w:pStyle w:val="afffff5"/>
        <w:ind w:firstLine="420"/>
      </w:pPr>
      <w:r>
        <w:rPr>
          <w:rFonts w:hint="eastAsia"/>
        </w:rPr>
        <w:t>在起苗前</w:t>
      </w:r>
      <w:r>
        <w:rPr>
          <w:rFonts w:hint="eastAsia"/>
        </w:rPr>
        <w:t>1</w:t>
      </w:r>
      <w:r>
        <w:rPr>
          <w:rFonts w:hint="eastAsia"/>
          <w:vertAlign w:val="superscript"/>
        </w:rPr>
        <w:t xml:space="preserve"> </w:t>
      </w:r>
      <w:r>
        <w:rPr>
          <w:rFonts w:hint="eastAsia"/>
        </w:rPr>
        <w:t>d</w:t>
      </w:r>
      <w:bookmarkStart w:id="46" w:name="_Hlk109162951"/>
      <w:r>
        <w:rPr>
          <w:rFonts w:hint="eastAsia"/>
        </w:rPr>
        <w:t>～</w:t>
      </w:r>
      <w:bookmarkEnd w:id="46"/>
      <w:r>
        <w:rPr>
          <w:rFonts w:hint="eastAsia"/>
        </w:rPr>
        <w:t>2</w:t>
      </w:r>
      <w:r>
        <w:rPr>
          <w:rFonts w:hint="eastAsia"/>
          <w:vertAlign w:val="superscript"/>
        </w:rPr>
        <w:t xml:space="preserve"> </w:t>
      </w:r>
      <w:r>
        <w:rPr>
          <w:rFonts w:hint="eastAsia"/>
        </w:rPr>
        <w:t>d</w:t>
      </w:r>
      <w:r>
        <w:rPr>
          <w:rFonts w:hint="eastAsia"/>
        </w:rPr>
        <w:t>浇灌透水。起苗时间应与栽植季节一致，起苗时尽量避免损伤苗根和苗干，不得用手提苗茎。</w:t>
      </w:r>
    </w:p>
    <w:p w:rsidR="00460CAE" w:rsidRDefault="002A682B">
      <w:pPr>
        <w:pStyle w:val="affd"/>
        <w:spacing w:before="120" w:after="120"/>
      </w:pPr>
      <w:r>
        <w:rPr>
          <w:rFonts w:hint="eastAsia"/>
        </w:rPr>
        <w:t>包装运输</w:t>
      </w:r>
    </w:p>
    <w:p w:rsidR="00460CAE" w:rsidRDefault="002A682B">
      <w:pPr>
        <w:pStyle w:val="afffff5"/>
        <w:ind w:firstLine="420"/>
      </w:pPr>
      <w:r>
        <w:rPr>
          <w:rFonts w:hint="eastAsia"/>
        </w:rPr>
        <w:t>按</w:t>
      </w:r>
      <w:r>
        <w:rPr>
          <w:rFonts w:hint="eastAsia"/>
        </w:rPr>
        <w:t>GB/</w:t>
      </w:r>
      <w:r>
        <w:t>T 15776</w:t>
      </w:r>
      <w:r>
        <w:rPr>
          <w:rFonts w:hint="eastAsia"/>
        </w:rPr>
        <w:t>的规定执行。</w:t>
      </w:r>
    </w:p>
    <w:p w:rsidR="00793B39" w:rsidRDefault="00793B39">
      <w:pPr>
        <w:pStyle w:val="afffff5"/>
        <w:ind w:firstLine="420"/>
      </w:pPr>
    </w:p>
    <w:p w:rsidR="00460CAE" w:rsidRDefault="002A682B">
      <w:pPr>
        <w:pStyle w:val="affc"/>
        <w:spacing w:before="240" w:after="240"/>
      </w:pPr>
      <w:bookmarkStart w:id="47" w:name="_GoBack"/>
      <w:bookmarkEnd w:id="47"/>
      <w:r>
        <w:rPr>
          <w:rFonts w:hint="eastAsia"/>
        </w:rPr>
        <w:lastRenderedPageBreak/>
        <w:t>档案管理</w:t>
      </w:r>
    </w:p>
    <w:p w:rsidR="00460CAE" w:rsidRDefault="002A682B">
      <w:pPr>
        <w:pStyle w:val="afffff5"/>
        <w:ind w:firstLine="420"/>
      </w:pPr>
      <w:r>
        <w:rPr>
          <w:rFonts w:hint="eastAsia"/>
        </w:rPr>
        <w:t>建立泡桐组织培养基本情况档案，包括以下内容：品种名称、材料来源、培养过程、培养照片等。档案由组长填写，档案填写后，及时整理归档。</w:t>
      </w:r>
    </w:p>
    <w:p w:rsidR="00460CAE" w:rsidRDefault="00460CAE">
      <w:pPr>
        <w:pStyle w:val="afffff5"/>
        <w:ind w:firstLine="420"/>
        <w:sectPr w:rsidR="00460CAE">
          <w:pgSz w:w="11906" w:h="16838"/>
          <w:pgMar w:top="1928" w:right="1134" w:bottom="1134" w:left="1134" w:header="1418" w:footer="1134" w:gutter="284"/>
          <w:pgNumType w:start="1"/>
          <w:cols w:space="425"/>
          <w:formProt w:val="0"/>
          <w:docGrid w:linePitch="312"/>
        </w:sectPr>
      </w:pPr>
    </w:p>
    <w:p w:rsidR="00460CAE" w:rsidRDefault="00460CAE">
      <w:pPr>
        <w:pStyle w:val="af8"/>
        <w:rPr>
          <w:vanish w:val="0"/>
        </w:rPr>
      </w:pPr>
      <w:bookmarkStart w:id="48" w:name="BookMark5"/>
      <w:bookmarkEnd w:id="21"/>
    </w:p>
    <w:p w:rsidR="00460CAE" w:rsidRDefault="00460CAE">
      <w:pPr>
        <w:pStyle w:val="afe"/>
        <w:rPr>
          <w:vanish w:val="0"/>
        </w:rPr>
      </w:pPr>
    </w:p>
    <w:p w:rsidR="00460CAE" w:rsidRDefault="002A682B">
      <w:pPr>
        <w:pStyle w:val="aff3"/>
        <w:spacing w:after="120"/>
      </w:pPr>
      <w:r>
        <w:br/>
      </w:r>
      <w:r>
        <w:rPr>
          <w:rFonts w:hint="eastAsia"/>
        </w:rPr>
        <w:t>（资料性）</w:t>
      </w:r>
      <w:r>
        <w:br/>
      </w:r>
      <w:r>
        <w:rPr>
          <w:rFonts w:hint="eastAsia"/>
        </w:rPr>
        <w:t>培养基配方</w:t>
      </w:r>
    </w:p>
    <w:p w:rsidR="00460CAE" w:rsidRDefault="002A682B">
      <w:pPr>
        <w:pStyle w:val="aff4"/>
        <w:spacing w:before="120" w:after="120"/>
      </w:pPr>
      <w:r>
        <w:rPr>
          <w:rFonts w:hint="eastAsia"/>
        </w:rPr>
        <w:t>诱导培养基配方</w:t>
      </w:r>
    </w:p>
    <w:p w:rsidR="00460CAE" w:rsidRDefault="002A682B">
      <w:pPr>
        <w:pStyle w:val="afffff5"/>
        <w:ind w:firstLine="420"/>
      </w:pPr>
      <w:bookmarkStart w:id="49" w:name="_Hlk109163184"/>
      <w:r>
        <w:rPr>
          <w:rFonts w:hint="eastAsia"/>
        </w:rPr>
        <w:t>MS+</w:t>
      </w:r>
      <w:r>
        <w:t>6</w:t>
      </w:r>
      <w:r>
        <w:rPr>
          <w:rFonts w:hint="eastAsia"/>
        </w:rPr>
        <w:t>-BA</w:t>
      </w:r>
      <w:r>
        <w:t>1.5</w:t>
      </w:r>
      <w:r>
        <w:rPr>
          <w:vertAlign w:val="superscript"/>
        </w:rPr>
        <w:t xml:space="preserve"> </w:t>
      </w:r>
      <w:r>
        <w:t>mg/L</w:t>
      </w:r>
      <w:bookmarkStart w:id="50" w:name="_Hlk109163006"/>
      <w:bookmarkEnd w:id="49"/>
      <w:r>
        <w:rPr>
          <w:rFonts w:hint="eastAsia"/>
        </w:rPr>
        <w:t>～</w:t>
      </w:r>
      <w:bookmarkEnd w:id="50"/>
      <w:r>
        <w:rPr>
          <w:rFonts w:hint="eastAsia"/>
        </w:rPr>
        <w:t>2</w:t>
      </w:r>
      <w:r>
        <w:t>.0</w:t>
      </w:r>
      <w:r>
        <w:rPr>
          <w:vertAlign w:val="superscript"/>
        </w:rPr>
        <w:t xml:space="preserve"> </w:t>
      </w:r>
      <w:r>
        <w:t>mg/L+</w:t>
      </w:r>
      <w:bookmarkStart w:id="51" w:name="_Hlk109163624"/>
      <w:bookmarkStart w:id="52" w:name="_Hlk109163350"/>
      <w:r>
        <w:t>NAA0.1</w:t>
      </w:r>
      <w:bookmarkEnd w:id="51"/>
      <w:r>
        <w:rPr>
          <w:vertAlign w:val="superscript"/>
        </w:rPr>
        <w:t xml:space="preserve"> </w:t>
      </w:r>
      <w:r>
        <w:t>mg/L</w:t>
      </w:r>
      <w:bookmarkEnd w:id="52"/>
      <w:r>
        <w:rPr>
          <w:rFonts w:hint="eastAsia"/>
        </w:rPr>
        <w:t>～</w:t>
      </w:r>
      <w:r>
        <w:rPr>
          <w:rFonts w:hint="eastAsia"/>
        </w:rPr>
        <w:t>0</w:t>
      </w:r>
      <w:r>
        <w:t>.2</w:t>
      </w:r>
      <w:bookmarkStart w:id="53" w:name="_Hlk109163603"/>
      <w:r>
        <w:rPr>
          <w:vertAlign w:val="superscript"/>
        </w:rPr>
        <w:t xml:space="preserve"> </w:t>
      </w:r>
      <w:r>
        <w:t>mg/L</w:t>
      </w:r>
      <w:bookmarkEnd w:id="53"/>
      <w:r>
        <w:t>+</w:t>
      </w:r>
      <w:bookmarkStart w:id="54" w:name="_Hlk109163377"/>
      <w:r>
        <w:rPr>
          <w:rFonts w:hint="eastAsia"/>
        </w:rPr>
        <w:t>蔗糖</w:t>
      </w:r>
      <w:r>
        <w:rPr>
          <w:rFonts w:hint="eastAsia"/>
        </w:rPr>
        <w:t>3</w:t>
      </w:r>
      <w:bookmarkEnd w:id="54"/>
      <w:r>
        <w:rPr>
          <w:rFonts w:hint="eastAsia"/>
        </w:rPr>
        <w:t>％</w:t>
      </w:r>
      <w:r>
        <w:rPr>
          <w:rFonts w:hint="eastAsia"/>
        </w:rPr>
        <w:t>+</w:t>
      </w:r>
      <w:bookmarkStart w:id="55" w:name="_Hlk109163395"/>
      <w:r>
        <w:rPr>
          <w:rFonts w:hint="eastAsia"/>
        </w:rPr>
        <w:t>琼脂</w:t>
      </w:r>
      <w:r>
        <w:rPr>
          <w:rFonts w:hint="eastAsia"/>
        </w:rPr>
        <w:t>3</w:t>
      </w:r>
      <w:r>
        <w:t>.8</w:t>
      </w:r>
      <w:bookmarkStart w:id="56" w:name="_Hlk109163091"/>
      <w:r>
        <w:rPr>
          <w:vertAlign w:val="superscript"/>
        </w:rPr>
        <w:t xml:space="preserve"> </w:t>
      </w:r>
      <w:r>
        <w:t>g/L</w:t>
      </w:r>
      <w:bookmarkEnd w:id="55"/>
      <w:bookmarkEnd w:id="56"/>
      <w:r>
        <w:rPr>
          <w:rFonts w:hint="eastAsia"/>
        </w:rPr>
        <w:t>～</w:t>
      </w:r>
      <w:r>
        <w:rPr>
          <w:rFonts w:hint="eastAsia"/>
        </w:rPr>
        <w:t>5</w:t>
      </w:r>
      <w:r>
        <w:t>.5</w:t>
      </w:r>
      <w:r>
        <w:rPr>
          <w:vertAlign w:val="superscript"/>
        </w:rPr>
        <w:t xml:space="preserve"> </w:t>
      </w:r>
      <w:bookmarkStart w:id="57" w:name="_Hlk109163233"/>
      <w:r>
        <w:t>g/L</w:t>
      </w:r>
      <w:bookmarkEnd w:id="57"/>
      <w:r>
        <w:t>,</w:t>
      </w:r>
      <w:bookmarkStart w:id="58" w:name="_Hlk109163422"/>
      <w:r>
        <w:t>pH</w:t>
      </w:r>
      <w:r>
        <w:rPr>
          <w:rFonts w:hint="eastAsia"/>
        </w:rPr>
        <w:t>值为</w:t>
      </w:r>
      <w:r>
        <w:rPr>
          <w:rFonts w:hint="eastAsia"/>
        </w:rPr>
        <w:t>5</w:t>
      </w:r>
      <w:r>
        <w:t>.8</w:t>
      </w:r>
      <w:r>
        <w:rPr>
          <w:rFonts w:hint="eastAsia"/>
        </w:rPr>
        <w:t>。</w:t>
      </w:r>
      <w:bookmarkEnd w:id="58"/>
    </w:p>
    <w:p w:rsidR="00460CAE" w:rsidRDefault="002A682B">
      <w:pPr>
        <w:pStyle w:val="aff4"/>
        <w:spacing w:before="120" w:after="120"/>
      </w:pPr>
      <w:r>
        <w:rPr>
          <w:rFonts w:hint="eastAsia"/>
        </w:rPr>
        <w:t>增殖培养基配方</w:t>
      </w:r>
    </w:p>
    <w:p w:rsidR="00460CAE" w:rsidRDefault="002A682B">
      <w:pPr>
        <w:pStyle w:val="afffff5"/>
        <w:ind w:firstLine="420"/>
      </w:pPr>
      <w:bookmarkStart w:id="59" w:name="_Hlk109163488"/>
      <w:r>
        <w:t>MS</w:t>
      </w:r>
      <w:bookmarkEnd w:id="59"/>
      <w:r>
        <w:t>+6-BA1.5</w:t>
      </w:r>
      <w:r>
        <w:rPr>
          <w:vertAlign w:val="superscript"/>
        </w:rPr>
        <w:t xml:space="preserve"> </w:t>
      </w:r>
      <w:r>
        <w:t>mg/L</w:t>
      </w:r>
      <w:r>
        <w:rPr>
          <w:rFonts w:hint="eastAsia"/>
        </w:rPr>
        <w:t>+</w:t>
      </w:r>
      <w:r>
        <w:rPr>
          <w:rFonts w:hint="eastAsia"/>
        </w:rPr>
        <w:t>核黄素</w:t>
      </w:r>
      <w:r>
        <w:rPr>
          <w:rFonts w:hint="eastAsia"/>
        </w:rPr>
        <w:t>0</w:t>
      </w:r>
      <w:r>
        <w:t>.015</w:t>
      </w:r>
      <w:bookmarkStart w:id="60" w:name="_Hlk109163279"/>
      <w:r>
        <w:rPr>
          <w:vertAlign w:val="superscript"/>
        </w:rPr>
        <w:t xml:space="preserve"> </w:t>
      </w:r>
      <w:r>
        <w:t>g/L</w:t>
      </w:r>
      <w:r>
        <w:rPr>
          <w:rFonts w:hint="eastAsia"/>
        </w:rPr>
        <w:t>～</w:t>
      </w:r>
      <w:bookmarkEnd w:id="60"/>
      <w:r>
        <w:rPr>
          <w:rFonts w:hint="eastAsia"/>
        </w:rPr>
        <w:t>0</w:t>
      </w:r>
      <w:r>
        <w:t>.02</w:t>
      </w:r>
      <w:r>
        <w:rPr>
          <w:vertAlign w:val="superscript"/>
        </w:rPr>
        <w:t xml:space="preserve"> </w:t>
      </w:r>
      <w:bookmarkStart w:id="61" w:name="_Hlk109163557"/>
      <w:r>
        <w:t>g/L</w:t>
      </w:r>
      <w:bookmarkEnd w:id="61"/>
      <w:r>
        <w:rPr>
          <w:rFonts w:hint="eastAsia"/>
        </w:rPr>
        <w:t>+</w:t>
      </w:r>
      <w:r>
        <w:t>0.01</w:t>
      </w:r>
      <w:r>
        <w:rPr>
          <w:vertAlign w:val="superscript"/>
        </w:rPr>
        <w:t xml:space="preserve"> </w:t>
      </w:r>
      <w:r>
        <w:t>g/L</w:t>
      </w:r>
      <w:r>
        <w:rPr>
          <w:rFonts w:hint="eastAsia"/>
        </w:rPr>
        <w:t>～</w:t>
      </w:r>
      <w:r>
        <w:rPr>
          <w:rFonts w:hint="eastAsia"/>
        </w:rPr>
        <w:t>0</w:t>
      </w:r>
      <w:r>
        <w:t>.0</w:t>
      </w:r>
      <w:r>
        <w:t>3</w:t>
      </w:r>
      <w:r>
        <w:rPr>
          <w:vertAlign w:val="superscript"/>
        </w:rPr>
        <w:t xml:space="preserve"> </w:t>
      </w:r>
      <w:bookmarkStart w:id="62" w:name="_Hlk109163900"/>
      <w:r>
        <w:t>g/L</w:t>
      </w:r>
      <w:bookmarkEnd w:id="62"/>
      <w:r>
        <w:rPr>
          <w:rFonts w:hint="eastAsia"/>
        </w:rPr>
        <w:t>抗坏血酸</w:t>
      </w:r>
      <w:r>
        <w:rPr>
          <w:rFonts w:hint="eastAsia"/>
        </w:rPr>
        <w:t>+</w:t>
      </w:r>
      <w:r>
        <w:t>NAA0.2</w:t>
      </w:r>
      <w:r>
        <w:rPr>
          <w:vertAlign w:val="superscript"/>
        </w:rPr>
        <w:t xml:space="preserve"> </w:t>
      </w:r>
      <w:r>
        <w:t>mg/L</w:t>
      </w:r>
      <w:r>
        <w:rPr>
          <w:rFonts w:hint="eastAsia"/>
        </w:rPr>
        <w:t>+</w:t>
      </w:r>
      <w:bookmarkStart w:id="63" w:name="_Hlk109163676"/>
      <w:r>
        <w:rPr>
          <w:rFonts w:hint="eastAsia"/>
        </w:rPr>
        <w:t>蔗糖</w:t>
      </w:r>
      <w:r>
        <w:rPr>
          <w:rFonts w:hint="eastAsia"/>
        </w:rPr>
        <w:t>3</w:t>
      </w:r>
      <w:bookmarkEnd w:id="63"/>
      <w:r>
        <w:rPr>
          <w:rFonts w:hint="eastAsia"/>
        </w:rPr>
        <w:t>％</w:t>
      </w:r>
      <w:r>
        <w:rPr>
          <w:rFonts w:hint="eastAsia"/>
        </w:rPr>
        <w:t>+</w:t>
      </w:r>
      <w:r>
        <w:rPr>
          <w:rFonts w:hint="eastAsia"/>
        </w:rPr>
        <w:t>琼脂</w:t>
      </w:r>
      <w:r>
        <w:t>5</w:t>
      </w:r>
      <w:r>
        <w:rPr>
          <w:rFonts w:hint="eastAsia"/>
        </w:rPr>
        <w:t>.</w:t>
      </w:r>
      <w:r>
        <w:t>5</w:t>
      </w:r>
      <w:r>
        <w:rPr>
          <w:vertAlign w:val="superscript"/>
        </w:rPr>
        <w:t xml:space="preserve"> </w:t>
      </w:r>
      <w:r>
        <w:rPr>
          <w:rFonts w:hint="eastAsia"/>
        </w:rPr>
        <w:t>g/L</w:t>
      </w:r>
      <w:r>
        <w:rPr>
          <w:rFonts w:hint="eastAsia"/>
        </w:rPr>
        <w:t>，</w:t>
      </w:r>
      <w:r>
        <w:rPr>
          <w:rFonts w:hint="eastAsia"/>
        </w:rPr>
        <w:t>pH</w:t>
      </w:r>
      <w:r>
        <w:rPr>
          <w:rFonts w:hint="eastAsia"/>
        </w:rPr>
        <w:t>值为</w:t>
      </w:r>
      <w:r>
        <w:rPr>
          <w:rFonts w:hint="eastAsia"/>
        </w:rPr>
        <w:t>5.8</w:t>
      </w:r>
      <w:r>
        <w:rPr>
          <w:rFonts w:hint="eastAsia"/>
        </w:rPr>
        <w:t>。</w:t>
      </w:r>
    </w:p>
    <w:p w:rsidR="00460CAE" w:rsidRDefault="002A682B">
      <w:pPr>
        <w:pStyle w:val="aff4"/>
        <w:spacing w:before="120" w:after="120"/>
      </w:pPr>
      <w:r>
        <w:rPr>
          <w:rFonts w:hint="eastAsia"/>
        </w:rPr>
        <w:t>生根培养基配方</w:t>
      </w:r>
    </w:p>
    <w:p w:rsidR="00460CAE" w:rsidRDefault="002A682B">
      <w:pPr>
        <w:pStyle w:val="afffff5"/>
        <w:ind w:firstLine="420"/>
        <w:sectPr w:rsidR="00460CAE">
          <w:pgSz w:w="11906" w:h="16838"/>
          <w:pgMar w:top="1928" w:right="1134" w:bottom="1134" w:left="1134" w:header="1418" w:footer="1134" w:gutter="284"/>
          <w:cols w:space="425"/>
          <w:formProt w:val="0"/>
          <w:docGrid w:linePitch="312"/>
        </w:sectPr>
      </w:pPr>
      <w:r>
        <w:rPr>
          <w:rFonts w:hint="eastAsia"/>
        </w:rPr>
        <w:t>1</w:t>
      </w:r>
      <w:r>
        <w:t>/2 MS+</w:t>
      </w:r>
      <w:r>
        <w:rPr>
          <w:rFonts w:hint="eastAsia"/>
        </w:rPr>
        <w:t>活性炭</w:t>
      </w:r>
      <w:r>
        <w:rPr>
          <w:rFonts w:hint="eastAsia"/>
        </w:rPr>
        <w:t>0</w:t>
      </w:r>
      <w:r>
        <w:t>.015</w:t>
      </w:r>
      <w:r>
        <w:rPr>
          <w:vertAlign w:val="superscript"/>
        </w:rPr>
        <w:t xml:space="preserve"> </w:t>
      </w:r>
      <w:r>
        <w:t>g/L</w:t>
      </w:r>
      <w:r>
        <w:rPr>
          <w:rFonts w:hint="eastAsia"/>
        </w:rPr>
        <w:t>～</w:t>
      </w:r>
      <w:r>
        <w:rPr>
          <w:rFonts w:hint="eastAsia"/>
        </w:rPr>
        <w:t>0</w:t>
      </w:r>
      <w:r>
        <w:t>.03</w:t>
      </w:r>
      <w:r>
        <w:rPr>
          <w:vertAlign w:val="superscript"/>
        </w:rPr>
        <w:t xml:space="preserve"> </w:t>
      </w:r>
      <w:bookmarkStart w:id="64" w:name="_Hlk109163868"/>
      <w:r>
        <w:t>g/L</w:t>
      </w:r>
      <w:bookmarkEnd w:id="64"/>
      <w:r>
        <w:rPr>
          <w:rFonts w:hint="eastAsia"/>
        </w:rPr>
        <w:t>+IBA</w:t>
      </w:r>
      <w:r>
        <w:t>0.2</w:t>
      </w:r>
      <w:r>
        <w:rPr>
          <w:vertAlign w:val="superscript"/>
        </w:rPr>
        <w:t xml:space="preserve"> </w:t>
      </w:r>
      <w:r>
        <w:t xml:space="preserve">mg/L </w:t>
      </w:r>
      <w:r>
        <w:rPr>
          <w:rFonts w:hint="eastAsia"/>
        </w:rPr>
        <w:t>～</w:t>
      </w:r>
      <w:r>
        <w:rPr>
          <w:rFonts w:hint="eastAsia"/>
        </w:rPr>
        <w:t>0</w:t>
      </w:r>
      <w:r>
        <w:t>.6</w:t>
      </w:r>
      <w:r>
        <w:rPr>
          <w:vertAlign w:val="superscript"/>
        </w:rPr>
        <w:t xml:space="preserve"> </w:t>
      </w:r>
      <w:bookmarkStart w:id="65" w:name="_Hlk109163654"/>
      <w:r>
        <w:t>mg/L</w:t>
      </w:r>
      <w:bookmarkEnd w:id="65"/>
      <w:r>
        <w:rPr>
          <w:rFonts w:hint="eastAsia"/>
        </w:rPr>
        <w:t>+</w:t>
      </w:r>
      <w:r>
        <w:t xml:space="preserve"> NAA0.2</w:t>
      </w:r>
      <w:r>
        <w:rPr>
          <w:vertAlign w:val="superscript"/>
        </w:rPr>
        <w:t xml:space="preserve"> </w:t>
      </w:r>
      <w:r>
        <w:t>mg/L</w:t>
      </w:r>
      <w:r>
        <w:rPr>
          <w:rFonts w:hint="eastAsia"/>
        </w:rPr>
        <w:t>～</w:t>
      </w:r>
      <w:r>
        <w:rPr>
          <w:rFonts w:hint="eastAsia"/>
        </w:rPr>
        <w:t>0</w:t>
      </w:r>
      <w:r>
        <w:t>.5</w:t>
      </w:r>
      <w:r>
        <w:rPr>
          <w:vertAlign w:val="superscript"/>
        </w:rPr>
        <w:t xml:space="preserve"> </w:t>
      </w:r>
      <w:bookmarkStart w:id="66" w:name="_Hlk109163888"/>
      <w:r>
        <w:t>mg/L</w:t>
      </w:r>
      <w:bookmarkEnd w:id="66"/>
      <w:r>
        <w:rPr>
          <w:rFonts w:hint="eastAsia"/>
        </w:rPr>
        <w:t>+</w:t>
      </w:r>
      <w:r>
        <w:rPr>
          <w:rFonts w:hint="eastAsia"/>
        </w:rPr>
        <w:t>蔗糖</w:t>
      </w:r>
      <w:r>
        <w:t>1.5</w:t>
      </w:r>
      <w:r>
        <w:rPr>
          <w:rFonts w:hint="eastAsia"/>
        </w:rPr>
        <w:t>％</w:t>
      </w:r>
      <w:r>
        <w:rPr>
          <w:rFonts w:hint="eastAsia"/>
        </w:rPr>
        <w:t>+</w:t>
      </w:r>
      <w:r>
        <w:rPr>
          <w:rFonts w:hint="eastAsia"/>
        </w:rPr>
        <w:t>琼脂</w:t>
      </w:r>
      <w:r>
        <w:t>5</w:t>
      </w:r>
      <w:r>
        <w:rPr>
          <w:rFonts w:hint="eastAsia"/>
        </w:rPr>
        <w:t>.8</w:t>
      </w:r>
      <w:r>
        <w:rPr>
          <w:vertAlign w:val="superscript"/>
        </w:rPr>
        <w:t xml:space="preserve"> </w:t>
      </w:r>
      <w:r>
        <w:rPr>
          <w:rFonts w:hint="eastAsia"/>
        </w:rPr>
        <w:t>g/L</w:t>
      </w:r>
      <w:r>
        <w:rPr>
          <w:rFonts w:hint="eastAsia"/>
        </w:rPr>
        <w:t>，</w:t>
      </w:r>
      <w:r>
        <w:rPr>
          <w:rFonts w:hint="eastAsia"/>
        </w:rPr>
        <w:t>pH</w:t>
      </w:r>
      <w:r>
        <w:rPr>
          <w:rFonts w:hint="eastAsia"/>
        </w:rPr>
        <w:t>值为</w:t>
      </w:r>
      <w:r>
        <w:rPr>
          <w:rFonts w:hint="eastAsia"/>
        </w:rPr>
        <w:t>5.8</w:t>
      </w:r>
      <w:r>
        <w:rPr>
          <w:rFonts w:hint="eastAsia"/>
        </w:rPr>
        <w:t>。</w:t>
      </w:r>
    </w:p>
    <w:p w:rsidR="00460CAE" w:rsidRDefault="00460CAE">
      <w:pPr>
        <w:pStyle w:val="af8"/>
        <w:rPr>
          <w:vanish w:val="0"/>
        </w:rPr>
      </w:pPr>
    </w:p>
    <w:p w:rsidR="00460CAE" w:rsidRDefault="00460CAE">
      <w:pPr>
        <w:pStyle w:val="afe"/>
        <w:rPr>
          <w:vanish w:val="0"/>
        </w:rPr>
      </w:pPr>
    </w:p>
    <w:p w:rsidR="00460CAE" w:rsidRDefault="002A682B">
      <w:pPr>
        <w:pStyle w:val="aff3"/>
        <w:spacing w:after="120"/>
      </w:pPr>
      <w:r>
        <w:br/>
      </w:r>
      <w:r>
        <w:rPr>
          <w:rFonts w:hint="eastAsia"/>
        </w:rPr>
        <w:t>（资料性）</w:t>
      </w:r>
      <w:r>
        <w:br/>
      </w:r>
      <w:bookmarkStart w:id="67" w:name="_Hlk109164070"/>
      <w:r>
        <w:rPr>
          <w:rFonts w:hint="eastAsia"/>
        </w:rPr>
        <w:t>泡桐苗期主要病虫害化学防治方法</w:t>
      </w:r>
    </w:p>
    <w:bookmarkEnd w:id="67"/>
    <w:p w:rsidR="00460CAE" w:rsidRDefault="002A682B">
      <w:pPr>
        <w:pStyle w:val="afffff5"/>
        <w:ind w:firstLine="420"/>
      </w:pPr>
      <w:r>
        <w:rPr>
          <w:rFonts w:hint="eastAsia"/>
        </w:rPr>
        <w:t xml:space="preserve"> </w:t>
      </w:r>
      <w:r>
        <w:t xml:space="preserve">   </w:t>
      </w:r>
      <w:r>
        <w:rPr>
          <w:rFonts w:hint="eastAsia"/>
        </w:rPr>
        <w:t>泡桐苗期主要病虫害化学防治方法见表</w:t>
      </w:r>
      <w:r>
        <w:rPr>
          <w:rFonts w:hint="eastAsia"/>
        </w:rPr>
        <w:t>B.</w:t>
      </w:r>
      <w:r>
        <w:t>1</w:t>
      </w:r>
    </w:p>
    <w:p w:rsidR="00460CAE" w:rsidRDefault="002A682B">
      <w:pPr>
        <w:pStyle w:val="aff"/>
        <w:spacing w:before="120" w:after="120"/>
      </w:pPr>
      <w:r>
        <w:rPr>
          <w:rFonts w:hint="eastAsia"/>
        </w:rPr>
        <w:t>泡桐苗期主要病虫害防治方法</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112"/>
        <w:gridCol w:w="3685"/>
        <w:gridCol w:w="3527"/>
      </w:tblGrid>
      <w:tr w:rsidR="00460CAE">
        <w:trPr>
          <w:tblHeader/>
          <w:jc w:val="center"/>
        </w:trPr>
        <w:tc>
          <w:tcPr>
            <w:tcW w:w="2112" w:type="dxa"/>
            <w:tcBorders>
              <w:top w:val="single" w:sz="8" w:space="0" w:color="auto"/>
              <w:left w:val="single" w:sz="12" w:space="0" w:color="auto"/>
              <w:bottom w:val="single" w:sz="8" w:space="0" w:color="auto"/>
            </w:tcBorders>
            <w:shd w:val="clear" w:color="auto" w:fill="auto"/>
            <w:vAlign w:val="center"/>
          </w:tcPr>
          <w:p w:rsidR="00460CAE" w:rsidRDefault="002A682B">
            <w:pPr>
              <w:pStyle w:val="afffffffff9"/>
            </w:pPr>
            <w:r>
              <w:rPr>
                <w:rFonts w:hint="eastAsia"/>
              </w:rPr>
              <w:t>病虫害</w:t>
            </w:r>
          </w:p>
        </w:tc>
        <w:tc>
          <w:tcPr>
            <w:tcW w:w="3685" w:type="dxa"/>
            <w:tcBorders>
              <w:top w:val="single" w:sz="8" w:space="0" w:color="auto"/>
              <w:bottom w:val="single" w:sz="8" w:space="0" w:color="auto"/>
            </w:tcBorders>
            <w:shd w:val="clear" w:color="auto" w:fill="auto"/>
            <w:vAlign w:val="center"/>
          </w:tcPr>
          <w:p w:rsidR="00460CAE" w:rsidRDefault="002A682B">
            <w:pPr>
              <w:pStyle w:val="afffffffff9"/>
            </w:pPr>
            <w:r>
              <w:rPr>
                <w:rFonts w:hint="eastAsia"/>
              </w:rPr>
              <w:t>主要症状</w:t>
            </w:r>
          </w:p>
        </w:tc>
        <w:tc>
          <w:tcPr>
            <w:tcW w:w="3527" w:type="dxa"/>
            <w:tcBorders>
              <w:top w:val="single" w:sz="8" w:space="0" w:color="auto"/>
              <w:bottom w:val="single" w:sz="8" w:space="0" w:color="auto"/>
              <w:right w:val="single" w:sz="12" w:space="0" w:color="auto"/>
            </w:tcBorders>
            <w:shd w:val="clear" w:color="auto" w:fill="auto"/>
            <w:vAlign w:val="center"/>
          </w:tcPr>
          <w:p w:rsidR="00460CAE" w:rsidRDefault="002A682B">
            <w:pPr>
              <w:pStyle w:val="afffffffff9"/>
            </w:pPr>
            <w:r>
              <w:rPr>
                <w:rFonts w:hint="eastAsia"/>
              </w:rPr>
              <w:t>主要防治措施</w:t>
            </w:r>
          </w:p>
        </w:tc>
      </w:tr>
      <w:tr w:rsidR="00460CAE">
        <w:trPr>
          <w:jc w:val="center"/>
        </w:trPr>
        <w:tc>
          <w:tcPr>
            <w:tcW w:w="2112" w:type="dxa"/>
            <w:tcBorders>
              <w:top w:val="single" w:sz="8" w:space="0" w:color="auto"/>
              <w:left w:val="single" w:sz="12" w:space="0" w:color="auto"/>
            </w:tcBorders>
            <w:shd w:val="clear" w:color="auto" w:fill="auto"/>
            <w:vAlign w:val="center"/>
          </w:tcPr>
          <w:p w:rsidR="00460CAE" w:rsidRDefault="002A682B">
            <w:pPr>
              <w:pStyle w:val="afffffffff9"/>
            </w:pPr>
            <w:r>
              <w:rPr>
                <w:rFonts w:hint="eastAsia"/>
              </w:rPr>
              <w:t>小地老虎</w:t>
            </w:r>
          </w:p>
        </w:tc>
        <w:tc>
          <w:tcPr>
            <w:tcW w:w="3685" w:type="dxa"/>
            <w:tcBorders>
              <w:top w:val="single" w:sz="8" w:space="0" w:color="auto"/>
            </w:tcBorders>
            <w:shd w:val="clear" w:color="auto" w:fill="auto"/>
            <w:vAlign w:val="center"/>
          </w:tcPr>
          <w:p w:rsidR="00460CAE" w:rsidRDefault="002A682B">
            <w:pPr>
              <w:pStyle w:val="afffffffff9"/>
              <w:ind w:firstLineChars="50" w:firstLine="90"/>
              <w:jc w:val="left"/>
            </w:pPr>
            <w:r>
              <w:rPr>
                <w:rFonts w:hint="eastAsia"/>
              </w:rPr>
              <w:t>地老虎的幼虫咬食树木，咬断幼苗的根部。</w:t>
            </w:r>
          </w:p>
        </w:tc>
        <w:tc>
          <w:tcPr>
            <w:tcW w:w="3527" w:type="dxa"/>
            <w:tcBorders>
              <w:top w:val="single" w:sz="8" w:space="0" w:color="auto"/>
              <w:right w:val="single" w:sz="12" w:space="0" w:color="auto"/>
            </w:tcBorders>
            <w:shd w:val="clear" w:color="auto" w:fill="auto"/>
            <w:vAlign w:val="center"/>
          </w:tcPr>
          <w:p w:rsidR="00460CAE" w:rsidRDefault="002A682B">
            <w:pPr>
              <w:pStyle w:val="afffffffff9"/>
              <w:ind w:firstLineChars="50" w:firstLine="90"/>
              <w:jc w:val="left"/>
            </w:pPr>
            <w:r>
              <w:rPr>
                <w:rFonts w:hint="eastAsia"/>
              </w:rPr>
              <w:t>每</w:t>
            </w:r>
            <w:r>
              <w:rPr>
                <w:rFonts w:hint="eastAsia"/>
              </w:rPr>
              <w:t>6</w:t>
            </w:r>
            <w:r>
              <w:t>77m</w:t>
            </w:r>
            <w:r>
              <w:rPr>
                <w:vertAlign w:val="superscript"/>
              </w:rPr>
              <w:t>2</w:t>
            </w:r>
            <w:r>
              <w:rPr>
                <w:rFonts w:hint="eastAsia"/>
              </w:rPr>
              <w:t>用</w:t>
            </w:r>
            <w:r>
              <w:rPr>
                <w:rFonts w:hint="eastAsia"/>
              </w:rPr>
              <w:t>40</w:t>
            </w:r>
            <w:r>
              <w:rPr>
                <w:rFonts w:hint="eastAsia"/>
              </w:rPr>
              <w:t>％辛硫磷乳油</w:t>
            </w:r>
            <w:r>
              <w:rPr>
                <w:rFonts w:hint="eastAsia"/>
              </w:rPr>
              <w:t>40</w:t>
            </w:r>
            <w:r>
              <w:t>ml</w:t>
            </w:r>
            <w:r>
              <w:rPr>
                <w:rFonts w:hint="eastAsia"/>
              </w:rPr>
              <w:t>～</w:t>
            </w:r>
            <w:r>
              <w:rPr>
                <w:rFonts w:hint="eastAsia"/>
              </w:rPr>
              <w:t>100</w:t>
            </w:r>
            <w:r>
              <w:t>ml</w:t>
            </w:r>
            <w:r>
              <w:rPr>
                <w:rFonts w:hint="eastAsia"/>
              </w:rPr>
              <w:t>或</w:t>
            </w:r>
            <w:r>
              <w:rPr>
                <w:rFonts w:hint="eastAsia"/>
              </w:rPr>
              <w:t>20</w:t>
            </w:r>
            <w:r>
              <w:rPr>
                <w:rFonts w:hint="eastAsia"/>
              </w:rPr>
              <w:t>％灭多威乳油</w:t>
            </w:r>
            <w:r>
              <w:rPr>
                <w:rFonts w:hint="eastAsia"/>
              </w:rPr>
              <w:t>1000</w:t>
            </w:r>
            <w:r>
              <w:rPr>
                <w:rFonts w:hint="eastAsia"/>
              </w:rPr>
              <w:t>～</w:t>
            </w:r>
            <w:r>
              <w:rPr>
                <w:rFonts w:hint="eastAsia"/>
              </w:rPr>
              <w:t>1500</w:t>
            </w:r>
            <w:r>
              <w:rPr>
                <w:rFonts w:hint="eastAsia"/>
              </w:rPr>
              <w:t>倍液，土壤处理，喷施。</w:t>
            </w:r>
          </w:p>
        </w:tc>
      </w:tr>
      <w:tr w:rsidR="00460CAE">
        <w:trPr>
          <w:jc w:val="center"/>
        </w:trPr>
        <w:tc>
          <w:tcPr>
            <w:tcW w:w="2112" w:type="dxa"/>
            <w:tcBorders>
              <w:left w:val="single" w:sz="12" w:space="0" w:color="auto"/>
            </w:tcBorders>
            <w:shd w:val="clear" w:color="auto" w:fill="auto"/>
            <w:vAlign w:val="center"/>
          </w:tcPr>
          <w:p w:rsidR="00460CAE" w:rsidRDefault="002A682B">
            <w:pPr>
              <w:pStyle w:val="afffffffff9"/>
            </w:pPr>
            <w:r>
              <w:rPr>
                <w:rFonts w:hint="eastAsia"/>
              </w:rPr>
              <w:t>泡桐叶甲</w:t>
            </w:r>
          </w:p>
        </w:tc>
        <w:tc>
          <w:tcPr>
            <w:tcW w:w="3685" w:type="dxa"/>
            <w:shd w:val="clear" w:color="auto" w:fill="auto"/>
            <w:vAlign w:val="center"/>
          </w:tcPr>
          <w:p w:rsidR="00460CAE" w:rsidRDefault="002A682B">
            <w:pPr>
              <w:pStyle w:val="afffffffff9"/>
              <w:ind w:firstLineChars="50" w:firstLine="90"/>
              <w:jc w:val="left"/>
            </w:pPr>
            <w:r>
              <w:rPr>
                <w:rFonts w:hint="eastAsia"/>
              </w:rPr>
              <w:t>危害方式为幼虫咬食叶片。</w:t>
            </w:r>
          </w:p>
        </w:tc>
        <w:tc>
          <w:tcPr>
            <w:tcW w:w="3527" w:type="dxa"/>
            <w:tcBorders>
              <w:right w:val="single" w:sz="12" w:space="0" w:color="auto"/>
            </w:tcBorders>
            <w:shd w:val="clear" w:color="auto" w:fill="auto"/>
            <w:vAlign w:val="center"/>
          </w:tcPr>
          <w:p w:rsidR="00460CAE" w:rsidRDefault="002A682B">
            <w:pPr>
              <w:pStyle w:val="afffffffff9"/>
              <w:ind w:firstLineChars="50" w:firstLine="90"/>
              <w:jc w:val="left"/>
            </w:pPr>
            <w:r>
              <w:rPr>
                <w:rFonts w:hint="eastAsia"/>
              </w:rPr>
              <w:t>喷洒</w:t>
            </w:r>
            <w:r>
              <w:rPr>
                <w:rFonts w:hint="eastAsia"/>
              </w:rPr>
              <w:t>2</w:t>
            </w:r>
            <w:r>
              <w:t>.5</w:t>
            </w:r>
            <w:r>
              <w:rPr>
                <w:rFonts w:hint="eastAsia"/>
              </w:rPr>
              <w:t>％溴氰菊酯乳油</w:t>
            </w:r>
            <w:r>
              <w:rPr>
                <w:rFonts w:hint="eastAsia"/>
              </w:rPr>
              <w:t>1000</w:t>
            </w:r>
            <w:r>
              <w:rPr>
                <w:rFonts w:hint="eastAsia"/>
              </w:rPr>
              <w:t>～</w:t>
            </w:r>
            <w:r>
              <w:rPr>
                <w:rFonts w:hint="eastAsia"/>
              </w:rPr>
              <w:t>3000</w:t>
            </w:r>
            <w:r>
              <w:rPr>
                <w:rFonts w:hint="eastAsia"/>
              </w:rPr>
              <w:t>倍液或</w:t>
            </w:r>
            <w:r>
              <w:rPr>
                <w:rFonts w:hint="eastAsia"/>
              </w:rPr>
              <w:t>90</w:t>
            </w:r>
            <w:r>
              <w:rPr>
                <w:rFonts w:hint="eastAsia"/>
              </w:rPr>
              <w:t>％敌百虫晶体</w:t>
            </w:r>
            <w:r>
              <w:rPr>
                <w:rFonts w:hint="eastAsia"/>
              </w:rPr>
              <w:t>800</w:t>
            </w:r>
            <w:r>
              <w:rPr>
                <w:rFonts w:hint="eastAsia"/>
              </w:rPr>
              <w:t>～</w:t>
            </w:r>
            <w:r>
              <w:rPr>
                <w:rFonts w:hint="eastAsia"/>
              </w:rPr>
              <w:t>1000</w:t>
            </w:r>
            <w:r>
              <w:rPr>
                <w:rFonts w:hint="eastAsia"/>
              </w:rPr>
              <w:t>倍液。</w:t>
            </w:r>
          </w:p>
        </w:tc>
      </w:tr>
      <w:tr w:rsidR="00460CAE">
        <w:trPr>
          <w:jc w:val="center"/>
        </w:trPr>
        <w:tc>
          <w:tcPr>
            <w:tcW w:w="2112" w:type="dxa"/>
            <w:tcBorders>
              <w:left w:val="single" w:sz="12" w:space="0" w:color="auto"/>
            </w:tcBorders>
            <w:shd w:val="clear" w:color="auto" w:fill="auto"/>
            <w:vAlign w:val="center"/>
          </w:tcPr>
          <w:p w:rsidR="00460CAE" w:rsidRDefault="002A682B">
            <w:pPr>
              <w:pStyle w:val="afffffffff9"/>
            </w:pPr>
            <w:r>
              <w:rPr>
                <w:rFonts w:hint="eastAsia"/>
              </w:rPr>
              <w:t>根瘤线虫病</w:t>
            </w:r>
          </w:p>
        </w:tc>
        <w:tc>
          <w:tcPr>
            <w:tcW w:w="3685" w:type="dxa"/>
            <w:shd w:val="clear" w:color="auto" w:fill="auto"/>
            <w:vAlign w:val="center"/>
          </w:tcPr>
          <w:p w:rsidR="00460CAE" w:rsidRDefault="002A682B">
            <w:pPr>
              <w:pStyle w:val="afffffffff9"/>
              <w:ind w:firstLineChars="50" w:firstLine="90"/>
              <w:jc w:val="left"/>
            </w:pPr>
            <w:r>
              <w:rPr>
                <w:rFonts w:hint="eastAsia"/>
              </w:rPr>
              <w:t>危害树木的主根、侧根、小根产生许多小瘤，以后病根腐烂，植株逐渐枯死。</w:t>
            </w:r>
          </w:p>
        </w:tc>
        <w:tc>
          <w:tcPr>
            <w:tcW w:w="3527" w:type="dxa"/>
            <w:tcBorders>
              <w:right w:val="single" w:sz="12" w:space="0" w:color="auto"/>
            </w:tcBorders>
            <w:shd w:val="clear" w:color="auto" w:fill="auto"/>
            <w:vAlign w:val="center"/>
          </w:tcPr>
          <w:p w:rsidR="00460CAE" w:rsidRDefault="002A682B">
            <w:pPr>
              <w:pStyle w:val="afffffffff9"/>
              <w:ind w:firstLineChars="50" w:firstLine="90"/>
              <w:jc w:val="left"/>
            </w:pPr>
            <w:r>
              <w:rPr>
                <w:rFonts w:hint="eastAsia"/>
              </w:rPr>
              <w:t>用</w:t>
            </w:r>
            <w:r>
              <w:rPr>
                <w:rFonts w:hint="eastAsia"/>
              </w:rPr>
              <w:t>80</w:t>
            </w:r>
            <w:r>
              <w:rPr>
                <w:rFonts w:hint="eastAsia"/>
              </w:rPr>
              <w:t>％的二溴氯丙烷乳剂进行土壤消毒，圃地每隔</w:t>
            </w:r>
            <w:r>
              <w:rPr>
                <w:rFonts w:hint="eastAsia"/>
              </w:rPr>
              <w:t>30cm</w:t>
            </w:r>
            <w:r>
              <w:rPr>
                <w:rFonts w:hint="eastAsia"/>
              </w:rPr>
              <w:t>开沟，沟深</w:t>
            </w:r>
            <w:r>
              <w:rPr>
                <w:rFonts w:hint="eastAsia"/>
              </w:rPr>
              <w:t>15</w:t>
            </w:r>
            <w:r>
              <w:rPr>
                <w:rFonts w:hint="eastAsia"/>
              </w:rPr>
              <w:t>～</w:t>
            </w:r>
            <w:r>
              <w:rPr>
                <w:rFonts w:hint="eastAsia"/>
              </w:rPr>
              <w:t>20cm</w:t>
            </w:r>
            <w:r>
              <w:rPr>
                <w:rFonts w:hint="eastAsia"/>
              </w:rPr>
              <w:t>，用药</w:t>
            </w:r>
            <w:r>
              <w:rPr>
                <w:rFonts w:hint="eastAsia"/>
              </w:rPr>
              <w:t>1.5kg/667m</w:t>
            </w:r>
            <w:r>
              <w:rPr>
                <w:rFonts w:hint="eastAsia"/>
                <w:vertAlign w:val="superscript"/>
              </w:rPr>
              <w:t>2</w:t>
            </w:r>
            <w:r>
              <w:rPr>
                <w:rFonts w:hint="eastAsia"/>
              </w:rPr>
              <w:t xml:space="preserve">, </w:t>
            </w:r>
            <w:r>
              <w:rPr>
                <w:rFonts w:hint="eastAsia"/>
              </w:rPr>
              <w:t>加水</w:t>
            </w:r>
            <w:r>
              <w:rPr>
                <w:rFonts w:hint="eastAsia"/>
              </w:rPr>
              <w:t>300</w:t>
            </w:r>
            <w:r>
              <w:rPr>
                <w:rFonts w:hint="eastAsia"/>
              </w:rPr>
              <w:t>倍稀释，浇在沟内，然后覆土耙平。</w:t>
            </w:r>
          </w:p>
        </w:tc>
      </w:tr>
      <w:tr w:rsidR="00460CAE">
        <w:trPr>
          <w:jc w:val="center"/>
        </w:trPr>
        <w:tc>
          <w:tcPr>
            <w:tcW w:w="2112" w:type="dxa"/>
            <w:tcBorders>
              <w:left w:val="single" w:sz="12" w:space="0" w:color="auto"/>
              <w:bottom w:val="single" w:sz="4" w:space="0" w:color="auto"/>
            </w:tcBorders>
            <w:shd w:val="clear" w:color="auto" w:fill="auto"/>
            <w:vAlign w:val="center"/>
          </w:tcPr>
          <w:p w:rsidR="00460CAE" w:rsidRDefault="002A682B">
            <w:pPr>
              <w:pStyle w:val="afffffffff9"/>
            </w:pPr>
            <w:r>
              <w:rPr>
                <w:rFonts w:hint="eastAsia"/>
              </w:rPr>
              <w:t>炭疽病</w:t>
            </w:r>
          </w:p>
        </w:tc>
        <w:tc>
          <w:tcPr>
            <w:tcW w:w="3685" w:type="dxa"/>
            <w:tcBorders>
              <w:bottom w:val="single" w:sz="4" w:space="0" w:color="auto"/>
            </w:tcBorders>
            <w:shd w:val="clear" w:color="auto" w:fill="auto"/>
            <w:vAlign w:val="center"/>
          </w:tcPr>
          <w:p w:rsidR="00460CAE" w:rsidRDefault="002A682B">
            <w:pPr>
              <w:pStyle w:val="afffffffff9"/>
              <w:ind w:firstLineChars="50" w:firstLine="90"/>
              <w:jc w:val="left"/>
            </w:pPr>
            <w:r>
              <w:rPr>
                <w:rFonts w:hint="eastAsia"/>
              </w:rPr>
              <w:t>发病时，病斑连成片，呈褐色近圆形、椭圆形或不规则形、中央凹陷，常使叶片和嫩梢枯死。</w:t>
            </w:r>
          </w:p>
        </w:tc>
        <w:tc>
          <w:tcPr>
            <w:tcW w:w="3527" w:type="dxa"/>
            <w:tcBorders>
              <w:bottom w:val="single" w:sz="4" w:space="0" w:color="auto"/>
              <w:right w:val="single" w:sz="12" w:space="0" w:color="auto"/>
            </w:tcBorders>
            <w:shd w:val="clear" w:color="auto" w:fill="auto"/>
            <w:vAlign w:val="center"/>
          </w:tcPr>
          <w:p w:rsidR="00460CAE" w:rsidRDefault="002A682B">
            <w:pPr>
              <w:pStyle w:val="afffffffff9"/>
              <w:ind w:firstLineChars="50" w:firstLine="90"/>
              <w:jc w:val="left"/>
            </w:pPr>
            <w:r>
              <w:rPr>
                <w:rFonts w:hint="eastAsia"/>
              </w:rPr>
              <w:t>发病期向泡桐幼苗上喷</w:t>
            </w:r>
            <w:r>
              <w:rPr>
                <w:rFonts w:hint="eastAsia"/>
              </w:rPr>
              <w:t>1</w:t>
            </w:r>
            <w:r>
              <w:rPr>
                <w:rFonts w:hint="eastAsia"/>
              </w:rPr>
              <w:t>∶</w:t>
            </w:r>
            <w:r>
              <w:rPr>
                <w:rFonts w:hint="eastAsia"/>
              </w:rPr>
              <w:t>2</w:t>
            </w:r>
            <w:r>
              <w:rPr>
                <w:rFonts w:hint="eastAsia"/>
              </w:rPr>
              <w:t>∶</w:t>
            </w:r>
            <w:r>
              <w:rPr>
                <w:rFonts w:hint="eastAsia"/>
              </w:rPr>
              <w:t>200</w:t>
            </w:r>
            <w:r>
              <w:rPr>
                <w:rFonts w:hint="eastAsia"/>
              </w:rPr>
              <w:t>波尔多液，或</w:t>
            </w:r>
            <w:r>
              <w:rPr>
                <w:rFonts w:hint="eastAsia"/>
              </w:rPr>
              <w:t>50</w:t>
            </w:r>
            <w:r>
              <w:rPr>
                <w:rFonts w:hint="eastAsia"/>
              </w:rPr>
              <w:t>％甲基托布津</w:t>
            </w:r>
            <w:r>
              <w:rPr>
                <w:rFonts w:hint="eastAsia"/>
              </w:rPr>
              <w:t>800</w:t>
            </w:r>
            <w:r>
              <w:rPr>
                <w:rFonts w:hint="eastAsia"/>
              </w:rPr>
              <w:t>倍液</w:t>
            </w:r>
            <w:r>
              <w:rPr>
                <w:rFonts w:hint="eastAsia"/>
              </w:rPr>
              <w:t>2</w:t>
            </w:r>
            <w:r>
              <w:rPr>
                <w:rFonts w:hint="eastAsia"/>
              </w:rPr>
              <w:t>～</w:t>
            </w:r>
            <w:r>
              <w:rPr>
                <w:rFonts w:hint="eastAsia"/>
              </w:rPr>
              <w:t xml:space="preserve">3 </w:t>
            </w:r>
            <w:r>
              <w:rPr>
                <w:rFonts w:hint="eastAsia"/>
              </w:rPr>
              <w:t>次。</w:t>
            </w:r>
          </w:p>
        </w:tc>
      </w:tr>
      <w:tr w:rsidR="00460CAE">
        <w:trPr>
          <w:jc w:val="center"/>
        </w:trPr>
        <w:tc>
          <w:tcPr>
            <w:tcW w:w="2112" w:type="dxa"/>
            <w:tcBorders>
              <w:top w:val="single" w:sz="4" w:space="0" w:color="auto"/>
              <w:left w:val="single" w:sz="12" w:space="0" w:color="auto"/>
              <w:bottom w:val="single" w:sz="12" w:space="0" w:color="auto"/>
            </w:tcBorders>
            <w:shd w:val="clear" w:color="auto" w:fill="auto"/>
            <w:vAlign w:val="center"/>
          </w:tcPr>
          <w:p w:rsidR="00460CAE" w:rsidRDefault="002A682B">
            <w:pPr>
              <w:pStyle w:val="afffffffff9"/>
            </w:pPr>
            <w:r>
              <w:rPr>
                <w:rFonts w:hint="eastAsia"/>
              </w:rPr>
              <w:t>黑痘病</w:t>
            </w:r>
          </w:p>
        </w:tc>
        <w:tc>
          <w:tcPr>
            <w:tcW w:w="3685" w:type="dxa"/>
            <w:tcBorders>
              <w:top w:val="single" w:sz="4" w:space="0" w:color="auto"/>
              <w:bottom w:val="single" w:sz="12" w:space="0" w:color="auto"/>
            </w:tcBorders>
            <w:shd w:val="clear" w:color="auto" w:fill="auto"/>
            <w:vAlign w:val="center"/>
          </w:tcPr>
          <w:p w:rsidR="00460CAE" w:rsidRDefault="002A682B">
            <w:pPr>
              <w:pStyle w:val="afffffffff9"/>
              <w:ind w:firstLineChars="50" w:firstLine="90"/>
              <w:jc w:val="left"/>
            </w:pPr>
            <w:r>
              <w:rPr>
                <w:rFonts w:hint="eastAsia"/>
              </w:rPr>
              <w:t>叶片上的病斑呈黑褐色，病斑中间破裂呈穿孔状，常沿叶脉发生。叶柄、叶脉、嫩枝上的病斑突起呈疮痂状，初期病斑为淡褐色，后期变为黑褐色，病叶卷缩，病梢枯死。</w:t>
            </w:r>
          </w:p>
        </w:tc>
        <w:tc>
          <w:tcPr>
            <w:tcW w:w="3527" w:type="dxa"/>
            <w:tcBorders>
              <w:top w:val="single" w:sz="4" w:space="0" w:color="auto"/>
              <w:bottom w:val="single" w:sz="12" w:space="0" w:color="auto"/>
              <w:right w:val="single" w:sz="12" w:space="0" w:color="auto"/>
            </w:tcBorders>
            <w:shd w:val="clear" w:color="auto" w:fill="auto"/>
            <w:vAlign w:val="center"/>
          </w:tcPr>
          <w:p w:rsidR="00460CAE" w:rsidRDefault="002A682B">
            <w:pPr>
              <w:pStyle w:val="afffffffff9"/>
              <w:ind w:firstLineChars="50" w:firstLine="90"/>
              <w:jc w:val="both"/>
            </w:pPr>
            <w:r>
              <w:rPr>
                <w:rFonts w:hint="eastAsia"/>
              </w:rPr>
              <w:t>苗期喷施波尔多液</w:t>
            </w:r>
            <w:r>
              <w:rPr>
                <w:rFonts w:hint="eastAsia"/>
              </w:rPr>
              <w:t>1</w:t>
            </w:r>
            <w:r>
              <w:rPr>
                <w:rFonts w:hint="eastAsia"/>
              </w:rPr>
              <w:t>：（</w:t>
            </w:r>
            <w:r>
              <w:rPr>
                <w:rFonts w:hint="eastAsia"/>
              </w:rPr>
              <w:t>1</w:t>
            </w:r>
            <w:r>
              <w:rPr>
                <w:rFonts w:hint="eastAsia"/>
              </w:rPr>
              <w:t>～</w:t>
            </w:r>
            <w:r>
              <w:rPr>
                <w:rFonts w:hint="eastAsia"/>
              </w:rPr>
              <w:t>2</w:t>
            </w:r>
            <w:r>
              <w:rPr>
                <w:rFonts w:hint="eastAsia"/>
              </w:rPr>
              <w:t>）：（</w:t>
            </w:r>
            <w:r>
              <w:rPr>
                <w:rFonts w:hint="eastAsia"/>
              </w:rPr>
              <w:t>150</w:t>
            </w:r>
            <w:r>
              <w:rPr>
                <w:rFonts w:hint="eastAsia"/>
              </w:rPr>
              <w:t>～</w:t>
            </w:r>
            <w:r>
              <w:rPr>
                <w:rFonts w:hint="eastAsia"/>
              </w:rPr>
              <w:t>200</w:t>
            </w:r>
            <w:r>
              <w:rPr>
                <w:rFonts w:hint="eastAsia"/>
              </w:rPr>
              <w:t>）倍进行预防；对发病的泡桐苗木喷施</w:t>
            </w:r>
            <w:r>
              <w:rPr>
                <w:rFonts w:hint="eastAsia"/>
              </w:rPr>
              <w:t>80</w:t>
            </w:r>
            <w:r>
              <w:rPr>
                <w:rFonts w:hint="eastAsia"/>
              </w:rPr>
              <w:t>％退菌特</w:t>
            </w:r>
            <w:r>
              <w:rPr>
                <w:rFonts w:hint="eastAsia"/>
              </w:rPr>
              <w:t>5000</w:t>
            </w:r>
            <w:r>
              <w:rPr>
                <w:rFonts w:hint="eastAsia"/>
              </w:rPr>
              <w:t>～</w:t>
            </w:r>
            <w:r>
              <w:rPr>
                <w:rFonts w:hint="eastAsia"/>
              </w:rPr>
              <w:t>7000</w:t>
            </w:r>
            <w:r>
              <w:rPr>
                <w:rFonts w:hint="eastAsia"/>
              </w:rPr>
              <w:t>倍液；喷施</w:t>
            </w:r>
            <w:r>
              <w:rPr>
                <w:rFonts w:hint="eastAsia"/>
              </w:rPr>
              <w:t>50</w:t>
            </w:r>
            <w:r>
              <w:rPr>
                <w:rFonts w:hint="eastAsia"/>
              </w:rPr>
              <w:t>％和</w:t>
            </w:r>
            <w:r>
              <w:rPr>
                <w:rFonts w:hint="eastAsia"/>
              </w:rPr>
              <w:t>70</w:t>
            </w:r>
            <w:r>
              <w:rPr>
                <w:rFonts w:hint="eastAsia"/>
              </w:rPr>
              <w:t>％甲基托布津粉剂</w:t>
            </w:r>
            <w:r>
              <w:rPr>
                <w:rFonts w:hint="eastAsia"/>
              </w:rPr>
              <w:t>800</w:t>
            </w:r>
            <w:r>
              <w:rPr>
                <w:rFonts w:hint="eastAsia"/>
              </w:rPr>
              <w:t>～</w:t>
            </w:r>
            <w:r>
              <w:rPr>
                <w:rFonts w:hint="eastAsia"/>
              </w:rPr>
              <w:t>2000</w:t>
            </w:r>
            <w:r>
              <w:rPr>
                <w:rFonts w:hint="eastAsia"/>
              </w:rPr>
              <w:t>倍液，连喷</w:t>
            </w:r>
            <w:r>
              <w:rPr>
                <w:rFonts w:hint="eastAsia"/>
              </w:rPr>
              <w:t>3</w:t>
            </w:r>
            <w:r>
              <w:rPr>
                <w:rFonts w:hint="eastAsia"/>
              </w:rPr>
              <w:t>～</w:t>
            </w:r>
            <w:r>
              <w:rPr>
                <w:rFonts w:hint="eastAsia"/>
              </w:rPr>
              <w:t>4</w:t>
            </w:r>
            <w:r>
              <w:rPr>
                <w:rFonts w:hint="eastAsia"/>
              </w:rPr>
              <w:t>次。</w:t>
            </w:r>
          </w:p>
        </w:tc>
      </w:tr>
    </w:tbl>
    <w:p w:rsidR="00460CAE" w:rsidRDefault="002A682B">
      <w:pPr>
        <w:pStyle w:val="afffff5"/>
        <w:ind w:firstLineChars="0" w:firstLine="0"/>
        <w:jc w:val="center"/>
      </w:pPr>
      <w:bookmarkStart w:id="68" w:name="BookMark8"/>
      <w:bookmarkEnd w:id="48"/>
      <w:r>
        <w:rPr>
          <w:rFonts w:hint="eastAsia"/>
          <w:noProof/>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8"/>
    </w:p>
    <w:sectPr w:rsidR="00460CAE">
      <w:pgSz w:w="11906" w:h="16838"/>
      <w:pgMar w:top="1928" w:right="1134" w:bottom="1134" w:left="1134" w:header="1418" w:footer="1134" w:gutter="284"/>
      <w:cols w:space="425"/>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682B" w:rsidRDefault="002A682B">
      <w:pPr>
        <w:spacing w:line="240" w:lineRule="auto"/>
      </w:pPr>
      <w:r>
        <w:separator/>
      </w:r>
    </w:p>
  </w:endnote>
  <w:endnote w:type="continuationSeparator" w:id="0">
    <w:p w:rsidR="002A682B" w:rsidRDefault="002A68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0CAE" w:rsidRDefault="002A682B">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0CAE" w:rsidRDefault="00460CAE">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0CAE" w:rsidRDefault="00460CAE">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0CAE" w:rsidRDefault="002A682B">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682B" w:rsidRDefault="002A682B">
      <w:pPr>
        <w:spacing w:line="240" w:lineRule="auto"/>
      </w:pPr>
      <w:r>
        <w:separator/>
      </w:r>
    </w:p>
  </w:footnote>
  <w:footnote w:type="continuationSeparator" w:id="0">
    <w:p w:rsidR="002A682B" w:rsidRDefault="002A68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0CAE" w:rsidRDefault="00460CAE">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0CAE" w:rsidRDefault="002A682B">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0CAE" w:rsidRDefault="00460CAE">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0CAE" w:rsidRDefault="002A682B">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XXXX—X</w:t>
    </w:r>
    <w:r>
      <w:t>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0CAE" w:rsidRDefault="002A682B">
    <w:pPr>
      <w:pStyle w:val="afffffa"/>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93B39">
      <w:rPr>
        <w:noProof/>
      </w:rPr>
      <w:t>T/GXAS XXXX</w:t>
    </w:r>
    <w:r w:rsidR="00793B39">
      <w:rPr>
        <w:noProof/>
      </w:rPr>
      <w:t>—</w:t>
    </w:r>
    <w:r w:rsidR="00793B39">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ttachedTemplate r:id="rId1"/>
  <w:documentProtection w:edit="forms" w:enforcement="1" w:cryptProviderType="rsaAES" w:cryptAlgorithmClass="hash" w:cryptAlgorithmType="typeAny" w:cryptAlgorithmSid="14" w:cryptSpinCount="100000" w:hash="6qsfHec2Cv8FaYY+tA4Uxo+aTcwICedNVKkjSszpg3hkNmxnEyzbAHXrTI25g+VVHlvshRBA0O05RV+cqZACxg==" w:salt="tio0qKcPqxdaR4A1vZ1CKQ=="/>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JlMmM0NTc4NmRiZDk5NTdkZTAyMTE4MzllOThkM2EifQ=="/>
  </w:docVars>
  <w:rsids>
    <w:rsidRoot w:val="00F615E8"/>
    <w:rsid w:val="0000040A"/>
    <w:rsid w:val="00000A94"/>
    <w:rsid w:val="00001972"/>
    <w:rsid w:val="00001D9A"/>
    <w:rsid w:val="00002F26"/>
    <w:rsid w:val="00007B3A"/>
    <w:rsid w:val="000107E0"/>
    <w:rsid w:val="00011FDE"/>
    <w:rsid w:val="00012FFD"/>
    <w:rsid w:val="00014162"/>
    <w:rsid w:val="00014340"/>
    <w:rsid w:val="00015FC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A7A45"/>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21CC"/>
    <w:rsid w:val="000F4050"/>
    <w:rsid w:val="000F4AEA"/>
    <w:rsid w:val="000F67E9"/>
    <w:rsid w:val="00104926"/>
    <w:rsid w:val="001065B6"/>
    <w:rsid w:val="00113B1E"/>
    <w:rsid w:val="0011711C"/>
    <w:rsid w:val="00124E4F"/>
    <w:rsid w:val="001260B7"/>
    <w:rsid w:val="001265CB"/>
    <w:rsid w:val="001321C6"/>
    <w:rsid w:val="001325C4"/>
    <w:rsid w:val="0013266F"/>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789"/>
    <w:rsid w:val="0023482A"/>
    <w:rsid w:val="002359CB"/>
    <w:rsid w:val="00243540"/>
    <w:rsid w:val="0024497B"/>
    <w:rsid w:val="0024515B"/>
    <w:rsid w:val="00246021"/>
    <w:rsid w:val="0024666E"/>
    <w:rsid w:val="00246AAA"/>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82B"/>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41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BC"/>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9F6"/>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573CE"/>
    <w:rsid w:val="00460CAE"/>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259"/>
    <w:rsid w:val="00541853"/>
    <w:rsid w:val="00541B4C"/>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324E"/>
    <w:rsid w:val="005D4171"/>
    <w:rsid w:val="005D6A95"/>
    <w:rsid w:val="005D6B2C"/>
    <w:rsid w:val="005D6D9C"/>
    <w:rsid w:val="005E2335"/>
    <w:rsid w:val="005E34CA"/>
    <w:rsid w:val="005E3C18"/>
    <w:rsid w:val="005E4250"/>
    <w:rsid w:val="005E6812"/>
    <w:rsid w:val="005E7881"/>
    <w:rsid w:val="005E78E0"/>
    <w:rsid w:val="005F0D9C"/>
    <w:rsid w:val="005F284E"/>
    <w:rsid w:val="005F79F7"/>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A9E"/>
    <w:rsid w:val="00672BFD"/>
    <w:rsid w:val="006770F4"/>
    <w:rsid w:val="00677A84"/>
    <w:rsid w:val="0068026D"/>
    <w:rsid w:val="00680A27"/>
    <w:rsid w:val="006816A4"/>
    <w:rsid w:val="006819B8"/>
    <w:rsid w:val="006840A6"/>
    <w:rsid w:val="006850CD"/>
    <w:rsid w:val="00685AAB"/>
    <w:rsid w:val="0069582F"/>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2341"/>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0B7"/>
    <w:rsid w:val="007444E8"/>
    <w:rsid w:val="0074548E"/>
    <w:rsid w:val="00745773"/>
    <w:rsid w:val="00746800"/>
    <w:rsid w:val="007501A8"/>
    <w:rsid w:val="00750D61"/>
    <w:rsid w:val="00750EE1"/>
    <w:rsid w:val="00752B4D"/>
    <w:rsid w:val="007532B5"/>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3B39"/>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0ED1"/>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3B6A"/>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6C74"/>
    <w:rsid w:val="008373D3"/>
    <w:rsid w:val="00840617"/>
    <w:rsid w:val="00840F84"/>
    <w:rsid w:val="00842A47"/>
    <w:rsid w:val="00843C13"/>
    <w:rsid w:val="00843DEF"/>
    <w:rsid w:val="00844CC2"/>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0CB8"/>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6C52"/>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A76"/>
    <w:rsid w:val="00A83D8D"/>
    <w:rsid w:val="00A8446B"/>
    <w:rsid w:val="00A8473F"/>
    <w:rsid w:val="00A862D6"/>
    <w:rsid w:val="00A8715E"/>
    <w:rsid w:val="00A9295B"/>
    <w:rsid w:val="00A93060"/>
    <w:rsid w:val="00A93B09"/>
    <w:rsid w:val="00A952D7"/>
    <w:rsid w:val="00A963F7"/>
    <w:rsid w:val="00A96AD8"/>
    <w:rsid w:val="00AA052C"/>
    <w:rsid w:val="00AA1620"/>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87FBB"/>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C77F8"/>
    <w:rsid w:val="00BD52D7"/>
    <w:rsid w:val="00BD5AD2"/>
    <w:rsid w:val="00BE22F3"/>
    <w:rsid w:val="00BE5B52"/>
    <w:rsid w:val="00BE7B8D"/>
    <w:rsid w:val="00BE7DD9"/>
    <w:rsid w:val="00BF0993"/>
    <w:rsid w:val="00BF10A9"/>
    <w:rsid w:val="00BF1703"/>
    <w:rsid w:val="00BF231C"/>
    <w:rsid w:val="00BF51E5"/>
    <w:rsid w:val="00BF74A6"/>
    <w:rsid w:val="00C013AD"/>
    <w:rsid w:val="00C04904"/>
    <w:rsid w:val="00C056B3"/>
    <w:rsid w:val="00C103E5"/>
    <w:rsid w:val="00C13319"/>
    <w:rsid w:val="00C13EE9"/>
    <w:rsid w:val="00C16BBE"/>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497E"/>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87F1A"/>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160F"/>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4B4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6781F"/>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5E8"/>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4BA5"/>
    <w:rsid w:val="00FB54E8"/>
    <w:rsid w:val="00FB7054"/>
    <w:rsid w:val="00FC17B7"/>
    <w:rsid w:val="00FC2CB7"/>
    <w:rsid w:val="00FC4090"/>
    <w:rsid w:val="00FC55B4"/>
    <w:rsid w:val="00FD00E6"/>
    <w:rsid w:val="00FD09A1"/>
    <w:rsid w:val="00FD2A7C"/>
    <w:rsid w:val="00FD59EB"/>
    <w:rsid w:val="00FD7299"/>
    <w:rsid w:val="00FE0680"/>
    <w:rsid w:val="00FE1FBE"/>
    <w:rsid w:val="00FE3901"/>
    <w:rsid w:val="00FE39D3"/>
    <w:rsid w:val="00FE4BCE"/>
    <w:rsid w:val="00FE54AE"/>
    <w:rsid w:val="00FE576A"/>
    <w:rsid w:val="00FE7E79"/>
    <w:rsid w:val="00FF3E7D"/>
    <w:rsid w:val="00FF5B99"/>
    <w:rsid w:val="00FF730C"/>
    <w:rsid w:val="00FF73F4"/>
    <w:rsid w:val="00FF7CE4"/>
    <w:rsid w:val="00FF7E39"/>
    <w:rsid w:val="30CC394D"/>
    <w:rsid w:val="711A6D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1EBA0FA"/>
  <w15:docId w15:val="{A5EEBE7C-0EA3-4834-875A-ACF679875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lsdException w:name="annotation text" w:semiHidden="1" w:unhideWhenUsed="1"/>
    <w:lsdException w:name="head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afffb"/>
    <w:pPr>
      <w:spacing w:after="120"/>
    </w:pPr>
  </w:style>
  <w:style w:type="paragraph" w:styleId="TOC5">
    <w:name w:val="toc 5"/>
    <w:basedOn w:val="afff5"/>
    <w:next w:val="afff5"/>
    <w:uiPriority w:val="39"/>
    <w:unhideWhenUsed/>
    <w:pPr>
      <w:ind w:left="839"/>
    </w:pPr>
    <w:rPr>
      <w:rFonts w:ascii="宋体"/>
    </w:rPr>
  </w:style>
  <w:style w:type="paragraph" w:styleId="TOC3">
    <w:name w:val="toc 3"/>
    <w:basedOn w:val="afff5"/>
    <w:next w:val="afff5"/>
    <w:uiPriority w:val="39"/>
    <w:unhideWhenUsed/>
    <w:pPr>
      <w:spacing w:line="300" w:lineRule="exact"/>
      <w:ind w:left="420"/>
    </w:pPr>
    <w:rPr>
      <w:rFonts w:ascii="宋体"/>
    </w:rPr>
  </w:style>
  <w:style w:type="paragraph" w:styleId="afffc">
    <w:name w:val="Balloon Text"/>
    <w:basedOn w:val="afff5"/>
    <w:link w:val="afffd"/>
    <w:uiPriority w:val="99"/>
    <w:semiHidden/>
    <w:unhideWhenUsed/>
    <w:rPr>
      <w:sz w:val="18"/>
      <w:szCs w:val="18"/>
    </w:rPr>
  </w:style>
  <w:style w:type="paragraph" w:styleId="afffe">
    <w:name w:val="footer"/>
    <w:basedOn w:val="afff5"/>
    <w:link w:val="affff"/>
    <w:uiPriority w:val="99"/>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rPr>
      <w:rFonts w:ascii="宋体"/>
    </w:rPr>
  </w:style>
  <w:style w:type="paragraph" w:styleId="TOC4">
    <w:name w:val="toc 4"/>
    <w:basedOn w:val="afff5"/>
    <w:next w:val="afff5"/>
    <w:uiPriority w:val="39"/>
    <w:unhideWhenUsed/>
    <w:pPr>
      <w:tabs>
        <w:tab w:val="right" w:leader="dot" w:pos="9344"/>
      </w:tabs>
      <w:spacing w:line="300" w:lineRule="exact"/>
      <w:ind w:left="629"/>
    </w:pPr>
    <w:rPr>
      <w:rFonts w:ascii="宋体"/>
    </w:rPr>
  </w:style>
  <w:style w:type="paragraph" w:styleId="affff2">
    <w:name w:val="footnote text"/>
    <w:basedOn w:val="afff5"/>
    <w:next w:val="afff5"/>
    <w:link w:val="affff3"/>
    <w:semiHidden/>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pPr>
      <w:spacing w:line="300" w:lineRule="exact"/>
      <w:ind w:left="1049"/>
    </w:pPr>
    <w:rPr>
      <w:rFonts w:ascii="宋体"/>
    </w:rPr>
  </w:style>
  <w:style w:type="paragraph" w:styleId="affff4">
    <w:name w:val="table of figures"/>
    <w:basedOn w:val="afff5"/>
    <w:next w:val="afff5"/>
    <w:semiHidden/>
    <w:pPr>
      <w:adjustRightInd/>
      <w:spacing w:line="240" w:lineRule="auto"/>
      <w:jc w:val="left"/>
    </w:pPr>
    <w:rPr>
      <w:szCs w:val="24"/>
    </w:rPr>
  </w:style>
  <w:style w:type="paragraph" w:styleId="TOC2">
    <w:name w:val="toc 2"/>
    <w:basedOn w:val="afff5"/>
    <w:next w:val="afff5"/>
    <w:uiPriority w:val="39"/>
    <w:unhideWhenUsed/>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rPr>
      <w:rFonts w:ascii="宋体" w:eastAsia="宋体" w:hAnsi="Times New Roman"/>
      <w:sz w:val="18"/>
    </w:rPr>
  </w:style>
  <w:style w:type="character" w:styleId="affffa">
    <w:name w:val="Emphasis"/>
    <w:uiPriority w:val="20"/>
    <w:qFormat/>
    <w:rPr>
      <w:i/>
      <w:iCs/>
    </w:rPr>
  </w:style>
  <w:style w:type="character" w:styleId="affffb">
    <w:name w:val="Hyperlink"/>
    <w:uiPriority w:val="99"/>
    <w:rPr>
      <w:rFonts w:ascii="宋体" w:eastAsia="宋体" w:hAnsi="Times New Roman"/>
      <w:color w:val="auto"/>
      <w:spacing w:val="0"/>
      <w:w w:val="100"/>
      <w:position w:val="0"/>
      <w:sz w:val="21"/>
      <w:u w:val="none"/>
      <w:vertAlign w:val="baseline"/>
    </w:rPr>
  </w:style>
  <w:style w:type="character" w:styleId="affffc">
    <w:name w:val="footnote reference"/>
    <w:semiHidden/>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1">
    <w:name w:val="页眉 字符"/>
    <w:link w:val="affff0"/>
    <w:uiPriority w:val="99"/>
    <w:rPr>
      <w:kern w:val="2"/>
      <w:sz w:val="18"/>
      <w:szCs w:val="18"/>
    </w:rPr>
  </w:style>
  <w:style w:type="character" w:customStyle="1" w:styleId="affff">
    <w:name w:val="页脚 字符"/>
    <w:link w:val="afffe"/>
    <w:uiPriority w:val="99"/>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pPr>
      <w:ind w:right="227"/>
      <w:jc w:val="right"/>
    </w:pPr>
    <w:rPr>
      <w:rFonts w:ascii="宋体" w:hAnsi="Times New Roman"/>
      <w:sz w:val="18"/>
    </w:rPr>
  </w:style>
  <w:style w:type="paragraph" w:customStyle="1" w:styleId="afffff3">
    <w:name w:val="标准书眉一"/>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rPr>
      <w:rFonts w:ascii="黑体" w:eastAsia="黑体"/>
      <w:spacing w:val="0"/>
      <w:w w:val="100"/>
      <w:position w:val="3"/>
      <w:sz w:val="28"/>
    </w:rPr>
  </w:style>
  <w:style w:type="paragraph" w:customStyle="1" w:styleId="ad">
    <w:name w:val="标准文件_方框数字列项"/>
    <w:basedOn w:val="afffff5"/>
    <w:pPr>
      <w:numPr>
        <w:numId w:val="3"/>
      </w:numPr>
      <w:ind w:firstLineChars="0" w:firstLine="0"/>
    </w:pPr>
  </w:style>
  <w:style w:type="paragraph" w:customStyle="1" w:styleId="afffffe">
    <w:name w:val="标准文件_封面标准编号"/>
    <w:basedOn w:val="afff5"/>
    <w:next w:val="afffff8"/>
    <w:pPr>
      <w:spacing w:line="310" w:lineRule="exact"/>
      <w:jc w:val="right"/>
    </w:pPr>
    <w:rPr>
      <w:rFonts w:ascii="黑体" w:eastAsia="黑体"/>
      <w:kern w:val="0"/>
      <w:sz w:val="28"/>
    </w:rPr>
  </w:style>
  <w:style w:type="paragraph" w:customStyle="1" w:styleId="affffff">
    <w:name w:val="标准文件_封面标准分类号"/>
    <w:basedOn w:val="afff5"/>
    <w:rPr>
      <w:rFonts w:ascii="黑体" w:eastAsia="黑体"/>
      <w:b/>
      <w:kern w:val="0"/>
      <w:sz w:val="28"/>
    </w:rPr>
  </w:style>
  <w:style w:type="paragraph" w:customStyle="1" w:styleId="affffff0">
    <w:name w:val="标准文件_封面标准名称"/>
    <w:basedOn w:val="afff5"/>
    <w:pPr>
      <w:spacing w:line="240" w:lineRule="auto"/>
      <w:jc w:val="center"/>
    </w:pPr>
    <w:rPr>
      <w:rFonts w:ascii="黑体" w:eastAsia="黑体"/>
      <w:kern w:val="0"/>
      <w:sz w:val="52"/>
    </w:rPr>
  </w:style>
  <w:style w:type="paragraph" w:customStyle="1" w:styleId="affffff1">
    <w:name w:val="标准文件_封面标准英文名称"/>
    <w:basedOn w:val="afff5"/>
    <w:pPr>
      <w:spacing w:line="240" w:lineRule="auto"/>
      <w:jc w:val="center"/>
    </w:pPr>
    <w:rPr>
      <w:rFonts w:ascii="黑体" w:eastAsia="黑体"/>
      <w:b/>
      <w:sz w:val="28"/>
    </w:rPr>
  </w:style>
  <w:style w:type="paragraph" w:customStyle="1" w:styleId="affffff2">
    <w:name w:val="标准文件_封面发布日期"/>
    <w:basedOn w:val="afff5"/>
    <w:pPr>
      <w:spacing w:line="310" w:lineRule="exact"/>
    </w:pPr>
    <w:rPr>
      <w:rFonts w:ascii="黑体" w:eastAsia="黑体"/>
      <w:kern w:val="0"/>
      <w:sz w:val="28"/>
    </w:rPr>
  </w:style>
  <w:style w:type="paragraph" w:customStyle="1" w:styleId="affffff3">
    <w:name w:val="标准文件_封面密级"/>
    <w:basedOn w:val="afff5"/>
    <w:rPr>
      <w:rFonts w:eastAsia="黑体"/>
      <w:sz w:val="32"/>
    </w:rPr>
  </w:style>
  <w:style w:type="paragraph" w:customStyle="1" w:styleId="affffff4">
    <w:name w:val="标准文件_封面实施日期"/>
    <w:basedOn w:val="afff5"/>
    <w:pPr>
      <w:spacing w:line="310" w:lineRule="exact"/>
      <w:jc w:val="right"/>
    </w:pPr>
    <w:rPr>
      <w:rFonts w:ascii="黑体" w:eastAsia="黑体"/>
      <w:sz w:val="28"/>
    </w:rPr>
  </w:style>
  <w:style w:type="paragraph" w:customStyle="1" w:styleId="affffff5">
    <w:name w:val="标准文件_封面抬头"/>
    <w:basedOn w:val="afffff5"/>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rPr>
      <w:kern w:val="2"/>
      <w:sz w:val="21"/>
      <w:szCs w:val="21"/>
    </w:rPr>
  </w:style>
  <w:style w:type="paragraph" w:customStyle="1" w:styleId="affffff7">
    <w:name w:val="标准文件_附录章标题"/>
    <w:next w:val="afffff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pPr>
      <w:ind w:leftChars="200" w:left="488" w:hangingChars="290" w:hanging="289"/>
    </w:pPr>
  </w:style>
  <w:style w:type="paragraph" w:customStyle="1" w:styleId="a6">
    <w:name w:val="标准文件_前言、引言标题"/>
    <w:next w:val="afff5"/>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pPr>
      <w:spacing w:line="460" w:lineRule="exact"/>
      <w:ind w:left="0" w:firstLine="0"/>
    </w:pPr>
  </w:style>
  <w:style w:type="paragraph" w:customStyle="1" w:styleId="affffffa">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f5"/>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5"/>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rPr>
      <w:rFonts w:ascii="宋体"/>
      <w:kern w:val="2"/>
      <w:sz w:val="18"/>
      <w:szCs w:val="18"/>
    </w:rPr>
  </w:style>
  <w:style w:type="paragraph" w:customStyle="1" w:styleId="affffffc">
    <w:name w:val="标准文件_条文脚注"/>
    <w:basedOn w:val="affff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pPr>
      <w:numPr>
        <w:numId w:val="12"/>
      </w:numPr>
      <w:spacing w:line="240" w:lineRule="auto"/>
      <w:jc w:val="left"/>
    </w:pPr>
    <w:rPr>
      <w:rFonts w:ascii="宋体" w:hAnsi="宋体"/>
      <w:sz w:val="18"/>
    </w:rPr>
  </w:style>
  <w:style w:type="character" w:customStyle="1" w:styleId="affffffd">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5"/>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pPr>
      <w:numPr>
        <w:ilvl w:val="2"/>
      </w:numPr>
      <w:spacing w:beforeLines="50" w:before="50" w:afterLines="50" w:after="50"/>
      <w:outlineLvl w:val="1"/>
    </w:pPr>
  </w:style>
  <w:style w:type="paragraph" w:customStyle="1" w:styleId="affffffe">
    <w:name w:val="标准文件_一致程度"/>
    <w:basedOn w:val="afff5"/>
    <w:pPr>
      <w:spacing w:line="440" w:lineRule="exact"/>
      <w:jc w:val="center"/>
    </w:pPr>
    <w:rPr>
      <w:sz w:val="28"/>
    </w:rPr>
  </w:style>
  <w:style w:type="paragraph" w:customStyle="1" w:styleId="afffffff">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pPr>
      <w:tabs>
        <w:tab w:val="center" w:pos="4678"/>
        <w:tab w:val="right" w:leader="middleDot" w:pos="9356"/>
      </w:tabs>
      <w:spacing w:line="240" w:lineRule="auto"/>
    </w:pPr>
    <w:rPr>
      <w:rFonts w:ascii="宋体" w:hAnsi="宋体"/>
    </w:rPr>
  </w:style>
  <w:style w:type="paragraph" w:customStyle="1" w:styleId="afd">
    <w:name w:val="标准文件_正文图标题"/>
    <w:next w:val="afffff5"/>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pPr>
      <w:numPr>
        <w:numId w:val="18"/>
      </w:numPr>
      <w:jc w:val="center"/>
    </w:pPr>
    <w:rPr>
      <w:rFonts w:ascii="黑体" w:eastAsia="黑体" w:hAnsi="Times New Roman"/>
      <w:sz w:val="21"/>
    </w:rPr>
  </w:style>
  <w:style w:type="paragraph" w:customStyle="1" w:styleId="afb">
    <w:name w:val="标准文件_正文英文图标题"/>
    <w:next w:val="afffff5"/>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f2">
    <w:name w:val="发布部门"/>
    <w:next w:val="afffff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pPr>
      <w:spacing w:before="180" w:line="180" w:lineRule="exact"/>
      <w:jc w:val="center"/>
    </w:pPr>
    <w:rPr>
      <w:rFonts w:ascii="宋体" w:hAnsi="Times New Roman"/>
      <w:sz w:val="21"/>
    </w:rPr>
  </w:style>
  <w:style w:type="paragraph" w:customStyle="1" w:styleId="afffffff7">
    <w:name w:val="封面标准文稿类别"/>
    <w:pPr>
      <w:spacing w:before="440" w:line="400" w:lineRule="exact"/>
      <w:jc w:val="center"/>
    </w:pPr>
    <w:rPr>
      <w:rFonts w:ascii="宋体" w:hAnsi="Times New Roman"/>
      <w:sz w:val="24"/>
    </w:rPr>
  </w:style>
  <w:style w:type="paragraph" w:customStyle="1" w:styleId="afffffff8">
    <w:name w:val="封面标准英文名称"/>
    <w:pPr>
      <w:widowControl w:val="0"/>
      <w:spacing w:line="360" w:lineRule="exact"/>
      <w:jc w:val="center"/>
    </w:pPr>
    <w:rPr>
      <w:rFonts w:ascii="Times New Roman" w:hAnsi="Times New Roman"/>
      <w:sz w:val="28"/>
    </w:rPr>
  </w:style>
  <w:style w:type="paragraph" w:customStyle="1" w:styleId="afffffff9">
    <w:name w:val="封面一致性程度标识"/>
    <w:pPr>
      <w:spacing w:before="440" w:line="440" w:lineRule="exact"/>
      <w:jc w:val="center"/>
    </w:pPr>
    <w:rPr>
      <w:rFonts w:ascii="Times New Roman" w:hAnsi="Times New Roman"/>
      <w:sz w:val="28"/>
    </w:rPr>
  </w:style>
  <w:style w:type="paragraph" w:customStyle="1" w:styleId="afffffffa">
    <w:name w:val="封面正文"/>
    <w:pPr>
      <w:jc w:val="both"/>
    </w:pPr>
    <w:rPr>
      <w:rFonts w:ascii="Times New Roman" w:hAnsi="Times New Roman"/>
    </w:rPr>
  </w:style>
  <w:style w:type="paragraph" w:customStyle="1" w:styleId="afffffffb">
    <w:name w:val="附录二级无标题条"/>
    <w:basedOn w:val="afff5"/>
    <w:next w:val="afffff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pPr>
      <w:outlineLvl w:val="4"/>
    </w:pPr>
  </w:style>
  <w:style w:type="paragraph" w:customStyle="1" w:styleId="afffffffd">
    <w:name w:val="附录四级无标题条"/>
    <w:basedOn w:val="afffffffc"/>
    <w:next w:val="afffff5"/>
    <w:pPr>
      <w:outlineLvl w:val="5"/>
    </w:pPr>
  </w:style>
  <w:style w:type="paragraph" w:customStyle="1" w:styleId="afffffffe">
    <w:name w:val="附录图"/>
    <w:next w:val="afffff5"/>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f">
    <w:name w:val="附录五级无标题条"/>
    <w:basedOn w:val="afffffffd"/>
    <w:next w:val="afffff5"/>
    <w:pPr>
      <w:outlineLvl w:val="6"/>
    </w:pPr>
  </w:style>
  <w:style w:type="paragraph" w:customStyle="1" w:styleId="affffffff0">
    <w:name w:val="附录性质"/>
    <w:basedOn w:val="afff5"/>
    <w:pPr>
      <w:widowControl/>
      <w:adjustRightInd/>
      <w:jc w:val="center"/>
    </w:pPr>
    <w:rPr>
      <w:rFonts w:ascii="黑体" w:eastAsia="黑体"/>
    </w:rPr>
  </w:style>
  <w:style w:type="paragraph" w:customStyle="1" w:styleId="affffffff1">
    <w:name w:val="附录一级无标题条"/>
    <w:basedOn w:val="affffff7"/>
    <w:next w:val="afffff5"/>
    <w:pPr>
      <w:autoSpaceDN w:val="0"/>
      <w:outlineLvl w:val="2"/>
    </w:pPr>
    <w:rPr>
      <w:rFonts w:ascii="宋体" w:eastAsia="宋体" w:hAnsi="宋体"/>
    </w:rPr>
  </w:style>
  <w:style w:type="character" w:customStyle="1" w:styleId="affffffff2">
    <w:name w:val="个人答复风格"/>
    <w:rPr>
      <w:rFonts w:ascii="Arial" w:eastAsia="宋体" w:hAnsi="Arial" w:cs="Arial"/>
      <w:color w:val="auto"/>
      <w:spacing w:val="0"/>
      <w:sz w:val="20"/>
    </w:rPr>
  </w:style>
  <w:style w:type="character" w:customStyle="1" w:styleId="affffffff3">
    <w:name w:val="个人撰写风格"/>
    <w:rPr>
      <w:rFonts w:ascii="Arial" w:eastAsia="宋体" w:hAnsi="Arial" w:cs="Arial"/>
      <w:color w:val="auto"/>
      <w:spacing w:val="0"/>
      <w:sz w:val="20"/>
    </w:rPr>
  </w:style>
  <w:style w:type="paragraph" w:customStyle="1" w:styleId="affffffff4">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5">
    <w:name w:val="列项·"/>
    <w:basedOn w:val="afffff5"/>
    <w:pPr>
      <w:tabs>
        <w:tab w:val="left" w:pos="840"/>
      </w:tabs>
    </w:pPr>
  </w:style>
  <w:style w:type="paragraph" w:customStyle="1" w:styleId="affffffff6">
    <w:name w:val="目次、索引正文"/>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7">
    <w:name w:val="其他标准称谓"/>
    <w:pPr>
      <w:spacing w:line="0" w:lineRule="atLeast"/>
      <w:jc w:val="distribute"/>
    </w:pPr>
    <w:rPr>
      <w:rFonts w:ascii="黑体" w:eastAsia="黑体" w:hAnsi="宋体"/>
      <w:sz w:val="52"/>
    </w:rPr>
  </w:style>
  <w:style w:type="paragraph" w:customStyle="1" w:styleId="affffffff8">
    <w:name w:val="其他发布部门"/>
    <w:basedOn w:val="afffffff2"/>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9">
    <w:name w:val="实施日期"/>
    <w:basedOn w:val="afffffff3"/>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a">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c">
    <w:name w:val="注:后续"/>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pPr>
      <w:numPr>
        <w:numId w:val="23"/>
      </w:numPr>
      <w:ind w:firstLineChars="0" w:firstLine="0"/>
    </w:pPr>
    <w:rPr>
      <w:rFonts w:ascii="Times New Roman" w:cs="Arial"/>
      <w:szCs w:val="28"/>
    </w:rPr>
  </w:style>
  <w:style w:type="paragraph" w:customStyle="1" w:styleId="ae">
    <w:name w:val="标准文件_小写罗马数字编号列项"/>
    <w:basedOn w:val="afffff5"/>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5"/>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pPr>
      <w:framePr w:w="3997" w:h="471" w:hRule="exact" w:hSpace="0" w:vSpace="181" w:wrap="around" w:vAnchor="page" w:hAnchor="page" w:x="1419" w:y="14097"/>
    </w:pPr>
  </w:style>
  <w:style w:type="paragraph" w:customStyle="1" w:styleId="affffffffff1">
    <w:name w:val="其他实施日期"/>
    <w:basedOn w:val="affffffff9"/>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customStyle="1" w:styleId="afffffffffffa">
    <w:name w:val="段"/>
    <w:basedOn w:val="afff5"/>
    <w:pPr>
      <w:widowControl/>
      <w:autoSpaceDE w:val="0"/>
      <w:autoSpaceDN w:val="0"/>
      <w:adjustRightInd/>
      <w:spacing w:line="240" w:lineRule="auto"/>
      <w:ind w:firstLineChars="200" w:firstLine="420"/>
    </w:pPr>
    <w:rPr>
      <w:rFonts w:ascii="宋体" w:hAnsi="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jpeg"/><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ABCF84BF91C4E95BCC2B314E3417022"/>
        <w:category>
          <w:name w:val="常规"/>
          <w:gallery w:val="placeholder"/>
        </w:category>
        <w:types>
          <w:type w:val="bbPlcHdr"/>
        </w:types>
        <w:behaviors>
          <w:behavior w:val="content"/>
        </w:behaviors>
        <w:guid w:val="{86928539-91E9-4BD7-A75E-EC5A4C057915}"/>
      </w:docPartPr>
      <w:docPartBody>
        <w:p w:rsidR="007A0E79" w:rsidRDefault="004313EF">
          <w:pPr>
            <w:pStyle w:val="9ABCF84BF91C4E95BCC2B314E3417022"/>
          </w:pPr>
          <w:r>
            <w:rPr>
              <w:rStyle w:val="a3"/>
              <w:rFonts w:hint="eastAsia"/>
            </w:rPr>
            <w:t>单击或点击此处输入文字。</w:t>
          </w:r>
        </w:p>
      </w:docPartBody>
    </w:docPart>
    <w:docPart>
      <w:docPartPr>
        <w:name w:val="43F9616774DB488D82833244D104E12E"/>
        <w:category>
          <w:name w:val="常规"/>
          <w:gallery w:val="placeholder"/>
        </w:category>
        <w:types>
          <w:type w:val="bbPlcHdr"/>
        </w:types>
        <w:behaviors>
          <w:behavior w:val="content"/>
        </w:behaviors>
        <w:guid w:val="{8F07362A-32BE-4EB9-A75E-47B5D4D63BD9}"/>
      </w:docPartPr>
      <w:docPartBody>
        <w:p w:rsidR="007A0E79" w:rsidRDefault="004313EF">
          <w:pPr>
            <w:pStyle w:val="43F9616774DB488D82833244D104E12E"/>
          </w:pPr>
          <w:r>
            <w:rPr>
              <w:rStyle w:val="a3"/>
              <w:rFonts w:hint="eastAsia"/>
            </w:rPr>
            <w:t>选择一项。</w:t>
          </w:r>
        </w:p>
      </w:docPartBody>
    </w:docPart>
    <w:docPart>
      <w:docPartPr>
        <w:name w:val="4B32AF5CE5EC4E7C99985B3A4444FEDD"/>
        <w:category>
          <w:name w:val="常规"/>
          <w:gallery w:val="placeholder"/>
        </w:category>
        <w:types>
          <w:type w:val="bbPlcHdr"/>
        </w:types>
        <w:behaviors>
          <w:behavior w:val="content"/>
        </w:behaviors>
        <w:guid w:val="{4C05D384-F3DF-43DD-841D-144A395BD0B2}"/>
      </w:docPartPr>
      <w:docPartBody>
        <w:p w:rsidR="007A0E79" w:rsidRDefault="004313EF">
          <w:pPr>
            <w:pStyle w:val="4B32AF5CE5EC4E7C99985B3A4444FEDD"/>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4D2"/>
    <w:rsid w:val="001F59CA"/>
    <w:rsid w:val="004313EF"/>
    <w:rsid w:val="004E206A"/>
    <w:rsid w:val="007A0E79"/>
    <w:rsid w:val="0099135C"/>
    <w:rsid w:val="00B424D2"/>
    <w:rsid w:val="00D16B15"/>
    <w:rsid w:val="00E0499B"/>
    <w:rsid w:val="00FB3E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ABCF84BF91C4E95BCC2B314E3417022">
    <w:name w:val="9ABCF84BF91C4E95BCC2B314E3417022"/>
    <w:pPr>
      <w:widowControl w:val="0"/>
      <w:jc w:val="both"/>
    </w:pPr>
    <w:rPr>
      <w:kern w:val="2"/>
      <w:sz w:val="21"/>
      <w:szCs w:val="22"/>
    </w:rPr>
  </w:style>
  <w:style w:type="paragraph" w:customStyle="1" w:styleId="43F9616774DB488D82833244D104E12E">
    <w:name w:val="43F9616774DB488D82833244D104E12E"/>
    <w:pPr>
      <w:widowControl w:val="0"/>
      <w:jc w:val="both"/>
    </w:pPr>
    <w:rPr>
      <w:kern w:val="2"/>
      <w:sz w:val="21"/>
      <w:szCs w:val="22"/>
    </w:rPr>
  </w:style>
  <w:style w:type="paragraph" w:customStyle="1" w:styleId="4B32AF5CE5EC4E7C99985B3A4444FEDD">
    <w:name w:val="4B32AF5CE5EC4E7C99985B3A4444FEDD"/>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D9232F-3491-49EC-AAB2-F91DC2F97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193</TotalTime>
  <Pages>8</Pages>
  <Words>575</Words>
  <Characters>3283</Characters>
  <Application>Microsoft Office Word</Application>
  <DocSecurity>0</DocSecurity>
  <Lines>27</Lines>
  <Paragraphs>7</Paragraphs>
  <ScaleCrop>false</ScaleCrop>
  <Company>PCMI</Company>
  <LinksUpToDate>false</LinksUpToDate>
  <CharactersWithSpaces>3851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17889</dc:creator>
  <dc:description>&lt;config cover="true" show_menu="true" version="1.0.0" doctype="SDKXY"&gt;_x000d_
&lt;/config&gt;</dc:description>
  <cp:lastModifiedBy>Administrator</cp:lastModifiedBy>
  <cp:revision>11</cp:revision>
  <cp:lastPrinted>2021-02-02T08:22:00Z</cp:lastPrinted>
  <dcterms:created xsi:type="dcterms:W3CDTF">2022-07-19T04:08:00Z</dcterms:created>
  <dcterms:modified xsi:type="dcterms:W3CDTF">2022-07-20T04:00:00Z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2052-11.1.0.11830</vt:lpwstr>
  </property>
  <property fmtid="{D5CDD505-2E9C-101B-9397-08002B2CF9AE}" pid="15" name="ICV">
    <vt:lpwstr>F463855FAC1849B48E94B86518C1B5AD</vt:lpwstr>
  </property>
</Properties>
</file>