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C20C60" w14:paraId="71B20DAE" w14:textId="77777777">
        <w:tc>
          <w:tcPr>
            <w:tcW w:w="509" w:type="dxa"/>
          </w:tcPr>
          <w:p w14:paraId="30690204" w14:textId="77777777" w:rsidR="00C20C60" w:rsidRDefault="00907295">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477F176A" w14:textId="77777777" w:rsidR="00C20C60" w:rsidRDefault="00907295">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65.060.40</w:t>
            </w:r>
            <w:r>
              <w:rPr>
                <w:rFonts w:ascii="黑体" w:eastAsia="黑体" w:hAnsi="黑体"/>
                <w:sz w:val="21"/>
                <w:szCs w:val="21"/>
              </w:rPr>
              <w:fldChar w:fldCharType="end"/>
            </w:r>
            <w:bookmarkEnd w:id="0"/>
          </w:p>
        </w:tc>
      </w:tr>
      <w:tr w:rsidR="00C20C60" w14:paraId="67A387BE" w14:textId="77777777">
        <w:tc>
          <w:tcPr>
            <w:tcW w:w="509" w:type="dxa"/>
          </w:tcPr>
          <w:p w14:paraId="56C3B3B0" w14:textId="77777777" w:rsidR="00C20C60" w:rsidRDefault="00907295">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C20C60" w14:paraId="71CEAE0D" w14:textId="77777777">
              <w:trPr>
                <w:trHeight w:hRule="exact" w:val="1021"/>
              </w:trPr>
              <w:tc>
                <w:tcPr>
                  <w:tcW w:w="9242" w:type="dxa"/>
                  <w:vAlign w:val="center"/>
                </w:tcPr>
                <w:p w14:paraId="2CD13AEF" w14:textId="77777777" w:rsidR="00C20C60" w:rsidRDefault="00907295" w:rsidP="0060491A">
                  <w:pPr>
                    <w:pStyle w:val="afffff1"/>
                    <w:framePr w:w="0" w:hRule="auto" w:wrap="auto" w:hAnchor="text" w:xAlign="left" w:yAlign="inline" w:anchorLock="0"/>
                    <w:ind w:left="420" w:right="624"/>
                    <w:rPr>
                      <w:rFonts w:ascii="宋体" w:hAnsi="宋体"/>
                      <w:sz w:val="28"/>
                      <w:szCs w:val="28"/>
                    </w:rPr>
                  </w:pPr>
                  <w:r>
                    <w:rPr>
                      <w:noProof/>
                    </w:rPr>
                    <w:drawing>
                      <wp:inline distT="0" distB="0" distL="0" distR="0" wp14:anchorId="7FB08640" wp14:editId="321B3BCA">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59D175A5" wp14:editId="539B1CCC">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20F810A7" w14:textId="77777777" w:rsidR="00C20C60" w:rsidRDefault="00907295">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05</w:t>
            </w:r>
            <w:r>
              <w:rPr>
                <w:rFonts w:ascii="黑体" w:eastAsia="黑体" w:hAnsi="黑体"/>
                <w:sz w:val="21"/>
                <w:szCs w:val="21"/>
              </w:rPr>
              <w:fldChar w:fldCharType="end"/>
            </w:r>
            <w:bookmarkEnd w:id="2"/>
          </w:p>
        </w:tc>
      </w:tr>
    </w:tbl>
    <w:p w14:paraId="079B8341" w14:textId="77777777" w:rsidR="00C20C60" w:rsidRDefault="00907295">
      <w:pPr>
        <w:pStyle w:val="afffff2"/>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7407186C" w14:textId="77777777" w:rsidR="00C20C60" w:rsidRDefault="00907295">
      <w:pPr>
        <w:pStyle w:val="affffffffff4"/>
        <w:framePr w:wrap="around"/>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4F40CFD5" w14:textId="77777777" w:rsidR="00C20C60" w:rsidRDefault="00907295">
      <w:pPr>
        <w:pStyle w:val="affffffffff5"/>
        <w:framePr w:wrap="around"/>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04720E1A" w14:textId="77777777" w:rsidR="00C20C60" w:rsidRDefault="00A6125D">
      <w:pPr>
        <w:spacing w:line="240" w:lineRule="auto"/>
        <w:rPr>
          <w:rFonts w:ascii="黑体" w:eastAsia="黑体" w:hAnsi="黑体"/>
          <w:kern w:val="0"/>
          <w:sz w:val="10"/>
          <w:szCs w:val="10"/>
        </w:rPr>
      </w:pPr>
      <w:r>
        <w:rPr>
          <w:rFonts w:ascii="黑体" w:eastAsia="黑体" w:hAnsi="黑体"/>
          <w:kern w:val="0"/>
          <w:sz w:val="10"/>
          <w:szCs w:val="10"/>
        </w:rPr>
        <w:pict w14:anchorId="00ACA07F">
          <v:line id="_x0000_s1026" style="position:absolute;left:0;text-align:left;z-index:251659264;mso-position-horizontal-relative:page;mso-position-vertical-relative:page;mso-width-relative:page;mso-height-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J4NJltgAAAAMAQAADwAAAAAAAAABACAAAAAiAAAA&#10;ZHJzL2Rvd25yZXYueG1sUEsBAhQAFAAAAAgAh07iQCAX8V/OAQAAbAMAAA4AAAAAAAAAAQAgAAAA&#10;JwEAAGRycy9lMm9Eb2MueG1sUEsFBgAAAAAGAAYAWQEAAGcFAAAAAA==&#10;" o:allowoverlap="f">
            <w10:wrap anchorx="page" anchory="page"/>
          </v:line>
        </w:pict>
      </w:r>
    </w:p>
    <w:p w14:paraId="2693A841" w14:textId="77777777" w:rsidR="00C20C60" w:rsidRDefault="00C20C60">
      <w:pPr>
        <w:pStyle w:val="afffff2"/>
        <w:framePr w:w="9639" w:h="6976" w:hRule="exact" w:hSpace="0" w:vSpace="0" w:wrap="around" w:hAnchor="page" w:y="6408"/>
        <w:jc w:val="center"/>
        <w:rPr>
          <w:rFonts w:ascii="黑体" w:eastAsia="黑体" w:hAnsi="黑体"/>
          <w:b w:val="0"/>
          <w:bCs w:val="0"/>
          <w:w w:val="100"/>
        </w:rPr>
      </w:pPr>
    </w:p>
    <w:p w14:paraId="09AA90EB" w14:textId="77777777" w:rsidR="00C20C60" w:rsidRDefault="00907295">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1F7033">
        <w:t>松脂膜下采集技术规程</w:t>
      </w:r>
      <w:r>
        <w:fldChar w:fldCharType="end"/>
      </w:r>
      <w:bookmarkEnd w:id="8"/>
    </w:p>
    <w:p w14:paraId="6F864FE6" w14:textId="77777777" w:rsidR="00C20C60" w:rsidRDefault="00C20C60">
      <w:pPr>
        <w:framePr w:w="9639" w:h="6974" w:hRule="exact" w:wrap="around" w:vAnchor="page" w:hAnchor="page" w:x="1419" w:y="6408" w:anchorLock="1"/>
        <w:ind w:left="-1418"/>
      </w:pPr>
    </w:p>
    <w:p w14:paraId="0EB4242B" w14:textId="77777777" w:rsidR="00C20C60" w:rsidRDefault="00907295">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specification for under membrane of oleoresin extractin</w:t>
      </w:r>
      <w:r>
        <w:rPr>
          <w:rFonts w:ascii="黑体" w:eastAsia="黑体" w:hAnsi="黑体" w:hint="eastAsia"/>
          <w:szCs w:val="28"/>
        </w:rPr>
        <w:t>g</w:t>
      </w:r>
      <w:r>
        <w:rPr>
          <w:rFonts w:ascii="黑体" w:eastAsia="黑体" w:hAnsi="黑体"/>
          <w:szCs w:val="28"/>
        </w:rPr>
        <w:fldChar w:fldCharType="end"/>
      </w:r>
      <w:bookmarkEnd w:id="9"/>
    </w:p>
    <w:p w14:paraId="2FDC319B" w14:textId="77777777" w:rsidR="00C20C60" w:rsidRDefault="00C20C60">
      <w:pPr>
        <w:framePr w:w="9639" w:h="6974" w:hRule="exact" w:wrap="around" w:vAnchor="page" w:hAnchor="page" w:x="1419" w:y="6408" w:anchorLock="1"/>
        <w:spacing w:line="760" w:lineRule="exact"/>
        <w:ind w:left="-1418"/>
      </w:pPr>
    </w:p>
    <w:p w14:paraId="2D67D2B0" w14:textId="77777777" w:rsidR="00C20C60" w:rsidRDefault="00C20C60">
      <w:pPr>
        <w:pStyle w:val="afffffffa"/>
        <w:framePr w:w="9639" w:h="6974" w:hRule="exact" w:wrap="around" w:vAnchor="page" w:hAnchor="page" w:x="1419" w:y="6408" w:anchorLock="1"/>
        <w:textAlignment w:val="bottom"/>
        <w:rPr>
          <w:rFonts w:eastAsia="黑体"/>
          <w:szCs w:val="28"/>
        </w:rPr>
      </w:pPr>
    </w:p>
    <w:p w14:paraId="030A7971" w14:textId="77777777" w:rsidR="00C20C60" w:rsidRDefault="00907295">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A6125D">
        <w:rPr>
          <w:sz w:val="24"/>
          <w:szCs w:val="28"/>
        </w:rPr>
      </w:r>
      <w:r w:rsidR="00A6125D">
        <w:rPr>
          <w:sz w:val="24"/>
          <w:szCs w:val="28"/>
        </w:rPr>
        <w:fldChar w:fldCharType="separate"/>
      </w:r>
      <w:r>
        <w:rPr>
          <w:sz w:val="24"/>
          <w:szCs w:val="28"/>
        </w:rPr>
        <w:fldChar w:fldCharType="end"/>
      </w:r>
      <w:bookmarkEnd w:id="10"/>
    </w:p>
    <w:p w14:paraId="43E18CD0" w14:textId="77777777" w:rsidR="00C20C60" w:rsidRDefault="00907295">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3EE3DA36" w14:textId="128C7FF4" w:rsidR="00C20C60" w:rsidRDefault="00907295">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A6125D">
        <w:rPr>
          <w:b/>
          <w:sz w:val="21"/>
          <w:szCs w:val="28"/>
        </w:rPr>
      </w:r>
      <w:r w:rsidR="00A6125D">
        <w:rPr>
          <w:b/>
          <w:sz w:val="21"/>
          <w:szCs w:val="28"/>
        </w:rPr>
        <w:fldChar w:fldCharType="separate"/>
      </w:r>
      <w:r>
        <w:rPr>
          <w:b/>
          <w:sz w:val="21"/>
          <w:szCs w:val="28"/>
        </w:rPr>
        <w:fldChar w:fldCharType="end"/>
      </w:r>
      <w:bookmarkEnd w:id="12"/>
    </w:p>
    <w:p w14:paraId="46372182" w14:textId="77777777" w:rsidR="00C20C60" w:rsidRDefault="00907295">
      <w:pPr>
        <w:pStyle w:val="affffffffff2"/>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8778EC">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4C0D548A" w14:textId="77777777" w:rsidR="00C20C60" w:rsidRDefault="00907295">
      <w:pPr>
        <w:pStyle w:val="affffffffff3"/>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36710395" w14:textId="77777777" w:rsidR="00C20C60" w:rsidRDefault="00907295">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14:paraId="28A32F9D" w14:textId="77777777" w:rsidR="00C20C60" w:rsidRDefault="00A6125D">
      <w:pPr>
        <w:rPr>
          <w:rFonts w:ascii="宋体" w:hAnsi="宋体"/>
          <w:sz w:val="28"/>
          <w:szCs w:val="28"/>
        </w:rPr>
        <w:sectPr w:rsidR="00C20C6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sz w:val="28"/>
          <w:szCs w:val="28"/>
        </w:rPr>
        <w:pict w14:anchorId="7995C834">
          <v:line id="_x0000_s1027" style="position:absolute;left:0;text-align:left;z-index:251660288;mso-position-horizontal-relative:page;mso-position-vertical-relative:page;mso-width-relative:page;mso-height-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&#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KszHPvXAAAADgEAAA8AAAAAAAAAAQAgAAAAIgAAAGRy&#10;cy9kb3ducmV2LnhtbFBLAQIUABQAAAAIAIdO4kCcmq9QzQEAAGoDAAAOAAAAAAAAAAEAIAAAACYB&#10;AABkcnMvZTJvRG9jLnhtbFBLBQYAAAAABgAGAFkBAABlBQAAAAA=&#10;">
            <w10:wrap anchorx="page" anchory="page"/>
            <w10:anchorlock/>
          </v:line>
        </w:pict>
      </w:r>
    </w:p>
    <w:p w14:paraId="176674A0" w14:textId="77777777" w:rsidR="00C20C60" w:rsidRDefault="00907295">
      <w:pPr>
        <w:pStyle w:val="a6"/>
        <w:spacing w:after="360"/>
      </w:pPr>
      <w:bookmarkStart w:id="20" w:name="BookMark2"/>
      <w:r>
        <w:rPr>
          <w:spacing w:val="320"/>
        </w:rPr>
        <w:lastRenderedPageBreak/>
        <w:t>前</w:t>
      </w:r>
      <w:r>
        <w:t>言</w:t>
      </w:r>
    </w:p>
    <w:p w14:paraId="5094E8C1" w14:textId="2E2B9904" w:rsidR="00C20C60" w:rsidRDefault="00907295">
      <w:pPr>
        <w:pStyle w:val="afffff7"/>
        <w:ind w:firstLine="420"/>
      </w:pPr>
      <w:r>
        <w:rPr>
          <w:rFonts w:hint="eastAsia"/>
        </w:rPr>
        <w:t>本文件</w:t>
      </w:r>
      <w:r w:rsidR="00BD4754" w:rsidRPr="00495214">
        <w:rPr>
          <w:rFonts w:hint="eastAsia"/>
        </w:rPr>
        <w:t>参</w:t>
      </w:r>
      <w:r w:rsidRPr="00495214">
        <w:rPr>
          <w:rFonts w:hint="eastAsia"/>
        </w:rPr>
        <w:t>照</w:t>
      </w:r>
      <w:r>
        <w:rPr>
          <w:rFonts w:hint="eastAsia"/>
        </w:rPr>
        <w:t>GB/T 1.1—2020《标准化工作导则  第1部分：标准化文件的结构和起草规则》的规定起草。</w:t>
      </w:r>
    </w:p>
    <w:p w14:paraId="7BB20AA7" w14:textId="77777777" w:rsidR="00C20C60" w:rsidRPr="00254385" w:rsidRDefault="00907295">
      <w:pPr>
        <w:pStyle w:val="afffff7"/>
        <w:ind w:firstLine="420"/>
      </w:pPr>
      <w:r>
        <w:rPr>
          <w:rFonts w:hint="eastAsia"/>
        </w:rPr>
        <w:t>请注意本</w:t>
      </w:r>
      <w:r w:rsidRPr="00254385">
        <w:rPr>
          <w:rFonts w:hint="eastAsia"/>
        </w:rPr>
        <w:t>文件的某些内容可能涉及专利。本文件的发布机构不承担识别专利的责任。</w:t>
      </w:r>
    </w:p>
    <w:p w14:paraId="784FA100" w14:textId="77777777" w:rsidR="00C20C60" w:rsidRPr="00254385" w:rsidRDefault="00907295">
      <w:pPr>
        <w:pStyle w:val="afffff7"/>
        <w:ind w:firstLine="420"/>
      </w:pPr>
      <w:r w:rsidRPr="00254385">
        <w:rPr>
          <w:rFonts w:hint="eastAsia"/>
        </w:rPr>
        <w:t>本文件由</w:t>
      </w:r>
      <w:r w:rsidRPr="00254385">
        <w:rPr>
          <w:rFonts w:hint="eastAsia"/>
          <w:szCs w:val="21"/>
        </w:rPr>
        <w:t>广西大学</w:t>
      </w:r>
      <w:r w:rsidRPr="00254385">
        <w:rPr>
          <w:rFonts w:hint="eastAsia"/>
        </w:rPr>
        <w:t>提出、归口并宣贯。</w:t>
      </w:r>
    </w:p>
    <w:p w14:paraId="21E0726A" w14:textId="77777777" w:rsidR="00C20C60" w:rsidRPr="00254385" w:rsidRDefault="00907295">
      <w:pPr>
        <w:pStyle w:val="afffff7"/>
        <w:ind w:firstLine="420"/>
      </w:pPr>
      <w:r w:rsidRPr="00254385">
        <w:rPr>
          <w:rFonts w:hint="eastAsia"/>
        </w:rPr>
        <w:t>本文件起草单位：广西大学、广西壮族自治区林业科学研究院、广西壮族自治区国有高峰林场</w:t>
      </w:r>
      <w:r w:rsidRPr="00254385">
        <w:rPr>
          <w:rFonts w:hint="eastAsia"/>
          <w:szCs w:val="21"/>
        </w:rPr>
        <w:t>、广西标准化协会</w:t>
      </w:r>
      <w:r w:rsidRPr="00254385">
        <w:rPr>
          <w:rFonts w:hint="eastAsia"/>
        </w:rPr>
        <w:t>。</w:t>
      </w:r>
    </w:p>
    <w:p w14:paraId="3A921843" w14:textId="77777777" w:rsidR="00C20C60" w:rsidRPr="00254385" w:rsidRDefault="00907295">
      <w:pPr>
        <w:pStyle w:val="afffff7"/>
        <w:ind w:firstLine="420"/>
      </w:pPr>
      <w:r w:rsidRPr="00254385">
        <w:rPr>
          <w:rFonts w:hint="eastAsia"/>
        </w:rPr>
        <w:t>本文件主要起草人：。</w:t>
      </w:r>
    </w:p>
    <w:p w14:paraId="11B98E52" w14:textId="77777777" w:rsidR="00C20C60" w:rsidRPr="00254385" w:rsidRDefault="00C20C60">
      <w:pPr>
        <w:pStyle w:val="afffff7"/>
        <w:ind w:firstLine="420"/>
      </w:pPr>
    </w:p>
    <w:p w14:paraId="16959A50" w14:textId="77777777" w:rsidR="00C20C60" w:rsidRPr="00254385" w:rsidRDefault="00C20C60">
      <w:pPr>
        <w:pStyle w:val="afffff7"/>
        <w:ind w:firstLine="420"/>
        <w:sectPr w:rsidR="00C20C60" w:rsidRPr="00254385">
          <w:headerReference w:type="even" r:id="rId17"/>
          <w:headerReference w:type="default" r:id="rId18"/>
          <w:footerReference w:type="even" r:id="rId19"/>
          <w:footerReference w:type="default" r:id="rId20"/>
          <w:pgSz w:w="11906" w:h="16838"/>
          <w:pgMar w:top="2410" w:right="1134" w:bottom="1134" w:left="1134" w:header="1418" w:footer="1134" w:gutter="284"/>
          <w:pgNumType w:fmt="upperRoman" w:start="1"/>
          <w:cols w:space="425"/>
          <w:formProt w:val="0"/>
          <w:docGrid w:linePitch="312"/>
        </w:sectPr>
      </w:pPr>
    </w:p>
    <w:p w14:paraId="044D9D39" w14:textId="77777777" w:rsidR="00C20C60" w:rsidRPr="00254385" w:rsidRDefault="00C20C60">
      <w:pPr>
        <w:spacing w:line="20" w:lineRule="exact"/>
        <w:jc w:val="center"/>
        <w:rPr>
          <w:rFonts w:ascii="黑体" w:eastAsia="黑体" w:hAnsi="黑体"/>
          <w:sz w:val="32"/>
          <w:szCs w:val="32"/>
        </w:rPr>
      </w:pPr>
      <w:bookmarkStart w:id="21" w:name="BookMark4"/>
      <w:bookmarkEnd w:id="20"/>
    </w:p>
    <w:p w14:paraId="309542FD" w14:textId="77777777" w:rsidR="00C20C60" w:rsidRPr="00254385" w:rsidRDefault="00C20C60">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A1505EE852DB4613AB72BD4470542292"/>
        </w:placeholder>
      </w:sdtPr>
      <w:sdtEndPr/>
      <w:sdtContent>
        <w:p w14:paraId="6937AEFC" w14:textId="77777777" w:rsidR="00C20C60" w:rsidRPr="00254385" w:rsidRDefault="00907295" w:rsidP="001F7033">
          <w:pPr>
            <w:pStyle w:val="afffffffffa"/>
            <w:spacing w:beforeLines="1" w:before="2" w:afterLines="220" w:after="528"/>
          </w:pPr>
          <w:r w:rsidRPr="00254385">
            <w:rPr>
              <w:rFonts w:hint="eastAsia"/>
            </w:rPr>
            <w:t>松脂膜下采集技术规程</w:t>
          </w:r>
        </w:p>
      </w:sdtContent>
    </w:sdt>
    <w:p w14:paraId="1840F9E7" w14:textId="77777777" w:rsidR="00C20C60" w:rsidRPr="00254385" w:rsidRDefault="00907295">
      <w:pPr>
        <w:pStyle w:val="affc"/>
        <w:spacing w:before="240" w:after="240"/>
      </w:pPr>
      <w:bookmarkStart w:id="23" w:name="_Toc17233333"/>
      <w:bookmarkStart w:id="24" w:name="_Toc26718930"/>
      <w:bookmarkStart w:id="25" w:name="_Toc24884218"/>
      <w:bookmarkStart w:id="26" w:name="_Toc26986530"/>
      <w:bookmarkStart w:id="27" w:name="_Toc26648465"/>
      <w:bookmarkStart w:id="28" w:name="_Toc24884211"/>
      <w:bookmarkStart w:id="29" w:name="_Toc17233325"/>
      <w:bookmarkStart w:id="30" w:name="_Toc26986771"/>
      <w:bookmarkEnd w:id="22"/>
      <w:r w:rsidRPr="00254385">
        <w:rPr>
          <w:rFonts w:hint="eastAsia"/>
        </w:rPr>
        <w:t>范围</w:t>
      </w:r>
      <w:bookmarkEnd w:id="23"/>
      <w:bookmarkEnd w:id="24"/>
      <w:bookmarkEnd w:id="25"/>
      <w:bookmarkEnd w:id="26"/>
      <w:bookmarkEnd w:id="27"/>
      <w:bookmarkEnd w:id="28"/>
      <w:bookmarkEnd w:id="29"/>
      <w:bookmarkEnd w:id="30"/>
    </w:p>
    <w:p w14:paraId="0FBFCC2B" w14:textId="719CC20C" w:rsidR="00C20C60" w:rsidRPr="00A20590" w:rsidRDefault="00907295">
      <w:pPr>
        <w:pStyle w:val="afffff7"/>
        <w:ind w:firstLine="420"/>
        <w:rPr>
          <w:color w:val="000000" w:themeColor="text1"/>
        </w:rPr>
      </w:pPr>
      <w:bookmarkStart w:id="31" w:name="_Toc24884212"/>
      <w:bookmarkStart w:id="32" w:name="_Toc17233326"/>
      <w:bookmarkStart w:id="33" w:name="_Toc17233334"/>
      <w:bookmarkStart w:id="34" w:name="_Toc24884219"/>
      <w:bookmarkStart w:id="35" w:name="_Toc26648466"/>
      <w:r w:rsidRPr="00254385">
        <w:rPr>
          <w:rFonts w:hint="eastAsia"/>
        </w:rPr>
        <w:t>本文件界定了松脂膜下采集涉及的术语和定义，确立了松脂膜下采集的</w:t>
      </w:r>
      <w:r w:rsidRPr="00495214">
        <w:rPr>
          <w:rFonts w:hint="eastAsia"/>
        </w:rPr>
        <w:t>程序</w:t>
      </w:r>
      <w:r w:rsidR="00495214">
        <w:rPr>
          <w:rFonts w:hint="eastAsia"/>
        </w:rPr>
        <w:t>，</w:t>
      </w:r>
      <w:r w:rsidRPr="00A20590">
        <w:rPr>
          <w:rFonts w:hint="eastAsia"/>
          <w:color w:val="000000" w:themeColor="text1"/>
        </w:rPr>
        <w:t>规定了</w:t>
      </w:r>
      <w:r w:rsidR="001F7033" w:rsidRPr="00A20590">
        <w:rPr>
          <w:rFonts w:hint="eastAsia"/>
          <w:color w:val="000000" w:themeColor="text1"/>
        </w:rPr>
        <w:t>膜下采脂技术</w:t>
      </w:r>
      <w:r w:rsidR="00BD4754" w:rsidRPr="00A20590">
        <w:rPr>
          <w:rFonts w:hint="eastAsia"/>
          <w:color w:val="000000" w:themeColor="text1"/>
        </w:rPr>
        <w:t>、</w:t>
      </w:r>
      <w:r w:rsidR="001F7033" w:rsidRPr="00A20590">
        <w:rPr>
          <w:rFonts w:hint="eastAsia"/>
          <w:color w:val="000000" w:themeColor="text1"/>
        </w:rPr>
        <w:t>膜下化学采脂技术、收集和</w:t>
      </w:r>
      <w:r w:rsidRPr="00A20590">
        <w:rPr>
          <w:rFonts w:hint="eastAsia"/>
          <w:color w:val="000000" w:themeColor="text1"/>
        </w:rPr>
        <w:t>贮运的</w:t>
      </w:r>
      <w:r w:rsidR="001F7033" w:rsidRPr="00A20590">
        <w:rPr>
          <w:rFonts w:hint="eastAsia"/>
          <w:color w:val="000000" w:themeColor="text1"/>
        </w:rPr>
        <w:t>内容和要求</w:t>
      </w:r>
      <w:r w:rsidRPr="00A20590">
        <w:rPr>
          <w:rFonts w:hint="eastAsia"/>
          <w:color w:val="000000" w:themeColor="text1"/>
        </w:rPr>
        <w:t>。</w:t>
      </w:r>
    </w:p>
    <w:p w14:paraId="4C083868" w14:textId="77777777" w:rsidR="00C20C60" w:rsidRPr="00254385" w:rsidRDefault="00907295">
      <w:pPr>
        <w:pStyle w:val="afffff7"/>
        <w:ind w:firstLine="420"/>
      </w:pPr>
      <w:r w:rsidRPr="00254385">
        <w:rPr>
          <w:rFonts w:hint="eastAsia"/>
        </w:rPr>
        <w:t>本文件适用于广西行政区域内的松脂膜下采集。</w:t>
      </w:r>
    </w:p>
    <w:p w14:paraId="7268BCC1" w14:textId="77777777" w:rsidR="00C20C60" w:rsidRPr="00254385" w:rsidRDefault="00907295">
      <w:pPr>
        <w:pStyle w:val="affc"/>
        <w:spacing w:before="240" w:after="240"/>
      </w:pPr>
      <w:bookmarkStart w:id="36" w:name="_Toc26986531"/>
      <w:bookmarkStart w:id="37" w:name="_Toc26718931"/>
      <w:bookmarkStart w:id="38" w:name="_Toc26986772"/>
      <w:r w:rsidRPr="00254385">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3DE14C417F1445C0AC815D307A4415A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71E2330" w14:textId="77777777" w:rsidR="00C20C60" w:rsidRPr="00254385" w:rsidRDefault="00907295">
          <w:pPr>
            <w:pStyle w:val="afffff7"/>
            <w:ind w:firstLine="420"/>
          </w:pPr>
          <w:r w:rsidRPr="00254385">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A38B1A5" w14:textId="77777777" w:rsidR="00C20C60" w:rsidRPr="00254385" w:rsidRDefault="00907295">
      <w:pPr>
        <w:pStyle w:val="afffff7"/>
        <w:ind w:firstLine="420"/>
      </w:pPr>
      <w:r w:rsidRPr="00254385">
        <w:rPr>
          <w:rFonts w:hint="eastAsia"/>
        </w:rPr>
        <w:t xml:space="preserve">GB </w:t>
      </w:r>
      <w:r w:rsidRPr="00254385">
        <w:t>5749</w:t>
      </w:r>
      <w:r w:rsidRPr="00254385">
        <w:rPr>
          <w:rFonts w:hint="eastAsia"/>
        </w:rPr>
        <w:t xml:space="preserve"> </w:t>
      </w:r>
      <w:r w:rsidRPr="00254385">
        <w:t xml:space="preserve"> </w:t>
      </w:r>
      <w:r w:rsidRPr="00254385">
        <w:rPr>
          <w:rFonts w:hint="eastAsia"/>
        </w:rPr>
        <w:t>生活饮用水卫生标准</w:t>
      </w:r>
    </w:p>
    <w:p w14:paraId="0C03CC2E" w14:textId="421BB516" w:rsidR="00C20C60" w:rsidRPr="00254385" w:rsidRDefault="00907295">
      <w:pPr>
        <w:pStyle w:val="afffff7"/>
        <w:ind w:firstLine="420"/>
      </w:pPr>
      <w:r w:rsidRPr="00254385">
        <w:rPr>
          <w:rFonts w:hint="eastAsia"/>
        </w:rPr>
        <w:t>LY/T</w:t>
      </w:r>
      <w:r w:rsidR="0060491A">
        <w:t xml:space="preserve"> 1694  </w:t>
      </w:r>
      <w:bookmarkStart w:id="39" w:name="_GoBack"/>
      <w:bookmarkEnd w:id="39"/>
      <w:r w:rsidRPr="00254385">
        <w:rPr>
          <w:rFonts w:hint="eastAsia"/>
        </w:rPr>
        <w:t>松脂采集技术规程</w:t>
      </w:r>
    </w:p>
    <w:p w14:paraId="08BCADE5" w14:textId="77777777" w:rsidR="00C20C60" w:rsidRPr="00254385" w:rsidRDefault="00907295">
      <w:pPr>
        <w:pStyle w:val="afffff7"/>
        <w:ind w:firstLine="420"/>
      </w:pPr>
      <w:r w:rsidRPr="00254385">
        <w:rPr>
          <w:rFonts w:hint="eastAsia"/>
        </w:rPr>
        <w:t>DB45/T</w:t>
      </w:r>
      <w:r w:rsidRPr="00254385">
        <w:t xml:space="preserve"> 2388</w:t>
      </w:r>
      <w:r w:rsidRPr="00254385">
        <w:rPr>
          <w:rFonts w:hint="eastAsia"/>
        </w:rPr>
        <w:t xml:space="preserve"> </w:t>
      </w:r>
      <w:r w:rsidRPr="00254385">
        <w:t xml:space="preserve"> </w:t>
      </w:r>
      <w:r w:rsidRPr="00254385">
        <w:rPr>
          <w:rFonts w:hint="eastAsia"/>
        </w:rPr>
        <w:t>马尾松采脂技术规程</w:t>
      </w:r>
    </w:p>
    <w:p w14:paraId="4967F1F9" w14:textId="77777777" w:rsidR="00C20C60" w:rsidRPr="00254385" w:rsidRDefault="00907295">
      <w:pPr>
        <w:pStyle w:val="affc"/>
        <w:spacing w:before="240" w:after="240"/>
      </w:pPr>
      <w:r w:rsidRPr="00254385">
        <w:rPr>
          <w:rFonts w:hint="eastAsia"/>
          <w:szCs w:val="21"/>
        </w:rPr>
        <w:t>术语和定义</w:t>
      </w:r>
    </w:p>
    <w:bookmarkStart w:id="40" w:name="_Toc26986532" w:displacedByCustomXml="next"/>
    <w:bookmarkEnd w:id="40" w:displacedByCustomXml="next"/>
    <w:sdt>
      <w:sdtPr>
        <w:id w:val="-1909835108"/>
        <w:placeholder>
          <w:docPart w:val="08FE652C7C20449691912FEB8E062F2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3BAB7BF" w14:textId="77777777" w:rsidR="00C20C60" w:rsidRPr="00254385" w:rsidRDefault="00907295">
          <w:pPr>
            <w:pStyle w:val="afffff7"/>
            <w:ind w:firstLine="420"/>
          </w:pPr>
          <w:r w:rsidRPr="00254385">
            <w:t>下列术语和定义适用于本文件。</w:t>
          </w:r>
        </w:p>
      </w:sdtContent>
    </w:sdt>
    <w:p w14:paraId="1D27EF82" w14:textId="77777777" w:rsidR="00C20C60" w:rsidRPr="00254385" w:rsidRDefault="00907295">
      <w:pPr>
        <w:pStyle w:val="afffffffffff6"/>
        <w:ind w:left="420" w:hangingChars="200" w:hanging="420"/>
        <w:rPr>
          <w:rFonts w:ascii="黑体" w:eastAsia="黑体" w:hAnsi="黑体"/>
        </w:rPr>
      </w:pPr>
      <w:r w:rsidRPr="00254385">
        <w:rPr>
          <w:rFonts w:ascii="黑体" w:eastAsia="黑体" w:hAnsi="黑体"/>
        </w:rPr>
        <w:br/>
      </w:r>
      <w:r w:rsidRPr="00254385">
        <w:rPr>
          <w:rFonts w:ascii="黑体" w:eastAsia="黑体" w:hAnsi="黑体" w:hint="eastAsia"/>
        </w:rPr>
        <w:t>膜下采</w:t>
      </w:r>
      <w:r w:rsidRPr="00254385">
        <w:rPr>
          <w:rFonts w:ascii="黑体" w:eastAsia="黑体" w:hAnsi="黑体"/>
        </w:rPr>
        <w:t>脂</w:t>
      </w:r>
      <w:r w:rsidRPr="00254385">
        <w:rPr>
          <w:rFonts w:ascii="黑体" w:eastAsia="黑体" w:hAnsi="黑体" w:hint="eastAsia"/>
        </w:rPr>
        <w:t xml:space="preserve"> </w:t>
      </w:r>
      <w:r w:rsidRPr="00254385">
        <w:rPr>
          <w:rFonts w:ascii="黑体" w:eastAsia="黑体" w:hAnsi="黑体"/>
        </w:rPr>
        <w:t xml:space="preserve"> </w:t>
      </w:r>
      <w:r w:rsidRPr="00254385">
        <w:rPr>
          <w:rFonts w:ascii="黑体" w:eastAsia="黑体" w:hAnsi="黑体" w:hint="eastAsia"/>
        </w:rPr>
        <w:t>u</w:t>
      </w:r>
      <w:r w:rsidRPr="00254385">
        <w:rPr>
          <w:rFonts w:ascii="黑体" w:eastAsia="黑体" w:hAnsi="黑体"/>
        </w:rPr>
        <w:t>ndermembrane resin tapping</w:t>
      </w:r>
    </w:p>
    <w:p w14:paraId="201C0EE4" w14:textId="77777777" w:rsidR="00C20C60" w:rsidRPr="00254385" w:rsidRDefault="00907295">
      <w:pPr>
        <w:pStyle w:val="afffff7"/>
        <w:ind w:firstLine="420"/>
      </w:pPr>
      <w:r w:rsidRPr="00254385">
        <w:rPr>
          <w:rFonts w:hint="eastAsia"/>
        </w:rPr>
        <w:t>松树生长期内，在树干上定期有规则地开割伤口，并对开割伤口、导脂器和受脂器覆盖塑料薄膜全封闭，收集全封闭条件下松树分泌松脂的操作过程。</w:t>
      </w:r>
    </w:p>
    <w:p w14:paraId="6F74114C" w14:textId="77777777" w:rsidR="00C20C60" w:rsidRPr="00254385" w:rsidRDefault="00907295">
      <w:pPr>
        <w:pStyle w:val="afffffffffff6"/>
        <w:ind w:left="420" w:hangingChars="200" w:hanging="420"/>
        <w:rPr>
          <w:rFonts w:ascii="黑体" w:eastAsia="黑体" w:hAnsi="黑体"/>
        </w:rPr>
      </w:pPr>
      <w:r w:rsidRPr="00254385">
        <w:rPr>
          <w:rFonts w:ascii="黑体" w:eastAsia="黑体" w:hAnsi="黑体"/>
        </w:rPr>
        <w:br/>
      </w:r>
      <w:r w:rsidRPr="00254385">
        <w:rPr>
          <w:rFonts w:ascii="黑体" w:eastAsia="黑体" w:hAnsi="黑体" w:hint="eastAsia"/>
        </w:rPr>
        <w:t>膜下化学采脂  u</w:t>
      </w:r>
      <w:r w:rsidRPr="00254385">
        <w:rPr>
          <w:rFonts w:ascii="黑体" w:eastAsia="黑体" w:hAnsi="黑体"/>
        </w:rPr>
        <w:t>ndermembrane chemical resin tapping</w:t>
      </w:r>
    </w:p>
    <w:p w14:paraId="52C893F5" w14:textId="1F8BCB5F" w:rsidR="00C20C60" w:rsidRPr="00254385" w:rsidRDefault="00907295">
      <w:pPr>
        <w:pStyle w:val="afffff7"/>
        <w:ind w:firstLine="420"/>
      </w:pPr>
      <w:r w:rsidRPr="00254385">
        <w:rPr>
          <w:rFonts w:hint="eastAsia"/>
        </w:rPr>
        <w:t>使用采脂刺激剂处理松树开割伤口，并覆盖塑料薄膜全封闭，防止采脂刺激剂的挥发流失，延长采脂刺激剂促进松脂形成和快速分泌的</w:t>
      </w:r>
      <w:r w:rsidR="00C62470">
        <w:rPr>
          <w:rFonts w:hint="eastAsia"/>
        </w:rPr>
        <w:t>采脂</w:t>
      </w:r>
      <w:r w:rsidRPr="00254385">
        <w:rPr>
          <w:rFonts w:hint="eastAsia"/>
        </w:rPr>
        <w:t>。</w:t>
      </w:r>
    </w:p>
    <w:p w14:paraId="73E107E0" w14:textId="77777777" w:rsidR="00C20C60" w:rsidRPr="00254385" w:rsidRDefault="00907295">
      <w:pPr>
        <w:pStyle w:val="afffffffffff6"/>
        <w:ind w:left="420" w:hangingChars="200" w:hanging="420"/>
        <w:rPr>
          <w:rFonts w:ascii="黑体" w:eastAsia="黑体" w:hAnsi="黑体"/>
        </w:rPr>
      </w:pPr>
      <w:r w:rsidRPr="00254385">
        <w:rPr>
          <w:rFonts w:ascii="黑体" w:eastAsia="黑体" w:hAnsi="黑体"/>
        </w:rPr>
        <w:br/>
      </w:r>
      <w:r w:rsidRPr="00254385">
        <w:rPr>
          <w:rFonts w:ascii="黑体" w:eastAsia="黑体" w:hAnsi="黑体" w:hint="eastAsia"/>
        </w:rPr>
        <w:t xml:space="preserve">塑料薄膜  </w:t>
      </w:r>
      <w:r w:rsidRPr="00254385">
        <w:rPr>
          <w:rFonts w:ascii="黑体" w:eastAsia="黑体" w:hAnsi="黑体"/>
        </w:rPr>
        <w:t>plastic membrane</w:t>
      </w:r>
    </w:p>
    <w:p w14:paraId="1AF80F78" w14:textId="77777777" w:rsidR="00C20C60" w:rsidRPr="00254385" w:rsidRDefault="00907295">
      <w:pPr>
        <w:pStyle w:val="afffff7"/>
        <w:ind w:firstLine="420"/>
      </w:pPr>
      <w:r w:rsidRPr="00254385">
        <w:rPr>
          <w:rFonts w:hint="eastAsia"/>
        </w:rPr>
        <w:t>聚乙烯（PC）、聚氯乙烯（PVC）和可降解塑料薄膜</w:t>
      </w:r>
      <w:r w:rsidRPr="00254385">
        <w:t>。</w:t>
      </w:r>
    </w:p>
    <w:p w14:paraId="39762212" w14:textId="77777777" w:rsidR="00C20C60" w:rsidRPr="00254385" w:rsidRDefault="00907295">
      <w:pPr>
        <w:pStyle w:val="afffffffffff6"/>
        <w:ind w:left="420" w:hangingChars="200" w:hanging="420"/>
        <w:rPr>
          <w:rFonts w:ascii="黑体" w:eastAsia="黑体" w:hAnsi="黑体"/>
        </w:rPr>
      </w:pPr>
      <w:r w:rsidRPr="00254385">
        <w:rPr>
          <w:rFonts w:ascii="黑体" w:eastAsia="黑体" w:hAnsi="黑体"/>
        </w:rPr>
        <w:br/>
      </w:r>
      <w:r w:rsidRPr="00254385">
        <w:rPr>
          <w:rFonts w:ascii="黑体" w:eastAsia="黑体" w:hAnsi="黑体" w:hint="eastAsia"/>
        </w:rPr>
        <w:t xml:space="preserve">灭菌水  </w:t>
      </w:r>
      <w:r w:rsidRPr="00254385">
        <w:rPr>
          <w:rFonts w:ascii="黑体" w:eastAsia="黑体" w:hAnsi="黑体"/>
        </w:rPr>
        <w:t>sterilized water</w:t>
      </w:r>
    </w:p>
    <w:p w14:paraId="0405DE37" w14:textId="77777777" w:rsidR="00C20C60" w:rsidRPr="00254385" w:rsidRDefault="00907295">
      <w:pPr>
        <w:pStyle w:val="afffff7"/>
        <w:ind w:firstLine="420"/>
      </w:pPr>
      <w:r w:rsidRPr="00254385">
        <w:rPr>
          <w:rFonts w:hint="eastAsia"/>
        </w:rPr>
        <w:t xml:space="preserve">符合GB </w:t>
      </w:r>
      <w:r w:rsidRPr="00254385">
        <w:t>5749</w:t>
      </w:r>
      <w:r w:rsidRPr="00254385">
        <w:rPr>
          <w:rFonts w:hint="eastAsia"/>
        </w:rPr>
        <w:t>的规定或经处理灭菌的水。</w:t>
      </w:r>
    </w:p>
    <w:p w14:paraId="702A9701" w14:textId="77777777" w:rsidR="00C20C60" w:rsidRPr="00A31979" w:rsidRDefault="00907295">
      <w:pPr>
        <w:pStyle w:val="affc"/>
        <w:spacing w:before="240" w:after="240"/>
      </w:pPr>
      <w:r w:rsidRPr="00A31979">
        <w:rPr>
          <w:rFonts w:hint="eastAsia"/>
        </w:rPr>
        <w:t>要求</w:t>
      </w:r>
    </w:p>
    <w:p w14:paraId="2CEFF5F4" w14:textId="77777777" w:rsidR="00C20C60" w:rsidRPr="00254385" w:rsidRDefault="00907295">
      <w:pPr>
        <w:pStyle w:val="affd"/>
        <w:spacing w:before="120" w:after="120"/>
      </w:pPr>
      <w:r w:rsidRPr="00254385">
        <w:rPr>
          <w:rFonts w:hint="eastAsia"/>
        </w:rPr>
        <w:t>采脂林条件</w:t>
      </w:r>
    </w:p>
    <w:p w14:paraId="0CBB5D66" w14:textId="77777777" w:rsidR="00C20C60" w:rsidRPr="00254385" w:rsidRDefault="00907295" w:rsidP="00254385">
      <w:pPr>
        <w:pStyle w:val="af2"/>
        <w:numPr>
          <w:ilvl w:val="0"/>
          <w:numId w:val="0"/>
        </w:numPr>
        <w:ind w:left="425"/>
      </w:pPr>
      <w:r w:rsidRPr="00254385">
        <w:rPr>
          <w:rFonts w:hint="eastAsia"/>
        </w:rPr>
        <w:t>参照LY/T</w:t>
      </w:r>
      <w:r w:rsidRPr="00254385">
        <w:t xml:space="preserve"> </w:t>
      </w:r>
      <w:r w:rsidRPr="00254385">
        <w:rPr>
          <w:rFonts w:hint="eastAsia"/>
        </w:rPr>
        <w:t>1694的规定执行。</w:t>
      </w:r>
    </w:p>
    <w:p w14:paraId="0AFAB7AC" w14:textId="77777777" w:rsidR="00C20C60" w:rsidRPr="00254385" w:rsidRDefault="00907295">
      <w:pPr>
        <w:pStyle w:val="affd"/>
        <w:spacing w:before="120" w:after="120"/>
      </w:pPr>
      <w:r w:rsidRPr="00254385">
        <w:rPr>
          <w:rFonts w:hint="eastAsia"/>
        </w:rPr>
        <w:t>割面负荷控制</w:t>
      </w:r>
    </w:p>
    <w:p w14:paraId="4F64FC01" w14:textId="77777777" w:rsidR="00C20C60" w:rsidRPr="00254385" w:rsidRDefault="00907295">
      <w:pPr>
        <w:pStyle w:val="af2"/>
        <w:numPr>
          <w:ilvl w:val="0"/>
          <w:numId w:val="0"/>
        </w:numPr>
        <w:ind w:left="425"/>
      </w:pPr>
      <w:r w:rsidRPr="00254385">
        <w:rPr>
          <w:rFonts w:hint="eastAsia"/>
        </w:rPr>
        <w:t>参照LY/T</w:t>
      </w:r>
      <w:r w:rsidRPr="00254385">
        <w:t xml:space="preserve"> </w:t>
      </w:r>
      <w:r w:rsidRPr="00254385">
        <w:rPr>
          <w:rFonts w:hint="eastAsia"/>
        </w:rPr>
        <w:t>1694的规定执行。</w:t>
      </w:r>
    </w:p>
    <w:p w14:paraId="702486E1" w14:textId="77777777" w:rsidR="00C20C60" w:rsidRPr="00254385" w:rsidRDefault="00907295">
      <w:pPr>
        <w:pStyle w:val="affd"/>
        <w:spacing w:before="120" w:after="120"/>
      </w:pPr>
      <w:r w:rsidRPr="00254385">
        <w:rPr>
          <w:rFonts w:hint="eastAsia"/>
        </w:rPr>
        <w:t>单株日产脂量</w:t>
      </w:r>
    </w:p>
    <w:p w14:paraId="445761BF" w14:textId="77777777" w:rsidR="00C20C60" w:rsidRPr="00254385" w:rsidRDefault="00907295">
      <w:pPr>
        <w:pStyle w:val="afffff7"/>
        <w:ind w:firstLine="420"/>
      </w:pPr>
      <w:r w:rsidRPr="00254385">
        <w:rPr>
          <w:rFonts w:hint="eastAsia"/>
        </w:rPr>
        <w:t>松树膜下采脂单株日产脂量应达16</w:t>
      </w:r>
      <w:r w:rsidRPr="00254385">
        <w:rPr>
          <w:rFonts w:hint="eastAsia"/>
          <w:vertAlign w:val="superscript"/>
        </w:rPr>
        <w:t xml:space="preserve"> </w:t>
      </w:r>
      <w:r w:rsidRPr="00254385">
        <w:rPr>
          <w:rFonts w:hint="eastAsia"/>
        </w:rPr>
        <w:t>g以上；松树膜下化学采脂单株日产脂量应达</w:t>
      </w:r>
      <w:r w:rsidRPr="00254385">
        <w:t>19</w:t>
      </w:r>
      <w:r w:rsidRPr="00254385">
        <w:rPr>
          <w:rFonts w:hint="eastAsia"/>
          <w:vertAlign w:val="superscript"/>
        </w:rPr>
        <w:t xml:space="preserve"> </w:t>
      </w:r>
      <w:r w:rsidRPr="00254385">
        <w:rPr>
          <w:rFonts w:hint="eastAsia"/>
        </w:rPr>
        <w:t>g以上。</w:t>
      </w:r>
    </w:p>
    <w:p w14:paraId="674DA78A" w14:textId="77777777" w:rsidR="00254385" w:rsidRPr="00254385" w:rsidRDefault="00254385">
      <w:pPr>
        <w:pStyle w:val="afffff7"/>
        <w:ind w:firstLine="420"/>
      </w:pPr>
    </w:p>
    <w:p w14:paraId="29213A17" w14:textId="77777777" w:rsidR="00C20C60" w:rsidRPr="00254385" w:rsidRDefault="00907295">
      <w:pPr>
        <w:pStyle w:val="affd"/>
        <w:spacing w:before="120" w:after="120"/>
      </w:pPr>
      <w:r w:rsidRPr="00254385">
        <w:rPr>
          <w:rFonts w:hint="eastAsia"/>
        </w:rPr>
        <w:lastRenderedPageBreak/>
        <w:t>采脂温度</w:t>
      </w:r>
    </w:p>
    <w:p w14:paraId="7ABE5FD7" w14:textId="77777777" w:rsidR="00C20C60" w:rsidRPr="00254385" w:rsidRDefault="00907295">
      <w:pPr>
        <w:pStyle w:val="afffff7"/>
        <w:ind w:firstLine="420"/>
      </w:pPr>
      <w:r w:rsidRPr="00254385">
        <w:rPr>
          <w:rFonts w:hint="eastAsia"/>
        </w:rPr>
        <w:t>日平均温度15</w:t>
      </w:r>
      <w:r w:rsidR="001F7033">
        <w:rPr>
          <w:rFonts w:hint="eastAsia"/>
          <w:vertAlign w:val="superscript"/>
        </w:rPr>
        <w:t xml:space="preserve"> </w:t>
      </w:r>
      <w:r w:rsidRPr="00254385">
        <w:rPr>
          <w:rFonts w:hint="eastAsia"/>
        </w:rPr>
        <w:t>℃以上。</w:t>
      </w:r>
    </w:p>
    <w:p w14:paraId="746FB2FD" w14:textId="77777777" w:rsidR="00C20C60" w:rsidRPr="00254385" w:rsidRDefault="00907295">
      <w:pPr>
        <w:pStyle w:val="affc"/>
        <w:spacing w:before="240" w:after="240"/>
      </w:pPr>
      <w:r w:rsidRPr="00254385">
        <w:rPr>
          <w:rFonts w:hint="eastAsia"/>
        </w:rPr>
        <w:t>膜下采脂技术</w:t>
      </w:r>
    </w:p>
    <w:p w14:paraId="7C3285B9" w14:textId="77777777" w:rsidR="00C20C60" w:rsidRPr="00254385" w:rsidRDefault="00907295">
      <w:pPr>
        <w:pStyle w:val="affd"/>
        <w:spacing w:before="120" w:after="120"/>
      </w:pPr>
      <w:r w:rsidRPr="00254385">
        <w:rPr>
          <w:rFonts w:hint="eastAsia"/>
        </w:rPr>
        <w:t>采脂季节</w:t>
      </w:r>
    </w:p>
    <w:p w14:paraId="3941071D" w14:textId="77777777" w:rsidR="00C20C60" w:rsidRPr="00254385" w:rsidRDefault="00907295">
      <w:pPr>
        <w:pStyle w:val="afffff7"/>
        <w:ind w:firstLine="420"/>
      </w:pPr>
      <w:r w:rsidRPr="00254385">
        <w:rPr>
          <w:rFonts w:hint="eastAsia"/>
        </w:rPr>
        <w:t>参照DB45/T</w:t>
      </w:r>
      <w:r w:rsidRPr="00254385">
        <w:t xml:space="preserve"> </w:t>
      </w:r>
      <w:r w:rsidRPr="00254385">
        <w:rPr>
          <w:rFonts w:hint="eastAsia"/>
        </w:rPr>
        <w:t>2388的规定执行。</w:t>
      </w:r>
    </w:p>
    <w:p w14:paraId="0EBAB596" w14:textId="77777777" w:rsidR="00C20C60" w:rsidRPr="00254385" w:rsidRDefault="00907295">
      <w:pPr>
        <w:pStyle w:val="affd"/>
        <w:spacing w:before="120" w:after="120"/>
      </w:pPr>
      <w:r w:rsidRPr="00254385">
        <w:rPr>
          <w:rFonts w:hint="eastAsia"/>
        </w:rPr>
        <w:t>作业时间与气候</w:t>
      </w:r>
    </w:p>
    <w:p w14:paraId="2BD4EB00" w14:textId="77777777" w:rsidR="00C20C60" w:rsidRPr="00254385" w:rsidRDefault="00907295">
      <w:pPr>
        <w:pStyle w:val="afffff7"/>
        <w:ind w:firstLine="420"/>
      </w:pPr>
      <w:r w:rsidRPr="00254385">
        <w:rPr>
          <w:rFonts w:hint="eastAsia"/>
        </w:rPr>
        <w:t>不受时间和气候的限制，全天候可开展松树膜下采脂作业。</w:t>
      </w:r>
    </w:p>
    <w:p w14:paraId="2248189F" w14:textId="77777777" w:rsidR="00C20C60" w:rsidRPr="00254385" w:rsidRDefault="00907295">
      <w:pPr>
        <w:pStyle w:val="affd"/>
        <w:spacing w:before="120" w:after="120"/>
      </w:pPr>
      <w:r w:rsidRPr="00254385">
        <w:rPr>
          <w:rFonts w:hint="eastAsia"/>
        </w:rPr>
        <w:t>采前准备</w:t>
      </w:r>
    </w:p>
    <w:p w14:paraId="42E55963" w14:textId="77777777" w:rsidR="00C20C60" w:rsidRPr="00254385" w:rsidRDefault="00907295">
      <w:pPr>
        <w:pStyle w:val="af2"/>
        <w:numPr>
          <w:ilvl w:val="0"/>
          <w:numId w:val="0"/>
        </w:numPr>
        <w:ind w:left="425"/>
      </w:pPr>
      <w:r w:rsidRPr="00254385">
        <w:rPr>
          <w:rFonts w:hint="eastAsia"/>
        </w:rPr>
        <w:t>参照LY/T</w:t>
      </w:r>
      <w:r w:rsidRPr="00254385">
        <w:t xml:space="preserve"> </w:t>
      </w:r>
      <w:r w:rsidRPr="00254385">
        <w:rPr>
          <w:rFonts w:hint="eastAsia"/>
        </w:rPr>
        <w:t>1694的规定执行。</w:t>
      </w:r>
    </w:p>
    <w:p w14:paraId="73A30BB2" w14:textId="77777777" w:rsidR="00C20C60" w:rsidRPr="00254385" w:rsidRDefault="00907295">
      <w:pPr>
        <w:pStyle w:val="affd"/>
        <w:spacing w:before="120" w:after="120"/>
      </w:pPr>
      <w:r w:rsidRPr="00254385">
        <w:rPr>
          <w:rFonts w:hint="eastAsia"/>
        </w:rPr>
        <w:t>采脂工具</w:t>
      </w:r>
    </w:p>
    <w:p w14:paraId="5104989C" w14:textId="77777777" w:rsidR="00C20C60" w:rsidRPr="00254385" w:rsidRDefault="00907295">
      <w:pPr>
        <w:pStyle w:val="afffff7"/>
        <w:ind w:firstLine="420"/>
      </w:pPr>
      <w:r w:rsidRPr="00254385">
        <w:rPr>
          <w:rFonts w:hint="eastAsia"/>
        </w:rPr>
        <w:t>采用GXZP92-6-1型高效采脂刀或类似的刮刀与割刀、导脂器、受脂器、塑料薄膜</w:t>
      </w:r>
      <w:r w:rsidRPr="00254385">
        <w:t>、</w:t>
      </w:r>
      <w:r w:rsidRPr="00254385">
        <w:rPr>
          <w:rFonts w:hint="eastAsia"/>
        </w:rPr>
        <w:t>粘黏物、</w:t>
      </w:r>
      <w:r w:rsidRPr="00254385">
        <w:t>固定物</w:t>
      </w:r>
      <w:r w:rsidRPr="00254385">
        <w:rPr>
          <w:rFonts w:hint="eastAsia"/>
        </w:rPr>
        <w:t>、收脂桶和贮脂桶等。宜使用纸质或塑料受脂器，不宜使用铁制的收脂桶和贮脂桶。</w:t>
      </w:r>
    </w:p>
    <w:p w14:paraId="385F76B5" w14:textId="77777777" w:rsidR="00C20C60" w:rsidRPr="00254385" w:rsidRDefault="00907295">
      <w:pPr>
        <w:pStyle w:val="affd"/>
        <w:spacing w:before="120" w:after="120"/>
      </w:pPr>
      <w:r w:rsidRPr="00254385">
        <w:rPr>
          <w:rFonts w:hint="eastAsia"/>
        </w:rPr>
        <w:t>采割方法</w:t>
      </w:r>
    </w:p>
    <w:p w14:paraId="4159D605" w14:textId="77777777" w:rsidR="00C20C60" w:rsidRPr="00254385" w:rsidRDefault="00907295">
      <w:pPr>
        <w:pStyle w:val="afffff7"/>
        <w:ind w:firstLine="420"/>
      </w:pPr>
      <w:r w:rsidRPr="00254385">
        <w:rPr>
          <w:rFonts w:hint="eastAsia"/>
        </w:rPr>
        <w:t>采用双向采割下降式采脂法。</w:t>
      </w:r>
    </w:p>
    <w:p w14:paraId="2E74569C" w14:textId="77777777" w:rsidR="00C20C60" w:rsidRPr="00254385" w:rsidRDefault="00907295">
      <w:pPr>
        <w:pStyle w:val="affd"/>
        <w:spacing w:before="120" w:after="120"/>
      </w:pPr>
      <w:r w:rsidRPr="00254385">
        <w:rPr>
          <w:rFonts w:hint="eastAsia"/>
        </w:rPr>
        <w:t>覆膜方法</w:t>
      </w:r>
    </w:p>
    <w:p w14:paraId="402B5B84" w14:textId="77777777" w:rsidR="00C20C60" w:rsidRPr="00254385" w:rsidRDefault="00907295">
      <w:pPr>
        <w:pStyle w:val="afffff7"/>
        <w:ind w:firstLine="420"/>
      </w:pPr>
      <w:r w:rsidRPr="00254385">
        <w:rPr>
          <w:rFonts w:hint="eastAsia"/>
        </w:rPr>
        <w:t>在松树开割面上覆盖塑料薄膜，并用单面或双面不干胶在割面的四周粘黏密封。</w:t>
      </w:r>
    </w:p>
    <w:p w14:paraId="5A629D4F" w14:textId="77777777" w:rsidR="00C20C60" w:rsidRPr="00254385" w:rsidRDefault="00907295">
      <w:pPr>
        <w:pStyle w:val="affd"/>
        <w:spacing w:before="120" w:after="120"/>
      </w:pPr>
      <w:r w:rsidRPr="00254385">
        <w:rPr>
          <w:rFonts w:hint="eastAsia"/>
        </w:rPr>
        <w:t>割面配置</w:t>
      </w:r>
    </w:p>
    <w:p w14:paraId="1439CF0C" w14:textId="77777777" w:rsidR="00C20C60" w:rsidRPr="00254385" w:rsidRDefault="00907295">
      <w:pPr>
        <w:pStyle w:val="af2"/>
        <w:numPr>
          <w:ilvl w:val="0"/>
          <w:numId w:val="0"/>
        </w:numPr>
        <w:ind w:left="425"/>
      </w:pPr>
      <w:r w:rsidRPr="00254385">
        <w:rPr>
          <w:rFonts w:hint="eastAsia"/>
        </w:rPr>
        <w:t>参照LY/T</w:t>
      </w:r>
      <w:r w:rsidRPr="00254385">
        <w:t xml:space="preserve"> </w:t>
      </w:r>
      <w:r w:rsidRPr="00254385">
        <w:rPr>
          <w:rFonts w:hint="eastAsia"/>
        </w:rPr>
        <w:t>1694的规定执行。</w:t>
      </w:r>
    </w:p>
    <w:p w14:paraId="08C8AFB1" w14:textId="77777777" w:rsidR="00C20C60" w:rsidRPr="00254385" w:rsidRDefault="00907295">
      <w:pPr>
        <w:pStyle w:val="affd"/>
        <w:spacing w:before="120" w:after="120"/>
      </w:pPr>
      <w:r w:rsidRPr="00254385">
        <w:rPr>
          <w:rFonts w:hint="eastAsia"/>
        </w:rPr>
        <w:t>预制刮面</w:t>
      </w:r>
    </w:p>
    <w:p w14:paraId="1608D2D9" w14:textId="77777777" w:rsidR="00C20C60" w:rsidRPr="00254385" w:rsidRDefault="00907295">
      <w:pPr>
        <w:pStyle w:val="afffff7"/>
        <w:ind w:firstLine="420"/>
      </w:pPr>
      <w:r w:rsidRPr="00254385">
        <w:rPr>
          <w:rFonts w:hint="eastAsia"/>
        </w:rPr>
        <w:t>参照LY/T</w:t>
      </w:r>
      <w:r w:rsidRPr="00254385">
        <w:t xml:space="preserve"> </w:t>
      </w:r>
      <w:r w:rsidRPr="00254385">
        <w:rPr>
          <w:rFonts w:hint="eastAsia"/>
        </w:rPr>
        <w:t>1694的规定执行。</w:t>
      </w:r>
    </w:p>
    <w:p w14:paraId="6B8D957D" w14:textId="77777777" w:rsidR="00C20C60" w:rsidRPr="00254385" w:rsidRDefault="00907295">
      <w:pPr>
        <w:pStyle w:val="affd"/>
        <w:spacing w:before="120" w:after="120"/>
      </w:pPr>
      <w:r w:rsidRPr="00254385">
        <w:rPr>
          <w:rFonts w:hint="eastAsia"/>
        </w:rPr>
        <w:t>设置中沟</w:t>
      </w:r>
    </w:p>
    <w:p w14:paraId="31ACC144" w14:textId="77777777" w:rsidR="00C20C60" w:rsidRPr="00254385" w:rsidRDefault="00907295">
      <w:pPr>
        <w:pStyle w:val="afffff7"/>
        <w:ind w:firstLine="420"/>
      </w:pPr>
      <w:r w:rsidRPr="00254385">
        <w:rPr>
          <w:rFonts w:hint="eastAsia"/>
        </w:rPr>
        <w:t>参照LY/T</w:t>
      </w:r>
      <w:r w:rsidRPr="00254385">
        <w:t xml:space="preserve"> </w:t>
      </w:r>
      <w:r w:rsidRPr="00254385">
        <w:rPr>
          <w:rFonts w:hint="eastAsia"/>
        </w:rPr>
        <w:t>1694的规定执行。</w:t>
      </w:r>
    </w:p>
    <w:p w14:paraId="4B7F140F" w14:textId="77777777" w:rsidR="00C20C60" w:rsidRPr="00254385" w:rsidRDefault="00907295">
      <w:pPr>
        <w:pStyle w:val="affd"/>
        <w:spacing w:before="120" w:after="120"/>
      </w:pPr>
      <w:r w:rsidRPr="00254385">
        <w:rPr>
          <w:rFonts w:hint="eastAsia"/>
        </w:rPr>
        <w:t>开割侧沟</w:t>
      </w:r>
    </w:p>
    <w:p w14:paraId="653172CA" w14:textId="77777777" w:rsidR="00C20C60" w:rsidRPr="00254385" w:rsidRDefault="00907295">
      <w:pPr>
        <w:pStyle w:val="afffff7"/>
        <w:ind w:firstLine="420"/>
      </w:pPr>
      <w:r w:rsidRPr="00254385">
        <w:rPr>
          <w:rFonts w:hint="eastAsia"/>
        </w:rPr>
        <w:t>参照LY/T</w:t>
      </w:r>
      <w:r w:rsidRPr="00254385">
        <w:t xml:space="preserve"> </w:t>
      </w:r>
      <w:r w:rsidRPr="00254385">
        <w:rPr>
          <w:rFonts w:hint="eastAsia"/>
        </w:rPr>
        <w:t>1694的规定执行。</w:t>
      </w:r>
    </w:p>
    <w:p w14:paraId="350DAC70" w14:textId="77777777" w:rsidR="00C20C60" w:rsidRPr="00254385" w:rsidRDefault="00907295">
      <w:pPr>
        <w:pStyle w:val="affd"/>
        <w:spacing w:before="120" w:after="120"/>
      </w:pPr>
      <w:r w:rsidRPr="00254385">
        <w:rPr>
          <w:rFonts w:hint="eastAsia"/>
        </w:rPr>
        <w:t>安装导脂器和受脂器</w:t>
      </w:r>
    </w:p>
    <w:p w14:paraId="689D2498" w14:textId="77777777" w:rsidR="00C20C60" w:rsidRPr="00254385" w:rsidRDefault="00907295">
      <w:pPr>
        <w:pStyle w:val="afffff7"/>
        <w:ind w:firstLine="420"/>
      </w:pPr>
      <w:r w:rsidRPr="00254385">
        <w:rPr>
          <w:rFonts w:hint="eastAsia"/>
        </w:rPr>
        <w:t>在中沟末端向下倾斜30°安装导脂器，导脂器平缓安装，并由塑料薄膜从剖面自上而下把导脂器和受脂器全覆盖。导脂器和固定受脂器的材料不应使用金属物品，导脂器宜采用竹木制品，受脂器宜采用塑料杯和纸杯。</w:t>
      </w:r>
    </w:p>
    <w:p w14:paraId="6F91C83D" w14:textId="77777777" w:rsidR="00C20C60" w:rsidRPr="00254385" w:rsidRDefault="00907295">
      <w:pPr>
        <w:pStyle w:val="affd"/>
        <w:spacing w:before="120" w:after="120"/>
      </w:pPr>
      <w:r w:rsidRPr="00254385">
        <w:rPr>
          <w:rFonts w:hint="eastAsia"/>
        </w:rPr>
        <w:t>采割间隔期</w:t>
      </w:r>
    </w:p>
    <w:p w14:paraId="46BBB103" w14:textId="77777777" w:rsidR="00C20C60" w:rsidRPr="00254385" w:rsidRDefault="00907295">
      <w:pPr>
        <w:pStyle w:val="afffff7"/>
        <w:ind w:firstLine="420"/>
      </w:pPr>
      <w:r w:rsidRPr="00254385">
        <w:rPr>
          <w:rFonts w:hint="eastAsia"/>
        </w:rPr>
        <w:t>2</w:t>
      </w:r>
      <w:r w:rsidRPr="00254385">
        <w:rPr>
          <w:vertAlign w:val="superscript"/>
        </w:rPr>
        <w:t xml:space="preserve"> </w:t>
      </w:r>
      <w:r w:rsidRPr="00254385">
        <w:t>d</w:t>
      </w:r>
      <w:r w:rsidRPr="00254385">
        <w:rPr>
          <w:rFonts w:hAnsi="宋体" w:hint="eastAsia"/>
        </w:rPr>
        <w:t>～</w:t>
      </w:r>
      <w:r w:rsidRPr="00254385">
        <w:t>5</w:t>
      </w:r>
      <w:r w:rsidRPr="00254385">
        <w:rPr>
          <w:vertAlign w:val="superscript"/>
        </w:rPr>
        <w:t xml:space="preserve"> </w:t>
      </w:r>
      <w:r w:rsidRPr="00254385">
        <w:rPr>
          <w:rFonts w:hint="eastAsia"/>
        </w:rPr>
        <w:t>d。</w:t>
      </w:r>
    </w:p>
    <w:p w14:paraId="2982ACD0" w14:textId="77777777" w:rsidR="00C20C60" w:rsidRPr="00254385" w:rsidRDefault="00907295">
      <w:pPr>
        <w:pStyle w:val="affc"/>
        <w:spacing w:before="240" w:after="240"/>
      </w:pPr>
      <w:r w:rsidRPr="00254385">
        <w:rPr>
          <w:rFonts w:hint="eastAsia"/>
        </w:rPr>
        <w:t>膜下化学采脂技术</w:t>
      </w:r>
    </w:p>
    <w:p w14:paraId="152C708C" w14:textId="77777777" w:rsidR="00C20C60" w:rsidRPr="00254385" w:rsidRDefault="00907295">
      <w:pPr>
        <w:pStyle w:val="affd"/>
        <w:spacing w:before="120" w:after="120"/>
      </w:pPr>
      <w:r w:rsidRPr="00254385">
        <w:rPr>
          <w:rFonts w:hint="eastAsia"/>
        </w:rPr>
        <w:t>常用药剂与适用范围</w:t>
      </w:r>
    </w:p>
    <w:p w14:paraId="64E65B30" w14:textId="77777777" w:rsidR="00C20C60" w:rsidRPr="00254385" w:rsidRDefault="00907295">
      <w:pPr>
        <w:pStyle w:val="afffff7"/>
        <w:ind w:firstLine="420"/>
      </w:pPr>
      <w:r w:rsidRPr="00254385">
        <w:rPr>
          <w:rFonts w:hint="eastAsia"/>
        </w:rPr>
        <w:t>参照LY/T</w:t>
      </w:r>
      <w:r w:rsidRPr="00254385">
        <w:t xml:space="preserve"> </w:t>
      </w:r>
      <w:r w:rsidRPr="00254385">
        <w:rPr>
          <w:rFonts w:hint="eastAsia"/>
        </w:rPr>
        <w:t>1694的规定执行。</w:t>
      </w:r>
    </w:p>
    <w:p w14:paraId="74452058" w14:textId="77777777" w:rsidR="00C20C60" w:rsidRPr="00254385" w:rsidRDefault="00907295">
      <w:pPr>
        <w:pStyle w:val="affd"/>
        <w:spacing w:before="120" w:after="120"/>
      </w:pPr>
      <w:r w:rsidRPr="00254385">
        <w:rPr>
          <w:rFonts w:hint="eastAsia"/>
        </w:rPr>
        <w:lastRenderedPageBreak/>
        <w:t>操作方法</w:t>
      </w:r>
    </w:p>
    <w:p w14:paraId="1AF6BCFE" w14:textId="77777777" w:rsidR="00C20C60" w:rsidRPr="00254385" w:rsidRDefault="00907295">
      <w:pPr>
        <w:pStyle w:val="afffff7"/>
        <w:ind w:firstLine="420"/>
      </w:pPr>
      <w:r w:rsidRPr="00254385">
        <w:rPr>
          <w:rFonts w:hint="eastAsia"/>
        </w:rPr>
        <w:t>用喷枪将化学药物均匀喷到采脂切割面上，然后覆盖塑料薄膜全封闭采脂切割面和导脂器与受脂器。</w:t>
      </w:r>
    </w:p>
    <w:p w14:paraId="06BD1AD8" w14:textId="77777777" w:rsidR="00C20C60" w:rsidRPr="00254385" w:rsidRDefault="00907295">
      <w:pPr>
        <w:pStyle w:val="affc"/>
        <w:spacing w:before="240" w:after="240"/>
      </w:pPr>
      <w:r w:rsidRPr="00254385">
        <w:rPr>
          <w:rFonts w:hint="eastAsia"/>
        </w:rPr>
        <w:t>收集和贮运</w:t>
      </w:r>
    </w:p>
    <w:p w14:paraId="1FBB7749" w14:textId="77777777" w:rsidR="00C20C60" w:rsidRPr="00254385" w:rsidRDefault="00907295">
      <w:pPr>
        <w:pStyle w:val="affd"/>
        <w:spacing w:before="120" w:after="120"/>
      </w:pPr>
      <w:r w:rsidRPr="00254385">
        <w:rPr>
          <w:rFonts w:hint="eastAsia"/>
        </w:rPr>
        <w:t>收脂</w:t>
      </w:r>
      <w:r w:rsidRPr="00254385">
        <w:t>间隔期</w:t>
      </w:r>
    </w:p>
    <w:p w14:paraId="75DBE270" w14:textId="77777777" w:rsidR="00C20C60" w:rsidRPr="00254385" w:rsidRDefault="00907295">
      <w:pPr>
        <w:pStyle w:val="afffff7"/>
        <w:ind w:firstLine="420"/>
      </w:pPr>
      <w:r w:rsidRPr="00254385">
        <w:t>20</w:t>
      </w:r>
      <w:r w:rsidRPr="00254385">
        <w:rPr>
          <w:vertAlign w:val="superscript"/>
        </w:rPr>
        <w:t xml:space="preserve"> </w:t>
      </w:r>
      <w:r w:rsidRPr="00254385">
        <w:t>d</w:t>
      </w:r>
      <w:r w:rsidRPr="00254385">
        <w:rPr>
          <w:rFonts w:hint="eastAsia"/>
        </w:rPr>
        <w:t>～</w:t>
      </w:r>
      <w:r w:rsidRPr="00254385">
        <w:t>30</w:t>
      </w:r>
      <w:r w:rsidRPr="00254385">
        <w:rPr>
          <w:vertAlign w:val="superscript"/>
        </w:rPr>
        <w:t xml:space="preserve"> </w:t>
      </w:r>
      <w:r w:rsidRPr="00254385">
        <w:rPr>
          <w:rFonts w:hint="eastAsia"/>
        </w:rPr>
        <w:t>d。</w:t>
      </w:r>
    </w:p>
    <w:p w14:paraId="0F8AE85D" w14:textId="77777777" w:rsidR="00C20C60" w:rsidRPr="00254385" w:rsidRDefault="00907295">
      <w:pPr>
        <w:pStyle w:val="affd"/>
        <w:spacing w:before="120" w:after="120"/>
      </w:pPr>
      <w:r w:rsidRPr="00254385">
        <w:rPr>
          <w:rFonts w:hint="eastAsia"/>
        </w:rPr>
        <w:t>收集</w:t>
      </w:r>
    </w:p>
    <w:p w14:paraId="5F00ED0F" w14:textId="77777777" w:rsidR="00C20C60" w:rsidRPr="00254385" w:rsidRDefault="00907295">
      <w:pPr>
        <w:pStyle w:val="afffff7"/>
        <w:ind w:firstLine="420"/>
      </w:pPr>
      <w:r w:rsidRPr="00254385">
        <w:rPr>
          <w:rFonts w:hint="eastAsia"/>
        </w:rPr>
        <w:t>不同树种的松脂应分开收集，收脂时除去松脂中的机械杂物。</w:t>
      </w:r>
    </w:p>
    <w:p w14:paraId="419337E8" w14:textId="77777777" w:rsidR="00C20C60" w:rsidRPr="00254385" w:rsidRDefault="00907295">
      <w:pPr>
        <w:pStyle w:val="affd"/>
        <w:spacing w:before="120" w:after="120"/>
      </w:pPr>
      <w:r w:rsidRPr="00254385">
        <w:rPr>
          <w:rFonts w:hint="eastAsia"/>
        </w:rPr>
        <w:t>贮运</w:t>
      </w:r>
    </w:p>
    <w:p w14:paraId="47D4A8DB" w14:textId="132A69BE" w:rsidR="00C20C60" w:rsidRPr="00254385" w:rsidRDefault="00907295">
      <w:pPr>
        <w:pStyle w:val="afffff7"/>
        <w:ind w:firstLine="420"/>
      </w:pPr>
      <w:r w:rsidRPr="00254385">
        <w:rPr>
          <w:rFonts w:hint="eastAsia"/>
        </w:rPr>
        <w:t>将松脂装入贮脂桶，置于阴凉干燥处，用灭菌水密封保存采收回来的松脂，不宜与铁制品直接接触长期贮放。保质期为1年～2年，每6个月</w:t>
      </w:r>
      <w:r w:rsidR="004B4E18">
        <w:rPr>
          <w:rFonts w:hint="eastAsia"/>
        </w:rPr>
        <w:t>应</w:t>
      </w:r>
      <w:r w:rsidRPr="00254385">
        <w:rPr>
          <w:rFonts w:hint="eastAsia"/>
        </w:rPr>
        <w:t>更换灭菌水1次。贮运过程中应注意防火。</w:t>
      </w:r>
    </w:p>
    <w:p w14:paraId="445EB0C6" w14:textId="77777777" w:rsidR="00C20C60" w:rsidRDefault="00907295">
      <w:pPr>
        <w:pStyle w:val="afffff7"/>
        <w:ind w:firstLineChars="0" w:firstLine="0"/>
        <w:jc w:val="center"/>
      </w:pPr>
      <w:bookmarkStart w:id="41" w:name="BookMark8"/>
      <w:bookmarkEnd w:id="21"/>
      <w:r>
        <w:rPr>
          <w:noProof/>
        </w:rPr>
        <w:drawing>
          <wp:inline distT="0" distB="0" distL="0" distR="0" wp14:anchorId="022E6935" wp14:editId="4986CE13">
            <wp:extent cx="1485900" cy="317500"/>
            <wp:effectExtent l="0" t="0" r="0" b="0"/>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21"/>
                    <a:stretch>
                      <a:fillRect/>
                    </a:stretch>
                  </pic:blipFill>
                  <pic:spPr>
                    <a:xfrm>
                      <a:off x="0" y="0"/>
                      <a:ext cx="1485900" cy="317500"/>
                    </a:xfrm>
                    <a:prstGeom prst="rect">
                      <a:avLst/>
                    </a:prstGeom>
                  </pic:spPr>
                </pic:pic>
              </a:graphicData>
            </a:graphic>
          </wp:inline>
        </w:drawing>
      </w:r>
      <w:bookmarkEnd w:id="41"/>
    </w:p>
    <w:sectPr w:rsidR="00C20C60">
      <w:headerReference w:type="even" r:id="rId22"/>
      <w:headerReference w:type="default" r:id="rId23"/>
      <w:footerReference w:type="even" r:id="rId24"/>
      <w:footerReference w:type="default" r:id="rId25"/>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CA760" w14:textId="77777777" w:rsidR="00A6125D" w:rsidRDefault="00A6125D">
      <w:pPr>
        <w:spacing w:line="240" w:lineRule="auto"/>
      </w:pPr>
      <w:r>
        <w:separator/>
      </w:r>
    </w:p>
  </w:endnote>
  <w:endnote w:type="continuationSeparator" w:id="0">
    <w:p w14:paraId="60EBBE3F" w14:textId="77777777" w:rsidR="00A6125D" w:rsidRDefault="00A612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39C68" w14:textId="77777777" w:rsidR="00C20C60" w:rsidRDefault="00907295">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34BE9" w14:textId="77777777" w:rsidR="00C20C60" w:rsidRDefault="00C20C60">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62C58" w14:textId="77777777" w:rsidR="00C20C60" w:rsidRDefault="00C20C60">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72939" w14:textId="77777777" w:rsidR="00C20C60" w:rsidRDefault="00907295">
    <w:pPr>
      <w:pStyle w:val="afffff3"/>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A6B75" w14:textId="66BB67F2" w:rsidR="00C20C60" w:rsidRDefault="00907295">
    <w:pPr>
      <w:pStyle w:val="afffff4"/>
    </w:pPr>
    <w:r>
      <w:fldChar w:fldCharType="begin"/>
    </w:r>
    <w:r>
      <w:instrText>PAGE   \* MERGEFORMAT</w:instrText>
    </w:r>
    <w:r>
      <w:fldChar w:fldCharType="separate"/>
    </w:r>
    <w:r w:rsidR="0060491A" w:rsidRPr="0060491A">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43938" w14:textId="22076588" w:rsidR="00C20C60" w:rsidRDefault="00907295">
    <w:pPr>
      <w:pStyle w:val="afffff3"/>
    </w:pPr>
    <w:r>
      <w:fldChar w:fldCharType="begin"/>
    </w:r>
    <w:r>
      <w:instrText xml:space="preserve"> PAGE   \* MERGEFORMAT \* MERGEFORMAT </w:instrText>
    </w:r>
    <w:r>
      <w:fldChar w:fldCharType="separate"/>
    </w:r>
    <w:r w:rsidR="0060491A">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18B70" w14:textId="18EFAED5" w:rsidR="00C20C60" w:rsidRDefault="00907295">
    <w:pPr>
      <w:pStyle w:val="afffff4"/>
    </w:pPr>
    <w:r>
      <w:fldChar w:fldCharType="begin"/>
    </w:r>
    <w:r>
      <w:instrText>PAGE   \* MERGEFORMAT</w:instrText>
    </w:r>
    <w:r>
      <w:fldChar w:fldCharType="separate"/>
    </w:r>
    <w:r w:rsidR="0060491A" w:rsidRPr="0060491A">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0F259B" w14:textId="77777777" w:rsidR="00A6125D" w:rsidRDefault="00A6125D">
      <w:pPr>
        <w:spacing w:line="240" w:lineRule="auto"/>
      </w:pPr>
      <w:r>
        <w:separator/>
      </w:r>
    </w:p>
  </w:footnote>
  <w:footnote w:type="continuationSeparator" w:id="0">
    <w:p w14:paraId="5777932F" w14:textId="77777777" w:rsidR="00A6125D" w:rsidRDefault="00A6125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78FF3" w14:textId="77777777" w:rsidR="00C20C60" w:rsidRDefault="00C20C60">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24EBC" w14:textId="77777777" w:rsidR="00C20C60" w:rsidRDefault="00907295">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096B9" w14:textId="77777777" w:rsidR="00C20C60" w:rsidRDefault="00C20C60">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7BA71" w14:textId="77777777" w:rsidR="00C20C60" w:rsidRDefault="00907295">
    <w:pPr>
      <w:pStyle w:val="afffffd"/>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5915C" w14:textId="73727A53" w:rsidR="00C20C60" w:rsidRDefault="00907295">
    <w:pPr>
      <w:pStyle w:val="afffffc"/>
    </w:pPr>
    <w:r>
      <w:fldChar w:fldCharType="begin"/>
    </w:r>
    <w:r>
      <w:instrText xml:space="preserve"> STYLEREF  标准文件_文件编号  \* MERGEFORMAT </w:instrText>
    </w:r>
    <w:r>
      <w:fldChar w:fldCharType="separate"/>
    </w:r>
    <w:r w:rsidR="0060491A">
      <w:rPr>
        <w:noProof/>
      </w:rPr>
      <w:t>T/GXAS XXXX</w:t>
    </w:r>
    <w:r w:rsidR="0060491A">
      <w:rPr>
        <w:noProof/>
      </w:rPr>
      <w:t>—</w:t>
    </w:r>
    <w:r w:rsidR="0060491A">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3C4DE" w14:textId="016213CF" w:rsidR="00C20C60" w:rsidRDefault="00907295">
    <w:pPr>
      <w:pStyle w:val="afffffd"/>
    </w:pPr>
    <w:r>
      <w:fldChar w:fldCharType="begin"/>
    </w:r>
    <w:r>
      <w:instrText xml:space="preserve"> STYLEREF  标准文件_文件编号 \* MERGEFORMAT </w:instrText>
    </w:r>
    <w:r>
      <w:fldChar w:fldCharType="separate"/>
    </w:r>
    <w:r w:rsidR="0060491A">
      <w:rPr>
        <w:noProof/>
      </w:rPr>
      <w:t>T/GXAS XXXX</w:t>
    </w:r>
    <w:r w:rsidR="0060491A">
      <w:rPr>
        <w:noProof/>
      </w:rPr>
      <w:t>—</w:t>
    </w:r>
    <w:r w:rsidR="0060491A">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50416" w14:textId="3791D093" w:rsidR="00C20C60" w:rsidRDefault="00907295">
    <w:pPr>
      <w:pStyle w:val="afffffc"/>
    </w:pPr>
    <w:r>
      <w:fldChar w:fldCharType="begin"/>
    </w:r>
    <w:r>
      <w:instrText xml:space="preserve"> STYLEREF  标准文件_文件编号  \* MERGEFORMAT </w:instrText>
    </w:r>
    <w:r>
      <w:fldChar w:fldCharType="separate"/>
    </w:r>
    <w:r w:rsidR="0060491A">
      <w:rPr>
        <w:noProof/>
      </w:rPr>
      <w:t>T/GXAS XXXX</w:t>
    </w:r>
    <w:r w:rsidR="0060491A">
      <w:rPr>
        <w:noProof/>
      </w:rPr>
      <w:t>—</w:t>
    </w:r>
    <w:r w:rsidR="0060491A">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ttachedTemplate r:id="rId1"/>
  <w:documentProtection w:edit="forms" w:enforcement="1" w:cryptProviderType="rsaFull" w:cryptAlgorithmClass="hash" w:cryptAlgorithmType="typeAny" w:cryptAlgorithmSid="4" w:cryptSpinCount="100000" w:hash="QKmA+4prYFkMyyNK8NSkgeK5Nwo=" w:salt="wDHbdgGSGFn6iddbJaPTFA=="/>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D6691"/>
    <w:rsid w:val="0000040A"/>
    <w:rsid w:val="00000A94"/>
    <w:rsid w:val="00001972"/>
    <w:rsid w:val="00001D9A"/>
    <w:rsid w:val="00001E10"/>
    <w:rsid w:val="00007B3A"/>
    <w:rsid w:val="000107E0"/>
    <w:rsid w:val="00011FDE"/>
    <w:rsid w:val="00012FFD"/>
    <w:rsid w:val="000136E0"/>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455D"/>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8C0"/>
    <w:rsid w:val="00067F1E"/>
    <w:rsid w:val="00071CC0"/>
    <w:rsid w:val="00071CFC"/>
    <w:rsid w:val="00073C8C"/>
    <w:rsid w:val="00076294"/>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08"/>
    <w:rsid w:val="000D329A"/>
    <w:rsid w:val="000D4B9C"/>
    <w:rsid w:val="000D4EB6"/>
    <w:rsid w:val="000D689E"/>
    <w:rsid w:val="000D753B"/>
    <w:rsid w:val="000E4C9E"/>
    <w:rsid w:val="000E6FD7"/>
    <w:rsid w:val="000F06E1"/>
    <w:rsid w:val="000F0E3C"/>
    <w:rsid w:val="000F19D5"/>
    <w:rsid w:val="000F3A8B"/>
    <w:rsid w:val="000F4050"/>
    <w:rsid w:val="000F4AEA"/>
    <w:rsid w:val="000F5B79"/>
    <w:rsid w:val="000F67E9"/>
    <w:rsid w:val="00102DAB"/>
    <w:rsid w:val="00103920"/>
    <w:rsid w:val="00104926"/>
    <w:rsid w:val="0011204A"/>
    <w:rsid w:val="00113B1E"/>
    <w:rsid w:val="0011711C"/>
    <w:rsid w:val="0011720C"/>
    <w:rsid w:val="00124049"/>
    <w:rsid w:val="00124E4F"/>
    <w:rsid w:val="00125D5F"/>
    <w:rsid w:val="001260B7"/>
    <w:rsid w:val="001265CB"/>
    <w:rsid w:val="001321C6"/>
    <w:rsid w:val="001325C4"/>
    <w:rsid w:val="00133010"/>
    <w:rsid w:val="001338EE"/>
    <w:rsid w:val="00133AAE"/>
    <w:rsid w:val="00135323"/>
    <w:rsid w:val="001356C4"/>
    <w:rsid w:val="00137565"/>
    <w:rsid w:val="00141114"/>
    <w:rsid w:val="00142969"/>
    <w:rsid w:val="0014365E"/>
    <w:rsid w:val="001446C2"/>
    <w:rsid w:val="001457E7"/>
    <w:rsid w:val="00145D9D"/>
    <w:rsid w:val="00146388"/>
    <w:rsid w:val="001529E5"/>
    <w:rsid w:val="00152CF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D9C"/>
    <w:rsid w:val="00170804"/>
    <w:rsid w:val="001708E9"/>
    <w:rsid w:val="0017340B"/>
    <w:rsid w:val="00173FB1"/>
    <w:rsid w:val="00176DFD"/>
    <w:rsid w:val="001852C9"/>
    <w:rsid w:val="00187A0B"/>
    <w:rsid w:val="00190087"/>
    <w:rsid w:val="001913C4"/>
    <w:rsid w:val="0019348F"/>
    <w:rsid w:val="00193A07"/>
    <w:rsid w:val="00194C95"/>
    <w:rsid w:val="00195C34"/>
    <w:rsid w:val="00196021"/>
    <w:rsid w:val="00196EF5"/>
    <w:rsid w:val="001A1A53"/>
    <w:rsid w:val="001A234A"/>
    <w:rsid w:val="001A4CF3"/>
    <w:rsid w:val="001A6696"/>
    <w:rsid w:val="001B06E8"/>
    <w:rsid w:val="001B61F0"/>
    <w:rsid w:val="001B71D0"/>
    <w:rsid w:val="001B71EE"/>
    <w:rsid w:val="001C04A8"/>
    <w:rsid w:val="001C278A"/>
    <w:rsid w:val="001C2C03"/>
    <w:rsid w:val="001C42F7"/>
    <w:rsid w:val="001C49E5"/>
    <w:rsid w:val="001C680C"/>
    <w:rsid w:val="001C7FEA"/>
    <w:rsid w:val="001D0499"/>
    <w:rsid w:val="001D0BBE"/>
    <w:rsid w:val="001D0ED4"/>
    <w:rsid w:val="001D212F"/>
    <w:rsid w:val="001D29D7"/>
    <w:rsid w:val="001D2DE7"/>
    <w:rsid w:val="001D38FE"/>
    <w:rsid w:val="001D411C"/>
    <w:rsid w:val="001E1B6A"/>
    <w:rsid w:val="001E2484"/>
    <w:rsid w:val="001E3CC4"/>
    <w:rsid w:val="001E4882"/>
    <w:rsid w:val="001E6618"/>
    <w:rsid w:val="001E73AB"/>
    <w:rsid w:val="001F092D"/>
    <w:rsid w:val="001F143A"/>
    <w:rsid w:val="001F1605"/>
    <w:rsid w:val="001F2508"/>
    <w:rsid w:val="001F4816"/>
    <w:rsid w:val="001F69B4"/>
    <w:rsid w:val="001F7033"/>
    <w:rsid w:val="001F77C7"/>
    <w:rsid w:val="00200183"/>
    <w:rsid w:val="00200333"/>
    <w:rsid w:val="0020107D"/>
    <w:rsid w:val="00202AA4"/>
    <w:rsid w:val="002031F7"/>
    <w:rsid w:val="002040E6"/>
    <w:rsid w:val="0020527B"/>
    <w:rsid w:val="00205F2C"/>
    <w:rsid w:val="00210B15"/>
    <w:rsid w:val="002141C2"/>
    <w:rsid w:val="002142EA"/>
    <w:rsid w:val="00214BF1"/>
    <w:rsid w:val="00215ADD"/>
    <w:rsid w:val="002173CB"/>
    <w:rsid w:val="002204BB"/>
    <w:rsid w:val="00221B79"/>
    <w:rsid w:val="00221C6B"/>
    <w:rsid w:val="00221FF4"/>
    <w:rsid w:val="002253A1"/>
    <w:rsid w:val="00225CF8"/>
    <w:rsid w:val="0022646C"/>
    <w:rsid w:val="0022794E"/>
    <w:rsid w:val="00233D64"/>
    <w:rsid w:val="0023482A"/>
    <w:rsid w:val="002359CB"/>
    <w:rsid w:val="002416CC"/>
    <w:rsid w:val="00243540"/>
    <w:rsid w:val="0024497B"/>
    <w:rsid w:val="0024515B"/>
    <w:rsid w:val="00246021"/>
    <w:rsid w:val="0024666E"/>
    <w:rsid w:val="00247F52"/>
    <w:rsid w:val="00250B25"/>
    <w:rsid w:val="00250BBE"/>
    <w:rsid w:val="002515C2"/>
    <w:rsid w:val="0025194F"/>
    <w:rsid w:val="00252F56"/>
    <w:rsid w:val="00254385"/>
    <w:rsid w:val="00257AF0"/>
    <w:rsid w:val="0026148A"/>
    <w:rsid w:val="00262696"/>
    <w:rsid w:val="00263D25"/>
    <w:rsid w:val="002643C3"/>
    <w:rsid w:val="00264A0C"/>
    <w:rsid w:val="002665D3"/>
    <w:rsid w:val="00266EEB"/>
    <w:rsid w:val="00267495"/>
    <w:rsid w:val="00267B50"/>
    <w:rsid w:val="00267EF4"/>
    <w:rsid w:val="00270CB8"/>
    <w:rsid w:val="00272B08"/>
    <w:rsid w:val="00281BB8"/>
    <w:rsid w:val="00281E9E"/>
    <w:rsid w:val="00282405"/>
    <w:rsid w:val="00283D8F"/>
    <w:rsid w:val="00285170"/>
    <w:rsid w:val="00285361"/>
    <w:rsid w:val="00291450"/>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406"/>
    <w:rsid w:val="002A757F"/>
    <w:rsid w:val="002A7F44"/>
    <w:rsid w:val="002B0C40"/>
    <w:rsid w:val="002B1966"/>
    <w:rsid w:val="002B2F27"/>
    <w:rsid w:val="002B4508"/>
    <w:rsid w:val="002B5779"/>
    <w:rsid w:val="002B7332"/>
    <w:rsid w:val="002B7F51"/>
    <w:rsid w:val="002C07B0"/>
    <w:rsid w:val="002C09E7"/>
    <w:rsid w:val="002C1E06"/>
    <w:rsid w:val="002C2FF4"/>
    <w:rsid w:val="002C3F07"/>
    <w:rsid w:val="002C5278"/>
    <w:rsid w:val="002C7EBB"/>
    <w:rsid w:val="002D06C1"/>
    <w:rsid w:val="002D1565"/>
    <w:rsid w:val="002D42B5"/>
    <w:rsid w:val="002D4F1A"/>
    <w:rsid w:val="002D68DD"/>
    <w:rsid w:val="002D6EC6"/>
    <w:rsid w:val="002D79AC"/>
    <w:rsid w:val="002E039D"/>
    <w:rsid w:val="002E1A78"/>
    <w:rsid w:val="002E4D5A"/>
    <w:rsid w:val="002E5C57"/>
    <w:rsid w:val="002E6326"/>
    <w:rsid w:val="002F30E0"/>
    <w:rsid w:val="002F35E4"/>
    <w:rsid w:val="002F3730"/>
    <w:rsid w:val="002F38E1"/>
    <w:rsid w:val="002F7AF6"/>
    <w:rsid w:val="00300E63"/>
    <w:rsid w:val="00302F5F"/>
    <w:rsid w:val="00304003"/>
    <w:rsid w:val="0030441D"/>
    <w:rsid w:val="00306063"/>
    <w:rsid w:val="00313B85"/>
    <w:rsid w:val="0031537F"/>
    <w:rsid w:val="00317988"/>
    <w:rsid w:val="003221B4"/>
    <w:rsid w:val="0032258D"/>
    <w:rsid w:val="00322E62"/>
    <w:rsid w:val="00323242"/>
    <w:rsid w:val="00324D13"/>
    <w:rsid w:val="00324EDD"/>
    <w:rsid w:val="00325FAD"/>
    <w:rsid w:val="003331E4"/>
    <w:rsid w:val="003357C4"/>
    <w:rsid w:val="00336C64"/>
    <w:rsid w:val="00337162"/>
    <w:rsid w:val="0034194F"/>
    <w:rsid w:val="00344605"/>
    <w:rsid w:val="0034558A"/>
    <w:rsid w:val="00346487"/>
    <w:rsid w:val="003474AA"/>
    <w:rsid w:val="00350D1D"/>
    <w:rsid w:val="00352C83"/>
    <w:rsid w:val="00352F1A"/>
    <w:rsid w:val="0036107C"/>
    <w:rsid w:val="003615D2"/>
    <w:rsid w:val="003622FB"/>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4F4"/>
    <w:rsid w:val="00384FFC"/>
    <w:rsid w:val="003872FC"/>
    <w:rsid w:val="00387ADC"/>
    <w:rsid w:val="00387D9A"/>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A66E4"/>
    <w:rsid w:val="003B09AD"/>
    <w:rsid w:val="003B1F18"/>
    <w:rsid w:val="003B53D8"/>
    <w:rsid w:val="003B5BF0"/>
    <w:rsid w:val="003B60BF"/>
    <w:rsid w:val="003B6BE3"/>
    <w:rsid w:val="003C010C"/>
    <w:rsid w:val="003C0A6C"/>
    <w:rsid w:val="003C14F8"/>
    <w:rsid w:val="003C1E0D"/>
    <w:rsid w:val="003C5A43"/>
    <w:rsid w:val="003D0519"/>
    <w:rsid w:val="003D0FF6"/>
    <w:rsid w:val="003D11C3"/>
    <w:rsid w:val="003D262C"/>
    <w:rsid w:val="003D6D61"/>
    <w:rsid w:val="003E091D"/>
    <w:rsid w:val="003E1C53"/>
    <w:rsid w:val="003E2A69"/>
    <w:rsid w:val="003E2D49"/>
    <w:rsid w:val="003E2FD4"/>
    <w:rsid w:val="003E49F6"/>
    <w:rsid w:val="003E660F"/>
    <w:rsid w:val="003F02C0"/>
    <w:rsid w:val="003F0841"/>
    <w:rsid w:val="003F1FBB"/>
    <w:rsid w:val="003F23D3"/>
    <w:rsid w:val="003F3F08"/>
    <w:rsid w:val="003F49F1"/>
    <w:rsid w:val="003F6272"/>
    <w:rsid w:val="00400E72"/>
    <w:rsid w:val="00401400"/>
    <w:rsid w:val="00404869"/>
    <w:rsid w:val="00405884"/>
    <w:rsid w:val="00407D39"/>
    <w:rsid w:val="0041010A"/>
    <w:rsid w:val="0041477A"/>
    <w:rsid w:val="004167A3"/>
    <w:rsid w:val="004243AC"/>
    <w:rsid w:val="00432DAA"/>
    <w:rsid w:val="00434305"/>
    <w:rsid w:val="00435DF7"/>
    <w:rsid w:val="00436686"/>
    <w:rsid w:val="0044083F"/>
    <w:rsid w:val="004412CB"/>
    <w:rsid w:val="00441AE7"/>
    <w:rsid w:val="00445574"/>
    <w:rsid w:val="004467FB"/>
    <w:rsid w:val="00451290"/>
    <w:rsid w:val="00452D6B"/>
    <w:rsid w:val="0045334A"/>
    <w:rsid w:val="00454484"/>
    <w:rsid w:val="0045517B"/>
    <w:rsid w:val="00455429"/>
    <w:rsid w:val="00463B77"/>
    <w:rsid w:val="00463C7B"/>
    <w:rsid w:val="00463FC0"/>
    <w:rsid w:val="004644A6"/>
    <w:rsid w:val="004659BD"/>
    <w:rsid w:val="00470775"/>
    <w:rsid w:val="004735B6"/>
    <w:rsid w:val="004746B1"/>
    <w:rsid w:val="00474F54"/>
    <w:rsid w:val="0047583F"/>
    <w:rsid w:val="00475DE8"/>
    <w:rsid w:val="004760E0"/>
    <w:rsid w:val="00481C44"/>
    <w:rsid w:val="00484936"/>
    <w:rsid w:val="00485C89"/>
    <w:rsid w:val="00486BE3"/>
    <w:rsid w:val="004905E4"/>
    <w:rsid w:val="00490A89"/>
    <w:rsid w:val="00490AB4"/>
    <w:rsid w:val="00492F02"/>
    <w:rsid w:val="004939AE"/>
    <w:rsid w:val="0049458E"/>
    <w:rsid w:val="00495214"/>
    <w:rsid w:val="004960AA"/>
    <w:rsid w:val="004A12DF"/>
    <w:rsid w:val="004A1BA8"/>
    <w:rsid w:val="004A4B57"/>
    <w:rsid w:val="004A5607"/>
    <w:rsid w:val="004A63FA"/>
    <w:rsid w:val="004A6A3D"/>
    <w:rsid w:val="004A7642"/>
    <w:rsid w:val="004A7D28"/>
    <w:rsid w:val="004B0272"/>
    <w:rsid w:val="004B2701"/>
    <w:rsid w:val="004B2E1B"/>
    <w:rsid w:val="004B3AA8"/>
    <w:rsid w:val="004B3E93"/>
    <w:rsid w:val="004B4E18"/>
    <w:rsid w:val="004B5774"/>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09E1"/>
    <w:rsid w:val="004F391A"/>
    <w:rsid w:val="004F3CFB"/>
    <w:rsid w:val="004F4121"/>
    <w:rsid w:val="004F48E0"/>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3D63"/>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030B"/>
    <w:rsid w:val="00561475"/>
    <w:rsid w:val="00562308"/>
    <w:rsid w:val="00562C6C"/>
    <w:rsid w:val="0056487B"/>
    <w:rsid w:val="00564FB9"/>
    <w:rsid w:val="00573D9E"/>
    <w:rsid w:val="005801E3"/>
    <w:rsid w:val="00580DAD"/>
    <w:rsid w:val="00581802"/>
    <w:rsid w:val="005836A8"/>
    <w:rsid w:val="0058409C"/>
    <w:rsid w:val="00584262"/>
    <w:rsid w:val="00586630"/>
    <w:rsid w:val="00587ADD"/>
    <w:rsid w:val="00592257"/>
    <w:rsid w:val="00593A49"/>
    <w:rsid w:val="00596160"/>
    <w:rsid w:val="005966E2"/>
    <w:rsid w:val="00597007"/>
    <w:rsid w:val="005A0966"/>
    <w:rsid w:val="005A11B7"/>
    <w:rsid w:val="005A260B"/>
    <w:rsid w:val="005A446B"/>
    <w:rsid w:val="005A4A1B"/>
    <w:rsid w:val="005A7830"/>
    <w:rsid w:val="005A7876"/>
    <w:rsid w:val="005A7FCE"/>
    <w:rsid w:val="005B0F3F"/>
    <w:rsid w:val="005B191C"/>
    <w:rsid w:val="005B4903"/>
    <w:rsid w:val="005B51CE"/>
    <w:rsid w:val="005B5885"/>
    <w:rsid w:val="005B5CD7"/>
    <w:rsid w:val="005B6CF6"/>
    <w:rsid w:val="005B7422"/>
    <w:rsid w:val="005C29B8"/>
    <w:rsid w:val="005C3C93"/>
    <w:rsid w:val="005C5F21"/>
    <w:rsid w:val="005C7156"/>
    <w:rsid w:val="005D003B"/>
    <w:rsid w:val="005D0C75"/>
    <w:rsid w:val="005D4171"/>
    <w:rsid w:val="005D6691"/>
    <w:rsid w:val="005D6A95"/>
    <w:rsid w:val="005D6B2C"/>
    <w:rsid w:val="005D6D9C"/>
    <w:rsid w:val="005D7822"/>
    <w:rsid w:val="005E2335"/>
    <w:rsid w:val="005E34CA"/>
    <w:rsid w:val="005E3C18"/>
    <w:rsid w:val="005E4250"/>
    <w:rsid w:val="005E4A43"/>
    <w:rsid w:val="005E6812"/>
    <w:rsid w:val="005E7881"/>
    <w:rsid w:val="005E78E0"/>
    <w:rsid w:val="005F0D9C"/>
    <w:rsid w:val="005F0DD7"/>
    <w:rsid w:val="005F284E"/>
    <w:rsid w:val="00600FCC"/>
    <w:rsid w:val="006015CE"/>
    <w:rsid w:val="00604784"/>
    <w:rsid w:val="0060491A"/>
    <w:rsid w:val="00606419"/>
    <w:rsid w:val="00607D29"/>
    <w:rsid w:val="00612952"/>
    <w:rsid w:val="00614CC1"/>
    <w:rsid w:val="00615A9D"/>
    <w:rsid w:val="00617387"/>
    <w:rsid w:val="006205D6"/>
    <w:rsid w:val="00624E21"/>
    <w:rsid w:val="006252D8"/>
    <w:rsid w:val="006259BC"/>
    <w:rsid w:val="0062636B"/>
    <w:rsid w:val="00632182"/>
    <w:rsid w:val="00632AE0"/>
    <w:rsid w:val="00633C17"/>
    <w:rsid w:val="00634D9E"/>
    <w:rsid w:val="00636E3E"/>
    <w:rsid w:val="006379F7"/>
    <w:rsid w:val="00637E4D"/>
    <w:rsid w:val="00640620"/>
    <w:rsid w:val="00641A1F"/>
    <w:rsid w:val="00645904"/>
    <w:rsid w:val="00651775"/>
    <w:rsid w:val="00651ACB"/>
    <w:rsid w:val="00651C47"/>
    <w:rsid w:val="00652AB2"/>
    <w:rsid w:val="00653FED"/>
    <w:rsid w:val="00654EC0"/>
    <w:rsid w:val="0065525B"/>
    <w:rsid w:val="00655D4F"/>
    <w:rsid w:val="00656D29"/>
    <w:rsid w:val="00660541"/>
    <w:rsid w:val="006640E5"/>
    <w:rsid w:val="006646F1"/>
    <w:rsid w:val="00664929"/>
    <w:rsid w:val="00664F62"/>
    <w:rsid w:val="006655E1"/>
    <w:rsid w:val="00666073"/>
    <w:rsid w:val="00672060"/>
    <w:rsid w:val="00672BFD"/>
    <w:rsid w:val="00673FCC"/>
    <w:rsid w:val="006770F4"/>
    <w:rsid w:val="00677A84"/>
    <w:rsid w:val="0068026D"/>
    <w:rsid w:val="00680A27"/>
    <w:rsid w:val="006816A4"/>
    <w:rsid w:val="006819B8"/>
    <w:rsid w:val="006840A6"/>
    <w:rsid w:val="006850CD"/>
    <w:rsid w:val="00685AAB"/>
    <w:rsid w:val="006965FB"/>
    <w:rsid w:val="006A07AA"/>
    <w:rsid w:val="006A25E5"/>
    <w:rsid w:val="006A2B46"/>
    <w:rsid w:val="006A336D"/>
    <w:rsid w:val="006A37B9"/>
    <w:rsid w:val="006A7493"/>
    <w:rsid w:val="006B2672"/>
    <w:rsid w:val="006B54BF"/>
    <w:rsid w:val="006B5524"/>
    <w:rsid w:val="006B5F44"/>
    <w:rsid w:val="006B5F90"/>
    <w:rsid w:val="006B62E4"/>
    <w:rsid w:val="006C1BBA"/>
    <w:rsid w:val="006C1EBA"/>
    <w:rsid w:val="006C2079"/>
    <w:rsid w:val="006C354E"/>
    <w:rsid w:val="006C5A62"/>
    <w:rsid w:val="006C5D68"/>
    <w:rsid w:val="006C6976"/>
    <w:rsid w:val="006C6DD0"/>
    <w:rsid w:val="006C6F3E"/>
    <w:rsid w:val="006D04EA"/>
    <w:rsid w:val="006D16C4"/>
    <w:rsid w:val="006D3E96"/>
    <w:rsid w:val="006D4515"/>
    <w:rsid w:val="006D4BB1"/>
    <w:rsid w:val="006D6593"/>
    <w:rsid w:val="006E459C"/>
    <w:rsid w:val="006E55E1"/>
    <w:rsid w:val="006E593C"/>
    <w:rsid w:val="006F03A8"/>
    <w:rsid w:val="006F2ACA"/>
    <w:rsid w:val="006F2ADC"/>
    <w:rsid w:val="006F2BFE"/>
    <w:rsid w:val="006F31E9"/>
    <w:rsid w:val="006F6284"/>
    <w:rsid w:val="007002C5"/>
    <w:rsid w:val="00704387"/>
    <w:rsid w:val="00707669"/>
    <w:rsid w:val="00707D4D"/>
    <w:rsid w:val="00711CBA"/>
    <w:rsid w:val="00711FB5"/>
    <w:rsid w:val="00712A01"/>
    <w:rsid w:val="00714F58"/>
    <w:rsid w:val="00721FC4"/>
    <w:rsid w:val="00722FBF"/>
    <w:rsid w:val="00722FC2"/>
    <w:rsid w:val="007242ED"/>
    <w:rsid w:val="00724E1B"/>
    <w:rsid w:val="00725949"/>
    <w:rsid w:val="00727D18"/>
    <w:rsid w:val="00727FA2"/>
    <w:rsid w:val="007322D9"/>
    <w:rsid w:val="00732BC0"/>
    <w:rsid w:val="0073720F"/>
    <w:rsid w:val="00737796"/>
    <w:rsid w:val="0074165C"/>
    <w:rsid w:val="00742C35"/>
    <w:rsid w:val="00743284"/>
    <w:rsid w:val="007432CA"/>
    <w:rsid w:val="007439EB"/>
    <w:rsid w:val="00743CB4"/>
    <w:rsid w:val="00743F0A"/>
    <w:rsid w:val="007444E8"/>
    <w:rsid w:val="0074548E"/>
    <w:rsid w:val="00745773"/>
    <w:rsid w:val="00746800"/>
    <w:rsid w:val="007475F0"/>
    <w:rsid w:val="007501A8"/>
    <w:rsid w:val="00750D61"/>
    <w:rsid w:val="00750EE1"/>
    <w:rsid w:val="007518DB"/>
    <w:rsid w:val="00752B4D"/>
    <w:rsid w:val="00755402"/>
    <w:rsid w:val="00756A10"/>
    <w:rsid w:val="00756B26"/>
    <w:rsid w:val="00756B32"/>
    <w:rsid w:val="00756EDF"/>
    <w:rsid w:val="007600E3"/>
    <w:rsid w:val="00760E54"/>
    <w:rsid w:val="00763AC7"/>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1B5"/>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7759"/>
    <w:rsid w:val="00810257"/>
    <w:rsid w:val="008104F5"/>
    <w:rsid w:val="00811072"/>
    <w:rsid w:val="00811369"/>
    <w:rsid w:val="00815419"/>
    <w:rsid w:val="008163C8"/>
    <w:rsid w:val="008164A1"/>
    <w:rsid w:val="00817325"/>
    <w:rsid w:val="00817536"/>
    <w:rsid w:val="00817F74"/>
    <w:rsid w:val="008209E6"/>
    <w:rsid w:val="00823303"/>
    <w:rsid w:val="008233B2"/>
    <w:rsid w:val="00823A9F"/>
    <w:rsid w:val="00823C85"/>
    <w:rsid w:val="00825138"/>
    <w:rsid w:val="008269DD"/>
    <w:rsid w:val="00830621"/>
    <w:rsid w:val="0083348C"/>
    <w:rsid w:val="00836A45"/>
    <w:rsid w:val="008373D3"/>
    <w:rsid w:val="00840617"/>
    <w:rsid w:val="00840F84"/>
    <w:rsid w:val="00842A47"/>
    <w:rsid w:val="00843C13"/>
    <w:rsid w:val="008454F8"/>
    <w:rsid w:val="00850F27"/>
    <w:rsid w:val="0085173A"/>
    <w:rsid w:val="008525F5"/>
    <w:rsid w:val="00853022"/>
    <w:rsid w:val="008603CE"/>
    <w:rsid w:val="008620FC"/>
    <w:rsid w:val="008627A5"/>
    <w:rsid w:val="00863E05"/>
    <w:rsid w:val="00863EAF"/>
    <w:rsid w:val="00865ACA"/>
    <w:rsid w:val="00865D28"/>
    <w:rsid w:val="00865F85"/>
    <w:rsid w:val="00867C10"/>
    <w:rsid w:val="00870439"/>
    <w:rsid w:val="00870DA1"/>
    <w:rsid w:val="00876378"/>
    <w:rsid w:val="008778EC"/>
    <w:rsid w:val="00883F2A"/>
    <w:rsid w:val="00883F93"/>
    <w:rsid w:val="00884DB3"/>
    <w:rsid w:val="00885A9D"/>
    <w:rsid w:val="008864F6"/>
    <w:rsid w:val="00887034"/>
    <w:rsid w:val="0088771F"/>
    <w:rsid w:val="0089049D"/>
    <w:rsid w:val="00891201"/>
    <w:rsid w:val="008928C9"/>
    <w:rsid w:val="008930CB"/>
    <w:rsid w:val="008938DC"/>
    <w:rsid w:val="00893FD1"/>
    <w:rsid w:val="00894836"/>
    <w:rsid w:val="00895172"/>
    <w:rsid w:val="00895680"/>
    <w:rsid w:val="00896DFF"/>
    <w:rsid w:val="0089762C"/>
    <w:rsid w:val="008A173B"/>
    <w:rsid w:val="008A1893"/>
    <w:rsid w:val="008A1E6B"/>
    <w:rsid w:val="008A3AE3"/>
    <w:rsid w:val="008A57E6"/>
    <w:rsid w:val="008A6F81"/>
    <w:rsid w:val="008A769A"/>
    <w:rsid w:val="008B0C9C"/>
    <w:rsid w:val="008B166D"/>
    <w:rsid w:val="008B17F4"/>
    <w:rsid w:val="008B3615"/>
    <w:rsid w:val="008B4AC4"/>
    <w:rsid w:val="008B50C8"/>
    <w:rsid w:val="008B5281"/>
    <w:rsid w:val="008B6217"/>
    <w:rsid w:val="008B7E05"/>
    <w:rsid w:val="008C1797"/>
    <w:rsid w:val="008C219C"/>
    <w:rsid w:val="008C475E"/>
    <w:rsid w:val="008C619A"/>
    <w:rsid w:val="008C7EF0"/>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50B"/>
    <w:rsid w:val="008F0CDC"/>
    <w:rsid w:val="008F17A3"/>
    <w:rsid w:val="008F1ED3"/>
    <w:rsid w:val="008F4C29"/>
    <w:rsid w:val="008F70BD"/>
    <w:rsid w:val="008F788F"/>
    <w:rsid w:val="008F7EA2"/>
    <w:rsid w:val="00902722"/>
    <w:rsid w:val="009027BC"/>
    <w:rsid w:val="009062E6"/>
    <w:rsid w:val="00907295"/>
    <w:rsid w:val="00911BE5"/>
    <w:rsid w:val="00913594"/>
    <w:rsid w:val="00913CA9"/>
    <w:rsid w:val="00914360"/>
    <w:rsid w:val="009145AE"/>
    <w:rsid w:val="009146CE"/>
    <w:rsid w:val="00914CA7"/>
    <w:rsid w:val="00915C3E"/>
    <w:rsid w:val="009161A8"/>
    <w:rsid w:val="0091786B"/>
    <w:rsid w:val="009245AE"/>
    <w:rsid w:val="009245F5"/>
    <w:rsid w:val="009249EC"/>
    <w:rsid w:val="009273B3"/>
    <w:rsid w:val="009305B5"/>
    <w:rsid w:val="009378DD"/>
    <w:rsid w:val="00941216"/>
    <w:rsid w:val="009429D5"/>
    <w:rsid w:val="00942BF1"/>
    <w:rsid w:val="009444D6"/>
    <w:rsid w:val="00945180"/>
    <w:rsid w:val="00945428"/>
    <w:rsid w:val="0094607B"/>
    <w:rsid w:val="00953604"/>
    <w:rsid w:val="0095496B"/>
    <w:rsid w:val="00960F1E"/>
    <w:rsid w:val="009610DC"/>
    <w:rsid w:val="00961490"/>
    <w:rsid w:val="009630D7"/>
    <w:rsid w:val="0096381A"/>
    <w:rsid w:val="00965E04"/>
    <w:rsid w:val="009674AD"/>
    <w:rsid w:val="00970CDC"/>
    <w:rsid w:val="00972DAF"/>
    <w:rsid w:val="00975727"/>
    <w:rsid w:val="00977010"/>
    <w:rsid w:val="00977D02"/>
    <w:rsid w:val="00977FF9"/>
    <w:rsid w:val="009809BB"/>
    <w:rsid w:val="0098364B"/>
    <w:rsid w:val="00984AD3"/>
    <w:rsid w:val="00986E67"/>
    <w:rsid w:val="009905FD"/>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B6FDC"/>
    <w:rsid w:val="009C27F1"/>
    <w:rsid w:val="009C2CD6"/>
    <w:rsid w:val="009C3152"/>
    <w:rsid w:val="009C3257"/>
    <w:rsid w:val="009C4CFA"/>
    <w:rsid w:val="009C5070"/>
    <w:rsid w:val="009D112C"/>
    <w:rsid w:val="009D1385"/>
    <w:rsid w:val="009D47FA"/>
    <w:rsid w:val="009D4C5B"/>
    <w:rsid w:val="009D50D2"/>
    <w:rsid w:val="009D6BCA"/>
    <w:rsid w:val="009E0F62"/>
    <w:rsid w:val="009E2739"/>
    <w:rsid w:val="009E4A58"/>
    <w:rsid w:val="009E5576"/>
    <w:rsid w:val="009E5A2D"/>
    <w:rsid w:val="009E5AB2"/>
    <w:rsid w:val="009E6219"/>
    <w:rsid w:val="009E663A"/>
    <w:rsid w:val="009F03B3"/>
    <w:rsid w:val="00A0096C"/>
    <w:rsid w:val="00A01757"/>
    <w:rsid w:val="00A028C0"/>
    <w:rsid w:val="00A02BAE"/>
    <w:rsid w:val="00A06A6B"/>
    <w:rsid w:val="00A07E47"/>
    <w:rsid w:val="00A10033"/>
    <w:rsid w:val="00A129D0"/>
    <w:rsid w:val="00A12C33"/>
    <w:rsid w:val="00A138BA"/>
    <w:rsid w:val="00A14C8E"/>
    <w:rsid w:val="00A153D9"/>
    <w:rsid w:val="00A15F09"/>
    <w:rsid w:val="00A169B6"/>
    <w:rsid w:val="00A20590"/>
    <w:rsid w:val="00A219CC"/>
    <w:rsid w:val="00A2271D"/>
    <w:rsid w:val="00A237D5"/>
    <w:rsid w:val="00A23AED"/>
    <w:rsid w:val="00A30EFC"/>
    <w:rsid w:val="00A31979"/>
    <w:rsid w:val="00A31984"/>
    <w:rsid w:val="00A32D73"/>
    <w:rsid w:val="00A3367B"/>
    <w:rsid w:val="00A3597D"/>
    <w:rsid w:val="00A36DD1"/>
    <w:rsid w:val="00A372DC"/>
    <w:rsid w:val="00A3775E"/>
    <w:rsid w:val="00A4006C"/>
    <w:rsid w:val="00A40091"/>
    <w:rsid w:val="00A4030F"/>
    <w:rsid w:val="00A41C79"/>
    <w:rsid w:val="00A41CB5"/>
    <w:rsid w:val="00A42CDF"/>
    <w:rsid w:val="00A4452E"/>
    <w:rsid w:val="00A4472C"/>
    <w:rsid w:val="00A44E69"/>
    <w:rsid w:val="00A4661E"/>
    <w:rsid w:val="00A47579"/>
    <w:rsid w:val="00A50145"/>
    <w:rsid w:val="00A557A0"/>
    <w:rsid w:val="00A558AC"/>
    <w:rsid w:val="00A55BD6"/>
    <w:rsid w:val="00A55D50"/>
    <w:rsid w:val="00A57142"/>
    <w:rsid w:val="00A6125D"/>
    <w:rsid w:val="00A6337D"/>
    <w:rsid w:val="00A648CD"/>
    <w:rsid w:val="00A6537A"/>
    <w:rsid w:val="00A671A3"/>
    <w:rsid w:val="00A67866"/>
    <w:rsid w:val="00A70B07"/>
    <w:rsid w:val="00A71BF2"/>
    <w:rsid w:val="00A723F8"/>
    <w:rsid w:val="00A738B3"/>
    <w:rsid w:val="00A7605A"/>
    <w:rsid w:val="00A77CCB"/>
    <w:rsid w:val="00A83D8D"/>
    <w:rsid w:val="00A8446B"/>
    <w:rsid w:val="00A8473F"/>
    <w:rsid w:val="00A862D6"/>
    <w:rsid w:val="00A8715E"/>
    <w:rsid w:val="00A87B8D"/>
    <w:rsid w:val="00A9295B"/>
    <w:rsid w:val="00A93B09"/>
    <w:rsid w:val="00A952D7"/>
    <w:rsid w:val="00A963F7"/>
    <w:rsid w:val="00A96AD8"/>
    <w:rsid w:val="00AA052C"/>
    <w:rsid w:val="00AA1E45"/>
    <w:rsid w:val="00AA4286"/>
    <w:rsid w:val="00AA456B"/>
    <w:rsid w:val="00AA57F5"/>
    <w:rsid w:val="00AA5FF1"/>
    <w:rsid w:val="00AA672E"/>
    <w:rsid w:val="00AA6EC9"/>
    <w:rsid w:val="00AA71AE"/>
    <w:rsid w:val="00AB6309"/>
    <w:rsid w:val="00AB6C5F"/>
    <w:rsid w:val="00AB7129"/>
    <w:rsid w:val="00AC27A6"/>
    <w:rsid w:val="00AC30F7"/>
    <w:rsid w:val="00AC3A5A"/>
    <w:rsid w:val="00AC3E99"/>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094"/>
    <w:rsid w:val="00B10534"/>
    <w:rsid w:val="00B113DB"/>
    <w:rsid w:val="00B11D8A"/>
    <w:rsid w:val="00B12981"/>
    <w:rsid w:val="00B147DD"/>
    <w:rsid w:val="00B156FD"/>
    <w:rsid w:val="00B1695D"/>
    <w:rsid w:val="00B21F61"/>
    <w:rsid w:val="00B25C2E"/>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114"/>
    <w:rsid w:val="00B97386"/>
    <w:rsid w:val="00BA263B"/>
    <w:rsid w:val="00BA42B2"/>
    <w:rsid w:val="00BA58D4"/>
    <w:rsid w:val="00BA5B9E"/>
    <w:rsid w:val="00BA7C9A"/>
    <w:rsid w:val="00BB5F8F"/>
    <w:rsid w:val="00BB657A"/>
    <w:rsid w:val="00BC1A4E"/>
    <w:rsid w:val="00BC4A79"/>
    <w:rsid w:val="00BC5001"/>
    <w:rsid w:val="00BC5DC7"/>
    <w:rsid w:val="00BC6B8B"/>
    <w:rsid w:val="00BC73D8"/>
    <w:rsid w:val="00BD26D4"/>
    <w:rsid w:val="00BD4754"/>
    <w:rsid w:val="00BD52D7"/>
    <w:rsid w:val="00BD5AD2"/>
    <w:rsid w:val="00BD7D56"/>
    <w:rsid w:val="00BE22F3"/>
    <w:rsid w:val="00BE56AA"/>
    <w:rsid w:val="00BE5B52"/>
    <w:rsid w:val="00BE7B8D"/>
    <w:rsid w:val="00BF084D"/>
    <w:rsid w:val="00BF0993"/>
    <w:rsid w:val="00BF10A9"/>
    <w:rsid w:val="00BF1703"/>
    <w:rsid w:val="00BF231C"/>
    <w:rsid w:val="00BF51E5"/>
    <w:rsid w:val="00BF74A6"/>
    <w:rsid w:val="00C01389"/>
    <w:rsid w:val="00C013AD"/>
    <w:rsid w:val="00C04904"/>
    <w:rsid w:val="00C056B3"/>
    <w:rsid w:val="00C1034A"/>
    <w:rsid w:val="00C103E5"/>
    <w:rsid w:val="00C13319"/>
    <w:rsid w:val="00C13EE9"/>
    <w:rsid w:val="00C20C60"/>
    <w:rsid w:val="00C21540"/>
    <w:rsid w:val="00C21906"/>
    <w:rsid w:val="00C21BFA"/>
    <w:rsid w:val="00C24C8D"/>
    <w:rsid w:val="00C25FE2"/>
    <w:rsid w:val="00C26B53"/>
    <w:rsid w:val="00C279B2"/>
    <w:rsid w:val="00C33E50"/>
    <w:rsid w:val="00C34C20"/>
    <w:rsid w:val="00C35A3E"/>
    <w:rsid w:val="00C42130"/>
    <w:rsid w:val="00C42206"/>
    <w:rsid w:val="00C423A4"/>
    <w:rsid w:val="00C423E3"/>
    <w:rsid w:val="00C44BF5"/>
    <w:rsid w:val="00C521D6"/>
    <w:rsid w:val="00C546B2"/>
    <w:rsid w:val="00C55232"/>
    <w:rsid w:val="00C553A4"/>
    <w:rsid w:val="00C55A06"/>
    <w:rsid w:val="00C55D03"/>
    <w:rsid w:val="00C601BC"/>
    <w:rsid w:val="00C62470"/>
    <w:rsid w:val="00C6329F"/>
    <w:rsid w:val="00C63340"/>
    <w:rsid w:val="00C643F9"/>
    <w:rsid w:val="00C64E95"/>
    <w:rsid w:val="00C71372"/>
    <w:rsid w:val="00C72410"/>
    <w:rsid w:val="00C7287F"/>
    <w:rsid w:val="00C80CB8"/>
    <w:rsid w:val="00C819F8"/>
    <w:rsid w:val="00C8248C"/>
    <w:rsid w:val="00C84E33"/>
    <w:rsid w:val="00C86D6F"/>
    <w:rsid w:val="00C905FC"/>
    <w:rsid w:val="00C921E7"/>
    <w:rsid w:val="00C92D03"/>
    <w:rsid w:val="00C9319C"/>
    <w:rsid w:val="00C9435D"/>
    <w:rsid w:val="00C94DF2"/>
    <w:rsid w:val="00C96741"/>
    <w:rsid w:val="00CA2D1B"/>
    <w:rsid w:val="00CA375D"/>
    <w:rsid w:val="00CA5E4E"/>
    <w:rsid w:val="00CA662A"/>
    <w:rsid w:val="00CA7AFD"/>
    <w:rsid w:val="00CA7C3C"/>
    <w:rsid w:val="00CB0189"/>
    <w:rsid w:val="00CB0BA2"/>
    <w:rsid w:val="00CB1A42"/>
    <w:rsid w:val="00CB1B0C"/>
    <w:rsid w:val="00CB2C0B"/>
    <w:rsid w:val="00CB517D"/>
    <w:rsid w:val="00CC038D"/>
    <w:rsid w:val="00CC08DB"/>
    <w:rsid w:val="00CC1352"/>
    <w:rsid w:val="00CC2148"/>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3FAC"/>
    <w:rsid w:val="00CF048A"/>
    <w:rsid w:val="00CF155A"/>
    <w:rsid w:val="00CF16A2"/>
    <w:rsid w:val="00CF2947"/>
    <w:rsid w:val="00CF686F"/>
    <w:rsid w:val="00CF6E60"/>
    <w:rsid w:val="00CF7BCA"/>
    <w:rsid w:val="00D00857"/>
    <w:rsid w:val="00D008FD"/>
    <w:rsid w:val="00D0121B"/>
    <w:rsid w:val="00D028B7"/>
    <w:rsid w:val="00D0321C"/>
    <w:rsid w:val="00D035EC"/>
    <w:rsid w:val="00D05BFD"/>
    <w:rsid w:val="00D06AB1"/>
    <w:rsid w:val="00D06FC1"/>
    <w:rsid w:val="00D072ED"/>
    <w:rsid w:val="00D07A16"/>
    <w:rsid w:val="00D1067E"/>
    <w:rsid w:val="00D10F50"/>
    <w:rsid w:val="00D11272"/>
    <w:rsid w:val="00D126F5"/>
    <w:rsid w:val="00D1489E"/>
    <w:rsid w:val="00D20737"/>
    <w:rsid w:val="00D21E81"/>
    <w:rsid w:val="00D223DE"/>
    <w:rsid w:val="00D25E37"/>
    <w:rsid w:val="00D2648B"/>
    <w:rsid w:val="00D2661A"/>
    <w:rsid w:val="00D27582"/>
    <w:rsid w:val="00D27EC4"/>
    <w:rsid w:val="00D32719"/>
    <w:rsid w:val="00D33333"/>
    <w:rsid w:val="00D3511D"/>
    <w:rsid w:val="00D352A2"/>
    <w:rsid w:val="00D370CB"/>
    <w:rsid w:val="00D4162B"/>
    <w:rsid w:val="00D4514F"/>
    <w:rsid w:val="00D451E2"/>
    <w:rsid w:val="00D45E89"/>
    <w:rsid w:val="00D45E8D"/>
    <w:rsid w:val="00D466AE"/>
    <w:rsid w:val="00D4734F"/>
    <w:rsid w:val="00D51BF3"/>
    <w:rsid w:val="00D525AD"/>
    <w:rsid w:val="00D57F6E"/>
    <w:rsid w:val="00D63B11"/>
    <w:rsid w:val="00D63F53"/>
    <w:rsid w:val="00D66846"/>
    <w:rsid w:val="00D675FB"/>
    <w:rsid w:val="00D71F25"/>
    <w:rsid w:val="00D72A9C"/>
    <w:rsid w:val="00D77031"/>
    <w:rsid w:val="00D83754"/>
    <w:rsid w:val="00D83E34"/>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037"/>
    <w:rsid w:val="00DD25C6"/>
    <w:rsid w:val="00DD4FE5"/>
    <w:rsid w:val="00DD54B0"/>
    <w:rsid w:val="00DD57EE"/>
    <w:rsid w:val="00DD6BCC"/>
    <w:rsid w:val="00DE0A4B"/>
    <w:rsid w:val="00DE2410"/>
    <w:rsid w:val="00DE2939"/>
    <w:rsid w:val="00DE6E81"/>
    <w:rsid w:val="00DE703F"/>
    <w:rsid w:val="00DE7595"/>
    <w:rsid w:val="00DF1961"/>
    <w:rsid w:val="00DF2AE6"/>
    <w:rsid w:val="00DF2E73"/>
    <w:rsid w:val="00DF44DE"/>
    <w:rsid w:val="00E01138"/>
    <w:rsid w:val="00E02DFB"/>
    <w:rsid w:val="00E030F9"/>
    <w:rsid w:val="00E0311A"/>
    <w:rsid w:val="00E03138"/>
    <w:rsid w:val="00E0454D"/>
    <w:rsid w:val="00E06404"/>
    <w:rsid w:val="00E11A85"/>
    <w:rsid w:val="00E12495"/>
    <w:rsid w:val="00E15CCD"/>
    <w:rsid w:val="00E20129"/>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755A"/>
    <w:rsid w:val="00E60C63"/>
    <w:rsid w:val="00E62FF9"/>
    <w:rsid w:val="00E635D6"/>
    <w:rsid w:val="00E639BC"/>
    <w:rsid w:val="00E664CC"/>
    <w:rsid w:val="00E70388"/>
    <w:rsid w:val="00E70F92"/>
    <w:rsid w:val="00E74313"/>
    <w:rsid w:val="00E745A1"/>
    <w:rsid w:val="00E74C54"/>
    <w:rsid w:val="00E77A03"/>
    <w:rsid w:val="00E80438"/>
    <w:rsid w:val="00E822E8"/>
    <w:rsid w:val="00E82554"/>
    <w:rsid w:val="00E82606"/>
    <w:rsid w:val="00E831C1"/>
    <w:rsid w:val="00E83387"/>
    <w:rsid w:val="00E846C8"/>
    <w:rsid w:val="00E84957"/>
    <w:rsid w:val="00E84A55"/>
    <w:rsid w:val="00E85BFF"/>
    <w:rsid w:val="00E90391"/>
    <w:rsid w:val="00E906C2"/>
    <w:rsid w:val="00E90E91"/>
    <w:rsid w:val="00E9311F"/>
    <w:rsid w:val="00E934D1"/>
    <w:rsid w:val="00E94AF0"/>
    <w:rsid w:val="00E95D13"/>
    <w:rsid w:val="00E95DD3"/>
    <w:rsid w:val="00E969D5"/>
    <w:rsid w:val="00EA0A04"/>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2233"/>
    <w:rsid w:val="00EE613F"/>
    <w:rsid w:val="00EE7295"/>
    <w:rsid w:val="00EE7869"/>
    <w:rsid w:val="00EF054A"/>
    <w:rsid w:val="00EF3235"/>
    <w:rsid w:val="00EF7E72"/>
    <w:rsid w:val="00F02BE7"/>
    <w:rsid w:val="00F05E3C"/>
    <w:rsid w:val="00F06D37"/>
    <w:rsid w:val="00F07B9D"/>
    <w:rsid w:val="00F11586"/>
    <w:rsid w:val="00F1183B"/>
    <w:rsid w:val="00F11C9F"/>
    <w:rsid w:val="00F12263"/>
    <w:rsid w:val="00F1324C"/>
    <w:rsid w:val="00F1409D"/>
    <w:rsid w:val="00F14171"/>
    <w:rsid w:val="00F14214"/>
    <w:rsid w:val="00F157A9"/>
    <w:rsid w:val="00F16F00"/>
    <w:rsid w:val="00F256AC"/>
    <w:rsid w:val="00F25BB6"/>
    <w:rsid w:val="00F26B7E"/>
    <w:rsid w:val="00F27A3B"/>
    <w:rsid w:val="00F33817"/>
    <w:rsid w:val="00F420D5"/>
    <w:rsid w:val="00F451EA"/>
    <w:rsid w:val="00F45447"/>
    <w:rsid w:val="00F456C6"/>
    <w:rsid w:val="00F4577B"/>
    <w:rsid w:val="00F46496"/>
    <w:rsid w:val="00F46F31"/>
    <w:rsid w:val="00F474D0"/>
    <w:rsid w:val="00F50179"/>
    <w:rsid w:val="00F515EE"/>
    <w:rsid w:val="00F56511"/>
    <w:rsid w:val="00F6194E"/>
    <w:rsid w:val="00F620A8"/>
    <w:rsid w:val="00F623AC"/>
    <w:rsid w:val="00F6412A"/>
    <w:rsid w:val="00F65893"/>
    <w:rsid w:val="00F66A4A"/>
    <w:rsid w:val="00F71420"/>
    <w:rsid w:val="00F71E22"/>
    <w:rsid w:val="00F72142"/>
    <w:rsid w:val="00F72AE7"/>
    <w:rsid w:val="00F77F8A"/>
    <w:rsid w:val="00F833BA"/>
    <w:rsid w:val="00F84FD0"/>
    <w:rsid w:val="00F859A8"/>
    <w:rsid w:val="00F86D87"/>
    <w:rsid w:val="00F9108B"/>
    <w:rsid w:val="00F91349"/>
    <w:rsid w:val="00F93A8A"/>
    <w:rsid w:val="00F95248"/>
    <w:rsid w:val="00F956A9"/>
    <w:rsid w:val="00F963ED"/>
    <w:rsid w:val="00F966CF"/>
    <w:rsid w:val="00F96CAE"/>
    <w:rsid w:val="00F97C99"/>
    <w:rsid w:val="00FA37FD"/>
    <w:rsid w:val="00FA662D"/>
    <w:rsid w:val="00FA73B1"/>
    <w:rsid w:val="00FB0CB9"/>
    <w:rsid w:val="00FB231D"/>
    <w:rsid w:val="00FB3654"/>
    <w:rsid w:val="00FB45F1"/>
    <w:rsid w:val="00FB4A72"/>
    <w:rsid w:val="00FB54E8"/>
    <w:rsid w:val="00FB6E85"/>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5968"/>
    <w:rsid w:val="00FE7E79"/>
    <w:rsid w:val="00FF0818"/>
    <w:rsid w:val="00FF3E7D"/>
    <w:rsid w:val="00FF5B99"/>
    <w:rsid w:val="00FF730C"/>
    <w:rsid w:val="00FF73F4"/>
    <w:rsid w:val="00FF7CE4"/>
    <w:rsid w:val="00FF7E39"/>
    <w:rsid w:val="017F03F8"/>
    <w:rsid w:val="01D62A34"/>
    <w:rsid w:val="03427918"/>
    <w:rsid w:val="048D4F10"/>
    <w:rsid w:val="058A0C35"/>
    <w:rsid w:val="058F6787"/>
    <w:rsid w:val="06556EB7"/>
    <w:rsid w:val="07707535"/>
    <w:rsid w:val="07756EEE"/>
    <w:rsid w:val="081111CB"/>
    <w:rsid w:val="089751EA"/>
    <w:rsid w:val="094D645B"/>
    <w:rsid w:val="09DC15B1"/>
    <w:rsid w:val="0BAF1626"/>
    <w:rsid w:val="0C2A3548"/>
    <w:rsid w:val="0D942D60"/>
    <w:rsid w:val="0DC163E5"/>
    <w:rsid w:val="0E0653C0"/>
    <w:rsid w:val="0E1917F8"/>
    <w:rsid w:val="0E320CDF"/>
    <w:rsid w:val="11014DC0"/>
    <w:rsid w:val="11111E15"/>
    <w:rsid w:val="12760B24"/>
    <w:rsid w:val="12DB0E43"/>
    <w:rsid w:val="136F54DD"/>
    <w:rsid w:val="13C77501"/>
    <w:rsid w:val="14515477"/>
    <w:rsid w:val="14D16FE5"/>
    <w:rsid w:val="14FB538B"/>
    <w:rsid w:val="181165E1"/>
    <w:rsid w:val="18803057"/>
    <w:rsid w:val="18BB6DD8"/>
    <w:rsid w:val="198726BF"/>
    <w:rsid w:val="1AA60347"/>
    <w:rsid w:val="1B2B573B"/>
    <w:rsid w:val="1C582CA2"/>
    <w:rsid w:val="1DB22991"/>
    <w:rsid w:val="1DEB3433"/>
    <w:rsid w:val="1EC0248C"/>
    <w:rsid w:val="1EC6443C"/>
    <w:rsid w:val="1ED079A4"/>
    <w:rsid w:val="210D16DD"/>
    <w:rsid w:val="21CF5598"/>
    <w:rsid w:val="232803B9"/>
    <w:rsid w:val="24711F26"/>
    <w:rsid w:val="249E5D3D"/>
    <w:rsid w:val="24A56018"/>
    <w:rsid w:val="2513105A"/>
    <w:rsid w:val="254C6FAD"/>
    <w:rsid w:val="25B13699"/>
    <w:rsid w:val="25F00382"/>
    <w:rsid w:val="269A5EAB"/>
    <w:rsid w:val="27E4624F"/>
    <w:rsid w:val="28052936"/>
    <w:rsid w:val="2833103A"/>
    <w:rsid w:val="29496870"/>
    <w:rsid w:val="2A1309F8"/>
    <w:rsid w:val="2ACB57EC"/>
    <w:rsid w:val="2AEE32CD"/>
    <w:rsid w:val="2B267BBC"/>
    <w:rsid w:val="2B5D02FB"/>
    <w:rsid w:val="2B8573D4"/>
    <w:rsid w:val="2C452F34"/>
    <w:rsid w:val="2C860DA2"/>
    <w:rsid w:val="2CB21B70"/>
    <w:rsid w:val="2EBE58B7"/>
    <w:rsid w:val="2EF31BB5"/>
    <w:rsid w:val="2F30769D"/>
    <w:rsid w:val="2F63792D"/>
    <w:rsid w:val="2FA64625"/>
    <w:rsid w:val="304E3C05"/>
    <w:rsid w:val="32B438A3"/>
    <w:rsid w:val="367F567A"/>
    <w:rsid w:val="36803E6F"/>
    <w:rsid w:val="36BA4072"/>
    <w:rsid w:val="37533190"/>
    <w:rsid w:val="37A15B9C"/>
    <w:rsid w:val="384425C3"/>
    <w:rsid w:val="3A2C4C34"/>
    <w:rsid w:val="3A653DF6"/>
    <w:rsid w:val="3A6F1AA0"/>
    <w:rsid w:val="3AB4546F"/>
    <w:rsid w:val="3B7B4BA6"/>
    <w:rsid w:val="3DBB6231"/>
    <w:rsid w:val="3E964C3C"/>
    <w:rsid w:val="3EAA3566"/>
    <w:rsid w:val="3ECF5FC5"/>
    <w:rsid w:val="3ED07B26"/>
    <w:rsid w:val="3F01559B"/>
    <w:rsid w:val="40EE6DD0"/>
    <w:rsid w:val="41365A77"/>
    <w:rsid w:val="44445E6A"/>
    <w:rsid w:val="454D266A"/>
    <w:rsid w:val="459C23B5"/>
    <w:rsid w:val="45B14F41"/>
    <w:rsid w:val="45D251D3"/>
    <w:rsid w:val="468474EC"/>
    <w:rsid w:val="46896508"/>
    <w:rsid w:val="473615FB"/>
    <w:rsid w:val="47F83598"/>
    <w:rsid w:val="481D61D2"/>
    <w:rsid w:val="48654B77"/>
    <w:rsid w:val="4909637D"/>
    <w:rsid w:val="497265E6"/>
    <w:rsid w:val="49B35C8D"/>
    <w:rsid w:val="49E75BD3"/>
    <w:rsid w:val="4A572C35"/>
    <w:rsid w:val="4A9449D7"/>
    <w:rsid w:val="4ACD43C5"/>
    <w:rsid w:val="4C1456FB"/>
    <w:rsid w:val="4D363A14"/>
    <w:rsid w:val="4E50311C"/>
    <w:rsid w:val="4E8B5D16"/>
    <w:rsid w:val="4EA017B5"/>
    <w:rsid w:val="4EF32E4C"/>
    <w:rsid w:val="50B679C2"/>
    <w:rsid w:val="521A0068"/>
    <w:rsid w:val="528F6F74"/>
    <w:rsid w:val="529C551E"/>
    <w:rsid w:val="52B164C0"/>
    <w:rsid w:val="52E47F17"/>
    <w:rsid w:val="5396486C"/>
    <w:rsid w:val="53BD03B7"/>
    <w:rsid w:val="544A4001"/>
    <w:rsid w:val="557E5132"/>
    <w:rsid w:val="56310C27"/>
    <w:rsid w:val="572918A0"/>
    <w:rsid w:val="5A153881"/>
    <w:rsid w:val="5A770495"/>
    <w:rsid w:val="5AA86127"/>
    <w:rsid w:val="5AB70E4C"/>
    <w:rsid w:val="5AC930C0"/>
    <w:rsid w:val="5AF57F23"/>
    <w:rsid w:val="5D167553"/>
    <w:rsid w:val="5E824F5F"/>
    <w:rsid w:val="5FA706F5"/>
    <w:rsid w:val="5FC95A03"/>
    <w:rsid w:val="604D6F3A"/>
    <w:rsid w:val="61EB5626"/>
    <w:rsid w:val="62216A92"/>
    <w:rsid w:val="6230731E"/>
    <w:rsid w:val="632306BA"/>
    <w:rsid w:val="638B6E2A"/>
    <w:rsid w:val="642B2CC4"/>
    <w:rsid w:val="64EF6A95"/>
    <w:rsid w:val="65225154"/>
    <w:rsid w:val="659B65D4"/>
    <w:rsid w:val="66186517"/>
    <w:rsid w:val="66BE7777"/>
    <w:rsid w:val="670A5694"/>
    <w:rsid w:val="67AC73EB"/>
    <w:rsid w:val="69195DF7"/>
    <w:rsid w:val="69EF43BC"/>
    <w:rsid w:val="6ABC1E5B"/>
    <w:rsid w:val="6B024D3C"/>
    <w:rsid w:val="6B28038F"/>
    <w:rsid w:val="6B510556"/>
    <w:rsid w:val="6B6C5A7C"/>
    <w:rsid w:val="6BA77B4D"/>
    <w:rsid w:val="6BEF4CC9"/>
    <w:rsid w:val="6F67444C"/>
    <w:rsid w:val="70C137A1"/>
    <w:rsid w:val="73316C01"/>
    <w:rsid w:val="760D3F53"/>
    <w:rsid w:val="766C0C02"/>
    <w:rsid w:val="76974E3D"/>
    <w:rsid w:val="776A65E6"/>
    <w:rsid w:val="77E47F99"/>
    <w:rsid w:val="77E75D13"/>
    <w:rsid w:val="78D25EB2"/>
    <w:rsid w:val="798D7122"/>
    <w:rsid w:val="7AFC3192"/>
    <w:rsid w:val="7B980960"/>
    <w:rsid w:val="7C0B41FE"/>
    <w:rsid w:val="7C25207E"/>
    <w:rsid w:val="7D0F50AB"/>
    <w:rsid w:val="7DF12862"/>
    <w:rsid w:val="7E252E69"/>
    <w:rsid w:val="7E7C552D"/>
    <w:rsid w:val="7F853CC3"/>
    <w:rsid w:val="7F925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E4E5E56"/>
  <w15:docId w15:val="{7B945043-DFD9-4B16-BC55-ABB15FB6C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afffb"/>
    <w:uiPriority w:val="99"/>
    <w:semiHidden/>
    <w:unhideWhenUsed/>
    <w:qFormat/>
    <w:rPr>
      <w:rFonts w:ascii="宋体"/>
      <w:sz w:val="18"/>
      <w:szCs w:val="18"/>
    </w:rPr>
  </w:style>
  <w:style w:type="paragraph" w:styleId="afffc">
    <w:name w:val="Body Text"/>
    <w:basedOn w:val="afff5"/>
    <w:link w:val="afffd"/>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table" w:styleId="affff9">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qFormat/>
    <w:pPr>
      <w:ind w:left="198"/>
    </w:pPr>
    <w:rPr>
      <w:rFonts w:ascii="宋体"/>
      <w:sz w:val="18"/>
    </w:rPr>
  </w:style>
  <w:style w:type="paragraph" w:customStyle="1" w:styleId="afffff4">
    <w:name w:val="标准文件_页脚奇数页"/>
    <w:qFormat/>
    <w:pPr>
      <w:ind w:right="227"/>
      <w:jc w:val="right"/>
    </w:pPr>
    <w:rPr>
      <w:rFonts w:ascii="宋体"/>
      <w:sz w:val="18"/>
    </w:rPr>
  </w:style>
  <w:style w:type="paragraph" w:customStyle="1" w:styleId="afffff5">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6">
    <w:name w:val="标准文件_标准正文"/>
    <w:basedOn w:val="afff5"/>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qFormat/>
    <w:pPr>
      <w:spacing w:line="310" w:lineRule="exact"/>
      <w:jc w:val="right"/>
    </w:pPr>
    <w:rPr>
      <w:rFonts w:ascii="宋体" w:hAnsi="宋体"/>
      <w:kern w:val="0"/>
    </w:rPr>
  </w:style>
  <w:style w:type="paragraph" w:customStyle="1" w:styleId="afffffb">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pPr>
      <w:jc w:val="left"/>
    </w:pPr>
  </w:style>
  <w:style w:type="paragraph" w:customStyle="1" w:styleId="afffffe">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7"/>
    <w:qFormat/>
    <w:pPr>
      <w:widowControl w:val="0"/>
      <w:numPr>
        <w:ilvl w:val="3"/>
        <w:numId w:val="2"/>
      </w:numPr>
      <w:spacing w:beforeLines="50" w:afterLines="50"/>
      <w:jc w:val="both"/>
      <w:outlineLvl w:val="2"/>
    </w:pPr>
    <w:rPr>
      <w:rFonts w:ascii="黑体" w:eastAsia="黑体"/>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5"/>
    <w:next w:val="afffffa"/>
    <w:qFormat/>
    <w:pPr>
      <w:spacing w:line="310" w:lineRule="exact"/>
      <w:jc w:val="right"/>
    </w:pPr>
    <w:rPr>
      <w:rFonts w:ascii="黑体" w:eastAsia="黑体"/>
      <w:kern w:val="0"/>
      <w:sz w:val="28"/>
    </w:rPr>
  </w:style>
  <w:style w:type="paragraph" w:customStyle="1" w:styleId="affffff1">
    <w:name w:val="标准文件_封面标准分类号"/>
    <w:basedOn w:val="afff5"/>
    <w:qFormat/>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7"/>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7"/>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7"/>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7"/>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7"/>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b">
    <w:name w:val="标准文件_目次、标准名称标题"/>
    <w:basedOn w:val="a6"/>
    <w:next w:val="afffff7"/>
    <w:qFormat/>
    <w:pPr>
      <w:spacing w:line="460" w:lineRule="exact"/>
    </w:pPr>
  </w:style>
  <w:style w:type="paragraph" w:customStyle="1" w:styleId="affffffc">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7"/>
    <w:qFormat/>
    <w:pPr>
      <w:widowControl w:val="0"/>
      <w:numPr>
        <w:ilvl w:val="5"/>
        <w:numId w:val="2"/>
      </w:numPr>
      <w:spacing w:beforeLines="50" w:afterLines="50"/>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e">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7"/>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7"/>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7"/>
    <w:qFormat/>
    <w:pPr>
      <w:numPr>
        <w:ilvl w:val="2"/>
      </w:numPr>
      <w:spacing w:beforeLines="50" w:afterLines="50"/>
      <w:outlineLvl w:val="1"/>
    </w:pPr>
  </w:style>
  <w:style w:type="paragraph" w:customStyle="1" w:styleId="afffffff0">
    <w:name w:val="标准文件_一致程度"/>
    <w:basedOn w:val="afff5"/>
    <w:qFormat/>
    <w:pPr>
      <w:spacing w:line="440" w:lineRule="exact"/>
      <w:jc w:val="center"/>
    </w:pPr>
    <w:rPr>
      <w:sz w:val="28"/>
    </w:rPr>
  </w:style>
  <w:style w:type="paragraph" w:customStyle="1" w:styleId="afffffff1">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afterLines="50"/>
      <w:jc w:val="center"/>
    </w:pPr>
    <w:rPr>
      <w:rFonts w:ascii="黑体" w:eastAsia="黑体"/>
      <w:sz w:val="21"/>
    </w:rPr>
  </w:style>
  <w:style w:type="paragraph" w:customStyle="1" w:styleId="afffffff3">
    <w:name w:val="标准文件_正文公式"/>
    <w:basedOn w:val="afff5"/>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afterLines="50"/>
      <w:jc w:val="center"/>
    </w:pPr>
    <w:rPr>
      <w:rFonts w:ascii="黑体" w:eastAsia="黑体"/>
      <w:sz w:val="21"/>
    </w:rPr>
  </w:style>
  <w:style w:type="paragraph" w:customStyle="1" w:styleId="afff3">
    <w:name w:val="标准文件_正文英文表标题"/>
    <w:next w:val="afffff7"/>
    <w:qFormat/>
    <w:pPr>
      <w:numPr>
        <w:numId w:val="18"/>
      </w:numPr>
      <w:jc w:val="center"/>
    </w:pPr>
    <w:rPr>
      <w:rFonts w:ascii="黑体" w:eastAsia="黑体"/>
      <w:sz w:val="21"/>
    </w:rPr>
  </w:style>
  <w:style w:type="paragraph" w:customStyle="1" w:styleId="afb">
    <w:name w:val="标准文件_正文英文图标题"/>
    <w:next w:val="afffff7"/>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qFormat/>
    <w:pPr>
      <w:framePr w:w="4000" w:h="473" w:hRule="exact" w:hSpace="180" w:vSpace="180" w:wrap="around" w:hAnchor="margin" w:y="13511" w:anchorLock="1"/>
    </w:pPr>
    <w:rPr>
      <w:rFonts w:eastAsia="黑体"/>
      <w:sz w:val="28"/>
    </w:rPr>
  </w:style>
  <w:style w:type="paragraph" w:customStyle="1" w:styleId="afffffff6">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qFormat/>
    <w:pPr>
      <w:spacing w:before="180" w:line="180" w:lineRule="exact"/>
      <w:jc w:val="center"/>
    </w:pPr>
    <w:rPr>
      <w:rFonts w:ascii="宋体"/>
      <w:sz w:val="21"/>
    </w:rPr>
  </w:style>
  <w:style w:type="paragraph" w:customStyle="1" w:styleId="afffffff9">
    <w:name w:val="封面标准文稿类别"/>
    <w:qFormat/>
    <w:pPr>
      <w:spacing w:before="440" w:line="400" w:lineRule="exact"/>
      <w:jc w:val="center"/>
    </w:pPr>
    <w:rPr>
      <w:rFonts w:ascii="宋体"/>
      <w:sz w:val="24"/>
    </w:rPr>
  </w:style>
  <w:style w:type="paragraph" w:customStyle="1" w:styleId="afffffffa">
    <w:name w:val="封面标准英文名称"/>
    <w:qFormat/>
    <w:pPr>
      <w:widowControl w:val="0"/>
      <w:spacing w:line="360" w:lineRule="exact"/>
      <w:jc w:val="center"/>
    </w:pPr>
    <w:rPr>
      <w:sz w:val="28"/>
    </w:rPr>
  </w:style>
  <w:style w:type="paragraph" w:customStyle="1" w:styleId="afffffffb">
    <w:name w:val="封面一致性程度标识"/>
    <w:qFormat/>
    <w:pPr>
      <w:spacing w:before="440" w:line="440" w:lineRule="exact"/>
      <w:jc w:val="center"/>
    </w:pPr>
    <w:rPr>
      <w:sz w:val="28"/>
    </w:rPr>
  </w:style>
  <w:style w:type="paragraph" w:customStyle="1" w:styleId="afffffffc">
    <w:name w:val="封面正文"/>
    <w:qFormat/>
    <w:pPr>
      <w:jc w:val="both"/>
    </w:pPr>
  </w:style>
  <w:style w:type="paragraph" w:customStyle="1" w:styleId="afffffffd">
    <w:name w:val="附录二级无标题条"/>
    <w:basedOn w:val="afff5"/>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5"/>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d"/>
    <w:qFormat/>
    <w:pPr>
      <w:spacing w:beforeLines="0" w:afterLines="0"/>
      <w:outlineLvl w:val="9"/>
    </w:pPr>
    <w:rPr>
      <w:rFonts w:ascii="宋体" w:eastAsia="宋体"/>
    </w:rPr>
  </w:style>
  <w:style w:type="paragraph" w:customStyle="1" w:styleId="afffffffff1">
    <w:name w:val="标准文件_五级无标题"/>
    <w:basedOn w:val="afff1"/>
    <w:qFormat/>
    <w:pPr>
      <w:spacing w:beforeLines="0" w:afterLines="0"/>
      <w:outlineLvl w:val="9"/>
    </w:pPr>
    <w:rPr>
      <w:rFonts w:ascii="宋体" w:eastAsia="宋体"/>
    </w:rPr>
  </w:style>
  <w:style w:type="paragraph" w:customStyle="1" w:styleId="afffffffff2">
    <w:name w:val="标准文件_三级无标题"/>
    <w:basedOn w:val="afff"/>
    <w:qFormat/>
    <w:pPr>
      <w:spacing w:beforeLines="0" w:afterLines="0"/>
      <w:outlineLvl w:val="9"/>
    </w:pPr>
    <w:rPr>
      <w:rFonts w:ascii="宋体" w:eastAsia="宋体"/>
    </w:rPr>
  </w:style>
  <w:style w:type="paragraph" w:customStyle="1" w:styleId="afffffffff3">
    <w:name w:val="标准文件_二级无标题"/>
    <w:basedOn w:val="affe"/>
    <w:qFormat/>
    <w:pPr>
      <w:spacing w:beforeLines="0" w:afterLines="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7"/>
    <w:pPr>
      <w:numPr>
        <w:numId w:val="23"/>
      </w:numPr>
      <w:ind w:firstLineChars="0" w:firstLine="0"/>
    </w:pPr>
    <w:rPr>
      <w:rFonts w:ascii="Times New Roman" w:cs="Arial"/>
      <w:szCs w:val="28"/>
    </w:rPr>
  </w:style>
  <w:style w:type="paragraph" w:customStyle="1" w:styleId="ae">
    <w:name w:val="标准文件_小写罗马数字编号列项"/>
    <w:basedOn w:val="afffff7"/>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7"/>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qFormat/>
    <w:pPr>
      <w:widowControl w:val="0"/>
      <w:numPr>
        <w:numId w:val="26"/>
      </w:numPr>
      <w:autoSpaceDE w:val="0"/>
      <w:autoSpaceDN w:val="0"/>
      <w:jc w:val="both"/>
    </w:pPr>
    <w:rPr>
      <w:rFonts w:ascii="宋体"/>
      <w:sz w:val="18"/>
      <w:szCs w:val="18"/>
    </w:rPr>
  </w:style>
  <w:style w:type="paragraph" w:customStyle="1" w:styleId="a5">
    <w:name w:val="标准文件_注×："/>
    <w:pPr>
      <w:widowControl w:val="0"/>
      <w:numPr>
        <w:numId w:val="27"/>
      </w:numPr>
      <w:autoSpaceDE w:val="0"/>
      <w:autoSpaceDN w:val="0"/>
      <w:jc w:val="both"/>
    </w:pPr>
    <w:rPr>
      <w:rFonts w:ascii="宋体"/>
      <w:sz w:val="18"/>
      <w:szCs w:val="18"/>
    </w:rPr>
  </w:style>
  <w:style w:type="paragraph" w:customStyle="1" w:styleId="ac">
    <w:name w:val="标准文件_示例："/>
    <w:next w:val="afffffffffc"/>
    <w:pPr>
      <w:widowControl w:val="0"/>
      <w:numPr>
        <w:numId w:val="28"/>
      </w:numPr>
      <w:jc w:val="both"/>
    </w:pPr>
    <w:rPr>
      <w:rFonts w:ascii="宋体"/>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rPr>
      <w:color w:val="808080"/>
    </w:rPr>
  </w:style>
  <w:style w:type="paragraph" w:customStyle="1" w:styleId="2">
    <w:name w:val="标准文件_二级项2"/>
    <w:basedOn w:val="afffff7"/>
    <w:qFormat/>
    <w:pPr>
      <w:numPr>
        <w:ilvl w:val="1"/>
        <w:numId w:val="21"/>
      </w:numPr>
      <w:ind w:left="1271" w:firstLineChars="0" w:hanging="420"/>
    </w:pPr>
  </w:style>
  <w:style w:type="paragraph" w:customStyle="1" w:styleId="21">
    <w:name w:val="标准文件_三级项2"/>
    <w:basedOn w:val="afffff7"/>
    <w:qFormat/>
    <w:pPr>
      <w:numPr>
        <w:numId w:val="30"/>
      </w:numPr>
      <w:spacing w:line="300" w:lineRule="exact"/>
      <w:ind w:left="1276" w:firstLineChars="0" w:hanging="425"/>
    </w:pPr>
    <w:rPr>
      <w:rFonts w:ascii="Times New Roman"/>
    </w:rPr>
  </w:style>
  <w:style w:type="paragraph" w:customStyle="1" w:styleId="20">
    <w:name w:val="标准文件_一级项2"/>
    <w:basedOn w:val="afffff7"/>
    <w:qFormat/>
    <w:pPr>
      <w:numPr>
        <w:numId w:val="31"/>
      </w:numPr>
      <w:spacing w:line="300" w:lineRule="exact"/>
      <w:ind w:left="1271" w:firstLineChars="0" w:hanging="42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pPr>
      <w:framePr w:w="3997" w:h="471" w:hRule="exact" w:hSpace="0" w:vSpace="181" w:wrap="around" w:vAnchor="page" w:hAnchor="page" w:x="1419" w:y="14097"/>
    </w:pPr>
  </w:style>
  <w:style w:type="paragraph" w:customStyle="1" w:styleId="affffffffff3">
    <w:name w:val="其他实施日期"/>
    <w:basedOn w:val="affffffffb"/>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round"/>
      <w:spacing w:before="57"/>
    </w:pPr>
    <w:rPr>
      <w:sz w:val="21"/>
    </w:rPr>
  </w:style>
  <w:style w:type="paragraph" w:customStyle="1" w:styleId="affffffffff6">
    <w:name w:val="标准文件_文件名称"/>
    <w:basedOn w:val="afffff7"/>
    <w:next w:val="afffff7"/>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afterLines="0" w:line="276" w:lineRule="auto"/>
      <w:outlineLvl w:val="9"/>
    </w:pPr>
    <w:rPr>
      <w:rFonts w:ascii="宋体" w:eastAsia="宋体"/>
    </w:rPr>
  </w:style>
  <w:style w:type="paragraph" w:customStyle="1" w:styleId="affffffffffb">
    <w:name w:val="标准文件_附录二级无标题"/>
    <w:basedOn w:val="aff5"/>
    <w:pPr>
      <w:spacing w:beforeLines="0" w:afterLines="0" w:line="276" w:lineRule="auto"/>
      <w:outlineLvl w:val="9"/>
    </w:pPr>
    <w:rPr>
      <w:rFonts w:ascii="宋体" w:eastAsia="宋体"/>
    </w:rPr>
  </w:style>
  <w:style w:type="paragraph" w:customStyle="1" w:styleId="affffffffffc">
    <w:name w:val="标准文件_附录三级无标题"/>
    <w:basedOn w:val="aff6"/>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next w:val="afffff7"/>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6"/>
    <w:rPr>
      <w:rFonts w:ascii="黑体" w:eastAsia="黑体"/>
      <w:spacing w:val="85"/>
      <w:w w:val="100"/>
      <w:position w:val="3"/>
      <w:sz w:val="28"/>
      <w:szCs w:val="28"/>
    </w:rPr>
  </w:style>
  <w:style w:type="character" w:customStyle="1" w:styleId="afffb">
    <w:name w:val="文档结构图 字符"/>
    <w:basedOn w:val="afff6"/>
    <w:link w:val="afffa"/>
    <w:uiPriority w:val="99"/>
    <w:semiHidden/>
    <w:rPr>
      <w:rFonts w:ascii="宋体"/>
      <w:kern w:val="2"/>
      <w:sz w:val="18"/>
      <w:szCs w:val="18"/>
    </w:rPr>
  </w:style>
  <w:style w:type="paragraph" w:customStyle="1" w:styleId="Bodytext1">
    <w:name w:val="Body text|1"/>
    <w:basedOn w:val="afff5"/>
    <w:link w:val="Bodytext10"/>
    <w:qFormat/>
    <w:pPr>
      <w:adjustRightInd/>
      <w:spacing w:line="312" w:lineRule="auto"/>
    </w:pPr>
    <w:rPr>
      <w:rFonts w:ascii="宋体" w:hAnsi="宋体" w:cs="宋体"/>
      <w:sz w:val="20"/>
      <w:szCs w:val="20"/>
      <w:lang w:val="zh-TW" w:eastAsia="zh-TW" w:bidi="zh-TW"/>
    </w:rPr>
  </w:style>
  <w:style w:type="paragraph" w:customStyle="1" w:styleId="Bodytext2">
    <w:name w:val="Body text|2"/>
    <w:basedOn w:val="afff5"/>
    <w:qFormat/>
    <w:pPr>
      <w:adjustRightInd/>
      <w:spacing w:line="305" w:lineRule="auto"/>
    </w:pPr>
    <w:rPr>
      <w:rFonts w:asciiTheme="minorHAnsi" w:eastAsiaTheme="minorEastAsia" w:hAnsiTheme="minorHAnsi" w:cstheme="minorBidi"/>
      <w:sz w:val="20"/>
      <w:szCs w:val="20"/>
      <w:lang w:val="zh-TW" w:eastAsia="zh-TW" w:bidi="zh-TW"/>
    </w:rPr>
  </w:style>
  <w:style w:type="character" w:customStyle="1" w:styleId="Bodytext10">
    <w:name w:val="Body text|1_"/>
    <w:basedOn w:val="afff6"/>
    <w:link w:val="Bodytext1"/>
    <w:qFormat/>
    <w:rPr>
      <w:rFonts w:ascii="宋体" w:hAnsi="宋体" w:cs="宋体"/>
      <w:kern w:val="2"/>
      <w:lang w:val="zh-TW" w:eastAsia="zh-TW" w:bidi="zh-TW"/>
    </w:rPr>
  </w:style>
  <w:style w:type="paragraph" w:customStyle="1" w:styleId="Picturecaption1">
    <w:name w:val="Picture caption|1"/>
    <w:basedOn w:val="afff5"/>
    <w:qFormat/>
    <w:pPr>
      <w:adjustRightInd/>
      <w:spacing w:line="240" w:lineRule="auto"/>
    </w:pPr>
    <w:rPr>
      <w:rFonts w:asciiTheme="minorHAnsi" w:eastAsiaTheme="minorEastAsia" w:hAnsiTheme="minorHAnsi" w:cstheme="minorBidi"/>
      <w:sz w:val="15"/>
      <w:szCs w:val="15"/>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1505EE852DB4613AB72BD4470542292"/>
        <w:category>
          <w:name w:val="常规"/>
          <w:gallery w:val="placeholder"/>
        </w:category>
        <w:types>
          <w:type w:val="bbPlcHdr"/>
        </w:types>
        <w:behaviors>
          <w:behavior w:val="content"/>
        </w:behaviors>
        <w:guid w:val="{783BFC7D-39C6-49F6-B841-B82638697AC2}"/>
      </w:docPartPr>
      <w:docPartBody>
        <w:p w:rsidR="000D3C7D" w:rsidRDefault="00CB165F">
          <w:pPr>
            <w:pStyle w:val="A1505EE852DB4613AB72BD4470542292"/>
          </w:pPr>
          <w:r>
            <w:rPr>
              <w:rStyle w:val="a3"/>
              <w:rFonts w:hint="eastAsia"/>
            </w:rPr>
            <w:t>单击或点击此处输入文字。</w:t>
          </w:r>
        </w:p>
      </w:docPartBody>
    </w:docPart>
    <w:docPart>
      <w:docPartPr>
        <w:name w:val="3DE14C417F1445C0AC815D307A4415AA"/>
        <w:category>
          <w:name w:val="常规"/>
          <w:gallery w:val="placeholder"/>
        </w:category>
        <w:types>
          <w:type w:val="bbPlcHdr"/>
        </w:types>
        <w:behaviors>
          <w:behavior w:val="content"/>
        </w:behaviors>
        <w:guid w:val="{8F062E48-02D3-4F73-B7AD-92CEB980D3EE}"/>
      </w:docPartPr>
      <w:docPartBody>
        <w:p w:rsidR="000D3C7D" w:rsidRDefault="00CB165F">
          <w:pPr>
            <w:pStyle w:val="3DE14C417F1445C0AC815D307A4415AA"/>
          </w:pPr>
          <w:r>
            <w:rPr>
              <w:rStyle w:val="a3"/>
              <w:rFonts w:hint="eastAsia"/>
            </w:rPr>
            <w:t>选择一项。</w:t>
          </w:r>
        </w:p>
      </w:docPartBody>
    </w:docPart>
    <w:docPart>
      <w:docPartPr>
        <w:name w:val="08FE652C7C20449691912FEB8E062F22"/>
        <w:category>
          <w:name w:val="常规"/>
          <w:gallery w:val="placeholder"/>
        </w:category>
        <w:types>
          <w:type w:val="bbPlcHdr"/>
        </w:types>
        <w:behaviors>
          <w:behavior w:val="content"/>
        </w:behaviors>
        <w:guid w:val="{6CA2EC90-1E78-4EC0-88D1-E846FC585600}"/>
      </w:docPartPr>
      <w:docPartBody>
        <w:p w:rsidR="000D3C7D" w:rsidRDefault="00CB165F">
          <w:pPr>
            <w:pStyle w:val="08FE652C7C20449691912FEB8E062F2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D77A8"/>
    <w:rsid w:val="000D3C7D"/>
    <w:rsid w:val="001016A0"/>
    <w:rsid w:val="00162322"/>
    <w:rsid w:val="00172360"/>
    <w:rsid w:val="001B7E5A"/>
    <w:rsid w:val="002C3444"/>
    <w:rsid w:val="00362567"/>
    <w:rsid w:val="003A5F23"/>
    <w:rsid w:val="004375BE"/>
    <w:rsid w:val="004565C9"/>
    <w:rsid w:val="00563255"/>
    <w:rsid w:val="005879AC"/>
    <w:rsid w:val="005B5FC3"/>
    <w:rsid w:val="00627389"/>
    <w:rsid w:val="00705E1A"/>
    <w:rsid w:val="00716DDA"/>
    <w:rsid w:val="00861F1B"/>
    <w:rsid w:val="00895F5A"/>
    <w:rsid w:val="009409F7"/>
    <w:rsid w:val="00975F14"/>
    <w:rsid w:val="009D77A8"/>
    <w:rsid w:val="00AA168F"/>
    <w:rsid w:val="00AA4DEA"/>
    <w:rsid w:val="00B274CE"/>
    <w:rsid w:val="00C142C8"/>
    <w:rsid w:val="00CB165F"/>
    <w:rsid w:val="00CB48DA"/>
    <w:rsid w:val="00CB775F"/>
    <w:rsid w:val="00CE70C4"/>
    <w:rsid w:val="00D02D80"/>
    <w:rsid w:val="00D64B4E"/>
    <w:rsid w:val="00DA585A"/>
    <w:rsid w:val="00DE1E24"/>
    <w:rsid w:val="00E04E49"/>
    <w:rsid w:val="00ED2B78"/>
    <w:rsid w:val="00ED7E22"/>
    <w:rsid w:val="00F0043E"/>
    <w:rsid w:val="00F17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1505EE852DB4613AB72BD4470542292">
    <w:name w:val="A1505EE852DB4613AB72BD4470542292"/>
    <w:qFormat/>
    <w:pPr>
      <w:widowControl w:val="0"/>
      <w:jc w:val="both"/>
    </w:pPr>
    <w:rPr>
      <w:kern w:val="2"/>
      <w:sz w:val="21"/>
      <w:szCs w:val="22"/>
    </w:rPr>
  </w:style>
  <w:style w:type="paragraph" w:customStyle="1" w:styleId="3DE14C417F1445C0AC815D307A4415AA">
    <w:name w:val="3DE14C417F1445C0AC815D307A4415AA"/>
    <w:qFormat/>
    <w:pPr>
      <w:widowControl w:val="0"/>
      <w:jc w:val="both"/>
    </w:pPr>
    <w:rPr>
      <w:kern w:val="2"/>
      <w:sz w:val="21"/>
      <w:szCs w:val="22"/>
    </w:rPr>
  </w:style>
  <w:style w:type="paragraph" w:customStyle="1" w:styleId="08FE652C7C20449691912FEB8E062F22">
    <w:name w:val="08FE652C7C20449691912FEB8E062F22"/>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205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97DB5E-CDEF-47D1-AB72-079B6AAD4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64</TotalTime>
  <Pages>7</Pages>
  <Words>308</Words>
  <Characters>1757</Characters>
  <Application>Microsoft Office Word</Application>
  <DocSecurity>0</DocSecurity>
  <Lines>14</Lines>
  <Paragraphs>4</Paragraphs>
  <ScaleCrop>false</ScaleCrop>
  <Company>PCMI</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131</cp:revision>
  <cp:lastPrinted>2021-02-02T08:22:00Z</cp:lastPrinted>
  <dcterms:created xsi:type="dcterms:W3CDTF">2021-06-09T09:10:00Z</dcterms:created>
  <dcterms:modified xsi:type="dcterms:W3CDTF">2022-09-28T04:43:00Z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2052-11.1.0.10356</vt:lpwstr>
  </property>
  <property fmtid="{D5CDD505-2E9C-101B-9397-08002B2CF9AE}" pid="16" name="ICV">
    <vt:lpwstr>46CA7BFC84AB46F4B3F9743A6C0BC961</vt:lpwstr>
  </property>
</Properties>
</file>