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833AC">
        <w:tc>
          <w:tcPr>
            <w:tcW w:w="509" w:type="dxa"/>
          </w:tcPr>
          <w:p w:rsidR="001833AC" w:rsidRDefault="00A37677">
            <w:pPr>
              <w:pStyle w:val="affff8"/>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833AC" w:rsidRDefault="00A37677">
            <w:pPr>
              <w:pStyle w:val="affff8"/>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w:t>
            </w:r>
            <w:r>
              <w:rPr>
                <w:rFonts w:ascii="黑体" w:eastAsia="黑体" w:hAnsi="黑体"/>
                <w:sz w:val="21"/>
                <w:szCs w:val="21"/>
              </w:rPr>
              <w:fldChar w:fldCharType="end"/>
            </w:r>
            <w:bookmarkEnd w:id="0"/>
          </w:p>
        </w:tc>
      </w:tr>
      <w:tr w:rsidR="001833AC">
        <w:tc>
          <w:tcPr>
            <w:tcW w:w="509" w:type="dxa"/>
          </w:tcPr>
          <w:p w:rsidR="001833AC" w:rsidRDefault="00A37677">
            <w:pPr>
              <w:pStyle w:val="affff8"/>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f"/>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833AC">
              <w:trPr>
                <w:trHeight w:hRule="exact" w:val="1021"/>
              </w:trPr>
              <w:tc>
                <w:tcPr>
                  <w:tcW w:w="9242" w:type="dxa"/>
                  <w:vAlign w:val="center"/>
                </w:tcPr>
                <w:p w:rsidR="001833AC" w:rsidRDefault="00A37677" w:rsidP="00226C8C">
                  <w:pPr>
                    <w:pStyle w:val="afffff7"/>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1833AC" w:rsidRDefault="00A37677">
            <w:pPr>
              <w:pStyle w:val="affff8"/>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w:t>
            </w:r>
            <w:r>
              <w:rPr>
                <w:rFonts w:ascii="黑体" w:eastAsia="黑体" w:hAnsi="黑体" w:hint="eastAsia"/>
                <w:sz w:val="21"/>
                <w:szCs w:val="21"/>
              </w:rPr>
              <w:t xml:space="preserve"> </w:t>
            </w:r>
            <w:r>
              <w:rPr>
                <w:rFonts w:ascii="黑体" w:eastAsia="黑体" w:hAnsi="黑体"/>
                <w:sz w:val="21"/>
                <w:szCs w:val="21"/>
              </w:rPr>
              <w:t>3</w:t>
            </w:r>
            <w:r>
              <w:rPr>
                <w:rFonts w:ascii="黑体" w:eastAsia="黑体" w:hAnsi="黑体" w:hint="eastAsia"/>
                <w:sz w:val="21"/>
                <w:szCs w:val="21"/>
              </w:rPr>
              <w:t>8</w:t>
            </w:r>
            <w:r>
              <w:rPr>
                <w:rFonts w:ascii="黑体" w:eastAsia="黑体" w:hAnsi="黑体"/>
                <w:sz w:val="21"/>
                <w:szCs w:val="21"/>
              </w:rPr>
              <w:fldChar w:fldCharType="end"/>
            </w:r>
            <w:bookmarkEnd w:id="2"/>
          </w:p>
        </w:tc>
      </w:tr>
    </w:tbl>
    <w:bookmarkStart w:id="3" w:name="_Hlk26473981"/>
    <w:p w:rsidR="001833AC" w:rsidRDefault="00A37677">
      <w:pPr>
        <w:pStyle w:val="afffff8"/>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1833AC" w:rsidRDefault="00A37677">
      <w:pPr>
        <w:pStyle w:val="affffffffffa"/>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1833AC" w:rsidRDefault="00A37677">
      <w:pPr>
        <w:pStyle w:val="affffffffffb"/>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1833AC" w:rsidRDefault="00A3767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rsidR="001833AC" w:rsidRDefault="001833AC">
      <w:pPr>
        <w:pStyle w:val="afffff8"/>
        <w:framePr w:w="9639" w:h="6976" w:hRule="exact" w:hSpace="0" w:vSpace="0" w:wrap="around" w:hAnchor="page" w:y="6408"/>
        <w:jc w:val="center"/>
        <w:rPr>
          <w:rFonts w:ascii="黑体" w:eastAsia="黑体" w:hAnsi="黑体"/>
          <w:b w:val="0"/>
          <w:bCs w:val="0"/>
          <w:w w:val="100"/>
        </w:rPr>
      </w:pPr>
    </w:p>
    <w:p w:rsidR="001833AC" w:rsidRDefault="00A37677">
      <w:pPr>
        <w:pStyle w:val="affffffffffc"/>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全州金槐米</w:t>
      </w:r>
      <w:r>
        <w:fldChar w:fldCharType="end"/>
      </w:r>
      <w:bookmarkEnd w:id="9"/>
    </w:p>
    <w:p w:rsidR="001833AC" w:rsidRDefault="001833AC">
      <w:pPr>
        <w:framePr w:w="9639" w:h="6974" w:hRule="exact" w:wrap="around" w:vAnchor="page" w:hAnchor="page" w:x="1419" w:y="6408" w:anchorLock="1"/>
        <w:ind w:left="-1418"/>
      </w:pPr>
    </w:p>
    <w:p w:rsidR="001833AC" w:rsidRDefault="00A37677">
      <w:pPr>
        <w:pStyle w:val="affffffff0"/>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Quanzhou Jin Huai sophora flos Immaturus</w:t>
      </w:r>
      <w:r>
        <w:rPr>
          <w:rFonts w:ascii="黑体" w:eastAsia="黑体" w:hAnsi="黑体"/>
          <w:szCs w:val="28"/>
        </w:rPr>
        <w:fldChar w:fldCharType="end"/>
      </w:r>
      <w:bookmarkEnd w:id="10"/>
    </w:p>
    <w:p w:rsidR="001833AC" w:rsidRDefault="001833AC">
      <w:pPr>
        <w:framePr w:w="9639" w:h="6974" w:hRule="exact" w:wrap="around" w:vAnchor="page" w:hAnchor="page" w:x="1419" w:y="6408" w:anchorLock="1"/>
        <w:spacing w:line="760" w:lineRule="exact"/>
        <w:ind w:left="-1418"/>
      </w:pPr>
    </w:p>
    <w:p w:rsidR="007434C3" w:rsidRDefault="007434C3" w:rsidP="007434C3">
      <w:pPr>
        <w:pStyle w:val="affffffff0"/>
        <w:framePr w:w="9639" w:h="6974" w:hRule="exact" w:wrap="around" w:vAnchor="page" w:hAnchor="page" w:x="1419" w:y="6408" w:anchorLock="1"/>
        <w:textAlignment w:val="bottom"/>
        <w:rPr>
          <w:rFonts w:eastAsia="黑体"/>
          <w:szCs w:val="28"/>
        </w:rPr>
      </w:pPr>
    </w:p>
    <w:p w:rsidR="007434C3" w:rsidRDefault="007434C3" w:rsidP="007434C3">
      <w:pPr>
        <w:pStyle w:val="af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49641E">
        <w:rPr>
          <w:sz w:val="24"/>
          <w:szCs w:val="28"/>
        </w:rPr>
      </w:r>
      <w:r w:rsidR="0049641E">
        <w:rPr>
          <w:sz w:val="24"/>
          <w:szCs w:val="28"/>
        </w:rPr>
        <w:fldChar w:fldCharType="separate"/>
      </w:r>
      <w:r>
        <w:rPr>
          <w:sz w:val="24"/>
          <w:szCs w:val="28"/>
        </w:rPr>
        <w:fldChar w:fldCharType="end"/>
      </w:r>
      <w:bookmarkEnd w:id="11"/>
    </w:p>
    <w:p w:rsidR="007434C3" w:rsidRDefault="007434C3" w:rsidP="007434C3">
      <w:pPr>
        <w:pStyle w:val="affffffff0"/>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49641E">
        <w:rPr>
          <w:b/>
          <w:sz w:val="21"/>
          <w:szCs w:val="28"/>
        </w:rPr>
      </w:r>
      <w:r w:rsidR="0049641E">
        <w:rPr>
          <w:b/>
          <w:sz w:val="21"/>
          <w:szCs w:val="28"/>
        </w:rPr>
        <w:fldChar w:fldCharType="separate"/>
      </w:r>
      <w:r>
        <w:rPr>
          <w:b/>
          <w:sz w:val="21"/>
          <w:szCs w:val="28"/>
        </w:rPr>
        <w:fldChar w:fldCharType="end"/>
      </w:r>
      <w:bookmarkEnd w:id="12"/>
    </w:p>
    <w:p w:rsidR="007434C3" w:rsidRDefault="007434C3" w:rsidP="007434C3">
      <w:pPr>
        <w:pStyle w:val="affffffff0"/>
        <w:framePr w:w="9639" w:h="6974" w:hRule="exact" w:wrap="around" w:vAnchor="page" w:hAnchor="page" w:x="1419" w:y="6408" w:anchorLock="1"/>
        <w:spacing w:before="180" w:line="240" w:lineRule="atLeast"/>
        <w:textAlignment w:val="bottom"/>
        <w:rPr>
          <w:sz w:val="21"/>
          <w:szCs w:val="28"/>
        </w:rPr>
      </w:pPr>
    </w:p>
    <w:p w:rsidR="001833AC" w:rsidRDefault="00A37677">
      <w:pPr>
        <w:pStyle w:val="affffffffff8"/>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1833AC" w:rsidRDefault="00A37677">
      <w:pPr>
        <w:pStyle w:val="affffffffff9"/>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1833AC" w:rsidRDefault="00A37677">
      <w:pPr>
        <w:pStyle w:val="afffffffff0"/>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1"/>
          <w:rFonts w:hAnsi="黑体" w:hint="eastAsia"/>
          <w:position w:val="0"/>
        </w:rPr>
        <w:t>发</w:t>
      </w:r>
      <w:r>
        <w:rPr>
          <w:rStyle w:val="affffffffffff1"/>
          <w:rFonts w:hAnsi="黑体" w:hint="eastAsia"/>
          <w:spacing w:val="0"/>
          <w:position w:val="0"/>
        </w:rPr>
        <w:t>布</w:t>
      </w:r>
    </w:p>
    <w:p w:rsidR="001833AC" w:rsidRDefault="00A37677">
      <w:pPr>
        <w:rPr>
          <w:rFonts w:ascii="宋体" w:hAnsi="宋体"/>
          <w:sz w:val="28"/>
          <w:szCs w:val="28"/>
        </w:rPr>
        <w:sectPr w:rsidR="001833A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rsidR="001833AC" w:rsidRDefault="00A37677">
      <w:pPr>
        <w:pStyle w:val="a6"/>
        <w:spacing w:after="360"/>
      </w:pPr>
      <w:bookmarkStart w:id="20" w:name="BookMark2"/>
      <w:r>
        <w:rPr>
          <w:spacing w:val="320"/>
        </w:rPr>
        <w:lastRenderedPageBreak/>
        <w:t>前</w:t>
      </w:r>
      <w:r>
        <w:t>言</w:t>
      </w:r>
    </w:p>
    <w:p w:rsidR="001833AC" w:rsidRDefault="00A37677">
      <w:pPr>
        <w:pStyle w:val="afffffd"/>
        <w:ind w:firstLine="420"/>
      </w:pPr>
      <w:r>
        <w:rPr>
          <w:rFonts w:hint="eastAsia"/>
        </w:rPr>
        <w:t>本文件</w:t>
      </w:r>
      <w:r w:rsidR="00226C8C">
        <w:rPr>
          <w:rFonts w:hint="eastAsia"/>
        </w:rPr>
        <w:t>参</w:t>
      </w:r>
      <w:r>
        <w:rPr>
          <w:rFonts w:hint="eastAsia"/>
        </w:rPr>
        <w:t>照GB/T 1.1—2020《标准化工作导则  第1部分：标准化文件的结构和起草规则》的规定起草。</w:t>
      </w:r>
    </w:p>
    <w:p w:rsidR="001833AC" w:rsidRDefault="00A37677">
      <w:pPr>
        <w:pStyle w:val="afffffd"/>
        <w:ind w:firstLine="420"/>
      </w:pPr>
      <w:r>
        <w:rPr>
          <w:rFonts w:hint="eastAsia"/>
        </w:rPr>
        <w:t>请注意本文件的某些内容可能涉及专利。本文件的发布机构不承担识别专利的责任。</w:t>
      </w:r>
    </w:p>
    <w:p w:rsidR="001833AC" w:rsidRDefault="00A37677">
      <w:pPr>
        <w:pStyle w:val="afffffd"/>
        <w:ind w:firstLine="420"/>
      </w:pPr>
      <w:r>
        <w:rPr>
          <w:rFonts w:hint="eastAsia"/>
        </w:rPr>
        <w:t>本文件由全州县农业农村局提出</w:t>
      </w:r>
      <w:r w:rsidR="00226C8C">
        <w:rPr>
          <w:rFonts w:hint="eastAsia"/>
        </w:rPr>
        <w:t>、</w:t>
      </w:r>
      <w:r w:rsidR="00226C8C">
        <w:t>归口并宣贯</w:t>
      </w:r>
      <w:r>
        <w:rPr>
          <w:rFonts w:hint="eastAsia"/>
        </w:rPr>
        <w:t>。</w:t>
      </w:r>
    </w:p>
    <w:p w:rsidR="001833AC" w:rsidRDefault="00A37677">
      <w:pPr>
        <w:pStyle w:val="afffffd"/>
        <w:ind w:firstLine="420"/>
      </w:pPr>
      <w:r>
        <w:rPr>
          <w:rFonts w:hint="eastAsia"/>
        </w:rPr>
        <w:t>本文件起草单位：全州县农业农村局、</w:t>
      </w:r>
      <w:r w:rsidRPr="000B2A11">
        <w:rPr>
          <w:rFonts w:hint="eastAsia"/>
        </w:rPr>
        <w:t>全州县农业技术中心推广站</w:t>
      </w:r>
      <w:r>
        <w:rPr>
          <w:rFonts w:hint="eastAsia"/>
        </w:rPr>
        <w:t>、桂林原心达生物科技有限公司、全州县金槐全产业链企业。</w:t>
      </w:r>
    </w:p>
    <w:p w:rsidR="001833AC" w:rsidRDefault="00A37677">
      <w:pPr>
        <w:pStyle w:val="afffffd"/>
        <w:ind w:firstLine="420"/>
      </w:pPr>
      <w:r>
        <w:rPr>
          <w:rFonts w:hint="eastAsia"/>
        </w:rPr>
        <w:t>本文件主要起草人：</w:t>
      </w:r>
      <w:r w:rsidR="000B2A11" w:rsidRPr="000B2A11">
        <w:rPr>
          <w:rFonts w:hint="eastAsia"/>
        </w:rPr>
        <w:t>王逢博、廖红梅、贺荣、蒋爱明、庾志勇、旷石头、廖科、莫良瑞、刘细平、唐敏、蒋祎、陈忠林、李敏馨、蒋龙、蒋建清、陈星、窦莉芳、吕锡和、蒋晓敏</w:t>
      </w:r>
      <w:r w:rsidR="000B2A11">
        <w:rPr>
          <w:rFonts w:hint="eastAsia"/>
        </w:rPr>
        <w:t>。</w:t>
      </w:r>
    </w:p>
    <w:p w:rsidR="001833AC" w:rsidRDefault="001833AC">
      <w:pPr>
        <w:pStyle w:val="afffffd"/>
        <w:ind w:firstLine="420"/>
        <w:rPr>
          <w:rFonts w:eastAsia="仿宋"/>
        </w:rPr>
        <w:sectPr w:rsidR="001833AC">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p>
    <w:p w:rsidR="001833AC" w:rsidRDefault="001833AC">
      <w:pPr>
        <w:spacing w:line="20" w:lineRule="exact"/>
        <w:jc w:val="center"/>
        <w:rPr>
          <w:rFonts w:ascii="黑体" w:eastAsia="黑体" w:hAnsi="黑体"/>
          <w:sz w:val="32"/>
          <w:szCs w:val="32"/>
        </w:rPr>
      </w:pPr>
      <w:bookmarkStart w:id="21" w:name="BookMark4"/>
      <w:bookmarkEnd w:id="20"/>
    </w:p>
    <w:p w:rsidR="001833AC" w:rsidRDefault="001833AC">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6237E082F646441E9FC4EB5D556C0E9F"/>
        </w:placeholder>
      </w:sdtPr>
      <w:sdtEndPr/>
      <w:sdtContent>
        <w:p w:rsidR="001833AC" w:rsidRDefault="00A37677">
          <w:pPr>
            <w:pStyle w:val="affffffffff0"/>
            <w:spacing w:beforeLines="182" w:before="436" w:afterLines="220" w:after="528"/>
          </w:pPr>
          <w:r>
            <w:rPr>
              <w:rFonts w:hint="eastAsia"/>
            </w:rPr>
            <w:t>全州金槐米</w:t>
          </w:r>
        </w:p>
      </w:sdtContent>
    </w:sdt>
    <w:p w:rsidR="001833AC" w:rsidRDefault="00A37677">
      <w:pPr>
        <w:pStyle w:val="afff2"/>
        <w:spacing w:before="240" w:after="240"/>
      </w:pPr>
      <w:bookmarkStart w:id="23" w:name="_Toc26986771"/>
      <w:bookmarkStart w:id="24" w:name="_Toc26718930"/>
      <w:bookmarkStart w:id="25" w:name="_Toc26986530"/>
      <w:bookmarkStart w:id="26" w:name="_Toc26648465"/>
      <w:bookmarkStart w:id="27" w:name="_Toc24884218"/>
      <w:bookmarkStart w:id="28" w:name="_Toc24884211"/>
      <w:bookmarkStart w:id="29" w:name="_Toc17233325"/>
      <w:bookmarkStart w:id="30" w:name="_Toc17233333"/>
      <w:bookmarkEnd w:id="22"/>
      <w:r>
        <w:rPr>
          <w:rFonts w:hint="eastAsia"/>
        </w:rPr>
        <w:t>范围</w:t>
      </w:r>
      <w:bookmarkEnd w:id="23"/>
      <w:bookmarkEnd w:id="24"/>
      <w:bookmarkEnd w:id="25"/>
      <w:bookmarkEnd w:id="26"/>
      <w:bookmarkEnd w:id="27"/>
      <w:bookmarkEnd w:id="28"/>
      <w:bookmarkEnd w:id="29"/>
      <w:bookmarkEnd w:id="30"/>
    </w:p>
    <w:p w:rsidR="001833AC" w:rsidRDefault="00A37677">
      <w:pPr>
        <w:pStyle w:val="afffffd"/>
        <w:ind w:firstLine="420"/>
      </w:pPr>
      <w:bookmarkStart w:id="31" w:name="_Toc17233326"/>
      <w:bookmarkStart w:id="32" w:name="_Toc24884212"/>
      <w:bookmarkStart w:id="33" w:name="_Toc17233334"/>
      <w:bookmarkStart w:id="34" w:name="_Toc24884219"/>
      <w:bookmarkStart w:id="35" w:name="_Toc26648466"/>
      <w:r>
        <w:rPr>
          <w:rFonts w:hint="eastAsia"/>
        </w:rPr>
        <w:t>本文件界定了全州金槐米的术语和定义，规定了感官要求、理化指标、安全指标</w:t>
      </w:r>
      <w:r w:rsidR="00DC7459">
        <w:rPr>
          <w:rFonts w:hint="eastAsia"/>
        </w:rPr>
        <w:t>的</w:t>
      </w:r>
      <w:r>
        <w:rPr>
          <w:rFonts w:hint="eastAsia"/>
        </w:rPr>
        <w:t>要求，描述了相应的检验方法和检验规则，规定了标志、标签、包装、运输、贮存和保质期</w:t>
      </w:r>
      <w:r w:rsidR="00DC7459">
        <w:rPr>
          <w:rFonts w:hint="eastAsia"/>
        </w:rPr>
        <w:t>的要求</w:t>
      </w:r>
      <w:r>
        <w:rPr>
          <w:rFonts w:hint="eastAsia"/>
        </w:rPr>
        <w:t>。</w:t>
      </w:r>
    </w:p>
    <w:p w:rsidR="001833AC" w:rsidRDefault="00A37677">
      <w:pPr>
        <w:pStyle w:val="afffffd"/>
        <w:ind w:firstLine="420"/>
      </w:pPr>
      <w:r>
        <w:rPr>
          <w:rFonts w:hint="eastAsia"/>
        </w:rPr>
        <w:t>本文件适用于全州金槐米。</w:t>
      </w:r>
    </w:p>
    <w:p w:rsidR="001833AC" w:rsidRDefault="00A37677">
      <w:pPr>
        <w:pStyle w:val="afff2"/>
        <w:spacing w:before="240" w:after="240"/>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833AC" w:rsidRDefault="00A37677">
          <w:pPr>
            <w:pStyle w:val="af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833AC" w:rsidRDefault="00A37677">
      <w:pPr>
        <w:pStyle w:val="afffffd"/>
        <w:ind w:firstLine="420"/>
      </w:pPr>
      <w:r>
        <w:rPr>
          <w:rFonts w:hint="eastAsia"/>
        </w:rPr>
        <w:t xml:space="preserve">GB/T 191  </w:t>
      </w:r>
      <w:bookmarkStart w:id="39" w:name="_Hlk114427685"/>
      <w:r>
        <w:rPr>
          <w:rFonts w:hint="eastAsia"/>
        </w:rPr>
        <w:t>包装储运图示标志</w:t>
      </w:r>
      <w:bookmarkEnd w:id="39"/>
    </w:p>
    <w:p w:rsidR="001833AC" w:rsidRDefault="00A37677">
      <w:pPr>
        <w:pStyle w:val="afffffd"/>
        <w:ind w:firstLine="420"/>
      </w:pPr>
      <w:r>
        <w:rPr>
          <w:rFonts w:hint="eastAsia"/>
        </w:rPr>
        <w:t xml:space="preserve">GB 2762  </w:t>
      </w:r>
      <w:bookmarkStart w:id="40" w:name="_Hlk114427177"/>
      <w:r>
        <w:rPr>
          <w:rFonts w:hint="eastAsia"/>
        </w:rPr>
        <w:t>食品安全国家标准  食品中污染物限量</w:t>
      </w:r>
      <w:bookmarkEnd w:id="40"/>
    </w:p>
    <w:p w:rsidR="001833AC" w:rsidRDefault="00A37677">
      <w:pPr>
        <w:pStyle w:val="afffffd"/>
        <w:ind w:firstLine="420"/>
      </w:pPr>
      <w:r>
        <w:rPr>
          <w:rFonts w:hint="eastAsia"/>
        </w:rPr>
        <w:t xml:space="preserve">GB 2763  </w:t>
      </w:r>
      <w:bookmarkStart w:id="41" w:name="_Hlk114427189"/>
      <w:r>
        <w:rPr>
          <w:rFonts w:hint="eastAsia"/>
        </w:rPr>
        <w:t>食品安全国家标准  食品中农药最大残留限量</w:t>
      </w:r>
      <w:bookmarkEnd w:id="41"/>
    </w:p>
    <w:p w:rsidR="001833AC" w:rsidRDefault="00A37677">
      <w:pPr>
        <w:pStyle w:val="afffffd"/>
        <w:ind w:firstLine="420"/>
      </w:pPr>
      <w:r>
        <w:rPr>
          <w:rFonts w:hint="eastAsia"/>
        </w:rPr>
        <w:t>GB 7718  安全国家标准  预包装食品标签通则</w:t>
      </w:r>
    </w:p>
    <w:p w:rsidR="001833AC" w:rsidRDefault="00A37677">
      <w:pPr>
        <w:pStyle w:val="afffffd"/>
        <w:ind w:firstLine="420"/>
      </w:pPr>
      <w:r>
        <w:rPr>
          <w:rFonts w:hint="eastAsia"/>
        </w:rPr>
        <w:t>GB 14881  安全国家标准  食品生产通用卫生规范</w:t>
      </w:r>
    </w:p>
    <w:p w:rsidR="001833AC" w:rsidRDefault="00A37677">
      <w:pPr>
        <w:pStyle w:val="afffffd"/>
        <w:ind w:firstLine="420"/>
      </w:pPr>
      <w:r>
        <w:rPr>
          <w:rFonts w:hint="eastAsia"/>
        </w:rPr>
        <w:t>JJF 1070  定量包装商品净含量计量检验规则</w:t>
      </w:r>
    </w:p>
    <w:p w:rsidR="001833AC" w:rsidRDefault="00A37677">
      <w:pPr>
        <w:pStyle w:val="afffffd"/>
        <w:ind w:firstLine="420"/>
      </w:pPr>
      <w:r>
        <w:rPr>
          <w:rFonts w:hint="eastAsia"/>
        </w:rPr>
        <w:t xml:space="preserve">WS/T 4 </w:t>
      </w:r>
      <w:r>
        <w:t xml:space="preserve"> </w:t>
      </w:r>
      <w:bookmarkStart w:id="42" w:name="_Hlk114427203"/>
      <w:r>
        <w:rPr>
          <w:rFonts w:hint="eastAsia"/>
        </w:rPr>
        <w:t>植物提取物  槐米提取物</w:t>
      </w:r>
      <w:bookmarkEnd w:id="42"/>
    </w:p>
    <w:p w:rsidR="001833AC" w:rsidRDefault="00A37677">
      <w:pPr>
        <w:pStyle w:val="afffffd"/>
        <w:ind w:firstLine="420"/>
        <w:rPr>
          <w:color w:val="FF0000"/>
        </w:rPr>
      </w:pPr>
      <w:r>
        <w:rPr>
          <w:rFonts w:hint="eastAsia"/>
        </w:rPr>
        <w:t>DB45/T 1045  金槐栽培技术规程</w:t>
      </w:r>
    </w:p>
    <w:p w:rsidR="001833AC" w:rsidRDefault="00A37677">
      <w:pPr>
        <w:pStyle w:val="afff2"/>
        <w:spacing w:before="240" w:after="240"/>
      </w:pPr>
      <w:r>
        <w:rPr>
          <w:rFonts w:hint="eastAsia"/>
        </w:rPr>
        <w:t>术语和定义</w:t>
      </w:r>
    </w:p>
    <w:bookmarkStart w:id="43" w:name="_Toc26986532" w:displacedByCustomXml="next"/>
    <w:bookmarkEnd w:id="43"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833AC" w:rsidRDefault="00A37677">
          <w:pPr>
            <w:pStyle w:val="afffffd"/>
            <w:ind w:firstLine="420"/>
          </w:pPr>
          <w:r>
            <w:t>下列术语和定义适用于本文件。</w:t>
          </w:r>
        </w:p>
      </w:sdtContent>
    </w:sdt>
    <w:p w:rsidR="001833AC" w:rsidRPr="007A5A75" w:rsidRDefault="00A37677" w:rsidP="007A5A75">
      <w:pPr>
        <w:pStyle w:val="afffffffffffc"/>
        <w:ind w:left="420" w:hangingChars="200" w:hanging="420"/>
        <w:rPr>
          <w:rFonts w:ascii="黑体" w:eastAsia="黑体" w:hAnsi="黑体"/>
        </w:rPr>
      </w:pPr>
      <w:r w:rsidRPr="007A5A75">
        <w:rPr>
          <w:rFonts w:ascii="黑体" w:eastAsia="黑体" w:hAnsi="黑体"/>
        </w:rPr>
        <w:br/>
      </w:r>
      <w:r w:rsidRPr="007A5A75">
        <w:rPr>
          <w:rFonts w:ascii="黑体" w:eastAsia="黑体" w:hAnsi="黑体" w:hint="eastAsia"/>
        </w:rPr>
        <w:t xml:space="preserve">全州金槐米 </w:t>
      </w:r>
      <w:r w:rsidR="000E1290">
        <w:rPr>
          <w:rFonts w:ascii="黑体" w:eastAsia="黑体" w:hAnsi="黑体"/>
        </w:rPr>
        <w:t xml:space="preserve"> </w:t>
      </w:r>
      <w:r w:rsidRPr="007A5A75">
        <w:rPr>
          <w:rFonts w:ascii="黑体" w:eastAsia="黑体" w:hAnsi="黑体"/>
        </w:rPr>
        <w:t>Quanzhou Jin Huai sophora flos Immaturus</w:t>
      </w:r>
    </w:p>
    <w:p w:rsidR="001833AC" w:rsidRDefault="00A37677" w:rsidP="00352CF0">
      <w:pPr>
        <w:pStyle w:val="afffffd"/>
        <w:ind w:firstLineChars="145" w:firstLine="304"/>
      </w:pPr>
      <w:r>
        <w:rPr>
          <w:rFonts w:hint="eastAsia"/>
        </w:rPr>
        <w:t>在</w:t>
      </w:r>
      <w:r>
        <w:rPr>
          <w:rFonts w:hAnsi="宋体" w:cs="宋体"/>
          <w:color w:val="000000"/>
          <w:szCs w:val="21"/>
          <w:lang w:bidi="ar"/>
        </w:rPr>
        <w:t>广西壮族自治区桂林市全州县</w:t>
      </w:r>
      <w:r>
        <w:rPr>
          <w:rFonts w:hint="eastAsia"/>
        </w:rPr>
        <w:t>现辖行政区域内</w:t>
      </w:r>
      <w:r w:rsidR="00352CF0">
        <w:rPr>
          <w:rFonts w:hint="eastAsia"/>
        </w:rPr>
        <w:t>生产</w:t>
      </w:r>
      <w:r>
        <w:t>，</w:t>
      </w:r>
      <w:r w:rsidR="00F80FBB">
        <w:rPr>
          <w:rFonts w:hint="eastAsia"/>
        </w:rPr>
        <w:t>芦丁</w:t>
      </w:r>
      <w:r w:rsidR="005A1C4F" w:rsidRPr="004269BE">
        <w:t>成分优于国药要求，</w:t>
      </w:r>
      <w:r>
        <w:t>产品质量</w:t>
      </w:r>
      <w:r>
        <w:rPr>
          <w:rFonts w:hint="eastAsia"/>
        </w:rPr>
        <w:t>符合本文件要求的</w:t>
      </w:r>
      <w:r w:rsidR="00EB3B40" w:rsidRPr="00EB3B40">
        <w:rPr>
          <w:rFonts w:hint="eastAsia"/>
        </w:rPr>
        <w:t>豆科植物槐</w:t>
      </w:r>
      <w:r w:rsidR="00EB3B40">
        <w:rPr>
          <w:rFonts w:hint="eastAsia"/>
        </w:rPr>
        <w:t>（</w:t>
      </w:r>
      <w:r w:rsidR="00EB3B40" w:rsidRPr="00EB3B40">
        <w:rPr>
          <w:rFonts w:hint="eastAsia"/>
        </w:rPr>
        <w:t>Sophora japonica L.</w:t>
      </w:r>
      <w:r w:rsidR="00EB3B40">
        <w:rPr>
          <w:rFonts w:hint="eastAsia"/>
        </w:rPr>
        <w:t>）的干燥</w:t>
      </w:r>
      <w:r w:rsidR="00EB3B40" w:rsidRPr="00EB3B40">
        <w:rPr>
          <w:rFonts w:hint="eastAsia"/>
        </w:rPr>
        <w:t>花蕾</w:t>
      </w:r>
      <w:r>
        <w:rPr>
          <w:rFonts w:hint="eastAsia"/>
        </w:rPr>
        <w:t>。</w:t>
      </w:r>
    </w:p>
    <w:p w:rsidR="001833AC" w:rsidRDefault="00A37677">
      <w:pPr>
        <w:pStyle w:val="afff2"/>
        <w:spacing w:before="240" w:after="240"/>
      </w:pPr>
      <w:r>
        <w:rPr>
          <w:rFonts w:hint="eastAsia"/>
        </w:rPr>
        <w:t>要求</w:t>
      </w:r>
    </w:p>
    <w:p w:rsidR="001833AC" w:rsidRDefault="00A37677" w:rsidP="007A5A75">
      <w:pPr>
        <w:pStyle w:val="afff3"/>
        <w:spacing w:before="120" w:after="120"/>
      </w:pPr>
      <w:r>
        <w:rPr>
          <w:rFonts w:hint="eastAsia"/>
        </w:rPr>
        <w:t>感官</w:t>
      </w:r>
      <w:r>
        <w:t>要求</w:t>
      </w:r>
    </w:p>
    <w:p w:rsidR="007A5A75" w:rsidRPr="00771DB2" w:rsidRDefault="007A5A75">
      <w:pPr>
        <w:pStyle w:val="afffffd"/>
        <w:ind w:firstLine="420"/>
      </w:pPr>
      <w:r w:rsidRPr="00771DB2">
        <w:rPr>
          <w:rFonts w:hint="eastAsia"/>
        </w:rPr>
        <w:t>应</w:t>
      </w:r>
      <w:r w:rsidRPr="00771DB2">
        <w:t>符合表</w:t>
      </w:r>
      <w:r w:rsidRPr="00771DB2">
        <w:rPr>
          <w:rFonts w:hint="eastAsia"/>
        </w:rPr>
        <w:t>1的</w:t>
      </w:r>
      <w:r w:rsidRPr="00771DB2">
        <w:t>规定。</w:t>
      </w:r>
    </w:p>
    <w:p w:rsidR="003A775D" w:rsidRDefault="003A775D" w:rsidP="003A775D">
      <w:pPr>
        <w:pStyle w:val="aff8"/>
        <w:spacing w:before="120" w:after="120"/>
      </w:pPr>
      <w:r>
        <w:rPr>
          <w:rFonts w:hint="eastAsia"/>
        </w:rPr>
        <w:t>感官要求</w:t>
      </w:r>
    </w:p>
    <w:tbl>
      <w:tblPr>
        <w:tblStyle w:val="TableNormal"/>
        <w:tblW w:w="9572"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580"/>
        <w:gridCol w:w="5992"/>
      </w:tblGrid>
      <w:tr w:rsidR="003A775D" w:rsidTr="004B11C8">
        <w:trPr>
          <w:trHeight w:val="688"/>
          <w:jc w:val="center"/>
        </w:trPr>
        <w:tc>
          <w:tcPr>
            <w:tcW w:w="3580" w:type="dxa"/>
            <w:tcBorders>
              <w:top w:val="single" w:sz="8" w:space="0" w:color="auto"/>
              <w:bottom w:val="single" w:sz="4" w:space="0" w:color="auto"/>
            </w:tcBorders>
            <w:shd w:val="clear" w:color="auto" w:fill="auto"/>
            <w:vAlign w:val="center"/>
          </w:tcPr>
          <w:p w:rsidR="003A775D" w:rsidRPr="000E1290" w:rsidRDefault="003A775D" w:rsidP="004B11C8">
            <w:pPr>
              <w:spacing w:line="240" w:lineRule="auto"/>
              <w:jc w:val="center"/>
              <w:rPr>
                <w:rFonts w:ascii="宋体" w:eastAsia="宋体" w:hAnsi="宋体" w:cs="宋体"/>
                <w:sz w:val="18"/>
                <w:szCs w:val="18"/>
              </w:rPr>
            </w:pPr>
            <w:r w:rsidRPr="000E1290">
              <w:rPr>
                <w:rFonts w:ascii="宋体" w:eastAsia="宋体" w:hAnsi="宋体" w:cs="宋体" w:hint="eastAsia"/>
                <w:sz w:val="18"/>
                <w:szCs w:val="18"/>
              </w:rPr>
              <w:t>项目</w:t>
            </w:r>
          </w:p>
        </w:tc>
        <w:tc>
          <w:tcPr>
            <w:tcW w:w="5992" w:type="dxa"/>
            <w:tcBorders>
              <w:top w:val="single" w:sz="8" w:space="0" w:color="auto"/>
            </w:tcBorders>
            <w:shd w:val="clear" w:color="auto" w:fill="auto"/>
            <w:vAlign w:val="center"/>
          </w:tcPr>
          <w:p w:rsidR="003A775D" w:rsidRPr="000E1290" w:rsidRDefault="007B21A8" w:rsidP="004B11C8">
            <w:pPr>
              <w:spacing w:line="240" w:lineRule="auto"/>
              <w:jc w:val="center"/>
              <w:rPr>
                <w:rFonts w:ascii="宋体" w:eastAsia="宋体" w:hAnsi="宋体" w:cs="宋体"/>
                <w:sz w:val="18"/>
                <w:szCs w:val="18"/>
              </w:rPr>
            </w:pPr>
            <w:r w:rsidRPr="000E1290">
              <w:rPr>
                <w:rFonts w:ascii="宋体" w:eastAsia="宋体" w:hAnsi="宋体" w:cs="宋体" w:hint="eastAsia"/>
                <w:sz w:val="18"/>
                <w:szCs w:val="18"/>
              </w:rPr>
              <w:t>要求</w:t>
            </w:r>
          </w:p>
        </w:tc>
      </w:tr>
      <w:tr w:rsidR="003A775D" w:rsidTr="004B11C8">
        <w:trPr>
          <w:trHeight w:val="340"/>
          <w:jc w:val="center"/>
        </w:trPr>
        <w:tc>
          <w:tcPr>
            <w:tcW w:w="3580" w:type="dxa"/>
            <w:tcBorders>
              <w:top w:val="single" w:sz="8" w:space="0" w:color="auto"/>
            </w:tcBorders>
            <w:shd w:val="clear" w:color="auto" w:fill="auto"/>
            <w:vAlign w:val="center"/>
          </w:tcPr>
          <w:p w:rsidR="003A775D" w:rsidRPr="000E1290" w:rsidRDefault="00932F59" w:rsidP="004B11C8">
            <w:pPr>
              <w:spacing w:line="240" w:lineRule="auto"/>
              <w:ind w:firstLineChars="100" w:firstLine="180"/>
              <w:jc w:val="center"/>
              <w:rPr>
                <w:rFonts w:ascii="宋体" w:eastAsia="宋体" w:hAnsi="宋体" w:cs="宋体"/>
                <w:sz w:val="18"/>
                <w:szCs w:val="18"/>
              </w:rPr>
            </w:pPr>
            <w:r w:rsidRPr="000E1290">
              <w:rPr>
                <w:rFonts w:ascii="宋体" w:eastAsia="宋体" w:hAnsi="宋体" w:hint="eastAsia"/>
                <w:sz w:val="18"/>
                <w:szCs w:val="18"/>
              </w:rPr>
              <w:t>形状</w:t>
            </w:r>
          </w:p>
        </w:tc>
        <w:tc>
          <w:tcPr>
            <w:tcW w:w="5992" w:type="dxa"/>
            <w:tcBorders>
              <w:top w:val="single" w:sz="8" w:space="0" w:color="auto"/>
            </w:tcBorders>
            <w:shd w:val="clear" w:color="auto" w:fill="auto"/>
            <w:vAlign w:val="center"/>
          </w:tcPr>
          <w:p w:rsidR="003A775D" w:rsidRPr="000E1290" w:rsidRDefault="00932F59" w:rsidP="00F3049C">
            <w:pPr>
              <w:spacing w:line="240" w:lineRule="auto"/>
              <w:jc w:val="center"/>
              <w:rPr>
                <w:rFonts w:ascii="宋体" w:eastAsia="宋体" w:hAnsi="宋体" w:cs="宋体"/>
                <w:color w:val="FF0000"/>
                <w:sz w:val="18"/>
                <w:szCs w:val="18"/>
              </w:rPr>
            </w:pPr>
            <w:r w:rsidRPr="000E1290">
              <w:rPr>
                <w:rFonts w:ascii="宋体" w:eastAsia="宋体" w:hAnsi="宋体" w:hint="eastAsia"/>
                <w:sz w:val="18"/>
                <w:szCs w:val="18"/>
              </w:rPr>
              <w:t>呈卵圆形或椭圆形，长</w:t>
            </w:r>
            <w:r w:rsidR="00922753" w:rsidRPr="000E1290">
              <w:rPr>
                <w:rFonts w:ascii="宋体" w:eastAsia="宋体" w:hAnsi="宋体"/>
                <w:sz w:val="18"/>
                <w:szCs w:val="18"/>
              </w:rPr>
              <w:t>2</w:t>
            </w:r>
            <w:r w:rsidRPr="000E1290">
              <w:rPr>
                <w:rFonts w:ascii="宋体" w:eastAsia="宋体" w:hAnsi="宋体"/>
                <w:sz w:val="18"/>
                <w:szCs w:val="18"/>
                <w:vertAlign w:val="superscript"/>
              </w:rPr>
              <w:t xml:space="preserve"> </w:t>
            </w:r>
            <w:r w:rsidR="00F3049C" w:rsidRPr="000E1290">
              <w:rPr>
                <w:rFonts w:ascii="宋体" w:eastAsia="宋体" w:hAnsi="宋体"/>
                <w:sz w:val="18"/>
                <w:szCs w:val="18"/>
              </w:rPr>
              <w:t>mm</w:t>
            </w:r>
            <w:r w:rsidRPr="000E1290">
              <w:rPr>
                <w:rFonts w:ascii="宋体" w:eastAsia="宋体" w:hAnsi="宋体" w:hint="eastAsia"/>
                <w:sz w:val="18"/>
                <w:szCs w:val="18"/>
              </w:rPr>
              <w:t>～</w:t>
            </w:r>
            <w:r w:rsidRPr="000E1290">
              <w:rPr>
                <w:rFonts w:ascii="宋体" w:eastAsia="宋体" w:hAnsi="宋体"/>
                <w:sz w:val="18"/>
                <w:szCs w:val="18"/>
              </w:rPr>
              <w:t>6</w:t>
            </w:r>
            <w:r w:rsidRPr="000E1290">
              <w:rPr>
                <w:rFonts w:ascii="宋体" w:eastAsia="宋体" w:hAnsi="宋体"/>
                <w:sz w:val="18"/>
                <w:szCs w:val="18"/>
                <w:vertAlign w:val="superscript"/>
              </w:rPr>
              <w:t xml:space="preserve"> </w:t>
            </w:r>
            <w:r w:rsidR="00F3049C" w:rsidRPr="000E1290">
              <w:rPr>
                <w:rFonts w:ascii="宋体" w:eastAsia="宋体" w:hAnsi="宋体"/>
                <w:sz w:val="18"/>
                <w:szCs w:val="18"/>
              </w:rPr>
              <w:t>mm</w:t>
            </w:r>
            <w:r w:rsidRPr="000E1290">
              <w:rPr>
                <w:rFonts w:ascii="宋体" w:eastAsia="宋体" w:hAnsi="宋体"/>
                <w:sz w:val="18"/>
                <w:szCs w:val="18"/>
              </w:rPr>
              <w:t>，直径</w:t>
            </w:r>
            <w:r w:rsidRPr="000E1290">
              <w:rPr>
                <w:rFonts w:ascii="宋体" w:eastAsia="宋体" w:hAnsi="宋体" w:hint="eastAsia"/>
                <w:sz w:val="18"/>
                <w:szCs w:val="18"/>
              </w:rPr>
              <w:t>1.5</w:t>
            </w:r>
            <w:r w:rsidRPr="000E1290">
              <w:rPr>
                <w:rFonts w:ascii="宋体" w:eastAsia="宋体" w:hAnsi="宋体"/>
                <w:sz w:val="18"/>
                <w:szCs w:val="18"/>
                <w:vertAlign w:val="superscript"/>
              </w:rPr>
              <w:t xml:space="preserve"> </w:t>
            </w:r>
            <w:r w:rsidRPr="000E1290">
              <w:rPr>
                <w:rFonts w:ascii="宋体" w:eastAsia="宋体" w:hAnsi="宋体"/>
                <w:sz w:val="18"/>
                <w:szCs w:val="18"/>
              </w:rPr>
              <w:t>mm</w:t>
            </w:r>
            <w:r w:rsidRPr="000E1290">
              <w:rPr>
                <w:rFonts w:ascii="宋体" w:eastAsia="宋体" w:hAnsi="宋体" w:hint="eastAsia"/>
                <w:sz w:val="18"/>
                <w:szCs w:val="18"/>
              </w:rPr>
              <w:t>～</w:t>
            </w:r>
            <w:r w:rsidRPr="000E1290">
              <w:rPr>
                <w:rFonts w:ascii="宋体" w:eastAsia="宋体" w:hAnsi="宋体"/>
                <w:sz w:val="18"/>
                <w:szCs w:val="18"/>
              </w:rPr>
              <w:t>2.5</w:t>
            </w:r>
            <w:r w:rsidRPr="000E1290">
              <w:rPr>
                <w:rFonts w:ascii="宋体" w:eastAsia="宋体" w:hAnsi="宋体"/>
                <w:sz w:val="18"/>
                <w:szCs w:val="18"/>
                <w:vertAlign w:val="superscript"/>
              </w:rPr>
              <w:t xml:space="preserve"> </w:t>
            </w:r>
            <w:r w:rsidRPr="000E1290">
              <w:rPr>
                <w:rFonts w:ascii="宋体" w:eastAsia="宋体" w:hAnsi="宋体"/>
                <w:sz w:val="18"/>
                <w:szCs w:val="18"/>
              </w:rPr>
              <w:t>mm</w:t>
            </w:r>
            <w:r w:rsidR="00922753" w:rsidRPr="000E1290">
              <w:rPr>
                <w:rFonts w:ascii="宋体" w:eastAsia="宋体" w:hAnsi="宋体" w:hint="eastAsia"/>
                <w:sz w:val="18"/>
                <w:szCs w:val="18"/>
                <w:lang w:eastAsia="zh-CN"/>
              </w:rPr>
              <w:t>，</w:t>
            </w:r>
            <w:r w:rsidRPr="000E1290">
              <w:rPr>
                <w:rFonts w:ascii="宋体" w:eastAsia="宋体" w:hAnsi="宋体" w:hint="eastAsia"/>
                <w:sz w:val="18"/>
                <w:szCs w:val="18"/>
              </w:rPr>
              <w:t>丰满且颗粒大小均匀</w:t>
            </w:r>
          </w:p>
        </w:tc>
      </w:tr>
      <w:tr w:rsidR="003A775D" w:rsidTr="004B11C8">
        <w:trPr>
          <w:trHeight w:val="340"/>
          <w:jc w:val="center"/>
        </w:trPr>
        <w:tc>
          <w:tcPr>
            <w:tcW w:w="3580" w:type="dxa"/>
            <w:shd w:val="clear" w:color="auto" w:fill="auto"/>
            <w:vAlign w:val="center"/>
          </w:tcPr>
          <w:p w:rsidR="003A775D" w:rsidRPr="000E1290" w:rsidRDefault="00932F59" w:rsidP="004B11C8">
            <w:pPr>
              <w:spacing w:line="240" w:lineRule="auto"/>
              <w:ind w:firstLineChars="100" w:firstLine="180"/>
              <w:jc w:val="center"/>
              <w:rPr>
                <w:rFonts w:ascii="宋体" w:eastAsia="宋体" w:hAnsi="宋体" w:cs="宋体"/>
                <w:sz w:val="18"/>
                <w:szCs w:val="18"/>
              </w:rPr>
            </w:pPr>
            <w:r w:rsidRPr="000E1290">
              <w:rPr>
                <w:rFonts w:ascii="宋体" w:eastAsia="宋体" w:hAnsi="宋体" w:hint="eastAsia"/>
                <w:sz w:val="18"/>
                <w:szCs w:val="18"/>
              </w:rPr>
              <w:t>色泽和</w:t>
            </w:r>
            <w:r w:rsidRPr="000E1290">
              <w:rPr>
                <w:rFonts w:ascii="宋体" w:eastAsia="宋体" w:hAnsi="宋体"/>
                <w:sz w:val="18"/>
                <w:szCs w:val="18"/>
              </w:rPr>
              <w:t>形态</w:t>
            </w:r>
          </w:p>
        </w:tc>
        <w:tc>
          <w:tcPr>
            <w:tcW w:w="5992" w:type="dxa"/>
            <w:shd w:val="clear" w:color="auto" w:fill="auto"/>
            <w:vAlign w:val="center"/>
          </w:tcPr>
          <w:p w:rsidR="003A775D" w:rsidRPr="000E1290" w:rsidRDefault="00932F59" w:rsidP="00922753">
            <w:pPr>
              <w:spacing w:line="240" w:lineRule="auto"/>
              <w:jc w:val="center"/>
              <w:rPr>
                <w:rFonts w:ascii="宋体" w:eastAsia="宋体" w:hAnsi="宋体" w:cs="宋体"/>
                <w:color w:val="FF0000"/>
                <w:sz w:val="18"/>
                <w:szCs w:val="18"/>
              </w:rPr>
            </w:pPr>
            <w:r w:rsidRPr="000E1290">
              <w:rPr>
                <w:rFonts w:ascii="宋体" w:eastAsia="宋体" w:hAnsi="宋体" w:hint="eastAsia"/>
                <w:sz w:val="18"/>
                <w:szCs w:val="18"/>
              </w:rPr>
              <w:t>黄绿色或</w:t>
            </w:r>
            <w:r w:rsidRPr="000E1290">
              <w:rPr>
                <w:rFonts w:ascii="宋体" w:eastAsia="宋体" w:hAnsi="宋体"/>
                <w:sz w:val="18"/>
                <w:szCs w:val="18"/>
              </w:rPr>
              <w:t>灰棕色</w:t>
            </w:r>
            <w:r w:rsidRPr="000E1290">
              <w:rPr>
                <w:rFonts w:ascii="宋体" w:eastAsia="宋体" w:hAnsi="宋体" w:hint="eastAsia"/>
                <w:sz w:val="18"/>
                <w:szCs w:val="18"/>
              </w:rPr>
              <w:t>，花萼下部有数条纵纹，萼的上方为黄白色未开放的花瓣</w:t>
            </w:r>
            <w:r w:rsidR="00922753" w:rsidRPr="000E1290">
              <w:rPr>
                <w:rFonts w:ascii="宋体" w:eastAsia="宋体" w:hAnsi="宋体" w:hint="eastAsia"/>
                <w:sz w:val="18"/>
                <w:szCs w:val="18"/>
                <w:lang w:eastAsia="zh-CN"/>
              </w:rPr>
              <w:t>，</w:t>
            </w:r>
            <w:r w:rsidR="00922753" w:rsidRPr="000E1290">
              <w:rPr>
                <w:rFonts w:ascii="宋体" w:eastAsia="宋体" w:hAnsi="宋体" w:hint="eastAsia"/>
                <w:sz w:val="18"/>
                <w:szCs w:val="18"/>
              </w:rPr>
              <w:t>花梗细小</w:t>
            </w:r>
          </w:p>
        </w:tc>
      </w:tr>
      <w:tr w:rsidR="003A775D" w:rsidTr="00932F59">
        <w:trPr>
          <w:trHeight w:val="339"/>
          <w:jc w:val="center"/>
        </w:trPr>
        <w:tc>
          <w:tcPr>
            <w:tcW w:w="3580" w:type="dxa"/>
            <w:shd w:val="clear" w:color="auto" w:fill="auto"/>
            <w:vAlign w:val="center"/>
          </w:tcPr>
          <w:p w:rsidR="003A775D" w:rsidRPr="000E1290" w:rsidRDefault="00932F59" w:rsidP="00932F59">
            <w:pPr>
              <w:spacing w:line="240" w:lineRule="auto"/>
              <w:ind w:firstLineChars="100" w:firstLine="180"/>
              <w:jc w:val="center"/>
              <w:rPr>
                <w:rFonts w:ascii="宋体" w:eastAsia="宋体" w:hAnsi="宋体" w:cs="宋体"/>
                <w:sz w:val="18"/>
                <w:szCs w:val="18"/>
              </w:rPr>
            </w:pPr>
            <w:r w:rsidRPr="000E1290">
              <w:rPr>
                <w:rFonts w:ascii="宋体" w:eastAsia="宋体" w:hAnsi="宋体" w:hint="eastAsia"/>
                <w:sz w:val="18"/>
                <w:szCs w:val="18"/>
              </w:rPr>
              <w:t>滋味和口感</w:t>
            </w:r>
          </w:p>
        </w:tc>
        <w:tc>
          <w:tcPr>
            <w:tcW w:w="5992" w:type="dxa"/>
            <w:shd w:val="clear" w:color="auto" w:fill="auto"/>
            <w:vAlign w:val="center"/>
          </w:tcPr>
          <w:p w:rsidR="003A775D" w:rsidRPr="000E1290" w:rsidRDefault="00932F59" w:rsidP="004B11C8">
            <w:pPr>
              <w:spacing w:line="240" w:lineRule="auto"/>
              <w:jc w:val="center"/>
              <w:rPr>
                <w:rFonts w:ascii="宋体" w:eastAsia="宋体" w:hAnsi="宋体" w:cs="宋体"/>
                <w:color w:val="FF0000"/>
                <w:sz w:val="18"/>
                <w:szCs w:val="18"/>
              </w:rPr>
            </w:pPr>
            <w:r w:rsidRPr="000E1290">
              <w:rPr>
                <w:rFonts w:ascii="宋体" w:eastAsia="宋体" w:hAnsi="宋体" w:hint="eastAsia"/>
                <w:sz w:val="18"/>
                <w:szCs w:val="18"/>
              </w:rPr>
              <w:t>具有正常的清香味，味微苦涩</w:t>
            </w:r>
          </w:p>
        </w:tc>
      </w:tr>
    </w:tbl>
    <w:p w:rsidR="000E1290" w:rsidRDefault="000E1290" w:rsidP="000E1290">
      <w:pPr>
        <w:pStyle w:val="afffffd"/>
        <w:ind w:firstLine="420"/>
        <w:rPr>
          <w:rFonts w:hint="eastAsia"/>
        </w:rPr>
      </w:pPr>
    </w:p>
    <w:p w:rsidR="001833AC" w:rsidRDefault="00A37677" w:rsidP="00932F59">
      <w:pPr>
        <w:pStyle w:val="afff3"/>
        <w:spacing w:before="120" w:after="120"/>
      </w:pPr>
      <w:r>
        <w:rPr>
          <w:rFonts w:hint="eastAsia"/>
        </w:rPr>
        <w:lastRenderedPageBreak/>
        <w:t>理化</w:t>
      </w:r>
      <w:r>
        <w:t>指标</w:t>
      </w:r>
    </w:p>
    <w:p w:rsidR="001833AC" w:rsidRDefault="002E7CDC">
      <w:pPr>
        <w:pStyle w:val="afffffd"/>
        <w:ind w:firstLine="420"/>
      </w:pPr>
      <w:r>
        <w:rPr>
          <w:rFonts w:hint="eastAsia"/>
        </w:rPr>
        <w:t>应</w:t>
      </w:r>
      <w:r>
        <w:t>符合表</w:t>
      </w:r>
      <w:r>
        <w:rPr>
          <w:rFonts w:hint="eastAsia"/>
        </w:rPr>
        <w:t>2的</w:t>
      </w:r>
      <w:r w:rsidR="00E7376F">
        <w:rPr>
          <w:rFonts w:hint="eastAsia"/>
        </w:rPr>
        <w:t>规定</w:t>
      </w:r>
      <w:r w:rsidR="00E7376F">
        <w:t>。</w:t>
      </w:r>
    </w:p>
    <w:p w:rsidR="001833AC" w:rsidRDefault="00A37677" w:rsidP="002E7CDC">
      <w:pPr>
        <w:pStyle w:val="aff8"/>
        <w:spacing w:before="120" w:after="120"/>
      </w:pPr>
      <w:r>
        <w:rPr>
          <w:rFonts w:hint="eastAsia"/>
        </w:rPr>
        <w:t>理化</w:t>
      </w:r>
      <w:r>
        <w:t>指标</w:t>
      </w:r>
    </w:p>
    <w:tbl>
      <w:tblPr>
        <w:tblStyle w:val="TableNormal"/>
        <w:tblW w:w="9572"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580"/>
        <w:gridCol w:w="5992"/>
      </w:tblGrid>
      <w:tr w:rsidR="001833AC">
        <w:trPr>
          <w:trHeight w:val="688"/>
          <w:jc w:val="center"/>
        </w:trPr>
        <w:tc>
          <w:tcPr>
            <w:tcW w:w="3580" w:type="dxa"/>
            <w:tcBorders>
              <w:top w:val="single" w:sz="8" w:space="0" w:color="auto"/>
              <w:bottom w:val="single" w:sz="4" w:space="0" w:color="auto"/>
            </w:tcBorders>
            <w:shd w:val="clear" w:color="auto" w:fill="auto"/>
            <w:vAlign w:val="center"/>
          </w:tcPr>
          <w:p w:rsidR="001833AC" w:rsidRPr="002376AC" w:rsidRDefault="00A37677">
            <w:pPr>
              <w:spacing w:line="240" w:lineRule="auto"/>
              <w:jc w:val="center"/>
              <w:rPr>
                <w:rFonts w:ascii="宋体" w:eastAsia="宋体" w:hAnsi="宋体" w:cs="宋体"/>
                <w:sz w:val="18"/>
                <w:szCs w:val="18"/>
              </w:rPr>
            </w:pPr>
            <w:r w:rsidRPr="002376AC">
              <w:rPr>
                <w:rFonts w:ascii="宋体" w:eastAsia="宋体" w:hAnsi="宋体" w:cs="宋体" w:hint="eastAsia"/>
                <w:sz w:val="18"/>
                <w:szCs w:val="18"/>
              </w:rPr>
              <w:t>项目</w:t>
            </w:r>
          </w:p>
        </w:tc>
        <w:tc>
          <w:tcPr>
            <w:tcW w:w="5992" w:type="dxa"/>
            <w:tcBorders>
              <w:top w:val="single" w:sz="8" w:space="0" w:color="auto"/>
            </w:tcBorders>
            <w:shd w:val="clear" w:color="auto" w:fill="auto"/>
            <w:vAlign w:val="center"/>
          </w:tcPr>
          <w:p w:rsidR="001833AC" w:rsidRPr="002376AC" w:rsidRDefault="00A37677">
            <w:pPr>
              <w:spacing w:line="240" w:lineRule="auto"/>
              <w:jc w:val="center"/>
              <w:rPr>
                <w:rFonts w:ascii="宋体" w:eastAsia="宋体" w:hAnsi="宋体" w:cs="宋体"/>
                <w:sz w:val="18"/>
                <w:szCs w:val="18"/>
              </w:rPr>
            </w:pPr>
            <w:bookmarkStart w:id="44" w:name="_GoBack"/>
            <w:bookmarkEnd w:id="44"/>
            <w:r w:rsidRPr="002376AC">
              <w:rPr>
                <w:rFonts w:ascii="宋体" w:eastAsia="宋体" w:hAnsi="宋体" w:cs="宋体" w:hint="eastAsia"/>
                <w:sz w:val="18"/>
                <w:szCs w:val="18"/>
              </w:rPr>
              <w:t>指标</w:t>
            </w:r>
          </w:p>
        </w:tc>
      </w:tr>
      <w:tr w:rsidR="001833AC">
        <w:trPr>
          <w:trHeight w:val="340"/>
          <w:jc w:val="center"/>
        </w:trPr>
        <w:tc>
          <w:tcPr>
            <w:tcW w:w="3580" w:type="dxa"/>
            <w:tcBorders>
              <w:top w:val="single" w:sz="8" w:space="0" w:color="auto"/>
            </w:tcBorders>
            <w:shd w:val="clear" w:color="auto" w:fill="auto"/>
            <w:vAlign w:val="center"/>
          </w:tcPr>
          <w:p w:rsidR="001833AC" w:rsidRPr="002376AC" w:rsidRDefault="00A37677">
            <w:pPr>
              <w:spacing w:line="240" w:lineRule="auto"/>
              <w:ind w:firstLineChars="100" w:firstLine="180"/>
              <w:jc w:val="center"/>
              <w:rPr>
                <w:rFonts w:ascii="宋体" w:eastAsia="宋体" w:hAnsi="宋体" w:cs="宋体"/>
                <w:sz w:val="18"/>
                <w:szCs w:val="18"/>
              </w:rPr>
            </w:pPr>
            <w:r w:rsidRPr="002376AC">
              <w:rPr>
                <w:rFonts w:ascii="宋体" w:eastAsia="宋体" w:hAnsi="宋体" w:cs="宋体" w:hint="eastAsia"/>
                <w:sz w:val="18"/>
                <w:szCs w:val="18"/>
              </w:rPr>
              <w:t>水分（质量分数）/％                ≤</w:t>
            </w:r>
          </w:p>
        </w:tc>
        <w:tc>
          <w:tcPr>
            <w:tcW w:w="5992" w:type="dxa"/>
            <w:tcBorders>
              <w:top w:val="single" w:sz="8" w:space="0" w:color="auto"/>
            </w:tcBorders>
            <w:shd w:val="clear" w:color="auto" w:fill="auto"/>
            <w:vAlign w:val="center"/>
          </w:tcPr>
          <w:p w:rsidR="001833AC" w:rsidRPr="002376AC" w:rsidRDefault="002E2D87" w:rsidP="00171CB2">
            <w:pPr>
              <w:spacing w:line="240" w:lineRule="auto"/>
              <w:jc w:val="center"/>
              <w:rPr>
                <w:rFonts w:ascii="宋体" w:eastAsia="宋体" w:hAnsi="宋体" w:cs="宋体"/>
                <w:color w:val="FF0000"/>
                <w:sz w:val="18"/>
                <w:szCs w:val="18"/>
              </w:rPr>
            </w:pPr>
            <w:r w:rsidRPr="002376AC">
              <w:rPr>
                <w:rFonts w:ascii="宋体" w:eastAsia="宋体" w:hAnsi="宋体" w:cs="宋体" w:hint="eastAsia"/>
                <w:sz w:val="18"/>
                <w:szCs w:val="18"/>
                <w:lang w:eastAsia="zh-CN"/>
              </w:rPr>
              <w:t>11</w:t>
            </w:r>
          </w:p>
        </w:tc>
      </w:tr>
      <w:tr w:rsidR="001833AC">
        <w:trPr>
          <w:trHeight w:val="340"/>
          <w:jc w:val="center"/>
        </w:trPr>
        <w:tc>
          <w:tcPr>
            <w:tcW w:w="3580" w:type="dxa"/>
            <w:shd w:val="clear" w:color="auto" w:fill="auto"/>
            <w:vAlign w:val="center"/>
          </w:tcPr>
          <w:p w:rsidR="001833AC" w:rsidRPr="002376AC" w:rsidRDefault="00A37677">
            <w:pPr>
              <w:spacing w:line="240" w:lineRule="auto"/>
              <w:ind w:firstLineChars="100" w:firstLine="180"/>
              <w:jc w:val="center"/>
              <w:rPr>
                <w:rFonts w:ascii="宋体" w:eastAsia="宋体" w:hAnsi="宋体" w:cs="宋体"/>
                <w:sz w:val="18"/>
                <w:szCs w:val="18"/>
              </w:rPr>
            </w:pPr>
            <w:r w:rsidRPr="002376AC">
              <w:rPr>
                <w:rFonts w:ascii="宋体" w:eastAsia="宋体" w:hAnsi="宋体" w:cs="宋体" w:hint="eastAsia"/>
                <w:sz w:val="18"/>
                <w:szCs w:val="18"/>
              </w:rPr>
              <w:t>总灰分（质量分数）/％              ≤</w:t>
            </w:r>
          </w:p>
        </w:tc>
        <w:tc>
          <w:tcPr>
            <w:tcW w:w="5992" w:type="dxa"/>
            <w:shd w:val="clear" w:color="auto" w:fill="auto"/>
            <w:vAlign w:val="center"/>
          </w:tcPr>
          <w:p w:rsidR="001833AC" w:rsidRPr="002376AC" w:rsidRDefault="00F902FA" w:rsidP="00171CB2">
            <w:pPr>
              <w:spacing w:line="240" w:lineRule="auto"/>
              <w:jc w:val="center"/>
              <w:rPr>
                <w:rFonts w:ascii="宋体" w:eastAsia="宋体" w:hAnsi="宋体" w:cs="宋体"/>
                <w:color w:val="FF0000"/>
                <w:sz w:val="18"/>
                <w:szCs w:val="18"/>
              </w:rPr>
            </w:pPr>
            <w:r w:rsidRPr="002376AC">
              <w:rPr>
                <w:rFonts w:ascii="宋体" w:eastAsia="宋体" w:hAnsi="宋体" w:cs="宋体"/>
                <w:sz w:val="18"/>
                <w:szCs w:val="18"/>
              </w:rPr>
              <w:t>9</w:t>
            </w:r>
          </w:p>
        </w:tc>
      </w:tr>
      <w:tr w:rsidR="001833AC">
        <w:trPr>
          <w:trHeight w:val="340"/>
          <w:jc w:val="center"/>
        </w:trPr>
        <w:tc>
          <w:tcPr>
            <w:tcW w:w="3580" w:type="dxa"/>
            <w:shd w:val="clear" w:color="auto" w:fill="auto"/>
            <w:vAlign w:val="center"/>
          </w:tcPr>
          <w:p w:rsidR="001833AC" w:rsidRPr="002376AC" w:rsidRDefault="00A37677">
            <w:pPr>
              <w:spacing w:line="240" w:lineRule="auto"/>
              <w:ind w:firstLineChars="100" w:firstLine="180"/>
              <w:jc w:val="left"/>
              <w:rPr>
                <w:rFonts w:ascii="宋体" w:eastAsia="宋体" w:hAnsi="宋体" w:cs="宋体"/>
                <w:sz w:val="18"/>
                <w:szCs w:val="18"/>
              </w:rPr>
            </w:pPr>
            <w:r w:rsidRPr="002376AC">
              <w:rPr>
                <w:rFonts w:ascii="宋体" w:eastAsia="宋体" w:hAnsi="宋体" w:cs="宋体" w:hint="eastAsia"/>
                <w:sz w:val="18"/>
                <w:szCs w:val="18"/>
              </w:rPr>
              <w:t xml:space="preserve">酸不溶性灰分（质量分数）/％ </w:t>
            </w:r>
            <w:r w:rsidRPr="002376AC">
              <w:rPr>
                <w:rFonts w:ascii="宋体" w:eastAsia="宋体" w:hAnsi="宋体" w:cs="宋体"/>
                <w:sz w:val="18"/>
                <w:szCs w:val="18"/>
              </w:rPr>
              <w:t xml:space="preserve"> </w:t>
            </w:r>
            <w:r w:rsidRPr="002376AC">
              <w:rPr>
                <w:rFonts w:ascii="宋体" w:eastAsia="宋体" w:hAnsi="宋体" w:cs="宋体" w:hint="eastAsia"/>
                <w:sz w:val="18"/>
                <w:szCs w:val="18"/>
              </w:rPr>
              <w:t xml:space="preserve">      ≤</w:t>
            </w:r>
          </w:p>
        </w:tc>
        <w:tc>
          <w:tcPr>
            <w:tcW w:w="5992" w:type="dxa"/>
            <w:shd w:val="clear" w:color="auto" w:fill="auto"/>
            <w:vAlign w:val="center"/>
          </w:tcPr>
          <w:p w:rsidR="001833AC" w:rsidRPr="002376AC" w:rsidRDefault="002E2D87" w:rsidP="00171CB2">
            <w:pPr>
              <w:spacing w:line="240" w:lineRule="auto"/>
              <w:jc w:val="center"/>
              <w:rPr>
                <w:rFonts w:ascii="宋体" w:eastAsia="宋体" w:hAnsi="宋体" w:cs="宋体"/>
                <w:color w:val="FF0000"/>
                <w:sz w:val="18"/>
                <w:szCs w:val="18"/>
              </w:rPr>
            </w:pPr>
            <w:r w:rsidRPr="002376AC">
              <w:rPr>
                <w:rFonts w:ascii="宋体" w:eastAsia="宋体" w:hAnsi="宋体" w:cs="宋体" w:hint="eastAsia"/>
                <w:sz w:val="18"/>
                <w:szCs w:val="18"/>
                <w:lang w:eastAsia="zh-CN"/>
              </w:rPr>
              <w:t>3</w:t>
            </w:r>
          </w:p>
        </w:tc>
      </w:tr>
      <w:tr w:rsidR="001833AC">
        <w:trPr>
          <w:trHeight w:val="339"/>
          <w:jc w:val="center"/>
        </w:trPr>
        <w:tc>
          <w:tcPr>
            <w:tcW w:w="3580" w:type="dxa"/>
            <w:shd w:val="clear" w:color="auto" w:fill="auto"/>
            <w:vAlign w:val="center"/>
          </w:tcPr>
          <w:p w:rsidR="001833AC" w:rsidRPr="002376AC" w:rsidRDefault="00A37677">
            <w:pPr>
              <w:spacing w:line="240" w:lineRule="auto"/>
              <w:ind w:firstLineChars="100" w:firstLine="180"/>
              <w:jc w:val="left"/>
              <w:rPr>
                <w:rFonts w:ascii="宋体" w:eastAsia="宋体" w:hAnsi="宋体" w:cs="宋体"/>
                <w:sz w:val="18"/>
                <w:szCs w:val="18"/>
              </w:rPr>
            </w:pPr>
            <w:r w:rsidRPr="002376AC">
              <w:rPr>
                <w:rFonts w:ascii="宋体" w:eastAsia="宋体" w:hAnsi="宋体" w:cs="宋体" w:hint="eastAsia"/>
                <w:sz w:val="18"/>
                <w:szCs w:val="18"/>
              </w:rPr>
              <w:t xml:space="preserve">浸出物（质量分数）/％  </w:t>
            </w:r>
            <w:r w:rsidRPr="002376AC">
              <w:rPr>
                <w:rFonts w:ascii="宋体" w:eastAsia="宋体" w:hAnsi="宋体" w:cs="宋体"/>
                <w:sz w:val="18"/>
                <w:szCs w:val="18"/>
              </w:rPr>
              <w:t xml:space="preserve">            </w:t>
            </w:r>
            <w:r w:rsidRPr="002376AC">
              <w:rPr>
                <w:rFonts w:ascii="宋体" w:eastAsia="宋体" w:hAnsi="宋体" w:cs="宋体" w:hint="eastAsia"/>
                <w:sz w:val="18"/>
                <w:szCs w:val="18"/>
              </w:rPr>
              <w:t>≥</w:t>
            </w:r>
          </w:p>
        </w:tc>
        <w:tc>
          <w:tcPr>
            <w:tcW w:w="5992" w:type="dxa"/>
            <w:shd w:val="clear" w:color="auto" w:fill="auto"/>
            <w:vAlign w:val="center"/>
          </w:tcPr>
          <w:p w:rsidR="001833AC" w:rsidRPr="002376AC" w:rsidRDefault="00191C0D" w:rsidP="00171CB2">
            <w:pPr>
              <w:spacing w:line="240" w:lineRule="auto"/>
              <w:jc w:val="center"/>
              <w:rPr>
                <w:rFonts w:ascii="宋体" w:eastAsia="宋体" w:hAnsi="宋体" w:cs="宋体"/>
                <w:color w:val="FF0000"/>
                <w:sz w:val="18"/>
                <w:szCs w:val="18"/>
              </w:rPr>
            </w:pPr>
            <w:r w:rsidRPr="002376AC">
              <w:rPr>
                <w:rFonts w:ascii="宋体" w:eastAsia="宋体" w:hAnsi="宋体" w:cs="宋体"/>
                <w:sz w:val="18"/>
                <w:szCs w:val="18"/>
              </w:rPr>
              <w:t>43</w:t>
            </w:r>
          </w:p>
        </w:tc>
      </w:tr>
      <w:tr w:rsidR="001833AC">
        <w:trPr>
          <w:trHeight w:val="339"/>
          <w:jc w:val="center"/>
        </w:trPr>
        <w:tc>
          <w:tcPr>
            <w:tcW w:w="3580" w:type="dxa"/>
            <w:shd w:val="clear" w:color="auto" w:fill="auto"/>
            <w:vAlign w:val="center"/>
          </w:tcPr>
          <w:p w:rsidR="001833AC" w:rsidRPr="002376AC" w:rsidRDefault="00A37677">
            <w:pPr>
              <w:spacing w:line="240" w:lineRule="auto"/>
              <w:ind w:firstLineChars="100" w:firstLine="180"/>
              <w:jc w:val="center"/>
              <w:rPr>
                <w:rFonts w:ascii="宋体" w:eastAsia="宋体" w:hAnsi="宋体" w:cs="宋体"/>
                <w:sz w:val="18"/>
                <w:szCs w:val="18"/>
              </w:rPr>
            </w:pPr>
            <w:r w:rsidRPr="002376AC">
              <w:rPr>
                <w:rFonts w:ascii="宋体" w:eastAsia="宋体" w:hAnsi="宋体" w:cs="宋体" w:hint="eastAsia"/>
                <w:sz w:val="18"/>
                <w:szCs w:val="18"/>
              </w:rPr>
              <w:t>总黄酮（质量分数）/％</w:t>
            </w:r>
            <w:r w:rsidRPr="002376AC">
              <w:rPr>
                <w:rFonts w:ascii="宋体" w:eastAsia="宋体" w:hAnsi="宋体" w:cs="宋体"/>
                <w:sz w:val="18"/>
                <w:szCs w:val="18"/>
              </w:rPr>
              <w:t xml:space="preserve">             </w:t>
            </w:r>
            <w:r w:rsidRPr="002376AC">
              <w:rPr>
                <w:rFonts w:ascii="宋体" w:eastAsia="宋体" w:hAnsi="宋体" w:cs="宋体" w:hint="eastAsia"/>
                <w:sz w:val="18"/>
                <w:szCs w:val="18"/>
              </w:rPr>
              <w:t>≥</w:t>
            </w:r>
          </w:p>
        </w:tc>
        <w:tc>
          <w:tcPr>
            <w:tcW w:w="5992" w:type="dxa"/>
            <w:shd w:val="clear" w:color="auto" w:fill="auto"/>
            <w:vAlign w:val="center"/>
          </w:tcPr>
          <w:p w:rsidR="001833AC" w:rsidRPr="002376AC" w:rsidRDefault="00A93F80" w:rsidP="00A93F80">
            <w:pPr>
              <w:spacing w:line="240" w:lineRule="auto"/>
              <w:jc w:val="center"/>
              <w:rPr>
                <w:rFonts w:ascii="宋体" w:eastAsia="宋体" w:hAnsi="宋体" w:cs="宋体"/>
                <w:color w:val="FF0000"/>
                <w:sz w:val="18"/>
                <w:szCs w:val="18"/>
              </w:rPr>
            </w:pPr>
            <w:r w:rsidRPr="002376AC">
              <w:rPr>
                <w:rFonts w:ascii="宋体" w:eastAsia="宋体" w:hAnsi="宋体" w:cs="宋体"/>
                <w:sz w:val="18"/>
                <w:szCs w:val="18"/>
              </w:rPr>
              <w:t>35</w:t>
            </w:r>
          </w:p>
        </w:tc>
      </w:tr>
      <w:tr w:rsidR="001833AC">
        <w:trPr>
          <w:trHeight w:val="339"/>
          <w:jc w:val="center"/>
        </w:trPr>
        <w:tc>
          <w:tcPr>
            <w:tcW w:w="3580" w:type="dxa"/>
            <w:shd w:val="clear" w:color="auto" w:fill="auto"/>
            <w:vAlign w:val="center"/>
          </w:tcPr>
          <w:p w:rsidR="001833AC" w:rsidRPr="002376AC" w:rsidRDefault="00A37677">
            <w:pPr>
              <w:spacing w:line="240" w:lineRule="auto"/>
              <w:ind w:firstLineChars="100" w:firstLine="180"/>
              <w:jc w:val="center"/>
              <w:rPr>
                <w:rFonts w:ascii="宋体" w:eastAsia="宋体" w:hAnsi="宋体" w:cs="宋体"/>
                <w:sz w:val="18"/>
                <w:szCs w:val="18"/>
              </w:rPr>
            </w:pPr>
            <w:r w:rsidRPr="002376AC">
              <w:rPr>
                <w:rFonts w:ascii="宋体" w:eastAsia="宋体" w:hAnsi="宋体" w:cs="宋体" w:hint="eastAsia"/>
                <w:sz w:val="18"/>
                <w:szCs w:val="18"/>
              </w:rPr>
              <w:t>芦丁（质量分数）/％</w:t>
            </w:r>
            <w:r w:rsidRPr="002376AC">
              <w:rPr>
                <w:rFonts w:ascii="宋体" w:eastAsia="宋体" w:hAnsi="宋体" w:cs="宋体"/>
                <w:sz w:val="18"/>
                <w:szCs w:val="18"/>
              </w:rPr>
              <w:t xml:space="preserve">               </w:t>
            </w:r>
            <w:r w:rsidRPr="002376AC">
              <w:rPr>
                <w:rFonts w:ascii="宋体" w:eastAsia="宋体" w:hAnsi="宋体" w:cs="宋体" w:hint="eastAsia"/>
                <w:sz w:val="18"/>
                <w:szCs w:val="18"/>
              </w:rPr>
              <w:t>≥</w:t>
            </w:r>
          </w:p>
        </w:tc>
        <w:tc>
          <w:tcPr>
            <w:tcW w:w="5992" w:type="dxa"/>
            <w:shd w:val="clear" w:color="auto" w:fill="auto"/>
            <w:vAlign w:val="center"/>
          </w:tcPr>
          <w:p w:rsidR="001833AC" w:rsidRPr="002376AC" w:rsidRDefault="00A93F80" w:rsidP="00171CB2">
            <w:pPr>
              <w:spacing w:line="240" w:lineRule="auto"/>
              <w:jc w:val="center"/>
              <w:rPr>
                <w:rFonts w:ascii="宋体" w:eastAsia="宋体" w:hAnsi="宋体" w:cs="宋体"/>
                <w:color w:val="FF0000"/>
                <w:sz w:val="18"/>
                <w:szCs w:val="18"/>
              </w:rPr>
            </w:pPr>
            <w:r w:rsidRPr="002376AC">
              <w:rPr>
                <w:rFonts w:ascii="宋体" w:eastAsia="宋体" w:hAnsi="宋体" w:cs="宋体"/>
                <w:sz w:val="18"/>
                <w:szCs w:val="18"/>
              </w:rPr>
              <w:t>25</w:t>
            </w:r>
          </w:p>
        </w:tc>
      </w:tr>
    </w:tbl>
    <w:p w:rsidR="001833AC" w:rsidRDefault="00A37677" w:rsidP="007820B7">
      <w:pPr>
        <w:pStyle w:val="afff3"/>
        <w:spacing w:before="120" w:after="120"/>
      </w:pPr>
      <w:r>
        <w:rPr>
          <w:rFonts w:hint="eastAsia"/>
        </w:rPr>
        <w:t>安全指标</w:t>
      </w:r>
    </w:p>
    <w:p w:rsidR="001833AC" w:rsidRDefault="00A37677" w:rsidP="007820B7">
      <w:pPr>
        <w:pStyle w:val="afff4"/>
        <w:spacing w:before="120" w:after="120"/>
      </w:pPr>
      <w:bookmarkStart w:id="45" w:name="_Hlk114427132"/>
      <w:r>
        <w:rPr>
          <w:rFonts w:hint="eastAsia"/>
        </w:rPr>
        <w:t>污染物限量</w:t>
      </w:r>
    </w:p>
    <w:p w:rsidR="001833AC" w:rsidRDefault="00A37677">
      <w:pPr>
        <w:pStyle w:val="afffffd"/>
        <w:ind w:firstLine="420"/>
      </w:pPr>
      <w:r>
        <w:rPr>
          <w:rFonts w:hint="eastAsia"/>
        </w:rPr>
        <w:t>应符合GB 2762的规定</w:t>
      </w:r>
      <w:bookmarkEnd w:id="45"/>
      <w:r>
        <w:rPr>
          <w:rFonts w:hint="eastAsia"/>
        </w:rPr>
        <w:t>。</w:t>
      </w:r>
    </w:p>
    <w:p w:rsidR="001833AC" w:rsidRDefault="00A37677" w:rsidP="007820B7">
      <w:pPr>
        <w:pStyle w:val="afff4"/>
        <w:spacing w:before="120" w:after="120"/>
      </w:pPr>
      <w:bookmarkStart w:id="46" w:name="_Hlk114427145"/>
      <w:r>
        <w:rPr>
          <w:rFonts w:hint="eastAsia"/>
        </w:rPr>
        <w:t>农药残留限量</w:t>
      </w:r>
    </w:p>
    <w:p w:rsidR="001833AC" w:rsidRDefault="00A37677">
      <w:pPr>
        <w:pStyle w:val="afffffd"/>
        <w:ind w:firstLine="420"/>
      </w:pPr>
      <w:r>
        <w:rPr>
          <w:rFonts w:hint="eastAsia"/>
        </w:rPr>
        <w:t>应符合GB 2763的规定。</w:t>
      </w:r>
    </w:p>
    <w:p w:rsidR="001833AC" w:rsidRDefault="00A37677" w:rsidP="007820B7">
      <w:pPr>
        <w:pStyle w:val="afff4"/>
        <w:spacing w:before="120" w:after="120"/>
      </w:pPr>
      <w:bookmarkStart w:id="47" w:name="_Hlk114427156"/>
      <w:bookmarkEnd w:id="46"/>
      <w:r>
        <w:rPr>
          <w:rFonts w:hint="eastAsia"/>
        </w:rPr>
        <w:t>微生物</w:t>
      </w:r>
      <w:r>
        <w:t>指标</w:t>
      </w:r>
    </w:p>
    <w:p w:rsidR="001833AC" w:rsidRDefault="00A37677">
      <w:pPr>
        <w:pStyle w:val="afffffd"/>
        <w:ind w:firstLine="420"/>
      </w:pPr>
      <w:r>
        <w:rPr>
          <w:rFonts w:hint="eastAsia"/>
        </w:rPr>
        <w:t>应</w:t>
      </w:r>
      <w:r>
        <w:t>符合</w:t>
      </w:r>
      <w:r>
        <w:rPr>
          <w:rFonts w:hint="eastAsia"/>
        </w:rPr>
        <w:t>WS/T 4的</w:t>
      </w:r>
      <w:r>
        <w:t>规定。</w:t>
      </w:r>
    </w:p>
    <w:bookmarkEnd w:id="47"/>
    <w:p w:rsidR="001833AC" w:rsidRDefault="00A37677" w:rsidP="007820B7">
      <w:pPr>
        <w:pStyle w:val="afff3"/>
        <w:spacing w:before="120" w:after="120"/>
      </w:pPr>
      <w:r>
        <w:rPr>
          <w:rFonts w:hint="eastAsia"/>
        </w:rPr>
        <w:t>净含量</w:t>
      </w:r>
    </w:p>
    <w:p w:rsidR="001833AC" w:rsidRDefault="00A37677">
      <w:pPr>
        <w:pStyle w:val="afffffd"/>
        <w:ind w:firstLine="420"/>
      </w:pPr>
      <w:r>
        <w:rPr>
          <w:rFonts w:hint="eastAsia"/>
        </w:rPr>
        <w:t>预包装产品应符合《定量包装商品计量监督管理办法》的规定。</w:t>
      </w:r>
    </w:p>
    <w:p w:rsidR="001833AC" w:rsidRDefault="00A37677">
      <w:pPr>
        <w:pStyle w:val="afff2"/>
        <w:spacing w:before="240" w:after="240"/>
      </w:pPr>
      <w:r>
        <w:rPr>
          <w:rFonts w:hint="eastAsia"/>
        </w:rPr>
        <w:t>检验方法</w:t>
      </w:r>
    </w:p>
    <w:p w:rsidR="001833AC" w:rsidRDefault="00A37677">
      <w:pPr>
        <w:pStyle w:val="afff3"/>
        <w:spacing w:before="120" w:after="120"/>
      </w:pPr>
      <w:r>
        <w:rPr>
          <w:rFonts w:hint="eastAsia"/>
        </w:rPr>
        <w:t>感官要求</w:t>
      </w:r>
    </w:p>
    <w:p w:rsidR="001833AC" w:rsidRDefault="00A37677">
      <w:pPr>
        <w:pStyle w:val="afff4"/>
        <w:spacing w:before="120" w:after="120"/>
      </w:pPr>
      <w:r>
        <w:rPr>
          <w:rFonts w:hint="eastAsia"/>
        </w:rPr>
        <w:t>形状</w:t>
      </w:r>
      <w:r>
        <w:t>、色泽和形态</w:t>
      </w:r>
    </w:p>
    <w:p w:rsidR="001833AC" w:rsidRDefault="00A37677">
      <w:pPr>
        <w:pStyle w:val="afffffd"/>
        <w:ind w:firstLine="420"/>
      </w:pPr>
      <w:r>
        <w:rPr>
          <w:rFonts w:hint="eastAsia"/>
        </w:rPr>
        <w:t>在正常光线下将金槐米置于白色瓷托盘上，通过目测法对样品的形状、色泽和形态进行检验。</w:t>
      </w:r>
    </w:p>
    <w:p w:rsidR="001833AC" w:rsidRDefault="00D42743">
      <w:pPr>
        <w:pStyle w:val="afff5"/>
        <w:spacing w:before="120" w:after="120"/>
      </w:pPr>
      <w:r>
        <w:rPr>
          <w:rFonts w:hint="eastAsia"/>
        </w:rPr>
        <w:t>滋味</w:t>
      </w:r>
      <w:r>
        <w:t>和</w:t>
      </w:r>
      <w:r w:rsidR="00A37677">
        <w:rPr>
          <w:rFonts w:hint="eastAsia"/>
        </w:rPr>
        <w:t>口感</w:t>
      </w:r>
    </w:p>
    <w:p w:rsidR="001833AC" w:rsidRPr="009771E9" w:rsidRDefault="00A37677">
      <w:pPr>
        <w:pStyle w:val="afffffd"/>
        <w:ind w:firstLine="420"/>
      </w:pPr>
      <w:r w:rsidRPr="009771E9">
        <w:rPr>
          <w:rFonts w:hint="eastAsia"/>
        </w:rPr>
        <w:t>沸水烫漂3</w:t>
      </w:r>
      <w:r w:rsidRPr="009771E9">
        <w:rPr>
          <w:rFonts w:hint="eastAsia"/>
          <w:vertAlign w:val="superscript"/>
        </w:rPr>
        <w:t xml:space="preserve"> </w:t>
      </w:r>
      <w:r w:rsidRPr="009771E9">
        <w:rPr>
          <w:rFonts w:hint="eastAsia"/>
        </w:rPr>
        <w:t>s～5</w:t>
      </w:r>
      <w:r w:rsidRPr="009771E9">
        <w:rPr>
          <w:rFonts w:hint="eastAsia"/>
          <w:vertAlign w:val="superscript"/>
        </w:rPr>
        <w:t xml:space="preserve"> </w:t>
      </w:r>
      <w:r w:rsidRPr="009771E9">
        <w:rPr>
          <w:rFonts w:hint="eastAsia"/>
        </w:rPr>
        <w:t>s后，通过</w:t>
      </w:r>
      <w:r w:rsidR="00D42743" w:rsidRPr="00D42743">
        <w:rPr>
          <w:rFonts w:hint="eastAsia"/>
        </w:rPr>
        <w:t>鼻嗅</w:t>
      </w:r>
      <w:r w:rsidR="00D42743">
        <w:rPr>
          <w:rFonts w:hint="eastAsia"/>
        </w:rPr>
        <w:t>、</w:t>
      </w:r>
      <w:r w:rsidRPr="009771E9">
        <w:rPr>
          <w:rFonts w:hint="eastAsia"/>
        </w:rPr>
        <w:t>品尝等方法检验。</w:t>
      </w:r>
    </w:p>
    <w:p w:rsidR="001833AC" w:rsidRDefault="00A37677">
      <w:pPr>
        <w:pStyle w:val="afff3"/>
        <w:spacing w:before="120" w:after="120"/>
      </w:pPr>
      <w:r>
        <w:rPr>
          <w:rFonts w:hint="eastAsia"/>
        </w:rPr>
        <w:t>理化指标</w:t>
      </w:r>
    </w:p>
    <w:p w:rsidR="001833AC" w:rsidRDefault="00A37677">
      <w:pPr>
        <w:pStyle w:val="afff4"/>
        <w:spacing w:before="120" w:after="120"/>
      </w:pPr>
      <w:r>
        <w:rPr>
          <w:rFonts w:hint="eastAsia"/>
        </w:rPr>
        <w:t>水分</w:t>
      </w:r>
    </w:p>
    <w:p w:rsidR="001833AC" w:rsidRDefault="00A37677">
      <w:pPr>
        <w:pStyle w:val="afffffd"/>
        <w:ind w:firstLine="420"/>
      </w:pPr>
      <w:r>
        <w:rPr>
          <w:rFonts w:hint="eastAsia"/>
        </w:rPr>
        <w:t>按《中华人民共和国药典》（2020版）水分测定法第</w:t>
      </w:r>
      <w:r>
        <w:t>二法</w:t>
      </w:r>
      <w:r>
        <w:rPr>
          <w:rFonts w:hint="eastAsia"/>
        </w:rPr>
        <w:t>进行测定。</w:t>
      </w:r>
    </w:p>
    <w:p w:rsidR="001833AC" w:rsidRDefault="00A37677">
      <w:pPr>
        <w:pStyle w:val="afff4"/>
        <w:spacing w:before="120" w:after="120"/>
      </w:pPr>
      <w:r>
        <w:rPr>
          <w:rFonts w:hint="eastAsia"/>
        </w:rPr>
        <w:t>总</w:t>
      </w:r>
      <w:r>
        <w:t>灰度</w:t>
      </w:r>
    </w:p>
    <w:p w:rsidR="001833AC" w:rsidRDefault="00A37677">
      <w:pPr>
        <w:pStyle w:val="afffffd"/>
        <w:ind w:firstLine="420"/>
      </w:pPr>
      <w:r>
        <w:rPr>
          <w:rFonts w:hint="eastAsia"/>
        </w:rPr>
        <w:t>按《中华人民共和国药典》（2020版）灰分测定法进行测定。</w:t>
      </w:r>
    </w:p>
    <w:p w:rsidR="001833AC" w:rsidRDefault="00A37677">
      <w:pPr>
        <w:pStyle w:val="afff4"/>
        <w:spacing w:before="120" w:after="120"/>
      </w:pPr>
      <w:r>
        <w:rPr>
          <w:rFonts w:hint="eastAsia"/>
        </w:rPr>
        <w:t>酸不溶性灰分</w:t>
      </w:r>
    </w:p>
    <w:p w:rsidR="001833AC" w:rsidRDefault="00A37677">
      <w:pPr>
        <w:pStyle w:val="afffffd"/>
        <w:ind w:firstLine="420"/>
      </w:pPr>
      <w:r>
        <w:rPr>
          <w:rFonts w:hint="eastAsia"/>
        </w:rPr>
        <w:t>按《中华人民共和国药典》（2020版）灰分测定法进行测定。</w:t>
      </w:r>
    </w:p>
    <w:p w:rsidR="001833AC" w:rsidRDefault="00A37677">
      <w:pPr>
        <w:pStyle w:val="afff4"/>
        <w:spacing w:before="120" w:after="120"/>
      </w:pPr>
      <w:r>
        <w:rPr>
          <w:rFonts w:hint="eastAsia"/>
        </w:rPr>
        <w:lastRenderedPageBreak/>
        <w:t>浸出物</w:t>
      </w:r>
    </w:p>
    <w:p w:rsidR="001833AC" w:rsidRDefault="00A37677">
      <w:pPr>
        <w:pStyle w:val="afffffd"/>
        <w:ind w:firstLine="420"/>
      </w:pPr>
      <w:r>
        <w:rPr>
          <w:rFonts w:hint="eastAsia"/>
        </w:rPr>
        <w:t>按《中华人民共和国药典》（2020版）浸出物测定法进行测定。</w:t>
      </w:r>
    </w:p>
    <w:p w:rsidR="001833AC" w:rsidRDefault="00A37677">
      <w:pPr>
        <w:pStyle w:val="afff4"/>
        <w:spacing w:before="120" w:after="120"/>
      </w:pPr>
      <w:r>
        <w:rPr>
          <w:rFonts w:hint="eastAsia"/>
        </w:rPr>
        <w:t>总黄酮</w:t>
      </w:r>
    </w:p>
    <w:p w:rsidR="001833AC" w:rsidRDefault="00A37677">
      <w:pPr>
        <w:pStyle w:val="afffffd"/>
        <w:ind w:firstLine="420"/>
      </w:pPr>
      <w:r>
        <w:rPr>
          <w:rFonts w:hint="eastAsia"/>
        </w:rPr>
        <w:t>按附录A规定的方法进行测定。</w:t>
      </w:r>
    </w:p>
    <w:p w:rsidR="001833AC" w:rsidRDefault="00A37677">
      <w:pPr>
        <w:pStyle w:val="afff4"/>
        <w:spacing w:before="120" w:after="120"/>
      </w:pPr>
      <w:r>
        <w:rPr>
          <w:rFonts w:hint="eastAsia"/>
        </w:rPr>
        <w:t>芦丁</w:t>
      </w:r>
    </w:p>
    <w:p w:rsidR="001833AC" w:rsidRDefault="00A37677">
      <w:pPr>
        <w:pStyle w:val="afffffd"/>
        <w:ind w:firstLine="420"/>
      </w:pPr>
      <w:r>
        <w:rPr>
          <w:rFonts w:hint="eastAsia"/>
        </w:rPr>
        <w:t>按附录</w:t>
      </w:r>
      <w:r>
        <w:t>B</w:t>
      </w:r>
      <w:r>
        <w:rPr>
          <w:rFonts w:hint="eastAsia"/>
        </w:rPr>
        <w:t>规定的方法进行测定。</w:t>
      </w:r>
    </w:p>
    <w:p w:rsidR="001833AC" w:rsidRDefault="00A37677">
      <w:pPr>
        <w:pStyle w:val="afff3"/>
        <w:spacing w:before="120" w:after="120"/>
      </w:pPr>
      <w:r>
        <w:rPr>
          <w:rFonts w:hint="eastAsia"/>
        </w:rPr>
        <w:t>安全指标</w:t>
      </w:r>
    </w:p>
    <w:p w:rsidR="001833AC" w:rsidRDefault="00A37677">
      <w:pPr>
        <w:pStyle w:val="afff4"/>
        <w:spacing w:before="120" w:after="120"/>
      </w:pPr>
      <w:r>
        <w:rPr>
          <w:rFonts w:hint="eastAsia"/>
        </w:rPr>
        <w:t>污染物限量</w:t>
      </w:r>
    </w:p>
    <w:p w:rsidR="001833AC" w:rsidRDefault="00A37677">
      <w:pPr>
        <w:pStyle w:val="afffffd"/>
        <w:ind w:firstLine="420"/>
      </w:pPr>
      <w:r>
        <w:rPr>
          <w:rFonts w:hint="eastAsia"/>
        </w:rPr>
        <w:t>按GB 2762规定的方法进行测定。</w:t>
      </w:r>
    </w:p>
    <w:p w:rsidR="001833AC" w:rsidRDefault="00A37677">
      <w:pPr>
        <w:pStyle w:val="afff4"/>
        <w:spacing w:before="120" w:after="120"/>
      </w:pPr>
      <w:r>
        <w:rPr>
          <w:rFonts w:hint="eastAsia"/>
        </w:rPr>
        <w:t>农药最大残留限量</w:t>
      </w:r>
    </w:p>
    <w:p w:rsidR="001833AC" w:rsidRDefault="00A37677">
      <w:pPr>
        <w:pStyle w:val="afffffd"/>
        <w:ind w:firstLine="420"/>
      </w:pPr>
      <w:r>
        <w:rPr>
          <w:rFonts w:hint="eastAsia"/>
        </w:rPr>
        <w:t>按GB 2763规定的方法进行测定。</w:t>
      </w:r>
    </w:p>
    <w:p w:rsidR="001833AC" w:rsidRDefault="00A37677">
      <w:pPr>
        <w:pStyle w:val="afff4"/>
        <w:spacing w:before="120" w:after="120"/>
      </w:pPr>
      <w:r>
        <w:rPr>
          <w:rFonts w:hint="eastAsia"/>
        </w:rPr>
        <w:t>微生物指标</w:t>
      </w:r>
    </w:p>
    <w:p w:rsidR="001833AC" w:rsidRDefault="00A37677">
      <w:pPr>
        <w:pStyle w:val="afffffd"/>
        <w:ind w:firstLine="420"/>
      </w:pPr>
      <w:r>
        <w:rPr>
          <w:rFonts w:hint="eastAsia"/>
        </w:rPr>
        <w:t>按</w:t>
      </w:r>
      <w:bookmarkStart w:id="48" w:name="_Hlk112500125"/>
      <w:r>
        <w:rPr>
          <w:rFonts w:hint="eastAsia"/>
        </w:rPr>
        <w:t>《中华人民共和国药典》（2020版）</w:t>
      </w:r>
      <w:bookmarkEnd w:id="48"/>
      <w:r>
        <w:rPr>
          <w:rFonts w:hint="eastAsia"/>
        </w:rPr>
        <w:t>微生物限度检查法进行测定。</w:t>
      </w:r>
    </w:p>
    <w:p w:rsidR="001833AC" w:rsidRDefault="00A37677">
      <w:pPr>
        <w:pStyle w:val="afff3"/>
        <w:spacing w:before="120" w:after="120"/>
        <w:rPr>
          <w:color w:val="000000" w:themeColor="text1"/>
        </w:rPr>
      </w:pPr>
      <w:r>
        <w:rPr>
          <w:rFonts w:hint="eastAsia"/>
          <w:color w:val="000000" w:themeColor="text1"/>
        </w:rPr>
        <w:t>净含量</w:t>
      </w:r>
    </w:p>
    <w:p w:rsidR="001833AC" w:rsidRDefault="00A37677">
      <w:pPr>
        <w:pStyle w:val="afffffd"/>
        <w:ind w:firstLine="420"/>
        <w:rPr>
          <w:color w:val="000000" w:themeColor="text1"/>
        </w:rPr>
      </w:pPr>
      <w:r>
        <w:rPr>
          <w:rFonts w:hint="eastAsia"/>
          <w:color w:val="000000" w:themeColor="text1"/>
        </w:rPr>
        <w:t>按</w:t>
      </w:r>
      <w:bookmarkStart w:id="49" w:name="_Hlk112500131"/>
      <w:r>
        <w:rPr>
          <w:rFonts w:hint="eastAsia"/>
          <w:color w:val="000000" w:themeColor="text1"/>
        </w:rPr>
        <w:t>JJF 1070</w:t>
      </w:r>
      <w:bookmarkEnd w:id="49"/>
      <w:r>
        <w:rPr>
          <w:rFonts w:hint="eastAsia"/>
          <w:color w:val="000000" w:themeColor="text1"/>
        </w:rPr>
        <w:t>规定的方法进行测定。</w:t>
      </w:r>
    </w:p>
    <w:p w:rsidR="001833AC" w:rsidRDefault="00A37677">
      <w:pPr>
        <w:pStyle w:val="afff2"/>
        <w:spacing w:before="240" w:after="240"/>
      </w:pPr>
      <w:r>
        <w:rPr>
          <w:rFonts w:hint="eastAsia"/>
        </w:rPr>
        <w:t>检验规则</w:t>
      </w:r>
    </w:p>
    <w:p w:rsidR="001833AC" w:rsidRDefault="00A37677">
      <w:pPr>
        <w:pStyle w:val="afff3"/>
        <w:spacing w:before="120" w:after="120"/>
        <w:rPr>
          <w:color w:val="000000" w:themeColor="text1"/>
        </w:rPr>
      </w:pPr>
      <w:r>
        <w:rPr>
          <w:rFonts w:hint="eastAsia"/>
          <w:color w:val="000000" w:themeColor="text1"/>
        </w:rPr>
        <w:t>组批</w:t>
      </w:r>
    </w:p>
    <w:p w:rsidR="001833AC" w:rsidRDefault="00A37677">
      <w:pPr>
        <w:pStyle w:val="afffffd"/>
        <w:ind w:firstLine="420"/>
      </w:pPr>
      <w:r>
        <w:rPr>
          <w:rFonts w:hint="eastAsia"/>
        </w:rPr>
        <w:t>同一批采收、同一包装、同一日期交货的产品作为一个检验批次。</w:t>
      </w:r>
    </w:p>
    <w:p w:rsidR="001833AC" w:rsidRDefault="00A37677">
      <w:pPr>
        <w:pStyle w:val="afff3"/>
        <w:spacing w:before="120" w:after="120"/>
        <w:rPr>
          <w:color w:val="000000" w:themeColor="text1"/>
        </w:rPr>
      </w:pPr>
      <w:r>
        <w:rPr>
          <w:rFonts w:hint="eastAsia"/>
          <w:color w:val="000000" w:themeColor="text1"/>
        </w:rPr>
        <w:t>抽样</w:t>
      </w:r>
    </w:p>
    <w:p w:rsidR="001833AC" w:rsidRDefault="00A37677">
      <w:pPr>
        <w:pStyle w:val="affffffffffff2"/>
      </w:pPr>
      <w:r>
        <w:rPr>
          <w:rFonts w:hint="eastAsia"/>
        </w:rPr>
        <w:t>以分层、分方向结合、只分层(上、中、下3层)或只分方向的方式随机取样，预包装产品在堆放空间的四角和中间布设采样点。</w:t>
      </w:r>
    </w:p>
    <w:p w:rsidR="001833AC" w:rsidRDefault="00A37677">
      <w:pPr>
        <w:pStyle w:val="afff3"/>
        <w:spacing w:before="120" w:after="120"/>
        <w:rPr>
          <w:color w:val="000000" w:themeColor="text1"/>
        </w:rPr>
      </w:pPr>
      <w:r>
        <w:rPr>
          <w:rFonts w:hint="eastAsia"/>
          <w:color w:val="000000" w:themeColor="text1"/>
        </w:rPr>
        <w:t>交收检验</w:t>
      </w:r>
    </w:p>
    <w:p w:rsidR="001833AC" w:rsidRDefault="00A37677">
      <w:pPr>
        <w:pStyle w:val="afffffd"/>
        <w:ind w:firstLine="420"/>
        <w:rPr>
          <w:color w:val="FF0000"/>
        </w:rPr>
      </w:pPr>
      <w:r>
        <w:rPr>
          <w:rFonts w:hint="eastAsia"/>
        </w:rPr>
        <w:t>每批产品交收前，生产者应进行交收检验。交收检验内容包括感官、理化指标、标志、标签和包装。检验合格并附合格证方可交收。</w:t>
      </w:r>
    </w:p>
    <w:p w:rsidR="001833AC" w:rsidRDefault="00A37677">
      <w:pPr>
        <w:pStyle w:val="afff3"/>
        <w:spacing w:before="120" w:after="120"/>
        <w:rPr>
          <w:color w:val="000000" w:themeColor="text1"/>
        </w:rPr>
      </w:pPr>
      <w:r>
        <w:rPr>
          <w:rFonts w:hint="eastAsia"/>
          <w:color w:val="000000" w:themeColor="text1"/>
        </w:rPr>
        <w:t>判定规则</w:t>
      </w:r>
    </w:p>
    <w:p w:rsidR="001833AC" w:rsidRDefault="00A37677">
      <w:pPr>
        <w:pStyle w:val="afffffd"/>
        <w:ind w:firstLine="420"/>
      </w:pPr>
      <w:r>
        <w:rPr>
          <w:rFonts w:hint="eastAsia"/>
        </w:rPr>
        <w:t>检验项目的检验结果全部符合本文件规定时，判定该批产品合格；如有检验项目的检验结果不符合本文件规定时，可在原批次产品中双倍抽样复检，复检后仍不合格的，判定该批产品不合格。</w:t>
      </w:r>
    </w:p>
    <w:p w:rsidR="001833AC" w:rsidRDefault="00A37677">
      <w:pPr>
        <w:pStyle w:val="afff2"/>
        <w:spacing w:before="240" w:after="240"/>
      </w:pPr>
      <w:r>
        <w:rPr>
          <w:rFonts w:hint="eastAsia"/>
        </w:rPr>
        <w:t>标志、标签</w:t>
      </w:r>
      <w:r>
        <w:t>、</w:t>
      </w:r>
      <w:r>
        <w:rPr>
          <w:rFonts w:hint="eastAsia"/>
        </w:rPr>
        <w:t>包装、运输、贮存、保质期</w:t>
      </w:r>
    </w:p>
    <w:p w:rsidR="001833AC" w:rsidRDefault="00A37677">
      <w:pPr>
        <w:pStyle w:val="afff3"/>
        <w:spacing w:before="120" w:after="120"/>
        <w:rPr>
          <w:color w:val="000000" w:themeColor="text1"/>
        </w:rPr>
      </w:pPr>
      <w:r>
        <w:rPr>
          <w:rFonts w:hint="eastAsia"/>
          <w:color w:val="000000" w:themeColor="text1"/>
        </w:rPr>
        <w:t>标志、</w:t>
      </w:r>
      <w:r>
        <w:rPr>
          <w:color w:val="000000" w:themeColor="text1"/>
        </w:rPr>
        <w:t>标签</w:t>
      </w:r>
    </w:p>
    <w:p w:rsidR="001833AC" w:rsidRDefault="00A37677">
      <w:pPr>
        <w:pStyle w:val="afffffffff9"/>
        <w:rPr>
          <w:color w:val="000000" w:themeColor="text1"/>
        </w:rPr>
      </w:pPr>
      <w:bookmarkStart w:id="50" w:name="_Hlk114427668"/>
      <w:r>
        <w:rPr>
          <w:rFonts w:hint="eastAsia"/>
          <w:color w:val="000000" w:themeColor="text1"/>
        </w:rPr>
        <w:t>运输包装图形标志应符合</w:t>
      </w:r>
      <w:bookmarkStart w:id="51" w:name="_Hlk112500141"/>
      <w:r>
        <w:rPr>
          <w:rFonts w:hint="eastAsia"/>
          <w:color w:val="000000" w:themeColor="text1"/>
        </w:rPr>
        <w:t>GB/T 191</w:t>
      </w:r>
      <w:bookmarkEnd w:id="51"/>
      <w:r>
        <w:rPr>
          <w:rFonts w:hint="eastAsia"/>
          <w:color w:val="000000" w:themeColor="text1"/>
        </w:rPr>
        <w:t>的规定。</w:t>
      </w:r>
    </w:p>
    <w:p w:rsidR="001833AC" w:rsidRDefault="00A37677">
      <w:pPr>
        <w:pStyle w:val="afffffffff9"/>
        <w:rPr>
          <w:color w:val="000000" w:themeColor="text1"/>
        </w:rPr>
      </w:pPr>
      <w:r>
        <w:rPr>
          <w:rFonts w:hint="eastAsia"/>
          <w:color w:val="000000" w:themeColor="text1"/>
        </w:rPr>
        <w:t>产品销售包装标签应符合</w:t>
      </w:r>
      <w:bookmarkStart w:id="52" w:name="_Hlk112500148"/>
      <w:r>
        <w:rPr>
          <w:rFonts w:hint="eastAsia"/>
          <w:color w:val="000000" w:themeColor="text1"/>
        </w:rPr>
        <w:t>GB 7718</w:t>
      </w:r>
      <w:bookmarkEnd w:id="52"/>
      <w:r>
        <w:rPr>
          <w:rFonts w:hint="eastAsia"/>
          <w:color w:val="000000" w:themeColor="text1"/>
        </w:rPr>
        <w:t>的规定。</w:t>
      </w:r>
    </w:p>
    <w:bookmarkEnd w:id="50"/>
    <w:p w:rsidR="001833AC" w:rsidRDefault="00A37677">
      <w:pPr>
        <w:pStyle w:val="afff3"/>
        <w:spacing w:before="120" w:after="120"/>
      </w:pPr>
      <w:r>
        <w:rPr>
          <w:rFonts w:hint="eastAsia"/>
        </w:rPr>
        <w:t>包装</w:t>
      </w:r>
    </w:p>
    <w:p w:rsidR="001833AC" w:rsidRDefault="00A37677">
      <w:pPr>
        <w:pStyle w:val="afffffffff9"/>
        <w:rPr>
          <w:color w:val="000000" w:themeColor="text1"/>
        </w:rPr>
      </w:pPr>
      <w:r>
        <w:rPr>
          <w:rFonts w:hint="eastAsia"/>
          <w:color w:val="000000" w:themeColor="text1"/>
        </w:rPr>
        <w:t>应符合食品安全国家标准的有关要求。</w:t>
      </w:r>
    </w:p>
    <w:p w:rsidR="001833AC" w:rsidRDefault="00A37677">
      <w:pPr>
        <w:pStyle w:val="afffffffff9"/>
      </w:pPr>
      <w:r>
        <w:rPr>
          <w:rFonts w:hint="eastAsia"/>
          <w:color w:val="000000" w:themeColor="text1"/>
        </w:rPr>
        <w:lastRenderedPageBreak/>
        <w:t>若采用包装袋，</w:t>
      </w:r>
      <w:r>
        <w:rPr>
          <w:rFonts w:hint="eastAsia"/>
        </w:rPr>
        <w:t>则包装袋应坚固、干燥、清洁、无毒、无异味，包装封口或者缝口应严密、牢固。</w:t>
      </w:r>
    </w:p>
    <w:p w:rsidR="001833AC" w:rsidRDefault="00A37677">
      <w:pPr>
        <w:pStyle w:val="afff3"/>
        <w:spacing w:before="120" w:after="120"/>
      </w:pPr>
      <w:r>
        <w:rPr>
          <w:rFonts w:hint="eastAsia"/>
        </w:rPr>
        <w:t>运输</w:t>
      </w:r>
    </w:p>
    <w:p w:rsidR="001833AC" w:rsidRDefault="00A37677">
      <w:pPr>
        <w:pStyle w:val="afffffffff9"/>
        <w:rPr>
          <w:color w:val="000000" w:themeColor="text1"/>
        </w:rPr>
      </w:pPr>
      <w:r>
        <w:rPr>
          <w:rFonts w:hint="eastAsia"/>
          <w:color w:val="000000" w:themeColor="text1"/>
        </w:rPr>
        <w:t>成品运输、贮存应避免日光直射、雨淋和撞击等影响质量的情况。</w:t>
      </w:r>
    </w:p>
    <w:p w:rsidR="001833AC" w:rsidRDefault="00A37677">
      <w:pPr>
        <w:pStyle w:val="afffffffff9"/>
        <w:rPr>
          <w:color w:val="000000" w:themeColor="text1"/>
        </w:rPr>
      </w:pPr>
      <w:r>
        <w:rPr>
          <w:rFonts w:hint="eastAsia"/>
          <w:color w:val="000000" w:themeColor="text1"/>
        </w:rPr>
        <w:t>运输工具、车辆应定期消毒，保证清洁卫生。运输时，不应与有毒、有害、有腐蚀性或有异味的物品混装。</w:t>
      </w:r>
    </w:p>
    <w:p w:rsidR="001833AC" w:rsidRDefault="00A37677">
      <w:pPr>
        <w:pStyle w:val="afffffffff9"/>
        <w:rPr>
          <w:color w:val="000000" w:themeColor="text1"/>
        </w:rPr>
      </w:pPr>
      <w:r>
        <w:rPr>
          <w:rFonts w:hint="eastAsia"/>
          <w:color w:val="000000" w:themeColor="text1"/>
        </w:rPr>
        <w:t>非厢式运输工具、车辆应配有防尘、防日晒雨淋的帆布、塑胶布等遮盖物。</w:t>
      </w:r>
    </w:p>
    <w:p w:rsidR="001833AC" w:rsidRDefault="00A37677">
      <w:pPr>
        <w:pStyle w:val="afff3"/>
        <w:spacing w:before="120" w:after="120"/>
      </w:pPr>
      <w:r>
        <w:rPr>
          <w:rFonts w:hint="eastAsia"/>
        </w:rPr>
        <w:t>贮存</w:t>
      </w:r>
    </w:p>
    <w:p w:rsidR="001833AC" w:rsidRDefault="00A37677">
      <w:pPr>
        <w:pStyle w:val="afffffffff9"/>
        <w:rPr>
          <w:color w:val="000000" w:themeColor="text1"/>
        </w:rPr>
      </w:pPr>
      <w:r>
        <w:rPr>
          <w:rFonts w:hint="eastAsia"/>
          <w:color w:val="000000" w:themeColor="text1"/>
        </w:rPr>
        <w:t>以“先进先出”为原则，按品种、包装形式、生产日期分别贮存。</w:t>
      </w:r>
    </w:p>
    <w:p w:rsidR="001833AC" w:rsidRDefault="00A37677">
      <w:pPr>
        <w:pStyle w:val="afffffffff9"/>
        <w:rPr>
          <w:color w:val="000000" w:themeColor="text1"/>
        </w:rPr>
      </w:pPr>
      <w:r>
        <w:rPr>
          <w:rFonts w:hint="eastAsia"/>
          <w:color w:val="000000" w:themeColor="text1"/>
        </w:rPr>
        <w:t>成品不应直接放置在仓房地面上。成品库不应储存有毒、有害、易腐、易燃品以及可能引起串味的物品。</w:t>
      </w:r>
    </w:p>
    <w:p w:rsidR="001833AC" w:rsidRDefault="00A37677">
      <w:pPr>
        <w:pStyle w:val="afffffffff9"/>
        <w:rPr>
          <w:color w:val="000000" w:themeColor="text1"/>
        </w:rPr>
      </w:pPr>
      <w:r>
        <w:rPr>
          <w:rFonts w:hint="eastAsia"/>
          <w:color w:val="000000" w:themeColor="text1"/>
        </w:rPr>
        <w:t>仓房应定期检查，并配有温度、湿度记录。</w:t>
      </w:r>
    </w:p>
    <w:p w:rsidR="001833AC" w:rsidRDefault="00A37677">
      <w:pPr>
        <w:pStyle w:val="afffffffff9"/>
        <w:rPr>
          <w:color w:val="000000" w:themeColor="text1"/>
        </w:rPr>
      </w:pPr>
      <w:r>
        <w:rPr>
          <w:rFonts w:hint="eastAsia"/>
          <w:color w:val="000000" w:themeColor="text1"/>
        </w:rPr>
        <w:t>成品的出入库和运输应有详细记录，内容包括批号、出（入）库时间、地点、对象、数量等。</w:t>
      </w:r>
    </w:p>
    <w:p w:rsidR="001833AC" w:rsidRDefault="00A37677">
      <w:pPr>
        <w:pStyle w:val="afff3"/>
        <w:spacing w:before="120" w:after="120"/>
      </w:pPr>
      <w:r>
        <w:rPr>
          <w:rFonts w:hint="eastAsia"/>
        </w:rPr>
        <w:t>保质期</w:t>
      </w:r>
    </w:p>
    <w:p w:rsidR="001833AC" w:rsidRDefault="00A37677">
      <w:pPr>
        <w:pStyle w:val="afffffd"/>
        <w:ind w:firstLine="420"/>
      </w:pPr>
      <w:r>
        <w:rPr>
          <w:rFonts w:hint="eastAsia"/>
        </w:rPr>
        <w:t>生产企业可以根据自身产品质量状况确定保质期。</w:t>
      </w:r>
    </w:p>
    <w:p w:rsidR="001833AC" w:rsidRDefault="001833AC">
      <w:pPr>
        <w:pStyle w:val="afffffd"/>
        <w:ind w:firstLine="420"/>
      </w:pPr>
    </w:p>
    <w:p w:rsidR="001833AC" w:rsidRDefault="001833AC">
      <w:pPr>
        <w:pStyle w:val="afffffd"/>
        <w:ind w:firstLine="420"/>
        <w:sectPr w:rsidR="001833AC">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linePitch="312"/>
        </w:sectPr>
      </w:pPr>
    </w:p>
    <w:p w:rsidR="001833AC" w:rsidRDefault="001833AC">
      <w:pPr>
        <w:pStyle w:val="afe"/>
        <w:rPr>
          <w:vanish w:val="0"/>
        </w:rPr>
      </w:pPr>
      <w:bookmarkStart w:id="53" w:name="BookMark5"/>
      <w:bookmarkEnd w:id="21"/>
    </w:p>
    <w:p w:rsidR="001833AC" w:rsidRDefault="001833AC">
      <w:pPr>
        <w:pStyle w:val="aff4"/>
        <w:rPr>
          <w:vanish w:val="0"/>
        </w:rPr>
      </w:pPr>
    </w:p>
    <w:p w:rsidR="001833AC" w:rsidRDefault="00A37677">
      <w:pPr>
        <w:pStyle w:val="aff9"/>
        <w:spacing w:before="60" w:after="120"/>
      </w:pPr>
      <w:r>
        <w:br/>
      </w:r>
      <w:r>
        <w:rPr>
          <w:rFonts w:hint="eastAsia"/>
        </w:rPr>
        <w:t>（规范性）</w:t>
      </w:r>
      <w:r>
        <w:br/>
      </w:r>
      <w:bookmarkStart w:id="54" w:name="_Hlk109057680"/>
      <w:r>
        <w:rPr>
          <w:rFonts w:hint="eastAsia"/>
        </w:rPr>
        <w:t>全州金槐米总黄酮检测方法</w:t>
      </w:r>
    </w:p>
    <w:p w:rsidR="001833AC" w:rsidRDefault="00A37677">
      <w:pPr>
        <w:pStyle w:val="affa"/>
        <w:spacing w:before="120" w:after="120"/>
      </w:pPr>
      <w:r>
        <w:rPr>
          <w:rFonts w:hint="eastAsia"/>
        </w:rPr>
        <w:t>对照品溶液的制备</w:t>
      </w:r>
    </w:p>
    <w:p w:rsidR="001833AC" w:rsidRDefault="00A37677">
      <w:pPr>
        <w:pStyle w:val="afffffd"/>
        <w:ind w:firstLine="420"/>
      </w:pPr>
      <w:r>
        <w:rPr>
          <w:rFonts w:hint="eastAsia"/>
        </w:rPr>
        <w:t>取芦丁对照品50</w:t>
      </w:r>
      <w:r>
        <w:rPr>
          <w:vertAlign w:val="superscript"/>
        </w:rPr>
        <w:t xml:space="preserve"> </w:t>
      </w:r>
      <w:r>
        <w:rPr>
          <w:rFonts w:hint="eastAsia"/>
        </w:rPr>
        <w:t>mg，精密称定，置25</w:t>
      </w:r>
      <w:r>
        <w:rPr>
          <w:vertAlign w:val="superscript"/>
        </w:rPr>
        <w:t xml:space="preserve"> </w:t>
      </w:r>
      <w:r>
        <w:rPr>
          <w:rFonts w:hint="eastAsia"/>
        </w:rPr>
        <w:t>m</w:t>
      </w:r>
      <w:r>
        <w:t>L</w:t>
      </w:r>
      <w:r>
        <w:rPr>
          <w:rFonts w:hint="eastAsia"/>
        </w:rPr>
        <w:t>量瓶中，加甲醇适量，置水浴上微热使溶解，放冷，加甲醇至刻度，摇匀。精密量取10</w:t>
      </w:r>
      <w:r>
        <w:rPr>
          <w:vertAlign w:val="superscript"/>
        </w:rPr>
        <w:t xml:space="preserve"> </w:t>
      </w:r>
      <w:r>
        <w:rPr>
          <w:rFonts w:hint="eastAsia"/>
        </w:rPr>
        <w:t>m</w:t>
      </w:r>
      <w:r>
        <w:t>L</w:t>
      </w:r>
      <w:r>
        <w:rPr>
          <w:rFonts w:hint="eastAsia"/>
        </w:rPr>
        <w:t>，置100</w:t>
      </w:r>
      <w:r>
        <w:rPr>
          <w:vertAlign w:val="superscript"/>
        </w:rPr>
        <w:t xml:space="preserve"> </w:t>
      </w:r>
      <w:r>
        <w:rPr>
          <w:rFonts w:hint="eastAsia"/>
        </w:rPr>
        <w:t>m</w:t>
      </w:r>
      <w:r>
        <w:t>L</w:t>
      </w:r>
      <w:r>
        <w:rPr>
          <w:rFonts w:hint="eastAsia"/>
        </w:rPr>
        <w:t>量瓶中，加水至刻度，摇匀，即得（每1</w:t>
      </w:r>
      <w:r>
        <w:rPr>
          <w:vertAlign w:val="superscript"/>
        </w:rPr>
        <w:t xml:space="preserve"> </w:t>
      </w:r>
      <w:r>
        <w:rPr>
          <w:rFonts w:hint="eastAsia"/>
        </w:rPr>
        <w:t>m</w:t>
      </w:r>
      <w:r>
        <w:t>L</w:t>
      </w:r>
      <w:r>
        <w:rPr>
          <w:rFonts w:hint="eastAsia"/>
        </w:rPr>
        <w:t>中含芦丁0.2</w:t>
      </w:r>
      <w:r>
        <w:rPr>
          <w:vertAlign w:val="superscript"/>
        </w:rPr>
        <w:t xml:space="preserve"> </w:t>
      </w:r>
      <w:r>
        <w:rPr>
          <w:rFonts w:hint="eastAsia"/>
        </w:rPr>
        <w:t>mg）。</w:t>
      </w:r>
    </w:p>
    <w:p w:rsidR="001833AC" w:rsidRDefault="00A37677">
      <w:pPr>
        <w:pStyle w:val="affa"/>
        <w:spacing w:before="120" w:after="120"/>
      </w:pPr>
      <w:r>
        <w:rPr>
          <w:rFonts w:hint="eastAsia"/>
        </w:rPr>
        <w:t>标准曲线的制备</w:t>
      </w:r>
    </w:p>
    <w:p w:rsidR="001833AC" w:rsidRDefault="00A37677">
      <w:pPr>
        <w:pStyle w:val="afffffd"/>
        <w:ind w:firstLine="420"/>
      </w:pPr>
      <w:r>
        <w:rPr>
          <w:rFonts w:hint="eastAsia"/>
        </w:rPr>
        <w:t>精密量取对照品溶液1</w:t>
      </w:r>
      <w:r>
        <w:rPr>
          <w:vertAlign w:val="superscript"/>
        </w:rPr>
        <w:t xml:space="preserve"> </w:t>
      </w:r>
      <w:r>
        <w:rPr>
          <w:rFonts w:hint="eastAsia"/>
        </w:rPr>
        <w:t>m</w:t>
      </w:r>
      <w:r>
        <w:t>L</w:t>
      </w:r>
      <w:r>
        <w:rPr>
          <w:rFonts w:hint="eastAsia"/>
        </w:rPr>
        <w:t>、2</w:t>
      </w:r>
      <w:r>
        <w:rPr>
          <w:vertAlign w:val="superscript"/>
        </w:rPr>
        <w:t xml:space="preserve"> </w:t>
      </w:r>
      <w:r>
        <w:rPr>
          <w:rFonts w:hint="eastAsia"/>
        </w:rPr>
        <w:t>m</w:t>
      </w:r>
      <w:r>
        <w:t>L</w:t>
      </w:r>
      <w:r>
        <w:rPr>
          <w:rFonts w:hint="eastAsia"/>
        </w:rPr>
        <w:t>、3</w:t>
      </w:r>
      <w:r>
        <w:rPr>
          <w:vertAlign w:val="superscript"/>
        </w:rPr>
        <w:t xml:space="preserve"> </w:t>
      </w:r>
      <w:r>
        <w:rPr>
          <w:rFonts w:hint="eastAsia"/>
        </w:rPr>
        <w:t>m</w:t>
      </w:r>
      <w:r>
        <w:t>L</w:t>
      </w:r>
      <w:r>
        <w:rPr>
          <w:rFonts w:hint="eastAsia"/>
        </w:rPr>
        <w:t>、4</w:t>
      </w:r>
      <w:r>
        <w:rPr>
          <w:vertAlign w:val="superscript"/>
        </w:rPr>
        <w:t xml:space="preserve"> </w:t>
      </w:r>
      <w:r>
        <w:rPr>
          <w:rFonts w:hint="eastAsia"/>
        </w:rPr>
        <w:t>m</w:t>
      </w:r>
      <w:r>
        <w:t>L</w:t>
      </w:r>
      <w:r>
        <w:rPr>
          <w:rFonts w:hint="eastAsia"/>
        </w:rPr>
        <w:t>、5</w:t>
      </w:r>
      <w:r>
        <w:rPr>
          <w:vertAlign w:val="superscript"/>
        </w:rPr>
        <w:t xml:space="preserve"> </w:t>
      </w:r>
      <w:r>
        <w:rPr>
          <w:rFonts w:hint="eastAsia"/>
        </w:rPr>
        <w:t>m</w:t>
      </w:r>
      <w:r>
        <w:t>L</w:t>
      </w:r>
      <w:r>
        <w:rPr>
          <w:rFonts w:hint="eastAsia"/>
        </w:rPr>
        <w:t>与6</w:t>
      </w:r>
      <w:r>
        <w:rPr>
          <w:vertAlign w:val="superscript"/>
        </w:rPr>
        <w:t xml:space="preserve"> </w:t>
      </w:r>
      <w:r>
        <w:rPr>
          <w:rFonts w:hint="eastAsia"/>
        </w:rPr>
        <w:t>m</w:t>
      </w:r>
      <w:r>
        <w:t>L</w:t>
      </w:r>
      <w:r>
        <w:rPr>
          <w:rFonts w:hint="eastAsia"/>
        </w:rPr>
        <w:t>，分别置25</w:t>
      </w:r>
      <w:r>
        <w:rPr>
          <w:vertAlign w:val="superscript"/>
        </w:rPr>
        <w:t xml:space="preserve"> </w:t>
      </w:r>
      <w:r>
        <w:rPr>
          <w:rFonts w:hint="eastAsia"/>
        </w:rPr>
        <w:t>m</w:t>
      </w:r>
      <w:r>
        <w:t>L</w:t>
      </w:r>
      <w:r>
        <w:rPr>
          <w:rFonts w:hint="eastAsia"/>
        </w:rPr>
        <w:t>量瓶中，各加水至6.0</w:t>
      </w:r>
      <w:r>
        <w:rPr>
          <w:vertAlign w:val="superscript"/>
        </w:rPr>
        <w:t xml:space="preserve"> </w:t>
      </w:r>
      <w:r>
        <w:rPr>
          <w:rFonts w:hint="eastAsia"/>
        </w:rPr>
        <w:t>ml，加5％亚硝酸钠溶液1ml，混匀，放置6</w:t>
      </w:r>
      <w:r>
        <w:rPr>
          <w:vertAlign w:val="superscript"/>
        </w:rPr>
        <w:t xml:space="preserve"> </w:t>
      </w:r>
      <w:r>
        <w:rPr>
          <w:rFonts w:hint="eastAsia"/>
        </w:rPr>
        <w:t>min，加10％硝酸铝溶液1</w:t>
      </w:r>
      <w:r>
        <w:rPr>
          <w:vertAlign w:val="superscript"/>
        </w:rPr>
        <w:t xml:space="preserve"> </w:t>
      </w:r>
      <w:r>
        <w:rPr>
          <w:rFonts w:hint="eastAsia"/>
        </w:rPr>
        <w:t>m</w:t>
      </w:r>
      <w:r>
        <w:t>L</w:t>
      </w:r>
      <w:r>
        <w:rPr>
          <w:rFonts w:hint="eastAsia"/>
        </w:rPr>
        <w:t>，摇匀，放置6</w:t>
      </w:r>
      <w:r>
        <w:rPr>
          <w:vertAlign w:val="superscript"/>
        </w:rPr>
        <w:t xml:space="preserve"> </w:t>
      </w:r>
      <w:r>
        <w:rPr>
          <w:rFonts w:hint="eastAsia"/>
        </w:rPr>
        <w:t>min，加氢氧化钠试液10</w:t>
      </w:r>
      <w:r>
        <w:t xml:space="preserve"> </w:t>
      </w:r>
      <w:r>
        <w:rPr>
          <w:rFonts w:hint="eastAsia"/>
        </w:rPr>
        <w:t>ml，再加水至刻度，摇匀，放置15</w:t>
      </w:r>
      <w:r>
        <w:rPr>
          <w:vertAlign w:val="superscript"/>
        </w:rPr>
        <w:t xml:space="preserve"> </w:t>
      </w:r>
      <w:r>
        <w:rPr>
          <w:rFonts w:hint="eastAsia"/>
        </w:rPr>
        <w:t>min，以相应的试剂为空白，照紫外-可见分光光度法（中国中华</w:t>
      </w:r>
      <w:r>
        <w:t>人民共和国药典-</w:t>
      </w:r>
      <w:r>
        <w:rPr>
          <w:rFonts w:hint="eastAsia"/>
        </w:rPr>
        <w:t>通则0401），在500</w:t>
      </w:r>
      <w:r>
        <w:rPr>
          <w:vertAlign w:val="superscript"/>
        </w:rPr>
        <w:t xml:space="preserve"> </w:t>
      </w:r>
      <w:r>
        <w:rPr>
          <w:rFonts w:hint="eastAsia"/>
        </w:rPr>
        <w:t>nm波长处测定吸光度，以吸光度为纵坐标，浓度为横坐标，绘制标准曲线。</w:t>
      </w:r>
    </w:p>
    <w:p w:rsidR="001833AC" w:rsidRDefault="00A37677">
      <w:pPr>
        <w:pStyle w:val="affa"/>
        <w:spacing w:before="120" w:after="120"/>
      </w:pPr>
      <w:r>
        <w:rPr>
          <w:rFonts w:hint="eastAsia"/>
        </w:rPr>
        <w:t>测定法</w:t>
      </w:r>
    </w:p>
    <w:p w:rsidR="001833AC" w:rsidRDefault="00A37677">
      <w:pPr>
        <w:pStyle w:val="afffffd"/>
        <w:ind w:firstLine="420"/>
      </w:pPr>
      <w:r>
        <w:rPr>
          <w:rFonts w:hint="eastAsia"/>
        </w:rPr>
        <w:t>取本品粗粉约1</w:t>
      </w:r>
      <w:r>
        <w:rPr>
          <w:vertAlign w:val="superscript"/>
        </w:rPr>
        <w:t xml:space="preserve"> </w:t>
      </w:r>
      <w:r>
        <w:rPr>
          <w:rFonts w:hint="eastAsia"/>
        </w:rPr>
        <w:t>g，精密称定，置索氏提取器中，加乙醚适量，加热回流至提取液无色，放冷，弃去乙醚液。再加甲醇90</w:t>
      </w:r>
      <w:r>
        <w:rPr>
          <w:vertAlign w:val="superscript"/>
        </w:rPr>
        <w:t xml:space="preserve"> </w:t>
      </w:r>
      <w:r>
        <w:rPr>
          <w:rFonts w:hint="eastAsia"/>
        </w:rPr>
        <w:t>m</w:t>
      </w:r>
      <w:r>
        <w:t>L</w:t>
      </w:r>
      <w:r>
        <w:rPr>
          <w:rFonts w:hint="eastAsia"/>
        </w:rPr>
        <w:t>，加热回流至提取液无色，转移至100</w:t>
      </w:r>
      <w:r>
        <w:rPr>
          <w:vertAlign w:val="superscript"/>
        </w:rPr>
        <w:t xml:space="preserve"> </w:t>
      </w:r>
      <w:r>
        <w:rPr>
          <w:rFonts w:hint="eastAsia"/>
        </w:rPr>
        <w:t>m</w:t>
      </w:r>
      <w:r>
        <w:t>L</w:t>
      </w:r>
      <w:r>
        <w:rPr>
          <w:rFonts w:hint="eastAsia"/>
        </w:rPr>
        <w:t>量瓶中，用甲醇少量洗涤容器，洗液并入同一量瓶中，加甲醇至刻度，摇匀。精密量取10</w:t>
      </w:r>
      <w:r>
        <w:rPr>
          <w:vertAlign w:val="superscript"/>
        </w:rPr>
        <w:t xml:space="preserve"> </w:t>
      </w:r>
      <w:r>
        <w:rPr>
          <w:rFonts w:hint="eastAsia"/>
        </w:rPr>
        <w:t>m</w:t>
      </w:r>
      <w:r>
        <w:t>L</w:t>
      </w:r>
      <w:r>
        <w:rPr>
          <w:rFonts w:hint="eastAsia"/>
        </w:rPr>
        <w:t>，置100</w:t>
      </w:r>
      <w:r>
        <w:rPr>
          <w:vertAlign w:val="superscript"/>
        </w:rPr>
        <w:t xml:space="preserve"> </w:t>
      </w:r>
      <w:r>
        <w:rPr>
          <w:rFonts w:hint="eastAsia"/>
        </w:rPr>
        <w:t>ml量瓶中，加水至刻度，摇匀。精密量取3</w:t>
      </w:r>
      <w:r>
        <w:rPr>
          <w:vertAlign w:val="superscript"/>
        </w:rPr>
        <w:t xml:space="preserve"> </w:t>
      </w:r>
      <w:r>
        <w:rPr>
          <w:rFonts w:hint="eastAsia"/>
        </w:rPr>
        <w:t>ml，置25</w:t>
      </w:r>
      <w:r>
        <w:rPr>
          <w:vertAlign w:val="superscript"/>
        </w:rPr>
        <w:t xml:space="preserve"> </w:t>
      </w:r>
      <w:r>
        <w:rPr>
          <w:rFonts w:hint="eastAsia"/>
        </w:rPr>
        <w:t>m</w:t>
      </w:r>
      <w:r>
        <w:t>L</w:t>
      </w:r>
      <w:r>
        <w:rPr>
          <w:rFonts w:hint="eastAsia"/>
        </w:rPr>
        <w:t>量瓶中，照标准曲线制备项下的方法，自“加水至6.0</w:t>
      </w:r>
      <w:r>
        <w:rPr>
          <w:vertAlign w:val="superscript"/>
        </w:rPr>
        <w:t xml:space="preserve"> </w:t>
      </w:r>
      <w:r>
        <w:rPr>
          <w:rFonts w:hint="eastAsia"/>
        </w:rPr>
        <w:t>m</w:t>
      </w:r>
      <w:r>
        <w:t>L</w:t>
      </w:r>
      <w:r>
        <w:rPr>
          <w:rFonts w:hint="eastAsia"/>
        </w:rPr>
        <w:t>”起，依法测定吸光度，从标准曲线上读出供试品溶液中含芦丁的重量（μg），计算，即得。</w:t>
      </w:r>
    </w:p>
    <w:p w:rsidR="001833AC" w:rsidRDefault="001833AC">
      <w:pPr>
        <w:pStyle w:val="afffffd"/>
        <w:ind w:firstLine="420"/>
      </w:pPr>
    </w:p>
    <w:p w:rsidR="001833AC" w:rsidRDefault="001833AC">
      <w:pPr>
        <w:pStyle w:val="afffffd"/>
        <w:ind w:firstLine="420"/>
      </w:pPr>
    </w:p>
    <w:p w:rsidR="001833AC" w:rsidRDefault="001833AC">
      <w:pPr>
        <w:pStyle w:val="afffffd"/>
        <w:ind w:firstLine="420"/>
        <w:sectPr w:rsidR="001833AC">
          <w:pgSz w:w="11906" w:h="16838"/>
          <w:pgMar w:top="2410" w:right="1134" w:bottom="1134" w:left="1134" w:header="1418" w:footer="1134" w:gutter="284"/>
          <w:cols w:space="425"/>
          <w:formProt w:val="0"/>
          <w:docGrid w:linePitch="312"/>
        </w:sectPr>
      </w:pPr>
    </w:p>
    <w:p w:rsidR="001833AC" w:rsidRDefault="001833AC">
      <w:pPr>
        <w:pStyle w:val="afe"/>
      </w:pPr>
    </w:p>
    <w:p w:rsidR="001833AC" w:rsidRDefault="001833AC">
      <w:pPr>
        <w:pStyle w:val="aff4"/>
      </w:pPr>
    </w:p>
    <w:p w:rsidR="001833AC" w:rsidRDefault="00A37677">
      <w:pPr>
        <w:pStyle w:val="aff9"/>
        <w:spacing w:before="60" w:after="120"/>
      </w:pPr>
      <w:r>
        <w:br/>
      </w:r>
      <w:r>
        <w:rPr>
          <w:rFonts w:hint="eastAsia"/>
        </w:rPr>
        <w:t>（规范性）</w:t>
      </w:r>
      <w:r>
        <w:br/>
      </w:r>
      <w:r>
        <w:rPr>
          <w:rFonts w:hint="eastAsia"/>
        </w:rPr>
        <w:t>全州金槐米芦丁含量检测方法</w:t>
      </w:r>
    </w:p>
    <w:p w:rsidR="001833AC" w:rsidRDefault="00A37677">
      <w:pPr>
        <w:pStyle w:val="affa"/>
        <w:spacing w:before="120" w:after="120"/>
      </w:pPr>
      <w:r>
        <w:rPr>
          <w:rFonts w:hint="eastAsia"/>
        </w:rPr>
        <w:t>色谱条件与系统适用性试验</w:t>
      </w:r>
    </w:p>
    <w:p w:rsidR="001833AC" w:rsidRDefault="00A37677">
      <w:pPr>
        <w:pStyle w:val="afffffd"/>
        <w:ind w:firstLine="420"/>
      </w:pPr>
      <w:r>
        <w:rPr>
          <w:rFonts w:hint="eastAsia"/>
        </w:rPr>
        <w:t>按照《中华人民共和国药典》（2020版）高效液相色谱法测定。以十八烷基硅烷键合硅胶为填充剂；以甲醇</w:t>
      </w:r>
      <w:r w:rsidR="00725C16">
        <w:t>-1</w:t>
      </w:r>
      <w:r>
        <w:rPr>
          <w:rFonts w:hint="eastAsia"/>
        </w:rPr>
        <w:t>％冰醋酸溶液（32∶68）为流动相；检测波长为257</w:t>
      </w:r>
      <w:r w:rsidR="00725C16" w:rsidRPr="002E2169">
        <w:rPr>
          <w:vertAlign w:val="superscript"/>
        </w:rPr>
        <w:t xml:space="preserve"> </w:t>
      </w:r>
      <w:r>
        <w:rPr>
          <w:rFonts w:hint="eastAsia"/>
        </w:rPr>
        <w:t>nm。理论板数按芦丁峰计算应不低于2</w:t>
      </w:r>
      <w:r w:rsidR="00725C16" w:rsidRPr="00725C16">
        <w:rPr>
          <w:vertAlign w:val="superscript"/>
        </w:rPr>
        <w:t xml:space="preserve"> </w:t>
      </w:r>
      <w:r>
        <w:rPr>
          <w:rFonts w:hint="eastAsia"/>
        </w:rPr>
        <w:t>000。</w:t>
      </w:r>
    </w:p>
    <w:p w:rsidR="001833AC" w:rsidRDefault="00A37677">
      <w:pPr>
        <w:pStyle w:val="affa"/>
        <w:spacing w:before="120" w:after="120"/>
      </w:pPr>
      <w:r>
        <w:rPr>
          <w:rFonts w:hint="eastAsia"/>
        </w:rPr>
        <w:t>对照品溶液的制备</w:t>
      </w:r>
    </w:p>
    <w:p w:rsidR="001833AC" w:rsidRDefault="00A37677">
      <w:pPr>
        <w:pStyle w:val="afffffd"/>
        <w:ind w:firstLine="420"/>
      </w:pPr>
      <w:r>
        <w:rPr>
          <w:rFonts w:hint="eastAsia"/>
        </w:rPr>
        <w:t>取芦丁对照品适量，精密称定，加甲醇制成每1</w:t>
      </w:r>
      <w:r w:rsidR="00725C16" w:rsidRPr="00725C16">
        <w:rPr>
          <w:vertAlign w:val="superscript"/>
        </w:rPr>
        <w:t xml:space="preserve"> </w:t>
      </w:r>
      <w:r>
        <w:rPr>
          <w:rFonts w:hint="eastAsia"/>
        </w:rPr>
        <w:t>ml含0.1</w:t>
      </w:r>
      <w:r w:rsidR="00725C16" w:rsidRPr="00725C16">
        <w:rPr>
          <w:vertAlign w:val="superscript"/>
        </w:rPr>
        <w:t xml:space="preserve"> </w:t>
      </w:r>
      <w:r>
        <w:rPr>
          <w:rFonts w:hint="eastAsia"/>
        </w:rPr>
        <w:t>mg的溶液，即得。</w:t>
      </w:r>
    </w:p>
    <w:p w:rsidR="001833AC" w:rsidRDefault="00A37677">
      <w:pPr>
        <w:pStyle w:val="affa"/>
        <w:spacing w:before="120" w:after="120"/>
      </w:pPr>
      <w:r>
        <w:rPr>
          <w:rFonts w:hint="eastAsia"/>
        </w:rPr>
        <w:t>供试品溶液的制备</w:t>
      </w:r>
    </w:p>
    <w:p w:rsidR="001833AC" w:rsidRDefault="00A37677">
      <w:pPr>
        <w:pStyle w:val="afffffd"/>
        <w:ind w:firstLine="420"/>
      </w:pPr>
      <w:r>
        <w:rPr>
          <w:rFonts w:hint="eastAsia"/>
        </w:rPr>
        <w:t>取本品粗粉（槐花约0.2</w:t>
      </w:r>
      <w:r w:rsidR="00725C16" w:rsidRPr="00725C16">
        <w:rPr>
          <w:vertAlign w:val="superscript"/>
        </w:rPr>
        <w:t xml:space="preserve"> </w:t>
      </w:r>
      <w:r>
        <w:rPr>
          <w:rFonts w:hint="eastAsia"/>
        </w:rPr>
        <w:t>g、槐米约0.1</w:t>
      </w:r>
      <w:r w:rsidR="00725C16" w:rsidRPr="00725C16">
        <w:rPr>
          <w:vertAlign w:val="superscript"/>
        </w:rPr>
        <w:t xml:space="preserve"> </w:t>
      </w:r>
      <w:r>
        <w:rPr>
          <w:rFonts w:hint="eastAsia"/>
        </w:rPr>
        <w:t>g），精密称定，置具塞锥形瓶中，精密加入甲醇50</w:t>
      </w:r>
      <w:r w:rsidR="00725C16" w:rsidRPr="00725C16">
        <w:rPr>
          <w:vertAlign w:val="superscript"/>
        </w:rPr>
        <w:t xml:space="preserve"> </w:t>
      </w:r>
      <w:r>
        <w:rPr>
          <w:rFonts w:hint="eastAsia"/>
        </w:rPr>
        <w:t>m</w:t>
      </w:r>
      <w:r w:rsidR="00725C16">
        <w:t>L</w:t>
      </w:r>
      <w:r>
        <w:rPr>
          <w:rFonts w:hint="eastAsia"/>
        </w:rPr>
        <w:t>，称定重量，超声处理（功率250</w:t>
      </w:r>
      <w:r w:rsidR="00725C16" w:rsidRPr="00725C16">
        <w:rPr>
          <w:vertAlign w:val="superscript"/>
        </w:rPr>
        <w:t xml:space="preserve"> </w:t>
      </w:r>
      <w:r>
        <w:rPr>
          <w:rFonts w:hint="eastAsia"/>
        </w:rPr>
        <w:t>W，频率25</w:t>
      </w:r>
      <w:r w:rsidR="00725C16" w:rsidRPr="00725C16">
        <w:rPr>
          <w:vertAlign w:val="superscript"/>
        </w:rPr>
        <w:t xml:space="preserve"> </w:t>
      </w:r>
      <w:r>
        <w:rPr>
          <w:rFonts w:hint="eastAsia"/>
        </w:rPr>
        <w:t>kHz）30</w:t>
      </w:r>
      <w:r w:rsidR="00725C16" w:rsidRPr="00725C16">
        <w:rPr>
          <w:vertAlign w:val="superscript"/>
        </w:rPr>
        <w:t xml:space="preserve"> </w:t>
      </w:r>
      <w:r w:rsidR="00725C16">
        <w:rPr>
          <w:rFonts w:hint="eastAsia"/>
        </w:rPr>
        <w:t>min</w:t>
      </w:r>
      <w:r>
        <w:rPr>
          <w:rFonts w:hint="eastAsia"/>
        </w:rPr>
        <w:t>，放冷，再称定重量，用甲醇补足减失的重量，摇匀，滤过。精密量取续滤液2</w:t>
      </w:r>
      <w:r w:rsidR="00725C16" w:rsidRPr="00725C16">
        <w:rPr>
          <w:vertAlign w:val="superscript"/>
        </w:rPr>
        <w:t xml:space="preserve"> </w:t>
      </w:r>
      <w:r>
        <w:rPr>
          <w:rFonts w:hint="eastAsia"/>
        </w:rPr>
        <w:t>m</w:t>
      </w:r>
      <w:r w:rsidR="00725C16">
        <w:t>L</w:t>
      </w:r>
      <w:r>
        <w:rPr>
          <w:rFonts w:hint="eastAsia"/>
        </w:rPr>
        <w:t>，置10</w:t>
      </w:r>
      <w:r w:rsidR="00725C16" w:rsidRPr="00725C16">
        <w:rPr>
          <w:vertAlign w:val="superscript"/>
        </w:rPr>
        <w:t xml:space="preserve"> </w:t>
      </w:r>
      <w:r>
        <w:rPr>
          <w:rFonts w:hint="eastAsia"/>
        </w:rPr>
        <w:t>m</w:t>
      </w:r>
      <w:r w:rsidR="00725C16">
        <w:t>L</w:t>
      </w:r>
      <w:r>
        <w:rPr>
          <w:rFonts w:hint="eastAsia"/>
        </w:rPr>
        <w:t>量瓶中，加甲醇至刻度，摇匀，即得。</w:t>
      </w:r>
    </w:p>
    <w:p w:rsidR="001833AC" w:rsidRDefault="00A37677">
      <w:pPr>
        <w:pStyle w:val="affa"/>
        <w:spacing w:before="120" w:after="120"/>
      </w:pPr>
      <w:r>
        <w:rPr>
          <w:rFonts w:hint="eastAsia"/>
        </w:rPr>
        <w:t>测定法</w:t>
      </w:r>
    </w:p>
    <w:p w:rsidR="001833AC" w:rsidRDefault="00A37677">
      <w:pPr>
        <w:pStyle w:val="afffffd"/>
        <w:ind w:firstLine="420"/>
      </w:pPr>
      <w:r>
        <w:rPr>
          <w:rFonts w:hint="eastAsia"/>
        </w:rPr>
        <w:t>分别精密吸取对照品溶液与供试品溶液各10</w:t>
      </w:r>
      <w:r w:rsidR="00725C16" w:rsidRPr="00725C16">
        <w:rPr>
          <w:vertAlign w:val="superscript"/>
        </w:rPr>
        <w:t xml:space="preserve"> </w:t>
      </w:r>
      <w:r>
        <w:rPr>
          <w:rFonts w:hint="eastAsia"/>
        </w:rPr>
        <w:t>μ</w:t>
      </w:r>
      <w:r w:rsidR="00783329">
        <w:t>L</w:t>
      </w:r>
      <w:r>
        <w:rPr>
          <w:rFonts w:hint="eastAsia"/>
        </w:rPr>
        <w:t>，注入液相色谱仪，测定，即得。</w:t>
      </w:r>
    </w:p>
    <w:p w:rsidR="001833AC" w:rsidRDefault="001833AC">
      <w:pPr>
        <w:pStyle w:val="afffffd"/>
        <w:ind w:firstLine="420"/>
      </w:pPr>
    </w:p>
    <w:p w:rsidR="001833AC" w:rsidRDefault="001833AC">
      <w:pPr>
        <w:pStyle w:val="afffffd"/>
        <w:ind w:firstLine="420"/>
        <w:sectPr w:rsidR="001833AC">
          <w:pgSz w:w="11906" w:h="16838"/>
          <w:pgMar w:top="2410" w:right="1134" w:bottom="1134" w:left="1134" w:header="1418" w:footer="1134" w:gutter="284"/>
          <w:cols w:space="425"/>
          <w:formProt w:val="0"/>
          <w:docGrid w:linePitch="312"/>
        </w:sectPr>
      </w:pPr>
      <w:bookmarkStart w:id="55" w:name="BookMark6"/>
      <w:bookmarkEnd w:id="53"/>
    </w:p>
    <w:p w:rsidR="001833AC" w:rsidRDefault="00A37677">
      <w:pPr>
        <w:pStyle w:val="affffff4"/>
        <w:spacing w:before="96" w:after="120"/>
      </w:pPr>
      <w:r>
        <w:rPr>
          <w:rFonts w:hint="eastAsia"/>
          <w:spacing w:val="105"/>
        </w:rPr>
        <w:lastRenderedPageBreak/>
        <w:t>参考文</w:t>
      </w:r>
      <w:r>
        <w:rPr>
          <w:rFonts w:hint="eastAsia"/>
        </w:rPr>
        <w:t>献</w:t>
      </w:r>
    </w:p>
    <w:p w:rsidR="001833AC" w:rsidRDefault="00A37677">
      <w:pPr>
        <w:pStyle w:val="afffffd"/>
        <w:ind w:firstLine="420"/>
      </w:pPr>
      <w:r>
        <w:rPr>
          <w:rFonts w:hint="eastAsia"/>
        </w:rPr>
        <w:t>[1]  《定量包装商品计量监督管理办法》(总局令第75号)2005年发布</w:t>
      </w:r>
    </w:p>
    <w:p w:rsidR="001833AC" w:rsidRDefault="00A37677">
      <w:pPr>
        <w:pStyle w:val="afffffd"/>
        <w:ind w:firstLine="420"/>
      </w:pPr>
      <w:r>
        <w:t xml:space="preserve">[2] </w:t>
      </w:r>
      <w:r>
        <w:rPr>
          <w:rFonts w:hint="eastAsia"/>
        </w:rPr>
        <w:t xml:space="preserve"> 《中华人民共和国药典》（2020版）</w:t>
      </w:r>
    </w:p>
    <w:p w:rsidR="001833AC" w:rsidRDefault="001833AC">
      <w:pPr>
        <w:pStyle w:val="afffffd"/>
        <w:ind w:firstLine="420"/>
      </w:pPr>
    </w:p>
    <w:p w:rsidR="001833AC" w:rsidRDefault="00A37677">
      <w:pPr>
        <w:pStyle w:val="afffffd"/>
        <w:ind w:firstLineChars="0" w:firstLine="0"/>
        <w:jc w:val="center"/>
      </w:pPr>
      <w:bookmarkStart w:id="56" w:name="BookMark8"/>
      <w:bookmarkEnd w:id="54"/>
      <w:bookmarkEnd w:id="55"/>
      <w:r>
        <w:rPr>
          <w:noProof/>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6"/>
    </w:p>
    <w:sectPr w:rsidR="001833AC">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41E" w:rsidRDefault="0049641E">
      <w:pPr>
        <w:spacing w:line="240" w:lineRule="auto"/>
      </w:pPr>
      <w:r>
        <w:separator/>
      </w:r>
    </w:p>
  </w:endnote>
  <w:endnote w:type="continuationSeparator" w:id="0">
    <w:p w:rsidR="0049641E" w:rsidRDefault="004964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A37677">
    <w:pPr>
      <w:pStyle w:val="affff6"/>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1833AC">
    <w:pPr>
      <w:pStyle w:val="afff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1833AC">
    <w:pPr>
      <w:pStyle w:val="affff6"/>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A37677">
    <w:pPr>
      <w:pStyle w:val="afffff9"/>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A37677">
    <w:pPr>
      <w:pStyle w:val="afffffa"/>
    </w:pPr>
    <w:r>
      <w:fldChar w:fldCharType="begin"/>
    </w:r>
    <w:r>
      <w:instrText>PAGE   \* MERGEFORMAT</w:instrText>
    </w:r>
    <w:r>
      <w:fldChar w:fldCharType="separate"/>
    </w:r>
    <w:r w:rsidR="002376AC" w:rsidRPr="002376AC">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A37677">
    <w:pPr>
      <w:pStyle w:val="afffff9"/>
    </w:pPr>
    <w:r>
      <w:fldChar w:fldCharType="begin"/>
    </w:r>
    <w:r>
      <w:instrText xml:space="preserve"> PAGE   \* MERGEFORMAT \* MERGEFORMAT </w:instrText>
    </w:r>
    <w:r>
      <w:fldChar w:fldCharType="separate"/>
    </w:r>
    <w:r w:rsidR="002376AC">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A37677">
    <w:pPr>
      <w:pStyle w:val="afffffa"/>
    </w:pPr>
    <w:r>
      <w:fldChar w:fldCharType="begin"/>
    </w:r>
    <w:r>
      <w:instrText>PAGE   \* MERGEFORMAT</w:instrText>
    </w:r>
    <w:r>
      <w:fldChar w:fldCharType="separate"/>
    </w:r>
    <w:r w:rsidR="002376AC" w:rsidRPr="002376AC">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41E" w:rsidRDefault="0049641E">
      <w:pPr>
        <w:spacing w:line="240" w:lineRule="auto"/>
      </w:pPr>
      <w:r>
        <w:separator/>
      </w:r>
    </w:p>
  </w:footnote>
  <w:footnote w:type="continuationSeparator" w:id="0">
    <w:p w:rsidR="0049641E" w:rsidRDefault="004964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1833AC">
    <w:pPr>
      <w:pStyle w:val="affff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A37677">
    <w:pPr>
      <w:pStyle w:val="affff8"/>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1833AC">
    <w:pPr>
      <w:pStyle w:val="affff8"/>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A37677">
    <w:pPr>
      <w:pStyle w:val="affffff3"/>
    </w:pPr>
    <w:r>
      <w:fldChar w:fldCharType="begin"/>
    </w:r>
    <w:r>
      <w:instrText xml:space="preserve"> STYLEREF  标准文件_文件编号 \* MERGEFORMAT </w:instrText>
    </w:r>
    <w:r>
      <w:fldChar w:fldCharType="separate"/>
    </w:r>
    <w:r w:rsidR="00411742">
      <w:rPr>
        <w:noProof/>
      </w:rPr>
      <w:t>T/GXAS XXXX</w:t>
    </w:r>
    <w:r w:rsidR="00411742">
      <w:rPr>
        <w:noProof/>
      </w:rPr>
      <w:t>—</w:t>
    </w:r>
    <w:r w:rsidR="00411742">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A37677">
    <w:pPr>
      <w:pStyle w:val="affffff2"/>
    </w:pPr>
    <w:r>
      <w:fldChar w:fldCharType="begin"/>
    </w:r>
    <w:r>
      <w:instrText xml:space="preserve"> STYLEREF  标准文件_文件编号  \* MERGEFORMAT </w:instrText>
    </w:r>
    <w:r>
      <w:fldChar w:fldCharType="separate"/>
    </w:r>
    <w:r w:rsidR="002376AC">
      <w:rPr>
        <w:noProof/>
      </w:rPr>
      <w:t>T/GXAS XXXX</w:t>
    </w:r>
    <w:r w:rsidR="002376AC">
      <w:rPr>
        <w:noProof/>
      </w:rPr>
      <w:t>—</w:t>
    </w:r>
    <w:r w:rsidR="002376AC">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A37677">
    <w:pPr>
      <w:pStyle w:val="affffff3"/>
    </w:pPr>
    <w:r>
      <w:fldChar w:fldCharType="begin"/>
    </w:r>
    <w:r>
      <w:instrText xml:space="preserve"> STYLEREF  标准文件_文件编号 \* MERGEFORMAT </w:instrText>
    </w:r>
    <w:r>
      <w:fldChar w:fldCharType="separate"/>
    </w:r>
    <w:r w:rsidR="002376AC">
      <w:rPr>
        <w:noProof/>
      </w:rPr>
      <w:t>T/GXAS XXXX</w:t>
    </w:r>
    <w:r w:rsidR="002376AC">
      <w:rPr>
        <w:noProof/>
      </w:rPr>
      <w:t>—</w:t>
    </w:r>
    <w:r w:rsidR="002376AC">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AC" w:rsidRDefault="00A37677">
    <w:pPr>
      <w:pStyle w:val="affffff2"/>
    </w:pPr>
    <w:r>
      <w:fldChar w:fldCharType="begin"/>
    </w:r>
    <w:r>
      <w:instrText xml:space="preserve"> STYLEREF  标准文件_文件编号  \* MERGEFORMAT </w:instrText>
    </w:r>
    <w:r>
      <w:fldChar w:fldCharType="separate"/>
    </w:r>
    <w:r w:rsidR="002376AC">
      <w:rPr>
        <w:noProof/>
      </w:rPr>
      <w:t>T/GXAS XXXX</w:t>
    </w:r>
    <w:r w:rsidR="002376AC">
      <w:rPr>
        <w:noProof/>
      </w:rPr>
      <w:t>—</w:t>
    </w:r>
    <w:r w:rsidR="002376AC">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wZTgwMzJiMTI1MTkxZTcxZDViMzFjNmU1M2I2YTMifQ=="/>
  </w:docVars>
  <w:rsids>
    <w:rsidRoot w:val="006C1BB8"/>
    <w:rsid w:val="0000040A"/>
    <w:rsid w:val="000006A4"/>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863"/>
    <w:rsid w:val="00043282"/>
    <w:rsid w:val="00044286"/>
    <w:rsid w:val="0004641B"/>
    <w:rsid w:val="00047F28"/>
    <w:rsid w:val="000503AA"/>
    <w:rsid w:val="000506A1"/>
    <w:rsid w:val="000515DD"/>
    <w:rsid w:val="0005265A"/>
    <w:rsid w:val="000539DD"/>
    <w:rsid w:val="00053BD3"/>
    <w:rsid w:val="000553DD"/>
    <w:rsid w:val="000556ED"/>
    <w:rsid w:val="00055FE2"/>
    <w:rsid w:val="0005616F"/>
    <w:rsid w:val="00060C2E"/>
    <w:rsid w:val="00061033"/>
    <w:rsid w:val="000619E9"/>
    <w:rsid w:val="000622D4"/>
    <w:rsid w:val="000631AE"/>
    <w:rsid w:val="0006357D"/>
    <w:rsid w:val="000637DA"/>
    <w:rsid w:val="00067F1E"/>
    <w:rsid w:val="00071CC0"/>
    <w:rsid w:val="00071CFC"/>
    <w:rsid w:val="00073C8C"/>
    <w:rsid w:val="00077A71"/>
    <w:rsid w:val="00077B64"/>
    <w:rsid w:val="00080A1C"/>
    <w:rsid w:val="00081394"/>
    <w:rsid w:val="00081550"/>
    <w:rsid w:val="00081FFC"/>
    <w:rsid w:val="00082317"/>
    <w:rsid w:val="00083D2C"/>
    <w:rsid w:val="00086AA1"/>
    <w:rsid w:val="00087A77"/>
    <w:rsid w:val="00090CA6"/>
    <w:rsid w:val="00092B8A"/>
    <w:rsid w:val="00092FB0"/>
    <w:rsid w:val="000934C5"/>
    <w:rsid w:val="00093D25"/>
    <w:rsid w:val="00093DAB"/>
    <w:rsid w:val="00094D73"/>
    <w:rsid w:val="00096D63"/>
    <w:rsid w:val="0009742F"/>
    <w:rsid w:val="000A0B60"/>
    <w:rsid w:val="000A0EB8"/>
    <w:rsid w:val="000A19FC"/>
    <w:rsid w:val="000A2969"/>
    <w:rsid w:val="000A296B"/>
    <w:rsid w:val="000A3D26"/>
    <w:rsid w:val="000A7311"/>
    <w:rsid w:val="000A7FA0"/>
    <w:rsid w:val="000B060F"/>
    <w:rsid w:val="000B1592"/>
    <w:rsid w:val="000B1FF2"/>
    <w:rsid w:val="000B2A11"/>
    <w:rsid w:val="000B3CDA"/>
    <w:rsid w:val="000B6A0B"/>
    <w:rsid w:val="000C0F6C"/>
    <w:rsid w:val="000C11DB"/>
    <w:rsid w:val="000C1492"/>
    <w:rsid w:val="000C2FBD"/>
    <w:rsid w:val="000C4B41"/>
    <w:rsid w:val="000C57D6"/>
    <w:rsid w:val="000C6362"/>
    <w:rsid w:val="000C7666"/>
    <w:rsid w:val="000D0A9C"/>
    <w:rsid w:val="000D1795"/>
    <w:rsid w:val="000D329A"/>
    <w:rsid w:val="000D4075"/>
    <w:rsid w:val="000D4B9C"/>
    <w:rsid w:val="000D4EB6"/>
    <w:rsid w:val="000D753B"/>
    <w:rsid w:val="000E0D90"/>
    <w:rsid w:val="000E1290"/>
    <w:rsid w:val="000E4C9E"/>
    <w:rsid w:val="000E60B4"/>
    <w:rsid w:val="000E6FD7"/>
    <w:rsid w:val="000F045C"/>
    <w:rsid w:val="000F06E1"/>
    <w:rsid w:val="000F0E3C"/>
    <w:rsid w:val="000F19D5"/>
    <w:rsid w:val="000F3619"/>
    <w:rsid w:val="000F4050"/>
    <w:rsid w:val="000F4AEA"/>
    <w:rsid w:val="000F5A5B"/>
    <w:rsid w:val="000F67E9"/>
    <w:rsid w:val="000F76CC"/>
    <w:rsid w:val="0010350D"/>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0F6"/>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6D66"/>
    <w:rsid w:val="0016770A"/>
    <w:rsid w:val="00170804"/>
    <w:rsid w:val="001708E9"/>
    <w:rsid w:val="00171CB2"/>
    <w:rsid w:val="001730CF"/>
    <w:rsid w:val="0017340B"/>
    <w:rsid w:val="00173FB1"/>
    <w:rsid w:val="00176DFD"/>
    <w:rsid w:val="00180A0B"/>
    <w:rsid w:val="001833AC"/>
    <w:rsid w:val="0018515E"/>
    <w:rsid w:val="001852C9"/>
    <w:rsid w:val="00187A0B"/>
    <w:rsid w:val="00190087"/>
    <w:rsid w:val="001913C4"/>
    <w:rsid w:val="00191C0D"/>
    <w:rsid w:val="0019348F"/>
    <w:rsid w:val="00193A07"/>
    <w:rsid w:val="0019476E"/>
    <w:rsid w:val="00194C95"/>
    <w:rsid w:val="00195C34"/>
    <w:rsid w:val="00196EF5"/>
    <w:rsid w:val="001A1A53"/>
    <w:rsid w:val="001A234A"/>
    <w:rsid w:val="001A4CF3"/>
    <w:rsid w:val="001A4E0A"/>
    <w:rsid w:val="001A6696"/>
    <w:rsid w:val="001B06E8"/>
    <w:rsid w:val="001B384C"/>
    <w:rsid w:val="001B4DF1"/>
    <w:rsid w:val="001B5B3C"/>
    <w:rsid w:val="001B71AC"/>
    <w:rsid w:val="001B71D0"/>
    <w:rsid w:val="001B71EE"/>
    <w:rsid w:val="001C04A8"/>
    <w:rsid w:val="001C2C03"/>
    <w:rsid w:val="001C42F7"/>
    <w:rsid w:val="001C49E5"/>
    <w:rsid w:val="001C680C"/>
    <w:rsid w:val="001C7FEA"/>
    <w:rsid w:val="001D0157"/>
    <w:rsid w:val="001D0499"/>
    <w:rsid w:val="001D0BBE"/>
    <w:rsid w:val="001D0ED4"/>
    <w:rsid w:val="001D212F"/>
    <w:rsid w:val="001D29D7"/>
    <w:rsid w:val="001D2DE7"/>
    <w:rsid w:val="001D411C"/>
    <w:rsid w:val="001D7DBA"/>
    <w:rsid w:val="001E1B6A"/>
    <w:rsid w:val="001E2484"/>
    <w:rsid w:val="001E2AFE"/>
    <w:rsid w:val="001E32FB"/>
    <w:rsid w:val="001E3CC4"/>
    <w:rsid w:val="001E4882"/>
    <w:rsid w:val="001E48E3"/>
    <w:rsid w:val="001E55EF"/>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5F55"/>
    <w:rsid w:val="00226C8C"/>
    <w:rsid w:val="0022794E"/>
    <w:rsid w:val="00233D64"/>
    <w:rsid w:val="0023482A"/>
    <w:rsid w:val="002359CB"/>
    <w:rsid w:val="002369E2"/>
    <w:rsid w:val="002376AC"/>
    <w:rsid w:val="00242D0E"/>
    <w:rsid w:val="00243540"/>
    <w:rsid w:val="0024497B"/>
    <w:rsid w:val="0024515B"/>
    <w:rsid w:val="00246021"/>
    <w:rsid w:val="0024666E"/>
    <w:rsid w:val="00247F52"/>
    <w:rsid w:val="00250B25"/>
    <w:rsid w:val="00250BBE"/>
    <w:rsid w:val="002515C2"/>
    <w:rsid w:val="0025194F"/>
    <w:rsid w:val="00254A62"/>
    <w:rsid w:val="00254A6E"/>
    <w:rsid w:val="0026148A"/>
    <w:rsid w:val="00262696"/>
    <w:rsid w:val="00263CB8"/>
    <w:rsid w:val="00263D25"/>
    <w:rsid w:val="002643C3"/>
    <w:rsid w:val="00264A0C"/>
    <w:rsid w:val="00266EEB"/>
    <w:rsid w:val="002678DE"/>
    <w:rsid w:val="00267EF4"/>
    <w:rsid w:val="00270CB8"/>
    <w:rsid w:val="00272B08"/>
    <w:rsid w:val="00273671"/>
    <w:rsid w:val="002807CE"/>
    <w:rsid w:val="00281BB8"/>
    <w:rsid w:val="00281E9E"/>
    <w:rsid w:val="00282405"/>
    <w:rsid w:val="00282B9F"/>
    <w:rsid w:val="00284718"/>
    <w:rsid w:val="00285170"/>
    <w:rsid w:val="00285361"/>
    <w:rsid w:val="002856BE"/>
    <w:rsid w:val="0028763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6B2"/>
    <w:rsid w:val="002B5779"/>
    <w:rsid w:val="002B7332"/>
    <w:rsid w:val="002B7A73"/>
    <w:rsid w:val="002B7F51"/>
    <w:rsid w:val="002C09E7"/>
    <w:rsid w:val="002C1E06"/>
    <w:rsid w:val="002C3F07"/>
    <w:rsid w:val="002C5278"/>
    <w:rsid w:val="002C7EBB"/>
    <w:rsid w:val="002D06C1"/>
    <w:rsid w:val="002D42B5"/>
    <w:rsid w:val="002D44AF"/>
    <w:rsid w:val="002D4F1A"/>
    <w:rsid w:val="002D68D3"/>
    <w:rsid w:val="002D6EC6"/>
    <w:rsid w:val="002D79AC"/>
    <w:rsid w:val="002E039D"/>
    <w:rsid w:val="002E2169"/>
    <w:rsid w:val="002E2D87"/>
    <w:rsid w:val="002E4D5A"/>
    <w:rsid w:val="002E5234"/>
    <w:rsid w:val="002E6326"/>
    <w:rsid w:val="002E7CDC"/>
    <w:rsid w:val="002F1051"/>
    <w:rsid w:val="002F30E0"/>
    <w:rsid w:val="002F35E4"/>
    <w:rsid w:val="002F3730"/>
    <w:rsid w:val="002F38E1"/>
    <w:rsid w:val="002F7AF6"/>
    <w:rsid w:val="00300E63"/>
    <w:rsid w:val="00302F5F"/>
    <w:rsid w:val="0030441D"/>
    <w:rsid w:val="00306063"/>
    <w:rsid w:val="003069C4"/>
    <w:rsid w:val="00307BBB"/>
    <w:rsid w:val="00313B85"/>
    <w:rsid w:val="00317988"/>
    <w:rsid w:val="00320A1C"/>
    <w:rsid w:val="003221B4"/>
    <w:rsid w:val="0032258D"/>
    <w:rsid w:val="00322845"/>
    <w:rsid w:val="00322E62"/>
    <w:rsid w:val="00324D13"/>
    <w:rsid w:val="00324EDD"/>
    <w:rsid w:val="00325A34"/>
    <w:rsid w:val="00332BB7"/>
    <w:rsid w:val="003331E4"/>
    <w:rsid w:val="00336C64"/>
    <w:rsid w:val="00337162"/>
    <w:rsid w:val="0034194F"/>
    <w:rsid w:val="00344605"/>
    <w:rsid w:val="003474AA"/>
    <w:rsid w:val="00350D1D"/>
    <w:rsid w:val="00352C83"/>
    <w:rsid w:val="00352CF0"/>
    <w:rsid w:val="00352F1A"/>
    <w:rsid w:val="0036107C"/>
    <w:rsid w:val="003615D2"/>
    <w:rsid w:val="0036429C"/>
    <w:rsid w:val="00364A53"/>
    <w:rsid w:val="003654CB"/>
    <w:rsid w:val="00365AA9"/>
    <w:rsid w:val="00365F86"/>
    <w:rsid w:val="00365F87"/>
    <w:rsid w:val="00366E89"/>
    <w:rsid w:val="0037055B"/>
    <w:rsid w:val="003705F4"/>
    <w:rsid w:val="00370D58"/>
    <w:rsid w:val="00371316"/>
    <w:rsid w:val="00375016"/>
    <w:rsid w:val="00376713"/>
    <w:rsid w:val="00381815"/>
    <w:rsid w:val="003819AF"/>
    <w:rsid w:val="003820E9"/>
    <w:rsid w:val="00382DE7"/>
    <w:rsid w:val="00384FFC"/>
    <w:rsid w:val="003872FC"/>
    <w:rsid w:val="00387ADC"/>
    <w:rsid w:val="00390020"/>
    <w:rsid w:val="003903D6"/>
    <w:rsid w:val="00390EE6"/>
    <w:rsid w:val="0039118F"/>
    <w:rsid w:val="00391CE1"/>
    <w:rsid w:val="00392AD7"/>
    <w:rsid w:val="003938D9"/>
    <w:rsid w:val="00394376"/>
    <w:rsid w:val="003943FF"/>
    <w:rsid w:val="003953BA"/>
    <w:rsid w:val="003957C3"/>
    <w:rsid w:val="00396356"/>
    <w:rsid w:val="003974EB"/>
    <w:rsid w:val="00397CC5"/>
    <w:rsid w:val="003A1582"/>
    <w:rsid w:val="003A167A"/>
    <w:rsid w:val="003A3D9C"/>
    <w:rsid w:val="003A4077"/>
    <w:rsid w:val="003A4AA7"/>
    <w:rsid w:val="003A775D"/>
    <w:rsid w:val="003B09AD"/>
    <w:rsid w:val="003B1F18"/>
    <w:rsid w:val="003B5359"/>
    <w:rsid w:val="003B5BF0"/>
    <w:rsid w:val="003B60BF"/>
    <w:rsid w:val="003B6BE3"/>
    <w:rsid w:val="003C010C"/>
    <w:rsid w:val="003C0A6C"/>
    <w:rsid w:val="003C14F8"/>
    <w:rsid w:val="003C5A43"/>
    <w:rsid w:val="003D0519"/>
    <w:rsid w:val="003D0FF6"/>
    <w:rsid w:val="003D262C"/>
    <w:rsid w:val="003D483B"/>
    <w:rsid w:val="003D6D61"/>
    <w:rsid w:val="003E091D"/>
    <w:rsid w:val="003E1C53"/>
    <w:rsid w:val="003E2A69"/>
    <w:rsid w:val="003E2D49"/>
    <w:rsid w:val="003E2FD4"/>
    <w:rsid w:val="003E49F6"/>
    <w:rsid w:val="003E660F"/>
    <w:rsid w:val="003F066B"/>
    <w:rsid w:val="003F0841"/>
    <w:rsid w:val="003F18EA"/>
    <w:rsid w:val="003F23D3"/>
    <w:rsid w:val="003F3F08"/>
    <w:rsid w:val="003F49F1"/>
    <w:rsid w:val="003F6272"/>
    <w:rsid w:val="00400E72"/>
    <w:rsid w:val="00401400"/>
    <w:rsid w:val="00401EF6"/>
    <w:rsid w:val="0040298E"/>
    <w:rsid w:val="00404869"/>
    <w:rsid w:val="00405884"/>
    <w:rsid w:val="00407D39"/>
    <w:rsid w:val="0041005B"/>
    <w:rsid w:val="00411742"/>
    <w:rsid w:val="0041477A"/>
    <w:rsid w:val="004167A3"/>
    <w:rsid w:val="00422BEB"/>
    <w:rsid w:val="00423123"/>
    <w:rsid w:val="00426785"/>
    <w:rsid w:val="004269BE"/>
    <w:rsid w:val="00432DAA"/>
    <w:rsid w:val="00434305"/>
    <w:rsid w:val="00435DF7"/>
    <w:rsid w:val="0044083F"/>
    <w:rsid w:val="00440C28"/>
    <w:rsid w:val="00441AE7"/>
    <w:rsid w:val="00445574"/>
    <w:rsid w:val="004467FB"/>
    <w:rsid w:val="00451650"/>
    <w:rsid w:val="00452D6B"/>
    <w:rsid w:val="00454484"/>
    <w:rsid w:val="0045517B"/>
    <w:rsid w:val="00461415"/>
    <w:rsid w:val="00463B77"/>
    <w:rsid w:val="00463C7B"/>
    <w:rsid w:val="004644A6"/>
    <w:rsid w:val="004659BD"/>
    <w:rsid w:val="004659EC"/>
    <w:rsid w:val="00470775"/>
    <w:rsid w:val="004746B1"/>
    <w:rsid w:val="0047583F"/>
    <w:rsid w:val="00475DE8"/>
    <w:rsid w:val="00481C44"/>
    <w:rsid w:val="00484936"/>
    <w:rsid w:val="00485266"/>
    <w:rsid w:val="00485C89"/>
    <w:rsid w:val="00486BE3"/>
    <w:rsid w:val="004905E4"/>
    <w:rsid w:val="00490A89"/>
    <w:rsid w:val="00490AB4"/>
    <w:rsid w:val="00492F02"/>
    <w:rsid w:val="004933E9"/>
    <w:rsid w:val="004939AE"/>
    <w:rsid w:val="0049601A"/>
    <w:rsid w:val="0049641E"/>
    <w:rsid w:val="004A05EA"/>
    <w:rsid w:val="004A12DF"/>
    <w:rsid w:val="004A1BA8"/>
    <w:rsid w:val="004A1FBC"/>
    <w:rsid w:val="004A4B57"/>
    <w:rsid w:val="004A63FA"/>
    <w:rsid w:val="004A6A3D"/>
    <w:rsid w:val="004B0272"/>
    <w:rsid w:val="004B2701"/>
    <w:rsid w:val="004B2E1B"/>
    <w:rsid w:val="004B3AA8"/>
    <w:rsid w:val="004B3E93"/>
    <w:rsid w:val="004B4649"/>
    <w:rsid w:val="004B7D7B"/>
    <w:rsid w:val="004C1FBC"/>
    <w:rsid w:val="004C25A2"/>
    <w:rsid w:val="004C3F1D"/>
    <w:rsid w:val="004C458D"/>
    <w:rsid w:val="004C7556"/>
    <w:rsid w:val="004C7E8B"/>
    <w:rsid w:val="004C7E9D"/>
    <w:rsid w:val="004C7F67"/>
    <w:rsid w:val="004C7F75"/>
    <w:rsid w:val="004D076D"/>
    <w:rsid w:val="004D0EF1"/>
    <w:rsid w:val="004D1A85"/>
    <w:rsid w:val="004D2125"/>
    <w:rsid w:val="004D2253"/>
    <w:rsid w:val="004D4127"/>
    <w:rsid w:val="004D4406"/>
    <w:rsid w:val="004D6506"/>
    <w:rsid w:val="004D7C42"/>
    <w:rsid w:val="004E0465"/>
    <w:rsid w:val="004E0FA3"/>
    <w:rsid w:val="004E127B"/>
    <w:rsid w:val="004E1C0A"/>
    <w:rsid w:val="004E2FF0"/>
    <w:rsid w:val="004E30C5"/>
    <w:rsid w:val="004E47F0"/>
    <w:rsid w:val="004E4AA5"/>
    <w:rsid w:val="004E4AEE"/>
    <w:rsid w:val="004E59E3"/>
    <w:rsid w:val="004E67C0"/>
    <w:rsid w:val="004F056C"/>
    <w:rsid w:val="004F2CC3"/>
    <w:rsid w:val="004F391A"/>
    <w:rsid w:val="004F3CFB"/>
    <w:rsid w:val="004F50F3"/>
    <w:rsid w:val="004F585E"/>
    <w:rsid w:val="004F6456"/>
    <w:rsid w:val="004F696E"/>
    <w:rsid w:val="004F6C71"/>
    <w:rsid w:val="00501139"/>
    <w:rsid w:val="0050363E"/>
    <w:rsid w:val="005039BC"/>
    <w:rsid w:val="005043BB"/>
    <w:rsid w:val="00504A3D"/>
    <w:rsid w:val="00505767"/>
    <w:rsid w:val="0050632E"/>
    <w:rsid w:val="005073F0"/>
    <w:rsid w:val="00510A7B"/>
    <w:rsid w:val="00512F6E"/>
    <w:rsid w:val="00513038"/>
    <w:rsid w:val="00514174"/>
    <w:rsid w:val="00516088"/>
    <w:rsid w:val="00516B0B"/>
    <w:rsid w:val="0052136C"/>
    <w:rsid w:val="005220EC"/>
    <w:rsid w:val="00523F95"/>
    <w:rsid w:val="00524D65"/>
    <w:rsid w:val="00525822"/>
    <w:rsid w:val="00525B16"/>
    <w:rsid w:val="00530E29"/>
    <w:rsid w:val="00533D04"/>
    <w:rsid w:val="00534804"/>
    <w:rsid w:val="00534BDF"/>
    <w:rsid w:val="005354EA"/>
    <w:rsid w:val="0053585F"/>
    <w:rsid w:val="00535BF1"/>
    <w:rsid w:val="00535EC4"/>
    <w:rsid w:val="00535ED9"/>
    <w:rsid w:val="005368D2"/>
    <w:rsid w:val="0053692B"/>
    <w:rsid w:val="00541853"/>
    <w:rsid w:val="00543BDA"/>
    <w:rsid w:val="005441CC"/>
    <w:rsid w:val="005473D4"/>
    <w:rsid w:val="005479DA"/>
    <w:rsid w:val="00547BCC"/>
    <w:rsid w:val="0055013B"/>
    <w:rsid w:val="00551F6F"/>
    <w:rsid w:val="0055487C"/>
    <w:rsid w:val="00555044"/>
    <w:rsid w:val="005566BC"/>
    <w:rsid w:val="00561475"/>
    <w:rsid w:val="00562308"/>
    <w:rsid w:val="0056487B"/>
    <w:rsid w:val="00564FB9"/>
    <w:rsid w:val="0057164D"/>
    <w:rsid w:val="00571BE5"/>
    <w:rsid w:val="00571D70"/>
    <w:rsid w:val="00573D9E"/>
    <w:rsid w:val="005760ED"/>
    <w:rsid w:val="005801E3"/>
    <w:rsid w:val="00581802"/>
    <w:rsid w:val="005836A8"/>
    <w:rsid w:val="0058409C"/>
    <w:rsid w:val="00584262"/>
    <w:rsid w:val="00584C11"/>
    <w:rsid w:val="00586630"/>
    <w:rsid w:val="00587526"/>
    <w:rsid w:val="00587ADD"/>
    <w:rsid w:val="00593A49"/>
    <w:rsid w:val="00595B93"/>
    <w:rsid w:val="00596160"/>
    <w:rsid w:val="005966E2"/>
    <w:rsid w:val="00597007"/>
    <w:rsid w:val="005A0966"/>
    <w:rsid w:val="005A11B7"/>
    <w:rsid w:val="005A1C4F"/>
    <w:rsid w:val="005A260B"/>
    <w:rsid w:val="005A4A1B"/>
    <w:rsid w:val="005A6984"/>
    <w:rsid w:val="005A69F1"/>
    <w:rsid w:val="005A7830"/>
    <w:rsid w:val="005A7FCE"/>
    <w:rsid w:val="005B0F3F"/>
    <w:rsid w:val="005B191C"/>
    <w:rsid w:val="005B4903"/>
    <w:rsid w:val="005B51CE"/>
    <w:rsid w:val="005B5885"/>
    <w:rsid w:val="005B5CD7"/>
    <w:rsid w:val="005B6CF6"/>
    <w:rsid w:val="005B7422"/>
    <w:rsid w:val="005B757E"/>
    <w:rsid w:val="005C2320"/>
    <w:rsid w:val="005C29B8"/>
    <w:rsid w:val="005C5F21"/>
    <w:rsid w:val="005C7156"/>
    <w:rsid w:val="005D0C75"/>
    <w:rsid w:val="005D4171"/>
    <w:rsid w:val="005D6A95"/>
    <w:rsid w:val="005D6AED"/>
    <w:rsid w:val="005D6B2C"/>
    <w:rsid w:val="005D6D9C"/>
    <w:rsid w:val="005E1359"/>
    <w:rsid w:val="005E2335"/>
    <w:rsid w:val="005E34CA"/>
    <w:rsid w:val="005E3C18"/>
    <w:rsid w:val="005E4250"/>
    <w:rsid w:val="005E6812"/>
    <w:rsid w:val="005E7881"/>
    <w:rsid w:val="005E78E0"/>
    <w:rsid w:val="005F0D9C"/>
    <w:rsid w:val="005F284E"/>
    <w:rsid w:val="005F3018"/>
    <w:rsid w:val="005F4DA7"/>
    <w:rsid w:val="006015CE"/>
    <w:rsid w:val="0060212E"/>
    <w:rsid w:val="006045C3"/>
    <w:rsid w:val="00604784"/>
    <w:rsid w:val="00606419"/>
    <w:rsid w:val="00607D29"/>
    <w:rsid w:val="00612952"/>
    <w:rsid w:val="00614CC1"/>
    <w:rsid w:val="00615A9D"/>
    <w:rsid w:val="00617387"/>
    <w:rsid w:val="006205D6"/>
    <w:rsid w:val="006252D8"/>
    <w:rsid w:val="006259BC"/>
    <w:rsid w:val="0062636B"/>
    <w:rsid w:val="00630FD9"/>
    <w:rsid w:val="00632182"/>
    <w:rsid w:val="00632AE0"/>
    <w:rsid w:val="00632FCC"/>
    <w:rsid w:val="00633C17"/>
    <w:rsid w:val="00634D9E"/>
    <w:rsid w:val="006361D5"/>
    <w:rsid w:val="00636E3E"/>
    <w:rsid w:val="006379F7"/>
    <w:rsid w:val="00637E4D"/>
    <w:rsid w:val="00640620"/>
    <w:rsid w:val="00641A1F"/>
    <w:rsid w:val="00645904"/>
    <w:rsid w:val="00647E85"/>
    <w:rsid w:val="00651ACB"/>
    <w:rsid w:val="00651C47"/>
    <w:rsid w:val="00652AB2"/>
    <w:rsid w:val="00652DFE"/>
    <w:rsid w:val="00652E24"/>
    <w:rsid w:val="00653FED"/>
    <w:rsid w:val="00654EC0"/>
    <w:rsid w:val="0065525B"/>
    <w:rsid w:val="00655D4F"/>
    <w:rsid w:val="0065696A"/>
    <w:rsid w:val="00656D29"/>
    <w:rsid w:val="006571DC"/>
    <w:rsid w:val="00662250"/>
    <w:rsid w:val="006640E5"/>
    <w:rsid w:val="006646F1"/>
    <w:rsid w:val="00664929"/>
    <w:rsid w:val="00664F62"/>
    <w:rsid w:val="006655E1"/>
    <w:rsid w:val="00672060"/>
    <w:rsid w:val="00672BFD"/>
    <w:rsid w:val="00673E62"/>
    <w:rsid w:val="00674F91"/>
    <w:rsid w:val="006770F4"/>
    <w:rsid w:val="00677A84"/>
    <w:rsid w:val="0068026D"/>
    <w:rsid w:val="00680A27"/>
    <w:rsid w:val="006816A4"/>
    <w:rsid w:val="006819B8"/>
    <w:rsid w:val="00682761"/>
    <w:rsid w:val="006840A6"/>
    <w:rsid w:val="006850CD"/>
    <w:rsid w:val="00685AAB"/>
    <w:rsid w:val="0069617F"/>
    <w:rsid w:val="006A07AA"/>
    <w:rsid w:val="006A19CD"/>
    <w:rsid w:val="006A25E5"/>
    <w:rsid w:val="006A2B46"/>
    <w:rsid w:val="006A336D"/>
    <w:rsid w:val="006A37B9"/>
    <w:rsid w:val="006B2672"/>
    <w:rsid w:val="006B54BF"/>
    <w:rsid w:val="006B5CF6"/>
    <w:rsid w:val="006B5F44"/>
    <w:rsid w:val="006B5F90"/>
    <w:rsid w:val="006B62E4"/>
    <w:rsid w:val="006B6EBB"/>
    <w:rsid w:val="006C1BB8"/>
    <w:rsid w:val="006C1BBA"/>
    <w:rsid w:val="006C2079"/>
    <w:rsid w:val="006C22C7"/>
    <w:rsid w:val="006C5A62"/>
    <w:rsid w:val="006C5D68"/>
    <w:rsid w:val="006C6757"/>
    <w:rsid w:val="006C6976"/>
    <w:rsid w:val="006C6DD0"/>
    <w:rsid w:val="006D04EA"/>
    <w:rsid w:val="006D16C4"/>
    <w:rsid w:val="006D3E96"/>
    <w:rsid w:val="006D4515"/>
    <w:rsid w:val="006D4BB1"/>
    <w:rsid w:val="006D6593"/>
    <w:rsid w:val="006E6E6C"/>
    <w:rsid w:val="006E7216"/>
    <w:rsid w:val="006F03A8"/>
    <w:rsid w:val="006F2ACA"/>
    <w:rsid w:val="006F2ADC"/>
    <w:rsid w:val="006F2BFE"/>
    <w:rsid w:val="006F31E9"/>
    <w:rsid w:val="006F4AC7"/>
    <w:rsid w:val="006F6284"/>
    <w:rsid w:val="007002C5"/>
    <w:rsid w:val="00704387"/>
    <w:rsid w:val="00707669"/>
    <w:rsid w:val="00711CBA"/>
    <w:rsid w:val="00711FB5"/>
    <w:rsid w:val="00712A01"/>
    <w:rsid w:val="00714F58"/>
    <w:rsid w:val="00722FBF"/>
    <w:rsid w:val="00722FC2"/>
    <w:rsid w:val="00724E1B"/>
    <w:rsid w:val="00725949"/>
    <w:rsid w:val="00725C16"/>
    <w:rsid w:val="00727FA2"/>
    <w:rsid w:val="00731037"/>
    <w:rsid w:val="00731074"/>
    <w:rsid w:val="007322D9"/>
    <w:rsid w:val="00732BC0"/>
    <w:rsid w:val="0073720F"/>
    <w:rsid w:val="00737796"/>
    <w:rsid w:val="0074038F"/>
    <w:rsid w:val="0074165C"/>
    <w:rsid w:val="00742C35"/>
    <w:rsid w:val="007432CA"/>
    <w:rsid w:val="00743339"/>
    <w:rsid w:val="007434C3"/>
    <w:rsid w:val="00743604"/>
    <w:rsid w:val="007439EB"/>
    <w:rsid w:val="00743CB4"/>
    <w:rsid w:val="00743F0A"/>
    <w:rsid w:val="007441CC"/>
    <w:rsid w:val="007444E8"/>
    <w:rsid w:val="0074548E"/>
    <w:rsid w:val="00745773"/>
    <w:rsid w:val="00746800"/>
    <w:rsid w:val="007501A8"/>
    <w:rsid w:val="00750D61"/>
    <w:rsid w:val="00750EE1"/>
    <w:rsid w:val="0075123E"/>
    <w:rsid w:val="00752B4D"/>
    <w:rsid w:val="00755402"/>
    <w:rsid w:val="00756B26"/>
    <w:rsid w:val="00756EDF"/>
    <w:rsid w:val="007600E3"/>
    <w:rsid w:val="0076078D"/>
    <w:rsid w:val="0076183A"/>
    <w:rsid w:val="00765C43"/>
    <w:rsid w:val="00765EFB"/>
    <w:rsid w:val="007671CA"/>
    <w:rsid w:val="00767C61"/>
    <w:rsid w:val="0077008A"/>
    <w:rsid w:val="00771CFD"/>
    <w:rsid w:val="00771DB2"/>
    <w:rsid w:val="00773589"/>
    <w:rsid w:val="00773C1F"/>
    <w:rsid w:val="00773C3C"/>
    <w:rsid w:val="00774DA4"/>
    <w:rsid w:val="00776599"/>
    <w:rsid w:val="0078114B"/>
    <w:rsid w:val="00781DD2"/>
    <w:rsid w:val="007820B7"/>
    <w:rsid w:val="00783329"/>
    <w:rsid w:val="00783ECF"/>
    <w:rsid w:val="0078413A"/>
    <w:rsid w:val="007847BD"/>
    <w:rsid w:val="007907AA"/>
    <w:rsid w:val="00792AB2"/>
    <w:rsid w:val="00794ABF"/>
    <w:rsid w:val="007959E8"/>
    <w:rsid w:val="00795E9C"/>
    <w:rsid w:val="00796B98"/>
    <w:rsid w:val="007A0521"/>
    <w:rsid w:val="007A2E12"/>
    <w:rsid w:val="007A3475"/>
    <w:rsid w:val="007A41C8"/>
    <w:rsid w:val="007A54CE"/>
    <w:rsid w:val="007A5A75"/>
    <w:rsid w:val="007A6FD9"/>
    <w:rsid w:val="007A7FFA"/>
    <w:rsid w:val="007B04EB"/>
    <w:rsid w:val="007B0D4F"/>
    <w:rsid w:val="007B21A8"/>
    <w:rsid w:val="007B2265"/>
    <w:rsid w:val="007B2CE1"/>
    <w:rsid w:val="007B2E68"/>
    <w:rsid w:val="007B3DB9"/>
    <w:rsid w:val="007B5A3D"/>
    <w:rsid w:val="007B5B95"/>
    <w:rsid w:val="007B6032"/>
    <w:rsid w:val="007B68EA"/>
    <w:rsid w:val="007B6D00"/>
    <w:rsid w:val="007B7453"/>
    <w:rsid w:val="007C0AEC"/>
    <w:rsid w:val="007C24EB"/>
    <w:rsid w:val="007C2D89"/>
    <w:rsid w:val="007C4593"/>
    <w:rsid w:val="007C5309"/>
    <w:rsid w:val="007C6069"/>
    <w:rsid w:val="007D06C4"/>
    <w:rsid w:val="007D0D8F"/>
    <w:rsid w:val="007D1352"/>
    <w:rsid w:val="007D24E7"/>
    <w:rsid w:val="007D2508"/>
    <w:rsid w:val="007D346A"/>
    <w:rsid w:val="007D6518"/>
    <w:rsid w:val="007D76BD"/>
    <w:rsid w:val="007E0BF1"/>
    <w:rsid w:val="007E2380"/>
    <w:rsid w:val="007F0ED8"/>
    <w:rsid w:val="007F0F63"/>
    <w:rsid w:val="007F3FC7"/>
    <w:rsid w:val="007F75CE"/>
    <w:rsid w:val="008013A4"/>
    <w:rsid w:val="008027CE"/>
    <w:rsid w:val="00802F42"/>
    <w:rsid w:val="00804383"/>
    <w:rsid w:val="00804BB7"/>
    <w:rsid w:val="00804D41"/>
    <w:rsid w:val="00804E03"/>
    <w:rsid w:val="00807558"/>
    <w:rsid w:val="00807EF0"/>
    <w:rsid w:val="00810257"/>
    <w:rsid w:val="008104F5"/>
    <w:rsid w:val="008107F5"/>
    <w:rsid w:val="00811072"/>
    <w:rsid w:val="00811369"/>
    <w:rsid w:val="00813D2A"/>
    <w:rsid w:val="008145F7"/>
    <w:rsid w:val="00815419"/>
    <w:rsid w:val="008163C8"/>
    <w:rsid w:val="008164A1"/>
    <w:rsid w:val="008164AE"/>
    <w:rsid w:val="00817325"/>
    <w:rsid w:val="008209E6"/>
    <w:rsid w:val="00823303"/>
    <w:rsid w:val="008233B2"/>
    <w:rsid w:val="00823A9F"/>
    <w:rsid w:val="00823C85"/>
    <w:rsid w:val="00824406"/>
    <w:rsid w:val="00825094"/>
    <w:rsid w:val="00825138"/>
    <w:rsid w:val="008269DD"/>
    <w:rsid w:val="00830621"/>
    <w:rsid w:val="00831CE9"/>
    <w:rsid w:val="0083348C"/>
    <w:rsid w:val="00835C14"/>
    <w:rsid w:val="008373D3"/>
    <w:rsid w:val="00840617"/>
    <w:rsid w:val="00840F84"/>
    <w:rsid w:val="00842A47"/>
    <w:rsid w:val="00843C13"/>
    <w:rsid w:val="008454F8"/>
    <w:rsid w:val="0085173A"/>
    <w:rsid w:val="0085393B"/>
    <w:rsid w:val="00856194"/>
    <w:rsid w:val="008603CE"/>
    <w:rsid w:val="008620FC"/>
    <w:rsid w:val="008627A5"/>
    <w:rsid w:val="00863E05"/>
    <w:rsid w:val="00865ACA"/>
    <w:rsid w:val="00865D28"/>
    <w:rsid w:val="00865F85"/>
    <w:rsid w:val="00867C10"/>
    <w:rsid w:val="00870439"/>
    <w:rsid w:val="00870DA1"/>
    <w:rsid w:val="00871801"/>
    <w:rsid w:val="008742D2"/>
    <w:rsid w:val="00875D14"/>
    <w:rsid w:val="00882725"/>
    <w:rsid w:val="00883F93"/>
    <w:rsid w:val="00884DB3"/>
    <w:rsid w:val="00885A9D"/>
    <w:rsid w:val="00885B3A"/>
    <w:rsid w:val="008864F6"/>
    <w:rsid w:val="0089049D"/>
    <w:rsid w:val="008928AA"/>
    <w:rsid w:val="008928C9"/>
    <w:rsid w:val="008930CB"/>
    <w:rsid w:val="008938DC"/>
    <w:rsid w:val="00893FD1"/>
    <w:rsid w:val="00894032"/>
    <w:rsid w:val="00894836"/>
    <w:rsid w:val="00895172"/>
    <w:rsid w:val="00895680"/>
    <w:rsid w:val="00896DFF"/>
    <w:rsid w:val="0089762C"/>
    <w:rsid w:val="008A173B"/>
    <w:rsid w:val="008A1893"/>
    <w:rsid w:val="008A1EF9"/>
    <w:rsid w:val="008A2A2C"/>
    <w:rsid w:val="008A57E6"/>
    <w:rsid w:val="008A67A1"/>
    <w:rsid w:val="008A6F81"/>
    <w:rsid w:val="008A769A"/>
    <w:rsid w:val="008B0C9C"/>
    <w:rsid w:val="008B166D"/>
    <w:rsid w:val="008B17F4"/>
    <w:rsid w:val="008B3615"/>
    <w:rsid w:val="008B4AC4"/>
    <w:rsid w:val="008B50C8"/>
    <w:rsid w:val="008B51F2"/>
    <w:rsid w:val="008B5281"/>
    <w:rsid w:val="008B7714"/>
    <w:rsid w:val="008B7E05"/>
    <w:rsid w:val="008C1797"/>
    <w:rsid w:val="008C219C"/>
    <w:rsid w:val="008C24E8"/>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CDB"/>
    <w:rsid w:val="008E4BB6"/>
    <w:rsid w:val="008E5518"/>
    <w:rsid w:val="008E6A84"/>
    <w:rsid w:val="008F0CDC"/>
    <w:rsid w:val="008F167A"/>
    <w:rsid w:val="008F17A3"/>
    <w:rsid w:val="008F1ED3"/>
    <w:rsid w:val="008F4C29"/>
    <w:rsid w:val="008F5155"/>
    <w:rsid w:val="008F70BD"/>
    <w:rsid w:val="008F788F"/>
    <w:rsid w:val="008F7EA2"/>
    <w:rsid w:val="00902722"/>
    <w:rsid w:val="009027BC"/>
    <w:rsid w:val="009062E6"/>
    <w:rsid w:val="00910861"/>
    <w:rsid w:val="00910982"/>
    <w:rsid w:val="00911BE5"/>
    <w:rsid w:val="00913CA9"/>
    <w:rsid w:val="009145AE"/>
    <w:rsid w:val="009146CE"/>
    <w:rsid w:val="00914CA7"/>
    <w:rsid w:val="00915C3E"/>
    <w:rsid w:val="009161A8"/>
    <w:rsid w:val="00920669"/>
    <w:rsid w:val="00922753"/>
    <w:rsid w:val="009245AE"/>
    <w:rsid w:val="009245F5"/>
    <w:rsid w:val="009249EC"/>
    <w:rsid w:val="009273B3"/>
    <w:rsid w:val="009273C6"/>
    <w:rsid w:val="009305B5"/>
    <w:rsid w:val="00932F59"/>
    <w:rsid w:val="00934474"/>
    <w:rsid w:val="00934671"/>
    <w:rsid w:val="00934C38"/>
    <w:rsid w:val="009370F6"/>
    <w:rsid w:val="009378DD"/>
    <w:rsid w:val="0094226B"/>
    <w:rsid w:val="00942351"/>
    <w:rsid w:val="009429D5"/>
    <w:rsid w:val="00942BF1"/>
    <w:rsid w:val="00944DD1"/>
    <w:rsid w:val="00945180"/>
    <w:rsid w:val="00945428"/>
    <w:rsid w:val="0094607B"/>
    <w:rsid w:val="00953604"/>
    <w:rsid w:val="00953F83"/>
    <w:rsid w:val="0095496B"/>
    <w:rsid w:val="00960F1E"/>
    <w:rsid w:val="009610DC"/>
    <w:rsid w:val="00961490"/>
    <w:rsid w:val="0096381A"/>
    <w:rsid w:val="00965E04"/>
    <w:rsid w:val="009674AD"/>
    <w:rsid w:val="00970CDC"/>
    <w:rsid w:val="00975727"/>
    <w:rsid w:val="00977010"/>
    <w:rsid w:val="009771E9"/>
    <w:rsid w:val="00977D02"/>
    <w:rsid w:val="00977FF9"/>
    <w:rsid w:val="009809BB"/>
    <w:rsid w:val="0098364B"/>
    <w:rsid w:val="009908A3"/>
    <w:rsid w:val="009911AF"/>
    <w:rsid w:val="00991875"/>
    <w:rsid w:val="00991F92"/>
    <w:rsid w:val="00992985"/>
    <w:rsid w:val="00993536"/>
    <w:rsid w:val="00993889"/>
    <w:rsid w:val="0099551B"/>
    <w:rsid w:val="00996BD2"/>
    <w:rsid w:val="00997BF1"/>
    <w:rsid w:val="009A089C"/>
    <w:rsid w:val="009A118E"/>
    <w:rsid w:val="009A1F35"/>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8D0"/>
    <w:rsid w:val="009E5A2D"/>
    <w:rsid w:val="009E5AB2"/>
    <w:rsid w:val="009E6219"/>
    <w:rsid w:val="009F03B3"/>
    <w:rsid w:val="009F2C75"/>
    <w:rsid w:val="009F6A20"/>
    <w:rsid w:val="009F6CA7"/>
    <w:rsid w:val="00A0096C"/>
    <w:rsid w:val="00A01757"/>
    <w:rsid w:val="00A028C0"/>
    <w:rsid w:val="00A02BAE"/>
    <w:rsid w:val="00A03355"/>
    <w:rsid w:val="00A06A6B"/>
    <w:rsid w:val="00A07E47"/>
    <w:rsid w:val="00A111DF"/>
    <w:rsid w:val="00A12082"/>
    <w:rsid w:val="00A129D0"/>
    <w:rsid w:val="00A12C33"/>
    <w:rsid w:val="00A138BA"/>
    <w:rsid w:val="00A14C8E"/>
    <w:rsid w:val="00A153D9"/>
    <w:rsid w:val="00A15F09"/>
    <w:rsid w:val="00A169B6"/>
    <w:rsid w:val="00A17FCB"/>
    <w:rsid w:val="00A2271D"/>
    <w:rsid w:val="00A237D5"/>
    <w:rsid w:val="00A23C45"/>
    <w:rsid w:val="00A2774E"/>
    <w:rsid w:val="00A30EFC"/>
    <w:rsid w:val="00A314F5"/>
    <w:rsid w:val="00A31984"/>
    <w:rsid w:val="00A32D73"/>
    <w:rsid w:val="00A3367B"/>
    <w:rsid w:val="00A34E64"/>
    <w:rsid w:val="00A3597D"/>
    <w:rsid w:val="00A36DD1"/>
    <w:rsid w:val="00A37677"/>
    <w:rsid w:val="00A4006C"/>
    <w:rsid w:val="00A40091"/>
    <w:rsid w:val="00A4030F"/>
    <w:rsid w:val="00A41C79"/>
    <w:rsid w:val="00A41CB5"/>
    <w:rsid w:val="00A41D4D"/>
    <w:rsid w:val="00A42CDF"/>
    <w:rsid w:val="00A4452E"/>
    <w:rsid w:val="00A4472C"/>
    <w:rsid w:val="00A44E69"/>
    <w:rsid w:val="00A464F1"/>
    <w:rsid w:val="00A4661E"/>
    <w:rsid w:val="00A47497"/>
    <w:rsid w:val="00A55012"/>
    <w:rsid w:val="00A55BD6"/>
    <w:rsid w:val="00A55D50"/>
    <w:rsid w:val="00A57142"/>
    <w:rsid w:val="00A62CEA"/>
    <w:rsid w:val="00A648CD"/>
    <w:rsid w:val="00A6537A"/>
    <w:rsid w:val="00A674C0"/>
    <w:rsid w:val="00A67866"/>
    <w:rsid w:val="00A70B07"/>
    <w:rsid w:val="00A723F8"/>
    <w:rsid w:val="00A73CF6"/>
    <w:rsid w:val="00A77CCB"/>
    <w:rsid w:val="00A83D8D"/>
    <w:rsid w:val="00A8446B"/>
    <w:rsid w:val="00A8473F"/>
    <w:rsid w:val="00A862D6"/>
    <w:rsid w:val="00A8715E"/>
    <w:rsid w:val="00A873C0"/>
    <w:rsid w:val="00A9295B"/>
    <w:rsid w:val="00A92CF7"/>
    <w:rsid w:val="00A93B09"/>
    <w:rsid w:val="00A93F80"/>
    <w:rsid w:val="00A952D7"/>
    <w:rsid w:val="00A95A9D"/>
    <w:rsid w:val="00A963F7"/>
    <w:rsid w:val="00A969BA"/>
    <w:rsid w:val="00A96AD8"/>
    <w:rsid w:val="00AA052C"/>
    <w:rsid w:val="00AA1E45"/>
    <w:rsid w:val="00AA27BD"/>
    <w:rsid w:val="00AA4286"/>
    <w:rsid w:val="00AA456B"/>
    <w:rsid w:val="00AA4572"/>
    <w:rsid w:val="00AA57F5"/>
    <w:rsid w:val="00AA672E"/>
    <w:rsid w:val="00AA6EC9"/>
    <w:rsid w:val="00AA7C02"/>
    <w:rsid w:val="00AB6309"/>
    <w:rsid w:val="00AB63F0"/>
    <w:rsid w:val="00AB6C5F"/>
    <w:rsid w:val="00AB70A3"/>
    <w:rsid w:val="00AB7129"/>
    <w:rsid w:val="00AC16AA"/>
    <w:rsid w:val="00AC27A6"/>
    <w:rsid w:val="00AC30F7"/>
    <w:rsid w:val="00AC3A5A"/>
    <w:rsid w:val="00AC4D95"/>
    <w:rsid w:val="00AC57FB"/>
    <w:rsid w:val="00AC5DF4"/>
    <w:rsid w:val="00AD0AEF"/>
    <w:rsid w:val="00AD11B7"/>
    <w:rsid w:val="00AD1A94"/>
    <w:rsid w:val="00AD1C05"/>
    <w:rsid w:val="00AD239B"/>
    <w:rsid w:val="00AD4126"/>
    <w:rsid w:val="00AD421C"/>
    <w:rsid w:val="00AD44FA"/>
    <w:rsid w:val="00AE070A"/>
    <w:rsid w:val="00AE101C"/>
    <w:rsid w:val="00AE2A69"/>
    <w:rsid w:val="00AE37E5"/>
    <w:rsid w:val="00AE5EB4"/>
    <w:rsid w:val="00AE68E8"/>
    <w:rsid w:val="00AF0C18"/>
    <w:rsid w:val="00AF47C5"/>
    <w:rsid w:val="00AF5398"/>
    <w:rsid w:val="00AF6193"/>
    <w:rsid w:val="00AF7CF0"/>
    <w:rsid w:val="00B02015"/>
    <w:rsid w:val="00B038AF"/>
    <w:rsid w:val="00B049AF"/>
    <w:rsid w:val="00B05955"/>
    <w:rsid w:val="00B07242"/>
    <w:rsid w:val="00B10534"/>
    <w:rsid w:val="00B113DB"/>
    <w:rsid w:val="00B11D8A"/>
    <w:rsid w:val="00B12981"/>
    <w:rsid w:val="00B142E5"/>
    <w:rsid w:val="00B147DD"/>
    <w:rsid w:val="00B153E3"/>
    <w:rsid w:val="00B156FD"/>
    <w:rsid w:val="00B20FA7"/>
    <w:rsid w:val="00B21F61"/>
    <w:rsid w:val="00B21F99"/>
    <w:rsid w:val="00B2417C"/>
    <w:rsid w:val="00B261F1"/>
    <w:rsid w:val="00B265BC"/>
    <w:rsid w:val="00B30568"/>
    <w:rsid w:val="00B31FB1"/>
    <w:rsid w:val="00B33952"/>
    <w:rsid w:val="00B33C5E"/>
    <w:rsid w:val="00B34289"/>
    <w:rsid w:val="00B342F4"/>
    <w:rsid w:val="00B34369"/>
    <w:rsid w:val="00B34DC2"/>
    <w:rsid w:val="00B35BD4"/>
    <w:rsid w:val="00B378E5"/>
    <w:rsid w:val="00B4346D"/>
    <w:rsid w:val="00B440F4"/>
    <w:rsid w:val="00B447A5"/>
    <w:rsid w:val="00B4654C"/>
    <w:rsid w:val="00B47293"/>
    <w:rsid w:val="00B50E50"/>
    <w:rsid w:val="00B52120"/>
    <w:rsid w:val="00B52E0C"/>
    <w:rsid w:val="00B53386"/>
    <w:rsid w:val="00B54ABC"/>
    <w:rsid w:val="00B56FBE"/>
    <w:rsid w:val="00B57E6C"/>
    <w:rsid w:val="00B60ACF"/>
    <w:rsid w:val="00B62B58"/>
    <w:rsid w:val="00B63BEF"/>
    <w:rsid w:val="00B65149"/>
    <w:rsid w:val="00B66567"/>
    <w:rsid w:val="00B66F52"/>
    <w:rsid w:val="00B66FE5"/>
    <w:rsid w:val="00B72880"/>
    <w:rsid w:val="00B758BF"/>
    <w:rsid w:val="00B77EC8"/>
    <w:rsid w:val="00B827A6"/>
    <w:rsid w:val="00B831CE"/>
    <w:rsid w:val="00B85079"/>
    <w:rsid w:val="00B86677"/>
    <w:rsid w:val="00B87131"/>
    <w:rsid w:val="00B8795F"/>
    <w:rsid w:val="00B939B1"/>
    <w:rsid w:val="00B94727"/>
    <w:rsid w:val="00B94EB2"/>
    <w:rsid w:val="00B96D40"/>
    <w:rsid w:val="00B971CC"/>
    <w:rsid w:val="00B97386"/>
    <w:rsid w:val="00B9777D"/>
    <w:rsid w:val="00BA18FC"/>
    <w:rsid w:val="00BA1DD6"/>
    <w:rsid w:val="00BA263B"/>
    <w:rsid w:val="00BA42B2"/>
    <w:rsid w:val="00BA58D4"/>
    <w:rsid w:val="00BA5B9E"/>
    <w:rsid w:val="00BA7C9A"/>
    <w:rsid w:val="00BB5F8F"/>
    <w:rsid w:val="00BB657A"/>
    <w:rsid w:val="00BC1A4E"/>
    <w:rsid w:val="00BC587C"/>
    <w:rsid w:val="00BC5DC7"/>
    <w:rsid w:val="00BC6B8B"/>
    <w:rsid w:val="00BC73D8"/>
    <w:rsid w:val="00BD0207"/>
    <w:rsid w:val="00BD4630"/>
    <w:rsid w:val="00BD52D7"/>
    <w:rsid w:val="00BD5AD2"/>
    <w:rsid w:val="00BD6E3F"/>
    <w:rsid w:val="00BE22F3"/>
    <w:rsid w:val="00BE3B15"/>
    <w:rsid w:val="00BE5B52"/>
    <w:rsid w:val="00BE7B8D"/>
    <w:rsid w:val="00BF0993"/>
    <w:rsid w:val="00BF10A9"/>
    <w:rsid w:val="00BF1703"/>
    <w:rsid w:val="00BF231C"/>
    <w:rsid w:val="00BF3A4B"/>
    <w:rsid w:val="00BF51E5"/>
    <w:rsid w:val="00BF5C72"/>
    <w:rsid w:val="00BF74A6"/>
    <w:rsid w:val="00C013AD"/>
    <w:rsid w:val="00C027B2"/>
    <w:rsid w:val="00C02E14"/>
    <w:rsid w:val="00C04904"/>
    <w:rsid w:val="00C056B3"/>
    <w:rsid w:val="00C103E5"/>
    <w:rsid w:val="00C13319"/>
    <w:rsid w:val="00C13EE9"/>
    <w:rsid w:val="00C17731"/>
    <w:rsid w:val="00C21540"/>
    <w:rsid w:val="00C21906"/>
    <w:rsid w:val="00C21BFA"/>
    <w:rsid w:val="00C223F8"/>
    <w:rsid w:val="00C24C8D"/>
    <w:rsid w:val="00C25FE2"/>
    <w:rsid w:val="00C26B53"/>
    <w:rsid w:val="00C279A2"/>
    <w:rsid w:val="00C279B2"/>
    <w:rsid w:val="00C33E50"/>
    <w:rsid w:val="00C34C20"/>
    <w:rsid w:val="00C35A3E"/>
    <w:rsid w:val="00C35D6E"/>
    <w:rsid w:val="00C42130"/>
    <w:rsid w:val="00C423A4"/>
    <w:rsid w:val="00C423E3"/>
    <w:rsid w:val="00C44BF5"/>
    <w:rsid w:val="00C521D6"/>
    <w:rsid w:val="00C54CAB"/>
    <w:rsid w:val="00C55232"/>
    <w:rsid w:val="00C553A4"/>
    <w:rsid w:val="00C55A06"/>
    <w:rsid w:val="00C55D03"/>
    <w:rsid w:val="00C601BC"/>
    <w:rsid w:val="00C6329F"/>
    <w:rsid w:val="00C63340"/>
    <w:rsid w:val="00C643F9"/>
    <w:rsid w:val="00C64E95"/>
    <w:rsid w:val="00C65FF5"/>
    <w:rsid w:val="00C71372"/>
    <w:rsid w:val="00C72410"/>
    <w:rsid w:val="00C7287F"/>
    <w:rsid w:val="00C80CB8"/>
    <w:rsid w:val="00C819F8"/>
    <w:rsid w:val="00C8248C"/>
    <w:rsid w:val="00C84E33"/>
    <w:rsid w:val="00C8652C"/>
    <w:rsid w:val="00C86D6F"/>
    <w:rsid w:val="00C905FC"/>
    <w:rsid w:val="00C92D03"/>
    <w:rsid w:val="00C9319C"/>
    <w:rsid w:val="00C9435D"/>
    <w:rsid w:val="00C94DF2"/>
    <w:rsid w:val="00C95235"/>
    <w:rsid w:val="00C96741"/>
    <w:rsid w:val="00CA11B6"/>
    <w:rsid w:val="00CA2D1B"/>
    <w:rsid w:val="00CA375D"/>
    <w:rsid w:val="00CA662A"/>
    <w:rsid w:val="00CA7AFD"/>
    <w:rsid w:val="00CA7C3C"/>
    <w:rsid w:val="00CB0189"/>
    <w:rsid w:val="00CB0BA2"/>
    <w:rsid w:val="00CB1A42"/>
    <w:rsid w:val="00CB1B0C"/>
    <w:rsid w:val="00CB2230"/>
    <w:rsid w:val="00CB2C0B"/>
    <w:rsid w:val="00CB517D"/>
    <w:rsid w:val="00CB5495"/>
    <w:rsid w:val="00CC038D"/>
    <w:rsid w:val="00CC08DB"/>
    <w:rsid w:val="00CC39FF"/>
    <w:rsid w:val="00CC3C2F"/>
    <w:rsid w:val="00CC4AC8"/>
    <w:rsid w:val="00CC5233"/>
    <w:rsid w:val="00CC5DE6"/>
    <w:rsid w:val="00CC6E4E"/>
    <w:rsid w:val="00CC6FE8"/>
    <w:rsid w:val="00CC7202"/>
    <w:rsid w:val="00CD0A84"/>
    <w:rsid w:val="00CD2808"/>
    <w:rsid w:val="00CD28BF"/>
    <w:rsid w:val="00CD4092"/>
    <w:rsid w:val="00CD4A20"/>
    <w:rsid w:val="00CD50A1"/>
    <w:rsid w:val="00CD519E"/>
    <w:rsid w:val="00CD61A3"/>
    <w:rsid w:val="00CE0C4F"/>
    <w:rsid w:val="00CE30EA"/>
    <w:rsid w:val="00CE43B8"/>
    <w:rsid w:val="00CF048A"/>
    <w:rsid w:val="00CF155A"/>
    <w:rsid w:val="00CF2947"/>
    <w:rsid w:val="00CF4121"/>
    <w:rsid w:val="00CF686F"/>
    <w:rsid w:val="00CF6E60"/>
    <w:rsid w:val="00CF7BCA"/>
    <w:rsid w:val="00D008FD"/>
    <w:rsid w:val="00D0180C"/>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2AE9"/>
    <w:rsid w:val="00D250F1"/>
    <w:rsid w:val="00D25E37"/>
    <w:rsid w:val="00D2661A"/>
    <w:rsid w:val="00D26D12"/>
    <w:rsid w:val="00D27582"/>
    <w:rsid w:val="00D27EC4"/>
    <w:rsid w:val="00D30C1D"/>
    <w:rsid w:val="00D32719"/>
    <w:rsid w:val="00D33333"/>
    <w:rsid w:val="00D352A2"/>
    <w:rsid w:val="00D35574"/>
    <w:rsid w:val="00D41311"/>
    <w:rsid w:val="00D4162B"/>
    <w:rsid w:val="00D41EE6"/>
    <w:rsid w:val="00D42743"/>
    <w:rsid w:val="00D4514F"/>
    <w:rsid w:val="00D451E2"/>
    <w:rsid w:val="00D45E89"/>
    <w:rsid w:val="00D45E8D"/>
    <w:rsid w:val="00D466AE"/>
    <w:rsid w:val="00D4734F"/>
    <w:rsid w:val="00D47471"/>
    <w:rsid w:val="00D51BF3"/>
    <w:rsid w:val="00D57985"/>
    <w:rsid w:val="00D65EAC"/>
    <w:rsid w:val="00D66846"/>
    <w:rsid w:val="00D675FB"/>
    <w:rsid w:val="00D71F25"/>
    <w:rsid w:val="00D72A9C"/>
    <w:rsid w:val="00D77031"/>
    <w:rsid w:val="00D8296D"/>
    <w:rsid w:val="00D83E17"/>
    <w:rsid w:val="00D84941"/>
    <w:rsid w:val="00D84FA1"/>
    <w:rsid w:val="00D851F0"/>
    <w:rsid w:val="00D86285"/>
    <w:rsid w:val="00D86DB7"/>
    <w:rsid w:val="00D87BF5"/>
    <w:rsid w:val="00D90721"/>
    <w:rsid w:val="00D90BA8"/>
    <w:rsid w:val="00D913A9"/>
    <w:rsid w:val="00D926D0"/>
    <w:rsid w:val="00D93030"/>
    <w:rsid w:val="00D950E1"/>
    <w:rsid w:val="00D952A6"/>
    <w:rsid w:val="00D97F99"/>
    <w:rsid w:val="00DA1E08"/>
    <w:rsid w:val="00DA20D7"/>
    <w:rsid w:val="00DA24F8"/>
    <w:rsid w:val="00DA278C"/>
    <w:rsid w:val="00DA28E8"/>
    <w:rsid w:val="00DA38D3"/>
    <w:rsid w:val="00DA3932"/>
    <w:rsid w:val="00DA3AFC"/>
    <w:rsid w:val="00DA481D"/>
    <w:rsid w:val="00DA54B0"/>
    <w:rsid w:val="00DA5AF9"/>
    <w:rsid w:val="00DA64F8"/>
    <w:rsid w:val="00DA6C15"/>
    <w:rsid w:val="00DB0258"/>
    <w:rsid w:val="00DB23CA"/>
    <w:rsid w:val="00DB38EE"/>
    <w:rsid w:val="00DB498B"/>
    <w:rsid w:val="00DB66CA"/>
    <w:rsid w:val="00DB6BCA"/>
    <w:rsid w:val="00DB6F54"/>
    <w:rsid w:val="00DB73F7"/>
    <w:rsid w:val="00DC0321"/>
    <w:rsid w:val="00DC3067"/>
    <w:rsid w:val="00DC370B"/>
    <w:rsid w:val="00DC5B90"/>
    <w:rsid w:val="00DC667F"/>
    <w:rsid w:val="00DC7459"/>
    <w:rsid w:val="00DD00FF"/>
    <w:rsid w:val="00DD0619"/>
    <w:rsid w:val="00DD07FB"/>
    <w:rsid w:val="00DD1398"/>
    <w:rsid w:val="00DD25C6"/>
    <w:rsid w:val="00DD2F9F"/>
    <w:rsid w:val="00DD4018"/>
    <w:rsid w:val="00DD4FE5"/>
    <w:rsid w:val="00DD54B0"/>
    <w:rsid w:val="00DD57EE"/>
    <w:rsid w:val="00DD6BCC"/>
    <w:rsid w:val="00DE0544"/>
    <w:rsid w:val="00DE0A4B"/>
    <w:rsid w:val="00DE2410"/>
    <w:rsid w:val="00DE2939"/>
    <w:rsid w:val="00DE6700"/>
    <w:rsid w:val="00DE6E81"/>
    <w:rsid w:val="00DE703F"/>
    <w:rsid w:val="00DE7595"/>
    <w:rsid w:val="00DF1961"/>
    <w:rsid w:val="00DF3053"/>
    <w:rsid w:val="00DF44DE"/>
    <w:rsid w:val="00DF7639"/>
    <w:rsid w:val="00E01138"/>
    <w:rsid w:val="00E02DFB"/>
    <w:rsid w:val="00E030F9"/>
    <w:rsid w:val="00E0311A"/>
    <w:rsid w:val="00E03138"/>
    <w:rsid w:val="00E06404"/>
    <w:rsid w:val="00E07E07"/>
    <w:rsid w:val="00E11A85"/>
    <w:rsid w:val="00E12495"/>
    <w:rsid w:val="00E1581D"/>
    <w:rsid w:val="00E15CCD"/>
    <w:rsid w:val="00E16E88"/>
    <w:rsid w:val="00E2000C"/>
    <w:rsid w:val="00E202EF"/>
    <w:rsid w:val="00E210B5"/>
    <w:rsid w:val="00E22F2D"/>
    <w:rsid w:val="00E252F6"/>
    <w:rsid w:val="00E2552F"/>
    <w:rsid w:val="00E26170"/>
    <w:rsid w:val="00E30F10"/>
    <w:rsid w:val="00E3137A"/>
    <w:rsid w:val="00E32CCF"/>
    <w:rsid w:val="00E34A98"/>
    <w:rsid w:val="00E35D1E"/>
    <w:rsid w:val="00E364F9"/>
    <w:rsid w:val="00E365FA"/>
    <w:rsid w:val="00E36789"/>
    <w:rsid w:val="00E426E3"/>
    <w:rsid w:val="00E44A83"/>
    <w:rsid w:val="00E502C1"/>
    <w:rsid w:val="00E502DD"/>
    <w:rsid w:val="00E50D3A"/>
    <w:rsid w:val="00E51387"/>
    <w:rsid w:val="00E51E68"/>
    <w:rsid w:val="00E52EFD"/>
    <w:rsid w:val="00E5408A"/>
    <w:rsid w:val="00E56800"/>
    <w:rsid w:val="00E60C63"/>
    <w:rsid w:val="00E61A56"/>
    <w:rsid w:val="00E62FF9"/>
    <w:rsid w:val="00E635D6"/>
    <w:rsid w:val="00E639BC"/>
    <w:rsid w:val="00E664CC"/>
    <w:rsid w:val="00E70388"/>
    <w:rsid w:val="00E70F92"/>
    <w:rsid w:val="00E7376F"/>
    <w:rsid w:val="00E74313"/>
    <w:rsid w:val="00E74737"/>
    <w:rsid w:val="00E74C54"/>
    <w:rsid w:val="00E77A03"/>
    <w:rsid w:val="00E822E8"/>
    <w:rsid w:val="00E82554"/>
    <w:rsid w:val="00E82606"/>
    <w:rsid w:val="00E831C1"/>
    <w:rsid w:val="00E83CA3"/>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3B40"/>
    <w:rsid w:val="00EB5EDF"/>
    <w:rsid w:val="00EB60FE"/>
    <w:rsid w:val="00EB70A7"/>
    <w:rsid w:val="00EB74DB"/>
    <w:rsid w:val="00EB764A"/>
    <w:rsid w:val="00EC49D0"/>
    <w:rsid w:val="00EC5359"/>
    <w:rsid w:val="00EC54C5"/>
    <w:rsid w:val="00EC562A"/>
    <w:rsid w:val="00ED067A"/>
    <w:rsid w:val="00ED2B50"/>
    <w:rsid w:val="00EE0350"/>
    <w:rsid w:val="00EE0719"/>
    <w:rsid w:val="00EE0E80"/>
    <w:rsid w:val="00EE44E6"/>
    <w:rsid w:val="00EE613F"/>
    <w:rsid w:val="00EE7295"/>
    <w:rsid w:val="00EE7869"/>
    <w:rsid w:val="00EE7EE6"/>
    <w:rsid w:val="00EF054A"/>
    <w:rsid w:val="00EF3235"/>
    <w:rsid w:val="00EF47FC"/>
    <w:rsid w:val="00EF5CEE"/>
    <w:rsid w:val="00EF7E72"/>
    <w:rsid w:val="00F03F45"/>
    <w:rsid w:val="00F06D37"/>
    <w:rsid w:val="00F07B9D"/>
    <w:rsid w:val="00F11586"/>
    <w:rsid w:val="00F1183B"/>
    <w:rsid w:val="00F11C9F"/>
    <w:rsid w:val="00F12263"/>
    <w:rsid w:val="00F1409D"/>
    <w:rsid w:val="00F14214"/>
    <w:rsid w:val="00F157A9"/>
    <w:rsid w:val="00F16F00"/>
    <w:rsid w:val="00F20F90"/>
    <w:rsid w:val="00F25BB6"/>
    <w:rsid w:val="00F25C8D"/>
    <w:rsid w:val="00F26B7E"/>
    <w:rsid w:val="00F27A3B"/>
    <w:rsid w:val="00F3049C"/>
    <w:rsid w:val="00F31DC5"/>
    <w:rsid w:val="00F33624"/>
    <w:rsid w:val="00F33817"/>
    <w:rsid w:val="00F34552"/>
    <w:rsid w:val="00F36F67"/>
    <w:rsid w:val="00F420D5"/>
    <w:rsid w:val="00F451EA"/>
    <w:rsid w:val="00F45447"/>
    <w:rsid w:val="00F456C6"/>
    <w:rsid w:val="00F4577B"/>
    <w:rsid w:val="00F46496"/>
    <w:rsid w:val="00F46C52"/>
    <w:rsid w:val="00F474D0"/>
    <w:rsid w:val="00F50179"/>
    <w:rsid w:val="00F515EE"/>
    <w:rsid w:val="00F52CA7"/>
    <w:rsid w:val="00F56511"/>
    <w:rsid w:val="00F57333"/>
    <w:rsid w:val="00F6194E"/>
    <w:rsid w:val="00F623AC"/>
    <w:rsid w:val="00F6412A"/>
    <w:rsid w:val="00F65893"/>
    <w:rsid w:val="00F66A4A"/>
    <w:rsid w:val="00F71C81"/>
    <w:rsid w:val="00F71E22"/>
    <w:rsid w:val="00F72142"/>
    <w:rsid w:val="00F72AE7"/>
    <w:rsid w:val="00F737B3"/>
    <w:rsid w:val="00F77AB1"/>
    <w:rsid w:val="00F80FBB"/>
    <w:rsid w:val="00F8319C"/>
    <w:rsid w:val="00F833BA"/>
    <w:rsid w:val="00F84FD0"/>
    <w:rsid w:val="00F859A8"/>
    <w:rsid w:val="00F86D87"/>
    <w:rsid w:val="00F902FA"/>
    <w:rsid w:val="00F903A9"/>
    <w:rsid w:val="00F9108B"/>
    <w:rsid w:val="00F91349"/>
    <w:rsid w:val="00F91F0A"/>
    <w:rsid w:val="00F93688"/>
    <w:rsid w:val="00F93A8A"/>
    <w:rsid w:val="00F95248"/>
    <w:rsid w:val="00F956A9"/>
    <w:rsid w:val="00F963ED"/>
    <w:rsid w:val="00F966CF"/>
    <w:rsid w:val="00F96CAE"/>
    <w:rsid w:val="00F97C99"/>
    <w:rsid w:val="00FA662D"/>
    <w:rsid w:val="00FA73B1"/>
    <w:rsid w:val="00FB0CB9"/>
    <w:rsid w:val="00FB1AD7"/>
    <w:rsid w:val="00FB231D"/>
    <w:rsid w:val="00FB45F1"/>
    <w:rsid w:val="00FB4A72"/>
    <w:rsid w:val="00FB54E8"/>
    <w:rsid w:val="00FB5D55"/>
    <w:rsid w:val="00FB7054"/>
    <w:rsid w:val="00FC147F"/>
    <w:rsid w:val="00FC17B7"/>
    <w:rsid w:val="00FC2CB7"/>
    <w:rsid w:val="00FC4090"/>
    <w:rsid w:val="00FC42BA"/>
    <w:rsid w:val="00FC55B4"/>
    <w:rsid w:val="00FC5FBB"/>
    <w:rsid w:val="00FD00E6"/>
    <w:rsid w:val="00FD09A1"/>
    <w:rsid w:val="00FD2A7C"/>
    <w:rsid w:val="00FD59EB"/>
    <w:rsid w:val="00FD7299"/>
    <w:rsid w:val="00FE1FBE"/>
    <w:rsid w:val="00FE3901"/>
    <w:rsid w:val="00FE39D3"/>
    <w:rsid w:val="00FE4BCE"/>
    <w:rsid w:val="00FE5134"/>
    <w:rsid w:val="00FE54AE"/>
    <w:rsid w:val="00FE576A"/>
    <w:rsid w:val="00FE613A"/>
    <w:rsid w:val="00FE7E79"/>
    <w:rsid w:val="00FF3E7D"/>
    <w:rsid w:val="00FF5B99"/>
    <w:rsid w:val="00FF730C"/>
    <w:rsid w:val="00FF73F4"/>
    <w:rsid w:val="00FF7CE4"/>
    <w:rsid w:val="00FF7E39"/>
    <w:rsid w:val="03A54B3D"/>
    <w:rsid w:val="04131DA3"/>
    <w:rsid w:val="0AB7379F"/>
    <w:rsid w:val="11E42018"/>
    <w:rsid w:val="1A5742E3"/>
    <w:rsid w:val="24866EF4"/>
    <w:rsid w:val="24DD668C"/>
    <w:rsid w:val="2F7E2193"/>
    <w:rsid w:val="32C44393"/>
    <w:rsid w:val="35823AF2"/>
    <w:rsid w:val="382316B2"/>
    <w:rsid w:val="3A9E14C4"/>
    <w:rsid w:val="3BA926D5"/>
    <w:rsid w:val="435F5486"/>
    <w:rsid w:val="4413082D"/>
    <w:rsid w:val="44842464"/>
    <w:rsid w:val="483D231C"/>
    <w:rsid w:val="4A861082"/>
    <w:rsid w:val="4AB818E1"/>
    <w:rsid w:val="4C6B6130"/>
    <w:rsid w:val="54C63C55"/>
    <w:rsid w:val="564B20A8"/>
    <w:rsid w:val="56E44E3A"/>
    <w:rsid w:val="591717CA"/>
    <w:rsid w:val="5C2767A1"/>
    <w:rsid w:val="5DB91FED"/>
    <w:rsid w:val="631F5CB6"/>
    <w:rsid w:val="651C32F5"/>
    <w:rsid w:val="6A702FD6"/>
    <w:rsid w:val="7467004E"/>
    <w:rsid w:val="75967965"/>
    <w:rsid w:val="775409B9"/>
    <w:rsid w:val="77D01FD1"/>
    <w:rsid w:val="7E0C5FD6"/>
    <w:rsid w:val="7E7D6579"/>
    <w:rsid w:val="7E951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05EA7D3"/>
  <w15:docId w15:val="{D79A25FC-2C4A-4196-A9B2-FE6CC507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b"/>
    <w:next w:val="afffb"/>
    <w:link w:val="10"/>
    <w:qFormat/>
    <w:pPr>
      <w:keepNext/>
      <w:keepLines/>
      <w:spacing w:before="340" w:after="330" w:line="578" w:lineRule="auto"/>
      <w:outlineLvl w:val="0"/>
    </w:pPr>
    <w:rPr>
      <w:b/>
      <w:bCs/>
      <w:kern w:val="44"/>
      <w:sz w:val="44"/>
      <w:szCs w:val="44"/>
    </w:rPr>
  </w:style>
  <w:style w:type="paragraph" w:styleId="22">
    <w:name w:val="heading 2"/>
    <w:basedOn w:val="afffb"/>
    <w:next w:val="afffb"/>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pPr>
      <w:keepNext/>
      <w:keepLines/>
      <w:spacing w:before="260" w:after="260" w:line="416" w:lineRule="auto"/>
      <w:outlineLvl w:val="2"/>
    </w:pPr>
    <w:rPr>
      <w:b/>
      <w:bCs/>
      <w:sz w:val="32"/>
      <w:szCs w:val="32"/>
    </w:rPr>
  </w:style>
  <w:style w:type="paragraph" w:styleId="4">
    <w:name w:val="heading 4"/>
    <w:basedOn w:val="afffb"/>
    <w:next w:val="afffb"/>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pPr>
      <w:keepNext/>
      <w:keepLines/>
      <w:adjustRightInd/>
      <w:spacing w:before="280" w:after="290" w:line="376" w:lineRule="auto"/>
      <w:outlineLvl w:val="4"/>
    </w:pPr>
    <w:rPr>
      <w:b/>
      <w:bCs/>
      <w:sz w:val="28"/>
      <w:szCs w:val="28"/>
    </w:rPr>
  </w:style>
  <w:style w:type="paragraph" w:styleId="6">
    <w:name w:val="heading 6"/>
    <w:basedOn w:val="afffb"/>
    <w:next w:val="afffb"/>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pPr>
      <w:keepNext/>
      <w:keepLines/>
      <w:adjustRightInd/>
      <w:spacing w:before="240" w:after="64" w:line="320" w:lineRule="auto"/>
      <w:outlineLvl w:val="6"/>
    </w:pPr>
    <w:rPr>
      <w:b/>
      <w:bCs/>
      <w:sz w:val="24"/>
      <w:szCs w:val="24"/>
    </w:rPr>
  </w:style>
  <w:style w:type="paragraph" w:styleId="8">
    <w:name w:val="heading 8"/>
    <w:basedOn w:val="afffb"/>
    <w:next w:val="afffb"/>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1">
    <w:name w:val="toc 7"/>
    <w:basedOn w:val="afffb"/>
    <w:next w:val="afffb"/>
    <w:uiPriority w:val="39"/>
    <w:unhideWhenUsed/>
    <w:qFormat/>
    <w:pPr>
      <w:tabs>
        <w:tab w:val="right" w:leader="dot" w:pos="9344"/>
      </w:tabs>
      <w:spacing w:line="300" w:lineRule="exact"/>
      <w:ind w:left="1259"/>
    </w:pPr>
    <w:rPr>
      <w:rFonts w:ascii="宋体"/>
    </w:rPr>
  </w:style>
  <w:style w:type="paragraph" w:styleId="affff">
    <w:name w:val="Normal Indent"/>
    <w:basedOn w:val="afffb"/>
    <w:qFormat/>
    <w:pPr>
      <w:ind w:firstLine="420"/>
    </w:pPr>
  </w:style>
  <w:style w:type="paragraph" w:styleId="affff0">
    <w:name w:val="Document Map"/>
    <w:basedOn w:val="afffb"/>
    <w:link w:val="affff1"/>
    <w:uiPriority w:val="99"/>
    <w:semiHidden/>
    <w:unhideWhenUsed/>
    <w:qFormat/>
    <w:rPr>
      <w:rFonts w:ascii="宋体"/>
      <w:sz w:val="18"/>
      <w:szCs w:val="18"/>
    </w:rPr>
  </w:style>
  <w:style w:type="paragraph" w:styleId="affff2">
    <w:name w:val="Body Text"/>
    <w:basedOn w:val="afffb"/>
    <w:link w:val="affff3"/>
    <w:qFormat/>
    <w:pPr>
      <w:spacing w:after="120"/>
    </w:pPr>
  </w:style>
  <w:style w:type="paragraph" w:styleId="51">
    <w:name w:val="toc 5"/>
    <w:basedOn w:val="afffb"/>
    <w:next w:val="afffb"/>
    <w:uiPriority w:val="39"/>
    <w:unhideWhenUsed/>
    <w:qFormat/>
    <w:pPr>
      <w:ind w:left="839"/>
    </w:pPr>
    <w:rPr>
      <w:rFonts w:ascii="宋体"/>
    </w:rPr>
  </w:style>
  <w:style w:type="paragraph" w:styleId="31">
    <w:name w:val="toc 3"/>
    <w:basedOn w:val="afffb"/>
    <w:next w:val="afffb"/>
    <w:uiPriority w:val="39"/>
    <w:unhideWhenUsed/>
    <w:qFormat/>
    <w:pPr>
      <w:spacing w:line="300" w:lineRule="exact"/>
      <w:ind w:left="420"/>
    </w:pPr>
    <w:rPr>
      <w:rFonts w:ascii="宋体"/>
    </w:rPr>
  </w:style>
  <w:style w:type="paragraph" w:styleId="affff4">
    <w:name w:val="Balloon Text"/>
    <w:basedOn w:val="afffb"/>
    <w:link w:val="affff5"/>
    <w:uiPriority w:val="99"/>
    <w:semiHidden/>
    <w:unhideWhenUsed/>
    <w:qFormat/>
    <w:rPr>
      <w:sz w:val="18"/>
      <w:szCs w:val="18"/>
    </w:rPr>
  </w:style>
  <w:style w:type="paragraph" w:styleId="affff6">
    <w:name w:val="footer"/>
    <w:basedOn w:val="afffb"/>
    <w:link w:val="affff7"/>
    <w:uiPriority w:val="99"/>
    <w:qFormat/>
    <w:pPr>
      <w:tabs>
        <w:tab w:val="center" w:pos="4153"/>
        <w:tab w:val="right" w:pos="8306"/>
      </w:tabs>
      <w:adjustRightInd/>
      <w:snapToGrid w:val="0"/>
      <w:spacing w:line="240" w:lineRule="auto"/>
      <w:jc w:val="right"/>
    </w:pPr>
    <w:rPr>
      <w:rFonts w:ascii="宋体"/>
      <w:sz w:val="18"/>
      <w:szCs w:val="18"/>
    </w:rPr>
  </w:style>
  <w:style w:type="paragraph" w:styleId="affff8">
    <w:name w:val="header"/>
    <w:basedOn w:val="afffb"/>
    <w:link w:val="affff9"/>
    <w:qFormat/>
    <w:pPr>
      <w:tabs>
        <w:tab w:val="center" w:pos="4153"/>
        <w:tab w:val="right" w:pos="8306"/>
      </w:tabs>
      <w:adjustRightInd/>
      <w:snapToGrid w:val="0"/>
      <w:jc w:val="center"/>
    </w:pPr>
    <w:rPr>
      <w:sz w:val="18"/>
      <w:szCs w:val="18"/>
    </w:rPr>
  </w:style>
  <w:style w:type="paragraph" w:styleId="11">
    <w:name w:val="toc 1"/>
    <w:basedOn w:val="afffb"/>
    <w:next w:val="afffb"/>
    <w:uiPriority w:val="39"/>
    <w:unhideWhenUsed/>
    <w:qFormat/>
    <w:rPr>
      <w:rFonts w:ascii="宋体"/>
    </w:rPr>
  </w:style>
  <w:style w:type="paragraph" w:styleId="41">
    <w:name w:val="toc 4"/>
    <w:basedOn w:val="afffb"/>
    <w:next w:val="afffb"/>
    <w:uiPriority w:val="39"/>
    <w:unhideWhenUsed/>
    <w:qFormat/>
    <w:pPr>
      <w:tabs>
        <w:tab w:val="right" w:leader="dot" w:pos="9344"/>
      </w:tabs>
      <w:spacing w:line="300" w:lineRule="exact"/>
      <w:ind w:left="629"/>
    </w:pPr>
    <w:rPr>
      <w:rFonts w:ascii="宋体"/>
    </w:rPr>
  </w:style>
  <w:style w:type="paragraph" w:styleId="affffa">
    <w:name w:val="footnote text"/>
    <w:basedOn w:val="afffb"/>
    <w:next w:val="afffb"/>
    <w:link w:val="affffb"/>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b"/>
    <w:next w:val="afffb"/>
    <w:uiPriority w:val="39"/>
    <w:unhideWhenUsed/>
    <w:qFormat/>
    <w:pPr>
      <w:spacing w:line="300" w:lineRule="exact"/>
      <w:ind w:left="1049"/>
    </w:pPr>
    <w:rPr>
      <w:rFonts w:ascii="宋体"/>
    </w:rPr>
  </w:style>
  <w:style w:type="paragraph" w:styleId="affffc">
    <w:name w:val="table of figures"/>
    <w:basedOn w:val="afffb"/>
    <w:next w:val="afffb"/>
    <w:semiHidden/>
    <w:qFormat/>
    <w:pPr>
      <w:adjustRightInd/>
      <w:spacing w:line="240" w:lineRule="auto"/>
      <w:jc w:val="left"/>
    </w:pPr>
    <w:rPr>
      <w:szCs w:val="24"/>
    </w:rPr>
  </w:style>
  <w:style w:type="paragraph" w:styleId="24">
    <w:name w:val="toc 2"/>
    <w:basedOn w:val="afffb"/>
    <w:next w:val="afffb"/>
    <w:uiPriority w:val="39"/>
    <w:unhideWhenUsed/>
    <w:qFormat/>
    <w:pPr>
      <w:tabs>
        <w:tab w:val="right" w:leader="dot" w:pos="9344"/>
      </w:tabs>
      <w:spacing w:line="300" w:lineRule="exact"/>
      <w:ind w:left="210"/>
    </w:pPr>
    <w:rPr>
      <w:rFonts w:ascii="宋体"/>
    </w:rPr>
  </w:style>
  <w:style w:type="paragraph" w:styleId="affffd">
    <w:name w:val="Title"/>
    <w:basedOn w:val="afffb"/>
    <w:link w:val="affffe"/>
    <w:qFormat/>
    <w:pPr>
      <w:spacing w:before="240" w:after="60"/>
      <w:jc w:val="center"/>
      <w:outlineLvl w:val="0"/>
    </w:pPr>
    <w:rPr>
      <w:rFonts w:ascii="Arial" w:hAnsi="Arial" w:cs="Arial"/>
      <w:b/>
      <w:bCs/>
      <w:sz w:val="32"/>
      <w:szCs w:val="32"/>
    </w:rPr>
  </w:style>
  <w:style w:type="table" w:styleId="afffff">
    <w:name w:val="Table Grid"/>
    <w:basedOn w:val="afff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0">
    <w:name w:val="Strong"/>
    <w:uiPriority w:val="22"/>
    <w:qFormat/>
    <w:rPr>
      <w:b/>
      <w:bCs/>
    </w:rPr>
  </w:style>
  <w:style w:type="character" w:styleId="afffff1">
    <w:name w:val="page number"/>
    <w:qFormat/>
    <w:rPr>
      <w:rFonts w:ascii="宋体" w:eastAsia="宋体" w:hAnsi="Times New Roman"/>
      <w:sz w:val="18"/>
    </w:rPr>
  </w:style>
  <w:style w:type="character" w:styleId="afffff2">
    <w:name w:val="Emphasis"/>
    <w:uiPriority w:val="20"/>
    <w:qFormat/>
    <w:rPr>
      <w:i/>
      <w:iCs/>
    </w:rPr>
  </w:style>
  <w:style w:type="character" w:styleId="afffff3">
    <w:name w:val="Hyperlink"/>
    <w:uiPriority w:val="99"/>
    <w:qFormat/>
    <w:rPr>
      <w:rFonts w:ascii="宋体" w:eastAsia="宋体" w:hAnsi="Times New Roman"/>
      <w:color w:val="auto"/>
      <w:spacing w:val="0"/>
      <w:w w:val="100"/>
      <w:position w:val="0"/>
      <w:sz w:val="21"/>
      <w:u w:val="none"/>
      <w:vertAlign w:val="baseline"/>
    </w:rPr>
  </w:style>
  <w:style w:type="character" w:styleId="afffff4">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9">
    <w:name w:val="页眉 字符"/>
    <w:link w:val="affff8"/>
    <w:uiPriority w:val="99"/>
    <w:qFormat/>
    <w:rPr>
      <w:rFonts w:ascii="Times New Roman" w:eastAsia="宋体" w:hAnsi="Times New Roman" w:cs="Times New Roman"/>
      <w:sz w:val="18"/>
      <w:szCs w:val="18"/>
    </w:rPr>
  </w:style>
  <w:style w:type="character" w:customStyle="1" w:styleId="affff7">
    <w:name w:val="页脚 字符"/>
    <w:link w:val="affff6"/>
    <w:uiPriority w:val="99"/>
    <w:qFormat/>
    <w:rPr>
      <w:rFonts w:ascii="宋体" w:eastAsia="宋体" w:hAnsi="Times New Roman" w:cs="Times New Roman"/>
      <w:sz w:val="18"/>
      <w:szCs w:val="18"/>
    </w:rPr>
  </w:style>
  <w:style w:type="character" w:customStyle="1" w:styleId="affff5">
    <w:name w:val="批注框文本 字符"/>
    <w:link w:val="affff4"/>
    <w:uiPriority w:val="99"/>
    <w:semiHidden/>
    <w:qFormat/>
    <w:rPr>
      <w:sz w:val="18"/>
      <w:szCs w:val="18"/>
    </w:rPr>
  </w:style>
  <w:style w:type="paragraph" w:styleId="afffff5">
    <w:name w:val="Quote"/>
    <w:basedOn w:val="afffb"/>
    <w:next w:val="afffb"/>
    <w:link w:val="afffff6"/>
    <w:uiPriority w:val="29"/>
    <w:qFormat/>
    <w:rPr>
      <w:i/>
      <w:iCs/>
      <w:color w:val="000000"/>
    </w:rPr>
  </w:style>
  <w:style w:type="character" w:customStyle="1" w:styleId="afffff6">
    <w:name w:val="引用 字符"/>
    <w:link w:val="afffff5"/>
    <w:uiPriority w:val="29"/>
    <w:qFormat/>
    <w:rPr>
      <w:i/>
      <w:iCs/>
      <w:color w:val="000000"/>
    </w:rPr>
  </w:style>
  <w:style w:type="character" w:customStyle="1" w:styleId="affffe">
    <w:name w:val="标题 字符"/>
    <w:link w:val="affffd"/>
    <w:qFormat/>
    <w:rPr>
      <w:rFonts w:ascii="Arial" w:eastAsia="宋体" w:hAnsi="Arial" w:cs="Arial"/>
      <w:b/>
      <w:bCs/>
      <w:sz w:val="32"/>
      <w:szCs w:val="32"/>
    </w:rPr>
  </w:style>
  <w:style w:type="paragraph" w:customStyle="1" w:styleId="afffff7">
    <w:name w:val="标准标志"/>
    <w:next w:val="afffb"/>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8">
    <w:name w:val="标准称谓"/>
    <w:next w:val="afffb"/>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9">
    <w:name w:val="标准文件_页脚偶数页"/>
    <w:qFormat/>
    <w:pPr>
      <w:ind w:left="198"/>
    </w:pPr>
    <w:rPr>
      <w:rFonts w:ascii="宋体"/>
      <w:sz w:val="18"/>
    </w:rPr>
  </w:style>
  <w:style w:type="paragraph" w:customStyle="1" w:styleId="afffffa">
    <w:name w:val="标准文件_页脚奇数页"/>
    <w:qFormat/>
    <w:pPr>
      <w:ind w:right="227"/>
      <w:jc w:val="right"/>
    </w:pPr>
    <w:rPr>
      <w:rFonts w:ascii="宋体"/>
      <w:sz w:val="18"/>
    </w:rPr>
  </w:style>
  <w:style w:type="paragraph" w:customStyle="1" w:styleId="afffffb">
    <w:name w:val="标准书眉一"/>
    <w:qFormat/>
    <w:pPr>
      <w:jc w:val="both"/>
    </w:pPr>
  </w:style>
  <w:style w:type="paragraph" w:customStyle="1" w:styleId="ICS">
    <w:name w:val="标准文件_ICS"/>
    <w:basedOn w:val="afffb"/>
    <w:qFormat/>
    <w:pPr>
      <w:spacing w:line="0" w:lineRule="atLeast"/>
    </w:pPr>
    <w:rPr>
      <w:rFonts w:ascii="黑体" w:eastAsia="黑体" w:hAnsi="宋体"/>
    </w:rPr>
  </w:style>
  <w:style w:type="paragraph" w:customStyle="1" w:styleId="afffffc">
    <w:name w:val="标准文件_标准正文"/>
    <w:basedOn w:val="afffb"/>
    <w:next w:val="afffffd"/>
    <w:qFormat/>
    <w:pPr>
      <w:snapToGrid w:val="0"/>
      <w:ind w:firstLineChars="200" w:firstLine="200"/>
    </w:pPr>
    <w:rPr>
      <w:kern w:val="0"/>
    </w:rPr>
  </w:style>
  <w:style w:type="paragraph" w:customStyle="1" w:styleId="afffffd">
    <w:name w:val="标准文件_段"/>
    <w:link w:val="Char"/>
    <w:qFormat/>
    <w:pPr>
      <w:autoSpaceDE w:val="0"/>
      <w:autoSpaceDN w:val="0"/>
      <w:ind w:firstLineChars="200" w:firstLine="200"/>
      <w:jc w:val="both"/>
    </w:pPr>
    <w:rPr>
      <w:rFonts w:ascii="宋体"/>
      <w:sz w:val="21"/>
    </w:rPr>
  </w:style>
  <w:style w:type="paragraph" w:customStyle="1" w:styleId="afffffe">
    <w:name w:val="标准文件_版本"/>
    <w:basedOn w:val="afffffc"/>
    <w:qFormat/>
    <w:pPr>
      <w:adjustRightInd/>
      <w:snapToGrid/>
      <w:ind w:firstLineChars="0" w:firstLine="0"/>
    </w:pPr>
    <w:rPr>
      <w:rFonts w:ascii="宋体" w:hAnsi="宋体"/>
      <w:kern w:val="2"/>
    </w:rPr>
  </w:style>
  <w:style w:type="paragraph" w:customStyle="1" w:styleId="affffff">
    <w:name w:val="标准文件_标准部门"/>
    <w:basedOn w:val="afffb"/>
    <w:qFormat/>
    <w:pPr>
      <w:jc w:val="center"/>
    </w:pPr>
    <w:rPr>
      <w:rFonts w:ascii="黑体" w:eastAsia="黑体"/>
      <w:kern w:val="0"/>
      <w:sz w:val="44"/>
    </w:rPr>
  </w:style>
  <w:style w:type="paragraph" w:customStyle="1" w:styleId="affffff0">
    <w:name w:val="标准文件_标准代替"/>
    <w:basedOn w:val="afffb"/>
    <w:next w:val="afffb"/>
    <w:qFormat/>
    <w:pPr>
      <w:spacing w:line="310" w:lineRule="exact"/>
      <w:jc w:val="right"/>
    </w:pPr>
    <w:rPr>
      <w:rFonts w:ascii="宋体" w:hAnsi="宋体"/>
      <w:kern w:val="0"/>
    </w:rPr>
  </w:style>
  <w:style w:type="paragraph" w:customStyle="1" w:styleId="affffff1">
    <w:name w:val="标准文件_标准名称标题"/>
    <w:basedOn w:val="afffb"/>
    <w:next w:val="afffb"/>
    <w:qFormat/>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b"/>
    <w:qFormat/>
    <w:pPr>
      <w:tabs>
        <w:tab w:val="center" w:pos="4154"/>
        <w:tab w:val="right" w:pos="8306"/>
      </w:tabs>
      <w:spacing w:after="120"/>
      <w:jc w:val="right"/>
    </w:pPr>
    <w:rPr>
      <w:rFonts w:ascii="黑体" w:eastAsia="黑体" w:hAnsi="宋体"/>
      <w:sz w:val="21"/>
    </w:rPr>
  </w:style>
  <w:style w:type="paragraph" w:customStyle="1" w:styleId="affffff3">
    <w:name w:val="标准文件_页眉偶数页"/>
    <w:basedOn w:val="affffff2"/>
    <w:next w:val="afffb"/>
    <w:qFormat/>
    <w:pPr>
      <w:jc w:val="left"/>
    </w:pPr>
  </w:style>
  <w:style w:type="paragraph" w:customStyle="1" w:styleId="affffff4">
    <w:name w:val="标准文件_参考文献标题"/>
    <w:basedOn w:val="afffb"/>
    <w:next w:val="afffb"/>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4">
    <w:name w:val="标准文件_二级条标题"/>
    <w:next w:val="afffffd"/>
    <w:qFormat/>
    <w:pPr>
      <w:widowControl w:val="0"/>
      <w:numPr>
        <w:ilvl w:val="3"/>
        <w:numId w:val="2"/>
      </w:numPr>
      <w:spacing w:beforeLines="50" w:afterLines="50"/>
      <w:jc w:val="both"/>
      <w:outlineLvl w:val="2"/>
    </w:pPr>
    <w:rPr>
      <w:rFonts w:ascii="黑体" w:eastAsia="黑体"/>
      <w:sz w:val="21"/>
    </w:rPr>
  </w:style>
  <w:style w:type="character" w:customStyle="1" w:styleId="affffff5">
    <w:name w:val="标准文件_发布"/>
    <w:qFormat/>
    <w:rPr>
      <w:rFonts w:ascii="黑体" w:eastAsia="黑体"/>
      <w:spacing w:val="0"/>
      <w:w w:val="100"/>
      <w:position w:val="3"/>
      <w:sz w:val="28"/>
    </w:rPr>
  </w:style>
  <w:style w:type="paragraph" w:customStyle="1" w:styleId="ad">
    <w:name w:val="标准文件_方框数字列项"/>
    <w:basedOn w:val="afffffd"/>
    <w:qFormat/>
    <w:pPr>
      <w:numPr>
        <w:numId w:val="3"/>
      </w:numPr>
      <w:ind w:firstLineChars="0" w:firstLine="0"/>
    </w:pPr>
  </w:style>
  <w:style w:type="paragraph" w:customStyle="1" w:styleId="affffff6">
    <w:name w:val="标准文件_封面标准编号"/>
    <w:basedOn w:val="afffb"/>
    <w:next w:val="affffff0"/>
    <w:qFormat/>
    <w:pPr>
      <w:spacing w:line="310" w:lineRule="exact"/>
      <w:jc w:val="right"/>
    </w:pPr>
    <w:rPr>
      <w:rFonts w:ascii="黑体" w:eastAsia="黑体"/>
      <w:kern w:val="0"/>
      <w:sz w:val="28"/>
    </w:rPr>
  </w:style>
  <w:style w:type="paragraph" w:customStyle="1" w:styleId="affffff7">
    <w:name w:val="标准文件_封面标准分类号"/>
    <w:basedOn w:val="afffb"/>
    <w:qFormat/>
    <w:rPr>
      <w:rFonts w:ascii="黑体" w:eastAsia="黑体"/>
      <w:b/>
      <w:kern w:val="0"/>
      <w:sz w:val="28"/>
    </w:rPr>
  </w:style>
  <w:style w:type="paragraph" w:customStyle="1" w:styleId="affffff8">
    <w:name w:val="标准文件_封面标准名称"/>
    <w:basedOn w:val="afffb"/>
    <w:qFormat/>
    <w:pPr>
      <w:spacing w:line="240" w:lineRule="auto"/>
      <w:jc w:val="center"/>
    </w:pPr>
    <w:rPr>
      <w:rFonts w:ascii="黑体" w:eastAsia="黑体"/>
      <w:kern w:val="0"/>
      <w:sz w:val="52"/>
    </w:rPr>
  </w:style>
  <w:style w:type="paragraph" w:customStyle="1" w:styleId="affffff9">
    <w:name w:val="标准文件_封面标准英文名称"/>
    <w:basedOn w:val="afffb"/>
    <w:qFormat/>
    <w:pPr>
      <w:spacing w:line="240" w:lineRule="auto"/>
      <w:jc w:val="center"/>
    </w:pPr>
    <w:rPr>
      <w:rFonts w:ascii="黑体" w:eastAsia="黑体"/>
      <w:b/>
      <w:sz w:val="28"/>
    </w:rPr>
  </w:style>
  <w:style w:type="paragraph" w:customStyle="1" w:styleId="affffffa">
    <w:name w:val="标准文件_封面发布日期"/>
    <w:basedOn w:val="afffb"/>
    <w:qFormat/>
    <w:pPr>
      <w:spacing w:line="310" w:lineRule="exact"/>
    </w:pPr>
    <w:rPr>
      <w:rFonts w:ascii="黑体" w:eastAsia="黑体"/>
      <w:kern w:val="0"/>
      <w:sz w:val="28"/>
    </w:rPr>
  </w:style>
  <w:style w:type="paragraph" w:customStyle="1" w:styleId="affffffb">
    <w:name w:val="标准文件_封面密级"/>
    <w:basedOn w:val="afffb"/>
    <w:qFormat/>
    <w:rPr>
      <w:rFonts w:eastAsia="黑体"/>
      <w:sz w:val="32"/>
    </w:rPr>
  </w:style>
  <w:style w:type="paragraph" w:customStyle="1" w:styleId="affffffc">
    <w:name w:val="标准文件_封面实施日期"/>
    <w:basedOn w:val="afffb"/>
    <w:qFormat/>
    <w:pPr>
      <w:spacing w:line="310" w:lineRule="exact"/>
      <w:jc w:val="right"/>
    </w:pPr>
    <w:rPr>
      <w:rFonts w:ascii="黑体" w:eastAsia="黑体"/>
      <w:sz w:val="28"/>
    </w:rPr>
  </w:style>
  <w:style w:type="paragraph" w:customStyle="1" w:styleId="affffffd">
    <w:name w:val="标准文件_封面抬头"/>
    <w:basedOn w:val="afffffd"/>
    <w:qFormat/>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d"/>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5">
    <w:name w:val="标准文件_附录表标题"/>
    <w:next w:val="afffffd"/>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a">
    <w:name w:val="标准文件_附录一级条标题"/>
    <w:next w:val="afffffd"/>
    <w:qFormat/>
    <w:pPr>
      <w:widowControl w:val="0"/>
      <w:numPr>
        <w:ilvl w:val="1"/>
        <w:numId w:val="4"/>
      </w:numPr>
      <w:spacing w:beforeLines="50" w:afterLines="50"/>
      <w:jc w:val="both"/>
      <w:outlineLvl w:val="2"/>
    </w:pPr>
    <w:rPr>
      <w:rFonts w:ascii="黑体" w:eastAsia="黑体"/>
      <w:kern w:val="21"/>
      <w:sz w:val="21"/>
    </w:rPr>
  </w:style>
  <w:style w:type="paragraph" w:customStyle="1" w:styleId="affb">
    <w:name w:val="标准文件_附录二级条标题"/>
    <w:basedOn w:val="affa"/>
    <w:next w:val="afffffd"/>
    <w:qFormat/>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qFormat/>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d"/>
    <w:qFormat/>
    <w:pPr>
      <w:widowControl w:val="0"/>
      <w:numPr>
        <w:ilvl w:val="3"/>
        <w:numId w:val="4"/>
      </w:numPr>
      <w:spacing w:beforeLines="50" w:afterLines="50"/>
      <w:jc w:val="both"/>
      <w:outlineLvl w:val="4"/>
    </w:pPr>
    <w:rPr>
      <w:rFonts w:ascii="黑体" w:eastAsia="黑体"/>
      <w:kern w:val="21"/>
      <w:sz w:val="21"/>
    </w:rPr>
  </w:style>
  <w:style w:type="paragraph" w:customStyle="1" w:styleId="affd">
    <w:name w:val="标准文件_附录四级条标题"/>
    <w:next w:val="afffffd"/>
    <w:qFormat/>
    <w:pPr>
      <w:widowControl w:val="0"/>
      <w:numPr>
        <w:ilvl w:val="4"/>
        <w:numId w:val="4"/>
      </w:numPr>
      <w:spacing w:beforeLines="50" w:afterLines="50"/>
      <w:jc w:val="both"/>
      <w:outlineLvl w:val="5"/>
    </w:pPr>
    <w:rPr>
      <w:rFonts w:ascii="黑体" w:eastAsia="黑体"/>
      <w:kern w:val="21"/>
      <w:sz w:val="21"/>
    </w:rPr>
  </w:style>
  <w:style w:type="paragraph" w:customStyle="1" w:styleId="aff">
    <w:name w:val="标准文件_附录图标题"/>
    <w:next w:val="afffffd"/>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e">
    <w:name w:val="标准文件_附录五级条标题"/>
    <w:next w:val="afffffd"/>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2"/>
    <w:qFormat/>
    <w:pPr>
      <w:numPr>
        <w:numId w:val="7"/>
      </w:numPr>
      <w:tabs>
        <w:tab w:val="left" w:pos="6406"/>
      </w:tabs>
      <w:spacing w:before="220" w:after="320"/>
      <w:jc w:val="center"/>
      <w:outlineLvl w:val="0"/>
    </w:pPr>
    <w:rPr>
      <w:rFonts w:ascii="黑体" w:eastAsia="黑体"/>
      <w:sz w:val="21"/>
    </w:rPr>
  </w:style>
  <w:style w:type="character" w:customStyle="1" w:styleId="affff3">
    <w:name w:val="正文文本 字符"/>
    <w:link w:val="affff2"/>
    <w:qFormat/>
    <w:rPr>
      <w:rFonts w:ascii="Times New Roman" w:eastAsia="宋体" w:hAnsi="Times New Roman" w:cs="Times New Roman"/>
      <w:szCs w:val="20"/>
    </w:rPr>
  </w:style>
  <w:style w:type="paragraph" w:customStyle="1" w:styleId="afffffff">
    <w:name w:val="标准文件_附录章标题"/>
    <w:next w:val="afffffd"/>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0">
    <w:name w:val="标准文件_公式后的破折号"/>
    <w:basedOn w:val="afffffd"/>
    <w:next w:val="afffffd"/>
    <w:qFormat/>
    <w:pPr>
      <w:ind w:leftChars="200" w:left="488" w:hangingChars="290" w:hanging="289"/>
    </w:pPr>
  </w:style>
  <w:style w:type="paragraph" w:customStyle="1" w:styleId="a6">
    <w:name w:val="标准文件_前言、引言标题"/>
    <w:next w:val="afffb"/>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f1">
    <w:name w:val="标准文件_目次、标准名称标题"/>
    <w:basedOn w:val="a6"/>
    <w:next w:val="afffffd"/>
    <w:qFormat/>
    <w:pPr>
      <w:spacing w:line="460" w:lineRule="exact"/>
    </w:pPr>
  </w:style>
  <w:style w:type="paragraph" w:customStyle="1" w:styleId="afffffff2">
    <w:name w:val="标准文件_目录标题"/>
    <w:basedOn w:val="afffb"/>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f2">
    <w:name w:val="标准文件_破折号列项（二级）"/>
    <w:basedOn w:val="af1"/>
    <w:qFormat/>
    <w:pPr>
      <w:numPr>
        <w:numId w:val="10"/>
      </w:numPr>
      <w:ind w:left="0" w:firstLine="200"/>
    </w:pPr>
  </w:style>
  <w:style w:type="paragraph" w:customStyle="1" w:styleId="afff5">
    <w:name w:val="标准文件_三级条标题"/>
    <w:basedOn w:val="afff4"/>
    <w:next w:val="afffffd"/>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3">
    <w:name w:val="标准文件_示例后续"/>
    <w:basedOn w:val="afffb"/>
    <w:qFormat/>
    <w:pPr>
      <w:adjustRightInd/>
      <w:spacing w:line="240" w:lineRule="auto"/>
      <w:ind w:firstLineChars="200" w:firstLine="200"/>
    </w:pPr>
    <w:rPr>
      <w:sz w:val="18"/>
      <w:szCs w:val="24"/>
    </w:rPr>
  </w:style>
  <w:style w:type="paragraph" w:customStyle="1" w:styleId="afff">
    <w:name w:val="标准文件_数字编号列项"/>
    <w:qFormat/>
    <w:pPr>
      <w:numPr>
        <w:numId w:val="11"/>
      </w:numPr>
      <w:jc w:val="both"/>
    </w:pPr>
    <w:rPr>
      <w:rFonts w:ascii="宋体" w:hAnsi="宋体"/>
      <w:sz w:val="21"/>
    </w:rPr>
  </w:style>
  <w:style w:type="paragraph" w:customStyle="1" w:styleId="afff6">
    <w:name w:val="标准文件_四级条标题"/>
    <w:next w:val="afffffd"/>
    <w:qFormat/>
    <w:pPr>
      <w:widowControl w:val="0"/>
      <w:numPr>
        <w:ilvl w:val="5"/>
        <w:numId w:val="2"/>
      </w:numPr>
      <w:spacing w:beforeLines="50" w:afterLines="50"/>
      <w:jc w:val="both"/>
      <w:outlineLvl w:val="4"/>
    </w:pPr>
    <w:rPr>
      <w:rFonts w:ascii="黑体" w:eastAsia="黑体"/>
      <w:sz w:val="21"/>
    </w:rPr>
  </w:style>
  <w:style w:type="character" w:customStyle="1" w:styleId="affffb">
    <w:name w:val="脚注文本 字符"/>
    <w:link w:val="affffa"/>
    <w:semiHidden/>
    <w:qFormat/>
    <w:rPr>
      <w:rFonts w:ascii="宋体" w:eastAsia="宋体" w:hAnsi="Times New Roman" w:cs="Times New Roman"/>
      <w:sz w:val="18"/>
      <w:szCs w:val="18"/>
    </w:rPr>
  </w:style>
  <w:style w:type="paragraph" w:customStyle="1" w:styleId="afffffff4">
    <w:name w:val="标准文件_条文脚注"/>
    <w:basedOn w:val="affffa"/>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d"/>
    <w:qFormat/>
    <w:pPr>
      <w:numPr>
        <w:numId w:val="12"/>
      </w:numPr>
      <w:spacing w:line="240" w:lineRule="auto"/>
      <w:jc w:val="left"/>
    </w:pPr>
    <w:rPr>
      <w:rFonts w:ascii="宋体" w:hAnsi="宋体"/>
      <w:sz w:val="18"/>
    </w:rPr>
  </w:style>
  <w:style w:type="character" w:customStyle="1" w:styleId="afffffff5">
    <w:name w:val="标准文件_图表脚注内容"/>
    <w:qFormat/>
    <w:rPr>
      <w:rFonts w:ascii="宋体" w:eastAsia="宋体" w:hAnsi="宋体" w:cs="Times New Roman"/>
      <w:spacing w:val="0"/>
      <w:sz w:val="18"/>
      <w:vertAlign w:val="superscript"/>
    </w:rPr>
  </w:style>
  <w:style w:type="paragraph" w:customStyle="1" w:styleId="afff7">
    <w:name w:val="标准文件_五级条标题"/>
    <w:next w:val="afffffd"/>
    <w:qFormat/>
    <w:pPr>
      <w:widowControl w:val="0"/>
      <w:numPr>
        <w:ilvl w:val="6"/>
        <w:numId w:val="2"/>
      </w:numPr>
      <w:spacing w:beforeLines="50" w:afterLines="50"/>
      <w:jc w:val="both"/>
      <w:outlineLvl w:val="5"/>
    </w:pPr>
    <w:rPr>
      <w:rFonts w:ascii="黑体" w:eastAsia="黑体"/>
      <w:sz w:val="21"/>
    </w:rPr>
  </w:style>
  <w:style w:type="paragraph" w:customStyle="1" w:styleId="afff2">
    <w:name w:val="标准文件_章标题"/>
    <w:next w:val="afffffd"/>
    <w:qFormat/>
    <w:pPr>
      <w:numPr>
        <w:ilvl w:val="1"/>
        <w:numId w:val="2"/>
      </w:numPr>
      <w:spacing w:beforeLines="100" w:afterLines="100"/>
      <w:jc w:val="both"/>
      <w:outlineLvl w:val="0"/>
    </w:pPr>
    <w:rPr>
      <w:rFonts w:ascii="黑体" w:eastAsia="黑体"/>
      <w:sz w:val="21"/>
    </w:rPr>
  </w:style>
  <w:style w:type="paragraph" w:customStyle="1" w:styleId="afff3">
    <w:name w:val="标准文件_一级条标题"/>
    <w:basedOn w:val="afff2"/>
    <w:next w:val="afffffd"/>
    <w:qFormat/>
    <w:pPr>
      <w:numPr>
        <w:ilvl w:val="2"/>
      </w:numPr>
      <w:spacing w:beforeLines="50" w:afterLines="50"/>
      <w:outlineLvl w:val="1"/>
    </w:pPr>
  </w:style>
  <w:style w:type="paragraph" w:customStyle="1" w:styleId="afffffff6">
    <w:name w:val="标准文件_一致程度"/>
    <w:basedOn w:val="afffb"/>
    <w:qFormat/>
    <w:pPr>
      <w:spacing w:line="440" w:lineRule="exact"/>
      <w:jc w:val="center"/>
    </w:pPr>
    <w:rPr>
      <w:sz w:val="28"/>
    </w:rPr>
  </w:style>
  <w:style w:type="paragraph" w:customStyle="1" w:styleId="afffffff7">
    <w:name w:val="标准文件_引言标题"/>
    <w:next w:val="afffb"/>
    <w:qFormat/>
    <w:pPr>
      <w:shd w:val="clear" w:color="FFFFFF" w:fill="FFFFFF"/>
      <w:spacing w:before="540" w:after="600"/>
      <w:jc w:val="center"/>
      <w:outlineLvl w:val="0"/>
    </w:pPr>
    <w:rPr>
      <w:rFonts w:ascii="黑体" w:eastAsia="黑体"/>
      <w:sz w:val="32"/>
    </w:rPr>
  </w:style>
  <w:style w:type="paragraph" w:customStyle="1" w:styleId="afffffff8">
    <w:name w:val="标准文件_英文图表脚注"/>
    <w:basedOn w:val="afffffc"/>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jc w:val="both"/>
    </w:pPr>
    <w:rPr>
      <w:rFonts w:ascii="宋体"/>
      <w:sz w:val="21"/>
    </w:rPr>
  </w:style>
  <w:style w:type="paragraph" w:customStyle="1" w:styleId="af">
    <w:name w:val="标准文件_英文注："/>
    <w:basedOn w:val="afffb"/>
    <w:next w:val="afffffd"/>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qFormat/>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d"/>
    <w:qFormat/>
    <w:pPr>
      <w:numPr>
        <w:numId w:val="16"/>
      </w:numPr>
      <w:tabs>
        <w:tab w:val="left" w:pos="0"/>
      </w:tabs>
      <w:spacing w:beforeLines="50" w:afterLines="50"/>
      <w:jc w:val="center"/>
    </w:pPr>
    <w:rPr>
      <w:rFonts w:ascii="黑体" w:eastAsia="黑体"/>
      <w:sz w:val="21"/>
    </w:rPr>
  </w:style>
  <w:style w:type="paragraph" w:customStyle="1" w:styleId="afffffff9">
    <w:name w:val="标准文件_正文公式"/>
    <w:basedOn w:val="afffb"/>
    <w:next w:val="afffffc"/>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d"/>
    <w:qFormat/>
    <w:pPr>
      <w:numPr>
        <w:numId w:val="17"/>
      </w:numPr>
      <w:spacing w:beforeLines="50" w:afterLines="50"/>
      <w:jc w:val="center"/>
    </w:pPr>
    <w:rPr>
      <w:rFonts w:ascii="黑体" w:eastAsia="黑体"/>
      <w:sz w:val="21"/>
    </w:rPr>
  </w:style>
  <w:style w:type="paragraph" w:customStyle="1" w:styleId="afff9">
    <w:name w:val="标准文件_正文英文表标题"/>
    <w:next w:val="afffffd"/>
    <w:qFormat/>
    <w:pPr>
      <w:numPr>
        <w:numId w:val="18"/>
      </w:numPr>
      <w:jc w:val="center"/>
    </w:pPr>
    <w:rPr>
      <w:rFonts w:ascii="黑体" w:eastAsia="黑体"/>
      <w:sz w:val="21"/>
    </w:rPr>
  </w:style>
  <w:style w:type="paragraph" w:customStyle="1" w:styleId="aff1">
    <w:name w:val="标准文件_正文英文图标题"/>
    <w:next w:val="afffffd"/>
    <w:qFormat/>
    <w:pPr>
      <w:numPr>
        <w:numId w:val="19"/>
      </w:numPr>
      <w:jc w:val="center"/>
    </w:pPr>
    <w:rPr>
      <w:rFonts w:ascii="黑体" w:eastAsia="黑体"/>
      <w:sz w:val="21"/>
    </w:rPr>
  </w:style>
  <w:style w:type="paragraph" w:customStyle="1" w:styleId="afd">
    <w:name w:val="标准文件_编号列项（三级）"/>
    <w:qFormat/>
    <w:pPr>
      <w:numPr>
        <w:ilvl w:val="2"/>
        <w:numId w:val="13"/>
      </w:numPr>
    </w:pPr>
    <w:rPr>
      <w:rFonts w:ascii="宋体"/>
      <w:sz w:val="21"/>
    </w:rPr>
  </w:style>
  <w:style w:type="paragraph" w:customStyle="1" w:styleId="a1">
    <w:name w:val="二级无标题条"/>
    <w:basedOn w:val="afffb"/>
    <w:qFormat/>
    <w:pPr>
      <w:numPr>
        <w:ilvl w:val="3"/>
        <w:numId w:val="20"/>
      </w:numPr>
      <w:adjustRightInd/>
      <w:spacing w:line="240" w:lineRule="auto"/>
    </w:pPr>
    <w:rPr>
      <w:rFonts w:ascii="宋体" w:hAnsi="宋体"/>
      <w:szCs w:val="24"/>
    </w:rPr>
  </w:style>
  <w:style w:type="paragraph" w:customStyle="1" w:styleId="afffffffa">
    <w:name w:val="发布部门"/>
    <w:next w:val="afffffd"/>
    <w:qFormat/>
    <w:pPr>
      <w:framePr w:w="7433" w:h="585" w:hRule="exact" w:hSpace="180" w:vSpace="180" w:wrap="around" w:hAnchor="margin" w:xAlign="center" w:y="14401" w:anchorLock="1"/>
      <w:jc w:val="center"/>
    </w:pPr>
    <w:rPr>
      <w:rFonts w:ascii="宋体"/>
      <w:b/>
      <w:w w:val="135"/>
      <w:sz w:val="36"/>
    </w:rPr>
  </w:style>
  <w:style w:type="paragraph" w:customStyle="1" w:styleId="afffffffb">
    <w:name w:val="发布日期"/>
    <w:qFormat/>
    <w:pPr>
      <w:framePr w:w="4000" w:h="473" w:hRule="exact" w:hSpace="180" w:vSpace="180" w:wrap="around" w:hAnchor="margin" w:y="13511" w:anchorLock="1"/>
    </w:pPr>
    <w:rPr>
      <w:rFonts w:eastAsia="黑体"/>
      <w:sz w:val="28"/>
    </w:rPr>
  </w:style>
  <w:style w:type="paragraph" w:customStyle="1" w:styleId="afffffffc">
    <w:name w:val="封面标准代替信息"/>
    <w:basedOn w:val="afffb"/>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e">
    <w:name w:val="封面标准文稿编辑信息"/>
    <w:qFormat/>
    <w:pPr>
      <w:spacing w:before="180" w:line="180" w:lineRule="exact"/>
      <w:jc w:val="center"/>
    </w:pPr>
    <w:rPr>
      <w:rFonts w:ascii="宋体"/>
      <w:sz w:val="21"/>
    </w:rPr>
  </w:style>
  <w:style w:type="paragraph" w:customStyle="1" w:styleId="affffffff">
    <w:name w:val="封面标准文稿类别"/>
    <w:qFormat/>
    <w:pPr>
      <w:spacing w:before="440" w:line="400" w:lineRule="exact"/>
      <w:jc w:val="center"/>
    </w:pPr>
    <w:rPr>
      <w:rFonts w:ascii="宋体"/>
      <w:sz w:val="24"/>
    </w:rPr>
  </w:style>
  <w:style w:type="paragraph" w:customStyle="1" w:styleId="affffffff0">
    <w:name w:val="封面标准英文名称"/>
    <w:qFormat/>
    <w:pPr>
      <w:widowControl w:val="0"/>
      <w:spacing w:line="360" w:lineRule="exact"/>
      <w:jc w:val="center"/>
    </w:pPr>
    <w:rPr>
      <w:sz w:val="28"/>
    </w:rPr>
  </w:style>
  <w:style w:type="paragraph" w:customStyle="1" w:styleId="affffffff1">
    <w:name w:val="封面一致性程度标识"/>
    <w:qFormat/>
    <w:pPr>
      <w:spacing w:before="440" w:line="440" w:lineRule="exact"/>
      <w:jc w:val="center"/>
    </w:pPr>
    <w:rPr>
      <w:sz w:val="28"/>
    </w:rPr>
  </w:style>
  <w:style w:type="paragraph" w:customStyle="1" w:styleId="affffffff2">
    <w:name w:val="封面正文"/>
    <w:qFormat/>
    <w:pPr>
      <w:jc w:val="both"/>
    </w:pPr>
  </w:style>
  <w:style w:type="paragraph" w:customStyle="1" w:styleId="affffffff3">
    <w:name w:val="附录二级无标题条"/>
    <w:basedOn w:val="afffb"/>
    <w:next w:val="afffffd"/>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qFormat/>
    <w:pPr>
      <w:outlineLvl w:val="4"/>
    </w:pPr>
  </w:style>
  <w:style w:type="paragraph" w:customStyle="1" w:styleId="affffffff5">
    <w:name w:val="附录四级无标题条"/>
    <w:basedOn w:val="affffffff4"/>
    <w:next w:val="afffffd"/>
    <w:qFormat/>
    <w:pPr>
      <w:outlineLvl w:val="5"/>
    </w:pPr>
  </w:style>
  <w:style w:type="paragraph" w:customStyle="1" w:styleId="affffffff6">
    <w:name w:val="附录图"/>
    <w:next w:val="afffffd"/>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8">
    <w:name w:val="标准文件_一级项"/>
    <w:qFormat/>
    <w:pPr>
      <w:numPr>
        <w:numId w:val="21"/>
      </w:numPr>
    </w:pPr>
    <w:rPr>
      <w:rFonts w:ascii="宋体"/>
      <w:sz w:val="21"/>
    </w:rPr>
  </w:style>
  <w:style w:type="paragraph" w:customStyle="1" w:styleId="affffffff7">
    <w:name w:val="附录五级无标题条"/>
    <w:basedOn w:val="affffffff5"/>
    <w:next w:val="afffffd"/>
    <w:qFormat/>
    <w:pPr>
      <w:outlineLvl w:val="6"/>
    </w:pPr>
  </w:style>
  <w:style w:type="paragraph" w:customStyle="1" w:styleId="affffffff8">
    <w:name w:val="附录性质"/>
    <w:basedOn w:val="afffb"/>
    <w:qFormat/>
    <w:pPr>
      <w:widowControl/>
      <w:adjustRightInd/>
      <w:jc w:val="center"/>
    </w:pPr>
    <w:rPr>
      <w:rFonts w:ascii="黑体" w:eastAsia="黑体"/>
    </w:rPr>
  </w:style>
  <w:style w:type="paragraph" w:customStyle="1" w:styleId="affffffff9">
    <w:name w:val="附录一级无标题条"/>
    <w:basedOn w:val="afffffff"/>
    <w:next w:val="afffffd"/>
    <w:qFormat/>
    <w:pPr>
      <w:autoSpaceDN w:val="0"/>
      <w:outlineLvl w:val="2"/>
    </w:pPr>
    <w:rPr>
      <w:rFonts w:ascii="宋体" w:eastAsia="宋体" w:hAnsi="宋体"/>
    </w:rPr>
  </w:style>
  <w:style w:type="character" w:customStyle="1" w:styleId="affffffffa">
    <w:name w:val="个人答复风格"/>
    <w:qFormat/>
    <w:rPr>
      <w:rFonts w:ascii="Arial" w:eastAsia="宋体" w:hAnsi="Arial" w:cs="Arial"/>
      <w:color w:val="auto"/>
      <w:spacing w:val="0"/>
      <w:sz w:val="20"/>
    </w:rPr>
  </w:style>
  <w:style w:type="character" w:customStyle="1" w:styleId="affffffffb">
    <w:name w:val="个人撰写风格"/>
    <w:qFormat/>
    <w:rPr>
      <w:rFonts w:ascii="Arial" w:eastAsia="宋体" w:hAnsi="Arial" w:cs="Arial"/>
      <w:color w:val="auto"/>
      <w:spacing w:val="0"/>
      <w:sz w:val="20"/>
    </w:rPr>
  </w:style>
  <w:style w:type="paragraph" w:customStyle="1" w:styleId="affffffffc">
    <w:name w:val="脚注后续"/>
    <w:qFormat/>
    <w:pPr>
      <w:ind w:leftChars="350" w:left="350"/>
      <w:jc w:val="both"/>
    </w:pPr>
    <w:rPr>
      <w:rFonts w:ascii="宋体"/>
      <w:sz w:val="18"/>
    </w:rPr>
  </w:style>
  <w:style w:type="paragraph" w:customStyle="1" w:styleId="afffa">
    <w:name w:val="列项——"/>
    <w:qFormat/>
    <w:pPr>
      <w:widowControl w:val="0"/>
      <w:numPr>
        <w:numId w:val="22"/>
      </w:numPr>
      <w:jc w:val="both"/>
    </w:pPr>
    <w:rPr>
      <w:rFonts w:ascii="宋体" w:hAnsi="宋体"/>
      <w:sz w:val="21"/>
    </w:rPr>
  </w:style>
  <w:style w:type="paragraph" w:customStyle="1" w:styleId="affffffffd">
    <w:name w:val="列项·"/>
    <w:basedOn w:val="afffffd"/>
    <w:qFormat/>
    <w:pPr>
      <w:tabs>
        <w:tab w:val="left" w:pos="840"/>
      </w:tabs>
    </w:pPr>
  </w:style>
  <w:style w:type="paragraph" w:customStyle="1" w:styleId="affffffffe">
    <w:name w:val="目次、索引正文"/>
    <w:qFormat/>
    <w:pPr>
      <w:spacing w:line="320" w:lineRule="exact"/>
      <w:jc w:val="both"/>
    </w:pPr>
    <w:rPr>
      <w:rFonts w:ascii="宋体"/>
      <w:sz w:val="21"/>
    </w:rPr>
  </w:style>
  <w:style w:type="paragraph" w:customStyle="1" w:styleId="210">
    <w:name w:val="目录 21"/>
    <w:basedOn w:val="afffb"/>
    <w:next w:val="afffb"/>
    <w:semiHidden/>
    <w:qFormat/>
    <w:pPr>
      <w:adjustRightInd/>
      <w:spacing w:line="240" w:lineRule="auto"/>
      <w:jc w:val="left"/>
    </w:pPr>
    <w:rPr>
      <w:bCs/>
      <w:iCs/>
    </w:rPr>
  </w:style>
  <w:style w:type="paragraph" w:customStyle="1" w:styleId="310">
    <w:name w:val="目录 31"/>
    <w:basedOn w:val="afffb"/>
    <w:next w:val="afffb"/>
    <w:semiHidden/>
    <w:qFormat/>
    <w:pPr>
      <w:spacing w:line="240" w:lineRule="auto"/>
    </w:pPr>
    <w:rPr>
      <w:rFonts w:ascii="宋体" w:hAnsi="宋体"/>
      <w:iCs/>
    </w:rPr>
  </w:style>
  <w:style w:type="paragraph" w:customStyle="1" w:styleId="410">
    <w:name w:val="目录 41"/>
    <w:basedOn w:val="afffb"/>
    <w:next w:val="afffb"/>
    <w:semiHidden/>
    <w:qFormat/>
    <w:pPr>
      <w:adjustRightInd/>
      <w:spacing w:line="240" w:lineRule="auto"/>
      <w:jc w:val="left"/>
    </w:pPr>
  </w:style>
  <w:style w:type="paragraph" w:customStyle="1" w:styleId="510">
    <w:name w:val="目录 51"/>
    <w:basedOn w:val="afffb"/>
    <w:next w:val="afffb"/>
    <w:semiHidden/>
    <w:qFormat/>
    <w:pPr>
      <w:spacing w:line="240" w:lineRule="auto"/>
    </w:pPr>
    <w:rPr>
      <w:rFonts w:ascii="宋体" w:hAnsi="宋体"/>
    </w:rPr>
  </w:style>
  <w:style w:type="paragraph" w:customStyle="1" w:styleId="610">
    <w:name w:val="目录 61"/>
    <w:basedOn w:val="afffb"/>
    <w:next w:val="afffb"/>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f">
    <w:name w:val="其他标准称谓"/>
    <w:qFormat/>
    <w:pPr>
      <w:spacing w:line="0" w:lineRule="atLeast"/>
      <w:jc w:val="distribute"/>
    </w:pPr>
    <w:rPr>
      <w:rFonts w:ascii="黑体" w:eastAsia="黑体" w:hAnsi="宋体"/>
      <w:sz w:val="52"/>
    </w:rPr>
  </w:style>
  <w:style w:type="paragraph" w:customStyle="1" w:styleId="afffffffff0">
    <w:name w:val="其他发布部门"/>
    <w:basedOn w:val="afffffffa"/>
    <w:qFormat/>
    <w:pPr>
      <w:framePr w:wrap="around"/>
      <w:spacing w:line="0" w:lineRule="atLeast"/>
    </w:pPr>
    <w:rPr>
      <w:rFonts w:ascii="黑体" w:eastAsia="黑体"/>
      <w:b w:val="0"/>
    </w:rPr>
  </w:style>
  <w:style w:type="paragraph" w:customStyle="1" w:styleId="afff1">
    <w:name w:val="前言标题"/>
    <w:next w:val="afffb"/>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b"/>
    <w:qFormat/>
    <w:pPr>
      <w:numPr>
        <w:ilvl w:val="4"/>
        <w:numId w:val="20"/>
      </w:numPr>
      <w:adjustRightInd/>
      <w:spacing w:line="240" w:lineRule="auto"/>
    </w:pPr>
    <w:rPr>
      <w:rFonts w:ascii="宋体" w:hAnsi="宋体"/>
      <w:szCs w:val="24"/>
    </w:rPr>
  </w:style>
  <w:style w:type="paragraph" w:customStyle="1" w:styleId="afffffffff1">
    <w:name w:val="实施日期"/>
    <w:basedOn w:val="afffffffb"/>
    <w:qFormat/>
    <w:pPr>
      <w:framePr w:hSpace="0" w:wrap="around" w:xAlign="right"/>
      <w:jc w:val="right"/>
    </w:pPr>
  </w:style>
  <w:style w:type="paragraph" w:customStyle="1" w:styleId="a3">
    <w:name w:val="四级无标题条"/>
    <w:basedOn w:val="afffb"/>
    <w:qFormat/>
    <w:pPr>
      <w:numPr>
        <w:ilvl w:val="5"/>
        <w:numId w:val="20"/>
      </w:numPr>
      <w:adjustRightInd/>
      <w:spacing w:line="240" w:lineRule="auto"/>
    </w:pPr>
    <w:rPr>
      <w:rFonts w:ascii="宋体" w:hAnsi="宋体"/>
      <w:szCs w:val="24"/>
    </w:rPr>
  </w:style>
  <w:style w:type="paragraph" w:customStyle="1" w:styleId="afffffffff2">
    <w:name w:val="文献分类号"/>
    <w:qFormat/>
    <w:pPr>
      <w:framePr w:hSpace="180" w:vSpace="180" w:wrap="around" w:hAnchor="margin" w:y="1" w:anchorLock="1"/>
      <w:widowControl w:val="0"/>
      <w:textAlignment w:val="center"/>
    </w:pPr>
    <w:rPr>
      <w:rFonts w:eastAsia="黑体"/>
      <w:sz w:val="21"/>
    </w:rPr>
  </w:style>
  <w:style w:type="paragraph" w:customStyle="1" w:styleId="afffffffff3">
    <w:name w:val="无标题条"/>
    <w:next w:val="afffffd"/>
    <w:qFormat/>
    <w:pPr>
      <w:jc w:val="both"/>
    </w:pPr>
    <w:rPr>
      <w:rFonts w:ascii="宋体" w:hAnsi="宋体"/>
      <w:sz w:val="21"/>
    </w:rPr>
  </w:style>
  <w:style w:type="paragraph" w:customStyle="1" w:styleId="a4">
    <w:name w:val="五级无标题条"/>
    <w:basedOn w:val="afffb"/>
    <w:qFormat/>
    <w:pPr>
      <w:numPr>
        <w:ilvl w:val="6"/>
        <w:numId w:val="20"/>
      </w:numPr>
      <w:adjustRightInd/>
    </w:pPr>
    <w:rPr>
      <w:szCs w:val="24"/>
    </w:rPr>
  </w:style>
  <w:style w:type="paragraph" w:customStyle="1" w:styleId="a0">
    <w:name w:val="一级无标题条"/>
    <w:basedOn w:val="afffb"/>
    <w:qFormat/>
    <w:pPr>
      <w:numPr>
        <w:ilvl w:val="2"/>
        <w:numId w:val="20"/>
      </w:numPr>
      <w:adjustRightInd/>
      <w:spacing w:before="10" w:after="10" w:line="240" w:lineRule="auto"/>
    </w:pPr>
    <w:rPr>
      <w:rFonts w:ascii="宋体" w:hAnsi="宋体"/>
      <w:szCs w:val="24"/>
    </w:rPr>
  </w:style>
  <w:style w:type="paragraph" w:customStyle="1" w:styleId="afffffffff4">
    <w:name w:val="注:后续"/>
    <w:qFormat/>
    <w:pPr>
      <w:spacing w:line="300" w:lineRule="exact"/>
      <w:ind w:leftChars="400" w:left="600" w:hangingChars="200" w:hanging="200"/>
      <w:jc w:val="both"/>
    </w:pPr>
    <w:rPr>
      <w:rFonts w:ascii="宋体"/>
      <w:sz w:val="18"/>
    </w:rPr>
  </w:style>
  <w:style w:type="paragraph" w:customStyle="1" w:styleId="afffffffff5">
    <w:name w:val="注×:后续"/>
    <w:basedOn w:val="afffffffff4"/>
    <w:qFormat/>
    <w:pPr>
      <w:ind w:leftChars="0" w:left="1406" w:firstLineChars="0" w:hanging="499"/>
    </w:pPr>
  </w:style>
  <w:style w:type="paragraph" w:customStyle="1" w:styleId="afffffffff6">
    <w:name w:val="标准文件_一级无标题"/>
    <w:basedOn w:val="afff3"/>
    <w:qFormat/>
    <w:pPr>
      <w:spacing w:beforeLines="0" w:afterLines="0"/>
      <w:outlineLvl w:val="9"/>
    </w:pPr>
    <w:rPr>
      <w:rFonts w:ascii="宋体" w:eastAsia="宋体"/>
    </w:rPr>
  </w:style>
  <w:style w:type="paragraph" w:customStyle="1" w:styleId="afffffffff7">
    <w:name w:val="标准文件_五级无标题"/>
    <w:basedOn w:val="afff7"/>
    <w:qFormat/>
    <w:pPr>
      <w:spacing w:beforeLines="0" w:afterLines="0"/>
      <w:outlineLvl w:val="9"/>
    </w:pPr>
    <w:rPr>
      <w:rFonts w:ascii="宋体" w:eastAsia="宋体"/>
    </w:rPr>
  </w:style>
  <w:style w:type="paragraph" w:customStyle="1" w:styleId="afffffffff8">
    <w:name w:val="标准文件_三级无标题"/>
    <w:basedOn w:val="afff5"/>
    <w:qFormat/>
    <w:pPr>
      <w:spacing w:beforeLines="0" w:afterLines="0"/>
      <w:outlineLvl w:val="9"/>
    </w:pPr>
    <w:rPr>
      <w:rFonts w:ascii="宋体" w:eastAsia="宋体"/>
    </w:rPr>
  </w:style>
  <w:style w:type="paragraph" w:customStyle="1" w:styleId="afffffffff9">
    <w:name w:val="标准文件_二级无标题"/>
    <w:basedOn w:val="afff4"/>
    <w:qFormat/>
    <w:pPr>
      <w:spacing w:beforeLines="0" w:afterLines="0"/>
      <w:outlineLvl w:val="9"/>
    </w:pPr>
    <w:rPr>
      <w:rFonts w:ascii="宋体" w:eastAsia="宋体"/>
    </w:rPr>
  </w:style>
  <w:style w:type="paragraph" w:customStyle="1" w:styleId="afffffffffa">
    <w:name w:val="标准_四级无标题"/>
    <w:basedOn w:val="afff6"/>
    <w:next w:val="afffffd"/>
    <w:qFormat/>
    <w:rPr>
      <w:rFonts w:eastAsia="宋体"/>
    </w:rPr>
  </w:style>
  <w:style w:type="paragraph" w:customStyle="1" w:styleId="afffffffffb">
    <w:name w:val="标准文件_四级无标题"/>
    <w:basedOn w:val="afff6"/>
    <w:qFormat/>
    <w:pPr>
      <w:spacing w:beforeLines="0" w:afterLines="0"/>
      <w:outlineLvl w:val="9"/>
    </w:pPr>
    <w:rPr>
      <w:rFonts w:ascii="宋体" w:eastAsia="宋体" w:hAnsi="黑体"/>
      <w:szCs w:val="52"/>
    </w:rPr>
  </w:style>
  <w:style w:type="paragraph" w:customStyle="1" w:styleId="aff7">
    <w:name w:val="标准文件_大写罗马数字编号列项"/>
    <w:basedOn w:val="afffffd"/>
    <w:qFormat/>
    <w:pPr>
      <w:numPr>
        <w:numId w:val="23"/>
      </w:numPr>
      <w:ind w:firstLineChars="0" w:firstLine="0"/>
    </w:pPr>
    <w:rPr>
      <w:rFonts w:ascii="Times New Roman" w:cs="Arial"/>
      <w:szCs w:val="28"/>
    </w:rPr>
  </w:style>
  <w:style w:type="paragraph" w:customStyle="1" w:styleId="ae">
    <w:name w:val="标准文件_小写罗马数字编号列项"/>
    <w:basedOn w:val="afffffd"/>
    <w:qFormat/>
    <w:pPr>
      <w:numPr>
        <w:numId w:val="24"/>
      </w:numPr>
      <w:ind w:firstLineChars="0" w:firstLine="0"/>
    </w:pPr>
    <w:rPr>
      <w:rFonts w:cs="Arial"/>
      <w:szCs w:val="28"/>
    </w:rPr>
  </w:style>
  <w:style w:type="paragraph" w:customStyle="1" w:styleId="afffffffffc">
    <w:name w:val="标准文件_附录标题"/>
    <w:basedOn w:val="aff9"/>
    <w:qFormat/>
    <w:pPr>
      <w:numPr>
        <w:numId w:val="0"/>
      </w:numPr>
      <w:spacing w:after="280"/>
      <w:outlineLvl w:val="9"/>
    </w:pPr>
  </w:style>
  <w:style w:type="paragraph" w:customStyle="1" w:styleId="afffffffffd">
    <w:name w:val="标准文件_二级项"/>
    <w:qFormat/>
    <w:rPr>
      <w:rFonts w:ascii="宋体"/>
      <w:sz w:val="21"/>
    </w:rPr>
  </w:style>
  <w:style w:type="paragraph" w:customStyle="1" w:styleId="af9">
    <w:name w:val="标准文件_三级项"/>
    <w:basedOn w:val="afffb"/>
    <w:qFormat/>
    <w:pPr>
      <w:numPr>
        <w:ilvl w:val="2"/>
        <w:numId w:val="21"/>
      </w:numPr>
      <w:spacing w:line="-300" w:lineRule="auto"/>
    </w:pPr>
    <w:rPr>
      <w:rFonts w:ascii="Times New Roman" w:hAnsi="Times New Roman"/>
    </w:rPr>
  </w:style>
  <w:style w:type="paragraph" w:customStyle="1" w:styleId="afff0">
    <w:name w:val="图表脚注说明"/>
    <w:basedOn w:val="afffb"/>
    <w:next w:val="afffffd"/>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sz w:val="21"/>
    </w:rPr>
  </w:style>
  <w:style w:type="paragraph" w:customStyle="1" w:styleId="afffffffffe">
    <w:name w:val="标准文件_索引字母"/>
    <w:next w:val="afffffd"/>
    <w:qFormat/>
    <w:pPr>
      <w:jc w:val="center"/>
    </w:pPr>
    <w:rPr>
      <w:rFonts w:ascii="宋体" w:eastAsia="Times New Roman" w:hAnsi="宋体"/>
      <w:b/>
      <w:kern w:val="2"/>
      <w:sz w:val="21"/>
    </w:rPr>
  </w:style>
  <w:style w:type="paragraph" w:customStyle="1" w:styleId="affffffffff">
    <w:name w:val="标准文件_附录前"/>
    <w:next w:val="afffffd"/>
    <w:qFormat/>
    <w:pPr>
      <w:spacing w:line="20" w:lineRule="atLeast"/>
      <w:ind w:firstLine="200"/>
    </w:pPr>
    <w:rPr>
      <w:rFonts w:ascii="宋体" w:hAnsi="宋体"/>
      <w:kern w:val="2"/>
      <w:sz w:val="10"/>
    </w:rPr>
  </w:style>
  <w:style w:type="paragraph" w:customStyle="1" w:styleId="affffffffff0">
    <w:name w:val="标准文件_正文标准名称"/>
    <w:qFormat/>
    <w:pPr>
      <w:spacing w:after="640" w:line="400" w:lineRule="exact"/>
      <w:jc w:val="center"/>
    </w:pPr>
    <w:rPr>
      <w:rFonts w:ascii="黑体" w:eastAsia="黑体" w:hAnsi="黑体"/>
      <w:kern w:val="2"/>
      <w:sz w:val="32"/>
      <w:szCs w:val="32"/>
    </w:rPr>
  </w:style>
  <w:style w:type="paragraph" w:customStyle="1" w:styleId="affffffffff1">
    <w:name w:val="标准文件_表格"/>
    <w:basedOn w:val="afffffd"/>
    <w:qFormat/>
    <w:pPr>
      <w:ind w:firstLineChars="0" w:firstLine="0"/>
      <w:jc w:val="center"/>
    </w:pPr>
    <w:rPr>
      <w:sz w:val="18"/>
    </w:rPr>
  </w:style>
  <w:style w:type="paragraph" w:customStyle="1" w:styleId="afff8">
    <w:name w:val="标准文件_注："/>
    <w:next w:val="afffffd"/>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2"/>
    <w:qFormat/>
    <w:pPr>
      <w:widowControl w:val="0"/>
      <w:numPr>
        <w:numId w:val="28"/>
      </w:numPr>
      <w:jc w:val="both"/>
    </w:pPr>
    <w:rPr>
      <w:rFonts w:ascii="宋体"/>
      <w:sz w:val="18"/>
      <w:szCs w:val="18"/>
    </w:rPr>
  </w:style>
  <w:style w:type="paragraph" w:customStyle="1" w:styleId="affffffffff2">
    <w:name w:val="标准文件_示例内容"/>
    <w:basedOn w:val="afffffd"/>
    <w:qFormat/>
    <w:pPr>
      <w:ind w:firstLine="420"/>
    </w:pPr>
    <w:rPr>
      <w:sz w:val="18"/>
    </w:rPr>
  </w:style>
  <w:style w:type="paragraph" w:customStyle="1" w:styleId="aff0">
    <w:name w:val="标准文件_示例×："/>
    <w:basedOn w:val="afffb"/>
    <w:next w:val="affffffffff2"/>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qFormat/>
    <w:rPr>
      <w:rFonts w:ascii="宋体" w:hAnsi="Times New Roman"/>
      <w:sz w:val="21"/>
    </w:rPr>
  </w:style>
  <w:style w:type="paragraph" w:customStyle="1" w:styleId="affffffffff3">
    <w:name w:val="标准文件_表格续"/>
    <w:basedOn w:val="afffffd"/>
    <w:next w:val="afffffd"/>
    <w:qFormat/>
    <w:pPr>
      <w:jc w:val="center"/>
    </w:pPr>
    <w:rPr>
      <w:rFonts w:ascii="黑体" w:eastAsia="黑体" w:hAnsi="黑体"/>
    </w:rPr>
  </w:style>
  <w:style w:type="character" w:styleId="affffffffff4">
    <w:name w:val="Placeholder Text"/>
    <w:basedOn w:val="afffc"/>
    <w:uiPriority w:val="99"/>
    <w:semiHidden/>
    <w:qFormat/>
    <w:rPr>
      <w:color w:val="808080"/>
    </w:rPr>
  </w:style>
  <w:style w:type="paragraph" w:customStyle="1" w:styleId="2">
    <w:name w:val="标准文件_二级项2"/>
    <w:basedOn w:val="afffffd"/>
    <w:qFormat/>
    <w:pPr>
      <w:numPr>
        <w:ilvl w:val="1"/>
        <w:numId w:val="21"/>
      </w:numPr>
      <w:ind w:left="1271" w:firstLineChars="0" w:hanging="420"/>
    </w:pPr>
  </w:style>
  <w:style w:type="paragraph" w:customStyle="1" w:styleId="21">
    <w:name w:val="标准文件_三级项2"/>
    <w:basedOn w:val="afffffd"/>
    <w:qFormat/>
    <w:pPr>
      <w:numPr>
        <w:numId w:val="30"/>
      </w:numPr>
      <w:spacing w:line="300" w:lineRule="exact"/>
      <w:ind w:left="1276" w:firstLineChars="0" w:hanging="425"/>
    </w:pPr>
    <w:rPr>
      <w:rFonts w:ascii="Times New Roman"/>
    </w:rPr>
  </w:style>
  <w:style w:type="paragraph" w:customStyle="1" w:styleId="20">
    <w:name w:val="标准文件_一级项2"/>
    <w:basedOn w:val="afffffd"/>
    <w:qFormat/>
    <w:pPr>
      <w:numPr>
        <w:numId w:val="31"/>
      </w:numPr>
      <w:spacing w:line="300" w:lineRule="exact"/>
      <w:ind w:left="1271" w:firstLineChars="0" w:hanging="420"/>
    </w:pPr>
    <w:rPr>
      <w:rFonts w:ascii="Times New Roman"/>
    </w:rPr>
  </w:style>
  <w:style w:type="paragraph" w:customStyle="1" w:styleId="affffffffff5">
    <w:name w:val="标准文件_提示"/>
    <w:basedOn w:val="afffffd"/>
    <w:next w:val="afffffd"/>
    <w:qFormat/>
    <w:pPr>
      <w:ind w:firstLine="420"/>
    </w:pPr>
    <w:rPr>
      <w:rFonts w:ascii="黑体" w:eastAsia="黑体"/>
    </w:rPr>
  </w:style>
  <w:style w:type="character" w:customStyle="1" w:styleId="affffffffff6">
    <w:name w:val="标准文件_来源"/>
    <w:basedOn w:val="afffc"/>
    <w:uiPriority w:val="1"/>
    <w:qFormat/>
    <w:rPr>
      <w:rFonts w:eastAsia="宋体"/>
      <w:sz w:val="21"/>
    </w:rPr>
  </w:style>
  <w:style w:type="paragraph" w:customStyle="1" w:styleId="affffffffff7">
    <w:name w:val="标准文件_图表说明"/>
    <w:qFormat/>
    <w:pPr>
      <w:spacing w:line="276" w:lineRule="auto"/>
      <w:ind w:firstLine="420"/>
    </w:pPr>
    <w:rPr>
      <w:rFonts w:ascii="宋体" w:hAnsi="宋体"/>
      <w:kern w:val="2"/>
      <w:sz w:val="18"/>
    </w:rPr>
  </w:style>
  <w:style w:type="paragraph" w:customStyle="1" w:styleId="affffffffff8">
    <w:name w:val="其他发布日期"/>
    <w:basedOn w:val="afffffffb"/>
    <w:qFormat/>
    <w:pPr>
      <w:framePr w:w="3997" w:h="471" w:hRule="exact" w:hSpace="0" w:vSpace="181" w:wrap="around" w:vAnchor="page" w:hAnchor="page" w:x="1419" w:y="14097"/>
    </w:pPr>
  </w:style>
  <w:style w:type="paragraph" w:customStyle="1" w:styleId="affffffffff9">
    <w:name w:val="其他实施日期"/>
    <w:basedOn w:val="afffffffff1"/>
    <w:qFormat/>
    <w:pPr>
      <w:framePr w:w="3997" w:h="471" w:hRule="exact" w:vSpace="181" w:wrap="around" w:vAnchor="page" w:hAnchor="page" w:x="7089" w:y="14097"/>
    </w:pPr>
  </w:style>
  <w:style w:type="paragraph" w:customStyle="1" w:styleId="affffffffffa">
    <w:name w:val="标准文件_文件编号"/>
    <w:basedOn w:val="af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pPr>
      <w:framePr w:wrap="auto"/>
      <w:spacing w:before="57"/>
    </w:pPr>
    <w:rPr>
      <w:sz w:val="21"/>
    </w:rPr>
  </w:style>
  <w:style w:type="paragraph" w:customStyle="1" w:styleId="affffffffffc">
    <w:name w:val="标准文件_文件名称"/>
    <w:basedOn w:val="afffffd"/>
    <w:next w:val="af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d"/>
    <w:next w:val="afffffd"/>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d"/>
    <w:next w:val="af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d"/>
    <w:next w:val="afffffd"/>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d"/>
    <w:next w:val="afffffd"/>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d"/>
    <w:next w:val="afffffd"/>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d"/>
    <w:next w:val="afffffd"/>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d"/>
    <w:next w:val="afffffd"/>
    <w:qFormat/>
    <w:pPr>
      <w:numPr>
        <w:ilvl w:val="5"/>
        <w:numId w:val="8"/>
      </w:numPr>
      <w:spacing w:beforeLines="50" w:afterLines="50"/>
      <w:ind w:firstLineChars="0"/>
    </w:pPr>
    <w:rPr>
      <w:rFonts w:ascii="黑体" w:eastAsia="黑体"/>
    </w:rPr>
  </w:style>
  <w:style w:type="paragraph" w:customStyle="1" w:styleId="affffffffffd">
    <w:name w:val="标准文件_注后"/>
    <w:basedOn w:val="afffffd"/>
    <w:qFormat/>
    <w:pPr>
      <w:ind w:left="811" w:firstLineChars="0" w:firstLine="0"/>
    </w:pPr>
    <w:rPr>
      <w:sz w:val="18"/>
    </w:rPr>
  </w:style>
  <w:style w:type="paragraph" w:customStyle="1" w:styleId="X">
    <w:name w:val="标准文件_注X后"/>
    <w:basedOn w:val="afffffd"/>
    <w:qFormat/>
    <w:pPr>
      <w:ind w:left="811" w:firstLineChars="0" w:firstLine="0"/>
    </w:pPr>
    <w:rPr>
      <w:sz w:val="18"/>
    </w:rPr>
  </w:style>
  <w:style w:type="paragraph" w:customStyle="1" w:styleId="affffffffffe">
    <w:name w:val="标准文件_示例后"/>
    <w:basedOn w:val="afffffd"/>
    <w:qFormat/>
    <w:pPr>
      <w:ind w:left="964" w:firstLineChars="0" w:firstLine="0"/>
    </w:pPr>
    <w:rPr>
      <w:sz w:val="18"/>
    </w:rPr>
  </w:style>
  <w:style w:type="paragraph" w:customStyle="1" w:styleId="X0">
    <w:name w:val="标准文件_示例X后"/>
    <w:basedOn w:val="afffffd"/>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
    <w:name w:val="标准文件_索引项"/>
    <w:basedOn w:val="afffffd"/>
    <w:next w:val="afffffd"/>
    <w:qFormat/>
    <w:pPr>
      <w:tabs>
        <w:tab w:val="right" w:leader="dot" w:pos="9356"/>
      </w:tabs>
      <w:ind w:left="210" w:firstLineChars="0" w:hanging="210"/>
      <w:jc w:val="left"/>
    </w:pPr>
  </w:style>
  <w:style w:type="paragraph" w:customStyle="1" w:styleId="afffffffffff0">
    <w:name w:val="标准文件_附录一级无标题"/>
    <w:basedOn w:val="affa"/>
    <w:qFormat/>
    <w:pPr>
      <w:spacing w:beforeLines="0" w:afterLines="0" w:line="276" w:lineRule="auto"/>
      <w:outlineLvl w:val="9"/>
    </w:pPr>
    <w:rPr>
      <w:rFonts w:ascii="宋体" w:eastAsia="宋体"/>
    </w:rPr>
  </w:style>
  <w:style w:type="paragraph" w:customStyle="1" w:styleId="afffffffffff1">
    <w:name w:val="标准文件_附录二级无标题"/>
    <w:basedOn w:val="affb"/>
    <w:qFormat/>
    <w:pPr>
      <w:spacing w:beforeLines="0" w:afterLines="0" w:line="276" w:lineRule="auto"/>
      <w:outlineLvl w:val="9"/>
    </w:pPr>
    <w:rPr>
      <w:rFonts w:ascii="宋体" w:eastAsia="宋体"/>
    </w:rPr>
  </w:style>
  <w:style w:type="paragraph" w:customStyle="1" w:styleId="afffffffffff2">
    <w:name w:val="标准文件_附录三级无标题"/>
    <w:basedOn w:val="affc"/>
    <w:qFormat/>
    <w:pPr>
      <w:spacing w:beforeLines="0" w:afterLines="0" w:line="276" w:lineRule="auto"/>
      <w:outlineLvl w:val="9"/>
    </w:pPr>
    <w:rPr>
      <w:rFonts w:ascii="宋体" w:eastAsia="宋体"/>
    </w:rPr>
  </w:style>
  <w:style w:type="paragraph" w:customStyle="1" w:styleId="afffffffffff3">
    <w:name w:val="标准文件_附录四级无标题"/>
    <w:basedOn w:val="affd"/>
    <w:qFormat/>
    <w:pPr>
      <w:spacing w:beforeLines="0" w:afterLines="0" w:line="276" w:lineRule="auto"/>
      <w:outlineLvl w:val="9"/>
    </w:pPr>
    <w:rPr>
      <w:rFonts w:ascii="宋体" w:eastAsia="宋体"/>
    </w:rPr>
  </w:style>
  <w:style w:type="paragraph" w:customStyle="1" w:styleId="afffffffffff4">
    <w:name w:val="标准文件_附录五级无标题"/>
    <w:basedOn w:val="affe"/>
    <w:qFormat/>
    <w:pPr>
      <w:spacing w:beforeLines="0" w:afterLines="0" w:line="276" w:lineRule="auto"/>
      <w:outlineLvl w:val="9"/>
    </w:pPr>
    <w:rPr>
      <w:rFonts w:ascii="宋体" w:eastAsia="宋体"/>
    </w:rPr>
  </w:style>
  <w:style w:type="paragraph" w:customStyle="1" w:styleId="afffffffffff5">
    <w:name w:val="标准文件_引言一级无标题"/>
    <w:basedOn w:val="a7"/>
    <w:next w:val="afffffd"/>
    <w:qFormat/>
    <w:pPr>
      <w:spacing w:beforeLines="0" w:afterLines="0" w:line="276" w:lineRule="auto"/>
    </w:pPr>
    <w:rPr>
      <w:rFonts w:ascii="宋体" w:eastAsia="宋体"/>
    </w:rPr>
  </w:style>
  <w:style w:type="paragraph" w:customStyle="1" w:styleId="afffffffffff6">
    <w:name w:val="标准文件_引言二级无标题"/>
    <w:basedOn w:val="a8"/>
    <w:next w:val="afffffd"/>
    <w:qFormat/>
    <w:pPr>
      <w:spacing w:beforeLines="0" w:afterLines="0" w:line="276" w:lineRule="auto"/>
    </w:pPr>
    <w:rPr>
      <w:rFonts w:ascii="宋体" w:eastAsia="宋体"/>
    </w:rPr>
  </w:style>
  <w:style w:type="paragraph" w:customStyle="1" w:styleId="afffffffffff7">
    <w:name w:val="标准文件_引言三级无标题"/>
    <w:basedOn w:val="a9"/>
    <w:next w:val="afffffd"/>
    <w:qFormat/>
    <w:pPr>
      <w:spacing w:beforeLines="0" w:afterLines="0" w:line="276" w:lineRule="auto"/>
    </w:pPr>
    <w:rPr>
      <w:rFonts w:ascii="宋体" w:eastAsia="宋体"/>
    </w:rPr>
  </w:style>
  <w:style w:type="paragraph" w:customStyle="1" w:styleId="afffffffffff8">
    <w:name w:val="标准文件_引言四级无标题"/>
    <w:basedOn w:val="aa"/>
    <w:next w:val="afffffd"/>
    <w:qFormat/>
    <w:pPr>
      <w:spacing w:beforeLines="0" w:afterLines="0" w:line="276" w:lineRule="auto"/>
    </w:pPr>
    <w:rPr>
      <w:rFonts w:ascii="宋体" w:eastAsia="宋体"/>
    </w:rPr>
  </w:style>
  <w:style w:type="paragraph" w:customStyle="1" w:styleId="afffffffffff9">
    <w:name w:val="标准文件_引言五级无标题"/>
    <w:basedOn w:val="ab"/>
    <w:next w:val="afffffd"/>
    <w:qFormat/>
    <w:pPr>
      <w:spacing w:beforeLines="0" w:afterLines="0" w:line="276" w:lineRule="auto"/>
    </w:pPr>
    <w:rPr>
      <w:rFonts w:ascii="宋体" w:eastAsia="宋体"/>
    </w:rPr>
  </w:style>
  <w:style w:type="paragraph" w:customStyle="1" w:styleId="afffffffffffa">
    <w:name w:val="标准文件_索引标题"/>
    <w:basedOn w:val="affffff4"/>
    <w:next w:val="afffffd"/>
    <w:qFormat/>
    <w:rPr>
      <w:rFonts w:hAnsi="黑体"/>
    </w:rPr>
  </w:style>
  <w:style w:type="paragraph" w:customStyle="1" w:styleId="afffffffffffb">
    <w:name w:val="标准文件_脚注内容"/>
    <w:basedOn w:val="afffffd"/>
    <w:qFormat/>
    <w:pPr>
      <w:ind w:leftChars="200" w:left="400" w:hangingChars="200" w:hanging="200"/>
    </w:pPr>
    <w:rPr>
      <w:sz w:val="15"/>
    </w:rPr>
  </w:style>
  <w:style w:type="paragraph" w:customStyle="1" w:styleId="afffffffffffc">
    <w:name w:val="标准文件_术语条一"/>
    <w:basedOn w:val="afffffffff6"/>
    <w:next w:val="afffffd"/>
    <w:qFormat/>
  </w:style>
  <w:style w:type="paragraph" w:customStyle="1" w:styleId="afffffffffffd">
    <w:name w:val="标准文件_术语条二"/>
    <w:basedOn w:val="afffffffff9"/>
    <w:next w:val="afffffd"/>
    <w:qFormat/>
  </w:style>
  <w:style w:type="paragraph" w:customStyle="1" w:styleId="afffffffffffe">
    <w:name w:val="标准文件_术语条三"/>
    <w:basedOn w:val="afffffffff8"/>
    <w:next w:val="afffffd"/>
    <w:qFormat/>
  </w:style>
  <w:style w:type="paragraph" w:customStyle="1" w:styleId="affffffffffff">
    <w:name w:val="标准文件_术语条四"/>
    <w:basedOn w:val="afffffffffb"/>
    <w:next w:val="afffffd"/>
    <w:qFormat/>
  </w:style>
  <w:style w:type="paragraph" w:customStyle="1" w:styleId="affffffffffff0">
    <w:name w:val="标准文件_术语条五"/>
    <w:basedOn w:val="afffffffff7"/>
    <w:next w:val="afffffd"/>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1">
    <w:name w:val="发布"/>
    <w:basedOn w:val="afffc"/>
    <w:qFormat/>
    <w:rPr>
      <w:rFonts w:ascii="黑体" w:eastAsia="黑体"/>
      <w:spacing w:val="85"/>
      <w:w w:val="100"/>
      <w:position w:val="3"/>
      <w:sz w:val="28"/>
      <w:szCs w:val="28"/>
    </w:rPr>
  </w:style>
  <w:style w:type="paragraph" w:customStyle="1" w:styleId="affffffffffff2">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basedOn w:val="afffc"/>
    <w:link w:val="affffffffffff2"/>
    <w:qFormat/>
    <w:rPr>
      <w:rFonts w:ascii="宋体" w:hAnsi="Times New Roman"/>
      <w:sz w:val="21"/>
    </w:rPr>
  </w:style>
  <w:style w:type="paragraph" w:customStyle="1" w:styleId="af3">
    <w:name w:val="一级条标题"/>
    <w:next w:val="affffffffffff2"/>
    <w:qFormat/>
    <w:pPr>
      <w:numPr>
        <w:ilvl w:val="1"/>
        <w:numId w:val="32"/>
      </w:numPr>
      <w:spacing w:beforeLines="50" w:afterLines="50"/>
      <w:outlineLvl w:val="2"/>
    </w:pPr>
    <w:rPr>
      <w:rFonts w:ascii="黑体" w:eastAsia="黑体"/>
      <w:sz w:val="21"/>
      <w:szCs w:val="21"/>
    </w:rPr>
  </w:style>
  <w:style w:type="paragraph" w:customStyle="1" w:styleId="af2">
    <w:name w:val="章标题"/>
    <w:next w:val="affffffffffff2"/>
    <w:qFormat/>
    <w:pPr>
      <w:numPr>
        <w:numId w:val="32"/>
      </w:numPr>
      <w:spacing w:beforeLines="100" w:afterLines="100"/>
      <w:jc w:val="both"/>
      <w:outlineLvl w:val="1"/>
    </w:pPr>
    <w:rPr>
      <w:rFonts w:ascii="黑体" w:eastAsia="黑体"/>
      <w:sz w:val="21"/>
    </w:rPr>
  </w:style>
  <w:style w:type="paragraph" w:customStyle="1" w:styleId="af4">
    <w:name w:val="二级条标题"/>
    <w:basedOn w:val="af3"/>
    <w:next w:val="affffffffffff2"/>
    <w:qFormat/>
    <w:pPr>
      <w:numPr>
        <w:ilvl w:val="2"/>
      </w:numPr>
      <w:spacing w:before="50" w:after="50"/>
      <w:outlineLvl w:val="3"/>
    </w:pPr>
  </w:style>
  <w:style w:type="paragraph" w:customStyle="1" w:styleId="af5">
    <w:name w:val="三级条标题"/>
    <w:basedOn w:val="af4"/>
    <w:next w:val="affffffffffff2"/>
    <w:qFormat/>
    <w:pPr>
      <w:numPr>
        <w:ilvl w:val="3"/>
      </w:numPr>
      <w:outlineLvl w:val="4"/>
    </w:pPr>
  </w:style>
  <w:style w:type="paragraph" w:customStyle="1" w:styleId="af6">
    <w:name w:val="四级条标题"/>
    <w:basedOn w:val="af5"/>
    <w:next w:val="affffffffffff2"/>
    <w:qFormat/>
    <w:pPr>
      <w:numPr>
        <w:ilvl w:val="4"/>
      </w:numPr>
      <w:outlineLvl w:val="5"/>
    </w:pPr>
  </w:style>
  <w:style w:type="paragraph" w:customStyle="1" w:styleId="af7">
    <w:name w:val="五级条标题"/>
    <w:basedOn w:val="af6"/>
    <w:next w:val="affffffffffff2"/>
    <w:qFormat/>
    <w:pPr>
      <w:numPr>
        <w:ilvl w:val="5"/>
      </w:numPr>
      <w:outlineLvl w:val="6"/>
    </w:pPr>
  </w:style>
  <w:style w:type="paragraph" w:customStyle="1" w:styleId="affffffffffff3">
    <w:name w:val="二级无"/>
    <w:basedOn w:val="af4"/>
    <w:qFormat/>
    <w:pPr>
      <w:spacing w:beforeLines="0" w:afterLines="0"/>
    </w:pPr>
    <w:rPr>
      <w:rFonts w:ascii="宋体" w:eastAsia="宋体"/>
    </w:rPr>
  </w:style>
  <w:style w:type="paragraph" w:customStyle="1" w:styleId="affffffffffff4">
    <w:name w:val="注：（正文）"/>
    <w:basedOn w:val="afffb"/>
    <w:next w:val="affffffffffff2"/>
    <w:qFormat/>
    <w:pPr>
      <w:autoSpaceDE w:val="0"/>
      <w:autoSpaceDN w:val="0"/>
      <w:adjustRightInd/>
      <w:spacing w:line="240" w:lineRule="auto"/>
    </w:pPr>
    <w:rPr>
      <w:rFonts w:ascii="宋体" w:hAnsi="Times New Roman"/>
      <w:kern w:val="0"/>
      <w:sz w:val="18"/>
      <w:szCs w:val="18"/>
    </w:rPr>
  </w:style>
  <w:style w:type="paragraph" w:customStyle="1" w:styleId="affffffffffff5">
    <w:name w:val="正文表标题"/>
    <w:next w:val="affffffffffff2"/>
    <w:qFormat/>
    <w:pPr>
      <w:tabs>
        <w:tab w:val="left" w:pos="360"/>
      </w:tabs>
      <w:spacing w:beforeLines="50" w:afterLines="50"/>
      <w:jc w:val="center"/>
    </w:pPr>
    <w:rPr>
      <w:rFonts w:ascii="黑体" w:eastAsia="黑体"/>
      <w:sz w:val="21"/>
    </w:rPr>
  </w:style>
  <w:style w:type="paragraph" w:customStyle="1" w:styleId="affffffffffff6">
    <w:name w:val="正文图标题"/>
    <w:next w:val="affffffffffff2"/>
    <w:qFormat/>
    <w:pPr>
      <w:tabs>
        <w:tab w:val="left" w:pos="360"/>
      </w:tabs>
      <w:spacing w:beforeLines="50" w:afterLines="50"/>
      <w:jc w:val="center"/>
    </w:pPr>
    <w:rPr>
      <w:rFonts w:ascii="黑体" w:eastAsia="黑体"/>
      <w:sz w:val="21"/>
    </w:rPr>
  </w:style>
  <w:style w:type="paragraph" w:customStyle="1" w:styleId="affffffffffff7">
    <w:name w:val="终结线"/>
    <w:basedOn w:val="afffb"/>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8">
    <w:name w:val="列项——（一级）"/>
    <w:qFormat/>
    <w:pPr>
      <w:widowControl w:val="0"/>
      <w:ind w:left="833" w:hanging="408"/>
      <w:jc w:val="both"/>
    </w:pPr>
    <w:rPr>
      <w:rFonts w:ascii="宋体"/>
      <w:sz w:val="21"/>
    </w:rPr>
  </w:style>
  <w:style w:type="paragraph" w:customStyle="1" w:styleId="affffffffffff9">
    <w:name w:val="列项●（二级）"/>
    <w:qFormat/>
    <w:pPr>
      <w:tabs>
        <w:tab w:val="left" w:pos="760"/>
        <w:tab w:val="left" w:pos="840"/>
      </w:tabs>
      <w:ind w:left="1264" w:hanging="413"/>
      <w:jc w:val="both"/>
    </w:pPr>
    <w:rPr>
      <w:rFonts w:ascii="宋体"/>
      <w:sz w:val="21"/>
    </w:rPr>
  </w:style>
  <w:style w:type="paragraph" w:customStyle="1" w:styleId="affffffffffffa">
    <w:name w:val="列项◆（三级）"/>
    <w:basedOn w:val="afffb"/>
    <w:qFormat/>
    <w:pPr>
      <w:tabs>
        <w:tab w:val="left" w:pos="1678"/>
      </w:tabs>
      <w:adjustRightInd/>
      <w:spacing w:line="240" w:lineRule="auto"/>
      <w:ind w:left="1678" w:hanging="414"/>
    </w:pPr>
    <w:rPr>
      <w:rFonts w:ascii="宋体" w:hAnsi="Times New Roman"/>
    </w:rPr>
  </w:style>
  <w:style w:type="character" w:customStyle="1" w:styleId="affff1">
    <w:name w:val="文档结构图 字符"/>
    <w:basedOn w:val="afffc"/>
    <w:link w:val="affff0"/>
    <w:uiPriority w:val="99"/>
    <w:semiHidden/>
    <w:qFormat/>
    <w:rPr>
      <w:rFonts w:ascii="宋体"/>
      <w:kern w:val="2"/>
      <w:sz w:val="18"/>
      <w:szCs w:val="18"/>
    </w:rPr>
  </w:style>
  <w:style w:type="table" w:customStyle="1" w:styleId="13">
    <w:name w:val="网格型1"/>
    <w:basedOn w:val="afffd"/>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NormalCharacter">
    <w:name w:val="NormalCharact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33546F" w:rsidRDefault="00142723">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33546F" w:rsidRDefault="00142723">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33546F" w:rsidRDefault="00142723">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06"/>
    <w:rsid w:val="0005050C"/>
    <w:rsid w:val="00097025"/>
    <w:rsid w:val="000B0FF9"/>
    <w:rsid w:val="00142723"/>
    <w:rsid w:val="001C36D7"/>
    <w:rsid w:val="001D0D90"/>
    <w:rsid w:val="00297E37"/>
    <w:rsid w:val="002F24DE"/>
    <w:rsid w:val="003135A5"/>
    <w:rsid w:val="0033546F"/>
    <w:rsid w:val="00344BF1"/>
    <w:rsid w:val="00363016"/>
    <w:rsid w:val="00371B84"/>
    <w:rsid w:val="00396EA4"/>
    <w:rsid w:val="003B019E"/>
    <w:rsid w:val="003D63E6"/>
    <w:rsid w:val="00464707"/>
    <w:rsid w:val="00467D5F"/>
    <w:rsid w:val="00490147"/>
    <w:rsid w:val="0050483B"/>
    <w:rsid w:val="00515541"/>
    <w:rsid w:val="0055740A"/>
    <w:rsid w:val="005B6038"/>
    <w:rsid w:val="005D4A5F"/>
    <w:rsid w:val="0061736C"/>
    <w:rsid w:val="00634372"/>
    <w:rsid w:val="00634C99"/>
    <w:rsid w:val="00646891"/>
    <w:rsid w:val="00661F7A"/>
    <w:rsid w:val="00710924"/>
    <w:rsid w:val="007533C7"/>
    <w:rsid w:val="007934B2"/>
    <w:rsid w:val="007C624B"/>
    <w:rsid w:val="007E1F05"/>
    <w:rsid w:val="0082426A"/>
    <w:rsid w:val="008850DA"/>
    <w:rsid w:val="00893816"/>
    <w:rsid w:val="00911D16"/>
    <w:rsid w:val="00965630"/>
    <w:rsid w:val="00A27676"/>
    <w:rsid w:val="00A572A0"/>
    <w:rsid w:val="00A66514"/>
    <w:rsid w:val="00B36EAF"/>
    <w:rsid w:val="00B46CD0"/>
    <w:rsid w:val="00BC394D"/>
    <w:rsid w:val="00C25A3F"/>
    <w:rsid w:val="00C368EA"/>
    <w:rsid w:val="00C373A7"/>
    <w:rsid w:val="00C95DD0"/>
    <w:rsid w:val="00D1557C"/>
    <w:rsid w:val="00D54F24"/>
    <w:rsid w:val="00DD6C03"/>
    <w:rsid w:val="00DE4014"/>
    <w:rsid w:val="00E25ECF"/>
    <w:rsid w:val="00E456A3"/>
    <w:rsid w:val="00E85AD2"/>
    <w:rsid w:val="00E86E07"/>
    <w:rsid w:val="00F10422"/>
    <w:rsid w:val="00FE5D06"/>
    <w:rsid w:val="00FF4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37E082F646441E9FC4EB5D556C0E9F">
    <w:name w:val="6237E082F646441E9FC4EB5D556C0E9F"/>
    <w:qFormat/>
    <w:pPr>
      <w:widowControl w:val="0"/>
      <w:jc w:val="both"/>
    </w:pPr>
    <w:rPr>
      <w:kern w:val="2"/>
      <w:sz w:val="21"/>
      <w:szCs w:val="22"/>
    </w:rPr>
  </w:style>
  <w:style w:type="paragraph" w:customStyle="1" w:styleId="61D1A385FF1E4379A86726261A86E75C">
    <w:name w:val="61D1A385FF1E4379A86726261A86E75C"/>
    <w:qFormat/>
    <w:pPr>
      <w:widowControl w:val="0"/>
      <w:jc w:val="both"/>
    </w:pPr>
    <w:rPr>
      <w:kern w:val="2"/>
      <w:sz w:val="21"/>
      <w:szCs w:val="22"/>
    </w:rPr>
  </w:style>
  <w:style w:type="paragraph" w:customStyle="1" w:styleId="4067AAD4720B4E9194A780F83E175049">
    <w:name w:val="4067AAD4720B4E9194A780F83E17504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43A81B-02CB-4A1D-8CDC-83C1D464D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96</TotalTime>
  <Pages>11</Pages>
  <Words>1713</Words>
  <Characters>2142</Characters>
  <Application>Microsoft Office Word</Application>
  <DocSecurity>0</DocSecurity>
  <Lines>357</Lines>
  <Paragraphs>321</Paragraphs>
  <ScaleCrop>false</ScaleCrop>
  <Company>PCMI</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doctype="SDKXY"&gt;_x000d_
&lt;/config&gt;</dc:description>
  <cp:lastModifiedBy>Administrator</cp:lastModifiedBy>
  <cp:revision>191</cp:revision>
  <cp:lastPrinted>2022-10-24T06:47:00Z</cp:lastPrinted>
  <dcterms:created xsi:type="dcterms:W3CDTF">2022-07-18T09:13:00Z</dcterms:created>
  <dcterms:modified xsi:type="dcterms:W3CDTF">2022-10-31T08:23:00Z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2052-11.1.0.12598</vt:lpwstr>
  </property>
  <property fmtid="{D5CDD505-2E9C-101B-9397-08002B2CF9AE}" pid="15" name="ICV">
    <vt:lpwstr>7962763E5F34412F9ED06F8424D3FF27</vt:lpwstr>
  </property>
  <property fmtid="{D5CDD505-2E9C-101B-9397-08002B2CF9AE}" pid="16" name="DoublePage">
    <vt:lpwstr>true</vt:lpwstr>
  </property>
</Properties>
</file>