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55DA9" w14:paraId="67CC65B7" w14:textId="77777777">
        <w:tc>
          <w:tcPr>
            <w:tcW w:w="509" w:type="dxa"/>
          </w:tcPr>
          <w:p w14:paraId="70373681" w14:textId="77777777" w:rsidR="00455DA9" w:rsidRDefault="004E3865">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1132E01D" w14:textId="77777777" w:rsidR="00455DA9" w:rsidRDefault="004E3865" w:rsidP="00DE337A">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75.160.2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E337A">
              <w:rPr>
                <w:rFonts w:ascii="黑体" w:eastAsia="黑体" w:hAnsi="黑体"/>
                <w:sz w:val="21"/>
                <w:szCs w:val="21"/>
              </w:rPr>
              <w:t>43</w:t>
            </w:r>
            <w:r>
              <w:rPr>
                <w:rFonts w:ascii="黑体" w:eastAsia="黑体" w:hAnsi="黑体"/>
                <w:sz w:val="21"/>
                <w:szCs w:val="21"/>
              </w:rPr>
              <w:t>.</w:t>
            </w:r>
            <w:r w:rsidR="00DE337A">
              <w:rPr>
                <w:rFonts w:ascii="黑体" w:eastAsia="黑体" w:hAnsi="黑体"/>
                <w:sz w:val="21"/>
                <w:szCs w:val="21"/>
              </w:rPr>
              <w:t>0</w:t>
            </w:r>
            <w:r>
              <w:rPr>
                <w:rFonts w:ascii="黑体" w:eastAsia="黑体" w:hAnsi="黑体"/>
                <w:sz w:val="21"/>
                <w:szCs w:val="21"/>
              </w:rPr>
              <w:t>40.0</w:t>
            </w:r>
            <w:r w:rsidR="00DE337A">
              <w:rPr>
                <w:rFonts w:ascii="黑体" w:eastAsia="黑体" w:hAnsi="黑体"/>
                <w:sz w:val="21"/>
                <w:szCs w:val="21"/>
              </w:rPr>
              <w:t>1</w:t>
            </w:r>
            <w:r>
              <w:rPr>
                <w:rFonts w:ascii="黑体" w:eastAsia="黑体" w:hAnsi="黑体"/>
                <w:sz w:val="21"/>
                <w:szCs w:val="21"/>
              </w:rPr>
              <w:fldChar w:fldCharType="end"/>
            </w:r>
            <w:bookmarkEnd w:id="0"/>
          </w:p>
        </w:tc>
      </w:tr>
      <w:tr w:rsidR="00455DA9" w14:paraId="006A33A5" w14:textId="77777777">
        <w:tc>
          <w:tcPr>
            <w:tcW w:w="509" w:type="dxa"/>
          </w:tcPr>
          <w:p w14:paraId="27670BA0" w14:textId="77777777" w:rsidR="00455DA9" w:rsidRDefault="004E3865">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55DA9" w14:paraId="26FC5EA1" w14:textId="77777777">
              <w:trPr>
                <w:trHeight w:hRule="exact" w:val="1021"/>
              </w:trPr>
              <w:tc>
                <w:tcPr>
                  <w:tcW w:w="9242" w:type="dxa"/>
                  <w:vAlign w:val="center"/>
                </w:tcPr>
                <w:p w14:paraId="3735D36A" w14:textId="77777777" w:rsidR="00455DA9" w:rsidRDefault="004E3865" w:rsidP="00B036AA">
                  <w:pPr>
                    <w:pStyle w:val="afffff8"/>
                    <w:framePr w:w="0" w:hRule="auto" w:wrap="auto" w:hAnchor="text" w:xAlign="left" w:yAlign="inline" w:anchorLock="0"/>
                    <w:ind w:left="420" w:right="624"/>
                    <w:rPr>
                      <w:rFonts w:ascii="宋体" w:hAnsi="宋体"/>
                      <w:sz w:val="28"/>
                      <w:szCs w:val="28"/>
                    </w:rPr>
                  </w:pPr>
                  <w:r>
                    <w:rPr>
                      <w:noProof/>
                    </w:rPr>
                    <w:drawing>
                      <wp:inline distT="0" distB="0" distL="0" distR="0" wp14:anchorId="20EF6AD6" wp14:editId="1BE2462C">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2AAC2D3" wp14:editId="7C01055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3AC70727" w14:textId="77777777" w:rsidR="00455DA9" w:rsidRDefault="004E3865" w:rsidP="00630210">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30210">
              <w:rPr>
                <w:rFonts w:ascii="黑体" w:eastAsia="黑体" w:hAnsi="黑体"/>
                <w:sz w:val="21"/>
                <w:szCs w:val="21"/>
              </w:rPr>
              <w:t>J</w:t>
            </w:r>
            <w:r>
              <w:rPr>
                <w:rFonts w:ascii="黑体" w:eastAsia="黑体" w:hAnsi="黑体"/>
                <w:sz w:val="21"/>
                <w:szCs w:val="21"/>
              </w:rPr>
              <w:t xml:space="preserve"> </w:t>
            </w:r>
            <w:r w:rsidR="00630210">
              <w:rPr>
                <w:rFonts w:ascii="黑体" w:eastAsia="黑体" w:hAnsi="黑体"/>
                <w:sz w:val="21"/>
                <w:szCs w:val="21"/>
              </w:rPr>
              <w:t>92</w:t>
            </w:r>
            <w:r>
              <w:rPr>
                <w:rFonts w:ascii="黑体" w:eastAsia="黑体" w:hAnsi="黑体"/>
                <w:sz w:val="21"/>
                <w:szCs w:val="21"/>
              </w:rPr>
              <w:fldChar w:fldCharType="end"/>
            </w:r>
            <w:bookmarkEnd w:id="2"/>
          </w:p>
        </w:tc>
      </w:tr>
    </w:tbl>
    <w:p w14:paraId="054BF791" w14:textId="77777777" w:rsidR="00455DA9" w:rsidRDefault="004E3865">
      <w:pPr>
        <w:pStyle w:val="af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E65391D" w14:textId="77777777" w:rsidR="00455DA9" w:rsidRDefault="004E3865">
      <w:pPr>
        <w:pStyle w:val="af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 xml:space="preserve">GXAS </w:t>
      </w:r>
      <w:r>
        <w:fldChar w:fldCharType="end"/>
      </w:r>
      <w:bookmarkEnd w:id="4"/>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1C4CDECB" w14:textId="77777777" w:rsidR="00455DA9" w:rsidRDefault="004E3865">
      <w:pPr>
        <w:pStyle w:val="af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4C0BD063" w14:textId="77777777" w:rsidR="00455DA9" w:rsidRDefault="004E386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E37FCDB" wp14:editId="54EC3466">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7C463A1B" w14:textId="77777777" w:rsidR="00455DA9" w:rsidRDefault="00455DA9">
      <w:pPr>
        <w:pStyle w:val="afffff9"/>
        <w:framePr w:w="9639" w:h="6976" w:hRule="exact" w:hSpace="0" w:vSpace="0" w:wrap="around" w:hAnchor="page" w:y="6408"/>
        <w:jc w:val="center"/>
        <w:rPr>
          <w:rFonts w:ascii="黑体" w:eastAsia="黑体" w:hAnsi="黑体"/>
          <w:b w:val="0"/>
          <w:bCs w:val="0"/>
          <w:w w:val="100"/>
        </w:rPr>
      </w:pPr>
    </w:p>
    <w:p w14:paraId="2D301D57" w14:textId="77777777" w:rsidR="00455DA9" w:rsidRDefault="004E3865">
      <w:pPr>
        <w:pStyle w:val="affffffffffe"/>
        <w:framePr w:h="6974" w:hRule="exact" w:wrap="around" w:x="1419" w:anchorLock="1"/>
      </w:pPr>
      <w:r>
        <w:fldChar w:fldCharType="begin">
          <w:ffData>
            <w:name w:val="CSTD_NAME"/>
            <w:enabled/>
            <w:calcOnExit w:val="0"/>
            <w:textInput>
              <w:default w:val="水质  2种林可酰胺类和4种大环内酯类抗生素的测定  高效液相色谱-串联质谱法"/>
            </w:textInput>
          </w:ffData>
        </w:fldChar>
      </w:r>
      <w:bookmarkStart w:id="8" w:name="CSTD_NAME"/>
      <w:r>
        <w:instrText xml:space="preserve"> FORMTEXT </w:instrText>
      </w:r>
      <w:r>
        <w:fldChar w:fldCharType="separate"/>
      </w:r>
      <w:r w:rsidR="004F4D6D">
        <w:rPr>
          <w:rFonts w:hint="eastAsia"/>
        </w:rPr>
        <w:t>商</w:t>
      </w:r>
      <w:r w:rsidR="00357870">
        <w:rPr>
          <w:rFonts w:hint="eastAsia"/>
        </w:rPr>
        <w:t>用车曲轴</w:t>
      </w:r>
      <w:r w:rsidR="00357870">
        <w:t>技术条件</w:t>
      </w:r>
      <w:r>
        <w:fldChar w:fldCharType="end"/>
      </w:r>
      <w:bookmarkEnd w:id="8"/>
    </w:p>
    <w:p w14:paraId="29E24C14" w14:textId="77777777" w:rsidR="00455DA9" w:rsidRDefault="00455DA9">
      <w:pPr>
        <w:framePr w:w="9639" w:h="6974" w:hRule="exact" w:wrap="around" w:vAnchor="page" w:hAnchor="page" w:x="1419" w:y="6408" w:anchorLock="1"/>
        <w:ind w:left="-1418"/>
      </w:pPr>
    </w:p>
    <w:p w14:paraId="698D5AF4" w14:textId="77777777" w:rsidR="00455DA9" w:rsidRDefault="004E3865">
      <w:pPr>
        <w:pStyle w:val="af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Water quality—determination of 2 lincosamides and 4 macrolides by high performance liquid chromatography-tandem mass spectrometry"/>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357870" w:rsidRPr="00357870">
        <w:rPr>
          <w:rFonts w:ascii="黑体" w:eastAsia="黑体" w:hAnsi="黑体"/>
          <w:szCs w:val="28"/>
        </w:rPr>
        <w:t xml:space="preserve">Technical </w:t>
      </w:r>
      <w:r w:rsidR="003A6611">
        <w:rPr>
          <w:rFonts w:ascii="黑体" w:eastAsia="黑体" w:hAnsi="黑体"/>
          <w:szCs w:val="28"/>
        </w:rPr>
        <w:t>condition</w:t>
      </w:r>
      <w:r w:rsidR="00357870" w:rsidRPr="00357870">
        <w:rPr>
          <w:rFonts w:ascii="黑体" w:eastAsia="黑体" w:hAnsi="黑体"/>
          <w:szCs w:val="28"/>
        </w:rPr>
        <w:t xml:space="preserve">s for </w:t>
      </w:r>
      <w:r w:rsidR="003A6611" w:rsidRPr="003A6611">
        <w:rPr>
          <w:rFonts w:ascii="黑体" w:eastAsia="黑体" w:hAnsi="黑体"/>
          <w:szCs w:val="28"/>
        </w:rPr>
        <w:t>crankshafts</w:t>
      </w:r>
      <w:r w:rsidR="003A6611">
        <w:rPr>
          <w:rFonts w:ascii="黑体" w:eastAsia="黑体" w:hAnsi="黑体"/>
          <w:szCs w:val="28"/>
        </w:rPr>
        <w:t xml:space="preserve"> of </w:t>
      </w:r>
      <w:r w:rsidR="004F4D6D" w:rsidRPr="004F4D6D">
        <w:rPr>
          <w:rFonts w:ascii="黑体" w:eastAsia="黑体" w:hAnsi="黑体"/>
          <w:szCs w:val="28"/>
        </w:rPr>
        <w:t>commercial vehicle</w:t>
      </w:r>
      <w:r>
        <w:rPr>
          <w:rFonts w:ascii="黑体" w:eastAsia="黑体" w:hAnsi="黑体"/>
          <w:szCs w:val="28"/>
        </w:rPr>
        <w:fldChar w:fldCharType="end"/>
      </w:r>
      <w:bookmarkEnd w:id="9"/>
    </w:p>
    <w:p w14:paraId="6EE72B9D" w14:textId="77777777" w:rsidR="00455DA9" w:rsidRDefault="00455DA9">
      <w:pPr>
        <w:framePr w:w="9639" w:h="6974" w:hRule="exact" w:wrap="around" w:vAnchor="page" w:hAnchor="page" w:x="1419" w:y="6408" w:anchorLock="1"/>
        <w:spacing w:line="760" w:lineRule="exact"/>
        <w:ind w:left="-1418"/>
      </w:pPr>
    </w:p>
    <w:p w14:paraId="3581123C" w14:textId="77777777" w:rsidR="00455DA9" w:rsidRDefault="00455DA9">
      <w:pPr>
        <w:pStyle w:val="affffffff2"/>
        <w:framePr w:w="9639" w:h="6974" w:hRule="exact" w:wrap="around" w:vAnchor="page" w:hAnchor="page" w:x="1419" w:y="6408" w:anchorLock="1"/>
        <w:textAlignment w:val="bottom"/>
        <w:rPr>
          <w:rFonts w:eastAsia="黑体"/>
          <w:szCs w:val="28"/>
        </w:rPr>
      </w:pPr>
    </w:p>
    <w:p w14:paraId="33A5465D" w14:textId="74A7E07D" w:rsidR="00455DA9" w:rsidRDefault="004E3865">
      <w:pPr>
        <w:pStyle w:val="affffffff2"/>
        <w:framePr w:w="9639" w:h="6974" w:hRule="exact" w:wrap="around" w:vAnchor="page" w:hAnchor="page" w:x="1419" w:y="6408" w:anchorLock="1"/>
        <w:spacing w:before="440" w:after="160"/>
        <w:textAlignment w:val="bottom"/>
        <w:rPr>
          <w:sz w:val="24"/>
          <w:szCs w:val="28"/>
        </w:rPr>
      </w:pPr>
      <w:r>
        <w:rPr>
          <w:sz w:val="24"/>
          <w:szCs w:val="28"/>
        </w:rPr>
        <w:t>(</w:t>
      </w:r>
      <w:r w:rsidR="00043312">
        <w:rPr>
          <w:rFonts w:hint="eastAsia"/>
          <w:sz w:val="24"/>
          <w:szCs w:val="28"/>
        </w:rPr>
        <w:t>征求意见</w:t>
      </w:r>
      <w:r>
        <w:rPr>
          <w:rFonts w:hint="eastAsia"/>
          <w:sz w:val="24"/>
          <w:szCs w:val="28"/>
        </w:rPr>
        <w:t>稿</w:t>
      </w:r>
      <w:r>
        <w:rPr>
          <w:sz w:val="24"/>
          <w:szCs w:val="28"/>
        </w:rPr>
        <w:t>)</w:t>
      </w:r>
    </w:p>
    <w:p w14:paraId="66892AF6" w14:textId="77777777" w:rsidR="00455DA9" w:rsidRDefault="004E3865">
      <w:pPr>
        <w:pStyle w:val="af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反馈意见时，请将您知道的相关专利连同支持性文件一并</w:t>
      </w:r>
      <w:r>
        <w:rPr>
          <w:rFonts w:hint="eastAsia"/>
          <w:sz w:val="21"/>
          <w:szCs w:val="28"/>
        </w:rPr>
        <w:t>附上</w:t>
      </w:r>
      <w:r>
        <w:rPr>
          <w:sz w:val="21"/>
          <w:szCs w:val="28"/>
        </w:rPr>
        <w:t>。</w:t>
      </w:r>
      <w:r>
        <w:rPr>
          <w:sz w:val="21"/>
          <w:szCs w:val="28"/>
        </w:rPr>
        <w:fldChar w:fldCharType="end"/>
      </w:r>
      <w:bookmarkEnd w:id="10"/>
    </w:p>
    <w:p w14:paraId="3741FCA7" w14:textId="77777777" w:rsidR="00455DA9" w:rsidRDefault="00455DA9">
      <w:pPr>
        <w:pStyle w:val="affffffff2"/>
        <w:framePr w:w="9639" w:h="6974" w:hRule="exact" w:wrap="around" w:vAnchor="page" w:hAnchor="page" w:x="1419" w:y="6408" w:anchorLock="1"/>
        <w:spacing w:before="180" w:line="240" w:lineRule="atLeast"/>
        <w:textAlignment w:val="bottom"/>
        <w:rPr>
          <w:sz w:val="21"/>
          <w:szCs w:val="28"/>
        </w:rPr>
      </w:pPr>
    </w:p>
    <w:p w14:paraId="798671F9" w14:textId="77777777" w:rsidR="00455DA9" w:rsidRDefault="004E3865">
      <w:pPr>
        <w:pStyle w:val="affffffffffa"/>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1"/>
      <w:r>
        <w:rPr>
          <w:rFonts w:ascii="黑体"/>
        </w:rPr>
        <w:t>-</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35CF5F75" w14:textId="77777777" w:rsidR="00455DA9" w:rsidRDefault="004E3865">
      <w:pPr>
        <w:pStyle w:val="affffffffffb"/>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4"/>
      <w:r>
        <w:rPr>
          <w:rFonts w:ascii="黑体"/>
        </w:rPr>
        <w:t>-</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6F8DEB09" w14:textId="77777777" w:rsidR="00455DA9" w:rsidRDefault="004E3865">
      <w:pPr>
        <w:pStyle w:val="af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w:t>
      </w:r>
      <w:r>
        <w:rPr>
          <w:rFonts w:hAnsi="黑体" w:hint="eastAsia"/>
          <w:w w:val="100"/>
          <w:sz w:val="28"/>
        </w:rPr>
        <w:t>西标准化协会</w:t>
      </w:r>
      <w:r>
        <w:rPr>
          <w:rFonts w:hAnsi="黑体"/>
          <w:w w:val="100"/>
          <w:sz w:val="28"/>
        </w:rPr>
        <w:fldChar w:fldCharType="end"/>
      </w:r>
      <w:bookmarkEnd w:id="17"/>
      <w:r>
        <w:rPr>
          <w:rFonts w:ascii="Times New Roman"/>
          <w:w w:val="100"/>
          <w:sz w:val="28"/>
        </w:rPr>
        <w:t>  </w:t>
      </w:r>
      <w:r>
        <w:rPr>
          <w:rStyle w:val="affffffffffff3"/>
          <w:rFonts w:hAnsi="黑体" w:hint="eastAsia"/>
          <w:position w:val="0"/>
        </w:rPr>
        <w:t>发</w:t>
      </w:r>
      <w:r>
        <w:rPr>
          <w:rStyle w:val="affffffffffff3"/>
          <w:rFonts w:hAnsi="黑体" w:hint="eastAsia"/>
          <w:spacing w:val="0"/>
          <w:position w:val="0"/>
        </w:rPr>
        <w:t>布</w:t>
      </w:r>
    </w:p>
    <w:p w14:paraId="327EA8D0" w14:textId="77777777" w:rsidR="00455DA9" w:rsidRDefault="004E3865">
      <w:pPr>
        <w:rPr>
          <w:rFonts w:ascii="宋体" w:hAnsi="宋体"/>
          <w:sz w:val="28"/>
          <w:szCs w:val="28"/>
        </w:rPr>
        <w:sectPr w:rsidR="00455DA9">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04A31AE7" wp14:editId="004BCE56">
                <wp:simplePos x="0" y="0"/>
                <wp:positionH relativeFrom="page">
                  <wp:posOffset>899795</wp:posOffset>
                </wp:positionH>
                <wp:positionV relativeFrom="page">
                  <wp:posOffset>9252585</wp:posOffset>
                </wp:positionV>
                <wp:extent cx="6120130" cy="0"/>
                <wp:effectExtent l="0" t="0" r="13970" b="0"/>
                <wp:wrapNone/>
                <wp:docPr id="6"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qHxL7OMB&#10;AACqAwAADgAAAAAAAAABACAAAAAmAQAAZHJzL2Uyb0RvYy54bWxQSwUGAAAAAAYABgBZAQAAewUA&#10;AAAA&#10;">
                <v:fill on="f" focussize="0,0"/>
                <v:stroke color="#000000" joinstyle="round"/>
                <v:imagedata o:title=""/>
                <o:lock v:ext="edit" aspectratio="f"/>
                <w10:anchorlock/>
              </v:line>
            </w:pict>
          </mc:Fallback>
        </mc:AlternateContent>
      </w:r>
    </w:p>
    <w:p w14:paraId="401F06CF" w14:textId="77777777" w:rsidR="00455DA9" w:rsidRDefault="004E3865">
      <w:pPr>
        <w:pStyle w:val="a6"/>
        <w:spacing w:after="360"/>
      </w:pPr>
      <w:bookmarkStart w:id="18" w:name="_Toc107928322"/>
      <w:bookmarkStart w:id="19" w:name="_Toc109137357"/>
      <w:bookmarkStart w:id="20" w:name="_Toc78403510"/>
      <w:bookmarkStart w:id="21" w:name="BookMark2"/>
      <w:r>
        <w:rPr>
          <w:spacing w:val="320"/>
        </w:rPr>
        <w:lastRenderedPageBreak/>
        <w:t>前</w:t>
      </w:r>
      <w:r>
        <w:t>言</w:t>
      </w:r>
      <w:bookmarkEnd w:id="18"/>
      <w:bookmarkEnd w:id="19"/>
      <w:bookmarkEnd w:id="20"/>
    </w:p>
    <w:p w14:paraId="0155057A" w14:textId="77777777" w:rsidR="00455DA9" w:rsidRDefault="004E3865">
      <w:pPr>
        <w:pStyle w:val="afffffe"/>
        <w:ind w:firstLine="420"/>
        <w:rPr>
          <w:rFonts w:hAnsi="宋体"/>
        </w:rPr>
      </w:pPr>
      <w:r>
        <w:rPr>
          <w:rFonts w:hAnsi="宋体" w:hint="eastAsia"/>
        </w:rPr>
        <w:t>本文件</w:t>
      </w:r>
      <w:r>
        <w:rPr>
          <w:rFonts w:hAnsi="宋体" w:hint="eastAsia"/>
          <w:color w:val="000000" w:themeColor="text1"/>
        </w:rPr>
        <w:t>参</w:t>
      </w:r>
      <w:r>
        <w:rPr>
          <w:rFonts w:hAnsi="宋体" w:hint="eastAsia"/>
        </w:rPr>
        <w:t>照</w:t>
      </w:r>
      <w:r>
        <w:rPr>
          <w:rFonts w:hAnsi="宋体"/>
        </w:rPr>
        <w:t>GB/T 1.1—2020</w:t>
      </w:r>
      <w:r>
        <w:rPr>
          <w:rFonts w:hAnsi="宋体" w:hint="eastAsia"/>
        </w:rPr>
        <w:t>《标准化工作导则  第1部分：标准化文件的结构和起草规则》的规定起草。</w:t>
      </w:r>
    </w:p>
    <w:p w14:paraId="35BFB75E" w14:textId="77777777" w:rsidR="00455DA9" w:rsidRDefault="004E3865">
      <w:pPr>
        <w:pStyle w:val="afffffe"/>
        <w:ind w:firstLine="420"/>
        <w:rPr>
          <w:rFonts w:hAnsi="宋体"/>
        </w:rPr>
      </w:pPr>
      <w:r>
        <w:rPr>
          <w:rFonts w:hAnsi="宋体" w:hint="eastAsia"/>
        </w:rPr>
        <w:t>请注意本文件的某些内容可能涉及专利。本文件的发布机构不承担识别专利的责任。</w:t>
      </w:r>
    </w:p>
    <w:p w14:paraId="16EA64C6" w14:textId="77777777" w:rsidR="00455DA9" w:rsidRDefault="004E3865">
      <w:pPr>
        <w:pStyle w:val="afffffe"/>
        <w:ind w:firstLine="420"/>
        <w:rPr>
          <w:rFonts w:hAnsi="宋体"/>
        </w:rPr>
      </w:pPr>
      <w:r>
        <w:rPr>
          <w:rFonts w:hAnsi="宋体" w:hint="eastAsia"/>
        </w:rPr>
        <w:t>本文件由</w:t>
      </w:r>
      <w:r w:rsidR="0030570A" w:rsidRPr="0030570A">
        <w:rPr>
          <w:rFonts w:hAnsi="宋体" w:hint="eastAsia"/>
        </w:rPr>
        <w:t>桂林市市场监督管理局</w:t>
      </w:r>
      <w:r>
        <w:rPr>
          <w:rFonts w:hAnsi="宋体" w:hint="eastAsia"/>
          <w:color w:val="000000" w:themeColor="text1"/>
        </w:rPr>
        <w:t>提出、归口并宣贯。</w:t>
      </w:r>
    </w:p>
    <w:p w14:paraId="3928B3C8" w14:textId="77777777" w:rsidR="00455DA9" w:rsidRDefault="004E3865">
      <w:pPr>
        <w:pStyle w:val="afffffe"/>
        <w:ind w:firstLine="420"/>
        <w:rPr>
          <w:rFonts w:hAnsi="宋体"/>
        </w:rPr>
      </w:pPr>
      <w:r>
        <w:rPr>
          <w:rFonts w:hAnsi="宋体" w:hint="eastAsia"/>
        </w:rPr>
        <w:t>本文件主要</w:t>
      </w:r>
      <w:r>
        <w:rPr>
          <w:rFonts w:hAnsi="宋体" w:hint="eastAsia"/>
          <w:color w:val="000000" w:themeColor="text1"/>
        </w:rPr>
        <w:t>起草</w:t>
      </w:r>
      <w:r>
        <w:rPr>
          <w:rFonts w:hAnsi="宋体" w:hint="eastAsia"/>
        </w:rPr>
        <w:t>单位：</w:t>
      </w:r>
      <w:r w:rsidR="0030570A" w:rsidRPr="0030570A">
        <w:rPr>
          <w:rFonts w:hAnsi="宋体" w:hint="eastAsia"/>
        </w:rPr>
        <w:t>桂林福达股份有限公司、桂林福达曲轴有限公司、广西玉柴机器股份有限公司、江阴兴澄特种钢铁有限公司</w:t>
      </w:r>
      <w:r>
        <w:rPr>
          <w:rFonts w:hAnsi="宋体"/>
          <w:lang w:bidi="en-US"/>
        </w:rPr>
        <w:t>。</w:t>
      </w:r>
    </w:p>
    <w:p w14:paraId="6985CDCE" w14:textId="77777777" w:rsidR="00455DA9" w:rsidRDefault="004E3865">
      <w:pPr>
        <w:pStyle w:val="afffffe"/>
        <w:ind w:firstLine="420"/>
        <w:rPr>
          <w:rFonts w:hAnsi="宋体"/>
        </w:rPr>
      </w:pPr>
      <w:r>
        <w:rPr>
          <w:rFonts w:hAnsi="宋体" w:hint="eastAsia"/>
        </w:rPr>
        <w:t>本文件主要起草人：</w:t>
      </w:r>
      <w:r>
        <w:rPr>
          <w:rFonts w:hAnsi="宋体" w:hint="eastAsia"/>
          <w:lang w:bidi="zh-TW"/>
        </w:rPr>
        <w:t>。</w:t>
      </w:r>
    </w:p>
    <w:p w14:paraId="4D3542FC" w14:textId="77777777" w:rsidR="00455DA9" w:rsidRDefault="00455DA9"/>
    <w:p w14:paraId="0F578DA6" w14:textId="77777777" w:rsidR="00455DA9" w:rsidRDefault="00455DA9"/>
    <w:p w14:paraId="2CE1D373" w14:textId="77777777" w:rsidR="00455DA9" w:rsidRDefault="00455DA9"/>
    <w:p w14:paraId="6E79BAD1" w14:textId="77777777" w:rsidR="00455DA9" w:rsidRDefault="00455DA9"/>
    <w:p w14:paraId="4F00CE2C" w14:textId="77777777" w:rsidR="00455DA9" w:rsidRDefault="00455DA9"/>
    <w:p w14:paraId="6CF25DB3" w14:textId="77777777" w:rsidR="00455DA9" w:rsidRDefault="00455DA9"/>
    <w:p w14:paraId="29019590" w14:textId="77777777" w:rsidR="00455DA9" w:rsidRDefault="00455DA9"/>
    <w:p w14:paraId="3CD380C4" w14:textId="77777777" w:rsidR="00455DA9" w:rsidRDefault="00455DA9"/>
    <w:p w14:paraId="18FFB5AC" w14:textId="77777777" w:rsidR="00455DA9" w:rsidRDefault="00455DA9"/>
    <w:p w14:paraId="24E9527D" w14:textId="77777777" w:rsidR="00455DA9" w:rsidRDefault="00455DA9"/>
    <w:p w14:paraId="260E586F" w14:textId="77777777" w:rsidR="00455DA9" w:rsidRDefault="00455DA9"/>
    <w:p w14:paraId="0F6357B2" w14:textId="77777777" w:rsidR="00455DA9" w:rsidRDefault="00455DA9"/>
    <w:p w14:paraId="7127F212" w14:textId="77777777" w:rsidR="00455DA9" w:rsidRDefault="00455DA9"/>
    <w:p w14:paraId="247E9567" w14:textId="77777777" w:rsidR="00455DA9" w:rsidRDefault="00455DA9"/>
    <w:p w14:paraId="27364372" w14:textId="77777777" w:rsidR="00455DA9" w:rsidRDefault="00455DA9"/>
    <w:p w14:paraId="67C63AA3" w14:textId="77777777" w:rsidR="00455DA9" w:rsidRDefault="00455DA9"/>
    <w:p w14:paraId="3AC47155" w14:textId="77777777" w:rsidR="00455DA9" w:rsidRDefault="00455DA9"/>
    <w:p w14:paraId="1D3C95DC" w14:textId="77777777" w:rsidR="00455DA9" w:rsidRDefault="00455DA9"/>
    <w:p w14:paraId="384DD371" w14:textId="77777777" w:rsidR="00455DA9" w:rsidRDefault="00455DA9"/>
    <w:p w14:paraId="1CB56A93" w14:textId="77777777" w:rsidR="00455DA9" w:rsidRDefault="00455DA9"/>
    <w:p w14:paraId="76C638AE" w14:textId="77777777" w:rsidR="00455DA9" w:rsidRDefault="00455DA9"/>
    <w:p w14:paraId="2D795CA7" w14:textId="77777777" w:rsidR="00455DA9" w:rsidRDefault="00455DA9"/>
    <w:p w14:paraId="23E44CCF" w14:textId="77777777" w:rsidR="00455DA9" w:rsidRDefault="00455DA9">
      <w:pPr>
        <w:jc w:val="right"/>
      </w:pPr>
    </w:p>
    <w:p w14:paraId="08636863" w14:textId="77777777" w:rsidR="00455DA9" w:rsidRDefault="00455DA9"/>
    <w:p w14:paraId="68A84081" w14:textId="77777777" w:rsidR="00455DA9" w:rsidRDefault="00455DA9">
      <w:pPr>
        <w:sectPr w:rsidR="00455DA9">
          <w:headerReference w:type="even" r:id="rId15"/>
          <w:headerReference w:type="default" r:id="rId16"/>
          <w:footerReference w:type="even" r:id="rId17"/>
          <w:footerReference w:type="default" r:id="rId18"/>
          <w:pgSz w:w="11906" w:h="16838"/>
          <w:pgMar w:top="567" w:right="1134" w:bottom="1134" w:left="1134" w:header="1418" w:footer="1134" w:gutter="284"/>
          <w:pgNumType w:fmt="upperRoman" w:start="1"/>
          <w:cols w:space="425"/>
          <w:formProt w:val="0"/>
          <w:docGrid w:linePitch="312"/>
        </w:sectPr>
      </w:pPr>
    </w:p>
    <w:p w14:paraId="19BF8AF4" w14:textId="77777777" w:rsidR="00455DA9" w:rsidRDefault="00455DA9">
      <w:pPr>
        <w:spacing w:line="20" w:lineRule="exact"/>
        <w:jc w:val="center"/>
        <w:rPr>
          <w:rFonts w:ascii="黑体" w:eastAsia="黑体" w:hAnsi="黑体"/>
          <w:sz w:val="32"/>
          <w:szCs w:val="32"/>
        </w:rPr>
      </w:pPr>
      <w:bookmarkStart w:id="22" w:name="BookMark4"/>
      <w:bookmarkEnd w:id="21"/>
    </w:p>
    <w:p w14:paraId="6442704E" w14:textId="77777777" w:rsidR="00455DA9" w:rsidRDefault="00455DA9">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C5A797307F26459994459F1B0C6152CA"/>
        </w:placeholder>
      </w:sdtPr>
      <w:sdtEndPr>
        <w:rPr>
          <w:sz w:val="21"/>
          <w:szCs w:val="21"/>
        </w:rPr>
      </w:sdtEndPr>
      <w:sdtContent>
        <w:p w14:paraId="63DB4CFB" w14:textId="77777777" w:rsidR="00455DA9" w:rsidRDefault="00E62E6C" w:rsidP="003A6611">
          <w:pPr>
            <w:pStyle w:val="affffffffff2"/>
            <w:spacing w:beforeLines="100" w:before="240" w:afterLines="220" w:after="528"/>
          </w:pPr>
          <w:r>
            <w:rPr>
              <w:rFonts w:hint="eastAsia"/>
            </w:rPr>
            <w:t>商用车</w:t>
          </w:r>
          <w:r w:rsidR="003A6611">
            <w:rPr>
              <w:rFonts w:hint="eastAsia"/>
            </w:rPr>
            <w:t>曲轴技术条件</w:t>
          </w:r>
        </w:p>
      </w:sdtContent>
    </w:sdt>
    <w:p w14:paraId="6F25218E" w14:textId="77777777" w:rsidR="00455DA9" w:rsidRDefault="004E3865">
      <w:pPr>
        <w:pStyle w:val="afff3"/>
        <w:spacing w:before="240" w:after="240"/>
      </w:pPr>
      <w:bookmarkStart w:id="24" w:name="_Toc107928323"/>
      <w:bookmarkStart w:id="25" w:name="_Toc109137358"/>
      <w:bookmarkEnd w:id="23"/>
      <w:r>
        <w:rPr>
          <w:rFonts w:hint="eastAsia"/>
        </w:rPr>
        <w:t>范围</w:t>
      </w:r>
      <w:bookmarkEnd w:id="24"/>
      <w:bookmarkEnd w:id="25"/>
    </w:p>
    <w:p w14:paraId="7E8545C2" w14:textId="77777777" w:rsidR="00C90F14" w:rsidRDefault="006C667B">
      <w:pPr>
        <w:pStyle w:val="afffffe"/>
        <w:ind w:firstLine="420"/>
      </w:pPr>
      <w:bookmarkStart w:id="26" w:name="_Toc17233326"/>
      <w:bookmarkStart w:id="27" w:name="_Toc26986531"/>
      <w:bookmarkStart w:id="28" w:name="_Toc24884219"/>
      <w:bookmarkStart w:id="29" w:name="_Toc78403512"/>
      <w:bookmarkStart w:id="30" w:name="_Toc24884212"/>
      <w:bookmarkStart w:id="31" w:name="_Toc26986772"/>
      <w:bookmarkStart w:id="32" w:name="_Toc26718931"/>
      <w:bookmarkStart w:id="33" w:name="_Toc17233334"/>
      <w:bookmarkStart w:id="34" w:name="_Toc26648466"/>
      <w:r w:rsidRPr="006C667B">
        <w:rPr>
          <w:rFonts w:hint="eastAsia"/>
        </w:rPr>
        <w:t>本文件规定了</w:t>
      </w:r>
      <w:r w:rsidR="00FA3536">
        <w:rPr>
          <w:rFonts w:hint="eastAsia"/>
        </w:rPr>
        <w:t>商</w:t>
      </w:r>
      <w:r w:rsidR="00FA3536" w:rsidRPr="00FA3536">
        <w:rPr>
          <w:rFonts w:hint="eastAsia"/>
        </w:rPr>
        <w:t>用车发动机曲轴的曲轴材料、曲轴锻件、球墨铸铁曲轴铸件、曲轴成品的技术要求，以及检验规则、标志、包装、运输和贮存等要求，描述了相应的检验方法</w:t>
      </w:r>
      <w:r w:rsidR="00C90F14">
        <w:rPr>
          <w:rFonts w:hint="eastAsia"/>
        </w:rPr>
        <w:t>。</w:t>
      </w:r>
    </w:p>
    <w:p w14:paraId="59D2295F" w14:textId="77777777" w:rsidR="00455DA9" w:rsidRDefault="004E3865">
      <w:pPr>
        <w:pStyle w:val="afffffe"/>
        <w:ind w:firstLine="420"/>
      </w:pPr>
      <w:r>
        <w:t>本</w:t>
      </w:r>
      <w:r>
        <w:rPr>
          <w:rFonts w:hint="eastAsia"/>
        </w:rPr>
        <w:t>文件</w:t>
      </w:r>
      <w:r>
        <w:t>适用于</w:t>
      </w:r>
      <w:r w:rsidR="00C56BDD">
        <w:rPr>
          <w:rFonts w:hint="eastAsia"/>
          <w:lang w:bidi="en-US"/>
        </w:rPr>
        <w:t>商</w:t>
      </w:r>
      <w:r w:rsidR="00C90F14">
        <w:rPr>
          <w:rFonts w:hint="eastAsia"/>
          <w:lang w:bidi="en-US"/>
        </w:rPr>
        <w:t>用车</w:t>
      </w:r>
      <w:r w:rsidR="00C347C3">
        <w:rPr>
          <w:rFonts w:hint="eastAsia"/>
          <w:lang w:bidi="en-US"/>
        </w:rPr>
        <w:t>发动机</w:t>
      </w:r>
      <w:r w:rsidR="00C90F14">
        <w:rPr>
          <w:lang w:bidi="en-US"/>
        </w:rPr>
        <w:t>曲轴</w:t>
      </w:r>
      <w:r>
        <w:rPr>
          <w:rFonts w:hint="eastAsia"/>
          <w:color w:val="000000" w:themeColor="text1"/>
          <w:lang w:bidi="en-US"/>
        </w:rPr>
        <w:t>。</w:t>
      </w:r>
    </w:p>
    <w:p w14:paraId="6E8A1220" w14:textId="77777777" w:rsidR="00455DA9" w:rsidRDefault="004E3865">
      <w:pPr>
        <w:pStyle w:val="afff3"/>
        <w:spacing w:before="240" w:after="240"/>
      </w:pPr>
      <w:bookmarkStart w:id="35" w:name="_Toc107928324"/>
      <w:bookmarkStart w:id="36" w:name="_Toc109137359"/>
      <w:r>
        <w:rPr>
          <w:rFonts w:hint="eastAsia"/>
        </w:rPr>
        <w:t>规范性引用文件</w:t>
      </w:r>
      <w:bookmarkEnd w:id="26"/>
      <w:bookmarkEnd w:id="27"/>
      <w:bookmarkEnd w:id="28"/>
      <w:bookmarkEnd w:id="29"/>
      <w:bookmarkEnd w:id="30"/>
      <w:bookmarkEnd w:id="31"/>
      <w:bookmarkEnd w:id="32"/>
      <w:bookmarkEnd w:id="33"/>
      <w:bookmarkEnd w:id="34"/>
      <w:bookmarkEnd w:id="35"/>
      <w:bookmarkEnd w:id="36"/>
    </w:p>
    <w:p w14:paraId="41E6560D" w14:textId="77777777" w:rsidR="00455DA9" w:rsidRDefault="004E3865">
      <w:pPr>
        <w:pStyle w:val="afffffe"/>
        <w:ind w:firstLine="420"/>
      </w:pPr>
      <w:r>
        <w:rPr>
          <w:rFonts w:hint="eastAsia"/>
        </w:rPr>
        <w:t>下列文件中的内容通过文中的规范性引用而构成本文件必不可少的条款。其中，注日期的引用文件</w:t>
      </w:r>
      <w:r w:rsidR="00E672A1">
        <w:rPr>
          <w:rFonts w:hint="eastAsia"/>
        </w:rPr>
        <w:t>，</w:t>
      </w:r>
      <w:r>
        <w:rPr>
          <w:rFonts w:hint="eastAsia"/>
        </w:rPr>
        <w:t>仅该日期对应的版本适用于本文件；不注日期的引用文件，其最新版本(包括所有的修改单)适用于本文件。</w:t>
      </w:r>
      <w:bookmarkStart w:id="37" w:name="_Toc78403513"/>
    </w:p>
    <w:bookmarkEnd w:id="37"/>
    <w:p w14:paraId="3C801773" w14:textId="77777777" w:rsidR="00960346" w:rsidRDefault="00960346" w:rsidP="00960346">
      <w:pPr>
        <w:pStyle w:val="afffffe"/>
        <w:ind w:firstLine="420"/>
        <w:rPr>
          <w:lang w:bidi="en-US"/>
        </w:rPr>
      </w:pPr>
      <w:r>
        <w:rPr>
          <w:rFonts w:hint="eastAsia"/>
          <w:lang w:bidi="en-US"/>
        </w:rPr>
        <w:t>GB/T 222  钢的成品化学成分允许偏差</w:t>
      </w:r>
    </w:p>
    <w:p w14:paraId="191071BE" w14:textId="77777777" w:rsidR="007D4552" w:rsidRDefault="007D4552" w:rsidP="00960346">
      <w:pPr>
        <w:pStyle w:val="afffffe"/>
        <w:ind w:firstLine="420"/>
        <w:rPr>
          <w:lang w:bidi="en-US"/>
        </w:rPr>
      </w:pPr>
      <w:r w:rsidRPr="007D4552">
        <w:rPr>
          <w:rFonts w:hint="eastAsia"/>
          <w:lang w:bidi="en-US"/>
        </w:rPr>
        <w:t>GB/T 224  钢的脱碳层深度测定法</w:t>
      </w:r>
    </w:p>
    <w:p w14:paraId="26E84D22" w14:textId="77777777" w:rsidR="00960346" w:rsidRDefault="00960346" w:rsidP="00960346">
      <w:pPr>
        <w:pStyle w:val="afffffe"/>
        <w:ind w:firstLine="420"/>
        <w:rPr>
          <w:lang w:bidi="en-US"/>
        </w:rPr>
      </w:pPr>
      <w:r>
        <w:rPr>
          <w:rFonts w:hint="eastAsia"/>
          <w:lang w:bidi="en-US"/>
        </w:rPr>
        <w:t>GB/T 225  钢  淬透性的末端淬火试验方法（Jominy试验）</w:t>
      </w:r>
    </w:p>
    <w:p w14:paraId="38E3D34A" w14:textId="77777777" w:rsidR="007D4552" w:rsidRDefault="007D4552" w:rsidP="00960346">
      <w:pPr>
        <w:pStyle w:val="afffffe"/>
        <w:ind w:firstLine="420"/>
        <w:rPr>
          <w:lang w:bidi="en-US"/>
        </w:rPr>
      </w:pPr>
      <w:r w:rsidRPr="007D4552">
        <w:rPr>
          <w:rFonts w:hint="eastAsia"/>
          <w:lang w:bidi="en-US"/>
        </w:rPr>
        <w:t>GB/T 231.1  金属材料  布氏硬度试验  第1部分:试验方法</w:t>
      </w:r>
    </w:p>
    <w:p w14:paraId="172D91BB" w14:textId="77777777" w:rsidR="00960346" w:rsidRPr="00DA1FE6" w:rsidRDefault="00690C27" w:rsidP="00DA1FE6">
      <w:pPr>
        <w:pStyle w:val="afffffe"/>
        <w:ind w:firstLine="420"/>
        <w:rPr>
          <w:lang w:bidi="en-US"/>
        </w:rPr>
      </w:pPr>
      <w:r w:rsidRPr="00DA1FE6">
        <w:rPr>
          <w:rFonts w:hint="eastAsia"/>
          <w:lang w:bidi="en-US"/>
        </w:rPr>
        <w:t>GB/T 699  优质碳素结构钢</w:t>
      </w:r>
    </w:p>
    <w:p w14:paraId="4A3C703A" w14:textId="77777777" w:rsidR="00690C27" w:rsidRPr="00DA1FE6" w:rsidRDefault="00690C27" w:rsidP="00690C27">
      <w:pPr>
        <w:pStyle w:val="afffffe"/>
        <w:ind w:firstLine="420"/>
        <w:rPr>
          <w:lang w:bidi="en-US"/>
        </w:rPr>
      </w:pPr>
      <w:r w:rsidRPr="00DA1FE6">
        <w:rPr>
          <w:rFonts w:hint="eastAsia"/>
          <w:lang w:bidi="en-US"/>
        </w:rPr>
        <w:t>GB/T 1147.2  中小功率内燃机  第2部分:试验方法</w:t>
      </w:r>
    </w:p>
    <w:p w14:paraId="0BAA2AE1" w14:textId="343568D7" w:rsidR="00960346" w:rsidRDefault="00690C27" w:rsidP="00DA1FE6">
      <w:pPr>
        <w:pStyle w:val="afffffe"/>
        <w:ind w:firstLine="420"/>
        <w:rPr>
          <w:lang w:bidi="en-US"/>
        </w:rPr>
      </w:pPr>
      <w:r w:rsidRPr="00DA1FE6">
        <w:rPr>
          <w:rFonts w:hint="eastAsia"/>
          <w:lang w:bidi="en-US"/>
        </w:rPr>
        <w:t>GB/T 1184  形状和位置公差  未注公差值</w:t>
      </w:r>
    </w:p>
    <w:p w14:paraId="0003DC0C" w14:textId="4DBD7732" w:rsidR="00326BC4" w:rsidRPr="00DA1FE6" w:rsidRDefault="00326BC4" w:rsidP="00DA1FE6">
      <w:pPr>
        <w:pStyle w:val="afffffe"/>
        <w:ind w:firstLine="420"/>
        <w:rPr>
          <w:lang w:bidi="en-US"/>
        </w:rPr>
      </w:pPr>
      <w:r w:rsidRPr="00326BC4">
        <w:rPr>
          <w:lang w:bidi="en-US"/>
        </w:rPr>
        <w:t>GB/T 1800.1</w:t>
      </w:r>
      <w:r>
        <w:rPr>
          <w:lang w:bidi="en-US"/>
        </w:rPr>
        <w:t xml:space="preserve">  </w:t>
      </w:r>
      <w:r w:rsidRPr="00326BC4">
        <w:rPr>
          <w:rFonts w:hint="eastAsia"/>
          <w:lang w:bidi="en-US"/>
        </w:rPr>
        <w:t>产品几何技术规范（GPS）</w:t>
      </w:r>
      <w:r>
        <w:rPr>
          <w:rFonts w:hint="eastAsia"/>
          <w:lang w:bidi="en-US"/>
        </w:rPr>
        <w:t xml:space="preserve">  </w:t>
      </w:r>
      <w:r w:rsidRPr="00326BC4">
        <w:rPr>
          <w:rFonts w:hint="eastAsia"/>
          <w:lang w:bidi="en-US"/>
        </w:rPr>
        <w:t xml:space="preserve">线性尺寸公差ISO代号体系 </w:t>
      </w:r>
      <w:r>
        <w:rPr>
          <w:lang w:bidi="en-US"/>
        </w:rPr>
        <w:t xml:space="preserve"> </w:t>
      </w:r>
      <w:r w:rsidRPr="00326BC4">
        <w:rPr>
          <w:rFonts w:hint="eastAsia"/>
          <w:lang w:bidi="en-US"/>
        </w:rPr>
        <w:t>第1部分：公差、偏差和配合的基础</w:t>
      </w:r>
    </w:p>
    <w:p w14:paraId="1A3BA9FF" w14:textId="77777777" w:rsidR="00690C27" w:rsidRPr="00DA1FE6" w:rsidRDefault="00690C27" w:rsidP="00690C27">
      <w:pPr>
        <w:pStyle w:val="afffffe"/>
        <w:ind w:firstLine="420"/>
        <w:rPr>
          <w:lang w:bidi="en-US"/>
        </w:rPr>
      </w:pPr>
      <w:r w:rsidRPr="00DA1FE6">
        <w:rPr>
          <w:rFonts w:hint="eastAsia"/>
          <w:lang w:bidi="en-US"/>
        </w:rPr>
        <w:t>GB/T 3077  合金结构钢</w:t>
      </w:r>
    </w:p>
    <w:p w14:paraId="7DF54E36" w14:textId="008E3DDA" w:rsidR="00960346" w:rsidRDefault="00960346" w:rsidP="00DA1FE6">
      <w:pPr>
        <w:pStyle w:val="afffffe"/>
        <w:ind w:firstLine="420"/>
        <w:rPr>
          <w:lang w:bidi="en-US"/>
        </w:rPr>
      </w:pPr>
      <w:r w:rsidRPr="00DA1FE6">
        <w:rPr>
          <w:rFonts w:hint="eastAsia"/>
          <w:lang w:bidi="en-US"/>
        </w:rPr>
        <w:t>GB/T 5216</w:t>
      </w:r>
      <w:r w:rsidRPr="00DA1FE6">
        <w:rPr>
          <w:lang w:bidi="en-US"/>
        </w:rPr>
        <w:t xml:space="preserve">  </w:t>
      </w:r>
      <w:r w:rsidRPr="00DA1FE6">
        <w:rPr>
          <w:rFonts w:hint="eastAsia"/>
          <w:lang w:bidi="en-US"/>
        </w:rPr>
        <w:t>保证淬透性结构钢</w:t>
      </w:r>
    </w:p>
    <w:p w14:paraId="4EB6FDA2" w14:textId="77777777" w:rsidR="00020D70" w:rsidRPr="00020D70" w:rsidRDefault="00020D70" w:rsidP="00020D70">
      <w:pPr>
        <w:pStyle w:val="afffffe"/>
        <w:ind w:firstLine="420"/>
        <w:rPr>
          <w:lang w:bidi="en-US"/>
        </w:rPr>
      </w:pPr>
      <w:r w:rsidRPr="00020D70">
        <w:rPr>
          <w:rFonts w:hint="eastAsia"/>
          <w:lang w:bidi="en-US"/>
        </w:rPr>
        <w:t xml:space="preserve">GB/T 5617 </w:t>
      </w:r>
      <w:r w:rsidRPr="00020D70">
        <w:rPr>
          <w:lang w:bidi="en-US"/>
        </w:rPr>
        <w:t xml:space="preserve"> 钢的感应淬火或火焰淬火后有效硬化层深度的测定</w:t>
      </w:r>
    </w:p>
    <w:p w14:paraId="46C65EC2" w14:textId="65BB6A31" w:rsidR="00960346" w:rsidRDefault="00690C27" w:rsidP="00DA1FE6">
      <w:pPr>
        <w:pStyle w:val="afffffe"/>
        <w:ind w:firstLine="420"/>
        <w:rPr>
          <w:lang w:bidi="en-US"/>
        </w:rPr>
      </w:pPr>
      <w:r w:rsidRPr="00DA1FE6">
        <w:rPr>
          <w:rFonts w:hint="eastAsia"/>
          <w:lang w:bidi="en-US"/>
        </w:rPr>
        <w:t>GB/T 6394  金属平均晶粒度测定方法</w:t>
      </w:r>
    </w:p>
    <w:p w14:paraId="186EC3DA" w14:textId="77777777" w:rsidR="00C61F66" w:rsidRPr="00C61F66" w:rsidRDefault="00C61F66" w:rsidP="00C61F66">
      <w:pPr>
        <w:pStyle w:val="afffffe"/>
        <w:ind w:firstLine="420"/>
        <w:rPr>
          <w:lang w:bidi="en-US"/>
        </w:rPr>
      </w:pPr>
      <w:r w:rsidRPr="00C61F66">
        <w:rPr>
          <w:rFonts w:hint="eastAsia"/>
          <w:lang w:bidi="en-US"/>
        </w:rPr>
        <w:t>GB/T 12362</w:t>
      </w:r>
      <w:r w:rsidRPr="00C61F66">
        <w:rPr>
          <w:lang w:bidi="en-US"/>
        </w:rPr>
        <w:t xml:space="preserve">  </w:t>
      </w:r>
      <w:r w:rsidRPr="00C61F66">
        <w:rPr>
          <w:rFonts w:hint="eastAsia"/>
          <w:lang w:bidi="en-US"/>
        </w:rPr>
        <w:t xml:space="preserve">钢质模锻件 </w:t>
      </w:r>
      <w:r w:rsidRPr="00C61F66">
        <w:rPr>
          <w:lang w:bidi="en-US"/>
        </w:rPr>
        <w:t xml:space="preserve"> </w:t>
      </w:r>
      <w:r w:rsidRPr="00C61F66">
        <w:rPr>
          <w:rFonts w:hint="eastAsia"/>
          <w:lang w:bidi="en-US"/>
        </w:rPr>
        <w:t>公差及机械加工余量</w:t>
      </w:r>
    </w:p>
    <w:p w14:paraId="432E1D1B" w14:textId="728C9A00" w:rsidR="00960346" w:rsidRDefault="00690C27" w:rsidP="00DA1FE6">
      <w:pPr>
        <w:pStyle w:val="afffffe"/>
        <w:ind w:firstLine="420"/>
        <w:rPr>
          <w:lang w:bidi="en-US"/>
        </w:rPr>
      </w:pPr>
      <w:r w:rsidRPr="00DA1FE6">
        <w:rPr>
          <w:rFonts w:hint="eastAsia"/>
          <w:lang w:bidi="en-US"/>
        </w:rPr>
        <w:t>GB/T 13299  钢的显微组织评定方法</w:t>
      </w:r>
    </w:p>
    <w:p w14:paraId="12B1841E" w14:textId="77777777" w:rsidR="007031D7" w:rsidRPr="007031D7" w:rsidRDefault="007031D7" w:rsidP="007031D7">
      <w:pPr>
        <w:pStyle w:val="afffffe"/>
        <w:ind w:firstLine="420"/>
        <w:rPr>
          <w:lang w:bidi="en-US"/>
        </w:rPr>
      </w:pPr>
      <w:r w:rsidRPr="007031D7">
        <w:rPr>
          <w:rFonts w:hint="eastAsia"/>
          <w:lang w:bidi="en-US"/>
        </w:rPr>
        <w:t>GB/T 13320</w:t>
      </w:r>
      <w:r w:rsidRPr="007031D7">
        <w:rPr>
          <w:lang w:bidi="en-US"/>
        </w:rPr>
        <w:t xml:space="preserve">  </w:t>
      </w:r>
      <w:r w:rsidRPr="007031D7">
        <w:rPr>
          <w:rFonts w:hint="eastAsia"/>
          <w:lang w:bidi="en-US"/>
        </w:rPr>
        <w:t xml:space="preserve">钢质模锻件 </w:t>
      </w:r>
      <w:r w:rsidRPr="007031D7">
        <w:rPr>
          <w:lang w:bidi="en-US"/>
        </w:rPr>
        <w:t xml:space="preserve"> </w:t>
      </w:r>
      <w:r w:rsidRPr="007031D7">
        <w:rPr>
          <w:rFonts w:hint="eastAsia"/>
          <w:lang w:bidi="en-US"/>
        </w:rPr>
        <w:t>金相组织评级图及评定方法</w:t>
      </w:r>
    </w:p>
    <w:p w14:paraId="5B1F6C79" w14:textId="77777777" w:rsidR="00690C27" w:rsidRPr="00DA1FE6" w:rsidRDefault="00690C27" w:rsidP="00690C27">
      <w:pPr>
        <w:pStyle w:val="afffffe"/>
        <w:ind w:firstLine="420"/>
        <w:rPr>
          <w:lang w:bidi="en-US"/>
        </w:rPr>
      </w:pPr>
      <w:r w:rsidRPr="00DA1FE6">
        <w:rPr>
          <w:rFonts w:hint="eastAsia"/>
          <w:lang w:bidi="en-US"/>
        </w:rPr>
        <w:t>GB/T 15712  非调质机械结构钢</w:t>
      </w:r>
    </w:p>
    <w:p w14:paraId="5F914BBA" w14:textId="77777777" w:rsidR="00690C27" w:rsidRPr="00DA1FE6" w:rsidRDefault="00690C27" w:rsidP="00690C27">
      <w:pPr>
        <w:pStyle w:val="afffffe"/>
        <w:ind w:firstLine="420"/>
        <w:rPr>
          <w:lang w:bidi="en-US"/>
        </w:rPr>
      </w:pPr>
      <w:r w:rsidRPr="00DA1FE6">
        <w:rPr>
          <w:rFonts w:hint="eastAsia"/>
          <w:lang w:bidi="en-US"/>
        </w:rPr>
        <w:t>GB/T 19055  汽车发动机可靠性试验方法</w:t>
      </w:r>
    </w:p>
    <w:p w14:paraId="6412FC61" w14:textId="77777777" w:rsidR="00690C27" w:rsidRDefault="00690C27" w:rsidP="00690C27">
      <w:pPr>
        <w:pStyle w:val="afffffe"/>
        <w:ind w:firstLine="420"/>
        <w:rPr>
          <w:lang w:bidi="en-US"/>
        </w:rPr>
      </w:pPr>
      <w:r w:rsidRPr="00DA1FE6">
        <w:rPr>
          <w:rFonts w:hint="eastAsia"/>
          <w:lang w:bidi="en-US"/>
        </w:rPr>
        <w:t>GB/T 23339  内燃机  曲轴  技术条件</w:t>
      </w:r>
    </w:p>
    <w:p w14:paraId="4768FEF6" w14:textId="77777777" w:rsidR="007D4552" w:rsidRPr="007D4552" w:rsidRDefault="007D4552" w:rsidP="007D4552">
      <w:pPr>
        <w:pStyle w:val="afffffe"/>
        <w:ind w:firstLine="420"/>
        <w:rPr>
          <w:lang w:bidi="en-US"/>
        </w:rPr>
      </w:pPr>
      <w:r w:rsidRPr="007D4552">
        <w:rPr>
          <w:lang w:bidi="en-US"/>
        </w:rPr>
        <w:t xml:space="preserve">GB/T 30512  </w:t>
      </w:r>
      <w:r w:rsidRPr="007D4552">
        <w:rPr>
          <w:rFonts w:hint="eastAsia"/>
          <w:lang w:bidi="en-US"/>
        </w:rPr>
        <w:t>汽车禁用物质要求</w:t>
      </w:r>
    </w:p>
    <w:p w14:paraId="220A0886" w14:textId="77777777" w:rsidR="00690C27" w:rsidRPr="00DA1FE6" w:rsidRDefault="00690C27" w:rsidP="00690C27">
      <w:pPr>
        <w:pStyle w:val="afffffe"/>
        <w:ind w:firstLine="420"/>
        <w:rPr>
          <w:lang w:bidi="en-US"/>
        </w:rPr>
      </w:pPr>
      <w:r w:rsidRPr="00DA1FE6">
        <w:rPr>
          <w:rFonts w:hint="eastAsia"/>
          <w:lang w:bidi="en-US"/>
        </w:rPr>
        <w:t>JB/T 6729  内燃机  曲轴、凸轮轴磁粉探伤</w:t>
      </w:r>
    </w:p>
    <w:p w14:paraId="75F5B865" w14:textId="77777777" w:rsidR="00690C27" w:rsidRPr="00DA1FE6" w:rsidRDefault="00690C27" w:rsidP="00690C27">
      <w:pPr>
        <w:pStyle w:val="afffffe"/>
        <w:ind w:firstLine="420"/>
        <w:rPr>
          <w:lang w:bidi="en-US"/>
        </w:rPr>
      </w:pPr>
      <w:r w:rsidRPr="00DA1FE6">
        <w:rPr>
          <w:rFonts w:hint="eastAsia"/>
          <w:lang w:bidi="en-US"/>
        </w:rPr>
        <w:t>JB/T 9204  钢件感应淬火金相检验</w:t>
      </w:r>
    </w:p>
    <w:p w14:paraId="5AE2A6D9" w14:textId="2390B506" w:rsidR="00EE4A39" w:rsidRDefault="00690C27" w:rsidP="00EE4A39">
      <w:pPr>
        <w:pStyle w:val="afffffe"/>
        <w:ind w:firstLine="420"/>
        <w:rPr>
          <w:lang w:bidi="en-US"/>
        </w:rPr>
      </w:pPr>
      <w:r w:rsidRPr="00DA1FE6">
        <w:rPr>
          <w:rFonts w:hint="eastAsia"/>
          <w:lang w:bidi="en-US"/>
        </w:rPr>
        <w:t>JB/T 9205  珠光体球墨铸铁零件感应淬火金相检</w:t>
      </w:r>
      <w:r>
        <w:rPr>
          <w:rFonts w:hint="eastAsia"/>
          <w:lang w:bidi="en-US"/>
        </w:rPr>
        <w:t>验</w:t>
      </w:r>
    </w:p>
    <w:p w14:paraId="017D618E" w14:textId="55D2B743" w:rsidR="00EE4A39" w:rsidRDefault="00EE4A39" w:rsidP="00EE4A39">
      <w:pPr>
        <w:pStyle w:val="afffffe"/>
        <w:ind w:firstLine="420"/>
        <w:rPr>
          <w:lang w:bidi="en-US"/>
        </w:rPr>
      </w:pPr>
      <w:r w:rsidRPr="00EE4A39">
        <w:rPr>
          <w:lang w:bidi="en-US"/>
        </w:rPr>
        <w:t>JB/T 12662</w:t>
      </w:r>
      <w:r>
        <w:rPr>
          <w:lang w:bidi="en-US"/>
        </w:rPr>
        <w:t xml:space="preserve">  </w:t>
      </w:r>
      <w:r w:rsidRPr="00EE4A39">
        <w:rPr>
          <w:rFonts w:hint="eastAsia"/>
          <w:lang w:bidi="en-US"/>
        </w:rPr>
        <w:t>内燃机曲轴扭转疲劳试验方法</w:t>
      </w:r>
    </w:p>
    <w:p w14:paraId="07016925" w14:textId="4D15DD96" w:rsidR="00EE4A39" w:rsidRPr="00EE4A39" w:rsidRDefault="00EE4A39" w:rsidP="00EE4A39">
      <w:pPr>
        <w:pStyle w:val="afffffe"/>
        <w:ind w:firstLine="420"/>
        <w:rPr>
          <w:lang w:bidi="en-US"/>
        </w:rPr>
      </w:pPr>
      <w:r w:rsidRPr="00EE4A39">
        <w:rPr>
          <w:rFonts w:hint="eastAsia"/>
          <w:lang w:bidi="en-US"/>
        </w:rPr>
        <w:t>QC/T 637</w:t>
      </w:r>
      <w:r w:rsidRPr="00EE4A39">
        <w:rPr>
          <w:lang w:bidi="en-US"/>
        </w:rPr>
        <w:t xml:space="preserve">  </w:t>
      </w:r>
      <w:r w:rsidRPr="00EE4A39">
        <w:rPr>
          <w:rFonts w:hint="eastAsia"/>
          <w:lang w:bidi="en-US"/>
        </w:rPr>
        <w:t>汽车发动机曲轴弯曲疲劳强度试验方法</w:t>
      </w:r>
    </w:p>
    <w:p w14:paraId="6EE2E440" w14:textId="77777777" w:rsidR="00F532E0" w:rsidRDefault="00C90F14" w:rsidP="00E843ED">
      <w:pPr>
        <w:pStyle w:val="afff3"/>
        <w:spacing w:before="240" w:after="240"/>
      </w:pPr>
      <w:r>
        <w:rPr>
          <w:rFonts w:hint="eastAsia"/>
        </w:rPr>
        <w:t>技术要求</w:t>
      </w:r>
    </w:p>
    <w:p w14:paraId="115B62C4" w14:textId="77777777" w:rsidR="00E843ED" w:rsidRDefault="00E843ED" w:rsidP="00E843ED">
      <w:pPr>
        <w:pStyle w:val="afff4"/>
        <w:spacing w:before="120" w:after="120"/>
      </w:pPr>
      <w:r>
        <w:rPr>
          <w:rFonts w:hint="eastAsia"/>
        </w:rPr>
        <w:t>总则</w:t>
      </w:r>
    </w:p>
    <w:p w14:paraId="79E8A1E3" w14:textId="77777777" w:rsidR="00E843ED" w:rsidRDefault="00E843ED" w:rsidP="006F1740">
      <w:pPr>
        <w:pStyle w:val="afffffffffb"/>
      </w:pPr>
      <w:r>
        <w:rPr>
          <w:rFonts w:hint="eastAsia"/>
        </w:rPr>
        <w:t>曲轴应按经规定程序批准的产品图样及技术文件制造。</w:t>
      </w:r>
    </w:p>
    <w:p w14:paraId="6C977381" w14:textId="77777777" w:rsidR="006F1740" w:rsidRDefault="006F1740" w:rsidP="006F1740">
      <w:pPr>
        <w:pStyle w:val="afffffffffb"/>
      </w:pPr>
      <w:r>
        <w:rPr>
          <w:rFonts w:hint="eastAsia"/>
        </w:rPr>
        <w:t>锻</w:t>
      </w:r>
      <w:r w:rsidRPr="006F1740">
        <w:rPr>
          <w:rFonts w:hint="eastAsia"/>
        </w:rPr>
        <w:t>件用原材料（以下简称“原材料”）加热时采用中频感应加热方式，加热时不准许过烧。原材料加热温度低于工艺温度上限的甩料件可重复加热三次，加热三次后仍甩料，直接报废；原材料加热温度高于工艺温度上限的直接报废</w:t>
      </w:r>
      <w:r>
        <w:rPr>
          <w:rFonts w:hint="eastAsia"/>
        </w:rPr>
        <w:t>。</w:t>
      </w:r>
    </w:p>
    <w:p w14:paraId="09370764" w14:textId="77777777" w:rsidR="006F1740" w:rsidRDefault="006F1740" w:rsidP="006F1740">
      <w:pPr>
        <w:pStyle w:val="afffffffffb"/>
      </w:pPr>
      <w:r w:rsidRPr="006F1740">
        <w:rPr>
          <w:rFonts w:hint="eastAsia"/>
        </w:rPr>
        <w:t>锻件热处理一般包括：正火、调质、控制冷却。调质钢锻件重复淬火次数不超过二次，回火次</w:t>
      </w:r>
      <w:r w:rsidRPr="006F1740">
        <w:rPr>
          <w:rFonts w:hint="eastAsia"/>
        </w:rPr>
        <w:lastRenderedPageBreak/>
        <w:t>数不限</w:t>
      </w:r>
      <w:r>
        <w:rPr>
          <w:rFonts w:hint="eastAsia"/>
        </w:rPr>
        <w:t>。</w:t>
      </w:r>
    </w:p>
    <w:p w14:paraId="1F232D9E" w14:textId="77777777" w:rsidR="00E843ED" w:rsidRDefault="00E843ED" w:rsidP="0049179F">
      <w:pPr>
        <w:pStyle w:val="afff4"/>
        <w:spacing w:before="120" w:after="120"/>
      </w:pPr>
      <w:r>
        <w:rPr>
          <w:rFonts w:hint="eastAsia"/>
        </w:rPr>
        <w:t>曲轴材料</w:t>
      </w:r>
    </w:p>
    <w:p w14:paraId="2399D945" w14:textId="77777777" w:rsidR="00E843ED" w:rsidRDefault="00FB25AB" w:rsidP="0049179F">
      <w:pPr>
        <w:pStyle w:val="afff5"/>
        <w:spacing w:before="120" w:after="120"/>
      </w:pPr>
      <w:r>
        <w:rPr>
          <w:rFonts w:hint="eastAsia"/>
        </w:rPr>
        <w:t>锻钢</w:t>
      </w:r>
      <w:r w:rsidR="00E843ED">
        <w:rPr>
          <w:rFonts w:hint="eastAsia"/>
        </w:rPr>
        <w:t>曲轴材料</w:t>
      </w:r>
    </w:p>
    <w:p w14:paraId="603101DC" w14:textId="77777777" w:rsidR="00E843ED" w:rsidRDefault="00E843ED" w:rsidP="0049179F">
      <w:pPr>
        <w:pStyle w:val="afff6"/>
        <w:spacing w:before="120" w:after="120"/>
      </w:pPr>
      <w:r>
        <w:rPr>
          <w:rFonts w:hint="eastAsia"/>
        </w:rPr>
        <w:t>推荐材料牌号</w:t>
      </w:r>
    </w:p>
    <w:p w14:paraId="53212DF0" w14:textId="77777777" w:rsidR="00E843ED" w:rsidRDefault="00E843ED" w:rsidP="0049179F">
      <w:pPr>
        <w:pStyle w:val="afffffe"/>
        <w:ind w:firstLine="420"/>
      </w:pPr>
      <w:r w:rsidRPr="00D3378E">
        <w:rPr>
          <w:rFonts w:hint="eastAsia"/>
        </w:rPr>
        <w:t>锻钢曲轴</w:t>
      </w:r>
      <w:r>
        <w:rPr>
          <w:rFonts w:hint="eastAsia"/>
        </w:rPr>
        <w:t>推荐按如下材料牌号制造</w:t>
      </w:r>
      <w:r w:rsidR="0067644F">
        <w:rPr>
          <w:rFonts w:hint="eastAsia"/>
        </w:rPr>
        <w:t>：</w:t>
      </w:r>
    </w:p>
    <w:p w14:paraId="3AEC21EF" w14:textId="77777777" w:rsidR="00E843ED" w:rsidRPr="00A2383D" w:rsidRDefault="00E843ED" w:rsidP="00344916">
      <w:pPr>
        <w:pStyle w:val="afb"/>
      </w:pPr>
      <w:r>
        <w:rPr>
          <w:rFonts w:hint="eastAsia"/>
        </w:rPr>
        <w:t>按</w:t>
      </w:r>
      <w:r w:rsidRPr="00A2383D">
        <w:rPr>
          <w:rFonts w:hint="eastAsia"/>
        </w:rPr>
        <w:t>GB/T</w:t>
      </w:r>
      <w:r w:rsidR="0049179F" w:rsidRPr="00A2383D">
        <w:t xml:space="preserve"> </w:t>
      </w:r>
      <w:r w:rsidRPr="00A2383D">
        <w:rPr>
          <w:rFonts w:hint="eastAsia"/>
        </w:rPr>
        <w:t>15712中规定</w:t>
      </w:r>
      <w:r w:rsidRPr="002B2686">
        <w:rPr>
          <w:rFonts w:hint="eastAsia"/>
        </w:rPr>
        <w:t>的</w:t>
      </w:r>
      <w:r w:rsidR="00344916" w:rsidRPr="002B2686">
        <w:rPr>
          <w:rFonts w:hint="eastAsia"/>
        </w:rPr>
        <w:t>F38MnVS、F40MnVS、F48MnV、F49MnVS</w:t>
      </w:r>
      <w:r w:rsidR="0049179F" w:rsidRPr="002B2686">
        <w:rPr>
          <w:rFonts w:hint="eastAsia"/>
        </w:rPr>
        <w:t>非</w:t>
      </w:r>
      <w:r w:rsidR="0049179F" w:rsidRPr="00A2383D">
        <w:rPr>
          <w:rFonts w:hint="eastAsia"/>
        </w:rPr>
        <w:t>调质钢或其他类似用途的非调质钢；</w:t>
      </w:r>
    </w:p>
    <w:p w14:paraId="0FDEAE2F" w14:textId="77777777" w:rsidR="00E843ED" w:rsidRPr="00A70E18" w:rsidRDefault="00E843ED" w:rsidP="00344916">
      <w:pPr>
        <w:pStyle w:val="afb"/>
      </w:pPr>
      <w:r w:rsidRPr="00A2383D">
        <w:rPr>
          <w:rFonts w:hint="eastAsia"/>
          <w:color w:val="000000" w:themeColor="text1"/>
        </w:rPr>
        <w:t>按</w:t>
      </w:r>
      <w:r w:rsidR="0049179F" w:rsidRPr="00A2383D">
        <w:rPr>
          <w:rFonts w:hint="eastAsia"/>
          <w:color w:val="000000" w:themeColor="text1"/>
        </w:rPr>
        <w:t xml:space="preserve">GB/T </w:t>
      </w:r>
      <w:r w:rsidRPr="00A2383D">
        <w:rPr>
          <w:rFonts w:hint="eastAsia"/>
          <w:color w:val="000000" w:themeColor="text1"/>
        </w:rPr>
        <w:t>699中规定的45号优质碳素结构钢或按GB/T 307</w:t>
      </w:r>
      <w:r w:rsidRPr="002B2686">
        <w:rPr>
          <w:rFonts w:hint="eastAsia"/>
        </w:rPr>
        <w:t>7中规定的</w:t>
      </w:r>
      <w:r w:rsidR="00344916" w:rsidRPr="002B2686">
        <w:rPr>
          <w:rFonts w:hint="eastAsia"/>
        </w:rPr>
        <w:t>40CrNiMo、42CrMo、45Mn2、35CrMo、40Cr、40MnB</w:t>
      </w:r>
      <w:r w:rsidRPr="002B2686">
        <w:rPr>
          <w:rFonts w:hint="eastAsia"/>
        </w:rPr>
        <w:t>合金钢制造</w:t>
      </w:r>
      <w:r w:rsidR="0067644F" w:rsidRPr="002B2686">
        <w:rPr>
          <w:rFonts w:hint="eastAsia"/>
        </w:rPr>
        <w:t>，</w:t>
      </w:r>
      <w:r w:rsidRPr="002B2686">
        <w:rPr>
          <w:rFonts w:hint="eastAsia"/>
        </w:rPr>
        <w:t>也可采用力学性能</w:t>
      </w:r>
      <w:r w:rsidRPr="00A70E18">
        <w:rPr>
          <w:rFonts w:hint="eastAsia"/>
        </w:rPr>
        <w:t>不低于上述牌号的其他钢材制造。</w:t>
      </w:r>
    </w:p>
    <w:p w14:paraId="6CCD0B2D" w14:textId="77777777" w:rsidR="00E843ED" w:rsidRDefault="00E843ED" w:rsidP="0049179F">
      <w:pPr>
        <w:pStyle w:val="afff6"/>
        <w:spacing w:before="120" w:after="120"/>
      </w:pPr>
      <w:r>
        <w:rPr>
          <w:rFonts w:hint="eastAsia"/>
        </w:rPr>
        <w:t>材料要求</w:t>
      </w:r>
    </w:p>
    <w:p w14:paraId="1132AFD7" w14:textId="77777777" w:rsidR="00E843ED" w:rsidRDefault="00E843ED" w:rsidP="0049179F">
      <w:pPr>
        <w:pStyle w:val="afff7"/>
        <w:spacing w:before="120" w:after="120"/>
      </w:pPr>
      <w:r>
        <w:rPr>
          <w:rFonts w:hint="eastAsia"/>
        </w:rPr>
        <w:t>化学成分</w:t>
      </w:r>
    </w:p>
    <w:p w14:paraId="6090938F" w14:textId="77777777" w:rsidR="002A7861" w:rsidRPr="00344916" w:rsidRDefault="002A7861" w:rsidP="002A7861">
      <w:pPr>
        <w:pStyle w:val="afffffffff9"/>
      </w:pPr>
      <w:r w:rsidRPr="00344916">
        <w:t>曲轴</w:t>
      </w:r>
      <w:r w:rsidRPr="00344916">
        <w:rPr>
          <w:rFonts w:hint="eastAsia"/>
        </w:rPr>
        <w:t>材料的化学成分应符合GB/T 3077、GB/T 5216、GB/T 15712的规定或由供需双方协商确定。</w:t>
      </w:r>
    </w:p>
    <w:p w14:paraId="2579C797" w14:textId="77777777" w:rsidR="002A7861" w:rsidRPr="00344916" w:rsidRDefault="002A7861" w:rsidP="002A7861">
      <w:pPr>
        <w:pStyle w:val="afffffffff9"/>
      </w:pPr>
      <w:r w:rsidRPr="00344916">
        <w:t>曲轴</w:t>
      </w:r>
      <w:r w:rsidRPr="00344916">
        <w:rPr>
          <w:rFonts w:hint="eastAsia"/>
        </w:rPr>
        <w:t>材料的化学成分允许偏差应符合GB/T</w:t>
      </w:r>
      <w:r w:rsidRPr="00344916">
        <w:t xml:space="preserve"> </w:t>
      </w:r>
      <w:r w:rsidRPr="00344916">
        <w:rPr>
          <w:rFonts w:hint="eastAsia"/>
        </w:rPr>
        <w:t>222的规定或由供需双方协商确定。</w:t>
      </w:r>
    </w:p>
    <w:p w14:paraId="4BEAC23F" w14:textId="77777777" w:rsidR="002A7861" w:rsidRPr="00344916" w:rsidRDefault="002A7861" w:rsidP="002A7861">
      <w:pPr>
        <w:pStyle w:val="afffffffff9"/>
      </w:pPr>
      <w:r w:rsidRPr="00344916">
        <w:rPr>
          <w:rFonts w:hint="eastAsia"/>
        </w:rPr>
        <w:t>曲轴材料的化学成分在满足力学性能要求前提下自各制造广自行确定,并由需方进行确认。</w:t>
      </w:r>
    </w:p>
    <w:p w14:paraId="082AD54A" w14:textId="77777777" w:rsidR="002A7861" w:rsidRPr="00344916" w:rsidRDefault="002A7861" w:rsidP="002A7861">
      <w:pPr>
        <w:pStyle w:val="afffffffff9"/>
      </w:pPr>
      <w:r w:rsidRPr="00344916">
        <w:rPr>
          <w:rFonts w:hint="eastAsia"/>
        </w:rPr>
        <w:t>当需方对曲轴材料的化学成分有特殊要求时,由供需双方协商确定。</w:t>
      </w:r>
    </w:p>
    <w:p w14:paraId="6E4528A9" w14:textId="77777777" w:rsidR="00E843ED" w:rsidRPr="00143D19" w:rsidRDefault="00E843ED" w:rsidP="009E407A">
      <w:pPr>
        <w:pStyle w:val="afff7"/>
        <w:spacing w:before="120" w:after="120"/>
      </w:pPr>
      <w:r w:rsidRPr="00143D19">
        <w:rPr>
          <w:rFonts w:hint="eastAsia"/>
        </w:rPr>
        <w:t>非金属夹杂物</w:t>
      </w:r>
    </w:p>
    <w:p w14:paraId="6E35BEBF" w14:textId="77777777" w:rsidR="002A7861" w:rsidRDefault="002A7861" w:rsidP="009E407A">
      <w:pPr>
        <w:pStyle w:val="afffffe"/>
        <w:ind w:firstLine="420"/>
      </w:pPr>
      <w:r w:rsidRPr="002A7861">
        <w:rPr>
          <w:rFonts w:hint="eastAsia"/>
        </w:rPr>
        <w:t>非金属夹杂物评级应符合表1规定。如需方有不同级别要求或需要含硫钢时，其合格级别由供需双方协商确定。</w:t>
      </w:r>
    </w:p>
    <w:p w14:paraId="1EE3A032" w14:textId="77777777" w:rsidR="002A7861" w:rsidRDefault="002A7861" w:rsidP="002A7861">
      <w:pPr>
        <w:pStyle w:val="afffffffa"/>
        <w:spacing w:before="120" w:after="120"/>
      </w:pPr>
      <w:r w:rsidRPr="003637AD">
        <w:rPr>
          <w:rFonts w:hint="eastAsia"/>
        </w:rPr>
        <w:t>表1</w:t>
      </w:r>
      <w:r w:rsidRPr="003637AD">
        <w:t xml:space="preserve">  </w:t>
      </w:r>
      <w:r w:rsidRPr="003637AD">
        <w:rPr>
          <w:rFonts w:hint="eastAsia"/>
        </w:rPr>
        <w:t>非金属</w:t>
      </w:r>
      <w:r w:rsidRPr="003637AD">
        <w:t>夹杂物级别</w:t>
      </w:r>
    </w:p>
    <w:tbl>
      <w:tblPr>
        <w:tblStyle w:val="afffff0"/>
        <w:tblW w:w="4995" w:type="pct"/>
        <w:tblLook w:val="04A0" w:firstRow="1" w:lastRow="0" w:firstColumn="1" w:lastColumn="0" w:noHBand="0" w:noVBand="1"/>
      </w:tblPr>
      <w:tblGrid>
        <w:gridCol w:w="2106"/>
        <w:gridCol w:w="798"/>
        <w:gridCol w:w="800"/>
        <w:gridCol w:w="798"/>
        <w:gridCol w:w="800"/>
        <w:gridCol w:w="800"/>
        <w:gridCol w:w="798"/>
        <w:gridCol w:w="800"/>
        <w:gridCol w:w="802"/>
        <w:gridCol w:w="843"/>
      </w:tblGrid>
      <w:tr w:rsidR="002A7861" w:rsidRPr="003637AD" w14:paraId="22B0232D" w14:textId="77777777" w:rsidTr="0043451C">
        <w:tc>
          <w:tcPr>
            <w:tcW w:w="5000" w:type="pct"/>
            <w:gridSpan w:val="10"/>
            <w:tcBorders>
              <w:top w:val="nil"/>
              <w:left w:val="nil"/>
              <w:right w:val="nil"/>
            </w:tcBorders>
            <w:vAlign w:val="center"/>
          </w:tcPr>
          <w:p w14:paraId="1D856CEB" w14:textId="77777777" w:rsidR="002A7861" w:rsidRPr="003637AD" w:rsidRDefault="002A7861" w:rsidP="0043451C">
            <w:pPr>
              <w:pStyle w:val="afffffe"/>
              <w:ind w:firstLineChars="0" w:firstLine="0"/>
              <w:jc w:val="right"/>
              <w:rPr>
                <w:rFonts w:hAnsi="宋体"/>
                <w:sz w:val="18"/>
                <w:szCs w:val="18"/>
              </w:rPr>
            </w:pPr>
            <w:r w:rsidRPr="003637AD">
              <w:rPr>
                <w:rFonts w:hAnsi="宋体" w:hint="eastAsia"/>
                <w:sz w:val="18"/>
                <w:szCs w:val="18"/>
              </w:rPr>
              <w:t>单位</w:t>
            </w:r>
            <w:r w:rsidRPr="003637AD">
              <w:rPr>
                <w:rFonts w:hAnsi="宋体"/>
                <w:sz w:val="18"/>
                <w:szCs w:val="18"/>
              </w:rPr>
              <w:t>：级</w:t>
            </w:r>
          </w:p>
        </w:tc>
      </w:tr>
      <w:tr w:rsidR="00A76088" w:rsidRPr="003637AD" w14:paraId="5DE03AF9" w14:textId="77777777" w:rsidTr="00A76088">
        <w:tc>
          <w:tcPr>
            <w:tcW w:w="1127" w:type="pct"/>
            <w:vMerge w:val="restart"/>
            <w:tcBorders>
              <w:top w:val="single" w:sz="8" w:space="0" w:color="auto"/>
              <w:left w:val="single" w:sz="8" w:space="0" w:color="auto"/>
            </w:tcBorders>
            <w:vAlign w:val="center"/>
          </w:tcPr>
          <w:p w14:paraId="5A424AD7"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非金属</w:t>
            </w:r>
            <w:r w:rsidRPr="003637AD">
              <w:rPr>
                <w:rFonts w:hAnsi="宋体"/>
                <w:sz w:val="18"/>
                <w:szCs w:val="18"/>
              </w:rPr>
              <w:t>夹杂物</w:t>
            </w:r>
          </w:p>
        </w:tc>
        <w:tc>
          <w:tcPr>
            <w:tcW w:w="854" w:type="pct"/>
            <w:gridSpan w:val="2"/>
            <w:tcBorders>
              <w:top w:val="single" w:sz="8" w:space="0" w:color="auto"/>
            </w:tcBorders>
            <w:vAlign w:val="center"/>
          </w:tcPr>
          <w:p w14:paraId="3C3DFD9C"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A</w:t>
            </w:r>
          </w:p>
        </w:tc>
        <w:tc>
          <w:tcPr>
            <w:tcW w:w="854" w:type="pct"/>
            <w:gridSpan w:val="2"/>
            <w:tcBorders>
              <w:top w:val="single" w:sz="8" w:space="0" w:color="auto"/>
            </w:tcBorders>
            <w:vAlign w:val="center"/>
          </w:tcPr>
          <w:p w14:paraId="31372BE7"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B</w:t>
            </w:r>
          </w:p>
        </w:tc>
        <w:tc>
          <w:tcPr>
            <w:tcW w:w="854" w:type="pct"/>
            <w:gridSpan w:val="2"/>
            <w:tcBorders>
              <w:top w:val="single" w:sz="8" w:space="0" w:color="auto"/>
            </w:tcBorders>
            <w:vAlign w:val="center"/>
          </w:tcPr>
          <w:p w14:paraId="2C9C1BC7"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C</w:t>
            </w:r>
          </w:p>
        </w:tc>
        <w:tc>
          <w:tcPr>
            <w:tcW w:w="857" w:type="pct"/>
            <w:gridSpan w:val="2"/>
            <w:tcBorders>
              <w:top w:val="single" w:sz="8" w:space="0" w:color="auto"/>
            </w:tcBorders>
            <w:vAlign w:val="center"/>
          </w:tcPr>
          <w:p w14:paraId="7BE2797B"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D</w:t>
            </w:r>
          </w:p>
        </w:tc>
        <w:tc>
          <w:tcPr>
            <w:tcW w:w="454" w:type="pct"/>
            <w:tcBorders>
              <w:top w:val="single" w:sz="8" w:space="0" w:color="auto"/>
              <w:right w:val="single" w:sz="8" w:space="0" w:color="auto"/>
            </w:tcBorders>
            <w:vAlign w:val="center"/>
          </w:tcPr>
          <w:p w14:paraId="3A5B5BDF"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D</w:t>
            </w:r>
            <w:r w:rsidRPr="003637AD">
              <w:rPr>
                <w:rFonts w:hAnsi="宋体"/>
                <w:sz w:val="18"/>
                <w:szCs w:val="18"/>
              </w:rPr>
              <w:t>s</w:t>
            </w:r>
          </w:p>
        </w:tc>
      </w:tr>
      <w:tr w:rsidR="00A76088" w:rsidRPr="003637AD" w14:paraId="4A9F5D67" w14:textId="77777777" w:rsidTr="00A76088">
        <w:tc>
          <w:tcPr>
            <w:tcW w:w="1127" w:type="pct"/>
            <w:vMerge/>
            <w:tcBorders>
              <w:left w:val="single" w:sz="8" w:space="0" w:color="auto"/>
            </w:tcBorders>
            <w:vAlign w:val="center"/>
          </w:tcPr>
          <w:p w14:paraId="7E434ECD" w14:textId="77777777" w:rsidR="002A7861" w:rsidRPr="003637AD" w:rsidRDefault="002A7861" w:rsidP="0043451C">
            <w:pPr>
              <w:pStyle w:val="afffffe"/>
              <w:ind w:firstLineChars="0" w:firstLine="0"/>
              <w:jc w:val="center"/>
              <w:rPr>
                <w:rFonts w:hAnsi="宋体"/>
                <w:sz w:val="18"/>
                <w:szCs w:val="18"/>
              </w:rPr>
            </w:pPr>
          </w:p>
        </w:tc>
        <w:tc>
          <w:tcPr>
            <w:tcW w:w="427" w:type="pct"/>
            <w:vAlign w:val="center"/>
          </w:tcPr>
          <w:p w14:paraId="77330156"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细</w:t>
            </w:r>
            <w:r w:rsidRPr="003637AD">
              <w:rPr>
                <w:rFonts w:hAnsi="宋体"/>
                <w:sz w:val="18"/>
                <w:szCs w:val="18"/>
              </w:rPr>
              <w:t>系</w:t>
            </w:r>
          </w:p>
        </w:tc>
        <w:tc>
          <w:tcPr>
            <w:tcW w:w="428" w:type="pct"/>
            <w:vAlign w:val="center"/>
          </w:tcPr>
          <w:p w14:paraId="7AC72B9C"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粗</w:t>
            </w:r>
            <w:r w:rsidRPr="003637AD">
              <w:rPr>
                <w:rFonts w:hAnsi="宋体"/>
                <w:sz w:val="18"/>
                <w:szCs w:val="18"/>
              </w:rPr>
              <w:t>系</w:t>
            </w:r>
          </w:p>
        </w:tc>
        <w:tc>
          <w:tcPr>
            <w:tcW w:w="427" w:type="pct"/>
            <w:vAlign w:val="center"/>
          </w:tcPr>
          <w:p w14:paraId="45E10B1D"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细</w:t>
            </w:r>
            <w:r w:rsidRPr="003637AD">
              <w:rPr>
                <w:rFonts w:hAnsi="宋体"/>
                <w:sz w:val="18"/>
                <w:szCs w:val="18"/>
              </w:rPr>
              <w:t>系</w:t>
            </w:r>
          </w:p>
        </w:tc>
        <w:tc>
          <w:tcPr>
            <w:tcW w:w="428" w:type="pct"/>
            <w:vAlign w:val="center"/>
          </w:tcPr>
          <w:p w14:paraId="657432B9"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粗</w:t>
            </w:r>
            <w:r w:rsidRPr="003637AD">
              <w:rPr>
                <w:rFonts w:hAnsi="宋体"/>
                <w:sz w:val="18"/>
                <w:szCs w:val="18"/>
              </w:rPr>
              <w:t>系</w:t>
            </w:r>
          </w:p>
        </w:tc>
        <w:tc>
          <w:tcPr>
            <w:tcW w:w="428" w:type="pct"/>
            <w:vAlign w:val="center"/>
          </w:tcPr>
          <w:p w14:paraId="35CABF38"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细</w:t>
            </w:r>
            <w:r w:rsidRPr="003637AD">
              <w:rPr>
                <w:rFonts w:hAnsi="宋体"/>
                <w:sz w:val="18"/>
                <w:szCs w:val="18"/>
              </w:rPr>
              <w:t>系</w:t>
            </w:r>
          </w:p>
        </w:tc>
        <w:tc>
          <w:tcPr>
            <w:tcW w:w="427" w:type="pct"/>
            <w:vAlign w:val="center"/>
          </w:tcPr>
          <w:p w14:paraId="3E16A348"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粗</w:t>
            </w:r>
            <w:r w:rsidRPr="003637AD">
              <w:rPr>
                <w:rFonts w:hAnsi="宋体"/>
                <w:sz w:val="18"/>
                <w:szCs w:val="18"/>
              </w:rPr>
              <w:t>系</w:t>
            </w:r>
          </w:p>
        </w:tc>
        <w:tc>
          <w:tcPr>
            <w:tcW w:w="428" w:type="pct"/>
            <w:vAlign w:val="center"/>
          </w:tcPr>
          <w:p w14:paraId="0582D621"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细</w:t>
            </w:r>
            <w:r w:rsidRPr="003637AD">
              <w:rPr>
                <w:rFonts w:hAnsi="宋体"/>
                <w:sz w:val="18"/>
                <w:szCs w:val="18"/>
              </w:rPr>
              <w:t>系</w:t>
            </w:r>
          </w:p>
        </w:tc>
        <w:tc>
          <w:tcPr>
            <w:tcW w:w="428" w:type="pct"/>
            <w:vAlign w:val="center"/>
          </w:tcPr>
          <w:p w14:paraId="075D62B8" w14:textId="77777777" w:rsidR="002A7861" w:rsidRPr="003637AD" w:rsidRDefault="002A7861" w:rsidP="0043451C">
            <w:pPr>
              <w:pStyle w:val="afffffe"/>
              <w:ind w:firstLineChars="0" w:firstLine="0"/>
              <w:jc w:val="center"/>
              <w:rPr>
                <w:rFonts w:hAnsi="宋体"/>
                <w:sz w:val="18"/>
                <w:szCs w:val="18"/>
              </w:rPr>
            </w:pPr>
            <w:r w:rsidRPr="003637AD">
              <w:rPr>
                <w:rFonts w:hAnsi="宋体" w:hint="eastAsia"/>
                <w:sz w:val="18"/>
                <w:szCs w:val="18"/>
              </w:rPr>
              <w:t>粗</w:t>
            </w:r>
            <w:r w:rsidRPr="003637AD">
              <w:rPr>
                <w:rFonts w:hAnsi="宋体"/>
                <w:sz w:val="18"/>
                <w:szCs w:val="18"/>
              </w:rPr>
              <w:t>系</w:t>
            </w:r>
          </w:p>
        </w:tc>
        <w:tc>
          <w:tcPr>
            <w:tcW w:w="454" w:type="pct"/>
            <w:tcBorders>
              <w:right w:val="single" w:sz="8" w:space="0" w:color="auto"/>
            </w:tcBorders>
            <w:vAlign w:val="center"/>
          </w:tcPr>
          <w:p w14:paraId="24A0DF33" w14:textId="77777777" w:rsidR="002A7861" w:rsidRPr="003637AD" w:rsidRDefault="00A76088" w:rsidP="0043451C">
            <w:pPr>
              <w:pStyle w:val="afffffe"/>
              <w:ind w:firstLineChars="0" w:firstLine="0"/>
              <w:jc w:val="center"/>
              <w:rPr>
                <w:rFonts w:hAnsi="宋体"/>
                <w:sz w:val="18"/>
                <w:szCs w:val="18"/>
              </w:rPr>
            </w:pPr>
            <w:r>
              <w:rPr>
                <w:rFonts w:hAnsi="宋体" w:hint="eastAsia"/>
                <w:sz w:val="18"/>
                <w:szCs w:val="18"/>
              </w:rPr>
              <w:t>/</w:t>
            </w:r>
          </w:p>
        </w:tc>
      </w:tr>
      <w:tr w:rsidR="002A7861" w:rsidRPr="003637AD" w14:paraId="41BFD11C" w14:textId="77777777" w:rsidTr="00A76088">
        <w:tc>
          <w:tcPr>
            <w:tcW w:w="1127" w:type="pct"/>
            <w:vMerge/>
            <w:tcBorders>
              <w:left w:val="single" w:sz="8" w:space="0" w:color="auto"/>
              <w:bottom w:val="single" w:sz="8" w:space="0" w:color="auto"/>
            </w:tcBorders>
            <w:vAlign w:val="center"/>
          </w:tcPr>
          <w:p w14:paraId="5ECF02E5" w14:textId="77777777" w:rsidR="002A7861" w:rsidRPr="003637AD" w:rsidRDefault="002A7861" w:rsidP="0043451C">
            <w:pPr>
              <w:pStyle w:val="afffffe"/>
              <w:ind w:firstLineChars="0" w:firstLine="0"/>
              <w:jc w:val="center"/>
              <w:rPr>
                <w:rFonts w:hAnsi="宋体"/>
                <w:sz w:val="18"/>
                <w:szCs w:val="18"/>
              </w:rPr>
            </w:pPr>
          </w:p>
        </w:tc>
        <w:tc>
          <w:tcPr>
            <w:tcW w:w="3873" w:type="pct"/>
            <w:gridSpan w:val="9"/>
            <w:tcBorders>
              <w:bottom w:val="single" w:sz="8" w:space="0" w:color="auto"/>
              <w:right w:val="single" w:sz="8" w:space="0" w:color="auto"/>
            </w:tcBorders>
            <w:vAlign w:val="center"/>
          </w:tcPr>
          <w:p w14:paraId="46AEFA29"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不大于</w:t>
            </w:r>
          </w:p>
        </w:tc>
      </w:tr>
      <w:tr w:rsidR="00A76088" w:rsidRPr="003637AD" w14:paraId="27FB885C" w14:textId="77777777" w:rsidTr="00A76088">
        <w:tc>
          <w:tcPr>
            <w:tcW w:w="1127" w:type="pct"/>
            <w:tcBorders>
              <w:top w:val="single" w:sz="8" w:space="0" w:color="auto"/>
              <w:left w:val="single" w:sz="8" w:space="0" w:color="auto"/>
            </w:tcBorders>
            <w:vAlign w:val="center"/>
          </w:tcPr>
          <w:p w14:paraId="76C5ED52" w14:textId="77777777" w:rsidR="002A7861" w:rsidRPr="003637AD" w:rsidRDefault="002B2686" w:rsidP="0043451C">
            <w:pPr>
              <w:pStyle w:val="afffffe"/>
              <w:ind w:firstLineChars="0" w:firstLine="0"/>
              <w:jc w:val="center"/>
              <w:rPr>
                <w:rFonts w:hAnsi="宋体"/>
                <w:sz w:val="18"/>
                <w:szCs w:val="18"/>
              </w:rPr>
            </w:pPr>
            <w:r>
              <w:rPr>
                <w:rFonts w:hAnsi="宋体" w:hint="eastAsia"/>
                <w:sz w:val="18"/>
                <w:szCs w:val="18"/>
              </w:rPr>
              <w:t>低</w:t>
            </w:r>
            <w:r>
              <w:rPr>
                <w:rFonts w:hAnsi="宋体"/>
                <w:sz w:val="18"/>
                <w:szCs w:val="18"/>
              </w:rPr>
              <w:t>硫</w:t>
            </w:r>
            <w:r w:rsidR="002A7861" w:rsidRPr="003637AD">
              <w:rPr>
                <w:rFonts w:hAnsi="宋体" w:hint="eastAsia"/>
                <w:sz w:val="18"/>
                <w:szCs w:val="18"/>
              </w:rPr>
              <w:t>调质钢</w:t>
            </w:r>
          </w:p>
        </w:tc>
        <w:tc>
          <w:tcPr>
            <w:tcW w:w="427" w:type="pct"/>
            <w:tcBorders>
              <w:top w:val="single" w:sz="8" w:space="0" w:color="auto"/>
            </w:tcBorders>
            <w:vAlign w:val="center"/>
          </w:tcPr>
          <w:p w14:paraId="222E4DF0"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2.0</w:t>
            </w:r>
          </w:p>
        </w:tc>
        <w:tc>
          <w:tcPr>
            <w:tcW w:w="428" w:type="pct"/>
            <w:tcBorders>
              <w:top w:val="single" w:sz="8" w:space="0" w:color="auto"/>
            </w:tcBorders>
            <w:vAlign w:val="center"/>
          </w:tcPr>
          <w:p w14:paraId="6570C06F"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2.0</w:t>
            </w:r>
          </w:p>
        </w:tc>
        <w:tc>
          <w:tcPr>
            <w:tcW w:w="427" w:type="pct"/>
            <w:tcBorders>
              <w:top w:val="single" w:sz="8" w:space="0" w:color="auto"/>
            </w:tcBorders>
            <w:vAlign w:val="center"/>
          </w:tcPr>
          <w:p w14:paraId="319350C5"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2.0</w:t>
            </w:r>
          </w:p>
        </w:tc>
        <w:tc>
          <w:tcPr>
            <w:tcW w:w="428" w:type="pct"/>
            <w:tcBorders>
              <w:top w:val="single" w:sz="8" w:space="0" w:color="auto"/>
            </w:tcBorders>
            <w:vAlign w:val="center"/>
          </w:tcPr>
          <w:p w14:paraId="7B8E655D"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2.0</w:t>
            </w:r>
          </w:p>
        </w:tc>
        <w:tc>
          <w:tcPr>
            <w:tcW w:w="428" w:type="pct"/>
            <w:tcBorders>
              <w:top w:val="single" w:sz="8" w:space="0" w:color="auto"/>
            </w:tcBorders>
            <w:vAlign w:val="center"/>
          </w:tcPr>
          <w:p w14:paraId="20D38BC9"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27" w:type="pct"/>
            <w:tcBorders>
              <w:top w:val="single" w:sz="8" w:space="0" w:color="auto"/>
            </w:tcBorders>
            <w:vAlign w:val="center"/>
          </w:tcPr>
          <w:p w14:paraId="6EA6602E"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28" w:type="pct"/>
            <w:tcBorders>
              <w:top w:val="single" w:sz="8" w:space="0" w:color="auto"/>
            </w:tcBorders>
            <w:vAlign w:val="center"/>
          </w:tcPr>
          <w:p w14:paraId="7FC4AD75"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28" w:type="pct"/>
            <w:vAlign w:val="center"/>
          </w:tcPr>
          <w:p w14:paraId="373F5F4F"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54" w:type="pct"/>
            <w:tcBorders>
              <w:right w:val="single" w:sz="8" w:space="0" w:color="auto"/>
            </w:tcBorders>
            <w:vAlign w:val="center"/>
          </w:tcPr>
          <w:p w14:paraId="153832A4"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w:t>
            </w:r>
            <w:r w:rsidRPr="00A8717A">
              <w:rPr>
                <w:rFonts w:hAnsi="宋体"/>
                <w:sz w:val="18"/>
                <w:szCs w:val="18"/>
              </w:rPr>
              <w:t>5</w:t>
            </w:r>
          </w:p>
        </w:tc>
      </w:tr>
      <w:tr w:rsidR="00A76088" w:rsidRPr="003637AD" w14:paraId="15E910C9" w14:textId="77777777" w:rsidTr="00A76088">
        <w:tc>
          <w:tcPr>
            <w:tcW w:w="1127" w:type="pct"/>
            <w:tcBorders>
              <w:left w:val="single" w:sz="8" w:space="0" w:color="auto"/>
            </w:tcBorders>
            <w:vAlign w:val="center"/>
          </w:tcPr>
          <w:p w14:paraId="77AAEF89" w14:textId="77777777" w:rsidR="002A7861" w:rsidRPr="003637AD" w:rsidRDefault="002B2686" w:rsidP="0043451C">
            <w:pPr>
              <w:pStyle w:val="afffffe"/>
              <w:ind w:firstLineChars="0" w:firstLine="0"/>
              <w:jc w:val="center"/>
              <w:rPr>
                <w:rFonts w:hAnsi="宋体"/>
                <w:sz w:val="18"/>
                <w:szCs w:val="18"/>
              </w:rPr>
            </w:pPr>
            <w:r w:rsidRPr="002B2686">
              <w:rPr>
                <w:rFonts w:hAnsi="宋体" w:hint="eastAsia"/>
                <w:sz w:val="18"/>
                <w:szCs w:val="18"/>
              </w:rPr>
              <w:t>低</w:t>
            </w:r>
            <w:r w:rsidRPr="002B2686">
              <w:rPr>
                <w:rFonts w:hAnsi="宋体"/>
                <w:sz w:val="18"/>
                <w:szCs w:val="18"/>
              </w:rPr>
              <w:t>硫</w:t>
            </w:r>
            <w:r w:rsidR="002A7861" w:rsidRPr="003637AD">
              <w:rPr>
                <w:rFonts w:hAnsi="宋体" w:hint="eastAsia"/>
                <w:sz w:val="18"/>
                <w:szCs w:val="18"/>
              </w:rPr>
              <w:t>非</w:t>
            </w:r>
            <w:r w:rsidR="002A7861" w:rsidRPr="003637AD">
              <w:rPr>
                <w:rFonts w:hAnsi="宋体"/>
                <w:sz w:val="18"/>
                <w:szCs w:val="18"/>
              </w:rPr>
              <w:t>调质钢</w:t>
            </w:r>
          </w:p>
        </w:tc>
        <w:tc>
          <w:tcPr>
            <w:tcW w:w="427" w:type="pct"/>
            <w:vAlign w:val="center"/>
          </w:tcPr>
          <w:p w14:paraId="73B44ADC" w14:textId="77777777" w:rsidR="002A7861" w:rsidRPr="00A8717A" w:rsidRDefault="00A76088" w:rsidP="0043451C">
            <w:pPr>
              <w:pStyle w:val="afffffe"/>
              <w:ind w:firstLineChars="0" w:firstLine="0"/>
              <w:jc w:val="center"/>
              <w:rPr>
                <w:rFonts w:hAnsi="宋体"/>
                <w:sz w:val="18"/>
                <w:szCs w:val="18"/>
              </w:rPr>
            </w:pPr>
            <w:r w:rsidRPr="00A8717A">
              <w:rPr>
                <w:rFonts w:hAnsi="宋体"/>
                <w:sz w:val="18"/>
                <w:szCs w:val="18"/>
              </w:rPr>
              <w:t>2</w:t>
            </w:r>
            <w:r w:rsidR="002A7861" w:rsidRPr="00A8717A">
              <w:rPr>
                <w:rFonts w:hAnsi="宋体" w:hint="eastAsia"/>
                <w:sz w:val="18"/>
                <w:szCs w:val="18"/>
              </w:rPr>
              <w:t>.0</w:t>
            </w:r>
          </w:p>
        </w:tc>
        <w:tc>
          <w:tcPr>
            <w:tcW w:w="428" w:type="pct"/>
            <w:vAlign w:val="center"/>
          </w:tcPr>
          <w:p w14:paraId="66A8CFEF"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3.0</w:t>
            </w:r>
          </w:p>
        </w:tc>
        <w:tc>
          <w:tcPr>
            <w:tcW w:w="427" w:type="pct"/>
            <w:vAlign w:val="center"/>
          </w:tcPr>
          <w:p w14:paraId="753DE0F5" w14:textId="77777777" w:rsidR="002A7861" w:rsidRPr="00A8717A" w:rsidRDefault="00A76088" w:rsidP="0043451C">
            <w:pPr>
              <w:pStyle w:val="afffffe"/>
              <w:ind w:firstLineChars="0" w:firstLine="0"/>
              <w:jc w:val="center"/>
              <w:rPr>
                <w:rFonts w:hAnsi="宋体"/>
                <w:sz w:val="18"/>
                <w:szCs w:val="18"/>
              </w:rPr>
            </w:pPr>
            <w:r w:rsidRPr="00A8717A">
              <w:rPr>
                <w:rFonts w:hAnsi="宋体"/>
                <w:sz w:val="18"/>
                <w:szCs w:val="18"/>
              </w:rPr>
              <w:t>1</w:t>
            </w:r>
            <w:r w:rsidR="002A7861" w:rsidRPr="00A8717A">
              <w:rPr>
                <w:rFonts w:hAnsi="宋体" w:hint="eastAsia"/>
                <w:sz w:val="18"/>
                <w:szCs w:val="18"/>
              </w:rPr>
              <w:t>.0</w:t>
            </w:r>
          </w:p>
        </w:tc>
        <w:tc>
          <w:tcPr>
            <w:tcW w:w="428" w:type="pct"/>
            <w:vAlign w:val="center"/>
          </w:tcPr>
          <w:p w14:paraId="61EC0EBD"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2.0</w:t>
            </w:r>
          </w:p>
        </w:tc>
        <w:tc>
          <w:tcPr>
            <w:tcW w:w="428" w:type="pct"/>
            <w:vAlign w:val="center"/>
          </w:tcPr>
          <w:p w14:paraId="37FE4CB1"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27" w:type="pct"/>
            <w:vAlign w:val="center"/>
          </w:tcPr>
          <w:p w14:paraId="31D0E896"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28" w:type="pct"/>
            <w:vAlign w:val="center"/>
          </w:tcPr>
          <w:p w14:paraId="36778481"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28" w:type="pct"/>
            <w:vAlign w:val="center"/>
          </w:tcPr>
          <w:p w14:paraId="222323AE" w14:textId="77777777" w:rsidR="002A7861" w:rsidRPr="00A8717A" w:rsidRDefault="002A7861" w:rsidP="0043451C">
            <w:pPr>
              <w:pStyle w:val="afffffe"/>
              <w:ind w:firstLineChars="0" w:firstLine="0"/>
              <w:jc w:val="center"/>
              <w:rPr>
                <w:rFonts w:hAnsi="宋体"/>
                <w:sz w:val="18"/>
                <w:szCs w:val="18"/>
              </w:rPr>
            </w:pPr>
            <w:r w:rsidRPr="00A8717A">
              <w:rPr>
                <w:rFonts w:hAnsi="宋体"/>
                <w:sz w:val="18"/>
                <w:szCs w:val="18"/>
              </w:rPr>
              <w:t>1</w:t>
            </w:r>
            <w:r w:rsidRPr="00A8717A">
              <w:rPr>
                <w:rFonts w:hAnsi="宋体" w:hint="eastAsia"/>
                <w:sz w:val="18"/>
                <w:szCs w:val="18"/>
              </w:rPr>
              <w:t>.0</w:t>
            </w:r>
          </w:p>
        </w:tc>
        <w:tc>
          <w:tcPr>
            <w:tcW w:w="454" w:type="pct"/>
            <w:tcBorders>
              <w:right w:val="single" w:sz="8" w:space="0" w:color="auto"/>
            </w:tcBorders>
            <w:vAlign w:val="center"/>
          </w:tcPr>
          <w:p w14:paraId="391C8362" w14:textId="77777777" w:rsidR="002A7861" w:rsidRPr="00A8717A" w:rsidRDefault="002A7861" w:rsidP="0043451C">
            <w:pPr>
              <w:pStyle w:val="afffffe"/>
              <w:ind w:firstLineChars="0" w:firstLine="0"/>
              <w:jc w:val="center"/>
              <w:rPr>
                <w:rFonts w:hAnsi="宋体"/>
                <w:sz w:val="18"/>
                <w:szCs w:val="18"/>
              </w:rPr>
            </w:pPr>
            <w:r w:rsidRPr="00A8717A">
              <w:rPr>
                <w:rFonts w:hAnsi="宋体" w:hint="eastAsia"/>
                <w:sz w:val="18"/>
                <w:szCs w:val="18"/>
              </w:rPr>
              <w:t>/</w:t>
            </w:r>
          </w:p>
        </w:tc>
      </w:tr>
      <w:tr w:rsidR="00A76088" w:rsidRPr="003637AD" w14:paraId="293F133F" w14:textId="77777777" w:rsidTr="00A76088">
        <w:tc>
          <w:tcPr>
            <w:tcW w:w="1127" w:type="pct"/>
            <w:tcBorders>
              <w:left w:val="single" w:sz="8" w:space="0" w:color="auto"/>
              <w:bottom w:val="single" w:sz="8" w:space="0" w:color="auto"/>
            </w:tcBorders>
            <w:vAlign w:val="center"/>
          </w:tcPr>
          <w:p w14:paraId="29359BC1" w14:textId="77777777" w:rsidR="002B2686" w:rsidRPr="00A8717A" w:rsidRDefault="002B2686" w:rsidP="00A76088">
            <w:pPr>
              <w:pStyle w:val="afffffe"/>
              <w:ind w:firstLineChars="0" w:firstLine="0"/>
              <w:jc w:val="center"/>
              <w:rPr>
                <w:rFonts w:hAnsi="宋体"/>
                <w:sz w:val="18"/>
                <w:szCs w:val="18"/>
              </w:rPr>
            </w:pPr>
            <w:r w:rsidRPr="00A8717A">
              <w:rPr>
                <w:rFonts w:hAnsi="宋体" w:hint="eastAsia"/>
                <w:sz w:val="18"/>
                <w:szCs w:val="18"/>
              </w:rPr>
              <w:t>含硫</w:t>
            </w:r>
            <w:r w:rsidRPr="00A8717A">
              <w:rPr>
                <w:rFonts w:hAnsi="宋体"/>
                <w:sz w:val="18"/>
                <w:szCs w:val="18"/>
              </w:rPr>
              <w:t>材料</w:t>
            </w:r>
            <w:r w:rsidRPr="00A8717A">
              <w:rPr>
                <w:rFonts w:hAnsi="宋体" w:hint="eastAsia"/>
                <w:sz w:val="18"/>
                <w:szCs w:val="18"/>
              </w:rPr>
              <w:t>（0.035％～</w:t>
            </w:r>
            <w:r w:rsidR="00A76088" w:rsidRPr="00A8717A">
              <w:rPr>
                <w:rFonts w:hAnsi="宋体" w:hint="eastAsia"/>
                <w:sz w:val="18"/>
                <w:szCs w:val="18"/>
              </w:rPr>
              <w:t>0.0</w:t>
            </w:r>
            <w:r w:rsidR="00A76088" w:rsidRPr="00A8717A">
              <w:rPr>
                <w:rFonts w:hAnsi="宋体"/>
                <w:sz w:val="18"/>
                <w:szCs w:val="18"/>
              </w:rPr>
              <w:t>6</w:t>
            </w:r>
            <w:r w:rsidR="00A76088" w:rsidRPr="00A8717A">
              <w:rPr>
                <w:rFonts w:hAnsi="宋体" w:hint="eastAsia"/>
                <w:sz w:val="18"/>
                <w:szCs w:val="18"/>
              </w:rPr>
              <w:t>5％</w:t>
            </w:r>
            <w:r w:rsidRPr="00A8717A">
              <w:rPr>
                <w:rFonts w:hAnsi="宋体" w:hint="eastAsia"/>
                <w:sz w:val="18"/>
                <w:szCs w:val="18"/>
              </w:rPr>
              <w:t>）</w:t>
            </w:r>
          </w:p>
        </w:tc>
        <w:tc>
          <w:tcPr>
            <w:tcW w:w="427" w:type="pct"/>
            <w:tcBorders>
              <w:bottom w:val="single" w:sz="8" w:space="0" w:color="auto"/>
            </w:tcBorders>
            <w:vAlign w:val="center"/>
          </w:tcPr>
          <w:p w14:paraId="08A4FF74"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3.0</w:t>
            </w:r>
          </w:p>
        </w:tc>
        <w:tc>
          <w:tcPr>
            <w:tcW w:w="428" w:type="pct"/>
            <w:tcBorders>
              <w:bottom w:val="single" w:sz="8" w:space="0" w:color="auto"/>
            </w:tcBorders>
            <w:vAlign w:val="center"/>
          </w:tcPr>
          <w:p w14:paraId="3CE8AB6E"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4.0</w:t>
            </w:r>
          </w:p>
        </w:tc>
        <w:tc>
          <w:tcPr>
            <w:tcW w:w="427" w:type="pct"/>
            <w:tcBorders>
              <w:bottom w:val="single" w:sz="8" w:space="0" w:color="auto"/>
            </w:tcBorders>
            <w:vAlign w:val="center"/>
          </w:tcPr>
          <w:p w14:paraId="45056DD5"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2.0</w:t>
            </w:r>
          </w:p>
        </w:tc>
        <w:tc>
          <w:tcPr>
            <w:tcW w:w="428" w:type="pct"/>
            <w:tcBorders>
              <w:bottom w:val="single" w:sz="8" w:space="0" w:color="auto"/>
            </w:tcBorders>
            <w:vAlign w:val="center"/>
          </w:tcPr>
          <w:p w14:paraId="7C535A2B"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2.0</w:t>
            </w:r>
          </w:p>
        </w:tc>
        <w:tc>
          <w:tcPr>
            <w:tcW w:w="428" w:type="pct"/>
            <w:tcBorders>
              <w:bottom w:val="single" w:sz="8" w:space="0" w:color="auto"/>
            </w:tcBorders>
            <w:vAlign w:val="center"/>
          </w:tcPr>
          <w:p w14:paraId="24B72300"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1.0</w:t>
            </w:r>
          </w:p>
        </w:tc>
        <w:tc>
          <w:tcPr>
            <w:tcW w:w="427" w:type="pct"/>
            <w:tcBorders>
              <w:bottom w:val="single" w:sz="8" w:space="0" w:color="auto"/>
            </w:tcBorders>
            <w:vAlign w:val="center"/>
          </w:tcPr>
          <w:p w14:paraId="20C688C0"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1.0</w:t>
            </w:r>
          </w:p>
        </w:tc>
        <w:tc>
          <w:tcPr>
            <w:tcW w:w="428" w:type="pct"/>
            <w:tcBorders>
              <w:bottom w:val="single" w:sz="8" w:space="0" w:color="auto"/>
            </w:tcBorders>
            <w:vAlign w:val="center"/>
          </w:tcPr>
          <w:p w14:paraId="7B78E7BE"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1.0</w:t>
            </w:r>
          </w:p>
        </w:tc>
        <w:tc>
          <w:tcPr>
            <w:tcW w:w="428" w:type="pct"/>
            <w:tcBorders>
              <w:bottom w:val="single" w:sz="8" w:space="0" w:color="auto"/>
            </w:tcBorders>
            <w:vAlign w:val="center"/>
          </w:tcPr>
          <w:p w14:paraId="685F547D"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1.0</w:t>
            </w:r>
          </w:p>
        </w:tc>
        <w:tc>
          <w:tcPr>
            <w:tcW w:w="454" w:type="pct"/>
            <w:tcBorders>
              <w:bottom w:val="single" w:sz="8" w:space="0" w:color="auto"/>
              <w:right w:val="single" w:sz="8" w:space="0" w:color="auto"/>
            </w:tcBorders>
            <w:vAlign w:val="center"/>
          </w:tcPr>
          <w:p w14:paraId="2C3931FA" w14:textId="77777777" w:rsidR="002B2686" w:rsidRPr="00A8717A" w:rsidRDefault="00A76088" w:rsidP="0043451C">
            <w:pPr>
              <w:pStyle w:val="afffffe"/>
              <w:ind w:firstLineChars="0" w:firstLine="0"/>
              <w:jc w:val="center"/>
              <w:rPr>
                <w:rFonts w:hAnsi="宋体"/>
                <w:sz w:val="18"/>
                <w:szCs w:val="18"/>
              </w:rPr>
            </w:pPr>
            <w:r w:rsidRPr="00A8717A">
              <w:rPr>
                <w:rFonts w:hAnsi="宋体" w:hint="eastAsia"/>
                <w:sz w:val="18"/>
                <w:szCs w:val="18"/>
              </w:rPr>
              <w:t>/</w:t>
            </w:r>
          </w:p>
        </w:tc>
      </w:tr>
    </w:tbl>
    <w:p w14:paraId="0F83CDA3" w14:textId="77777777" w:rsidR="00B036AA" w:rsidRDefault="00B036AA" w:rsidP="00B036AA">
      <w:pPr>
        <w:pStyle w:val="afff7"/>
        <w:numPr>
          <w:ilvl w:val="0"/>
          <w:numId w:val="0"/>
        </w:numPr>
        <w:spacing w:beforeLines="0" w:afterLines="0" w:line="100" w:lineRule="exact"/>
        <w:rPr>
          <w:rFonts w:hint="eastAsia"/>
        </w:rPr>
      </w:pPr>
    </w:p>
    <w:p w14:paraId="5F241CC3" w14:textId="77A852F7" w:rsidR="00E843ED" w:rsidRDefault="00E843ED" w:rsidP="009E407A">
      <w:pPr>
        <w:pStyle w:val="afff7"/>
        <w:spacing w:before="120" w:after="120"/>
      </w:pPr>
      <w:r>
        <w:rPr>
          <w:rFonts w:hint="eastAsia"/>
        </w:rPr>
        <w:t>淬透性</w:t>
      </w:r>
    </w:p>
    <w:p w14:paraId="07704BDF" w14:textId="77777777" w:rsidR="00E843ED" w:rsidRPr="002B6A72" w:rsidRDefault="002A7861" w:rsidP="009E407A">
      <w:pPr>
        <w:pStyle w:val="afffffe"/>
        <w:ind w:firstLine="420"/>
      </w:pPr>
      <w:r w:rsidRPr="002B6A72">
        <w:rPr>
          <w:rFonts w:hint="eastAsia"/>
        </w:rPr>
        <w:t>曲轴材料的淬透性按GB/T 225进行测定，符合GB/T 5216规定或由供需双方协商确定。</w:t>
      </w:r>
    </w:p>
    <w:p w14:paraId="423788C3" w14:textId="77777777" w:rsidR="006F33B2" w:rsidRPr="006F33B2" w:rsidRDefault="006F33B2" w:rsidP="006F33B2">
      <w:pPr>
        <w:numPr>
          <w:ilvl w:val="5"/>
          <w:numId w:val="2"/>
        </w:numPr>
        <w:adjustRightInd/>
        <w:spacing w:beforeLines="50" w:before="120" w:afterLines="50" w:after="120" w:line="240" w:lineRule="auto"/>
        <w:outlineLvl w:val="4"/>
        <w:rPr>
          <w:rFonts w:ascii="黑体" w:eastAsia="黑体" w:hAnsi="Times New Roman"/>
          <w:kern w:val="0"/>
          <w:szCs w:val="20"/>
        </w:rPr>
      </w:pPr>
      <w:r w:rsidRPr="006F33B2">
        <w:rPr>
          <w:rFonts w:ascii="黑体" w:eastAsia="黑体" w:hAnsi="Times New Roman" w:hint="eastAsia"/>
          <w:kern w:val="0"/>
          <w:szCs w:val="20"/>
        </w:rPr>
        <w:t>其他</w:t>
      </w:r>
    </w:p>
    <w:p w14:paraId="67866D90" w14:textId="77777777" w:rsidR="006F33B2" w:rsidRPr="006F33B2" w:rsidRDefault="006F33B2" w:rsidP="006F33B2">
      <w:pPr>
        <w:numPr>
          <w:ilvl w:val="6"/>
          <w:numId w:val="2"/>
        </w:numPr>
        <w:adjustRightInd/>
        <w:spacing w:line="240" w:lineRule="auto"/>
        <w:rPr>
          <w:rFonts w:ascii="宋体" w:hAnsi="Times New Roman"/>
          <w:kern w:val="0"/>
          <w:szCs w:val="20"/>
        </w:rPr>
      </w:pPr>
      <w:r w:rsidRPr="006F33B2">
        <w:rPr>
          <w:rFonts w:ascii="宋体" w:hAnsi="Times New Roman" w:hint="eastAsia"/>
          <w:kern w:val="0"/>
          <w:szCs w:val="20"/>
        </w:rPr>
        <w:t>原材料冶炼方法采用电炉冶炼或转炉冶炼并经炉外精炼，以热轧状态或退火状态交货，轧制压</w:t>
      </w:r>
      <w:r w:rsidRPr="00A8717A">
        <w:rPr>
          <w:rFonts w:ascii="宋体" w:hAnsi="Times New Roman" w:hint="eastAsia"/>
          <w:kern w:val="0"/>
          <w:szCs w:val="20"/>
        </w:rPr>
        <w:t>缩比不小于</w:t>
      </w:r>
      <w:r w:rsidR="00EC2710" w:rsidRPr="00A8717A">
        <w:rPr>
          <w:rFonts w:ascii="宋体" w:hAnsi="Times New Roman"/>
          <w:kern w:val="0"/>
          <w:szCs w:val="20"/>
        </w:rPr>
        <w:t>5</w:t>
      </w:r>
      <w:r w:rsidRPr="00A8717A">
        <w:rPr>
          <w:rFonts w:ascii="宋体" w:hAnsi="Times New Roman" w:hint="eastAsia"/>
          <w:kern w:val="0"/>
          <w:szCs w:val="20"/>
        </w:rPr>
        <w:t>。</w:t>
      </w:r>
    </w:p>
    <w:p w14:paraId="2B262D84" w14:textId="77777777" w:rsidR="006F33B2" w:rsidRPr="006F33B2" w:rsidRDefault="006F33B2" w:rsidP="006F33B2">
      <w:pPr>
        <w:numPr>
          <w:ilvl w:val="6"/>
          <w:numId w:val="2"/>
        </w:numPr>
        <w:adjustRightInd/>
        <w:spacing w:line="240" w:lineRule="auto"/>
        <w:rPr>
          <w:rFonts w:ascii="宋体" w:hAnsi="Times New Roman"/>
          <w:kern w:val="0"/>
          <w:szCs w:val="20"/>
        </w:rPr>
      </w:pPr>
      <w:r w:rsidRPr="006F33B2">
        <w:rPr>
          <w:rFonts w:ascii="宋体" w:hAnsi="Times New Roman" w:hint="eastAsia"/>
          <w:kern w:val="0"/>
          <w:szCs w:val="20"/>
        </w:rPr>
        <w:t>原材料外形、尺寸、重量及允许偏差，应符合GB/T 702的规定或由供需双方协商确定。</w:t>
      </w:r>
    </w:p>
    <w:p w14:paraId="72ACF29F" w14:textId="77777777" w:rsidR="006F33B2" w:rsidRPr="006F33B2" w:rsidRDefault="006F33B2" w:rsidP="006F33B2">
      <w:pPr>
        <w:numPr>
          <w:ilvl w:val="6"/>
          <w:numId w:val="2"/>
        </w:numPr>
        <w:adjustRightInd/>
        <w:spacing w:line="240" w:lineRule="auto"/>
        <w:rPr>
          <w:rFonts w:ascii="宋体" w:hAnsi="Times New Roman"/>
          <w:kern w:val="0"/>
          <w:szCs w:val="20"/>
        </w:rPr>
      </w:pPr>
      <w:r w:rsidRPr="006F33B2">
        <w:rPr>
          <w:rFonts w:ascii="宋体" w:hAnsi="Times New Roman" w:hint="eastAsia"/>
          <w:kern w:val="0"/>
          <w:szCs w:val="20"/>
        </w:rPr>
        <w:t>原材料酸浸低倍组织级别按GB/T 1979评定，应符合表2的规定。钢材的横截面酸浸低倍组织试片上或淬火断口试片上不准许有肉眼可见的缩孔、气泡、裂纹、夹杂、翻皮、分层、白点及晶界裂纹。</w:t>
      </w:r>
    </w:p>
    <w:p w14:paraId="6FE4BD83" w14:textId="77777777" w:rsidR="006F33B2" w:rsidRDefault="006F33B2" w:rsidP="006F33B2">
      <w:pPr>
        <w:pStyle w:val="afffffffa"/>
        <w:spacing w:before="120" w:after="120"/>
      </w:pPr>
      <w:r>
        <w:rPr>
          <w:rFonts w:hint="eastAsia"/>
        </w:rPr>
        <w:t xml:space="preserve">表2  </w:t>
      </w:r>
      <w:r w:rsidRPr="00105475">
        <w:rPr>
          <w:rFonts w:hint="eastAsia"/>
        </w:rPr>
        <w:t>酸浸低倍组织级别</w:t>
      </w:r>
    </w:p>
    <w:tbl>
      <w:tblPr>
        <w:tblStyle w:val="14"/>
        <w:tblW w:w="4995" w:type="pct"/>
        <w:tblLook w:val="04A0" w:firstRow="1" w:lastRow="0" w:firstColumn="1" w:lastColumn="0" w:noHBand="0" w:noVBand="1"/>
      </w:tblPr>
      <w:tblGrid>
        <w:gridCol w:w="1869"/>
        <w:gridCol w:w="1869"/>
        <w:gridCol w:w="1869"/>
        <w:gridCol w:w="1869"/>
        <w:gridCol w:w="1869"/>
      </w:tblGrid>
      <w:tr w:rsidR="006F33B2" w:rsidRPr="006F33B2" w14:paraId="0952736A" w14:textId="77777777" w:rsidTr="0043451C">
        <w:tc>
          <w:tcPr>
            <w:tcW w:w="5000" w:type="pct"/>
            <w:gridSpan w:val="5"/>
            <w:tcBorders>
              <w:top w:val="nil"/>
              <w:left w:val="nil"/>
              <w:bottom w:val="single" w:sz="8" w:space="0" w:color="auto"/>
              <w:right w:val="nil"/>
            </w:tcBorders>
            <w:vAlign w:val="center"/>
          </w:tcPr>
          <w:p w14:paraId="35473F41" w14:textId="77777777" w:rsidR="006F33B2" w:rsidRPr="006F33B2" w:rsidRDefault="006F33B2" w:rsidP="006F33B2">
            <w:pPr>
              <w:widowControl/>
              <w:autoSpaceDE w:val="0"/>
              <w:autoSpaceDN w:val="0"/>
              <w:adjustRightInd/>
              <w:spacing w:line="240" w:lineRule="auto"/>
              <w:jc w:val="right"/>
              <w:rPr>
                <w:rFonts w:ascii="宋体" w:hAnsi="Times New Roman"/>
                <w:kern w:val="0"/>
                <w:sz w:val="18"/>
                <w:szCs w:val="18"/>
              </w:rPr>
            </w:pPr>
            <w:r w:rsidRPr="006F33B2">
              <w:rPr>
                <w:rFonts w:ascii="宋体" w:hAnsi="Times New Roman" w:hint="eastAsia"/>
                <w:kern w:val="0"/>
                <w:sz w:val="18"/>
                <w:szCs w:val="18"/>
              </w:rPr>
              <w:t>单位</w:t>
            </w:r>
            <w:r w:rsidRPr="006F33B2">
              <w:rPr>
                <w:rFonts w:ascii="宋体" w:hAnsi="Times New Roman"/>
                <w:kern w:val="0"/>
                <w:sz w:val="18"/>
                <w:szCs w:val="18"/>
              </w:rPr>
              <w:t>：级</w:t>
            </w:r>
          </w:p>
        </w:tc>
      </w:tr>
      <w:tr w:rsidR="006F33B2" w:rsidRPr="006F33B2" w14:paraId="7504AF0D" w14:textId="77777777" w:rsidTr="0043451C">
        <w:tc>
          <w:tcPr>
            <w:tcW w:w="1000" w:type="pct"/>
            <w:tcBorders>
              <w:top w:val="single" w:sz="8" w:space="0" w:color="auto"/>
              <w:left w:val="single" w:sz="8" w:space="0" w:color="auto"/>
              <w:bottom w:val="single" w:sz="8" w:space="0" w:color="auto"/>
            </w:tcBorders>
            <w:vAlign w:val="center"/>
          </w:tcPr>
          <w:p w14:paraId="3B2251F8"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锭型偏析</w:t>
            </w:r>
          </w:p>
        </w:tc>
        <w:tc>
          <w:tcPr>
            <w:tcW w:w="1000" w:type="pct"/>
            <w:tcBorders>
              <w:top w:val="single" w:sz="8" w:space="0" w:color="auto"/>
              <w:bottom w:val="single" w:sz="8" w:space="0" w:color="auto"/>
            </w:tcBorders>
            <w:vAlign w:val="center"/>
          </w:tcPr>
          <w:p w14:paraId="2EAF743B"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中心疏松</w:t>
            </w:r>
          </w:p>
        </w:tc>
        <w:tc>
          <w:tcPr>
            <w:tcW w:w="1000" w:type="pct"/>
            <w:tcBorders>
              <w:top w:val="single" w:sz="8" w:space="0" w:color="auto"/>
              <w:bottom w:val="single" w:sz="8" w:space="0" w:color="auto"/>
            </w:tcBorders>
            <w:vAlign w:val="center"/>
          </w:tcPr>
          <w:p w14:paraId="1C0ACCCF"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一般疏松</w:t>
            </w:r>
          </w:p>
        </w:tc>
        <w:tc>
          <w:tcPr>
            <w:tcW w:w="1000" w:type="pct"/>
            <w:tcBorders>
              <w:top w:val="single" w:sz="8" w:space="0" w:color="auto"/>
              <w:bottom w:val="single" w:sz="8" w:space="0" w:color="auto"/>
            </w:tcBorders>
            <w:vAlign w:val="center"/>
          </w:tcPr>
          <w:p w14:paraId="655FDEB7"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一般点状偏析</w:t>
            </w:r>
          </w:p>
        </w:tc>
        <w:tc>
          <w:tcPr>
            <w:tcW w:w="1000" w:type="pct"/>
            <w:tcBorders>
              <w:top w:val="single" w:sz="8" w:space="0" w:color="auto"/>
              <w:bottom w:val="single" w:sz="8" w:space="0" w:color="auto"/>
              <w:right w:val="single" w:sz="8" w:space="0" w:color="auto"/>
            </w:tcBorders>
            <w:vAlign w:val="center"/>
          </w:tcPr>
          <w:p w14:paraId="29EFF131"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边缘点状偏析</w:t>
            </w:r>
          </w:p>
        </w:tc>
      </w:tr>
      <w:tr w:rsidR="006F33B2" w:rsidRPr="006F33B2" w14:paraId="19BB26C7" w14:textId="77777777" w:rsidTr="0043451C">
        <w:tc>
          <w:tcPr>
            <w:tcW w:w="1000" w:type="pct"/>
            <w:tcBorders>
              <w:top w:val="single" w:sz="8" w:space="0" w:color="auto"/>
              <w:left w:val="single" w:sz="8" w:space="0" w:color="auto"/>
              <w:bottom w:val="single" w:sz="8" w:space="0" w:color="auto"/>
            </w:tcBorders>
            <w:vAlign w:val="center"/>
          </w:tcPr>
          <w:p w14:paraId="4FBC8626"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≤2.0</w:t>
            </w:r>
          </w:p>
        </w:tc>
        <w:tc>
          <w:tcPr>
            <w:tcW w:w="1000" w:type="pct"/>
            <w:tcBorders>
              <w:top w:val="single" w:sz="8" w:space="0" w:color="auto"/>
              <w:bottom w:val="single" w:sz="8" w:space="0" w:color="auto"/>
            </w:tcBorders>
            <w:vAlign w:val="center"/>
          </w:tcPr>
          <w:p w14:paraId="0E734689"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≤2.0</w:t>
            </w:r>
          </w:p>
        </w:tc>
        <w:tc>
          <w:tcPr>
            <w:tcW w:w="1000" w:type="pct"/>
            <w:tcBorders>
              <w:top w:val="single" w:sz="8" w:space="0" w:color="auto"/>
              <w:bottom w:val="single" w:sz="8" w:space="0" w:color="auto"/>
            </w:tcBorders>
            <w:vAlign w:val="center"/>
          </w:tcPr>
          <w:p w14:paraId="7765AA5E"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≤2.0</w:t>
            </w:r>
          </w:p>
        </w:tc>
        <w:tc>
          <w:tcPr>
            <w:tcW w:w="2000" w:type="pct"/>
            <w:gridSpan w:val="2"/>
            <w:tcBorders>
              <w:top w:val="single" w:sz="8" w:space="0" w:color="auto"/>
              <w:bottom w:val="single" w:sz="8" w:space="0" w:color="auto"/>
              <w:right w:val="single" w:sz="8" w:space="0" w:color="auto"/>
            </w:tcBorders>
            <w:vAlign w:val="center"/>
          </w:tcPr>
          <w:p w14:paraId="1245C59F" w14:textId="77777777" w:rsidR="006F33B2" w:rsidRPr="006F33B2" w:rsidRDefault="006F33B2" w:rsidP="006F33B2">
            <w:pPr>
              <w:widowControl/>
              <w:autoSpaceDE w:val="0"/>
              <w:autoSpaceDN w:val="0"/>
              <w:adjustRightInd/>
              <w:spacing w:line="240" w:lineRule="auto"/>
              <w:jc w:val="center"/>
              <w:rPr>
                <w:rFonts w:ascii="宋体" w:hAnsi="Times New Roman"/>
                <w:kern w:val="0"/>
                <w:sz w:val="18"/>
                <w:szCs w:val="18"/>
              </w:rPr>
            </w:pPr>
            <w:r w:rsidRPr="006F33B2">
              <w:rPr>
                <w:rFonts w:ascii="宋体" w:hAnsi="Times New Roman" w:hint="eastAsia"/>
                <w:kern w:val="0"/>
                <w:sz w:val="18"/>
                <w:szCs w:val="18"/>
              </w:rPr>
              <w:t>不准许</w:t>
            </w:r>
          </w:p>
        </w:tc>
      </w:tr>
    </w:tbl>
    <w:p w14:paraId="027EDC90" w14:textId="77777777" w:rsidR="003C0AF4" w:rsidRPr="00A8717A" w:rsidRDefault="003C0AF4" w:rsidP="004565DE">
      <w:pPr>
        <w:pStyle w:val="afffffffff9"/>
      </w:pPr>
      <w:r w:rsidRPr="00A8717A">
        <w:rPr>
          <w:rFonts w:hint="eastAsia"/>
        </w:rPr>
        <w:lastRenderedPageBreak/>
        <w:t>原材料</w:t>
      </w:r>
      <w:r w:rsidRPr="00A8717A">
        <w:t>的</w:t>
      </w:r>
      <w:r w:rsidRPr="00A8717A">
        <w:rPr>
          <w:rFonts w:hint="eastAsia"/>
        </w:rPr>
        <w:t>晶粒度按GB/T 6394的</w:t>
      </w:r>
      <w:r w:rsidRPr="00A8717A">
        <w:t>规定</w:t>
      </w:r>
      <w:r w:rsidRPr="00A8717A">
        <w:rPr>
          <w:rFonts w:hint="eastAsia"/>
        </w:rPr>
        <w:t>检验，奥氏体晶粒度≤5级，晶粒度不均匀级差≤3级。</w:t>
      </w:r>
    </w:p>
    <w:p w14:paraId="57E02421" w14:textId="77777777" w:rsidR="003C0AF4" w:rsidRPr="00A8717A" w:rsidRDefault="003C0AF4" w:rsidP="004565DE">
      <w:pPr>
        <w:pStyle w:val="afffffffff9"/>
      </w:pPr>
      <w:r w:rsidRPr="00A8717A">
        <w:rPr>
          <w:rFonts w:hint="eastAsia"/>
        </w:rPr>
        <w:t>原材料</w:t>
      </w:r>
      <w:r w:rsidRPr="00A8717A">
        <w:t>的</w:t>
      </w:r>
      <w:r w:rsidRPr="00A8717A">
        <w:rPr>
          <w:rFonts w:hint="eastAsia"/>
        </w:rPr>
        <w:t>脱碳层按GB/T 224的</w:t>
      </w:r>
      <w:r w:rsidRPr="00A8717A">
        <w:t>规定</w:t>
      </w:r>
      <w:r w:rsidRPr="00A8717A">
        <w:rPr>
          <w:rFonts w:hint="eastAsia"/>
        </w:rPr>
        <w:t>检验，单边脱碳层深度不大于钢材直径的1.0</w:t>
      </w:r>
      <w:r w:rsidRPr="00A8717A">
        <w:rPr>
          <w:rFonts w:hAnsi="宋体" w:hint="eastAsia"/>
        </w:rPr>
        <w:t>％</w:t>
      </w:r>
      <w:r w:rsidRPr="00A8717A">
        <w:rPr>
          <w:rFonts w:hint="eastAsia"/>
        </w:rPr>
        <w:t>或供需双方协商确定。</w:t>
      </w:r>
    </w:p>
    <w:p w14:paraId="4CD6D916" w14:textId="77777777" w:rsidR="003C0AF4" w:rsidRPr="00A8717A" w:rsidRDefault="003C0AF4" w:rsidP="004565DE">
      <w:pPr>
        <w:pStyle w:val="afffffffff9"/>
      </w:pPr>
      <w:r w:rsidRPr="00A8717A">
        <w:rPr>
          <w:rFonts w:hint="eastAsia"/>
        </w:rPr>
        <w:t>原材料</w:t>
      </w:r>
      <w:r w:rsidRPr="00A8717A">
        <w:t>的</w:t>
      </w:r>
      <w:r w:rsidRPr="00A8717A">
        <w:rPr>
          <w:rFonts w:hint="eastAsia"/>
        </w:rPr>
        <w:t>硬度按GB/T 231.1的</w:t>
      </w:r>
      <w:r w:rsidRPr="00A8717A">
        <w:t>规定</w:t>
      </w:r>
      <w:r w:rsidRPr="00A8717A">
        <w:rPr>
          <w:rFonts w:hint="eastAsia"/>
        </w:rPr>
        <w:t>检验，在钢材R/2位置测定，硬度不大于280</w:t>
      </w:r>
      <w:r w:rsidRPr="00A8717A">
        <w:rPr>
          <w:vertAlign w:val="superscript"/>
        </w:rPr>
        <w:t xml:space="preserve"> </w:t>
      </w:r>
      <w:r w:rsidRPr="00A8717A">
        <w:rPr>
          <w:rFonts w:hint="eastAsia"/>
        </w:rPr>
        <w:t>HBW或由供需双方协商确定。</w:t>
      </w:r>
    </w:p>
    <w:p w14:paraId="6952FC54" w14:textId="77777777" w:rsidR="003C0AF4" w:rsidRPr="00A8717A" w:rsidRDefault="003C0AF4" w:rsidP="004565DE">
      <w:pPr>
        <w:pStyle w:val="afffffffff9"/>
      </w:pPr>
      <w:r w:rsidRPr="00A8717A">
        <w:rPr>
          <w:rFonts w:hint="eastAsia"/>
        </w:rPr>
        <w:t>原材料</w:t>
      </w:r>
      <w:r w:rsidRPr="00A8717A">
        <w:t>的</w:t>
      </w:r>
      <w:r w:rsidRPr="00A8717A">
        <w:rPr>
          <w:rFonts w:hint="eastAsia"/>
        </w:rPr>
        <w:t>带状组织按GB/T 13299的规定进行评定，带状组织≤2.0级。</w:t>
      </w:r>
    </w:p>
    <w:p w14:paraId="2FA70C77" w14:textId="77777777" w:rsidR="003C0AF4" w:rsidRPr="00A8717A" w:rsidRDefault="003C0AF4" w:rsidP="004565DE">
      <w:pPr>
        <w:pStyle w:val="afffffffff9"/>
      </w:pPr>
      <w:r w:rsidRPr="00A8717A">
        <w:rPr>
          <w:rFonts w:hint="eastAsia"/>
        </w:rPr>
        <w:t>原材料禁用物质应符合GB/T 30512的规定，且放射性污染允许的最大值为0.1</w:t>
      </w:r>
      <w:r w:rsidRPr="00A8717A">
        <w:rPr>
          <w:vertAlign w:val="superscript"/>
        </w:rPr>
        <w:t xml:space="preserve"> </w:t>
      </w:r>
      <w:r w:rsidRPr="00A8717A">
        <w:rPr>
          <w:rFonts w:hint="eastAsia"/>
        </w:rPr>
        <w:t>Bq/g。</w:t>
      </w:r>
    </w:p>
    <w:p w14:paraId="369604ED" w14:textId="77777777" w:rsidR="003C0AF4" w:rsidRPr="00A8717A" w:rsidRDefault="003C0AF4" w:rsidP="004565DE">
      <w:pPr>
        <w:pStyle w:val="afffffffff9"/>
      </w:pPr>
      <w:r w:rsidRPr="00A8717A">
        <w:rPr>
          <w:rFonts w:hint="eastAsia"/>
        </w:rPr>
        <w:t>钢材不准许存在孔眼、缩孔、气泡、裂纹、分层、非金属杂质等影响强度和使用性能的内部缺陷。</w:t>
      </w:r>
    </w:p>
    <w:p w14:paraId="3447CDD1" w14:textId="77777777" w:rsidR="008A25D7" w:rsidRPr="00A8717A" w:rsidRDefault="003C0AF4" w:rsidP="004565DE">
      <w:pPr>
        <w:pStyle w:val="afffffffff9"/>
      </w:pPr>
      <w:r w:rsidRPr="00A8717A">
        <w:rPr>
          <w:rFonts w:hint="eastAsia"/>
        </w:rPr>
        <w:t>钢材的表面质量应符合</w:t>
      </w:r>
      <w:r w:rsidR="00CD35E2" w:rsidRPr="00A8717A">
        <w:rPr>
          <w:rFonts w:hint="eastAsia"/>
        </w:rPr>
        <w:t>GB/T 3077、GB/T 5216、GB/T 15712</w:t>
      </w:r>
      <w:r w:rsidRPr="00A8717A">
        <w:rPr>
          <w:rFonts w:hint="eastAsia"/>
        </w:rPr>
        <w:t>的规定或供需双方协商确定</w:t>
      </w:r>
      <w:r w:rsidR="004565DE" w:rsidRPr="00A8717A">
        <w:rPr>
          <w:rFonts w:hint="eastAsia"/>
        </w:rPr>
        <w:t>。</w:t>
      </w:r>
    </w:p>
    <w:p w14:paraId="41AF9CF9" w14:textId="77777777" w:rsidR="00E843ED" w:rsidRDefault="00E843ED" w:rsidP="009E407A">
      <w:pPr>
        <w:pStyle w:val="afff5"/>
        <w:spacing w:before="120" w:after="120"/>
      </w:pPr>
      <w:r w:rsidRPr="00A70E18">
        <w:rPr>
          <w:rFonts w:hint="eastAsia"/>
        </w:rPr>
        <w:t>球墨铸铁曲轴</w:t>
      </w:r>
      <w:r>
        <w:rPr>
          <w:rFonts w:hint="eastAsia"/>
        </w:rPr>
        <w:t>材料</w:t>
      </w:r>
    </w:p>
    <w:p w14:paraId="0925D254" w14:textId="77777777" w:rsidR="006C7031" w:rsidRPr="006C7031" w:rsidRDefault="00EE17F3" w:rsidP="00EE17F3">
      <w:pPr>
        <w:pStyle w:val="afffffe"/>
        <w:ind w:firstLine="420"/>
      </w:pPr>
      <w:r>
        <w:rPr>
          <w:rFonts w:hint="eastAsia"/>
        </w:rPr>
        <w:t>应符合</w:t>
      </w:r>
      <w:r w:rsidRPr="00EE17F3">
        <w:t>GB/T 23339</w:t>
      </w:r>
      <w:r w:rsidRPr="00EE17F3">
        <w:rPr>
          <w:rFonts w:hint="eastAsia"/>
        </w:rPr>
        <w:t>的规定</w:t>
      </w:r>
      <w:r>
        <w:rPr>
          <w:rFonts w:hint="eastAsia"/>
        </w:rPr>
        <w:t>。</w:t>
      </w:r>
    </w:p>
    <w:p w14:paraId="0B029A24" w14:textId="77777777" w:rsidR="00E843ED" w:rsidRDefault="00E843ED" w:rsidP="009E407A">
      <w:pPr>
        <w:pStyle w:val="afff4"/>
        <w:spacing w:before="120" w:after="120"/>
      </w:pPr>
      <w:r>
        <w:rPr>
          <w:rFonts w:hint="eastAsia"/>
        </w:rPr>
        <w:t>曲轴锻件</w:t>
      </w:r>
    </w:p>
    <w:p w14:paraId="7DDFFE56" w14:textId="77777777" w:rsidR="006C7031" w:rsidRDefault="006C7031" w:rsidP="006C7031">
      <w:pPr>
        <w:pStyle w:val="afff5"/>
        <w:spacing w:before="120" w:after="120"/>
      </w:pPr>
      <w:r>
        <w:rPr>
          <w:rFonts w:hint="eastAsia"/>
        </w:rPr>
        <w:t>锻件标识</w:t>
      </w:r>
    </w:p>
    <w:p w14:paraId="152D3057" w14:textId="77777777" w:rsidR="006C7031" w:rsidRPr="006C7031" w:rsidRDefault="006C7031" w:rsidP="006C7031">
      <w:pPr>
        <w:pStyle w:val="afffffe"/>
        <w:ind w:firstLine="420"/>
      </w:pPr>
      <w:r>
        <w:rPr>
          <w:rFonts w:hint="eastAsia"/>
        </w:rPr>
        <w:t>锻件上应按产品图样规定的部位清晰地标注产品标识,保证产品的可追溯性，如制造商代码、炉号等。</w:t>
      </w:r>
    </w:p>
    <w:p w14:paraId="01A44044" w14:textId="4223A4BF" w:rsidR="00E843ED" w:rsidRDefault="00CA2049" w:rsidP="009E407A">
      <w:pPr>
        <w:pStyle w:val="afff5"/>
        <w:spacing w:before="120" w:after="120"/>
      </w:pPr>
      <w:r>
        <w:rPr>
          <w:rFonts w:hint="eastAsia"/>
        </w:rPr>
        <w:t>锻件</w:t>
      </w:r>
      <w:r w:rsidR="00E843ED">
        <w:rPr>
          <w:rFonts w:hint="eastAsia"/>
        </w:rPr>
        <w:t>形状、尺寸及</w:t>
      </w:r>
      <w:r>
        <w:rPr>
          <w:rFonts w:hint="eastAsia"/>
        </w:rPr>
        <w:t>精度</w:t>
      </w:r>
    </w:p>
    <w:p w14:paraId="15422F32" w14:textId="71519A70" w:rsidR="007D4552" w:rsidRPr="00A8717A" w:rsidRDefault="007D4552" w:rsidP="003E1356">
      <w:pPr>
        <w:pStyle w:val="afffffffffa"/>
      </w:pPr>
      <w:r w:rsidRPr="00A8717A">
        <w:rPr>
          <w:rFonts w:hint="eastAsia"/>
        </w:rPr>
        <w:t>锻件的形状、尺寸按锻件图纸验收，公差宜按</w:t>
      </w:r>
      <w:r w:rsidR="00C61F66" w:rsidRPr="00A8717A">
        <w:rPr>
          <w:rFonts w:hint="eastAsia"/>
        </w:rPr>
        <w:t>GB/T 12362</w:t>
      </w:r>
      <w:r w:rsidRPr="00A8717A">
        <w:rPr>
          <w:rFonts w:hint="eastAsia"/>
        </w:rPr>
        <w:t>精密级选取，或由供需双方协商确定。</w:t>
      </w:r>
    </w:p>
    <w:p w14:paraId="27195760" w14:textId="446DF860" w:rsidR="007D4552" w:rsidRPr="00A8717A" w:rsidRDefault="007D4552" w:rsidP="003E1356">
      <w:pPr>
        <w:pStyle w:val="afffffffffa"/>
      </w:pPr>
      <w:r w:rsidRPr="00A8717A">
        <w:rPr>
          <w:rFonts w:hint="eastAsia"/>
        </w:rPr>
        <w:t>锻件残留飞边应均匀一致，飞边高度≤1.5</w:t>
      </w:r>
      <w:r w:rsidR="00C61F66" w:rsidRPr="00A8717A">
        <w:rPr>
          <w:vertAlign w:val="superscript"/>
        </w:rPr>
        <w:t xml:space="preserve"> </w:t>
      </w:r>
      <w:r w:rsidRPr="00A8717A">
        <w:rPr>
          <w:rFonts w:hint="eastAsia"/>
        </w:rPr>
        <w:t>mm，过切深度≤1.5</w:t>
      </w:r>
      <w:r w:rsidR="00C61F66" w:rsidRPr="00A8717A">
        <w:rPr>
          <w:vertAlign w:val="superscript"/>
        </w:rPr>
        <w:t xml:space="preserve"> </w:t>
      </w:r>
      <w:r w:rsidRPr="00A8717A">
        <w:rPr>
          <w:rFonts w:hint="eastAsia"/>
        </w:rPr>
        <w:t>mm，测量方法按照GB/T 12362</w:t>
      </w:r>
      <w:r w:rsidR="00C61F66" w:rsidRPr="00A8717A">
        <w:rPr>
          <w:rFonts w:hint="eastAsia"/>
        </w:rPr>
        <w:t>的</w:t>
      </w:r>
      <w:r w:rsidR="00C61F66" w:rsidRPr="00A8717A">
        <w:t>规定</w:t>
      </w:r>
      <w:r w:rsidRPr="00A8717A">
        <w:rPr>
          <w:rFonts w:hint="eastAsia"/>
        </w:rPr>
        <w:t>执行或由供需双方协商确定。</w:t>
      </w:r>
    </w:p>
    <w:p w14:paraId="1239C46C" w14:textId="5874A363" w:rsidR="007D4552" w:rsidRPr="00A8717A" w:rsidRDefault="007D4552" w:rsidP="003E1356">
      <w:pPr>
        <w:pStyle w:val="afffffffffa"/>
      </w:pPr>
      <w:r w:rsidRPr="00A8717A">
        <w:rPr>
          <w:rFonts w:hint="eastAsia"/>
        </w:rPr>
        <w:t>锻件拔模斜度1°</w:t>
      </w:r>
      <w:r w:rsidR="0072536C" w:rsidRPr="00A8717A">
        <w:rPr>
          <w:rFonts w:hint="eastAsia"/>
        </w:rPr>
        <w:t>～</w:t>
      </w:r>
      <w:r w:rsidRPr="00A8717A">
        <w:rPr>
          <w:rFonts w:hint="eastAsia"/>
        </w:rPr>
        <w:t>3°，推荐1.5</w:t>
      </w:r>
      <w:r w:rsidR="00A82E2D" w:rsidRPr="00A8717A">
        <w:rPr>
          <w:rFonts w:hint="eastAsia"/>
        </w:rPr>
        <w:t>°或</w:t>
      </w:r>
      <w:r w:rsidRPr="00A8717A">
        <w:rPr>
          <w:rFonts w:hint="eastAsia"/>
        </w:rPr>
        <w:t>由供需双方协商确定。</w:t>
      </w:r>
    </w:p>
    <w:p w14:paraId="4D312A74" w14:textId="65BFDA78" w:rsidR="007D4552" w:rsidRPr="00A8717A" w:rsidRDefault="007D4552" w:rsidP="003E1356">
      <w:pPr>
        <w:pStyle w:val="afffffffffa"/>
      </w:pPr>
      <w:r w:rsidRPr="00A8717A">
        <w:rPr>
          <w:rFonts w:hint="eastAsia"/>
        </w:rPr>
        <w:t>锻件错差≤1.5</w:t>
      </w:r>
      <w:r w:rsidR="00BC3684" w:rsidRPr="00A8717A">
        <w:rPr>
          <w:vertAlign w:val="superscript"/>
        </w:rPr>
        <w:t xml:space="preserve"> </w:t>
      </w:r>
      <w:r w:rsidRPr="00A8717A">
        <w:rPr>
          <w:rFonts w:hint="eastAsia"/>
        </w:rPr>
        <w:t>mm，测量方法按照GB/T 12362</w:t>
      </w:r>
      <w:r w:rsidR="00313936" w:rsidRPr="00A8717A">
        <w:rPr>
          <w:rFonts w:hint="eastAsia"/>
        </w:rPr>
        <w:t>的</w:t>
      </w:r>
      <w:r w:rsidRPr="00A8717A">
        <w:rPr>
          <w:rFonts w:hint="eastAsia"/>
        </w:rPr>
        <w:t>执行或由供需双方协商确定。</w:t>
      </w:r>
    </w:p>
    <w:p w14:paraId="723683B5" w14:textId="2FFA016F" w:rsidR="00E843ED" w:rsidRPr="00A8717A" w:rsidRDefault="007D4552" w:rsidP="003E1356">
      <w:pPr>
        <w:pStyle w:val="afffffffffa"/>
      </w:pPr>
      <w:r w:rsidRPr="00A8717A">
        <w:rPr>
          <w:rFonts w:hint="eastAsia"/>
        </w:rPr>
        <w:t>锻件的直线度≤1.5</w:t>
      </w:r>
      <w:r w:rsidR="00BC3684" w:rsidRPr="00A8717A">
        <w:rPr>
          <w:vertAlign w:val="superscript"/>
        </w:rPr>
        <w:t xml:space="preserve"> </w:t>
      </w:r>
      <w:r w:rsidRPr="00A8717A">
        <w:rPr>
          <w:rFonts w:hint="eastAsia"/>
        </w:rPr>
        <w:t>mm/1</w:t>
      </w:r>
      <w:r w:rsidR="00BC3684" w:rsidRPr="00A8717A">
        <w:rPr>
          <w:vertAlign w:val="superscript"/>
        </w:rPr>
        <w:t xml:space="preserve"> </w:t>
      </w:r>
      <w:r w:rsidRPr="00A8717A">
        <w:rPr>
          <w:rFonts w:hint="eastAsia"/>
        </w:rPr>
        <w:t>000</w:t>
      </w:r>
      <w:r w:rsidR="00BC3684" w:rsidRPr="00A8717A">
        <w:rPr>
          <w:vertAlign w:val="superscript"/>
        </w:rPr>
        <w:t xml:space="preserve"> </w:t>
      </w:r>
      <w:r w:rsidRPr="00A8717A">
        <w:rPr>
          <w:rFonts w:hint="eastAsia"/>
        </w:rPr>
        <w:t>mm。调质钢锻件直线度≤3.5</w:t>
      </w:r>
      <w:r w:rsidR="00BC3684" w:rsidRPr="00A8717A">
        <w:rPr>
          <w:vertAlign w:val="superscript"/>
        </w:rPr>
        <w:t xml:space="preserve"> </w:t>
      </w:r>
      <w:r w:rsidRPr="00A8717A">
        <w:rPr>
          <w:rFonts w:hint="eastAsia"/>
        </w:rPr>
        <w:t>mm时允许冷校直，校直后应消除内应力，非调质钢锻件不</w:t>
      </w:r>
      <w:r w:rsidR="00BC3684" w:rsidRPr="00A8717A">
        <w:rPr>
          <w:rFonts w:hint="eastAsia"/>
        </w:rPr>
        <w:t>准</w:t>
      </w:r>
      <w:r w:rsidRPr="00A8717A">
        <w:rPr>
          <w:rFonts w:hint="eastAsia"/>
        </w:rPr>
        <w:t>许冷校直，或由供需双方协商确定</w:t>
      </w:r>
      <w:r w:rsidR="00E843ED" w:rsidRPr="00A8717A">
        <w:rPr>
          <w:rFonts w:hint="eastAsia"/>
        </w:rPr>
        <w:t>。</w:t>
      </w:r>
    </w:p>
    <w:p w14:paraId="3067BDED" w14:textId="74834F4C" w:rsidR="009E407A" w:rsidRPr="00A8717A" w:rsidRDefault="004C00F8" w:rsidP="009E407A">
      <w:pPr>
        <w:pStyle w:val="afff5"/>
        <w:spacing w:before="120" w:after="120"/>
      </w:pPr>
      <w:r w:rsidRPr="00A8717A">
        <w:rPr>
          <w:rFonts w:hint="eastAsia"/>
        </w:rPr>
        <w:t>锻件</w:t>
      </w:r>
      <w:r w:rsidR="009E407A" w:rsidRPr="00A8717A">
        <w:rPr>
          <w:rFonts w:hint="eastAsia"/>
        </w:rPr>
        <w:t>表面质量</w:t>
      </w:r>
    </w:p>
    <w:p w14:paraId="16EDFAA7" w14:textId="0B926190" w:rsidR="003E1356" w:rsidRPr="00A8717A" w:rsidRDefault="003E1356" w:rsidP="003E1356">
      <w:pPr>
        <w:pStyle w:val="afffffffffa"/>
      </w:pPr>
      <w:r w:rsidRPr="00A8717A">
        <w:rPr>
          <w:rFonts w:hint="eastAsia"/>
        </w:rPr>
        <w:t>锻件表面</w:t>
      </w:r>
      <w:r w:rsidR="009370B3" w:rsidRPr="00A8717A">
        <w:rPr>
          <w:rFonts w:hint="eastAsia"/>
        </w:rPr>
        <w:t>应</w:t>
      </w:r>
      <w:r w:rsidRPr="00A8717A">
        <w:rPr>
          <w:rFonts w:hint="eastAsia"/>
        </w:rPr>
        <w:t>采用直径≤1.5</w:t>
      </w:r>
      <w:r w:rsidR="00C92F21" w:rsidRPr="00A8717A">
        <w:rPr>
          <w:vertAlign w:val="superscript"/>
        </w:rPr>
        <w:t xml:space="preserve"> </w:t>
      </w:r>
      <w:r w:rsidRPr="00A8717A">
        <w:rPr>
          <w:rFonts w:hint="eastAsia"/>
        </w:rPr>
        <w:t>mm的切丝断丸或铸钢丸进行抛丸处理，抛丸覆盖率100</w:t>
      </w:r>
      <w:r w:rsidR="00C92F21" w:rsidRPr="00A8717A">
        <w:rPr>
          <w:rFonts w:hAnsi="宋体" w:hint="eastAsia"/>
        </w:rPr>
        <w:t>％</w:t>
      </w:r>
      <w:r w:rsidRPr="00A8717A">
        <w:rPr>
          <w:rFonts w:hint="eastAsia"/>
        </w:rPr>
        <w:t>，清除氧化皮、锈蚀和污物等附着物。</w:t>
      </w:r>
    </w:p>
    <w:p w14:paraId="42B58C12" w14:textId="26404537" w:rsidR="003E1356" w:rsidRPr="00A8717A" w:rsidRDefault="003E1356" w:rsidP="003E1356">
      <w:pPr>
        <w:pStyle w:val="afffffffffa"/>
      </w:pPr>
      <w:r w:rsidRPr="00A8717A">
        <w:rPr>
          <w:rFonts w:hint="eastAsia"/>
        </w:rPr>
        <w:t>锻件抛丸后应100</w:t>
      </w:r>
      <w:r w:rsidR="00C92F21" w:rsidRPr="00A8717A">
        <w:rPr>
          <w:rFonts w:hint="eastAsia"/>
        </w:rPr>
        <w:t>％</w:t>
      </w:r>
      <w:r w:rsidRPr="00A8717A">
        <w:rPr>
          <w:rFonts w:hint="eastAsia"/>
        </w:rPr>
        <w:t>磁粉探伤，探伤后</w:t>
      </w:r>
      <w:r w:rsidR="00091CEB" w:rsidRPr="00A8717A">
        <w:rPr>
          <w:rFonts w:hint="eastAsia"/>
        </w:rPr>
        <w:t>应</w:t>
      </w:r>
      <w:r w:rsidRPr="00A8717A">
        <w:rPr>
          <w:rFonts w:hint="eastAsia"/>
        </w:rPr>
        <w:t>进行退磁处理，剩磁量≤3</w:t>
      </w:r>
      <w:r w:rsidR="00AA2FA0" w:rsidRPr="00A8717A">
        <w:rPr>
          <w:vertAlign w:val="superscript"/>
        </w:rPr>
        <w:t xml:space="preserve"> </w:t>
      </w:r>
      <w:r w:rsidRPr="00A8717A">
        <w:rPr>
          <w:rFonts w:hint="eastAsia"/>
        </w:rPr>
        <w:t>GS。</w:t>
      </w:r>
    </w:p>
    <w:p w14:paraId="49CB593E" w14:textId="6D349750" w:rsidR="003E1356" w:rsidRPr="00A8717A" w:rsidRDefault="003E1356" w:rsidP="003E1356">
      <w:pPr>
        <w:pStyle w:val="afffffffffa"/>
      </w:pPr>
      <w:r w:rsidRPr="00A8717A">
        <w:rPr>
          <w:rFonts w:hint="eastAsia"/>
        </w:rPr>
        <w:t>锻件表面不</w:t>
      </w:r>
      <w:r w:rsidR="00F86A33" w:rsidRPr="00A8717A">
        <w:rPr>
          <w:rFonts w:hint="eastAsia"/>
        </w:rPr>
        <w:t>准</w:t>
      </w:r>
      <w:r w:rsidRPr="00A8717A">
        <w:rPr>
          <w:rFonts w:hint="eastAsia"/>
        </w:rPr>
        <w:t>许有机加工不可消除的折叠、裂纹等影响强度的缺陷。锻件表面上的折叠、裂纹等缺陷允许采用打磨的方法消除，非加工面打磨深度不</w:t>
      </w:r>
      <w:r w:rsidR="00F86A33" w:rsidRPr="00A8717A">
        <w:rPr>
          <w:rFonts w:hint="eastAsia"/>
        </w:rPr>
        <w:t>应</w:t>
      </w:r>
      <w:r w:rsidRPr="00A8717A">
        <w:rPr>
          <w:rFonts w:hint="eastAsia"/>
        </w:rPr>
        <w:t>大于厚度公差的1/3，加工面打磨深度不大于毛坯实际加工余量的1/2，打磨部位应圆滑过渡，打磨宽度不小于打磨深度的6倍，打磨长度应在两端超出缺陷长度3</w:t>
      </w:r>
      <w:r w:rsidR="00936844" w:rsidRPr="00A8717A">
        <w:rPr>
          <w:vertAlign w:val="superscript"/>
        </w:rPr>
        <w:t xml:space="preserve"> </w:t>
      </w:r>
      <w:r w:rsidRPr="00A8717A">
        <w:rPr>
          <w:rFonts w:hint="eastAsia"/>
        </w:rPr>
        <w:t>mm以上。以上要求也可</w:t>
      </w:r>
      <w:r w:rsidR="00936844" w:rsidRPr="00A8717A">
        <w:rPr>
          <w:rFonts w:hint="eastAsia"/>
        </w:rPr>
        <w:t>由</w:t>
      </w:r>
      <w:r w:rsidRPr="00A8717A">
        <w:rPr>
          <w:rFonts w:hint="eastAsia"/>
        </w:rPr>
        <w:t>供需双方协商确定。</w:t>
      </w:r>
    </w:p>
    <w:p w14:paraId="192B7D09" w14:textId="77777777" w:rsidR="003E1356" w:rsidRPr="00A8717A" w:rsidRDefault="003E1356" w:rsidP="003E1356">
      <w:pPr>
        <w:pStyle w:val="afffffffffa"/>
      </w:pPr>
      <w:r w:rsidRPr="00A8717A">
        <w:rPr>
          <w:rFonts w:hint="eastAsia"/>
        </w:rPr>
        <w:t>锻件非加工表面上的凹坑，氧化坑、碰伤等缺陷深度不应大于厚度公差的1/3。或由供需双方协商确定。</w:t>
      </w:r>
    </w:p>
    <w:p w14:paraId="3468901F" w14:textId="77777777" w:rsidR="003E1356" w:rsidRPr="00A8717A" w:rsidRDefault="003E1356" w:rsidP="003E1356">
      <w:pPr>
        <w:pStyle w:val="afffffffffa"/>
      </w:pPr>
      <w:r w:rsidRPr="00A8717A">
        <w:rPr>
          <w:rFonts w:hint="eastAsia"/>
        </w:rPr>
        <w:t>锻件加工装夹位置不准许有凹坑或凸起等影响加工定位精度的缺陷。</w:t>
      </w:r>
    </w:p>
    <w:p w14:paraId="2A6DC48A" w14:textId="31133EE8" w:rsidR="003E1356" w:rsidRPr="00A8717A" w:rsidRDefault="003E1356" w:rsidP="003E1356">
      <w:pPr>
        <w:pStyle w:val="afffffffffa"/>
      </w:pPr>
      <w:r w:rsidRPr="00A8717A">
        <w:rPr>
          <w:rFonts w:hint="eastAsia"/>
        </w:rPr>
        <w:t>锻件平衡块顶部的未填满部分允许局部补焊,焊后</w:t>
      </w:r>
      <w:r w:rsidR="0093778F" w:rsidRPr="00A8717A">
        <w:rPr>
          <w:rFonts w:hint="eastAsia"/>
        </w:rPr>
        <w:t>应</w:t>
      </w:r>
      <w:r w:rsidRPr="00A8717A">
        <w:rPr>
          <w:rFonts w:hint="eastAsia"/>
        </w:rPr>
        <w:t>修磨圆滑并进行去应力处理。补焊后的锻件</w:t>
      </w:r>
      <w:r w:rsidR="000C4AC8" w:rsidRPr="00A8717A">
        <w:rPr>
          <w:rFonts w:hint="eastAsia"/>
        </w:rPr>
        <w:t>应</w:t>
      </w:r>
      <w:r w:rsidRPr="00A8717A">
        <w:rPr>
          <w:rFonts w:hint="eastAsia"/>
        </w:rPr>
        <w:t>经抛丸、探伤处理。锻件平衡块以外部位均不</w:t>
      </w:r>
      <w:r w:rsidR="00E825EE" w:rsidRPr="00A8717A">
        <w:rPr>
          <w:rFonts w:hint="eastAsia"/>
        </w:rPr>
        <w:t>准</w:t>
      </w:r>
      <w:r w:rsidRPr="00A8717A">
        <w:rPr>
          <w:rFonts w:hint="eastAsia"/>
        </w:rPr>
        <w:t>许补焊。</w:t>
      </w:r>
    </w:p>
    <w:p w14:paraId="50199C5A" w14:textId="61768316" w:rsidR="009E407A" w:rsidRPr="00A8717A" w:rsidRDefault="003E1356" w:rsidP="003E1356">
      <w:pPr>
        <w:pStyle w:val="afffffffffa"/>
      </w:pPr>
      <w:r w:rsidRPr="00A8717A">
        <w:rPr>
          <w:rFonts w:hint="eastAsia"/>
        </w:rPr>
        <w:t>锻件表面脱碳层深度不超过0.5</w:t>
      </w:r>
      <w:r w:rsidR="00E825EE" w:rsidRPr="00A8717A">
        <w:rPr>
          <w:vertAlign w:val="superscript"/>
        </w:rPr>
        <w:t xml:space="preserve"> </w:t>
      </w:r>
      <w:r w:rsidRPr="00A8717A">
        <w:rPr>
          <w:rFonts w:hint="eastAsia"/>
        </w:rPr>
        <w:t>mm</w:t>
      </w:r>
      <w:r w:rsidR="008F64C6" w:rsidRPr="00A8717A">
        <w:rPr>
          <w:rFonts w:hint="eastAsia"/>
        </w:rPr>
        <w:t>。</w:t>
      </w:r>
    </w:p>
    <w:p w14:paraId="019007B5" w14:textId="77777777" w:rsidR="009E407A" w:rsidRPr="00A8717A" w:rsidRDefault="00C6174E" w:rsidP="009E407A">
      <w:pPr>
        <w:pStyle w:val="afff5"/>
        <w:spacing w:before="120" w:after="120"/>
      </w:pPr>
      <w:r w:rsidRPr="00A8717A">
        <w:rPr>
          <w:rFonts w:hint="eastAsia"/>
        </w:rPr>
        <w:t>锻件力学性能和</w:t>
      </w:r>
      <w:r w:rsidRPr="00A8717A">
        <w:t>硬度</w:t>
      </w:r>
    </w:p>
    <w:p w14:paraId="0D846A85" w14:textId="77777777" w:rsidR="009E407A" w:rsidRPr="00A8717A" w:rsidRDefault="00C6174E" w:rsidP="00C6174E">
      <w:pPr>
        <w:pStyle w:val="afffffe"/>
        <w:ind w:firstLine="420"/>
      </w:pPr>
      <w:r w:rsidRPr="00A8717A">
        <w:rPr>
          <w:rFonts w:hint="eastAsia"/>
        </w:rPr>
        <w:t>锻件力学性能和硬度应符合供需双方确认的锻件图纸、技术协议的要求。客户未要求时，锻件性能应符合表3的规定</w:t>
      </w:r>
      <w:r w:rsidR="009E407A" w:rsidRPr="00A8717A">
        <w:rPr>
          <w:rFonts w:hint="eastAsia"/>
        </w:rPr>
        <w:t>。</w:t>
      </w:r>
    </w:p>
    <w:p w14:paraId="109EC828" w14:textId="235AEBC3" w:rsidR="00C6174E" w:rsidRPr="000C2BDB" w:rsidRDefault="00C6174E" w:rsidP="001B5579">
      <w:pPr>
        <w:pStyle w:val="afffffffa"/>
        <w:spacing w:before="120" w:after="120"/>
      </w:pPr>
      <w:r w:rsidRPr="000C2BDB">
        <w:rPr>
          <w:rFonts w:hint="eastAsia"/>
        </w:rPr>
        <w:lastRenderedPageBreak/>
        <w:t>表</w:t>
      </w:r>
      <w:r w:rsidR="00176112" w:rsidRPr="000C2BDB">
        <w:t>3</w:t>
      </w:r>
      <w:r w:rsidRPr="000C2BDB">
        <w:t xml:space="preserve">  </w:t>
      </w:r>
      <w:r w:rsidRPr="000C2BDB">
        <w:rPr>
          <w:rFonts w:hint="eastAsia"/>
        </w:rPr>
        <w:t>锻件热处理力学性能和硬度推荐参数</w:t>
      </w:r>
    </w:p>
    <w:tbl>
      <w:tblPr>
        <w:tblStyle w:val="25"/>
        <w:tblW w:w="4995" w:type="pct"/>
        <w:tblLook w:val="04A0" w:firstRow="1" w:lastRow="0" w:firstColumn="1" w:lastColumn="0" w:noHBand="0" w:noVBand="1"/>
      </w:tblPr>
      <w:tblGrid>
        <w:gridCol w:w="1029"/>
        <w:gridCol w:w="804"/>
        <w:gridCol w:w="1134"/>
        <w:gridCol w:w="1276"/>
        <w:gridCol w:w="1134"/>
        <w:gridCol w:w="1134"/>
        <w:gridCol w:w="1701"/>
        <w:gridCol w:w="1113"/>
      </w:tblGrid>
      <w:tr w:rsidR="00C6174E" w:rsidRPr="00C6174E" w14:paraId="677C8841" w14:textId="77777777" w:rsidTr="004A673C">
        <w:tc>
          <w:tcPr>
            <w:tcW w:w="552" w:type="pct"/>
            <w:tcBorders>
              <w:top w:val="single" w:sz="8" w:space="0" w:color="auto"/>
              <w:left w:val="single" w:sz="8" w:space="0" w:color="auto"/>
              <w:bottom w:val="single" w:sz="8" w:space="0" w:color="auto"/>
            </w:tcBorders>
            <w:vAlign w:val="center"/>
          </w:tcPr>
          <w:p w14:paraId="36717090"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牌号</w:t>
            </w:r>
          </w:p>
        </w:tc>
        <w:tc>
          <w:tcPr>
            <w:tcW w:w="431" w:type="pct"/>
            <w:tcBorders>
              <w:top w:val="single" w:sz="8" w:space="0" w:color="auto"/>
              <w:bottom w:val="single" w:sz="8" w:space="0" w:color="auto"/>
            </w:tcBorders>
            <w:vAlign w:val="center"/>
          </w:tcPr>
          <w:p w14:paraId="38F80979"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热处理</w:t>
            </w:r>
          </w:p>
        </w:tc>
        <w:tc>
          <w:tcPr>
            <w:tcW w:w="608" w:type="pct"/>
            <w:tcBorders>
              <w:top w:val="single" w:sz="8" w:space="0" w:color="auto"/>
              <w:bottom w:val="single" w:sz="8" w:space="0" w:color="auto"/>
            </w:tcBorders>
            <w:vAlign w:val="center"/>
          </w:tcPr>
          <w:p w14:paraId="1E903389" w14:textId="77777777" w:rsidR="00C6174E" w:rsidRDefault="00C6174E" w:rsidP="00C6174E">
            <w:pPr>
              <w:widowControl/>
              <w:autoSpaceDE w:val="0"/>
              <w:autoSpaceDN w:val="0"/>
              <w:adjustRightInd/>
              <w:spacing w:line="240" w:lineRule="auto"/>
              <w:jc w:val="center"/>
              <w:rPr>
                <w:rFonts w:ascii="宋体" w:hAnsi="宋体"/>
                <w:kern w:val="0"/>
                <w:sz w:val="18"/>
                <w:szCs w:val="18"/>
                <w:vertAlign w:val="subscript"/>
              </w:rPr>
            </w:pPr>
            <w:r w:rsidRPr="00C6174E">
              <w:rPr>
                <w:rFonts w:ascii="宋体" w:hAnsi="宋体" w:hint="eastAsia"/>
                <w:kern w:val="0"/>
                <w:sz w:val="18"/>
                <w:szCs w:val="18"/>
              </w:rPr>
              <w:t>抗拉强度R</w:t>
            </w:r>
            <w:r w:rsidRPr="00C6174E">
              <w:rPr>
                <w:rFonts w:ascii="宋体" w:hAnsi="宋体"/>
                <w:kern w:val="0"/>
                <w:sz w:val="18"/>
                <w:szCs w:val="18"/>
                <w:vertAlign w:val="subscript"/>
              </w:rPr>
              <w:t>m</w:t>
            </w:r>
          </w:p>
          <w:p w14:paraId="1D15DAAD"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kern w:val="0"/>
                <w:sz w:val="18"/>
                <w:szCs w:val="18"/>
              </w:rPr>
              <w:t>MPa</w:t>
            </w:r>
          </w:p>
        </w:tc>
        <w:tc>
          <w:tcPr>
            <w:tcW w:w="684" w:type="pct"/>
            <w:tcBorders>
              <w:top w:val="single" w:sz="8" w:space="0" w:color="auto"/>
              <w:bottom w:val="single" w:sz="8" w:space="0" w:color="auto"/>
            </w:tcBorders>
            <w:vAlign w:val="center"/>
          </w:tcPr>
          <w:p w14:paraId="6A72D265" w14:textId="77777777" w:rsidR="00C6174E" w:rsidRDefault="00C6174E" w:rsidP="00C6174E">
            <w:pPr>
              <w:widowControl/>
              <w:autoSpaceDE w:val="0"/>
              <w:autoSpaceDN w:val="0"/>
              <w:adjustRightInd/>
              <w:spacing w:line="240" w:lineRule="auto"/>
              <w:jc w:val="center"/>
              <w:rPr>
                <w:rFonts w:ascii="宋体" w:hAnsi="宋体"/>
                <w:kern w:val="0"/>
                <w:sz w:val="18"/>
                <w:szCs w:val="18"/>
                <w:vertAlign w:val="subscript"/>
              </w:rPr>
            </w:pPr>
            <w:r w:rsidRPr="00C6174E">
              <w:rPr>
                <w:rFonts w:ascii="宋体" w:hAnsi="宋体" w:hint="eastAsia"/>
                <w:kern w:val="0"/>
                <w:sz w:val="18"/>
                <w:szCs w:val="18"/>
              </w:rPr>
              <w:t>屈服强度R</w:t>
            </w:r>
            <w:r w:rsidRPr="00C6174E">
              <w:rPr>
                <w:rFonts w:ascii="宋体" w:hAnsi="宋体" w:hint="eastAsia"/>
                <w:kern w:val="0"/>
                <w:sz w:val="18"/>
                <w:szCs w:val="18"/>
                <w:vertAlign w:val="subscript"/>
              </w:rPr>
              <w:t>p0.2</w:t>
            </w:r>
          </w:p>
          <w:p w14:paraId="51FE6BB2"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MPa</w:t>
            </w:r>
          </w:p>
        </w:tc>
        <w:tc>
          <w:tcPr>
            <w:tcW w:w="608" w:type="pct"/>
            <w:tcBorders>
              <w:top w:val="single" w:sz="8" w:space="0" w:color="auto"/>
              <w:bottom w:val="single" w:sz="8" w:space="0" w:color="auto"/>
            </w:tcBorders>
            <w:vAlign w:val="center"/>
          </w:tcPr>
          <w:p w14:paraId="287660EF"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断后</w:t>
            </w:r>
            <w:r w:rsidRPr="00C6174E">
              <w:rPr>
                <w:rFonts w:ascii="宋体" w:hAnsi="宋体"/>
                <w:kern w:val="0"/>
                <w:sz w:val="18"/>
                <w:szCs w:val="18"/>
              </w:rPr>
              <w:t>伸长率</w:t>
            </w:r>
          </w:p>
          <w:p w14:paraId="60717F6C"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A％</w:t>
            </w:r>
          </w:p>
        </w:tc>
        <w:tc>
          <w:tcPr>
            <w:tcW w:w="608" w:type="pct"/>
            <w:tcBorders>
              <w:top w:val="single" w:sz="8" w:space="0" w:color="auto"/>
              <w:bottom w:val="single" w:sz="8" w:space="0" w:color="auto"/>
            </w:tcBorders>
            <w:vAlign w:val="center"/>
          </w:tcPr>
          <w:p w14:paraId="7D3240D3"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断面</w:t>
            </w:r>
            <w:r w:rsidRPr="00C6174E">
              <w:rPr>
                <w:rFonts w:ascii="宋体" w:hAnsi="宋体"/>
                <w:kern w:val="0"/>
                <w:sz w:val="18"/>
                <w:szCs w:val="18"/>
              </w:rPr>
              <w:t>收缩率</w:t>
            </w:r>
          </w:p>
          <w:p w14:paraId="0BEDE2C1"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Z％</w:t>
            </w:r>
          </w:p>
        </w:tc>
        <w:tc>
          <w:tcPr>
            <w:tcW w:w="912" w:type="pct"/>
            <w:tcBorders>
              <w:top w:val="single" w:sz="8" w:space="0" w:color="auto"/>
              <w:bottom w:val="single" w:sz="8" w:space="0" w:color="auto"/>
            </w:tcBorders>
            <w:vAlign w:val="center"/>
          </w:tcPr>
          <w:p w14:paraId="4020C295" w14:textId="6B9E0470" w:rsidR="004A673C" w:rsidRDefault="00C6174E" w:rsidP="00DC1F1E">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冲击吸引能量</w:t>
            </w:r>
            <w:r w:rsidR="00B060CB">
              <w:rPr>
                <w:rFonts w:ascii="宋体" w:hAnsi="宋体"/>
                <w:kern w:val="0"/>
                <w:sz w:val="18"/>
                <w:szCs w:val="18"/>
              </w:rPr>
              <w:t>KU</w:t>
            </w:r>
            <w:r w:rsidR="004A673C" w:rsidRPr="00B060CB">
              <w:rPr>
                <w:rFonts w:ascii="宋体" w:hAnsi="宋体" w:hint="eastAsia"/>
                <w:kern w:val="0"/>
                <w:sz w:val="18"/>
                <w:szCs w:val="18"/>
                <w:vertAlign w:val="subscript"/>
              </w:rPr>
              <w:t>2</w:t>
            </w:r>
          </w:p>
          <w:p w14:paraId="43D59802" w14:textId="77777777" w:rsidR="00C6174E" w:rsidRPr="00C6174E" w:rsidRDefault="00C6174E" w:rsidP="00DC1F1E">
            <w:pPr>
              <w:widowControl/>
              <w:autoSpaceDE w:val="0"/>
              <w:autoSpaceDN w:val="0"/>
              <w:adjustRightInd/>
              <w:spacing w:line="240" w:lineRule="auto"/>
              <w:jc w:val="center"/>
              <w:rPr>
                <w:rFonts w:ascii="宋体" w:hAnsi="宋体"/>
                <w:kern w:val="0"/>
                <w:sz w:val="18"/>
                <w:szCs w:val="18"/>
              </w:rPr>
            </w:pPr>
            <w:r w:rsidRPr="00C6174E">
              <w:rPr>
                <w:rFonts w:ascii="宋体" w:hAnsi="宋体"/>
                <w:kern w:val="0"/>
                <w:sz w:val="18"/>
                <w:szCs w:val="18"/>
              </w:rPr>
              <w:t>J</w:t>
            </w:r>
          </w:p>
        </w:tc>
        <w:tc>
          <w:tcPr>
            <w:tcW w:w="597" w:type="pct"/>
            <w:tcBorders>
              <w:top w:val="single" w:sz="8" w:space="0" w:color="auto"/>
              <w:bottom w:val="single" w:sz="8" w:space="0" w:color="auto"/>
              <w:right w:val="single" w:sz="8" w:space="0" w:color="auto"/>
            </w:tcBorders>
            <w:vAlign w:val="center"/>
          </w:tcPr>
          <w:p w14:paraId="7435624F"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硬度</w:t>
            </w:r>
          </w:p>
          <w:p w14:paraId="3F096BE2" w14:textId="77777777" w:rsidR="00C6174E" w:rsidRPr="00C6174E" w:rsidRDefault="00C6174E" w:rsidP="00C6174E">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HBW</w:t>
            </w:r>
          </w:p>
        </w:tc>
      </w:tr>
      <w:tr w:rsidR="00ED3C55" w:rsidRPr="00C6174E" w14:paraId="1565932D" w14:textId="77777777" w:rsidTr="0043451C">
        <w:tc>
          <w:tcPr>
            <w:tcW w:w="552" w:type="pct"/>
            <w:tcBorders>
              <w:top w:val="single" w:sz="8" w:space="0" w:color="auto"/>
              <w:left w:val="single" w:sz="8" w:space="0" w:color="auto"/>
            </w:tcBorders>
            <w:vAlign w:val="center"/>
          </w:tcPr>
          <w:p w14:paraId="2F840692"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40C</w:t>
            </w:r>
            <w:r w:rsidRPr="00C6174E">
              <w:rPr>
                <w:rFonts w:ascii="宋体" w:hAnsi="宋体"/>
                <w:kern w:val="0"/>
                <w:sz w:val="18"/>
                <w:szCs w:val="18"/>
              </w:rPr>
              <w:t>r</w:t>
            </w:r>
          </w:p>
        </w:tc>
        <w:tc>
          <w:tcPr>
            <w:tcW w:w="431" w:type="pct"/>
            <w:tcBorders>
              <w:top w:val="single" w:sz="8" w:space="0" w:color="auto"/>
            </w:tcBorders>
            <w:vAlign w:val="center"/>
          </w:tcPr>
          <w:p w14:paraId="76FCEA86"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调质</w:t>
            </w:r>
          </w:p>
        </w:tc>
        <w:tc>
          <w:tcPr>
            <w:tcW w:w="608" w:type="pct"/>
            <w:tcBorders>
              <w:top w:val="single" w:sz="8" w:space="0" w:color="auto"/>
            </w:tcBorders>
            <w:vAlign w:val="center"/>
          </w:tcPr>
          <w:p w14:paraId="5FBE0E90"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≥820</w:t>
            </w:r>
          </w:p>
        </w:tc>
        <w:tc>
          <w:tcPr>
            <w:tcW w:w="684" w:type="pct"/>
            <w:tcBorders>
              <w:top w:val="single" w:sz="8" w:space="0" w:color="auto"/>
            </w:tcBorders>
            <w:vAlign w:val="center"/>
          </w:tcPr>
          <w:p w14:paraId="19419C22"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≥620</w:t>
            </w:r>
          </w:p>
        </w:tc>
        <w:tc>
          <w:tcPr>
            <w:tcW w:w="608" w:type="pct"/>
            <w:tcBorders>
              <w:top w:val="single" w:sz="8" w:space="0" w:color="auto"/>
            </w:tcBorders>
          </w:tcPr>
          <w:p w14:paraId="050F7476"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≥12</w:t>
            </w:r>
          </w:p>
        </w:tc>
        <w:tc>
          <w:tcPr>
            <w:tcW w:w="608" w:type="pct"/>
            <w:tcBorders>
              <w:top w:val="single" w:sz="8" w:space="0" w:color="auto"/>
            </w:tcBorders>
          </w:tcPr>
          <w:p w14:paraId="3CF37782"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≥45</w:t>
            </w:r>
          </w:p>
        </w:tc>
        <w:tc>
          <w:tcPr>
            <w:tcW w:w="912" w:type="pct"/>
            <w:tcBorders>
              <w:top w:val="single" w:sz="8" w:space="0" w:color="auto"/>
            </w:tcBorders>
          </w:tcPr>
          <w:p w14:paraId="633C893F"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≥47</w:t>
            </w:r>
          </w:p>
        </w:tc>
        <w:tc>
          <w:tcPr>
            <w:tcW w:w="597" w:type="pct"/>
            <w:tcBorders>
              <w:top w:val="single" w:sz="8" w:space="0" w:color="auto"/>
              <w:right w:val="single" w:sz="8" w:space="0" w:color="auto"/>
            </w:tcBorders>
          </w:tcPr>
          <w:p w14:paraId="246A199E"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250</w:t>
            </w:r>
            <w:r w:rsidRPr="00ED3C55">
              <w:rPr>
                <w:rFonts w:ascii="宋体" w:hAnsi="宋体" w:hint="eastAsia"/>
                <w:kern w:val="0"/>
                <w:sz w:val="18"/>
                <w:szCs w:val="18"/>
              </w:rPr>
              <w:t>～</w:t>
            </w:r>
            <w:r w:rsidRPr="00ED3C55">
              <w:rPr>
                <w:rFonts w:ascii="宋体" w:hAnsi="宋体"/>
                <w:kern w:val="0"/>
                <w:sz w:val="18"/>
                <w:szCs w:val="18"/>
              </w:rPr>
              <w:t>310</w:t>
            </w:r>
          </w:p>
        </w:tc>
      </w:tr>
      <w:tr w:rsidR="00ED3C55" w:rsidRPr="00C6174E" w14:paraId="7BFE10CE" w14:textId="77777777" w:rsidTr="0043451C">
        <w:tc>
          <w:tcPr>
            <w:tcW w:w="552" w:type="pct"/>
            <w:tcBorders>
              <w:left w:val="single" w:sz="8" w:space="0" w:color="auto"/>
            </w:tcBorders>
            <w:vAlign w:val="center"/>
          </w:tcPr>
          <w:p w14:paraId="74CBD17A"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40C</w:t>
            </w:r>
            <w:r w:rsidRPr="00C6174E">
              <w:rPr>
                <w:rFonts w:ascii="宋体" w:hAnsi="宋体"/>
                <w:kern w:val="0"/>
                <w:sz w:val="18"/>
                <w:szCs w:val="18"/>
              </w:rPr>
              <w:t>rMo</w:t>
            </w:r>
          </w:p>
        </w:tc>
        <w:tc>
          <w:tcPr>
            <w:tcW w:w="431" w:type="pct"/>
            <w:vAlign w:val="center"/>
          </w:tcPr>
          <w:p w14:paraId="4A3034FF"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调质</w:t>
            </w:r>
          </w:p>
        </w:tc>
        <w:tc>
          <w:tcPr>
            <w:tcW w:w="608" w:type="pct"/>
            <w:vAlign w:val="center"/>
          </w:tcPr>
          <w:p w14:paraId="366E0842"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≥8</w:t>
            </w:r>
            <w:r>
              <w:rPr>
                <w:rFonts w:ascii="宋体" w:hAnsi="宋体"/>
                <w:kern w:val="0"/>
                <w:sz w:val="18"/>
                <w:szCs w:val="18"/>
              </w:rPr>
              <w:t>4</w:t>
            </w:r>
            <w:r w:rsidRPr="00C6174E">
              <w:rPr>
                <w:rFonts w:ascii="宋体" w:hAnsi="宋体" w:hint="eastAsia"/>
                <w:kern w:val="0"/>
                <w:sz w:val="18"/>
                <w:szCs w:val="18"/>
              </w:rPr>
              <w:t>0</w:t>
            </w:r>
          </w:p>
        </w:tc>
        <w:tc>
          <w:tcPr>
            <w:tcW w:w="684" w:type="pct"/>
            <w:vAlign w:val="center"/>
          </w:tcPr>
          <w:p w14:paraId="363F9BDA"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≥680</w:t>
            </w:r>
          </w:p>
        </w:tc>
        <w:tc>
          <w:tcPr>
            <w:tcW w:w="608" w:type="pct"/>
          </w:tcPr>
          <w:p w14:paraId="414AC5CC"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≥12</w:t>
            </w:r>
          </w:p>
        </w:tc>
        <w:tc>
          <w:tcPr>
            <w:tcW w:w="608" w:type="pct"/>
          </w:tcPr>
          <w:p w14:paraId="6C930783"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≥45</w:t>
            </w:r>
          </w:p>
        </w:tc>
        <w:tc>
          <w:tcPr>
            <w:tcW w:w="912" w:type="pct"/>
          </w:tcPr>
          <w:p w14:paraId="5F9415B6"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≥63</w:t>
            </w:r>
          </w:p>
        </w:tc>
        <w:tc>
          <w:tcPr>
            <w:tcW w:w="597" w:type="pct"/>
            <w:tcBorders>
              <w:right w:val="single" w:sz="8" w:space="0" w:color="auto"/>
            </w:tcBorders>
          </w:tcPr>
          <w:p w14:paraId="4F11E153"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260</w:t>
            </w:r>
            <w:r w:rsidRPr="00ED3C55">
              <w:rPr>
                <w:rFonts w:ascii="宋体" w:hAnsi="宋体" w:hint="eastAsia"/>
                <w:kern w:val="0"/>
                <w:sz w:val="18"/>
                <w:szCs w:val="18"/>
              </w:rPr>
              <w:t>～</w:t>
            </w:r>
            <w:r w:rsidRPr="00ED3C55">
              <w:rPr>
                <w:rFonts w:ascii="宋体" w:hAnsi="宋体"/>
                <w:kern w:val="0"/>
                <w:sz w:val="18"/>
                <w:szCs w:val="18"/>
              </w:rPr>
              <w:t>310</w:t>
            </w:r>
          </w:p>
        </w:tc>
      </w:tr>
      <w:tr w:rsidR="00ED3C55" w:rsidRPr="00C6174E" w14:paraId="4EB45633" w14:textId="77777777" w:rsidTr="0043451C">
        <w:tc>
          <w:tcPr>
            <w:tcW w:w="552" w:type="pct"/>
            <w:tcBorders>
              <w:left w:val="single" w:sz="8" w:space="0" w:color="auto"/>
            </w:tcBorders>
            <w:vAlign w:val="center"/>
          </w:tcPr>
          <w:p w14:paraId="5CD79F01"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38M</w:t>
            </w:r>
            <w:r w:rsidRPr="00C6174E">
              <w:rPr>
                <w:rFonts w:ascii="宋体" w:hAnsi="宋体"/>
                <w:kern w:val="0"/>
                <w:sz w:val="18"/>
                <w:szCs w:val="18"/>
              </w:rPr>
              <w:t>nVS6</w:t>
            </w:r>
          </w:p>
        </w:tc>
        <w:tc>
          <w:tcPr>
            <w:tcW w:w="431" w:type="pct"/>
            <w:vAlign w:val="center"/>
          </w:tcPr>
          <w:p w14:paraId="56FBC00E"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控冷</w:t>
            </w:r>
          </w:p>
        </w:tc>
        <w:tc>
          <w:tcPr>
            <w:tcW w:w="608" w:type="pct"/>
            <w:vAlign w:val="center"/>
          </w:tcPr>
          <w:p w14:paraId="1303B8FF" w14:textId="4942A33C"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8</w:t>
            </w:r>
            <w:r>
              <w:rPr>
                <w:rFonts w:ascii="宋体" w:hAnsi="宋体"/>
                <w:kern w:val="0"/>
                <w:sz w:val="18"/>
                <w:szCs w:val="18"/>
              </w:rPr>
              <w:t>5</w:t>
            </w:r>
            <w:r w:rsidRPr="00C6174E">
              <w:rPr>
                <w:rFonts w:ascii="宋体" w:hAnsi="宋体" w:hint="eastAsia"/>
                <w:kern w:val="0"/>
                <w:sz w:val="18"/>
                <w:szCs w:val="18"/>
              </w:rPr>
              <w:t>0～1</w:t>
            </w:r>
            <w:r w:rsidR="00604E97" w:rsidRPr="00604E97">
              <w:rPr>
                <w:rFonts w:ascii="宋体" w:hAnsi="宋体"/>
                <w:kern w:val="0"/>
                <w:sz w:val="18"/>
                <w:szCs w:val="18"/>
                <w:vertAlign w:val="superscript"/>
              </w:rPr>
              <w:t xml:space="preserve"> </w:t>
            </w:r>
            <w:r w:rsidRPr="00C6174E">
              <w:rPr>
                <w:rFonts w:ascii="宋体" w:hAnsi="宋体" w:hint="eastAsia"/>
                <w:kern w:val="0"/>
                <w:sz w:val="18"/>
                <w:szCs w:val="18"/>
              </w:rPr>
              <w:t>000</w:t>
            </w:r>
          </w:p>
        </w:tc>
        <w:tc>
          <w:tcPr>
            <w:tcW w:w="684" w:type="pct"/>
            <w:vAlign w:val="center"/>
          </w:tcPr>
          <w:p w14:paraId="10DCD54C"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C6174E">
              <w:rPr>
                <w:rFonts w:ascii="宋体" w:hAnsi="宋体" w:hint="eastAsia"/>
                <w:kern w:val="0"/>
                <w:sz w:val="18"/>
                <w:szCs w:val="18"/>
              </w:rPr>
              <w:t>≥5</w:t>
            </w:r>
            <w:r>
              <w:rPr>
                <w:rFonts w:ascii="宋体" w:hAnsi="宋体"/>
                <w:kern w:val="0"/>
                <w:sz w:val="18"/>
                <w:szCs w:val="18"/>
              </w:rPr>
              <w:t>5</w:t>
            </w:r>
            <w:r w:rsidRPr="00C6174E">
              <w:rPr>
                <w:rFonts w:ascii="宋体" w:hAnsi="宋体" w:hint="eastAsia"/>
                <w:kern w:val="0"/>
                <w:sz w:val="18"/>
                <w:szCs w:val="18"/>
              </w:rPr>
              <w:t>0</w:t>
            </w:r>
          </w:p>
        </w:tc>
        <w:tc>
          <w:tcPr>
            <w:tcW w:w="608" w:type="pct"/>
          </w:tcPr>
          <w:p w14:paraId="02EF831B"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≥12</w:t>
            </w:r>
          </w:p>
        </w:tc>
        <w:tc>
          <w:tcPr>
            <w:tcW w:w="608" w:type="pct"/>
          </w:tcPr>
          <w:p w14:paraId="398542A7"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≥25</w:t>
            </w:r>
          </w:p>
        </w:tc>
        <w:tc>
          <w:tcPr>
            <w:tcW w:w="912" w:type="pct"/>
          </w:tcPr>
          <w:p w14:paraId="485AE214"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619FE8D6"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248</w:t>
            </w:r>
            <w:r w:rsidRPr="00ED3C55">
              <w:rPr>
                <w:rFonts w:ascii="宋体" w:hAnsi="宋体" w:hint="eastAsia"/>
                <w:kern w:val="0"/>
                <w:sz w:val="18"/>
                <w:szCs w:val="18"/>
              </w:rPr>
              <w:t>～</w:t>
            </w:r>
            <w:r w:rsidRPr="00ED3C55">
              <w:rPr>
                <w:rFonts w:ascii="宋体" w:hAnsi="宋体"/>
                <w:kern w:val="0"/>
                <w:sz w:val="18"/>
                <w:szCs w:val="18"/>
              </w:rPr>
              <w:t>302</w:t>
            </w:r>
          </w:p>
        </w:tc>
      </w:tr>
      <w:tr w:rsidR="00ED3C55" w:rsidRPr="00C6174E" w14:paraId="60A5A018" w14:textId="77777777" w:rsidTr="0043451C">
        <w:tc>
          <w:tcPr>
            <w:tcW w:w="552" w:type="pct"/>
            <w:tcBorders>
              <w:left w:val="single" w:sz="8" w:space="0" w:color="auto"/>
            </w:tcBorders>
            <w:vAlign w:val="center"/>
          </w:tcPr>
          <w:p w14:paraId="775BB10D"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442A22">
              <w:rPr>
                <w:rFonts w:ascii="宋体" w:hAnsi="宋体" w:hint="eastAsia"/>
                <w:kern w:val="0"/>
                <w:sz w:val="18"/>
                <w:szCs w:val="18"/>
              </w:rPr>
              <w:t>38M</w:t>
            </w:r>
            <w:r>
              <w:rPr>
                <w:rFonts w:ascii="宋体" w:hAnsi="宋体"/>
                <w:kern w:val="0"/>
                <w:sz w:val="18"/>
                <w:szCs w:val="18"/>
              </w:rPr>
              <w:t>n</w:t>
            </w:r>
            <w:r w:rsidRPr="00442A22">
              <w:rPr>
                <w:rFonts w:ascii="宋体" w:hAnsi="宋体"/>
                <w:kern w:val="0"/>
                <w:sz w:val="18"/>
                <w:szCs w:val="18"/>
              </w:rPr>
              <w:t>S6</w:t>
            </w:r>
          </w:p>
        </w:tc>
        <w:tc>
          <w:tcPr>
            <w:tcW w:w="431" w:type="pct"/>
            <w:vAlign w:val="center"/>
          </w:tcPr>
          <w:p w14:paraId="13A4275A"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1B866344"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7</w:t>
            </w:r>
            <w:r w:rsidRPr="00ED3C55">
              <w:rPr>
                <w:rFonts w:ascii="宋体" w:hAnsi="宋体"/>
                <w:kern w:val="0"/>
                <w:sz w:val="18"/>
                <w:szCs w:val="18"/>
              </w:rPr>
              <w:t>5</w:t>
            </w:r>
            <w:r w:rsidRPr="00ED3C55">
              <w:rPr>
                <w:rFonts w:ascii="宋体" w:hAnsi="宋体" w:hint="eastAsia"/>
                <w:kern w:val="0"/>
                <w:sz w:val="18"/>
                <w:szCs w:val="18"/>
              </w:rPr>
              <w:t>0～</w:t>
            </w:r>
            <w:r>
              <w:rPr>
                <w:rFonts w:ascii="宋体" w:hAnsi="宋体"/>
                <w:kern w:val="0"/>
                <w:sz w:val="18"/>
                <w:szCs w:val="18"/>
              </w:rPr>
              <w:t>95</w:t>
            </w:r>
            <w:r w:rsidRPr="00ED3C55">
              <w:rPr>
                <w:rFonts w:ascii="宋体" w:hAnsi="宋体" w:hint="eastAsia"/>
                <w:kern w:val="0"/>
                <w:sz w:val="18"/>
                <w:szCs w:val="18"/>
              </w:rPr>
              <w:t>0</w:t>
            </w:r>
          </w:p>
        </w:tc>
        <w:tc>
          <w:tcPr>
            <w:tcW w:w="684" w:type="pct"/>
          </w:tcPr>
          <w:p w14:paraId="0D9AEAB1"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≥450</w:t>
            </w:r>
          </w:p>
        </w:tc>
        <w:tc>
          <w:tcPr>
            <w:tcW w:w="608" w:type="pct"/>
          </w:tcPr>
          <w:p w14:paraId="0B2A4A9E"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≥12</w:t>
            </w:r>
          </w:p>
        </w:tc>
        <w:tc>
          <w:tcPr>
            <w:tcW w:w="608" w:type="pct"/>
          </w:tcPr>
          <w:p w14:paraId="707D395B"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≥25</w:t>
            </w:r>
          </w:p>
        </w:tc>
        <w:tc>
          <w:tcPr>
            <w:tcW w:w="912" w:type="pct"/>
          </w:tcPr>
          <w:p w14:paraId="0F0E4D79"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32BEE6B6"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222</w:t>
            </w:r>
            <w:r w:rsidRPr="00ED3C55">
              <w:rPr>
                <w:rFonts w:ascii="宋体" w:hAnsi="宋体" w:hint="eastAsia"/>
                <w:kern w:val="0"/>
                <w:sz w:val="18"/>
                <w:szCs w:val="18"/>
              </w:rPr>
              <w:t>～</w:t>
            </w:r>
            <w:r w:rsidRPr="00ED3C55">
              <w:rPr>
                <w:rFonts w:ascii="宋体" w:hAnsi="宋体"/>
                <w:kern w:val="0"/>
                <w:sz w:val="18"/>
                <w:szCs w:val="18"/>
              </w:rPr>
              <w:t>266</w:t>
            </w:r>
          </w:p>
        </w:tc>
      </w:tr>
      <w:tr w:rsidR="00ED3C55" w:rsidRPr="00C6174E" w14:paraId="1B243C43" w14:textId="77777777" w:rsidTr="0043451C">
        <w:tc>
          <w:tcPr>
            <w:tcW w:w="552" w:type="pct"/>
            <w:tcBorders>
              <w:left w:val="single" w:sz="8" w:space="0" w:color="auto"/>
            </w:tcBorders>
            <w:vAlign w:val="center"/>
          </w:tcPr>
          <w:p w14:paraId="4CFB999A" w14:textId="77777777" w:rsidR="00ED3C55" w:rsidRPr="00442A22" w:rsidRDefault="00ED3C55" w:rsidP="00ED3C55">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4</w:t>
            </w:r>
            <w:r w:rsidRPr="00442A22">
              <w:rPr>
                <w:rFonts w:ascii="宋体" w:hAnsi="宋体" w:hint="eastAsia"/>
                <w:kern w:val="0"/>
                <w:sz w:val="18"/>
                <w:szCs w:val="18"/>
              </w:rPr>
              <w:t>8M</w:t>
            </w:r>
            <w:r w:rsidRPr="00442A22">
              <w:rPr>
                <w:rFonts w:ascii="宋体" w:hAnsi="宋体"/>
                <w:kern w:val="0"/>
                <w:sz w:val="18"/>
                <w:szCs w:val="18"/>
              </w:rPr>
              <w:t>n</w:t>
            </w:r>
            <w:r>
              <w:rPr>
                <w:rFonts w:ascii="宋体" w:hAnsi="宋体"/>
                <w:kern w:val="0"/>
                <w:sz w:val="18"/>
                <w:szCs w:val="18"/>
              </w:rPr>
              <w:t>V</w:t>
            </w:r>
          </w:p>
        </w:tc>
        <w:tc>
          <w:tcPr>
            <w:tcW w:w="431" w:type="pct"/>
            <w:vAlign w:val="center"/>
          </w:tcPr>
          <w:p w14:paraId="6B407D76"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241A13E0"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≥8</w:t>
            </w:r>
            <w:r>
              <w:rPr>
                <w:rFonts w:ascii="宋体" w:hAnsi="宋体"/>
                <w:kern w:val="0"/>
                <w:sz w:val="18"/>
                <w:szCs w:val="18"/>
              </w:rPr>
              <w:t>0</w:t>
            </w:r>
            <w:r w:rsidRPr="00ED3C55">
              <w:rPr>
                <w:rFonts w:ascii="宋体" w:hAnsi="宋体" w:hint="eastAsia"/>
                <w:kern w:val="0"/>
                <w:sz w:val="18"/>
                <w:szCs w:val="18"/>
              </w:rPr>
              <w:t>0</w:t>
            </w:r>
          </w:p>
        </w:tc>
        <w:tc>
          <w:tcPr>
            <w:tcW w:w="684" w:type="pct"/>
          </w:tcPr>
          <w:p w14:paraId="17794388"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≥500</w:t>
            </w:r>
          </w:p>
        </w:tc>
        <w:tc>
          <w:tcPr>
            <w:tcW w:w="608" w:type="pct"/>
          </w:tcPr>
          <w:p w14:paraId="22207301"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≥10</w:t>
            </w:r>
          </w:p>
        </w:tc>
        <w:tc>
          <w:tcPr>
            <w:tcW w:w="608" w:type="pct"/>
          </w:tcPr>
          <w:p w14:paraId="51E8A27D"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912" w:type="pct"/>
          </w:tcPr>
          <w:p w14:paraId="64AE66EE"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11AFAA48"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Pr>
                <w:rFonts w:ascii="宋体" w:hAnsi="宋体"/>
                <w:kern w:val="0"/>
                <w:sz w:val="18"/>
                <w:szCs w:val="18"/>
              </w:rPr>
              <w:t>230</w:t>
            </w:r>
            <w:r w:rsidRPr="00ED3C55">
              <w:rPr>
                <w:rFonts w:ascii="宋体" w:hAnsi="宋体" w:hint="eastAsia"/>
                <w:kern w:val="0"/>
                <w:sz w:val="18"/>
                <w:szCs w:val="18"/>
              </w:rPr>
              <w:t>～</w:t>
            </w:r>
            <w:r w:rsidRPr="00ED3C55">
              <w:rPr>
                <w:rFonts w:ascii="宋体" w:hAnsi="宋体"/>
                <w:kern w:val="0"/>
                <w:sz w:val="18"/>
                <w:szCs w:val="18"/>
              </w:rPr>
              <w:t>290</w:t>
            </w:r>
          </w:p>
        </w:tc>
      </w:tr>
      <w:tr w:rsidR="00ED3C55" w:rsidRPr="00C6174E" w14:paraId="2E6CA563" w14:textId="77777777" w:rsidTr="0043451C">
        <w:tc>
          <w:tcPr>
            <w:tcW w:w="552" w:type="pct"/>
            <w:tcBorders>
              <w:left w:val="single" w:sz="8" w:space="0" w:color="auto"/>
            </w:tcBorders>
            <w:vAlign w:val="center"/>
          </w:tcPr>
          <w:p w14:paraId="5828A158"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S38MS1V</w:t>
            </w:r>
          </w:p>
        </w:tc>
        <w:tc>
          <w:tcPr>
            <w:tcW w:w="431" w:type="pct"/>
            <w:vAlign w:val="center"/>
          </w:tcPr>
          <w:p w14:paraId="29C27FFE"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25B4F0A4"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≥8</w:t>
            </w:r>
            <w:r>
              <w:rPr>
                <w:rFonts w:ascii="宋体" w:hAnsi="宋体"/>
                <w:kern w:val="0"/>
                <w:sz w:val="18"/>
                <w:szCs w:val="18"/>
              </w:rPr>
              <w:t>0</w:t>
            </w:r>
            <w:r w:rsidRPr="00ED3C55">
              <w:rPr>
                <w:rFonts w:ascii="宋体" w:hAnsi="宋体" w:hint="eastAsia"/>
                <w:kern w:val="0"/>
                <w:sz w:val="18"/>
                <w:szCs w:val="18"/>
              </w:rPr>
              <w:t>0</w:t>
            </w:r>
          </w:p>
        </w:tc>
        <w:tc>
          <w:tcPr>
            <w:tcW w:w="684" w:type="pct"/>
          </w:tcPr>
          <w:p w14:paraId="2980945A"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≥500</w:t>
            </w:r>
          </w:p>
        </w:tc>
        <w:tc>
          <w:tcPr>
            <w:tcW w:w="608" w:type="pct"/>
          </w:tcPr>
          <w:p w14:paraId="44C81331"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≥10</w:t>
            </w:r>
          </w:p>
        </w:tc>
        <w:tc>
          <w:tcPr>
            <w:tcW w:w="608" w:type="pct"/>
          </w:tcPr>
          <w:p w14:paraId="4A95181D"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912" w:type="pct"/>
          </w:tcPr>
          <w:p w14:paraId="54CAFE28"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0A851469"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240</w:t>
            </w:r>
            <w:r w:rsidRPr="00ED3C55">
              <w:rPr>
                <w:rFonts w:ascii="宋体" w:hAnsi="宋体" w:hint="eastAsia"/>
                <w:kern w:val="0"/>
                <w:sz w:val="18"/>
                <w:szCs w:val="18"/>
              </w:rPr>
              <w:t>～</w:t>
            </w:r>
            <w:r w:rsidRPr="00ED3C55">
              <w:rPr>
                <w:rFonts w:ascii="宋体" w:hAnsi="宋体"/>
                <w:kern w:val="0"/>
                <w:sz w:val="18"/>
                <w:szCs w:val="18"/>
              </w:rPr>
              <w:t>290</w:t>
            </w:r>
          </w:p>
        </w:tc>
      </w:tr>
      <w:tr w:rsidR="00ED3C55" w:rsidRPr="00C6174E" w14:paraId="1CCBAEFD" w14:textId="77777777" w:rsidTr="0043451C">
        <w:tc>
          <w:tcPr>
            <w:tcW w:w="552" w:type="pct"/>
            <w:tcBorders>
              <w:left w:val="single" w:sz="8" w:space="0" w:color="auto"/>
            </w:tcBorders>
            <w:vAlign w:val="center"/>
          </w:tcPr>
          <w:p w14:paraId="19118502"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Pr>
                <w:rFonts w:ascii="宋体" w:hAnsi="宋体" w:hint="eastAsia"/>
                <w:kern w:val="0"/>
                <w:sz w:val="18"/>
                <w:szCs w:val="18"/>
              </w:rPr>
              <w:t>S38M</w:t>
            </w:r>
            <w:r>
              <w:rPr>
                <w:rFonts w:ascii="宋体" w:hAnsi="宋体"/>
                <w:kern w:val="0"/>
                <w:sz w:val="18"/>
                <w:szCs w:val="18"/>
              </w:rPr>
              <w:t>nSiV</w:t>
            </w:r>
          </w:p>
        </w:tc>
        <w:tc>
          <w:tcPr>
            <w:tcW w:w="431" w:type="pct"/>
            <w:vAlign w:val="center"/>
          </w:tcPr>
          <w:p w14:paraId="5028607D"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442A22">
              <w:rPr>
                <w:rFonts w:ascii="宋体" w:hAnsi="宋体" w:hint="eastAsia"/>
                <w:kern w:val="0"/>
                <w:sz w:val="18"/>
                <w:szCs w:val="18"/>
              </w:rPr>
              <w:t>控冷</w:t>
            </w:r>
          </w:p>
        </w:tc>
        <w:tc>
          <w:tcPr>
            <w:tcW w:w="608" w:type="pct"/>
            <w:vAlign w:val="center"/>
          </w:tcPr>
          <w:p w14:paraId="380A6F2E" w14:textId="77777777" w:rsidR="00ED3C55" w:rsidRPr="00C6174E"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≥8</w:t>
            </w:r>
            <w:r>
              <w:rPr>
                <w:rFonts w:ascii="宋体" w:hAnsi="宋体"/>
                <w:kern w:val="0"/>
                <w:sz w:val="18"/>
                <w:szCs w:val="18"/>
              </w:rPr>
              <w:t>6</w:t>
            </w:r>
            <w:r w:rsidRPr="00ED3C55">
              <w:rPr>
                <w:rFonts w:ascii="宋体" w:hAnsi="宋体" w:hint="eastAsia"/>
                <w:kern w:val="0"/>
                <w:sz w:val="18"/>
                <w:szCs w:val="18"/>
              </w:rPr>
              <w:t>0</w:t>
            </w:r>
          </w:p>
        </w:tc>
        <w:tc>
          <w:tcPr>
            <w:tcW w:w="684" w:type="pct"/>
          </w:tcPr>
          <w:p w14:paraId="03581467"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≥560</w:t>
            </w:r>
          </w:p>
        </w:tc>
        <w:tc>
          <w:tcPr>
            <w:tcW w:w="608" w:type="pct"/>
          </w:tcPr>
          <w:p w14:paraId="65135AFA"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≥16</w:t>
            </w:r>
          </w:p>
        </w:tc>
        <w:tc>
          <w:tcPr>
            <w:tcW w:w="608" w:type="pct"/>
          </w:tcPr>
          <w:p w14:paraId="3296256D"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hint="eastAsia"/>
                <w:kern w:val="0"/>
                <w:sz w:val="18"/>
                <w:szCs w:val="18"/>
              </w:rPr>
              <w:t>≥35</w:t>
            </w:r>
          </w:p>
        </w:tc>
        <w:tc>
          <w:tcPr>
            <w:tcW w:w="912" w:type="pct"/>
          </w:tcPr>
          <w:p w14:paraId="4526A30F"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w:t>
            </w:r>
          </w:p>
        </w:tc>
        <w:tc>
          <w:tcPr>
            <w:tcW w:w="597" w:type="pct"/>
            <w:tcBorders>
              <w:right w:val="single" w:sz="8" w:space="0" w:color="auto"/>
            </w:tcBorders>
          </w:tcPr>
          <w:p w14:paraId="764A55D4" w14:textId="77777777" w:rsidR="00ED3C55" w:rsidRPr="00ED3C55" w:rsidRDefault="00ED3C55" w:rsidP="00ED3C55">
            <w:pPr>
              <w:widowControl/>
              <w:autoSpaceDE w:val="0"/>
              <w:autoSpaceDN w:val="0"/>
              <w:adjustRightInd/>
              <w:spacing w:line="240" w:lineRule="auto"/>
              <w:jc w:val="center"/>
              <w:rPr>
                <w:rFonts w:ascii="宋体" w:hAnsi="宋体"/>
                <w:kern w:val="0"/>
                <w:sz w:val="18"/>
                <w:szCs w:val="18"/>
              </w:rPr>
            </w:pPr>
            <w:r w:rsidRPr="00ED3C55">
              <w:rPr>
                <w:rFonts w:ascii="宋体" w:hAnsi="宋体"/>
                <w:kern w:val="0"/>
                <w:sz w:val="18"/>
                <w:szCs w:val="18"/>
              </w:rPr>
              <w:t>230</w:t>
            </w:r>
            <w:r w:rsidRPr="00ED3C55">
              <w:rPr>
                <w:rFonts w:ascii="宋体" w:hAnsi="宋体" w:hint="eastAsia"/>
                <w:kern w:val="0"/>
                <w:sz w:val="18"/>
                <w:szCs w:val="18"/>
              </w:rPr>
              <w:t>～</w:t>
            </w:r>
            <w:r w:rsidRPr="00ED3C55">
              <w:rPr>
                <w:rFonts w:ascii="宋体" w:hAnsi="宋体"/>
                <w:kern w:val="0"/>
                <w:sz w:val="18"/>
                <w:szCs w:val="18"/>
              </w:rPr>
              <w:t>295</w:t>
            </w:r>
          </w:p>
        </w:tc>
      </w:tr>
      <w:tr w:rsidR="00AD52C9" w:rsidRPr="00C6174E" w14:paraId="4D67CC0D" w14:textId="77777777" w:rsidTr="00AD52C9">
        <w:tc>
          <w:tcPr>
            <w:tcW w:w="5000" w:type="pct"/>
            <w:gridSpan w:val="8"/>
            <w:tcBorders>
              <w:left w:val="single" w:sz="8" w:space="0" w:color="auto"/>
              <w:bottom w:val="single" w:sz="8" w:space="0" w:color="auto"/>
              <w:right w:val="single" w:sz="8" w:space="0" w:color="auto"/>
            </w:tcBorders>
            <w:vAlign w:val="center"/>
          </w:tcPr>
          <w:p w14:paraId="4D04D4E2" w14:textId="77777777" w:rsidR="00AD52C9" w:rsidRPr="00C6174E" w:rsidRDefault="00AD52C9" w:rsidP="00AD52C9">
            <w:pPr>
              <w:pStyle w:val="afff9"/>
            </w:pPr>
            <w:r w:rsidRPr="00AD52C9">
              <w:rPr>
                <w:rFonts w:hint="eastAsia"/>
              </w:rPr>
              <w:t>同一根曲轴硬度差不大于50</w:t>
            </w:r>
            <w:r w:rsidRPr="00AD52C9">
              <w:rPr>
                <w:vertAlign w:val="superscript"/>
              </w:rPr>
              <w:t xml:space="preserve"> </w:t>
            </w:r>
            <w:r w:rsidRPr="00AD52C9">
              <w:rPr>
                <w:rFonts w:hint="eastAsia"/>
              </w:rPr>
              <w:t>HBW</w:t>
            </w:r>
            <w:r>
              <w:rPr>
                <w:rFonts w:hint="eastAsia"/>
              </w:rPr>
              <w:t>。</w:t>
            </w:r>
          </w:p>
        </w:tc>
      </w:tr>
    </w:tbl>
    <w:p w14:paraId="220BE26B" w14:textId="77777777" w:rsidR="00C6174E" w:rsidRPr="000C2BDB" w:rsidRDefault="00C6174E" w:rsidP="00B036AA">
      <w:pPr>
        <w:pStyle w:val="afffffe"/>
        <w:spacing w:line="100" w:lineRule="exact"/>
        <w:ind w:firstLine="420"/>
      </w:pPr>
    </w:p>
    <w:p w14:paraId="2E5795CA" w14:textId="77777777" w:rsidR="009E407A" w:rsidRPr="000C2BDB" w:rsidRDefault="009E407A" w:rsidP="00364297">
      <w:pPr>
        <w:pStyle w:val="afff5"/>
        <w:spacing w:before="120" w:after="120"/>
      </w:pPr>
      <w:r w:rsidRPr="000C2BDB">
        <w:rPr>
          <w:rFonts w:hint="eastAsia"/>
        </w:rPr>
        <w:t>金相组织</w:t>
      </w:r>
    </w:p>
    <w:p w14:paraId="711A2000" w14:textId="77777777" w:rsidR="0072536C" w:rsidRPr="000C2BDB" w:rsidRDefault="0072536C" w:rsidP="0072536C">
      <w:pPr>
        <w:pStyle w:val="afffffffffa"/>
      </w:pPr>
      <w:r w:rsidRPr="000C2BDB">
        <w:rPr>
          <w:rFonts w:hint="eastAsia"/>
        </w:rPr>
        <w:t>正火处理的锻件，晶粒度不粗于GB/T 6394中规定的5级，同支产品的晶粒度不均匀级差不大于3级，金相组织为珠光体+铁素体。</w:t>
      </w:r>
    </w:p>
    <w:p w14:paraId="124A93FE" w14:textId="6873D88A" w:rsidR="0072536C" w:rsidRPr="000C2BDB" w:rsidRDefault="0072536C" w:rsidP="0072536C">
      <w:pPr>
        <w:pStyle w:val="afffffffffa"/>
      </w:pPr>
      <w:r w:rsidRPr="000C2BDB">
        <w:rPr>
          <w:rFonts w:hint="eastAsia"/>
        </w:rPr>
        <w:t>调质处理的锻件，晶粒度不粗于GB/T 6394中规定的5级，同支产品的晶粒度不均匀级差不大于3级，金相组织符合GB/T 13320中6.3</w:t>
      </w:r>
      <w:r w:rsidR="005F0FD2" w:rsidRPr="000C2BDB">
        <w:rPr>
          <w:rFonts w:hint="eastAsia"/>
        </w:rPr>
        <w:t>规定的</w:t>
      </w:r>
      <w:r w:rsidRPr="000C2BDB">
        <w:rPr>
          <w:rFonts w:hint="eastAsia"/>
        </w:rPr>
        <w:t>1～4级。</w:t>
      </w:r>
    </w:p>
    <w:p w14:paraId="521C31A4" w14:textId="77777777" w:rsidR="009E407A" w:rsidRPr="000C2BDB" w:rsidRDefault="0072536C" w:rsidP="0072536C">
      <w:pPr>
        <w:pStyle w:val="afffffffffa"/>
      </w:pPr>
      <w:r w:rsidRPr="000C2BDB">
        <w:rPr>
          <w:rFonts w:hint="eastAsia"/>
        </w:rPr>
        <w:t>非调质钢锻件经控制冷却处理后，晶粒度不粗于GB/T 6394中规定的3级，金相组织为珠光体+铁素体，允许有少量贝氏体</w:t>
      </w:r>
      <w:r w:rsidR="009E407A" w:rsidRPr="000C2BDB">
        <w:rPr>
          <w:rFonts w:hint="eastAsia"/>
        </w:rPr>
        <w:t>。</w:t>
      </w:r>
    </w:p>
    <w:p w14:paraId="1EA94D87" w14:textId="77777777" w:rsidR="004B19C9" w:rsidRPr="000C2BDB" w:rsidRDefault="004B19C9" w:rsidP="004B19C9">
      <w:pPr>
        <w:pStyle w:val="afff5"/>
        <w:spacing w:before="120" w:after="120"/>
        <w:jc w:val="left"/>
      </w:pPr>
      <w:r w:rsidRPr="000C2BDB">
        <w:rPr>
          <w:rFonts w:hint="eastAsia"/>
        </w:rPr>
        <w:t>锻造流线</w:t>
      </w:r>
    </w:p>
    <w:p w14:paraId="600FEB90" w14:textId="77777777" w:rsidR="0072536C" w:rsidRPr="000C2BDB" w:rsidRDefault="004B19C9" w:rsidP="004B19C9">
      <w:pPr>
        <w:pStyle w:val="afffffe"/>
        <w:ind w:firstLine="420"/>
      </w:pPr>
      <w:r w:rsidRPr="000C2BDB">
        <w:rPr>
          <w:rFonts w:hint="eastAsia"/>
        </w:rPr>
        <w:t>锻件流线应沿金属主要伸长变形方向呈纤维状分布，并与锻件外轮廓相符，不准许出现流线不顺，涡流和穿流的情况。</w:t>
      </w:r>
    </w:p>
    <w:p w14:paraId="5DCCE401" w14:textId="77777777" w:rsidR="00364297" w:rsidRPr="000C2BDB" w:rsidRDefault="00364297" w:rsidP="00364297">
      <w:pPr>
        <w:pStyle w:val="afff4"/>
        <w:spacing w:before="120" w:after="120"/>
      </w:pPr>
      <w:r w:rsidRPr="000C2BDB">
        <w:rPr>
          <w:rFonts w:hint="eastAsia"/>
        </w:rPr>
        <w:t>球墨铸铁曲轴铸件</w:t>
      </w:r>
    </w:p>
    <w:p w14:paraId="1853DB66" w14:textId="77777777" w:rsidR="007310D8" w:rsidRDefault="004D7663" w:rsidP="007310D8">
      <w:pPr>
        <w:pStyle w:val="afffffe"/>
        <w:ind w:firstLine="420"/>
      </w:pPr>
      <w:r>
        <w:rPr>
          <w:rFonts w:hint="eastAsia"/>
        </w:rPr>
        <w:t>应</w:t>
      </w:r>
      <w:r>
        <w:t>符合</w:t>
      </w:r>
      <w:r w:rsidR="00A94B5F" w:rsidRPr="007310D8">
        <w:rPr>
          <w:rFonts w:hint="eastAsia"/>
        </w:rPr>
        <w:t>GB/T 23339</w:t>
      </w:r>
      <w:r>
        <w:rPr>
          <w:rFonts w:hint="eastAsia"/>
        </w:rPr>
        <w:t>的</w:t>
      </w:r>
      <w:r>
        <w:t>要求</w:t>
      </w:r>
      <w:r>
        <w:rPr>
          <w:rFonts w:hint="eastAsia"/>
        </w:rPr>
        <w:t>。</w:t>
      </w:r>
    </w:p>
    <w:p w14:paraId="64149425" w14:textId="77777777" w:rsidR="004D7663" w:rsidRPr="007310D8" w:rsidRDefault="004D7663" w:rsidP="004D7663">
      <w:pPr>
        <w:pStyle w:val="afff4"/>
        <w:spacing w:before="120" w:after="120"/>
      </w:pPr>
      <w:r>
        <w:rPr>
          <w:rFonts w:hint="eastAsia"/>
        </w:rPr>
        <w:t>曲轴</w:t>
      </w:r>
      <w:r>
        <w:t>成品</w:t>
      </w:r>
    </w:p>
    <w:p w14:paraId="04844336" w14:textId="77777777" w:rsidR="00364297" w:rsidRDefault="00364297" w:rsidP="004D7663">
      <w:pPr>
        <w:pStyle w:val="afff5"/>
        <w:spacing w:before="120" w:after="120"/>
      </w:pPr>
      <w:r>
        <w:rPr>
          <w:rFonts w:hint="eastAsia"/>
        </w:rPr>
        <w:t>表面处理</w:t>
      </w:r>
    </w:p>
    <w:p w14:paraId="61131414" w14:textId="77777777" w:rsidR="00364297" w:rsidRPr="00997CD0" w:rsidRDefault="00364297" w:rsidP="004D7663">
      <w:pPr>
        <w:pStyle w:val="afff6"/>
        <w:spacing w:before="120" w:after="120"/>
      </w:pPr>
      <w:r>
        <w:rPr>
          <w:rFonts w:hint="eastAsia"/>
        </w:rPr>
        <w:t>表面处理方法</w:t>
      </w:r>
      <w:r w:rsidRPr="00997CD0">
        <w:rPr>
          <w:rFonts w:hint="eastAsia"/>
        </w:rPr>
        <w:t>的选择</w:t>
      </w:r>
    </w:p>
    <w:p w14:paraId="33F63C93" w14:textId="77777777" w:rsidR="000979EF" w:rsidRPr="00997CD0" w:rsidRDefault="00853771" w:rsidP="000979EF">
      <w:pPr>
        <w:pStyle w:val="afffffe"/>
        <w:ind w:firstLine="420"/>
      </w:pPr>
      <w:r w:rsidRPr="00997CD0">
        <w:rPr>
          <w:rFonts w:hint="eastAsia"/>
        </w:rPr>
        <w:t>曲轴的表面处理方法、硬化层深度和表面硬度一般按图样和技术文件的规定。为提高曲轴的抗疲劳强度，锻钢件曲轴采用圆角淬火强化处理，球墨铸铁曲轴采用圆角滚压强化处理</w:t>
      </w:r>
      <w:r w:rsidR="00364297" w:rsidRPr="00997CD0">
        <w:rPr>
          <w:rFonts w:hint="eastAsia"/>
        </w:rPr>
        <w:t>。</w:t>
      </w:r>
    </w:p>
    <w:p w14:paraId="087EB02B" w14:textId="77777777" w:rsidR="00364297" w:rsidRPr="00997CD0" w:rsidRDefault="00364297" w:rsidP="00752FF6">
      <w:pPr>
        <w:pStyle w:val="afff6"/>
        <w:spacing w:before="120" w:after="120"/>
      </w:pPr>
      <w:r w:rsidRPr="00997CD0">
        <w:rPr>
          <w:rFonts w:hint="eastAsia"/>
        </w:rPr>
        <w:t>曲轴轴颈表面的中频</w:t>
      </w:r>
      <w:r w:rsidR="00853771" w:rsidRPr="00997CD0">
        <w:rPr>
          <w:rFonts w:hint="eastAsia"/>
        </w:rPr>
        <w:t>感应</w:t>
      </w:r>
      <w:r w:rsidRPr="00997CD0">
        <w:rPr>
          <w:rFonts w:hint="eastAsia"/>
        </w:rPr>
        <w:t>淬火</w:t>
      </w:r>
    </w:p>
    <w:p w14:paraId="7F391026" w14:textId="4E7AAFDE" w:rsidR="007C01BA" w:rsidRPr="00997CD0" w:rsidRDefault="007C01BA" w:rsidP="00982C01">
      <w:pPr>
        <w:pStyle w:val="afffffffffd"/>
      </w:pPr>
      <w:r w:rsidRPr="00997CD0">
        <w:rPr>
          <w:rFonts w:hint="eastAsia"/>
        </w:rPr>
        <w:t>锻钢圆角淬火后应回火。轴颈淬硬层深度一般不低于2</w:t>
      </w:r>
      <w:r w:rsidR="00020D70" w:rsidRPr="00997CD0">
        <w:t>.0</w:t>
      </w:r>
      <w:r w:rsidR="00020D70" w:rsidRPr="00997CD0">
        <w:rPr>
          <w:vertAlign w:val="superscript"/>
        </w:rPr>
        <w:t xml:space="preserve"> </w:t>
      </w:r>
      <w:r w:rsidRPr="00997CD0">
        <w:rPr>
          <w:rFonts w:hint="eastAsia"/>
        </w:rPr>
        <w:t>mm，一般为</w:t>
      </w:r>
      <w:r w:rsidR="00020D70" w:rsidRPr="00997CD0">
        <w:t>2.0</w:t>
      </w:r>
      <w:r w:rsidR="00020D70" w:rsidRPr="00997CD0">
        <w:rPr>
          <w:vertAlign w:val="superscript"/>
        </w:rPr>
        <w:t xml:space="preserve"> </w:t>
      </w:r>
      <w:r w:rsidRPr="00997CD0">
        <w:rPr>
          <w:rFonts w:hint="eastAsia"/>
        </w:rPr>
        <w:t>mm～6.0</w:t>
      </w:r>
      <w:r w:rsidR="00020D70" w:rsidRPr="00997CD0">
        <w:rPr>
          <w:vertAlign w:val="superscript"/>
        </w:rPr>
        <w:t xml:space="preserve"> </w:t>
      </w:r>
      <w:r w:rsidRPr="00997CD0">
        <w:rPr>
          <w:rFonts w:hint="eastAsia"/>
        </w:rPr>
        <w:t>mm，圆角一般不低于1.5</w:t>
      </w:r>
      <w:r w:rsidR="00020D70" w:rsidRPr="00997CD0">
        <w:rPr>
          <w:vertAlign w:val="superscript"/>
        </w:rPr>
        <w:t xml:space="preserve"> </w:t>
      </w:r>
      <w:r w:rsidRPr="00997CD0">
        <w:rPr>
          <w:rFonts w:hint="eastAsia"/>
        </w:rPr>
        <w:t>mm，有效淬硬层深度按GB/T 5617规定测量。轴颈台肩淬硬层高度应避开正好在圆角处及台肩边缘，应适当高于圆角处位置。淬火表面硬度按产品图样规定，非调钢一般不低于45</w:t>
      </w:r>
      <w:r w:rsidRPr="00997CD0">
        <w:rPr>
          <w:rFonts w:hint="eastAsia"/>
          <w:vertAlign w:val="superscript"/>
        </w:rPr>
        <w:t xml:space="preserve"> </w:t>
      </w:r>
      <w:r w:rsidRPr="00997CD0">
        <w:rPr>
          <w:rFonts w:hint="eastAsia"/>
        </w:rPr>
        <w:t>HRC，合金钢一般不低于50</w:t>
      </w:r>
      <w:r w:rsidR="00982C01" w:rsidRPr="00997CD0">
        <w:rPr>
          <w:vertAlign w:val="superscript"/>
        </w:rPr>
        <w:t xml:space="preserve"> </w:t>
      </w:r>
      <w:r w:rsidRPr="00997CD0">
        <w:rPr>
          <w:rFonts w:hint="eastAsia"/>
        </w:rPr>
        <w:t>HRC，同一根曲轴表面硬度差应不大于6</w:t>
      </w:r>
      <w:r w:rsidRPr="00997CD0">
        <w:rPr>
          <w:rFonts w:hint="eastAsia"/>
          <w:vertAlign w:val="superscript"/>
        </w:rPr>
        <w:t xml:space="preserve"> </w:t>
      </w:r>
      <w:r w:rsidRPr="00997CD0">
        <w:rPr>
          <w:rFonts w:hint="eastAsia"/>
        </w:rPr>
        <w:t>HRC。淬硬层金相显微组织一般调质钢件淬火后在淬硬层深度范围内应包含80</w:t>
      </w:r>
      <w:r w:rsidR="00982C01" w:rsidRPr="00997CD0">
        <w:rPr>
          <w:rFonts w:hAnsi="宋体" w:hint="eastAsia"/>
        </w:rPr>
        <w:t>％</w:t>
      </w:r>
      <w:r w:rsidRPr="00997CD0">
        <w:rPr>
          <w:rFonts w:hint="eastAsia"/>
        </w:rPr>
        <w:t>的马氏体组织，非调质钢件淬火后在淬硬层深度范围内应包含</w:t>
      </w:r>
      <w:r w:rsidR="00982C01" w:rsidRPr="00997CD0">
        <w:rPr>
          <w:rFonts w:hint="eastAsia"/>
        </w:rPr>
        <w:t>50</w:t>
      </w:r>
      <w:r w:rsidR="00982C01" w:rsidRPr="00997CD0">
        <w:rPr>
          <w:rFonts w:hAnsi="宋体" w:hint="eastAsia"/>
        </w:rPr>
        <w:t>％</w:t>
      </w:r>
      <w:r w:rsidRPr="00997CD0">
        <w:rPr>
          <w:rFonts w:hint="eastAsia"/>
        </w:rPr>
        <w:t>的马氏体组织，0.5</w:t>
      </w:r>
      <w:r w:rsidR="00982C01" w:rsidRPr="00997CD0">
        <w:rPr>
          <w:vertAlign w:val="superscript"/>
        </w:rPr>
        <w:t xml:space="preserve"> </w:t>
      </w:r>
      <w:r w:rsidRPr="00997CD0">
        <w:rPr>
          <w:rFonts w:hint="eastAsia"/>
        </w:rPr>
        <w:t>mm深度范围内应保证为100</w:t>
      </w:r>
      <w:r w:rsidR="00982C01" w:rsidRPr="00997CD0">
        <w:rPr>
          <w:rFonts w:hint="eastAsia"/>
        </w:rPr>
        <w:t>％</w:t>
      </w:r>
      <w:r w:rsidRPr="00997CD0">
        <w:rPr>
          <w:rFonts w:hint="eastAsia"/>
        </w:rPr>
        <w:t>马氏体组织，马氏体组织应为细针状马氏体，并符合JB/T 9204中3～7级。</w:t>
      </w:r>
    </w:p>
    <w:p w14:paraId="4B2D7A4A" w14:textId="0C170A89" w:rsidR="006D1A44" w:rsidRPr="00997CD0" w:rsidRDefault="007C01BA" w:rsidP="007C01BA">
      <w:pPr>
        <w:pStyle w:val="afffffffffd"/>
      </w:pPr>
      <w:r w:rsidRPr="00997CD0">
        <w:rPr>
          <w:rFonts w:hint="eastAsia"/>
        </w:rPr>
        <w:t>球墨铸铁曲轴轴颈表面淬火后应回火。淬硬层深度不低于1</w:t>
      </w:r>
      <w:r w:rsidR="00982C01" w:rsidRPr="00997CD0">
        <w:t>.0</w:t>
      </w:r>
      <w:r w:rsidRPr="00997CD0">
        <w:rPr>
          <w:rFonts w:hint="eastAsia"/>
          <w:vertAlign w:val="superscript"/>
        </w:rPr>
        <w:t xml:space="preserve"> </w:t>
      </w:r>
      <w:r w:rsidRPr="00997CD0">
        <w:rPr>
          <w:rFonts w:hint="eastAsia"/>
        </w:rPr>
        <w:t>mm，一般为1</w:t>
      </w:r>
      <w:r w:rsidR="00982C01" w:rsidRPr="00997CD0">
        <w:t>.0</w:t>
      </w:r>
      <w:r w:rsidRPr="00997CD0">
        <w:rPr>
          <w:rFonts w:hint="eastAsia"/>
          <w:vertAlign w:val="superscript"/>
        </w:rPr>
        <w:t xml:space="preserve"> </w:t>
      </w:r>
      <w:r w:rsidRPr="00997CD0">
        <w:rPr>
          <w:rFonts w:hint="eastAsia"/>
        </w:rPr>
        <w:t>mm～4.5</w:t>
      </w:r>
      <w:r w:rsidRPr="00997CD0">
        <w:rPr>
          <w:rFonts w:hint="eastAsia"/>
          <w:vertAlign w:val="superscript"/>
        </w:rPr>
        <w:t xml:space="preserve"> </w:t>
      </w:r>
      <w:r w:rsidRPr="00997CD0">
        <w:rPr>
          <w:rFonts w:hint="eastAsia"/>
        </w:rPr>
        <w:t>mm；表面硬度不低于45</w:t>
      </w:r>
      <w:r w:rsidRPr="00997CD0">
        <w:rPr>
          <w:rFonts w:hint="eastAsia"/>
          <w:vertAlign w:val="superscript"/>
        </w:rPr>
        <w:t xml:space="preserve"> </w:t>
      </w:r>
      <w:r w:rsidRPr="00997CD0">
        <w:rPr>
          <w:rFonts w:hint="eastAsia"/>
        </w:rPr>
        <w:t>HRC，同一根曲轴上表面硬度差应不大于6</w:t>
      </w:r>
      <w:r w:rsidRPr="00997CD0">
        <w:rPr>
          <w:rFonts w:hint="eastAsia"/>
          <w:vertAlign w:val="superscript"/>
        </w:rPr>
        <w:t xml:space="preserve"> </w:t>
      </w:r>
      <w:r w:rsidRPr="00997CD0">
        <w:rPr>
          <w:rFonts w:hint="eastAsia"/>
        </w:rPr>
        <w:t>HRC。淬硬层金相显微组织一般在淬硬层深度范围内应包含80</w:t>
      </w:r>
      <w:r w:rsidR="00982C01" w:rsidRPr="00997CD0">
        <w:rPr>
          <w:rFonts w:hint="eastAsia"/>
        </w:rPr>
        <w:t>％</w:t>
      </w:r>
      <w:r w:rsidRPr="00997CD0">
        <w:rPr>
          <w:rFonts w:hint="eastAsia"/>
        </w:rPr>
        <w:t>的马氏体组织，0.5</w:t>
      </w:r>
      <w:r w:rsidR="00982C01" w:rsidRPr="00997CD0">
        <w:rPr>
          <w:vertAlign w:val="superscript"/>
        </w:rPr>
        <w:t xml:space="preserve"> </w:t>
      </w:r>
      <w:r w:rsidRPr="00997CD0">
        <w:rPr>
          <w:rFonts w:hint="eastAsia"/>
        </w:rPr>
        <w:t>mm深度范围内应保证为100</w:t>
      </w:r>
      <w:r w:rsidR="00982C01" w:rsidRPr="00997CD0">
        <w:rPr>
          <w:rFonts w:hint="eastAsia"/>
        </w:rPr>
        <w:t>％</w:t>
      </w:r>
      <w:r w:rsidRPr="00997CD0">
        <w:rPr>
          <w:rFonts w:hint="eastAsia"/>
        </w:rPr>
        <w:t>马氏体组织，马氏体组织应为细针状马氏体，并符合JB/T 9205中3～6级</w:t>
      </w:r>
      <w:r w:rsidR="006D1A44" w:rsidRPr="00997CD0">
        <w:rPr>
          <w:rFonts w:hint="eastAsia"/>
        </w:rPr>
        <w:t>。</w:t>
      </w:r>
    </w:p>
    <w:p w14:paraId="2AB945B8" w14:textId="77777777" w:rsidR="0006300E" w:rsidRPr="00997CD0" w:rsidRDefault="0006300E" w:rsidP="00752FF6">
      <w:pPr>
        <w:pStyle w:val="afff6"/>
        <w:spacing w:before="120" w:after="120"/>
      </w:pPr>
      <w:r w:rsidRPr="00997CD0">
        <w:rPr>
          <w:rFonts w:hint="eastAsia"/>
        </w:rPr>
        <w:t>表面油孔的处理</w:t>
      </w:r>
    </w:p>
    <w:p w14:paraId="20B47FB5" w14:textId="77777777" w:rsidR="0006300E" w:rsidRPr="00997CD0" w:rsidRDefault="00A861D1" w:rsidP="00A861D1">
      <w:pPr>
        <w:pStyle w:val="afffffe"/>
        <w:ind w:firstLine="420"/>
      </w:pPr>
      <w:r w:rsidRPr="00997CD0">
        <w:rPr>
          <w:rFonts w:hint="eastAsia"/>
        </w:rPr>
        <w:t>曲轴油孔口处应按图样要求倒钝，淬火后不准许有裂纹，油孔口应进行抛光</w:t>
      </w:r>
      <w:r w:rsidR="0006300E" w:rsidRPr="00997CD0">
        <w:rPr>
          <w:rFonts w:hint="eastAsia"/>
        </w:rPr>
        <w:t>。</w:t>
      </w:r>
    </w:p>
    <w:p w14:paraId="479410C1" w14:textId="77777777" w:rsidR="00747226" w:rsidRPr="00125FDB" w:rsidRDefault="00747226" w:rsidP="00752FF6">
      <w:pPr>
        <w:pStyle w:val="afff6"/>
        <w:spacing w:before="120" w:after="120"/>
      </w:pPr>
      <w:r w:rsidRPr="00125FDB">
        <w:rPr>
          <w:rFonts w:hint="eastAsia"/>
        </w:rPr>
        <w:t>圆角滚压强化处理</w:t>
      </w:r>
    </w:p>
    <w:p w14:paraId="16539954" w14:textId="77777777" w:rsidR="00747226" w:rsidRPr="00B67CBC" w:rsidRDefault="00747226" w:rsidP="00752FF6">
      <w:pPr>
        <w:pStyle w:val="afffffffffd"/>
      </w:pPr>
      <w:r w:rsidRPr="00125FDB">
        <w:rPr>
          <w:rFonts w:hint="eastAsia"/>
        </w:rPr>
        <w:lastRenderedPageBreak/>
        <w:t>圆角滚压一</w:t>
      </w:r>
      <w:r w:rsidRPr="00B67CBC">
        <w:rPr>
          <w:rFonts w:hint="eastAsia"/>
        </w:rPr>
        <w:t>般分为大圆角滚压和沉割槽滚压两种方式。</w:t>
      </w:r>
    </w:p>
    <w:p w14:paraId="202DDD7F" w14:textId="77777777" w:rsidR="00747226" w:rsidRPr="00B67CBC" w:rsidRDefault="00747226" w:rsidP="00752FF6">
      <w:pPr>
        <w:pStyle w:val="afffffffffd"/>
      </w:pPr>
      <w:r w:rsidRPr="00B67CBC">
        <w:rPr>
          <w:rFonts w:hint="eastAsia"/>
        </w:rPr>
        <w:t>滚压后的曲轴圆角(沉割槽)内表面应光滑,有光泽,无挤痕(折叠)、孔隙、裂纹和划痕、碰伤等缺陷存在。</w:t>
      </w:r>
    </w:p>
    <w:p w14:paraId="1A970A89" w14:textId="77777777" w:rsidR="00125FDB" w:rsidRDefault="00125FDB" w:rsidP="00125FDB">
      <w:pPr>
        <w:pStyle w:val="afffffffffd"/>
      </w:pPr>
      <w:r w:rsidRPr="00B67CBC">
        <w:rPr>
          <w:rFonts w:hint="eastAsia"/>
        </w:rPr>
        <w:t>曲轴进行滚压时，主轴颈采用恒力滚压，连杆颈</w:t>
      </w:r>
      <w:r>
        <w:rPr>
          <w:rFonts w:hint="eastAsia"/>
        </w:rPr>
        <w:t>采用变力滚压，高压区在连杆内侧，角度不小于240°，低压区在连杆高点方向，角度不大于120°。</w:t>
      </w:r>
    </w:p>
    <w:p w14:paraId="2F7BE27E" w14:textId="77777777" w:rsidR="00125FDB" w:rsidRPr="00125FDB" w:rsidRDefault="00125FDB" w:rsidP="00125FDB">
      <w:pPr>
        <w:pStyle w:val="afffffffffd"/>
      </w:pPr>
      <w:r>
        <w:rPr>
          <w:rFonts w:hint="eastAsia"/>
        </w:rPr>
        <w:t>曲轴进行滚压后，变形量超出允许值时，可进行滚压校直，进行校直次数不准许大于3次，校直滚压力不大于滚压允许的最大值</w:t>
      </w:r>
      <w:r w:rsidR="00EF0D40">
        <w:rPr>
          <w:rFonts w:hint="eastAsia"/>
        </w:rPr>
        <w:t>。</w:t>
      </w:r>
    </w:p>
    <w:p w14:paraId="3EACC282" w14:textId="77777777" w:rsidR="003207C5" w:rsidRPr="00DB0A0C" w:rsidRDefault="00E672A1" w:rsidP="00752FF6">
      <w:pPr>
        <w:pStyle w:val="afff5"/>
        <w:spacing w:before="120" w:after="120"/>
      </w:pPr>
      <w:r w:rsidRPr="00DB0A0C">
        <w:rPr>
          <w:rFonts w:hint="eastAsia"/>
        </w:rPr>
        <w:t>表面粗糙</w:t>
      </w:r>
      <w:r w:rsidRPr="00DB0A0C">
        <w:t>度</w:t>
      </w:r>
    </w:p>
    <w:p w14:paraId="04AEBAB0" w14:textId="1B08D133" w:rsidR="00E672A1" w:rsidRPr="00DB0A0C" w:rsidRDefault="00747226" w:rsidP="00747226">
      <w:pPr>
        <w:pStyle w:val="afffffe"/>
        <w:ind w:firstLine="420"/>
      </w:pPr>
      <w:r w:rsidRPr="00DB0A0C">
        <w:rPr>
          <w:rFonts w:hint="eastAsia"/>
        </w:rPr>
        <w:t>曲轴加工表面粗糙度Ra</w:t>
      </w:r>
      <w:r w:rsidR="00790B48" w:rsidRPr="00DB0A0C">
        <w:rPr>
          <w:rFonts w:hint="eastAsia"/>
        </w:rPr>
        <w:t>、轴颈表面轮廓支承长度率Rmr(c)</w:t>
      </w:r>
      <w:r w:rsidRPr="00DB0A0C">
        <w:rPr>
          <w:rFonts w:hint="eastAsia"/>
        </w:rPr>
        <w:t>应符合表</w:t>
      </w:r>
      <w:r w:rsidR="00727637">
        <w:t>4</w:t>
      </w:r>
      <w:r w:rsidR="00447853" w:rsidRPr="00DB0A0C">
        <w:rPr>
          <w:rFonts w:hint="eastAsia"/>
        </w:rPr>
        <w:t>的规定</w:t>
      </w:r>
      <w:r w:rsidRPr="00DB0A0C">
        <w:rPr>
          <w:rFonts w:hint="eastAsia"/>
        </w:rPr>
        <w:t>。</w:t>
      </w:r>
    </w:p>
    <w:p w14:paraId="3E3CB406" w14:textId="121EC1F9" w:rsidR="009E407A" w:rsidRPr="00DB0A0C" w:rsidRDefault="00657D51" w:rsidP="00657D51">
      <w:pPr>
        <w:pStyle w:val="afffffffa"/>
        <w:spacing w:before="120" w:after="120"/>
      </w:pPr>
      <w:r w:rsidRPr="00DB0A0C">
        <w:rPr>
          <w:rFonts w:hint="eastAsia"/>
        </w:rPr>
        <w:t>表</w:t>
      </w:r>
      <w:r w:rsidR="00727637">
        <w:t>4</w:t>
      </w:r>
      <w:r w:rsidRPr="00DB0A0C">
        <w:rPr>
          <w:rFonts w:hint="eastAsia"/>
        </w:rPr>
        <w:t xml:space="preserve">  </w:t>
      </w:r>
      <w:r w:rsidR="00747226" w:rsidRPr="00DB0A0C">
        <w:rPr>
          <w:rFonts w:hint="eastAsia"/>
        </w:rPr>
        <w:t>曲轴</w:t>
      </w:r>
      <w:r w:rsidR="00747226" w:rsidRPr="00DB0A0C">
        <w:t>加工</w:t>
      </w:r>
      <w:r w:rsidR="00747226" w:rsidRPr="00DB0A0C">
        <w:rPr>
          <w:rFonts w:hint="eastAsia"/>
        </w:rPr>
        <w:t>表面</w:t>
      </w:r>
      <w:r w:rsidR="00747226" w:rsidRPr="00DB0A0C">
        <w:t>粗糙度</w:t>
      </w:r>
      <w:r w:rsidR="00B10E14" w:rsidRPr="00DB0A0C">
        <w:rPr>
          <w:rFonts w:hint="eastAsia"/>
        </w:rPr>
        <w:t>及</w:t>
      </w:r>
      <w:r w:rsidR="00B10E14" w:rsidRPr="00DB0A0C">
        <w:t>轴颈表面轮廓支</w:t>
      </w:r>
      <w:r w:rsidR="00B10E14" w:rsidRPr="00DB0A0C">
        <w:rPr>
          <w:rFonts w:hint="eastAsia"/>
        </w:rPr>
        <w:t>承长度率</w:t>
      </w:r>
    </w:p>
    <w:tbl>
      <w:tblPr>
        <w:tblStyle w:val="afffff0"/>
        <w:tblW w:w="4247" w:type="pct"/>
        <w:jc w:val="center"/>
        <w:tblLook w:val="04A0" w:firstRow="1" w:lastRow="0" w:firstColumn="1" w:lastColumn="0" w:noHBand="0" w:noVBand="1"/>
      </w:tblPr>
      <w:tblGrid>
        <w:gridCol w:w="2404"/>
        <w:gridCol w:w="2305"/>
        <w:gridCol w:w="3219"/>
      </w:tblGrid>
      <w:tr w:rsidR="00447853" w:rsidRPr="00DB0A0C" w14:paraId="35290D44" w14:textId="77777777" w:rsidTr="000755FF">
        <w:trPr>
          <w:jc w:val="center"/>
        </w:trPr>
        <w:tc>
          <w:tcPr>
            <w:tcW w:w="1516" w:type="pct"/>
            <w:tcBorders>
              <w:top w:val="single" w:sz="8" w:space="0" w:color="auto"/>
              <w:left w:val="single" w:sz="8" w:space="0" w:color="auto"/>
              <w:bottom w:val="single" w:sz="8" w:space="0" w:color="auto"/>
            </w:tcBorders>
            <w:vAlign w:val="center"/>
          </w:tcPr>
          <w:p w14:paraId="39D32BF6"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项目</w:t>
            </w:r>
          </w:p>
        </w:tc>
        <w:tc>
          <w:tcPr>
            <w:tcW w:w="1454" w:type="pct"/>
            <w:tcBorders>
              <w:top w:val="single" w:sz="8" w:space="0" w:color="auto"/>
              <w:bottom w:val="single" w:sz="8" w:space="0" w:color="auto"/>
            </w:tcBorders>
            <w:vAlign w:val="center"/>
          </w:tcPr>
          <w:p w14:paraId="4C931C48" w14:textId="77777777" w:rsidR="009920D2" w:rsidRDefault="00447853" w:rsidP="009920D2">
            <w:pPr>
              <w:pStyle w:val="afffffe"/>
              <w:ind w:firstLineChars="0" w:firstLine="0"/>
              <w:jc w:val="center"/>
              <w:rPr>
                <w:rFonts w:hAnsi="宋体"/>
                <w:sz w:val="18"/>
                <w:szCs w:val="18"/>
              </w:rPr>
            </w:pPr>
            <w:r w:rsidRPr="00B67CBC">
              <w:rPr>
                <w:rFonts w:hAnsi="宋体"/>
                <w:sz w:val="18"/>
                <w:szCs w:val="18"/>
              </w:rPr>
              <w:t>表面粗糙度</w:t>
            </w:r>
            <w:r w:rsidRPr="00B67CBC">
              <w:rPr>
                <w:rFonts w:hAnsi="宋体" w:hint="eastAsia"/>
                <w:sz w:val="18"/>
                <w:szCs w:val="18"/>
              </w:rPr>
              <w:t>R</w:t>
            </w:r>
            <w:r w:rsidRPr="00B67CBC">
              <w:rPr>
                <w:rFonts w:hAnsi="宋体"/>
                <w:sz w:val="18"/>
                <w:szCs w:val="18"/>
              </w:rPr>
              <w:t>a</w:t>
            </w:r>
          </w:p>
          <w:p w14:paraId="754A57C7" w14:textId="1E34043B" w:rsidR="00447853" w:rsidRPr="00B67CBC" w:rsidRDefault="00447853" w:rsidP="009920D2">
            <w:pPr>
              <w:pStyle w:val="afffffe"/>
              <w:ind w:firstLineChars="0" w:firstLine="0"/>
              <w:jc w:val="center"/>
              <w:rPr>
                <w:rFonts w:hAnsi="宋体"/>
                <w:sz w:val="18"/>
                <w:szCs w:val="18"/>
              </w:rPr>
            </w:pPr>
            <w:r w:rsidRPr="00B67CBC">
              <w:rPr>
                <w:rFonts w:hAnsi="宋体"/>
                <w:sz w:val="18"/>
                <w:szCs w:val="18"/>
              </w:rPr>
              <w:t>μm</w:t>
            </w:r>
          </w:p>
        </w:tc>
        <w:tc>
          <w:tcPr>
            <w:tcW w:w="2030" w:type="pct"/>
            <w:tcBorders>
              <w:top w:val="single" w:sz="8" w:space="0" w:color="auto"/>
              <w:bottom w:val="single" w:sz="8" w:space="0" w:color="auto"/>
              <w:right w:val="single" w:sz="8" w:space="0" w:color="auto"/>
            </w:tcBorders>
            <w:vAlign w:val="center"/>
          </w:tcPr>
          <w:p w14:paraId="64FB1B9B" w14:textId="77777777" w:rsidR="000755FF" w:rsidRDefault="00447853" w:rsidP="00B10E14">
            <w:pPr>
              <w:pStyle w:val="afffffe"/>
              <w:ind w:firstLineChars="0" w:firstLine="0"/>
              <w:jc w:val="center"/>
              <w:rPr>
                <w:rFonts w:hAnsi="宋体"/>
                <w:sz w:val="18"/>
                <w:szCs w:val="18"/>
              </w:rPr>
            </w:pPr>
            <w:r w:rsidRPr="00B67CBC">
              <w:rPr>
                <w:rFonts w:hAnsi="宋体" w:hint="eastAsia"/>
                <w:sz w:val="18"/>
                <w:szCs w:val="18"/>
              </w:rPr>
              <w:t>轴颈表面轮廓支承长度率Rmr(c)</w:t>
            </w:r>
          </w:p>
          <w:p w14:paraId="40165E36" w14:textId="093C2F9C" w:rsidR="00447853" w:rsidRPr="00B67CBC" w:rsidRDefault="00447853" w:rsidP="00B10E14">
            <w:pPr>
              <w:pStyle w:val="afffffe"/>
              <w:ind w:firstLineChars="0" w:firstLine="0"/>
              <w:jc w:val="center"/>
              <w:rPr>
                <w:rFonts w:hAnsi="宋体"/>
                <w:sz w:val="18"/>
                <w:szCs w:val="18"/>
              </w:rPr>
            </w:pPr>
            <w:r w:rsidRPr="00B67CBC">
              <w:rPr>
                <w:rFonts w:hAnsi="宋体"/>
                <w:sz w:val="18"/>
                <w:szCs w:val="18"/>
              </w:rPr>
              <w:t>%</w:t>
            </w:r>
          </w:p>
        </w:tc>
      </w:tr>
      <w:tr w:rsidR="00447853" w:rsidRPr="00DB0A0C" w14:paraId="2AFE350A" w14:textId="77777777" w:rsidTr="000755FF">
        <w:trPr>
          <w:jc w:val="center"/>
        </w:trPr>
        <w:tc>
          <w:tcPr>
            <w:tcW w:w="1516" w:type="pct"/>
            <w:tcBorders>
              <w:top w:val="single" w:sz="8" w:space="0" w:color="auto"/>
              <w:left w:val="single" w:sz="8" w:space="0" w:color="auto"/>
            </w:tcBorders>
            <w:vAlign w:val="center"/>
          </w:tcPr>
          <w:p w14:paraId="02EEC6C5"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主轴</w:t>
            </w:r>
            <w:r w:rsidRPr="00B67CBC">
              <w:rPr>
                <w:rFonts w:hAnsi="宋体"/>
                <w:sz w:val="18"/>
                <w:szCs w:val="18"/>
              </w:rPr>
              <w:t>颈及连杆轴颈</w:t>
            </w:r>
          </w:p>
        </w:tc>
        <w:tc>
          <w:tcPr>
            <w:tcW w:w="1454" w:type="pct"/>
            <w:tcBorders>
              <w:top w:val="single" w:sz="8" w:space="0" w:color="auto"/>
            </w:tcBorders>
            <w:vAlign w:val="center"/>
          </w:tcPr>
          <w:p w14:paraId="1D4C179C" w14:textId="77777777" w:rsidR="00447853" w:rsidRPr="00B67CBC" w:rsidRDefault="00447853" w:rsidP="00447853">
            <w:pPr>
              <w:pStyle w:val="afffffe"/>
              <w:ind w:firstLineChars="0" w:firstLine="0"/>
              <w:jc w:val="center"/>
              <w:rPr>
                <w:rFonts w:hAnsi="宋体"/>
                <w:sz w:val="18"/>
                <w:szCs w:val="18"/>
              </w:rPr>
            </w:pPr>
            <w:r w:rsidRPr="00B67CBC">
              <w:rPr>
                <w:rFonts w:hAnsi="宋体" w:hint="eastAsia"/>
                <w:sz w:val="18"/>
                <w:szCs w:val="18"/>
              </w:rPr>
              <w:t>≤0.</w:t>
            </w:r>
            <w:r w:rsidRPr="00B67CBC">
              <w:rPr>
                <w:rFonts w:hAnsi="宋体"/>
                <w:sz w:val="18"/>
                <w:szCs w:val="18"/>
              </w:rPr>
              <w:t>2</w:t>
            </w:r>
            <w:r w:rsidRPr="00B67CBC">
              <w:rPr>
                <w:rFonts w:hAnsi="宋体" w:hint="eastAsia"/>
                <w:sz w:val="18"/>
                <w:szCs w:val="18"/>
              </w:rPr>
              <w:t>0</w:t>
            </w:r>
          </w:p>
        </w:tc>
        <w:tc>
          <w:tcPr>
            <w:tcW w:w="2030" w:type="pct"/>
            <w:tcBorders>
              <w:top w:val="single" w:sz="8" w:space="0" w:color="auto"/>
              <w:right w:val="single" w:sz="8" w:space="0" w:color="auto"/>
            </w:tcBorders>
            <w:vAlign w:val="center"/>
          </w:tcPr>
          <w:p w14:paraId="0B327D51"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Rmr(</w:t>
            </w:r>
            <w:r w:rsidRPr="00B67CBC">
              <w:rPr>
                <w:rFonts w:hAnsi="宋体"/>
                <w:sz w:val="18"/>
                <w:szCs w:val="18"/>
              </w:rPr>
              <w:t>1.2</w:t>
            </w:r>
            <w:r w:rsidRPr="00B67CBC">
              <w:rPr>
                <w:rFonts w:hAnsi="宋体" w:hint="eastAsia"/>
                <w:sz w:val="18"/>
                <w:szCs w:val="18"/>
              </w:rPr>
              <w:t>)≥</w:t>
            </w:r>
            <w:r w:rsidRPr="00B67CBC">
              <w:rPr>
                <w:rFonts w:hAnsi="宋体"/>
                <w:sz w:val="18"/>
                <w:szCs w:val="18"/>
              </w:rPr>
              <w:t>90%</w:t>
            </w:r>
          </w:p>
        </w:tc>
      </w:tr>
      <w:tr w:rsidR="00447853" w:rsidRPr="00DB0A0C" w14:paraId="5CE26EC8" w14:textId="77777777" w:rsidTr="000755FF">
        <w:trPr>
          <w:jc w:val="center"/>
        </w:trPr>
        <w:tc>
          <w:tcPr>
            <w:tcW w:w="1516" w:type="pct"/>
            <w:tcBorders>
              <w:left w:val="single" w:sz="8" w:space="0" w:color="auto"/>
            </w:tcBorders>
            <w:vAlign w:val="center"/>
          </w:tcPr>
          <w:p w14:paraId="75458557" w14:textId="77777777" w:rsidR="00447853" w:rsidRPr="00B67CBC" w:rsidRDefault="00447853" w:rsidP="00B10E14">
            <w:pPr>
              <w:pStyle w:val="afffffe"/>
              <w:ind w:firstLineChars="0" w:firstLine="0"/>
              <w:jc w:val="center"/>
              <w:rPr>
                <w:rFonts w:hAnsi="宋体"/>
                <w:sz w:val="18"/>
                <w:szCs w:val="18"/>
              </w:rPr>
            </w:pPr>
            <w:r w:rsidRPr="00B67CBC">
              <w:rPr>
                <w:rFonts w:hAnsi="宋体"/>
                <w:sz w:val="18"/>
                <w:szCs w:val="18"/>
              </w:rPr>
              <w:t>轴颈</w:t>
            </w:r>
            <w:r w:rsidRPr="00B67CBC">
              <w:rPr>
                <w:rFonts w:hAnsi="宋体" w:hint="eastAsia"/>
                <w:sz w:val="18"/>
                <w:szCs w:val="18"/>
              </w:rPr>
              <w:t>过渡</w:t>
            </w:r>
            <w:r w:rsidRPr="00B67CBC">
              <w:rPr>
                <w:rFonts w:hAnsi="宋体"/>
                <w:sz w:val="18"/>
                <w:szCs w:val="18"/>
              </w:rPr>
              <w:t>圆角</w:t>
            </w:r>
          </w:p>
        </w:tc>
        <w:tc>
          <w:tcPr>
            <w:tcW w:w="1454" w:type="pct"/>
            <w:vAlign w:val="center"/>
          </w:tcPr>
          <w:p w14:paraId="07194A1A"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≤0.</w:t>
            </w:r>
            <w:r w:rsidRPr="00B67CBC">
              <w:rPr>
                <w:rFonts w:hAnsi="宋体"/>
                <w:sz w:val="18"/>
                <w:szCs w:val="18"/>
              </w:rPr>
              <w:t>63</w:t>
            </w:r>
          </w:p>
        </w:tc>
        <w:tc>
          <w:tcPr>
            <w:tcW w:w="2030" w:type="pct"/>
            <w:tcBorders>
              <w:right w:val="single" w:sz="8" w:space="0" w:color="auto"/>
            </w:tcBorders>
            <w:vAlign w:val="center"/>
          </w:tcPr>
          <w:p w14:paraId="703C85B5"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w:t>
            </w:r>
          </w:p>
        </w:tc>
      </w:tr>
      <w:tr w:rsidR="00447853" w:rsidRPr="00DB0A0C" w14:paraId="682B142A" w14:textId="77777777" w:rsidTr="000755FF">
        <w:trPr>
          <w:jc w:val="center"/>
        </w:trPr>
        <w:tc>
          <w:tcPr>
            <w:tcW w:w="1516" w:type="pct"/>
            <w:tcBorders>
              <w:left w:val="single" w:sz="8" w:space="0" w:color="auto"/>
            </w:tcBorders>
            <w:vAlign w:val="center"/>
          </w:tcPr>
          <w:p w14:paraId="75C0DC93"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止推</w:t>
            </w:r>
            <w:r w:rsidRPr="00B67CBC">
              <w:rPr>
                <w:rFonts w:hAnsi="宋体"/>
                <w:sz w:val="18"/>
                <w:szCs w:val="18"/>
              </w:rPr>
              <w:t>凸台端面</w:t>
            </w:r>
          </w:p>
        </w:tc>
        <w:tc>
          <w:tcPr>
            <w:tcW w:w="1454" w:type="pct"/>
            <w:vAlign w:val="center"/>
          </w:tcPr>
          <w:p w14:paraId="02DADF27"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≤0.</w:t>
            </w:r>
            <w:r w:rsidRPr="00B67CBC">
              <w:rPr>
                <w:rFonts w:hAnsi="宋体"/>
                <w:sz w:val="18"/>
                <w:szCs w:val="18"/>
              </w:rPr>
              <w:t>63</w:t>
            </w:r>
          </w:p>
        </w:tc>
        <w:tc>
          <w:tcPr>
            <w:tcW w:w="2030" w:type="pct"/>
            <w:tcBorders>
              <w:right w:val="single" w:sz="8" w:space="0" w:color="auto"/>
            </w:tcBorders>
            <w:vAlign w:val="center"/>
          </w:tcPr>
          <w:p w14:paraId="21AF9670"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w:t>
            </w:r>
          </w:p>
        </w:tc>
      </w:tr>
      <w:tr w:rsidR="00447853" w:rsidRPr="00DB0A0C" w14:paraId="30D98C47" w14:textId="77777777" w:rsidTr="000755FF">
        <w:trPr>
          <w:jc w:val="center"/>
        </w:trPr>
        <w:tc>
          <w:tcPr>
            <w:tcW w:w="1516" w:type="pct"/>
            <w:tcBorders>
              <w:left w:val="single" w:sz="8" w:space="0" w:color="auto"/>
            </w:tcBorders>
            <w:vAlign w:val="center"/>
          </w:tcPr>
          <w:p w14:paraId="57B1790E"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带</w:t>
            </w:r>
            <w:r w:rsidRPr="00B67CBC">
              <w:rPr>
                <w:rFonts w:hAnsi="宋体"/>
                <w:sz w:val="18"/>
                <w:szCs w:val="18"/>
              </w:rPr>
              <w:t>内圈的</w:t>
            </w:r>
            <w:r w:rsidRPr="00B67CBC">
              <w:rPr>
                <w:rFonts w:hAnsi="宋体" w:hint="eastAsia"/>
                <w:sz w:val="18"/>
                <w:szCs w:val="18"/>
              </w:rPr>
              <w:t>滚动</w:t>
            </w:r>
            <w:r w:rsidRPr="00B67CBC">
              <w:rPr>
                <w:rFonts w:hAnsi="宋体"/>
                <w:sz w:val="18"/>
                <w:szCs w:val="18"/>
              </w:rPr>
              <w:t>轴承的主轴颈</w:t>
            </w:r>
          </w:p>
        </w:tc>
        <w:tc>
          <w:tcPr>
            <w:tcW w:w="1454" w:type="pct"/>
            <w:vAlign w:val="center"/>
          </w:tcPr>
          <w:p w14:paraId="4E7DFA35"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w:t>
            </w:r>
            <w:r w:rsidRPr="00B67CBC">
              <w:rPr>
                <w:rFonts w:hAnsi="宋体"/>
                <w:sz w:val="18"/>
                <w:szCs w:val="18"/>
              </w:rPr>
              <w:t>1.25</w:t>
            </w:r>
          </w:p>
        </w:tc>
        <w:tc>
          <w:tcPr>
            <w:tcW w:w="2030" w:type="pct"/>
            <w:tcBorders>
              <w:right w:val="single" w:sz="8" w:space="0" w:color="auto"/>
            </w:tcBorders>
            <w:vAlign w:val="center"/>
          </w:tcPr>
          <w:p w14:paraId="51F4A137"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w:t>
            </w:r>
          </w:p>
        </w:tc>
      </w:tr>
      <w:tr w:rsidR="00447853" w:rsidRPr="00DB0A0C" w14:paraId="4C776414" w14:textId="77777777" w:rsidTr="000755FF">
        <w:trPr>
          <w:jc w:val="center"/>
        </w:trPr>
        <w:tc>
          <w:tcPr>
            <w:tcW w:w="1516" w:type="pct"/>
            <w:tcBorders>
              <w:left w:val="single" w:sz="8" w:space="0" w:color="auto"/>
              <w:bottom w:val="single" w:sz="8" w:space="0" w:color="auto"/>
            </w:tcBorders>
            <w:vAlign w:val="center"/>
          </w:tcPr>
          <w:p w14:paraId="24E75CB5" w14:textId="77777777" w:rsidR="00447853" w:rsidRPr="00B67CBC" w:rsidRDefault="00447853" w:rsidP="00B10E14">
            <w:pPr>
              <w:pStyle w:val="afffffe"/>
              <w:ind w:firstLineChars="0" w:firstLine="0"/>
              <w:jc w:val="center"/>
              <w:rPr>
                <w:rFonts w:hAnsi="宋体"/>
                <w:sz w:val="18"/>
                <w:szCs w:val="18"/>
              </w:rPr>
            </w:pPr>
            <w:r w:rsidRPr="00B67CBC">
              <w:rPr>
                <w:rFonts w:hAnsi="宋体" w:hint="eastAsia"/>
                <w:sz w:val="18"/>
                <w:szCs w:val="18"/>
              </w:rPr>
              <w:t>滚压沉槽</w:t>
            </w:r>
          </w:p>
        </w:tc>
        <w:tc>
          <w:tcPr>
            <w:tcW w:w="1454" w:type="pct"/>
            <w:tcBorders>
              <w:bottom w:val="single" w:sz="8" w:space="0" w:color="auto"/>
            </w:tcBorders>
            <w:vAlign w:val="center"/>
          </w:tcPr>
          <w:p w14:paraId="5ADC4838" w14:textId="77777777" w:rsidR="00447853" w:rsidRPr="00B67CBC" w:rsidRDefault="00DB0A0C" w:rsidP="00DB0A0C">
            <w:pPr>
              <w:pStyle w:val="afffffe"/>
              <w:ind w:firstLineChars="0" w:firstLine="0"/>
              <w:jc w:val="center"/>
              <w:rPr>
                <w:rFonts w:hAnsi="宋体"/>
                <w:sz w:val="18"/>
                <w:szCs w:val="18"/>
              </w:rPr>
            </w:pPr>
            <w:r w:rsidRPr="00B67CBC">
              <w:rPr>
                <w:rFonts w:hAnsi="宋体" w:hint="eastAsia"/>
                <w:sz w:val="18"/>
                <w:szCs w:val="18"/>
              </w:rPr>
              <w:t>≤</w:t>
            </w:r>
            <w:r w:rsidRPr="00B67CBC">
              <w:rPr>
                <w:rFonts w:hAnsi="宋体"/>
                <w:sz w:val="18"/>
                <w:szCs w:val="18"/>
              </w:rPr>
              <w:t>0.63</w:t>
            </w:r>
          </w:p>
        </w:tc>
        <w:tc>
          <w:tcPr>
            <w:tcW w:w="2030" w:type="pct"/>
            <w:tcBorders>
              <w:bottom w:val="single" w:sz="8" w:space="0" w:color="auto"/>
              <w:right w:val="single" w:sz="8" w:space="0" w:color="auto"/>
            </w:tcBorders>
            <w:vAlign w:val="center"/>
          </w:tcPr>
          <w:p w14:paraId="4FCB7C96" w14:textId="77777777" w:rsidR="00447853" w:rsidRPr="00B67CBC" w:rsidRDefault="00DB0A0C" w:rsidP="00B10E14">
            <w:pPr>
              <w:pStyle w:val="afffffe"/>
              <w:ind w:firstLineChars="0" w:firstLine="0"/>
              <w:jc w:val="center"/>
              <w:rPr>
                <w:rFonts w:hAnsi="宋体"/>
                <w:sz w:val="18"/>
                <w:szCs w:val="18"/>
              </w:rPr>
            </w:pPr>
            <w:r w:rsidRPr="00B67CBC">
              <w:rPr>
                <w:rFonts w:hAnsi="宋体" w:hint="eastAsia"/>
                <w:sz w:val="18"/>
                <w:szCs w:val="18"/>
              </w:rPr>
              <w:t>-</w:t>
            </w:r>
          </w:p>
        </w:tc>
      </w:tr>
    </w:tbl>
    <w:p w14:paraId="1B472816" w14:textId="77777777" w:rsidR="00B10E14" w:rsidRPr="00DB0A0C" w:rsidRDefault="00B10E14" w:rsidP="00B036AA">
      <w:pPr>
        <w:pStyle w:val="afffffe"/>
        <w:spacing w:line="100" w:lineRule="exact"/>
        <w:ind w:firstLine="420"/>
      </w:pPr>
    </w:p>
    <w:p w14:paraId="13D99F26" w14:textId="77777777" w:rsidR="005D5E67" w:rsidRPr="004F4170" w:rsidRDefault="005D5E67" w:rsidP="00752FF6">
      <w:pPr>
        <w:pStyle w:val="afff5"/>
        <w:spacing w:before="120" w:after="120"/>
      </w:pPr>
      <w:r w:rsidRPr="004F4170">
        <w:rPr>
          <w:rFonts w:hint="eastAsia"/>
        </w:rPr>
        <w:t>尺寸公差和形状位置公差</w:t>
      </w:r>
    </w:p>
    <w:p w14:paraId="1EBB2F67" w14:textId="16AF5B20" w:rsidR="005D5E67" w:rsidRPr="004F4170" w:rsidRDefault="005D5E67" w:rsidP="00752FF6">
      <w:pPr>
        <w:pStyle w:val="afffffffffa"/>
      </w:pPr>
      <w:r w:rsidRPr="004F4170">
        <w:rPr>
          <w:rFonts w:hint="eastAsia"/>
        </w:rPr>
        <w:t>主轴颈和连杆轴颈直径尺寸公差等级应按</w:t>
      </w:r>
      <w:r w:rsidR="000F4A79" w:rsidRPr="007A7B87">
        <w:rPr>
          <w:rFonts w:hint="eastAsia"/>
        </w:rPr>
        <w:t>GB/T 1800.</w:t>
      </w:r>
      <w:r w:rsidR="00326BC4">
        <w:t>1</w:t>
      </w:r>
      <w:r w:rsidRPr="004F4170">
        <w:rPr>
          <w:rFonts w:hint="eastAsia"/>
        </w:rPr>
        <w:t>表1中不低于IT6级制造。</w:t>
      </w:r>
    </w:p>
    <w:p w14:paraId="0E16378C" w14:textId="77777777" w:rsidR="005D5E67" w:rsidRPr="004F4170" w:rsidRDefault="005D5E67" w:rsidP="00752FF6">
      <w:pPr>
        <w:pStyle w:val="afffffffffa"/>
      </w:pPr>
      <w:r w:rsidRPr="004F4170">
        <w:rPr>
          <w:rFonts w:hint="eastAsia"/>
        </w:rPr>
        <w:t>主轴颈和连杆轴颈的圆柱度按GB/T 1184表</w:t>
      </w:r>
      <w:r w:rsidR="00CF2BDC" w:rsidRPr="004F4170">
        <w:rPr>
          <w:rFonts w:hint="eastAsia"/>
        </w:rPr>
        <w:t>B</w:t>
      </w:r>
      <w:r w:rsidRPr="004F4170">
        <w:rPr>
          <w:rFonts w:hint="eastAsia"/>
        </w:rPr>
        <w:t>2中不低于7级制造。</w:t>
      </w:r>
    </w:p>
    <w:p w14:paraId="055DA106" w14:textId="77777777" w:rsidR="005D5E67" w:rsidRPr="004F4170" w:rsidRDefault="005D5E67" w:rsidP="00752FF6">
      <w:pPr>
        <w:pStyle w:val="afffffffffa"/>
      </w:pPr>
      <w:r w:rsidRPr="004F4170">
        <w:rPr>
          <w:rFonts w:hint="eastAsia"/>
        </w:rPr>
        <w:t>主轴颈与连杆轴颈轴线距离的尺寸公差为0.10</w:t>
      </w:r>
      <w:r w:rsidRPr="004F4170">
        <w:rPr>
          <w:rFonts w:hint="eastAsia"/>
          <w:vertAlign w:val="superscript"/>
        </w:rPr>
        <w:t xml:space="preserve"> </w:t>
      </w:r>
      <w:r w:rsidRPr="004F4170">
        <w:rPr>
          <w:rFonts w:hint="eastAsia"/>
        </w:rPr>
        <w:t>mm。</w:t>
      </w:r>
    </w:p>
    <w:p w14:paraId="73F70844" w14:textId="77777777" w:rsidR="005D5E67" w:rsidRPr="004F4170" w:rsidRDefault="005D5E67" w:rsidP="00752FF6">
      <w:pPr>
        <w:pStyle w:val="afffffffffa"/>
      </w:pPr>
      <w:r w:rsidRPr="004F4170">
        <w:rPr>
          <w:rFonts w:hint="eastAsia"/>
        </w:rPr>
        <w:t>连杆轴颈轴线对两端主轴颈公共轴线的平行度为GB/T</w:t>
      </w:r>
      <w:r w:rsidR="00F46421" w:rsidRPr="004F4170">
        <w:t xml:space="preserve"> </w:t>
      </w:r>
      <w:r w:rsidRPr="004F4170">
        <w:rPr>
          <w:rFonts w:hint="eastAsia"/>
        </w:rPr>
        <w:t>1184表B.3中不低于6级。</w:t>
      </w:r>
    </w:p>
    <w:p w14:paraId="67051588" w14:textId="498B51A1" w:rsidR="009E407A" w:rsidRPr="004F4170" w:rsidRDefault="00CF2BDC" w:rsidP="00752FF6">
      <w:pPr>
        <w:pStyle w:val="afffffffffa"/>
      </w:pPr>
      <w:r w:rsidRPr="004F4170">
        <w:rPr>
          <w:rFonts w:hint="eastAsia"/>
        </w:rPr>
        <w:t>当曲轴用两端主轴颈支承时,各轴颈及端面对主轴颈公共轴线的圆跳动公差等级应符合</w:t>
      </w:r>
      <w:r w:rsidR="00230E62" w:rsidRPr="004F4170">
        <w:rPr>
          <w:rFonts w:hint="eastAsia"/>
        </w:rPr>
        <w:t>表</w:t>
      </w:r>
      <w:r w:rsidR="000F22E3">
        <w:t>5</w:t>
      </w:r>
      <w:r w:rsidR="00230E62" w:rsidRPr="004F4170">
        <w:rPr>
          <w:rFonts w:hint="eastAsia"/>
        </w:rPr>
        <w:t>的</w:t>
      </w:r>
      <w:r w:rsidR="00230E62" w:rsidRPr="004F4170">
        <w:t>规定。</w:t>
      </w:r>
    </w:p>
    <w:p w14:paraId="4917F3EC" w14:textId="60273B81" w:rsidR="009E407A" w:rsidRPr="004F4170" w:rsidRDefault="00230E62" w:rsidP="00230E62">
      <w:pPr>
        <w:pStyle w:val="afffffffa"/>
        <w:spacing w:before="120" w:after="120"/>
      </w:pPr>
      <w:r w:rsidRPr="004F4170">
        <w:rPr>
          <w:rFonts w:hint="eastAsia"/>
        </w:rPr>
        <w:t>表</w:t>
      </w:r>
      <w:r w:rsidR="000F22E3">
        <w:t>5</w:t>
      </w:r>
      <w:r w:rsidRPr="004F4170">
        <w:rPr>
          <w:rFonts w:hint="eastAsia"/>
        </w:rPr>
        <w:t xml:space="preserve">  </w:t>
      </w:r>
      <w:r w:rsidR="00CF2BDC" w:rsidRPr="004F4170">
        <w:rPr>
          <w:rFonts w:hint="eastAsia"/>
        </w:rPr>
        <w:t>圆跳动公差等级</w:t>
      </w:r>
    </w:p>
    <w:tbl>
      <w:tblPr>
        <w:tblStyle w:val="afffff0"/>
        <w:tblW w:w="4995" w:type="pct"/>
        <w:tblLook w:val="04A0" w:firstRow="1" w:lastRow="0" w:firstColumn="1" w:lastColumn="0" w:noHBand="0" w:noVBand="1"/>
      </w:tblPr>
      <w:tblGrid>
        <w:gridCol w:w="3107"/>
        <w:gridCol w:w="3109"/>
        <w:gridCol w:w="3109"/>
      </w:tblGrid>
      <w:tr w:rsidR="00F46421" w:rsidRPr="004F4170" w14:paraId="24564FBC" w14:textId="77777777" w:rsidTr="00F46421">
        <w:tc>
          <w:tcPr>
            <w:tcW w:w="1666" w:type="pct"/>
            <w:tcBorders>
              <w:top w:val="single" w:sz="8" w:space="0" w:color="auto"/>
              <w:left w:val="single" w:sz="8" w:space="0" w:color="auto"/>
              <w:bottom w:val="single" w:sz="8" w:space="0" w:color="auto"/>
            </w:tcBorders>
            <w:vAlign w:val="center"/>
          </w:tcPr>
          <w:p w14:paraId="36F585B1" w14:textId="77777777" w:rsidR="00F46421" w:rsidRPr="004F4170" w:rsidRDefault="00F46421" w:rsidP="00F46421">
            <w:pPr>
              <w:pStyle w:val="afffffe"/>
              <w:ind w:firstLineChars="0" w:firstLine="0"/>
              <w:jc w:val="center"/>
              <w:rPr>
                <w:sz w:val="18"/>
                <w:szCs w:val="18"/>
              </w:rPr>
            </w:pPr>
            <w:r w:rsidRPr="004F4170">
              <w:rPr>
                <w:rFonts w:hint="eastAsia"/>
                <w:sz w:val="18"/>
                <w:szCs w:val="18"/>
              </w:rPr>
              <w:t>序号</w:t>
            </w:r>
          </w:p>
        </w:tc>
        <w:tc>
          <w:tcPr>
            <w:tcW w:w="1667" w:type="pct"/>
            <w:tcBorders>
              <w:top w:val="single" w:sz="8" w:space="0" w:color="auto"/>
              <w:bottom w:val="single" w:sz="8" w:space="0" w:color="auto"/>
            </w:tcBorders>
            <w:vAlign w:val="center"/>
          </w:tcPr>
          <w:p w14:paraId="0416B2CB" w14:textId="77777777" w:rsidR="00F46421" w:rsidRPr="004F4170" w:rsidRDefault="00F46421" w:rsidP="00F46421">
            <w:pPr>
              <w:pStyle w:val="afffffe"/>
              <w:ind w:firstLineChars="0" w:firstLine="0"/>
              <w:jc w:val="center"/>
              <w:rPr>
                <w:sz w:val="18"/>
                <w:szCs w:val="18"/>
              </w:rPr>
            </w:pPr>
            <w:r w:rsidRPr="004F4170">
              <w:rPr>
                <w:rFonts w:hint="eastAsia"/>
                <w:sz w:val="18"/>
                <w:szCs w:val="18"/>
              </w:rPr>
              <w:t>项目</w:t>
            </w:r>
          </w:p>
        </w:tc>
        <w:tc>
          <w:tcPr>
            <w:tcW w:w="1667" w:type="pct"/>
            <w:tcBorders>
              <w:top w:val="single" w:sz="8" w:space="0" w:color="auto"/>
              <w:bottom w:val="single" w:sz="8" w:space="0" w:color="auto"/>
              <w:right w:val="single" w:sz="8" w:space="0" w:color="auto"/>
            </w:tcBorders>
            <w:vAlign w:val="center"/>
          </w:tcPr>
          <w:p w14:paraId="75D5C0E7" w14:textId="77777777" w:rsidR="00F46421" w:rsidRPr="004F4170" w:rsidRDefault="00F46421" w:rsidP="00F46421">
            <w:pPr>
              <w:pStyle w:val="afffffe"/>
              <w:ind w:firstLineChars="0" w:firstLine="0"/>
              <w:jc w:val="center"/>
              <w:rPr>
                <w:sz w:val="18"/>
                <w:szCs w:val="18"/>
              </w:rPr>
            </w:pPr>
            <w:r w:rsidRPr="004F4170">
              <w:rPr>
                <w:rFonts w:hint="eastAsia"/>
                <w:sz w:val="18"/>
                <w:szCs w:val="18"/>
              </w:rPr>
              <w:t>公差</w:t>
            </w:r>
            <w:r w:rsidRPr="004F4170">
              <w:rPr>
                <w:sz w:val="18"/>
                <w:szCs w:val="18"/>
              </w:rPr>
              <w:t>等级</w:t>
            </w:r>
          </w:p>
        </w:tc>
      </w:tr>
      <w:tr w:rsidR="00F46421" w:rsidRPr="004F4170" w14:paraId="50C0685C" w14:textId="77777777" w:rsidTr="00F46421">
        <w:tc>
          <w:tcPr>
            <w:tcW w:w="1666" w:type="pct"/>
            <w:tcBorders>
              <w:top w:val="single" w:sz="8" w:space="0" w:color="auto"/>
              <w:left w:val="single" w:sz="8" w:space="0" w:color="auto"/>
            </w:tcBorders>
            <w:vAlign w:val="center"/>
          </w:tcPr>
          <w:p w14:paraId="1E3DB5D7" w14:textId="77777777" w:rsidR="00F46421" w:rsidRPr="004F4170" w:rsidRDefault="00F46421" w:rsidP="00F46421">
            <w:pPr>
              <w:pStyle w:val="afffffe"/>
              <w:ind w:firstLineChars="0" w:firstLine="0"/>
              <w:jc w:val="center"/>
              <w:rPr>
                <w:sz w:val="18"/>
                <w:szCs w:val="18"/>
              </w:rPr>
            </w:pPr>
            <w:r w:rsidRPr="004F4170">
              <w:rPr>
                <w:rFonts w:hint="eastAsia"/>
                <w:sz w:val="18"/>
                <w:szCs w:val="18"/>
              </w:rPr>
              <w:t>1</w:t>
            </w:r>
          </w:p>
        </w:tc>
        <w:tc>
          <w:tcPr>
            <w:tcW w:w="1667" w:type="pct"/>
            <w:tcBorders>
              <w:top w:val="single" w:sz="8" w:space="0" w:color="auto"/>
            </w:tcBorders>
            <w:vAlign w:val="center"/>
          </w:tcPr>
          <w:p w14:paraId="4075CB14" w14:textId="77777777" w:rsidR="00F46421" w:rsidRPr="004F4170" w:rsidRDefault="00F46421" w:rsidP="00F46421">
            <w:pPr>
              <w:pStyle w:val="afffffe"/>
              <w:ind w:firstLineChars="0" w:firstLine="0"/>
              <w:jc w:val="center"/>
              <w:rPr>
                <w:sz w:val="18"/>
                <w:szCs w:val="18"/>
              </w:rPr>
            </w:pPr>
            <w:r w:rsidRPr="004F4170">
              <w:rPr>
                <w:rFonts w:hint="eastAsia"/>
                <w:sz w:val="18"/>
                <w:szCs w:val="18"/>
              </w:rPr>
              <w:t>曲轴中间主轴颈</w:t>
            </w:r>
          </w:p>
        </w:tc>
        <w:tc>
          <w:tcPr>
            <w:tcW w:w="1667" w:type="pct"/>
            <w:tcBorders>
              <w:top w:val="single" w:sz="8" w:space="0" w:color="auto"/>
              <w:right w:val="single" w:sz="8" w:space="0" w:color="auto"/>
            </w:tcBorders>
            <w:vAlign w:val="center"/>
          </w:tcPr>
          <w:p w14:paraId="01FC8D2B" w14:textId="77777777" w:rsidR="00F46421" w:rsidRPr="004F4170" w:rsidRDefault="00F46421" w:rsidP="00F46421">
            <w:pPr>
              <w:pStyle w:val="afffffe"/>
              <w:ind w:firstLineChars="0" w:firstLine="0"/>
              <w:jc w:val="center"/>
              <w:rPr>
                <w:sz w:val="18"/>
                <w:szCs w:val="18"/>
              </w:rPr>
            </w:pPr>
            <w:r w:rsidRPr="004F4170">
              <w:rPr>
                <w:rFonts w:hint="eastAsia"/>
                <w:sz w:val="18"/>
                <w:szCs w:val="18"/>
              </w:rPr>
              <w:t>8</w:t>
            </w:r>
          </w:p>
        </w:tc>
      </w:tr>
      <w:tr w:rsidR="00F46421" w:rsidRPr="004F4170" w14:paraId="656179A2" w14:textId="77777777" w:rsidTr="00F46421">
        <w:tc>
          <w:tcPr>
            <w:tcW w:w="1666" w:type="pct"/>
            <w:tcBorders>
              <w:left w:val="single" w:sz="8" w:space="0" w:color="auto"/>
            </w:tcBorders>
            <w:vAlign w:val="center"/>
          </w:tcPr>
          <w:p w14:paraId="0070850B" w14:textId="77777777" w:rsidR="00F46421" w:rsidRPr="004F4170" w:rsidRDefault="00F46421" w:rsidP="00F46421">
            <w:pPr>
              <w:pStyle w:val="afffffe"/>
              <w:ind w:firstLineChars="0" w:firstLine="0"/>
              <w:jc w:val="center"/>
              <w:rPr>
                <w:sz w:val="18"/>
                <w:szCs w:val="18"/>
              </w:rPr>
            </w:pPr>
            <w:r w:rsidRPr="004F4170">
              <w:rPr>
                <w:rFonts w:hint="eastAsia"/>
                <w:sz w:val="18"/>
                <w:szCs w:val="18"/>
              </w:rPr>
              <w:t>2</w:t>
            </w:r>
          </w:p>
        </w:tc>
        <w:tc>
          <w:tcPr>
            <w:tcW w:w="1667" w:type="pct"/>
            <w:vAlign w:val="center"/>
          </w:tcPr>
          <w:p w14:paraId="77ACA586" w14:textId="77777777" w:rsidR="00F46421" w:rsidRPr="004F4170" w:rsidRDefault="00F46421" w:rsidP="00F46421">
            <w:pPr>
              <w:pStyle w:val="afffffe"/>
              <w:ind w:firstLineChars="0" w:firstLine="0"/>
              <w:jc w:val="center"/>
              <w:rPr>
                <w:sz w:val="18"/>
                <w:szCs w:val="18"/>
              </w:rPr>
            </w:pPr>
            <w:r w:rsidRPr="004F4170">
              <w:rPr>
                <w:rFonts w:hint="eastAsia"/>
                <w:sz w:val="18"/>
                <w:szCs w:val="18"/>
              </w:rPr>
              <w:t>装主动齿轮轴颈</w:t>
            </w:r>
          </w:p>
        </w:tc>
        <w:tc>
          <w:tcPr>
            <w:tcW w:w="1667" w:type="pct"/>
            <w:tcBorders>
              <w:right w:val="single" w:sz="8" w:space="0" w:color="auto"/>
            </w:tcBorders>
            <w:vAlign w:val="center"/>
          </w:tcPr>
          <w:p w14:paraId="3556FE2B" w14:textId="77777777" w:rsidR="00F46421" w:rsidRPr="004F4170" w:rsidRDefault="00F46421" w:rsidP="00F46421">
            <w:pPr>
              <w:pStyle w:val="afffffe"/>
              <w:ind w:firstLineChars="0" w:firstLine="0"/>
              <w:jc w:val="center"/>
              <w:rPr>
                <w:sz w:val="18"/>
                <w:szCs w:val="18"/>
              </w:rPr>
            </w:pPr>
            <w:r w:rsidRPr="004F4170">
              <w:rPr>
                <w:rFonts w:hint="eastAsia"/>
                <w:sz w:val="18"/>
                <w:szCs w:val="18"/>
              </w:rPr>
              <w:t>8</w:t>
            </w:r>
          </w:p>
        </w:tc>
      </w:tr>
      <w:tr w:rsidR="00F46421" w:rsidRPr="004F4170" w14:paraId="647702B1" w14:textId="77777777" w:rsidTr="00F46421">
        <w:tc>
          <w:tcPr>
            <w:tcW w:w="1666" w:type="pct"/>
            <w:tcBorders>
              <w:left w:val="single" w:sz="8" w:space="0" w:color="auto"/>
            </w:tcBorders>
            <w:vAlign w:val="center"/>
          </w:tcPr>
          <w:p w14:paraId="678416AA" w14:textId="77777777" w:rsidR="00F46421" w:rsidRPr="004F4170" w:rsidRDefault="00F46421" w:rsidP="00F46421">
            <w:pPr>
              <w:pStyle w:val="afffffe"/>
              <w:ind w:firstLineChars="0" w:firstLine="0"/>
              <w:jc w:val="center"/>
              <w:rPr>
                <w:sz w:val="18"/>
                <w:szCs w:val="18"/>
              </w:rPr>
            </w:pPr>
            <w:r w:rsidRPr="004F4170">
              <w:rPr>
                <w:rFonts w:hint="eastAsia"/>
                <w:sz w:val="18"/>
                <w:szCs w:val="18"/>
              </w:rPr>
              <w:t>3</w:t>
            </w:r>
          </w:p>
        </w:tc>
        <w:tc>
          <w:tcPr>
            <w:tcW w:w="1667" w:type="pct"/>
            <w:vAlign w:val="center"/>
          </w:tcPr>
          <w:p w14:paraId="5166574A" w14:textId="77777777" w:rsidR="00F46421" w:rsidRPr="004F4170" w:rsidRDefault="00F46421" w:rsidP="00F46421">
            <w:pPr>
              <w:pStyle w:val="afffffe"/>
              <w:ind w:firstLineChars="0" w:firstLine="0"/>
              <w:jc w:val="center"/>
              <w:rPr>
                <w:sz w:val="18"/>
                <w:szCs w:val="18"/>
              </w:rPr>
            </w:pPr>
            <w:r w:rsidRPr="004F4170">
              <w:rPr>
                <w:rFonts w:hint="eastAsia"/>
                <w:sz w:val="18"/>
                <w:szCs w:val="18"/>
              </w:rPr>
              <w:t>装飞轮端的圆柱或圆锥形轴颈</w:t>
            </w:r>
          </w:p>
        </w:tc>
        <w:tc>
          <w:tcPr>
            <w:tcW w:w="1667" w:type="pct"/>
            <w:tcBorders>
              <w:right w:val="single" w:sz="8" w:space="0" w:color="auto"/>
            </w:tcBorders>
            <w:vAlign w:val="center"/>
          </w:tcPr>
          <w:p w14:paraId="5E2FA26C" w14:textId="77777777" w:rsidR="00F46421" w:rsidRPr="004F4170" w:rsidRDefault="00F46421" w:rsidP="00F46421">
            <w:pPr>
              <w:pStyle w:val="afffffe"/>
              <w:ind w:firstLineChars="0" w:firstLine="0"/>
              <w:jc w:val="center"/>
              <w:rPr>
                <w:sz w:val="18"/>
                <w:szCs w:val="18"/>
              </w:rPr>
            </w:pPr>
            <w:r w:rsidRPr="004F4170">
              <w:rPr>
                <w:rFonts w:hint="eastAsia"/>
                <w:sz w:val="18"/>
                <w:szCs w:val="18"/>
              </w:rPr>
              <w:t>8</w:t>
            </w:r>
          </w:p>
        </w:tc>
      </w:tr>
      <w:tr w:rsidR="00F46421" w:rsidRPr="004F4170" w14:paraId="1BC35BEE" w14:textId="77777777" w:rsidTr="00F46421">
        <w:tc>
          <w:tcPr>
            <w:tcW w:w="1666" w:type="pct"/>
            <w:tcBorders>
              <w:left w:val="single" w:sz="8" w:space="0" w:color="auto"/>
            </w:tcBorders>
            <w:vAlign w:val="center"/>
          </w:tcPr>
          <w:p w14:paraId="44AF2B00" w14:textId="77777777" w:rsidR="00F46421" w:rsidRPr="004F4170" w:rsidRDefault="00F46421" w:rsidP="00F46421">
            <w:pPr>
              <w:pStyle w:val="afffffe"/>
              <w:ind w:firstLineChars="0" w:firstLine="0"/>
              <w:jc w:val="center"/>
              <w:rPr>
                <w:sz w:val="18"/>
                <w:szCs w:val="18"/>
              </w:rPr>
            </w:pPr>
            <w:r w:rsidRPr="004F4170">
              <w:rPr>
                <w:rFonts w:hint="eastAsia"/>
                <w:sz w:val="18"/>
                <w:szCs w:val="18"/>
              </w:rPr>
              <w:t>4</w:t>
            </w:r>
          </w:p>
        </w:tc>
        <w:tc>
          <w:tcPr>
            <w:tcW w:w="1667" w:type="pct"/>
            <w:vAlign w:val="center"/>
          </w:tcPr>
          <w:p w14:paraId="0F116BA8" w14:textId="77777777" w:rsidR="00F46421" w:rsidRPr="004F4170" w:rsidRDefault="00F46421" w:rsidP="00F46421">
            <w:pPr>
              <w:pStyle w:val="afffffe"/>
              <w:ind w:firstLineChars="0" w:firstLine="0"/>
              <w:jc w:val="center"/>
              <w:rPr>
                <w:sz w:val="18"/>
                <w:szCs w:val="18"/>
              </w:rPr>
            </w:pPr>
            <w:r w:rsidRPr="004F4170">
              <w:rPr>
                <w:rFonts w:hint="eastAsia"/>
                <w:sz w:val="18"/>
                <w:szCs w:val="18"/>
              </w:rPr>
              <w:t>止推凸台端面</w:t>
            </w:r>
          </w:p>
        </w:tc>
        <w:tc>
          <w:tcPr>
            <w:tcW w:w="1667" w:type="pct"/>
            <w:tcBorders>
              <w:right w:val="single" w:sz="8" w:space="0" w:color="auto"/>
            </w:tcBorders>
            <w:vAlign w:val="center"/>
          </w:tcPr>
          <w:p w14:paraId="2A5BB88A" w14:textId="77777777" w:rsidR="00F46421" w:rsidRPr="004F4170" w:rsidRDefault="00F46421" w:rsidP="00F46421">
            <w:pPr>
              <w:pStyle w:val="afffffe"/>
              <w:ind w:firstLineChars="0" w:firstLine="0"/>
              <w:jc w:val="center"/>
              <w:rPr>
                <w:sz w:val="18"/>
                <w:szCs w:val="18"/>
              </w:rPr>
            </w:pPr>
            <w:r w:rsidRPr="004F4170">
              <w:rPr>
                <w:rFonts w:hint="eastAsia"/>
                <w:sz w:val="18"/>
                <w:szCs w:val="18"/>
              </w:rPr>
              <w:t>8</w:t>
            </w:r>
          </w:p>
        </w:tc>
      </w:tr>
      <w:tr w:rsidR="00F46421" w:rsidRPr="004F4170" w14:paraId="54256A0E" w14:textId="77777777" w:rsidTr="00F46421">
        <w:tc>
          <w:tcPr>
            <w:tcW w:w="1666" w:type="pct"/>
            <w:tcBorders>
              <w:left w:val="single" w:sz="8" w:space="0" w:color="auto"/>
            </w:tcBorders>
            <w:vAlign w:val="center"/>
          </w:tcPr>
          <w:p w14:paraId="30AA6C1D" w14:textId="77777777" w:rsidR="00F46421" w:rsidRPr="004F4170" w:rsidRDefault="00F46421" w:rsidP="00F46421">
            <w:pPr>
              <w:pStyle w:val="afffffe"/>
              <w:ind w:firstLineChars="0" w:firstLine="0"/>
              <w:jc w:val="center"/>
              <w:rPr>
                <w:sz w:val="18"/>
                <w:szCs w:val="18"/>
              </w:rPr>
            </w:pPr>
            <w:r w:rsidRPr="004F4170">
              <w:rPr>
                <w:rFonts w:hint="eastAsia"/>
                <w:sz w:val="18"/>
                <w:szCs w:val="18"/>
              </w:rPr>
              <w:t>5</w:t>
            </w:r>
          </w:p>
        </w:tc>
        <w:tc>
          <w:tcPr>
            <w:tcW w:w="1667" w:type="pct"/>
            <w:vAlign w:val="center"/>
          </w:tcPr>
          <w:p w14:paraId="15026649" w14:textId="77777777" w:rsidR="00F46421" w:rsidRPr="004F4170" w:rsidRDefault="00F46421" w:rsidP="00F46421">
            <w:pPr>
              <w:pStyle w:val="afffffe"/>
              <w:ind w:firstLineChars="0" w:firstLine="0"/>
              <w:jc w:val="center"/>
              <w:rPr>
                <w:sz w:val="18"/>
                <w:szCs w:val="18"/>
              </w:rPr>
            </w:pPr>
            <w:r w:rsidRPr="004F4170">
              <w:rPr>
                <w:rFonts w:hint="eastAsia"/>
                <w:sz w:val="18"/>
                <w:szCs w:val="18"/>
              </w:rPr>
              <w:t>装飞轮端端面</w:t>
            </w:r>
          </w:p>
        </w:tc>
        <w:tc>
          <w:tcPr>
            <w:tcW w:w="1667" w:type="pct"/>
            <w:tcBorders>
              <w:right w:val="single" w:sz="8" w:space="0" w:color="auto"/>
            </w:tcBorders>
            <w:vAlign w:val="center"/>
          </w:tcPr>
          <w:p w14:paraId="181AB884" w14:textId="77777777" w:rsidR="00F46421" w:rsidRPr="004F4170" w:rsidRDefault="00F46421" w:rsidP="00F46421">
            <w:pPr>
              <w:pStyle w:val="afffffe"/>
              <w:ind w:firstLineChars="0" w:firstLine="0"/>
              <w:jc w:val="center"/>
              <w:rPr>
                <w:sz w:val="18"/>
                <w:szCs w:val="18"/>
              </w:rPr>
            </w:pPr>
            <w:r w:rsidRPr="004F4170">
              <w:rPr>
                <w:rFonts w:hint="eastAsia"/>
                <w:sz w:val="18"/>
                <w:szCs w:val="18"/>
              </w:rPr>
              <w:t>7</w:t>
            </w:r>
          </w:p>
        </w:tc>
      </w:tr>
      <w:tr w:rsidR="00F46421" w:rsidRPr="004F4170" w14:paraId="1DDCBF17" w14:textId="77777777" w:rsidTr="00F46421">
        <w:tc>
          <w:tcPr>
            <w:tcW w:w="1666" w:type="pct"/>
            <w:tcBorders>
              <w:left w:val="single" w:sz="8" w:space="0" w:color="auto"/>
            </w:tcBorders>
            <w:vAlign w:val="center"/>
          </w:tcPr>
          <w:p w14:paraId="3A628D94" w14:textId="77777777" w:rsidR="00F46421" w:rsidRPr="004F4170" w:rsidRDefault="00F46421" w:rsidP="00F46421">
            <w:pPr>
              <w:pStyle w:val="afffffe"/>
              <w:ind w:firstLineChars="0" w:firstLine="0"/>
              <w:jc w:val="center"/>
              <w:rPr>
                <w:sz w:val="18"/>
                <w:szCs w:val="18"/>
              </w:rPr>
            </w:pPr>
            <w:r w:rsidRPr="004F4170">
              <w:rPr>
                <w:rFonts w:hint="eastAsia"/>
                <w:sz w:val="18"/>
                <w:szCs w:val="18"/>
              </w:rPr>
              <w:t>6</w:t>
            </w:r>
          </w:p>
        </w:tc>
        <w:tc>
          <w:tcPr>
            <w:tcW w:w="1667" w:type="pct"/>
            <w:vAlign w:val="center"/>
          </w:tcPr>
          <w:p w14:paraId="71DE2F38" w14:textId="77777777" w:rsidR="00F46421" w:rsidRPr="004F4170" w:rsidRDefault="00F46421" w:rsidP="00F46421">
            <w:pPr>
              <w:pStyle w:val="afffffe"/>
              <w:ind w:firstLineChars="0" w:firstLine="0"/>
              <w:jc w:val="center"/>
              <w:rPr>
                <w:sz w:val="18"/>
                <w:szCs w:val="18"/>
              </w:rPr>
            </w:pPr>
            <w:r w:rsidRPr="004F4170">
              <w:rPr>
                <w:rFonts w:hint="eastAsia"/>
                <w:sz w:val="18"/>
                <w:szCs w:val="18"/>
              </w:rPr>
              <w:t>装油封轴颈</w:t>
            </w:r>
          </w:p>
        </w:tc>
        <w:tc>
          <w:tcPr>
            <w:tcW w:w="1667" w:type="pct"/>
            <w:tcBorders>
              <w:right w:val="single" w:sz="8" w:space="0" w:color="auto"/>
            </w:tcBorders>
            <w:vAlign w:val="center"/>
          </w:tcPr>
          <w:p w14:paraId="73C669FB" w14:textId="77777777" w:rsidR="00F46421" w:rsidRPr="004F4170" w:rsidRDefault="00F46421" w:rsidP="00F46421">
            <w:pPr>
              <w:pStyle w:val="afffffe"/>
              <w:ind w:firstLineChars="0" w:firstLine="0"/>
              <w:jc w:val="center"/>
              <w:rPr>
                <w:sz w:val="18"/>
                <w:szCs w:val="18"/>
              </w:rPr>
            </w:pPr>
            <w:r w:rsidRPr="004F4170">
              <w:rPr>
                <w:rFonts w:hint="eastAsia"/>
                <w:sz w:val="18"/>
                <w:szCs w:val="18"/>
              </w:rPr>
              <w:t>8</w:t>
            </w:r>
          </w:p>
        </w:tc>
      </w:tr>
      <w:tr w:rsidR="00F46421" w:rsidRPr="004F4170" w14:paraId="794C227C" w14:textId="77777777" w:rsidTr="00F46421">
        <w:tc>
          <w:tcPr>
            <w:tcW w:w="1666" w:type="pct"/>
            <w:tcBorders>
              <w:left w:val="single" w:sz="8" w:space="0" w:color="auto"/>
              <w:bottom w:val="single" w:sz="8" w:space="0" w:color="auto"/>
            </w:tcBorders>
            <w:vAlign w:val="center"/>
          </w:tcPr>
          <w:p w14:paraId="389BA767" w14:textId="77777777" w:rsidR="00F46421" w:rsidRPr="004F4170" w:rsidRDefault="00F46421" w:rsidP="00F46421">
            <w:pPr>
              <w:pStyle w:val="afffffe"/>
              <w:ind w:firstLineChars="0" w:firstLine="0"/>
              <w:jc w:val="center"/>
              <w:rPr>
                <w:sz w:val="18"/>
                <w:szCs w:val="18"/>
              </w:rPr>
            </w:pPr>
            <w:r w:rsidRPr="004F4170">
              <w:rPr>
                <w:rFonts w:hint="eastAsia"/>
                <w:sz w:val="18"/>
                <w:szCs w:val="18"/>
              </w:rPr>
              <w:t>7</w:t>
            </w:r>
          </w:p>
        </w:tc>
        <w:tc>
          <w:tcPr>
            <w:tcW w:w="1667" w:type="pct"/>
            <w:tcBorders>
              <w:bottom w:val="single" w:sz="8" w:space="0" w:color="auto"/>
            </w:tcBorders>
            <w:vAlign w:val="center"/>
          </w:tcPr>
          <w:p w14:paraId="4671F049" w14:textId="77777777" w:rsidR="00F46421" w:rsidRPr="004F4170" w:rsidRDefault="00F46421" w:rsidP="00F46421">
            <w:pPr>
              <w:pStyle w:val="afffffe"/>
              <w:ind w:firstLineChars="0" w:firstLine="0"/>
              <w:jc w:val="center"/>
              <w:rPr>
                <w:sz w:val="18"/>
                <w:szCs w:val="18"/>
              </w:rPr>
            </w:pPr>
            <w:r w:rsidRPr="004F4170">
              <w:rPr>
                <w:rFonts w:hint="eastAsia"/>
                <w:sz w:val="18"/>
                <w:szCs w:val="18"/>
              </w:rPr>
              <w:t>装风扇带轮轴颈</w:t>
            </w:r>
          </w:p>
        </w:tc>
        <w:tc>
          <w:tcPr>
            <w:tcW w:w="1667" w:type="pct"/>
            <w:tcBorders>
              <w:bottom w:val="single" w:sz="8" w:space="0" w:color="auto"/>
              <w:right w:val="single" w:sz="8" w:space="0" w:color="auto"/>
            </w:tcBorders>
            <w:vAlign w:val="center"/>
          </w:tcPr>
          <w:p w14:paraId="1C1C0081" w14:textId="77777777" w:rsidR="00F46421" w:rsidRPr="004F4170" w:rsidRDefault="00F46421" w:rsidP="00F46421">
            <w:pPr>
              <w:pStyle w:val="afffffe"/>
              <w:ind w:firstLineChars="0" w:firstLine="0"/>
              <w:jc w:val="center"/>
              <w:rPr>
                <w:sz w:val="18"/>
                <w:szCs w:val="18"/>
              </w:rPr>
            </w:pPr>
            <w:r w:rsidRPr="004F4170">
              <w:rPr>
                <w:rFonts w:hint="eastAsia"/>
                <w:sz w:val="18"/>
                <w:szCs w:val="18"/>
              </w:rPr>
              <w:t>9</w:t>
            </w:r>
          </w:p>
        </w:tc>
      </w:tr>
      <w:tr w:rsidR="00F46421" w:rsidRPr="004F4170" w14:paraId="0DEE9404" w14:textId="77777777" w:rsidTr="00F46421">
        <w:tc>
          <w:tcPr>
            <w:tcW w:w="5000" w:type="pct"/>
            <w:gridSpan w:val="3"/>
            <w:tcBorders>
              <w:left w:val="single" w:sz="8" w:space="0" w:color="auto"/>
              <w:bottom w:val="single" w:sz="8" w:space="0" w:color="auto"/>
              <w:right w:val="single" w:sz="8" w:space="0" w:color="auto"/>
            </w:tcBorders>
          </w:tcPr>
          <w:p w14:paraId="78D3F624" w14:textId="77777777" w:rsidR="00F46421" w:rsidRPr="004F4170" w:rsidRDefault="00F46421" w:rsidP="00F46421">
            <w:pPr>
              <w:pStyle w:val="a5"/>
              <w:ind w:left="176" w:firstLine="187"/>
            </w:pPr>
            <w:r w:rsidRPr="004F4170">
              <w:rPr>
                <w:rFonts w:hint="eastAsia"/>
              </w:rPr>
              <w:t>组合式曲轴按产品图样要求。</w:t>
            </w:r>
          </w:p>
          <w:p w14:paraId="7696B019" w14:textId="77777777" w:rsidR="00F46421" w:rsidRPr="004F4170" w:rsidRDefault="00F46421" w:rsidP="00D6265C">
            <w:pPr>
              <w:pStyle w:val="a5"/>
            </w:pPr>
            <w:r w:rsidRPr="004F4170">
              <w:rPr>
                <w:rFonts w:hint="eastAsia"/>
              </w:rPr>
              <w:t>公差等级按GB/T 1184表B.4的规定。</w:t>
            </w:r>
          </w:p>
        </w:tc>
      </w:tr>
    </w:tbl>
    <w:p w14:paraId="14B10458" w14:textId="77777777" w:rsidR="00D80385" w:rsidRPr="0043451C" w:rsidRDefault="00D80385" w:rsidP="00B036AA">
      <w:pPr>
        <w:pStyle w:val="afffffe"/>
        <w:spacing w:line="200" w:lineRule="exact"/>
        <w:ind w:firstLine="420"/>
        <w:rPr>
          <w:strike/>
        </w:rPr>
      </w:pPr>
    </w:p>
    <w:p w14:paraId="660061DC" w14:textId="60BD1B57" w:rsidR="009E407A" w:rsidRPr="004F4170" w:rsidRDefault="001D084F" w:rsidP="00752FF6">
      <w:pPr>
        <w:pStyle w:val="afffffffffa"/>
      </w:pPr>
      <w:r w:rsidRPr="004F4170">
        <w:rPr>
          <w:rFonts w:hint="eastAsia"/>
        </w:rPr>
        <w:t>曲轴上装正时齿轮的键槽中心面对第</w:t>
      </w:r>
      <w:r w:rsidR="00305730" w:rsidRPr="004F4170">
        <w:rPr>
          <w:rFonts w:hint="eastAsia"/>
        </w:rPr>
        <w:t>一</w:t>
      </w:r>
      <w:r w:rsidRPr="004F4170">
        <w:rPr>
          <w:rFonts w:hint="eastAsia"/>
        </w:rPr>
        <w:t>连杆轴颈轴线和主轴颈轴线组成平面的角度偏差为</w:t>
      </w:r>
      <w:r w:rsidR="005F21C3" w:rsidRPr="004F4170">
        <w:sym w:font="Symbol" w:char="F0B1"/>
      </w:r>
      <w:r w:rsidRPr="004F4170">
        <w:rPr>
          <w:rFonts w:hint="eastAsia"/>
        </w:rPr>
        <w:t>30</w:t>
      </w:r>
      <w:r w:rsidR="00D6265C" w:rsidRPr="004F4170">
        <w:rPr>
          <w:rFonts w:hint="eastAsia"/>
        </w:rPr>
        <w:t>´</w:t>
      </w:r>
      <w:r w:rsidRPr="004F4170">
        <w:rPr>
          <w:rFonts w:hint="eastAsia"/>
        </w:rPr>
        <w:t>。</w:t>
      </w:r>
    </w:p>
    <w:p w14:paraId="37B7101C" w14:textId="77777777" w:rsidR="001D084F" w:rsidRPr="004F4170" w:rsidRDefault="001D084F" w:rsidP="00752FF6">
      <w:pPr>
        <w:pStyle w:val="afffffffffa"/>
      </w:pPr>
      <w:r w:rsidRPr="004F4170">
        <w:rPr>
          <w:rFonts w:hint="eastAsia"/>
        </w:rPr>
        <w:t>曲轴上各连杆轴颈轴线和主铀颈轴线组成的平面对第一连杆轴颈轴线和主轴颈轴线组成的平面的角度偏差为</w:t>
      </w:r>
      <w:r w:rsidR="005F21C3" w:rsidRPr="004F4170">
        <w:sym w:font="Symbol" w:char="F0B1"/>
      </w:r>
      <w:r w:rsidRPr="004F4170">
        <w:rPr>
          <w:rFonts w:hint="eastAsia"/>
        </w:rPr>
        <w:t>20</w:t>
      </w:r>
      <w:r w:rsidR="005F21C3" w:rsidRPr="004F4170">
        <w:rPr>
          <w:rFonts w:hint="eastAsia"/>
        </w:rPr>
        <w:t>´</w:t>
      </w:r>
      <w:r w:rsidRPr="004F4170">
        <w:rPr>
          <w:rFonts w:hint="eastAsia"/>
        </w:rPr>
        <w:t>。</w:t>
      </w:r>
    </w:p>
    <w:p w14:paraId="04F1DE30" w14:textId="77777777" w:rsidR="001D084F" w:rsidRPr="007746CE" w:rsidRDefault="001D084F" w:rsidP="00752FF6">
      <w:pPr>
        <w:pStyle w:val="afffffffffa"/>
      </w:pPr>
      <w:r w:rsidRPr="007746CE">
        <w:rPr>
          <w:rFonts w:hint="eastAsia"/>
        </w:rPr>
        <w:t>曲轴连接飞轮一端的端面应平整</w:t>
      </w:r>
      <w:r w:rsidR="00E672A1" w:rsidRPr="007746CE">
        <w:rPr>
          <w:rFonts w:hint="eastAsia"/>
        </w:rPr>
        <w:t>，</w:t>
      </w:r>
      <w:r w:rsidRPr="007746CE">
        <w:rPr>
          <w:rFonts w:hint="eastAsia"/>
        </w:rPr>
        <w:t>其平面度公差为0.05</w:t>
      </w:r>
      <w:r w:rsidR="005F21C3" w:rsidRPr="007746CE">
        <w:rPr>
          <w:vertAlign w:val="superscript"/>
        </w:rPr>
        <w:t xml:space="preserve"> </w:t>
      </w:r>
      <w:r w:rsidRPr="007746CE">
        <w:rPr>
          <w:rFonts w:hint="eastAsia"/>
        </w:rPr>
        <w:t>mm</w:t>
      </w:r>
      <w:r w:rsidR="00E672A1" w:rsidRPr="007746CE">
        <w:rPr>
          <w:rFonts w:hint="eastAsia"/>
        </w:rPr>
        <w:t>，</w:t>
      </w:r>
      <w:r w:rsidRPr="007746CE">
        <w:rPr>
          <w:rFonts w:hint="eastAsia"/>
        </w:rPr>
        <w:t>表面</w:t>
      </w:r>
      <w:r w:rsidR="00DB4ECD" w:rsidRPr="007746CE">
        <w:rPr>
          <w:rFonts w:hint="eastAsia"/>
        </w:rPr>
        <w:t>不应</w:t>
      </w:r>
      <w:r w:rsidRPr="007746CE">
        <w:rPr>
          <w:rFonts w:hint="eastAsia"/>
        </w:rPr>
        <w:t>有凸起。</w:t>
      </w:r>
    </w:p>
    <w:p w14:paraId="4DE58D03" w14:textId="49685271" w:rsidR="001D084F" w:rsidRPr="00560047" w:rsidRDefault="001D084F" w:rsidP="00752FF6">
      <w:pPr>
        <w:pStyle w:val="afff5"/>
        <w:spacing w:before="120" w:after="120"/>
      </w:pPr>
      <w:r w:rsidRPr="00560047">
        <w:rPr>
          <w:rFonts w:hint="eastAsia"/>
        </w:rPr>
        <w:t>动平衡</w:t>
      </w:r>
    </w:p>
    <w:p w14:paraId="7A5F810E" w14:textId="77777777" w:rsidR="001D084F" w:rsidRPr="006F3ACC" w:rsidRDefault="00C102B7" w:rsidP="00D84C5F">
      <w:pPr>
        <w:pStyle w:val="afffffe"/>
        <w:ind w:firstLine="420"/>
      </w:pPr>
      <w:r w:rsidRPr="006F3ACC">
        <w:rPr>
          <w:rFonts w:hint="eastAsia"/>
        </w:rPr>
        <w:t>每根曲轴应做平衡试验。四缸及六缸转速不小于400 r/min做动平衡试验。其动不平衡量按产品图样规定</w:t>
      </w:r>
      <w:r w:rsidR="001D084F" w:rsidRPr="006F3ACC">
        <w:rPr>
          <w:rFonts w:hint="eastAsia"/>
        </w:rPr>
        <w:t>。</w:t>
      </w:r>
    </w:p>
    <w:p w14:paraId="3CE6F58A" w14:textId="77777777" w:rsidR="001D084F" w:rsidRPr="00C102B7" w:rsidRDefault="001D084F" w:rsidP="00752FF6">
      <w:pPr>
        <w:pStyle w:val="afff5"/>
        <w:spacing w:before="120" w:after="120"/>
      </w:pPr>
      <w:r w:rsidRPr="00C102B7">
        <w:rPr>
          <w:rFonts w:hint="eastAsia"/>
        </w:rPr>
        <w:t>清洁度</w:t>
      </w:r>
    </w:p>
    <w:p w14:paraId="036687ED" w14:textId="23F3C5CD" w:rsidR="00F839D0" w:rsidRPr="006F3ACC" w:rsidRDefault="00F839D0" w:rsidP="00F839D0">
      <w:pPr>
        <w:pStyle w:val="afffffe"/>
        <w:ind w:firstLine="420"/>
      </w:pPr>
      <w:r>
        <w:rPr>
          <w:rFonts w:hint="eastAsia"/>
        </w:rPr>
        <w:lastRenderedPageBreak/>
        <w:t>应清除曲</w:t>
      </w:r>
      <w:r w:rsidRPr="006F3ACC">
        <w:rPr>
          <w:rFonts w:hint="eastAsia"/>
        </w:rPr>
        <w:t>轴润滑油道内和各部位的金属屑及杂物，确保油道清洁和畅通。曲轴的清洁度应符合整机制造厂的规定，检测清洁度需分为检测曲轴整体表面清洁度及曲轴油孔清洁度，检测顺序为先检测油孔，后检测曲轴整体表面，</w:t>
      </w:r>
      <w:r w:rsidR="00E45910" w:rsidRPr="006F3ACC">
        <w:rPr>
          <w:rFonts w:hint="eastAsia"/>
        </w:rPr>
        <w:t>一般要求应符合表6的规定</w:t>
      </w:r>
      <w:r w:rsidRPr="006F3ACC">
        <w:rPr>
          <w:rFonts w:hint="eastAsia"/>
        </w:rPr>
        <w:t>。</w:t>
      </w:r>
    </w:p>
    <w:p w14:paraId="0F794BF1" w14:textId="73A448EE" w:rsidR="001D084F" w:rsidRPr="006F3ACC" w:rsidRDefault="00EE4A39" w:rsidP="00EE4A39">
      <w:pPr>
        <w:pStyle w:val="afffffffa"/>
        <w:spacing w:before="120" w:after="120"/>
      </w:pPr>
      <w:r w:rsidRPr="006F3ACC">
        <w:rPr>
          <w:rFonts w:hint="eastAsia"/>
        </w:rPr>
        <w:t>表</w:t>
      </w:r>
      <w:r w:rsidR="00624ABA" w:rsidRPr="006F3ACC">
        <w:t>6</w:t>
      </w:r>
      <w:r w:rsidRPr="006F3ACC">
        <w:rPr>
          <w:rFonts w:hint="eastAsia"/>
        </w:rPr>
        <w:t xml:space="preserve">  </w:t>
      </w:r>
      <w:r w:rsidR="00F839D0" w:rsidRPr="006F3ACC">
        <w:rPr>
          <w:rFonts w:hint="eastAsia"/>
        </w:rPr>
        <w:t>清洁度</w:t>
      </w:r>
      <w:r w:rsidR="00B6108A" w:rsidRPr="006F3ACC">
        <w:rPr>
          <w:rFonts w:hint="eastAsia"/>
        </w:rPr>
        <w:t>一般要求</w:t>
      </w:r>
    </w:p>
    <w:tbl>
      <w:tblPr>
        <w:tblStyle w:val="110"/>
        <w:tblW w:w="4995" w:type="pct"/>
        <w:tblLook w:val="04A0" w:firstRow="1" w:lastRow="0" w:firstColumn="1" w:lastColumn="0" w:noHBand="0" w:noVBand="1"/>
      </w:tblPr>
      <w:tblGrid>
        <w:gridCol w:w="3107"/>
        <w:gridCol w:w="3109"/>
        <w:gridCol w:w="3109"/>
      </w:tblGrid>
      <w:tr w:rsidR="006F3ACC" w:rsidRPr="006F3ACC" w14:paraId="0842CBE9" w14:textId="77777777" w:rsidTr="00AB5341">
        <w:tc>
          <w:tcPr>
            <w:tcW w:w="1666" w:type="pct"/>
            <w:tcBorders>
              <w:top w:val="single" w:sz="8" w:space="0" w:color="auto"/>
              <w:left w:val="single" w:sz="8" w:space="0" w:color="auto"/>
              <w:bottom w:val="single" w:sz="8" w:space="0" w:color="auto"/>
            </w:tcBorders>
            <w:vAlign w:val="center"/>
          </w:tcPr>
          <w:p w14:paraId="3B6322E9" w14:textId="77A1FE0B" w:rsidR="00F839D0" w:rsidRPr="006F3ACC" w:rsidRDefault="0075242A" w:rsidP="00F839D0">
            <w:pPr>
              <w:widowControl/>
              <w:autoSpaceDE w:val="0"/>
              <w:autoSpaceDN w:val="0"/>
              <w:adjustRightInd/>
              <w:spacing w:line="240" w:lineRule="auto"/>
              <w:jc w:val="center"/>
              <w:rPr>
                <w:rFonts w:ascii="宋体" w:hAnsi="Times New Roman"/>
                <w:kern w:val="0"/>
                <w:sz w:val="18"/>
                <w:szCs w:val="18"/>
              </w:rPr>
            </w:pPr>
            <w:r>
              <w:rPr>
                <w:rFonts w:ascii="宋体" w:hAnsi="Times New Roman" w:hint="eastAsia"/>
                <w:kern w:val="0"/>
                <w:sz w:val="18"/>
                <w:szCs w:val="18"/>
              </w:rPr>
              <w:t>清洁度</w:t>
            </w:r>
            <w:r>
              <w:rPr>
                <w:rFonts w:ascii="宋体" w:hAnsi="Times New Roman"/>
                <w:kern w:val="0"/>
                <w:sz w:val="18"/>
                <w:szCs w:val="18"/>
              </w:rPr>
              <w:t>检测</w:t>
            </w:r>
            <w:r w:rsidR="00F839D0" w:rsidRPr="006F3ACC">
              <w:rPr>
                <w:rFonts w:ascii="宋体" w:hAnsi="Times New Roman" w:hint="eastAsia"/>
                <w:kern w:val="0"/>
                <w:sz w:val="18"/>
                <w:szCs w:val="18"/>
              </w:rPr>
              <w:t>项目</w:t>
            </w:r>
          </w:p>
        </w:tc>
        <w:tc>
          <w:tcPr>
            <w:tcW w:w="1667" w:type="pct"/>
            <w:tcBorders>
              <w:top w:val="single" w:sz="8" w:space="0" w:color="auto"/>
              <w:bottom w:val="single" w:sz="8" w:space="0" w:color="auto"/>
            </w:tcBorders>
            <w:vAlign w:val="center"/>
          </w:tcPr>
          <w:p w14:paraId="653F0D9F" w14:textId="77777777" w:rsidR="00F839D0" w:rsidRPr="006F3ACC" w:rsidRDefault="00F839D0" w:rsidP="00F839D0">
            <w:pPr>
              <w:widowControl/>
              <w:autoSpaceDE w:val="0"/>
              <w:autoSpaceDN w:val="0"/>
              <w:adjustRightInd/>
              <w:spacing w:line="240" w:lineRule="auto"/>
              <w:jc w:val="center"/>
              <w:rPr>
                <w:rFonts w:ascii="宋体" w:hAnsi="Times New Roman"/>
                <w:kern w:val="0"/>
                <w:sz w:val="18"/>
                <w:szCs w:val="18"/>
              </w:rPr>
            </w:pPr>
            <w:r w:rsidRPr="006F3ACC">
              <w:rPr>
                <w:rFonts w:ascii="宋体" w:hAnsi="Times New Roman" w:hint="eastAsia"/>
                <w:kern w:val="0"/>
                <w:sz w:val="18"/>
                <w:szCs w:val="18"/>
              </w:rPr>
              <w:t>重量</w:t>
            </w:r>
          </w:p>
          <w:p w14:paraId="3EFA89D1" w14:textId="77777777" w:rsidR="00F839D0" w:rsidRPr="006F3ACC" w:rsidRDefault="00F839D0" w:rsidP="00F839D0">
            <w:pPr>
              <w:widowControl/>
              <w:autoSpaceDE w:val="0"/>
              <w:autoSpaceDN w:val="0"/>
              <w:adjustRightInd/>
              <w:spacing w:line="240" w:lineRule="auto"/>
              <w:jc w:val="center"/>
              <w:rPr>
                <w:rFonts w:ascii="宋体" w:hAnsi="Times New Roman"/>
                <w:kern w:val="0"/>
                <w:sz w:val="18"/>
                <w:szCs w:val="18"/>
              </w:rPr>
            </w:pPr>
            <w:r w:rsidRPr="006F3ACC">
              <w:rPr>
                <w:rFonts w:ascii="宋体" w:hAnsi="Times New Roman" w:hint="eastAsia"/>
                <w:kern w:val="0"/>
                <w:sz w:val="18"/>
                <w:szCs w:val="18"/>
              </w:rPr>
              <w:t>mg</w:t>
            </w:r>
          </w:p>
        </w:tc>
        <w:tc>
          <w:tcPr>
            <w:tcW w:w="1667" w:type="pct"/>
            <w:tcBorders>
              <w:top w:val="single" w:sz="8" w:space="0" w:color="auto"/>
              <w:bottom w:val="single" w:sz="8" w:space="0" w:color="auto"/>
              <w:right w:val="single" w:sz="8" w:space="0" w:color="auto"/>
            </w:tcBorders>
            <w:vAlign w:val="center"/>
          </w:tcPr>
          <w:p w14:paraId="2C85F6D6" w14:textId="77777777" w:rsidR="00F839D0" w:rsidRPr="006F3ACC" w:rsidRDefault="00F839D0" w:rsidP="00F839D0">
            <w:pPr>
              <w:widowControl/>
              <w:autoSpaceDE w:val="0"/>
              <w:autoSpaceDN w:val="0"/>
              <w:adjustRightInd/>
              <w:spacing w:line="240" w:lineRule="auto"/>
              <w:jc w:val="center"/>
              <w:rPr>
                <w:rFonts w:ascii="宋体" w:hAnsi="Times New Roman"/>
                <w:kern w:val="0"/>
                <w:sz w:val="18"/>
                <w:szCs w:val="18"/>
              </w:rPr>
            </w:pPr>
            <w:r w:rsidRPr="006F3ACC">
              <w:rPr>
                <w:rFonts w:ascii="宋体" w:hAnsi="Times New Roman" w:hint="eastAsia"/>
                <w:kern w:val="0"/>
                <w:sz w:val="18"/>
                <w:szCs w:val="18"/>
              </w:rPr>
              <w:t>最大</w:t>
            </w:r>
            <w:r w:rsidRPr="006F3ACC">
              <w:rPr>
                <w:rFonts w:ascii="宋体" w:hAnsi="Times New Roman"/>
                <w:kern w:val="0"/>
                <w:sz w:val="18"/>
                <w:szCs w:val="18"/>
              </w:rPr>
              <w:t>颗粒</w:t>
            </w:r>
          </w:p>
          <w:p w14:paraId="2A5B3667" w14:textId="77777777" w:rsidR="00F839D0" w:rsidRPr="006F3ACC" w:rsidRDefault="00F839D0" w:rsidP="00F839D0">
            <w:pPr>
              <w:widowControl/>
              <w:autoSpaceDE w:val="0"/>
              <w:autoSpaceDN w:val="0"/>
              <w:adjustRightInd/>
              <w:spacing w:line="240" w:lineRule="auto"/>
              <w:jc w:val="center"/>
              <w:rPr>
                <w:rFonts w:ascii="宋体" w:hAnsi="Times New Roman"/>
                <w:kern w:val="0"/>
                <w:sz w:val="18"/>
                <w:szCs w:val="18"/>
              </w:rPr>
            </w:pPr>
            <w:r w:rsidRPr="006F3ACC">
              <w:rPr>
                <w:rFonts w:ascii="宋体" w:hAnsi="Times New Roman" w:hint="eastAsia"/>
                <w:kern w:val="0"/>
                <w:sz w:val="18"/>
                <w:szCs w:val="18"/>
              </w:rPr>
              <w:t>mm</w:t>
            </w:r>
          </w:p>
        </w:tc>
      </w:tr>
      <w:tr w:rsidR="006F3ACC" w:rsidRPr="006F3ACC" w14:paraId="0FEB97E7" w14:textId="77777777" w:rsidTr="00AB5341">
        <w:tc>
          <w:tcPr>
            <w:tcW w:w="1666" w:type="pct"/>
            <w:tcBorders>
              <w:top w:val="single" w:sz="8" w:space="0" w:color="auto"/>
              <w:left w:val="single" w:sz="8" w:space="0" w:color="auto"/>
            </w:tcBorders>
            <w:vAlign w:val="center"/>
          </w:tcPr>
          <w:p w14:paraId="05956FDB" w14:textId="4DC00D9F" w:rsidR="00F839D0" w:rsidRPr="006F3ACC" w:rsidRDefault="00F839D0" w:rsidP="001E223A">
            <w:pPr>
              <w:widowControl/>
              <w:wordWrap w:val="0"/>
              <w:autoSpaceDE w:val="0"/>
              <w:autoSpaceDN w:val="0"/>
              <w:adjustRightInd/>
              <w:spacing w:line="240" w:lineRule="auto"/>
              <w:jc w:val="right"/>
              <w:rPr>
                <w:rFonts w:ascii="宋体" w:hAnsi="Times New Roman"/>
                <w:kern w:val="0"/>
                <w:sz w:val="18"/>
                <w:szCs w:val="18"/>
              </w:rPr>
            </w:pPr>
            <w:r w:rsidRPr="006F3ACC">
              <w:rPr>
                <w:rFonts w:ascii="宋体" w:hAnsi="Times New Roman" w:hint="eastAsia"/>
                <w:kern w:val="0"/>
                <w:sz w:val="18"/>
                <w:szCs w:val="18"/>
              </w:rPr>
              <w:t>曲轴</w:t>
            </w:r>
            <w:r w:rsidR="001E223A">
              <w:rPr>
                <w:rFonts w:ascii="宋体" w:hAnsi="Times New Roman" w:hint="eastAsia"/>
                <w:kern w:val="0"/>
                <w:sz w:val="18"/>
                <w:szCs w:val="18"/>
              </w:rPr>
              <w:t>油孔</w:t>
            </w:r>
            <w:r w:rsidRPr="006F3ACC">
              <w:rPr>
                <w:rFonts w:ascii="宋体" w:hAnsi="Times New Roman" w:hint="eastAsia"/>
                <w:kern w:val="0"/>
                <w:sz w:val="18"/>
                <w:szCs w:val="18"/>
              </w:rPr>
              <w:t xml:space="preserve">  </w:t>
            </w:r>
            <w:r w:rsidRPr="006F3ACC">
              <w:rPr>
                <w:rFonts w:ascii="宋体" w:hAnsi="Times New Roman"/>
                <w:kern w:val="0"/>
                <w:sz w:val="18"/>
                <w:szCs w:val="18"/>
              </w:rPr>
              <w:t xml:space="preserve"> </w:t>
            </w:r>
            <w:r w:rsidR="001E223A">
              <w:rPr>
                <w:rFonts w:ascii="宋体" w:hAnsi="Times New Roman"/>
                <w:kern w:val="0"/>
                <w:sz w:val="18"/>
                <w:szCs w:val="18"/>
              </w:rPr>
              <w:t xml:space="preserve">  </w:t>
            </w:r>
            <w:r w:rsidRPr="006F3ACC">
              <w:rPr>
                <w:rFonts w:ascii="宋体" w:hAnsi="Times New Roman"/>
                <w:kern w:val="0"/>
                <w:sz w:val="18"/>
                <w:szCs w:val="18"/>
              </w:rPr>
              <w:t xml:space="preserve">     </w:t>
            </w:r>
            <w:r w:rsidRPr="006F3ACC">
              <w:rPr>
                <w:rFonts w:ascii="宋体" w:hAnsi="Times New Roman" w:hint="eastAsia"/>
                <w:kern w:val="0"/>
                <w:sz w:val="18"/>
                <w:szCs w:val="18"/>
              </w:rPr>
              <w:t>≤</w:t>
            </w:r>
          </w:p>
        </w:tc>
        <w:tc>
          <w:tcPr>
            <w:tcW w:w="1667" w:type="pct"/>
            <w:tcBorders>
              <w:top w:val="single" w:sz="8" w:space="0" w:color="auto"/>
            </w:tcBorders>
            <w:vAlign w:val="center"/>
          </w:tcPr>
          <w:p w14:paraId="50F0DF9A" w14:textId="64129C16" w:rsidR="00F839D0" w:rsidRPr="006F3ACC" w:rsidRDefault="00773323" w:rsidP="00F839D0">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10.0</w:t>
            </w:r>
          </w:p>
        </w:tc>
        <w:tc>
          <w:tcPr>
            <w:tcW w:w="1667" w:type="pct"/>
            <w:tcBorders>
              <w:top w:val="single" w:sz="8" w:space="0" w:color="auto"/>
              <w:right w:val="single" w:sz="8" w:space="0" w:color="auto"/>
            </w:tcBorders>
            <w:vAlign w:val="center"/>
          </w:tcPr>
          <w:p w14:paraId="43BEF5E1" w14:textId="03DE9C67" w:rsidR="00F839D0" w:rsidRPr="006F3ACC" w:rsidRDefault="00773323" w:rsidP="00F839D0">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0.8</w:t>
            </w:r>
          </w:p>
        </w:tc>
      </w:tr>
      <w:tr w:rsidR="00F839D0" w:rsidRPr="006F3ACC" w14:paraId="3ABC40BA" w14:textId="77777777" w:rsidTr="00363D27">
        <w:tc>
          <w:tcPr>
            <w:tcW w:w="1666" w:type="pct"/>
            <w:tcBorders>
              <w:left w:val="single" w:sz="8" w:space="0" w:color="auto"/>
              <w:bottom w:val="single" w:sz="8" w:space="0" w:color="auto"/>
            </w:tcBorders>
            <w:vAlign w:val="center"/>
          </w:tcPr>
          <w:p w14:paraId="5C2F2041" w14:textId="19AB3E73" w:rsidR="00F839D0" w:rsidRPr="006F3ACC" w:rsidRDefault="00F839D0" w:rsidP="001E223A">
            <w:pPr>
              <w:widowControl/>
              <w:wordWrap w:val="0"/>
              <w:autoSpaceDE w:val="0"/>
              <w:autoSpaceDN w:val="0"/>
              <w:adjustRightInd/>
              <w:spacing w:line="240" w:lineRule="auto"/>
              <w:jc w:val="right"/>
              <w:rPr>
                <w:rFonts w:ascii="宋体" w:hAnsi="Times New Roman"/>
                <w:kern w:val="0"/>
                <w:sz w:val="18"/>
                <w:szCs w:val="18"/>
              </w:rPr>
            </w:pPr>
            <w:r w:rsidRPr="006F3ACC">
              <w:rPr>
                <w:rFonts w:ascii="宋体" w:hAnsi="Times New Roman" w:hint="eastAsia"/>
                <w:kern w:val="0"/>
                <w:sz w:val="18"/>
                <w:szCs w:val="18"/>
              </w:rPr>
              <w:t>曲轴</w:t>
            </w:r>
            <w:r w:rsidR="001E223A">
              <w:rPr>
                <w:rFonts w:ascii="宋体" w:hAnsi="Times New Roman" w:hint="eastAsia"/>
                <w:kern w:val="0"/>
                <w:sz w:val="18"/>
                <w:szCs w:val="18"/>
              </w:rPr>
              <w:t>整体表面</w:t>
            </w:r>
            <w:r w:rsidRPr="006F3ACC">
              <w:rPr>
                <w:rFonts w:ascii="宋体" w:hAnsi="Times New Roman" w:hint="eastAsia"/>
                <w:kern w:val="0"/>
                <w:sz w:val="18"/>
                <w:szCs w:val="18"/>
              </w:rPr>
              <w:t xml:space="preserve">  </w:t>
            </w:r>
            <w:r w:rsidR="001E223A">
              <w:rPr>
                <w:rFonts w:ascii="宋体" w:hAnsi="Times New Roman"/>
                <w:kern w:val="0"/>
                <w:sz w:val="18"/>
                <w:szCs w:val="18"/>
              </w:rPr>
              <w:t xml:space="preserve">   </w:t>
            </w:r>
            <w:bookmarkStart w:id="38" w:name="_GoBack"/>
            <w:bookmarkEnd w:id="38"/>
            <w:r w:rsidRPr="006F3ACC">
              <w:rPr>
                <w:rFonts w:ascii="宋体" w:hAnsi="Times New Roman"/>
                <w:kern w:val="0"/>
                <w:sz w:val="18"/>
                <w:szCs w:val="18"/>
              </w:rPr>
              <w:t xml:space="preserve">   </w:t>
            </w:r>
            <w:r w:rsidRPr="006F3ACC">
              <w:rPr>
                <w:rFonts w:ascii="宋体" w:hAnsi="Times New Roman" w:hint="eastAsia"/>
                <w:kern w:val="0"/>
                <w:sz w:val="18"/>
                <w:szCs w:val="18"/>
              </w:rPr>
              <w:t>≤</w:t>
            </w:r>
          </w:p>
        </w:tc>
        <w:tc>
          <w:tcPr>
            <w:tcW w:w="1667" w:type="pct"/>
            <w:tcBorders>
              <w:bottom w:val="single" w:sz="8" w:space="0" w:color="auto"/>
            </w:tcBorders>
            <w:vAlign w:val="center"/>
          </w:tcPr>
          <w:p w14:paraId="16F54551" w14:textId="461F47FE" w:rsidR="00F839D0" w:rsidRPr="006F3ACC" w:rsidRDefault="00773323" w:rsidP="00773323">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45.0</w:t>
            </w:r>
          </w:p>
        </w:tc>
        <w:tc>
          <w:tcPr>
            <w:tcW w:w="1667" w:type="pct"/>
            <w:tcBorders>
              <w:bottom w:val="single" w:sz="8" w:space="0" w:color="auto"/>
              <w:right w:val="single" w:sz="8" w:space="0" w:color="auto"/>
            </w:tcBorders>
            <w:vAlign w:val="center"/>
          </w:tcPr>
          <w:p w14:paraId="5A70F6E3" w14:textId="4B5FAE1F" w:rsidR="00F839D0" w:rsidRPr="006F3ACC" w:rsidRDefault="00773323" w:rsidP="00F839D0">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1.0</w:t>
            </w:r>
          </w:p>
        </w:tc>
      </w:tr>
    </w:tbl>
    <w:p w14:paraId="630BE660" w14:textId="77777777" w:rsidR="00F839D0" w:rsidRPr="006F3ACC" w:rsidRDefault="00F839D0" w:rsidP="00B036AA">
      <w:pPr>
        <w:pStyle w:val="afffffe"/>
        <w:spacing w:line="180" w:lineRule="exact"/>
        <w:ind w:firstLine="420"/>
      </w:pPr>
    </w:p>
    <w:p w14:paraId="5A91E3AA" w14:textId="77777777" w:rsidR="001D084F" w:rsidRPr="006F3ACC" w:rsidRDefault="001D084F" w:rsidP="00752FF6">
      <w:pPr>
        <w:pStyle w:val="afff5"/>
        <w:spacing w:before="120" w:after="120"/>
      </w:pPr>
      <w:r w:rsidRPr="006F3ACC">
        <w:rPr>
          <w:rFonts w:hint="eastAsia"/>
        </w:rPr>
        <w:t>缺陷磁痕</w:t>
      </w:r>
    </w:p>
    <w:p w14:paraId="29D7D517" w14:textId="77777777" w:rsidR="001D084F" w:rsidRPr="006F3ACC" w:rsidRDefault="001D084F" w:rsidP="001D084F">
      <w:pPr>
        <w:pStyle w:val="afffffe"/>
        <w:ind w:firstLine="420"/>
      </w:pPr>
      <w:r w:rsidRPr="006F3ACC">
        <w:rPr>
          <w:rFonts w:hint="eastAsia"/>
        </w:rPr>
        <w:t>曲轴经磁粉检测出的缺陷磁痕允许极限值</w:t>
      </w:r>
      <w:r w:rsidR="0043451C" w:rsidRPr="006F3ACC">
        <w:rPr>
          <w:rFonts w:hint="eastAsia"/>
        </w:rPr>
        <w:t>、</w:t>
      </w:r>
      <w:r w:rsidR="0043451C" w:rsidRPr="006F3ACC">
        <w:t>退磁</w:t>
      </w:r>
      <w:r w:rsidRPr="006F3ACC">
        <w:rPr>
          <w:rFonts w:hint="eastAsia"/>
        </w:rPr>
        <w:t>应符合JB/T</w:t>
      </w:r>
      <w:r w:rsidR="00D84C5F" w:rsidRPr="006F3ACC">
        <w:t xml:space="preserve"> </w:t>
      </w:r>
      <w:r w:rsidRPr="006F3ACC">
        <w:rPr>
          <w:rFonts w:hint="eastAsia"/>
        </w:rPr>
        <w:t>6729的规定。</w:t>
      </w:r>
    </w:p>
    <w:p w14:paraId="58168F26" w14:textId="77777777" w:rsidR="001D084F" w:rsidRPr="006F3ACC" w:rsidRDefault="001D084F" w:rsidP="00752FF6">
      <w:pPr>
        <w:pStyle w:val="afff5"/>
        <w:spacing w:before="120" w:after="120"/>
      </w:pPr>
      <w:r w:rsidRPr="006F3ACC">
        <w:rPr>
          <w:rFonts w:hint="eastAsia"/>
        </w:rPr>
        <w:t>弯曲疲劳</w:t>
      </w:r>
      <w:r w:rsidR="0033687B" w:rsidRPr="006F3ACC">
        <w:rPr>
          <w:rFonts w:hint="eastAsia"/>
        </w:rPr>
        <w:t>强度</w:t>
      </w:r>
    </w:p>
    <w:p w14:paraId="747E7CB1" w14:textId="77777777" w:rsidR="001D084F" w:rsidRPr="006F3ACC" w:rsidRDefault="0043451C" w:rsidP="001D084F">
      <w:pPr>
        <w:pStyle w:val="afffffe"/>
        <w:ind w:firstLine="420"/>
      </w:pPr>
      <w:r w:rsidRPr="006F3ACC">
        <w:rPr>
          <w:rFonts w:hint="eastAsia"/>
        </w:rPr>
        <w:t>曲轴需通过本体弯曲疲劳试验，试验方法按QC/T 637的规定，应达到该曲轴产品图样或技术文件上的弯曲疲劳要求</w:t>
      </w:r>
      <w:r w:rsidR="001D084F" w:rsidRPr="006F3ACC">
        <w:rPr>
          <w:rFonts w:hint="eastAsia"/>
        </w:rPr>
        <w:t>。</w:t>
      </w:r>
    </w:p>
    <w:p w14:paraId="338294FA" w14:textId="77777777" w:rsidR="0033687B" w:rsidRPr="006F3ACC" w:rsidRDefault="0033687B" w:rsidP="00752FF6">
      <w:pPr>
        <w:pStyle w:val="afff5"/>
        <w:spacing w:before="120" w:after="120"/>
      </w:pPr>
      <w:r w:rsidRPr="006F3ACC">
        <w:rPr>
          <w:rFonts w:hint="eastAsia"/>
        </w:rPr>
        <w:t>扭转</w:t>
      </w:r>
      <w:r w:rsidRPr="006F3ACC">
        <w:t>疲劳强度</w:t>
      </w:r>
    </w:p>
    <w:p w14:paraId="339A0C45" w14:textId="7A6E3964" w:rsidR="0033687B" w:rsidRPr="006F3ACC" w:rsidRDefault="0043451C" w:rsidP="0033687B">
      <w:pPr>
        <w:pStyle w:val="afffffe"/>
        <w:ind w:firstLine="420"/>
      </w:pPr>
      <w:r w:rsidRPr="006F3ACC">
        <w:rPr>
          <w:rFonts w:hint="eastAsia"/>
        </w:rPr>
        <w:t>曲轴需通过本体扭转疲劳试验，试验方法按</w:t>
      </w:r>
      <w:r w:rsidR="00EE4A39" w:rsidRPr="006F3ACC">
        <w:t>JB</w:t>
      </w:r>
      <w:r w:rsidR="00EE4A39" w:rsidRPr="006F3ACC">
        <w:rPr>
          <w:rFonts w:hint="eastAsia"/>
        </w:rPr>
        <w:t>/T</w:t>
      </w:r>
      <w:r w:rsidRPr="006F3ACC">
        <w:rPr>
          <w:rFonts w:hint="eastAsia"/>
        </w:rPr>
        <w:t xml:space="preserve"> 12662的规定，应达到该曲轴产品图样或技术文件上的扭转疲劳要求</w:t>
      </w:r>
      <w:r w:rsidR="0033687B" w:rsidRPr="006F3ACC">
        <w:rPr>
          <w:rFonts w:hint="eastAsia"/>
        </w:rPr>
        <w:t>。</w:t>
      </w:r>
    </w:p>
    <w:p w14:paraId="37D5778D" w14:textId="77777777" w:rsidR="001D084F" w:rsidRPr="006F3ACC" w:rsidRDefault="001D084F" w:rsidP="00752FF6">
      <w:pPr>
        <w:pStyle w:val="afff5"/>
        <w:spacing w:before="120" w:after="120"/>
      </w:pPr>
      <w:r w:rsidRPr="006F3ACC">
        <w:rPr>
          <w:rFonts w:hint="eastAsia"/>
        </w:rPr>
        <w:t>耐久试验</w:t>
      </w:r>
    </w:p>
    <w:p w14:paraId="135836D0" w14:textId="77777777" w:rsidR="001D084F" w:rsidRPr="006F3ACC" w:rsidRDefault="001D084F" w:rsidP="00D84C5F">
      <w:pPr>
        <w:pStyle w:val="afffffe"/>
        <w:ind w:firstLine="420"/>
      </w:pPr>
      <w:r w:rsidRPr="006F3ACC">
        <w:rPr>
          <w:rFonts w:hint="eastAsia"/>
        </w:rPr>
        <w:t>曲轴经按</w:t>
      </w:r>
      <w:r w:rsidR="00BC0778" w:rsidRPr="006F3ACC">
        <w:rPr>
          <w:rFonts w:hint="eastAsia"/>
        </w:rPr>
        <w:t>GB/T 19055或GB/T 1147.2</w:t>
      </w:r>
      <w:r w:rsidRPr="006F3ACC">
        <w:rPr>
          <w:rFonts w:hint="eastAsia"/>
        </w:rPr>
        <w:t>规定进行耐久试验后</w:t>
      </w:r>
      <w:r w:rsidR="00E672A1" w:rsidRPr="006F3ACC">
        <w:rPr>
          <w:rFonts w:hint="eastAsia"/>
        </w:rPr>
        <w:t>，</w:t>
      </w:r>
      <w:r w:rsidRPr="006F3ACC">
        <w:rPr>
          <w:rFonts w:hint="eastAsia"/>
        </w:rPr>
        <w:t>其主轴颈和连杆轴颈的磨损量应不大于</w:t>
      </w:r>
      <w:r w:rsidR="00D84C5F" w:rsidRPr="006F3ACC">
        <w:rPr>
          <w:rFonts w:hint="eastAsia"/>
        </w:rPr>
        <w:t>0.</w:t>
      </w:r>
      <w:r w:rsidRPr="006F3ACC">
        <w:rPr>
          <w:rFonts w:hint="eastAsia"/>
        </w:rPr>
        <w:t>025</w:t>
      </w:r>
      <w:r w:rsidRPr="006F3ACC">
        <w:rPr>
          <w:rFonts w:hint="eastAsia"/>
          <w:vertAlign w:val="superscript"/>
        </w:rPr>
        <w:t xml:space="preserve"> </w:t>
      </w:r>
      <w:r w:rsidRPr="006F3ACC">
        <w:rPr>
          <w:rFonts w:hint="eastAsia"/>
        </w:rPr>
        <w:t>mm。</w:t>
      </w:r>
    </w:p>
    <w:p w14:paraId="3A3B9431" w14:textId="77777777" w:rsidR="001D084F" w:rsidRPr="006F3ACC" w:rsidRDefault="001D084F" w:rsidP="00752FF6">
      <w:pPr>
        <w:pStyle w:val="afff5"/>
        <w:spacing w:before="120" w:after="120"/>
      </w:pPr>
      <w:r w:rsidRPr="006F3ACC">
        <w:rPr>
          <w:rFonts w:hint="eastAsia"/>
        </w:rPr>
        <w:t>表面质量</w:t>
      </w:r>
    </w:p>
    <w:p w14:paraId="1AB0F258" w14:textId="77777777" w:rsidR="001D084F" w:rsidRDefault="001D084F" w:rsidP="00D84C5F">
      <w:pPr>
        <w:pStyle w:val="afffffe"/>
        <w:ind w:firstLine="420"/>
      </w:pPr>
      <w:r>
        <w:rPr>
          <w:rFonts w:hint="eastAsia"/>
        </w:rPr>
        <w:t>主轴颈和连杆轴颈与曲柄连接的过渡圆角处应圆滑过渡</w:t>
      </w:r>
      <w:r w:rsidR="00E672A1">
        <w:rPr>
          <w:rFonts w:hint="eastAsia"/>
        </w:rPr>
        <w:t>，</w:t>
      </w:r>
      <w:r>
        <w:rPr>
          <w:rFonts w:hint="eastAsia"/>
        </w:rPr>
        <w:t>连接处不应有明显接痕</w:t>
      </w:r>
      <w:r w:rsidR="00D84C5F">
        <w:rPr>
          <w:rFonts w:hint="eastAsia"/>
        </w:rPr>
        <w:t>；</w:t>
      </w:r>
      <w:r>
        <w:rPr>
          <w:rFonts w:hint="eastAsia"/>
        </w:rPr>
        <w:t>曲轴的工作表面应光洁</w:t>
      </w:r>
      <w:r w:rsidR="00E672A1">
        <w:rPr>
          <w:rFonts w:hint="eastAsia"/>
        </w:rPr>
        <w:t>，</w:t>
      </w:r>
      <w:r w:rsidR="00752FF6">
        <w:rPr>
          <w:rFonts w:hint="eastAsia"/>
        </w:rPr>
        <w:t>不准许</w:t>
      </w:r>
      <w:r>
        <w:rPr>
          <w:rFonts w:hint="eastAsia"/>
        </w:rPr>
        <w:t>有碰痕、锈蚀、凹陷和其他肉眼可见的铸、锻造及加工缺陷</w:t>
      </w:r>
      <w:r w:rsidR="00D84C5F">
        <w:rPr>
          <w:rFonts w:hint="eastAsia"/>
        </w:rPr>
        <w:t>；</w:t>
      </w:r>
      <w:r>
        <w:rPr>
          <w:rFonts w:hint="eastAsia"/>
        </w:rPr>
        <w:t>精加工的磨削(包括精磨和抛光)表面</w:t>
      </w:r>
      <w:r w:rsidR="00752FF6">
        <w:rPr>
          <w:rFonts w:hint="eastAsia"/>
        </w:rPr>
        <w:t>不准许</w:t>
      </w:r>
      <w:r>
        <w:rPr>
          <w:rFonts w:hint="eastAsia"/>
        </w:rPr>
        <w:t>有磨削烧伤</w:t>
      </w:r>
      <w:r w:rsidR="00E672A1">
        <w:rPr>
          <w:rFonts w:hint="eastAsia"/>
        </w:rPr>
        <w:t>；</w:t>
      </w:r>
      <w:r>
        <w:rPr>
          <w:rFonts w:hint="eastAsia"/>
        </w:rPr>
        <w:t>曲轴的硬化层表面</w:t>
      </w:r>
      <w:r w:rsidR="00752FF6">
        <w:rPr>
          <w:rFonts w:hint="eastAsia"/>
        </w:rPr>
        <w:t>不准许</w:t>
      </w:r>
      <w:r>
        <w:rPr>
          <w:rFonts w:hint="eastAsia"/>
        </w:rPr>
        <w:t>有压痕。</w:t>
      </w:r>
    </w:p>
    <w:p w14:paraId="114DEBF2" w14:textId="77777777" w:rsidR="00D84C5F" w:rsidRDefault="00D84C5F" w:rsidP="00D84C5F">
      <w:pPr>
        <w:pStyle w:val="afff3"/>
        <w:spacing w:before="240" w:after="240"/>
      </w:pPr>
      <w:r>
        <w:rPr>
          <w:rFonts w:hint="eastAsia"/>
        </w:rPr>
        <w:t>检验方法</w:t>
      </w:r>
    </w:p>
    <w:p w14:paraId="75614B73" w14:textId="77777777" w:rsidR="00690C27" w:rsidRDefault="00690C27" w:rsidP="00A94B5F">
      <w:pPr>
        <w:pStyle w:val="afffffe"/>
        <w:ind w:firstLine="420"/>
      </w:pPr>
      <w:r w:rsidRPr="00690C27">
        <w:rPr>
          <w:rFonts w:hint="eastAsia"/>
        </w:rPr>
        <w:t>按GB/T 23339的规定执行</w:t>
      </w:r>
      <w:r w:rsidR="00A94B5F">
        <w:rPr>
          <w:rFonts w:hint="eastAsia"/>
        </w:rPr>
        <w:t>。</w:t>
      </w:r>
    </w:p>
    <w:p w14:paraId="30985EE2" w14:textId="77777777" w:rsidR="00112DEC" w:rsidRDefault="00112DEC" w:rsidP="00112DEC">
      <w:pPr>
        <w:pStyle w:val="afff3"/>
        <w:spacing w:before="240" w:after="240"/>
      </w:pPr>
      <w:r>
        <w:rPr>
          <w:rFonts w:hint="eastAsia"/>
        </w:rPr>
        <w:t>检验规则</w:t>
      </w:r>
    </w:p>
    <w:p w14:paraId="607CD15A" w14:textId="77777777" w:rsidR="003163D9" w:rsidRDefault="00A94B5F" w:rsidP="00A94B5F">
      <w:pPr>
        <w:pStyle w:val="afffffe"/>
        <w:ind w:firstLine="420"/>
      </w:pPr>
      <w:r w:rsidRPr="00A94B5F">
        <w:rPr>
          <w:rFonts w:hint="eastAsia"/>
        </w:rPr>
        <w:t>按GB/T 23339的规定执行</w:t>
      </w:r>
      <w:r w:rsidR="003163D9">
        <w:rPr>
          <w:rFonts w:hint="eastAsia"/>
        </w:rPr>
        <w:t>。</w:t>
      </w:r>
    </w:p>
    <w:p w14:paraId="2F784DF3" w14:textId="77777777" w:rsidR="00112DEC" w:rsidRDefault="00112DEC" w:rsidP="00112DEC">
      <w:pPr>
        <w:pStyle w:val="afff3"/>
        <w:spacing w:before="240" w:after="240"/>
      </w:pPr>
      <w:r>
        <w:rPr>
          <w:rFonts w:hint="eastAsia"/>
        </w:rPr>
        <w:t>标志</w:t>
      </w:r>
      <w:r w:rsidR="006B38C9">
        <w:rPr>
          <w:rFonts w:hint="eastAsia"/>
        </w:rPr>
        <w:t>、</w:t>
      </w:r>
      <w:r>
        <w:rPr>
          <w:rFonts w:hint="eastAsia"/>
        </w:rPr>
        <w:t>包装、运输和贮存</w:t>
      </w:r>
    </w:p>
    <w:p w14:paraId="35533E77" w14:textId="77777777" w:rsidR="00112DEC" w:rsidRDefault="00A94B5F" w:rsidP="00A94B5F">
      <w:pPr>
        <w:pStyle w:val="afffffe"/>
        <w:ind w:firstLine="420"/>
      </w:pPr>
      <w:r w:rsidRPr="00A94B5F">
        <w:rPr>
          <w:rFonts w:hint="eastAsia"/>
        </w:rPr>
        <w:t>按GB/T 23339的规定执行</w:t>
      </w:r>
      <w:r w:rsidR="00112DEC">
        <w:rPr>
          <w:rFonts w:hint="eastAsia"/>
        </w:rPr>
        <w:t>。</w:t>
      </w:r>
    </w:p>
    <w:p w14:paraId="5590373E" w14:textId="77777777" w:rsidR="00455DA9" w:rsidRDefault="004E3865">
      <w:pPr>
        <w:pStyle w:val="afffffe"/>
        <w:ind w:firstLine="420"/>
        <w:jc w:val="center"/>
      </w:pPr>
      <w:bookmarkStart w:id="39" w:name="BookMark8"/>
      <w:bookmarkStart w:id="40" w:name="_Toc107928370"/>
      <w:bookmarkStart w:id="41" w:name="BookMark5"/>
      <w:bookmarkEnd w:id="22"/>
      <w:r>
        <w:rPr>
          <w:rFonts w:hint="eastAsia"/>
          <w:noProof/>
        </w:rPr>
        <w:drawing>
          <wp:inline distT="0" distB="0" distL="0" distR="0" wp14:anchorId="7737787B" wp14:editId="2615EC3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9"/>
      <w:bookmarkEnd w:id="40"/>
    </w:p>
    <w:p w14:paraId="18A42177" w14:textId="77777777" w:rsidR="00455DA9" w:rsidRDefault="00455DA9">
      <w:pPr>
        <w:pStyle w:val="afe"/>
      </w:pPr>
    </w:p>
    <w:bookmarkEnd w:id="41"/>
    <w:p w14:paraId="6BA480D5" w14:textId="77777777" w:rsidR="00455DA9" w:rsidRDefault="00455DA9">
      <w:pPr>
        <w:pStyle w:val="aff4"/>
        <w:numPr>
          <w:ilvl w:val="0"/>
          <w:numId w:val="0"/>
        </w:numPr>
        <w:ind w:left="425"/>
        <w:jc w:val="both"/>
      </w:pPr>
    </w:p>
    <w:sectPr w:rsidR="00455DA9">
      <w:headerReference w:type="even" r:id="rId20"/>
      <w:headerReference w:type="default" r:id="rId21"/>
      <w:footerReference w:type="even" r:id="rId22"/>
      <w:footerReference w:type="default" r:id="rId23"/>
      <w:pgSz w:w="11906" w:h="16838"/>
      <w:pgMar w:top="567"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E2B8D" w14:textId="77777777" w:rsidR="00587FBD" w:rsidRDefault="00587FBD">
      <w:pPr>
        <w:spacing w:line="240" w:lineRule="auto"/>
      </w:pPr>
      <w:r>
        <w:separator/>
      </w:r>
    </w:p>
  </w:endnote>
  <w:endnote w:type="continuationSeparator" w:id="0">
    <w:p w14:paraId="0C4DED8E" w14:textId="77777777" w:rsidR="00587FBD" w:rsidRDefault="00587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34E54" w14:textId="77777777" w:rsidR="0043451C" w:rsidRDefault="0043451C">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CB343" w14:textId="77777777" w:rsidR="0043451C" w:rsidRDefault="0043451C">
    <w:pPr>
      <w:pStyle w:val="affff7"/>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67548" w14:textId="77777777" w:rsidR="0043451C" w:rsidRDefault="0043451C">
    <w:pPr>
      <w:pStyle w:val="afffffa"/>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3130E" w14:textId="3B1F0B90" w:rsidR="0043451C" w:rsidRDefault="0043451C">
    <w:pPr>
      <w:pStyle w:val="afffffb"/>
    </w:pPr>
    <w:r>
      <w:fldChar w:fldCharType="begin"/>
    </w:r>
    <w:r>
      <w:instrText>PAGE   \* MERGEFORMAT</w:instrText>
    </w:r>
    <w:r>
      <w:fldChar w:fldCharType="separate"/>
    </w:r>
    <w:r w:rsidR="00EF6977" w:rsidRPr="00EF6977">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2A4B2" w14:textId="576B24AC" w:rsidR="0043451C" w:rsidRDefault="0043451C">
    <w:pPr>
      <w:pStyle w:val="afffffa"/>
    </w:pPr>
    <w:r>
      <w:fldChar w:fldCharType="begin"/>
    </w:r>
    <w:r>
      <w:instrText xml:space="preserve"> PAGE   \* MERGEFORMAT \* MERGEFORMAT </w:instrText>
    </w:r>
    <w:r>
      <w:fldChar w:fldCharType="separate"/>
    </w:r>
    <w:r w:rsidR="001E223A">
      <w:rPr>
        <w:noProof/>
      </w:rPr>
      <w:t>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645D7" w14:textId="49C71AC1" w:rsidR="0043451C" w:rsidRDefault="0043451C">
    <w:pPr>
      <w:pStyle w:val="afffffb"/>
    </w:pPr>
    <w:r>
      <w:fldChar w:fldCharType="begin"/>
    </w:r>
    <w:r>
      <w:instrText>PAGE   \* MERGEFORMAT</w:instrText>
    </w:r>
    <w:r>
      <w:fldChar w:fldCharType="separate"/>
    </w:r>
    <w:r w:rsidR="001E223A" w:rsidRPr="001E223A">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AF424" w14:textId="77777777" w:rsidR="00587FBD" w:rsidRDefault="00587FBD">
      <w:pPr>
        <w:spacing w:line="240" w:lineRule="auto"/>
      </w:pPr>
      <w:r>
        <w:separator/>
      </w:r>
    </w:p>
  </w:footnote>
  <w:footnote w:type="continuationSeparator" w:id="0">
    <w:p w14:paraId="0F5C88AA" w14:textId="77777777" w:rsidR="00587FBD" w:rsidRDefault="00587FB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B197E" w14:textId="77777777" w:rsidR="0043451C" w:rsidRDefault="0043451C">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3E009" w14:textId="77777777" w:rsidR="0043451C" w:rsidRDefault="0043451C">
    <w:pPr>
      <w:pStyle w:val="af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89AD" w14:textId="77777777" w:rsidR="0043451C" w:rsidRDefault="0043451C">
    <w:pPr>
      <w:pStyle w:val="affffff4"/>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C435" w14:textId="0AEE0BC3" w:rsidR="0043451C" w:rsidRDefault="0043451C">
    <w:pPr>
      <w:pStyle w:val="affffff3"/>
    </w:pPr>
    <w:r>
      <w:fldChar w:fldCharType="begin"/>
    </w:r>
    <w:r>
      <w:instrText xml:space="preserve"> STYLEREF  标准文件_文件编号  \* MERGEFORMAT </w:instrText>
    </w:r>
    <w:r>
      <w:fldChar w:fldCharType="separate"/>
    </w:r>
    <w:r w:rsidR="00EF6977">
      <w:rPr>
        <w:noProof/>
      </w:rPr>
      <w:t>T/GXAS XXXX</w:t>
    </w:r>
    <w:r w:rsidR="00EF6977">
      <w:rPr>
        <w:noProof/>
      </w:rPr>
      <w:t>—</w:t>
    </w:r>
    <w:r w:rsidR="00EF6977">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2FD22" w14:textId="71AB1EE0" w:rsidR="0043451C" w:rsidRDefault="0043451C">
    <w:pPr>
      <w:pStyle w:val="affffff4"/>
    </w:pPr>
    <w:r>
      <w:fldChar w:fldCharType="begin"/>
    </w:r>
    <w:r>
      <w:instrText xml:space="preserve"> STYLEREF  标准文件_文件编号 \* MERGEFORMAT </w:instrText>
    </w:r>
    <w:r>
      <w:fldChar w:fldCharType="separate"/>
    </w:r>
    <w:r w:rsidR="001E223A">
      <w:rPr>
        <w:noProof/>
      </w:rPr>
      <w:t>T/GXAS XXXX</w:t>
    </w:r>
    <w:r w:rsidR="001E223A">
      <w:rPr>
        <w:noProof/>
      </w:rPr>
      <w:t>—</w:t>
    </w:r>
    <w:r w:rsidR="001E223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B2871" w14:textId="22BB33C5" w:rsidR="0043451C" w:rsidRDefault="0043451C">
    <w:pPr>
      <w:pStyle w:val="affffff3"/>
    </w:pPr>
    <w:r>
      <w:fldChar w:fldCharType="begin"/>
    </w:r>
    <w:r>
      <w:instrText xml:space="preserve"> STYLEREF  标准文件_文件编号  \* MERGEFORMAT </w:instrText>
    </w:r>
    <w:r>
      <w:fldChar w:fldCharType="separate"/>
    </w:r>
    <w:r w:rsidR="001E223A">
      <w:rPr>
        <w:noProof/>
      </w:rPr>
      <w:t>T/GXAS XXXX</w:t>
    </w:r>
    <w:r w:rsidR="001E223A">
      <w:rPr>
        <w:noProof/>
      </w:rPr>
      <w:t>—</w:t>
    </w:r>
    <w:r w:rsidR="001E223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420" w:firstLine="0"/>
      </w:pPr>
      <w:rPr>
        <w:rFonts w:ascii="Times New Roman" w:eastAsia="黑体" w:hAnsi="Times New Roman" w:hint="eastAsia"/>
        <w:b w:val="0"/>
        <w:bCs w:val="0"/>
        <w:i w:val="0"/>
        <w:iCs w:val="0"/>
        <w:caps w:val="0"/>
        <w:smallCaps w:val="0"/>
        <w:strike w:val="0"/>
        <w:dstrike w:val="0"/>
        <w:color w:val="auto"/>
        <w:spacing w:val="0"/>
        <w:w w:val="100"/>
        <w:kern w:val="0"/>
        <w:position w:val="0"/>
        <w:sz w:val="21"/>
        <w:u w:val="none"/>
        <w:shd w:val="clear" w:color="auto" w:fill="auto"/>
        <w14:shadow w14:blurRad="0" w14:dist="0" w14:dir="0" w14:sx="0" w14:sy="0" w14:kx="0" w14:ky="0" w14:algn="none">
          <w14:srgbClr w14:val="000000"/>
        </w14:shadow>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4110" w:hanging="567"/>
      </w:pPr>
      <w:rPr>
        <w:rFonts w:ascii="黑体" w:eastAsia="黑体" w:hAnsi="黑体" w:cs="Times New Roman" w:hint="default"/>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15:restartNumberingAfterBreak="0">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0" w:firstLine="0"/>
      </w:pPr>
      <w:rPr>
        <w:rFonts w:ascii="黑体" w:eastAsia="黑体" w:hint="eastAsia"/>
        <w:b w:val="0"/>
        <w:i w:val="0"/>
        <w:sz w:val="21"/>
      </w:rPr>
    </w:lvl>
    <w:lvl w:ilvl="2">
      <w:start w:val="1"/>
      <w:numFmt w:val="decimal"/>
      <w:pStyle w:val="afff4"/>
      <w:suff w:val="nothing"/>
      <w:lvlText w:val="%1%2.%3　"/>
      <w:lvlJc w:val="left"/>
      <w:pPr>
        <w:ind w:left="85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yMjE3Y2QyNjgzNTYyODZkNGI0OTZhOGQ4ZTE1NmUifQ=="/>
  </w:docVars>
  <w:rsids>
    <w:rsidRoot w:val="00D619A8"/>
    <w:rsid w:val="0000040A"/>
    <w:rsid w:val="00000A94"/>
    <w:rsid w:val="00000CBE"/>
    <w:rsid w:val="00001972"/>
    <w:rsid w:val="00001CF3"/>
    <w:rsid w:val="00001D9A"/>
    <w:rsid w:val="000020D9"/>
    <w:rsid w:val="00007B3A"/>
    <w:rsid w:val="000107E0"/>
    <w:rsid w:val="00010FE4"/>
    <w:rsid w:val="00011F7F"/>
    <w:rsid w:val="00011FDE"/>
    <w:rsid w:val="00012FFD"/>
    <w:rsid w:val="00014162"/>
    <w:rsid w:val="00014340"/>
    <w:rsid w:val="00016A9C"/>
    <w:rsid w:val="000178B2"/>
    <w:rsid w:val="00020672"/>
    <w:rsid w:val="00020D70"/>
    <w:rsid w:val="00022184"/>
    <w:rsid w:val="00022762"/>
    <w:rsid w:val="000238E0"/>
    <w:rsid w:val="000249DB"/>
    <w:rsid w:val="0002595E"/>
    <w:rsid w:val="0002605E"/>
    <w:rsid w:val="00027AD2"/>
    <w:rsid w:val="000303C3"/>
    <w:rsid w:val="000331D3"/>
    <w:rsid w:val="000346A5"/>
    <w:rsid w:val="00035871"/>
    <w:rsid w:val="000359C3"/>
    <w:rsid w:val="00035A7D"/>
    <w:rsid w:val="000365ED"/>
    <w:rsid w:val="00040A8D"/>
    <w:rsid w:val="0004249A"/>
    <w:rsid w:val="00043282"/>
    <w:rsid w:val="00043312"/>
    <w:rsid w:val="00044286"/>
    <w:rsid w:val="000446CB"/>
    <w:rsid w:val="0004614C"/>
    <w:rsid w:val="00047F28"/>
    <w:rsid w:val="000503AA"/>
    <w:rsid w:val="000506A1"/>
    <w:rsid w:val="000515DD"/>
    <w:rsid w:val="0005265A"/>
    <w:rsid w:val="00052B58"/>
    <w:rsid w:val="000539DD"/>
    <w:rsid w:val="00053BD3"/>
    <w:rsid w:val="0005565A"/>
    <w:rsid w:val="000556ED"/>
    <w:rsid w:val="00055FE2"/>
    <w:rsid w:val="0005616F"/>
    <w:rsid w:val="00060C2E"/>
    <w:rsid w:val="00061033"/>
    <w:rsid w:val="000619E9"/>
    <w:rsid w:val="000622D4"/>
    <w:rsid w:val="0006300E"/>
    <w:rsid w:val="0006357D"/>
    <w:rsid w:val="00067F1E"/>
    <w:rsid w:val="00070C2E"/>
    <w:rsid w:val="000713F9"/>
    <w:rsid w:val="00071CC0"/>
    <w:rsid w:val="00071CFC"/>
    <w:rsid w:val="00073761"/>
    <w:rsid w:val="00073C8C"/>
    <w:rsid w:val="000744B8"/>
    <w:rsid w:val="000755FF"/>
    <w:rsid w:val="00076688"/>
    <w:rsid w:val="00076CCC"/>
    <w:rsid w:val="00077B64"/>
    <w:rsid w:val="000804B3"/>
    <w:rsid w:val="00080A1C"/>
    <w:rsid w:val="00082317"/>
    <w:rsid w:val="00082837"/>
    <w:rsid w:val="00083D2C"/>
    <w:rsid w:val="00083DB3"/>
    <w:rsid w:val="00086AA1"/>
    <w:rsid w:val="00087A77"/>
    <w:rsid w:val="00090CA6"/>
    <w:rsid w:val="00091CEB"/>
    <w:rsid w:val="00092B8A"/>
    <w:rsid w:val="00092FB0"/>
    <w:rsid w:val="000934C5"/>
    <w:rsid w:val="00093D25"/>
    <w:rsid w:val="00093DAB"/>
    <w:rsid w:val="00094D73"/>
    <w:rsid w:val="00095C71"/>
    <w:rsid w:val="000960C8"/>
    <w:rsid w:val="000961DF"/>
    <w:rsid w:val="00096CC9"/>
    <w:rsid w:val="00096D63"/>
    <w:rsid w:val="000979EF"/>
    <w:rsid w:val="000A0B60"/>
    <w:rsid w:val="000A0EB8"/>
    <w:rsid w:val="000A17C6"/>
    <w:rsid w:val="000A19FC"/>
    <w:rsid w:val="000A296B"/>
    <w:rsid w:val="000A31B1"/>
    <w:rsid w:val="000A3588"/>
    <w:rsid w:val="000A7311"/>
    <w:rsid w:val="000B060F"/>
    <w:rsid w:val="000B1592"/>
    <w:rsid w:val="000B1FF2"/>
    <w:rsid w:val="000B2F99"/>
    <w:rsid w:val="000B3CDA"/>
    <w:rsid w:val="000B6A0B"/>
    <w:rsid w:val="000C0F6C"/>
    <w:rsid w:val="000C11DB"/>
    <w:rsid w:val="000C1492"/>
    <w:rsid w:val="000C1A8E"/>
    <w:rsid w:val="000C2BDB"/>
    <w:rsid w:val="000C2FBD"/>
    <w:rsid w:val="000C4AC8"/>
    <w:rsid w:val="000C4B41"/>
    <w:rsid w:val="000C57D6"/>
    <w:rsid w:val="000C6362"/>
    <w:rsid w:val="000C7666"/>
    <w:rsid w:val="000D0A9C"/>
    <w:rsid w:val="000D1795"/>
    <w:rsid w:val="000D18FD"/>
    <w:rsid w:val="000D329A"/>
    <w:rsid w:val="000D4B9C"/>
    <w:rsid w:val="000D4EB6"/>
    <w:rsid w:val="000D753B"/>
    <w:rsid w:val="000E302C"/>
    <w:rsid w:val="000E3033"/>
    <w:rsid w:val="000E4C9E"/>
    <w:rsid w:val="000E5128"/>
    <w:rsid w:val="000E6FD7"/>
    <w:rsid w:val="000F01A3"/>
    <w:rsid w:val="000F0632"/>
    <w:rsid w:val="000F06E1"/>
    <w:rsid w:val="000F09E3"/>
    <w:rsid w:val="000F0E3C"/>
    <w:rsid w:val="000F19D5"/>
    <w:rsid w:val="000F22E3"/>
    <w:rsid w:val="000F4050"/>
    <w:rsid w:val="000F4A79"/>
    <w:rsid w:val="000F4AEA"/>
    <w:rsid w:val="000F4C1C"/>
    <w:rsid w:val="000F67E9"/>
    <w:rsid w:val="000F68E1"/>
    <w:rsid w:val="001022F9"/>
    <w:rsid w:val="00104926"/>
    <w:rsid w:val="00106B76"/>
    <w:rsid w:val="0011214E"/>
    <w:rsid w:val="001127FC"/>
    <w:rsid w:val="00112DEC"/>
    <w:rsid w:val="0011370B"/>
    <w:rsid w:val="00113B1E"/>
    <w:rsid w:val="001143EE"/>
    <w:rsid w:val="00116BCB"/>
    <w:rsid w:val="0011711C"/>
    <w:rsid w:val="00117960"/>
    <w:rsid w:val="00124E4F"/>
    <w:rsid w:val="00125FDB"/>
    <w:rsid w:val="001260B7"/>
    <w:rsid w:val="001265CB"/>
    <w:rsid w:val="00126D26"/>
    <w:rsid w:val="001272FB"/>
    <w:rsid w:val="001321C6"/>
    <w:rsid w:val="001325C4"/>
    <w:rsid w:val="001328F0"/>
    <w:rsid w:val="00133010"/>
    <w:rsid w:val="001338EE"/>
    <w:rsid w:val="00133AAE"/>
    <w:rsid w:val="0013492A"/>
    <w:rsid w:val="00135323"/>
    <w:rsid w:val="001356C4"/>
    <w:rsid w:val="00137565"/>
    <w:rsid w:val="00141114"/>
    <w:rsid w:val="00142969"/>
    <w:rsid w:val="00142B29"/>
    <w:rsid w:val="00143542"/>
    <w:rsid w:val="001439F4"/>
    <w:rsid w:val="00143D19"/>
    <w:rsid w:val="001440B3"/>
    <w:rsid w:val="001446C2"/>
    <w:rsid w:val="001457E7"/>
    <w:rsid w:val="00145D9D"/>
    <w:rsid w:val="00146388"/>
    <w:rsid w:val="001520E2"/>
    <w:rsid w:val="001529E5"/>
    <w:rsid w:val="00152FB3"/>
    <w:rsid w:val="00153C7E"/>
    <w:rsid w:val="0015519A"/>
    <w:rsid w:val="001568C0"/>
    <w:rsid w:val="00156B25"/>
    <w:rsid w:val="00156BA0"/>
    <w:rsid w:val="00156E1A"/>
    <w:rsid w:val="00157894"/>
    <w:rsid w:val="00157B55"/>
    <w:rsid w:val="00162611"/>
    <w:rsid w:val="001633C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112"/>
    <w:rsid w:val="00176DFD"/>
    <w:rsid w:val="001774AD"/>
    <w:rsid w:val="00182D64"/>
    <w:rsid w:val="001852C9"/>
    <w:rsid w:val="00186F77"/>
    <w:rsid w:val="00187A0B"/>
    <w:rsid w:val="00190087"/>
    <w:rsid w:val="00190295"/>
    <w:rsid w:val="001913C4"/>
    <w:rsid w:val="00192DCB"/>
    <w:rsid w:val="0019348F"/>
    <w:rsid w:val="00193A07"/>
    <w:rsid w:val="00194C95"/>
    <w:rsid w:val="00195C34"/>
    <w:rsid w:val="00196EF5"/>
    <w:rsid w:val="001971D5"/>
    <w:rsid w:val="001A0DB9"/>
    <w:rsid w:val="001A1A53"/>
    <w:rsid w:val="001A234A"/>
    <w:rsid w:val="001A257C"/>
    <w:rsid w:val="001A37C0"/>
    <w:rsid w:val="001A3BA9"/>
    <w:rsid w:val="001A3F2F"/>
    <w:rsid w:val="001A3F49"/>
    <w:rsid w:val="001A4CF3"/>
    <w:rsid w:val="001A6696"/>
    <w:rsid w:val="001B06E8"/>
    <w:rsid w:val="001B3C6D"/>
    <w:rsid w:val="001B3DBD"/>
    <w:rsid w:val="001B4A94"/>
    <w:rsid w:val="001B4A9A"/>
    <w:rsid w:val="001B5579"/>
    <w:rsid w:val="001B702F"/>
    <w:rsid w:val="001B71D0"/>
    <w:rsid w:val="001B71EE"/>
    <w:rsid w:val="001B76D2"/>
    <w:rsid w:val="001C04A8"/>
    <w:rsid w:val="001C1212"/>
    <w:rsid w:val="001C1642"/>
    <w:rsid w:val="001C2B49"/>
    <w:rsid w:val="001C2C03"/>
    <w:rsid w:val="001C36C8"/>
    <w:rsid w:val="001C42F7"/>
    <w:rsid w:val="001C474B"/>
    <w:rsid w:val="001C49E5"/>
    <w:rsid w:val="001C680C"/>
    <w:rsid w:val="001C6B20"/>
    <w:rsid w:val="001C7FEA"/>
    <w:rsid w:val="001D0499"/>
    <w:rsid w:val="001D084F"/>
    <w:rsid w:val="001D0BBE"/>
    <w:rsid w:val="001D0ED4"/>
    <w:rsid w:val="001D1968"/>
    <w:rsid w:val="001D1E70"/>
    <w:rsid w:val="001D212F"/>
    <w:rsid w:val="001D29D7"/>
    <w:rsid w:val="001D2DE7"/>
    <w:rsid w:val="001D3050"/>
    <w:rsid w:val="001D328B"/>
    <w:rsid w:val="001D411C"/>
    <w:rsid w:val="001D4129"/>
    <w:rsid w:val="001D6D4F"/>
    <w:rsid w:val="001E1686"/>
    <w:rsid w:val="001E1B6A"/>
    <w:rsid w:val="001E223A"/>
    <w:rsid w:val="001E2484"/>
    <w:rsid w:val="001E32CB"/>
    <w:rsid w:val="001E3CC4"/>
    <w:rsid w:val="001E4882"/>
    <w:rsid w:val="001E73AB"/>
    <w:rsid w:val="001E749F"/>
    <w:rsid w:val="001F092D"/>
    <w:rsid w:val="001F143A"/>
    <w:rsid w:val="001F15BA"/>
    <w:rsid w:val="001F1605"/>
    <w:rsid w:val="001F2508"/>
    <w:rsid w:val="001F4816"/>
    <w:rsid w:val="001F5FE2"/>
    <w:rsid w:val="001F69B4"/>
    <w:rsid w:val="001F77C7"/>
    <w:rsid w:val="00200183"/>
    <w:rsid w:val="00200333"/>
    <w:rsid w:val="0020107D"/>
    <w:rsid w:val="00202AA4"/>
    <w:rsid w:val="002031F7"/>
    <w:rsid w:val="002040E6"/>
    <w:rsid w:val="00204B5C"/>
    <w:rsid w:val="0020527B"/>
    <w:rsid w:val="002055AB"/>
    <w:rsid w:val="00205F2C"/>
    <w:rsid w:val="002065A7"/>
    <w:rsid w:val="00206742"/>
    <w:rsid w:val="00210B15"/>
    <w:rsid w:val="00211DE2"/>
    <w:rsid w:val="002142EA"/>
    <w:rsid w:val="00215ADD"/>
    <w:rsid w:val="002204BB"/>
    <w:rsid w:val="00221851"/>
    <w:rsid w:val="00221B79"/>
    <w:rsid w:val="00221C6B"/>
    <w:rsid w:val="00224F93"/>
    <w:rsid w:val="002253A1"/>
    <w:rsid w:val="002259D1"/>
    <w:rsid w:val="00225CF8"/>
    <w:rsid w:val="0022794E"/>
    <w:rsid w:val="00230E62"/>
    <w:rsid w:val="002330B7"/>
    <w:rsid w:val="0023379D"/>
    <w:rsid w:val="00233D64"/>
    <w:rsid w:val="0023437C"/>
    <w:rsid w:val="0023482A"/>
    <w:rsid w:val="002359CB"/>
    <w:rsid w:val="002415B2"/>
    <w:rsid w:val="00242F52"/>
    <w:rsid w:val="00243540"/>
    <w:rsid w:val="0024497B"/>
    <w:rsid w:val="0024515B"/>
    <w:rsid w:val="00246021"/>
    <w:rsid w:val="0024666E"/>
    <w:rsid w:val="00247F52"/>
    <w:rsid w:val="00250B25"/>
    <w:rsid w:val="00250BBE"/>
    <w:rsid w:val="002515C2"/>
    <w:rsid w:val="0025194F"/>
    <w:rsid w:val="0025335D"/>
    <w:rsid w:val="002567B8"/>
    <w:rsid w:val="0026148A"/>
    <w:rsid w:val="00262696"/>
    <w:rsid w:val="002627D2"/>
    <w:rsid w:val="00262B10"/>
    <w:rsid w:val="00263D25"/>
    <w:rsid w:val="002643C3"/>
    <w:rsid w:val="00264A0C"/>
    <w:rsid w:val="00266EEB"/>
    <w:rsid w:val="00267EF4"/>
    <w:rsid w:val="00270CB8"/>
    <w:rsid w:val="0027111F"/>
    <w:rsid w:val="00271FF1"/>
    <w:rsid w:val="00272B08"/>
    <w:rsid w:val="00273660"/>
    <w:rsid w:val="00273785"/>
    <w:rsid w:val="002765A8"/>
    <w:rsid w:val="00276715"/>
    <w:rsid w:val="00281BB8"/>
    <w:rsid w:val="00281E9E"/>
    <w:rsid w:val="00282405"/>
    <w:rsid w:val="00283D69"/>
    <w:rsid w:val="00284155"/>
    <w:rsid w:val="00285170"/>
    <w:rsid w:val="00285361"/>
    <w:rsid w:val="00290A88"/>
    <w:rsid w:val="002916CB"/>
    <w:rsid w:val="00292D60"/>
    <w:rsid w:val="00292E60"/>
    <w:rsid w:val="00293B30"/>
    <w:rsid w:val="00294D34"/>
    <w:rsid w:val="00294E3B"/>
    <w:rsid w:val="00296193"/>
    <w:rsid w:val="00296430"/>
    <w:rsid w:val="00296C66"/>
    <w:rsid w:val="00296EBE"/>
    <w:rsid w:val="002974E3"/>
    <w:rsid w:val="002A084B"/>
    <w:rsid w:val="002A1260"/>
    <w:rsid w:val="002A1589"/>
    <w:rsid w:val="002A1608"/>
    <w:rsid w:val="002A25DC"/>
    <w:rsid w:val="002A3AAB"/>
    <w:rsid w:val="002A407E"/>
    <w:rsid w:val="002A45EC"/>
    <w:rsid w:val="002A4CEA"/>
    <w:rsid w:val="002A5977"/>
    <w:rsid w:val="002A5A13"/>
    <w:rsid w:val="002A67BB"/>
    <w:rsid w:val="002A757F"/>
    <w:rsid w:val="002A7861"/>
    <w:rsid w:val="002A7F44"/>
    <w:rsid w:val="002B0C40"/>
    <w:rsid w:val="002B1966"/>
    <w:rsid w:val="002B2686"/>
    <w:rsid w:val="002B4508"/>
    <w:rsid w:val="002B5779"/>
    <w:rsid w:val="002B6614"/>
    <w:rsid w:val="002B6A72"/>
    <w:rsid w:val="002B7332"/>
    <w:rsid w:val="002B7F51"/>
    <w:rsid w:val="002C09E7"/>
    <w:rsid w:val="002C1E06"/>
    <w:rsid w:val="002C35E4"/>
    <w:rsid w:val="002C3F07"/>
    <w:rsid w:val="002C5278"/>
    <w:rsid w:val="002C7327"/>
    <w:rsid w:val="002C7994"/>
    <w:rsid w:val="002C7EBB"/>
    <w:rsid w:val="002D02A8"/>
    <w:rsid w:val="002D06C1"/>
    <w:rsid w:val="002D42B5"/>
    <w:rsid w:val="002D4F1A"/>
    <w:rsid w:val="002D6EC6"/>
    <w:rsid w:val="002D79AC"/>
    <w:rsid w:val="002D7F3E"/>
    <w:rsid w:val="002E0087"/>
    <w:rsid w:val="002E039D"/>
    <w:rsid w:val="002E4D5A"/>
    <w:rsid w:val="002E6228"/>
    <w:rsid w:val="002E6326"/>
    <w:rsid w:val="002F2CC3"/>
    <w:rsid w:val="002F30E0"/>
    <w:rsid w:val="002F35E4"/>
    <w:rsid w:val="002F3730"/>
    <w:rsid w:val="002F38E1"/>
    <w:rsid w:val="002F4A04"/>
    <w:rsid w:val="002F7AF6"/>
    <w:rsid w:val="00300E63"/>
    <w:rsid w:val="00302F5F"/>
    <w:rsid w:val="00304101"/>
    <w:rsid w:val="0030441D"/>
    <w:rsid w:val="0030570A"/>
    <w:rsid w:val="00305730"/>
    <w:rsid w:val="00306063"/>
    <w:rsid w:val="00307D4B"/>
    <w:rsid w:val="0031150B"/>
    <w:rsid w:val="00313936"/>
    <w:rsid w:val="00313B85"/>
    <w:rsid w:val="00313FED"/>
    <w:rsid w:val="003163D9"/>
    <w:rsid w:val="00317988"/>
    <w:rsid w:val="003207C5"/>
    <w:rsid w:val="003221B4"/>
    <w:rsid w:val="0032258D"/>
    <w:rsid w:val="00322B7E"/>
    <w:rsid w:val="00322E62"/>
    <w:rsid w:val="00324D13"/>
    <w:rsid w:val="00324EDD"/>
    <w:rsid w:val="00326BC4"/>
    <w:rsid w:val="0033173F"/>
    <w:rsid w:val="0033194D"/>
    <w:rsid w:val="003331E4"/>
    <w:rsid w:val="00333216"/>
    <w:rsid w:val="0033687B"/>
    <w:rsid w:val="00336C64"/>
    <w:rsid w:val="00337162"/>
    <w:rsid w:val="0034194F"/>
    <w:rsid w:val="00342276"/>
    <w:rsid w:val="00344605"/>
    <w:rsid w:val="00344916"/>
    <w:rsid w:val="003455AD"/>
    <w:rsid w:val="003457E0"/>
    <w:rsid w:val="0034692C"/>
    <w:rsid w:val="003474AA"/>
    <w:rsid w:val="00350D1D"/>
    <w:rsid w:val="00352C83"/>
    <w:rsid w:val="00352F1A"/>
    <w:rsid w:val="003534A9"/>
    <w:rsid w:val="00355A92"/>
    <w:rsid w:val="00357870"/>
    <w:rsid w:val="0036107C"/>
    <w:rsid w:val="003615D2"/>
    <w:rsid w:val="00363D27"/>
    <w:rsid w:val="00364297"/>
    <w:rsid w:val="0036429C"/>
    <w:rsid w:val="00364A53"/>
    <w:rsid w:val="003654CB"/>
    <w:rsid w:val="00365AA9"/>
    <w:rsid w:val="00365F86"/>
    <w:rsid w:val="00365F87"/>
    <w:rsid w:val="00366E89"/>
    <w:rsid w:val="00367AF8"/>
    <w:rsid w:val="003705F4"/>
    <w:rsid w:val="00370D58"/>
    <w:rsid w:val="00371316"/>
    <w:rsid w:val="003765A5"/>
    <w:rsid w:val="00376713"/>
    <w:rsid w:val="00376E3D"/>
    <w:rsid w:val="00381547"/>
    <w:rsid w:val="00381815"/>
    <w:rsid w:val="003819AF"/>
    <w:rsid w:val="003820E9"/>
    <w:rsid w:val="00382DE7"/>
    <w:rsid w:val="00383EBA"/>
    <w:rsid w:val="00384FFC"/>
    <w:rsid w:val="003857BE"/>
    <w:rsid w:val="003872FC"/>
    <w:rsid w:val="00387ADC"/>
    <w:rsid w:val="00390020"/>
    <w:rsid w:val="003903D6"/>
    <w:rsid w:val="00390EE6"/>
    <w:rsid w:val="0039118F"/>
    <w:rsid w:val="00392AD7"/>
    <w:rsid w:val="0039367A"/>
    <w:rsid w:val="003938D9"/>
    <w:rsid w:val="00394376"/>
    <w:rsid w:val="003943FF"/>
    <w:rsid w:val="00396F00"/>
    <w:rsid w:val="003974EB"/>
    <w:rsid w:val="00397CC5"/>
    <w:rsid w:val="003A0007"/>
    <w:rsid w:val="003A1250"/>
    <w:rsid w:val="003A1582"/>
    <w:rsid w:val="003A23B0"/>
    <w:rsid w:val="003A3D9C"/>
    <w:rsid w:val="003A4077"/>
    <w:rsid w:val="003A4843"/>
    <w:rsid w:val="003A4AA7"/>
    <w:rsid w:val="003A56B8"/>
    <w:rsid w:val="003A6611"/>
    <w:rsid w:val="003B09AD"/>
    <w:rsid w:val="003B0F81"/>
    <w:rsid w:val="003B1F18"/>
    <w:rsid w:val="003B5BF0"/>
    <w:rsid w:val="003B60BF"/>
    <w:rsid w:val="003B6BE3"/>
    <w:rsid w:val="003C010C"/>
    <w:rsid w:val="003C0A6C"/>
    <w:rsid w:val="003C0AF4"/>
    <w:rsid w:val="003C14F8"/>
    <w:rsid w:val="003C48CB"/>
    <w:rsid w:val="003C5A43"/>
    <w:rsid w:val="003D0519"/>
    <w:rsid w:val="003D0FF6"/>
    <w:rsid w:val="003D262C"/>
    <w:rsid w:val="003D6D61"/>
    <w:rsid w:val="003D736A"/>
    <w:rsid w:val="003E091D"/>
    <w:rsid w:val="003E1356"/>
    <w:rsid w:val="003E1C53"/>
    <w:rsid w:val="003E2A69"/>
    <w:rsid w:val="003E2D49"/>
    <w:rsid w:val="003E2FD4"/>
    <w:rsid w:val="003E4081"/>
    <w:rsid w:val="003E4603"/>
    <w:rsid w:val="003E49F6"/>
    <w:rsid w:val="003E660F"/>
    <w:rsid w:val="003F0841"/>
    <w:rsid w:val="003F09DC"/>
    <w:rsid w:val="003F1A36"/>
    <w:rsid w:val="003F23D3"/>
    <w:rsid w:val="003F3F08"/>
    <w:rsid w:val="003F49F1"/>
    <w:rsid w:val="003F6272"/>
    <w:rsid w:val="00400E72"/>
    <w:rsid w:val="00401400"/>
    <w:rsid w:val="00404139"/>
    <w:rsid w:val="00404619"/>
    <w:rsid w:val="00404869"/>
    <w:rsid w:val="00405884"/>
    <w:rsid w:val="00407D39"/>
    <w:rsid w:val="0041477A"/>
    <w:rsid w:val="004167A3"/>
    <w:rsid w:val="00421F35"/>
    <w:rsid w:val="00422067"/>
    <w:rsid w:val="00422588"/>
    <w:rsid w:val="00426612"/>
    <w:rsid w:val="0042766C"/>
    <w:rsid w:val="0043030E"/>
    <w:rsid w:val="00432DAA"/>
    <w:rsid w:val="00434305"/>
    <w:rsid w:val="0043451C"/>
    <w:rsid w:val="00435DF7"/>
    <w:rsid w:val="004374FD"/>
    <w:rsid w:val="0044067F"/>
    <w:rsid w:val="0044083F"/>
    <w:rsid w:val="00441AE7"/>
    <w:rsid w:val="00442A22"/>
    <w:rsid w:val="00443A46"/>
    <w:rsid w:val="00444466"/>
    <w:rsid w:val="00445574"/>
    <w:rsid w:val="004467FB"/>
    <w:rsid w:val="00447853"/>
    <w:rsid w:val="0045169C"/>
    <w:rsid w:val="00452141"/>
    <w:rsid w:val="00452D6B"/>
    <w:rsid w:val="00454484"/>
    <w:rsid w:val="0045517B"/>
    <w:rsid w:val="00455DA9"/>
    <w:rsid w:val="004565DE"/>
    <w:rsid w:val="00456A3E"/>
    <w:rsid w:val="00460388"/>
    <w:rsid w:val="00463B77"/>
    <w:rsid w:val="00463C7B"/>
    <w:rsid w:val="004644A6"/>
    <w:rsid w:val="004659BD"/>
    <w:rsid w:val="004666F9"/>
    <w:rsid w:val="004669F9"/>
    <w:rsid w:val="00466CC4"/>
    <w:rsid w:val="00470775"/>
    <w:rsid w:val="004722CB"/>
    <w:rsid w:val="0047265A"/>
    <w:rsid w:val="004746B1"/>
    <w:rsid w:val="0047583F"/>
    <w:rsid w:val="00475DE8"/>
    <w:rsid w:val="0048046E"/>
    <w:rsid w:val="00481C44"/>
    <w:rsid w:val="00484936"/>
    <w:rsid w:val="004850C7"/>
    <w:rsid w:val="0048570F"/>
    <w:rsid w:val="00485C89"/>
    <w:rsid w:val="0048652A"/>
    <w:rsid w:val="00486BE3"/>
    <w:rsid w:val="004905E4"/>
    <w:rsid w:val="00490A89"/>
    <w:rsid w:val="00490AB4"/>
    <w:rsid w:val="00491050"/>
    <w:rsid w:val="0049179F"/>
    <w:rsid w:val="00492F02"/>
    <w:rsid w:val="004939AE"/>
    <w:rsid w:val="00497276"/>
    <w:rsid w:val="00497754"/>
    <w:rsid w:val="004A12DF"/>
    <w:rsid w:val="004A1BA8"/>
    <w:rsid w:val="004A4B57"/>
    <w:rsid w:val="004A63FA"/>
    <w:rsid w:val="004A673C"/>
    <w:rsid w:val="004A6A3D"/>
    <w:rsid w:val="004A7E7A"/>
    <w:rsid w:val="004B0272"/>
    <w:rsid w:val="004B1250"/>
    <w:rsid w:val="004B19C9"/>
    <w:rsid w:val="004B1B33"/>
    <w:rsid w:val="004B2701"/>
    <w:rsid w:val="004B2E1B"/>
    <w:rsid w:val="004B3AA8"/>
    <w:rsid w:val="004B3E93"/>
    <w:rsid w:val="004B6B3F"/>
    <w:rsid w:val="004C00F8"/>
    <w:rsid w:val="004C08A9"/>
    <w:rsid w:val="004C12F8"/>
    <w:rsid w:val="004C1FBC"/>
    <w:rsid w:val="004C226F"/>
    <w:rsid w:val="004C25A2"/>
    <w:rsid w:val="004C29E4"/>
    <w:rsid w:val="004C2C93"/>
    <w:rsid w:val="004C3F1D"/>
    <w:rsid w:val="004C458D"/>
    <w:rsid w:val="004C4EE3"/>
    <w:rsid w:val="004C6CBC"/>
    <w:rsid w:val="004C7556"/>
    <w:rsid w:val="004C761A"/>
    <w:rsid w:val="004C7E8B"/>
    <w:rsid w:val="004C7E9D"/>
    <w:rsid w:val="004C7F67"/>
    <w:rsid w:val="004D076D"/>
    <w:rsid w:val="004D0EF1"/>
    <w:rsid w:val="004D118C"/>
    <w:rsid w:val="004D2253"/>
    <w:rsid w:val="004D2AB1"/>
    <w:rsid w:val="004D3271"/>
    <w:rsid w:val="004D3E49"/>
    <w:rsid w:val="004D427C"/>
    <w:rsid w:val="004D4406"/>
    <w:rsid w:val="004D46BC"/>
    <w:rsid w:val="004D4C72"/>
    <w:rsid w:val="004D7663"/>
    <w:rsid w:val="004D7C42"/>
    <w:rsid w:val="004E0465"/>
    <w:rsid w:val="004E127B"/>
    <w:rsid w:val="004E1C0A"/>
    <w:rsid w:val="004E280C"/>
    <w:rsid w:val="004E30C5"/>
    <w:rsid w:val="004E377F"/>
    <w:rsid w:val="004E3865"/>
    <w:rsid w:val="004E4AA5"/>
    <w:rsid w:val="004E4AEE"/>
    <w:rsid w:val="004E59E3"/>
    <w:rsid w:val="004E67C0"/>
    <w:rsid w:val="004E7C39"/>
    <w:rsid w:val="004F391A"/>
    <w:rsid w:val="004F3CFB"/>
    <w:rsid w:val="004F4170"/>
    <w:rsid w:val="004F4D6D"/>
    <w:rsid w:val="004F6456"/>
    <w:rsid w:val="004F696E"/>
    <w:rsid w:val="004F6C71"/>
    <w:rsid w:val="004F784E"/>
    <w:rsid w:val="00501139"/>
    <w:rsid w:val="0050363E"/>
    <w:rsid w:val="005039BC"/>
    <w:rsid w:val="005043BB"/>
    <w:rsid w:val="00504A3D"/>
    <w:rsid w:val="00504BF9"/>
    <w:rsid w:val="00505767"/>
    <w:rsid w:val="005073F0"/>
    <w:rsid w:val="00510A7B"/>
    <w:rsid w:val="00512F6E"/>
    <w:rsid w:val="00513038"/>
    <w:rsid w:val="00514174"/>
    <w:rsid w:val="00516088"/>
    <w:rsid w:val="00516A5F"/>
    <w:rsid w:val="00516B0B"/>
    <w:rsid w:val="005220EC"/>
    <w:rsid w:val="00523F95"/>
    <w:rsid w:val="00524D65"/>
    <w:rsid w:val="00525B16"/>
    <w:rsid w:val="00532B3E"/>
    <w:rsid w:val="00533D04"/>
    <w:rsid w:val="00534804"/>
    <w:rsid w:val="00534B13"/>
    <w:rsid w:val="00534BDF"/>
    <w:rsid w:val="005354EA"/>
    <w:rsid w:val="0053585F"/>
    <w:rsid w:val="00535E7A"/>
    <w:rsid w:val="00535EC4"/>
    <w:rsid w:val="00535ED9"/>
    <w:rsid w:val="0053692B"/>
    <w:rsid w:val="005412B4"/>
    <w:rsid w:val="00541853"/>
    <w:rsid w:val="00543BDA"/>
    <w:rsid w:val="005441CC"/>
    <w:rsid w:val="00544921"/>
    <w:rsid w:val="00544EDC"/>
    <w:rsid w:val="005476F5"/>
    <w:rsid w:val="005479DA"/>
    <w:rsid w:val="00547BCC"/>
    <w:rsid w:val="0055013B"/>
    <w:rsid w:val="00550207"/>
    <w:rsid w:val="005507D7"/>
    <w:rsid w:val="00551004"/>
    <w:rsid w:val="00551A27"/>
    <w:rsid w:val="00551EFE"/>
    <w:rsid w:val="00551F6F"/>
    <w:rsid w:val="0055252B"/>
    <w:rsid w:val="00555044"/>
    <w:rsid w:val="00560047"/>
    <w:rsid w:val="00561475"/>
    <w:rsid w:val="005620B4"/>
    <w:rsid w:val="00562308"/>
    <w:rsid w:val="00562CF9"/>
    <w:rsid w:val="0056487B"/>
    <w:rsid w:val="00564FB9"/>
    <w:rsid w:val="00571006"/>
    <w:rsid w:val="00571D8F"/>
    <w:rsid w:val="005730D0"/>
    <w:rsid w:val="00573D9E"/>
    <w:rsid w:val="005801E3"/>
    <w:rsid w:val="00581802"/>
    <w:rsid w:val="00581A82"/>
    <w:rsid w:val="005836A8"/>
    <w:rsid w:val="0058409C"/>
    <w:rsid w:val="00584262"/>
    <w:rsid w:val="00586630"/>
    <w:rsid w:val="00587ADD"/>
    <w:rsid w:val="00587FBD"/>
    <w:rsid w:val="005921EE"/>
    <w:rsid w:val="00593A49"/>
    <w:rsid w:val="005942A1"/>
    <w:rsid w:val="00596160"/>
    <w:rsid w:val="005966E2"/>
    <w:rsid w:val="005968AA"/>
    <w:rsid w:val="00597007"/>
    <w:rsid w:val="0059733B"/>
    <w:rsid w:val="005977BD"/>
    <w:rsid w:val="00597A35"/>
    <w:rsid w:val="005A0966"/>
    <w:rsid w:val="005A11B7"/>
    <w:rsid w:val="005A260B"/>
    <w:rsid w:val="005A4A1B"/>
    <w:rsid w:val="005A6CA7"/>
    <w:rsid w:val="005A7830"/>
    <w:rsid w:val="005A7FCE"/>
    <w:rsid w:val="005B0F3F"/>
    <w:rsid w:val="005B159E"/>
    <w:rsid w:val="005B191C"/>
    <w:rsid w:val="005B3A45"/>
    <w:rsid w:val="005B3F8B"/>
    <w:rsid w:val="005B47D5"/>
    <w:rsid w:val="005B4903"/>
    <w:rsid w:val="005B51CE"/>
    <w:rsid w:val="005B5885"/>
    <w:rsid w:val="005B5CD7"/>
    <w:rsid w:val="005B6CF6"/>
    <w:rsid w:val="005B7422"/>
    <w:rsid w:val="005C29B8"/>
    <w:rsid w:val="005C46AE"/>
    <w:rsid w:val="005C4939"/>
    <w:rsid w:val="005C4F1B"/>
    <w:rsid w:val="005C5F21"/>
    <w:rsid w:val="005C7156"/>
    <w:rsid w:val="005D02F1"/>
    <w:rsid w:val="005D0540"/>
    <w:rsid w:val="005D0C75"/>
    <w:rsid w:val="005D4171"/>
    <w:rsid w:val="005D5E67"/>
    <w:rsid w:val="005D6A95"/>
    <w:rsid w:val="005D6B2C"/>
    <w:rsid w:val="005D6D9C"/>
    <w:rsid w:val="005E1C2C"/>
    <w:rsid w:val="005E2335"/>
    <w:rsid w:val="005E34CA"/>
    <w:rsid w:val="005E3C18"/>
    <w:rsid w:val="005E4250"/>
    <w:rsid w:val="005E545F"/>
    <w:rsid w:val="005E5F51"/>
    <w:rsid w:val="005E6812"/>
    <w:rsid w:val="005E7881"/>
    <w:rsid w:val="005E78E0"/>
    <w:rsid w:val="005F0750"/>
    <w:rsid w:val="005F0D9C"/>
    <w:rsid w:val="005F0FD2"/>
    <w:rsid w:val="005F1311"/>
    <w:rsid w:val="005F21C3"/>
    <w:rsid w:val="005F284E"/>
    <w:rsid w:val="005F50F5"/>
    <w:rsid w:val="005F57A6"/>
    <w:rsid w:val="005F5D4D"/>
    <w:rsid w:val="006015CE"/>
    <w:rsid w:val="006027C9"/>
    <w:rsid w:val="00604784"/>
    <w:rsid w:val="00604E97"/>
    <w:rsid w:val="00606419"/>
    <w:rsid w:val="00606AEF"/>
    <w:rsid w:val="00606D00"/>
    <w:rsid w:val="00607D29"/>
    <w:rsid w:val="00612952"/>
    <w:rsid w:val="00614CC1"/>
    <w:rsid w:val="006152D3"/>
    <w:rsid w:val="00615A9D"/>
    <w:rsid w:val="00617387"/>
    <w:rsid w:val="006205D6"/>
    <w:rsid w:val="00622EF8"/>
    <w:rsid w:val="0062431A"/>
    <w:rsid w:val="00624ABA"/>
    <w:rsid w:val="006252D8"/>
    <w:rsid w:val="006259BC"/>
    <w:rsid w:val="0062636B"/>
    <w:rsid w:val="00630210"/>
    <w:rsid w:val="00631AA9"/>
    <w:rsid w:val="00631D8C"/>
    <w:rsid w:val="00632182"/>
    <w:rsid w:val="00632AE0"/>
    <w:rsid w:val="00633992"/>
    <w:rsid w:val="00633C17"/>
    <w:rsid w:val="00634D9E"/>
    <w:rsid w:val="00635DAD"/>
    <w:rsid w:val="006368EE"/>
    <w:rsid w:val="00636E3E"/>
    <w:rsid w:val="006379F7"/>
    <w:rsid w:val="00637E4D"/>
    <w:rsid w:val="00640620"/>
    <w:rsid w:val="0064083D"/>
    <w:rsid w:val="00641A1F"/>
    <w:rsid w:val="00642B25"/>
    <w:rsid w:val="00643F53"/>
    <w:rsid w:val="00645904"/>
    <w:rsid w:val="006471AC"/>
    <w:rsid w:val="00651ACB"/>
    <w:rsid w:val="00651C47"/>
    <w:rsid w:val="00652AB2"/>
    <w:rsid w:val="00652B7A"/>
    <w:rsid w:val="00653C0E"/>
    <w:rsid w:val="00653FED"/>
    <w:rsid w:val="00654EC0"/>
    <w:rsid w:val="0065525B"/>
    <w:rsid w:val="00655C51"/>
    <w:rsid w:val="00655D4F"/>
    <w:rsid w:val="00656D29"/>
    <w:rsid w:val="0065791D"/>
    <w:rsid w:val="00657D51"/>
    <w:rsid w:val="00661820"/>
    <w:rsid w:val="00661F5D"/>
    <w:rsid w:val="00661F96"/>
    <w:rsid w:val="0066357B"/>
    <w:rsid w:val="006640E5"/>
    <w:rsid w:val="006646F1"/>
    <w:rsid w:val="00664929"/>
    <w:rsid w:val="00664F62"/>
    <w:rsid w:val="006655E1"/>
    <w:rsid w:val="00670620"/>
    <w:rsid w:val="00672060"/>
    <w:rsid w:val="00672774"/>
    <w:rsid w:val="0067284D"/>
    <w:rsid w:val="00672BFD"/>
    <w:rsid w:val="0067644F"/>
    <w:rsid w:val="006770F4"/>
    <w:rsid w:val="00677A84"/>
    <w:rsid w:val="0068026D"/>
    <w:rsid w:val="00680A27"/>
    <w:rsid w:val="00681099"/>
    <w:rsid w:val="006816A4"/>
    <w:rsid w:val="00681984"/>
    <w:rsid w:val="006819B8"/>
    <w:rsid w:val="006840A6"/>
    <w:rsid w:val="006850CD"/>
    <w:rsid w:val="00685AAB"/>
    <w:rsid w:val="0068647D"/>
    <w:rsid w:val="00686C9B"/>
    <w:rsid w:val="0069092A"/>
    <w:rsid w:val="00690C27"/>
    <w:rsid w:val="006972AA"/>
    <w:rsid w:val="006A07AA"/>
    <w:rsid w:val="006A217D"/>
    <w:rsid w:val="006A25E5"/>
    <w:rsid w:val="006A2B46"/>
    <w:rsid w:val="006A336D"/>
    <w:rsid w:val="006A37B9"/>
    <w:rsid w:val="006A3C8C"/>
    <w:rsid w:val="006B167C"/>
    <w:rsid w:val="006B1AE2"/>
    <w:rsid w:val="006B2470"/>
    <w:rsid w:val="006B2672"/>
    <w:rsid w:val="006B2CF9"/>
    <w:rsid w:val="006B38C9"/>
    <w:rsid w:val="006B54BF"/>
    <w:rsid w:val="006B5F44"/>
    <w:rsid w:val="006B5F90"/>
    <w:rsid w:val="006B62E4"/>
    <w:rsid w:val="006B643A"/>
    <w:rsid w:val="006C1BBA"/>
    <w:rsid w:val="006C2079"/>
    <w:rsid w:val="006C5A62"/>
    <w:rsid w:val="006C5D68"/>
    <w:rsid w:val="006C608B"/>
    <w:rsid w:val="006C667B"/>
    <w:rsid w:val="006C6976"/>
    <w:rsid w:val="006C6DD0"/>
    <w:rsid w:val="006C7031"/>
    <w:rsid w:val="006D04EA"/>
    <w:rsid w:val="006D05B6"/>
    <w:rsid w:val="006D16C4"/>
    <w:rsid w:val="006D1A44"/>
    <w:rsid w:val="006D3E96"/>
    <w:rsid w:val="006D4515"/>
    <w:rsid w:val="006D4BB1"/>
    <w:rsid w:val="006D5DAA"/>
    <w:rsid w:val="006D5ECE"/>
    <w:rsid w:val="006D6593"/>
    <w:rsid w:val="006D719A"/>
    <w:rsid w:val="006E1E6D"/>
    <w:rsid w:val="006E2F9A"/>
    <w:rsid w:val="006F03A8"/>
    <w:rsid w:val="006F0B39"/>
    <w:rsid w:val="006F0FB9"/>
    <w:rsid w:val="006F1740"/>
    <w:rsid w:val="006F2ACA"/>
    <w:rsid w:val="006F2ADC"/>
    <w:rsid w:val="006F2BFE"/>
    <w:rsid w:val="006F3019"/>
    <w:rsid w:val="006F31E9"/>
    <w:rsid w:val="006F33B2"/>
    <w:rsid w:val="006F3ACC"/>
    <w:rsid w:val="006F3AEF"/>
    <w:rsid w:val="006F6284"/>
    <w:rsid w:val="006F6666"/>
    <w:rsid w:val="007002C5"/>
    <w:rsid w:val="00702591"/>
    <w:rsid w:val="007031D7"/>
    <w:rsid w:val="00704387"/>
    <w:rsid w:val="00705184"/>
    <w:rsid w:val="00707669"/>
    <w:rsid w:val="00711CBA"/>
    <w:rsid w:val="00711FB5"/>
    <w:rsid w:val="00712A01"/>
    <w:rsid w:val="00713114"/>
    <w:rsid w:val="00713CB7"/>
    <w:rsid w:val="007141B1"/>
    <w:rsid w:val="00714F58"/>
    <w:rsid w:val="007165C7"/>
    <w:rsid w:val="007215F1"/>
    <w:rsid w:val="00721BE2"/>
    <w:rsid w:val="00722FBF"/>
    <w:rsid w:val="00722FC2"/>
    <w:rsid w:val="00724E1B"/>
    <w:rsid w:val="0072536C"/>
    <w:rsid w:val="00725949"/>
    <w:rsid w:val="0072601F"/>
    <w:rsid w:val="00727637"/>
    <w:rsid w:val="00727FA2"/>
    <w:rsid w:val="007310D8"/>
    <w:rsid w:val="007322D9"/>
    <w:rsid w:val="00732BC0"/>
    <w:rsid w:val="007338B9"/>
    <w:rsid w:val="00736C40"/>
    <w:rsid w:val="0073720F"/>
    <w:rsid w:val="00737796"/>
    <w:rsid w:val="0074165C"/>
    <w:rsid w:val="00742C35"/>
    <w:rsid w:val="007432CA"/>
    <w:rsid w:val="007439EB"/>
    <w:rsid w:val="00743CB4"/>
    <w:rsid w:val="00743F0A"/>
    <w:rsid w:val="007444E8"/>
    <w:rsid w:val="0074548E"/>
    <w:rsid w:val="00745773"/>
    <w:rsid w:val="00746800"/>
    <w:rsid w:val="00747226"/>
    <w:rsid w:val="00747390"/>
    <w:rsid w:val="007501A8"/>
    <w:rsid w:val="00750D61"/>
    <w:rsid w:val="00750EE1"/>
    <w:rsid w:val="0075103F"/>
    <w:rsid w:val="0075242A"/>
    <w:rsid w:val="00752B4D"/>
    <w:rsid w:val="00752FF6"/>
    <w:rsid w:val="00755402"/>
    <w:rsid w:val="00756B26"/>
    <w:rsid w:val="00756EDF"/>
    <w:rsid w:val="007600E3"/>
    <w:rsid w:val="0076061C"/>
    <w:rsid w:val="00761A82"/>
    <w:rsid w:val="007654A5"/>
    <w:rsid w:val="00765C43"/>
    <w:rsid w:val="00765EFB"/>
    <w:rsid w:val="007671CA"/>
    <w:rsid w:val="00767C61"/>
    <w:rsid w:val="0077008A"/>
    <w:rsid w:val="00773323"/>
    <w:rsid w:val="00773C1F"/>
    <w:rsid w:val="007746CE"/>
    <w:rsid w:val="00774DA4"/>
    <w:rsid w:val="00776599"/>
    <w:rsid w:val="0078114B"/>
    <w:rsid w:val="00781DD2"/>
    <w:rsid w:val="00782A4D"/>
    <w:rsid w:val="00783ECF"/>
    <w:rsid w:val="0078413A"/>
    <w:rsid w:val="00784516"/>
    <w:rsid w:val="00787A80"/>
    <w:rsid w:val="007906E2"/>
    <w:rsid w:val="00790B48"/>
    <w:rsid w:val="007959E8"/>
    <w:rsid w:val="00795E9C"/>
    <w:rsid w:val="00796FA2"/>
    <w:rsid w:val="007A0521"/>
    <w:rsid w:val="007A0AD5"/>
    <w:rsid w:val="007A2E12"/>
    <w:rsid w:val="007A2F47"/>
    <w:rsid w:val="007A3475"/>
    <w:rsid w:val="007A41C8"/>
    <w:rsid w:val="007A54CE"/>
    <w:rsid w:val="007A6FD9"/>
    <w:rsid w:val="007A7B87"/>
    <w:rsid w:val="007A7FFA"/>
    <w:rsid w:val="007B04EB"/>
    <w:rsid w:val="007B0D4F"/>
    <w:rsid w:val="007B258C"/>
    <w:rsid w:val="007B2AC5"/>
    <w:rsid w:val="007B5A3D"/>
    <w:rsid w:val="007B5B95"/>
    <w:rsid w:val="007B6032"/>
    <w:rsid w:val="007B68EA"/>
    <w:rsid w:val="007B7453"/>
    <w:rsid w:val="007C01BA"/>
    <w:rsid w:val="007C15C9"/>
    <w:rsid w:val="007C22B5"/>
    <w:rsid w:val="007C2D89"/>
    <w:rsid w:val="007C3002"/>
    <w:rsid w:val="007C4593"/>
    <w:rsid w:val="007C5309"/>
    <w:rsid w:val="007C6069"/>
    <w:rsid w:val="007D06C4"/>
    <w:rsid w:val="007D1352"/>
    <w:rsid w:val="007D1DFF"/>
    <w:rsid w:val="007D2508"/>
    <w:rsid w:val="007D32D2"/>
    <w:rsid w:val="007D346A"/>
    <w:rsid w:val="007D4552"/>
    <w:rsid w:val="007D6518"/>
    <w:rsid w:val="007D6D69"/>
    <w:rsid w:val="007D76BD"/>
    <w:rsid w:val="007E050F"/>
    <w:rsid w:val="007E0BF1"/>
    <w:rsid w:val="007E239A"/>
    <w:rsid w:val="007E28F3"/>
    <w:rsid w:val="007E33A9"/>
    <w:rsid w:val="007E4597"/>
    <w:rsid w:val="007F0ED8"/>
    <w:rsid w:val="007F0F63"/>
    <w:rsid w:val="007F1244"/>
    <w:rsid w:val="007F1C50"/>
    <w:rsid w:val="007F5676"/>
    <w:rsid w:val="007F74B1"/>
    <w:rsid w:val="007F75CE"/>
    <w:rsid w:val="008013A4"/>
    <w:rsid w:val="008027CE"/>
    <w:rsid w:val="00802F42"/>
    <w:rsid w:val="00804383"/>
    <w:rsid w:val="0080447D"/>
    <w:rsid w:val="0080498F"/>
    <w:rsid w:val="00804BB7"/>
    <w:rsid w:val="00804D41"/>
    <w:rsid w:val="0080519F"/>
    <w:rsid w:val="008068D9"/>
    <w:rsid w:val="00810257"/>
    <w:rsid w:val="008104F5"/>
    <w:rsid w:val="00811072"/>
    <w:rsid w:val="00811369"/>
    <w:rsid w:val="00811562"/>
    <w:rsid w:val="00812302"/>
    <w:rsid w:val="00813A2C"/>
    <w:rsid w:val="008147D9"/>
    <w:rsid w:val="008148E4"/>
    <w:rsid w:val="00815419"/>
    <w:rsid w:val="008163C8"/>
    <w:rsid w:val="008164A1"/>
    <w:rsid w:val="00817058"/>
    <w:rsid w:val="00817325"/>
    <w:rsid w:val="00820315"/>
    <w:rsid w:val="008209E6"/>
    <w:rsid w:val="00823303"/>
    <w:rsid w:val="008233B2"/>
    <w:rsid w:val="00823A9F"/>
    <w:rsid w:val="00823C85"/>
    <w:rsid w:val="00825138"/>
    <w:rsid w:val="00826746"/>
    <w:rsid w:val="008269DD"/>
    <w:rsid w:val="00830621"/>
    <w:rsid w:val="00832CE2"/>
    <w:rsid w:val="0083348C"/>
    <w:rsid w:val="008373D3"/>
    <w:rsid w:val="00840617"/>
    <w:rsid w:val="008409C9"/>
    <w:rsid w:val="00840F84"/>
    <w:rsid w:val="008416BB"/>
    <w:rsid w:val="00842A47"/>
    <w:rsid w:val="00843C13"/>
    <w:rsid w:val="008454F8"/>
    <w:rsid w:val="00845FDC"/>
    <w:rsid w:val="00846FF5"/>
    <w:rsid w:val="0085173A"/>
    <w:rsid w:val="008532D0"/>
    <w:rsid w:val="00853771"/>
    <w:rsid w:val="008540DD"/>
    <w:rsid w:val="00855980"/>
    <w:rsid w:val="008603CE"/>
    <w:rsid w:val="008620FC"/>
    <w:rsid w:val="008627A5"/>
    <w:rsid w:val="00863324"/>
    <w:rsid w:val="00863E05"/>
    <w:rsid w:val="00863E30"/>
    <w:rsid w:val="00865759"/>
    <w:rsid w:val="00865ACA"/>
    <w:rsid w:val="00865D28"/>
    <w:rsid w:val="00865F85"/>
    <w:rsid w:val="00867C10"/>
    <w:rsid w:val="00870439"/>
    <w:rsid w:val="00870DA1"/>
    <w:rsid w:val="008729DB"/>
    <w:rsid w:val="00874574"/>
    <w:rsid w:val="00875D0B"/>
    <w:rsid w:val="00876253"/>
    <w:rsid w:val="00876CB5"/>
    <w:rsid w:val="00883F93"/>
    <w:rsid w:val="00884DB3"/>
    <w:rsid w:val="00885A9D"/>
    <w:rsid w:val="008864F6"/>
    <w:rsid w:val="00886609"/>
    <w:rsid w:val="0089049D"/>
    <w:rsid w:val="00890FD9"/>
    <w:rsid w:val="00891EB4"/>
    <w:rsid w:val="008927BE"/>
    <w:rsid w:val="008928C9"/>
    <w:rsid w:val="008930CB"/>
    <w:rsid w:val="008938DC"/>
    <w:rsid w:val="00893FD1"/>
    <w:rsid w:val="00894836"/>
    <w:rsid w:val="00895172"/>
    <w:rsid w:val="00895680"/>
    <w:rsid w:val="00896DFF"/>
    <w:rsid w:val="0089762C"/>
    <w:rsid w:val="00897C94"/>
    <w:rsid w:val="008A173B"/>
    <w:rsid w:val="008A1893"/>
    <w:rsid w:val="008A25D7"/>
    <w:rsid w:val="008A2A4A"/>
    <w:rsid w:val="008A41AE"/>
    <w:rsid w:val="008A57E6"/>
    <w:rsid w:val="008A6E41"/>
    <w:rsid w:val="008A6F81"/>
    <w:rsid w:val="008A769A"/>
    <w:rsid w:val="008B0C9C"/>
    <w:rsid w:val="008B166D"/>
    <w:rsid w:val="008B17F4"/>
    <w:rsid w:val="008B3362"/>
    <w:rsid w:val="008B3365"/>
    <w:rsid w:val="008B3615"/>
    <w:rsid w:val="008B386D"/>
    <w:rsid w:val="008B4AC4"/>
    <w:rsid w:val="008B50C8"/>
    <w:rsid w:val="008B5281"/>
    <w:rsid w:val="008B5EBB"/>
    <w:rsid w:val="008B7E05"/>
    <w:rsid w:val="008C1797"/>
    <w:rsid w:val="008C219C"/>
    <w:rsid w:val="008C248C"/>
    <w:rsid w:val="008C3531"/>
    <w:rsid w:val="008C41AD"/>
    <w:rsid w:val="008C475E"/>
    <w:rsid w:val="008C5296"/>
    <w:rsid w:val="008C619A"/>
    <w:rsid w:val="008C6AE5"/>
    <w:rsid w:val="008D0225"/>
    <w:rsid w:val="008D0CE8"/>
    <w:rsid w:val="008D1931"/>
    <w:rsid w:val="008D2C5C"/>
    <w:rsid w:val="008D2D1D"/>
    <w:rsid w:val="008D2E24"/>
    <w:rsid w:val="008D453D"/>
    <w:rsid w:val="008D53AD"/>
    <w:rsid w:val="008D562B"/>
    <w:rsid w:val="008D5733"/>
    <w:rsid w:val="008D622B"/>
    <w:rsid w:val="008D666C"/>
    <w:rsid w:val="008D71ED"/>
    <w:rsid w:val="008D7B54"/>
    <w:rsid w:val="008E0C9D"/>
    <w:rsid w:val="008E1648"/>
    <w:rsid w:val="008E1B3E"/>
    <w:rsid w:val="008E2319"/>
    <w:rsid w:val="008E3E74"/>
    <w:rsid w:val="008E4BB6"/>
    <w:rsid w:val="008E5518"/>
    <w:rsid w:val="008E6A84"/>
    <w:rsid w:val="008F01BE"/>
    <w:rsid w:val="008F0CDC"/>
    <w:rsid w:val="008F17A3"/>
    <w:rsid w:val="008F1ED3"/>
    <w:rsid w:val="008F3D54"/>
    <w:rsid w:val="008F4C29"/>
    <w:rsid w:val="008F64C6"/>
    <w:rsid w:val="008F70BD"/>
    <w:rsid w:val="008F788F"/>
    <w:rsid w:val="008F7EA2"/>
    <w:rsid w:val="0090124F"/>
    <w:rsid w:val="009025B1"/>
    <w:rsid w:val="00902722"/>
    <w:rsid w:val="009027BC"/>
    <w:rsid w:val="00902B58"/>
    <w:rsid w:val="00904D59"/>
    <w:rsid w:val="00905336"/>
    <w:rsid w:val="009062E6"/>
    <w:rsid w:val="00906B3B"/>
    <w:rsid w:val="00907D99"/>
    <w:rsid w:val="00911BE5"/>
    <w:rsid w:val="00913CA9"/>
    <w:rsid w:val="009145AE"/>
    <w:rsid w:val="009146CE"/>
    <w:rsid w:val="00914CA7"/>
    <w:rsid w:val="00915C3E"/>
    <w:rsid w:val="009161A8"/>
    <w:rsid w:val="00917B4A"/>
    <w:rsid w:val="00921050"/>
    <w:rsid w:val="009223BE"/>
    <w:rsid w:val="009245AE"/>
    <w:rsid w:val="009245F5"/>
    <w:rsid w:val="009249EC"/>
    <w:rsid w:val="00926DFF"/>
    <w:rsid w:val="009273B3"/>
    <w:rsid w:val="009305B5"/>
    <w:rsid w:val="0093152F"/>
    <w:rsid w:val="00934EF3"/>
    <w:rsid w:val="0093526F"/>
    <w:rsid w:val="00935E35"/>
    <w:rsid w:val="00936844"/>
    <w:rsid w:val="009370B3"/>
    <w:rsid w:val="0093778F"/>
    <w:rsid w:val="009378DD"/>
    <w:rsid w:val="009410D1"/>
    <w:rsid w:val="009416AA"/>
    <w:rsid w:val="009429D5"/>
    <w:rsid w:val="00942BF1"/>
    <w:rsid w:val="00945180"/>
    <w:rsid w:val="00945428"/>
    <w:rsid w:val="00945910"/>
    <w:rsid w:val="0094607B"/>
    <w:rsid w:val="00952BCA"/>
    <w:rsid w:val="00953604"/>
    <w:rsid w:val="0095496B"/>
    <w:rsid w:val="00955BA1"/>
    <w:rsid w:val="00957FEF"/>
    <w:rsid w:val="00960346"/>
    <w:rsid w:val="00960F1E"/>
    <w:rsid w:val="009610DC"/>
    <w:rsid w:val="00961490"/>
    <w:rsid w:val="0096381A"/>
    <w:rsid w:val="009658C5"/>
    <w:rsid w:val="00965E04"/>
    <w:rsid w:val="009674AD"/>
    <w:rsid w:val="00970CDC"/>
    <w:rsid w:val="00973FA9"/>
    <w:rsid w:val="0097534B"/>
    <w:rsid w:val="00975727"/>
    <w:rsid w:val="00977010"/>
    <w:rsid w:val="0097780F"/>
    <w:rsid w:val="00977D02"/>
    <w:rsid w:val="00977FF9"/>
    <w:rsid w:val="009809BB"/>
    <w:rsid w:val="00982C01"/>
    <w:rsid w:val="0098364B"/>
    <w:rsid w:val="00985C42"/>
    <w:rsid w:val="009864B0"/>
    <w:rsid w:val="009911AF"/>
    <w:rsid w:val="00991875"/>
    <w:rsid w:val="00991F92"/>
    <w:rsid w:val="009920B0"/>
    <w:rsid w:val="009920D2"/>
    <w:rsid w:val="00992985"/>
    <w:rsid w:val="00993889"/>
    <w:rsid w:val="0099551B"/>
    <w:rsid w:val="00996BD2"/>
    <w:rsid w:val="00997BF1"/>
    <w:rsid w:val="00997CD0"/>
    <w:rsid w:val="009A089C"/>
    <w:rsid w:val="009A118E"/>
    <w:rsid w:val="009A21CD"/>
    <w:rsid w:val="009A278C"/>
    <w:rsid w:val="009A2BC2"/>
    <w:rsid w:val="009A42C1"/>
    <w:rsid w:val="009A47DF"/>
    <w:rsid w:val="009A5429"/>
    <w:rsid w:val="009A72AD"/>
    <w:rsid w:val="009B09E0"/>
    <w:rsid w:val="009B0BC5"/>
    <w:rsid w:val="009B1247"/>
    <w:rsid w:val="009B13E9"/>
    <w:rsid w:val="009B6029"/>
    <w:rsid w:val="009B6971"/>
    <w:rsid w:val="009B69A0"/>
    <w:rsid w:val="009C2680"/>
    <w:rsid w:val="009C27F1"/>
    <w:rsid w:val="009C3152"/>
    <w:rsid w:val="009C3257"/>
    <w:rsid w:val="009C4CFA"/>
    <w:rsid w:val="009C5070"/>
    <w:rsid w:val="009D112C"/>
    <w:rsid w:val="009D1385"/>
    <w:rsid w:val="009D22B2"/>
    <w:rsid w:val="009D28C2"/>
    <w:rsid w:val="009D2B1E"/>
    <w:rsid w:val="009D47FA"/>
    <w:rsid w:val="009D4C5B"/>
    <w:rsid w:val="009D50D2"/>
    <w:rsid w:val="009D6BCA"/>
    <w:rsid w:val="009E0F62"/>
    <w:rsid w:val="009E13D7"/>
    <w:rsid w:val="009E21FE"/>
    <w:rsid w:val="009E407A"/>
    <w:rsid w:val="009E4A58"/>
    <w:rsid w:val="009E5A2D"/>
    <w:rsid w:val="009E5AB2"/>
    <w:rsid w:val="009E6219"/>
    <w:rsid w:val="009E78CD"/>
    <w:rsid w:val="009F03B3"/>
    <w:rsid w:val="009F09CC"/>
    <w:rsid w:val="009F731E"/>
    <w:rsid w:val="00A0096C"/>
    <w:rsid w:val="00A01757"/>
    <w:rsid w:val="00A028C0"/>
    <w:rsid w:val="00A02BAE"/>
    <w:rsid w:val="00A039FD"/>
    <w:rsid w:val="00A06A6B"/>
    <w:rsid w:val="00A07E47"/>
    <w:rsid w:val="00A1229F"/>
    <w:rsid w:val="00A129D0"/>
    <w:rsid w:val="00A12C19"/>
    <w:rsid w:val="00A12C33"/>
    <w:rsid w:val="00A1356C"/>
    <w:rsid w:val="00A138BA"/>
    <w:rsid w:val="00A14C8E"/>
    <w:rsid w:val="00A153D9"/>
    <w:rsid w:val="00A15F09"/>
    <w:rsid w:val="00A169B6"/>
    <w:rsid w:val="00A1715D"/>
    <w:rsid w:val="00A21BA4"/>
    <w:rsid w:val="00A2271D"/>
    <w:rsid w:val="00A23575"/>
    <w:rsid w:val="00A237D5"/>
    <w:rsid w:val="00A2383D"/>
    <w:rsid w:val="00A30EFC"/>
    <w:rsid w:val="00A31984"/>
    <w:rsid w:val="00A32D73"/>
    <w:rsid w:val="00A33328"/>
    <w:rsid w:val="00A3367B"/>
    <w:rsid w:val="00A3597D"/>
    <w:rsid w:val="00A36DD1"/>
    <w:rsid w:val="00A4006C"/>
    <w:rsid w:val="00A40091"/>
    <w:rsid w:val="00A4030F"/>
    <w:rsid w:val="00A41C79"/>
    <w:rsid w:val="00A41CB5"/>
    <w:rsid w:val="00A41CC0"/>
    <w:rsid w:val="00A42CDF"/>
    <w:rsid w:val="00A4452E"/>
    <w:rsid w:val="00A4472C"/>
    <w:rsid w:val="00A44E4C"/>
    <w:rsid w:val="00A44E69"/>
    <w:rsid w:val="00A4661E"/>
    <w:rsid w:val="00A51ABE"/>
    <w:rsid w:val="00A55926"/>
    <w:rsid w:val="00A55BD6"/>
    <w:rsid w:val="00A55D50"/>
    <w:rsid w:val="00A56B9D"/>
    <w:rsid w:val="00A57142"/>
    <w:rsid w:val="00A648CD"/>
    <w:rsid w:val="00A6537A"/>
    <w:rsid w:val="00A670E6"/>
    <w:rsid w:val="00A67866"/>
    <w:rsid w:val="00A70B07"/>
    <w:rsid w:val="00A70E18"/>
    <w:rsid w:val="00A723F8"/>
    <w:rsid w:val="00A76088"/>
    <w:rsid w:val="00A77CCB"/>
    <w:rsid w:val="00A82E2D"/>
    <w:rsid w:val="00A834AC"/>
    <w:rsid w:val="00A83D8D"/>
    <w:rsid w:val="00A8446B"/>
    <w:rsid w:val="00A84579"/>
    <w:rsid w:val="00A8473F"/>
    <w:rsid w:val="00A861D1"/>
    <w:rsid w:val="00A862D6"/>
    <w:rsid w:val="00A8715E"/>
    <w:rsid w:val="00A8717A"/>
    <w:rsid w:val="00A87ACA"/>
    <w:rsid w:val="00A92394"/>
    <w:rsid w:val="00A928A8"/>
    <w:rsid w:val="00A9295B"/>
    <w:rsid w:val="00A92A54"/>
    <w:rsid w:val="00A93B09"/>
    <w:rsid w:val="00A93E27"/>
    <w:rsid w:val="00A94B5F"/>
    <w:rsid w:val="00A952D7"/>
    <w:rsid w:val="00A963F7"/>
    <w:rsid w:val="00A96729"/>
    <w:rsid w:val="00A96AD8"/>
    <w:rsid w:val="00AA052C"/>
    <w:rsid w:val="00AA06FB"/>
    <w:rsid w:val="00AA1E45"/>
    <w:rsid w:val="00AA2187"/>
    <w:rsid w:val="00AA2ADD"/>
    <w:rsid w:val="00AA2FA0"/>
    <w:rsid w:val="00AA370E"/>
    <w:rsid w:val="00AA4286"/>
    <w:rsid w:val="00AA456B"/>
    <w:rsid w:val="00AA57F5"/>
    <w:rsid w:val="00AA600E"/>
    <w:rsid w:val="00AA672E"/>
    <w:rsid w:val="00AA6EC9"/>
    <w:rsid w:val="00AB2C84"/>
    <w:rsid w:val="00AB6309"/>
    <w:rsid w:val="00AB6C5F"/>
    <w:rsid w:val="00AB6EC5"/>
    <w:rsid w:val="00AB6FA0"/>
    <w:rsid w:val="00AB7129"/>
    <w:rsid w:val="00AC27A6"/>
    <w:rsid w:val="00AC30F7"/>
    <w:rsid w:val="00AC3A5A"/>
    <w:rsid w:val="00AC478B"/>
    <w:rsid w:val="00AC4D95"/>
    <w:rsid w:val="00AC5DF4"/>
    <w:rsid w:val="00AC6747"/>
    <w:rsid w:val="00AC7EA1"/>
    <w:rsid w:val="00AD0AEF"/>
    <w:rsid w:val="00AD0E57"/>
    <w:rsid w:val="00AD11B7"/>
    <w:rsid w:val="00AD1A94"/>
    <w:rsid w:val="00AD1C05"/>
    <w:rsid w:val="00AD4126"/>
    <w:rsid w:val="00AD421C"/>
    <w:rsid w:val="00AD44FA"/>
    <w:rsid w:val="00AD52C9"/>
    <w:rsid w:val="00AD5B38"/>
    <w:rsid w:val="00AD5F18"/>
    <w:rsid w:val="00AD745F"/>
    <w:rsid w:val="00AE070A"/>
    <w:rsid w:val="00AE101C"/>
    <w:rsid w:val="00AE2A69"/>
    <w:rsid w:val="00AE37E5"/>
    <w:rsid w:val="00AE5EB4"/>
    <w:rsid w:val="00AF0C18"/>
    <w:rsid w:val="00AF47C5"/>
    <w:rsid w:val="00AF5398"/>
    <w:rsid w:val="00B036AA"/>
    <w:rsid w:val="00B03B42"/>
    <w:rsid w:val="00B049AF"/>
    <w:rsid w:val="00B060CB"/>
    <w:rsid w:val="00B07242"/>
    <w:rsid w:val="00B10534"/>
    <w:rsid w:val="00B10E14"/>
    <w:rsid w:val="00B113DB"/>
    <w:rsid w:val="00B11D8A"/>
    <w:rsid w:val="00B11E1C"/>
    <w:rsid w:val="00B12981"/>
    <w:rsid w:val="00B12D5C"/>
    <w:rsid w:val="00B138F3"/>
    <w:rsid w:val="00B14547"/>
    <w:rsid w:val="00B147DD"/>
    <w:rsid w:val="00B156FD"/>
    <w:rsid w:val="00B17679"/>
    <w:rsid w:val="00B176FA"/>
    <w:rsid w:val="00B20F8E"/>
    <w:rsid w:val="00B21F61"/>
    <w:rsid w:val="00B261F1"/>
    <w:rsid w:val="00B265BC"/>
    <w:rsid w:val="00B27748"/>
    <w:rsid w:val="00B27C8A"/>
    <w:rsid w:val="00B30969"/>
    <w:rsid w:val="00B31FB1"/>
    <w:rsid w:val="00B33952"/>
    <w:rsid w:val="00B33C5E"/>
    <w:rsid w:val="00B342F4"/>
    <w:rsid w:val="00B34369"/>
    <w:rsid w:val="00B34DC2"/>
    <w:rsid w:val="00B378E5"/>
    <w:rsid w:val="00B411CC"/>
    <w:rsid w:val="00B43385"/>
    <w:rsid w:val="00B4346D"/>
    <w:rsid w:val="00B440F4"/>
    <w:rsid w:val="00B447A5"/>
    <w:rsid w:val="00B4654C"/>
    <w:rsid w:val="00B465E3"/>
    <w:rsid w:val="00B47293"/>
    <w:rsid w:val="00B50E50"/>
    <w:rsid w:val="00B52120"/>
    <w:rsid w:val="00B54ABC"/>
    <w:rsid w:val="00B56FBE"/>
    <w:rsid w:val="00B57760"/>
    <w:rsid w:val="00B60ACF"/>
    <w:rsid w:val="00B6108A"/>
    <w:rsid w:val="00B616B5"/>
    <w:rsid w:val="00B61FCB"/>
    <w:rsid w:val="00B62B58"/>
    <w:rsid w:val="00B65149"/>
    <w:rsid w:val="00B66567"/>
    <w:rsid w:val="00B66F52"/>
    <w:rsid w:val="00B66FE5"/>
    <w:rsid w:val="00B67CBC"/>
    <w:rsid w:val="00B72880"/>
    <w:rsid w:val="00B748AC"/>
    <w:rsid w:val="00B758BF"/>
    <w:rsid w:val="00B77EC8"/>
    <w:rsid w:val="00B827A6"/>
    <w:rsid w:val="00B831CE"/>
    <w:rsid w:val="00B8568C"/>
    <w:rsid w:val="00B86677"/>
    <w:rsid w:val="00B87131"/>
    <w:rsid w:val="00B939B1"/>
    <w:rsid w:val="00B94ECA"/>
    <w:rsid w:val="00B96D40"/>
    <w:rsid w:val="00B96E8D"/>
    <w:rsid w:val="00B97386"/>
    <w:rsid w:val="00B975D2"/>
    <w:rsid w:val="00BA263B"/>
    <w:rsid w:val="00BA42B2"/>
    <w:rsid w:val="00BA4616"/>
    <w:rsid w:val="00BA5220"/>
    <w:rsid w:val="00BA58D4"/>
    <w:rsid w:val="00BA5B9E"/>
    <w:rsid w:val="00BA7C9A"/>
    <w:rsid w:val="00BB00F6"/>
    <w:rsid w:val="00BB5AD2"/>
    <w:rsid w:val="00BB5F8F"/>
    <w:rsid w:val="00BB657A"/>
    <w:rsid w:val="00BB65B0"/>
    <w:rsid w:val="00BB7966"/>
    <w:rsid w:val="00BC0778"/>
    <w:rsid w:val="00BC1A4E"/>
    <w:rsid w:val="00BC24CE"/>
    <w:rsid w:val="00BC2CF0"/>
    <w:rsid w:val="00BC3684"/>
    <w:rsid w:val="00BC5DC7"/>
    <w:rsid w:val="00BC6B8B"/>
    <w:rsid w:val="00BC73D8"/>
    <w:rsid w:val="00BD16DC"/>
    <w:rsid w:val="00BD1E9C"/>
    <w:rsid w:val="00BD52D7"/>
    <w:rsid w:val="00BD5968"/>
    <w:rsid w:val="00BD5AD2"/>
    <w:rsid w:val="00BD7211"/>
    <w:rsid w:val="00BE00FD"/>
    <w:rsid w:val="00BE1A6D"/>
    <w:rsid w:val="00BE22F3"/>
    <w:rsid w:val="00BE5B52"/>
    <w:rsid w:val="00BE7B8D"/>
    <w:rsid w:val="00BF0993"/>
    <w:rsid w:val="00BF10A9"/>
    <w:rsid w:val="00BF1703"/>
    <w:rsid w:val="00BF231C"/>
    <w:rsid w:val="00BF51E5"/>
    <w:rsid w:val="00BF74A6"/>
    <w:rsid w:val="00BF7D3E"/>
    <w:rsid w:val="00C013AD"/>
    <w:rsid w:val="00C04904"/>
    <w:rsid w:val="00C056B3"/>
    <w:rsid w:val="00C062ED"/>
    <w:rsid w:val="00C066AC"/>
    <w:rsid w:val="00C0675C"/>
    <w:rsid w:val="00C067CC"/>
    <w:rsid w:val="00C06A30"/>
    <w:rsid w:val="00C102B7"/>
    <w:rsid w:val="00C103E5"/>
    <w:rsid w:val="00C10A99"/>
    <w:rsid w:val="00C13319"/>
    <w:rsid w:val="00C13EE9"/>
    <w:rsid w:val="00C16B47"/>
    <w:rsid w:val="00C1775F"/>
    <w:rsid w:val="00C20EBD"/>
    <w:rsid w:val="00C21540"/>
    <w:rsid w:val="00C21906"/>
    <w:rsid w:val="00C21BFA"/>
    <w:rsid w:val="00C2263D"/>
    <w:rsid w:val="00C24C8D"/>
    <w:rsid w:val="00C251F3"/>
    <w:rsid w:val="00C25FE2"/>
    <w:rsid w:val="00C26B53"/>
    <w:rsid w:val="00C279B2"/>
    <w:rsid w:val="00C31E61"/>
    <w:rsid w:val="00C3238D"/>
    <w:rsid w:val="00C33E50"/>
    <w:rsid w:val="00C347C3"/>
    <w:rsid w:val="00C34C20"/>
    <w:rsid w:val="00C35A3E"/>
    <w:rsid w:val="00C37BF8"/>
    <w:rsid w:val="00C42130"/>
    <w:rsid w:val="00C423A4"/>
    <w:rsid w:val="00C423E3"/>
    <w:rsid w:val="00C44BF5"/>
    <w:rsid w:val="00C462A9"/>
    <w:rsid w:val="00C521D6"/>
    <w:rsid w:val="00C54A40"/>
    <w:rsid w:val="00C54FCF"/>
    <w:rsid w:val="00C55232"/>
    <w:rsid w:val="00C553A4"/>
    <w:rsid w:val="00C55A06"/>
    <w:rsid w:val="00C55D03"/>
    <w:rsid w:val="00C56BDD"/>
    <w:rsid w:val="00C601BC"/>
    <w:rsid w:val="00C6174E"/>
    <w:rsid w:val="00C61F66"/>
    <w:rsid w:val="00C6329F"/>
    <w:rsid w:val="00C63340"/>
    <w:rsid w:val="00C643F9"/>
    <w:rsid w:val="00C64E95"/>
    <w:rsid w:val="00C67A04"/>
    <w:rsid w:val="00C71372"/>
    <w:rsid w:val="00C72410"/>
    <w:rsid w:val="00C7287F"/>
    <w:rsid w:val="00C7369E"/>
    <w:rsid w:val="00C80CB8"/>
    <w:rsid w:val="00C811D5"/>
    <w:rsid w:val="00C819F8"/>
    <w:rsid w:val="00C8248C"/>
    <w:rsid w:val="00C825F7"/>
    <w:rsid w:val="00C84E33"/>
    <w:rsid w:val="00C86D6F"/>
    <w:rsid w:val="00C87397"/>
    <w:rsid w:val="00C905FC"/>
    <w:rsid w:val="00C90F14"/>
    <w:rsid w:val="00C91572"/>
    <w:rsid w:val="00C92D03"/>
    <w:rsid w:val="00C92F21"/>
    <w:rsid w:val="00C9319C"/>
    <w:rsid w:val="00C93296"/>
    <w:rsid w:val="00C9435D"/>
    <w:rsid w:val="00C94DF2"/>
    <w:rsid w:val="00C96741"/>
    <w:rsid w:val="00CA1957"/>
    <w:rsid w:val="00CA2049"/>
    <w:rsid w:val="00CA2D1B"/>
    <w:rsid w:val="00CA375D"/>
    <w:rsid w:val="00CA56FD"/>
    <w:rsid w:val="00CA662A"/>
    <w:rsid w:val="00CA7AFD"/>
    <w:rsid w:val="00CA7C3C"/>
    <w:rsid w:val="00CB0189"/>
    <w:rsid w:val="00CB0BA2"/>
    <w:rsid w:val="00CB0FDF"/>
    <w:rsid w:val="00CB1A42"/>
    <w:rsid w:val="00CB1B0C"/>
    <w:rsid w:val="00CB2C0B"/>
    <w:rsid w:val="00CB517D"/>
    <w:rsid w:val="00CC038D"/>
    <w:rsid w:val="00CC0886"/>
    <w:rsid w:val="00CC08DB"/>
    <w:rsid w:val="00CC0E00"/>
    <w:rsid w:val="00CC39FF"/>
    <w:rsid w:val="00CC3C2F"/>
    <w:rsid w:val="00CC40B4"/>
    <w:rsid w:val="00CC4AC8"/>
    <w:rsid w:val="00CC51A5"/>
    <w:rsid w:val="00CC5233"/>
    <w:rsid w:val="00CC5DE6"/>
    <w:rsid w:val="00CC6E4E"/>
    <w:rsid w:val="00CC6FE8"/>
    <w:rsid w:val="00CC7202"/>
    <w:rsid w:val="00CD2808"/>
    <w:rsid w:val="00CD28BF"/>
    <w:rsid w:val="00CD35E2"/>
    <w:rsid w:val="00CD4092"/>
    <w:rsid w:val="00CD4A20"/>
    <w:rsid w:val="00CD50A1"/>
    <w:rsid w:val="00CD519E"/>
    <w:rsid w:val="00CE0C4F"/>
    <w:rsid w:val="00CE30EA"/>
    <w:rsid w:val="00CE5562"/>
    <w:rsid w:val="00CF048A"/>
    <w:rsid w:val="00CF155A"/>
    <w:rsid w:val="00CF2947"/>
    <w:rsid w:val="00CF2BDC"/>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3E18"/>
    <w:rsid w:val="00D1489E"/>
    <w:rsid w:val="00D16A87"/>
    <w:rsid w:val="00D20737"/>
    <w:rsid w:val="00D21E81"/>
    <w:rsid w:val="00D223DE"/>
    <w:rsid w:val="00D242C6"/>
    <w:rsid w:val="00D25E37"/>
    <w:rsid w:val="00D26423"/>
    <w:rsid w:val="00D2661A"/>
    <w:rsid w:val="00D27582"/>
    <w:rsid w:val="00D27EC4"/>
    <w:rsid w:val="00D32719"/>
    <w:rsid w:val="00D33333"/>
    <w:rsid w:val="00D3378E"/>
    <w:rsid w:val="00D352A2"/>
    <w:rsid w:val="00D4162B"/>
    <w:rsid w:val="00D41C65"/>
    <w:rsid w:val="00D44D21"/>
    <w:rsid w:val="00D4514F"/>
    <w:rsid w:val="00D451E2"/>
    <w:rsid w:val="00D45E89"/>
    <w:rsid w:val="00D45E8D"/>
    <w:rsid w:val="00D466AE"/>
    <w:rsid w:val="00D4734F"/>
    <w:rsid w:val="00D51BF3"/>
    <w:rsid w:val="00D533F7"/>
    <w:rsid w:val="00D541E0"/>
    <w:rsid w:val="00D60F8F"/>
    <w:rsid w:val="00D619A8"/>
    <w:rsid w:val="00D6265C"/>
    <w:rsid w:val="00D639C7"/>
    <w:rsid w:val="00D64EE4"/>
    <w:rsid w:val="00D66846"/>
    <w:rsid w:val="00D675FB"/>
    <w:rsid w:val="00D71F25"/>
    <w:rsid w:val="00D72A9C"/>
    <w:rsid w:val="00D74F01"/>
    <w:rsid w:val="00D77031"/>
    <w:rsid w:val="00D80385"/>
    <w:rsid w:val="00D822AF"/>
    <w:rsid w:val="00D829B8"/>
    <w:rsid w:val="00D84941"/>
    <w:rsid w:val="00D84C5F"/>
    <w:rsid w:val="00D84FA1"/>
    <w:rsid w:val="00D851F0"/>
    <w:rsid w:val="00D86DB7"/>
    <w:rsid w:val="00D90721"/>
    <w:rsid w:val="00D926D0"/>
    <w:rsid w:val="00D93030"/>
    <w:rsid w:val="00D950E1"/>
    <w:rsid w:val="00D952A6"/>
    <w:rsid w:val="00D97286"/>
    <w:rsid w:val="00D97989"/>
    <w:rsid w:val="00D97F99"/>
    <w:rsid w:val="00DA1E08"/>
    <w:rsid w:val="00DA1FE6"/>
    <w:rsid w:val="00DA24F8"/>
    <w:rsid w:val="00DA28E8"/>
    <w:rsid w:val="00DA38D3"/>
    <w:rsid w:val="00DA3932"/>
    <w:rsid w:val="00DA3AFC"/>
    <w:rsid w:val="00DA3B62"/>
    <w:rsid w:val="00DA64F8"/>
    <w:rsid w:val="00DA6C15"/>
    <w:rsid w:val="00DB0258"/>
    <w:rsid w:val="00DB0A0C"/>
    <w:rsid w:val="00DB38EE"/>
    <w:rsid w:val="00DB3A83"/>
    <w:rsid w:val="00DB498B"/>
    <w:rsid w:val="00DB4AF5"/>
    <w:rsid w:val="00DB4ECD"/>
    <w:rsid w:val="00DB66CA"/>
    <w:rsid w:val="00DB6BCA"/>
    <w:rsid w:val="00DB6F54"/>
    <w:rsid w:val="00DB73F7"/>
    <w:rsid w:val="00DC0321"/>
    <w:rsid w:val="00DC1BFC"/>
    <w:rsid w:val="00DC1F1E"/>
    <w:rsid w:val="00DC3067"/>
    <w:rsid w:val="00DC370B"/>
    <w:rsid w:val="00DC55CF"/>
    <w:rsid w:val="00DC5B87"/>
    <w:rsid w:val="00DC5B90"/>
    <w:rsid w:val="00DC677E"/>
    <w:rsid w:val="00DD00FF"/>
    <w:rsid w:val="00DD0619"/>
    <w:rsid w:val="00DD07FB"/>
    <w:rsid w:val="00DD25C6"/>
    <w:rsid w:val="00DD4FE5"/>
    <w:rsid w:val="00DD54B0"/>
    <w:rsid w:val="00DD57EE"/>
    <w:rsid w:val="00DD58C9"/>
    <w:rsid w:val="00DD5D4C"/>
    <w:rsid w:val="00DD6BCC"/>
    <w:rsid w:val="00DD6EEE"/>
    <w:rsid w:val="00DE0A4B"/>
    <w:rsid w:val="00DE2410"/>
    <w:rsid w:val="00DE2939"/>
    <w:rsid w:val="00DE337A"/>
    <w:rsid w:val="00DE665B"/>
    <w:rsid w:val="00DE6E81"/>
    <w:rsid w:val="00DE703F"/>
    <w:rsid w:val="00DE7595"/>
    <w:rsid w:val="00DF1961"/>
    <w:rsid w:val="00DF2756"/>
    <w:rsid w:val="00DF2C2F"/>
    <w:rsid w:val="00DF3196"/>
    <w:rsid w:val="00DF44DE"/>
    <w:rsid w:val="00DF64DD"/>
    <w:rsid w:val="00DF6E40"/>
    <w:rsid w:val="00E00C62"/>
    <w:rsid w:val="00E01138"/>
    <w:rsid w:val="00E02DFB"/>
    <w:rsid w:val="00E030F9"/>
    <w:rsid w:val="00E0311A"/>
    <w:rsid w:val="00E03138"/>
    <w:rsid w:val="00E04CB7"/>
    <w:rsid w:val="00E06404"/>
    <w:rsid w:val="00E069FF"/>
    <w:rsid w:val="00E11A85"/>
    <w:rsid w:val="00E12495"/>
    <w:rsid w:val="00E12DE1"/>
    <w:rsid w:val="00E15CCD"/>
    <w:rsid w:val="00E15D87"/>
    <w:rsid w:val="00E202EF"/>
    <w:rsid w:val="00E210B5"/>
    <w:rsid w:val="00E2552F"/>
    <w:rsid w:val="00E25888"/>
    <w:rsid w:val="00E300D6"/>
    <w:rsid w:val="00E3137A"/>
    <w:rsid w:val="00E32CCF"/>
    <w:rsid w:val="00E34A98"/>
    <w:rsid w:val="00E35272"/>
    <w:rsid w:val="00E352DC"/>
    <w:rsid w:val="00E35D1E"/>
    <w:rsid w:val="00E364F9"/>
    <w:rsid w:val="00E365FA"/>
    <w:rsid w:val="00E36789"/>
    <w:rsid w:val="00E43786"/>
    <w:rsid w:val="00E44A83"/>
    <w:rsid w:val="00E45910"/>
    <w:rsid w:val="00E46C5F"/>
    <w:rsid w:val="00E4722F"/>
    <w:rsid w:val="00E50152"/>
    <w:rsid w:val="00E502C1"/>
    <w:rsid w:val="00E502DD"/>
    <w:rsid w:val="00E50D3A"/>
    <w:rsid w:val="00E51387"/>
    <w:rsid w:val="00E51890"/>
    <w:rsid w:val="00E51E68"/>
    <w:rsid w:val="00E52EFD"/>
    <w:rsid w:val="00E5408A"/>
    <w:rsid w:val="00E55B97"/>
    <w:rsid w:val="00E56800"/>
    <w:rsid w:val="00E604BE"/>
    <w:rsid w:val="00E60C63"/>
    <w:rsid w:val="00E62E6C"/>
    <w:rsid w:val="00E62FF9"/>
    <w:rsid w:val="00E635D6"/>
    <w:rsid w:val="00E639BC"/>
    <w:rsid w:val="00E6415F"/>
    <w:rsid w:val="00E64E5F"/>
    <w:rsid w:val="00E656B2"/>
    <w:rsid w:val="00E664CC"/>
    <w:rsid w:val="00E672A1"/>
    <w:rsid w:val="00E70388"/>
    <w:rsid w:val="00E708E9"/>
    <w:rsid w:val="00E70F92"/>
    <w:rsid w:val="00E72A6B"/>
    <w:rsid w:val="00E74313"/>
    <w:rsid w:val="00E74C54"/>
    <w:rsid w:val="00E76AFE"/>
    <w:rsid w:val="00E77A03"/>
    <w:rsid w:val="00E822E8"/>
    <w:rsid w:val="00E82554"/>
    <w:rsid w:val="00E825EE"/>
    <w:rsid w:val="00E82606"/>
    <w:rsid w:val="00E82CBD"/>
    <w:rsid w:val="00E831C1"/>
    <w:rsid w:val="00E843ED"/>
    <w:rsid w:val="00E846C8"/>
    <w:rsid w:val="00E84957"/>
    <w:rsid w:val="00E84A55"/>
    <w:rsid w:val="00E85BFF"/>
    <w:rsid w:val="00E85C70"/>
    <w:rsid w:val="00E90391"/>
    <w:rsid w:val="00E906C2"/>
    <w:rsid w:val="00E922CF"/>
    <w:rsid w:val="00E9311F"/>
    <w:rsid w:val="00E934D1"/>
    <w:rsid w:val="00E94AF0"/>
    <w:rsid w:val="00E95D13"/>
    <w:rsid w:val="00E95DD3"/>
    <w:rsid w:val="00E969D5"/>
    <w:rsid w:val="00EA58D1"/>
    <w:rsid w:val="00EA5EC0"/>
    <w:rsid w:val="00EA5F3B"/>
    <w:rsid w:val="00EA61BC"/>
    <w:rsid w:val="00EA681A"/>
    <w:rsid w:val="00EA735B"/>
    <w:rsid w:val="00EB04B1"/>
    <w:rsid w:val="00EB1E69"/>
    <w:rsid w:val="00EB2086"/>
    <w:rsid w:val="00EB20E1"/>
    <w:rsid w:val="00EB31ED"/>
    <w:rsid w:val="00EB4DD0"/>
    <w:rsid w:val="00EB4DE2"/>
    <w:rsid w:val="00EB5EDF"/>
    <w:rsid w:val="00EB60FE"/>
    <w:rsid w:val="00EB74DB"/>
    <w:rsid w:val="00EC1E1B"/>
    <w:rsid w:val="00EC2710"/>
    <w:rsid w:val="00EC5359"/>
    <w:rsid w:val="00EC562A"/>
    <w:rsid w:val="00ED04DB"/>
    <w:rsid w:val="00ED067A"/>
    <w:rsid w:val="00ED2B50"/>
    <w:rsid w:val="00ED2FEC"/>
    <w:rsid w:val="00ED3C55"/>
    <w:rsid w:val="00EE0310"/>
    <w:rsid w:val="00EE0350"/>
    <w:rsid w:val="00EE0719"/>
    <w:rsid w:val="00EE0E80"/>
    <w:rsid w:val="00EE17F3"/>
    <w:rsid w:val="00EE259B"/>
    <w:rsid w:val="00EE4A39"/>
    <w:rsid w:val="00EE5AB0"/>
    <w:rsid w:val="00EE613F"/>
    <w:rsid w:val="00EE65A7"/>
    <w:rsid w:val="00EE7295"/>
    <w:rsid w:val="00EE7869"/>
    <w:rsid w:val="00EF054A"/>
    <w:rsid w:val="00EF0D40"/>
    <w:rsid w:val="00EF2D1F"/>
    <w:rsid w:val="00EF3235"/>
    <w:rsid w:val="00EF3A0F"/>
    <w:rsid w:val="00EF3D36"/>
    <w:rsid w:val="00EF6977"/>
    <w:rsid w:val="00EF7001"/>
    <w:rsid w:val="00EF7E72"/>
    <w:rsid w:val="00F00774"/>
    <w:rsid w:val="00F02047"/>
    <w:rsid w:val="00F06D37"/>
    <w:rsid w:val="00F072EC"/>
    <w:rsid w:val="00F07B9D"/>
    <w:rsid w:val="00F11586"/>
    <w:rsid w:val="00F1183B"/>
    <w:rsid w:val="00F11C9F"/>
    <w:rsid w:val="00F12263"/>
    <w:rsid w:val="00F13685"/>
    <w:rsid w:val="00F1409D"/>
    <w:rsid w:val="00F14214"/>
    <w:rsid w:val="00F157A9"/>
    <w:rsid w:val="00F16F00"/>
    <w:rsid w:val="00F21A21"/>
    <w:rsid w:val="00F21C6F"/>
    <w:rsid w:val="00F2360D"/>
    <w:rsid w:val="00F25740"/>
    <w:rsid w:val="00F25A49"/>
    <w:rsid w:val="00F25BB6"/>
    <w:rsid w:val="00F2644A"/>
    <w:rsid w:val="00F26B7E"/>
    <w:rsid w:val="00F27A3B"/>
    <w:rsid w:val="00F33817"/>
    <w:rsid w:val="00F40380"/>
    <w:rsid w:val="00F420D5"/>
    <w:rsid w:val="00F4224D"/>
    <w:rsid w:val="00F42871"/>
    <w:rsid w:val="00F448C8"/>
    <w:rsid w:val="00F451EA"/>
    <w:rsid w:val="00F45447"/>
    <w:rsid w:val="00F456C6"/>
    <w:rsid w:val="00F4577B"/>
    <w:rsid w:val="00F46421"/>
    <w:rsid w:val="00F46496"/>
    <w:rsid w:val="00F474D0"/>
    <w:rsid w:val="00F50024"/>
    <w:rsid w:val="00F50179"/>
    <w:rsid w:val="00F50199"/>
    <w:rsid w:val="00F515EE"/>
    <w:rsid w:val="00F532E0"/>
    <w:rsid w:val="00F53A1D"/>
    <w:rsid w:val="00F56511"/>
    <w:rsid w:val="00F6194E"/>
    <w:rsid w:val="00F623AC"/>
    <w:rsid w:val="00F629EF"/>
    <w:rsid w:val="00F63E4E"/>
    <w:rsid w:val="00F6412A"/>
    <w:rsid w:val="00F65893"/>
    <w:rsid w:val="00F6633C"/>
    <w:rsid w:val="00F66A4A"/>
    <w:rsid w:val="00F702DC"/>
    <w:rsid w:val="00F71E22"/>
    <w:rsid w:val="00F72142"/>
    <w:rsid w:val="00F72749"/>
    <w:rsid w:val="00F72890"/>
    <w:rsid w:val="00F72AE7"/>
    <w:rsid w:val="00F72BE0"/>
    <w:rsid w:val="00F77BD0"/>
    <w:rsid w:val="00F806CB"/>
    <w:rsid w:val="00F829DE"/>
    <w:rsid w:val="00F82C70"/>
    <w:rsid w:val="00F82D2F"/>
    <w:rsid w:val="00F833BA"/>
    <w:rsid w:val="00F839D0"/>
    <w:rsid w:val="00F84FD0"/>
    <w:rsid w:val="00F859A8"/>
    <w:rsid w:val="00F85B76"/>
    <w:rsid w:val="00F8651C"/>
    <w:rsid w:val="00F86A33"/>
    <w:rsid w:val="00F86D87"/>
    <w:rsid w:val="00F87BFB"/>
    <w:rsid w:val="00F90FF4"/>
    <w:rsid w:val="00F9108B"/>
    <w:rsid w:val="00F91349"/>
    <w:rsid w:val="00F93A8A"/>
    <w:rsid w:val="00F95248"/>
    <w:rsid w:val="00F956A9"/>
    <w:rsid w:val="00F963ED"/>
    <w:rsid w:val="00F966CF"/>
    <w:rsid w:val="00F96CAE"/>
    <w:rsid w:val="00F97C99"/>
    <w:rsid w:val="00FA0225"/>
    <w:rsid w:val="00FA2875"/>
    <w:rsid w:val="00FA3536"/>
    <w:rsid w:val="00FA662D"/>
    <w:rsid w:val="00FA73B1"/>
    <w:rsid w:val="00FB0ADF"/>
    <w:rsid w:val="00FB0CB9"/>
    <w:rsid w:val="00FB231D"/>
    <w:rsid w:val="00FB25AB"/>
    <w:rsid w:val="00FB31D3"/>
    <w:rsid w:val="00FB3827"/>
    <w:rsid w:val="00FB45F1"/>
    <w:rsid w:val="00FB4A72"/>
    <w:rsid w:val="00FB54E8"/>
    <w:rsid w:val="00FB6F40"/>
    <w:rsid w:val="00FB7054"/>
    <w:rsid w:val="00FC17B7"/>
    <w:rsid w:val="00FC2CB7"/>
    <w:rsid w:val="00FC4090"/>
    <w:rsid w:val="00FC435B"/>
    <w:rsid w:val="00FC55B4"/>
    <w:rsid w:val="00FC6B2E"/>
    <w:rsid w:val="00FD00E6"/>
    <w:rsid w:val="00FD09A1"/>
    <w:rsid w:val="00FD1A54"/>
    <w:rsid w:val="00FD1F9C"/>
    <w:rsid w:val="00FD2A7C"/>
    <w:rsid w:val="00FD3356"/>
    <w:rsid w:val="00FD49A8"/>
    <w:rsid w:val="00FD4DDB"/>
    <w:rsid w:val="00FD5176"/>
    <w:rsid w:val="00FD59EB"/>
    <w:rsid w:val="00FD7299"/>
    <w:rsid w:val="00FE1D7E"/>
    <w:rsid w:val="00FE1FBE"/>
    <w:rsid w:val="00FE3901"/>
    <w:rsid w:val="00FE39D3"/>
    <w:rsid w:val="00FE4BCE"/>
    <w:rsid w:val="00FE54AE"/>
    <w:rsid w:val="00FE576A"/>
    <w:rsid w:val="00FE5E20"/>
    <w:rsid w:val="00FE7E79"/>
    <w:rsid w:val="00FF27A1"/>
    <w:rsid w:val="00FF3E7D"/>
    <w:rsid w:val="00FF5B99"/>
    <w:rsid w:val="00FF730C"/>
    <w:rsid w:val="00FF73F4"/>
    <w:rsid w:val="00FF7CE4"/>
    <w:rsid w:val="00FF7E39"/>
    <w:rsid w:val="02467A44"/>
    <w:rsid w:val="02CC480C"/>
    <w:rsid w:val="046B3792"/>
    <w:rsid w:val="047F0FEB"/>
    <w:rsid w:val="04AE7B23"/>
    <w:rsid w:val="04D806FC"/>
    <w:rsid w:val="057743B8"/>
    <w:rsid w:val="05CC0260"/>
    <w:rsid w:val="06191786"/>
    <w:rsid w:val="062C0CFF"/>
    <w:rsid w:val="071F6AB6"/>
    <w:rsid w:val="07FC2953"/>
    <w:rsid w:val="09903C9B"/>
    <w:rsid w:val="09907758"/>
    <w:rsid w:val="0A256191"/>
    <w:rsid w:val="0A8235E3"/>
    <w:rsid w:val="0AB47515"/>
    <w:rsid w:val="0C236700"/>
    <w:rsid w:val="0D7F205C"/>
    <w:rsid w:val="0E963B01"/>
    <w:rsid w:val="0EAA4EB7"/>
    <w:rsid w:val="0EC35F79"/>
    <w:rsid w:val="0F0A1DF9"/>
    <w:rsid w:val="107E2A9F"/>
    <w:rsid w:val="11B04EDA"/>
    <w:rsid w:val="11E8713C"/>
    <w:rsid w:val="120174E4"/>
    <w:rsid w:val="125F420A"/>
    <w:rsid w:val="12A168D1"/>
    <w:rsid w:val="131B45D5"/>
    <w:rsid w:val="158521DA"/>
    <w:rsid w:val="17B45292"/>
    <w:rsid w:val="18463EA2"/>
    <w:rsid w:val="1944130E"/>
    <w:rsid w:val="1A562397"/>
    <w:rsid w:val="1A7F369B"/>
    <w:rsid w:val="1AC14168"/>
    <w:rsid w:val="1B0353F5"/>
    <w:rsid w:val="1F10520A"/>
    <w:rsid w:val="20BB2F53"/>
    <w:rsid w:val="20D504B9"/>
    <w:rsid w:val="21042B4C"/>
    <w:rsid w:val="210E7527"/>
    <w:rsid w:val="23B00D6A"/>
    <w:rsid w:val="246851A0"/>
    <w:rsid w:val="26445799"/>
    <w:rsid w:val="26A34BB6"/>
    <w:rsid w:val="26ED5E31"/>
    <w:rsid w:val="2CF972DD"/>
    <w:rsid w:val="2DA90D03"/>
    <w:rsid w:val="2F1E7FD8"/>
    <w:rsid w:val="2F9D4288"/>
    <w:rsid w:val="31273D62"/>
    <w:rsid w:val="316A69FC"/>
    <w:rsid w:val="317B29B7"/>
    <w:rsid w:val="319C6612"/>
    <w:rsid w:val="31D43E75"/>
    <w:rsid w:val="31EA40DF"/>
    <w:rsid w:val="33136C1F"/>
    <w:rsid w:val="333D3C9C"/>
    <w:rsid w:val="33EC7B9C"/>
    <w:rsid w:val="347F62B4"/>
    <w:rsid w:val="34A2025B"/>
    <w:rsid w:val="386121DB"/>
    <w:rsid w:val="3C5E0F0B"/>
    <w:rsid w:val="3CD64F45"/>
    <w:rsid w:val="3EA94465"/>
    <w:rsid w:val="3EB47508"/>
    <w:rsid w:val="3EF773F5"/>
    <w:rsid w:val="3FDB4F0A"/>
    <w:rsid w:val="4000052B"/>
    <w:rsid w:val="4061546E"/>
    <w:rsid w:val="423D453D"/>
    <w:rsid w:val="435117C9"/>
    <w:rsid w:val="4585575A"/>
    <w:rsid w:val="45961716"/>
    <w:rsid w:val="46396545"/>
    <w:rsid w:val="47E66258"/>
    <w:rsid w:val="488C32A4"/>
    <w:rsid w:val="492B6619"/>
    <w:rsid w:val="4A01737A"/>
    <w:rsid w:val="4AD23547"/>
    <w:rsid w:val="4B0233A9"/>
    <w:rsid w:val="4B6776B0"/>
    <w:rsid w:val="4BB23021"/>
    <w:rsid w:val="4BF3029F"/>
    <w:rsid w:val="4CA010CC"/>
    <w:rsid w:val="4D761E2D"/>
    <w:rsid w:val="4F1418FD"/>
    <w:rsid w:val="4F50502B"/>
    <w:rsid w:val="501C4F0D"/>
    <w:rsid w:val="50A05B3E"/>
    <w:rsid w:val="51810ACE"/>
    <w:rsid w:val="530C74BB"/>
    <w:rsid w:val="533D58C6"/>
    <w:rsid w:val="565C5AA9"/>
    <w:rsid w:val="579161E1"/>
    <w:rsid w:val="583059FA"/>
    <w:rsid w:val="584274DB"/>
    <w:rsid w:val="586C6306"/>
    <w:rsid w:val="59A10231"/>
    <w:rsid w:val="5BC6626E"/>
    <w:rsid w:val="5C270EC2"/>
    <w:rsid w:val="5EC549C2"/>
    <w:rsid w:val="6005624E"/>
    <w:rsid w:val="617F70AA"/>
    <w:rsid w:val="63493E13"/>
    <w:rsid w:val="652F62C9"/>
    <w:rsid w:val="65624D19"/>
    <w:rsid w:val="65CE6852"/>
    <w:rsid w:val="66B477F6"/>
    <w:rsid w:val="6764746E"/>
    <w:rsid w:val="67A25B5A"/>
    <w:rsid w:val="684D3A5E"/>
    <w:rsid w:val="6DA22A9E"/>
    <w:rsid w:val="6F1E6154"/>
    <w:rsid w:val="6FA67EF8"/>
    <w:rsid w:val="70BA00FF"/>
    <w:rsid w:val="70FC4273"/>
    <w:rsid w:val="722E2B52"/>
    <w:rsid w:val="770E4D00"/>
    <w:rsid w:val="77D23F80"/>
    <w:rsid w:val="788C2381"/>
    <w:rsid w:val="78EC76DA"/>
    <w:rsid w:val="79EE0E19"/>
    <w:rsid w:val="79FC1788"/>
    <w:rsid w:val="7AC06311"/>
    <w:rsid w:val="7BFC15CB"/>
    <w:rsid w:val="7CEC78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36465DE"/>
  <w15:docId w15:val="{3B257945-F999-43A8-8648-34B4F2812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pPr>
      <w:widowControl w:val="0"/>
      <w:adjustRightInd w:val="0"/>
      <w:spacing w:line="400" w:lineRule="exact"/>
      <w:jc w:val="both"/>
    </w:pPr>
    <w:rPr>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1">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51">
    <w:name w:val="toc 5"/>
    <w:basedOn w:val="afffc"/>
    <w:next w:val="afffc"/>
    <w:uiPriority w:val="39"/>
    <w:unhideWhenUsed/>
    <w:qFormat/>
    <w:pPr>
      <w:ind w:left="839"/>
    </w:pPr>
    <w:rPr>
      <w:rFonts w:ascii="宋体"/>
    </w:rPr>
  </w:style>
  <w:style w:type="paragraph" w:styleId="31">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11">
    <w:name w:val="toc 1"/>
    <w:basedOn w:val="afffc"/>
    <w:next w:val="afffc"/>
    <w:uiPriority w:val="39"/>
    <w:unhideWhenUsed/>
    <w:qFormat/>
    <w:rPr>
      <w:rFonts w:ascii="宋体"/>
    </w:rPr>
  </w:style>
  <w:style w:type="paragraph" w:styleId="41">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24">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a">
    <w:name w:val="标准文件_页脚偶数页"/>
    <w:qFormat/>
    <w:pPr>
      <w:ind w:left="198"/>
    </w:pPr>
    <w:rPr>
      <w:rFonts w:ascii="宋体" w:hAnsi="Times New Roman"/>
      <w:sz w:val="18"/>
    </w:rPr>
  </w:style>
  <w:style w:type="paragraph" w:customStyle="1" w:styleId="afffffb">
    <w:name w:val="标准文件_页脚奇数页"/>
    <w:qFormat/>
    <w:pPr>
      <w:ind w:right="227"/>
      <w:jc w:val="right"/>
    </w:pPr>
    <w:rPr>
      <w:rFonts w:ascii="宋体" w:hAnsi="Times New Roman"/>
      <w:sz w:val="18"/>
    </w:rPr>
  </w:style>
  <w:style w:type="paragraph" w:customStyle="1" w:styleId="afffffc">
    <w:name w:val="标准书眉一"/>
    <w:qFormat/>
    <w:pPr>
      <w:jc w:val="both"/>
    </w:pPr>
    <w:rPr>
      <w:rFonts w:ascii="Times New Roman" w:hAnsi="Times New Roman"/>
    </w:r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qFormat/>
    <w:pPr>
      <w:autoSpaceDE w:val="0"/>
      <w:autoSpaceDN w:val="0"/>
      <w:ind w:firstLineChars="200" w:firstLine="200"/>
      <w:jc w:val="both"/>
    </w:pPr>
    <w:rPr>
      <w:rFonts w:ascii="宋体" w:hAnsi="Times New Roman"/>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5">
    <w:name w:val="标准文件_二级条标题"/>
    <w:next w:val="afffffe"/>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3">
    <w:name w:val="标准文件_章标题"/>
    <w:next w:val="afffffe"/>
    <w:qFormat/>
    <w:pPr>
      <w:numPr>
        <w:ilvl w:val="1"/>
        <w:numId w:val="2"/>
      </w:numPr>
      <w:spacing w:beforeLines="100" w:afterLines="100"/>
      <w:jc w:val="both"/>
      <w:outlineLvl w:val="0"/>
    </w:pPr>
    <w:rPr>
      <w:rFonts w:ascii="黑体" w:eastAsia="黑体" w:hAnsi="Times New Roman"/>
      <w:sz w:val="21"/>
    </w:rPr>
  </w:style>
  <w:style w:type="paragraph" w:customStyle="1" w:styleId="afff4">
    <w:name w:val="标准文件_一级条标题"/>
    <w:basedOn w:val="afff3"/>
    <w:next w:val="afffffe"/>
    <w:qFormat/>
    <w:pPr>
      <w:numPr>
        <w:ilvl w:val="2"/>
      </w:numPr>
      <w:spacing w:beforeLines="50" w:afterLines="50"/>
      <w:ind w:left="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hAnsi="Times New Roman"/>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fffffa">
    <w:name w:val="标准文件_正文表标题"/>
    <w:next w:val="afffffe"/>
    <w:qFormat/>
    <w:pPr>
      <w:tabs>
        <w:tab w:val="left" w:pos="0"/>
      </w:tabs>
      <w:spacing w:beforeLines="50" w:afterLines="50"/>
      <w:jc w:val="center"/>
    </w:pPr>
    <w:rPr>
      <w:rFonts w:ascii="黑体" w:eastAsia="黑体" w:hAnsi="Times New Roman"/>
      <w:sz w:val="21"/>
    </w:rPr>
  </w:style>
  <w:style w:type="paragraph" w:customStyle="1" w:styleId="afffffffb">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hAnsi="Times New Roman"/>
      <w:sz w:val="21"/>
    </w:rPr>
  </w:style>
  <w:style w:type="paragraph" w:customStyle="1" w:styleId="afffa">
    <w:name w:val="标准文件_正文英文表标题"/>
    <w:next w:val="afffffe"/>
    <w:qFormat/>
    <w:pPr>
      <w:numPr>
        <w:numId w:val="18"/>
      </w:numPr>
      <w:jc w:val="center"/>
    </w:pPr>
    <w:rPr>
      <w:rFonts w:ascii="黑体" w:eastAsia="黑体" w:hAnsi="Times New Roman"/>
      <w:sz w:val="21"/>
    </w:rPr>
  </w:style>
  <w:style w:type="paragraph" w:customStyle="1" w:styleId="aff1">
    <w:name w:val="标准文件_正文英文图标题"/>
    <w:next w:val="afffffe"/>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c">
    <w:name w:val="发布部门"/>
    <w:next w:val="af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e">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0">
    <w:name w:val="封面标准文稿编辑信息"/>
    <w:qFormat/>
    <w:pPr>
      <w:spacing w:before="180" w:line="180" w:lineRule="exact"/>
      <w:jc w:val="center"/>
    </w:pPr>
    <w:rPr>
      <w:rFonts w:ascii="宋体" w:hAnsi="Times New Roman"/>
      <w:sz w:val="21"/>
    </w:rPr>
  </w:style>
  <w:style w:type="paragraph" w:customStyle="1" w:styleId="affffffff1">
    <w:name w:val="封面标准文稿类别"/>
    <w:qFormat/>
    <w:pPr>
      <w:spacing w:before="440" w:line="400" w:lineRule="exact"/>
      <w:jc w:val="center"/>
    </w:pPr>
    <w:rPr>
      <w:rFonts w:ascii="宋体" w:hAnsi="Times New Roman"/>
      <w:sz w:val="24"/>
    </w:rPr>
  </w:style>
  <w:style w:type="paragraph" w:customStyle="1" w:styleId="affffffff2">
    <w:name w:val="封面标准英文名称"/>
    <w:qFormat/>
    <w:pPr>
      <w:widowControl w:val="0"/>
      <w:spacing w:line="360" w:lineRule="exact"/>
      <w:jc w:val="center"/>
    </w:pPr>
    <w:rPr>
      <w:rFonts w:ascii="Times New Roman" w:hAnsi="Times New Roman"/>
      <w:sz w:val="28"/>
    </w:rPr>
  </w:style>
  <w:style w:type="paragraph" w:customStyle="1" w:styleId="affffffff3">
    <w:name w:val="封面一致性程度标识"/>
    <w:qFormat/>
    <w:pPr>
      <w:spacing w:before="440" w:line="440" w:lineRule="exact"/>
      <w:jc w:val="center"/>
    </w:pPr>
    <w:rPr>
      <w:rFonts w:ascii="Times New Roman" w:hAnsi="Times New Roman"/>
      <w:sz w:val="28"/>
    </w:rPr>
  </w:style>
  <w:style w:type="paragraph" w:customStyle="1" w:styleId="affffffff4">
    <w:name w:val="封面正文"/>
    <w:qFormat/>
    <w:pPr>
      <w:jc w:val="both"/>
    </w:pPr>
    <w:rPr>
      <w:rFonts w:ascii="Times New Roman" w:hAnsi="Times New Roman"/>
    </w:rPr>
  </w:style>
  <w:style w:type="paragraph" w:customStyle="1" w:styleId="affffffff5">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6">
    <w:name w:val="附录三级无标题条"/>
    <w:basedOn w:val="affffffff5"/>
    <w:next w:val="afffffe"/>
    <w:qFormat/>
    <w:pPr>
      <w:outlineLvl w:val="4"/>
    </w:pPr>
  </w:style>
  <w:style w:type="paragraph" w:customStyle="1" w:styleId="affffffff7">
    <w:name w:val="附录四级无标题条"/>
    <w:basedOn w:val="affffffff6"/>
    <w:next w:val="afffffe"/>
    <w:qFormat/>
    <w:pPr>
      <w:outlineLvl w:val="5"/>
    </w:pPr>
  </w:style>
  <w:style w:type="paragraph" w:customStyle="1" w:styleId="affffffff8">
    <w:name w:val="附录图"/>
    <w:next w:val="afffffe"/>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9">
    <w:name w:val="附录五级无标题条"/>
    <w:basedOn w:val="affffffff7"/>
    <w:next w:val="afffffe"/>
    <w:qFormat/>
    <w:pPr>
      <w:outlineLvl w:val="6"/>
    </w:pPr>
  </w:style>
  <w:style w:type="paragraph" w:customStyle="1" w:styleId="affffffffa">
    <w:name w:val="附录性质"/>
    <w:basedOn w:val="afffc"/>
    <w:qFormat/>
    <w:pPr>
      <w:widowControl/>
      <w:adjustRightInd/>
      <w:jc w:val="center"/>
    </w:pPr>
    <w:rPr>
      <w:rFonts w:ascii="黑体" w:eastAsia="黑体"/>
    </w:rPr>
  </w:style>
  <w:style w:type="paragraph" w:customStyle="1" w:styleId="affffffffb">
    <w:name w:val="附录一级无标题条"/>
    <w:basedOn w:val="afffffff0"/>
    <w:next w:val="afffffe"/>
    <w:qFormat/>
    <w:pPr>
      <w:autoSpaceDN w:val="0"/>
      <w:outlineLvl w:val="2"/>
    </w:pPr>
    <w:rPr>
      <w:rFonts w:ascii="宋体" w:eastAsia="宋体" w:hAnsi="宋体"/>
    </w:rPr>
  </w:style>
  <w:style w:type="character" w:customStyle="1" w:styleId="affffffffc">
    <w:name w:val="个人答复风格"/>
    <w:qFormat/>
    <w:rPr>
      <w:rFonts w:ascii="Arial" w:eastAsia="宋体" w:hAnsi="Arial" w:cs="Arial"/>
      <w:color w:val="auto"/>
      <w:spacing w:val="0"/>
      <w:sz w:val="20"/>
    </w:rPr>
  </w:style>
  <w:style w:type="character" w:customStyle="1" w:styleId="affffffffd">
    <w:name w:val="个人撰写风格"/>
    <w:qFormat/>
    <w:rPr>
      <w:rFonts w:ascii="Arial" w:eastAsia="宋体" w:hAnsi="Arial" w:cs="Arial"/>
      <w:color w:val="auto"/>
      <w:spacing w:val="0"/>
      <w:sz w:val="20"/>
    </w:rPr>
  </w:style>
  <w:style w:type="paragraph" w:customStyle="1" w:styleId="affffffffe">
    <w:name w:val="脚注后续"/>
    <w:qFormat/>
    <w:pPr>
      <w:ind w:leftChars="350" w:left="350"/>
      <w:jc w:val="both"/>
    </w:pPr>
    <w:rPr>
      <w:rFonts w:ascii="宋体" w:hAnsi="Times New Roman"/>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f">
    <w:name w:val="列项·"/>
    <w:basedOn w:val="afffffe"/>
    <w:qFormat/>
    <w:pPr>
      <w:tabs>
        <w:tab w:val="left" w:pos="840"/>
      </w:tabs>
    </w:pPr>
  </w:style>
  <w:style w:type="paragraph" w:customStyle="1" w:styleId="afffffffff0">
    <w:name w:val="目次、索引正文"/>
    <w:qFormat/>
    <w:pPr>
      <w:spacing w:line="320" w:lineRule="exact"/>
      <w:jc w:val="both"/>
    </w:pPr>
    <w:rPr>
      <w:rFonts w:ascii="宋体" w:hAnsi="Times New Roman"/>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0">
    <w:name w:val="目录 31"/>
    <w:basedOn w:val="afffc"/>
    <w:next w:val="afffc"/>
    <w:semiHidden/>
    <w:qFormat/>
    <w:pPr>
      <w:spacing w:line="240" w:lineRule="auto"/>
    </w:pPr>
    <w:rPr>
      <w:rFonts w:ascii="宋体" w:hAnsi="宋体"/>
      <w:iCs/>
    </w:rPr>
  </w:style>
  <w:style w:type="paragraph" w:customStyle="1" w:styleId="410">
    <w:name w:val="目录 41"/>
    <w:basedOn w:val="afffc"/>
    <w:next w:val="afffc"/>
    <w:semiHidden/>
    <w:qFormat/>
    <w:pPr>
      <w:adjustRightInd/>
      <w:spacing w:line="240" w:lineRule="auto"/>
      <w:jc w:val="left"/>
    </w:pPr>
  </w:style>
  <w:style w:type="paragraph" w:customStyle="1" w:styleId="510">
    <w:name w:val="目录 51"/>
    <w:basedOn w:val="afffc"/>
    <w:next w:val="afffc"/>
    <w:semiHidden/>
    <w:qFormat/>
    <w:pPr>
      <w:spacing w:line="240" w:lineRule="auto"/>
    </w:pPr>
    <w:rPr>
      <w:rFonts w:ascii="宋体" w:hAnsi="宋体"/>
    </w:rPr>
  </w:style>
  <w:style w:type="paragraph" w:customStyle="1" w:styleId="610">
    <w:name w:val="目录 61"/>
    <w:basedOn w:val="afffc"/>
    <w:next w:val="afffc"/>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1">
    <w:name w:val="其他标准称谓"/>
    <w:qFormat/>
    <w:pPr>
      <w:spacing w:line="0" w:lineRule="atLeast"/>
      <w:jc w:val="distribute"/>
    </w:pPr>
    <w:rPr>
      <w:rFonts w:ascii="黑体" w:eastAsia="黑体" w:hAnsi="宋体"/>
      <w:sz w:val="52"/>
    </w:rPr>
  </w:style>
  <w:style w:type="paragraph" w:customStyle="1" w:styleId="afffffffff2">
    <w:name w:val="其他发布部门"/>
    <w:basedOn w:val="afffffffc"/>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3">
    <w:name w:val="实施日期"/>
    <w:basedOn w:val="afffffffd"/>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5">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6">
    <w:name w:val="注:后续"/>
    <w:qFormat/>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qFormat/>
    <w:pPr>
      <w:ind w:leftChars="0" w:left="1406" w:firstLineChars="0" w:hanging="499"/>
    </w:pPr>
  </w:style>
  <w:style w:type="paragraph" w:customStyle="1" w:styleId="afffffffff8">
    <w:name w:val="标准文件_一级无标题"/>
    <w:basedOn w:val="afff4"/>
    <w:qFormat/>
    <w:pPr>
      <w:spacing w:beforeLines="0" w:afterLines="0"/>
      <w:outlineLvl w:val="9"/>
    </w:pPr>
    <w:rPr>
      <w:rFonts w:ascii="宋体" w:eastAsia="宋体"/>
    </w:rPr>
  </w:style>
  <w:style w:type="paragraph" w:customStyle="1" w:styleId="afffffffff9">
    <w:name w:val="标准文件_五级无标题"/>
    <w:basedOn w:val="afff8"/>
    <w:qFormat/>
    <w:pPr>
      <w:spacing w:beforeLines="0" w:afterLines="0"/>
      <w:outlineLvl w:val="9"/>
    </w:pPr>
    <w:rPr>
      <w:rFonts w:ascii="宋体" w:eastAsia="宋体"/>
    </w:rPr>
  </w:style>
  <w:style w:type="paragraph" w:customStyle="1" w:styleId="afffffffffa">
    <w:name w:val="标准文件_三级无标题"/>
    <w:basedOn w:val="afff6"/>
    <w:qFormat/>
    <w:pPr>
      <w:spacing w:beforeLines="0" w:afterLines="0"/>
      <w:outlineLvl w:val="9"/>
    </w:pPr>
    <w:rPr>
      <w:rFonts w:ascii="宋体" w:eastAsia="宋体"/>
    </w:rPr>
  </w:style>
  <w:style w:type="paragraph" w:customStyle="1" w:styleId="afffffffffb">
    <w:name w:val="标准文件_二级无标题"/>
    <w:basedOn w:val="afff5"/>
    <w:qFormat/>
    <w:pPr>
      <w:spacing w:beforeLines="0" w:afterLines="0"/>
      <w:outlineLvl w:val="9"/>
    </w:pPr>
    <w:rPr>
      <w:rFonts w:ascii="宋体" w:eastAsia="宋体"/>
    </w:rPr>
  </w:style>
  <w:style w:type="paragraph" w:customStyle="1" w:styleId="afffffffffc">
    <w:name w:val="标准_四级无标题"/>
    <w:basedOn w:val="afff7"/>
    <w:next w:val="afffffe"/>
    <w:qFormat/>
    <w:rPr>
      <w:rFonts w:eastAsia="宋体"/>
    </w:rPr>
  </w:style>
  <w:style w:type="paragraph" w:customStyle="1" w:styleId="afffffffffd">
    <w:name w:val="标准文件_四级无标题"/>
    <w:basedOn w:val="afff7"/>
    <w:qFormat/>
    <w:pPr>
      <w:spacing w:beforeLines="0" w:afterLines="0"/>
      <w:outlineLvl w:val="9"/>
    </w:pPr>
    <w:rPr>
      <w:rFonts w:ascii="宋体" w:eastAsia="宋体" w:hAnsi="黑体"/>
      <w:szCs w:val="52"/>
    </w:rPr>
  </w:style>
  <w:style w:type="paragraph" w:customStyle="1" w:styleId="aff9">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e">
    <w:name w:val="标准文件_附录标题"/>
    <w:basedOn w:val="affa"/>
    <w:qFormat/>
    <w:pPr>
      <w:numPr>
        <w:numId w:val="0"/>
      </w:numPr>
      <w:spacing w:after="280"/>
      <w:outlineLvl w:val="9"/>
    </w:pPr>
  </w:style>
  <w:style w:type="paragraph" w:customStyle="1" w:styleId="affffffffff">
    <w:name w:val="标准文件_二级项"/>
    <w:qFormat/>
    <w:rPr>
      <w:rFonts w:ascii="宋体" w:hAnsi="Times New Roman"/>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f0">
    <w:name w:val="标准文件_索引字母"/>
    <w:next w:val="afffffe"/>
    <w:qFormat/>
    <w:pPr>
      <w:jc w:val="center"/>
    </w:pPr>
    <w:rPr>
      <w:rFonts w:ascii="宋体" w:eastAsia="Times New Roman" w:hAnsi="宋体"/>
      <w:b/>
      <w:kern w:val="2"/>
      <w:sz w:val="21"/>
    </w:rPr>
  </w:style>
  <w:style w:type="paragraph" w:customStyle="1" w:styleId="affffffffff1">
    <w:name w:val="标准文件_附录前"/>
    <w:next w:val="afffffe"/>
    <w:qFormat/>
    <w:pPr>
      <w:spacing w:line="20" w:lineRule="atLeast"/>
      <w:ind w:firstLine="200"/>
    </w:pPr>
    <w:rPr>
      <w:rFonts w:ascii="宋体" w:hAnsi="宋体"/>
      <w:kern w:val="2"/>
      <w:sz w:val="10"/>
    </w:rPr>
  </w:style>
  <w:style w:type="paragraph" w:customStyle="1" w:styleId="affffffffff2">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f3">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4"/>
    <w:qFormat/>
    <w:pPr>
      <w:widowControl w:val="0"/>
      <w:numPr>
        <w:numId w:val="28"/>
      </w:numPr>
      <w:jc w:val="both"/>
    </w:pPr>
    <w:rPr>
      <w:rFonts w:ascii="宋体" w:hAnsi="Times New Roman"/>
      <w:sz w:val="18"/>
      <w:szCs w:val="18"/>
    </w:rPr>
  </w:style>
  <w:style w:type="paragraph" w:customStyle="1" w:styleId="affffffffff4">
    <w:name w:val="标准文件_示例内容"/>
    <w:basedOn w:val="afffffe"/>
    <w:qFormat/>
    <w:pPr>
      <w:ind w:firstLine="420"/>
    </w:pPr>
    <w:rPr>
      <w:sz w:val="18"/>
    </w:rPr>
  </w:style>
  <w:style w:type="paragraph" w:customStyle="1" w:styleId="aff0">
    <w:name w:val="标准文件_示例×："/>
    <w:basedOn w:val="afffc"/>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qFormat/>
    <w:rPr>
      <w:rFonts w:ascii="宋体" w:hAnsi="Times New Roman"/>
      <w:sz w:val="21"/>
    </w:rPr>
  </w:style>
  <w:style w:type="paragraph" w:customStyle="1" w:styleId="affffffffff5">
    <w:name w:val="标准文件_表格续"/>
    <w:basedOn w:val="afffffe"/>
    <w:next w:val="afffffe"/>
    <w:qFormat/>
    <w:pPr>
      <w:jc w:val="center"/>
    </w:pPr>
    <w:rPr>
      <w:rFonts w:ascii="黑体" w:eastAsia="黑体" w:hAnsi="黑体"/>
    </w:rPr>
  </w:style>
  <w:style w:type="character" w:styleId="affffffffff6">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7">
    <w:name w:val="标准文件_提示"/>
    <w:basedOn w:val="afffffe"/>
    <w:next w:val="afffffe"/>
    <w:qFormat/>
    <w:pPr>
      <w:ind w:firstLine="420"/>
    </w:pPr>
    <w:rPr>
      <w:rFonts w:ascii="黑体" w:eastAsia="黑体"/>
    </w:rPr>
  </w:style>
  <w:style w:type="character" w:customStyle="1" w:styleId="affffffffff8">
    <w:name w:val="标准文件_来源"/>
    <w:basedOn w:val="afffd"/>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d"/>
    <w:qFormat/>
    <w:pPr>
      <w:framePr w:w="3997" w:h="471" w:hRule="exact" w:hSpace="0" w:vSpace="181" w:wrap="around" w:vAnchor="page" w:hAnchor="page" w:x="1419" w:y="14097"/>
    </w:pPr>
  </w:style>
  <w:style w:type="paragraph" w:customStyle="1" w:styleId="affffffffffb">
    <w:name w:val="其他实施日期"/>
    <w:basedOn w:val="afffffffff3"/>
    <w:qFormat/>
    <w:pPr>
      <w:framePr w:w="3997" w:h="471" w:hRule="exact" w:vSpace="181" w:wrap="around" w:vAnchor="page" w:hAnchor="page" w:x="7089" w:y="14097"/>
    </w:pPr>
  </w:style>
  <w:style w:type="paragraph" w:customStyle="1" w:styleId="affffffffffc">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uto"/>
      <w:spacing w:before="57"/>
    </w:pPr>
    <w:rPr>
      <w:sz w:val="21"/>
    </w:rPr>
  </w:style>
  <w:style w:type="paragraph" w:customStyle="1" w:styleId="affffffffffe">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f">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0">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1">
    <w:name w:val="标准文件_索引项"/>
    <w:basedOn w:val="afffffe"/>
    <w:next w:val="afffffe"/>
    <w:qFormat/>
    <w:pPr>
      <w:tabs>
        <w:tab w:val="right" w:leader="dot" w:pos="9356"/>
      </w:tabs>
      <w:ind w:left="210" w:firstLineChars="0" w:hanging="210"/>
      <w:jc w:val="left"/>
    </w:pPr>
  </w:style>
  <w:style w:type="paragraph" w:customStyle="1" w:styleId="afffffffffff2">
    <w:name w:val="标准文件_附录一级无标题"/>
    <w:basedOn w:val="affb"/>
    <w:qFormat/>
    <w:pPr>
      <w:spacing w:beforeLines="0" w:afterLines="0" w:line="276" w:lineRule="auto"/>
      <w:outlineLvl w:val="9"/>
    </w:pPr>
    <w:rPr>
      <w:rFonts w:ascii="宋体" w:eastAsia="宋体"/>
    </w:rPr>
  </w:style>
  <w:style w:type="paragraph" w:customStyle="1" w:styleId="afffffffffff3">
    <w:name w:val="标准文件_附录二级无标题"/>
    <w:basedOn w:val="affc"/>
    <w:qFormat/>
    <w:pPr>
      <w:spacing w:beforeLines="0" w:afterLines="0" w:line="276" w:lineRule="auto"/>
      <w:outlineLvl w:val="9"/>
    </w:pPr>
    <w:rPr>
      <w:rFonts w:ascii="宋体" w:eastAsia="宋体"/>
    </w:rPr>
  </w:style>
  <w:style w:type="paragraph" w:customStyle="1" w:styleId="afffffffffff4">
    <w:name w:val="标准文件_附录三级无标题"/>
    <w:basedOn w:val="affd"/>
    <w:qFormat/>
    <w:pPr>
      <w:spacing w:beforeLines="0" w:afterLines="0" w:line="276" w:lineRule="auto"/>
      <w:outlineLvl w:val="9"/>
    </w:pPr>
    <w:rPr>
      <w:rFonts w:ascii="宋体" w:eastAsia="宋体"/>
    </w:rPr>
  </w:style>
  <w:style w:type="paragraph" w:customStyle="1" w:styleId="afffffffffff5">
    <w:name w:val="标准文件_附录四级无标题"/>
    <w:basedOn w:val="affe"/>
    <w:qFormat/>
    <w:pPr>
      <w:spacing w:beforeLines="0" w:afterLines="0" w:line="276" w:lineRule="auto"/>
      <w:outlineLvl w:val="9"/>
    </w:pPr>
    <w:rPr>
      <w:rFonts w:ascii="宋体" w:eastAsia="宋体"/>
    </w:rPr>
  </w:style>
  <w:style w:type="paragraph" w:customStyle="1" w:styleId="afffffffffff6">
    <w:name w:val="标准文件_附录五级无标题"/>
    <w:basedOn w:val="afff"/>
    <w:qFormat/>
    <w:pPr>
      <w:spacing w:beforeLines="0" w:afterLines="0" w:line="276" w:lineRule="auto"/>
      <w:outlineLvl w:val="9"/>
    </w:pPr>
    <w:rPr>
      <w:rFonts w:ascii="宋体" w:eastAsia="宋体"/>
    </w:rPr>
  </w:style>
  <w:style w:type="paragraph" w:customStyle="1" w:styleId="afffffffffff7">
    <w:name w:val="标准文件_引言一级无标题"/>
    <w:basedOn w:val="a7"/>
    <w:next w:val="afffffe"/>
    <w:qFormat/>
    <w:pPr>
      <w:spacing w:beforeLines="0" w:afterLines="0" w:line="276" w:lineRule="auto"/>
    </w:pPr>
    <w:rPr>
      <w:rFonts w:ascii="宋体" w:eastAsia="宋体"/>
    </w:rPr>
  </w:style>
  <w:style w:type="paragraph" w:customStyle="1" w:styleId="afffffffffff8">
    <w:name w:val="标准文件_引言二级无标题"/>
    <w:basedOn w:val="a8"/>
    <w:next w:val="afffffe"/>
    <w:qFormat/>
    <w:pPr>
      <w:spacing w:beforeLines="0" w:afterLines="0" w:line="276" w:lineRule="auto"/>
    </w:pPr>
    <w:rPr>
      <w:rFonts w:ascii="宋体" w:eastAsia="宋体"/>
    </w:rPr>
  </w:style>
  <w:style w:type="paragraph" w:customStyle="1" w:styleId="afffffffffff9">
    <w:name w:val="标准文件_引言三级无标题"/>
    <w:basedOn w:val="a9"/>
    <w:next w:val="afffffe"/>
    <w:qFormat/>
    <w:pPr>
      <w:spacing w:beforeLines="0" w:afterLines="0" w:line="276" w:lineRule="auto"/>
    </w:pPr>
    <w:rPr>
      <w:rFonts w:ascii="宋体" w:eastAsia="宋体"/>
    </w:rPr>
  </w:style>
  <w:style w:type="paragraph" w:customStyle="1" w:styleId="afffffffffffa">
    <w:name w:val="标准文件_引言四级无标题"/>
    <w:basedOn w:val="aa"/>
    <w:next w:val="afffffe"/>
    <w:qFormat/>
    <w:pPr>
      <w:spacing w:beforeLines="0" w:afterLines="0" w:line="276" w:lineRule="auto"/>
    </w:pPr>
    <w:rPr>
      <w:rFonts w:ascii="宋体" w:eastAsia="宋体"/>
    </w:rPr>
  </w:style>
  <w:style w:type="paragraph" w:customStyle="1" w:styleId="afffffffffffb">
    <w:name w:val="标准文件_引言五级无标题"/>
    <w:basedOn w:val="ab"/>
    <w:next w:val="afffffe"/>
    <w:qFormat/>
    <w:pPr>
      <w:spacing w:beforeLines="0" w:afterLines="0" w:line="276" w:lineRule="auto"/>
    </w:pPr>
    <w:rPr>
      <w:rFonts w:ascii="宋体" w:eastAsia="宋体"/>
    </w:rPr>
  </w:style>
  <w:style w:type="paragraph" w:customStyle="1" w:styleId="afffffffffffc">
    <w:name w:val="标准文件_索引标题"/>
    <w:basedOn w:val="affffff5"/>
    <w:next w:val="afffffe"/>
    <w:qFormat/>
    <w:rPr>
      <w:rFonts w:hAnsi="黑体"/>
    </w:rPr>
  </w:style>
  <w:style w:type="paragraph" w:customStyle="1" w:styleId="afffffffffffd">
    <w:name w:val="标准文件_脚注内容"/>
    <w:basedOn w:val="afffffe"/>
    <w:qFormat/>
    <w:pPr>
      <w:ind w:leftChars="200" w:left="400" w:hangingChars="200" w:hanging="200"/>
    </w:pPr>
    <w:rPr>
      <w:sz w:val="15"/>
    </w:rPr>
  </w:style>
  <w:style w:type="paragraph" w:customStyle="1" w:styleId="afffffffffffe">
    <w:name w:val="标准文件_术语条一"/>
    <w:basedOn w:val="afffffffff8"/>
    <w:next w:val="afffffe"/>
    <w:qFormat/>
  </w:style>
  <w:style w:type="paragraph" w:customStyle="1" w:styleId="affffffffffff">
    <w:name w:val="标准文件_术语条二"/>
    <w:basedOn w:val="afffffffffb"/>
    <w:next w:val="afffffe"/>
    <w:qFormat/>
  </w:style>
  <w:style w:type="paragraph" w:customStyle="1" w:styleId="affffffffffff0">
    <w:name w:val="标准文件_术语条三"/>
    <w:basedOn w:val="afffffffffa"/>
    <w:next w:val="afffffe"/>
    <w:qFormat/>
  </w:style>
  <w:style w:type="paragraph" w:customStyle="1" w:styleId="affffffffffff1">
    <w:name w:val="标准文件_术语条四"/>
    <w:basedOn w:val="afffffffffd"/>
    <w:next w:val="afffffe"/>
    <w:qFormat/>
  </w:style>
  <w:style w:type="paragraph" w:customStyle="1" w:styleId="affffffffffff2">
    <w:name w:val="标准文件_术语条五"/>
    <w:basedOn w:val="afffffffff9"/>
    <w:next w:val="af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3">
    <w:name w:val="发布"/>
    <w:basedOn w:val="afffd"/>
    <w:qFormat/>
    <w:rPr>
      <w:rFonts w:ascii="黑体" w:eastAsia="黑体"/>
      <w:spacing w:val="85"/>
      <w:w w:val="100"/>
      <w:position w:val="3"/>
      <w:sz w:val="28"/>
      <w:szCs w:val="28"/>
    </w:rPr>
  </w:style>
  <w:style w:type="character" w:customStyle="1" w:styleId="affff2">
    <w:name w:val="文档结构图 字符"/>
    <w:basedOn w:val="afffd"/>
    <w:link w:val="affff1"/>
    <w:uiPriority w:val="99"/>
    <w:semiHidden/>
    <w:qFormat/>
    <w:rPr>
      <w:rFonts w:ascii="宋体"/>
      <w:kern w:val="2"/>
      <w:sz w:val="18"/>
      <w:szCs w:val="18"/>
    </w:rPr>
  </w:style>
  <w:style w:type="paragraph" w:customStyle="1" w:styleId="13">
    <w:name w:val="正文1"/>
    <w:qFormat/>
    <w:pPr>
      <w:jc w:val="both"/>
    </w:pPr>
    <w:rPr>
      <w:rFonts w:cs="宋体"/>
      <w:kern w:val="2"/>
      <w:sz w:val="21"/>
      <w:szCs w:val="21"/>
    </w:rPr>
  </w:style>
  <w:style w:type="paragraph" w:customStyle="1" w:styleId="affffffffffff4">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4"/>
    <w:qFormat/>
    <w:rPr>
      <w:rFonts w:ascii="宋体" w:hAnsi="Times New Roman"/>
      <w:sz w:val="21"/>
    </w:rPr>
  </w:style>
  <w:style w:type="paragraph" w:customStyle="1" w:styleId="af3">
    <w:name w:val="一级条标题"/>
    <w:next w:val="affffffffffff4"/>
    <w:link w:val="Char1"/>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f4"/>
    <w:qFormat/>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4"/>
    <w:qFormat/>
    <w:pPr>
      <w:numPr>
        <w:ilvl w:val="2"/>
      </w:numPr>
      <w:spacing w:before="50" w:after="50"/>
      <w:ind w:left="1276" w:hanging="236"/>
      <w:outlineLvl w:val="3"/>
    </w:pPr>
  </w:style>
  <w:style w:type="paragraph" w:customStyle="1" w:styleId="af5">
    <w:name w:val="三级条标题"/>
    <w:basedOn w:val="af4"/>
    <w:next w:val="affffffffffff4"/>
    <w:qFormat/>
    <w:pPr>
      <w:numPr>
        <w:ilvl w:val="3"/>
      </w:numPr>
      <w:ind w:left="1880" w:hanging="420"/>
      <w:outlineLvl w:val="4"/>
    </w:pPr>
  </w:style>
  <w:style w:type="paragraph" w:customStyle="1" w:styleId="af6">
    <w:name w:val="四级条标题"/>
    <w:basedOn w:val="af5"/>
    <w:next w:val="affffffffffff4"/>
    <w:qFormat/>
    <w:pPr>
      <w:numPr>
        <w:ilvl w:val="4"/>
      </w:numPr>
      <w:ind w:left="2300" w:hanging="420"/>
      <w:outlineLvl w:val="5"/>
    </w:pPr>
  </w:style>
  <w:style w:type="paragraph" w:customStyle="1" w:styleId="af7">
    <w:name w:val="五级条标题"/>
    <w:basedOn w:val="af6"/>
    <w:next w:val="affffffffffff4"/>
    <w:qFormat/>
    <w:pPr>
      <w:numPr>
        <w:ilvl w:val="5"/>
      </w:numPr>
      <w:ind w:left="2720" w:hanging="420"/>
      <w:outlineLvl w:val="6"/>
    </w:pPr>
  </w:style>
  <w:style w:type="paragraph" w:customStyle="1" w:styleId="affffffffffff5">
    <w:name w:val="一级无"/>
    <w:basedOn w:val="af3"/>
    <w:qFormat/>
    <w:pPr>
      <w:spacing w:beforeLines="0" w:before="0" w:afterLines="0" w:after="0"/>
    </w:pPr>
    <w:rPr>
      <w:rFonts w:ascii="宋体" w:eastAsia="宋体"/>
    </w:rPr>
  </w:style>
  <w:style w:type="character" w:customStyle="1" w:styleId="CharChar2">
    <w:name w:val="Char Char2"/>
    <w:qFormat/>
    <w:locked/>
    <w:rPr>
      <w:rFonts w:ascii="Arial" w:eastAsia="黑体" w:hAnsi="Arial"/>
      <w:kern w:val="2"/>
      <w:sz w:val="21"/>
      <w:lang w:val="en-US" w:eastAsia="zh-CN" w:bidi="ar-SA"/>
    </w:rPr>
  </w:style>
  <w:style w:type="character" w:customStyle="1" w:styleId="Char1">
    <w:name w:val="一级条标题 Char"/>
    <w:link w:val="af3"/>
    <w:qFormat/>
    <w:rPr>
      <w:rFonts w:ascii="黑体" w:eastAsia="黑体" w:hAnsi="Times New Roman"/>
      <w:sz w:val="21"/>
      <w:szCs w:val="21"/>
    </w:rPr>
  </w:style>
  <w:style w:type="paragraph" w:customStyle="1" w:styleId="affffffffffff6">
    <w:name w:val="正文表标题"/>
    <w:next w:val="afffc"/>
    <w:qFormat/>
    <w:pPr>
      <w:tabs>
        <w:tab w:val="left" w:pos="760"/>
      </w:tabs>
      <w:spacing w:beforeLines="50" w:before="156" w:afterLines="50" w:after="156"/>
      <w:ind w:left="760" w:hanging="284"/>
      <w:jc w:val="center"/>
    </w:pPr>
    <w:rPr>
      <w:rFonts w:ascii="黑体" w:eastAsia="黑体" w:hAnsi="Times New Roman"/>
      <w:sz w:val="21"/>
    </w:rPr>
  </w:style>
  <w:style w:type="paragraph" w:customStyle="1" w:styleId="affffffffffff7">
    <w:name w:val="正文图标题"/>
    <w:next w:val="afffc"/>
    <w:qFormat/>
    <w:pPr>
      <w:tabs>
        <w:tab w:val="left" w:pos="360"/>
      </w:tabs>
      <w:spacing w:beforeLines="50" w:before="156" w:afterLines="50" w:after="156"/>
      <w:jc w:val="center"/>
    </w:pPr>
    <w:rPr>
      <w:rFonts w:ascii="黑体" w:eastAsia="黑体" w:hAnsi="Times New Roman"/>
      <w:sz w:val="21"/>
    </w:rPr>
  </w:style>
  <w:style w:type="paragraph" w:customStyle="1" w:styleId="affffffffffff8">
    <w:name w:val="注："/>
    <w:next w:val="affffffffffff4"/>
    <w:qFormat/>
    <w:pPr>
      <w:widowControl w:val="0"/>
      <w:autoSpaceDE w:val="0"/>
      <w:autoSpaceDN w:val="0"/>
      <w:jc w:val="both"/>
    </w:pPr>
    <w:rPr>
      <w:rFonts w:ascii="宋体" w:hAnsi="Times New Roman"/>
      <w:sz w:val="18"/>
      <w:szCs w:val="18"/>
    </w:rPr>
  </w:style>
  <w:style w:type="paragraph" w:customStyle="1" w:styleId="affffffffffff9">
    <w:name w:val="正文公式编号制表符"/>
    <w:basedOn w:val="affffffffffff4"/>
    <w:next w:val="affffffffffff4"/>
    <w:qFormat/>
    <w:pPr>
      <w:ind w:firstLineChars="0" w:firstLine="0"/>
    </w:pPr>
  </w:style>
  <w:style w:type="paragraph" w:customStyle="1" w:styleId="aff7">
    <w:name w:val="附录表标号"/>
    <w:basedOn w:val="afffc"/>
    <w:next w:val="affffffffffff4"/>
    <w:qFormat/>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c"/>
    <w:next w:val="affffffffffff4"/>
    <w:qFormat/>
    <w:pPr>
      <w:numPr>
        <w:ilvl w:val="1"/>
        <w:numId w:val="33"/>
      </w:numPr>
      <w:tabs>
        <w:tab w:val="left" w:pos="180"/>
      </w:tabs>
      <w:adjustRightInd/>
      <w:spacing w:beforeLines="50" w:before="50" w:afterLines="50" w:after="50" w:line="240" w:lineRule="auto"/>
      <w:ind w:left="0" w:firstLine="0"/>
      <w:jc w:val="center"/>
    </w:pPr>
    <w:rPr>
      <w:rFonts w:ascii="黑体" w:eastAsia="黑体" w:hAnsi="Times New Roman"/>
    </w:rPr>
  </w:style>
  <w:style w:type="character" w:customStyle="1" w:styleId="Other1">
    <w:name w:val="Other|1_"/>
    <w:basedOn w:val="afffd"/>
    <w:link w:val="Other10"/>
    <w:qFormat/>
    <w:rPr>
      <w:rFonts w:ascii="宋体" w:hAnsi="宋体" w:cs="宋体"/>
      <w:sz w:val="28"/>
      <w:szCs w:val="28"/>
      <w:lang w:val="zh-TW" w:eastAsia="zh-TW" w:bidi="zh-TW"/>
    </w:rPr>
  </w:style>
  <w:style w:type="paragraph" w:customStyle="1" w:styleId="Other10">
    <w:name w:val="Other|1"/>
    <w:basedOn w:val="afffc"/>
    <w:link w:val="Other1"/>
    <w:qFormat/>
    <w:pPr>
      <w:adjustRightInd/>
      <w:spacing w:line="353" w:lineRule="auto"/>
      <w:ind w:firstLine="400"/>
      <w:jc w:val="left"/>
    </w:pPr>
    <w:rPr>
      <w:rFonts w:ascii="宋体" w:hAnsi="宋体" w:cs="宋体"/>
      <w:kern w:val="0"/>
      <w:sz w:val="28"/>
      <w:szCs w:val="28"/>
      <w:lang w:val="zh-TW" w:eastAsia="zh-TW" w:bidi="zh-TW"/>
    </w:rPr>
  </w:style>
  <w:style w:type="paragraph" w:customStyle="1" w:styleId="affffffffffffa">
    <w:name w:val="三级无"/>
    <w:basedOn w:val="af5"/>
    <w:qFormat/>
    <w:pPr>
      <w:spacing w:beforeLines="0" w:before="0" w:afterLines="0" w:after="0"/>
    </w:pPr>
    <w:rPr>
      <w:rFonts w:ascii="宋体" w:eastAsia="宋体"/>
    </w:rPr>
  </w:style>
  <w:style w:type="table" w:customStyle="1" w:styleId="14">
    <w:name w:val="网格型1"/>
    <w:basedOn w:val="afffe"/>
    <w:next w:val="afffff0"/>
    <w:uiPriority w:val="39"/>
    <w:qFormat/>
    <w:rsid w:val="006F3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网格型2"/>
    <w:basedOn w:val="afffe"/>
    <w:next w:val="afffff0"/>
    <w:uiPriority w:val="39"/>
    <w:qFormat/>
    <w:rsid w:val="00C61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11"/>
    <w:basedOn w:val="afffe"/>
    <w:next w:val="afffff0"/>
    <w:uiPriority w:val="39"/>
    <w:qFormat/>
    <w:rsid w:val="00F839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18016">
      <w:bodyDiv w:val="1"/>
      <w:marLeft w:val="0"/>
      <w:marRight w:val="0"/>
      <w:marTop w:val="0"/>
      <w:marBottom w:val="0"/>
      <w:divBdr>
        <w:top w:val="none" w:sz="0" w:space="0" w:color="auto"/>
        <w:left w:val="none" w:sz="0" w:space="0" w:color="auto"/>
        <w:bottom w:val="none" w:sz="0" w:space="0" w:color="auto"/>
        <w:right w:val="none" w:sz="0" w:space="0" w:color="auto"/>
      </w:divBdr>
    </w:div>
    <w:div w:id="241062814">
      <w:bodyDiv w:val="1"/>
      <w:marLeft w:val="0"/>
      <w:marRight w:val="0"/>
      <w:marTop w:val="0"/>
      <w:marBottom w:val="0"/>
      <w:divBdr>
        <w:top w:val="none" w:sz="0" w:space="0" w:color="auto"/>
        <w:left w:val="none" w:sz="0" w:space="0" w:color="auto"/>
        <w:bottom w:val="none" w:sz="0" w:space="0" w:color="auto"/>
        <w:right w:val="none" w:sz="0" w:space="0" w:color="auto"/>
      </w:divBdr>
    </w:div>
    <w:div w:id="308940983">
      <w:bodyDiv w:val="1"/>
      <w:marLeft w:val="0"/>
      <w:marRight w:val="0"/>
      <w:marTop w:val="0"/>
      <w:marBottom w:val="0"/>
      <w:divBdr>
        <w:top w:val="none" w:sz="0" w:space="0" w:color="auto"/>
        <w:left w:val="none" w:sz="0" w:space="0" w:color="auto"/>
        <w:bottom w:val="none" w:sz="0" w:space="0" w:color="auto"/>
        <w:right w:val="none" w:sz="0" w:space="0" w:color="auto"/>
      </w:divBdr>
    </w:div>
    <w:div w:id="455872577">
      <w:bodyDiv w:val="1"/>
      <w:marLeft w:val="0"/>
      <w:marRight w:val="0"/>
      <w:marTop w:val="0"/>
      <w:marBottom w:val="0"/>
      <w:divBdr>
        <w:top w:val="none" w:sz="0" w:space="0" w:color="auto"/>
        <w:left w:val="none" w:sz="0" w:space="0" w:color="auto"/>
        <w:bottom w:val="none" w:sz="0" w:space="0" w:color="auto"/>
        <w:right w:val="none" w:sz="0" w:space="0" w:color="auto"/>
      </w:divBdr>
    </w:div>
    <w:div w:id="618881142">
      <w:bodyDiv w:val="1"/>
      <w:marLeft w:val="0"/>
      <w:marRight w:val="0"/>
      <w:marTop w:val="0"/>
      <w:marBottom w:val="0"/>
      <w:divBdr>
        <w:top w:val="none" w:sz="0" w:space="0" w:color="auto"/>
        <w:left w:val="none" w:sz="0" w:space="0" w:color="auto"/>
        <w:bottom w:val="none" w:sz="0" w:space="0" w:color="auto"/>
        <w:right w:val="none" w:sz="0" w:space="0" w:color="auto"/>
      </w:divBdr>
    </w:div>
    <w:div w:id="688529204">
      <w:bodyDiv w:val="1"/>
      <w:marLeft w:val="0"/>
      <w:marRight w:val="0"/>
      <w:marTop w:val="0"/>
      <w:marBottom w:val="0"/>
      <w:divBdr>
        <w:top w:val="none" w:sz="0" w:space="0" w:color="auto"/>
        <w:left w:val="none" w:sz="0" w:space="0" w:color="auto"/>
        <w:bottom w:val="none" w:sz="0" w:space="0" w:color="auto"/>
        <w:right w:val="none" w:sz="0" w:space="0" w:color="auto"/>
      </w:divBdr>
    </w:div>
    <w:div w:id="802311611">
      <w:bodyDiv w:val="1"/>
      <w:marLeft w:val="0"/>
      <w:marRight w:val="0"/>
      <w:marTop w:val="0"/>
      <w:marBottom w:val="0"/>
      <w:divBdr>
        <w:top w:val="none" w:sz="0" w:space="0" w:color="auto"/>
        <w:left w:val="none" w:sz="0" w:space="0" w:color="auto"/>
        <w:bottom w:val="none" w:sz="0" w:space="0" w:color="auto"/>
        <w:right w:val="none" w:sz="0" w:space="0" w:color="auto"/>
      </w:divBdr>
    </w:div>
    <w:div w:id="1032075447">
      <w:bodyDiv w:val="1"/>
      <w:marLeft w:val="0"/>
      <w:marRight w:val="0"/>
      <w:marTop w:val="0"/>
      <w:marBottom w:val="0"/>
      <w:divBdr>
        <w:top w:val="none" w:sz="0" w:space="0" w:color="auto"/>
        <w:left w:val="none" w:sz="0" w:space="0" w:color="auto"/>
        <w:bottom w:val="none" w:sz="0" w:space="0" w:color="auto"/>
        <w:right w:val="none" w:sz="0" w:space="0" w:color="auto"/>
      </w:divBdr>
    </w:div>
    <w:div w:id="1073889049">
      <w:bodyDiv w:val="1"/>
      <w:marLeft w:val="0"/>
      <w:marRight w:val="0"/>
      <w:marTop w:val="0"/>
      <w:marBottom w:val="0"/>
      <w:divBdr>
        <w:top w:val="none" w:sz="0" w:space="0" w:color="auto"/>
        <w:left w:val="none" w:sz="0" w:space="0" w:color="auto"/>
        <w:bottom w:val="none" w:sz="0" w:space="0" w:color="auto"/>
        <w:right w:val="none" w:sz="0" w:space="0" w:color="auto"/>
      </w:divBdr>
    </w:div>
    <w:div w:id="1098327562">
      <w:bodyDiv w:val="1"/>
      <w:marLeft w:val="0"/>
      <w:marRight w:val="0"/>
      <w:marTop w:val="0"/>
      <w:marBottom w:val="0"/>
      <w:divBdr>
        <w:top w:val="none" w:sz="0" w:space="0" w:color="auto"/>
        <w:left w:val="none" w:sz="0" w:space="0" w:color="auto"/>
        <w:bottom w:val="none" w:sz="0" w:space="0" w:color="auto"/>
        <w:right w:val="none" w:sz="0" w:space="0" w:color="auto"/>
      </w:divBdr>
    </w:div>
    <w:div w:id="1155603990">
      <w:bodyDiv w:val="1"/>
      <w:marLeft w:val="0"/>
      <w:marRight w:val="0"/>
      <w:marTop w:val="0"/>
      <w:marBottom w:val="0"/>
      <w:divBdr>
        <w:top w:val="none" w:sz="0" w:space="0" w:color="auto"/>
        <w:left w:val="none" w:sz="0" w:space="0" w:color="auto"/>
        <w:bottom w:val="none" w:sz="0" w:space="0" w:color="auto"/>
        <w:right w:val="none" w:sz="0" w:space="0" w:color="auto"/>
      </w:divBdr>
    </w:div>
    <w:div w:id="1689256500">
      <w:bodyDiv w:val="1"/>
      <w:marLeft w:val="0"/>
      <w:marRight w:val="0"/>
      <w:marTop w:val="0"/>
      <w:marBottom w:val="0"/>
      <w:divBdr>
        <w:top w:val="none" w:sz="0" w:space="0" w:color="auto"/>
        <w:left w:val="none" w:sz="0" w:space="0" w:color="auto"/>
        <w:bottom w:val="none" w:sz="0" w:space="0" w:color="auto"/>
        <w:right w:val="none" w:sz="0" w:space="0" w:color="auto"/>
      </w:divBdr>
    </w:div>
    <w:div w:id="1891572262">
      <w:bodyDiv w:val="1"/>
      <w:marLeft w:val="0"/>
      <w:marRight w:val="0"/>
      <w:marTop w:val="0"/>
      <w:marBottom w:val="0"/>
      <w:divBdr>
        <w:top w:val="none" w:sz="0" w:space="0" w:color="auto"/>
        <w:left w:val="none" w:sz="0" w:space="0" w:color="auto"/>
        <w:bottom w:val="none" w:sz="0" w:space="0" w:color="auto"/>
        <w:right w:val="none" w:sz="0" w:space="0" w:color="auto"/>
      </w:divBdr>
    </w:div>
    <w:div w:id="1925603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A797307F26459994459F1B0C6152CA"/>
        <w:category>
          <w:name w:val="常规"/>
          <w:gallery w:val="placeholder"/>
        </w:category>
        <w:types>
          <w:type w:val="bbPlcHdr"/>
        </w:types>
        <w:behaviors>
          <w:behavior w:val="content"/>
        </w:behaviors>
        <w:guid w:val="{34060539-CEA4-4EF1-9027-1A7E22C2D261}"/>
      </w:docPartPr>
      <w:docPartBody>
        <w:p w:rsidR="004573F9" w:rsidRDefault="00EA40F0">
          <w:pPr>
            <w:pStyle w:val="C5A797307F26459994459F1B0C6152CA"/>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66"/>
    <w:rsid w:val="000020F2"/>
    <w:rsid w:val="000136D6"/>
    <w:rsid w:val="00017429"/>
    <w:rsid w:val="000642A9"/>
    <w:rsid w:val="0006683A"/>
    <w:rsid w:val="000D11C1"/>
    <w:rsid w:val="000D5BEF"/>
    <w:rsid w:val="000D69C3"/>
    <w:rsid w:val="00143FA7"/>
    <w:rsid w:val="00147CC2"/>
    <w:rsid w:val="001556E8"/>
    <w:rsid w:val="00185AC6"/>
    <w:rsid w:val="00196347"/>
    <w:rsid w:val="00196462"/>
    <w:rsid w:val="001A703B"/>
    <w:rsid w:val="001B3E1E"/>
    <w:rsid w:val="001B5866"/>
    <w:rsid w:val="001D141A"/>
    <w:rsid w:val="00236B5F"/>
    <w:rsid w:val="002566EC"/>
    <w:rsid w:val="00264939"/>
    <w:rsid w:val="002767BB"/>
    <w:rsid w:val="002943B6"/>
    <w:rsid w:val="00297B91"/>
    <w:rsid w:val="002C3D41"/>
    <w:rsid w:val="002E28EE"/>
    <w:rsid w:val="00312A3D"/>
    <w:rsid w:val="00315819"/>
    <w:rsid w:val="00321959"/>
    <w:rsid w:val="003574C6"/>
    <w:rsid w:val="00383752"/>
    <w:rsid w:val="003F5388"/>
    <w:rsid w:val="003F5913"/>
    <w:rsid w:val="004110DD"/>
    <w:rsid w:val="004213DD"/>
    <w:rsid w:val="0042290E"/>
    <w:rsid w:val="00453147"/>
    <w:rsid w:val="004573F9"/>
    <w:rsid w:val="00463A8F"/>
    <w:rsid w:val="00491CC5"/>
    <w:rsid w:val="004A3E6D"/>
    <w:rsid w:val="004A4094"/>
    <w:rsid w:val="004B4DAE"/>
    <w:rsid w:val="004B706F"/>
    <w:rsid w:val="004C47FE"/>
    <w:rsid w:val="00513CE4"/>
    <w:rsid w:val="005152F5"/>
    <w:rsid w:val="005153FB"/>
    <w:rsid w:val="00515F45"/>
    <w:rsid w:val="005738D9"/>
    <w:rsid w:val="005A0ACA"/>
    <w:rsid w:val="005E747A"/>
    <w:rsid w:val="00604106"/>
    <w:rsid w:val="00665EBA"/>
    <w:rsid w:val="006766A5"/>
    <w:rsid w:val="006B58A5"/>
    <w:rsid w:val="006D51E5"/>
    <w:rsid w:val="006E3139"/>
    <w:rsid w:val="006F462E"/>
    <w:rsid w:val="0070559E"/>
    <w:rsid w:val="00743A96"/>
    <w:rsid w:val="00754989"/>
    <w:rsid w:val="007A7B21"/>
    <w:rsid w:val="007B4516"/>
    <w:rsid w:val="007B7A94"/>
    <w:rsid w:val="007B7B49"/>
    <w:rsid w:val="007D3AC9"/>
    <w:rsid w:val="007D4DC8"/>
    <w:rsid w:val="007E2771"/>
    <w:rsid w:val="007F3E3A"/>
    <w:rsid w:val="00804BDE"/>
    <w:rsid w:val="0080513D"/>
    <w:rsid w:val="00807B72"/>
    <w:rsid w:val="008351BA"/>
    <w:rsid w:val="008616BB"/>
    <w:rsid w:val="00897817"/>
    <w:rsid w:val="008A699E"/>
    <w:rsid w:val="008B678F"/>
    <w:rsid w:val="008C70FC"/>
    <w:rsid w:val="008D40E6"/>
    <w:rsid w:val="008D4AC1"/>
    <w:rsid w:val="008E1262"/>
    <w:rsid w:val="009423D2"/>
    <w:rsid w:val="009701C4"/>
    <w:rsid w:val="00976365"/>
    <w:rsid w:val="00993574"/>
    <w:rsid w:val="009A4BAA"/>
    <w:rsid w:val="009A66BA"/>
    <w:rsid w:val="009E07B1"/>
    <w:rsid w:val="00A115A9"/>
    <w:rsid w:val="00A1756E"/>
    <w:rsid w:val="00A26BA7"/>
    <w:rsid w:val="00A67378"/>
    <w:rsid w:val="00A75144"/>
    <w:rsid w:val="00A87966"/>
    <w:rsid w:val="00AA07C7"/>
    <w:rsid w:val="00AA0D6B"/>
    <w:rsid w:val="00B23106"/>
    <w:rsid w:val="00B42A82"/>
    <w:rsid w:val="00B7036D"/>
    <w:rsid w:val="00B75C2F"/>
    <w:rsid w:val="00B90E88"/>
    <w:rsid w:val="00B91AB0"/>
    <w:rsid w:val="00BA39C8"/>
    <w:rsid w:val="00BA3FCE"/>
    <w:rsid w:val="00BA6DE4"/>
    <w:rsid w:val="00BC2829"/>
    <w:rsid w:val="00C02A95"/>
    <w:rsid w:val="00C15D68"/>
    <w:rsid w:val="00C53D47"/>
    <w:rsid w:val="00C5414B"/>
    <w:rsid w:val="00C76CE0"/>
    <w:rsid w:val="00C96157"/>
    <w:rsid w:val="00CB778F"/>
    <w:rsid w:val="00CE1235"/>
    <w:rsid w:val="00D139EC"/>
    <w:rsid w:val="00D373EB"/>
    <w:rsid w:val="00D62D48"/>
    <w:rsid w:val="00D91C85"/>
    <w:rsid w:val="00D9471C"/>
    <w:rsid w:val="00DB12B2"/>
    <w:rsid w:val="00DC35A6"/>
    <w:rsid w:val="00DF1866"/>
    <w:rsid w:val="00E46054"/>
    <w:rsid w:val="00E631BB"/>
    <w:rsid w:val="00E64110"/>
    <w:rsid w:val="00E94F74"/>
    <w:rsid w:val="00E95E1F"/>
    <w:rsid w:val="00EA40F0"/>
    <w:rsid w:val="00EB7A84"/>
    <w:rsid w:val="00EC6546"/>
    <w:rsid w:val="00F13A57"/>
    <w:rsid w:val="00F22CDA"/>
    <w:rsid w:val="00F3764E"/>
    <w:rsid w:val="00F54423"/>
    <w:rsid w:val="00F578BD"/>
    <w:rsid w:val="00F63DA0"/>
    <w:rsid w:val="00F7524F"/>
    <w:rsid w:val="00F94A55"/>
    <w:rsid w:val="00FA743D"/>
    <w:rsid w:val="00FB2129"/>
    <w:rsid w:val="00FB3F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5A797307F26459994459F1B0C6152CA">
    <w:name w:val="C5A797307F26459994459F1B0C6152C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D90D47-5F81-41B9-B5B2-6689347D2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758</TotalTime>
  <Pages>9</Pages>
  <Words>1018</Words>
  <Characters>5803</Characters>
  <Application>Microsoft Office Word</Application>
  <DocSecurity>0</DocSecurity>
  <Lines>48</Lines>
  <Paragraphs>13</Paragraphs>
  <ScaleCrop>false</ScaleCrop>
  <Company>PCMI</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建建</dc:creator>
  <dc:description>&lt;config cover="true" show_menu="true" version="1.0.0" doctype="SDKXY"&gt;_x000d_
&lt;/config&gt;</dc:description>
  <cp:lastModifiedBy>Administrator</cp:lastModifiedBy>
  <cp:revision>346</cp:revision>
  <cp:lastPrinted>2021-06-09T02:51:00Z</cp:lastPrinted>
  <dcterms:created xsi:type="dcterms:W3CDTF">2022-07-21T00:24:00Z</dcterms:created>
  <dcterms:modified xsi:type="dcterms:W3CDTF">2022-11-03T00:55:00Z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2052-11.1.0.12302</vt:lpwstr>
  </property>
  <property fmtid="{D5CDD505-2E9C-101B-9397-08002B2CF9AE}" pid="16" name="ICV">
    <vt:lpwstr>BE5D1CCC876C490ABCEF1219272951E2</vt:lpwstr>
  </property>
</Properties>
</file>