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772F5" w14:textId="27E63FE4" w:rsidR="00ED6D10" w:rsidRDefault="00ED3543" w:rsidP="00C408F8">
      <w:pPr>
        <w:suppressAutoHyphens w:val="0"/>
        <w:spacing w:line="300" w:lineRule="auto"/>
        <w:jc w:val="center"/>
        <w:rPr>
          <w:rFonts w:eastAsia="仿宋"/>
          <w:b/>
          <w:kern w:val="2"/>
          <w:sz w:val="30"/>
          <w:szCs w:val="30"/>
          <w:lang w:eastAsia="zh-CN"/>
        </w:rPr>
      </w:pPr>
      <w:bookmarkStart w:id="0" w:name="_Hlk74301154"/>
      <w:r>
        <w:rPr>
          <w:rFonts w:eastAsia="仿宋"/>
          <w:b/>
          <w:kern w:val="2"/>
          <w:sz w:val="30"/>
          <w:szCs w:val="30"/>
          <w:lang w:eastAsia="zh-CN"/>
        </w:rPr>
        <w:t>团体标准《</w:t>
      </w:r>
      <w:r w:rsidR="00E84108">
        <w:rPr>
          <w:rFonts w:eastAsia="仿宋" w:hint="eastAsia"/>
          <w:b/>
          <w:kern w:val="2"/>
          <w:sz w:val="30"/>
          <w:szCs w:val="30"/>
          <w:lang w:eastAsia="zh-CN"/>
        </w:rPr>
        <w:t>虾肝肠胞虫</w:t>
      </w:r>
      <w:r w:rsidR="00A272BF" w:rsidRPr="00A272BF">
        <w:rPr>
          <w:rFonts w:eastAsia="仿宋"/>
          <w:b/>
          <w:kern w:val="2"/>
          <w:sz w:val="30"/>
          <w:szCs w:val="30"/>
          <w:lang w:eastAsia="zh-CN"/>
        </w:rPr>
        <w:t>检测</w:t>
      </w:r>
      <w:r w:rsidR="000C3233">
        <w:rPr>
          <w:rFonts w:eastAsia="仿宋"/>
          <w:b/>
          <w:kern w:val="2"/>
          <w:sz w:val="30"/>
          <w:szCs w:val="30"/>
          <w:lang w:eastAsia="zh-CN"/>
        </w:rPr>
        <w:t xml:space="preserve"> </w:t>
      </w:r>
      <w:r w:rsidR="00A272BF" w:rsidRPr="00A272BF">
        <w:rPr>
          <w:rFonts w:eastAsia="仿宋"/>
          <w:b/>
          <w:kern w:val="2"/>
          <w:sz w:val="30"/>
          <w:szCs w:val="30"/>
          <w:lang w:eastAsia="zh-CN"/>
        </w:rPr>
        <w:t>荧光定量</w:t>
      </w:r>
      <w:r w:rsidR="00A272BF" w:rsidRPr="00A272BF">
        <w:rPr>
          <w:rFonts w:eastAsia="仿宋"/>
          <w:b/>
          <w:kern w:val="2"/>
          <w:sz w:val="30"/>
          <w:szCs w:val="30"/>
          <w:lang w:eastAsia="zh-CN"/>
        </w:rPr>
        <w:t>PCR</w:t>
      </w:r>
      <w:r w:rsidR="00A272BF" w:rsidRPr="00A272BF">
        <w:rPr>
          <w:rFonts w:eastAsia="仿宋"/>
          <w:b/>
          <w:kern w:val="2"/>
          <w:sz w:val="30"/>
          <w:szCs w:val="30"/>
          <w:lang w:eastAsia="zh-CN"/>
        </w:rPr>
        <w:t>法</w:t>
      </w:r>
      <w:r>
        <w:rPr>
          <w:rFonts w:eastAsia="仿宋"/>
          <w:b/>
          <w:kern w:val="2"/>
          <w:sz w:val="30"/>
          <w:szCs w:val="30"/>
          <w:lang w:eastAsia="zh-CN"/>
        </w:rPr>
        <w:t>》</w:t>
      </w:r>
    </w:p>
    <w:p w14:paraId="29A1D707" w14:textId="77777777" w:rsidR="00ED6D10" w:rsidRDefault="00ED3543" w:rsidP="00C408F8">
      <w:pPr>
        <w:suppressAutoHyphens w:val="0"/>
        <w:spacing w:line="300" w:lineRule="auto"/>
        <w:jc w:val="center"/>
        <w:rPr>
          <w:rFonts w:eastAsia="仿宋"/>
          <w:b/>
          <w:kern w:val="2"/>
          <w:sz w:val="30"/>
          <w:szCs w:val="30"/>
          <w:lang w:eastAsia="zh-CN"/>
        </w:rPr>
      </w:pPr>
      <w:r>
        <w:rPr>
          <w:rFonts w:eastAsia="仿宋"/>
          <w:b/>
          <w:kern w:val="2"/>
          <w:sz w:val="30"/>
          <w:szCs w:val="30"/>
          <w:lang w:eastAsia="zh-CN"/>
        </w:rPr>
        <w:t>（征求意见稿）编制说明</w:t>
      </w:r>
    </w:p>
    <w:bookmarkEnd w:id="0"/>
    <w:p w14:paraId="40C2FFF5" w14:textId="014BA94B" w:rsidR="00ED6D10" w:rsidRDefault="00ED6D10" w:rsidP="00C408F8">
      <w:pPr>
        <w:spacing w:line="300" w:lineRule="auto"/>
      </w:pPr>
    </w:p>
    <w:p w14:paraId="4EAA5173" w14:textId="77777777" w:rsidR="00E2785D" w:rsidRDefault="00E2785D" w:rsidP="00C408F8">
      <w:pPr>
        <w:spacing w:line="300" w:lineRule="auto"/>
      </w:pPr>
    </w:p>
    <w:p w14:paraId="13E240BC" w14:textId="77777777" w:rsidR="00ED6D10" w:rsidRDefault="00ED3543" w:rsidP="00C408F8">
      <w:pPr>
        <w:suppressAutoHyphens w:val="0"/>
        <w:snapToGrid w:val="0"/>
        <w:spacing w:line="300" w:lineRule="auto"/>
        <w:rPr>
          <w:rFonts w:eastAsia="仿宋"/>
          <w:b/>
          <w:kern w:val="2"/>
          <w:sz w:val="28"/>
          <w:szCs w:val="28"/>
          <w:lang w:eastAsia="zh-CN"/>
        </w:rPr>
      </w:pPr>
      <w:bookmarkStart w:id="1" w:name="_Hlk74301166"/>
      <w:r>
        <w:rPr>
          <w:rFonts w:eastAsia="仿宋"/>
          <w:b/>
          <w:kern w:val="2"/>
          <w:sz w:val="28"/>
          <w:szCs w:val="28"/>
          <w:lang w:eastAsia="zh-CN"/>
        </w:rPr>
        <w:t>一、任务来源和起草单位</w:t>
      </w:r>
    </w:p>
    <w:p w14:paraId="4BE4A467" w14:textId="77777777" w:rsidR="00F27361" w:rsidRDefault="00ED3543" w:rsidP="00C408F8">
      <w:pPr>
        <w:pStyle w:val="afa"/>
        <w:widowControl w:val="0"/>
        <w:adjustRightInd w:val="0"/>
        <w:snapToGrid w:val="0"/>
        <w:spacing w:line="300" w:lineRule="auto"/>
        <w:ind w:firstLine="560"/>
        <w:rPr>
          <w:rFonts w:eastAsia="仿宋_GB2312"/>
          <w:color w:val="000000" w:themeColor="text1"/>
          <w:sz w:val="28"/>
          <w:szCs w:val="28"/>
        </w:rPr>
      </w:pPr>
      <w:r>
        <w:rPr>
          <w:rFonts w:eastAsia="仿宋_GB2312"/>
          <w:color w:val="000000" w:themeColor="text1"/>
          <w:sz w:val="28"/>
          <w:szCs w:val="28"/>
        </w:rPr>
        <w:t>根据《广西标准化协会关于下达</w:t>
      </w:r>
      <w:r>
        <w:rPr>
          <w:rFonts w:eastAsia="仿宋_GB2312"/>
          <w:color w:val="000000" w:themeColor="text1"/>
          <w:sz w:val="28"/>
          <w:szCs w:val="28"/>
        </w:rPr>
        <w:t>202</w:t>
      </w:r>
      <w:r>
        <w:rPr>
          <w:rFonts w:eastAsia="仿宋_GB2312" w:hint="eastAsia"/>
          <w:color w:val="000000" w:themeColor="text1"/>
          <w:sz w:val="28"/>
          <w:szCs w:val="28"/>
        </w:rPr>
        <w:t>1</w:t>
      </w:r>
      <w:r>
        <w:rPr>
          <w:rFonts w:eastAsia="仿宋_GB2312"/>
          <w:color w:val="000000" w:themeColor="text1"/>
          <w:sz w:val="28"/>
          <w:szCs w:val="28"/>
        </w:rPr>
        <w:t>年第</w:t>
      </w:r>
      <w:r w:rsidR="0023137E">
        <w:rPr>
          <w:rFonts w:eastAsia="仿宋_GB2312" w:hint="eastAsia"/>
          <w:color w:val="000000" w:themeColor="text1"/>
          <w:sz w:val="28"/>
          <w:szCs w:val="28"/>
        </w:rPr>
        <w:t>三十八</w:t>
      </w:r>
      <w:r>
        <w:rPr>
          <w:rFonts w:eastAsia="仿宋_GB2312"/>
          <w:color w:val="000000" w:themeColor="text1"/>
          <w:sz w:val="28"/>
          <w:szCs w:val="28"/>
        </w:rPr>
        <w:t>批团体标准制修订项目计划的通知》（桂标协〔</w:t>
      </w:r>
      <w:r>
        <w:rPr>
          <w:rFonts w:eastAsia="仿宋_GB2312"/>
          <w:color w:val="000000" w:themeColor="text1"/>
          <w:sz w:val="28"/>
          <w:szCs w:val="28"/>
        </w:rPr>
        <w:t>202</w:t>
      </w:r>
      <w:r>
        <w:rPr>
          <w:rFonts w:eastAsia="仿宋_GB2312" w:hint="eastAsia"/>
          <w:color w:val="000000" w:themeColor="text1"/>
          <w:sz w:val="28"/>
          <w:szCs w:val="28"/>
        </w:rPr>
        <w:t>1</w:t>
      </w:r>
      <w:r>
        <w:rPr>
          <w:rFonts w:eastAsia="仿宋_GB2312"/>
          <w:color w:val="000000" w:themeColor="text1"/>
          <w:sz w:val="28"/>
          <w:szCs w:val="28"/>
        </w:rPr>
        <w:t>〕</w:t>
      </w:r>
      <w:r w:rsidR="0023137E">
        <w:rPr>
          <w:rFonts w:eastAsia="仿宋_GB2312" w:hint="eastAsia"/>
          <w:color w:val="000000" w:themeColor="text1"/>
          <w:sz w:val="28"/>
          <w:szCs w:val="28"/>
        </w:rPr>
        <w:t>9</w:t>
      </w:r>
      <w:r w:rsidR="0023137E">
        <w:rPr>
          <w:rFonts w:eastAsia="仿宋_GB2312"/>
          <w:color w:val="000000" w:themeColor="text1"/>
          <w:sz w:val="28"/>
          <w:szCs w:val="28"/>
        </w:rPr>
        <w:t>9</w:t>
      </w:r>
      <w:r>
        <w:rPr>
          <w:rFonts w:eastAsia="仿宋_GB2312"/>
          <w:color w:val="000000" w:themeColor="text1"/>
          <w:sz w:val="28"/>
          <w:szCs w:val="28"/>
        </w:rPr>
        <w:t>号）文件精神，由广西</w:t>
      </w:r>
      <w:r w:rsidR="0023137E">
        <w:rPr>
          <w:rFonts w:eastAsia="仿宋_GB2312" w:hint="eastAsia"/>
          <w:color w:val="000000" w:themeColor="text1"/>
          <w:sz w:val="28"/>
          <w:szCs w:val="28"/>
        </w:rPr>
        <w:t>水产科学研究院</w:t>
      </w:r>
      <w:r>
        <w:rPr>
          <w:rFonts w:eastAsia="仿宋_GB2312"/>
          <w:color w:val="000000" w:themeColor="text1"/>
          <w:sz w:val="28"/>
          <w:szCs w:val="28"/>
        </w:rPr>
        <w:t>提出申报的团体标准《</w:t>
      </w:r>
      <w:r w:rsidR="00E84108">
        <w:rPr>
          <w:rFonts w:eastAsia="仿宋_GB2312" w:hint="eastAsia"/>
          <w:color w:val="000000" w:themeColor="text1"/>
          <w:sz w:val="28"/>
          <w:szCs w:val="28"/>
        </w:rPr>
        <w:t>虾肝肠胞虫</w:t>
      </w:r>
      <w:r w:rsidR="0023137E" w:rsidRPr="0023137E">
        <w:rPr>
          <w:rFonts w:eastAsia="仿宋_GB2312"/>
          <w:color w:val="000000" w:themeColor="text1"/>
          <w:sz w:val="28"/>
          <w:szCs w:val="28"/>
        </w:rPr>
        <w:t>检测</w:t>
      </w:r>
      <w:r w:rsidR="0023137E" w:rsidRPr="0023137E">
        <w:rPr>
          <w:rFonts w:eastAsia="仿宋_GB2312"/>
          <w:color w:val="000000" w:themeColor="text1"/>
          <w:sz w:val="28"/>
          <w:szCs w:val="28"/>
        </w:rPr>
        <w:t xml:space="preserve"> </w:t>
      </w:r>
      <w:r w:rsidR="0023137E" w:rsidRPr="0023137E">
        <w:rPr>
          <w:rFonts w:eastAsia="仿宋_GB2312"/>
          <w:color w:val="000000" w:themeColor="text1"/>
          <w:sz w:val="28"/>
          <w:szCs w:val="28"/>
        </w:rPr>
        <w:t>荧光定量</w:t>
      </w:r>
      <w:r w:rsidR="0023137E" w:rsidRPr="0023137E">
        <w:rPr>
          <w:rFonts w:eastAsia="仿宋_GB2312"/>
          <w:color w:val="000000" w:themeColor="text1"/>
          <w:sz w:val="28"/>
          <w:szCs w:val="28"/>
        </w:rPr>
        <w:t>PCR</w:t>
      </w:r>
      <w:r w:rsidR="0023137E" w:rsidRPr="0023137E">
        <w:rPr>
          <w:rFonts w:eastAsia="仿宋_GB2312"/>
          <w:color w:val="000000" w:themeColor="text1"/>
          <w:sz w:val="28"/>
          <w:szCs w:val="28"/>
        </w:rPr>
        <w:t>法</w:t>
      </w:r>
      <w:r>
        <w:rPr>
          <w:rFonts w:eastAsia="仿宋_GB2312"/>
          <w:color w:val="000000" w:themeColor="text1"/>
          <w:sz w:val="28"/>
          <w:szCs w:val="28"/>
        </w:rPr>
        <w:t>》（项目编号</w:t>
      </w:r>
      <w:r>
        <w:rPr>
          <w:rFonts w:eastAsia="仿宋_GB2312"/>
          <w:color w:val="000000" w:themeColor="text1"/>
          <w:sz w:val="28"/>
          <w:szCs w:val="28"/>
        </w:rPr>
        <w:t>202</w:t>
      </w:r>
      <w:r>
        <w:rPr>
          <w:rFonts w:eastAsia="仿宋_GB2312" w:hint="eastAsia"/>
          <w:color w:val="000000" w:themeColor="text1"/>
          <w:sz w:val="28"/>
          <w:szCs w:val="28"/>
        </w:rPr>
        <w:t>1</w:t>
      </w:r>
      <w:r>
        <w:rPr>
          <w:rFonts w:eastAsia="仿宋_GB2312"/>
          <w:color w:val="000000" w:themeColor="text1"/>
          <w:sz w:val="28"/>
          <w:szCs w:val="28"/>
        </w:rPr>
        <w:t>-</w:t>
      </w:r>
      <w:r w:rsidR="0023137E">
        <w:rPr>
          <w:rFonts w:eastAsia="仿宋_GB2312"/>
          <w:color w:val="000000" w:themeColor="text1"/>
          <w:sz w:val="28"/>
          <w:szCs w:val="28"/>
        </w:rPr>
        <w:t>380</w:t>
      </w:r>
      <w:r w:rsidR="00E84108">
        <w:rPr>
          <w:rFonts w:eastAsia="仿宋_GB2312"/>
          <w:color w:val="000000" w:themeColor="text1"/>
          <w:sz w:val="28"/>
          <w:szCs w:val="28"/>
        </w:rPr>
        <w:t>2</w:t>
      </w:r>
      <w:r>
        <w:rPr>
          <w:rFonts w:eastAsia="仿宋_GB2312"/>
          <w:color w:val="000000" w:themeColor="text1"/>
          <w:sz w:val="28"/>
          <w:szCs w:val="28"/>
        </w:rPr>
        <w:t>）已获立项。该团体标准由</w:t>
      </w:r>
      <w:r w:rsidR="0023137E">
        <w:rPr>
          <w:rFonts w:eastAsia="仿宋_GB2312"/>
          <w:color w:val="000000" w:themeColor="text1"/>
          <w:sz w:val="28"/>
          <w:szCs w:val="28"/>
        </w:rPr>
        <w:t>广西</w:t>
      </w:r>
      <w:r w:rsidR="0023137E">
        <w:rPr>
          <w:rFonts w:eastAsia="仿宋_GB2312" w:hint="eastAsia"/>
          <w:color w:val="000000" w:themeColor="text1"/>
          <w:sz w:val="28"/>
          <w:szCs w:val="28"/>
        </w:rPr>
        <w:t>水产科学研究院</w:t>
      </w:r>
      <w:r>
        <w:rPr>
          <w:rFonts w:eastAsia="仿宋_GB2312"/>
          <w:color w:val="000000" w:themeColor="text1"/>
          <w:sz w:val="28"/>
          <w:szCs w:val="28"/>
        </w:rPr>
        <w:t>提出</w:t>
      </w:r>
      <w:r w:rsidR="0023137E">
        <w:rPr>
          <w:rFonts w:eastAsia="仿宋_GB2312" w:hint="eastAsia"/>
          <w:color w:val="000000" w:themeColor="text1"/>
          <w:sz w:val="28"/>
          <w:szCs w:val="28"/>
        </w:rPr>
        <w:t>、由广西水产技术推广站和广西水产科学研究院共同起草。</w:t>
      </w:r>
    </w:p>
    <w:p w14:paraId="702CDEA9" w14:textId="470B4553" w:rsidR="00ED6D10" w:rsidRDefault="00ED3543" w:rsidP="00C408F8">
      <w:pPr>
        <w:suppressAutoHyphens w:val="0"/>
        <w:snapToGrid w:val="0"/>
        <w:spacing w:line="300" w:lineRule="auto"/>
        <w:rPr>
          <w:rFonts w:eastAsia="仿宋"/>
          <w:b/>
          <w:kern w:val="2"/>
          <w:sz w:val="28"/>
          <w:szCs w:val="28"/>
          <w:lang w:eastAsia="zh-CN"/>
        </w:rPr>
      </w:pPr>
      <w:r>
        <w:rPr>
          <w:rFonts w:eastAsia="仿宋"/>
          <w:b/>
          <w:kern w:val="2"/>
          <w:sz w:val="28"/>
          <w:szCs w:val="28"/>
          <w:lang w:eastAsia="zh-CN"/>
        </w:rPr>
        <w:t>二、标准制定的目的和意义</w:t>
      </w:r>
      <w:bookmarkEnd w:id="1"/>
    </w:p>
    <w:p w14:paraId="77B60B33" w14:textId="51ED1A2F" w:rsidR="008B3074" w:rsidRDefault="00C408F8" w:rsidP="00C408F8">
      <w:pPr>
        <w:autoSpaceDE w:val="0"/>
        <w:autoSpaceDN w:val="0"/>
        <w:adjustRightInd w:val="0"/>
        <w:spacing w:line="300" w:lineRule="auto"/>
        <w:ind w:firstLineChars="200" w:firstLine="560"/>
        <w:rPr>
          <w:rFonts w:ascii="宋体" w:eastAsia="仿宋_GB2312" w:hAnsiTheme="minorHAnsi" w:cstheme="minorBidi"/>
          <w:color w:val="000000" w:themeColor="text1"/>
          <w:kern w:val="0"/>
          <w:sz w:val="28"/>
          <w:szCs w:val="28"/>
          <w:lang w:eastAsia="zh-CN"/>
        </w:rPr>
      </w:pPr>
      <w:bookmarkStart w:id="2" w:name="_Hlk34686421"/>
      <w:bookmarkStart w:id="3" w:name="_Hlk74301179"/>
      <w:r w:rsidRPr="00C408F8">
        <w:rPr>
          <w:rFonts w:ascii="宋体" w:eastAsia="仿宋_GB2312" w:hAnsiTheme="minorHAnsi" w:cstheme="minorBidi"/>
          <w:color w:val="000000" w:themeColor="text1"/>
          <w:kern w:val="0"/>
          <w:sz w:val="28"/>
          <w:szCs w:val="28"/>
          <w:lang w:eastAsia="zh-CN"/>
        </w:rPr>
        <w:t>虾肝肠胞虫</w:t>
      </w:r>
      <w:r w:rsidRPr="00C408F8">
        <w:rPr>
          <w:rFonts w:ascii="宋体" w:eastAsia="仿宋_GB2312" w:hAnsiTheme="minorHAnsi" w:cstheme="minorBidi"/>
          <w:color w:val="000000" w:themeColor="text1"/>
          <w:kern w:val="0"/>
          <w:sz w:val="28"/>
          <w:szCs w:val="28"/>
          <w:lang w:eastAsia="zh-CN"/>
        </w:rPr>
        <w:t>(Enterocytozoon hepatopenaei</w:t>
      </w:r>
      <w:r w:rsidRPr="00C408F8">
        <w:rPr>
          <w:rFonts w:ascii="宋体" w:eastAsia="仿宋_GB2312" w:hAnsiTheme="minorHAnsi" w:cstheme="minorBidi"/>
          <w:color w:val="000000" w:themeColor="text1"/>
          <w:kern w:val="0"/>
          <w:sz w:val="28"/>
          <w:szCs w:val="28"/>
          <w:lang w:eastAsia="zh-CN"/>
        </w:rPr>
        <w:t>，</w:t>
      </w:r>
      <w:r w:rsidRPr="00C408F8">
        <w:rPr>
          <w:rFonts w:ascii="宋体" w:eastAsia="仿宋_GB2312" w:hAnsiTheme="minorHAnsi" w:cstheme="minorBidi"/>
          <w:color w:val="000000" w:themeColor="text1"/>
          <w:kern w:val="0"/>
          <w:sz w:val="28"/>
          <w:szCs w:val="28"/>
          <w:lang w:eastAsia="zh-CN"/>
        </w:rPr>
        <w:t>EHP)</w:t>
      </w:r>
      <w:r w:rsidRPr="00C408F8">
        <w:rPr>
          <w:rFonts w:ascii="宋体" w:eastAsia="仿宋_GB2312" w:hAnsiTheme="minorHAnsi" w:cstheme="minorBidi"/>
          <w:color w:val="000000" w:themeColor="text1"/>
          <w:kern w:val="0"/>
          <w:sz w:val="28"/>
          <w:szCs w:val="28"/>
          <w:lang w:eastAsia="zh-CN"/>
        </w:rPr>
        <w:t>属于肠胞虫科、肠胞虫属的一种专性细胞内寄生的微孢子虫，在</w:t>
      </w:r>
      <w:r w:rsidRPr="00C408F8">
        <w:rPr>
          <w:rFonts w:ascii="宋体" w:eastAsia="仿宋_GB2312" w:hAnsiTheme="minorHAnsi" w:cstheme="minorBidi"/>
          <w:color w:val="000000" w:themeColor="text1"/>
          <w:kern w:val="0"/>
          <w:sz w:val="28"/>
          <w:szCs w:val="28"/>
          <w:lang w:eastAsia="zh-CN"/>
        </w:rPr>
        <w:t>2004</w:t>
      </w:r>
      <w:r w:rsidRPr="00C408F8">
        <w:rPr>
          <w:rFonts w:ascii="宋体" w:eastAsia="仿宋_GB2312" w:hAnsiTheme="minorHAnsi" w:cstheme="minorBidi"/>
          <w:color w:val="000000" w:themeColor="text1"/>
          <w:kern w:val="0"/>
          <w:sz w:val="28"/>
          <w:szCs w:val="28"/>
          <w:lang w:eastAsia="zh-CN"/>
        </w:rPr>
        <w:t>年最早发现于泰国养殖的斑节对虾并于</w:t>
      </w:r>
      <w:r w:rsidRPr="00C408F8">
        <w:rPr>
          <w:rFonts w:ascii="宋体" w:eastAsia="仿宋_GB2312" w:hAnsiTheme="minorHAnsi" w:cstheme="minorBidi"/>
          <w:color w:val="000000" w:themeColor="text1"/>
          <w:kern w:val="0"/>
          <w:sz w:val="28"/>
          <w:szCs w:val="28"/>
          <w:lang w:eastAsia="zh-CN"/>
        </w:rPr>
        <w:t>2009</w:t>
      </w:r>
      <w:r w:rsidRPr="00C408F8">
        <w:rPr>
          <w:rFonts w:ascii="宋体" w:eastAsia="仿宋_GB2312" w:hAnsiTheme="minorHAnsi" w:cstheme="minorBidi"/>
          <w:color w:val="000000" w:themeColor="text1"/>
          <w:kern w:val="0"/>
          <w:sz w:val="28"/>
          <w:szCs w:val="28"/>
          <w:lang w:eastAsia="zh-CN"/>
        </w:rPr>
        <w:t>年首次被分离和正式命名报道，主要感染凡纳滨对虾和斑节对虾等重要养殖虾类，是近</w:t>
      </w:r>
      <w:r w:rsidRPr="00C408F8">
        <w:rPr>
          <w:rFonts w:ascii="宋体" w:eastAsia="仿宋_GB2312" w:hAnsiTheme="minorHAnsi" w:cstheme="minorBidi"/>
          <w:color w:val="000000" w:themeColor="text1"/>
          <w:kern w:val="0"/>
          <w:sz w:val="28"/>
          <w:szCs w:val="28"/>
          <w:lang w:eastAsia="zh-CN"/>
        </w:rPr>
        <w:t>10</w:t>
      </w:r>
      <w:r w:rsidRPr="00C408F8">
        <w:rPr>
          <w:rFonts w:ascii="宋体" w:eastAsia="仿宋_GB2312" w:hAnsiTheme="minorHAnsi" w:cstheme="minorBidi"/>
          <w:color w:val="000000" w:themeColor="text1"/>
          <w:kern w:val="0"/>
          <w:sz w:val="28"/>
          <w:szCs w:val="28"/>
          <w:lang w:eastAsia="zh-CN"/>
        </w:rPr>
        <w:t>年危害养殖对虾的主要病原之一。</w:t>
      </w:r>
      <w:r w:rsidRPr="00C408F8">
        <w:rPr>
          <w:rFonts w:ascii="宋体" w:eastAsia="仿宋_GB2312" w:hAnsiTheme="minorHAnsi" w:cstheme="minorBidi"/>
          <w:color w:val="000000" w:themeColor="text1"/>
          <w:kern w:val="0"/>
          <w:sz w:val="28"/>
          <w:szCs w:val="28"/>
          <w:lang w:eastAsia="zh-CN"/>
        </w:rPr>
        <w:t>EHP</w:t>
      </w:r>
      <w:r w:rsidRPr="00C408F8">
        <w:rPr>
          <w:rFonts w:ascii="宋体" w:eastAsia="仿宋_GB2312" w:hAnsiTheme="minorHAnsi" w:cstheme="minorBidi"/>
          <w:color w:val="000000" w:themeColor="text1"/>
          <w:kern w:val="0"/>
          <w:sz w:val="28"/>
          <w:szCs w:val="28"/>
          <w:lang w:eastAsia="zh-CN"/>
        </w:rPr>
        <w:t>感染主要导致养殖对虾生长缓慢甚至停滞，表现为对虾消瘦、大小不均、重量离散；还可导致患病虾肝胰腺遭到破坏，免疫力降低，更容易被其他病原所侵染而死亡。目前，</w:t>
      </w:r>
      <w:r w:rsidRPr="00C408F8">
        <w:rPr>
          <w:rFonts w:ascii="宋体" w:eastAsia="仿宋_GB2312" w:hAnsiTheme="minorHAnsi" w:cstheme="minorBidi"/>
          <w:color w:val="000000" w:themeColor="text1"/>
          <w:kern w:val="0"/>
          <w:sz w:val="28"/>
          <w:szCs w:val="28"/>
          <w:lang w:eastAsia="zh-CN"/>
        </w:rPr>
        <w:t>EHP</w:t>
      </w:r>
      <w:r w:rsidRPr="00C408F8">
        <w:rPr>
          <w:rFonts w:ascii="宋体" w:eastAsia="仿宋_GB2312" w:hAnsiTheme="minorHAnsi" w:cstheme="minorBidi"/>
          <w:color w:val="000000" w:themeColor="text1"/>
          <w:kern w:val="0"/>
          <w:sz w:val="28"/>
          <w:szCs w:val="28"/>
          <w:lang w:eastAsia="zh-CN"/>
        </w:rPr>
        <w:t>已对全球对虾产业构成严重威胁，印度、委内瑞拉、中国、泰国、越南、马来西亚以及文莱等国家均有该病原检出并造成严重经济损失的报道</w:t>
      </w:r>
      <w:bookmarkEnd w:id="2"/>
      <w:r w:rsidRPr="00C408F8">
        <w:rPr>
          <w:rFonts w:ascii="宋体" w:eastAsia="仿宋_GB2312" w:hAnsiTheme="minorHAnsi" w:cstheme="minorBidi"/>
          <w:color w:val="000000" w:themeColor="text1"/>
          <w:kern w:val="0"/>
          <w:sz w:val="28"/>
          <w:szCs w:val="28"/>
          <w:lang w:eastAsia="zh-CN"/>
        </w:rPr>
        <w:t>。鉴于</w:t>
      </w:r>
      <w:r w:rsidRPr="00C408F8">
        <w:rPr>
          <w:rFonts w:ascii="宋体" w:eastAsia="仿宋_GB2312" w:hAnsiTheme="minorHAnsi" w:cstheme="minorBidi"/>
          <w:color w:val="000000" w:themeColor="text1"/>
          <w:kern w:val="0"/>
          <w:sz w:val="28"/>
          <w:szCs w:val="28"/>
          <w:lang w:eastAsia="zh-CN"/>
        </w:rPr>
        <w:t>EHP</w:t>
      </w:r>
      <w:r w:rsidRPr="00C408F8">
        <w:rPr>
          <w:rFonts w:ascii="宋体" w:eastAsia="仿宋_GB2312" w:hAnsiTheme="minorHAnsi" w:cstheme="minorBidi"/>
          <w:color w:val="000000" w:themeColor="text1"/>
          <w:kern w:val="0"/>
          <w:sz w:val="28"/>
          <w:szCs w:val="28"/>
          <w:lang w:eastAsia="zh-CN"/>
        </w:rPr>
        <w:t>引起的虾肝肠胞虫病（</w:t>
      </w:r>
      <w:r w:rsidRPr="00C408F8">
        <w:rPr>
          <w:rFonts w:ascii="宋体" w:eastAsia="仿宋_GB2312" w:hAnsiTheme="minorHAnsi" w:cstheme="minorBidi"/>
          <w:color w:val="000000" w:themeColor="text1"/>
          <w:kern w:val="0"/>
          <w:sz w:val="28"/>
          <w:szCs w:val="28"/>
          <w:lang w:eastAsia="zh-CN"/>
        </w:rPr>
        <w:t>EHPD</w:t>
      </w:r>
      <w:r w:rsidRPr="00C408F8">
        <w:rPr>
          <w:rFonts w:ascii="宋体" w:eastAsia="仿宋_GB2312" w:hAnsiTheme="minorHAnsi" w:cstheme="minorBidi"/>
          <w:color w:val="000000" w:themeColor="text1"/>
          <w:kern w:val="0"/>
          <w:sz w:val="28"/>
          <w:szCs w:val="28"/>
          <w:lang w:eastAsia="zh-CN"/>
        </w:rPr>
        <w:t>）的严重危害性，我国从</w:t>
      </w:r>
      <w:r w:rsidRPr="00C408F8">
        <w:rPr>
          <w:rFonts w:ascii="宋体" w:eastAsia="仿宋_GB2312" w:hAnsiTheme="minorHAnsi" w:cstheme="minorBidi"/>
          <w:color w:val="000000" w:themeColor="text1"/>
          <w:kern w:val="0"/>
          <w:sz w:val="28"/>
          <w:szCs w:val="28"/>
          <w:lang w:eastAsia="zh-CN"/>
        </w:rPr>
        <w:t>2017</w:t>
      </w:r>
      <w:r w:rsidRPr="00C408F8">
        <w:rPr>
          <w:rFonts w:ascii="宋体" w:eastAsia="仿宋_GB2312" w:hAnsiTheme="minorHAnsi" w:cstheme="minorBidi"/>
          <w:color w:val="000000" w:themeColor="text1"/>
          <w:kern w:val="0"/>
          <w:sz w:val="28"/>
          <w:szCs w:val="28"/>
          <w:lang w:eastAsia="zh-CN"/>
        </w:rPr>
        <w:t>年起已将</w:t>
      </w:r>
      <w:r w:rsidRPr="00C408F8">
        <w:rPr>
          <w:rFonts w:ascii="宋体" w:eastAsia="仿宋_GB2312" w:hAnsiTheme="minorHAnsi" w:cstheme="minorBidi"/>
          <w:color w:val="000000" w:themeColor="text1"/>
          <w:kern w:val="0"/>
          <w:sz w:val="28"/>
          <w:szCs w:val="28"/>
          <w:lang w:eastAsia="zh-CN"/>
        </w:rPr>
        <w:t>EHPD</w:t>
      </w:r>
      <w:r w:rsidRPr="00C408F8">
        <w:rPr>
          <w:rFonts w:ascii="宋体" w:eastAsia="仿宋_GB2312" w:hAnsiTheme="minorHAnsi" w:cstheme="minorBidi"/>
          <w:color w:val="000000" w:themeColor="text1"/>
          <w:kern w:val="0"/>
          <w:sz w:val="28"/>
          <w:szCs w:val="28"/>
          <w:lang w:eastAsia="zh-CN"/>
        </w:rPr>
        <w:t>纳入《国家水生动物疫病监测计划》，且规定阳性场处置参照一类疫病处置措施实施；近几年监测结果显示，我国沿海多省市的监测样品检出</w:t>
      </w:r>
      <w:r w:rsidRPr="00C408F8">
        <w:rPr>
          <w:rFonts w:ascii="宋体" w:eastAsia="仿宋_GB2312" w:hAnsiTheme="minorHAnsi" w:cstheme="minorBidi"/>
          <w:color w:val="000000" w:themeColor="text1"/>
          <w:kern w:val="0"/>
          <w:sz w:val="28"/>
          <w:szCs w:val="28"/>
          <w:lang w:eastAsia="zh-CN"/>
        </w:rPr>
        <w:t>EHP</w:t>
      </w:r>
      <w:r w:rsidRPr="00C408F8">
        <w:rPr>
          <w:rFonts w:ascii="宋体" w:eastAsia="仿宋_GB2312" w:hAnsiTheme="minorHAnsi" w:cstheme="minorBidi"/>
          <w:color w:val="000000" w:themeColor="text1"/>
          <w:kern w:val="0"/>
          <w:sz w:val="28"/>
          <w:szCs w:val="28"/>
          <w:lang w:eastAsia="zh-CN"/>
        </w:rPr>
        <w:t>阳性，检出品种包括</w:t>
      </w:r>
      <w:r w:rsidRPr="00C408F8">
        <w:rPr>
          <w:rFonts w:ascii="宋体" w:eastAsia="仿宋_GB2312" w:hAnsiTheme="minorHAnsi" w:cstheme="minorBidi" w:hint="eastAsia"/>
          <w:color w:val="000000" w:themeColor="text1"/>
          <w:kern w:val="0"/>
          <w:sz w:val="28"/>
          <w:szCs w:val="28"/>
          <w:lang w:eastAsia="zh-CN"/>
        </w:rPr>
        <w:t>凡纳滨对虾、斑节对虾</w:t>
      </w:r>
      <w:r w:rsidRPr="00C408F8">
        <w:rPr>
          <w:rFonts w:ascii="宋体" w:eastAsia="仿宋_GB2312" w:hAnsiTheme="minorHAnsi" w:cstheme="minorBidi"/>
          <w:color w:val="000000" w:themeColor="text1"/>
          <w:kern w:val="0"/>
          <w:sz w:val="28"/>
          <w:szCs w:val="28"/>
          <w:lang w:eastAsia="zh-CN"/>
        </w:rPr>
        <w:t>、</w:t>
      </w:r>
      <w:r w:rsidRPr="00C408F8">
        <w:rPr>
          <w:rFonts w:ascii="宋体" w:eastAsia="仿宋_GB2312" w:hAnsiTheme="minorHAnsi" w:cstheme="minorBidi" w:hint="eastAsia"/>
          <w:color w:val="000000" w:themeColor="text1"/>
          <w:kern w:val="0"/>
          <w:sz w:val="28"/>
          <w:szCs w:val="28"/>
          <w:lang w:eastAsia="zh-CN"/>
        </w:rPr>
        <w:t>中国对虾、</w:t>
      </w:r>
      <w:r w:rsidRPr="00C408F8">
        <w:rPr>
          <w:rFonts w:ascii="宋体" w:eastAsia="仿宋_GB2312" w:hAnsiTheme="minorHAnsi" w:cstheme="minorBidi"/>
          <w:color w:val="000000" w:themeColor="text1"/>
          <w:kern w:val="0"/>
          <w:sz w:val="28"/>
          <w:szCs w:val="28"/>
          <w:lang w:eastAsia="zh-CN"/>
        </w:rPr>
        <w:t>克</w:t>
      </w:r>
      <w:r w:rsidRPr="00C408F8">
        <w:rPr>
          <w:rFonts w:ascii="宋体" w:eastAsia="仿宋_GB2312" w:hAnsiTheme="minorHAnsi" w:cstheme="minorBidi"/>
          <w:color w:val="000000" w:themeColor="text1"/>
          <w:kern w:val="0"/>
          <w:sz w:val="28"/>
          <w:szCs w:val="28"/>
          <w:lang w:eastAsia="zh-CN"/>
        </w:rPr>
        <w:lastRenderedPageBreak/>
        <w:t>氏原螯虾</w:t>
      </w:r>
      <w:r w:rsidRPr="00C408F8">
        <w:rPr>
          <w:rFonts w:ascii="宋体" w:eastAsia="仿宋_GB2312" w:hAnsiTheme="minorHAnsi" w:cstheme="minorBidi" w:hint="eastAsia"/>
          <w:color w:val="000000" w:themeColor="text1"/>
          <w:kern w:val="0"/>
          <w:sz w:val="28"/>
          <w:szCs w:val="28"/>
          <w:lang w:eastAsia="zh-CN"/>
        </w:rPr>
        <w:t>和青虾</w:t>
      </w:r>
      <w:r w:rsidRPr="00C408F8">
        <w:rPr>
          <w:rFonts w:ascii="宋体" w:eastAsia="仿宋_GB2312" w:hAnsiTheme="minorHAnsi" w:cstheme="minorBidi"/>
          <w:color w:val="000000" w:themeColor="text1"/>
          <w:kern w:val="0"/>
          <w:sz w:val="28"/>
          <w:szCs w:val="28"/>
          <w:lang w:eastAsia="zh-CN"/>
        </w:rPr>
        <w:t>等我国主要养殖虾品种，表明</w:t>
      </w:r>
      <w:r w:rsidRPr="00C408F8">
        <w:rPr>
          <w:rFonts w:ascii="宋体" w:eastAsia="仿宋_GB2312" w:hAnsiTheme="minorHAnsi" w:cstheme="minorBidi"/>
          <w:color w:val="000000" w:themeColor="text1"/>
          <w:kern w:val="0"/>
          <w:sz w:val="28"/>
          <w:szCs w:val="28"/>
          <w:lang w:eastAsia="zh-CN"/>
        </w:rPr>
        <w:t>EHP</w:t>
      </w:r>
      <w:r w:rsidRPr="00C408F8">
        <w:rPr>
          <w:rFonts w:ascii="宋体" w:eastAsia="仿宋_GB2312" w:hAnsiTheme="minorHAnsi" w:cstheme="minorBidi"/>
          <w:color w:val="000000" w:themeColor="text1"/>
          <w:kern w:val="0"/>
          <w:sz w:val="28"/>
          <w:szCs w:val="28"/>
          <w:lang w:eastAsia="zh-CN"/>
        </w:rPr>
        <w:t>已成为</w:t>
      </w:r>
      <w:r w:rsidRPr="00C408F8">
        <w:rPr>
          <w:rFonts w:ascii="宋体" w:eastAsia="仿宋_GB2312" w:hAnsiTheme="minorHAnsi" w:cstheme="minorBidi" w:hint="eastAsia"/>
          <w:color w:val="000000" w:themeColor="text1"/>
          <w:kern w:val="0"/>
          <w:sz w:val="28"/>
          <w:szCs w:val="28"/>
          <w:lang w:eastAsia="zh-CN"/>
        </w:rPr>
        <w:t>我</w:t>
      </w:r>
      <w:r w:rsidRPr="00C408F8">
        <w:rPr>
          <w:rFonts w:ascii="宋体" w:eastAsia="仿宋_GB2312" w:hAnsiTheme="minorHAnsi" w:cstheme="minorBidi"/>
          <w:color w:val="000000" w:themeColor="text1"/>
          <w:kern w:val="0"/>
          <w:sz w:val="28"/>
          <w:szCs w:val="28"/>
          <w:lang w:eastAsia="zh-CN"/>
        </w:rPr>
        <w:t>国虾类养殖业面临的</w:t>
      </w:r>
      <w:r w:rsidRPr="00C408F8">
        <w:rPr>
          <w:rFonts w:ascii="宋体" w:eastAsia="仿宋_GB2312" w:hAnsiTheme="minorHAnsi" w:cstheme="minorBidi" w:hint="eastAsia"/>
          <w:color w:val="000000" w:themeColor="text1"/>
          <w:kern w:val="0"/>
          <w:sz w:val="28"/>
          <w:szCs w:val="28"/>
          <w:lang w:eastAsia="zh-CN"/>
        </w:rPr>
        <w:t>重要</w:t>
      </w:r>
      <w:r w:rsidRPr="00C408F8">
        <w:rPr>
          <w:rFonts w:ascii="宋体" w:eastAsia="仿宋_GB2312" w:hAnsiTheme="minorHAnsi" w:cstheme="minorBidi"/>
          <w:color w:val="000000" w:themeColor="text1"/>
          <w:kern w:val="0"/>
          <w:sz w:val="28"/>
          <w:szCs w:val="28"/>
          <w:lang w:eastAsia="zh-CN"/>
        </w:rPr>
        <w:t>威胁。</w:t>
      </w:r>
      <w:r w:rsidRPr="00C408F8">
        <w:rPr>
          <w:rFonts w:ascii="宋体" w:eastAsia="仿宋_GB2312" w:hAnsiTheme="minorHAnsi" w:cstheme="minorBidi" w:hint="eastAsia"/>
          <w:color w:val="000000" w:themeColor="text1"/>
          <w:kern w:val="0"/>
          <w:sz w:val="28"/>
          <w:szCs w:val="28"/>
          <w:lang w:eastAsia="zh-CN"/>
        </w:rPr>
        <w:t>EHP</w:t>
      </w:r>
      <w:r w:rsidRPr="00C408F8">
        <w:rPr>
          <w:rFonts w:ascii="宋体" w:eastAsia="仿宋_GB2312" w:hAnsiTheme="minorHAnsi" w:cstheme="minorBidi" w:hint="eastAsia"/>
          <w:color w:val="000000" w:themeColor="text1"/>
          <w:kern w:val="0"/>
          <w:sz w:val="28"/>
          <w:szCs w:val="28"/>
          <w:lang w:eastAsia="zh-CN"/>
        </w:rPr>
        <w:t>的危害与其感染数量密切相关，轻度感染基本上不影响对虾的生长发育，中度感染影响对虾的营养吸收，严重感染损坏对虾免疫系统。因此，</w:t>
      </w:r>
      <w:r w:rsidR="008B3074">
        <w:rPr>
          <w:rFonts w:ascii="宋体" w:eastAsia="仿宋_GB2312" w:hAnsiTheme="minorHAnsi" w:cstheme="minorBidi" w:hint="eastAsia"/>
          <w:color w:val="000000" w:themeColor="text1"/>
          <w:kern w:val="0"/>
          <w:sz w:val="28"/>
          <w:szCs w:val="28"/>
          <w:lang w:eastAsia="zh-CN"/>
        </w:rPr>
        <w:t>非常必要</w:t>
      </w:r>
      <w:r w:rsidRPr="00C408F8">
        <w:rPr>
          <w:rFonts w:ascii="宋体" w:eastAsia="仿宋_GB2312" w:hAnsiTheme="minorHAnsi" w:cstheme="minorBidi" w:hint="eastAsia"/>
          <w:color w:val="000000" w:themeColor="text1"/>
          <w:kern w:val="0"/>
          <w:sz w:val="28"/>
          <w:szCs w:val="28"/>
          <w:lang w:eastAsia="zh-CN"/>
        </w:rPr>
        <w:t>建立一种快速且准确的</w:t>
      </w:r>
      <w:r w:rsidRPr="00C408F8">
        <w:rPr>
          <w:rFonts w:ascii="宋体" w:eastAsia="仿宋_GB2312" w:hAnsiTheme="minorHAnsi" w:cstheme="minorBidi" w:hint="eastAsia"/>
          <w:color w:val="000000" w:themeColor="text1"/>
          <w:kern w:val="0"/>
          <w:sz w:val="28"/>
          <w:szCs w:val="28"/>
          <w:lang w:eastAsia="zh-CN"/>
        </w:rPr>
        <w:t>EHP</w:t>
      </w:r>
      <w:r w:rsidRPr="00C408F8">
        <w:rPr>
          <w:rFonts w:ascii="宋体" w:eastAsia="仿宋_GB2312" w:hAnsiTheme="minorHAnsi" w:cstheme="minorBidi" w:hint="eastAsia"/>
          <w:color w:val="000000" w:themeColor="text1"/>
          <w:kern w:val="0"/>
          <w:sz w:val="28"/>
          <w:szCs w:val="28"/>
          <w:lang w:eastAsia="zh-CN"/>
        </w:rPr>
        <w:t>定量检测方法</w:t>
      </w:r>
      <w:r w:rsidR="008B3074">
        <w:rPr>
          <w:rFonts w:ascii="宋体" w:eastAsia="仿宋_GB2312" w:hAnsiTheme="minorHAnsi" w:cstheme="minorBidi" w:hint="eastAsia"/>
          <w:color w:val="000000" w:themeColor="text1"/>
          <w:kern w:val="0"/>
          <w:sz w:val="28"/>
          <w:szCs w:val="28"/>
          <w:lang w:eastAsia="zh-CN"/>
        </w:rPr>
        <w:t>用于</w:t>
      </w:r>
      <w:r w:rsidRPr="00C408F8">
        <w:rPr>
          <w:rFonts w:ascii="宋体" w:eastAsia="仿宋_GB2312" w:hAnsiTheme="minorHAnsi" w:cstheme="minorBidi" w:hint="eastAsia"/>
          <w:color w:val="000000" w:themeColor="text1"/>
          <w:kern w:val="0"/>
          <w:sz w:val="28"/>
          <w:szCs w:val="28"/>
          <w:lang w:eastAsia="zh-CN"/>
        </w:rPr>
        <w:t>虾苗检疫、亲虾筛选</w:t>
      </w:r>
      <w:r w:rsidR="008B3074">
        <w:rPr>
          <w:rFonts w:ascii="宋体" w:eastAsia="仿宋_GB2312" w:hAnsiTheme="minorHAnsi" w:cstheme="minorBidi" w:hint="eastAsia"/>
          <w:color w:val="000000" w:themeColor="text1"/>
          <w:kern w:val="0"/>
          <w:sz w:val="28"/>
          <w:szCs w:val="28"/>
          <w:lang w:eastAsia="zh-CN"/>
        </w:rPr>
        <w:t>、以及</w:t>
      </w:r>
      <w:r w:rsidRPr="00C408F8">
        <w:rPr>
          <w:rFonts w:ascii="宋体" w:eastAsia="仿宋_GB2312" w:hAnsiTheme="minorHAnsi" w:cstheme="minorBidi" w:hint="eastAsia"/>
          <w:color w:val="000000" w:themeColor="text1"/>
          <w:kern w:val="0"/>
          <w:sz w:val="28"/>
          <w:szCs w:val="28"/>
          <w:lang w:eastAsia="zh-CN"/>
        </w:rPr>
        <w:t>成虾养殖疫情监测过程中根据其定量数据及对虾养殖模式制定相应措施</w:t>
      </w:r>
      <w:r w:rsidR="008B3074">
        <w:rPr>
          <w:rFonts w:ascii="宋体" w:eastAsia="仿宋_GB2312" w:hAnsiTheme="minorHAnsi" w:cstheme="minorBidi" w:hint="eastAsia"/>
          <w:color w:val="000000" w:themeColor="text1"/>
          <w:kern w:val="0"/>
          <w:sz w:val="28"/>
          <w:szCs w:val="28"/>
          <w:lang w:eastAsia="zh-CN"/>
        </w:rPr>
        <w:t>。</w:t>
      </w:r>
      <w:r w:rsidR="008B3074">
        <w:rPr>
          <w:rFonts w:ascii="宋体" w:eastAsia="仿宋_GB2312" w:hAnsiTheme="minorHAnsi" w:cstheme="minorBidi"/>
          <w:color w:val="000000" w:themeColor="text1"/>
          <w:kern w:val="0"/>
          <w:sz w:val="28"/>
          <w:szCs w:val="28"/>
          <w:lang w:eastAsia="zh-CN"/>
        </w:rPr>
        <w:t xml:space="preserve"> </w:t>
      </w:r>
    </w:p>
    <w:p w14:paraId="1266EF29" w14:textId="2DC70953" w:rsidR="00C408F8" w:rsidRPr="00F109E8" w:rsidRDefault="00C408F8" w:rsidP="00F109E8">
      <w:pPr>
        <w:autoSpaceDE w:val="0"/>
        <w:autoSpaceDN w:val="0"/>
        <w:adjustRightInd w:val="0"/>
        <w:spacing w:line="300" w:lineRule="auto"/>
        <w:ind w:firstLineChars="200" w:firstLine="560"/>
        <w:rPr>
          <w:rFonts w:ascii="宋体" w:eastAsia="仿宋_GB2312" w:hAnsiTheme="minorHAnsi" w:cstheme="minorBidi"/>
          <w:color w:val="000000" w:themeColor="text1"/>
          <w:kern w:val="0"/>
          <w:sz w:val="28"/>
          <w:szCs w:val="28"/>
          <w:lang w:eastAsia="zh-CN"/>
        </w:rPr>
      </w:pPr>
      <w:r w:rsidRPr="00C408F8">
        <w:rPr>
          <w:rFonts w:ascii="宋体" w:eastAsia="仿宋_GB2312" w:hAnsiTheme="minorHAnsi" w:cstheme="minorBidi"/>
          <w:color w:val="000000" w:themeColor="text1"/>
          <w:kern w:val="0"/>
          <w:sz w:val="28"/>
          <w:szCs w:val="28"/>
          <w:lang w:eastAsia="zh-CN"/>
        </w:rPr>
        <w:t>迄今为止国际</w:t>
      </w:r>
      <w:r w:rsidRPr="00C408F8">
        <w:rPr>
          <w:rFonts w:ascii="宋体" w:eastAsia="仿宋_GB2312" w:hAnsiTheme="minorHAnsi" w:cstheme="minorBidi"/>
          <w:color w:val="000000" w:themeColor="text1"/>
          <w:kern w:val="0"/>
          <w:sz w:val="28"/>
          <w:szCs w:val="28"/>
          <w:lang w:eastAsia="zh-CN"/>
        </w:rPr>
        <w:t>(OIE)</w:t>
      </w:r>
      <w:r w:rsidRPr="00C408F8">
        <w:rPr>
          <w:rFonts w:ascii="宋体" w:eastAsia="仿宋_GB2312" w:hAnsiTheme="minorHAnsi" w:cstheme="minorBidi" w:hint="eastAsia"/>
          <w:color w:val="000000" w:themeColor="text1"/>
          <w:kern w:val="0"/>
          <w:sz w:val="28"/>
          <w:szCs w:val="28"/>
          <w:lang w:eastAsia="zh-CN"/>
        </w:rPr>
        <w:t>和国内均没有</w:t>
      </w:r>
      <w:r w:rsidR="00EE7C74" w:rsidRPr="009A6A54">
        <w:rPr>
          <w:rFonts w:eastAsia="仿宋_GB2312"/>
          <w:sz w:val="28"/>
          <w:szCs w:val="28"/>
        </w:rPr>
        <w:t>TaqMan-MGB</w:t>
      </w:r>
      <w:r w:rsidRPr="00C408F8">
        <w:rPr>
          <w:rFonts w:ascii="宋体" w:eastAsia="仿宋_GB2312" w:hAnsiTheme="minorHAnsi" w:cstheme="minorBidi" w:hint="eastAsia"/>
          <w:color w:val="000000" w:themeColor="text1"/>
          <w:kern w:val="0"/>
          <w:sz w:val="28"/>
          <w:szCs w:val="28"/>
          <w:lang w:eastAsia="zh-CN"/>
        </w:rPr>
        <w:t>荧光定量</w:t>
      </w:r>
      <w:r w:rsidRPr="00C408F8">
        <w:rPr>
          <w:rFonts w:ascii="宋体" w:eastAsia="仿宋_GB2312" w:hAnsiTheme="minorHAnsi" w:cstheme="minorBidi" w:hint="eastAsia"/>
          <w:color w:val="000000" w:themeColor="text1"/>
          <w:kern w:val="0"/>
          <w:sz w:val="28"/>
          <w:szCs w:val="28"/>
          <w:lang w:eastAsia="zh-CN"/>
        </w:rPr>
        <w:t>PCR</w:t>
      </w:r>
      <w:r w:rsidRPr="00C408F8">
        <w:rPr>
          <w:rFonts w:ascii="宋体" w:eastAsia="仿宋_GB2312" w:hAnsiTheme="minorHAnsi" w:cstheme="minorBidi" w:hint="eastAsia"/>
          <w:color w:val="000000" w:themeColor="text1"/>
          <w:kern w:val="0"/>
          <w:sz w:val="28"/>
          <w:szCs w:val="28"/>
          <w:lang w:eastAsia="zh-CN"/>
        </w:rPr>
        <w:t>检测</w:t>
      </w:r>
      <w:r w:rsidRPr="00C408F8">
        <w:rPr>
          <w:rFonts w:ascii="宋体" w:eastAsia="仿宋_GB2312" w:hAnsiTheme="minorHAnsi" w:cstheme="minorBidi"/>
          <w:color w:val="000000" w:themeColor="text1"/>
          <w:kern w:val="0"/>
          <w:sz w:val="28"/>
          <w:szCs w:val="28"/>
          <w:lang w:eastAsia="zh-CN"/>
        </w:rPr>
        <w:t>虾肝肠胞虫</w:t>
      </w:r>
      <w:r w:rsidRPr="00C408F8">
        <w:rPr>
          <w:rFonts w:ascii="宋体" w:eastAsia="仿宋_GB2312" w:hAnsiTheme="minorHAnsi" w:cstheme="minorBidi" w:hint="eastAsia"/>
          <w:color w:val="000000" w:themeColor="text1"/>
          <w:kern w:val="0"/>
          <w:sz w:val="28"/>
          <w:szCs w:val="28"/>
          <w:lang w:eastAsia="zh-CN"/>
        </w:rPr>
        <w:t>的相关标准发布。</w:t>
      </w:r>
      <w:r w:rsidRPr="00C408F8">
        <w:rPr>
          <w:rFonts w:ascii="宋体" w:eastAsia="仿宋_GB2312" w:hAnsiTheme="minorHAnsi" w:cstheme="minorBidi"/>
          <w:color w:val="000000" w:themeColor="text1"/>
          <w:kern w:val="0"/>
          <w:sz w:val="28"/>
          <w:szCs w:val="28"/>
          <w:lang w:eastAsia="zh-CN"/>
        </w:rPr>
        <w:t>荧光定量</w:t>
      </w:r>
      <w:r w:rsidRPr="00C408F8">
        <w:rPr>
          <w:rFonts w:ascii="宋体" w:eastAsia="仿宋_GB2312" w:hAnsiTheme="minorHAnsi" w:cstheme="minorBidi"/>
          <w:color w:val="000000" w:themeColor="text1"/>
          <w:kern w:val="0"/>
          <w:sz w:val="28"/>
          <w:szCs w:val="28"/>
          <w:lang w:eastAsia="zh-CN"/>
        </w:rPr>
        <w:t>PCR(Real-time PCR)</w:t>
      </w:r>
      <w:r w:rsidRPr="00C408F8">
        <w:rPr>
          <w:rFonts w:ascii="宋体" w:eastAsia="仿宋_GB2312" w:hAnsiTheme="minorHAnsi" w:cstheme="minorBidi"/>
          <w:color w:val="000000" w:themeColor="text1"/>
          <w:kern w:val="0"/>
          <w:sz w:val="28"/>
          <w:szCs w:val="28"/>
          <w:lang w:eastAsia="zh-CN"/>
        </w:rPr>
        <w:t>是在</w:t>
      </w:r>
      <w:r w:rsidRPr="00C408F8">
        <w:rPr>
          <w:rFonts w:ascii="宋体" w:eastAsia="仿宋_GB2312" w:hAnsiTheme="minorHAnsi" w:cstheme="minorBidi"/>
          <w:color w:val="000000" w:themeColor="text1"/>
          <w:kern w:val="0"/>
          <w:sz w:val="28"/>
          <w:szCs w:val="28"/>
          <w:lang w:eastAsia="zh-CN"/>
        </w:rPr>
        <w:t>PCR</w:t>
      </w:r>
      <w:r w:rsidRPr="00C408F8">
        <w:rPr>
          <w:rFonts w:ascii="宋体" w:eastAsia="仿宋_GB2312" w:hAnsiTheme="minorHAnsi" w:cstheme="minorBidi"/>
          <w:color w:val="000000" w:themeColor="text1"/>
          <w:kern w:val="0"/>
          <w:sz w:val="28"/>
          <w:szCs w:val="28"/>
          <w:lang w:eastAsia="zh-CN"/>
        </w:rPr>
        <w:t>反应体系中加入荧光</w:t>
      </w:r>
      <w:r w:rsidRPr="00C408F8">
        <w:rPr>
          <w:rFonts w:ascii="宋体" w:eastAsia="仿宋_GB2312" w:hAnsiTheme="minorHAnsi" w:cstheme="minorBidi" w:hint="eastAsia"/>
          <w:color w:val="000000" w:themeColor="text1"/>
          <w:kern w:val="0"/>
          <w:sz w:val="28"/>
          <w:szCs w:val="28"/>
          <w:lang w:eastAsia="zh-CN"/>
        </w:rPr>
        <w:t>标记物</w:t>
      </w:r>
      <w:r w:rsidRPr="00C408F8">
        <w:rPr>
          <w:rFonts w:ascii="宋体" w:eastAsia="仿宋_GB2312" w:hAnsiTheme="minorHAnsi" w:cstheme="minorBidi"/>
          <w:color w:val="000000" w:themeColor="text1"/>
          <w:kern w:val="0"/>
          <w:sz w:val="28"/>
          <w:szCs w:val="28"/>
          <w:lang w:eastAsia="zh-CN"/>
        </w:rPr>
        <w:t>，</w:t>
      </w:r>
      <w:r w:rsidRPr="00C408F8">
        <w:rPr>
          <w:rFonts w:ascii="宋体" w:eastAsia="仿宋_GB2312" w:hAnsiTheme="minorHAnsi" w:cstheme="minorBidi" w:hint="eastAsia"/>
          <w:color w:val="000000" w:themeColor="text1"/>
          <w:kern w:val="0"/>
          <w:sz w:val="28"/>
          <w:szCs w:val="28"/>
          <w:lang w:eastAsia="zh-CN"/>
        </w:rPr>
        <w:t>通过仪器检测</w:t>
      </w:r>
      <w:r w:rsidRPr="00C408F8">
        <w:rPr>
          <w:rFonts w:ascii="宋体" w:eastAsia="仿宋_GB2312" w:hAnsiTheme="minorHAnsi" w:cstheme="minorBidi"/>
          <w:color w:val="000000" w:themeColor="text1"/>
          <w:kern w:val="0"/>
          <w:sz w:val="28"/>
          <w:szCs w:val="28"/>
          <w:lang w:eastAsia="zh-CN"/>
        </w:rPr>
        <w:t>荧光信号</w:t>
      </w:r>
      <w:r w:rsidRPr="00C408F8">
        <w:rPr>
          <w:rFonts w:ascii="宋体" w:eastAsia="仿宋_GB2312" w:hAnsiTheme="minorHAnsi" w:cstheme="minorBidi" w:hint="eastAsia"/>
          <w:color w:val="000000" w:themeColor="text1"/>
          <w:kern w:val="0"/>
          <w:sz w:val="28"/>
          <w:szCs w:val="28"/>
          <w:lang w:eastAsia="zh-CN"/>
        </w:rPr>
        <w:t>强度</w:t>
      </w:r>
      <w:r w:rsidRPr="00C408F8">
        <w:rPr>
          <w:rFonts w:ascii="宋体" w:eastAsia="仿宋_GB2312" w:hAnsiTheme="minorHAnsi" w:cstheme="minorBidi"/>
          <w:color w:val="000000" w:themeColor="text1"/>
          <w:kern w:val="0"/>
          <w:sz w:val="28"/>
          <w:szCs w:val="28"/>
          <w:lang w:eastAsia="zh-CN"/>
        </w:rPr>
        <w:t>对整个</w:t>
      </w:r>
      <w:r w:rsidRPr="00C408F8">
        <w:rPr>
          <w:rFonts w:ascii="宋体" w:eastAsia="仿宋_GB2312" w:hAnsiTheme="minorHAnsi" w:cstheme="minorBidi"/>
          <w:color w:val="000000" w:themeColor="text1"/>
          <w:kern w:val="0"/>
          <w:sz w:val="28"/>
          <w:szCs w:val="28"/>
          <w:lang w:eastAsia="zh-CN"/>
        </w:rPr>
        <w:t>PCR</w:t>
      </w:r>
      <w:r w:rsidRPr="00C408F8">
        <w:rPr>
          <w:rFonts w:ascii="宋体" w:eastAsia="仿宋_GB2312" w:hAnsiTheme="minorHAnsi" w:cstheme="minorBidi"/>
          <w:color w:val="000000" w:themeColor="text1"/>
          <w:kern w:val="0"/>
          <w:sz w:val="28"/>
          <w:szCs w:val="28"/>
          <w:lang w:eastAsia="zh-CN"/>
        </w:rPr>
        <w:t>反应扩增过程进行实时监测，在荧光信号指数扩增阶段</w:t>
      </w:r>
      <w:r w:rsidRPr="00C408F8">
        <w:rPr>
          <w:rFonts w:ascii="宋体" w:eastAsia="仿宋_GB2312" w:hAnsiTheme="minorHAnsi" w:cstheme="minorBidi"/>
          <w:color w:val="000000" w:themeColor="text1"/>
          <w:kern w:val="0"/>
          <w:sz w:val="28"/>
          <w:szCs w:val="28"/>
          <w:lang w:eastAsia="zh-CN"/>
        </w:rPr>
        <w:t>PCR</w:t>
      </w:r>
      <w:r w:rsidRPr="00C408F8">
        <w:rPr>
          <w:rFonts w:ascii="宋体" w:eastAsia="仿宋_GB2312" w:hAnsiTheme="minorHAnsi" w:cstheme="minorBidi"/>
          <w:color w:val="000000" w:themeColor="text1"/>
          <w:kern w:val="0"/>
          <w:sz w:val="28"/>
          <w:szCs w:val="28"/>
          <w:lang w:eastAsia="zh-CN"/>
        </w:rPr>
        <w:t>产物量的对数值与起始模板量之间存在线性关系</w:t>
      </w:r>
      <w:r w:rsidRPr="00C408F8">
        <w:rPr>
          <w:rFonts w:ascii="宋体" w:eastAsia="仿宋_GB2312" w:hAnsiTheme="minorHAnsi" w:cstheme="minorBidi" w:hint="eastAsia"/>
          <w:color w:val="000000" w:themeColor="text1"/>
          <w:kern w:val="0"/>
          <w:sz w:val="28"/>
          <w:szCs w:val="28"/>
          <w:lang w:eastAsia="zh-CN"/>
        </w:rPr>
        <w:t>，</w:t>
      </w:r>
      <w:r w:rsidRPr="00C408F8">
        <w:rPr>
          <w:rFonts w:ascii="宋体" w:eastAsia="仿宋_GB2312" w:hAnsiTheme="minorHAnsi" w:cstheme="minorBidi"/>
          <w:color w:val="000000" w:themeColor="text1"/>
          <w:kern w:val="0"/>
          <w:sz w:val="28"/>
          <w:szCs w:val="28"/>
          <w:lang w:eastAsia="zh-CN"/>
        </w:rPr>
        <w:t>利用已知起始拷贝数的标准品</w:t>
      </w:r>
      <w:r w:rsidRPr="00C408F8">
        <w:rPr>
          <w:rFonts w:ascii="宋体" w:eastAsia="仿宋_GB2312" w:hAnsiTheme="minorHAnsi" w:cstheme="minorBidi" w:hint="eastAsia"/>
          <w:color w:val="000000" w:themeColor="text1"/>
          <w:kern w:val="0"/>
          <w:sz w:val="28"/>
          <w:szCs w:val="28"/>
          <w:lang w:eastAsia="zh-CN"/>
        </w:rPr>
        <w:t>绘制</w:t>
      </w:r>
      <w:r w:rsidRPr="00C408F8">
        <w:rPr>
          <w:rFonts w:ascii="宋体" w:eastAsia="仿宋_GB2312" w:hAnsiTheme="minorHAnsi" w:cstheme="minorBidi"/>
          <w:color w:val="000000" w:themeColor="text1"/>
          <w:kern w:val="0"/>
          <w:sz w:val="28"/>
          <w:szCs w:val="28"/>
          <w:lang w:eastAsia="zh-CN"/>
        </w:rPr>
        <w:t>标准曲线</w:t>
      </w:r>
      <w:r w:rsidRPr="00C408F8">
        <w:rPr>
          <w:rFonts w:ascii="宋体" w:eastAsia="仿宋_GB2312" w:hAnsiTheme="minorHAnsi" w:cstheme="minorBidi" w:hint="eastAsia"/>
          <w:color w:val="000000" w:themeColor="text1"/>
          <w:kern w:val="0"/>
          <w:sz w:val="28"/>
          <w:szCs w:val="28"/>
          <w:lang w:eastAsia="zh-CN"/>
        </w:rPr>
        <w:t>，</w:t>
      </w:r>
      <w:r w:rsidRPr="00C408F8">
        <w:rPr>
          <w:rFonts w:ascii="宋体" w:eastAsia="仿宋_GB2312" w:hAnsiTheme="minorHAnsi" w:cstheme="minorBidi"/>
          <w:color w:val="000000" w:themeColor="text1"/>
          <w:kern w:val="0"/>
          <w:sz w:val="28"/>
          <w:szCs w:val="28"/>
          <w:lang w:eastAsia="zh-CN"/>
        </w:rPr>
        <w:t>最后通过标准曲线对未知核酸模板进行定量分析的方法，具有速度快、灵敏度高、特异性强、自动化程度高、能定量检测病原体感染的强弱等优点，被认为是实验室检测病原体最理想的方法；而</w:t>
      </w:r>
      <w:r w:rsidRPr="00C408F8">
        <w:rPr>
          <w:rFonts w:ascii="宋体" w:eastAsia="仿宋_GB2312" w:hAnsiTheme="minorHAnsi" w:cstheme="minorBidi"/>
          <w:color w:val="000000" w:themeColor="text1"/>
          <w:kern w:val="0"/>
          <w:sz w:val="28"/>
          <w:szCs w:val="28"/>
          <w:lang w:eastAsia="zh-CN"/>
        </w:rPr>
        <w:t>TaqMan-MGB</w:t>
      </w:r>
      <w:r w:rsidRPr="00C408F8">
        <w:rPr>
          <w:rFonts w:ascii="宋体" w:eastAsia="仿宋_GB2312" w:hAnsiTheme="minorHAnsi" w:cstheme="minorBidi"/>
          <w:color w:val="000000" w:themeColor="text1"/>
          <w:kern w:val="0"/>
          <w:sz w:val="28"/>
          <w:szCs w:val="28"/>
          <w:lang w:eastAsia="zh-CN"/>
        </w:rPr>
        <w:t>探针则是荧光定量</w:t>
      </w:r>
      <w:r w:rsidRPr="00C408F8">
        <w:rPr>
          <w:rFonts w:ascii="宋体" w:eastAsia="仿宋_GB2312" w:hAnsiTheme="minorHAnsi" w:cstheme="minorBidi"/>
          <w:color w:val="000000" w:themeColor="text1"/>
          <w:kern w:val="0"/>
          <w:sz w:val="28"/>
          <w:szCs w:val="28"/>
          <w:lang w:eastAsia="zh-CN"/>
        </w:rPr>
        <w:t>PCR</w:t>
      </w:r>
      <w:r w:rsidRPr="00C408F8">
        <w:rPr>
          <w:rFonts w:ascii="宋体" w:eastAsia="仿宋_GB2312" w:hAnsiTheme="minorHAnsi" w:cstheme="minorBidi"/>
          <w:color w:val="000000" w:themeColor="text1"/>
          <w:kern w:val="0"/>
          <w:sz w:val="28"/>
          <w:szCs w:val="28"/>
          <w:lang w:eastAsia="zh-CN"/>
        </w:rPr>
        <w:t>使用的一种荧光探针，其</w:t>
      </w:r>
      <w:r w:rsidRPr="00C408F8">
        <w:rPr>
          <w:rFonts w:ascii="宋体" w:eastAsia="仿宋_GB2312" w:hAnsiTheme="minorHAnsi" w:cstheme="minorBidi"/>
          <w:color w:val="000000" w:themeColor="text1"/>
          <w:kern w:val="0"/>
          <w:sz w:val="28"/>
          <w:szCs w:val="28"/>
          <w:lang w:eastAsia="zh-CN"/>
        </w:rPr>
        <w:t>3</w:t>
      </w:r>
      <w:r w:rsidRPr="00C408F8">
        <w:rPr>
          <w:rFonts w:ascii="宋体" w:eastAsia="仿宋_GB2312" w:hAnsiTheme="minorHAnsi" w:cstheme="minorBidi"/>
          <w:color w:val="000000" w:themeColor="text1"/>
          <w:kern w:val="0"/>
          <w:sz w:val="28"/>
          <w:szCs w:val="28"/>
          <w:lang w:eastAsia="zh-CN"/>
        </w:rPr>
        <w:t>′</w:t>
      </w:r>
      <w:r w:rsidRPr="00C408F8">
        <w:rPr>
          <w:rFonts w:ascii="宋体" w:eastAsia="仿宋_GB2312" w:hAnsiTheme="minorHAnsi" w:cstheme="minorBidi"/>
          <w:color w:val="000000" w:themeColor="text1"/>
          <w:kern w:val="0"/>
          <w:sz w:val="28"/>
          <w:szCs w:val="28"/>
          <w:lang w:eastAsia="zh-CN"/>
        </w:rPr>
        <w:t>端的淬灭基团为不发光的</w:t>
      </w:r>
      <w:r w:rsidRPr="00C408F8">
        <w:rPr>
          <w:rFonts w:ascii="宋体" w:eastAsia="仿宋_GB2312" w:hAnsiTheme="minorHAnsi" w:cstheme="minorBidi"/>
          <w:color w:val="000000" w:themeColor="text1"/>
          <w:kern w:val="0"/>
          <w:sz w:val="28"/>
          <w:szCs w:val="28"/>
          <w:lang w:eastAsia="zh-CN"/>
        </w:rPr>
        <w:t>MGB(Minor Groove Binder)</w:t>
      </w:r>
      <w:r w:rsidRPr="00C408F8">
        <w:rPr>
          <w:rFonts w:ascii="宋体" w:eastAsia="仿宋_GB2312" w:hAnsiTheme="minorHAnsi" w:cstheme="minorBidi"/>
          <w:color w:val="000000" w:themeColor="text1"/>
          <w:kern w:val="0"/>
          <w:sz w:val="28"/>
          <w:szCs w:val="28"/>
          <w:lang w:eastAsia="zh-CN"/>
        </w:rPr>
        <w:t>结合物，可实现高</w:t>
      </w:r>
      <w:r w:rsidRPr="00C408F8">
        <w:rPr>
          <w:rFonts w:ascii="宋体" w:eastAsia="仿宋_GB2312" w:hAnsiTheme="minorHAnsi" w:cstheme="minorBidi"/>
          <w:color w:val="000000" w:themeColor="text1"/>
          <w:kern w:val="0"/>
          <w:sz w:val="28"/>
          <w:szCs w:val="28"/>
          <w:lang w:eastAsia="zh-CN"/>
        </w:rPr>
        <w:t>Tm</w:t>
      </w:r>
      <w:r w:rsidRPr="00C408F8">
        <w:rPr>
          <w:rFonts w:ascii="宋体" w:eastAsia="仿宋_GB2312" w:hAnsiTheme="minorHAnsi" w:cstheme="minorBidi"/>
          <w:color w:val="000000" w:themeColor="text1"/>
          <w:kern w:val="0"/>
          <w:sz w:val="28"/>
          <w:szCs w:val="28"/>
          <w:lang w:eastAsia="zh-CN"/>
        </w:rPr>
        <w:t>值的探针长度缩短易于与模板退火而利于提高方法的灵敏度，且探针</w:t>
      </w:r>
      <w:r w:rsidRPr="00C408F8">
        <w:rPr>
          <w:rFonts w:ascii="宋体" w:eastAsia="仿宋_GB2312" w:hAnsiTheme="minorHAnsi" w:cstheme="minorBidi"/>
          <w:color w:val="000000" w:themeColor="text1"/>
          <w:kern w:val="0"/>
          <w:sz w:val="28"/>
          <w:szCs w:val="28"/>
          <w:lang w:eastAsia="zh-CN"/>
        </w:rPr>
        <w:t>3</w:t>
      </w:r>
      <w:r w:rsidRPr="00C408F8">
        <w:rPr>
          <w:rFonts w:ascii="宋体" w:eastAsia="仿宋_GB2312" w:hAnsiTheme="minorHAnsi" w:cstheme="minorBidi"/>
          <w:color w:val="000000" w:themeColor="text1"/>
          <w:kern w:val="0"/>
          <w:sz w:val="28"/>
          <w:szCs w:val="28"/>
          <w:lang w:eastAsia="zh-CN"/>
        </w:rPr>
        <w:t>′</w:t>
      </w:r>
      <w:r w:rsidRPr="00C408F8">
        <w:rPr>
          <w:rFonts w:ascii="宋体" w:eastAsia="仿宋_GB2312" w:hAnsiTheme="minorHAnsi" w:cstheme="minorBidi"/>
          <w:color w:val="000000" w:themeColor="text1"/>
          <w:kern w:val="0"/>
          <w:sz w:val="28"/>
          <w:szCs w:val="28"/>
          <w:lang w:eastAsia="zh-CN"/>
        </w:rPr>
        <w:t>端不发光的淬灭基团与</w:t>
      </w:r>
      <w:r w:rsidRPr="00C408F8">
        <w:rPr>
          <w:rFonts w:ascii="宋体" w:eastAsia="仿宋_GB2312" w:hAnsiTheme="minorHAnsi" w:cstheme="minorBidi"/>
          <w:color w:val="000000" w:themeColor="text1"/>
          <w:kern w:val="0"/>
          <w:sz w:val="28"/>
          <w:szCs w:val="28"/>
          <w:lang w:eastAsia="zh-CN"/>
        </w:rPr>
        <w:t>5</w:t>
      </w:r>
      <w:r w:rsidRPr="00C408F8">
        <w:rPr>
          <w:rFonts w:ascii="宋体" w:eastAsia="仿宋_GB2312" w:hAnsiTheme="minorHAnsi" w:cstheme="minorBidi"/>
          <w:color w:val="000000" w:themeColor="text1"/>
          <w:kern w:val="0"/>
          <w:sz w:val="28"/>
          <w:szCs w:val="28"/>
          <w:lang w:eastAsia="zh-CN"/>
        </w:rPr>
        <w:t>′</w:t>
      </w:r>
      <w:r w:rsidRPr="00C408F8">
        <w:rPr>
          <w:rFonts w:ascii="宋体" w:eastAsia="仿宋_GB2312" w:hAnsiTheme="minorHAnsi" w:cstheme="minorBidi"/>
          <w:color w:val="000000" w:themeColor="text1"/>
          <w:kern w:val="0"/>
          <w:sz w:val="28"/>
          <w:szCs w:val="28"/>
          <w:lang w:eastAsia="zh-CN"/>
        </w:rPr>
        <w:t>端报告基团在空间的位置更接近，使荧光本底降低、实验结果分辨率更高，因此</w:t>
      </w:r>
      <w:r w:rsidRPr="00C408F8">
        <w:rPr>
          <w:rFonts w:ascii="宋体" w:eastAsia="仿宋_GB2312" w:hAnsiTheme="minorHAnsi" w:cstheme="minorBidi"/>
          <w:color w:val="000000" w:themeColor="text1"/>
          <w:kern w:val="0"/>
          <w:sz w:val="28"/>
          <w:szCs w:val="28"/>
          <w:lang w:eastAsia="zh-CN"/>
        </w:rPr>
        <w:t>TaqMan-MGB</w:t>
      </w:r>
      <w:r w:rsidRPr="00C408F8">
        <w:rPr>
          <w:rFonts w:ascii="宋体" w:eastAsia="仿宋_GB2312" w:hAnsiTheme="minorHAnsi" w:cstheme="minorBidi"/>
          <w:color w:val="000000" w:themeColor="text1"/>
          <w:kern w:val="0"/>
          <w:sz w:val="28"/>
          <w:szCs w:val="28"/>
          <w:lang w:eastAsia="zh-CN"/>
        </w:rPr>
        <w:t>探针凭借其技术优势已广泛应用</w:t>
      </w:r>
      <w:r w:rsidRPr="00C408F8">
        <w:rPr>
          <w:rFonts w:ascii="宋体" w:eastAsia="仿宋_GB2312" w:hAnsiTheme="minorHAnsi" w:cstheme="minorBidi" w:hint="eastAsia"/>
          <w:color w:val="000000" w:themeColor="text1"/>
          <w:kern w:val="0"/>
          <w:sz w:val="28"/>
          <w:szCs w:val="28"/>
          <w:lang w:eastAsia="zh-CN"/>
        </w:rPr>
        <w:t>于</w:t>
      </w:r>
      <w:r w:rsidRPr="00C408F8">
        <w:rPr>
          <w:rFonts w:ascii="宋体" w:eastAsia="仿宋_GB2312" w:hAnsiTheme="minorHAnsi" w:cstheme="minorBidi"/>
          <w:color w:val="000000" w:themeColor="text1"/>
          <w:kern w:val="0"/>
          <w:sz w:val="28"/>
          <w:szCs w:val="28"/>
          <w:lang w:eastAsia="zh-CN"/>
        </w:rPr>
        <w:t>人及动植物各种病原体的定量检测。</w:t>
      </w:r>
      <w:r w:rsidRPr="00C408F8">
        <w:rPr>
          <w:rFonts w:ascii="宋体" w:eastAsia="仿宋_GB2312" w:hAnsiTheme="minorHAnsi" w:cstheme="minorBidi" w:hint="eastAsia"/>
          <w:color w:val="000000" w:themeColor="text1"/>
          <w:kern w:val="0"/>
          <w:sz w:val="28"/>
          <w:szCs w:val="28"/>
          <w:lang w:eastAsia="zh-CN"/>
        </w:rPr>
        <w:t>目前，检测</w:t>
      </w:r>
      <w:r w:rsidRPr="00C408F8">
        <w:rPr>
          <w:rFonts w:ascii="宋体" w:eastAsia="仿宋_GB2312" w:hAnsiTheme="minorHAnsi" w:cstheme="minorBidi" w:hint="eastAsia"/>
          <w:color w:val="000000" w:themeColor="text1"/>
          <w:kern w:val="0"/>
          <w:sz w:val="28"/>
          <w:szCs w:val="28"/>
          <w:lang w:eastAsia="zh-CN"/>
        </w:rPr>
        <w:t>EHP</w:t>
      </w:r>
      <w:r w:rsidRPr="00C408F8">
        <w:rPr>
          <w:rFonts w:ascii="宋体" w:eastAsia="仿宋_GB2312" w:hAnsiTheme="minorHAnsi" w:cstheme="minorBidi" w:hint="eastAsia"/>
          <w:color w:val="000000" w:themeColor="text1"/>
          <w:kern w:val="0"/>
          <w:sz w:val="28"/>
          <w:szCs w:val="28"/>
          <w:lang w:eastAsia="zh-CN"/>
        </w:rPr>
        <w:t>国内使用的方法为套氏</w:t>
      </w:r>
      <w:r w:rsidRPr="00C408F8">
        <w:rPr>
          <w:rFonts w:ascii="宋体" w:eastAsia="仿宋_GB2312" w:hAnsiTheme="minorHAnsi" w:cstheme="minorBidi" w:hint="eastAsia"/>
          <w:color w:val="000000" w:themeColor="text1"/>
          <w:kern w:val="0"/>
          <w:sz w:val="28"/>
          <w:szCs w:val="28"/>
          <w:lang w:eastAsia="zh-CN"/>
        </w:rPr>
        <w:t>PCR</w:t>
      </w:r>
      <w:r w:rsidRPr="00C408F8">
        <w:rPr>
          <w:rFonts w:ascii="宋体" w:eastAsia="仿宋_GB2312" w:hAnsiTheme="minorHAnsi" w:cstheme="minorBidi" w:hint="eastAsia"/>
          <w:color w:val="000000" w:themeColor="text1"/>
          <w:kern w:val="0"/>
          <w:sz w:val="28"/>
          <w:szCs w:val="28"/>
          <w:lang w:eastAsia="zh-CN"/>
        </w:rPr>
        <w:t>，相比较荧光定量</w:t>
      </w:r>
      <w:r w:rsidRPr="00C408F8">
        <w:rPr>
          <w:rFonts w:ascii="宋体" w:eastAsia="仿宋_GB2312" w:hAnsiTheme="minorHAnsi" w:cstheme="minorBidi" w:hint="eastAsia"/>
          <w:color w:val="000000" w:themeColor="text1"/>
          <w:kern w:val="0"/>
          <w:sz w:val="28"/>
          <w:szCs w:val="28"/>
          <w:lang w:eastAsia="zh-CN"/>
        </w:rPr>
        <w:t>PCR</w:t>
      </w:r>
      <w:r w:rsidRPr="00C408F8">
        <w:rPr>
          <w:rFonts w:ascii="宋体" w:eastAsia="仿宋_GB2312" w:hAnsiTheme="minorHAnsi" w:cstheme="minorBidi" w:hint="eastAsia"/>
          <w:color w:val="000000" w:themeColor="text1"/>
          <w:kern w:val="0"/>
          <w:sz w:val="28"/>
          <w:szCs w:val="28"/>
          <w:lang w:eastAsia="zh-CN"/>
        </w:rPr>
        <w:t>，其操作更繁琐，需要电泳步骤，增大交叉污染风险。就</w:t>
      </w:r>
      <w:r w:rsidRPr="00C408F8">
        <w:rPr>
          <w:rFonts w:ascii="宋体" w:eastAsia="仿宋_GB2312" w:hAnsiTheme="minorHAnsi" w:cstheme="minorBidi" w:hint="eastAsia"/>
          <w:color w:val="000000" w:themeColor="text1"/>
          <w:kern w:val="0"/>
          <w:sz w:val="28"/>
          <w:szCs w:val="28"/>
          <w:lang w:eastAsia="zh-CN"/>
        </w:rPr>
        <w:t>EHP</w:t>
      </w:r>
      <w:r w:rsidRPr="00C408F8">
        <w:rPr>
          <w:rFonts w:ascii="宋体" w:eastAsia="仿宋_GB2312" w:hAnsiTheme="minorHAnsi" w:cstheme="minorBidi" w:hint="eastAsia"/>
          <w:color w:val="000000" w:themeColor="text1"/>
          <w:kern w:val="0"/>
          <w:sz w:val="28"/>
          <w:szCs w:val="28"/>
          <w:lang w:eastAsia="zh-CN"/>
        </w:rPr>
        <w:t>的监测工作，建立敏感性高、特异性强、操作更简便的</w:t>
      </w:r>
      <w:r w:rsidR="00EE7C74" w:rsidRPr="009A6A54">
        <w:rPr>
          <w:rFonts w:eastAsia="仿宋_GB2312"/>
          <w:sz w:val="28"/>
          <w:szCs w:val="28"/>
        </w:rPr>
        <w:t>TaqMan-MGB</w:t>
      </w:r>
      <w:r w:rsidRPr="00C408F8">
        <w:rPr>
          <w:rFonts w:ascii="宋体" w:eastAsia="仿宋_GB2312" w:hAnsiTheme="minorHAnsi" w:cstheme="minorBidi" w:hint="eastAsia"/>
          <w:color w:val="000000" w:themeColor="text1"/>
          <w:kern w:val="0"/>
          <w:sz w:val="28"/>
          <w:szCs w:val="28"/>
          <w:lang w:eastAsia="zh-CN"/>
        </w:rPr>
        <w:t>荧光定量</w:t>
      </w:r>
      <w:r w:rsidRPr="00C408F8">
        <w:rPr>
          <w:rFonts w:ascii="宋体" w:eastAsia="仿宋_GB2312" w:hAnsiTheme="minorHAnsi" w:cstheme="minorBidi" w:hint="eastAsia"/>
          <w:color w:val="000000" w:themeColor="text1"/>
          <w:kern w:val="0"/>
          <w:sz w:val="28"/>
          <w:szCs w:val="28"/>
          <w:lang w:eastAsia="zh-CN"/>
        </w:rPr>
        <w:t>PCR</w:t>
      </w:r>
      <w:r w:rsidRPr="00C408F8">
        <w:rPr>
          <w:rFonts w:ascii="宋体" w:eastAsia="仿宋_GB2312" w:hAnsiTheme="minorHAnsi" w:cstheme="minorBidi" w:hint="eastAsia"/>
          <w:color w:val="000000" w:themeColor="text1"/>
          <w:kern w:val="0"/>
          <w:sz w:val="28"/>
          <w:szCs w:val="28"/>
          <w:lang w:eastAsia="zh-CN"/>
        </w:rPr>
        <w:t>方法并制定标准用于病原检测</w:t>
      </w:r>
      <w:r w:rsidR="00EB4049">
        <w:rPr>
          <w:rFonts w:ascii="宋体" w:eastAsia="仿宋_GB2312" w:hAnsiTheme="minorHAnsi" w:cstheme="minorBidi" w:hint="eastAsia"/>
          <w:color w:val="000000" w:themeColor="text1"/>
          <w:kern w:val="0"/>
          <w:sz w:val="28"/>
          <w:szCs w:val="28"/>
          <w:lang w:eastAsia="zh-CN"/>
        </w:rPr>
        <w:t>，</w:t>
      </w:r>
      <w:r w:rsidR="008B3074" w:rsidRPr="00C408F8">
        <w:rPr>
          <w:rFonts w:ascii="宋体" w:eastAsia="仿宋_GB2312" w:hAnsiTheme="minorHAnsi" w:cstheme="minorBidi" w:hint="eastAsia"/>
          <w:color w:val="000000" w:themeColor="text1"/>
          <w:kern w:val="0"/>
          <w:sz w:val="28"/>
          <w:szCs w:val="28"/>
          <w:lang w:eastAsia="zh-CN"/>
        </w:rPr>
        <w:t>对有效防控由</w:t>
      </w:r>
      <w:r w:rsidR="008B3074" w:rsidRPr="00C408F8">
        <w:rPr>
          <w:rFonts w:ascii="宋体" w:eastAsia="仿宋_GB2312" w:hAnsiTheme="minorHAnsi" w:cstheme="minorBidi" w:hint="eastAsia"/>
          <w:color w:val="000000" w:themeColor="text1"/>
          <w:kern w:val="0"/>
          <w:sz w:val="28"/>
          <w:szCs w:val="28"/>
          <w:lang w:eastAsia="zh-CN"/>
        </w:rPr>
        <w:lastRenderedPageBreak/>
        <w:t>EHP</w:t>
      </w:r>
      <w:r w:rsidR="008B3074" w:rsidRPr="00C408F8">
        <w:rPr>
          <w:rFonts w:ascii="宋体" w:eastAsia="仿宋_GB2312" w:hAnsiTheme="minorHAnsi" w:cstheme="minorBidi" w:hint="eastAsia"/>
          <w:color w:val="000000" w:themeColor="text1"/>
          <w:kern w:val="0"/>
          <w:sz w:val="28"/>
          <w:szCs w:val="28"/>
          <w:lang w:eastAsia="zh-CN"/>
        </w:rPr>
        <w:t>引起的虾病害具有重要意义。</w:t>
      </w:r>
    </w:p>
    <w:p w14:paraId="79ED3D81" w14:textId="77777777" w:rsidR="00ED6D10" w:rsidRDefault="00ED3543" w:rsidP="00C408F8">
      <w:pPr>
        <w:suppressAutoHyphens w:val="0"/>
        <w:snapToGrid w:val="0"/>
        <w:spacing w:line="300" w:lineRule="auto"/>
        <w:rPr>
          <w:rFonts w:eastAsia="仿宋"/>
          <w:b/>
          <w:kern w:val="2"/>
          <w:sz w:val="28"/>
          <w:szCs w:val="28"/>
          <w:lang w:eastAsia="zh-CN"/>
        </w:rPr>
      </w:pPr>
      <w:r>
        <w:rPr>
          <w:rFonts w:eastAsia="仿宋"/>
          <w:b/>
          <w:kern w:val="2"/>
          <w:sz w:val="28"/>
          <w:szCs w:val="28"/>
          <w:lang w:eastAsia="zh-CN"/>
        </w:rPr>
        <w:t>三、标准的编制过程</w:t>
      </w:r>
    </w:p>
    <w:p w14:paraId="185C8FE9" w14:textId="439C1ABB" w:rsidR="00B54416" w:rsidRDefault="00ED3543" w:rsidP="00C408F8">
      <w:pPr>
        <w:pStyle w:val="afa"/>
        <w:widowControl w:val="0"/>
        <w:adjustRightInd w:val="0"/>
        <w:snapToGrid w:val="0"/>
        <w:spacing w:line="300" w:lineRule="auto"/>
        <w:ind w:firstLine="560"/>
        <w:rPr>
          <w:rFonts w:eastAsia="仿宋_GB2312"/>
          <w:color w:val="000000" w:themeColor="text1"/>
          <w:sz w:val="28"/>
          <w:szCs w:val="28"/>
        </w:rPr>
      </w:pPr>
      <w:r>
        <w:rPr>
          <w:rFonts w:eastAsia="仿宋_GB2312" w:hint="eastAsia"/>
          <w:color w:val="000000" w:themeColor="text1"/>
          <w:sz w:val="28"/>
          <w:szCs w:val="28"/>
        </w:rPr>
        <w:t>1</w:t>
      </w:r>
      <w:r>
        <w:rPr>
          <w:rFonts w:eastAsia="仿宋_GB2312" w:hint="eastAsia"/>
          <w:color w:val="000000" w:themeColor="text1"/>
          <w:sz w:val="28"/>
          <w:szCs w:val="28"/>
        </w:rPr>
        <w:t>、</w:t>
      </w:r>
      <w:r>
        <w:rPr>
          <w:rFonts w:eastAsia="仿宋_GB2312"/>
          <w:color w:val="000000" w:themeColor="text1"/>
          <w:sz w:val="28"/>
          <w:szCs w:val="28"/>
        </w:rPr>
        <w:t>成立编制工作组。团体标准《</w:t>
      </w:r>
      <w:r w:rsidR="00300475">
        <w:rPr>
          <w:rFonts w:eastAsia="仿宋_GB2312" w:hint="eastAsia"/>
          <w:color w:val="000000" w:themeColor="text1"/>
          <w:sz w:val="28"/>
          <w:szCs w:val="28"/>
        </w:rPr>
        <w:t>虾肝肠胞虫检测</w:t>
      </w:r>
      <w:r w:rsidR="00300475">
        <w:rPr>
          <w:rFonts w:eastAsia="仿宋_GB2312" w:hint="eastAsia"/>
          <w:color w:val="000000" w:themeColor="text1"/>
          <w:sz w:val="28"/>
          <w:szCs w:val="28"/>
        </w:rPr>
        <w:t xml:space="preserve"> </w:t>
      </w:r>
      <w:r w:rsidR="00300475">
        <w:rPr>
          <w:rFonts w:eastAsia="仿宋_GB2312" w:hint="eastAsia"/>
          <w:color w:val="000000" w:themeColor="text1"/>
          <w:sz w:val="28"/>
          <w:szCs w:val="28"/>
        </w:rPr>
        <w:t>荧光定量</w:t>
      </w:r>
      <w:r w:rsidR="00300475">
        <w:rPr>
          <w:rFonts w:eastAsia="仿宋_GB2312" w:hint="eastAsia"/>
          <w:color w:val="000000" w:themeColor="text1"/>
          <w:sz w:val="28"/>
          <w:szCs w:val="28"/>
        </w:rPr>
        <w:t>PCR</w:t>
      </w:r>
      <w:r w:rsidR="00300475">
        <w:rPr>
          <w:rFonts w:eastAsia="仿宋_GB2312" w:hint="eastAsia"/>
          <w:color w:val="000000" w:themeColor="text1"/>
          <w:sz w:val="28"/>
          <w:szCs w:val="28"/>
        </w:rPr>
        <w:t>法</w:t>
      </w:r>
      <w:r>
        <w:rPr>
          <w:rFonts w:eastAsia="仿宋_GB2312"/>
          <w:color w:val="000000" w:themeColor="text1"/>
          <w:sz w:val="28"/>
          <w:szCs w:val="28"/>
        </w:rPr>
        <w:t>》项目任务下达后，</w:t>
      </w:r>
      <w:r w:rsidR="00B54416">
        <w:rPr>
          <w:rFonts w:eastAsia="仿宋_GB2312" w:hint="eastAsia"/>
          <w:color w:val="000000" w:themeColor="text1"/>
          <w:sz w:val="28"/>
          <w:szCs w:val="28"/>
        </w:rPr>
        <w:t>广西水产科学研究院会同广西水产技术推广站成立了此标准</w:t>
      </w:r>
      <w:r w:rsidR="00B54416">
        <w:rPr>
          <w:rFonts w:ascii="仿宋_GB2312" w:eastAsia="仿宋_GB2312" w:hAnsi="宋体" w:hint="eastAsia"/>
          <w:sz w:val="28"/>
          <w:szCs w:val="28"/>
        </w:rPr>
        <w:t>编制工作组，</w:t>
      </w:r>
      <w:r>
        <w:rPr>
          <w:rFonts w:eastAsia="仿宋_GB2312"/>
          <w:color w:val="000000" w:themeColor="text1"/>
          <w:sz w:val="28"/>
          <w:szCs w:val="28"/>
        </w:rPr>
        <w:t>制订了编制总体工作方案</w:t>
      </w:r>
      <w:r w:rsidR="00B54416">
        <w:rPr>
          <w:rFonts w:eastAsia="仿宋_GB2312" w:hint="eastAsia"/>
          <w:color w:val="000000" w:themeColor="text1"/>
          <w:sz w:val="28"/>
          <w:szCs w:val="28"/>
        </w:rPr>
        <w:t>及进度安排</w:t>
      </w:r>
      <w:r>
        <w:rPr>
          <w:rFonts w:eastAsia="仿宋_GB2312"/>
          <w:color w:val="000000" w:themeColor="text1"/>
          <w:sz w:val="28"/>
          <w:szCs w:val="28"/>
        </w:rPr>
        <w:t>，确定了标准中主要内容草案，</w:t>
      </w:r>
      <w:r w:rsidR="000A0466">
        <w:rPr>
          <w:rFonts w:eastAsia="仿宋_GB2312" w:hint="eastAsia"/>
          <w:color w:val="000000" w:themeColor="text1"/>
          <w:sz w:val="28"/>
          <w:szCs w:val="28"/>
        </w:rPr>
        <w:t>明确了任务</w:t>
      </w:r>
      <w:r w:rsidR="000A0466">
        <w:rPr>
          <w:rFonts w:ascii="仿宋_GB2312" w:eastAsia="仿宋_GB2312" w:hAnsi="宋体" w:hint="eastAsia"/>
          <w:sz w:val="28"/>
          <w:szCs w:val="28"/>
        </w:rPr>
        <w:t>分工及工作技术路线。</w:t>
      </w:r>
    </w:p>
    <w:p w14:paraId="43A28E64" w14:textId="687F7A2E" w:rsidR="009645F2" w:rsidRDefault="00ED3543" w:rsidP="009645F2">
      <w:pPr>
        <w:pStyle w:val="afa"/>
        <w:widowControl w:val="0"/>
        <w:adjustRightInd w:val="0"/>
        <w:snapToGrid w:val="0"/>
        <w:spacing w:line="300" w:lineRule="auto"/>
        <w:ind w:firstLine="560"/>
        <w:rPr>
          <w:rFonts w:eastAsia="仿宋_GB2312"/>
          <w:color w:val="000000" w:themeColor="text1"/>
          <w:sz w:val="28"/>
          <w:szCs w:val="28"/>
        </w:rPr>
      </w:pPr>
      <w:r>
        <w:rPr>
          <w:rFonts w:eastAsia="仿宋_GB2312" w:hint="eastAsia"/>
          <w:color w:val="000000" w:themeColor="text1"/>
          <w:sz w:val="28"/>
          <w:szCs w:val="28"/>
        </w:rPr>
        <w:t>2</w:t>
      </w:r>
      <w:r>
        <w:rPr>
          <w:rFonts w:eastAsia="仿宋_GB2312" w:hint="eastAsia"/>
          <w:color w:val="000000" w:themeColor="text1"/>
          <w:sz w:val="28"/>
          <w:szCs w:val="28"/>
        </w:rPr>
        <w:t>、</w:t>
      </w:r>
      <w:r>
        <w:rPr>
          <w:rFonts w:eastAsia="仿宋_GB2312"/>
          <w:color w:val="000000" w:themeColor="text1"/>
          <w:sz w:val="28"/>
          <w:szCs w:val="28"/>
        </w:rPr>
        <w:t>资料收集、</w:t>
      </w:r>
      <w:r w:rsidR="006C3E50">
        <w:rPr>
          <w:rFonts w:eastAsia="仿宋_GB2312" w:hint="eastAsia"/>
          <w:color w:val="000000" w:themeColor="text1"/>
          <w:sz w:val="28"/>
          <w:szCs w:val="28"/>
        </w:rPr>
        <w:t>方法建立。</w:t>
      </w:r>
      <w:r w:rsidR="006C3E50">
        <w:rPr>
          <w:rFonts w:eastAsia="仿宋_GB2312"/>
          <w:color w:val="000000" w:themeColor="text1"/>
          <w:sz w:val="28"/>
          <w:szCs w:val="28"/>
        </w:rPr>
        <w:t>确定编制工作小组后</w:t>
      </w:r>
      <w:r w:rsidR="006C3E50">
        <w:rPr>
          <w:rFonts w:eastAsia="仿宋_GB2312" w:hint="eastAsia"/>
          <w:color w:val="000000" w:themeColor="text1"/>
          <w:sz w:val="28"/>
          <w:szCs w:val="28"/>
        </w:rPr>
        <w:t>即展开</w:t>
      </w:r>
      <w:r>
        <w:rPr>
          <w:rFonts w:eastAsia="仿宋_GB2312"/>
          <w:color w:val="000000" w:themeColor="text1"/>
          <w:sz w:val="28"/>
          <w:szCs w:val="28"/>
        </w:rPr>
        <w:t>调查研究</w:t>
      </w:r>
      <w:r w:rsidR="00E61E8D">
        <w:rPr>
          <w:rFonts w:eastAsia="仿宋_GB2312" w:hint="eastAsia"/>
          <w:color w:val="000000" w:themeColor="text1"/>
          <w:sz w:val="28"/>
          <w:szCs w:val="28"/>
        </w:rPr>
        <w:t>，</w:t>
      </w:r>
      <w:r w:rsidR="006C3E50">
        <w:rPr>
          <w:rFonts w:eastAsia="仿宋_GB2312"/>
          <w:color w:val="000000" w:themeColor="text1"/>
          <w:sz w:val="28"/>
          <w:szCs w:val="28"/>
        </w:rPr>
        <w:t>收集</w:t>
      </w:r>
      <w:r>
        <w:rPr>
          <w:rFonts w:eastAsia="仿宋_GB2312"/>
          <w:color w:val="000000" w:themeColor="text1"/>
          <w:sz w:val="28"/>
          <w:szCs w:val="28"/>
        </w:rPr>
        <w:t>资料，包括国内、区内已颁布的相关标准、国内公开发表的相关技术性资料</w:t>
      </w:r>
      <w:r w:rsidR="00E61E8D">
        <w:rPr>
          <w:rFonts w:eastAsia="仿宋_GB2312" w:hint="eastAsia"/>
          <w:color w:val="000000" w:themeColor="text1"/>
          <w:sz w:val="28"/>
          <w:szCs w:val="28"/>
        </w:rPr>
        <w:t>。</w:t>
      </w:r>
      <w:r w:rsidR="006F735D">
        <w:rPr>
          <w:rFonts w:eastAsia="仿宋_GB2312" w:hint="eastAsia"/>
          <w:color w:val="000000" w:themeColor="text1"/>
          <w:sz w:val="28"/>
          <w:szCs w:val="28"/>
        </w:rPr>
        <w:t>查阅是否有相关的荧光定量</w:t>
      </w:r>
      <w:r w:rsidR="006F735D">
        <w:rPr>
          <w:rFonts w:eastAsia="仿宋_GB2312" w:hint="eastAsia"/>
          <w:color w:val="000000" w:themeColor="text1"/>
          <w:sz w:val="28"/>
          <w:szCs w:val="28"/>
        </w:rPr>
        <w:t>P</w:t>
      </w:r>
      <w:r w:rsidR="006F735D">
        <w:rPr>
          <w:rFonts w:eastAsia="仿宋_GB2312"/>
          <w:color w:val="000000" w:themeColor="text1"/>
          <w:sz w:val="28"/>
          <w:szCs w:val="28"/>
        </w:rPr>
        <w:t>CR</w:t>
      </w:r>
      <w:r w:rsidR="006F735D">
        <w:rPr>
          <w:rFonts w:eastAsia="仿宋_GB2312" w:hint="eastAsia"/>
          <w:color w:val="000000" w:themeColor="text1"/>
          <w:sz w:val="28"/>
          <w:szCs w:val="28"/>
        </w:rPr>
        <w:t>方法应用于</w:t>
      </w:r>
      <w:r w:rsidR="007E04FE">
        <w:rPr>
          <w:rFonts w:eastAsia="仿宋_GB2312" w:hint="eastAsia"/>
          <w:color w:val="000000" w:themeColor="text1"/>
          <w:sz w:val="28"/>
          <w:szCs w:val="28"/>
        </w:rPr>
        <w:t>虾肝肠胞虫</w:t>
      </w:r>
      <w:r w:rsidR="006F735D">
        <w:rPr>
          <w:rFonts w:eastAsia="仿宋_GB2312"/>
          <w:color w:val="000000" w:themeColor="text1"/>
          <w:sz w:val="28"/>
          <w:szCs w:val="28"/>
        </w:rPr>
        <w:t>1</w:t>
      </w:r>
      <w:r w:rsidR="006F735D">
        <w:rPr>
          <w:rFonts w:eastAsia="仿宋_GB2312" w:hint="eastAsia"/>
          <w:color w:val="000000" w:themeColor="text1"/>
          <w:sz w:val="28"/>
          <w:szCs w:val="28"/>
        </w:rPr>
        <w:t>的检测，经综合分析研判，编制人员根据分工，采购试剂、</w:t>
      </w:r>
      <w:r w:rsidR="00EF1A4B">
        <w:rPr>
          <w:rFonts w:eastAsia="仿宋_GB2312" w:hint="eastAsia"/>
          <w:color w:val="000000" w:themeColor="text1"/>
          <w:sz w:val="28"/>
          <w:szCs w:val="28"/>
        </w:rPr>
        <w:t>设计引物探针、</w:t>
      </w:r>
      <w:r w:rsidR="006F735D" w:rsidRPr="006F735D">
        <w:rPr>
          <w:rFonts w:eastAsia="仿宋_GB2312"/>
          <w:color w:val="000000" w:themeColor="text1"/>
          <w:sz w:val="28"/>
          <w:szCs w:val="28"/>
        </w:rPr>
        <w:t>结合项目组开展的相关科研和检测工作基础，</w:t>
      </w:r>
      <w:r w:rsidR="009645F2">
        <w:rPr>
          <w:rFonts w:eastAsia="仿宋_GB2312" w:hint="eastAsia"/>
          <w:color w:val="000000" w:themeColor="text1"/>
          <w:sz w:val="28"/>
          <w:szCs w:val="28"/>
        </w:rPr>
        <w:t>收集已保存的虾</w:t>
      </w:r>
      <w:r w:rsidR="009645F2">
        <w:rPr>
          <w:rFonts w:eastAsia="仿宋_GB2312"/>
          <w:color w:val="000000" w:themeColor="text1"/>
          <w:sz w:val="28"/>
          <w:szCs w:val="28"/>
        </w:rPr>
        <w:t>虾肝肠胞虫</w:t>
      </w:r>
      <w:r w:rsidR="009645F2" w:rsidRPr="006F735D">
        <w:rPr>
          <w:rFonts w:eastAsia="仿宋_GB2312" w:hint="eastAsia"/>
          <w:color w:val="000000" w:themeColor="text1"/>
          <w:sz w:val="28"/>
          <w:szCs w:val="28"/>
        </w:rPr>
        <w:t>病原，</w:t>
      </w:r>
      <w:r w:rsidR="009645F2">
        <w:rPr>
          <w:rFonts w:eastAsia="仿宋_GB2312" w:hint="eastAsia"/>
          <w:color w:val="000000" w:themeColor="text1"/>
          <w:sz w:val="28"/>
          <w:szCs w:val="28"/>
        </w:rPr>
        <w:t>开展反复试验，进行标准品制备、敏感性、特异性、稳定性测试，初步建立</w:t>
      </w:r>
      <w:r w:rsidR="009645F2">
        <w:rPr>
          <w:rFonts w:eastAsia="仿宋_GB2312"/>
          <w:color w:val="000000" w:themeColor="text1"/>
          <w:sz w:val="28"/>
          <w:szCs w:val="28"/>
        </w:rPr>
        <w:t>虾肝肠胞虫</w:t>
      </w:r>
      <w:r w:rsidR="005F218B" w:rsidRPr="00C408F8">
        <w:rPr>
          <w:rFonts w:eastAsia="仿宋_GB2312"/>
          <w:color w:val="000000" w:themeColor="text1"/>
          <w:sz w:val="28"/>
          <w:szCs w:val="28"/>
        </w:rPr>
        <w:t>TaqMan-MGB</w:t>
      </w:r>
      <w:r w:rsidR="005F218B" w:rsidRPr="00C408F8">
        <w:rPr>
          <w:rFonts w:eastAsia="仿宋_GB2312"/>
          <w:color w:val="000000" w:themeColor="text1"/>
          <w:sz w:val="28"/>
          <w:szCs w:val="28"/>
        </w:rPr>
        <w:t>探针</w:t>
      </w:r>
      <w:r w:rsidR="009645F2" w:rsidRPr="006F735D">
        <w:rPr>
          <w:rFonts w:eastAsia="仿宋_GB2312"/>
          <w:color w:val="000000" w:themeColor="text1"/>
          <w:sz w:val="28"/>
          <w:szCs w:val="28"/>
        </w:rPr>
        <w:t>荧光定量</w:t>
      </w:r>
      <w:r w:rsidR="009645F2" w:rsidRPr="006F735D">
        <w:rPr>
          <w:rFonts w:eastAsia="仿宋_GB2312"/>
          <w:color w:val="000000" w:themeColor="text1"/>
          <w:sz w:val="28"/>
          <w:szCs w:val="28"/>
        </w:rPr>
        <w:t>PCR</w:t>
      </w:r>
      <w:r w:rsidR="009645F2">
        <w:rPr>
          <w:rFonts w:eastAsia="仿宋_GB2312" w:hint="eastAsia"/>
          <w:color w:val="000000" w:themeColor="text1"/>
          <w:sz w:val="28"/>
          <w:szCs w:val="28"/>
        </w:rPr>
        <w:t>方法。</w:t>
      </w:r>
    </w:p>
    <w:p w14:paraId="05FC6CEE" w14:textId="77F80BBB" w:rsidR="006C3E50" w:rsidRPr="006C3E50" w:rsidRDefault="006F735D" w:rsidP="00C408F8">
      <w:pPr>
        <w:autoSpaceDE w:val="0"/>
        <w:autoSpaceDN w:val="0"/>
        <w:spacing w:line="300" w:lineRule="auto"/>
        <w:ind w:firstLineChars="200" w:firstLine="560"/>
        <w:rPr>
          <w:rFonts w:eastAsia="仿宋_GB2312"/>
          <w:color w:val="000000" w:themeColor="text1"/>
          <w:sz w:val="28"/>
          <w:szCs w:val="28"/>
          <w:lang w:eastAsia="zh-CN"/>
        </w:rPr>
      </w:pPr>
      <w:r>
        <w:rPr>
          <w:rFonts w:eastAsia="仿宋_GB2312" w:hint="eastAsia"/>
          <w:color w:val="000000" w:themeColor="text1"/>
          <w:sz w:val="28"/>
          <w:szCs w:val="28"/>
        </w:rPr>
        <w:t>3</w:t>
      </w:r>
      <w:r>
        <w:rPr>
          <w:rFonts w:eastAsia="仿宋_GB2312" w:hint="eastAsia"/>
          <w:color w:val="000000" w:themeColor="text1"/>
          <w:sz w:val="28"/>
          <w:szCs w:val="28"/>
        </w:rPr>
        <w:t>、</w:t>
      </w:r>
      <w:r w:rsidR="00EF1A4B">
        <w:rPr>
          <w:rFonts w:eastAsia="仿宋_GB2312" w:hint="eastAsia"/>
          <w:color w:val="000000" w:themeColor="text1"/>
          <w:sz w:val="28"/>
          <w:szCs w:val="28"/>
        </w:rPr>
        <w:t>优化方法，形成</w:t>
      </w:r>
      <w:r w:rsidR="00EF1A4B">
        <w:rPr>
          <w:rFonts w:eastAsia="仿宋_GB2312"/>
          <w:color w:val="000000" w:themeColor="text1"/>
          <w:sz w:val="28"/>
          <w:szCs w:val="28"/>
        </w:rPr>
        <w:t>征求意见稿。标准起草组成员在前期研究工作以及</w:t>
      </w:r>
      <w:r w:rsidR="00EC28C3">
        <w:rPr>
          <w:rFonts w:eastAsia="仿宋_GB2312" w:hint="eastAsia"/>
          <w:color w:val="000000" w:themeColor="text1"/>
          <w:sz w:val="28"/>
          <w:szCs w:val="28"/>
        </w:rPr>
        <w:t>初步建立的方法上，将</w:t>
      </w:r>
      <w:r w:rsidR="007C4865">
        <w:rPr>
          <w:rFonts w:eastAsia="仿宋_GB2312" w:hint="eastAsia"/>
          <w:color w:val="000000" w:themeColor="text1"/>
          <w:sz w:val="28"/>
          <w:szCs w:val="28"/>
        </w:rPr>
        <w:t>试剂浓度、</w:t>
      </w:r>
      <w:r w:rsidR="00EC28C3">
        <w:rPr>
          <w:rFonts w:eastAsia="仿宋_GB2312" w:hint="eastAsia"/>
          <w:color w:val="000000" w:themeColor="text1"/>
          <w:sz w:val="28"/>
          <w:szCs w:val="28"/>
        </w:rPr>
        <w:t>各反应条件进行优化、改进，</w:t>
      </w:r>
      <w:r w:rsidR="007C4865">
        <w:rPr>
          <w:rFonts w:eastAsia="仿宋_GB2312" w:hint="eastAsia"/>
          <w:color w:val="000000" w:themeColor="text1"/>
          <w:sz w:val="28"/>
          <w:szCs w:val="28"/>
        </w:rPr>
        <w:t>筛选最佳反应程序，建立标准的</w:t>
      </w:r>
      <w:r w:rsidR="005F218B" w:rsidRPr="00C408F8">
        <w:rPr>
          <w:rFonts w:ascii="宋体" w:eastAsia="仿宋_GB2312" w:hAnsiTheme="minorHAnsi" w:cstheme="minorBidi"/>
          <w:color w:val="000000" w:themeColor="text1"/>
          <w:kern w:val="0"/>
          <w:sz w:val="28"/>
          <w:szCs w:val="28"/>
          <w:lang w:eastAsia="zh-CN"/>
        </w:rPr>
        <w:t>TaqMan-MGB</w:t>
      </w:r>
      <w:r w:rsidR="005F218B" w:rsidRPr="00C408F8">
        <w:rPr>
          <w:rFonts w:ascii="宋体" w:eastAsia="仿宋_GB2312" w:hAnsiTheme="minorHAnsi" w:cstheme="minorBidi"/>
          <w:color w:val="000000" w:themeColor="text1"/>
          <w:kern w:val="0"/>
          <w:sz w:val="28"/>
          <w:szCs w:val="28"/>
          <w:lang w:eastAsia="zh-CN"/>
        </w:rPr>
        <w:t>探针</w:t>
      </w:r>
      <w:r w:rsidR="007C4865">
        <w:rPr>
          <w:rFonts w:eastAsia="仿宋_GB2312" w:hint="eastAsia"/>
          <w:color w:val="000000" w:themeColor="text1"/>
          <w:sz w:val="28"/>
          <w:szCs w:val="28"/>
        </w:rPr>
        <w:t>荧光定量</w:t>
      </w:r>
      <w:r w:rsidR="007C4865">
        <w:rPr>
          <w:rFonts w:eastAsia="仿宋_GB2312" w:hint="eastAsia"/>
          <w:color w:val="000000" w:themeColor="text1"/>
          <w:sz w:val="28"/>
          <w:szCs w:val="28"/>
        </w:rPr>
        <w:t>P</w:t>
      </w:r>
      <w:r w:rsidR="007C4865">
        <w:rPr>
          <w:rFonts w:eastAsia="仿宋_GB2312"/>
          <w:color w:val="000000" w:themeColor="text1"/>
          <w:sz w:val="28"/>
          <w:szCs w:val="28"/>
        </w:rPr>
        <w:t>CR</w:t>
      </w:r>
      <w:r w:rsidR="007C4865">
        <w:rPr>
          <w:rFonts w:eastAsia="仿宋_GB2312" w:hint="eastAsia"/>
          <w:color w:val="000000" w:themeColor="text1"/>
          <w:sz w:val="28"/>
          <w:szCs w:val="28"/>
        </w:rPr>
        <w:t>方法，制定</w:t>
      </w:r>
      <w:r w:rsidR="007C4865">
        <w:rPr>
          <w:rFonts w:eastAsia="仿宋_GB2312" w:hint="eastAsia"/>
          <w:color w:val="000000" w:themeColor="text1"/>
          <w:sz w:val="28"/>
          <w:szCs w:val="28"/>
          <w:lang w:eastAsia="zh-CN"/>
        </w:rPr>
        <w:t>荧光</w:t>
      </w:r>
      <w:r w:rsidR="007C4865" w:rsidRPr="007C4865">
        <w:rPr>
          <w:rFonts w:eastAsia="仿宋_GB2312"/>
          <w:color w:val="000000" w:themeColor="text1"/>
          <w:sz w:val="28"/>
          <w:szCs w:val="28"/>
        </w:rPr>
        <w:t>定量</w:t>
      </w:r>
      <w:r w:rsidR="007C4865" w:rsidRPr="007C4865">
        <w:rPr>
          <w:rFonts w:eastAsia="仿宋_GB2312"/>
          <w:color w:val="000000" w:themeColor="text1"/>
          <w:sz w:val="28"/>
          <w:szCs w:val="28"/>
        </w:rPr>
        <w:t>PCR</w:t>
      </w:r>
      <w:r w:rsidR="007C4865" w:rsidRPr="007C4865">
        <w:rPr>
          <w:rFonts w:eastAsia="仿宋_GB2312"/>
          <w:color w:val="000000" w:themeColor="text1"/>
          <w:sz w:val="28"/>
          <w:szCs w:val="28"/>
        </w:rPr>
        <w:t>检</w:t>
      </w:r>
      <w:r w:rsidR="007C4865" w:rsidRPr="007C4865">
        <w:rPr>
          <w:rFonts w:eastAsia="仿宋_GB2312" w:hint="eastAsia"/>
          <w:color w:val="000000" w:themeColor="text1"/>
          <w:sz w:val="28"/>
          <w:szCs w:val="28"/>
        </w:rPr>
        <w:t>测</w:t>
      </w:r>
      <w:r w:rsidR="007C4865" w:rsidRPr="007C4865">
        <w:rPr>
          <w:rFonts w:eastAsia="仿宋_GB2312"/>
          <w:color w:val="000000" w:themeColor="text1"/>
          <w:sz w:val="28"/>
          <w:szCs w:val="28"/>
        </w:rPr>
        <w:t>技术的操作规程</w:t>
      </w:r>
      <w:r w:rsidR="00B700C7" w:rsidRPr="00B700C7">
        <w:rPr>
          <w:rFonts w:eastAsia="仿宋_GB2312" w:hint="eastAsia"/>
          <w:color w:val="000000" w:themeColor="text1"/>
          <w:sz w:val="28"/>
          <w:szCs w:val="28"/>
          <w:lang w:eastAsia="zh-CN"/>
        </w:rPr>
        <w:t>，标准起草小组根据国家标准化相关法律、法规要求，参考国内相关文献资料以及技术标准资料进行编写</w:t>
      </w:r>
      <w:r w:rsidR="0063149E" w:rsidRPr="007C4865">
        <w:rPr>
          <w:rFonts w:eastAsia="仿宋_GB2312"/>
          <w:color w:val="000000" w:themeColor="text1"/>
          <w:sz w:val="28"/>
          <w:szCs w:val="28"/>
        </w:rPr>
        <w:t>起草标准文稿</w:t>
      </w:r>
      <w:r w:rsidR="00B700C7" w:rsidRPr="00B700C7">
        <w:rPr>
          <w:rFonts w:eastAsia="仿宋_GB2312" w:hint="eastAsia"/>
          <w:color w:val="000000" w:themeColor="text1"/>
          <w:sz w:val="28"/>
          <w:szCs w:val="28"/>
          <w:lang w:eastAsia="zh-CN"/>
        </w:rPr>
        <w:t>。</w:t>
      </w:r>
      <w:r w:rsidR="0063149E">
        <w:rPr>
          <w:rFonts w:eastAsia="仿宋_GB2312" w:hint="eastAsia"/>
          <w:color w:val="000000" w:themeColor="text1"/>
          <w:sz w:val="28"/>
          <w:szCs w:val="28"/>
          <w:lang w:eastAsia="zh-CN"/>
        </w:rPr>
        <w:t>经</w:t>
      </w:r>
      <w:r w:rsidR="00FB14C5">
        <w:rPr>
          <w:rFonts w:eastAsia="仿宋_GB2312" w:hint="eastAsia"/>
          <w:color w:val="000000" w:themeColor="text1"/>
          <w:sz w:val="28"/>
          <w:szCs w:val="28"/>
          <w:lang w:eastAsia="zh-CN"/>
        </w:rPr>
        <w:t>两家</w:t>
      </w:r>
      <w:r w:rsidR="0063149E">
        <w:rPr>
          <w:rFonts w:eastAsia="仿宋_GB2312" w:hint="eastAsia"/>
          <w:color w:val="000000" w:themeColor="text1"/>
          <w:sz w:val="28"/>
          <w:szCs w:val="28"/>
          <w:lang w:eastAsia="zh-CN"/>
        </w:rPr>
        <w:t>起草单位</w:t>
      </w:r>
      <w:r w:rsidR="00FB14C5">
        <w:rPr>
          <w:rFonts w:eastAsia="仿宋_GB2312" w:hint="eastAsia"/>
          <w:color w:val="000000" w:themeColor="text1"/>
          <w:sz w:val="28"/>
          <w:szCs w:val="28"/>
          <w:lang w:eastAsia="zh-CN"/>
        </w:rPr>
        <w:t>工作人员</w:t>
      </w:r>
      <w:r w:rsidR="0063149E">
        <w:rPr>
          <w:rFonts w:eastAsia="仿宋_GB2312" w:hint="eastAsia"/>
          <w:color w:val="000000" w:themeColor="text1"/>
          <w:sz w:val="28"/>
          <w:szCs w:val="28"/>
          <w:lang w:eastAsia="zh-CN"/>
        </w:rPr>
        <w:t>讨论修改，完成</w:t>
      </w:r>
      <w:r w:rsidR="00B700C7" w:rsidRPr="00B700C7">
        <w:rPr>
          <w:rFonts w:eastAsia="仿宋_GB2312" w:hint="eastAsia"/>
          <w:color w:val="000000" w:themeColor="text1"/>
          <w:sz w:val="28"/>
          <w:szCs w:val="28"/>
          <w:lang w:eastAsia="zh-CN"/>
        </w:rPr>
        <w:t>《</w:t>
      </w:r>
      <w:r w:rsidR="00300475">
        <w:rPr>
          <w:rFonts w:eastAsia="仿宋_GB2312" w:hint="eastAsia"/>
          <w:color w:val="000000" w:themeColor="text1"/>
          <w:sz w:val="28"/>
          <w:szCs w:val="28"/>
          <w:lang w:eastAsia="zh-CN"/>
        </w:rPr>
        <w:t>虾肝肠胞虫检测</w:t>
      </w:r>
      <w:r w:rsidR="000C3233">
        <w:rPr>
          <w:rFonts w:eastAsia="仿宋_GB2312"/>
          <w:color w:val="000000" w:themeColor="text1"/>
          <w:sz w:val="28"/>
          <w:szCs w:val="28"/>
          <w:lang w:eastAsia="zh-CN"/>
        </w:rPr>
        <w:t xml:space="preserve"> </w:t>
      </w:r>
      <w:r w:rsidR="00300475" w:rsidRPr="00162365">
        <w:rPr>
          <w:rFonts w:eastAsia="仿宋_GB2312" w:hint="eastAsia"/>
          <w:color w:val="000000" w:themeColor="text1"/>
          <w:sz w:val="28"/>
          <w:szCs w:val="28"/>
          <w:lang w:eastAsia="zh-CN"/>
        </w:rPr>
        <w:t>荧光</w:t>
      </w:r>
      <w:r w:rsidR="00300475">
        <w:rPr>
          <w:rFonts w:eastAsia="仿宋_GB2312" w:hint="eastAsia"/>
          <w:color w:val="000000" w:themeColor="text1"/>
          <w:sz w:val="28"/>
          <w:szCs w:val="28"/>
          <w:lang w:eastAsia="zh-CN"/>
        </w:rPr>
        <w:t>定量</w:t>
      </w:r>
      <w:r w:rsidR="00300475">
        <w:rPr>
          <w:rFonts w:eastAsia="仿宋_GB2312" w:hint="eastAsia"/>
          <w:color w:val="000000" w:themeColor="text1"/>
          <w:sz w:val="28"/>
          <w:szCs w:val="28"/>
          <w:lang w:eastAsia="zh-CN"/>
        </w:rPr>
        <w:t>PCR</w:t>
      </w:r>
      <w:r w:rsidR="00300475">
        <w:rPr>
          <w:rFonts w:eastAsia="仿宋_GB2312" w:hint="eastAsia"/>
          <w:color w:val="000000" w:themeColor="text1"/>
          <w:sz w:val="28"/>
          <w:szCs w:val="28"/>
          <w:lang w:eastAsia="zh-CN"/>
        </w:rPr>
        <w:t>法</w:t>
      </w:r>
      <w:r w:rsidR="00B700C7" w:rsidRPr="00B700C7">
        <w:rPr>
          <w:rFonts w:eastAsia="仿宋_GB2312" w:hint="eastAsia"/>
          <w:color w:val="000000" w:themeColor="text1"/>
          <w:sz w:val="28"/>
          <w:szCs w:val="28"/>
          <w:lang w:eastAsia="zh-CN"/>
        </w:rPr>
        <w:t>》团体标准的征求意见稿。</w:t>
      </w:r>
    </w:p>
    <w:p w14:paraId="341AD847" w14:textId="77777777" w:rsidR="00ED6D10" w:rsidRDefault="00ED3543" w:rsidP="00A25A6E">
      <w:pPr>
        <w:suppressAutoHyphens w:val="0"/>
        <w:snapToGrid w:val="0"/>
        <w:spacing w:beforeLines="50" w:before="156" w:line="300" w:lineRule="auto"/>
        <w:rPr>
          <w:rFonts w:eastAsia="仿宋"/>
          <w:b/>
          <w:kern w:val="2"/>
          <w:sz w:val="28"/>
          <w:szCs w:val="28"/>
          <w:lang w:eastAsia="zh-CN"/>
        </w:rPr>
      </w:pPr>
      <w:r>
        <w:rPr>
          <w:rFonts w:eastAsia="仿宋"/>
          <w:b/>
          <w:kern w:val="2"/>
          <w:sz w:val="28"/>
          <w:szCs w:val="28"/>
          <w:lang w:eastAsia="zh-CN"/>
        </w:rPr>
        <w:t>四、标准编制原则</w:t>
      </w:r>
    </w:p>
    <w:p w14:paraId="04E7E753" w14:textId="77777777" w:rsidR="00ED6D10" w:rsidRDefault="00ED3543" w:rsidP="00C408F8">
      <w:pPr>
        <w:adjustRightInd w:val="0"/>
        <w:snapToGrid w:val="0"/>
        <w:spacing w:line="300" w:lineRule="auto"/>
        <w:ind w:firstLineChars="200" w:firstLine="560"/>
        <w:rPr>
          <w:rFonts w:eastAsia="仿宋_GB2312"/>
          <w:sz w:val="28"/>
          <w:szCs w:val="28"/>
          <w:lang w:eastAsia="zh-CN"/>
        </w:rPr>
      </w:pPr>
      <w:r>
        <w:rPr>
          <w:rFonts w:eastAsia="仿宋_GB2312"/>
          <w:sz w:val="28"/>
          <w:szCs w:val="28"/>
          <w:lang w:eastAsia="zh-CN"/>
        </w:rPr>
        <w:t>1</w:t>
      </w:r>
      <w:r>
        <w:rPr>
          <w:rFonts w:eastAsia="仿宋_GB2312"/>
          <w:sz w:val="28"/>
          <w:szCs w:val="28"/>
          <w:lang w:eastAsia="zh-CN"/>
        </w:rPr>
        <w:t>、实用性原则</w:t>
      </w:r>
    </w:p>
    <w:p w14:paraId="5903050D" w14:textId="0BEF3088" w:rsidR="00394E60" w:rsidRDefault="00ED3543" w:rsidP="002D7680">
      <w:pPr>
        <w:pStyle w:val="afa"/>
        <w:widowControl w:val="0"/>
        <w:adjustRightInd w:val="0"/>
        <w:snapToGrid w:val="0"/>
        <w:spacing w:line="300" w:lineRule="auto"/>
        <w:ind w:firstLine="560"/>
        <w:rPr>
          <w:rFonts w:eastAsia="仿宋_GB2312"/>
          <w:color w:val="000000" w:themeColor="text1"/>
          <w:sz w:val="28"/>
          <w:szCs w:val="28"/>
        </w:rPr>
      </w:pPr>
      <w:r>
        <w:rPr>
          <w:rFonts w:eastAsia="仿宋_GB2312"/>
          <w:color w:val="000000" w:themeColor="text1"/>
          <w:sz w:val="28"/>
          <w:szCs w:val="28"/>
        </w:rPr>
        <w:t>本文件</w:t>
      </w:r>
      <w:r w:rsidR="00394E60">
        <w:rPr>
          <w:rFonts w:eastAsia="仿宋_GB2312" w:hint="eastAsia"/>
          <w:color w:val="000000" w:themeColor="text1"/>
          <w:sz w:val="28"/>
          <w:szCs w:val="28"/>
        </w:rPr>
        <w:t>是在充分查阅和收集相关资料文献，在国家标准、行业标准和地</w:t>
      </w:r>
      <w:r w:rsidR="00394E60">
        <w:rPr>
          <w:rFonts w:eastAsia="仿宋_GB2312" w:hint="eastAsia"/>
          <w:color w:val="000000" w:themeColor="text1"/>
          <w:sz w:val="28"/>
          <w:szCs w:val="28"/>
        </w:rPr>
        <w:lastRenderedPageBreak/>
        <w:t>方标准</w:t>
      </w:r>
      <w:r w:rsidR="001001DC">
        <w:rPr>
          <w:rFonts w:eastAsia="仿宋_GB2312" w:hint="eastAsia"/>
          <w:color w:val="000000" w:themeColor="text1"/>
          <w:sz w:val="28"/>
          <w:szCs w:val="28"/>
        </w:rPr>
        <w:t>尚未有</w:t>
      </w:r>
      <w:r w:rsidR="00745AE8" w:rsidRPr="009A6A54">
        <w:rPr>
          <w:rFonts w:eastAsia="仿宋_GB2312"/>
          <w:sz w:val="28"/>
          <w:szCs w:val="28"/>
        </w:rPr>
        <w:t>TaqMan-MGB</w:t>
      </w:r>
      <w:r w:rsidR="001001DC" w:rsidRPr="00B700C7">
        <w:rPr>
          <w:rFonts w:eastAsia="仿宋_GB2312" w:hint="eastAsia"/>
          <w:color w:val="000000" w:themeColor="text1"/>
          <w:sz w:val="28"/>
          <w:szCs w:val="28"/>
        </w:rPr>
        <w:t>荧光定量</w:t>
      </w:r>
      <w:r w:rsidR="001001DC" w:rsidRPr="00B700C7">
        <w:rPr>
          <w:rFonts w:eastAsia="仿宋_GB2312" w:hint="eastAsia"/>
          <w:color w:val="000000" w:themeColor="text1"/>
          <w:sz w:val="28"/>
          <w:szCs w:val="28"/>
        </w:rPr>
        <w:t>PCR</w:t>
      </w:r>
      <w:r w:rsidR="001001DC" w:rsidRPr="00B700C7">
        <w:rPr>
          <w:rFonts w:eastAsia="仿宋_GB2312" w:hint="eastAsia"/>
          <w:color w:val="000000" w:themeColor="text1"/>
          <w:sz w:val="28"/>
          <w:szCs w:val="28"/>
        </w:rPr>
        <w:t>法</w:t>
      </w:r>
      <w:r w:rsidR="001001DC">
        <w:rPr>
          <w:rFonts w:eastAsia="仿宋_GB2312" w:hint="eastAsia"/>
          <w:color w:val="000000" w:themeColor="text1"/>
          <w:sz w:val="28"/>
          <w:szCs w:val="28"/>
        </w:rPr>
        <w:t>检测</w:t>
      </w:r>
      <w:r w:rsidR="00377EB3">
        <w:rPr>
          <w:rFonts w:eastAsia="仿宋_GB2312" w:hint="eastAsia"/>
          <w:color w:val="000000" w:themeColor="text1"/>
          <w:sz w:val="28"/>
          <w:szCs w:val="28"/>
        </w:rPr>
        <w:t>虾肝肠胞虫</w:t>
      </w:r>
      <w:r w:rsidR="001001DC">
        <w:rPr>
          <w:rFonts w:eastAsia="仿宋_GB2312" w:hint="eastAsia"/>
          <w:color w:val="000000" w:themeColor="text1"/>
          <w:sz w:val="28"/>
          <w:szCs w:val="28"/>
        </w:rPr>
        <w:t>的情况下制定的，</w:t>
      </w:r>
      <w:r w:rsidR="005B30C1" w:rsidRPr="009A6A54">
        <w:rPr>
          <w:rFonts w:eastAsia="仿宋_GB2312"/>
          <w:sz w:val="28"/>
          <w:szCs w:val="28"/>
        </w:rPr>
        <w:t>TaqMan-MGB</w:t>
      </w:r>
      <w:r w:rsidR="001001DC">
        <w:rPr>
          <w:rFonts w:eastAsia="仿宋_GB2312" w:hint="eastAsia"/>
          <w:color w:val="000000" w:themeColor="text1"/>
          <w:sz w:val="28"/>
          <w:szCs w:val="28"/>
        </w:rPr>
        <w:t>荧光定量</w:t>
      </w:r>
      <w:r w:rsidR="001001DC">
        <w:rPr>
          <w:rFonts w:eastAsia="仿宋_GB2312" w:hint="eastAsia"/>
          <w:color w:val="000000" w:themeColor="text1"/>
          <w:sz w:val="28"/>
          <w:szCs w:val="28"/>
        </w:rPr>
        <w:t>P</w:t>
      </w:r>
      <w:r w:rsidR="001001DC">
        <w:rPr>
          <w:rFonts w:eastAsia="仿宋_GB2312"/>
          <w:color w:val="000000" w:themeColor="text1"/>
          <w:sz w:val="28"/>
          <w:szCs w:val="28"/>
        </w:rPr>
        <w:t>CR</w:t>
      </w:r>
      <w:r w:rsidR="001001DC">
        <w:rPr>
          <w:rFonts w:eastAsia="仿宋_GB2312" w:hint="eastAsia"/>
          <w:color w:val="000000" w:themeColor="text1"/>
          <w:sz w:val="28"/>
          <w:szCs w:val="28"/>
        </w:rPr>
        <w:t>方法在病原检测中应用广泛成熟。本标准已经过反复试验研究，对于样品的检测，特异性、敏感性、操作简便性优于普通的</w:t>
      </w:r>
      <w:r w:rsidR="001001DC">
        <w:rPr>
          <w:rFonts w:eastAsia="仿宋_GB2312"/>
          <w:color w:val="000000" w:themeColor="text1"/>
          <w:sz w:val="28"/>
          <w:szCs w:val="28"/>
        </w:rPr>
        <w:t>PCR</w:t>
      </w:r>
      <w:r w:rsidR="001001DC">
        <w:rPr>
          <w:rFonts w:eastAsia="仿宋_GB2312" w:hint="eastAsia"/>
          <w:color w:val="000000" w:themeColor="text1"/>
          <w:sz w:val="28"/>
          <w:szCs w:val="28"/>
        </w:rPr>
        <w:t>方法，广西是对虾养殖大区，</w:t>
      </w:r>
      <w:r w:rsidR="002D7680">
        <w:rPr>
          <w:rFonts w:eastAsia="仿宋_GB2312" w:hint="eastAsia"/>
          <w:color w:val="000000" w:themeColor="text1"/>
          <w:sz w:val="28"/>
          <w:szCs w:val="28"/>
        </w:rPr>
        <w:t>近几年来受虾肝肠胞虫感染致病导致的损失巨大，</w:t>
      </w:r>
      <w:r w:rsidR="00E962E9">
        <w:rPr>
          <w:rFonts w:eastAsia="仿宋_GB2312" w:hint="eastAsia"/>
          <w:color w:val="000000" w:themeColor="text1"/>
          <w:sz w:val="28"/>
          <w:szCs w:val="28"/>
        </w:rPr>
        <w:t>因此，制定</w:t>
      </w:r>
      <w:r w:rsidR="00377EB3">
        <w:rPr>
          <w:rFonts w:eastAsia="仿宋_GB2312" w:hint="eastAsia"/>
          <w:color w:val="000000" w:themeColor="text1"/>
          <w:sz w:val="28"/>
          <w:szCs w:val="28"/>
        </w:rPr>
        <w:t>虾肝肠胞虫</w:t>
      </w:r>
      <w:r w:rsidR="00E962E9">
        <w:rPr>
          <w:rFonts w:eastAsia="仿宋_GB2312" w:hint="eastAsia"/>
          <w:color w:val="000000" w:themeColor="text1"/>
          <w:sz w:val="28"/>
          <w:szCs w:val="28"/>
        </w:rPr>
        <w:t>的</w:t>
      </w:r>
      <w:r w:rsidR="003B1263" w:rsidRPr="009A6A54">
        <w:rPr>
          <w:rFonts w:eastAsia="仿宋_GB2312"/>
          <w:sz w:val="28"/>
          <w:szCs w:val="28"/>
        </w:rPr>
        <w:t>TaqMan-MGB</w:t>
      </w:r>
      <w:r w:rsidR="00E962E9" w:rsidRPr="00B700C7">
        <w:rPr>
          <w:rFonts w:eastAsia="仿宋_GB2312" w:hint="eastAsia"/>
          <w:color w:val="000000" w:themeColor="text1"/>
          <w:sz w:val="28"/>
          <w:szCs w:val="28"/>
        </w:rPr>
        <w:t>荧光定量</w:t>
      </w:r>
      <w:r w:rsidR="00E962E9" w:rsidRPr="00B700C7">
        <w:rPr>
          <w:rFonts w:eastAsia="仿宋_GB2312" w:hint="eastAsia"/>
          <w:color w:val="000000" w:themeColor="text1"/>
          <w:sz w:val="28"/>
          <w:szCs w:val="28"/>
        </w:rPr>
        <w:t>PCR</w:t>
      </w:r>
      <w:r w:rsidR="00E962E9">
        <w:rPr>
          <w:rFonts w:eastAsia="仿宋_GB2312" w:hint="eastAsia"/>
          <w:color w:val="000000" w:themeColor="text1"/>
          <w:sz w:val="28"/>
          <w:szCs w:val="28"/>
        </w:rPr>
        <w:t>检测标准非常必要和实用，是广西虾养殖业疫病防控和可持续发展的需要</w:t>
      </w:r>
      <w:r w:rsidR="00F940E9">
        <w:rPr>
          <w:rFonts w:eastAsia="仿宋_GB2312" w:hint="eastAsia"/>
          <w:color w:val="000000" w:themeColor="text1"/>
          <w:sz w:val="28"/>
          <w:szCs w:val="28"/>
        </w:rPr>
        <w:t>。</w:t>
      </w:r>
    </w:p>
    <w:p w14:paraId="17A201F5" w14:textId="77777777" w:rsidR="00ED6D10" w:rsidRDefault="00ED3543" w:rsidP="00C408F8">
      <w:pPr>
        <w:adjustRightInd w:val="0"/>
        <w:snapToGrid w:val="0"/>
        <w:spacing w:line="300" w:lineRule="auto"/>
        <w:ind w:firstLineChars="200" w:firstLine="560"/>
        <w:rPr>
          <w:rFonts w:eastAsia="仿宋_GB2312"/>
          <w:sz w:val="28"/>
          <w:szCs w:val="28"/>
        </w:rPr>
      </w:pPr>
      <w:r>
        <w:rPr>
          <w:rFonts w:eastAsia="仿宋_GB2312"/>
          <w:sz w:val="28"/>
          <w:szCs w:val="28"/>
          <w:lang w:eastAsia="zh-CN"/>
        </w:rPr>
        <w:t>2</w:t>
      </w:r>
      <w:r>
        <w:rPr>
          <w:rFonts w:eastAsia="仿宋_GB2312"/>
          <w:sz w:val="28"/>
          <w:szCs w:val="28"/>
          <w:lang w:eastAsia="zh-CN"/>
        </w:rPr>
        <w:t>、协调性原则</w:t>
      </w:r>
    </w:p>
    <w:p w14:paraId="3D31C109" w14:textId="18AA736D" w:rsidR="00ED6D10" w:rsidRDefault="00ED3543" w:rsidP="00C408F8">
      <w:pPr>
        <w:pStyle w:val="afa"/>
        <w:widowControl w:val="0"/>
        <w:adjustRightInd w:val="0"/>
        <w:snapToGrid w:val="0"/>
        <w:spacing w:line="300" w:lineRule="auto"/>
        <w:ind w:firstLine="560"/>
        <w:rPr>
          <w:rFonts w:eastAsia="仿宋_GB2312"/>
          <w:color w:val="000000" w:themeColor="text1"/>
          <w:sz w:val="28"/>
          <w:szCs w:val="28"/>
        </w:rPr>
      </w:pPr>
      <w:r>
        <w:rPr>
          <w:rFonts w:eastAsia="仿宋_GB2312"/>
          <w:color w:val="000000" w:themeColor="text1"/>
          <w:sz w:val="28"/>
          <w:szCs w:val="28"/>
        </w:rPr>
        <w:t>本</w:t>
      </w:r>
      <w:r w:rsidR="00AF3530">
        <w:rPr>
          <w:rFonts w:eastAsia="仿宋_GB2312" w:hint="eastAsia"/>
          <w:color w:val="000000" w:themeColor="text1"/>
          <w:sz w:val="28"/>
          <w:szCs w:val="28"/>
        </w:rPr>
        <w:t>文件在</w:t>
      </w:r>
      <w:r>
        <w:rPr>
          <w:rFonts w:eastAsia="仿宋_GB2312"/>
          <w:color w:val="000000" w:themeColor="text1"/>
          <w:sz w:val="28"/>
          <w:szCs w:val="28"/>
        </w:rPr>
        <w:t>编写过程中注意了</w:t>
      </w:r>
      <w:r w:rsidR="00AF3530">
        <w:rPr>
          <w:rFonts w:eastAsia="仿宋_GB2312" w:hint="eastAsia"/>
          <w:color w:val="000000" w:themeColor="text1"/>
          <w:sz w:val="28"/>
          <w:szCs w:val="28"/>
        </w:rPr>
        <w:t>与虾</w:t>
      </w:r>
      <w:r w:rsidR="00643C1C">
        <w:rPr>
          <w:rFonts w:eastAsia="仿宋_GB2312" w:hint="eastAsia"/>
          <w:color w:val="000000" w:themeColor="text1"/>
          <w:sz w:val="28"/>
          <w:szCs w:val="28"/>
        </w:rPr>
        <w:t>肝肠胞虫</w:t>
      </w:r>
      <w:r w:rsidR="00AF3530">
        <w:rPr>
          <w:rFonts w:eastAsia="仿宋_GB2312" w:hint="eastAsia"/>
          <w:color w:val="000000" w:themeColor="text1"/>
          <w:sz w:val="28"/>
          <w:szCs w:val="28"/>
        </w:rPr>
        <w:t>检测</w:t>
      </w:r>
      <w:r>
        <w:rPr>
          <w:rFonts w:eastAsia="仿宋_GB2312"/>
          <w:color w:val="000000" w:themeColor="text1"/>
          <w:sz w:val="28"/>
          <w:szCs w:val="28"/>
        </w:rPr>
        <w:t>相关法律法规、标准的协调问题，在内容上与现行法律法规、标准协调一致。</w:t>
      </w:r>
    </w:p>
    <w:p w14:paraId="38C7567A" w14:textId="77777777" w:rsidR="00ED6D10" w:rsidRDefault="00ED3543" w:rsidP="00C408F8">
      <w:pPr>
        <w:adjustRightInd w:val="0"/>
        <w:snapToGrid w:val="0"/>
        <w:spacing w:line="300" w:lineRule="auto"/>
        <w:ind w:firstLineChars="200" w:firstLine="560"/>
        <w:rPr>
          <w:rFonts w:eastAsia="仿宋_GB2312"/>
          <w:sz w:val="28"/>
          <w:szCs w:val="28"/>
          <w:lang w:eastAsia="zh-CN"/>
        </w:rPr>
      </w:pPr>
      <w:r>
        <w:rPr>
          <w:rFonts w:eastAsia="仿宋_GB2312"/>
          <w:sz w:val="28"/>
          <w:szCs w:val="28"/>
          <w:lang w:eastAsia="zh-CN"/>
        </w:rPr>
        <w:t>3</w:t>
      </w:r>
      <w:r>
        <w:rPr>
          <w:rFonts w:eastAsia="仿宋_GB2312"/>
          <w:sz w:val="28"/>
          <w:szCs w:val="28"/>
          <w:lang w:eastAsia="zh-CN"/>
        </w:rPr>
        <w:t>、规范性原则</w:t>
      </w:r>
    </w:p>
    <w:p w14:paraId="524D68DA" w14:textId="77777777" w:rsidR="00ED6D10" w:rsidRDefault="00ED3543" w:rsidP="00C408F8">
      <w:pPr>
        <w:pStyle w:val="afa"/>
        <w:widowControl w:val="0"/>
        <w:adjustRightInd w:val="0"/>
        <w:snapToGrid w:val="0"/>
        <w:spacing w:line="300" w:lineRule="auto"/>
        <w:ind w:firstLine="560"/>
        <w:rPr>
          <w:rFonts w:eastAsia="仿宋_GB2312"/>
          <w:color w:val="000000" w:themeColor="text1"/>
          <w:sz w:val="28"/>
          <w:szCs w:val="28"/>
        </w:rPr>
      </w:pPr>
      <w:r>
        <w:rPr>
          <w:rFonts w:eastAsia="仿宋_GB2312"/>
          <w:color w:val="000000" w:themeColor="text1"/>
          <w:sz w:val="28"/>
          <w:szCs w:val="28"/>
        </w:rPr>
        <w:t>本文件严格按照</w:t>
      </w:r>
      <w:r>
        <w:rPr>
          <w:rFonts w:eastAsia="仿宋_GB2312"/>
          <w:color w:val="000000" w:themeColor="text1"/>
          <w:sz w:val="28"/>
          <w:szCs w:val="28"/>
        </w:rPr>
        <w:t>GB/T 1.1</w:t>
      </w:r>
      <w:r>
        <w:rPr>
          <w:rFonts w:eastAsia="仿宋_GB2312"/>
          <w:color w:val="000000" w:themeColor="text1"/>
          <w:sz w:val="28"/>
          <w:szCs w:val="28"/>
        </w:rPr>
        <w:t>—</w:t>
      </w:r>
      <w:r>
        <w:rPr>
          <w:rFonts w:eastAsia="仿宋_GB2312"/>
          <w:color w:val="000000" w:themeColor="text1"/>
          <w:sz w:val="28"/>
          <w:szCs w:val="28"/>
        </w:rPr>
        <w:t>2020</w:t>
      </w:r>
      <w:r>
        <w:rPr>
          <w:rFonts w:eastAsia="仿宋_GB2312"/>
          <w:color w:val="000000" w:themeColor="text1"/>
          <w:sz w:val="28"/>
          <w:szCs w:val="28"/>
        </w:rPr>
        <w:t>《标准化工作导则</w:t>
      </w:r>
      <w:r>
        <w:rPr>
          <w:rFonts w:eastAsia="仿宋_GB2312"/>
          <w:color w:val="000000" w:themeColor="text1"/>
          <w:sz w:val="28"/>
          <w:szCs w:val="28"/>
        </w:rPr>
        <w:t xml:space="preserve">  </w:t>
      </w:r>
      <w:r>
        <w:rPr>
          <w:rFonts w:eastAsia="仿宋_GB2312"/>
          <w:color w:val="000000" w:themeColor="text1"/>
          <w:sz w:val="28"/>
          <w:szCs w:val="28"/>
        </w:rPr>
        <w:t>第</w:t>
      </w:r>
      <w:r>
        <w:rPr>
          <w:rFonts w:eastAsia="仿宋_GB2312"/>
          <w:color w:val="000000" w:themeColor="text1"/>
          <w:sz w:val="28"/>
          <w:szCs w:val="28"/>
        </w:rPr>
        <w:t>1</w:t>
      </w:r>
      <w:r>
        <w:rPr>
          <w:rFonts w:eastAsia="仿宋_GB2312"/>
          <w:color w:val="000000" w:themeColor="text1"/>
          <w:sz w:val="28"/>
          <w:szCs w:val="28"/>
        </w:rPr>
        <w:t>部分：标准化文件的结构和起草规则》的要求和规定编写本文件的内容，保证标准的编写质量。</w:t>
      </w:r>
    </w:p>
    <w:p w14:paraId="7EBC4790" w14:textId="77777777" w:rsidR="00ED6D10" w:rsidRDefault="00ED3543" w:rsidP="00C408F8">
      <w:pPr>
        <w:adjustRightInd w:val="0"/>
        <w:snapToGrid w:val="0"/>
        <w:spacing w:line="300" w:lineRule="auto"/>
        <w:ind w:firstLineChars="200" w:firstLine="560"/>
        <w:rPr>
          <w:rFonts w:eastAsia="仿宋_GB2312"/>
          <w:sz w:val="28"/>
          <w:szCs w:val="28"/>
          <w:lang w:eastAsia="zh-CN"/>
        </w:rPr>
      </w:pPr>
      <w:r>
        <w:rPr>
          <w:rFonts w:eastAsia="仿宋_GB2312" w:hint="eastAsia"/>
          <w:sz w:val="28"/>
          <w:szCs w:val="28"/>
          <w:lang w:eastAsia="zh-CN"/>
        </w:rPr>
        <w:t>4</w:t>
      </w:r>
      <w:r>
        <w:rPr>
          <w:rFonts w:eastAsia="仿宋_GB2312" w:hint="eastAsia"/>
          <w:sz w:val="28"/>
          <w:szCs w:val="28"/>
          <w:lang w:eastAsia="zh-CN"/>
        </w:rPr>
        <w:t>、前瞻性原则</w:t>
      </w:r>
    </w:p>
    <w:p w14:paraId="025198E9" w14:textId="4E0906AC" w:rsidR="00DA3841" w:rsidRPr="009D3BEF" w:rsidRDefault="00ED3543" w:rsidP="00C408F8">
      <w:pPr>
        <w:pStyle w:val="afa"/>
        <w:widowControl w:val="0"/>
        <w:adjustRightInd w:val="0"/>
        <w:snapToGrid w:val="0"/>
        <w:spacing w:line="300" w:lineRule="auto"/>
        <w:ind w:firstLine="560"/>
        <w:rPr>
          <w:rFonts w:ascii="仿宋_GB2312" w:eastAsia="仿宋_GB2312" w:hAnsi="宋体"/>
          <w:sz w:val="28"/>
          <w:szCs w:val="28"/>
        </w:rPr>
      </w:pPr>
      <w:r>
        <w:rPr>
          <w:rFonts w:eastAsia="仿宋_GB2312" w:hint="eastAsia"/>
          <w:color w:val="000000" w:themeColor="text1"/>
          <w:sz w:val="28"/>
          <w:szCs w:val="28"/>
        </w:rPr>
        <w:t>本文件在兼顾</w:t>
      </w:r>
      <w:r w:rsidR="00CC31E5" w:rsidRPr="009A6A54">
        <w:rPr>
          <w:rFonts w:eastAsia="仿宋_GB2312"/>
          <w:sz w:val="28"/>
          <w:szCs w:val="28"/>
        </w:rPr>
        <w:t>TaqMan-MGB</w:t>
      </w:r>
      <w:r w:rsidR="00AE2A17" w:rsidRPr="00B700C7">
        <w:rPr>
          <w:rFonts w:eastAsia="仿宋_GB2312" w:hint="eastAsia"/>
          <w:color w:val="000000" w:themeColor="text1"/>
          <w:sz w:val="28"/>
          <w:szCs w:val="28"/>
        </w:rPr>
        <w:t>荧光定量</w:t>
      </w:r>
      <w:r w:rsidR="00AE2A17" w:rsidRPr="00B700C7">
        <w:rPr>
          <w:rFonts w:eastAsia="仿宋_GB2312" w:hint="eastAsia"/>
          <w:color w:val="000000" w:themeColor="text1"/>
          <w:sz w:val="28"/>
          <w:szCs w:val="28"/>
        </w:rPr>
        <w:t>PCR</w:t>
      </w:r>
      <w:r w:rsidR="00AE2A17">
        <w:rPr>
          <w:rFonts w:eastAsia="仿宋_GB2312" w:hint="eastAsia"/>
          <w:color w:val="000000" w:themeColor="text1"/>
          <w:sz w:val="28"/>
          <w:szCs w:val="28"/>
        </w:rPr>
        <w:t>检测</w:t>
      </w:r>
      <w:r w:rsidR="00377EB3">
        <w:rPr>
          <w:rFonts w:eastAsia="仿宋_GB2312" w:hint="eastAsia"/>
          <w:color w:val="000000" w:themeColor="text1"/>
          <w:sz w:val="28"/>
          <w:szCs w:val="28"/>
        </w:rPr>
        <w:t>虾肝肠胞虫</w:t>
      </w:r>
      <w:r w:rsidR="00AE2A17">
        <w:rPr>
          <w:rFonts w:eastAsia="仿宋_GB2312" w:hint="eastAsia"/>
          <w:color w:val="000000" w:themeColor="text1"/>
          <w:sz w:val="28"/>
          <w:szCs w:val="28"/>
        </w:rPr>
        <w:t>的同时，</w:t>
      </w:r>
      <w:r>
        <w:rPr>
          <w:rFonts w:eastAsia="仿宋_GB2312" w:hint="eastAsia"/>
          <w:color w:val="000000" w:themeColor="text1"/>
          <w:sz w:val="28"/>
          <w:szCs w:val="28"/>
        </w:rPr>
        <w:t>还考虑到了</w:t>
      </w:r>
      <w:r w:rsidR="00AE2A17">
        <w:rPr>
          <w:rFonts w:eastAsia="仿宋_GB2312" w:hint="eastAsia"/>
          <w:color w:val="000000" w:themeColor="text1"/>
          <w:sz w:val="28"/>
          <w:szCs w:val="28"/>
        </w:rPr>
        <w:t>检测方法发展的趋势和需要，</w:t>
      </w:r>
      <w:r>
        <w:rPr>
          <w:rFonts w:eastAsia="仿宋_GB2312" w:hint="eastAsia"/>
          <w:color w:val="000000" w:themeColor="text1"/>
          <w:sz w:val="28"/>
          <w:szCs w:val="28"/>
        </w:rPr>
        <w:t>在标准中体现了</w:t>
      </w:r>
      <w:r w:rsidR="009E5CF6">
        <w:rPr>
          <w:rFonts w:ascii="仿宋_GB2312" w:eastAsia="仿宋_GB2312" w:hAnsi="宋体" w:hint="eastAsia"/>
          <w:sz w:val="28"/>
          <w:szCs w:val="28"/>
        </w:rPr>
        <w:t>个别特色性、前瞻性和先进性条款</w:t>
      </w:r>
      <w:r w:rsidR="009D3BEF">
        <w:rPr>
          <w:rFonts w:ascii="仿宋_GB2312" w:eastAsia="仿宋_GB2312" w:hAnsi="宋体" w:hint="eastAsia"/>
          <w:sz w:val="28"/>
          <w:szCs w:val="28"/>
        </w:rPr>
        <w:t>，作为该病原检测技术发展的指导。</w:t>
      </w:r>
    </w:p>
    <w:bookmarkEnd w:id="3"/>
    <w:p w14:paraId="112F7C00" w14:textId="34EBC563" w:rsidR="00ED6D10" w:rsidRDefault="00ED3543" w:rsidP="00C408F8">
      <w:pPr>
        <w:suppressAutoHyphens w:val="0"/>
        <w:snapToGrid w:val="0"/>
        <w:spacing w:line="300" w:lineRule="auto"/>
        <w:rPr>
          <w:rFonts w:eastAsia="仿宋"/>
          <w:b/>
          <w:kern w:val="2"/>
          <w:sz w:val="28"/>
          <w:szCs w:val="28"/>
          <w:lang w:eastAsia="zh-CN"/>
        </w:rPr>
      </w:pPr>
      <w:r>
        <w:rPr>
          <w:rFonts w:eastAsia="仿宋"/>
          <w:b/>
          <w:kern w:val="2"/>
          <w:sz w:val="28"/>
          <w:szCs w:val="28"/>
          <w:lang w:eastAsia="zh-CN"/>
        </w:rPr>
        <w:t>五、标准主要</w:t>
      </w:r>
      <w:r w:rsidR="00E72BA1">
        <w:rPr>
          <w:rFonts w:eastAsia="仿宋" w:hint="eastAsia"/>
          <w:b/>
          <w:kern w:val="2"/>
          <w:sz w:val="28"/>
          <w:szCs w:val="28"/>
          <w:lang w:eastAsia="zh-CN"/>
        </w:rPr>
        <w:t>内容及依据</w:t>
      </w:r>
    </w:p>
    <w:p w14:paraId="7D19C930" w14:textId="44C5F26B" w:rsidR="00E72BA1" w:rsidRPr="00E72BA1" w:rsidRDefault="00ED3543" w:rsidP="00C408F8">
      <w:pPr>
        <w:pStyle w:val="afa"/>
        <w:spacing w:line="300" w:lineRule="auto"/>
        <w:ind w:firstLine="560"/>
        <w:rPr>
          <w:rFonts w:eastAsia="仿宋_GB2312"/>
          <w:sz w:val="28"/>
          <w:szCs w:val="28"/>
        </w:rPr>
      </w:pPr>
      <w:r>
        <w:rPr>
          <w:rFonts w:eastAsia="仿宋_GB2312" w:hint="eastAsia"/>
          <w:sz w:val="28"/>
          <w:szCs w:val="28"/>
        </w:rPr>
        <w:t>团体标准《</w:t>
      </w:r>
      <w:r w:rsidR="00300475">
        <w:rPr>
          <w:rFonts w:eastAsia="仿宋_GB2312" w:hint="eastAsia"/>
          <w:sz w:val="28"/>
          <w:szCs w:val="28"/>
        </w:rPr>
        <w:t>虾肝肠胞虫检测</w:t>
      </w:r>
      <w:r w:rsidR="000C3233">
        <w:rPr>
          <w:rFonts w:eastAsia="仿宋_GB2312"/>
          <w:sz w:val="28"/>
          <w:szCs w:val="28"/>
        </w:rPr>
        <w:t xml:space="preserve"> </w:t>
      </w:r>
      <w:r w:rsidR="00300475">
        <w:rPr>
          <w:rFonts w:eastAsia="仿宋_GB2312" w:hint="eastAsia"/>
          <w:sz w:val="28"/>
          <w:szCs w:val="28"/>
        </w:rPr>
        <w:t>荧光定量</w:t>
      </w:r>
      <w:r w:rsidR="00300475">
        <w:rPr>
          <w:rFonts w:eastAsia="仿宋_GB2312" w:hint="eastAsia"/>
          <w:sz w:val="28"/>
          <w:szCs w:val="28"/>
        </w:rPr>
        <w:t>PCR</w:t>
      </w:r>
      <w:r w:rsidR="00300475">
        <w:rPr>
          <w:rFonts w:eastAsia="仿宋_GB2312" w:hint="eastAsia"/>
          <w:sz w:val="28"/>
          <w:szCs w:val="28"/>
        </w:rPr>
        <w:t>法</w:t>
      </w:r>
      <w:r>
        <w:rPr>
          <w:rFonts w:eastAsia="仿宋_GB2312" w:hint="eastAsia"/>
          <w:sz w:val="28"/>
          <w:szCs w:val="28"/>
        </w:rPr>
        <w:t>》主要章节内容包括</w:t>
      </w:r>
      <w:r w:rsidR="00C40E54" w:rsidRPr="00C40E54">
        <w:rPr>
          <w:rFonts w:eastAsia="仿宋_GB2312" w:hint="eastAsia"/>
          <w:sz w:val="28"/>
          <w:szCs w:val="28"/>
        </w:rPr>
        <w:t>：</w:t>
      </w:r>
      <w:r w:rsidR="00E72BA1" w:rsidRPr="00E72BA1">
        <w:rPr>
          <w:rFonts w:eastAsia="仿宋_GB2312" w:hint="eastAsia"/>
          <w:sz w:val="28"/>
          <w:szCs w:val="28"/>
        </w:rPr>
        <w:t>试剂与材料、仪器设备、操作方法及结果判定</w:t>
      </w:r>
      <w:r w:rsidR="008572DF">
        <w:rPr>
          <w:rFonts w:eastAsia="仿宋_GB2312" w:hint="eastAsia"/>
          <w:sz w:val="28"/>
          <w:szCs w:val="28"/>
        </w:rPr>
        <w:t>；主要依据来源为长期从事的病原分子生物学技术检验及参照的相关技术标准。</w:t>
      </w:r>
    </w:p>
    <w:p w14:paraId="44723216" w14:textId="10613D7B" w:rsidR="009716B9" w:rsidRPr="00851534" w:rsidRDefault="00C40E54" w:rsidP="00C408F8">
      <w:pPr>
        <w:pStyle w:val="afa"/>
        <w:widowControl w:val="0"/>
        <w:adjustRightInd w:val="0"/>
        <w:snapToGrid w:val="0"/>
        <w:spacing w:line="300" w:lineRule="auto"/>
        <w:ind w:firstLine="560"/>
        <w:rPr>
          <w:rFonts w:eastAsia="仿宋_GB2312"/>
          <w:b/>
          <w:color w:val="000000" w:themeColor="text1"/>
          <w:sz w:val="28"/>
          <w:szCs w:val="28"/>
        </w:rPr>
      </w:pPr>
      <w:r>
        <w:rPr>
          <w:rFonts w:eastAsia="仿宋_GB2312"/>
          <w:b/>
          <w:color w:val="000000" w:themeColor="text1"/>
          <w:sz w:val="28"/>
          <w:szCs w:val="28"/>
        </w:rPr>
        <w:t>1</w:t>
      </w:r>
      <w:r w:rsidR="00851534" w:rsidRPr="00851534">
        <w:rPr>
          <w:rFonts w:eastAsia="仿宋_GB2312"/>
          <w:b/>
          <w:color w:val="000000" w:themeColor="text1"/>
          <w:sz w:val="28"/>
          <w:szCs w:val="28"/>
        </w:rPr>
        <w:t xml:space="preserve">. </w:t>
      </w:r>
      <w:r w:rsidR="00851534" w:rsidRPr="00851534">
        <w:rPr>
          <w:rFonts w:eastAsia="仿宋_GB2312" w:hint="eastAsia"/>
          <w:b/>
          <w:color w:val="000000" w:themeColor="text1"/>
          <w:sz w:val="28"/>
          <w:szCs w:val="28"/>
        </w:rPr>
        <w:t>试剂与材料</w:t>
      </w:r>
    </w:p>
    <w:p w14:paraId="1D571BA6" w14:textId="669D2ADE" w:rsidR="00851534" w:rsidRDefault="00851534" w:rsidP="00C408F8">
      <w:pPr>
        <w:pStyle w:val="afa"/>
        <w:widowControl w:val="0"/>
        <w:adjustRightInd w:val="0"/>
        <w:snapToGrid w:val="0"/>
        <w:spacing w:line="300" w:lineRule="auto"/>
        <w:ind w:firstLine="560"/>
        <w:rPr>
          <w:rFonts w:eastAsia="仿宋_GB2312"/>
          <w:sz w:val="28"/>
          <w:szCs w:val="28"/>
        </w:rPr>
      </w:pPr>
      <w:r>
        <w:rPr>
          <w:rFonts w:eastAsia="仿宋_GB2312" w:hint="eastAsia"/>
          <w:sz w:val="28"/>
          <w:szCs w:val="28"/>
        </w:rPr>
        <w:t>试剂和材料</w:t>
      </w:r>
      <w:r w:rsidR="00670B84">
        <w:rPr>
          <w:rFonts w:eastAsia="仿宋_GB2312" w:hint="eastAsia"/>
          <w:sz w:val="28"/>
          <w:szCs w:val="28"/>
        </w:rPr>
        <w:t>是本标准中试验必备品</w:t>
      </w:r>
      <w:r>
        <w:rPr>
          <w:rFonts w:eastAsia="仿宋_GB2312" w:hint="eastAsia"/>
          <w:sz w:val="28"/>
          <w:szCs w:val="28"/>
        </w:rPr>
        <w:t>，</w:t>
      </w:r>
      <w:r w:rsidR="0065479B">
        <w:rPr>
          <w:rFonts w:eastAsia="仿宋_GB2312" w:hint="eastAsia"/>
          <w:sz w:val="28"/>
          <w:szCs w:val="28"/>
        </w:rPr>
        <w:t>根据所使用的试剂和材料</w:t>
      </w:r>
      <w:r w:rsidR="001510C4">
        <w:rPr>
          <w:rFonts w:eastAsia="仿宋_GB2312" w:hint="eastAsia"/>
          <w:sz w:val="28"/>
          <w:szCs w:val="28"/>
        </w:rPr>
        <w:t>详细列</w:t>
      </w:r>
      <w:r w:rsidR="001510C4">
        <w:rPr>
          <w:rFonts w:eastAsia="仿宋_GB2312" w:hint="eastAsia"/>
          <w:sz w:val="28"/>
          <w:szCs w:val="28"/>
        </w:rPr>
        <w:lastRenderedPageBreak/>
        <w:t>出使用到的试剂、主要仪器设备和耗材。</w:t>
      </w:r>
    </w:p>
    <w:p w14:paraId="4FED2579" w14:textId="3F938143" w:rsidR="00B460BD" w:rsidRDefault="00C40E54" w:rsidP="00C408F8">
      <w:pPr>
        <w:pStyle w:val="afa"/>
        <w:widowControl w:val="0"/>
        <w:adjustRightInd w:val="0"/>
        <w:snapToGrid w:val="0"/>
        <w:spacing w:line="300" w:lineRule="auto"/>
        <w:ind w:firstLine="560"/>
        <w:rPr>
          <w:rFonts w:eastAsia="仿宋_GB2312"/>
          <w:sz w:val="28"/>
          <w:szCs w:val="28"/>
        </w:rPr>
      </w:pPr>
      <w:r>
        <w:rPr>
          <w:rFonts w:eastAsia="仿宋_GB2312"/>
          <w:sz w:val="28"/>
          <w:szCs w:val="28"/>
        </w:rPr>
        <w:t>1</w:t>
      </w:r>
      <w:r w:rsidR="00B460BD">
        <w:rPr>
          <w:rFonts w:eastAsia="仿宋_GB2312"/>
          <w:sz w:val="28"/>
          <w:szCs w:val="28"/>
        </w:rPr>
        <w:t xml:space="preserve">.1 </w:t>
      </w:r>
      <w:r w:rsidR="00B460BD">
        <w:rPr>
          <w:rFonts w:eastAsia="仿宋_GB2312" w:hint="eastAsia"/>
          <w:sz w:val="28"/>
          <w:szCs w:val="28"/>
        </w:rPr>
        <w:t>一般要求</w:t>
      </w:r>
    </w:p>
    <w:p w14:paraId="55FB8D41" w14:textId="7244D1C4" w:rsidR="00B460BD" w:rsidRDefault="00B460BD" w:rsidP="00C408F8">
      <w:pPr>
        <w:pStyle w:val="afa"/>
        <w:widowControl w:val="0"/>
        <w:adjustRightInd w:val="0"/>
        <w:snapToGrid w:val="0"/>
        <w:spacing w:line="300" w:lineRule="auto"/>
        <w:ind w:firstLine="560"/>
        <w:rPr>
          <w:rFonts w:eastAsia="仿宋_GB2312"/>
          <w:sz w:val="28"/>
          <w:szCs w:val="28"/>
        </w:rPr>
      </w:pPr>
      <w:r w:rsidRPr="00B460BD">
        <w:rPr>
          <w:rFonts w:eastAsia="仿宋_GB2312" w:hint="eastAsia"/>
          <w:sz w:val="28"/>
          <w:szCs w:val="28"/>
        </w:rPr>
        <w:t>所用试剂如无特殊说明均为分析纯试剂；试验用水应符合</w:t>
      </w:r>
      <w:r w:rsidRPr="00B460BD">
        <w:rPr>
          <w:rFonts w:eastAsia="仿宋_GB2312"/>
          <w:sz w:val="28"/>
          <w:szCs w:val="28"/>
        </w:rPr>
        <w:t xml:space="preserve">GB/T 6682-2008 </w:t>
      </w:r>
      <w:r w:rsidRPr="00B460BD">
        <w:rPr>
          <w:rFonts w:eastAsia="仿宋_GB2312" w:hint="eastAsia"/>
          <w:sz w:val="28"/>
          <w:szCs w:val="28"/>
        </w:rPr>
        <w:t>一级水的要求</w:t>
      </w:r>
      <w:r>
        <w:rPr>
          <w:rFonts w:eastAsia="仿宋_GB2312" w:hint="eastAsia"/>
          <w:sz w:val="28"/>
          <w:szCs w:val="28"/>
        </w:rPr>
        <w:t>。</w:t>
      </w:r>
    </w:p>
    <w:p w14:paraId="55303BFF" w14:textId="2AB45BA5" w:rsidR="007C0E5A" w:rsidRPr="007C0E5A" w:rsidRDefault="007C0E5A" w:rsidP="00C408F8">
      <w:pPr>
        <w:pStyle w:val="afa"/>
        <w:widowControl w:val="0"/>
        <w:adjustRightInd w:val="0"/>
        <w:snapToGrid w:val="0"/>
        <w:spacing w:line="300" w:lineRule="auto"/>
        <w:ind w:firstLine="560"/>
        <w:rPr>
          <w:rFonts w:eastAsia="仿宋_GB2312"/>
          <w:sz w:val="28"/>
          <w:szCs w:val="28"/>
        </w:rPr>
      </w:pPr>
      <w:r>
        <w:rPr>
          <w:rFonts w:eastAsia="仿宋_GB2312" w:hint="eastAsia"/>
          <w:sz w:val="28"/>
          <w:szCs w:val="28"/>
        </w:rPr>
        <w:t>此条款针对试剂纯度级别</w:t>
      </w:r>
      <w:r w:rsidR="00E84E1B">
        <w:rPr>
          <w:rFonts w:eastAsia="仿宋_GB2312" w:hint="eastAsia"/>
          <w:sz w:val="28"/>
          <w:szCs w:val="28"/>
        </w:rPr>
        <w:t>、试验用水达到国</w:t>
      </w:r>
      <w:r w:rsidR="000349DE">
        <w:rPr>
          <w:rFonts w:eastAsia="仿宋_GB2312" w:hint="eastAsia"/>
          <w:sz w:val="28"/>
          <w:szCs w:val="28"/>
        </w:rPr>
        <w:t>家</w:t>
      </w:r>
      <w:r w:rsidR="00E84E1B">
        <w:rPr>
          <w:rFonts w:eastAsia="仿宋_GB2312" w:hint="eastAsia"/>
          <w:sz w:val="28"/>
          <w:szCs w:val="28"/>
        </w:rPr>
        <w:t>标</w:t>
      </w:r>
      <w:r w:rsidR="000349DE">
        <w:rPr>
          <w:rFonts w:eastAsia="仿宋_GB2312" w:hint="eastAsia"/>
          <w:sz w:val="28"/>
          <w:szCs w:val="28"/>
        </w:rPr>
        <w:t>准</w:t>
      </w:r>
      <w:r w:rsidR="00E84E1B">
        <w:rPr>
          <w:rFonts w:eastAsia="仿宋_GB2312" w:hint="eastAsia"/>
          <w:sz w:val="28"/>
          <w:szCs w:val="28"/>
        </w:rPr>
        <w:t>中一级水要求。</w:t>
      </w:r>
    </w:p>
    <w:p w14:paraId="166DE054" w14:textId="5F1AC682" w:rsidR="00AB0684" w:rsidRPr="005F2CB9" w:rsidRDefault="00C40E54" w:rsidP="00C408F8">
      <w:pPr>
        <w:pStyle w:val="afa"/>
        <w:widowControl w:val="0"/>
        <w:adjustRightInd w:val="0"/>
        <w:snapToGrid w:val="0"/>
        <w:spacing w:line="300" w:lineRule="auto"/>
        <w:ind w:firstLine="560"/>
        <w:rPr>
          <w:rFonts w:eastAsia="仿宋_GB2312"/>
          <w:sz w:val="28"/>
          <w:szCs w:val="28"/>
        </w:rPr>
      </w:pPr>
      <w:r>
        <w:rPr>
          <w:rFonts w:eastAsia="仿宋_GB2312"/>
          <w:sz w:val="28"/>
          <w:szCs w:val="28"/>
        </w:rPr>
        <w:t>1</w:t>
      </w:r>
      <w:r w:rsidR="00AB0684">
        <w:rPr>
          <w:rFonts w:eastAsia="仿宋_GB2312"/>
          <w:sz w:val="28"/>
          <w:szCs w:val="28"/>
        </w:rPr>
        <w:t xml:space="preserve">.2 </w:t>
      </w:r>
      <w:r w:rsidR="00AB0684" w:rsidRPr="005F2CB9">
        <w:rPr>
          <w:rFonts w:eastAsia="仿宋_GB2312" w:hint="eastAsia"/>
          <w:sz w:val="28"/>
          <w:szCs w:val="28"/>
        </w:rPr>
        <w:t>引物与</w:t>
      </w:r>
      <w:r w:rsidR="00AB0684" w:rsidRPr="005F2CB9">
        <w:rPr>
          <w:rFonts w:eastAsia="仿宋_GB2312"/>
          <w:sz w:val="28"/>
          <w:szCs w:val="28"/>
        </w:rPr>
        <w:t>TaqMan-MGB</w:t>
      </w:r>
      <w:r w:rsidR="00AB0684" w:rsidRPr="005F2CB9">
        <w:rPr>
          <w:rFonts w:eastAsia="仿宋_GB2312" w:hint="eastAsia"/>
          <w:sz w:val="28"/>
          <w:szCs w:val="28"/>
        </w:rPr>
        <w:t>探针</w:t>
      </w:r>
    </w:p>
    <w:p w14:paraId="5AF2E4A5" w14:textId="71AE4F6E" w:rsidR="00AB0684" w:rsidRPr="007B749C" w:rsidRDefault="007B749C" w:rsidP="00084EA9">
      <w:pPr>
        <w:autoSpaceDE w:val="0"/>
        <w:autoSpaceDN w:val="0"/>
        <w:spacing w:line="300" w:lineRule="auto"/>
        <w:ind w:firstLineChars="200" w:firstLine="560"/>
        <w:jc w:val="left"/>
        <w:rPr>
          <w:rFonts w:ascii="宋体" w:eastAsia="仿宋_GB2312" w:hAnsiTheme="minorHAnsi" w:cstheme="minorBidi"/>
          <w:kern w:val="0"/>
          <w:sz w:val="28"/>
          <w:szCs w:val="28"/>
          <w:lang w:eastAsia="zh-CN"/>
        </w:rPr>
      </w:pPr>
      <w:r w:rsidRPr="007B749C">
        <w:rPr>
          <w:rFonts w:ascii="宋体" w:eastAsia="仿宋_GB2312" w:hAnsiTheme="minorHAnsi" w:cstheme="minorBidi" w:hint="eastAsia"/>
          <w:kern w:val="0"/>
          <w:sz w:val="28"/>
          <w:szCs w:val="28"/>
          <w:lang w:eastAsia="zh-CN"/>
        </w:rPr>
        <w:t>上游引物</w:t>
      </w:r>
      <w:r w:rsidRPr="007B749C">
        <w:rPr>
          <w:rFonts w:ascii="宋体" w:eastAsia="仿宋_GB2312" w:hAnsiTheme="minorHAnsi" w:cstheme="minorBidi"/>
          <w:kern w:val="0"/>
          <w:sz w:val="28"/>
          <w:szCs w:val="28"/>
          <w:lang w:eastAsia="zh-CN"/>
        </w:rPr>
        <w:t>EHP-qF</w:t>
      </w:r>
      <w:r w:rsidRPr="007B749C">
        <w:rPr>
          <w:rFonts w:ascii="宋体" w:eastAsia="仿宋_GB2312" w:hAnsiTheme="minorHAnsi" w:cstheme="minorBidi" w:hint="eastAsia"/>
          <w:kern w:val="0"/>
          <w:sz w:val="28"/>
          <w:szCs w:val="28"/>
          <w:lang w:eastAsia="zh-CN"/>
        </w:rPr>
        <w:t>、下游引物</w:t>
      </w:r>
      <w:r w:rsidRPr="007B749C">
        <w:rPr>
          <w:rFonts w:ascii="宋体" w:eastAsia="仿宋_GB2312" w:hAnsiTheme="minorHAnsi" w:cstheme="minorBidi"/>
          <w:kern w:val="0"/>
          <w:sz w:val="28"/>
          <w:szCs w:val="28"/>
          <w:lang w:eastAsia="zh-CN"/>
        </w:rPr>
        <w:t>EHP-qR</w:t>
      </w:r>
      <w:r w:rsidRPr="007B749C">
        <w:rPr>
          <w:rFonts w:ascii="宋体" w:eastAsia="仿宋_GB2312" w:hAnsiTheme="minorHAnsi" w:cstheme="minorBidi" w:hint="eastAsia"/>
          <w:kern w:val="0"/>
          <w:sz w:val="28"/>
          <w:szCs w:val="28"/>
          <w:lang w:eastAsia="zh-CN"/>
        </w:rPr>
        <w:t>、</w:t>
      </w:r>
      <w:r w:rsidRPr="007B749C">
        <w:rPr>
          <w:rFonts w:ascii="宋体" w:eastAsia="仿宋_GB2312" w:hAnsiTheme="minorHAnsi" w:cstheme="minorBidi"/>
          <w:kern w:val="0"/>
          <w:sz w:val="28"/>
          <w:szCs w:val="28"/>
          <w:lang w:eastAsia="zh-CN"/>
        </w:rPr>
        <w:t>TaqMan-MGB</w:t>
      </w:r>
      <w:r w:rsidRPr="007B749C">
        <w:rPr>
          <w:rFonts w:ascii="宋体" w:eastAsia="仿宋_GB2312" w:hAnsiTheme="minorHAnsi" w:cstheme="minorBidi" w:hint="eastAsia"/>
          <w:kern w:val="0"/>
          <w:sz w:val="28"/>
          <w:szCs w:val="28"/>
          <w:lang w:eastAsia="zh-CN"/>
        </w:rPr>
        <w:t>探针</w:t>
      </w:r>
      <w:r w:rsidRPr="007B749C">
        <w:rPr>
          <w:rFonts w:ascii="宋体" w:eastAsia="仿宋_GB2312" w:hAnsiTheme="minorHAnsi" w:cstheme="minorBidi"/>
          <w:kern w:val="0"/>
          <w:sz w:val="28"/>
          <w:szCs w:val="28"/>
          <w:lang w:eastAsia="zh-CN"/>
        </w:rPr>
        <w:t>EHP-qP</w:t>
      </w:r>
      <w:r w:rsidRPr="007B749C">
        <w:rPr>
          <w:rFonts w:ascii="宋体" w:eastAsia="仿宋_GB2312" w:hAnsiTheme="minorHAnsi" w:cstheme="minorBidi" w:hint="eastAsia"/>
          <w:kern w:val="0"/>
          <w:sz w:val="28"/>
          <w:szCs w:val="28"/>
          <w:lang w:eastAsia="zh-CN"/>
        </w:rPr>
        <w:t>根据寡核苷酸序列人工合成，扩增</w:t>
      </w:r>
      <w:r w:rsidRPr="007B749C">
        <w:rPr>
          <w:rFonts w:ascii="宋体" w:eastAsia="仿宋_GB2312" w:hAnsiTheme="minorHAnsi" w:cstheme="minorBidi"/>
          <w:kern w:val="0"/>
          <w:sz w:val="28"/>
          <w:szCs w:val="28"/>
          <w:lang w:eastAsia="zh-CN"/>
        </w:rPr>
        <w:t>66bp</w:t>
      </w:r>
      <w:r w:rsidRPr="007B749C">
        <w:rPr>
          <w:rFonts w:ascii="宋体" w:eastAsia="仿宋_GB2312" w:hAnsiTheme="minorHAnsi" w:cstheme="minorBidi" w:hint="eastAsia"/>
          <w:kern w:val="0"/>
          <w:sz w:val="28"/>
          <w:szCs w:val="28"/>
          <w:lang w:eastAsia="zh-CN"/>
        </w:rPr>
        <w:t>的目的片段。使用浓度均为</w:t>
      </w:r>
      <w:r w:rsidRPr="007B749C">
        <w:rPr>
          <w:rFonts w:ascii="宋体" w:eastAsia="仿宋_GB2312" w:hAnsiTheme="minorHAnsi" w:cstheme="minorBidi"/>
          <w:kern w:val="0"/>
          <w:sz w:val="28"/>
          <w:szCs w:val="28"/>
          <w:lang w:eastAsia="zh-CN"/>
        </w:rPr>
        <w:t xml:space="preserve">10 </w:t>
      </w:r>
      <w:r w:rsidRPr="007B749C">
        <w:rPr>
          <w:rFonts w:ascii="宋体" w:eastAsia="仿宋_GB2312" w:hAnsiTheme="minorHAnsi" w:cstheme="minorBidi"/>
          <w:kern w:val="0"/>
          <w:sz w:val="28"/>
          <w:szCs w:val="28"/>
          <w:lang w:eastAsia="zh-CN"/>
        </w:rPr>
        <w:t>μ</w:t>
      </w:r>
      <w:r w:rsidRPr="007B749C">
        <w:rPr>
          <w:rFonts w:ascii="宋体" w:eastAsia="仿宋_GB2312" w:hAnsiTheme="minorHAnsi" w:cstheme="minorBidi"/>
          <w:kern w:val="0"/>
          <w:sz w:val="28"/>
          <w:szCs w:val="28"/>
          <w:lang w:eastAsia="zh-CN"/>
        </w:rPr>
        <w:t>mol/L</w:t>
      </w:r>
      <w:r w:rsidRPr="007B749C">
        <w:rPr>
          <w:rFonts w:ascii="宋体" w:eastAsia="仿宋_GB2312" w:hAnsiTheme="minorHAnsi" w:cstheme="minorBidi" w:hint="eastAsia"/>
          <w:kern w:val="0"/>
          <w:sz w:val="28"/>
          <w:szCs w:val="28"/>
          <w:lang w:eastAsia="zh-CN"/>
        </w:rPr>
        <w:t>。使用前按本标准要求先用灭菌</w:t>
      </w:r>
      <w:r w:rsidRPr="007B749C">
        <w:rPr>
          <w:rFonts w:ascii="宋体" w:eastAsia="仿宋_GB2312" w:hAnsiTheme="minorHAnsi" w:cstheme="minorBidi"/>
          <w:kern w:val="0"/>
          <w:sz w:val="28"/>
          <w:szCs w:val="28"/>
          <w:lang w:eastAsia="zh-CN"/>
        </w:rPr>
        <w:t>DEPC</w:t>
      </w:r>
      <w:r w:rsidRPr="007B749C">
        <w:rPr>
          <w:rFonts w:ascii="宋体" w:eastAsia="仿宋_GB2312" w:hAnsiTheme="minorHAnsi" w:cstheme="minorBidi" w:hint="eastAsia"/>
          <w:kern w:val="0"/>
          <w:sz w:val="28"/>
          <w:szCs w:val="28"/>
          <w:lang w:eastAsia="zh-CN"/>
        </w:rPr>
        <w:t>水稀释，稀释后分装成小量置于</w:t>
      </w:r>
      <w:smartTag w:uri="urn:schemas-microsoft-com:office:smarttags" w:element="chmetcnv">
        <w:smartTagPr>
          <w:attr w:name="UnitName" w:val="℃"/>
          <w:attr w:name="SourceValue" w:val="20"/>
          <w:attr w:name="HasSpace" w:val="False"/>
          <w:attr w:name="Negative" w:val="True"/>
          <w:attr w:name="NumberType" w:val="1"/>
          <w:attr w:name="TCSC" w:val="0"/>
        </w:smartTagPr>
        <w:r w:rsidRPr="007B749C">
          <w:rPr>
            <w:rFonts w:ascii="宋体" w:eastAsia="仿宋_GB2312" w:hAnsiTheme="minorHAnsi" w:cstheme="minorBidi"/>
            <w:kern w:val="0"/>
            <w:sz w:val="28"/>
            <w:szCs w:val="28"/>
            <w:lang w:eastAsia="zh-CN"/>
          </w:rPr>
          <w:t>-20</w:t>
        </w:r>
        <w:r w:rsidRPr="007B749C">
          <w:rPr>
            <w:rFonts w:ascii="宋体" w:eastAsia="仿宋_GB2312" w:hAnsiTheme="minorHAnsi" w:cstheme="minorBidi" w:hint="eastAsia"/>
            <w:kern w:val="0"/>
            <w:sz w:val="28"/>
            <w:szCs w:val="28"/>
            <w:lang w:eastAsia="zh-CN"/>
          </w:rPr>
          <w:t>℃</w:t>
        </w:r>
      </w:smartTag>
      <w:r w:rsidRPr="007B749C">
        <w:rPr>
          <w:rFonts w:ascii="宋体" w:eastAsia="仿宋_GB2312" w:hAnsiTheme="minorHAnsi" w:cstheme="minorBidi" w:hint="eastAsia"/>
          <w:kern w:val="0"/>
          <w:sz w:val="28"/>
          <w:szCs w:val="28"/>
          <w:lang w:eastAsia="zh-CN"/>
        </w:rPr>
        <w:t>保存备用，避免反复冻融。</w:t>
      </w:r>
    </w:p>
    <w:p w14:paraId="27B810F4" w14:textId="559FAAD6" w:rsidR="005F2CB9" w:rsidRDefault="00FC106D" w:rsidP="00C408F8">
      <w:pPr>
        <w:pStyle w:val="afa"/>
        <w:widowControl w:val="0"/>
        <w:adjustRightInd w:val="0"/>
        <w:snapToGrid w:val="0"/>
        <w:spacing w:line="300" w:lineRule="auto"/>
        <w:ind w:firstLine="560"/>
        <w:rPr>
          <w:rFonts w:eastAsia="仿宋_GB2312"/>
          <w:sz w:val="28"/>
          <w:szCs w:val="28"/>
        </w:rPr>
      </w:pPr>
      <w:r>
        <w:rPr>
          <w:rFonts w:eastAsia="仿宋_GB2312" w:hint="eastAsia"/>
          <w:sz w:val="28"/>
          <w:szCs w:val="28"/>
        </w:rPr>
        <w:t>引物序列是</w:t>
      </w:r>
      <w:r>
        <w:rPr>
          <w:rFonts w:eastAsia="仿宋_GB2312" w:hint="eastAsia"/>
          <w:sz w:val="28"/>
          <w:szCs w:val="28"/>
        </w:rPr>
        <w:t>P</w:t>
      </w:r>
      <w:r>
        <w:rPr>
          <w:rFonts w:eastAsia="仿宋_GB2312"/>
          <w:sz w:val="28"/>
          <w:szCs w:val="28"/>
        </w:rPr>
        <w:t>CR</w:t>
      </w:r>
      <w:r>
        <w:rPr>
          <w:rFonts w:eastAsia="仿宋_GB2312" w:hint="eastAsia"/>
          <w:sz w:val="28"/>
          <w:szCs w:val="28"/>
        </w:rPr>
        <w:t>检测的核心，其使用浓度决定扩增效率，</w:t>
      </w:r>
      <w:r w:rsidR="005F2CB9">
        <w:rPr>
          <w:rFonts w:eastAsia="仿宋_GB2312" w:hint="eastAsia"/>
          <w:sz w:val="28"/>
          <w:szCs w:val="28"/>
        </w:rPr>
        <w:t>此条款给出引物序列及使用配制浓度、保存方法</w:t>
      </w:r>
      <w:r w:rsidR="00BD5895">
        <w:rPr>
          <w:rFonts w:eastAsia="仿宋_GB2312" w:hint="eastAsia"/>
          <w:sz w:val="28"/>
          <w:szCs w:val="28"/>
        </w:rPr>
        <w:t>。</w:t>
      </w:r>
    </w:p>
    <w:p w14:paraId="1886AD9C" w14:textId="6DAB08D1" w:rsidR="00BD5895" w:rsidRDefault="00C40E54" w:rsidP="00C408F8">
      <w:pPr>
        <w:pStyle w:val="afa"/>
        <w:widowControl w:val="0"/>
        <w:adjustRightInd w:val="0"/>
        <w:snapToGrid w:val="0"/>
        <w:spacing w:line="300" w:lineRule="auto"/>
        <w:ind w:firstLine="560"/>
        <w:rPr>
          <w:rFonts w:eastAsia="仿宋_GB2312"/>
          <w:sz w:val="28"/>
          <w:szCs w:val="28"/>
        </w:rPr>
      </w:pPr>
      <w:r>
        <w:rPr>
          <w:rFonts w:eastAsia="仿宋_GB2312"/>
          <w:sz w:val="28"/>
          <w:szCs w:val="28"/>
        </w:rPr>
        <w:t>1</w:t>
      </w:r>
      <w:r w:rsidR="00BD5895">
        <w:rPr>
          <w:rFonts w:eastAsia="仿宋_GB2312"/>
          <w:sz w:val="28"/>
          <w:szCs w:val="28"/>
        </w:rPr>
        <w:t>.3 DNA</w:t>
      </w:r>
      <w:r w:rsidR="00BD5895">
        <w:rPr>
          <w:rFonts w:eastAsia="仿宋_GB2312" w:hint="eastAsia"/>
          <w:sz w:val="28"/>
          <w:szCs w:val="28"/>
        </w:rPr>
        <w:t>抽提试剂</w:t>
      </w:r>
      <w:r w:rsidR="00842FC4">
        <w:rPr>
          <w:rFonts w:eastAsia="仿宋_GB2312" w:hint="eastAsia"/>
          <w:sz w:val="28"/>
          <w:szCs w:val="28"/>
        </w:rPr>
        <w:t>及荧光定量</w:t>
      </w:r>
      <w:r w:rsidR="00842FC4">
        <w:rPr>
          <w:rFonts w:eastAsia="仿宋_GB2312" w:hint="eastAsia"/>
          <w:sz w:val="28"/>
          <w:szCs w:val="28"/>
        </w:rPr>
        <w:t>P</w:t>
      </w:r>
      <w:r w:rsidR="00842FC4">
        <w:rPr>
          <w:rFonts w:eastAsia="仿宋_GB2312"/>
          <w:sz w:val="28"/>
          <w:szCs w:val="28"/>
        </w:rPr>
        <w:t>CR</w:t>
      </w:r>
      <w:r w:rsidR="00842FC4">
        <w:rPr>
          <w:rFonts w:eastAsia="仿宋_GB2312" w:hint="eastAsia"/>
          <w:sz w:val="28"/>
          <w:szCs w:val="28"/>
        </w:rPr>
        <w:t>试剂</w:t>
      </w:r>
    </w:p>
    <w:p w14:paraId="5595ED87" w14:textId="6A5CC7CD" w:rsidR="00BD5895" w:rsidRPr="00842FC4" w:rsidRDefault="00BD5895" w:rsidP="00C408F8">
      <w:pPr>
        <w:pStyle w:val="afa"/>
        <w:widowControl w:val="0"/>
        <w:adjustRightInd w:val="0"/>
        <w:snapToGrid w:val="0"/>
        <w:spacing w:line="300" w:lineRule="auto"/>
        <w:ind w:firstLine="560"/>
        <w:rPr>
          <w:rFonts w:eastAsia="仿宋_GB2312"/>
          <w:sz w:val="28"/>
          <w:szCs w:val="28"/>
        </w:rPr>
      </w:pPr>
      <w:r w:rsidRPr="00BD5895">
        <w:rPr>
          <w:rFonts w:eastAsia="仿宋_GB2312" w:hint="eastAsia"/>
          <w:sz w:val="28"/>
          <w:szCs w:val="28"/>
        </w:rPr>
        <w:t>商品化</w:t>
      </w:r>
      <w:r w:rsidRPr="00BD5895">
        <w:rPr>
          <w:rFonts w:eastAsia="仿宋_GB2312" w:hint="eastAsia"/>
          <w:sz w:val="28"/>
          <w:szCs w:val="28"/>
        </w:rPr>
        <w:t>DNA</w:t>
      </w:r>
      <w:r w:rsidRPr="00BD5895">
        <w:rPr>
          <w:rFonts w:eastAsia="仿宋_GB2312" w:hint="eastAsia"/>
          <w:sz w:val="28"/>
          <w:szCs w:val="28"/>
        </w:rPr>
        <w:t>抽提试剂盒</w:t>
      </w:r>
      <w:r>
        <w:rPr>
          <w:rFonts w:eastAsia="仿宋_GB2312" w:hint="eastAsia"/>
          <w:sz w:val="28"/>
          <w:szCs w:val="28"/>
        </w:rPr>
        <w:t>、异丙醇等多种</w:t>
      </w:r>
      <w:r>
        <w:rPr>
          <w:rFonts w:eastAsia="仿宋_GB2312" w:hint="eastAsia"/>
          <w:sz w:val="28"/>
          <w:szCs w:val="28"/>
        </w:rPr>
        <w:t>D</w:t>
      </w:r>
      <w:r>
        <w:rPr>
          <w:rFonts w:eastAsia="仿宋_GB2312"/>
          <w:sz w:val="28"/>
          <w:szCs w:val="28"/>
        </w:rPr>
        <w:t>NA</w:t>
      </w:r>
      <w:r>
        <w:rPr>
          <w:rFonts w:eastAsia="仿宋_GB2312" w:hint="eastAsia"/>
          <w:sz w:val="28"/>
          <w:szCs w:val="28"/>
        </w:rPr>
        <w:t>提取的相关试剂</w:t>
      </w:r>
      <w:r w:rsidR="00842FC4">
        <w:rPr>
          <w:rFonts w:eastAsia="仿宋_GB2312" w:hint="eastAsia"/>
          <w:sz w:val="28"/>
          <w:szCs w:val="28"/>
        </w:rPr>
        <w:t>；荧光定量</w:t>
      </w:r>
      <w:r w:rsidR="00842FC4">
        <w:rPr>
          <w:rFonts w:eastAsia="仿宋_GB2312" w:hint="eastAsia"/>
          <w:sz w:val="28"/>
          <w:szCs w:val="28"/>
        </w:rPr>
        <w:t>P</w:t>
      </w:r>
      <w:r w:rsidR="00842FC4">
        <w:rPr>
          <w:rFonts w:eastAsia="仿宋_GB2312"/>
          <w:sz w:val="28"/>
          <w:szCs w:val="28"/>
        </w:rPr>
        <w:t>CR</w:t>
      </w:r>
      <w:r w:rsidR="00842FC4">
        <w:rPr>
          <w:rFonts w:eastAsia="仿宋_GB2312" w:hint="eastAsia"/>
          <w:sz w:val="28"/>
          <w:szCs w:val="28"/>
        </w:rPr>
        <w:t>所用到的</w:t>
      </w:r>
      <w:r w:rsidR="00842FC4" w:rsidRPr="00842FC4">
        <w:rPr>
          <w:rFonts w:ascii="Times New Roman"/>
          <w:sz w:val="28"/>
          <w:szCs w:val="28"/>
        </w:rPr>
        <w:t>2</w:t>
      </w:r>
      <w:r w:rsidR="00842FC4" w:rsidRPr="00842FC4">
        <w:rPr>
          <w:rFonts w:ascii="Times New Roman"/>
          <w:sz w:val="28"/>
          <w:szCs w:val="28"/>
        </w:rPr>
        <w:t>×</w:t>
      </w:r>
      <w:r w:rsidR="00842FC4" w:rsidRPr="00842FC4">
        <w:rPr>
          <w:rFonts w:ascii="Times New Roman"/>
          <w:i/>
          <w:sz w:val="28"/>
          <w:szCs w:val="28"/>
        </w:rPr>
        <w:t>Premix Ex Taq</w:t>
      </w:r>
      <w:r w:rsidR="00842FC4" w:rsidRPr="00842FC4">
        <w:rPr>
          <w:rFonts w:ascii="Times New Roman"/>
          <w:sz w:val="28"/>
          <w:szCs w:val="28"/>
        </w:rPr>
        <w:t>™</w:t>
      </w:r>
      <w:r w:rsidR="00842FC4" w:rsidRPr="00842FC4">
        <w:rPr>
          <w:rFonts w:ascii="Times New Roman"/>
          <w:sz w:val="28"/>
          <w:szCs w:val="28"/>
        </w:rPr>
        <w:t xml:space="preserve"> (Probe qPCR)</w:t>
      </w:r>
      <w:r w:rsidR="00842FC4" w:rsidRPr="00842FC4">
        <w:rPr>
          <w:rFonts w:ascii="Times New Roman" w:hint="eastAsia"/>
          <w:sz w:val="28"/>
          <w:szCs w:val="28"/>
        </w:rPr>
        <w:t>、</w:t>
      </w:r>
      <w:r w:rsidR="00842FC4" w:rsidRPr="00842FC4">
        <w:rPr>
          <w:rFonts w:ascii="Times New Roman"/>
          <w:sz w:val="28"/>
          <w:szCs w:val="28"/>
        </w:rPr>
        <w:t>ROX Reference Dye</w:t>
      </w:r>
      <w:r w:rsidR="00842FC4" w:rsidRPr="00842FC4">
        <w:rPr>
          <w:rFonts w:eastAsia="仿宋_GB2312" w:hint="eastAsia"/>
          <w:sz w:val="28"/>
          <w:szCs w:val="28"/>
        </w:rPr>
        <w:t>矫正液等。</w:t>
      </w:r>
    </w:p>
    <w:p w14:paraId="0EC07BDB" w14:textId="10322FCB" w:rsidR="00BD5895" w:rsidRDefault="00BD5895" w:rsidP="00C408F8">
      <w:pPr>
        <w:pStyle w:val="afa"/>
        <w:widowControl w:val="0"/>
        <w:adjustRightInd w:val="0"/>
        <w:snapToGrid w:val="0"/>
        <w:spacing w:line="300" w:lineRule="auto"/>
        <w:ind w:firstLine="560"/>
        <w:rPr>
          <w:rFonts w:eastAsia="仿宋_GB2312"/>
          <w:sz w:val="28"/>
          <w:szCs w:val="28"/>
        </w:rPr>
      </w:pPr>
      <w:r>
        <w:rPr>
          <w:rFonts w:eastAsia="仿宋_GB2312" w:hint="eastAsia"/>
          <w:sz w:val="28"/>
          <w:szCs w:val="28"/>
        </w:rPr>
        <w:t>此条款在于说明</w:t>
      </w:r>
      <w:r>
        <w:rPr>
          <w:rFonts w:eastAsia="仿宋_GB2312" w:hint="eastAsia"/>
          <w:sz w:val="28"/>
          <w:szCs w:val="28"/>
        </w:rPr>
        <w:t>D</w:t>
      </w:r>
      <w:r>
        <w:rPr>
          <w:rFonts w:eastAsia="仿宋_GB2312"/>
          <w:sz w:val="28"/>
          <w:szCs w:val="28"/>
        </w:rPr>
        <w:t>NA</w:t>
      </w:r>
      <w:r>
        <w:rPr>
          <w:rFonts w:eastAsia="仿宋_GB2312" w:hint="eastAsia"/>
          <w:sz w:val="28"/>
          <w:szCs w:val="28"/>
        </w:rPr>
        <w:t>提取</w:t>
      </w:r>
      <w:r w:rsidR="005364CF">
        <w:rPr>
          <w:rFonts w:eastAsia="仿宋_GB2312" w:hint="eastAsia"/>
          <w:sz w:val="28"/>
          <w:szCs w:val="28"/>
        </w:rPr>
        <w:t>及荧光定量</w:t>
      </w:r>
      <w:r w:rsidR="005364CF">
        <w:rPr>
          <w:rFonts w:eastAsia="仿宋_GB2312" w:hint="eastAsia"/>
          <w:sz w:val="28"/>
          <w:szCs w:val="28"/>
        </w:rPr>
        <w:t>P</w:t>
      </w:r>
      <w:r w:rsidR="005364CF">
        <w:rPr>
          <w:rFonts w:eastAsia="仿宋_GB2312"/>
          <w:sz w:val="28"/>
          <w:szCs w:val="28"/>
        </w:rPr>
        <w:t>CR</w:t>
      </w:r>
      <w:r>
        <w:rPr>
          <w:rFonts w:eastAsia="仿宋_GB2312" w:hint="eastAsia"/>
          <w:sz w:val="28"/>
          <w:szCs w:val="28"/>
        </w:rPr>
        <w:t>所用到的关键试剂，能达到同等效果的试剂或试剂盒均可选择</w:t>
      </w:r>
      <w:r w:rsidR="00F616AD">
        <w:rPr>
          <w:rFonts w:eastAsia="仿宋_GB2312" w:hint="eastAsia"/>
          <w:sz w:val="28"/>
          <w:szCs w:val="28"/>
        </w:rPr>
        <w:t>，依据的是试剂或试剂盒说明书</w:t>
      </w:r>
      <w:r w:rsidR="00604354">
        <w:rPr>
          <w:rFonts w:eastAsia="仿宋_GB2312" w:hint="eastAsia"/>
          <w:sz w:val="28"/>
          <w:szCs w:val="28"/>
        </w:rPr>
        <w:t>、多次试验结果</w:t>
      </w:r>
      <w:r w:rsidR="00F616AD">
        <w:rPr>
          <w:rFonts w:eastAsia="仿宋_GB2312" w:hint="eastAsia"/>
          <w:sz w:val="28"/>
          <w:szCs w:val="28"/>
        </w:rPr>
        <w:t>。</w:t>
      </w:r>
    </w:p>
    <w:p w14:paraId="70C20DC8" w14:textId="6685F5F0" w:rsidR="005F2CB9" w:rsidRDefault="00C40E54" w:rsidP="00C408F8">
      <w:pPr>
        <w:pStyle w:val="afa"/>
        <w:widowControl w:val="0"/>
        <w:adjustRightInd w:val="0"/>
        <w:snapToGrid w:val="0"/>
        <w:spacing w:line="300" w:lineRule="auto"/>
        <w:ind w:firstLine="560"/>
        <w:rPr>
          <w:rFonts w:eastAsia="仿宋_GB2312"/>
          <w:sz w:val="28"/>
          <w:szCs w:val="28"/>
        </w:rPr>
      </w:pPr>
      <w:r>
        <w:rPr>
          <w:rFonts w:eastAsia="仿宋_GB2312"/>
          <w:sz w:val="28"/>
          <w:szCs w:val="28"/>
        </w:rPr>
        <w:t>1</w:t>
      </w:r>
      <w:r w:rsidR="00BD5895">
        <w:rPr>
          <w:rFonts w:eastAsia="仿宋_GB2312"/>
          <w:sz w:val="28"/>
          <w:szCs w:val="28"/>
        </w:rPr>
        <w:t xml:space="preserve">.4 </w:t>
      </w:r>
      <w:r w:rsidR="00BD5895">
        <w:rPr>
          <w:rFonts w:eastAsia="仿宋_GB2312" w:hint="eastAsia"/>
          <w:sz w:val="28"/>
          <w:szCs w:val="28"/>
        </w:rPr>
        <w:t>仪器设备</w:t>
      </w:r>
    </w:p>
    <w:p w14:paraId="6A62D67D" w14:textId="25C65916" w:rsidR="00BD5895" w:rsidRDefault="00BD5895" w:rsidP="00C408F8">
      <w:pPr>
        <w:pStyle w:val="afa"/>
        <w:widowControl w:val="0"/>
        <w:adjustRightInd w:val="0"/>
        <w:snapToGrid w:val="0"/>
        <w:spacing w:line="300" w:lineRule="auto"/>
        <w:ind w:firstLine="560"/>
        <w:rPr>
          <w:rFonts w:eastAsia="仿宋_GB2312"/>
          <w:sz w:val="28"/>
          <w:szCs w:val="28"/>
        </w:rPr>
      </w:pPr>
      <w:r>
        <w:rPr>
          <w:rFonts w:eastAsia="仿宋_GB2312" w:hint="eastAsia"/>
          <w:sz w:val="28"/>
          <w:szCs w:val="28"/>
        </w:rPr>
        <w:t>定量</w:t>
      </w:r>
      <w:r>
        <w:rPr>
          <w:rFonts w:eastAsia="仿宋_GB2312" w:hint="eastAsia"/>
          <w:sz w:val="28"/>
          <w:szCs w:val="28"/>
        </w:rPr>
        <w:t>P</w:t>
      </w:r>
      <w:r>
        <w:rPr>
          <w:rFonts w:eastAsia="仿宋_GB2312"/>
          <w:sz w:val="28"/>
          <w:szCs w:val="28"/>
        </w:rPr>
        <w:t>CR</w:t>
      </w:r>
      <w:r>
        <w:rPr>
          <w:rFonts w:eastAsia="仿宋_GB2312" w:hint="eastAsia"/>
          <w:sz w:val="28"/>
          <w:szCs w:val="28"/>
        </w:rPr>
        <w:t>仪、组织匀浆机、冰箱、高压灭菌锅、离心机等仪器设备。</w:t>
      </w:r>
    </w:p>
    <w:p w14:paraId="45547570" w14:textId="62840096" w:rsidR="00BD5895" w:rsidRDefault="00BD5895" w:rsidP="00C408F8">
      <w:pPr>
        <w:pStyle w:val="afa"/>
        <w:widowControl w:val="0"/>
        <w:adjustRightInd w:val="0"/>
        <w:snapToGrid w:val="0"/>
        <w:spacing w:line="300" w:lineRule="auto"/>
        <w:ind w:firstLine="560"/>
        <w:rPr>
          <w:rFonts w:eastAsia="仿宋_GB2312"/>
          <w:sz w:val="28"/>
          <w:szCs w:val="28"/>
        </w:rPr>
      </w:pPr>
      <w:r>
        <w:rPr>
          <w:rFonts w:eastAsia="仿宋_GB2312" w:hint="eastAsia"/>
          <w:sz w:val="28"/>
          <w:szCs w:val="28"/>
        </w:rPr>
        <w:t>此条款</w:t>
      </w:r>
      <w:r w:rsidR="001D47FF">
        <w:rPr>
          <w:rFonts w:eastAsia="仿宋_GB2312" w:hint="eastAsia"/>
          <w:sz w:val="28"/>
          <w:szCs w:val="28"/>
        </w:rPr>
        <w:t>列出所必备</w:t>
      </w:r>
      <w:r w:rsidR="00CB7A76">
        <w:rPr>
          <w:rFonts w:eastAsia="仿宋_GB2312" w:hint="eastAsia"/>
          <w:sz w:val="28"/>
          <w:szCs w:val="28"/>
        </w:rPr>
        <w:t>的</w:t>
      </w:r>
      <w:r w:rsidR="001D47FF">
        <w:rPr>
          <w:rFonts w:eastAsia="仿宋_GB2312" w:hint="eastAsia"/>
          <w:sz w:val="28"/>
          <w:szCs w:val="28"/>
        </w:rPr>
        <w:t>仪器设备，可用不同品牌，但</w:t>
      </w:r>
      <w:r w:rsidR="00FA2C24">
        <w:rPr>
          <w:rFonts w:eastAsia="仿宋_GB2312" w:hint="eastAsia"/>
          <w:sz w:val="28"/>
          <w:szCs w:val="28"/>
        </w:rPr>
        <w:t>须</w:t>
      </w:r>
      <w:r w:rsidR="001D47FF">
        <w:rPr>
          <w:rFonts w:eastAsia="仿宋_GB2312" w:hint="eastAsia"/>
          <w:sz w:val="28"/>
          <w:szCs w:val="28"/>
        </w:rPr>
        <w:t>满足试验需要。</w:t>
      </w:r>
    </w:p>
    <w:p w14:paraId="5A528DE0" w14:textId="6D81A9D2" w:rsidR="005F2CB9" w:rsidRDefault="00C40E54" w:rsidP="00C408F8">
      <w:pPr>
        <w:pStyle w:val="afa"/>
        <w:widowControl w:val="0"/>
        <w:adjustRightInd w:val="0"/>
        <w:snapToGrid w:val="0"/>
        <w:spacing w:line="300" w:lineRule="auto"/>
        <w:ind w:firstLine="560"/>
        <w:rPr>
          <w:rFonts w:eastAsia="仿宋_GB2312"/>
          <w:sz w:val="28"/>
          <w:szCs w:val="28"/>
        </w:rPr>
      </w:pPr>
      <w:r>
        <w:rPr>
          <w:rFonts w:eastAsia="仿宋_GB2312"/>
          <w:sz w:val="28"/>
          <w:szCs w:val="28"/>
        </w:rPr>
        <w:t>1</w:t>
      </w:r>
      <w:r w:rsidR="001D47FF">
        <w:rPr>
          <w:rFonts w:eastAsia="仿宋_GB2312"/>
          <w:sz w:val="28"/>
          <w:szCs w:val="28"/>
        </w:rPr>
        <w:t xml:space="preserve">.5 </w:t>
      </w:r>
      <w:r w:rsidR="001D47FF">
        <w:rPr>
          <w:rFonts w:eastAsia="仿宋_GB2312" w:hint="eastAsia"/>
          <w:sz w:val="28"/>
          <w:szCs w:val="28"/>
        </w:rPr>
        <w:t>耗材</w:t>
      </w:r>
    </w:p>
    <w:p w14:paraId="00710617" w14:textId="00DC3E76" w:rsidR="001D47FF" w:rsidRPr="001D47FF" w:rsidRDefault="001D47FF" w:rsidP="00C408F8">
      <w:pPr>
        <w:pStyle w:val="afa"/>
        <w:widowControl w:val="0"/>
        <w:adjustRightInd w:val="0"/>
        <w:snapToGrid w:val="0"/>
        <w:spacing w:line="300" w:lineRule="auto"/>
        <w:ind w:firstLine="560"/>
        <w:rPr>
          <w:rFonts w:eastAsia="仿宋_GB2312"/>
          <w:sz w:val="28"/>
          <w:szCs w:val="28"/>
        </w:rPr>
      </w:pPr>
      <w:r>
        <w:rPr>
          <w:rFonts w:eastAsia="仿宋_GB2312" w:hint="eastAsia"/>
          <w:sz w:val="28"/>
          <w:szCs w:val="28"/>
        </w:rPr>
        <w:t>微量移液器枪头、</w:t>
      </w:r>
      <w:r w:rsidRPr="001D47FF">
        <w:rPr>
          <w:rFonts w:eastAsia="仿宋_GB2312" w:hint="eastAsia"/>
          <w:sz w:val="28"/>
          <w:szCs w:val="28"/>
        </w:rPr>
        <w:t>离心管、</w:t>
      </w:r>
      <w:r w:rsidRPr="001D47FF">
        <w:rPr>
          <w:rFonts w:eastAsia="仿宋_GB2312"/>
          <w:sz w:val="28"/>
          <w:szCs w:val="28"/>
        </w:rPr>
        <w:t xml:space="preserve">0.2mL PCR </w:t>
      </w:r>
      <w:r w:rsidRPr="001D47FF">
        <w:rPr>
          <w:rFonts w:eastAsia="仿宋_GB2312" w:hint="eastAsia"/>
          <w:sz w:val="28"/>
          <w:szCs w:val="28"/>
        </w:rPr>
        <w:t>管、塑料或乳胶手套等。</w:t>
      </w:r>
    </w:p>
    <w:p w14:paraId="56AE2A98" w14:textId="1CE78063" w:rsidR="001D47FF" w:rsidRDefault="001D47FF" w:rsidP="00C408F8">
      <w:pPr>
        <w:pStyle w:val="afa"/>
        <w:widowControl w:val="0"/>
        <w:adjustRightInd w:val="0"/>
        <w:snapToGrid w:val="0"/>
        <w:spacing w:line="300" w:lineRule="auto"/>
        <w:ind w:firstLine="560"/>
        <w:rPr>
          <w:rFonts w:eastAsia="仿宋_GB2312"/>
          <w:sz w:val="28"/>
          <w:szCs w:val="28"/>
        </w:rPr>
      </w:pPr>
      <w:r>
        <w:rPr>
          <w:rFonts w:eastAsia="仿宋_GB2312" w:hint="eastAsia"/>
          <w:sz w:val="28"/>
          <w:szCs w:val="28"/>
        </w:rPr>
        <w:lastRenderedPageBreak/>
        <w:t>此条款列出所必备</w:t>
      </w:r>
      <w:r w:rsidR="00CB7A76">
        <w:rPr>
          <w:rFonts w:eastAsia="仿宋_GB2312" w:hint="eastAsia"/>
          <w:sz w:val="28"/>
          <w:szCs w:val="28"/>
        </w:rPr>
        <w:t>的耗材，均为一次性使用</w:t>
      </w:r>
      <w:r w:rsidR="00682400">
        <w:rPr>
          <w:rFonts w:eastAsia="仿宋_GB2312" w:hint="eastAsia"/>
          <w:sz w:val="28"/>
          <w:szCs w:val="28"/>
        </w:rPr>
        <w:t>，避免交叉污染</w:t>
      </w:r>
      <w:r>
        <w:rPr>
          <w:rFonts w:eastAsia="仿宋_GB2312" w:hint="eastAsia"/>
          <w:sz w:val="28"/>
          <w:szCs w:val="28"/>
        </w:rPr>
        <w:t>，</w:t>
      </w:r>
      <w:r w:rsidR="00293A12">
        <w:rPr>
          <w:rFonts w:eastAsia="仿宋_GB2312" w:hint="eastAsia"/>
          <w:sz w:val="28"/>
          <w:szCs w:val="28"/>
        </w:rPr>
        <w:t>接触到样品的容器或移液枪头高压灭菌后使用，</w:t>
      </w:r>
      <w:r>
        <w:rPr>
          <w:rFonts w:eastAsia="仿宋_GB2312" w:hint="eastAsia"/>
          <w:sz w:val="28"/>
          <w:szCs w:val="28"/>
        </w:rPr>
        <w:t>可用不同品牌</w:t>
      </w:r>
      <w:r w:rsidR="00682400">
        <w:rPr>
          <w:rFonts w:eastAsia="仿宋_GB2312" w:hint="eastAsia"/>
          <w:sz w:val="28"/>
          <w:szCs w:val="28"/>
        </w:rPr>
        <w:t>耗材</w:t>
      </w:r>
      <w:r>
        <w:rPr>
          <w:rFonts w:eastAsia="仿宋_GB2312" w:hint="eastAsia"/>
          <w:sz w:val="28"/>
          <w:szCs w:val="28"/>
        </w:rPr>
        <w:t>，但</w:t>
      </w:r>
      <w:r w:rsidR="00FA2C24">
        <w:rPr>
          <w:rFonts w:eastAsia="仿宋_GB2312" w:hint="eastAsia"/>
          <w:sz w:val="28"/>
          <w:szCs w:val="28"/>
        </w:rPr>
        <w:t>须</w:t>
      </w:r>
      <w:r>
        <w:rPr>
          <w:rFonts w:eastAsia="仿宋_GB2312" w:hint="eastAsia"/>
          <w:sz w:val="28"/>
          <w:szCs w:val="28"/>
        </w:rPr>
        <w:t>满足试验需要。</w:t>
      </w:r>
    </w:p>
    <w:p w14:paraId="792D5296" w14:textId="5E316D63" w:rsidR="001D47FF" w:rsidRDefault="00C40E54" w:rsidP="00C408F8">
      <w:pPr>
        <w:pStyle w:val="afa"/>
        <w:widowControl w:val="0"/>
        <w:adjustRightInd w:val="0"/>
        <w:snapToGrid w:val="0"/>
        <w:spacing w:line="300" w:lineRule="auto"/>
        <w:ind w:firstLine="560"/>
        <w:rPr>
          <w:rFonts w:eastAsia="仿宋_GB2312"/>
          <w:b/>
          <w:color w:val="000000" w:themeColor="text1"/>
          <w:sz w:val="28"/>
          <w:szCs w:val="28"/>
        </w:rPr>
      </w:pPr>
      <w:r>
        <w:rPr>
          <w:rFonts w:eastAsia="仿宋_GB2312"/>
          <w:b/>
          <w:color w:val="000000" w:themeColor="text1"/>
          <w:sz w:val="28"/>
          <w:szCs w:val="28"/>
        </w:rPr>
        <w:t>2</w:t>
      </w:r>
      <w:r w:rsidR="00695A2F" w:rsidRPr="00695A2F">
        <w:rPr>
          <w:rFonts w:eastAsia="仿宋_GB2312"/>
          <w:b/>
          <w:color w:val="000000" w:themeColor="text1"/>
          <w:sz w:val="28"/>
          <w:szCs w:val="28"/>
        </w:rPr>
        <w:t>.</w:t>
      </w:r>
      <w:r w:rsidR="00695A2F" w:rsidRPr="00695A2F">
        <w:rPr>
          <w:rFonts w:eastAsia="仿宋_GB2312" w:hint="eastAsia"/>
          <w:b/>
          <w:color w:val="000000" w:themeColor="text1"/>
          <w:sz w:val="28"/>
          <w:szCs w:val="28"/>
        </w:rPr>
        <w:t>操作方法</w:t>
      </w:r>
    </w:p>
    <w:p w14:paraId="3EAE9E0E" w14:textId="6A5C445C" w:rsidR="00695A2F" w:rsidRDefault="0043485E" w:rsidP="00C408F8">
      <w:pPr>
        <w:pStyle w:val="afa"/>
        <w:widowControl w:val="0"/>
        <w:adjustRightInd w:val="0"/>
        <w:snapToGrid w:val="0"/>
        <w:spacing w:line="300" w:lineRule="auto"/>
        <w:ind w:firstLine="560"/>
        <w:rPr>
          <w:rFonts w:eastAsia="仿宋_GB2312"/>
          <w:sz w:val="28"/>
          <w:szCs w:val="28"/>
        </w:rPr>
      </w:pPr>
      <w:r w:rsidRPr="0043485E">
        <w:rPr>
          <w:rFonts w:eastAsia="仿宋_GB2312" w:hint="eastAsia"/>
          <w:sz w:val="28"/>
          <w:szCs w:val="28"/>
        </w:rPr>
        <w:t>具体规定了</w:t>
      </w:r>
      <w:r w:rsidR="00E81724">
        <w:rPr>
          <w:rFonts w:eastAsia="仿宋_GB2312" w:hint="eastAsia"/>
          <w:sz w:val="28"/>
          <w:szCs w:val="28"/>
        </w:rPr>
        <w:t>采样、</w:t>
      </w:r>
      <w:r w:rsidR="00741210">
        <w:rPr>
          <w:rFonts w:eastAsia="仿宋_GB2312" w:hint="eastAsia"/>
          <w:sz w:val="28"/>
          <w:szCs w:val="28"/>
        </w:rPr>
        <w:t>样</w:t>
      </w:r>
      <w:r w:rsidR="00E81724" w:rsidRPr="00741210">
        <w:rPr>
          <w:rFonts w:eastAsia="仿宋_GB2312" w:hint="eastAsia"/>
          <w:sz w:val="28"/>
          <w:szCs w:val="28"/>
        </w:rPr>
        <w:t>品前处理</w:t>
      </w:r>
      <w:r w:rsidR="00741210" w:rsidRPr="00741210">
        <w:rPr>
          <w:rFonts w:eastAsia="仿宋_GB2312" w:hint="eastAsia"/>
          <w:sz w:val="28"/>
          <w:szCs w:val="28"/>
        </w:rPr>
        <w:t>、对照样品的处理、</w:t>
      </w:r>
      <w:r w:rsidR="00741210" w:rsidRPr="00741210">
        <w:rPr>
          <w:rFonts w:eastAsia="仿宋_GB2312" w:hint="eastAsia"/>
          <w:sz w:val="28"/>
          <w:szCs w:val="28"/>
        </w:rPr>
        <w:t>D</w:t>
      </w:r>
      <w:r w:rsidR="00741210" w:rsidRPr="00741210">
        <w:rPr>
          <w:rFonts w:eastAsia="仿宋_GB2312"/>
          <w:sz w:val="28"/>
          <w:szCs w:val="28"/>
        </w:rPr>
        <w:t>NA</w:t>
      </w:r>
      <w:r w:rsidR="00741210" w:rsidRPr="00741210">
        <w:rPr>
          <w:rFonts w:eastAsia="仿宋_GB2312" w:hint="eastAsia"/>
          <w:sz w:val="28"/>
          <w:szCs w:val="28"/>
        </w:rPr>
        <w:t>提取、荧光定量</w:t>
      </w:r>
      <w:r w:rsidR="00741210" w:rsidRPr="00741210">
        <w:rPr>
          <w:rFonts w:eastAsia="仿宋_GB2312"/>
          <w:sz w:val="28"/>
          <w:szCs w:val="28"/>
        </w:rPr>
        <w:t>PCR</w:t>
      </w:r>
      <w:r w:rsidR="00741210" w:rsidRPr="00741210">
        <w:rPr>
          <w:rFonts w:eastAsia="仿宋_GB2312" w:hint="eastAsia"/>
          <w:sz w:val="28"/>
          <w:szCs w:val="28"/>
        </w:rPr>
        <w:t>加样体系</w:t>
      </w:r>
      <w:r w:rsidR="00741210">
        <w:rPr>
          <w:rFonts w:eastAsia="仿宋_GB2312" w:hint="eastAsia"/>
          <w:sz w:val="28"/>
          <w:szCs w:val="28"/>
        </w:rPr>
        <w:t>。</w:t>
      </w:r>
    </w:p>
    <w:p w14:paraId="2CC6A98C" w14:textId="55D4F47F" w:rsidR="00741210" w:rsidRPr="00741210" w:rsidRDefault="00C40E54" w:rsidP="00C408F8">
      <w:pPr>
        <w:spacing w:line="300" w:lineRule="auto"/>
        <w:ind w:firstLineChars="200" w:firstLine="560"/>
        <w:rPr>
          <w:rFonts w:ascii="宋体" w:eastAsia="仿宋_GB2312" w:hAnsiTheme="minorHAnsi" w:cstheme="minorBidi"/>
          <w:kern w:val="0"/>
          <w:sz w:val="28"/>
          <w:szCs w:val="28"/>
          <w:lang w:eastAsia="zh-CN"/>
        </w:rPr>
      </w:pPr>
      <w:r>
        <w:rPr>
          <w:rFonts w:ascii="宋体" w:eastAsia="仿宋_GB2312" w:hAnsiTheme="minorHAnsi" w:cstheme="minorBidi"/>
          <w:kern w:val="0"/>
          <w:sz w:val="28"/>
          <w:szCs w:val="28"/>
          <w:lang w:eastAsia="zh-CN"/>
        </w:rPr>
        <w:t>2</w:t>
      </w:r>
      <w:r w:rsidR="00741210" w:rsidRPr="00741210">
        <w:rPr>
          <w:rFonts w:ascii="宋体" w:eastAsia="仿宋_GB2312" w:hAnsiTheme="minorHAnsi" w:cstheme="minorBidi"/>
          <w:kern w:val="0"/>
          <w:sz w:val="28"/>
          <w:szCs w:val="28"/>
          <w:lang w:eastAsia="zh-CN"/>
        </w:rPr>
        <w:t xml:space="preserve">.1 </w:t>
      </w:r>
      <w:r w:rsidR="00741210" w:rsidRPr="00741210">
        <w:rPr>
          <w:rFonts w:ascii="宋体" w:eastAsia="仿宋_GB2312" w:hAnsiTheme="minorHAnsi" w:cstheme="minorBidi" w:hint="eastAsia"/>
          <w:kern w:val="0"/>
          <w:sz w:val="28"/>
          <w:szCs w:val="28"/>
          <w:lang w:eastAsia="zh-CN"/>
        </w:rPr>
        <w:t>采样</w:t>
      </w:r>
    </w:p>
    <w:p w14:paraId="5C633161" w14:textId="55F2B8EB" w:rsidR="00741210" w:rsidRDefault="00741210" w:rsidP="00C408F8">
      <w:pPr>
        <w:pStyle w:val="afb"/>
        <w:spacing w:line="300" w:lineRule="auto"/>
        <w:ind w:firstLine="560"/>
        <w:rPr>
          <w:rFonts w:eastAsia="仿宋_GB2312" w:hAnsiTheme="minorHAnsi" w:cstheme="minorBidi"/>
          <w:sz w:val="28"/>
          <w:szCs w:val="28"/>
        </w:rPr>
      </w:pPr>
      <w:r w:rsidRPr="00741210">
        <w:rPr>
          <w:rFonts w:eastAsia="仿宋_GB2312" w:hAnsiTheme="minorHAnsi" w:cstheme="minorBidi" w:hint="eastAsia"/>
          <w:sz w:val="28"/>
          <w:szCs w:val="28"/>
        </w:rPr>
        <w:t>样品采集按</w:t>
      </w:r>
      <w:r w:rsidRPr="00741210">
        <w:rPr>
          <w:rFonts w:eastAsia="仿宋_GB2312" w:hAnsiTheme="minorHAnsi" w:cstheme="minorBidi"/>
          <w:sz w:val="28"/>
          <w:szCs w:val="28"/>
        </w:rPr>
        <w:t>SC/T 7103-2008</w:t>
      </w:r>
      <w:r w:rsidRPr="00741210">
        <w:rPr>
          <w:rFonts w:eastAsia="仿宋_GB2312" w:hAnsiTheme="minorHAnsi" w:cstheme="minorBidi" w:hint="eastAsia"/>
          <w:sz w:val="28"/>
          <w:szCs w:val="28"/>
        </w:rPr>
        <w:t>（水生动物产地检疫采样技术规范）的规定执行。</w:t>
      </w:r>
    </w:p>
    <w:p w14:paraId="5BACE2EA" w14:textId="17ABFC79" w:rsidR="00741210" w:rsidRPr="00741210" w:rsidRDefault="00741210" w:rsidP="00C408F8">
      <w:pPr>
        <w:pStyle w:val="afb"/>
        <w:spacing w:line="300" w:lineRule="auto"/>
        <w:ind w:firstLine="560"/>
        <w:rPr>
          <w:rFonts w:eastAsia="仿宋_GB2312" w:hAnsiTheme="minorHAnsi" w:cstheme="minorBidi"/>
          <w:sz w:val="28"/>
          <w:szCs w:val="28"/>
        </w:rPr>
      </w:pPr>
      <w:r>
        <w:rPr>
          <w:rFonts w:eastAsia="仿宋_GB2312" w:hAnsiTheme="minorHAnsi" w:cstheme="minorBidi" w:hint="eastAsia"/>
          <w:sz w:val="28"/>
          <w:szCs w:val="28"/>
        </w:rPr>
        <w:t>采样数量和方法与检测结果</w:t>
      </w:r>
      <w:r w:rsidR="00C00F2A">
        <w:rPr>
          <w:rFonts w:eastAsia="仿宋_GB2312" w:hAnsiTheme="minorHAnsi" w:cstheme="minorBidi" w:hint="eastAsia"/>
          <w:sz w:val="28"/>
          <w:szCs w:val="28"/>
        </w:rPr>
        <w:t>得可靠性</w:t>
      </w:r>
      <w:r>
        <w:rPr>
          <w:rFonts w:eastAsia="仿宋_GB2312" w:hAnsiTheme="minorHAnsi" w:cstheme="minorBidi" w:hint="eastAsia"/>
          <w:sz w:val="28"/>
          <w:szCs w:val="28"/>
        </w:rPr>
        <w:t>相关，此条款确定采样</w:t>
      </w:r>
      <w:r w:rsidR="00F047CA">
        <w:rPr>
          <w:rFonts w:eastAsia="仿宋_GB2312" w:hAnsiTheme="minorHAnsi" w:cstheme="minorBidi" w:hint="eastAsia"/>
          <w:sz w:val="28"/>
          <w:szCs w:val="28"/>
        </w:rPr>
        <w:t>按照国标规定，减少漏检和假阴性可能。</w:t>
      </w:r>
    </w:p>
    <w:p w14:paraId="646A480D" w14:textId="5D4D4DE8" w:rsidR="00741210" w:rsidRPr="00741210" w:rsidRDefault="00C40E54" w:rsidP="00C408F8">
      <w:pPr>
        <w:spacing w:line="300" w:lineRule="auto"/>
        <w:ind w:firstLineChars="200" w:firstLine="560"/>
        <w:rPr>
          <w:rFonts w:ascii="宋体" w:eastAsia="仿宋_GB2312" w:hAnsiTheme="minorHAnsi" w:cstheme="minorBidi"/>
          <w:kern w:val="0"/>
          <w:sz w:val="28"/>
          <w:szCs w:val="28"/>
          <w:lang w:eastAsia="zh-CN"/>
        </w:rPr>
      </w:pPr>
      <w:bookmarkStart w:id="4" w:name="_Hlk88551333"/>
      <w:r>
        <w:rPr>
          <w:rFonts w:ascii="宋体" w:eastAsia="仿宋_GB2312" w:hAnsiTheme="minorHAnsi" w:cstheme="minorBidi"/>
          <w:kern w:val="0"/>
          <w:sz w:val="28"/>
          <w:szCs w:val="28"/>
          <w:lang w:eastAsia="zh-CN"/>
        </w:rPr>
        <w:t>2</w:t>
      </w:r>
      <w:r w:rsidR="00F047CA">
        <w:rPr>
          <w:rFonts w:ascii="宋体" w:eastAsia="仿宋_GB2312" w:hAnsiTheme="minorHAnsi" w:cstheme="minorBidi"/>
          <w:kern w:val="0"/>
          <w:sz w:val="28"/>
          <w:szCs w:val="28"/>
          <w:lang w:eastAsia="zh-CN"/>
        </w:rPr>
        <w:t xml:space="preserve">.2 </w:t>
      </w:r>
      <w:r w:rsidR="00741210" w:rsidRPr="00741210">
        <w:rPr>
          <w:rFonts w:ascii="宋体" w:eastAsia="仿宋_GB2312" w:hAnsiTheme="minorHAnsi" w:cstheme="minorBidi" w:hint="eastAsia"/>
          <w:kern w:val="0"/>
          <w:sz w:val="28"/>
          <w:szCs w:val="28"/>
          <w:lang w:eastAsia="zh-CN"/>
        </w:rPr>
        <w:t>样</w:t>
      </w:r>
      <w:bookmarkStart w:id="5" w:name="_Hlk88551343"/>
      <w:r w:rsidR="00741210" w:rsidRPr="00741210">
        <w:rPr>
          <w:rFonts w:ascii="宋体" w:eastAsia="仿宋_GB2312" w:hAnsiTheme="minorHAnsi" w:cstheme="minorBidi" w:hint="eastAsia"/>
          <w:kern w:val="0"/>
          <w:sz w:val="28"/>
          <w:szCs w:val="28"/>
          <w:lang w:eastAsia="zh-CN"/>
        </w:rPr>
        <w:t>品前处理</w:t>
      </w:r>
      <w:bookmarkEnd w:id="5"/>
    </w:p>
    <w:bookmarkEnd w:id="4"/>
    <w:p w14:paraId="5C5B178D" w14:textId="32AE03AD" w:rsidR="00741210" w:rsidRDefault="00741210" w:rsidP="00C408F8">
      <w:pPr>
        <w:spacing w:line="300" w:lineRule="auto"/>
        <w:ind w:firstLineChars="200" w:firstLine="560"/>
        <w:rPr>
          <w:rFonts w:ascii="宋体" w:eastAsia="仿宋_GB2312" w:hAnsiTheme="minorHAnsi" w:cstheme="minorBidi"/>
          <w:kern w:val="0"/>
          <w:sz w:val="28"/>
          <w:szCs w:val="28"/>
          <w:lang w:eastAsia="zh-CN"/>
        </w:rPr>
      </w:pPr>
      <w:r w:rsidRPr="00741210">
        <w:rPr>
          <w:rFonts w:ascii="宋体" w:eastAsia="仿宋_GB2312" w:hAnsiTheme="minorHAnsi" w:cstheme="minorBidi" w:hint="eastAsia"/>
          <w:kern w:val="0"/>
          <w:sz w:val="28"/>
          <w:szCs w:val="28"/>
          <w:lang w:eastAsia="zh-CN"/>
        </w:rPr>
        <w:t>虾样按不同规格取不同组织。其中，受精卵、幼体、仔虾采集整条虾作为样品，</w:t>
      </w:r>
      <w:r w:rsidRPr="00741210">
        <w:rPr>
          <w:rFonts w:ascii="宋体" w:eastAsia="仿宋_GB2312" w:hAnsiTheme="minorHAnsi" w:cstheme="minorBidi"/>
          <w:kern w:val="0"/>
          <w:sz w:val="28"/>
          <w:szCs w:val="28"/>
          <w:lang w:eastAsia="zh-CN"/>
        </w:rPr>
        <w:t>3cm</w:t>
      </w:r>
      <w:r w:rsidRPr="00741210">
        <w:rPr>
          <w:rFonts w:ascii="宋体" w:eastAsia="仿宋_GB2312" w:hAnsiTheme="minorHAnsi" w:cstheme="minorBidi" w:hint="eastAsia"/>
          <w:kern w:val="0"/>
          <w:sz w:val="28"/>
          <w:szCs w:val="28"/>
          <w:lang w:eastAsia="zh-CN"/>
        </w:rPr>
        <w:t>以下幼虾采集除虾眼外整条虾作为样品，</w:t>
      </w:r>
      <w:r w:rsidRPr="00741210">
        <w:rPr>
          <w:rFonts w:ascii="宋体" w:eastAsia="仿宋_GB2312" w:hAnsiTheme="minorHAnsi" w:cstheme="minorBidi"/>
          <w:kern w:val="0"/>
          <w:sz w:val="28"/>
          <w:szCs w:val="28"/>
          <w:lang w:eastAsia="zh-CN"/>
        </w:rPr>
        <w:t>3cm</w:t>
      </w:r>
      <w:r w:rsidRPr="00741210">
        <w:rPr>
          <w:rFonts w:ascii="宋体" w:eastAsia="仿宋_GB2312" w:hAnsiTheme="minorHAnsi" w:cstheme="minorBidi" w:hint="eastAsia"/>
          <w:kern w:val="0"/>
          <w:sz w:val="28"/>
          <w:szCs w:val="28"/>
          <w:lang w:eastAsia="zh-CN"/>
        </w:rPr>
        <w:t>以上虾采集鳃、肝胰腺作为样品。采集的样品用组织匀浆机匀浆，立即进行</w:t>
      </w:r>
      <w:r w:rsidRPr="00741210">
        <w:rPr>
          <w:rFonts w:ascii="宋体" w:eastAsia="仿宋_GB2312" w:hAnsiTheme="minorHAnsi" w:cstheme="minorBidi"/>
          <w:kern w:val="0"/>
          <w:sz w:val="28"/>
          <w:szCs w:val="28"/>
          <w:lang w:eastAsia="zh-CN"/>
        </w:rPr>
        <w:t>DNA</w:t>
      </w:r>
      <w:r w:rsidRPr="00741210">
        <w:rPr>
          <w:rFonts w:ascii="宋体" w:eastAsia="仿宋_GB2312" w:hAnsiTheme="minorHAnsi" w:cstheme="minorBidi" w:hint="eastAsia"/>
          <w:kern w:val="0"/>
          <w:sz w:val="28"/>
          <w:szCs w:val="28"/>
          <w:lang w:eastAsia="zh-CN"/>
        </w:rPr>
        <w:t>提取操作或</w:t>
      </w:r>
      <w:r w:rsidRPr="00741210">
        <w:rPr>
          <w:rFonts w:ascii="宋体" w:eastAsia="仿宋_GB2312" w:hAnsiTheme="minorHAnsi" w:cstheme="minorBidi"/>
          <w:kern w:val="0"/>
          <w:sz w:val="28"/>
          <w:szCs w:val="28"/>
          <w:lang w:eastAsia="zh-CN"/>
        </w:rPr>
        <w:t>–</w:t>
      </w:r>
      <w:r w:rsidRPr="00741210">
        <w:rPr>
          <w:rFonts w:ascii="宋体" w:eastAsia="仿宋_GB2312" w:hAnsiTheme="minorHAnsi" w:cstheme="minorBidi"/>
          <w:kern w:val="0"/>
          <w:sz w:val="28"/>
          <w:szCs w:val="28"/>
          <w:lang w:eastAsia="zh-CN"/>
        </w:rPr>
        <w:t>80</w:t>
      </w:r>
      <w:r w:rsidRPr="00741210">
        <w:rPr>
          <w:rFonts w:ascii="宋体" w:hAnsi="宋体" w:cs="宋体" w:hint="eastAsia"/>
          <w:kern w:val="0"/>
          <w:sz w:val="28"/>
          <w:szCs w:val="28"/>
          <w:lang w:eastAsia="zh-CN"/>
        </w:rPr>
        <w:t>℃</w:t>
      </w:r>
      <w:r w:rsidRPr="00741210">
        <w:rPr>
          <w:rFonts w:ascii="宋体" w:eastAsia="仿宋_GB2312" w:hAnsiTheme="minorHAnsi" w:cstheme="minorBidi" w:hint="eastAsia"/>
          <w:kern w:val="0"/>
          <w:sz w:val="28"/>
          <w:szCs w:val="28"/>
          <w:lang w:eastAsia="zh-CN"/>
        </w:rPr>
        <w:t>超低温冰箱保存。</w:t>
      </w:r>
    </w:p>
    <w:p w14:paraId="58CFC1BD" w14:textId="2FFF5199" w:rsidR="00F047CA" w:rsidRPr="00741210" w:rsidRDefault="00F047CA" w:rsidP="00C408F8">
      <w:pPr>
        <w:spacing w:line="300" w:lineRule="auto"/>
        <w:ind w:firstLineChars="200" w:firstLine="560"/>
        <w:rPr>
          <w:rFonts w:ascii="宋体" w:eastAsia="仿宋_GB2312" w:hAnsiTheme="minorHAnsi" w:cstheme="minorBidi"/>
          <w:kern w:val="0"/>
          <w:sz w:val="28"/>
          <w:szCs w:val="28"/>
          <w:lang w:eastAsia="zh-CN"/>
        </w:rPr>
      </w:pPr>
      <w:r>
        <w:rPr>
          <w:rFonts w:ascii="宋体" w:eastAsia="仿宋_GB2312" w:hAnsiTheme="minorHAnsi" w:cstheme="minorBidi" w:hint="eastAsia"/>
          <w:kern w:val="0"/>
          <w:sz w:val="28"/>
          <w:szCs w:val="28"/>
          <w:lang w:eastAsia="zh-CN"/>
        </w:rPr>
        <w:t>此条款考虑到样品的处理方式影响最终检测结果，比如虾眼含有</w:t>
      </w:r>
      <w:r>
        <w:rPr>
          <w:rFonts w:ascii="宋体" w:eastAsia="仿宋_GB2312" w:hAnsiTheme="minorHAnsi" w:cstheme="minorBidi" w:hint="eastAsia"/>
          <w:kern w:val="0"/>
          <w:sz w:val="28"/>
          <w:szCs w:val="28"/>
          <w:lang w:eastAsia="zh-CN"/>
        </w:rPr>
        <w:t>P</w:t>
      </w:r>
      <w:r>
        <w:rPr>
          <w:rFonts w:ascii="宋体" w:eastAsia="仿宋_GB2312" w:hAnsiTheme="minorHAnsi" w:cstheme="minorBidi"/>
          <w:kern w:val="0"/>
          <w:sz w:val="28"/>
          <w:szCs w:val="28"/>
          <w:lang w:eastAsia="zh-CN"/>
        </w:rPr>
        <w:t>CR</w:t>
      </w:r>
      <w:r>
        <w:rPr>
          <w:rFonts w:ascii="宋体" w:eastAsia="仿宋_GB2312" w:hAnsiTheme="minorHAnsi" w:cstheme="minorBidi" w:hint="eastAsia"/>
          <w:kern w:val="0"/>
          <w:sz w:val="28"/>
          <w:szCs w:val="28"/>
          <w:lang w:eastAsia="zh-CN"/>
        </w:rPr>
        <w:t>抑制物，需去除；成虾的鳃和肝胰腺组织中病毒含量最高，选择含毒量高的组织检测，降低漏检风险</w:t>
      </w:r>
      <w:r w:rsidR="00F8337E">
        <w:rPr>
          <w:rFonts w:ascii="宋体" w:eastAsia="仿宋_GB2312" w:hAnsiTheme="minorHAnsi" w:cstheme="minorBidi" w:hint="eastAsia"/>
          <w:kern w:val="0"/>
          <w:sz w:val="28"/>
          <w:szCs w:val="28"/>
          <w:lang w:eastAsia="zh-CN"/>
        </w:rPr>
        <w:t>，该条款根据其他标准中虾样品处理方法及文献报道确定。</w:t>
      </w:r>
    </w:p>
    <w:p w14:paraId="2DA36D97" w14:textId="57E2BDD0" w:rsidR="00741210" w:rsidRPr="00741210" w:rsidRDefault="00C40E54" w:rsidP="00C408F8">
      <w:pPr>
        <w:spacing w:line="300" w:lineRule="auto"/>
        <w:ind w:firstLineChars="200" w:firstLine="560"/>
        <w:rPr>
          <w:rFonts w:ascii="宋体" w:eastAsia="仿宋_GB2312" w:hAnsiTheme="minorHAnsi" w:cstheme="minorBidi"/>
          <w:kern w:val="0"/>
          <w:sz w:val="28"/>
          <w:szCs w:val="28"/>
          <w:lang w:eastAsia="zh-CN"/>
        </w:rPr>
      </w:pPr>
      <w:bookmarkStart w:id="6" w:name="_Hlk88551356"/>
      <w:r>
        <w:rPr>
          <w:rFonts w:ascii="宋体" w:eastAsia="仿宋_GB2312" w:hAnsiTheme="minorHAnsi" w:cstheme="minorBidi"/>
          <w:kern w:val="0"/>
          <w:sz w:val="28"/>
          <w:szCs w:val="28"/>
          <w:lang w:eastAsia="zh-CN"/>
        </w:rPr>
        <w:t>2</w:t>
      </w:r>
      <w:r w:rsidR="00F8337E">
        <w:rPr>
          <w:rFonts w:ascii="宋体" w:eastAsia="仿宋_GB2312" w:hAnsiTheme="minorHAnsi" w:cstheme="minorBidi"/>
          <w:kern w:val="0"/>
          <w:sz w:val="28"/>
          <w:szCs w:val="28"/>
          <w:lang w:eastAsia="zh-CN"/>
        </w:rPr>
        <w:t xml:space="preserve">.3 </w:t>
      </w:r>
      <w:r w:rsidR="00741210" w:rsidRPr="00741210">
        <w:rPr>
          <w:rFonts w:ascii="宋体" w:eastAsia="仿宋_GB2312" w:hAnsiTheme="minorHAnsi" w:cstheme="minorBidi" w:hint="eastAsia"/>
          <w:kern w:val="0"/>
          <w:sz w:val="28"/>
          <w:szCs w:val="28"/>
          <w:lang w:eastAsia="zh-CN"/>
        </w:rPr>
        <w:t>对照样品的处理</w:t>
      </w:r>
      <w:bookmarkEnd w:id="6"/>
    </w:p>
    <w:p w14:paraId="71B00CE0" w14:textId="7AACA166" w:rsidR="00741210" w:rsidRDefault="00741210" w:rsidP="00C408F8">
      <w:pPr>
        <w:spacing w:line="300" w:lineRule="auto"/>
        <w:ind w:firstLineChars="200" w:firstLine="560"/>
        <w:rPr>
          <w:rFonts w:ascii="宋体" w:eastAsia="仿宋_GB2312" w:hAnsiTheme="minorHAnsi" w:cstheme="minorBidi"/>
          <w:kern w:val="0"/>
          <w:sz w:val="28"/>
          <w:szCs w:val="28"/>
          <w:lang w:eastAsia="zh-CN"/>
        </w:rPr>
      </w:pPr>
      <w:r w:rsidRPr="00741210">
        <w:rPr>
          <w:rFonts w:ascii="宋体" w:eastAsia="仿宋_GB2312" w:hAnsiTheme="minorHAnsi" w:cstheme="minorBidi" w:hint="eastAsia"/>
          <w:kern w:val="0"/>
          <w:sz w:val="28"/>
          <w:szCs w:val="28"/>
          <w:lang w:eastAsia="zh-CN"/>
        </w:rPr>
        <w:t>阳性对照样品和阴性对照样品的采集和取样</w:t>
      </w:r>
      <w:r w:rsidR="00F8337E">
        <w:rPr>
          <w:rFonts w:ascii="宋体" w:eastAsia="仿宋_GB2312" w:hAnsiTheme="minorHAnsi" w:cstheme="minorBidi" w:hint="eastAsia"/>
          <w:kern w:val="0"/>
          <w:sz w:val="28"/>
          <w:szCs w:val="28"/>
          <w:lang w:eastAsia="zh-CN"/>
        </w:rPr>
        <w:t>参照检测样品同时</w:t>
      </w:r>
      <w:r w:rsidRPr="00741210">
        <w:rPr>
          <w:rFonts w:ascii="宋体" w:eastAsia="仿宋_GB2312" w:hAnsiTheme="minorHAnsi" w:cstheme="minorBidi" w:hint="eastAsia"/>
          <w:kern w:val="0"/>
          <w:sz w:val="28"/>
          <w:szCs w:val="28"/>
          <w:lang w:eastAsia="zh-CN"/>
        </w:rPr>
        <w:t>进行，</w:t>
      </w:r>
      <w:r w:rsidRPr="00741210">
        <w:rPr>
          <w:rFonts w:ascii="宋体" w:eastAsia="仿宋_GB2312" w:hAnsiTheme="minorHAnsi" w:cstheme="minorBidi" w:hint="eastAsia"/>
          <w:kern w:val="0"/>
          <w:sz w:val="28"/>
          <w:szCs w:val="28"/>
          <w:lang w:eastAsia="zh-CN"/>
        </w:rPr>
        <w:lastRenderedPageBreak/>
        <w:t>将采集的虾组织样品匀浆后小量（</w:t>
      </w:r>
      <w:r w:rsidRPr="00741210">
        <w:rPr>
          <w:rFonts w:ascii="宋体" w:eastAsia="仿宋_GB2312" w:hAnsiTheme="minorHAnsi" w:cstheme="minorBidi"/>
          <w:kern w:val="0"/>
          <w:sz w:val="28"/>
          <w:szCs w:val="28"/>
          <w:lang w:eastAsia="zh-CN"/>
        </w:rPr>
        <w:t>30mg</w:t>
      </w:r>
      <w:r w:rsidRPr="00741210">
        <w:rPr>
          <w:rFonts w:ascii="宋体" w:eastAsia="仿宋_GB2312" w:hAnsiTheme="minorHAnsi" w:cstheme="minorBidi" w:hint="eastAsia"/>
          <w:kern w:val="0"/>
          <w:sz w:val="28"/>
          <w:szCs w:val="28"/>
          <w:lang w:eastAsia="zh-CN"/>
        </w:rPr>
        <w:t>）分装于</w:t>
      </w:r>
      <w:r w:rsidRPr="00741210">
        <w:rPr>
          <w:rFonts w:ascii="宋体" w:eastAsia="仿宋_GB2312" w:hAnsiTheme="minorHAnsi" w:cstheme="minorBidi"/>
          <w:kern w:val="0"/>
          <w:sz w:val="28"/>
          <w:szCs w:val="28"/>
          <w:lang w:eastAsia="zh-CN"/>
        </w:rPr>
        <w:t>1.5 mL</w:t>
      </w:r>
      <w:r w:rsidRPr="00741210">
        <w:rPr>
          <w:rFonts w:ascii="宋体" w:eastAsia="仿宋_GB2312" w:hAnsiTheme="minorHAnsi" w:cstheme="minorBidi" w:hint="eastAsia"/>
          <w:kern w:val="0"/>
          <w:sz w:val="28"/>
          <w:szCs w:val="28"/>
          <w:lang w:eastAsia="zh-CN"/>
        </w:rPr>
        <w:t>离心管后置于</w:t>
      </w:r>
      <w:r w:rsidRPr="00741210">
        <w:rPr>
          <w:rFonts w:ascii="宋体" w:eastAsia="仿宋_GB2312" w:hAnsiTheme="minorHAnsi" w:cstheme="minorBidi"/>
          <w:kern w:val="0"/>
          <w:sz w:val="28"/>
          <w:szCs w:val="28"/>
          <w:lang w:eastAsia="zh-CN"/>
        </w:rPr>
        <w:t>–</w:t>
      </w:r>
      <w:r w:rsidRPr="00741210">
        <w:rPr>
          <w:rFonts w:ascii="宋体" w:eastAsia="仿宋_GB2312" w:hAnsiTheme="minorHAnsi" w:cstheme="minorBidi"/>
          <w:kern w:val="0"/>
          <w:sz w:val="28"/>
          <w:szCs w:val="28"/>
          <w:lang w:eastAsia="zh-CN"/>
        </w:rPr>
        <w:t>80</w:t>
      </w:r>
      <w:r w:rsidRPr="00741210">
        <w:rPr>
          <w:rFonts w:ascii="宋体" w:hAnsi="宋体" w:cs="宋体" w:hint="eastAsia"/>
          <w:kern w:val="0"/>
          <w:sz w:val="28"/>
          <w:szCs w:val="28"/>
          <w:lang w:eastAsia="zh-CN"/>
        </w:rPr>
        <w:t>℃</w:t>
      </w:r>
      <w:r w:rsidRPr="00741210">
        <w:rPr>
          <w:rFonts w:ascii="宋体" w:eastAsia="仿宋_GB2312" w:hAnsiTheme="minorHAnsi" w:cstheme="minorBidi" w:hint="eastAsia"/>
          <w:kern w:val="0"/>
          <w:sz w:val="28"/>
          <w:szCs w:val="28"/>
          <w:lang w:eastAsia="zh-CN"/>
        </w:rPr>
        <w:t>超低温冰箱保存备用。每次检测前各取出</w:t>
      </w:r>
      <w:r w:rsidRPr="00741210">
        <w:rPr>
          <w:rFonts w:ascii="宋体" w:eastAsia="仿宋_GB2312" w:hAnsiTheme="minorHAnsi" w:cstheme="minorBidi"/>
          <w:kern w:val="0"/>
          <w:sz w:val="28"/>
          <w:szCs w:val="28"/>
          <w:lang w:eastAsia="zh-CN"/>
        </w:rPr>
        <w:t>1</w:t>
      </w:r>
      <w:r w:rsidRPr="00741210">
        <w:rPr>
          <w:rFonts w:ascii="宋体" w:eastAsia="仿宋_GB2312" w:hAnsiTheme="minorHAnsi" w:cstheme="minorBidi" w:hint="eastAsia"/>
          <w:kern w:val="0"/>
          <w:sz w:val="28"/>
          <w:szCs w:val="28"/>
          <w:lang w:eastAsia="zh-CN"/>
        </w:rPr>
        <w:t>管阳性对照和阴性对照样品，与待检样品进行</w:t>
      </w:r>
      <w:r w:rsidR="00F8337E">
        <w:rPr>
          <w:rFonts w:ascii="宋体" w:eastAsia="仿宋_GB2312" w:hAnsiTheme="minorHAnsi" w:cstheme="minorBidi" w:hint="eastAsia"/>
          <w:kern w:val="0"/>
          <w:sz w:val="28"/>
          <w:szCs w:val="28"/>
          <w:lang w:eastAsia="zh-CN"/>
        </w:rPr>
        <w:t>后续</w:t>
      </w:r>
      <w:r w:rsidRPr="00741210">
        <w:rPr>
          <w:rFonts w:ascii="宋体" w:eastAsia="仿宋_GB2312" w:hAnsiTheme="minorHAnsi" w:cstheme="minorBidi" w:hint="eastAsia"/>
          <w:kern w:val="0"/>
          <w:sz w:val="28"/>
          <w:szCs w:val="28"/>
          <w:lang w:eastAsia="zh-CN"/>
        </w:rPr>
        <w:t>操作。</w:t>
      </w:r>
    </w:p>
    <w:p w14:paraId="4BB8C548" w14:textId="1E3E7270" w:rsidR="00A56980" w:rsidRPr="00741210" w:rsidRDefault="00A56980" w:rsidP="00C408F8">
      <w:pPr>
        <w:spacing w:line="300" w:lineRule="auto"/>
        <w:ind w:firstLineChars="200" w:firstLine="560"/>
        <w:rPr>
          <w:rFonts w:ascii="宋体" w:eastAsia="仿宋_GB2312" w:hAnsiTheme="minorHAnsi" w:cstheme="minorBidi"/>
          <w:kern w:val="0"/>
          <w:sz w:val="28"/>
          <w:szCs w:val="28"/>
          <w:lang w:eastAsia="zh-CN"/>
        </w:rPr>
      </w:pPr>
      <w:r>
        <w:rPr>
          <w:rFonts w:ascii="宋体" w:eastAsia="仿宋_GB2312" w:hAnsiTheme="minorHAnsi" w:cstheme="minorBidi" w:hint="eastAsia"/>
          <w:kern w:val="0"/>
          <w:sz w:val="28"/>
          <w:szCs w:val="28"/>
          <w:lang w:eastAsia="zh-CN"/>
        </w:rPr>
        <w:t>此条款规定必须设置阳性、阴性对照同时进行</w:t>
      </w:r>
      <w:r w:rsidR="00917D4E" w:rsidRPr="009A6A54">
        <w:rPr>
          <w:rFonts w:eastAsia="仿宋_GB2312"/>
          <w:sz w:val="28"/>
          <w:szCs w:val="28"/>
        </w:rPr>
        <w:t>TaqMan-MGB</w:t>
      </w:r>
      <w:r>
        <w:rPr>
          <w:rFonts w:ascii="宋体" w:eastAsia="仿宋_GB2312" w:hAnsiTheme="minorHAnsi" w:cstheme="minorBidi" w:hint="eastAsia"/>
          <w:kern w:val="0"/>
          <w:sz w:val="28"/>
          <w:szCs w:val="28"/>
          <w:lang w:eastAsia="zh-CN"/>
        </w:rPr>
        <w:t>荧光定量</w:t>
      </w:r>
      <w:r>
        <w:rPr>
          <w:rFonts w:ascii="宋体" w:eastAsia="仿宋_GB2312" w:hAnsiTheme="minorHAnsi" w:cstheme="minorBidi" w:hint="eastAsia"/>
          <w:kern w:val="0"/>
          <w:sz w:val="28"/>
          <w:szCs w:val="28"/>
          <w:lang w:eastAsia="zh-CN"/>
        </w:rPr>
        <w:t>P</w:t>
      </w:r>
      <w:r>
        <w:rPr>
          <w:rFonts w:ascii="宋体" w:eastAsia="仿宋_GB2312" w:hAnsiTheme="minorHAnsi" w:cstheme="minorBidi"/>
          <w:kern w:val="0"/>
          <w:sz w:val="28"/>
          <w:szCs w:val="28"/>
          <w:lang w:eastAsia="zh-CN"/>
        </w:rPr>
        <w:t>CR</w:t>
      </w:r>
      <w:r>
        <w:rPr>
          <w:rFonts w:ascii="宋体" w:eastAsia="仿宋_GB2312" w:hAnsiTheme="minorHAnsi" w:cstheme="minorBidi" w:hint="eastAsia"/>
          <w:kern w:val="0"/>
          <w:sz w:val="28"/>
          <w:szCs w:val="28"/>
          <w:lang w:eastAsia="zh-CN"/>
        </w:rPr>
        <w:t>检测，以评价试验有效性</w:t>
      </w:r>
      <w:r w:rsidR="0087423C">
        <w:rPr>
          <w:rFonts w:ascii="宋体" w:eastAsia="仿宋_GB2312" w:hAnsiTheme="minorHAnsi" w:cstheme="minorBidi" w:hint="eastAsia"/>
          <w:kern w:val="0"/>
          <w:sz w:val="28"/>
          <w:szCs w:val="28"/>
          <w:lang w:eastAsia="zh-CN"/>
        </w:rPr>
        <w:t>。</w:t>
      </w:r>
    </w:p>
    <w:p w14:paraId="09EAD11C" w14:textId="706C88CA" w:rsidR="00741210" w:rsidRPr="00741210" w:rsidRDefault="00C40E54" w:rsidP="00C408F8">
      <w:pPr>
        <w:spacing w:line="300" w:lineRule="auto"/>
        <w:ind w:firstLineChars="200" w:firstLine="560"/>
        <w:rPr>
          <w:rFonts w:ascii="宋体" w:eastAsia="仿宋_GB2312" w:hAnsiTheme="minorHAnsi" w:cstheme="minorBidi"/>
          <w:kern w:val="0"/>
          <w:sz w:val="28"/>
          <w:szCs w:val="28"/>
          <w:lang w:eastAsia="zh-CN"/>
        </w:rPr>
      </w:pPr>
      <w:bookmarkStart w:id="7" w:name="_Hlk88551368"/>
      <w:r>
        <w:rPr>
          <w:rFonts w:ascii="宋体" w:eastAsia="仿宋_GB2312" w:hAnsiTheme="minorHAnsi" w:cstheme="minorBidi"/>
          <w:kern w:val="0"/>
          <w:sz w:val="28"/>
          <w:szCs w:val="28"/>
          <w:lang w:eastAsia="zh-CN"/>
        </w:rPr>
        <w:t>2</w:t>
      </w:r>
      <w:r w:rsidR="00F8337E">
        <w:rPr>
          <w:rFonts w:ascii="宋体" w:eastAsia="仿宋_GB2312" w:hAnsiTheme="minorHAnsi" w:cstheme="minorBidi"/>
          <w:kern w:val="0"/>
          <w:sz w:val="28"/>
          <w:szCs w:val="28"/>
          <w:lang w:eastAsia="zh-CN"/>
        </w:rPr>
        <w:t xml:space="preserve">.4 </w:t>
      </w:r>
      <w:r w:rsidR="00741210" w:rsidRPr="00741210">
        <w:rPr>
          <w:rFonts w:ascii="宋体" w:eastAsia="仿宋_GB2312" w:hAnsiTheme="minorHAnsi" w:cstheme="minorBidi" w:hint="eastAsia"/>
          <w:kern w:val="0"/>
          <w:sz w:val="28"/>
          <w:szCs w:val="28"/>
          <w:lang w:eastAsia="zh-CN"/>
        </w:rPr>
        <w:t>DNA</w:t>
      </w:r>
      <w:r w:rsidR="00741210" w:rsidRPr="00741210">
        <w:rPr>
          <w:rFonts w:ascii="宋体" w:eastAsia="仿宋_GB2312" w:hAnsiTheme="minorHAnsi" w:cstheme="minorBidi" w:hint="eastAsia"/>
          <w:kern w:val="0"/>
          <w:sz w:val="28"/>
          <w:szCs w:val="28"/>
          <w:lang w:eastAsia="zh-CN"/>
        </w:rPr>
        <w:t>的提取</w:t>
      </w:r>
    </w:p>
    <w:bookmarkEnd w:id="7"/>
    <w:p w14:paraId="1064C9A9" w14:textId="2845AD81" w:rsidR="00741210" w:rsidRDefault="00741210" w:rsidP="00C408F8">
      <w:pPr>
        <w:spacing w:line="300" w:lineRule="auto"/>
        <w:ind w:firstLineChars="200" w:firstLine="560"/>
        <w:rPr>
          <w:rFonts w:ascii="宋体" w:eastAsia="仿宋_GB2312" w:hAnsiTheme="minorHAnsi" w:cstheme="minorBidi"/>
          <w:kern w:val="0"/>
          <w:sz w:val="28"/>
          <w:szCs w:val="28"/>
          <w:lang w:eastAsia="zh-CN"/>
        </w:rPr>
      </w:pPr>
      <w:r w:rsidRPr="00741210">
        <w:rPr>
          <w:rFonts w:ascii="宋体" w:eastAsia="仿宋_GB2312" w:hAnsiTheme="minorHAnsi" w:cstheme="minorBidi" w:hint="eastAsia"/>
          <w:kern w:val="0"/>
          <w:sz w:val="28"/>
          <w:szCs w:val="28"/>
          <w:lang w:eastAsia="zh-CN"/>
        </w:rPr>
        <w:t>取</w:t>
      </w:r>
      <w:r w:rsidRPr="00741210">
        <w:rPr>
          <w:rFonts w:ascii="宋体" w:eastAsia="仿宋_GB2312" w:hAnsiTheme="minorHAnsi" w:cstheme="minorBidi"/>
          <w:kern w:val="0"/>
          <w:sz w:val="28"/>
          <w:szCs w:val="28"/>
          <w:lang w:eastAsia="zh-CN"/>
        </w:rPr>
        <w:t>30mg</w:t>
      </w:r>
      <w:r w:rsidRPr="00741210">
        <w:rPr>
          <w:rFonts w:ascii="宋体" w:eastAsia="仿宋_GB2312" w:hAnsiTheme="minorHAnsi" w:cstheme="minorBidi" w:hint="eastAsia"/>
          <w:kern w:val="0"/>
          <w:sz w:val="28"/>
          <w:szCs w:val="28"/>
          <w:lang w:eastAsia="zh-CN"/>
        </w:rPr>
        <w:t>样品，按照商品化动物组织基因组</w:t>
      </w:r>
      <w:r w:rsidRPr="00741210">
        <w:rPr>
          <w:rFonts w:ascii="宋体" w:eastAsia="仿宋_GB2312" w:hAnsiTheme="minorHAnsi" w:cstheme="minorBidi"/>
          <w:kern w:val="0"/>
          <w:sz w:val="28"/>
          <w:szCs w:val="28"/>
          <w:lang w:eastAsia="zh-CN"/>
        </w:rPr>
        <w:t>DNA</w:t>
      </w:r>
      <w:r w:rsidRPr="00741210">
        <w:rPr>
          <w:rFonts w:ascii="宋体" w:eastAsia="仿宋_GB2312" w:hAnsiTheme="minorHAnsi" w:cstheme="minorBidi" w:hint="eastAsia"/>
          <w:kern w:val="0"/>
          <w:sz w:val="28"/>
          <w:szCs w:val="28"/>
          <w:lang w:eastAsia="zh-CN"/>
        </w:rPr>
        <w:t>快速提取试剂盒说明书提取总</w:t>
      </w:r>
      <w:r w:rsidRPr="00741210">
        <w:rPr>
          <w:rFonts w:ascii="宋体" w:eastAsia="仿宋_GB2312" w:hAnsiTheme="minorHAnsi" w:cstheme="minorBidi"/>
          <w:kern w:val="0"/>
          <w:sz w:val="28"/>
          <w:szCs w:val="28"/>
          <w:lang w:eastAsia="zh-CN"/>
        </w:rPr>
        <w:t>DNA</w:t>
      </w:r>
      <w:r w:rsidRPr="00741210">
        <w:rPr>
          <w:rFonts w:ascii="宋体" w:eastAsia="仿宋_GB2312" w:hAnsiTheme="minorHAnsi" w:cstheme="minorBidi" w:hint="eastAsia"/>
          <w:kern w:val="0"/>
          <w:sz w:val="28"/>
          <w:szCs w:val="28"/>
          <w:lang w:eastAsia="zh-CN"/>
        </w:rPr>
        <w:t>，最后加</w:t>
      </w:r>
      <w:r w:rsidRPr="00741210">
        <w:rPr>
          <w:rFonts w:ascii="宋体" w:eastAsia="仿宋_GB2312" w:hAnsiTheme="minorHAnsi" w:cstheme="minorBidi"/>
          <w:kern w:val="0"/>
          <w:sz w:val="28"/>
          <w:szCs w:val="28"/>
          <w:lang w:eastAsia="zh-CN"/>
        </w:rPr>
        <w:t>60</w:t>
      </w:r>
      <w:r w:rsidRPr="00741210">
        <w:rPr>
          <w:rFonts w:ascii="宋体" w:eastAsia="仿宋_GB2312" w:hAnsiTheme="minorHAnsi" w:cstheme="minorBidi"/>
          <w:kern w:val="0"/>
          <w:sz w:val="28"/>
          <w:szCs w:val="28"/>
          <w:lang w:eastAsia="zh-CN"/>
        </w:rPr>
        <w:t>μ</w:t>
      </w:r>
      <w:r w:rsidRPr="00741210">
        <w:rPr>
          <w:rFonts w:ascii="宋体" w:eastAsia="仿宋_GB2312" w:hAnsiTheme="minorHAnsi" w:cstheme="minorBidi"/>
          <w:kern w:val="0"/>
          <w:sz w:val="28"/>
          <w:szCs w:val="28"/>
          <w:lang w:eastAsia="zh-CN"/>
        </w:rPr>
        <w:t>L</w:t>
      </w:r>
      <w:r w:rsidRPr="00741210">
        <w:rPr>
          <w:rFonts w:ascii="宋体" w:eastAsia="仿宋_GB2312" w:hAnsiTheme="minorHAnsi" w:cstheme="minorBidi" w:hint="eastAsia"/>
          <w:kern w:val="0"/>
          <w:sz w:val="28"/>
          <w:szCs w:val="28"/>
          <w:lang w:eastAsia="zh-CN"/>
        </w:rPr>
        <w:t>洗脱缓冲液溶解</w:t>
      </w:r>
      <w:r w:rsidRPr="00741210">
        <w:rPr>
          <w:rFonts w:ascii="宋体" w:eastAsia="仿宋_GB2312" w:hAnsiTheme="minorHAnsi" w:cstheme="minorBidi"/>
          <w:kern w:val="0"/>
          <w:sz w:val="28"/>
          <w:szCs w:val="28"/>
          <w:lang w:eastAsia="zh-CN"/>
        </w:rPr>
        <w:t>DNA</w:t>
      </w:r>
      <w:r w:rsidRPr="00741210">
        <w:rPr>
          <w:rFonts w:ascii="宋体" w:eastAsia="仿宋_GB2312" w:hAnsiTheme="minorHAnsi" w:cstheme="minorBidi" w:hint="eastAsia"/>
          <w:kern w:val="0"/>
          <w:sz w:val="28"/>
          <w:szCs w:val="28"/>
          <w:lang w:eastAsia="zh-CN"/>
        </w:rPr>
        <w:t>，置于</w:t>
      </w:r>
      <w:r w:rsidRPr="00741210">
        <w:rPr>
          <w:rFonts w:ascii="宋体" w:eastAsia="仿宋_GB2312" w:hAnsiTheme="minorHAnsi" w:cstheme="minorBidi"/>
          <w:kern w:val="0"/>
          <w:sz w:val="28"/>
          <w:szCs w:val="28"/>
          <w:lang w:eastAsia="zh-CN"/>
        </w:rPr>
        <w:t>–</w:t>
      </w:r>
      <w:r w:rsidRPr="00741210">
        <w:rPr>
          <w:rFonts w:ascii="宋体" w:eastAsia="仿宋_GB2312" w:hAnsiTheme="minorHAnsi" w:cstheme="minorBidi"/>
          <w:kern w:val="0"/>
          <w:sz w:val="28"/>
          <w:szCs w:val="28"/>
          <w:lang w:eastAsia="zh-CN"/>
        </w:rPr>
        <w:t>20</w:t>
      </w:r>
      <w:r w:rsidRPr="00741210">
        <w:rPr>
          <w:rFonts w:ascii="宋体" w:hAnsi="宋体" w:cs="宋体" w:hint="eastAsia"/>
          <w:kern w:val="0"/>
          <w:sz w:val="28"/>
          <w:szCs w:val="28"/>
          <w:lang w:eastAsia="zh-CN"/>
        </w:rPr>
        <w:t>℃</w:t>
      </w:r>
      <w:r w:rsidRPr="00741210">
        <w:rPr>
          <w:rFonts w:ascii="宋体" w:eastAsia="仿宋_GB2312" w:hAnsiTheme="minorHAnsi" w:cstheme="minorBidi" w:hint="eastAsia"/>
          <w:kern w:val="0"/>
          <w:sz w:val="28"/>
          <w:szCs w:val="28"/>
          <w:lang w:eastAsia="zh-CN"/>
        </w:rPr>
        <w:t>保存备用。</w:t>
      </w:r>
    </w:p>
    <w:p w14:paraId="452CC89D" w14:textId="15ED2E7E" w:rsidR="0040094C" w:rsidRPr="00741210" w:rsidRDefault="0040094C" w:rsidP="00C408F8">
      <w:pPr>
        <w:spacing w:line="300" w:lineRule="auto"/>
        <w:ind w:firstLineChars="200" w:firstLine="560"/>
        <w:rPr>
          <w:rFonts w:ascii="宋体" w:eastAsia="仿宋_GB2312" w:hAnsiTheme="minorHAnsi" w:cstheme="minorBidi"/>
          <w:kern w:val="0"/>
          <w:sz w:val="28"/>
          <w:szCs w:val="28"/>
          <w:lang w:eastAsia="zh-CN"/>
        </w:rPr>
      </w:pPr>
      <w:r>
        <w:rPr>
          <w:rFonts w:ascii="宋体" w:eastAsia="仿宋_GB2312" w:hAnsiTheme="minorHAnsi" w:cstheme="minorBidi" w:hint="eastAsia"/>
          <w:kern w:val="0"/>
          <w:sz w:val="28"/>
          <w:szCs w:val="28"/>
          <w:lang w:eastAsia="zh-CN"/>
        </w:rPr>
        <w:t>此条款确定取样量及</w:t>
      </w:r>
      <w:r>
        <w:rPr>
          <w:rFonts w:ascii="宋体" w:eastAsia="仿宋_GB2312" w:hAnsiTheme="minorHAnsi" w:cstheme="minorBidi" w:hint="eastAsia"/>
          <w:kern w:val="0"/>
          <w:sz w:val="28"/>
          <w:szCs w:val="28"/>
          <w:lang w:eastAsia="zh-CN"/>
        </w:rPr>
        <w:t>D</w:t>
      </w:r>
      <w:r>
        <w:rPr>
          <w:rFonts w:ascii="宋体" w:eastAsia="仿宋_GB2312" w:hAnsiTheme="minorHAnsi" w:cstheme="minorBidi"/>
          <w:kern w:val="0"/>
          <w:sz w:val="28"/>
          <w:szCs w:val="28"/>
          <w:lang w:eastAsia="zh-CN"/>
        </w:rPr>
        <w:t>NA</w:t>
      </w:r>
      <w:r>
        <w:rPr>
          <w:rFonts w:ascii="宋体" w:eastAsia="仿宋_GB2312" w:hAnsiTheme="minorHAnsi" w:cstheme="minorBidi" w:hint="eastAsia"/>
          <w:kern w:val="0"/>
          <w:sz w:val="28"/>
          <w:szCs w:val="28"/>
          <w:lang w:eastAsia="zh-CN"/>
        </w:rPr>
        <w:t>抽提方法，推荐采用试剂盒提取</w:t>
      </w:r>
      <w:r>
        <w:rPr>
          <w:rFonts w:ascii="宋体" w:eastAsia="仿宋_GB2312" w:hAnsiTheme="minorHAnsi" w:cstheme="minorBidi" w:hint="eastAsia"/>
          <w:kern w:val="0"/>
          <w:sz w:val="28"/>
          <w:szCs w:val="28"/>
          <w:lang w:eastAsia="zh-CN"/>
        </w:rPr>
        <w:t>D</w:t>
      </w:r>
      <w:r>
        <w:rPr>
          <w:rFonts w:ascii="宋体" w:eastAsia="仿宋_GB2312" w:hAnsiTheme="minorHAnsi" w:cstheme="minorBidi"/>
          <w:kern w:val="0"/>
          <w:sz w:val="28"/>
          <w:szCs w:val="28"/>
          <w:lang w:eastAsia="zh-CN"/>
        </w:rPr>
        <w:t>NA</w:t>
      </w:r>
      <w:r>
        <w:rPr>
          <w:rFonts w:ascii="宋体" w:eastAsia="仿宋_GB2312" w:hAnsiTheme="minorHAnsi" w:cstheme="minorBidi" w:hint="eastAsia"/>
          <w:kern w:val="0"/>
          <w:sz w:val="28"/>
          <w:szCs w:val="28"/>
          <w:lang w:eastAsia="zh-CN"/>
        </w:rPr>
        <w:t>，长期实验研究结果表明，试剂盒提取</w:t>
      </w:r>
      <w:r>
        <w:rPr>
          <w:rFonts w:ascii="宋体" w:eastAsia="仿宋_GB2312" w:hAnsiTheme="minorHAnsi" w:cstheme="minorBidi" w:hint="eastAsia"/>
          <w:kern w:val="0"/>
          <w:sz w:val="28"/>
          <w:szCs w:val="28"/>
          <w:lang w:eastAsia="zh-CN"/>
        </w:rPr>
        <w:t>D</w:t>
      </w:r>
      <w:r>
        <w:rPr>
          <w:rFonts w:ascii="宋体" w:eastAsia="仿宋_GB2312" w:hAnsiTheme="minorHAnsi" w:cstheme="minorBidi"/>
          <w:kern w:val="0"/>
          <w:sz w:val="28"/>
          <w:szCs w:val="28"/>
          <w:lang w:eastAsia="zh-CN"/>
        </w:rPr>
        <w:t>NA</w:t>
      </w:r>
      <w:r>
        <w:rPr>
          <w:rFonts w:ascii="宋体" w:eastAsia="仿宋_GB2312" w:hAnsiTheme="minorHAnsi" w:cstheme="minorBidi" w:hint="eastAsia"/>
          <w:kern w:val="0"/>
          <w:sz w:val="28"/>
          <w:szCs w:val="28"/>
          <w:lang w:eastAsia="zh-CN"/>
        </w:rPr>
        <w:t>操作更简便、</w:t>
      </w:r>
      <w:r>
        <w:rPr>
          <w:rFonts w:ascii="宋体" w:eastAsia="仿宋_GB2312" w:hAnsiTheme="minorHAnsi" w:cstheme="minorBidi" w:hint="eastAsia"/>
          <w:kern w:val="0"/>
          <w:sz w:val="28"/>
          <w:szCs w:val="28"/>
          <w:lang w:eastAsia="zh-CN"/>
        </w:rPr>
        <w:t>D</w:t>
      </w:r>
      <w:r>
        <w:rPr>
          <w:rFonts w:ascii="宋体" w:eastAsia="仿宋_GB2312" w:hAnsiTheme="minorHAnsi" w:cstheme="minorBidi"/>
          <w:kern w:val="0"/>
          <w:sz w:val="28"/>
          <w:szCs w:val="28"/>
          <w:lang w:eastAsia="zh-CN"/>
        </w:rPr>
        <w:t>NA</w:t>
      </w:r>
      <w:r>
        <w:rPr>
          <w:rFonts w:ascii="宋体" w:eastAsia="仿宋_GB2312" w:hAnsiTheme="minorHAnsi" w:cstheme="minorBidi" w:hint="eastAsia"/>
          <w:kern w:val="0"/>
          <w:sz w:val="28"/>
          <w:szCs w:val="28"/>
          <w:lang w:eastAsia="zh-CN"/>
        </w:rPr>
        <w:t>损失少、纯度更高。</w:t>
      </w:r>
    </w:p>
    <w:p w14:paraId="05990B80" w14:textId="7D560376" w:rsidR="00741210" w:rsidRPr="00BA09FE" w:rsidRDefault="00C40E54" w:rsidP="00BA09FE">
      <w:pPr>
        <w:spacing w:line="300" w:lineRule="auto"/>
        <w:ind w:firstLineChars="200" w:firstLine="560"/>
        <w:rPr>
          <w:rFonts w:ascii="宋体" w:eastAsia="仿宋_GB2312" w:hAnsiTheme="minorHAnsi" w:cstheme="minorBidi"/>
          <w:kern w:val="0"/>
          <w:sz w:val="28"/>
          <w:szCs w:val="28"/>
          <w:lang w:eastAsia="zh-CN"/>
        </w:rPr>
      </w:pPr>
      <w:r>
        <w:rPr>
          <w:rFonts w:ascii="宋体" w:eastAsia="仿宋_GB2312" w:hAnsiTheme="minorHAnsi" w:cstheme="minorBidi"/>
          <w:kern w:val="0"/>
          <w:sz w:val="28"/>
          <w:szCs w:val="28"/>
          <w:lang w:eastAsia="zh-CN"/>
        </w:rPr>
        <w:t>2</w:t>
      </w:r>
      <w:r w:rsidR="00066C69">
        <w:rPr>
          <w:rFonts w:ascii="宋体" w:eastAsia="仿宋_GB2312" w:hAnsiTheme="minorHAnsi" w:cstheme="minorBidi"/>
          <w:kern w:val="0"/>
          <w:sz w:val="28"/>
          <w:szCs w:val="28"/>
          <w:lang w:eastAsia="zh-CN"/>
        </w:rPr>
        <w:t xml:space="preserve">.5 </w:t>
      </w:r>
      <w:r w:rsidR="008202EC" w:rsidRPr="008202EC">
        <w:rPr>
          <w:rFonts w:ascii="宋体" w:eastAsia="仿宋_GB2312" w:hAnsiTheme="minorHAnsi" w:cstheme="minorBidi" w:hint="eastAsia"/>
          <w:kern w:val="0"/>
          <w:sz w:val="28"/>
          <w:szCs w:val="28"/>
          <w:lang w:eastAsia="zh-CN"/>
        </w:rPr>
        <w:t>TaqMan</w:t>
      </w:r>
      <w:r w:rsidR="008202EC" w:rsidRPr="008202EC">
        <w:rPr>
          <w:rFonts w:ascii="宋体" w:eastAsia="仿宋_GB2312" w:hAnsiTheme="minorHAnsi" w:cstheme="minorBidi" w:hint="eastAsia"/>
          <w:kern w:val="0"/>
          <w:sz w:val="28"/>
          <w:szCs w:val="28"/>
          <w:lang w:eastAsia="zh-CN"/>
        </w:rPr>
        <w:t>–</w:t>
      </w:r>
      <w:r w:rsidR="008202EC" w:rsidRPr="008202EC">
        <w:rPr>
          <w:rFonts w:ascii="宋体" w:eastAsia="仿宋_GB2312" w:hAnsiTheme="minorHAnsi" w:cstheme="minorBidi" w:hint="eastAsia"/>
          <w:kern w:val="0"/>
          <w:sz w:val="28"/>
          <w:szCs w:val="28"/>
          <w:lang w:eastAsia="zh-CN"/>
        </w:rPr>
        <w:t xml:space="preserve">MGB </w:t>
      </w:r>
      <w:r w:rsidR="008202EC" w:rsidRPr="008202EC">
        <w:rPr>
          <w:rFonts w:ascii="宋体" w:eastAsia="仿宋_GB2312" w:hAnsiTheme="minorHAnsi" w:cstheme="minorBidi" w:hint="eastAsia"/>
          <w:kern w:val="0"/>
          <w:sz w:val="28"/>
          <w:szCs w:val="28"/>
          <w:lang w:eastAsia="zh-CN"/>
        </w:rPr>
        <w:t>探针荧光定量</w:t>
      </w:r>
      <w:r w:rsidR="008202EC" w:rsidRPr="008202EC">
        <w:rPr>
          <w:rFonts w:ascii="宋体" w:eastAsia="仿宋_GB2312" w:hAnsiTheme="minorHAnsi" w:cstheme="minorBidi" w:hint="eastAsia"/>
          <w:kern w:val="0"/>
          <w:sz w:val="28"/>
          <w:szCs w:val="28"/>
          <w:lang w:eastAsia="zh-CN"/>
        </w:rPr>
        <w:t xml:space="preserve"> PCR </w:t>
      </w:r>
      <w:r w:rsidR="008202EC" w:rsidRPr="008202EC">
        <w:rPr>
          <w:rFonts w:ascii="宋体" w:eastAsia="仿宋_GB2312" w:hAnsiTheme="minorHAnsi" w:cstheme="minorBidi" w:hint="eastAsia"/>
          <w:kern w:val="0"/>
          <w:sz w:val="28"/>
          <w:szCs w:val="28"/>
          <w:lang w:eastAsia="zh-CN"/>
        </w:rPr>
        <w:t>检测方法的建立</w:t>
      </w:r>
      <w:r w:rsidR="00BA09FE">
        <w:rPr>
          <w:rFonts w:ascii="宋体" w:eastAsia="仿宋_GB2312" w:hAnsiTheme="minorHAnsi" w:cstheme="minorBidi" w:hint="eastAsia"/>
          <w:kern w:val="0"/>
          <w:sz w:val="28"/>
          <w:szCs w:val="28"/>
          <w:lang w:eastAsia="zh-CN"/>
        </w:rPr>
        <w:t>（此章节为</w:t>
      </w:r>
      <w:r w:rsidR="00BA09FE" w:rsidRPr="002F499D">
        <w:rPr>
          <w:rFonts w:ascii="宋体" w:eastAsia="仿宋_GB2312" w:hAnsiTheme="minorHAnsi" w:cstheme="minorBidi" w:hint="eastAsia"/>
          <w:kern w:val="0"/>
          <w:sz w:val="28"/>
          <w:szCs w:val="28"/>
          <w:lang w:eastAsia="zh-CN"/>
        </w:rPr>
        <w:t>补充</w:t>
      </w:r>
      <w:r w:rsidR="00904B14">
        <w:rPr>
          <w:rFonts w:ascii="宋体" w:eastAsia="仿宋_GB2312" w:hAnsiTheme="minorHAnsi" w:cstheme="minorBidi" w:hint="eastAsia"/>
          <w:kern w:val="0"/>
          <w:sz w:val="28"/>
          <w:szCs w:val="28"/>
          <w:lang w:eastAsia="zh-CN"/>
        </w:rPr>
        <w:t>方法种</w:t>
      </w:r>
      <w:r w:rsidR="00BA09FE" w:rsidRPr="002F499D">
        <w:rPr>
          <w:rFonts w:ascii="宋体" w:eastAsia="仿宋_GB2312" w:hAnsiTheme="minorHAnsi" w:cstheme="minorBidi" w:hint="eastAsia"/>
          <w:kern w:val="0"/>
          <w:sz w:val="28"/>
          <w:szCs w:val="28"/>
          <w:lang w:eastAsia="zh-CN"/>
        </w:rPr>
        <w:t>各指标的支撑数据</w:t>
      </w:r>
      <w:r w:rsidR="00904B14">
        <w:rPr>
          <w:rFonts w:ascii="宋体" w:eastAsia="仿宋_GB2312" w:hAnsiTheme="minorHAnsi" w:cstheme="minorBidi" w:hint="eastAsia"/>
          <w:kern w:val="0"/>
          <w:sz w:val="28"/>
          <w:szCs w:val="28"/>
          <w:lang w:eastAsia="zh-CN"/>
        </w:rPr>
        <w:t>、</w:t>
      </w:r>
      <w:r w:rsidR="00BA09FE" w:rsidRPr="002F499D">
        <w:rPr>
          <w:rFonts w:ascii="宋体" w:eastAsia="仿宋_GB2312" w:hAnsiTheme="minorHAnsi" w:cstheme="minorBidi" w:hint="eastAsia"/>
          <w:kern w:val="0"/>
          <w:sz w:val="28"/>
          <w:szCs w:val="28"/>
          <w:lang w:eastAsia="zh-CN"/>
        </w:rPr>
        <w:t>图</w:t>
      </w:r>
      <w:r w:rsidR="000214D9">
        <w:rPr>
          <w:rFonts w:ascii="宋体" w:eastAsia="仿宋_GB2312" w:hAnsiTheme="minorHAnsi" w:cstheme="minorBidi" w:hint="eastAsia"/>
          <w:kern w:val="0"/>
          <w:sz w:val="28"/>
          <w:szCs w:val="28"/>
          <w:lang w:eastAsia="zh-CN"/>
        </w:rPr>
        <w:t>和</w:t>
      </w:r>
      <w:r w:rsidR="00BA09FE" w:rsidRPr="002F499D">
        <w:rPr>
          <w:rFonts w:ascii="宋体" w:eastAsia="仿宋_GB2312" w:hAnsiTheme="minorHAnsi" w:cstheme="minorBidi" w:hint="eastAsia"/>
          <w:kern w:val="0"/>
          <w:sz w:val="28"/>
          <w:szCs w:val="28"/>
          <w:lang w:eastAsia="zh-CN"/>
        </w:rPr>
        <w:t>表</w:t>
      </w:r>
      <w:r w:rsidR="00BA09FE">
        <w:rPr>
          <w:rFonts w:ascii="宋体" w:eastAsia="仿宋_GB2312" w:hAnsiTheme="minorHAnsi" w:cstheme="minorBidi" w:hint="eastAsia"/>
          <w:kern w:val="0"/>
          <w:sz w:val="28"/>
          <w:szCs w:val="28"/>
          <w:lang w:eastAsia="zh-CN"/>
        </w:rPr>
        <w:t>）</w:t>
      </w:r>
    </w:p>
    <w:p w14:paraId="03E38E7A" w14:textId="09B18636" w:rsidR="008202EC" w:rsidRPr="00E80C05" w:rsidRDefault="00E80C05" w:rsidP="00E80C05">
      <w:pPr>
        <w:autoSpaceDE w:val="0"/>
        <w:autoSpaceDN w:val="0"/>
        <w:adjustRightInd w:val="0"/>
        <w:ind w:firstLineChars="200" w:firstLine="560"/>
        <w:rPr>
          <w:rFonts w:ascii="宋体" w:eastAsia="仿宋_GB2312" w:hAnsiTheme="minorHAnsi" w:cstheme="minorBidi"/>
          <w:kern w:val="0"/>
          <w:sz w:val="28"/>
          <w:szCs w:val="28"/>
          <w:lang w:eastAsia="zh-CN"/>
        </w:rPr>
      </w:pPr>
      <w:r>
        <w:rPr>
          <w:rFonts w:ascii="宋体" w:eastAsia="仿宋_GB2312" w:hAnsiTheme="minorHAnsi" w:cstheme="minorBidi"/>
          <w:kern w:val="0"/>
          <w:sz w:val="28"/>
          <w:szCs w:val="28"/>
          <w:lang w:eastAsia="zh-CN"/>
        </w:rPr>
        <w:t>2.5</w:t>
      </w:r>
      <w:r w:rsidR="008202EC" w:rsidRPr="00E80C05">
        <w:rPr>
          <w:rFonts w:ascii="宋体" w:eastAsia="仿宋_GB2312" w:hAnsiTheme="minorHAnsi" w:cstheme="minorBidi"/>
          <w:kern w:val="0"/>
          <w:sz w:val="28"/>
          <w:szCs w:val="28"/>
          <w:lang w:eastAsia="zh-CN"/>
        </w:rPr>
        <w:t xml:space="preserve">.1 </w:t>
      </w:r>
      <w:r w:rsidR="008202EC" w:rsidRPr="00E80C05">
        <w:rPr>
          <w:rFonts w:ascii="宋体" w:eastAsia="仿宋_GB2312" w:hAnsiTheme="minorHAnsi" w:cstheme="minorBidi" w:hint="eastAsia"/>
          <w:kern w:val="0"/>
          <w:sz w:val="28"/>
          <w:szCs w:val="28"/>
          <w:lang w:eastAsia="zh-CN"/>
        </w:rPr>
        <w:t>引物与</w:t>
      </w:r>
      <w:r w:rsidR="008202EC" w:rsidRPr="00E80C05">
        <w:rPr>
          <w:rFonts w:ascii="宋体" w:eastAsia="仿宋_GB2312" w:hAnsiTheme="minorHAnsi" w:cstheme="minorBidi"/>
          <w:kern w:val="0"/>
          <w:sz w:val="28"/>
          <w:szCs w:val="28"/>
          <w:lang w:eastAsia="zh-CN"/>
        </w:rPr>
        <w:t>TaqMan-MGB</w:t>
      </w:r>
      <w:r w:rsidR="008202EC" w:rsidRPr="00E80C05">
        <w:rPr>
          <w:rFonts w:ascii="宋体" w:eastAsia="仿宋_GB2312" w:hAnsiTheme="minorHAnsi" w:cstheme="minorBidi" w:hint="eastAsia"/>
          <w:kern w:val="0"/>
          <w:sz w:val="28"/>
          <w:szCs w:val="28"/>
          <w:lang w:eastAsia="zh-CN"/>
        </w:rPr>
        <w:t>探针的设计与合成</w:t>
      </w:r>
    </w:p>
    <w:p w14:paraId="2ECE16DB" w14:textId="51A1DE13" w:rsidR="00E80C05" w:rsidRDefault="00DC5418" w:rsidP="008202EC">
      <w:pPr>
        <w:autoSpaceDE w:val="0"/>
        <w:autoSpaceDN w:val="0"/>
        <w:adjustRightInd w:val="0"/>
        <w:ind w:firstLineChars="200" w:firstLine="560"/>
        <w:rPr>
          <w:rFonts w:ascii="宋体" w:eastAsia="仿宋_GB2312" w:hAnsiTheme="minorHAnsi" w:cstheme="minorBidi"/>
          <w:kern w:val="0"/>
          <w:sz w:val="28"/>
          <w:szCs w:val="28"/>
          <w:lang w:eastAsia="zh-CN"/>
        </w:rPr>
      </w:pPr>
      <w:r w:rsidRPr="00E80C05">
        <w:rPr>
          <w:rFonts w:ascii="宋体" w:eastAsia="仿宋_GB2312" w:hAnsiTheme="minorHAnsi" w:cstheme="minorBidi" w:hint="eastAsia"/>
          <w:kern w:val="0"/>
          <w:sz w:val="28"/>
          <w:szCs w:val="28"/>
          <w:lang w:eastAsia="zh-CN"/>
        </w:rPr>
        <w:t>采用</w:t>
      </w:r>
      <w:r w:rsidRPr="00E80C05">
        <w:rPr>
          <w:rFonts w:ascii="宋体" w:eastAsia="仿宋_GB2312" w:hAnsiTheme="minorHAnsi" w:cstheme="minorBidi"/>
          <w:kern w:val="0"/>
          <w:sz w:val="28"/>
          <w:szCs w:val="28"/>
          <w:lang w:eastAsia="zh-CN"/>
        </w:rPr>
        <w:t xml:space="preserve">Primer Express 3.0 </w:t>
      </w:r>
      <w:r w:rsidRPr="00E80C05">
        <w:rPr>
          <w:rFonts w:ascii="宋体" w:eastAsia="仿宋_GB2312" w:hAnsiTheme="minorHAnsi" w:cstheme="minorBidi" w:hint="eastAsia"/>
          <w:kern w:val="0"/>
          <w:sz w:val="28"/>
          <w:szCs w:val="28"/>
          <w:lang w:eastAsia="zh-CN"/>
        </w:rPr>
        <w:t>软件按荧光定量</w:t>
      </w:r>
      <w:r w:rsidRPr="00E80C05">
        <w:rPr>
          <w:rFonts w:ascii="宋体" w:eastAsia="仿宋_GB2312" w:hAnsiTheme="minorHAnsi" w:cstheme="minorBidi"/>
          <w:kern w:val="0"/>
          <w:sz w:val="28"/>
          <w:szCs w:val="28"/>
          <w:lang w:eastAsia="zh-CN"/>
        </w:rPr>
        <w:t>PCR</w:t>
      </w:r>
      <w:r w:rsidRPr="00E80C05">
        <w:rPr>
          <w:rFonts w:ascii="宋体" w:eastAsia="仿宋_GB2312" w:hAnsiTheme="minorHAnsi" w:cstheme="minorBidi" w:hint="eastAsia"/>
          <w:kern w:val="0"/>
          <w:sz w:val="28"/>
          <w:szCs w:val="28"/>
          <w:lang w:eastAsia="zh-CN"/>
        </w:rPr>
        <w:t>引物和</w:t>
      </w:r>
      <w:r w:rsidRPr="00E80C05">
        <w:rPr>
          <w:rFonts w:ascii="宋体" w:eastAsia="仿宋_GB2312" w:hAnsiTheme="minorHAnsi" w:cstheme="minorBidi"/>
          <w:kern w:val="0"/>
          <w:sz w:val="28"/>
          <w:szCs w:val="28"/>
          <w:lang w:eastAsia="zh-CN"/>
        </w:rPr>
        <w:t>MGB</w:t>
      </w:r>
      <w:r w:rsidRPr="00E80C05">
        <w:rPr>
          <w:rFonts w:ascii="宋体" w:eastAsia="仿宋_GB2312" w:hAnsiTheme="minorHAnsi" w:cstheme="minorBidi" w:hint="eastAsia"/>
          <w:kern w:val="0"/>
          <w:sz w:val="28"/>
          <w:szCs w:val="28"/>
          <w:lang w:eastAsia="zh-CN"/>
        </w:rPr>
        <w:t>探针的设计原则，在</w:t>
      </w:r>
      <w:bookmarkStart w:id="8" w:name="_Hlk35761879"/>
      <w:r w:rsidRPr="00E80C05">
        <w:rPr>
          <w:rFonts w:ascii="宋体" w:eastAsia="仿宋_GB2312" w:hAnsiTheme="minorHAnsi" w:cstheme="minorBidi"/>
          <w:kern w:val="0"/>
          <w:sz w:val="28"/>
          <w:szCs w:val="28"/>
          <w:lang w:eastAsia="zh-CN"/>
        </w:rPr>
        <w:t>SSU rDNA</w:t>
      </w:r>
      <w:bookmarkEnd w:id="8"/>
      <w:r w:rsidRPr="00E80C05">
        <w:rPr>
          <w:rFonts w:ascii="宋体" w:eastAsia="仿宋_GB2312" w:hAnsiTheme="minorHAnsi" w:cstheme="minorBidi" w:hint="eastAsia"/>
          <w:kern w:val="0"/>
          <w:sz w:val="28"/>
          <w:szCs w:val="28"/>
          <w:lang w:eastAsia="zh-CN"/>
        </w:rPr>
        <w:t>基因</w:t>
      </w:r>
      <w:r w:rsidRPr="00E80C05">
        <w:rPr>
          <w:rFonts w:ascii="宋体" w:eastAsia="仿宋_GB2312" w:hAnsiTheme="minorHAnsi" w:cstheme="minorBidi"/>
          <w:kern w:val="0"/>
          <w:sz w:val="28"/>
          <w:szCs w:val="28"/>
          <w:lang w:eastAsia="zh-CN"/>
        </w:rPr>
        <w:t>(KF362129)</w:t>
      </w:r>
      <w:r w:rsidRPr="00E80C05">
        <w:rPr>
          <w:rFonts w:ascii="宋体" w:eastAsia="仿宋_GB2312" w:hAnsiTheme="minorHAnsi" w:cstheme="minorBidi" w:hint="eastAsia"/>
          <w:kern w:val="0"/>
          <w:sz w:val="28"/>
          <w:szCs w:val="28"/>
          <w:lang w:eastAsia="zh-CN"/>
        </w:rPr>
        <w:t>保守区域设计特异性的扩增引物和</w:t>
      </w:r>
      <w:r w:rsidRPr="00E80C05">
        <w:rPr>
          <w:rFonts w:ascii="宋体" w:eastAsia="仿宋_GB2312" w:hAnsiTheme="minorHAnsi" w:cstheme="minorBidi"/>
          <w:kern w:val="0"/>
          <w:sz w:val="28"/>
          <w:szCs w:val="28"/>
          <w:lang w:eastAsia="zh-CN"/>
        </w:rPr>
        <w:t>TaqMan-MGB</w:t>
      </w:r>
      <w:r w:rsidRPr="00E80C05">
        <w:rPr>
          <w:rFonts w:ascii="宋体" w:eastAsia="仿宋_GB2312" w:hAnsiTheme="minorHAnsi" w:cstheme="minorBidi" w:hint="eastAsia"/>
          <w:kern w:val="0"/>
          <w:sz w:val="28"/>
          <w:szCs w:val="28"/>
          <w:lang w:eastAsia="zh-CN"/>
        </w:rPr>
        <w:t>探针，其中探针的</w:t>
      </w:r>
      <w:r w:rsidRPr="00E80C05">
        <w:rPr>
          <w:rFonts w:ascii="宋体" w:eastAsia="仿宋_GB2312" w:hAnsiTheme="minorHAnsi" w:cstheme="minorBidi"/>
          <w:kern w:val="0"/>
          <w:sz w:val="28"/>
          <w:szCs w:val="28"/>
          <w:lang w:eastAsia="zh-CN"/>
        </w:rPr>
        <w:t>5</w:t>
      </w:r>
      <w:r w:rsidRPr="00E80C05">
        <w:rPr>
          <w:rFonts w:ascii="宋体" w:eastAsia="仿宋_GB2312" w:hAnsiTheme="minorHAnsi" w:cstheme="minorBidi"/>
          <w:kern w:val="0"/>
          <w:sz w:val="28"/>
          <w:szCs w:val="28"/>
          <w:lang w:eastAsia="zh-CN"/>
        </w:rPr>
        <w:t>′</w:t>
      </w:r>
      <w:r w:rsidRPr="00E80C05">
        <w:rPr>
          <w:rFonts w:ascii="宋体" w:eastAsia="仿宋_GB2312" w:hAnsiTheme="minorHAnsi" w:cstheme="minorBidi" w:hint="eastAsia"/>
          <w:kern w:val="0"/>
          <w:sz w:val="28"/>
          <w:szCs w:val="28"/>
          <w:lang w:eastAsia="zh-CN"/>
        </w:rPr>
        <w:t>端标记荧光染料</w:t>
      </w:r>
      <w:r w:rsidRPr="00E80C05">
        <w:rPr>
          <w:rFonts w:ascii="宋体" w:eastAsia="仿宋_GB2312" w:hAnsiTheme="minorHAnsi" w:cstheme="minorBidi"/>
          <w:kern w:val="0"/>
          <w:sz w:val="28"/>
          <w:szCs w:val="28"/>
          <w:lang w:eastAsia="zh-CN"/>
        </w:rPr>
        <w:t>FAM</w:t>
      </w:r>
      <w:r w:rsidRPr="00E80C05">
        <w:rPr>
          <w:rFonts w:ascii="宋体" w:eastAsia="仿宋_GB2312" w:hAnsiTheme="minorHAnsi" w:cstheme="minorBidi" w:hint="eastAsia"/>
          <w:kern w:val="0"/>
          <w:sz w:val="28"/>
          <w:szCs w:val="28"/>
          <w:lang w:eastAsia="zh-CN"/>
        </w:rPr>
        <w:t>、</w:t>
      </w:r>
      <w:r w:rsidRPr="00E80C05">
        <w:rPr>
          <w:rFonts w:ascii="宋体" w:eastAsia="仿宋_GB2312" w:hAnsiTheme="minorHAnsi" w:cstheme="minorBidi"/>
          <w:kern w:val="0"/>
          <w:sz w:val="28"/>
          <w:szCs w:val="28"/>
          <w:lang w:eastAsia="zh-CN"/>
        </w:rPr>
        <w:t>3</w:t>
      </w:r>
      <w:r w:rsidRPr="00E80C05">
        <w:rPr>
          <w:rFonts w:ascii="宋体" w:eastAsia="仿宋_GB2312" w:hAnsiTheme="minorHAnsi" w:cstheme="minorBidi"/>
          <w:kern w:val="0"/>
          <w:sz w:val="28"/>
          <w:szCs w:val="28"/>
          <w:lang w:eastAsia="zh-CN"/>
        </w:rPr>
        <w:t>′</w:t>
      </w:r>
      <w:r w:rsidRPr="00E80C05">
        <w:rPr>
          <w:rFonts w:ascii="宋体" w:eastAsia="仿宋_GB2312" w:hAnsiTheme="minorHAnsi" w:cstheme="minorBidi" w:hint="eastAsia"/>
          <w:kern w:val="0"/>
          <w:sz w:val="28"/>
          <w:szCs w:val="28"/>
          <w:lang w:eastAsia="zh-CN"/>
        </w:rPr>
        <w:t>端标记</w:t>
      </w:r>
      <w:r w:rsidRPr="00E80C05">
        <w:rPr>
          <w:rFonts w:ascii="宋体" w:eastAsia="仿宋_GB2312" w:hAnsiTheme="minorHAnsi" w:cstheme="minorBidi"/>
          <w:kern w:val="0"/>
          <w:sz w:val="28"/>
          <w:szCs w:val="28"/>
          <w:lang w:eastAsia="zh-CN"/>
        </w:rPr>
        <w:t>MGB</w:t>
      </w:r>
      <w:r w:rsidRPr="00E80C05">
        <w:rPr>
          <w:rFonts w:ascii="宋体" w:eastAsia="仿宋_GB2312" w:hAnsiTheme="minorHAnsi" w:cstheme="minorBidi" w:hint="eastAsia"/>
          <w:kern w:val="0"/>
          <w:sz w:val="28"/>
          <w:szCs w:val="28"/>
          <w:lang w:eastAsia="zh-CN"/>
        </w:rPr>
        <w:t>基团</w:t>
      </w:r>
      <w:r>
        <w:rPr>
          <w:rFonts w:ascii="宋体" w:eastAsia="仿宋_GB2312" w:hAnsiTheme="minorHAnsi" w:cstheme="minorBidi" w:hint="eastAsia"/>
          <w:kern w:val="0"/>
          <w:sz w:val="28"/>
          <w:szCs w:val="28"/>
          <w:lang w:eastAsia="zh-CN"/>
        </w:rPr>
        <w:t>。</w:t>
      </w:r>
    </w:p>
    <w:p w14:paraId="5D5AB1AE" w14:textId="63420A8F" w:rsidR="00DA7FA0" w:rsidRDefault="00F069EA" w:rsidP="008202EC">
      <w:pPr>
        <w:autoSpaceDE w:val="0"/>
        <w:autoSpaceDN w:val="0"/>
        <w:adjustRightInd w:val="0"/>
        <w:ind w:firstLineChars="200" w:firstLine="560"/>
        <w:rPr>
          <w:rFonts w:ascii="宋体" w:eastAsia="仿宋_GB2312" w:hAnsiTheme="minorHAnsi" w:cstheme="minorBidi"/>
          <w:kern w:val="0"/>
          <w:sz w:val="28"/>
          <w:szCs w:val="28"/>
          <w:lang w:eastAsia="zh-CN"/>
        </w:rPr>
      </w:pPr>
      <w:r>
        <w:rPr>
          <w:rFonts w:ascii="宋体" w:eastAsia="仿宋_GB2312" w:hAnsiTheme="minorHAnsi" w:cstheme="minorBidi" w:hint="eastAsia"/>
          <w:kern w:val="0"/>
          <w:sz w:val="28"/>
          <w:szCs w:val="28"/>
          <w:lang w:eastAsia="zh-CN"/>
        </w:rPr>
        <w:t>根据</w:t>
      </w:r>
      <w:r w:rsidR="008202EC" w:rsidRPr="00E80C05">
        <w:rPr>
          <w:rFonts w:ascii="宋体" w:eastAsia="仿宋_GB2312" w:hAnsiTheme="minorHAnsi" w:cstheme="minorBidi" w:hint="eastAsia"/>
          <w:kern w:val="0"/>
          <w:sz w:val="28"/>
          <w:szCs w:val="28"/>
          <w:lang w:eastAsia="zh-CN"/>
        </w:rPr>
        <w:t>编码核糖体小亚基的基因序列区（</w:t>
      </w:r>
      <w:r w:rsidR="008202EC" w:rsidRPr="00E80C05">
        <w:rPr>
          <w:rFonts w:ascii="宋体" w:eastAsia="仿宋_GB2312" w:hAnsiTheme="minorHAnsi" w:cstheme="minorBidi"/>
          <w:kern w:val="0"/>
          <w:sz w:val="28"/>
          <w:szCs w:val="28"/>
          <w:lang w:eastAsia="zh-CN"/>
        </w:rPr>
        <w:t>SSU rDNA</w:t>
      </w:r>
      <w:r w:rsidR="008202EC" w:rsidRPr="00E80C05">
        <w:rPr>
          <w:rFonts w:ascii="宋体" w:eastAsia="仿宋_GB2312" w:hAnsiTheme="minorHAnsi" w:cstheme="minorBidi" w:hint="eastAsia"/>
          <w:kern w:val="0"/>
          <w:sz w:val="28"/>
          <w:szCs w:val="28"/>
          <w:lang w:eastAsia="zh-CN"/>
        </w:rPr>
        <w:t>）包含保守区和高变区，其中保守区序列进化缓慢且相对保守，常被用作寄生虫检测的靶基因；</w:t>
      </w:r>
      <w:r w:rsidR="00DA7FA0">
        <w:rPr>
          <w:rFonts w:ascii="宋体" w:eastAsia="仿宋_GB2312" w:hAnsiTheme="minorHAnsi" w:cstheme="minorBidi" w:hint="eastAsia"/>
          <w:kern w:val="0"/>
          <w:sz w:val="28"/>
          <w:szCs w:val="28"/>
          <w:lang w:eastAsia="zh-CN"/>
        </w:rPr>
        <w:t>有</w:t>
      </w:r>
      <w:r w:rsidR="008202EC" w:rsidRPr="00E80C05">
        <w:rPr>
          <w:rFonts w:ascii="宋体" w:eastAsia="仿宋_GB2312" w:hAnsiTheme="minorHAnsi" w:cstheme="minorBidi" w:hint="eastAsia"/>
          <w:kern w:val="0"/>
          <w:sz w:val="28"/>
          <w:szCs w:val="28"/>
          <w:lang w:eastAsia="zh-CN"/>
        </w:rPr>
        <w:t>研究也表明，</w:t>
      </w:r>
      <w:r w:rsidR="008202EC" w:rsidRPr="00E80C05">
        <w:rPr>
          <w:rFonts w:ascii="宋体" w:eastAsia="仿宋_GB2312" w:hAnsiTheme="minorHAnsi" w:cstheme="minorBidi"/>
          <w:kern w:val="0"/>
          <w:sz w:val="28"/>
          <w:szCs w:val="28"/>
          <w:lang w:eastAsia="zh-CN"/>
        </w:rPr>
        <w:t>EHP</w:t>
      </w:r>
      <w:r w:rsidR="008202EC" w:rsidRPr="00E80C05">
        <w:rPr>
          <w:rFonts w:ascii="宋体" w:eastAsia="仿宋_GB2312" w:hAnsiTheme="minorHAnsi" w:cstheme="minorBidi" w:hint="eastAsia"/>
          <w:kern w:val="0"/>
          <w:sz w:val="28"/>
          <w:szCs w:val="28"/>
          <w:lang w:eastAsia="zh-CN"/>
        </w:rPr>
        <w:t>的</w:t>
      </w:r>
      <w:bookmarkStart w:id="9" w:name="_Hlk35755245"/>
      <w:r w:rsidR="008202EC" w:rsidRPr="00E80C05">
        <w:rPr>
          <w:rFonts w:ascii="宋体" w:eastAsia="仿宋_GB2312" w:hAnsiTheme="minorHAnsi" w:cstheme="minorBidi"/>
          <w:kern w:val="0"/>
          <w:sz w:val="28"/>
          <w:szCs w:val="28"/>
          <w:lang w:eastAsia="zh-CN"/>
        </w:rPr>
        <w:t>SSU rDNA</w:t>
      </w:r>
      <w:bookmarkEnd w:id="9"/>
      <w:r w:rsidR="008202EC" w:rsidRPr="00E80C05">
        <w:rPr>
          <w:rFonts w:ascii="宋体" w:eastAsia="仿宋_GB2312" w:hAnsiTheme="minorHAnsi" w:cstheme="minorBidi" w:hint="eastAsia"/>
          <w:kern w:val="0"/>
          <w:sz w:val="28"/>
          <w:szCs w:val="28"/>
          <w:lang w:eastAsia="zh-CN"/>
        </w:rPr>
        <w:t>比</w:t>
      </w:r>
      <w:r w:rsidR="008202EC" w:rsidRPr="00E80C05">
        <w:rPr>
          <w:rFonts w:ascii="宋体" w:eastAsia="仿宋_GB2312" w:hAnsiTheme="minorHAnsi" w:cstheme="minorBidi"/>
          <w:kern w:val="0"/>
          <w:sz w:val="28"/>
          <w:szCs w:val="28"/>
          <w:lang w:eastAsia="zh-CN"/>
        </w:rPr>
        <w:t>SWP</w:t>
      </w:r>
      <w:r w:rsidR="008202EC" w:rsidRPr="00E80C05">
        <w:rPr>
          <w:rFonts w:ascii="宋体" w:eastAsia="仿宋_GB2312" w:hAnsiTheme="minorHAnsi" w:cstheme="minorBidi" w:hint="eastAsia"/>
          <w:kern w:val="0"/>
          <w:sz w:val="28"/>
          <w:szCs w:val="28"/>
          <w:lang w:eastAsia="zh-CN"/>
        </w:rPr>
        <w:t>（孢子壁蛋白）基因更适合在对灵敏度要求更高时作为检测</w:t>
      </w:r>
      <w:r w:rsidR="008202EC" w:rsidRPr="00E80C05">
        <w:rPr>
          <w:rFonts w:ascii="宋体" w:eastAsia="仿宋_GB2312" w:hAnsiTheme="minorHAnsi" w:cstheme="minorBidi"/>
          <w:kern w:val="0"/>
          <w:sz w:val="28"/>
          <w:szCs w:val="28"/>
          <w:lang w:eastAsia="zh-CN"/>
        </w:rPr>
        <w:t>EHP</w:t>
      </w:r>
      <w:r w:rsidR="008202EC" w:rsidRPr="00E80C05">
        <w:rPr>
          <w:rFonts w:ascii="宋体" w:eastAsia="仿宋_GB2312" w:hAnsiTheme="minorHAnsi" w:cstheme="minorBidi" w:hint="eastAsia"/>
          <w:kern w:val="0"/>
          <w:sz w:val="28"/>
          <w:szCs w:val="28"/>
          <w:lang w:eastAsia="zh-CN"/>
        </w:rPr>
        <w:t>的靶基因。</w:t>
      </w:r>
      <w:r w:rsidR="007D61B1">
        <w:rPr>
          <w:rFonts w:ascii="宋体" w:eastAsia="仿宋_GB2312" w:hAnsiTheme="minorHAnsi" w:cstheme="minorBidi" w:hint="eastAsia"/>
          <w:kern w:val="0"/>
          <w:sz w:val="28"/>
          <w:szCs w:val="28"/>
          <w:lang w:eastAsia="zh-CN"/>
        </w:rPr>
        <w:t>该条款，</w:t>
      </w:r>
      <w:r w:rsidR="00DA7FA0">
        <w:rPr>
          <w:rFonts w:ascii="宋体" w:eastAsia="仿宋_GB2312" w:hAnsiTheme="minorHAnsi" w:cstheme="minorBidi" w:hint="eastAsia"/>
          <w:kern w:val="0"/>
          <w:sz w:val="28"/>
          <w:szCs w:val="28"/>
          <w:lang w:eastAsia="zh-CN"/>
        </w:rPr>
        <w:t>参考叶键等发表的研究论文《</w:t>
      </w:r>
      <w:r w:rsidR="00DA7FA0" w:rsidRPr="00DA7FA0">
        <w:rPr>
          <w:rFonts w:ascii="宋体" w:eastAsia="仿宋_GB2312" w:hAnsiTheme="minorHAnsi" w:cstheme="minorBidi"/>
          <w:kern w:val="0"/>
          <w:sz w:val="28"/>
          <w:szCs w:val="28"/>
          <w:lang w:eastAsia="zh-CN"/>
        </w:rPr>
        <w:t>3</w:t>
      </w:r>
      <w:r w:rsidR="00DA7FA0" w:rsidRPr="00DA7FA0">
        <w:rPr>
          <w:rFonts w:ascii="宋体" w:eastAsia="仿宋_GB2312" w:hAnsiTheme="minorHAnsi" w:cstheme="minorBidi" w:hint="eastAsia"/>
          <w:kern w:val="0"/>
          <w:sz w:val="28"/>
          <w:szCs w:val="28"/>
          <w:lang w:eastAsia="zh-CN"/>
        </w:rPr>
        <w:t>种虾肝肠胞虫</w:t>
      </w:r>
      <w:r w:rsidR="00DA7FA0" w:rsidRPr="00DA7FA0">
        <w:rPr>
          <w:rFonts w:ascii="宋体" w:eastAsia="仿宋_GB2312" w:hAnsiTheme="minorHAnsi" w:cstheme="minorBidi"/>
          <w:kern w:val="0"/>
          <w:sz w:val="28"/>
          <w:szCs w:val="28"/>
          <w:lang w:eastAsia="zh-CN"/>
        </w:rPr>
        <w:t xml:space="preserve"> PCR</w:t>
      </w:r>
      <w:r w:rsidR="00DA7FA0" w:rsidRPr="00DA7FA0">
        <w:rPr>
          <w:rFonts w:ascii="宋体" w:eastAsia="仿宋_GB2312" w:hAnsiTheme="minorHAnsi" w:cstheme="minorBidi" w:hint="eastAsia"/>
          <w:kern w:val="0"/>
          <w:sz w:val="28"/>
          <w:szCs w:val="28"/>
          <w:lang w:eastAsia="zh-CN"/>
        </w:rPr>
        <w:t>检测方法的应用比较分析》。</w:t>
      </w:r>
    </w:p>
    <w:p w14:paraId="769721AA" w14:textId="02D4C203" w:rsidR="008202EC" w:rsidRPr="005B3DA0" w:rsidRDefault="006C1ECC" w:rsidP="00F90D35">
      <w:pPr>
        <w:ind w:firstLineChars="200" w:firstLine="560"/>
        <w:rPr>
          <w:rFonts w:ascii="宋体" w:eastAsia="仿宋_GB2312" w:hAnsiTheme="minorHAnsi" w:cstheme="minorBidi"/>
          <w:kern w:val="0"/>
          <w:sz w:val="28"/>
          <w:szCs w:val="28"/>
          <w:lang w:eastAsia="zh-CN"/>
        </w:rPr>
      </w:pPr>
      <w:r>
        <w:rPr>
          <w:rFonts w:ascii="宋体" w:eastAsia="仿宋_GB2312" w:hAnsiTheme="minorHAnsi" w:cstheme="minorBidi"/>
          <w:kern w:val="0"/>
          <w:sz w:val="28"/>
          <w:szCs w:val="28"/>
          <w:lang w:eastAsia="zh-CN"/>
        </w:rPr>
        <w:t xml:space="preserve">2.5.2 </w:t>
      </w:r>
      <w:r w:rsidR="008202EC" w:rsidRPr="005B3DA0">
        <w:rPr>
          <w:rFonts w:ascii="宋体" w:eastAsia="仿宋_GB2312" w:hAnsiTheme="minorHAnsi" w:cstheme="minorBidi" w:hint="eastAsia"/>
          <w:kern w:val="0"/>
          <w:sz w:val="28"/>
          <w:szCs w:val="28"/>
          <w:lang w:eastAsia="zh-CN"/>
        </w:rPr>
        <w:t>重组质粒标准品的制备</w:t>
      </w:r>
    </w:p>
    <w:p w14:paraId="1EF37131" w14:textId="23D5FCBD" w:rsidR="008202EC" w:rsidRDefault="008202EC" w:rsidP="008202EC">
      <w:pPr>
        <w:ind w:firstLineChars="200" w:firstLine="560"/>
        <w:rPr>
          <w:rFonts w:ascii="宋体" w:eastAsia="仿宋_GB2312" w:hAnsiTheme="minorHAnsi" w:cstheme="minorBidi"/>
          <w:kern w:val="0"/>
          <w:sz w:val="28"/>
          <w:szCs w:val="28"/>
          <w:lang w:eastAsia="zh-CN"/>
        </w:rPr>
      </w:pPr>
      <w:r w:rsidRPr="005B3DA0">
        <w:rPr>
          <w:rFonts w:ascii="宋体" w:eastAsia="仿宋_GB2312" w:hAnsiTheme="minorHAnsi" w:cstheme="minorBidi" w:hint="eastAsia"/>
          <w:kern w:val="0"/>
          <w:sz w:val="28"/>
          <w:szCs w:val="28"/>
          <w:lang w:eastAsia="zh-CN"/>
        </w:rPr>
        <w:lastRenderedPageBreak/>
        <w:t>以</w:t>
      </w:r>
      <w:r w:rsidRPr="005B3DA0">
        <w:rPr>
          <w:rFonts w:ascii="宋体" w:eastAsia="仿宋_GB2312" w:hAnsiTheme="minorHAnsi" w:cstheme="minorBidi"/>
          <w:kern w:val="0"/>
          <w:sz w:val="28"/>
          <w:szCs w:val="28"/>
          <w:lang w:eastAsia="zh-CN"/>
        </w:rPr>
        <w:t>EHP DNA</w:t>
      </w:r>
      <w:r w:rsidRPr="005B3DA0">
        <w:rPr>
          <w:rFonts w:ascii="宋体" w:eastAsia="仿宋_GB2312" w:hAnsiTheme="minorHAnsi" w:cstheme="minorBidi" w:hint="eastAsia"/>
          <w:kern w:val="0"/>
          <w:sz w:val="28"/>
          <w:szCs w:val="28"/>
          <w:lang w:eastAsia="zh-CN"/>
        </w:rPr>
        <w:t>为模板，灭菌水为空白对照，进行荧光定量</w:t>
      </w:r>
      <w:r w:rsidRPr="005B3DA0">
        <w:rPr>
          <w:rFonts w:ascii="宋体" w:eastAsia="仿宋_GB2312" w:hAnsiTheme="minorHAnsi" w:cstheme="minorBidi"/>
          <w:kern w:val="0"/>
          <w:sz w:val="28"/>
          <w:szCs w:val="28"/>
          <w:lang w:eastAsia="zh-CN"/>
        </w:rPr>
        <w:t>PCR</w:t>
      </w:r>
      <w:r w:rsidRPr="005B3DA0">
        <w:rPr>
          <w:rFonts w:ascii="宋体" w:eastAsia="仿宋_GB2312" w:hAnsiTheme="minorHAnsi" w:cstheme="minorBidi" w:hint="eastAsia"/>
          <w:kern w:val="0"/>
          <w:sz w:val="28"/>
          <w:szCs w:val="28"/>
          <w:lang w:eastAsia="zh-CN"/>
        </w:rPr>
        <w:t>反应。参考试剂及仪器使用说明，在</w:t>
      </w:r>
      <w:r w:rsidRPr="005B3DA0">
        <w:rPr>
          <w:rFonts w:ascii="宋体" w:eastAsia="仿宋_GB2312" w:hAnsiTheme="minorHAnsi" w:cstheme="minorBidi"/>
          <w:kern w:val="0"/>
          <w:sz w:val="28"/>
          <w:szCs w:val="28"/>
          <w:lang w:eastAsia="zh-CN"/>
        </w:rPr>
        <w:t xml:space="preserve">20 </w:t>
      </w:r>
      <w:r w:rsidRPr="005B3DA0">
        <w:rPr>
          <w:rFonts w:ascii="宋体" w:eastAsia="仿宋_GB2312" w:hAnsiTheme="minorHAnsi" w:cstheme="minorBidi"/>
          <w:kern w:val="0"/>
          <w:sz w:val="28"/>
          <w:szCs w:val="28"/>
          <w:lang w:eastAsia="zh-CN"/>
        </w:rPr>
        <w:t>µ</w:t>
      </w:r>
      <w:r w:rsidRPr="005B3DA0">
        <w:rPr>
          <w:rFonts w:ascii="宋体" w:eastAsia="仿宋_GB2312" w:hAnsiTheme="minorHAnsi" w:cstheme="minorBidi"/>
          <w:kern w:val="0"/>
          <w:sz w:val="28"/>
          <w:szCs w:val="28"/>
          <w:lang w:eastAsia="zh-CN"/>
        </w:rPr>
        <w:t>L</w:t>
      </w:r>
      <w:r w:rsidRPr="005B3DA0">
        <w:rPr>
          <w:rFonts w:ascii="宋体" w:eastAsia="仿宋_GB2312" w:hAnsiTheme="minorHAnsi" w:cstheme="minorBidi" w:hint="eastAsia"/>
          <w:kern w:val="0"/>
          <w:sz w:val="28"/>
          <w:szCs w:val="28"/>
          <w:lang w:eastAsia="zh-CN"/>
        </w:rPr>
        <w:t>反应体系中加入</w:t>
      </w:r>
      <w:r w:rsidRPr="005B3DA0">
        <w:rPr>
          <w:rFonts w:ascii="宋体" w:eastAsia="仿宋_GB2312" w:hAnsiTheme="minorHAnsi" w:cstheme="minorBidi"/>
          <w:kern w:val="0"/>
          <w:sz w:val="28"/>
          <w:szCs w:val="28"/>
          <w:lang w:eastAsia="zh-CN"/>
        </w:rPr>
        <w:t>2</w:t>
      </w:r>
      <w:r w:rsidRPr="005B3DA0">
        <w:rPr>
          <w:rFonts w:ascii="宋体" w:eastAsia="仿宋_GB2312" w:hAnsiTheme="minorHAnsi" w:cstheme="minorBidi"/>
          <w:kern w:val="0"/>
          <w:sz w:val="28"/>
          <w:szCs w:val="28"/>
          <w:lang w:eastAsia="zh-CN"/>
        </w:rPr>
        <w:t>×</w:t>
      </w:r>
      <w:r w:rsidRPr="005B3DA0">
        <w:rPr>
          <w:rFonts w:ascii="宋体" w:eastAsia="仿宋_GB2312" w:hAnsiTheme="minorHAnsi" w:cstheme="minorBidi"/>
          <w:kern w:val="0"/>
          <w:sz w:val="28"/>
          <w:szCs w:val="28"/>
          <w:lang w:eastAsia="zh-CN"/>
        </w:rPr>
        <w:t xml:space="preserve">Probe qPCR Premix </w:t>
      </w:r>
      <w:r w:rsidRPr="006C1ECC">
        <w:rPr>
          <w:rFonts w:ascii="宋体" w:eastAsia="仿宋_GB2312" w:hAnsiTheme="minorHAnsi" w:cstheme="minorBidi"/>
          <w:i/>
          <w:iCs/>
          <w:kern w:val="0"/>
          <w:sz w:val="28"/>
          <w:szCs w:val="28"/>
          <w:lang w:eastAsia="zh-CN"/>
        </w:rPr>
        <w:t>Ex Taq</w:t>
      </w:r>
      <w:r w:rsidRPr="006C1ECC">
        <w:rPr>
          <w:rFonts w:ascii="宋体" w:eastAsia="仿宋_GB2312" w:hAnsiTheme="minorHAnsi" w:cstheme="minorBidi"/>
          <w:i/>
          <w:iCs/>
          <w:kern w:val="0"/>
          <w:sz w:val="28"/>
          <w:szCs w:val="28"/>
          <w:lang w:eastAsia="zh-CN"/>
        </w:rPr>
        <w:t>™</w:t>
      </w:r>
      <w:r w:rsidRPr="006C1ECC">
        <w:rPr>
          <w:rFonts w:ascii="宋体" w:eastAsia="仿宋_GB2312" w:hAnsiTheme="minorHAnsi" w:cstheme="minorBidi"/>
          <w:i/>
          <w:iCs/>
          <w:kern w:val="0"/>
          <w:sz w:val="28"/>
          <w:szCs w:val="28"/>
          <w:lang w:eastAsia="zh-CN"/>
        </w:rPr>
        <w:t xml:space="preserve"> </w:t>
      </w:r>
      <w:r w:rsidRPr="005B3DA0">
        <w:rPr>
          <w:rFonts w:ascii="宋体" w:eastAsia="仿宋_GB2312" w:hAnsiTheme="minorHAnsi" w:cstheme="minorBidi"/>
          <w:kern w:val="0"/>
          <w:sz w:val="28"/>
          <w:szCs w:val="28"/>
          <w:lang w:eastAsia="zh-CN"/>
        </w:rPr>
        <w:t xml:space="preserve">10 </w:t>
      </w:r>
      <w:r w:rsidRPr="005B3DA0">
        <w:rPr>
          <w:rFonts w:ascii="宋体" w:eastAsia="仿宋_GB2312" w:hAnsiTheme="minorHAnsi" w:cstheme="minorBidi"/>
          <w:kern w:val="0"/>
          <w:sz w:val="28"/>
          <w:szCs w:val="28"/>
          <w:lang w:eastAsia="zh-CN"/>
        </w:rPr>
        <w:t>µ</w:t>
      </w:r>
      <w:r w:rsidRPr="005B3DA0">
        <w:rPr>
          <w:rFonts w:ascii="宋体" w:eastAsia="仿宋_GB2312" w:hAnsiTheme="minorHAnsi" w:cstheme="minorBidi"/>
          <w:kern w:val="0"/>
          <w:sz w:val="28"/>
          <w:szCs w:val="28"/>
          <w:lang w:eastAsia="zh-CN"/>
        </w:rPr>
        <w:t>L</w:t>
      </w:r>
      <w:r w:rsidRPr="005B3DA0">
        <w:rPr>
          <w:rFonts w:ascii="宋体" w:eastAsia="仿宋_GB2312" w:hAnsiTheme="minorHAnsi" w:cstheme="minorBidi" w:hint="eastAsia"/>
          <w:kern w:val="0"/>
          <w:sz w:val="28"/>
          <w:szCs w:val="28"/>
          <w:lang w:eastAsia="zh-CN"/>
        </w:rPr>
        <w:t>，</w:t>
      </w:r>
      <w:r w:rsidRPr="005B3DA0">
        <w:rPr>
          <w:rFonts w:ascii="宋体" w:eastAsia="仿宋_GB2312" w:hAnsiTheme="minorHAnsi" w:cstheme="minorBidi"/>
          <w:kern w:val="0"/>
          <w:sz w:val="28"/>
          <w:szCs w:val="28"/>
          <w:lang w:eastAsia="zh-CN"/>
        </w:rPr>
        <w:t xml:space="preserve">ROX Reference Dye </w:t>
      </w:r>
      <w:r w:rsidRPr="005B3DA0">
        <w:rPr>
          <w:rFonts w:ascii="宋体" w:hAnsi="宋体" w:cs="宋体" w:hint="eastAsia"/>
          <w:kern w:val="0"/>
          <w:sz w:val="28"/>
          <w:szCs w:val="28"/>
          <w:lang w:eastAsia="zh-CN"/>
        </w:rPr>
        <w:t>Ⅱ</w:t>
      </w:r>
      <w:r w:rsidRPr="005B3DA0">
        <w:rPr>
          <w:rFonts w:ascii="宋体" w:eastAsia="仿宋_GB2312" w:hAnsiTheme="minorHAnsi" w:cstheme="minorBidi"/>
          <w:kern w:val="0"/>
          <w:sz w:val="28"/>
          <w:szCs w:val="28"/>
          <w:lang w:eastAsia="zh-CN"/>
        </w:rPr>
        <w:t xml:space="preserve"> 0.2 </w:t>
      </w:r>
      <w:r w:rsidRPr="005B3DA0">
        <w:rPr>
          <w:rFonts w:ascii="宋体" w:eastAsia="仿宋_GB2312" w:hAnsiTheme="minorHAnsi" w:cstheme="minorBidi"/>
          <w:kern w:val="0"/>
          <w:sz w:val="28"/>
          <w:szCs w:val="28"/>
          <w:lang w:eastAsia="zh-CN"/>
        </w:rPr>
        <w:t>μ</w:t>
      </w:r>
      <w:r w:rsidRPr="005B3DA0">
        <w:rPr>
          <w:rFonts w:ascii="宋体" w:eastAsia="仿宋_GB2312" w:hAnsiTheme="minorHAnsi" w:cstheme="minorBidi"/>
          <w:kern w:val="0"/>
          <w:sz w:val="28"/>
          <w:szCs w:val="28"/>
          <w:lang w:eastAsia="zh-CN"/>
        </w:rPr>
        <w:t>L</w:t>
      </w:r>
      <w:r w:rsidRPr="005B3DA0">
        <w:rPr>
          <w:rFonts w:ascii="宋体" w:eastAsia="仿宋_GB2312" w:hAnsiTheme="minorHAnsi" w:cstheme="minorBidi" w:hint="eastAsia"/>
          <w:kern w:val="0"/>
          <w:sz w:val="28"/>
          <w:szCs w:val="28"/>
          <w:lang w:eastAsia="zh-CN"/>
        </w:rPr>
        <w:t>，上下游引物</w:t>
      </w:r>
      <w:r w:rsidRPr="005B3DA0">
        <w:rPr>
          <w:rFonts w:ascii="宋体" w:eastAsia="仿宋_GB2312" w:hAnsiTheme="minorHAnsi" w:cstheme="minorBidi"/>
          <w:kern w:val="0"/>
          <w:sz w:val="28"/>
          <w:szCs w:val="28"/>
          <w:lang w:eastAsia="zh-CN"/>
        </w:rPr>
        <w:t xml:space="preserve">EHP-qF66/qR66 (10 </w:t>
      </w:r>
      <w:r w:rsidRPr="005B3DA0">
        <w:rPr>
          <w:rFonts w:ascii="宋体" w:eastAsia="仿宋_GB2312" w:hAnsiTheme="minorHAnsi" w:cstheme="minorBidi"/>
          <w:kern w:val="0"/>
          <w:sz w:val="28"/>
          <w:szCs w:val="28"/>
          <w:lang w:eastAsia="zh-CN"/>
        </w:rPr>
        <w:t>μ</w:t>
      </w:r>
      <w:r w:rsidRPr="005B3DA0">
        <w:rPr>
          <w:rFonts w:ascii="宋体" w:eastAsia="仿宋_GB2312" w:hAnsiTheme="minorHAnsi" w:cstheme="minorBidi"/>
          <w:kern w:val="0"/>
          <w:sz w:val="28"/>
          <w:szCs w:val="28"/>
          <w:lang w:eastAsia="zh-CN"/>
        </w:rPr>
        <w:t>mol/L) 0.4</w:t>
      </w:r>
      <w:r w:rsidRPr="005B3DA0">
        <w:rPr>
          <w:rFonts w:ascii="宋体" w:eastAsia="仿宋_GB2312" w:hAnsiTheme="minorHAnsi" w:cstheme="minorBidi"/>
          <w:kern w:val="0"/>
          <w:sz w:val="28"/>
          <w:szCs w:val="28"/>
          <w:lang w:eastAsia="zh-CN"/>
        </w:rPr>
        <w:t>μ</w:t>
      </w:r>
      <w:r w:rsidRPr="005B3DA0">
        <w:rPr>
          <w:rFonts w:ascii="宋体" w:eastAsia="仿宋_GB2312" w:hAnsiTheme="minorHAnsi" w:cstheme="minorBidi"/>
          <w:kern w:val="0"/>
          <w:sz w:val="28"/>
          <w:szCs w:val="28"/>
          <w:lang w:eastAsia="zh-CN"/>
        </w:rPr>
        <w:t>L</w:t>
      </w:r>
      <w:r w:rsidRPr="005B3DA0">
        <w:rPr>
          <w:rFonts w:ascii="宋体" w:eastAsia="仿宋_GB2312" w:hAnsiTheme="minorHAnsi" w:cstheme="minorBidi" w:hint="eastAsia"/>
          <w:kern w:val="0"/>
          <w:sz w:val="28"/>
          <w:szCs w:val="28"/>
          <w:lang w:eastAsia="zh-CN"/>
        </w:rPr>
        <w:t>，探针</w:t>
      </w:r>
      <w:r w:rsidRPr="005B3DA0">
        <w:rPr>
          <w:rFonts w:ascii="宋体" w:eastAsia="仿宋_GB2312" w:hAnsiTheme="minorHAnsi" w:cstheme="minorBidi"/>
          <w:kern w:val="0"/>
          <w:sz w:val="28"/>
          <w:szCs w:val="28"/>
          <w:lang w:eastAsia="zh-CN"/>
        </w:rPr>
        <w:t xml:space="preserve">EHP-qP66 (10 </w:t>
      </w:r>
      <w:r w:rsidRPr="005B3DA0">
        <w:rPr>
          <w:rFonts w:ascii="宋体" w:eastAsia="仿宋_GB2312" w:hAnsiTheme="minorHAnsi" w:cstheme="minorBidi"/>
          <w:kern w:val="0"/>
          <w:sz w:val="28"/>
          <w:szCs w:val="28"/>
          <w:lang w:eastAsia="zh-CN"/>
        </w:rPr>
        <w:t>μ</w:t>
      </w:r>
      <w:r w:rsidRPr="005B3DA0">
        <w:rPr>
          <w:rFonts w:ascii="宋体" w:eastAsia="仿宋_GB2312" w:hAnsiTheme="minorHAnsi" w:cstheme="minorBidi"/>
          <w:kern w:val="0"/>
          <w:sz w:val="28"/>
          <w:szCs w:val="28"/>
          <w:lang w:eastAsia="zh-CN"/>
        </w:rPr>
        <w:t>mol/L)</w:t>
      </w:r>
      <w:r w:rsidRPr="005B3DA0">
        <w:rPr>
          <w:rFonts w:ascii="宋体" w:eastAsia="仿宋_GB2312" w:hAnsiTheme="minorHAnsi" w:cstheme="minorBidi" w:hint="eastAsia"/>
          <w:kern w:val="0"/>
          <w:sz w:val="28"/>
          <w:szCs w:val="28"/>
          <w:lang w:eastAsia="zh-CN"/>
        </w:rPr>
        <w:t>为</w:t>
      </w:r>
      <w:r w:rsidRPr="005B3DA0">
        <w:rPr>
          <w:rFonts w:ascii="宋体" w:eastAsia="仿宋_GB2312" w:hAnsiTheme="minorHAnsi" w:cstheme="minorBidi"/>
          <w:kern w:val="0"/>
          <w:sz w:val="28"/>
          <w:szCs w:val="28"/>
          <w:lang w:eastAsia="zh-CN"/>
        </w:rPr>
        <w:t>0.4</w:t>
      </w:r>
      <w:r w:rsidRPr="005B3DA0">
        <w:rPr>
          <w:rFonts w:ascii="宋体" w:eastAsia="仿宋_GB2312" w:hAnsiTheme="minorHAnsi" w:cstheme="minorBidi"/>
          <w:kern w:val="0"/>
          <w:sz w:val="28"/>
          <w:szCs w:val="28"/>
          <w:lang w:eastAsia="zh-CN"/>
        </w:rPr>
        <w:t>μ</w:t>
      </w:r>
      <w:r w:rsidRPr="005B3DA0">
        <w:rPr>
          <w:rFonts w:ascii="宋体" w:eastAsia="仿宋_GB2312" w:hAnsiTheme="minorHAnsi" w:cstheme="minorBidi"/>
          <w:kern w:val="0"/>
          <w:sz w:val="28"/>
          <w:szCs w:val="28"/>
          <w:lang w:eastAsia="zh-CN"/>
        </w:rPr>
        <w:t>L</w:t>
      </w:r>
      <w:r w:rsidRPr="005B3DA0">
        <w:rPr>
          <w:rFonts w:ascii="宋体" w:eastAsia="仿宋_GB2312" w:hAnsiTheme="minorHAnsi" w:cstheme="minorBidi" w:hint="eastAsia"/>
          <w:kern w:val="0"/>
          <w:sz w:val="28"/>
          <w:szCs w:val="28"/>
          <w:lang w:eastAsia="zh-CN"/>
        </w:rPr>
        <w:t>，模板</w:t>
      </w:r>
      <w:r w:rsidRPr="005B3DA0">
        <w:rPr>
          <w:rFonts w:ascii="宋体" w:eastAsia="仿宋_GB2312" w:hAnsiTheme="minorHAnsi" w:cstheme="minorBidi"/>
          <w:kern w:val="0"/>
          <w:sz w:val="28"/>
          <w:szCs w:val="28"/>
          <w:lang w:eastAsia="zh-CN"/>
        </w:rPr>
        <w:t>DNA 2</w:t>
      </w:r>
      <w:r w:rsidRPr="005B3DA0">
        <w:rPr>
          <w:rFonts w:ascii="宋体" w:eastAsia="仿宋_GB2312" w:hAnsiTheme="minorHAnsi" w:cstheme="minorBidi"/>
          <w:kern w:val="0"/>
          <w:sz w:val="28"/>
          <w:szCs w:val="28"/>
          <w:lang w:eastAsia="zh-CN"/>
        </w:rPr>
        <w:t>μ</w:t>
      </w:r>
      <w:r w:rsidRPr="005B3DA0">
        <w:rPr>
          <w:rFonts w:ascii="宋体" w:eastAsia="仿宋_GB2312" w:hAnsiTheme="minorHAnsi" w:cstheme="minorBidi"/>
          <w:kern w:val="0"/>
          <w:sz w:val="28"/>
          <w:szCs w:val="28"/>
          <w:lang w:eastAsia="zh-CN"/>
        </w:rPr>
        <w:t>L</w:t>
      </w:r>
      <w:r w:rsidRPr="005B3DA0">
        <w:rPr>
          <w:rFonts w:ascii="宋体" w:eastAsia="仿宋_GB2312" w:hAnsiTheme="minorHAnsi" w:cstheme="minorBidi" w:hint="eastAsia"/>
          <w:kern w:val="0"/>
          <w:sz w:val="28"/>
          <w:szCs w:val="28"/>
          <w:lang w:eastAsia="zh-CN"/>
        </w:rPr>
        <w:t>，用灭菌水补足至</w:t>
      </w:r>
      <w:r w:rsidRPr="005B3DA0">
        <w:rPr>
          <w:rFonts w:ascii="宋体" w:eastAsia="仿宋_GB2312" w:hAnsiTheme="minorHAnsi" w:cstheme="minorBidi"/>
          <w:kern w:val="0"/>
          <w:sz w:val="28"/>
          <w:szCs w:val="28"/>
          <w:lang w:eastAsia="zh-CN"/>
        </w:rPr>
        <w:t>20</w:t>
      </w:r>
      <w:r w:rsidRPr="005B3DA0">
        <w:rPr>
          <w:rFonts w:ascii="宋体" w:eastAsia="仿宋_GB2312" w:hAnsiTheme="minorHAnsi" w:cstheme="minorBidi"/>
          <w:kern w:val="0"/>
          <w:sz w:val="28"/>
          <w:szCs w:val="28"/>
          <w:lang w:eastAsia="zh-CN"/>
        </w:rPr>
        <w:t>μ</w:t>
      </w:r>
      <w:r w:rsidRPr="005B3DA0">
        <w:rPr>
          <w:rFonts w:ascii="宋体" w:eastAsia="仿宋_GB2312" w:hAnsiTheme="minorHAnsi" w:cstheme="minorBidi"/>
          <w:kern w:val="0"/>
          <w:sz w:val="28"/>
          <w:szCs w:val="28"/>
          <w:lang w:eastAsia="zh-CN"/>
        </w:rPr>
        <w:t>L</w:t>
      </w:r>
      <w:r w:rsidRPr="005B3DA0">
        <w:rPr>
          <w:rFonts w:ascii="宋体" w:eastAsia="仿宋_GB2312" w:hAnsiTheme="minorHAnsi" w:cstheme="minorBidi" w:hint="eastAsia"/>
          <w:kern w:val="0"/>
          <w:sz w:val="28"/>
          <w:szCs w:val="28"/>
          <w:lang w:eastAsia="zh-CN"/>
        </w:rPr>
        <w:t>。反应条件为：</w:t>
      </w:r>
      <w:r w:rsidRPr="005B3DA0">
        <w:rPr>
          <w:rFonts w:ascii="宋体" w:eastAsia="仿宋_GB2312" w:hAnsiTheme="minorHAnsi" w:cstheme="minorBidi"/>
          <w:kern w:val="0"/>
          <w:sz w:val="28"/>
          <w:szCs w:val="28"/>
          <w:lang w:eastAsia="zh-CN"/>
        </w:rPr>
        <w:t>95</w:t>
      </w:r>
      <w:r w:rsidRPr="005B3DA0">
        <w:rPr>
          <w:rFonts w:ascii="宋体" w:eastAsia="仿宋_GB2312" w:hAnsiTheme="minorHAnsi" w:cstheme="minorBidi" w:hint="eastAsia"/>
          <w:kern w:val="0"/>
          <w:sz w:val="28"/>
          <w:szCs w:val="28"/>
          <w:lang w:eastAsia="zh-CN"/>
        </w:rPr>
        <w:t>℃预变性</w:t>
      </w:r>
      <w:r w:rsidRPr="005B3DA0">
        <w:rPr>
          <w:rFonts w:ascii="宋体" w:eastAsia="仿宋_GB2312" w:hAnsiTheme="minorHAnsi" w:cstheme="minorBidi"/>
          <w:kern w:val="0"/>
          <w:sz w:val="28"/>
          <w:szCs w:val="28"/>
          <w:lang w:eastAsia="zh-CN"/>
        </w:rPr>
        <w:t>30s</w:t>
      </w:r>
      <w:r w:rsidRPr="005B3DA0">
        <w:rPr>
          <w:rFonts w:ascii="宋体" w:eastAsia="仿宋_GB2312" w:hAnsiTheme="minorHAnsi" w:cstheme="minorBidi" w:hint="eastAsia"/>
          <w:kern w:val="0"/>
          <w:sz w:val="28"/>
          <w:szCs w:val="28"/>
          <w:lang w:eastAsia="zh-CN"/>
        </w:rPr>
        <w:t>；</w:t>
      </w:r>
      <w:r w:rsidRPr="005B3DA0">
        <w:rPr>
          <w:rFonts w:ascii="宋体" w:eastAsia="仿宋_GB2312" w:hAnsiTheme="minorHAnsi" w:cstheme="minorBidi"/>
          <w:kern w:val="0"/>
          <w:sz w:val="28"/>
          <w:szCs w:val="28"/>
          <w:lang w:eastAsia="zh-CN"/>
        </w:rPr>
        <w:t>95</w:t>
      </w:r>
      <w:r w:rsidRPr="005B3DA0">
        <w:rPr>
          <w:rFonts w:ascii="宋体" w:eastAsia="仿宋_GB2312" w:hAnsiTheme="minorHAnsi" w:cstheme="minorBidi" w:hint="eastAsia"/>
          <w:kern w:val="0"/>
          <w:sz w:val="28"/>
          <w:szCs w:val="28"/>
          <w:lang w:eastAsia="zh-CN"/>
        </w:rPr>
        <w:t>℃变性</w:t>
      </w:r>
      <w:r w:rsidRPr="005B3DA0">
        <w:rPr>
          <w:rFonts w:ascii="宋体" w:eastAsia="仿宋_GB2312" w:hAnsiTheme="minorHAnsi" w:cstheme="minorBidi"/>
          <w:kern w:val="0"/>
          <w:sz w:val="28"/>
          <w:szCs w:val="28"/>
          <w:lang w:eastAsia="zh-CN"/>
        </w:rPr>
        <w:t>5s</w:t>
      </w:r>
      <w:r w:rsidRPr="005B3DA0">
        <w:rPr>
          <w:rFonts w:ascii="宋体" w:eastAsia="仿宋_GB2312" w:hAnsiTheme="minorHAnsi" w:cstheme="minorBidi" w:hint="eastAsia"/>
          <w:kern w:val="0"/>
          <w:sz w:val="28"/>
          <w:szCs w:val="28"/>
          <w:lang w:eastAsia="zh-CN"/>
        </w:rPr>
        <w:t>，</w:t>
      </w:r>
      <w:r w:rsidRPr="005B3DA0">
        <w:rPr>
          <w:rFonts w:ascii="宋体" w:eastAsia="仿宋_GB2312" w:hAnsiTheme="minorHAnsi" w:cstheme="minorBidi"/>
          <w:kern w:val="0"/>
          <w:sz w:val="28"/>
          <w:szCs w:val="28"/>
          <w:lang w:eastAsia="zh-CN"/>
        </w:rPr>
        <w:t>60</w:t>
      </w:r>
      <w:r w:rsidRPr="005B3DA0">
        <w:rPr>
          <w:rFonts w:ascii="宋体" w:eastAsia="仿宋_GB2312" w:hAnsiTheme="minorHAnsi" w:cstheme="minorBidi" w:hint="eastAsia"/>
          <w:kern w:val="0"/>
          <w:sz w:val="28"/>
          <w:szCs w:val="28"/>
          <w:lang w:eastAsia="zh-CN"/>
        </w:rPr>
        <w:t>℃退火并延伸</w:t>
      </w:r>
      <w:r w:rsidRPr="005B3DA0">
        <w:rPr>
          <w:rFonts w:ascii="宋体" w:eastAsia="仿宋_GB2312" w:hAnsiTheme="minorHAnsi" w:cstheme="minorBidi"/>
          <w:kern w:val="0"/>
          <w:sz w:val="28"/>
          <w:szCs w:val="28"/>
          <w:lang w:eastAsia="zh-CN"/>
        </w:rPr>
        <w:t>35s</w:t>
      </w:r>
      <w:r w:rsidRPr="005B3DA0">
        <w:rPr>
          <w:rFonts w:ascii="宋体" w:eastAsia="仿宋_GB2312" w:hAnsiTheme="minorHAnsi" w:cstheme="minorBidi" w:hint="eastAsia"/>
          <w:kern w:val="0"/>
          <w:sz w:val="28"/>
          <w:szCs w:val="28"/>
          <w:lang w:eastAsia="zh-CN"/>
        </w:rPr>
        <w:t>，扩增</w:t>
      </w:r>
      <w:r w:rsidRPr="005B3DA0">
        <w:rPr>
          <w:rFonts w:ascii="宋体" w:eastAsia="仿宋_GB2312" w:hAnsiTheme="minorHAnsi" w:cstheme="minorBidi"/>
          <w:kern w:val="0"/>
          <w:sz w:val="28"/>
          <w:szCs w:val="28"/>
          <w:lang w:eastAsia="zh-CN"/>
        </w:rPr>
        <w:t>40</w:t>
      </w:r>
      <w:r w:rsidRPr="005B3DA0">
        <w:rPr>
          <w:rFonts w:ascii="宋体" w:eastAsia="仿宋_GB2312" w:hAnsiTheme="minorHAnsi" w:cstheme="minorBidi" w:hint="eastAsia"/>
          <w:kern w:val="0"/>
          <w:sz w:val="28"/>
          <w:szCs w:val="28"/>
          <w:lang w:eastAsia="zh-CN"/>
        </w:rPr>
        <w:t>个循环；在</w:t>
      </w:r>
      <w:r w:rsidRPr="005B3DA0">
        <w:rPr>
          <w:rFonts w:ascii="宋体" w:eastAsia="仿宋_GB2312" w:hAnsiTheme="minorHAnsi" w:cstheme="minorBidi"/>
          <w:kern w:val="0"/>
          <w:sz w:val="28"/>
          <w:szCs w:val="28"/>
          <w:lang w:eastAsia="zh-CN"/>
        </w:rPr>
        <w:t>60</w:t>
      </w:r>
      <w:r w:rsidRPr="005B3DA0">
        <w:rPr>
          <w:rFonts w:ascii="宋体" w:eastAsia="仿宋_GB2312" w:hAnsiTheme="minorHAnsi" w:cstheme="minorBidi" w:hint="eastAsia"/>
          <w:kern w:val="0"/>
          <w:sz w:val="28"/>
          <w:szCs w:val="28"/>
          <w:lang w:eastAsia="zh-CN"/>
        </w:rPr>
        <w:t>℃结束时收集荧光信号。</w:t>
      </w:r>
      <w:r w:rsidRPr="005B3DA0">
        <w:rPr>
          <w:rFonts w:ascii="宋体" w:eastAsia="仿宋_GB2312" w:hAnsiTheme="minorHAnsi" w:cstheme="minorBidi"/>
          <w:kern w:val="0"/>
          <w:sz w:val="28"/>
          <w:szCs w:val="28"/>
          <w:lang w:eastAsia="zh-CN"/>
        </w:rPr>
        <w:t>PCR</w:t>
      </w:r>
      <w:r w:rsidRPr="005B3DA0">
        <w:rPr>
          <w:rFonts w:ascii="宋体" w:eastAsia="仿宋_GB2312" w:hAnsiTheme="minorHAnsi" w:cstheme="minorBidi" w:hint="eastAsia"/>
          <w:kern w:val="0"/>
          <w:sz w:val="28"/>
          <w:szCs w:val="28"/>
          <w:lang w:eastAsia="zh-CN"/>
        </w:rPr>
        <w:t>产物经琼脂糖凝胶回收纯化后与</w:t>
      </w:r>
      <w:r w:rsidRPr="005B3DA0">
        <w:rPr>
          <w:rFonts w:ascii="宋体" w:eastAsia="仿宋_GB2312" w:hAnsiTheme="minorHAnsi" w:cstheme="minorBidi"/>
          <w:kern w:val="0"/>
          <w:sz w:val="28"/>
          <w:szCs w:val="28"/>
          <w:lang w:eastAsia="zh-CN"/>
        </w:rPr>
        <w:t>pMD18-T</w:t>
      </w:r>
      <w:r w:rsidRPr="005B3DA0">
        <w:rPr>
          <w:rFonts w:ascii="宋体" w:eastAsia="仿宋_GB2312" w:hAnsiTheme="minorHAnsi" w:cstheme="minorBidi" w:hint="eastAsia"/>
          <w:kern w:val="0"/>
          <w:sz w:val="28"/>
          <w:szCs w:val="28"/>
          <w:lang w:eastAsia="zh-CN"/>
        </w:rPr>
        <w:t>连接，转化</w:t>
      </w:r>
      <w:r w:rsidRPr="005B3DA0">
        <w:rPr>
          <w:rFonts w:ascii="宋体" w:eastAsia="仿宋_GB2312" w:hAnsiTheme="minorHAnsi" w:cstheme="minorBidi"/>
          <w:kern w:val="0"/>
          <w:sz w:val="28"/>
          <w:szCs w:val="28"/>
          <w:lang w:eastAsia="zh-CN"/>
        </w:rPr>
        <w:t>DH5</w:t>
      </w:r>
      <w:r w:rsidRPr="005B3DA0">
        <w:rPr>
          <w:rFonts w:ascii="宋体" w:eastAsia="仿宋_GB2312" w:hAnsiTheme="minorHAnsi" w:cstheme="minorBidi"/>
          <w:kern w:val="0"/>
          <w:sz w:val="28"/>
          <w:szCs w:val="28"/>
          <w:lang w:eastAsia="zh-CN"/>
        </w:rPr>
        <w:t>α</w:t>
      </w:r>
      <w:r w:rsidRPr="005B3DA0">
        <w:rPr>
          <w:rFonts w:ascii="宋体" w:eastAsia="仿宋_GB2312" w:hAnsiTheme="minorHAnsi" w:cstheme="minorBidi" w:hint="eastAsia"/>
          <w:kern w:val="0"/>
          <w:sz w:val="28"/>
          <w:szCs w:val="28"/>
          <w:lang w:eastAsia="zh-CN"/>
        </w:rPr>
        <w:t>，制备重组质粒</w:t>
      </w:r>
      <w:bookmarkStart w:id="10" w:name="_Hlk35755308"/>
      <w:r w:rsidRPr="005B3DA0">
        <w:rPr>
          <w:rFonts w:ascii="宋体" w:eastAsia="仿宋_GB2312" w:hAnsiTheme="minorHAnsi" w:cstheme="minorBidi"/>
          <w:kern w:val="0"/>
          <w:sz w:val="28"/>
          <w:szCs w:val="28"/>
          <w:lang w:eastAsia="zh-CN"/>
        </w:rPr>
        <w:t>pMD18-T-SSUEHP</w:t>
      </w:r>
      <w:bookmarkEnd w:id="10"/>
      <w:r w:rsidRPr="005B3DA0">
        <w:rPr>
          <w:rFonts w:ascii="宋体" w:eastAsia="仿宋_GB2312" w:hAnsiTheme="minorHAnsi" w:cstheme="minorBidi" w:hint="eastAsia"/>
          <w:kern w:val="0"/>
          <w:sz w:val="28"/>
          <w:szCs w:val="28"/>
          <w:lang w:eastAsia="zh-CN"/>
        </w:rPr>
        <w:t>，并进行</w:t>
      </w:r>
      <w:r w:rsidRPr="005B3DA0">
        <w:rPr>
          <w:rFonts w:ascii="宋体" w:eastAsia="仿宋_GB2312" w:hAnsiTheme="minorHAnsi" w:cstheme="minorBidi"/>
          <w:kern w:val="0"/>
          <w:sz w:val="28"/>
          <w:szCs w:val="28"/>
          <w:lang w:eastAsia="zh-CN"/>
        </w:rPr>
        <w:t>PCR</w:t>
      </w:r>
      <w:r w:rsidRPr="005B3DA0">
        <w:rPr>
          <w:rFonts w:ascii="宋体" w:eastAsia="仿宋_GB2312" w:hAnsiTheme="minorHAnsi" w:cstheme="minorBidi" w:hint="eastAsia"/>
          <w:kern w:val="0"/>
          <w:sz w:val="28"/>
          <w:szCs w:val="28"/>
          <w:lang w:eastAsia="zh-CN"/>
        </w:rPr>
        <w:t>及测序鉴定。提取重组质粒</w:t>
      </w:r>
      <w:r w:rsidRPr="005B3DA0">
        <w:rPr>
          <w:rFonts w:ascii="宋体" w:eastAsia="仿宋_GB2312" w:hAnsiTheme="minorHAnsi" w:cstheme="minorBidi"/>
          <w:kern w:val="0"/>
          <w:sz w:val="28"/>
          <w:szCs w:val="28"/>
          <w:lang w:eastAsia="zh-CN"/>
        </w:rPr>
        <w:t>pMD18-T-SSUEHP</w:t>
      </w:r>
      <w:r w:rsidRPr="005B3DA0">
        <w:rPr>
          <w:rFonts w:ascii="宋体" w:eastAsia="仿宋_GB2312" w:hAnsiTheme="minorHAnsi" w:cstheme="minorBidi" w:hint="eastAsia"/>
          <w:kern w:val="0"/>
          <w:sz w:val="28"/>
          <w:szCs w:val="28"/>
          <w:lang w:eastAsia="zh-CN"/>
        </w:rPr>
        <w:t>，用核酸蛋白分析仪测定其浓度并转换为拷贝数，并以</w:t>
      </w:r>
      <w:r w:rsidRPr="005B3DA0">
        <w:rPr>
          <w:rFonts w:ascii="宋体" w:eastAsia="仿宋_GB2312" w:hAnsiTheme="minorHAnsi" w:cstheme="minorBidi"/>
          <w:kern w:val="0"/>
          <w:sz w:val="28"/>
          <w:szCs w:val="28"/>
          <w:lang w:eastAsia="zh-CN"/>
        </w:rPr>
        <w:t>10</w:t>
      </w:r>
      <w:r w:rsidRPr="005B3DA0">
        <w:rPr>
          <w:rFonts w:ascii="宋体" w:eastAsia="仿宋_GB2312" w:hAnsiTheme="minorHAnsi" w:cstheme="minorBidi" w:hint="eastAsia"/>
          <w:kern w:val="0"/>
          <w:sz w:val="28"/>
          <w:szCs w:val="28"/>
          <w:lang w:eastAsia="zh-CN"/>
        </w:rPr>
        <w:t>倍梯度稀释至</w:t>
      </w:r>
      <w:r w:rsidRPr="005B3DA0">
        <w:rPr>
          <w:rFonts w:ascii="宋体" w:eastAsia="仿宋_GB2312" w:hAnsiTheme="minorHAnsi" w:cstheme="minorBidi"/>
          <w:kern w:val="0"/>
          <w:sz w:val="28"/>
          <w:szCs w:val="28"/>
          <w:lang w:eastAsia="zh-CN"/>
        </w:rPr>
        <w:t>1.0</w:t>
      </w:r>
      <w:r w:rsidRPr="005B3DA0">
        <w:rPr>
          <w:rFonts w:ascii="宋体" w:eastAsia="仿宋_GB2312" w:hAnsiTheme="minorHAnsi" w:cstheme="minorBidi" w:hint="eastAsia"/>
          <w:kern w:val="0"/>
          <w:sz w:val="28"/>
          <w:szCs w:val="28"/>
          <w:lang w:eastAsia="zh-CN"/>
        </w:rPr>
        <w:t>×</w:t>
      </w:r>
      <w:r w:rsidRPr="005B3DA0">
        <w:rPr>
          <w:rFonts w:ascii="宋体" w:eastAsia="仿宋_GB2312" w:hAnsiTheme="minorHAnsi" w:cstheme="minorBidi"/>
          <w:kern w:val="0"/>
          <w:sz w:val="28"/>
          <w:szCs w:val="28"/>
          <w:lang w:eastAsia="zh-CN"/>
        </w:rPr>
        <w:t>10</w:t>
      </w:r>
      <w:r w:rsidRPr="00EB479B">
        <w:rPr>
          <w:rFonts w:ascii="宋体" w:eastAsia="仿宋_GB2312" w:hAnsiTheme="minorHAnsi" w:cstheme="minorBidi"/>
          <w:kern w:val="0"/>
          <w:sz w:val="28"/>
          <w:szCs w:val="28"/>
          <w:vertAlign w:val="superscript"/>
          <w:lang w:eastAsia="zh-CN"/>
        </w:rPr>
        <w:t>0</w:t>
      </w:r>
      <w:r w:rsidR="00B87612" w:rsidRPr="00B419CA">
        <w:rPr>
          <w:rFonts w:ascii="宋体" w:eastAsia="仿宋_GB2312" w:hAnsiTheme="minorHAnsi" w:cstheme="minorBidi" w:hint="eastAsia"/>
          <w:kern w:val="0"/>
          <w:sz w:val="28"/>
          <w:szCs w:val="28"/>
          <w:lang w:eastAsia="zh-CN"/>
        </w:rPr>
        <w:t>～</w:t>
      </w:r>
      <w:r w:rsidRPr="005B3DA0">
        <w:rPr>
          <w:rFonts w:ascii="宋体" w:eastAsia="仿宋_GB2312" w:hAnsiTheme="minorHAnsi" w:cstheme="minorBidi"/>
          <w:kern w:val="0"/>
          <w:sz w:val="28"/>
          <w:szCs w:val="28"/>
          <w:lang w:eastAsia="zh-CN"/>
        </w:rPr>
        <w:t>1.0</w:t>
      </w:r>
      <w:r w:rsidRPr="005B3DA0">
        <w:rPr>
          <w:rFonts w:ascii="宋体" w:eastAsia="仿宋_GB2312" w:hAnsiTheme="minorHAnsi" w:cstheme="minorBidi" w:hint="eastAsia"/>
          <w:kern w:val="0"/>
          <w:sz w:val="28"/>
          <w:szCs w:val="28"/>
          <w:lang w:eastAsia="zh-CN"/>
        </w:rPr>
        <w:t>×</w:t>
      </w:r>
      <w:r w:rsidRPr="005B3DA0">
        <w:rPr>
          <w:rFonts w:ascii="宋体" w:eastAsia="仿宋_GB2312" w:hAnsiTheme="minorHAnsi" w:cstheme="minorBidi"/>
          <w:kern w:val="0"/>
          <w:sz w:val="28"/>
          <w:szCs w:val="28"/>
          <w:lang w:eastAsia="zh-CN"/>
        </w:rPr>
        <w:t>10</w:t>
      </w:r>
      <w:r w:rsidRPr="00EB479B">
        <w:rPr>
          <w:rFonts w:ascii="宋体" w:eastAsia="仿宋_GB2312" w:hAnsiTheme="minorHAnsi" w:cstheme="minorBidi"/>
          <w:kern w:val="0"/>
          <w:sz w:val="28"/>
          <w:szCs w:val="28"/>
          <w:vertAlign w:val="superscript"/>
          <w:lang w:eastAsia="zh-CN"/>
        </w:rPr>
        <w:t>9</w:t>
      </w:r>
      <w:r w:rsidRPr="005B3DA0">
        <w:rPr>
          <w:rFonts w:ascii="宋体" w:eastAsia="仿宋_GB2312" w:hAnsiTheme="minorHAnsi" w:cstheme="minorBidi" w:hint="eastAsia"/>
          <w:kern w:val="0"/>
          <w:sz w:val="28"/>
          <w:szCs w:val="28"/>
          <w:lang w:eastAsia="zh-CN"/>
        </w:rPr>
        <w:t>拷贝</w:t>
      </w:r>
      <w:r w:rsidRPr="005B3DA0">
        <w:rPr>
          <w:rFonts w:ascii="宋体" w:eastAsia="仿宋_GB2312" w:hAnsiTheme="minorHAnsi" w:cstheme="minorBidi"/>
          <w:kern w:val="0"/>
          <w:sz w:val="28"/>
          <w:szCs w:val="28"/>
          <w:lang w:eastAsia="zh-CN"/>
        </w:rPr>
        <w:t>/</w:t>
      </w:r>
      <w:r w:rsidRPr="005B3DA0">
        <w:rPr>
          <w:rFonts w:ascii="宋体" w:eastAsia="仿宋_GB2312" w:hAnsiTheme="minorHAnsi" w:cstheme="minorBidi"/>
          <w:kern w:val="0"/>
          <w:sz w:val="28"/>
          <w:szCs w:val="28"/>
          <w:lang w:eastAsia="zh-CN"/>
        </w:rPr>
        <w:t>μ</w:t>
      </w:r>
      <w:r w:rsidRPr="005B3DA0">
        <w:rPr>
          <w:rFonts w:ascii="宋体" w:eastAsia="仿宋_GB2312" w:hAnsiTheme="minorHAnsi" w:cstheme="minorBidi"/>
          <w:kern w:val="0"/>
          <w:sz w:val="28"/>
          <w:szCs w:val="28"/>
          <w:lang w:eastAsia="zh-CN"/>
        </w:rPr>
        <w:t>L</w:t>
      </w:r>
      <w:r w:rsidRPr="005B3DA0">
        <w:rPr>
          <w:rFonts w:ascii="宋体" w:eastAsia="仿宋_GB2312" w:hAnsiTheme="minorHAnsi" w:cstheme="minorBidi" w:hint="eastAsia"/>
          <w:kern w:val="0"/>
          <w:sz w:val="28"/>
          <w:szCs w:val="28"/>
          <w:lang w:eastAsia="zh-CN"/>
        </w:rPr>
        <w:t>作为标准品，</w:t>
      </w:r>
      <w:r w:rsidRPr="005B3DA0">
        <w:rPr>
          <w:rFonts w:ascii="宋体" w:eastAsia="仿宋_GB2312" w:hAnsiTheme="minorHAnsi" w:cstheme="minorBidi"/>
          <w:kern w:val="0"/>
          <w:sz w:val="28"/>
          <w:szCs w:val="28"/>
          <w:lang w:eastAsia="zh-CN"/>
        </w:rPr>
        <w:t>–</w:t>
      </w:r>
      <w:r w:rsidRPr="005B3DA0">
        <w:rPr>
          <w:rFonts w:ascii="宋体" w:eastAsia="仿宋_GB2312" w:hAnsiTheme="minorHAnsi" w:cstheme="minorBidi"/>
          <w:kern w:val="0"/>
          <w:sz w:val="28"/>
          <w:szCs w:val="28"/>
          <w:lang w:eastAsia="zh-CN"/>
        </w:rPr>
        <w:t>20</w:t>
      </w:r>
      <w:r w:rsidRPr="005B3DA0">
        <w:rPr>
          <w:rFonts w:ascii="宋体" w:hAnsi="宋体" w:cs="宋体" w:hint="eastAsia"/>
          <w:kern w:val="0"/>
          <w:sz w:val="28"/>
          <w:szCs w:val="28"/>
          <w:lang w:eastAsia="zh-CN"/>
        </w:rPr>
        <w:t>℃</w:t>
      </w:r>
      <w:r w:rsidRPr="005B3DA0">
        <w:rPr>
          <w:rFonts w:ascii="宋体" w:eastAsia="仿宋_GB2312" w:hAnsiTheme="minorHAnsi" w:cstheme="minorBidi" w:hint="eastAsia"/>
          <w:kern w:val="0"/>
          <w:sz w:val="28"/>
          <w:szCs w:val="28"/>
          <w:lang w:eastAsia="zh-CN"/>
        </w:rPr>
        <w:t>保存备用。</w:t>
      </w:r>
    </w:p>
    <w:p w14:paraId="5DB74841" w14:textId="450FB001" w:rsidR="00EB479B" w:rsidRPr="00B419CA" w:rsidRDefault="00EB479B" w:rsidP="00EB479B">
      <w:pPr>
        <w:ind w:firstLineChars="200" w:firstLine="560"/>
        <w:rPr>
          <w:rFonts w:ascii="宋体" w:eastAsia="仿宋_GB2312" w:hAnsiTheme="minorHAnsi" w:cstheme="minorBidi"/>
          <w:kern w:val="0"/>
          <w:sz w:val="28"/>
          <w:szCs w:val="28"/>
          <w:lang w:eastAsia="zh-CN"/>
        </w:rPr>
      </w:pPr>
      <w:r w:rsidRPr="00B419CA">
        <w:rPr>
          <w:rFonts w:ascii="宋体" w:eastAsia="仿宋_GB2312" w:hAnsiTheme="minorHAnsi" w:cstheme="minorBidi" w:hint="eastAsia"/>
          <w:kern w:val="0"/>
          <w:sz w:val="28"/>
          <w:szCs w:val="28"/>
          <w:lang w:eastAsia="zh-CN"/>
        </w:rPr>
        <w:t>以</w:t>
      </w:r>
      <w:r w:rsidRPr="00B419CA">
        <w:rPr>
          <w:rFonts w:ascii="宋体" w:eastAsia="仿宋_GB2312" w:hAnsiTheme="minorHAnsi" w:cstheme="minorBidi"/>
          <w:kern w:val="0"/>
          <w:sz w:val="28"/>
          <w:szCs w:val="28"/>
          <w:lang w:eastAsia="zh-CN"/>
        </w:rPr>
        <w:t>EHP DNA</w:t>
      </w:r>
      <w:r w:rsidRPr="00B419CA">
        <w:rPr>
          <w:rFonts w:ascii="宋体" w:eastAsia="仿宋_GB2312" w:hAnsiTheme="minorHAnsi" w:cstheme="minorBidi" w:hint="eastAsia"/>
          <w:kern w:val="0"/>
          <w:sz w:val="28"/>
          <w:szCs w:val="28"/>
          <w:lang w:eastAsia="zh-CN"/>
        </w:rPr>
        <w:t>为模板进行荧光定量</w:t>
      </w:r>
      <w:r w:rsidRPr="00B419CA">
        <w:rPr>
          <w:rFonts w:ascii="宋体" w:eastAsia="仿宋_GB2312" w:hAnsiTheme="minorHAnsi" w:cstheme="minorBidi"/>
          <w:kern w:val="0"/>
          <w:sz w:val="28"/>
          <w:szCs w:val="28"/>
          <w:lang w:eastAsia="zh-CN"/>
        </w:rPr>
        <w:t>PCR</w:t>
      </w:r>
      <w:r w:rsidRPr="00B419CA">
        <w:rPr>
          <w:rFonts w:ascii="宋体" w:eastAsia="仿宋_GB2312" w:hAnsiTheme="minorHAnsi" w:cstheme="minorBidi" w:hint="eastAsia"/>
          <w:kern w:val="0"/>
          <w:sz w:val="28"/>
          <w:szCs w:val="28"/>
          <w:lang w:eastAsia="zh-CN"/>
        </w:rPr>
        <w:t>扩增，获得与预期目的片段大小一致的特异性条带</w:t>
      </w:r>
      <w:r w:rsidRPr="00B419CA">
        <w:rPr>
          <w:rFonts w:ascii="宋体" w:eastAsia="仿宋_GB2312" w:hAnsiTheme="minorHAnsi" w:cstheme="minorBidi"/>
          <w:kern w:val="0"/>
          <w:sz w:val="28"/>
          <w:szCs w:val="28"/>
          <w:lang w:eastAsia="zh-CN"/>
        </w:rPr>
        <w:t>(</w:t>
      </w:r>
      <w:r w:rsidRPr="00B419CA">
        <w:rPr>
          <w:rFonts w:ascii="宋体" w:eastAsia="仿宋_GB2312" w:hAnsiTheme="minorHAnsi" w:cstheme="minorBidi" w:hint="eastAsia"/>
          <w:kern w:val="0"/>
          <w:sz w:val="28"/>
          <w:szCs w:val="28"/>
          <w:lang w:eastAsia="zh-CN"/>
        </w:rPr>
        <w:t>图</w:t>
      </w:r>
      <w:r w:rsidRPr="00B419CA">
        <w:rPr>
          <w:rFonts w:ascii="宋体" w:eastAsia="仿宋_GB2312" w:hAnsiTheme="minorHAnsi" w:cstheme="minorBidi"/>
          <w:kern w:val="0"/>
          <w:sz w:val="28"/>
          <w:szCs w:val="28"/>
          <w:lang w:eastAsia="zh-CN"/>
        </w:rPr>
        <w:t>1)</w:t>
      </w:r>
      <w:r w:rsidRPr="00B419CA">
        <w:rPr>
          <w:rFonts w:ascii="宋体" w:eastAsia="仿宋_GB2312" w:hAnsiTheme="minorHAnsi" w:cstheme="minorBidi" w:hint="eastAsia"/>
          <w:kern w:val="0"/>
          <w:sz w:val="28"/>
          <w:szCs w:val="28"/>
          <w:lang w:eastAsia="zh-CN"/>
        </w:rPr>
        <w:t>；重组质粒</w:t>
      </w:r>
      <w:r w:rsidRPr="00B419CA">
        <w:rPr>
          <w:rFonts w:ascii="宋体" w:eastAsia="仿宋_GB2312" w:hAnsiTheme="minorHAnsi" w:cstheme="minorBidi"/>
          <w:kern w:val="0"/>
          <w:sz w:val="28"/>
          <w:szCs w:val="28"/>
          <w:lang w:eastAsia="zh-CN"/>
        </w:rPr>
        <w:t>pMD18-T-SSUEHP</w:t>
      </w:r>
      <w:r w:rsidRPr="00B419CA">
        <w:rPr>
          <w:rFonts w:ascii="宋体" w:eastAsia="仿宋_GB2312" w:hAnsiTheme="minorHAnsi" w:cstheme="minorBidi" w:hint="eastAsia"/>
          <w:kern w:val="0"/>
          <w:sz w:val="28"/>
          <w:szCs w:val="28"/>
          <w:lang w:eastAsia="zh-CN"/>
        </w:rPr>
        <w:t>经</w:t>
      </w:r>
      <w:r w:rsidRPr="00B419CA">
        <w:rPr>
          <w:rFonts w:ascii="宋体" w:eastAsia="仿宋_GB2312" w:hAnsiTheme="minorHAnsi" w:cstheme="minorBidi"/>
          <w:kern w:val="0"/>
          <w:sz w:val="28"/>
          <w:szCs w:val="28"/>
          <w:lang w:eastAsia="zh-CN"/>
        </w:rPr>
        <w:t>PCR</w:t>
      </w:r>
      <w:r w:rsidRPr="00B419CA">
        <w:rPr>
          <w:rFonts w:ascii="宋体" w:eastAsia="仿宋_GB2312" w:hAnsiTheme="minorHAnsi" w:cstheme="minorBidi" w:hint="eastAsia"/>
          <w:kern w:val="0"/>
          <w:sz w:val="28"/>
          <w:szCs w:val="28"/>
          <w:lang w:eastAsia="zh-CN"/>
        </w:rPr>
        <w:t>、测序鉴定，所得目的片段序列与</w:t>
      </w:r>
      <w:r w:rsidRPr="00B419CA">
        <w:rPr>
          <w:rFonts w:ascii="宋体" w:eastAsia="仿宋_GB2312" w:hAnsiTheme="minorHAnsi" w:cstheme="minorBidi"/>
          <w:kern w:val="0"/>
          <w:sz w:val="28"/>
          <w:szCs w:val="28"/>
          <w:lang w:eastAsia="zh-CN"/>
        </w:rPr>
        <w:t>GenBank</w:t>
      </w:r>
      <w:r w:rsidRPr="00B419CA">
        <w:rPr>
          <w:rFonts w:ascii="宋体" w:eastAsia="仿宋_GB2312" w:hAnsiTheme="minorHAnsi" w:cstheme="minorBidi" w:hint="eastAsia"/>
          <w:kern w:val="0"/>
          <w:sz w:val="28"/>
          <w:szCs w:val="28"/>
          <w:lang w:eastAsia="zh-CN"/>
        </w:rPr>
        <w:t>上公布的</w:t>
      </w:r>
      <w:bookmarkStart w:id="11" w:name="_Hlk35764345"/>
      <w:r w:rsidRPr="00B419CA">
        <w:rPr>
          <w:rFonts w:ascii="宋体" w:eastAsia="仿宋_GB2312" w:hAnsiTheme="minorHAnsi" w:cstheme="minorBidi"/>
          <w:kern w:val="0"/>
          <w:sz w:val="28"/>
          <w:szCs w:val="28"/>
          <w:lang w:eastAsia="zh-CN"/>
        </w:rPr>
        <w:t>EHP-SSU rDNA</w:t>
      </w:r>
      <w:bookmarkEnd w:id="11"/>
      <w:r w:rsidRPr="00B419CA">
        <w:rPr>
          <w:rFonts w:ascii="宋体" w:eastAsia="仿宋_GB2312" w:hAnsiTheme="minorHAnsi" w:cstheme="minorBidi" w:hint="eastAsia"/>
          <w:kern w:val="0"/>
          <w:sz w:val="28"/>
          <w:szCs w:val="28"/>
          <w:lang w:eastAsia="zh-CN"/>
        </w:rPr>
        <w:t>基因在本研究上下游引物之间序列的同源性为</w:t>
      </w:r>
      <w:r w:rsidRPr="00B419CA">
        <w:rPr>
          <w:rFonts w:ascii="宋体" w:eastAsia="仿宋_GB2312" w:hAnsiTheme="minorHAnsi" w:cstheme="minorBidi"/>
          <w:kern w:val="0"/>
          <w:sz w:val="28"/>
          <w:szCs w:val="28"/>
          <w:lang w:eastAsia="zh-CN"/>
        </w:rPr>
        <w:t>100%</w:t>
      </w:r>
      <w:r w:rsidRPr="00B419CA">
        <w:rPr>
          <w:rFonts w:ascii="宋体" w:eastAsia="仿宋_GB2312" w:hAnsiTheme="minorHAnsi" w:cstheme="minorBidi" w:hint="eastAsia"/>
          <w:kern w:val="0"/>
          <w:sz w:val="28"/>
          <w:szCs w:val="28"/>
          <w:lang w:eastAsia="zh-CN"/>
        </w:rPr>
        <w:t>，说明目的基因片段正确连接入</w:t>
      </w:r>
      <w:r w:rsidRPr="00B419CA">
        <w:rPr>
          <w:rFonts w:ascii="宋体" w:eastAsia="仿宋_GB2312" w:hAnsiTheme="minorHAnsi" w:cstheme="minorBidi"/>
          <w:kern w:val="0"/>
          <w:sz w:val="28"/>
          <w:szCs w:val="28"/>
          <w:lang w:eastAsia="zh-CN"/>
        </w:rPr>
        <w:t>pMD18-T</w:t>
      </w:r>
      <w:r w:rsidRPr="00B419CA">
        <w:rPr>
          <w:rFonts w:ascii="宋体" w:eastAsia="仿宋_GB2312" w:hAnsiTheme="minorHAnsi" w:cstheme="minorBidi" w:hint="eastAsia"/>
          <w:kern w:val="0"/>
          <w:sz w:val="28"/>
          <w:szCs w:val="28"/>
          <w:lang w:eastAsia="zh-CN"/>
        </w:rPr>
        <w:t>载体，</w:t>
      </w:r>
      <w:bookmarkStart w:id="12" w:name="_Hlk35762357"/>
      <w:r w:rsidRPr="00B419CA">
        <w:rPr>
          <w:rFonts w:ascii="宋体" w:eastAsia="仿宋_GB2312" w:hAnsiTheme="minorHAnsi" w:cstheme="minorBidi" w:hint="eastAsia"/>
          <w:kern w:val="0"/>
          <w:sz w:val="28"/>
          <w:szCs w:val="28"/>
          <w:lang w:eastAsia="zh-CN"/>
        </w:rPr>
        <w:t>即重组质粒</w:t>
      </w:r>
      <w:bookmarkStart w:id="13" w:name="_Hlk36967350"/>
      <w:r w:rsidRPr="00B419CA">
        <w:rPr>
          <w:rFonts w:ascii="宋体" w:eastAsia="仿宋_GB2312" w:hAnsiTheme="minorHAnsi" w:cstheme="minorBidi"/>
          <w:kern w:val="0"/>
          <w:sz w:val="28"/>
          <w:szCs w:val="28"/>
          <w:lang w:eastAsia="zh-CN"/>
        </w:rPr>
        <w:t>pMD18-T-SSUEHP</w:t>
      </w:r>
      <w:bookmarkEnd w:id="12"/>
      <w:bookmarkEnd w:id="13"/>
      <w:r w:rsidRPr="00B419CA">
        <w:rPr>
          <w:rFonts w:ascii="宋体" w:eastAsia="仿宋_GB2312" w:hAnsiTheme="minorHAnsi" w:cstheme="minorBidi" w:hint="eastAsia"/>
          <w:kern w:val="0"/>
          <w:sz w:val="28"/>
          <w:szCs w:val="28"/>
          <w:lang w:eastAsia="zh-CN"/>
        </w:rPr>
        <w:t>构建成功</w:t>
      </w:r>
      <w:r w:rsidRPr="00B419CA">
        <w:rPr>
          <w:rFonts w:ascii="宋体" w:eastAsia="仿宋_GB2312" w:hAnsiTheme="minorHAnsi" w:cstheme="minorBidi"/>
          <w:kern w:val="0"/>
          <w:sz w:val="28"/>
          <w:szCs w:val="28"/>
          <w:lang w:eastAsia="zh-CN"/>
        </w:rPr>
        <w:t>(</w:t>
      </w:r>
      <w:r w:rsidRPr="00B419CA">
        <w:rPr>
          <w:rFonts w:ascii="宋体" w:eastAsia="仿宋_GB2312" w:hAnsiTheme="minorHAnsi" w:cstheme="minorBidi" w:hint="eastAsia"/>
          <w:kern w:val="0"/>
          <w:sz w:val="28"/>
          <w:szCs w:val="28"/>
          <w:lang w:eastAsia="zh-CN"/>
        </w:rPr>
        <w:t>图</w:t>
      </w:r>
      <w:r w:rsidRPr="00B419CA">
        <w:rPr>
          <w:rFonts w:ascii="宋体" w:eastAsia="仿宋_GB2312" w:hAnsiTheme="minorHAnsi" w:cstheme="minorBidi"/>
          <w:kern w:val="0"/>
          <w:sz w:val="28"/>
          <w:szCs w:val="28"/>
          <w:lang w:eastAsia="zh-CN"/>
        </w:rPr>
        <w:t>1)</w:t>
      </w:r>
      <w:r w:rsidRPr="00B419CA">
        <w:rPr>
          <w:rFonts w:ascii="宋体" w:eastAsia="仿宋_GB2312" w:hAnsiTheme="minorHAnsi" w:cstheme="minorBidi" w:hint="eastAsia"/>
          <w:kern w:val="0"/>
          <w:sz w:val="28"/>
          <w:szCs w:val="28"/>
          <w:lang w:eastAsia="zh-CN"/>
        </w:rPr>
        <w:t>。</w:t>
      </w:r>
    </w:p>
    <w:p w14:paraId="5B5BD52E" w14:textId="419C38E3" w:rsidR="00EB479B" w:rsidRDefault="00EB479B" w:rsidP="00D414B9">
      <w:pPr>
        <w:jc w:val="center"/>
        <w:rPr>
          <w:bCs/>
          <w:szCs w:val="21"/>
        </w:rPr>
      </w:pPr>
      <w:r>
        <w:rPr>
          <w:bCs/>
          <w:noProof/>
          <w:szCs w:val="21"/>
        </w:rPr>
        <w:drawing>
          <wp:inline distT="0" distB="0" distL="0" distR="0" wp14:anchorId="751A7386" wp14:editId="60B2CB50">
            <wp:extent cx="2867660" cy="1997075"/>
            <wp:effectExtent l="0" t="0" r="889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67660" cy="1997075"/>
                    </a:xfrm>
                    <a:prstGeom prst="rect">
                      <a:avLst/>
                    </a:prstGeom>
                    <a:noFill/>
                    <a:ln>
                      <a:noFill/>
                    </a:ln>
                  </pic:spPr>
                </pic:pic>
              </a:graphicData>
            </a:graphic>
          </wp:inline>
        </w:drawing>
      </w:r>
      <w:r w:rsidR="002419CF">
        <w:rPr>
          <w:rFonts w:hint="cs"/>
          <w:bCs/>
          <w:szCs w:val="21"/>
        </w:rPr>
        <w:t xml:space="preserve"> </w:t>
      </w:r>
    </w:p>
    <w:p w14:paraId="6D0E314E" w14:textId="3B994809" w:rsidR="00EB479B" w:rsidRPr="008A113B" w:rsidRDefault="00EB479B" w:rsidP="00D414B9">
      <w:pPr>
        <w:autoSpaceDE w:val="0"/>
        <w:autoSpaceDN w:val="0"/>
        <w:adjustRightInd w:val="0"/>
        <w:spacing w:line="400" w:lineRule="exact"/>
        <w:jc w:val="center"/>
        <w:rPr>
          <w:rFonts w:ascii="宋体" w:eastAsia="仿宋_GB2312" w:hAnsiTheme="minorHAnsi" w:cstheme="minorBidi"/>
          <w:kern w:val="0"/>
          <w:sz w:val="18"/>
          <w:szCs w:val="18"/>
          <w:lang w:eastAsia="zh-CN"/>
        </w:rPr>
      </w:pPr>
      <w:r w:rsidRPr="008A113B">
        <w:rPr>
          <w:rFonts w:ascii="宋体" w:eastAsia="仿宋_GB2312" w:hAnsiTheme="minorHAnsi" w:cstheme="minorBidi" w:hint="eastAsia"/>
          <w:kern w:val="0"/>
          <w:sz w:val="18"/>
          <w:szCs w:val="18"/>
          <w:lang w:eastAsia="zh-CN"/>
        </w:rPr>
        <w:t>图</w:t>
      </w:r>
      <w:r w:rsidRPr="008A113B">
        <w:rPr>
          <w:rFonts w:ascii="宋体" w:eastAsia="仿宋_GB2312" w:hAnsiTheme="minorHAnsi" w:cstheme="minorBidi"/>
          <w:kern w:val="0"/>
          <w:sz w:val="18"/>
          <w:szCs w:val="18"/>
          <w:lang w:eastAsia="zh-CN"/>
        </w:rPr>
        <w:t xml:space="preserve">1 </w:t>
      </w:r>
      <w:bookmarkStart w:id="14" w:name="_Hlk35764373"/>
      <w:r w:rsidRPr="008A113B">
        <w:rPr>
          <w:rFonts w:ascii="宋体" w:eastAsia="仿宋_GB2312" w:hAnsiTheme="minorHAnsi" w:cstheme="minorBidi"/>
          <w:kern w:val="0"/>
          <w:sz w:val="18"/>
          <w:szCs w:val="18"/>
          <w:lang w:eastAsia="zh-CN"/>
        </w:rPr>
        <w:t>EHP-SSU rDNA</w:t>
      </w:r>
      <w:bookmarkEnd w:id="14"/>
      <w:r w:rsidRPr="008A113B">
        <w:rPr>
          <w:rFonts w:ascii="宋体" w:eastAsia="仿宋_GB2312" w:hAnsiTheme="minorHAnsi" w:cstheme="minorBidi" w:hint="eastAsia"/>
          <w:kern w:val="0"/>
          <w:sz w:val="18"/>
          <w:szCs w:val="18"/>
          <w:lang w:eastAsia="zh-CN"/>
        </w:rPr>
        <w:t>基因的</w:t>
      </w:r>
      <w:r w:rsidRPr="008A113B">
        <w:rPr>
          <w:rFonts w:ascii="宋体" w:eastAsia="仿宋_GB2312" w:hAnsiTheme="minorHAnsi" w:cstheme="minorBidi"/>
          <w:kern w:val="0"/>
          <w:sz w:val="18"/>
          <w:szCs w:val="18"/>
          <w:lang w:eastAsia="zh-CN"/>
        </w:rPr>
        <w:t>PCR</w:t>
      </w:r>
      <w:r w:rsidRPr="008A113B">
        <w:rPr>
          <w:rFonts w:ascii="宋体" w:eastAsia="仿宋_GB2312" w:hAnsiTheme="minorHAnsi" w:cstheme="minorBidi" w:hint="eastAsia"/>
          <w:kern w:val="0"/>
          <w:sz w:val="18"/>
          <w:szCs w:val="18"/>
          <w:lang w:eastAsia="zh-CN"/>
        </w:rPr>
        <w:t>扩增及</w:t>
      </w:r>
      <w:r w:rsidRPr="008A113B">
        <w:rPr>
          <w:rFonts w:ascii="宋体" w:eastAsia="仿宋_GB2312" w:hAnsiTheme="minorHAnsi" w:cstheme="minorBidi"/>
          <w:kern w:val="0"/>
          <w:sz w:val="18"/>
          <w:szCs w:val="18"/>
          <w:lang w:eastAsia="zh-CN"/>
        </w:rPr>
        <w:t>pMD18-T-SSUEHP</w:t>
      </w:r>
      <w:r w:rsidRPr="008A113B">
        <w:rPr>
          <w:rFonts w:ascii="宋体" w:eastAsia="仿宋_GB2312" w:hAnsiTheme="minorHAnsi" w:cstheme="minorBidi" w:hint="eastAsia"/>
          <w:kern w:val="0"/>
          <w:sz w:val="18"/>
          <w:szCs w:val="18"/>
          <w:lang w:eastAsia="zh-CN"/>
        </w:rPr>
        <w:t>的</w:t>
      </w:r>
      <w:r w:rsidRPr="008A113B">
        <w:rPr>
          <w:rFonts w:ascii="宋体" w:eastAsia="仿宋_GB2312" w:hAnsiTheme="minorHAnsi" w:cstheme="minorBidi"/>
          <w:kern w:val="0"/>
          <w:sz w:val="18"/>
          <w:szCs w:val="18"/>
          <w:lang w:eastAsia="zh-CN"/>
        </w:rPr>
        <w:t>PCR</w:t>
      </w:r>
      <w:r w:rsidRPr="008A113B">
        <w:rPr>
          <w:rFonts w:ascii="宋体" w:eastAsia="仿宋_GB2312" w:hAnsiTheme="minorHAnsi" w:cstheme="minorBidi" w:hint="eastAsia"/>
          <w:kern w:val="0"/>
          <w:sz w:val="18"/>
          <w:szCs w:val="18"/>
          <w:lang w:eastAsia="zh-CN"/>
        </w:rPr>
        <w:t>鉴定结果</w:t>
      </w:r>
    </w:p>
    <w:p w14:paraId="0115E903" w14:textId="2650B07F" w:rsidR="00EB479B" w:rsidRPr="008A113B" w:rsidRDefault="00EB479B" w:rsidP="00D414B9">
      <w:pPr>
        <w:autoSpaceDE w:val="0"/>
        <w:autoSpaceDN w:val="0"/>
        <w:adjustRightInd w:val="0"/>
        <w:spacing w:line="400" w:lineRule="exact"/>
        <w:ind w:firstLineChars="200" w:firstLine="360"/>
        <w:jc w:val="center"/>
        <w:rPr>
          <w:rFonts w:ascii="宋体" w:eastAsia="仿宋_GB2312" w:hAnsiTheme="minorHAnsi" w:cstheme="minorBidi"/>
          <w:kern w:val="0"/>
          <w:sz w:val="18"/>
          <w:szCs w:val="18"/>
          <w:lang w:eastAsia="zh-CN"/>
        </w:rPr>
      </w:pPr>
      <w:r w:rsidRPr="008A113B">
        <w:rPr>
          <w:rFonts w:ascii="宋体" w:eastAsia="仿宋_GB2312" w:hAnsiTheme="minorHAnsi" w:cstheme="minorBidi"/>
          <w:kern w:val="0"/>
          <w:sz w:val="18"/>
          <w:szCs w:val="18"/>
          <w:lang w:eastAsia="zh-CN"/>
        </w:rPr>
        <w:t>M: DL</w:t>
      </w:r>
      <w:r w:rsidR="000214D9">
        <w:rPr>
          <w:rFonts w:ascii="宋体" w:eastAsia="仿宋_GB2312" w:hAnsiTheme="minorHAnsi" w:cstheme="minorBidi"/>
          <w:kern w:val="0"/>
          <w:sz w:val="18"/>
          <w:szCs w:val="18"/>
          <w:lang w:eastAsia="zh-CN"/>
        </w:rPr>
        <w:t>5</w:t>
      </w:r>
      <w:r w:rsidRPr="008A113B">
        <w:rPr>
          <w:rFonts w:ascii="宋体" w:eastAsia="仿宋_GB2312" w:hAnsiTheme="minorHAnsi" w:cstheme="minorBidi"/>
          <w:kern w:val="0"/>
          <w:sz w:val="18"/>
          <w:szCs w:val="18"/>
          <w:lang w:eastAsia="zh-CN"/>
        </w:rPr>
        <w:t>00 DNA Marker; 1-3: EHP-SSU rDNA</w:t>
      </w:r>
      <w:r w:rsidRPr="008A113B">
        <w:rPr>
          <w:rFonts w:ascii="宋体" w:eastAsia="仿宋_GB2312" w:hAnsiTheme="minorHAnsi" w:cstheme="minorBidi" w:hint="eastAsia"/>
          <w:kern w:val="0"/>
          <w:sz w:val="18"/>
          <w:szCs w:val="18"/>
          <w:lang w:eastAsia="zh-CN"/>
        </w:rPr>
        <w:t>基因</w:t>
      </w:r>
      <w:r w:rsidRPr="008A113B">
        <w:rPr>
          <w:rFonts w:ascii="宋体" w:eastAsia="仿宋_GB2312" w:hAnsiTheme="minorHAnsi" w:cstheme="minorBidi"/>
          <w:kern w:val="0"/>
          <w:sz w:val="18"/>
          <w:szCs w:val="18"/>
          <w:lang w:eastAsia="zh-CN"/>
        </w:rPr>
        <w:t xml:space="preserve">; </w:t>
      </w:r>
      <w:r w:rsidR="009A3A8A" w:rsidRPr="008A113B">
        <w:rPr>
          <w:rFonts w:ascii="宋体" w:eastAsia="仿宋_GB2312" w:hAnsiTheme="minorHAnsi" w:cstheme="minorBidi"/>
          <w:kern w:val="0"/>
          <w:sz w:val="18"/>
          <w:szCs w:val="18"/>
          <w:lang w:eastAsia="zh-CN"/>
        </w:rPr>
        <w:t>4-6</w:t>
      </w:r>
      <w:r w:rsidRPr="008A113B">
        <w:rPr>
          <w:rFonts w:ascii="宋体" w:eastAsia="仿宋_GB2312" w:hAnsiTheme="minorHAnsi" w:cstheme="minorBidi"/>
          <w:kern w:val="0"/>
          <w:sz w:val="18"/>
          <w:szCs w:val="18"/>
          <w:lang w:eastAsia="zh-CN"/>
        </w:rPr>
        <w:t>: pMD18-T-SSUEHP; NC:</w:t>
      </w:r>
      <w:r w:rsidRPr="008A113B">
        <w:rPr>
          <w:rFonts w:ascii="宋体" w:eastAsia="仿宋_GB2312" w:hAnsiTheme="minorHAnsi" w:cstheme="minorBidi" w:hint="eastAsia"/>
          <w:kern w:val="0"/>
          <w:sz w:val="18"/>
          <w:szCs w:val="18"/>
          <w:lang w:eastAsia="zh-CN"/>
        </w:rPr>
        <w:t>阴性对照</w:t>
      </w:r>
    </w:p>
    <w:p w14:paraId="7C4A3725" w14:textId="6E0F0B41" w:rsidR="008202EC" w:rsidRPr="005B3DA0" w:rsidRDefault="009A5F27" w:rsidP="009D4C4A">
      <w:pPr>
        <w:spacing w:beforeLines="50" w:before="156"/>
        <w:ind w:firstLineChars="200" w:firstLine="560"/>
        <w:rPr>
          <w:rFonts w:ascii="宋体" w:eastAsia="仿宋_GB2312" w:hAnsiTheme="minorHAnsi" w:cstheme="minorBidi"/>
          <w:kern w:val="0"/>
          <w:sz w:val="28"/>
          <w:szCs w:val="28"/>
          <w:lang w:eastAsia="zh-CN"/>
        </w:rPr>
      </w:pPr>
      <w:r>
        <w:rPr>
          <w:rFonts w:ascii="宋体" w:eastAsia="仿宋_GB2312" w:hAnsiTheme="minorHAnsi" w:cstheme="minorBidi"/>
          <w:kern w:val="0"/>
          <w:sz w:val="28"/>
          <w:szCs w:val="28"/>
          <w:lang w:eastAsia="zh-CN"/>
        </w:rPr>
        <w:lastRenderedPageBreak/>
        <w:t>2.5.3</w:t>
      </w:r>
      <w:r w:rsidR="008202EC" w:rsidRPr="005B3DA0">
        <w:rPr>
          <w:rFonts w:ascii="宋体" w:eastAsia="仿宋_GB2312" w:hAnsiTheme="minorHAnsi" w:cstheme="minorBidi"/>
          <w:kern w:val="0"/>
          <w:sz w:val="28"/>
          <w:szCs w:val="28"/>
          <w:lang w:eastAsia="zh-CN"/>
        </w:rPr>
        <w:t xml:space="preserve"> </w:t>
      </w:r>
      <w:r w:rsidR="008202EC" w:rsidRPr="005B3DA0">
        <w:rPr>
          <w:rFonts w:ascii="宋体" w:eastAsia="仿宋_GB2312" w:hAnsiTheme="minorHAnsi" w:cstheme="minorBidi" w:hint="eastAsia"/>
          <w:kern w:val="0"/>
          <w:sz w:val="28"/>
          <w:szCs w:val="28"/>
          <w:lang w:eastAsia="zh-CN"/>
        </w:rPr>
        <w:t>荧光定量</w:t>
      </w:r>
      <w:r w:rsidR="008202EC" w:rsidRPr="005B3DA0">
        <w:rPr>
          <w:rFonts w:ascii="宋体" w:eastAsia="仿宋_GB2312" w:hAnsiTheme="minorHAnsi" w:cstheme="minorBidi"/>
          <w:kern w:val="0"/>
          <w:sz w:val="28"/>
          <w:szCs w:val="28"/>
          <w:lang w:eastAsia="zh-CN"/>
        </w:rPr>
        <w:t>PCR</w:t>
      </w:r>
      <w:r w:rsidR="008202EC" w:rsidRPr="005B3DA0">
        <w:rPr>
          <w:rFonts w:ascii="宋体" w:eastAsia="仿宋_GB2312" w:hAnsiTheme="minorHAnsi" w:cstheme="minorBidi" w:hint="eastAsia"/>
          <w:kern w:val="0"/>
          <w:sz w:val="28"/>
          <w:szCs w:val="28"/>
          <w:lang w:eastAsia="zh-CN"/>
        </w:rPr>
        <w:t>反应体系的优化</w:t>
      </w:r>
    </w:p>
    <w:p w14:paraId="4632782F" w14:textId="05AF6717" w:rsidR="008202EC" w:rsidRPr="00B419CA" w:rsidRDefault="008202EC" w:rsidP="008202EC">
      <w:pPr>
        <w:ind w:firstLineChars="200" w:firstLine="560"/>
        <w:jc w:val="left"/>
        <w:rPr>
          <w:rFonts w:ascii="宋体" w:eastAsia="仿宋_GB2312" w:hAnsiTheme="minorHAnsi" w:cstheme="minorBidi"/>
          <w:kern w:val="0"/>
          <w:sz w:val="28"/>
          <w:szCs w:val="28"/>
          <w:lang w:eastAsia="zh-CN"/>
        </w:rPr>
      </w:pPr>
      <w:bookmarkStart w:id="15" w:name="_Hlk35765532"/>
      <w:r w:rsidRPr="00B419CA">
        <w:rPr>
          <w:rFonts w:ascii="宋体" w:eastAsia="仿宋_GB2312" w:hAnsiTheme="minorHAnsi" w:cstheme="minorBidi" w:hint="eastAsia"/>
          <w:kern w:val="0"/>
          <w:sz w:val="28"/>
          <w:szCs w:val="28"/>
          <w:lang w:eastAsia="zh-CN"/>
        </w:rPr>
        <w:t>以</w:t>
      </w:r>
      <w:r w:rsidRPr="00B419CA">
        <w:rPr>
          <w:rFonts w:ascii="宋体" w:eastAsia="仿宋_GB2312" w:hAnsiTheme="minorHAnsi" w:cstheme="minorBidi"/>
          <w:kern w:val="0"/>
          <w:sz w:val="28"/>
          <w:szCs w:val="28"/>
          <w:lang w:eastAsia="zh-CN"/>
        </w:rPr>
        <w:t>3</w:t>
      </w:r>
      <w:r w:rsidRPr="00B419CA">
        <w:rPr>
          <w:rFonts w:ascii="宋体" w:eastAsia="仿宋_GB2312" w:hAnsiTheme="minorHAnsi" w:cstheme="minorBidi" w:hint="eastAsia"/>
          <w:kern w:val="0"/>
          <w:sz w:val="28"/>
          <w:szCs w:val="28"/>
          <w:lang w:eastAsia="zh-CN"/>
        </w:rPr>
        <w:t>个梯度</w:t>
      </w:r>
      <w:r w:rsidRPr="00B419CA">
        <w:rPr>
          <w:rFonts w:ascii="宋体" w:eastAsia="仿宋_GB2312" w:hAnsiTheme="minorHAnsi" w:cstheme="minorBidi"/>
          <w:kern w:val="0"/>
          <w:sz w:val="28"/>
          <w:szCs w:val="28"/>
          <w:lang w:eastAsia="zh-CN"/>
        </w:rPr>
        <w:t>(1.0</w:t>
      </w:r>
      <w:r w:rsidRPr="00B419CA">
        <w:rPr>
          <w:rFonts w:ascii="宋体" w:eastAsia="仿宋_GB2312" w:hAnsiTheme="minorHAnsi" w:cstheme="minorBidi"/>
          <w:kern w:val="0"/>
          <w:sz w:val="28"/>
          <w:szCs w:val="28"/>
          <w:lang w:eastAsia="zh-CN"/>
        </w:rPr>
        <w:t>×</w:t>
      </w:r>
      <w:r w:rsidRPr="00B419CA">
        <w:rPr>
          <w:rFonts w:ascii="宋体" w:eastAsia="仿宋_GB2312" w:hAnsiTheme="minorHAnsi" w:cstheme="minorBidi"/>
          <w:kern w:val="0"/>
          <w:sz w:val="28"/>
          <w:szCs w:val="28"/>
          <w:lang w:eastAsia="zh-CN"/>
        </w:rPr>
        <w:t>10</w:t>
      </w:r>
      <w:r w:rsidRPr="00B419CA">
        <w:rPr>
          <w:rFonts w:ascii="宋体" w:eastAsia="仿宋_GB2312" w:hAnsiTheme="minorHAnsi" w:cstheme="minorBidi"/>
          <w:kern w:val="0"/>
          <w:sz w:val="28"/>
          <w:szCs w:val="28"/>
          <w:vertAlign w:val="superscript"/>
          <w:lang w:eastAsia="zh-CN"/>
        </w:rPr>
        <w:t>9</w:t>
      </w:r>
      <w:r w:rsidRPr="00B419CA">
        <w:rPr>
          <w:rFonts w:ascii="宋体" w:eastAsia="仿宋_GB2312" w:hAnsiTheme="minorHAnsi" w:cstheme="minorBidi" w:hint="eastAsia"/>
          <w:kern w:val="0"/>
          <w:sz w:val="28"/>
          <w:szCs w:val="28"/>
          <w:lang w:eastAsia="zh-CN"/>
        </w:rPr>
        <w:t>、</w:t>
      </w:r>
      <w:r w:rsidRPr="00B419CA">
        <w:rPr>
          <w:rFonts w:ascii="宋体" w:eastAsia="仿宋_GB2312" w:hAnsiTheme="minorHAnsi" w:cstheme="minorBidi"/>
          <w:kern w:val="0"/>
          <w:sz w:val="28"/>
          <w:szCs w:val="28"/>
          <w:lang w:eastAsia="zh-CN"/>
        </w:rPr>
        <w:t>1.0</w:t>
      </w:r>
      <w:r w:rsidRPr="00B419CA">
        <w:rPr>
          <w:rFonts w:ascii="宋体" w:eastAsia="仿宋_GB2312" w:hAnsiTheme="minorHAnsi" w:cstheme="minorBidi"/>
          <w:kern w:val="0"/>
          <w:sz w:val="28"/>
          <w:szCs w:val="28"/>
          <w:lang w:eastAsia="zh-CN"/>
        </w:rPr>
        <w:t>×</w:t>
      </w:r>
      <w:r w:rsidRPr="00B419CA">
        <w:rPr>
          <w:rFonts w:ascii="宋体" w:eastAsia="仿宋_GB2312" w:hAnsiTheme="minorHAnsi" w:cstheme="minorBidi"/>
          <w:kern w:val="0"/>
          <w:sz w:val="28"/>
          <w:szCs w:val="28"/>
          <w:lang w:eastAsia="zh-CN"/>
        </w:rPr>
        <w:t>10</w:t>
      </w:r>
      <w:r w:rsidRPr="00B419CA">
        <w:rPr>
          <w:rFonts w:ascii="宋体" w:eastAsia="仿宋_GB2312" w:hAnsiTheme="minorHAnsi" w:cstheme="minorBidi"/>
          <w:kern w:val="0"/>
          <w:sz w:val="28"/>
          <w:szCs w:val="28"/>
          <w:vertAlign w:val="superscript"/>
          <w:lang w:eastAsia="zh-CN"/>
        </w:rPr>
        <w:t>6</w:t>
      </w:r>
      <w:r w:rsidRPr="00B419CA">
        <w:rPr>
          <w:rFonts w:ascii="宋体" w:eastAsia="仿宋_GB2312" w:hAnsiTheme="minorHAnsi" w:cstheme="minorBidi" w:hint="eastAsia"/>
          <w:kern w:val="0"/>
          <w:sz w:val="28"/>
          <w:szCs w:val="28"/>
          <w:lang w:eastAsia="zh-CN"/>
        </w:rPr>
        <w:t>、</w:t>
      </w:r>
      <w:r w:rsidRPr="00B419CA">
        <w:rPr>
          <w:rFonts w:ascii="宋体" w:eastAsia="仿宋_GB2312" w:hAnsiTheme="minorHAnsi" w:cstheme="minorBidi"/>
          <w:kern w:val="0"/>
          <w:sz w:val="28"/>
          <w:szCs w:val="28"/>
          <w:lang w:eastAsia="zh-CN"/>
        </w:rPr>
        <w:t>1.0</w:t>
      </w:r>
      <w:r w:rsidRPr="00B419CA">
        <w:rPr>
          <w:rFonts w:ascii="宋体" w:eastAsia="仿宋_GB2312" w:hAnsiTheme="minorHAnsi" w:cstheme="minorBidi"/>
          <w:kern w:val="0"/>
          <w:sz w:val="28"/>
          <w:szCs w:val="28"/>
          <w:lang w:eastAsia="zh-CN"/>
        </w:rPr>
        <w:t>×</w:t>
      </w:r>
      <w:r w:rsidRPr="00B419CA">
        <w:rPr>
          <w:rFonts w:ascii="宋体" w:eastAsia="仿宋_GB2312" w:hAnsiTheme="minorHAnsi" w:cstheme="minorBidi"/>
          <w:kern w:val="0"/>
          <w:sz w:val="28"/>
          <w:szCs w:val="28"/>
          <w:lang w:eastAsia="zh-CN"/>
        </w:rPr>
        <w:t>10</w:t>
      </w:r>
      <w:r w:rsidRPr="00B419CA">
        <w:rPr>
          <w:rFonts w:ascii="宋体" w:eastAsia="仿宋_GB2312" w:hAnsiTheme="minorHAnsi" w:cstheme="minorBidi"/>
          <w:kern w:val="0"/>
          <w:sz w:val="28"/>
          <w:szCs w:val="28"/>
          <w:vertAlign w:val="superscript"/>
          <w:lang w:eastAsia="zh-CN"/>
        </w:rPr>
        <w:t>3</w:t>
      </w:r>
      <w:r w:rsidRPr="00B419CA">
        <w:rPr>
          <w:rFonts w:ascii="宋体" w:eastAsia="仿宋_GB2312" w:hAnsiTheme="minorHAnsi" w:cstheme="minorBidi" w:hint="eastAsia"/>
          <w:kern w:val="0"/>
          <w:sz w:val="28"/>
          <w:szCs w:val="28"/>
          <w:lang w:eastAsia="zh-CN"/>
        </w:rPr>
        <w:t>拷贝</w:t>
      </w:r>
      <w:r w:rsidRPr="00B419CA">
        <w:rPr>
          <w:rFonts w:ascii="宋体" w:eastAsia="仿宋_GB2312" w:hAnsiTheme="minorHAnsi" w:cstheme="minorBidi"/>
          <w:kern w:val="0"/>
          <w:sz w:val="28"/>
          <w:szCs w:val="28"/>
          <w:lang w:eastAsia="zh-CN"/>
        </w:rPr>
        <w:t>/</w:t>
      </w:r>
      <w:r w:rsidRPr="00B419CA">
        <w:rPr>
          <w:rFonts w:ascii="宋体" w:eastAsia="仿宋_GB2312" w:hAnsiTheme="minorHAnsi" w:cstheme="minorBidi"/>
          <w:kern w:val="0"/>
          <w:sz w:val="28"/>
          <w:szCs w:val="28"/>
          <w:lang w:eastAsia="zh-CN"/>
        </w:rPr>
        <w:t>μ</w:t>
      </w:r>
      <w:r w:rsidRPr="00B419CA">
        <w:rPr>
          <w:rFonts w:ascii="宋体" w:eastAsia="仿宋_GB2312" w:hAnsiTheme="minorHAnsi" w:cstheme="minorBidi"/>
          <w:kern w:val="0"/>
          <w:sz w:val="28"/>
          <w:szCs w:val="28"/>
          <w:lang w:eastAsia="zh-CN"/>
        </w:rPr>
        <w:t>L)</w:t>
      </w:r>
      <w:r w:rsidRPr="00B419CA">
        <w:rPr>
          <w:rFonts w:ascii="宋体" w:eastAsia="仿宋_GB2312" w:hAnsiTheme="minorHAnsi" w:cstheme="minorBidi" w:hint="eastAsia"/>
          <w:kern w:val="0"/>
          <w:sz w:val="28"/>
          <w:szCs w:val="28"/>
          <w:lang w:eastAsia="zh-CN"/>
        </w:rPr>
        <w:t>的标准品</w:t>
      </w:r>
      <w:r w:rsidRPr="00B419CA">
        <w:rPr>
          <w:rFonts w:ascii="宋体" w:eastAsia="仿宋_GB2312" w:hAnsiTheme="minorHAnsi" w:cstheme="minorBidi"/>
          <w:kern w:val="0"/>
          <w:sz w:val="28"/>
          <w:szCs w:val="28"/>
          <w:lang w:eastAsia="zh-CN"/>
        </w:rPr>
        <w:t>DNA</w:t>
      </w:r>
      <w:r w:rsidRPr="00B419CA">
        <w:rPr>
          <w:rFonts w:ascii="宋体" w:eastAsia="仿宋_GB2312" w:hAnsiTheme="minorHAnsi" w:cstheme="minorBidi" w:hint="eastAsia"/>
          <w:kern w:val="0"/>
          <w:sz w:val="28"/>
          <w:szCs w:val="28"/>
          <w:lang w:eastAsia="zh-CN"/>
        </w:rPr>
        <w:t>为模板，反应体系中其他成分浓度不变，将上下游引物浓度以</w:t>
      </w:r>
      <w:r w:rsidRPr="00B419CA">
        <w:rPr>
          <w:rFonts w:ascii="宋体" w:eastAsia="仿宋_GB2312" w:hAnsiTheme="minorHAnsi" w:cstheme="minorBidi"/>
          <w:kern w:val="0"/>
          <w:sz w:val="28"/>
          <w:szCs w:val="28"/>
          <w:lang w:eastAsia="zh-CN"/>
        </w:rPr>
        <w:t xml:space="preserve"> </w:t>
      </w:r>
      <w:bookmarkStart w:id="16" w:name="_Hlk35758178"/>
      <w:r w:rsidRPr="00B419CA">
        <w:rPr>
          <w:rFonts w:ascii="宋体" w:eastAsia="仿宋_GB2312" w:hAnsiTheme="minorHAnsi" w:cstheme="minorBidi"/>
          <w:kern w:val="0"/>
          <w:sz w:val="28"/>
          <w:szCs w:val="28"/>
          <w:lang w:eastAsia="zh-CN"/>
        </w:rPr>
        <w:t xml:space="preserve">0.1 </w:t>
      </w:r>
      <w:r w:rsidRPr="00B419CA">
        <w:rPr>
          <w:rFonts w:ascii="宋体" w:eastAsia="仿宋_GB2312" w:hAnsiTheme="minorHAnsi" w:cstheme="minorBidi"/>
          <w:kern w:val="0"/>
          <w:sz w:val="28"/>
          <w:szCs w:val="28"/>
          <w:lang w:eastAsia="zh-CN"/>
        </w:rPr>
        <w:t>μ</w:t>
      </w:r>
      <w:r w:rsidRPr="00B419CA">
        <w:rPr>
          <w:rFonts w:ascii="宋体" w:eastAsia="仿宋_GB2312" w:hAnsiTheme="minorHAnsi" w:cstheme="minorBidi"/>
          <w:kern w:val="0"/>
          <w:sz w:val="28"/>
          <w:szCs w:val="28"/>
          <w:lang w:eastAsia="zh-CN"/>
        </w:rPr>
        <w:t>mol/L</w:t>
      </w:r>
      <w:bookmarkEnd w:id="16"/>
      <w:r w:rsidRPr="00B419CA">
        <w:rPr>
          <w:rFonts w:ascii="宋体" w:eastAsia="仿宋_GB2312" w:hAnsiTheme="minorHAnsi" w:cstheme="minorBidi" w:hint="eastAsia"/>
          <w:kern w:val="0"/>
          <w:sz w:val="28"/>
          <w:szCs w:val="28"/>
          <w:lang w:eastAsia="zh-CN"/>
        </w:rPr>
        <w:t>递增设置为</w:t>
      </w:r>
      <w:r w:rsidRPr="00B419CA">
        <w:rPr>
          <w:rFonts w:ascii="宋体" w:eastAsia="仿宋_GB2312" w:hAnsiTheme="minorHAnsi" w:cstheme="minorBidi"/>
          <w:kern w:val="0"/>
          <w:sz w:val="28"/>
          <w:szCs w:val="28"/>
          <w:lang w:eastAsia="zh-CN"/>
        </w:rPr>
        <w:t xml:space="preserve"> 0.1</w:t>
      </w:r>
      <w:r w:rsidR="00B87612" w:rsidRPr="00B419CA">
        <w:rPr>
          <w:rFonts w:ascii="宋体" w:eastAsia="仿宋_GB2312" w:hAnsiTheme="minorHAnsi" w:cstheme="minorBidi" w:hint="eastAsia"/>
          <w:kern w:val="0"/>
          <w:sz w:val="28"/>
          <w:szCs w:val="28"/>
          <w:lang w:eastAsia="zh-CN"/>
        </w:rPr>
        <w:t>～</w:t>
      </w:r>
      <w:r w:rsidRPr="00B419CA">
        <w:rPr>
          <w:rFonts w:ascii="宋体" w:eastAsia="仿宋_GB2312" w:hAnsiTheme="minorHAnsi" w:cstheme="minorBidi"/>
          <w:kern w:val="0"/>
          <w:sz w:val="28"/>
          <w:szCs w:val="28"/>
          <w:lang w:eastAsia="zh-CN"/>
        </w:rPr>
        <w:t xml:space="preserve">0.8 </w:t>
      </w:r>
      <w:r w:rsidRPr="00B419CA">
        <w:rPr>
          <w:rFonts w:ascii="宋体" w:eastAsia="仿宋_GB2312" w:hAnsiTheme="minorHAnsi" w:cstheme="minorBidi"/>
          <w:kern w:val="0"/>
          <w:sz w:val="28"/>
          <w:szCs w:val="28"/>
          <w:lang w:eastAsia="zh-CN"/>
        </w:rPr>
        <w:t>μ</w:t>
      </w:r>
      <w:r w:rsidRPr="00B419CA">
        <w:rPr>
          <w:rFonts w:ascii="宋体" w:eastAsia="仿宋_GB2312" w:hAnsiTheme="minorHAnsi" w:cstheme="minorBidi"/>
          <w:kern w:val="0"/>
          <w:sz w:val="28"/>
          <w:szCs w:val="28"/>
          <w:lang w:eastAsia="zh-CN"/>
        </w:rPr>
        <w:t>mol/L</w:t>
      </w:r>
      <w:r w:rsidRPr="00B419CA">
        <w:rPr>
          <w:rFonts w:ascii="宋体" w:eastAsia="仿宋_GB2312" w:hAnsiTheme="minorHAnsi" w:cstheme="minorBidi" w:hint="eastAsia"/>
          <w:kern w:val="0"/>
          <w:sz w:val="28"/>
          <w:szCs w:val="28"/>
          <w:lang w:eastAsia="zh-CN"/>
        </w:rPr>
        <w:t>，根据扩增反应的循环阈值</w:t>
      </w:r>
      <w:r w:rsidRPr="00B419CA">
        <w:rPr>
          <w:rFonts w:ascii="宋体" w:eastAsia="仿宋_GB2312" w:hAnsiTheme="minorHAnsi" w:cstheme="minorBidi"/>
          <w:kern w:val="0"/>
          <w:sz w:val="28"/>
          <w:szCs w:val="28"/>
          <w:lang w:eastAsia="zh-CN"/>
        </w:rPr>
        <w:t>(Cycle threshold value</w:t>
      </w:r>
      <w:r w:rsidRPr="00B419CA">
        <w:rPr>
          <w:rFonts w:ascii="宋体" w:eastAsia="仿宋_GB2312" w:hAnsiTheme="minorHAnsi" w:cstheme="minorBidi" w:hint="eastAsia"/>
          <w:kern w:val="0"/>
          <w:sz w:val="28"/>
          <w:szCs w:val="28"/>
          <w:lang w:eastAsia="zh-CN"/>
        </w:rPr>
        <w:t>，</w:t>
      </w:r>
      <w:r w:rsidRPr="00B419CA">
        <w:rPr>
          <w:rFonts w:ascii="宋体" w:eastAsia="仿宋_GB2312" w:hAnsiTheme="minorHAnsi" w:cstheme="minorBidi"/>
          <w:kern w:val="0"/>
          <w:sz w:val="28"/>
          <w:szCs w:val="28"/>
          <w:lang w:eastAsia="zh-CN"/>
        </w:rPr>
        <w:t>Ct</w:t>
      </w:r>
      <w:r w:rsidRPr="00B419CA">
        <w:rPr>
          <w:rFonts w:ascii="宋体" w:eastAsia="仿宋_GB2312" w:hAnsiTheme="minorHAnsi" w:cstheme="minorBidi" w:hint="eastAsia"/>
          <w:kern w:val="0"/>
          <w:sz w:val="28"/>
          <w:szCs w:val="28"/>
          <w:lang w:eastAsia="zh-CN"/>
        </w:rPr>
        <w:t>值</w:t>
      </w:r>
      <w:r w:rsidRPr="00B419CA">
        <w:rPr>
          <w:rFonts w:ascii="宋体" w:eastAsia="仿宋_GB2312" w:hAnsiTheme="minorHAnsi" w:cstheme="minorBidi"/>
          <w:kern w:val="0"/>
          <w:sz w:val="28"/>
          <w:szCs w:val="28"/>
          <w:lang w:eastAsia="zh-CN"/>
        </w:rPr>
        <w:t>)</w:t>
      </w:r>
      <w:r w:rsidRPr="00B419CA">
        <w:rPr>
          <w:rFonts w:ascii="宋体" w:eastAsia="仿宋_GB2312" w:hAnsiTheme="minorHAnsi" w:cstheme="minorBidi" w:hint="eastAsia"/>
          <w:kern w:val="0"/>
          <w:sz w:val="28"/>
          <w:szCs w:val="28"/>
          <w:lang w:eastAsia="zh-CN"/>
        </w:rPr>
        <w:t>和扩增曲线的荧光信号强度</w:t>
      </w:r>
      <w:r w:rsidRPr="00B419CA">
        <w:rPr>
          <w:rFonts w:ascii="宋体" w:eastAsia="仿宋_GB2312" w:hAnsiTheme="minorHAnsi" w:cstheme="minorBidi"/>
          <w:kern w:val="0"/>
          <w:sz w:val="28"/>
          <w:szCs w:val="28"/>
          <w:lang w:eastAsia="zh-CN"/>
        </w:rPr>
        <w:t>(</w:t>
      </w:r>
      <w:bookmarkStart w:id="17" w:name="_Hlk35785748"/>
      <w:r w:rsidRPr="00B419CA">
        <w:rPr>
          <w:rFonts w:ascii="宋体" w:eastAsia="仿宋_GB2312" w:hAnsiTheme="minorHAnsi" w:cstheme="minorBidi"/>
          <w:kern w:val="0"/>
          <w:sz w:val="28"/>
          <w:szCs w:val="28"/>
          <w:lang w:eastAsia="zh-CN"/>
        </w:rPr>
        <w:t>Δ</w:t>
      </w:r>
      <w:r w:rsidRPr="00B419CA">
        <w:rPr>
          <w:rFonts w:ascii="宋体" w:eastAsia="仿宋_GB2312" w:hAnsiTheme="minorHAnsi" w:cstheme="minorBidi"/>
          <w:kern w:val="0"/>
          <w:sz w:val="28"/>
          <w:szCs w:val="28"/>
          <w:lang w:eastAsia="zh-CN"/>
        </w:rPr>
        <w:t>Rn</w:t>
      </w:r>
      <w:bookmarkEnd w:id="17"/>
      <w:r w:rsidRPr="00B419CA">
        <w:rPr>
          <w:rFonts w:ascii="宋体" w:eastAsia="仿宋_GB2312" w:hAnsiTheme="minorHAnsi" w:cstheme="minorBidi"/>
          <w:kern w:val="0"/>
          <w:sz w:val="28"/>
          <w:szCs w:val="28"/>
          <w:lang w:eastAsia="zh-CN"/>
        </w:rPr>
        <w:t>)</w:t>
      </w:r>
      <w:r w:rsidRPr="00B419CA">
        <w:rPr>
          <w:rFonts w:ascii="宋体" w:eastAsia="仿宋_GB2312" w:hAnsiTheme="minorHAnsi" w:cstheme="minorBidi" w:hint="eastAsia"/>
          <w:kern w:val="0"/>
          <w:sz w:val="28"/>
          <w:szCs w:val="28"/>
          <w:lang w:eastAsia="zh-CN"/>
        </w:rPr>
        <w:t>选择最优引物浓度。</w:t>
      </w:r>
    </w:p>
    <w:bookmarkEnd w:id="15"/>
    <w:p w14:paraId="7719CBCC" w14:textId="305FF235" w:rsidR="009A3A8A" w:rsidRPr="00B419CA" w:rsidRDefault="009A3A8A" w:rsidP="009A3A8A">
      <w:pPr>
        <w:autoSpaceDE w:val="0"/>
        <w:autoSpaceDN w:val="0"/>
        <w:adjustRightInd w:val="0"/>
        <w:ind w:firstLineChars="200" w:firstLine="560"/>
        <w:rPr>
          <w:rFonts w:ascii="宋体" w:eastAsia="仿宋_GB2312" w:hAnsiTheme="minorHAnsi" w:cstheme="minorBidi"/>
          <w:kern w:val="0"/>
          <w:sz w:val="28"/>
          <w:szCs w:val="28"/>
          <w:lang w:eastAsia="zh-CN"/>
        </w:rPr>
      </w:pPr>
      <w:r w:rsidRPr="00B419CA">
        <w:rPr>
          <w:rFonts w:ascii="宋体" w:eastAsia="仿宋_GB2312" w:hAnsiTheme="minorHAnsi" w:cstheme="minorBidi" w:hint="eastAsia"/>
          <w:kern w:val="0"/>
          <w:sz w:val="28"/>
          <w:szCs w:val="28"/>
          <w:lang w:eastAsia="zh-CN"/>
        </w:rPr>
        <w:t>结果显示，随着引物浓度增大，</w:t>
      </w:r>
      <w:r w:rsidRPr="00B419CA">
        <w:rPr>
          <w:rFonts w:ascii="宋体" w:eastAsia="仿宋_GB2312" w:hAnsiTheme="minorHAnsi" w:cstheme="minorBidi"/>
          <w:kern w:val="0"/>
          <w:sz w:val="28"/>
          <w:szCs w:val="28"/>
          <w:lang w:eastAsia="zh-CN"/>
        </w:rPr>
        <w:t>Δ</w:t>
      </w:r>
      <w:r w:rsidRPr="00B419CA">
        <w:rPr>
          <w:rFonts w:ascii="宋体" w:eastAsia="仿宋_GB2312" w:hAnsiTheme="minorHAnsi" w:cstheme="minorBidi"/>
          <w:kern w:val="0"/>
          <w:sz w:val="28"/>
          <w:szCs w:val="28"/>
          <w:lang w:eastAsia="zh-CN"/>
        </w:rPr>
        <w:t>Rn</w:t>
      </w:r>
      <w:r w:rsidRPr="00B419CA">
        <w:rPr>
          <w:rFonts w:ascii="宋体" w:eastAsia="仿宋_GB2312" w:hAnsiTheme="minorHAnsi" w:cstheme="minorBidi" w:hint="eastAsia"/>
          <w:kern w:val="0"/>
          <w:sz w:val="28"/>
          <w:szCs w:val="28"/>
          <w:lang w:eastAsia="zh-CN"/>
        </w:rPr>
        <w:t>增大、</w:t>
      </w:r>
      <w:r w:rsidRPr="00B419CA">
        <w:rPr>
          <w:rFonts w:ascii="宋体" w:eastAsia="仿宋_GB2312" w:hAnsiTheme="minorHAnsi" w:cstheme="minorBidi"/>
          <w:kern w:val="0"/>
          <w:sz w:val="28"/>
          <w:szCs w:val="28"/>
          <w:lang w:eastAsia="zh-CN"/>
        </w:rPr>
        <w:t>Ct</w:t>
      </w:r>
      <w:r w:rsidRPr="00B419CA">
        <w:rPr>
          <w:rFonts w:ascii="宋体" w:eastAsia="仿宋_GB2312" w:hAnsiTheme="minorHAnsi" w:cstheme="minorBidi" w:hint="eastAsia"/>
          <w:kern w:val="0"/>
          <w:sz w:val="28"/>
          <w:szCs w:val="28"/>
          <w:lang w:eastAsia="zh-CN"/>
        </w:rPr>
        <w:t>值减小，但引物终浓度在</w:t>
      </w:r>
      <w:r w:rsidRPr="00B419CA">
        <w:rPr>
          <w:rFonts w:ascii="宋体" w:eastAsia="仿宋_GB2312" w:hAnsiTheme="minorHAnsi" w:cstheme="minorBidi"/>
          <w:kern w:val="0"/>
          <w:sz w:val="28"/>
          <w:szCs w:val="28"/>
          <w:lang w:eastAsia="zh-CN"/>
        </w:rPr>
        <w:t>0.6</w:t>
      </w:r>
      <w:r w:rsidR="00B87612" w:rsidRPr="00B419CA">
        <w:rPr>
          <w:rFonts w:ascii="宋体" w:eastAsia="仿宋_GB2312" w:hAnsiTheme="minorHAnsi" w:cstheme="minorBidi" w:hint="eastAsia"/>
          <w:kern w:val="0"/>
          <w:sz w:val="28"/>
          <w:szCs w:val="28"/>
          <w:lang w:eastAsia="zh-CN"/>
        </w:rPr>
        <w:t>～</w:t>
      </w:r>
      <w:r w:rsidRPr="00B419CA">
        <w:rPr>
          <w:rFonts w:ascii="宋体" w:eastAsia="仿宋_GB2312" w:hAnsiTheme="minorHAnsi" w:cstheme="minorBidi"/>
          <w:kern w:val="0"/>
          <w:sz w:val="28"/>
          <w:szCs w:val="28"/>
          <w:lang w:eastAsia="zh-CN"/>
        </w:rPr>
        <w:t>0.8</w:t>
      </w:r>
      <w:r w:rsidRPr="00B419CA">
        <w:rPr>
          <w:rFonts w:ascii="宋体" w:eastAsia="仿宋_GB2312" w:hAnsiTheme="minorHAnsi" w:cstheme="minorBidi"/>
          <w:kern w:val="0"/>
          <w:sz w:val="28"/>
          <w:szCs w:val="28"/>
          <w:lang w:eastAsia="zh-CN"/>
        </w:rPr>
        <w:t>μ</w:t>
      </w:r>
      <w:r w:rsidRPr="00B419CA">
        <w:rPr>
          <w:rFonts w:ascii="宋体" w:eastAsia="仿宋_GB2312" w:hAnsiTheme="minorHAnsi" w:cstheme="minorBidi"/>
          <w:kern w:val="0"/>
          <w:sz w:val="28"/>
          <w:szCs w:val="28"/>
          <w:lang w:eastAsia="zh-CN"/>
        </w:rPr>
        <w:t>mol/L</w:t>
      </w:r>
      <w:r w:rsidRPr="00B419CA">
        <w:rPr>
          <w:rFonts w:ascii="宋体" w:eastAsia="仿宋_GB2312" w:hAnsiTheme="minorHAnsi" w:cstheme="minorBidi" w:hint="eastAsia"/>
          <w:kern w:val="0"/>
          <w:sz w:val="28"/>
          <w:szCs w:val="28"/>
          <w:lang w:eastAsia="zh-CN"/>
        </w:rPr>
        <w:t>时的效果（</w:t>
      </w:r>
      <w:r w:rsidRPr="00B419CA">
        <w:rPr>
          <w:rFonts w:ascii="宋体" w:eastAsia="仿宋_GB2312" w:hAnsiTheme="minorHAnsi" w:cstheme="minorBidi"/>
          <w:kern w:val="0"/>
          <w:sz w:val="28"/>
          <w:szCs w:val="28"/>
          <w:lang w:eastAsia="zh-CN"/>
        </w:rPr>
        <w:t>Ct</w:t>
      </w:r>
      <w:r w:rsidRPr="00B419CA">
        <w:rPr>
          <w:rFonts w:ascii="宋体" w:eastAsia="仿宋_GB2312" w:hAnsiTheme="minorHAnsi" w:cstheme="minorBidi" w:hint="eastAsia"/>
          <w:kern w:val="0"/>
          <w:sz w:val="28"/>
          <w:szCs w:val="28"/>
          <w:lang w:eastAsia="zh-CN"/>
        </w:rPr>
        <w:t>值和</w:t>
      </w:r>
      <w:r w:rsidRPr="00B419CA">
        <w:rPr>
          <w:rFonts w:ascii="宋体" w:eastAsia="仿宋_GB2312" w:hAnsiTheme="minorHAnsi" w:cstheme="minorBidi"/>
          <w:kern w:val="0"/>
          <w:sz w:val="28"/>
          <w:szCs w:val="28"/>
          <w:lang w:eastAsia="zh-CN"/>
        </w:rPr>
        <w:t>Δ</w:t>
      </w:r>
      <w:r w:rsidRPr="00B419CA">
        <w:rPr>
          <w:rFonts w:ascii="宋体" w:eastAsia="仿宋_GB2312" w:hAnsiTheme="minorHAnsi" w:cstheme="minorBidi"/>
          <w:kern w:val="0"/>
          <w:sz w:val="28"/>
          <w:szCs w:val="28"/>
          <w:lang w:eastAsia="zh-CN"/>
        </w:rPr>
        <w:t>Rn</w:t>
      </w:r>
      <w:r w:rsidRPr="00B419CA">
        <w:rPr>
          <w:rFonts w:ascii="宋体" w:eastAsia="仿宋_GB2312" w:hAnsiTheme="minorHAnsi" w:cstheme="minorBidi" w:hint="eastAsia"/>
          <w:kern w:val="0"/>
          <w:sz w:val="28"/>
          <w:szCs w:val="28"/>
          <w:lang w:eastAsia="zh-CN"/>
        </w:rPr>
        <w:t>）相差不大（其中以</w:t>
      </w:r>
      <w:r w:rsidRPr="00B419CA">
        <w:rPr>
          <w:rFonts w:ascii="宋体" w:eastAsia="仿宋_GB2312" w:hAnsiTheme="minorHAnsi" w:cstheme="minorBidi"/>
          <w:kern w:val="0"/>
          <w:sz w:val="28"/>
          <w:szCs w:val="28"/>
          <w:lang w:eastAsia="zh-CN"/>
        </w:rPr>
        <w:t>1.0</w:t>
      </w:r>
      <w:r w:rsidRPr="00B419CA">
        <w:rPr>
          <w:rFonts w:ascii="宋体" w:eastAsia="仿宋_GB2312" w:hAnsiTheme="minorHAnsi" w:cstheme="minorBidi"/>
          <w:kern w:val="0"/>
          <w:sz w:val="28"/>
          <w:szCs w:val="28"/>
          <w:lang w:eastAsia="zh-CN"/>
        </w:rPr>
        <w:t>×</w:t>
      </w:r>
      <w:r w:rsidRPr="00B419CA">
        <w:rPr>
          <w:rFonts w:ascii="宋体" w:eastAsia="仿宋_GB2312" w:hAnsiTheme="minorHAnsi" w:cstheme="minorBidi"/>
          <w:kern w:val="0"/>
          <w:sz w:val="28"/>
          <w:szCs w:val="28"/>
          <w:lang w:eastAsia="zh-CN"/>
        </w:rPr>
        <w:t>10</w:t>
      </w:r>
      <w:r w:rsidRPr="00B419CA">
        <w:rPr>
          <w:rFonts w:ascii="宋体" w:eastAsia="仿宋_GB2312" w:hAnsiTheme="minorHAnsi" w:cstheme="minorBidi"/>
          <w:kern w:val="0"/>
          <w:sz w:val="28"/>
          <w:szCs w:val="28"/>
          <w:vertAlign w:val="superscript"/>
          <w:lang w:eastAsia="zh-CN"/>
        </w:rPr>
        <w:t>6</w:t>
      </w:r>
      <w:r w:rsidR="00B87612">
        <w:rPr>
          <w:rFonts w:ascii="宋体" w:eastAsia="仿宋_GB2312" w:hAnsiTheme="minorHAnsi" w:cstheme="minorBidi"/>
          <w:kern w:val="0"/>
          <w:sz w:val="28"/>
          <w:szCs w:val="28"/>
          <w:lang w:eastAsia="zh-CN"/>
        </w:rPr>
        <w:t xml:space="preserve"> </w:t>
      </w:r>
      <w:r w:rsidRPr="00B419CA">
        <w:rPr>
          <w:rFonts w:ascii="宋体" w:eastAsia="仿宋_GB2312" w:hAnsiTheme="minorHAnsi" w:cstheme="minorBidi" w:hint="eastAsia"/>
          <w:kern w:val="0"/>
          <w:sz w:val="28"/>
          <w:szCs w:val="28"/>
          <w:lang w:eastAsia="zh-CN"/>
        </w:rPr>
        <w:t>拷贝</w:t>
      </w:r>
      <w:r w:rsidRPr="00B419CA">
        <w:rPr>
          <w:rFonts w:ascii="宋体" w:eastAsia="仿宋_GB2312" w:hAnsiTheme="minorHAnsi" w:cstheme="minorBidi"/>
          <w:kern w:val="0"/>
          <w:sz w:val="28"/>
          <w:szCs w:val="28"/>
          <w:lang w:eastAsia="zh-CN"/>
        </w:rPr>
        <w:t>/</w:t>
      </w:r>
      <w:r w:rsidRPr="00B419CA">
        <w:rPr>
          <w:rFonts w:ascii="宋体" w:eastAsia="仿宋_GB2312" w:hAnsiTheme="minorHAnsi" w:cstheme="minorBidi"/>
          <w:kern w:val="0"/>
          <w:sz w:val="28"/>
          <w:szCs w:val="28"/>
          <w:lang w:eastAsia="zh-CN"/>
        </w:rPr>
        <w:t>μ</w:t>
      </w:r>
      <w:r w:rsidRPr="00B419CA">
        <w:rPr>
          <w:rFonts w:ascii="宋体" w:eastAsia="仿宋_GB2312" w:hAnsiTheme="minorHAnsi" w:cstheme="minorBidi"/>
          <w:kern w:val="0"/>
          <w:sz w:val="28"/>
          <w:szCs w:val="28"/>
          <w:lang w:eastAsia="zh-CN"/>
        </w:rPr>
        <w:t>L</w:t>
      </w:r>
      <w:r w:rsidRPr="00B419CA">
        <w:rPr>
          <w:rFonts w:ascii="宋体" w:eastAsia="仿宋_GB2312" w:hAnsiTheme="minorHAnsi" w:cstheme="minorBidi" w:hint="eastAsia"/>
          <w:kern w:val="0"/>
          <w:sz w:val="28"/>
          <w:szCs w:val="28"/>
          <w:lang w:eastAsia="zh-CN"/>
        </w:rPr>
        <w:t>的标准品为模板的结果见图</w:t>
      </w:r>
      <w:r w:rsidRPr="00B419CA">
        <w:rPr>
          <w:rFonts w:ascii="宋体" w:eastAsia="仿宋_GB2312" w:hAnsiTheme="minorHAnsi" w:cstheme="minorBidi"/>
          <w:kern w:val="0"/>
          <w:sz w:val="28"/>
          <w:szCs w:val="28"/>
          <w:lang w:eastAsia="zh-CN"/>
        </w:rPr>
        <w:t>2A</w:t>
      </w:r>
      <w:r w:rsidRPr="00B419CA">
        <w:rPr>
          <w:rFonts w:ascii="宋体" w:eastAsia="仿宋_GB2312" w:hAnsiTheme="minorHAnsi" w:cstheme="minorBidi" w:hint="eastAsia"/>
          <w:kern w:val="0"/>
          <w:sz w:val="28"/>
          <w:szCs w:val="28"/>
          <w:lang w:eastAsia="zh-CN"/>
        </w:rPr>
        <w:t>）。经</w:t>
      </w:r>
      <w:r w:rsidRPr="00B419CA">
        <w:rPr>
          <w:rFonts w:ascii="宋体" w:eastAsia="仿宋_GB2312" w:hAnsiTheme="minorHAnsi" w:cstheme="minorBidi"/>
          <w:kern w:val="0"/>
          <w:sz w:val="28"/>
          <w:szCs w:val="28"/>
          <w:lang w:eastAsia="zh-CN"/>
        </w:rPr>
        <w:t>3</w:t>
      </w:r>
      <w:r w:rsidRPr="00B419CA">
        <w:rPr>
          <w:rFonts w:ascii="宋体" w:eastAsia="仿宋_GB2312" w:hAnsiTheme="minorHAnsi" w:cstheme="minorBidi" w:hint="eastAsia"/>
          <w:kern w:val="0"/>
          <w:sz w:val="28"/>
          <w:szCs w:val="28"/>
          <w:lang w:eastAsia="zh-CN"/>
        </w:rPr>
        <w:t>次重复实验，为保证引物的扩增效率又不浪费实验材料，本研究最终确定</w:t>
      </w:r>
      <w:r w:rsidRPr="00B419CA">
        <w:rPr>
          <w:rFonts w:ascii="宋体" w:eastAsia="仿宋_GB2312" w:hAnsiTheme="minorHAnsi" w:cstheme="minorBidi"/>
          <w:kern w:val="0"/>
          <w:sz w:val="28"/>
          <w:szCs w:val="28"/>
          <w:lang w:eastAsia="zh-CN"/>
        </w:rPr>
        <w:t xml:space="preserve">0.6 </w:t>
      </w:r>
      <w:r w:rsidRPr="00B419CA">
        <w:rPr>
          <w:rFonts w:ascii="宋体" w:eastAsia="仿宋_GB2312" w:hAnsiTheme="minorHAnsi" w:cstheme="minorBidi"/>
          <w:kern w:val="0"/>
          <w:sz w:val="28"/>
          <w:szCs w:val="28"/>
          <w:lang w:eastAsia="zh-CN"/>
        </w:rPr>
        <w:t>μ</w:t>
      </w:r>
      <w:r w:rsidRPr="00B419CA">
        <w:rPr>
          <w:rFonts w:ascii="宋体" w:eastAsia="仿宋_GB2312" w:hAnsiTheme="minorHAnsi" w:cstheme="minorBidi"/>
          <w:kern w:val="0"/>
          <w:sz w:val="28"/>
          <w:szCs w:val="28"/>
          <w:lang w:eastAsia="zh-CN"/>
        </w:rPr>
        <w:t>mol/L</w:t>
      </w:r>
      <w:r w:rsidRPr="00B419CA">
        <w:rPr>
          <w:rFonts w:ascii="宋体" w:eastAsia="仿宋_GB2312" w:hAnsiTheme="minorHAnsi" w:cstheme="minorBidi" w:hint="eastAsia"/>
          <w:kern w:val="0"/>
          <w:sz w:val="28"/>
          <w:szCs w:val="28"/>
          <w:lang w:eastAsia="zh-CN"/>
        </w:rPr>
        <w:t>为最佳引物终浓度。</w:t>
      </w:r>
    </w:p>
    <w:p w14:paraId="33AC549C" w14:textId="6DFC13D5" w:rsidR="009A3A8A" w:rsidRDefault="009A3A8A" w:rsidP="009A3A8A">
      <w:pPr>
        <w:autoSpaceDE w:val="0"/>
        <w:autoSpaceDN w:val="0"/>
        <w:adjustRightInd w:val="0"/>
        <w:spacing w:beforeLines="50" w:before="156"/>
        <w:rPr>
          <w:bCs/>
          <w:szCs w:val="21"/>
        </w:rPr>
      </w:pPr>
      <w:r>
        <w:rPr>
          <w:bCs/>
          <w:noProof/>
          <w:szCs w:val="21"/>
        </w:rPr>
        <w:drawing>
          <wp:inline distT="0" distB="0" distL="0" distR="0" wp14:anchorId="61D61D89" wp14:editId="57C9A642">
            <wp:extent cx="2816225" cy="1485265"/>
            <wp:effectExtent l="0" t="0" r="3175" b="63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16225" cy="1485265"/>
                    </a:xfrm>
                    <a:prstGeom prst="rect">
                      <a:avLst/>
                    </a:prstGeom>
                    <a:noFill/>
                    <a:ln>
                      <a:noFill/>
                    </a:ln>
                  </pic:spPr>
                </pic:pic>
              </a:graphicData>
            </a:graphic>
          </wp:inline>
        </w:drawing>
      </w:r>
      <w:r>
        <w:rPr>
          <w:bCs/>
          <w:szCs w:val="21"/>
        </w:rPr>
        <w:t xml:space="preserve">  </w:t>
      </w:r>
      <w:r>
        <w:rPr>
          <w:bCs/>
          <w:noProof/>
          <w:szCs w:val="21"/>
        </w:rPr>
        <w:drawing>
          <wp:inline distT="0" distB="0" distL="0" distR="0" wp14:anchorId="6E380B63" wp14:editId="31B8B7AB">
            <wp:extent cx="2801620" cy="1485265"/>
            <wp:effectExtent l="0" t="0" r="0" b="63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01620" cy="1485265"/>
                    </a:xfrm>
                    <a:prstGeom prst="rect">
                      <a:avLst/>
                    </a:prstGeom>
                    <a:noFill/>
                    <a:ln>
                      <a:noFill/>
                    </a:ln>
                  </pic:spPr>
                </pic:pic>
              </a:graphicData>
            </a:graphic>
          </wp:inline>
        </w:drawing>
      </w:r>
      <w:r>
        <w:rPr>
          <w:bCs/>
          <w:szCs w:val="21"/>
        </w:rPr>
        <w:t xml:space="preserve"> </w:t>
      </w:r>
    </w:p>
    <w:p w14:paraId="7536B61E" w14:textId="77777777" w:rsidR="009A3A8A" w:rsidRDefault="009A3A8A" w:rsidP="009A3A8A">
      <w:pPr>
        <w:autoSpaceDE w:val="0"/>
        <w:autoSpaceDN w:val="0"/>
        <w:adjustRightInd w:val="0"/>
        <w:spacing w:line="240" w:lineRule="exact"/>
        <w:ind w:firstLineChars="50" w:firstLine="90"/>
        <w:jc w:val="left"/>
        <w:rPr>
          <w:bCs/>
          <w:sz w:val="18"/>
          <w:szCs w:val="18"/>
        </w:rPr>
      </w:pPr>
      <w:r>
        <w:rPr>
          <w:rFonts w:hint="eastAsia"/>
          <w:bCs/>
          <w:sz w:val="18"/>
          <w:szCs w:val="18"/>
        </w:rPr>
        <w:t>图</w:t>
      </w:r>
      <w:r>
        <w:rPr>
          <w:bCs/>
          <w:sz w:val="18"/>
          <w:szCs w:val="18"/>
        </w:rPr>
        <w:t xml:space="preserve">2A </w:t>
      </w:r>
      <w:r>
        <w:rPr>
          <w:rFonts w:hint="eastAsia"/>
          <w:bCs/>
          <w:sz w:val="18"/>
          <w:szCs w:val="18"/>
        </w:rPr>
        <w:t>荧光定量</w:t>
      </w:r>
      <w:r>
        <w:rPr>
          <w:bCs/>
          <w:sz w:val="18"/>
          <w:szCs w:val="18"/>
        </w:rPr>
        <w:t>PCR</w:t>
      </w:r>
      <w:r>
        <w:rPr>
          <w:rFonts w:hint="eastAsia"/>
          <w:bCs/>
          <w:sz w:val="18"/>
          <w:szCs w:val="18"/>
        </w:rPr>
        <w:t>的引物浓度优化试验</w:t>
      </w:r>
      <w:r>
        <w:rPr>
          <w:bCs/>
          <w:sz w:val="18"/>
          <w:szCs w:val="18"/>
        </w:rPr>
        <w:t xml:space="preserve">                 </w:t>
      </w:r>
      <w:r>
        <w:rPr>
          <w:rFonts w:hint="eastAsia"/>
          <w:bCs/>
          <w:sz w:val="18"/>
          <w:szCs w:val="18"/>
        </w:rPr>
        <w:t>图</w:t>
      </w:r>
      <w:r>
        <w:rPr>
          <w:bCs/>
          <w:sz w:val="18"/>
          <w:szCs w:val="18"/>
        </w:rPr>
        <w:t xml:space="preserve">2B </w:t>
      </w:r>
      <w:r>
        <w:rPr>
          <w:rFonts w:hint="eastAsia"/>
          <w:bCs/>
          <w:sz w:val="18"/>
          <w:szCs w:val="18"/>
        </w:rPr>
        <w:t>荧光定量</w:t>
      </w:r>
      <w:r>
        <w:rPr>
          <w:bCs/>
          <w:sz w:val="18"/>
          <w:szCs w:val="18"/>
        </w:rPr>
        <w:t>PCR</w:t>
      </w:r>
      <w:r>
        <w:rPr>
          <w:rFonts w:hint="eastAsia"/>
          <w:bCs/>
          <w:sz w:val="18"/>
          <w:szCs w:val="18"/>
        </w:rPr>
        <w:t>的探针浓度优化试验</w:t>
      </w:r>
    </w:p>
    <w:p w14:paraId="1DB0F531" w14:textId="008FBA3A" w:rsidR="009A3A8A" w:rsidRPr="00B419CA" w:rsidRDefault="009A3A8A" w:rsidP="009A3A8A">
      <w:pPr>
        <w:autoSpaceDE w:val="0"/>
        <w:autoSpaceDN w:val="0"/>
        <w:adjustRightInd w:val="0"/>
        <w:spacing w:beforeLines="50" w:before="156"/>
        <w:ind w:firstLineChars="200" w:firstLine="560"/>
        <w:rPr>
          <w:rFonts w:ascii="宋体" w:eastAsia="仿宋_GB2312" w:hAnsiTheme="minorHAnsi" w:cstheme="minorBidi"/>
          <w:kern w:val="0"/>
          <w:sz w:val="28"/>
          <w:szCs w:val="28"/>
          <w:lang w:eastAsia="zh-CN"/>
        </w:rPr>
      </w:pPr>
      <w:r w:rsidRPr="00B419CA">
        <w:rPr>
          <w:rFonts w:ascii="宋体" w:eastAsia="仿宋_GB2312" w:hAnsiTheme="minorHAnsi" w:cstheme="minorBidi" w:hint="eastAsia"/>
          <w:kern w:val="0"/>
          <w:sz w:val="28"/>
          <w:szCs w:val="28"/>
          <w:lang w:eastAsia="zh-CN"/>
        </w:rPr>
        <w:t>分别以</w:t>
      </w:r>
      <w:r w:rsidRPr="00B419CA">
        <w:rPr>
          <w:rFonts w:ascii="宋体" w:eastAsia="仿宋_GB2312" w:hAnsiTheme="minorHAnsi" w:cstheme="minorBidi"/>
          <w:kern w:val="0"/>
          <w:sz w:val="28"/>
          <w:szCs w:val="28"/>
          <w:lang w:eastAsia="zh-CN"/>
        </w:rPr>
        <w:t>1.0</w:t>
      </w:r>
      <w:r w:rsidRPr="00B419CA">
        <w:rPr>
          <w:rFonts w:ascii="宋体" w:eastAsia="仿宋_GB2312" w:hAnsiTheme="minorHAnsi" w:cstheme="minorBidi"/>
          <w:kern w:val="0"/>
          <w:sz w:val="28"/>
          <w:szCs w:val="28"/>
          <w:lang w:eastAsia="zh-CN"/>
        </w:rPr>
        <w:t>×</w:t>
      </w:r>
      <w:r w:rsidRPr="00B419CA">
        <w:rPr>
          <w:rFonts w:ascii="宋体" w:eastAsia="仿宋_GB2312" w:hAnsiTheme="minorHAnsi" w:cstheme="minorBidi"/>
          <w:kern w:val="0"/>
          <w:sz w:val="28"/>
          <w:szCs w:val="28"/>
          <w:lang w:eastAsia="zh-CN"/>
        </w:rPr>
        <w:t>10</w:t>
      </w:r>
      <w:r w:rsidRPr="00B419CA">
        <w:rPr>
          <w:rFonts w:ascii="宋体" w:eastAsia="仿宋_GB2312" w:hAnsiTheme="minorHAnsi" w:cstheme="minorBidi"/>
          <w:kern w:val="0"/>
          <w:sz w:val="28"/>
          <w:szCs w:val="28"/>
          <w:vertAlign w:val="superscript"/>
          <w:lang w:eastAsia="zh-CN"/>
        </w:rPr>
        <w:t>9</w:t>
      </w:r>
      <w:r w:rsidRPr="00B419CA">
        <w:rPr>
          <w:rFonts w:ascii="宋体" w:eastAsia="仿宋_GB2312" w:hAnsiTheme="minorHAnsi" w:cstheme="minorBidi" w:hint="eastAsia"/>
          <w:kern w:val="0"/>
          <w:sz w:val="28"/>
          <w:szCs w:val="28"/>
          <w:lang w:eastAsia="zh-CN"/>
        </w:rPr>
        <w:t>、</w:t>
      </w:r>
      <w:r w:rsidRPr="00B419CA">
        <w:rPr>
          <w:rFonts w:ascii="宋体" w:eastAsia="仿宋_GB2312" w:hAnsiTheme="minorHAnsi" w:cstheme="minorBidi"/>
          <w:kern w:val="0"/>
          <w:sz w:val="28"/>
          <w:szCs w:val="28"/>
          <w:lang w:eastAsia="zh-CN"/>
        </w:rPr>
        <w:t>1.0</w:t>
      </w:r>
      <w:r w:rsidRPr="00B419CA">
        <w:rPr>
          <w:rFonts w:ascii="宋体" w:eastAsia="仿宋_GB2312" w:hAnsiTheme="minorHAnsi" w:cstheme="minorBidi"/>
          <w:kern w:val="0"/>
          <w:sz w:val="28"/>
          <w:szCs w:val="28"/>
          <w:lang w:eastAsia="zh-CN"/>
        </w:rPr>
        <w:t>×</w:t>
      </w:r>
      <w:r w:rsidRPr="00B419CA">
        <w:rPr>
          <w:rFonts w:ascii="宋体" w:eastAsia="仿宋_GB2312" w:hAnsiTheme="minorHAnsi" w:cstheme="minorBidi"/>
          <w:kern w:val="0"/>
          <w:sz w:val="28"/>
          <w:szCs w:val="28"/>
          <w:lang w:eastAsia="zh-CN"/>
        </w:rPr>
        <w:t>10</w:t>
      </w:r>
      <w:r w:rsidRPr="00B419CA">
        <w:rPr>
          <w:rFonts w:ascii="宋体" w:eastAsia="仿宋_GB2312" w:hAnsiTheme="minorHAnsi" w:cstheme="minorBidi"/>
          <w:kern w:val="0"/>
          <w:sz w:val="28"/>
          <w:szCs w:val="28"/>
          <w:vertAlign w:val="superscript"/>
          <w:lang w:eastAsia="zh-CN"/>
        </w:rPr>
        <w:t>6</w:t>
      </w:r>
      <w:r w:rsidRPr="00B419CA">
        <w:rPr>
          <w:rFonts w:ascii="宋体" w:eastAsia="仿宋_GB2312" w:hAnsiTheme="minorHAnsi" w:cstheme="minorBidi" w:hint="eastAsia"/>
          <w:kern w:val="0"/>
          <w:sz w:val="28"/>
          <w:szCs w:val="28"/>
          <w:lang w:eastAsia="zh-CN"/>
        </w:rPr>
        <w:t>、</w:t>
      </w:r>
      <w:r w:rsidRPr="00B419CA">
        <w:rPr>
          <w:rFonts w:ascii="宋体" w:eastAsia="仿宋_GB2312" w:hAnsiTheme="minorHAnsi" w:cstheme="minorBidi"/>
          <w:kern w:val="0"/>
          <w:sz w:val="28"/>
          <w:szCs w:val="28"/>
          <w:lang w:eastAsia="zh-CN"/>
        </w:rPr>
        <w:t>1.0</w:t>
      </w:r>
      <w:r w:rsidRPr="00B419CA">
        <w:rPr>
          <w:rFonts w:ascii="宋体" w:eastAsia="仿宋_GB2312" w:hAnsiTheme="minorHAnsi" w:cstheme="minorBidi"/>
          <w:kern w:val="0"/>
          <w:sz w:val="28"/>
          <w:szCs w:val="28"/>
          <w:lang w:eastAsia="zh-CN"/>
        </w:rPr>
        <w:t>×</w:t>
      </w:r>
      <w:r w:rsidRPr="00B419CA">
        <w:rPr>
          <w:rFonts w:ascii="宋体" w:eastAsia="仿宋_GB2312" w:hAnsiTheme="minorHAnsi" w:cstheme="minorBidi"/>
          <w:kern w:val="0"/>
          <w:sz w:val="28"/>
          <w:szCs w:val="28"/>
          <w:lang w:eastAsia="zh-CN"/>
        </w:rPr>
        <w:t>10</w:t>
      </w:r>
      <w:r w:rsidRPr="00B419CA">
        <w:rPr>
          <w:rFonts w:ascii="宋体" w:eastAsia="仿宋_GB2312" w:hAnsiTheme="minorHAnsi" w:cstheme="minorBidi"/>
          <w:kern w:val="0"/>
          <w:sz w:val="28"/>
          <w:szCs w:val="28"/>
          <w:vertAlign w:val="superscript"/>
          <w:lang w:eastAsia="zh-CN"/>
        </w:rPr>
        <w:t>3</w:t>
      </w:r>
      <w:r w:rsidRPr="00B419CA">
        <w:rPr>
          <w:rFonts w:ascii="宋体" w:eastAsia="仿宋_GB2312" w:hAnsiTheme="minorHAnsi" w:cstheme="minorBidi"/>
          <w:kern w:val="0"/>
          <w:sz w:val="28"/>
          <w:szCs w:val="28"/>
          <w:lang w:eastAsia="zh-CN"/>
        </w:rPr>
        <w:t xml:space="preserve"> </w:t>
      </w:r>
      <w:r w:rsidRPr="00B419CA">
        <w:rPr>
          <w:rFonts w:ascii="宋体" w:eastAsia="仿宋_GB2312" w:hAnsiTheme="minorHAnsi" w:cstheme="minorBidi" w:hint="eastAsia"/>
          <w:kern w:val="0"/>
          <w:sz w:val="28"/>
          <w:szCs w:val="28"/>
          <w:lang w:eastAsia="zh-CN"/>
        </w:rPr>
        <w:t>拷贝</w:t>
      </w:r>
      <w:r w:rsidRPr="00B419CA">
        <w:rPr>
          <w:rFonts w:ascii="宋体" w:eastAsia="仿宋_GB2312" w:hAnsiTheme="minorHAnsi" w:cstheme="minorBidi"/>
          <w:kern w:val="0"/>
          <w:sz w:val="28"/>
          <w:szCs w:val="28"/>
          <w:lang w:eastAsia="zh-CN"/>
        </w:rPr>
        <w:t>/</w:t>
      </w:r>
      <w:r w:rsidRPr="00B419CA">
        <w:rPr>
          <w:rFonts w:ascii="宋体" w:eastAsia="仿宋_GB2312" w:hAnsiTheme="minorHAnsi" w:cstheme="minorBidi"/>
          <w:kern w:val="0"/>
          <w:sz w:val="28"/>
          <w:szCs w:val="28"/>
          <w:lang w:eastAsia="zh-CN"/>
        </w:rPr>
        <w:t>μ</w:t>
      </w:r>
      <w:r w:rsidRPr="00B419CA">
        <w:rPr>
          <w:rFonts w:ascii="宋体" w:eastAsia="仿宋_GB2312" w:hAnsiTheme="minorHAnsi" w:cstheme="minorBidi"/>
          <w:kern w:val="0"/>
          <w:sz w:val="28"/>
          <w:szCs w:val="28"/>
          <w:lang w:eastAsia="zh-CN"/>
        </w:rPr>
        <w:t>L</w:t>
      </w:r>
      <w:r w:rsidRPr="00B419CA">
        <w:rPr>
          <w:rFonts w:ascii="宋体" w:eastAsia="仿宋_GB2312" w:hAnsiTheme="minorHAnsi" w:cstheme="minorBidi" w:hint="eastAsia"/>
          <w:kern w:val="0"/>
          <w:sz w:val="28"/>
          <w:szCs w:val="28"/>
          <w:lang w:eastAsia="zh-CN"/>
        </w:rPr>
        <w:t>的标准品为模板，探针浓度为</w:t>
      </w:r>
      <w:r w:rsidRPr="00B419CA">
        <w:rPr>
          <w:rFonts w:ascii="宋体" w:eastAsia="仿宋_GB2312" w:hAnsiTheme="minorHAnsi" w:cstheme="minorBidi"/>
          <w:kern w:val="0"/>
          <w:sz w:val="28"/>
          <w:szCs w:val="28"/>
          <w:lang w:eastAsia="zh-CN"/>
        </w:rPr>
        <w:t>0.1</w:t>
      </w:r>
      <w:r w:rsidR="00D34295" w:rsidRPr="00B419CA">
        <w:rPr>
          <w:rFonts w:ascii="宋体" w:eastAsia="仿宋_GB2312" w:hAnsiTheme="minorHAnsi" w:cstheme="minorBidi" w:hint="eastAsia"/>
          <w:kern w:val="0"/>
          <w:sz w:val="28"/>
          <w:szCs w:val="28"/>
          <w:lang w:eastAsia="zh-CN"/>
        </w:rPr>
        <w:t>～</w:t>
      </w:r>
      <w:r w:rsidRPr="00B419CA">
        <w:rPr>
          <w:rFonts w:ascii="宋体" w:eastAsia="仿宋_GB2312" w:hAnsiTheme="minorHAnsi" w:cstheme="minorBidi"/>
          <w:kern w:val="0"/>
          <w:sz w:val="28"/>
          <w:szCs w:val="28"/>
          <w:lang w:eastAsia="zh-CN"/>
        </w:rPr>
        <w:t xml:space="preserve">0.8 </w:t>
      </w:r>
      <w:r w:rsidRPr="00B419CA">
        <w:rPr>
          <w:rFonts w:ascii="宋体" w:eastAsia="仿宋_GB2312" w:hAnsiTheme="minorHAnsi" w:cstheme="minorBidi"/>
          <w:kern w:val="0"/>
          <w:sz w:val="28"/>
          <w:szCs w:val="28"/>
          <w:lang w:eastAsia="zh-CN"/>
        </w:rPr>
        <w:t>μ</w:t>
      </w:r>
      <w:r w:rsidRPr="00B419CA">
        <w:rPr>
          <w:rFonts w:ascii="宋体" w:eastAsia="仿宋_GB2312" w:hAnsiTheme="minorHAnsi" w:cstheme="minorBidi"/>
          <w:kern w:val="0"/>
          <w:sz w:val="28"/>
          <w:szCs w:val="28"/>
          <w:lang w:eastAsia="zh-CN"/>
        </w:rPr>
        <w:t>mol/L</w:t>
      </w:r>
      <w:r w:rsidRPr="00B419CA">
        <w:rPr>
          <w:rFonts w:ascii="宋体" w:eastAsia="仿宋_GB2312" w:hAnsiTheme="minorHAnsi" w:cstheme="minorBidi" w:hint="eastAsia"/>
          <w:kern w:val="0"/>
          <w:sz w:val="28"/>
          <w:szCs w:val="28"/>
          <w:lang w:eastAsia="zh-CN"/>
        </w:rPr>
        <w:t>时荧光定量</w:t>
      </w:r>
      <w:r w:rsidRPr="00B419CA">
        <w:rPr>
          <w:rFonts w:ascii="宋体" w:eastAsia="仿宋_GB2312" w:hAnsiTheme="minorHAnsi" w:cstheme="minorBidi"/>
          <w:kern w:val="0"/>
          <w:sz w:val="28"/>
          <w:szCs w:val="28"/>
          <w:lang w:eastAsia="zh-CN"/>
        </w:rPr>
        <w:t>PCR</w:t>
      </w:r>
      <w:r w:rsidRPr="00B419CA">
        <w:rPr>
          <w:rFonts w:ascii="宋体" w:eastAsia="仿宋_GB2312" w:hAnsiTheme="minorHAnsi" w:cstheme="minorBidi" w:hint="eastAsia"/>
          <w:kern w:val="0"/>
          <w:sz w:val="28"/>
          <w:szCs w:val="28"/>
          <w:lang w:eastAsia="zh-CN"/>
        </w:rPr>
        <w:t>扩增的结果显示，随着探针浓度增大，</w:t>
      </w:r>
      <w:r w:rsidRPr="00B419CA">
        <w:rPr>
          <w:rFonts w:ascii="宋体" w:eastAsia="仿宋_GB2312" w:hAnsiTheme="minorHAnsi" w:cstheme="minorBidi"/>
          <w:kern w:val="0"/>
          <w:sz w:val="28"/>
          <w:szCs w:val="28"/>
          <w:lang w:eastAsia="zh-CN"/>
        </w:rPr>
        <w:t>Δ</w:t>
      </w:r>
      <w:r w:rsidRPr="00B419CA">
        <w:rPr>
          <w:rFonts w:ascii="宋体" w:eastAsia="仿宋_GB2312" w:hAnsiTheme="minorHAnsi" w:cstheme="minorBidi"/>
          <w:kern w:val="0"/>
          <w:sz w:val="28"/>
          <w:szCs w:val="28"/>
          <w:lang w:eastAsia="zh-CN"/>
        </w:rPr>
        <w:t>Rn</w:t>
      </w:r>
      <w:r w:rsidRPr="00B419CA">
        <w:rPr>
          <w:rFonts w:ascii="宋体" w:eastAsia="仿宋_GB2312" w:hAnsiTheme="minorHAnsi" w:cstheme="minorBidi" w:hint="eastAsia"/>
          <w:kern w:val="0"/>
          <w:sz w:val="28"/>
          <w:szCs w:val="28"/>
          <w:lang w:eastAsia="zh-CN"/>
        </w:rPr>
        <w:t>增大、</w:t>
      </w:r>
      <w:r w:rsidRPr="00B419CA">
        <w:rPr>
          <w:rFonts w:ascii="宋体" w:eastAsia="仿宋_GB2312" w:hAnsiTheme="minorHAnsi" w:cstheme="minorBidi"/>
          <w:kern w:val="0"/>
          <w:sz w:val="28"/>
          <w:szCs w:val="28"/>
          <w:lang w:eastAsia="zh-CN"/>
        </w:rPr>
        <w:t>Ct</w:t>
      </w:r>
      <w:r w:rsidRPr="00B419CA">
        <w:rPr>
          <w:rFonts w:ascii="宋体" w:eastAsia="仿宋_GB2312" w:hAnsiTheme="minorHAnsi" w:cstheme="minorBidi" w:hint="eastAsia"/>
          <w:kern w:val="0"/>
          <w:sz w:val="28"/>
          <w:szCs w:val="28"/>
          <w:lang w:eastAsia="zh-CN"/>
        </w:rPr>
        <w:t>值减小，但探针终浓度在</w:t>
      </w:r>
      <w:r w:rsidRPr="00B419CA">
        <w:rPr>
          <w:rFonts w:ascii="宋体" w:eastAsia="仿宋_GB2312" w:hAnsiTheme="minorHAnsi" w:cstheme="minorBidi"/>
          <w:kern w:val="0"/>
          <w:sz w:val="28"/>
          <w:szCs w:val="28"/>
          <w:lang w:eastAsia="zh-CN"/>
        </w:rPr>
        <w:t>0.5</w:t>
      </w:r>
      <w:r w:rsidR="00D34295" w:rsidRPr="00B419CA">
        <w:rPr>
          <w:rFonts w:ascii="宋体" w:eastAsia="仿宋_GB2312" w:hAnsiTheme="minorHAnsi" w:cstheme="minorBidi" w:hint="eastAsia"/>
          <w:kern w:val="0"/>
          <w:sz w:val="28"/>
          <w:szCs w:val="28"/>
          <w:lang w:eastAsia="zh-CN"/>
        </w:rPr>
        <w:t>～</w:t>
      </w:r>
      <w:r w:rsidRPr="00B419CA">
        <w:rPr>
          <w:rFonts w:ascii="宋体" w:eastAsia="仿宋_GB2312" w:hAnsiTheme="minorHAnsi" w:cstheme="minorBidi"/>
          <w:kern w:val="0"/>
          <w:sz w:val="28"/>
          <w:szCs w:val="28"/>
          <w:lang w:eastAsia="zh-CN"/>
        </w:rPr>
        <w:t>0.8</w:t>
      </w:r>
      <w:r w:rsidRPr="00B419CA">
        <w:rPr>
          <w:rFonts w:ascii="宋体" w:eastAsia="仿宋_GB2312" w:hAnsiTheme="minorHAnsi" w:cstheme="minorBidi"/>
          <w:kern w:val="0"/>
          <w:sz w:val="28"/>
          <w:szCs w:val="28"/>
          <w:lang w:eastAsia="zh-CN"/>
        </w:rPr>
        <w:t>μ</w:t>
      </w:r>
      <w:r w:rsidRPr="00B419CA">
        <w:rPr>
          <w:rFonts w:ascii="宋体" w:eastAsia="仿宋_GB2312" w:hAnsiTheme="minorHAnsi" w:cstheme="minorBidi"/>
          <w:kern w:val="0"/>
          <w:sz w:val="28"/>
          <w:szCs w:val="28"/>
          <w:lang w:eastAsia="zh-CN"/>
        </w:rPr>
        <w:t>mol/L</w:t>
      </w:r>
      <w:r w:rsidRPr="00B419CA">
        <w:rPr>
          <w:rFonts w:ascii="宋体" w:eastAsia="仿宋_GB2312" w:hAnsiTheme="minorHAnsi" w:cstheme="minorBidi" w:hint="eastAsia"/>
          <w:kern w:val="0"/>
          <w:sz w:val="28"/>
          <w:szCs w:val="28"/>
          <w:lang w:eastAsia="zh-CN"/>
        </w:rPr>
        <w:t>时的效果（</w:t>
      </w:r>
      <w:r w:rsidRPr="00B419CA">
        <w:rPr>
          <w:rFonts w:ascii="宋体" w:eastAsia="仿宋_GB2312" w:hAnsiTheme="minorHAnsi" w:cstheme="minorBidi"/>
          <w:kern w:val="0"/>
          <w:sz w:val="28"/>
          <w:szCs w:val="28"/>
          <w:lang w:eastAsia="zh-CN"/>
        </w:rPr>
        <w:t>Ct</w:t>
      </w:r>
      <w:r w:rsidRPr="00B419CA">
        <w:rPr>
          <w:rFonts w:ascii="宋体" w:eastAsia="仿宋_GB2312" w:hAnsiTheme="minorHAnsi" w:cstheme="minorBidi" w:hint="eastAsia"/>
          <w:kern w:val="0"/>
          <w:sz w:val="28"/>
          <w:szCs w:val="28"/>
          <w:lang w:eastAsia="zh-CN"/>
        </w:rPr>
        <w:t>值和</w:t>
      </w:r>
      <w:r w:rsidRPr="00B419CA">
        <w:rPr>
          <w:rFonts w:ascii="宋体" w:eastAsia="仿宋_GB2312" w:hAnsiTheme="minorHAnsi" w:cstheme="minorBidi"/>
          <w:kern w:val="0"/>
          <w:sz w:val="28"/>
          <w:szCs w:val="28"/>
          <w:lang w:eastAsia="zh-CN"/>
        </w:rPr>
        <w:t>Δ</w:t>
      </w:r>
      <w:r w:rsidRPr="00B419CA">
        <w:rPr>
          <w:rFonts w:ascii="宋体" w:eastAsia="仿宋_GB2312" w:hAnsiTheme="minorHAnsi" w:cstheme="minorBidi"/>
          <w:kern w:val="0"/>
          <w:sz w:val="28"/>
          <w:szCs w:val="28"/>
          <w:lang w:eastAsia="zh-CN"/>
        </w:rPr>
        <w:t>Rn</w:t>
      </w:r>
      <w:r w:rsidRPr="00B419CA">
        <w:rPr>
          <w:rFonts w:ascii="宋体" w:eastAsia="仿宋_GB2312" w:hAnsiTheme="minorHAnsi" w:cstheme="minorBidi" w:hint="eastAsia"/>
          <w:kern w:val="0"/>
          <w:sz w:val="28"/>
          <w:szCs w:val="28"/>
          <w:lang w:eastAsia="zh-CN"/>
        </w:rPr>
        <w:t>）相差不大（其中以</w:t>
      </w:r>
      <w:r w:rsidRPr="00B419CA">
        <w:rPr>
          <w:rFonts w:ascii="宋体" w:eastAsia="仿宋_GB2312" w:hAnsiTheme="minorHAnsi" w:cstheme="minorBidi"/>
          <w:kern w:val="0"/>
          <w:sz w:val="28"/>
          <w:szCs w:val="28"/>
          <w:lang w:eastAsia="zh-CN"/>
        </w:rPr>
        <w:t>1.0</w:t>
      </w:r>
      <w:r w:rsidRPr="00B419CA">
        <w:rPr>
          <w:rFonts w:ascii="宋体" w:eastAsia="仿宋_GB2312" w:hAnsiTheme="minorHAnsi" w:cstheme="minorBidi"/>
          <w:kern w:val="0"/>
          <w:sz w:val="28"/>
          <w:szCs w:val="28"/>
          <w:lang w:eastAsia="zh-CN"/>
        </w:rPr>
        <w:t>×</w:t>
      </w:r>
      <w:r w:rsidRPr="00B419CA">
        <w:rPr>
          <w:rFonts w:ascii="宋体" w:eastAsia="仿宋_GB2312" w:hAnsiTheme="minorHAnsi" w:cstheme="minorBidi"/>
          <w:kern w:val="0"/>
          <w:sz w:val="28"/>
          <w:szCs w:val="28"/>
          <w:lang w:eastAsia="zh-CN"/>
        </w:rPr>
        <w:t>10</w:t>
      </w:r>
      <w:r w:rsidRPr="00B419CA">
        <w:rPr>
          <w:rFonts w:ascii="宋体" w:eastAsia="仿宋_GB2312" w:hAnsiTheme="minorHAnsi" w:cstheme="minorBidi"/>
          <w:kern w:val="0"/>
          <w:sz w:val="28"/>
          <w:szCs w:val="28"/>
          <w:vertAlign w:val="superscript"/>
          <w:lang w:eastAsia="zh-CN"/>
        </w:rPr>
        <w:t>6</w:t>
      </w:r>
      <w:r w:rsidRPr="00B419CA">
        <w:rPr>
          <w:rFonts w:ascii="宋体" w:eastAsia="仿宋_GB2312" w:hAnsiTheme="minorHAnsi" w:cstheme="minorBidi"/>
          <w:kern w:val="0"/>
          <w:sz w:val="28"/>
          <w:szCs w:val="28"/>
          <w:lang w:eastAsia="zh-CN"/>
        </w:rPr>
        <w:t xml:space="preserve"> </w:t>
      </w:r>
      <w:r w:rsidRPr="00B419CA">
        <w:rPr>
          <w:rFonts w:ascii="宋体" w:eastAsia="仿宋_GB2312" w:hAnsiTheme="minorHAnsi" w:cstheme="minorBidi" w:hint="eastAsia"/>
          <w:kern w:val="0"/>
          <w:sz w:val="28"/>
          <w:szCs w:val="28"/>
          <w:lang w:eastAsia="zh-CN"/>
        </w:rPr>
        <w:t>拷贝</w:t>
      </w:r>
      <w:r w:rsidRPr="00B419CA">
        <w:rPr>
          <w:rFonts w:ascii="宋体" w:eastAsia="仿宋_GB2312" w:hAnsiTheme="minorHAnsi" w:cstheme="minorBidi"/>
          <w:kern w:val="0"/>
          <w:sz w:val="28"/>
          <w:szCs w:val="28"/>
          <w:lang w:eastAsia="zh-CN"/>
        </w:rPr>
        <w:t>/</w:t>
      </w:r>
      <w:r w:rsidRPr="00B419CA">
        <w:rPr>
          <w:rFonts w:ascii="宋体" w:eastAsia="仿宋_GB2312" w:hAnsiTheme="minorHAnsi" w:cstheme="minorBidi"/>
          <w:kern w:val="0"/>
          <w:sz w:val="28"/>
          <w:szCs w:val="28"/>
          <w:lang w:eastAsia="zh-CN"/>
        </w:rPr>
        <w:t>μ</w:t>
      </w:r>
      <w:r w:rsidRPr="00B419CA">
        <w:rPr>
          <w:rFonts w:ascii="宋体" w:eastAsia="仿宋_GB2312" w:hAnsiTheme="minorHAnsi" w:cstheme="minorBidi"/>
          <w:kern w:val="0"/>
          <w:sz w:val="28"/>
          <w:szCs w:val="28"/>
          <w:lang w:eastAsia="zh-CN"/>
        </w:rPr>
        <w:t>L</w:t>
      </w:r>
      <w:r w:rsidRPr="00B419CA">
        <w:rPr>
          <w:rFonts w:ascii="宋体" w:eastAsia="仿宋_GB2312" w:hAnsiTheme="minorHAnsi" w:cstheme="minorBidi" w:hint="eastAsia"/>
          <w:kern w:val="0"/>
          <w:sz w:val="28"/>
          <w:szCs w:val="28"/>
          <w:lang w:eastAsia="zh-CN"/>
        </w:rPr>
        <w:t>的标准品为模板的结果见图</w:t>
      </w:r>
      <w:r w:rsidRPr="00B419CA">
        <w:rPr>
          <w:rFonts w:ascii="宋体" w:eastAsia="仿宋_GB2312" w:hAnsiTheme="minorHAnsi" w:cstheme="minorBidi"/>
          <w:kern w:val="0"/>
          <w:sz w:val="28"/>
          <w:szCs w:val="28"/>
          <w:lang w:eastAsia="zh-CN"/>
        </w:rPr>
        <w:t>2B</w:t>
      </w:r>
      <w:r w:rsidRPr="00B419CA">
        <w:rPr>
          <w:rFonts w:ascii="宋体" w:eastAsia="仿宋_GB2312" w:hAnsiTheme="minorHAnsi" w:cstheme="minorBidi" w:hint="eastAsia"/>
          <w:kern w:val="0"/>
          <w:sz w:val="28"/>
          <w:szCs w:val="28"/>
          <w:lang w:eastAsia="zh-CN"/>
        </w:rPr>
        <w:t>）。经</w:t>
      </w:r>
      <w:r w:rsidRPr="00B419CA">
        <w:rPr>
          <w:rFonts w:ascii="宋体" w:eastAsia="仿宋_GB2312" w:hAnsiTheme="minorHAnsi" w:cstheme="minorBidi"/>
          <w:kern w:val="0"/>
          <w:sz w:val="28"/>
          <w:szCs w:val="28"/>
          <w:lang w:eastAsia="zh-CN"/>
        </w:rPr>
        <w:t>3</w:t>
      </w:r>
      <w:r w:rsidRPr="00B419CA">
        <w:rPr>
          <w:rFonts w:ascii="宋体" w:eastAsia="仿宋_GB2312" w:hAnsiTheme="minorHAnsi" w:cstheme="minorBidi" w:hint="eastAsia"/>
          <w:kern w:val="0"/>
          <w:sz w:val="28"/>
          <w:szCs w:val="28"/>
          <w:lang w:eastAsia="zh-CN"/>
        </w:rPr>
        <w:t>次重复实验，为保证探针的效率又不浪费实验材料，选定</w:t>
      </w:r>
      <w:r w:rsidRPr="00B419CA">
        <w:rPr>
          <w:rFonts w:ascii="宋体" w:eastAsia="仿宋_GB2312" w:hAnsiTheme="minorHAnsi" w:cstheme="minorBidi"/>
          <w:kern w:val="0"/>
          <w:sz w:val="28"/>
          <w:szCs w:val="28"/>
          <w:lang w:eastAsia="zh-CN"/>
        </w:rPr>
        <w:t>0.6</w:t>
      </w:r>
      <w:r w:rsidRPr="00B419CA">
        <w:rPr>
          <w:rFonts w:ascii="宋体" w:eastAsia="仿宋_GB2312" w:hAnsiTheme="minorHAnsi" w:cstheme="minorBidi"/>
          <w:kern w:val="0"/>
          <w:sz w:val="28"/>
          <w:szCs w:val="28"/>
          <w:lang w:eastAsia="zh-CN"/>
        </w:rPr>
        <w:t>μ</w:t>
      </w:r>
      <w:r w:rsidRPr="00B419CA">
        <w:rPr>
          <w:rFonts w:ascii="宋体" w:eastAsia="仿宋_GB2312" w:hAnsiTheme="minorHAnsi" w:cstheme="minorBidi"/>
          <w:kern w:val="0"/>
          <w:sz w:val="28"/>
          <w:szCs w:val="28"/>
          <w:lang w:eastAsia="zh-CN"/>
        </w:rPr>
        <w:t>mol/L</w:t>
      </w:r>
      <w:r w:rsidRPr="00B419CA">
        <w:rPr>
          <w:rFonts w:ascii="宋体" w:eastAsia="仿宋_GB2312" w:hAnsiTheme="minorHAnsi" w:cstheme="minorBidi" w:hint="eastAsia"/>
          <w:kern w:val="0"/>
          <w:sz w:val="28"/>
          <w:szCs w:val="28"/>
          <w:lang w:eastAsia="zh-CN"/>
        </w:rPr>
        <w:t>为最佳探针浓度。</w:t>
      </w:r>
    </w:p>
    <w:p w14:paraId="1B1FB012" w14:textId="0EE13B03" w:rsidR="009A3A8A" w:rsidRPr="00B419CA" w:rsidRDefault="009A3A8A" w:rsidP="00654E93">
      <w:pPr>
        <w:autoSpaceDE w:val="0"/>
        <w:autoSpaceDN w:val="0"/>
        <w:adjustRightInd w:val="0"/>
        <w:spacing w:beforeLines="50" w:before="156"/>
        <w:ind w:firstLineChars="200" w:firstLine="560"/>
        <w:rPr>
          <w:rFonts w:ascii="宋体" w:eastAsia="仿宋_GB2312" w:hAnsiTheme="minorHAnsi" w:cstheme="minorBidi"/>
          <w:kern w:val="0"/>
          <w:sz w:val="28"/>
          <w:szCs w:val="28"/>
          <w:lang w:eastAsia="zh-CN"/>
        </w:rPr>
      </w:pPr>
      <w:r w:rsidRPr="00B419CA">
        <w:rPr>
          <w:rFonts w:ascii="宋体" w:eastAsia="仿宋_GB2312" w:hAnsiTheme="minorHAnsi" w:cstheme="minorBidi" w:hint="eastAsia"/>
          <w:kern w:val="0"/>
          <w:sz w:val="28"/>
          <w:szCs w:val="28"/>
          <w:lang w:eastAsia="zh-CN"/>
        </w:rPr>
        <w:t>通过引物浓度和探针浓度优化后，确定荧光定量</w:t>
      </w:r>
      <w:r w:rsidRPr="00B419CA">
        <w:rPr>
          <w:rFonts w:ascii="宋体" w:eastAsia="仿宋_GB2312" w:hAnsiTheme="minorHAnsi" w:cstheme="minorBidi"/>
          <w:kern w:val="0"/>
          <w:sz w:val="28"/>
          <w:szCs w:val="28"/>
          <w:lang w:eastAsia="zh-CN"/>
        </w:rPr>
        <w:t>PCR</w:t>
      </w:r>
      <w:r w:rsidRPr="00B419CA">
        <w:rPr>
          <w:rFonts w:ascii="宋体" w:eastAsia="仿宋_GB2312" w:hAnsiTheme="minorHAnsi" w:cstheme="minorBidi" w:hint="eastAsia"/>
          <w:kern w:val="0"/>
          <w:sz w:val="28"/>
          <w:szCs w:val="28"/>
          <w:lang w:eastAsia="zh-CN"/>
        </w:rPr>
        <w:t>的最佳反应体系为：</w:t>
      </w:r>
      <w:r w:rsidRPr="00B419CA">
        <w:rPr>
          <w:rFonts w:ascii="宋体" w:eastAsia="仿宋_GB2312" w:hAnsiTheme="minorHAnsi" w:cstheme="minorBidi"/>
          <w:kern w:val="0"/>
          <w:sz w:val="28"/>
          <w:szCs w:val="28"/>
          <w:lang w:eastAsia="zh-CN"/>
        </w:rPr>
        <w:t>2</w:t>
      </w:r>
      <w:r w:rsidRPr="00B419CA">
        <w:rPr>
          <w:rFonts w:ascii="宋体" w:eastAsia="仿宋_GB2312" w:hAnsiTheme="minorHAnsi" w:cstheme="minorBidi"/>
          <w:kern w:val="0"/>
          <w:sz w:val="28"/>
          <w:szCs w:val="28"/>
          <w:lang w:eastAsia="zh-CN"/>
        </w:rPr>
        <w:t>×</w:t>
      </w:r>
      <w:r w:rsidRPr="00B419CA">
        <w:rPr>
          <w:rFonts w:ascii="宋体" w:eastAsia="仿宋_GB2312" w:hAnsiTheme="minorHAnsi" w:cstheme="minorBidi"/>
          <w:kern w:val="0"/>
          <w:sz w:val="28"/>
          <w:szCs w:val="28"/>
          <w:lang w:eastAsia="zh-CN"/>
        </w:rPr>
        <w:t xml:space="preserve">Probe qPCR Premix </w:t>
      </w:r>
      <w:r w:rsidRPr="00B419CA">
        <w:rPr>
          <w:rFonts w:ascii="宋体" w:eastAsia="仿宋_GB2312" w:hAnsiTheme="minorHAnsi" w:cstheme="minorBidi"/>
          <w:i/>
          <w:iCs/>
          <w:kern w:val="0"/>
          <w:sz w:val="28"/>
          <w:szCs w:val="28"/>
          <w:lang w:eastAsia="zh-CN"/>
        </w:rPr>
        <w:t>Ex Taq</w:t>
      </w:r>
      <w:r w:rsidRPr="00B419CA">
        <w:rPr>
          <w:rFonts w:ascii="宋体" w:eastAsia="仿宋_GB2312" w:hAnsiTheme="minorHAnsi" w:cstheme="minorBidi"/>
          <w:i/>
          <w:iCs/>
          <w:kern w:val="0"/>
          <w:sz w:val="28"/>
          <w:szCs w:val="28"/>
          <w:lang w:eastAsia="zh-CN"/>
        </w:rPr>
        <w:t>™</w:t>
      </w:r>
      <w:r w:rsidRPr="00B419CA">
        <w:rPr>
          <w:rFonts w:ascii="宋体" w:eastAsia="仿宋_GB2312" w:hAnsiTheme="minorHAnsi" w:cstheme="minorBidi"/>
          <w:i/>
          <w:iCs/>
          <w:kern w:val="0"/>
          <w:sz w:val="28"/>
          <w:szCs w:val="28"/>
          <w:lang w:eastAsia="zh-CN"/>
        </w:rPr>
        <w:t xml:space="preserve"> </w:t>
      </w:r>
      <w:r w:rsidRPr="00B419CA">
        <w:rPr>
          <w:rFonts w:ascii="宋体" w:eastAsia="仿宋_GB2312" w:hAnsiTheme="minorHAnsi" w:cstheme="minorBidi"/>
          <w:kern w:val="0"/>
          <w:sz w:val="28"/>
          <w:szCs w:val="28"/>
          <w:lang w:eastAsia="zh-CN"/>
        </w:rPr>
        <w:t>(2</w:t>
      </w:r>
      <w:r w:rsidRPr="00B419CA">
        <w:rPr>
          <w:rFonts w:ascii="宋体" w:eastAsia="仿宋_GB2312" w:hAnsiTheme="minorHAnsi" w:cstheme="minorBidi"/>
          <w:kern w:val="0"/>
          <w:sz w:val="28"/>
          <w:szCs w:val="28"/>
          <w:lang w:eastAsia="zh-CN"/>
        </w:rPr>
        <w:t>×</w:t>
      </w:r>
      <w:r w:rsidRPr="00B419CA">
        <w:rPr>
          <w:rFonts w:ascii="宋体" w:eastAsia="仿宋_GB2312" w:hAnsiTheme="minorHAnsi" w:cstheme="minorBidi"/>
          <w:kern w:val="0"/>
          <w:sz w:val="28"/>
          <w:szCs w:val="28"/>
          <w:lang w:eastAsia="zh-CN"/>
        </w:rPr>
        <w:t>) 10</w:t>
      </w:r>
      <w:r w:rsidRPr="00B419CA">
        <w:rPr>
          <w:rFonts w:ascii="宋体" w:eastAsia="仿宋_GB2312" w:hAnsiTheme="minorHAnsi" w:cstheme="minorBidi"/>
          <w:kern w:val="0"/>
          <w:sz w:val="28"/>
          <w:szCs w:val="28"/>
          <w:lang w:eastAsia="zh-CN"/>
        </w:rPr>
        <w:t>μ</w:t>
      </w:r>
      <w:r w:rsidRPr="00B419CA">
        <w:rPr>
          <w:rFonts w:ascii="宋体" w:eastAsia="仿宋_GB2312" w:hAnsiTheme="minorHAnsi" w:cstheme="minorBidi"/>
          <w:kern w:val="0"/>
          <w:sz w:val="28"/>
          <w:szCs w:val="28"/>
          <w:lang w:eastAsia="zh-CN"/>
        </w:rPr>
        <w:t>L</w:t>
      </w:r>
      <w:r w:rsidRPr="00B419CA">
        <w:rPr>
          <w:rFonts w:ascii="宋体" w:eastAsia="仿宋_GB2312" w:hAnsiTheme="minorHAnsi" w:cstheme="minorBidi" w:hint="eastAsia"/>
          <w:kern w:val="0"/>
          <w:sz w:val="28"/>
          <w:szCs w:val="28"/>
          <w:lang w:eastAsia="zh-CN"/>
        </w:rPr>
        <w:t>，</w:t>
      </w:r>
      <w:r w:rsidRPr="00B419CA">
        <w:rPr>
          <w:rFonts w:ascii="宋体" w:eastAsia="仿宋_GB2312" w:hAnsiTheme="minorHAnsi" w:cstheme="minorBidi"/>
          <w:kern w:val="0"/>
          <w:sz w:val="28"/>
          <w:szCs w:val="28"/>
          <w:lang w:eastAsia="zh-CN"/>
        </w:rPr>
        <w:t xml:space="preserve">ROX Reference Dye </w:t>
      </w:r>
      <w:r w:rsidRPr="00B419CA">
        <w:rPr>
          <w:rFonts w:ascii="宋体" w:eastAsia="仿宋_GB2312" w:hAnsiTheme="minorHAnsi" w:cstheme="minorBidi" w:hint="eastAsia"/>
          <w:kern w:val="0"/>
          <w:sz w:val="28"/>
          <w:szCs w:val="28"/>
          <w:lang w:eastAsia="zh-CN"/>
        </w:rPr>
        <w:t>Ⅱ</w:t>
      </w:r>
      <w:r w:rsidRPr="00B419CA">
        <w:rPr>
          <w:rFonts w:ascii="宋体" w:eastAsia="仿宋_GB2312" w:hAnsiTheme="minorHAnsi" w:cstheme="minorBidi"/>
          <w:kern w:val="0"/>
          <w:sz w:val="28"/>
          <w:szCs w:val="28"/>
          <w:lang w:eastAsia="zh-CN"/>
        </w:rPr>
        <w:t xml:space="preserve"> 0.2 </w:t>
      </w:r>
      <w:r w:rsidRPr="00B419CA">
        <w:rPr>
          <w:rFonts w:ascii="宋体" w:eastAsia="仿宋_GB2312" w:hAnsiTheme="minorHAnsi" w:cstheme="minorBidi"/>
          <w:kern w:val="0"/>
          <w:sz w:val="28"/>
          <w:szCs w:val="28"/>
          <w:lang w:eastAsia="zh-CN"/>
        </w:rPr>
        <w:lastRenderedPageBreak/>
        <w:t>μ</w:t>
      </w:r>
      <w:r w:rsidRPr="00B419CA">
        <w:rPr>
          <w:rFonts w:ascii="宋体" w:eastAsia="仿宋_GB2312" w:hAnsiTheme="minorHAnsi" w:cstheme="minorBidi"/>
          <w:kern w:val="0"/>
          <w:sz w:val="28"/>
          <w:szCs w:val="28"/>
          <w:lang w:eastAsia="zh-CN"/>
        </w:rPr>
        <w:t>L</w:t>
      </w:r>
      <w:r w:rsidRPr="00B419CA">
        <w:rPr>
          <w:rFonts w:ascii="宋体" w:eastAsia="仿宋_GB2312" w:hAnsiTheme="minorHAnsi" w:cstheme="minorBidi" w:hint="eastAsia"/>
          <w:kern w:val="0"/>
          <w:sz w:val="28"/>
          <w:szCs w:val="28"/>
          <w:lang w:eastAsia="zh-CN"/>
        </w:rPr>
        <w:t>，上下游引物</w:t>
      </w:r>
      <w:r w:rsidRPr="00B419CA">
        <w:rPr>
          <w:rFonts w:ascii="宋体" w:eastAsia="仿宋_GB2312" w:hAnsiTheme="minorHAnsi" w:cstheme="minorBidi"/>
          <w:kern w:val="0"/>
          <w:sz w:val="28"/>
          <w:szCs w:val="28"/>
          <w:lang w:eastAsia="zh-CN"/>
        </w:rPr>
        <w:t>EHP-qF66/qR66(10</w:t>
      </w:r>
      <w:r w:rsidRPr="00B419CA">
        <w:rPr>
          <w:rFonts w:ascii="宋体" w:eastAsia="仿宋_GB2312" w:hAnsiTheme="minorHAnsi" w:cstheme="minorBidi"/>
          <w:kern w:val="0"/>
          <w:sz w:val="28"/>
          <w:szCs w:val="28"/>
          <w:lang w:eastAsia="zh-CN"/>
        </w:rPr>
        <w:t>μ</w:t>
      </w:r>
      <w:r w:rsidRPr="00B419CA">
        <w:rPr>
          <w:rFonts w:ascii="宋体" w:eastAsia="仿宋_GB2312" w:hAnsiTheme="minorHAnsi" w:cstheme="minorBidi"/>
          <w:kern w:val="0"/>
          <w:sz w:val="28"/>
          <w:szCs w:val="28"/>
          <w:lang w:eastAsia="zh-CN"/>
        </w:rPr>
        <w:t>mol/L)1.2</w:t>
      </w:r>
      <w:r w:rsidRPr="00B419CA">
        <w:rPr>
          <w:rFonts w:ascii="宋体" w:eastAsia="仿宋_GB2312" w:hAnsiTheme="minorHAnsi" w:cstheme="minorBidi"/>
          <w:kern w:val="0"/>
          <w:sz w:val="28"/>
          <w:szCs w:val="28"/>
          <w:lang w:eastAsia="zh-CN"/>
        </w:rPr>
        <w:t>μ</w:t>
      </w:r>
      <w:r w:rsidRPr="00B419CA">
        <w:rPr>
          <w:rFonts w:ascii="宋体" w:eastAsia="仿宋_GB2312" w:hAnsiTheme="minorHAnsi" w:cstheme="minorBidi"/>
          <w:kern w:val="0"/>
          <w:sz w:val="28"/>
          <w:szCs w:val="28"/>
          <w:lang w:eastAsia="zh-CN"/>
        </w:rPr>
        <w:t>L</w:t>
      </w:r>
      <w:r w:rsidRPr="00B419CA">
        <w:rPr>
          <w:rFonts w:ascii="宋体" w:eastAsia="仿宋_GB2312" w:hAnsiTheme="minorHAnsi" w:cstheme="minorBidi" w:hint="eastAsia"/>
          <w:kern w:val="0"/>
          <w:sz w:val="28"/>
          <w:szCs w:val="28"/>
          <w:lang w:eastAsia="zh-CN"/>
        </w:rPr>
        <w:t>，探针</w:t>
      </w:r>
      <w:r w:rsidRPr="00B419CA">
        <w:rPr>
          <w:rFonts w:ascii="宋体" w:eastAsia="仿宋_GB2312" w:hAnsiTheme="minorHAnsi" w:cstheme="minorBidi"/>
          <w:kern w:val="0"/>
          <w:sz w:val="28"/>
          <w:szCs w:val="28"/>
          <w:lang w:eastAsia="zh-CN"/>
        </w:rPr>
        <w:t xml:space="preserve">EHP-qP66(10 </w:t>
      </w:r>
      <w:r w:rsidRPr="00B419CA">
        <w:rPr>
          <w:rFonts w:ascii="宋体" w:eastAsia="仿宋_GB2312" w:hAnsiTheme="minorHAnsi" w:cstheme="minorBidi"/>
          <w:kern w:val="0"/>
          <w:sz w:val="28"/>
          <w:szCs w:val="28"/>
          <w:lang w:eastAsia="zh-CN"/>
        </w:rPr>
        <w:t>μ</w:t>
      </w:r>
      <w:r w:rsidRPr="00B419CA">
        <w:rPr>
          <w:rFonts w:ascii="宋体" w:eastAsia="仿宋_GB2312" w:hAnsiTheme="minorHAnsi" w:cstheme="minorBidi"/>
          <w:kern w:val="0"/>
          <w:sz w:val="28"/>
          <w:szCs w:val="28"/>
          <w:lang w:eastAsia="zh-CN"/>
        </w:rPr>
        <w:t>mol/L)1.2</w:t>
      </w:r>
      <w:r w:rsidRPr="00B419CA">
        <w:rPr>
          <w:rFonts w:ascii="宋体" w:eastAsia="仿宋_GB2312" w:hAnsiTheme="minorHAnsi" w:cstheme="minorBidi"/>
          <w:kern w:val="0"/>
          <w:sz w:val="28"/>
          <w:szCs w:val="28"/>
          <w:lang w:eastAsia="zh-CN"/>
        </w:rPr>
        <w:t>μ</w:t>
      </w:r>
      <w:r w:rsidRPr="00B419CA">
        <w:rPr>
          <w:rFonts w:ascii="宋体" w:eastAsia="仿宋_GB2312" w:hAnsiTheme="minorHAnsi" w:cstheme="minorBidi"/>
          <w:kern w:val="0"/>
          <w:sz w:val="28"/>
          <w:szCs w:val="28"/>
          <w:lang w:eastAsia="zh-CN"/>
        </w:rPr>
        <w:t>L</w:t>
      </w:r>
      <w:r w:rsidRPr="00B419CA">
        <w:rPr>
          <w:rFonts w:ascii="宋体" w:eastAsia="仿宋_GB2312" w:hAnsiTheme="minorHAnsi" w:cstheme="minorBidi" w:hint="eastAsia"/>
          <w:kern w:val="0"/>
          <w:sz w:val="28"/>
          <w:szCs w:val="28"/>
          <w:lang w:eastAsia="zh-CN"/>
        </w:rPr>
        <w:t>，模板</w:t>
      </w:r>
      <w:r w:rsidRPr="00B419CA">
        <w:rPr>
          <w:rFonts w:ascii="宋体" w:eastAsia="仿宋_GB2312" w:hAnsiTheme="minorHAnsi" w:cstheme="minorBidi"/>
          <w:kern w:val="0"/>
          <w:sz w:val="28"/>
          <w:szCs w:val="28"/>
          <w:lang w:eastAsia="zh-CN"/>
        </w:rPr>
        <w:t>2</w:t>
      </w:r>
      <w:r w:rsidRPr="00B419CA">
        <w:rPr>
          <w:rFonts w:ascii="宋体" w:eastAsia="仿宋_GB2312" w:hAnsiTheme="minorHAnsi" w:cstheme="minorBidi"/>
          <w:kern w:val="0"/>
          <w:sz w:val="28"/>
          <w:szCs w:val="28"/>
          <w:lang w:eastAsia="zh-CN"/>
        </w:rPr>
        <w:t>μ</w:t>
      </w:r>
      <w:r w:rsidRPr="00B419CA">
        <w:rPr>
          <w:rFonts w:ascii="宋体" w:eastAsia="仿宋_GB2312" w:hAnsiTheme="minorHAnsi" w:cstheme="minorBidi"/>
          <w:kern w:val="0"/>
          <w:sz w:val="28"/>
          <w:szCs w:val="28"/>
          <w:lang w:eastAsia="zh-CN"/>
        </w:rPr>
        <w:t>L</w:t>
      </w:r>
      <w:r w:rsidRPr="00B419CA">
        <w:rPr>
          <w:rFonts w:ascii="宋体" w:eastAsia="仿宋_GB2312" w:hAnsiTheme="minorHAnsi" w:cstheme="minorBidi" w:hint="eastAsia"/>
          <w:kern w:val="0"/>
          <w:sz w:val="28"/>
          <w:szCs w:val="28"/>
          <w:lang w:eastAsia="zh-CN"/>
        </w:rPr>
        <w:t>，用灭菌水补足至</w:t>
      </w:r>
      <w:r w:rsidRPr="00B419CA">
        <w:rPr>
          <w:rFonts w:ascii="宋体" w:eastAsia="仿宋_GB2312" w:hAnsiTheme="minorHAnsi" w:cstheme="minorBidi"/>
          <w:kern w:val="0"/>
          <w:sz w:val="28"/>
          <w:szCs w:val="28"/>
          <w:lang w:eastAsia="zh-CN"/>
        </w:rPr>
        <w:t>20</w:t>
      </w:r>
      <w:r w:rsidRPr="00B419CA">
        <w:rPr>
          <w:rFonts w:ascii="宋体" w:eastAsia="仿宋_GB2312" w:hAnsiTheme="minorHAnsi" w:cstheme="minorBidi"/>
          <w:kern w:val="0"/>
          <w:sz w:val="28"/>
          <w:szCs w:val="28"/>
          <w:lang w:eastAsia="zh-CN"/>
        </w:rPr>
        <w:t>μ</w:t>
      </w:r>
      <w:r w:rsidRPr="00B419CA">
        <w:rPr>
          <w:rFonts w:ascii="宋体" w:eastAsia="仿宋_GB2312" w:hAnsiTheme="minorHAnsi" w:cstheme="minorBidi"/>
          <w:kern w:val="0"/>
          <w:sz w:val="28"/>
          <w:szCs w:val="28"/>
          <w:lang w:eastAsia="zh-CN"/>
        </w:rPr>
        <w:t>L</w:t>
      </w:r>
      <w:r w:rsidRPr="00B419CA">
        <w:rPr>
          <w:rFonts w:ascii="宋体" w:eastAsia="仿宋_GB2312" w:hAnsiTheme="minorHAnsi" w:cstheme="minorBidi" w:hint="eastAsia"/>
          <w:kern w:val="0"/>
          <w:sz w:val="28"/>
          <w:szCs w:val="28"/>
          <w:lang w:eastAsia="zh-CN"/>
        </w:rPr>
        <w:t>。</w:t>
      </w:r>
    </w:p>
    <w:p w14:paraId="4BF30044" w14:textId="3D8DFB36" w:rsidR="008202EC" w:rsidRPr="00B419CA" w:rsidRDefault="00F90D35" w:rsidP="00F90D35">
      <w:pPr>
        <w:ind w:firstLineChars="200" w:firstLine="560"/>
        <w:rPr>
          <w:rFonts w:ascii="宋体" w:eastAsia="仿宋_GB2312" w:hAnsiTheme="minorHAnsi" w:cstheme="minorBidi"/>
          <w:kern w:val="0"/>
          <w:sz w:val="28"/>
          <w:szCs w:val="28"/>
          <w:lang w:eastAsia="zh-CN"/>
        </w:rPr>
      </w:pPr>
      <w:r>
        <w:rPr>
          <w:rFonts w:ascii="宋体" w:eastAsia="仿宋_GB2312" w:hAnsiTheme="minorHAnsi" w:cstheme="minorBidi"/>
          <w:kern w:val="0"/>
          <w:sz w:val="28"/>
          <w:szCs w:val="28"/>
          <w:lang w:eastAsia="zh-CN"/>
        </w:rPr>
        <w:t>2.5.4</w:t>
      </w:r>
      <w:r w:rsidR="008202EC" w:rsidRPr="00B419CA">
        <w:rPr>
          <w:rFonts w:ascii="宋体" w:eastAsia="仿宋_GB2312" w:hAnsiTheme="minorHAnsi" w:cstheme="minorBidi"/>
          <w:kern w:val="0"/>
          <w:sz w:val="28"/>
          <w:szCs w:val="28"/>
          <w:lang w:eastAsia="zh-CN"/>
        </w:rPr>
        <w:t xml:space="preserve"> </w:t>
      </w:r>
      <w:r w:rsidR="008202EC" w:rsidRPr="00B419CA">
        <w:rPr>
          <w:rFonts w:ascii="宋体" w:eastAsia="仿宋_GB2312" w:hAnsiTheme="minorHAnsi" w:cstheme="minorBidi" w:hint="eastAsia"/>
          <w:kern w:val="0"/>
          <w:sz w:val="28"/>
          <w:szCs w:val="28"/>
          <w:lang w:eastAsia="zh-CN"/>
        </w:rPr>
        <w:t>标准曲线的建立及敏感性试验</w:t>
      </w:r>
    </w:p>
    <w:p w14:paraId="5FC499B2" w14:textId="02264241" w:rsidR="00321D41" w:rsidRPr="00B419CA" w:rsidRDefault="008202EC" w:rsidP="00385310">
      <w:pPr>
        <w:ind w:firstLineChars="200" w:firstLine="560"/>
        <w:rPr>
          <w:rFonts w:ascii="宋体" w:eastAsia="仿宋_GB2312" w:hAnsiTheme="minorHAnsi" w:cstheme="minorBidi"/>
          <w:kern w:val="0"/>
          <w:sz w:val="28"/>
          <w:szCs w:val="28"/>
          <w:lang w:eastAsia="zh-CN"/>
        </w:rPr>
      </w:pPr>
      <w:r w:rsidRPr="00B419CA">
        <w:rPr>
          <w:rFonts w:ascii="宋体" w:eastAsia="仿宋_GB2312" w:hAnsiTheme="minorHAnsi" w:cstheme="minorBidi" w:hint="eastAsia"/>
          <w:kern w:val="0"/>
          <w:sz w:val="28"/>
          <w:szCs w:val="28"/>
          <w:lang w:eastAsia="zh-CN"/>
        </w:rPr>
        <w:t>以</w:t>
      </w:r>
      <w:r w:rsidRPr="00B419CA">
        <w:rPr>
          <w:rFonts w:ascii="宋体" w:eastAsia="仿宋_GB2312" w:hAnsiTheme="minorHAnsi" w:cstheme="minorBidi"/>
          <w:kern w:val="0"/>
          <w:sz w:val="28"/>
          <w:szCs w:val="28"/>
          <w:lang w:eastAsia="zh-CN"/>
        </w:rPr>
        <w:t>10</w:t>
      </w:r>
      <w:r w:rsidRPr="00B419CA">
        <w:rPr>
          <w:rFonts w:ascii="宋体" w:eastAsia="仿宋_GB2312" w:hAnsiTheme="minorHAnsi" w:cstheme="minorBidi" w:hint="eastAsia"/>
          <w:kern w:val="0"/>
          <w:sz w:val="28"/>
          <w:szCs w:val="28"/>
          <w:lang w:eastAsia="zh-CN"/>
        </w:rPr>
        <w:t>个梯度</w:t>
      </w:r>
      <w:r w:rsidRPr="00B419CA">
        <w:rPr>
          <w:rFonts w:ascii="宋体" w:eastAsia="仿宋_GB2312" w:hAnsiTheme="minorHAnsi" w:cstheme="minorBidi"/>
          <w:kern w:val="0"/>
          <w:sz w:val="28"/>
          <w:szCs w:val="28"/>
          <w:lang w:eastAsia="zh-CN"/>
        </w:rPr>
        <w:t>(1.0</w:t>
      </w:r>
      <w:r w:rsidRPr="00B419CA">
        <w:rPr>
          <w:rFonts w:ascii="宋体" w:eastAsia="仿宋_GB2312" w:hAnsiTheme="minorHAnsi" w:cstheme="minorBidi" w:hint="eastAsia"/>
          <w:kern w:val="0"/>
          <w:sz w:val="28"/>
          <w:szCs w:val="28"/>
          <w:lang w:eastAsia="zh-CN"/>
        </w:rPr>
        <w:t>×</w:t>
      </w:r>
      <w:r w:rsidRPr="00B419CA">
        <w:rPr>
          <w:rFonts w:ascii="宋体" w:eastAsia="仿宋_GB2312" w:hAnsiTheme="minorHAnsi" w:cstheme="minorBidi"/>
          <w:kern w:val="0"/>
          <w:sz w:val="28"/>
          <w:szCs w:val="28"/>
          <w:lang w:eastAsia="zh-CN"/>
        </w:rPr>
        <w:t>10</w:t>
      </w:r>
      <w:r w:rsidRPr="00B419CA">
        <w:rPr>
          <w:rFonts w:ascii="宋体" w:eastAsia="仿宋_GB2312" w:hAnsiTheme="minorHAnsi" w:cstheme="minorBidi"/>
          <w:kern w:val="0"/>
          <w:sz w:val="28"/>
          <w:szCs w:val="28"/>
          <w:vertAlign w:val="superscript"/>
          <w:lang w:eastAsia="zh-CN"/>
        </w:rPr>
        <w:t>9</w:t>
      </w:r>
      <w:r w:rsidR="00B87612" w:rsidRPr="00B419CA">
        <w:rPr>
          <w:rFonts w:ascii="宋体" w:eastAsia="仿宋_GB2312" w:hAnsiTheme="minorHAnsi" w:cstheme="minorBidi" w:hint="eastAsia"/>
          <w:kern w:val="0"/>
          <w:sz w:val="28"/>
          <w:szCs w:val="28"/>
          <w:lang w:eastAsia="zh-CN"/>
        </w:rPr>
        <w:t>～</w:t>
      </w:r>
      <w:r w:rsidRPr="00B419CA">
        <w:rPr>
          <w:rFonts w:ascii="宋体" w:eastAsia="仿宋_GB2312" w:hAnsiTheme="minorHAnsi" w:cstheme="minorBidi"/>
          <w:kern w:val="0"/>
          <w:sz w:val="28"/>
          <w:szCs w:val="28"/>
          <w:lang w:eastAsia="zh-CN"/>
        </w:rPr>
        <w:t>1.0</w:t>
      </w:r>
      <w:r w:rsidRPr="00B419CA">
        <w:rPr>
          <w:rFonts w:ascii="宋体" w:eastAsia="仿宋_GB2312" w:hAnsiTheme="minorHAnsi" w:cstheme="minorBidi" w:hint="eastAsia"/>
          <w:kern w:val="0"/>
          <w:sz w:val="28"/>
          <w:szCs w:val="28"/>
          <w:lang w:eastAsia="zh-CN"/>
        </w:rPr>
        <w:t>×</w:t>
      </w:r>
      <w:r w:rsidRPr="00B419CA">
        <w:rPr>
          <w:rFonts w:ascii="宋体" w:eastAsia="仿宋_GB2312" w:hAnsiTheme="minorHAnsi" w:cstheme="minorBidi"/>
          <w:kern w:val="0"/>
          <w:sz w:val="28"/>
          <w:szCs w:val="28"/>
          <w:lang w:eastAsia="zh-CN"/>
        </w:rPr>
        <w:t>10</w:t>
      </w:r>
      <w:r w:rsidRPr="00B419CA">
        <w:rPr>
          <w:rFonts w:ascii="宋体" w:eastAsia="仿宋_GB2312" w:hAnsiTheme="minorHAnsi" w:cstheme="minorBidi"/>
          <w:kern w:val="0"/>
          <w:sz w:val="28"/>
          <w:szCs w:val="28"/>
          <w:vertAlign w:val="superscript"/>
          <w:lang w:eastAsia="zh-CN"/>
        </w:rPr>
        <w:t>0</w:t>
      </w:r>
      <w:r w:rsidRPr="00B419CA">
        <w:rPr>
          <w:rFonts w:ascii="宋体" w:eastAsia="仿宋_GB2312" w:hAnsiTheme="minorHAnsi" w:cstheme="minorBidi" w:hint="eastAsia"/>
          <w:kern w:val="0"/>
          <w:sz w:val="28"/>
          <w:szCs w:val="28"/>
          <w:lang w:eastAsia="zh-CN"/>
        </w:rPr>
        <w:t>拷贝</w:t>
      </w:r>
      <w:r w:rsidRPr="00B419CA">
        <w:rPr>
          <w:rFonts w:ascii="宋体" w:eastAsia="仿宋_GB2312" w:hAnsiTheme="minorHAnsi" w:cstheme="minorBidi"/>
          <w:kern w:val="0"/>
          <w:sz w:val="28"/>
          <w:szCs w:val="28"/>
          <w:lang w:eastAsia="zh-CN"/>
        </w:rPr>
        <w:t>/</w:t>
      </w:r>
      <w:r w:rsidRPr="00B419CA">
        <w:rPr>
          <w:rFonts w:ascii="宋体" w:eastAsia="仿宋_GB2312" w:hAnsiTheme="minorHAnsi" w:cstheme="minorBidi"/>
          <w:kern w:val="0"/>
          <w:sz w:val="28"/>
          <w:szCs w:val="28"/>
          <w:lang w:eastAsia="zh-CN"/>
        </w:rPr>
        <w:t>μ</w:t>
      </w:r>
      <w:r w:rsidRPr="00B419CA">
        <w:rPr>
          <w:rFonts w:ascii="宋体" w:eastAsia="仿宋_GB2312" w:hAnsiTheme="minorHAnsi" w:cstheme="minorBidi"/>
          <w:kern w:val="0"/>
          <w:sz w:val="28"/>
          <w:szCs w:val="28"/>
          <w:lang w:eastAsia="zh-CN"/>
        </w:rPr>
        <w:t>L)</w:t>
      </w:r>
      <w:r w:rsidRPr="00B419CA">
        <w:rPr>
          <w:rFonts w:ascii="宋体" w:eastAsia="仿宋_GB2312" w:hAnsiTheme="minorHAnsi" w:cstheme="minorBidi" w:hint="eastAsia"/>
          <w:kern w:val="0"/>
          <w:sz w:val="28"/>
          <w:szCs w:val="28"/>
          <w:lang w:eastAsia="zh-CN"/>
        </w:rPr>
        <w:t>的标准品</w:t>
      </w:r>
      <w:r w:rsidRPr="00B419CA">
        <w:rPr>
          <w:rFonts w:ascii="宋体" w:eastAsia="仿宋_GB2312" w:hAnsiTheme="minorHAnsi" w:cstheme="minorBidi"/>
          <w:kern w:val="0"/>
          <w:sz w:val="28"/>
          <w:szCs w:val="28"/>
          <w:lang w:eastAsia="zh-CN"/>
        </w:rPr>
        <w:t>DNA</w:t>
      </w:r>
      <w:r w:rsidRPr="00B419CA">
        <w:rPr>
          <w:rFonts w:ascii="宋体" w:eastAsia="仿宋_GB2312" w:hAnsiTheme="minorHAnsi" w:cstheme="minorBidi" w:hint="eastAsia"/>
          <w:kern w:val="0"/>
          <w:sz w:val="28"/>
          <w:szCs w:val="28"/>
          <w:lang w:eastAsia="zh-CN"/>
        </w:rPr>
        <w:t>为模板，采用优化后荧光定量</w:t>
      </w:r>
      <w:r w:rsidRPr="00B419CA">
        <w:rPr>
          <w:rFonts w:ascii="宋体" w:eastAsia="仿宋_GB2312" w:hAnsiTheme="minorHAnsi" w:cstheme="minorBidi"/>
          <w:kern w:val="0"/>
          <w:sz w:val="28"/>
          <w:szCs w:val="28"/>
          <w:lang w:eastAsia="zh-CN"/>
        </w:rPr>
        <w:t>PCR</w:t>
      </w:r>
      <w:r w:rsidRPr="00B419CA">
        <w:rPr>
          <w:rFonts w:ascii="宋体" w:eastAsia="仿宋_GB2312" w:hAnsiTheme="minorHAnsi" w:cstheme="minorBidi" w:hint="eastAsia"/>
          <w:kern w:val="0"/>
          <w:sz w:val="28"/>
          <w:szCs w:val="28"/>
          <w:lang w:eastAsia="zh-CN"/>
        </w:rPr>
        <w:t>进行检测；利用数据分析软件进行分析，建立起始模板拷贝数</w:t>
      </w:r>
      <w:r w:rsidRPr="00B419CA">
        <w:rPr>
          <w:rFonts w:ascii="宋体" w:eastAsia="仿宋_GB2312" w:hAnsiTheme="minorHAnsi" w:cstheme="minorBidi"/>
          <w:kern w:val="0"/>
          <w:sz w:val="28"/>
          <w:szCs w:val="28"/>
          <w:lang w:eastAsia="zh-CN"/>
        </w:rPr>
        <w:t>(X)</w:t>
      </w:r>
      <w:r w:rsidRPr="00B419CA">
        <w:rPr>
          <w:rFonts w:ascii="宋体" w:eastAsia="仿宋_GB2312" w:hAnsiTheme="minorHAnsi" w:cstheme="minorBidi" w:hint="eastAsia"/>
          <w:kern w:val="0"/>
          <w:sz w:val="28"/>
          <w:szCs w:val="28"/>
          <w:lang w:eastAsia="zh-CN"/>
        </w:rPr>
        <w:t>的对数与</w:t>
      </w:r>
      <w:r w:rsidRPr="00B419CA">
        <w:rPr>
          <w:rFonts w:ascii="宋体" w:eastAsia="仿宋_GB2312" w:hAnsiTheme="minorHAnsi" w:cstheme="minorBidi"/>
          <w:kern w:val="0"/>
          <w:sz w:val="28"/>
          <w:szCs w:val="28"/>
          <w:lang w:eastAsia="zh-CN"/>
        </w:rPr>
        <w:t>Ct</w:t>
      </w:r>
      <w:r w:rsidRPr="00B419CA">
        <w:rPr>
          <w:rFonts w:ascii="宋体" w:eastAsia="仿宋_GB2312" w:hAnsiTheme="minorHAnsi" w:cstheme="minorBidi" w:hint="eastAsia"/>
          <w:kern w:val="0"/>
          <w:sz w:val="28"/>
          <w:szCs w:val="28"/>
          <w:lang w:eastAsia="zh-CN"/>
        </w:rPr>
        <w:t>值</w:t>
      </w:r>
      <w:r w:rsidRPr="00B419CA">
        <w:rPr>
          <w:rFonts w:ascii="宋体" w:eastAsia="仿宋_GB2312" w:hAnsiTheme="minorHAnsi" w:cstheme="minorBidi"/>
          <w:kern w:val="0"/>
          <w:sz w:val="28"/>
          <w:szCs w:val="28"/>
          <w:lang w:eastAsia="zh-CN"/>
        </w:rPr>
        <w:t>(Y)</w:t>
      </w:r>
      <w:r w:rsidRPr="00B419CA">
        <w:rPr>
          <w:rFonts w:ascii="宋体" w:eastAsia="仿宋_GB2312" w:hAnsiTheme="minorHAnsi" w:cstheme="minorBidi" w:hint="eastAsia"/>
          <w:kern w:val="0"/>
          <w:sz w:val="28"/>
          <w:szCs w:val="28"/>
          <w:lang w:eastAsia="zh-CN"/>
        </w:rPr>
        <w:t>之间的标准曲线和标准方程，并根据各标准品</w:t>
      </w:r>
      <w:r w:rsidRPr="00B419CA">
        <w:rPr>
          <w:rFonts w:ascii="宋体" w:eastAsia="仿宋_GB2312" w:hAnsiTheme="minorHAnsi" w:cstheme="minorBidi"/>
          <w:kern w:val="0"/>
          <w:sz w:val="28"/>
          <w:szCs w:val="28"/>
          <w:lang w:eastAsia="zh-CN"/>
        </w:rPr>
        <w:t>DNA</w:t>
      </w:r>
      <w:r w:rsidRPr="00B419CA">
        <w:rPr>
          <w:rFonts w:ascii="宋体" w:eastAsia="仿宋_GB2312" w:hAnsiTheme="minorHAnsi" w:cstheme="minorBidi" w:hint="eastAsia"/>
          <w:kern w:val="0"/>
          <w:sz w:val="28"/>
          <w:szCs w:val="28"/>
          <w:lang w:eastAsia="zh-CN"/>
        </w:rPr>
        <w:t>的扩增结果来判断该方法的定量范围和敏感性。</w:t>
      </w:r>
      <w:r w:rsidR="00321D41" w:rsidRPr="00B419CA">
        <w:rPr>
          <w:rFonts w:ascii="宋体" w:eastAsia="仿宋_GB2312" w:hAnsiTheme="minorHAnsi" w:cstheme="minorBidi" w:hint="eastAsia"/>
          <w:kern w:val="0"/>
          <w:sz w:val="28"/>
          <w:szCs w:val="28"/>
          <w:lang w:eastAsia="zh-CN"/>
        </w:rPr>
        <w:t>结果显示</w:t>
      </w:r>
      <w:r w:rsidR="00321D41" w:rsidRPr="00B419CA">
        <w:rPr>
          <w:rFonts w:ascii="宋体" w:eastAsia="仿宋_GB2312" w:hAnsiTheme="minorHAnsi" w:cstheme="minorBidi"/>
          <w:kern w:val="0"/>
          <w:sz w:val="28"/>
          <w:szCs w:val="28"/>
          <w:lang w:eastAsia="zh-CN"/>
        </w:rPr>
        <w:t>(</w:t>
      </w:r>
      <w:r w:rsidR="00321D41" w:rsidRPr="00B419CA">
        <w:rPr>
          <w:rFonts w:ascii="宋体" w:eastAsia="仿宋_GB2312" w:hAnsiTheme="minorHAnsi" w:cstheme="minorBidi" w:hint="eastAsia"/>
          <w:kern w:val="0"/>
          <w:sz w:val="28"/>
          <w:szCs w:val="28"/>
          <w:lang w:eastAsia="zh-CN"/>
        </w:rPr>
        <w:t>图</w:t>
      </w:r>
      <w:r w:rsidR="00321D41" w:rsidRPr="00B419CA">
        <w:rPr>
          <w:rFonts w:ascii="宋体" w:eastAsia="仿宋_GB2312" w:hAnsiTheme="minorHAnsi" w:cstheme="minorBidi"/>
          <w:kern w:val="0"/>
          <w:sz w:val="28"/>
          <w:szCs w:val="28"/>
          <w:lang w:eastAsia="zh-CN"/>
        </w:rPr>
        <w:t>3A)</w:t>
      </w:r>
      <w:r w:rsidR="00321D41" w:rsidRPr="00B419CA">
        <w:rPr>
          <w:rFonts w:ascii="宋体" w:eastAsia="仿宋_GB2312" w:hAnsiTheme="minorHAnsi" w:cstheme="minorBidi" w:hint="eastAsia"/>
          <w:kern w:val="0"/>
          <w:sz w:val="28"/>
          <w:szCs w:val="28"/>
          <w:lang w:eastAsia="zh-CN"/>
        </w:rPr>
        <w:t>，各梯度标准品扩增曲线重复性好、荧光强度增量明显，高浓度标准品</w:t>
      </w:r>
      <w:r w:rsidR="00321D41" w:rsidRPr="00B419CA">
        <w:rPr>
          <w:rFonts w:ascii="宋体" w:eastAsia="仿宋_GB2312" w:hAnsiTheme="minorHAnsi" w:cstheme="minorBidi"/>
          <w:kern w:val="0"/>
          <w:sz w:val="28"/>
          <w:szCs w:val="28"/>
          <w:lang w:eastAsia="zh-CN"/>
        </w:rPr>
        <w:t>(1.0</w:t>
      </w:r>
      <w:r w:rsidR="00321D41" w:rsidRPr="00B419CA">
        <w:rPr>
          <w:rFonts w:ascii="宋体" w:eastAsia="仿宋_GB2312" w:hAnsiTheme="minorHAnsi" w:cstheme="minorBidi"/>
          <w:kern w:val="0"/>
          <w:sz w:val="28"/>
          <w:szCs w:val="28"/>
          <w:lang w:eastAsia="zh-CN"/>
        </w:rPr>
        <w:t>×</w:t>
      </w:r>
      <w:r w:rsidR="00321D41" w:rsidRPr="00B419CA">
        <w:rPr>
          <w:rFonts w:ascii="宋体" w:eastAsia="仿宋_GB2312" w:hAnsiTheme="minorHAnsi" w:cstheme="minorBidi"/>
          <w:kern w:val="0"/>
          <w:sz w:val="28"/>
          <w:szCs w:val="28"/>
          <w:lang w:eastAsia="zh-CN"/>
        </w:rPr>
        <w:t>10</w:t>
      </w:r>
      <w:r w:rsidR="00321D41" w:rsidRPr="00B419CA">
        <w:rPr>
          <w:rFonts w:ascii="宋体" w:eastAsia="仿宋_GB2312" w:hAnsiTheme="minorHAnsi" w:cstheme="minorBidi"/>
          <w:kern w:val="0"/>
          <w:sz w:val="28"/>
          <w:szCs w:val="28"/>
          <w:vertAlign w:val="superscript"/>
          <w:lang w:eastAsia="zh-CN"/>
        </w:rPr>
        <w:t>9</w:t>
      </w:r>
      <w:r w:rsidR="00B419CA" w:rsidRPr="00B419CA">
        <w:rPr>
          <w:rFonts w:ascii="宋体" w:eastAsia="仿宋_GB2312" w:hAnsiTheme="minorHAnsi" w:cstheme="minorBidi" w:hint="eastAsia"/>
          <w:kern w:val="0"/>
          <w:sz w:val="28"/>
          <w:szCs w:val="28"/>
          <w:lang w:eastAsia="zh-CN"/>
        </w:rPr>
        <w:t>～</w:t>
      </w:r>
      <w:r w:rsidR="00321D41" w:rsidRPr="00B419CA">
        <w:rPr>
          <w:rFonts w:ascii="宋体" w:eastAsia="仿宋_GB2312" w:hAnsiTheme="minorHAnsi" w:cstheme="minorBidi"/>
          <w:kern w:val="0"/>
          <w:sz w:val="28"/>
          <w:szCs w:val="28"/>
          <w:lang w:eastAsia="zh-CN"/>
        </w:rPr>
        <w:t>1.0</w:t>
      </w:r>
      <w:r w:rsidR="00321D41" w:rsidRPr="00B419CA">
        <w:rPr>
          <w:rFonts w:ascii="宋体" w:eastAsia="仿宋_GB2312" w:hAnsiTheme="minorHAnsi" w:cstheme="minorBidi"/>
          <w:kern w:val="0"/>
          <w:sz w:val="28"/>
          <w:szCs w:val="28"/>
          <w:lang w:eastAsia="zh-CN"/>
        </w:rPr>
        <w:t>×</w:t>
      </w:r>
      <w:r w:rsidR="00321D41" w:rsidRPr="00B419CA">
        <w:rPr>
          <w:rFonts w:ascii="宋体" w:eastAsia="仿宋_GB2312" w:hAnsiTheme="minorHAnsi" w:cstheme="minorBidi"/>
          <w:kern w:val="0"/>
          <w:sz w:val="28"/>
          <w:szCs w:val="28"/>
          <w:lang w:eastAsia="zh-CN"/>
        </w:rPr>
        <w:t>10</w:t>
      </w:r>
      <w:r w:rsidR="00321D41" w:rsidRPr="00B419CA">
        <w:rPr>
          <w:rFonts w:ascii="宋体" w:eastAsia="仿宋_GB2312" w:hAnsiTheme="minorHAnsi" w:cstheme="minorBidi"/>
          <w:kern w:val="0"/>
          <w:sz w:val="28"/>
          <w:szCs w:val="28"/>
          <w:vertAlign w:val="superscript"/>
          <w:lang w:eastAsia="zh-CN"/>
        </w:rPr>
        <w:t>3</w:t>
      </w:r>
      <w:r w:rsidR="00321D41" w:rsidRPr="00B419CA">
        <w:rPr>
          <w:rFonts w:ascii="宋体" w:eastAsia="仿宋_GB2312" w:hAnsiTheme="minorHAnsi" w:cstheme="minorBidi" w:hint="eastAsia"/>
          <w:kern w:val="0"/>
          <w:sz w:val="28"/>
          <w:szCs w:val="28"/>
          <w:lang w:eastAsia="zh-CN"/>
        </w:rPr>
        <w:t>拷贝</w:t>
      </w:r>
      <w:r w:rsidR="00321D41" w:rsidRPr="00B419CA">
        <w:rPr>
          <w:rFonts w:ascii="宋体" w:eastAsia="仿宋_GB2312" w:hAnsiTheme="minorHAnsi" w:cstheme="minorBidi"/>
          <w:kern w:val="0"/>
          <w:sz w:val="28"/>
          <w:szCs w:val="28"/>
          <w:lang w:eastAsia="zh-CN"/>
        </w:rPr>
        <w:t>/</w:t>
      </w:r>
      <w:r w:rsidR="00321D41" w:rsidRPr="00B419CA">
        <w:rPr>
          <w:rFonts w:ascii="宋体" w:eastAsia="仿宋_GB2312" w:hAnsiTheme="minorHAnsi" w:cstheme="minorBidi"/>
          <w:kern w:val="0"/>
          <w:sz w:val="28"/>
          <w:szCs w:val="28"/>
          <w:lang w:eastAsia="zh-CN"/>
        </w:rPr>
        <w:t>μ</w:t>
      </w:r>
      <w:r w:rsidR="00321D41" w:rsidRPr="00B419CA">
        <w:rPr>
          <w:rFonts w:ascii="宋体" w:eastAsia="仿宋_GB2312" w:hAnsiTheme="minorHAnsi" w:cstheme="minorBidi"/>
          <w:kern w:val="0"/>
          <w:sz w:val="28"/>
          <w:szCs w:val="28"/>
          <w:lang w:eastAsia="zh-CN"/>
        </w:rPr>
        <w:t>L)</w:t>
      </w:r>
      <w:r w:rsidR="00321D41" w:rsidRPr="00B419CA">
        <w:rPr>
          <w:rFonts w:ascii="宋体" w:eastAsia="仿宋_GB2312" w:hAnsiTheme="minorHAnsi" w:cstheme="minorBidi" w:hint="eastAsia"/>
          <w:kern w:val="0"/>
          <w:sz w:val="28"/>
          <w:szCs w:val="28"/>
          <w:lang w:eastAsia="zh-CN"/>
        </w:rPr>
        <w:t>的扩增曲线呈现典型的</w:t>
      </w:r>
      <w:r w:rsidR="00321D41" w:rsidRPr="00B419CA">
        <w:rPr>
          <w:rFonts w:ascii="宋体" w:eastAsia="仿宋_GB2312" w:hAnsiTheme="minorHAnsi" w:cstheme="minorBidi"/>
          <w:kern w:val="0"/>
          <w:sz w:val="28"/>
          <w:szCs w:val="28"/>
          <w:lang w:eastAsia="zh-CN"/>
        </w:rPr>
        <w:t>“</w:t>
      </w:r>
      <w:r w:rsidR="00321D41" w:rsidRPr="00B419CA">
        <w:rPr>
          <w:rFonts w:ascii="宋体" w:eastAsia="仿宋_GB2312" w:hAnsiTheme="minorHAnsi" w:cstheme="minorBidi"/>
          <w:kern w:val="0"/>
          <w:sz w:val="28"/>
          <w:szCs w:val="28"/>
          <w:lang w:eastAsia="zh-CN"/>
        </w:rPr>
        <w:t>S</w:t>
      </w:r>
      <w:r w:rsidR="00321D41" w:rsidRPr="00B419CA">
        <w:rPr>
          <w:rFonts w:ascii="宋体" w:eastAsia="仿宋_GB2312" w:hAnsiTheme="minorHAnsi" w:cstheme="minorBidi"/>
          <w:kern w:val="0"/>
          <w:sz w:val="28"/>
          <w:szCs w:val="28"/>
          <w:lang w:eastAsia="zh-CN"/>
        </w:rPr>
        <w:t>”</w:t>
      </w:r>
      <w:r w:rsidR="00321D41" w:rsidRPr="00B419CA">
        <w:rPr>
          <w:rFonts w:ascii="宋体" w:eastAsia="仿宋_GB2312" w:hAnsiTheme="minorHAnsi" w:cstheme="minorBidi" w:hint="eastAsia"/>
          <w:kern w:val="0"/>
          <w:sz w:val="28"/>
          <w:szCs w:val="28"/>
          <w:lang w:eastAsia="zh-CN"/>
        </w:rPr>
        <w:t>型，低浓度标准品</w:t>
      </w:r>
      <w:r w:rsidR="00321D41" w:rsidRPr="00B419CA">
        <w:rPr>
          <w:rFonts w:ascii="宋体" w:eastAsia="仿宋_GB2312" w:hAnsiTheme="minorHAnsi" w:cstheme="minorBidi"/>
          <w:kern w:val="0"/>
          <w:sz w:val="28"/>
          <w:szCs w:val="28"/>
          <w:lang w:eastAsia="zh-CN"/>
        </w:rPr>
        <w:t>(1.0</w:t>
      </w:r>
      <w:r w:rsidR="00321D41" w:rsidRPr="00B419CA">
        <w:rPr>
          <w:rFonts w:ascii="宋体" w:eastAsia="仿宋_GB2312" w:hAnsiTheme="minorHAnsi" w:cstheme="minorBidi"/>
          <w:kern w:val="0"/>
          <w:sz w:val="28"/>
          <w:szCs w:val="28"/>
          <w:lang w:eastAsia="zh-CN"/>
        </w:rPr>
        <w:t>×</w:t>
      </w:r>
      <w:r w:rsidR="00321D41" w:rsidRPr="00B419CA">
        <w:rPr>
          <w:rFonts w:ascii="宋体" w:eastAsia="仿宋_GB2312" w:hAnsiTheme="minorHAnsi" w:cstheme="minorBidi"/>
          <w:kern w:val="0"/>
          <w:sz w:val="28"/>
          <w:szCs w:val="28"/>
          <w:lang w:eastAsia="zh-CN"/>
        </w:rPr>
        <w:t>10</w:t>
      </w:r>
      <w:r w:rsidR="00321D41" w:rsidRPr="00B419CA">
        <w:rPr>
          <w:rFonts w:ascii="宋体" w:eastAsia="仿宋_GB2312" w:hAnsiTheme="minorHAnsi" w:cstheme="minorBidi"/>
          <w:kern w:val="0"/>
          <w:sz w:val="28"/>
          <w:szCs w:val="28"/>
          <w:vertAlign w:val="superscript"/>
          <w:lang w:eastAsia="zh-CN"/>
        </w:rPr>
        <w:t>2</w:t>
      </w:r>
      <w:r w:rsidR="00B419CA" w:rsidRPr="00B419CA">
        <w:rPr>
          <w:rFonts w:ascii="宋体" w:eastAsia="仿宋_GB2312" w:hAnsiTheme="minorHAnsi" w:cstheme="minorBidi" w:hint="eastAsia"/>
          <w:kern w:val="0"/>
          <w:sz w:val="28"/>
          <w:szCs w:val="28"/>
          <w:lang w:eastAsia="zh-CN"/>
        </w:rPr>
        <w:t>～</w:t>
      </w:r>
      <w:r w:rsidR="00321D41" w:rsidRPr="00B419CA">
        <w:rPr>
          <w:rFonts w:ascii="宋体" w:eastAsia="仿宋_GB2312" w:hAnsiTheme="minorHAnsi" w:cstheme="minorBidi"/>
          <w:kern w:val="0"/>
          <w:sz w:val="28"/>
          <w:szCs w:val="28"/>
          <w:lang w:eastAsia="zh-CN"/>
        </w:rPr>
        <w:t>1.0</w:t>
      </w:r>
      <w:r w:rsidR="00321D41" w:rsidRPr="00B419CA">
        <w:rPr>
          <w:rFonts w:ascii="宋体" w:eastAsia="仿宋_GB2312" w:hAnsiTheme="minorHAnsi" w:cstheme="minorBidi"/>
          <w:kern w:val="0"/>
          <w:sz w:val="28"/>
          <w:szCs w:val="28"/>
          <w:lang w:eastAsia="zh-CN"/>
        </w:rPr>
        <w:t>×</w:t>
      </w:r>
      <w:r w:rsidR="00321D41" w:rsidRPr="00B419CA">
        <w:rPr>
          <w:rFonts w:ascii="宋体" w:eastAsia="仿宋_GB2312" w:hAnsiTheme="minorHAnsi" w:cstheme="minorBidi"/>
          <w:kern w:val="0"/>
          <w:sz w:val="28"/>
          <w:szCs w:val="28"/>
          <w:lang w:eastAsia="zh-CN"/>
        </w:rPr>
        <w:t>10</w:t>
      </w:r>
      <w:r w:rsidR="00321D41" w:rsidRPr="00B419CA">
        <w:rPr>
          <w:rFonts w:ascii="宋体" w:eastAsia="仿宋_GB2312" w:hAnsiTheme="minorHAnsi" w:cstheme="minorBidi"/>
          <w:kern w:val="0"/>
          <w:sz w:val="28"/>
          <w:szCs w:val="28"/>
          <w:vertAlign w:val="superscript"/>
          <w:lang w:eastAsia="zh-CN"/>
        </w:rPr>
        <w:t>0</w:t>
      </w:r>
      <w:r w:rsidR="00321D41" w:rsidRPr="00B419CA">
        <w:rPr>
          <w:rFonts w:ascii="宋体" w:eastAsia="仿宋_GB2312" w:hAnsiTheme="minorHAnsi" w:cstheme="minorBidi" w:hint="eastAsia"/>
          <w:kern w:val="0"/>
          <w:sz w:val="28"/>
          <w:szCs w:val="28"/>
          <w:lang w:eastAsia="zh-CN"/>
        </w:rPr>
        <w:t>拷贝</w:t>
      </w:r>
      <w:r w:rsidR="00321D41" w:rsidRPr="00B419CA">
        <w:rPr>
          <w:rFonts w:ascii="宋体" w:eastAsia="仿宋_GB2312" w:hAnsiTheme="minorHAnsi" w:cstheme="minorBidi"/>
          <w:kern w:val="0"/>
          <w:sz w:val="28"/>
          <w:szCs w:val="28"/>
          <w:lang w:eastAsia="zh-CN"/>
        </w:rPr>
        <w:t>/</w:t>
      </w:r>
      <w:r w:rsidR="00321D41" w:rsidRPr="00B419CA">
        <w:rPr>
          <w:rFonts w:ascii="宋体" w:eastAsia="仿宋_GB2312" w:hAnsiTheme="minorHAnsi" w:cstheme="minorBidi"/>
          <w:kern w:val="0"/>
          <w:sz w:val="28"/>
          <w:szCs w:val="28"/>
          <w:lang w:eastAsia="zh-CN"/>
        </w:rPr>
        <w:t>μ</w:t>
      </w:r>
      <w:r w:rsidR="00321D41" w:rsidRPr="00B419CA">
        <w:rPr>
          <w:rFonts w:ascii="宋体" w:eastAsia="仿宋_GB2312" w:hAnsiTheme="minorHAnsi" w:cstheme="minorBidi"/>
          <w:kern w:val="0"/>
          <w:sz w:val="28"/>
          <w:szCs w:val="28"/>
          <w:lang w:eastAsia="zh-CN"/>
        </w:rPr>
        <w:t>L)</w:t>
      </w:r>
      <w:r w:rsidR="00321D41" w:rsidRPr="00B419CA">
        <w:rPr>
          <w:rFonts w:ascii="宋体" w:eastAsia="仿宋_GB2312" w:hAnsiTheme="minorHAnsi" w:cstheme="minorBidi" w:hint="eastAsia"/>
          <w:kern w:val="0"/>
          <w:sz w:val="28"/>
          <w:szCs w:val="28"/>
          <w:lang w:eastAsia="zh-CN"/>
        </w:rPr>
        <w:t>的扩增曲线因未达扩增平台期呈半</w:t>
      </w:r>
      <w:r w:rsidR="00321D41" w:rsidRPr="00B419CA">
        <w:rPr>
          <w:rFonts w:ascii="宋体" w:eastAsia="仿宋_GB2312" w:hAnsiTheme="minorHAnsi" w:cstheme="minorBidi"/>
          <w:kern w:val="0"/>
          <w:sz w:val="28"/>
          <w:szCs w:val="28"/>
          <w:lang w:eastAsia="zh-CN"/>
        </w:rPr>
        <w:t>“</w:t>
      </w:r>
      <w:r w:rsidR="00321D41" w:rsidRPr="00B419CA">
        <w:rPr>
          <w:rFonts w:ascii="宋体" w:eastAsia="仿宋_GB2312" w:hAnsiTheme="minorHAnsi" w:cstheme="minorBidi"/>
          <w:kern w:val="0"/>
          <w:sz w:val="28"/>
          <w:szCs w:val="28"/>
          <w:lang w:eastAsia="zh-CN"/>
        </w:rPr>
        <w:t>S</w:t>
      </w:r>
      <w:r w:rsidR="00321D41" w:rsidRPr="00B419CA">
        <w:rPr>
          <w:rFonts w:ascii="宋体" w:eastAsia="仿宋_GB2312" w:hAnsiTheme="minorHAnsi" w:cstheme="minorBidi"/>
          <w:kern w:val="0"/>
          <w:sz w:val="28"/>
          <w:szCs w:val="28"/>
          <w:lang w:eastAsia="zh-CN"/>
        </w:rPr>
        <w:t>”</w:t>
      </w:r>
      <w:r w:rsidR="00321D41" w:rsidRPr="00B419CA">
        <w:rPr>
          <w:rFonts w:ascii="宋体" w:eastAsia="仿宋_GB2312" w:hAnsiTheme="minorHAnsi" w:cstheme="minorBidi" w:hint="eastAsia"/>
          <w:kern w:val="0"/>
          <w:sz w:val="28"/>
          <w:szCs w:val="28"/>
          <w:lang w:eastAsia="zh-CN"/>
        </w:rPr>
        <w:t>型，阴性对照和空白对照没有出现任何扩增。经数据分析建立标准曲线</w:t>
      </w:r>
      <w:r w:rsidR="00321D41" w:rsidRPr="00B419CA">
        <w:rPr>
          <w:rFonts w:ascii="宋体" w:eastAsia="仿宋_GB2312" w:hAnsiTheme="minorHAnsi" w:cstheme="minorBidi"/>
          <w:kern w:val="0"/>
          <w:sz w:val="28"/>
          <w:szCs w:val="28"/>
          <w:lang w:eastAsia="zh-CN"/>
        </w:rPr>
        <w:t xml:space="preserve"> (</w:t>
      </w:r>
      <w:r w:rsidR="00321D41" w:rsidRPr="00B419CA">
        <w:rPr>
          <w:rFonts w:ascii="宋体" w:eastAsia="仿宋_GB2312" w:hAnsiTheme="minorHAnsi" w:cstheme="minorBidi" w:hint="eastAsia"/>
          <w:kern w:val="0"/>
          <w:sz w:val="28"/>
          <w:szCs w:val="28"/>
          <w:lang w:eastAsia="zh-CN"/>
        </w:rPr>
        <w:t>图</w:t>
      </w:r>
      <w:r w:rsidR="00321D41" w:rsidRPr="00B419CA">
        <w:rPr>
          <w:rFonts w:ascii="宋体" w:eastAsia="仿宋_GB2312" w:hAnsiTheme="minorHAnsi" w:cstheme="minorBidi"/>
          <w:kern w:val="0"/>
          <w:sz w:val="28"/>
          <w:szCs w:val="28"/>
          <w:lang w:eastAsia="zh-CN"/>
        </w:rPr>
        <w:t>3B)</w:t>
      </w:r>
      <w:r w:rsidR="00321D41" w:rsidRPr="00B419CA">
        <w:rPr>
          <w:rFonts w:ascii="宋体" w:eastAsia="仿宋_GB2312" w:hAnsiTheme="minorHAnsi" w:cstheme="minorBidi" w:hint="eastAsia"/>
          <w:kern w:val="0"/>
          <w:sz w:val="28"/>
          <w:szCs w:val="28"/>
          <w:lang w:eastAsia="zh-CN"/>
        </w:rPr>
        <w:t>，起始模板拷贝数为</w:t>
      </w:r>
      <w:r w:rsidR="00321D41" w:rsidRPr="00B419CA">
        <w:rPr>
          <w:rFonts w:ascii="宋体" w:eastAsia="仿宋_GB2312" w:hAnsiTheme="minorHAnsi" w:cstheme="minorBidi"/>
          <w:kern w:val="0"/>
          <w:sz w:val="28"/>
          <w:szCs w:val="28"/>
          <w:lang w:eastAsia="zh-CN"/>
        </w:rPr>
        <w:t>2.0</w:t>
      </w:r>
      <w:r w:rsidR="00321D41" w:rsidRPr="00B419CA">
        <w:rPr>
          <w:rFonts w:ascii="宋体" w:eastAsia="仿宋_GB2312" w:hAnsiTheme="minorHAnsi" w:cstheme="minorBidi"/>
          <w:kern w:val="0"/>
          <w:sz w:val="28"/>
          <w:szCs w:val="28"/>
          <w:lang w:eastAsia="zh-CN"/>
        </w:rPr>
        <w:t>×</w:t>
      </w:r>
      <w:r w:rsidR="00321D41" w:rsidRPr="00B419CA">
        <w:rPr>
          <w:rFonts w:ascii="宋体" w:eastAsia="仿宋_GB2312" w:hAnsiTheme="minorHAnsi" w:cstheme="minorBidi"/>
          <w:kern w:val="0"/>
          <w:sz w:val="28"/>
          <w:szCs w:val="28"/>
          <w:lang w:eastAsia="zh-CN"/>
        </w:rPr>
        <w:t>10</w:t>
      </w:r>
      <w:r w:rsidR="00321D41" w:rsidRPr="00B419CA">
        <w:rPr>
          <w:rFonts w:ascii="宋体" w:eastAsia="仿宋_GB2312" w:hAnsiTheme="minorHAnsi" w:cstheme="minorBidi"/>
          <w:kern w:val="0"/>
          <w:sz w:val="28"/>
          <w:szCs w:val="28"/>
          <w:vertAlign w:val="superscript"/>
          <w:lang w:eastAsia="zh-CN"/>
        </w:rPr>
        <w:t>9</w:t>
      </w:r>
      <w:r w:rsidR="00B419CA" w:rsidRPr="00B419CA">
        <w:rPr>
          <w:rFonts w:ascii="宋体" w:eastAsia="仿宋_GB2312" w:hAnsiTheme="minorHAnsi" w:cstheme="minorBidi" w:hint="eastAsia"/>
          <w:kern w:val="0"/>
          <w:sz w:val="28"/>
          <w:szCs w:val="28"/>
          <w:lang w:eastAsia="zh-CN"/>
        </w:rPr>
        <w:t>～</w:t>
      </w:r>
      <w:r w:rsidR="00321D41" w:rsidRPr="00B419CA">
        <w:rPr>
          <w:rFonts w:ascii="宋体" w:eastAsia="仿宋_GB2312" w:hAnsiTheme="minorHAnsi" w:cstheme="minorBidi"/>
          <w:kern w:val="0"/>
          <w:sz w:val="28"/>
          <w:szCs w:val="28"/>
          <w:lang w:eastAsia="zh-CN"/>
        </w:rPr>
        <w:t>2.0</w:t>
      </w:r>
      <w:r w:rsidR="00321D41" w:rsidRPr="00B419CA">
        <w:rPr>
          <w:rFonts w:ascii="宋体" w:eastAsia="仿宋_GB2312" w:hAnsiTheme="minorHAnsi" w:cstheme="minorBidi"/>
          <w:kern w:val="0"/>
          <w:sz w:val="28"/>
          <w:szCs w:val="28"/>
          <w:lang w:eastAsia="zh-CN"/>
        </w:rPr>
        <w:t>×</w:t>
      </w:r>
      <w:r w:rsidR="00321D41" w:rsidRPr="00B419CA">
        <w:rPr>
          <w:rFonts w:ascii="宋体" w:eastAsia="仿宋_GB2312" w:hAnsiTheme="minorHAnsi" w:cstheme="minorBidi"/>
          <w:kern w:val="0"/>
          <w:sz w:val="28"/>
          <w:szCs w:val="28"/>
          <w:lang w:eastAsia="zh-CN"/>
        </w:rPr>
        <w:t>10</w:t>
      </w:r>
      <w:r w:rsidR="00321D41" w:rsidRPr="00B419CA">
        <w:rPr>
          <w:rFonts w:ascii="宋体" w:eastAsia="仿宋_GB2312" w:hAnsiTheme="minorHAnsi" w:cstheme="minorBidi"/>
          <w:kern w:val="0"/>
          <w:sz w:val="28"/>
          <w:szCs w:val="28"/>
          <w:vertAlign w:val="superscript"/>
          <w:lang w:eastAsia="zh-CN"/>
        </w:rPr>
        <w:t>0</w:t>
      </w:r>
      <w:r w:rsidR="00321D41" w:rsidRPr="00B419CA">
        <w:rPr>
          <w:rFonts w:ascii="宋体" w:eastAsia="仿宋_GB2312" w:hAnsiTheme="minorHAnsi" w:cstheme="minorBidi" w:hint="eastAsia"/>
          <w:kern w:val="0"/>
          <w:sz w:val="28"/>
          <w:szCs w:val="28"/>
          <w:lang w:eastAsia="zh-CN"/>
        </w:rPr>
        <w:t>拷贝</w:t>
      </w:r>
      <w:r w:rsidR="00321D41" w:rsidRPr="00B419CA">
        <w:rPr>
          <w:rFonts w:ascii="宋体" w:eastAsia="仿宋_GB2312" w:hAnsiTheme="minorHAnsi" w:cstheme="minorBidi"/>
          <w:kern w:val="0"/>
          <w:sz w:val="28"/>
          <w:szCs w:val="28"/>
          <w:lang w:eastAsia="zh-CN"/>
        </w:rPr>
        <w:t>/</w:t>
      </w:r>
      <w:r w:rsidR="00321D41" w:rsidRPr="00B419CA">
        <w:rPr>
          <w:rFonts w:ascii="宋体" w:eastAsia="仿宋_GB2312" w:hAnsiTheme="minorHAnsi" w:cstheme="minorBidi"/>
          <w:kern w:val="0"/>
          <w:sz w:val="28"/>
          <w:szCs w:val="28"/>
          <w:lang w:eastAsia="zh-CN"/>
        </w:rPr>
        <w:t>μ</w:t>
      </w:r>
      <w:r w:rsidR="00321D41" w:rsidRPr="00B419CA">
        <w:rPr>
          <w:rFonts w:ascii="宋体" w:eastAsia="仿宋_GB2312" w:hAnsiTheme="minorHAnsi" w:cstheme="minorBidi"/>
          <w:kern w:val="0"/>
          <w:sz w:val="28"/>
          <w:szCs w:val="28"/>
          <w:lang w:eastAsia="zh-CN"/>
        </w:rPr>
        <w:t>L</w:t>
      </w:r>
      <w:r w:rsidR="00321D41" w:rsidRPr="00B419CA">
        <w:rPr>
          <w:rFonts w:ascii="宋体" w:eastAsia="仿宋_GB2312" w:hAnsiTheme="minorHAnsi" w:cstheme="minorBidi" w:hint="eastAsia"/>
          <w:kern w:val="0"/>
          <w:sz w:val="28"/>
          <w:szCs w:val="28"/>
          <w:lang w:eastAsia="zh-CN"/>
        </w:rPr>
        <w:t>时，模板浓度的对数与</w:t>
      </w:r>
      <w:r w:rsidR="00321D41" w:rsidRPr="00B419CA">
        <w:rPr>
          <w:rFonts w:ascii="宋体" w:eastAsia="仿宋_GB2312" w:hAnsiTheme="minorHAnsi" w:cstheme="minorBidi"/>
          <w:kern w:val="0"/>
          <w:sz w:val="28"/>
          <w:szCs w:val="28"/>
          <w:lang w:eastAsia="zh-CN"/>
        </w:rPr>
        <w:t>Ct</w:t>
      </w:r>
      <w:r w:rsidR="00321D41" w:rsidRPr="00B419CA">
        <w:rPr>
          <w:rFonts w:ascii="宋体" w:eastAsia="仿宋_GB2312" w:hAnsiTheme="minorHAnsi" w:cstheme="minorBidi" w:hint="eastAsia"/>
          <w:kern w:val="0"/>
          <w:sz w:val="28"/>
          <w:szCs w:val="28"/>
          <w:lang w:eastAsia="zh-CN"/>
        </w:rPr>
        <w:t>值之间呈良好的线性关系，标准曲线方程为</w:t>
      </w:r>
      <w:r w:rsidR="00321D41" w:rsidRPr="00B419CA">
        <w:rPr>
          <w:rFonts w:ascii="宋体" w:eastAsia="仿宋_GB2312" w:hAnsiTheme="minorHAnsi" w:cstheme="minorBidi"/>
          <w:kern w:val="0"/>
          <w:sz w:val="28"/>
          <w:szCs w:val="28"/>
          <w:lang w:eastAsia="zh-CN"/>
        </w:rPr>
        <w:t>Y=-3.232*LOG(X)+39.51</w:t>
      </w:r>
      <w:r w:rsidR="00C20A35" w:rsidRPr="00B419CA">
        <w:rPr>
          <w:rFonts w:ascii="宋体" w:eastAsia="仿宋_GB2312" w:hAnsiTheme="minorHAnsi" w:cstheme="minorBidi" w:hint="eastAsia"/>
          <w:kern w:val="0"/>
          <w:sz w:val="28"/>
          <w:szCs w:val="28"/>
          <w:lang w:eastAsia="zh-CN"/>
        </w:rPr>
        <w:t>，</w:t>
      </w:r>
      <w:r w:rsidR="00321D41" w:rsidRPr="00B419CA">
        <w:rPr>
          <w:rFonts w:ascii="宋体" w:eastAsia="仿宋_GB2312" w:hAnsiTheme="minorHAnsi" w:cstheme="minorBidi"/>
          <w:kern w:val="0"/>
          <w:sz w:val="28"/>
          <w:szCs w:val="28"/>
          <w:lang w:eastAsia="zh-CN"/>
        </w:rPr>
        <w:t>Eff.(</w:t>
      </w:r>
      <w:r w:rsidR="00321D41" w:rsidRPr="00B419CA">
        <w:rPr>
          <w:rFonts w:ascii="宋体" w:eastAsia="仿宋_GB2312" w:hAnsiTheme="minorHAnsi" w:cstheme="minorBidi" w:hint="eastAsia"/>
          <w:kern w:val="0"/>
          <w:sz w:val="28"/>
          <w:szCs w:val="28"/>
          <w:lang w:eastAsia="zh-CN"/>
        </w:rPr>
        <w:t>扩增效率</w:t>
      </w:r>
      <w:r w:rsidR="00321D41" w:rsidRPr="00B419CA">
        <w:rPr>
          <w:rFonts w:ascii="宋体" w:eastAsia="仿宋_GB2312" w:hAnsiTheme="minorHAnsi" w:cstheme="minorBidi"/>
          <w:kern w:val="0"/>
          <w:sz w:val="28"/>
          <w:szCs w:val="28"/>
          <w:lang w:eastAsia="zh-CN"/>
        </w:rPr>
        <w:t>)</w:t>
      </w:r>
      <w:r w:rsidR="00321D41" w:rsidRPr="00B419CA">
        <w:rPr>
          <w:rFonts w:ascii="宋体" w:eastAsia="仿宋_GB2312" w:hAnsiTheme="minorHAnsi" w:cstheme="minorBidi" w:hint="eastAsia"/>
          <w:kern w:val="0"/>
          <w:sz w:val="28"/>
          <w:szCs w:val="28"/>
          <w:lang w:eastAsia="zh-CN"/>
        </w:rPr>
        <w:t>和</w:t>
      </w:r>
      <w:r w:rsidR="00321D41" w:rsidRPr="00B419CA">
        <w:rPr>
          <w:rFonts w:ascii="宋体" w:eastAsia="仿宋_GB2312" w:hAnsiTheme="minorHAnsi" w:cstheme="minorBidi"/>
          <w:kern w:val="0"/>
          <w:sz w:val="28"/>
          <w:szCs w:val="28"/>
          <w:lang w:eastAsia="zh-CN"/>
        </w:rPr>
        <w:t>RSq(</w:t>
      </w:r>
      <w:r w:rsidR="00321D41" w:rsidRPr="00B419CA">
        <w:rPr>
          <w:rFonts w:ascii="宋体" w:eastAsia="仿宋_GB2312" w:hAnsiTheme="minorHAnsi" w:cstheme="minorBidi" w:hint="eastAsia"/>
          <w:kern w:val="0"/>
          <w:sz w:val="28"/>
          <w:szCs w:val="28"/>
          <w:lang w:eastAsia="zh-CN"/>
        </w:rPr>
        <w:t>相关系数方值</w:t>
      </w:r>
      <w:r w:rsidR="00321D41" w:rsidRPr="00B419CA">
        <w:rPr>
          <w:rFonts w:ascii="宋体" w:eastAsia="仿宋_GB2312" w:hAnsiTheme="minorHAnsi" w:cstheme="minorBidi"/>
          <w:kern w:val="0"/>
          <w:sz w:val="28"/>
          <w:szCs w:val="28"/>
          <w:lang w:eastAsia="zh-CN"/>
        </w:rPr>
        <w:t>)</w:t>
      </w:r>
      <w:r w:rsidR="00321D41" w:rsidRPr="00B419CA">
        <w:rPr>
          <w:rFonts w:ascii="宋体" w:eastAsia="仿宋_GB2312" w:hAnsiTheme="minorHAnsi" w:cstheme="minorBidi" w:hint="eastAsia"/>
          <w:kern w:val="0"/>
          <w:sz w:val="28"/>
          <w:szCs w:val="28"/>
          <w:lang w:eastAsia="zh-CN"/>
        </w:rPr>
        <w:t>分别为</w:t>
      </w:r>
      <w:r w:rsidR="00321D41" w:rsidRPr="00B419CA">
        <w:rPr>
          <w:rFonts w:ascii="宋体" w:eastAsia="仿宋_GB2312" w:hAnsiTheme="minorHAnsi" w:cstheme="minorBidi"/>
          <w:kern w:val="0"/>
          <w:sz w:val="28"/>
          <w:szCs w:val="28"/>
          <w:lang w:eastAsia="zh-CN"/>
        </w:rPr>
        <w:t>103.9%</w:t>
      </w:r>
      <w:r w:rsidR="00321D41" w:rsidRPr="00B419CA">
        <w:rPr>
          <w:rFonts w:ascii="宋体" w:eastAsia="仿宋_GB2312" w:hAnsiTheme="minorHAnsi" w:cstheme="minorBidi" w:hint="eastAsia"/>
          <w:kern w:val="0"/>
          <w:sz w:val="28"/>
          <w:szCs w:val="28"/>
          <w:lang w:eastAsia="zh-CN"/>
        </w:rPr>
        <w:t>和</w:t>
      </w:r>
      <w:r w:rsidR="00321D41" w:rsidRPr="00B419CA">
        <w:rPr>
          <w:rFonts w:ascii="宋体" w:eastAsia="仿宋_GB2312" w:hAnsiTheme="minorHAnsi" w:cstheme="minorBidi"/>
          <w:kern w:val="0"/>
          <w:sz w:val="28"/>
          <w:szCs w:val="28"/>
          <w:lang w:eastAsia="zh-CN"/>
        </w:rPr>
        <w:t>1.000</w:t>
      </w:r>
      <w:r w:rsidR="00321D41" w:rsidRPr="00B419CA">
        <w:rPr>
          <w:rFonts w:ascii="宋体" w:eastAsia="仿宋_GB2312" w:hAnsiTheme="minorHAnsi" w:cstheme="minorBidi" w:hint="eastAsia"/>
          <w:kern w:val="0"/>
          <w:sz w:val="28"/>
          <w:szCs w:val="28"/>
          <w:lang w:eastAsia="zh-CN"/>
        </w:rPr>
        <w:t>；标准品</w:t>
      </w:r>
      <w:r w:rsidR="00321D41" w:rsidRPr="00B419CA">
        <w:rPr>
          <w:rFonts w:ascii="宋体" w:eastAsia="仿宋_GB2312" w:hAnsiTheme="minorHAnsi" w:cstheme="minorBidi"/>
          <w:kern w:val="0"/>
          <w:sz w:val="28"/>
          <w:szCs w:val="28"/>
          <w:lang w:eastAsia="zh-CN"/>
        </w:rPr>
        <w:t>DNA</w:t>
      </w:r>
      <w:r w:rsidR="00321D41" w:rsidRPr="00B419CA">
        <w:rPr>
          <w:rFonts w:ascii="宋体" w:eastAsia="仿宋_GB2312" w:hAnsiTheme="minorHAnsi" w:cstheme="minorBidi" w:hint="eastAsia"/>
          <w:kern w:val="0"/>
          <w:sz w:val="28"/>
          <w:szCs w:val="28"/>
          <w:lang w:eastAsia="zh-CN"/>
        </w:rPr>
        <w:t>为</w:t>
      </w:r>
      <w:r w:rsidR="00321D41" w:rsidRPr="00B419CA">
        <w:rPr>
          <w:rFonts w:ascii="宋体" w:eastAsia="仿宋_GB2312" w:hAnsiTheme="minorHAnsi" w:cstheme="minorBidi"/>
          <w:kern w:val="0"/>
          <w:sz w:val="28"/>
          <w:szCs w:val="28"/>
          <w:lang w:eastAsia="zh-CN"/>
        </w:rPr>
        <w:t>20</w:t>
      </w:r>
      <w:r w:rsidR="00321D41" w:rsidRPr="00B419CA">
        <w:rPr>
          <w:rFonts w:ascii="宋体" w:eastAsia="仿宋_GB2312" w:hAnsiTheme="minorHAnsi" w:cstheme="minorBidi" w:hint="eastAsia"/>
          <w:kern w:val="0"/>
          <w:sz w:val="28"/>
          <w:szCs w:val="28"/>
          <w:lang w:eastAsia="zh-CN"/>
        </w:rPr>
        <w:t>拷贝</w:t>
      </w:r>
      <w:r w:rsidR="00321D41" w:rsidRPr="00B419CA">
        <w:rPr>
          <w:rFonts w:ascii="宋体" w:eastAsia="仿宋_GB2312" w:hAnsiTheme="minorHAnsi" w:cstheme="minorBidi"/>
          <w:kern w:val="0"/>
          <w:sz w:val="28"/>
          <w:szCs w:val="28"/>
          <w:lang w:eastAsia="zh-CN"/>
        </w:rPr>
        <w:t>/</w:t>
      </w:r>
      <w:r w:rsidR="00321D41" w:rsidRPr="00B419CA">
        <w:rPr>
          <w:rFonts w:ascii="宋体" w:eastAsia="仿宋_GB2312" w:hAnsiTheme="minorHAnsi" w:cstheme="minorBidi" w:hint="eastAsia"/>
          <w:kern w:val="0"/>
          <w:sz w:val="28"/>
          <w:szCs w:val="28"/>
          <w:lang w:eastAsia="zh-CN"/>
        </w:rPr>
        <w:t>反应时，</w:t>
      </w:r>
      <w:r w:rsidR="00321D41" w:rsidRPr="00B419CA">
        <w:rPr>
          <w:rFonts w:ascii="宋体" w:eastAsia="仿宋_GB2312" w:hAnsiTheme="minorHAnsi" w:cstheme="minorBidi"/>
          <w:kern w:val="0"/>
          <w:sz w:val="28"/>
          <w:szCs w:val="28"/>
          <w:lang w:eastAsia="zh-CN"/>
        </w:rPr>
        <w:t>3</w:t>
      </w:r>
      <w:r w:rsidR="00321D41" w:rsidRPr="00B419CA">
        <w:rPr>
          <w:rFonts w:ascii="宋体" w:eastAsia="仿宋_GB2312" w:hAnsiTheme="minorHAnsi" w:cstheme="minorBidi" w:hint="eastAsia"/>
          <w:kern w:val="0"/>
          <w:sz w:val="28"/>
          <w:szCs w:val="28"/>
          <w:lang w:eastAsia="zh-CN"/>
        </w:rPr>
        <w:t>个重复的</w:t>
      </w:r>
      <w:r w:rsidR="00321D41" w:rsidRPr="00B419CA">
        <w:rPr>
          <w:rFonts w:ascii="宋体" w:eastAsia="仿宋_GB2312" w:hAnsiTheme="minorHAnsi" w:cstheme="minorBidi"/>
          <w:kern w:val="0"/>
          <w:sz w:val="28"/>
          <w:szCs w:val="28"/>
          <w:lang w:eastAsia="zh-CN"/>
        </w:rPr>
        <w:t>Ct</w:t>
      </w:r>
      <w:r w:rsidR="00321D41" w:rsidRPr="00B419CA">
        <w:rPr>
          <w:rFonts w:ascii="宋体" w:eastAsia="仿宋_GB2312" w:hAnsiTheme="minorHAnsi" w:cstheme="minorBidi" w:hint="eastAsia"/>
          <w:kern w:val="0"/>
          <w:sz w:val="28"/>
          <w:szCs w:val="28"/>
          <w:lang w:eastAsia="zh-CN"/>
        </w:rPr>
        <w:t>值分别为</w:t>
      </w:r>
      <w:r w:rsidR="00321D41" w:rsidRPr="00B419CA">
        <w:rPr>
          <w:rFonts w:ascii="宋体" w:eastAsia="仿宋_GB2312" w:hAnsiTheme="minorHAnsi" w:cstheme="minorBidi"/>
          <w:kern w:val="0"/>
          <w:sz w:val="28"/>
          <w:szCs w:val="28"/>
          <w:lang w:eastAsia="zh-CN"/>
        </w:rPr>
        <w:t>34.81</w:t>
      </w:r>
      <w:r w:rsidR="00321D41" w:rsidRPr="00B419CA">
        <w:rPr>
          <w:rFonts w:ascii="宋体" w:eastAsia="仿宋_GB2312" w:hAnsiTheme="minorHAnsi" w:cstheme="minorBidi" w:hint="eastAsia"/>
          <w:kern w:val="0"/>
          <w:sz w:val="28"/>
          <w:szCs w:val="28"/>
          <w:lang w:eastAsia="zh-CN"/>
        </w:rPr>
        <w:t>、</w:t>
      </w:r>
      <w:r w:rsidR="00321D41" w:rsidRPr="00B419CA">
        <w:rPr>
          <w:rFonts w:ascii="宋体" w:eastAsia="仿宋_GB2312" w:hAnsiTheme="minorHAnsi" w:cstheme="minorBidi"/>
          <w:kern w:val="0"/>
          <w:sz w:val="28"/>
          <w:szCs w:val="28"/>
          <w:lang w:eastAsia="zh-CN"/>
        </w:rPr>
        <w:t>34.88</w:t>
      </w:r>
      <w:r w:rsidR="00321D41" w:rsidRPr="00B419CA">
        <w:rPr>
          <w:rFonts w:ascii="宋体" w:eastAsia="仿宋_GB2312" w:hAnsiTheme="minorHAnsi" w:cstheme="minorBidi" w:hint="eastAsia"/>
          <w:kern w:val="0"/>
          <w:sz w:val="28"/>
          <w:szCs w:val="28"/>
          <w:lang w:eastAsia="zh-CN"/>
        </w:rPr>
        <w:t>、</w:t>
      </w:r>
      <w:r w:rsidR="00321D41" w:rsidRPr="00B419CA">
        <w:rPr>
          <w:rFonts w:ascii="宋体" w:eastAsia="仿宋_GB2312" w:hAnsiTheme="minorHAnsi" w:cstheme="minorBidi"/>
          <w:kern w:val="0"/>
          <w:sz w:val="28"/>
          <w:szCs w:val="28"/>
          <w:lang w:eastAsia="zh-CN"/>
        </w:rPr>
        <w:t>34.91</w:t>
      </w:r>
      <w:r w:rsidR="00321D41" w:rsidRPr="00B419CA">
        <w:rPr>
          <w:rFonts w:ascii="宋体" w:eastAsia="仿宋_GB2312" w:hAnsiTheme="minorHAnsi" w:cstheme="minorBidi" w:hint="eastAsia"/>
          <w:kern w:val="0"/>
          <w:sz w:val="28"/>
          <w:szCs w:val="28"/>
          <w:lang w:eastAsia="zh-CN"/>
        </w:rPr>
        <w:t>，仍有明显的扩增曲线</w:t>
      </w:r>
      <w:r w:rsidR="00321D41" w:rsidRPr="00B419CA">
        <w:rPr>
          <w:rFonts w:ascii="宋体" w:eastAsia="仿宋_GB2312" w:hAnsiTheme="minorHAnsi" w:cstheme="minorBidi"/>
          <w:kern w:val="0"/>
          <w:sz w:val="28"/>
          <w:szCs w:val="28"/>
          <w:lang w:eastAsia="zh-CN"/>
        </w:rPr>
        <w:t>(</w:t>
      </w:r>
      <w:r w:rsidR="00321D41" w:rsidRPr="00B419CA">
        <w:rPr>
          <w:rFonts w:ascii="宋体" w:eastAsia="仿宋_GB2312" w:hAnsiTheme="minorHAnsi" w:cstheme="minorBidi" w:hint="eastAsia"/>
          <w:kern w:val="0"/>
          <w:sz w:val="28"/>
          <w:szCs w:val="28"/>
          <w:lang w:eastAsia="zh-CN"/>
        </w:rPr>
        <w:t>图</w:t>
      </w:r>
      <w:r w:rsidR="00321D41" w:rsidRPr="00B419CA">
        <w:rPr>
          <w:rFonts w:ascii="宋体" w:eastAsia="仿宋_GB2312" w:hAnsiTheme="minorHAnsi" w:cstheme="minorBidi"/>
          <w:kern w:val="0"/>
          <w:sz w:val="28"/>
          <w:szCs w:val="28"/>
          <w:lang w:eastAsia="zh-CN"/>
        </w:rPr>
        <w:t>3A)</w:t>
      </w:r>
      <w:r w:rsidR="00321D41" w:rsidRPr="00B419CA">
        <w:rPr>
          <w:rFonts w:ascii="宋体" w:eastAsia="仿宋_GB2312" w:hAnsiTheme="minorHAnsi" w:cstheme="minorBidi" w:hint="eastAsia"/>
          <w:kern w:val="0"/>
          <w:sz w:val="28"/>
          <w:szCs w:val="28"/>
          <w:lang w:eastAsia="zh-CN"/>
        </w:rPr>
        <w:t>，且重复性好；标准品</w:t>
      </w:r>
      <w:r w:rsidR="00321D41" w:rsidRPr="00B419CA">
        <w:rPr>
          <w:rFonts w:ascii="宋体" w:eastAsia="仿宋_GB2312" w:hAnsiTheme="minorHAnsi" w:cstheme="minorBidi"/>
          <w:kern w:val="0"/>
          <w:sz w:val="28"/>
          <w:szCs w:val="28"/>
          <w:lang w:eastAsia="zh-CN"/>
        </w:rPr>
        <w:t>DNA</w:t>
      </w:r>
      <w:r w:rsidR="00321D41" w:rsidRPr="00B419CA">
        <w:rPr>
          <w:rFonts w:ascii="宋体" w:eastAsia="仿宋_GB2312" w:hAnsiTheme="minorHAnsi" w:cstheme="minorBidi" w:hint="eastAsia"/>
          <w:kern w:val="0"/>
          <w:sz w:val="28"/>
          <w:szCs w:val="28"/>
          <w:lang w:eastAsia="zh-CN"/>
        </w:rPr>
        <w:t>为</w:t>
      </w:r>
      <w:r w:rsidR="00321D41" w:rsidRPr="00B419CA">
        <w:rPr>
          <w:rFonts w:ascii="宋体" w:eastAsia="仿宋_GB2312" w:hAnsiTheme="minorHAnsi" w:cstheme="minorBidi"/>
          <w:kern w:val="0"/>
          <w:sz w:val="28"/>
          <w:szCs w:val="28"/>
          <w:lang w:eastAsia="zh-CN"/>
        </w:rPr>
        <w:t>2</w:t>
      </w:r>
      <w:r w:rsidR="00321D41" w:rsidRPr="00B419CA">
        <w:rPr>
          <w:rFonts w:ascii="宋体" w:eastAsia="仿宋_GB2312" w:hAnsiTheme="minorHAnsi" w:cstheme="minorBidi" w:hint="eastAsia"/>
          <w:kern w:val="0"/>
          <w:sz w:val="28"/>
          <w:szCs w:val="28"/>
          <w:lang w:eastAsia="zh-CN"/>
        </w:rPr>
        <w:t>拷贝</w:t>
      </w:r>
      <w:r w:rsidR="00321D41" w:rsidRPr="00B419CA">
        <w:rPr>
          <w:rFonts w:ascii="宋体" w:eastAsia="仿宋_GB2312" w:hAnsiTheme="minorHAnsi" w:cstheme="minorBidi"/>
          <w:kern w:val="0"/>
          <w:sz w:val="28"/>
          <w:szCs w:val="28"/>
          <w:lang w:eastAsia="zh-CN"/>
        </w:rPr>
        <w:t>/</w:t>
      </w:r>
      <w:r w:rsidR="00321D41" w:rsidRPr="00B419CA">
        <w:rPr>
          <w:rFonts w:ascii="宋体" w:eastAsia="仿宋_GB2312" w:hAnsiTheme="minorHAnsi" w:cstheme="minorBidi" w:hint="eastAsia"/>
          <w:kern w:val="0"/>
          <w:sz w:val="28"/>
          <w:szCs w:val="28"/>
          <w:lang w:eastAsia="zh-CN"/>
        </w:rPr>
        <w:t>反应时，</w:t>
      </w:r>
      <w:r w:rsidR="00321D41" w:rsidRPr="00B419CA">
        <w:rPr>
          <w:rFonts w:ascii="宋体" w:eastAsia="仿宋_GB2312" w:hAnsiTheme="minorHAnsi" w:cstheme="minorBidi"/>
          <w:kern w:val="0"/>
          <w:sz w:val="28"/>
          <w:szCs w:val="28"/>
          <w:lang w:eastAsia="zh-CN"/>
        </w:rPr>
        <w:t>3</w:t>
      </w:r>
      <w:r w:rsidR="00321D41" w:rsidRPr="00B419CA">
        <w:rPr>
          <w:rFonts w:ascii="宋体" w:eastAsia="仿宋_GB2312" w:hAnsiTheme="minorHAnsi" w:cstheme="minorBidi" w:hint="eastAsia"/>
          <w:kern w:val="0"/>
          <w:sz w:val="28"/>
          <w:szCs w:val="28"/>
          <w:lang w:eastAsia="zh-CN"/>
        </w:rPr>
        <w:t>个重复的</w:t>
      </w:r>
      <w:r w:rsidR="00321D41" w:rsidRPr="00B419CA">
        <w:rPr>
          <w:rFonts w:ascii="宋体" w:eastAsia="仿宋_GB2312" w:hAnsiTheme="minorHAnsi" w:cstheme="minorBidi"/>
          <w:kern w:val="0"/>
          <w:sz w:val="28"/>
          <w:szCs w:val="28"/>
          <w:lang w:eastAsia="zh-CN"/>
        </w:rPr>
        <w:t>Ct</w:t>
      </w:r>
      <w:r w:rsidR="00321D41" w:rsidRPr="00B419CA">
        <w:rPr>
          <w:rFonts w:ascii="宋体" w:eastAsia="仿宋_GB2312" w:hAnsiTheme="minorHAnsi" w:cstheme="minorBidi" w:hint="eastAsia"/>
          <w:kern w:val="0"/>
          <w:sz w:val="28"/>
          <w:szCs w:val="28"/>
          <w:lang w:eastAsia="zh-CN"/>
        </w:rPr>
        <w:t>值分别为</w:t>
      </w:r>
      <w:r w:rsidR="00321D41" w:rsidRPr="00B419CA">
        <w:rPr>
          <w:rFonts w:ascii="宋体" w:eastAsia="仿宋_GB2312" w:hAnsiTheme="minorHAnsi" w:cstheme="minorBidi"/>
          <w:kern w:val="0"/>
          <w:sz w:val="28"/>
          <w:szCs w:val="28"/>
          <w:lang w:eastAsia="zh-CN"/>
        </w:rPr>
        <w:t>37.84</w:t>
      </w:r>
      <w:r w:rsidR="00321D41" w:rsidRPr="00B419CA">
        <w:rPr>
          <w:rFonts w:ascii="宋体" w:eastAsia="仿宋_GB2312" w:hAnsiTheme="minorHAnsi" w:cstheme="minorBidi" w:hint="eastAsia"/>
          <w:kern w:val="0"/>
          <w:sz w:val="28"/>
          <w:szCs w:val="28"/>
          <w:lang w:eastAsia="zh-CN"/>
        </w:rPr>
        <w:t>、</w:t>
      </w:r>
      <w:r w:rsidR="00321D41" w:rsidRPr="00B419CA">
        <w:rPr>
          <w:rFonts w:ascii="宋体" w:eastAsia="仿宋_GB2312" w:hAnsiTheme="minorHAnsi" w:cstheme="minorBidi"/>
          <w:kern w:val="0"/>
          <w:sz w:val="28"/>
          <w:szCs w:val="28"/>
          <w:lang w:eastAsia="zh-CN"/>
        </w:rPr>
        <w:t>38.28</w:t>
      </w:r>
      <w:r w:rsidR="00321D41" w:rsidRPr="00B419CA">
        <w:rPr>
          <w:rFonts w:ascii="宋体" w:eastAsia="仿宋_GB2312" w:hAnsiTheme="minorHAnsi" w:cstheme="minorBidi" w:hint="eastAsia"/>
          <w:kern w:val="0"/>
          <w:sz w:val="28"/>
          <w:szCs w:val="28"/>
          <w:lang w:eastAsia="zh-CN"/>
        </w:rPr>
        <w:t>、</w:t>
      </w:r>
      <w:r w:rsidR="00321D41" w:rsidRPr="00B419CA">
        <w:rPr>
          <w:rFonts w:ascii="宋体" w:eastAsia="仿宋_GB2312" w:hAnsiTheme="minorHAnsi" w:cstheme="minorBidi"/>
          <w:kern w:val="0"/>
          <w:sz w:val="28"/>
          <w:szCs w:val="28"/>
          <w:lang w:eastAsia="zh-CN"/>
        </w:rPr>
        <w:t>38.71</w:t>
      </w:r>
      <w:r w:rsidR="00321D41" w:rsidRPr="00B419CA">
        <w:rPr>
          <w:rFonts w:ascii="宋体" w:eastAsia="仿宋_GB2312" w:hAnsiTheme="minorHAnsi" w:cstheme="minorBidi" w:hint="eastAsia"/>
          <w:kern w:val="0"/>
          <w:sz w:val="28"/>
          <w:szCs w:val="28"/>
          <w:lang w:eastAsia="zh-CN"/>
        </w:rPr>
        <w:t>，重复性差。因此，为保证检测结果的准确性，建议在实际检测工作中以</w:t>
      </w:r>
      <w:r w:rsidR="00321D41" w:rsidRPr="00B419CA">
        <w:rPr>
          <w:rFonts w:ascii="宋体" w:eastAsia="仿宋_GB2312" w:hAnsiTheme="minorHAnsi" w:cstheme="minorBidi"/>
          <w:kern w:val="0"/>
          <w:sz w:val="28"/>
          <w:szCs w:val="28"/>
          <w:lang w:eastAsia="zh-CN"/>
        </w:rPr>
        <w:t>Ct</w:t>
      </w:r>
      <w:r w:rsidR="00321D41" w:rsidRPr="00B419CA">
        <w:rPr>
          <w:rFonts w:ascii="宋体" w:eastAsia="仿宋_GB2312" w:hAnsiTheme="minorHAnsi" w:cstheme="minorBidi" w:hint="eastAsia"/>
          <w:kern w:val="0"/>
          <w:sz w:val="28"/>
          <w:szCs w:val="28"/>
          <w:lang w:eastAsia="zh-CN"/>
        </w:rPr>
        <w:t>值</w:t>
      </w:r>
      <w:r w:rsidR="00321D41" w:rsidRPr="00B419CA">
        <w:rPr>
          <w:rFonts w:ascii="宋体" w:eastAsia="仿宋_GB2312" w:hAnsiTheme="minorHAnsi" w:cstheme="minorBidi"/>
          <w:kern w:val="0"/>
          <w:sz w:val="28"/>
          <w:szCs w:val="28"/>
          <w:lang w:eastAsia="zh-CN"/>
        </w:rPr>
        <w:t>35</w:t>
      </w:r>
      <w:r w:rsidR="00321D41" w:rsidRPr="00B419CA">
        <w:rPr>
          <w:rFonts w:ascii="宋体" w:eastAsia="仿宋_GB2312" w:hAnsiTheme="minorHAnsi" w:cstheme="minorBidi" w:hint="eastAsia"/>
          <w:kern w:val="0"/>
          <w:sz w:val="28"/>
          <w:szCs w:val="28"/>
          <w:lang w:eastAsia="zh-CN"/>
        </w:rPr>
        <w:t>为界限，若检测样品的</w:t>
      </w:r>
      <w:r w:rsidR="00321D41" w:rsidRPr="00B419CA">
        <w:rPr>
          <w:rFonts w:ascii="宋体" w:eastAsia="仿宋_GB2312" w:hAnsiTheme="minorHAnsi" w:cstheme="minorBidi"/>
          <w:kern w:val="0"/>
          <w:sz w:val="28"/>
          <w:szCs w:val="28"/>
          <w:lang w:eastAsia="zh-CN"/>
        </w:rPr>
        <w:t>Ct</w:t>
      </w:r>
      <w:r w:rsidR="00321D41" w:rsidRPr="00B419CA">
        <w:rPr>
          <w:rFonts w:ascii="宋体" w:eastAsia="仿宋_GB2312" w:hAnsiTheme="minorHAnsi" w:cstheme="minorBidi" w:hint="eastAsia"/>
          <w:kern w:val="0"/>
          <w:sz w:val="28"/>
          <w:szCs w:val="28"/>
          <w:lang w:eastAsia="zh-CN"/>
        </w:rPr>
        <w:t>值小于或等于</w:t>
      </w:r>
      <w:r w:rsidR="00321D41" w:rsidRPr="00B419CA">
        <w:rPr>
          <w:rFonts w:ascii="宋体" w:eastAsia="仿宋_GB2312" w:hAnsiTheme="minorHAnsi" w:cstheme="minorBidi"/>
          <w:kern w:val="0"/>
          <w:sz w:val="28"/>
          <w:szCs w:val="28"/>
          <w:lang w:eastAsia="zh-CN"/>
        </w:rPr>
        <w:t>35</w:t>
      </w:r>
      <w:r w:rsidR="00321D41" w:rsidRPr="00B419CA">
        <w:rPr>
          <w:rFonts w:ascii="宋体" w:eastAsia="仿宋_GB2312" w:hAnsiTheme="minorHAnsi" w:cstheme="minorBidi" w:hint="eastAsia"/>
          <w:kern w:val="0"/>
          <w:sz w:val="28"/>
          <w:szCs w:val="28"/>
          <w:lang w:eastAsia="zh-CN"/>
        </w:rPr>
        <w:t>，且有扩增曲线，则判为</w:t>
      </w:r>
      <w:r w:rsidR="00321D41" w:rsidRPr="00B419CA">
        <w:rPr>
          <w:rFonts w:ascii="宋体" w:eastAsia="仿宋_GB2312" w:hAnsiTheme="minorHAnsi" w:cstheme="minorBidi"/>
          <w:kern w:val="0"/>
          <w:sz w:val="28"/>
          <w:szCs w:val="28"/>
          <w:lang w:eastAsia="zh-CN"/>
        </w:rPr>
        <w:t>EHP</w:t>
      </w:r>
      <w:r w:rsidR="00321D41" w:rsidRPr="00B419CA">
        <w:rPr>
          <w:rFonts w:ascii="宋体" w:eastAsia="仿宋_GB2312" w:hAnsiTheme="minorHAnsi" w:cstheme="minorBidi" w:hint="eastAsia"/>
          <w:kern w:val="0"/>
          <w:sz w:val="28"/>
          <w:szCs w:val="28"/>
          <w:lang w:eastAsia="zh-CN"/>
        </w:rPr>
        <w:t>阳性；</w:t>
      </w:r>
      <w:r w:rsidR="00321D41" w:rsidRPr="00B419CA">
        <w:rPr>
          <w:rFonts w:ascii="宋体" w:eastAsia="仿宋_GB2312" w:hAnsiTheme="minorHAnsi" w:cstheme="minorBidi"/>
          <w:kern w:val="0"/>
          <w:sz w:val="28"/>
          <w:szCs w:val="28"/>
          <w:lang w:eastAsia="zh-CN"/>
        </w:rPr>
        <w:t>Ct</w:t>
      </w:r>
      <w:r w:rsidR="00321D41" w:rsidRPr="00B419CA">
        <w:rPr>
          <w:rFonts w:ascii="宋体" w:eastAsia="仿宋_GB2312" w:hAnsiTheme="minorHAnsi" w:cstheme="minorBidi" w:hint="eastAsia"/>
          <w:kern w:val="0"/>
          <w:sz w:val="28"/>
          <w:szCs w:val="28"/>
          <w:lang w:eastAsia="zh-CN"/>
        </w:rPr>
        <w:t>值大于</w:t>
      </w:r>
      <w:r w:rsidR="00321D41" w:rsidRPr="00B419CA">
        <w:rPr>
          <w:rFonts w:ascii="宋体" w:eastAsia="仿宋_GB2312" w:hAnsiTheme="minorHAnsi" w:cstheme="minorBidi"/>
          <w:kern w:val="0"/>
          <w:sz w:val="28"/>
          <w:szCs w:val="28"/>
          <w:lang w:eastAsia="zh-CN"/>
        </w:rPr>
        <w:t>35</w:t>
      </w:r>
      <w:r w:rsidR="00321D41" w:rsidRPr="00B419CA">
        <w:rPr>
          <w:rFonts w:ascii="宋体" w:eastAsia="仿宋_GB2312" w:hAnsiTheme="minorHAnsi" w:cstheme="minorBidi" w:hint="eastAsia"/>
          <w:kern w:val="0"/>
          <w:sz w:val="28"/>
          <w:szCs w:val="28"/>
          <w:lang w:eastAsia="zh-CN"/>
        </w:rPr>
        <w:t>，且有扩增曲线，则重复</w:t>
      </w:r>
      <w:r w:rsidR="00321D41" w:rsidRPr="00B419CA">
        <w:rPr>
          <w:rFonts w:ascii="宋体" w:eastAsia="仿宋_GB2312" w:hAnsiTheme="minorHAnsi" w:cstheme="minorBidi"/>
          <w:kern w:val="0"/>
          <w:sz w:val="28"/>
          <w:szCs w:val="28"/>
          <w:lang w:eastAsia="zh-CN"/>
        </w:rPr>
        <w:t>1</w:t>
      </w:r>
      <w:r w:rsidR="00321D41" w:rsidRPr="00B419CA">
        <w:rPr>
          <w:rFonts w:ascii="宋体" w:eastAsia="仿宋_GB2312" w:hAnsiTheme="minorHAnsi" w:cstheme="minorBidi" w:hint="eastAsia"/>
          <w:kern w:val="0"/>
          <w:sz w:val="28"/>
          <w:szCs w:val="28"/>
          <w:lang w:eastAsia="zh-CN"/>
        </w:rPr>
        <w:t>次，如结果一致，判为</w:t>
      </w:r>
      <w:r w:rsidR="00321D41" w:rsidRPr="00B419CA">
        <w:rPr>
          <w:rFonts w:ascii="宋体" w:eastAsia="仿宋_GB2312" w:hAnsiTheme="minorHAnsi" w:cstheme="minorBidi"/>
          <w:kern w:val="0"/>
          <w:sz w:val="28"/>
          <w:szCs w:val="28"/>
          <w:lang w:eastAsia="zh-CN"/>
        </w:rPr>
        <w:t>EHP</w:t>
      </w:r>
      <w:r w:rsidR="00321D41" w:rsidRPr="00B419CA">
        <w:rPr>
          <w:rFonts w:ascii="宋体" w:eastAsia="仿宋_GB2312" w:hAnsiTheme="minorHAnsi" w:cstheme="minorBidi" w:hint="eastAsia"/>
          <w:kern w:val="0"/>
          <w:sz w:val="28"/>
          <w:szCs w:val="28"/>
          <w:lang w:eastAsia="zh-CN"/>
        </w:rPr>
        <w:t>阳性；</w:t>
      </w:r>
      <w:r w:rsidR="00321D41" w:rsidRPr="00B419CA">
        <w:rPr>
          <w:rFonts w:ascii="宋体" w:eastAsia="仿宋_GB2312" w:hAnsiTheme="minorHAnsi" w:cstheme="minorBidi"/>
          <w:kern w:val="0"/>
          <w:sz w:val="28"/>
          <w:szCs w:val="28"/>
          <w:lang w:eastAsia="zh-CN"/>
        </w:rPr>
        <w:t>Ct</w:t>
      </w:r>
      <w:r w:rsidR="00321D41" w:rsidRPr="00B419CA">
        <w:rPr>
          <w:rFonts w:ascii="宋体" w:eastAsia="仿宋_GB2312" w:hAnsiTheme="minorHAnsi" w:cstheme="minorBidi" w:hint="eastAsia"/>
          <w:kern w:val="0"/>
          <w:sz w:val="28"/>
          <w:szCs w:val="28"/>
          <w:lang w:eastAsia="zh-CN"/>
        </w:rPr>
        <w:t>值大于</w:t>
      </w:r>
      <w:r w:rsidR="00321D41" w:rsidRPr="00B419CA">
        <w:rPr>
          <w:rFonts w:ascii="宋体" w:eastAsia="仿宋_GB2312" w:hAnsiTheme="minorHAnsi" w:cstheme="minorBidi"/>
          <w:kern w:val="0"/>
          <w:sz w:val="28"/>
          <w:szCs w:val="28"/>
          <w:lang w:eastAsia="zh-CN"/>
        </w:rPr>
        <w:t>35</w:t>
      </w:r>
      <w:r w:rsidR="00321D41" w:rsidRPr="00B419CA">
        <w:rPr>
          <w:rFonts w:ascii="宋体" w:eastAsia="仿宋_GB2312" w:hAnsiTheme="minorHAnsi" w:cstheme="minorBidi" w:hint="eastAsia"/>
          <w:kern w:val="0"/>
          <w:sz w:val="28"/>
          <w:szCs w:val="28"/>
          <w:lang w:eastAsia="zh-CN"/>
        </w:rPr>
        <w:t>，重复结果未出现扩增曲线，判为</w:t>
      </w:r>
      <w:r w:rsidR="00321D41" w:rsidRPr="00B419CA">
        <w:rPr>
          <w:rFonts w:ascii="宋体" w:eastAsia="仿宋_GB2312" w:hAnsiTheme="minorHAnsi" w:cstheme="minorBidi"/>
          <w:kern w:val="0"/>
          <w:sz w:val="28"/>
          <w:szCs w:val="28"/>
          <w:lang w:eastAsia="zh-CN"/>
        </w:rPr>
        <w:t>EHP</w:t>
      </w:r>
      <w:r w:rsidR="00321D41" w:rsidRPr="00B419CA">
        <w:rPr>
          <w:rFonts w:ascii="宋体" w:eastAsia="仿宋_GB2312" w:hAnsiTheme="minorHAnsi" w:cstheme="minorBidi" w:hint="eastAsia"/>
          <w:kern w:val="0"/>
          <w:sz w:val="28"/>
          <w:szCs w:val="28"/>
          <w:lang w:eastAsia="zh-CN"/>
        </w:rPr>
        <w:t>阴性。上述结果表明，本研究建立的</w:t>
      </w:r>
      <w:r w:rsidR="00321D41" w:rsidRPr="00B419CA">
        <w:rPr>
          <w:rFonts w:ascii="宋体" w:eastAsia="仿宋_GB2312" w:hAnsiTheme="minorHAnsi" w:cstheme="minorBidi"/>
          <w:kern w:val="0"/>
          <w:sz w:val="28"/>
          <w:szCs w:val="28"/>
          <w:lang w:eastAsia="zh-CN"/>
        </w:rPr>
        <w:t>EHP</w:t>
      </w:r>
      <w:r w:rsidR="00321D41" w:rsidRPr="00B419CA">
        <w:rPr>
          <w:rFonts w:ascii="宋体" w:eastAsia="仿宋_GB2312" w:hAnsiTheme="minorHAnsi" w:cstheme="minorBidi" w:hint="eastAsia"/>
          <w:kern w:val="0"/>
          <w:sz w:val="28"/>
          <w:szCs w:val="28"/>
          <w:lang w:eastAsia="zh-CN"/>
        </w:rPr>
        <w:t>荧光定量</w:t>
      </w:r>
      <w:r w:rsidR="00321D41" w:rsidRPr="00B419CA">
        <w:rPr>
          <w:rFonts w:ascii="宋体" w:eastAsia="仿宋_GB2312" w:hAnsiTheme="minorHAnsi" w:cstheme="minorBidi"/>
          <w:kern w:val="0"/>
          <w:sz w:val="28"/>
          <w:szCs w:val="28"/>
          <w:lang w:eastAsia="zh-CN"/>
        </w:rPr>
        <w:t>PCR</w:t>
      </w:r>
      <w:r w:rsidR="00321D41" w:rsidRPr="00B419CA">
        <w:rPr>
          <w:rFonts w:ascii="宋体" w:eastAsia="仿宋_GB2312" w:hAnsiTheme="minorHAnsi" w:cstheme="minorBidi" w:hint="eastAsia"/>
          <w:kern w:val="0"/>
          <w:sz w:val="28"/>
          <w:szCs w:val="28"/>
          <w:lang w:eastAsia="zh-CN"/>
        </w:rPr>
        <w:t>检测方法对标准品具有很高的扩增效率，标准品起始模板为</w:t>
      </w:r>
      <w:r w:rsidR="00321D41" w:rsidRPr="00B419CA">
        <w:rPr>
          <w:rFonts w:ascii="宋体" w:eastAsia="仿宋_GB2312" w:hAnsiTheme="minorHAnsi" w:cstheme="minorBidi"/>
          <w:kern w:val="0"/>
          <w:sz w:val="28"/>
          <w:szCs w:val="28"/>
          <w:lang w:eastAsia="zh-CN"/>
        </w:rPr>
        <w:t>2.0</w:t>
      </w:r>
      <w:r w:rsidR="00321D41" w:rsidRPr="00B419CA">
        <w:rPr>
          <w:rFonts w:ascii="宋体" w:eastAsia="仿宋_GB2312" w:hAnsiTheme="minorHAnsi" w:cstheme="minorBidi" w:hint="eastAsia"/>
          <w:kern w:val="0"/>
          <w:sz w:val="28"/>
          <w:szCs w:val="28"/>
          <w:lang w:eastAsia="zh-CN"/>
        </w:rPr>
        <w:t>×</w:t>
      </w:r>
      <w:r w:rsidR="00321D41" w:rsidRPr="00B419CA">
        <w:rPr>
          <w:rFonts w:ascii="宋体" w:eastAsia="仿宋_GB2312" w:hAnsiTheme="minorHAnsi" w:cstheme="minorBidi"/>
          <w:kern w:val="0"/>
          <w:sz w:val="28"/>
          <w:szCs w:val="28"/>
          <w:lang w:eastAsia="zh-CN"/>
        </w:rPr>
        <w:t>10</w:t>
      </w:r>
      <w:r w:rsidR="00321D41" w:rsidRPr="009804AA">
        <w:rPr>
          <w:rFonts w:ascii="宋体" w:eastAsia="仿宋_GB2312" w:hAnsiTheme="minorHAnsi" w:cstheme="minorBidi"/>
          <w:kern w:val="0"/>
          <w:sz w:val="28"/>
          <w:szCs w:val="28"/>
          <w:vertAlign w:val="superscript"/>
          <w:lang w:eastAsia="zh-CN"/>
        </w:rPr>
        <w:t>9</w:t>
      </w:r>
      <w:r w:rsidR="009804AA" w:rsidRPr="00B419CA">
        <w:rPr>
          <w:rFonts w:ascii="宋体" w:eastAsia="仿宋_GB2312" w:hAnsiTheme="minorHAnsi" w:cstheme="minorBidi" w:hint="eastAsia"/>
          <w:kern w:val="0"/>
          <w:sz w:val="28"/>
          <w:szCs w:val="28"/>
          <w:lang w:eastAsia="zh-CN"/>
        </w:rPr>
        <w:t>～</w:t>
      </w:r>
      <w:r w:rsidR="00321D41" w:rsidRPr="00B419CA">
        <w:rPr>
          <w:rFonts w:ascii="宋体" w:eastAsia="仿宋_GB2312" w:hAnsiTheme="minorHAnsi" w:cstheme="minorBidi"/>
          <w:kern w:val="0"/>
          <w:sz w:val="28"/>
          <w:szCs w:val="28"/>
          <w:lang w:eastAsia="zh-CN"/>
        </w:rPr>
        <w:t>2.0</w:t>
      </w:r>
      <w:r w:rsidR="00321D41" w:rsidRPr="00B419CA">
        <w:rPr>
          <w:rFonts w:ascii="宋体" w:eastAsia="仿宋_GB2312" w:hAnsiTheme="minorHAnsi" w:cstheme="minorBidi" w:hint="eastAsia"/>
          <w:kern w:val="0"/>
          <w:sz w:val="28"/>
          <w:szCs w:val="28"/>
          <w:lang w:eastAsia="zh-CN"/>
        </w:rPr>
        <w:lastRenderedPageBreak/>
        <w:t>×</w:t>
      </w:r>
      <w:r w:rsidR="00321D41" w:rsidRPr="00B419CA">
        <w:rPr>
          <w:rFonts w:ascii="宋体" w:eastAsia="仿宋_GB2312" w:hAnsiTheme="minorHAnsi" w:cstheme="minorBidi"/>
          <w:kern w:val="0"/>
          <w:sz w:val="28"/>
          <w:szCs w:val="28"/>
          <w:lang w:eastAsia="zh-CN"/>
        </w:rPr>
        <w:t>10</w:t>
      </w:r>
      <w:r w:rsidR="00321D41" w:rsidRPr="009804AA">
        <w:rPr>
          <w:rFonts w:ascii="宋体" w:eastAsia="仿宋_GB2312" w:hAnsiTheme="minorHAnsi" w:cstheme="minorBidi"/>
          <w:kern w:val="0"/>
          <w:sz w:val="28"/>
          <w:szCs w:val="28"/>
          <w:vertAlign w:val="superscript"/>
          <w:lang w:eastAsia="zh-CN"/>
        </w:rPr>
        <w:t>1</w:t>
      </w:r>
      <w:r w:rsidR="00321D41" w:rsidRPr="00B419CA">
        <w:rPr>
          <w:rFonts w:ascii="宋体" w:eastAsia="仿宋_GB2312" w:hAnsiTheme="minorHAnsi" w:cstheme="minorBidi" w:hint="eastAsia"/>
          <w:kern w:val="0"/>
          <w:sz w:val="28"/>
          <w:szCs w:val="28"/>
          <w:lang w:eastAsia="zh-CN"/>
        </w:rPr>
        <w:t>拷贝</w:t>
      </w:r>
      <w:r w:rsidR="00321D41" w:rsidRPr="00B419CA">
        <w:rPr>
          <w:rFonts w:ascii="宋体" w:eastAsia="仿宋_GB2312" w:hAnsiTheme="minorHAnsi" w:cstheme="minorBidi"/>
          <w:kern w:val="0"/>
          <w:sz w:val="28"/>
          <w:szCs w:val="28"/>
          <w:lang w:eastAsia="zh-CN"/>
        </w:rPr>
        <w:t>/</w:t>
      </w:r>
      <w:r w:rsidR="00321D41" w:rsidRPr="00B419CA">
        <w:rPr>
          <w:rFonts w:ascii="宋体" w:eastAsia="仿宋_GB2312" w:hAnsiTheme="minorHAnsi" w:cstheme="minorBidi" w:hint="eastAsia"/>
          <w:kern w:val="0"/>
          <w:sz w:val="28"/>
          <w:szCs w:val="28"/>
          <w:lang w:eastAsia="zh-CN"/>
        </w:rPr>
        <w:t>反应时，建立的标准曲线能够准确地反映目的产物的扩增，可用于</w:t>
      </w:r>
      <w:r w:rsidR="00321D41" w:rsidRPr="00B419CA">
        <w:rPr>
          <w:rFonts w:ascii="宋体" w:eastAsia="仿宋_GB2312" w:hAnsiTheme="minorHAnsi" w:cstheme="minorBidi"/>
          <w:kern w:val="0"/>
          <w:sz w:val="28"/>
          <w:szCs w:val="28"/>
          <w:lang w:eastAsia="zh-CN"/>
        </w:rPr>
        <w:t>EHP</w:t>
      </w:r>
      <w:r w:rsidR="00321D41" w:rsidRPr="00B419CA">
        <w:rPr>
          <w:rFonts w:ascii="宋体" w:eastAsia="仿宋_GB2312" w:hAnsiTheme="minorHAnsi" w:cstheme="minorBidi" w:hint="eastAsia"/>
          <w:kern w:val="0"/>
          <w:sz w:val="28"/>
          <w:szCs w:val="28"/>
          <w:lang w:eastAsia="zh-CN"/>
        </w:rPr>
        <w:t>的定量分析，灵敏度约为</w:t>
      </w:r>
      <w:r w:rsidR="00321D41" w:rsidRPr="00B419CA">
        <w:rPr>
          <w:rFonts w:ascii="宋体" w:eastAsia="仿宋_GB2312" w:hAnsiTheme="minorHAnsi" w:cstheme="minorBidi"/>
          <w:kern w:val="0"/>
          <w:sz w:val="28"/>
          <w:szCs w:val="28"/>
          <w:lang w:eastAsia="zh-CN"/>
        </w:rPr>
        <w:t>20</w:t>
      </w:r>
      <w:r w:rsidR="00321D41" w:rsidRPr="00B419CA">
        <w:rPr>
          <w:rFonts w:ascii="宋体" w:eastAsia="仿宋_GB2312" w:hAnsiTheme="minorHAnsi" w:cstheme="minorBidi" w:hint="eastAsia"/>
          <w:kern w:val="0"/>
          <w:sz w:val="28"/>
          <w:szCs w:val="28"/>
          <w:lang w:eastAsia="zh-CN"/>
        </w:rPr>
        <w:t>个拷贝</w:t>
      </w:r>
      <w:r w:rsidR="00321D41" w:rsidRPr="00B419CA">
        <w:rPr>
          <w:rFonts w:ascii="宋体" w:eastAsia="仿宋_GB2312" w:hAnsiTheme="minorHAnsi" w:cstheme="minorBidi"/>
          <w:kern w:val="0"/>
          <w:sz w:val="28"/>
          <w:szCs w:val="28"/>
          <w:lang w:eastAsia="zh-CN"/>
        </w:rPr>
        <w:t>/</w:t>
      </w:r>
      <w:r w:rsidR="00321D41" w:rsidRPr="00B419CA">
        <w:rPr>
          <w:rFonts w:ascii="宋体" w:eastAsia="仿宋_GB2312" w:hAnsiTheme="minorHAnsi" w:cstheme="minorBidi" w:hint="eastAsia"/>
          <w:kern w:val="0"/>
          <w:sz w:val="28"/>
          <w:szCs w:val="28"/>
          <w:lang w:eastAsia="zh-CN"/>
        </w:rPr>
        <w:t>反应。</w:t>
      </w:r>
    </w:p>
    <w:p w14:paraId="1449361B" w14:textId="4767070F" w:rsidR="00321D41" w:rsidRDefault="00321D41" w:rsidP="00321D41">
      <w:pPr>
        <w:autoSpaceDE w:val="0"/>
        <w:autoSpaceDN w:val="0"/>
        <w:adjustRightInd w:val="0"/>
        <w:spacing w:beforeLines="50" w:before="156"/>
        <w:jc w:val="left"/>
        <w:rPr>
          <w:rFonts w:eastAsia="黑体"/>
          <w:kern w:val="0"/>
          <w:szCs w:val="21"/>
        </w:rPr>
      </w:pPr>
      <w:r>
        <w:rPr>
          <w:rFonts w:eastAsia="黑体"/>
          <w:noProof/>
          <w:kern w:val="0"/>
          <w:szCs w:val="21"/>
        </w:rPr>
        <w:drawing>
          <wp:inline distT="0" distB="0" distL="0" distR="0" wp14:anchorId="7CC587DE" wp14:editId="683EAC5B">
            <wp:extent cx="2969895" cy="1565275"/>
            <wp:effectExtent l="0" t="0" r="190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69895" cy="1565275"/>
                    </a:xfrm>
                    <a:prstGeom prst="rect">
                      <a:avLst/>
                    </a:prstGeom>
                    <a:noFill/>
                    <a:ln>
                      <a:noFill/>
                    </a:ln>
                  </pic:spPr>
                </pic:pic>
              </a:graphicData>
            </a:graphic>
          </wp:inline>
        </w:drawing>
      </w:r>
      <w:r>
        <w:rPr>
          <w:rFonts w:eastAsia="黑体"/>
          <w:kern w:val="0"/>
          <w:szCs w:val="21"/>
        </w:rPr>
        <w:t xml:space="preserve">  </w:t>
      </w:r>
      <w:r>
        <w:rPr>
          <w:rFonts w:eastAsia="黑体"/>
          <w:noProof/>
          <w:kern w:val="0"/>
          <w:szCs w:val="21"/>
        </w:rPr>
        <w:drawing>
          <wp:inline distT="0" distB="0" distL="0" distR="0" wp14:anchorId="40FA5CBD" wp14:editId="40F5C92C">
            <wp:extent cx="2465070" cy="1572895"/>
            <wp:effectExtent l="0" t="0" r="0" b="825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65070" cy="1572895"/>
                    </a:xfrm>
                    <a:prstGeom prst="rect">
                      <a:avLst/>
                    </a:prstGeom>
                    <a:noFill/>
                    <a:ln>
                      <a:noFill/>
                    </a:ln>
                  </pic:spPr>
                </pic:pic>
              </a:graphicData>
            </a:graphic>
          </wp:inline>
        </w:drawing>
      </w:r>
      <w:r>
        <w:rPr>
          <w:rFonts w:eastAsia="黑体"/>
          <w:kern w:val="0"/>
          <w:szCs w:val="21"/>
        </w:rPr>
        <w:t xml:space="preserve"> </w:t>
      </w:r>
    </w:p>
    <w:p w14:paraId="57AD67A0" w14:textId="77777777" w:rsidR="00321D41" w:rsidRDefault="00321D41" w:rsidP="00321D41">
      <w:pPr>
        <w:autoSpaceDE w:val="0"/>
        <w:autoSpaceDN w:val="0"/>
        <w:adjustRightInd w:val="0"/>
        <w:spacing w:beforeLines="50" w:before="156" w:line="240" w:lineRule="exact"/>
        <w:jc w:val="left"/>
        <w:rPr>
          <w:bCs/>
          <w:kern w:val="2"/>
          <w:sz w:val="18"/>
          <w:szCs w:val="18"/>
        </w:rPr>
      </w:pPr>
      <w:bookmarkStart w:id="18" w:name="_Hlk35783727"/>
      <w:r>
        <w:rPr>
          <w:rFonts w:hint="eastAsia"/>
          <w:bCs/>
          <w:sz w:val="18"/>
          <w:szCs w:val="18"/>
        </w:rPr>
        <w:t>图</w:t>
      </w:r>
      <w:r>
        <w:rPr>
          <w:bCs/>
          <w:sz w:val="18"/>
          <w:szCs w:val="18"/>
        </w:rPr>
        <w:t xml:space="preserve">3A </w:t>
      </w:r>
      <w:r>
        <w:rPr>
          <w:rFonts w:hint="eastAsia"/>
          <w:bCs/>
          <w:sz w:val="18"/>
          <w:szCs w:val="18"/>
        </w:rPr>
        <w:t>标准品</w:t>
      </w:r>
      <w:r>
        <w:rPr>
          <w:bCs/>
          <w:sz w:val="18"/>
          <w:szCs w:val="18"/>
        </w:rPr>
        <w:t>(1.0×10</w:t>
      </w:r>
      <w:r>
        <w:rPr>
          <w:bCs/>
          <w:sz w:val="18"/>
          <w:szCs w:val="18"/>
          <w:vertAlign w:val="superscript"/>
        </w:rPr>
        <w:t>9</w:t>
      </w:r>
      <w:r>
        <w:rPr>
          <w:bCs/>
          <w:sz w:val="18"/>
          <w:szCs w:val="18"/>
        </w:rPr>
        <w:t xml:space="preserve"> ~1.0×10</w:t>
      </w:r>
      <w:r>
        <w:rPr>
          <w:bCs/>
          <w:sz w:val="18"/>
          <w:szCs w:val="18"/>
          <w:vertAlign w:val="superscript"/>
        </w:rPr>
        <w:t xml:space="preserve">0 </w:t>
      </w:r>
      <w:r>
        <w:rPr>
          <w:rFonts w:hint="eastAsia"/>
          <w:bCs/>
          <w:sz w:val="18"/>
          <w:szCs w:val="18"/>
        </w:rPr>
        <w:t>拷贝</w:t>
      </w:r>
      <w:r>
        <w:rPr>
          <w:bCs/>
          <w:sz w:val="18"/>
          <w:szCs w:val="18"/>
        </w:rPr>
        <w:t>/μL)</w:t>
      </w:r>
      <w:r>
        <w:rPr>
          <w:rFonts w:hint="eastAsia"/>
          <w:bCs/>
          <w:sz w:val="18"/>
          <w:szCs w:val="18"/>
        </w:rPr>
        <w:t>荧光定量</w:t>
      </w:r>
      <w:r>
        <w:rPr>
          <w:bCs/>
          <w:sz w:val="18"/>
          <w:szCs w:val="18"/>
        </w:rPr>
        <w:t>PCR</w:t>
      </w:r>
      <w:r>
        <w:rPr>
          <w:rFonts w:hint="eastAsia"/>
          <w:bCs/>
          <w:sz w:val="18"/>
          <w:szCs w:val="18"/>
        </w:rPr>
        <w:t>扩增曲线</w:t>
      </w:r>
      <w:r>
        <w:rPr>
          <w:bCs/>
          <w:sz w:val="18"/>
          <w:szCs w:val="18"/>
        </w:rPr>
        <w:t xml:space="preserve">         </w:t>
      </w:r>
      <w:r>
        <w:rPr>
          <w:rFonts w:hint="eastAsia"/>
          <w:bCs/>
          <w:sz w:val="18"/>
          <w:szCs w:val="18"/>
        </w:rPr>
        <w:t>图</w:t>
      </w:r>
      <w:r>
        <w:rPr>
          <w:bCs/>
          <w:sz w:val="18"/>
          <w:szCs w:val="18"/>
        </w:rPr>
        <w:t xml:space="preserve">3B </w:t>
      </w:r>
      <w:r>
        <w:rPr>
          <w:rFonts w:hint="eastAsia"/>
          <w:bCs/>
          <w:sz w:val="18"/>
          <w:szCs w:val="18"/>
        </w:rPr>
        <w:t>荧光定量</w:t>
      </w:r>
      <w:r>
        <w:rPr>
          <w:bCs/>
          <w:sz w:val="18"/>
          <w:szCs w:val="18"/>
        </w:rPr>
        <w:t>PCR</w:t>
      </w:r>
      <w:r>
        <w:rPr>
          <w:rFonts w:hint="eastAsia"/>
          <w:bCs/>
          <w:sz w:val="18"/>
          <w:szCs w:val="18"/>
        </w:rPr>
        <w:t>检测</w:t>
      </w:r>
      <w:r>
        <w:rPr>
          <w:bCs/>
          <w:sz w:val="18"/>
          <w:szCs w:val="18"/>
        </w:rPr>
        <w:t>EHP</w:t>
      </w:r>
      <w:r>
        <w:rPr>
          <w:rFonts w:hint="eastAsia"/>
          <w:bCs/>
          <w:sz w:val="18"/>
          <w:szCs w:val="18"/>
        </w:rPr>
        <w:t>的标准曲线</w:t>
      </w:r>
    </w:p>
    <w:bookmarkEnd w:id="18"/>
    <w:p w14:paraId="6A36E098" w14:textId="53DB1B55" w:rsidR="008202EC" w:rsidRPr="009804AA" w:rsidRDefault="00F90D35" w:rsidP="00AB228B">
      <w:pPr>
        <w:spacing w:beforeLines="50" w:before="156"/>
        <w:rPr>
          <w:rFonts w:ascii="宋体" w:eastAsia="仿宋_GB2312" w:hAnsiTheme="minorHAnsi" w:cstheme="minorBidi"/>
          <w:kern w:val="0"/>
          <w:sz w:val="28"/>
          <w:szCs w:val="28"/>
          <w:lang w:eastAsia="zh-CN"/>
        </w:rPr>
      </w:pPr>
      <w:r>
        <w:rPr>
          <w:rFonts w:ascii="宋体" w:eastAsia="仿宋_GB2312" w:hAnsiTheme="minorHAnsi" w:cstheme="minorBidi"/>
          <w:kern w:val="0"/>
          <w:sz w:val="28"/>
          <w:szCs w:val="28"/>
          <w:lang w:eastAsia="zh-CN"/>
        </w:rPr>
        <w:t>2.5.5</w:t>
      </w:r>
      <w:r w:rsidR="008202EC" w:rsidRPr="009804AA">
        <w:rPr>
          <w:rFonts w:ascii="宋体" w:eastAsia="仿宋_GB2312" w:hAnsiTheme="minorHAnsi" w:cstheme="minorBidi"/>
          <w:kern w:val="0"/>
          <w:sz w:val="28"/>
          <w:szCs w:val="28"/>
          <w:lang w:eastAsia="zh-CN"/>
        </w:rPr>
        <w:t xml:space="preserve"> </w:t>
      </w:r>
      <w:r w:rsidR="008202EC" w:rsidRPr="009804AA">
        <w:rPr>
          <w:rFonts w:ascii="宋体" w:eastAsia="仿宋_GB2312" w:hAnsiTheme="minorHAnsi" w:cstheme="minorBidi" w:hint="eastAsia"/>
          <w:kern w:val="0"/>
          <w:sz w:val="28"/>
          <w:szCs w:val="28"/>
          <w:lang w:eastAsia="zh-CN"/>
        </w:rPr>
        <w:t>特异性试验</w:t>
      </w:r>
      <w:r w:rsidR="008202EC" w:rsidRPr="009804AA">
        <w:rPr>
          <w:rFonts w:ascii="宋体" w:eastAsia="仿宋_GB2312" w:hAnsiTheme="minorHAnsi" w:cstheme="minorBidi"/>
          <w:kern w:val="0"/>
          <w:sz w:val="28"/>
          <w:szCs w:val="28"/>
          <w:lang w:eastAsia="zh-CN"/>
        </w:rPr>
        <w:t xml:space="preserve"> </w:t>
      </w:r>
    </w:p>
    <w:p w14:paraId="3885B5C2" w14:textId="434952D4" w:rsidR="00321D41" w:rsidRPr="009804AA" w:rsidRDefault="008202EC" w:rsidP="00A75289">
      <w:pPr>
        <w:ind w:firstLineChars="200" w:firstLine="560"/>
        <w:rPr>
          <w:rFonts w:ascii="宋体" w:eastAsia="仿宋_GB2312" w:hAnsiTheme="minorHAnsi" w:cstheme="minorBidi"/>
          <w:kern w:val="0"/>
          <w:sz w:val="28"/>
          <w:szCs w:val="28"/>
          <w:lang w:eastAsia="zh-CN"/>
        </w:rPr>
      </w:pPr>
      <w:r w:rsidRPr="009804AA">
        <w:rPr>
          <w:rFonts w:ascii="宋体" w:eastAsia="仿宋_GB2312" w:hAnsiTheme="minorHAnsi" w:cstheme="minorBidi" w:hint="eastAsia"/>
          <w:kern w:val="0"/>
          <w:sz w:val="28"/>
          <w:szCs w:val="28"/>
          <w:lang w:eastAsia="zh-CN"/>
        </w:rPr>
        <w:t>分别以</w:t>
      </w:r>
      <w:r w:rsidRPr="009804AA">
        <w:rPr>
          <w:rFonts w:ascii="宋体" w:eastAsia="仿宋_GB2312" w:hAnsiTheme="minorHAnsi" w:cstheme="minorBidi"/>
          <w:kern w:val="0"/>
          <w:sz w:val="28"/>
          <w:szCs w:val="28"/>
          <w:lang w:eastAsia="zh-CN"/>
        </w:rPr>
        <w:t>EHP</w:t>
      </w:r>
      <w:r w:rsidRPr="009804AA">
        <w:rPr>
          <w:rFonts w:ascii="宋体" w:eastAsia="仿宋_GB2312" w:hAnsiTheme="minorHAnsi" w:cstheme="minorBidi" w:hint="eastAsia"/>
          <w:kern w:val="0"/>
          <w:sz w:val="28"/>
          <w:szCs w:val="28"/>
          <w:lang w:eastAsia="zh-CN"/>
        </w:rPr>
        <w:t>、</w:t>
      </w:r>
      <w:r w:rsidRPr="009804AA">
        <w:rPr>
          <w:rFonts w:ascii="宋体" w:eastAsia="仿宋_GB2312" w:hAnsiTheme="minorHAnsi" w:cstheme="minorBidi"/>
          <w:kern w:val="0"/>
          <w:sz w:val="28"/>
          <w:szCs w:val="28"/>
          <w:lang w:eastAsia="zh-CN"/>
        </w:rPr>
        <w:t>SIV</w:t>
      </w:r>
      <w:r w:rsidRPr="009804AA">
        <w:rPr>
          <w:rFonts w:ascii="宋体" w:eastAsia="仿宋_GB2312" w:hAnsiTheme="minorHAnsi" w:cstheme="minorBidi" w:hint="eastAsia"/>
          <w:kern w:val="0"/>
          <w:sz w:val="28"/>
          <w:szCs w:val="28"/>
          <w:lang w:eastAsia="zh-CN"/>
        </w:rPr>
        <w:t>、</w:t>
      </w:r>
      <w:r w:rsidRPr="009804AA">
        <w:rPr>
          <w:rFonts w:ascii="宋体" w:eastAsia="仿宋_GB2312" w:hAnsiTheme="minorHAnsi" w:cstheme="minorBidi"/>
          <w:kern w:val="0"/>
          <w:sz w:val="28"/>
          <w:szCs w:val="28"/>
          <w:lang w:eastAsia="zh-CN"/>
        </w:rPr>
        <w:t>WSSV</w:t>
      </w:r>
      <w:r w:rsidRPr="009804AA">
        <w:rPr>
          <w:rFonts w:ascii="宋体" w:eastAsia="仿宋_GB2312" w:hAnsiTheme="minorHAnsi" w:cstheme="minorBidi" w:hint="eastAsia"/>
          <w:kern w:val="0"/>
          <w:sz w:val="28"/>
          <w:szCs w:val="28"/>
          <w:lang w:eastAsia="zh-CN"/>
        </w:rPr>
        <w:t>、</w:t>
      </w:r>
      <w:r w:rsidRPr="009804AA">
        <w:rPr>
          <w:rFonts w:ascii="宋体" w:eastAsia="仿宋_GB2312" w:hAnsiTheme="minorHAnsi" w:cstheme="minorBidi"/>
          <w:kern w:val="0"/>
          <w:sz w:val="28"/>
          <w:szCs w:val="28"/>
          <w:lang w:eastAsia="zh-CN"/>
        </w:rPr>
        <w:t>IHHNV</w:t>
      </w:r>
      <w:r w:rsidRPr="009804AA">
        <w:rPr>
          <w:rFonts w:ascii="宋体" w:eastAsia="仿宋_GB2312" w:hAnsiTheme="minorHAnsi" w:cstheme="minorBidi" w:hint="eastAsia"/>
          <w:kern w:val="0"/>
          <w:sz w:val="28"/>
          <w:szCs w:val="28"/>
          <w:lang w:eastAsia="zh-CN"/>
        </w:rPr>
        <w:t>、</w:t>
      </w:r>
      <w:r w:rsidRPr="009804AA">
        <w:rPr>
          <w:rFonts w:ascii="宋体" w:eastAsia="仿宋_GB2312" w:hAnsiTheme="minorHAnsi" w:cstheme="minorBidi"/>
          <w:kern w:val="0"/>
          <w:sz w:val="28"/>
          <w:szCs w:val="28"/>
          <w:lang w:eastAsia="zh-CN"/>
        </w:rPr>
        <w:t>VpAHPND</w:t>
      </w:r>
      <w:r w:rsidRPr="009804AA">
        <w:rPr>
          <w:rFonts w:ascii="宋体" w:eastAsia="仿宋_GB2312" w:hAnsiTheme="minorHAnsi" w:cstheme="minorBidi" w:hint="eastAsia"/>
          <w:kern w:val="0"/>
          <w:sz w:val="28"/>
          <w:szCs w:val="28"/>
          <w:lang w:eastAsia="zh-CN"/>
        </w:rPr>
        <w:t>、</w:t>
      </w:r>
      <w:r w:rsidRPr="009804AA">
        <w:rPr>
          <w:rFonts w:ascii="宋体" w:eastAsia="仿宋_GB2312" w:hAnsiTheme="minorHAnsi" w:cstheme="minorBidi"/>
          <w:kern w:val="0"/>
          <w:sz w:val="28"/>
          <w:szCs w:val="28"/>
          <w:lang w:eastAsia="zh-CN"/>
        </w:rPr>
        <w:t>V.harveyi</w:t>
      </w:r>
      <w:r w:rsidRPr="009804AA">
        <w:rPr>
          <w:rFonts w:ascii="宋体" w:eastAsia="仿宋_GB2312" w:hAnsiTheme="minorHAnsi" w:cstheme="minorBidi" w:hint="eastAsia"/>
          <w:kern w:val="0"/>
          <w:sz w:val="28"/>
          <w:szCs w:val="28"/>
          <w:lang w:eastAsia="zh-CN"/>
        </w:rPr>
        <w:t>、</w:t>
      </w:r>
      <w:r w:rsidRPr="009804AA">
        <w:rPr>
          <w:rFonts w:ascii="宋体" w:eastAsia="仿宋_GB2312" w:hAnsiTheme="minorHAnsi" w:cstheme="minorBidi"/>
          <w:kern w:val="0"/>
          <w:sz w:val="28"/>
          <w:szCs w:val="28"/>
          <w:lang w:eastAsia="zh-CN"/>
        </w:rPr>
        <w:t>V.vnlnificus</w:t>
      </w:r>
      <w:r w:rsidRPr="009804AA">
        <w:rPr>
          <w:rFonts w:ascii="宋体" w:eastAsia="仿宋_GB2312" w:hAnsiTheme="minorHAnsi" w:cstheme="minorBidi" w:hint="eastAsia"/>
          <w:kern w:val="0"/>
          <w:sz w:val="28"/>
          <w:szCs w:val="28"/>
          <w:lang w:eastAsia="zh-CN"/>
        </w:rPr>
        <w:t>的核酸</w:t>
      </w:r>
      <w:r w:rsidRPr="009804AA">
        <w:rPr>
          <w:rFonts w:ascii="宋体" w:eastAsia="仿宋_GB2312" w:hAnsiTheme="minorHAnsi" w:cstheme="minorBidi"/>
          <w:kern w:val="0"/>
          <w:sz w:val="28"/>
          <w:szCs w:val="28"/>
          <w:lang w:eastAsia="zh-CN"/>
        </w:rPr>
        <w:t>DNA</w:t>
      </w:r>
      <w:r w:rsidRPr="009804AA">
        <w:rPr>
          <w:rFonts w:ascii="宋体" w:eastAsia="仿宋_GB2312" w:hAnsiTheme="minorHAnsi" w:cstheme="minorBidi" w:hint="eastAsia"/>
          <w:kern w:val="0"/>
          <w:sz w:val="28"/>
          <w:szCs w:val="28"/>
          <w:lang w:eastAsia="zh-CN"/>
        </w:rPr>
        <w:t>为模板，采用优化后的荧光定量</w:t>
      </w:r>
      <w:r w:rsidRPr="009804AA">
        <w:rPr>
          <w:rFonts w:ascii="宋体" w:eastAsia="仿宋_GB2312" w:hAnsiTheme="minorHAnsi" w:cstheme="minorBidi"/>
          <w:kern w:val="0"/>
          <w:sz w:val="28"/>
          <w:szCs w:val="28"/>
          <w:lang w:eastAsia="zh-CN"/>
        </w:rPr>
        <w:t>PCR</w:t>
      </w:r>
      <w:r w:rsidRPr="009804AA">
        <w:rPr>
          <w:rFonts w:ascii="宋体" w:eastAsia="仿宋_GB2312" w:hAnsiTheme="minorHAnsi" w:cstheme="minorBidi" w:hint="eastAsia"/>
          <w:kern w:val="0"/>
          <w:sz w:val="28"/>
          <w:szCs w:val="28"/>
          <w:lang w:eastAsia="zh-CN"/>
        </w:rPr>
        <w:t>进行检测，评价方法的特异性。</w:t>
      </w:r>
      <w:r w:rsidR="00A75289" w:rsidRPr="009804AA">
        <w:rPr>
          <w:rFonts w:ascii="宋体" w:eastAsia="仿宋_GB2312" w:hAnsiTheme="minorHAnsi" w:cstheme="minorBidi"/>
          <w:kern w:val="0"/>
          <w:sz w:val="28"/>
          <w:szCs w:val="28"/>
          <w:lang w:eastAsia="zh-CN"/>
        </w:rPr>
        <w:t xml:space="preserve"> </w:t>
      </w:r>
      <w:r w:rsidR="00A75289">
        <w:rPr>
          <w:rFonts w:ascii="宋体" w:eastAsia="仿宋_GB2312" w:hAnsiTheme="minorHAnsi" w:cstheme="minorBidi" w:hint="eastAsia"/>
          <w:kern w:val="0"/>
          <w:sz w:val="28"/>
          <w:szCs w:val="28"/>
          <w:lang w:eastAsia="zh-CN"/>
        </w:rPr>
        <w:t>结果为</w:t>
      </w:r>
      <w:r w:rsidR="00321D41" w:rsidRPr="009804AA">
        <w:rPr>
          <w:rFonts w:ascii="宋体" w:eastAsia="仿宋_GB2312" w:hAnsiTheme="minorHAnsi" w:cstheme="minorBidi" w:hint="eastAsia"/>
          <w:kern w:val="0"/>
          <w:sz w:val="28"/>
          <w:szCs w:val="28"/>
          <w:lang w:eastAsia="zh-CN"/>
        </w:rPr>
        <w:t>图</w:t>
      </w:r>
      <w:r w:rsidR="00321D41" w:rsidRPr="009804AA">
        <w:rPr>
          <w:rFonts w:ascii="宋体" w:eastAsia="仿宋_GB2312" w:hAnsiTheme="minorHAnsi" w:cstheme="minorBidi"/>
          <w:kern w:val="0"/>
          <w:sz w:val="28"/>
          <w:szCs w:val="28"/>
          <w:lang w:eastAsia="zh-CN"/>
        </w:rPr>
        <w:t>4</w:t>
      </w:r>
      <w:r w:rsidR="00321D41" w:rsidRPr="009804AA">
        <w:rPr>
          <w:rFonts w:ascii="宋体" w:eastAsia="仿宋_GB2312" w:hAnsiTheme="minorHAnsi" w:cstheme="minorBidi" w:hint="eastAsia"/>
          <w:kern w:val="0"/>
          <w:sz w:val="28"/>
          <w:szCs w:val="28"/>
          <w:lang w:eastAsia="zh-CN"/>
        </w:rPr>
        <w:t>，只有</w:t>
      </w:r>
      <w:r w:rsidR="00321D41" w:rsidRPr="009804AA">
        <w:rPr>
          <w:rFonts w:ascii="宋体" w:eastAsia="仿宋_GB2312" w:hAnsiTheme="minorHAnsi" w:cstheme="minorBidi"/>
          <w:kern w:val="0"/>
          <w:sz w:val="28"/>
          <w:szCs w:val="28"/>
          <w:lang w:eastAsia="zh-CN"/>
        </w:rPr>
        <w:t>EHP</w:t>
      </w:r>
      <w:r w:rsidR="00321D41" w:rsidRPr="009804AA">
        <w:rPr>
          <w:rFonts w:ascii="宋体" w:eastAsia="仿宋_GB2312" w:hAnsiTheme="minorHAnsi" w:cstheme="minorBidi" w:hint="eastAsia"/>
          <w:kern w:val="0"/>
          <w:sz w:val="28"/>
          <w:szCs w:val="28"/>
          <w:lang w:eastAsia="zh-CN"/>
        </w:rPr>
        <w:t>出现扩增曲线，</w:t>
      </w:r>
      <w:r w:rsidR="00321D41" w:rsidRPr="009804AA">
        <w:rPr>
          <w:rFonts w:ascii="宋体" w:eastAsia="仿宋_GB2312" w:hAnsiTheme="minorHAnsi" w:cstheme="minorBidi"/>
          <w:kern w:val="0"/>
          <w:sz w:val="28"/>
          <w:szCs w:val="28"/>
          <w:lang w:eastAsia="zh-CN"/>
        </w:rPr>
        <w:t>Ct</w:t>
      </w:r>
      <w:r w:rsidR="00321D41" w:rsidRPr="009804AA">
        <w:rPr>
          <w:rFonts w:ascii="宋体" w:eastAsia="仿宋_GB2312" w:hAnsiTheme="minorHAnsi" w:cstheme="minorBidi" w:hint="eastAsia"/>
          <w:kern w:val="0"/>
          <w:sz w:val="28"/>
          <w:szCs w:val="28"/>
          <w:lang w:eastAsia="zh-CN"/>
        </w:rPr>
        <w:t>值分别为</w:t>
      </w:r>
      <w:r w:rsidR="00321D41" w:rsidRPr="009804AA">
        <w:rPr>
          <w:rFonts w:ascii="宋体" w:eastAsia="仿宋_GB2312" w:hAnsiTheme="minorHAnsi" w:cstheme="minorBidi"/>
          <w:kern w:val="0"/>
          <w:sz w:val="28"/>
          <w:szCs w:val="28"/>
          <w:lang w:eastAsia="zh-CN"/>
        </w:rPr>
        <w:t>22.07</w:t>
      </w:r>
      <w:r w:rsidR="00321D41" w:rsidRPr="009804AA">
        <w:rPr>
          <w:rFonts w:ascii="宋体" w:eastAsia="仿宋_GB2312" w:hAnsiTheme="minorHAnsi" w:cstheme="minorBidi" w:hint="eastAsia"/>
          <w:kern w:val="0"/>
          <w:sz w:val="28"/>
          <w:szCs w:val="28"/>
          <w:lang w:eastAsia="zh-CN"/>
        </w:rPr>
        <w:t>、</w:t>
      </w:r>
      <w:r w:rsidR="00321D41" w:rsidRPr="009804AA">
        <w:rPr>
          <w:rFonts w:ascii="宋体" w:eastAsia="仿宋_GB2312" w:hAnsiTheme="minorHAnsi" w:cstheme="minorBidi"/>
          <w:kern w:val="0"/>
          <w:sz w:val="28"/>
          <w:szCs w:val="28"/>
          <w:lang w:eastAsia="zh-CN"/>
        </w:rPr>
        <w:t>22.10</w:t>
      </w:r>
      <w:r w:rsidR="00321D41" w:rsidRPr="009804AA">
        <w:rPr>
          <w:rFonts w:ascii="宋体" w:eastAsia="仿宋_GB2312" w:hAnsiTheme="minorHAnsi" w:cstheme="minorBidi" w:hint="eastAsia"/>
          <w:kern w:val="0"/>
          <w:sz w:val="28"/>
          <w:szCs w:val="28"/>
          <w:lang w:eastAsia="zh-CN"/>
        </w:rPr>
        <w:t>、</w:t>
      </w:r>
      <w:r w:rsidR="00321D41" w:rsidRPr="009804AA">
        <w:rPr>
          <w:rFonts w:ascii="宋体" w:eastAsia="仿宋_GB2312" w:hAnsiTheme="minorHAnsi" w:cstheme="minorBidi"/>
          <w:kern w:val="0"/>
          <w:sz w:val="28"/>
          <w:szCs w:val="28"/>
          <w:lang w:eastAsia="zh-CN"/>
        </w:rPr>
        <w:t>22.16</w:t>
      </w:r>
      <w:r w:rsidR="00321D41" w:rsidRPr="009804AA">
        <w:rPr>
          <w:rFonts w:ascii="宋体" w:eastAsia="仿宋_GB2312" w:hAnsiTheme="minorHAnsi" w:cstheme="minorBidi" w:hint="eastAsia"/>
          <w:kern w:val="0"/>
          <w:sz w:val="28"/>
          <w:szCs w:val="28"/>
          <w:lang w:eastAsia="zh-CN"/>
        </w:rPr>
        <w:t>，判为阳性；而其他病原及阴性对照、空白对照均未出现扩增曲线，判为阴性。说明本研究建立的荧光定量</w:t>
      </w:r>
      <w:r w:rsidR="00321D41" w:rsidRPr="009804AA">
        <w:rPr>
          <w:rFonts w:ascii="宋体" w:eastAsia="仿宋_GB2312" w:hAnsiTheme="minorHAnsi" w:cstheme="minorBidi"/>
          <w:kern w:val="0"/>
          <w:sz w:val="28"/>
          <w:szCs w:val="28"/>
          <w:lang w:eastAsia="zh-CN"/>
        </w:rPr>
        <w:t>PCR</w:t>
      </w:r>
      <w:r w:rsidR="00321D41" w:rsidRPr="009804AA">
        <w:rPr>
          <w:rFonts w:ascii="宋体" w:eastAsia="仿宋_GB2312" w:hAnsiTheme="minorHAnsi" w:cstheme="minorBidi" w:hint="eastAsia"/>
          <w:kern w:val="0"/>
          <w:sz w:val="28"/>
          <w:szCs w:val="28"/>
          <w:lang w:eastAsia="zh-CN"/>
        </w:rPr>
        <w:t>对</w:t>
      </w:r>
      <w:r w:rsidR="00321D41" w:rsidRPr="009804AA">
        <w:rPr>
          <w:rFonts w:ascii="宋体" w:eastAsia="仿宋_GB2312" w:hAnsiTheme="minorHAnsi" w:cstheme="minorBidi"/>
          <w:kern w:val="0"/>
          <w:sz w:val="28"/>
          <w:szCs w:val="28"/>
          <w:lang w:eastAsia="zh-CN"/>
        </w:rPr>
        <w:t>EHP</w:t>
      </w:r>
      <w:r w:rsidR="00321D41" w:rsidRPr="009804AA">
        <w:rPr>
          <w:rFonts w:ascii="宋体" w:eastAsia="仿宋_GB2312" w:hAnsiTheme="minorHAnsi" w:cstheme="minorBidi" w:hint="eastAsia"/>
          <w:kern w:val="0"/>
          <w:sz w:val="28"/>
          <w:szCs w:val="28"/>
          <w:lang w:eastAsia="zh-CN"/>
        </w:rPr>
        <w:t>的检测具有很强的特异性。</w:t>
      </w:r>
    </w:p>
    <w:p w14:paraId="7C9A95EF" w14:textId="62427179" w:rsidR="00321D41" w:rsidRDefault="00321D41" w:rsidP="008A113B">
      <w:pPr>
        <w:autoSpaceDE w:val="0"/>
        <w:autoSpaceDN w:val="0"/>
        <w:adjustRightInd w:val="0"/>
        <w:spacing w:beforeLines="50" w:before="156"/>
        <w:jc w:val="center"/>
        <w:rPr>
          <w:rFonts w:hAnsi="宋体"/>
          <w:bCs/>
          <w:sz w:val="20"/>
          <w:szCs w:val="20"/>
        </w:rPr>
      </w:pPr>
      <w:r>
        <w:rPr>
          <w:rFonts w:hAnsi="宋体"/>
          <w:bCs/>
          <w:noProof/>
          <w:sz w:val="20"/>
          <w:szCs w:val="20"/>
        </w:rPr>
        <w:drawing>
          <wp:inline distT="0" distB="0" distL="0" distR="0" wp14:anchorId="22CD4967" wp14:editId="1AA25FD0">
            <wp:extent cx="2984500" cy="1565275"/>
            <wp:effectExtent l="0" t="0" r="635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84500" cy="1565275"/>
                    </a:xfrm>
                    <a:prstGeom prst="rect">
                      <a:avLst/>
                    </a:prstGeom>
                    <a:noFill/>
                    <a:ln>
                      <a:noFill/>
                    </a:ln>
                  </pic:spPr>
                </pic:pic>
              </a:graphicData>
            </a:graphic>
          </wp:inline>
        </w:drawing>
      </w:r>
    </w:p>
    <w:p w14:paraId="5176F672" w14:textId="77777777" w:rsidR="00321D41" w:rsidRDefault="00321D41" w:rsidP="008A113B">
      <w:pPr>
        <w:spacing w:line="240" w:lineRule="exact"/>
        <w:ind w:firstLineChars="200" w:firstLine="360"/>
        <w:jc w:val="center"/>
        <w:rPr>
          <w:bCs/>
          <w:sz w:val="18"/>
          <w:szCs w:val="18"/>
        </w:rPr>
      </w:pPr>
      <w:r>
        <w:rPr>
          <w:rFonts w:hint="eastAsia"/>
          <w:bCs/>
          <w:sz w:val="18"/>
          <w:szCs w:val="18"/>
        </w:rPr>
        <w:t>图</w:t>
      </w:r>
      <w:r>
        <w:rPr>
          <w:bCs/>
          <w:sz w:val="18"/>
          <w:szCs w:val="18"/>
        </w:rPr>
        <w:t>4</w:t>
      </w:r>
      <w:r>
        <w:rPr>
          <w:rFonts w:hint="eastAsia"/>
          <w:bCs/>
          <w:sz w:val="18"/>
          <w:szCs w:val="18"/>
        </w:rPr>
        <w:t>荧光定量</w:t>
      </w:r>
      <w:r>
        <w:rPr>
          <w:bCs/>
          <w:sz w:val="18"/>
          <w:szCs w:val="18"/>
        </w:rPr>
        <w:t>PCR</w:t>
      </w:r>
      <w:r>
        <w:rPr>
          <w:rFonts w:hint="eastAsia"/>
          <w:bCs/>
          <w:sz w:val="18"/>
          <w:szCs w:val="18"/>
        </w:rPr>
        <w:t>的特异性检测</w:t>
      </w:r>
    </w:p>
    <w:p w14:paraId="0705F4CD" w14:textId="77777777" w:rsidR="00321D41" w:rsidRPr="00321D41" w:rsidRDefault="00321D41" w:rsidP="008202EC">
      <w:pPr>
        <w:ind w:firstLineChars="200" w:firstLine="420"/>
        <w:rPr>
          <w:kern w:val="0"/>
          <w:szCs w:val="21"/>
        </w:rPr>
      </w:pPr>
    </w:p>
    <w:p w14:paraId="4A08E65C" w14:textId="702CFE18" w:rsidR="008202EC" w:rsidRPr="009804AA" w:rsidRDefault="00F90D35" w:rsidP="00264FF7">
      <w:pPr>
        <w:ind w:firstLineChars="200" w:firstLine="560"/>
        <w:rPr>
          <w:rFonts w:ascii="宋体" w:eastAsia="仿宋_GB2312" w:hAnsiTheme="minorHAnsi" w:cstheme="minorBidi"/>
          <w:kern w:val="0"/>
          <w:sz w:val="28"/>
          <w:szCs w:val="28"/>
          <w:lang w:eastAsia="zh-CN"/>
        </w:rPr>
      </w:pPr>
      <w:r>
        <w:rPr>
          <w:rFonts w:ascii="宋体" w:eastAsia="仿宋_GB2312" w:hAnsiTheme="minorHAnsi" w:cstheme="minorBidi"/>
          <w:kern w:val="0"/>
          <w:sz w:val="28"/>
          <w:szCs w:val="28"/>
          <w:lang w:eastAsia="zh-CN"/>
        </w:rPr>
        <w:t>2.5.6</w:t>
      </w:r>
      <w:r w:rsidR="008202EC" w:rsidRPr="009804AA">
        <w:rPr>
          <w:rFonts w:ascii="宋体" w:eastAsia="仿宋_GB2312" w:hAnsiTheme="minorHAnsi" w:cstheme="minorBidi"/>
          <w:kern w:val="0"/>
          <w:sz w:val="28"/>
          <w:szCs w:val="28"/>
          <w:lang w:eastAsia="zh-CN"/>
        </w:rPr>
        <w:t xml:space="preserve"> </w:t>
      </w:r>
      <w:r w:rsidR="008202EC" w:rsidRPr="009804AA">
        <w:rPr>
          <w:rFonts w:ascii="宋体" w:eastAsia="仿宋_GB2312" w:hAnsiTheme="minorHAnsi" w:cstheme="minorBidi" w:hint="eastAsia"/>
          <w:kern w:val="0"/>
          <w:sz w:val="28"/>
          <w:szCs w:val="28"/>
          <w:lang w:eastAsia="zh-CN"/>
        </w:rPr>
        <w:t>重复性试验</w:t>
      </w:r>
    </w:p>
    <w:p w14:paraId="64441894" w14:textId="24C437FE" w:rsidR="009804AA" w:rsidRPr="00221E4F" w:rsidRDefault="008202EC" w:rsidP="00221E4F">
      <w:pPr>
        <w:ind w:firstLineChars="200" w:firstLine="560"/>
        <w:rPr>
          <w:rFonts w:ascii="宋体" w:eastAsia="仿宋_GB2312" w:hAnsiTheme="minorHAnsi" w:cstheme="minorBidi"/>
          <w:kern w:val="0"/>
          <w:sz w:val="28"/>
          <w:szCs w:val="28"/>
          <w:lang w:eastAsia="zh-CN"/>
        </w:rPr>
      </w:pPr>
      <w:r w:rsidRPr="009804AA">
        <w:rPr>
          <w:rFonts w:ascii="宋体" w:eastAsia="仿宋_GB2312" w:hAnsiTheme="minorHAnsi" w:cstheme="minorBidi" w:hint="eastAsia"/>
          <w:kern w:val="0"/>
          <w:sz w:val="28"/>
          <w:szCs w:val="28"/>
          <w:lang w:eastAsia="zh-CN"/>
        </w:rPr>
        <w:t>选取</w:t>
      </w:r>
      <w:r w:rsidRPr="009804AA">
        <w:rPr>
          <w:rFonts w:ascii="宋体" w:eastAsia="仿宋_GB2312" w:hAnsiTheme="minorHAnsi" w:cstheme="minorBidi"/>
          <w:kern w:val="0"/>
          <w:sz w:val="28"/>
          <w:szCs w:val="28"/>
          <w:lang w:eastAsia="zh-CN"/>
        </w:rPr>
        <w:t>3</w:t>
      </w:r>
      <w:r w:rsidRPr="009804AA">
        <w:rPr>
          <w:rFonts w:ascii="宋体" w:eastAsia="仿宋_GB2312" w:hAnsiTheme="minorHAnsi" w:cstheme="minorBidi" w:hint="eastAsia"/>
          <w:kern w:val="0"/>
          <w:sz w:val="28"/>
          <w:szCs w:val="28"/>
          <w:lang w:eastAsia="zh-CN"/>
        </w:rPr>
        <w:t>个梯度</w:t>
      </w:r>
      <w:r w:rsidRPr="009804AA">
        <w:rPr>
          <w:rFonts w:ascii="宋体" w:eastAsia="仿宋_GB2312" w:hAnsiTheme="minorHAnsi" w:cstheme="minorBidi"/>
          <w:kern w:val="0"/>
          <w:sz w:val="28"/>
          <w:szCs w:val="28"/>
          <w:lang w:eastAsia="zh-CN"/>
        </w:rPr>
        <w:t>(1.0</w:t>
      </w:r>
      <w:r w:rsidRPr="009804AA">
        <w:rPr>
          <w:rFonts w:ascii="宋体" w:eastAsia="仿宋_GB2312" w:hAnsiTheme="minorHAnsi" w:cstheme="minorBidi"/>
          <w:kern w:val="0"/>
          <w:sz w:val="28"/>
          <w:szCs w:val="28"/>
          <w:lang w:eastAsia="zh-CN"/>
        </w:rPr>
        <w:t>×</w:t>
      </w:r>
      <w:r w:rsidRPr="009804AA">
        <w:rPr>
          <w:rFonts w:ascii="宋体" w:eastAsia="仿宋_GB2312" w:hAnsiTheme="minorHAnsi" w:cstheme="minorBidi"/>
          <w:kern w:val="0"/>
          <w:sz w:val="28"/>
          <w:szCs w:val="28"/>
          <w:lang w:eastAsia="zh-CN"/>
        </w:rPr>
        <w:t>10</w:t>
      </w:r>
      <w:r w:rsidRPr="00264FF7">
        <w:rPr>
          <w:rFonts w:ascii="宋体" w:eastAsia="仿宋_GB2312" w:hAnsiTheme="minorHAnsi" w:cstheme="minorBidi"/>
          <w:kern w:val="0"/>
          <w:sz w:val="28"/>
          <w:szCs w:val="28"/>
          <w:vertAlign w:val="superscript"/>
          <w:lang w:eastAsia="zh-CN"/>
        </w:rPr>
        <w:t>7</w:t>
      </w:r>
      <w:r w:rsidRPr="009804AA">
        <w:rPr>
          <w:rFonts w:ascii="宋体" w:eastAsia="仿宋_GB2312" w:hAnsiTheme="minorHAnsi" w:cstheme="minorBidi" w:hint="eastAsia"/>
          <w:kern w:val="0"/>
          <w:sz w:val="28"/>
          <w:szCs w:val="28"/>
          <w:lang w:eastAsia="zh-CN"/>
        </w:rPr>
        <w:t>、</w:t>
      </w:r>
      <w:r w:rsidRPr="009804AA">
        <w:rPr>
          <w:rFonts w:ascii="宋体" w:eastAsia="仿宋_GB2312" w:hAnsiTheme="minorHAnsi" w:cstheme="minorBidi"/>
          <w:kern w:val="0"/>
          <w:sz w:val="28"/>
          <w:szCs w:val="28"/>
          <w:lang w:eastAsia="zh-CN"/>
        </w:rPr>
        <w:t>1.0</w:t>
      </w:r>
      <w:r w:rsidRPr="009804AA">
        <w:rPr>
          <w:rFonts w:ascii="宋体" w:eastAsia="仿宋_GB2312" w:hAnsiTheme="minorHAnsi" w:cstheme="minorBidi"/>
          <w:kern w:val="0"/>
          <w:sz w:val="28"/>
          <w:szCs w:val="28"/>
          <w:lang w:eastAsia="zh-CN"/>
        </w:rPr>
        <w:t>×</w:t>
      </w:r>
      <w:r w:rsidRPr="009804AA">
        <w:rPr>
          <w:rFonts w:ascii="宋体" w:eastAsia="仿宋_GB2312" w:hAnsiTheme="minorHAnsi" w:cstheme="minorBidi"/>
          <w:kern w:val="0"/>
          <w:sz w:val="28"/>
          <w:szCs w:val="28"/>
          <w:lang w:eastAsia="zh-CN"/>
        </w:rPr>
        <w:t>10</w:t>
      </w:r>
      <w:r w:rsidRPr="00264FF7">
        <w:rPr>
          <w:rFonts w:ascii="宋体" w:eastAsia="仿宋_GB2312" w:hAnsiTheme="minorHAnsi" w:cstheme="minorBidi"/>
          <w:kern w:val="0"/>
          <w:sz w:val="28"/>
          <w:szCs w:val="28"/>
          <w:vertAlign w:val="superscript"/>
          <w:lang w:eastAsia="zh-CN"/>
        </w:rPr>
        <w:t>5</w:t>
      </w:r>
      <w:r w:rsidRPr="009804AA">
        <w:rPr>
          <w:rFonts w:ascii="宋体" w:eastAsia="仿宋_GB2312" w:hAnsiTheme="minorHAnsi" w:cstheme="minorBidi" w:hint="eastAsia"/>
          <w:kern w:val="0"/>
          <w:sz w:val="28"/>
          <w:szCs w:val="28"/>
          <w:lang w:eastAsia="zh-CN"/>
        </w:rPr>
        <w:t>、</w:t>
      </w:r>
      <w:r w:rsidRPr="009804AA">
        <w:rPr>
          <w:rFonts w:ascii="宋体" w:eastAsia="仿宋_GB2312" w:hAnsiTheme="minorHAnsi" w:cstheme="minorBidi"/>
          <w:kern w:val="0"/>
          <w:sz w:val="28"/>
          <w:szCs w:val="28"/>
          <w:lang w:eastAsia="zh-CN"/>
        </w:rPr>
        <w:t>1.0</w:t>
      </w:r>
      <w:r w:rsidRPr="009804AA">
        <w:rPr>
          <w:rFonts w:ascii="宋体" w:eastAsia="仿宋_GB2312" w:hAnsiTheme="minorHAnsi" w:cstheme="minorBidi"/>
          <w:kern w:val="0"/>
          <w:sz w:val="28"/>
          <w:szCs w:val="28"/>
          <w:lang w:eastAsia="zh-CN"/>
        </w:rPr>
        <w:t>×</w:t>
      </w:r>
      <w:r w:rsidRPr="009804AA">
        <w:rPr>
          <w:rFonts w:ascii="宋体" w:eastAsia="仿宋_GB2312" w:hAnsiTheme="minorHAnsi" w:cstheme="minorBidi"/>
          <w:kern w:val="0"/>
          <w:sz w:val="28"/>
          <w:szCs w:val="28"/>
          <w:lang w:eastAsia="zh-CN"/>
        </w:rPr>
        <w:t>10</w:t>
      </w:r>
      <w:r w:rsidRPr="00264FF7">
        <w:rPr>
          <w:rFonts w:ascii="宋体" w:eastAsia="仿宋_GB2312" w:hAnsiTheme="minorHAnsi" w:cstheme="minorBidi"/>
          <w:kern w:val="0"/>
          <w:sz w:val="28"/>
          <w:szCs w:val="28"/>
          <w:vertAlign w:val="superscript"/>
          <w:lang w:eastAsia="zh-CN"/>
        </w:rPr>
        <w:t>3</w:t>
      </w:r>
      <w:r w:rsidRPr="009804AA">
        <w:rPr>
          <w:rFonts w:ascii="宋体" w:eastAsia="仿宋_GB2312" w:hAnsiTheme="minorHAnsi" w:cstheme="minorBidi" w:hint="eastAsia"/>
          <w:kern w:val="0"/>
          <w:sz w:val="28"/>
          <w:szCs w:val="28"/>
          <w:lang w:eastAsia="zh-CN"/>
        </w:rPr>
        <w:t>拷贝</w:t>
      </w:r>
      <w:r w:rsidRPr="009804AA">
        <w:rPr>
          <w:rFonts w:ascii="宋体" w:eastAsia="仿宋_GB2312" w:hAnsiTheme="minorHAnsi" w:cstheme="minorBidi"/>
          <w:kern w:val="0"/>
          <w:sz w:val="28"/>
          <w:szCs w:val="28"/>
          <w:lang w:eastAsia="zh-CN"/>
        </w:rPr>
        <w:t>/</w:t>
      </w:r>
      <w:r w:rsidRPr="009804AA">
        <w:rPr>
          <w:rFonts w:ascii="宋体" w:eastAsia="仿宋_GB2312" w:hAnsiTheme="minorHAnsi" w:cstheme="minorBidi"/>
          <w:kern w:val="0"/>
          <w:sz w:val="28"/>
          <w:szCs w:val="28"/>
          <w:lang w:eastAsia="zh-CN"/>
        </w:rPr>
        <w:t>μ</w:t>
      </w:r>
      <w:r w:rsidRPr="009804AA">
        <w:rPr>
          <w:rFonts w:ascii="宋体" w:eastAsia="仿宋_GB2312" w:hAnsiTheme="minorHAnsi" w:cstheme="minorBidi"/>
          <w:kern w:val="0"/>
          <w:sz w:val="28"/>
          <w:szCs w:val="28"/>
          <w:lang w:eastAsia="zh-CN"/>
        </w:rPr>
        <w:t>L)</w:t>
      </w:r>
      <w:r w:rsidRPr="009804AA">
        <w:rPr>
          <w:rFonts w:ascii="宋体" w:eastAsia="仿宋_GB2312" w:hAnsiTheme="minorHAnsi" w:cstheme="minorBidi" w:hint="eastAsia"/>
          <w:kern w:val="0"/>
          <w:sz w:val="28"/>
          <w:szCs w:val="28"/>
          <w:lang w:eastAsia="zh-CN"/>
        </w:rPr>
        <w:t>的标准品</w:t>
      </w:r>
      <w:r w:rsidRPr="009804AA">
        <w:rPr>
          <w:rFonts w:ascii="宋体" w:eastAsia="仿宋_GB2312" w:hAnsiTheme="minorHAnsi" w:cstheme="minorBidi"/>
          <w:kern w:val="0"/>
          <w:sz w:val="28"/>
          <w:szCs w:val="28"/>
          <w:lang w:eastAsia="zh-CN"/>
        </w:rPr>
        <w:t>DNA</w:t>
      </w:r>
      <w:r w:rsidRPr="009804AA">
        <w:rPr>
          <w:rFonts w:ascii="宋体" w:eastAsia="仿宋_GB2312" w:hAnsiTheme="minorHAnsi" w:cstheme="minorBidi" w:hint="eastAsia"/>
          <w:kern w:val="0"/>
          <w:sz w:val="28"/>
          <w:szCs w:val="28"/>
          <w:lang w:eastAsia="zh-CN"/>
        </w:rPr>
        <w:t>为模板，在间隔第</w:t>
      </w:r>
      <w:r w:rsidRPr="009804AA">
        <w:rPr>
          <w:rFonts w:ascii="宋体" w:eastAsia="仿宋_GB2312" w:hAnsiTheme="minorHAnsi" w:cstheme="minorBidi"/>
          <w:kern w:val="0"/>
          <w:sz w:val="28"/>
          <w:szCs w:val="28"/>
          <w:lang w:eastAsia="zh-CN"/>
        </w:rPr>
        <w:t>7</w:t>
      </w:r>
      <w:r w:rsidRPr="009804AA">
        <w:rPr>
          <w:rFonts w:ascii="宋体" w:eastAsia="仿宋_GB2312" w:hAnsiTheme="minorHAnsi" w:cstheme="minorBidi" w:hint="eastAsia"/>
          <w:kern w:val="0"/>
          <w:sz w:val="28"/>
          <w:szCs w:val="28"/>
          <w:lang w:eastAsia="zh-CN"/>
        </w:rPr>
        <w:t>天和第</w:t>
      </w:r>
      <w:r w:rsidRPr="009804AA">
        <w:rPr>
          <w:rFonts w:ascii="宋体" w:eastAsia="仿宋_GB2312" w:hAnsiTheme="minorHAnsi" w:cstheme="minorBidi"/>
          <w:kern w:val="0"/>
          <w:sz w:val="28"/>
          <w:szCs w:val="28"/>
          <w:lang w:eastAsia="zh-CN"/>
        </w:rPr>
        <w:t>14</w:t>
      </w:r>
      <w:r w:rsidRPr="009804AA">
        <w:rPr>
          <w:rFonts w:ascii="宋体" w:eastAsia="仿宋_GB2312" w:hAnsiTheme="minorHAnsi" w:cstheme="minorBidi" w:hint="eastAsia"/>
          <w:kern w:val="0"/>
          <w:sz w:val="28"/>
          <w:szCs w:val="28"/>
          <w:lang w:eastAsia="zh-CN"/>
        </w:rPr>
        <w:t>天分别进行重复试验，每个梯度做</w:t>
      </w:r>
      <w:r w:rsidRPr="009804AA">
        <w:rPr>
          <w:rFonts w:ascii="宋体" w:eastAsia="仿宋_GB2312" w:hAnsiTheme="minorHAnsi" w:cstheme="minorBidi"/>
          <w:kern w:val="0"/>
          <w:sz w:val="28"/>
          <w:szCs w:val="28"/>
          <w:lang w:eastAsia="zh-CN"/>
        </w:rPr>
        <w:t>3</w:t>
      </w:r>
      <w:r w:rsidRPr="009804AA">
        <w:rPr>
          <w:rFonts w:ascii="宋体" w:eastAsia="仿宋_GB2312" w:hAnsiTheme="minorHAnsi" w:cstheme="minorBidi" w:hint="eastAsia"/>
          <w:kern w:val="0"/>
          <w:sz w:val="28"/>
          <w:szCs w:val="28"/>
          <w:lang w:eastAsia="zh-CN"/>
        </w:rPr>
        <w:t>个平行，记</w:t>
      </w:r>
      <w:r w:rsidRPr="009804AA">
        <w:rPr>
          <w:rFonts w:ascii="宋体" w:eastAsia="仿宋_GB2312" w:hAnsiTheme="minorHAnsi" w:cstheme="minorBidi" w:hint="eastAsia"/>
          <w:kern w:val="0"/>
          <w:sz w:val="28"/>
          <w:szCs w:val="28"/>
          <w:lang w:eastAsia="zh-CN"/>
        </w:rPr>
        <w:lastRenderedPageBreak/>
        <w:t>录各次试验的</w:t>
      </w:r>
      <w:r w:rsidRPr="009804AA">
        <w:rPr>
          <w:rFonts w:ascii="宋体" w:eastAsia="仿宋_GB2312" w:hAnsiTheme="minorHAnsi" w:cstheme="minorBidi"/>
          <w:kern w:val="0"/>
          <w:sz w:val="28"/>
          <w:szCs w:val="28"/>
          <w:lang w:eastAsia="zh-CN"/>
        </w:rPr>
        <w:t>Ct</w:t>
      </w:r>
      <w:r w:rsidRPr="009804AA">
        <w:rPr>
          <w:rFonts w:ascii="宋体" w:eastAsia="仿宋_GB2312" w:hAnsiTheme="minorHAnsi" w:cstheme="minorBidi" w:hint="eastAsia"/>
          <w:kern w:val="0"/>
          <w:sz w:val="28"/>
          <w:szCs w:val="28"/>
          <w:lang w:eastAsia="zh-CN"/>
        </w:rPr>
        <w:t>值，分析组内及组间的</w:t>
      </w:r>
      <w:r w:rsidRPr="009804AA">
        <w:rPr>
          <w:rFonts w:ascii="宋体" w:eastAsia="仿宋_GB2312" w:hAnsiTheme="minorHAnsi" w:cstheme="minorBidi"/>
          <w:kern w:val="0"/>
          <w:sz w:val="28"/>
          <w:szCs w:val="28"/>
          <w:lang w:eastAsia="zh-CN"/>
        </w:rPr>
        <w:t>Ct</w:t>
      </w:r>
      <w:r w:rsidRPr="009804AA">
        <w:rPr>
          <w:rFonts w:ascii="宋体" w:eastAsia="仿宋_GB2312" w:hAnsiTheme="minorHAnsi" w:cstheme="minorBidi" w:hint="eastAsia"/>
          <w:kern w:val="0"/>
          <w:sz w:val="28"/>
          <w:szCs w:val="28"/>
          <w:lang w:eastAsia="zh-CN"/>
        </w:rPr>
        <w:t>值变异系数，检测标准品的稳定性及方法的重现性。变异系数</w:t>
      </w:r>
      <w:r w:rsidRPr="009804AA">
        <w:rPr>
          <w:rFonts w:ascii="宋体" w:eastAsia="仿宋_GB2312" w:hAnsiTheme="minorHAnsi" w:cstheme="minorBidi"/>
          <w:kern w:val="0"/>
          <w:sz w:val="28"/>
          <w:szCs w:val="28"/>
          <w:lang w:eastAsia="zh-CN"/>
        </w:rPr>
        <w:t>(CV)=</w:t>
      </w:r>
      <w:r w:rsidRPr="009804AA">
        <w:rPr>
          <w:rFonts w:ascii="宋体" w:eastAsia="仿宋_GB2312" w:hAnsiTheme="minorHAnsi" w:cstheme="minorBidi" w:hint="eastAsia"/>
          <w:kern w:val="0"/>
          <w:sz w:val="28"/>
          <w:szCs w:val="28"/>
          <w:lang w:eastAsia="zh-CN"/>
        </w:rPr>
        <w:t>标准偏差</w:t>
      </w:r>
      <w:r w:rsidRPr="009804AA">
        <w:rPr>
          <w:rFonts w:ascii="宋体" w:eastAsia="仿宋_GB2312" w:hAnsiTheme="minorHAnsi" w:cstheme="minorBidi"/>
          <w:kern w:val="0"/>
          <w:sz w:val="28"/>
          <w:szCs w:val="28"/>
          <w:lang w:eastAsia="zh-CN"/>
        </w:rPr>
        <w:t>(SD)/</w:t>
      </w:r>
      <w:r w:rsidRPr="009804AA">
        <w:rPr>
          <w:rFonts w:ascii="宋体" w:eastAsia="仿宋_GB2312" w:hAnsiTheme="minorHAnsi" w:cstheme="minorBidi" w:hint="eastAsia"/>
          <w:kern w:val="0"/>
          <w:sz w:val="28"/>
          <w:szCs w:val="28"/>
          <w:lang w:eastAsia="zh-CN"/>
        </w:rPr>
        <w:t>平均数</w:t>
      </w:r>
      <w:r w:rsidRPr="009804AA">
        <w:rPr>
          <w:rFonts w:ascii="宋体" w:eastAsia="仿宋_GB2312" w:hAnsiTheme="minorHAnsi" w:cstheme="minorBidi"/>
          <w:kern w:val="0"/>
          <w:sz w:val="28"/>
          <w:szCs w:val="28"/>
          <w:lang w:eastAsia="zh-CN"/>
        </w:rPr>
        <w:t>(X)</w:t>
      </w:r>
      <w:r w:rsidRPr="009804AA">
        <w:rPr>
          <w:rFonts w:ascii="宋体" w:eastAsia="仿宋_GB2312" w:hAnsiTheme="minorHAnsi" w:cstheme="minorBidi" w:hint="eastAsia"/>
          <w:kern w:val="0"/>
          <w:sz w:val="28"/>
          <w:szCs w:val="28"/>
          <w:lang w:eastAsia="zh-CN"/>
        </w:rPr>
        <w:t>。</w:t>
      </w:r>
      <w:r w:rsidR="00321D41" w:rsidRPr="009804AA">
        <w:rPr>
          <w:rFonts w:ascii="宋体" w:eastAsia="仿宋_GB2312" w:hAnsiTheme="minorHAnsi" w:cstheme="minorBidi"/>
          <w:kern w:val="0"/>
          <w:sz w:val="28"/>
          <w:szCs w:val="28"/>
          <w:lang w:eastAsia="zh-CN"/>
        </w:rPr>
        <w:t>3</w:t>
      </w:r>
      <w:r w:rsidR="00321D41" w:rsidRPr="009804AA">
        <w:rPr>
          <w:rFonts w:ascii="宋体" w:eastAsia="仿宋_GB2312" w:hAnsiTheme="minorHAnsi" w:cstheme="minorBidi" w:hint="eastAsia"/>
          <w:kern w:val="0"/>
          <w:sz w:val="28"/>
          <w:szCs w:val="28"/>
          <w:lang w:eastAsia="zh-CN"/>
        </w:rPr>
        <w:t>组标准品在间隔第</w:t>
      </w:r>
      <w:r w:rsidR="00321D41" w:rsidRPr="009804AA">
        <w:rPr>
          <w:rFonts w:ascii="宋体" w:eastAsia="仿宋_GB2312" w:hAnsiTheme="minorHAnsi" w:cstheme="minorBidi"/>
          <w:kern w:val="0"/>
          <w:sz w:val="28"/>
          <w:szCs w:val="28"/>
          <w:lang w:eastAsia="zh-CN"/>
        </w:rPr>
        <w:t>7</w:t>
      </w:r>
      <w:r w:rsidR="00321D41" w:rsidRPr="009804AA">
        <w:rPr>
          <w:rFonts w:ascii="宋体" w:eastAsia="仿宋_GB2312" w:hAnsiTheme="minorHAnsi" w:cstheme="minorBidi" w:hint="eastAsia"/>
          <w:kern w:val="0"/>
          <w:sz w:val="28"/>
          <w:szCs w:val="28"/>
          <w:lang w:eastAsia="zh-CN"/>
        </w:rPr>
        <w:t>天和第</w:t>
      </w:r>
      <w:r w:rsidR="00321D41" w:rsidRPr="009804AA">
        <w:rPr>
          <w:rFonts w:ascii="宋体" w:eastAsia="仿宋_GB2312" w:hAnsiTheme="minorHAnsi" w:cstheme="minorBidi"/>
          <w:kern w:val="0"/>
          <w:sz w:val="28"/>
          <w:szCs w:val="28"/>
          <w:lang w:eastAsia="zh-CN"/>
        </w:rPr>
        <w:t>14</w:t>
      </w:r>
      <w:r w:rsidR="00321D41" w:rsidRPr="009804AA">
        <w:rPr>
          <w:rFonts w:ascii="宋体" w:eastAsia="仿宋_GB2312" w:hAnsiTheme="minorHAnsi" w:cstheme="minorBidi" w:hint="eastAsia"/>
          <w:kern w:val="0"/>
          <w:sz w:val="28"/>
          <w:szCs w:val="28"/>
          <w:lang w:eastAsia="zh-CN"/>
        </w:rPr>
        <w:t>天分别进行重复试验的结果见表</w:t>
      </w:r>
      <w:r w:rsidR="00321D41" w:rsidRPr="009804AA">
        <w:rPr>
          <w:rFonts w:ascii="宋体" w:eastAsia="仿宋_GB2312" w:hAnsiTheme="minorHAnsi" w:cstheme="minorBidi"/>
          <w:kern w:val="0"/>
          <w:sz w:val="28"/>
          <w:szCs w:val="28"/>
          <w:lang w:eastAsia="zh-CN"/>
        </w:rPr>
        <w:t>2</w:t>
      </w:r>
      <w:r w:rsidR="00321D41" w:rsidRPr="009804AA">
        <w:rPr>
          <w:rFonts w:ascii="宋体" w:eastAsia="仿宋_GB2312" w:hAnsiTheme="minorHAnsi" w:cstheme="minorBidi" w:hint="eastAsia"/>
          <w:kern w:val="0"/>
          <w:sz w:val="28"/>
          <w:szCs w:val="28"/>
          <w:lang w:eastAsia="zh-CN"/>
        </w:rPr>
        <w:t>，组内的实验变异系数为</w:t>
      </w:r>
      <w:bookmarkStart w:id="19" w:name="_Hlk33368488"/>
      <w:r w:rsidR="00321D41" w:rsidRPr="009804AA">
        <w:rPr>
          <w:rFonts w:ascii="宋体" w:eastAsia="仿宋_GB2312" w:hAnsiTheme="minorHAnsi" w:cstheme="minorBidi"/>
          <w:kern w:val="0"/>
          <w:sz w:val="28"/>
          <w:szCs w:val="28"/>
          <w:lang w:eastAsia="zh-CN"/>
        </w:rPr>
        <w:t>0.26%</w:t>
      </w:r>
      <w:r w:rsidR="00321D41" w:rsidRPr="009804AA">
        <w:rPr>
          <w:rFonts w:ascii="宋体" w:eastAsia="仿宋_GB2312" w:hAnsiTheme="minorHAnsi" w:cstheme="minorBidi" w:hint="eastAsia"/>
          <w:kern w:val="0"/>
          <w:sz w:val="28"/>
          <w:szCs w:val="28"/>
          <w:lang w:eastAsia="zh-CN"/>
        </w:rPr>
        <w:t>～</w:t>
      </w:r>
      <w:r w:rsidR="00321D41" w:rsidRPr="009804AA">
        <w:rPr>
          <w:rFonts w:ascii="宋体" w:eastAsia="仿宋_GB2312" w:hAnsiTheme="minorHAnsi" w:cstheme="minorBidi"/>
          <w:kern w:val="0"/>
          <w:sz w:val="28"/>
          <w:szCs w:val="28"/>
          <w:lang w:eastAsia="zh-CN"/>
        </w:rPr>
        <w:t>0.72%</w:t>
      </w:r>
      <w:r w:rsidR="00321D41" w:rsidRPr="009804AA">
        <w:rPr>
          <w:rFonts w:ascii="宋体" w:eastAsia="仿宋_GB2312" w:hAnsiTheme="minorHAnsi" w:cstheme="minorBidi" w:hint="eastAsia"/>
          <w:kern w:val="0"/>
          <w:sz w:val="28"/>
          <w:szCs w:val="28"/>
          <w:lang w:eastAsia="zh-CN"/>
        </w:rPr>
        <w:t>，组间实验变异系数为</w:t>
      </w:r>
      <w:r w:rsidR="00321D41" w:rsidRPr="009804AA">
        <w:rPr>
          <w:rFonts w:ascii="宋体" w:eastAsia="仿宋_GB2312" w:hAnsiTheme="minorHAnsi" w:cstheme="minorBidi"/>
          <w:kern w:val="0"/>
          <w:sz w:val="28"/>
          <w:szCs w:val="28"/>
          <w:lang w:eastAsia="zh-CN"/>
        </w:rPr>
        <w:t>0.56%</w:t>
      </w:r>
      <w:r w:rsidR="00321D41" w:rsidRPr="009804AA">
        <w:rPr>
          <w:rFonts w:ascii="宋体" w:eastAsia="仿宋_GB2312" w:hAnsiTheme="minorHAnsi" w:cstheme="minorBidi" w:hint="eastAsia"/>
          <w:kern w:val="0"/>
          <w:sz w:val="28"/>
          <w:szCs w:val="28"/>
          <w:lang w:eastAsia="zh-CN"/>
        </w:rPr>
        <w:t>～</w:t>
      </w:r>
      <w:r w:rsidR="00321D41" w:rsidRPr="009804AA">
        <w:rPr>
          <w:rFonts w:ascii="宋体" w:eastAsia="仿宋_GB2312" w:hAnsiTheme="minorHAnsi" w:cstheme="minorBidi"/>
          <w:kern w:val="0"/>
          <w:sz w:val="28"/>
          <w:szCs w:val="28"/>
          <w:lang w:eastAsia="zh-CN"/>
        </w:rPr>
        <w:t>0.92%</w:t>
      </w:r>
      <w:bookmarkEnd w:id="19"/>
      <w:r w:rsidR="00321D41" w:rsidRPr="009804AA">
        <w:rPr>
          <w:rFonts w:ascii="宋体" w:eastAsia="仿宋_GB2312" w:hAnsiTheme="minorHAnsi" w:cstheme="minorBidi" w:hint="eastAsia"/>
          <w:kern w:val="0"/>
          <w:sz w:val="28"/>
          <w:szCs w:val="28"/>
          <w:lang w:eastAsia="zh-CN"/>
        </w:rPr>
        <w:t>，表明本研究建立的荧光定量</w:t>
      </w:r>
      <w:r w:rsidR="00321D41" w:rsidRPr="009804AA">
        <w:rPr>
          <w:rFonts w:ascii="宋体" w:eastAsia="仿宋_GB2312" w:hAnsiTheme="minorHAnsi" w:cstheme="minorBidi"/>
          <w:kern w:val="0"/>
          <w:sz w:val="28"/>
          <w:szCs w:val="28"/>
          <w:lang w:eastAsia="zh-CN"/>
        </w:rPr>
        <w:t>PCR</w:t>
      </w:r>
      <w:r w:rsidR="00321D41" w:rsidRPr="009804AA">
        <w:rPr>
          <w:rFonts w:ascii="宋体" w:eastAsia="仿宋_GB2312" w:hAnsiTheme="minorHAnsi" w:cstheme="minorBidi" w:hint="eastAsia"/>
          <w:kern w:val="0"/>
          <w:sz w:val="28"/>
          <w:szCs w:val="28"/>
          <w:lang w:eastAsia="zh-CN"/>
        </w:rPr>
        <w:t>方法重现性好，检测结果稳定可靠；同时说明本研究制备的重组质粒</w:t>
      </w:r>
      <w:r w:rsidR="00321D41" w:rsidRPr="009804AA">
        <w:rPr>
          <w:rFonts w:ascii="宋体" w:eastAsia="仿宋_GB2312" w:hAnsiTheme="minorHAnsi" w:cstheme="minorBidi"/>
          <w:kern w:val="0"/>
          <w:sz w:val="28"/>
          <w:szCs w:val="28"/>
          <w:lang w:eastAsia="zh-CN"/>
        </w:rPr>
        <w:t>DNA</w:t>
      </w:r>
      <w:r w:rsidR="00321D41" w:rsidRPr="009804AA">
        <w:rPr>
          <w:rFonts w:ascii="宋体" w:eastAsia="仿宋_GB2312" w:hAnsiTheme="minorHAnsi" w:cstheme="minorBidi" w:hint="eastAsia"/>
          <w:kern w:val="0"/>
          <w:sz w:val="28"/>
          <w:szCs w:val="28"/>
          <w:lang w:eastAsia="zh-CN"/>
        </w:rPr>
        <w:t>稳定性好，可作为标准品和阳性对照使用。</w:t>
      </w:r>
    </w:p>
    <w:p w14:paraId="12741E35" w14:textId="0F82A2F0" w:rsidR="00321D41" w:rsidRPr="00960201" w:rsidRDefault="00321D41" w:rsidP="00960201">
      <w:pPr>
        <w:autoSpaceDE w:val="0"/>
        <w:autoSpaceDN w:val="0"/>
        <w:adjustRightInd w:val="0"/>
        <w:spacing w:beforeLines="30" w:before="93" w:line="240" w:lineRule="exact"/>
        <w:ind w:firstLineChars="200" w:firstLine="360"/>
        <w:jc w:val="center"/>
        <w:rPr>
          <w:bCs/>
          <w:sz w:val="18"/>
          <w:szCs w:val="18"/>
        </w:rPr>
      </w:pPr>
      <w:r>
        <w:rPr>
          <w:rFonts w:hint="eastAsia"/>
          <w:bCs/>
          <w:sz w:val="18"/>
          <w:szCs w:val="18"/>
        </w:rPr>
        <w:t>表</w:t>
      </w:r>
      <w:r>
        <w:rPr>
          <w:bCs/>
          <w:sz w:val="18"/>
          <w:szCs w:val="18"/>
        </w:rPr>
        <w:t>2 EHP</w:t>
      </w:r>
      <w:r>
        <w:rPr>
          <w:rFonts w:hint="eastAsia"/>
          <w:bCs/>
          <w:sz w:val="18"/>
          <w:szCs w:val="18"/>
        </w:rPr>
        <w:t>荧光定量</w:t>
      </w:r>
      <w:r>
        <w:rPr>
          <w:bCs/>
          <w:sz w:val="18"/>
          <w:szCs w:val="18"/>
        </w:rPr>
        <w:t>PCR</w:t>
      </w:r>
      <w:r>
        <w:rPr>
          <w:rFonts w:hint="eastAsia"/>
          <w:bCs/>
          <w:sz w:val="18"/>
          <w:szCs w:val="18"/>
        </w:rPr>
        <w:t>重复试验结果</w:t>
      </w:r>
    </w:p>
    <w:p w14:paraId="61D6C22E" w14:textId="06E44C69" w:rsidR="00BD456E" w:rsidRDefault="00BD456E" w:rsidP="008202EC">
      <w:pPr>
        <w:ind w:firstLineChars="200" w:firstLine="420"/>
        <w:rPr>
          <w:kern w:val="0"/>
          <w:szCs w:val="21"/>
        </w:rPr>
      </w:pPr>
    </w:p>
    <w:tbl>
      <w:tblPr>
        <w:tblW w:w="8840" w:type="dxa"/>
        <w:jc w:val="center"/>
        <w:tblBorders>
          <w:top w:val="single" w:sz="12" w:space="0" w:color="000000"/>
          <w:bottom w:val="single" w:sz="12" w:space="0" w:color="000000"/>
        </w:tblBorders>
        <w:tblLook w:val="0020" w:firstRow="1" w:lastRow="0" w:firstColumn="0" w:lastColumn="0" w:noHBand="0" w:noVBand="0"/>
      </w:tblPr>
      <w:tblGrid>
        <w:gridCol w:w="1457"/>
        <w:gridCol w:w="1035"/>
        <w:gridCol w:w="773"/>
        <w:gridCol w:w="1058"/>
        <w:gridCol w:w="770"/>
        <w:gridCol w:w="1058"/>
        <w:gridCol w:w="770"/>
        <w:gridCol w:w="1075"/>
        <w:gridCol w:w="844"/>
      </w:tblGrid>
      <w:tr w:rsidR="00BD456E" w14:paraId="22CBECCE" w14:textId="77777777" w:rsidTr="00BD456E">
        <w:trPr>
          <w:jc w:val="center"/>
        </w:trPr>
        <w:tc>
          <w:tcPr>
            <w:tcW w:w="1457" w:type="dxa"/>
            <w:vMerge w:val="restart"/>
            <w:tcBorders>
              <w:top w:val="single" w:sz="12" w:space="0" w:color="000000"/>
              <w:left w:val="nil"/>
              <w:bottom w:val="single" w:sz="12" w:space="0" w:color="auto"/>
              <w:right w:val="nil"/>
            </w:tcBorders>
            <w:vAlign w:val="center"/>
            <w:hideMark/>
          </w:tcPr>
          <w:p w14:paraId="79D46A86" w14:textId="77777777" w:rsidR="00BD456E" w:rsidRDefault="00BD456E">
            <w:pPr>
              <w:spacing w:line="240" w:lineRule="exact"/>
              <w:jc w:val="center"/>
              <w:rPr>
                <w:i/>
                <w:iCs/>
                <w:kern w:val="2"/>
                <w:sz w:val="18"/>
                <w:szCs w:val="18"/>
                <w:lang w:eastAsia="zh-CN"/>
              </w:rPr>
            </w:pPr>
            <w:r>
              <w:rPr>
                <w:rFonts w:hint="eastAsia"/>
                <w:iCs/>
                <w:sz w:val="18"/>
                <w:szCs w:val="18"/>
              </w:rPr>
              <w:t>标准品拷贝数</w:t>
            </w:r>
          </w:p>
        </w:tc>
        <w:tc>
          <w:tcPr>
            <w:tcW w:w="5464" w:type="dxa"/>
            <w:gridSpan w:val="6"/>
            <w:tcBorders>
              <w:top w:val="single" w:sz="12" w:space="0" w:color="000000"/>
              <w:left w:val="nil"/>
              <w:bottom w:val="single" w:sz="6" w:space="0" w:color="000000"/>
              <w:right w:val="nil"/>
            </w:tcBorders>
            <w:vAlign w:val="center"/>
            <w:hideMark/>
          </w:tcPr>
          <w:p w14:paraId="650781E6" w14:textId="77777777" w:rsidR="00BD456E" w:rsidRDefault="00BD456E">
            <w:pPr>
              <w:jc w:val="center"/>
              <w:rPr>
                <w:i/>
                <w:iCs/>
                <w:sz w:val="18"/>
                <w:szCs w:val="18"/>
              </w:rPr>
            </w:pPr>
            <w:r>
              <w:rPr>
                <w:rFonts w:hint="eastAsia"/>
                <w:iCs/>
                <w:sz w:val="18"/>
                <w:szCs w:val="18"/>
              </w:rPr>
              <w:t>组内试验</w:t>
            </w:r>
          </w:p>
        </w:tc>
        <w:tc>
          <w:tcPr>
            <w:tcW w:w="1919" w:type="dxa"/>
            <w:gridSpan w:val="2"/>
            <w:tcBorders>
              <w:top w:val="single" w:sz="12" w:space="0" w:color="000000"/>
              <w:left w:val="nil"/>
              <w:bottom w:val="single" w:sz="6" w:space="0" w:color="000000"/>
              <w:right w:val="nil"/>
            </w:tcBorders>
            <w:vAlign w:val="center"/>
            <w:hideMark/>
          </w:tcPr>
          <w:p w14:paraId="6C0F520F" w14:textId="77777777" w:rsidR="00BD456E" w:rsidRDefault="00BD456E">
            <w:pPr>
              <w:jc w:val="center"/>
              <w:rPr>
                <w:i/>
                <w:iCs/>
                <w:sz w:val="18"/>
                <w:szCs w:val="18"/>
              </w:rPr>
            </w:pPr>
            <w:r>
              <w:rPr>
                <w:rFonts w:hint="eastAsia"/>
                <w:iCs/>
                <w:sz w:val="18"/>
                <w:szCs w:val="18"/>
              </w:rPr>
              <w:t>组间试验</w:t>
            </w:r>
          </w:p>
        </w:tc>
      </w:tr>
      <w:tr w:rsidR="00BD456E" w14:paraId="51BDF205" w14:textId="77777777" w:rsidTr="00BD456E">
        <w:trPr>
          <w:jc w:val="center"/>
        </w:trPr>
        <w:tc>
          <w:tcPr>
            <w:tcW w:w="0" w:type="auto"/>
            <w:vMerge/>
            <w:tcBorders>
              <w:top w:val="single" w:sz="12" w:space="0" w:color="000000"/>
              <w:left w:val="nil"/>
              <w:bottom w:val="single" w:sz="12" w:space="0" w:color="auto"/>
              <w:right w:val="nil"/>
            </w:tcBorders>
            <w:vAlign w:val="center"/>
            <w:hideMark/>
          </w:tcPr>
          <w:p w14:paraId="04486F49" w14:textId="77777777" w:rsidR="00BD456E" w:rsidRDefault="00BD456E">
            <w:pPr>
              <w:widowControl/>
              <w:jc w:val="left"/>
              <w:rPr>
                <w:i/>
                <w:iCs/>
                <w:kern w:val="2"/>
                <w:sz w:val="18"/>
                <w:szCs w:val="18"/>
              </w:rPr>
            </w:pPr>
          </w:p>
        </w:tc>
        <w:tc>
          <w:tcPr>
            <w:tcW w:w="1808" w:type="dxa"/>
            <w:gridSpan w:val="2"/>
            <w:tcBorders>
              <w:top w:val="nil"/>
              <w:left w:val="nil"/>
              <w:bottom w:val="single" w:sz="4" w:space="0" w:color="auto"/>
              <w:right w:val="nil"/>
            </w:tcBorders>
            <w:vAlign w:val="center"/>
            <w:hideMark/>
          </w:tcPr>
          <w:p w14:paraId="69E1EBD4" w14:textId="77777777" w:rsidR="00BD456E" w:rsidRDefault="00BD456E">
            <w:pPr>
              <w:autoSpaceDE w:val="0"/>
              <w:autoSpaceDN w:val="0"/>
              <w:adjustRightInd w:val="0"/>
              <w:jc w:val="center"/>
              <w:rPr>
                <w:kern w:val="0"/>
                <w:sz w:val="18"/>
                <w:szCs w:val="18"/>
              </w:rPr>
            </w:pPr>
            <w:r>
              <w:rPr>
                <w:rFonts w:hint="eastAsia"/>
                <w:sz w:val="18"/>
                <w:szCs w:val="18"/>
              </w:rPr>
              <w:t>第</w:t>
            </w:r>
            <w:r>
              <w:rPr>
                <w:sz w:val="18"/>
                <w:szCs w:val="18"/>
              </w:rPr>
              <w:t>1</w:t>
            </w:r>
            <w:r>
              <w:rPr>
                <w:rFonts w:hint="eastAsia"/>
                <w:sz w:val="18"/>
                <w:szCs w:val="18"/>
              </w:rPr>
              <w:t>天</w:t>
            </w:r>
          </w:p>
        </w:tc>
        <w:tc>
          <w:tcPr>
            <w:tcW w:w="1828" w:type="dxa"/>
            <w:gridSpan w:val="2"/>
            <w:tcBorders>
              <w:top w:val="nil"/>
              <w:left w:val="nil"/>
              <w:bottom w:val="single" w:sz="4" w:space="0" w:color="auto"/>
              <w:right w:val="nil"/>
            </w:tcBorders>
            <w:vAlign w:val="center"/>
            <w:hideMark/>
          </w:tcPr>
          <w:p w14:paraId="1B211995" w14:textId="77777777" w:rsidR="00BD456E" w:rsidRDefault="00BD456E">
            <w:pPr>
              <w:jc w:val="center"/>
              <w:rPr>
                <w:kern w:val="2"/>
                <w:sz w:val="18"/>
                <w:szCs w:val="18"/>
              </w:rPr>
            </w:pPr>
            <w:r>
              <w:rPr>
                <w:rFonts w:hint="eastAsia"/>
                <w:sz w:val="18"/>
                <w:szCs w:val="18"/>
              </w:rPr>
              <w:t>第</w:t>
            </w:r>
            <w:r>
              <w:rPr>
                <w:sz w:val="18"/>
                <w:szCs w:val="18"/>
              </w:rPr>
              <w:t>7</w:t>
            </w:r>
            <w:r>
              <w:rPr>
                <w:rFonts w:hint="eastAsia"/>
                <w:sz w:val="18"/>
                <w:szCs w:val="18"/>
              </w:rPr>
              <w:t>天</w:t>
            </w:r>
          </w:p>
        </w:tc>
        <w:tc>
          <w:tcPr>
            <w:tcW w:w="1828" w:type="dxa"/>
            <w:gridSpan w:val="2"/>
            <w:tcBorders>
              <w:top w:val="nil"/>
              <w:left w:val="nil"/>
              <w:bottom w:val="single" w:sz="4" w:space="0" w:color="auto"/>
              <w:right w:val="nil"/>
            </w:tcBorders>
            <w:vAlign w:val="center"/>
            <w:hideMark/>
          </w:tcPr>
          <w:p w14:paraId="5FDF1C61" w14:textId="77777777" w:rsidR="00BD456E" w:rsidRDefault="00BD456E">
            <w:pPr>
              <w:jc w:val="center"/>
              <w:rPr>
                <w:sz w:val="18"/>
                <w:szCs w:val="18"/>
              </w:rPr>
            </w:pPr>
            <w:r>
              <w:rPr>
                <w:rFonts w:hint="eastAsia"/>
                <w:sz w:val="18"/>
                <w:szCs w:val="18"/>
              </w:rPr>
              <w:t>第</w:t>
            </w:r>
            <w:r>
              <w:rPr>
                <w:sz w:val="18"/>
                <w:szCs w:val="18"/>
              </w:rPr>
              <w:t>14</w:t>
            </w:r>
            <w:r>
              <w:rPr>
                <w:rFonts w:hint="eastAsia"/>
                <w:sz w:val="18"/>
                <w:szCs w:val="18"/>
              </w:rPr>
              <w:t>天</w:t>
            </w:r>
          </w:p>
        </w:tc>
        <w:tc>
          <w:tcPr>
            <w:tcW w:w="1075" w:type="dxa"/>
            <w:vMerge w:val="restart"/>
            <w:tcBorders>
              <w:top w:val="nil"/>
              <w:left w:val="nil"/>
              <w:bottom w:val="single" w:sz="12" w:space="0" w:color="auto"/>
              <w:right w:val="nil"/>
            </w:tcBorders>
            <w:vAlign w:val="center"/>
            <w:hideMark/>
          </w:tcPr>
          <w:p w14:paraId="0D50985F" w14:textId="77777777" w:rsidR="00BD456E" w:rsidRDefault="00BD456E">
            <w:pPr>
              <w:jc w:val="center"/>
              <w:rPr>
                <w:sz w:val="18"/>
                <w:szCs w:val="18"/>
              </w:rPr>
            </w:pPr>
            <w:r>
              <w:rPr>
                <w:sz w:val="18"/>
                <w:szCs w:val="18"/>
              </w:rPr>
              <w:t>Ct±SD</w:t>
            </w:r>
          </w:p>
        </w:tc>
        <w:tc>
          <w:tcPr>
            <w:tcW w:w="844" w:type="dxa"/>
            <w:vMerge w:val="restart"/>
            <w:tcBorders>
              <w:top w:val="nil"/>
              <w:left w:val="nil"/>
              <w:bottom w:val="single" w:sz="12" w:space="0" w:color="auto"/>
              <w:right w:val="nil"/>
            </w:tcBorders>
            <w:vAlign w:val="center"/>
            <w:hideMark/>
          </w:tcPr>
          <w:p w14:paraId="67F233E6" w14:textId="77777777" w:rsidR="00BD456E" w:rsidRDefault="00BD456E">
            <w:pPr>
              <w:jc w:val="center"/>
              <w:rPr>
                <w:sz w:val="18"/>
                <w:szCs w:val="18"/>
              </w:rPr>
            </w:pPr>
            <w:r>
              <w:rPr>
                <w:sz w:val="18"/>
                <w:szCs w:val="18"/>
              </w:rPr>
              <w:t>CV(</w:t>
            </w:r>
            <w:r>
              <w:rPr>
                <w:rFonts w:hint="eastAsia"/>
                <w:sz w:val="18"/>
                <w:szCs w:val="18"/>
              </w:rPr>
              <w:t>﹪</w:t>
            </w:r>
            <w:r>
              <w:rPr>
                <w:sz w:val="18"/>
                <w:szCs w:val="18"/>
              </w:rPr>
              <w:t>)</w:t>
            </w:r>
          </w:p>
        </w:tc>
      </w:tr>
      <w:tr w:rsidR="00BD456E" w14:paraId="6B9E4070" w14:textId="77777777" w:rsidTr="00BD456E">
        <w:trPr>
          <w:jc w:val="center"/>
        </w:trPr>
        <w:tc>
          <w:tcPr>
            <w:tcW w:w="0" w:type="auto"/>
            <w:vMerge/>
            <w:tcBorders>
              <w:top w:val="single" w:sz="12" w:space="0" w:color="000000"/>
              <w:left w:val="nil"/>
              <w:bottom w:val="single" w:sz="12" w:space="0" w:color="auto"/>
              <w:right w:val="nil"/>
            </w:tcBorders>
            <w:vAlign w:val="center"/>
            <w:hideMark/>
          </w:tcPr>
          <w:p w14:paraId="7EFA8021" w14:textId="77777777" w:rsidR="00BD456E" w:rsidRDefault="00BD456E">
            <w:pPr>
              <w:widowControl/>
              <w:jc w:val="left"/>
              <w:rPr>
                <w:i/>
                <w:iCs/>
                <w:kern w:val="2"/>
                <w:sz w:val="18"/>
                <w:szCs w:val="18"/>
              </w:rPr>
            </w:pPr>
          </w:p>
        </w:tc>
        <w:tc>
          <w:tcPr>
            <w:tcW w:w="1035" w:type="dxa"/>
            <w:tcBorders>
              <w:top w:val="single" w:sz="4" w:space="0" w:color="auto"/>
              <w:left w:val="nil"/>
              <w:bottom w:val="single" w:sz="12" w:space="0" w:color="auto"/>
              <w:right w:val="nil"/>
            </w:tcBorders>
            <w:vAlign w:val="center"/>
            <w:hideMark/>
          </w:tcPr>
          <w:p w14:paraId="6B127BC7" w14:textId="77777777" w:rsidR="00BD456E" w:rsidRDefault="00BD456E">
            <w:pPr>
              <w:jc w:val="center"/>
              <w:rPr>
                <w:sz w:val="18"/>
                <w:szCs w:val="18"/>
              </w:rPr>
            </w:pPr>
            <w:r>
              <w:rPr>
                <w:sz w:val="18"/>
                <w:szCs w:val="18"/>
              </w:rPr>
              <w:t>Ct±SD</w:t>
            </w:r>
          </w:p>
        </w:tc>
        <w:tc>
          <w:tcPr>
            <w:tcW w:w="773" w:type="dxa"/>
            <w:tcBorders>
              <w:top w:val="single" w:sz="4" w:space="0" w:color="auto"/>
              <w:left w:val="nil"/>
              <w:bottom w:val="single" w:sz="12" w:space="0" w:color="auto"/>
              <w:right w:val="nil"/>
            </w:tcBorders>
            <w:vAlign w:val="center"/>
            <w:hideMark/>
          </w:tcPr>
          <w:p w14:paraId="3F2382FF" w14:textId="77777777" w:rsidR="00BD456E" w:rsidRDefault="00BD456E">
            <w:pPr>
              <w:jc w:val="center"/>
              <w:rPr>
                <w:sz w:val="18"/>
                <w:szCs w:val="18"/>
              </w:rPr>
            </w:pPr>
            <w:r>
              <w:rPr>
                <w:sz w:val="18"/>
                <w:szCs w:val="18"/>
              </w:rPr>
              <w:t>CV(</w:t>
            </w:r>
            <w:r>
              <w:rPr>
                <w:rFonts w:hint="eastAsia"/>
                <w:sz w:val="18"/>
                <w:szCs w:val="18"/>
              </w:rPr>
              <w:t>﹪</w:t>
            </w:r>
            <w:r>
              <w:rPr>
                <w:sz w:val="18"/>
                <w:szCs w:val="18"/>
              </w:rPr>
              <w:t>)</w:t>
            </w:r>
          </w:p>
        </w:tc>
        <w:tc>
          <w:tcPr>
            <w:tcW w:w="1058" w:type="dxa"/>
            <w:tcBorders>
              <w:top w:val="single" w:sz="4" w:space="0" w:color="auto"/>
              <w:left w:val="nil"/>
              <w:bottom w:val="single" w:sz="12" w:space="0" w:color="auto"/>
              <w:right w:val="nil"/>
            </w:tcBorders>
            <w:vAlign w:val="center"/>
            <w:hideMark/>
          </w:tcPr>
          <w:p w14:paraId="5065344C" w14:textId="77777777" w:rsidR="00BD456E" w:rsidRDefault="00BD456E">
            <w:pPr>
              <w:jc w:val="center"/>
              <w:rPr>
                <w:sz w:val="18"/>
                <w:szCs w:val="18"/>
              </w:rPr>
            </w:pPr>
            <w:r>
              <w:rPr>
                <w:sz w:val="18"/>
                <w:szCs w:val="18"/>
              </w:rPr>
              <w:t>Ct±SD</w:t>
            </w:r>
          </w:p>
        </w:tc>
        <w:tc>
          <w:tcPr>
            <w:tcW w:w="770" w:type="dxa"/>
            <w:tcBorders>
              <w:top w:val="single" w:sz="4" w:space="0" w:color="auto"/>
              <w:left w:val="nil"/>
              <w:bottom w:val="single" w:sz="12" w:space="0" w:color="auto"/>
              <w:right w:val="nil"/>
            </w:tcBorders>
            <w:vAlign w:val="center"/>
            <w:hideMark/>
          </w:tcPr>
          <w:p w14:paraId="55942246" w14:textId="77777777" w:rsidR="00BD456E" w:rsidRDefault="00BD456E">
            <w:pPr>
              <w:jc w:val="center"/>
              <w:rPr>
                <w:sz w:val="18"/>
                <w:szCs w:val="18"/>
              </w:rPr>
            </w:pPr>
            <w:r>
              <w:rPr>
                <w:sz w:val="18"/>
                <w:szCs w:val="18"/>
              </w:rPr>
              <w:t>CV(</w:t>
            </w:r>
            <w:r>
              <w:rPr>
                <w:rFonts w:hint="eastAsia"/>
                <w:sz w:val="18"/>
                <w:szCs w:val="18"/>
              </w:rPr>
              <w:t>﹪</w:t>
            </w:r>
            <w:r>
              <w:rPr>
                <w:sz w:val="18"/>
                <w:szCs w:val="18"/>
              </w:rPr>
              <w:t>)</w:t>
            </w:r>
          </w:p>
        </w:tc>
        <w:tc>
          <w:tcPr>
            <w:tcW w:w="1058" w:type="dxa"/>
            <w:tcBorders>
              <w:top w:val="single" w:sz="4" w:space="0" w:color="auto"/>
              <w:left w:val="nil"/>
              <w:bottom w:val="single" w:sz="12" w:space="0" w:color="auto"/>
              <w:right w:val="nil"/>
            </w:tcBorders>
            <w:vAlign w:val="center"/>
            <w:hideMark/>
          </w:tcPr>
          <w:p w14:paraId="2EF3A907" w14:textId="77777777" w:rsidR="00BD456E" w:rsidRDefault="00BD456E">
            <w:pPr>
              <w:jc w:val="center"/>
              <w:rPr>
                <w:sz w:val="18"/>
                <w:szCs w:val="18"/>
              </w:rPr>
            </w:pPr>
            <w:r>
              <w:rPr>
                <w:sz w:val="18"/>
                <w:szCs w:val="18"/>
              </w:rPr>
              <w:t>Ct±SD</w:t>
            </w:r>
          </w:p>
        </w:tc>
        <w:tc>
          <w:tcPr>
            <w:tcW w:w="770" w:type="dxa"/>
            <w:tcBorders>
              <w:top w:val="single" w:sz="4" w:space="0" w:color="auto"/>
              <w:left w:val="nil"/>
              <w:bottom w:val="single" w:sz="12" w:space="0" w:color="auto"/>
              <w:right w:val="nil"/>
            </w:tcBorders>
            <w:vAlign w:val="center"/>
            <w:hideMark/>
          </w:tcPr>
          <w:p w14:paraId="54A843F7" w14:textId="77777777" w:rsidR="00BD456E" w:rsidRDefault="00BD456E">
            <w:pPr>
              <w:jc w:val="center"/>
              <w:rPr>
                <w:sz w:val="18"/>
                <w:szCs w:val="18"/>
              </w:rPr>
            </w:pPr>
            <w:r>
              <w:rPr>
                <w:sz w:val="18"/>
                <w:szCs w:val="18"/>
              </w:rPr>
              <w:t>CV(</w:t>
            </w:r>
            <w:r>
              <w:rPr>
                <w:rFonts w:hint="eastAsia"/>
                <w:sz w:val="18"/>
                <w:szCs w:val="18"/>
              </w:rPr>
              <w:t>﹪</w:t>
            </w:r>
            <w:r>
              <w:rPr>
                <w:sz w:val="18"/>
                <w:szCs w:val="18"/>
              </w:rPr>
              <w:t>)</w:t>
            </w:r>
          </w:p>
        </w:tc>
        <w:tc>
          <w:tcPr>
            <w:tcW w:w="0" w:type="auto"/>
            <w:vMerge/>
            <w:tcBorders>
              <w:top w:val="nil"/>
              <w:left w:val="nil"/>
              <w:bottom w:val="single" w:sz="12" w:space="0" w:color="auto"/>
              <w:right w:val="nil"/>
            </w:tcBorders>
            <w:vAlign w:val="center"/>
            <w:hideMark/>
          </w:tcPr>
          <w:p w14:paraId="56442D13" w14:textId="77777777" w:rsidR="00BD456E" w:rsidRDefault="00BD456E">
            <w:pPr>
              <w:widowControl/>
              <w:jc w:val="left"/>
              <w:rPr>
                <w:kern w:val="2"/>
                <w:sz w:val="18"/>
                <w:szCs w:val="18"/>
              </w:rPr>
            </w:pPr>
          </w:p>
        </w:tc>
        <w:tc>
          <w:tcPr>
            <w:tcW w:w="0" w:type="auto"/>
            <w:vMerge/>
            <w:tcBorders>
              <w:top w:val="nil"/>
              <w:left w:val="nil"/>
              <w:bottom w:val="single" w:sz="12" w:space="0" w:color="auto"/>
              <w:right w:val="nil"/>
            </w:tcBorders>
            <w:vAlign w:val="center"/>
            <w:hideMark/>
          </w:tcPr>
          <w:p w14:paraId="108223A6" w14:textId="77777777" w:rsidR="00BD456E" w:rsidRDefault="00BD456E">
            <w:pPr>
              <w:widowControl/>
              <w:jc w:val="left"/>
              <w:rPr>
                <w:kern w:val="2"/>
                <w:sz w:val="18"/>
                <w:szCs w:val="18"/>
              </w:rPr>
            </w:pPr>
          </w:p>
        </w:tc>
      </w:tr>
      <w:tr w:rsidR="00BD456E" w14:paraId="74C76B54" w14:textId="77777777" w:rsidTr="00BD456E">
        <w:trPr>
          <w:jc w:val="center"/>
        </w:trPr>
        <w:tc>
          <w:tcPr>
            <w:tcW w:w="1457" w:type="dxa"/>
            <w:tcBorders>
              <w:top w:val="single" w:sz="12" w:space="0" w:color="auto"/>
              <w:left w:val="nil"/>
              <w:bottom w:val="nil"/>
              <w:right w:val="nil"/>
            </w:tcBorders>
            <w:vAlign w:val="center"/>
            <w:hideMark/>
          </w:tcPr>
          <w:p w14:paraId="311AFE2D" w14:textId="77777777" w:rsidR="00BD456E" w:rsidRDefault="00BD456E">
            <w:pPr>
              <w:jc w:val="center"/>
              <w:rPr>
                <w:sz w:val="18"/>
                <w:szCs w:val="18"/>
              </w:rPr>
            </w:pPr>
            <w:r>
              <w:t>1×10</w:t>
            </w:r>
            <w:r>
              <w:rPr>
                <w:vertAlign w:val="superscript"/>
              </w:rPr>
              <w:t>7</w:t>
            </w:r>
          </w:p>
        </w:tc>
        <w:tc>
          <w:tcPr>
            <w:tcW w:w="1035" w:type="dxa"/>
            <w:tcBorders>
              <w:top w:val="single" w:sz="12" w:space="0" w:color="auto"/>
              <w:left w:val="nil"/>
              <w:bottom w:val="nil"/>
              <w:right w:val="nil"/>
            </w:tcBorders>
            <w:vAlign w:val="center"/>
            <w:hideMark/>
          </w:tcPr>
          <w:p w14:paraId="7395D6FE" w14:textId="77777777" w:rsidR="00BD456E" w:rsidRDefault="00BD456E">
            <w:pPr>
              <w:jc w:val="center"/>
              <w:rPr>
                <w:sz w:val="18"/>
                <w:szCs w:val="18"/>
              </w:rPr>
            </w:pPr>
            <w:r>
              <w:rPr>
                <w:sz w:val="18"/>
                <w:szCs w:val="18"/>
              </w:rPr>
              <w:t>15.69±0.07</w:t>
            </w:r>
          </w:p>
        </w:tc>
        <w:tc>
          <w:tcPr>
            <w:tcW w:w="773" w:type="dxa"/>
            <w:tcBorders>
              <w:top w:val="single" w:sz="12" w:space="0" w:color="auto"/>
              <w:left w:val="nil"/>
              <w:bottom w:val="nil"/>
              <w:right w:val="nil"/>
            </w:tcBorders>
            <w:vAlign w:val="center"/>
            <w:hideMark/>
          </w:tcPr>
          <w:p w14:paraId="5665B586" w14:textId="77777777" w:rsidR="00BD456E" w:rsidRDefault="00BD456E">
            <w:pPr>
              <w:jc w:val="center"/>
              <w:rPr>
                <w:sz w:val="18"/>
                <w:szCs w:val="18"/>
              </w:rPr>
            </w:pPr>
            <w:r>
              <w:rPr>
                <w:sz w:val="18"/>
                <w:szCs w:val="18"/>
              </w:rPr>
              <w:t>0.45</w:t>
            </w:r>
          </w:p>
        </w:tc>
        <w:tc>
          <w:tcPr>
            <w:tcW w:w="1058" w:type="dxa"/>
            <w:tcBorders>
              <w:top w:val="single" w:sz="12" w:space="0" w:color="auto"/>
              <w:left w:val="nil"/>
              <w:bottom w:val="nil"/>
              <w:right w:val="nil"/>
            </w:tcBorders>
            <w:vAlign w:val="center"/>
            <w:hideMark/>
          </w:tcPr>
          <w:p w14:paraId="16F1BB36" w14:textId="77777777" w:rsidR="00BD456E" w:rsidRDefault="00BD456E">
            <w:pPr>
              <w:jc w:val="center"/>
              <w:rPr>
                <w:sz w:val="18"/>
                <w:szCs w:val="18"/>
              </w:rPr>
            </w:pPr>
            <w:r>
              <w:rPr>
                <w:sz w:val="18"/>
                <w:szCs w:val="18"/>
              </w:rPr>
              <w:t>15.83±0.09</w:t>
            </w:r>
          </w:p>
        </w:tc>
        <w:tc>
          <w:tcPr>
            <w:tcW w:w="770" w:type="dxa"/>
            <w:tcBorders>
              <w:top w:val="single" w:sz="12" w:space="0" w:color="auto"/>
              <w:left w:val="nil"/>
              <w:bottom w:val="nil"/>
              <w:right w:val="nil"/>
            </w:tcBorders>
            <w:vAlign w:val="center"/>
            <w:hideMark/>
          </w:tcPr>
          <w:p w14:paraId="52A7BED0" w14:textId="77777777" w:rsidR="00BD456E" w:rsidRDefault="00BD456E">
            <w:pPr>
              <w:jc w:val="center"/>
              <w:rPr>
                <w:sz w:val="18"/>
                <w:szCs w:val="18"/>
              </w:rPr>
            </w:pPr>
            <w:r>
              <w:rPr>
                <w:sz w:val="18"/>
                <w:szCs w:val="18"/>
              </w:rPr>
              <w:t>0.59</w:t>
            </w:r>
          </w:p>
        </w:tc>
        <w:tc>
          <w:tcPr>
            <w:tcW w:w="1058" w:type="dxa"/>
            <w:tcBorders>
              <w:top w:val="single" w:sz="12" w:space="0" w:color="auto"/>
              <w:left w:val="nil"/>
              <w:bottom w:val="nil"/>
              <w:right w:val="nil"/>
            </w:tcBorders>
            <w:vAlign w:val="center"/>
            <w:hideMark/>
          </w:tcPr>
          <w:p w14:paraId="0850143F" w14:textId="77777777" w:rsidR="00BD456E" w:rsidRDefault="00BD456E">
            <w:pPr>
              <w:jc w:val="center"/>
              <w:rPr>
                <w:sz w:val="18"/>
                <w:szCs w:val="18"/>
              </w:rPr>
            </w:pPr>
            <w:r>
              <w:rPr>
                <w:sz w:val="18"/>
                <w:szCs w:val="18"/>
              </w:rPr>
              <w:t>15.98±0.12</w:t>
            </w:r>
          </w:p>
        </w:tc>
        <w:tc>
          <w:tcPr>
            <w:tcW w:w="770" w:type="dxa"/>
            <w:tcBorders>
              <w:top w:val="single" w:sz="12" w:space="0" w:color="auto"/>
              <w:left w:val="nil"/>
              <w:bottom w:val="nil"/>
              <w:right w:val="nil"/>
            </w:tcBorders>
            <w:vAlign w:val="center"/>
            <w:hideMark/>
          </w:tcPr>
          <w:p w14:paraId="032570D5" w14:textId="77777777" w:rsidR="00BD456E" w:rsidRDefault="00BD456E">
            <w:pPr>
              <w:jc w:val="center"/>
              <w:rPr>
                <w:sz w:val="18"/>
                <w:szCs w:val="18"/>
              </w:rPr>
            </w:pPr>
            <w:r>
              <w:rPr>
                <w:sz w:val="18"/>
                <w:szCs w:val="18"/>
              </w:rPr>
              <w:t>0.72</w:t>
            </w:r>
          </w:p>
        </w:tc>
        <w:tc>
          <w:tcPr>
            <w:tcW w:w="1075" w:type="dxa"/>
            <w:tcBorders>
              <w:top w:val="single" w:sz="12" w:space="0" w:color="auto"/>
              <w:left w:val="nil"/>
              <w:bottom w:val="nil"/>
              <w:right w:val="nil"/>
            </w:tcBorders>
            <w:vAlign w:val="center"/>
            <w:hideMark/>
          </w:tcPr>
          <w:p w14:paraId="4E665AD8" w14:textId="77777777" w:rsidR="00BD456E" w:rsidRDefault="00BD456E">
            <w:pPr>
              <w:jc w:val="center"/>
              <w:rPr>
                <w:sz w:val="18"/>
                <w:szCs w:val="18"/>
              </w:rPr>
            </w:pPr>
            <w:r>
              <w:rPr>
                <w:sz w:val="18"/>
                <w:szCs w:val="18"/>
              </w:rPr>
              <w:t>15.83±0.15</w:t>
            </w:r>
          </w:p>
        </w:tc>
        <w:tc>
          <w:tcPr>
            <w:tcW w:w="844" w:type="dxa"/>
            <w:tcBorders>
              <w:top w:val="single" w:sz="12" w:space="0" w:color="auto"/>
              <w:left w:val="nil"/>
              <w:bottom w:val="nil"/>
              <w:right w:val="nil"/>
            </w:tcBorders>
            <w:vAlign w:val="center"/>
            <w:hideMark/>
          </w:tcPr>
          <w:p w14:paraId="47B7E48A" w14:textId="77777777" w:rsidR="00BD456E" w:rsidRDefault="00BD456E">
            <w:pPr>
              <w:jc w:val="center"/>
              <w:rPr>
                <w:sz w:val="18"/>
                <w:szCs w:val="18"/>
              </w:rPr>
            </w:pPr>
            <w:r>
              <w:rPr>
                <w:sz w:val="18"/>
                <w:szCs w:val="18"/>
              </w:rPr>
              <w:t>0.92</w:t>
            </w:r>
          </w:p>
        </w:tc>
      </w:tr>
      <w:tr w:rsidR="00BD456E" w14:paraId="54984E3D" w14:textId="77777777" w:rsidTr="00BD456E">
        <w:trPr>
          <w:jc w:val="center"/>
        </w:trPr>
        <w:tc>
          <w:tcPr>
            <w:tcW w:w="1457" w:type="dxa"/>
            <w:tcBorders>
              <w:top w:val="nil"/>
              <w:left w:val="nil"/>
              <w:bottom w:val="nil"/>
              <w:right w:val="nil"/>
            </w:tcBorders>
            <w:vAlign w:val="center"/>
            <w:hideMark/>
          </w:tcPr>
          <w:p w14:paraId="216D769F" w14:textId="77777777" w:rsidR="00BD456E" w:rsidRDefault="00BD456E">
            <w:pPr>
              <w:jc w:val="center"/>
              <w:rPr>
                <w:sz w:val="18"/>
                <w:szCs w:val="18"/>
              </w:rPr>
            </w:pPr>
            <w:r>
              <w:t>1×10</w:t>
            </w:r>
            <w:r>
              <w:rPr>
                <w:vertAlign w:val="superscript"/>
              </w:rPr>
              <w:t>5</w:t>
            </w:r>
          </w:p>
        </w:tc>
        <w:tc>
          <w:tcPr>
            <w:tcW w:w="1035" w:type="dxa"/>
            <w:tcBorders>
              <w:top w:val="nil"/>
              <w:left w:val="nil"/>
              <w:bottom w:val="nil"/>
              <w:right w:val="nil"/>
            </w:tcBorders>
            <w:vAlign w:val="center"/>
            <w:hideMark/>
          </w:tcPr>
          <w:p w14:paraId="7F6C6409" w14:textId="77777777" w:rsidR="00BD456E" w:rsidRDefault="00BD456E">
            <w:pPr>
              <w:jc w:val="center"/>
              <w:rPr>
                <w:sz w:val="18"/>
                <w:szCs w:val="18"/>
              </w:rPr>
            </w:pPr>
            <w:r>
              <w:rPr>
                <w:sz w:val="18"/>
                <w:szCs w:val="18"/>
              </w:rPr>
              <w:t>22.22±0.06</w:t>
            </w:r>
          </w:p>
        </w:tc>
        <w:tc>
          <w:tcPr>
            <w:tcW w:w="773" w:type="dxa"/>
            <w:tcBorders>
              <w:top w:val="nil"/>
              <w:left w:val="nil"/>
              <w:bottom w:val="nil"/>
              <w:right w:val="nil"/>
            </w:tcBorders>
            <w:vAlign w:val="center"/>
            <w:hideMark/>
          </w:tcPr>
          <w:p w14:paraId="7C46A8E6" w14:textId="77777777" w:rsidR="00BD456E" w:rsidRDefault="00BD456E">
            <w:pPr>
              <w:jc w:val="center"/>
              <w:rPr>
                <w:sz w:val="18"/>
                <w:szCs w:val="18"/>
              </w:rPr>
            </w:pPr>
            <w:r>
              <w:rPr>
                <w:sz w:val="18"/>
                <w:szCs w:val="18"/>
              </w:rPr>
              <w:t>0.27</w:t>
            </w:r>
          </w:p>
        </w:tc>
        <w:tc>
          <w:tcPr>
            <w:tcW w:w="1058" w:type="dxa"/>
            <w:tcBorders>
              <w:top w:val="nil"/>
              <w:left w:val="nil"/>
              <w:bottom w:val="nil"/>
              <w:right w:val="nil"/>
            </w:tcBorders>
            <w:vAlign w:val="center"/>
            <w:hideMark/>
          </w:tcPr>
          <w:p w14:paraId="3DCA74AB" w14:textId="77777777" w:rsidR="00BD456E" w:rsidRDefault="00BD456E">
            <w:pPr>
              <w:jc w:val="center"/>
              <w:rPr>
                <w:sz w:val="18"/>
                <w:szCs w:val="18"/>
              </w:rPr>
            </w:pPr>
            <w:r>
              <w:rPr>
                <w:sz w:val="18"/>
                <w:szCs w:val="18"/>
              </w:rPr>
              <w:t>22.38±0.09</w:t>
            </w:r>
          </w:p>
        </w:tc>
        <w:tc>
          <w:tcPr>
            <w:tcW w:w="770" w:type="dxa"/>
            <w:tcBorders>
              <w:top w:val="nil"/>
              <w:left w:val="nil"/>
              <w:bottom w:val="nil"/>
              <w:right w:val="nil"/>
            </w:tcBorders>
            <w:vAlign w:val="center"/>
            <w:hideMark/>
          </w:tcPr>
          <w:p w14:paraId="1AEA9A5E" w14:textId="77777777" w:rsidR="00BD456E" w:rsidRDefault="00BD456E">
            <w:pPr>
              <w:jc w:val="center"/>
              <w:rPr>
                <w:sz w:val="18"/>
                <w:szCs w:val="18"/>
              </w:rPr>
            </w:pPr>
            <w:r>
              <w:rPr>
                <w:sz w:val="18"/>
                <w:szCs w:val="18"/>
              </w:rPr>
              <w:t>0.38</w:t>
            </w:r>
          </w:p>
        </w:tc>
        <w:tc>
          <w:tcPr>
            <w:tcW w:w="1058" w:type="dxa"/>
            <w:tcBorders>
              <w:top w:val="nil"/>
              <w:left w:val="nil"/>
              <w:bottom w:val="nil"/>
              <w:right w:val="nil"/>
            </w:tcBorders>
            <w:vAlign w:val="center"/>
            <w:hideMark/>
          </w:tcPr>
          <w:p w14:paraId="3530BE3F" w14:textId="77777777" w:rsidR="00BD456E" w:rsidRDefault="00BD456E">
            <w:pPr>
              <w:jc w:val="center"/>
              <w:rPr>
                <w:sz w:val="18"/>
                <w:szCs w:val="18"/>
              </w:rPr>
            </w:pPr>
            <w:r>
              <w:rPr>
                <w:sz w:val="18"/>
                <w:szCs w:val="18"/>
              </w:rPr>
              <w:t>22.52±0.12</w:t>
            </w:r>
          </w:p>
        </w:tc>
        <w:tc>
          <w:tcPr>
            <w:tcW w:w="770" w:type="dxa"/>
            <w:tcBorders>
              <w:top w:val="nil"/>
              <w:left w:val="nil"/>
              <w:bottom w:val="nil"/>
              <w:right w:val="nil"/>
            </w:tcBorders>
            <w:vAlign w:val="center"/>
            <w:hideMark/>
          </w:tcPr>
          <w:p w14:paraId="29FF5646" w14:textId="77777777" w:rsidR="00BD456E" w:rsidRDefault="00BD456E">
            <w:pPr>
              <w:jc w:val="center"/>
              <w:rPr>
                <w:sz w:val="18"/>
                <w:szCs w:val="18"/>
              </w:rPr>
            </w:pPr>
            <w:r>
              <w:rPr>
                <w:sz w:val="18"/>
                <w:szCs w:val="18"/>
              </w:rPr>
              <w:t>0.51</w:t>
            </w:r>
          </w:p>
        </w:tc>
        <w:tc>
          <w:tcPr>
            <w:tcW w:w="1075" w:type="dxa"/>
            <w:tcBorders>
              <w:top w:val="nil"/>
              <w:left w:val="nil"/>
              <w:bottom w:val="nil"/>
              <w:right w:val="nil"/>
            </w:tcBorders>
            <w:vAlign w:val="center"/>
            <w:hideMark/>
          </w:tcPr>
          <w:p w14:paraId="439D77AC" w14:textId="77777777" w:rsidR="00BD456E" w:rsidRDefault="00BD456E">
            <w:pPr>
              <w:jc w:val="center"/>
              <w:rPr>
                <w:sz w:val="18"/>
                <w:szCs w:val="18"/>
              </w:rPr>
            </w:pPr>
            <w:r>
              <w:rPr>
                <w:sz w:val="18"/>
                <w:szCs w:val="18"/>
              </w:rPr>
              <w:t>22.37±0.15</w:t>
            </w:r>
          </w:p>
        </w:tc>
        <w:tc>
          <w:tcPr>
            <w:tcW w:w="844" w:type="dxa"/>
            <w:tcBorders>
              <w:top w:val="nil"/>
              <w:left w:val="nil"/>
              <w:bottom w:val="nil"/>
              <w:right w:val="nil"/>
            </w:tcBorders>
            <w:vAlign w:val="center"/>
            <w:hideMark/>
          </w:tcPr>
          <w:p w14:paraId="0B04DCD3" w14:textId="77777777" w:rsidR="00BD456E" w:rsidRDefault="00BD456E">
            <w:pPr>
              <w:jc w:val="center"/>
              <w:rPr>
                <w:sz w:val="18"/>
                <w:szCs w:val="18"/>
              </w:rPr>
            </w:pPr>
            <w:r>
              <w:rPr>
                <w:sz w:val="18"/>
                <w:szCs w:val="18"/>
              </w:rPr>
              <w:t>0.67</w:t>
            </w:r>
          </w:p>
        </w:tc>
      </w:tr>
      <w:tr w:rsidR="00BD456E" w14:paraId="103336E1" w14:textId="77777777" w:rsidTr="00BD456E">
        <w:trPr>
          <w:jc w:val="center"/>
        </w:trPr>
        <w:tc>
          <w:tcPr>
            <w:tcW w:w="1457" w:type="dxa"/>
            <w:tcBorders>
              <w:top w:val="nil"/>
              <w:left w:val="nil"/>
              <w:bottom w:val="single" w:sz="12" w:space="0" w:color="000000"/>
              <w:right w:val="nil"/>
            </w:tcBorders>
            <w:vAlign w:val="center"/>
            <w:hideMark/>
          </w:tcPr>
          <w:p w14:paraId="71FE4DDA" w14:textId="77777777" w:rsidR="00BD456E" w:rsidRDefault="00BD456E">
            <w:pPr>
              <w:jc w:val="center"/>
              <w:rPr>
                <w:sz w:val="18"/>
                <w:szCs w:val="18"/>
              </w:rPr>
            </w:pPr>
            <w:r>
              <w:t>1×10</w:t>
            </w:r>
            <w:r>
              <w:rPr>
                <w:vertAlign w:val="superscript"/>
              </w:rPr>
              <w:t>3</w:t>
            </w:r>
          </w:p>
        </w:tc>
        <w:tc>
          <w:tcPr>
            <w:tcW w:w="1035" w:type="dxa"/>
            <w:tcBorders>
              <w:top w:val="nil"/>
              <w:left w:val="nil"/>
              <w:bottom w:val="single" w:sz="12" w:space="0" w:color="000000"/>
              <w:right w:val="nil"/>
            </w:tcBorders>
            <w:vAlign w:val="center"/>
            <w:hideMark/>
          </w:tcPr>
          <w:p w14:paraId="43FDA047" w14:textId="77777777" w:rsidR="00BD456E" w:rsidRDefault="00BD456E">
            <w:pPr>
              <w:jc w:val="center"/>
              <w:rPr>
                <w:sz w:val="18"/>
                <w:szCs w:val="18"/>
              </w:rPr>
            </w:pPr>
            <w:r>
              <w:rPr>
                <w:sz w:val="18"/>
                <w:szCs w:val="18"/>
              </w:rPr>
              <w:t>28.67±0.08</w:t>
            </w:r>
          </w:p>
        </w:tc>
        <w:tc>
          <w:tcPr>
            <w:tcW w:w="773" w:type="dxa"/>
            <w:tcBorders>
              <w:top w:val="nil"/>
              <w:left w:val="nil"/>
              <w:bottom w:val="single" w:sz="12" w:space="0" w:color="000000"/>
              <w:right w:val="nil"/>
            </w:tcBorders>
            <w:vAlign w:val="center"/>
            <w:hideMark/>
          </w:tcPr>
          <w:p w14:paraId="73FA95D6" w14:textId="77777777" w:rsidR="00BD456E" w:rsidRDefault="00BD456E">
            <w:pPr>
              <w:jc w:val="center"/>
              <w:rPr>
                <w:sz w:val="18"/>
                <w:szCs w:val="18"/>
              </w:rPr>
            </w:pPr>
            <w:r>
              <w:rPr>
                <w:sz w:val="18"/>
                <w:szCs w:val="18"/>
              </w:rPr>
              <w:t>0.26</w:t>
            </w:r>
          </w:p>
        </w:tc>
        <w:tc>
          <w:tcPr>
            <w:tcW w:w="1058" w:type="dxa"/>
            <w:tcBorders>
              <w:top w:val="nil"/>
              <w:left w:val="nil"/>
              <w:bottom w:val="single" w:sz="12" w:space="0" w:color="000000"/>
              <w:right w:val="nil"/>
            </w:tcBorders>
            <w:vAlign w:val="center"/>
            <w:hideMark/>
          </w:tcPr>
          <w:p w14:paraId="6F532EF9" w14:textId="77777777" w:rsidR="00BD456E" w:rsidRDefault="00BD456E">
            <w:pPr>
              <w:jc w:val="center"/>
              <w:rPr>
                <w:sz w:val="18"/>
                <w:szCs w:val="18"/>
              </w:rPr>
            </w:pPr>
            <w:r>
              <w:rPr>
                <w:sz w:val="18"/>
                <w:szCs w:val="18"/>
              </w:rPr>
              <w:t>28.75±0.11</w:t>
            </w:r>
          </w:p>
        </w:tc>
        <w:tc>
          <w:tcPr>
            <w:tcW w:w="770" w:type="dxa"/>
            <w:tcBorders>
              <w:top w:val="nil"/>
              <w:left w:val="nil"/>
              <w:bottom w:val="single" w:sz="12" w:space="0" w:color="000000"/>
              <w:right w:val="nil"/>
            </w:tcBorders>
            <w:vAlign w:val="center"/>
            <w:hideMark/>
          </w:tcPr>
          <w:p w14:paraId="653DE697" w14:textId="77777777" w:rsidR="00BD456E" w:rsidRDefault="00BD456E">
            <w:pPr>
              <w:jc w:val="center"/>
              <w:rPr>
                <w:sz w:val="18"/>
                <w:szCs w:val="18"/>
              </w:rPr>
            </w:pPr>
            <w:r>
              <w:rPr>
                <w:sz w:val="18"/>
                <w:szCs w:val="18"/>
              </w:rPr>
              <w:t>0.37</w:t>
            </w:r>
          </w:p>
        </w:tc>
        <w:tc>
          <w:tcPr>
            <w:tcW w:w="1058" w:type="dxa"/>
            <w:tcBorders>
              <w:top w:val="nil"/>
              <w:left w:val="nil"/>
              <w:bottom w:val="single" w:sz="12" w:space="0" w:color="000000"/>
              <w:right w:val="nil"/>
            </w:tcBorders>
            <w:vAlign w:val="center"/>
            <w:hideMark/>
          </w:tcPr>
          <w:p w14:paraId="12C40A7F" w14:textId="77777777" w:rsidR="00BD456E" w:rsidRDefault="00BD456E">
            <w:pPr>
              <w:jc w:val="center"/>
              <w:rPr>
                <w:sz w:val="18"/>
                <w:szCs w:val="18"/>
              </w:rPr>
            </w:pPr>
            <w:r>
              <w:rPr>
                <w:sz w:val="18"/>
                <w:szCs w:val="18"/>
              </w:rPr>
              <w:t>28.98±0.14</w:t>
            </w:r>
          </w:p>
        </w:tc>
        <w:tc>
          <w:tcPr>
            <w:tcW w:w="770" w:type="dxa"/>
            <w:tcBorders>
              <w:top w:val="nil"/>
              <w:left w:val="nil"/>
              <w:bottom w:val="single" w:sz="12" w:space="0" w:color="000000"/>
              <w:right w:val="nil"/>
            </w:tcBorders>
            <w:vAlign w:val="center"/>
            <w:hideMark/>
          </w:tcPr>
          <w:p w14:paraId="05D3633C" w14:textId="77777777" w:rsidR="00BD456E" w:rsidRDefault="00BD456E">
            <w:pPr>
              <w:jc w:val="center"/>
              <w:rPr>
                <w:sz w:val="18"/>
                <w:szCs w:val="18"/>
              </w:rPr>
            </w:pPr>
            <w:r>
              <w:rPr>
                <w:sz w:val="18"/>
                <w:szCs w:val="18"/>
              </w:rPr>
              <w:t>0.48</w:t>
            </w:r>
          </w:p>
        </w:tc>
        <w:tc>
          <w:tcPr>
            <w:tcW w:w="1075" w:type="dxa"/>
            <w:tcBorders>
              <w:top w:val="nil"/>
              <w:left w:val="nil"/>
              <w:bottom w:val="single" w:sz="12" w:space="0" w:color="000000"/>
              <w:right w:val="nil"/>
            </w:tcBorders>
            <w:vAlign w:val="center"/>
            <w:hideMark/>
          </w:tcPr>
          <w:p w14:paraId="1992B803" w14:textId="77777777" w:rsidR="00BD456E" w:rsidRDefault="00BD456E">
            <w:pPr>
              <w:jc w:val="center"/>
              <w:rPr>
                <w:sz w:val="18"/>
                <w:szCs w:val="18"/>
              </w:rPr>
            </w:pPr>
            <w:r>
              <w:rPr>
                <w:sz w:val="18"/>
                <w:szCs w:val="18"/>
              </w:rPr>
              <w:t>28.80±0.16</w:t>
            </w:r>
          </w:p>
        </w:tc>
        <w:tc>
          <w:tcPr>
            <w:tcW w:w="844" w:type="dxa"/>
            <w:tcBorders>
              <w:top w:val="nil"/>
              <w:left w:val="nil"/>
              <w:bottom w:val="single" w:sz="12" w:space="0" w:color="000000"/>
              <w:right w:val="nil"/>
            </w:tcBorders>
            <w:vAlign w:val="center"/>
            <w:hideMark/>
          </w:tcPr>
          <w:p w14:paraId="2CA9FBF2" w14:textId="77777777" w:rsidR="00BD456E" w:rsidRDefault="00BD456E">
            <w:pPr>
              <w:jc w:val="center"/>
              <w:rPr>
                <w:sz w:val="18"/>
                <w:szCs w:val="18"/>
              </w:rPr>
            </w:pPr>
            <w:r>
              <w:rPr>
                <w:sz w:val="18"/>
                <w:szCs w:val="18"/>
              </w:rPr>
              <w:t>0.56</w:t>
            </w:r>
          </w:p>
        </w:tc>
      </w:tr>
    </w:tbl>
    <w:p w14:paraId="7F54089F" w14:textId="77777777" w:rsidR="00BD456E" w:rsidRDefault="00BD456E" w:rsidP="008202EC">
      <w:pPr>
        <w:ind w:firstLineChars="200" w:firstLine="420"/>
        <w:rPr>
          <w:kern w:val="0"/>
          <w:szCs w:val="21"/>
        </w:rPr>
      </w:pPr>
    </w:p>
    <w:p w14:paraId="78019BD8" w14:textId="6EFB75F7" w:rsidR="00D776C9" w:rsidRPr="004213EA" w:rsidRDefault="00321D41" w:rsidP="00A75289">
      <w:pPr>
        <w:autoSpaceDE w:val="0"/>
        <w:autoSpaceDN w:val="0"/>
        <w:adjustRightInd w:val="0"/>
        <w:spacing w:line="240" w:lineRule="exact"/>
        <w:jc w:val="center"/>
        <w:rPr>
          <w:rFonts w:ascii="宋体" w:eastAsia="仿宋_GB2312" w:hAnsiTheme="minorHAnsi" w:cstheme="minorBidi"/>
          <w:kern w:val="0"/>
          <w:sz w:val="28"/>
          <w:szCs w:val="28"/>
          <w:lang w:eastAsia="zh-CN"/>
        </w:rPr>
      </w:pPr>
      <w:r>
        <w:rPr>
          <w:rFonts w:eastAsia="黑体"/>
          <w:kern w:val="0"/>
          <w:sz w:val="15"/>
          <w:szCs w:val="15"/>
        </w:rPr>
        <w:t xml:space="preserve">                                                              </w:t>
      </w:r>
    </w:p>
    <w:p w14:paraId="0E9E2702" w14:textId="591308C1" w:rsidR="00741210" w:rsidRDefault="00C40E54" w:rsidP="00C408F8">
      <w:pPr>
        <w:pStyle w:val="afa"/>
        <w:widowControl w:val="0"/>
        <w:adjustRightInd w:val="0"/>
        <w:snapToGrid w:val="0"/>
        <w:spacing w:line="300" w:lineRule="auto"/>
        <w:ind w:firstLine="560"/>
        <w:rPr>
          <w:rFonts w:eastAsia="仿宋_GB2312"/>
          <w:b/>
          <w:color w:val="000000" w:themeColor="text1"/>
          <w:sz w:val="28"/>
          <w:szCs w:val="28"/>
        </w:rPr>
      </w:pPr>
      <w:r>
        <w:rPr>
          <w:rFonts w:eastAsia="仿宋_GB2312"/>
          <w:b/>
          <w:color w:val="000000" w:themeColor="text1"/>
          <w:sz w:val="28"/>
          <w:szCs w:val="28"/>
        </w:rPr>
        <w:t>3</w:t>
      </w:r>
      <w:r w:rsidR="00741210" w:rsidRPr="00741210">
        <w:rPr>
          <w:rFonts w:eastAsia="仿宋_GB2312"/>
          <w:b/>
          <w:color w:val="000000" w:themeColor="text1"/>
          <w:sz w:val="28"/>
          <w:szCs w:val="28"/>
        </w:rPr>
        <w:t xml:space="preserve">. </w:t>
      </w:r>
      <w:r w:rsidR="00741210" w:rsidRPr="00741210">
        <w:rPr>
          <w:rFonts w:eastAsia="仿宋_GB2312" w:hint="eastAsia"/>
          <w:b/>
          <w:color w:val="000000" w:themeColor="text1"/>
          <w:sz w:val="28"/>
          <w:szCs w:val="28"/>
        </w:rPr>
        <w:t>结果判定</w:t>
      </w:r>
    </w:p>
    <w:p w14:paraId="31B5C29C" w14:textId="2554EEB2" w:rsidR="004213EA" w:rsidRPr="004213EA" w:rsidRDefault="00C40E54" w:rsidP="00C408F8">
      <w:pPr>
        <w:spacing w:line="300" w:lineRule="auto"/>
        <w:ind w:firstLineChars="200" w:firstLine="560"/>
        <w:rPr>
          <w:rFonts w:ascii="宋体" w:eastAsia="仿宋_GB2312" w:hAnsiTheme="minorHAnsi" w:cstheme="minorBidi"/>
          <w:kern w:val="0"/>
          <w:sz w:val="28"/>
          <w:szCs w:val="28"/>
          <w:lang w:eastAsia="zh-CN"/>
        </w:rPr>
      </w:pPr>
      <w:r>
        <w:rPr>
          <w:rFonts w:ascii="宋体" w:eastAsia="仿宋_GB2312" w:hAnsiTheme="minorHAnsi" w:cstheme="minorBidi"/>
          <w:kern w:val="0"/>
          <w:sz w:val="28"/>
          <w:szCs w:val="28"/>
          <w:lang w:eastAsia="zh-CN"/>
        </w:rPr>
        <w:t>3</w:t>
      </w:r>
      <w:r w:rsidR="004213EA">
        <w:rPr>
          <w:rFonts w:ascii="宋体" w:eastAsia="仿宋_GB2312" w:hAnsiTheme="minorHAnsi" w:cstheme="minorBidi"/>
          <w:kern w:val="0"/>
          <w:sz w:val="28"/>
          <w:szCs w:val="28"/>
          <w:lang w:eastAsia="zh-CN"/>
        </w:rPr>
        <w:t xml:space="preserve">.1 </w:t>
      </w:r>
      <w:r w:rsidR="004213EA" w:rsidRPr="004213EA">
        <w:rPr>
          <w:rFonts w:ascii="宋体" w:eastAsia="仿宋_GB2312" w:hAnsiTheme="minorHAnsi" w:cstheme="minorBidi" w:hint="eastAsia"/>
          <w:kern w:val="0"/>
          <w:sz w:val="28"/>
          <w:szCs w:val="28"/>
          <w:lang w:eastAsia="zh-CN"/>
        </w:rPr>
        <w:t>定性检测</w:t>
      </w:r>
    </w:p>
    <w:p w14:paraId="4ADA1B1F" w14:textId="6C685368" w:rsidR="00856A8B" w:rsidRPr="00856A8B" w:rsidRDefault="00856A8B" w:rsidP="00856A8B">
      <w:pPr>
        <w:pStyle w:val="afb"/>
        <w:ind w:firstLine="560"/>
        <w:rPr>
          <w:rFonts w:eastAsia="仿宋_GB2312" w:hAnsiTheme="minorHAnsi" w:cstheme="minorBidi"/>
          <w:sz w:val="28"/>
          <w:szCs w:val="28"/>
        </w:rPr>
      </w:pPr>
      <w:r w:rsidRPr="00856A8B">
        <w:rPr>
          <w:rFonts w:eastAsia="仿宋_GB2312" w:hAnsiTheme="minorHAnsi" w:cstheme="minorBidi" w:hint="eastAsia"/>
          <w:sz w:val="28"/>
          <w:szCs w:val="28"/>
        </w:rPr>
        <w:t>阳性对照</w:t>
      </w:r>
      <w:r w:rsidRPr="00856A8B">
        <w:rPr>
          <w:rFonts w:eastAsia="仿宋_GB2312" w:hAnsiTheme="minorHAnsi" w:cstheme="minorBidi" w:hint="eastAsia"/>
          <w:sz w:val="28"/>
          <w:szCs w:val="28"/>
        </w:rPr>
        <w:t>Ct</w:t>
      </w:r>
      <w:r w:rsidRPr="00856A8B">
        <w:rPr>
          <w:rFonts w:eastAsia="仿宋_GB2312" w:hAnsiTheme="minorHAnsi" w:cstheme="minorBidi" w:hint="eastAsia"/>
          <w:sz w:val="28"/>
          <w:szCs w:val="28"/>
        </w:rPr>
        <w:t>值小于</w:t>
      </w:r>
      <w:r w:rsidRPr="00856A8B">
        <w:rPr>
          <w:rFonts w:eastAsia="仿宋_GB2312" w:hAnsiTheme="minorHAnsi" w:cstheme="minorBidi" w:hint="eastAsia"/>
          <w:sz w:val="28"/>
          <w:szCs w:val="28"/>
        </w:rPr>
        <w:t>35</w:t>
      </w:r>
      <w:r w:rsidRPr="00856A8B">
        <w:rPr>
          <w:rFonts w:eastAsia="仿宋_GB2312" w:hAnsiTheme="minorHAnsi" w:cstheme="minorBidi" w:hint="eastAsia"/>
          <w:sz w:val="28"/>
          <w:szCs w:val="28"/>
        </w:rPr>
        <w:t>且出现</w:t>
      </w:r>
      <w:r w:rsidRPr="00856A8B">
        <w:rPr>
          <w:rFonts w:eastAsia="仿宋_GB2312" w:hAnsiTheme="minorHAnsi" w:cstheme="minorBidi" w:hint="eastAsia"/>
          <w:sz w:val="28"/>
          <w:szCs w:val="28"/>
        </w:rPr>
        <w:t>S</w:t>
      </w:r>
      <w:r w:rsidRPr="00856A8B">
        <w:rPr>
          <w:rFonts w:eastAsia="仿宋_GB2312" w:hAnsiTheme="minorHAnsi" w:cstheme="minorBidi" w:hint="eastAsia"/>
          <w:sz w:val="28"/>
          <w:szCs w:val="28"/>
        </w:rPr>
        <w:t>型扩增曲线，阴性对照和空白对照</w:t>
      </w:r>
      <w:r w:rsidRPr="00856A8B">
        <w:rPr>
          <w:rFonts w:eastAsia="仿宋_GB2312" w:hAnsiTheme="minorHAnsi" w:cstheme="minorBidi" w:hint="eastAsia"/>
          <w:sz w:val="28"/>
          <w:szCs w:val="28"/>
        </w:rPr>
        <w:t>Ct</w:t>
      </w:r>
      <w:r w:rsidRPr="00856A8B">
        <w:rPr>
          <w:rFonts w:eastAsia="仿宋_GB2312" w:hAnsiTheme="minorHAnsi" w:cstheme="minorBidi" w:hint="eastAsia"/>
          <w:sz w:val="28"/>
          <w:szCs w:val="28"/>
        </w:rPr>
        <w:t>值不显示且未出现扩增曲线，实验有效；若检测样品的</w:t>
      </w:r>
      <w:r w:rsidRPr="00856A8B">
        <w:rPr>
          <w:rFonts w:eastAsia="仿宋_GB2312" w:hAnsiTheme="minorHAnsi" w:cstheme="minorBidi" w:hint="eastAsia"/>
          <w:sz w:val="28"/>
          <w:szCs w:val="28"/>
        </w:rPr>
        <w:t>Ct</w:t>
      </w:r>
      <w:r w:rsidRPr="00856A8B">
        <w:rPr>
          <w:rFonts w:eastAsia="仿宋_GB2312" w:hAnsiTheme="minorHAnsi" w:cstheme="minorBidi" w:hint="eastAsia"/>
          <w:sz w:val="28"/>
          <w:szCs w:val="28"/>
        </w:rPr>
        <w:t>值小于或等于</w:t>
      </w:r>
      <w:r w:rsidRPr="00856A8B">
        <w:rPr>
          <w:rFonts w:eastAsia="仿宋_GB2312" w:hAnsiTheme="minorHAnsi" w:cstheme="minorBidi" w:hint="eastAsia"/>
          <w:sz w:val="28"/>
          <w:szCs w:val="28"/>
        </w:rPr>
        <w:t>35</w:t>
      </w:r>
      <w:r w:rsidRPr="00856A8B">
        <w:rPr>
          <w:rFonts w:eastAsia="仿宋_GB2312" w:hAnsiTheme="minorHAnsi" w:cstheme="minorBidi" w:hint="eastAsia"/>
          <w:sz w:val="28"/>
          <w:szCs w:val="28"/>
        </w:rPr>
        <w:t>，且有扩增曲线，则判为</w:t>
      </w:r>
      <w:r w:rsidRPr="00856A8B">
        <w:rPr>
          <w:rFonts w:eastAsia="仿宋_GB2312" w:hAnsiTheme="minorHAnsi" w:cstheme="minorBidi" w:hint="eastAsia"/>
          <w:sz w:val="28"/>
          <w:szCs w:val="28"/>
        </w:rPr>
        <w:t>EHP DNA</w:t>
      </w:r>
      <w:r w:rsidRPr="00856A8B">
        <w:rPr>
          <w:rFonts w:eastAsia="仿宋_GB2312" w:hAnsiTheme="minorHAnsi" w:cstheme="minorBidi" w:hint="eastAsia"/>
          <w:sz w:val="28"/>
          <w:szCs w:val="28"/>
        </w:rPr>
        <w:t>阳性；</w:t>
      </w:r>
      <w:r w:rsidRPr="00856A8B">
        <w:rPr>
          <w:rFonts w:eastAsia="仿宋_GB2312" w:hAnsiTheme="minorHAnsi" w:cstheme="minorBidi" w:hint="eastAsia"/>
          <w:sz w:val="28"/>
          <w:szCs w:val="28"/>
        </w:rPr>
        <w:t>Ct</w:t>
      </w:r>
      <w:r w:rsidRPr="00856A8B">
        <w:rPr>
          <w:rFonts w:eastAsia="仿宋_GB2312" w:hAnsiTheme="minorHAnsi" w:cstheme="minorBidi" w:hint="eastAsia"/>
          <w:sz w:val="28"/>
          <w:szCs w:val="28"/>
        </w:rPr>
        <w:t>值大于</w:t>
      </w:r>
      <w:r w:rsidRPr="00856A8B">
        <w:rPr>
          <w:rFonts w:eastAsia="仿宋_GB2312" w:hAnsiTheme="minorHAnsi" w:cstheme="minorBidi" w:hint="eastAsia"/>
          <w:sz w:val="28"/>
          <w:szCs w:val="28"/>
        </w:rPr>
        <w:t>35</w:t>
      </w:r>
      <w:r w:rsidRPr="00856A8B">
        <w:rPr>
          <w:rFonts w:eastAsia="仿宋_GB2312" w:hAnsiTheme="minorHAnsi" w:cstheme="minorBidi" w:hint="eastAsia"/>
          <w:sz w:val="28"/>
          <w:szCs w:val="28"/>
        </w:rPr>
        <w:t>，且有扩增曲线，则重复</w:t>
      </w:r>
      <w:r w:rsidRPr="00856A8B">
        <w:rPr>
          <w:rFonts w:eastAsia="仿宋_GB2312" w:hAnsiTheme="minorHAnsi" w:cstheme="minorBidi" w:hint="eastAsia"/>
          <w:sz w:val="28"/>
          <w:szCs w:val="28"/>
        </w:rPr>
        <w:t>1</w:t>
      </w:r>
      <w:r w:rsidRPr="00856A8B">
        <w:rPr>
          <w:rFonts w:eastAsia="仿宋_GB2312" w:hAnsiTheme="minorHAnsi" w:cstheme="minorBidi" w:hint="eastAsia"/>
          <w:sz w:val="28"/>
          <w:szCs w:val="28"/>
        </w:rPr>
        <w:t>次，如结果一致，判为</w:t>
      </w:r>
      <w:r w:rsidRPr="00856A8B">
        <w:rPr>
          <w:rFonts w:eastAsia="仿宋_GB2312" w:hAnsiTheme="minorHAnsi" w:cstheme="minorBidi" w:hint="eastAsia"/>
          <w:sz w:val="28"/>
          <w:szCs w:val="28"/>
        </w:rPr>
        <w:t>EHP</w:t>
      </w:r>
      <w:r w:rsidR="00513A9E">
        <w:rPr>
          <w:rFonts w:eastAsia="仿宋_GB2312" w:hAnsiTheme="minorHAnsi" w:cstheme="minorBidi"/>
          <w:sz w:val="28"/>
          <w:szCs w:val="28"/>
        </w:rPr>
        <w:t xml:space="preserve"> </w:t>
      </w:r>
      <w:r w:rsidRPr="00856A8B">
        <w:rPr>
          <w:rFonts w:eastAsia="仿宋_GB2312" w:hAnsiTheme="minorHAnsi" w:cstheme="minorBidi" w:hint="eastAsia"/>
          <w:sz w:val="28"/>
          <w:szCs w:val="28"/>
        </w:rPr>
        <w:t>DNA</w:t>
      </w:r>
      <w:r w:rsidRPr="00856A8B">
        <w:rPr>
          <w:rFonts w:eastAsia="仿宋_GB2312" w:hAnsiTheme="minorHAnsi" w:cstheme="minorBidi" w:hint="eastAsia"/>
          <w:sz w:val="28"/>
          <w:szCs w:val="28"/>
        </w:rPr>
        <w:t>阳性；</w:t>
      </w:r>
      <w:r w:rsidRPr="00856A8B">
        <w:rPr>
          <w:rFonts w:eastAsia="仿宋_GB2312" w:hAnsiTheme="minorHAnsi" w:cstheme="minorBidi" w:hint="eastAsia"/>
          <w:sz w:val="28"/>
          <w:szCs w:val="28"/>
        </w:rPr>
        <w:t>Ct</w:t>
      </w:r>
      <w:r w:rsidRPr="00856A8B">
        <w:rPr>
          <w:rFonts w:eastAsia="仿宋_GB2312" w:hAnsiTheme="minorHAnsi" w:cstheme="minorBidi" w:hint="eastAsia"/>
          <w:sz w:val="28"/>
          <w:szCs w:val="28"/>
        </w:rPr>
        <w:t>值大于</w:t>
      </w:r>
      <w:r w:rsidRPr="00856A8B">
        <w:rPr>
          <w:rFonts w:eastAsia="仿宋_GB2312" w:hAnsiTheme="minorHAnsi" w:cstheme="minorBidi" w:hint="eastAsia"/>
          <w:sz w:val="28"/>
          <w:szCs w:val="28"/>
        </w:rPr>
        <w:t>35</w:t>
      </w:r>
      <w:r w:rsidRPr="00856A8B">
        <w:rPr>
          <w:rFonts w:eastAsia="仿宋_GB2312" w:hAnsiTheme="minorHAnsi" w:cstheme="minorBidi" w:hint="eastAsia"/>
          <w:sz w:val="28"/>
          <w:szCs w:val="28"/>
        </w:rPr>
        <w:t>，重复结果未出现扩增曲线，判为</w:t>
      </w:r>
      <w:r w:rsidRPr="00856A8B">
        <w:rPr>
          <w:rFonts w:eastAsia="仿宋_GB2312" w:hAnsiTheme="minorHAnsi" w:cstheme="minorBidi" w:hint="eastAsia"/>
          <w:sz w:val="28"/>
          <w:szCs w:val="28"/>
        </w:rPr>
        <w:t>EHP DNA</w:t>
      </w:r>
      <w:r w:rsidRPr="00856A8B">
        <w:rPr>
          <w:rFonts w:eastAsia="仿宋_GB2312" w:hAnsiTheme="minorHAnsi" w:cstheme="minorBidi" w:hint="eastAsia"/>
          <w:sz w:val="28"/>
          <w:szCs w:val="28"/>
        </w:rPr>
        <w:t>阴性。</w:t>
      </w:r>
    </w:p>
    <w:p w14:paraId="0554263C" w14:textId="42ADE649" w:rsidR="00A56980" w:rsidRPr="004213EA" w:rsidRDefault="00A56980" w:rsidP="00C408F8">
      <w:pPr>
        <w:spacing w:line="300" w:lineRule="auto"/>
        <w:ind w:firstLineChars="200" w:firstLine="560"/>
        <w:rPr>
          <w:rFonts w:ascii="宋体" w:eastAsia="仿宋_GB2312" w:hAnsiTheme="minorHAnsi" w:cstheme="minorBidi"/>
          <w:kern w:val="0"/>
          <w:sz w:val="28"/>
          <w:szCs w:val="28"/>
          <w:lang w:eastAsia="zh-CN"/>
        </w:rPr>
      </w:pPr>
      <w:r>
        <w:rPr>
          <w:rFonts w:ascii="宋体" w:eastAsia="仿宋_GB2312" w:hAnsiTheme="minorHAnsi" w:cstheme="minorBidi" w:hint="eastAsia"/>
          <w:kern w:val="0"/>
          <w:sz w:val="28"/>
          <w:szCs w:val="28"/>
          <w:lang w:eastAsia="zh-CN"/>
        </w:rPr>
        <w:t>此条款针对于只判定阳性或阴性结果的样品，</w:t>
      </w:r>
      <w:r w:rsidR="00856A8B">
        <w:rPr>
          <w:rFonts w:ascii="宋体" w:eastAsia="仿宋_GB2312" w:hAnsiTheme="minorHAnsi" w:cstheme="minorBidi" w:hint="eastAsia"/>
          <w:kern w:val="0"/>
          <w:sz w:val="28"/>
          <w:szCs w:val="28"/>
          <w:lang w:eastAsia="zh-CN"/>
        </w:rPr>
        <w:t>无须对样品病原含量进行定量。</w:t>
      </w:r>
    </w:p>
    <w:p w14:paraId="4EB50D2C" w14:textId="6B5A5751" w:rsidR="004213EA" w:rsidRPr="004213EA" w:rsidRDefault="00C40E54" w:rsidP="00C408F8">
      <w:pPr>
        <w:spacing w:line="300" w:lineRule="auto"/>
        <w:ind w:firstLineChars="200" w:firstLine="560"/>
        <w:rPr>
          <w:rFonts w:ascii="宋体" w:eastAsia="仿宋_GB2312" w:hAnsiTheme="minorHAnsi" w:cstheme="minorBidi"/>
          <w:kern w:val="0"/>
          <w:sz w:val="28"/>
          <w:szCs w:val="28"/>
          <w:lang w:eastAsia="zh-CN"/>
        </w:rPr>
      </w:pPr>
      <w:r>
        <w:rPr>
          <w:rFonts w:ascii="宋体" w:eastAsia="仿宋_GB2312" w:hAnsiTheme="minorHAnsi" w:cstheme="minorBidi"/>
          <w:kern w:val="0"/>
          <w:sz w:val="28"/>
          <w:szCs w:val="28"/>
          <w:lang w:eastAsia="zh-CN"/>
        </w:rPr>
        <w:t>3</w:t>
      </w:r>
      <w:r w:rsidR="004213EA">
        <w:rPr>
          <w:rFonts w:ascii="宋体" w:eastAsia="仿宋_GB2312" w:hAnsiTheme="minorHAnsi" w:cstheme="minorBidi"/>
          <w:kern w:val="0"/>
          <w:sz w:val="28"/>
          <w:szCs w:val="28"/>
          <w:lang w:eastAsia="zh-CN"/>
        </w:rPr>
        <w:t xml:space="preserve">.2 </w:t>
      </w:r>
      <w:r w:rsidR="004213EA" w:rsidRPr="004213EA">
        <w:rPr>
          <w:rFonts w:ascii="宋体" w:eastAsia="仿宋_GB2312" w:hAnsiTheme="minorHAnsi" w:cstheme="minorBidi" w:hint="eastAsia"/>
          <w:kern w:val="0"/>
          <w:sz w:val="28"/>
          <w:szCs w:val="28"/>
          <w:lang w:eastAsia="zh-CN"/>
        </w:rPr>
        <w:t>定量检测</w:t>
      </w:r>
    </w:p>
    <w:p w14:paraId="370FB097" w14:textId="64D31CF3" w:rsidR="004213EA" w:rsidRPr="004213EA" w:rsidRDefault="004213EA" w:rsidP="00C408F8">
      <w:pPr>
        <w:spacing w:line="300" w:lineRule="auto"/>
        <w:ind w:firstLineChars="200" w:firstLine="560"/>
        <w:rPr>
          <w:rFonts w:ascii="宋体" w:eastAsia="仿宋_GB2312" w:hAnsiTheme="minorHAnsi" w:cstheme="minorBidi"/>
          <w:kern w:val="0"/>
          <w:sz w:val="28"/>
          <w:szCs w:val="28"/>
          <w:lang w:eastAsia="zh-CN"/>
        </w:rPr>
      </w:pPr>
      <w:r w:rsidRPr="004213EA">
        <w:rPr>
          <w:rFonts w:ascii="宋体" w:eastAsia="仿宋_GB2312" w:hAnsiTheme="minorHAnsi" w:cstheme="minorBidi" w:hint="eastAsia"/>
          <w:kern w:val="0"/>
          <w:sz w:val="28"/>
          <w:szCs w:val="28"/>
          <w:lang w:eastAsia="zh-CN"/>
        </w:rPr>
        <w:t>标准曲线的相关系数小于或等于</w:t>
      </w:r>
      <w:r w:rsidRPr="004213EA">
        <w:rPr>
          <w:rFonts w:ascii="宋体" w:eastAsia="仿宋_GB2312" w:hAnsiTheme="minorHAnsi" w:cstheme="minorBidi"/>
          <w:kern w:val="0"/>
          <w:sz w:val="28"/>
          <w:szCs w:val="28"/>
          <w:lang w:eastAsia="zh-CN"/>
        </w:rPr>
        <w:t>-0.970</w:t>
      </w:r>
      <w:r w:rsidRPr="004213EA">
        <w:rPr>
          <w:rFonts w:ascii="宋体" w:eastAsia="仿宋_GB2312" w:hAnsiTheme="minorHAnsi" w:cstheme="minorBidi" w:hint="eastAsia"/>
          <w:kern w:val="0"/>
          <w:sz w:val="28"/>
          <w:szCs w:val="28"/>
          <w:lang w:eastAsia="zh-CN"/>
        </w:rPr>
        <w:t>，阳性对照</w:t>
      </w:r>
      <w:r w:rsidRPr="004213EA">
        <w:rPr>
          <w:rFonts w:ascii="宋体" w:eastAsia="仿宋_GB2312" w:hAnsiTheme="minorHAnsi" w:cstheme="minorBidi"/>
          <w:kern w:val="0"/>
          <w:sz w:val="28"/>
          <w:szCs w:val="28"/>
          <w:lang w:eastAsia="zh-CN"/>
        </w:rPr>
        <w:t>Ct</w:t>
      </w:r>
      <w:r w:rsidRPr="004213EA">
        <w:rPr>
          <w:rFonts w:ascii="宋体" w:eastAsia="仿宋_GB2312" w:hAnsiTheme="minorHAnsi" w:cstheme="minorBidi" w:hint="eastAsia"/>
          <w:kern w:val="0"/>
          <w:sz w:val="28"/>
          <w:szCs w:val="28"/>
          <w:lang w:eastAsia="zh-CN"/>
        </w:rPr>
        <w:t>值小于</w:t>
      </w:r>
      <w:r w:rsidRPr="004213EA">
        <w:rPr>
          <w:rFonts w:ascii="宋体" w:eastAsia="仿宋_GB2312" w:hAnsiTheme="minorHAnsi" w:cstheme="minorBidi"/>
          <w:kern w:val="0"/>
          <w:sz w:val="28"/>
          <w:szCs w:val="28"/>
          <w:lang w:eastAsia="zh-CN"/>
        </w:rPr>
        <w:t>35</w:t>
      </w:r>
      <w:r w:rsidRPr="004213EA">
        <w:rPr>
          <w:rFonts w:ascii="宋体" w:eastAsia="仿宋_GB2312" w:hAnsiTheme="minorHAnsi" w:cstheme="minorBidi" w:hint="eastAsia"/>
          <w:kern w:val="0"/>
          <w:sz w:val="28"/>
          <w:szCs w:val="28"/>
          <w:lang w:eastAsia="zh-CN"/>
        </w:rPr>
        <w:t>且出</w:t>
      </w:r>
      <w:r w:rsidRPr="004213EA">
        <w:rPr>
          <w:rFonts w:ascii="宋体" w:eastAsia="仿宋_GB2312" w:hAnsiTheme="minorHAnsi" w:cstheme="minorBidi" w:hint="eastAsia"/>
          <w:kern w:val="0"/>
          <w:sz w:val="28"/>
          <w:szCs w:val="28"/>
          <w:lang w:eastAsia="zh-CN"/>
        </w:rPr>
        <w:lastRenderedPageBreak/>
        <w:t>现</w:t>
      </w:r>
      <w:r w:rsidRPr="004213EA">
        <w:rPr>
          <w:rFonts w:ascii="宋体" w:eastAsia="仿宋_GB2312" w:hAnsiTheme="minorHAnsi" w:cstheme="minorBidi"/>
          <w:kern w:val="0"/>
          <w:sz w:val="28"/>
          <w:szCs w:val="28"/>
          <w:lang w:eastAsia="zh-CN"/>
        </w:rPr>
        <w:t>S</w:t>
      </w:r>
      <w:r w:rsidRPr="004213EA">
        <w:rPr>
          <w:rFonts w:ascii="宋体" w:eastAsia="仿宋_GB2312" w:hAnsiTheme="minorHAnsi" w:cstheme="minorBidi" w:hint="eastAsia"/>
          <w:kern w:val="0"/>
          <w:sz w:val="28"/>
          <w:szCs w:val="28"/>
          <w:lang w:eastAsia="zh-CN"/>
        </w:rPr>
        <w:t>型扩增曲线，阴性对照和空白对照</w:t>
      </w:r>
      <w:r w:rsidRPr="004213EA">
        <w:rPr>
          <w:rFonts w:ascii="宋体" w:eastAsia="仿宋_GB2312" w:hAnsiTheme="minorHAnsi" w:cstheme="minorBidi"/>
          <w:kern w:val="0"/>
          <w:sz w:val="28"/>
          <w:szCs w:val="28"/>
          <w:lang w:eastAsia="zh-CN"/>
        </w:rPr>
        <w:t>Ct</w:t>
      </w:r>
      <w:r w:rsidRPr="004213EA">
        <w:rPr>
          <w:rFonts w:ascii="宋体" w:eastAsia="仿宋_GB2312" w:hAnsiTheme="minorHAnsi" w:cstheme="minorBidi" w:hint="eastAsia"/>
          <w:kern w:val="0"/>
          <w:sz w:val="28"/>
          <w:szCs w:val="28"/>
          <w:lang w:eastAsia="zh-CN"/>
        </w:rPr>
        <w:t>值不显示且未出现扩增曲线，实验有效；检测样本中</w:t>
      </w:r>
      <w:r w:rsidRPr="004213EA">
        <w:rPr>
          <w:rFonts w:ascii="宋体" w:eastAsia="仿宋_GB2312" w:hAnsiTheme="minorHAnsi" w:cstheme="minorBidi"/>
          <w:kern w:val="0"/>
          <w:sz w:val="28"/>
          <w:szCs w:val="28"/>
          <w:lang w:eastAsia="zh-CN"/>
        </w:rPr>
        <w:t>1</w:t>
      </w:r>
      <w:r w:rsidRPr="004213EA">
        <w:rPr>
          <w:rFonts w:ascii="宋体" w:eastAsia="仿宋_GB2312" w:hAnsiTheme="minorHAnsi" w:cstheme="minorBidi"/>
          <w:kern w:val="0"/>
          <w:sz w:val="28"/>
          <w:szCs w:val="28"/>
          <w:lang w:eastAsia="zh-CN"/>
        </w:rPr>
        <w:t>×</w:t>
      </w:r>
      <w:r w:rsidRPr="004213EA">
        <w:rPr>
          <w:rFonts w:ascii="宋体" w:eastAsia="仿宋_GB2312" w:hAnsiTheme="minorHAnsi" w:cstheme="minorBidi"/>
          <w:kern w:val="0"/>
          <w:sz w:val="28"/>
          <w:szCs w:val="28"/>
          <w:lang w:eastAsia="zh-CN"/>
        </w:rPr>
        <w:t>10</w:t>
      </w:r>
      <w:r w:rsidRPr="00767EBE">
        <w:rPr>
          <w:rFonts w:ascii="宋体" w:eastAsia="仿宋_GB2312" w:hAnsiTheme="minorHAnsi" w:cstheme="minorBidi"/>
          <w:kern w:val="0"/>
          <w:sz w:val="28"/>
          <w:szCs w:val="28"/>
          <w:vertAlign w:val="superscript"/>
          <w:lang w:eastAsia="zh-CN"/>
        </w:rPr>
        <w:t>3</w:t>
      </w:r>
      <w:r w:rsidRPr="004213EA">
        <w:rPr>
          <w:rFonts w:ascii="宋体" w:eastAsia="仿宋_GB2312" w:hAnsiTheme="minorHAnsi" w:cstheme="minorBidi" w:hint="eastAsia"/>
          <w:kern w:val="0"/>
          <w:sz w:val="28"/>
          <w:szCs w:val="28"/>
          <w:lang w:eastAsia="zh-CN"/>
        </w:rPr>
        <w:t>拷贝</w:t>
      </w:r>
      <w:r w:rsidRPr="004213EA">
        <w:rPr>
          <w:rFonts w:ascii="宋体" w:eastAsia="仿宋_GB2312" w:hAnsiTheme="minorHAnsi" w:cstheme="minorBidi"/>
          <w:kern w:val="0"/>
          <w:sz w:val="28"/>
          <w:szCs w:val="28"/>
          <w:lang w:eastAsia="zh-CN"/>
        </w:rPr>
        <w:t xml:space="preserve">/mg </w:t>
      </w:r>
      <w:r w:rsidRPr="004213EA">
        <w:rPr>
          <w:rFonts w:ascii="宋体" w:eastAsia="仿宋_GB2312" w:hAnsiTheme="minorHAnsi" w:cstheme="minorBidi"/>
          <w:kern w:val="0"/>
          <w:sz w:val="28"/>
          <w:szCs w:val="28"/>
          <w:lang w:eastAsia="zh-CN"/>
        </w:rPr>
        <w:t>≤</w:t>
      </w:r>
      <w:r w:rsidRPr="004213EA">
        <w:rPr>
          <w:rFonts w:ascii="宋体" w:eastAsia="仿宋_GB2312" w:hAnsiTheme="minorHAnsi" w:cstheme="minorBidi"/>
          <w:kern w:val="0"/>
          <w:sz w:val="28"/>
          <w:szCs w:val="28"/>
          <w:lang w:eastAsia="zh-CN"/>
        </w:rPr>
        <w:t xml:space="preserve"> </w:t>
      </w:r>
      <w:r w:rsidR="00B82409" w:rsidRPr="00B82409">
        <w:rPr>
          <w:rFonts w:ascii="宋体" w:eastAsia="仿宋_GB2312" w:hAnsiTheme="minorHAnsi" w:cstheme="minorBidi"/>
          <w:kern w:val="0"/>
          <w:sz w:val="28"/>
          <w:szCs w:val="28"/>
          <w:lang w:eastAsia="zh-CN"/>
        </w:rPr>
        <w:t>EHP</w:t>
      </w:r>
      <w:r w:rsidRPr="004213EA">
        <w:rPr>
          <w:rFonts w:ascii="宋体" w:eastAsia="仿宋_GB2312" w:hAnsiTheme="minorHAnsi" w:cstheme="minorBidi"/>
          <w:kern w:val="0"/>
          <w:sz w:val="28"/>
          <w:szCs w:val="28"/>
          <w:lang w:eastAsia="zh-CN"/>
        </w:rPr>
        <w:t xml:space="preserve"> DNA </w:t>
      </w:r>
      <w:r w:rsidRPr="004213EA">
        <w:rPr>
          <w:rFonts w:ascii="宋体" w:eastAsia="仿宋_GB2312" w:hAnsiTheme="minorHAnsi" w:cstheme="minorBidi"/>
          <w:kern w:val="0"/>
          <w:sz w:val="28"/>
          <w:szCs w:val="28"/>
          <w:lang w:eastAsia="zh-CN"/>
        </w:rPr>
        <w:t>≤</w:t>
      </w:r>
      <w:r w:rsidRPr="004213EA">
        <w:rPr>
          <w:rFonts w:ascii="宋体" w:eastAsia="仿宋_GB2312" w:hAnsiTheme="minorHAnsi" w:cstheme="minorBidi"/>
          <w:kern w:val="0"/>
          <w:sz w:val="28"/>
          <w:szCs w:val="28"/>
          <w:lang w:eastAsia="zh-CN"/>
        </w:rPr>
        <w:t xml:space="preserve"> 1</w:t>
      </w:r>
      <w:r w:rsidRPr="004213EA">
        <w:rPr>
          <w:rFonts w:ascii="宋体" w:eastAsia="仿宋_GB2312" w:hAnsiTheme="minorHAnsi" w:cstheme="minorBidi"/>
          <w:kern w:val="0"/>
          <w:sz w:val="28"/>
          <w:szCs w:val="28"/>
          <w:lang w:eastAsia="zh-CN"/>
        </w:rPr>
        <w:t>×</w:t>
      </w:r>
      <w:r w:rsidRPr="004213EA">
        <w:rPr>
          <w:rFonts w:ascii="宋体" w:eastAsia="仿宋_GB2312" w:hAnsiTheme="minorHAnsi" w:cstheme="minorBidi"/>
          <w:kern w:val="0"/>
          <w:sz w:val="28"/>
          <w:szCs w:val="28"/>
          <w:lang w:eastAsia="zh-CN"/>
        </w:rPr>
        <w:t>10</w:t>
      </w:r>
      <w:r w:rsidRPr="00767EBE">
        <w:rPr>
          <w:rFonts w:ascii="宋体" w:eastAsia="仿宋_GB2312" w:hAnsiTheme="minorHAnsi" w:cstheme="minorBidi"/>
          <w:kern w:val="0"/>
          <w:sz w:val="28"/>
          <w:szCs w:val="28"/>
          <w:vertAlign w:val="superscript"/>
          <w:lang w:eastAsia="zh-CN"/>
        </w:rPr>
        <w:t>8</w:t>
      </w:r>
      <w:r w:rsidRPr="004213EA">
        <w:rPr>
          <w:rFonts w:ascii="宋体" w:eastAsia="仿宋_GB2312" w:hAnsiTheme="minorHAnsi" w:cstheme="minorBidi" w:hint="eastAsia"/>
          <w:kern w:val="0"/>
          <w:sz w:val="28"/>
          <w:szCs w:val="28"/>
          <w:lang w:eastAsia="zh-CN"/>
        </w:rPr>
        <w:t>拷贝</w:t>
      </w:r>
      <w:r w:rsidRPr="004213EA">
        <w:rPr>
          <w:rFonts w:ascii="宋体" w:eastAsia="仿宋_GB2312" w:hAnsiTheme="minorHAnsi" w:cstheme="minorBidi"/>
          <w:kern w:val="0"/>
          <w:sz w:val="28"/>
          <w:szCs w:val="28"/>
          <w:lang w:eastAsia="zh-CN"/>
        </w:rPr>
        <w:t>/mg</w:t>
      </w:r>
      <w:r w:rsidRPr="004213EA">
        <w:rPr>
          <w:rFonts w:ascii="宋体" w:eastAsia="仿宋_GB2312" w:hAnsiTheme="minorHAnsi" w:cstheme="minorBidi" w:hint="eastAsia"/>
          <w:kern w:val="0"/>
          <w:sz w:val="28"/>
          <w:szCs w:val="28"/>
          <w:lang w:eastAsia="zh-CN"/>
        </w:rPr>
        <w:t>，测定结果有效，可直接报告阳性及相应的拷贝量；检测样本中</w:t>
      </w:r>
      <w:r w:rsidR="00B82409" w:rsidRPr="00B82409">
        <w:rPr>
          <w:rFonts w:ascii="宋体" w:eastAsia="仿宋_GB2312" w:hAnsiTheme="minorHAnsi" w:cstheme="minorBidi"/>
          <w:kern w:val="0"/>
          <w:sz w:val="28"/>
          <w:szCs w:val="28"/>
          <w:lang w:eastAsia="zh-CN"/>
        </w:rPr>
        <w:t>EHP</w:t>
      </w:r>
      <w:r w:rsidRPr="004213EA">
        <w:rPr>
          <w:rFonts w:ascii="宋体" w:eastAsia="仿宋_GB2312" w:hAnsiTheme="minorHAnsi" w:cstheme="minorBidi"/>
          <w:kern w:val="0"/>
          <w:sz w:val="28"/>
          <w:szCs w:val="28"/>
          <w:lang w:eastAsia="zh-CN"/>
        </w:rPr>
        <w:t xml:space="preserve"> DNA</w:t>
      </w:r>
      <w:r w:rsidRPr="004213EA">
        <w:rPr>
          <w:rFonts w:ascii="宋体" w:eastAsia="仿宋_GB2312" w:hAnsiTheme="minorHAnsi" w:cstheme="minorBidi" w:hint="eastAsia"/>
          <w:kern w:val="0"/>
          <w:sz w:val="28"/>
          <w:szCs w:val="28"/>
          <w:lang w:eastAsia="zh-CN"/>
        </w:rPr>
        <w:t>＞</w:t>
      </w:r>
      <w:r w:rsidRPr="004213EA">
        <w:rPr>
          <w:rFonts w:ascii="宋体" w:eastAsia="仿宋_GB2312" w:hAnsiTheme="minorHAnsi" w:cstheme="minorBidi"/>
          <w:kern w:val="0"/>
          <w:sz w:val="28"/>
          <w:szCs w:val="28"/>
          <w:lang w:eastAsia="zh-CN"/>
        </w:rPr>
        <w:t>1</w:t>
      </w:r>
      <w:r w:rsidRPr="004213EA">
        <w:rPr>
          <w:rFonts w:ascii="宋体" w:eastAsia="仿宋_GB2312" w:hAnsiTheme="minorHAnsi" w:cstheme="minorBidi"/>
          <w:kern w:val="0"/>
          <w:sz w:val="28"/>
          <w:szCs w:val="28"/>
          <w:lang w:eastAsia="zh-CN"/>
        </w:rPr>
        <w:t>×</w:t>
      </w:r>
      <w:r w:rsidRPr="004213EA">
        <w:rPr>
          <w:rFonts w:ascii="宋体" w:eastAsia="仿宋_GB2312" w:hAnsiTheme="minorHAnsi" w:cstheme="minorBidi"/>
          <w:kern w:val="0"/>
          <w:sz w:val="28"/>
          <w:szCs w:val="28"/>
          <w:lang w:eastAsia="zh-CN"/>
        </w:rPr>
        <w:t>10</w:t>
      </w:r>
      <w:r w:rsidRPr="00767EBE">
        <w:rPr>
          <w:rFonts w:ascii="宋体" w:eastAsia="仿宋_GB2312" w:hAnsiTheme="minorHAnsi" w:cstheme="minorBidi"/>
          <w:kern w:val="0"/>
          <w:sz w:val="28"/>
          <w:szCs w:val="28"/>
          <w:vertAlign w:val="superscript"/>
          <w:lang w:eastAsia="zh-CN"/>
        </w:rPr>
        <w:t>8</w:t>
      </w:r>
      <w:r w:rsidRPr="004213EA">
        <w:rPr>
          <w:rFonts w:ascii="宋体" w:eastAsia="仿宋_GB2312" w:hAnsiTheme="minorHAnsi" w:cstheme="minorBidi" w:hint="eastAsia"/>
          <w:kern w:val="0"/>
          <w:sz w:val="28"/>
          <w:szCs w:val="28"/>
          <w:lang w:eastAsia="zh-CN"/>
        </w:rPr>
        <w:t>拷贝</w:t>
      </w:r>
      <w:r w:rsidRPr="004213EA">
        <w:rPr>
          <w:rFonts w:ascii="宋体" w:eastAsia="仿宋_GB2312" w:hAnsiTheme="minorHAnsi" w:cstheme="minorBidi"/>
          <w:kern w:val="0"/>
          <w:sz w:val="28"/>
          <w:szCs w:val="28"/>
          <w:lang w:eastAsia="zh-CN"/>
        </w:rPr>
        <w:t>/mg</w:t>
      </w:r>
      <w:r w:rsidRPr="004213EA">
        <w:rPr>
          <w:rFonts w:ascii="宋体" w:eastAsia="仿宋_GB2312" w:hAnsiTheme="minorHAnsi" w:cstheme="minorBidi" w:hint="eastAsia"/>
          <w:kern w:val="0"/>
          <w:sz w:val="28"/>
          <w:szCs w:val="28"/>
          <w:lang w:eastAsia="zh-CN"/>
        </w:rPr>
        <w:t>，即可直接报告为＞</w:t>
      </w:r>
      <w:r w:rsidRPr="004213EA">
        <w:rPr>
          <w:rFonts w:ascii="宋体" w:eastAsia="仿宋_GB2312" w:hAnsiTheme="minorHAnsi" w:cstheme="minorBidi"/>
          <w:kern w:val="0"/>
          <w:sz w:val="28"/>
          <w:szCs w:val="28"/>
          <w:lang w:eastAsia="zh-CN"/>
        </w:rPr>
        <w:t>1</w:t>
      </w:r>
      <w:r w:rsidRPr="004213EA">
        <w:rPr>
          <w:rFonts w:ascii="宋体" w:eastAsia="仿宋_GB2312" w:hAnsiTheme="minorHAnsi" w:cstheme="minorBidi"/>
          <w:kern w:val="0"/>
          <w:sz w:val="28"/>
          <w:szCs w:val="28"/>
          <w:lang w:eastAsia="zh-CN"/>
        </w:rPr>
        <w:t>×</w:t>
      </w:r>
      <w:r w:rsidRPr="004213EA">
        <w:rPr>
          <w:rFonts w:ascii="宋体" w:eastAsia="仿宋_GB2312" w:hAnsiTheme="minorHAnsi" w:cstheme="minorBidi"/>
          <w:kern w:val="0"/>
          <w:sz w:val="28"/>
          <w:szCs w:val="28"/>
          <w:lang w:eastAsia="zh-CN"/>
        </w:rPr>
        <w:t>10</w:t>
      </w:r>
      <w:r w:rsidRPr="00767EBE">
        <w:rPr>
          <w:rFonts w:ascii="宋体" w:eastAsia="仿宋_GB2312" w:hAnsiTheme="minorHAnsi" w:cstheme="minorBidi"/>
          <w:kern w:val="0"/>
          <w:sz w:val="28"/>
          <w:szCs w:val="28"/>
          <w:vertAlign w:val="superscript"/>
          <w:lang w:eastAsia="zh-CN"/>
        </w:rPr>
        <w:t>8</w:t>
      </w:r>
      <w:r w:rsidRPr="004213EA">
        <w:rPr>
          <w:rFonts w:ascii="宋体" w:eastAsia="仿宋_GB2312" w:hAnsiTheme="minorHAnsi" w:cstheme="minorBidi" w:hint="eastAsia"/>
          <w:kern w:val="0"/>
          <w:sz w:val="28"/>
          <w:szCs w:val="28"/>
          <w:lang w:eastAsia="zh-CN"/>
        </w:rPr>
        <w:t>拷贝</w:t>
      </w:r>
      <w:r w:rsidRPr="004213EA">
        <w:rPr>
          <w:rFonts w:ascii="宋体" w:eastAsia="仿宋_GB2312" w:hAnsiTheme="minorHAnsi" w:cstheme="minorBidi"/>
          <w:kern w:val="0"/>
          <w:sz w:val="28"/>
          <w:szCs w:val="28"/>
          <w:lang w:eastAsia="zh-CN"/>
        </w:rPr>
        <w:t>/mg</w:t>
      </w:r>
      <w:r w:rsidRPr="004213EA">
        <w:rPr>
          <w:rFonts w:ascii="宋体" w:eastAsia="仿宋_GB2312" w:hAnsiTheme="minorHAnsi" w:cstheme="minorBidi" w:hint="eastAsia"/>
          <w:kern w:val="0"/>
          <w:sz w:val="28"/>
          <w:szCs w:val="28"/>
          <w:lang w:eastAsia="zh-CN"/>
        </w:rPr>
        <w:t>，也可用灭菌</w:t>
      </w:r>
      <w:r w:rsidRPr="004213EA">
        <w:rPr>
          <w:rFonts w:ascii="宋体" w:eastAsia="仿宋_GB2312" w:hAnsiTheme="minorHAnsi" w:cstheme="minorBidi"/>
          <w:kern w:val="0"/>
          <w:sz w:val="28"/>
          <w:szCs w:val="28"/>
          <w:lang w:eastAsia="zh-CN"/>
        </w:rPr>
        <w:t>DEPC</w:t>
      </w:r>
      <w:r w:rsidRPr="004213EA">
        <w:rPr>
          <w:rFonts w:ascii="宋体" w:eastAsia="仿宋_GB2312" w:hAnsiTheme="minorHAnsi" w:cstheme="minorBidi" w:hint="eastAsia"/>
          <w:kern w:val="0"/>
          <w:sz w:val="28"/>
          <w:szCs w:val="28"/>
          <w:lang w:eastAsia="zh-CN"/>
        </w:rPr>
        <w:t>水</w:t>
      </w:r>
      <w:r w:rsidRPr="004213EA">
        <w:rPr>
          <w:rFonts w:ascii="宋体" w:eastAsia="仿宋_GB2312" w:hAnsiTheme="minorHAnsi" w:cstheme="minorBidi"/>
          <w:kern w:val="0"/>
          <w:sz w:val="28"/>
          <w:szCs w:val="28"/>
          <w:lang w:eastAsia="zh-CN"/>
        </w:rPr>
        <w:t xml:space="preserve">10 </w:t>
      </w:r>
      <w:r w:rsidRPr="004213EA">
        <w:rPr>
          <w:rFonts w:ascii="宋体" w:eastAsia="仿宋_GB2312" w:hAnsiTheme="minorHAnsi" w:cstheme="minorBidi" w:hint="eastAsia"/>
          <w:kern w:val="0"/>
          <w:sz w:val="28"/>
          <w:szCs w:val="28"/>
          <w:lang w:eastAsia="zh-CN"/>
        </w:rPr>
        <w:t>倍梯度做相应稀释，使其拷贝量落在</w:t>
      </w:r>
      <w:r w:rsidRPr="004213EA">
        <w:rPr>
          <w:rFonts w:ascii="宋体" w:eastAsia="仿宋_GB2312" w:hAnsiTheme="minorHAnsi" w:cstheme="minorBidi"/>
          <w:kern w:val="0"/>
          <w:sz w:val="28"/>
          <w:szCs w:val="28"/>
          <w:lang w:eastAsia="zh-CN"/>
        </w:rPr>
        <w:t>1</w:t>
      </w:r>
      <w:r w:rsidRPr="004213EA">
        <w:rPr>
          <w:rFonts w:ascii="宋体" w:eastAsia="仿宋_GB2312" w:hAnsiTheme="minorHAnsi" w:cstheme="minorBidi"/>
          <w:kern w:val="0"/>
          <w:sz w:val="28"/>
          <w:szCs w:val="28"/>
          <w:lang w:eastAsia="zh-CN"/>
        </w:rPr>
        <w:t>×</w:t>
      </w:r>
      <w:r w:rsidRPr="004213EA">
        <w:rPr>
          <w:rFonts w:ascii="宋体" w:eastAsia="仿宋_GB2312" w:hAnsiTheme="minorHAnsi" w:cstheme="minorBidi"/>
          <w:kern w:val="0"/>
          <w:sz w:val="28"/>
          <w:szCs w:val="28"/>
          <w:lang w:eastAsia="zh-CN"/>
        </w:rPr>
        <w:t>10</w:t>
      </w:r>
      <w:r w:rsidRPr="00767EBE">
        <w:rPr>
          <w:rFonts w:ascii="宋体" w:eastAsia="仿宋_GB2312" w:hAnsiTheme="minorHAnsi" w:cstheme="minorBidi"/>
          <w:kern w:val="0"/>
          <w:sz w:val="28"/>
          <w:szCs w:val="28"/>
          <w:vertAlign w:val="superscript"/>
          <w:lang w:eastAsia="zh-CN"/>
        </w:rPr>
        <w:t>5</w:t>
      </w:r>
      <w:r w:rsidR="008936CA" w:rsidRPr="009804AA">
        <w:rPr>
          <w:rFonts w:ascii="宋体" w:eastAsia="仿宋_GB2312" w:hAnsiTheme="minorHAnsi" w:cstheme="minorBidi" w:hint="eastAsia"/>
          <w:kern w:val="0"/>
          <w:sz w:val="28"/>
          <w:szCs w:val="28"/>
          <w:lang w:eastAsia="zh-CN"/>
        </w:rPr>
        <w:t>～</w:t>
      </w:r>
      <w:r w:rsidRPr="004213EA">
        <w:rPr>
          <w:rFonts w:ascii="宋体" w:eastAsia="仿宋_GB2312" w:hAnsiTheme="minorHAnsi" w:cstheme="minorBidi"/>
          <w:kern w:val="0"/>
          <w:sz w:val="28"/>
          <w:szCs w:val="28"/>
          <w:lang w:eastAsia="zh-CN"/>
        </w:rPr>
        <w:t>1</w:t>
      </w:r>
      <w:r w:rsidRPr="004213EA">
        <w:rPr>
          <w:rFonts w:ascii="宋体" w:eastAsia="仿宋_GB2312" w:hAnsiTheme="minorHAnsi" w:cstheme="minorBidi"/>
          <w:kern w:val="0"/>
          <w:sz w:val="28"/>
          <w:szCs w:val="28"/>
          <w:lang w:eastAsia="zh-CN"/>
        </w:rPr>
        <w:t>×</w:t>
      </w:r>
      <w:r w:rsidRPr="004213EA">
        <w:rPr>
          <w:rFonts w:ascii="宋体" w:eastAsia="仿宋_GB2312" w:hAnsiTheme="minorHAnsi" w:cstheme="minorBidi"/>
          <w:kern w:val="0"/>
          <w:sz w:val="28"/>
          <w:szCs w:val="28"/>
          <w:lang w:eastAsia="zh-CN"/>
        </w:rPr>
        <w:t>10</w:t>
      </w:r>
      <w:r w:rsidRPr="00767EBE">
        <w:rPr>
          <w:rFonts w:ascii="宋体" w:eastAsia="仿宋_GB2312" w:hAnsiTheme="minorHAnsi" w:cstheme="minorBidi"/>
          <w:kern w:val="0"/>
          <w:sz w:val="28"/>
          <w:szCs w:val="28"/>
          <w:vertAlign w:val="superscript"/>
          <w:lang w:eastAsia="zh-CN"/>
        </w:rPr>
        <w:t>7</w:t>
      </w:r>
      <w:r w:rsidRPr="004213EA">
        <w:rPr>
          <w:rFonts w:ascii="宋体" w:eastAsia="仿宋_GB2312" w:hAnsiTheme="minorHAnsi" w:cstheme="minorBidi" w:hint="eastAsia"/>
          <w:kern w:val="0"/>
          <w:sz w:val="28"/>
          <w:szCs w:val="28"/>
          <w:lang w:eastAsia="zh-CN"/>
        </w:rPr>
        <w:t>拷贝</w:t>
      </w:r>
      <w:r w:rsidRPr="004213EA">
        <w:rPr>
          <w:rFonts w:ascii="宋体" w:eastAsia="仿宋_GB2312" w:hAnsiTheme="minorHAnsi" w:cstheme="minorBidi"/>
          <w:kern w:val="0"/>
          <w:sz w:val="28"/>
          <w:szCs w:val="28"/>
          <w:lang w:eastAsia="zh-CN"/>
        </w:rPr>
        <w:t>/mg</w:t>
      </w:r>
      <w:r w:rsidRPr="004213EA">
        <w:rPr>
          <w:rFonts w:ascii="宋体" w:eastAsia="仿宋_GB2312" w:hAnsiTheme="minorHAnsi" w:cstheme="minorBidi" w:hint="eastAsia"/>
          <w:kern w:val="0"/>
          <w:sz w:val="28"/>
          <w:szCs w:val="28"/>
          <w:lang w:eastAsia="zh-CN"/>
        </w:rPr>
        <w:t>范围内再重新测定，测定结果应以稀释倍数进行校正；检测样本</w:t>
      </w:r>
      <w:r w:rsidR="00B82409" w:rsidRPr="00B82409">
        <w:rPr>
          <w:rFonts w:ascii="宋体" w:eastAsia="仿宋_GB2312" w:hAnsiTheme="minorHAnsi" w:cstheme="minorBidi"/>
          <w:kern w:val="0"/>
          <w:sz w:val="28"/>
          <w:szCs w:val="28"/>
          <w:lang w:eastAsia="zh-CN"/>
        </w:rPr>
        <w:t>EHP</w:t>
      </w:r>
      <w:r w:rsidR="00B82409" w:rsidRPr="004213EA">
        <w:rPr>
          <w:rFonts w:ascii="宋体" w:eastAsia="仿宋_GB2312" w:hAnsiTheme="minorHAnsi" w:cstheme="minorBidi"/>
          <w:kern w:val="0"/>
          <w:sz w:val="28"/>
          <w:szCs w:val="28"/>
          <w:lang w:eastAsia="zh-CN"/>
        </w:rPr>
        <w:t xml:space="preserve"> </w:t>
      </w:r>
      <w:r w:rsidRPr="004213EA">
        <w:rPr>
          <w:rFonts w:ascii="宋体" w:eastAsia="仿宋_GB2312" w:hAnsiTheme="minorHAnsi" w:cstheme="minorBidi"/>
          <w:kern w:val="0"/>
          <w:sz w:val="28"/>
          <w:szCs w:val="28"/>
          <w:lang w:eastAsia="zh-CN"/>
        </w:rPr>
        <w:t>DNA</w:t>
      </w:r>
      <w:r w:rsidRPr="004213EA">
        <w:rPr>
          <w:rFonts w:ascii="宋体" w:eastAsia="仿宋_GB2312" w:hAnsiTheme="minorHAnsi" w:cstheme="minorBidi" w:hint="eastAsia"/>
          <w:kern w:val="0"/>
          <w:sz w:val="28"/>
          <w:szCs w:val="28"/>
          <w:lang w:eastAsia="zh-CN"/>
        </w:rPr>
        <w:t>的拷贝量为</w:t>
      </w:r>
      <w:r w:rsidRPr="004213EA">
        <w:rPr>
          <w:rFonts w:ascii="宋体" w:eastAsia="仿宋_GB2312" w:hAnsiTheme="minorHAnsi" w:cstheme="minorBidi"/>
          <w:kern w:val="0"/>
          <w:sz w:val="28"/>
          <w:szCs w:val="28"/>
          <w:lang w:eastAsia="zh-CN"/>
        </w:rPr>
        <w:t>1</w:t>
      </w:r>
      <w:r w:rsidRPr="004213EA">
        <w:rPr>
          <w:rFonts w:ascii="宋体" w:eastAsia="仿宋_GB2312" w:hAnsiTheme="minorHAnsi" w:cstheme="minorBidi"/>
          <w:kern w:val="0"/>
          <w:sz w:val="28"/>
          <w:szCs w:val="28"/>
          <w:lang w:eastAsia="zh-CN"/>
        </w:rPr>
        <w:t>×</w:t>
      </w:r>
      <w:r w:rsidRPr="004213EA">
        <w:rPr>
          <w:rFonts w:ascii="宋体" w:eastAsia="仿宋_GB2312" w:hAnsiTheme="minorHAnsi" w:cstheme="minorBidi"/>
          <w:kern w:val="0"/>
          <w:sz w:val="28"/>
          <w:szCs w:val="28"/>
          <w:lang w:eastAsia="zh-CN"/>
        </w:rPr>
        <w:t>10</w:t>
      </w:r>
      <w:r w:rsidRPr="00767EBE">
        <w:rPr>
          <w:rFonts w:ascii="宋体" w:eastAsia="仿宋_GB2312" w:hAnsiTheme="minorHAnsi" w:cstheme="minorBidi"/>
          <w:kern w:val="0"/>
          <w:sz w:val="28"/>
          <w:szCs w:val="28"/>
          <w:vertAlign w:val="superscript"/>
          <w:lang w:eastAsia="zh-CN"/>
        </w:rPr>
        <w:t>1</w:t>
      </w:r>
      <w:r w:rsidR="008936CA" w:rsidRPr="009804AA">
        <w:rPr>
          <w:rFonts w:ascii="宋体" w:eastAsia="仿宋_GB2312" w:hAnsiTheme="minorHAnsi" w:cstheme="minorBidi" w:hint="eastAsia"/>
          <w:kern w:val="0"/>
          <w:sz w:val="28"/>
          <w:szCs w:val="28"/>
          <w:lang w:eastAsia="zh-CN"/>
        </w:rPr>
        <w:t>～</w:t>
      </w:r>
      <w:r w:rsidRPr="004213EA">
        <w:rPr>
          <w:rFonts w:ascii="宋体" w:eastAsia="仿宋_GB2312" w:hAnsiTheme="minorHAnsi" w:cstheme="minorBidi"/>
          <w:kern w:val="0"/>
          <w:sz w:val="28"/>
          <w:szCs w:val="28"/>
          <w:lang w:eastAsia="zh-CN"/>
        </w:rPr>
        <w:t>1</w:t>
      </w:r>
      <w:r w:rsidRPr="004213EA">
        <w:rPr>
          <w:rFonts w:ascii="宋体" w:eastAsia="仿宋_GB2312" w:hAnsiTheme="minorHAnsi" w:cstheme="minorBidi"/>
          <w:kern w:val="0"/>
          <w:sz w:val="28"/>
          <w:szCs w:val="28"/>
          <w:lang w:eastAsia="zh-CN"/>
        </w:rPr>
        <w:t>×</w:t>
      </w:r>
      <w:r w:rsidRPr="004213EA">
        <w:rPr>
          <w:rFonts w:ascii="宋体" w:eastAsia="仿宋_GB2312" w:hAnsiTheme="minorHAnsi" w:cstheme="minorBidi"/>
          <w:kern w:val="0"/>
          <w:sz w:val="28"/>
          <w:szCs w:val="28"/>
          <w:lang w:eastAsia="zh-CN"/>
        </w:rPr>
        <w:t>10</w:t>
      </w:r>
      <w:r w:rsidRPr="00767EBE">
        <w:rPr>
          <w:rFonts w:ascii="宋体" w:eastAsia="仿宋_GB2312" w:hAnsiTheme="minorHAnsi" w:cstheme="minorBidi"/>
          <w:kern w:val="0"/>
          <w:sz w:val="28"/>
          <w:szCs w:val="28"/>
          <w:vertAlign w:val="superscript"/>
          <w:lang w:eastAsia="zh-CN"/>
        </w:rPr>
        <w:t>3</w:t>
      </w:r>
      <w:r w:rsidRPr="004213EA">
        <w:rPr>
          <w:rFonts w:ascii="宋体" w:eastAsia="仿宋_GB2312" w:hAnsiTheme="minorHAnsi" w:cstheme="minorBidi" w:hint="eastAsia"/>
          <w:kern w:val="0"/>
          <w:sz w:val="28"/>
          <w:szCs w:val="28"/>
          <w:lang w:eastAsia="zh-CN"/>
        </w:rPr>
        <w:t>拷贝</w:t>
      </w:r>
      <w:r w:rsidRPr="004213EA">
        <w:rPr>
          <w:rFonts w:ascii="宋体" w:eastAsia="仿宋_GB2312" w:hAnsiTheme="minorHAnsi" w:cstheme="minorBidi"/>
          <w:kern w:val="0"/>
          <w:sz w:val="28"/>
          <w:szCs w:val="28"/>
          <w:lang w:eastAsia="zh-CN"/>
        </w:rPr>
        <w:t>/mg</w:t>
      </w:r>
      <w:r w:rsidRPr="004213EA">
        <w:rPr>
          <w:rFonts w:ascii="宋体" w:eastAsia="仿宋_GB2312" w:hAnsiTheme="minorHAnsi" w:cstheme="minorBidi" w:hint="eastAsia"/>
          <w:kern w:val="0"/>
          <w:sz w:val="28"/>
          <w:szCs w:val="28"/>
          <w:lang w:eastAsia="zh-CN"/>
        </w:rPr>
        <w:t>时，建议对该样本进行双份重试，如双份样本重试结果仍在</w:t>
      </w:r>
      <w:r w:rsidRPr="004213EA">
        <w:rPr>
          <w:rFonts w:ascii="宋体" w:eastAsia="仿宋_GB2312" w:hAnsiTheme="minorHAnsi" w:cstheme="minorBidi"/>
          <w:kern w:val="0"/>
          <w:sz w:val="28"/>
          <w:szCs w:val="28"/>
          <w:lang w:eastAsia="zh-CN"/>
        </w:rPr>
        <w:t>1</w:t>
      </w:r>
      <w:r w:rsidRPr="004213EA">
        <w:rPr>
          <w:rFonts w:ascii="宋体" w:eastAsia="仿宋_GB2312" w:hAnsiTheme="minorHAnsi" w:cstheme="minorBidi"/>
          <w:kern w:val="0"/>
          <w:sz w:val="28"/>
          <w:szCs w:val="28"/>
          <w:lang w:eastAsia="zh-CN"/>
        </w:rPr>
        <w:t>×</w:t>
      </w:r>
      <w:r w:rsidRPr="004213EA">
        <w:rPr>
          <w:rFonts w:ascii="宋体" w:eastAsia="仿宋_GB2312" w:hAnsiTheme="minorHAnsi" w:cstheme="minorBidi"/>
          <w:kern w:val="0"/>
          <w:sz w:val="28"/>
          <w:szCs w:val="28"/>
          <w:lang w:eastAsia="zh-CN"/>
        </w:rPr>
        <w:t>10</w:t>
      </w:r>
      <w:r w:rsidRPr="00767EBE">
        <w:rPr>
          <w:rFonts w:ascii="宋体" w:eastAsia="仿宋_GB2312" w:hAnsiTheme="minorHAnsi" w:cstheme="minorBidi"/>
          <w:kern w:val="0"/>
          <w:sz w:val="28"/>
          <w:szCs w:val="28"/>
          <w:vertAlign w:val="superscript"/>
          <w:lang w:eastAsia="zh-CN"/>
        </w:rPr>
        <w:t>1</w:t>
      </w:r>
      <w:r w:rsidR="008936CA" w:rsidRPr="009804AA">
        <w:rPr>
          <w:rFonts w:ascii="宋体" w:eastAsia="仿宋_GB2312" w:hAnsiTheme="minorHAnsi" w:cstheme="minorBidi" w:hint="eastAsia"/>
          <w:kern w:val="0"/>
          <w:sz w:val="28"/>
          <w:szCs w:val="28"/>
          <w:lang w:eastAsia="zh-CN"/>
        </w:rPr>
        <w:t>～</w:t>
      </w:r>
      <w:r w:rsidRPr="004213EA">
        <w:rPr>
          <w:rFonts w:ascii="宋体" w:eastAsia="仿宋_GB2312" w:hAnsiTheme="minorHAnsi" w:cstheme="minorBidi"/>
          <w:kern w:val="0"/>
          <w:sz w:val="28"/>
          <w:szCs w:val="28"/>
          <w:lang w:eastAsia="zh-CN"/>
        </w:rPr>
        <w:t>1</w:t>
      </w:r>
      <w:r w:rsidRPr="004213EA">
        <w:rPr>
          <w:rFonts w:ascii="宋体" w:eastAsia="仿宋_GB2312" w:hAnsiTheme="minorHAnsi" w:cstheme="minorBidi"/>
          <w:kern w:val="0"/>
          <w:sz w:val="28"/>
          <w:szCs w:val="28"/>
          <w:lang w:eastAsia="zh-CN"/>
        </w:rPr>
        <w:t>×</w:t>
      </w:r>
      <w:r w:rsidRPr="004213EA">
        <w:rPr>
          <w:rFonts w:ascii="宋体" w:eastAsia="仿宋_GB2312" w:hAnsiTheme="minorHAnsi" w:cstheme="minorBidi"/>
          <w:kern w:val="0"/>
          <w:sz w:val="28"/>
          <w:szCs w:val="28"/>
          <w:lang w:eastAsia="zh-CN"/>
        </w:rPr>
        <w:t>10</w:t>
      </w:r>
      <w:r w:rsidRPr="00767EBE">
        <w:rPr>
          <w:rFonts w:ascii="宋体" w:eastAsia="仿宋_GB2312" w:hAnsiTheme="minorHAnsi" w:cstheme="minorBidi"/>
          <w:kern w:val="0"/>
          <w:sz w:val="28"/>
          <w:szCs w:val="28"/>
          <w:vertAlign w:val="superscript"/>
          <w:lang w:eastAsia="zh-CN"/>
        </w:rPr>
        <w:t>3</w:t>
      </w:r>
      <w:r w:rsidRPr="004213EA">
        <w:rPr>
          <w:rFonts w:ascii="宋体" w:eastAsia="仿宋_GB2312" w:hAnsiTheme="minorHAnsi" w:cstheme="minorBidi" w:hint="eastAsia"/>
          <w:kern w:val="0"/>
          <w:sz w:val="28"/>
          <w:szCs w:val="28"/>
          <w:lang w:eastAsia="zh-CN"/>
        </w:rPr>
        <w:t>拷贝</w:t>
      </w:r>
      <w:r w:rsidRPr="004213EA">
        <w:rPr>
          <w:rFonts w:ascii="宋体" w:eastAsia="仿宋_GB2312" w:hAnsiTheme="minorHAnsi" w:cstheme="minorBidi"/>
          <w:kern w:val="0"/>
          <w:sz w:val="28"/>
          <w:szCs w:val="28"/>
          <w:lang w:eastAsia="zh-CN"/>
        </w:rPr>
        <w:t>/mg</w:t>
      </w:r>
      <w:r w:rsidRPr="004213EA">
        <w:rPr>
          <w:rFonts w:ascii="宋体" w:eastAsia="仿宋_GB2312" w:hAnsiTheme="minorHAnsi" w:cstheme="minorBidi" w:hint="eastAsia"/>
          <w:kern w:val="0"/>
          <w:sz w:val="28"/>
          <w:szCs w:val="28"/>
          <w:lang w:eastAsia="zh-CN"/>
        </w:rPr>
        <w:t>，则按实际值计算；如双份或一份重试结果＜</w:t>
      </w:r>
      <w:r w:rsidRPr="004213EA">
        <w:rPr>
          <w:rFonts w:ascii="宋体" w:eastAsia="仿宋_GB2312" w:hAnsiTheme="minorHAnsi" w:cstheme="minorBidi"/>
          <w:kern w:val="0"/>
          <w:sz w:val="28"/>
          <w:szCs w:val="28"/>
          <w:lang w:eastAsia="zh-CN"/>
        </w:rPr>
        <w:t>1</w:t>
      </w:r>
      <w:r w:rsidRPr="004213EA">
        <w:rPr>
          <w:rFonts w:ascii="宋体" w:eastAsia="仿宋_GB2312" w:hAnsiTheme="minorHAnsi" w:cstheme="minorBidi"/>
          <w:kern w:val="0"/>
          <w:sz w:val="28"/>
          <w:szCs w:val="28"/>
          <w:lang w:eastAsia="zh-CN"/>
        </w:rPr>
        <w:t>×</w:t>
      </w:r>
      <w:r w:rsidRPr="004213EA">
        <w:rPr>
          <w:rFonts w:ascii="宋体" w:eastAsia="仿宋_GB2312" w:hAnsiTheme="minorHAnsi" w:cstheme="minorBidi"/>
          <w:kern w:val="0"/>
          <w:sz w:val="28"/>
          <w:szCs w:val="28"/>
          <w:lang w:eastAsia="zh-CN"/>
        </w:rPr>
        <w:t>10</w:t>
      </w:r>
      <w:r w:rsidRPr="00767EBE">
        <w:rPr>
          <w:rFonts w:ascii="宋体" w:eastAsia="仿宋_GB2312" w:hAnsiTheme="minorHAnsi" w:cstheme="minorBidi"/>
          <w:kern w:val="0"/>
          <w:sz w:val="28"/>
          <w:szCs w:val="28"/>
          <w:vertAlign w:val="superscript"/>
          <w:lang w:eastAsia="zh-CN"/>
        </w:rPr>
        <w:t>1</w:t>
      </w:r>
      <w:r w:rsidRPr="004213EA">
        <w:rPr>
          <w:rFonts w:ascii="宋体" w:eastAsia="仿宋_GB2312" w:hAnsiTheme="minorHAnsi" w:cstheme="minorBidi" w:hint="eastAsia"/>
          <w:kern w:val="0"/>
          <w:sz w:val="28"/>
          <w:szCs w:val="28"/>
          <w:lang w:eastAsia="zh-CN"/>
        </w:rPr>
        <w:t>拷贝</w:t>
      </w:r>
      <w:r w:rsidRPr="004213EA">
        <w:rPr>
          <w:rFonts w:ascii="宋体" w:eastAsia="仿宋_GB2312" w:hAnsiTheme="minorHAnsi" w:cstheme="minorBidi"/>
          <w:kern w:val="0"/>
          <w:sz w:val="28"/>
          <w:szCs w:val="28"/>
          <w:lang w:eastAsia="zh-CN"/>
        </w:rPr>
        <w:t>/mg</w:t>
      </w:r>
      <w:r w:rsidRPr="004213EA">
        <w:rPr>
          <w:rFonts w:ascii="宋体" w:eastAsia="仿宋_GB2312" w:hAnsiTheme="minorHAnsi" w:cstheme="minorBidi" w:hint="eastAsia"/>
          <w:kern w:val="0"/>
          <w:sz w:val="28"/>
          <w:szCs w:val="28"/>
          <w:lang w:eastAsia="zh-CN"/>
        </w:rPr>
        <w:t>，则判为阴性；</w:t>
      </w:r>
      <w:r w:rsidRPr="004213EA">
        <w:rPr>
          <w:rFonts w:ascii="宋体" w:eastAsia="仿宋_GB2312" w:hAnsiTheme="minorHAnsi" w:cstheme="minorBidi"/>
          <w:kern w:val="0"/>
          <w:sz w:val="28"/>
          <w:szCs w:val="28"/>
          <w:lang w:eastAsia="zh-CN"/>
        </w:rPr>
        <w:t>Ct</w:t>
      </w:r>
      <w:r w:rsidRPr="004213EA">
        <w:rPr>
          <w:rFonts w:ascii="宋体" w:eastAsia="仿宋_GB2312" w:hAnsiTheme="minorHAnsi" w:cstheme="minorBidi" w:hint="eastAsia"/>
          <w:kern w:val="0"/>
          <w:sz w:val="28"/>
          <w:szCs w:val="28"/>
          <w:lang w:eastAsia="zh-CN"/>
        </w:rPr>
        <w:t>值不显示时或</w:t>
      </w:r>
      <w:r w:rsidR="00B82409" w:rsidRPr="00B82409">
        <w:rPr>
          <w:rFonts w:ascii="宋体" w:eastAsia="仿宋_GB2312" w:hAnsiTheme="minorHAnsi" w:cstheme="minorBidi"/>
          <w:kern w:val="0"/>
          <w:sz w:val="28"/>
          <w:szCs w:val="28"/>
          <w:lang w:eastAsia="zh-CN"/>
        </w:rPr>
        <w:t>EHP</w:t>
      </w:r>
      <w:r w:rsidRPr="004213EA">
        <w:rPr>
          <w:rFonts w:ascii="宋体" w:eastAsia="仿宋_GB2312" w:hAnsiTheme="minorHAnsi" w:cstheme="minorBidi"/>
          <w:kern w:val="0"/>
          <w:sz w:val="28"/>
          <w:szCs w:val="28"/>
          <w:lang w:eastAsia="zh-CN"/>
        </w:rPr>
        <w:t xml:space="preserve"> DNA</w:t>
      </w:r>
      <w:r w:rsidRPr="004213EA">
        <w:rPr>
          <w:rFonts w:ascii="宋体" w:eastAsia="仿宋_GB2312" w:hAnsiTheme="minorHAnsi" w:cstheme="minorBidi" w:hint="eastAsia"/>
          <w:kern w:val="0"/>
          <w:sz w:val="28"/>
          <w:szCs w:val="28"/>
          <w:lang w:eastAsia="zh-CN"/>
        </w:rPr>
        <w:t>的拷贝量＜</w:t>
      </w:r>
      <w:r w:rsidRPr="004213EA">
        <w:rPr>
          <w:rFonts w:ascii="宋体" w:eastAsia="仿宋_GB2312" w:hAnsiTheme="minorHAnsi" w:cstheme="minorBidi"/>
          <w:kern w:val="0"/>
          <w:sz w:val="28"/>
          <w:szCs w:val="28"/>
          <w:lang w:eastAsia="zh-CN"/>
        </w:rPr>
        <w:t>1</w:t>
      </w:r>
      <w:r w:rsidRPr="004213EA">
        <w:rPr>
          <w:rFonts w:ascii="宋体" w:eastAsia="仿宋_GB2312" w:hAnsiTheme="minorHAnsi" w:cstheme="minorBidi"/>
          <w:kern w:val="0"/>
          <w:sz w:val="28"/>
          <w:szCs w:val="28"/>
          <w:lang w:eastAsia="zh-CN"/>
        </w:rPr>
        <w:t>×</w:t>
      </w:r>
      <w:r w:rsidRPr="004213EA">
        <w:rPr>
          <w:rFonts w:ascii="宋体" w:eastAsia="仿宋_GB2312" w:hAnsiTheme="minorHAnsi" w:cstheme="minorBidi"/>
          <w:kern w:val="0"/>
          <w:sz w:val="28"/>
          <w:szCs w:val="28"/>
          <w:lang w:eastAsia="zh-CN"/>
        </w:rPr>
        <w:t>10</w:t>
      </w:r>
      <w:r w:rsidRPr="00767EBE">
        <w:rPr>
          <w:rFonts w:ascii="宋体" w:eastAsia="仿宋_GB2312" w:hAnsiTheme="minorHAnsi" w:cstheme="minorBidi"/>
          <w:kern w:val="0"/>
          <w:sz w:val="28"/>
          <w:szCs w:val="28"/>
          <w:vertAlign w:val="superscript"/>
          <w:lang w:eastAsia="zh-CN"/>
        </w:rPr>
        <w:t>1</w:t>
      </w:r>
      <w:r w:rsidRPr="004213EA">
        <w:rPr>
          <w:rFonts w:ascii="宋体" w:eastAsia="仿宋_GB2312" w:hAnsiTheme="minorHAnsi" w:cstheme="minorBidi" w:hint="eastAsia"/>
          <w:kern w:val="0"/>
          <w:sz w:val="28"/>
          <w:szCs w:val="28"/>
          <w:lang w:eastAsia="zh-CN"/>
        </w:rPr>
        <w:t>拷贝</w:t>
      </w:r>
      <w:r w:rsidRPr="004213EA">
        <w:rPr>
          <w:rFonts w:ascii="宋体" w:eastAsia="仿宋_GB2312" w:hAnsiTheme="minorHAnsi" w:cstheme="minorBidi"/>
          <w:kern w:val="0"/>
          <w:sz w:val="28"/>
          <w:szCs w:val="28"/>
          <w:lang w:eastAsia="zh-CN"/>
        </w:rPr>
        <w:t>/mg</w:t>
      </w:r>
      <w:r w:rsidRPr="004213EA">
        <w:rPr>
          <w:rFonts w:ascii="宋体" w:eastAsia="仿宋_GB2312" w:hAnsiTheme="minorHAnsi" w:cstheme="minorBidi" w:hint="eastAsia"/>
          <w:kern w:val="0"/>
          <w:sz w:val="28"/>
          <w:szCs w:val="28"/>
          <w:lang w:eastAsia="zh-CN"/>
        </w:rPr>
        <w:t>，该样本判为</w:t>
      </w:r>
      <w:r w:rsidR="00B82409" w:rsidRPr="00B82409">
        <w:rPr>
          <w:rFonts w:ascii="宋体" w:eastAsia="仿宋_GB2312" w:hAnsiTheme="minorHAnsi" w:cstheme="minorBidi"/>
          <w:kern w:val="0"/>
          <w:sz w:val="28"/>
          <w:szCs w:val="28"/>
          <w:lang w:eastAsia="zh-CN"/>
        </w:rPr>
        <w:t>EHP</w:t>
      </w:r>
      <w:r w:rsidR="00B82409" w:rsidRPr="004213EA">
        <w:rPr>
          <w:rFonts w:ascii="宋体" w:eastAsia="仿宋_GB2312" w:hAnsiTheme="minorHAnsi" w:cstheme="minorBidi"/>
          <w:kern w:val="0"/>
          <w:sz w:val="28"/>
          <w:szCs w:val="28"/>
          <w:lang w:eastAsia="zh-CN"/>
        </w:rPr>
        <w:t xml:space="preserve"> </w:t>
      </w:r>
      <w:r w:rsidRPr="004213EA">
        <w:rPr>
          <w:rFonts w:ascii="宋体" w:eastAsia="仿宋_GB2312" w:hAnsiTheme="minorHAnsi" w:cstheme="minorBidi"/>
          <w:kern w:val="0"/>
          <w:sz w:val="28"/>
          <w:szCs w:val="28"/>
          <w:lang w:eastAsia="zh-CN"/>
        </w:rPr>
        <w:t>DNA</w:t>
      </w:r>
      <w:r w:rsidRPr="004213EA">
        <w:rPr>
          <w:rFonts w:ascii="宋体" w:eastAsia="仿宋_GB2312" w:hAnsiTheme="minorHAnsi" w:cstheme="minorBidi" w:hint="eastAsia"/>
          <w:kern w:val="0"/>
          <w:sz w:val="28"/>
          <w:szCs w:val="28"/>
          <w:lang w:eastAsia="zh-CN"/>
        </w:rPr>
        <w:t>阴性。</w:t>
      </w:r>
    </w:p>
    <w:p w14:paraId="2B26E94B" w14:textId="7954AE5F" w:rsidR="00396E93" w:rsidRDefault="003239D5" w:rsidP="00C408F8">
      <w:pPr>
        <w:pStyle w:val="afa"/>
        <w:widowControl w:val="0"/>
        <w:adjustRightInd w:val="0"/>
        <w:snapToGrid w:val="0"/>
        <w:spacing w:line="300" w:lineRule="auto"/>
        <w:ind w:firstLine="560"/>
        <w:rPr>
          <w:rFonts w:eastAsia="仿宋_GB2312"/>
          <w:sz w:val="28"/>
          <w:szCs w:val="28"/>
        </w:rPr>
      </w:pPr>
      <w:r>
        <w:rPr>
          <w:rFonts w:eastAsia="仿宋_GB2312" w:hint="eastAsia"/>
          <w:sz w:val="28"/>
          <w:szCs w:val="28"/>
        </w:rPr>
        <w:t>此条款</w:t>
      </w:r>
      <w:r w:rsidR="00C0265F">
        <w:rPr>
          <w:rFonts w:eastAsia="仿宋_GB2312" w:hint="eastAsia"/>
          <w:sz w:val="28"/>
          <w:szCs w:val="28"/>
        </w:rPr>
        <w:t>将样品中可能检出的</w:t>
      </w:r>
      <w:r w:rsidR="00826A6B">
        <w:rPr>
          <w:rFonts w:eastAsia="仿宋_GB2312" w:hint="eastAsia"/>
          <w:sz w:val="28"/>
          <w:szCs w:val="28"/>
        </w:rPr>
        <w:t>病原含量</w:t>
      </w:r>
      <w:r w:rsidR="00C0265F">
        <w:rPr>
          <w:rFonts w:eastAsia="仿宋_GB2312" w:hint="eastAsia"/>
          <w:sz w:val="28"/>
          <w:szCs w:val="28"/>
        </w:rPr>
        <w:t>列出，以做出准确判定，</w:t>
      </w:r>
      <w:r>
        <w:rPr>
          <w:rFonts w:eastAsia="仿宋_GB2312" w:hint="eastAsia"/>
          <w:sz w:val="28"/>
          <w:szCs w:val="28"/>
        </w:rPr>
        <w:t>依据多次试验结果所作规定</w:t>
      </w:r>
      <w:r w:rsidR="009F6FEB">
        <w:rPr>
          <w:rFonts w:eastAsia="仿宋_GB2312" w:hint="eastAsia"/>
          <w:sz w:val="28"/>
          <w:szCs w:val="28"/>
        </w:rPr>
        <w:t>，前期进行了重复性、稳定性、敏感性等试验，方法稳定、可靠、敏感性高，相对普通</w:t>
      </w:r>
      <w:r w:rsidR="009F6FEB">
        <w:rPr>
          <w:rFonts w:eastAsia="仿宋_GB2312" w:hint="eastAsia"/>
          <w:sz w:val="28"/>
          <w:szCs w:val="28"/>
        </w:rPr>
        <w:t>P</w:t>
      </w:r>
      <w:r w:rsidR="009F6FEB">
        <w:rPr>
          <w:rFonts w:eastAsia="仿宋_GB2312"/>
          <w:sz w:val="28"/>
          <w:szCs w:val="28"/>
        </w:rPr>
        <w:t>CR</w:t>
      </w:r>
      <w:r w:rsidR="009F6FEB">
        <w:rPr>
          <w:rFonts w:eastAsia="仿宋_GB2312" w:hint="eastAsia"/>
          <w:sz w:val="28"/>
          <w:szCs w:val="28"/>
        </w:rPr>
        <w:t>操作更简便，交叉污染风险更小</w:t>
      </w:r>
      <w:r w:rsidR="00C0265F">
        <w:rPr>
          <w:rFonts w:eastAsia="仿宋_GB2312" w:hint="eastAsia"/>
          <w:sz w:val="28"/>
          <w:szCs w:val="28"/>
        </w:rPr>
        <w:t>。</w:t>
      </w:r>
      <w:r w:rsidR="00C03CA2">
        <w:rPr>
          <w:rFonts w:eastAsia="仿宋_GB2312" w:hint="eastAsia"/>
          <w:sz w:val="28"/>
          <w:szCs w:val="28"/>
        </w:rPr>
        <w:t>结果判定中注明</w:t>
      </w:r>
      <w:r w:rsidR="003B1685" w:rsidRPr="00B82409">
        <w:rPr>
          <w:rFonts w:eastAsia="仿宋_GB2312"/>
          <w:sz w:val="28"/>
          <w:szCs w:val="28"/>
        </w:rPr>
        <w:t>EHP</w:t>
      </w:r>
      <w:r w:rsidR="003B1685" w:rsidRPr="004213EA">
        <w:rPr>
          <w:rFonts w:eastAsia="仿宋_GB2312"/>
          <w:sz w:val="28"/>
          <w:szCs w:val="28"/>
        </w:rPr>
        <w:t xml:space="preserve"> </w:t>
      </w:r>
      <w:r w:rsidR="00C03CA2" w:rsidRPr="004213EA">
        <w:rPr>
          <w:rFonts w:eastAsia="仿宋_GB2312"/>
          <w:sz w:val="28"/>
          <w:szCs w:val="28"/>
        </w:rPr>
        <w:t>DNA</w:t>
      </w:r>
      <w:r w:rsidR="00C03CA2" w:rsidRPr="004213EA">
        <w:rPr>
          <w:rFonts w:eastAsia="仿宋_GB2312" w:hint="eastAsia"/>
          <w:sz w:val="28"/>
          <w:szCs w:val="28"/>
        </w:rPr>
        <w:t>为</w:t>
      </w:r>
      <w:r w:rsidR="00C03CA2">
        <w:rPr>
          <w:rFonts w:eastAsia="仿宋_GB2312" w:hint="eastAsia"/>
          <w:sz w:val="28"/>
          <w:szCs w:val="28"/>
        </w:rPr>
        <w:t>阳性或</w:t>
      </w:r>
      <w:r w:rsidR="00C03CA2" w:rsidRPr="004213EA">
        <w:rPr>
          <w:rFonts w:eastAsia="仿宋_GB2312" w:hint="eastAsia"/>
          <w:sz w:val="28"/>
          <w:szCs w:val="28"/>
        </w:rPr>
        <w:t>阴性</w:t>
      </w:r>
      <w:r w:rsidR="00C03CA2">
        <w:rPr>
          <w:rFonts w:eastAsia="仿宋_GB2312" w:hint="eastAsia"/>
          <w:sz w:val="28"/>
          <w:szCs w:val="28"/>
        </w:rPr>
        <w:t>，</w:t>
      </w:r>
      <w:r w:rsidR="003B1685" w:rsidRPr="00B82409">
        <w:rPr>
          <w:rFonts w:eastAsia="仿宋_GB2312"/>
          <w:sz w:val="28"/>
          <w:szCs w:val="28"/>
        </w:rPr>
        <w:t>EHP</w:t>
      </w:r>
      <w:r w:rsidR="003B1685" w:rsidRPr="004213EA">
        <w:rPr>
          <w:rFonts w:eastAsia="仿宋_GB2312"/>
          <w:sz w:val="28"/>
          <w:szCs w:val="28"/>
        </w:rPr>
        <w:t xml:space="preserve"> </w:t>
      </w:r>
      <w:r w:rsidR="00002E84" w:rsidRPr="004213EA">
        <w:rPr>
          <w:rFonts w:eastAsia="仿宋_GB2312"/>
          <w:sz w:val="28"/>
          <w:szCs w:val="28"/>
        </w:rPr>
        <w:t>DNA</w:t>
      </w:r>
      <w:r w:rsidR="00002E84">
        <w:rPr>
          <w:rFonts w:eastAsia="仿宋_GB2312" w:hint="eastAsia"/>
          <w:sz w:val="28"/>
          <w:szCs w:val="28"/>
        </w:rPr>
        <w:t>阳性存在两种情况，一是</w:t>
      </w:r>
      <w:r w:rsidR="003B1685" w:rsidRPr="00B82409">
        <w:rPr>
          <w:rFonts w:eastAsia="仿宋_GB2312"/>
          <w:sz w:val="28"/>
          <w:szCs w:val="28"/>
        </w:rPr>
        <w:t>EHP</w:t>
      </w:r>
      <w:r w:rsidR="00002E84">
        <w:rPr>
          <w:rFonts w:eastAsia="仿宋_GB2312" w:hint="eastAsia"/>
          <w:sz w:val="28"/>
          <w:szCs w:val="28"/>
        </w:rPr>
        <w:t>感染中；一是</w:t>
      </w:r>
      <w:r w:rsidR="00521BBA">
        <w:rPr>
          <w:rFonts w:eastAsia="仿宋_GB2312" w:hint="eastAsia"/>
          <w:sz w:val="28"/>
          <w:szCs w:val="28"/>
        </w:rPr>
        <w:t>曾受</w:t>
      </w:r>
      <w:r w:rsidR="003B1685" w:rsidRPr="00B82409">
        <w:rPr>
          <w:rFonts w:eastAsia="仿宋_GB2312"/>
          <w:sz w:val="28"/>
          <w:szCs w:val="28"/>
        </w:rPr>
        <w:t>EHP</w:t>
      </w:r>
      <w:r w:rsidR="00002E84">
        <w:rPr>
          <w:rFonts w:eastAsia="仿宋_GB2312" w:hint="eastAsia"/>
          <w:sz w:val="28"/>
          <w:szCs w:val="28"/>
        </w:rPr>
        <w:t>感染</w:t>
      </w:r>
      <w:r w:rsidR="00521BBA">
        <w:rPr>
          <w:rFonts w:eastAsia="仿宋_GB2312" w:hint="eastAsia"/>
          <w:sz w:val="28"/>
          <w:szCs w:val="28"/>
        </w:rPr>
        <w:t>，</w:t>
      </w:r>
      <w:r w:rsidR="003B1685">
        <w:rPr>
          <w:rFonts w:eastAsia="仿宋_GB2312" w:hint="eastAsia"/>
          <w:sz w:val="28"/>
          <w:szCs w:val="28"/>
        </w:rPr>
        <w:t>体内含有检测片段的</w:t>
      </w:r>
      <w:r w:rsidR="00521BBA">
        <w:rPr>
          <w:rFonts w:eastAsia="仿宋_GB2312" w:hint="eastAsia"/>
          <w:sz w:val="28"/>
          <w:szCs w:val="28"/>
        </w:rPr>
        <w:t>D</w:t>
      </w:r>
      <w:r w:rsidR="00521BBA">
        <w:rPr>
          <w:rFonts w:eastAsia="仿宋_GB2312"/>
          <w:sz w:val="28"/>
          <w:szCs w:val="28"/>
        </w:rPr>
        <w:t>NA</w:t>
      </w:r>
      <w:r w:rsidR="00521BBA">
        <w:rPr>
          <w:rFonts w:eastAsia="仿宋_GB2312" w:hint="eastAsia"/>
          <w:sz w:val="28"/>
          <w:szCs w:val="28"/>
        </w:rPr>
        <w:t>，但不一定还存在</w:t>
      </w:r>
      <w:r w:rsidR="00826A6B">
        <w:rPr>
          <w:rFonts w:eastAsia="仿宋_GB2312" w:hint="eastAsia"/>
          <w:sz w:val="28"/>
          <w:szCs w:val="28"/>
        </w:rPr>
        <w:t>活的</w:t>
      </w:r>
      <w:r w:rsidR="003B1685" w:rsidRPr="00B82409">
        <w:rPr>
          <w:rFonts w:eastAsia="仿宋_GB2312"/>
          <w:sz w:val="28"/>
          <w:szCs w:val="28"/>
        </w:rPr>
        <w:t>EH</w:t>
      </w:r>
      <w:r w:rsidR="00513A9E">
        <w:rPr>
          <w:rFonts w:eastAsia="仿宋_GB2312"/>
          <w:sz w:val="28"/>
          <w:szCs w:val="28"/>
        </w:rPr>
        <w:t>P</w:t>
      </w:r>
      <w:r w:rsidR="00521BBA">
        <w:rPr>
          <w:rFonts w:eastAsia="仿宋_GB2312" w:hint="eastAsia"/>
          <w:sz w:val="28"/>
          <w:szCs w:val="28"/>
        </w:rPr>
        <w:t>，因此，此处结果判定为</w:t>
      </w:r>
      <w:r w:rsidR="00521BBA">
        <w:rPr>
          <w:rFonts w:eastAsia="仿宋_GB2312"/>
          <w:sz w:val="28"/>
          <w:szCs w:val="28"/>
        </w:rPr>
        <w:t>DNA</w:t>
      </w:r>
      <w:r w:rsidR="00521BBA">
        <w:rPr>
          <w:rFonts w:eastAsia="仿宋_GB2312" w:hint="eastAsia"/>
          <w:sz w:val="28"/>
          <w:szCs w:val="28"/>
        </w:rPr>
        <w:t>核酸阳性或阴性，并非</w:t>
      </w:r>
      <w:r w:rsidR="00826A6B" w:rsidRPr="00B82409">
        <w:rPr>
          <w:rFonts w:eastAsia="仿宋_GB2312"/>
          <w:sz w:val="28"/>
          <w:szCs w:val="28"/>
        </w:rPr>
        <w:t>EHP</w:t>
      </w:r>
      <w:r w:rsidR="00826A6B">
        <w:rPr>
          <w:rFonts w:eastAsia="仿宋_GB2312" w:hint="eastAsia"/>
          <w:sz w:val="28"/>
          <w:szCs w:val="28"/>
        </w:rPr>
        <w:t>病</w:t>
      </w:r>
      <w:r w:rsidR="00521BBA">
        <w:rPr>
          <w:rFonts w:eastAsia="仿宋_GB2312" w:hint="eastAsia"/>
          <w:sz w:val="28"/>
          <w:szCs w:val="28"/>
        </w:rPr>
        <w:t>阳性或阴性。</w:t>
      </w:r>
      <w:r w:rsidR="00451E80">
        <w:rPr>
          <w:rFonts w:eastAsia="仿宋_GB2312" w:hint="eastAsia"/>
          <w:sz w:val="28"/>
          <w:szCs w:val="28"/>
        </w:rPr>
        <w:t>此条款</w:t>
      </w:r>
      <w:r w:rsidR="00966CE6">
        <w:rPr>
          <w:rFonts w:eastAsia="仿宋_GB2312" w:hint="eastAsia"/>
          <w:sz w:val="28"/>
          <w:szCs w:val="28"/>
        </w:rPr>
        <w:t>中结果判定</w:t>
      </w:r>
      <w:r w:rsidR="00451E80">
        <w:rPr>
          <w:rFonts w:eastAsia="仿宋_GB2312" w:hint="eastAsia"/>
          <w:sz w:val="28"/>
          <w:szCs w:val="28"/>
        </w:rPr>
        <w:t>参考</w:t>
      </w:r>
      <w:r w:rsidR="00966CE6">
        <w:rPr>
          <w:rFonts w:eastAsia="仿宋_GB2312" w:hint="eastAsia"/>
          <w:sz w:val="28"/>
          <w:szCs w:val="28"/>
        </w:rPr>
        <w:t>了</w:t>
      </w:r>
      <w:r w:rsidR="00451E80">
        <w:rPr>
          <w:rFonts w:eastAsia="仿宋_GB2312" w:hint="eastAsia"/>
          <w:sz w:val="28"/>
          <w:szCs w:val="28"/>
        </w:rPr>
        <w:t>《</w:t>
      </w:r>
      <w:r w:rsidR="00451E80">
        <w:rPr>
          <w:rFonts w:eastAsia="仿宋_GB2312"/>
          <w:sz w:val="28"/>
          <w:szCs w:val="28"/>
        </w:rPr>
        <w:t xml:space="preserve">SC/T 7229-219 </w:t>
      </w:r>
      <w:r w:rsidR="00451E80">
        <w:rPr>
          <w:rFonts w:eastAsia="仿宋_GB2312" w:hint="eastAsia"/>
          <w:sz w:val="28"/>
          <w:szCs w:val="28"/>
        </w:rPr>
        <w:t>鲤浮肿病诊断规程》、</w:t>
      </w:r>
      <w:r w:rsidR="00521BBA">
        <w:rPr>
          <w:rFonts w:eastAsia="仿宋_GB2312" w:hint="eastAsia"/>
          <w:sz w:val="28"/>
          <w:szCs w:val="28"/>
        </w:rPr>
        <w:t>《</w:t>
      </w:r>
      <w:r w:rsidR="00521BBA">
        <w:rPr>
          <w:rFonts w:eastAsia="仿宋_GB2312" w:hint="eastAsia"/>
          <w:sz w:val="28"/>
          <w:szCs w:val="28"/>
        </w:rPr>
        <w:t>S</w:t>
      </w:r>
      <w:r w:rsidR="00521BBA">
        <w:rPr>
          <w:rFonts w:eastAsia="仿宋_GB2312"/>
          <w:sz w:val="28"/>
          <w:szCs w:val="28"/>
        </w:rPr>
        <w:t xml:space="preserve">C/T 1151.4-2011 </w:t>
      </w:r>
      <w:r w:rsidR="00521BBA">
        <w:rPr>
          <w:rFonts w:eastAsia="仿宋_GB2312" w:hint="eastAsia"/>
          <w:sz w:val="28"/>
          <w:szCs w:val="28"/>
        </w:rPr>
        <w:t>虾黄头病毒检疫技术规范》</w:t>
      </w:r>
      <w:r w:rsidR="00451E80">
        <w:rPr>
          <w:rFonts w:eastAsia="仿宋_GB2312" w:hint="eastAsia"/>
          <w:sz w:val="28"/>
          <w:szCs w:val="28"/>
        </w:rPr>
        <w:t>等病原检测结果判定标准规定。</w:t>
      </w:r>
    </w:p>
    <w:p w14:paraId="15EA2A1F" w14:textId="16745E09" w:rsidR="00396E93" w:rsidRDefault="00396E93" w:rsidP="00C408F8">
      <w:pPr>
        <w:pStyle w:val="afa"/>
        <w:widowControl w:val="0"/>
        <w:adjustRightInd w:val="0"/>
        <w:snapToGrid w:val="0"/>
        <w:spacing w:beforeLines="50" w:before="156" w:line="300" w:lineRule="auto"/>
        <w:ind w:firstLineChars="71"/>
        <w:rPr>
          <w:rFonts w:ascii="Times New Roman" w:eastAsia="仿宋" w:hAnsi="Times New Roman" w:cs="Times New Roman"/>
          <w:b/>
          <w:kern w:val="2"/>
          <w:sz w:val="28"/>
          <w:szCs w:val="28"/>
        </w:rPr>
      </w:pPr>
      <w:r w:rsidRPr="0031709B">
        <w:rPr>
          <w:rFonts w:ascii="Times New Roman" w:eastAsia="仿宋" w:hAnsi="Times New Roman" w:cs="Times New Roman" w:hint="eastAsia"/>
          <w:b/>
          <w:kern w:val="2"/>
          <w:sz w:val="28"/>
          <w:szCs w:val="28"/>
        </w:rPr>
        <w:t>六</w:t>
      </w:r>
      <w:r w:rsidRPr="0031709B">
        <w:rPr>
          <w:rFonts w:ascii="Times New Roman" w:eastAsia="仿宋" w:hAnsi="Times New Roman" w:cs="Times New Roman" w:hint="eastAsia"/>
          <w:b/>
          <w:kern w:val="2"/>
          <w:sz w:val="28"/>
          <w:szCs w:val="28"/>
        </w:rPr>
        <w:t xml:space="preserve"> </w:t>
      </w:r>
      <w:r w:rsidRPr="0031709B">
        <w:rPr>
          <w:rFonts w:ascii="Times New Roman" w:eastAsia="仿宋" w:hAnsi="Times New Roman" w:cs="Times New Roman" w:hint="eastAsia"/>
          <w:b/>
          <w:kern w:val="2"/>
          <w:sz w:val="28"/>
          <w:szCs w:val="28"/>
        </w:rPr>
        <w:t>国内外同类标准制修订情况</w:t>
      </w:r>
    </w:p>
    <w:p w14:paraId="0948343F" w14:textId="6BF42F9C" w:rsidR="009A6A54" w:rsidRPr="009A6A54" w:rsidRDefault="009A6A54" w:rsidP="00C30B65">
      <w:pPr>
        <w:pStyle w:val="afa"/>
        <w:widowControl w:val="0"/>
        <w:adjustRightInd w:val="0"/>
        <w:snapToGrid w:val="0"/>
        <w:spacing w:beforeLines="50" w:before="156" w:line="300" w:lineRule="auto"/>
        <w:ind w:firstLineChars="271" w:firstLine="759"/>
        <w:rPr>
          <w:rFonts w:eastAsia="仿宋_GB2312"/>
          <w:sz w:val="28"/>
          <w:szCs w:val="28"/>
        </w:rPr>
      </w:pPr>
      <w:r w:rsidRPr="009A6A54">
        <w:rPr>
          <w:rFonts w:eastAsia="仿宋_GB2312"/>
          <w:sz w:val="28"/>
          <w:szCs w:val="28"/>
        </w:rPr>
        <w:t>目前，关于</w:t>
      </w:r>
      <w:r w:rsidRPr="009A6A54">
        <w:rPr>
          <w:rFonts w:eastAsia="仿宋_GB2312"/>
          <w:sz w:val="28"/>
          <w:szCs w:val="28"/>
        </w:rPr>
        <w:t>EHP</w:t>
      </w:r>
      <w:r w:rsidRPr="009A6A54">
        <w:rPr>
          <w:rFonts w:eastAsia="仿宋_GB2312"/>
          <w:sz w:val="28"/>
          <w:szCs w:val="28"/>
        </w:rPr>
        <w:t>的检测</w:t>
      </w:r>
      <w:r w:rsidRPr="009A6A54">
        <w:rPr>
          <w:rFonts w:eastAsia="仿宋_GB2312" w:hint="eastAsia"/>
          <w:sz w:val="28"/>
          <w:szCs w:val="28"/>
        </w:rPr>
        <w:t>标准已发布的</w:t>
      </w:r>
      <w:r w:rsidRPr="009A6A54">
        <w:rPr>
          <w:rFonts w:eastAsia="仿宋_GB2312"/>
          <w:sz w:val="28"/>
          <w:szCs w:val="28"/>
        </w:rPr>
        <w:t>有杭州市地方标准</w:t>
      </w:r>
      <w:r w:rsidRPr="009A6A54">
        <w:rPr>
          <w:rFonts w:eastAsia="仿宋_GB2312" w:hint="eastAsia"/>
          <w:sz w:val="28"/>
          <w:szCs w:val="28"/>
        </w:rPr>
        <w:t>《</w:t>
      </w:r>
      <w:hyperlink r:id="rId15" w:tgtFrame="_blank" w:history="1">
        <w:r w:rsidRPr="009A6A54">
          <w:rPr>
            <w:rFonts w:eastAsia="仿宋_GB2312"/>
            <w:sz w:val="28"/>
            <w:szCs w:val="28"/>
          </w:rPr>
          <w:t>DB3301/T 1096-2018</w:t>
        </w:r>
        <w:r w:rsidRPr="009A6A54">
          <w:rPr>
            <w:rFonts w:eastAsia="仿宋_GB2312"/>
            <w:sz w:val="28"/>
            <w:szCs w:val="28"/>
          </w:rPr>
          <w:t>  </w:t>
        </w:r>
        <w:r w:rsidRPr="009A6A54">
          <w:rPr>
            <w:rFonts w:eastAsia="仿宋_GB2312"/>
            <w:sz w:val="28"/>
            <w:szCs w:val="28"/>
          </w:rPr>
          <w:t>南美白对虾肝肠胞虫聚合酶链式反应检测方法</w:t>
        </w:r>
      </w:hyperlink>
      <w:r w:rsidRPr="009A6A54">
        <w:rPr>
          <w:rFonts w:eastAsia="仿宋_GB2312" w:hint="eastAsia"/>
          <w:sz w:val="28"/>
          <w:szCs w:val="28"/>
        </w:rPr>
        <w:t>》、</w:t>
      </w:r>
      <w:r w:rsidRPr="009A6A54">
        <w:rPr>
          <w:rFonts w:eastAsia="仿宋_GB2312"/>
          <w:sz w:val="28"/>
          <w:szCs w:val="28"/>
        </w:rPr>
        <w:t>江苏省地方标准</w:t>
      </w:r>
      <w:r w:rsidRPr="009A6A54">
        <w:rPr>
          <w:rFonts w:eastAsia="仿宋_GB2312" w:hint="eastAsia"/>
          <w:sz w:val="28"/>
          <w:szCs w:val="28"/>
        </w:rPr>
        <w:t>《</w:t>
      </w:r>
      <w:hyperlink r:id="rId16" w:tgtFrame="_blank" w:history="1">
        <w:r w:rsidRPr="009A6A54">
          <w:rPr>
            <w:rFonts w:eastAsia="仿宋_GB2312"/>
            <w:sz w:val="28"/>
            <w:szCs w:val="28"/>
          </w:rPr>
          <w:t>DB32/T 3802-2020</w:t>
        </w:r>
        <w:r w:rsidRPr="009A6A54">
          <w:rPr>
            <w:rFonts w:eastAsia="仿宋_GB2312"/>
            <w:sz w:val="28"/>
            <w:szCs w:val="28"/>
          </w:rPr>
          <w:t>  </w:t>
        </w:r>
        <w:r w:rsidRPr="009A6A54">
          <w:rPr>
            <w:rFonts w:eastAsia="仿宋_GB2312"/>
            <w:sz w:val="28"/>
            <w:szCs w:val="28"/>
          </w:rPr>
          <w:t>南美白对虾肝肠胞虫巢式聚合酶链式反应</w:t>
        </w:r>
        <w:r w:rsidRPr="009A6A54">
          <w:rPr>
            <w:rFonts w:eastAsia="仿宋_GB2312"/>
            <w:sz w:val="28"/>
            <w:szCs w:val="28"/>
          </w:rPr>
          <w:t>(PCR)</w:t>
        </w:r>
        <w:r w:rsidRPr="009A6A54">
          <w:rPr>
            <w:rFonts w:eastAsia="仿宋_GB2312"/>
            <w:sz w:val="28"/>
            <w:szCs w:val="28"/>
          </w:rPr>
          <w:t>检</w:t>
        </w:r>
        <w:r w:rsidRPr="009A6A54">
          <w:rPr>
            <w:rFonts w:eastAsia="仿宋_GB2312"/>
            <w:sz w:val="28"/>
            <w:szCs w:val="28"/>
          </w:rPr>
          <w:lastRenderedPageBreak/>
          <w:t>测方法</w:t>
        </w:r>
      </w:hyperlink>
      <w:r w:rsidRPr="009A6A54">
        <w:rPr>
          <w:rFonts w:eastAsia="仿宋_GB2312" w:hint="eastAsia"/>
          <w:sz w:val="28"/>
          <w:szCs w:val="28"/>
        </w:rPr>
        <w:t>》</w:t>
      </w:r>
      <w:r w:rsidR="00C30B65">
        <w:rPr>
          <w:rFonts w:eastAsia="仿宋_GB2312" w:hint="eastAsia"/>
          <w:sz w:val="28"/>
          <w:szCs w:val="28"/>
        </w:rPr>
        <w:t>，此两个地方标准</w:t>
      </w:r>
      <w:r w:rsidR="00C30B65" w:rsidRPr="009A6A54">
        <w:rPr>
          <w:rFonts w:eastAsia="仿宋_GB2312" w:hint="eastAsia"/>
          <w:sz w:val="28"/>
          <w:szCs w:val="28"/>
        </w:rPr>
        <w:t>检测方法均为普通</w:t>
      </w:r>
      <w:r w:rsidR="00C30B65" w:rsidRPr="009A6A54">
        <w:rPr>
          <w:rFonts w:eastAsia="仿宋_GB2312" w:hint="eastAsia"/>
          <w:sz w:val="28"/>
          <w:szCs w:val="28"/>
        </w:rPr>
        <w:t>PCR</w:t>
      </w:r>
      <w:r w:rsidR="00C30B65" w:rsidRPr="009A6A54">
        <w:rPr>
          <w:rFonts w:eastAsia="仿宋_GB2312" w:hint="eastAsia"/>
          <w:sz w:val="28"/>
          <w:szCs w:val="28"/>
        </w:rPr>
        <w:t>，</w:t>
      </w:r>
      <w:r w:rsidR="00C30B65" w:rsidRPr="009A6A54">
        <w:rPr>
          <w:rFonts w:eastAsia="仿宋_GB2312"/>
          <w:sz w:val="28"/>
          <w:szCs w:val="28"/>
        </w:rPr>
        <w:t>相比较荧光定量</w:t>
      </w:r>
      <w:r w:rsidR="00C30B65" w:rsidRPr="009A6A54">
        <w:rPr>
          <w:rFonts w:eastAsia="仿宋_GB2312"/>
          <w:sz w:val="28"/>
          <w:szCs w:val="28"/>
        </w:rPr>
        <w:t>PCR</w:t>
      </w:r>
      <w:r w:rsidR="00C30B65" w:rsidRPr="009A6A54">
        <w:rPr>
          <w:rFonts w:eastAsia="仿宋_GB2312"/>
          <w:sz w:val="28"/>
          <w:szCs w:val="28"/>
        </w:rPr>
        <w:t>，操作上多了开管进行电泳步骤，增加污染风险</w:t>
      </w:r>
      <w:r w:rsidR="00C30B65">
        <w:rPr>
          <w:rFonts w:eastAsia="仿宋_GB2312" w:hint="eastAsia"/>
          <w:sz w:val="28"/>
          <w:szCs w:val="28"/>
        </w:rPr>
        <w:t>。</w:t>
      </w:r>
      <w:r w:rsidR="00C30B65">
        <w:rPr>
          <w:rFonts w:eastAsia="仿宋_GB2312" w:hint="eastAsia"/>
          <w:sz w:val="28"/>
          <w:szCs w:val="28"/>
        </w:rPr>
        <w:t>2</w:t>
      </w:r>
      <w:r w:rsidR="00C30B65">
        <w:rPr>
          <w:rFonts w:eastAsia="仿宋_GB2312"/>
          <w:sz w:val="28"/>
          <w:szCs w:val="28"/>
        </w:rPr>
        <w:t>020</w:t>
      </w:r>
      <w:r w:rsidR="00C30B65">
        <w:rPr>
          <w:rFonts w:eastAsia="仿宋_GB2312" w:hint="eastAsia"/>
          <w:sz w:val="28"/>
          <w:szCs w:val="28"/>
        </w:rPr>
        <w:t>年</w:t>
      </w:r>
      <w:r w:rsidRPr="009A6A54">
        <w:rPr>
          <w:rFonts w:eastAsia="仿宋_GB2312" w:hint="eastAsia"/>
          <w:sz w:val="28"/>
          <w:szCs w:val="28"/>
        </w:rPr>
        <w:t>发布实施的水产行业标准《</w:t>
      </w:r>
      <w:r w:rsidRPr="009A6A54">
        <w:rPr>
          <w:rFonts w:eastAsia="仿宋_GB2312" w:hint="eastAsia"/>
          <w:sz w:val="28"/>
          <w:szCs w:val="28"/>
        </w:rPr>
        <w:t>SC/T 7232-2020</w:t>
      </w:r>
      <w:r>
        <w:rPr>
          <w:rFonts w:eastAsia="仿宋_GB2312"/>
          <w:sz w:val="28"/>
          <w:szCs w:val="28"/>
        </w:rPr>
        <w:t xml:space="preserve"> </w:t>
      </w:r>
      <w:r w:rsidRPr="009A6A54">
        <w:rPr>
          <w:rFonts w:eastAsia="仿宋_GB2312" w:hint="eastAsia"/>
          <w:sz w:val="28"/>
          <w:szCs w:val="28"/>
        </w:rPr>
        <w:t>虾肝肠胞虫病诊断规程》</w:t>
      </w:r>
      <w:r w:rsidR="00C30B65">
        <w:rPr>
          <w:rFonts w:eastAsia="仿宋_GB2312" w:hint="eastAsia"/>
          <w:sz w:val="28"/>
          <w:szCs w:val="28"/>
        </w:rPr>
        <w:t>方法为套氏</w:t>
      </w:r>
      <w:r w:rsidR="00C30B65">
        <w:rPr>
          <w:rFonts w:eastAsia="仿宋_GB2312" w:hint="eastAsia"/>
          <w:sz w:val="28"/>
          <w:szCs w:val="28"/>
        </w:rPr>
        <w:t>P</w:t>
      </w:r>
      <w:r w:rsidR="00C30B65">
        <w:rPr>
          <w:rFonts w:eastAsia="仿宋_GB2312"/>
          <w:sz w:val="28"/>
          <w:szCs w:val="28"/>
        </w:rPr>
        <w:t>CR</w:t>
      </w:r>
      <w:r w:rsidR="00C30B65">
        <w:rPr>
          <w:rFonts w:eastAsia="仿宋_GB2312" w:hint="eastAsia"/>
          <w:sz w:val="28"/>
          <w:szCs w:val="28"/>
        </w:rPr>
        <w:t>和</w:t>
      </w:r>
      <w:r w:rsidR="00C30B65" w:rsidRPr="009A6A54">
        <w:rPr>
          <w:rFonts w:eastAsia="仿宋_GB2312"/>
          <w:sz w:val="28"/>
          <w:szCs w:val="28"/>
        </w:rPr>
        <w:t>TaqMan</w:t>
      </w:r>
      <w:r w:rsidR="00C30B65" w:rsidRPr="009A6A54">
        <w:rPr>
          <w:rFonts w:eastAsia="仿宋_GB2312"/>
          <w:sz w:val="28"/>
          <w:szCs w:val="28"/>
        </w:rPr>
        <w:t>探针</w:t>
      </w:r>
      <w:r w:rsidR="00C30B65">
        <w:rPr>
          <w:rFonts w:eastAsia="仿宋_GB2312" w:hint="eastAsia"/>
          <w:sz w:val="28"/>
          <w:szCs w:val="28"/>
        </w:rPr>
        <w:t>法荧光</w:t>
      </w:r>
      <w:r w:rsidR="00C30B65" w:rsidRPr="009A6A54">
        <w:rPr>
          <w:rFonts w:eastAsia="仿宋_GB2312"/>
          <w:sz w:val="28"/>
          <w:szCs w:val="28"/>
        </w:rPr>
        <w:t>定量</w:t>
      </w:r>
      <w:r w:rsidR="00C30B65" w:rsidRPr="009A6A54">
        <w:rPr>
          <w:rFonts w:eastAsia="仿宋_GB2312"/>
          <w:sz w:val="28"/>
          <w:szCs w:val="28"/>
        </w:rPr>
        <w:t>PCR</w:t>
      </w:r>
      <w:r w:rsidR="00C30B65">
        <w:rPr>
          <w:rFonts w:eastAsia="仿宋_GB2312" w:hint="eastAsia"/>
          <w:sz w:val="28"/>
          <w:szCs w:val="28"/>
        </w:rPr>
        <w:t>。</w:t>
      </w:r>
      <w:r w:rsidRPr="009A6A54">
        <w:rPr>
          <w:rFonts w:eastAsia="仿宋_GB2312"/>
          <w:sz w:val="28"/>
          <w:szCs w:val="28"/>
        </w:rPr>
        <w:t>EHP</w:t>
      </w:r>
      <w:r w:rsidRPr="009A6A54">
        <w:rPr>
          <w:rFonts w:eastAsia="仿宋_GB2312"/>
          <w:sz w:val="28"/>
          <w:szCs w:val="28"/>
        </w:rPr>
        <w:t>感染前期无明显病症，需采用组织学方法或分子生物学方法等实验室手段检测才能确诊。鉴于此，</w:t>
      </w:r>
      <w:r w:rsidRPr="009A6A54">
        <w:rPr>
          <w:rFonts w:eastAsia="仿宋_GB2312"/>
          <w:sz w:val="28"/>
          <w:szCs w:val="28"/>
        </w:rPr>
        <w:t>EHP</w:t>
      </w:r>
      <w:r w:rsidRPr="009A6A54">
        <w:rPr>
          <w:rFonts w:eastAsia="仿宋_GB2312"/>
          <w:sz w:val="28"/>
          <w:szCs w:val="28"/>
        </w:rPr>
        <w:t>检测方法发展迅速，目前已有多种快速检测方法应用于实际检测，如套式</w:t>
      </w:r>
      <w:r w:rsidRPr="009A6A54">
        <w:rPr>
          <w:rFonts w:eastAsia="仿宋_GB2312"/>
          <w:sz w:val="28"/>
          <w:szCs w:val="28"/>
        </w:rPr>
        <w:t>PCR</w:t>
      </w:r>
      <w:r w:rsidRPr="009A6A54">
        <w:rPr>
          <w:rFonts w:eastAsia="仿宋_GB2312"/>
          <w:sz w:val="28"/>
          <w:szCs w:val="28"/>
        </w:rPr>
        <w:t>、荧光定量</w:t>
      </w:r>
      <w:r w:rsidRPr="009A6A54">
        <w:rPr>
          <w:rFonts w:eastAsia="仿宋_GB2312"/>
          <w:sz w:val="28"/>
          <w:szCs w:val="28"/>
        </w:rPr>
        <w:t>PCR</w:t>
      </w:r>
      <w:r w:rsidRPr="009A6A54">
        <w:rPr>
          <w:rFonts w:eastAsia="仿宋_GB2312"/>
          <w:sz w:val="28"/>
          <w:szCs w:val="28"/>
        </w:rPr>
        <w:t>和环介导等温扩增</w:t>
      </w:r>
      <w:r w:rsidRPr="009A6A54">
        <w:rPr>
          <w:rFonts w:eastAsia="仿宋_GB2312"/>
          <w:sz w:val="28"/>
          <w:szCs w:val="28"/>
        </w:rPr>
        <w:t>(LAMP)</w:t>
      </w:r>
      <w:r w:rsidRPr="009A6A54">
        <w:rPr>
          <w:rFonts w:eastAsia="仿宋_GB2312"/>
          <w:sz w:val="28"/>
          <w:szCs w:val="28"/>
        </w:rPr>
        <w:t>等，但在实际检测工作中，套式</w:t>
      </w:r>
      <w:r w:rsidRPr="009A6A54">
        <w:rPr>
          <w:rFonts w:eastAsia="仿宋_GB2312"/>
          <w:sz w:val="28"/>
          <w:szCs w:val="28"/>
        </w:rPr>
        <w:t>PCR</w:t>
      </w:r>
      <w:r w:rsidRPr="009A6A54">
        <w:rPr>
          <w:rFonts w:eastAsia="仿宋_GB2312"/>
          <w:sz w:val="28"/>
          <w:szCs w:val="28"/>
        </w:rPr>
        <w:t>虽敏感性高，但需两轮</w:t>
      </w:r>
      <w:r w:rsidRPr="009A6A54">
        <w:rPr>
          <w:rFonts w:eastAsia="仿宋_GB2312"/>
          <w:sz w:val="28"/>
          <w:szCs w:val="28"/>
        </w:rPr>
        <w:t>PCR</w:t>
      </w:r>
      <w:r w:rsidRPr="009A6A54">
        <w:rPr>
          <w:rFonts w:eastAsia="仿宋_GB2312"/>
          <w:sz w:val="28"/>
          <w:szCs w:val="28"/>
        </w:rPr>
        <w:t>及电泳，操作繁琐、检测时间长且多次开盖容易交叉污染；</w:t>
      </w:r>
      <w:r w:rsidRPr="009A6A54">
        <w:rPr>
          <w:rFonts w:eastAsia="仿宋_GB2312"/>
          <w:sz w:val="28"/>
          <w:szCs w:val="28"/>
        </w:rPr>
        <w:t>TaqMan</w:t>
      </w:r>
      <w:r w:rsidRPr="009A6A54">
        <w:rPr>
          <w:rFonts w:eastAsia="仿宋_GB2312"/>
          <w:sz w:val="28"/>
          <w:szCs w:val="28"/>
        </w:rPr>
        <w:t>探针定量</w:t>
      </w:r>
      <w:r w:rsidRPr="009A6A54">
        <w:rPr>
          <w:rFonts w:eastAsia="仿宋_GB2312"/>
          <w:sz w:val="28"/>
          <w:szCs w:val="28"/>
        </w:rPr>
        <w:t>PCR</w:t>
      </w:r>
      <w:r w:rsidRPr="009A6A54">
        <w:rPr>
          <w:rFonts w:eastAsia="仿宋_GB2312"/>
          <w:sz w:val="28"/>
          <w:szCs w:val="28"/>
        </w:rPr>
        <w:t>由于探针长度</w:t>
      </w:r>
      <w:r w:rsidRPr="009A6A54">
        <w:rPr>
          <w:rFonts w:eastAsia="仿宋_GB2312" w:hint="eastAsia"/>
          <w:sz w:val="28"/>
          <w:szCs w:val="28"/>
        </w:rPr>
        <w:t>较</w:t>
      </w:r>
      <w:r w:rsidRPr="009A6A54">
        <w:rPr>
          <w:rFonts w:eastAsia="仿宋_GB2312"/>
          <w:sz w:val="28"/>
          <w:szCs w:val="28"/>
        </w:rPr>
        <w:t>长，敏感性不够理想；</w:t>
      </w:r>
      <w:r w:rsidRPr="009A6A54">
        <w:rPr>
          <w:rFonts w:eastAsia="仿宋_GB2312"/>
          <w:sz w:val="28"/>
          <w:szCs w:val="28"/>
        </w:rPr>
        <w:t>LAMP</w:t>
      </w:r>
      <w:r w:rsidRPr="009A6A54">
        <w:rPr>
          <w:rFonts w:eastAsia="仿宋_GB2312"/>
          <w:sz w:val="28"/>
          <w:szCs w:val="28"/>
        </w:rPr>
        <w:t>灵敏、快速，但容易出现假阳性。鉴于上述现有</w:t>
      </w:r>
      <w:r w:rsidRPr="009A6A54">
        <w:rPr>
          <w:rFonts w:eastAsia="仿宋_GB2312"/>
          <w:sz w:val="28"/>
          <w:szCs w:val="28"/>
        </w:rPr>
        <w:t>EHP</w:t>
      </w:r>
      <w:r w:rsidRPr="009A6A54">
        <w:rPr>
          <w:rFonts w:eastAsia="仿宋_GB2312"/>
          <w:sz w:val="28"/>
          <w:szCs w:val="28"/>
        </w:rPr>
        <w:t>检测方法在实际检测工作中存在的不足及</w:t>
      </w:r>
      <w:r w:rsidRPr="009A6A54">
        <w:rPr>
          <w:rFonts w:eastAsia="仿宋_GB2312"/>
          <w:sz w:val="28"/>
          <w:szCs w:val="28"/>
        </w:rPr>
        <w:t>TaqMan-MGB</w:t>
      </w:r>
      <w:r w:rsidRPr="009A6A54">
        <w:rPr>
          <w:rFonts w:eastAsia="仿宋_GB2312"/>
          <w:sz w:val="28"/>
          <w:szCs w:val="28"/>
        </w:rPr>
        <w:t>探针应用于定量</w:t>
      </w:r>
      <w:r w:rsidRPr="009A6A54">
        <w:rPr>
          <w:rFonts w:eastAsia="仿宋_GB2312"/>
          <w:sz w:val="28"/>
          <w:szCs w:val="28"/>
        </w:rPr>
        <w:t>PCR</w:t>
      </w:r>
      <w:r w:rsidRPr="009A6A54">
        <w:rPr>
          <w:rFonts w:eastAsia="仿宋_GB2312"/>
          <w:sz w:val="28"/>
          <w:szCs w:val="28"/>
        </w:rPr>
        <w:t>的优势，将</w:t>
      </w:r>
      <w:r w:rsidRPr="009A6A54">
        <w:rPr>
          <w:rFonts w:eastAsia="仿宋_GB2312"/>
          <w:sz w:val="28"/>
          <w:szCs w:val="28"/>
        </w:rPr>
        <w:t>TaqMan-MGB</w:t>
      </w:r>
      <w:r w:rsidRPr="009A6A54">
        <w:rPr>
          <w:rFonts w:eastAsia="仿宋_GB2312"/>
          <w:sz w:val="28"/>
          <w:szCs w:val="28"/>
        </w:rPr>
        <w:t>探针应用于</w:t>
      </w:r>
      <w:r w:rsidRPr="009A6A54">
        <w:rPr>
          <w:rFonts w:eastAsia="仿宋_GB2312"/>
          <w:sz w:val="28"/>
          <w:szCs w:val="28"/>
        </w:rPr>
        <w:t>EHP</w:t>
      </w:r>
      <w:r w:rsidRPr="009A6A54">
        <w:rPr>
          <w:rFonts w:eastAsia="仿宋_GB2312"/>
          <w:sz w:val="28"/>
          <w:szCs w:val="28"/>
        </w:rPr>
        <w:t>的检测，必将有助于虾肝肠胞虫病的快速诊断及有效防控。但迄今为止国际</w:t>
      </w:r>
      <w:r w:rsidRPr="009A6A54">
        <w:rPr>
          <w:rFonts w:eastAsia="仿宋_GB2312"/>
          <w:sz w:val="28"/>
          <w:szCs w:val="28"/>
        </w:rPr>
        <w:t>(OIE)</w:t>
      </w:r>
      <w:r w:rsidRPr="009A6A54">
        <w:rPr>
          <w:rFonts w:eastAsia="仿宋_GB2312"/>
          <w:sz w:val="28"/>
          <w:szCs w:val="28"/>
        </w:rPr>
        <w:t>和国内</w:t>
      </w:r>
      <w:r w:rsidR="00CA0DA7">
        <w:rPr>
          <w:rFonts w:eastAsia="仿宋_GB2312" w:hint="eastAsia"/>
          <w:sz w:val="28"/>
          <w:szCs w:val="28"/>
        </w:rPr>
        <w:t>尚</w:t>
      </w:r>
      <w:r w:rsidRPr="009A6A54">
        <w:rPr>
          <w:rFonts w:eastAsia="仿宋_GB2312"/>
          <w:sz w:val="28"/>
          <w:szCs w:val="28"/>
        </w:rPr>
        <w:t>未有检测</w:t>
      </w:r>
      <w:r w:rsidRPr="009A6A54">
        <w:rPr>
          <w:rFonts w:eastAsia="仿宋_GB2312"/>
          <w:sz w:val="28"/>
          <w:szCs w:val="28"/>
        </w:rPr>
        <w:t>EHP</w:t>
      </w:r>
      <w:r w:rsidRPr="009A6A54">
        <w:rPr>
          <w:rFonts w:eastAsia="仿宋_GB2312" w:hint="eastAsia"/>
          <w:sz w:val="28"/>
          <w:szCs w:val="28"/>
        </w:rPr>
        <w:t>的</w:t>
      </w:r>
      <w:r w:rsidR="00513A9E" w:rsidRPr="009A6A54">
        <w:rPr>
          <w:rFonts w:eastAsia="仿宋_GB2312"/>
          <w:sz w:val="28"/>
          <w:szCs w:val="28"/>
        </w:rPr>
        <w:t>TaqMan-MGB</w:t>
      </w:r>
      <w:r w:rsidR="00513A9E" w:rsidRPr="009A6A54">
        <w:rPr>
          <w:rFonts w:eastAsia="仿宋_GB2312"/>
          <w:sz w:val="28"/>
          <w:szCs w:val="28"/>
        </w:rPr>
        <w:t>探针法</w:t>
      </w:r>
      <w:r w:rsidRPr="009A6A54">
        <w:rPr>
          <w:rFonts w:eastAsia="仿宋_GB2312" w:hint="eastAsia"/>
          <w:sz w:val="28"/>
          <w:szCs w:val="28"/>
        </w:rPr>
        <w:t>荧光定量</w:t>
      </w:r>
      <w:r w:rsidRPr="009A6A54">
        <w:rPr>
          <w:rFonts w:eastAsia="仿宋_GB2312" w:hint="eastAsia"/>
          <w:sz w:val="28"/>
          <w:szCs w:val="28"/>
        </w:rPr>
        <w:t>PCR</w:t>
      </w:r>
      <w:r w:rsidRPr="009A6A54">
        <w:rPr>
          <w:rFonts w:eastAsia="仿宋_GB2312"/>
          <w:sz w:val="28"/>
          <w:szCs w:val="28"/>
        </w:rPr>
        <w:t>相关标准发布</w:t>
      </w:r>
      <w:r w:rsidRPr="009A6A54">
        <w:rPr>
          <w:rFonts w:eastAsia="仿宋_GB2312" w:hint="eastAsia"/>
          <w:sz w:val="28"/>
          <w:szCs w:val="28"/>
        </w:rPr>
        <w:t>。</w:t>
      </w:r>
    </w:p>
    <w:p w14:paraId="04C7E252" w14:textId="487E10F3" w:rsidR="0031709B" w:rsidRPr="0031709B" w:rsidRDefault="0031709B" w:rsidP="00C408F8">
      <w:pPr>
        <w:pStyle w:val="afa"/>
        <w:widowControl w:val="0"/>
        <w:adjustRightInd w:val="0"/>
        <w:snapToGrid w:val="0"/>
        <w:spacing w:line="300" w:lineRule="auto"/>
        <w:ind w:firstLine="562"/>
        <w:rPr>
          <w:rFonts w:ascii="Times New Roman" w:eastAsia="仿宋" w:hAnsi="Times New Roman" w:cs="Times New Roman"/>
          <w:b/>
          <w:kern w:val="2"/>
          <w:sz w:val="28"/>
          <w:szCs w:val="28"/>
        </w:rPr>
      </w:pPr>
      <w:r w:rsidRPr="0031709B">
        <w:rPr>
          <w:rFonts w:ascii="Times New Roman" w:eastAsia="仿宋" w:hAnsi="Times New Roman" w:cs="Times New Roman" w:hint="eastAsia"/>
          <w:b/>
          <w:kern w:val="2"/>
          <w:sz w:val="28"/>
          <w:szCs w:val="28"/>
        </w:rPr>
        <w:t>七</w:t>
      </w:r>
      <w:r w:rsidRPr="0031709B">
        <w:rPr>
          <w:rFonts w:ascii="Times New Roman" w:eastAsia="仿宋" w:hAnsi="Times New Roman" w:cs="Times New Roman" w:hint="eastAsia"/>
          <w:b/>
          <w:kern w:val="2"/>
          <w:sz w:val="28"/>
          <w:szCs w:val="28"/>
        </w:rPr>
        <w:t xml:space="preserve"> </w:t>
      </w:r>
      <w:r w:rsidRPr="0031709B">
        <w:rPr>
          <w:rFonts w:ascii="Times New Roman" w:eastAsia="仿宋" w:hAnsi="Times New Roman" w:cs="Times New Roman" w:hint="eastAsia"/>
          <w:b/>
          <w:kern w:val="2"/>
          <w:sz w:val="28"/>
          <w:szCs w:val="28"/>
        </w:rPr>
        <w:t>重大分歧意见的处理经过和依据</w:t>
      </w:r>
    </w:p>
    <w:p w14:paraId="09DBFF77" w14:textId="0F4AFD79" w:rsidR="0007279B" w:rsidRPr="00287F7F" w:rsidRDefault="00396E93" w:rsidP="00287F7F">
      <w:pPr>
        <w:spacing w:line="300" w:lineRule="auto"/>
        <w:ind w:firstLineChars="200" w:firstLine="560"/>
        <w:rPr>
          <w:rFonts w:ascii="仿宋_GB2312" w:eastAsia="仿宋_GB2312" w:hAnsi="宋体"/>
          <w:sz w:val="28"/>
          <w:szCs w:val="28"/>
        </w:rPr>
      </w:pPr>
      <w:r>
        <w:rPr>
          <w:rFonts w:ascii="仿宋_GB2312" w:eastAsia="仿宋_GB2312" w:hAnsi="宋体" w:hint="eastAsia"/>
          <w:sz w:val="28"/>
          <w:szCs w:val="28"/>
        </w:rPr>
        <w:t>本标准研制过程中无重大分歧意见。</w:t>
      </w:r>
    </w:p>
    <w:p w14:paraId="552682BF" w14:textId="1F187F65" w:rsidR="00396E93" w:rsidRPr="0031709B" w:rsidRDefault="00396E93" w:rsidP="00C408F8">
      <w:pPr>
        <w:spacing w:line="300" w:lineRule="auto"/>
        <w:ind w:firstLineChars="200" w:firstLine="562"/>
        <w:rPr>
          <w:rFonts w:ascii="仿宋_GB2312" w:eastAsia="仿宋_GB2312" w:hAnsi="宋体"/>
          <w:sz w:val="28"/>
          <w:szCs w:val="28"/>
        </w:rPr>
      </w:pPr>
      <w:r w:rsidRPr="0031709B">
        <w:rPr>
          <w:rFonts w:eastAsia="仿宋" w:hint="eastAsia"/>
          <w:b/>
          <w:kern w:val="2"/>
          <w:sz w:val="28"/>
          <w:szCs w:val="28"/>
          <w:lang w:eastAsia="zh-CN"/>
        </w:rPr>
        <w:t>八、自我承诺</w:t>
      </w:r>
    </w:p>
    <w:p w14:paraId="6A5232B8" w14:textId="29F292D2" w:rsidR="00396E93" w:rsidRDefault="000D1D38" w:rsidP="00C408F8">
      <w:pPr>
        <w:spacing w:line="300" w:lineRule="auto"/>
        <w:ind w:firstLineChars="200" w:firstLine="560"/>
        <w:rPr>
          <w:rFonts w:ascii="仿宋_GB2312" w:eastAsia="仿宋_GB2312" w:hAnsi="宋体"/>
          <w:sz w:val="28"/>
          <w:szCs w:val="28"/>
        </w:rPr>
      </w:pPr>
      <w:r w:rsidRPr="000D1D38">
        <w:rPr>
          <w:rFonts w:ascii="仿宋_GB2312" w:eastAsia="仿宋_GB2312" w:hAnsi="宋体" w:hint="eastAsia"/>
          <w:sz w:val="28"/>
          <w:szCs w:val="28"/>
        </w:rPr>
        <w:t>本标准内容与各项指标不低于强制性标准要求</w:t>
      </w:r>
      <w:r>
        <w:rPr>
          <w:rFonts w:ascii="仿宋_GB2312" w:eastAsia="仿宋_GB2312" w:hAnsi="宋体" w:hint="eastAsia"/>
          <w:sz w:val="28"/>
          <w:szCs w:val="28"/>
          <w:lang w:eastAsia="zh-CN"/>
        </w:rPr>
        <w:t>。</w:t>
      </w:r>
    </w:p>
    <w:p w14:paraId="59F75B3A" w14:textId="77777777" w:rsidR="000D1D38" w:rsidRDefault="000D1D38" w:rsidP="00C408F8">
      <w:pPr>
        <w:spacing w:line="300" w:lineRule="auto"/>
        <w:ind w:firstLineChars="200" w:firstLine="480"/>
        <w:rPr>
          <w:rFonts w:ascii="黑体" w:eastAsia="黑体" w:hAnsi="黑体" w:cs="黑体"/>
          <w:sz w:val="24"/>
        </w:rPr>
      </w:pPr>
    </w:p>
    <w:p w14:paraId="175AC2D9" w14:textId="77777777" w:rsidR="00244D50" w:rsidRDefault="00244D50" w:rsidP="00C408F8">
      <w:pPr>
        <w:spacing w:line="300" w:lineRule="auto"/>
        <w:ind w:firstLineChars="450" w:firstLine="1260"/>
        <w:jc w:val="right"/>
        <w:rPr>
          <w:rFonts w:eastAsia="仿宋"/>
          <w:sz w:val="28"/>
          <w:szCs w:val="28"/>
        </w:rPr>
      </w:pPr>
    </w:p>
    <w:p w14:paraId="6E70B7F3" w14:textId="34F43324" w:rsidR="00396E93" w:rsidRPr="0031709B" w:rsidRDefault="00396E93" w:rsidP="00C408F8">
      <w:pPr>
        <w:spacing w:line="300" w:lineRule="auto"/>
        <w:ind w:firstLineChars="450" w:firstLine="1260"/>
        <w:jc w:val="right"/>
        <w:rPr>
          <w:rFonts w:eastAsia="仿宋"/>
          <w:sz w:val="28"/>
          <w:szCs w:val="28"/>
        </w:rPr>
      </w:pPr>
      <w:r>
        <w:rPr>
          <w:rFonts w:eastAsia="仿宋"/>
          <w:sz w:val="28"/>
          <w:szCs w:val="28"/>
        </w:rPr>
        <w:t xml:space="preserve"> </w:t>
      </w:r>
      <w:r>
        <w:rPr>
          <w:rFonts w:eastAsia="仿宋" w:hint="eastAsia"/>
          <w:sz w:val="28"/>
          <w:szCs w:val="28"/>
        </w:rPr>
        <w:t>团体标准《</w:t>
      </w:r>
      <w:r w:rsidR="00300475">
        <w:rPr>
          <w:rFonts w:eastAsia="仿宋" w:hint="eastAsia"/>
          <w:sz w:val="28"/>
          <w:szCs w:val="28"/>
        </w:rPr>
        <w:t>虾肝肠胞虫检测</w:t>
      </w:r>
      <w:r w:rsidR="00300475">
        <w:rPr>
          <w:rFonts w:eastAsia="仿宋" w:hint="eastAsia"/>
          <w:sz w:val="28"/>
          <w:szCs w:val="28"/>
        </w:rPr>
        <w:t xml:space="preserve"> </w:t>
      </w:r>
      <w:r w:rsidR="00300475">
        <w:rPr>
          <w:rFonts w:eastAsia="仿宋" w:hint="eastAsia"/>
          <w:sz w:val="28"/>
          <w:szCs w:val="28"/>
        </w:rPr>
        <w:t>荧光定量</w:t>
      </w:r>
      <w:r w:rsidR="00300475">
        <w:rPr>
          <w:rFonts w:eastAsia="仿宋" w:hint="eastAsia"/>
          <w:sz w:val="28"/>
          <w:szCs w:val="28"/>
        </w:rPr>
        <w:t>PCR</w:t>
      </w:r>
      <w:r w:rsidR="00300475">
        <w:rPr>
          <w:rFonts w:eastAsia="仿宋" w:hint="eastAsia"/>
          <w:sz w:val="28"/>
          <w:szCs w:val="28"/>
        </w:rPr>
        <w:t>法</w:t>
      </w:r>
      <w:r>
        <w:rPr>
          <w:rFonts w:eastAsia="仿宋" w:hint="eastAsia"/>
          <w:sz w:val="28"/>
          <w:szCs w:val="28"/>
        </w:rPr>
        <w:t>》</w:t>
      </w:r>
    </w:p>
    <w:p w14:paraId="754DCFD3" w14:textId="03DF60B4" w:rsidR="00396E93" w:rsidRDefault="00396E93" w:rsidP="00C408F8">
      <w:pPr>
        <w:spacing w:line="300" w:lineRule="auto"/>
        <w:rPr>
          <w:rFonts w:eastAsia="仿宋"/>
          <w:sz w:val="28"/>
          <w:szCs w:val="28"/>
        </w:rPr>
      </w:pPr>
      <w:r w:rsidRPr="0031709B">
        <w:rPr>
          <w:rFonts w:eastAsia="仿宋"/>
          <w:sz w:val="28"/>
          <w:szCs w:val="28"/>
        </w:rPr>
        <w:t xml:space="preserve">                               </w:t>
      </w:r>
      <w:r>
        <w:rPr>
          <w:rFonts w:eastAsia="仿宋" w:hint="eastAsia"/>
          <w:sz w:val="28"/>
          <w:szCs w:val="28"/>
        </w:rPr>
        <w:t xml:space="preserve">   </w:t>
      </w:r>
      <w:r w:rsidR="0031709B">
        <w:rPr>
          <w:rFonts w:eastAsia="仿宋"/>
          <w:sz w:val="28"/>
          <w:szCs w:val="28"/>
        </w:rPr>
        <w:t xml:space="preserve">        </w:t>
      </w:r>
      <w:r w:rsidR="000A19AB">
        <w:rPr>
          <w:rFonts w:eastAsia="仿宋"/>
          <w:sz w:val="28"/>
          <w:szCs w:val="28"/>
        </w:rPr>
        <w:t xml:space="preserve">          </w:t>
      </w:r>
      <w:r>
        <w:rPr>
          <w:rFonts w:eastAsia="仿宋" w:hint="eastAsia"/>
          <w:sz w:val="28"/>
          <w:szCs w:val="28"/>
        </w:rPr>
        <w:t>标准</w:t>
      </w:r>
      <w:r w:rsidR="000A19AB">
        <w:rPr>
          <w:rFonts w:eastAsia="仿宋" w:hint="eastAsia"/>
          <w:sz w:val="28"/>
          <w:szCs w:val="28"/>
          <w:lang w:eastAsia="zh-CN"/>
        </w:rPr>
        <w:t>起草</w:t>
      </w:r>
      <w:r>
        <w:rPr>
          <w:rFonts w:eastAsia="仿宋" w:hint="eastAsia"/>
          <w:sz w:val="28"/>
          <w:szCs w:val="28"/>
        </w:rPr>
        <w:t>组</w:t>
      </w:r>
    </w:p>
    <w:p w14:paraId="452AB6E1" w14:textId="67105E68" w:rsidR="00396E93" w:rsidRDefault="00396E93" w:rsidP="00C408F8">
      <w:pPr>
        <w:spacing w:line="300" w:lineRule="auto"/>
        <w:rPr>
          <w:rFonts w:eastAsia="仿宋"/>
          <w:sz w:val="28"/>
          <w:szCs w:val="28"/>
        </w:rPr>
      </w:pPr>
      <w:r w:rsidRPr="0031709B">
        <w:rPr>
          <w:rFonts w:eastAsia="仿宋"/>
          <w:sz w:val="28"/>
          <w:szCs w:val="28"/>
        </w:rPr>
        <w:t xml:space="preserve">                               </w:t>
      </w:r>
      <w:r>
        <w:rPr>
          <w:rFonts w:eastAsia="仿宋" w:hint="eastAsia"/>
          <w:sz w:val="28"/>
          <w:szCs w:val="28"/>
        </w:rPr>
        <w:t xml:space="preserve">   </w:t>
      </w:r>
      <w:r w:rsidR="0031709B">
        <w:rPr>
          <w:rFonts w:eastAsia="仿宋"/>
          <w:sz w:val="28"/>
          <w:szCs w:val="28"/>
        </w:rPr>
        <w:t xml:space="preserve">       </w:t>
      </w:r>
      <w:r w:rsidR="000A19AB">
        <w:rPr>
          <w:rFonts w:eastAsia="仿宋"/>
          <w:sz w:val="28"/>
          <w:szCs w:val="28"/>
        </w:rPr>
        <w:t xml:space="preserve">    </w:t>
      </w:r>
      <w:r w:rsidR="0031709B">
        <w:rPr>
          <w:rFonts w:eastAsia="仿宋"/>
          <w:sz w:val="28"/>
          <w:szCs w:val="28"/>
        </w:rPr>
        <w:t xml:space="preserve">  </w:t>
      </w:r>
      <w:r>
        <w:rPr>
          <w:rFonts w:eastAsia="仿宋" w:hint="eastAsia"/>
          <w:sz w:val="28"/>
          <w:szCs w:val="28"/>
        </w:rPr>
        <w:t>202</w:t>
      </w:r>
      <w:r w:rsidR="00AB228B">
        <w:rPr>
          <w:rFonts w:eastAsia="仿宋"/>
          <w:sz w:val="28"/>
          <w:szCs w:val="28"/>
        </w:rPr>
        <w:t>2</w:t>
      </w:r>
      <w:r>
        <w:rPr>
          <w:rFonts w:eastAsia="仿宋" w:hint="eastAsia"/>
          <w:sz w:val="28"/>
          <w:szCs w:val="28"/>
        </w:rPr>
        <w:t>年</w:t>
      </w:r>
      <w:r>
        <w:rPr>
          <w:rFonts w:eastAsia="仿宋" w:hint="eastAsia"/>
          <w:sz w:val="28"/>
          <w:szCs w:val="28"/>
        </w:rPr>
        <w:t>1</w:t>
      </w:r>
      <w:r w:rsidR="00AB228B">
        <w:rPr>
          <w:rFonts w:eastAsia="仿宋"/>
          <w:sz w:val="28"/>
          <w:szCs w:val="28"/>
        </w:rPr>
        <w:t>0</w:t>
      </w:r>
      <w:r>
        <w:rPr>
          <w:rFonts w:eastAsia="仿宋" w:hint="eastAsia"/>
          <w:sz w:val="28"/>
          <w:szCs w:val="28"/>
        </w:rPr>
        <w:t>月</w:t>
      </w:r>
      <w:r w:rsidR="00AB228B">
        <w:rPr>
          <w:rFonts w:eastAsia="仿宋"/>
          <w:sz w:val="28"/>
          <w:szCs w:val="28"/>
        </w:rPr>
        <w:t>15</w:t>
      </w:r>
      <w:r>
        <w:rPr>
          <w:rFonts w:eastAsia="仿宋" w:hint="eastAsia"/>
          <w:sz w:val="28"/>
          <w:szCs w:val="28"/>
        </w:rPr>
        <w:t>日</w:t>
      </w:r>
    </w:p>
    <w:p w14:paraId="7083F5FE" w14:textId="118104AB" w:rsidR="00396E93" w:rsidRDefault="00396E93" w:rsidP="00C408F8">
      <w:pPr>
        <w:pStyle w:val="afa"/>
        <w:widowControl w:val="0"/>
        <w:adjustRightInd w:val="0"/>
        <w:snapToGrid w:val="0"/>
        <w:spacing w:line="300" w:lineRule="auto"/>
        <w:ind w:firstLine="560"/>
        <w:rPr>
          <w:rFonts w:eastAsia="仿宋_GB2312"/>
          <w:b/>
          <w:color w:val="000000" w:themeColor="text1"/>
          <w:sz w:val="28"/>
          <w:szCs w:val="28"/>
        </w:rPr>
      </w:pPr>
    </w:p>
    <w:p w14:paraId="1D9CBD1C" w14:textId="77777777" w:rsidR="00396E93" w:rsidRPr="00741210" w:rsidRDefault="00396E93" w:rsidP="00C408F8">
      <w:pPr>
        <w:pStyle w:val="afa"/>
        <w:widowControl w:val="0"/>
        <w:adjustRightInd w:val="0"/>
        <w:snapToGrid w:val="0"/>
        <w:spacing w:line="300" w:lineRule="auto"/>
        <w:ind w:firstLine="560"/>
        <w:rPr>
          <w:rFonts w:eastAsia="仿宋_GB2312"/>
          <w:b/>
          <w:color w:val="000000" w:themeColor="text1"/>
          <w:sz w:val="28"/>
          <w:szCs w:val="28"/>
        </w:rPr>
      </w:pPr>
    </w:p>
    <w:sectPr w:rsidR="00396E93" w:rsidRPr="00741210">
      <w:pgSz w:w="11906" w:h="16838"/>
      <w:pgMar w:top="1440" w:right="1247" w:bottom="1440"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9D2F6" w14:textId="77777777" w:rsidR="00EE2BCE" w:rsidRDefault="00EE2BCE" w:rsidP="00A272BF">
      <w:r>
        <w:separator/>
      </w:r>
    </w:p>
  </w:endnote>
  <w:endnote w:type="continuationSeparator" w:id="0">
    <w:p w14:paraId="3FCBADC8" w14:textId="77777777" w:rsidR="00EE2BCE" w:rsidRDefault="00EE2BCE" w:rsidP="00A27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9C2BC" w14:textId="77777777" w:rsidR="00EE2BCE" w:rsidRDefault="00EE2BCE" w:rsidP="00A272BF">
      <w:r>
        <w:separator/>
      </w:r>
    </w:p>
  </w:footnote>
  <w:footnote w:type="continuationSeparator" w:id="0">
    <w:p w14:paraId="4DB266F2" w14:textId="77777777" w:rsidR="00EE2BCE" w:rsidRDefault="00EE2BCE" w:rsidP="00A272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26AF3A24"/>
    <w:multiLevelType w:val="hybridMultilevel"/>
    <w:tmpl w:val="D6E4ABBA"/>
    <w:lvl w:ilvl="0" w:tplc="9766C5FC">
      <w:start w:val="1"/>
      <w:numFmt w:val="decimal"/>
      <w:suff w:val="spac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B91686E"/>
    <w:multiLevelType w:val="multilevel"/>
    <w:tmpl w:val="6B91686E"/>
    <w:lvl w:ilvl="0">
      <w:start w:val="5"/>
      <w:numFmt w:val="decimal"/>
      <w:lvlText w:val="%1"/>
      <w:lvlJc w:val="left"/>
      <w:pPr>
        <w:ind w:left="465" w:hanging="465"/>
      </w:pPr>
      <w:rPr>
        <w:rFonts w:hint="default"/>
      </w:rPr>
    </w:lvl>
    <w:lvl w:ilvl="1">
      <w:start w:val="1"/>
      <w:numFmt w:val="decimal"/>
      <w:lvlText w:val="%1.%2"/>
      <w:lvlJc w:val="left"/>
      <w:pPr>
        <w:ind w:left="1027" w:hanging="465"/>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766" w:hanging="1080"/>
      </w:pPr>
      <w:rPr>
        <w:rFonts w:hint="default"/>
      </w:rPr>
    </w:lvl>
    <w:lvl w:ilvl="4">
      <w:start w:val="1"/>
      <w:numFmt w:val="decimal"/>
      <w:lvlText w:val="%1.%2.%3.%4.%5"/>
      <w:lvlJc w:val="left"/>
      <w:pPr>
        <w:ind w:left="3328" w:hanging="1080"/>
      </w:pPr>
      <w:rPr>
        <w:rFonts w:hint="default"/>
      </w:rPr>
    </w:lvl>
    <w:lvl w:ilvl="5">
      <w:start w:val="1"/>
      <w:numFmt w:val="decimal"/>
      <w:lvlText w:val="%1.%2.%3.%4.%5.%6"/>
      <w:lvlJc w:val="left"/>
      <w:pPr>
        <w:ind w:left="4250" w:hanging="1440"/>
      </w:pPr>
      <w:rPr>
        <w:rFonts w:hint="default"/>
      </w:rPr>
    </w:lvl>
    <w:lvl w:ilvl="6">
      <w:start w:val="1"/>
      <w:numFmt w:val="decimal"/>
      <w:lvlText w:val="%1.%2.%3.%4.%5.%6.%7"/>
      <w:lvlJc w:val="left"/>
      <w:pPr>
        <w:ind w:left="4812" w:hanging="1440"/>
      </w:pPr>
      <w:rPr>
        <w:rFonts w:hint="default"/>
      </w:rPr>
    </w:lvl>
    <w:lvl w:ilvl="7">
      <w:start w:val="1"/>
      <w:numFmt w:val="decimal"/>
      <w:lvlText w:val="%1.%2.%3.%4.%5.%6.%7.%8"/>
      <w:lvlJc w:val="left"/>
      <w:pPr>
        <w:ind w:left="5734" w:hanging="1800"/>
      </w:pPr>
      <w:rPr>
        <w:rFonts w:hint="default"/>
      </w:rPr>
    </w:lvl>
    <w:lvl w:ilvl="8">
      <w:start w:val="1"/>
      <w:numFmt w:val="decimal"/>
      <w:lvlText w:val="%1.%2.%3.%4.%5.%6.%7.%8.%9"/>
      <w:lvlJc w:val="left"/>
      <w:pPr>
        <w:ind w:left="6296" w:hanging="1800"/>
      </w:pPr>
      <w:rPr>
        <w:rFonts w:hint="default"/>
      </w:rPr>
    </w:lvl>
  </w:abstractNum>
  <w:abstractNum w:abstractNumId="3" w15:restartNumberingAfterBreak="0">
    <w:nsid w:val="6CEA2025"/>
    <w:multiLevelType w:val="multilevel"/>
    <w:tmpl w:val="6CEA2025"/>
    <w:lvl w:ilvl="0">
      <w:start w:val="1"/>
      <w:numFmt w:val="none"/>
      <w:pStyle w:val="a5"/>
      <w:suff w:val="nothing"/>
      <w:lvlText w:val="%1"/>
      <w:lvlJc w:val="left"/>
      <w:pPr>
        <w:ind w:left="0" w:firstLine="0"/>
      </w:pPr>
      <w:rPr>
        <w:rFonts w:hint="eastAsia"/>
      </w:rPr>
    </w:lvl>
    <w:lvl w:ilvl="1">
      <w:start w:val="1"/>
      <w:numFmt w:val="decimal"/>
      <w:pStyle w:val="a6"/>
      <w:suff w:val="nothing"/>
      <w:lvlText w:val="%1%2　"/>
      <w:lvlJc w:val="left"/>
      <w:pPr>
        <w:ind w:left="0" w:firstLine="0"/>
      </w:pPr>
      <w:rPr>
        <w:rFonts w:ascii="黑体" w:eastAsia="黑体" w:hint="eastAsia"/>
        <w:b w:val="0"/>
        <w:i w:val="0"/>
        <w:sz w:val="21"/>
      </w:rPr>
    </w:lvl>
    <w:lvl w:ilvl="2">
      <w:start w:val="1"/>
      <w:numFmt w:val="decimal"/>
      <w:pStyle w:val="a7"/>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8"/>
      <w:suff w:val="nothing"/>
      <w:lvlText w:val="%1%2.%3.%4　"/>
      <w:lvlJc w:val="left"/>
      <w:pPr>
        <w:ind w:left="709" w:firstLine="0"/>
      </w:pPr>
      <w:rPr>
        <w:rFonts w:ascii="黑体" w:eastAsia="黑体" w:hint="eastAsia"/>
        <w:b w:val="0"/>
        <w:i w:val="0"/>
        <w:sz w:val="21"/>
      </w:rPr>
    </w:lvl>
    <w:lvl w:ilvl="4">
      <w:start w:val="1"/>
      <w:numFmt w:val="decimal"/>
      <w:pStyle w:val="a9"/>
      <w:suff w:val="nothing"/>
      <w:lvlText w:val="%1%2.%3.%4.%5　"/>
      <w:lvlJc w:val="left"/>
      <w:pPr>
        <w:ind w:left="0" w:firstLine="0"/>
      </w:pPr>
      <w:rPr>
        <w:rFonts w:ascii="黑体" w:eastAsia="黑体" w:hint="eastAsia"/>
        <w:b w:val="0"/>
        <w:i w:val="0"/>
        <w:sz w:val="21"/>
      </w:rPr>
    </w:lvl>
    <w:lvl w:ilvl="5">
      <w:start w:val="1"/>
      <w:numFmt w:val="decimal"/>
      <w:pStyle w:val="aa"/>
      <w:suff w:val="nothing"/>
      <w:lvlText w:val="%1%2.%3.%4.%5.%6　"/>
      <w:lvlJc w:val="left"/>
      <w:pPr>
        <w:ind w:left="0" w:firstLine="0"/>
      </w:pPr>
      <w:rPr>
        <w:rFonts w:ascii="黑体" w:eastAsia="黑体" w:hint="eastAsia"/>
        <w:b w:val="0"/>
        <w:i w:val="0"/>
        <w:sz w:val="21"/>
      </w:rPr>
    </w:lvl>
    <w:lvl w:ilvl="6">
      <w:start w:val="1"/>
      <w:numFmt w:val="decimal"/>
      <w:pStyle w:val="ab"/>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2028166106">
    <w:abstractNumId w:val="0"/>
  </w:num>
  <w:num w:numId="2" w16cid:durableId="932976174">
    <w:abstractNumId w:val="3"/>
  </w:num>
  <w:num w:numId="3" w16cid:durableId="1634485790">
    <w:abstractNumId w:val="2"/>
  </w:num>
  <w:num w:numId="4" w16cid:durableId="15059692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061496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178946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224"/>
    <w:rsid w:val="00002E84"/>
    <w:rsid w:val="00004648"/>
    <w:rsid w:val="00006CB8"/>
    <w:rsid w:val="00013A50"/>
    <w:rsid w:val="000214D9"/>
    <w:rsid w:val="00033FAF"/>
    <w:rsid w:val="000349DE"/>
    <w:rsid w:val="00043155"/>
    <w:rsid w:val="00057D73"/>
    <w:rsid w:val="00060D83"/>
    <w:rsid w:val="00060FDB"/>
    <w:rsid w:val="00062633"/>
    <w:rsid w:val="00063141"/>
    <w:rsid w:val="00066C69"/>
    <w:rsid w:val="0007279B"/>
    <w:rsid w:val="000837A6"/>
    <w:rsid w:val="00084EA9"/>
    <w:rsid w:val="00085AB7"/>
    <w:rsid w:val="000A0466"/>
    <w:rsid w:val="000A19AB"/>
    <w:rsid w:val="000A4E58"/>
    <w:rsid w:val="000B0EA5"/>
    <w:rsid w:val="000B5C73"/>
    <w:rsid w:val="000B708E"/>
    <w:rsid w:val="000C3233"/>
    <w:rsid w:val="000D111C"/>
    <w:rsid w:val="000D1D38"/>
    <w:rsid w:val="000D1EFD"/>
    <w:rsid w:val="000E38FC"/>
    <w:rsid w:val="000E53C9"/>
    <w:rsid w:val="000E7747"/>
    <w:rsid w:val="001001DC"/>
    <w:rsid w:val="001051EA"/>
    <w:rsid w:val="00117887"/>
    <w:rsid w:val="001213A4"/>
    <w:rsid w:val="00124AF3"/>
    <w:rsid w:val="001305B0"/>
    <w:rsid w:val="00130927"/>
    <w:rsid w:val="00136963"/>
    <w:rsid w:val="00141053"/>
    <w:rsid w:val="00145FD6"/>
    <w:rsid w:val="001510C4"/>
    <w:rsid w:val="0016119B"/>
    <w:rsid w:val="00162365"/>
    <w:rsid w:val="00165EE5"/>
    <w:rsid w:val="00177905"/>
    <w:rsid w:val="001852F4"/>
    <w:rsid w:val="001857F5"/>
    <w:rsid w:val="00190250"/>
    <w:rsid w:val="001B1865"/>
    <w:rsid w:val="001B29E3"/>
    <w:rsid w:val="001B7A68"/>
    <w:rsid w:val="001C5FCD"/>
    <w:rsid w:val="001D47FF"/>
    <w:rsid w:val="001E08E2"/>
    <w:rsid w:val="001E424C"/>
    <w:rsid w:val="001E5231"/>
    <w:rsid w:val="001E52FC"/>
    <w:rsid w:val="001E5AAE"/>
    <w:rsid w:val="001F34D5"/>
    <w:rsid w:val="001F3521"/>
    <w:rsid w:val="001F41E8"/>
    <w:rsid w:val="00201E06"/>
    <w:rsid w:val="002035AB"/>
    <w:rsid w:val="00206515"/>
    <w:rsid w:val="00210148"/>
    <w:rsid w:val="002141E7"/>
    <w:rsid w:val="00216846"/>
    <w:rsid w:val="00221E4F"/>
    <w:rsid w:val="002232D2"/>
    <w:rsid w:val="00224C4A"/>
    <w:rsid w:val="0023137E"/>
    <w:rsid w:val="00232F0A"/>
    <w:rsid w:val="002419CF"/>
    <w:rsid w:val="00244D50"/>
    <w:rsid w:val="00253316"/>
    <w:rsid w:val="00263320"/>
    <w:rsid w:val="00264012"/>
    <w:rsid w:val="00264FF7"/>
    <w:rsid w:val="00265460"/>
    <w:rsid w:val="00266241"/>
    <w:rsid w:val="00267419"/>
    <w:rsid w:val="0028441E"/>
    <w:rsid w:val="00284C7C"/>
    <w:rsid w:val="00287F7F"/>
    <w:rsid w:val="00290AC9"/>
    <w:rsid w:val="00291660"/>
    <w:rsid w:val="00292872"/>
    <w:rsid w:val="00293A12"/>
    <w:rsid w:val="002974AF"/>
    <w:rsid w:val="002A5D0C"/>
    <w:rsid w:val="002A7050"/>
    <w:rsid w:val="002B3631"/>
    <w:rsid w:val="002B4417"/>
    <w:rsid w:val="002B4FFE"/>
    <w:rsid w:val="002B5C6E"/>
    <w:rsid w:val="002D098A"/>
    <w:rsid w:val="002D0F8B"/>
    <w:rsid w:val="002D7680"/>
    <w:rsid w:val="002F4AB3"/>
    <w:rsid w:val="00300475"/>
    <w:rsid w:val="00301015"/>
    <w:rsid w:val="003057E1"/>
    <w:rsid w:val="0031709B"/>
    <w:rsid w:val="00320A8B"/>
    <w:rsid w:val="00321D41"/>
    <w:rsid w:val="003239D5"/>
    <w:rsid w:val="00330F14"/>
    <w:rsid w:val="00343307"/>
    <w:rsid w:val="00351C1A"/>
    <w:rsid w:val="00352422"/>
    <w:rsid w:val="00354C34"/>
    <w:rsid w:val="0036265A"/>
    <w:rsid w:val="00372100"/>
    <w:rsid w:val="00374698"/>
    <w:rsid w:val="003758D1"/>
    <w:rsid w:val="00377EB3"/>
    <w:rsid w:val="00385310"/>
    <w:rsid w:val="00387683"/>
    <w:rsid w:val="00392205"/>
    <w:rsid w:val="00394E60"/>
    <w:rsid w:val="00396E93"/>
    <w:rsid w:val="003A1E19"/>
    <w:rsid w:val="003A4148"/>
    <w:rsid w:val="003A452E"/>
    <w:rsid w:val="003A77AA"/>
    <w:rsid w:val="003A7DB5"/>
    <w:rsid w:val="003B1263"/>
    <w:rsid w:val="003B1685"/>
    <w:rsid w:val="003D3F11"/>
    <w:rsid w:val="003D424D"/>
    <w:rsid w:val="003E7FB1"/>
    <w:rsid w:val="003F4371"/>
    <w:rsid w:val="003F7252"/>
    <w:rsid w:val="0040094C"/>
    <w:rsid w:val="00413497"/>
    <w:rsid w:val="0041684F"/>
    <w:rsid w:val="00416882"/>
    <w:rsid w:val="004213EA"/>
    <w:rsid w:val="00421534"/>
    <w:rsid w:val="00424716"/>
    <w:rsid w:val="0043485E"/>
    <w:rsid w:val="00440909"/>
    <w:rsid w:val="00451E80"/>
    <w:rsid w:val="00453876"/>
    <w:rsid w:val="0046068F"/>
    <w:rsid w:val="00461656"/>
    <w:rsid w:val="00470750"/>
    <w:rsid w:val="004724D8"/>
    <w:rsid w:val="00474586"/>
    <w:rsid w:val="00474FB8"/>
    <w:rsid w:val="00481EB7"/>
    <w:rsid w:val="0049157D"/>
    <w:rsid w:val="00495B3B"/>
    <w:rsid w:val="004B5940"/>
    <w:rsid w:val="004C045B"/>
    <w:rsid w:val="004C714E"/>
    <w:rsid w:val="004D1BBD"/>
    <w:rsid w:val="004D3116"/>
    <w:rsid w:val="004D4BD9"/>
    <w:rsid w:val="004E2E57"/>
    <w:rsid w:val="004E4591"/>
    <w:rsid w:val="004E663F"/>
    <w:rsid w:val="004E75F8"/>
    <w:rsid w:val="004F549A"/>
    <w:rsid w:val="00507123"/>
    <w:rsid w:val="00513A9E"/>
    <w:rsid w:val="00521BBA"/>
    <w:rsid w:val="00530BD0"/>
    <w:rsid w:val="00534FD0"/>
    <w:rsid w:val="005364CF"/>
    <w:rsid w:val="00544742"/>
    <w:rsid w:val="005514AC"/>
    <w:rsid w:val="00554946"/>
    <w:rsid w:val="0055559E"/>
    <w:rsid w:val="0056798D"/>
    <w:rsid w:val="0058006E"/>
    <w:rsid w:val="0059067D"/>
    <w:rsid w:val="0059204D"/>
    <w:rsid w:val="00594110"/>
    <w:rsid w:val="005949EB"/>
    <w:rsid w:val="005A053A"/>
    <w:rsid w:val="005A251C"/>
    <w:rsid w:val="005B0FAF"/>
    <w:rsid w:val="005B27F4"/>
    <w:rsid w:val="005B30C1"/>
    <w:rsid w:val="005B3DA0"/>
    <w:rsid w:val="005C479B"/>
    <w:rsid w:val="005D2776"/>
    <w:rsid w:val="005E78AC"/>
    <w:rsid w:val="005F218B"/>
    <w:rsid w:val="005F2CB9"/>
    <w:rsid w:val="005F4F8F"/>
    <w:rsid w:val="005F79D7"/>
    <w:rsid w:val="00603A71"/>
    <w:rsid w:val="00604354"/>
    <w:rsid w:val="006060A0"/>
    <w:rsid w:val="00615EFA"/>
    <w:rsid w:val="00624CE0"/>
    <w:rsid w:val="00625BC0"/>
    <w:rsid w:val="006272C3"/>
    <w:rsid w:val="006300E5"/>
    <w:rsid w:val="0063149E"/>
    <w:rsid w:val="006336B9"/>
    <w:rsid w:val="00643C1C"/>
    <w:rsid w:val="00651509"/>
    <w:rsid w:val="0065479B"/>
    <w:rsid w:val="00654E93"/>
    <w:rsid w:val="0065615A"/>
    <w:rsid w:val="006611AF"/>
    <w:rsid w:val="00670B84"/>
    <w:rsid w:val="00677007"/>
    <w:rsid w:val="00682400"/>
    <w:rsid w:val="00695A2F"/>
    <w:rsid w:val="006A64BA"/>
    <w:rsid w:val="006A7DFF"/>
    <w:rsid w:val="006B3DAE"/>
    <w:rsid w:val="006B6998"/>
    <w:rsid w:val="006C1ECC"/>
    <w:rsid w:val="006C3E50"/>
    <w:rsid w:val="006D533B"/>
    <w:rsid w:val="006D60F2"/>
    <w:rsid w:val="006D7F79"/>
    <w:rsid w:val="006E03E2"/>
    <w:rsid w:val="006E3E48"/>
    <w:rsid w:val="006F735D"/>
    <w:rsid w:val="0071211F"/>
    <w:rsid w:val="00720026"/>
    <w:rsid w:val="00731835"/>
    <w:rsid w:val="00741210"/>
    <w:rsid w:val="007453DB"/>
    <w:rsid w:val="00745AE8"/>
    <w:rsid w:val="0076033A"/>
    <w:rsid w:val="00761D6F"/>
    <w:rsid w:val="007628AC"/>
    <w:rsid w:val="00764A0E"/>
    <w:rsid w:val="00767EBE"/>
    <w:rsid w:val="00792F13"/>
    <w:rsid w:val="007A504C"/>
    <w:rsid w:val="007A5956"/>
    <w:rsid w:val="007B749C"/>
    <w:rsid w:val="007C0E5A"/>
    <w:rsid w:val="007C430B"/>
    <w:rsid w:val="007C4459"/>
    <w:rsid w:val="007C4865"/>
    <w:rsid w:val="007D33B0"/>
    <w:rsid w:val="007D61B1"/>
    <w:rsid w:val="007E04FE"/>
    <w:rsid w:val="007E0DAF"/>
    <w:rsid w:val="007F5D68"/>
    <w:rsid w:val="00806D96"/>
    <w:rsid w:val="00816EEA"/>
    <w:rsid w:val="008202EC"/>
    <w:rsid w:val="00824D5F"/>
    <w:rsid w:val="00826A6B"/>
    <w:rsid w:val="00840B18"/>
    <w:rsid w:val="00840E22"/>
    <w:rsid w:val="00842FC4"/>
    <w:rsid w:val="00851534"/>
    <w:rsid w:val="00851AA7"/>
    <w:rsid w:val="00852F5E"/>
    <w:rsid w:val="008563BF"/>
    <w:rsid w:val="00856A8B"/>
    <w:rsid w:val="008572DF"/>
    <w:rsid w:val="008610A3"/>
    <w:rsid w:val="008621A8"/>
    <w:rsid w:val="00864933"/>
    <w:rsid w:val="00865C05"/>
    <w:rsid w:val="00866F65"/>
    <w:rsid w:val="00871CFB"/>
    <w:rsid w:val="0087423C"/>
    <w:rsid w:val="008936CA"/>
    <w:rsid w:val="00895933"/>
    <w:rsid w:val="00896CD6"/>
    <w:rsid w:val="008A113B"/>
    <w:rsid w:val="008A3102"/>
    <w:rsid w:val="008B0CB7"/>
    <w:rsid w:val="008B137D"/>
    <w:rsid w:val="008B3074"/>
    <w:rsid w:val="008C5004"/>
    <w:rsid w:val="008C5129"/>
    <w:rsid w:val="008C610C"/>
    <w:rsid w:val="008D15B5"/>
    <w:rsid w:val="008F0922"/>
    <w:rsid w:val="008F300E"/>
    <w:rsid w:val="00904B14"/>
    <w:rsid w:val="0090738A"/>
    <w:rsid w:val="0091737A"/>
    <w:rsid w:val="00917D4E"/>
    <w:rsid w:val="009214D3"/>
    <w:rsid w:val="00922AD6"/>
    <w:rsid w:val="00933459"/>
    <w:rsid w:val="00934E50"/>
    <w:rsid w:val="00937150"/>
    <w:rsid w:val="00937CF4"/>
    <w:rsid w:val="00942887"/>
    <w:rsid w:val="00943BD9"/>
    <w:rsid w:val="00946301"/>
    <w:rsid w:val="00960201"/>
    <w:rsid w:val="0096125D"/>
    <w:rsid w:val="009645F2"/>
    <w:rsid w:val="00966CE6"/>
    <w:rsid w:val="009716B9"/>
    <w:rsid w:val="00973F98"/>
    <w:rsid w:val="00977045"/>
    <w:rsid w:val="009804AA"/>
    <w:rsid w:val="0099234B"/>
    <w:rsid w:val="00992995"/>
    <w:rsid w:val="00996C83"/>
    <w:rsid w:val="009A3A8A"/>
    <w:rsid w:val="009A5F27"/>
    <w:rsid w:val="009A6A54"/>
    <w:rsid w:val="009D0F2E"/>
    <w:rsid w:val="009D3BEF"/>
    <w:rsid w:val="009D4C4A"/>
    <w:rsid w:val="009E5CF6"/>
    <w:rsid w:val="009F21AB"/>
    <w:rsid w:val="009F44F8"/>
    <w:rsid w:val="009F51B8"/>
    <w:rsid w:val="009F6FEB"/>
    <w:rsid w:val="009F7A18"/>
    <w:rsid w:val="00A04557"/>
    <w:rsid w:val="00A04CCD"/>
    <w:rsid w:val="00A11EC5"/>
    <w:rsid w:val="00A12F45"/>
    <w:rsid w:val="00A157B3"/>
    <w:rsid w:val="00A17ED4"/>
    <w:rsid w:val="00A25A6E"/>
    <w:rsid w:val="00A272BF"/>
    <w:rsid w:val="00A33B1A"/>
    <w:rsid w:val="00A35814"/>
    <w:rsid w:val="00A36303"/>
    <w:rsid w:val="00A41482"/>
    <w:rsid w:val="00A42E55"/>
    <w:rsid w:val="00A44487"/>
    <w:rsid w:val="00A509DC"/>
    <w:rsid w:val="00A51A9B"/>
    <w:rsid w:val="00A565EE"/>
    <w:rsid w:val="00A56980"/>
    <w:rsid w:val="00A71224"/>
    <w:rsid w:val="00A7176B"/>
    <w:rsid w:val="00A73FCE"/>
    <w:rsid w:val="00A75289"/>
    <w:rsid w:val="00A756ED"/>
    <w:rsid w:val="00A766A4"/>
    <w:rsid w:val="00A77A25"/>
    <w:rsid w:val="00AA2612"/>
    <w:rsid w:val="00AB0684"/>
    <w:rsid w:val="00AB14E4"/>
    <w:rsid w:val="00AB228B"/>
    <w:rsid w:val="00AB3EC1"/>
    <w:rsid w:val="00AD2491"/>
    <w:rsid w:val="00AD3B99"/>
    <w:rsid w:val="00AD4A3A"/>
    <w:rsid w:val="00AD595F"/>
    <w:rsid w:val="00AE063B"/>
    <w:rsid w:val="00AE2A17"/>
    <w:rsid w:val="00AF2941"/>
    <w:rsid w:val="00AF3530"/>
    <w:rsid w:val="00AF4220"/>
    <w:rsid w:val="00AF4EE2"/>
    <w:rsid w:val="00B0032F"/>
    <w:rsid w:val="00B02A9F"/>
    <w:rsid w:val="00B1206D"/>
    <w:rsid w:val="00B1689B"/>
    <w:rsid w:val="00B232CE"/>
    <w:rsid w:val="00B246D6"/>
    <w:rsid w:val="00B274DF"/>
    <w:rsid w:val="00B37E83"/>
    <w:rsid w:val="00B419CA"/>
    <w:rsid w:val="00B460BD"/>
    <w:rsid w:val="00B50A7B"/>
    <w:rsid w:val="00B54416"/>
    <w:rsid w:val="00B570E6"/>
    <w:rsid w:val="00B57AE6"/>
    <w:rsid w:val="00B608BA"/>
    <w:rsid w:val="00B700C7"/>
    <w:rsid w:val="00B70270"/>
    <w:rsid w:val="00B71B46"/>
    <w:rsid w:val="00B71C26"/>
    <w:rsid w:val="00B82409"/>
    <w:rsid w:val="00B8307E"/>
    <w:rsid w:val="00B87612"/>
    <w:rsid w:val="00BA09FE"/>
    <w:rsid w:val="00BA5E0A"/>
    <w:rsid w:val="00BB124F"/>
    <w:rsid w:val="00BB3274"/>
    <w:rsid w:val="00BB41FF"/>
    <w:rsid w:val="00BB5520"/>
    <w:rsid w:val="00BC3EB7"/>
    <w:rsid w:val="00BC44EA"/>
    <w:rsid w:val="00BD4222"/>
    <w:rsid w:val="00BD456E"/>
    <w:rsid w:val="00BD5518"/>
    <w:rsid w:val="00BD5895"/>
    <w:rsid w:val="00BE509B"/>
    <w:rsid w:val="00BE51DE"/>
    <w:rsid w:val="00BF5DBB"/>
    <w:rsid w:val="00C00F2A"/>
    <w:rsid w:val="00C01037"/>
    <w:rsid w:val="00C0265F"/>
    <w:rsid w:val="00C03CA2"/>
    <w:rsid w:val="00C1246B"/>
    <w:rsid w:val="00C203F9"/>
    <w:rsid w:val="00C20A35"/>
    <w:rsid w:val="00C23034"/>
    <w:rsid w:val="00C30B65"/>
    <w:rsid w:val="00C371B0"/>
    <w:rsid w:val="00C408F8"/>
    <w:rsid w:val="00C40E54"/>
    <w:rsid w:val="00C444AB"/>
    <w:rsid w:val="00C73720"/>
    <w:rsid w:val="00C82124"/>
    <w:rsid w:val="00C85A36"/>
    <w:rsid w:val="00C87B7E"/>
    <w:rsid w:val="00C92169"/>
    <w:rsid w:val="00C9293B"/>
    <w:rsid w:val="00C92ED6"/>
    <w:rsid w:val="00CA0739"/>
    <w:rsid w:val="00CA0DA7"/>
    <w:rsid w:val="00CB024D"/>
    <w:rsid w:val="00CB7A76"/>
    <w:rsid w:val="00CC31E5"/>
    <w:rsid w:val="00CD21B3"/>
    <w:rsid w:val="00CD4763"/>
    <w:rsid w:val="00CD4A89"/>
    <w:rsid w:val="00CE2231"/>
    <w:rsid w:val="00CE2A30"/>
    <w:rsid w:val="00CF37BE"/>
    <w:rsid w:val="00CF6B1C"/>
    <w:rsid w:val="00D00C87"/>
    <w:rsid w:val="00D121F0"/>
    <w:rsid w:val="00D140E2"/>
    <w:rsid w:val="00D146F4"/>
    <w:rsid w:val="00D232DD"/>
    <w:rsid w:val="00D235FD"/>
    <w:rsid w:val="00D25978"/>
    <w:rsid w:val="00D276CF"/>
    <w:rsid w:val="00D34295"/>
    <w:rsid w:val="00D40185"/>
    <w:rsid w:val="00D414B9"/>
    <w:rsid w:val="00D47B33"/>
    <w:rsid w:val="00D6678D"/>
    <w:rsid w:val="00D73232"/>
    <w:rsid w:val="00D739F4"/>
    <w:rsid w:val="00D776C9"/>
    <w:rsid w:val="00D853BE"/>
    <w:rsid w:val="00D94ADE"/>
    <w:rsid w:val="00D97CAE"/>
    <w:rsid w:val="00DA309A"/>
    <w:rsid w:val="00DA3841"/>
    <w:rsid w:val="00DA7FA0"/>
    <w:rsid w:val="00DB03F5"/>
    <w:rsid w:val="00DB0E35"/>
    <w:rsid w:val="00DC2CE7"/>
    <w:rsid w:val="00DC5418"/>
    <w:rsid w:val="00DF2C5A"/>
    <w:rsid w:val="00E12A43"/>
    <w:rsid w:val="00E2376A"/>
    <w:rsid w:val="00E26AF7"/>
    <w:rsid w:val="00E26C07"/>
    <w:rsid w:val="00E2785D"/>
    <w:rsid w:val="00E416FB"/>
    <w:rsid w:val="00E44306"/>
    <w:rsid w:val="00E47A9B"/>
    <w:rsid w:val="00E54311"/>
    <w:rsid w:val="00E61E8D"/>
    <w:rsid w:val="00E64470"/>
    <w:rsid w:val="00E662B0"/>
    <w:rsid w:val="00E7017E"/>
    <w:rsid w:val="00E70AF2"/>
    <w:rsid w:val="00E72BA1"/>
    <w:rsid w:val="00E80C05"/>
    <w:rsid w:val="00E81724"/>
    <w:rsid w:val="00E84108"/>
    <w:rsid w:val="00E84E1B"/>
    <w:rsid w:val="00E84EBF"/>
    <w:rsid w:val="00E91F64"/>
    <w:rsid w:val="00E95FF0"/>
    <w:rsid w:val="00E962E9"/>
    <w:rsid w:val="00EA590F"/>
    <w:rsid w:val="00EB1DC1"/>
    <w:rsid w:val="00EB4049"/>
    <w:rsid w:val="00EB479B"/>
    <w:rsid w:val="00EB4FF3"/>
    <w:rsid w:val="00EB6A29"/>
    <w:rsid w:val="00EC0802"/>
    <w:rsid w:val="00EC28C3"/>
    <w:rsid w:val="00EC5919"/>
    <w:rsid w:val="00ED3543"/>
    <w:rsid w:val="00ED681D"/>
    <w:rsid w:val="00ED6D10"/>
    <w:rsid w:val="00EE0CBC"/>
    <w:rsid w:val="00EE2BCE"/>
    <w:rsid w:val="00EE3760"/>
    <w:rsid w:val="00EE7303"/>
    <w:rsid w:val="00EE7C74"/>
    <w:rsid w:val="00EF1A4B"/>
    <w:rsid w:val="00EF67B2"/>
    <w:rsid w:val="00F047CA"/>
    <w:rsid w:val="00F069EA"/>
    <w:rsid w:val="00F06A2E"/>
    <w:rsid w:val="00F109E8"/>
    <w:rsid w:val="00F2523C"/>
    <w:rsid w:val="00F27361"/>
    <w:rsid w:val="00F3505B"/>
    <w:rsid w:val="00F40B9B"/>
    <w:rsid w:val="00F43BD9"/>
    <w:rsid w:val="00F44580"/>
    <w:rsid w:val="00F54C40"/>
    <w:rsid w:val="00F616AD"/>
    <w:rsid w:val="00F63A6A"/>
    <w:rsid w:val="00F74622"/>
    <w:rsid w:val="00F80296"/>
    <w:rsid w:val="00F8337E"/>
    <w:rsid w:val="00F8568D"/>
    <w:rsid w:val="00F85EF7"/>
    <w:rsid w:val="00F86107"/>
    <w:rsid w:val="00F870CE"/>
    <w:rsid w:val="00F90D35"/>
    <w:rsid w:val="00F92BE3"/>
    <w:rsid w:val="00F940E9"/>
    <w:rsid w:val="00FA2C24"/>
    <w:rsid w:val="00FB14C5"/>
    <w:rsid w:val="00FB450E"/>
    <w:rsid w:val="00FB6C05"/>
    <w:rsid w:val="00FB76A3"/>
    <w:rsid w:val="00FC106D"/>
    <w:rsid w:val="00FE089E"/>
    <w:rsid w:val="00FE494A"/>
    <w:rsid w:val="00FE7643"/>
    <w:rsid w:val="00FF65E8"/>
    <w:rsid w:val="0E9E640F"/>
    <w:rsid w:val="16317E3E"/>
    <w:rsid w:val="194C614F"/>
    <w:rsid w:val="27D47E4B"/>
    <w:rsid w:val="29044A69"/>
    <w:rsid w:val="2BB87479"/>
    <w:rsid w:val="2D9C45F5"/>
    <w:rsid w:val="38D579E8"/>
    <w:rsid w:val="3C080039"/>
    <w:rsid w:val="546B4A55"/>
    <w:rsid w:val="6FDE77E7"/>
    <w:rsid w:val="77F02D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50"/>
    <o:shapelayout v:ext="edit">
      <o:idmap v:ext="edit" data="2"/>
    </o:shapelayout>
  </w:shapeDefaults>
  <w:decimalSymbol w:val="."/>
  <w:listSeparator w:val=","/>
  <w14:docId w14:val="1CC6C837"/>
  <w15:docId w15:val="{A45179DF-A0B9-4BAA-A07E-39A2AB2C0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uiPriority="0" w:qFormat="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c">
    <w:name w:val="Normal"/>
    <w:qFormat/>
    <w:pPr>
      <w:widowControl w:val="0"/>
      <w:suppressAutoHyphens/>
      <w:jc w:val="both"/>
    </w:pPr>
    <w:rPr>
      <w:kern w:val="1"/>
      <w:sz w:val="21"/>
      <w:szCs w:val="24"/>
      <w:lang w:eastAsia="ar-SA"/>
    </w:rPr>
  </w:style>
  <w:style w:type="paragraph" w:styleId="1">
    <w:name w:val="heading 1"/>
    <w:basedOn w:val="ac"/>
    <w:next w:val="ac"/>
    <w:link w:val="10"/>
    <w:uiPriority w:val="9"/>
    <w:qFormat/>
    <w:pPr>
      <w:widowControl/>
      <w:suppressAutoHyphens w:val="0"/>
      <w:spacing w:before="100" w:beforeAutospacing="1" w:after="100" w:afterAutospacing="1"/>
      <w:jc w:val="left"/>
      <w:outlineLvl w:val="0"/>
    </w:pPr>
    <w:rPr>
      <w:rFonts w:ascii="宋体" w:hAnsi="宋体" w:cs="宋体"/>
      <w:b/>
      <w:bCs/>
      <w:kern w:val="36"/>
      <w:sz w:val="48"/>
      <w:szCs w:val="48"/>
      <w:lang w:eastAsia="zh-CN"/>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styleId="6">
    <w:name w:val="index 6"/>
    <w:basedOn w:val="ac"/>
    <w:next w:val="ac"/>
    <w:qFormat/>
    <w:pPr>
      <w:suppressAutoHyphens w:val="0"/>
      <w:ind w:left="1260" w:hanging="210"/>
      <w:jc w:val="left"/>
    </w:pPr>
    <w:rPr>
      <w:rFonts w:ascii="Calibri" w:hAnsi="Calibri"/>
      <w:kern w:val="2"/>
      <w:sz w:val="20"/>
      <w:szCs w:val="20"/>
      <w:lang w:eastAsia="zh-CN"/>
    </w:rPr>
  </w:style>
  <w:style w:type="paragraph" w:styleId="af0">
    <w:name w:val="Balloon Text"/>
    <w:basedOn w:val="ac"/>
    <w:link w:val="af1"/>
    <w:uiPriority w:val="99"/>
    <w:semiHidden/>
    <w:unhideWhenUsed/>
    <w:qFormat/>
    <w:rPr>
      <w:sz w:val="18"/>
      <w:szCs w:val="18"/>
    </w:rPr>
  </w:style>
  <w:style w:type="paragraph" w:styleId="af2">
    <w:name w:val="footer"/>
    <w:basedOn w:val="ac"/>
    <w:link w:val="af3"/>
    <w:uiPriority w:val="99"/>
    <w:unhideWhenUsed/>
    <w:qFormat/>
    <w:pPr>
      <w:tabs>
        <w:tab w:val="center" w:pos="4153"/>
        <w:tab w:val="right" w:pos="8306"/>
      </w:tabs>
      <w:snapToGrid w:val="0"/>
      <w:jc w:val="left"/>
    </w:pPr>
    <w:rPr>
      <w:sz w:val="18"/>
      <w:szCs w:val="18"/>
    </w:rPr>
  </w:style>
  <w:style w:type="paragraph" w:styleId="af4">
    <w:name w:val="header"/>
    <w:basedOn w:val="ac"/>
    <w:link w:val="af5"/>
    <w:uiPriority w:val="99"/>
    <w:unhideWhenUsed/>
    <w:qFormat/>
    <w:pPr>
      <w:pBdr>
        <w:bottom w:val="single" w:sz="6" w:space="1" w:color="auto"/>
      </w:pBdr>
      <w:tabs>
        <w:tab w:val="center" w:pos="4153"/>
        <w:tab w:val="right" w:pos="8306"/>
      </w:tabs>
      <w:snapToGrid w:val="0"/>
      <w:jc w:val="center"/>
    </w:pPr>
    <w:rPr>
      <w:sz w:val="18"/>
      <w:szCs w:val="18"/>
    </w:rPr>
  </w:style>
  <w:style w:type="paragraph" w:styleId="af6">
    <w:name w:val="Normal (Web)"/>
    <w:basedOn w:val="ac"/>
    <w:uiPriority w:val="99"/>
    <w:unhideWhenUsed/>
    <w:qFormat/>
    <w:pPr>
      <w:widowControl/>
      <w:suppressAutoHyphens w:val="0"/>
      <w:spacing w:before="100" w:beforeAutospacing="1" w:after="100" w:afterAutospacing="1"/>
      <w:jc w:val="left"/>
    </w:pPr>
    <w:rPr>
      <w:rFonts w:ascii="宋体" w:hAnsi="宋体" w:cs="宋体"/>
      <w:kern w:val="0"/>
      <w:sz w:val="24"/>
      <w:lang w:eastAsia="zh-CN"/>
    </w:rPr>
  </w:style>
  <w:style w:type="character" w:styleId="af7">
    <w:name w:val="Strong"/>
    <w:basedOn w:val="ad"/>
    <w:uiPriority w:val="22"/>
    <w:qFormat/>
    <w:rPr>
      <w:b/>
      <w:bCs/>
    </w:rPr>
  </w:style>
  <w:style w:type="character" w:styleId="af8">
    <w:name w:val="Emphasis"/>
    <w:basedOn w:val="ad"/>
    <w:uiPriority w:val="20"/>
    <w:qFormat/>
    <w:rPr>
      <w:i/>
      <w:iCs/>
    </w:rPr>
  </w:style>
  <w:style w:type="character" w:styleId="af9">
    <w:name w:val="Hyperlink"/>
    <w:basedOn w:val="ad"/>
    <w:uiPriority w:val="99"/>
    <w:unhideWhenUsed/>
    <w:rPr>
      <w:color w:val="0000FF"/>
      <w:u w:val="single"/>
    </w:rPr>
  </w:style>
  <w:style w:type="character" w:customStyle="1" w:styleId="af5">
    <w:name w:val="页眉 字符"/>
    <w:basedOn w:val="ad"/>
    <w:link w:val="af4"/>
    <w:uiPriority w:val="99"/>
    <w:rPr>
      <w:rFonts w:ascii="Times New Roman" w:eastAsia="宋体" w:hAnsi="Times New Roman" w:cs="Times New Roman"/>
      <w:kern w:val="1"/>
      <w:sz w:val="18"/>
      <w:szCs w:val="18"/>
      <w:lang w:eastAsia="ar-SA"/>
    </w:rPr>
  </w:style>
  <w:style w:type="character" w:customStyle="1" w:styleId="af3">
    <w:name w:val="页脚 字符"/>
    <w:basedOn w:val="ad"/>
    <w:link w:val="af2"/>
    <w:uiPriority w:val="99"/>
    <w:qFormat/>
    <w:rPr>
      <w:rFonts w:ascii="Times New Roman" w:eastAsia="宋体" w:hAnsi="Times New Roman" w:cs="Times New Roman"/>
      <w:kern w:val="1"/>
      <w:sz w:val="18"/>
      <w:szCs w:val="18"/>
      <w:lang w:eastAsia="ar-SA"/>
    </w:rPr>
  </w:style>
  <w:style w:type="character" w:customStyle="1" w:styleId="Char">
    <w:name w:val="段 Char"/>
    <w:basedOn w:val="ad"/>
    <w:link w:val="afa"/>
    <w:qFormat/>
    <w:rPr>
      <w:rFonts w:ascii="宋体"/>
      <w:sz w:val="21"/>
    </w:rPr>
  </w:style>
  <w:style w:type="paragraph" w:customStyle="1" w:styleId="afa">
    <w:name w:val="段"/>
    <w:link w:val="Char"/>
    <w:qFormat/>
    <w:pPr>
      <w:autoSpaceDE w:val="0"/>
      <w:autoSpaceDN w:val="0"/>
      <w:ind w:firstLineChars="200" w:firstLine="200"/>
      <w:jc w:val="both"/>
    </w:pPr>
    <w:rPr>
      <w:rFonts w:ascii="宋体" w:eastAsiaTheme="minorEastAsia" w:hAnsiTheme="minorHAnsi" w:cstheme="minorBidi"/>
      <w:sz w:val="21"/>
    </w:rPr>
  </w:style>
  <w:style w:type="paragraph" w:customStyle="1" w:styleId="a0">
    <w:name w:val="一级条标题"/>
    <w:next w:val="afa"/>
    <w:pPr>
      <w:numPr>
        <w:ilvl w:val="1"/>
        <w:numId w:val="1"/>
      </w:numPr>
      <w:spacing w:beforeLines="50" w:afterLines="50"/>
      <w:outlineLvl w:val="2"/>
    </w:pPr>
    <w:rPr>
      <w:rFonts w:ascii="黑体" w:eastAsia="黑体"/>
      <w:sz w:val="21"/>
      <w:szCs w:val="21"/>
    </w:rPr>
  </w:style>
  <w:style w:type="paragraph" w:customStyle="1" w:styleId="a">
    <w:name w:val="章标题"/>
    <w:next w:val="afa"/>
    <w:pPr>
      <w:numPr>
        <w:numId w:val="1"/>
      </w:numPr>
      <w:spacing w:beforeLines="100" w:afterLines="100"/>
      <w:jc w:val="both"/>
      <w:outlineLvl w:val="1"/>
    </w:pPr>
    <w:rPr>
      <w:rFonts w:ascii="黑体" w:eastAsia="黑体"/>
      <w:sz w:val="21"/>
    </w:rPr>
  </w:style>
  <w:style w:type="paragraph" w:customStyle="1" w:styleId="a1">
    <w:name w:val="二级条标题"/>
    <w:basedOn w:val="a0"/>
    <w:next w:val="afa"/>
    <w:pPr>
      <w:numPr>
        <w:ilvl w:val="2"/>
      </w:numPr>
      <w:spacing w:before="50" w:after="50"/>
      <w:outlineLvl w:val="3"/>
    </w:pPr>
  </w:style>
  <w:style w:type="paragraph" w:customStyle="1" w:styleId="a2">
    <w:name w:val="三级条标题"/>
    <w:basedOn w:val="a1"/>
    <w:next w:val="afa"/>
    <w:pPr>
      <w:numPr>
        <w:ilvl w:val="3"/>
      </w:numPr>
      <w:outlineLvl w:val="4"/>
    </w:pPr>
  </w:style>
  <w:style w:type="paragraph" w:customStyle="1" w:styleId="a3">
    <w:name w:val="四级条标题"/>
    <w:basedOn w:val="a2"/>
    <w:next w:val="afa"/>
    <w:pPr>
      <w:numPr>
        <w:ilvl w:val="4"/>
      </w:numPr>
      <w:outlineLvl w:val="5"/>
    </w:pPr>
  </w:style>
  <w:style w:type="paragraph" w:customStyle="1" w:styleId="a4">
    <w:name w:val="五级条标题"/>
    <w:basedOn w:val="a3"/>
    <w:next w:val="afa"/>
    <w:pPr>
      <w:numPr>
        <w:ilvl w:val="5"/>
      </w:numPr>
      <w:outlineLvl w:val="6"/>
    </w:pPr>
  </w:style>
  <w:style w:type="paragraph" w:customStyle="1" w:styleId="afb">
    <w:name w:val="标准文件_段"/>
    <w:link w:val="Char0"/>
    <w:qFormat/>
    <w:pPr>
      <w:autoSpaceDE w:val="0"/>
      <w:autoSpaceDN w:val="0"/>
      <w:ind w:firstLineChars="200" w:firstLine="200"/>
      <w:jc w:val="both"/>
    </w:pPr>
    <w:rPr>
      <w:rFonts w:ascii="宋体"/>
      <w:sz w:val="21"/>
    </w:rPr>
  </w:style>
  <w:style w:type="character" w:customStyle="1" w:styleId="Char0">
    <w:name w:val="标准文件_段 Char"/>
    <w:link w:val="afb"/>
    <w:qFormat/>
    <w:rPr>
      <w:rFonts w:ascii="宋体" w:eastAsia="宋体" w:hAnsi="Times New Roman" w:cs="Times New Roman"/>
      <w:sz w:val="21"/>
    </w:rPr>
  </w:style>
  <w:style w:type="character" w:customStyle="1" w:styleId="10">
    <w:name w:val="标题 1 字符"/>
    <w:basedOn w:val="ad"/>
    <w:link w:val="1"/>
    <w:uiPriority w:val="9"/>
    <w:rPr>
      <w:rFonts w:ascii="宋体" w:eastAsia="宋体" w:hAnsi="宋体" w:cs="宋体"/>
      <w:b/>
      <w:bCs/>
      <w:kern w:val="36"/>
      <w:sz w:val="48"/>
      <w:szCs w:val="48"/>
    </w:rPr>
  </w:style>
  <w:style w:type="character" w:customStyle="1" w:styleId="en-code">
    <w:name w:val="en-code"/>
    <w:basedOn w:val="ad"/>
  </w:style>
  <w:style w:type="paragraph" w:customStyle="1" w:styleId="afc">
    <w:name w:val="五级无"/>
    <w:basedOn w:val="a4"/>
    <w:pPr>
      <w:numPr>
        <w:ilvl w:val="0"/>
        <w:numId w:val="0"/>
      </w:numPr>
      <w:spacing w:beforeLines="0" w:afterLines="0"/>
    </w:pPr>
    <w:rPr>
      <w:rFonts w:ascii="宋体" w:eastAsia="宋体"/>
    </w:rPr>
  </w:style>
  <w:style w:type="character" w:customStyle="1" w:styleId="line11">
    <w:name w:val="line11"/>
    <w:basedOn w:val="ad"/>
  </w:style>
  <w:style w:type="paragraph" w:customStyle="1" w:styleId="a8">
    <w:name w:val="标准文件_二级条标题"/>
    <w:next w:val="ac"/>
    <w:pPr>
      <w:widowControl w:val="0"/>
      <w:numPr>
        <w:ilvl w:val="3"/>
        <w:numId w:val="2"/>
      </w:numPr>
      <w:spacing w:beforeLines="50" w:afterLines="50"/>
      <w:jc w:val="both"/>
      <w:outlineLvl w:val="2"/>
    </w:pPr>
    <w:rPr>
      <w:rFonts w:ascii="黑体" w:eastAsia="黑体"/>
      <w:sz w:val="21"/>
    </w:rPr>
  </w:style>
  <w:style w:type="paragraph" w:customStyle="1" w:styleId="a9">
    <w:name w:val="标准文件_三级条标题"/>
    <w:basedOn w:val="a8"/>
    <w:next w:val="ac"/>
    <w:pPr>
      <w:widowControl/>
      <w:numPr>
        <w:ilvl w:val="4"/>
      </w:numPr>
      <w:outlineLvl w:val="3"/>
    </w:pPr>
  </w:style>
  <w:style w:type="paragraph" w:customStyle="1" w:styleId="aa">
    <w:name w:val="标准文件_四级条标题"/>
    <w:next w:val="ac"/>
    <w:qFormat/>
    <w:pPr>
      <w:widowControl w:val="0"/>
      <w:numPr>
        <w:ilvl w:val="5"/>
        <w:numId w:val="2"/>
      </w:numPr>
      <w:spacing w:beforeLines="50" w:afterLines="50"/>
      <w:jc w:val="both"/>
      <w:outlineLvl w:val="4"/>
    </w:pPr>
    <w:rPr>
      <w:rFonts w:ascii="黑体" w:eastAsia="黑体"/>
      <w:sz w:val="21"/>
    </w:rPr>
  </w:style>
  <w:style w:type="paragraph" w:customStyle="1" w:styleId="ab">
    <w:name w:val="标准文件_五级条标题"/>
    <w:next w:val="ac"/>
    <w:pPr>
      <w:widowControl w:val="0"/>
      <w:numPr>
        <w:ilvl w:val="6"/>
        <w:numId w:val="2"/>
      </w:numPr>
      <w:spacing w:beforeLines="50" w:afterLines="50"/>
      <w:jc w:val="both"/>
      <w:outlineLvl w:val="5"/>
    </w:pPr>
    <w:rPr>
      <w:rFonts w:ascii="黑体" w:eastAsia="黑体"/>
      <w:sz w:val="21"/>
    </w:rPr>
  </w:style>
  <w:style w:type="paragraph" w:customStyle="1" w:styleId="a6">
    <w:name w:val="标准文件_章标题"/>
    <w:next w:val="ac"/>
    <w:qFormat/>
    <w:pPr>
      <w:numPr>
        <w:ilvl w:val="1"/>
        <w:numId w:val="2"/>
      </w:numPr>
      <w:spacing w:beforeLines="100" w:afterLines="100"/>
      <w:jc w:val="both"/>
      <w:outlineLvl w:val="0"/>
    </w:pPr>
    <w:rPr>
      <w:rFonts w:ascii="黑体" w:eastAsia="黑体"/>
      <w:sz w:val="21"/>
    </w:rPr>
  </w:style>
  <w:style w:type="paragraph" w:customStyle="1" w:styleId="a7">
    <w:name w:val="标准文件_一级条标题"/>
    <w:basedOn w:val="a6"/>
    <w:next w:val="ac"/>
    <w:qFormat/>
    <w:pPr>
      <w:numPr>
        <w:ilvl w:val="2"/>
      </w:numPr>
      <w:spacing w:beforeLines="50" w:afterLines="50"/>
      <w:outlineLvl w:val="1"/>
    </w:pPr>
  </w:style>
  <w:style w:type="paragraph" w:customStyle="1" w:styleId="a5">
    <w:name w:val="前言标题"/>
    <w:next w:val="ac"/>
    <w:qFormat/>
    <w:pPr>
      <w:numPr>
        <w:numId w:val="2"/>
      </w:numPr>
      <w:shd w:val="clear" w:color="FFFFFF" w:fill="FFFFFF"/>
      <w:spacing w:before="540" w:after="600"/>
      <w:jc w:val="center"/>
      <w:outlineLvl w:val="0"/>
    </w:pPr>
    <w:rPr>
      <w:rFonts w:ascii="黑体" w:eastAsia="黑体"/>
      <w:sz w:val="32"/>
    </w:rPr>
  </w:style>
  <w:style w:type="character" w:customStyle="1" w:styleId="af1">
    <w:name w:val="批注框文本 字符"/>
    <w:basedOn w:val="ad"/>
    <w:link w:val="af0"/>
    <w:uiPriority w:val="99"/>
    <w:semiHidden/>
    <w:qFormat/>
    <w:rPr>
      <w:rFonts w:ascii="Times New Roman" w:eastAsia="宋体" w:hAnsi="Times New Roman" w:cs="Times New Roman"/>
      <w:kern w:val="1"/>
      <w:sz w:val="18"/>
      <w:szCs w:val="18"/>
      <w:lang w:eastAsia="ar-SA"/>
    </w:rPr>
  </w:style>
  <w:style w:type="paragraph" w:styleId="afd">
    <w:name w:val="List Paragraph"/>
    <w:basedOn w:val="ac"/>
    <w:uiPriority w:val="99"/>
    <w:qFormat/>
    <w:pPr>
      <w:widowControl/>
      <w:suppressAutoHyphens w:val="0"/>
      <w:ind w:firstLineChars="200" w:firstLine="420"/>
      <w:jc w:val="left"/>
    </w:pPr>
    <w:rPr>
      <w:rFonts w:ascii="宋体" w:hAnsi="宋体" w:cs="宋体"/>
      <w:kern w:val="0"/>
      <w:sz w:val="24"/>
      <w:lang w:eastAsia="zh-CN"/>
    </w:rPr>
  </w:style>
  <w:style w:type="character" w:customStyle="1" w:styleId="markedcontent">
    <w:name w:val="markedcontent"/>
    <w:basedOn w:val="a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33428">
      <w:bodyDiv w:val="1"/>
      <w:marLeft w:val="0"/>
      <w:marRight w:val="0"/>
      <w:marTop w:val="0"/>
      <w:marBottom w:val="0"/>
      <w:divBdr>
        <w:top w:val="none" w:sz="0" w:space="0" w:color="auto"/>
        <w:left w:val="none" w:sz="0" w:space="0" w:color="auto"/>
        <w:bottom w:val="none" w:sz="0" w:space="0" w:color="auto"/>
        <w:right w:val="none" w:sz="0" w:space="0" w:color="auto"/>
      </w:divBdr>
    </w:div>
    <w:div w:id="46731586">
      <w:bodyDiv w:val="1"/>
      <w:marLeft w:val="0"/>
      <w:marRight w:val="0"/>
      <w:marTop w:val="0"/>
      <w:marBottom w:val="0"/>
      <w:divBdr>
        <w:top w:val="none" w:sz="0" w:space="0" w:color="auto"/>
        <w:left w:val="none" w:sz="0" w:space="0" w:color="auto"/>
        <w:bottom w:val="none" w:sz="0" w:space="0" w:color="auto"/>
        <w:right w:val="none" w:sz="0" w:space="0" w:color="auto"/>
      </w:divBdr>
    </w:div>
    <w:div w:id="81994089">
      <w:bodyDiv w:val="1"/>
      <w:marLeft w:val="0"/>
      <w:marRight w:val="0"/>
      <w:marTop w:val="0"/>
      <w:marBottom w:val="0"/>
      <w:divBdr>
        <w:top w:val="none" w:sz="0" w:space="0" w:color="auto"/>
        <w:left w:val="none" w:sz="0" w:space="0" w:color="auto"/>
        <w:bottom w:val="none" w:sz="0" w:space="0" w:color="auto"/>
        <w:right w:val="none" w:sz="0" w:space="0" w:color="auto"/>
      </w:divBdr>
    </w:div>
    <w:div w:id="106659043">
      <w:bodyDiv w:val="1"/>
      <w:marLeft w:val="0"/>
      <w:marRight w:val="0"/>
      <w:marTop w:val="0"/>
      <w:marBottom w:val="0"/>
      <w:divBdr>
        <w:top w:val="none" w:sz="0" w:space="0" w:color="auto"/>
        <w:left w:val="none" w:sz="0" w:space="0" w:color="auto"/>
        <w:bottom w:val="none" w:sz="0" w:space="0" w:color="auto"/>
        <w:right w:val="none" w:sz="0" w:space="0" w:color="auto"/>
      </w:divBdr>
    </w:div>
    <w:div w:id="297534901">
      <w:bodyDiv w:val="1"/>
      <w:marLeft w:val="0"/>
      <w:marRight w:val="0"/>
      <w:marTop w:val="0"/>
      <w:marBottom w:val="0"/>
      <w:divBdr>
        <w:top w:val="none" w:sz="0" w:space="0" w:color="auto"/>
        <w:left w:val="none" w:sz="0" w:space="0" w:color="auto"/>
        <w:bottom w:val="none" w:sz="0" w:space="0" w:color="auto"/>
        <w:right w:val="none" w:sz="0" w:space="0" w:color="auto"/>
      </w:divBdr>
    </w:div>
    <w:div w:id="375012566">
      <w:bodyDiv w:val="1"/>
      <w:marLeft w:val="0"/>
      <w:marRight w:val="0"/>
      <w:marTop w:val="0"/>
      <w:marBottom w:val="0"/>
      <w:divBdr>
        <w:top w:val="none" w:sz="0" w:space="0" w:color="auto"/>
        <w:left w:val="none" w:sz="0" w:space="0" w:color="auto"/>
        <w:bottom w:val="none" w:sz="0" w:space="0" w:color="auto"/>
        <w:right w:val="none" w:sz="0" w:space="0" w:color="auto"/>
      </w:divBdr>
    </w:div>
    <w:div w:id="404688591">
      <w:bodyDiv w:val="1"/>
      <w:marLeft w:val="0"/>
      <w:marRight w:val="0"/>
      <w:marTop w:val="0"/>
      <w:marBottom w:val="0"/>
      <w:divBdr>
        <w:top w:val="none" w:sz="0" w:space="0" w:color="auto"/>
        <w:left w:val="none" w:sz="0" w:space="0" w:color="auto"/>
        <w:bottom w:val="none" w:sz="0" w:space="0" w:color="auto"/>
        <w:right w:val="none" w:sz="0" w:space="0" w:color="auto"/>
      </w:divBdr>
    </w:div>
    <w:div w:id="586959695">
      <w:bodyDiv w:val="1"/>
      <w:marLeft w:val="0"/>
      <w:marRight w:val="0"/>
      <w:marTop w:val="0"/>
      <w:marBottom w:val="0"/>
      <w:divBdr>
        <w:top w:val="none" w:sz="0" w:space="0" w:color="auto"/>
        <w:left w:val="none" w:sz="0" w:space="0" w:color="auto"/>
        <w:bottom w:val="none" w:sz="0" w:space="0" w:color="auto"/>
        <w:right w:val="none" w:sz="0" w:space="0" w:color="auto"/>
      </w:divBdr>
    </w:div>
    <w:div w:id="627051289">
      <w:bodyDiv w:val="1"/>
      <w:marLeft w:val="0"/>
      <w:marRight w:val="0"/>
      <w:marTop w:val="0"/>
      <w:marBottom w:val="0"/>
      <w:divBdr>
        <w:top w:val="none" w:sz="0" w:space="0" w:color="auto"/>
        <w:left w:val="none" w:sz="0" w:space="0" w:color="auto"/>
        <w:bottom w:val="none" w:sz="0" w:space="0" w:color="auto"/>
        <w:right w:val="none" w:sz="0" w:space="0" w:color="auto"/>
      </w:divBdr>
    </w:div>
    <w:div w:id="670642934">
      <w:bodyDiv w:val="1"/>
      <w:marLeft w:val="0"/>
      <w:marRight w:val="0"/>
      <w:marTop w:val="0"/>
      <w:marBottom w:val="0"/>
      <w:divBdr>
        <w:top w:val="none" w:sz="0" w:space="0" w:color="auto"/>
        <w:left w:val="none" w:sz="0" w:space="0" w:color="auto"/>
        <w:bottom w:val="none" w:sz="0" w:space="0" w:color="auto"/>
        <w:right w:val="none" w:sz="0" w:space="0" w:color="auto"/>
      </w:divBdr>
    </w:div>
    <w:div w:id="703864335">
      <w:bodyDiv w:val="1"/>
      <w:marLeft w:val="0"/>
      <w:marRight w:val="0"/>
      <w:marTop w:val="0"/>
      <w:marBottom w:val="0"/>
      <w:divBdr>
        <w:top w:val="none" w:sz="0" w:space="0" w:color="auto"/>
        <w:left w:val="none" w:sz="0" w:space="0" w:color="auto"/>
        <w:bottom w:val="none" w:sz="0" w:space="0" w:color="auto"/>
        <w:right w:val="none" w:sz="0" w:space="0" w:color="auto"/>
      </w:divBdr>
    </w:div>
    <w:div w:id="770509244">
      <w:bodyDiv w:val="1"/>
      <w:marLeft w:val="0"/>
      <w:marRight w:val="0"/>
      <w:marTop w:val="0"/>
      <w:marBottom w:val="0"/>
      <w:divBdr>
        <w:top w:val="none" w:sz="0" w:space="0" w:color="auto"/>
        <w:left w:val="none" w:sz="0" w:space="0" w:color="auto"/>
        <w:bottom w:val="none" w:sz="0" w:space="0" w:color="auto"/>
        <w:right w:val="none" w:sz="0" w:space="0" w:color="auto"/>
      </w:divBdr>
    </w:div>
    <w:div w:id="800154195">
      <w:bodyDiv w:val="1"/>
      <w:marLeft w:val="0"/>
      <w:marRight w:val="0"/>
      <w:marTop w:val="0"/>
      <w:marBottom w:val="0"/>
      <w:divBdr>
        <w:top w:val="none" w:sz="0" w:space="0" w:color="auto"/>
        <w:left w:val="none" w:sz="0" w:space="0" w:color="auto"/>
        <w:bottom w:val="none" w:sz="0" w:space="0" w:color="auto"/>
        <w:right w:val="none" w:sz="0" w:space="0" w:color="auto"/>
      </w:divBdr>
    </w:div>
    <w:div w:id="1014574984">
      <w:bodyDiv w:val="1"/>
      <w:marLeft w:val="0"/>
      <w:marRight w:val="0"/>
      <w:marTop w:val="0"/>
      <w:marBottom w:val="0"/>
      <w:divBdr>
        <w:top w:val="none" w:sz="0" w:space="0" w:color="auto"/>
        <w:left w:val="none" w:sz="0" w:space="0" w:color="auto"/>
        <w:bottom w:val="none" w:sz="0" w:space="0" w:color="auto"/>
        <w:right w:val="none" w:sz="0" w:space="0" w:color="auto"/>
      </w:divBdr>
    </w:div>
    <w:div w:id="1222709950">
      <w:bodyDiv w:val="1"/>
      <w:marLeft w:val="0"/>
      <w:marRight w:val="0"/>
      <w:marTop w:val="0"/>
      <w:marBottom w:val="0"/>
      <w:divBdr>
        <w:top w:val="none" w:sz="0" w:space="0" w:color="auto"/>
        <w:left w:val="none" w:sz="0" w:space="0" w:color="auto"/>
        <w:bottom w:val="none" w:sz="0" w:space="0" w:color="auto"/>
        <w:right w:val="none" w:sz="0" w:space="0" w:color="auto"/>
      </w:divBdr>
    </w:div>
    <w:div w:id="1383748415">
      <w:bodyDiv w:val="1"/>
      <w:marLeft w:val="0"/>
      <w:marRight w:val="0"/>
      <w:marTop w:val="0"/>
      <w:marBottom w:val="0"/>
      <w:divBdr>
        <w:top w:val="none" w:sz="0" w:space="0" w:color="auto"/>
        <w:left w:val="none" w:sz="0" w:space="0" w:color="auto"/>
        <w:bottom w:val="none" w:sz="0" w:space="0" w:color="auto"/>
        <w:right w:val="none" w:sz="0" w:space="0" w:color="auto"/>
      </w:divBdr>
    </w:div>
    <w:div w:id="1431123281">
      <w:bodyDiv w:val="1"/>
      <w:marLeft w:val="0"/>
      <w:marRight w:val="0"/>
      <w:marTop w:val="0"/>
      <w:marBottom w:val="0"/>
      <w:divBdr>
        <w:top w:val="none" w:sz="0" w:space="0" w:color="auto"/>
        <w:left w:val="none" w:sz="0" w:space="0" w:color="auto"/>
        <w:bottom w:val="none" w:sz="0" w:space="0" w:color="auto"/>
        <w:right w:val="none" w:sz="0" w:space="0" w:color="auto"/>
      </w:divBdr>
    </w:div>
    <w:div w:id="1684551589">
      <w:bodyDiv w:val="1"/>
      <w:marLeft w:val="0"/>
      <w:marRight w:val="0"/>
      <w:marTop w:val="0"/>
      <w:marBottom w:val="0"/>
      <w:divBdr>
        <w:top w:val="none" w:sz="0" w:space="0" w:color="auto"/>
        <w:left w:val="none" w:sz="0" w:space="0" w:color="auto"/>
        <w:bottom w:val="none" w:sz="0" w:space="0" w:color="auto"/>
        <w:right w:val="none" w:sz="0" w:space="0" w:color="auto"/>
      </w:divBdr>
    </w:div>
    <w:div w:id="1861628526">
      <w:bodyDiv w:val="1"/>
      <w:marLeft w:val="0"/>
      <w:marRight w:val="0"/>
      <w:marTop w:val="0"/>
      <w:marBottom w:val="0"/>
      <w:divBdr>
        <w:top w:val="none" w:sz="0" w:space="0" w:color="auto"/>
        <w:left w:val="none" w:sz="0" w:space="0" w:color="auto"/>
        <w:bottom w:val="none" w:sz="0" w:space="0" w:color="auto"/>
        <w:right w:val="none" w:sz="0" w:space="0" w:color="auto"/>
      </w:divBdr>
    </w:div>
    <w:div w:id="1946771736">
      <w:bodyDiv w:val="1"/>
      <w:marLeft w:val="0"/>
      <w:marRight w:val="0"/>
      <w:marTop w:val="0"/>
      <w:marBottom w:val="0"/>
      <w:divBdr>
        <w:top w:val="none" w:sz="0" w:space="0" w:color="auto"/>
        <w:left w:val="none" w:sz="0" w:space="0" w:color="auto"/>
        <w:bottom w:val="none" w:sz="0" w:space="0" w:color="auto"/>
        <w:right w:val="none" w:sz="0" w:space="0" w:color="auto"/>
      </w:divBdr>
    </w:div>
    <w:div w:id="21335919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td.samr.gov.cn/db/search/stdDBDetailed?id=B23FD9330EB8E01AE05397BE0A0A491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yperlink" Target="http://std.samr.gov.cn/db/search/stdDBDetailed?id=B5389BD2DBAC31CFE05397BE0A0AE3F0" TargetMode="Externa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D294E3ED-DE7B-404C-9448-423E4AF4175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817</TotalTime>
  <Pages>14</Pages>
  <Words>1439</Words>
  <Characters>8205</Characters>
  <Application>Microsoft Office Word</Application>
  <DocSecurity>0</DocSecurity>
  <Lines>68</Lines>
  <Paragraphs>19</Paragraphs>
  <ScaleCrop>false</ScaleCrop>
  <Company>Microsoft</Company>
  <LinksUpToDate>false</LinksUpToDate>
  <CharactersWithSpaces>9625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JJR</dc:creator>
  <cp:lastModifiedBy>桂香 童</cp:lastModifiedBy>
  <cp:revision>199</cp:revision>
  <cp:lastPrinted>2021-11-22T03:01:00Z</cp:lastPrinted>
  <dcterms:created xsi:type="dcterms:W3CDTF">2021-11-22T08:11:00Z</dcterms:created>
  <dcterms:modified xsi:type="dcterms:W3CDTF">2022-10-14T08:09:00Z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780F30F59253401ABA2939D7644DFB07</vt:lpwstr>
  </property>
</Properties>
</file>