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1796" w:rsidRDefault="003B2F32">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团体标准《</w:t>
      </w:r>
      <w:r w:rsidR="008D612C">
        <w:rPr>
          <w:rFonts w:ascii="方正小标宋简体" w:eastAsia="方正小标宋简体" w:hAnsi="宋体" w:hint="eastAsia"/>
          <w:color w:val="000000"/>
          <w:sz w:val="44"/>
          <w:szCs w:val="32"/>
        </w:rPr>
        <w:t>昭平豆豉桂江鱼制作技术规程</w:t>
      </w:r>
      <w:r>
        <w:rPr>
          <w:rFonts w:ascii="方正小标宋简体" w:eastAsia="方正小标宋简体" w:hAnsi="宋体" w:hint="eastAsia"/>
          <w:color w:val="000000"/>
          <w:sz w:val="44"/>
          <w:szCs w:val="32"/>
        </w:rPr>
        <w:t>》（</w:t>
      </w:r>
      <w:r w:rsidR="0054317B">
        <w:rPr>
          <w:rFonts w:ascii="方正小标宋简体" w:eastAsia="方正小标宋简体" w:hAnsi="宋体" w:hint="eastAsia"/>
          <w:color w:val="000000"/>
          <w:sz w:val="44"/>
          <w:szCs w:val="32"/>
        </w:rPr>
        <w:t>征求意见稿</w:t>
      </w:r>
      <w:r>
        <w:rPr>
          <w:rFonts w:ascii="方正小标宋简体" w:eastAsia="方正小标宋简体" w:hAnsi="宋体" w:hint="eastAsia"/>
          <w:color w:val="000000"/>
          <w:sz w:val="44"/>
          <w:szCs w:val="32"/>
        </w:rPr>
        <w:t>）编制说明</w:t>
      </w:r>
    </w:p>
    <w:p w:rsidR="00381796" w:rsidRDefault="003B2F32" w:rsidP="00CF1CE7">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一、项目来源</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根据《</w:t>
      </w:r>
      <w:r w:rsidR="00816354">
        <w:rPr>
          <w:rFonts w:ascii="仿宋_GB2312" w:eastAsia="仿宋_GB2312" w:hAnsi="宋体" w:hint="eastAsia"/>
          <w:sz w:val="32"/>
          <w:szCs w:val="28"/>
        </w:rPr>
        <w:t>广西标准化协会</w:t>
      </w:r>
      <w:r>
        <w:rPr>
          <w:rFonts w:ascii="仿宋_GB2312" w:eastAsia="仿宋_GB2312" w:hAnsi="宋体" w:hint="eastAsia"/>
          <w:sz w:val="32"/>
          <w:szCs w:val="28"/>
        </w:rPr>
        <w:t>关于下达202</w:t>
      </w:r>
      <w:r w:rsidR="00816354">
        <w:rPr>
          <w:rFonts w:ascii="仿宋_GB2312" w:eastAsia="仿宋_GB2312" w:hAnsi="宋体"/>
          <w:sz w:val="32"/>
          <w:szCs w:val="28"/>
        </w:rPr>
        <w:t>3</w:t>
      </w:r>
      <w:r>
        <w:rPr>
          <w:rFonts w:ascii="仿宋_GB2312" w:eastAsia="仿宋_GB2312" w:hAnsi="宋体" w:hint="eastAsia"/>
          <w:sz w:val="32"/>
          <w:szCs w:val="28"/>
        </w:rPr>
        <w:t>年第</w:t>
      </w:r>
      <w:r w:rsidR="00386647">
        <w:rPr>
          <w:rFonts w:ascii="仿宋_GB2312" w:eastAsia="仿宋_GB2312" w:hAnsi="宋体" w:hint="eastAsia"/>
          <w:sz w:val="32"/>
          <w:szCs w:val="28"/>
        </w:rPr>
        <w:t>四十七</w:t>
      </w:r>
      <w:r>
        <w:rPr>
          <w:rFonts w:ascii="仿宋_GB2312" w:eastAsia="仿宋_GB2312" w:hAnsi="宋体" w:hint="eastAsia"/>
          <w:sz w:val="32"/>
          <w:szCs w:val="28"/>
        </w:rPr>
        <w:t>批团体标准制修订项目计划的通知》（桂标协〔202</w:t>
      </w:r>
      <w:r w:rsidR="00816354">
        <w:rPr>
          <w:rFonts w:ascii="仿宋_GB2312" w:eastAsia="仿宋_GB2312" w:hAnsi="宋体"/>
          <w:sz w:val="32"/>
          <w:szCs w:val="28"/>
        </w:rPr>
        <w:t>3</w:t>
      </w:r>
      <w:r>
        <w:rPr>
          <w:rFonts w:ascii="仿宋_GB2312" w:eastAsia="仿宋_GB2312" w:hAnsi="宋体" w:hint="eastAsia"/>
          <w:sz w:val="32"/>
          <w:szCs w:val="28"/>
        </w:rPr>
        <w:t>〕</w:t>
      </w:r>
      <w:r w:rsidR="00386647">
        <w:rPr>
          <w:rFonts w:ascii="仿宋_GB2312" w:eastAsia="仿宋_GB2312" w:hAnsi="宋体" w:hint="eastAsia"/>
          <w:sz w:val="32"/>
          <w:szCs w:val="28"/>
        </w:rPr>
        <w:t>163</w:t>
      </w:r>
      <w:r>
        <w:rPr>
          <w:rFonts w:ascii="仿宋_GB2312" w:eastAsia="仿宋_GB2312" w:hAnsi="宋体" w:hint="eastAsia"/>
          <w:sz w:val="32"/>
          <w:szCs w:val="28"/>
        </w:rPr>
        <w:t>号）文件精神，由</w:t>
      </w:r>
      <w:r w:rsidR="00816354" w:rsidRPr="00816354">
        <w:rPr>
          <w:rFonts w:ascii="仿宋_GB2312" w:eastAsia="仿宋_GB2312" w:hAnsi="宋体" w:hint="eastAsia"/>
          <w:sz w:val="32"/>
          <w:szCs w:val="28"/>
        </w:rPr>
        <w:t>广西烹饪餐饮行业协会</w:t>
      </w:r>
      <w:r>
        <w:rPr>
          <w:rFonts w:ascii="仿宋_GB2312" w:eastAsia="仿宋_GB2312" w:hAnsi="宋体" w:hint="eastAsia"/>
          <w:sz w:val="32"/>
          <w:szCs w:val="28"/>
        </w:rPr>
        <w:t>提出，由</w:t>
      </w:r>
      <w:r w:rsidR="00386647" w:rsidRPr="00386647">
        <w:rPr>
          <w:rFonts w:ascii="仿宋_GB2312" w:eastAsia="仿宋_GB2312" w:hAnsi="宋体" w:hint="eastAsia"/>
          <w:sz w:val="32"/>
          <w:szCs w:val="28"/>
        </w:rPr>
        <w:t>昭平县长寿特色美食文化产业工作领导小组办公室、昭平县美食协会、昭平县文化广电和旅游局、昭平县市场监督管理局、贺州市药食同源体验养生中心、昭平县昭平镇林家庄饭店、昭平县昭平镇香之美食店</w:t>
      </w:r>
      <w:r>
        <w:rPr>
          <w:rFonts w:ascii="仿宋_GB2312" w:eastAsia="仿宋_GB2312" w:hAnsi="宋体" w:hint="eastAsia"/>
          <w:sz w:val="32"/>
          <w:szCs w:val="28"/>
        </w:rPr>
        <w:t>共同起草的团体标准《</w:t>
      </w:r>
      <w:r w:rsidR="00386647">
        <w:rPr>
          <w:rFonts w:ascii="仿宋_GB2312" w:eastAsia="仿宋_GB2312" w:hAnsi="宋体" w:hint="eastAsia"/>
          <w:sz w:val="32"/>
          <w:szCs w:val="28"/>
        </w:rPr>
        <w:t>昭平豆豉桂江鱼制作技术规程</w:t>
      </w:r>
      <w:r>
        <w:rPr>
          <w:rFonts w:ascii="仿宋_GB2312" w:eastAsia="仿宋_GB2312" w:hAnsi="宋体" w:hint="eastAsia"/>
          <w:sz w:val="32"/>
          <w:szCs w:val="28"/>
        </w:rPr>
        <w:t>》（项目编号：202</w:t>
      </w:r>
      <w:r w:rsidR="00816354">
        <w:rPr>
          <w:rFonts w:ascii="仿宋_GB2312" w:eastAsia="仿宋_GB2312" w:hAnsi="宋体"/>
          <w:sz w:val="32"/>
          <w:szCs w:val="28"/>
        </w:rPr>
        <w:t>3</w:t>
      </w:r>
      <w:r>
        <w:rPr>
          <w:rFonts w:ascii="仿宋_GB2312" w:eastAsia="仿宋_GB2312" w:hAnsi="宋体" w:hint="eastAsia"/>
          <w:sz w:val="32"/>
          <w:szCs w:val="28"/>
        </w:rPr>
        <w:t>-</w:t>
      </w:r>
      <w:r w:rsidR="00386647">
        <w:rPr>
          <w:rFonts w:ascii="仿宋_GB2312" w:eastAsia="仿宋_GB2312" w:hAnsi="宋体" w:hint="eastAsia"/>
          <w:sz w:val="32"/>
          <w:szCs w:val="28"/>
        </w:rPr>
        <w:t>4704</w:t>
      </w:r>
      <w:r>
        <w:rPr>
          <w:rFonts w:ascii="仿宋_GB2312" w:eastAsia="仿宋_GB2312" w:hAnsi="宋体" w:hint="eastAsia"/>
          <w:sz w:val="32"/>
          <w:szCs w:val="28"/>
        </w:rPr>
        <w:t>）</w:t>
      </w:r>
      <w:r w:rsidR="008F62FB">
        <w:rPr>
          <w:rFonts w:ascii="仿宋_GB2312" w:eastAsia="仿宋_GB2312" w:hAnsi="宋体" w:hint="eastAsia"/>
          <w:sz w:val="32"/>
          <w:szCs w:val="28"/>
        </w:rPr>
        <w:t>获批立项</w:t>
      </w:r>
      <w:r>
        <w:rPr>
          <w:rFonts w:ascii="仿宋_GB2312" w:eastAsia="仿宋_GB2312" w:hAnsi="宋体" w:hint="eastAsia"/>
          <w:sz w:val="32"/>
          <w:szCs w:val="28"/>
        </w:rPr>
        <w:t>。</w:t>
      </w:r>
    </w:p>
    <w:p w:rsidR="00381796" w:rsidRDefault="003B2F32" w:rsidP="00CF1CE7">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二、项目背景及目的意义</w:t>
      </w:r>
    </w:p>
    <w:p w:rsidR="00816354" w:rsidRPr="00816354" w:rsidRDefault="00816354" w:rsidP="00CF1CE7">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sidRPr="00816354">
        <w:rPr>
          <w:rFonts w:ascii="仿宋_GB2312" w:eastAsia="仿宋_GB2312" w:hAnsi="宋体" w:hint="eastAsia"/>
          <w:sz w:val="32"/>
          <w:szCs w:val="28"/>
        </w:rPr>
        <w:t>广西壮族自治区政府高度重视地方特色食品产业的发展，</w:t>
      </w:r>
      <w:r w:rsidR="00427B81" w:rsidRPr="00427B81">
        <w:rPr>
          <w:rFonts w:ascii="仿宋_GB2312" w:eastAsia="仿宋_GB2312" w:hAnsi="宋体" w:hint="eastAsia"/>
          <w:sz w:val="32"/>
          <w:szCs w:val="28"/>
        </w:rPr>
        <w:t>《广西食品工业高质量发展“十四五”规划》指出，打造一批具有全国影响力的食品产业，构建质量安全、绿色生态、富有竞争力、有广西特色的食品工业体系，实现食品产业中高速增长，推动广西食品工业产业链高质量发展。重点发展传统优势食品产业和优势特色食品产业，两个抓手，齐头并进。提升传统优势食品产业，围绕“做强”目标，深化供给侧改革，提升区域品牌影响力。以工业化理念壮大一批优势特色食品产业，重点发展植物油、谷物深加工及特色米粉、酿酒、肉制品、水产品、精制茶、乳制品、天然饮用水及饮料制造、果蔬加工、休闲食品等十大优势特色食品产业集群，推动地方特色食品的转型发展。</w:t>
      </w:r>
    </w:p>
    <w:p w:rsidR="00427B81" w:rsidRPr="00427B81" w:rsidRDefault="00427B81" w:rsidP="00CF1CE7">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sidRPr="00427B81">
        <w:rPr>
          <w:rFonts w:ascii="仿宋_GB2312" w:eastAsia="仿宋_GB2312" w:hAnsi="宋体" w:hint="eastAsia"/>
          <w:sz w:val="32"/>
          <w:szCs w:val="28"/>
        </w:rPr>
        <w:lastRenderedPageBreak/>
        <w:t>昭平县地处广西东部,位于桂东粤西接合地带,面积3273平方千米,人口44.8万,居住着汉、壮、瑶等民族。“九山半水半分田”是昭平的主要地貌特征,“山美水魅空气清,镇古茶香人长寿”是昭平的特色。百里桂江自北向南贯穿全境,江河地表水质均优于国家二类标准,已成功创建广西桂江国家湿地公园。优良的生态资源造就了昭平丰富</w:t>
      </w:r>
      <w:r>
        <w:rPr>
          <w:rFonts w:ascii="仿宋_GB2312" w:eastAsia="仿宋_GB2312" w:hAnsi="宋体" w:hint="eastAsia"/>
          <w:sz w:val="32"/>
          <w:szCs w:val="28"/>
        </w:rPr>
        <w:t>的</w:t>
      </w:r>
      <w:r w:rsidRPr="00427B81">
        <w:rPr>
          <w:rFonts w:ascii="仿宋_GB2312" w:eastAsia="仿宋_GB2312" w:hAnsi="宋体" w:hint="eastAsia"/>
          <w:sz w:val="32"/>
          <w:szCs w:val="28"/>
        </w:rPr>
        <w:t>渔业资源，所产的桂江鱼正在申报国家地理标志产品。</w:t>
      </w:r>
      <w:r>
        <w:rPr>
          <w:rFonts w:ascii="仿宋_GB2312" w:eastAsia="仿宋_GB2312" w:hAnsi="宋体" w:hint="eastAsia"/>
          <w:sz w:val="32"/>
          <w:szCs w:val="28"/>
        </w:rPr>
        <w:t>此外，广西昭平黄姚豆豉生产已有几百年的历史，</w:t>
      </w:r>
      <w:r w:rsidRPr="00427B81">
        <w:rPr>
          <w:rFonts w:ascii="仿宋_GB2312" w:eastAsia="仿宋_GB2312" w:hAnsi="宋体" w:hint="eastAsia"/>
          <w:sz w:val="32"/>
          <w:szCs w:val="28"/>
        </w:rPr>
        <w:t>早在清朝康熙年间以前，黄姚豆豉已渐有名气,到了乾隆时期最为兴盛,并列为御厨烹饪首选之佐料,显赫一时,成为朝庭之贡品。黄姚豆豉选用优质黑豆为原料,按照传统工艺低温发酵制作而成。产品颗粒均匀，乌黑发亮,豉香郁馨,百步闻香。其色、香、味、形具佳，除了用料上乘，工艺精湛之外，还与黄姚美丽的自然环境有关。黄姚豆豉不但风味别具一格，而且还有较高的药用价值。《本草纲目》记有：黑豆性干，作豉则温，既经蒸煮，故能升能散，得葱则发汗，得盐则能吐，得酒能治风，得薤则治痢，得蒜则止血，炒熟则又能止虚汗。故,昭平黄姚豆豉历来被人们视为席上珍馐，居家良药，誉满东南亚。产品畅销湖南、湖北、广东、广西、港澳、菲律宾、马来西亚和新加坡等地。</w:t>
      </w:r>
    </w:p>
    <w:p w:rsidR="0049241F" w:rsidRPr="0049241F" w:rsidRDefault="0049241F" w:rsidP="00CF1CE7">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sidRPr="0049241F">
        <w:rPr>
          <w:rFonts w:ascii="仿宋_GB2312" w:eastAsia="仿宋_GB2312" w:hAnsi="宋体" w:hint="eastAsia"/>
          <w:sz w:val="32"/>
          <w:szCs w:val="28"/>
        </w:rPr>
        <w:t>昭平豆豉桂江鱼具有鱼肉鲜嫩、入味鲜香、调味独特以及营养丰富的特点，是将桂江鱼与豆豉加工形成的，其制作手法独特，是一种古老的制作技艺。</w:t>
      </w:r>
      <w:r w:rsidR="00427B81" w:rsidRPr="00427B81">
        <w:rPr>
          <w:rFonts w:ascii="仿宋_GB2312" w:eastAsia="仿宋_GB2312" w:hAnsi="宋体" w:hint="eastAsia"/>
          <w:sz w:val="32"/>
          <w:szCs w:val="28"/>
        </w:rPr>
        <w:t>在互联网产业兴起的时代，豆豉桂江鱼作为中华民族传统的美食，在承受着快节奏生活的挤压，如果忽略了传承，它将成为遗失的非物质文化遗产掩埋在历史的尘埃里。传统食品工业化是当今食品工业的发展趋势，未来豆豉桂江鱼市</w:t>
      </w:r>
      <w:r w:rsidR="00427B81" w:rsidRPr="00427B81">
        <w:rPr>
          <w:rFonts w:ascii="仿宋_GB2312" w:eastAsia="仿宋_GB2312" w:hAnsi="宋体" w:hint="eastAsia"/>
          <w:sz w:val="32"/>
          <w:szCs w:val="28"/>
        </w:rPr>
        <w:lastRenderedPageBreak/>
        <w:t>场将是科技含量、质量安全、品牌文化、营销手段等多元化的竞争。</w:t>
      </w:r>
      <w:r>
        <w:rPr>
          <w:rFonts w:ascii="仿宋_GB2312" w:eastAsia="仿宋_GB2312" w:hAnsi="宋体" w:hint="eastAsia"/>
          <w:sz w:val="32"/>
          <w:szCs w:val="28"/>
        </w:rPr>
        <w:t>然而，</w:t>
      </w:r>
      <w:r w:rsidRPr="0049241F">
        <w:rPr>
          <w:rFonts w:ascii="仿宋_GB2312" w:eastAsia="仿宋_GB2312" w:hAnsi="宋体" w:hint="eastAsia"/>
          <w:sz w:val="32"/>
          <w:szCs w:val="28"/>
        </w:rPr>
        <w:t>由于烹饪昭平豆豉桂江鱼的主要原料--昭平豆豉汁的制作工艺复杂、耗时长，如果没有正确的制作条件和技术，可能难以获得正宗的昭平豆豉汁。其产品指标难以精确控制，产品质量参差不齐，缺少标准规范，这使得昭平豆豉桂江鱼</w:t>
      </w:r>
      <w:r>
        <w:rPr>
          <w:rFonts w:ascii="仿宋_GB2312" w:eastAsia="仿宋_GB2312" w:hAnsi="宋体" w:hint="eastAsia"/>
          <w:sz w:val="32"/>
          <w:szCs w:val="28"/>
        </w:rPr>
        <w:t>的合格与优劣</w:t>
      </w:r>
      <w:r w:rsidRPr="0049241F">
        <w:rPr>
          <w:rFonts w:ascii="仿宋_GB2312" w:eastAsia="仿宋_GB2312" w:hAnsi="宋体" w:hint="eastAsia"/>
          <w:sz w:val="32"/>
          <w:szCs w:val="28"/>
        </w:rPr>
        <w:t>等级无法准确鉴别，从而限制了豆豉桂江鱼产业化的发展。没有标准指导和规范，无法打造区域品牌提高豆豉桂江鱼的知名度和消费力。为适应现代食品发展的需要，解决传统豆豉桂江鱼生产的标准化程度低、产品质量不稳定、质量安全没有保障等弊端，实现标准化生产发展豆豉桂江鱼产业，成为行业关注的焦点，产业发展的重要课题。</w:t>
      </w:r>
    </w:p>
    <w:p w:rsidR="00C808FE" w:rsidRDefault="00816354" w:rsidP="00CF1CE7">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sidRPr="00816354">
        <w:rPr>
          <w:rFonts w:ascii="仿宋_GB2312" w:eastAsia="仿宋_GB2312" w:hAnsi="宋体" w:hint="eastAsia"/>
          <w:sz w:val="32"/>
          <w:szCs w:val="28"/>
        </w:rPr>
        <w:t>通过制定团体标准《</w:t>
      </w:r>
      <w:r w:rsidR="00427B81">
        <w:rPr>
          <w:rFonts w:ascii="仿宋_GB2312" w:eastAsia="仿宋_GB2312" w:hAnsi="宋体" w:hint="eastAsia"/>
          <w:sz w:val="32"/>
          <w:szCs w:val="28"/>
        </w:rPr>
        <w:t>昭平豆豉桂江鱼制作技术规程</w:t>
      </w:r>
      <w:r w:rsidR="00DD5EDC">
        <w:rPr>
          <w:rFonts w:ascii="仿宋_GB2312" w:eastAsia="仿宋_GB2312" w:hAnsi="宋体" w:hint="eastAsia"/>
          <w:sz w:val="32"/>
          <w:szCs w:val="28"/>
        </w:rPr>
        <w:t>》，以标准为抓手，统一规定昭平豆豉桂江鱼制作工艺和技术</w:t>
      </w:r>
      <w:r w:rsidRPr="00816354">
        <w:rPr>
          <w:rFonts w:ascii="仿宋_GB2312" w:eastAsia="仿宋_GB2312" w:hAnsi="宋体" w:hint="eastAsia"/>
          <w:sz w:val="32"/>
          <w:szCs w:val="28"/>
        </w:rPr>
        <w:t>，可为</w:t>
      </w:r>
      <w:r w:rsidR="00427B81">
        <w:rPr>
          <w:rFonts w:ascii="仿宋_GB2312" w:eastAsia="仿宋_GB2312" w:hAnsi="宋体" w:hint="eastAsia"/>
          <w:sz w:val="32"/>
          <w:szCs w:val="28"/>
        </w:rPr>
        <w:t>昭平豆豉桂江鱼</w:t>
      </w:r>
      <w:r w:rsidRPr="00816354">
        <w:rPr>
          <w:rFonts w:ascii="仿宋_GB2312" w:eastAsia="仿宋_GB2312" w:hAnsi="宋体" w:hint="eastAsia"/>
          <w:sz w:val="32"/>
          <w:szCs w:val="28"/>
        </w:rPr>
        <w:t>制作技术提供标准依据，</w:t>
      </w:r>
      <w:r w:rsidR="004E370B" w:rsidRPr="004E370B">
        <w:rPr>
          <w:rFonts w:ascii="仿宋_GB2312" w:eastAsia="仿宋_GB2312" w:hAnsi="宋体" w:hint="eastAsia"/>
          <w:sz w:val="32"/>
          <w:szCs w:val="28"/>
        </w:rPr>
        <w:t>有利于传承昭平豆豉桂江鱼制作加工工艺，对保证昭平豆豉桂江鱼产品卫生质量和独特的风味口感，宣传昭平美食文化，打造昭平美食品牌，促进昭平特色食品产业高质量发展具有重要意义</w:t>
      </w:r>
      <w:r w:rsidR="00DD00EF" w:rsidRPr="00DD00EF">
        <w:rPr>
          <w:rFonts w:ascii="仿宋_GB2312" w:eastAsia="仿宋_GB2312" w:hAnsi="宋体" w:hint="eastAsia"/>
          <w:sz w:val="32"/>
          <w:szCs w:val="28"/>
        </w:rPr>
        <w:t>。</w:t>
      </w:r>
    </w:p>
    <w:p w:rsidR="00381796" w:rsidRDefault="003B2F32" w:rsidP="00CF1CE7">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三、项目编制过程</w:t>
      </w:r>
    </w:p>
    <w:p w:rsidR="00381796" w:rsidRDefault="003B2F32" w:rsidP="00CF1CE7">
      <w:pPr>
        <w:spacing w:beforeLines="50" w:before="120" w:afterLines="50" w:after="120" w:line="560" w:lineRule="exact"/>
        <w:ind w:firstLineChars="200" w:firstLine="643"/>
        <w:rPr>
          <w:rFonts w:ascii="楷体" w:eastAsia="楷体" w:hAnsi="楷体"/>
          <w:sz w:val="32"/>
          <w:szCs w:val="28"/>
        </w:rPr>
      </w:pPr>
      <w:r>
        <w:rPr>
          <w:rFonts w:ascii="楷体" w:eastAsia="楷体" w:hAnsi="楷体" w:cs="仿宋_GB2312" w:hint="eastAsia"/>
          <w:b/>
          <w:sz w:val="32"/>
          <w:szCs w:val="28"/>
        </w:rPr>
        <w:t>（一）成立标准编制工作组</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团体标准《</w:t>
      </w:r>
      <w:r w:rsidR="00427B81">
        <w:rPr>
          <w:rFonts w:ascii="仿宋_GB2312" w:eastAsia="仿宋_GB2312" w:hAnsi="宋体" w:hint="eastAsia"/>
          <w:sz w:val="32"/>
          <w:szCs w:val="28"/>
        </w:rPr>
        <w:t>昭平豆豉桂江鱼制作技术规程</w:t>
      </w:r>
      <w:r>
        <w:rPr>
          <w:rFonts w:ascii="仿宋_GB2312" w:eastAsia="仿宋_GB2312" w:hAnsi="宋体" w:hint="eastAsia"/>
          <w:sz w:val="32"/>
          <w:szCs w:val="28"/>
        </w:rPr>
        <w:t>》项目任务下达后，</w:t>
      </w:r>
      <w:r w:rsidR="005C468E" w:rsidRPr="005C468E">
        <w:rPr>
          <w:rFonts w:ascii="仿宋_GB2312" w:eastAsia="仿宋_GB2312" w:hAnsi="宋体" w:hint="eastAsia"/>
          <w:sz w:val="32"/>
          <w:szCs w:val="28"/>
        </w:rPr>
        <w:t>昭平县长寿特色美食文化产业工作领导小组办公室、昭平县美食协会、昭平县文化广电和旅游局、昭平县市场监督管理局、贺州市药食同源体验养生中心、昭平县昭平镇林家庄饭店、昭平县昭</w:t>
      </w:r>
      <w:r w:rsidR="005C468E" w:rsidRPr="005C468E">
        <w:rPr>
          <w:rFonts w:ascii="仿宋_GB2312" w:eastAsia="仿宋_GB2312" w:hAnsi="宋体" w:hint="eastAsia"/>
          <w:sz w:val="32"/>
          <w:szCs w:val="28"/>
        </w:rPr>
        <w:lastRenderedPageBreak/>
        <w:t>平镇香之美食店</w:t>
      </w:r>
      <w:r w:rsidR="00A706DE" w:rsidRPr="00845B6B">
        <w:rPr>
          <w:rFonts w:ascii="仿宋_GB2312" w:eastAsia="仿宋_GB2312" w:hAnsi="宋体" w:hint="eastAsia"/>
          <w:sz w:val="32"/>
          <w:szCs w:val="28"/>
        </w:rPr>
        <w:t>等</w:t>
      </w:r>
      <w:r w:rsidR="00A706DE" w:rsidRPr="00845B6B">
        <w:rPr>
          <w:rFonts w:ascii="仿宋_GB2312" w:eastAsia="仿宋_GB2312" w:hAnsi="宋体"/>
          <w:sz w:val="32"/>
          <w:szCs w:val="28"/>
        </w:rPr>
        <w:t>单位</w:t>
      </w:r>
      <w:r>
        <w:rPr>
          <w:rFonts w:ascii="仿宋_GB2312" w:eastAsia="仿宋_GB2312" w:hAnsi="宋体" w:hint="eastAsia"/>
          <w:sz w:val="32"/>
          <w:szCs w:val="28"/>
        </w:rPr>
        <w:t>成立了标准编制工作组，起草单位制定了起草编写方案与进度安排，明确任务职责，确定工作技术路线，开展标准研制工作。具体标准编制工作由</w:t>
      </w:r>
      <w:r w:rsidR="005C468E" w:rsidRPr="005C468E">
        <w:rPr>
          <w:rFonts w:ascii="仿宋_GB2312" w:eastAsia="仿宋_GB2312" w:hAnsi="宋体" w:hint="eastAsia"/>
          <w:sz w:val="32"/>
          <w:szCs w:val="28"/>
        </w:rPr>
        <w:t>昭平县长寿特色美食文化产业工作领导小组办公室、昭平县美食协会、昭平县文化广电和旅游局、昭平县市场监督管理局、贺州市药食同源体验养生中心、昭平县昭平镇林家庄饭店、昭平县昭平镇香之美食店</w:t>
      </w:r>
      <w:r>
        <w:rPr>
          <w:rFonts w:ascii="仿宋_GB2312" w:eastAsia="仿宋_GB2312" w:hAnsi="宋体" w:hint="eastAsia"/>
          <w:sz w:val="32"/>
          <w:szCs w:val="28"/>
        </w:rPr>
        <w:t>组成</w:t>
      </w:r>
      <w:r w:rsidR="005C468E">
        <w:rPr>
          <w:rFonts w:ascii="仿宋_GB2312" w:eastAsia="仿宋_GB2312" w:hAnsi="宋体" w:hint="eastAsia"/>
          <w:sz w:val="32"/>
          <w:szCs w:val="28"/>
        </w:rPr>
        <w:t>的</w:t>
      </w:r>
      <w:r>
        <w:rPr>
          <w:rFonts w:ascii="仿宋_GB2312" w:eastAsia="仿宋_GB2312" w:hAnsi="宋体" w:hint="eastAsia"/>
          <w:sz w:val="32"/>
          <w:szCs w:val="28"/>
        </w:rPr>
        <w:t>标准编制工作组</w:t>
      </w:r>
      <w:r w:rsidR="00845B6B" w:rsidRPr="00845B6B">
        <w:rPr>
          <w:rFonts w:ascii="仿宋_GB2312" w:eastAsia="仿宋_GB2312" w:hAnsi="宋体" w:hint="eastAsia"/>
          <w:sz w:val="32"/>
          <w:szCs w:val="28"/>
        </w:rPr>
        <w:t>完成</w:t>
      </w:r>
      <w:r>
        <w:rPr>
          <w:rFonts w:ascii="仿宋_GB2312" w:eastAsia="仿宋_GB2312" w:hAnsi="宋体" w:hint="eastAsia"/>
          <w:sz w:val="32"/>
          <w:szCs w:val="28"/>
        </w:rPr>
        <w:t>。</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编制工作组下设三个组，分别是资料收集组、草案编写组、标准实施组。</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资料收集组负责国内外有关</w:t>
      </w:r>
      <w:r w:rsidR="00427B81">
        <w:rPr>
          <w:rFonts w:ascii="仿宋_GB2312" w:eastAsia="仿宋_GB2312" w:hAnsi="宋体" w:hint="eastAsia"/>
          <w:sz w:val="32"/>
          <w:szCs w:val="28"/>
        </w:rPr>
        <w:t>昭平豆豉桂江鱼</w:t>
      </w:r>
      <w:r w:rsidR="00816354" w:rsidRPr="00816354">
        <w:rPr>
          <w:rFonts w:ascii="仿宋_GB2312" w:eastAsia="仿宋_GB2312" w:hAnsi="宋体" w:hint="eastAsia"/>
          <w:sz w:val="32"/>
          <w:szCs w:val="28"/>
        </w:rPr>
        <w:t>制作技术</w:t>
      </w:r>
      <w:r>
        <w:rPr>
          <w:rFonts w:ascii="仿宋_GB2312" w:eastAsia="仿宋_GB2312" w:hAnsi="宋体" w:hint="eastAsia"/>
          <w:sz w:val="32"/>
          <w:szCs w:val="28"/>
        </w:rPr>
        <w:t>的文献资料的查询、收集和整理工作，查阅前人对</w:t>
      </w:r>
      <w:r w:rsidR="00427B81">
        <w:rPr>
          <w:rFonts w:ascii="仿宋_GB2312" w:eastAsia="仿宋_GB2312" w:hAnsi="宋体" w:hint="eastAsia"/>
          <w:sz w:val="32"/>
          <w:szCs w:val="28"/>
        </w:rPr>
        <w:t>昭平豆豉桂江鱼</w:t>
      </w:r>
      <w:r w:rsidR="005066ED" w:rsidRPr="00816354">
        <w:rPr>
          <w:rFonts w:ascii="仿宋_GB2312" w:eastAsia="仿宋_GB2312" w:hAnsi="宋体" w:hint="eastAsia"/>
          <w:sz w:val="32"/>
          <w:szCs w:val="28"/>
        </w:rPr>
        <w:t>制作技术</w:t>
      </w:r>
      <w:r>
        <w:rPr>
          <w:rFonts w:ascii="仿宋_GB2312" w:eastAsia="仿宋_GB2312" w:hAnsi="宋体" w:hint="eastAsia"/>
          <w:sz w:val="32"/>
          <w:szCs w:val="28"/>
        </w:rPr>
        <w:t>的研究情况。</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草案编写组负责起草标准草案、征求意见稿和标准编制说明、送审稿及编制说明的编写工作，包括后期召开征求意见会、网上征求意见，以及标准的不断修改和完善。</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标准实施组负责</w:t>
      </w:r>
      <w:r w:rsidR="005066ED">
        <w:rPr>
          <w:rFonts w:ascii="仿宋_GB2312" w:eastAsia="仿宋_GB2312" w:hAnsi="宋体" w:hint="eastAsia"/>
          <w:sz w:val="32"/>
          <w:szCs w:val="28"/>
        </w:rPr>
        <w:t>团体标准</w:t>
      </w:r>
      <w:r>
        <w:rPr>
          <w:rFonts w:ascii="仿宋_GB2312" w:eastAsia="仿宋_GB2312" w:hAnsi="宋体" w:hint="eastAsia"/>
          <w:sz w:val="32"/>
          <w:szCs w:val="28"/>
        </w:rPr>
        <w:t>《</w:t>
      </w:r>
      <w:r w:rsidR="00427B81">
        <w:rPr>
          <w:rFonts w:ascii="仿宋_GB2312" w:eastAsia="仿宋_GB2312" w:hAnsi="宋体" w:hint="eastAsia"/>
          <w:sz w:val="32"/>
          <w:szCs w:val="28"/>
        </w:rPr>
        <w:t>昭平豆豉桂江鱼制作技术规程</w:t>
      </w:r>
      <w:r>
        <w:rPr>
          <w:rFonts w:ascii="仿宋_GB2312" w:eastAsia="仿宋_GB2312" w:hAnsi="宋体" w:hint="eastAsia"/>
          <w:sz w:val="32"/>
          <w:szCs w:val="28"/>
        </w:rPr>
        <w:t>》发布后，组织</w:t>
      </w:r>
      <w:r w:rsidR="00427B81">
        <w:rPr>
          <w:rFonts w:ascii="仿宋_GB2312" w:eastAsia="仿宋_GB2312" w:hAnsi="宋体" w:hint="eastAsia"/>
          <w:sz w:val="32"/>
          <w:szCs w:val="28"/>
        </w:rPr>
        <w:t>昭平豆豉桂江鱼</w:t>
      </w:r>
      <w:r w:rsidR="005066ED" w:rsidRPr="00816354">
        <w:rPr>
          <w:rFonts w:ascii="仿宋_GB2312" w:eastAsia="仿宋_GB2312" w:hAnsi="宋体" w:hint="eastAsia"/>
          <w:sz w:val="32"/>
          <w:szCs w:val="28"/>
        </w:rPr>
        <w:t>制作</w:t>
      </w:r>
      <w:r>
        <w:rPr>
          <w:rFonts w:ascii="仿宋_GB2312" w:eastAsia="仿宋_GB2312" w:hAnsi="宋体" w:hint="eastAsia"/>
          <w:sz w:val="32"/>
          <w:szCs w:val="28"/>
        </w:rPr>
        <w:t>企业、</w:t>
      </w:r>
      <w:r w:rsidR="00A706DE">
        <w:rPr>
          <w:rFonts w:ascii="仿宋_GB2312" w:eastAsia="仿宋_GB2312" w:hAnsi="宋体" w:hint="eastAsia"/>
          <w:sz w:val="32"/>
          <w:szCs w:val="28"/>
        </w:rPr>
        <w:t>商</w:t>
      </w:r>
      <w:r>
        <w:rPr>
          <w:rFonts w:ascii="仿宋_GB2312" w:eastAsia="仿宋_GB2312" w:hAnsi="宋体" w:hint="eastAsia"/>
          <w:sz w:val="32"/>
          <w:szCs w:val="28"/>
        </w:rPr>
        <w:t>户</w:t>
      </w:r>
      <w:r w:rsidR="005066ED">
        <w:rPr>
          <w:rFonts w:ascii="仿宋_GB2312" w:eastAsia="仿宋_GB2312" w:hAnsi="宋体" w:hint="eastAsia"/>
          <w:sz w:val="32"/>
          <w:szCs w:val="28"/>
        </w:rPr>
        <w:t>等</w:t>
      </w:r>
      <w:r>
        <w:rPr>
          <w:rFonts w:ascii="仿宋_GB2312" w:eastAsia="仿宋_GB2312" w:hAnsi="宋体" w:hint="eastAsia"/>
          <w:sz w:val="32"/>
          <w:szCs w:val="28"/>
        </w:rPr>
        <w:t>开展标准宣贯培训会，对标准进行详细解读，让相关人员了解标准，并根据标准对</w:t>
      </w:r>
      <w:r w:rsidR="00427B81">
        <w:rPr>
          <w:rFonts w:ascii="仿宋_GB2312" w:eastAsia="仿宋_GB2312" w:hAnsi="宋体" w:hint="eastAsia"/>
          <w:sz w:val="32"/>
          <w:szCs w:val="28"/>
        </w:rPr>
        <w:t>昭平豆豉桂江鱼</w:t>
      </w:r>
      <w:r w:rsidR="005066ED" w:rsidRPr="00816354">
        <w:rPr>
          <w:rFonts w:ascii="仿宋_GB2312" w:eastAsia="仿宋_GB2312" w:hAnsi="宋体" w:hint="eastAsia"/>
          <w:sz w:val="32"/>
          <w:szCs w:val="28"/>
        </w:rPr>
        <w:t>制作技术</w:t>
      </w:r>
      <w:r>
        <w:rPr>
          <w:rFonts w:ascii="仿宋_GB2312" w:eastAsia="仿宋_GB2312" w:hAnsi="宋体" w:hint="eastAsia"/>
          <w:sz w:val="32"/>
          <w:szCs w:val="28"/>
        </w:rPr>
        <w:t>的</w:t>
      </w:r>
      <w:r w:rsidR="005066ED" w:rsidRPr="00816354">
        <w:rPr>
          <w:rFonts w:ascii="仿宋_GB2312" w:eastAsia="仿宋_GB2312" w:hAnsi="宋体" w:hint="eastAsia"/>
          <w:sz w:val="32"/>
          <w:szCs w:val="28"/>
        </w:rPr>
        <w:t>原</w:t>
      </w:r>
      <w:r w:rsidR="005066ED">
        <w:rPr>
          <w:rFonts w:ascii="仿宋_GB2312" w:eastAsia="仿宋_GB2312" w:hAnsi="宋体" w:hint="eastAsia"/>
          <w:sz w:val="32"/>
          <w:szCs w:val="28"/>
        </w:rPr>
        <w:t>辅</w:t>
      </w:r>
      <w:r w:rsidR="005066ED" w:rsidRPr="00816354">
        <w:rPr>
          <w:rFonts w:ascii="仿宋_GB2312" w:eastAsia="仿宋_GB2312" w:hAnsi="宋体" w:hint="eastAsia"/>
          <w:sz w:val="32"/>
          <w:szCs w:val="28"/>
        </w:rPr>
        <w:t>料、制作工艺、装盘、质量要求</w:t>
      </w:r>
      <w:r>
        <w:rPr>
          <w:rFonts w:ascii="仿宋_GB2312" w:eastAsia="仿宋_GB2312" w:hAnsi="宋体" w:hint="eastAsia"/>
          <w:sz w:val="32"/>
          <w:szCs w:val="28"/>
        </w:rPr>
        <w:t>等进行规范化操作，保证</w:t>
      </w:r>
      <w:r w:rsidR="00427B81">
        <w:rPr>
          <w:rFonts w:ascii="仿宋_GB2312" w:eastAsia="仿宋_GB2312" w:hAnsi="宋体" w:hint="eastAsia"/>
          <w:sz w:val="32"/>
          <w:szCs w:val="28"/>
        </w:rPr>
        <w:t>昭平豆豉桂江鱼</w:t>
      </w:r>
      <w:r>
        <w:rPr>
          <w:rFonts w:ascii="仿宋_GB2312" w:eastAsia="仿宋_GB2312" w:hAnsi="宋体" w:hint="eastAsia"/>
          <w:sz w:val="32"/>
          <w:szCs w:val="28"/>
        </w:rPr>
        <w:t>的加工生产质量，并对标准实施情况进行总结分析，不断对团体标准提出修正意见。</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（二）收集整理文献资料</w:t>
      </w:r>
    </w:p>
    <w:p w:rsidR="00381796" w:rsidRPr="002F4B59" w:rsidRDefault="003B2F32" w:rsidP="00CF1CE7">
      <w:pPr>
        <w:spacing w:line="560" w:lineRule="exact"/>
        <w:ind w:firstLineChars="200" w:firstLine="640"/>
        <w:rPr>
          <w:rFonts w:ascii="仿宋_GB2312" w:eastAsia="仿宋_GB2312" w:hAnsi="宋体"/>
          <w:sz w:val="32"/>
          <w:szCs w:val="28"/>
          <w:lang w:val="fr-FR"/>
        </w:rPr>
      </w:pPr>
      <w:r>
        <w:rPr>
          <w:rFonts w:ascii="仿宋_GB2312" w:eastAsia="仿宋_GB2312" w:hAnsi="宋体" w:hint="eastAsia"/>
          <w:sz w:val="32"/>
          <w:szCs w:val="28"/>
        </w:rPr>
        <w:t>标准编制工作组收集了国内有关</w:t>
      </w:r>
      <w:r w:rsidR="00427B81">
        <w:rPr>
          <w:rFonts w:ascii="仿宋_GB2312" w:eastAsia="仿宋_GB2312" w:hAnsi="宋体" w:hint="eastAsia"/>
          <w:sz w:val="32"/>
          <w:szCs w:val="28"/>
        </w:rPr>
        <w:t>昭平豆豉桂江鱼</w:t>
      </w:r>
      <w:r w:rsidR="005066ED" w:rsidRPr="00816354">
        <w:rPr>
          <w:rFonts w:ascii="仿宋_GB2312" w:eastAsia="仿宋_GB2312" w:hAnsi="宋体" w:hint="eastAsia"/>
          <w:sz w:val="32"/>
          <w:szCs w:val="28"/>
        </w:rPr>
        <w:t>制作</w:t>
      </w:r>
      <w:r>
        <w:rPr>
          <w:rFonts w:ascii="仿宋_GB2312" w:eastAsia="仿宋_GB2312" w:hAnsi="宋体" w:hint="eastAsia"/>
          <w:sz w:val="32"/>
          <w:szCs w:val="28"/>
        </w:rPr>
        <w:t>相关文献资料。主要有</w:t>
      </w:r>
      <w:r w:rsidRPr="002F4B59">
        <w:rPr>
          <w:rFonts w:ascii="仿宋_GB2312" w:eastAsia="仿宋_GB2312" w:hAnsi="宋体" w:hint="eastAsia"/>
          <w:sz w:val="32"/>
          <w:szCs w:val="28"/>
          <w:lang w:val="fr-FR"/>
        </w:rPr>
        <w:t>：</w:t>
      </w:r>
    </w:p>
    <w:p w:rsidR="005066ED" w:rsidRDefault="00F11F09" w:rsidP="00CF1CE7">
      <w:pPr>
        <w:spacing w:line="560" w:lineRule="exact"/>
        <w:ind w:firstLineChars="200" w:firstLine="640"/>
        <w:rPr>
          <w:rFonts w:ascii="仿宋_GB2312" w:eastAsia="仿宋_GB2312" w:hAnsi="宋体"/>
          <w:sz w:val="32"/>
          <w:szCs w:val="28"/>
        </w:rPr>
      </w:pPr>
      <w:r w:rsidRPr="00F11F09">
        <w:rPr>
          <w:rFonts w:ascii="仿宋_GB2312" w:eastAsia="仿宋_GB2312" w:hAnsi="宋体" w:hint="eastAsia"/>
          <w:sz w:val="32"/>
          <w:szCs w:val="28"/>
          <w:lang w:val="fr-FR"/>
        </w:rPr>
        <w:lastRenderedPageBreak/>
        <w:t>DB45/T 934  地理标志产品 黄姚豆豉</w:t>
      </w:r>
    </w:p>
    <w:p w:rsidR="005066ED" w:rsidRDefault="00F11F09" w:rsidP="00CF1CE7">
      <w:pPr>
        <w:spacing w:line="560" w:lineRule="exact"/>
        <w:ind w:firstLineChars="200" w:firstLine="640"/>
        <w:rPr>
          <w:rFonts w:ascii="仿宋_GB2312" w:eastAsia="仿宋_GB2312" w:hAnsi="宋体"/>
          <w:sz w:val="32"/>
          <w:szCs w:val="28"/>
        </w:rPr>
      </w:pPr>
      <w:r w:rsidRPr="00F11F09">
        <w:rPr>
          <w:rFonts w:ascii="仿宋_GB2312" w:eastAsia="仿宋_GB2312" w:hAnsi="宋体" w:hint="eastAsia"/>
          <w:sz w:val="32"/>
          <w:szCs w:val="28"/>
        </w:rPr>
        <w:t>DB37/T 791-2007  临沂八宝豆豉</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（三）研讨确定标准主体内容</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标准编制工作组在对收集的资料进行整理研究之后，202</w:t>
      </w:r>
      <w:r w:rsidR="005066ED">
        <w:rPr>
          <w:rFonts w:ascii="仿宋_GB2312" w:eastAsia="仿宋_GB2312" w:hAnsi="宋体"/>
          <w:sz w:val="32"/>
          <w:szCs w:val="28"/>
        </w:rPr>
        <w:t>3</w:t>
      </w:r>
      <w:r>
        <w:rPr>
          <w:rFonts w:ascii="仿宋_GB2312" w:eastAsia="仿宋_GB2312" w:hAnsi="宋体" w:hint="eastAsia"/>
          <w:sz w:val="32"/>
          <w:szCs w:val="28"/>
        </w:rPr>
        <w:t>年</w:t>
      </w:r>
      <w:r w:rsidR="00F11F09">
        <w:rPr>
          <w:rFonts w:ascii="仿宋_GB2312" w:eastAsia="仿宋_GB2312" w:hAnsi="宋体" w:hint="eastAsia"/>
          <w:sz w:val="32"/>
          <w:szCs w:val="28"/>
        </w:rPr>
        <w:t>8</w:t>
      </w:r>
      <w:r>
        <w:rPr>
          <w:rFonts w:ascii="仿宋_GB2312" w:eastAsia="仿宋_GB2312" w:hAnsi="宋体" w:hint="eastAsia"/>
          <w:sz w:val="32"/>
          <w:szCs w:val="28"/>
        </w:rPr>
        <w:t>月，标准编制工作组召开了标准编制会议，对标准的整体框架结构进行了研究，并对标准的关键性内容进行了初步探讨。经过研究，标准的主体内容确定为</w:t>
      </w:r>
      <w:r w:rsidR="001F7E35" w:rsidRPr="001F7E35">
        <w:rPr>
          <w:rFonts w:ascii="仿宋_GB2312" w:eastAsia="仿宋_GB2312" w:hAnsi="宋体" w:hint="eastAsia"/>
          <w:sz w:val="32"/>
          <w:szCs w:val="28"/>
        </w:rPr>
        <w:t>术语和定义</w:t>
      </w:r>
      <w:r w:rsidR="005066ED">
        <w:rPr>
          <w:rFonts w:ascii="仿宋_GB2312" w:eastAsia="仿宋_GB2312" w:hAnsi="宋体" w:hint="eastAsia"/>
          <w:sz w:val="32"/>
          <w:szCs w:val="28"/>
        </w:rPr>
        <w:t>、</w:t>
      </w:r>
      <w:r w:rsidR="003743E4">
        <w:rPr>
          <w:rFonts w:ascii="仿宋_GB2312" w:eastAsia="仿宋_GB2312" w:hAnsi="宋体" w:hint="eastAsia"/>
          <w:sz w:val="32"/>
          <w:szCs w:val="28"/>
        </w:rPr>
        <w:t>制作工艺</w:t>
      </w:r>
      <w:r w:rsidR="004E370B">
        <w:rPr>
          <w:rFonts w:ascii="仿宋_GB2312" w:eastAsia="仿宋_GB2312" w:hAnsi="宋体" w:hint="eastAsia"/>
          <w:sz w:val="32"/>
          <w:szCs w:val="28"/>
        </w:rPr>
        <w:t>和生产档案</w:t>
      </w:r>
      <w:r>
        <w:rPr>
          <w:rFonts w:ascii="仿宋_GB2312" w:eastAsia="仿宋_GB2312" w:hAnsi="宋体" w:hint="eastAsia"/>
          <w:sz w:val="32"/>
          <w:szCs w:val="28"/>
        </w:rPr>
        <w:t>。</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（四）调研</w:t>
      </w:r>
      <w:r w:rsidR="002F4B59">
        <w:rPr>
          <w:rFonts w:ascii="楷体" w:eastAsia="楷体" w:hAnsi="楷体" w:cs="仿宋_GB2312" w:hint="eastAsia"/>
          <w:b/>
          <w:sz w:val="32"/>
          <w:szCs w:val="28"/>
        </w:rPr>
        <w:t>及</w:t>
      </w:r>
      <w:r>
        <w:rPr>
          <w:rFonts w:ascii="楷体" w:eastAsia="楷体" w:hAnsi="楷体" w:cs="仿宋_GB2312" w:hint="eastAsia"/>
          <w:b/>
          <w:sz w:val="32"/>
          <w:szCs w:val="28"/>
        </w:rPr>
        <w:t>形成</w:t>
      </w:r>
      <w:r w:rsidR="002F4B59">
        <w:rPr>
          <w:rFonts w:ascii="楷体" w:eastAsia="楷体" w:hAnsi="楷体" w:cs="仿宋_GB2312" w:hint="eastAsia"/>
          <w:b/>
          <w:sz w:val="32"/>
          <w:szCs w:val="28"/>
        </w:rPr>
        <w:t>草案、</w:t>
      </w:r>
      <w:r>
        <w:rPr>
          <w:rFonts w:ascii="楷体" w:eastAsia="楷体" w:hAnsi="楷体" w:cs="仿宋_GB2312" w:hint="eastAsia"/>
          <w:b/>
          <w:sz w:val="32"/>
          <w:szCs w:val="28"/>
        </w:rPr>
        <w:t>征求意见稿</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202</w:t>
      </w:r>
      <w:r w:rsidR="0054317B">
        <w:rPr>
          <w:rFonts w:ascii="仿宋_GB2312" w:eastAsia="仿宋_GB2312" w:hAnsi="宋体"/>
          <w:sz w:val="32"/>
          <w:szCs w:val="28"/>
        </w:rPr>
        <w:t>3</w:t>
      </w:r>
      <w:r>
        <w:rPr>
          <w:rFonts w:ascii="仿宋_GB2312" w:eastAsia="仿宋_GB2312" w:hAnsi="宋体" w:hint="eastAsia"/>
          <w:sz w:val="32"/>
          <w:szCs w:val="28"/>
        </w:rPr>
        <w:t>年</w:t>
      </w:r>
      <w:r w:rsidR="00F74D21">
        <w:rPr>
          <w:rFonts w:ascii="仿宋_GB2312" w:eastAsia="仿宋_GB2312" w:hAnsi="宋体" w:hint="eastAsia"/>
          <w:sz w:val="32"/>
          <w:szCs w:val="28"/>
        </w:rPr>
        <w:t>7</w:t>
      </w:r>
      <w:r>
        <w:rPr>
          <w:rFonts w:ascii="仿宋_GB2312" w:eastAsia="仿宋_GB2312" w:hAnsi="宋体" w:hint="eastAsia"/>
          <w:sz w:val="32"/>
          <w:szCs w:val="28"/>
        </w:rPr>
        <w:t>月，标准起草工作小组进行了广泛实地调研工作，查阅了大量的国内外文献资料，对</w:t>
      </w:r>
      <w:r w:rsidR="00427B81">
        <w:rPr>
          <w:rFonts w:ascii="仿宋_GB2312" w:eastAsia="仿宋_GB2312" w:hAnsi="宋体" w:hint="eastAsia"/>
          <w:sz w:val="32"/>
          <w:szCs w:val="28"/>
        </w:rPr>
        <w:t>昭平豆豉桂江鱼</w:t>
      </w:r>
      <w:r w:rsidR="0054317B" w:rsidRPr="00816354">
        <w:rPr>
          <w:rFonts w:ascii="仿宋_GB2312" w:eastAsia="仿宋_GB2312" w:hAnsi="宋体" w:hint="eastAsia"/>
          <w:sz w:val="32"/>
          <w:szCs w:val="28"/>
        </w:rPr>
        <w:t>制作技术</w:t>
      </w:r>
      <w:r>
        <w:rPr>
          <w:rFonts w:ascii="仿宋_GB2312" w:eastAsia="仿宋_GB2312" w:hAnsi="宋体" w:hint="eastAsia"/>
          <w:sz w:val="32"/>
          <w:szCs w:val="28"/>
        </w:rPr>
        <w:t>的前人研究成果进行系统总结。形成了标准的基本构架，对主要内容进行了讨论并对项目的工作进行了部署和安排。</w:t>
      </w:r>
    </w:p>
    <w:p w:rsidR="00381796" w:rsidRDefault="002F4B59"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202</w:t>
      </w:r>
      <w:r>
        <w:rPr>
          <w:rFonts w:ascii="仿宋_GB2312" w:eastAsia="仿宋_GB2312" w:hAnsi="宋体"/>
          <w:sz w:val="32"/>
          <w:szCs w:val="28"/>
        </w:rPr>
        <w:t>3</w:t>
      </w:r>
      <w:r>
        <w:rPr>
          <w:rFonts w:ascii="仿宋_GB2312" w:eastAsia="仿宋_GB2312" w:hAnsi="宋体" w:hint="eastAsia"/>
          <w:sz w:val="32"/>
          <w:szCs w:val="28"/>
        </w:rPr>
        <w:t>年</w:t>
      </w:r>
      <w:r w:rsidR="00F74D21">
        <w:rPr>
          <w:rFonts w:ascii="仿宋_GB2312" w:eastAsia="仿宋_GB2312" w:hAnsi="宋体" w:hint="eastAsia"/>
          <w:sz w:val="32"/>
          <w:szCs w:val="28"/>
        </w:rPr>
        <w:t>8</w:t>
      </w:r>
      <w:r>
        <w:rPr>
          <w:rFonts w:ascii="仿宋_GB2312" w:eastAsia="仿宋_GB2312" w:hAnsi="宋体" w:hint="eastAsia"/>
          <w:sz w:val="32"/>
          <w:szCs w:val="28"/>
        </w:rPr>
        <w:t>月</w:t>
      </w:r>
      <w:r w:rsidR="00F74D21">
        <w:rPr>
          <w:rFonts w:ascii="仿宋_GB2312" w:eastAsia="仿宋_GB2312" w:hAnsi="宋体" w:hint="eastAsia"/>
          <w:sz w:val="32"/>
          <w:szCs w:val="28"/>
        </w:rPr>
        <w:t>上旬</w:t>
      </w:r>
      <w:r>
        <w:rPr>
          <w:rFonts w:ascii="仿宋_GB2312" w:eastAsia="仿宋_GB2312" w:hAnsi="宋体" w:hint="eastAsia"/>
          <w:sz w:val="32"/>
          <w:szCs w:val="28"/>
        </w:rPr>
        <w:t>，</w:t>
      </w:r>
      <w:r w:rsidR="003B2F32">
        <w:rPr>
          <w:rFonts w:ascii="仿宋_GB2312" w:eastAsia="仿宋_GB2312" w:hAnsi="宋体" w:hint="eastAsia"/>
          <w:sz w:val="32"/>
          <w:szCs w:val="28"/>
        </w:rPr>
        <w:t>在前期工作的基础之上，通过理清逻辑脉络，整合已有的参考资料中有关</w:t>
      </w:r>
      <w:r w:rsidR="00427B81">
        <w:rPr>
          <w:rFonts w:ascii="仿宋_GB2312" w:eastAsia="仿宋_GB2312" w:hAnsi="宋体" w:hint="eastAsia"/>
          <w:sz w:val="32"/>
          <w:szCs w:val="28"/>
        </w:rPr>
        <w:t>昭平豆豉桂江鱼</w:t>
      </w:r>
      <w:r w:rsidR="0054317B" w:rsidRPr="00816354">
        <w:rPr>
          <w:rFonts w:ascii="仿宋_GB2312" w:eastAsia="仿宋_GB2312" w:hAnsi="宋体" w:hint="eastAsia"/>
          <w:sz w:val="32"/>
          <w:szCs w:val="28"/>
        </w:rPr>
        <w:t>制作</w:t>
      </w:r>
      <w:r w:rsidR="003B2F32">
        <w:rPr>
          <w:rFonts w:ascii="仿宋_GB2312" w:eastAsia="仿宋_GB2312" w:hAnsi="宋体" w:hint="eastAsia"/>
          <w:sz w:val="32"/>
          <w:szCs w:val="28"/>
        </w:rPr>
        <w:t>的技术要求，并结合</w:t>
      </w:r>
      <w:r w:rsidR="00427B81">
        <w:rPr>
          <w:rFonts w:ascii="仿宋_GB2312" w:eastAsia="仿宋_GB2312" w:hAnsi="宋体" w:hint="eastAsia"/>
          <w:sz w:val="32"/>
          <w:szCs w:val="28"/>
        </w:rPr>
        <w:t>昭平豆豉桂江鱼</w:t>
      </w:r>
      <w:r w:rsidR="0054317B" w:rsidRPr="00816354">
        <w:rPr>
          <w:rFonts w:ascii="仿宋_GB2312" w:eastAsia="仿宋_GB2312" w:hAnsi="宋体" w:hint="eastAsia"/>
          <w:sz w:val="32"/>
          <w:szCs w:val="28"/>
        </w:rPr>
        <w:t>制作</w:t>
      </w:r>
      <w:r w:rsidR="003B2F32">
        <w:rPr>
          <w:rFonts w:ascii="仿宋_GB2312" w:eastAsia="仿宋_GB2312" w:hAnsi="宋体" w:hint="eastAsia"/>
          <w:sz w:val="32"/>
          <w:szCs w:val="28"/>
        </w:rPr>
        <w:t>实际要求的基础上，按照简化、统一等原则编制完成团体标准《</w:t>
      </w:r>
      <w:r w:rsidR="00427B81">
        <w:rPr>
          <w:rFonts w:ascii="仿宋_GB2312" w:eastAsia="仿宋_GB2312" w:hAnsi="宋体" w:hint="eastAsia"/>
          <w:sz w:val="32"/>
          <w:szCs w:val="28"/>
        </w:rPr>
        <w:t>昭平豆豉桂江鱼制作技术规程</w:t>
      </w:r>
      <w:r w:rsidR="003B2F32">
        <w:rPr>
          <w:rFonts w:ascii="仿宋_GB2312" w:eastAsia="仿宋_GB2312" w:hAnsi="宋体" w:hint="eastAsia"/>
          <w:sz w:val="32"/>
          <w:szCs w:val="28"/>
        </w:rPr>
        <w:t>》（草案）。</w:t>
      </w:r>
    </w:p>
    <w:p w:rsidR="00F74D21" w:rsidRPr="00F11F09"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202</w:t>
      </w:r>
      <w:r w:rsidR="0054317B">
        <w:rPr>
          <w:rFonts w:ascii="仿宋_GB2312" w:eastAsia="仿宋_GB2312" w:hAnsi="宋体"/>
          <w:sz w:val="32"/>
          <w:szCs w:val="28"/>
        </w:rPr>
        <w:t>3</w:t>
      </w:r>
      <w:r>
        <w:rPr>
          <w:rFonts w:ascii="仿宋_GB2312" w:eastAsia="仿宋_GB2312" w:hAnsi="宋体" w:hint="eastAsia"/>
          <w:sz w:val="32"/>
          <w:szCs w:val="28"/>
        </w:rPr>
        <w:t>年</w:t>
      </w:r>
      <w:r w:rsidR="00F74D21">
        <w:rPr>
          <w:rFonts w:ascii="仿宋_GB2312" w:eastAsia="仿宋_GB2312" w:hAnsi="宋体" w:hint="eastAsia"/>
          <w:sz w:val="32"/>
          <w:szCs w:val="28"/>
        </w:rPr>
        <w:t>8</w:t>
      </w:r>
      <w:r>
        <w:rPr>
          <w:rFonts w:ascii="仿宋_GB2312" w:eastAsia="仿宋_GB2312" w:hAnsi="宋体" w:hint="eastAsia"/>
          <w:sz w:val="32"/>
          <w:szCs w:val="28"/>
        </w:rPr>
        <w:t>月</w:t>
      </w:r>
      <w:r w:rsidR="00F74D21">
        <w:rPr>
          <w:rFonts w:ascii="仿宋_GB2312" w:eastAsia="仿宋_GB2312" w:hAnsi="宋体" w:hint="eastAsia"/>
          <w:sz w:val="32"/>
          <w:szCs w:val="28"/>
        </w:rPr>
        <w:t>中下旬</w:t>
      </w:r>
      <w:r>
        <w:rPr>
          <w:rFonts w:ascii="仿宋_GB2312" w:eastAsia="仿宋_GB2312" w:hAnsi="宋体" w:hint="eastAsia"/>
          <w:sz w:val="32"/>
          <w:szCs w:val="28"/>
        </w:rPr>
        <w:t>，标准起草工作组</w:t>
      </w:r>
      <w:r w:rsidR="00F74D21">
        <w:rPr>
          <w:rFonts w:ascii="仿宋_GB2312" w:eastAsia="仿宋_GB2312" w:hAnsi="宋体" w:hint="eastAsia"/>
          <w:sz w:val="32"/>
          <w:szCs w:val="28"/>
        </w:rPr>
        <w:t>到</w:t>
      </w:r>
      <w:r w:rsidR="00DD5EDC">
        <w:rPr>
          <w:rFonts w:ascii="仿宋_GB2312" w:eastAsia="仿宋_GB2312" w:hAnsi="宋体" w:hint="eastAsia"/>
          <w:sz w:val="32"/>
          <w:szCs w:val="28"/>
        </w:rPr>
        <w:t>昭平县6家有</w:t>
      </w:r>
      <w:r w:rsidRPr="00845B6B">
        <w:rPr>
          <w:rFonts w:ascii="仿宋_GB2312" w:eastAsia="仿宋_GB2312" w:hAnsi="宋体" w:hint="eastAsia"/>
          <w:sz w:val="32"/>
          <w:szCs w:val="28"/>
        </w:rPr>
        <w:t>代表性</w:t>
      </w:r>
      <w:r w:rsidR="00DD5EDC">
        <w:rPr>
          <w:rFonts w:ascii="仿宋_GB2312" w:eastAsia="仿宋_GB2312" w:hAnsi="宋体" w:hint="eastAsia"/>
          <w:sz w:val="32"/>
          <w:szCs w:val="28"/>
        </w:rPr>
        <w:t>的</w:t>
      </w:r>
      <w:r>
        <w:rPr>
          <w:rFonts w:ascii="仿宋_GB2312" w:eastAsia="仿宋_GB2312" w:hAnsi="宋体" w:hint="eastAsia"/>
          <w:sz w:val="32"/>
          <w:szCs w:val="28"/>
        </w:rPr>
        <w:t>企业对</w:t>
      </w:r>
      <w:r w:rsidR="00427B81">
        <w:rPr>
          <w:rFonts w:ascii="仿宋_GB2312" w:eastAsia="仿宋_GB2312" w:hAnsi="宋体" w:hint="eastAsia"/>
          <w:sz w:val="32"/>
          <w:szCs w:val="28"/>
        </w:rPr>
        <w:t>昭平豆豉桂江鱼</w:t>
      </w:r>
      <w:r w:rsidR="0054317B" w:rsidRPr="00816354">
        <w:rPr>
          <w:rFonts w:ascii="仿宋_GB2312" w:eastAsia="仿宋_GB2312" w:hAnsi="宋体" w:hint="eastAsia"/>
          <w:sz w:val="32"/>
          <w:szCs w:val="28"/>
        </w:rPr>
        <w:t>制作</w:t>
      </w:r>
      <w:r>
        <w:rPr>
          <w:rFonts w:ascii="仿宋_GB2312" w:eastAsia="仿宋_GB2312" w:hAnsi="宋体" w:hint="eastAsia"/>
          <w:sz w:val="32"/>
          <w:szCs w:val="28"/>
        </w:rPr>
        <w:t>情况进行分组实地调研学习。通过实地调研，掌握各地方关于</w:t>
      </w:r>
      <w:r w:rsidR="00427B81">
        <w:rPr>
          <w:rFonts w:ascii="仿宋_GB2312" w:eastAsia="仿宋_GB2312" w:hAnsi="宋体" w:hint="eastAsia"/>
          <w:sz w:val="32"/>
          <w:szCs w:val="28"/>
        </w:rPr>
        <w:t>昭平豆豉桂江鱼</w:t>
      </w:r>
      <w:r w:rsidR="0054317B" w:rsidRPr="00816354">
        <w:rPr>
          <w:rFonts w:ascii="仿宋_GB2312" w:eastAsia="仿宋_GB2312" w:hAnsi="宋体" w:hint="eastAsia"/>
          <w:sz w:val="32"/>
          <w:szCs w:val="28"/>
        </w:rPr>
        <w:t>制作</w:t>
      </w:r>
      <w:r>
        <w:rPr>
          <w:rFonts w:ascii="仿宋_GB2312" w:eastAsia="仿宋_GB2312" w:hAnsi="宋体" w:hint="eastAsia"/>
          <w:sz w:val="32"/>
          <w:szCs w:val="28"/>
        </w:rPr>
        <w:t>的具体技术要求。并实际征求意见，通过收集反馈了大量意见，标准编制工作组多次召开会议，对标准草案进行了反复修改和研究讨论。进一步讨论完善标准草案，形成团体标准《</w:t>
      </w:r>
      <w:r w:rsidR="00427B81">
        <w:rPr>
          <w:rFonts w:ascii="仿宋_GB2312" w:eastAsia="仿宋_GB2312" w:hAnsi="宋体" w:hint="eastAsia"/>
          <w:sz w:val="32"/>
          <w:szCs w:val="28"/>
        </w:rPr>
        <w:t>昭平豆豉桂江鱼制作技术规程</w:t>
      </w:r>
      <w:r>
        <w:rPr>
          <w:rFonts w:ascii="仿宋_GB2312" w:eastAsia="仿宋_GB2312" w:hAnsi="宋体" w:hint="eastAsia"/>
          <w:sz w:val="32"/>
          <w:szCs w:val="28"/>
        </w:rPr>
        <w:t>》</w:t>
      </w:r>
      <w:r>
        <w:rPr>
          <w:rFonts w:ascii="仿宋_GB2312" w:eastAsia="仿宋_GB2312" w:hAnsi="宋体" w:hint="eastAsia"/>
          <w:sz w:val="32"/>
          <w:szCs w:val="28"/>
        </w:rPr>
        <w:lastRenderedPageBreak/>
        <w:t>（征求意见稿）和（征求意见稿）编制说明。</w:t>
      </w:r>
    </w:p>
    <w:p w:rsidR="00381796" w:rsidRDefault="003B2F32" w:rsidP="00CF1CE7">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bookmarkStart w:id="0" w:name="_Toc526940083"/>
      <w:r>
        <w:rPr>
          <w:rFonts w:ascii="黑体" w:eastAsia="黑体" w:hAnsi="黑体" w:cs="仿宋_GB2312" w:hint="eastAsia"/>
          <w:sz w:val="32"/>
          <w:szCs w:val="32"/>
        </w:rPr>
        <w:t>四、标准制定原则</w:t>
      </w:r>
      <w:bookmarkEnd w:id="0"/>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（一）实用性原则</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本文件是在充分收集相关资料和文献，分析</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Pr>
          <w:rFonts w:ascii="仿宋_GB2312" w:eastAsia="仿宋_GB2312" w:hAnsi="宋体" w:hint="eastAsia"/>
          <w:sz w:val="32"/>
          <w:szCs w:val="28"/>
        </w:rPr>
        <w:t>技术当前现状，在现有相关</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Pr>
          <w:rFonts w:ascii="仿宋_GB2312" w:eastAsia="仿宋_GB2312" w:hAnsi="宋体" w:hint="eastAsia"/>
          <w:sz w:val="32"/>
          <w:szCs w:val="28"/>
        </w:rPr>
        <w:t>技术要求的基础上，结合</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sidR="00360952">
        <w:rPr>
          <w:rFonts w:ascii="仿宋_GB2312" w:eastAsia="仿宋_GB2312" w:hAnsi="宋体" w:hint="eastAsia"/>
          <w:sz w:val="32"/>
          <w:szCs w:val="28"/>
        </w:rPr>
        <w:t>企业多年的</w:t>
      </w:r>
      <w:r>
        <w:rPr>
          <w:rFonts w:ascii="仿宋_GB2312" w:eastAsia="仿宋_GB2312" w:hAnsi="宋体" w:hint="eastAsia"/>
          <w:sz w:val="32"/>
          <w:szCs w:val="28"/>
        </w:rPr>
        <w:t>生产</w:t>
      </w:r>
      <w:r w:rsidR="001463AC">
        <w:rPr>
          <w:rFonts w:ascii="仿宋_GB2312" w:eastAsia="仿宋_GB2312" w:hAnsi="宋体" w:hint="eastAsia"/>
          <w:sz w:val="32"/>
          <w:szCs w:val="28"/>
        </w:rPr>
        <w:t>制作</w:t>
      </w:r>
      <w:r w:rsidR="00360952">
        <w:rPr>
          <w:rFonts w:ascii="仿宋_GB2312" w:eastAsia="仿宋_GB2312" w:hAnsi="宋体" w:hint="eastAsia"/>
          <w:sz w:val="32"/>
          <w:szCs w:val="28"/>
        </w:rPr>
        <w:t>实践</w:t>
      </w:r>
      <w:r>
        <w:rPr>
          <w:rFonts w:ascii="仿宋_GB2312" w:eastAsia="仿宋_GB2312" w:hAnsi="宋体" w:hint="eastAsia"/>
          <w:sz w:val="32"/>
          <w:szCs w:val="28"/>
        </w:rPr>
        <w:t>经验而总结起草的，符合当前</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sidR="00FB3457">
        <w:rPr>
          <w:rFonts w:ascii="仿宋_GB2312" w:eastAsia="仿宋_GB2312" w:hAnsi="宋体" w:hint="eastAsia"/>
          <w:sz w:val="32"/>
          <w:szCs w:val="28"/>
        </w:rPr>
        <w:t>技术</w:t>
      </w:r>
      <w:r>
        <w:rPr>
          <w:rFonts w:ascii="仿宋_GB2312" w:eastAsia="仿宋_GB2312" w:hAnsi="宋体" w:hint="eastAsia"/>
          <w:sz w:val="32"/>
          <w:szCs w:val="28"/>
        </w:rPr>
        <w:t>发展的方向与市场需求，</w:t>
      </w:r>
      <w:r w:rsidR="00955098" w:rsidRPr="00955098">
        <w:rPr>
          <w:rFonts w:ascii="仿宋_GB2312" w:eastAsia="仿宋_GB2312" w:hAnsi="宋体" w:hint="eastAsia"/>
          <w:sz w:val="32"/>
          <w:szCs w:val="28"/>
        </w:rPr>
        <w:t>有利于传承</w:t>
      </w:r>
      <w:r w:rsidR="00427B81">
        <w:rPr>
          <w:rFonts w:ascii="仿宋_GB2312" w:eastAsia="仿宋_GB2312" w:hAnsi="宋体" w:hint="eastAsia"/>
          <w:sz w:val="32"/>
          <w:szCs w:val="28"/>
        </w:rPr>
        <w:t>昭平豆豉桂江鱼</w:t>
      </w:r>
      <w:r w:rsidR="00955098" w:rsidRPr="00955098">
        <w:rPr>
          <w:rFonts w:ascii="仿宋_GB2312" w:eastAsia="仿宋_GB2312" w:hAnsi="宋体" w:hint="eastAsia"/>
          <w:sz w:val="32"/>
          <w:szCs w:val="28"/>
        </w:rPr>
        <w:t>制作加工工艺，对保证</w:t>
      </w:r>
      <w:r w:rsidR="00427B81">
        <w:rPr>
          <w:rFonts w:ascii="仿宋_GB2312" w:eastAsia="仿宋_GB2312" w:hAnsi="宋体" w:hint="eastAsia"/>
          <w:sz w:val="32"/>
          <w:szCs w:val="28"/>
        </w:rPr>
        <w:t>昭平豆豉桂江鱼</w:t>
      </w:r>
      <w:r w:rsidR="00955098" w:rsidRPr="00955098">
        <w:rPr>
          <w:rFonts w:ascii="仿宋_GB2312" w:eastAsia="仿宋_GB2312" w:hAnsi="宋体" w:hint="eastAsia"/>
          <w:sz w:val="32"/>
          <w:szCs w:val="28"/>
        </w:rPr>
        <w:t>产品卫生质量和独特的风味口感，宣传</w:t>
      </w:r>
      <w:r w:rsidR="001463AC">
        <w:rPr>
          <w:rFonts w:ascii="仿宋_GB2312" w:eastAsia="仿宋_GB2312" w:hAnsi="宋体" w:hint="eastAsia"/>
          <w:sz w:val="32"/>
          <w:szCs w:val="28"/>
        </w:rPr>
        <w:t>昭平</w:t>
      </w:r>
      <w:r w:rsidR="00955098" w:rsidRPr="00955098">
        <w:rPr>
          <w:rFonts w:ascii="仿宋_GB2312" w:eastAsia="仿宋_GB2312" w:hAnsi="宋体" w:hint="eastAsia"/>
          <w:sz w:val="32"/>
          <w:szCs w:val="28"/>
        </w:rPr>
        <w:t>美食文化，打造</w:t>
      </w:r>
      <w:r w:rsidR="001463AC">
        <w:rPr>
          <w:rFonts w:ascii="仿宋_GB2312" w:eastAsia="仿宋_GB2312" w:hAnsi="宋体" w:hint="eastAsia"/>
          <w:sz w:val="32"/>
          <w:szCs w:val="28"/>
        </w:rPr>
        <w:t>昭平美食</w:t>
      </w:r>
      <w:r w:rsidR="00955098" w:rsidRPr="00955098">
        <w:rPr>
          <w:rFonts w:ascii="仿宋_GB2312" w:eastAsia="仿宋_GB2312" w:hAnsi="宋体" w:hint="eastAsia"/>
          <w:sz w:val="32"/>
          <w:szCs w:val="28"/>
        </w:rPr>
        <w:t>品牌，促进</w:t>
      </w:r>
      <w:r w:rsidR="00C42E2C">
        <w:rPr>
          <w:rFonts w:ascii="仿宋_GB2312" w:eastAsia="仿宋_GB2312" w:hAnsi="宋体" w:hint="eastAsia"/>
          <w:sz w:val="32"/>
          <w:szCs w:val="28"/>
        </w:rPr>
        <w:t>昭平</w:t>
      </w:r>
      <w:r w:rsidR="00955098" w:rsidRPr="00955098">
        <w:rPr>
          <w:rFonts w:ascii="仿宋_GB2312" w:eastAsia="仿宋_GB2312" w:hAnsi="宋体" w:hint="eastAsia"/>
          <w:sz w:val="32"/>
          <w:szCs w:val="28"/>
        </w:rPr>
        <w:t>特色食品产业高质量发展具有重要意义</w:t>
      </w:r>
      <w:r>
        <w:rPr>
          <w:rFonts w:ascii="仿宋_GB2312" w:eastAsia="仿宋_GB2312" w:hAnsi="宋体" w:hint="eastAsia"/>
          <w:sz w:val="32"/>
          <w:szCs w:val="28"/>
        </w:rPr>
        <w:t>，具有较强的实用性和可操作性。</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（二）协调性原则</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本文件编写过程中注意了与</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Pr>
          <w:rFonts w:ascii="仿宋_GB2312" w:eastAsia="仿宋_GB2312" w:hAnsi="宋体" w:hint="eastAsia"/>
          <w:sz w:val="32"/>
          <w:szCs w:val="28"/>
        </w:rPr>
        <w:t>相关法律法规的协调问题，在内容上与现行法律法规、标准协调一致。</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（三）规范性原则</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本文件严格</w:t>
      </w:r>
      <w:r w:rsidR="00FB3457">
        <w:rPr>
          <w:rFonts w:ascii="仿宋_GB2312" w:eastAsia="仿宋_GB2312" w:hAnsi="宋体" w:hint="eastAsia"/>
          <w:sz w:val="32"/>
          <w:szCs w:val="28"/>
        </w:rPr>
        <w:t>参照</w:t>
      </w:r>
      <w:r>
        <w:rPr>
          <w:rFonts w:ascii="仿宋_GB2312" w:eastAsia="仿宋_GB2312" w:hAnsi="宋体" w:hint="eastAsia"/>
          <w:sz w:val="32"/>
          <w:szCs w:val="28"/>
        </w:rPr>
        <w:t>GB/T 1.1—2020《标准化工作导则  第1部分：标准化文件的结构和起草规则》编写本标准的内容，保证标准的编写质量。</w:t>
      </w:r>
    </w:p>
    <w:p w:rsidR="00381796" w:rsidRDefault="003B2F32" w:rsidP="00CF1CE7">
      <w:pPr>
        <w:spacing w:beforeLines="50" w:before="120" w:afterLines="50" w:after="120"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（四）前瞻性原则</w:t>
      </w:r>
    </w:p>
    <w:p w:rsidR="00381796" w:rsidRDefault="003B2F32" w:rsidP="00CF1CE7">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本文件在兼顾当前区内</w:t>
      </w:r>
      <w:r w:rsidR="00427B81">
        <w:rPr>
          <w:rFonts w:ascii="仿宋_GB2312" w:eastAsia="仿宋_GB2312" w:hAnsi="宋体" w:hint="eastAsia"/>
          <w:sz w:val="32"/>
          <w:szCs w:val="28"/>
        </w:rPr>
        <w:t>昭平豆豉桂江鱼</w:t>
      </w:r>
      <w:r>
        <w:rPr>
          <w:rFonts w:ascii="仿宋_GB2312" w:eastAsia="仿宋_GB2312" w:hAnsi="宋体" w:hint="eastAsia"/>
          <w:sz w:val="32"/>
          <w:szCs w:val="28"/>
        </w:rPr>
        <w:t>市场</w:t>
      </w:r>
      <w:r w:rsidR="00955098">
        <w:rPr>
          <w:rFonts w:ascii="仿宋_GB2312" w:eastAsia="仿宋_GB2312" w:hAnsi="宋体" w:hint="eastAsia"/>
          <w:sz w:val="32"/>
          <w:szCs w:val="28"/>
        </w:rPr>
        <w:t>及</w:t>
      </w:r>
      <w:r>
        <w:rPr>
          <w:rFonts w:ascii="仿宋_GB2312" w:eastAsia="仿宋_GB2312" w:hAnsi="宋体" w:hint="eastAsia"/>
          <w:sz w:val="32"/>
          <w:szCs w:val="28"/>
        </w:rPr>
        <w:t>加工技术现实情况的同时，还考虑到了</w:t>
      </w:r>
      <w:r w:rsidR="00427B81">
        <w:rPr>
          <w:rFonts w:ascii="仿宋_GB2312" w:eastAsia="仿宋_GB2312" w:hAnsi="宋体" w:hint="eastAsia"/>
          <w:sz w:val="32"/>
          <w:szCs w:val="28"/>
        </w:rPr>
        <w:t>昭平豆豉桂江鱼</w:t>
      </w:r>
      <w:r w:rsidR="00955098" w:rsidRPr="00955098">
        <w:rPr>
          <w:rFonts w:ascii="仿宋_GB2312" w:eastAsia="仿宋_GB2312" w:hAnsi="宋体" w:hint="eastAsia"/>
          <w:sz w:val="32"/>
          <w:szCs w:val="28"/>
        </w:rPr>
        <w:t>特色食品产业</w:t>
      </w:r>
      <w:r>
        <w:rPr>
          <w:rFonts w:ascii="仿宋_GB2312" w:eastAsia="仿宋_GB2312" w:hAnsi="宋体" w:hint="eastAsia"/>
          <w:sz w:val="32"/>
          <w:szCs w:val="28"/>
        </w:rPr>
        <w:t>快速发展的趋势和需要，在标准中体现了个别特色性、前瞻性和先进性</w:t>
      </w:r>
      <w:r>
        <w:rPr>
          <w:rFonts w:ascii="仿宋_GB2312" w:eastAsia="仿宋_GB2312" w:hAnsi="宋体" w:hint="eastAsia"/>
          <w:sz w:val="32"/>
          <w:szCs w:val="28"/>
        </w:rPr>
        <w:lastRenderedPageBreak/>
        <w:t>条款，作为对</w:t>
      </w:r>
      <w:r w:rsidR="00427B81">
        <w:rPr>
          <w:rFonts w:ascii="仿宋_GB2312" w:eastAsia="仿宋_GB2312" w:hAnsi="宋体" w:hint="eastAsia"/>
          <w:sz w:val="32"/>
          <w:szCs w:val="28"/>
        </w:rPr>
        <w:t>昭平豆豉桂江鱼</w:t>
      </w:r>
      <w:r w:rsidR="00FB3457" w:rsidRPr="00816354">
        <w:rPr>
          <w:rFonts w:ascii="仿宋_GB2312" w:eastAsia="仿宋_GB2312" w:hAnsi="宋体" w:hint="eastAsia"/>
          <w:sz w:val="32"/>
          <w:szCs w:val="28"/>
        </w:rPr>
        <w:t>制作</w:t>
      </w:r>
      <w:r>
        <w:rPr>
          <w:rFonts w:ascii="仿宋_GB2312" w:eastAsia="仿宋_GB2312" w:hAnsi="宋体" w:hint="eastAsia"/>
          <w:sz w:val="32"/>
          <w:szCs w:val="28"/>
        </w:rPr>
        <w:t>技术发展的指导。</w:t>
      </w:r>
    </w:p>
    <w:p w:rsidR="00381796" w:rsidRDefault="003B2F32" w:rsidP="00CF1CE7">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bookmarkStart w:id="1" w:name="_Toc526940084"/>
      <w:r w:rsidRPr="00A77E2C">
        <w:rPr>
          <w:rFonts w:ascii="黑体" w:eastAsia="黑体" w:hAnsi="黑体" w:cs="仿宋_GB2312" w:hint="eastAsia"/>
          <w:sz w:val="32"/>
          <w:szCs w:val="32"/>
        </w:rPr>
        <w:t>五、标准主要内容及依据来源</w:t>
      </w:r>
      <w:bookmarkEnd w:id="1"/>
    </w:p>
    <w:p w:rsidR="001463AC" w:rsidRDefault="00A77E2C" w:rsidP="00CF1CE7">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32"/>
          <w:lang w:val="zh-CN"/>
        </w:rPr>
      </w:pPr>
      <w:r>
        <w:rPr>
          <w:rFonts w:ascii="仿宋_GB2312" w:eastAsia="仿宋_GB2312" w:hAnsi="宋体" w:hint="eastAsia"/>
          <w:sz w:val="32"/>
          <w:szCs w:val="32"/>
          <w:lang w:val="zh-CN"/>
        </w:rPr>
        <w:t>团体标准《昭平豆豉桂江鱼制作技术规程》的主要章节内容包括：</w:t>
      </w:r>
      <w:r w:rsidR="00017944" w:rsidRPr="001F7E35">
        <w:rPr>
          <w:rFonts w:ascii="仿宋_GB2312" w:eastAsia="仿宋_GB2312" w:hAnsi="宋体" w:hint="eastAsia"/>
          <w:sz w:val="32"/>
          <w:szCs w:val="28"/>
        </w:rPr>
        <w:t>术语和定义</w:t>
      </w:r>
      <w:r w:rsidR="00017944">
        <w:rPr>
          <w:rFonts w:ascii="仿宋_GB2312" w:eastAsia="仿宋_GB2312" w:hAnsi="宋体" w:hint="eastAsia"/>
          <w:sz w:val="32"/>
          <w:szCs w:val="28"/>
        </w:rPr>
        <w:t>、</w:t>
      </w:r>
      <w:r w:rsidR="003743E4">
        <w:rPr>
          <w:rFonts w:ascii="仿宋_GB2312" w:eastAsia="仿宋_GB2312" w:hAnsi="宋体" w:hint="eastAsia"/>
          <w:sz w:val="32"/>
          <w:szCs w:val="28"/>
        </w:rPr>
        <w:t>制作工艺</w:t>
      </w:r>
      <w:r w:rsidR="0046708B">
        <w:rPr>
          <w:rFonts w:ascii="仿宋_GB2312" w:eastAsia="仿宋_GB2312" w:hAnsi="宋体" w:hint="eastAsia"/>
          <w:sz w:val="32"/>
          <w:szCs w:val="28"/>
        </w:rPr>
        <w:t>、生产档案</w:t>
      </w:r>
      <w:r>
        <w:rPr>
          <w:rFonts w:ascii="仿宋_GB2312" w:eastAsia="仿宋_GB2312" w:hAnsi="宋体" w:hint="eastAsia"/>
          <w:sz w:val="32"/>
          <w:szCs w:val="32"/>
          <w:lang w:val="zh-CN"/>
        </w:rPr>
        <w:t>。本文件主要内容及依据来源说明如下：</w:t>
      </w:r>
    </w:p>
    <w:p w:rsidR="00A77E2C" w:rsidRDefault="00A77E2C" w:rsidP="00CF1CE7">
      <w:pPr>
        <w:pStyle w:val="af8"/>
        <w:numPr>
          <w:ilvl w:val="0"/>
          <w:numId w:val="11"/>
        </w:numPr>
        <w:autoSpaceDE w:val="0"/>
        <w:autoSpaceDN w:val="0"/>
        <w:adjustRightInd w:val="0"/>
        <w:spacing w:beforeLines="50" w:before="120" w:afterLines="50" w:after="120" w:line="560" w:lineRule="exact"/>
        <w:ind w:firstLineChars="0"/>
        <w:jc w:val="left"/>
        <w:rPr>
          <w:rFonts w:ascii="仿宋_GB2312" w:eastAsia="仿宋_GB2312" w:hAnsi="宋体"/>
          <w:b/>
          <w:sz w:val="32"/>
          <w:szCs w:val="32"/>
          <w:lang w:val="zh-CN"/>
        </w:rPr>
      </w:pPr>
      <w:r w:rsidRPr="00A77E2C">
        <w:rPr>
          <w:rFonts w:ascii="仿宋_GB2312" w:eastAsia="仿宋_GB2312" w:hAnsi="宋体" w:hint="eastAsia"/>
          <w:b/>
          <w:sz w:val="32"/>
          <w:szCs w:val="32"/>
          <w:lang w:val="zh-CN"/>
        </w:rPr>
        <w:t>术语与定义</w:t>
      </w:r>
      <w:r>
        <w:rPr>
          <w:rFonts w:ascii="仿宋_GB2312" w:eastAsia="仿宋_GB2312" w:hAnsi="宋体" w:hint="eastAsia"/>
          <w:b/>
          <w:sz w:val="32"/>
          <w:szCs w:val="32"/>
          <w:lang w:val="zh-CN"/>
        </w:rPr>
        <w:t>、</w:t>
      </w:r>
    </w:p>
    <w:p w:rsidR="00A77E2C" w:rsidRPr="00B271E2" w:rsidRDefault="00B271E2" w:rsidP="00CF1CE7">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32"/>
          <w:lang w:val="zh-CN"/>
        </w:rPr>
      </w:pPr>
      <w:r w:rsidRPr="00B271E2">
        <w:rPr>
          <w:rFonts w:ascii="仿宋_GB2312" w:eastAsia="仿宋_GB2312" w:hAnsi="宋体" w:hint="eastAsia"/>
          <w:sz w:val="32"/>
          <w:szCs w:val="32"/>
          <w:lang w:val="zh-CN"/>
        </w:rPr>
        <w:t>主要根据昭平豆豉桂江鱼的加工特点对昭平豆豉桂江鱼进行定义。</w:t>
      </w:r>
    </w:p>
    <w:p w:rsidR="00B271E2" w:rsidRDefault="003743E4" w:rsidP="00CF1CE7">
      <w:pPr>
        <w:pStyle w:val="af8"/>
        <w:numPr>
          <w:ilvl w:val="0"/>
          <w:numId w:val="11"/>
        </w:numPr>
        <w:autoSpaceDE w:val="0"/>
        <w:autoSpaceDN w:val="0"/>
        <w:adjustRightInd w:val="0"/>
        <w:spacing w:beforeLines="50" w:before="120" w:afterLines="50" w:after="120"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t>制作工艺</w:t>
      </w:r>
    </w:p>
    <w:p w:rsidR="007A4EB3" w:rsidRPr="00CF1CE7" w:rsidRDefault="003743E4" w:rsidP="00CF1CE7">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32"/>
          <w:lang w:val="zh-CN"/>
        </w:rPr>
      </w:pPr>
      <w:r>
        <w:rPr>
          <w:rFonts w:ascii="仿宋_GB2312" w:eastAsia="仿宋_GB2312" w:hAnsi="宋体" w:hint="eastAsia"/>
          <w:sz w:val="32"/>
          <w:szCs w:val="32"/>
          <w:lang w:val="zh-CN"/>
        </w:rPr>
        <w:t>制作工艺</w:t>
      </w:r>
      <w:r w:rsidR="0072182A" w:rsidRPr="00CF1CE7">
        <w:rPr>
          <w:rFonts w:ascii="仿宋_GB2312" w:eastAsia="仿宋_GB2312" w:hAnsi="宋体" w:hint="eastAsia"/>
          <w:sz w:val="32"/>
          <w:szCs w:val="32"/>
          <w:lang w:val="zh-CN"/>
        </w:rPr>
        <w:t>包括工艺流程和生产操作，工艺流程见图1。</w:t>
      </w:r>
    </w:p>
    <w:p w:rsidR="0008145A" w:rsidRPr="003743E4" w:rsidRDefault="007A4EB3" w:rsidP="003743E4">
      <w:pPr>
        <w:pStyle w:val="af8"/>
        <w:numPr>
          <w:ilvl w:val="0"/>
          <w:numId w:val="13"/>
        </w:numPr>
        <w:autoSpaceDE w:val="0"/>
        <w:autoSpaceDN w:val="0"/>
        <w:adjustRightInd w:val="0"/>
        <w:spacing w:beforeLines="50" w:before="120" w:afterLines="50" w:after="120" w:line="560" w:lineRule="exact"/>
        <w:ind w:firstLineChars="0"/>
        <w:jc w:val="left"/>
        <w:rPr>
          <w:rFonts w:ascii="仿宋_GB2312" w:eastAsia="仿宋_GB2312" w:hAnsi="宋体" w:hint="eastAsia"/>
          <w:b/>
          <w:sz w:val="32"/>
          <w:szCs w:val="32"/>
          <w:lang w:val="zh-CN"/>
        </w:rPr>
      </w:pPr>
      <w:r w:rsidRPr="003743E4">
        <w:rPr>
          <w:rFonts w:ascii="仿宋_GB2312" w:eastAsia="仿宋_GB2312" w:hAnsi="宋体" w:hint="eastAsia"/>
          <w:b/>
          <w:sz w:val="32"/>
          <w:szCs w:val="32"/>
          <w:lang w:val="zh-CN"/>
        </w:rPr>
        <w:t>工艺流程</w:t>
      </w:r>
    </w:p>
    <w:p w:rsidR="003743E4" w:rsidRPr="003743E4" w:rsidRDefault="003743E4" w:rsidP="003743E4">
      <w:pPr>
        <w:rPr>
          <w:lang w:val="zh-CN"/>
        </w:rPr>
      </w:pPr>
      <w:r w:rsidRPr="0029744F">
        <w:rPr>
          <w:rFonts w:ascii="Calibri" w:hAnsi="Calibri"/>
          <w:noProof/>
          <w:color w:val="FF0000"/>
          <w:sz w:val="15"/>
          <w:szCs w:val="15"/>
        </w:rPr>
        <mc:AlternateContent>
          <mc:Choice Requires="wpc">
            <w:drawing>
              <wp:inline distT="0" distB="0" distL="0" distR="0" wp14:anchorId="45760AD7" wp14:editId="5C8AA3FC">
                <wp:extent cx="5688330" cy="1112286"/>
                <wp:effectExtent l="0" t="0" r="7620" b="0"/>
                <wp:docPr id="63159102" name="画布 63159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3159087" name="Rectangle 6"/>
                        <wps:cNvSpPr>
                          <a:spLocks noChangeArrowheads="1"/>
                        </wps:cNvSpPr>
                        <wps:spPr bwMode="auto">
                          <a:xfrm>
                            <a:off x="2551800" y="91130"/>
                            <a:ext cx="1225025"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熬制豆豉高汤</w:t>
                              </w:r>
                            </w:p>
                          </w:txbxContent>
                        </wps:txbx>
                        <wps:bodyPr rot="0" vert="horz" wrap="square" lIns="91440" tIns="45720" rIns="91440" bIns="45720" anchor="t" anchorCtr="0" upright="1">
                          <a:noAutofit/>
                        </wps:bodyPr>
                      </wps:wsp>
                      <wps:wsp>
                        <wps:cNvPr id="63159088" name="Rectangle 6"/>
                        <wps:cNvSpPr>
                          <a:spLocks noChangeArrowheads="1"/>
                        </wps:cNvSpPr>
                        <wps:spPr bwMode="auto">
                          <a:xfrm>
                            <a:off x="2567465" y="778424"/>
                            <a:ext cx="614214"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油锅炸鱼</w:t>
                              </w:r>
                            </w:p>
                          </w:txbxContent>
                        </wps:txbx>
                        <wps:bodyPr rot="0" vert="horz" wrap="square" lIns="91440" tIns="45720" rIns="91440" bIns="45720" anchor="t" anchorCtr="0" upright="1">
                          <a:noAutofit/>
                        </wps:bodyPr>
                      </wps:wsp>
                      <wps:wsp>
                        <wps:cNvPr id="63159090" name="AutoShape 16"/>
                        <wps:cNvCnPr/>
                        <wps:spPr bwMode="auto">
                          <a:xfrm>
                            <a:off x="2247481" y="894018"/>
                            <a:ext cx="3206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159091" name="Rectangle 6"/>
                        <wps:cNvSpPr>
                          <a:spLocks noChangeArrowheads="1"/>
                        </wps:cNvSpPr>
                        <wps:spPr bwMode="auto">
                          <a:xfrm>
                            <a:off x="1180876" y="778504"/>
                            <a:ext cx="1069111"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清洗、腌制桂江鱼</w:t>
                              </w:r>
                            </w:p>
                          </w:txbxContent>
                        </wps:txbx>
                        <wps:bodyPr rot="0" vert="horz" wrap="square" lIns="91440" tIns="45720" rIns="91440" bIns="45720" anchor="t" anchorCtr="0" upright="1">
                          <a:noAutofit/>
                        </wps:bodyPr>
                      </wps:wsp>
                      <wps:wsp>
                        <wps:cNvPr id="63159092" name="Rectangle 6"/>
                        <wps:cNvSpPr>
                          <a:spLocks noChangeArrowheads="1"/>
                        </wps:cNvSpPr>
                        <wps:spPr bwMode="auto">
                          <a:xfrm>
                            <a:off x="43233" y="464385"/>
                            <a:ext cx="697727"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原辅料选择</w:t>
                              </w:r>
                            </w:p>
                          </w:txbxContent>
                        </wps:txbx>
                        <wps:bodyPr rot="0" vert="horz" wrap="square" lIns="91440" tIns="45720" rIns="91440" bIns="45720" anchor="t" anchorCtr="0" upright="1">
                          <a:noAutofit/>
                        </wps:bodyPr>
                      </wps:wsp>
                      <wps:wsp>
                        <wps:cNvPr id="63159093" name="AutoShape 16"/>
                        <wps:cNvCnPr/>
                        <wps:spPr bwMode="auto">
                          <a:xfrm>
                            <a:off x="3903857" y="894018"/>
                            <a:ext cx="3206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159094" name="Rectangle 6"/>
                        <wps:cNvSpPr>
                          <a:spLocks noChangeArrowheads="1"/>
                        </wps:cNvSpPr>
                        <wps:spPr bwMode="auto">
                          <a:xfrm>
                            <a:off x="4912934" y="466001"/>
                            <a:ext cx="707935"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浇高汤上桌</w:t>
                              </w:r>
                            </w:p>
                          </w:txbxContent>
                        </wps:txbx>
                        <wps:bodyPr rot="0" vert="horz" wrap="square" lIns="91440" tIns="45720" rIns="91440" bIns="45720" anchor="t" anchorCtr="0" upright="1">
                          <a:noAutofit/>
                        </wps:bodyPr>
                      </wps:wsp>
                      <wps:wsp>
                        <wps:cNvPr id="63159095" name="肘形连接符 63159095"/>
                        <wps:cNvCnPr/>
                        <wps:spPr>
                          <a:xfrm>
                            <a:off x="740960" y="579638"/>
                            <a:ext cx="440010" cy="313812"/>
                          </a:xfrm>
                          <a:prstGeom prst="bentConnector3">
                            <a:avLst>
                              <a:gd name="adj1" fmla="val 53603"/>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3159096" name="肘形连接符 63159096"/>
                        <wps:cNvCnPr/>
                        <wps:spPr>
                          <a:xfrm flipV="1">
                            <a:off x="740960" y="206383"/>
                            <a:ext cx="1810840" cy="373255"/>
                          </a:xfrm>
                          <a:prstGeom prst="bentConnector3">
                            <a:avLst>
                              <a:gd name="adj1" fmla="val 13116"/>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3159097" name="Rectangle 6"/>
                        <wps:cNvSpPr>
                          <a:spLocks noChangeArrowheads="1"/>
                        </wps:cNvSpPr>
                        <wps:spPr bwMode="auto">
                          <a:xfrm>
                            <a:off x="4203019" y="778541"/>
                            <a:ext cx="614214"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搭配配菜</w:t>
                              </w:r>
                            </w:p>
                          </w:txbxContent>
                        </wps:txbx>
                        <wps:bodyPr rot="0" vert="horz" wrap="square" lIns="91440" tIns="45720" rIns="91440" bIns="45720" anchor="t" anchorCtr="0" upright="1">
                          <a:noAutofit/>
                        </wps:bodyPr>
                      </wps:wsp>
                      <wps:wsp>
                        <wps:cNvPr id="63159098" name="肘形连接符 63159098"/>
                        <wps:cNvCnPr/>
                        <wps:spPr>
                          <a:xfrm flipV="1">
                            <a:off x="4817233" y="696506"/>
                            <a:ext cx="449669" cy="197288"/>
                          </a:xfrm>
                          <a:prstGeom prst="bentConnector2">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3159099" name="肘形连接符 63159099"/>
                        <wps:cNvCnPr/>
                        <wps:spPr>
                          <a:xfrm>
                            <a:off x="3776825" y="206383"/>
                            <a:ext cx="1490077" cy="259618"/>
                          </a:xfrm>
                          <a:prstGeom prst="bentConnector2">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3159100" name="AutoShape 16"/>
                        <wps:cNvCnPr/>
                        <wps:spPr bwMode="auto">
                          <a:xfrm>
                            <a:off x="3182632" y="894018"/>
                            <a:ext cx="3206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159101" name="Rectangle 6"/>
                        <wps:cNvSpPr>
                          <a:spLocks noChangeArrowheads="1"/>
                        </wps:cNvSpPr>
                        <wps:spPr bwMode="auto">
                          <a:xfrm>
                            <a:off x="3502641" y="778484"/>
                            <a:ext cx="400971" cy="230505"/>
                          </a:xfrm>
                          <a:prstGeom prst="rect">
                            <a:avLst/>
                          </a:prstGeom>
                          <a:solidFill>
                            <a:srgbClr val="FFFFFF"/>
                          </a:solidFill>
                          <a:ln w="9525">
                            <a:solidFill>
                              <a:srgbClr val="000000"/>
                            </a:solidFill>
                            <a:miter lim="800000"/>
                            <a:headEnd/>
                            <a:tailEnd/>
                          </a:ln>
                        </wps:spPr>
                        <wps:txbx>
                          <w:txbxContent>
                            <w:p w:rsidR="003743E4" w:rsidRPr="00393BA8" w:rsidRDefault="003743E4" w:rsidP="003743E4">
                              <w:pPr>
                                <w:spacing w:line="200" w:lineRule="exact"/>
                                <w:jc w:val="center"/>
                                <w:rPr>
                                  <w:sz w:val="15"/>
                                  <w:szCs w:val="15"/>
                                </w:rPr>
                              </w:pPr>
                              <w:r>
                                <w:rPr>
                                  <w:rFonts w:hint="eastAsia"/>
                                  <w:sz w:val="15"/>
                                  <w:szCs w:val="15"/>
                                </w:rPr>
                                <w:t>配色</w:t>
                              </w:r>
                            </w:p>
                          </w:txbxContent>
                        </wps:txbx>
                        <wps:bodyPr rot="0" vert="horz" wrap="square" lIns="91440" tIns="45720" rIns="91440" bIns="45720" anchor="t" anchorCtr="0" upright="1">
                          <a:noAutofit/>
                        </wps:bodyPr>
                      </wps:wsp>
                    </wpc:wpc>
                  </a:graphicData>
                </a:graphic>
              </wp:inline>
            </w:drawing>
          </mc:Choice>
          <mc:Fallback>
            <w:pict>
              <v:group id="画布 63159102" o:spid="_x0000_s1026" editas="canvas" style="width:447.9pt;height:87.6pt;mso-position-horizontal-relative:char;mso-position-vertical-relative:line" coordsize="56883,11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4EsHwYAAO0pAAAOAAAAZHJzL2Uyb0RvYy54bWzsWt2O4zQYvUfiHaLcz9aOnR9H21mt2hmE&#10;tMBoF7h3E6cNJHZwMtMOiBsegGuuuECCK14B8TTAPgafnZ92up0y+6OtkNKLNmkc57N9fHy+4zx+&#10;sikL50boOldy6uJHyHWETFSay+XU/eLzy7PIdeqGy5QXSoqpeytq98n5hx88Xlex8NRKFanQDlQi&#10;63hdTd1V01TxZFInK1Hy+pGqhISLmdIlb+BULyep5muovSwmHkLBZK10WmmViLqGf+ftRffc1p9l&#10;Imk+y7JaNE4xdSG2xn5r+70w35Pzxzxeal6t8qQLg79BFCXPJTx0qGrOG+5c6/yVqso80apWWfMo&#10;UeVEZVmeCNsGaA1Ge62ZcXnDa9uYBHqnDxCO3mG9i6WJW6rLvCigNyZQe2z+M79rGB8Bf64rGJ26&#10;Gsapfrvnv1jxSthm1XHy6c2VdvJ06gYE+wxFoetIXgJUnsPgcbkshBOYYTIxQOEX1ZU2AdfVM5V8&#10;XTtSzVZQSjzVWq1XgqcQGzbloSE7N5iTGm51FutPVAq18+tG2RHbZLo0FcJYOJup6/k+jhBA5Xbq&#10;MoxJBxGxaZwELmPP85Hnu04C1z2CfOTbh/G4r6fSdfORUKVjDqauhlbY5/CbZ3Vj4uJxX8S2QxV5&#10;avrenujlYlZo54YDXC/tp6u93i1WSGcN0fkQx/EqkP0cqqLMG5h3RV5OXWgtfEwhHpsOvJCpPW54&#10;XrTHEHIhux41ndgORrNZbKCg6dmFSm+hb7Vq5xfwARyslP7WddYwt6Zu/c0118J1io8ljA/DlJrJ&#10;aE+oH3pwonevLHavcJlAVVO3cZ32cNa0E/i60vlyBU/CthukegpjmuW2k7dRdXEDfN8vjoH4Tovj&#10;IKQBABVwGoYR9Wg7wj2QA0w9TEcc17HBsSUgSxtb4Ixw3qFlBlO0hbOZZJbAHbzLyzN5pTs2eBjP&#10;ejSkEbb4jBhFOLqLT+KhIOx41pITkNA9FFs3mhsimCkpgW2VbvngHsIdVjpDam/No1pdd3R5gDqd&#10;5raCpabRuV3HgAynbilSoEEBYskcQY915MpjmJmwQhgWNnPUiofvGGIX0UVEz6gXXJxRNJ+fPb2c&#10;0bPgEof+nMxnszn+3rAfpvEqT1MhzVLSCxlMH7ZOd5KqlSCDlBk6anK3dhsyhNj/2qDtartdG9oF&#10;wbTOzKf3zb0MYHVK7sWgIKIw6LnXR3vci1EA0gKCHEXEQL6emQsj+fYy944mZt5p8UyJR4hFMw0o&#10;iazibVnKSOKAhaEHqn0E8wBmMoL53gSPAZLeqZIgDAEmAYCgdEcl0emHUUk82GU55kYwyJBOqSQo&#10;wx4jEARgmwYBQjZH2XJviEJGRjcCNObAvVZrjULisJAAqLRwfvnDT3/98cvLP3/++8df//n9N6c1&#10;35hd2k3ngdO2l9EZYukTsM4rCyliQWuV+SELyF4KByYPeJqtMCCYRNhqvPvzuIWQ2xyOWE/H5nDm&#10;ycu0C5ynX4FwzsoCbFqwyRyfBMgut1BvVxqOdh02Y12BX7hroFl7WQxOW7NpHcO9Ul1G12VxEvzr&#10;wxkcjzur7HXyvb2EqW5uC2HiLORzkUHibbxG2wV7sfIkgW7q47WlzW0ZpH3Djei/b+zKm1uFtclf&#10;5+bhDvtkJZvh5jKXSh96+raLs7Z8lxp27d7O15PljJCuHZ0aR8wO0w1majhZkVdf9gP36iQBS4NE&#10;FqxbBscRRpFxQ418JiEB/7lzBfrJ1mO5M5TfaJZgglu3ZpwlA1bHWaLTQ7tOR/XQiXdnqIcIwmxw&#10;VuieHhpd7d3dGevfDkv6uEnzymYjGzZp7tFDVtEc10MHSR+c7bD3TAIW+MiuHlvWp5QFAcDYkD5m&#10;oRfZBz1QGnlbadT6x/0KYdahUe3YzdO7MmlUO3u77Aywd1TtsN7BelAiQMIwiMyuOMD5oMihDKGw&#10;9wh9FrS7PSPe41Hdv4+3SrB5oaPF+zvaviQ48gICvjwgfjQdbRo5bl++xqtdR0Q2BpOvA+tpXoEi&#10;8IZTAMraYNu8OhLtbV+CrcPCcfdy13QczIH/i8gG+8m+Umg38bv3H81Li7vn1qLZvqV5/i8AAAD/&#10;/wMAUEsDBBQABgAIAAAAIQB0aHtB2wAAAAUBAAAPAAAAZHJzL2Rvd25yZXYueG1sTI/NTsMwEITv&#10;SLyDtUjcqENKoIQ4FQJxoacUVDi68eZH2OsodtPw9iy9wGWl0YxmvynWs7NiwjH0nhRcLxIQSLU3&#10;PbUK3t9erlYgQtRktPWECr4xwLo8Pyt0bvyRKpy2sRVcQiHXCroYh1zKUHfodFj4AYm9xo9OR5Zj&#10;K82oj1zurEyT5FY63RN/6PSATx3WX9uDU2AqO4WP16aZNulyUz1nn7vl7kapy4v58QFExDn+heEX&#10;n9GhZKa9P5AJwirgIfF02VvdZzxjz6G7LAVZFvI/ffkDAAD//wMAUEsBAi0AFAAGAAgAAAAhALaD&#10;OJL+AAAA4QEAABMAAAAAAAAAAAAAAAAAAAAAAFtDb250ZW50X1R5cGVzXS54bWxQSwECLQAUAAYA&#10;CAAAACEAOP0h/9YAAACUAQAACwAAAAAAAAAAAAAAAAAvAQAAX3JlbHMvLnJlbHNQSwECLQAUAAYA&#10;CAAAACEAezeBLB8GAADtKQAADgAAAAAAAAAAAAAAAAAuAgAAZHJzL2Uyb0RvYy54bWxQSwECLQAU&#10;AAYACAAAACEAdGh7QdsAAAAFAQAADwAAAAAAAAAAAAAAAAB5CAAAZHJzL2Rvd25yZXYueG1sUEsF&#10;BgAAAAAEAAQA8wAAAIE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883;height:11118;visibility:visible;mso-wrap-style:square">
                  <v:fill o:detectmouseclick="t"/>
                  <v:path o:connecttype="none"/>
                </v:shape>
                <v:rect id="Rectangle 6" o:spid="_x0000_s1028" style="position:absolute;left:25518;top:911;width:12250;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dqNskA&#10;AADhAAAADwAAAGRycy9kb3ducmV2LnhtbESPzW7CMBCE75V4B2uReis2IP5SDEJUoPYI4dLbNt4m&#10;gXgdxQYCT19XQuI4mplvNPNlaytxocaXjjX0ewoEceZMybmGQ7p5m4LwAdlg5Zg03MjDctF5mWNi&#10;3JV3dNmHXEQI+wQ1FCHUiZQ+K8ii77maOHq/rrEYomxyaRq8Rrit5ECpsbRYclwosKZ1Qdlpf7Ya&#10;fsrBAe+7dKvsbDMMX216PH9/aP3abVfvIAK14Rl+tD+NhvGwP5qp6QT+H8U3IB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IdqNskAAADhAAAADwAAAAAAAAAAAAAAAACYAgAA&#10;ZHJzL2Rvd25yZXYueG1sUEsFBgAAAAAEAAQA9QAAAI4DAAAAAA==&#10;">
                  <v:textbox>
                    <w:txbxContent>
                      <w:p w:rsidR="003743E4" w:rsidRPr="00393BA8" w:rsidRDefault="003743E4" w:rsidP="003743E4">
                        <w:pPr>
                          <w:spacing w:line="200" w:lineRule="exact"/>
                          <w:jc w:val="center"/>
                          <w:rPr>
                            <w:sz w:val="15"/>
                            <w:szCs w:val="15"/>
                          </w:rPr>
                        </w:pPr>
                        <w:r>
                          <w:rPr>
                            <w:rFonts w:hint="eastAsia"/>
                            <w:sz w:val="15"/>
                            <w:szCs w:val="15"/>
                          </w:rPr>
                          <w:t>熬制豆豉高汤</w:t>
                        </w:r>
                      </w:p>
                    </w:txbxContent>
                  </v:textbox>
                </v:rect>
                <v:rect id="Rectangle 6" o:spid="_x0000_s1029" style="position:absolute;left:25674;top:7784;width:6142;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j+RMUA&#10;AADhAAAADwAAAGRycy9kb3ducmV2LnhtbERPPW/CMBDdkfgP1iGxgQ0IBCkGIRAIRghLt2t8TdLG&#10;5yg2EPrr6wGJ8el9L9etrcSdGl861jAaKhDEmTMl5xqu6X4wB+EDssHKMWl4kof1qttZYmLcg890&#10;v4RcxBD2CWooQqgTKX1WkEU/dDVx5L5dYzFE2OTSNPiI4baSY6Vm0mLJsaHAmrYFZb+Xm9XwVY6v&#10;+HdOD8ou9pNwatOf2+dO636v3XyACNSGt/jlPhoNs8loulDzODk+im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GP5ExQAAAOEAAAAPAAAAAAAAAAAAAAAAAJgCAABkcnMv&#10;ZG93bnJldi54bWxQSwUGAAAAAAQABAD1AAAAigMAAAAA&#10;">
                  <v:textbox>
                    <w:txbxContent>
                      <w:p w:rsidR="003743E4" w:rsidRPr="00393BA8" w:rsidRDefault="003743E4" w:rsidP="003743E4">
                        <w:pPr>
                          <w:spacing w:line="200" w:lineRule="exact"/>
                          <w:jc w:val="center"/>
                          <w:rPr>
                            <w:sz w:val="15"/>
                            <w:szCs w:val="15"/>
                          </w:rPr>
                        </w:pPr>
                        <w:r>
                          <w:rPr>
                            <w:rFonts w:hint="eastAsia"/>
                            <w:sz w:val="15"/>
                            <w:szCs w:val="15"/>
                          </w:rPr>
                          <w:t>油锅炸鱼</w:t>
                        </w:r>
                      </w:p>
                    </w:txbxContent>
                  </v:textbox>
                </v:rect>
                <v:shapetype id="_x0000_t32" coordsize="21600,21600" o:spt="32" o:oned="t" path="m,l21600,21600e" filled="f">
                  <v:path arrowok="t" fillok="f" o:connecttype="none"/>
                  <o:lock v:ext="edit" shapetype="t"/>
                </v:shapetype>
                <v:shape id="AutoShape 16" o:spid="_x0000_s1030" type="#_x0000_t32" style="position:absolute;left:22474;top:8940;width:32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L+2ckAAADhAAAADwAAAGRycy9kb3ducmV2LnhtbESPy2rCQBSG9wXfYTiCuzpJpWJSR5GC&#10;UiwuvBDa3SFzmgQzZ8LMqLFP7ywKXf78N775sjetuJLzjWUF6TgBQVxa3XCl4HRcP89A+ICssbVM&#10;Cu7kYbkYPM0x1/bGe7oeQiXiCPscFdQhdLmUvqzJoB/bjjh6P9YZDFG6SmqHtzhuWvmSJFNpsOH4&#10;UGNH7zWV58PFKPj6zC7FvdjRtkiz7Tc643+PG6VGw371BiJQH/7Df+0PrWA6SV+zJIsMkSjSgFw8&#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FAi/tnJAAAA4QAAAA8AAAAA&#10;AAAAAAAAAAAAoQIAAGRycy9kb3ducmV2LnhtbFBLBQYAAAAABAAEAPkAAACXAwAAAAA=&#10;">
                  <v:stroke endarrow="block"/>
                </v:shape>
                <v:rect id="Rectangle 6" o:spid="_x0000_s1031" style="position:absolute;left:11808;top:7785;width:10691;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vBBMkA&#10;AADhAAAADwAAAGRycy9kb3ducmV2LnhtbESPQWvCQBSE70L/w/IK3nQ3SqWJrlJaFHvUeOntmX0m&#10;sdm3Ibtq7K/vFgoeh5n5hlmsetuIK3W+dqwhGSsQxIUzNZcaDvl69ArCB2SDjWPScCcPq+XTYIGZ&#10;cTfe0XUfShEh7DPUUIXQZlL6oiKLfuxa4uidXGcxRNmV0nR4i3DbyIlSM2mx5rhQYUvvFRXf+4vV&#10;cKwnB/zZ5Rtl0/U0fPb5+fL1ofXwuX+bgwjUh0f4v701GmbT5CVVaQJ/j+IbkM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fvBBMkAAADhAAAADwAAAAAAAAAAAAAAAACYAgAA&#10;ZHJzL2Rvd25yZXYueG1sUEsFBgAAAAAEAAQA9QAAAI4DAAAAAA==&#10;">
                  <v:textbox>
                    <w:txbxContent>
                      <w:p w:rsidR="003743E4" w:rsidRPr="00393BA8" w:rsidRDefault="003743E4" w:rsidP="003743E4">
                        <w:pPr>
                          <w:spacing w:line="200" w:lineRule="exact"/>
                          <w:jc w:val="center"/>
                          <w:rPr>
                            <w:sz w:val="15"/>
                            <w:szCs w:val="15"/>
                          </w:rPr>
                        </w:pPr>
                        <w:r>
                          <w:rPr>
                            <w:rFonts w:hint="eastAsia"/>
                            <w:sz w:val="15"/>
                            <w:szCs w:val="15"/>
                          </w:rPr>
                          <w:t>清洗、腌制桂江鱼</w:t>
                        </w:r>
                      </w:p>
                    </w:txbxContent>
                  </v:textbox>
                </v:rect>
                <v:rect id="Rectangle 6" o:spid="_x0000_s1032" style="position:absolute;left:432;top:4643;width:6977;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lfc8kA&#10;AADhAAAADwAAAGRycy9kb3ducmV2LnhtbESPQWvCQBSE70L/w/IK3nTXSKWJrlJaFHvUeOntmX0m&#10;sdm3Ibtq7K/vFgoeh5n5hlmsetuIK3W+dqxhMlYgiAtnai41HPL16BWED8gGG8ek4U4eVsunwQIz&#10;4268o+s+lCJC2GeooQqhzaT0RUUW/di1xNE7uc5iiLIrpenwFuG2kYlSM2mx5rhQYUvvFRXf+4vV&#10;cKyTA/7s8o2y6XoaPvv8fPn60Hr43L/NQQTqwyP8394aDbPp5CVVaQJ/j+IbkM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9Slfc8kAAADhAAAADwAAAAAAAAAAAAAAAACYAgAA&#10;ZHJzL2Rvd25yZXYueG1sUEsFBgAAAAAEAAQA9QAAAI4DAAAAAA==&#10;">
                  <v:textbox>
                    <w:txbxContent>
                      <w:p w:rsidR="003743E4" w:rsidRPr="00393BA8" w:rsidRDefault="003743E4" w:rsidP="003743E4">
                        <w:pPr>
                          <w:spacing w:line="200" w:lineRule="exact"/>
                          <w:jc w:val="center"/>
                          <w:rPr>
                            <w:sz w:val="15"/>
                            <w:szCs w:val="15"/>
                          </w:rPr>
                        </w:pPr>
                        <w:r>
                          <w:rPr>
                            <w:rFonts w:hint="eastAsia"/>
                            <w:sz w:val="15"/>
                            <w:szCs w:val="15"/>
                          </w:rPr>
                          <w:t>原辅料选择</w:t>
                        </w:r>
                      </w:p>
                    </w:txbxContent>
                  </v:textbox>
                </v:rect>
                <v:shape id="AutoShape 16" o:spid="_x0000_s1033" type="#_x0000_t32" style="position:absolute;left:39038;top:8940;width:32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BgrssAAADhAAAADwAAAGRycy9kb3ducmV2LnhtbESPT2vCQBTE70K/w/IK3nSTSqWJrlIK&#10;lWLpwT8EvT2yr0lo9m3YXTX207tCocdhZn7DzJe9acWZnG8sK0jHCQji0uqGKwX73fvoBYQPyBpb&#10;y6TgSh6Wi4fBHHNtL7yh8zZUIkLY56igDqHLpfRlTQb92HbE0fu2zmCI0lVSO7xEuGnlU5JMpcGG&#10;40KNHb3VVP5sT0bB4TM7Fdfii9ZFmq2P6Iz/3a2UGj72rzMQgfrwH/5rf2gF00n6nCXZBO6P4huQ&#10;ixsAAAD//wMAUEsBAi0AFAAGAAgAAAAhAP4l66UAAQAA6gEAABMAAAAAAAAAAAAAAAAAAAAAAFtD&#10;b250ZW50X1R5cGVzXS54bWxQSwECLQAUAAYACAAAACEAlgUzWNQAAACXAQAACwAAAAAAAAAAAAAA&#10;AAAxAQAAX3JlbHMvLnJlbHNQSwECLQAUAAYACAAAACEAMy8FnkEAAAA5AAAAFAAAAAAAAAAAAAAA&#10;AAAuAgAAZHJzL2Nvbm5lY3RvcnhtbC54bWxQSwECLQAUAAYACAAAACEAoPBgrssAAADhAAAADwAA&#10;AAAAAAAAAAAAAAChAgAAZHJzL2Rvd25yZXYueG1sUEsFBgAAAAAEAAQA+QAAAJkDAAAAAA==&#10;">
                  <v:stroke endarrow="block"/>
                </v:shape>
                <v:rect id="Rectangle 6" o:spid="_x0000_s1034" style="position:absolute;left:49129;top:4660;width:7079;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xinMkA&#10;AADhAAAADwAAAGRycy9kb3ducmV2LnhtbESPwW7CMBBE70j8g7WVuIENtIgEDEKtQO0RwoXbEm+T&#10;tPE6ig2k/XqMVKnH0cy80SzXna3FlVpfOdYwHikQxLkzFRcajtl2OAfhA7LB2jFp+CEP61W/t8TU&#10;uBvv6XoIhYgQ9ilqKENoUil9XpJFP3INcfQ+XWsxRNkW0rR4i3Bby4lSM2mx4rhQYkOvJeXfh4vV&#10;cK4mR/zdZztlk+00fHTZ1+X0pvXgqdssQATqwn/4r/1uNMym45dEJc/weBTfgFzd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YxinMkAAADhAAAADwAAAAAAAAAAAAAAAACYAgAA&#10;ZHJzL2Rvd25yZXYueG1sUEsFBgAAAAAEAAQA9QAAAI4DAAAAAA==&#10;">
                  <v:textbox>
                    <w:txbxContent>
                      <w:p w:rsidR="003743E4" w:rsidRPr="00393BA8" w:rsidRDefault="003743E4" w:rsidP="003743E4">
                        <w:pPr>
                          <w:spacing w:line="200" w:lineRule="exact"/>
                          <w:jc w:val="center"/>
                          <w:rPr>
                            <w:sz w:val="15"/>
                            <w:szCs w:val="15"/>
                          </w:rPr>
                        </w:pPr>
                        <w:r>
                          <w:rPr>
                            <w:rFonts w:hint="eastAsia"/>
                            <w:sz w:val="15"/>
                            <w:szCs w:val="15"/>
                          </w:rPr>
                          <w:t>浇高汤上桌</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肘形连接符 63159095" o:spid="_x0000_s1035" type="#_x0000_t34" style="position:absolute;left:7409;top:5796;width:4400;height:313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Q68skAAADhAAAADwAAAGRycy9kb3ducmV2LnhtbESPQWsCMRSE74X+h/AKvdWsbRVdjbIW&#10;WoQ92Kp4fmyem8XkZdmkuv57IxR6HGbmG2a+7J0VZ+pC41nBcJCBIK68brhWsN99vkxAhIis0Xom&#10;BVcKsFw8Pswx1/7CP3TexlokCIccFZgY21zKUBlyGAa+JU7e0XcOY5JdLXWHlwR3Vr5m2Vg6bDgt&#10;GGzpw1B12v46Bbir38tyVW5WxbdvbWXdoTBfSj0/9cUMRKQ+/of/2mutYPw2HE2z6Qjuj9IbkIsb&#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wEOvLJAAAA4QAAAA8AAAAA&#10;AAAAAAAAAAAAoQIAAGRycy9kb3ducmV2LnhtbFBLBQYAAAAABAAEAPkAAACXAwAAAAA=&#10;" adj="11578" strokecolor="black [3213]">
                  <v:stroke endarrow="block"/>
                </v:shape>
                <v:shape id="肘形连接符 63159096" o:spid="_x0000_s1036" type="#_x0000_t34" style="position:absolute;left:7409;top:2063;width:18109;height:3733;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pgT8oAAADhAAAADwAAAGRycy9kb3ducmV2LnhtbESPQWvCQBSE70L/w/IKvZS6sdalRleR&#10;UkUvltpevD2yzyQk+zZmV43/3i0UPA4z8w0znXe2FmdqfelYw6CfgCDOnCk51/D7s3x5B+EDssHa&#10;MWm4kof57KE3xdS4C3/TeRdyESHsU9RQhNCkUvqsIIu+7xri6B1cazFE2ebStHiJcFvL1yRR0mLJ&#10;caHAhj4KyqrdyWp4Oz6f/GGZfan9tkJSq89Nd620fnrsFhMQgbpwD/+310aDGg5G42Ss4O9RfANy&#10;dgM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BU2mBPygAAAOEAAAAPAAAA&#10;AAAAAAAAAAAAAKECAABkcnMvZG93bnJldi54bWxQSwUGAAAAAAQABAD5AAAAmAMAAAAA&#10;" adj="2833" strokecolor="black [3213]">
                  <v:stroke endarrow="block"/>
                </v:shape>
                <v:rect id="Rectangle 6" o:spid="_x0000_s1037" style="position:absolute;left:42030;top:7785;width:6142;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7868kA&#10;AADhAAAADwAAAGRycy9kb3ducmV2LnhtbESPzW7CMBCE75V4B2uReis2IH6SYhCiArVHCJfetvE2&#10;CcTrKDYQePq6UqUeRzPzjWax6mwtrtT6yrGG4UCBIM6dqbjQcMy2L3MQPiAbrB2Thjt5WC17TwtM&#10;jbvxnq6HUIgIYZ+ihjKEJpXS5yVZ9APXEEfv27UWQ5RtIU2Ltwi3tRwpNZUWK44LJTa0KSk/Hy5W&#10;w1c1OuJjn+2UTbbj8NFlp8vnm9bP/W79CiJQF/7Df+13o2E6Hk4Slczg91F8A3L5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5V7868kAAADhAAAADwAAAAAAAAAAAAAAAACYAgAA&#10;ZHJzL2Rvd25yZXYueG1sUEsFBgAAAAAEAAQA9QAAAI4DAAAAAA==&#10;">
                  <v:textbox>
                    <w:txbxContent>
                      <w:p w:rsidR="003743E4" w:rsidRPr="00393BA8" w:rsidRDefault="003743E4" w:rsidP="003743E4">
                        <w:pPr>
                          <w:spacing w:line="200" w:lineRule="exact"/>
                          <w:jc w:val="center"/>
                          <w:rPr>
                            <w:sz w:val="15"/>
                            <w:szCs w:val="15"/>
                          </w:rPr>
                        </w:pPr>
                        <w:r>
                          <w:rPr>
                            <w:rFonts w:hint="eastAsia"/>
                            <w:sz w:val="15"/>
                            <w:szCs w:val="15"/>
                          </w:rPr>
                          <w:t>搭配配菜</w:t>
                        </w:r>
                      </w:p>
                    </w:txbxContent>
                  </v:textbox>
                </v:rect>
                <v:shapetype id="_x0000_t33" coordsize="21600,21600" o:spt="33" o:oned="t" path="m,l21600,r,21600e" filled="f">
                  <v:stroke joinstyle="miter"/>
                  <v:path arrowok="t" fillok="f" o:connecttype="none"/>
                  <o:lock v:ext="edit" shapetype="t"/>
                </v:shapetype>
                <v:shape id="肘形连接符 63159098" o:spid="_x0000_s1038" type="#_x0000_t33" style="position:absolute;left:48172;top:6965;width:4497;height:197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pNMsQAAADhAAAADwAAAGRycy9kb3ducmV2LnhtbERPz2vCMBS+D/wfwhO8zbRziq1GEUHw&#10;NFgVvD6aZ1vavIQms9W/fjkMdvz4fm/3o+nEg3rfWFaQzhMQxKXVDVcKrpfT+xqED8gaO8uk4Eke&#10;9rvJ2xZzbQf+pkcRKhFD2OeooA7B5VL6siaDfm4dceTutjcYIuwrqXscYrjp5EeSrKTBhmNDjY6O&#10;NZVt8WMU4LppsVx2N/vVhqFIP132OjqlZtPxsAERaAz/4j/3WStYLdJllmRxcnwU34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Sk0yxAAAAOEAAAAPAAAAAAAAAAAA&#10;AAAAAKECAABkcnMvZG93bnJldi54bWxQSwUGAAAAAAQABAD5AAAAkgMAAAAA&#10;" strokecolor="black [3213]">
                  <v:stroke endarrow="block"/>
                </v:shape>
                <v:shape id="肘形连接符 63159099" o:spid="_x0000_s1039" type="#_x0000_t33" style="position:absolute;left:37768;top:2063;width:14901;height:259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8RrsgAAADhAAAADwAAAGRycy9kb3ducmV2LnhtbESPzWrDMBCE74W+g9hCbo3shIbYiRLS&#10;QknppeTnARZpYzu1VkZSbOftq0Khx2FmvmHW29G2oicfGscK8mkGglg703Cl4Hx6f16CCBHZYOuY&#10;FNwpwHbz+LDG0riBD9QfYyUShEOJCuoYu1LKoGuyGKauI07exXmLMUlfSeNxSHDbylmWLaTFhtNC&#10;jR291aS/jzerIO6vfBg+/b6dveb6hjv91c+XSk2ext0KRKQx/of/2h9GwWKevxRZUcDvo/QG5O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p8RrsgAAADhAAAADwAAAAAA&#10;AAAAAAAAAAChAgAAZHJzL2Rvd25yZXYueG1sUEsFBgAAAAAEAAQA+QAAAJYDAAAAAA==&#10;" strokecolor="black [3213]">
                  <v:stroke endarrow="block"/>
                </v:shape>
                <v:shape id="AutoShape 16" o:spid="_x0000_s1040" type="#_x0000_t32" style="position:absolute;left:31826;top:8940;width:32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lkw8kAAADhAAAADwAAAGRycy9kb3ducmV2LnhtbESPy2rCQBSG9wXfYTiCuzpJpWJSR5GC&#10;UiwuvBDa3SFzmgQzZ8LMqLFP7ywKXf78N775sjetuJLzjWUF6TgBQVxa3XCl4HRcP89A+ICssbVM&#10;Cu7kYbkYPM0x1/bGe7oeQiXiCPscFdQhdLmUvqzJoB/bjjh6P9YZDFG6SmqHtzhuWvmSJFNpsOH4&#10;UGNH7zWV58PFKPj6zC7FvdjRtkiz7Tc643+PG6VGw371BiJQH/7Df+0PrWA6SV+zNIkMkSjSgFw8&#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M7JZMPJAAAA4QAAAA8AAAAA&#10;AAAAAAAAAAAAoQIAAGRycy9kb3ducmV2LnhtbFBLBQYAAAAABAAEAPkAAACXAwAAAAA=&#10;">
                  <v:stroke endarrow="block"/>
                </v:shape>
                <v:rect id="Rectangle 6" o:spid="_x0000_s1041" style="position:absolute;left:35026;top:7784;width:4010;height:2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BbHsgA&#10;AADhAAAADwAAAGRycy9kb3ducmV2LnhtbESPQWvCQBSE7wX/w/IEb3U3SqWmriKKUo8aL729Zl+T&#10;1OzbkF017a93BcHjMDPfMLNFZ2txodZXjjUkQwWCOHem4kLDMdu8voPwAdlg7Zg0/JGHxbz3MsPU&#10;uCvv6XIIhYgQ9ilqKENoUil9XpJFP3QNcfR+XGsxRNkW0rR4jXBby5FSE2mx4rhQYkOrkvLT4Ww1&#10;fFejI/7vs62y08047Lrs9/y11nrQ75YfIAJ14Rl+tD+Nhsk4eZsmKoH7o/gG5P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EFseyAAAAOEAAAAPAAAAAAAAAAAAAAAAAJgCAABk&#10;cnMvZG93bnJldi54bWxQSwUGAAAAAAQABAD1AAAAjQMAAAAA&#10;">
                  <v:textbox>
                    <w:txbxContent>
                      <w:p w:rsidR="003743E4" w:rsidRPr="00393BA8" w:rsidRDefault="003743E4" w:rsidP="003743E4">
                        <w:pPr>
                          <w:spacing w:line="200" w:lineRule="exact"/>
                          <w:jc w:val="center"/>
                          <w:rPr>
                            <w:sz w:val="15"/>
                            <w:szCs w:val="15"/>
                          </w:rPr>
                        </w:pPr>
                        <w:r>
                          <w:rPr>
                            <w:rFonts w:hint="eastAsia"/>
                            <w:sz w:val="15"/>
                            <w:szCs w:val="15"/>
                          </w:rPr>
                          <w:t>配色</w:t>
                        </w:r>
                      </w:p>
                    </w:txbxContent>
                  </v:textbox>
                </v:rect>
                <w10:anchorlock/>
              </v:group>
            </w:pict>
          </mc:Fallback>
        </mc:AlternateContent>
      </w:r>
    </w:p>
    <w:p w:rsidR="00053B0B" w:rsidRPr="009133CD" w:rsidRDefault="0008145A" w:rsidP="009133CD">
      <w:pPr>
        <w:ind w:firstLineChars="200" w:firstLine="562"/>
        <w:jc w:val="center"/>
        <w:rPr>
          <w:rFonts w:ascii="仿宋_GB2312" w:eastAsia="仿宋_GB2312" w:hAnsi="宋体"/>
          <w:b/>
          <w:bCs/>
          <w:sz w:val="28"/>
          <w:szCs w:val="28"/>
        </w:rPr>
      </w:pPr>
      <w:r w:rsidRPr="00053B0B">
        <w:rPr>
          <w:rFonts w:ascii="仿宋_GB2312" w:eastAsia="仿宋_GB2312" w:hAnsi="宋体" w:hint="eastAsia"/>
          <w:b/>
          <w:bCs/>
          <w:sz w:val="28"/>
          <w:szCs w:val="28"/>
        </w:rPr>
        <w:t xml:space="preserve">图1　</w:t>
      </w:r>
      <w:bookmarkStart w:id="2" w:name="_Hlk136958260"/>
      <w:r w:rsidR="00427B81">
        <w:rPr>
          <w:rFonts w:ascii="仿宋_GB2312" w:eastAsia="仿宋_GB2312" w:hAnsi="宋体" w:hint="eastAsia"/>
          <w:b/>
          <w:bCs/>
          <w:sz w:val="28"/>
          <w:szCs w:val="28"/>
        </w:rPr>
        <w:t>昭平豆豉桂江鱼</w:t>
      </w:r>
      <w:r w:rsidR="005009D1" w:rsidRPr="00053B0B">
        <w:rPr>
          <w:rFonts w:ascii="仿宋_GB2312" w:eastAsia="仿宋_GB2312" w:hAnsi="宋体" w:hint="eastAsia"/>
          <w:b/>
          <w:bCs/>
          <w:sz w:val="28"/>
          <w:szCs w:val="28"/>
        </w:rPr>
        <w:t>制作</w:t>
      </w:r>
      <w:bookmarkEnd w:id="2"/>
      <w:r w:rsidR="002D49CC" w:rsidRPr="00053B0B">
        <w:rPr>
          <w:rFonts w:ascii="仿宋_GB2312" w:eastAsia="仿宋_GB2312" w:hAnsi="宋体" w:hint="eastAsia"/>
          <w:b/>
          <w:bCs/>
          <w:sz w:val="28"/>
          <w:szCs w:val="28"/>
        </w:rPr>
        <w:t>工艺流程</w:t>
      </w:r>
      <w:r w:rsidRPr="00053B0B">
        <w:rPr>
          <w:rFonts w:ascii="仿宋_GB2312" w:eastAsia="仿宋_GB2312" w:hAnsi="宋体" w:hint="eastAsia"/>
          <w:b/>
          <w:bCs/>
          <w:sz w:val="28"/>
          <w:szCs w:val="28"/>
        </w:rPr>
        <w:t>图</w:t>
      </w:r>
    </w:p>
    <w:p w:rsidR="00CF1CE7" w:rsidRDefault="00CF1CE7" w:rsidP="0072182A">
      <w:pPr>
        <w:ind w:firstLineChars="200" w:firstLine="640"/>
        <w:rPr>
          <w:rFonts w:ascii="仿宋_GB2312" w:eastAsia="仿宋_GB2312" w:hAnsi="宋体"/>
          <w:sz w:val="32"/>
          <w:szCs w:val="32"/>
          <w:lang w:val="zh-CN"/>
        </w:rPr>
      </w:pPr>
    </w:p>
    <w:p w:rsidR="00CF1CE7" w:rsidRDefault="00CF1CE7" w:rsidP="0072182A">
      <w:pPr>
        <w:ind w:firstLineChars="200" w:firstLine="640"/>
        <w:rPr>
          <w:rFonts w:ascii="仿宋_GB2312" w:eastAsia="仿宋_GB2312" w:hAnsi="宋体"/>
          <w:sz w:val="32"/>
          <w:szCs w:val="32"/>
          <w:lang w:val="zh-CN"/>
        </w:rPr>
        <w:sectPr w:rsidR="00CF1CE7" w:rsidSect="00CF1CE7">
          <w:footerReference w:type="default" r:id="rId10"/>
          <w:pgSz w:w="11906" w:h="16838"/>
          <w:pgMar w:top="1474" w:right="1474" w:bottom="1474" w:left="1474" w:header="851" w:footer="992" w:gutter="0"/>
          <w:cols w:space="425"/>
          <w:docGrid w:linePitch="312"/>
        </w:sectPr>
      </w:pPr>
    </w:p>
    <w:p w:rsidR="00A94CCD" w:rsidRDefault="0072182A" w:rsidP="00CF1CE7">
      <w:pPr>
        <w:spacing w:line="560" w:lineRule="exact"/>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lastRenderedPageBreak/>
        <w:t>昭平豆豉桂江鱼</w:t>
      </w:r>
      <w:r w:rsidRPr="0072182A">
        <w:rPr>
          <w:rFonts w:ascii="仿宋_GB2312" w:eastAsia="仿宋_GB2312" w:hAnsi="宋体" w:hint="eastAsia"/>
          <w:sz w:val="32"/>
          <w:szCs w:val="32"/>
          <w:lang w:val="zh-CN"/>
        </w:rPr>
        <w:t>制作工艺流程主要结合</w:t>
      </w:r>
      <w:r w:rsidR="00DD5EDC" w:rsidRPr="00DD5EDC">
        <w:rPr>
          <w:rFonts w:ascii="仿宋_GB2312" w:eastAsia="仿宋_GB2312" w:hAnsi="宋体" w:hint="eastAsia"/>
          <w:sz w:val="32"/>
          <w:szCs w:val="28"/>
        </w:rPr>
        <w:t>昭平5家具有代表性的豆豉桂江鱼制作餐饮店</w:t>
      </w:r>
      <w:r w:rsidRPr="0072182A">
        <w:rPr>
          <w:rFonts w:ascii="仿宋_GB2312" w:eastAsia="仿宋_GB2312" w:hAnsi="宋体" w:hint="eastAsia"/>
          <w:sz w:val="32"/>
          <w:szCs w:val="32"/>
          <w:lang w:val="zh-CN"/>
        </w:rPr>
        <w:t>的实际制作确定，各生产企业的实际制作工艺流程见表1。</w:t>
      </w:r>
    </w:p>
    <w:p w:rsidR="00CF1CE7" w:rsidRPr="00CF1CE7" w:rsidRDefault="00D92AE0" w:rsidP="00CF1CE7">
      <w:pPr>
        <w:spacing w:line="560" w:lineRule="exact"/>
        <w:ind w:firstLineChars="200" w:firstLine="643"/>
        <w:rPr>
          <w:rFonts w:ascii="仿宋_GB2312" w:eastAsia="仿宋_GB2312" w:hAnsi="宋体"/>
          <w:sz w:val="32"/>
          <w:szCs w:val="28"/>
        </w:rPr>
      </w:pPr>
      <w:r w:rsidRPr="002D49CC">
        <w:rPr>
          <w:rFonts w:ascii="仿宋_GB2312" w:eastAsia="仿宋_GB2312" w:hAnsi="宋体" w:hint="eastAsia"/>
          <w:b/>
          <w:sz w:val="32"/>
          <w:szCs w:val="28"/>
        </w:rPr>
        <w:t>工艺流程</w:t>
      </w:r>
      <w:r w:rsidRPr="00AA1B3F">
        <w:rPr>
          <w:rFonts w:ascii="仿宋_GB2312" w:eastAsia="仿宋_GB2312" w:hAnsi="宋体" w:hint="eastAsia"/>
          <w:sz w:val="32"/>
          <w:szCs w:val="28"/>
        </w:rPr>
        <w:t>根据</w:t>
      </w:r>
      <w:r>
        <w:rPr>
          <w:rFonts w:ascii="仿宋_GB2312" w:eastAsia="仿宋_GB2312" w:hAnsi="宋体" w:hint="eastAsia"/>
          <w:sz w:val="32"/>
          <w:szCs w:val="28"/>
        </w:rPr>
        <w:t>昭平豆豉桂江鱼各制作企业的</w:t>
      </w:r>
      <w:r w:rsidR="00D65BF4">
        <w:rPr>
          <w:rFonts w:ascii="仿宋_GB2312" w:eastAsia="仿宋_GB2312" w:hAnsi="宋体" w:hint="eastAsia"/>
          <w:sz w:val="32"/>
          <w:szCs w:val="28"/>
        </w:rPr>
        <w:t>实际流程，确定为原辅</w:t>
      </w:r>
      <w:r>
        <w:rPr>
          <w:rFonts w:ascii="仿宋_GB2312" w:eastAsia="仿宋_GB2312" w:hAnsi="宋体" w:hint="eastAsia"/>
          <w:sz w:val="32"/>
          <w:szCs w:val="28"/>
        </w:rPr>
        <w:t>料选择</w:t>
      </w:r>
      <w:r w:rsidR="00D65BF4">
        <w:rPr>
          <w:rFonts w:ascii="仿宋_GB2312" w:eastAsia="仿宋_GB2312" w:hAnsi="宋体" w:hint="eastAsia"/>
          <w:sz w:val="32"/>
          <w:szCs w:val="28"/>
        </w:rPr>
        <w:t>、熬制豆豉高汤、清洗桂江鱼、腌制桂江鱼、油炸定型、加入辅料、浇高汤上桌和搭配配菜8</w:t>
      </w:r>
      <w:r w:rsidRPr="00AA1B3F">
        <w:rPr>
          <w:rFonts w:ascii="仿宋_GB2312" w:eastAsia="仿宋_GB2312" w:hAnsi="宋体" w:hint="eastAsia"/>
          <w:sz w:val="32"/>
          <w:szCs w:val="28"/>
        </w:rPr>
        <w:t>个步骤。</w:t>
      </w:r>
      <w:r w:rsidR="00D65BF4">
        <w:rPr>
          <w:rFonts w:ascii="仿宋_GB2312" w:eastAsia="仿宋_GB2312" w:hAnsi="宋体" w:hint="eastAsia"/>
          <w:sz w:val="32"/>
          <w:szCs w:val="28"/>
        </w:rPr>
        <w:t>生产</w:t>
      </w:r>
      <w:r>
        <w:rPr>
          <w:rFonts w:ascii="仿宋_GB2312" w:eastAsia="仿宋_GB2312" w:hAnsi="宋体" w:hint="eastAsia"/>
          <w:sz w:val="32"/>
          <w:szCs w:val="28"/>
        </w:rPr>
        <w:t>操作</w:t>
      </w:r>
      <w:r w:rsidRPr="00AA1B3F">
        <w:rPr>
          <w:rFonts w:ascii="仿宋_GB2312" w:eastAsia="仿宋_GB2312" w:hAnsi="宋体" w:hint="eastAsia"/>
          <w:sz w:val="32"/>
          <w:szCs w:val="28"/>
        </w:rPr>
        <w:t>主要根据</w:t>
      </w:r>
      <w:r w:rsidR="00D65BF4">
        <w:rPr>
          <w:rFonts w:ascii="仿宋_GB2312" w:eastAsia="仿宋_GB2312" w:hAnsi="宋体" w:hint="eastAsia"/>
          <w:sz w:val="32"/>
          <w:szCs w:val="28"/>
        </w:rPr>
        <w:t>昭平豆豉桂江鱼</w:t>
      </w:r>
      <w:r>
        <w:rPr>
          <w:rFonts w:ascii="仿宋_GB2312" w:eastAsia="仿宋_GB2312" w:hAnsi="宋体" w:hint="eastAsia"/>
          <w:sz w:val="32"/>
          <w:szCs w:val="28"/>
        </w:rPr>
        <w:t>各</w:t>
      </w:r>
      <w:r w:rsidR="002F5140">
        <w:rPr>
          <w:rFonts w:ascii="仿宋_GB2312" w:eastAsia="仿宋_GB2312" w:hAnsi="宋体" w:hint="eastAsia"/>
          <w:sz w:val="32"/>
          <w:szCs w:val="28"/>
        </w:rPr>
        <w:t>生产</w:t>
      </w:r>
      <w:r>
        <w:rPr>
          <w:rFonts w:ascii="仿宋_GB2312" w:eastAsia="仿宋_GB2312" w:hAnsi="宋体" w:hint="eastAsia"/>
          <w:sz w:val="32"/>
          <w:szCs w:val="28"/>
        </w:rPr>
        <w:t>企业</w:t>
      </w:r>
      <w:r w:rsidRPr="00AA1B3F">
        <w:rPr>
          <w:rFonts w:ascii="仿宋_GB2312" w:eastAsia="仿宋_GB2312" w:hAnsi="宋体" w:hint="eastAsia"/>
          <w:sz w:val="32"/>
          <w:szCs w:val="28"/>
        </w:rPr>
        <w:t>实际</w:t>
      </w:r>
      <w:r>
        <w:rPr>
          <w:rFonts w:ascii="仿宋_GB2312" w:eastAsia="仿宋_GB2312" w:hAnsi="宋体" w:hint="eastAsia"/>
          <w:sz w:val="32"/>
          <w:szCs w:val="28"/>
        </w:rPr>
        <w:t>制作</w:t>
      </w:r>
      <w:r w:rsidRPr="00AA1B3F">
        <w:rPr>
          <w:rFonts w:ascii="仿宋_GB2312" w:eastAsia="仿宋_GB2312" w:hAnsi="宋体" w:hint="eastAsia"/>
          <w:sz w:val="32"/>
          <w:szCs w:val="28"/>
        </w:rPr>
        <w:t>过程</w:t>
      </w:r>
      <w:r>
        <w:rPr>
          <w:rFonts w:ascii="仿宋_GB2312" w:eastAsia="仿宋_GB2312" w:hAnsi="宋体" w:hint="eastAsia"/>
          <w:sz w:val="32"/>
          <w:szCs w:val="28"/>
        </w:rPr>
        <w:t>并加以</w:t>
      </w:r>
      <w:r w:rsidRPr="00AA1B3F">
        <w:rPr>
          <w:rFonts w:ascii="仿宋_GB2312" w:eastAsia="仿宋_GB2312" w:hAnsi="宋体" w:hint="eastAsia"/>
          <w:sz w:val="32"/>
          <w:szCs w:val="28"/>
        </w:rPr>
        <w:t>总结得出。</w:t>
      </w:r>
    </w:p>
    <w:p w:rsidR="0072182A" w:rsidRPr="00CF1CE7" w:rsidRDefault="0072182A" w:rsidP="00CF1CE7">
      <w:pPr>
        <w:spacing w:beforeLines="100" w:before="240" w:afterLines="50" w:after="120"/>
        <w:jc w:val="center"/>
        <w:rPr>
          <w:b/>
          <w:bCs/>
          <w:sz w:val="28"/>
          <w:szCs w:val="28"/>
        </w:rPr>
      </w:pPr>
      <w:r w:rsidRPr="00CF1CE7">
        <w:rPr>
          <w:rFonts w:hint="eastAsia"/>
          <w:b/>
          <w:bCs/>
          <w:sz w:val="28"/>
          <w:szCs w:val="28"/>
        </w:rPr>
        <w:t>表</w:t>
      </w:r>
      <w:r w:rsidRPr="00CF1CE7">
        <w:rPr>
          <w:b/>
          <w:bCs/>
          <w:sz w:val="28"/>
          <w:szCs w:val="28"/>
        </w:rPr>
        <w:t xml:space="preserve">1 </w:t>
      </w:r>
      <w:r w:rsidRPr="00CF1CE7">
        <w:rPr>
          <w:rFonts w:hint="eastAsia"/>
          <w:b/>
          <w:bCs/>
          <w:sz w:val="28"/>
          <w:szCs w:val="28"/>
        </w:rPr>
        <w:t>《昭平豆豉桂江鱼制作技术规程》各企业工艺流程及参数汇总表</w:t>
      </w: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1534"/>
        <w:gridCol w:w="2977"/>
        <w:gridCol w:w="1276"/>
        <w:gridCol w:w="2268"/>
        <w:gridCol w:w="1701"/>
        <w:gridCol w:w="1701"/>
        <w:gridCol w:w="1701"/>
        <w:gridCol w:w="1275"/>
      </w:tblGrid>
      <w:tr w:rsidR="00865DC6" w:rsidRPr="00E058D1" w:rsidTr="00776A5A">
        <w:tc>
          <w:tcPr>
            <w:tcW w:w="417" w:type="dxa"/>
            <w:shd w:val="clear" w:color="auto" w:fill="auto"/>
          </w:tcPr>
          <w:p w:rsidR="00865DC6" w:rsidRPr="00E058D1" w:rsidRDefault="00865DC6" w:rsidP="00776A5A">
            <w:pPr>
              <w:rPr>
                <w:rFonts w:ascii="仿宋_GB2312" w:eastAsia="仿宋_GB2312" w:hAnsi="宋体"/>
                <w:b/>
                <w:sz w:val="20"/>
                <w:szCs w:val="20"/>
              </w:rPr>
            </w:pPr>
            <w:r w:rsidRPr="00E058D1">
              <w:rPr>
                <w:rFonts w:ascii="仿宋_GB2312" w:eastAsia="仿宋_GB2312" w:hAnsi="宋体" w:hint="eastAsia"/>
                <w:b/>
                <w:sz w:val="20"/>
                <w:szCs w:val="20"/>
              </w:rPr>
              <w:t>企业</w:t>
            </w:r>
          </w:p>
        </w:tc>
        <w:tc>
          <w:tcPr>
            <w:tcW w:w="1534"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原料选择</w:t>
            </w:r>
          </w:p>
        </w:tc>
        <w:tc>
          <w:tcPr>
            <w:tcW w:w="2977"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熬制豆豉高汤</w:t>
            </w:r>
          </w:p>
        </w:tc>
        <w:tc>
          <w:tcPr>
            <w:tcW w:w="1276"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清洗桂江鱼</w:t>
            </w:r>
          </w:p>
        </w:tc>
        <w:tc>
          <w:tcPr>
            <w:tcW w:w="2268"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腌制桂江鱼</w:t>
            </w:r>
          </w:p>
        </w:tc>
        <w:tc>
          <w:tcPr>
            <w:tcW w:w="1701"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油炸定型</w:t>
            </w:r>
          </w:p>
        </w:tc>
        <w:tc>
          <w:tcPr>
            <w:tcW w:w="1701"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加入辅料</w:t>
            </w:r>
          </w:p>
        </w:tc>
        <w:tc>
          <w:tcPr>
            <w:tcW w:w="1701"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浇高汤上桌</w:t>
            </w:r>
          </w:p>
        </w:tc>
        <w:tc>
          <w:tcPr>
            <w:tcW w:w="1275" w:type="dxa"/>
            <w:shd w:val="clear" w:color="auto" w:fill="auto"/>
            <w:vAlign w:val="center"/>
          </w:tcPr>
          <w:p w:rsidR="00865DC6" w:rsidRPr="00E058D1" w:rsidRDefault="00865DC6" w:rsidP="00776A5A">
            <w:pPr>
              <w:jc w:val="center"/>
              <w:rPr>
                <w:rFonts w:ascii="仿宋_GB2312" w:eastAsia="仿宋_GB2312" w:hAnsi="宋体"/>
                <w:b/>
                <w:sz w:val="20"/>
                <w:szCs w:val="20"/>
              </w:rPr>
            </w:pPr>
            <w:r w:rsidRPr="00E058D1">
              <w:rPr>
                <w:rFonts w:ascii="仿宋_GB2312" w:eastAsia="仿宋_GB2312" w:hAnsi="宋体" w:hint="eastAsia"/>
                <w:b/>
                <w:sz w:val="20"/>
                <w:szCs w:val="20"/>
              </w:rPr>
              <w:t>搭配配菜</w:t>
            </w:r>
          </w:p>
        </w:tc>
      </w:tr>
      <w:tr w:rsidR="00865DC6" w:rsidRPr="00E058D1" w:rsidTr="00776A5A">
        <w:tc>
          <w:tcPr>
            <w:tcW w:w="417" w:type="dxa"/>
            <w:shd w:val="clear" w:color="auto" w:fill="auto"/>
            <w:vAlign w:val="center"/>
          </w:tcPr>
          <w:p w:rsidR="00865DC6" w:rsidRPr="00E058D1" w:rsidRDefault="00865DC6" w:rsidP="00776A5A">
            <w:pPr>
              <w:jc w:val="center"/>
              <w:rPr>
                <w:rFonts w:ascii="仿宋_GB2312" w:eastAsia="仿宋_GB2312" w:hAnsi="宋体"/>
                <w:sz w:val="20"/>
                <w:szCs w:val="20"/>
              </w:rPr>
            </w:pPr>
            <w:r w:rsidRPr="00E058D1">
              <w:rPr>
                <w:rFonts w:ascii="仿宋_GB2312" w:eastAsia="仿宋_GB2312" w:hAnsi="宋体" w:hint="eastAsia"/>
                <w:sz w:val="20"/>
                <w:szCs w:val="20"/>
              </w:rPr>
              <w:t>1</w:t>
            </w:r>
          </w:p>
        </w:tc>
        <w:tc>
          <w:tcPr>
            <w:tcW w:w="1534"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1.桂江鱼品种：根据客人喜好选择草鱼、鲤鱼</w:t>
            </w:r>
            <w:r>
              <w:rPr>
                <w:rFonts w:ascii="仿宋_GB2312" w:eastAsia="仿宋_GB2312" w:hAnsi="宋体" w:hint="eastAsia"/>
                <w:sz w:val="20"/>
                <w:szCs w:val="20"/>
              </w:rPr>
              <w:t>、竹鱼</w:t>
            </w:r>
            <w:r w:rsidRPr="00E058D1">
              <w:rPr>
                <w:rFonts w:ascii="仿宋_GB2312" w:eastAsia="仿宋_GB2312" w:hAnsi="宋体" w:hint="eastAsia"/>
                <w:sz w:val="20"/>
                <w:szCs w:val="20"/>
              </w:rPr>
              <w:t>等；</w:t>
            </w:r>
          </w:p>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2.</w:t>
            </w:r>
            <w:r>
              <w:rPr>
                <w:rFonts w:ascii="仿宋_GB2312" w:eastAsia="仿宋_GB2312" w:hAnsi="宋体" w:hint="eastAsia"/>
                <w:sz w:val="20"/>
                <w:szCs w:val="20"/>
              </w:rPr>
              <w:t>鱼重量：1250 g</w:t>
            </w:r>
            <w:r w:rsidRPr="00E94F50">
              <w:rPr>
                <w:rFonts w:ascii="仿宋_GB2312" w:eastAsia="仿宋_GB2312" w:hAnsi="宋体" w:hint="eastAsia"/>
                <w:sz w:val="20"/>
                <w:szCs w:val="20"/>
              </w:rPr>
              <w:t>～</w:t>
            </w:r>
            <w:r>
              <w:rPr>
                <w:rFonts w:ascii="仿宋_GB2312" w:eastAsia="仿宋_GB2312" w:hAnsi="宋体" w:hint="eastAsia"/>
                <w:sz w:val="20"/>
                <w:szCs w:val="20"/>
              </w:rPr>
              <w:t>1750 g。</w:t>
            </w:r>
          </w:p>
        </w:tc>
        <w:tc>
          <w:tcPr>
            <w:tcW w:w="2977"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1</w:t>
            </w:r>
            <w:r w:rsidRPr="00E058D1">
              <w:rPr>
                <w:rFonts w:ascii="仿宋_GB2312" w:eastAsia="仿宋_GB2312" w:hAnsi="宋体" w:hint="eastAsia"/>
                <w:sz w:val="20"/>
                <w:szCs w:val="20"/>
              </w:rPr>
              <w:t>5</w:t>
            </w:r>
            <w:r>
              <w:rPr>
                <w:rFonts w:ascii="仿宋_GB2312" w:eastAsia="仿宋_GB2312" w:hAnsi="宋体" w:hint="eastAsia"/>
                <w:sz w:val="20"/>
                <w:szCs w:val="20"/>
              </w:rPr>
              <w:t xml:space="preserve">00 </w:t>
            </w:r>
            <w:r w:rsidRPr="00E058D1">
              <w:rPr>
                <w:rFonts w:ascii="仿宋_GB2312" w:eastAsia="仿宋_GB2312" w:hAnsi="宋体" w:hint="eastAsia"/>
                <w:sz w:val="20"/>
                <w:szCs w:val="20"/>
              </w:rPr>
              <w:t>g</w:t>
            </w:r>
            <w:r w:rsidRPr="00E94F50">
              <w:rPr>
                <w:rFonts w:ascii="仿宋_GB2312" w:eastAsia="仿宋_GB2312" w:hAnsi="宋体" w:hint="eastAsia"/>
                <w:sz w:val="20"/>
                <w:szCs w:val="20"/>
              </w:rPr>
              <w:t>～</w:t>
            </w:r>
            <w:r>
              <w:rPr>
                <w:rFonts w:ascii="仿宋_GB2312" w:eastAsia="仿宋_GB2312" w:hAnsi="宋体" w:hint="eastAsia"/>
                <w:sz w:val="20"/>
                <w:szCs w:val="20"/>
              </w:rPr>
              <w:t>2000 g</w:t>
            </w:r>
            <w:r w:rsidRPr="00E058D1">
              <w:rPr>
                <w:rFonts w:ascii="仿宋_GB2312" w:eastAsia="仿宋_GB2312" w:hAnsi="宋体" w:hint="eastAsia"/>
                <w:sz w:val="20"/>
                <w:szCs w:val="20"/>
              </w:rPr>
              <w:t>黄姚豆豉加入</w:t>
            </w:r>
            <w:r>
              <w:rPr>
                <w:rFonts w:ascii="仿宋_GB2312" w:eastAsia="仿宋_GB2312" w:hAnsi="宋体" w:hint="eastAsia"/>
                <w:sz w:val="20"/>
                <w:szCs w:val="20"/>
              </w:rPr>
              <w:t>100 g</w:t>
            </w:r>
            <w:r w:rsidRPr="00E058D1">
              <w:rPr>
                <w:rFonts w:ascii="仿宋_GB2312" w:eastAsia="仿宋_GB2312" w:hAnsi="宋体" w:hint="eastAsia"/>
                <w:sz w:val="20"/>
                <w:szCs w:val="20"/>
              </w:rPr>
              <w:t>的高度米酒</w:t>
            </w:r>
            <w:r>
              <w:rPr>
                <w:rFonts w:ascii="仿宋_GB2312" w:eastAsia="仿宋_GB2312" w:hAnsi="宋体" w:hint="eastAsia"/>
                <w:sz w:val="20"/>
                <w:szCs w:val="20"/>
              </w:rPr>
              <w:t>(约</w:t>
            </w:r>
            <w:r w:rsidRPr="00E058D1">
              <w:rPr>
                <w:rFonts w:ascii="仿宋_GB2312" w:eastAsia="仿宋_GB2312" w:hAnsi="宋体" w:hint="eastAsia"/>
                <w:sz w:val="20"/>
                <w:szCs w:val="20"/>
              </w:rPr>
              <w:t>38度</w:t>
            </w:r>
            <w:r>
              <w:rPr>
                <w:rFonts w:ascii="仿宋_GB2312" w:eastAsia="仿宋_GB2312" w:hAnsi="宋体" w:hint="eastAsia"/>
                <w:sz w:val="20"/>
                <w:szCs w:val="20"/>
              </w:rPr>
              <w:t>)</w:t>
            </w:r>
            <w:r w:rsidRPr="00E058D1">
              <w:rPr>
                <w:rFonts w:ascii="仿宋_GB2312" w:eastAsia="仿宋_GB2312" w:hAnsi="宋体" w:hint="eastAsia"/>
                <w:sz w:val="20"/>
                <w:szCs w:val="20"/>
              </w:rPr>
              <w:t>炒干，上锅蒸制</w:t>
            </w:r>
            <w:r>
              <w:rPr>
                <w:rFonts w:ascii="仿宋_GB2312" w:eastAsia="仿宋_GB2312" w:hAnsi="宋体" w:hint="eastAsia"/>
                <w:sz w:val="20"/>
                <w:szCs w:val="20"/>
              </w:rPr>
              <w:t xml:space="preserve">30 </w:t>
            </w:r>
            <w:r w:rsidRPr="00E058D1">
              <w:rPr>
                <w:rFonts w:ascii="仿宋_GB2312" w:eastAsia="仿宋_GB2312" w:hAnsi="宋体" w:hint="eastAsia"/>
                <w:sz w:val="20"/>
                <w:szCs w:val="20"/>
              </w:rPr>
              <w:t>min，将70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w:t>
            </w:r>
            <w:r>
              <w:rPr>
                <w:rFonts w:ascii="仿宋_GB2312" w:eastAsia="仿宋_GB2312" w:hAnsi="宋体" w:hint="eastAsia"/>
                <w:sz w:val="20"/>
                <w:szCs w:val="20"/>
              </w:rPr>
              <w:t>八角和</w:t>
            </w:r>
            <w:r w:rsidRPr="00E058D1">
              <w:rPr>
                <w:rFonts w:ascii="仿宋_GB2312" w:eastAsia="仿宋_GB2312" w:hAnsi="宋体" w:hint="eastAsia"/>
                <w:sz w:val="20"/>
                <w:szCs w:val="20"/>
              </w:rPr>
              <w:t>适量小茴香、葱、和姜等辅料一起炒香，与豆豉和</w:t>
            </w:r>
            <w:r>
              <w:rPr>
                <w:rFonts w:ascii="仿宋_GB2312" w:eastAsia="仿宋_GB2312" w:hAnsi="宋体" w:hint="eastAsia"/>
                <w:sz w:val="20"/>
                <w:szCs w:val="20"/>
              </w:rPr>
              <w:t>焯水后的</w:t>
            </w:r>
            <w:r w:rsidRPr="00E058D1">
              <w:rPr>
                <w:rFonts w:ascii="仿宋_GB2312" w:eastAsia="仿宋_GB2312" w:hAnsi="宋体" w:hint="eastAsia"/>
                <w:sz w:val="20"/>
                <w:szCs w:val="20"/>
              </w:rPr>
              <w:t>猪大骨一起熬制成高汤，可加入适量盐、红糖等调味。</w:t>
            </w:r>
          </w:p>
        </w:tc>
        <w:tc>
          <w:tcPr>
            <w:tcW w:w="1276"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将桂江鱼去鳞除鳃和内脏，用清水淘洗干净，双面打好花刀备用。</w:t>
            </w:r>
          </w:p>
        </w:tc>
        <w:tc>
          <w:tcPr>
            <w:tcW w:w="2268"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葱切段姜切片，与</w:t>
            </w:r>
            <w:r>
              <w:rPr>
                <w:rFonts w:ascii="仿宋_GB2312" w:eastAsia="仿宋_GB2312" w:hAnsi="宋体" w:hint="eastAsia"/>
                <w:sz w:val="20"/>
                <w:szCs w:val="20"/>
              </w:rPr>
              <w:t>适量</w:t>
            </w:r>
            <w:r w:rsidRPr="00E058D1">
              <w:rPr>
                <w:rFonts w:ascii="仿宋_GB2312" w:eastAsia="仿宋_GB2312" w:hAnsi="宋体" w:hint="eastAsia"/>
                <w:sz w:val="20"/>
                <w:szCs w:val="20"/>
              </w:rPr>
              <w:t>盐</w:t>
            </w:r>
            <w:r>
              <w:rPr>
                <w:rFonts w:ascii="仿宋_GB2312" w:eastAsia="仿宋_GB2312" w:hAnsi="宋体" w:hint="eastAsia"/>
                <w:sz w:val="20"/>
                <w:szCs w:val="20"/>
              </w:rPr>
              <w:t>、</w:t>
            </w:r>
            <w:r w:rsidRPr="00E058D1">
              <w:rPr>
                <w:rFonts w:ascii="仿宋_GB2312" w:eastAsia="仿宋_GB2312" w:hAnsi="宋体" w:hint="eastAsia"/>
                <w:sz w:val="20"/>
                <w:szCs w:val="20"/>
              </w:rPr>
              <w:t>料酒等辅料一同混匀抓出香味后把鱼里外涂抹均匀，可撒上适量胡椒增香，花椒去腥，腌制</w:t>
            </w:r>
            <w:r>
              <w:rPr>
                <w:rFonts w:ascii="仿宋_GB2312" w:eastAsia="仿宋_GB2312" w:hAnsi="宋体" w:hint="eastAsia"/>
                <w:sz w:val="20"/>
                <w:szCs w:val="20"/>
              </w:rPr>
              <w:t xml:space="preserve">20 </w:t>
            </w:r>
            <w:r w:rsidRPr="00E058D1">
              <w:rPr>
                <w:rFonts w:ascii="仿宋_GB2312" w:eastAsia="仿宋_GB2312" w:hAnsi="宋体" w:hint="eastAsia"/>
                <w:sz w:val="20"/>
                <w:szCs w:val="20"/>
              </w:rPr>
              <w:t>min。</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起油锅，待调和油温度达到</w:t>
            </w:r>
            <w:r>
              <w:rPr>
                <w:rFonts w:ascii="仿宋_GB2312" w:eastAsia="仿宋_GB2312" w:hAnsi="宋体" w:hint="eastAsia"/>
                <w:sz w:val="20"/>
                <w:szCs w:val="20"/>
              </w:rPr>
              <w:t>约200℃</w:t>
            </w:r>
            <w:r w:rsidRPr="00E058D1">
              <w:rPr>
                <w:rFonts w:ascii="仿宋_GB2312" w:eastAsia="仿宋_GB2312" w:hAnsi="宋体" w:hint="eastAsia"/>
                <w:sz w:val="20"/>
                <w:szCs w:val="20"/>
              </w:rPr>
              <w:t>，把腌制好的鱼放入油锅油炸，待鱼肉成型后捞起。</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在锅中加入</w:t>
            </w:r>
            <w:r>
              <w:rPr>
                <w:rFonts w:ascii="仿宋_GB2312" w:eastAsia="仿宋_GB2312" w:hAnsi="宋体" w:hint="eastAsia"/>
                <w:sz w:val="20"/>
                <w:szCs w:val="20"/>
              </w:rPr>
              <w:t xml:space="preserve">500 </w:t>
            </w:r>
            <w:r w:rsidRPr="00E058D1">
              <w:rPr>
                <w:rFonts w:ascii="仿宋_GB2312" w:eastAsia="仿宋_GB2312" w:hAnsi="宋体" w:hint="eastAsia"/>
                <w:sz w:val="20"/>
                <w:szCs w:val="20"/>
              </w:rPr>
              <w:t>g五花肉或猪脚肉，也可加入</w:t>
            </w:r>
            <w:r>
              <w:rPr>
                <w:rFonts w:ascii="仿宋_GB2312" w:eastAsia="仿宋_GB2312" w:hAnsi="宋体" w:hint="eastAsia"/>
                <w:sz w:val="20"/>
                <w:szCs w:val="20"/>
              </w:rPr>
              <w:t>100 g</w:t>
            </w:r>
            <w:r w:rsidRPr="000B2643">
              <w:rPr>
                <w:rFonts w:ascii="仿宋_GB2312" w:eastAsia="仿宋_GB2312" w:hAnsi="宋体" w:hint="eastAsia"/>
                <w:sz w:val="20"/>
                <w:szCs w:val="20"/>
              </w:rPr>
              <w:t>～</w:t>
            </w:r>
            <w:r>
              <w:rPr>
                <w:rFonts w:ascii="仿宋_GB2312" w:eastAsia="仿宋_GB2312" w:hAnsi="宋体" w:hint="eastAsia"/>
                <w:sz w:val="20"/>
                <w:szCs w:val="20"/>
              </w:rPr>
              <w:t>150 g</w:t>
            </w:r>
            <w:r w:rsidRPr="00E058D1">
              <w:rPr>
                <w:rFonts w:ascii="仿宋_GB2312" w:eastAsia="仿宋_GB2312" w:hAnsi="宋体" w:hint="eastAsia"/>
                <w:sz w:val="20"/>
                <w:szCs w:val="20"/>
              </w:rPr>
              <w:t>油豆腐、250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g西兰花等辅料进行配色。</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把炸好的鱼放入锅中，浇上熬好的豆豉高汤烧滚，撒上青红辣椒即可上桌。</w:t>
            </w:r>
          </w:p>
        </w:tc>
        <w:tc>
          <w:tcPr>
            <w:tcW w:w="1275"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可适当搭配粉条、金针菇、香菜和葱花等配菜。</w:t>
            </w:r>
          </w:p>
        </w:tc>
      </w:tr>
      <w:tr w:rsidR="00865DC6" w:rsidRPr="00E058D1" w:rsidTr="00776A5A">
        <w:tc>
          <w:tcPr>
            <w:tcW w:w="417" w:type="dxa"/>
            <w:shd w:val="clear" w:color="auto" w:fill="auto"/>
            <w:vAlign w:val="center"/>
          </w:tcPr>
          <w:p w:rsidR="00865DC6" w:rsidRPr="00E058D1" w:rsidRDefault="00865DC6" w:rsidP="00776A5A">
            <w:pPr>
              <w:jc w:val="center"/>
              <w:rPr>
                <w:rFonts w:ascii="仿宋_GB2312" w:eastAsia="仿宋_GB2312" w:hAnsi="宋体"/>
                <w:sz w:val="20"/>
                <w:szCs w:val="20"/>
              </w:rPr>
            </w:pPr>
            <w:r w:rsidRPr="00E058D1">
              <w:rPr>
                <w:rFonts w:ascii="仿宋_GB2312" w:eastAsia="仿宋_GB2312" w:hAnsi="宋体" w:hint="eastAsia"/>
                <w:sz w:val="20"/>
                <w:szCs w:val="20"/>
              </w:rPr>
              <w:t>2</w:t>
            </w:r>
          </w:p>
        </w:tc>
        <w:tc>
          <w:tcPr>
            <w:tcW w:w="1534"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1.桂江鱼品种：根据客人喜好选择草鱼、鲤鱼</w:t>
            </w:r>
            <w:r>
              <w:rPr>
                <w:rFonts w:ascii="仿宋_GB2312" w:eastAsia="仿宋_GB2312" w:hAnsi="宋体" w:hint="eastAsia"/>
                <w:sz w:val="20"/>
                <w:szCs w:val="20"/>
              </w:rPr>
              <w:t>、竹鱼</w:t>
            </w:r>
            <w:r w:rsidRPr="00E058D1">
              <w:rPr>
                <w:rFonts w:ascii="仿宋_GB2312" w:eastAsia="仿宋_GB2312" w:hAnsi="宋体" w:hint="eastAsia"/>
                <w:sz w:val="20"/>
                <w:szCs w:val="20"/>
              </w:rPr>
              <w:t>等；</w:t>
            </w:r>
          </w:p>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2.</w:t>
            </w:r>
            <w:r>
              <w:rPr>
                <w:rFonts w:ascii="仿宋_GB2312" w:eastAsia="仿宋_GB2312" w:hAnsi="宋体" w:hint="eastAsia"/>
                <w:sz w:val="20"/>
                <w:szCs w:val="20"/>
              </w:rPr>
              <w:t>鱼重量：1500 g。</w:t>
            </w:r>
          </w:p>
        </w:tc>
        <w:tc>
          <w:tcPr>
            <w:tcW w:w="2977"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1250 g</w:t>
            </w:r>
            <w:r w:rsidRPr="00E058D1">
              <w:rPr>
                <w:rFonts w:ascii="仿宋_GB2312" w:eastAsia="仿宋_GB2312" w:hAnsi="宋体" w:hint="eastAsia"/>
                <w:sz w:val="20"/>
                <w:szCs w:val="20"/>
              </w:rPr>
              <w:t>黄姚豆豉加入</w:t>
            </w:r>
            <w:r>
              <w:rPr>
                <w:rFonts w:ascii="仿宋_GB2312" w:eastAsia="仿宋_GB2312" w:hAnsi="宋体" w:hint="eastAsia"/>
                <w:sz w:val="20"/>
                <w:szCs w:val="20"/>
              </w:rPr>
              <w:t>150</w:t>
            </w:r>
            <w:r w:rsidRPr="00F83F20">
              <w:rPr>
                <w:rFonts w:ascii="仿宋_GB2312" w:eastAsia="仿宋_GB2312" w:hAnsi="宋体" w:hint="eastAsia"/>
                <w:sz w:val="20"/>
                <w:szCs w:val="20"/>
              </w:rPr>
              <w:t>～</w:t>
            </w:r>
            <w:r>
              <w:rPr>
                <w:rFonts w:ascii="仿宋_GB2312" w:eastAsia="仿宋_GB2312" w:hAnsi="宋体" w:hint="eastAsia"/>
                <w:sz w:val="20"/>
                <w:szCs w:val="20"/>
              </w:rPr>
              <w:t>200 g</w:t>
            </w:r>
            <w:r w:rsidRPr="00E058D1">
              <w:rPr>
                <w:rFonts w:ascii="仿宋_GB2312" w:eastAsia="仿宋_GB2312" w:hAnsi="宋体" w:hint="eastAsia"/>
                <w:sz w:val="20"/>
                <w:szCs w:val="20"/>
              </w:rPr>
              <w:t>的高度米酒</w:t>
            </w:r>
            <w:r>
              <w:rPr>
                <w:rFonts w:ascii="仿宋_GB2312" w:eastAsia="仿宋_GB2312" w:hAnsi="宋体" w:hint="eastAsia"/>
                <w:sz w:val="20"/>
                <w:szCs w:val="20"/>
              </w:rPr>
              <w:t>(约</w:t>
            </w:r>
            <w:r w:rsidRPr="00E058D1">
              <w:rPr>
                <w:rFonts w:ascii="仿宋_GB2312" w:eastAsia="仿宋_GB2312" w:hAnsi="宋体" w:hint="eastAsia"/>
                <w:sz w:val="20"/>
                <w:szCs w:val="20"/>
              </w:rPr>
              <w:t>38度</w:t>
            </w:r>
            <w:r>
              <w:rPr>
                <w:rFonts w:ascii="仿宋_GB2312" w:eastAsia="仿宋_GB2312" w:hAnsi="宋体" w:hint="eastAsia"/>
                <w:sz w:val="20"/>
                <w:szCs w:val="20"/>
              </w:rPr>
              <w:t>)</w:t>
            </w:r>
            <w:r w:rsidRPr="00E058D1">
              <w:rPr>
                <w:rFonts w:ascii="仿宋_GB2312" w:eastAsia="仿宋_GB2312" w:hAnsi="宋体" w:hint="eastAsia"/>
                <w:sz w:val="20"/>
                <w:szCs w:val="20"/>
              </w:rPr>
              <w:t>炒干，上锅蒸制</w:t>
            </w:r>
            <w:r>
              <w:rPr>
                <w:rFonts w:ascii="仿宋_GB2312" w:eastAsia="仿宋_GB2312" w:hAnsi="宋体" w:hint="eastAsia"/>
                <w:sz w:val="20"/>
                <w:szCs w:val="20"/>
              </w:rPr>
              <w:t xml:space="preserve">40 </w:t>
            </w:r>
            <w:r w:rsidRPr="00E058D1">
              <w:rPr>
                <w:rFonts w:ascii="仿宋_GB2312" w:eastAsia="仿宋_GB2312" w:hAnsi="宋体" w:hint="eastAsia"/>
                <w:sz w:val="20"/>
                <w:szCs w:val="20"/>
              </w:rPr>
              <w:t>min，将70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w:t>
            </w:r>
            <w:r>
              <w:rPr>
                <w:rFonts w:ascii="仿宋_GB2312" w:eastAsia="仿宋_GB2312" w:hAnsi="宋体" w:hint="eastAsia"/>
                <w:sz w:val="20"/>
                <w:szCs w:val="20"/>
              </w:rPr>
              <w:t>八角和</w:t>
            </w:r>
            <w:r w:rsidRPr="00E058D1">
              <w:rPr>
                <w:rFonts w:ascii="仿宋_GB2312" w:eastAsia="仿宋_GB2312" w:hAnsi="宋体" w:hint="eastAsia"/>
                <w:sz w:val="20"/>
                <w:szCs w:val="20"/>
              </w:rPr>
              <w:t>适量小茴香、葱、和姜等辅料一起炒香，与豆豉和</w:t>
            </w:r>
            <w:r>
              <w:rPr>
                <w:rFonts w:ascii="仿宋_GB2312" w:eastAsia="仿宋_GB2312" w:hAnsi="宋体" w:hint="eastAsia"/>
                <w:sz w:val="20"/>
                <w:szCs w:val="20"/>
              </w:rPr>
              <w:t>焯水后的</w:t>
            </w:r>
            <w:r w:rsidRPr="00E058D1">
              <w:rPr>
                <w:rFonts w:ascii="仿宋_GB2312" w:eastAsia="仿宋_GB2312" w:hAnsi="宋体" w:hint="eastAsia"/>
                <w:sz w:val="20"/>
                <w:szCs w:val="20"/>
              </w:rPr>
              <w:t>猪大骨一起熬制成高汤，可加入</w:t>
            </w:r>
            <w:r>
              <w:rPr>
                <w:rFonts w:ascii="仿宋_GB2312" w:eastAsia="仿宋_GB2312" w:hAnsi="宋体" w:hint="eastAsia"/>
                <w:sz w:val="20"/>
                <w:szCs w:val="20"/>
              </w:rPr>
              <w:t>30</w:t>
            </w:r>
            <w:r w:rsidRPr="00F83F20">
              <w:rPr>
                <w:rFonts w:ascii="仿宋_GB2312" w:eastAsia="仿宋_GB2312" w:hAnsi="宋体" w:hint="eastAsia"/>
                <w:sz w:val="20"/>
                <w:szCs w:val="20"/>
              </w:rPr>
              <w:t>～</w:t>
            </w:r>
            <w:r>
              <w:rPr>
                <w:rFonts w:ascii="仿宋_GB2312" w:eastAsia="仿宋_GB2312" w:hAnsi="宋体" w:hint="eastAsia"/>
                <w:sz w:val="20"/>
                <w:szCs w:val="20"/>
              </w:rPr>
              <w:t>40盐，150</w:t>
            </w:r>
            <w:r w:rsidRPr="00F83F20">
              <w:rPr>
                <w:rFonts w:ascii="仿宋_GB2312" w:eastAsia="仿宋_GB2312" w:hAnsi="宋体" w:hint="eastAsia"/>
                <w:sz w:val="20"/>
                <w:szCs w:val="20"/>
              </w:rPr>
              <w:t>～</w:t>
            </w:r>
            <w:r>
              <w:rPr>
                <w:rFonts w:ascii="仿宋_GB2312" w:eastAsia="仿宋_GB2312" w:hAnsi="宋体" w:hint="eastAsia"/>
                <w:sz w:val="20"/>
                <w:szCs w:val="20"/>
              </w:rPr>
              <w:t>200 g酱油，适量胡椒粉、</w:t>
            </w:r>
            <w:r w:rsidRPr="00E058D1">
              <w:rPr>
                <w:rFonts w:ascii="仿宋_GB2312" w:eastAsia="仿宋_GB2312" w:hAnsi="宋体" w:hint="eastAsia"/>
                <w:sz w:val="20"/>
                <w:szCs w:val="20"/>
              </w:rPr>
              <w:t>红糖等调味。</w:t>
            </w:r>
          </w:p>
        </w:tc>
        <w:tc>
          <w:tcPr>
            <w:tcW w:w="1276" w:type="dxa"/>
            <w:shd w:val="clear" w:color="auto" w:fill="auto"/>
          </w:tcPr>
          <w:p w:rsidR="00865DC6" w:rsidRPr="00E058D1" w:rsidRDefault="00865DC6" w:rsidP="00776A5A">
            <w:pPr>
              <w:rPr>
                <w:rFonts w:ascii="仿宋_GB2312" w:eastAsia="仿宋_GB2312" w:hAnsi="宋体"/>
                <w:sz w:val="20"/>
                <w:szCs w:val="20"/>
              </w:rPr>
            </w:pPr>
            <w:r w:rsidRPr="000B2643">
              <w:rPr>
                <w:rFonts w:ascii="仿宋_GB2312" w:eastAsia="仿宋_GB2312" w:hAnsi="宋体" w:hint="eastAsia"/>
                <w:sz w:val="20"/>
                <w:szCs w:val="20"/>
              </w:rPr>
              <w:t>将桂江鱼去鳞除鳃和内脏，用清水淘洗干净，双面打好花刀备用。</w:t>
            </w:r>
          </w:p>
        </w:tc>
        <w:tc>
          <w:tcPr>
            <w:tcW w:w="2268" w:type="dxa"/>
            <w:shd w:val="clear" w:color="auto" w:fill="auto"/>
          </w:tcPr>
          <w:p w:rsidR="00865DC6" w:rsidRPr="00E058D1" w:rsidRDefault="00865DC6" w:rsidP="00776A5A">
            <w:pPr>
              <w:rPr>
                <w:rFonts w:ascii="仿宋_GB2312" w:eastAsia="仿宋_GB2312" w:hAnsi="宋体"/>
                <w:sz w:val="20"/>
                <w:szCs w:val="20"/>
              </w:rPr>
            </w:pPr>
            <w:r w:rsidRPr="000B2643">
              <w:rPr>
                <w:rFonts w:ascii="仿宋_GB2312" w:eastAsia="仿宋_GB2312" w:hAnsi="宋体" w:hint="eastAsia"/>
                <w:sz w:val="20"/>
                <w:szCs w:val="20"/>
              </w:rPr>
              <w:t>葱切段姜切片，与</w:t>
            </w:r>
            <w:r>
              <w:rPr>
                <w:rFonts w:ascii="仿宋_GB2312" w:eastAsia="仿宋_GB2312" w:hAnsi="宋体" w:hint="eastAsia"/>
                <w:sz w:val="20"/>
                <w:szCs w:val="20"/>
              </w:rPr>
              <w:t>7</w:t>
            </w:r>
            <w:r w:rsidRPr="00F83F20">
              <w:rPr>
                <w:rFonts w:ascii="仿宋_GB2312" w:eastAsia="仿宋_GB2312" w:hAnsi="宋体" w:hint="eastAsia"/>
                <w:sz w:val="20"/>
                <w:szCs w:val="20"/>
              </w:rPr>
              <w:t>～</w:t>
            </w:r>
            <w:r>
              <w:rPr>
                <w:rFonts w:ascii="仿宋_GB2312" w:eastAsia="仿宋_GB2312" w:hAnsi="宋体" w:hint="eastAsia"/>
                <w:sz w:val="20"/>
                <w:szCs w:val="20"/>
              </w:rPr>
              <w:t>8 g</w:t>
            </w:r>
            <w:r w:rsidRPr="000B2643">
              <w:rPr>
                <w:rFonts w:ascii="仿宋_GB2312" w:eastAsia="仿宋_GB2312" w:hAnsi="宋体" w:hint="eastAsia"/>
                <w:sz w:val="20"/>
                <w:szCs w:val="20"/>
              </w:rPr>
              <w:t>盐、</w:t>
            </w:r>
            <w:r>
              <w:rPr>
                <w:rFonts w:ascii="仿宋_GB2312" w:eastAsia="仿宋_GB2312" w:hAnsi="宋体" w:hint="eastAsia"/>
                <w:sz w:val="20"/>
                <w:szCs w:val="20"/>
              </w:rPr>
              <w:t>20 g</w:t>
            </w:r>
            <w:r w:rsidRPr="000B2643">
              <w:rPr>
                <w:rFonts w:ascii="仿宋_GB2312" w:eastAsia="仿宋_GB2312" w:hAnsi="宋体" w:hint="eastAsia"/>
                <w:sz w:val="20"/>
                <w:szCs w:val="20"/>
              </w:rPr>
              <w:t>料酒等辅料一同混匀抓出香味后把鱼里外涂抹均匀，可撒上适量胡椒增香，花椒去腥，腌</w:t>
            </w:r>
            <w:r>
              <w:rPr>
                <w:rFonts w:ascii="仿宋_GB2312" w:eastAsia="仿宋_GB2312" w:hAnsi="宋体" w:hint="eastAsia"/>
                <w:sz w:val="20"/>
                <w:szCs w:val="20"/>
              </w:rPr>
              <w:t>时间根据季节调整，夏天腌制15 min</w:t>
            </w:r>
            <w:r w:rsidRPr="00F83F20">
              <w:rPr>
                <w:rFonts w:ascii="仿宋_GB2312" w:eastAsia="仿宋_GB2312" w:hAnsi="宋体" w:hint="eastAsia"/>
                <w:sz w:val="20"/>
                <w:szCs w:val="20"/>
              </w:rPr>
              <w:t>～</w:t>
            </w:r>
            <w:r>
              <w:rPr>
                <w:rFonts w:ascii="仿宋_GB2312" w:eastAsia="仿宋_GB2312" w:hAnsi="宋体" w:hint="eastAsia"/>
                <w:sz w:val="20"/>
                <w:szCs w:val="20"/>
              </w:rPr>
              <w:t>20 min，冬天腌制30 min。</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起油锅，待调和油温度达到</w:t>
            </w:r>
            <w:r>
              <w:rPr>
                <w:rFonts w:ascii="仿宋_GB2312" w:eastAsia="仿宋_GB2312" w:hAnsi="宋体" w:hint="eastAsia"/>
                <w:sz w:val="20"/>
                <w:szCs w:val="20"/>
              </w:rPr>
              <w:t>60℃</w:t>
            </w:r>
            <w:r w:rsidRPr="00F83F20">
              <w:rPr>
                <w:rFonts w:ascii="仿宋_GB2312" w:eastAsia="仿宋_GB2312" w:hAnsi="宋体" w:hint="eastAsia"/>
                <w:sz w:val="20"/>
                <w:szCs w:val="20"/>
              </w:rPr>
              <w:t>～</w:t>
            </w:r>
            <w:r>
              <w:rPr>
                <w:rFonts w:ascii="仿宋_GB2312" w:eastAsia="仿宋_GB2312" w:hAnsi="宋体" w:hint="eastAsia"/>
                <w:sz w:val="20"/>
                <w:szCs w:val="20"/>
              </w:rPr>
              <w:t>150℃</w:t>
            </w:r>
            <w:r w:rsidRPr="00E058D1">
              <w:rPr>
                <w:rFonts w:ascii="仿宋_GB2312" w:eastAsia="仿宋_GB2312" w:hAnsi="宋体" w:hint="eastAsia"/>
                <w:sz w:val="20"/>
                <w:szCs w:val="20"/>
              </w:rPr>
              <w:t>，把腌制好的鱼放入油锅油炸，待鱼肉成型后捞起。</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在锅中加入</w:t>
            </w:r>
            <w:r>
              <w:rPr>
                <w:rFonts w:ascii="仿宋_GB2312" w:eastAsia="仿宋_GB2312" w:hAnsi="宋体" w:hint="eastAsia"/>
                <w:sz w:val="20"/>
                <w:szCs w:val="20"/>
              </w:rPr>
              <w:t xml:space="preserve">100 </w:t>
            </w:r>
            <w:r w:rsidRPr="00E058D1">
              <w:rPr>
                <w:rFonts w:ascii="仿宋_GB2312" w:eastAsia="仿宋_GB2312" w:hAnsi="宋体" w:hint="eastAsia"/>
                <w:sz w:val="20"/>
                <w:szCs w:val="20"/>
              </w:rPr>
              <w:t>g</w:t>
            </w:r>
            <w:r w:rsidRPr="00F83F20">
              <w:rPr>
                <w:rFonts w:ascii="仿宋_GB2312" w:eastAsia="仿宋_GB2312" w:hAnsi="宋体" w:hint="eastAsia"/>
                <w:sz w:val="20"/>
                <w:szCs w:val="20"/>
              </w:rPr>
              <w:t>～</w:t>
            </w:r>
            <w:r>
              <w:rPr>
                <w:rFonts w:ascii="仿宋_GB2312" w:eastAsia="仿宋_GB2312" w:hAnsi="宋体" w:hint="eastAsia"/>
                <w:sz w:val="20"/>
                <w:szCs w:val="20"/>
              </w:rPr>
              <w:t>150 g</w:t>
            </w:r>
            <w:r w:rsidRPr="00E058D1">
              <w:rPr>
                <w:rFonts w:ascii="仿宋_GB2312" w:eastAsia="仿宋_GB2312" w:hAnsi="宋体" w:hint="eastAsia"/>
                <w:sz w:val="20"/>
                <w:szCs w:val="20"/>
              </w:rPr>
              <w:t>五花肉或猪脚肉，也可加入</w:t>
            </w:r>
            <w:r>
              <w:rPr>
                <w:rFonts w:ascii="仿宋_GB2312" w:eastAsia="仿宋_GB2312" w:hAnsi="宋体" w:hint="eastAsia"/>
                <w:sz w:val="20"/>
                <w:szCs w:val="20"/>
              </w:rPr>
              <w:t>适量</w:t>
            </w:r>
            <w:r w:rsidRPr="00E058D1">
              <w:rPr>
                <w:rFonts w:ascii="仿宋_GB2312" w:eastAsia="仿宋_GB2312" w:hAnsi="宋体" w:hint="eastAsia"/>
                <w:sz w:val="20"/>
                <w:szCs w:val="20"/>
              </w:rPr>
              <w:t>油豆腐、</w:t>
            </w:r>
            <w:r>
              <w:rPr>
                <w:rFonts w:ascii="仿宋_GB2312" w:eastAsia="仿宋_GB2312" w:hAnsi="宋体" w:hint="eastAsia"/>
                <w:sz w:val="20"/>
                <w:szCs w:val="20"/>
              </w:rPr>
              <w:t xml:space="preserve">500 </w:t>
            </w:r>
            <w:r w:rsidRPr="00E058D1">
              <w:rPr>
                <w:rFonts w:ascii="仿宋_GB2312" w:eastAsia="仿宋_GB2312" w:hAnsi="宋体" w:hint="eastAsia"/>
                <w:sz w:val="20"/>
                <w:szCs w:val="20"/>
              </w:rPr>
              <w:t>g西兰花等辅料进行配色。</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把炸好的鱼放入锅中，浇上熬好的豆豉高汤烧滚，撒上青红辣椒即可上桌。</w:t>
            </w:r>
          </w:p>
        </w:tc>
        <w:tc>
          <w:tcPr>
            <w:tcW w:w="1275"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可适当搭配金针菇、海鲜菇、香芋、西红柿、土豆、香菜</w:t>
            </w:r>
            <w:r w:rsidRPr="00E058D1">
              <w:rPr>
                <w:rFonts w:ascii="仿宋_GB2312" w:eastAsia="仿宋_GB2312" w:hAnsi="宋体" w:hint="eastAsia"/>
                <w:sz w:val="20"/>
                <w:szCs w:val="20"/>
              </w:rPr>
              <w:t>等配菜</w:t>
            </w:r>
            <w:r>
              <w:rPr>
                <w:rFonts w:ascii="仿宋_GB2312" w:eastAsia="仿宋_GB2312" w:hAnsi="宋体" w:hint="eastAsia"/>
                <w:sz w:val="20"/>
                <w:szCs w:val="20"/>
              </w:rPr>
              <w:t>。</w:t>
            </w:r>
          </w:p>
        </w:tc>
      </w:tr>
      <w:tr w:rsidR="00865DC6" w:rsidRPr="00E058D1" w:rsidTr="00776A5A">
        <w:tc>
          <w:tcPr>
            <w:tcW w:w="417" w:type="dxa"/>
            <w:shd w:val="clear" w:color="auto" w:fill="auto"/>
            <w:vAlign w:val="center"/>
          </w:tcPr>
          <w:p w:rsidR="00865DC6" w:rsidRPr="00E058D1" w:rsidRDefault="00865DC6" w:rsidP="00776A5A">
            <w:pPr>
              <w:jc w:val="center"/>
              <w:rPr>
                <w:rFonts w:ascii="仿宋_GB2312" w:eastAsia="仿宋_GB2312" w:hAnsi="宋体"/>
                <w:sz w:val="20"/>
                <w:szCs w:val="20"/>
              </w:rPr>
            </w:pPr>
            <w:r>
              <w:rPr>
                <w:rFonts w:ascii="仿宋_GB2312" w:eastAsia="仿宋_GB2312" w:hAnsi="宋体" w:hint="eastAsia"/>
                <w:sz w:val="20"/>
                <w:szCs w:val="20"/>
              </w:rPr>
              <w:t>3</w:t>
            </w:r>
          </w:p>
        </w:tc>
        <w:tc>
          <w:tcPr>
            <w:tcW w:w="1534"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1.桂江鱼品种：根据客人喜好</w:t>
            </w:r>
            <w:r w:rsidRPr="00E058D1">
              <w:rPr>
                <w:rFonts w:ascii="仿宋_GB2312" w:eastAsia="仿宋_GB2312" w:hAnsi="宋体" w:hint="eastAsia"/>
                <w:sz w:val="20"/>
                <w:szCs w:val="20"/>
              </w:rPr>
              <w:lastRenderedPageBreak/>
              <w:t>选择草鱼、鲤鱼</w:t>
            </w:r>
            <w:r>
              <w:rPr>
                <w:rFonts w:ascii="仿宋_GB2312" w:eastAsia="仿宋_GB2312" w:hAnsi="宋体" w:hint="eastAsia"/>
                <w:sz w:val="20"/>
                <w:szCs w:val="20"/>
              </w:rPr>
              <w:t>、竹鱼</w:t>
            </w:r>
            <w:r w:rsidRPr="00E058D1">
              <w:rPr>
                <w:rFonts w:ascii="仿宋_GB2312" w:eastAsia="仿宋_GB2312" w:hAnsi="宋体" w:hint="eastAsia"/>
                <w:sz w:val="20"/>
                <w:szCs w:val="20"/>
              </w:rPr>
              <w:t>等；</w:t>
            </w:r>
          </w:p>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2.</w:t>
            </w:r>
            <w:r>
              <w:rPr>
                <w:rFonts w:ascii="仿宋_GB2312" w:eastAsia="仿宋_GB2312" w:hAnsi="宋体" w:hint="eastAsia"/>
                <w:sz w:val="20"/>
                <w:szCs w:val="20"/>
              </w:rPr>
              <w:t>鱼重量：1000 g</w:t>
            </w:r>
            <w:r w:rsidRPr="00E94F50">
              <w:rPr>
                <w:rFonts w:ascii="仿宋_GB2312" w:eastAsia="仿宋_GB2312" w:hAnsi="宋体" w:hint="eastAsia"/>
                <w:sz w:val="20"/>
                <w:szCs w:val="20"/>
              </w:rPr>
              <w:t>～</w:t>
            </w:r>
            <w:r>
              <w:rPr>
                <w:rFonts w:ascii="仿宋_GB2312" w:eastAsia="仿宋_GB2312" w:hAnsi="宋体" w:hint="eastAsia"/>
                <w:sz w:val="20"/>
                <w:szCs w:val="20"/>
              </w:rPr>
              <w:t>1250 g。</w:t>
            </w:r>
          </w:p>
        </w:tc>
        <w:tc>
          <w:tcPr>
            <w:tcW w:w="2977"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lastRenderedPageBreak/>
              <w:t>5</w:t>
            </w:r>
            <w:r>
              <w:rPr>
                <w:rFonts w:ascii="仿宋_GB2312" w:eastAsia="仿宋_GB2312" w:hAnsi="宋体" w:hint="eastAsia"/>
                <w:sz w:val="20"/>
                <w:szCs w:val="20"/>
              </w:rPr>
              <w:t xml:space="preserve">00 </w:t>
            </w:r>
            <w:r w:rsidRPr="00E058D1">
              <w:rPr>
                <w:rFonts w:ascii="仿宋_GB2312" w:eastAsia="仿宋_GB2312" w:hAnsi="宋体" w:hint="eastAsia"/>
                <w:sz w:val="20"/>
                <w:szCs w:val="20"/>
              </w:rPr>
              <w:t>g黄姚豆豉上锅蒸制</w:t>
            </w:r>
            <w:r>
              <w:rPr>
                <w:rFonts w:ascii="仿宋_GB2312" w:eastAsia="仿宋_GB2312" w:hAnsi="宋体" w:hint="eastAsia"/>
                <w:sz w:val="20"/>
                <w:szCs w:val="20"/>
              </w:rPr>
              <w:t xml:space="preserve">10 </w:t>
            </w:r>
            <w:r w:rsidRPr="00E058D1">
              <w:rPr>
                <w:rFonts w:ascii="仿宋_GB2312" w:eastAsia="仿宋_GB2312" w:hAnsi="宋体" w:hint="eastAsia"/>
                <w:sz w:val="20"/>
                <w:szCs w:val="20"/>
              </w:rPr>
              <w:t>min，将</w:t>
            </w:r>
            <w:r>
              <w:rPr>
                <w:rFonts w:ascii="仿宋_GB2312" w:eastAsia="仿宋_GB2312" w:hAnsi="宋体" w:hint="eastAsia"/>
                <w:sz w:val="20"/>
                <w:szCs w:val="20"/>
              </w:rPr>
              <w:t xml:space="preserve">6 </w:t>
            </w:r>
            <w:r w:rsidRPr="00E058D1">
              <w:rPr>
                <w:rFonts w:ascii="仿宋_GB2312" w:eastAsia="仿宋_GB2312" w:hAnsi="宋体" w:hint="eastAsia"/>
                <w:sz w:val="20"/>
                <w:szCs w:val="20"/>
              </w:rPr>
              <w:t>g</w:t>
            </w:r>
            <w:r w:rsidRPr="00513E51">
              <w:rPr>
                <w:rFonts w:ascii="仿宋_GB2312" w:eastAsia="仿宋_GB2312" w:hAnsi="宋体" w:hint="eastAsia"/>
                <w:sz w:val="20"/>
                <w:szCs w:val="20"/>
              </w:rPr>
              <w:t>～</w:t>
            </w:r>
            <w:r>
              <w:rPr>
                <w:rFonts w:ascii="仿宋_GB2312" w:eastAsia="仿宋_GB2312" w:hAnsi="宋体" w:hint="eastAsia"/>
                <w:sz w:val="20"/>
                <w:szCs w:val="20"/>
              </w:rPr>
              <w:t xml:space="preserve">9 g八角和1 </w:t>
            </w:r>
            <w:r w:rsidRPr="00E058D1">
              <w:rPr>
                <w:rFonts w:ascii="仿宋_GB2312" w:eastAsia="仿宋_GB2312" w:hAnsi="宋体" w:hint="eastAsia"/>
                <w:sz w:val="20"/>
                <w:szCs w:val="20"/>
              </w:rPr>
              <w:t>g</w:t>
            </w:r>
            <w:r w:rsidRPr="00513E51">
              <w:rPr>
                <w:rFonts w:ascii="仿宋_GB2312" w:eastAsia="仿宋_GB2312" w:hAnsi="宋体" w:hint="eastAsia"/>
                <w:sz w:val="20"/>
                <w:szCs w:val="20"/>
              </w:rPr>
              <w:t>～</w:t>
            </w:r>
            <w:r>
              <w:rPr>
                <w:rFonts w:ascii="仿宋_GB2312" w:eastAsia="仿宋_GB2312" w:hAnsi="宋体" w:hint="eastAsia"/>
                <w:sz w:val="20"/>
                <w:szCs w:val="20"/>
              </w:rPr>
              <w:t>5 g香</w:t>
            </w:r>
            <w:r>
              <w:rPr>
                <w:rFonts w:ascii="仿宋_GB2312" w:eastAsia="仿宋_GB2312" w:hAnsi="宋体" w:hint="eastAsia"/>
                <w:sz w:val="20"/>
                <w:szCs w:val="20"/>
              </w:rPr>
              <w:lastRenderedPageBreak/>
              <w:t>叶</w:t>
            </w:r>
            <w:r w:rsidRPr="00E058D1">
              <w:rPr>
                <w:rFonts w:ascii="仿宋_GB2312" w:eastAsia="仿宋_GB2312" w:hAnsi="宋体" w:hint="eastAsia"/>
                <w:sz w:val="20"/>
                <w:szCs w:val="20"/>
              </w:rPr>
              <w:t>、</w:t>
            </w:r>
            <w:r>
              <w:rPr>
                <w:rFonts w:ascii="仿宋_GB2312" w:eastAsia="仿宋_GB2312" w:hAnsi="宋体" w:hint="eastAsia"/>
                <w:sz w:val="20"/>
                <w:szCs w:val="20"/>
              </w:rPr>
              <w:t>100 g</w:t>
            </w:r>
            <w:r w:rsidRPr="00513E51">
              <w:rPr>
                <w:rFonts w:ascii="仿宋_GB2312" w:eastAsia="仿宋_GB2312" w:hAnsi="宋体" w:hint="eastAsia"/>
                <w:sz w:val="20"/>
                <w:szCs w:val="20"/>
              </w:rPr>
              <w:t>～</w:t>
            </w:r>
            <w:r>
              <w:rPr>
                <w:rFonts w:ascii="仿宋_GB2312" w:eastAsia="仿宋_GB2312" w:hAnsi="宋体" w:hint="eastAsia"/>
                <w:sz w:val="20"/>
                <w:szCs w:val="20"/>
              </w:rPr>
              <w:t>150 g</w:t>
            </w:r>
            <w:r w:rsidRPr="00E058D1">
              <w:rPr>
                <w:rFonts w:ascii="仿宋_GB2312" w:eastAsia="仿宋_GB2312" w:hAnsi="宋体" w:hint="eastAsia"/>
                <w:sz w:val="20"/>
                <w:szCs w:val="20"/>
              </w:rPr>
              <w:t>姜</w:t>
            </w:r>
            <w:r>
              <w:rPr>
                <w:rFonts w:ascii="仿宋_GB2312" w:eastAsia="仿宋_GB2312" w:hAnsi="宋体" w:hint="eastAsia"/>
                <w:sz w:val="20"/>
                <w:szCs w:val="20"/>
              </w:rPr>
              <w:t>和适量葱</w:t>
            </w:r>
            <w:r w:rsidRPr="00E058D1">
              <w:rPr>
                <w:rFonts w:ascii="仿宋_GB2312" w:eastAsia="仿宋_GB2312" w:hAnsi="宋体" w:hint="eastAsia"/>
                <w:sz w:val="20"/>
                <w:szCs w:val="20"/>
              </w:rPr>
              <w:t>等辅料一起炒香，与豆豉和</w:t>
            </w:r>
            <w:r>
              <w:rPr>
                <w:rFonts w:ascii="仿宋_GB2312" w:eastAsia="仿宋_GB2312" w:hAnsi="宋体" w:hint="eastAsia"/>
                <w:sz w:val="20"/>
                <w:szCs w:val="20"/>
              </w:rPr>
              <w:t>焯水后的</w:t>
            </w:r>
            <w:r w:rsidRPr="00E058D1">
              <w:rPr>
                <w:rFonts w:ascii="仿宋_GB2312" w:eastAsia="仿宋_GB2312" w:hAnsi="宋体" w:hint="eastAsia"/>
                <w:sz w:val="20"/>
                <w:szCs w:val="20"/>
              </w:rPr>
              <w:t>猪大骨一起熬制成高汤，可加入适量盐、红糖等调味。</w:t>
            </w:r>
          </w:p>
        </w:tc>
        <w:tc>
          <w:tcPr>
            <w:tcW w:w="1276" w:type="dxa"/>
            <w:shd w:val="clear" w:color="auto" w:fill="auto"/>
          </w:tcPr>
          <w:p w:rsidR="00865DC6" w:rsidRPr="00E058D1" w:rsidRDefault="00865DC6" w:rsidP="00776A5A">
            <w:pPr>
              <w:rPr>
                <w:rFonts w:ascii="仿宋_GB2312" w:eastAsia="仿宋_GB2312" w:hAnsi="宋体"/>
                <w:sz w:val="20"/>
                <w:szCs w:val="20"/>
              </w:rPr>
            </w:pPr>
            <w:r w:rsidRPr="000B2643">
              <w:rPr>
                <w:rFonts w:ascii="仿宋_GB2312" w:eastAsia="仿宋_GB2312" w:hAnsi="宋体" w:hint="eastAsia"/>
                <w:sz w:val="20"/>
                <w:szCs w:val="20"/>
              </w:rPr>
              <w:lastRenderedPageBreak/>
              <w:t>将桂江鱼去鳞除鳃和内</w:t>
            </w:r>
            <w:r w:rsidRPr="000B2643">
              <w:rPr>
                <w:rFonts w:ascii="仿宋_GB2312" w:eastAsia="仿宋_GB2312" w:hAnsi="宋体" w:hint="eastAsia"/>
                <w:sz w:val="20"/>
                <w:szCs w:val="20"/>
              </w:rPr>
              <w:lastRenderedPageBreak/>
              <w:t>脏，用清水淘洗干净，双面打好花刀备用。</w:t>
            </w:r>
          </w:p>
        </w:tc>
        <w:tc>
          <w:tcPr>
            <w:tcW w:w="2268"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lastRenderedPageBreak/>
              <w:t>葱切段姜切片，与</w:t>
            </w:r>
            <w:r>
              <w:rPr>
                <w:rFonts w:ascii="仿宋_GB2312" w:eastAsia="仿宋_GB2312" w:hAnsi="宋体" w:hint="eastAsia"/>
                <w:sz w:val="20"/>
                <w:szCs w:val="20"/>
              </w:rPr>
              <w:t>7</w:t>
            </w:r>
            <w:r w:rsidRPr="00F83F20">
              <w:rPr>
                <w:rFonts w:ascii="仿宋_GB2312" w:eastAsia="仿宋_GB2312" w:hAnsi="宋体" w:hint="eastAsia"/>
                <w:sz w:val="20"/>
                <w:szCs w:val="20"/>
              </w:rPr>
              <w:t>～</w:t>
            </w:r>
            <w:r>
              <w:rPr>
                <w:rFonts w:ascii="仿宋_GB2312" w:eastAsia="仿宋_GB2312" w:hAnsi="宋体" w:hint="eastAsia"/>
                <w:sz w:val="20"/>
                <w:szCs w:val="20"/>
              </w:rPr>
              <w:t>8 g</w:t>
            </w:r>
            <w:r w:rsidRPr="000B2643">
              <w:rPr>
                <w:rFonts w:ascii="仿宋_GB2312" w:eastAsia="仿宋_GB2312" w:hAnsi="宋体" w:hint="eastAsia"/>
                <w:sz w:val="20"/>
                <w:szCs w:val="20"/>
              </w:rPr>
              <w:t>盐、</w:t>
            </w:r>
            <w:r>
              <w:rPr>
                <w:rFonts w:ascii="仿宋_GB2312" w:eastAsia="仿宋_GB2312" w:hAnsi="宋体" w:hint="eastAsia"/>
                <w:sz w:val="20"/>
                <w:szCs w:val="20"/>
              </w:rPr>
              <w:t>20 g</w:t>
            </w:r>
            <w:r w:rsidRPr="000B2643">
              <w:rPr>
                <w:rFonts w:ascii="仿宋_GB2312" w:eastAsia="仿宋_GB2312" w:hAnsi="宋体" w:hint="eastAsia"/>
                <w:sz w:val="20"/>
                <w:szCs w:val="20"/>
              </w:rPr>
              <w:t>料酒</w:t>
            </w:r>
            <w:r w:rsidRPr="00E058D1">
              <w:rPr>
                <w:rFonts w:ascii="仿宋_GB2312" w:eastAsia="仿宋_GB2312" w:hAnsi="宋体" w:hint="eastAsia"/>
                <w:sz w:val="20"/>
                <w:szCs w:val="20"/>
              </w:rPr>
              <w:t>等辅料</w:t>
            </w:r>
            <w:r w:rsidRPr="00E058D1">
              <w:rPr>
                <w:rFonts w:ascii="仿宋_GB2312" w:eastAsia="仿宋_GB2312" w:hAnsi="宋体" w:hint="eastAsia"/>
                <w:sz w:val="20"/>
                <w:szCs w:val="20"/>
              </w:rPr>
              <w:lastRenderedPageBreak/>
              <w:t>一同混匀抓出香味后把鱼里外涂抹均匀，可撒上适量胡椒增香，花椒去腥，腌制</w:t>
            </w:r>
            <w:r>
              <w:rPr>
                <w:rFonts w:ascii="仿宋_GB2312" w:eastAsia="仿宋_GB2312" w:hAnsi="宋体" w:hint="eastAsia"/>
                <w:sz w:val="20"/>
                <w:szCs w:val="20"/>
              </w:rPr>
              <w:t xml:space="preserve">10 </w:t>
            </w:r>
            <w:r w:rsidRPr="00E058D1">
              <w:rPr>
                <w:rFonts w:ascii="仿宋_GB2312" w:eastAsia="仿宋_GB2312" w:hAnsi="宋体" w:hint="eastAsia"/>
                <w:sz w:val="20"/>
                <w:szCs w:val="20"/>
              </w:rPr>
              <w:t>min。</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lastRenderedPageBreak/>
              <w:t>起油锅，待调和油温度达到</w:t>
            </w:r>
            <w:r>
              <w:rPr>
                <w:rFonts w:ascii="仿宋_GB2312" w:eastAsia="仿宋_GB2312" w:hAnsi="宋体" w:hint="eastAsia"/>
                <w:sz w:val="20"/>
                <w:szCs w:val="20"/>
              </w:rPr>
              <w:t>约</w:t>
            </w:r>
            <w:r>
              <w:rPr>
                <w:rFonts w:ascii="仿宋_GB2312" w:eastAsia="仿宋_GB2312" w:hAnsi="宋体" w:hint="eastAsia"/>
                <w:sz w:val="20"/>
                <w:szCs w:val="20"/>
              </w:rPr>
              <w:lastRenderedPageBreak/>
              <w:t>200℃</w:t>
            </w:r>
            <w:r w:rsidRPr="00E058D1">
              <w:rPr>
                <w:rFonts w:ascii="仿宋_GB2312" w:eastAsia="仿宋_GB2312" w:hAnsi="宋体" w:hint="eastAsia"/>
                <w:sz w:val="20"/>
                <w:szCs w:val="20"/>
              </w:rPr>
              <w:t>，把腌制好的鱼放入油锅油炸，待鱼肉成型后捞起。</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lastRenderedPageBreak/>
              <w:t>在锅中加入</w:t>
            </w:r>
            <w:r>
              <w:rPr>
                <w:rFonts w:ascii="仿宋_GB2312" w:eastAsia="仿宋_GB2312" w:hAnsi="宋体" w:hint="eastAsia"/>
                <w:sz w:val="20"/>
                <w:szCs w:val="20"/>
              </w:rPr>
              <w:t xml:space="preserve">500 </w:t>
            </w:r>
            <w:r w:rsidRPr="00E058D1">
              <w:rPr>
                <w:rFonts w:ascii="仿宋_GB2312" w:eastAsia="仿宋_GB2312" w:hAnsi="宋体" w:hint="eastAsia"/>
                <w:sz w:val="20"/>
                <w:szCs w:val="20"/>
              </w:rPr>
              <w:t>g五花肉，也可加</w:t>
            </w:r>
            <w:r w:rsidRPr="00E058D1">
              <w:rPr>
                <w:rFonts w:ascii="仿宋_GB2312" w:eastAsia="仿宋_GB2312" w:hAnsi="宋体" w:hint="eastAsia"/>
                <w:sz w:val="20"/>
                <w:szCs w:val="20"/>
              </w:rPr>
              <w:lastRenderedPageBreak/>
              <w:t>入250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g西兰花等辅料进行配色。</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lastRenderedPageBreak/>
              <w:t>把炸好的鱼放入锅中，浇上熬好</w:t>
            </w:r>
            <w:r w:rsidRPr="00E058D1">
              <w:rPr>
                <w:rFonts w:ascii="仿宋_GB2312" w:eastAsia="仿宋_GB2312" w:hAnsi="宋体" w:hint="eastAsia"/>
                <w:sz w:val="20"/>
                <w:szCs w:val="20"/>
              </w:rPr>
              <w:lastRenderedPageBreak/>
              <w:t>的豆豉高汤烧滚，撒上青红辣椒即可上桌。</w:t>
            </w:r>
          </w:p>
        </w:tc>
        <w:tc>
          <w:tcPr>
            <w:tcW w:w="1275"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lastRenderedPageBreak/>
              <w:t>可适当搭配粉条、金针</w:t>
            </w:r>
            <w:r>
              <w:rPr>
                <w:rFonts w:ascii="仿宋_GB2312" w:eastAsia="仿宋_GB2312" w:hAnsi="宋体" w:hint="eastAsia"/>
                <w:sz w:val="20"/>
                <w:szCs w:val="20"/>
              </w:rPr>
              <w:lastRenderedPageBreak/>
              <w:t>菇、香菜和葱花</w:t>
            </w:r>
            <w:r w:rsidRPr="00E058D1">
              <w:rPr>
                <w:rFonts w:ascii="仿宋_GB2312" w:eastAsia="仿宋_GB2312" w:hAnsi="宋体" w:hint="eastAsia"/>
                <w:sz w:val="20"/>
                <w:szCs w:val="20"/>
              </w:rPr>
              <w:t>等配菜</w:t>
            </w:r>
            <w:r>
              <w:rPr>
                <w:rFonts w:ascii="仿宋_GB2312" w:eastAsia="仿宋_GB2312" w:hAnsi="宋体" w:hint="eastAsia"/>
                <w:sz w:val="20"/>
                <w:szCs w:val="20"/>
              </w:rPr>
              <w:t>。</w:t>
            </w:r>
          </w:p>
        </w:tc>
      </w:tr>
      <w:tr w:rsidR="00865DC6" w:rsidRPr="00E058D1" w:rsidTr="00776A5A">
        <w:tc>
          <w:tcPr>
            <w:tcW w:w="417" w:type="dxa"/>
            <w:shd w:val="clear" w:color="auto" w:fill="auto"/>
            <w:vAlign w:val="center"/>
          </w:tcPr>
          <w:p w:rsidR="00865DC6" w:rsidRPr="00E058D1" w:rsidRDefault="00865DC6" w:rsidP="00776A5A">
            <w:pPr>
              <w:jc w:val="center"/>
              <w:rPr>
                <w:rFonts w:ascii="仿宋_GB2312" w:eastAsia="仿宋_GB2312" w:hAnsi="宋体"/>
                <w:sz w:val="20"/>
                <w:szCs w:val="20"/>
              </w:rPr>
            </w:pPr>
            <w:r>
              <w:rPr>
                <w:rFonts w:ascii="仿宋_GB2312" w:eastAsia="仿宋_GB2312" w:hAnsi="宋体" w:hint="eastAsia"/>
                <w:sz w:val="20"/>
                <w:szCs w:val="20"/>
              </w:rPr>
              <w:lastRenderedPageBreak/>
              <w:t>4</w:t>
            </w:r>
          </w:p>
        </w:tc>
        <w:tc>
          <w:tcPr>
            <w:tcW w:w="1534"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1.桂江鱼品种：根据客人喜好选择草鱼、鲤鱼</w:t>
            </w:r>
            <w:r>
              <w:rPr>
                <w:rFonts w:ascii="仿宋_GB2312" w:eastAsia="仿宋_GB2312" w:hAnsi="宋体" w:hint="eastAsia"/>
                <w:sz w:val="20"/>
                <w:szCs w:val="20"/>
              </w:rPr>
              <w:t>、竹鱼</w:t>
            </w:r>
            <w:r w:rsidRPr="00E058D1">
              <w:rPr>
                <w:rFonts w:ascii="仿宋_GB2312" w:eastAsia="仿宋_GB2312" w:hAnsi="宋体" w:hint="eastAsia"/>
                <w:sz w:val="20"/>
                <w:szCs w:val="20"/>
              </w:rPr>
              <w:t>等；</w:t>
            </w:r>
          </w:p>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2.</w:t>
            </w:r>
            <w:r>
              <w:rPr>
                <w:rFonts w:ascii="仿宋_GB2312" w:eastAsia="仿宋_GB2312" w:hAnsi="宋体" w:hint="eastAsia"/>
                <w:sz w:val="20"/>
                <w:szCs w:val="20"/>
              </w:rPr>
              <w:t>鱼重量：1250 g</w:t>
            </w:r>
            <w:r w:rsidRPr="00E94F50">
              <w:rPr>
                <w:rFonts w:ascii="仿宋_GB2312" w:eastAsia="仿宋_GB2312" w:hAnsi="宋体" w:hint="eastAsia"/>
                <w:sz w:val="20"/>
                <w:szCs w:val="20"/>
              </w:rPr>
              <w:t>～</w:t>
            </w:r>
            <w:r>
              <w:rPr>
                <w:rFonts w:ascii="仿宋_GB2312" w:eastAsia="仿宋_GB2312" w:hAnsi="宋体" w:hint="eastAsia"/>
                <w:sz w:val="20"/>
                <w:szCs w:val="20"/>
              </w:rPr>
              <w:t>1750 g。</w:t>
            </w:r>
          </w:p>
        </w:tc>
        <w:tc>
          <w:tcPr>
            <w:tcW w:w="2977"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1</w:t>
            </w:r>
            <w:r w:rsidRPr="00E058D1">
              <w:rPr>
                <w:rFonts w:ascii="仿宋_GB2312" w:eastAsia="仿宋_GB2312" w:hAnsi="宋体" w:hint="eastAsia"/>
                <w:sz w:val="20"/>
                <w:szCs w:val="20"/>
              </w:rPr>
              <w:t>5</w:t>
            </w:r>
            <w:r>
              <w:rPr>
                <w:rFonts w:ascii="仿宋_GB2312" w:eastAsia="仿宋_GB2312" w:hAnsi="宋体" w:hint="eastAsia"/>
                <w:sz w:val="20"/>
                <w:szCs w:val="20"/>
              </w:rPr>
              <w:t xml:space="preserve">00 </w:t>
            </w:r>
            <w:r w:rsidRPr="00E058D1">
              <w:rPr>
                <w:rFonts w:ascii="仿宋_GB2312" w:eastAsia="仿宋_GB2312" w:hAnsi="宋体" w:hint="eastAsia"/>
                <w:sz w:val="20"/>
                <w:szCs w:val="20"/>
              </w:rPr>
              <w:t>g</w:t>
            </w:r>
            <w:r w:rsidRPr="00E94F50">
              <w:rPr>
                <w:rFonts w:ascii="仿宋_GB2312" w:eastAsia="仿宋_GB2312" w:hAnsi="宋体" w:hint="eastAsia"/>
                <w:sz w:val="20"/>
                <w:szCs w:val="20"/>
              </w:rPr>
              <w:t>～</w:t>
            </w:r>
            <w:r>
              <w:rPr>
                <w:rFonts w:ascii="仿宋_GB2312" w:eastAsia="仿宋_GB2312" w:hAnsi="宋体" w:hint="eastAsia"/>
                <w:sz w:val="20"/>
                <w:szCs w:val="20"/>
              </w:rPr>
              <w:t>2000 g</w:t>
            </w:r>
            <w:r w:rsidRPr="00E058D1">
              <w:rPr>
                <w:rFonts w:ascii="仿宋_GB2312" w:eastAsia="仿宋_GB2312" w:hAnsi="宋体" w:hint="eastAsia"/>
                <w:sz w:val="20"/>
                <w:szCs w:val="20"/>
              </w:rPr>
              <w:t>黄姚豆豉加入</w:t>
            </w:r>
            <w:r>
              <w:rPr>
                <w:rFonts w:ascii="仿宋_GB2312" w:eastAsia="仿宋_GB2312" w:hAnsi="宋体" w:hint="eastAsia"/>
                <w:sz w:val="20"/>
                <w:szCs w:val="20"/>
              </w:rPr>
              <w:t>100 g</w:t>
            </w:r>
            <w:r w:rsidRPr="00E058D1">
              <w:rPr>
                <w:rFonts w:ascii="仿宋_GB2312" w:eastAsia="仿宋_GB2312" w:hAnsi="宋体" w:hint="eastAsia"/>
                <w:sz w:val="20"/>
                <w:szCs w:val="20"/>
              </w:rPr>
              <w:t>的高度米酒</w:t>
            </w:r>
            <w:r>
              <w:rPr>
                <w:rFonts w:ascii="仿宋_GB2312" w:eastAsia="仿宋_GB2312" w:hAnsi="宋体" w:hint="eastAsia"/>
                <w:sz w:val="20"/>
                <w:szCs w:val="20"/>
              </w:rPr>
              <w:t>(约</w:t>
            </w:r>
            <w:r w:rsidRPr="00E058D1">
              <w:rPr>
                <w:rFonts w:ascii="仿宋_GB2312" w:eastAsia="仿宋_GB2312" w:hAnsi="宋体" w:hint="eastAsia"/>
                <w:sz w:val="20"/>
                <w:szCs w:val="20"/>
              </w:rPr>
              <w:t>38度</w:t>
            </w:r>
            <w:r>
              <w:rPr>
                <w:rFonts w:ascii="仿宋_GB2312" w:eastAsia="仿宋_GB2312" w:hAnsi="宋体" w:hint="eastAsia"/>
                <w:sz w:val="20"/>
                <w:szCs w:val="20"/>
              </w:rPr>
              <w:t>)</w:t>
            </w:r>
            <w:r w:rsidRPr="00E058D1">
              <w:rPr>
                <w:rFonts w:ascii="仿宋_GB2312" w:eastAsia="仿宋_GB2312" w:hAnsi="宋体" w:hint="eastAsia"/>
                <w:sz w:val="20"/>
                <w:szCs w:val="20"/>
              </w:rPr>
              <w:t>炒干，上锅蒸制</w:t>
            </w:r>
            <w:r>
              <w:rPr>
                <w:rFonts w:ascii="仿宋_GB2312" w:eastAsia="仿宋_GB2312" w:hAnsi="宋体" w:hint="eastAsia"/>
                <w:sz w:val="20"/>
                <w:szCs w:val="20"/>
              </w:rPr>
              <w:t xml:space="preserve">30 </w:t>
            </w:r>
            <w:r w:rsidRPr="00E058D1">
              <w:rPr>
                <w:rFonts w:ascii="仿宋_GB2312" w:eastAsia="仿宋_GB2312" w:hAnsi="宋体" w:hint="eastAsia"/>
                <w:sz w:val="20"/>
                <w:szCs w:val="20"/>
              </w:rPr>
              <w:t>min，将70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w:t>
            </w:r>
            <w:r>
              <w:rPr>
                <w:rFonts w:ascii="仿宋_GB2312" w:eastAsia="仿宋_GB2312" w:hAnsi="宋体" w:hint="eastAsia"/>
                <w:sz w:val="20"/>
                <w:szCs w:val="20"/>
              </w:rPr>
              <w:t>八角和</w:t>
            </w:r>
            <w:r w:rsidRPr="00E058D1">
              <w:rPr>
                <w:rFonts w:ascii="仿宋_GB2312" w:eastAsia="仿宋_GB2312" w:hAnsi="宋体" w:hint="eastAsia"/>
                <w:sz w:val="20"/>
                <w:szCs w:val="20"/>
              </w:rPr>
              <w:t>适量小茴香、葱、和姜等辅料一起炒香，与豆豉和</w:t>
            </w:r>
            <w:r>
              <w:rPr>
                <w:rFonts w:ascii="仿宋_GB2312" w:eastAsia="仿宋_GB2312" w:hAnsi="宋体" w:hint="eastAsia"/>
                <w:sz w:val="20"/>
                <w:szCs w:val="20"/>
              </w:rPr>
              <w:t>焯水后的</w:t>
            </w:r>
            <w:r w:rsidRPr="00E058D1">
              <w:rPr>
                <w:rFonts w:ascii="仿宋_GB2312" w:eastAsia="仿宋_GB2312" w:hAnsi="宋体" w:hint="eastAsia"/>
                <w:sz w:val="20"/>
                <w:szCs w:val="20"/>
              </w:rPr>
              <w:t>猪大骨一起熬制成高汤，可加入适量盐、红糖等调味。</w:t>
            </w:r>
          </w:p>
        </w:tc>
        <w:tc>
          <w:tcPr>
            <w:tcW w:w="1276" w:type="dxa"/>
            <w:shd w:val="clear" w:color="auto" w:fill="auto"/>
          </w:tcPr>
          <w:p w:rsidR="00865DC6" w:rsidRPr="00E058D1" w:rsidRDefault="00865DC6" w:rsidP="00776A5A">
            <w:pPr>
              <w:rPr>
                <w:rFonts w:ascii="仿宋_GB2312" w:eastAsia="仿宋_GB2312" w:hAnsi="宋体"/>
                <w:sz w:val="20"/>
                <w:szCs w:val="20"/>
              </w:rPr>
            </w:pPr>
            <w:r w:rsidRPr="000B2643">
              <w:rPr>
                <w:rFonts w:ascii="仿宋_GB2312" w:eastAsia="仿宋_GB2312" w:hAnsi="宋体" w:hint="eastAsia"/>
                <w:sz w:val="20"/>
                <w:szCs w:val="20"/>
              </w:rPr>
              <w:t>将桂江鱼去鳞除鳃和内脏，用清水淘洗干净，双面打好花刀备用。</w:t>
            </w:r>
          </w:p>
        </w:tc>
        <w:tc>
          <w:tcPr>
            <w:tcW w:w="2268"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葱切段姜切片，与</w:t>
            </w:r>
            <w:r>
              <w:rPr>
                <w:rFonts w:ascii="仿宋_GB2312" w:eastAsia="仿宋_GB2312" w:hAnsi="宋体" w:hint="eastAsia"/>
                <w:sz w:val="20"/>
                <w:szCs w:val="20"/>
              </w:rPr>
              <w:t>7</w:t>
            </w:r>
            <w:r w:rsidRPr="00F83F20">
              <w:rPr>
                <w:rFonts w:ascii="仿宋_GB2312" w:eastAsia="仿宋_GB2312" w:hAnsi="宋体" w:hint="eastAsia"/>
                <w:sz w:val="20"/>
                <w:szCs w:val="20"/>
              </w:rPr>
              <w:t>～</w:t>
            </w:r>
            <w:r>
              <w:rPr>
                <w:rFonts w:ascii="仿宋_GB2312" w:eastAsia="仿宋_GB2312" w:hAnsi="宋体" w:hint="eastAsia"/>
                <w:sz w:val="20"/>
                <w:szCs w:val="20"/>
              </w:rPr>
              <w:t>8 g</w:t>
            </w:r>
            <w:r w:rsidRPr="000B2643">
              <w:rPr>
                <w:rFonts w:ascii="仿宋_GB2312" w:eastAsia="仿宋_GB2312" w:hAnsi="宋体" w:hint="eastAsia"/>
                <w:sz w:val="20"/>
                <w:szCs w:val="20"/>
              </w:rPr>
              <w:t>盐、</w:t>
            </w:r>
            <w:r>
              <w:rPr>
                <w:rFonts w:ascii="仿宋_GB2312" w:eastAsia="仿宋_GB2312" w:hAnsi="宋体" w:hint="eastAsia"/>
                <w:sz w:val="20"/>
                <w:szCs w:val="20"/>
              </w:rPr>
              <w:t>20 g</w:t>
            </w:r>
            <w:r w:rsidRPr="000B2643">
              <w:rPr>
                <w:rFonts w:ascii="仿宋_GB2312" w:eastAsia="仿宋_GB2312" w:hAnsi="宋体" w:hint="eastAsia"/>
                <w:sz w:val="20"/>
                <w:szCs w:val="20"/>
              </w:rPr>
              <w:t>料酒</w:t>
            </w:r>
            <w:r w:rsidRPr="00E058D1">
              <w:rPr>
                <w:rFonts w:ascii="仿宋_GB2312" w:eastAsia="仿宋_GB2312" w:hAnsi="宋体" w:hint="eastAsia"/>
                <w:sz w:val="20"/>
                <w:szCs w:val="20"/>
              </w:rPr>
              <w:t>等辅料一同混匀抓出香味后把鱼里外涂抹均匀，可撒上适量胡椒增香，花椒去腥，腌制</w:t>
            </w:r>
            <w:r>
              <w:rPr>
                <w:rFonts w:ascii="仿宋_GB2312" w:eastAsia="仿宋_GB2312" w:hAnsi="宋体" w:hint="eastAsia"/>
                <w:sz w:val="20"/>
                <w:szCs w:val="20"/>
              </w:rPr>
              <w:t xml:space="preserve">40 </w:t>
            </w:r>
            <w:r w:rsidRPr="00E058D1">
              <w:rPr>
                <w:rFonts w:ascii="仿宋_GB2312" w:eastAsia="仿宋_GB2312" w:hAnsi="宋体" w:hint="eastAsia"/>
                <w:sz w:val="20"/>
                <w:szCs w:val="20"/>
              </w:rPr>
              <w:t>min。</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起油锅，待调和油温度达到</w:t>
            </w:r>
            <w:r>
              <w:rPr>
                <w:rFonts w:ascii="仿宋_GB2312" w:eastAsia="仿宋_GB2312" w:hAnsi="宋体" w:hint="eastAsia"/>
                <w:sz w:val="20"/>
                <w:szCs w:val="20"/>
              </w:rPr>
              <w:t>约150℃</w:t>
            </w:r>
            <w:r w:rsidRPr="00E058D1">
              <w:rPr>
                <w:rFonts w:ascii="仿宋_GB2312" w:eastAsia="仿宋_GB2312" w:hAnsi="宋体" w:hint="eastAsia"/>
                <w:sz w:val="20"/>
                <w:szCs w:val="20"/>
              </w:rPr>
              <w:t>，把腌制好的鱼放入油锅油炸，待鱼肉成型后捞起。</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在锅中加入</w:t>
            </w:r>
            <w:r>
              <w:rPr>
                <w:rFonts w:ascii="仿宋_GB2312" w:eastAsia="仿宋_GB2312" w:hAnsi="宋体" w:hint="eastAsia"/>
                <w:sz w:val="20"/>
                <w:szCs w:val="20"/>
              </w:rPr>
              <w:t xml:space="preserve">500 </w:t>
            </w:r>
            <w:r w:rsidRPr="00E058D1">
              <w:rPr>
                <w:rFonts w:ascii="仿宋_GB2312" w:eastAsia="仿宋_GB2312" w:hAnsi="宋体" w:hint="eastAsia"/>
                <w:sz w:val="20"/>
                <w:szCs w:val="20"/>
              </w:rPr>
              <w:t>g五花肉或猪脚肉，也可加入250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g西兰花等辅料进行配色。</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把炸好的鱼放入锅中，浇上熬好的豆豉高汤烧滚，撒上青红辣椒即可上桌。</w:t>
            </w:r>
          </w:p>
        </w:tc>
        <w:tc>
          <w:tcPr>
            <w:tcW w:w="1275"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可适当搭配米粉、金针菇、香菜和葱花</w:t>
            </w:r>
            <w:r w:rsidRPr="00E058D1">
              <w:rPr>
                <w:rFonts w:ascii="仿宋_GB2312" w:eastAsia="仿宋_GB2312" w:hAnsi="宋体" w:hint="eastAsia"/>
                <w:sz w:val="20"/>
                <w:szCs w:val="20"/>
              </w:rPr>
              <w:t>等配菜</w:t>
            </w:r>
            <w:r>
              <w:rPr>
                <w:rFonts w:ascii="仿宋_GB2312" w:eastAsia="仿宋_GB2312" w:hAnsi="宋体" w:hint="eastAsia"/>
                <w:sz w:val="20"/>
                <w:szCs w:val="20"/>
              </w:rPr>
              <w:t>。</w:t>
            </w:r>
          </w:p>
        </w:tc>
      </w:tr>
      <w:tr w:rsidR="00865DC6" w:rsidRPr="00E058D1" w:rsidTr="00776A5A">
        <w:tc>
          <w:tcPr>
            <w:tcW w:w="417" w:type="dxa"/>
            <w:shd w:val="clear" w:color="auto" w:fill="auto"/>
            <w:vAlign w:val="center"/>
          </w:tcPr>
          <w:p w:rsidR="00865DC6" w:rsidRPr="00E058D1" w:rsidRDefault="00865DC6" w:rsidP="00776A5A">
            <w:pPr>
              <w:jc w:val="center"/>
              <w:rPr>
                <w:rFonts w:ascii="仿宋_GB2312" w:eastAsia="仿宋_GB2312" w:hAnsi="宋体"/>
                <w:sz w:val="20"/>
                <w:szCs w:val="20"/>
              </w:rPr>
            </w:pPr>
            <w:r>
              <w:rPr>
                <w:rFonts w:ascii="仿宋_GB2312" w:eastAsia="仿宋_GB2312" w:hAnsi="宋体" w:hint="eastAsia"/>
                <w:sz w:val="20"/>
                <w:szCs w:val="20"/>
              </w:rPr>
              <w:t>5</w:t>
            </w:r>
          </w:p>
        </w:tc>
        <w:tc>
          <w:tcPr>
            <w:tcW w:w="1534"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1.桂江鱼品种：根据客人喜好选择草鱼、鲤鱼</w:t>
            </w:r>
            <w:r>
              <w:rPr>
                <w:rFonts w:ascii="仿宋_GB2312" w:eastAsia="仿宋_GB2312" w:hAnsi="宋体" w:hint="eastAsia"/>
                <w:sz w:val="20"/>
                <w:szCs w:val="20"/>
              </w:rPr>
              <w:t>、竹鱼</w:t>
            </w:r>
            <w:r w:rsidRPr="00E058D1">
              <w:rPr>
                <w:rFonts w:ascii="仿宋_GB2312" w:eastAsia="仿宋_GB2312" w:hAnsi="宋体" w:hint="eastAsia"/>
                <w:sz w:val="20"/>
                <w:szCs w:val="20"/>
              </w:rPr>
              <w:t>等；</w:t>
            </w:r>
          </w:p>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2.</w:t>
            </w:r>
            <w:r>
              <w:rPr>
                <w:rFonts w:ascii="仿宋_GB2312" w:eastAsia="仿宋_GB2312" w:hAnsi="宋体" w:hint="eastAsia"/>
                <w:sz w:val="20"/>
                <w:szCs w:val="20"/>
              </w:rPr>
              <w:t>鱼重量：1250 g</w:t>
            </w:r>
            <w:r w:rsidRPr="00E94F50">
              <w:rPr>
                <w:rFonts w:ascii="仿宋_GB2312" w:eastAsia="仿宋_GB2312" w:hAnsi="宋体" w:hint="eastAsia"/>
                <w:sz w:val="20"/>
                <w:szCs w:val="20"/>
              </w:rPr>
              <w:t>～</w:t>
            </w:r>
            <w:r>
              <w:rPr>
                <w:rFonts w:ascii="仿宋_GB2312" w:eastAsia="仿宋_GB2312" w:hAnsi="宋体" w:hint="eastAsia"/>
                <w:sz w:val="20"/>
                <w:szCs w:val="20"/>
              </w:rPr>
              <w:t>1500 g。</w:t>
            </w:r>
          </w:p>
        </w:tc>
        <w:tc>
          <w:tcPr>
            <w:tcW w:w="2977"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100 g</w:t>
            </w:r>
            <w:r w:rsidRPr="00E058D1">
              <w:rPr>
                <w:rFonts w:ascii="仿宋_GB2312" w:eastAsia="仿宋_GB2312" w:hAnsi="宋体" w:hint="eastAsia"/>
                <w:sz w:val="20"/>
                <w:szCs w:val="20"/>
              </w:rPr>
              <w:t>黄姚豆豉加入</w:t>
            </w:r>
            <w:r>
              <w:rPr>
                <w:rFonts w:ascii="仿宋_GB2312" w:eastAsia="仿宋_GB2312" w:hAnsi="宋体" w:hint="eastAsia"/>
                <w:sz w:val="20"/>
                <w:szCs w:val="20"/>
              </w:rPr>
              <w:t>50 g</w:t>
            </w:r>
            <w:r w:rsidRPr="00E058D1">
              <w:rPr>
                <w:rFonts w:ascii="仿宋_GB2312" w:eastAsia="仿宋_GB2312" w:hAnsi="宋体" w:hint="eastAsia"/>
                <w:sz w:val="20"/>
                <w:szCs w:val="20"/>
              </w:rPr>
              <w:t>的高度米酒</w:t>
            </w:r>
            <w:r>
              <w:rPr>
                <w:rFonts w:ascii="仿宋_GB2312" w:eastAsia="仿宋_GB2312" w:hAnsi="宋体" w:hint="eastAsia"/>
                <w:sz w:val="20"/>
                <w:szCs w:val="20"/>
              </w:rPr>
              <w:t>(约</w:t>
            </w:r>
            <w:r w:rsidRPr="00E058D1">
              <w:rPr>
                <w:rFonts w:ascii="仿宋_GB2312" w:eastAsia="仿宋_GB2312" w:hAnsi="宋体" w:hint="eastAsia"/>
                <w:sz w:val="20"/>
                <w:szCs w:val="20"/>
              </w:rPr>
              <w:t>38度</w:t>
            </w:r>
            <w:r>
              <w:rPr>
                <w:rFonts w:ascii="仿宋_GB2312" w:eastAsia="仿宋_GB2312" w:hAnsi="宋体" w:hint="eastAsia"/>
                <w:sz w:val="20"/>
                <w:szCs w:val="20"/>
              </w:rPr>
              <w:t>)</w:t>
            </w:r>
            <w:r w:rsidRPr="00E058D1">
              <w:rPr>
                <w:rFonts w:ascii="仿宋_GB2312" w:eastAsia="仿宋_GB2312" w:hAnsi="宋体" w:hint="eastAsia"/>
                <w:sz w:val="20"/>
                <w:szCs w:val="20"/>
              </w:rPr>
              <w:t>炒干，上锅蒸制</w:t>
            </w:r>
            <w:r>
              <w:rPr>
                <w:rFonts w:ascii="仿宋_GB2312" w:eastAsia="仿宋_GB2312" w:hAnsi="宋体" w:hint="eastAsia"/>
                <w:sz w:val="20"/>
                <w:szCs w:val="20"/>
              </w:rPr>
              <w:t xml:space="preserve">30 </w:t>
            </w:r>
            <w:r w:rsidRPr="00E058D1">
              <w:rPr>
                <w:rFonts w:ascii="仿宋_GB2312" w:eastAsia="仿宋_GB2312" w:hAnsi="宋体" w:hint="eastAsia"/>
                <w:sz w:val="20"/>
                <w:szCs w:val="20"/>
              </w:rPr>
              <w:t>min，将</w:t>
            </w:r>
            <w:r>
              <w:rPr>
                <w:rFonts w:ascii="仿宋_GB2312" w:eastAsia="仿宋_GB2312" w:hAnsi="宋体" w:hint="eastAsia"/>
                <w:sz w:val="20"/>
                <w:szCs w:val="20"/>
              </w:rPr>
              <w:t>1</w:t>
            </w:r>
            <w:r w:rsidRPr="00E058D1">
              <w:rPr>
                <w:rFonts w:ascii="仿宋_GB2312" w:eastAsia="仿宋_GB2312" w:hAnsi="宋体" w:hint="eastAsia"/>
                <w:sz w:val="20"/>
                <w:szCs w:val="20"/>
              </w:rPr>
              <w:t>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w:t>
            </w:r>
            <w:r>
              <w:rPr>
                <w:rFonts w:ascii="仿宋_GB2312" w:eastAsia="仿宋_GB2312" w:hAnsi="宋体" w:hint="eastAsia"/>
                <w:sz w:val="20"/>
                <w:szCs w:val="20"/>
              </w:rPr>
              <w:t>八角和1</w:t>
            </w:r>
            <w:r w:rsidRPr="00E058D1">
              <w:rPr>
                <w:rFonts w:ascii="仿宋_GB2312" w:eastAsia="仿宋_GB2312" w:hAnsi="宋体" w:hint="eastAsia"/>
                <w:sz w:val="20"/>
                <w:szCs w:val="20"/>
              </w:rPr>
              <w:t>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g小茴香、</w:t>
            </w:r>
            <w:r>
              <w:rPr>
                <w:rFonts w:ascii="仿宋_GB2312" w:eastAsia="仿宋_GB2312" w:hAnsi="宋体" w:hint="eastAsia"/>
                <w:sz w:val="20"/>
                <w:szCs w:val="20"/>
              </w:rPr>
              <w:t>3</w:t>
            </w:r>
            <w:r w:rsidRPr="00E058D1">
              <w:rPr>
                <w:rFonts w:ascii="仿宋_GB2312" w:eastAsia="仿宋_GB2312" w:hAnsi="宋体" w:hint="eastAsia"/>
                <w:sz w:val="20"/>
                <w:szCs w:val="20"/>
              </w:rPr>
              <w:t>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g葱、</w:t>
            </w:r>
            <w:r>
              <w:rPr>
                <w:rFonts w:ascii="仿宋_GB2312" w:eastAsia="仿宋_GB2312" w:hAnsi="宋体" w:hint="eastAsia"/>
                <w:sz w:val="20"/>
                <w:szCs w:val="20"/>
              </w:rPr>
              <w:t>3</w:t>
            </w:r>
            <w:r w:rsidRPr="00E058D1">
              <w:rPr>
                <w:rFonts w:ascii="仿宋_GB2312" w:eastAsia="仿宋_GB2312" w:hAnsi="宋体" w:hint="eastAsia"/>
                <w:sz w:val="20"/>
                <w:szCs w:val="20"/>
              </w:rPr>
              <w:t>0</w:t>
            </w:r>
            <w:r>
              <w:rPr>
                <w:rFonts w:ascii="仿宋_GB2312" w:eastAsia="仿宋_GB2312" w:hAnsi="宋体" w:hint="eastAsia"/>
                <w:sz w:val="20"/>
                <w:szCs w:val="20"/>
              </w:rPr>
              <w:t xml:space="preserve"> </w:t>
            </w:r>
            <w:r w:rsidRPr="00E058D1">
              <w:rPr>
                <w:rFonts w:ascii="仿宋_GB2312" w:eastAsia="仿宋_GB2312" w:hAnsi="宋体" w:hint="eastAsia"/>
                <w:sz w:val="20"/>
                <w:szCs w:val="20"/>
              </w:rPr>
              <w:t>g姜等辅料一起炒香，与豆豉和</w:t>
            </w:r>
            <w:r>
              <w:rPr>
                <w:rFonts w:ascii="仿宋_GB2312" w:eastAsia="仿宋_GB2312" w:hAnsi="宋体" w:hint="eastAsia"/>
                <w:sz w:val="20"/>
                <w:szCs w:val="20"/>
              </w:rPr>
              <w:t>焯水后的</w:t>
            </w:r>
            <w:r w:rsidRPr="00E058D1">
              <w:rPr>
                <w:rFonts w:ascii="仿宋_GB2312" w:eastAsia="仿宋_GB2312" w:hAnsi="宋体" w:hint="eastAsia"/>
                <w:sz w:val="20"/>
                <w:szCs w:val="20"/>
              </w:rPr>
              <w:t>猪大骨一起熬制成高汤，可加入适量盐、红糖等调味。</w:t>
            </w:r>
          </w:p>
        </w:tc>
        <w:tc>
          <w:tcPr>
            <w:tcW w:w="1276" w:type="dxa"/>
            <w:shd w:val="clear" w:color="auto" w:fill="auto"/>
          </w:tcPr>
          <w:p w:rsidR="00865DC6" w:rsidRPr="00E058D1" w:rsidRDefault="00865DC6" w:rsidP="00776A5A">
            <w:pPr>
              <w:rPr>
                <w:rFonts w:ascii="仿宋_GB2312" w:eastAsia="仿宋_GB2312" w:hAnsi="宋体"/>
                <w:sz w:val="20"/>
                <w:szCs w:val="20"/>
              </w:rPr>
            </w:pPr>
            <w:r w:rsidRPr="000B2643">
              <w:rPr>
                <w:rFonts w:ascii="仿宋_GB2312" w:eastAsia="仿宋_GB2312" w:hAnsi="宋体" w:hint="eastAsia"/>
                <w:sz w:val="20"/>
                <w:szCs w:val="20"/>
              </w:rPr>
              <w:t>将桂江鱼去鳞除鳃和内脏，用清水淘洗干净，双面打好花刀备用。</w:t>
            </w:r>
          </w:p>
        </w:tc>
        <w:tc>
          <w:tcPr>
            <w:tcW w:w="2268"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葱切段姜切片，与</w:t>
            </w:r>
            <w:r>
              <w:rPr>
                <w:rFonts w:ascii="仿宋_GB2312" w:eastAsia="仿宋_GB2312" w:hAnsi="宋体" w:hint="eastAsia"/>
                <w:sz w:val="20"/>
                <w:szCs w:val="20"/>
              </w:rPr>
              <w:t>10 g</w:t>
            </w:r>
            <w:r w:rsidRPr="00E058D1">
              <w:rPr>
                <w:rFonts w:ascii="仿宋_GB2312" w:eastAsia="仿宋_GB2312" w:hAnsi="宋体" w:hint="eastAsia"/>
                <w:sz w:val="20"/>
                <w:szCs w:val="20"/>
              </w:rPr>
              <w:t>盐、</w:t>
            </w:r>
            <w:r>
              <w:rPr>
                <w:rFonts w:ascii="仿宋_GB2312" w:eastAsia="仿宋_GB2312" w:hAnsi="宋体" w:hint="eastAsia"/>
                <w:sz w:val="20"/>
                <w:szCs w:val="20"/>
              </w:rPr>
              <w:t>10 g</w:t>
            </w:r>
            <w:r w:rsidRPr="00E058D1">
              <w:rPr>
                <w:rFonts w:ascii="仿宋_GB2312" w:eastAsia="仿宋_GB2312" w:hAnsi="宋体" w:hint="eastAsia"/>
                <w:sz w:val="20"/>
                <w:szCs w:val="20"/>
              </w:rPr>
              <w:t>料酒等辅料一同混匀抓出香味后把鱼里外涂抹均匀，可撒上适量胡椒增香，花椒去腥，腌制</w:t>
            </w:r>
            <w:r>
              <w:rPr>
                <w:rFonts w:ascii="仿宋_GB2312" w:eastAsia="仿宋_GB2312" w:hAnsi="宋体" w:hint="eastAsia"/>
                <w:sz w:val="20"/>
                <w:szCs w:val="20"/>
              </w:rPr>
              <w:t xml:space="preserve">30 </w:t>
            </w:r>
            <w:r w:rsidRPr="00E058D1">
              <w:rPr>
                <w:rFonts w:ascii="仿宋_GB2312" w:eastAsia="仿宋_GB2312" w:hAnsi="宋体" w:hint="eastAsia"/>
                <w:sz w:val="20"/>
                <w:szCs w:val="20"/>
              </w:rPr>
              <w:t>min。</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起油锅，待调和油温度达到</w:t>
            </w:r>
            <w:r>
              <w:rPr>
                <w:rFonts w:ascii="仿宋_GB2312" w:eastAsia="仿宋_GB2312" w:hAnsi="宋体" w:hint="eastAsia"/>
                <w:sz w:val="20"/>
                <w:szCs w:val="20"/>
              </w:rPr>
              <w:t>约160℃</w:t>
            </w:r>
            <w:r w:rsidRPr="00E058D1">
              <w:rPr>
                <w:rFonts w:ascii="仿宋_GB2312" w:eastAsia="仿宋_GB2312" w:hAnsi="宋体" w:hint="eastAsia"/>
                <w:sz w:val="20"/>
                <w:szCs w:val="20"/>
              </w:rPr>
              <w:t>，把腌制好的鱼放入油锅油炸，待鱼肉成型后捞起。</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在锅中加入</w:t>
            </w:r>
            <w:r>
              <w:rPr>
                <w:rFonts w:ascii="仿宋_GB2312" w:eastAsia="仿宋_GB2312" w:hAnsi="宋体" w:hint="eastAsia"/>
                <w:sz w:val="20"/>
                <w:szCs w:val="20"/>
              </w:rPr>
              <w:t xml:space="preserve">100 </w:t>
            </w:r>
            <w:r w:rsidRPr="00E058D1">
              <w:rPr>
                <w:rFonts w:ascii="仿宋_GB2312" w:eastAsia="仿宋_GB2312" w:hAnsi="宋体" w:hint="eastAsia"/>
                <w:sz w:val="20"/>
                <w:szCs w:val="20"/>
              </w:rPr>
              <w:t>g五花肉或猪脚肉，也可加入</w:t>
            </w:r>
            <w:r>
              <w:rPr>
                <w:rFonts w:ascii="仿宋_GB2312" w:eastAsia="仿宋_GB2312" w:hAnsi="宋体" w:hint="eastAsia"/>
                <w:sz w:val="20"/>
                <w:szCs w:val="20"/>
              </w:rPr>
              <w:t>100 g</w:t>
            </w:r>
            <w:r w:rsidRPr="00E058D1">
              <w:rPr>
                <w:rFonts w:ascii="仿宋_GB2312" w:eastAsia="仿宋_GB2312" w:hAnsi="宋体" w:hint="eastAsia"/>
                <w:sz w:val="20"/>
                <w:szCs w:val="20"/>
              </w:rPr>
              <w:t>油豆腐、</w:t>
            </w:r>
            <w:r>
              <w:rPr>
                <w:rFonts w:ascii="仿宋_GB2312" w:eastAsia="仿宋_GB2312" w:hAnsi="宋体" w:hint="eastAsia"/>
                <w:sz w:val="20"/>
                <w:szCs w:val="20"/>
              </w:rPr>
              <w:t xml:space="preserve">100 </w:t>
            </w:r>
            <w:r w:rsidRPr="00E058D1">
              <w:rPr>
                <w:rFonts w:ascii="仿宋_GB2312" w:eastAsia="仿宋_GB2312" w:hAnsi="宋体" w:hint="eastAsia"/>
                <w:sz w:val="20"/>
                <w:szCs w:val="20"/>
              </w:rPr>
              <w:t>g西兰花等辅料进行配色。</w:t>
            </w:r>
          </w:p>
        </w:tc>
        <w:tc>
          <w:tcPr>
            <w:tcW w:w="1701" w:type="dxa"/>
            <w:shd w:val="clear" w:color="auto" w:fill="auto"/>
          </w:tcPr>
          <w:p w:rsidR="00865DC6" w:rsidRPr="00E058D1" w:rsidRDefault="00865DC6" w:rsidP="00776A5A">
            <w:pPr>
              <w:rPr>
                <w:rFonts w:ascii="仿宋_GB2312" w:eastAsia="仿宋_GB2312" w:hAnsi="宋体"/>
                <w:sz w:val="20"/>
                <w:szCs w:val="20"/>
              </w:rPr>
            </w:pPr>
            <w:r w:rsidRPr="00E058D1">
              <w:rPr>
                <w:rFonts w:ascii="仿宋_GB2312" w:eastAsia="仿宋_GB2312" w:hAnsi="宋体" w:hint="eastAsia"/>
                <w:sz w:val="20"/>
                <w:szCs w:val="20"/>
              </w:rPr>
              <w:t>把炸好的鱼放入锅中，浇上熬好的豆豉高汤烧滚，撒上青红辣椒即可上桌。</w:t>
            </w:r>
          </w:p>
        </w:tc>
        <w:tc>
          <w:tcPr>
            <w:tcW w:w="1275" w:type="dxa"/>
            <w:shd w:val="clear" w:color="auto" w:fill="auto"/>
          </w:tcPr>
          <w:p w:rsidR="00865DC6" w:rsidRPr="00E058D1" w:rsidRDefault="00865DC6" w:rsidP="00776A5A">
            <w:pPr>
              <w:rPr>
                <w:rFonts w:ascii="仿宋_GB2312" w:eastAsia="仿宋_GB2312" w:hAnsi="宋体"/>
                <w:sz w:val="20"/>
                <w:szCs w:val="20"/>
              </w:rPr>
            </w:pPr>
            <w:r>
              <w:rPr>
                <w:rFonts w:ascii="仿宋_GB2312" w:eastAsia="仿宋_GB2312" w:hAnsi="宋体" w:hint="eastAsia"/>
                <w:sz w:val="20"/>
                <w:szCs w:val="20"/>
              </w:rPr>
              <w:t>可适当搭配莴笋、豆芽、大白菜、韭菜</w:t>
            </w:r>
            <w:r w:rsidRPr="00E058D1">
              <w:rPr>
                <w:rFonts w:ascii="仿宋_GB2312" w:eastAsia="仿宋_GB2312" w:hAnsi="宋体" w:hint="eastAsia"/>
                <w:sz w:val="20"/>
                <w:szCs w:val="20"/>
              </w:rPr>
              <w:t>等配菜</w:t>
            </w:r>
            <w:r>
              <w:rPr>
                <w:rFonts w:ascii="仿宋_GB2312" w:eastAsia="仿宋_GB2312" w:hAnsi="宋体" w:hint="eastAsia"/>
                <w:sz w:val="20"/>
                <w:szCs w:val="20"/>
              </w:rPr>
              <w:t>。</w:t>
            </w:r>
          </w:p>
        </w:tc>
      </w:tr>
    </w:tbl>
    <w:p w:rsidR="00CF1CE7" w:rsidRDefault="00CF1CE7" w:rsidP="00CF1CE7">
      <w:pPr>
        <w:autoSpaceDE w:val="0"/>
        <w:autoSpaceDN w:val="0"/>
        <w:adjustRightInd w:val="0"/>
        <w:spacing w:beforeLines="50" w:before="120" w:afterLines="50" w:after="120" w:line="560" w:lineRule="exact"/>
        <w:jc w:val="left"/>
        <w:rPr>
          <w:b/>
          <w:bCs/>
          <w:sz w:val="24"/>
          <w:szCs w:val="28"/>
        </w:rPr>
        <w:sectPr w:rsidR="00CF1CE7" w:rsidSect="00CF1CE7">
          <w:pgSz w:w="16838" w:h="11906" w:orient="landscape"/>
          <w:pgMar w:top="1474" w:right="1474" w:bottom="1474" w:left="1474" w:header="851" w:footer="992" w:gutter="0"/>
          <w:cols w:space="425"/>
          <w:docGrid w:linePitch="312"/>
        </w:sectPr>
      </w:pPr>
    </w:p>
    <w:p w:rsidR="003D72B0" w:rsidRPr="003D72B0" w:rsidRDefault="003D72B0" w:rsidP="003D72B0">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3D72B0">
        <w:rPr>
          <w:rFonts w:ascii="仿宋_GB2312" w:eastAsia="仿宋_GB2312" w:hAnsi="宋体" w:hint="eastAsia"/>
          <w:b/>
          <w:sz w:val="32"/>
          <w:szCs w:val="28"/>
        </w:rPr>
        <w:lastRenderedPageBreak/>
        <w:t>2.原辅料选择</w:t>
      </w:r>
    </w:p>
    <w:p w:rsidR="003D72B0" w:rsidRPr="003D72B0" w:rsidRDefault="003D72B0" w:rsidP="003D72B0">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3D72B0">
        <w:rPr>
          <w:rFonts w:ascii="仿宋_GB2312" w:eastAsia="仿宋_GB2312" w:hAnsi="宋体" w:hint="eastAsia"/>
          <w:sz w:val="32"/>
          <w:szCs w:val="28"/>
        </w:rPr>
        <w:t>制作豆豉桂江鱼的主要原料为桂江鱼和黄姚豆豉。鱼的新鲜程度对于豆豉鱼的口感和味道影响很大，应该选用新鲜的鱼，避免使用腐烂或变质的鱼。此外，桂江鱼宜选择大小适中的，太小的鱼还没有长大成熟,肉质也不够鲜嫩,同时鱼刺会显得格外多，太大的鱼的年龄一般也老,其肉质粗糙,体内就会积聚不少有害物质。昭平豆豉鱼的丰富营养和鲜嫩口感还得益于昭平桂江的优质水源环境，野生的桂江鱼是在昭平的桂江自然水域中生长的，营养物质来自于自然水域的浮游生物和食物链，是纯天然的，相比于其他的养殖鱼，其鱼肉中的营养物质是人工干预出来的。因此，桂江鱼宜选择新鲜、体型正常，重量为1250 g～1750 g的昭平野生桂江鱼，其他应符合GB/T 2733的规定。</w:t>
      </w:r>
    </w:p>
    <w:p w:rsidR="003D72B0" w:rsidRPr="003D72B0" w:rsidRDefault="003D72B0" w:rsidP="003D72B0">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3D72B0">
        <w:rPr>
          <w:rFonts w:ascii="仿宋_GB2312" w:eastAsia="仿宋_GB2312" w:hAnsi="宋体" w:hint="eastAsia"/>
          <w:sz w:val="32"/>
          <w:szCs w:val="28"/>
        </w:rPr>
        <w:t>黄姚豆豉是昭平的特产，其酿造工艺独特，具有独特的香味和味道，因此，豆豉应符合DB45/T 934的规定。</w:t>
      </w:r>
    </w:p>
    <w:p w:rsidR="003D72B0" w:rsidRPr="003D72B0" w:rsidRDefault="003D72B0" w:rsidP="003D72B0">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3D72B0">
        <w:rPr>
          <w:rFonts w:ascii="仿宋_GB2312" w:eastAsia="仿宋_GB2312" w:hAnsi="宋体" w:hint="eastAsia"/>
          <w:sz w:val="32"/>
          <w:szCs w:val="28"/>
        </w:rPr>
        <w:t>此外，其他辅料包括制作桂江鱼的辅料、配菜及香料等的选择应符合国家食品卫生安全标准及相关法规的规定。</w:t>
      </w:r>
    </w:p>
    <w:p w:rsidR="003D72B0" w:rsidRPr="003D72B0" w:rsidRDefault="003D72B0" w:rsidP="003D72B0">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3D72B0">
        <w:rPr>
          <w:rFonts w:ascii="仿宋_GB2312" w:eastAsia="仿宋_GB2312" w:hAnsi="宋体" w:hint="eastAsia"/>
          <w:b/>
          <w:sz w:val="32"/>
          <w:szCs w:val="28"/>
        </w:rPr>
        <w:t>3. 生产操作</w:t>
      </w:r>
    </w:p>
    <w:p w:rsidR="003D72B0" w:rsidRPr="003D72B0" w:rsidRDefault="003D72B0" w:rsidP="00CF1CE7">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3D72B0">
        <w:rPr>
          <w:rFonts w:ascii="仿宋_GB2312" w:eastAsia="仿宋_GB2312" w:hAnsi="宋体" w:hint="eastAsia"/>
          <w:b/>
          <w:sz w:val="32"/>
          <w:szCs w:val="28"/>
        </w:rPr>
        <w:t>（1）熬制豆豉高汤</w:t>
      </w:r>
    </w:p>
    <w:p w:rsidR="0046708B" w:rsidRDefault="003D72B0" w:rsidP="00955282">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3D72B0">
        <w:rPr>
          <w:rFonts w:ascii="仿宋_GB2312" w:eastAsia="仿宋_GB2312" w:hAnsi="宋体" w:hint="eastAsia"/>
          <w:sz w:val="32"/>
          <w:szCs w:val="28"/>
        </w:rPr>
        <w:t>豆豉高汤的熬制是制作豆豉桂江鱼的关键。</w:t>
      </w:r>
      <w:r w:rsidR="00B66339">
        <w:rPr>
          <w:rFonts w:ascii="仿宋_GB2312" w:eastAsia="仿宋_GB2312" w:hAnsi="宋体" w:hint="eastAsia"/>
          <w:sz w:val="32"/>
          <w:szCs w:val="28"/>
        </w:rPr>
        <w:t>首先需要将</w:t>
      </w:r>
      <w:r w:rsidR="00B66339" w:rsidRPr="0046708B">
        <w:rPr>
          <w:rFonts w:ascii="仿宋_GB2312" w:eastAsia="仿宋_GB2312" w:hAnsi="宋体" w:hint="eastAsia"/>
          <w:sz w:val="32"/>
          <w:szCs w:val="28"/>
        </w:rPr>
        <w:t>黄姚豆豉</w:t>
      </w:r>
      <w:r w:rsidR="00B66339">
        <w:rPr>
          <w:rFonts w:ascii="仿宋_GB2312" w:eastAsia="仿宋_GB2312" w:hAnsi="宋体" w:hint="eastAsia"/>
          <w:sz w:val="32"/>
          <w:szCs w:val="28"/>
        </w:rPr>
        <w:t>和</w:t>
      </w:r>
      <w:r w:rsidR="00B66339" w:rsidRPr="0046708B">
        <w:rPr>
          <w:rFonts w:ascii="仿宋_GB2312" w:eastAsia="仿宋_GB2312" w:hAnsi="宋体" w:hint="eastAsia"/>
          <w:sz w:val="32"/>
          <w:szCs w:val="28"/>
        </w:rPr>
        <w:t>高度米酒</w:t>
      </w:r>
      <w:r w:rsidR="00B66339">
        <w:rPr>
          <w:rFonts w:ascii="仿宋_GB2312" w:eastAsia="仿宋_GB2312" w:hAnsi="宋体" w:hint="eastAsia"/>
          <w:sz w:val="32"/>
          <w:szCs w:val="28"/>
        </w:rPr>
        <w:t>一起炒干，再</w:t>
      </w:r>
      <w:r w:rsidR="00B66339" w:rsidRPr="0046708B">
        <w:rPr>
          <w:rFonts w:ascii="仿宋_GB2312" w:eastAsia="仿宋_GB2312" w:hAnsi="宋体" w:hint="eastAsia"/>
          <w:sz w:val="32"/>
          <w:szCs w:val="28"/>
        </w:rPr>
        <w:t>上锅蒸制30 min，</w:t>
      </w:r>
      <w:r w:rsidR="00B66339">
        <w:rPr>
          <w:rFonts w:ascii="仿宋_GB2312" w:eastAsia="仿宋_GB2312" w:hAnsi="宋体" w:hint="eastAsia"/>
          <w:sz w:val="32"/>
          <w:szCs w:val="28"/>
        </w:rPr>
        <w:t>让豆豉的味道更加融合。</w:t>
      </w:r>
      <w:r w:rsidR="00955282">
        <w:rPr>
          <w:rFonts w:ascii="仿宋_GB2312" w:eastAsia="仿宋_GB2312" w:hAnsi="宋体" w:hint="eastAsia"/>
          <w:sz w:val="32"/>
          <w:szCs w:val="28"/>
        </w:rPr>
        <w:t>同时，将猪大骨焯水，</w:t>
      </w:r>
      <w:r w:rsidR="00955282" w:rsidRPr="00113BE6">
        <w:rPr>
          <w:rFonts w:ascii="仿宋_GB2312" w:eastAsia="仿宋_GB2312" w:hAnsi="宋体" w:hint="eastAsia"/>
          <w:sz w:val="32"/>
          <w:szCs w:val="28"/>
        </w:rPr>
        <w:t>焯水的目的是把食材当中的血水异味给逼出，以减少腥异味。</w:t>
      </w:r>
      <w:r w:rsidR="00955282">
        <w:rPr>
          <w:rFonts w:ascii="仿宋_GB2312" w:eastAsia="仿宋_GB2312" w:hAnsi="宋体" w:hint="eastAsia"/>
          <w:sz w:val="32"/>
          <w:szCs w:val="28"/>
        </w:rPr>
        <w:t>再</w:t>
      </w:r>
      <w:r w:rsidR="00B66339" w:rsidRPr="0046708B">
        <w:rPr>
          <w:rFonts w:ascii="仿宋_GB2312" w:eastAsia="仿宋_GB2312" w:hAnsi="宋体" w:hint="eastAsia"/>
          <w:sz w:val="32"/>
          <w:szCs w:val="28"/>
        </w:rPr>
        <w:t>将适量</w:t>
      </w:r>
      <w:r w:rsidR="00955282" w:rsidRPr="0046708B">
        <w:rPr>
          <w:rFonts w:ascii="仿宋_GB2312" w:eastAsia="仿宋_GB2312" w:hAnsi="宋体" w:hint="eastAsia"/>
          <w:sz w:val="32"/>
          <w:szCs w:val="28"/>
        </w:rPr>
        <w:t>八角</w:t>
      </w:r>
      <w:r w:rsidR="00955282">
        <w:rPr>
          <w:rFonts w:ascii="仿宋_GB2312" w:eastAsia="仿宋_GB2312" w:hAnsi="宋体" w:hint="eastAsia"/>
          <w:sz w:val="32"/>
          <w:szCs w:val="28"/>
        </w:rPr>
        <w:t>、</w:t>
      </w:r>
      <w:r w:rsidR="00B66339" w:rsidRPr="0046708B">
        <w:rPr>
          <w:rFonts w:ascii="仿宋_GB2312" w:eastAsia="仿宋_GB2312" w:hAnsi="宋体" w:hint="eastAsia"/>
          <w:sz w:val="32"/>
          <w:szCs w:val="28"/>
        </w:rPr>
        <w:t>小茴香、葱、姜等辅料一起炒香，与豆豉和焯水后的猪大骨一起熬制</w:t>
      </w:r>
      <w:r w:rsidR="00955282">
        <w:rPr>
          <w:rFonts w:ascii="仿宋_GB2312" w:eastAsia="仿宋_GB2312" w:hAnsi="宋体" w:hint="eastAsia"/>
          <w:sz w:val="32"/>
          <w:szCs w:val="28"/>
        </w:rPr>
        <w:t>。葱、姜和</w:t>
      </w:r>
      <w:r w:rsidR="00955282" w:rsidRPr="0046708B">
        <w:rPr>
          <w:rFonts w:ascii="仿宋_GB2312" w:eastAsia="仿宋_GB2312" w:hAnsi="宋体" w:hint="eastAsia"/>
          <w:sz w:val="32"/>
          <w:szCs w:val="28"/>
        </w:rPr>
        <w:t>八</w:t>
      </w:r>
      <w:r w:rsidR="00955282" w:rsidRPr="0046708B">
        <w:rPr>
          <w:rFonts w:ascii="仿宋_GB2312" w:eastAsia="仿宋_GB2312" w:hAnsi="宋体" w:hint="eastAsia"/>
          <w:sz w:val="32"/>
          <w:szCs w:val="28"/>
        </w:rPr>
        <w:lastRenderedPageBreak/>
        <w:t>角</w:t>
      </w:r>
      <w:r w:rsidR="00955282">
        <w:rPr>
          <w:rFonts w:ascii="仿宋_GB2312" w:eastAsia="仿宋_GB2312" w:hAnsi="宋体" w:hint="eastAsia"/>
          <w:sz w:val="32"/>
          <w:szCs w:val="28"/>
        </w:rPr>
        <w:t>、小茴香等</w:t>
      </w:r>
      <w:r w:rsidR="00113BE6" w:rsidRPr="00113BE6">
        <w:rPr>
          <w:rFonts w:ascii="仿宋_GB2312" w:eastAsia="仿宋_GB2312" w:hAnsi="宋体" w:hint="eastAsia"/>
          <w:sz w:val="32"/>
          <w:szCs w:val="28"/>
        </w:rPr>
        <w:t>香料药材可以起到去腥增香的作用</w:t>
      </w:r>
      <w:r w:rsidR="00955282">
        <w:rPr>
          <w:rFonts w:ascii="仿宋_GB2312" w:eastAsia="仿宋_GB2312" w:hAnsi="宋体" w:hint="eastAsia"/>
          <w:sz w:val="32"/>
          <w:szCs w:val="28"/>
        </w:rPr>
        <w:t>，</w:t>
      </w:r>
      <w:r w:rsidR="00113BE6" w:rsidRPr="00113BE6">
        <w:rPr>
          <w:rFonts w:ascii="仿宋_GB2312" w:eastAsia="仿宋_GB2312" w:hAnsi="宋体" w:hint="eastAsia"/>
          <w:sz w:val="32"/>
          <w:szCs w:val="28"/>
        </w:rPr>
        <w:t>但是这些材料的味道较重，所以加入的分量一定不能多，否则影响高汤的味道。</w:t>
      </w:r>
      <w:r w:rsidR="007B2505">
        <w:rPr>
          <w:rFonts w:ascii="仿宋_GB2312" w:eastAsia="仿宋_GB2312" w:hAnsi="宋体" w:hint="eastAsia"/>
          <w:sz w:val="32"/>
          <w:szCs w:val="28"/>
        </w:rPr>
        <w:t>因此，根据各企业</w:t>
      </w:r>
      <w:r w:rsidR="007B2505" w:rsidRPr="00AA1B3F">
        <w:rPr>
          <w:rFonts w:ascii="仿宋_GB2312" w:eastAsia="仿宋_GB2312" w:hAnsi="宋体" w:hint="eastAsia"/>
          <w:sz w:val="32"/>
          <w:szCs w:val="28"/>
        </w:rPr>
        <w:t>实际</w:t>
      </w:r>
      <w:r w:rsidR="007B2505">
        <w:rPr>
          <w:rFonts w:ascii="仿宋_GB2312" w:eastAsia="仿宋_GB2312" w:hAnsi="宋体" w:hint="eastAsia"/>
          <w:sz w:val="32"/>
          <w:szCs w:val="28"/>
        </w:rPr>
        <w:t>制作情况</w:t>
      </w:r>
      <w:r w:rsidR="007B2505" w:rsidRPr="00AA1B3F">
        <w:rPr>
          <w:rFonts w:ascii="仿宋_GB2312" w:eastAsia="仿宋_GB2312" w:hAnsi="宋体" w:hint="eastAsia"/>
          <w:sz w:val="32"/>
          <w:szCs w:val="28"/>
        </w:rPr>
        <w:t>总结</w:t>
      </w:r>
      <w:r w:rsidR="007B2505">
        <w:rPr>
          <w:rFonts w:ascii="仿宋_GB2312" w:eastAsia="仿宋_GB2312" w:hAnsi="宋体" w:hint="eastAsia"/>
          <w:sz w:val="32"/>
          <w:szCs w:val="28"/>
        </w:rPr>
        <w:t>，制作豆豉桂江鱼宜加入</w:t>
      </w:r>
      <w:r w:rsidR="00DD4DE9" w:rsidRPr="00DD4DE9">
        <w:rPr>
          <w:rFonts w:ascii="仿宋_GB2312" w:eastAsia="仿宋_GB2312" w:hAnsi="宋体" w:hint="eastAsia"/>
          <w:sz w:val="32"/>
          <w:szCs w:val="28"/>
        </w:rPr>
        <w:t>八角</w:t>
      </w:r>
      <w:r w:rsidR="003743E4" w:rsidRPr="00DD4DE9">
        <w:rPr>
          <w:rFonts w:ascii="仿宋_GB2312" w:eastAsia="仿宋_GB2312" w:hAnsi="宋体" w:hint="eastAsia"/>
          <w:sz w:val="32"/>
          <w:szCs w:val="28"/>
        </w:rPr>
        <w:t>10 g</w:t>
      </w:r>
      <w:r w:rsidR="00DD4DE9" w:rsidRPr="00DD4DE9">
        <w:rPr>
          <w:rFonts w:ascii="仿宋_GB2312" w:eastAsia="仿宋_GB2312" w:hAnsi="宋体" w:hint="eastAsia"/>
          <w:sz w:val="32"/>
          <w:szCs w:val="28"/>
        </w:rPr>
        <w:t>和小茴香</w:t>
      </w:r>
      <w:r w:rsidR="003743E4" w:rsidRPr="00DD4DE9">
        <w:rPr>
          <w:rFonts w:ascii="仿宋_GB2312" w:eastAsia="仿宋_GB2312" w:hAnsi="宋体" w:hint="eastAsia"/>
          <w:sz w:val="32"/>
          <w:szCs w:val="28"/>
        </w:rPr>
        <w:t>10 g</w:t>
      </w:r>
      <w:r w:rsidR="00DD4DE9" w:rsidRPr="00DD4DE9">
        <w:rPr>
          <w:rFonts w:ascii="仿宋_GB2312" w:eastAsia="仿宋_GB2312" w:hAnsi="宋体" w:hint="eastAsia"/>
          <w:sz w:val="32"/>
          <w:szCs w:val="28"/>
        </w:rPr>
        <w:t>、葱</w:t>
      </w:r>
      <w:r w:rsidR="003743E4" w:rsidRPr="00DD4DE9">
        <w:rPr>
          <w:rFonts w:ascii="仿宋_GB2312" w:eastAsia="仿宋_GB2312" w:hAnsi="宋体" w:hint="eastAsia"/>
          <w:sz w:val="32"/>
          <w:szCs w:val="28"/>
        </w:rPr>
        <w:t>30 g</w:t>
      </w:r>
      <w:r w:rsidR="00DD4DE9" w:rsidRPr="00DD4DE9">
        <w:rPr>
          <w:rFonts w:ascii="仿宋_GB2312" w:eastAsia="仿宋_GB2312" w:hAnsi="宋体" w:hint="eastAsia"/>
          <w:sz w:val="32"/>
          <w:szCs w:val="28"/>
        </w:rPr>
        <w:t>、姜</w:t>
      </w:r>
      <w:r w:rsidR="003743E4" w:rsidRPr="00DD4DE9">
        <w:rPr>
          <w:rFonts w:ascii="仿宋_GB2312" w:eastAsia="仿宋_GB2312" w:hAnsi="宋体" w:hint="eastAsia"/>
          <w:sz w:val="32"/>
          <w:szCs w:val="28"/>
        </w:rPr>
        <w:t>30 g</w:t>
      </w:r>
      <w:r w:rsidR="00DD4DE9">
        <w:rPr>
          <w:rFonts w:ascii="仿宋_GB2312" w:eastAsia="仿宋_GB2312" w:hAnsi="宋体" w:hint="eastAsia"/>
          <w:sz w:val="32"/>
          <w:szCs w:val="28"/>
        </w:rPr>
        <w:t>等辅料与豆豉和猪大骨进行熬制</w:t>
      </w:r>
      <w:r w:rsidR="007B2505">
        <w:rPr>
          <w:rFonts w:ascii="仿宋_GB2312" w:eastAsia="仿宋_GB2312" w:hAnsi="宋体" w:hint="eastAsia"/>
          <w:sz w:val="32"/>
          <w:szCs w:val="28"/>
        </w:rPr>
        <w:t>，</w:t>
      </w:r>
      <w:r w:rsidR="00955282">
        <w:rPr>
          <w:rFonts w:ascii="仿宋_GB2312" w:eastAsia="仿宋_GB2312" w:hAnsi="宋体" w:hint="eastAsia"/>
          <w:sz w:val="32"/>
          <w:szCs w:val="28"/>
        </w:rPr>
        <w:t>最后还</w:t>
      </w:r>
      <w:r w:rsidR="00B66339" w:rsidRPr="0046708B">
        <w:rPr>
          <w:rFonts w:ascii="仿宋_GB2312" w:eastAsia="仿宋_GB2312" w:hAnsi="宋体" w:hint="eastAsia"/>
          <w:sz w:val="32"/>
          <w:szCs w:val="28"/>
        </w:rPr>
        <w:t>可加入适量盐、红糖等调味</w:t>
      </w:r>
      <w:r w:rsidR="00B66339">
        <w:rPr>
          <w:rFonts w:ascii="仿宋_GB2312" w:eastAsia="仿宋_GB2312" w:hAnsi="宋体" w:hint="eastAsia"/>
          <w:sz w:val="32"/>
          <w:szCs w:val="28"/>
        </w:rPr>
        <w:t>。</w:t>
      </w:r>
    </w:p>
    <w:p w:rsidR="00492957" w:rsidRDefault="00492957" w:rsidP="00CC3082">
      <w:pPr>
        <w:pStyle w:val="ac"/>
        <w:numPr>
          <w:ilvl w:val="0"/>
          <w:numId w:val="0"/>
        </w:numPr>
        <w:spacing w:before="120" w:after="120"/>
      </w:pPr>
      <w:r>
        <w:rPr>
          <w:noProof/>
        </w:rPr>
        <w:drawing>
          <wp:inline distT="0" distB="0" distL="0" distR="0" wp14:anchorId="56B136D3" wp14:editId="67911C09">
            <wp:extent cx="2562046" cy="3416151"/>
            <wp:effectExtent l="0" t="0" r="0" b="0"/>
            <wp:docPr id="1" name="图片 1" descr="D:\桌面文件\标准化协会文件\3.团体标准《昭平豆豉桂江鱼制作技术规程》征求意见材料\制作过程照片\豆豉原料.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桌面文件\标准化协会文件\3.团体标准《昭平豆豉桂江鱼制作技术规程》征求意见材料\制作过程照片\豆豉原料.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69113" cy="3425574"/>
                    </a:xfrm>
                    <a:prstGeom prst="rect">
                      <a:avLst/>
                    </a:prstGeom>
                    <a:noFill/>
                    <a:ln>
                      <a:noFill/>
                    </a:ln>
                  </pic:spPr>
                </pic:pic>
              </a:graphicData>
            </a:graphic>
          </wp:inline>
        </w:drawing>
      </w:r>
      <w:r w:rsidR="00CC3082">
        <w:rPr>
          <w:noProof/>
        </w:rPr>
        <w:drawing>
          <wp:inline distT="0" distB="0" distL="0" distR="0" wp14:anchorId="44ED67E0" wp14:editId="62B6D7B6">
            <wp:extent cx="2950157" cy="3416061"/>
            <wp:effectExtent l="0" t="0" r="3175" b="0"/>
            <wp:docPr id="2" name="图片 2" descr="D:\桌面文件\标准化协会文件\3.团体标准《昭平豆豉桂江鱼制作技术规程》征求意见材料\制作过程照片\豆豉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桌面文件\标准化协会文件\3.团体标准《昭平豆豉桂江鱼制作技术规程》征求意见材料\制作过程照片\豆豉汁.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3158"/>
                    <a:stretch/>
                  </pic:blipFill>
                  <pic:spPr bwMode="auto">
                    <a:xfrm>
                      <a:off x="0" y="0"/>
                      <a:ext cx="2952062" cy="3418267"/>
                    </a:xfrm>
                    <a:prstGeom prst="rect">
                      <a:avLst/>
                    </a:prstGeom>
                    <a:noFill/>
                    <a:ln>
                      <a:noFill/>
                    </a:ln>
                    <a:extLst>
                      <a:ext uri="{53640926-AAD7-44D8-BBD7-CCE9431645EC}">
                        <a14:shadowObscured xmlns:a14="http://schemas.microsoft.com/office/drawing/2010/main"/>
                      </a:ext>
                    </a:extLst>
                  </pic:spPr>
                </pic:pic>
              </a:graphicData>
            </a:graphic>
          </wp:inline>
        </w:drawing>
      </w:r>
    </w:p>
    <w:p w:rsidR="00CC3082" w:rsidRPr="00CC3082" w:rsidRDefault="00CC3082" w:rsidP="00CC3082">
      <w:pPr>
        <w:pStyle w:val="af6"/>
        <w:ind w:firstLine="640"/>
        <w:jc w:val="center"/>
      </w:pPr>
      <w:r w:rsidRPr="00CC3082">
        <w:rPr>
          <w:rFonts w:ascii="仿宋_GB2312" w:eastAsia="仿宋_GB2312" w:hAnsi="宋体" w:hint="eastAsia"/>
          <w:kern w:val="2"/>
          <w:sz w:val="32"/>
          <w:szCs w:val="28"/>
        </w:rPr>
        <w:t>图1 豆豉原料和豆豉汁图片</w:t>
      </w:r>
    </w:p>
    <w:p w:rsidR="0046708B" w:rsidRDefault="0046708B" w:rsidP="00CF1CE7">
      <w:pPr>
        <w:autoSpaceDE w:val="0"/>
        <w:autoSpaceDN w:val="0"/>
        <w:adjustRightInd w:val="0"/>
        <w:spacing w:beforeLines="50" w:before="120" w:afterLines="50" w:after="120" w:line="560" w:lineRule="exact"/>
        <w:jc w:val="left"/>
        <w:rPr>
          <w:rFonts w:ascii="仿宋_GB2312" w:eastAsia="仿宋_GB2312" w:hAnsi="宋体"/>
          <w:sz w:val="32"/>
          <w:szCs w:val="28"/>
        </w:rPr>
      </w:pPr>
      <w:r w:rsidRPr="0046708B">
        <w:rPr>
          <w:rFonts w:ascii="仿宋_GB2312" w:eastAsia="仿宋_GB2312" w:hAnsi="宋体" w:hint="eastAsia"/>
          <w:b/>
          <w:sz w:val="32"/>
          <w:szCs w:val="28"/>
        </w:rPr>
        <w:t>（2）清洗</w:t>
      </w:r>
      <w:r w:rsidR="003743E4">
        <w:rPr>
          <w:rFonts w:ascii="仿宋_GB2312" w:eastAsia="仿宋_GB2312" w:hAnsi="宋体" w:hint="eastAsia"/>
          <w:b/>
          <w:sz w:val="32"/>
          <w:szCs w:val="28"/>
        </w:rPr>
        <w:t>、腌制</w:t>
      </w:r>
      <w:r w:rsidRPr="0046708B">
        <w:rPr>
          <w:rFonts w:ascii="仿宋_GB2312" w:eastAsia="仿宋_GB2312" w:hAnsi="宋体" w:hint="eastAsia"/>
          <w:b/>
          <w:sz w:val="32"/>
          <w:szCs w:val="28"/>
        </w:rPr>
        <w:t>桂江鱼</w:t>
      </w:r>
    </w:p>
    <w:p w:rsidR="0046708B" w:rsidRDefault="00BC572C" w:rsidP="00BC572C">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BC572C">
        <w:rPr>
          <w:rFonts w:ascii="仿宋_GB2312" w:eastAsia="仿宋_GB2312" w:hAnsi="宋体" w:hint="eastAsia"/>
          <w:sz w:val="32"/>
          <w:szCs w:val="28"/>
        </w:rPr>
        <w:t>腌制前要将鱼肉洗净，去掉鳞和鱼骨，以便调料的渗透。腌制后要将鱼肉从调料中取出，晾干水分，以免影响炸鱼效果。</w:t>
      </w:r>
      <w:r w:rsidR="0046708B" w:rsidRPr="0046708B">
        <w:rPr>
          <w:rFonts w:ascii="仿宋_GB2312" w:eastAsia="仿宋_GB2312" w:hAnsi="宋体" w:hint="eastAsia"/>
          <w:sz w:val="32"/>
          <w:szCs w:val="28"/>
        </w:rPr>
        <w:t>将桂江鱼去鳞除鳃和内脏，用清水淘洗干净，双面打好花刀备用</w:t>
      </w:r>
      <w:r w:rsidR="0046708B">
        <w:rPr>
          <w:rFonts w:ascii="仿宋_GB2312" w:eastAsia="仿宋_GB2312" w:hAnsi="宋体" w:hint="eastAsia"/>
          <w:sz w:val="32"/>
          <w:szCs w:val="28"/>
        </w:rPr>
        <w:t>。</w:t>
      </w:r>
    </w:p>
    <w:p w:rsidR="00CC3082" w:rsidRDefault="00CC3082" w:rsidP="005307F0">
      <w:pPr>
        <w:spacing w:beforeLines="50" w:before="120" w:afterLines="50" w:after="120"/>
        <w:jc w:val="center"/>
      </w:pPr>
      <w:r>
        <w:rPr>
          <w:noProof/>
        </w:rPr>
        <w:lastRenderedPageBreak/>
        <w:drawing>
          <wp:inline distT="0" distB="0" distL="0" distR="0" wp14:anchorId="1B7E4B11" wp14:editId="57129EDF">
            <wp:extent cx="5175849" cy="3881786"/>
            <wp:effectExtent l="0" t="0" r="6350" b="4445"/>
            <wp:docPr id="3" name="图片 3" descr="D:\桌面文件\标准化协会文件\3.团体标准《昭平豆豉桂江鱼制作技术规程》征求意见材料\制作过程照片\清洗后的桂江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桌面文件\标准化协会文件\3.团体标准《昭平豆豉桂江鱼制作技术规程》征求意见材料\制作过程照片\清洗后的桂江鱼.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0800000">
                      <a:off x="0" y="0"/>
                      <a:ext cx="5175849" cy="3881786"/>
                    </a:xfrm>
                    <a:prstGeom prst="rect">
                      <a:avLst/>
                    </a:prstGeom>
                    <a:noFill/>
                    <a:ln>
                      <a:noFill/>
                    </a:ln>
                  </pic:spPr>
                </pic:pic>
              </a:graphicData>
            </a:graphic>
          </wp:inline>
        </w:drawing>
      </w:r>
    </w:p>
    <w:p w:rsidR="00CC3082" w:rsidRPr="00CC3082" w:rsidRDefault="00CC3082" w:rsidP="00CC3082">
      <w:pPr>
        <w:jc w:val="center"/>
        <w:rPr>
          <w:rFonts w:ascii="仿宋_GB2312" w:eastAsia="仿宋_GB2312" w:hAnsi="宋体"/>
          <w:sz w:val="32"/>
          <w:szCs w:val="28"/>
        </w:rPr>
      </w:pPr>
      <w:r w:rsidRPr="00CC3082">
        <w:rPr>
          <w:rFonts w:ascii="仿宋_GB2312" w:eastAsia="仿宋_GB2312" w:hAnsi="宋体" w:hint="eastAsia"/>
          <w:sz w:val="32"/>
          <w:szCs w:val="28"/>
        </w:rPr>
        <w:t>图2 清洗后打好花刀的桂江鱼</w:t>
      </w:r>
    </w:p>
    <w:p w:rsidR="00BC572C" w:rsidRDefault="00BC572C" w:rsidP="000470EF">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BC572C">
        <w:rPr>
          <w:rFonts w:ascii="仿宋_GB2312" w:eastAsia="仿宋_GB2312" w:hAnsi="宋体" w:hint="eastAsia"/>
          <w:sz w:val="32"/>
          <w:szCs w:val="28"/>
        </w:rPr>
        <w:t>腌制是制作</w:t>
      </w:r>
      <w:r>
        <w:rPr>
          <w:rFonts w:ascii="仿宋_GB2312" w:eastAsia="仿宋_GB2312" w:hAnsi="宋体" w:hint="eastAsia"/>
          <w:sz w:val="32"/>
          <w:szCs w:val="28"/>
        </w:rPr>
        <w:t>昭平豆豉桂江鱼</w:t>
      </w:r>
      <w:r w:rsidRPr="00BC572C">
        <w:rPr>
          <w:rFonts w:ascii="仿宋_GB2312" w:eastAsia="仿宋_GB2312" w:hAnsi="宋体" w:hint="eastAsia"/>
          <w:sz w:val="32"/>
          <w:szCs w:val="28"/>
        </w:rPr>
        <w:t>必不可少的步骤之一。腌制是一种将食材放入调料中浸泡，以增强其味道、延长保存期限的食品处理方法。</w:t>
      </w:r>
      <w:r>
        <w:rPr>
          <w:rFonts w:ascii="仿宋_GB2312" w:eastAsia="仿宋_GB2312" w:hAnsi="宋体" w:hint="eastAsia"/>
          <w:sz w:val="32"/>
          <w:szCs w:val="28"/>
        </w:rPr>
        <w:t>腌制可以让鱼肉更加鲜嫩多汁，提高食欲，还能使调料和鱼肉充分融合，增加了鱼肉的香味和味道，更重要的是</w:t>
      </w:r>
      <w:r w:rsidRPr="00BC572C">
        <w:rPr>
          <w:rFonts w:ascii="仿宋_GB2312" w:eastAsia="仿宋_GB2312" w:hAnsi="宋体" w:hint="eastAsia"/>
          <w:sz w:val="32"/>
          <w:szCs w:val="28"/>
        </w:rPr>
        <w:t>腌制可以去除鱼肉的腥味和异味。腌制时间的长短是影响炸鱼口感和味道的主要因素之一。如果腌制时间太短，鱼肉不能充分吸收调料，口感和味道都难以达到最佳状态。如果腌制时间太长，鱼肉容易被腌成泡鱼，口感和味道都受到影响。</w:t>
      </w:r>
      <w:r>
        <w:rPr>
          <w:rFonts w:ascii="仿宋_GB2312" w:eastAsia="仿宋_GB2312" w:hAnsi="宋体" w:hint="eastAsia"/>
          <w:sz w:val="32"/>
          <w:szCs w:val="28"/>
        </w:rPr>
        <w:t>因此，</w:t>
      </w:r>
      <w:r w:rsidR="000470EF">
        <w:rPr>
          <w:rFonts w:ascii="仿宋_GB2312" w:eastAsia="仿宋_GB2312" w:hAnsi="宋体" w:hint="eastAsia"/>
          <w:sz w:val="32"/>
          <w:szCs w:val="28"/>
        </w:rPr>
        <w:t>根据各企业</w:t>
      </w:r>
      <w:r w:rsidR="000470EF" w:rsidRPr="00AA1B3F">
        <w:rPr>
          <w:rFonts w:ascii="仿宋_GB2312" w:eastAsia="仿宋_GB2312" w:hAnsi="宋体" w:hint="eastAsia"/>
          <w:sz w:val="32"/>
          <w:szCs w:val="28"/>
        </w:rPr>
        <w:t>实际</w:t>
      </w:r>
      <w:r w:rsidR="000470EF">
        <w:rPr>
          <w:rFonts w:ascii="仿宋_GB2312" w:eastAsia="仿宋_GB2312" w:hAnsi="宋体" w:hint="eastAsia"/>
          <w:sz w:val="32"/>
          <w:szCs w:val="28"/>
        </w:rPr>
        <w:t>制作情况</w:t>
      </w:r>
      <w:r w:rsidR="000470EF" w:rsidRPr="00AA1B3F">
        <w:rPr>
          <w:rFonts w:ascii="仿宋_GB2312" w:eastAsia="仿宋_GB2312" w:hAnsi="宋体" w:hint="eastAsia"/>
          <w:sz w:val="32"/>
          <w:szCs w:val="28"/>
        </w:rPr>
        <w:t>总结得出</w:t>
      </w:r>
      <w:r w:rsidR="000470EF">
        <w:rPr>
          <w:rFonts w:ascii="仿宋_GB2312" w:eastAsia="仿宋_GB2312" w:hAnsi="宋体" w:hint="eastAsia"/>
          <w:sz w:val="32"/>
          <w:szCs w:val="28"/>
        </w:rPr>
        <w:t>腌制桂江鱼的步骤：</w:t>
      </w:r>
      <w:r>
        <w:rPr>
          <w:rFonts w:ascii="仿宋_GB2312" w:eastAsia="仿宋_GB2312" w:hAnsi="宋体" w:hint="eastAsia"/>
          <w:sz w:val="32"/>
          <w:szCs w:val="28"/>
        </w:rPr>
        <w:t>将</w:t>
      </w:r>
      <w:r w:rsidR="0046708B" w:rsidRPr="0046708B">
        <w:rPr>
          <w:rFonts w:ascii="仿宋_GB2312" w:eastAsia="仿宋_GB2312" w:hAnsi="宋体" w:hint="eastAsia"/>
          <w:sz w:val="32"/>
          <w:szCs w:val="28"/>
        </w:rPr>
        <w:t>葱切段姜切片，与</w:t>
      </w:r>
      <w:r>
        <w:rPr>
          <w:rFonts w:ascii="仿宋_GB2312" w:eastAsia="仿宋_GB2312" w:hAnsi="宋体" w:hint="eastAsia"/>
          <w:sz w:val="32"/>
          <w:szCs w:val="28"/>
        </w:rPr>
        <w:t>适量</w:t>
      </w:r>
      <w:r w:rsidR="0046708B" w:rsidRPr="0046708B">
        <w:rPr>
          <w:rFonts w:ascii="仿宋_GB2312" w:eastAsia="仿宋_GB2312" w:hAnsi="宋体" w:hint="eastAsia"/>
          <w:sz w:val="32"/>
          <w:szCs w:val="28"/>
        </w:rPr>
        <w:t>盐</w:t>
      </w:r>
      <w:r>
        <w:rPr>
          <w:rFonts w:ascii="仿宋_GB2312" w:eastAsia="仿宋_GB2312" w:hAnsi="宋体" w:hint="eastAsia"/>
          <w:sz w:val="32"/>
          <w:szCs w:val="28"/>
        </w:rPr>
        <w:t>和</w:t>
      </w:r>
      <w:r w:rsidR="0046708B" w:rsidRPr="0046708B">
        <w:rPr>
          <w:rFonts w:ascii="仿宋_GB2312" w:eastAsia="仿宋_GB2312" w:hAnsi="宋体" w:hint="eastAsia"/>
          <w:sz w:val="32"/>
          <w:szCs w:val="28"/>
        </w:rPr>
        <w:t>料酒等辅料一同混匀抓出香味后把鱼里外涂抹均匀，可撒上适量胡椒增香，花椒去腥，腌制20 min～60 min</w:t>
      </w:r>
      <w:r w:rsidR="0046708B">
        <w:rPr>
          <w:rFonts w:ascii="仿宋_GB2312" w:eastAsia="仿宋_GB2312" w:hAnsi="宋体" w:hint="eastAsia"/>
          <w:sz w:val="32"/>
          <w:szCs w:val="28"/>
        </w:rPr>
        <w:t>。</w:t>
      </w:r>
    </w:p>
    <w:p w:rsidR="0046708B" w:rsidRPr="0046708B" w:rsidRDefault="0046708B" w:rsidP="00CF1CE7">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46708B">
        <w:rPr>
          <w:rFonts w:ascii="仿宋_GB2312" w:eastAsia="仿宋_GB2312" w:hAnsi="宋体"/>
          <w:b/>
          <w:sz w:val="32"/>
          <w:szCs w:val="28"/>
        </w:rPr>
        <w:t>（</w:t>
      </w:r>
      <w:r w:rsidR="003743E4">
        <w:rPr>
          <w:rFonts w:ascii="仿宋_GB2312" w:eastAsia="仿宋_GB2312" w:hAnsi="宋体" w:hint="eastAsia"/>
          <w:b/>
          <w:sz w:val="32"/>
          <w:szCs w:val="28"/>
        </w:rPr>
        <w:t>3</w:t>
      </w:r>
      <w:r w:rsidRPr="0046708B">
        <w:rPr>
          <w:rFonts w:ascii="仿宋_GB2312" w:eastAsia="仿宋_GB2312" w:hAnsi="宋体"/>
          <w:b/>
          <w:sz w:val="32"/>
          <w:szCs w:val="28"/>
        </w:rPr>
        <w:t>）油炸定型</w:t>
      </w:r>
    </w:p>
    <w:p w:rsidR="0046708B" w:rsidRDefault="0088044E" w:rsidP="0088044E">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油炸的</w:t>
      </w:r>
      <w:r w:rsidRPr="0088044E">
        <w:rPr>
          <w:rFonts w:ascii="仿宋_GB2312" w:eastAsia="仿宋_GB2312" w:hAnsi="宋体" w:hint="eastAsia"/>
          <w:sz w:val="32"/>
          <w:szCs w:val="28"/>
        </w:rPr>
        <w:t>目的是使</w:t>
      </w:r>
      <w:r>
        <w:rPr>
          <w:rFonts w:ascii="仿宋_GB2312" w:eastAsia="仿宋_GB2312" w:hAnsi="宋体" w:hint="eastAsia"/>
          <w:sz w:val="32"/>
          <w:szCs w:val="28"/>
        </w:rPr>
        <w:t>桂江鱼</w:t>
      </w:r>
      <w:r w:rsidRPr="0088044E">
        <w:rPr>
          <w:rFonts w:ascii="仿宋_GB2312" w:eastAsia="仿宋_GB2312" w:hAnsi="宋体" w:hint="eastAsia"/>
          <w:sz w:val="32"/>
          <w:szCs w:val="28"/>
        </w:rPr>
        <w:t>快速定型上色，要想使炸出的</w:t>
      </w:r>
      <w:r>
        <w:rPr>
          <w:rFonts w:ascii="仿宋_GB2312" w:eastAsia="仿宋_GB2312" w:hAnsi="宋体" w:hint="eastAsia"/>
          <w:sz w:val="32"/>
          <w:szCs w:val="28"/>
        </w:rPr>
        <w:t>鱼外酥里嫩</w:t>
      </w:r>
      <w:r w:rsidRPr="0088044E">
        <w:rPr>
          <w:rFonts w:ascii="仿宋_GB2312" w:eastAsia="仿宋_GB2312" w:hAnsi="宋体" w:hint="eastAsia"/>
          <w:sz w:val="32"/>
          <w:szCs w:val="28"/>
        </w:rPr>
        <w:t>，合适的油温特别重要</w:t>
      </w:r>
      <w:r>
        <w:rPr>
          <w:rFonts w:ascii="仿宋_GB2312" w:eastAsia="仿宋_GB2312" w:hAnsi="宋体" w:hint="eastAsia"/>
          <w:sz w:val="32"/>
          <w:szCs w:val="28"/>
        </w:rPr>
        <w:t>，</w:t>
      </w:r>
      <w:r w:rsidRPr="0088044E">
        <w:rPr>
          <w:rFonts w:ascii="仿宋_GB2312" w:eastAsia="仿宋_GB2312" w:hAnsi="宋体" w:hint="eastAsia"/>
          <w:sz w:val="32"/>
          <w:szCs w:val="28"/>
        </w:rPr>
        <w:t>锅内的油温太低，炸至时间变长，吸油增多，不仅炸出的食材颜色浅淡而且口感油腻；油温太高，容易使食材焦糊且不熟。</w:t>
      </w:r>
      <w:r>
        <w:rPr>
          <w:rFonts w:ascii="仿宋_GB2312" w:eastAsia="仿宋_GB2312" w:hAnsi="宋体" w:hint="eastAsia"/>
          <w:sz w:val="32"/>
          <w:szCs w:val="28"/>
        </w:rPr>
        <w:t>此外，炸鱼一般选用植物油，因为植物油</w:t>
      </w:r>
      <w:r w:rsidRPr="0088044E">
        <w:rPr>
          <w:rFonts w:ascii="仿宋_GB2312" w:eastAsia="仿宋_GB2312" w:hAnsi="宋体" w:hint="eastAsia"/>
          <w:sz w:val="32"/>
          <w:szCs w:val="28"/>
        </w:rPr>
        <w:t>起烟点偏高,在高温下稳定,不易产生有害物质</w:t>
      </w:r>
      <w:r>
        <w:rPr>
          <w:rFonts w:ascii="仿宋_GB2312" w:eastAsia="仿宋_GB2312" w:hAnsi="宋体" w:hint="eastAsia"/>
          <w:sz w:val="32"/>
          <w:szCs w:val="28"/>
        </w:rPr>
        <w:t>，而且植物油</w:t>
      </w:r>
      <w:r w:rsidRPr="0088044E">
        <w:rPr>
          <w:rFonts w:ascii="仿宋_GB2312" w:eastAsia="仿宋_GB2312" w:hAnsi="宋体" w:hint="eastAsia"/>
          <w:sz w:val="32"/>
          <w:szCs w:val="28"/>
        </w:rPr>
        <w:t>中油酸和亚油酸相对较低,在油炸时可减少不饱和酸溶解入油中</w:t>
      </w:r>
      <w:r>
        <w:rPr>
          <w:rFonts w:ascii="仿宋_GB2312" w:eastAsia="仿宋_GB2312" w:hAnsi="宋体" w:hint="eastAsia"/>
          <w:sz w:val="32"/>
          <w:szCs w:val="28"/>
        </w:rPr>
        <w:t>，</w:t>
      </w:r>
      <w:r w:rsidRPr="0088044E">
        <w:rPr>
          <w:rFonts w:ascii="仿宋_GB2312" w:eastAsia="仿宋_GB2312" w:hAnsi="宋体" w:hint="eastAsia"/>
          <w:sz w:val="32"/>
          <w:szCs w:val="28"/>
        </w:rPr>
        <w:t>因此，</w:t>
      </w:r>
      <w:r w:rsidR="00BC572C">
        <w:rPr>
          <w:rFonts w:ascii="仿宋_GB2312" w:eastAsia="仿宋_GB2312" w:hAnsi="宋体" w:hint="eastAsia"/>
          <w:sz w:val="32"/>
          <w:szCs w:val="28"/>
        </w:rPr>
        <w:t>进行油炸定型时宜选用植物油，且结合各企业生产的经验待油温</w:t>
      </w:r>
      <w:r w:rsidR="0046708B" w:rsidRPr="0046708B">
        <w:rPr>
          <w:rFonts w:ascii="仿宋_GB2312" w:eastAsia="仿宋_GB2312" w:hAnsi="宋体" w:hint="eastAsia"/>
          <w:sz w:val="32"/>
          <w:szCs w:val="28"/>
        </w:rPr>
        <w:t>达到150 ℃～200 ℃</w:t>
      </w:r>
      <w:r w:rsidR="00BC572C">
        <w:rPr>
          <w:rFonts w:ascii="仿宋_GB2312" w:eastAsia="仿宋_GB2312" w:hAnsi="宋体" w:hint="eastAsia"/>
          <w:sz w:val="32"/>
          <w:szCs w:val="28"/>
        </w:rPr>
        <w:t>时</w:t>
      </w:r>
      <w:r w:rsidR="0046708B" w:rsidRPr="0046708B">
        <w:rPr>
          <w:rFonts w:ascii="仿宋_GB2312" w:eastAsia="仿宋_GB2312" w:hAnsi="宋体" w:hint="eastAsia"/>
          <w:sz w:val="32"/>
          <w:szCs w:val="28"/>
        </w:rPr>
        <w:t>，</w:t>
      </w:r>
      <w:r w:rsidR="00BC572C">
        <w:rPr>
          <w:rFonts w:ascii="仿宋_GB2312" w:eastAsia="仿宋_GB2312" w:hAnsi="宋体" w:hint="eastAsia"/>
          <w:sz w:val="32"/>
          <w:szCs w:val="28"/>
        </w:rPr>
        <w:t>再</w:t>
      </w:r>
      <w:r w:rsidR="0046708B" w:rsidRPr="0046708B">
        <w:rPr>
          <w:rFonts w:ascii="仿宋_GB2312" w:eastAsia="仿宋_GB2312" w:hAnsi="宋体" w:hint="eastAsia"/>
          <w:sz w:val="32"/>
          <w:szCs w:val="28"/>
        </w:rPr>
        <w:t>把腌制好的鱼放入油锅油炸，待鱼肉成型后捞起。</w:t>
      </w:r>
    </w:p>
    <w:p w:rsidR="00CC3082" w:rsidRDefault="00CC3082" w:rsidP="005307F0">
      <w:pPr>
        <w:spacing w:beforeLines="50" w:before="120" w:afterLines="50" w:after="120"/>
        <w:jc w:val="center"/>
      </w:pPr>
      <w:r>
        <w:rPr>
          <w:noProof/>
        </w:rPr>
        <w:drawing>
          <wp:inline distT="0" distB="0" distL="0" distR="0" wp14:anchorId="0065A6BC" wp14:editId="56BA25FB">
            <wp:extent cx="3949275" cy="5265837"/>
            <wp:effectExtent l="8573" t="0" r="2857" b="2858"/>
            <wp:docPr id="5" name="图片 5" descr="D:\桌面文件\标准化协会文件\3.团体标准《昭平豆豉桂江鱼制作技术规程》征求意见材料\制作过程照片\油炸定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桌面文件\标准化协会文件\3.团体标准《昭平豆豉桂江鱼制作技术规程》征求意见材料\制作过程照片\油炸定型.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3953028" cy="5270842"/>
                    </a:xfrm>
                    <a:prstGeom prst="rect">
                      <a:avLst/>
                    </a:prstGeom>
                    <a:noFill/>
                    <a:ln>
                      <a:noFill/>
                    </a:ln>
                  </pic:spPr>
                </pic:pic>
              </a:graphicData>
            </a:graphic>
          </wp:inline>
        </w:drawing>
      </w:r>
    </w:p>
    <w:p w:rsidR="00CC3082" w:rsidRPr="00CC3082" w:rsidRDefault="00CC3082" w:rsidP="00CC3082">
      <w:pPr>
        <w:jc w:val="center"/>
        <w:rPr>
          <w:rFonts w:ascii="仿宋_GB2312" w:eastAsia="仿宋_GB2312" w:hAnsi="宋体"/>
          <w:sz w:val="32"/>
          <w:szCs w:val="28"/>
        </w:rPr>
      </w:pPr>
      <w:r w:rsidRPr="00CC3082">
        <w:rPr>
          <w:rFonts w:ascii="仿宋_GB2312" w:eastAsia="仿宋_GB2312" w:hAnsi="宋体" w:hint="eastAsia"/>
          <w:sz w:val="32"/>
          <w:szCs w:val="28"/>
        </w:rPr>
        <w:t>图3 油炸定型后的桂江鱼</w:t>
      </w:r>
    </w:p>
    <w:p w:rsidR="0046708B" w:rsidRPr="0046708B" w:rsidRDefault="0046708B" w:rsidP="00CF1CE7">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46708B">
        <w:rPr>
          <w:rFonts w:ascii="仿宋_GB2312" w:eastAsia="仿宋_GB2312" w:hAnsi="宋体" w:hint="eastAsia"/>
          <w:b/>
          <w:sz w:val="32"/>
          <w:szCs w:val="28"/>
        </w:rPr>
        <w:t>（</w:t>
      </w:r>
      <w:r w:rsidR="003743E4">
        <w:rPr>
          <w:rFonts w:ascii="仿宋_GB2312" w:eastAsia="仿宋_GB2312" w:hAnsi="宋体" w:hint="eastAsia"/>
          <w:b/>
          <w:sz w:val="32"/>
          <w:szCs w:val="28"/>
        </w:rPr>
        <w:t>4</w:t>
      </w:r>
      <w:r w:rsidRPr="0046708B">
        <w:rPr>
          <w:rFonts w:ascii="仿宋_GB2312" w:eastAsia="仿宋_GB2312" w:hAnsi="宋体" w:hint="eastAsia"/>
          <w:b/>
          <w:sz w:val="32"/>
          <w:szCs w:val="28"/>
        </w:rPr>
        <w:t>）</w:t>
      </w:r>
      <w:r w:rsidR="003743E4">
        <w:rPr>
          <w:rFonts w:ascii="仿宋_GB2312" w:eastAsia="仿宋_GB2312" w:hAnsi="宋体" w:hint="eastAsia"/>
          <w:b/>
          <w:sz w:val="32"/>
          <w:szCs w:val="28"/>
        </w:rPr>
        <w:t>配色</w:t>
      </w:r>
    </w:p>
    <w:p w:rsidR="0046708B" w:rsidRDefault="003743E4" w:rsidP="003743E4">
      <w:pPr>
        <w:autoSpaceDE w:val="0"/>
        <w:autoSpaceDN w:val="0"/>
        <w:adjustRightInd w:val="0"/>
        <w:spacing w:beforeLines="50" w:before="120" w:afterLines="50" w:after="120" w:line="560" w:lineRule="exact"/>
        <w:ind w:firstLineChars="200" w:firstLine="640"/>
        <w:rPr>
          <w:rFonts w:ascii="仿宋_GB2312" w:eastAsia="仿宋_GB2312" w:hAnsi="宋体"/>
          <w:sz w:val="32"/>
          <w:szCs w:val="28"/>
        </w:rPr>
      </w:pPr>
      <w:r w:rsidRPr="003743E4">
        <w:rPr>
          <w:rFonts w:ascii="仿宋_GB2312" w:eastAsia="仿宋_GB2312" w:hAnsi="宋体" w:hint="eastAsia"/>
          <w:sz w:val="32"/>
          <w:szCs w:val="28"/>
        </w:rPr>
        <w:t>菜肴要注意色香味，颜色漂亮，赏心悦目。而且不同颜色的食物所含有的营养素有所不同，多种颜色的食物合理搭配，不仅</w:t>
      </w:r>
      <w:r w:rsidRPr="003743E4">
        <w:rPr>
          <w:rFonts w:ascii="仿宋_GB2312" w:eastAsia="仿宋_GB2312" w:hAnsi="宋体" w:hint="eastAsia"/>
          <w:sz w:val="32"/>
          <w:szCs w:val="28"/>
        </w:rPr>
        <w:lastRenderedPageBreak/>
        <w:t>可提高营养价值，还可增加食物的风味，促进食欲。</w:t>
      </w:r>
      <w:r>
        <w:rPr>
          <w:rFonts w:ascii="仿宋_GB2312" w:eastAsia="仿宋_GB2312" w:hAnsi="宋体" w:hint="eastAsia"/>
          <w:sz w:val="32"/>
          <w:szCs w:val="28"/>
        </w:rPr>
        <w:t>因此，</w:t>
      </w:r>
      <w:r>
        <w:rPr>
          <w:rFonts w:ascii="仿宋_GB2312" w:eastAsia="仿宋_GB2312" w:hAnsi="宋体" w:hint="eastAsia"/>
          <w:sz w:val="32"/>
          <w:szCs w:val="28"/>
        </w:rPr>
        <w:t>根据各企业生产的经验</w:t>
      </w:r>
      <w:r>
        <w:rPr>
          <w:rFonts w:ascii="仿宋_GB2312" w:eastAsia="仿宋_GB2312" w:hAnsi="宋体" w:hint="eastAsia"/>
          <w:sz w:val="32"/>
          <w:szCs w:val="28"/>
        </w:rPr>
        <w:t>，制作豆豉桂江鱼通常</w:t>
      </w:r>
      <w:r w:rsidRPr="0046708B">
        <w:rPr>
          <w:rFonts w:ascii="仿宋_GB2312" w:eastAsia="仿宋_GB2312" w:hAnsi="宋体" w:hint="eastAsia"/>
          <w:sz w:val="32"/>
          <w:szCs w:val="28"/>
        </w:rPr>
        <w:t>加入油豆腐、西兰花等辅料进行配色</w:t>
      </w:r>
      <w:r>
        <w:rPr>
          <w:rFonts w:ascii="仿宋_GB2312" w:eastAsia="仿宋_GB2312" w:hAnsi="宋体" w:hint="eastAsia"/>
          <w:sz w:val="32"/>
          <w:szCs w:val="28"/>
        </w:rPr>
        <w:t>。</w:t>
      </w:r>
    </w:p>
    <w:p w:rsidR="0046708B" w:rsidRDefault="0046708B" w:rsidP="00CF1CE7">
      <w:pPr>
        <w:autoSpaceDE w:val="0"/>
        <w:autoSpaceDN w:val="0"/>
        <w:adjustRightInd w:val="0"/>
        <w:spacing w:beforeLines="50" w:before="120" w:afterLines="50" w:after="120" w:line="560" w:lineRule="exact"/>
        <w:jc w:val="left"/>
        <w:rPr>
          <w:rFonts w:ascii="仿宋_GB2312" w:eastAsia="仿宋_GB2312" w:hAnsi="宋体" w:hint="eastAsia"/>
          <w:b/>
          <w:sz w:val="32"/>
          <w:szCs w:val="28"/>
        </w:rPr>
      </w:pPr>
      <w:r w:rsidRPr="0046708B">
        <w:rPr>
          <w:rFonts w:ascii="仿宋_GB2312" w:eastAsia="仿宋_GB2312" w:hAnsi="宋体" w:hint="eastAsia"/>
          <w:b/>
          <w:sz w:val="32"/>
          <w:szCs w:val="28"/>
        </w:rPr>
        <w:t>（</w:t>
      </w:r>
      <w:r w:rsidR="003743E4">
        <w:rPr>
          <w:rFonts w:ascii="仿宋_GB2312" w:eastAsia="仿宋_GB2312" w:hAnsi="宋体" w:hint="eastAsia"/>
          <w:b/>
          <w:sz w:val="32"/>
          <w:szCs w:val="28"/>
        </w:rPr>
        <w:t>5</w:t>
      </w:r>
      <w:r w:rsidRPr="0046708B">
        <w:rPr>
          <w:rFonts w:ascii="仿宋_GB2312" w:eastAsia="仿宋_GB2312" w:hAnsi="宋体" w:hint="eastAsia"/>
          <w:b/>
          <w:sz w:val="32"/>
          <w:szCs w:val="28"/>
        </w:rPr>
        <w:t>）</w:t>
      </w:r>
      <w:r w:rsidR="003743E4" w:rsidRPr="000470EF">
        <w:rPr>
          <w:rFonts w:ascii="仿宋_GB2312" w:eastAsia="仿宋_GB2312" w:hAnsi="宋体" w:hint="eastAsia"/>
          <w:b/>
          <w:sz w:val="32"/>
          <w:szCs w:val="28"/>
        </w:rPr>
        <w:t>搭配配菜</w:t>
      </w:r>
    </w:p>
    <w:p w:rsidR="003743E4" w:rsidRPr="0046708B" w:rsidRDefault="003743E4" w:rsidP="003743E4">
      <w:pPr>
        <w:autoSpaceDE w:val="0"/>
        <w:autoSpaceDN w:val="0"/>
        <w:adjustRightInd w:val="0"/>
        <w:spacing w:beforeLines="50" w:before="120" w:afterLines="50" w:after="120" w:line="560" w:lineRule="exact"/>
        <w:ind w:firstLineChars="200" w:firstLine="640"/>
        <w:jc w:val="left"/>
        <w:rPr>
          <w:rFonts w:ascii="仿宋_GB2312" w:eastAsia="仿宋_GB2312" w:hAnsi="宋体"/>
          <w:b/>
          <w:sz w:val="32"/>
          <w:szCs w:val="28"/>
        </w:rPr>
      </w:pPr>
      <w:r>
        <w:rPr>
          <w:rFonts w:ascii="仿宋_GB2312" w:eastAsia="仿宋_GB2312" w:hAnsi="宋体" w:hint="eastAsia"/>
          <w:sz w:val="32"/>
          <w:szCs w:val="28"/>
        </w:rPr>
        <w:t>昭平豆豉桂江鱼的味道不仅取决于鱼的新鲜程度和制作技巧，还与辅</w:t>
      </w:r>
      <w:r w:rsidRPr="000470EF">
        <w:rPr>
          <w:rFonts w:ascii="仿宋_GB2312" w:eastAsia="仿宋_GB2312" w:hAnsi="宋体" w:hint="eastAsia"/>
          <w:sz w:val="32"/>
          <w:szCs w:val="28"/>
        </w:rPr>
        <w:t>料的搭配有关</w:t>
      </w:r>
      <w:r>
        <w:rPr>
          <w:rFonts w:ascii="仿宋_GB2312" w:eastAsia="仿宋_GB2312" w:hAnsi="宋体" w:hint="eastAsia"/>
          <w:sz w:val="32"/>
          <w:szCs w:val="28"/>
        </w:rPr>
        <w:t>。为了使豆豉桂江鱼</w:t>
      </w:r>
      <w:r w:rsidRPr="00113BE6">
        <w:rPr>
          <w:rFonts w:ascii="仿宋_GB2312" w:eastAsia="仿宋_GB2312" w:hAnsi="宋体" w:hint="eastAsia"/>
          <w:sz w:val="32"/>
          <w:szCs w:val="28"/>
        </w:rPr>
        <w:t>更鲜，更香，</w:t>
      </w:r>
      <w:r>
        <w:rPr>
          <w:rFonts w:ascii="仿宋_GB2312" w:eastAsia="仿宋_GB2312" w:hAnsi="宋体" w:hint="eastAsia"/>
          <w:sz w:val="32"/>
          <w:szCs w:val="28"/>
        </w:rPr>
        <w:t>口感更好，</w:t>
      </w:r>
      <w:r w:rsidRPr="00113BE6">
        <w:rPr>
          <w:rFonts w:ascii="仿宋_GB2312" w:eastAsia="仿宋_GB2312" w:hAnsi="宋体" w:hint="eastAsia"/>
          <w:sz w:val="32"/>
          <w:szCs w:val="28"/>
        </w:rPr>
        <w:t>同时增加营养，</w:t>
      </w:r>
      <w:r>
        <w:rPr>
          <w:rFonts w:ascii="仿宋_GB2312" w:eastAsia="仿宋_GB2312" w:hAnsi="宋体" w:hint="eastAsia"/>
          <w:sz w:val="32"/>
          <w:szCs w:val="28"/>
        </w:rPr>
        <w:t>根据各企业生产的经验，通常</w:t>
      </w:r>
      <w:r w:rsidRPr="0046708B">
        <w:rPr>
          <w:rFonts w:ascii="仿宋_GB2312" w:eastAsia="仿宋_GB2312" w:hAnsi="宋体" w:hint="eastAsia"/>
          <w:sz w:val="32"/>
          <w:szCs w:val="28"/>
        </w:rPr>
        <w:t>在锅中加入500 g五花肉或猪脚肉，</w:t>
      </w:r>
      <w:r w:rsidRPr="000470EF">
        <w:rPr>
          <w:rFonts w:ascii="仿宋_GB2312" w:eastAsia="仿宋_GB2312" w:hAnsi="宋体" w:hint="eastAsia"/>
          <w:sz w:val="32"/>
          <w:szCs w:val="28"/>
        </w:rPr>
        <w:t>依据个人口味，</w:t>
      </w:r>
      <w:r>
        <w:rPr>
          <w:rFonts w:ascii="仿宋_GB2312" w:eastAsia="仿宋_GB2312" w:hAnsi="宋体" w:hint="eastAsia"/>
          <w:sz w:val="32"/>
          <w:szCs w:val="28"/>
        </w:rPr>
        <w:t>还</w:t>
      </w:r>
      <w:r w:rsidRPr="0046708B">
        <w:rPr>
          <w:rFonts w:ascii="仿宋_GB2312" w:eastAsia="仿宋_GB2312" w:hAnsi="宋体" w:hint="eastAsia"/>
          <w:sz w:val="32"/>
          <w:szCs w:val="28"/>
        </w:rPr>
        <w:t>可适当搭配米粉、粉条、韭菜、豆芽、金针菇、香菜、葱花等配菜。</w:t>
      </w:r>
    </w:p>
    <w:p w:rsidR="0046708B" w:rsidRPr="000470EF" w:rsidRDefault="0046708B" w:rsidP="00CF1CE7">
      <w:pPr>
        <w:autoSpaceDE w:val="0"/>
        <w:autoSpaceDN w:val="0"/>
        <w:adjustRightInd w:val="0"/>
        <w:spacing w:beforeLines="50" w:before="120" w:afterLines="50" w:after="120" w:line="560" w:lineRule="exact"/>
        <w:jc w:val="left"/>
        <w:rPr>
          <w:rFonts w:ascii="仿宋_GB2312" w:eastAsia="仿宋_GB2312" w:hAnsi="宋体"/>
          <w:b/>
          <w:sz w:val="32"/>
          <w:szCs w:val="28"/>
        </w:rPr>
      </w:pPr>
      <w:r w:rsidRPr="000470EF">
        <w:rPr>
          <w:rFonts w:ascii="仿宋_GB2312" w:eastAsia="仿宋_GB2312" w:hAnsi="宋体" w:hint="eastAsia"/>
          <w:b/>
          <w:sz w:val="32"/>
          <w:szCs w:val="28"/>
        </w:rPr>
        <w:t>（7）</w:t>
      </w:r>
      <w:r w:rsidR="003743E4" w:rsidRPr="0046708B">
        <w:rPr>
          <w:rFonts w:ascii="仿宋_GB2312" w:eastAsia="仿宋_GB2312" w:hAnsi="宋体" w:hint="eastAsia"/>
          <w:b/>
          <w:sz w:val="32"/>
          <w:szCs w:val="28"/>
        </w:rPr>
        <w:t>浇高汤上桌</w:t>
      </w:r>
    </w:p>
    <w:p w:rsidR="0046708B" w:rsidRDefault="003743E4" w:rsidP="003743E4">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28"/>
        </w:rPr>
      </w:pPr>
      <w:r w:rsidRPr="0046708B">
        <w:rPr>
          <w:rFonts w:ascii="仿宋_GB2312" w:eastAsia="仿宋_GB2312" w:hAnsi="宋体" w:hint="eastAsia"/>
          <w:sz w:val="32"/>
          <w:szCs w:val="28"/>
        </w:rPr>
        <w:t>把炸好的鱼放入锅中，浇上熬好的豆豉高汤烧滚，撒上青红辣椒即可上桌。</w:t>
      </w:r>
    </w:p>
    <w:p w:rsidR="00CC3082" w:rsidRDefault="00CC3082" w:rsidP="005307F0">
      <w:pPr>
        <w:spacing w:beforeLines="50" w:before="120" w:afterLines="50" w:after="120"/>
        <w:jc w:val="center"/>
      </w:pPr>
      <w:bookmarkStart w:id="3" w:name="_GoBack"/>
      <w:r>
        <w:rPr>
          <w:noProof/>
        </w:rPr>
        <w:drawing>
          <wp:inline distT="0" distB="0" distL="0" distR="0" wp14:anchorId="3E4FE40E" wp14:editId="19ECB518">
            <wp:extent cx="3728052" cy="4970867"/>
            <wp:effectExtent l="6985" t="0" r="0" b="0"/>
            <wp:docPr id="6" name="图片 6" descr="D:\桌面文件\标准化协会文件\3.团体标准《昭平豆豉桂江鱼制作技术规程》征求意见材料\制作过程照片\成品豆豉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桌面文件\标准化协会文件\3.团体标准《昭平豆豉桂江鱼制作技术规程》征求意见材料\制作过程照片\成品豆豉鱼.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3736070" cy="4981558"/>
                    </a:xfrm>
                    <a:prstGeom prst="rect">
                      <a:avLst/>
                    </a:prstGeom>
                    <a:noFill/>
                    <a:ln>
                      <a:noFill/>
                    </a:ln>
                  </pic:spPr>
                </pic:pic>
              </a:graphicData>
            </a:graphic>
          </wp:inline>
        </w:drawing>
      </w:r>
      <w:bookmarkEnd w:id="3"/>
    </w:p>
    <w:p w:rsidR="00CC3082" w:rsidRPr="002D1821" w:rsidRDefault="00CC3082" w:rsidP="00CC3082">
      <w:pPr>
        <w:jc w:val="center"/>
        <w:rPr>
          <w:rFonts w:ascii="仿宋_GB2312" w:eastAsia="仿宋_GB2312" w:hAnsi="宋体"/>
          <w:sz w:val="32"/>
          <w:szCs w:val="32"/>
          <w:lang w:val="zh-CN"/>
        </w:rPr>
      </w:pPr>
      <w:r w:rsidRPr="002D1821">
        <w:rPr>
          <w:rFonts w:ascii="仿宋_GB2312" w:eastAsia="仿宋_GB2312" w:hAnsi="宋体" w:hint="eastAsia"/>
          <w:sz w:val="32"/>
          <w:szCs w:val="32"/>
          <w:lang w:val="zh-CN"/>
        </w:rPr>
        <w:t xml:space="preserve">图4 </w:t>
      </w:r>
      <w:r w:rsidR="002D1821" w:rsidRPr="002D1821">
        <w:rPr>
          <w:rFonts w:ascii="仿宋_GB2312" w:eastAsia="仿宋_GB2312" w:hAnsi="宋体" w:hint="eastAsia"/>
          <w:sz w:val="32"/>
          <w:szCs w:val="32"/>
          <w:lang w:val="zh-CN"/>
        </w:rPr>
        <w:t>成品桂江鱼</w:t>
      </w:r>
    </w:p>
    <w:p w:rsidR="0046708B" w:rsidRDefault="0046708B" w:rsidP="0046708B">
      <w:pPr>
        <w:pStyle w:val="af8"/>
        <w:numPr>
          <w:ilvl w:val="0"/>
          <w:numId w:val="11"/>
        </w:numPr>
        <w:autoSpaceDE w:val="0"/>
        <w:autoSpaceDN w:val="0"/>
        <w:adjustRightInd w:val="0"/>
        <w:spacing w:beforeLines="50" w:before="120" w:afterLines="50" w:after="120" w:line="560" w:lineRule="exact"/>
        <w:ind w:firstLineChars="0"/>
        <w:jc w:val="left"/>
        <w:rPr>
          <w:rFonts w:ascii="仿宋_GB2312" w:eastAsia="仿宋_GB2312" w:hAnsi="宋体"/>
          <w:b/>
          <w:sz w:val="32"/>
          <w:szCs w:val="32"/>
          <w:lang w:val="zh-CN"/>
        </w:rPr>
      </w:pPr>
      <w:r>
        <w:rPr>
          <w:rFonts w:ascii="仿宋_GB2312" w:eastAsia="仿宋_GB2312" w:hAnsi="宋体" w:hint="eastAsia"/>
          <w:b/>
          <w:sz w:val="32"/>
          <w:szCs w:val="32"/>
          <w:lang w:val="zh-CN"/>
        </w:rPr>
        <w:lastRenderedPageBreak/>
        <w:t>生产档案</w:t>
      </w:r>
    </w:p>
    <w:p w:rsidR="00B271E2" w:rsidRPr="0046708B" w:rsidRDefault="0046708B" w:rsidP="0046708B">
      <w:pPr>
        <w:autoSpaceDE w:val="0"/>
        <w:autoSpaceDN w:val="0"/>
        <w:adjustRightInd w:val="0"/>
        <w:spacing w:beforeLines="50" w:before="120" w:afterLines="50" w:after="120" w:line="560" w:lineRule="exact"/>
        <w:ind w:firstLineChars="200" w:firstLine="640"/>
        <w:jc w:val="left"/>
        <w:rPr>
          <w:rFonts w:ascii="仿宋_GB2312" w:eastAsia="仿宋_GB2312" w:hAnsi="宋体"/>
          <w:sz w:val="32"/>
          <w:szCs w:val="32"/>
          <w:lang w:val="zh-CN"/>
        </w:rPr>
      </w:pPr>
      <w:r w:rsidRPr="0046708B">
        <w:rPr>
          <w:rFonts w:ascii="仿宋_GB2312" w:eastAsia="仿宋_GB2312" w:hAnsi="宋体" w:hint="eastAsia"/>
          <w:sz w:val="32"/>
          <w:szCs w:val="32"/>
          <w:lang w:val="zh-CN"/>
        </w:rPr>
        <w:t>生产档案记录内容包括：原料来源、原料验收、生产开始时间和结束时间和成品数量、生产日期、操作者签名等。生产记录保存2年以上。</w:t>
      </w:r>
    </w:p>
    <w:p w:rsidR="00381796" w:rsidRDefault="003B2F32" w:rsidP="00865DC6">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六、国内同类标准制修订情况及与法律法规、强制性标准关系</w:t>
      </w:r>
    </w:p>
    <w:p w:rsidR="005D2762" w:rsidRPr="005D2762" w:rsidRDefault="005D2762" w:rsidP="005D2762">
      <w:pPr>
        <w:spacing w:line="560" w:lineRule="exact"/>
        <w:ind w:firstLineChars="200" w:firstLine="640"/>
        <w:rPr>
          <w:rFonts w:ascii="仿宋_GB2312" w:eastAsia="仿宋_GB2312" w:hAnsi="宋体"/>
          <w:sz w:val="32"/>
          <w:szCs w:val="28"/>
        </w:rPr>
      </w:pPr>
      <w:r w:rsidRPr="00FB3457">
        <w:rPr>
          <w:rFonts w:ascii="仿宋_GB2312" w:eastAsia="仿宋_GB2312" w:hAnsi="宋体" w:hint="eastAsia"/>
          <w:sz w:val="32"/>
          <w:szCs w:val="28"/>
        </w:rPr>
        <w:t>经查阅</w:t>
      </w:r>
      <w:r>
        <w:rPr>
          <w:rFonts w:ascii="仿宋_GB2312" w:eastAsia="仿宋_GB2312" w:hAnsi="宋体" w:hint="eastAsia"/>
          <w:sz w:val="32"/>
          <w:szCs w:val="28"/>
        </w:rPr>
        <w:t>，</w:t>
      </w:r>
      <w:r w:rsidRPr="005D2762">
        <w:rPr>
          <w:rFonts w:ascii="仿宋_GB2312" w:eastAsia="仿宋_GB2312" w:hAnsi="宋体" w:hint="eastAsia"/>
          <w:sz w:val="32"/>
          <w:szCs w:val="28"/>
        </w:rPr>
        <w:t>与“豆豉”、“黄姚豆豉”产品相关的标准主要有：《DB37/T 791-2007  临沂八宝豆豉》、《DB45/T 934-2013  地理标志产品 黄姚豆豉》。其中，《DB37/T 791-2007  临沂八宝豆豉》为山东省的地方标准，且与豆豉粉产品无关；《DB45/T 934-2013  地理标志产品 黄姚豆豉》是针对</w:t>
      </w:r>
      <w:r>
        <w:rPr>
          <w:rFonts w:ascii="仿宋_GB2312" w:eastAsia="仿宋_GB2312" w:hAnsi="宋体" w:hint="eastAsia"/>
          <w:sz w:val="32"/>
          <w:szCs w:val="28"/>
        </w:rPr>
        <w:t>地理标志产品</w:t>
      </w:r>
      <w:r w:rsidRPr="005D2762">
        <w:rPr>
          <w:rFonts w:ascii="仿宋_GB2312" w:eastAsia="仿宋_GB2312" w:hAnsi="宋体" w:hint="eastAsia"/>
          <w:sz w:val="32"/>
          <w:szCs w:val="28"/>
        </w:rPr>
        <w:t>黄姚豆豉的地方标准，</w:t>
      </w:r>
      <w:r>
        <w:rPr>
          <w:rFonts w:ascii="仿宋_GB2312" w:eastAsia="仿宋_GB2312" w:hAnsi="宋体" w:hint="eastAsia"/>
          <w:sz w:val="32"/>
          <w:szCs w:val="28"/>
        </w:rPr>
        <w:t>不涉及到豆豉相关的美食，</w:t>
      </w:r>
      <w:r w:rsidRPr="005D2762">
        <w:rPr>
          <w:rFonts w:ascii="仿宋_GB2312" w:eastAsia="仿宋_GB2312" w:hAnsi="宋体" w:hint="eastAsia"/>
          <w:sz w:val="32"/>
          <w:szCs w:val="28"/>
        </w:rPr>
        <w:t>而本团体标准主要针对昭平</w:t>
      </w:r>
      <w:r>
        <w:rPr>
          <w:rFonts w:ascii="仿宋_GB2312" w:eastAsia="仿宋_GB2312" w:hAnsi="宋体" w:hint="eastAsia"/>
          <w:sz w:val="32"/>
          <w:szCs w:val="28"/>
        </w:rPr>
        <w:t>豆豉桂江鱼</w:t>
      </w:r>
      <w:r w:rsidRPr="005D2762">
        <w:rPr>
          <w:rFonts w:ascii="仿宋_GB2312" w:eastAsia="仿宋_GB2312" w:hAnsi="宋体" w:hint="eastAsia"/>
          <w:sz w:val="32"/>
          <w:szCs w:val="28"/>
        </w:rPr>
        <w:t>的制作提出要求。</w:t>
      </w:r>
    </w:p>
    <w:p w:rsidR="00381796" w:rsidRDefault="00FB3457" w:rsidP="005D2762">
      <w:pPr>
        <w:spacing w:line="560" w:lineRule="exact"/>
        <w:ind w:firstLineChars="200" w:firstLine="640"/>
        <w:rPr>
          <w:rFonts w:ascii="仿宋_GB2312" w:eastAsia="仿宋_GB2312" w:hAnsi="宋体"/>
          <w:sz w:val="32"/>
          <w:szCs w:val="28"/>
        </w:rPr>
      </w:pPr>
      <w:r w:rsidRPr="00FB3457">
        <w:rPr>
          <w:rFonts w:ascii="仿宋_GB2312" w:eastAsia="仿宋_GB2312" w:hAnsi="宋体" w:hint="eastAsia"/>
          <w:sz w:val="32"/>
          <w:szCs w:val="28"/>
        </w:rPr>
        <w:t>以上两项标准均不能指导</w:t>
      </w:r>
      <w:r w:rsidR="00427B81">
        <w:rPr>
          <w:rFonts w:ascii="仿宋_GB2312" w:eastAsia="仿宋_GB2312" w:hAnsi="宋体" w:hint="eastAsia"/>
          <w:sz w:val="32"/>
          <w:szCs w:val="28"/>
        </w:rPr>
        <w:t>昭平豆豉桂江鱼</w:t>
      </w:r>
      <w:r w:rsidRPr="00FB3457">
        <w:rPr>
          <w:rFonts w:ascii="仿宋_GB2312" w:eastAsia="仿宋_GB2312" w:hAnsi="宋体" w:hint="eastAsia"/>
          <w:sz w:val="32"/>
          <w:szCs w:val="28"/>
        </w:rPr>
        <w:t>的制作。广西也未制定有“</w:t>
      </w:r>
      <w:r w:rsidR="00427B81">
        <w:rPr>
          <w:rFonts w:ascii="仿宋_GB2312" w:eastAsia="仿宋_GB2312" w:hAnsi="宋体" w:hint="eastAsia"/>
          <w:sz w:val="32"/>
          <w:szCs w:val="28"/>
        </w:rPr>
        <w:t>昭平豆豉桂江鱼</w:t>
      </w:r>
      <w:r w:rsidRPr="00FB3457">
        <w:rPr>
          <w:rFonts w:ascii="仿宋_GB2312" w:eastAsia="仿宋_GB2312" w:hAnsi="宋体" w:hint="eastAsia"/>
          <w:sz w:val="32"/>
          <w:szCs w:val="28"/>
        </w:rPr>
        <w:t>制作技术”相关标准</w:t>
      </w:r>
      <w:r w:rsidR="001F7E35" w:rsidRPr="001F7E35">
        <w:rPr>
          <w:rFonts w:ascii="仿宋_GB2312" w:eastAsia="仿宋_GB2312" w:hAnsi="宋体" w:hint="eastAsia"/>
          <w:sz w:val="32"/>
          <w:szCs w:val="28"/>
        </w:rPr>
        <w:t>。</w:t>
      </w:r>
    </w:p>
    <w:p w:rsidR="001F7E35" w:rsidRDefault="001F7E35">
      <w:pPr>
        <w:spacing w:line="560" w:lineRule="exact"/>
        <w:ind w:firstLineChars="200" w:firstLine="640"/>
        <w:rPr>
          <w:rFonts w:ascii="仿宋_GB2312" w:eastAsia="仿宋_GB2312" w:hAnsi="宋体"/>
          <w:sz w:val="32"/>
          <w:szCs w:val="28"/>
        </w:rPr>
      </w:pPr>
      <w:r w:rsidRPr="001F7E35">
        <w:rPr>
          <w:rFonts w:ascii="仿宋_GB2312" w:eastAsia="仿宋_GB2312" w:hAnsi="宋体" w:hint="eastAsia"/>
          <w:sz w:val="32"/>
          <w:szCs w:val="28"/>
        </w:rPr>
        <w:t>本标准的内容与现行的法律、法规及强制性标准无冲突，标准的编写符合GB/T 1.1—2020的要求。</w:t>
      </w:r>
    </w:p>
    <w:p w:rsidR="00381796" w:rsidRDefault="003B2F32" w:rsidP="00865DC6">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bookmarkStart w:id="4" w:name="_Toc526940086"/>
      <w:r>
        <w:rPr>
          <w:rFonts w:ascii="黑体" w:eastAsia="黑体" w:hAnsi="黑体" w:cs="仿宋_GB2312" w:hint="eastAsia"/>
          <w:sz w:val="32"/>
          <w:szCs w:val="32"/>
        </w:rPr>
        <w:t>七、</w:t>
      </w:r>
      <w:bookmarkEnd w:id="4"/>
      <w:r>
        <w:rPr>
          <w:rFonts w:ascii="黑体" w:eastAsia="黑体" w:hAnsi="黑体" w:cs="仿宋_GB2312" w:hint="eastAsia"/>
          <w:sz w:val="32"/>
          <w:szCs w:val="32"/>
        </w:rPr>
        <w:t>重大分歧意见的处理经过和依据</w:t>
      </w:r>
    </w:p>
    <w:p w:rsidR="00381796" w:rsidRDefault="003B2F3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本标准研制过程中无重大分歧意见。</w:t>
      </w:r>
    </w:p>
    <w:p w:rsidR="00381796" w:rsidRDefault="003B2F32" w:rsidP="00865DC6">
      <w:pPr>
        <w:autoSpaceDE w:val="0"/>
        <w:autoSpaceDN w:val="0"/>
        <w:adjustRightInd w:val="0"/>
        <w:spacing w:beforeLines="50" w:before="120" w:afterLines="50" w:after="120" w:line="560" w:lineRule="exact"/>
        <w:ind w:firstLineChars="200" w:firstLine="640"/>
        <w:jc w:val="left"/>
        <w:rPr>
          <w:rFonts w:ascii="黑体" w:eastAsia="黑体" w:hAnsi="黑体" w:cs="仿宋_GB2312"/>
          <w:sz w:val="32"/>
          <w:szCs w:val="32"/>
        </w:rPr>
      </w:pPr>
      <w:r>
        <w:rPr>
          <w:rFonts w:ascii="黑体" w:eastAsia="黑体" w:hAnsi="黑体" w:cs="仿宋_GB2312" w:hint="eastAsia"/>
          <w:sz w:val="32"/>
          <w:szCs w:val="32"/>
        </w:rPr>
        <w:t>八、自我承诺</w:t>
      </w:r>
    </w:p>
    <w:p w:rsidR="00381796" w:rsidRDefault="004050BE" w:rsidP="004050BE">
      <w:pPr>
        <w:spacing w:line="560" w:lineRule="exact"/>
        <w:ind w:firstLineChars="200" w:firstLine="640"/>
        <w:rPr>
          <w:rFonts w:ascii="仿宋_GB2312" w:eastAsia="仿宋_GB2312" w:hAnsi="宋体"/>
          <w:sz w:val="32"/>
          <w:szCs w:val="28"/>
        </w:rPr>
      </w:pPr>
      <w:r w:rsidRPr="004050BE">
        <w:rPr>
          <w:rFonts w:ascii="仿宋_GB2312" w:eastAsia="仿宋_GB2312" w:hAnsi="宋体" w:hint="eastAsia"/>
          <w:sz w:val="32"/>
          <w:szCs w:val="28"/>
        </w:rPr>
        <w:t>本标准内容与各项指标不低于强制性标准要求</w:t>
      </w:r>
      <w:r w:rsidR="003B2F32">
        <w:rPr>
          <w:rFonts w:ascii="仿宋_GB2312" w:eastAsia="仿宋_GB2312" w:hAnsi="宋体" w:hint="eastAsia"/>
          <w:sz w:val="32"/>
          <w:szCs w:val="28"/>
        </w:rPr>
        <w:t>。</w:t>
      </w:r>
    </w:p>
    <w:p w:rsidR="00381796" w:rsidRPr="004050BE" w:rsidRDefault="00381796">
      <w:pPr>
        <w:spacing w:line="560" w:lineRule="exact"/>
        <w:rPr>
          <w:rFonts w:ascii="仿宋_GB2312" w:eastAsia="仿宋_GB2312" w:hAnsi="仿宋"/>
          <w:bCs/>
          <w:color w:val="000000"/>
          <w:sz w:val="36"/>
          <w:szCs w:val="32"/>
        </w:rPr>
      </w:pPr>
    </w:p>
    <w:p w:rsidR="006F03ED" w:rsidRDefault="006F03ED">
      <w:pPr>
        <w:spacing w:line="560" w:lineRule="exact"/>
        <w:rPr>
          <w:rFonts w:ascii="仿宋_GB2312" w:eastAsia="仿宋_GB2312" w:hAnsi="仿宋"/>
          <w:bCs/>
          <w:color w:val="000000"/>
          <w:sz w:val="36"/>
          <w:szCs w:val="32"/>
        </w:rPr>
      </w:pPr>
    </w:p>
    <w:p w:rsidR="00381796" w:rsidRDefault="003B2F32">
      <w:pPr>
        <w:spacing w:line="560" w:lineRule="exact"/>
        <w:jc w:val="right"/>
        <w:rPr>
          <w:rFonts w:ascii="仿宋_GB2312" w:eastAsia="仿宋_GB2312" w:hAnsi="宋体"/>
          <w:sz w:val="32"/>
          <w:szCs w:val="28"/>
        </w:rPr>
      </w:pPr>
      <w:r>
        <w:rPr>
          <w:rFonts w:ascii="仿宋_GB2312" w:eastAsia="仿宋_GB2312" w:hAnsi="宋体" w:hint="eastAsia"/>
          <w:sz w:val="32"/>
          <w:szCs w:val="28"/>
        </w:rPr>
        <w:lastRenderedPageBreak/>
        <w:t xml:space="preserve"> 团体标准《</w:t>
      </w:r>
      <w:r w:rsidR="00427B81">
        <w:rPr>
          <w:rFonts w:ascii="仿宋_GB2312" w:eastAsia="仿宋_GB2312" w:hAnsi="宋体" w:hint="eastAsia"/>
          <w:sz w:val="32"/>
          <w:szCs w:val="28"/>
        </w:rPr>
        <w:t>昭平豆豉桂江鱼制作技术规程</w:t>
      </w:r>
      <w:r>
        <w:rPr>
          <w:rFonts w:ascii="仿宋_GB2312" w:eastAsia="仿宋_GB2312" w:hAnsi="宋体" w:hint="eastAsia"/>
          <w:sz w:val="32"/>
          <w:szCs w:val="28"/>
        </w:rPr>
        <w:t>》</w:t>
      </w:r>
    </w:p>
    <w:p w:rsidR="00381796" w:rsidRDefault="003B2F32" w:rsidP="00FB3457">
      <w:pPr>
        <w:spacing w:line="560" w:lineRule="exact"/>
        <w:ind w:right="2240"/>
        <w:jc w:val="right"/>
        <w:rPr>
          <w:rFonts w:ascii="仿宋_GB2312" w:eastAsia="仿宋_GB2312" w:hAnsi="宋体"/>
          <w:sz w:val="32"/>
          <w:szCs w:val="28"/>
        </w:rPr>
      </w:pPr>
      <w:r>
        <w:rPr>
          <w:rFonts w:ascii="仿宋_GB2312" w:eastAsia="仿宋_GB2312" w:hAnsi="宋体" w:hint="eastAsia"/>
          <w:sz w:val="32"/>
          <w:szCs w:val="28"/>
        </w:rPr>
        <w:t>标准编制工作组</w:t>
      </w:r>
    </w:p>
    <w:p w:rsidR="0087311E" w:rsidRPr="0087311E" w:rsidRDefault="0087311E" w:rsidP="00FB3457">
      <w:pPr>
        <w:spacing w:line="560" w:lineRule="exact"/>
        <w:ind w:right="2240"/>
        <w:jc w:val="right"/>
        <w:rPr>
          <w:rFonts w:ascii="仿宋_GB2312" w:eastAsia="仿宋_GB2312" w:hAnsi="宋体"/>
          <w:sz w:val="32"/>
          <w:szCs w:val="28"/>
        </w:rPr>
      </w:pPr>
      <w:r>
        <w:rPr>
          <w:rFonts w:ascii="仿宋_GB2312" w:eastAsia="仿宋_GB2312" w:hAnsi="宋体" w:hint="eastAsia"/>
          <w:sz w:val="32"/>
          <w:szCs w:val="28"/>
        </w:rPr>
        <w:t>202</w:t>
      </w:r>
      <w:r w:rsidR="00FB3457">
        <w:rPr>
          <w:rFonts w:ascii="仿宋_GB2312" w:eastAsia="仿宋_GB2312" w:hAnsi="宋体"/>
          <w:sz w:val="32"/>
          <w:szCs w:val="28"/>
        </w:rPr>
        <w:t>3</w:t>
      </w:r>
      <w:r>
        <w:rPr>
          <w:rFonts w:ascii="仿宋_GB2312" w:eastAsia="仿宋_GB2312" w:hAnsi="宋体" w:hint="eastAsia"/>
          <w:sz w:val="32"/>
          <w:szCs w:val="28"/>
        </w:rPr>
        <w:t>年</w:t>
      </w:r>
      <w:r w:rsidR="00C51474">
        <w:rPr>
          <w:rFonts w:ascii="仿宋_GB2312" w:eastAsia="仿宋_GB2312" w:hAnsi="宋体" w:hint="eastAsia"/>
          <w:sz w:val="32"/>
          <w:szCs w:val="28"/>
        </w:rPr>
        <w:t>8</w:t>
      </w:r>
      <w:r>
        <w:rPr>
          <w:rFonts w:ascii="仿宋_GB2312" w:eastAsia="仿宋_GB2312" w:hAnsi="宋体" w:hint="eastAsia"/>
          <w:sz w:val="32"/>
          <w:szCs w:val="28"/>
        </w:rPr>
        <w:t>月</w:t>
      </w:r>
      <w:r w:rsidR="00C51474">
        <w:rPr>
          <w:rFonts w:ascii="仿宋_GB2312" w:eastAsia="仿宋_GB2312" w:hAnsi="宋体" w:hint="eastAsia"/>
          <w:sz w:val="32"/>
          <w:szCs w:val="28"/>
        </w:rPr>
        <w:t>2</w:t>
      </w:r>
      <w:r w:rsidR="005D2762">
        <w:rPr>
          <w:rFonts w:ascii="仿宋_GB2312" w:eastAsia="仿宋_GB2312" w:hAnsi="宋体" w:hint="eastAsia"/>
          <w:sz w:val="32"/>
          <w:szCs w:val="28"/>
        </w:rPr>
        <w:t>0</w:t>
      </w:r>
      <w:r>
        <w:rPr>
          <w:rFonts w:ascii="仿宋_GB2312" w:eastAsia="仿宋_GB2312" w:hAnsi="宋体" w:hint="eastAsia"/>
          <w:sz w:val="32"/>
          <w:szCs w:val="28"/>
        </w:rPr>
        <w:t>日</w:t>
      </w:r>
    </w:p>
    <w:sectPr w:rsidR="0087311E" w:rsidRPr="0087311E" w:rsidSect="00CF1CE7">
      <w:pgSz w:w="11906" w:h="16838"/>
      <w:pgMar w:top="1474" w:right="1474" w:bottom="1474" w:left="1474" w:header="851" w:footer="992"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5345" w:rsidRDefault="009F5345">
      <w:r>
        <w:separator/>
      </w:r>
    </w:p>
  </w:endnote>
  <w:endnote w:type="continuationSeparator" w:id="0">
    <w:p w:rsidR="009F5345" w:rsidRDefault="009F5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altName w:val="Arial Unicode MS"/>
    <w:charset w:val="86"/>
    <w:family w:val="script"/>
    <w:pitch w:val="fixed"/>
    <w:sig w:usb0="00000000" w:usb1="080E0000" w:usb2="00000010" w:usb3="00000000" w:csb0="00040000" w:csb1="00000000"/>
  </w:font>
  <w:font w:name="仿宋_GB2312">
    <w:altName w:val="仿宋"/>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316374"/>
      <w:docPartObj>
        <w:docPartGallery w:val="Page Numbers (Bottom of Page)"/>
        <w:docPartUnique/>
      </w:docPartObj>
    </w:sdtPr>
    <w:sdtEndPr/>
    <w:sdtContent>
      <w:p w:rsidR="00681C0F" w:rsidRDefault="006D4B56">
        <w:pPr>
          <w:pStyle w:val="af1"/>
          <w:jc w:val="center"/>
        </w:pPr>
        <w:r>
          <w:fldChar w:fldCharType="begin"/>
        </w:r>
        <w:r w:rsidR="00681C0F">
          <w:instrText>PAGE   \* MERGEFORMAT</w:instrText>
        </w:r>
        <w:r>
          <w:fldChar w:fldCharType="separate"/>
        </w:r>
        <w:r w:rsidR="00797BAB" w:rsidRPr="00797BAB">
          <w:rPr>
            <w:noProof/>
            <w:lang w:val="zh-CN"/>
          </w:rPr>
          <w:t>14</w:t>
        </w:r>
        <w:r>
          <w:fldChar w:fldCharType="end"/>
        </w:r>
      </w:p>
    </w:sdtContent>
  </w:sdt>
  <w:p w:rsidR="00381796" w:rsidRDefault="00381796">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5345" w:rsidRDefault="009F5345">
      <w:r>
        <w:separator/>
      </w:r>
    </w:p>
  </w:footnote>
  <w:footnote w:type="continuationSeparator" w:id="0">
    <w:p w:rsidR="009F5345" w:rsidRDefault="009F534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C65A1"/>
    <w:multiLevelType w:val="hybridMultilevel"/>
    <w:tmpl w:val="F26E1824"/>
    <w:lvl w:ilvl="0" w:tplc="0EF069A2">
      <w:start w:val="1"/>
      <w:numFmt w:val="decimal"/>
      <w:lvlText w:val="%1．"/>
      <w:lvlJc w:val="left"/>
      <w:pPr>
        <w:ind w:left="525" w:hanging="52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
    <w:nsid w:val="0DDE2B46"/>
    <w:multiLevelType w:val="multilevel"/>
    <w:tmpl w:val="0DDE2B46"/>
    <w:lvl w:ilvl="0">
      <w:start w:val="1"/>
      <w:numFmt w:val="lowerLetter"/>
      <w:pStyle w:val="a0"/>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3">
    <w:nsid w:val="120F0D74"/>
    <w:multiLevelType w:val="hybridMultilevel"/>
    <w:tmpl w:val="FB3241F2"/>
    <w:lvl w:ilvl="0" w:tplc="2BB41892">
      <w:start w:val="1"/>
      <w:numFmt w:val="japaneseCounting"/>
      <w:lvlText w:val="（%1）"/>
      <w:lvlJc w:val="left"/>
      <w:pPr>
        <w:ind w:left="1005" w:hanging="10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DBF583A"/>
    <w:multiLevelType w:val="multilevel"/>
    <w:tmpl w:val="1DBF583A"/>
    <w:lvl w:ilvl="0">
      <w:start w:val="1"/>
      <w:numFmt w:val="decimal"/>
      <w:pStyle w:val="a1"/>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5">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0" w:firstLine="0"/>
      </w:pPr>
      <w:rPr>
        <w:rFonts w:ascii="黑体" w:eastAsia="黑体" w:hAnsi="Times New Roman" w:hint="eastAsia"/>
        <w:b w:val="0"/>
        <w:i w:val="0"/>
        <w:sz w:val="21"/>
      </w:rPr>
    </w:lvl>
    <w:lvl w:ilvl="5">
      <w:start w:val="1"/>
      <w:numFmt w:val="decimal"/>
      <w:pStyle w:val="a7"/>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6">
    <w:nsid w:val="2A8F7113"/>
    <w:multiLevelType w:val="multilevel"/>
    <w:tmpl w:val="2A8F7113"/>
    <w:lvl w:ilvl="0">
      <w:start w:val="1"/>
      <w:numFmt w:val="upperLetter"/>
      <w:pStyle w:val="a8"/>
      <w:suff w:val="space"/>
      <w:lvlText w:val="%1"/>
      <w:lvlJc w:val="left"/>
      <w:pPr>
        <w:ind w:left="623" w:hanging="425"/>
      </w:pPr>
      <w:rPr>
        <w:rFonts w:hint="eastAsia"/>
      </w:rPr>
    </w:lvl>
    <w:lvl w:ilvl="1">
      <w:start w:val="1"/>
      <w:numFmt w:val="decimal"/>
      <w:pStyle w:val="a9"/>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7">
    <w:nsid w:val="310A0F45"/>
    <w:multiLevelType w:val="hybridMultilevel"/>
    <w:tmpl w:val="33C6BE98"/>
    <w:lvl w:ilvl="0" w:tplc="758CD976">
      <w:start w:val="1"/>
      <w:numFmt w:val="decimal"/>
      <w:lvlText w:val="%1."/>
      <w:lvlJc w:val="left"/>
      <w:pPr>
        <w:ind w:left="1365" w:hanging="360"/>
      </w:pPr>
      <w:rPr>
        <w:rFonts w:hint="default"/>
      </w:rPr>
    </w:lvl>
    <w:lvl w:ilvl="1" w:tplc="04090019" w:tentative="1">
      <w:start w:val="1"/>
      <w:numFmt w:val="lowerLetter"/>
      <w:lvlText w:val="%2)"/>
      <w:lvlJc w:val="left"/>
      <w:pPr>
        <w:ind w:left="1845" w:hanging="420"/>
      </w:pPr>
    </w:lvl>
    <w:lvl w:ilvl="2" w:tplc="0409001B" w:tentative="1">
      <w:start w:val="1"/>
      <w:numFmt w:val="lowerRoman"/>
      <w:lvlText w:val="%3."/>
      <w:lvlJc w:val="right"/>
      <w:pPr>
        <w:ind w:left="2265" w:hanging="420"/>
      </w:pPr>
    </w:lvl>
    <w:lvl w:ilvl="3" w:tplc="0409000F" w:tentative="1">
      <w:start w:val="1"/>
      <w:numFmt w:val="decimal"/>
      <w:lvlText w:val="%4."/>
      <w:lvlJc w:val="left"/>
      <w:pPr>
        <w:ind w:left="2685" w:hanging="420"/>
      </w:pPr>
    </w:lvl>
    <w:lvl w:ilvl="4" w:tplc="04090019" w:tentative="1">
      <w:start w:val="1"/>
      <w:numFmt w:val="lowerLetter"/>
      <w:lvlText w:val="%5)"/>
      <w:lvlJc w:val="left"/>
      <w:pPr>
        <w:ind w:left="3105" w:hanging="420"/>
      </w:pPr>
    </w:lvl>
    <w:lvl w:ilvl="5" w:tplc="0409001B" w:tentative="1">
      <w:start w:val="1"/>
      <w:numFmt w:val="lowerRoman"/>
      <w:lvlText w:val="%6."/>
      <w:lvlJc w:val="right"/>
      <w:pPr>
        <w:ind w:left="3525" w:hanging="420"/>
      </w:pPr>
    </w:lvl>
    <w:lvl w:ilvl="6" w:tplc="0409000F" w:tentative="1">
      <w:start w:val="1"/>
      <w:numFmt w:val="decimal"/>
      <w:lvlText w:val="%7."/>
      <w:lvlJc w:val="left"/>
      <w:pPr>
        <w:ind w:left="3945" w:hanging="420"/>
      </w:pPr>
    </w:lvl>
    <w:lvl w:ilvl="7" w:tplc="04090019" w:tentative="1">
      <w:start w:val="1"/>
      <w:numFmt w:val="lowerLetter"/>
      <w:lvlText w:val="%8)"/>
      <w:lvlJc w:val="left"/>
      <w:pPr>
        <w:ind w:left="4365" w:hanging="420"/>
      </w:pPr>
    </w:lvl>
    <w:lvl w:ilvl="8" w:tplc="0409001B" w:tentative="1">
      <w:start w:val="1"/>
      <w:numFmt w:val="lowerRoman"/>
      <w:lvlText w:val="%9."/>
      <w:lvlJc w:val="right"/>
      <w:pPr>
        <w:ind w:left="4785" w:hanging="420"/>
      </w:pPr>
    </w:lvl>
  </w:abstractNum>
  <w:abstractNum w:abstractNumId="8">
    <w:nsid w:val="470C54A6"/>
    <w:multiLevelType w:val="hybridMultilevel"/>
    <w:tmpl w:val="9FD05FE6"/>
    <w:lvl w:ilvl="0" w:tplc="FB406C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E29448F"/>
    <w:multiLevelType w:val="hybridMultilevel"/>
    <w:tmpl w:val="4FA84810"/>
    <w:lvl w:ilvl="0" w:tplc="C1240B42">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2">
    <w:nsid w:val="646260FA"/>
    <w:multiLevelType w:val="multilevel"/>
    <w:tmpl w:val="646260FA"/>
    <w:lvl w:ilvl="0">
      <w:start w:val="1"/>
      <w:numFmt w:val="decimal"/>
      <w:pStyle w:val="ac"/>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abstractNumId w:val="12"/>
  </w:num>
  <w:num w:numId="2">
    <w:abstractNumId w:val="10"/>
  </w:num>
  <w:num w:numId="3">
    <w:abstractNumId w:val="5"/>
  </w:num>
  <w:num w:numId="4">
    <w:abstractNumId w:val="1"/>
  </w:num>
  <w:num w:numId="5">
    <w:abstractNumId w:val="6"/>
  </w:num>
  <w:num w:numId="6">
    <w:abstractNumId w:val="4"/>
  </w:num>
  <w:num w:numId="7">
    <w:abstractNumId w:val="2"/>
  </w:num>
  <w:num w:numId="8">
    <w:abstractNumId w:val="11"/>
  </w:num>
  <w:num w:numId="9">
    <w:abstractNumId w:val="9"/>
  </w:num>
  <w:num w:numId="10">
    <w:abstractNumId w:val="8"/>
  </w:num>
  <w:num w:numId="11">
    <w:abstractNumId w:val="3"/>
  </w:num>
  <w:num w:numId="12">
    <w:abstractNumId w:val="7"/>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062E"/>
    <w:rsid w:val="0000457E"/>
    <w:rsid w:val="00005CA4"/>
    <w:rsid w:val="000107BC"/>
    <w:rsid w:val="00013090"/>
    <w:rsid w:val="00016837"/>
    <w:rsid w:val="00017944"/>
    <w:rsid w:val="00021331"/>
    <w:rsid w:val="00023119"/>
    <w:rsid w:val="00023FE2"/>
    <w:rsid w:val="00024212"/>
    <w:rsid w:val="00024664"/>
    <w:rsid w:val="00033257"/>
    <w:rsid w:val="00034233"/>
    <w:rsid w:val="00034BDB"/>
    <w:rsid w:val="000470EF"/>
    <w:rsid w:val="00053B0B"/>
    <w:rsid w:val="000576D0"/>
    <w:rsid w:val="00057758"/>
    <w:rsid w:val="00060FE2"/>
    <w:rsid w:val="0007330D"/>
    <w:rsid w:val="00073F72"/>
    <w:rsid w:val="00074EB1"/>
    <w:rsid w:val="00076BBA"/>
    <w:rsid w:val="00080F2F"/>
    <w:rsid w:val="0008145A"/>
    <w:rsid w:val="0009177A"/>
    <w:rsid w:val="00093E74"/>
    <w:rsid w:val="000962F6"/>
    <w:rsid w:val="000A0201"/>
    <w:rsid w:val="000A1EAE"/>
    <w:rsid w:val="000A3070"/>
    <w:rsid w:val="000A4601"/>
    <w:rsid w:val="000A77CD"/>
    <w:rsid w:val="000B572A"/>
    <w:rsid w:val="000D0ACE"/>
    <w:rsid w:val="000D15BE"/>
    <w:rsid w:val="000D2D2D"/>
    <w:rsid w:val="000D5AC8"/>
    <w:rsid w:val="000D6612"/>
    <w:rsid w:val="000D751C"/>
    <w:rsid w:val="000D7F33"/>
    <w:rsid w:val="000F10EB"/>
    <w:rsid w:val="000F3365"/>
    <w:rsid w:val="000F517A"/>
    <w:rsid w:val="001012D5"/>
    <w:rsid w:val="00101D2E"/>
    <w:rsid w:val="00103B83"/>
    <w:rsid w:val="00105252"/>
    <w:rsid w:val="001062E3"/>
    <w:rsid w:val="00106661"/>
    <w:rsid w:val="0010769F"/>
    <w:rsid w:val="00110864"/>
    <w:rsid w:val="00110F43"/>
    <w:rsid w:val="00112415"/>
    <w:rsid w:val="00113B53"/>
    <w:rsid w:val="00113BE6"/>
    <w:rsid w:val="00114946"/>
    <w:rsid w:val="00126CA6"/>
    <w:rsid w:val="001273E7"/>
    <w:rsid w:val="00127EB0"/>
    <w:rsid w:val="00131B03"/>
    <w:rsid w:val="00132C5F"/>
    <w:rsid w:val="00133786"/>
    <w:rsid w:val="00134DD4"/>
    <w:rsid w:val="001435D3"/>
    <w:rsid w:val="001463AC"/>
    <w:rsid w:val="0015152A"/>
    <w:rsid w:val="00156663"/>
    <w:rsid w:val="001611BB"/>
    <w:rsid w:val="00167167"/>
    <w:rsid w:val="001708F8"/>
    <w:rsid w:val="0018112C"/>
    <w:rsid w:val="00183467"/>
    <w:rsid w:val="00190A64"/>
    <w:rsid w:val="00190C6A"/>
    <w:rsid w:val="00191774"/>
    <w:rsid w:val="00191DCE"/>
    <w:rsid w:val="001923CF"/>
    <w:rsid w:val="001925FD"/>
    <w:rsid w:val="001930A1"/>
    <w:rsid w:val="00194FE3"/>
    <w:rsid w:val="00196054"/>
    <w:rsid w:val="0019711F"/>
    <w:rsid w:val="001A0DBF"/>
    <w:rsid w:val="001A3402"/>
    <w:rsid w:val="001B0E92"/>
    <w:rsid w:val="001B36E5"/>
    <w:rsid w:val="001B3B17"/>
    <w:rsid w:val="001C5F01"/>
    <w:rsid w:val="001C793C"/>
    <w:rsid w:val="001D22F0"/>
    <w:rsid w:val="001D64DB"/>
    <w:rsid w:val="001D7816"/>
    <w:rsid w:val="001E5000"/>
    <w:rsid w:val="001F07A8"/>
    <w:rsid w:val="001F241E"/>
    <w:rsid w:val="001F660A"/>
    <w:rsid w:val="001F79F5"/>
    <w:rsid w:val="001F7E35"/>
    <w:rsid w:val="00205603"/>
    <w:rsid w:val="00210916"/>
    <w:rsid w:val="002116FB"/>
    <w:rsid w:val="00214221"/>
    <w:rsid w:val="002223DD"/>
    <w:rsid w:val="002231E8"/>
    <w:rsid w:val="00223EB7"/>
    <w:rsid w:val="00224EB8"/>
    <w:rsid w:val="00231E62"/>
    <w:rsid w:val="00232769"/>
    <w:rsid w:val="00244ADA"/>
    <w:rsid w:val="00244C0C"/>
    <w:rsid w:val="002465C7"/>
    <w:rsid w:val="002526F3"/>
    <w:rsid w:val="00254F7A"/>
    <w:rsid w:val="00256FE0"/>
    <w:rsid w:val="002621E1"/>
    <w:rsid w:val="00262753"/>
    <w:rsid w:val="00262771"/>
    <w:rsid w:val="00262F6C"/>
    <w:rsid w:val="00264A7D"/>
    <w:rsid w:val="00264CE4"/>
    <w:rsid w:val="0027235B"/>
    <w:rsid w:val="00283085"/>
    <w:rsid w:val="00283E25"/>
    <w:rsid w:val="0029084D"/>
    <w:rsid w:val="00291D7F"/>
    <w:rsid w:val="00291EF3"/>
    <w:rsid w:val="002952AC"/>
    <w:rsid w:val="002A4D06"/>
    <w:rsid w:val="002B07E3"/>
    <w:rsid w:val="002B2E35"/>
    <w:rsid w:val="002B3D69"/>
    <w:rsid w:val="002B5497"/>
    <w:rsid w:val="002C1D2A"/>
    <w:rsid w:val="002C4FFB"/>
    <w:rsid w:val="002C5534"/>
    <w:rsid w:val="002C611B"/>
    <w:rsid w:val="002C73B6"/>
    <w:rsid w:val="002D1821"/>
    <w:rsid w:val="002D49CC"/>
    <w:rsid w:val="002D6D1E"/>
    <w:rsid w:val="002E073F"/>
    <w:rsid w:val="002E7467"/>
    <w:rsid w:val="002E7A35"/>
    <w:rsid w:val="002F34AA"/>
    <w:rsid w:val="002F4B59"/>
    <w:rsid w:val="002F4D7B"/>
    <w:rsid w:val="002F513F"/>
    <w:rsid w:val="002F5140"/>
    <w:rsid w:val="002F613B"/>
    <w:rsid w:val="003025DF"/>
    <w:rsid w:val="00303E23"/>
    <w:rsid w:val="00306925"/>
    <w:rsid w:val="0031011D"/>
    <w:rsid w:val="00313A71"/>
    <w:rsid w:val="003144B8"/>
    <w:rsid w:val="00314640"/>
    <w:rsid w:val="00327623"/>
    <w:rsid w:val="0033375C"/>
    <w:rsid w:val="0034090F"/>
    <w:rsid w:val="00343C24"/>
    <w:rsid w:val="00345BCC"/>
    <w:rsid w:val="00353735"/>
    <w:rsid w:val="00356D19"/>
    <w:rsid w:val="00357A1D"/>
    <w:rsid w:val="00357E18"/>
    <w:rsid w:val="0036001E"/>
    <w:rsid w:val="00360952"/>
    <w:rsid w:val="00362F10"/>
    <w:rsid w:val="00365252"/>
    <w:rsid w:val="00372A01"/>
    <w:rsid w:val="00372C98"/>
    <w:rsid w:val="00373BAD"/>
    <w:rsid w:val="00374390"/>
    <w:rsid w:val="003743E4"/>
    <w:rsid w:val="00381796"/>
    <w:rsid w:val="00382AB2"/>
    <w:rsid w:val="00386647"/>
    <w:rsid w:val="00391984"/>
    <w:rsid w:val="00392E22"/>
    <w:rsid w:val="00396025"/>
    <w:rsid w:val="003B2F32"/>
    <w:rsid w:val="003B504D"/>
    <w:rsid w:val="003B5050"/>
    <w:rsid w:val="003C2D44"/>
    <w:rsid w:val="003C483D"/>
    <w:rsid w:val="003D51D0"/>
    <w:rsid w:val="003D5CB5"/>
    <w:rsid w:val="003D72B0"/>
    <w:rsid w:val="003E330B"/>
    <w:rsid w:val="003E4A86"/>
    <w:rsid w:val="003F284D"/>
    <w:rsid w:val="003F28D0"/>
    <w:rsid w:val="003F3119"/>
    <w:rsid w:val="003F392A"/>
    <w:rsid w:val="003F3AAC"/>
    <w:rsid w:val="003F727B"/>
    <w:rsid w:val="0040035D"/>
    <w:rsid w:val="00403F64"/>
    <w:rsid w:val="00404BD1"/>
    <w:rsid w:val="004050BE"/>
    <w:rsid w:val="0040610D"/>
    <w:rsid w:val="00406A80"/>
    <w:rsid w:val="0042062E"/>
    <w:rsid w:val="00424AF1"/>
    <w:rsid w:val="00424FCB"/>
    <w:rsid w:val="00425860"/>
    <w:rsid w:val="00427B81"/>
    <w:rsid w:val="00434E46"/>
    <w:rsid w:val="00434F90"/>
    <w:rsid w:val="004378E4"/>
    <w:rsid w:val="0044118D"/>
    <w:rsid w:val="004441BD"/>
    <w:rsid w:val="004503F4"/>
    <w:rsid w:val="0045483D"/>
    <w:rsid w:val="00455661"/>
    <w:rsid w:val="0046025A"/>
    <w:rsid w:val="00460359"/>
    <w:rsid w:val="004605D8"/>
    <w:rsid w:val="004626AF"/>
    <w:rsid w:val="00465230"/>
    <w:rsid w:val="0046708B"/>
    <w:rsid w:val="00467DEF"/>
    <w:rsid w:val="004715D8"/>
    <w:rsid w:val="004805D0"/>
    <w:rsid w:val="00480BA1"/>
    <w:rsid w:val="004814A9"/>
    <w:rsid w:val="0048357F"/>
    <w:rsid w:val="00484EF3"/>
    <w:rsid w:val="00485212"/>
    <w:rsid w:val="004865C9"/>
    <w:rsid w:val="0049011A"/>
    <w:rsid w:val="00491FE3"/>
    <w:rsid w:val="0049241F"/>
    <w:rsid w:val="00492957"/>
    <w:rsid w:val="0049390C"/>
    <w:rsid w:val="004A25C4"/>
    <w:rsid w:val="004A2878"/>
    <w:rsid w:val="004A4834"/>
    <w:rsid w:val="004A614E"/>
    <w:rsid w:val="004A660C"/>
    <w:rsid w:val="004A76AB"/>
    <w:rsid w:val="004B2E7F"/>
    <w:rsid w:val="004C4136"/>
    <w:rsid w:val="004D2302"/>
    <w:rsid w:val="004D5B22"/>
    <w:rsid w:val="004E370B"/>
    <w:rsid w:val="004F0593"/>
    <w:rsid w:val="004F48C2"/>
    <w:rsid w:val="004F74F0"/>
    <w:rsid w:val="004F7FA9"/>
    <w:rsid w:val="005009D1"/>
    <w:rsid w:val="0050156A"/>
    <w:rsid w:val="00505469"/>
    <w:rsid w:val="005066ED"/>
    <w:rsid w:val="0051028F"/>
    <w:rsid w:val="0051148B"/>
    <w:rsid w:val="00513080"/>
    <w:rsid w:val="00514C97"/>
    <w:rsid w:val="005159F5"/>
    <w:rsid w:val="00526200"/>
    <w:rsid w:val="005269CF"/>
    <w:rsid w:val="005307F0"/>
    <w:rsid w:val="0053418A"/>
    <w:rsid w:val="00535AC6"/>
    <w:rsid w:val="00537550"/>
    <w:rsid w:val="0054317B"/>
    <w:rsid w:val="00546DEA"/>
    <w:rsid w:val="005639F8"/>
    <w:rsid w:val="005656AA"/>
    <w:rsid w:val="005742DB"/>
    <w:rsid w:val="00577C08"/>
    <w:rsid w:val="005802BD"/>
    <w:rsid w:val="0058151C"/>
    <w:rsid w:val="00581CE7"/>
    <w:rsid w:val="00582F5C"/>
    <w:rsid w:val="0058472C"/>
    <w:rsid w:val="005870E5"/>
    <w:rsid w:val="005873D6"/>
    <w:rsid w:val="005876DE"/>
    <w:rsid w:val="00596702"/>
    <w:rsid w:val="005A1A17"/>
    <w:rsid w:val="005A4523"/>
    <w:rsid w:val="005A4707"/>
    <w:rsid w:val="005B0CDC"/>
    <w:rsid w:val="005B23F7"/>
    <w:rsid w:val="005B7128"/>
    <w:rsid w:val="005B76D5"/>
    <w:rsid w:val="005B7B7E"/>
    <w:rsid w:val="005C468E"/>
    <w:rsid w:val="005D06D6"/>
    <w:rsid w:val="005D1EE1"/>
    <w:rsid w:val="005D2762"/>
    <w:rsid w:val="005D2AEE"/>
    <w:rsid w:val="005D3F96"/>
    <w:rsid w:val="005D5DDF"/>
    <w:rsid w:val="005D6A5C"/>
    <w:rsid w:val="005E05D4"/>
    <w:rsid w:val="005E207A"/>
    <w:rsid w:val="005E2143"/>
    <w:rsid w:val="005F0995"/>
    <w:rsid w:val="005F1E35"/>
    <w:rsid w:val="005F36D9"/>
    <w:rsid w:val="005F4F92"/>
    <w:rsid w:val="005F6C71"/>
    <w:rsid w:val="005F71EC"/>
    <w:rsid w:val="00602E72"/>
    <w:rsid w:val="006062AE"/>
    <w:rsid w:val="0060656D"/>
    <w:rsid w:val="00606B5A"/>
    <w:rsid w:val="00610884"/>
    <w:rsid w:val="00614347"/>
    <w:rsid w:val="006147DA"/>
    <w:rsid w:val="0062702A"/>
    <w:rsid w:val="00636DF8"/>
    <w:rsid w:val="006404F1"/>
    <w:rsid w:val="0064449B"/>
    <w:rsid w:val="00644EED"/>
    <w:rsid w:val="006467C4"/>
    <w:rsid w:val="00651C9C"/>
    <w:rsid w:val="00654D8C"/>
    <w:rsid w:val="006555D8"/>
    <w:rsid w:val="00655638"/>
    <w:rsid w:val="006610FC"/>
    <w:rsid w:val="0066440C"/>
    <w:rsid w:val="00664832"/>
    <w:rsid w:val="006670DB"/>
    <w:rsid w:val="00667C57"/>
    <w:rsid w:val="0067586A"/>
    <w:rsid w:val="00680EEB"/>
    <w:rsid w:val="006811BF"/>
    <w:rsid w:val="00681C0F"/>
    <w:rsid w:val="00682D7C"/>
    <w:rsid w:val="00682FAD"/>
    <w:rsid w:val="0068494D"/>
    <w:rsid w:val="00690D6C"/>
    <w:rsid w:val="006945D3"/>
    <w:rsid w:val="006A1BD7"/>
    <w:rsid w:val="006A3112"/>
    <w:rsid w:val="006B1080"/>
    <w:rsid w:val="006C0CC1"/>
    <w:rsid w:val="006C6B87"/>
    <w:rsid w:val="006C70ED"/>
    <w:rsid w:val="006D4B56"/>
    <w:rsid w:val="006D4CCC"/>
    <w:rsid w:val="006D5D5F"/>
    <w:rsid w:val="006D6A13"/>
    <w:rsid w:val="006E155C"/>
    <w:rsid w:val="006F03ED"/>
    <w:rsid w:val="006F67E6"/>
    <w:rsid w:val="006F77F7"/>
    <w:rsid w:val="00700D32"/>
    <w:rsid w:val="0070138D"/>
    <w:rsid w:val="00701A2B"/>
    <w:rsid w:val="0070266E"/>
    <w:rsid w:val="00705429"/>
    <w:rsid w:val="0070730B"/>
    <w:rsid w:val="00707829"/>
    <w:rsid w:val="00712BC5"/>
    <w:rsid w:val="00715CA4"/>
    <w:rsid w:val="007165C4"/>
    <w:rsid w:val="00716EAC"/>
    <w:rsid w:val="00720395"/>
    <w:rsid w:val="0072182A"/>
    <w:rsid w:val="00722AAE"/>
    <w:rsid w:val="0072448B"/>
    <w:rsid w:val="007245EF"/>
    <w:rsid w:val="00726016"/>
    <w:rsid w:val="00726F82"/>
    <w:rsid w:val="007432F4"/>
    <w:rsid w:val="0075401E"/>
    <w:rsid w:val="00755471"/>
    <w:rsid w:val="007556A8"/>
    <w:rsid w:val="00756686"/>
    <w:rsid w:val="00760DDA"/>
    <w:rsid w:val="00760FBD"/>
    <w:rsid w:val="007768A2"/>
    <w:rsid w:val="00776FE6"/>
    <w:rsid w:val="007812EA"/>
    <w:rsid w:val="00781F1A"/>
    <w:rsid w:val="00782C84"/>
    <w:rsid w:val="00784D8F"/>
    <w:rsid w:val="007912E9"/>
    <w:rsid w:val="007923BD"/>
    <w:rsid w:val="00793820"/>
    <w:rsid w:val="00797654"/>
    <w:rsid w:val="00797B14"/>
    <w:rsid w:val="00797BAB"/>
    <w:rsid w:val="007A022B"/>
    <w:rsid w:val="007A1A73"/>
    <w:rsid w:val="007A36E9"/>
    <w:rsid w:val="007A4EB3"/>
    <w:rsid w:val="007A4FEA"/>
    <w:rsid w:val="007A5B26"/>
    <w:rsid w:val="007A710B"/>
    <w:rsid w:val="007B2505"/>
    <w:rsid w:val="007B317A"/>
    <w:rsid w:val="007B4614"/>
    <w:rsid w:val="007B7812"/>
    <w:rsid w:val="007C11E0"/>
    <w:rsid w:val="007C3308"/>
    <w:rsid w:val="007C4C1F"/>
    <w:rsid w:val="007D3096"/>
    <w:rsid w:val="007D4356"/>
    <w:rsid w:val="007D520B"/>
    <w:rsid w:val="007D5225"/>
    <w:rsid w:val="007D6192"/>
    <w:rsid w:val="007D646F"/>
    <w:rsid w:val="007E0035"/>
    <w:rsid w:val="007F05BA"/>
    <w:rsid w:val="007F1688"/>
    <w:rsid w:val="007F17C2"/>
    <w:rsid w:val="007F3051"/>
    <w:rsid w:val="007F445F"/>
    <w:rsid w:val="007F69C4"/>
    <w:rsid w:val="00800158"/>
    <w:rsid w:val="00800C49"/>
    <w:rsid w:val="00805B1A"/>
    <w:rsid w:val="00812666"/>
    <w:rsid w:val="00816354"/>
    <w:rsid w:val="00825BEF"/>
    <w:rsid w:val="008275DE"/>
    <w:rsid w:val="0083025F"/>
    <w:rsid w:val="00831A4E"/>
    <w:rsid w:val="00834158"/>
    <w:rsid w:val="00834F29"/>
    <w:rsid w:val="00837133"/>
    <w:rsid w:val="00843099"/>
    <w:rsid w:val="00844A63"/>
    <w:rsid w:val="00845B6B"/>
    <w:rsid w:val="0085555C"/>
    <w:rsid w:val="0085722C"/>
    <w:rsid w:val="00860076"/>
    <w:rsid w:val="00864B42"/>
    <w:rsid w:val="00864EDC"/>
    <w:rsid w:val="00865DC6"/>
    <w:rsid w:val="008717FD"/>
    <w:rsid w:val="00872085"/>
    <w:rsid w:val="0087311E"/>
    <w:rsid w:val="008766A7"/>
    <w:rsid w:val="0088023F"/>
    <w:rsid w:val="0088044E"/>
    <w:rsid w:val="00884AB2"/>
    <w:rsid w:val="008853E8"/>
    <w:rsid w:val="00890B67"/>
    <w:rsid w:val="00893361"/>
    <w:rsid w:val="00893A8E"/>
    <w:rsid w:val="00893CE3"/>
    <w:rsid w:val="008941F8"/>
    <w:rsid w:val="0089639E"/>
    <w:rsid w:val="0089684C"/>
    <w:rsid w:val="008A42EB"/>
    <w:rsid w:val="008A4E58"/>
    <w:rsid w:val="008A5709"/>
    <w:rsid w:val="008A6E21"/>
    <w:rsid w:val="008B1A6F"/>
    <w:rsid w:val="008B7C56"/>
    <w:rsid w:val="008C1BE0"/>
    <w:rsid w:val="008C6844"/>
    <w:rsid w:val="008D1502"/>
    <w:rsid w:val="008D2E6B"/>
    <w:rsid w:val="008D3059"/>
    <w:rsid w:val="008D44E2"/>
    <w:rsid w:val="008D5C1F"/>
    <w:rsid w:val="008D612C"/>
    <w:rsid w:val="008E0C90"/>
    <w:rsid w:val="008F024A"/>
    <w:rsid w:val="008F62FB"/>
    <w:rsid w:val="00900B1D"/>
    <w:rsid w:val="00901C67"/>
    <w:rsid w:val="009058DF"/>
    <w:rsid w:val="00910D7C"/>
    <w:rsid w:val="00910E34"/>
    <w:rsid w:val="00911CE5"/>
    <w:rsid w:val="009133CD"/>
    <w:rsid w:val="0091490C"/>
    <w:rsid w:val="009204DB"/>
    <w:rsid w:val="0092128F"/>
    <w:rsid w:val="00922063"/>
    <w:rsid w:val="009220D3"/>
    <w:rsid w:val="009226F2"/>
    <w:rsid w:val="00926314"/>
    <w:rsid w:val="00930317"/>
    <w:rsid w:val="00933333"/>
    <w:rsid w:val="0093364F"/>
    <w:rsid w:val="00936A0A"/>
    <w:rsid w:val="0094724D"/>
    <w:rsid w:val="009510ED"/>
    <w:rsid w:val="00954E13"/>
    <w:rsid w:val="00955098"/>
    <w:rsid w:val="00955282"/>
    <w:rsid w:val="00962A6D"/>
    <w:rsid w:val="009642C6"/>
    <w:rsid w:val="0096452B"/>
    <w:rsid w:val="00975377"/>
    <w:rsid w:val="0097752F"/>
    <w:rsid w:val="00980E2D"/>
    <w:rsid w:val="00981308"/>
    <w:rsid w:val="00983CDC"/>
    <w:rsid w:val="00983E62"/>
    <w:rsid w:val="00984743"/>
    <w:rsid w:val="00987A4E"/>
    <w:rsid w:val="00987C57"/>
    <w:rsid w:val="0099188F"/>
    <w:rsid w:val="00993328"/>
    <w:rsid w:val="00994B07"/>
    <w:rsid w:val="00995822"/>
    <w:rsid w:val="00997A44"/>
    <w:rsid w:val="009A7254"/>
    <w:rsid w:val="009B2BF4"/>
    <w:rsid w:val="009B52A3"/>
    <w:rsid w:val="009B53BA"/>
    <w:rsid w:val="009B609B"/>
    <w:rsid w:val="009B6F4E"/>
    <w:rsid w:val="009B6FA5"/>
    <w:rsid w:val="009B74CD"/>
    <w:rsid w:val="009D38DB"/>
    <w:rsid w:val="009D3D0A"/>
    <w:rsid w:val="009D62DE"/>
    <w:rsid w:val="009E1F06"/>
    <w:rsid w:val="009E5DEF"/>
    <w:rsid w:val="009E6B6B"/>
    <w:rsid w:val="009F3B36"/>
    <w:rsid w:val="009F5345"/>
    <w:rsid w:val="009F79E3"/>
    <w:rsid w:val="00A01A52"/>
    <w:rsid w:val="00A02A0A"/>
    <w:rsid w:val="00A0401A"/>
    <w:rsid w:val="00A04E49"/>
    <w:rsid w:val="00A10236"/>
    <w:rsid w:val="00A10B7E"/>
    <w:rsid w:val="00A11E9D"/>
    <w:rsid w:val="00A1598C"/>
    <w:rsid w:val="00A15EDE"/>
    <w:rsid w:val="00A163CB"/>
    <w:rsid w:val="00A25268"/>
    <w:rsid w:val="00A34924"/>
    <w:rsid w:val="00A35F3F"/>
    <w:rsid w:val="00A40234"/>
    <w:rsid w:val="00A4496C"/>
    <w:rsid w:val="00A51BDA"/>
    <w:rsid w:val="00A52FED"/>
    <w:rsid w:val="00A547EA"/>
    <w:rsid w:val="00A54EE3"/>
    <w:rsid w:val="00A60040"/>
    <w:rsid w:val="00A61125"/>
    <w:rsid w:val="00A64033"/>
    <w:rsid w:val="00A66230"/>
    <w:rsid w:val="00A66B33"/>
    <w:rsid w:val="00A706DE"/>
    <w:rsid w:val="00A7226B"/>
    <w:rsid w:val="00A77E2C"/>
    <w:rsid w:val="00A80E57"/>
    <w:rsid w:val="00A82337"/>
    <w:rsid w:val="00A90118"/>
    <w:rsid w:val="00A90821"/>
    <w:rsid w:val="00A928C5"/>
    <w:rsid w:val="00A94CCD"/>
    <w:rsid w:val="00A955A3"/>
    <w:rsid w:val="00A958C2"/>
    <w:rsid w:val="00A95C9E"/>
    <w:rsid w:val="00A96933"/>
    <w:rsid w:val="00A97D34"/>
    <w:rsid w:val="00AA1B3F"/>
    <w:rsid w:val="00AA565B"/>
    <w:rsid w:val="00AA6572"/>
    <w:rsid w:val="00AA6DE0"/>
    <w:rsid w:val="00AB0EDD"/>
    <w:rsid w:val="00AB238D"/>
    <w:rsid w:val="00AB3051"/>
    <w:rsid w:val="00AC5DC1"/>
    <w:rsid w:val="00AD1275"/>
    <w:rsid w:val="00AD56BA"/>
    <w:rsid w:val="00AE5941"/>
    <w:rsid w:val="00AE7E72"/>
    <w:rsid w:val="00AF00B0"/>
    <w:rsid w:val="00AF0B6E"/>
    <w:rsid w:val="00AF0C1B"/>
    <w:rsid w:val="00AF1152"/>
    <w:rsid w:val="00AF20DE"/>
    <w:rsid w:val="00AF2C7E"/>
    <w:rsid w:val="00AF337C"/>
    <w:rsid w:val="00AF365B"/>
    <w:rsid w:val="00AF3BC9"/>
    <w:rsid w:val="00B0152E"/>
    <w:rsid w:val="00B06F77"/>
    <w:rsid w:val="00B17EA4"/>
    <w:rsid w:val="00B2401D"/>
    <w:rsid w:val="00B271E2"/>
    <w:rsid w:val="00B27F1E"/>
    <w:rsid w:val="00B320E0"/>
    <w:rsid w:val="00B35A2B"/>
    <w:rsid w:val="00B44C87"/>
    <w:rsid w:val="00B525E7"/>
    <w:rsid w:val="00B5298A"/>
    <w:rsid w:val="00B52BC2"/>
    <w:rsid w:val="00B54B9E"/>
    <w:rsid w:val="00B5655B"/>
    <w:rsid w:val="00B602C0"/>
    <w:rsid w:val="00B639CC"/>
    <w:rsid w:val="00B65AA6"/>
    <w:rsid w:val="00B66339"/>
    <w:rsid w:val="00B67A38"/>
    <w:rsid w:val="00B736AC"/>
    <w:rsid w:val="00B753D4"/>
    <w:rsid w:val="00B777DB"/>
    <w:rsid w:val="00B804DA"/>
    <w:rsid w:val="00B83BD4"/>
    <w:rsid w:val="00B873B1"/>
    <w:rsid w:val="00B90B99"/>
    <w:rsid w:val="00B91C42"/>
    <w:rsid w:val="00BB0ED6"/>
    <w:rsid w:val="00BB1C0A"/>
    <w:rsid w:val="00BB4B74"/>
    <w:rsid w:val="00BB6FED"/>
    <w:rsid w:val="00BC41B2"/>
    <w:rsid w:val="00BC45B6"/>
    <w:rsid w:val="00BC4F9E"/>
    <w:rsid w:val="00BC572C"/>
    <w:rsid w:val="00BE0799"/>
    <w:rsid w:val="00BE26D9"/>
    <w:rsid w:val="00BF1119"/>
    <w:rsid w:val="00BF5510"/>
    <w:rsid w:val="00C00C31"/>
    <w:rsid w:val="00C070A2"/>
    <w:rsid w:val="00C10D37"/>
    <w:rsid w:val="00C13A0F"/>
    <w:rsid w:val="00C14C4A"/>
    <w:rsid w:val="00C17E66"/>
    <w:rsid w:val="00C242A9"/>
    <w:rsid w:val="00C24D87"/>
    <w:rsid w:val="00C3032A"/>
    <w:rsid w:val="00C31C6D"/>
    <w:rsid w:val="00C31FF2"/>
    <w:rsid w:val="00C33C36"/>
    <w:rsid w:val="00C34E53"/>
    <w:rsid w:val="00C42E2C"/>
    <w:rsid w:val="00C44645"/>
    <w:rsid w:val="00C50A3F"/>
    <w:rsid w:val="00C51474"/>
    <w:rsid w:val="00C51847"/>
    <w:rsid w:val="00C61072"/>
    <w:rsid w:val="00C6137D"/>
    <w:rsid w:val="00C61540"/>
    <w:rsid w:val="00C61B0C"/>
    <w:rsid w:val="00C63DCD"/>
    <w:rsid w:val="00C67D4C"/>
    <w:rsid w:val="00C706FA"/>
    <w:rsid w:val="00C808FE"/>
    <w:rsid w:val="00C81D18"/>
    <w:rsid w:val="00C82258"/>
    <w:rsid w:val="00C82744"/>
    <w:rsid w:val="00C836D9"/>
    <w:rsid w:val="00C84109"/>
    <w:rsid w:val="00C843F0"/>
    <w:rsid w:val="00C85F66"/>
    <w:rsid w:val="00C95F0B"/>
    <w:rsid w:val="00C9707D"/>
    <w:rsid w:val="00CA0CFD"/>
    <w:rsid w:val="00CA37C8"/>
    <w:rsid w:val="00CA5047"/>
    <w:rsid w:val="00CC3082"/>
    <w:rsid w:val="00CC4EE7"/>
    <w:rsid w:val="00CD4CC6"/>
    <w:rsid w:val="00CD5C22"/>
    <w:rsid w:val="00CE363E"/>
    <w:rsid w:val="00CF1430"/>
    <w:rsid w:val="00CF1AE4"/>
    <w:rsid w:val="00CF1CE7"/>
    <w:rsid w:val="00D0046C"/>
    <w:rsid w:val="00D00979"/>
    <w:rsid w:val="00D01E3B"/>
    <w:rsid w:val="00D05480"/>
    <w:rsid w:val="00D06EEA"/>
    <w:rsid w:val="00D11946"/>
    <w:rsid w:val="00D14F71"/>
    <w:rsid w:val="00D15612"/>
    <w:rsid w:val="00D156E5"/>
    <w:rsid w:val="00D17A89"/>
    <w:rsid w:val="00D204BD"/>
    <w:rsid w:val="00D21619"/>
    <w:rsid w:val="00D21B1B"/>
    <w:rsid w:val="00D220B5"/>
    <w:rsid w:val="00D26063"/>
    <w:rsid w:val="00D30FB0"/>
    <w:rsid w:val="00D32832"/>
    <w:rsid w:val="00D33C76"/>
    <w:rsid w:val="00D34827"/>
    <w:rsid w:val="00D3642E"/>
    <w:rsid w:val="00D41F8D"/>
    <w:rsid w:val="00D451AB"/>
    <w:rsid w:val="00D50991"/>
    <w:rsid w:val="00D578AF"/>
    <w:rsid w:val="00D61DA0"/>
    <w:rsid w:val="00D65BF4"/>
    <w:rsid w:val="00D65D7A"/>
    <w:rsid w:val="00D6793A"/>
    <w:rsid w:val="00D7347C"/>
    <w:rsid w:val="00D74D7F"/>
    <w:rsid w:val="00D75348"/>
    <w:rsid w:val="00D80F6F"/>
    <w:rsid w:val="00D820E3"/>
    <w:rsid w:val="00D92AE0"/>
    <w:rsid w:val="00D9342C"/>
    <w:rsid w:val="00D944CB"/>
    <w:rsid w:val="00DA326B"/>
    <w:rsid w:val="00DA59FA"/>
    <w:rsid w:val="00DB1157"/>
    <w:rsid w:val="00DB295F"/>
    <w:rsid w:val="00DB3826"/>
    <w:rsid w:val="00DB47DC"/>
    <w:rsid w:val="00DB74F2"/>
    <w:rsid w:val="00DC205C"/>
    <w:rsid w:val="00DC5687"/>
    <w:rsid w:val="00DC6575"/>
    <w:rsid w:val="00DC7A5D"/>
    <w:rsid w:val="00DD00EF"/>
    <w:rsid w:val="00DD06E8"/>
    <w:rsid w:val="00DD1CF8"/>
    <w:rsid w:val="00DD4DE9"/>
    <w:rsid w:val="00DD5EDC"/>
    <w:rsid w:val="00DD6102"/>
    <w:rsid w:val="00DD71F1"/>
    <w:rsid w:val="00DE00C5"/>
    <w:rsid w:val="00DE3FB5"/>
    <w:rsid w:val="00DF2749"/>
    <w:rsid w:val="00DF60A6"/>
    <w:rsid w:val="00E00D0A"/>
    <w:rsid w:val="00E01068"/>
    <w:rsid w:val="00E05B5A"/>
    <w:rsid w:val="00E05F1B"/>
    <w:rsid w:val="00E07B93"/>
    <w:rsid w:val="00E07E15"/>
    <w:rsid w:val="00E1354A"/>
    <w:rsid w:val="00E161F8"/>
    <w:rsid w:val="00E32815"/>
    <w:rsid w:val="00E33554"/>
    <w:rsid w:val="00E40596"/>
    <w:rsid w:val="00E408C0"/>
    <w:rsid w:val="00E40BA9"/>
    <w:rsid w:val="00E41B77"/>
    <w:rsid w:val="00E45EC3"/>
    <w:rsid w:val="00E47C4F"/>
    <w:rsid w:val="00E541A3"/>
    <w:rsid w:val="00E637BB"/>
    <w:rsid w:val="00E638C8"/>
    <w:rsid w:val="00E658DD"/>
    <w:rsid w:val="00E65D7E"/>
    <w:rsid w:val="00E70383"/>
    <w:rsid w:val="00E82204"/>
    <w:rsid w:val="00E8377B"/>
    <w:rsid w:val="00E83A77"/>
    <w:rsid w:val="00E8796C"/>
    <w:rsid w:val="00E90251"/>
    <w:rsid w:val="00E933C0"/>
    <w:rsid w:val="00E962B7"/>
    <w:rsid w:val="00E96877"/>
    <w:rsid w:val="00E978BF"/>
    <w:rsid w:val="00EA1188"/>
    <w:rsid w:val="00EB0752"/>
    <w:rsid w:val="00EB0AE1"/>
    <w:rsid w:val="00EB1186"/>
    <w:rsid w:val="00EB77CC"/>
    <w:rsid w:val="00EC0997"/>
    <w:rsid w:val="00EC2EEF"/>
    <w:rsid w:val="00EC5DDD"/>
    <w:rsid w:val="00ED0143"/>
    <w:rsid w:val="00ED2F39"/>
    <w:rsid w:val="00ED30F4"/>
    <w:rsid w:val="00ED43BB"/>
    <w:rsid w:val="00ED449A"/>
    <w:rsid w:val="00ED68E9"/>
    <w:rsid w:val="00EE1FC2"/>
    <w:rsid w:val="00EF670C"/>
    <w:rsid w:val="00F11F09"/>
    <w:rsid w:val="00F1455B"/>
    <w:rsid w:val="00F16D36"/>
    <w:rsid w:val="00F210FD"/>
    <w:rsid w:val="00F250D2"/>
    <w:rsid w:val="00F33087"/>
    <w:rsid w:val="00F350B2"/>
    <w:rsid w:val="00F372A2"/>
    <w:rsid w:val="00F4243D"/>
    <w:rsid w:val="00F43155"/>
    <w:rsid w:val="00F45BA7"/>
    <w:rsid w:val="00F45BE9"/>
    <w:rsid w:val="00F46308"/>
    <w:rsid w:val="00F46F4A"/>
    <w:rsid w:val="00F52CE1"/>
    <w:rsid w:val="00F57917"/>
    <w:rsid w:val="00F60788"/>
    <w:rsid w:val="00F7063D"/>
    <w:rsid w:val="00F70C88"/>
    <w:rsid w:val="00F7168A"/>
    <w:rsid w:val="00F734AD"/>
    <w:rsid w:val="00F745D9"/>
    <w:rsid w:val="00F74D21"/>
    <w:rsid w:val="00F76618"/>
    <w:rsid w:val="00F76E42"/>
    <w:rsid w:val="00F81D1B"/>
    <w:rsid w:val="00F83FBC"/>
    <w:rsid w:val="00F841A7"/>
    <w:rsid w:val="00F84292"/>
    <w:rsid w:val="00F85E04"/>
    <w:rsid w:val="00F864DA"/>
    <w:rsid w:val="00F9134D"/>
    <w:rsid w:val="00F92643"/>
    <w:rsid w:val="00F936B3"/>
    <w:rsid w:val="00F97F7D"/>
    <w:rsid w:val="00FA0333"/>
    <w:rsid w:val="00FA19D5"/>
    <w:rsid w:val="00FA3EE8"/>
    <w:rsid w:val="00FA6669"/>
    <w:rsid w:val="00FA7639"/>
    <w:rsid w:val="00FB3457"/>
    <w:rsid w:val="00FB3E2C"/>
    <w:rsid w:val="00FB695B"/>
    <w:rsid w:val="00FC19B9"/>
    <w:rsid w:val="00FC4DE3"/>
    <w:rsid w:val="00FD00A5"/>
    <w:rsid w:val="00FD4B0F"/>
    <w:rsid w:val="00FE0661"/>
    <w:rsid w:val="00FF0C09"/>
    <w:rsid w:val="00FF1DD7"/>
    <w:rsid w:val="00FF3775"/>
    <w:rsid w:val="01CE5D1C"/>
    <w:rsid w:val="039E595D"/>
    <w:rsid w:val="070F07F6"/>
    <w:rsid w:val="08083403"/>
    <w:rsid w:val="09BE5E2A"/>
    <w:rsid w:val="0A091F73"/>
    <w:rsid w:val="0A8504E9"/>
    <w:rsid w:val="0D92619C"/>
    <w:rsid w:val="0F412CA9"/>
    <w:rsid w:val="0FD566D2"/>
    <w:rsid w:val="13B2170D"/>
    <w:rsid w:val="13B97480"/>
    <w:rsid w:val="14034EB5"/>
    <w:rsid w:val="14870494"/>
    <w:rsid w:val="15085E8C"/>
    <w:rsid w:val="15174F60"/>
    <w:rsid w:val="1556095A"/>
    <w:rsid w:val="167D7F24"/>
    <w:rsid w:val="17306AB5"/>
    <w:rsid w:val="17373F64"/>
    <w:rsid w:val="19A054D6"/>
    <w:rsid w:val="1B0717C8"/>
    <w:rsid w:val="1BE33681"/>
    <w:rsid w:val="21862EC6"/>
    <w:rsid w:val="237A2B2A"/>
    <w:rsid w:val="2C4F36F5"/>
    <w:rsid w:val="2D5F22BD"/>
    <w:rsid w:val="2FF37D11"/>
    <w:rsid w:val="3013049D"/>
    <w:rsid w:val="332C3D99"/>
    <w:rsid w:val="365875C5"/>
    <w:rsid w:val="39356049"/>
    <w:rsid w:val="3B4E60E4"/>
    <w:rsid w:val="3BFE2074"/>
    <w:rsid w:val="3F8C7277"/>
    <w:rsid w:val="3FA0222F"/>
    <w:rsid w:val="42D769B6"/>
    <w:rsid w:val="44F600D3"/>
    <w:rsid w:val="45617704"/>
    <w:rsid w:val="48B048DB"/>
    <w:rsid w:val="4B8C0594"/>
    <w:rsid w:val="4C0F7B1B"/>
    <w:rsid w:val="4CFE380A"/>
    <w:rsid w:val="4D862B8C"/>
    <w:rsid w:val="4DFF35F5"/>
    <w:rsid w:val="4EF47599"/>
    <w:rsid w:val="4FE3578A"/>
    <w:rsid w:val="54E94B5B"/>
    <w:rsid w:val="55661639"/>
    <w:rsid w:val="55761622"/>
    <w:rsid w:val="5BD857FA"/>
    <w:rsid w:val="5C080481"/>
    <w:rsid w:val="5E202145"/>
    <w:rsid w:val="5F621BCD"/>
    <w:rsid w:val="6031647B"/>
    <w:rsid w:val="62F74A7A"/>
    <w:rsid w:val="668E2223"/>
    <w:rsid w:val="683026D9"/>
    <w:rsid w:val="693F388B"/>
    <w:rsid w:val="6DBA21A1"/>
    <w:rsid w:val="73731F46"/>
    <w:rsid w:val="78AF3D07"/>
    <w:rsid w:val="7AF5051C"/>
    <w:rsid w:val="7BBA680A"/>
    <w:rsid w:val="7BE826AE"/>
    <w:rsid w:val="7CCF532E"/>
    <w:rsid w:val="7E0033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nhideWhenUsed="0" w:qFormat="1"/>
    <w:lsdException w:name="footer" w:semiHidden="0" w:uiPriority="99" w:unhideWhenUsed="0"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Default Paragraph Font" w:uiPriority="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semiHidden="0" w:uiPriority="99" w:qFormat="1"/>
    <w:lsdException w:name="Strong" w:semiHidden="0" w:unhideWhenUsed="0" w:qFormat="1"/>
    <w:lsdException w:name="Emphasis" w:semiHidden="0" w:unhideWhenUsed="0" w:qFormat="1"/>
    <w:lsdException w:name="HTML Top of Form" w:uiPriority="99"/>
    <w:lsdException w:name="HTML Bottom of Form" w:uiPriority="99"/>
    <w:lsdException w:name="Normal (Web)" w:semiHidden="0" w:uiPriority="99" w:unhideWhenUsed="0" w:qFormat="1"/>
    <w:lsdException w:name="Normal Table" w:uiPriority="99"/>
    <w:lsdException w:name="No List" w:uiPriority="99"/>
    <w:lsdException w:name="Outline List 1" w:uiPriority="99"/>
    <w:lsdException w:name="Outline List 2" w:uiPriority="99"/>
    <w:lsdException w:name="Outline List 3" w:uiPriority="99"/>
    <w:lsdException w:name="Table Grid" w:semiHidden="0" w:uiPriority="39" w:unhideWhenUsed="0" w:qFormat="1"/>
    <w:lsdException w:name="Placeholder Text" w:uiPriority="99" w:unhideWhenUsed="0"/>
    <w:lsdException w:name="No Spacing" w:semiHidden="0" w:uiPriority="9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d">
    <w:name w:val="Normal"/>
    <w:qFormat/>
    <w:rsid w:val="00756686"/>
    <w:pPr>
      <w:widowControl w:val="0"/>
      <w:jc w:val="both"/>
    </w:pPr>
    <w:rPr>
      <w:rFonts w:ascii="Times New Roman" w:hAnsi="Times New Roman"/>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footer"/>
    <w:basedOn w:val="ad"/>
    <w:link w:val="Char"/>
    <w:uiPriority w:val="99"/>
    <w:qFormat/>
    <w:rsid w:val="00756686"/>
    <w:pPr>
      <w:tabs>
        <w:tab w:val="center" w:pos="4153"/>
        <w:tab w:val="right" w:pos="8306"/>
      </w:tabs>
      <w:snapToGrid w:val="0"/>
      <w:jc w:val="left"/>
    </w:pPr>
    <w:rPr>
      <w:sz w:val="18"/>
      <w:szCs w:val="18"/>
    </w:rPr>
  </w:style>
  <w:style w:type="paragraph" w:styleId="af2">
    <w:name w:val="header"/>
    <w:basedOn w:val="ad"/>
    <w:link w:val="Char0"/>
    <w:qFormat/>
    <w:rsid w:val="00756686"/>
    <w:pPr>
      <w:pBdr>
        <w:bottom w:val="single" w:sz="6" w:space="1" w:color="auto"/>
      </w:pBdr>
      <w:tabs>
        <w:tab w:val="center" w:pos="4153"/>
        <w:tab w:val="right" w:pos="8306"/>
      </w:tabs>
      <w:snapToGrid w:val="0"/>
      <w:jc w:val="center"/>
    </w:pPr>
    <w:rPr>
      <w:sz w:val="18"/>
      <w:szCs w:val="18"/>
    </w:rPr>
  </w:style>
  <w:style w:type="paragraph" w:styleId="af3">
    <w:name w:val="Normal (Web)"/>
    <w:basedOn w:val="ad"/>
    <w:uiPriority w:val="99"/>
    <w:qFormat/>
    <w:rsid w:val="00756686"/>
    <w:pPr>
      <w:spacing w:before="100" w:beforeAutospacing="1" w:after="100" w:afterAutospacing="1"/>
      <w:jc w:val="left"/>
    </w:pPr>
    <w:rPr>
      <w:kern w:val="0"/>
      <w:sz w:val="24"/>
    </w:rPr>
  </w:style>
  <w:style w:type="table" w:styleId="af4">
    <w:name w:val="Table Grid"/>
    <w:basedOn w:val="af"/>
    <w:uiPriority w:val="39"/>
    <w:qFormat/>
    <w:rsid w:val="00756686"/>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5">
    <w:name w:val="Hyperlink"/>
    <w:basedOn w:val="ae"/>
    <w:uiPriority w:val="99"/>
    <w:unhideWhenUsed/>
    <w:qFormat/>
    <w:rsid w:val="00756686"/>
    <w:rPr>
      <w:color w:val="0000FF"/>
      <w:u w:val="single"/>
    </w:rPr>
  </w:style>
  <w:style w:type="paragraph" w:customStyle="1" w:styleId="af6">
    <w:name w:val="段"/>
    <w:link w:val="Char1"/>
    <w:qFormat/>
    <w:rsid w:val="00756686"/>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7">
    <w:name w:val="正文表标题"/>
    <w:next w:val="af6"/>
    <w:qFormat/>
    <w:rsid w:val="00756686"/>
    <w:pPr>
      <w:spacing w:beforeLines="50" w:afterLines="50"/>
      <w:jc w:val="center"/>
    </w:pPr>
    <w:rPr>
      <w:rFonts w:ascii="黑体" w:eastAsia="黑体" w:hAnsi="Times New Roman"/>
      <w:sz w:val="21"/>
    </w:rPr>
  </w:style>
  <w:style w:type="paragraph" w:customStyle="1" w:styleId="ac">
    <w:name w:val="正文图标题"/>
    <w:next w:val="af6"/>
    <w:qFormat/>
    <w:rsid w:val="00756686"/>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d"/>
    <w:qFormat/>
    <w:rsid w:val="00756686"/>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6"/>
    <w:qFormat/>
    <w:rsid w:val="00756686"/>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6"/>
    <w:qFormat/>
    <w:rsid w:val="00756686"/>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6"/>
    <w:qFormat/>
    <w:rsid w:val="00756686"/>
    <w:pPr>
      <w:numPr>
        <w:ilvl w:val="2"/>
      </w:numPr>
      <w:spacing w:before="50" w:after="50"/>
      <w:outlineLvl w:val="3"/>
    </w:pPr>
  </w:style>
  <w:style w:type="paragraph" w:customStyle="1" w:styleId="a5">
    <w:name w:val="三级条标题"/>
    <w:basedOn w:val="a4"/>
    <w:next w:val="af6"/>
    <w:qFormat/>
    <w:rsid w:val="00756686"/>
    <w:pPr>
      <w:numPr>
        <w:ilvl w:val="3"/>
      </w:numPr>
      <w:outlineLvl w:val="4"/>
    </w:pPr>
  </w:style>
  <w:style w:type="paragraph" w:customStyle="1" w:styleId="a6">
    <w:name w:val="四级条标题"/>
    <w:basedOn w:val="a5"/>
    <w:next w:val="af6"/>
    <w:qFormat/>
    <w:rsid w:val="00756686"/>
    <w:pPr>
      <w:numPr>
        <w:ilvl w:val="4"/>
      </w:numPr>
      <w:outlineLvl w:val="5"/>
    </w:pPr>
  </w:style>
  <w:style w:type="paragraph" w:customStyle="1" w:styleId="a7">
    <w:name w:val="五级条标题"/>
    <w:basedOn w:val="a6"/>
    <w:next w:val="af6"/>
    <w:qFormat/>
    <w:rsid w:val="00756686"/>
    <w:pPr>
      <w:numPr>
        <w:ilvl w:val="5"/>
      </w:numPr>
      <w:outlineLvl w:val="6"/>
    </w:pPr>
  </w:style>
  <w:style w:type="paragraph" w:customStyle="1" w:styleId="a">
    <w:name w:val="注："/>
    <w:next w:val="af6"/>
    <w:qFormat/>
    <w:rsid w:val="00756686"/>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d"/>
    <w:qFormat/>
    <w:rsid w:val="00756686"/>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d"/>
    <w:next w:val="af6"/>
    <w:qFormat/>
    <w:rsid w:val="00756686"/>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rsid w:val="00756686"/>
    <w:pPr>
      <w:numPr>
        <w:numId w:val="6"/>
      </w:numPr>
      <w:jc w:val="both"/>
    </w:pPr>
    <w:rPr>
      <w:rFonts w:ascii="宋体" w:hAnsi="Times New Roman"/>
      <w:sz w:val="18"/>
      <w:szCs w:val="18"/>
    </w:rPr>
  </w:style>
  <w:style w:type="paragraph" w:customStyle="1" w:styleId="a0">
    <w:name w:val="图表脚注说明"/>
    <w:basedOn w:val="ad"/>
    <w:qFormat/>
    <w:rsid w:val="00756686"/>
    <w:pPr>
      <w:numPr>
        <w:numId w:val="7"/>
      </w:numPr>
    </w:pPr>
    <w:rPr>
      <w:rFonts w:ascii="宋体"/>
      <w:sz w:val="18"/>
      <w:szCs w:val="18"/>
    </w:rPr>
  </w:style>
  <w:style w:type="character" w:customStyle="1" w:styleId="Char1">
    <w:name w:val="段 Char"/>
    <w:basedOn w:val="ae"/>
    <w:link w:val="af6"/>
    <w:qFormat/>
    <w:rsid w:val="00756686"/>
    <w:rPr>
      <w:rFonts w:ascii="宋体"/>
      <w:sz w:val="21"/>
      <w:lang w:val="en-US" w:eastAsia="zh-CN" w:bidi="ar-SA"/>
    </w:rPr>
  </w:style>
  <w:style w:type="character" w:customStyle="1" w:styleId="Char0">
    <w:name w:val="页眉 Char"/>
    <w:basedOn w:val="ae"/>
    <w:link w:val="af2"/>
    <w:qFormat/>
    <w:rsid w:val="00756686"/>
    <w:rPr>
      <w:kern w:val="2"/>
      <w:sz w:val="18"/>
      <w:szCs w:val="18"/>
    </w:rPr>
  </w:style>
  <w:style w:type="character" w:customStyle="1" w:styleId="Char">
    <w:name w:val="页脚 Char"/>
    <w:basedOn w:val="ae"/>
    <w:link w:val="af1"/>
    <w:uiPriority w:val="99"/>
    <w:qFormat/>
    <w:rsid w:val="00756686"/>
    <w:rPr>
      <w:kern w:val="2"/>
      <w:sz w:val="18"/>
      <w:szCs w:val="18"/>
    </w:rPr>
  </w:style>
  <w:style w:type="paragraph" w:customStyle="1" w:styleId="ab">
    <w:name w:val="附录表标题"/>
    <w:basedOn w:val="ad"/>
    <w:next w:val="af6"/>
    <w:qFormat/>
    <w:rsid w:val="00756686"/>
    <w:pPr>
      <w:numPr>
        <w:ilvl w:val="1"/>
        <w:numId w:val="8"/>
      </w:numPr>
      <w:tabs>
        <w:tab w:val="left" w:pos="180"/>
      </w:tabs>
      <w:spacing w:beforeLines="50" w:afterLines="50"/>
      <w:ind w:left="0" w:firstLine="0"/>
      <w:jc w:val="center"/>
    </w:pPr>
    <w:rPr>
      <w:rFonts w:ascii="黑体" w:eastAsia="黑体"/>
      <w:szCs w:val="21"/>
    </w:rPr>
  </w:style>
  <w:style w:type="paragraph" w:styleId="af8">
    <w:name w:val="List Paragraph"/>
    <w:basedOn w:val="ad"/>
    <w:uiPriority w:val="34"/>
    <w:unhideWhenUsed/>
    <w:qFormat/>
    <w:rsid w:val="00756686"/>
    <w:pPr>
      <w:ind w:firstLineChars="200" w:firstLine="420"/>
    </w:pPr>
  </w:style>
  <w:style w:type="paragraph" w:customStyle="1" w:styleId="af9">
    <w:name w:val="其他标准称谓"/>
    <w:qFormat/>
    <w:rsid w:val="00756686"/>
    <w:pPr>
      <w:spacing w:line="0" w:lineRule="atLeast"/>
      <w:jc w:val="distribute"/>
    </w:pPr>
    <w:rPr>
      <w:rFonts w:ascii="黑体" w:eastAsia="黑体" w:hAnsi="宋体"/>
      <w:sz w:val="52"/>
    </w:rPr>
  </w:style>
  <w:style w:type="paragraph" w:customStyle="1" w:styleId="1">
    <w:name w:val="封面标准号1"/>
    <w:qFormat/>
    <w:rsid w:val="00756686"/>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a">
    <w:name w:val="发布"/>
    <w:rsid w:val="00756686"/>
    <w:rPr>
      <w:rFonts w:ascii="黑体" w:eastAsia="黑体"/>
      <w:spacing w:val="22"/>
      <w:w w:val="100"/>
      <w:position w:val="3"/>
      <w:sz w:val="28"/>
    </w:rPr>
  </w:style>
  <w:style w:type="paragraph" w:customStyle="1" w:styleId="afb">
    <w:name w:val="其他发布部门"/>
    <w:basedOn w:val="ad"/>
    <w:qFormat/>
    <w:rsid w:val="00756686"/>
    <w:pPr>
      <w:widowControl/>
      <w:spacing w:line="0" w:lineRule="atLeast"/>
      <w:jc w:val="center"/>
    </w:pPr>
    <w:rPr>
      <w:rFonts w:ascii="黑体" w:eastAsia="黑体"/>
      <w:spacing w:val="20"/>
      <w:w w:val="135"/>
      <w:kern w:val="0"/>
      <w:sz w:val="36"/>
      <w:szCs w:val="20"/>
    </w:rPr>
  </w:style>
  <w:style w:type="paragraph" w:customStyle="1" w:styleId="afc">
    <w:name w:val="标准文件_段"/>
    <w:qFormat/>
    <w:rsid w:val="00756686"/>
    <w:pPr>
      <w:autoSpaceDE w:val="0"/>
      <w:autoSpaceDN w:val="0"/>
      <w:ind w:firstLineChars="200" w:firstLine="200"/>
      <w:jc w:val="both"/>
    </w:pPr>
    <w:rPr>
      <w:rFonts w:ascii="宋体" w:hAnsi="Times New Roman"/>
      <w:sz w:val="21"/>
    </w:rPr>
  </w:style>
  <w:style w:type="paragraph" w:styleId="afd">
    <w:name w:val="Balloon Text"/>
    <w:basedOn w:val="ad"/>
    <w:link w:val="Char2"/>
    <w:semiHidden/>
    <w:unhideWhenUsed/>
    <w:rsid w:val="0008145A"/>
    <w:rPr>
      <w:sz w:val="18"/>
      <w:szCs w:val="18"/>
    </w:rPr>
  </w:style>
  <w:style w:type="character" w:customStyle="1" w:styleId="Char2">
    <w:name w:val="批注框文本 Char"/>
    <w:basedOn w:val="ae"/>
    <w:link w:val="afd"/>
    <w:semiHidden/>
    <w:rsid w:val="0008145A"/>
    <w:rPr>
      <w:rFonts w:ascii="Times New Roman" w:hAnsi="Times New Roman"/>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nhideWhenUsed="0" w:qFormat="1"/>
    <w:lsdException w:name="footer" w:semiHidden="0" w:uiPriority="99" w:unhideWhenUsed="0"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Default Paragraph Font" w:uiPriority="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semiHidden="0" w:uiPriority="99" w:qFormat="1"/>
    <w:lsdException w:name="Strong" w:semiHidden="0" w:unhideWhenUsed="0" w:qFormat="1"/>
    <w:lsdException w:name="Emphasis" w:semiHidden="0" w:unhideWhenUsed="0" w:qFormat="1"/>
    <w:lsdException w:name="HTML Top of Form" w:uiPriority="99"/>
    <w:lsdException w:name="HTML Bottom of Form" w:uiPriority="99"/>
    <w:lsdException w:name="Normal (Web)" w:semiHidden="0" w:uiPriority="99" w:unhideWhenUsed="0" w:qFormat="1"/>
    <w:lsdException w:name="Normal Table" w:uiPriority="99"/>
    <w:lsdException w:name="No List" w:uiPriority="99"/>
    <w:lsdException w:name="Outline List 1" w:uiPriority="99"/>
    <w:lsdException w:name="Outline List 2" w:uiPriority="99"/>
    <w:lsdException w:name="Outline List 3" w:uiPriority="99"/>
    <w:lsdException w:name="Table Grid" w:semiHidden="0" w:uiPriority="39" w:unhideWhenUsed="0" w:qFormat="1"/>
    <w:lsdException w:name="Placeholder Text" w:uiPriority="99" w:unhideWhenUsed="0"/>
    <w:lsdException w:name="No Spacing" w:semiHidden="0" w:uiPriority="9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d">
    <w:name w:val="Normal"/>
    <w:qFormat/>
    <w:rsid w:val="00756686"/>
    <w:pPr>
      <w:widowControl w:val="0"/>
      <w:jc w:val="both"/>
    </w:pPr>
    <w:rPr>
      <w:rFonts w:ascii="Times New Roman" w:hAnsi="Times New Roman"/>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footer"/>
    <w:basedOn w:val="ad"/>
    <w:link w:val="Char"/>
    <w:uiPriority w:val="99"/>
    <w:qFormat/>
    <w:rsid w:val="00756686"/>
    <w:pPr>
      <w:tabs>
        <w:tab w:val="center" w:pos="4153"/>
        <w:tab w:val="right" w:pos="8306"/>
      </w:tabs>
      <w:snapToGrid w:val="0"/>
      <w:jc w:val="left"/>
    </w:pPr>
    <w:rPr>
      <w:sz w:val="18"/>
      <w:szCs w:val="18"/>
    </w:rPr>
  </w:style>
  <w:style w:type="paragraph" w:styleId="af2">
    <w:name w:val="header"/>
    <w:basedOn w:val="ad"/>
    <w:link w:val="Char0"/>
    <w:qFormat/>
    <w:rsid w:val="00756686"/>
    <w:pPr>
      <w:pBdr>
        <w:bottom w:val="single" w:sz="6" w:space="1" w:color="auto"/>
      </w:pBdr>
      <w:tabs>
        <w:tab w:val="center" w:pos="4153"/>
        <w:tab w:val="right" w:pos="8306"/>
      </w:tabs>
      <w:snapToGrid w:val="0"/>
      <w:jc w:val="center"/>
    </w:pPr>
    <w:rPr>
      <w:sz w:val="18"/>
      <w:szCs w:val="18"/>
    </w:rPr>
  </w:style>
  <w:style w:type="paragraph" w:styleId="af3">
    <w:name w:val="Normal (Web)"/>
    <w:basedOn w:val="ad"/>
    <w:uiPriority w:val="99"/>
    <w:qFormat/>
    <w:rsid w:val="00756686"/>
    <w:pPr>
      <w:spacing w:before="100" w:beforeAutospacing="1" w:after="100" w:afterAutospacing="1"/>
      <w:jc w:val="left"/>
    </w:pPr>
    <w:rPr>
      <w:kern w:val="0"/>
      <w:sz w:val="24"/>
    </w:rPr>
  </w:style>
  <w:style w:type="table" w:styleId="af4">
    <w:name w:val="Table Grid"/>
    <w:basedOn w:val="af"/>
    <w:uiPriority w:val="39"/>
    <w:qFormat/>
    <w:rsid w:val="00756686"/>
    <w:rPr>
      <w:rFonts w:ascii="宋体"/>
      <w:sz w:val="18"/>
      <w:szCs w:val="1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5">
    <w:name w:val="Hyperlink"/>
    <w:basedOn w:val="ae"/>
    <w:uiPriority w:val="99"/>
    <w:unhideWhenUsed/>
    <w:qFormat/>
    <w:rsid w:val="00756686"/>
    <w:rPr>
      <w:color w:val="0000FF"/>
      <w:u w:val="single"/>
    </w:rPr>
  </w:style>
  <w:style w:type="paragraph" w:customStyle="1" w:styleId="af6">
    <w:name w:val="段"/>
    <w:link w:val="Char1"/>
    <w:qFormat/>
    <w:rsid w:val="00756686"/>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7">
    <w:name w:val="正文表标题"/>
    <w:next w:val="af6"/>
    <w:qFormat/>
    <w:rsid w:val="00756686"/>
    <w:pPr>
      <w:spacing w:beforeLines="50" w:afterLines="50"/>
      <w:jc w:val="center"/>
    </w:pPr>
    <w:rPr>
      <w:rFonts w:ascii="黑体" w:eastAsia="黑体" w:hAnsi="Times New Roman"/>
      <w:sz w:val="21"/>
    </w:rPr>
  </w:style>
  <w:style w:type="paragraph" w:customStyle="1" w:styleId="ac">
    <w:name w:val="正文图标题"/>
    <w:next w:val="af6"/>
    <w:qFormat/>
    <w:rsid w:val="00756686"/>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d"/>
    <w:qFormat/>
    <w:rsid w:val="00756686"/>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6"/>
    <w:qFormat/>
    <w:rsid w:val="00756686"/>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6"/>
    <w:qFormat/>
    <w:rsid w:val="00756686"/>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6"/>
    <w:qFormat/>
    <w:rsid w:val="00756686"/>
    <w:pPr>
      <w:numPr>
        <w:ilvl w:val="2"/>
      </w:numPr>
      <w:spacing w:before="50" w:after="50"/>
      <w:outlineLvl w:val="3"/>
    </w:pPr>
  </w:style>
  <w:style w:type="paragraph" w:customStyle="1" w:styleId="a5">
    <w:name w:val="三级条标题"/>
    <w:basedOn w:val="a4"/>
    <w:next w:val="af6"/>
    <w:qFormat/>
    <w:rsid w:val="00756686"/>
    <w:pPr>
      <w:numPr>
        <w:ilvl w:val="3"/>
      </w:numPr>
      <w:outlineLvl w:val="4"/>
    </w:pPr>
  </w:style>
  <w:style w:type="paragraph" w:customStyle="1" w:styleId="a6">
    <w:name w:val="四级条标题"/>
    <w:basedOn w:val="a5"/>
    <w:next w:val="af6"/>
    <w:qFormat/>
    <w:rsid w:val="00756686"/>
    <w:pPr>
      <w:numPr>
        <w:ilvl w:val="4"/>
      </w:numPr>
      <w:outlineLvl w:val="5"/>
    </w:pPr>
  </w:style>
  <w:style w:type="paragraph" w:customStyle="1" w:styleId="a7">
    <w:name w:val="五级条标题"/>
    <w:basedOn w:val="a6"/>
    <w:next w:val="af6"/>
    <w:qFormat/>
    <w:rsid w:val="00756686"/>
    <w:pPr>
      <w:numPr>
        <w:ilvl w:val="5"/>
      </w:numPr>
      <w:outlineLvl w:val="6"/>
    </w:pPr>
  </w:style>
  <w:style w:type="paragraph" w:customStyle="1" w:styleId="a">
    <w:name w:val="注："/>
    <w:next w:val="af6"/>
    <w:qFormat/>
    <w:rsid w:val="00756686"/>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d"/>
    <w:qFormat/>
    <w:rsid w:val="00756686"/>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d"/>
    <w:next w:val="af6"/>
    <w:qFormat/>
    <w:rsid w:val="00756686"/>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rsid w:val="00756686"/>
    <w:pPr>
      <w:numPr>
        <w:numId w:val="6"/>
      </w:numPr>
      <w:jc w:val="both"/>
    </w:pPr>
    <w:rPr>
      <w:rFonts w:ascii="宋体" w:hAnsi="Times New Roman"/>
      <w:sz w:val="18"/>
      <w:szCs w:val="18"/>
    </w:rPr>
  </w:style>
  <w:style w:type="paragraph" w:customStyle="1" w:styleId="a0">
    <w:name w:val="图表脚注说明"/>
    <w:basedOn w:val="ad"/>
    <w:qFormat/>
    <w:rsid w:val="00756686"/>
    <w:pPr>
      <w:numPr>
        <w:numId w:val="7"/>
      </w:numPr>
    </w:pPr>
    <w:rPr>
      <w:rFonts w:ascii="宋体"/>
      <w:sz w:val="18"/>
      <w:szCs w:val="18"/>
    </w:rPr>
  </w:style>
  <w:style w:type="character" w:customStyle="1" w:styleId="Char1">
    <w:name w:val="段 Char"/>
    <w:basedOn w:val="ae"/>
    <w:link w:val="af6"/>
    <w:qFormat/>
    <w:rsid w:val="00756686"/>
    <w:rPr>
      <w:rFonts w:ascii="宋体"/>
      <w:sz w:val="21"/>
      <w:lang w:val="en-US" w:eastAsia="zh-CN" w:bidi="ar-SA"/>
    </w:rPr>
  </w:style>
  <w:style w:type="character" w:customStyle="1" w:styleId="Char0">
    <w:name w:val="页眉 Char"/>
    <w:basedOn w:val="ae"/>
    <w:link w:val="af2"/>
    <w:qFormat/>
    <w:rsid w:val="00756686"/>
    <w:rPr>
      <w:kern w:val="2"/>
      <w:sz w:val="18"/>
      <w:szCs w:val="18"/>
    </w:rPr>
  </w:style>
  <w:style w:type="character" w:customStyle="1" w:styleId="Char">
    <w:name w:val="页脚 Char"/>
    <w:basedOn w:val="ae"/>
    <w:link w:val="af1"/>
    <w:uiPriority w:val="99"/>
    <w:qFormat/>
    <w:rsid w:val="00756686"/>
    <w:rPr>
      <w:kern w:val="2"/>
      <w:sz w:val="18"/>
      <w:szCs w:val="18"/>
    </w:rPr>
  </w:style>
  <w:style w:type="paragraph" w:customStyle="1" w:styleId="ab">
    <w:name w:val="附录表标题"/>
    <w:basedOn w:val="ad"/>
    <w:next w:val="af6"/>
    <w:qFormat/>
    <w:rsid w:val="00756686"/>
    <w:pPr>
      <w:numPr>
        <w:ilvl w:val="1"/>
        <w:numId w:val="8"/>
      </w:numPr>
      <w:tabs>
        <w:tab w:val="left" w:pos="180"/>
      </w:tabs>
      <w:spacing w:beforeLines="50" w:afterLines="50"/>
      <w:ind w:left="0" w:firstLine="0"/>
      <w:jc w:val="center"/>
    </w:pPr>
    <w:rPr>
      <w:rFonts w:ascii="黑体" w:eastAsia="黑体"/>
      <w:szCs w:val="21"/>
    </w:rPr>
  </w:style>
  <w:style w:type="paragraph" w:styleId="af8">
    <w:name w:val="List Paragraph"/>
    <w:basedOn w:val="ad"/>
    <w:uiPriority w:val="34"/>
    <w:unhideWhenUsed/>
    <w:qFormat/>
    <w:rsid w:val="00756686"/>
    <w:pPr>
      <w:ind w:firstLineChars="200" w:firstLine="420"/>
    </w:pPr>
  </w:style>
  <w:style w:type="paragraph" w:customStyle="1" w:styleId="af9">
    <w:name w:val="其他标准称谓"/>
    <w:qFormat/>
    <w:rsid w:val="00756686"/>
    <w:pPr>
      <w:spacing w:line="0" w:lineRule="atLeast"/>
      <w:jc w:val="distribute"/>
    </w:pPr>
    <w:rPr>
      <w:rFonts w:ascii="黑体" w:eastAsia="黑体" w:hAnsi="宋体"/>
      <w:sz w:val="52"/>
    </w:rPr>
  </w:style>
  <w:style w:type="paragraph" w:customStyle="1" w:styleId="1">
    <w:name w:val="封面标准号1"/>
    <w:qFormat/>
    <w:rsid w:val="00756686"/>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a">
    <w:name w:val="发布"/>
    <w:rsid w:val="00756686"/>
    <w:rPr>
      <w:rFonts w:ascii="黑体" w:eastAsia="黑体"/>
      <w:spacing w:val="22"/>
      <w:w w:val="100"/>
      <w:position w:val="3"/>
      <w:sz w:val="28"/>
    </w:rPr>
  </w:style>
  <w:style w:type="paragraph" w:customStyle="1" w:styleId="afb">
    <w:name w:val="其他发布部门"/>
    <w:basedOn w:val="ad"/>
    <w:qFormat/>
    <w:rsid w:val="00756686"/>
    <w:pPr>
      <w:widowControl/>
      <w:spacing w:line="0" w:lineRule="atLeast"/>
      <w:jc w:val="center"/>
    </w:pPr>
    <w:rPr>
      <w:rFonts w:ascii="黑体" w:eastAsia="黑体"/>
      <w:spacing w:val="20"/>
      <w:w w:val="135"/>
      <w:kern w:val="0"/>
      <w:sz w:val="36"/>
      <w:szCs w:val="20"/>
    </w:rPr>
  </w:style>
  <w:style w:type="paragraph" w:customStyle="1" w:styleId="afc">
    <w:name w:val="标准文件_段"/>
    <w:qFormat/>
    <w:rsid w:val="00756686"/>
    <w:pPr>
      <w:autoSpaceDE w:val="0"/>
      <w:autoSpaceDN w:val="0"/>
      <w:ind w:firstLineChars="200" w:firstLine="200"/>
      <w:jc w:val="both"/>
    </w:pPr>
    <w:rPr>
      <w:rFonts w:ascii="宋体" w:hAnsi="Times New Roman"/>
      <w:sz w:val="21"/>
    </w:rPr>
  </w:style>
  <w:style w:type="paragraph" w:styleId="afd">
    <w:name w:val="Balloon Text"/>
    <w:basedOn w:val="ad"/>
    <w:link w:val="Char2"/>
    <w:semiHidden/>
    <w:unhideWhenUsed/>
    <w:rsid w:val="0008145A"/>
    <w:rPr>
      <w:sz w:val="18"/>
      <w:szCs w:val="18"/>
    </w:rPr>
  </w:style>
  <w:style w:type="character" w:customStyle="1" w:styleId="Char2">
    <w:name w:val="批注框文本 Char"/>
    <w:basedOn w:val="ae"/>
    <w:link w:val="afd"/>
    <w:semiHidden/>
    <w:rsid w:val="0008145A"/>
    <w:rPr>
      <w:rFonts w:ascii="Times New Roman"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9497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5" Type="http://schemas.microsoft.com/office/2007/relationships/stylesWithEffects" Target="stylesWithEffects.xml"/><Relationship Id="rId15" Type="http://schemas.openxmlformats.org/officeDocument/2006/relationships/image" Target="media/image5.jpeg"/><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5F73811-2927-43D7-8EEE-ECAA153EC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TotalTime>
  <Pages>16</Pages>
  <Words>1221</Words>
  <Characters>6966</Characters>
  <Application>Microsoft Office Word</Application>
  <DocSecurity>0</DocSecurity>
  <Lines>58</Lines>
  <Paragraphs>16</Paragraphs>
  <ScaleCrop>false</ScaleCrop>
  <Company>WWW.YlmF.CoM</Company>
  <LinksUpToDate>false</LinksUpToDate>
  <CharactersWithSpaces>8171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USER</dc:creator>
  <cp:lastModifiedBy>Administrator</cp:lastModifiedBy>
  <cp:revision>38</cp:revision>
  <cp:lastPrinted>2019-07-10T11:21:00Z</cp:lastPrinted>
  <dcterms:created xsi:type="dcterms:W3CDTF">2023-08-14T03:30:00Z</dcterms:created>
  <dcterms:modified xsi:type="dcterms:W3CDTF">2023-08-29T07:38:00Z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484DF7F1BEB842158BCD0584349217B5</vt:lpwstr>
  </property>
</Properties>
</file>