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E2924" w14:paraId="29662F87" w14:textId="77777777">
        <w:tc>
          <w:tcPr>
            <w:tcW w:w="509" w:type="dxa"/>
          </w:tcPr>
          <w:p w14:paraId="5620D987" w14:textId="77777777" w:rsidR="007E2924" w:rsidRDefault="00183FAE">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4545FF76" w14:textId="77777777" w:rsidR="007E2924" w:rsidRDefault="00183FAE">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03.100.20</w:t>
            </w:r>
            <w:r>
              <w:rPr>
                <w:rFonts w:ascii="黑体" w:eastAsia="黑体" w:hAnsi="黑体"/>
                <w:sz w:val="21"/>
                <w:szCs w:val="21"/>
              </w:rPr>
              <w:fldChar w:fldCharType="end"/>
            </w:r>
            <w:bookmarkEnd w:id="0"/>
          </w:p>
        </w:tc>
      </w:tr>
      <w:tr w:rsidR="007E2924" w14:paraId="4F70ABCD" w14:textId="77777777">
        <w:tc>
          <w:tcPr>
            <w:tcW w:w="509" w:type="dxa"/>
          </w:tcPr>
          <w:p w14:paraId="503A29D4" w14:textId="77777777" w:rsidR="007E2924" w:rsidRDefault="00183FAE">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7E2924" w14:paraId="21B4787B" w14:textId="77777777">
              <w:trPr>
                <w:trHeight w:hRule="exact" w:val="1021"/>
              </w:trPr>
              <w:tc>
                <w:tcPr>
                  <w:tcW w:w="9242" w:type="dxa"/>
                  <w:vAlign w:val="center"/>
                </w:tcPr>
                <w:p w14:paraId="62639769" w14:textId="77777777" w:rsidR="007E2924" w:rsidRDefault="00183FAE" w:rsidP="006932C2">
                  <w:pPr>
                    <w:pStyle w:val="afffff"/>
                    <w:framePr w:w="0" w:hRule="auto" w:wrap="auto" w:hAnchor="text" w:xAlign="left" w:yAlign="inline" w:anchorLock="0"/>
                    <w:ind w:left="420" w:right="624"/>
                    <w:rPr>
                      <w:rFonts w:ascii="宋体" w:hAnsi="宋体"/>
                      <w:sz w:val="28"/>
                      <w:szCs w:val="28"/>
                    </w:rPr>
                  </w:pPr>
                  <w:r>
                    <w:rPr>
                      <w:noProof/>
                    </w:rPr>
                    <w:drawing>
                      <wp:inline distT="0" distB="0" distL="0" distR="0" wp14:anchorId="0532DA09" wp14:editId="0AE350BB">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4D9CD805" wp14:editId="1518199A">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237EB84A" w14:textId="77777777" w:rsidR="007E2924" w:rsidRDefault="00183FAE">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A 10</w:t>
            </w:r>
            <w:r>
              <w:rPr>
                <w:rFonts w:ascii="黑体" w:eastAsia="黑体" w:hAnsi="黑体"/>
                <w:sz w:val="21"/>
                <w:szCs w:val="21"/>
              </w:rPr>
              <w:fldChar w:fldCharType="end"/>
            </w:r>
            <w:bookmarkEnd w:id="2"/>
          </w:p>
        </w:tc>
      </w:tr>
    </w:tbl>
    <w:bookmarkStart w:id="3" w:name="_Hlk26473981"/>
    <w:p w14:paraId="307BA4CD" w14:textId="77777777" w:rsidR="007E2924" w:rsidRDefault="00183FAE">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14:paraId="126E1156" w14:textId="77777777" w:rsidR="007E2924" w:rsidRDefault="00183FAE">
      <w:pPr>
        <w:pStyle w:val="affffffffff2"/>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239BC0F3" w14:textId="77777777" w:rsidR="007E2924" w:rsidRDefault="00183FAE">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2945E04D" w14:textId="77777777" w:rsidR="007E2924" w:rsidRDefault="00183FAE">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589ADDFE" wp14:editId="48434A31">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18798728"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14:paraId="78BAC263" w14:textId="77777777" w:rsidR="007E2924" w:rsidRDefault="007E2924">
      <w:pPr>
        <w:pStyle w:val="afffff0"/>
        <w:framePr w:w="9639" w:h="6976" w:hRule="exact" w:hSpace="0" w:vSpace="0" w:wrap="around" w:hAnchor="page" w:y="6408"/>
        <w:jc w:val="center"/>
        <w:rPr>
          <w:rFonts w:ascii="黑体" w:eastAsia="黑体" w:hAnsi="黑体"/>
          <w:b w:val="0"/>
          <w:bCs w:val="0"/>
          <w:w w:val="100"/>
        </w:rPr>
      </w:pPr>
    </w:p>
    <w:p w14:paraId="2FC036B1" w14:textId="77777777" w:rsidR="007E2924" w:rsidRDefault="00183FAE">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荔浦芋电商销售服务规范</w:t>
      </w:r>
      <w:r>
        <w:fldChar w:fldCharType="end"/>
      </w:r>
      <w:bookmarkEnd w:id="9"/>
    </w:p>
    <w:p w14:paraId="7BFEFF56" w14:textId="77777777" w:rsidR="007E2924" w:rsidRDefault="007E2924">
      <w:pPr>
        <w:framePr w:w="9639" w:h="6974" w:hRule="exact" w:wrap="around" w:vAnchor="page" w:hAnchor="page" w:x="1419" w:y="6408" w:anchorLock="1"/>
        <w:ind w:left="-1418"/>
      </w:pPr>
    </w:p>
    <w:p w14:paraId="00967AAF" w14:textId="77777777" w:rsidR="007E2924" w:rsidRDefault="00183FAE">
      <w:pPr>
        <w:pStyle w:val="afffffff8"/>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szCs w:val="28"/>
        </w:rPr>
        <w:t>Specifications for Lipu taro e-commerce sales service</w:t>
      </w:r>
      <w:r>
        <w:rPr>
          <w:rFonts w:ascii="黑体" w:eastAsia="黑体" w:hAnsi="黑体"/>
          <w:szCs w:val="28"/>
        </w:rPr>
        <w:fldChar w:fldCharType="end"/>
      </w:r>
      <w:bookmarkEnd w:id="10"/>
    </w:p>
    <w:p w14:paraId="27ED498B" w14:textId="77777777" w:rsidR="007E2924" w:rsidRDefault="007E2924">
      <w:pPr>
        <w:framePr w:w="9639" w:h="6974" w:hRule="exact" w:wrap="around" w:vAnchor="page" w:hAnchor="page" w:x="1419" w:y="6408" w:anchorLock="1"/>
        <w:spacing w:line="760" w:lineRule="exact"/>
        <w:ind w:left="-1418"/>
      </w:pPr>
    </w:p>
    <w:p w14:paraId="552B154A" w14:textId="77777777" w:rsidR="007E2924" w:rsidRDefault="007E2924">
      <w:pPr>
        <w:pStyle w:val="afffffff8"/>
        <w:framePr w:w="9639" w:h="6974" w:hRule="exact" w:wrap="around" w:vAnchor="page" w:hAnchor="page" w:x="1419" w:y="6408" w:anchorLock="1"/>
        <w:textAlignment w:val="bottom"/>
        <w:rPr>
          <w:rFonts w:eastAsia="黑体"/>
          <w:szCs w:val="28"/>
        </w:rPr>
      </w:pPr>
    </w:p>
    <w:p w14:paraId="70DC9B46" w14:textId="77777777" w:rsidR="007E2924" w:rsidRDefault="00183FAE">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4A409F">
        <w:rPr>
          <w:sz w:val="24"/>
          <w:szCs w:val="28"/>
        </w:rPr>
      </w:r>
      <w:r w:rsidR="004A409F">
        <w:rPr>
          <w:sz w:val="24"/>
          <w:szCs w:val="28"/>
        </w:rPr>
        <w:fldChar w:fldCharType="separate"/>
      </w:r>
      <w:r>
        <w:rPr>
          <w:sz w:val="24"/>
          <w:szCs w:val="28"/>
        </w:rPr>
        <w:fldChar w:fldCharType="end"/>
      </w:r>
      <w:bookmarkEnd w:id="11"/>
    </w:p>
    <w:p w14:paraId="5A3DB76D" w14:textId="77777777" w:rsidR="007E2924" w:rsidRDefault="00183FAE">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0CB2B920" w14:textId="77777777" w:rsidR="007E2924" w:rsidRDefault="00183FAE">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4A409F">
        <w:rPr>
          <w:b/>
          <w:sz w:val="21"/>
          <w:szCs w:val="28"/>
        </w:rPr>
      </w:r>
      <w:r w:rsidR="004A409F">
        <w:rPr>
          <w:b/>
          <w:sz w:val="21"/>
          <w:szCs w:val="28"/>
        </w:rPr>
        <w:fldChar w:fldCharType="separate"/>
      </w:r>
      <w:r>
        <w:rPr>
          <w:b/>
          <w:sz w:val="21"/>
          <w:szCs w:val="28"/>
        </w:rPr>
        <w:fldChar w:fldCharType="end"/>
      </w:r>
      <w:bookmarkEnd w:id="13"/>
    </w:p>
    <w:p w14:paraId="3F74C303" w14:textId="77777777" w:rsidR="007E2924" w:rsidRDefault="00183FAE">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7D6A2161" w14:textId="77777777" w:rsidR="007E2924" w:rsidRDefault="00183FAE">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6B8F7787" w14:textId="77777777" w:rsidR="007E2924" w:rsidRDefault="00183FAE">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w:t>
      </w:r>
      <w:r>
        <w:rPr>
          <w:rFonts w:hAnsi="黑体"/>
          <w:w w:val="100"/>
          <w:sz w:val="28"/>
        </w:rPr>
        <w:t>协会</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79E96875" w14:textId="77777777" w:rsidR="007E2924" w:rsidRDefault="00183FAE">
      <w:pPr>
        <w:rPr>
          <w:rFonts w:ascii="宋体" w:hAnsi="宋体"/>
          <w:sz w:val="28"/>
          <w:szCs w:val="28"/>
        </w:rPr>
        <w:sectPr w:rsidR="007E2924" w:rsidSect="008C574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58820960" wp14:editId="0FAE7DF9">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384F5006"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14:paraId="0A59386F" w14:textId="77777777" w:rsidR="007E2924" w:rsidRDefault="00183FAE">
      <w:pPr>
        <w:pStyle w:val="a6"/>
        <w:spacing w:after="360"/>
      </w:pPr>
      <w:bookmarkStart w:id="21" w:name="BookMark2"/>
      <w:r>
        <w:rPr>
          <w:spacing w:val="320"/>
        </w:rPr>
        <w:lastRenderedPageBreak/>
        <w:t>前</w:t>
      </w:r>
      <w:r>
        <w:t>言</w:t>
      </w:r>
    </w:p>
    <w:p w14:paraId="1BD6AB68" w14:textId="7DF73248" w:rsidR="007E2924" w:rsidRDefault="00183FAE">
      <w:pPr>
        <w:pStyle w:val="afffff5"/>
        <w:ind w:firstLine="420"/>
      </w:pPr>
      <w:r>
        <w:rPr>
          <w:rFonts w:hint="eastAsia"/>
        </w:rPr>
        <w:t>本文件参照GB/T 1.1—2020《标准化工作导则  第1部分：标准化文件的结构和起草规则》的规定起草。</w:t>
      </w:r>
    </w:p>
    <w:p w14:paraId="0F50E0BB" w14:textId="289EF1A0" w:rsidR="00851F9A" w:rsidRDefault="00851F9A">
      <w:pPr>
        <w:pStyle w:val="afffff5"/>
        <w:ind w:firstLine="420"/>
      </w:pPr>
      <w:r>
        <w:rPr>
          <w:rFonts w:hint="eastAsia"/>
        </w:rPr>
        <w:t>请注意本文件的某些内容可能涉及专利。本文件的发布机构不承担识别专利的责任。</w:t>
      </w:r>
    </w:p>
    <w:p w14:paraId="157A6749" w14:textId="77777777" w:rsidR="007E2924" w:rsidRDefault="00183FAE">
      <w:pPr>
        <w:pStyle w:val="afffff5"/>
        <w:ind w:firstLine="420"/>
      </w:pPr>
      <w:r>
        <w:rPr>
          <w:rFonts w:hint="eastAsia"/>
        </w:rPr>
        <w:t>本文件由荔浦市农业农村局提出、归口并宣贯。</w:t>
      </w:r>
    </w:p>
    <w:p w14:paraId="13D91F55" w14:textId="77777777" w:rsidR="007E2924" w:rsidRDefault="00183FAE">
      <w:pPr>
        <w:pStyle w:val="afffff5"/>
        <w:ind w:firstLine="420"/>
        <w:rPr>
          <w:color w:val="FF0000"/>
        </w:rPr>
      </w:pPr>
      <w:r>
        <w:rPr>
          <w:rFonts w:hint="eastAsia"/>
        </w:rPr>
        <w:t>本文件起草单位：</w:t>
      </w:r>
      <w:r w:rsidR="00E665A7" w:rsidRPr="00E665A7">
        <w:rPr>
          <w:rFonts w:hint="eastAsia"/>
        </w:rPr>
        <w:t>荔浦市农业农村局、广西壮族自治区农业科学院蔬菜研究所、荔浦市名特优农产品协会</w:t>
      </w:r>
      <w:r>
        <w:rPr>
          <w:rFonts w:hint="eastAsia"/>
        </w:rPr>
        <w:t>。</w:t>
      </w:r>
    </w:p>
    <w:p w14:paraId="0B93C21E" w14:textId="77777777" w:rsidR="007E2924" w:rsidRDefault="00183FAE">
      <w:pPr>
        <w:pStyle w:val="afffff5"/>
        <w:ind w:firstLine="420"/>
      </w:pPr>
      <w:r>
        <w:rPr>
          <w:rFonts w:hint="eastAsia"/>
        </w:rPr>
        <w:t>本文件主要起草人：周佳翎、何杰、刘莉莉、秦秋娥、蒋丽榕、覃冬香、邱祖杨、覃雪梅。</w:t>
      </w:r>
    </w:p>
    <w:p w14:paraId="3E8AC241" w14:textId="77777777" w:rsidR="007E2924" w:rsidRDefault="007E2924">
      <w:pPr>
        <w:pStyle w:val="afffff5"/>
        <w:ind w:firstLine="420"/>
      </w:pPr>
    </w:p>
    <w:p w14:paraId="6C4B0AC8" w14:textId="77777777" w:rsidR="007E2924" w:rsidRDefault="007E2924">
      <w:pPr>
        <w:pStyle w:val="afffff5"/>
        <w:ind w:firstLine="420"/>
        <w:sectPr w:rsidR="007E2924" w:rsidSect="008C5748">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14:paraId="15E98C53" w14:textId="77777777" w:rsidR="007E2924" w:rsidRDefault="007E2924">
      <w:pPr>
        <w:spacing w:line="20" w:lineRule="exact"/>
        <w:jc w:val="center"/>
        <w:rPr>
          <w:rFonts w:ascii="黑体" w:eastAsia="黑体" w:hAnsi="黑体"/>
          <w:sz w:val="32"/>
          <w:szCs w:val="32"/>
        </w:rPr>
      </w:pPr>
      <w:bookmarkStart w:id="22" w:name="BookMark4"/>
      <w:bookmarkEnd w:id="21"/>
    </w:p>
    <w:p w14:paraId="3BB914C2" w14:textId="77777777" w:rsidR="007E2924" w:rsidRDefault="007E2924">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28588DEA90014E51A0CF5EC781EE2A87"/>
        </w:placeholder>
      </w:sdtPr>
      <w:sdtEndPr/>
      <w:sdtContent>
        <w:p w14:paraId="465E30B1" w14:textId="77777777" w:rsidR="007E2924" w:rsidRDefault="00183FAE">
          <w:pPr>
            <w:pStyle w:val="afffffffff8"/>
            <w:spacing w:beforeLines="1" w:before="2" w:afterLines="220" w:after="528"/>
          </w:pPr>
          <w:r>
            <w:rPr>
              <w:rFonts w:hint="eastAsia"/>
            </w:rPr>
            <w:t>荔浦芋电商销售服务规范</w:t>
          </w:r>
        </w:p>
      </w:sdtContent>
    </w:sdt>
    <w:p w14:paraId="267EC474" w14:textId="77777777" w:rsidR="007E2924" w:rsidRDefault="00183FAE">
      <w:pPr>
        <w:pStyle w:val="affc"/>
        <w:spacing w:before="240" w:after="240"/>
      </w:pPr>
      <w:bookmarkStart w:id="24" w:name="_Toc24884218"/>
      <w:bookmarkStart w:id="25" w:name="_Toc26648465"/>
      <w:bookmarkStart w:id="26" w:name="_Toc97192964"/>
      <w:bookmarkStart w:id="27" w:name="_Toc17233333"/>
      <w:bookmarkStart w:id="28" w:name="_Toc26986530"/>
      <w:bookmarkStart w:id="29" w:name="_Toc26986771"/>
      <w:bookmarkStart w:id="30" w:name="_Toc26718930"/>
      <w:bookmarkStart w:id="31" w:name="_Toc24884211"/>
      <w:bookmarkStart w:id="32" w:name="_Toc17233325"/>
      <w:bookmarkEnd w:id="23"/>
      <w:r>
        <w:rPr>
          <w:rFonts w:hint="eastAsia"/>
        </w:rPr>
        <w:t>范围</w:t>
      </w:r>
      <w:bookmarkEnd w:id="24"/>
      <w:bookmarkEnd w:id="25"/>
      <w:bookmarkEnd w:id="26"/>
      <w:bookmarkEnd w:id="27"/>
      <w:bookmarkEnd w:id="28"/>
      <w:bookmarkEnd w:id="29"/>
      <w:bookmarkEnd w:id="30"/>
      <w:bookmarkEnd w:id="31"/>
      <w:bookmarkEnd w:id="32"/>
    </w:p>
    <w:p w14:paraId="68435AEC" w14:textId="77777777" w:rsidR="007E2924" w:rsidRDefault="00183FAE">
      <w:pPr>
        <w:pStyle w:val="afffff5"/>
        <w:ind w:firstLine="420"/>
      </w:pPr>
      <w:bookmarkStart w:id="33" w:name="_Toc17233326"/>
      <w:bookmarkStart w:id="34" w:name="_Toc17233334"/>
      <w:bookmarkStart w:id="35" w:name="_Toc24884219"/>
      <w:bookmarkStart w:id="36" w:name="_Toc26648466"/>
      <w:bookmarkStart w:id="37" w:name="_Toc24884212"/>
      <w:r>
        <w:rPr>
          <w:rFonts w:hint="eastAsia"/>
        </w:rPr>
        <w:t>本文件规定了荔浦芋电商销售服务的基本要求、网上交易服务、客户服务、公共服务的要求。</w:t>
      </w:r>
    </w:p>
    <w:p w14:paraId="7B040631" w14:textId="6A725013" w:rsidR="007E2924" w:rsidRDefault="00183FAE">
      <w:pPr>
        <w:pStyle w:val="afffff5"/>
        <w:ind w:firstLine="420"/>
      </w:pPr>
      <w:r>
        <w:rPr>
          <w:rFonts w:hint="eastAsia"/>
        </w:rPr>
        <w:t>本文件适用于</w:t>
      </w:r>
      <w:r w:rsidR="00E922D8">
        <w:rPr>
          <w:rFonts w:hint="eastAsia"/>
        </w:rPr>
        <w:t>广西壮族</w:t>
      </w:r>
      <w:r w:rsidR="00E922D8">
        <w:t>自治区行政区域内</w:t>
      </w:r>
      <w:r>
        <w:rPr>
          <w:rFonts w:hint="eastAsia"/>
        </w:rPr>
        <w:t>荔浦芋的电商销售服务。</w:t>
      </w:r>
    </w:p>
    <w:p w14:paraId="646E8CAB" w14:textId="77777777" w:rsidR="007E2924" w:rsidRDefault="00183FAE">
      <w:pPr>
        <w:pStyle w:val="affc"/>
        <w:spacing w:before="240" w:after="240"/>
      </w:pPr>
      <w:bookmarkStart w:id="38" w:name="_Toc26986531"/>
      <w:bookmarkStart w:id="39" w:name="_Toc26718931"/>
      <w:bookmarkStart w:id="40" w:name="_Toc26986772"/>
      <w:bookmarkStart w:id="41" w:name="_Toc97192965"/>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9EF4C1052BFC44AC89F0A800FD5AEAE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00177A88" w14:textId="77777777" w:rsidR="007E2924" w:rsidRDefault="00183FAE">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FC450EE" w14:textId="77777777" w:rsidR="007E2924" w:rsidRDefault="00183FAE">
      <w:pPr>
        <w:pStyle w:val="afffff5"/>
        <w:ind w:firstLine="420"/>
      </w:pPr>
      <w:r>
        <w:rPr>
          <w:rFonts w:hint="eastAsia"/>
        </w:rPr>
        <w:t>GB/T 191  包装储运图示标志</w:t>
      </w:r>
    </w:p>
    <w:p w14:paraId="624A0430" w14:textId="77777777" w:rsidR="007E2924" w:rsidRDefault="00183FAE">
      <w:pPr>
        <w:pStyle w:val="afffff5"/>
        <w:ind w:firstLine="420"/>
      </w:pPr>
      <w:r>
        <w:rPr>
          <w:rFonts w:hint="eastAsia"/>
        </w:rPr>
        <w:t>GB/T 22258  防伪标识通用技术条件</w:t>
      </w:r>
    </w:p>
    <w:p w14:paraId="4C8F9D8C" w14:textId="77777777" w:rsidR="007E2924" w:rsidRDefault="00183FAE">
      <w:pPr>
        <w:pStyle w:val="afffff5"/>
        <w:ind w:firstLine="420"/>
      </w:pPr>
      <w:r>
        <w:rPr>
          <w:rFonts w:hint="eastAsia"/>
        </w:rPr>
        <w:t>GB 24616</w:t>
      </w:r>
      <w:r>
        <w:t xml:space="preserve">  </w:t>
      </w:r>
      <w:r>
        <w:rPr>
          <w:rFonts w:hint="eastAsia"/>
        </w:rPr>
        <w:t>冷藏、冷冻食品物流包装、标志、运输和储存</w:t>
      </w:r>
    </w:p>
    <w:p w14:paraId="438F0273" w14:textId="77777777" w:rsidR="007E2924" w:rsidRDefault="00183FAE">
      <w:pPr>
        <w:pStyle w:val="afffff5"/>
        <w:ind w:firstLine="420"/>
      </w:pPr>
      <w:r>
        <w:rPr>
          <w:rFonts w:hint="eastAsia"/>
        </w:rPr>
        <w:t>GB/T 31524  电子商务平台运营与技术规范</w:t>
      </w:r>
    </w:p>
    <w:p w14:paraId="605DC1E7" w14:textId="77777777" w:rsidR="007E2924" w:rsidRDefault="00183FAE">
      <w:pPr>
        <w:pStyle w:val="afffff5"/>
        <w:ind w:firstLine="420"/>
      </w:pPr>
      <w:r>
        <w:rPr>
          <w:rFonts w:hint="eastAsia"/>
        </w:rPr>
        <w:t>GB/T 31526  电子商务平台服务质量评价与等级划分</w:t>
      </w:r>
    </w:p>
    <w:p w14:paraId="07E4A9BE" w14:textId="77777777" w:rsidR="007E2924" w:rsidRDefault="00183FAE">
      <w:pPr>
        <w:pStyle w:val="afffff5"/>
        <w:ind w:firstLine="420"/>
      </w:pPr>
      <w:r>
        <w:rPr>
          <w:rFonts w:hint="eastAsia"/>
        </w:rPr>
        <w:t>GB/T 31782  电子商务可信交易要求</w:t>
      </w:r>
    </w:p>
    <w:p w14:paraId="6A5083EF" w14:textId="77777777" w:rsidR="007E2924" w:rsidRDefault="00183FAE">
      <w:pPr>
        <w:pStyle w:val="afffff5"/>
        <w:ind w:firstLine="420"/>
      </w:pPr>
      <w:r>
        <w:rPr>
          <w:rFonts w:hint="eastAsia"/>
        </w:rPr>
        <w:t>GB/T 34344  农产品物流包装材料通用技术要求</w:t>
      </w:r>
    </w:p>
    <w:p w14:paraId="61E32F21" w14:textId="77777777" w:rsidR="00E51022" w:rsidRDefault="00E51022" w:rsidP="00E51022">
      <w:pPr>
        <w:pStyle w:val="afffff5"/>
        <w:ind w:firstLine="420"/>
      </w:pPr>
      <w:r>
        <w:rPr>
          <w:rFonts w:hint="eastAsia"/>
        </w:rPr>
        <w:t>GB/T 35409  电子商务平台商家入驻审核规范</w:t>
      </w:r>
    </w:p>
    <w:p w14:paraId="2DE26495" w14:textId="77777777" w:rsidR="007E2924" w:rsidRDefault="00183FAE">
      <w:pPr>
        <w:pStyle w:val="afffff5"/>
        <w:ind w:firstLine="420"/>
      </w:pPr>
      <w:r>
        <w:rPr>
          <w:rFonts w:hint="eastAsia"/>
        </w:rPr>
        <w:t>GB/T 35411  电子商务平台产品信息展示要求</w:t>
      </w:r>
    </w:p>
    <w:p w14:paraId="61396C29" w14:textId="77777777" w:rsidR="007E2924" w:rsidRDefault="00183FAE">
      <w:pPr>
        <w:pStyle w:val="afffff5"/>
        <w:ind w:firstLine="420"/>
      </w:pPr>
      <w:r>
        <w:rPr>
          <w:rFonts w:hint="eastAsia"/>
        </w:rPr>
        <w:t>GB/T 39570  电子商务交易产品图像展示要求</w:t>
      </w:r>
    </w:p>
    <w:p w14:paraId="4DB8CB33" w14:textId="77777777" w:rsidR="00E51022" w:rsidRDefault="00E51022" w:rsidP="00E51022">
      <w:pPr>
        <w:pStyle w:val="afffff5"/>
        <w:ind w:firstLine="420"/>
      </w:pPr>
      <w:r>
        <w:rPr>
          <w:rFonts w:hint="eastAsia"/>
        </w:rPr>
        <w:t>NY/T 1079  荔浦芋</w:t>
      </w:r>
    </w:p>
    <w:p w14:paraId="72F75E66" w14:textId="77777777" w:rsidR="007E2924" w:rsidRDefault="00183FAE">
      <w:pPr>
        <w:pStyle w:val="afffff5"/>
        <w:ind w:firstLine="420"/>
      </w:pPr>
      <w:r>
        <w:rPr>
          <w:rFonts w:hint="eastAsia"/>
        </w:rPr>
        <w:t>NY/T 1</w:t>
      </w:r>
      <w:r>
        <w:t>993</w:t>
      </w:r>
      <w:r>
        <w:rPr>
          <w:rFonts w:hint="eastAsia"/>
        </w:rPr>
        <w:t xml:space="preserve">  农产品质量安全追溯操作规程  蔬菜</w:t>
      </w:r>
    </w:p>
    <w:p w14:paraId="297F5A97" w14:textId="77777777" w:rsidR="007E2924" w:rsidRDefault="00183FAE">
      <w:pPr>
        <w:pStyle w:val="afffff5"/>
        <w:ind w:firstLine="420"/>
      </w:pPr>
      <w:r>
        <w:rPr>
          <w:rFonts w:hint="eastAsia"/>
        </w:rPr>
        <w:t>SB/T 11132  电子商务物流服务规范</w:t>
      </w:r>
    </w:p>
    <w:p w14:paraId="15C32188" w14:textId="77777777" w:rsidR="007E2924" w:rsidRDefault="00183FAE">
      <w:pPr>
        <w:pStyle w:val="afffff5"/>
        <w:ind w:firstLine="420"/>
      </w:pPr>
      <w:r>
        <w:rPr>
          <w:rFonts w:hint="eastAsia"/>
        </w:rPr>
        <w:t>DB45/T 2210  地理标志产品  荔浦芋</w:t>
      </w:r>
    </w:p>
    <w:p w14:paraId="79EA2D9A" w14:textId="77777777" w:rsidR="007E2924" w:rsidRDefault="00183FAE">
      <w:pPr>
        <w:pStyle w:val="affc"/>
        <w:spacing w:before="240" w:after="240"/>
      </w:pPr>
      <w:bookmarkStart w:id="42" w:name="_Toc97192966"/>
      <w:r>
        <w:rPr>
          <w:rFonts w:hint="eastAsia"/>
          <w:szCs w:val="21"/>
        </w:rPr>
        <w:t>术语和定义</w:t>
      </w:r>
      <w:bookmarkEnd w:id="42"/>
    </w:p>
    <w:bookmarkStart w:id="43" w:name="_Toc26986532" w:displacedByCustomXml="next"/>
    <w:bookmarkEnd w:id="43" w:displacedByCustomXml="next"/>
    <w:sdt>
      <w:sdtPr>
        <w:id w:val="-1909835108"/>
        <w:placeholder>
          <w:docPart w:val="2C7DCA8D19FF455297AFD886E144B3F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27E46CED" w14:textId="77777777" w:rsidR="007E2924" w:rsidRDefault="00183FAE">
          <w:pPr>
            <w:pStyle w:val="afffff5"/>
            <w:ind w:firstLine="420"/>
          </w:pPr>
          <w:r>
            <w:t>本文件没有需要界定的术语和定义。</w:t>
          </w:r>
        </w:p>
      </w:sdtContent>
    </w:sdt>
    <w:p w14:paraId="01337CDE" w14:textId="3920D403" w:rsidR="007E2924" w:rsidRDefault="00183FAE">
      <w:pPr>
        <w:pStyle w:val="affc"/>
        <w:spacing w:before="240" w:after="240"/>
      </w:pPr>
      <w:bookmarkStart w:id="44" w:name="_Toc93389720"/>
      <w:r>
        <w:rPr>
          <w:rFonts w:hint="eastAsia"/>
        </w:rPr>
        <w:t>基本要求</w:t>
      </w:r>
      <w:bookmarkEnd w:id="44"/>
    </w:p>
    <w:p w14:paraId="7EE10BD3" w14:textId="77777777" w:rsidR="00BE29D1" w:rsidRDefault="00BE29D1" w:rsidP="00BE29D1">
      <w:pPr>
        <w:pStyle w:val="affd"/>
        <w:spacing w:before="120" w:after="120"/>
        <w:rPr>
          <w:rFonts w:hAnsi="黑体"/>
        </w:rPr>
      </w:pPr>
      <w:r>
        <w:rPr>
          <w:rFonts w:hint="eastAsia"/>
        </w:rPr>
        <w:t>电子商务平台</w:t>
      </w:r>
    </w:p>
    <w:p w14:paraId="1A8FAA5F" w14:textId="77777777" w:rsidR="00BE29D1" w:rsidRDefault="00BE29D1" w:rsidP="00BE29D1">
      <w:pPr>
        <w:pStyle w:val="afffffffff1"/>
      </w:pPr>
      <w:r>
        <w:rPr>
          <w:rFonts w:hint="eastAsia"/>
        </w:rPr>
        <w:t>平台运营应符合GB/T 31524的要求。</w:t>
      </w:r>
    </w:p>
    <w:p w14:paraId="1487B6C9" w14:textId="77777777" w:rsidR="00BE29D1" w:rsidRDefault="00BE29D1" w:rsidP="00BE29D1">
      <w:pPr>
        <w:pStyle w:val="afffffffff1"/>
      </w:pPr>
      <w:r>
        <w:rPr>
          <w:rFonts w:hint="eastAsia"/>
        </w:rPr>
        <w:t>平台服务质量评价应符合GB/T 31526的要求。</w:t>
      </w:r>
    </w:p>
    <w:p w14:paraId="3B724803" w14:textId="1849107D" w:rsidR="00BE29D1" w:rsidRPr="00BE29D1" w:rsidRDefault="00BE29D1" w:rsidP="00BE29D1">
      <w:pPr>
        <w:pStyle w:val="afffffffff1"/>
      </w:pPr>
      <w:r>
        <w:rPr>
          <w:rFonts w:hint="eastAsia"/>
        </w:rPr>
        <w:t>平台的可信交易应符合GB/T 31782的要求。</w:t>
      </w:r>
    </w:p>
    <w:p w14:paraId="383EEFDB" w14:textId="77777777" w:rsidR="00BE29D1" w:rsidRPr="00B968AF" w:rsidRDefault="00BE29D1" w:rsidP="00BE29D1">
      <w:pPr>
        <w:pStyle w:val="affd"/>
        <w:spacing w:before="120" w:after="120"/>
      </w:pPr>
      <w:bookmarkStart w:id="45" w:name="_Toc93389722"/>
      <w:r w:rsidRPr="00B968AF">
        <w:rPr>
          <w:rFonts w:hint="eastAsia"/>
        </w:rPr>
        <w:t>销售商</w:t>
      </w:r>
      <w:bookmarkEnd w:id="45"/>
    </w:p>
    <w:p w14:paraId="61846718" w14:textId="77777777" w:rsidR="00BE29D1" w:rsidRDefault="00BE29D1" w:rsidP="00BE29D1">
      <w:pPr>
        <w:pStyle w:val="afffffffff1"/>
      </w:pPr>
      <w:r>
        <w:rPr>
          <w:rFonts w:hint="eastAsia"/>
        </w:rPr>
        <w:t>应依法取得市场主体资格，包括但不限于：农业企业、合作组织、家庭农场。</w:t>
      </w:r>
    </w:p>
    <w:p w14:paraId="2F73E8F3" w14:textId="77777777" w:rsidR="00BE29D1" w:rsidRDefault="00BE29D1" w:rsidP="00BE29D1">
      <w:pPr>
        <w:pStyle w:val="afffffffff1"/>
      </w:pPr>
      <w:r>
        <w:rPr>
          <w:rFonts w:hint="eastAsia"/>
        </w:rPr>
        <w:t>应能提供经营许可资质和/或商品许可或批文等资质证明或信息。</w:t>
      </w:r>
    </w:p>
    <w:p w14:paraId="0CBC74F8" w14:textId="77777777" w:rsidR="00BE29D1" w:rsidRDefault="00BE29D1" w:rsidP="00BE29D1">
      <w:pPr>
        <w:pStyle w:val="afffffffff1"/>
      </w:pPr>
      <w:r>
        <w:rPr>
          <w:rFonts w:hint="eastAsia"/>
        </w:rPr>
        <w:t>电子商务平台入驻商符合GB/T 35409的规定。</w:t>
      </w:r>
    </w:p>
    <w:p w14:paraId="34DFF488" w14:textId="4DE82275" w:rsidR="00BE29D1" w:rsidRDefault="00BE29D1" w:rsidP="00BE29D1">
      <w:pPr>
        <w:pStyle w:val="afffffffff1"/>
      </w:pPr>
      <w:r>
        <w:rPr>
          <w:rFonts w:hint="eastAsia"/>
        </w:rPr>
        <w:t>涉及跨境电子商务活动的企业应符合相关的法律、法规和行业规范的要求。</w:t>
      </w:r>
    </w:p>
    <w:p w14:paraId="5D7EC52F" w14:textId="6E410167" w:rsidR="00E51022" w:rsidRDefault="00E51022" w:rsidP="00E51022">
      <w:pPr>
        <w:pStyle w:val="afffffffff1"/>
        <w:numPr>
          <w:ilvl w:val="0"/>
          <w:numId w:val="0"/>
        </w:numPr>
      </w:pPr>
    </w:p>
    <w:p w14:paraId="4EDFCA4C" w14:textId="22149C96" w:rsidR="00E51022" w:rsidRDefault="00E51022" w:rsidP="00E51022">
      <w:pPr>
        <w:pStyle w:val="afffffffff1"/>
        <w:numPr>
          <w:ilvl w:val="0"/>
          <w:numId w:val="0"/>
        </w:numPr>
      </w:pPr>
    </w:p>
    <w:p w14:paraId="0BC7E789" w14:textId="01F98A95" w:rsidR="00E51022" w:rsidRDefault="00E51022" w:rsidP="00E51022">
      <w:pPr>
        <w:pStyle w:val="afffffffff1"/>
        <w:numPr>
          <w:ilvl w:val="0"/>
          <w:numId w:val="0"/>
        </w:numPr>
      </w:pPr>
    </w:p>
    <w:p w14:paraId="5D461539" w14:textId="25B643B6" w:rsidR="00E51022" w:rsidRDefault="00E51022" w:rsidP="00E51022">
      <w:pPr>
        <w:pStyle w:val="afffffffff1"/>
        <w:numPr>
          <w:ilvl w:val="0"/>
          <w:numId w:val="0"/>
        </w:numPr>
      </w:pPr>
    </w:p>
    <w:p w14:paraId="5C50565C" w14:textId="77777777" w:rsidR="00E51022" w:rsidRDefault="00E51022" w:rsidP="00E51022">
      <w:pPr>
        <w:pStyle w:val="afffffffff1"/>
        <w:numPr>
          <w:ilvl w:val="0"/>
          <w:numId w:val="0"/>
        </w:numPr>
      </w:pPr>
    </w:p>
    <w:p w14:paraId="2F4A100A" w14:textId="77777777" w:rsidR="007E2924" w:rsidRDefault="00183FAE">
      <w:pPr>
        <w:pStyle w:val="affd"/>
        <w:spacing w:before="120" w:after="120"/>
      </w:pPr>
      <w:r>
        <w:rPr>
          <w:rFonts w:hint="eastAsia"/>
        </w:rPr>
        <w:lastRenderedPageBreak/>
        <w:t>荔浦芋</w:t>
      </w:r>
    </w:p>
    <w:p w14:paraId="47561CBC" w14:textId="77777777" w:rsidR="007E2924" w:rsidRDefault="00183FAE">
      <w:pPr>
        <w:pStyle w:val="affe"/>
        <w:spacing w:before="120" w:after="120"/>
      </w:pPr>
      <w:r>
        <w:rPr>
          <w:rFonts w:hint="eastAsia"/>
        </w:rPr>
        <w:t>整</w:t>
      </w:r>
      <w:r>
        <w:t>芋</w:t>
      </w:r>
    </w:p>
    <w:p w14:paraId="4D993A1E" w14:textId="77777777" w:rsidR="007E2924" w:rsidRDefault="00183FAE">
      <w:pPr>
        <w:pStyle w:val="afff"/>
        <w:spacing w:before="120" w:after="120"/>
      </w:pPr>
      <w:r>
        <w:rPr>
          <w:rFonts w:hint="eastAsia"/>
        </w:rPr>
        <w:t>感官</w:t>
      </w:r>
      <w:r>
        <w:t>要求</w:t>
      </w:r>
    </w:p>
    <w:p w14:paraId="0A575C94" w14:textId="77777777" w:rsidR="007E2924" w:rsidRDefault="00183FAE">
      <w:pPr>
        <w:pStyle w:val="afffff5"/>
        <w:ind w:firstLine="420"/>
      </w:pPr>
      <w:r>
        <w:rPr>
          <w:rFonts w:hint="eastAsia"/>
        </w:rPr>
        <w:t>感官要求见表1。</w:t>
      </w:r>
    </w:p>
    <w:p w14:paraId="3333B580" w14:textId="77777777" w:rsidR="007E2924" w:rsidRPr="009F53D3" w:rsidRDefault="00183FAE">
      <w:pPr>
        <w:pStyle w:val="aff2"/>
        <w:spacing w:before="120" w:after="120"/>
      </w:pPr>
      <w:r w:rsidRPr="009F53D3">
        <w:rPr>
          <w:rFonts w:hint="eastAsia"/>
        </w:rPr>
        <w:t>感官要求</w:t>
      </w:r>
    </w:p>
    <w:tbl>
      <w:tblPr>
        <w:tblStyle w:val="affff7"/>
        <w:tblW w:w="0" w:type="auto"/>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336"/>
        <w:gridCol w:w="2479"/>
        <w:gridCol w:w="2193"/>
        <w:gridCol w:w="2336"/>
      </w:tblGrid>
      <w:tr w:rsidR="009F53D3" w:rsidRPr="009F53D3" w14:paraId="7A332EB3" w14:textId="77777777" w:rsidTr="00E51022">
        <w:trPr>
          <w:jc w:val="center"/>
        </w:trPr>
        <w:tc>
          <w:tcPr>
            <w:tcW w:w="2336" w:type="dxa"/>
            <w:vMerge w:val="restart"/>
            <w:vAlign w:val="center"/>
          </w:tcPr>
          <w:p w14:paraId="61C6B51B" w14:textId="77777777" w:rsidR="007E2924" w:rsidRPr="009F53D3" w:rsidRDefault="00183FAE">
            <w:pPr>
              <w:pStyle w:val="afffff5"/>
              <w:ind w:firstLineChars="0" w:firstLine="0"/>
              <w:jc w:val="center"/>
              <w:rPr>
                <w:sz w:val="18"/>
                <w:szCs w:val="18"/>
              </w:rPr>
            </w:pPr>
            <w:r w:rsidRPr="009F53D3">
              <w:rPr>
                <w:rFonts w:hint="eastAsia"/>
                <w:sz w:val="18"/>
                <w:szCs w:val="18"/>
              </w:rPr>
              <w:t>项目</w:t>
            </w:r>
          </w:p>
        </w:tc>
        <w:tc>
          <w:tcPr>
            <w:tcW w:w="7008" w:type="dxa"/>
            <w:gridSpan w:val="3"/>
            <w:vAlign w:val="center"/>
          </w:tcPr>
          <w:p w14:paraId="1F1EC333" w14:textId="77777777" w:rsidR="007E2924" w:rsidRPr="009F53D3" w:rsidRDefault="00183FAE">
            <w:pPr>
              <w:pStyle w:val="afffff5"/>
              <w:ind w:firstLineChars="0" w:firstLine="0"/>
              <w:jc w:val="center"/>
              <w:rPr>
                <w:sz w:val="18"/>
                <w:szCs w:val="18"/>
              </w:rPr>
            </w:pPr>
            <w:r w:rsidRPr="009F53D3">
              <w:rPr>
                <w:rFonts w:cs="宋体" w:hint="eastAsia"/>
                <w:sz w:val="18"/>
                <w:szCs w:val="18"/>
              </w:rPr>
              <w:t>要求</w:t>
            </w:r>
          </w:p>
        </w:tc>
      </w:tr>
      <w:tr w:rsidR="009F53D3" w:rsidRPr="009F53D3" w14:paraId="2DF68987" w14:textId="77777777" w:rsidTr="00E922D8">
        <w:trPr>
          <w:jc w:val="center"/>
        </w:trPr>
        <w:tc>
          <w:tcPr>
            <w:tcW w:w="2336" w:type="dxa"/>
            <w:vMerge/>
            <w:tcBorders>
              <w:bottom w:val="single" w:sz="8" w:space="0" w:color="auto"/>
            </w:tcBorders>
            <w:vAlign w:val="center"/>
          </w:tcPr>
          <w:p w14:paraId="18938B8E" w14:textId="77777777" w:rsidR="007E2924" w:rsidRPr="009F53D3" w:rsidRDefault="007E2924">
            <w:pPr>
              <w:pStyle w:val="afffff5"/>
              <w:ind w:firstLineChars="0" w:firstLine="0"/>
              <w:jc w:val="center"/>
              <w:rPr>
                <w:sz w:val="18"/>
                <w:szCs w:val="18"/>
              </w:rPr>
            </w:pPr>
          </w:p>
        </w:tc>
        <w:tc>
          <w:tcPr>
            <w:tcW w:w="2479" w:type="dxa"/>
            <w:tcBorders>
              <w:bottom w:val="single" w:sz="8" w:space="0" w:color="auto"/>
            </w:tcBorders>
            <w:vAlign w:val="center"/>
          </w:tcPr>
          <w:p w14:paraId="6F5D8A3E" w14:textId="77777777" w:rsidR="007E2924" w:rsidRPr="009F53D3" w:rsidRDefault="00183FAE">
            <w:pPr>
              <w:pStyle w:val="afffff5"/>
              <w:ind w:firstLineChars="0" w:firstLine="0"/>
              <w:jc w:val="center"/>
              <w:rPr>
                <w:sz w:val="18"/>
                <w:szCs w:val="18"/>
              </w:rPr>
            </w:pPr>
            <w:r w:rsidRPr="009F53D3">
              <w:rPr>
                <w:rFonts w:hint="eastAsia"/>
                <w:sz w:val="18"/>
                <w:szCs w:val="18"/>
              </w:rPr>
              <w:t>特级</w:t>
            </w:r>
          </w:p>
        </w:tc>
        <w:tc>
          <w:tcPr>
            <w:tcW w:w="2193" w:type="dxa"/>
            <w:tcBorders>
              <w:bottom w:val="single" w:sz="8" w:space="0" w:color="auto"/>
            </w:tcBorders>
            <w:vAlign w:val="center"/>
          </w:tcPr>
          <w:p w14:paraId="728D6D8C" w14:textId="77777777" w:rsidR="007E2924" w:rsidRPr="009F53D3" w:rsidRDefault="00183FAE">
            <w:pPr>
              <w:pStyle w:val="afffff5"/>
              <w:ind w:firstLineChars="0" w:firstLine="0"/>
              <w:jc w:val="center"/>
              <w:rPr>
                <w:sz w:val="18"/>
                <w:szCs w:val="18"/>
              </w:rPr>
            </w:pPr>
            <w:r w:rsidRPr="009F53D3">
              <w:rPr>
                <w:rFonts w:hint="eastAsia"/>
                <w:sz w:val="18"/>
                <w:szCs w:val="18"/>
              </w:rPr>
              <w:t>一级</w:t>
            </w:r>
          </w:p>
        </w:tc>
        <w:tc>
          <w:tcPr>
            <w:tcW w:w="2336" w:type="dxa"/>
            <w:tcBorders>
              <w:bottom w:val="single" w:sz="8" w:space="0" w:color="auto"/>
            </w:tcBorders>
            <w:vAlign w:val="center"/>
          </w:tcPr>
          <w:p w14:paraId="36B08BF8" w14:textId="77777777" w:rsidR="007E2924" w:rsidRPr="009F53D3" w:rsidRDefault="00183FAE">
            <w:pPr>
              <w:pStyle w:val="afffff5"/>
              <w:ind w:firstLineChars="0" w:firstLine="0"/>
              <w:jc w:val="center"/>
              <w:rPr>
                <w:sz w:val="18"/>
                <w:szCs w:val="18"/>
              </w:rPr>
            </w:pPr>
            <w:r w:rsidRPr="009F53D3">
              <w:rPr>
                <w:rFonts w:hint="eastAsia"/>
                <w:sz w:val="18"/>
                <w:szCs w:val="18"/>
              </w:rPr>
              <w:t>二级</w:t>
            </w:r>
          </w:p>
        </w:tc>
      </w:tr>
      <w:tr w:rsidR="009F53D3" w:rsidRPr="009F53D3" w14:paraId="1381141D" w14:textId="77777777" w:rsidTr="00E51022">
        <w:trPr>
          <w:jc w:val="center"/>
        </w:trPr>
        <w:tc>
          <w:tcPr>
            <w:tcW w:w="2336" w:type="dxa"/>
            <w:tcBorders>
              <w:top w:val="single" w:sz="8" w:space="0" w:color="auto"/>
              <w:bottom w:val="single" w:sz="4" w:space="0" w:color="auto"/>
            </w:tcBorders>
            <w:vAlign w:val="center"/>
          </w:tcPr>
          <w:p w14:paraId="6606D11D" w14:textId="77777777" w:rsidR="007E2924" w:rsidRPr="009F53D3" w:rsidRDefault="00183FAE">
            <w:pPr>
              <w:pStyle w:val="afffff5"/>
              <w:ind w:firstLineChars="0" w:firstLine="0"/>
              <w:jc w:val="center"/>
              <w:rPr>
                <w:sz w:val="18"/>
                <w:szCs w:val="18"/>
              </w:rPr>
            </w:pPr>
            <w:r w:rsidRPr="009F53D3">
              <w:rPr>
                <w:rFonts w:hint="eastAsia"/>
                <w:sz w:val="18"/>
                <w:szCs w:val="18"/>
              </w:rPr>
              <w:t>形状</w:t>
            </w:r>
          </w:p>
        </w:tc>
        <w:tc>
          <w:tcPr>
            <w:tcW w:w="7008" w:type="dxa"/>
            <w:gridSpan w:val="3"/>
            <w:tcBorders>
              <w:top w:val="single" w:sz="8" w:space="0" w:color="auto"/>
              <w:bottom w:val="single" w:sz="4" w:space="0" w:color="auto"/>
            </w:tcBorders>
            <w:vAlign w:val="center"/>
          </w:tcPr>
          <w:p w14:paraId="2E9133E8" w14:textId="13EC462C" w:rsidR="007E2924" w:rsidRPr="009F53D3" w:rsidRDefault="00183FAE">
            <w:pPr>
              <w:pStyle w:val="afffff5"/>
              <w:ind w:firstLineChars="0" w:firstLine="0"/>
              <w:jc w:val="center"/>
              <w:rPr>
                <w:sz w:val="18"/>
                <w:szCs w:val="18"/>
              </w:rPr>
            </w:pPr>
            <w:r w:rsidRPr="009F53D3">
              <w:rPr>
                <w:rFonts w:cs="宋体" w:hint="eastAsia"/>
                <w:sz w:val="18"/>
                <w:szCs w:val="18"/>
              </w:rPr>
              <w:t>形状完整，呈纺锤形或圆柱形</w:t>
            </w:r>
          </w:p>
        </w:tc>
      </w:tr>
      <w:tr w:rsidR="009F53D3" w:rsidRPr="009F53D3" w14:paraId="3D741D3F" w14:textId="77777777" w:rsidTr="00E922D8">
        <w:trPr>
          <w:jc w:val="center"/>
        </w:trPr>
        <w:tc>
          <w:tcPr>
            <w:tcW w:w="2336" w:type="dxa"/>
            <w:tcBorders>
              <w:top w:val="single" w:sz="4" w:space="0" w:color="auto"/>
            </w:tcBorders>
            <w:vAlign w:val="center"/>
          </w:tcPr>
          <w:p w14:paraId="59ED654A" w14:textId="77777777" w:rsidR="007E2924" w:rsidRPr="009F53D3" w:rsidRDefault="00183FAE">
            <w:pPr>
              <w:pStyle w:val="afffff5"/>
              <w:ind w:firstLineChars="0" w:firstLine="0"/>
              <w:jc w:val="center"/>
              <w:rPr>
                <w:sz w:val="18"/>
                <w:szCs w:val="18"/>
              </w:rPr>
            </w:pPr>
            <w:r w:rsidRPr="009F53D3">
              <w:rPr>
                <w:rFonts w:cs="宋体" w:hint="eastAsia"/>
                <w:sz w:val="18"/>
                <w:szCs w:val="18"/>
              </w:rPr>
              <w:t>外观</w:t>
            </w:r>
          </w:p>
        </w:tc>
        <w:tc>
          <w:tcPr>
            <w:tcW w:w="2479" w:type="dxa"/>
            <w:tcBorders>
              <w:top w:val="single" w:sz="4" w:space="0" w:color="auto"/>
            </w:tcBorders>
            <w:vAlign w:val="center"/>
          </w:tcPr>
          <w:p w14:paraId="0353B00A" w14:textId="77777777" w:rsidR="007E2924" w:rsidRPr="009F53D3" w:rsidRDefault="00183FAE">
            <w:pPr>
              <w:autoSpaceDE w:val="0"/>
              <w:autoSpaceDN w:val="0"/>
              <w:spacing w:line="240" w:lineRule="auto"/>
              <w:jc w:val="center"/>
              <w:rPr>
                <w:rFonts w:ascii="宋体" w:cs="宋体"/>
                <w:kern w:val="0"/>
                <w:sz w:val="18"/>
                <w:szCs w:val="18"/>
              </w:rPr>
            </w:pPr>
            <w:r w:rsidRPr="009F53D3">
              <w:rPr>
                <w:rFonts w:ascii="宋体" w:cs="宋体" w:hint="eastAsia"/>
                <w:kern w:val="0"/>
                <w:sz w:val="18"/>
                <w:szCs w:val="18"/>
              </w:rPr>
              <w:t>发育正常，皮色棕褐色，充分膨大成熟，节间隔密集，表面整洁，腋芽未发育，子芋遗痕平整</w:t>
            </w:r>
          </w:p>
        </w:tc>
        <w:tc>
          <w:tcPr>
            <w:tcW w:w="4529" w:type="dxa"/>
            <w:gridSpan w:val="2"/>
            <w:tcBorders>
              <w:top w:val="single" w:sz="4" w:space="0" w:color="auto"/>
            </w:tcBorders>
            <w:vAlign w:val="center"/>
          </w:tcPr>
          <w:p w14:paraId="3C950F2E" w14:textId="77777777" w:rsidR="007E2924" w:rsidRPr="009F53D3" w:rsidRDefault="00183FAE">
            <w:pPr>
              <w:autoSpaceDE w:val="0"/>
              <w:autoSpaceDN w:val="0"/>
              <w:spacing w:line="240" w:lineRule="auto"/>
              <w:jc w:val="center"/>
              <w:rPr>
                <w:rFonts w:ascii="宋体" w:cs="宋体"/>
                <w:kern w:val="0"/>
                <w:sz w:val="18"/>
                <w:szCs w:val="18"/>
              </w:rPr>
            </w:pPr>
            <w:r w:rsidRPr="009F53D3">
              <w:rPr>
                <w:rFonts w:ascii="宋体" w:cs="宋体" w:hint="eastAsia"/>
                <w:kern w:val="0"/>
                <w:sz w:val="18"/>
                <w:szCs w:val="18"/>
              </w:rPr>
              <w:t>发育正常，皮色棕褐色，充分膨大成熟，节间隔较密集，表面整洁，腋芽未发育，子芋遗痕较平整</w:t>
            </w:r>
          </w:p>
        </w:tc>
      </w:tr>
      <w:tr w:rsidR="009F53D3" w:rsidRPr="009F53D3" w14:paraId="2C80AF10" w14:textId="77777777" w:rsidTr="00E922D8">
        <w:trPr>
          <w:jc w:val="center"/>
        </w:trPr>
        <w:tc>
          <w:tcPr>
            <w:tcW w:w="2336" w:type="dxa"/>
            <w:vAlign w:val="center"/>
          </w:tcPr>
          <w:p w14:paraId="2A92D9F2" w14:textId="77777777" w:rsidR="007E2924" w:rsidRPr="009F53D3" w:rsidRDefault="00183FAE">
            <w:pPr>
              <w:pStyle w:val="afffff5"/>
              <w:ind w:firstLineChars="0" w:firstLine="0"/>
              <w:jc w:val="center"/>
              <w:rPr>
                <w:sz w:val="18"/>
                <w:szCs w:val="18"/>
              </w:rPr>
            </w:pPr>
            <w:r w:rsidRPr="009F53D3">
              <w:rPr>
                <w:rFonts w:cs="宋体" w:hint="eastAsia"/>
                <w:sz w:val="18"/>
                <w:szCs w:val="18"/>
              </w:rPr>
              <w:t>剖面特征</w:t>
            </w:r>
          </w:p>
        </w:tc>
        <w:tc>
          <w:tcPr>
            <w:tcW w:w="2479" w:type="dxa"/>
            <w:vAlign w:val="center"/>
          </w:tcPr>
          <w:p w14:paraId="5EBFED82" w14:textId="77777777" w:rsidR="007E2924" w:rsidRPr="009F53D3" w:rsidRDefault="00183FAE">
            <w:pPr>
              <w:autoSpaceDE w:val="0"/>
              <w:autoSpaceDN w:val="0"/>
              <w:spacing w:line="240" w:lineRule="auto"/>
              <w:jc w:val="center"/>
              <w:rPr>
                <w:rFonts w:ascii="宋体" w:cs="宋体"/>
                <w:kern w:val="0"/>
                <w:sz w:val="18"/>
                <w:szCs w:val="18"/>
              </w:rPr>
            </w:pPr>
            <w:r w:rsidRPr="009F53D3">
              <w:rPr>
                <w:rFonts w:ascii="宋体" w:cs="宋体" w:hint="eastAsia"/>
                <w:kern w:val="0"/>
                <w:sz w:val="18"/>
                <w:szCs w:val="18"/>
              </w:rPr>
              <w:t>剖面为灰白色，明显的棕红色槟榔花纹多，肉质结构紧密</w:t>
            </w:r>
          </w:p>
        </w:tc>
        <w:tc>
          <w:tcPr>
            <w:tcW w:w="4529" w:type="dxa"/>
            <w:gridSpan w:val="2"/>
            <w:vAlign w:val="center"/>
          </w:tcPr>
          <w:p w14:paraId="040770D8" w14:textId="77777777" w:rsidR="007E2924" w:rsidRPr="009F53D3" w:rsidRDefault="00183FAE">
            <w:pPr>
              <w:autoSpaceDE w:val="0"/>
              <w:autoSpaceDN w:val="0"/>
              <w:spacing w:line="240" w:lineRule="auto"/>
              <w:jc w:val="center"/>
              <w:rPr>
                <w:rFonts w:ascii="宋体" w:cs="宋体"/>
                <w:kern w:val="0"/>
                <w:sz w:val="18"/>
                <w:szCs w:val="18"/>
              </w:rPr>
            </w:pPr>
            <w:r w:rsidRPr="009F53D3">
              <w:rPr>
                <w:rFonts w:ascii="宋体" w:cs="宋体" w:hint="eastAsia"/>
                <w:kern w:val="0"/>
                <w:sz w:val="18"/>
                <w:szCs w:val="18"/>
              </w:rPr>
              <w:t>剖面为灰白色，明显的棕红色槟榔花纹较多，肉质结构紧密</w:t>
            </w:r>
          </w:p>
        </w:tc>
      </w:tr>
      <w:tr w:rsidR="009F53D3" w:rsidRPr="009F53D3" w14:paraId="1ECF5D9F" w14:textId="77777777" w:rsidTr="00E922D8">
        <w:trPr>
          <w:jc w:val="center"/>
        </w:trPr>
        <w:tc>
          <w:tcPr>
            <w:tcW w:w="2336" w:type="dxa"/>
            <w:vAlign w:val="center"/>
          </w:tcPr>
          <w:p w14:paraId="5FC8D32D" w14:textId="77777777" w:rsidR="007E2924" w:rsidRPr="009F53D3" w:rsidRDefault="00183FAE">
            <w:pPr>
              <w:pStyle w:val="afffff5"/>
              <w:ind w:firstLineChars="0" w:firstLine="0"/>
              <w:jc w:val="center"/>
              <w:rPr>
                <w:sz w:val="18"/>
                <w:szCs w:val="18"/>
              </w:rPr>
            </w:pPr>
            <w:r w:rsidRPr="009F53D3">
              <w:rPr>
                <w:rFonts w:cs="宋体" w:hint="eastAsia"/>
                <w:sz w:val="18"/>
                <w:szCs w:val="18"/>
              </w:rPr>
              <w:t>表面质量缺陷</w:t>
            </w:r>
          </w:p>
        </w:tc>
        <w:tc>
          <w:tcPr>
            <w:tcW w:w="2479" w:type="dxa"/>
            <w:vAlign w:val="center"/>
          </w:tcPr>
          <w:p w14:paraId="365A416F" w14:textId="77777777" w:rsidR="007E2924" w:rsidRPr="009F53D3" w:rsidRDefault="00183FAE">
            <w:pPr>
              <w:autoSpaceDE w:val="0"/>
              <w:autoSpaceDN w:val="0"/>
              <w:spacing w:line="240" w:lineRule="auto"/>
              <w:jc w:val="center"/>
              <w:rPr>
                <w:rFonts w:ascii="宋体" w:cs="宋体"/>
                <w:kern w:val="0"/>
                <w:sz w:val="18"/>
                <w:szCs w:val="18"/>
              </w:rPr>
            </w:pPr>
            <w:r w:rsidRPr="009F53D3">
              <w:rPr>
                <w:rFonts w:ascii="宋体" w:cs="宋体" w:hint="eastAsia"/>
                <w:kern w:val="0"/>
                <w:sz w:val="18"/>
                <w:szCs w:val="18"/>
              </w:rPr>
              <w:t>无霉变、病斑、虫洞、机械伤等一切变质和有腐烂征兆的情况</w:t>
            </w:r>
          </w:p>
        </w:tc>
        <w:tc>
          <w:tcPr>
            <w:tcW w:w="2193" w:type="dxa"/>
            <w:vAlign w:val="center"/>
          </w:tcPr>
          <w:p w14:paraId="3F8D223B" w14:textId="77777777" w:rsidR="007E2924" w:rsidRPr="009F53D3" w:rsidRDefault="00183FAE">
            <w:pPr>
              <w:autoSpaceDE w:val="0"/>
              <w:autoSpaceDN w:val="0"/>
              <w:spacing w:line="240" w:lineRule="auto"/>
              <w:jc w:val="center"/>
              <w:rPr>
                <w:rFonts w:ascii="宋体" w:cs="宋体"/>
                <w:kern w:val="0"/>
                <w:sz w:val="18"/>
                <w:szCs w:val="18"/>
              </w:rPr>
            </w:pPr>
            <w:r w:rsidRPr="009F53D3">
              <w:rPr>
                <w:rFonts w:ascii="宋体" w:cs="宋体" w:hint="eastAsia"/>
                <w:kern w:val="0"/>
                <w:sz w:val="18"/>
                <w:szCs w:val="18"/>
              </w:rPr>
              <w:t>无霉变、病斑等一切变质和有腐烂征兆的情况，允许有少于</w:t>
            </w:r>
            <w:r w:rsidRPr="009F53D3">
              <w:rPr>
                <w:rFonts w:ascii="宋体" w:cs="宋体"/>
                <w:kern w:val="0"/>
                <w:sz w:val="18"/>
                <w:szCs w:val="18"/>
              </w:rPr>
              <w:t>3</w:t>
            </w:r>
            <w:r w:rsidRPr="009F53D3">
              <w:rPr>
                <w:rFonts w:ascii="宋体" w:cs="宋体" w:hint="eastAsia"/>
                <w:kern w:val="0"/>
                <w:sz w:val="18"/>
                <w:szCs w:val="18"/>
              </w:rPr>
              <w:t>个直径≤</w:t>
            </w:r>
            <w:r w:rsidRPr="009F53D3">
              <w:rPr>
                <w:rFonts w:ascii="宋体" w:cs="宋体"/>
                <w:kern w:val="0"/>
                <w:sz w:val="18"/>
                <w:szCs w:val="18"/>
              </w:rPr>
              <w:t>1.5</w:t>
            </w:r>
            <w:r w:rsidRPr="009F53D3">
              <w:rPr>
                <w:rFonts w:ascii="宋体" w:cs="宋体"/>
                <w:kern w:val="0"/>
                <w:sz w:val="18"/>
                <w:szCs w:val="18"/>
                <w:vertAlign w:val="superscript"/>
              </w:rPr>
              <w:t xml:space="preserve"> </w:t>
            </w:r>
            <w:r w:rsidRPr="009F53D3">
              <w:rPr>
                <w:rFonts w:ascii="宋体" w:cs="宋体"/>
                <w:kern w:val="0"/>
                <w:sz w:val="18"/>
                <w:szCs w:val="18"/>
              </w:rPr>
              <w:t>cm</w:t>
            </w:r>
            <w:r w:rsidRPr="009F53D3">
              <w:rPr>
                <w:rFonts w:ascii="宋体" w:cs="宋体" w:hint="eastAsia"/>
                <w:kern w:val="0"/>
                <w:sz w:val="18"/>
                <w:szCs w:val="18"/>
              </w:rPr>
              <w:t>，深度≤</w:t>
            </w:r>
            <w:r w:rsidRPr="009F53D3">
              <w:rPr>
                <w:rFonts w:ascii="宋体" w:cs="宋体"/>
                <w:kern w:val="0"/>
                <w:sz w:val="18"/>
                <w:szCs w:val="18"/>
              </w:rPr>
              <w:t>1</w:t>
            </w:r>
            <w:r w:rsidRPr="009F53D3">
              <w:rPr>
                <w:rFonts w:ascii="宋体" w:cs="宋体"/>
                <w:kern w:val="0"/>
                <w:sz w:val="18"/>
                <w:szCs w:val="18"/>
                <w:vertAlign w:val="superscript"/>
              </w:rPr>
              <w:t xml:space="preserve"> </w:t>
            </w:r>
            <w:r w:rsidRPr="009F53D3">
              <w:rPr>
                <w:rFonts w:ascii="宋体" w:cs="宋体"/>
                <w:kern w:val="0"/>
                <w:sz w:val="18"/>
                <w:szCs w:val="18"/>
              </w:rPr>
              <w:t>cm</w:t>
            </w:r>
            <w:r w:rsidRPr="009F53D3">
              <w:rPr>
                <w:rFonts w:ascii="宋体" w:cs="宋体" w:hint="eastAsia"/>
                <w:kern w:val="0"/>
                <w:sz w:val="18"/>
                <w:szCs w:val="18"/>
              </w:rPr>
              <w:t>的虫洞或机械伤</w:t>
            </w:r>
          </w:p>
        </w:tc>
        <w:tc>
          <w:tcPr>
            <w:tcW w:w="2336" w:type="dxa"/>
            <w:vAlign w:val="center"/>
          </w:tcPr>
          <w:p w14:paraId="24670249" w14:textId="77777777" w:rsidR="007E2924" w:rsidRPr="009F53D3" w:rsidRDefault="00183FAE">
            <w:pPr>
              <w:autoSpaceDE w:val="0"/>
              <w:autoSpaceDN w:val="0"/>
              <w:spacing w:line="240" w:lineRule="auto"/>
              <w:jc w:val="center"/>
              <w:rPr>
                <w:rFonts w:ascii="宋体" w:cs="宋体"/>
                <w:kern w:val="0"/>
                <w:sz w:val="18"/>
                <w:szCs w:val="18"/>
              </w:rPr>
            </w:pPr>
            <w:r w:rsidRPr="009F53D3">
              <w:rPr>
                <w:rFonts w:ascii="宋体" w:cs="宋体" w:hint="eastAsia"/>
                <w:kern w:val="0"/>
                <w:sz w:val="18"/>
                <w:szCs w:val="18"/>
              </w:rPr>
              <w:t>无霉变、病斑等一切变质和有腐烂征兆的情况，允许有少于</w:t>
            </w:r>
            <w:r w:rsidRPr="009F53D3">
              <w:rPr>
                <w:rFonts w:ascii="宋体" w:cs="宋体"/>
                <w:kern w:val="0"/>
                <w:sz w:val="18"/>
                <w:szCs w:val="18"/>
              </w:rPr>
              <w:t>5</w:t>
            </w:r>
            <w:r w:rsidRPr="009F53D3">
              <w:rPr>
                <w:rFonts w:ascii="宋体" w:cs="宋体" w:hint="eastAsia"/>
                <w:kern w:val="0"/>
                <w:sz w:val="18"/>
                <w:szCs w:val="18"/>
              </w:rPr>
              <w:t>个直径≤</w:t>
            </w:r>
            <w:r w:rsidRPr="009F53D3">
              <w:rPr>
                <w:rFonts w:ascii="宋体" w:cs="宋体"/>
                <w:kern w:val="0"/>
                <w:sz w:val="18"/>
                <w:szCs w:val="18"/>
              </w:rPr>
              <w:t>1.5</w:t>
            </w:r>
            <w:r w:rsidRPr="009F53D3">
              <w:rPr>
                <w:rFonts w:ascii="宋体" w:cs="宋体"/>
                <w:kern w:val="0"/>
                <w:sz w:val="18"/>
                <w:szCs w:val="18"/>
                <w:vertAlign w:val="superscript"/>
              </w:rPr>
              <w:t xml:space="preserve"> </w:t>
            </w:r>
            <w:r w:rsidRPr="009F53D3">
              <w:rPr>
                <w:rFonts w:ascii="宋体" w:cs="宋体"/>
                <w:kern w:val="0"/>
                <w:sz w:val="18"/>
                <w:szCs w:val="18"/>
              </w:rPr>
              <w:t>cm</w:t>
            </w:r>
            <w:r w:rsidRPr="009F53D3">
              <w:rPr>
                <w:rFonts w:ascii="宋体" w:cs="宋体" w:hint="eastAsia"/>
                <w:kern w:val="0"/>
                <w:sz w:val="18"/>
                <w:szCs w:val="18"/>
              </w:rPr>
              <w:t>，深度≤</w:t>
            </w:r>
            <w:r w:rsidRPr="009F53D3">
              <w:rPr>
                <w:rFonts w:ascii="宋体" w:cs="宋体"/>
                <w:kern w:val="0"/>
                <w:sz w:val="18"/>
                <w:szCs w:val="18"/>
              </w:rPr>
              <w:t>1</w:t>
            </w:r>
            <w:r w:rsidRPr="009F53D3">
              <w:rPr>
                <w:rFonts w:ascii="宋体" w:cs="宋体"/>
                <w:kern w:val="0"/>
                <w:sz w:val="18"/>
                <w:szCs w:val="18"/>
                <w:vertAlign w:val="superscript"/>
              </w:rPr>
              <w:t xml:space="preserve"> </w:t>
            </w:r>
            <w:r w:rsidRPr="009F53D3">
              <w:rPr>
                <w:rFonts w:ascii="宋体" w:cs="宋体"/>
                <w:kern w:val="0"/>
                <w:sz w:val="18"/>
                <w:szCs w:val="18"/>
              </w:rPr>
              <w:t>cm</w:t>
            </w:r>
            <w:r w:rsidRPr="009F53D3">
              <w:rPr>
                <w:rFonts w:ascii="宋体" w:cs="宋体" w:hint="eastAsia"/>
                <w:kern w:val="0"/>
                <w:sz w:val="18"/>
                <w:szCs w:val="18"/>
              </w:rPr>
              <w:t>的虫洞或机械伤</w:t>
            </w:r>
          </w:p>
        </w:tc>
      </w:tr>
      <w:tr w:rsidR="009F53D3" w:rsidRPr="009F53D3" w14:paraId="4E58B891" w14:textId="77777777" w:rsidTr="00E51022">
        <w:trPr>
          <w:jc w:val="center"/>
        </w:trPr>
        <w:tc>
          <w:tcPr>
            <w:tcW w:w="2336" w:type="dxa"/>
            <w:vAlign w:val="center"/>
          </w:tcPr>
          <w:p w14:paraId="144771F5" w14:textId="77777777" w:rsidR="007E2924" w:rsidRPr="009F53D3" w:rsidRDefault="00183FAE">
            <w:pPr>
              <w:pStyle w:val="afffff5"/>
              <w:ind w:firstLineChars="0" w:firstLine="0"/>
              <w:jc w:val="center"/>
              <w:rPr>
                <w:sz w:val="18"/>
                <w:szCs w:val="18"/>
              </w:rPr>
            </w:pPr>
            <w:r w:rsidRPr="009F53D3">
              <w:rPr>
                <w:rFonts w:cs="宋体" w:hint="eastAsia"/>
                <w:sz w:val="18"/>
                <w:szCs w:val="18"/>
              </w:rPr>
              <w:t>杂质</w:t>
            </w:r>
            <w:r w:rsidRPr="009F53D3">
              <w:rPr>
                <w:rFonts w:cs="宋体"/>
                <w:sz w:val="18"/>
                <w:szCs w:val="18"/>
              </w:rPr>
              <w:t>/</w:t>
            </w:r>
            <w:r w:rsidRPr="009F53D3">
              <w:rPr>
                <w:rFonts w:cs="宋体" w:hint="eastAsia"/>
                <w:sz w:val="18"/>
                <w:szCs w:val="18"/>
              </w:rPr>
              <w:t>（</w:t>
            </w:r>
            <w:r w:rsidRPr="009F53D3">
              <w:rPr>
                <w:rFonts w:cs="宋体"/>
                <w:sz w:val="18"/>
                <w:szCs w:val="18"/>
              </w:rPr>
              <w:t>g/100</w:t>
            </w:r>
            <w:r w:rsidRPr="009F53D3">
              <w:rPr>
                <w:rFonts w:cs="宋体"/>
                <w:sz w:val="18"/>
                <w:szCs w:val="18"/>
                <w:vertAlign w:val="superscript"/>
              </w:rPr>
              <w:t xml:space="preserve"> </w:t>
            </w:r>
            <w:r w:rsidRPr="009F53D3">
              <w:rPr>
                <w:rFonts w:cs="宋体"/>
                <w:sz w:val="18"/>
                <w:szCs w:val="18"/>
              </w:rPr>
              <w:t>g</w:t>
            </w:r>
            <w:r w:rsidRPr="009F53D3">
              <w:rPr>
                <w:rFonts w:cs="宋体" w:hint="eastAsia"/>
                <w:sz w:val="18"/>
                <w:szCs w:val="18"/>
              </w:rPr>
              <w:t>）≤</w:t>
            </w:r>
          </w:p>
        </w:tc>
        <w:tc>
          <w:tcPr>
            <w:tcW w:w="7008" w:type="dxa"/>
            <w:gridSpan w:val="3"/>
            <w:vAlign w:val="center"/>
          </w:tcPr>
          <w:p w14:paraId="13EB8BA3" w14:textId="77777777" w:rsidR="007E2924" w:rsidRPr="009F53D3" w:rsidRDefault="00183FAE">
            <w:pPr>
              <w:pStyle w:val="afffff5"/>
              <w:ind w:firstLineChars="0" w:firstLine="0"/>
              <w:jc w:val="center"/>
              <w:rPr>
                <w:sz w:val="18"/>
                <w:szCs w:val="18"/>
              </w:rPr>
            </w:pPr>
            <w:r w:rsidRPr="009F53D3">
              <w:rPr>
                <w:rFonts w:cs="宋体"/>
                <w:sz w:val="18"/>
                <w:szCs w:val="18"/>
              </w:rPr>
              <w:t>1.5</w:t>
            </w:r>
          </w:p>
        </w:tc>
      </w:tr>
      <w:tr w:rsidR="009F53D3" w:rsidRPr="009F53D3" w14:paraId="4C85A560" w14:textId="77777777" w:rsidTr="00E51022">
        <w:trPr>
          <w:jc w:val="center"/>
        </w:trPr>
        <w:tc>
          <w:tcPr>
            <w:tcW w:w="2336" w:type="dxa"/>
            <w:vAlign w:val="center"/>
          </w:tcPr>
          <w:p w14:paraId="3CAD7009" w14:textId="77777777" w:rsidR="007E2924" w:rsidRPr="009F53D3" w:rsidRDefault="00183FAE">
            <w:pPr>
              <w:pStyle w:val="afffff5"/>
              <w:ind w:firstLineChars="0" w:firstLine="0"/>
              <w:jc w:val="center"/>
              <w:rPr>
                <w:sz w:val="18"/>
                <w:szCs w:val="18"/>
              </w:rPr>
            </w:pPr>
            <w:r w:rsidRPr="009F53D3">
              <w:rPr>
                <w:rFonts w:hint="eastAsia"/>
                <w:sz w:val="18"/>
                <w:szCs w:val="18"/>
              </w:rPr>
              <w:t>口感</w:t>
            </w:r>
          </w:p>
        </w:tc>
        <w:tc>
          <w:tcPr>
            <w:tcW w:w="7008" w:type="dxa"/>
            <w:gridSpan w:val="3"/>
            <w:vAlign w:val="center"/>
          </w:tcPr>
          <w:p w14:paraId="64AFEF8B" w14:textId="77777777" w:rsidR="007E2924" w:rsidRPr="009F53D3" w:rsidRDefault="00183FAE">
            <w:pPr>
              <w:pStyle w:val="afffff5"/>
              <w:ind w:firstLineChars="0" w:firstLine="0"/>
              <w:jc w:val="center"/>
              <w:rPr>
                <w:sz w:val="18"/>
                <w:szCs w:val="18"/>
              </w:rPr>
            </w:pPr>
            <w:r w:rsidRPr="009F53D3">
              <w:rPr>
                <w:rFonts w:cs="宋体" w:hint="eastAsia"/>
                <w:sz w:val="18"/>
                <w:szCs w:val="18"/>
              </w:rPr>
              <w:t>具有松、细、糯、清甜、香味浓郁等特色</w:t>
            </w:r>
          </w:p>
        </w:tc>
      </w:tr>
    </w:tbl>
    <w:p w14:paraId="3E2633B5" w14:textId="77777777" w:rsidR="007E2924" w:rsidRDefault="007E2924">
      <w:pPr>
        <w:pStyle w:val="afffff5"/>
        <w:ind w:firstLine="420"/>
      </w:pPr>
    </w:p>
    <w:p w14:paraId="5A9A8CCE" w14:textId="77777777" w:rsidR="007E2924" w:rsidRDefault="00183FAE">
      <w:pPr>
        <w:pStyle w:val="afff"/>
        <w:spacing w:before="120" w:after="120"/>
      </w:pPr>
      <w:r>
        <w:rPr>
          <w:rFonts w:hint="eastAsia"/>
        </w:rPr>
        <w:t>大小</w:t>
      </w:r>
      <w:r>
        <w:t>规格</w:t>
      </w:r>
    </w:p>
    <w:p w14:paraId="7618A3CF" w14:textId="77777777" w:rsidR="007E2924" w:rsidRDefault="00183FAE">
      <w:pPr>
        <w:pStyle w:val="afffff5"/>
        <w:ind w:firstLine="420"/>
      </w:pPr>
      <w:r>
        <w:rPr>
          <w:rFonts w:hint="eastAsia"/>
        </w:rPr>
        <w:t>见</w:t>
      </w:r>
      <w:r>
        <w:t>表</w:t>
      </w:r>
      <w:r>
        <w:rPr>
          <w:rFonts w:hint="eastAsia"/>
        </w:rPr>
        <w:t>2。</w:t>
      </w:r>
    </w:p>
    <w:p w14:paraId="2A512866" w14:textId="77777777" w:rsidR="007E2924" w:rsidRDefault="00183FAE">
      <w:pPr>
        <w:pStyle w:val="aff2"/>
        <w:spacing w:before="120" w:after="120"/>
      </w:pPr>
      <w:r>
        <w:rPr>
          <w:rFonts w:hint="eastAsia"/>
        </w:rPr>
        <w:t>大小</w:t>
      </w:r>
      <w:r>
        <w:t>规格</w:t>
      </w:r>
    </w:p>
    <w:tbl>
      <w:tblPr>
        <w:tblStyle w:val="affff7"/>
        <w:tblW w:w="0" w:type="auto"/>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336"/>
        <w:gridCol w:w="2336"/>
        <w:gridCol w:w="2336"/>
        <w:gridCol w:w="2336"/>
      </w:tblGrid>
      <w:tr w:rsidR="00276786" w:rsidRPr="00276786" w14:paraId="4D413B79" w14:textId="77777777" w:rsidTr="00E51022">
        <w:trPr>
          <w:trHeight w:val="217"/>
        </w:trPr>
        <w:tc>
          <w:tcPr>
            <w:tcW w:w="2336" w:type="dxa"/>
            <w:vMerge w:val="restart"/>
            <w:vAlign w:val="center"/>
          </w:tcPr>
          <w:p w14:paraId="06878FA0" w14:textId="77777777" w:rsidR="007E2924" w:rsidRPr="00276786" w:rsidRDefault="00183FAE" w:rsidP="00C42D47">
            <w:pPr>
              <w:pStyle w:val="afffff5"/>
              <w:ind w:firstLineChars="0" w:firstLine="0"/>
              <w:jc w:val="center"/>
              <w:rPr>
                <w:sz w:val="18"/>
                <w:szCs w:val="18"/>
              </w:rPr>
            </w:pPr>
            <w:r w:rsidRPr="00276786">
              <w:rPr>
                <w:rFonts w:hint="eastAsia"/>
                <w:sz w:val="18"/>
                <w:szCs w:val="18"/>
              </w:rPr>
              <w:t>项目</w:t>
            </w:r>
          </w:p>
        </w:tc>
        <w:tc>
          <w:tcPr>
            <w:tcW w:w="7008" w:type="dxa"/>
            <w:gridSpan w:val="3"/>
            <w:vAlign w:val="center"/>
          </w:tcPr>
          <w:p w14:paraId="199D93F1" w14:textId="77777777" w:rsidR="007E2924" w:rsidRPr="00276786" w:rsidRDefault="00183FAE" w:rsidP="00C42D47">
            <w:pPr>
              <w:pStyle w:val="afffff5"/>
              <w:ind w:firstLineChars="0" w:firstLine="0"/>
              <w:jc w:val="center"/>
              <w:rPr>
                <w:sz w:val="18"/>
                <w:szCs w:val="18"/>
              </w:rPr>
            </w:pPr>
            <w:r w:rsidRPr="00276786">
              <w:rPr>
                <w:rFonts w:hint="eastAsia"/>
                <w:sz w:val="18"/>
                <w:szCs w:val="18"/>
              </w:rPr>
              <w:t>指标</w:t>
            </w:r>
          </w:p>
        </w:tc>
      </w:tr>
      <w:tr w:rsidR="00276786" w:rsidRPr="00276786" w14:paraId="2603FD2F" w14:textId="77777777" w:rsidTr="00E51022">
        <w:tc>
          <w:tcPr>
            <w:tcW w:w="2336" w:type="dxa"/>
            <w:vMerge/>
            <w:tcBorders>
              <w:bottom w:val="single" w:sz="8" w:space="0" w:color="auto"/>
            </w:tcBorders>
            <w:vAlign w:val="center"/>
          </w:tcPr>
          <w:p w14:paraId="5A937044" w14:textId="77777777" w:rsidR="007E2924" w:rsidRPr="00276786" w:rsidRDefault="007E2924" w:rsidP="00C42D47">
            <w:pPr>
              <w:pStyle w:val="afffff5"/>
              <w:ind w:firstLineChars="0" w:firstLine="0"/>
              <w:jc w:val="center"/>
              <w:rPr>
                <w:sz w:val="18"/>
                <w:szCs w:val="18"/>
              </w:rPr>
            </w:pPr>
          </w:p>
        </w:tc>
        <w:tc>
          <w:tcPr>
            <w:tcW w:w="2336" w:type="dxa"/>
            <w:tcBorders>
              <w:bottom w:val="single" w:sz="8" w:space="0" w:color="auto"/>
            </w:tcBorders>
            <w:vAlign w:val="center"/>
          </w:tcPr>
          <w:p w14:paraId="6546BC57" w14:textId="77777777" w:rsidR="007E2924" w:rsidRPr="00276786" w:rsidRDefault="00183FAE" w:rsidP="00C42D47">
            <w:pPr>
              <w:pStyle w:val="afffff5"/>
              <w:ind w:firstLineChars="0" w:firstLine="0"/>
              <w:jc w:val="center"/>
              <w:rPr>
                <w:sz w:val="18"/>
                <w:szCs w:val="18"/>
              </w:rPr>
            </w:pPr>
            <w:r w:rsidRPr="00276786">
              <w:rPr>
                <w:rFonts w:hint="eastAsia"/>
                <w:sz w:val="18"/>
                <w:szCs w:val="18"/>
              </w:rPr>
              <w:t>特级</w:t>
            </w:r>
          </w:p>
        </w:tc>
        <w:tc>
          <w:tcPr>
            <w:tcW w:w="2336" w:type="dxa"/>
            <w:tcBorders>
              <w:bottom w:val="single" w:sz="8" w:space="0" w:color="auto"/>
            </w:tcBorders>
            <w:vAlign w:val="center"/>
          </w:tcPr>
          <w:p w14:paraId="65B43510" w14:textId="77777777" w:rsidR="007E2924" w:rsidRPr="00276786" w:rsidRDefault="00183FAE" w:rsidP="00C42D47">
            <w:pPr>
              <w:pStyle w:val="afffff5"/>
              <w:ind w:firstLineChars="0" w:firstLine="0"/>
              <w:jc w:val="center"/>
              <w:rPr>
                <w:sz w:val="18"/>
                <w:szCs w:val="18"/>
              </w:rPr>
            </w:pPr>
            <w:r w:rsidRPr="00276786">
              <w:rPr>
                <w:rFonts w:hint="eastAsia"/>
                <w:sz w:val="18"/>
                <w:szCs w:val="18"/>
              </w:rPr>
              <w:t>一级</w:t>
            </w:r>
          </w:p>
        </w:tc>
        <w:tc>
          <w:tcPr>
            <w:tcW w:w="2336" w:type="dxa"/>
            <w:tcBorders>
              <w:bottom w:val="single" w:sz="8" w:space="0" w:color="auto"/>
            </w:tcBorders>
            <w:vAlign w:val="center"/>
          </w:tcPr>
          <w:p w14:paraId="4D649063" w14:textId="77777777" w:rsidR="007E2924" w:rsidRPr="00276786" w:rsidRDefault="00183FAE" w:rsidP="00C42D47">
            <w:pPr>
              <w:pStyle w:val="afffff5"/>
              <w:ind w:firstLineChars="0" w:firstLine="0"/>
              <w:jc w:val="center"/>
              <w:rPr>
                <w:sz w:val="18"/>
                <w:szCs w:val="18"/>
              </w:rPr>
            </w:pPr>
            <w:r w:rsidRPr="00276786">
              <w:rPr>
                <w:rFonts w:hint="eastAsia"/>
                <w:sz w:val="18"/>
                <w:szCs w:val="18"/>
              </w:rPr>
              <w:t>二级</w:t>
            </w:r>
          </w:p>
        </w:tc>
      </w:tr>
      <w:tr w:rsidR="00276786" w:rsidRPr="00276786" w14:paraId="48666149" w14:textId="77777777" w:rsidTr="00E51022">
        <w:trPr>
          <w:trHeight w:val="497"/>
        </w:trPr>
        <w:tc>
          <w:tcPr>
            <w:tcW w:w="2336" w:type="dxa"/>
            <w:tcBorders>
              <w:top w:val="single" w:sz="8" w:space="0" w:color="auto"/>
              <w:bottom w:val="single" w:sz="8" w:space="0" w:color="auto"/>
            </w:tcBorders>
            <w:vAlign w:val="center"/>
          </w:tcPr>
          <w:p w14:paraId="0214B80A" w14:textId="77777777" w:rsidR="007E2924" w:rsidRPr="00276786" w:rsidRDefault="00183FAE" w:rsidP="00C42D47">
            <w:pPr>
              <w:pStyle w:val="afffff5"/>
              <w:ind w:firstLineChars="0" w:firstLine="0"/>
              <w:jc w:val="center"/>
              <w:rPr>
                <w:sz w:val="18"/>
                <w:szCs w:val="18"/>
              </w:rPr>
            </w:pPr>
            <w:r w:rsidRPr="00276786">
              <w:rPr>
                <w:rFonts w:hint="eastAsia"/>
                <w:sz w:val="18"/>
                <w:szCs w:val="18"/>
              </w:rPr>
              <w:t>单个</w:t>
            </w:r>
            <w:r w:rsidRPr="00276786">
              <w:rPr>
                <w:sz w:val="18"/>
                <w:szCs w:val="18"/>
              </w:rPr>
              <w:t>净含量</w:t>
            </w:r>
            <w:r w:rsidRPr="00276786">
              <w:rPr>
                <w:rFonts w:hint="eastAsia"/>
                <w:sz w:val="18"/>
                <w:szCs w:val="18"/>
              </w:rPr>
              <w:t>/</w:t>
            </w:r>
            <w:r w:rsidRPr="00276786">
              <w:rPr>
                <w:sz w:val="18"/>
                <w:szCs w:val="18"/>
              </w:rPr>
              <w:t>g</w:t>
            </w:r>
          </w:p>
        </w:tc>
        <w:tc>
          <w:tcPr>
            <w:tcW w:w="2336" w:type="dxa"/>
            <w:tcBorders>
              <w:top w:val="single" w:sz="8" w:space="0" w:color="auto"/>
              <w:bottom w:val="single" w:sz="8" w:space="0" w:color="auto"/>
            </w:tcBorders>
            <w:vAlign w:val="center"/>
          </w:tcPr>
          <w:p w14:paraId="6FE50171" w14:textId="77777777" w:rsidR="007E2924" w:rsidRPr="00276786" w:rsidRDefault="00183FAE" w:rsidP="00C42D47">
            <w:pPr>
              <w:pStyle w:val="afffff5"/>
              <w:ind w:firstLineChars="0" w:firstLine="0"/>
              <w:jc w:val="center"/>
              <w:rPr>
                <w:sz w:val="18"/>
                <w:szCs w:val="18"/>
              </w:rPr>
            </w:pPr>
            <w:r w:rsidRPr="00276786">
              <w:rPr>
                <w:rFonts w:hint="eastAsia"/>
                <w:sz w:val="18"/>
                <w:szCs w:val="18"/>
              </w:rPr>
              <w:t>1</w:t>
            </w:r>
            <w:r w:rsidR="00C42D47" w:rsidRPr="00276786">
              <w:rPr>
                <w:sz w:val="18"/>
                <w:szCs w:val="18"/>
                <w:vertAlign w:val="superscript"/>
              </w:rPr>
              <w:t xml:space="preserve"> </w:t>
            </w:r>
            <w:r w:rsidRPr="00276786">
              <w:rPr>
                <w:rFonts w:hint="eastAsia"/>
                <w:sz w:val="18"/>
                <w:szCs w:val="18"/>
              </w:rPr>
              <w:t>500以上</w:t>
            </w:r>
          </w:p>
        </w:tc>
        <w:tc>
          <w:tcPr>
            <w:tcW w:w="2336" w:type="dxa"/>
            <w:tcBorders>
              <w:top w:val="single" w:sz="8" w:space="0" w:color="auto"/>
              <w:bottom w:val="single" w:sz="8" w:space="0" w:color="auto"/>
            </w:tcBorders>
            <w:vAlign w:val="center"/>
          </w:tcPr>
          <w:p w14:paraId="3F753388" w14:textId="77777777" w:rsidR="007E2924" w:rsidRPr="00276786" w:rsidRDefault="00183FAE" w:rsidP="00C42D47">
            <w:pPr>
              <w:pStyle w:val="afffff5"/>
              <w:ind w:firstLineChars="0" w:firstLine="0"/>
              <w:jc w:val="center"/>
              <w:rPr>
                <w:sz w:val="18"/>
                <w:szCs w:val="18"/>
              </w:rPr>
            </w:pPr>
            <w:r w:rsidRPr="00276786">
              <w:rPr>
                <w:rFonts w:hint="eastAsia"/>
                <w:sz w:val="18"/>
                <w:szCs w:val="18"/>
              </w:rPr>
              <w:t>1</w:t>
            </w:r>
            <w:r w:rsidR="00C42D47" w:rsidRPr="00276786">
              <w:rPr>
                <w:sz w:val="18"/>
                <w:szCs w:val="18"/>
                <w:vertAlign w:val="superscript"/>
              </w:rPr>
              <w:t xml:space="preserve"> </w:t>
            </w:r>
            <w:r w:rsidRPr="00276786">
              <w:rPr>
                <w:rFonts w:hint="eastAsia"/>
                <w:sz w:val="18"/>
                <w:szCs w:val="18"/>
              </w:rPr>
              <w:t>000</w:t>
            </w:r>
            <w:r w:rsidR="00C42D47" w:rsidRPr="00276786">
              <w:rPr>
                <w:rFonts w:hint="eastAsia"/>
                <w:sz w:val="18"/>
                <w:szCs w:val="18"/>
              </w:rPr>
              <w:t>～1</w:t>
            </w:r>
            <w:r w:rsidR="00C42D47" w:rsidRPr="00276786">
              <w:rPr>
                <w:sz w:val="18"/>
                <w:szCs w:val="18"/>
                <w:vertAlign w:val="superscript"/>
              </w:rPr>
              <w:t xml:space="preserve"> </w:t>
            </w:r>
            <w:r w:rsidRPr="00276786">
              <w:rPr>
                <w:rFonts w:hint="eastAsia"/>
                <w:sz w:val="18"/>
                <w:szCs w:val="18"/>
              </w:rPr>
              <w:t>500</w:t>
            </w:r>
          </w:p>
        </w:tc>
        <w:tc>
          <w:tcPr>
            <w:tcW w:w="2336" w:type="dxa"/>
            <w:tcBorders>
              <w:top w:val="single" w:sz="8" w:space="0" w:color="auto"/>
              <w:bottom w:val="single" w:sz="8" w:space="0" w:color="auto"/>
            </w:tcBorders>
            <w:vAlign w:val="center"/>
          </w:tcPr>
          <w:p w14:paraId="0E46ACF8" w14:textId="77777777" w:rsidR="007E2924" w:rsidRPr="00276786" w:rsidRDefault="002C33DF" w:rsidP="002C33DF">
            <w:pPr>
              <w:pStyle w:val="afffff5"/>
              <w:ind w:firstLineChars="0" w:firstLine="0"/>
              <w:jc w:val="center"/>
              <w:rPr>
                <w:sz w:val="18"/>
                <w:szCs w:val="18"/>
              </w:rPr>
            </w:pPr>
            <w:r>
              <w:rPr>
                <w:sz w:val="18"/>
                <w:szCs w:val="18"/>
              </w:rPr>
              <w:t>75</w:t>
            </w:r>
            <w:r w:rsidRPr="00276786">
              <w:rPr>
                <w:rFonts w:hint="eastAsia"/>
                <w:sz w:val="18"/>
                <w:szCs w:val="18"/>
              </w:rPr>
              <w:t>0～</w:t>
            </w:r>
            <w:r w:rsidR="00183FAE" w:rsidRPr="00276786">
              <w:rPr>
                <w:rFonts w:hint="eastAsia"/>
                <w:sz w:val="18"/>
                <w:szCs w:val="18"/>
              </w:rPr>
              <w:t>1</w:t>
            </w:r>
            <w:r w:rsidR="00C42D47" w:rsidRPr="00276786">
              <w:rPr>
                <w:sz w:val="18"/>
                <w:szCs w:val="18"/>
                <w:vertAlign w:val="superscript"/>
              </w:rPr>
              <w:t xml:space="preserve"> </w:t>
            </w:r>
            <w:r w:rsidR="00183FAE" w:rsidRPr="00276786">
              <w:rPr>
                <w:rFonts w:hint="eastAsia"/>
                <w:sz w:val="18"/>
                <w:szCs w:val="18"/>
              </w:rPr>
              <w:t>000</w:t>
            </w:r>
          </w:p>
        </w:tc>
      </w:tr>
    </w:tbl>
    <w:p w14:paraId="1AAF1A65" w14:textId="77777777" w:rsidR="007E2924" w:rsidRDefault="00183FAE">
      <w:pPr>
        <w:pStyle w:val="affe"/>
        <w:spacing w:before="120" w:after="120"/>
      </w:pPr>
      <w:r>
        <w:rPr>
          <w:rFonts w:hint="eastAsia"/>
        </w:rPr>
        <w:t>鲜</w:t>
      </w:r>
      <w:r>
        <w:t>切荔浦芋</w:t>
      </w:r>
    </w:p>
    <w:p w14:paraId="4A94453F" w14:textId="77777777" w:rsidR="007E2924" w:rsidRDefault="00183FAE">
      <w:pPr>
        <w:pStyle w:val="afffff5"/>
        <w:ind w:firstLine="420"/>
      </w:pPr>
      <w:r>
        <w:rPr>
          <w:rFonts w:hint="eastAsia"/>
        </w:rPr>
        <w:t>外观</w:t>
      </w:r>
      <w:r>
        <w:t>要求</w:t>
      </w:r>
      <w:r>
        <w:rPr>
          <w:rFonts w:hint="eastAsia"/>
        </w:rPr>
        <w:t>见</w:t>
      </w:r>
      <w:r>
        <w:t>表</w:t>
      </w:r>
      <w:r>
        <w:rPr>
          <w:rFonts w:hint="eastAsia"/>
        </w:rPr>
        <w:t>3。</w:t>
      </w:r>
    </w:p>
    <w:p w14:paraId="35315056" w14:textId="77777777" w:rsidR="007E2924" w:rsidRDefault="00183FAE">
      <w:pPr>
        <w:pStyle w:val="aff2"/>
        <w:spacing w:before="120" w:after="120"/>
      </w:pPr>
      <w:r>
        <w:rPr>
          <w:rFonts w:hint="eastAsia"/>
        </w:rPr>
        <w:t>外观</w:t>
      </w:r>
      <w:r>
        <w:t>要求</w:t>
      </w:r>
    </w:p>
    <w:tbl>
      <w:tblPr>
        <w:tblStyle w:val="affff7"/>
        <w:tblW w:w="0" w:type="auto"/>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336"/>
        <w:gridCol w:w="2337"/>
        <w:gridCol w:w="2410"/>
        <w:gridCol w:w="2261"/>
      </w:tblGrid>
      <w:tr w:rsidR="00C42D47" w:rsidRPr="00C42D47" w14:paraId="4CCBB769" w14:textId="77777777" w:rsidTr="00E51022">
        <w:trPr>
          <w:jc w:val="center"/>
        </w:trPr>
        <w:tc>
          <w:tcPr>
            <w:tcW w:w="2336" w:type="dxa"/>
            <w:vMerge w:val="restart"/>
            <w:vAlign w:val="center"/>
          </w:tcPr>
          <w:p w14:paraId="3FE3D3E6" w14:textId="77777777" w:rsidR="007E2924" w:rsidRPr="00C42D47" w:rsidRDefault="00183FAE">
            <w:pPr>
              <w:pStyle w:val="afffff5"/>
              <w:ind w:firstLineChars="0" w:firstLine="0"/>
              <w:jc w:val="center"/>
              <w:rPr>
                <w:sz w:val="18"/>
                <w:szCs w:val="18"/>
              </w:rPr>
            </w:pPr>
            <w:r w:rsidRPr="00C42D47">
              <w:rPr>
                <w:rFonts w:hint="eastAsia"/>
                <w:sz w:val="18"/>
                <w:szCs w:val="18"/>
              </w:rPr>
              <w:t>项目</w:t>
            </w:r>
          </w:p>
        </w:tc>
        <w:tc>
          <w:tcPr>
            <w:tcW w:w="7008" w:type="dxa"/>
            <w:gridSpan w:val="3"/>
            <w:vAlign w:val="center"/>
          </w:tcPr>
          <w:p w14:paraId="22450489" w14:textId="77777777" w:rsidR="007E2924" w:rsidRPr="00C42D47" w:rsidRDefault="00183FAE">
            <w:pPr>
              <w:pStyle w:val="afffff5"/>
              <w:ind w:firstLineChars="0" w:firstLine="0"/>
              <w:jc w:val="center"/>
              <w:rPr>
                <w:sz w:val="18"/>
                <w:szCs w:val="18"/>
              </w:rPr>
            </w:pPr>
            <w:r w:rsidRPr="00C42D47">
              <w:rPr>
                <w:rFonts w:hint="eastAsia"/>
                <w:sz w:val="18"/>
                <w:szCs w:val="18"/>
              </w:rPr>
              <w:t>等级</w:t>
            </w:r>
          </w:p>
        </w:tc>
      </w:tr>
      <w:tr w:rsidR="00C42D47" w:rsidRPr="00C42D47" w14:paraId="79FED300" w14:textId="77777777" w:rsidTr="00E51022">
        <w:trPr>
          <w:jc w:val="center"/>
        </w:trPr>
        <w:tc>
          <w:tcPr>
            <w:tcW w:w="2336" w:type="dxa"/>
            <w:vMerge/>
            <w:tcBorders>
              <w:bottom w:val="single" w:sz="8" w:space="0" w:color="auto"/>
            </w:tcBorders>
            <w:vAlign w:val="center"/>
          </w:tcPr>
          <w:p w14:paraId="3E482776" w14:textId="77777777" w:rsidR="007E2924" w:rsidRPr="00C42D47" w:rsidRDefault="007E2924">
            <w:pPr>
              <w:pStyle w:val="afffff5"/>
              <w:ind w:firstLineChars="0" w:firstLine="0"/>
              <w:jc w:val="center"/>
              <w:rPr>
                <w:sz w:val="18"/>
                <w:szCs w:val="18"/>
              </w:rPr>
            </w:pPr>
          </w:p>
        </w:tc>
        <w:tc>
          <w:tcPr>
            <w:tcW w:w="2337" w:type="dxa"/>
            <w:tcBorders>
              <w:bottom w:val="single" w:sz="8" w:space="0" w:color="auto"/>
            </w:tcBorders>
            <w:vAlign w:val="center"/>
          </w:tcPr>
          <w:p w14:paraId="711EBE6B" w14:textId="77777777" w:rsidR="007E2924" w:rsidRPr="00C42D47" w:rsidRDefault="00183FAE">
            <w:pPr>
              <w:pStyle w:val="afffff5"/>
              <w:ind w:firstLineChars="0" w:firstLine="0"/>
              <w:jc w:val="center"/>
              <w:rPr>
                <w:sz w:val="18"/>
                <w:szCs w:val="18"/>
              </w:rPr>
            </w:pPr>
            <w:r w:rsidRPr="00C42D47">
              <w:rPr>
                <w:rFonts w:hint="eastAsia"/>
                <w:sz w:val="18"/>
                <w:szCs w:val="18"/>
              </w:rPr>
              <w:t>特级</w:t>
            </w:r>
          </w:p>
        </w:tc>
        <w:tc>
          <w:tcPr>
            <w:tcW w:w="2410" w:type="dxa"/>
            <w:tcBorders>
              <w:bottom w:val="single" w:sz="8" w:space="0" w:color="auto"/>
            </w:tcBorders>
            <w:vAlign w:val="center"/>
          </w:tcPr>
          <w:p w14:paraId="437C05EF" w14:textId="77777777" w:rsidR="007E2924" w:rsidRPr="00C42D47" w:rsidRDefault="00183FAE">
            <w:pPr>
              <w:pStyle w:val="afffff5"/>
              <w:ind w:firstLineChars="0" w:firstLine="0"/>
              <w:jc w:val="center"/>
              <w:rPr>
                <w:sz w:val="18"/>
                <w:szCs w:val="18"/>
              </w:rPr>
            </w:pPr>
            <w:r w:rsidRPr="00C42D47">
              <w:rPr>
                <w:rFonts w:hint="eastAsia"/>
                <w:sz w:val="18"/>
                <w:szCs w:val="18"/>
              </w:rPr>
              <w:t>一级</w:t>
            </w:r>
          </w:p>
        </w:tc>
        <w:tc>
          <w:tcPr>
            <w:tcW w:w="2261" w:type="dxa"/>
            <w:tcBorders>
              <w:bottom w:val="single" w:sz="8" w:space="0" w:color="auto"/>
            </w:tcBorders>
            <w:vAlign w:val="center"/>
          </w:tcPr>
          <w:p w14:paraId="07FC6D6E" w14:textId="77777777" w:rsidR="007E2924" w:rsidRPr="00C42D47" w:rsidRDefault="00183FAE">
            <w:pPr>
              <w:pStyle w:val="afffff5"/>
              <w:ind w:firstLineChars="0" w:firstLine="0"/>
              <w:jc w:val="center"/>
              <w:rPr>
                <w:sz w:val="18"/>
                <w:szCs w:val="18"/>
              </w:rPr>
            </w:pPr>
            <w:r w:rsidRPr="00C42D47">
              <w:rPr>
                <w:rFonts w:hint="eastAsia"/>
                <w:sz w:val="18"/>
                <w:szCs w:val="18"/>
              </w:rPr>
              <w:t>二级</w:t>
            </w:r>
          </w:p>
        </w:tc>
      </w:tr>
      <w:tr w:rsidR="00C42D47" w:rsidRPr="00C42D47" w14:paraId="792CEEB3" w14:textId="77777777" w:rsidTr="00E51022">
        <w:trPr>
          <w:trHeight w:val="458"/>
          <w:jc w:val="center"/>
        </w:trPr>
        <w:tc>
          <w:tcPr>
            <w:tcW w:w="2336" w:type="dxa"/>
            <w:tcBorders>
              <w:top w:val="single" w:sz="8" w:space="0" w:color="auto"/>
              <w:bottom w:val="single" w:sz="8" w:space="0" w:color="auto"/>
            </w:tcBorders>
            <w:vAlign w:val="center"/>
          </w:tcPr>
          <w:p w14:paraId="3FF19020" w14:textId="77777777" w:rsidR="007E2924" w:rsidRPr="00C42D47" w:rsidRDefault="00183FAE">
            <w:pPr>
              <w:pStyle w:val="afffff5"/>
              <w:ind w:firstLineChars="0" w:firstLine="0"/>
              <w:jc w:val="center"/>
              <w:rPr>
                <w:sz w:val="18"/>
                <w:szCs w:val="18"/>
              </w:rPr>
            </w:pPr>
            <w:r w:rsidRPr="00C42D47">
              <w:rPr>
                <w:rFonts w:hint="eastAsia"/>
                <w:sz w:val="18"/>
                <w:szCs w:val="18"/>
              </w:rPr>
              <w:t>外观</w:t>
            </w:r>
          </w:p>
        </w:tc>
        <w:tc>
          <w:tcPr>
            <w:tcW w:w="2337" w:type="dxa"/>
            <w:tcBorders>
              <w:top w:val="single" w:sz="8" w:space="0" w:color="auto"/>
              <w:bottom w:val="single" w:sz="8" w:space="0" w:color="auto"/>
            </w:tcBorders>
            <w:vAlign w:val="center"/>
          </w:tcPr>
          <w:p w14:paraId="3132EF79" w14:textId="77777777" w:rsidR="007E2924" w:rsidRPr="00C42D47" w:rsidRDefault="00183FAE">
            <w:pPr>
              <w:pStyle w:val="afffff5"/>
              <w:ind w:firstLineChars="0" w:firstLine="0"/>
              <w:jc w:val="center"/>
              <w:rPr>
                <w:sz w:val="18"/>
                <w:szCs w:val="18"/>
              </w:rPr>
            </w:pPr>
            <w:r w:rsidRPr="00C42D47">
              <w:rPr>
                <w:rFonts w:hint="eastAsia"/>
                <w:sz w:val="18"/>
                <w:szCs w:val="18"/>
              </w:rPr>
              <w:t>剖面为灰白色布满槟榔纹</w:t>
            </w:r>
          </w:p>
        </w:tc>
        <w:tc>
          <w:tcPr>
            <w:tcW w:w="2410" w:type="dxa"/>
            <w:tcBorders>
              <w:top w:val="single" w:sz="8" w:space="0" w:color="auto"/>
              <w:bottom w:val="single" w:sz="8" w:space="0" w:color="auto"/>
            </w:tcBorders>
            <w:vAlign w:val="center"/>
          </w:tcPr>
          <w:p w14:paraId="0A19B241" w14:textId="77777777" w:rsidR="007E2924" w:rsidRPr="00C42D47" w:rsidRDefault="00183FAE" w:rsidP="00760AF8">
            <w:pPr>
              <w:pStyle w:val="afffff5"/>
              <w:ind w:firstLineChars="0" w:firstLine="0"/>
              <w:jc w:val="center"/>
              <w:rPr>
                <w:sz w:val="18"/>
                <w:szCs w:val="18"/>
              </w:rPr>
            </w:pPr>
            <w:r w:rsidRPr="00C42D47">
              <w:rPr>
                <w:rFonts w:hint="eastAsia"/>
                <w:sz w:val="18"/>
                <w:szCs w:val="18"/>
              </w:rPr>
              <w:t>剖面为灰白色</w:t>
            </w:r>
            <w:r w:rsidR="00760AF8">
              <w:rPr>
                <w:rFonts w:hint="eastAsia"/>
                <w:sz w:val="18"/>
                <w:szCs w:val="18"/>
              </w:rPr>
              <w:t>，</w:t>
            </w:r>
            <w:r w:rsidRPr="00C42D47">
              <w:rPr>
                <w:rFonts w:hint="eastAsia"/>
                <w:sz w:val="18"/>
                <w:szCs w:val="18"/>
              </w:rPr>
              <w:t>槟榔纹较多</w:t>
            </w:r>
          </w:p>
        </w:tc>
        <w:tc>
          <w:tcPr>
            <w:tcW w:w="2261" w:type="dxa"/>
            <w:tcBorders>
              <w:top w:val="single" w:sz="8" w:space="0" w:color="auto"/>
              <w:bottom w:val="single" w:sz="8" w:space="0" w:color="auto"/>
            </w:tcBorders>
            <w:vAlign w:val="center"/>
          </w:tcPr>
          <w:p w14:paraId="16D80B0F" w14:textId="77777777" w:rsidR="007E2924" w:rsidRPr="00C42D47" w:rsidRDefault="00183FAE" w:rsidP="00760AF8">
            <w:pPr>
              <w:pStyle w:val="afffff5"/>
              <w:ind w:firstLineChars="0" w:firstLine="0"/>
              <w:jc w:val="center"/>
              <w:rPr>
                <w:sz w:val="18"/>
                <w:szCs w:val="18"/>
              </w:rPr>
            </w:pPr>
            <w:r w:rsidRPr="00C42D47">
              <w:rPr>
                <w:rFonts w:hint="eastAsia"/>
                <w:sz w:val="18"/>
                <w:szCs w:val="18"/>
              </w:rPr>
              <w:t>剖面为灰白色</w:t>
            </w:r>
            <w:r w:rsidR="00760AF8">
              <w:rPr>
                <w:rFonts w:hint="eastAsia"/>
                <w:sz w:val="18"/>
                <w:szCs w:val="18"/>
              </w:rPr>
              <w:t>，</w:t>
            </w:r>
            <w:r w:rsidRPr="00C42D47">
              <w:rPr>
                <w:rFonts w:hint="eastAsia"/>
                <w:sz w:val="18"/>
                <w:szCs w:val="18"/>
              </w:rPr>
              <w:t>槟榔纹多</w:t>
            </w:r>
          </w:p>
        </w:tc>
      </w:tr>
    </w:tbl>
    <w:p w14:paraId="4BCE4855" w14:textId="77777777" w:rsidR="007E2924" w:rsidRDefault="00183FAE">
      <w:pPr>
        <w:pStyle w:val="affe"/>
        <w:spacing w:before="120" w:after="120"/>
      </w:pPr>
      <w:r>
        <w:rPr>
          <w:rFonts w:hint="eastAsia"/>
        </w:rPr>
        <w:t>包装</w:t>
      </w:r>
    </w:p>
    <w:p w14:paraId="43B9AFBB" w14:textId="77777777" w:rsidR="007E2924" w:rsidRPr="00FE516F" w:rsidRDefault="00183FAE">
      <w:pPr>
        <w:pStyle w:val="afffffffff0"/>
      </w:pPr>
      <w:r>
        <w:rPr>
          <w:rFonts w:hint="eastAsia"/>
        </w:rPr>
        <w:t>整</w:t>
      </w:r>
      <w:r>
        <w:t>芋</w:t>
      </w:r>
      <w:r>
        <w:rPr>
          <w:rFonts w:hint="eastAsia"/>
        </w:rPr>
        <w:t>包装宜采用大小适宜的纸箱，塞满防压材料，缠好胶带；鲜切荔浦芋宜采用充气或者密封包装进行包装。</w:t>
      </w:r>
    </w:p>
    <w:p w14:paraId="45978461" w14:textId="77777777" w:rsidR="007E2924" w:rsidRPr="00FE516F" w:rsidRDefault="00183FAE">
      <w:pPr>
        <w:pStyle w:val="afffffffff0"/>
      </w:pPr>
      <w:r w:rsidRPr="00FE516F">
        <w:rPr>
          <w:rFonts w:hint="eastAsia"/>
        </w:rPr>
        <w:t>包装材料应清洁、干燥、牢固、透气、无毒、无异味、无虫蚀、无腐朽、无霉变、内部无尖物、外部无钉或尖刺，应符合GB/T 34344的要求。</w:t>
      </w:r>
    </w:p>
    <w:p w14:paraId="60BE6935" w14:textId="77777777" w:rsidR="007E2924" w:rsidRPr="00FE516F" w:rsidRDefault="00183FAE">
      <w:pPr>
        <w:pStyle w:val="afffffffff0"/>
      </w:pPr>
      <w:r w:rsidRPr="00FE516F">
        <w:rPr>
          <w:rFonts w:hint="eastAsia"/>
        </w:rPr>
        <w:t>装箱按等级分装成件，包装材料、规格、单位重量应一致，采取防撞、防磕碰、防冻和保鲜措施。</w:t>
      </w:r>
    </w:p>
    <w:p w14:paraId="03D70CA5" w14:textId="77777777" w:rsidR="007E2924" w:rsidRPr="00B968AF" w:rsidRDefault="00183FAE">
      <w:pPr>
        <w:pStyle w:val="afffffffff0"/>
      </w:pPr>
      <w:r w:rsidRPr="00FE516F">
        <w:t>包装</w:t>
      </w:r>
      <w:r w:rsidRPr="00FE516F">
        <w:rPr>
          <w:rFonts w:hint="eastAsia"/>
        </w:rPr>
        <w:t>储运</w:t>
      </w:r>
      <w:r w:rsidRPr="00FE516F">
        <w:t>标志应符</w:t>
      </w:r>
      <w:r>
        <w:t>合GB/T 191的规定</w:t>
      </w:r>
      <w:r>
        <w:rPr>
          <w:rFonts w:hint="eastAsia"/>
        </w:rPr>
        <w:t>，统一在包装外</w:t>
      </w:r>
      <w:r w:rsidRPr="00B968AF">
        <w:rPr>
          <w:rFonts w:hint="eastAsia"/>
        </w:rPr>
        <w:t>部印制荔浦芋标识及荔浦芋二维码，注明荔浦芋</w:t>
      </w:r>
      <w:r w:rsidRPr="00B968AF">
        <w:t>产地、</w:t>
      </w:r>
      <w:r w:rsidRPr="00B968AF">
        <w:rPr>
          <w:rFonts w:hint="eastAsia"/>
        </w:rPr>
        <w:t>品名、等级、大小规格</w:t>
      </w:r>
      <w:r w:rsidRPr="00B968AF">
        <w:t>、</w:t>
      </w:r>
      <w:r w:rsidRPr="00B968AF">
        <w:rPr>
          <w:rFonts w:hint="eastAsia"/>
        </w:rPr>
        <w:t>毛重</w:t>
      </w:r>
      <w:r w:rsidRPr="00B968AF">
        <w:t>、净含量</w:t>
      </w:r>
      <w:r w:rsidRPr="00B968AF">
        <w:rPr>
          <w:rFonts w:hint="eastAsia"/>
        </w:rPr>
        <w:t>等信息说明。</w:t>
      </w:r>
    </w:p>
    <w:p w14:paraId="6C0CC91D" w14:textId="77777777" w:rsidR="007E2924" w:rsidRDefault="00183FAE">
      <w:pPr>
        <w:pStyle w:val="afffffffff0"/>
      </w:pPr>
      <w:r w:rsidRPr="00B968AF">
        <w:rPr>
          <w:rFonts w:hint="eastAsia"/>
        </w:rPr>
        <w:lastRenderedPageBreak/>
        <w:t>按GB/T 22258的要求设置防伪标识，确保产品质量可追</w:t>
      </w:r>
      <w:r>
        <w:rPr>
          <w:rFonts w:hint="eastAsia"/>
        </w:rPr>
        <w:t>溯。</w:t>
      </w:r>
    </w:p>
    <w:p w14:paraId="418C600F" w14:textId="77777777" w:rsidR="007E2924" w:rsidRDefault="00183FAE">
      <w:pPr>
        <w:pStyle w:val="affe"/>
        <w:spacing w:before="120" w:after="120"/>
      </w:pPr>
      <w:r>
        <w:rPr>
          <w:rFonts w:hint="eastAsia"/>
        </w:rPr>
        <w:t>电商贮存和运输</w:t>
      </w:r>
    </w:p>
    <w:p w14:paraId="414E0979" w14:textId="77777777" w:rsidR="007E2924" w:rsidRPr="00B968AF" w:rsidRDefault="00183FAE">
      <w:pPr>
        <w:pStyle w:val="afffffffff0"/>
      </w:pPr>
      <w:r>
        <w:rPr>
          <w:rFonts w:hint="eastAsia"/>
        </w:rPr>
        <w:t>整</w:t>
      </w:r>
      <w:r>
        <w:t>芋</w:t>
      </w:r>
      <w:r>
        <w:rPr>
          <w:rFonts w:hint="eastAsia"/>
        </w:rPr>
        <w:t>贮存和运输应符合NY/</w:t>
      </w:r>
      <w:r w:rsidRPr="00B968AF">
        <w:rPr>
          <w:rFonts w:hint="eastAsia"/>
        </w:rPr>
        <w:t>T 1079或DB45/T 2210的规定。</w:t>
      </w:r>
    </w:p>
    <w:p w14:paraId="69CE419E" w14:textId="77777777" w:rsidR="007E2924" w:rsidRPr="00B968AF" w:rsidRDefault="00183FAE">
      <w:pPr>
        <w:pStyle w:val="afffffffff0"/>
      </w:pPr>
      <w:r w:rsidRPr="00B968AF">
        <w:rPr>
          <w:rFonts w:hint="eastAsia"/>
        </w:rPr>
        <w:t>鲜切荔浦芋完成包装后应移入0</w:t>
      </w:r>
      <w:r w:rsidRPr="00B968AF">
        <w:rPr>
          <w:rFonts w:hint="eastAsia"/>
          <w:vertAlign w:val="superscript"/>
        </w:rPr>
        <w:t xml:space="preserve"> </w:t>
      </w:r>
      <w:r w:rsidRPr="00B968AF">
        <w:rPr>
          <w:rFonts w:hint="eastAsia"/>
        </w:rPr>
        <w:t>℃～5</w:t>
      </w:r>
      <w:r w:rsidRPr="00B968AF">
        <w:rPr>
          <w:rFonts w:hint="eastAsia"/>
          <w:vertAlign w:val="superscript"/>
        </w:rPr>
        <w:t xml:space="preserve"> </w:t>
      </w:r>
      <w:r w:rsidRPr="00B968AF">
        <w:rPr>
          <w:rFonts w:hint="eastAsia"/>
        </w:rPr>
        <w:t>℃的冷藏库或者冷藏车贮存</w:t>
      </w:r>
      <w:r w:rsidRPr="00B968AF">
        <w:t>或运输</w:t>
      </w:r>
      <w:r w:rsidRPr="00B968AF">
        <w:rPr>
          <w:rFonts w:hint="eastAsia"/>
        </w:rPr>
        <w:t>。运输和</w:t>
      </w:r>
      <w:r w:rsidRPr="00B968AF">
        <w:t>贮存应GB 24616</w:t>
      </w:r>
      <w:r w:rsidRPr="00B968AF">
        <w:rPr>
          <w:rFonts w:hint="eastAsia"/>
        </w:rPr>
        <w:t>的</w:t>
      </w:r>
      <w:r w:rsidRPr="00B968AF">
        <w:t>要求。</w:t>
      </w:r>
    </w:p>
    <w:p w14:paraId="06181552" w14:textId="77777777" w:rsidR="007E2924" w:rsidRDefault="00183FAE">
      <w:pPr>
        <w:pStyle w:val="affd"/>
        <w:spacing w:before="120" w:after="120"/>
        <w:rPr>
          <w:rFonts w:hAnsi="黑体"/>
        </w:rPr>
      </w:pPr>
      <w:bookmarkStart w:id="46" w:name="_Toc93389724"/>
      <w:r>
        <w:rPr>
          <w:rFonts w:hint="eastAsia"/>
        </w:rPr>
        <w:t>物流服务商</w:t>
      </w:r>
      <w:bookmarkEnd w:id="46"/>
    </w:p>
    <w:p w14:paraId="64F6A71B" w14:textId="77777777" w:rsidR="007E2924" w:rsidRDefault="00183FAE">
      <w:pPr>
        <w:pStyle w:val="afffffffff1"/>
      </w:pPr>
      <w:r>
        <w:rPr>
          <w:rFonts w:hint="eastAsia"/>
        </w:rPr>
        <w:t>应依法取得经营许可证等物流服务运营资质。</w:t>
      </w:r>
    </w:p>
    <w:p w14:paraId="6575991D" w14:textId="77777777" w:rsidR="007E2924" w:rsidRDefault="00183FAE">
      <w:pPr>
        <w:pStyle w:val="afffffffff1"/>
      </w:pPr>
      <w:r>
        <w:rPr>
          <w:rFonts w:hint="eastAsia"/>
        </w:rPr>
        <w:t>服务过程应符合SB/T 11132的相关规定。</w:t>
      </w:r>
    </w:p>
    <w:p w14:paraId="6B7FD35C" w14:textId="77777777" w:rsidR="007E2924" w:rsidRDefault="00183FAE">
      <w:pPr>
        <w:pStyle w:val="afffffffff1"/>
      </w:pPr>
      <w:r>
        <w:rPr>
          <w:rFonts w:hint="eastAsia"/>
        </w:rPr>
        <w:t>应配备物流服务相关的技术和管理人员。</w:t>
      </w:r>
    </w:p>
    <w:p w14:paraId="21DC6ADB" w14:textId="77777777" w:rsidR="007E2924" w:rsidRDefault="00183FAE">
      <w:pPr>
        <w:pStyle w:val="afffffffff1"/>
      </w:pPr>
      <w:r>
        <w:t>建立乡镇和村级电子商务物流配送站点。</w:t>
      </w:r>
    </w:p>
    <w:p w14:paraId="1FFC25E8" w14:textId="77777777" w:rsidR="007E2924" w:rsidRDefault="00183FAE">
      <w:pPr>
        <w:pStyle w:val="affc"/>
        <w:spacing w:before="240" w:after="240"/>
      </w:pPr>
      <w:bookmarkStart w:id="47" w:name="_Toc93389726"/>
      <w:r>
        <w:rPr>
          <w:rFonts w:hint="eastAsia"/>
        </w:rPr>
        <w:t>网上交易服务</w:t>
      </w:r>
      <w:bookmarkEnd w:id="47"/>
    </w:p>
    <w:p w14:paraId="274700A9" w14:textId="77777777" w:rsidR="007E2924" w:rsidRDefault="00183FAE">
      <w:pPr>
        <w:pStyle w:val="affd"/>
        <w:spacing w:before="120" w:after="120"/>
      </w:pPr>
      <w:bookmarkStart w:id="48" w:name="_Toc93389727"/>
      <w:r>
        <w:rPr>
          <w:rFonts w:hint="eastAsia"/>
        </w:rPr>
        <w:t>信息公开</w:t>
      </w:r>
      <w:bookmarkEnd w:id="48"/>
    </w:p>
    <w:p w14:paraId="69F122E4" w14:textId="77777777" w:rsidR="007E2924" w:rsidRPr="00B968AF" w:rsidRDefault="00183FAE">
      <w:pPr>
        <w:pStyle w:val="afffffffff1"/>
      </w:pPr>
      <w:r>
        <w:rPr>
          <w:rFonts w:hint="eastAsia"/>
        </w:rPr>
        <w:t>应公开各荔浦</w:t>
      </w:r>
      <w:r w:rsidRPr="00B968AF">
        <w:rPr>
          <w:rFonts w:hint="eastAsia"/>
        </w:rPr>
        <w:t>芋</w:t>
      </w:r>
      <w:r w:rsidRPr="00B968AF">
        <w:t>产地、</w:t>
      </w:r>
      <w:r w:rsidRPr="00B968AF">
        <w:rPr>
          <w:rFonts w:hint="eastAsia"/>
        </w:rPr>
        <w:t>品名、等级、大小规格</w:t>
      </w:r>
      <w:r w:rsidRPr="00B968AF">
        <w:t>、</w:t>
      </w:r>
      <w:r w:rsidRPr="00B968AF">
        <w:rPr>
          <w:rFonts w:hint="eastAsia"/>
        </w:rPr>
        <w:t>毛重</w:t>
      </w:r>
      <w:r w:rsidRPr="00B968AF">
        <w:t>、净含量</w:t>
      </w:r>
      <w:r w:rsidRPr="00B968AF">
        <w:rPr>
          <w:rFonts w:hint="eastAsia"/>
        </w:rPr>
        <w:t>等有关信息要求；产品宣传真实并获得相关品牌或知识产权方的许可，并符合GB/T 35411的规定。</w:t>
      </w:r>
    </w:p>
    <w:p w14:paraId="62D47A50" w14:textId="77777777" w:rsidR="007E2924" w:rsidRDefault="00183FAE">
      <w:pPr>
        <w:pStyle w:val="afffffffff1"/>
      </w:pPr>
      <w:r>
        <w:rPr>
          <w:rFonts w:hint="eastAsia"/>
        </w:rPr>
        <w:t>产品信息展示应符合GB/T 35411的规定，图像展示应符合GB/T 39570的规定。</w:t>
      </w:r>
    </w:p>
    <w:p w14:paraId="0C654813" w14:textId="77777777" w:rsidR="007E2924" w:rsidRDefault="00183FAE">
      <w:pPr>
        <w:pStyle w:val="afffffffff1"/>
        <w:rPr>
          <w:rFonts w:cs="宋体"/>
        </w:rPr>
      </w:pPr>
      <w:r>
        <w:rPr>
          <w:rFonts w:hint="eastAsia"/>
        </w:rPr>
        <w:t>销售价格应透明公开，明码标价。</w:t>
      </w:r>
    </w:p>
    <w:p w14:paraId="248AC1CB" w14:textId="77777777" w:rsidR="007E2924" w:rsidRDefault="00183FAE">
      <w:pPr>
        <w:pStyle w:val="afffffffff1"/>
      </w:pPr>
      <w:r>
        <w:rPr>
          <w:rFonts w:hint="eastAsia"/>
        </w:rPr>
        <w:t>在交易确认前，应明示荔浦芋产品销售金额与配送服务费。</w:t>
      </w:r>
    </w:p>
    <w:p w14:paraId="7A3947C2" w14:textId="77777777" w:rsidR="007E2924" w:rsidRDefault="00183FAE">
      <w:pPr>
        <w:pStyle w:val="affd"/>
        <w:spacing w:before="120" w:after="120"/>
      </w:pPr>
      <w:bookmarkStart w:id="49" w:name="_Toc93389728"/>
      <w:r>
        <w:rPr>
          <w:rFonts w:hint="eastAsia"/>
        </w:rPr>
        <w:t>接单</w:t>
      </w:r>
      <w:bookmarkEnd w:id="49"/>
    </w:p>
    <w:p w14:paraId="0282D477" w14:textId="77777777" w:rsidR="007E2924" w:rsidRDefault="00183FAE">
      <w:pPr>
        <w:pStyle w:val="afffffffff1"/>
      </w:pPr>
      <w:r>
        <w:rPr>
          <w:rFonts w:hint="eastAsia"/>
        </w:rPr>
        <w:t>销售商宜建立数字化订单信息管理系统，自动接收客户订单并汇总，并同步分享至生产、客服、财务等相关部门人员。</w:t>
      </w:r>
    </w:p>
    <w:p w14:paraId="701D9DCA" w14:textId="77777777" w:rsidR="007E2924" w:rsidRDefault="00183FAE">
      <w:pPr>
        <w:pStyle w:val="afffffffff1"/>
      </w:pPr>
      <w:r>
        <w:rPr>
          <w:rFonts w:hint="eastAsia"/>
        </w:rPr>
        <w:t>相关部门人员操作后，数字化信息管理系统自动</w:t>
      </w:r>
      <w:r>
        <w:rPr>
          <w:rFonts w:hint="eastAsia"/>
          <w:color w:val="000000" w:themeColor="text1"/>
        </w:rPr>
        <w:t>更新订单的确认、审核、发货等信息状态。</w:t>
      </w:r>
    </w:p>
    <w:p w14:paraId="3B3B2FF1" w14:textId="77777777" w:rsidR="007E2924" w:rsidRDefault="00183FAE">
      <w:pPr>
        <w:pStyle w:val="afffffffff1"/>
      </w:pPr>
      <w:r>
        <w:rPr>
          <w:rFonts w:hint="eastAsia"/>
        </w:rPr>
        <w:t>产品订单应在承诺的时间内完成。</w:t>
      </w:r>
    </w:p>
    <w:p w14:paraId="68AB0E22" w14:textId="77777777" w:rsidR="007E2924" w:rsidRDefault="00183FAE">
      <w:pPr>
        <w:pStyle w:val="afffffffff1"/>
      </w:pPr>
      <w:r>
        <w:rPr>
          <w:rFonts w:hint="eastAsia"/>
        </w:rPr>
        <w:t>宜建立应对周期性、突发性的高峰期备货和生产需求的订单预测模型。</w:t>
      </w:r>
    </w:p>
    <w:p w14:paraId="054A298A" w14:textId="77777777" w:rsidR="007E2924" w:rsidRDefault="00183FAE">
      <w:pPr>
        <w:pStyle w:val="affd"/>
        <w:spacing w:before="120" w:after="120"/>
      </w:pPr>
      <w:bookmarkStart w:id="50" w:name="_Toc93389729"/>
      <w:r>
        <w:rPr>
          <w:rFonts w:hint="eastAsia"/>
        </w:rPr>
        <w:t>发货</w:t>
      </w:r>
      <w:bookmarkEnd w:id="50"/>
    </w:p>
    <w:p w14:paraId="092837ED" w14:textId="77777777" w:rsidR="007E2924" w:rsidRDefault="00183FAE">
      <w:pPr>
        <w:pStyle w:val="afffffffff1"/>
        <w:rPr>
          <w:color w:val="000000" w:themeColor="text1"/>
        </w:rPr>
      </w:pPr>
      <w:r>
        <w:rPr>
          <w:rFonts w:hint="eastAsia"/>
        </w:rPr>
        <w:t>销售商宜利用数字化信息管理系统等工具，综合分析订单大小、收货地址距离、物流运费等因素，选择最适宜的物流服务商。</w:t>
      </w:r>
    </w:p>
    <w:p w14:paraId="66F639B1" w14:textId="77777777" w:rsidR="007E2924" w:rsidRDefault="00183FAE">
      <w:pPr>
        <w:pStyle w:val="afffffffff1"/>
        <w:rPr>
          <w:color w:val="000000" w:themeColor="text1"/>
        </w:rPr>
      </w:pPr>
      <w:r>
        <w:rPr>
          <w:rFonts w:hint="eastAsia"/>
          <w:color w:val="000000" w:themeColor="text1"/>
        </w:rPr>
        <w:t>应核对荔浦芋等级、数量及其他信息，并在承诺的时间内发货。</w:t>
      </w:r>
    </w:p>
    <w:p w14:paraId="0F1016CB" w14:textId="77777777" w:rsidR="007E2924" w:rsidRDefault="00183FAE">
      <w:pPr>
        <w:pStyle w:val="afffffffff1"/>
      </w:pPr>
      <w:r>
        <w:t>物流搬运和装车应避免碰撞、乱丢乱掷</w:t>
      </w:r>
      <w:r>
        <w:rPr>
          <w:rFonts w:hint="eastAsia"/>
        </w:rPr>
        <w:t>，不应</w:t>
      </w:r>
      <w:r>
        <w:t>与有毒有害物品混运</w:t>
      </w:r>
      <w:r>
        <w:rPr>
          <w:rFonts w:hint="eastAsia"/>
        </w:rPr>
        <w:t>。</w:t>
      </w:r>
    </w:p>
    <w:p w14:paraId="774714E7" w14:textId="77777777" w:rsidR="007E2924" w:rsidRDefault="00183FAE">
      <w:pPr>
        <w:pStyle w:val="afffffffff1"/>
        <w:rPr>
          <w:color w:val="000000" w:themeColor="text1"/>
        </w:rPr>
      </w:pPr>
      <w:r>
        <w:rPr>
          <w:rFonts w:hint="eastAsia"/>
          <w:color w:val="000000" w:themeColor="text1"/>
        </w:rPr>
        <w:t>核对物流单据和凭证，并在电商平台及时公布和更新物流信息，提供物流查询方式和物流服务方的联系方式。</w:t>
      </w:r>
    </w:p>
    <w:p w14:paraId="7CF9D3BB" w14:textId="77777777" w:rsidR="007E2924" w:rsidRDefault="00183FAE">
      <w:pPr>
        <w:pStyle w:val="afffffffff1"/>
        <w:rPr>
          <w:rFonts w:ascii="黑体" w:eastAsia="黑体" w:hAnsi="黑体"/>
        </w:rPr>
      </w:pPr>
      <w:r>
        <w:rPr>
          <w:rFonts w:hint="eastAsia"/>
        </w:rPr>
        <w:t>销售商应对订单的配送过程进行监督。</w:t>
      </w:r>
    </w:p>
    <w:p w14:paraId="173CA9D8" w14:textId="77777777" w:rsidR="007E2924" w:rsidRDefault="00183FAE">
      <w:pPr>
        <w:pStyle w:val="affd"/>
        <w:spacing w:before="120" w:after="120"/>
      </w:pPr>
      <w:r>
        <w:rPr>
          <w:rFonts w:hint="eastAsia"/>
        </w:rPr>
        <w:t>派件</w:t>
      </w:r>
    </w:p>
    <w:p w14:paraId="0D4C6F28" w14:textId="77777777" w:rsidR="007E2924" w:rsidRPr="007F757A" w:rsidRDefault="00183FAE">
      <w:pPr>
        <w:pStyle w:val="afffffffff1"/>
      </w:pPr>
      <w:r>
        <w:rPr>
          <w:rFonts w:hint="eastAsia"/>
        </w:rPr>
        <w:t>物流服务商应按照“就近原则”安排</w:t>
      </w:r>
      <w:r>
        <w:rPr>
          <w:szCs w:val="21"/>
        </w:rPr>
        <w:t>物流配送</w:t>
      </w:r>
      <w:r w:rsidRPr="007F757A">
        <w:rPr>
          <w:szCs w:val="21"/>
        </w:rPr>
        <w:t>站点</w:t>
      </w:r>
      <w:r w:rsidRPr="007F757A">
        <w:rPr>
          <w:rFonts w:hint="eastAsia"/>
          <w:szCs w:val="21"/>
        </w:rPr>
        <w:t>人员配送</w:t>
      </w:r>
      <w:r w:rsidRPr="007F757A">
        <w:rPr>
          <w:rFonts w:hint="eastAsia"/>
        </w:rPr>
        <w:t>。广西壮族自治区</w:t>
      </w:r>
      <w:r w:rsidRPr="007F757A">
        <w:t>行政区域内宜</w:t>
      </w:r>
      <w:r w:rsidRPr="007F757A">
        <w:rPr>
          <w:rFonts w:hint="eastAsia"/>
        </w:rPr>
        <w:t>3</w:t>
      </w:r>
      <w:r w:rsidRPr="007F757A">
        <w:rPr>
          <w:vertAlign w:val="superscript"/>
        </w:rPr>
        <w:t xml:space="preserve"> </w:t>
      </w:r>
      <w:r w:rsidRPr="007F757A">
        <w:t>d内送达，</w:t>
      </w:r>
      <w:r w:rsidRPr="007F757A">
        <w:rPr>
          <w:rFonts w:hint="eastAsia"/>
        </w:rPr>
        <w:t>广西壮族自治区</w:t>
      </w:r>
      <w:r w:rsidRPr="007F757A">
        <w:t>行政区域</w:t>
      </w:r>
      <w:r w:rsidRPr="007F757A">
        <w:rPr>
          <w:rFonts w:hint="eastAsia"/>
        </w:rPr>
        <w:t>外</w:t>
      </w:r>
      <w:r w:rsidRPr="007F757A">
        <w:t>宜</w:t>
      </w:r>
      <w:r w:rsidRPr="007F757A">
        <w:rPr>
          <w:rFonts w:hint="eastAsia"/>
        </w:rPr>
        <w:t>7</w:t>
      </w:r>
      <w:r w:rsidRPr="007F757A">
        <w:rPr>
          <w:rFonts w:hint="eastAsia"/>
          <w:vertAlign w:val="superscript"/>
        </w:rPr>
        <w:t xml:space="preserve"> </w:t>
      </w:r>
      <w:r w:rsidRPr="007F757A">
        <w:t>d送达。</w:t>
      </w:r>
    </w:p>
    <w:p w14:paraId="48510109" w14:textId="77777777" w:rsidR="007E2924" w:rsidRPr="007F757A" w:rsidRDefault="00183FAE">
      <w:pPr>
        <w:pStyle w:val="afffffffff1"/>
      </w:pPr>
      <w:r w:rsidRPr="007F757A">
        <w:rPr>
          <w:rFonts w:hint="eastAsia"/>
        </w:rPr>
        <w:t>配送员接到订单配送信息后，尽快将产品送达订单位置，通过电话等即时通信工具与消费者联系，告知产品已到达指定的位置，提示其出门收取。</w:t>
      </w:r>
    </w:p>
    <w:p w14:paraId="66A19640" w14:textId="77777777" w:rsidR="007E2924" w:rsidRDefault="00183FAE">
      <w:pPr>
        <w:pStyle w:val="afffffffff1"/>
      </w:pPr>
      <w:r>
        <w:rPr>
          <w:rFonts w:hint="eastAsia"/>
        </w:rPr>
        <w:t>若消费者选择自提的，配送员应将产品放置在消费者指定位置(如门卫、自提点)，通过电话和短信告知消费者放置位置，提示其尽快收取。</w:t>
      </w:r>
    </w:p>
    <w:p w14:paraId="600E093D" w14:textId="77777777" w:rsidR="007E2924" w:rsidRDefault="00183FAE" w:rsidP="00D716E6">
      <w:pPr>
        <w:pStyle w:val="afffffffff1"/>
      </w:pPr>
      <w:r>
        <w:rPr>
          <w:rFonts w:hint="eastAsia"/>
          <w:color w:val="000000" w:themeColor="text1"/>
        </w:rPr>
        <w:t>物流服务商宜通过即时通信设备</w:t>
      </w:r>
      <w:r>
        <w:rPr>
          <w:rFonts w:hint="eastAsia"/>
        </w:rPr>
        <w:t>拍摄包含产品并能明确产品位置信息的图片发送给消费者，</w:t>
      </w:r>
      <w:bookmarkStart w:id="51" w:name="_Hlk117939485"/>
      <w:r>
        <w:rPr>
          <w:rFonts w:hint="eastAsia"/>
        </w:rPr>
        <w:t>告知产品已完成配送。</w:t>
      </w:r>
      <w:bookmarkEnd w:id="51"/>
    </w:p>
    <w:p w14:paraId="158549E5" w14:textId="77777777" w:rsidR="007E2924" w:rsidRDefault="00183FAE">
      <w:pPr>
        <w:pStyle w:val="affd"/>
        <w:spacing w:before="120" w:after="120"/>
      </w:pPr>
      <w:r>
        <w:rPr>
          <w:rFonts w:hint="eastAsia"/>
        </w:rPr>
        <w:t>签收</w:t>
      </w:r>
    </w:p>
    <w:p w14:paraId="35709CC6" w14:textId="77777777" w:rsidR="007E2924" w:rsidRDefault="00183FAE">
      <w:pPr>
        <w:pStyle w:val="afffffffff1"/>
      </w:pPr>
      <w:r>
        <w:rPr>
          <w:rFonts w:hint="eastAsia"/>
        </w:rPr>
        <w:t>收件人可当场验货，应在配送交接单据上签字或通过其他方式确认。销售商宜建立数字化信息</w:t>
      </w:r>
      <w:r>
        <w:rPr>
          <w:rFonts w:hint="eastAsia"/>
        </w:rPr>
        <w:lastRenderedPageBreak/>
        <w:t>管理系统，自动记录荔浦芋签收时间，并对改信息进行汇总和保留。</w:t>
      </w:r>
    </w:p>
    <w:p w14:paraId="3C3B35D1" w14:textId="77777777" w:rsidR="007E2924" w:rsidRDefault="00183FAE">
      <w:pPr>
        <w:pStyle w:val="afffffffff1"/>
      </w:pPr>
      <w:r>
        <w:rPr>
          <w:rFonts w:hint="eastAsia"/>
        </w:rPr>
        <w:t>客户若拒收了产品，需尽快与客户取得联系，询问拒收原因，并立即联系物流公司取回货物，并尽快给客户进行退款。</w:t>
      </w:r>
    </w:p>
    <w:p w14:paraId="468C5D41" w14:textId="77777777" w:rsidR="007E2924" w:rsidRDefault="00183FAE">
      <w:pPr>
        <w:pStyle w:val="affd"/>
        <w:spacing w:before="120" w:after="120"/>
      </w:pPr>
      <w:bookmarkStart w:id="52" w:name="_Toc93389731"/>
      <w:r>
        <w:rPr>
          <w:rFonts w:hint="eastAsia"/>
        </w:rPr>
        <w:t>权益保护</w:t>
      </w:r>
      <w:bookmarkEnd w:id="52"/>
    </w:p>
    <w:p w14:paraId="11E267A6" w14:textId="77777777" w:rsidR="007E2924" w:rsidRDefault="00183FAE">
      <w:pPr>
        <w:pStyle w:val="afffffffff1"/>
      </w:pPr>
      <w:r>
        <w:rPr>
          <w:rFonts w:hint="eastAsia"/>
        </w:rPr>
        <w:t>未经消费者同意，不应向任何第三方披露、转让、使用或出售交易当事人名单、交易记录等涉及用户隐私或商业秘密的数据，法律、法规另有规定的除外。</w:t>
      </w:r>
    </w:p>
    <w:p w14:paraId="35AF0766" w14:textId="77777777" w:rsidR="007E2924" w:rsidRDefault="00183FAE">
      <w:pPr>
        <w:pStyle w:val="afffffffff1"/>
      </w:pPr>
      <w:r>
        <w:rPr>
          <w:rFonts w:hint="eastAsia"/>
        </w:rPr>
        <w:t>荔浦芋电商交易的相关信息、记录或资料，保存时间不应少于3年。</w:t>
      </w:r>
    </w:p>
    <w:p w14:paraId="16BBA175" w14:textId="77777777" w:rsidR="007E2924" w:rsidRDefault="00183FAE">
      <w:pPr>
        <w:pStyle w:val="afffffffff1"/>
      </w:pPr>
      <w:r>
        <w:rPr>
          <w:rFonts w:hint="eastAsia"/>
        </w:rPr>
        <w:t>应设置处理消费者申诉和投诉的客服人员，在承诺时间内协调解决消费者的投诉或建议。处理流程应公开。</w:t>
      </w:r>
    </w:p>
    <w:p w14:paraId="372DD155" w14:textId="77777777" w:rsidR="007E2924" w:rsidRDefault="00183FAE">
      <w:pPr>
        <w:pStyle w:val="afffffffff1"/>
      </w:pPr>
      <w:r>
        <w:rPr>
          <w:rFonts w:hint="eastAsia"/>
        </w:rPr>
        <w:t>当消费者、销售商、物流服务商合法权益受到损害时，网上交易平台应协助其维护合法权益。</w:t>
      </w:r>
    </w:p>
    <w:p w14:paraId="73C47CD2" w14:textId="77777777" w:rsidR="007E2924" w:rsidRDefault="00183FAE">
      <w:pPr>
        <w:pStyle w:val="affd"/>
        <w:spacing w:before="120" w:after="120"/>
      </w:pPr>
      <w:r>
        <w:rPr>
          <w:rFonts w:hint="eastAsia"/>
        </w:rPr>
        <w:t>溯源</w:t>
      </w:r>
    </w:p>
    <w:p w14:paraId="53F5876A" w14:textId="77777777" w:rsidR="007E2924" w:rsidRDefault="00183FAE">
      <w:pPr>
        <w:pStyle w:val="afffff5"/>
        <w:ind w:firstLine="420"/>
      </w:pPr>
      <w:r>
        <w:rPr>
          <w:rFonts w:hint="eastAsia"/>
        </w:rPr>
        <w:t>宜使用荔浦芋二维码身份识别技术，</w:t>
      </w:r>
      <w:r>
        <w:t>溯源</w:t>
      </w:r>
      <w:r>
        <w:rPr>
          <w:rFonts w:hint="eastAsia"/>
        </w:rPr>
        <w:t>应符合</w:t>
      </w:r>
      <w:r>
        <w:t>NY/T 1993</w:t>
      </w:r>
      <w:r>
        <w:rPr>
          <w:rFonts w:hint="eastAsia"/>
        </w:rPr>
        <w:t>的规定。</w:t>
      </w:r>
    </w:p>
    <w:p w14:paraId="0D58C28E" w14:textId="77777777" w:rsidR="007E2924" w:rsidRDefault="00183FAE">
      <w:pPr>
        <w:pStyle w:val="affc"/>
        <w:spacing w:before="240" w:after="240"/>
        <w:rPr>
          <w:rFonts w:hAnsi="黑体"/>
        </w:rPr>
      </w:pPr>
      <w:bookmarkStart w:id="53" w:name="_Toc93389732"/>
      <w:r>
        <w:rPr>
          <w:rFonts w:hint="eastAsia"/>
        </w:rPr>
        <w:t>客户服务</w:t>
      </w:r>
      <w:bookmarkEnd w:id="53"/>
    </w:p>
    <w:p w14:paraId="212C7B48" w14:textId="77777777" w:rsidR="007E2924" w:rsidRDefault="00183FAE">
      <w:pPr>
        <w:pStyle w:val="affd"/>
        <w:spacing w:before="120" w:after="120"/>
      </w:pPr>
      <w:bookmarkStart w:id="54" w:name="_Toc93389733"/>
      <w:r>
        <w:rPr>
          <w:rFonts w:hint="eastAsia"/>
        </w:rPr>
        <w:t>售前咨询服务</w:t>
      </w:r>
      <w:bookmarkEnd w:id="54"/>
    </w:p>
    <w:p w14:paraId="42824DC0" w14:textId="77777777" w:rsidR="007E2924" w:rsidRDefault="00183FAE">
      <w:pPr>
        <w:pStyle w:val="afffffffff1"/>
      </w:pPr>
      <w:r>
        <w:rPr>
          <w:rFonts w:hint="eastAsia"/>
        </w:rPr>
        <w:t>销售商应为消费者提供多种渠道的售前咨询服务，咨询内容包括所销售荔浦芋的食用方法、贮存方法等。</w:t>
      </w:r>
    </w:p>
    <w:p w14:paraId="1BED9B5D" w14:textId="77777777" w:rsidR="007E2924" w:rsidRDefault="00183FAE">
      <w:pPr>
        <w:pStyle w:val="afffffffff1"/>
      </w:pPr>
      <w:r>
        <w:rPr>
          <w:rFonts w:hint="eastAsia"/>
        </w:rPr>
        <w:t>宜建立咨询服务辅助系统，对客服与顾客的聊天记录进行监控，出现不文明语句及冲突时及时警示。客服部门管理人员应及时查看警示信息并处理，定期分析总结，优化咨询服务操作。</w:t>
      </w:r>
    </w:p>
    <w:p w14:paraId="056E05BF" w14:textId="77777777" w:rsidR="007E2924" w:rsidRDefault="00183FAE">
      <w:pPr>
        <w:pStyle w:val="affd"/>
        <w:spacing w:before="120" w:after="120"/>
      </w:pPr>
      <w:bookmarkStart w:id="55" w:name="_Toc93389734"/>
      <w:r>
        <w:rPr>
          <w:rFonts w:hint="eastAsia"/>
        </w:rPr>
        <w:t>售后咨询服务</w:t>
      </w:r>
      <w:bookmarkEnd w:id="55"/>
    </w:p>
    <w:p w14:paraId="68DF2463" w14:textId="77777777" w:rsidR="007E2924" w:rsidRDefault="00183FAE">
      <w:pPr>
        <w:pStyle w:val="afffffffff1"/>
        <w:rPr>
          <w:rFonts w:hAnsi="Calibri"/>
        </w:rPr>
      </w:pPr>
      <w:r>
        <w:rPr>
          <w:rFonts w:hint="eastAsia"/>
        </w:rPr>
        <w:t>销售商应为消费者提供售后咨询服务，解答消费者在荔浦芋售后对于物流、理赔、退款、食用及贮存方法等方面的咨询。</w:t>
      </w:r>
    </w:p>
    <w:p w14:paraId="5383C60D" w14:textId="77777777" w:rsidR="007E2924" w:rsidRDefault="00183FAE">
      <w:pPr>
        <w:pStyle w:val="afffffffff1"/>
      </w:pPr>
      <w:r>
        <w:rPr>
          <w:rFonts w:hint="eastAsia"/>
        </w:rPr>
        <w:t>宜建立咨询服务辅助系统，对客服与顾客的聊天记录进行监控，出现不文明语句及冲突时及时警示。客服部门管理人员应及时查看警示信息并处理，定期分析总结，优化咨询服务操作。</w:t>
      </w:r>
    </w:p>
    <w:p w14:paraId="0151C3A2" w14:textId="77777777" w:rsidR="007E2924" w:rsidRDefault="00183FAE">
      <w:pPr>
        <w:pStyle w:val="afffffffff1"/>
        <w:rPr>
          <w:rFonts w:hAnsi="Calibri"/>
        </w:rPr>
      </w:pPr>
      <w:r>
        <w:rPr>
          <w:rFonts w:hint="eastAsia"/>
        </w:rPr>
        <w:t>对于能够直接给予答复的售后咨询，应直接告知消费者咨询结果。</w:t>
      </w:r>
    </w:p>
    <w:p w14:paraId="38CAC856" w14:textId="77777777" w:rsidR="007E2924" w:rsidRDefault="00183FAE">
      <w:pPr>
        <w:pStyle w:val="afffffffff1"/>
        <w:rPr>
          <w:rFonts w:hAnsi="Calibri"/>
        </w:rPr>
      </w:pPr>
      <w:r>
        <w:rPr>
          <w:rFonts w:hint="eastAsia"/>
        </w:rPr>
        <w:t>对于需要进一步处理的售后咨询，如理赔、退款等，应及时处理或转交至平台相关部门，并对处理结果进行跟踪，及时向消费者反馈。</w:t>
      </w:r>
    </w:p>
    <w:p w14:paraId="567464B5" w14:textId="77777777" w:rsidR="007E2924" w:rsidRDefault="00183FAE">
      <w:pPr>
        <w:pStyle w:val="afffffffff1"/>
        <w:rPr>
          <w:rFonts w:cs="宋体"/>
        </w:rPr>
      </w:pPr>
      <w:r>
        <w:rPr>
          <w:rFonts w:hint="eastAsia"/>
        </w:rPr>
        <w:t>销售商宜对消费者进行回访和满意度调查。</w:t>
      </w:r>
    </w:p>
    <w:p w14:paraId="4A485469" w14:textId="77777777" w:rsidR="007E2924" w:rsidRDefault="00183FAE">
      <w:pPr>
        <w:pStyle w:val="afffffffff1"/>
        <w:rPr>
          <w:rFonts w:cs="宋体"/>
        </w:rPr>
      </w:pPr>
      <w:r>
        <w:rPr>
          <w:rFonts w:hint="eastAsia"/>
        </w:rPr>
        <w:t>销售商应积极申请加入全国12315平台下的odr系统，提供消费纠纷在线解决服务。</w:t>
      </w:r>
    </w:p>
    <w:p w14:paraId="53DB261F" w14:textId="77777777" w:rsidR="007E2924" w:rsidRDefault="00183FAE">
      <w:pPr>
        <w:pStyle w:val="affd"/>
        <w:spacing w:before="120" w:after="120"/>
        <w:rPr>
          <w:rFonts w:ascii="仿宋_GB2312" w:eastAsia="仿宋_GB2312" w:hAnsi="宋体"/>
          <w:sz w:val="32"/>
          <w:szCs w:val="32"/>
        </w:rPr>
      </w:pPr>
      <w:bookmarkStart w:id="56" w:name="_Toc93389735"/>
      <w:r>
        <w:rPr>
          <w:rFonts w:hint="eastAsia"/>
        </w:rPr>
        <w:t>退换货服务</w:t>
      </w:r>
      <w:bookmarkEnd w:id="56"/>
    </w:p>
    <w:p w14:paraId="19525545" w14:textId="77777777" w:rsidR="007E2924" w:rsidRDefault="00183FAE">
      <w:pPr>
        <w:pStyle w:val="affe"/>
        <w:spacing w:before="120" w:after="120"/>
      </w:pPr>
      <w:r>
        <w:rPr>
          <w:rFonts w:hint="eastAsia"/>
        </w:rPr>
        <w:t>销售商造成问题</w:t>
      </w:r>
    </w:p>
    <w:p w14:paraId="069E0206" w14:textId="77777777" w:rsidR="007E2924" w:rsidRDefault="00183FAE">
      <w:pPr>
        <w:pStyle w:val="afffffffff0"/>
        <w:rPr>
          <w:sz w:val="24"/>
          <w:szCs w:val="24"/>
        </w:rPr>
      </w:pPr>
      <w:r>
        <w:t>销售的</w:t>
      </w:r>
      <w:r>
        <w:rPr>
          <w:rFonts w:hint="eastAsia"/>
        </w:rPr>
        <w:t>荔浦芋</w:t>
      </w:r>
      <w:r>
        <w:t>在产品保质期内存在质量问题的，经确认</w:t>
      </w:r>
      <w:r>
        <w:rPr>
          <w:rFonts w:hint="eastAsia"/>
        </w:rPr>
        <w:t>非</w:t>
      </w:r>
      <w:r>
        <w:t>消费者原因造成的，允许消费者自</w:t>
      </w:r>
      <w:r>
        <w:rPr>
          <w:rFonts w:hint="eastAsia"/>
        </w:rPr>
        <w:t>荔浦芋签收</w:t>
      </w:r>
      <w:r>
        <w:t>起</w:t>
      </w:r>
      <w:r>
        <w:rPr>
          <w:rFonts w:hint="eastAsia"/>
        </w:rPr>
        <w:t>24</w:t>
      </w:r>
      <w:r>
        <w:rPr>
          <w:rFonts w:hint="eastAsia"/>
          <w:vertAlign w:val="superscript"/>
        </w:rPr>
        <w:t xml:space="preserve"> </w:t>
      </w:r>
      <w:r>
        <w:rPr>
          <w:rFonts w:hint="eastAsia"/>
        </w:rPr>
        <w:t>h</w:t>
      </w:r>
      <w:r>
        <w:t>内</w:t>
      </w:r>
      <w:r>
        <w:rPr>
          <w:rFonts w:hint="eastAsia"/>
        </w:rPr>
        <w:t>申请补发</w:t>
      </w:r>
      <w:r>
        <w:t>，</w:t>
      </w:r>
      <w:r>
        <w:rPr>
          <w:rFonts w:hint="eastAsia"/>
        </w:rPr>
        <w:t>并</w:t>
      </w:r>
      <w:r>
        <w:t>由销售商承担运费。</w:t>
      </w:r>
    </w:p>
    <w:p w14:paraId="76C05E5E" w14:textId="77777777" w:rsidR="007E2924" w:rsidRDefault="00183FAE">
      <w:pPr>
        <w:pStyle w:val="afffffffff0"/>
        <w:rPr>
          <w:sz w:val="24"/>
          <w:szCs w:val="24"/>
        </w:rPr>
      </w:pPr>
      <w:r>
        <w:t>发生错发、漏发等问题时，销售商应为消费者提供</w:t>
      </w:r>
      <w:r>
        <w:rPr>
          <w:rFonts w:hint="eastAsia"/>
        </w:rPr>
        <w:t>荔浦芋</w:t>
      </w:r>
      <w:r>
        <w:t>调换、补发服务</w:t>
      </w:r>
      <w:r>
        <w:rPr>
          <w:rFonts w:hint="eastAsia"/>
        </w:rPr>
        <w:t>，</w:t>
      </w:r>
      <w:r>
        <w:rPr>
          <w:rFonts w:hAnsi="宋体" w:cs="宋体"/>
        </w:rPr>
        <w:t>并承担运费。</w:t>
      </w:r>
    </w:p>
    <w:p w14:paraId="4CF13336" w14:textId="77777777" w:rsidR="007E2924" w:rsidRDefault="00183FAE">
      <w:pPr>
        <w:pStyle w:val="afffffffff0"/>
      </w:pPr>
      <w:r>
        <w:rPr>
          <w:rFonts w:hint="eastAsia"/>
        </w:rPr>
        <w:t>在消费者提出调换、补发申请后，销售商宜在48</w:t>
      </w:r>
      <w:r>
        <w:rPr>
          <w:rFonts w:hint="eastAsia"/>
          <w:vertAlign w:val="superscript"/>
        </w:rPr>
        <w:t xml:space="preserve"> </w:t>
      </w:r>
      <w:r>
        <w:rPr>
          <w:rFonts w:hint="eastAsia"/>
        </w:rPr>
        <w:t>h内响应并完成发货。</w:t>
      </w:r>
    </w:p>
    <w:p w14:paraId="5C466A38" w14:textId="77777777" w:rsidR="007E2924" w:rsidRDefault="00183FAE">
      <w:pPr>
        <w:pStyle w:val="afffffffff0"/>
      </w:pPr>
      <w:r>
        <w:rPr>
          <w:rFonts w:hint="eastAsia"/>
        </w:rPr>
        <w:t>由于不可抗力因素如地震、洪水、疫情等原因造成订单或在途货品无法如若完成的，可由销售商与消费者自行协商解决。</w:t>
      </w:r>
    </w:p>
    <w:p w14:paraId="1465CAC0" w14:textId="77777777" w:rsidR="007E2924" w:rsidRDefault="00183FAE">
      <w:pPr>
        <w:pStyle w:val="affe"/>
        <w:spacing w:before="120" w:after="120"/>
        <w:rPr>
          <w:rFonts w:hAnsi="黑体"/>
        </w:rPr>
      </w:pPr>
      <w:r>
        <w:rPr>
          <w:rFonts w:hint="eastAsia"/>
        </w:rPr>
        <w:t>荔浦芋运输过程出现问题</w:t>
      </w:r>
    </w:p>
    <w:p w14:paraId="201FEA83" w14:textId="77777777" w:rsidR="007E2924" w:rsidRDefault="00183FAE">
      <w:pPr>
        <w:pStyle w:val="afffff5"/>
        <w:ind w:firstLine="420"/>
      </w:pPr>
      <w:r>
        <w:rPr>
          <w:rFonts w:hint="eastAsia"/>
        </w:rPr>
        <w:t>荔浦芋运输过程中出现以下问题并经核查情况属实时，销售商应与物流服务商共同确定责任主体，并及时对消费者做出相应赔偿：</w:t>
      </w:r>
    </w:p>
    <w:p w14:paraId="0374775D" w14:textId="77777777" w:rsidR="007E2924" w:rsidRDefault="00183FAE">
      <w:pPr>
        <w:pStyle w:val="af2"/>
        <w:rPr>
          <w:rFonts w:hAnsi="Calibri"/>
        </w:rPr>
      </w:pPr>
      <w:r>
        <w:rPr>
          <w:rFonts w:hint="eastAsia"/>
        </w:rPr>
        <w:t>荔浦芋在运输过程中造成损坏、遗失的；</w:t>
      </w:r>
    </w:p>
    <w:p w14:paraId="2613E11C" w14:textId="77777777" w:rsidR="007E2924" w:rsidRDefault="00183FAE">
      <w:pPr>
        <w:pStyle w:val="af2"/>
        <w:rPr>
          <w:rFonts w:hAnsi="Calibri"/>
        </w:rPr>
      </w:pPr>
      <w:r>
        <w:rPr>
          <w:rFonts w:hint="eastAsia"/>
        </w:rPr>
        <w:t>消费者收到的荔浦芋存在数量、重量不符合的；</w:t>
      </w:r>
    </w:p>
    <w:p w14:paraId="63AFBD18" w14:textId="77777777" w:rsidR="007E2924" w:rsidRDefault="00183FAE">
      <w:pPr>
        <w:pStyle w:val="af2"/>
        <w:rPr>
          <w:rFonts w:hAnsi="Calibri"/>
        </w:rPr>
      </w:pPr>
      <w:r>
        <w:rPr>
          <w:rFonts w:hint="eastAsia"/>
        </w:rPr>
        <w:t>消费者收到的荔浦芋与网站描述不符的；</w:t>
      </w:r>
    </w:p>
    <w:p w14:paraId="67F63E53" w14:textId="77777777" w:rsidR="007E2924" w:rsidRDefault="00183FAE">
      <w:pPr>
        <w:pStyle w:val="af2"/>
        <w:rPr>
          <w:rFonts w:hAnsi="Calibri"/>
        </w:rPr>
      </w:pPr>
      <w:r>
        <w:rPr>
          <w:rFonts w:hint="eastAsia"/>
        </w:rPr>
        <w:lastRenderedPageBreak/>
        <w:t>发生错发、漏发情况的。</w:t>
      </w:r>
    </w:p>
    <w:p w14:paraId="6CC1D29D" w14:textId="77777777" w:rsidR="007E2924" w:rsidRDefault="00183FAE">
      <w:pPr>
        <w:pStyle w:val="affe"/>
        <w:spacing w:before="120" w:after="120"/>
      </w:pPr>
      <w:bookmarkStart w:id="57" w:name="_Hlk117942156"/>
      <w:r>
        <w:rPr>
          <w:rFonts w:hint="eastAsia"/>
        </w:rPr>
        <w:t>消费者自提造成问题</w:t>
      </w:r>
    </w:p>
    <w:bookmarkEnd w:id="57"/>
    <w:p w14:paraId="62B9B06B" w14:textId="77777777" w:rsidR="007E2924" w:rsidRDefault="00183FAE">
      <w:pPr>
        <w:pStyle w:val="afffff5"/>
        <w:ind w:firstLine="420"/>
      </w:pPr>
      <w:r>
        <w:rPr>
          <w:rFonts w:hint="eastAsia"/>
        </w:rPr>
        <w:t>消费者在自提货品过程中出现以下问题并经核查情况属实时，销售商应协助消费者与生产商共同确定责任主体和相应赔偿：</w:t>
      </w:r>
    </w:p>
    <w:p w14:paraId="08B1DB8E" w14:textId="77777777" w:rsidR="007E2924" w:rsidRDefault="00183FAE">
      <w:pPr>
        <w:pStyle w:val="af2"/>
        <w:rPr>
          <w:rFonts w:hAnsi="宋体"/>
        </w:rPr>
      </w:pPr>
      <w:r>
        <w:rPr>
          <w:rFonts w:hint="eastAsia"/>
        </w:rPr>
        <w:t>荔浦芋运输过程中存在损坏、遗失的；</w:t>
      </w:r>
    </w:p>
    <w:p w14:paraId="2A409288" w14:textId="77777777" w:rsidR="007E2924" w:rsidRDefault="00183FAE">
      <w:pPr>
        <w:pStyle w:val="af2"/>
      </w:pPr>
      <w:r>
        <w:rPr>
          <w:rFonts w:hint="eastAsia"/>
        </w:rPr>
        <w:t>消费者收到的荔浦芋存在数量、重量不符合的；</w:t>
      </w:r>
    </w:p>
    <w:p w14:paraId="0A422AE0" w14:textId="77777777" w:rsidR="007E2924" w:rsidRDefault="00183FAE">
      <w:pPr>
        <w:pStyle w:val="af2"/>
      </w:pPr>
      <w:r>
        <w:rPr>
          <w:rFonts w:hint="eastAsia"/>
        </w:rPr>
        <w:t>消费者收到的荔浦芋与网站描述不符的；</w:t>
      </w:r>
    </w:p>
    <w:p w14:paraId="27738115" w14:textId="77777777" w:rsidR="007E2924" w:rsidRDefault="00183FAE">
      <w:pPr>
        <w:pStyle w:val="af2"/>
      </w:pPr>
      <w:r>
        <w:rPr>
          <w:rFonts w:hint="eastAsia"/>
        </w:rPr>
        <w:t>发生错发、漏发情况的。</w:t>
      </w:r>
    </w:p>
    <w:p w14:paraId="152BD4D4" w14:textId="77777777" w:rsidR="007E2924" w:rsidRDefault="00183FAE">
      <w:pPr>
        <w:pStyle w:val="affd"/>
        <w:spacing w:before="120" w:after="120"/>
      </w:pPr>
      <w:bookmarkStart w:id="58" w:name="_Toc93389736"/>
      <w:r>
        <w:rPr>
          <w:rFonts w:hint="eastAsia"/>
        </w:rPr>
        <w:t>退款服务</w:t>
      </w:r>
      <w:bookmarkEnd w:id="58"/>
    </w:p>
    <w:p w14:paraId="4D908675" w14:textId="77777777" w:rsidR="007E2924" w:rsidRDefault="00183FAE">
      <w:pPr>
        <w:pStyle w:val="affe"/>
        <w:spacing w:before="120" w:after="120"/>
      </w:pPr>
      <w:r>
        <w:rPr>
          <w:rFonts w:hint="eastAsia"/>
        </w:rPr>
        <w:t>退款方式</w:t>
      </w:r>
    </w:p>
    <w:p w14:paraId="3C830E3F" w14:textId="77777777" w:rsidR="007E2924" w:rsidRDefault="00183FAE">
      <w:pPr>
        <w:pStyle w:val="afffff5"/>
        <w:ind w:firstLine="420"/>
      </w:pPr>
      <w:r>
        <w:rPr>
          <w:rFonts w:hint="eastAsia"/>
        </w:rPr>
        <w:t>销售商退款应按照原支付路径退还给消费者，若不能按原支付路径退回，销售商应明示退款方式。</w:t>
      </w:r>
    </w:p>
    <w:p w14:paraId="0AC65544" w14:textId="77777777" w:rsidR="007E2924" w:rsidRDefault="00183FAE">
      <w:pPr>
        <w:pStyle w:val="affe"/>
        <w:spacing w:before="120" w:after="120"/>
      </w:pPr>
      <w:r>
        <w:rPr>
          <w:rFonts w:hint="eastAsia"/>
        </w:rPr>
        <w:t>退款时限</w:t>
      </w:r>
    </w:p>
    <w:p w14:paraId="75C1C507" w14:textId="77777777" w:rsidR="007E2924" w:rsidRDefault="00183FAE">
      <w:pPr>
        <w:pStyle w:val="afffff5"/>
        <w:ind w:firstLine="420"/>
        <w:rPr>
          <w:rFonts w:hAnsi="Calibri"/>
        </w:rPr>
      </w:pPr>
      <w:r>
        <w:rPr>
          <w:rFonts w:hint="eastAsia"/>
        </w:rPr>
        <w:t>销售商应在退款协定达成后24</w:t>
      </w:r>
      <w:r>
        <w:rPr>
          <w:rFonts w:hint="eastAsia"/>
          <w:vertAlign w:val="superscript"/>
        </w:rPr>
        <w:t xml:space="preserve"> </w:t>
      </w:r>
      <w:r>
        <w:rPr>
          <w:rFonts w:hint="eastAsia"/>
        </w:rPr>
        <w:t>h内处理退款；促销活动期间，退款处理时限可适当顺延，但应明示具体退款时限。</w:t>
      </w:r>
    </w:p>
    <w:p w14:paraId="25B087A5" w14:textId="77777777" w:rsidR="007E2924" w:rsidRDefault="00183FAE">
      <w:pPr>
        <w:pStyle w:val="affc"/>
        <w:spacing w:before="240" w:after="240"/>
        <w:rPr>
          <w:rFonts w:hAnsi="黑体" w:cs="宋体"/>
        </w:rPr>
      </w:pPr>
      <w:bookmarkStart w:id="59" w:name="_Toc93389737"/>
      <w:r>
        <w:rPr>
          <w:rFonts w:hint="eastAsia"/>
        </w:rPr>
        <w:t>公共服务</w:t>
      </w:r>
      <w:bookmarkEnd w:id="59"/>
    </w:p>
    <w:p w14:paraId="00508037" w14:textId="77777777" w:rsidR="007E2924" w:rsidRDefault="00183FAE">
      <w:pPr>
        <w:pStyle w:val="affffffffe"/>
      </w:pPr>
      <w:r>
        <w:rPr>
          <w:rFonts w:hint="eastAsia"/>
        </w:rPr>
        <w:t>宜建立荔浦芋电商销售的社团组织，明确职责，完善工作机制和管理制度。</w:t>
      </w:r>
    </w:p>
    <w:p w14:paraId="2B536518" w14:textId="77777777" w:rsidR="007E2924" w:rsidRDefault="00183FAE">
      <w:pPr>
        <w:pStyle w:val="affffffffe"/>
      </w:pPr>
      <w:r>
        <w:rPr>
          <w:rFonts w:hint="eastAsia"/>
        </w:rPr>
        <w:t>社团应为荔浦芋电商创业和相关服务人员提供技术支持、信息服务、营销推广、管理咨询及其他增值业务等服务。</w:t>
      </w:r>
      <w:bookmarkStart w:id="60" w:name="_GoBack"/>
      <w:bookmarkEnd w:id="60"/>
    </w:p>
    <w:p w14:paraId="395A1C84" w14:textId="77777777" w:rsidR="007E2924" w:rsidRDefault="00183FAE">
      <w:pPr>
        <w:pStyle w:val="affffffffe"/>
      </w:pPr>
      <w:r>
        <w:rPr>
          <w:rFonts w:hint="eastAsia"/>
        </w:rPr>
        <w:t>宜定期组织培训或委派专业人员驻点指导，以植入、普及、推广电子商务应用技术，提供物流配送、电子金融、预约预定、惠民资讯等服务。</w:t>
      </w:r>
    </w:p>
    <w:p w14:paraId="5104D12A" w14:textId="77777777" w:rsidR="007E2924" w:rsidRDefault="00183FAE">
      <w:pPr>
        <w:pStyle w:val="affffffffe"/>
      </w:pPr>
      <w:r>
        <w:rPr>
          <w:rFonts w:hint="eastAsia"/>
        </w:rPr>
        <w:t>宜建立乡镇电商服务站和村级电商服务点。</w:t>
      </w:r>
    </w:p>
    <w:p w14:paraId="40D91099" w14:textId="77777777" w:rsidR="007E2924" w:rsidRDefault="00183FAE">
      <w:pPr>
        <w:pStyle w:val="affffffffe"/>
      </w:pPr>
      <w:r>
        <w:rPr>
          <w:rFonts w:hint="eastAsia"/>
        </w:rPr>
        <w:t>应利用互联网、移动终端、报刊、电视等媒体，开展产品形象宣传。</w:t>
      </w:r>
    </w:p>
    <w:p w14:paraId="625E9D57" w14:textId="77777777" w:rsidR="007E2924" w:rsidRDefault="007E2924">
      <w:pPr>
        <w:pStyle w:val="affffffffe"/>
        <w:numPr>
          <w:ilvl w:val="0"/>
          <w:numId w:val="0"/>
        </w:numPr>
      </w:pPr>
    </w:p>
    <w:p w14:paraId="62C6F1B0" w14:textId="77777777" w:rsidR="007E2924" w:rsidRDefault="00183FAE">
      <w:pPr>
        <w:pStyle w:val="affffffffe"/>
        <w:numPr>
          <w:ilvl w:val="0"/>
          <w:numId w:val="0"/>
        </w:numPr>
        <w:jc w:val="center"/>
      </w:pPr>
      <w:bookmarkStart w:id="61" w:name="BookMark8"/>
      <w:bookmarkEnd w:id="22"/>
      <w:r>
        <w:rPr>
          <w:noProof/>
        </w:rPr>
        <w:drawing>
          <wp:inline distT="0" distB="0" distL="0" distR="0" wp14:anchorId="3423619F" wp14:editId="4C64D206">
            <wp:extent cx="1485900" cy="317500"/>
            <wp:effectExtent l="0" t="0" r="0" b="6350"/>
            <wp:docPr id="8" name="图片 8"/>
            <wp:cNvGraphicFramePr/>
            <a:graphic xmlns:a="http://schemas.openxmlformats.org/drawingml/2006/main">
              <a:graphicData uri="http://schemas.openxmlformats.org/drawingml/2006/picture">
                <pic:pic xmlns:pic="http://schemas.openxmlformats.org/drawingml/2006/picture">
                  <pic:nvPicPr>
                    <pic:cNvPr id="8" name="图片 8"/>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1"/>
    </w:p>
    <w:sectPr w:rsidR="007E2924" w:rsidSect="008C5748">
      <w:headerReference w:type="even" r:id="rId22"/>
      <w:headerReference w:type="default" r:id="rId23"/>
      <w:footerReference w:type="even" r:id="rId24"/>
      <w:footerReference w:type="default" r:id="rId25"/>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F3EB3" w14:textId="77777777" w:rsidR="004A409F" w:rsidRDefault="004A409F">
      <w:pPr>
        <w:spacing w:line="240" w:lineRule="auto"/>
      </w:pPr>
      <w:r>
        <w:separator/>
      </w:r>
    </w:p>
  </w:endnote>
  <w:endnote w:type="continuationSeparator" w:id="0">
    <w:p w14:paraId="2EDE9640" w14:textId="77777777" w:rsidR="004A409F" w:rsidRDefault="004A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C31D9" w14:textId="77777777" w:rsidR="007E2924" w:rsidRDefault="00183FAE">
    <w:pPr>
      <w:pStyle w:val="afffe"/>
    </w:pPr>
    <w:r>
      <w:fldChar w:fldCharType="begin"/>
    </w:r>
    <w:r>
      <w:instrText>PAGE   \* MERGEFORMAT</w:instrText>
    </w:r>
    <w:r>
      <w:fldChar w:fldCharType="separate"/>
    </w:r>
    <w:r>
      <w:rPr>
        <w:lang w:val="zh-CN"/>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F776A" w14:textId="77777777" w:rsidR="007E2924" w:rsidRDefault="007E2924">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F2D81" w14:textId="77777777" w:rsidR="007E2924" w:rsidRDefault="007E2924">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ACCD8" w14:textId="59F1EC49" w:rsidR="008C5748" w:rsidRPr="008C5748" w:rsidRDefault="008C5748" w:rsidP="008C5748">
    <w:pPr>
      <w:pStyle w:val="afffff1"/>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DA499" w14:textId="58836ABD" w:rsidR="007E2924" w:rsidRDefault="00183FAE" w:rsidP="008C5748">
    <w:pPr>
      <w:pStyle w:val="afffff2"/>
    </w:pPr>
    <w:r>
      <w:fldChar w:fldCharType="begin"/>
    </w:r>
    <w:r>
      <w:instrText>PAGE   \* MERGEFORMAT</w:instrText>
    </w:r>
    <w:r>
      <w:fldChar w:fldCharType="separate"/>
    </w:r>
    <w:r w:rsidR="006932C2" w:rsidRPr="006932C2">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B9794" w14:textId="202A4F41" w:rsidR="007E2924" w:rsidRPr="008C5748" w:rsidRDefault="008C5748" w:rsidP="008C5748">
    <w:pPr>
      <w:pStyle w:val="afffff1"/>
    </w:pPr>
    <w:r>
      <w:fldChar w:fldCharType="begin"/>
    </w:r>
    <w:r>
      <w:instrText xml:space="preserve"> PAGE   \* MERGEFORMAT \* MERGEFORMAT </w:instrText>
    </w:r>
    <w:r>
      <w:fldChar w:fldCharType="separate"/>
    </w:r>
    <w:r w:rsidR="006932C2">
      <w:rPr>
        <w:noProof/>
      </w:rPr>
      <w:t>4</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A8114" w14:textId="1E713C4C" w:rsidR="007E2924" w:rsidRDefault="00183FAE" w:rsidP="008C5748">
    <w:pPr>
      <w:pStyle w:val="afffff2"/>
    </w:pPr>
    <w:r>
      <w:fldChar w:fldCharType="begin"/>
    </w:r>
    <w:r>
      <w:instrText>PAGE   \* MERGEFORMAT</w:instrText>
    </w:r>
    <w:r>
      <w:fldChar w:fldCharType="separate"/>
    </w:r>
    <w:r w:rsidR="006932C2" w:rsidRPr="006932C2">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726F35" w14:textId="77777777" w:rsidR="004A409F" w:rsidRDefault="004A409F">
      <w:pPr>
        <w:spacing w:line="240" w:lineRule="auto"/>
      </w:pPr>
      <w:r>
        <w:separator/>
      </w:r>
    </w:p>
  </w:footnote>
  <w:footnote w:type="continuationSeparator" w:id="0">
    <w:p w14:paraId="49E7C9B9" w14:textId="77777777" w:rsidR="004A409F" w:rsidRDefault="004A409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914DE" w14:textId="77777777" w:rsidR="007E2924" w:rsidRDefault="007E2924">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C115B" w14:textId="77777777" w:rsidR="007E2924" w:rsidRDefault="00183FAE">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CD58D" w14:textId="77777777" w:rsidR="007E2924" w:rsidRDefault="007E2924">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9E690" w14:textId="404D74C0" w:rsidR="007E2924" w:rsidRPr="008C5748" w:rsidRDefault="008C5748" w:rsidP="008C5748">
    <w:pPr>
      <w:pStyle w:val="afffffb"/>
    </w:pPr>
    <w:r>
      <w:fldChar w:fldCharType="begin"/>
    </w:r>
    <w:r>
      <w:instrText xml:space="preserve"> STYLEREF  标准文件_文件编号 \* MERGEFORMAT </w:instrText>
    </w:r>
    <w:r>
      <w:fldChar w:fldCharType="separate"/>
    </w:r>
    <w:r w:rsidR="006932C2">
      <w:rPr>
        <w:noProof/>
      </w:rPr>
      <w:t>T/GXAS XXXX</w:t>
    </w:r>
    <w:r w:rsidR="006932C2">
      <w:rPr>
        <w:noProof/>
      </w:rPr>
      <w:t>—</w:t>
    </w:r>
    <w:r w:rsidR="006932C2">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C0614" w14:textId="60F52A9D" w:rsidR="007E2924" w:rsidRDefault="00183FAE" w:rsidP="008C5748">
    <w:pPr>
      <w:pStyle w:val="afffffa"/>
    </w:pPr>
    <w:r>
      <w:fldChar w:fldCharType="begin"/>
    </w:r>
    <w:r>
      <w:instrText xml:space="preserve"> STYLEREF  标准文件_文件编号  \* MERGEFORMAT </w:instrText>
    </w:r>
    <w:r>
      <w:fldChar w:fldCharType="separate"/>
    </w:r>
    <w:r w:rsidR="006932C2">
      <w:rPr>
        <w:noProof/>
      </w:rPr>
      <w:t>T/GXAS XXXX</w:t>
    </w:r>
    <w:r w:rsidR="006932C2">
      <w:rPr>
        <w:noProof/>
      </w:rPr>
      <w:t>—</w:t>
    </w:r>
    <w:r w:rsidR="006932C2">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6DD37" w14:textId="53C005F6" w:rsidR="007E2924" w:rsidRPr="008C5748" w:rsidRDefault="008C5748" w:rsidP="008C5748">
    <w:pPr>
      <w:pStyle w:val="afffffb"/>
    </w:pPr>
    <w:r>
      <w:fldChar w:fldCharType="begin"/>
    </w:r>
    <w:r>
      <w:instrText xml:space="preserve"> STYLEREF  标准文件_文件编号 \* MERGEFORMAT </w:instrText>
    </w:r>
    <w:r>
      <w:fldChar w:fldCharType="separate"/>
    </w:r>
    <w:r w:rsidR="006932C2">
      <w:rPr>
        <w:noProof/>
      </w:rPr>
      <w:t>T/GXAS XXXX</w:t>
    </w:r>
    <w:r w:rsidR="006932C2">
      <w:rPr>
        <w:noProof/>
      </w:rPr>
      <w:t>—</w:t>
    </w:r>
    <w:r w:rsidR="006932C2">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A3431" w14:textId="3023424D" w:rsidR="007E2924" w:rsidRDefault="00183FAE" w:rsidP="008C5748">
    <w:pPr>
      <w:pStyle w:val="afffffa"/>
    </w:pPr>
    <w:r>
      <w:fldChar w:fldCharType="begin"/>
    </w:r>
    <w:r>
      <w:instrText xml:space="preserve"> STYLEREF  标准文件_文件编号  \* MERGEFORMAT </w:instrText>
    </w:r>
    <w:r>
      <w:fldChar w:fldCharType="separate"/>
    </w:r>
    <w:r w:rsidR="006932C2">
      <w:rPr>
        <w:noProof/>
      </w:rPr>
      <w:t>T/GXAS XXXX</w:t>
    </w:r>
    <w:r w:rsidR="006932C2">
      <w:rPr>
        <w:noProof/>
      </w:rPr>
      <w:t>—</w:t>
    </w:r>
    <w:r w:rsidR="006932C2">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color w:val="auto"/>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ocumentProtection w:edit="forms" w:enforcement="0"/>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hYThkZjE4MmE0NTdjMWU3NThjZjkyNWY5MzBjNTMifQ=="/>
  </w:docVars>
  <w:rsids>
    <w:rsidRoot w:val="00A66BCB"/>
    <w:rsid w:val="0000040A"/>
    <w:rsid w:val="00000A94"/>
    <w:rsid w:val="00001972"/>
    <w:rsid w:val="00001D9A"/>
    <w:rsid w:val="000079E5"/>
    <w:rsid w:val="00007B3A"/>
    <w:rsid w:val="000107E0"/>
    <w:rsid w:val="00011FDE"/>
    <w:rsid w:val="00012FFD"/>
    <w:rsid w:val="000139EE"/>
    <w:rsid w:val="00014162"/>
    <w:rsid w:val="00014340"/>
    <w:rsid w:val="0001506E"/>
    <w:rsid w:val="00015591"/>
    <w:rsid w:val="00016A9C"/>
    <w:rsid w:val="00022184"/>
    <w:rsid w:val="000226F5"/>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4B89"/>
    <w:rsid w:val="000556ED"/>
    <w:rsid w:val="00055FE2"/>
    <w:rsid w:val="0005616F"/>
    <w:rsid w:val="00060C2E"/>
    <w:rsid w:val="00061033"/>
    <w:rsid w:val="000619E9"/>
    <w:rsid w:val="000622D4"/>
    <w:rsid w:val="0006357D"/>
    <w:rsid w:val="00067F1E"/>
    <w:rsid w:val="00071CC0"/>
    <w:rsid w:val="00071CFC"/>
    <w:rsid w:val="00073C8C"/>
    <w:rsid w:val="00073EA9"/>
    <w:rsid w:val="00075083"/>
    <w:rsid w:val="000756ED"/>
    <w:rsid w:val="00077B64"/>
    <w:rsid w:val="00080A1C"/>
    <w:rsid w:val="00082317"/>
    <w:rsid w:val="00083D2C"/>
    <w:rsid w:val="0008513A"/>
    <w:rsid w:val="00086AA1"/>
    <w:rsid w:val="00087A77"/>
    <w:rsid w:val="00090CA6"/>
    <w:rsid w:val="00092402"/>
    <w:rsid w:val="00092B8A"/>
    <w:rsid w:val="00092FB0"/>
    <w:rsid w:val="000934C5"/>
    <w:rsid w:val="00093D25"/>
    <w:rsid w:val="00093DAB"/>
    <w:rsid w:val="00094119"/>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5470"/>
    <w:rsid w:val="000D753B"/>
    <w:rsid w:val="000E4C9E"/>
    <w:rsid w:val="000E6FD7"/>
    <w:rsid w:val="000E7144"/>
    <w:rsid w:val="000F06E1"/>
    <w:rsid w:val="000F0E3C"/>
    <w:rsid w:val="000F19D5"/>
    <w:rsid w:val="000F4050"/>
    <w:rsid w:val="000F4AEA"/>
    <w:rsid w:val="000F61D7"/>
    <w:rsid w:val="000F636F"/>
    <w:rsid w:val="000F67E9"/>
    <w:rsid w:val="00104926"/>
    <w:rsid w:val="00113B1E"/>
    <w:rsid w:val="00113C10"/>
    <w:rsid w:val="0011711C"/>
    <w:rsid w:val="00124E4F"/>
    <w:rsid w:val="001260B7"/>
    <w:rsid w:val="001265CB"/>
    <w:rsid w:val="00126FBD"/>
    <w:rsid w:val="00127C2B"/>
    <w:rsid w:val="00130A6A"/>
    <w:rsid w:val="001321C6"/>
    <w:rsid w:val="001325C4"/>
    <w:rsid w:val="00133010"/>
    <w:rsid w:val="001338EE"/>
    <w:rsid w:val="00133AAE"/>
    <w:rsid w:val="00135323"/>
    <w:rsid w:val="00135512"/>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0444"/>
    <w:rsid w:val="001642FA"/>
    <w:rsid w:val="001645FE"/>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51A"/>
    <w:rsid w:val="00183FAE"/>
    <w:rsid w:val="001852C9"/>
    <w:rsid w:val="00186B94"/>
    <w:rsid w:val="00187A0B"/>
    <w:rsid w:val="00190087"/>
    <w:rsid w:val="001913C4"/>
    <w:rsid w:val="0019348F"/>
    <w:rsid w:val="00193A07"/>
    <w:rsid w:val="00194C95"/>
    <w:rsid w:val="00195C34"/>
    <w:rsid w:val="00196EF5"/>
    <w:rsid w:val="001A1A53"/>
    <w:rsid w:val="001A234A"/>
    <w:rsid w:val="001A4CF3"/>
    <w:rsid w:val="001A6696"/>
    <w:rsid w:val="001B06E8"/>
    <w:rsid w:val="001B0D7B"/>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1F7CB9"/>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3DFC"/>
    <w:rsid w:val="00254DEB"/>
    <w:rsid w:val="0026148A"/>
    <w:rsid w:val="00262696"/>
    <w:rsid w:val="00263D25"/>
    <w:rsid w:val="002643C3"/>
    <w:rsid w:val="00264A0C"/>
    <w:rsid w:val="00266EEB"/>
    <w:rsid w:val="00267EF4"/>
    <w:rsid w:val="00270CB8"/>
    <w:rsid w:val="00272B08"/>
    <w:rsid w:val="002760CA"/>
    <w:rsid w:val="00276786"/>
    <w:rsid w:val="00281BB8"/>
    <w:rsid w:val="00281E9E"/>
    <w:rsid w:val="00282405"/>
    <w:rsid w:val="00285170"/>
    <w:rsid w:val="00285361"/>
    <w:rsid w:val="00287A3B"/>
    <w:rsid w:val="00292D60"/>
    <w:rsid w:val="00293B30"/>
    <w:rsid w:val="00294D34"/>
    <w:rsid w:val="00294E3B"/>
    <w:rsid w:val="0029545F"/>
    <w:rsid w:val="00296193"/>
    <w:rsid w:val="0029642E"/>
    <w:rsid w:val="00296C66"/>
    <w:rsid w:val="00296EBE"/>
    <w:rsid w:val="002974E3"/>
    <w:rsid w:val="002A084B"/>
    <w:rsid w:val="002A1260"/>
    <w:rsid w:val="002A1589"/>
    <w:rsid w:val="002A1608"/>
    <w:rsid w:val="002A25DC"/>
    <w:rsid w:val="002A3386"/>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3DF"/>
    <w:rsid w:val="002C3F07"/>
    <w:rsid w:val="002C5278"/>
    <w:rsid w:val="002C7EBB"/>
    <w:rsid w:val="002D06C1"/>
    <w:rsid w:val="002D41C5"/>
    <w:rsid w:val="002D42B5"/>
    <w:rsid w:val="002D4F1A"/>
    <w:rsid w:val="002D528E"/>
    <w:rsid w:val="002D601C"/>
    <w:rsid w:val="002D6EC6"/>
    <w:rsid w:val="002D79AC"/>
    <w:rsid w:val="002D7A01"/>
    <w:rsid w:val="002E039D"/>
    <w:rsid w:val="002E1815"/>
    <w:rsid w:val="002E4D5A"/>
    <w:rsid w:val="002E6326"/>
    <w:rsid w:val="002F30E0"/>
    <w:rsid w:val="002F35E4"/>
    <w:rsid w:val="002F3730"/>
    <w:rsid w:val="002F38E1"/>
    <w:rsid w:val="002F4849"/>
    <w:rsid w:val="002F5B5F"/>
    <w:rsid w:val="002F7AF6"/>
    <w:rsid w:val="00300E63"/>
    <w:rsid w:val="00302F5F"/>
    <w:rsid w:val="0030441D"/>
    <w:rsid w:val="00306063"/>
    <w:rsid w:val="003124F7"/>
    <w:rsid w:val="00313B85"/>
    <w:rsid w:val="00317988"/>
    <w:rsid w:val="003221B4"/>
    <w:rsid w:val="0032258D"/>
    <w:rsid w:val="00322E62"/>
    <w:rsid w:val="00324D13"/>
    <w:rsid w:val="00324EDD"/>
    <w:rsid w:val="003275FA"/>
    <w:rsid w:val="00327CB0"/>
    <w:rsid w:val="003331E4"/>
    <w:rsid w:val="00336C64"/>
    <w:rsid w:val="003370C4"/>
    <w:rsid w:val="00337162"/>
    <w:rsid w:val="0034194F"/>
    <w:rsid w:val="00344605"/>
    <w:rsid w:val="003474AA"/>
    <w:rsid w:val="00350D1D"/>
    <w:rsid w:val="00352C83"/>
    <w:rsid w:val="00352F1A"/>
    <w:rsid w:val="0036107C"/>
    <w:rsid w:val="0036108C"/>
    <w:rsid w:val="003615D2"/>
    <w:rsid w:val="0036350B"/>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48DF"/>
    <w:rsid w:val="003974EB"/>
    <w:rsid w:val="00397CC5"/>
    <w:rsid w:val="003A11D1"/>
    <w:rsid w:val="003A1582"/>
    <w:rsid w:val="003A3D9C"/>
    <w:rsid w:val="003A4077"/>
    <w:rsid w:val="003A4721"/>
    <w:rsid w:val="003A4AA7"/>
    <w:rsid w:val="003A71FD"/>
    <w:rsid w:val="003B073B"/>
    <w:rsid w:val="003B09AD"/>
    <w:rsid w:val="003B1F18"/>
    <w:rsid w:val="003B3327"/>
    <w:rsid w:val="003B5BF0"/>
    <w:rsid w:val="003B60BF"/>
    <w:rsid w:val="003B6BE3"/>
    <w:rsid w:val="003C010C"/>
    <w:rsid w:val="003C0A6C"/>
    <w:rsid w:val="003C0C5F"/>
    <w:rsid w:val="003C14F8"/>
    <w:rsid w:val="003C5A43"/>
    <w:rsid w:val="003D0519"/>
    <w:rsid w:val="003D0FF6"/>
    <w:rsid w:val="003D262C"/>
    <w:rsid w:val="003D6D61"/>
    <w:rsid w:val="003E019F"/>
    <w:rsid w:val="003E091D"/>
    <w:rsid w:val="003E1C53"/>
    <w:rsid w:val="003E1DD0"/>
    <w:rsid w:val="003E2A69"/>
    <w:rsid w:val="003E2B21"/>
    <w:rsid w:val="003E2D49"/>
    <w:rsid w:val="003E2FD4"/>
    <w:rsid w:val="003E49F6"/>
    <w:rsid w:val="003E660F"/>
    <w:rsid w:val="003F0494"/>
    <w:rsid w:val="003F0841"/>
    <w:rsid w:val="003F23D3"/>
    <w:rsid w:val="003F3F08"/>
    <w:rsid w:val="003F49F1"/>
    <w:rsid w:val="003F5D60"/>
    <w:rsid w:val="003F6272"/>
    <w:rsid w:val="00400E72"/>
    <w:rsid w:val="00401400"/>
    <w:rsid w:val="00403B62"/>
    <w:rsid w:val="00404869"/>
    <w:rsid w:val="00405884"/>
    <w:rsid w:val="00407D39"/>
    <w:rsid w:val="0041477A"/>
    <w:rsid w:val="004167A3"/>
    <w:rsid w:val="0041761E"/>
    <w:rsid w:val="004215CA"/>
    <w:rsid w:val="00427219"/>
    <w:rsid w:val="00432DAA"/>
    <w:rsid w:val="00434305"/>
    <w:rsid w:val="00435DF7"/>
    <w:rsid w:val="00436DF9"/>
    <w:rsid w:val="00437D51"/>
    <w:rsid w:val="0044083F"/>
    <w:rsid w:val="00441AE7"/>
    <w:rsid w:val="00445574"/>
    <w:rsid w:val="004467FB"/>
    <w:rsid w:val="00452D6B"/>
    <w:rsid w:val="00454484"/>
    <w:rsid w:val="0045517B"/>
    <w:rsid w:val="00456FDF"/>
    <w:rsid w:val="00462D99"/>
    <w:rsid w:val="00463B77"/>
    <w:rsid w:val="00463C7B"/>
    <w:rsid w:val="004644A6"/>
    <w:rsid w:val="004659BD"/>
    <w:rsid w:val="00470775"/>
    <w:rsid w:val="004746B1"/>
    <w:rsid w:val="0047583F"/>
    <w:rsid w:val="00475885"/>
    <w:rsid w:val="00475DE8"/>
    <w:rsid w:val="00476E11"/>
    <w:rsid w:val="00481C44"/>
    <w:rsid w:val="00484936"/>
    <w:rsid w:val="00484B35"/>
    <w:rsid w:val="00485C89"/>
    <w:rsid w:val="00486BE3"/>
    <w:rsid w:val="004905E4"/>
    <w:rsid w:val="00490A89"/>
    <w:rsid w:val="00490AB4"/>
    <w:rsid w:val="00492F02"/>
    <w:rsid w:val="004939AE"/>
    <w:rsid w:val="004966DC"/>
    <w:rsid w:val="004A12DF"/>
    <w:rsid w:val="004A1BA8"/>
    <w:rsid w:val="004A409F"/>
    <w:rsid w:val="004A4421"/>
    <w:rsid w:val="004A4B57"/>
    <w:rsid w:val="004A63FA"/>
    <w:rsid w:val="004A6A3D"/>
    <w:rsid w:val="004B0272"/>
    <w:rsid w:val="004B0A96"/>
    <w:rsid w:val="004B2701"/>
    <w:rsid w:val="004B2971"/>
    <w:rsid w:val="004B2E1B"/>
    <w:rsid w:val="004B3AA8"/>
    <w:rsid w:val="004B3E93"/>
    <w:rsid w:val="004C1FBC"/>
    <w:rsid w:val="004C227D"/>
    <w:rsid w:val="004C25A2"/>
    <w:rsid w:val="004C3F1D"/>
    <w:rsid w:val="004C458D"/>
    <w:rsid w:val="004C7556"/>
    <w:rsid w:val="004C7E8B"/>
    <w:rsid w:val="004C7E9D"/>
    <w:rsid w:val="004C7F67"/>
    <w:rsid w:val="004D076D"/>
    <w:rsid w:val="004D0EF1"/>
    <w:rsid w:val="004D2130"/>
    <w:rsid w:val="004D2253"/>
    <w:rsid w:val="004D3E93"/>
    <w:rsid w:val="004D4406"/>
    <w:rsid w:val="004D6CF3"/>
    <w:rsid w:val="004D7C42"/>
    <w:rsid w:val="004E0465"/>
    <w:rsid w:val="004E127B"/>
    <w:rsid w:val="004E18A9"/>
    <w:rsid w:val="004E1C0A"/>
    <w:rsid w:val="004E30C5"/>
    <w:rsid w:val="004E4AA5"/>
    <w:rsid w:val="004E4AEE"/>
    <w:rsid w:val="004E569F"/>
    <w:rsid w:val="004E59E3"/>
    <w:rsid w:val="004E67C0"/>
    <w:rsid w:val="004F391A"/>
    <w:rsid w:val="004F3CFB"/>
    <w:rsid w:val="004F4E4C"/>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9C"/>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0D2F"/>
    <w:rsid w:val="0055140A"/>
    <w:rsid w:val="00551F6F"/>
    <w:rsid w:val="005534D7"/>
    <w:rsid w:val="00555044"/>
    <w:rsid w:val="00561475"/>
    <w:rsid w:val="00562308"/>
    <w:rsid w:val="0056487B"/>
    <w:rsid w:val="00564B55"/>
    <w:rsid w:val="00564FB9"/>
    <w:rsid w:val="00573D9E"/>
    <w:rsid w:val="0057514F"/>
    <w:rsid w:val="005801E3"/>
    <w:rsid w:val="00581802"/>
    <w:rsid w:val="005836A8"/>
    <w:rsid w:val="0058409C"/>
    <w:rsid w:val="00584262"/>
    <w:rsid w:val="00584DB0"/>
    <w:rsid w:val="00586630"/>
    <w:rsid w:val="00587ADD"/>
    <w:rsid w:val="00591555"/>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226D"/>
    <w:rsid w:val="005D4171"/>
    <w:rsid w:val="005D4287"/>
    <w:rsid w:val="005D4ECB"/>
    <w:rsid w:val="005D6A95"/>
    <w:rsid w:val="005D6B2C"/>
    <w:rsid w:val="005D6D9C"/>
    <w:rsid w:val="005E2335"/>
    <w:rsid w:val="005E34CA"/>
    <w:rsid w:val="005E3C18"/>
    <w:rsid w:val="005E4250"/>
    <w:rsid w:val="005E6812"/>
    <w:rsid w:val="005E775C"/>
    <w:rsid w:val="005E7881"/>
    <w:rsid w:val="005E78E0"/>
    <w:rsid w:val="005F0D9C"/>
    <w:rsid w:val="005F14CE"/>
    <w:rsid w:val="005F284E"/>
    <w:rsid w:val="005F3145"/>
    <w:rsid w:val="005F3C4D"/>
    <w:rsid w:val="006015CE"/>
    <w:rsid w:val="00604784"/>
    <w:rsid w:val="00606419"/>
    <w:rsid w:val="006067E1"/>
    <w:rsid w:val="00607D29"/>
    <w:rsid w:val="00612952"/>
    <w:rsid w:val="00614CC1"/>
    <w:rsid w:val="00615A9D"/>
    <w:rsid w:val="006162F8"/>
    <w:rsid w:val="00617387"/>
    <w:rsid w:val="006205D6"/>
    <w:rsid w:val="006252D8"/>
    <w:rsid w:val="006259BC"/>
    <w:rsid w:val="0062636B"/>
    <w:rsid w:val="00632182"/>
    <w:rsid w:val="00632AE0"/>
    <w:rsid w:val="00632D5C"/>
    <w:rsid w:val="00633C17"/>
    <w:rsid w:val="00634D9E"/>
    <w:rsid w:val="00636E3E"/>
    <w:rsid w:val="006379F7"/>
    <w:rsid w:val="00637E4D"/>
    <w:rsid w:val="00640620"/>
    <w:rsid w:val="00641A1F"/>
    <w:rsid w:val="00643746"/>
    <w:rsid w:val="00645904"/>
    <w:rsid w:val="00651ACB"/>
    <w:rsid w:val="00651C47"/>
    <w:rsid w:val="00652AB2"/>
    <w:rsid w:val="0065327E"/>
    <w:rsid w:val="00653FED"/>
    <w:rsid w:val="00654EC0"/>
    <w:rsid w:val="0065525B"/>
    <w:rsid w:val="00655D4F"/>
    <w:rsid w:val="00656D29"/>
    <w:rsid w:val="006640E5"/>
    <w:rsid w:val="006646F1"/>
    <w:rsid w:val="00664929"/>
    <w:rsid w:val="00664F62"/>
    <w:rsid w:val="006655E1"/>
    <w:rsid w:val="00671509"/>
    <w:rsid w:val="00672060"/>
    <w:rsid w:val="00672BFD"/>
    <w:rsid w:val="006770F4"/>
    <w:rsid w:val="00677A84"/>
    <w:rsid w:val="0068026D"/>
    <w:rsid w:val="00680A27"/>
    <w:rsid w:val="006816A4"/>
    <w:rsid w:val="006819B8"/>
    <w:rsid w:val="006840A6"/>
    <w:rsid w:val="006850CD"/>
    <w:rsid w:val="00685AAB"/>
    <w:rsid w:val="00692A97"/>
    <w:rsid w:val="006932C2"/>
    <w:rsid w:val="006955BA"/>
    <w:rsid w:val="006A07AA"/>
    <w:rsid w:val="006A181A"/>
    <w:rsid w:val="006A25E5"/>
    <w:rsid w:val="006A2B46"/>
    <w:rsid w:val="006A336D"/>
    <w:rsid w:val="006A37B9"/>
    <w:rsid w:val="006A4311"/>
    <w:rsid w:val="006B1983"/>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D67CA"/>
    <w:rsid w:val="006F03A8"/>
    <w:rsid w:val="006F2ACA"/>
    <w:rsid w:val="006F2ADC"/>
    <w:rsid w:val="006F2BFE"/>
    <w:rsid w:val="006F31E9"/>
    <w:rsid w:val="006F6284"/>
    <w:rsid w:val="007002C5"/>
    <w:rsid w:val="00700EAF"/>
    <w:rsid w:val="00704387"/>
    <w:rsid w:val="0070584F"/>
    <w:rsid w:val="007058B0"/>
    <w:rsid w:val="00707669"/>
    <w:rsid w:val="00711CBA"/>
    <w:rsid w:val="00711FB5"/>
    <w:rsid w:val="00712A01"/>
    <w:rsid w:val="00714F58"/>
    <w:rsid w:val="007163C7"/>
    <w:rsid w:val="00722FBF"/>
    <w:rsid w:val="00722FC2"/>
    <w:rsid w:val="00724E1B"/>
    <w:rsid w:val="00725173"/>
    <w:rsid w:val="00725949"/>
    <w:rsid w:val="00727FA2"/>
    <w:rsid w:val="007322D9"/>
    <w:rsid w:val="00732BC0"/>
    <w:rsid w:val="0073720F"/>
    <w:rsid w:val="00737796"/>
    <w:rsid w:val="0074165C"/>
    <w:rsid w:val="00742532"/>
    <w:rsid w:val="00742C35"/>
    <w:rsid w:val="007432CA"/>
    <w:rsid w:val="007439EB"/>
    <w:rsid w:val="00743CB4"/>
    <w:rsid w:val="00743F0A"/>
    <w:rsid w:val="007444E8"/>
    <w:rsid w:val="0074548E"/>
    <w:rsid w:val="00745773"/>
    <w:rsid w:val="00746800"/>
    <w:rsid w:val="007501A8"/>
    <w:rsid w:val="00750D61"/>
    <w:rsid w:val="00750EE1"/>
    <w:rsid w:val="00752B4D"/>
    <w:rsid w:val="00754047"/>
    <w:rsid w:val="00755402"/>
    <w:rsid w:val="00756B26"/>
    <w:rsid w:val="00756EDF"/>
    <w:rsid w:val="007600E3"/>
    <w:rsid w:val="00760499"/>
    <w:rsid w:val="00760AF8"/>
    <w:rsid w:val="007619AB"/>
    <w:rsid w:val="00765C43"/>
    <w:rsid w:val="00765EFB"/>
    <w:rsid w:val="00766B60"/>
    <w:rsid w:val="007671CA"/>
    <w:rsid w:val="00767C61"/>
    <w:rsid w:val="00767CE2"/>
    <w:rsid w:val="0077008A"/>
    <w:rsid w:val="00773C1F"/>
    <w:rsid w:val="00774DA4"/>
    <w:rsid w:val="00776599"/>
    <w:rsid w:val="0078114B"/>
    <w:rsid w:val="00781DD2"/>
    <w:rsid w:val="00783ECF"/>
    <w:rsid w:val="0078413A"/>
    <w:rsid w:val="00785DF8"/>
    <w:rsid w:val="007959E8"/>
    <w:rsid w:val="00795E9C"/>
    <w:rsid w:val="007964AD"/>
    <w:rsid w:val="007A0521"/>
    <w:rsid w:val="007A1F3E"/>
    <w:rsid w:val="007A2E12"/>
    <w:rsid w:val="007A3475"/>
    <w:rsid w:val="007A41C8"/>
    <w:rsid w:val="007A531F"/>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3D8D"/>
    <w:rsid w:val="007D5639"/>
    <w:rsid w:val="007D6518"/>
    <w:rsid w:val="007D76BD"/>
    <w:rsid w:val="007E0BF1"/>
    <w:rsid w:val="007E2924"/>
    <w:rsid w:val="007F0ED8"/>
    <w:rsid w:val="007F0F63"/>
    <w:rsid w:val="007F31F6"/>
    <w:rsid w:val="007F757A"/>
    <w:rsid w:val="007F75CE"/>
    <w:rsid w:val="008013A4"/>
    <w:rsid w:val="008027CE"/>
    <w:rsid w:val="00802F42"/>
    <w:rsid w:val="00804383"/>
    <w:rsid w:val="00804BB7"/>
    <w:rsid w:val="00804D41"/>
    <w:rsid w:val="00810257"/>
    <w:rsid w:val="008104F5"/>
    <w:rsid w:val="00811072"/>
    <w:rsid w:val="00811369"/>
    <w:rsid w:val="00811855"/>
    <w:rsid w:val="008131B7"/>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1974"/>
    <w:rsid w:val="00842A47"/>
    <w:rsid w:val="00843C13"/>
    <w:rsid w:val="00843DEF"/>
    <w:rsid w:val="008454F8"/>
    <w:rsid w:val="0085173A"/>
    <w:rsid w:val="00851F9A"/>
    <w:rsid w:val="008603CE"/>
    <w:rsid w:val="008620FC"/>
    <w:rsid w:val="008627A5"/>
    <w:rsid w:val="00863E05"/>
    <w:rsid w:val="00865ACA"/>
    <w:rsid w:val="00865D28"/>
    <w:rsid w:val="00865F85"/>
    <w:rsid w:val="00867C10"/>
    <w:rsid w:val="00870439"/>
    <w:rsid w:val="00870DA1"/>
    <w:rsid w:val="00883F93"/>
    <w:rsid w:val="00884DB3"/>
    <w:rsid w:val="00884E6D"/>
    <w:rsid w:val="00885A9D"/>
    <w:rsid w:val="00885FA1"/>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5A08"/>
    <w:rsid w:val="008A6F81"/>
    <w:rsid w:val="008A769A"/>
    <w:rsid w:val="008B0C9C"/>
    <w:rsid w:val="008B166D"/>
    <w:rsid w:val="008B17F4"/>
    <w:rsid w:val="008B3615"/>
    <w:rsid w:val="008B4AC4"/>
    <w:rsid w:val="008B50C8"/>
    <w:rsid w:val="008B5281"/>
    <w:rsid w:val="008B7E05"/>
    <w:rsid w:val="008C1797"/>
    <w:rsid w:val="008C219C"/>
    <w:rsid w:val="008C475E"/>
    <w:rsid w:val="008C5748"/>
    <w:rsid w:val="008C619A"/>
    <w:rsid w:val="008D0CE8"/>
    <w:rsid w:val="008D2D1D"/>
    <w:rsid w:val="008D4460"/>
    <w:rsid w:val="008D453D"/>
    <w:rsid w:val="008D53AD"/>
    <w:rsid w:val="008D562B"/>
    <w:rsid w:val="008D5733"/>
    <w:rsid w:val="008D622B"/>
    <w:rsid w:val="008D666C"/>
    <w:rsid w:val="008D7B54"/>
    <w:rsid w:val="008E0C9D"/>
    <w:rsid w:val="008E1648"/>
    <w:rsid w:val="008E1B3E"/>
    <w:rsid w:val="008E2319"/>
    <w:rsid w:val="008E3199"/>
    <w:rsid w:val="008E4BB6"/>
    <w:rsid w:val="008E5518"/>
    <w:rsid w:val="008E6A84"/>
    <w:rsid w:val="008F0CDC"/>
    <w:rsid w:val="008F17A3"/>
    <w:rsid w:val="008F1ED3"/>
    <w:rsid w:val="008F2249"/>
    <w:rsid w:val="008F3069"/>
    <w:rsid w:val="008F312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27AEC"/>
    <w:rsid w:val="009305B5"/>
    <w:rsid w:val="009363C8"/>
    <w:rsid w:val="009378DD"/>
    <w:rsid w:val="00941F8A"/>
    <w:rsid w:val="009429D5"/>
    <w:rsid w:val="00942BF1"/>
    <w:rsid w:val="00945180"/>
    <w:rsid w:val="00945428"/>
    <w:rsid w:val="0094607B"/>
    <w:rsid w:val="00952812"/>
    <w:rsid w:val="00953604"/>
    <w:rsid w:val="0095496B"/>
    <w:rsid w:val="00960F1E"/>
    <w:rsid w:val="009610DC"/>
    <w:rsid w:val="00961490"/>
    <w:rsid w:val="0096381A"/>
    <w:rsid w:val="00965E04"/>
    <w:rsid w:val="009674AD"/>
    <w:rsid w:val="00967EE6"/>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AF7"/>
    <w:rsid w:val="009B0BC5"/>
    <w:rsid w:val="009B1247"/>
    <w:rsid w:val="009B6029"/>
    <w:rsid w:val="009B6971"/>
    <w:rsid w:val="009C27F1"/>
    <w:rsid w:val="009C3152"/>
    <w:rsid w:val="009C3257"/>
    <w:rsid w:val="009C4837"/>
    <w:rsid w:val="009C4CFA"/>
    <w:rsid w:val="009C5070"/>
    <w:rsid w:val="009C76C7"/>
    <w:rsid w:val="009D112C"/>
    <w:rsid w:val="009D1385"/>
    <w:rsid w:val="009D47FA"/>
    <w:rsid w:val="009D4C5B"/>
    <w:rsid w:val="009D50D2"/>
    <w:rsid w:val="009D6BCA"/>
    <w:rsid w:val="009E0F62"/>
    <w:rsid w:val="009E4A58"/>
    <w:rsid w:val="009E5A2D"/>
    <w:rsid w:val="009E5AB2"/>
    <w:rsid w:val="009E6219"/>
    <w:rsid w:val="009F008E"/>
    <w:rsid w:val="009F03B3"/>
    <w:rsid w:val="009F0F18"/>
    <w:rsid w:val="009F2F86"/>
    <w:rsid w:val="009F53D3"/>
    <w:rsid w:val="00A0096C"/>
    <w:rsid w:val="00A01757"/>
    <w:rsid w:val="00A017D5"/>
    <w:rsid w:val="00A028C0"/>
    <w:rsid w:val="00A02BAE"/>
    <w:rsid w:val="00A06A6B"/>
    <w:rsid w:val="00A07E47"/>
    <w:rsid w:val="00A129D0"/>
    <w:rsid w:val="00A12C33"/>
    <w:rsid w:val="00A138BA"/>
    <w:rsid w:val="00A14C8E"/>
    <w:rsid w:val="00A153D9"/>
    <w:rsid w:val="00A15F09"/>
    <w:rsid w:val="00A169B6"/>
    <w:rsid w:val="00A2271D"/>
    <w:rsid w:val="00A237D5"/>
    <w:rsid w:val="00A243F3"/>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53B"/>
    <w:rsid w:val="00A4661E"/>
    <w:rsid w:val="00A535FB"/>
    <w:rsid w:val="00A55BD6"/>
    <w:rsid w:val="00A55D50"/>
    <w:rsid w:val="00A57142"/>
    <w:rsid w:val="00A648CD"/>
    <w:rsid w:val="00A6537A"/>
    <w:rsid w:val="00A65BCB"/>
    <w:rsid w:val="00A66BCB"/>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58C0"/>
    <w:rsid w:val="00AA672E"/>
    <w:rsid w:val="00AA6EC9"/>
    <w:rsid w:val="00AB5F81"/>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E667E"/>
    <w:rsid w:val="00AF0C18"/>
    <w:rsid w:val="00AF1E20"/>
    <w:rsid w:val="00AF47C5"/>
    <w:rsid w:val="00AF5398"/>
    <w:rsid w:val="00B002F0"/>
    <w:rsid w:val="00B0353B"/>
    <w:rsid w:val="00B049AF"/>
    <w:rsid w:val="00B07242"/>
    <w:rsid w:val="00B10534"/>
    <w:rsid w:val="00B113DB"/>
    <w:rsid w:val="00B11D8A"/>
    <w:rsid w:val="00B12981"/>
    <w:rsid w:val="00B147DD"/>
    <w:rsid w:val="00B156FD"/>
    <w:rsid w:val="00B21F61"/>
    <w:rsid w:val="00B22813"/>
    <w:rsid w:val="00B261F1"/>
    <w:rsid w:val="00B265BC"/>
    <w:rsid w:val="00B27100"/>
    <w:rsid w:val="00B31FB1"/>
    <w:rsid w:val="00B32B11"/>
    <w:rsid w:val="00B33952"/>
    <w:rsid w:val="00B33C5E"/>
    <w:rsid w:val="00B342F4"/>
    <w:rsid w:val="00B34369"/>
    <w:rsid w:val="00B34DC2"/>
    <w:rsid w:val="00B36CA0"/>
    <w:rsid w:val="00B378E5"/>
    <w:rsid w:val="00B4346D"/>
    <w:rsid w:val="00B440F4"/>
    <w:rsid w:val="00B447A5"/>
    <w:rsid w:val="00B4654C"/>
    <w:rsid w:val="00B47293"/>
    <w:rsid w:val="00B47D90"/>
    <w:rsid w:val="00B50E50"/>
    <w:rsid w:val="00B52120"/>
    <w:rsid w:val="00B5223A"/>
    <w:rsid w:val="00B54ABC"/>
    <w:rsid w:val="00B56FBE"/>
    <w:rsid w:val="00B6008D"/>
    <w:rsid w:val="00B60ACF"/>
    <w:rsid w:val="00B62B58"/>
    <w:rsid w:val="00B65149"/>
    <w:rsid w:val="00B66567"/>
    <w:rsid w:val="00B6696E"/>
    <w:rsid w:val="00B66A1A"/>
    <w:rsid w:val="00B66F52"/>
    <w:rsid w:val="00B66FE5"/>
    <w:rsid w:val="00B72880"/>
    <w:rsid w:val="00B758BF"/>
    <w:rsid w:val="00B77EC8"/>
    <w:rsid w:val="00B827A6"/>
    <w:rsid w:val="00B831CE"/>
    <w:rsid w:val="00B84DB6"/>
    <w:rsid w:val="00B86677"/>
    <w:rsid w:val="00B87131"/>
    <w:rsid w:val="00B939B1"/>
    <w:rsid w:val="00B968AF"/>
    <w:rsid w:val="00B96A01"/>
    <w:rsid w:val="00B96D40"/>
    <w:rsid w:val="00B96FB7"/>
    <w:rsid w:val="00B97386"/>
    <w:rsid w:val="00BA263B"/>
    <w:rsid w:val="00BA42B2"/>
    <w:rsid w:val="00BA58D4"/>
    <w:rsid w:val="00BA5B9E"/>
    <w:rsid w:val="00BA7C9A"/>
    <w:rsid w:val="00BB4908"/>
    <w:rsid w:val="00BB5F8F"/>
    <w:rsid w:val="00BB657A"/>
    <w:rsid w:val="00BC1A4E"/>
    <w:rsid w:val="00BC5DC7"/>
    <w:rsid w:val="00BC6B8B"/>
    <w:rsid w:val="00BC73D8"/>
    <w:rsid w:val="00BD4272"/>
    <w:rsid w:val="00BD519C"/>
    <w:rsid w:val="00BD52D7"/>
    <w:rsid w:val="00BD5AD2"/>
    <w:rsid w:val="00BD7450"/>
    <w:rsid w:val="00BE22F3"/>
    <w:rsid w:val="00BE29D1"/>
    <w:rsid w:val="00BE5B52"/>
    <w:rsid w:val="00BE7B8D"/>
    <w:rsid w:val="00BF0993"/>
    <w:rsid w:val="00BF10A9"/>
    <w:rsid w:val="00BF1703"/>
    <w:rsid w:val="00BF231C"/>
    <w:rsid w:val="00BF51E5"/>
    <w:rsid w:val="00BF74A6"/>
    <w:rsid w:val="00C013AD"/>
    <w:rsid w:val="00C04904"/>
    <w:rsid w:val="00C056B3"/>
    <w:rsid w:val="00C06A93"/>
    <w:rsid w:val="00C103E5"/>
    <w:rsid w:val="00C10C04"/>
    <w:rsid w:val="00C13319"/>
    <w:rsid w:val="00C13EE9"/>
    <w:rsid w:val="00C21540"/>
    <w:rsid w:val="00C21906"/>
    <w:rsid w:val="00C21BFA"/>
    <w:rsid w:val="00C24C8D"/>
    <w:rsid w:val="00C25FE2"/>
    <w:rsid w:val="00C26B53"/>
    <w:rsid w:val="00C279B2"/>
    <w:rsid w:val="00C305D6"/>
    <w:rsid w:val="00C33392"/>
    <w:rsid w:val="00C33E50"/>
    <w:rsid w:val="00C34C20"/>
    <w:rsid w:val="00C35A3E"/>
    <w:rsid w:val="00C42130"/>
    <w:rsid w:val="00C4238B"/>
    <w:rsid w:val="00C423A4"/>
    <w:rsid w:val="00C423E3"/>
    <w:rsid w:val="00C42D47"/>
    <w:rsid w:val="00C44BF5"/>
    <w:rsid w:val="00C521D6"/>
    <w:rsid w:val="00C55232"/>
    <w:rsid w:val="00C553A4"/>
    <w:rsid w:val="00C55A06"/>
    <w:rsid w:val="00C55D03"/>
    <w:rsid w:val="00C601BC"/>
    <w:rsid w:val="00C612E7"/>
    <w:rsid w:val="00C6329F"/>
    <w:rsid w:val="00C63340"/>
    <w:rsid w:val="00C643F9"/>
    <w:rsid w:val="00C64E95"/>
    <w:rsid w:val="00C665AC"/>
    <w:rsid w:val="00C71372"/>
    <w:rsid w:val="00C72410"/>
    <w:rsid w:val="00C7287F"/>
    <w:rsid w:val="00C77AD7"/>
    <w:rsid w:val="00C80CB8"/>
    <w:rsid w:val="00C819F8"/>
    <w:rsid w:val="00C8248C"/>
    <w:rsid w:val="00C84E33"/>
    <w:rsid w:val="00C86D6F"/>
    <w:rsid w:val="00C905FC"/>
    <w:rsid w:val="00C91D5D"/>
    <w:rsid w:val="00C92D03"/>
    <w:rsid w:val="00C9319C"/>
    <w:rsid w:val="00C9435D"/>
    <w:rsid w:val="00C94DF2"/>
    <w:rsid w:val="00C96741"/>
    <w:rsid w:val="00C96A8B"/>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9F1"/>
    <w:rsid w:val="00CC4AC8"/>
    <w:rsid w:val="00CC5233"/>
    <w:rsid w:val="00CC5DE6"/>
    <w:rsid w:val="00CC6E4E"/>
    <w:rsid w:val="00CC6FE8"/>
    <w:rsid w:val="00CC7202"/>
    <w:rsid w:val="00CD260E"/>
    <w:rsid w:val="00CD2808"/>
    <w:rsid w:val="00CD28BF"/>
    <w:rsid w:val="00CD4092"/>
    <w:rsid w:val="00CD4A20"/>
    <w:rsid w:val="00CD50A1"/>
    <w:rsid w:val="00CD519E"/>
    <w:rsid w:val="00CD5C05"/>
    <w:rsid w:val="00CE0C4F"/>
    <w:rsid w:val="00CE165C"/>
    <w:rsid w:val="00CE2464"/>
    <w:rsid w:val="00CE30EA"/>
    <w:rsid w:val="00CF048A"/>
    <w:rsid w:val="00CF155A"/>
    <w:rsid w:val="00CF2947"/>
    <w:rsid w:val="00CF686F"/>
    <w:rsid w:val="00CF6E60"/>
    <w:rsid w:val="00CF7BCA"/>
    <w:rsid w:val="00D008FD"/>
    <w:rsid w:val="00D0321C"/>
    <w:rsid w:val="00D035EC"/>
    <w:rsid w:val="00D040E5"/>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35E78"/>
    <w:rsid w:val="00D4162B"/>
    <w:rsid w:val="00D4514F"/>
    <w:rsid w:val="00D451E2"/>
    <w:rsid w:val="00D45E89"/>
    <w:rsid w:val="00D45E8D"/>
    <w:rsid w:val="00D466AE"/>
    <w:rsid w:val="00D4734F"/>
    <w:rsid w:val="00D51BF3"/>
    <w:rsid w:val="00D57B25"/>
    <w:rsid w:val="00D6219D"/>
    <w:rsid w:val="00D66846"/>
    <w:rsid w:val="00D675FB"/>
    <w:rsid w:val="00D716E6"/>
    <w:rsid w:val="00D71F25"/>
    <w:rsid w:val="00D72A9C"/>
    <w:rsid w:val="00D77031"/>
    <w:rsid w:val="00D77114"/>
    <w:rsid w:val="00D82605"/>
    <w:rsid w:val="00D84941"/>
    <w:rsid w:val="00D84FA1"/>
    <w:rsid w:val="00D851F0"/>
    <w:rsid w:val="00D86DB7"/>
    <w:rsid w:val="00D87BF5"/>
    <w:rsid w:val="00D90721"/>
    <w:rsid w:val="00D926D0"/>
    <w:rsid w:val="00D93030"/>
    <w:rsid w:val="00D950E1"/>
    <w:rsid w:val="00D952A6"/>
    <w:rsid w:val="00D971E3"/>
    <w:rsid w:val="00D97F99"/>
    <w:rsid w:val="00DA1E08"/>
    <w:rsid w:val="00DA24F8"/>
    <w:rsid w:val="00DA28E8"/>
    <w:rsid w:val="00DA38D3"/>
    <w:rsid w:val="00DA3932"/>
    <w:rsid w:val="00DA3AFC"/>
    <w:rsid w:val="00DA4E1B"/>
    <w:rsid w:val="00DA64F8"/>
    <w:rsid w:val="00DA6C15"/>
    <w:rsid w:val="00DB0258"/>
    <w:rsid w:val="00DB1C77"/>
    <w:rsid w:val="00DB38EE"/>
    <w:rsid w:val="00DB498B"/>
    <w:rsid w:val="00DB66CA"/>
    <w:rsid w:val="00DB6BCA"/>
    <w:rsid w:val="00DB6F54"/>
    <w:rsid w:val="00DB73F7"/>
    <w:rsid w:val="00DC0321"/>
    <w:rsid w:val="00DC3067"/>
    <w:rsid w:val="00DC370B"/>
    <w:rsid w:val="00DC5B90"/>
    <w:rsid w:val="00DC5E12"/>
    <w:rsid w:val="00DD00FF"/>
    <w:rsid w:val="00DD0619"/>
    <w:rsid w:val="00DD06C9"/>
    <w:rsid w:val="00DD07FB"/>
    <w:rsid w:val="00DD25C6"/>
    <w:rsid w:val="00DD4FE5"/>
    <w:rsid w:val="00DD54B0"/>
    <w:rsid w:val="00DD57EE"/>
    <w:rsid w:val="00DD6BCC"/>
    <w:rsid w:val="00DD6C6F"/>
    <w:rsid w:val="00DE0A4B"/>
    <w:rsid w:val="00DE2410"/>
    <w:rsid w:val="00DE2939"/>
    <w:rsid w:val="00DE6E81"/>
    <w:rsid w:val="00DE703F"/>
    <w:rsid w:val="00DE7595"/>
    <w:rsid w:val="00DF1961"/>
    <w:rsid w:val="00DF3AD8"/>
    <w:rsid w:val="00DF44DE"/>
    <w:rsid w:val="00E01138"/>
    <w:rsid w:val="00E01AAD"/>
    <w:rsid w:val="00E02DFB"/>
    <w:rsid w:val="00E030F9"/>
    <w:rsid w:val="00E0311A"/>
    <w:rsid w:val="00E03138"/>
    <w:rsid w:val="00E03558"/>
    <w:rsid w:val="00E06404"/>
    <w:rsid w:val="00E11A85"/>
    <w:rsid w:val="00E12495"/>
    <w:rsid w:val="00E15CCD"/>
    <w:rsid w:val="00E202EF"/>
    <w:rsid w:val="00E20AA6"/>
    <w:rsid w:val="00E210B5"/>
    <w:rsid w:val="00E2552F"/>
    <w:rsid w:val="00E3137A"/>
    <w:rsid w:val="00E32CCF"/>
    <w:rsid w:val="00E34A98"/>
    <w:rsid w:val="00E35D1E"/>
    <w:rsid w:val="00E364F9"/>
    <w:rsid w:val="00E365FA"/>
    <w:rsid w:val="00E36789"/>
    <w:rsid w:val="00E44A83"/>
    <w:rsid w:val="00E502C1"/>
    <w:rsid w:val="00E502DD"/>
    <w:rsid w:val="00E50D3A"/>
    <w:rsid w:val="00E51022"/>
    <w:rsid w:val="00E51387"/>
    <w:rsid w:val="00E51E68"/>
    <w:rsid w:val="00E52EFD"/>
    <w:rsid w:val="00E5408A"/>
    <w:rsid w:val="00E56800"/>
    <w:rsid w:val="00E60C63"/>
    <w:rsid w:val="00E62FF9"/>
    <w:rsid w:val="00E635D6"/>
    <w:rsid w:val="00E639BC"/>
    <w:rsid w:val="00E664CC"/>
    <w:rsid w:val="00E665A7"/>
    <w:rsid w:val="00E70388"/>
    <w:rsid w:val="00E70F92"/>
    <w:rsid w:val="00E74313"/>
    <w:rsid w:val="00E74C54"/>
    <w:rsid w:val="00E77A03"/>
    <w:rsid w:val="00E804FD"/>
    <w:rsid w:val="00E822E8"/>
    <w:rsid w:val="00E82554"/>
    <w:rsid w:val="00E82606"/>
    <w:rsid w:val="00E831C1"/>
    <w:rsid w:val="00E846C8"/>
    <w:rsid w:val="00E84957"/>
    <w:rsid w:val="00E84A55"/>
    <w:rsid w:val="00E85BFF"/>
    <w:rsid w:val="00E90391"/>
    <w:rsid w:val="00E906C2"/>
    <w:rsid w:val="00E922D8"/>
    <w:rsid w:val="00E92729"/>
    <w:rsid w:val="00E9311F"/>
    <w:rsid w:val="00E934D1"/>
    <w:rsid w:val="00E94AF0"/>
    <w:rsid w:val="00E95D13"/>
    <w:rsid w:val="00E95DD3"/>
    <w:rsid w:val="00E969D5"/>
    <w:rsid w:val="00EA1B33"/>
    <w:rsid w:val="00EA503A"/>
    <w:rsid w:val="00EA58D1"/>
    <w:rsid w:val="00EA61BC"/>
    <w:rsid w:val="00EA681A"/>
    <w:rsid w:val="00EA735B"/>
    <w:rsid w:val="00EB1E69"/>
    <w:rsid w:val="00EB2086"/>
    <w:rsid w:val="00EB30BC"/>
    <w:rsid w:val="00EB31ED"/>
    <w:rsid w:val="00EB5EDF"/>
    <w:rsid w:val="00EB60FE"/>
    <w:rsid w:val="00EB74DB"/>
    <w:rsid w:val="00EC0F9C"/>
    <w:rsid w:val="00EC2935"/>
    <w:rsid w:val="00EC5359"/>
    <w:rsid w:val="00EC562A"/>
    <w:rsid w:val="00ED067A"/>
    <w:rsid w:val="00ED1F7D"/>
    <w:rsid w:val="00ED2B50"/>
    <w:rsid w:val="00EE0350"/>
    <w:rsid w:val="00EE0719"/>
    <w:rsid w:val="00EE0E80"/>
    <w:rsid w:val="00EE613F"/>
    <w:rsid w:val="00EE7295"/>
    <w:rsid w:val="00EE7869"/>
    <w:rsid w:val="00EF054A"/>
    <w:rsid w:val="00EF1803"/>
    <w:rsid w:val="00EF3235"/>
    <w:rsid w:val="00EF6D1B"/>
    <w:rsid w:val="00EF7E72"/>
    <w:rsid w:val="00F06D37"/>
    <w:rsid w:val="00F07B9D"/>
    <w:rsid w:val="00F11586"/>
    <w:rsid w:val="00F1183B"/>
    <w:rsid w:val="00F11C9F"/>
    <w:rsid w:val="00F12263"/>
    <w:rsid w:val="00F1409D"/>
    <w:rsid w:val="00F14214"/>
    <w:rsid w:val="00F156A7"/>
    <w:rsid w:val="00F157A9"/>
    <w:rsid w:val="00F16F00"/>
    <w:rsid w:val="00F20963"/>
    <w:rsid w:val="00F2299F"/>
    <w:rsid w:val="00F25BB6"/>
    <w:rsid w:val="00F26B7E"/>
    <w:rsid w:val="00F27A3B"/>
    <w:rsid w:val="00F30732"/>
    <w:rsid w:val="00F32780"/>
    <w:rsid w:val="00F33817"/>
    <w:rsid w:val="00F35B25"/>
    <w:rsid w:val="00F420D5"/>
    <w:rsid w:val="00F451EA"/>
    <w:rsid w:val="00F45447"/>
    <w:rsid w:val="00F456C6"/>
    <w:rsid w:val="00F4577B"/>
    <w:rsid w:val="00F46496"/>
    <w:rsid w:val="00F474D0"/>
    <w:rsid w:val="00F50179"/>
    <w:rsid w:val="00F501E9"/>
    <w:rsid w:val="00F515EE"/>
    <w:rsid w:val="00F52B94"/>
    <w:rsid w:val="00F56511"/>
    <w:rsid w:val="00F6194E"/>
    <w:rsid w:val="00F623AC"/>
    <w:rsid w:val="00F6412A"/>
    <w:rsid w:val="00F65893"/>
    <w:rsid w:val="00F66A4A"/>
    <w:rsid w:val="00F71E22"/>
    <w:rsid w:val="00F72142"/>
    <w:rsid w:val="00F72AE7"/>
    <w:rsid w:val="00F73F6B"/>
    <w:rsid w:val="00F833BA"/>
    <w:rsid w:val="00F84FD0"/>
    <w:rsid w:val="00F859A8"/>
    <w:rsid w:val="00F86D87"/>
    <w:rsid w:val="00F8714D"/>
    <w:rsid w:val="00F9108B"/>
    <w:rsid w:val="00F91349"/>
    <w:rsid w:val="00F93A8A"/>
    <w:rsid w:val="00F95248"/>
    <w:rsid w:val="00F956A9"/>
    <w:rsid w:val="00F963ED"/>
    <w:rsid w:val="00F966CF"/>
    <w:rsid w:val="00F96CAE"/>
    <w:rsid w:val="00F97C99"/>
    <w:rsid w:val="00FA0DC0"/>
    <w:rsid w:val="00FA3600"/>
    <w:rsid w:val="00FA662D"/>
    <w:rsid w:val="00FA73B1"/>
    <w:rsid w:val="00FA76D8"/>
    <w:rsid w:val="00FB0CB9"/>
    <w:rsid w:val="00FB231D"/>
    <w:rsid w:val="00FB45F1"/>
    <w:rsid w:val="00FB4A72"/>
    <w:rsid w:val="00FB54E8"/>
    <w:rsid w:val="00FB7054"/>
    <w:rsid w:val="00FC17B7"/>
    <w:rsid w:val="00FC2CB7"/>
    <w:rsid w:val="00FC4090"/>
    <w:rsid w:val="00FC4099"/>
    <w:rsid w:val="00FC55B4"/>
    <w:rsid w:val="00FD00E6"/>
    <w:rsid w:val="00FD0430"/>
    <w:rsid w:val="00FD09A1"/>
    <w:rsid w:val="00FD0B7F"/>
    <w:rsid w:val="00FD2A7C"/>
    <w:rsid w:val="00FD47B7"/>
    <w:rsid w:val="00FD4EF2"/>
    <w:rsid w:val="00FD5863"/>
    <w:rsid w:val="00FD59EB"/>
    <w:rsid w:val="00FD7299"/>
    <w:rsid w:val="00FE1FBE"/>
    <w:rsid w:val="00FE3901"/>
    <w:rsid w:val="00FE39D3"/>
    <w:rsid w:val="00FE4BCE"/>
    <w:rsid w:val="00FE516F"/>
    <w:rsid w:val="00FE54AE"/>
    <w:rsid w:val="00FE576A"/>
    <w:rsid w:val="00FE7E79"/>
    <w:rsid w:val="00FF3E7D"/>
    <w:rsid w:val="00FF5B99"/>
    <w:rsid w:val="00FF730C"/>
    <w:rsid w:val="00FF73F4"/>
    <w:rsid w:val="00FF7CE4"/>
    <w:rsid w:val="00FF7E39"/>
    <w:rsid w:val="14B9773F"/>
    <w:rsid w:val="1762002C"/>
    <w:rsid w:val="355A2CAE"/>
    <w:rsid w:val="56895449"/>
    <w:rsid w:val="5D0254B2"/>
    <w:rsid w:val="7B3A1B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960DC5B"/>
  <w15:docId w15:val="{968A67C5-CFD8-44AE-A0AF-39915A829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qFormat="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lsdException w:name="footnote text" w:semiHidden="1" w:uiPriority="0"/>
    <w:lsdException w:name="annotation text" w:semiHidden="1" w:unhideWhenUsed="1"/>
    <w:lsdException w:name="header" w:semiHidden="1" w:qFormat="1"/>
    <w:lsdException w:name="footer" w:semiHidden="1"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semiHidden="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pPr>
      <w:tabs>
        <w:tab w:val="right" w:leader="dot" w:pos="9344"/>
      </w:tabs>
      <w:spacing w:line="300" w:lineRule="exact"/>
      <w:ind w:left="629"/>
    </w:pPr>
    <w:rPr>
      <w:rFonts w:ascii="宋体"/>
    </w:rPr>
  </w:style>
  <w:style w:type="paragraph" w:styleId="affff2">
    <w:name w:val="footnote text"/>
    <w:basedOn w:val="afff5"/>
    <w:next w:val="afff5"/>
    <w:link w:val="affff3"/>
    <w:semiHidden/>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rPr>
      <w:rFonts w:ascii="宋体" w:eastAsia="宋体" w:hAnsi="Times New Roman"/>
      <w:sz w:val="18"/>
    </w:rPr>
  </w:style>
  <w:style w:type="character" w:styleId="affffa">
    <w:name w:val="Emphasis"/>
    <w:uiPriority w:val="20"/>
    <w:qFormat/>
    <w:rPr>
      <w:i/>
      <w:iCs/>
    </w:rPr>
  </w:style>
  <w:style w:type="character" w:styleId="affffb">
    <w:name w:val="Hyperlink"/>
    <w:uiPriority w:val="99"/>
    <w:rPr>
      <w:rFonts w:ascii="宋体" w:eastAsia="宋体" w:hAnsi="Times New Roman"/>
      <w:color w:val="auto"/>
      <w:spacing w:val="0"/>
      <w:w w:val="100"/>
      <w:position w:val="0"/>
      <w:sz w:val="21"/>
      <w:u w:val="none"/>
      <w:vertAlign w:val="baseline"/>
    </w:rPr>
  </w:style>
  <w:style w:type="character" w:styleId="affffc">
    <w:name w:val="footnote reference"/>
    <w:semiHidden/>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qFormat/>
    <w:pPr>
      <w:ind w:left="198"/>
    </w:pPr>
    <w:rPr>
      <w:rFonts w:ascii="宋体"/>
      <w:sz w:val="18"/>
    </w:rPr>
  </w:style>
  <w:style w:type="paragraph" w:customStyle="1" w:styleId="afffff2">
    <w:name w:val="标准文件_页脚奇数页"/>
    <w:qFormat/>
    <w:pPr>
      <w:ind w:right="227"/>
      <w:jc w:val="right"/>
    </w:pPr>
    <w:rPr>
      <w:rFonts w:ascii="宋体"/>
      <w:sz w:val="18"/>
    </w:rPr>
  </w:style>
  <w:style w:type="paragraph" w:customStyle="1" w:styleId="afffff3">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5"/>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5"/>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5"/>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5"/>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rPr>
      <w:kern w:val="2"/>
      <w:sz w:val="21"/>
      <w:szCs w:val="21"/>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sz w:val="32"/>
    </w:rPr>
  </w:style>
  <w:style w:type="paragraph" w:customStyle="1" w:styleId="affffff9">
    <w:name w:val="标准文件_目次、标准名称标题"/>
    <w:basedOn w:val="a6"/>
    <w:next w:val="afffff5"/>
    <w:pPr>
      <w:spacing w:line="460" w:lineRule="exact"/>
      <w:ind w:left="0" w:firstLine="0"/>
    </w:pPr>
  </w:style>
  <w:style w:type="paragraph" w:customStyle="1" w:styleId="affffffa">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rPr>
      <w:rFonts w:ascii="宋体"/>
      <w:kern w:val="2"/>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5"/>
    <w:pPr>
      <w:numPr>
        <w:numId w:val="18"/>
      </w:numPr>
      <w:jc w:val="center"/>
    </w:pPr>
    <w:rPr>
      <w:rFonts w:ascii="黑体" w:eastAsia="黑体"/>
      <w:sz w:val="21"/>
    </w:rPr>
  </w:style>
  <w:style w:type="paragraph" w:customStyle="1" w:styleId="afb">
    <w:name w:val="标准文件_正文英文图标题"/>
    <w:next w:val="afffff5"/>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pPr>
      <w:framePr w:w="4000" w:h="473" w:hRule="exact" w:hSpace="180" w:vSpace="180" w:wrap="around" w:hAnchor="margin" w:y="13511" w:anchorLock="1"/>
    </w:pPr>
    <w:rPr>
      <w:rFonts w:eastAsia="黑体"/>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pPr>
      <w:spacing w:before="180" w:line="180" w:lineRule="exact"/>
      <w:jc w:val="center"/>
    </w:pPr>
    <w:rPr>
      <w:rFonts w:ascii="宋体"/>
      <w:sz w:val="21"/>
    </w:rPr>
  </w:style>
  <w:style w:type="paragraph" w:customStyle="1" w:styleId="afffffff7">
    <w:name w:val="封面标准文稿类别"/>
    <w:qFormat/>
    <w:pPr>
      <w:spacing w:before="440" w:line="400" w:lineRule="exact"/>
      <w:jc w:val="center"/>
    </w:pPr>
    <w:rPr>
      <w:rFonts w:ascii="宋体"/>
      <w:sz w:val="24"/>
    </w:rPr>
  </w:style>
  <w:style w:type="paragraph" w:customStyle="1" w:styleId="afffffff8">
    <w:name w:val="封面标准英文名称"/>
    <w:pPr>
      <w:widowControl w:val="0"/>
      <w:spacing w:line="360" w:lineRule="exact"/>
      <w:jc w:val="center"/>
    </w:pPr>
    <w:rPr>
      <w:sz w:val="28"/>
    </w:rPr>
  </w:style>
  <w:style w:type="paragraph" w:customStyle="1" w:styleId="afffffff9">
    <w:name w:val="封面一致性程度标识"/>
    <w:pPr>
      <w:spacing w:before="440" w:line="440" w:lineRule="exact"/>
      <w:jc w:val="center"/>
    </w:pPr>
    <w:rPr>
      <w:sz w:val="28"/>
    </w:rPr>
  </w:style>
  <w:style w:type="paragraph" w:customStyle="1" w:styleId="afffffffa">
    <w:name w:val="封面正文"/>
    <w:pPr>
      <w:jc w:val="both"/>
    </w:p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0">
    <w:name w:val="目录 31"/>
    <w:basedOn w:val="afff5"/>
    <w:next w:val="afff5"/>
    <w:semiHidden/>
    <w:pPr>
      <w:spacing w:line="240" w:lineRule="auto"/>
    </w:pPr>
    <w:rPr>
      <w:rFonts w:ascii="宋体" w:hAnsi="宋体"/>
      <w:iCs/>
    </w:rPr>
  </w:style>
  <w:style w:type="paragraph" w:customStyle="1" w:styleId="410">
    <w:name w:val="目录 41"/>
    <w:basedOn w:val="afff5"/>
    <w:next w:val="afff5"/>
    <w:semiHidden/>
    <w:pPr>
      <w:adjustRightInd/>
      <w:spacing w:line="240" w:lineRule="auto"/>
      <w:jc w:val="left"/>
    </w:pPr>
  </w:style>
  <w:style w:type="paragraph" w:customStyle="1" w:styleId="510">
    <w:name w:val="目录 51"/>
    <w:basedOn w:val="afff5"/>
    <w:next w:val="afff5"/>
    <w:semiHidden/>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pPr>
      <w:ind w:left="1260"/>
    </w:pPr>
  </w:style>
  <w:style w:type="paragraph" w:customStyle="1" w:styleId="81">
    <w:name w:val="目录 81"/>
    <w:basedOn w:val="710"/>
    <w:semiHidden/>
    <w:pPr>
      <w:ind w:left="1470"/>
    </w:pPr>
  </w:style>
  <w:style w:type="paragraph" w:customStyle="1" w:styleId="91">
    <w:name w:val="目录 91"/>
    <w:basedOn w:val="81"/>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a"/>
    <w:pPr>
      <w:widowControl w:val="0"/>
      <w:numPr>
        <w:numId w:val="28"/>
      </w:numPr>
      <w:jc w:val="both"/>
    </w:pPr>
    <w:rPr>
      <w:rFonts w:ascii="宋体"/>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 w:type="paragraph" w:customStyle="1" w:styleId="afffffffffffa">
    <w:name w:val="段"/>
    <w:link w:val="Char0"/>
    <w:qFormat/>
    <w:pPr>
      <w:tabs>
        <w:tab w:val="center" w:pos="4201"/>
        <w:tab w:val="right" w:leader="dot" w:pos="9298"/>
      </w:tabs>
      <w:autoSpaceDE w:val="0"/>
      <w:autoSpaceDN w:val="0"/>
      <w:ind w:firstLineChars="200" w:firstLine="420"/>
      <w:jc w:val="both"/>
    </w:pPr>
    <w:rPr>
      <w:rFonts w:ascii="宋体"/>
      <w:sz w:val="21"/>
    </w:rPr>
  </w:style>
  <w:style w:type="character" w:customStyle="1" w:styleId="Char0">
    <w:name w:val="段 Char"/>
    <w:link w:val="afffffffffffa"/>
    <w:qFormat/>
    <w:rPr>
      <w:rFonts w:ascii="宋体" w:hAnsi="Times New Roman"/>
      <w:sz w:val="21"/>
    </w:rPr>
  </w:style>
  <w:style w:type="character" w:styleId="afffffffffffb">
    <w:name w:val="annotation reference"/>
    <w:basedOn w:val="afff6"/>
    <w:uiPriority w:val="99"/>
    <w:semiHidden/>
    <w:unhideWhenUsed/>
    <w:rsid w:val="0055140A"/>
    <w:rPr>
      <w:sz w:val="21"/>
      <w:szCs w:val="21"/>
    </w:rPr>
  </w:style>
  <w:style w:type="paragraph" w:styleId="afffffffffffc">
    <w:name w:val="annotation text"/>
    <w:basedOn w:val="afff5"/>
    <w:link w:val="afffffffffffd"/>
    <w:uiPriority w:val="99"/>
    <w:semiHidden/>
    <w:unhideWhenUsed/>
    <w:rsid w:val="0055140A"/>
    <w:pPr>
      <w:jc w:val="left"/>
    </w:pPr>
  </w:style>
  <w:style w:type="character" w:customStyle="1" w:styleId="afffffffffffd">
    <w:name w:val="批注文字 字符"/>
    <w:basedOn w:val="afff6"/>
    <w:link w:val="afffffffffffc"/>
    <w:uiPriority w:val="99"/>
    <w:semiHidden/>
    <w:rsid w:val="0055140A"/>
    <w:rPr>
      <w:rFonts w:ascii="Calibri" w:hAnsi="Calibri"/>
      <w:kern w:val="2"/>
      <w:sz w:val="21"/>
      <w:szCs w:val="21"/>
    </w:rPr>
  </w:style>
  <w:style w:type="paragraph" w:styleId="afffffffffffe">
    <w:name w:val="annotation subject"/>
    <w:basedOn w:val="afffffffffffc"/>
    <w:next w:val="afffffffffffc"/>
    <w:link w:val="affffffffffff"/>
    <w:uiPriority w:val="99"/>
    <w:semiHidden/>
    <w:unhideWhenUsed/>
    <w:rsid w:val="0055140A"/>
    <w:rPr>
      <w:b/>
      <w:bCs/>
    </w:rPr>
  </w:style>
  <w:style w:type="character" w:customStyle="1" w:styleId="affffffffffff">
    <w:name w:val="批注主题 字符"/>
    <w:basedOn w:val="afffffffffffd"/>
    <w:link w:val="afffffffffffe"/>
    <w:uiPriority w:val="99"/>
    <w:semiHidden/>
    <w:rsid w:val="0055140A"/>
    <w:rPr>
      <w:rFonts w:ascii="Calibri" w:hAnsi="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3.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8588DEA90014E51A0CF5EC781EE2A87"/>
        <w:category>
          <w:name w:val="常规"/>
          <w:gallery w:val="placeholder"/>
        </w:category>
        <w:types>
          <w:type w:val="bbPlcHdr"/>
        </w:types>
        <w:behaviors>
          <w:behavior w:val="content"/>
        </w:behaviors>
        <w:guid w:val="{F3E20570-3872-4414-8C92-732BD87E335B}"/>
      </w:docPartPr>
      <w:docPartBody>
        <w:p w:rsidR="00931FBE" w:rsidRDefault="005867D1">
          <w:pPr>
            <w:pStyle w:val="28588DEA90014E51A0CF5EC781EE2A87"/>
          </w:pPr>
          <w:r>
            <w:rPr>
              <w:rStyle w:val="a3"/>
              <w:rFonts w:hint="eastAsia"/>
            </w:rPr>
            <w:t>单击或点击此处输入文字。</w:t>
          </w:r>
        </w:p>
      </w:docPartBody>
    </w:docPart>
    <w:docPart>
      <w:docPartPr>
        <w:name w:val="9EF4C1052BFC44AC89F0A800FD5AEAE7"/>
        <w:category>
          <w:name w:val="常规"/>
          <w:gallery w:val="placeholder"/>
        </w:category>
        <w:types>
          <w:type w:val="bbPlcHdr"/>
        </w:types>
        <w:behaviors>
          <w:behavior w:val="content"/>
        </w:behaviors>
        <w:guid w:val="{7D6D3DE6-4D66-482C-BC71-1855EDE887EC}"/>
      </w:docPartPr>
      <w:docPartBody>
        <w:p w:rsidR="00931FBE" w:rsidRDefault="005867D1">
          <w:pPr>
            <w:pStyle w:val="9EF4C1052BFC44AC89F0A800FD5AEAE7"/>
          </w:pPr>
          <w:r>
            <w:rPr>
              <w:rStyle w:val="a3"/>
              <w:rFonts w:hint="eastAsia"/>
            </w:rPr>
            <w:t>选择一项。</w:t>
          </w:r>
        </w:p>
      </w:docPartBody>
    </w:docPart>
    <w:docPart>
      <w:docPartPr>
        <w:name w:val="2C7DCA8D19FF455297AFD886E144B3F0"/>
        <w:category>
          <w:name w:val="常规"/>
          <w:gallery w:val="placeholder"/>
        </w:category>
        <w:types>
          <w:type w:val="bbPlcHdr"/>
        </w:types>
        <w:behaviors>
          <w:behavior w:val="content"/>
        </w:behaviors>
        <w:guid w:val="{8AD99FED-A784-4086-A5E1-077FF977902C}"/>
      </w:docPartPr>
      <w:docPartBody>
        <w:p w:rsidR="00931FBE" w:rsidRDefault="005867D1">
          <w:pPr>
            <w:pStyle w:val="2C7DCA8D19FF455297AFD886E144B3F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1" w:usb1="080E0000" w:usb2="0000000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B67"/>
    <w:rsid w:val="000C4B67"/>
    <w:rsid w:val="001C6B04"/>
    <w:rsid w:val="002079E7"/>
    <w:rsid w:val="002D66DE"/>
    <w:rsid w:val="00307613"/>
    <w:rsid w:val="0036513F"/>
    <w:rsid w:val="003B2E0D"/>
    <w:rsid w:val="003B7FB5"/>
    <w:rsid w:val="004300F1"/>
    <w:rsid w:val="004A7EAD"/>
    <w:rsid w:val="005867D1"/>
    <w:rsid w:val="006229FA"/>
    <w:rsid w:val="006E718F"/>
    <w:rsid w:val="007047E3"/>
    <w:rsid w:val="007500DD"/>
    <w:rsid w:val="00850848"/>
    <w:rsid w:val="008F7650"/>
    <w:rsid w:val="00931FBE"/>
    <w:rsid w:val="00963E74"/>
    <w:rsid w:val="00A45A5F"/>
    <w:rsid w:val="00A5190B"/>
    <w:rsid w:val="00A87BEA"/>
    <w:rsid w:val="00AA6B5B"/>
    <w:rsid w:val="00B71148"/>
    <w:rsid w:val="00BC5E4C"/>
    <w:rsid w:val="00C81B40"/>
    <w:rsid w:val="00D266C6"/>
    <w:rsid w:val="00F20092"/>
    <w:rsid w:val="00F71856"/>
    <w:rsid w:val="00F73948"/>
    <w:rsid w:val="00FE1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28588DEA90014E51A0CF5EC781EE2A87">
    <w:name w:val="28588DEA90014E51A0CF5EC781EE2A87"/>
    <w:qFormat/>
    <w:pPr>
      <w:widowControl w:val="0"/>
      <w:jc w:val="both"/>
    </w:pPr>
    <w:rPr>
      <w:kern w:val="2"/>
      <w:sz w:val="21"/>
      <w:szCs w:val="22"/>
    </w:rPr>
  </w:style>
  <w:style w:type="paragraph" w:customStyle="1" w:styleId="9EF4C1052BFC44AC89F0A800FD5AEAE7">
    <w:name w:val="9EF4C1052BFC44AC89F0A800FD5AEAE7"/>
    <w:pPr>
      <w:widowControl w:val="0"/>
      <w:jc w:val="both"/>
    </w:pPr>
    <w:rPr>
      <w:kern w:val="2"/>
      <w:sz w:val="21"/>
      <w:szCs w:val="22"/>
    </w:rPr>
  </w:style>
  <w:style w:type="paragraph" w:customStyle="1" w:styleId="2C7DCA8D19FF455297AFD886E144B3F0">
    <w:name w:val="2C7DCA8D19FF455297AFD886E144B3F0"/>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56E68E-B9F5-4E82-A9E3-D0193844B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80</TotalTime>
  <Pages>9</Pages>
  <Words>722</Words>
  <Characters>4122</Characters>
  <Application>Microsoft Office Word</Application>
  <DocSecurity>0</DocSecurity>
  <Lines>34</Lines>
  <Paragraphs>9</Paragraphs>
  <ScaleCrop>false</ScaleCrop>
  <Company>PCMI</Company>
  <LinksUpToDate>false</LinksUpToDate>
  <CharactersWithSpaces>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195</cp:revision>
  <cp:lastPrinted>2023-08-29T01:13:00Z</cp:lastPrinted>
  <dcterms:created xsi:type="dcterms:W3CDTF">2023-05-04T07:49:00Z</dcterms:created>
  <dcterms:modified xsi:type="dcterms:W3CDTF">2023-08-29T01:13:00Z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2052-12.1.0.15336</vt:lpwstr>
  </property>
  <property fmtid="{D5CDD505-2E9C-101B-9397-08002B2CF9AE}" pid="15" name="ICV">
    <vt:lpwstr>93D044D9F2974BE19423BDCC04622928_12</vt:lpwstr>
  </property>
  <property fmtid="{D5CDD505-2E9C-101B-9397-08002B2CF9AE}" pid="16" name="DoublePage">
    <vt:lpwstr>true</vt:lpwstr>
  </property>
</Properties>
</file>