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bookmarkStart w:id="0" w:name="ICS"/>
            <w:r>
              <w:rPr>
                <w:rFonts w:ascii="黑体" w:hAnsi="黑体" w:eastAsia="黑体"/>
                <w:sz w:val="21"/>
                <w:szCs w:val="21"/>
              </w:rPr>
              <w:fldChar w:fldCharType="begin">
                <w:ffData>
                  <w:name w:val="ICS"/>
                  <w:enabled/>
                  <w:calcOnExit w:val="0"/>
                  <w:textInput>
                    <w:default w:val="07.060"/>
                  </w:textInput>
                </w:ffData>
              </w:fldChar>
            </w:r>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07.060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bookmarkStart w:id="2" w:name="CSDN"/>
            <w:r>
              <w:rPr>
                <w:rFonts w:ascii="黑体" w:hAnsi="黑体" w:eastAsia="黑体"/>
                <w:sz w:val="21"/>
                <w:szCs w:val="21"/>
              </w:rPr>
              <w:fldChar w:fldCharType="begin">
                <w:ffData>
                  <w:name w:val="CSDN"/>
                  <w:enabled/>
                  <w:calcOnExit w:val="0"/>
                  <w:textInput>
                    <w:default w:val="A 44"/>
                  </w:textInput>
                </w:ffData>
              </w:fldChar>
            </w:r>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 44</w:t>
            </w:r>
            <w:r>
              <w:rPr>
                <w:rFonts w:ascii="黑体" w:hAnsi="黑体" w:eastAsia="黑体"/>
                <w:sz w:val="21"/>
                <w:szCs w:val="21"/>
              </w:rPr>
              <w:fldChar w:fldCharType="end"/>
            </w:r>
            <w:bookmarkEnd w:id="2"/>
          </w:p>
        </w:tc>
      </w:tr>
    </w:tbl>
    <w:p>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hAnsi="黑体" w:eastAsia="黑体"/>
          <w:b w:val="0"/>
          <w:bCs w:val="0"/>
          <w:w w:val="100"/>
          <w:sz w:val="48"/>
          <w:szCs w:val="48"/>
        </w:rPr>
        <w:t>团体标准</w:t>
      </w:r>
    </w:p>
    <w:bookmarkEnd w:id="3"/>
    <w:p>
      <w:pPr>
        <w:pStyle w:val="195"/>
        <w:framePr/>
        <w:rPr>
          <w:lang w:val="fr-FR"/>
        </w:rPr>
      </w:pPr>
      <w:r>
        <w:rPr>
          <w:lang w:val="fr-FR"/>
        </w:rPr>
        <w:t>T/</w:t>
      </w:r>
      <w:r>
        <w:fldChar w:fldCharType="begin">
          <w:ffData>
            <w:name w:val="文字1"/>
            <w:enabled/>
            <w:calcOnExit w:val="0"/>
            <w:textInput>
              <w:default w:val="XXX"/>
            </w:textInput>
          </w:ffData>
        </w:fldChar>
      </w:r>
      <w:bookmarkStart w:id="4" w:name="文字1"/>
      <w:r>
        <w:rPr>
          <w:lang w:val="fr-FR"/>
        </w:rPr>
        <w:instrText xml:space="preserve"> FORMTEXT </w:instrText>
      </w:r>
      <w:r>
        <w:fldChar w:fldCharType="separate"/>
      </w:r>
      <w:r>
        <w:rPr>
          <w:lang w:val="fr-FR"/>
        </w:rPr>
        <w:t>GXAS</w:t>
      </w:r>
      <w:r>
        <w:fldChar w:fldCharType="end"/>
      </w:r>
      <w:bookmarkEnd w:id="4"/>
      <w:r>
        <w:rPr>
          <w:lang w:val="fr-FR"/>
        </w:rPr>
        <w:t xml:space="preserve"> </w:t>
      </w:r>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lang w:val="fr-FR"/>
        </w:rPr>
        <w:t>XXXX</w:t>
      </w:r>
      <w:r>
        <w:fldChar w:fldCharType="end"/>
      </w:r>
      <w:bookmarkEnd w:id="6"/>
    </w:p>
    <w:p>
      <w:pPr>
        <w:pStyle w:val="196"/>
        <w:framePr/>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bookmarkStart w:id="8" w:name="CSTD_NAME"/>
      <w:r>
        <w:fldChar w:fldCharType="begin">
          <w:ffData>
            <w:name w:val="CSTD_NAME"/>
            <w:enabled/>
            <w:calcOnExit w:val="0"/>
            <w:textInput>
              <w:default w:val="表层岩溶水开发利用技术规程"/>
            </w:textInput>
          </w:ffData>
        </w:fldChar>
      </w:r>
      <w:r>
        <w:instrText xml:space="preserve"> FORMTEXT </w:instrText>
      </w:r>
      <w:r>
        <w:fldChar w:fldCharType="separate"/>
      </w:r>
      <w:r>
        <w:t>表层岩溶水开发利用技术规程</w:t>
      </w:r>
      <w:r>
        <w:fldChar w:fldCharType="end"/>
      </w:r>
      <w:bookmarkEnd w:id="8"/>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bookmarkStart w:id="9" w:name="ESTD_NAME"/>
      <w:r>
        <w:rPr>
          <w:rFonts w:ascii="黑体" w:hAnsi="黑体" w:eastAsia="黑体"/>
          <w:szCs w:val="28"/>
        </w:rPr>
        <w:fldChar w:fldCharType="begin">
          <w:ffData>
            <w:name w:val="ESTD_NAME"/>
            <w:enabled/>
            <w:calcOnExit w:val="0"/>
            <w:textInput>
              <w:default w:val="Technical code of practice for the development and utilization of epikarst water"/>
            </w:textInput>
          </w:ffData>
        </w:fldChar>
      </w:r>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code of practice for the development and utilization of epikarst water</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3"/>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w:t>
      </w:r>
      <w:r>
        <w:rPr>
          <w:rFonts w:hAnsi="黑体"/>
          <w:w w:val="100"/>
          <w:sz w:val="28"/>
        </w:rPr>
        <w:t>协会</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89"/>
        <w:spacing w:after="360"/>
      </w:pPr>
      <w:bookmarkStart w:id="20" w:name="BookMark2"/>
      <w:r>
        <w:rPr>
          <w:spacing w:val="320"/>
        </w:rPr>
        <w:t>前</w:t>
      </w:r>
      <w:r>
        <w:t>言</w:t>
      </w:r>
    </w:p>
    <w:p>
      <w:pPr>
        <w:pStyle w:val="56"/>
        <w:ind w:firstLine="420"/>
      </w:pPr>
      <w:r>
        <w:rPr>
          <w:rFonts w:hint="eastAsia"/>
        </w:rPr>
        <w:t>本文件参照GB/T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本文件由中国地质科学院岩溶地质研究所提出、</w:t>
      </w:r>
      <w:r>
        <w:t>归口并宣贯</w:t>
      </w:r>
      <w:r>
        <w:rPr>
          <w:rFonts w:hint="eastAsia"/>
        </w:rPr>
        <w:t>。</w:t>
      </w:r>
    </w:p>
    <w:p>
      <w:pPr>
        <w:pStyle w:val="56"/>
        <w:ind w:firstLine="420"/>
      </w:pPr>
      <w:r>
        <w:rPr>
          <w:rFonts w:hint="eastAsia"/>
        </w:rPr>
        <w:t>本文件起草单位：中国地质科学院岩溶地质研究所、桂林理工大学、广西壮族自治区百色市气象局、平果市科学技术情报研究所、平果市气象局。</w:t>
      </w:r>
    </w:p>
    <w:p>
      <w:pPr>
        <w:pStyle w:val="56"/>
        <w:ind w:firstLine="420"/>
      </w:pPr>
      <w:r>
        <w:rPr>
          <w:rFonts w:hint="eastAsia"/>
        </w:rPr>
        <w:t>本文件主要起草人：蒋忠诚、罗为群、劳文科、覃小群、胡兆鑫、刘绍华、涂纯、吴泽燕、汤庆佳、章程、张谭锋、李航、陈雅祺、牛勇。</w:t>
      </w:r>
    </w:p>
    <w:p>
      <w:pPr>
        <w:pStyle w:val="56"/>
        <w:ind w:firstLine="420"/>
      </w:pPr>
    </w:p>
    <w:p>
      <w:pPr>
        <w:pStyle w:val="56"/>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p>
    <w:bookmarkEnd w:id="20"/>
    <w:p>
      <w:pPr>
        <w:spacing w:line="20" w:lineRule="exact"/>
        <w:jc w:val="center"/>
        <w:rPr>
          <w:rFonts w:ascii="黑体" w:hAnsi="黑体" w:eastAsia="黑体"/>
          <w:sz w:val="32"/>
          <w:szCs w:val="32"/>
        </w:rPr>
      </w:pPr>
      <w:bookmarkStart w:id="21" w:name="BookMark4"/>
    </w:p>
    <w:p>
      <w:pPr>
        <w:spacing w:line="20" w:lineRule="exact"/>
        <w:jc w:val="center"/>
        <w:rPr>
          <w:rFonts w:ascii="黑体" w:hAnsi="黑体" w:eastAsia="黑体"/>
          <w:sz w:val="32"/>
          <w:szCs w:val="32"/>
        </w:rPr>
      </w:pPr>
    </w:p>
    <w:sdt>
      <w:sdtPr>
        <w:tag w:val="NEW_STAND_NAME"/>
        <w:id w:val="595910757"/>
        <w:lock w:val="sdtLocked"/>
        <w:placeholder>
          <w:docPart w:val="769D51C550664D71962BA4469DEAFBA3"/>
        </w:placeholder>
      </w:sdtPr>
      <w:sdtContent>
        <w:p>
          <w:pPr>
            <w:pStyle w:val="177"/>
            <w:spacing w:before="240" w:beforeLines="100" w:after="528" w:afterLines="220"/>
          </w:pPr>
          <w:bookmarkStart w:id="22" w:name="NEW_STAND_NAME"/>
          <w:r>
            <w:rPr>
              <w:rFonts w:hint="eastAsia"/>
            </w:rPr>
            <w:t>表层岩溶水开发利用技术规程</w:t>
          </w:r>
        </w:p>
      </w:sdtContent>
    </w:sdt>
    <w:bookmarkEnd w:id="22"/>
    <w:p>
      <w:pPr>
        <w:pStyle w:val="104"/>
        <w:spacing w:before="240" w:after="240"/>
      </w:pPr>
      <w:bookmarkStart w:id="23" w:name="_Toc17233333"/>
      <w:bookmarkStart w:id="24" w:name="_Toc26718930"/>
      <w:bookmarkStart w:id="25" w:name="_Toc26986771"/>
      <w:bookmarkStart w:id="26" w:name="_Toc17233325"/>
      <w:bookmarkStart w:id="27" w:name="_Toc26648465"/>
      <w:bookmarkStart w:id="28" w:name="_Toc26986530"/>
      <w:bookmarkStart w:id="29" w:name="_Toc24884211"/>
      <w:bookmarkStart w:id="30" w:name="_Toc97192964"/>
      <w:bookmarkStart w:id="31" w:name="_Toc24884218"/>
      <w:r>
        <w:rPr>
          <w:rFonts w:hint="eastAsia"/>
        </w:rPr>
        <w:t>范围</w:t>
      </w:r>
      <w:bookmarkEnd w:id="23"/>
      <w:bookmarkEnd w:id="24"/>
      <w:bookmarkEnd w:id="25"/>
      <w:bookmarkEnd w:id="26"/>
      <w:bookmarkEnd w:id="27"/>
      <w:bookmarkEnd w:id="28"/>
      <w:bookmarkEnd w:id="29"/>
      <w:bookmarkEnd w:id="30"/>
      <w:bookmarkEnd w:id="31"/>
    </w:p>
    <w:p>
      <w:pPr>
        <w:pStyle w:val="56"/>
        <w:ind w:firstLine="420"/>
      </w:pPr>
      <w:bookmarkStart w:id="32" w:name="_Toc26648466"/>
      <w:bookmarkStart w:id="33" w:name="_Toc17233326"/>
      <w:bookmarkStart w:id="34" w:name="_Toc17233334"/>
      <w:bookmarkStart w:id="35" w:name="_Toc24884212"/>
      <w:bookmarkStart w:id="36" w:name="_Toc24884219"/>
      <w:r>
        <w:rPr>
          <w:rFonts w:hint="eastAsia"/>
        </w:rPr>
        <w:t>本文件界定了表层岩溶水的术语和定义，确立了表层岩溶水开发利用的程序，规定了分类、开发利用方式、水柜等蓄水工程建设、配套设施、管理与养护等操作指示，描述了档案管理的追溯方法。</w:t>
      </w:r>
    </w:p>
    <w:p>
      <w:pPr>
        <w:pStyle w:val="56"/>
        <w:ind w:firstLine="420"/>
      </w:pPr>
      <w:r>
        <w:rPr>
          <w:rFonts w:hint="eastAsia"/>
        </w:rPr>
        <w:t>本文件适用于地表水资源缺乏、地下水埋藏深的西南岩溶峰丛洼地或溶丘洼地石山区。</w:t>
      </w:r>
    </w:p>
    <w:p>
      <w:pPr>
        <w:pStyle w:val="104"/>
        <w:spacing w:before="240" w:after="240"/>
      </w:pPr>
      <w:bookmarkStart w:id="37" w:name="_Toc97192965"/>
      <w:bookmarkStart w:id="38" w:name="_Toc26986531"/>
      <w:bookmarkStart w:id="39" w:name="_Toc26718931"/>
      <w:bookmarkStart w:id="40" w:name="_Toc26986772"/>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9EFE91206E5B4D02B4E6B89316B377E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本文件没有规范性引用文件。</w:t>
          </w:r>
        </w:p>
      </w:sdtContent>
    </w:sdt>
    <w:p>
      <w:pPr>
        <w:pStyle w:val="104"/>
        <w:spacing w:before="240" w:after="240"/>
      </w:pPr>
      <w:bookmarkStart w:id="41" w:name="_Toc97192966"/>
      <w:r>
        <w:rPr>
          <w:rFonts w:hint="eastAsia"/>
          <w:szCs w:val="21"/>
        </w:rPr>
        <w:t>术语和定义</w:t>
      </w:r>
      <w:bookmarkEnd w:id="41"/>
    </w:p>
    <w:sdt>
      <w:sdtPr>
        <w:id w:val="-1909835108"/>
        <w:placeholder>
          <w:docPart w:val="2AA8F62BA7F645EBA96BBF351EFF8E0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2" w:name="_Toc26986532"/>
          <w:bookmarkEnd w:id="42"/>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表层岩溶水  epikarst water</w:t>
      </w:r>
    </w:p>
    <w:p>
      <w:pPr>
        <w:pStyle w:val="56"/>
        <w:ind w:firstLine="420"/>
      </w:pPr>
      <w:r>
        <w:rPr>
          <w:rFonts w:hint="eastAsia"/>
        </w:rPr>
        <w:t>赋存与表层岩溶带的裂隙、空隙和溶沟等高度岩溶化岩体中的地下水的总称。</w:t>
      </w:r>
    </w:p>
    <w:p>
      <w:pPr>
        <w:pStyle w:val="104"/>
        <w:spacing w:before="240" w:after="240"/>
      </w:pPr>
      <w:r>
        <w:rPr>
          <w:rFonts w:hint="eastAsia"/>
        </w:rPr>
        <w:t>分类</w:t>
      </w:r>
    </w:p>
    <w:p>
      <w:pPr>
        <w:pStyle w:val="162"/>
      </w:pPr>
      <w:r>
        <w:rPr>
          <w:rFonts w:hint="eastAsia"/>
        </w:rPr>
        <w:t>按排泄类型，可分成汇流状和散流状表层岩溶水，汇流状表层岩溶水通常出露形成表层带岩溶泉，散流状表层岩溶水无泉出露。</w:t>
      </w:r>
    </w:p>
    <w:p>
      <w:pPr>
        <w:pStyle w:val="162"/>
      </w:pPr>
      <w:r>
        <w:rPr>
          <w:rFonts w:hint="eastAsia"/>
        </w:rPr>
        <w:t>按是否断流，分为季节性泉和常年泉。</w:t>
      </w:r>
    </w:p>
    <w:p>
      <w:pPr>
        <w:pStyle w:val="162"/>
      </w:pPr>
      <w:r>
        <w:rPr>
          <w:rFonts w:hint="eastAsia"/>
        </w:rPr>
        <w:t>按泉水动态，分为不稳定型岩溶泉、较稳定型岩溶泉和稳定型岩溶泉。</w:t>
      </w:r>
    </w:p>
    <w:p>
      <w:pPr>
        <w:pStyle w:val="162"/>
      </w:pPr>
      <w:r>
        <w:rPr>
          <w:rFonts w:hint="eastAsia"/>
        </w:rPr>
        <w:t>按出露的地貌部位，分为高位表层岩溶泉和低位表层岩溶泉。高位表层岩溶泉通常出露在山坡中上部或者址口部位，低位表层岩溶泉出露于缓坡地带或者坡脚。</w:t>
      </w:r>
    </w:p>
    <w:p>
      <w:pPr>
        <w:pStyle w:val="104"/>
        <w:spacing w:before="240" w:after="240"/>
      </w:pPr>
      <w:r>
        <w:rPr>
          <w:rFonts w:hint="eastAsia"/>
        </w:rPr>
        <w:t>开发利用方式</w:t>
      </w:r>
    </w:p>
    <w:p>
      <w:pPr>
        <w:pStyle w:val="162"/>
      </w:pPr>
      <w:r>
        <w:rPr>
          <w:rFonts w:hint="eastAsia"/>
        </w:rPr>
        <w:t>对于汇流状表层岩溶泉，采取蓄—引的技术方法进行开发利用，宜采取修建水柜蓄水，配套引水渠或引水管等。</w:t>
      </w:r>
    </w:p>
    <w:p>
      <w:pPr>
        <w:pStyle w:val="162"/>
      </w:pPr>
      <w:r>
        <w:rPr>
          <w:rFonts w:hint="eastAsia"/>
        </w:rPr>
        <w:t>对于散流状表层岩溶水，采取截—蓄—引的方法开发利用，除修建水柜、引水管渠外，还应配套集水槽等。</w:t>
      </w:r>
    </w:p>
    <w:p>
      <w:pPr>
        <w:pStyle w:val="162"/>
      </w:pPr>
      <w:r>
        <w:rPr>
          <w:rFonts w:hint="eastAsia"/>
        </w:rPr>
        <w:t>水柜按用途分家庭水柜和地头水柜两种类型。</w:t>
      </w:r>
    </w:p>
    <w:p>
      <w:pPr>
        <w:pStyle w:val="104"/>
        <w:spacing w:before="240" w:after="240"/>
      </w:pPr>
      <w:r>
        <w:rPr>
          <w:rFonts w:hint="eastAsia"/>
        </w:rPr>
        <w:t>水柜蓄水工程建设</w:t>
      </w:r>
    </w:p>
    <w:p>
      <w:pPr>
        <w:pStyle w:val="105"/>
        <w:spacing w:before="120" w:after="120"/>
      </w:pPr>
      <w:r>
        <w:rPr>
          <w:rFonts w:hint="eastAsia"/>
        </w:rPr>
        <w:t>水柜规划原则及选点布置</w:t>
      </w:r>
    </w:p>
    <w:p>
      <w:pPr>
        <w:pStyle w:val="65"/>
        <w:spacing w:before="120" w:after="120"/>
      </w:pPr>
      <w:r>
        <w:rPr>
          <w:rFonts w:hint="eastAsia"/>
        </w:rPr>
        <w:t>规划原则</w:t>
      </w:r>
    </w:p>
    <w:p>
      <w:pPr>
        <w:pStyle w:val="164"/>
      </w:pPr>
      <w:r>
        <w:rPr>
          <w:rFonts w:hint="eastAsia"/>
        </w:rPr>
        <w:t>水柜建设于其它水利设施无法解决的峰从洼地或溶丘洼地岩溶区。</w:t>
      </w:r>
    </w:p>
    <w:p>
      <w:pPr>
        <w:pStyle w:val="164"/>
      </w:pPr>
      <w:r>
        <w:rPr>
          <w:rFonts w:hint="eastAsia"/>
        </w:rPr>
        <w:t>水柜建设以村、屯、弄场为单位，适当集中连片，形成一定的规模，采用水渠或水管把各个水柜连接起来。</w:t>
      </w:r>
    </w:p>
    <w:p>
      <w:pPr>
        <w:pStyle w:val="65"/>
        <w:spacing w:before="120" w:after="120"/>
      </w:pPr>
      <w:r>
        <w:rPr>
          <w:rFonts w:hint="eastAsia"/>
        </w:rPr>
        <w:t>布局选点</w:t>
      </w:r>
    </w:p>
    <w:p>
      <w:pPr>
        <w:pStyle w:val="164"/>
      </w:pPr>
      <w:r>
        <w:rPr>
          <w:rFonts w:hint="eastAsia"/>
        </w:rPr>
        <w:t>水柜选择靠近泉水、引水渠、水沟等地方。</w:t>
      </w:r>
    </w:p>
    <w:p>
      <w:pPr>
        <w:pStyle w:val="164"/>
      </w:pPr>
      <w:r>
        <w:rPr>
          <w:rFonts w:hint="eastAsia"/>
        </w:rPr>
        <w:t>水柜沿山边布置，少占耕地，同时宜选择地势稳定的位置，避开滑坡体、高边坡和泥石流危害地段。</w:t>
      </w:r>
    </w:p>
    <w:p>
      <w:pPr>
        <w:pStyle w:val="164"/>
      </w:pPr>
      <w:r>
        <w:rPr>
          <w:rFonts w:hint="eastAsia"/>
        </w:rPr>
        <w:t>在地形上，水柜点选在高于所需灌溉田地的坡地平台上。</w:t>
      </w:r>
    </w:p>
    <w:p>
      <w:pPr>
        <w:pStyle w:val="164"/>
      </w:pPr>
      <w:r>
        <w:rPr>
          <w:rFonts w:hint="eastAsia"/>
        </w:rPr>
        <w:t>在规划成片的地头水柜总体布置上，宜考虑交通方便的国道、省道、县道和乡村公路边。</w:t>
      </w:r>
    </w:p>
    <w:p>
      <w:pPr>
        <w:pStyle w:val="164"/>
      </w:pPr>
      <w:r>
        <w:rPr>
          <w:rFonts w:hint="eastAsia"/>
        </w:rPr>
        <w:t>水柜的基础要求为密实的原状土层或完整的岩基，避开构造破碎带，不应建在地下水出露的地方和裂隙发育的地方。</w:t>
      </w:r>
    </w:p>
    <w:p>
      <w:pPr>
        <w:pStyle w:val="164"/>
      </w:pPr>
      <w:r>
        <w:rPr>
          <w:rFonts w:hint="eastAsia"/>
        </w:rPr>
        <w:t>家庭水柜选择屋前屋后或家庭附近，应选择较居住地高的位置。</w:t>
      </w:r>
    </w:p>
    <w:p>
      <w:pPr>
        <w:pStyle w:val="164"/>
      </w:pPr>
      <w:r>
        <w:rPr>
          <w:rFonts w:hint="eastAsia"/>
        </w:rPr>
        <w:t>家庭水柜远离猪圈、厕所、生活垃圾以及耕地。</w:t>
      </w:r>
    </w:p>
    <w:p>
      <w:pPr>
        <w:pStyle w:val="105"/>
        <w:spacing w:before="120" w:after="120"/>
      </w:pPr>
      <w:r>
        <w:rPr>
          <w:rFonts w:hint="eastAsia"/>
        </w:rPr>
        <w:t>水柜设计</w:t>
      </w:r>
    </w:p>
    <w:p>
      <w:pPr>
        <w:pStyle w:val="65"/>
        <w:spacing w:before="120" w:after="120"/>
      </w:pPr>
      <w:r>
        <w:rPr>
          <w:rFonts w:hint="eastAsia"/>
        </w:rPr>
        <w:t>类型</w:t>
      </w:r>
    </w:p>
    <w:p>
      <w:pPr>
        <w:pStyle w:val="56"/>
        <w:ind w:firstLine="420"/>
      </w:pPr>
      <w:r>
        <w:rPr>
          <w:rFonts w:hint="eastAsia"/>
        </w:rPr>
        <w:t>根据水柜所处位置基础条件</w:t>
      </w:r>
      <w:bookmarkStart w:id="45" w:name="_GoBack"/>
      <w:bookmarkEnd w:id="45"/>
      <w:r>
        <w:rPr>
          <w:rFonts w:hint="eastAsia"/>
        </w:rPr>
        <w:t>的不同，分为半埋式水柜、傍坡式水柜和地面式水柜。</w:t>
      </w:r>
    </w:p>
    <w:p>
      <w:pPr>
        <w:pStyle w:val="65"/>
        <w:spacing w:before="120" w:after="120"/>
      </w:pPr>
      <w:r>
        <w:rPr>
          <w:rFonts w:hint="eastAsia"/>
        </w:rPr>
        <w:t>结构型式</w:t>
      </w:r>
    </w:p>
    <w:p>
      <w:pPr>
        <w:pStyle w:val="56"/>
        <w:ind w:firstLine="420"/>
      </w:pPr>
      <w:r>
        <w:rPr>
          <w:rFonts w:hint="eastAsia"/>
        </w:rPr>
        <w:t>在地形条件许可的条件下，水柜结构型式尽量采用圆形结构。如受地形限制应建方形水池，水柜的四个角宜做成圆弧状。</w:t>
      </w:r>
    </w:p>
    <w:p>
      <w:pPr>
        <w:pStyle w:val="65"/>
        <w:spacing w:before="120" w:after="120"/>
      </w:pPr>
      <w:r>
        <w:rPr>
          <w:rFonts w:hint="eastAsia"/>
        </w:rPr>
        <w:t>基础</w:t>
      </w:r>
    </w:p>
    <w:p>
      <w:pPr>
        <w:pStyle w:val="164"/>
      </w:pPr>
      <w:r>
        <w:rPr>
          <w:rFonts w:hint="eastAsia"/>
        </w:rPr>
        <w:t>先挖出平台，宜保证基础置于完整的岩基上，不应一边在岩基一边在软基上，基础不应直接放在高差较大或破碎的岩基上。</w:t>
      </w:r>
    </w:p>
    <w:p>
      <w:pPr>
        <w:pStyle w:val="164"/>
      </w:pPr>
      <w:r>
        <w:rPr>
          <w:rFonts w:hint="eastAsia"/>
        </w:rPr>
        <w:t>避免在裂隙发育的地方建池。如选址时无法避开裂隙，则应建好排水通道，降低扬压力。</w:t>
      </w:r>
    </w:p>
    <w:p>
      <w:pPr>
        <w:pStyle w:val="65"/>
        <w:spacing w:before="120" w:after="120"/>
      </w:pPr>
      <w:r>
        <w:rPr>
          <w:rFonts w:hint="eastAsia"/>
        </w:rPr>
        <w:t>水柜的建筑材料</w:t>
      </w:r>
    </w:p>
    <w:p>
      <w:pPr>
        <w:pStyle w:val="164"/>
      </w:pPr>
      <w:r>
        <w:rPr>
          <w:rFonts w:hint="eastAsia"/>
        </w:rPr>
        <w:t>建设水柜的主要建筑材料有M</w:t>
      </w:r>
      <w:r>
        <w:rPr>
          <w:rFonts w:hint="eastAsia"/>
          <w:vertAlign w:val="subscript"/>
        </w:rPr>
        <w:t>7.5</w:t>
      </w:r>
      <w:r>
        <w:rPr>
          <w:rFonts w:hint="eastAsia"/>
        </w:rPr>
        <w:t>浆砌石、C</w:t>
      </w:r>
      <w:r>
        <w:rPr>
          <w:rFonts w:hint="eastAsia"/>
          <w:vertAlign w:val="subscript"/>
        </w:rPr>
        <w:t>14</w:t>
      </w:r>
      <w:r>
        <w:rPr>
          <w:rFonts w:hint="eastAsia"/>
        </w:rPr>
        <w:t>现浇混凝土、浆砌水泥砖等。</w:t>
      </w:r>
    </w:p>
    <w:p>
      <w:pPr>
        <w:pStyle w:val="164"/>
      </w:pPr>
      <w:r>
        <w:rPr>
          <w:rFonts w:hint="eastAsia"/>
        </w:rPr>
        <w:t>石料选择新鲜坚硬的大块石，不应选择裂隙发育、风化严重的石料上墙，料石、块石应尽量选个体大、四方平整的。</w:t>
      </w:r>
    </w:p>
    <w:p>
      <w:pPr>
        <w:pStyle w:val="164"/>
      </w:pPr>
      <w:r>
        <w:rPr>
          <w:rFonts w:hint="eastAsia"/>
        </w:rPr>
        <w:t>不以原山体作为柜壁；浆砌水泥砖砌筑水柜时不使用空心水泥砖。</w:t>
      </w:r>
    </w:p>
    <w:p>
      <w:pPr>
        <w:pStyle w:val="65"/>
        <w:spacing w:before="120" w:after="120"/>
      </w:pPr>
      <w:r>
        <w:rPr>
          <w:rFonts w:hint="eastAsia"/>
        </w:rPr>
        <w:t>水柜容积</w:t>
      </w:r>
    </w:p>
    <w:p>
      <w:pPr>
        <w:pStyle w:val="164"/>
      </w:pPr>
      <w:r>
        <w:rPr>
          <w:rFonts w:hint="eastAsia"/>
        </w:rPr>
        <w:t>家庭水柜的容量大小主要依据供水人畜数量和表层岩溶水量大小来确定：</w:t>
      </w:r>
    </w:p>
    <w:p>
      <w:pPr>
        <w:pStyle w:val="174"/>
      </w:pPr>
      <w:r>
        <w:rPr>
          <w:rFonts w:hint="eastAsia"/>
        </w:rPr>
        <w:t>人畜需水量按式（1）计算：</w:t>
      </w:r>
    </w:p>
    <w:p>
      <w:pPr>
        <w:pStyle w:val="113"/>
      </w:pPr>
      <w:r>
        <w:tab/>
      </w:r>
      <m:oMath>
        <m:sSub>
          <m:sSubPr>
            <m:ctrlPr>
              <w:rPr>
                <w:rFonts w:ascii="Cambria Math" w:hAnsi="Cambria Math"/>
                <w:i/>
              </w:rPr>
            </m:ctrlPr>
          </m:sSubPr>
          <m:e>
            <m:r>
              <m:rPr/>
              <w:rPr>
                <w:rFonts w:ascii="Cambria Math" w:hAnsi="Cambria Math"/>
              </w:rPr>
              <m:t>V</m:t>
            </m:r>
            <m:ctrlPr>
              <w:rPr>
                <w:rFonts w:ascii="Cambria Math" w:hAnsi="Cambria Math"/>
                <w:i/>
              </w:rPr>
            </m:ctrlPr>
          </m:e>
          <m:sub>
            <m:r>
              <m:rPr/>
              <w:rPr>
                <w:rFonts w:ascii="Cambria Math" w:hAnsi="Cambria Math"/>
              </w:rPr>
              <m:t>1</m:t>
            </m:r>
            <m:ctrlPr>
              <w:rPr>
                <w:rFonts w:ascii="Cambria Math" w:hAnsi="Cambria Math"/>
                <w:i/>
              </w:rPr>
            </m:ctrlPr>
          </m:sub>
        </m:sSub>
        <m:r>
          <m:rPr>
            <m:sty m:val="p"/>
          </m:rPr>
          <w:rPr>
            <w:rFonts w:ascii="Cambria Math" w:hAnsi="Cambria Math"/>
          </w:rPr>
          <m:t>=</m:t>
        </m:r>
        <m:r>
          <m:rPr/>
          <w:rPr>
            <w:rFonts w:ascii="Cambria Math" w:hAnsi="Cambria Math"/>
          </w:rPr>
          <m:t>N</m:t>
        </m:r>
        <m:r>
          <m:rPr>
            <m:sty m:val="p"/>
          </m:rPr>
          <w:rPr>
            <w:rFonts w:ascii="Cambria Math" w:hAnsi="Cambria Math"/>
          </w:rPr>
          <m:t>×</m:t>
        </m:r>
        <m:sSub>
          <m:sSubPr>
            <m:ctrlPr>
              <w:rPr>
                <w:rFonts w:ascii="Cambria Math" w:hAnsi="Cambria Math"/>
                <w:i/>
              </w:rPr>
            </m:ctrlPr>
          </m:sSubPr>
          <m:e>
            <m:r>
              <m:rPr/>
              <w:rPr>
                <w:rFonts w:ascii="Cambria Math" w:hAnsi="Cambria Math"/>
              </w:rPr>
              <m:t>I</m:t>
            </m:r>
            <m:ctrlPr>
              <w:rPr>
                <w:rFonts w:ascii="Cambria Math" w:hAnsi="Cambria Math"/>
                <w:i/>
              </w:rPr>
            </m:ctrlPr>
          </m:e>
          <m:sub>
            <m:r>
              <m:rPr/>
              <w:rPr>
                <w:rFonts w:ascii="Cambria Math" w:hAnsi="Cambria Math"/>
              </w:rPr>
              <m:t>1</m:t>
            </m:r>
            <m:ctrlPr>
              <w:rPr>
                <w:rFonts w:ascii="Cambria Math" w:hAnsi="Cambria Math"/>
                <w:i/>
              </w:rPr>
            </m:ctrlPr>
          </m:sub>
        </m:sSub>
        <m:r>
          <m:rPr/>
          <w:rPr>
            <w:rFonts w:ascii="Cambria Math" w:hAnsi="Cambria Math"/>
          </w:rPr>
          <m:t>×T</m:t>
        </m:r>
      </m:oMath>
      <w:r>
        <w:rPr>
          <w:rFonts w:ascii="微软雅黑" w:hAnsi="微软雅黑" w:eastAsia="微软雅黑"/>
        </w:rPr>
        <w:tab/>
      </w:r>
      <w:r>
        <w:t>(</w:t>
      </w:r>
      <w:r>
        <w:fldChar w:fldCharType="begin"/>
      </w:r>
      <w:r>
        <w:instrText xml:space="preserve"> AUTONUM </w:instrText>
      </w:r>
      <w:r>
        <w:fldChar w:fldCharType="end"/>
      </w:r>
      <w:r>
        <w:t>)</w:t>
      </w:r>
    </w:p>
    <w:p>
      <w:pPr>
        <w:pStyle w:val="55"/>
        <w:ind w:firstLine="420"/>
      </w:pPr>
      <w:r>
        <w:rPr>
          <w:rFonts w:hint="eastAsia"/>
        </w:rPr>
        <w:t>式中：</w:t>
      </w:r>
    </w:p>
    <w:p>
      <w:pPr>
        <w:pStyle w:val="56"/>
        <w:ind w:firstLine="420"/>
      </w:pPr>
      <w:r>
        <w:rPr>
          <w:rFonts w:hint="eastAsia"/>
          <w:i/>
        </w:rPr>
        <w:t>V</w:t>
      </w:r>
      <w:r>
        <w:rPr>
          <w:rFonts w:hint="eastAsia"/>
          <w:i/>
          <w:vertAlign w:val="subscript"/>
        </w:rPr>
        <w:t>1</w:t>
      </w:r>
      <w:r>
        <w:rPr>
          <w:rFonts w:hint="eastAsia"/>
          <w:vertAlign w:val="subscript"/>
        </w:rPr>
        <w:t xml:space="preserve"> </w:t>
      </w:r>
      <w:r>
        <w:rPr>
          <w:rFonts w:hint="eastAsia"/>
        </w:rPr>
        <w:t>——人畜需水量；</w:t>
      </w:r>
    </w:p>
    <w:p>
      <w:pPr>
        <w:pStyle w:val="56"/>
        <w:ind w:firstLine="420"/>
      </w:pPr>
      <w:r>
        <w:rPr>
          <w:rFonts w:hint="eastAsia"/>
          <w:i/>
        </w:rPr>
        <w:t>N</w:t>
      </w:r>
      <w:r>
        <w:rPr>
          <w:rFonts w:hint="eastAsia"/>
        </w:rPr>
        <w:t xml:space="preserve"> ——用水人口数；</w:t>
      </w:r>
    </w:p>
    <w:p>
      <w:pPr>
        <w:pStyle w:val="56"/>
        <w:ind w:firstLine="420"/>
      </w:pPr>
      <w:r>
        <w:rPr>
          <w:rFonts w:hint="eastAsia"/>
          <w:i/>
        </w:rPr>
        <w:t>I</w:t>
      </w:r>
      <w:r>
        <w:rPr>
          <w:rFonts w:hint="eastAsia"/>
          <w:vertAlign w:val="subscript"/>
        </w:rPr>
        <w:t xml:space="preserve">1 </w:t>
      </w:r>
      <w:r>
        <w:rPr>
          <w:rFonts w:hint="eastAsia"/>
        </w:rPr>
        <w:t>——用水定额，40L/(人·日)；</w:t>
      </w:r>
    </w:p>
    <w:p>
      <w:pPr>
        <w:pStyle w:val="56"/>
        <w:ind w:firstLine="420"/>
      </w:pPr>
      <w:r>
        <w:rPr>
          <w:rFonts w:hint="eastAsia"/>
          <w:i/>
        </w:rPr>
        <w:t>T</w:t>
      </w:r>
      <w:r>
        <w:rPr>
          <w:rFonts w:hint="eastAsia"/>
        </w:rPr>
        <w:t xml:space="preserve"> ——连续缺水时间。</w:t>
      </w:r>
    </w:p>
    <w:p>
      <w:pPr>
        <w:pStyle w:val="174"/>
      </w:pPr>
      <w:r>
        <w:rPr>
          <w:rFonts w:hint="eastAsia"/>
        </w:rPr>
        <w:t>表层岩溶泉水的可供水量按式（2）计算：</w:t>
      </w:r>
    </w:p>
    <w:p>
      <w:pPr>
        <w:pStyle w:val="113"/>
      </w:pPr>
      <w:r>
        <w:tab/>
      </w:r>
      <m:oMath>
        <m:sSub>
          <m:sSubPr>
            <m:ctrlPr>
              <w:rPr>
                <w:rFonts w:ascii="Cambria Math" w:hAnsi="Cambria Math"/>
              </w:rPr>
            </m:ctrlPr>
          </m:sSubPr>
          <m:e>
            <m:r>
              <m:rPr/>
              <w:rPr>
                <w:rFonts w:ascii="Cambria Math" w:hAnsi="Cambria Math"/>
              </w:rPr>
              <m:t>V</m:t>
            </m:r>
            <m:ctrlPr>
              <w:rPr>
                <w:rFonts w:ascii="Cambria Math" w:hAnsi="Cambria Math"/>
              </w:rPr>
            </m:ctrlPr>
          </m:e>
          <m:sub>
            <m:r>
              <m:rPr/>
              <w:rPr>
                <w:rFonts w:ascii="Cambria Math" w:hAnsi="Cambria Math"/>
              </w:rPr>
              <m:t>2</m:t>
            </m:r>
            <m:ctrlPr>
              <w:rPr>
                <w:rFonts w:ascii="Cambria Math" w:hAnsi="Cambria Math"/>
              </w:rPr>
            </m:ctrlPr>
          </m:sub>
        </m:sSub>
        <m:r>
          <m:rPr>
            <m:sty m:val="p"/>
          </m:rPr>
          <w:rPr>
            <w:rFonts w:ascii="Cambria Math" w:hAnsi="Cambria Math"/>
          </w:rPr>
          <m:t>=</m:t>
        </m:r>
        <m:r>
          <m:rPr/>
          <w:rPr>
            <w:rFonts w:ascii="Cambria Math" w:hAnsi="Cambria Math"/>
          </w:rPr>
          <m:t>P</m:t>
        </m:r>
        <m:r>
          <m:rPr>
            <m:sty m:val="p"/>
          </m:rPr>
          <w:rPr>
            <w:rFonts w:ascii="Cambria Math" w:hAnsi="Cambria Math"/>
          </w:rPr>
          <m:t>×</m:t>
        </m:r>
        <m:sSub>
          <m:sSubPr>
            <m:ctrlPr>
              <w:rPr>
                <w:rFonts w:ascii="Cambria Math" w:hAnsi="Cambria Math"/>
                <w:i/>
              </w:rPr>
            </m:ctrlPr>
          </m:sSubPr>
          <m:e>
            <m:r>
              <m:rPr/>
              <w:rPr>
                <w:rFonts w:ascii="Cambria Math" w:hAnsi="Cambria Math"/>
              </w:rPr>
              <m:t>I</m:t>
            </m:r>
            <m:ctrlPr>
              <w:rPr>
                <w:rFonts w:ascii="Cambria Math" w:hAnsi="Cambria Math"/>
                <w:i/>
              </w:rPr>
            </m:ctrlPr>
          </m:e>
          <m:sub>
            <m:r>
              <m:rPr/>
              <w:rPr>
                <w:rFonts w:ascii="Cambria Math" w:hAnsi="Cambria Math"/>
              </w:rPr>
              <m:t>2</m:t>
            </m:r>
            <m:ctrlPr>
              <w:rPr>
                <w:rFonts w:ascii="Cambria Math" w:hAnsi="Cambria Math"/>
                <w:i/>
              </w:rPr>
            </m:ctrlPr>
          </m:sub>
        </m:sSub>
        <m:r>
          <m:rPr>
            <m:sty m:val="p"/>
          </m:rPr>
          <w:rPr>
            <w:rFonts w:ascii="Cambria Math" w:hAnsi="Cambria Math"/>
          </w:rPr>
          <m:t>×</m:t>
        </m:r>
        <m:r>
          <m:rPr/>
          <w:rPr>
            <w:rFonts w:ascii="Cambria Math" w:hAnsi="Cambria Math"/>
          </w:rPr>
          <m:t>W</m:t>
        </m:r>
      </m:oMath>
      <w:r>
        <w:rPr>
          <w:rFonts w:ascii="微软雅黑" w:hAnsi="微软雅黑" w:eastAsia="微软雅黑"/>
        </w:rPr>
        <w:tab/>
      </w:r>
      <w:r>
        <w:t>(</w:t>
      </w:r>
      <w:r>
        <w:fldChar w:fldCharType="begin"/>
      </w:r>
      <w:r>
        <w:instrText xml:space="preserve"> AUTONUM </w:instrText>
      </w:r>
      <w:r>
        <w:fldChar w:fldCharType="end"/>
      </w:r>
      <w:r>
        <w:t>)</w:t>
      </w:r>
    </w:p>
    <w:p>
      <w:pPr>
        <w:pStyle w:val="55"/>
        <w:ind w:firstLine="420"/>
      </w:pPr>
      <w:r>
        <w:rPr>
          <w:rFonts w:hint="eastAsia"/>
        </w:rPr>
        <w:t>式中：</w:t>
      </w:r>
    </w:p>
    <w:p>
      <w:pPr>
        <w:pStyle w:val="56"/>
        <w:ind w:firstLine="420"/>
      </w:pPr>
      <w:r>
        <w:rPr>
          <w:rFonts w:hint="eastAsia"/>
          <w:i/>
        </w:rPr>
        <w:t>V</w:t>
      </w:r>
      <w:r>
        <w:rPr>
          <w:rFonts w:hint="eastAsia"/>
          <w:vertAlign w:val="subscript"/>
        </w:rPr>
        <w:t xml:space="preserve">2 </w:t>
      </w:r>
      <w:r>
        <w:rPr>
          <w:rFonts w:hint="eastAsia"/>
        </w:rPr>
        <w:t>——表层岩溶泉的可供水量；</w:t>
      </w:r>
    </w:p>
    <w:p>
      <w:pPr>
        <w:pStyle w:val="56"/>
        <w:ind w:firstLine="420"/>
      </w:pPr>
      <w:r>
        <w:rPr>
          <w:rFonts w:hint="eastAsia"/>
          <w:i/>
        </w:rPr>
        <w:t>P</w:t>
      </w:r>
      <w:r>
        <w:rPr>
          <w:rFonts w:hint="eastAsia"/>
        </w:rPr>
        <w:t xml:space="preserve"> ——多年平均降雨量；</w:t>
      </w:r>
    </w:p>
    <w:p>
      <w:pPr>
        <w:pStyle w:val="56"/>
        <w:ind w:firstLine="420"/>
      </w:pPr>
      <w:r>
        <w:rPr>
          <w:rFonts w:hint="eastAsia"/>
          <w:i/>
        </w:rPr>
        <w:t>I</w:t>
      </w:r>
      <w:r>
        <w:rPr>
          <w:rFonts w:hint="eastAsia"/>
          <w:vertAlign w:val="subscript"/>
        </w:rPr>
        <w:t xml:space="preserve">2 </w:t>
      </w:r>
      <w:r>
        <w:rPr>
          <w:rFonts w:hint="eastAsia"/>
        </w:rPr>
        <w:t>——表层岩溶泉的调蓄系数；</w:t>
      </w:r>
    </w:p>
    <w:p>
      <w:pPr>
        <w:pStyle w:val="56"/>
        <w:ind w:firstLine="420"/>
      </w:pPr>
      <w:r>
        <w:rPr>
          <w:rFonts w:hint="eastAsia"/>
          <w:i/>
        </w:rPr>
        <w:t>W</w:t>
      </w:r>
      <w:r>
        <w:rPr>
          <w:rFonts w:hint="eastAsia"/>
        </w:rPr>
        <w:t xml:space="preserve"> ——泉域汇水面积。</w:t>
      </w:r>
    </w:p>
    <w:p>
      <w:pPr>
        <w:pStyle w:val="174"/>
      </w:pPr>
      <w:r>
        <w:rPr>
          <w:rFonts w:hint="eastAsia"/>
        </w:rPr>
        <w:t>各种类型表层岩溶泉的调蓄系数见表1。</w:t>
      </w:r>
    </w:p>
    <w:p>
      <w:pPr>
        <w:pStyle w:val="174"/>
        <w:numPr>
          <w:ilvl w:val="0"/>
          <w:numId w:val="0"/>
        </w:numPr>
        <w:ind w:left="851"/>
      </w:pPr>
    </w:p>
    <w:p>
      <w:pPr>
        <w:pStyle w:val="174"/>
        <w:numPr>
          <w:ilvl w:val="0"/>
          <w:numId w:val="0"/>
        </w:numPr>
        <w:ind w:left="851"/>
      </w:pPr>
    </w:p>
    <w:p>
      <w:pPr>
        <w:pStyle w:val="174"/>
        <w:numPr>
          <w:ilvl w:val="0"/>
          <w:numId w:val="0"/>
        </w:numPr>
        <w:ind w:left="851"/>
      </w:pPr>
    </w:p>
    <w:p>
      <w:pPr>
        <w:pStyle w:val="112"/>
        <w:spacing w:before="120" w:after="120"/>
      </w:pPr>
      <w:r>
        <w:rPr>
          <w:rFonts w:hint="eastAsia"/>
        </w:rPr>
        <w:t>各种类型表层岩溶泉调蓄系数</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94"/>
        <w:gridCol w:w="1835"/>
        <w:gridCol w:w="1559"/>
        <w:gridCol w:w="1559"/>
        <w:gridCol w:w="1560"/>
        <w:gridCol w:w="15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294" w:type="dxa"/>
            <w:tcBorders>
              <w:top w:val="single" w:color="auto" w:sz="8" w:space="0"/>
              <w:bottom w:val="single" w:color="auto" w:sz="8" w:space="0"/>
            </w:tcBorders>
            <w:shd w:val="clear" w:color="auto" w:fill="auto"/>
            <w:vAlign w:val="center"/>
          </w:tcPr>
          <w:p>
            <w:pPr>
              <w:pStyle w:val="178"/>
            </w:pPr>
            <w:r>
              <w:rPr>
                <w:rFonts w:hint="eastAsia"/>
              </w:rPr>
              <w:t>表层岩溶泉类型</w:t>
            </w:r>
          </w:p>
        </w:tc>
        <w:tc>
          <w:tcPr>
            <w:tcW w:w="3394" w:type="dxa"/>
            <w:gridSpan w:val="2"/>
            <w:tcBorders>
              <w:top w:val="single" w:color="auto" w:sz="8" w:space="0"/>
              <w:bottom w:val="single" w:color="auto" w:sz="8" w:space="0"/>
            </w:tcBorders>
            <w:shd w:val="clear" w:color="auto" w:fill="auto"/>
            <w:vAlign w:val="center"/>
          </w:tcPr>
          <w:p>
            <w:pPr>
              <w:pStyle w:val="178"/>
            </w:pPr>
            <w:r>
              <w:rPr>
                <w:rFonts w:hint="eastAsia"/>
              </w:rPr>
              <w:t>季节性泉</w:t>
            </w:r>
          </w:p>
        </w:tc>
        <w:tc>
          <w:tcPr>
            <w:tcW w:w="4686" w:type="dxa"/>
            <w:gridSpan w:val="3"/>
            <w:tcBorders>
              <w:top w:val="single" w:color="auto" w:sz="8" w:space="0"/>
              <w:bottom w:val="single" w:color="auto" w:sz="8" w:space="0"/>
            </w:tcBorders>
          </w:tcPr>
          <w:p>
            <w:pPr>
              <w:pStyle w:val="178"/>
            </w:pPr>
            <w:r>
              <w:rPr>
                <w:rFonts w:hint="eastAsia"/>
              </w:rPr>
              <w:t>常年泉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94" w:type="dxa"/>
            <w:tcBorders>
              <w:top w:val="single" w:color="auto" w:sz="8" w:space="0"/>
            </w:tcBorders>
            <w:shd w:val="clear" w:color="auto" w:fill="auto"/>
            <w:vAlign w:val="center"/>
          </w:tcPr>
          <w:p>
            <w:pPr>
              <w:pStyle w:val="178"/>
            </w:pPr>
            <w:r>
              <w:rPr>
                <w:rFonts w:hint="eastAsia"/>
              </w:rPr>
              <w:t>泉水动态</w:t>
            </w:r>
          </w:p>
        </w:tc>
        <w:tc>
          <w:tcPr>
            <w:tcW w:w="1835" w:type="dxa"/>
            <w:tcBorders>
              <w:top w:val="single" w:color="auto" w:sz="8" w:space="0"/>
            </w:tcBorders>
            <w:shd w:val="clear" w:color="auto" w:fill="auto"/>
            <w:vAlign w:val="center"/>
          </w:tcPr>
          <w:p>
            <w:pPr>
              <w:pStyle w:val="178"/>
            </w:pPr>
            <w:r>
              <w:rPr>
                <w:rFonts w:hint="eastAsia"/>
              </w:rPr>
              <w:t>不稳定</w:t>
            </w:r>
          </w:p>
        </w:tc>
        <w:tc>
          <w:tcPr>
            <w:tcW w:w="1559" w:type="dxa"/>
            <w:tcBorders>
              <w:top w:val="single" w:color="auto" w:sz="8" w:space="0"/>
            </w:tcBorders>
            <w:shd w:val="clear" w:color="auto" w:fill="auto"/>
            <w:vAlign w:val="center"/>
          </w:tcPr>
          <w:p>
            <w:pPr>
              <w:pStyle w:val="178"/>
            </w:pPr>
            <w:r>
              <w:rPr>
                <w:rFonts w:hint="eastAsia"/>
              </w:rPr>
              <w:t>较稳定</w:t>
            </w:r>
          </w:p>
        </w:tc>
        <w:tc>
          <w:tcPr>
            <w:tcW w:w="1559" w:type="dxa"/>
            <w:tcBorders>
              <w:top w:val="single" w:color="auto" w:sz="8" w:space="0"/>
            </w:tcBorders>
          </w:tcPr>
          <w:p>
            <w:pPr>
              <w:pStyle w:val="178"/>
            </w:pPr>
            <w:r>
              <w:rPr>
                <w:rFonts w:hint="eastAsia"/>
              </w:rPr>
              <w:t>不稳定</w:t>
            </w:r>
          </w:p>
        </w:tc>
        <w:tc>
          <w:tcPr>
            <w:tcW w:w="1560" w:type="dxa"/>
            <w:tcBorders>
              <w:top w:val="single" w:color="auto" w:sz="8" w:space="0"/>
            </w:tcBorders>
            <w:shd w:val="clear" w:color="auto" w:fill="auto"/>
            <w:vAlign w:val="center"/>
          </w:tcPr>
          <w:p>
            <w:pPr>
              <w:pStyle w:val="178"/>
            </w:pPr>
            <w:r>
              <w:rPr>
                <w:rFonts w:hint="eastAsia"/>
              </w:rPr>
              <w:t>较稳定</w:t>
            </w:r>
          </w:p>
        </w:tc>
        <w:tc>
          <w:tcPr>
            <w:tcW w:w="1567" w:type="dxa"/>
            <w:tcBorders>
              <w:top w:val="single" w:color="auto" w:sz="8" w:space="0"/>
            </w:tcBorders>
            <w:shd w:val="clear" w:color="auto" w:fill="auto"/>
            <w:vAlign w:val="center"/>
          </w:tcPr>
          <w:p>
            <w:pPr>
              <w:pStyle w:val="178"/>
            </w:pPr>
            <w:r>
              <w:rPr>
                <w:rFonts w:hint="eastAsia"/>
              </w:rPr>
              <w:t>稳定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94" w:type="dxa"/>
            <w:shd w:val="clear" w:color="auto" w:fill="auto"/>
            <w:vAlign w:val="center"/>
          </w:tcPr>
          <w:p>
            <w:pPr>
              <w:pStyle w:val="178"/>
            </w:pPr>
            <w:r>
              <w:rPr>
                <w:rFonts w:hint="eastAsia"/>
              </w:rPr>
              <w:t>调蓄系数</w:t>
            </w:r>
          </w:p>
        </w:tc>
        <w:tc>
          <w:tcPr>
            <w:tcW w:w="1835" w:type="dxa"/>
            <w:shd w:val="clear" w:color="auto" w:fill="auto"/>
            <w:vAlign w:val="center"/>
          </w:tcPr>
          <w:p>
            <w:pPr>
              <w:pStyle w:val="178"/>
            </w:pPr>
            <w:r>
              <w:rPr>
                <w:rFonts w:hint="eastAsia"/>
              </w:rPr>
              <w:t>0.05～0.10</w:t>
            </w:r>
          </w:p>
        </w:tc>
        <w:tc>
          <w:tcPr>
            <w:tcW w:w="1559" w:type="dxa"/>
            <w:shd w:val="clear" w:color="auto" w:fill="auto"/>
            <w:vAlign w:val="center"/>
          </w:tcPr>
          <w:p>
            <w:pPr>
              <w:pStyle w:val="178"/>
            </w:pPr>
            <w:r>
              <w:rPr>
                <w:rFonts w:hint="eastAsia"/>
              </w:rPr>
              <w:t>0.10～0.30</w:t>
            </w:r>
          </w:p>
        </w:tc>
        <w:tc>
          <w:tcPr>
            <w:tcW w:w="1559" w:type="dxa"/>
          </w:tcPr>
          <w:p>
            <w:pPr>
              <w:pStyle w:val="178"/>
            </w:pPr>
            <w:r>
              <w:rPr>
                <w:rFonts w:hint="eastAsia"/>
              </w:rPr>
              <w:t>0.30～0.50</w:t>
            </w:r>
          </w:p>
        </w:tc>
        <w:tc>
          <w:tcPr>
            <w:tcW w:w="1560" w:type="dxa"/>
            <w:shd w:val="clear" w:color="auto" w:fill="auto"/>
            <w:vAlign w:val="center"/>
          </w:tcPr>
          <w:p>
            <w:pPr>
              <w:pStyle w:val="178"/>
            </w:pPr>
            <w:r>
              <w:rPr>
                <w:rFonts w:hint="eastAsia"/>
              </w:rPr>
              <w:t>0.50～0.70</w:t>
            </w:r>
          </w:p>
        </w:tc>
        <w:tc>
          <w:tcPr>
            <w:tcW w:w="1567" w:type="dxa"/>
            <w:shd w:val="clear" w:color="auto" w:fill="auto"/>
            <w:vAlign w:val="center"/>
          </w:tcPr>
          <w:p>
            <w:pPr>
              <w:pStyle w:val="178"/>
            </w:pPr>
            <w:r>
              <w:rPr>
                <w:rFonts w:hint="eastAsia"/>
              </w:rPr>
              <w:t>0.80～0.90</w:t>
            </w:r>
          </w:p>
        </w:tc>
      </w:tr>
    </w:tbl>
    <w:p>
      <w:pPr>
        <w:pStyle w:val="164"/>
        <w:rPr>
          <w:rFonts w:hint="eastAsia"/>
        </w:rPr>
      </w:pPr>
      <w:r>
        <w:rPr>
          <w:rFonts w:hint="eastAsia"/>
        </w:rPr>
        <w:t>家庭水柜的总容积取表层岩溶泉可供水量与实际人畜需水量中较小者，如通过集雨蓄水满足生活用水，水柜的总容积按实际人畜需水量计算；地头水柜的总容积取表层岩溶泉可供水量与实际作物缺水量中较小者，如通过集雨蓄水满足作物用水，水柜的总容积按实际作物需水量计算。</w:t>
      </w:r>
    </w:p>
    <w:p>
      <w:pPr>
        <w:pStyle w:val="164"/>
      </w:pPr>
      <w:r>
        <w:rPr>
          <w:rFonts w:hint="eastAsia"/>
        </w:rPr>
        <w:t>地头水柜的容量大小主要依据表层岩溶水量大小和作物缺水量来确定。计算方法同家庭水柜。梯形耕地灌水每隔7</w:t>
      </w:r>
      <w:r>
        <w:rPr>
          <w:rFonts w:hint="eastAsia"/>
          <w:vertAlign w:val="subscript"/>
        </w:rPr>
        <w:t xml:space="preserve"> </w:t>
      </w:r>
      <w:r>
        <w:rPr>
          <w:rFonts w:hint="eastAsia"/>
        </w:rPr>
        <w:t>d一次，按每667</w:t>
      </w:r>
      <w:r>
        <w:rPr>
          <w:rFonts w:hint="eastAsia"/>
          <w:vertAlign w:val="superscript"/>
        </w:rPr>
        <w:t xml:space="preserve"> </w:t>
      </w:r>
      <w:r>
        <w:rPr>
          <w:rFonts w:hint="eastAsia"/>
        </w:rPr>
        <w:t>m</w:t>
      </w:r>
      <w:r>
        <w:rPr>
          <w:rFonts w:hint="eastAsia"/>
          <w:vertAlign w:val="superscript"/>
        </w:rPr>
        <w:t>2</w:t>
      </w:r>
      <w:r>
        <w:rPr>
          <w:rFonts w:hint="eastAsia"/>
        </w:rPr>
        <w:t>一次灌水4</w:t>
      </w:r>
      <w:r>
        <w:rPr>
          <w:rFonts w:hint="eastAsia"/>
          <w:vertAlign w:val="superscript"/>
        </w:rPr>
        <w:t xml:space="preserve"> </w:t>
      </w:r>
      <w:r>
        <w:rPr>
          <w:rFonts w:hint="eastAsia"/>
        </w:rPr>
        <w:t>m</w:t>
      </w:r>
      <w:r>
        <w:rPr>
          <w:rFonts w:hint="eastAsia"/>
          <w:vertAlign w:val="superscript"/>
        </w:rPr>
        <w:t>3</w:t>
      </w:r>
      <w:r>
        <w:rPr>
          <w:rFonts w:hint="eastAsia"/>
        </w:rPr>
        <w:t>计算，旱年灌水6～8 次，水柜总容量按每667</w:t>
      </w:r>
      <w:r>
        <w:rPr>
          <w:rFonts w:hint="eastAsia"/>
          <w:vertAlign w:val="subscript"/>
        </w:rPr>
        <w:t xml:space="preserve"> </w:t>
      </w:r>
      <w:r>
        <w:rPr>
          <w:rFonts w:hint="eastAsia"/>
        </w:rPr>
        <w:t>m</w:t>
      </w:r>
      <w:r>
        <w:rPr>
          <w:rFonts w:hint="eastAsia"/>
          <w:vertAlign w:val="superscript"/>
        </w:rPr>
        <w:t>2</w:t>
      </w:r>
      <w:r>
        <w:rPr>
          <w:rFonts w:hint="eastAsia"/>
        </w:rPr>
        <w:t>一年灌水16</w:t>
      </w:r>
      <w:r>
        <w:rPr>
          <w:rFonts w:hint="eastAsia"/>
          <w:vertAlign w:val="subscript"/>
        </w:rPr>
        <w:t xml:space="preserve"> </w:t>
      </w:r>
      <w:r>
        <w:rPr>
          <w:rFonts w:hint="eastAsia"/>
        </w:rPr>
        <w:t>m</w:t>
      </w:r>
      <w:r>
        <w:rPr>
          <w:rFonts w:hint="eastAsia"/>
          <w:vertAlign w:val="superscript"/>
        </w:rPr>
        <w:t>3</w:t>
      </w:r>
      <w:r>
        <w:rPr>
          <w:rFonts w:hint="eastAsia"/>
        </w:rPr>
        <w:t>～20</w:t>
      </w:r>
      <w:r>
        <w:rPr>
          <w:rFonts w:hint="eastAsia"/>
          <w:vertAlign w:val="superscript"/>
        </w:rPr>
        <w:t xml:space="preserve"> </w:t>
      </w:r>
      <w:r>
        <w:rPr>
          <w:rFonts w:hint="eastAsia"/>
        </w:rPr>
        <w:t>m</w:t>
      </w:r>
      <w:r>
        <w:rPr>
          <w:rFonts w:hint="eastAsia"/>
          <w:vertAlign w:val="superscript"/>
        </w:rPr>
        <w:t>3</w:t>
      </w:r>
      <w:r>
        <w:rPr>
          <w:rFonts w:hint="eastAsia"/>
        </w:rPr>
        <w:t>计算；洼地平旱地每隔7</w:t>
      </w:r>
      <w:r>
        <w:rPr>
          <w:rFonts w:hint="eastAsia"/>
          <w:vertAlign w:val="superscript"/>
        </w:rPr>
        <w:t xml:space="preserve"> </w:t>
      </w:r>
      <w:r>
        <w:rPr>
          <w:rFonts w:hint="eastAsia"/>
        </w:rPr>
        <w:t>d一次，按每667</w:t>
      </w:r>
      <w:r>
        <w:rPr>
          <w:rFonts w:hint="eastAsia"/>
          <w:vertAlign w:val="superscript"/>
        </w:rPr>
        <w:t xml:space="preserve"> </w:t>
      </w:r>
      <w:r>
        <w:rPr>
          <w:rFonts w:hint="eastAsia"/>
        </w:rPr>
        <w:t>m</w:t>
      </w:r>
      <w:r>
        <w:rPr>
          <w:rFonts w:hint="eastAsia"/>
          <w:vertAlign w:val="superscript"/>
        </w:rPr>
        <w:t>2</w:t>
      </w:r>
      <w:r>
        <w:rPr>
          <w:rFonts w:hint="eastAsia"/>
        </w:rPr>
        <w:t>一次灌水3</w:t>
      </w:r>
      <w:r>
        <w:rPr>
          <w:rFonts w:hint="eastAsia"/>
          <w:vertAlign w:val="superscript"/>
        </w:rPr>
        <w:t xml:space="preserve"> </w:t>
      </w:r>
      <w:r>
        <w:rPr>
          <w:rFonts w:hint="eastAsia"/>
        </w:rPr>
        <w:t>m</w:t>
      </w:r>
      <w:r>
        <w:rPr>
          <w:rFonts w:hint="eastAsia"/>
          <w:vertAlign w:val="superscript"/>
        </w:rPr>
        <w:t>3</w:t>
      </w:r>
      <w:r>
        <w:rPr>
          <w:rFonts w:hint="eastAsia"/>
        </w:rPr>
        <w:t>计算，旱年灌水5～6次，水柜总容量按每667</w:t>
      </w:r>
      <w:r>
        <w:rPr>
          <w:rFonts w:hint="eastAsia"/>
          <w:vertAlign w:val="subscript"/>
        </w:rPr>
        <w:t xml:space="preserve"> </w:t>
      </w:r>
      <w:r>
        <w:rPr>
          <w:rFonts w:hint="eastAsia"/>
        </w:rPr>
        <w:t>m</w:t>
      </w:r>
      <w:r>
        <w:rPr>
          <w:rFonts w:hint="eastAsia"/>
          <w:vertAlign w:val="superscript"/>
        </w:rPr>
        <w:t>2</w:t>
      </w:r>
      <w:r>
        <w:rPr>
          <w:rFonts w:hint="eastAsia"/>
        </w:rPr>
        <w:t>一年灌水12</w:t>
      </w:r>
      <w:r>
        <w:rPr>
          <w:rFonts w:hint="eastAsia"/>
          <w:vertAlign w:val="superscript"/>
        </w:rPr>
        <w:t xml:space="preserve"> </w:t>
      </w:r>
      <w:r>
        <w:rPr>
          <w:rFonts w:hint="eastAsia"/>
        </w:rPr>
        <w:t>m</w:t>
      </w:r>
      <w:r>
        <w:rPr>
          <w:rFonts w:hint="eastAsia"/>
          <w:vertAlign w:val="superscript"/>
        </w:rPr>
        <w:t>3</w:t>
      </w:r>
      <w:r>
        <w:rPr>
          <w:rFonts w:hint="eastAsia"/>
        </w:rPr>
        <w:t>～15</w:t>
      </w:r>
      <w:r>
        <w:rPr>
          <w:rFonts w:hint="eastAsia"/>
          <w:vertAlign w:val="superscript"/>
        </w:rPr>
        <w:t xml:space="preserve"> </w:t>
      </w:r>
      <w:r>
        <w:rPr>
          <w:rFonts w:hint="eastAsia"/>
        </w:rPr>
        <w:t>m</w:t>
      </w:r>
      <w:r>
        <w:rPr>
          <w:rFonts w:hint="eastAsia"/>
          <w:vertAlign w:val="superscript"/>
        </w:rPr>
        <w:t>3</w:t>
      </w:r>
      <w:r>
        <w:rPr>
          <w:rFonts w:hint="eastAsia"/>
        </w:rPr>
        <w:t>计算；果树每隔7</w:t>
      </w:r>
      <w:r>
        <w:rPr>
          <w:rFonts w:hint="eastAsia"/>
          <w:vertAlign w:val="superscript"/>
        </w:rPr>
        <w:t xml:space="preserve"> </w:t>
      </w:r>
      <w:r>
        <w:rPr>
          <w:rFonts w:hint="eastAsia"/>
        </w:rPr>
        <w:t>d一次，按每667</w:t>
      </w:r>
      <w:r>
        <w:rPr>
          <w:rFonts w:hint="eastAsia"/>
          <w:vertAlign w:val="superscript"/>
        </w:rPr>
        <w:t xml:space="preserve"> </w:t>
      </w:r>
      <w:r>
        <w:rPr>
          <w:rFonts w:hint="eastAsia"/>
        </w:rPr>
        <w:t>m</w:t>
      </w:r>
      <w:r>
        <w:rPr>
          <w:rFonts w:hint="eastAsia"/>
          <w:vertAlign w:val="superscript"/>
        </w:rPr>
        <w:t>2</w:t>
      </w:r>
      <w:r>
        <w:rPr>
          <w:rFonts w:hint="eastAsia"/>
        </w:rPr>
        <w:t>一次灌水2.5</w:t>
      </w:r>
      <w:r>
        <w:rPr>
          <w:rFonts w:hint="eastAsia"/>
          <w:vertAlign w:val="superscript"/>
        </w:rPr>
        <w:t xml:space="preserve"> </w:t>
      </w:r>
      <w:r>
        <w:rPr>
          <w:rFonts w:hint="eastAsia"/>
        </w:rPr>
        <w:t>m</w:t>
      </w:r>
      <w:r>
        <w:rPr>
          <w:rFonts w:hint="eastAsia"/>
          <w:vertAlign w:val="superscript"/>
        </w:rPr>
        <w:t>3</w:t>
      </w:r>
      <w:r>
        <w:rPr>
          <w:rFonts w:hint="eastAsia"/>
        </w:rPr>
        <w:t>计算，早年灌水5～6次，水柜总容量按每667</w:t>
      </w:r>
      <w:r>
        <w:rPr>
          <w:rFonts w:hint="eastAsia"/>
          <w:vertAlign w:val="superscript"/>
        </w:rPr>
        <w:t xml:space="preserve"> </w:t>
      </w:r>
      <w:r>
        <w:rPr>
          <w:rFonts w:hint="eastAsia"/>
        </w:rPr>
        <w:t>m</w:t>
      </w:r>
      <w:r>
        <w:rPr>
          <w:rFonts w:hint="eastAsia"/>
          <w:vertAlign w:val="superscript"/>
        </w:rPr>
        <w:t>2</w:t>
      </w:r>
      <w:r>
        <w:rPr>
          <w:rFonts w:hint="eastAsia"/>
        </w:rPr>
        <w:t>一年灌水8</w:t>
      </w:r>
      <w:r>
        <w:rPr>
          <w:rFonts w:hint="eastAsia"/>
          <w:vertAlign w:val="superscript"/>
        </w:rPr>
        <w:t xml:space="preserve"> </w:t>
      </w:r>
      <w:r>
        <w:rPr>
          <w:rFonts w:hint="eastAsia"/>
        </w:rPr>
        <w:t>m</w:t>
      </w:r>
      <w:r>
        <w:rPr>
          <w:rFonts w:hint="eastAsia"/>
          <w:vertAlign w:val="superscript"/>
        </w:rPr>
        <w:t>3</w:t>
      </w:r>
      <w:r>
        <w:rPr>
          <w:rFonts w:hint="eastAsia"/>
        </w:rPr>
        <w:t>～10</w:t>
      </w:r>
      <w:r>
        <w:rPr>
          <w:rFonts w:hint="eastAsia"/>
          <w:vertAlign w:val="superscript"/>
        </w:rPr>
        <w:t xml:space="preserve"> </w:t>
      </w:r>
      <w:r>
        <w:rPr>
          <w:rFonts w:hint="eastAsia"/>
        </w:rPr>
        <w:t>m</w:t>
      </w:r>
      <w:r>
        <w:rPr>
          <w:rFonts w:hint="eastAsia"/>
          <w:vertAlign w:val="superscript"/>
        </w:rPr>
        <w:t>3</w:t>
      </w:r>
      <w:r>
        <w:rPr>
          <w:rFonts w:hint="eastAsia"/>
        </w:rPr>
        <w:t>计算。</w:t>
      </w:r>
    </w:p>
    <w:p>
      <w:pPr>
        <w:pStyle w:val="164"/>
      </w:pPr>
      <w:r>
        <w:rPr>
          <w:rFonts w:hint="eastAsia"/>
        </w:rPr>
        <w:t>地头水柜的蓄水次数。一年可循环多次蓄水。特旱年各种类型表层岩溶泉地头水柜蓄水次数见表2。</w:t>
      </w:r>
    </w:p>
    <w:p>
      <w:pPr>
        <w:pStyle w:val="112"/>
        <w:spacing w:before="120" w:after="120"/>
      </w:pPr>
      <w:r>
        <w:rPr>
          <w:rFonts w:hint="eastAsia"/>
        </w:rPr>
        <w:t>特旱年各种类型表层岩溶泉地头水柜蓄水次数</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94"/>
        <w:gridCol w:w="1835"/>
        <w:gridCol w:w="1559"/>
        <w:gridCol w:w="1559"/>
        <w:gridCol w:w="1560"/>
        <w:gridCol w:w="15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294" w:type="dxa"/>
            <w:tcBorders>
              <w:top w:val="single" w:color="auto" w:sz="8" w:space="0"/>
              <w:bottom w:val="single" w:color="auto" w:sz="8" w:space="0"/>
            </w:tcBorders>
            <w:shd w:val="clear" w:color="auto" w:fill="auto"/>
            <w:vAlign w:val="center"/>
          </w:tcPr>
          <w:p>
            <w:pPr>
              <w:pStyle w:val="178"/>
            </w:pPr>
            <w:r>
              <w:rPr>
                <w:rFonts w:hint="eastAsia"/>
              </w:rPr>
              <w:t>表层岩溶泉类型</w:t>
            </w:r>
          </w:p>
        </w:tc>
        <w:tc>
          <w:tcPr>
            <w:tcW w:w="3394" w:type="dxa"/>
            <w:gridSpan w:val="2"/>
            <w:tcBorders>
              <w:top w:val="single" w:color="auto" w:sz="8" w:space="0"/>
              <w:bottom w:val="single" w:color="auto" w:sz="8" w:space="0"/>
            </w:tcBorders>
            <w:shd w:val="clear" w:color="auto" w:fill="auto"/>
            <w:vAlign w:val="center"/>
          </w:tcPr>
          <w:p>
            <w:pPr>
              <w:pStyle w:val="178"/>
            </w:pPr>
            <w:r>
              <w:rPr>
                <w:rFonts w:hint="eastAsia"/>
              </w:rPr>
              <w:t>季节性泉</w:t>
            </w:r>
          </w:p>
        </w:tc>
        <w:tc>
          <w:tcPr>
            <w:tcW w:w="4686" w:type="dxa"/>
            <w:gridSpan w:val="3"/>
            <w:tcBorders>
              <w:top w:val="single" w:color="auto" w:sz="8" w:space="0"/>
              <w:bottom w:val="single" w:color="auto" w:sz="8" w:space="0"/>
            </w:tcBorders>
          </w:tcPr>
          <w:p>
            <w:pPr>
              <w:pStyle w:val="178"/>
            </w:pPr>
            <w:r>
              <w:rPr>
                <w:rFonts w:hint="eastAsia"/>
              </w:rPr>
              <w:t>常年泉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94" w:type="dxa"/>
            <w:tcBorders>
              <w:top w:val="single" w:color="auto" w:sz="8" w:space="0"/>
            </w:tcBorders>
            <w:shd w:val="clear" w:color="auto" w:fill="auto"/>
            <w:vAlign w:val="center"/>
          </w:tcPr>
          <w:p>
            <w:pPr>
              <w:pStyle w:val="178"/>
            </w:pPr>
            <w:r>
              <w:rPr>
                <w:rFonts w:hint="eastAsia"/>
              </w:rPr>
              <w:t>泉水动态</w:t>
            </w:r>
          </w:p>
        </w:tc>
        <w:tc>
          <w:tcPr>
            <w:tcW w:w="1835" w:type="dxa"/>
            <w:tcBorders>
              <w:top w:val="single" w:color="auto" w:sz="8" w:space="0"/>
            </w:tcBorders>
            <w:shd w:val="clear" w:color="auto" w:fill="auto"/>
            <w:vAlign w:val="center"/>
          </w:tcPr>
          <w:p>
            <w:pPr>
              <w:pStyle w:val="178"/>
            </w:pPr>
            <w:r>
              <w:rPr>
                <w:rFonts w:hint="eastAsia"/>
              </w:rPr>
              <w:t>不稳定</w:t>
            </w:r>
          </w:p>
        </w:tc>
        <w:tc>
          <w:tcPr>
            <w:tcW w:w="1559" w:type="dxa"/>
            <w:tcBorders>
              <w:top w:val="single" w:color="auto" w:sz="8" w:space="0"/>
            </w:tcBorders>
            <w:shd w:val="clear" w:color="auto" w:fill="auto"/>
            <w:vAlign w:val="center"/>
          </w:tcPr>
          <w:p>
            <w:pPr>
              <w:pStyle w:val="178"/>
            </w:pPr>
            <w:r>
              <w:rPr>
                <w:rFonts w:hint="eastAsia"/>
              </w:rPr>
              <w:t>较稳定</w:t>
            </w:r>
          </w:p>
        </w:tc>
        <w:tc>
          <w:tcPr>
            <w:tcW w:w="1559" w:type="dxa"/>
            <w:tcBorders>
              <w:top w:val="single" w:color="auto" w:sz="8" w:space="0"/>
            </w:tcBorders>
          </w:tcPr>
          <w:p>
            <w:pPr>
              <w:pStyle w:val="178"/>
            </w:pPr>
            <w:r>
              <w:rPr>
                <w:rFonts w:hint="eastAsia"/>
              </w:rPr>
              <w:t>不稳定</w:t>
            </w:r>
          </w:p>
        </w:tc>
        <w:tc>
          <w:tcPr>
            <w:tcW w:w="1560" w:type="dxa"/>
            <w:tcBorders>
              <w:top w:val="single" w:color="auto" w:sz="8" w:space="0"/>
            </w:tcBorders>
            <w:shd w:val="clear" w:color="auto" w:fill="auto"/>
            <w:vAlign w:val="center"/>
          </w:tcPr>
          <w:p>
            <w:pPr>
              <w:pStyle w:val="178"/>
            </w:pPr>
            <w:r>
              <w:rPr>
                <w:rFonts w:hint="eastAsia"/>
              </w:rPr>
              <w:t>较稳定</w:t>
            </w:r>
          </w:p>
        </w:tc>
        <w:tc>
          <w:tcPr>
            <w:tcW w:w="1567" w:type="dxa"/>
            <w:tcBorders>
              <w:top w:val="single" w:color="auto" w:sz="8" w:space="0"/>
            </w:tcBorders>
            <w:shd w:val="clear" w:color="auto" w:fill="auto"/>
            <w:vAlign w:val="center"/>
          </w:tcPr>
          <w:p>
            <w:pPr>
              <w:pStyle w:val="178"/>
            </w:pPr>
            <w:r>
              <w:rPr>
                <w:rFonts w:hint="eastAsia"/>
              </w:rPr>
              <w:t>稳定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94" w:type="dxa"/>
            <w:shd w:val="clear" w:color="auto" w:fill="auto"/>
            <w:vAlign w:val="center"/>
          </w:tcPr>
          <w:p>
            <w:pPr>
              <w:pStyle w:val="178"/>
            </w:pPr>
            <w:r>
              <w:rPr>
                <w:rFonts w:hint="eastAsia"/>
              </w:rPr>
              <w:t>调蓄系数</w:t>
            </w:r>
          </w:p>
        </w:tc>
        <w:tc>
          <w:tcPr>
            <w:tcW w:w="1835" w:type="dxa"/>
            <w:shd w:val="clear" w:color="auto" w:fill="auto"/>
            <w:vAlign w:val="center"/>
          </w:tcPr>
          <w:p>
            <w:pPr>
              <w:pStyle w:val="178"/>
            </w:pPr>
            <w:r>
              <w:rPr>
                <w:rFonts w:hint="eastAsia"/>
              </w:rPr>
              <w:t>1～2</w:t>
            </w:r>
          </w:p>
        </w:tc>
        <w:tc>
          <w:tcPr>
            <w:tcW w:w="1559" w:type="dxa"/>
            <w:shd w:val="clear" w:color="auto" w:fill="auto"/>
            <w:vAlign w:val="center"/>
          </w:tcPr>
          <w:p>
            <w:pPr>
              <w:pStyle w:val="178"/>
            </w:pPr>
            <w:r>
              <w:rPr>
                <w:rFonts w:hint="eastAsia"/>
              </w:rPr>
              <w:t>2～3</w:t>
            </w:r>
          </w:p>
        </w:tc>
        <w:tc>
          <w:tcPr>
            <w:tcW w:w="1559" w:type="dxa"/>
          </w:tcPr>
          <w:p>
            <w:pPr>
              <w:pStyle w:val="178"/>
            </w:pPr>
            <w:r>
              <w:rPr>
                <w:rFonts w:hint="eastAsia"/>
              </w:rPr>
              <w:t>3～4</w:t>
            </w:r>
          </w:p>
        </w:tc>
        <w:tc>
          <w:tcPr>
            <w:tcW w:w="1560" w:type="dxa"/>
            <w:shd w:val="clear" w:color="auto" w:fill="auto"/>
            <w:vAlign w:val="center"/>
          </w:tcPr>
          <w:p>
            <w:pPr>
              <w:pStyle w:val="178"/>
            </w:pPr>
            <w:r>
              <w:rPr>
                <w:rFonts w:hint="eastAsia"/>
              </w:rPr>
              <w:t>4～5</w:t>
            </w:r>
          </w:p>
        </w:tc>
        <w:tc>
          <w:tcPr>
            <w:tcW w:w="1567" w:type="dxa"/>
            <w:shd w:val="clear" w:color="auto" w:fill="auto"/>
            <w:vAlign w:val="center"/>
          </w:tcPr>
          <w:p>
            <w:pPr>
              <w:pStyle w:val="178"/>
            </w:pPr>
            <w:r>
              <w:rPr>
                <w:rFonts w:hint="eastAsia"/>
              </w:rPr>
              <w:t>4～5</w:t>
            </w:r>
          </w:p>
        </w:tc>
      </w:tr>
    </w:tbl>
    <w:p>
      <w:pPr>
        <w:pStyle w:val="164"/>
      </w:pPr>
      <w:r>
        <w:rPr>
          <w:rFonts w:hint="eastAsia"/>
        </w:rPr>
        <w:t>水柜的实际修建库容大小。地头水柜实际需要修建的水柜库容大小等于总容积与蓄水次数的比值。家庭水柜按特旱年连续干旱天数与人畜日需水量的乘积计算。</w:t>
      </w:r>
    </w:p>
    <w:p>
      <w:pPr>
        <w:pStyle w:val="164"/>
        <w:numPr>
          <w:ilvl w:val="0"/>
          <w:numId w:val="0"/>
        </w:numPr>
      </w:pPr>
      <w:r>
        <w:rPr>
          <w:rFonts w:hint="eastAsia"/>
        </w:rPr>
        <w:t>水柜断面的优化。对于浆砌石圆形水柜，较理想的断面是形状系数按式（3）计算。</w:t>
      </w:r>
    </w:p>
    <w:p>
      <w:pPr>
        <w:pStyle w:val="113"/>
      </w:pPr>
      <w:r>
        <w:tab/>
      </w:r>
      <m:oMath>
        <m:f>
          <m:fPr>
            <m:type m:val="lin"/>
            <m:ctrlPr>
              <w:rPr>
                <w:rFonts w:ascii="Cambria Math" w:hAnsi="Cambria Math"/>
              </w:rPr>
            </m:ctrlPr>
          </m:fPr>
          <m:num>
            <m:sSup>
              <m:sSupPr>
                <m:ctrlPr>
                  <w:rPr>
                    <w:rFonts w:ascii="Cambria Math" w:hAnsi="Cambria Math"/>
                    <w:i/>
                  </w:rPr>
                </m:ctrlPr>
              </m:sSupPr>
              <m:e>
                <m:r>
                  <m:rPr/>
                  <w:rPr>
                    <w:rFonts w:ascii="Cambria Math" w:hAnsi="Cambria Math"/>
                  </w:rPr>
                  <m:t>H</m:t>
                </m:r>
                <m:ctrlPr>
                  <w:rPr>
                    <w:rFonts w:ascii="Cambria Math" w:hAnsi="Cambria Math"/>
                    <w:i/>
                  </w:rPr>
                </m:ctrlPr>
              </m:e>
              <m:sup>
                <m:r>
                  <m:rPr/>
                  <w:rPr>
                    <w:rFonts w:ascii="Cambria Math" w:hAnsi="Cambria Math"/>
                  </w:rPr>
                  <m:t>2</m:t>
                </m:r>
                <m:ctrlPr>
                  <w:rPr>
                    <w:rFonts w:ascii="Cambria Math" w:hAnsi="Cambria Math"/>
                    <w:i/>
                  </w:rPr>
                </m:ctrlPr>
              </m:sup>
            </m:sSup>
            <m:ctrlPr>
              <w:rPr>
                <w:rFonts w:ascii="Cambria Math" w:hAnsi="Cambria Math"/>
              </w:rPr>
            </m:ctrlPr>
          </m:num>
          <m:den>
            <m:r>
              <m:rPr/>
              <w:rPr>
                <w:rFonts w:ascii="Cambria Math" w:hAnsi="Cambria Math"/>
              </w:rPr>
              <m:t>D×t</m:t>
            </m:r>
            <m:ctrlPr>
              <w:rPr>
                <w:rFonts w:ascii="Cambria Math" w:hAnsi="Cambria Math"/>
              </w:rPr>
            </m:ctrlPr>
          </m:den>
        </m:f>
        <m:r>
          <m:rPr/>
          <w:rPr>
            <w:rFonts w:ascii="Cambria Math" w:hAnsi="Cambria Math"/>
          </w:rPr>
          <m:t>=0.6−2</m:t>
        </m:r>
      </m:oMath>
      <w:r>
        <w:rPr>
          <w:rFonts w:ascii="微软雅黑" w:hAnsi="微软雅黑" w:eastAsia="微软雅黑"/>
        </w:rPr>
        <w:tab/>
      </w:r>
      <w:r>
        <w:t>(</w:t>
      </w:r>
      <w:r>
        <w:fldChar w:fldCharType="begin"/>
      </w:r>
      <w:r>
        <w:instrText xml:space="preserve"> AUTONUM </w:instrText>
      </w:r>
      <w:r>
        <w:fldChar w:fldCharType="end"/>
      </w:r>
      <w:r>
        <w:t>)</w:t>
      </w:r>
    </w:p>
    <w:p>
      <w:pPr>
        <w:pStyle w:val="55"/>
        <w:ind w:firstLine="420"/>
      </w:pPr>
      <w:r>
        <w:rPr>
          <w:rFonts w:hint="eastAsia"/>
        </w:rPr>
        <w:t>式中：</w:t>
      </w:r>
    </w:p>
    <w:p>
      <w:pPr>
        <w:pStyle w:val="56"/>
        <w:ind w:firstLine="420"/>
      </w:pPr>
      <w:r>
        <w:rPr>
          <w:rFonts w:hint="eastAsia"/>
          <w:i/>
        </w:rPr>
        <w:t>H</w:t>
      </w:r>
      <w:r>
        <w:rPr>
          <w:rFonts w:hint="eastAsia"/>
          <w:i/>
          <w:vertAlign w:val="superscript"/>
        </w:rPr>
        <w:t>2</w:t>
      </w:r>
      <w:r>
        <w:rPr>
          <w:rFonts w:hint="eastAsia"/>
        </w:rPr>
        <w:t>——水柜的高度；</w:t>
      </w:r>
    </w:p>
    <w:p>
      <w:pPr>
        <w:pStyle w:val="56"/>
        <w:ind w:firstLine="420"/>
      </w:pPr>
      <w:r>
        <w:rPr>
          <w:rFonts w:hint="eastAsia"/>
          <w:i/>
        </w:rPr>
        <w:t>D</w:t>
      </w:r>
      <w:r>
        <w:rPr>
          <w:rFonts w:hint="eastAsia"/>
        </w:rPr>
        <w:t>——水柜圆形断面直径；</w:t>
      </w:r>
    </w:p>
    <w:p>
      <w:pPr>
        <w:pStyle w:val="56"/>
        <w:ind w:firstLine="420"/>
      </w:pPr>
      <w:r>
        <w:rPr>
          <w:rFonts w:hint="eastAsia"/>
          <w:i/>
        </w:rPr>
        <w:t>t</w:t>
      </w:r>
      <w:r>
        <w:rPr>
          <w:rFonts w:hint="eastAsia"/>
        </w:rPr>
        <w:t>——水柜壁厚度。</w:t>
      </w:r>
    </w:p>
    <w:p>
      <w:pPr>
        <w:pStyle w:val="105"/>
        <w:spacing w:before="120" w:after="120"/>
      </w:pPr>
      <w:r>
        <w:rPr>
          <w:rFonts w:hint="eastAsia"/>
        </w:rPr>
        <w:t>水柜建设</w:t>
      </w:r>
    </w:p>
    <w:p>
      <w:pPr>
        <w:pStyle w:val="65"/>
        <w:spacing w:before="120" w:after="120"/>
      </w:pPr>
      <w:r>
        <w:rPr>
          <w:rFonts w:hint="eastAsia"/>
        </w:rPr>
        <w:t>水柜各部分的尺寸与技术要求</w:t>
      </w:r>
    </w:p>
    <w:p>
      <w:pPr>
        <w:pStyle w:val="94"/>
        <w:spacing w:before="120" w:after="120"/>
      </w:pPr>
      <w:r>
        <w:rPr>
          <w:rFonts w:hint="eastAsia"/>
        </w:rPr>
        <w:t>进水管(槽)</w:t>
      </w:r>
    </w:p>
    <w:p>
      <w:pPr>
        <w:pStyle w:val="56"/>
        <w:ind w:firstLine="420"/>
      </w:pPr>
      <w:r>
        <w:rPr>
          <w:rFonts w:hint="eastAsia"/>
        </w:rPr>
        <w:t>进水管(槽)用于引表层岩溶水入水柜，其尺寸和大小主要依据泉水的丰水年最大流量来确定。</w:t>
      </w:r>
    </w:p>
    <w:p>
      <w:pPr>
        <w:pStyle w:val="94"/>
        <w:spacing w:before="120" w:after="120"/>
      </w:pPr>
      <w:r>
        <w:rPr>
          <w:rFonts w:hint="eastAsia"/>
        </w:rPr>
        <w:t>溢流管(槽)</w:t>
      </w:r>
    </w:p>
    <w:p>
      <w:pPr>
        <w:pStyle w:val="164"/>
        <w:numPr>
          <w:ilvl w:val="0"/>
          <w:numId w:val="0"/>
        </w:numPr>
        <w:ind w:firstLine="420" w:firstLineChars="200"/>
      </w:pPr>
      <w:r>
        <w:rPr>
          <w:rFonts w:hint="eastAsia"/>
        </w:rPr>
        <w:t>溢流管安装在水柜顶往下0.10</w:t>
      </w:r>
      <w:r>
        <w:rPr>
          <w:rFonts w:hint="eastAsia"/>
          <w:vertAlign w:val="superscript"/>
        </w:rPr>
        <w:t xml:space="preserve"> </w:t>
      </w:r>
      <w:r>
        <w:rPr>
          <w:rFonts w:hint="eastAsia"/>
        </w:rPr>
        <w:t>m处，为直径25</w:t>
      </w:r>
      <w:r>
        <w:rPr>
          <w:rFonts w:hint="eastAsia"/>
          <w:vertAlign w:val="superscript"/>
        </w:rPr>
        <w:t xml:space="preserve"> </w:t>
      </w:r>
      <w:r>
        <w:rPr>
          <w:rFonts w:hint="eastAsia"/>
        </w:rPr>
        <w:t>mm～80</w:t>
      </w:r>
      <w:r>
        <w:rPr>
          <w:rFonts w:hint="eastAsia"/>
          <w:vertAlign w:val="subscript"/>
        </w:rPr>
        <w:t xml:space="preserve"> </w:t>
      </w:r>
      <w:r>
        <w:rPr>
          <w:rFonts w:hint="eastAsia"/>
        </w:rPr>
        <w:t>mm不等的镀锌钢管，或在水柜顶开一个浅溢流槽。溢流管的直径或溢流槽宽度以能将雨季水柜多余水排出确定。</w:t>
      </w:r>
    </w:p>
    <w:p>
      <w:pPr>
        <w:pStyle w:val="94"/>
        <w:spacing w:before="120" w:after="120"/>
      </w:pPr>
      <w:r>
        <w:rPr>
          <w:rFonts w:hint="eastAsia"/>
        </w:rPr>
        <w:t>铁梯</w:t>
      </w:r>
    </w:p>
    <w:p>
      <w:pPr>
        <w:pStyle w:val="164"/>
        <w:numPr>
          <w:ilvl w:val="0"/>
          <w:numId w:val="0"/>
        </w:numPr>
        <w:ind w:firstLine="420" w:firstLineChars="200"/>
      </w:pPr>
      <w:r>
        <w:rPr>
          <w:rFonts w:hint="eastAsia"/>
        </w:rPr>
        <w:t>从水柜顶内壁往下0.20</w:t>
      </w:r>
      <w:r>
        <w:rPr>
          <w:rFonts w:hint="eastAsia"/>
          <w:vertAlign w:val="superscript"/>
        </w:rPr>
        <w:t xml:space="preserve"> </w:t>
      </w:r>
      <w:r>
        <w:rPr>
          <w:rFonts w:hint="eastAsia"/>
        </w:rPr>
        <w:t>m处开始安装，到距柜底0.40</w:t>
      </w:r>
      <w:r>
        <w:rPr>
          <w:rFonts w:hint="eastAsia"/>
          <w:vertAlign w:val="subscript"/>
        </w:rPr>
        <w:t xml:space="preserve"> </w:t>
      </w:r>
      <w:r>
        <w:rPr>
          <w:rFonts w:hint="eastAsia"/>
        </w:rPr>
        <w:t>m处止，间距0.40</w:t>
      </w:r>
      <w:r>
        <w:rPr>
          <w:rFonts w:hint="eastAsia"/>
          <w:vertAlign w:val="superscript"/>
        </w:rPr>
        <w:t xml:space="preserve"> </w:t>
      </w:r>
      <w:r>
        <w:rPr>
          <w:rFonts w:hint="eastAsia"/>
        </w:rPr>
        <w:t>m。选用直径18</w:t>
      </w:r>
      <w:r>
        <w:rPr>
          <w:rFonts w:hint="eastAsia"/>
          <w:vertAlign w:val="superscript"/>
        </w:rPr>
        <w:t xml:space="preserve"> </w:t>
      </w:r>
      <w:r>
        <w:rPr>
          <w:rFonts w:hint="eastAsia"/>
        </w:rPr>
        <w:t>mm的螺纹钢制成。</w:t>
      </w:r>
    </w:p>
    <w:p>
      <w:pPr>
        <w:pStyle w:val="94"/>
        <w:spacing w:before="120" w:after="120"/>
      </w:pPr>
      <w:r>
        <w:rPr>
          <w:rFonts w:hint="eastAsia"/>
        </w:rPr>
        <w:t>供水设施</w:t>
      </w:r>
    </w:p>
    <w:p>
      <w:pPr>
        <w:pStyle w:val="164"/>
        <w:numPr>
          <w:ilvl w:val="0"/>
          <w:numId w:val="0"/>
        </w:numPr>
        <w:ind w:firstLine="420" w:firstLineChars="200"/>
      </w:pPr>
      <w:r>
        <w:rPr>
          <w:rFonts w:hint="eastAsia"/>
        </w:rPr>
        <w:t>当水柜底板高于主用水位置时，采用自流供水方式，供水管安装于距水柜底板以上0.15</w:t>
      </w:r>
      <w:r>
        <w:rPr>
          <w:rFonts w:hint="eastAsia"/>
          <w:vertAlign w:val="subscript"/>
        </w:rPr>
        <w:t xml:space="preserve"> </w:t>
      </w:r>
      <w:r>
        <w:rPr>
          <w:rFonts w:hint="eastAsia"/>
        </w:rPr>
        <w:t>m～0.20</w:t>
      </w:r>
      <w:r>
        <w:rPr>
          <w:rFonts w:hint="eastAsia"/>
          <w:vertAlign w:val="superscript"/>
        </w:rPr>
        <w:t xml:space="preserve"> </w:t>
      </w:r>
      <w:r>
        <w:rPr>
          <w:rFonts w:hint="eastAsia"/>
        </w:rPr>
        <w:t>m处，选用直径为20</w:t>
      </w:r>
      <w:r>
        <w:rPr>
          <w:rFonts w:hint="eastAsia"/>
          <w:vertAlign w:val="superscript"/>
        </w:rPr>
        <w:t xml:space="preserve"> </w:t>
      </w:r>
      <w:r>
        <w:rPr>
          <w:rFonts w:hint="eastAsia"/>
        </w:rPr>
        <w:t>mm～80</w:t>
      </w:r>
      <w:r>
        <w:rPr>
          <w:rFonts w:hint="eastAsia"/>
          <w:vertAlign w:val="subscript"/>
        </w:rPr>
        <w:t xml:space="preserve"> </w:t>
      </w:r>
      <w:r>
        <w:rPr>
          <w:rFonts w:hint="eastAsia"/>
        </w:rPr>
        <w:t>mm镀锌钢管，长度以到达用水位置的距离确定，并配备相应闸阀及龙头。</w:t>
      </w:r>
    </w:p>
    <w:p>
      <w:pPr>
        <w:pStyle w:val="94"/>
        <w:spacing w:before="120" w:after="120"/>
      </w:pPr>
      <w:r>
        <w:rPr>
          <w:rFonts w:hint="eastAsia"/>
        </w:rPr>
        <w:t>清洗管</w:t>
      </w:r>
    </w:p>
    <w:p>
      <w:pPr>
        <w:pStyle w:val="164"/>
        <w:numPr>
          <w:ilvl w:val="0"/>
          <w:numId w:val="0"/>
        </w:numPr>
        <w:ind w:firstLine="420" w:firstLineChars="200"/>
      </w:pPr>
      <w:r>
        <w:rPr>
          <w:rFonts w:hint="eastAsia"/>
        </w:rPr>
        <w:t>安装在柜壁底部，比水柜底板面低0.03</w:t>
      </w:r>
      <w:r>
        <w:rPr>
          <w:rFonts w:hint="eastAsia"/>
          <w:vertAlign w:val="superscript"/>
        </w:rPr>
        <w:t xml:space="preserve"> </w:t>
      </w:r>
      <w:r>
        <w:rPr>
          <w:rFonts w:hint="eastAsia"/>
        </w:rPr>
        <w:t>m，与设置的清洗凼连接。选用材料、安装长度、管径与溢流管相同。</w:t>
      </w:r>
    </w:p>
    <w:p>
      <w:pPr>
        <w:pStyle w:val="94"/>
        <w:spacing w:before="120" w:after="120"/>
      </w:pPr>
      <w:r>
        <w:rPr>
          <w:rFonts w:hint="eastAsia"/>
        </w:rPr>
        <w:t>柜墙</w:t>
      </w:r>
    </w:p>
    <w:p>
      <w:pPr>
        <w:pStyle w:val="167"/>
      </w:pPr>
      <w:r>
        <w:rPr>
          <w:rFonts w:hint="eastAsia"/>
        </w:rPr>
        <w:t>水柜边墙设大脚(其是土层) 基础，降低基础压强，确保水柜边墙稳定。采用M</w:t>
      </w:r>
      <w:r>
        <w:rPr>
          <w:rFonts w:hint="eastAsia"/>
          <w:vertAlign w:val="subscript"/>
        </w:rPr>
        <w:t>7.5</w:t>
      </w:r>
      <w:r>
        <w:rPr>
          <w:rFonts w:hint="eastAsia"/>
        </w:rPr>
        <w:t>浆砌石砌成，M</w:t>
      </w:r>
      <w:r>
        <w:rPr>
          <w:rFonts w:hint="eastAsia"/>
          <w:vertAlign w:val="subscript"/>
        </w:rPr>
        <w:t>15</w:t>
      </w:r>
      <w:r>
        <w:rPr>
          <w:rFonts w:hint="eastAsia"/>
        </w:rPr>
        <w:t>砂浆抹面防渗，当基础为基岩时,水柜顶宽0.40</w:t>
      </w:r>
      <w:r>
        <w:rPr>
          <w:rFonts w:hint="eastAsia"/>
          <w:vertAlign w:val="superscript"/>
        </w:rPr>
        <w:t xml:space="preserve"> </w:t>
      </w:r>
      <w:r>
        <w:rPr>
          <w:rFonts w:hint="eastAsia"/>
        </w:rPr>
        <w:t>m，土基时顶宽为0.50</w:t>
      </w:r>
      <w:r>
        <w:rPr>
          <w:rFonts w:hint="eastAsia"/>
          <w:vertAlign w:val="subscript"/>
        </w:rPr>
        <w:t xml:space="preserve"> </w:t>
      </w:r>
      <w:r>
        <w:rPr>
          <w:rFonts w:hint="eastAsia"/>
        </w:rPr>
        <w:t>m。</w:t>
      </w:r>
    </w:p>
    <w:p>
      <w:pPr>
        <w:pStyle w:val="167"/>
      </w:pPr>
      <w:r>
        <w:rPr>
          <w:rFonts w:hint="eastAsia"/>
        </w:rPr>
        <w:t>若遇软土基或软弱夹层，先将软土清除后用M</w:t>
      </w:r>
      <w:r>
        <w:rPr>
          <w:rFonts w:hint="eastAsia"/>
          <w:vertAlign w:val="subscript"/>
        </w:rPr>
        <w:t>15</w:t>
      </w:r>
      <w:r>
        <w:rPr>
          <w:rFonts w:hint="eastAsia"/>
        </w:rPr>
        <w:t>浆砌石填覆后再按确定的柜墙宽度安砌柜墙。</w:t>
      </w:r>
    </w:p>
    <w:p>
      <w:pPr>
        <w:pStyle w:val="167"/>
      </w:pPr>
      <w:r>
        <w:rPr>
          <w:rFonts w:hint="eastAsia"/>
        </w:rPr>
        <w:t>柜墙的转角段砌成圆弧形。单个水柜容积超过60</w:t>
      </w:r>
      <w:r>
        <w:rPr>
          <w:rFonts w:hint="eastAsia"/>
          <w:vertAlign w:val="superscript"/>
        </w:rPr>
        <w:t xml:space="preserve"> </w:t>
      </w:r>
      <w:r>
        <w:rPr>
          <w:rFonts w:hint="eastAsia"/>
        </w:rPr>
        <w:t>m，在柜墙四周间隔相等的距离配适量直径14</w:t>
      </w:r>
      <w:r>
        <w:rPr>
          <w:rFonts w:hint="eastAsia"/>
          <w:vertAlign w:val="superscript"/>
        </w:rPr>
        <w:t xml:space="preserve"> </w:t>
      </w:r>
      <w:r>
        <w:rPr>
          <w:rFonts w:hint="eastAsia"/>
        </w:rPr>
        <w:t>mm的钢筋。</w:t>
      </w:r>
    </w:p>
    <w:p>
      <w:pPr>
        <w:pStyle w:val="94"/>
        <w:spacing w:before="120" w:after="120"/>
      </w:pPr>
      <w:r>
        <w:rPr>
          <w:rFonts w:hint="eastAsia"/>
        </w:rPr>
        <w:t>水柜底</w:t>
      </w:r>
    </w:p>
    <w:p>
      <w:pPr>
        <w:pStyle w:val="167"/>
      </w:pPr>
      <w:r>
        <w:rPr>
          <w:rFonts w:hint="eastAsia"/>
        </w:rPr>
        <w:t>当为土基时，铺设0.15</w:t>
      </w:r>
      <w:r>
        <w:rPr>
          <w:rFonts w:hint="eastAsia"/>
          <w:vertAlign w:val="superscript"/>
        </w:rPr>
        <w:t xml:space="preserve"> </w:t>
      </w:r>
      <w:r>
        <w:rPr>
          <w:rFonts w:hint="eastAsia"/>
        </w:rPr>
        <w:t>m厚基层石,然后用C</w:t>
      </w:r>
      <w:r>
        <w:rPr>
          <w:rFonts w:hint="eastAsia"/>
          <w:vertAlign w:val="subscript"/>
        </w:rPr>
        <w:t>10</w:t>
      </w:r>
      <w:r>
        <w:rPr>
          <w:rFonts w:hint="eastAsia"/>
        </w:rPr>
        <w:t>混凝土现浇0.10</w:t>
      </w:r>
      <w:r>
        <w:rPr>
          <w:rFonts w:hint="eastAsia"/>
          <w:vertAlign w:val="superscript"/>
        </w:rPr>
        <w:t xml:space="preserve"> </w:t>
      </w:r>
      <w:r>
        <w:rPr>
          <w:rFonts w:hint="eastAsia"/>
        </w:rPr>
        <w:t>m厚；当为相同基岩时，直接用C</w:t>
      </w:r>
      <w:r>
        <w:rPr>
          <w:rFonts w:hint="eastAsia"/>
          <w:vertAlign w:val="subscript"/>
        </w:rPr>
        <w:t>10</w:t>
      </w:r>
      <w:r>
        <w:rPr>
          <w:rFonts w:hint="eastAsia"/>
        </w:rPr>
        <w:t>混凝土现浇0.10</w:t>
      </w:r>
      <w:r>
        <w:rPr>
          <w:rFonts w:hint="eastAsia"/>
          <w:vertAlign w:val="superscript"/>
        </w:rPr>
        <w:t xml:space="preserve"> </w:t>
      </w:r>
      <w:r>
        <w:rPr>
          <w:rFonts w:hint="eastAsia"/>
        </w:rPr>
        <w:t>m厚。</w:t>
      </w:r>
    </w:p>
    <w:p>
      <w:pPr>
        <w:pStyle w:val="167"/>
      </w:pPr>
      <w:r>
        <w:rPr>
          <w:rFonts w:hint="eastAsia"/>
        </w:rPr>
        <w:t>如有软弱夹层(带)，先将其清除，用M</w:t>
      </w:r>
      <w:r>
        <w:rPr>
          <w:rFonts w:hint="eastAsia"/>
          <w:vertAlign w:val="subscript"/>
        </w:rPr>
        <w:t>7.5</w:t>
      </w:r>
      <w:r>
        <w:rPr>
          <w:rFonts w:hint="eastAsia"/>
        </w:rPr>
        <w:t>浆砌石填覆后再现浇，面积过大清理困难时，采用C</w:t>
      </w:r>
      <w:r>
        <w:rPr>
          <w:rFonts w:hint="eastAsia"/>
          <w:vertAlign w:val="subscript"/>
        </w:rPr>
        <w:t>20</w:t>
      </w:r>
      <w:r>
        <w:rPr>
          <w:rFonts w:hint="eastAsia"/>
        </w:rPr>
        <w:t>钢筋混凝土现浇，配筋为直径10</w:t>
      </w:r>
      <w:r>
        <w:rPr>
          <w:rFonts w:hint="eastAsia"/>
          <w:vertAlign w:val="superscript"/>
        </w:rPr>
        <w:t xml:space="preserve"> </w:t>
      </w:r>
      <w:r>
        <w:rPr>
          <w:rFonts w:hint="eastAsia"/>
        </w:rPr>
        <w:t>mm钢筋按间隔300</w:t>
      </w:r>
      <w:r>
        <w:rPr>
          <w:rFonts w:hint="eastAsia"/>
          <w:vertAlign w:val="superscript"/>
        </w:rPr>
        <w:t xml:space="preserve"> </w:t>
      </w:r>
      <w:r>
        <w:rPr>
          <w:rFonts w:hint="eastAsia"/>
        </w:rPr>
        <w:t>mm布置。</w:t>
      </w:r>
    </w:p>
    <w:p>
      <w:pPr>
        <w:pStyle w:val="65"/>
        <w:spacing w:before="120" w:after="120"/>
      </w:pPr>
      <w:r>
        <w:rPr>
          <w:rFonts w:hint="eastAsia"/>
        </w:rPr>
        <w:t>水柜施工</w:t>
      </w:r>
    </w:p>
    <w:p>
      <w:pPr>
        <w:pStyle w:val="164"/>
      </w:pPr>
      <w:r>
        <w:rPr>
          <w:rFonts w:hint="eastAsia"/>
        </w:rPr>
        <w:t>水柜的基础挖到硬土或岩石上，傍坡式水柜在整平的水柜基础上浇灌混泥土时，适当向坡内倾斜，倾斜角度控制在2％～3％。</w:t>
      </w:r>
    </w:p>
    <w:p>
      <w:pPr>
        <w:pStyle w:val="164"/>
      </w:pPr>
      <w:r>
        <w:rPr>
          <w:rFonts w:hint="eastAsia"/>
        </w:rPr>
        <w:t>壁厚在0.40</w:t>
      </w:r>
      <w:r>
        <w:rPr>
          <w:rFonts w:hint="eastAsia"/>
          <w:vertAlign w:val="superscript"/>
        </w:rPr>
        <w:t xml:space="preserve"> </w:t>
      </w:r>
      <w:r>
        <w:rPr>
          <w:rFonts w:hint="eastAsia"/>
        </w:rPr>
        <w:t>m的水柜用M</w:t>
      </w:r>
      <w:r>
        <w:rPr>
          <w:rFonts w:hint="eastAsia"/>
          <w:vertAlign w:val="subscript"/>
        </w:rPr>
        <w:t>7.5</w:t>
      </w:r>
      <w:r>
        <w:rPr>
          <w:rFonts w:hint="eastAsia"/>
        </w:rPr>
        <w:t>水泥砂浆砌筑，水泥:砂浆</w:t>
      </w:r>
      <w:r>
        <w:t>=</w:t>
      </w:r>
      <w:r>
        <w:rPr>
          <w:rFonts w:hint="eastAsia"/>
        </w:rPr>
        <w:t>1:4(体积比)。壁厚在0.50</w:t>
      </w:r>
      <w:r>
        <w:rPr>
          <w:rFonts w:hint="eastAsia"/>
          <w:vertAlign w:val="subscript"/>
        </w:rPr>
        <w:t xml:space="preserve"> </w:t>
      </w:r>
      <w:r>
        <w:rPr>
          <w:rFonts w:hint="eastAsia"/>
        </w:rPr>
        <w:t>m时，用M</w:t>
      </w:r>
      <w:r>
        <w:rPr>
          <w:rFonts w:hint="eastAsia"/>
          <w:vertAlign w:val="subscript"/>
        </w:rPr>
        <w:t>5</w:t>
      </w:r>
      <w:r>
        <w:rPr>
          <w:rFonts w:hint="eastAsia"/>
        </w:rPr>
        <w:t>水泥砂浆砌筑，水泥:砂浆</w:t>
      </w:r>
      <w:r>
        <w:t>=</w:t>
      </w:r>
      <w:r>
        <w:rPr>
          <w:rFonts w:hint="eastAsia"/>
        </w:rPr>
        <w:t>1:5。砂子为中砂、粗砂。</w:t>
      </w:r>
    </w:p>
    <w:p>
      <w:pPr>
        <w:pStyle w:val="164"/>
      </w:pPr>
      <w:r>
        <w:rPr>
          <w:rFonts w:hint="eastAsia"/>
        </w:rPr>
        <w:t>砌筑要求错锋不通缝，满浆不留空。勾缝用M</w:t>
      </w:r>
      <w:r>
        <w:rPr>
          <w:rFonts w:hint="eastAsia"/>
          <w:vertAlign w:val="subscript"/>
        </w:rPr>
        <w:t>10</w:t>
      </w:r>
      <w:r>
        <w:rPr>
          <w:rFonts w:hint="eastAsia"/>
        </w:rPr>
        <w:t>水泥砂浆，水泥:砂浆</w:t>
      </w:r>
      <w:r>
        <w:t>=</w:t>
      </w:r>
      <w:r>
        <w:rPr>
          <w:rFonts w:hint="eastAsia"/>
        </w:rPr>
        <w:t>1:3，砂子为细砂。先勾缝后批挡，勾缝时每条缝的边缘与石面紧密结合。</w:t>
      </w:r>
    </w:p>
    <w:p>
      <w:pPr>
        <w:pStyle w:val="164"/>
      </w:pPr>
      <w:r>
        <w:rPr>
          <w:rFonts w:hint="eastAsia"/>
        </w:rPr>
        <w:t>做防水层前，池壁扫洗干净，把灰缝粘结牢固。批挡先打底抹平，做素灰、砂浆防渗后，再抹光压光。</w:t>
      </w:r>
    </w:p>
    <w:p>
      <w:pPr>
        <w:pStyle w:val="164"/>
      </w:pPr>
      <w:r>
        <w:rPr>
          <w:rFonts w:hint="eastAsia"/>
        </w:rPr>
        <w:t>水柜主体完成后，内壁抹三次水泥砂浆，三次厚5</w:t>
      </w:r>
      <w:r>
        <w:rPr>
          <w:rFonts w:hint="eastAsia"/>
          <w:vertAlign w:val="superscript"/>
        </w:rPr>
        <w:t xml:space="preserve"> </w:t>
      </w:r>
      <w:r>
        <w:rPr>
          <w:rFonts w:hint="eastAsia"/>
        </w:rPr>
        <w:t>cm。第二次抹砂浆在第一次抹后稍干，不应太干和太湿，每次抹面都连续完成。</w:t>
      </w:r>
    </w:p>
    <w:p>
      <w:pPr>
        <w:pStyle w:val="105"/>
        <w:spacing w:before="120" w:after="120"/>
      </w:pPr>
      <w:r>
        <w:rPr>
          <w:rFonts w:hint="eastAsia"/>
        </w:rPr>
        <w:t>附属设施</w:t>
      </w:r>
    </w:p>
    <w:p>
      <w:pPr>
        <w:pStyle w:val="65"/>
        <w:spacing w:before="120" w:after="120"/>
      </w:pPr>
      <w:r>
        <w:rPr>
          <w:rFonts w:hint="eastAsia"/>
        </w:rPr>
        <w:t>过滤池</w:t>
      </w:r>
    </w:p>
    <w:p>
      <w:pPr>
        <w:pStyle w:val="56"/>
        <w:ind w:firstLine="420"/>
      </w:pPr>
      <w:r>
        <w:rPr>
          <w:rFonts w:hint="eastAsia"/>
        </w:rPr>
        <w:t>在家庭水柜进水口上方修建过滤池，过滤池大小为0.80</w:t>
      </w:r>
      <w:r>
        <w:rPr>
          <w:rFonts w:hint="eastAsia"/>
          <w:vertAlign w:val="subscript"/>
        </w:rPr>
        <w:t xml:space="preserve"> </w:t>
      </w:r>
      <w:r>
        <w:rPr>
          <w:rFonts w:hint="eastAsia"/>
        </w:rPr>
        <w:t>m×0.80</w:t>
      </w:r>
      <w:r>
        <w:rPr>
          <w:rFonts w:hint="eastAsia"/>
          <w:vertAlign w:val="superscript"/>
        </w:rPr>
        <w:t xml:space="preserve"> </w:t>
      </w:r>
      <w:r>
        <w:rPr>
          <w:rFonts w:hint="eastAsia"/>
        </w:rPr>
        <w:t>m，用M</w:t>
      </w:r>
      <w:r>
        <w:rPr>
          <w:rFonts w:hint="eastAsia"/>
          <w:vertAlign w:val="subscript"/>
        </w:rPr>
        <w:t>7.5</w:t>
      </w:r>
      <w:r>
        <w:rPr>
          <w:rFonts w:hint="eastAsia"/>
        </w:rPr>
        <w:t>浆砌石浆砌高1.0</w:t>
      </w:r>
      <w:r>
        <w:rPr>
          <w:rFonts w:hint="eastAsia"/>
          <w:vertAlign w:val="superscript"/>
        </w:rPr>
        <w:t xml:space="preserve"> </w:t>
      </w:r>
      <w:r>
        <w:rPr>
          <w:rFonts w:hint="eastAsia"/>
        </w:rPr>
        <w:t>m、厚0.30</w:t>
      </w:r>
      <w:r>
        <w:rPr>
          <w:rFonts w:hint="eastAsia"/>
          <w:vertAlign w:val="superscript"/>
        </w:rPr>
        <w:t xml:space="preserve"> </w:t>
      </w:r>
      <w:r>
        <w:rPr>
          <w:rFonts w:hint="eastAsia"/>
        </w:rPr>
        <w:t>m的过滤池壁，内外均用M</w:t>
      </w:r>
      <w:r>
        <w:rPr>
          <w:rFonts w:hint="eastAsia"/>
          <w:vertAlign w:val="subscript"/>
        </w:rPr>
        <w:t>15</w:t>
      </w:r>
      <w:r>
        <w:rPr>
          <w:rFonts w:hint="eastAsia"/>
        </w:rPr>
        <w:t>砂浆抹面，在过滤池内由下至上依次填入棕丝、泥炭和细砂，分层高度分别为0.20</w:t>
      </w:r>
      <w:r>
        <w:rPr>
          <w:rFonts w:hint="eastAsia"/>
          <w:vertAlign w:val="superscript"/>
        </w:rPr>
        <w:t xml:space="preserve"> </w:t>
      </w:r>
      <w:r>
        <w:rPr>
          <w:rFonts w:hint="eastAsia"/>
        </w:rPr>
        <w:t>m、0.30</w:t>
      </w:r>
      <w:r>
        <w:rPr>
          <w:rFonts w:hint="eastAsia"/>
          <w:vertAlign w:val="subscript"/>
        </w:rPr>
        <w:t xml:space="preserve"> </w:t>
      </w:r>
      <w:r>
        <w:rPr>
          <w:rFonts w:hint="eastAsia"/>
        </w:rPr>
        <w:t>m、0.30</w:t>
      </w:r>
      <w:r>
        <w:rPr>
          <w:rFonts w:hint="eastAsia"/>
          <w:vertAlign w:val="superscript"/>
        </w:rPr>
        <w:t xml:space="preserve"> </w:t>
      </w:r>
      <w:r>
        <w:rPr>
          <w:rFonts w:hint="eastAsia"/>
        </w:rPr>
        <w:t>m。表层覆盖厚0.02</w:t>
      </w:r>
      <w:r>
        <w:rPr>
          <w:rFonts w:hint="eastAsia"/>
          <w:vertAlign w:val="superscript"/>
        </w:rPr>
        <w:t xml:space="preserve"> </w:t>
      </w:r>
      <w:r>
        <w:rPr>
          <w:rFonts w:hint="eastAsia"/>
        </w:rPr>
        <w:t>m～0.04</w:t>
      </w:r>
      <w:r>
        <w:rPr>
          <w:rFonts w:hint="eastAsia"/>
          <w:vertAlign w:val="superscript"/>
        </w:rPr>
        <w:t xml:space="preserve"> </w:t>
      </w:r>
      <w:r>
        <w:rPr>
          <w:rFonts w:hint="eastAsia"/>
        </w:rPr>
        <w:t>m的防冲碎石层。</w:t>
      </w:r>
    </w:p>
    <w:p>
      <w:pPr>
        <w:pStyle w:val="65"/>
        <w:spacing w:before="120" w:after="120"/>
      </w:pPr>
      <w:r>
        <w:rPr>
          <w:rFonts w:hint="eastAsia"/>
        </w:rPr>
        <w:t>沉沙池</w:t>
      </w:r>
    </w:p>
    <w:p>
      <w:pPr>
        <w:pStyle w:val="56"/>
        <w:ind w:firstLine="420"/>
      </w:pPr>
      <w:r>
        <w:rPr>
          <w:rFonts w:hint="eastAsia"/>
        </w:rPr>
        <w:t>在地头水柜上方或家庭水柜过滤池上方1.0</w:t>
      </w:r>
      <w:r>
        <w:rPr>
          <w:rFonts w:hint="eastAsia"/>
          <w:vertAlign w:val="superscript"/>
        </w:rPr>
        <w:t xml:space="preserve"> </w:t>
      </w:r>
      <w:r>
        <w:rPr>
          <w:rFonts w:hint="eastAsia"/>
        </w:rPr>
        <w:t>m～2.0</w:t>
      </w:r>
      <w:r>
        <w:rPr>
          <w:rFonts w:hint="eastAsia"/>
          <w:vertAlign w:val="subscript"/>
        </w:rPr>
        <w:t xml:space="preserve"> </w:t>
      </w:r>
      <w:r>
        <w:rPr>
          <w:rFonts w:hint="eastAsia"/>
        </w:rPr>
        <w:t>m处建沉沙池，沉沙池宜为1.0</w:t>
      </w:r>
      <w:r>
        <w:rPr>
          <w:rFonts w:hint="eastAsia"/>
          <w:vertAlign w:val="superscript"/>
        </w:rPr>
        <w:t xml:space="preserve"> </w:t>
      </w:r>
      <w:r>
        <w:rPr>
          <w:rFonts w:hint="eastAsia"/>
        </w:rPr>
        <w:t>m×1.0</w:t>
      </w:r>
      <w:r>
        <w:rPr>
          <w:rFonts w:hint="eastAsia"/>
          <w:vertAlign w:val="superscript"/>
        </w:rPr>
        <w:t xml:space="preserve"> </w:t>
      </w:r>
      <w:r>
        <w:rPr>
          <w:rFonts w:hint="eastAsia"/>
        </w:rPr>
        <w:t>m×1.5</w:t>
      </w:r>
      <w:r>
        <w:rPr>
          <w:rFonts w:hint="eastAsia"/>
          <w:vertAlign w:val="superscript"/>
        </w:rPr>
        <w:t xml:space="preserve"> </w:t>
      </w:r>
      <w:r>
        <w:rPr>
          <w:rFonts w:hint="eastAsia"/>
        </w:rPr>
        <w:t>m(长×宽×高)的方体池子，用M</w:t>
      </w:r>
      <w:r>
        <w:rPr>
          <w:rFonts w:hint="eastAsia"/>
          <w:vertAlign w:val="subscript"/>
        </w:rPr>
        <w:t>7.5</w:t>
      </w:r>
      <w:r>
        <w:rPr>
          <w:rFonts w:hint="eastAsia"/>
        </w:rPr>
        <w:t>浆砌块石护墙，用M</w:t>
      </w:r>
      <w:r>
        <w:rPr>
          <w:rFonts w:hint="eastAsia"/>
          <w:vertAlign w:val="subscript"/>
        </w:rPr>
        <w:t>15</w:t>
      </w:r>
      <w:r>
        <w:rPr>
          <w:rFonts w:hint="eastAsia"/>
        </w:rPr>
        <w:t>砂浆抹面防渗，池底为C</w:t>
      </w:r>
      <w:r>
        <w:rPr>
          <w:rFonts w:hint="eastAsia"/>
          <w:vertAlign w:val="subscript"/>
        </w:rPr>
        <w:t>10</w:t>
      </w:r>
      <w:r>
        <w:rPr>
          <w:rFonts w:hint="eastAsia"/>
        </w:rPr>
        <w:t>混凝土块石浇筑0.15</w:t>
      </w:r>
      <w:r>
        <w:rPr>
          <w:rFonts w:hint="eastAsia"/>
          <w:vertAlign w:val="subscript"/>
        </w:rPr>
        <w:t xml:space="preserve"> </w:t>
      </w:r>
      <w:r>
        <w:rPr>
          <w:rFonts w:hint="eastAsia"/>
        </w:rPr>
        <w:t>m而成。沉沙池口设0.40</w:t>
      </w:r>
      <w:r>
        <w:rPr>
          <w:rFonts w:hint="eastAsia"/>
          <w:vertAlign w:val="superscript"/>
        </w:rPr>
        <w:t xml:space="preserve"> </w:t>
      </w:r>
      <w:r>
        <w:rPr>
          <w:rFonts w:hint="eastAsia"/>
        </w:rPr>
        <w:t>m×0.10</w:t>
      </w:r>
      <w:r>
        <w:rPr>
          <w:rFonts w:hint="eastAsia"/>
          <w:vertAlign w:val="superscript"/>
        </w:rPr>
        <w:t xml:space="preserve"> </w:t>
      </w:r>
      <w:r>
        <w:rPr>
          <w:rFonts w:hint="eastAsia"/>
        </w:rPr>
        <w:t>m的溢流口，出口处设置拦污栅，底部设冲沙孔。</w:t>
      </w:r>
    </w:p>
    <w:p>
      <w:pPr>
        <w:pStyle w:val="65"/>
        <w:spacing w:before="120" w:after="120"/>
      </w:pPr>
      <w:r>
        <w:rPr>
          <w:rFonts w:hint="eastAsia"/>
        </w:rPr>
        <w:t>引水渠 (管)</w:t>
      </w:r>
    </w:p>
    <w:p>
      <w:pPr>
        <w:pStyle w:val="56"/>
        <w:ind w:firstLine="420"/>
      </w:pPr>
      <w:r>
        <w:rPr>
          <w:rFonts w:hint="eastAsia"/>
        </w:rPr>
        <w:t>在泉点与沉沙池、沉沙池与过滤池、过滤池与水柜之间修建引水渠，或者采用20</w:t>
      </w:r>
      <w:r>
        <w:rPr>
          <w:rFonts w:hint="eastAsia"/>
          <w:vertAlign w:val="superscript"/>
        </w:rPr>
        <w:t xml:space="preserve"> </w:t>
      </w:r>
      <w:r>
        <w:rPr>
          <w:rFonts w:hint="eastAsia"/>
        </w:rPr>
        <w:t>mm～80</w:t>
      </w:r>
      <w:r>
        <w:rPr>
          <w:rFonts w:hint="eastAsia"/>
          <w:vertAlign w:val="superscript"/>
        </w:rPr>
        <w:t xml:space="preserve"> </w:t>
      </w:r>
      <w:r>
        <w:rPr>
          <w:rFonts w:hint="eastAsia"/>
        </w:rPr>
        <w:t>mm的镀锌钢管连接。连接沉沙池与过滤池、过滤池与水柜的引水渠和水管，控制坡降在3％左右。引水渠和水管的尺寸按泉水的最大流量设计，对引水渠进行三面光硬化防渗处理。</w:t>
      </w:r>
    </w:p>
    <w:p>
      <w:pPr>
        <w:pStyle w:val="65"/>
        <w:spacing w:before="120" w:after="120"/>
      </w:pPr>
      <w:r>
        <w:rPr>
          <w:rFonts w:hint="eastAsia"/>
        </w:rPr>
        <w:t>放水管</w:t>
      </w:r>
    </w:p>
    <w:p>
      <w:pPr>
        <w:pStyle w:val="56"/>
        <w:ind w:firstLine="420"/>
      </w:pPr>
      <w:r>
        <w:rPr>
          <w:rFonts w:hint="eastAsia"/>
        </w:rPr>
        <w:t>放水管预埋在砌体中，材料选用热镀锌钢管，置于距水柜底板上0.15</w:t>
      </w:r>
      <w:r>
        <w:rPr>
          <w:rFonts w:hint="eastAsia"/>
          <w:vertAlign w:val="subscript"/>
        </w:rPr>
        <w:t xml:space="preserve"> </w:t>
      </w:r>
      <w:r>
        <w:rPr>
          <w:rFonts w:hint="eastAsia"/>
        </w:rPr>
        <w:t>m～0.20</w:t>
      </w:r>
      <w:r>
        <w:rPr>
          <w:rFonts w:hint="eastAsia"/>
          <w:vertAlign w:val="superscript"/>
        </w:rPr>
        <w:t xml:space="preserve"> </w:t>
      </w:r>
      <w:r>
        <w:rPr>
          <w:rFonts w:hint="eastAsia"/>
        </w:rPr>
        <w:t>m处。有条件扩建的水柜放水管考虑扩建后放水需要，在满足现在放水要求的基础上适当加大放水管管径以备后用。</w:t>
      </w:r>
    </w:p>
    <w:p>
      <w:pPr>
        <w:pStyle w:val="65"/>
        <w:spacing w:before="120" w:after="120"/>
      </w:pPr>
      <w:r>
        <w:rPr>
          <w:rFonts w:hint="eastAsia"/>
        </w:rPr>
        <w:t>护栏</w:t>
      </w:r>
    </w:p>
    <w:p>
      <w:pPr>
        <w:pStyle w:val="56"/>
        <w:ind w:firstLine="420"/>
      </w:pPr>
      <w:r>
        <w:rPr>
          <w:rFonts w:hint="eastAsia"/>
        </w:rPr>
        <w:t>为了人畜的安全，对人畜易及的水柜设置护拦，护拦高度宜为0.8</w:t>
      </w:r>
      <w:r>
        <w:rPr>
          <w:rFonts w:hint="eastAsia"/>
          <w:vertAlign w:val="superscript"/>
        </w:rPr>
        <w:t xml:space="preserve"> </w:t>
      </w:r>
      <w:r>
        <w:rPr>
          <w:rFonts w:hint="eastAsia"/>
        </w:rPr>
        <w:t>m～1.0</w:t>
      </w:r>
      <w:r>
        <w:rPr>
          <w:rFonts w:hint="eastAsia"/>
          <w:vertAlign w:val="superscript"/>
        </w:rPr>
        <w:t xml:space="preserve"> </w:t>
      </w:r>
      <w:r>
        <w:rPr>
          <w:rFonts w:hint="eastAsia"/>
        </w:rPr>
        <w:t>m。</w:t>
      </w:r>
    </w:p>
    <w:p>
      <w:pPr>
        <w:pStyle w:val="56"/>
        <w:ind w:firstLine="420"/>
        <w:rPr>
          <w:rFonts w:hint="eastAsia"/>
        </w:rPr>
      </w:pPr>
    </w:p>
    <w:p>
      <w:pPr>
        <w:pStyle w:val="56"/>
        <w:ind w:firstLine="420"/>
      </w:pPr>
    </w:p>
    <w:p>
      <w:pPr>
        <w:pStyle w:val="65"/>
        <w:spacing w:before="120" w:after="120"/>
      </w:pPr>
      <w:r>
        <w:rPr>
          <w:rFonts w:hint="eastAsia"/>
        </w:rPr>
        <w:t>盖板</w:t>
      </w:r>
    </w:p>
    <w:p>
      <w:pPr>
        <w:pStyle w:val="56"/>
        <w:ind w:firstLine="420"/>
      </w:pPr>
      <w:r>
        <w:rPr>
          <w:rFonts w:hint="eastAsia"/>
        </w:rPr>
        <w:t>家庭水柜采用C</w:t>
      </w:r>
      <w:r>
        <w:rPr>
          <w:rFonts w:hint="eastAsia"/>
          <w:vertAlign w:val="subscript"/>
        </w:rPr>
        <w:t>20</w:t>
      </w:r>
      <w:r>
        <w:rPr>
          <w:rFonts w:hint="eastAsia"/>
        </w:rPr>
        <w:t>钢筋混凝土现浇板，厚0.12</w:t>
      </w:r>
      <w:r>
        <w:rPr>
          <w:rFonts w:hint="eastAsia"/>
          <w:vertAlign w:val="superscript"/>
        </w:rPr>
        <w:t xml:space="preserve"> </w:t>
      </w:r>
      <w:r>
        <w:rPr>
          <w:rFonts w:hint="eastAsia"/>
        </w:rPr>
        <w:t>m，按直径8</w:t>
      </w:r>
      <w:r>
        <w:rPr>
          <w:rFonts w:hint="eastAsia"/>
          <w:vertAlign w:val="superscript"/>
        </w:rPr>
        <w:t xml:space="preserve"> </w:t>
      </w:r>
      <w:r>
        <w:rPr>
          <w:rFonts w:hint="eastAsia"/>
        </w:rPr>
        <w:t>mm的钢筋间隔150</w:t>
      </w:r>
      <w:r>
        <w:rPr>
          <w:rFonts w:hint="eastAsia"/>
          <w:vertAlign w:val="superscript"/>
        </w:rPr>
        <w:t xml:space="preserve"> </w:t>
      </w:r>
      <w:r>
        <w:rPr>
          <w:rFonts w:hint="eastAsia"/>
        </w:rPr>
        <w:t>mm配筋。同时在铁梯顶上预留0.80</w:t>
      </w:r>
      <w:r>
        <w:rPr>
          <w:rFonts w:hint="eastAsia"/>
          <w:vertAlign w:val="superscript"/>
        </w:rPr>
        <w:t xml:space="preserve"> </w:t>
      </w:r>
      <w:r>
        <w:rPr>
          <w:rFonts w:hint="eastAsia"/>
        </w:rPr>
        <w:t>m×0.80</w:t>
      </w:r>
      <w:r>
        <w:rPr>
          <w:rFonts w:hint="eastAsia"/>
          <w:vertAlign w:val="superscript"/>
        </w:rPr>
        <w:t xml:space="preserve"> </w:t>
      </w:r>
      <w:r>
        <w:rPr>
          <w:rFonts w:hint="eastAsia"/>
        </w:rPr>
        <w:t>m的检修孔。有条件的，地头水柜也可加盖板。</w:t>
      </w:r>
    </w:p>
    <w:p>
      <w:pPr>
        <w:pStyle w:val="105"/>
        <w:spacing w:before="120" w:after="120"/>
      </w:pPr>
      <w:r>
        <w:rPr>
          <w:rFonts w:hint="eastAsia"/>
        </w:rPr>
        <w:t>水柜建设注意事项</w:t>
      </w:r>
    </w:p>
    <w:p>
      <w:pPr>
        <w:pStyle w:val="165"/>
      </w:pPr>
      <w:r>
        <w:rPr>
          <w:rFonts w:hint="eastAsia"/>
        </w:rPr>
        <w:t>按照设计确定的各部分尺寸到实地放好线，减少不必要的开挖，做到布局合理、实用。</w:t>
      </w:r>
    </w:p>
    <w:p>
      <w:pPr>
        <w:pStyle w:val="165"/>
      </w:pPr>
      <w:r>
        <w:rPr>
          <w:rFonts w:hint="eastAsia"/>
        </w:rPr>
        <w:t>水泥砂浆批挡施工时的天气条件应掌握好，夏季施工时避开烈日高温的天气进行。</w:t>
      </w:r>
    </w:p>
    <w:p>
      <w:pPr>
        <w:pStyle w:val="165"/>
      </w:pPr>
      <w:r>
        <w:rPr>
          <w:rFonts w:hint="eastAsia"/>
        </w:rPr>
        <w:t>不使用质量不合格的建筑材料。注意水泥的配比，不使用不合格水泥、贮运过程中已经受潮产生团块的水泥以及贮运时间超过5个月的袋装水泥。</w:t>
      </w:r>
    </w:p>
    <w:p>
      <w:pPr>
        <w:pStyle w:val="165"/>
      </w:pPr>
      <w:r>
        <w:rPr>
          <w:rFonts w:hint="eastAsia"/>
        </w:rPr>
        <w:t xml:space="preserve"> 水柜内壁抹沙浆时，一层一次完成，第二层抹时待第一层稍干后就进行。</w:t>
      </w:r>
    </w:p>
    <w:p>
      <w:pPr>
        <w:pStyle w:val="104"/>
        <w:spacing w:before="240" w:after="240"/>
      </w:pPr>
      <w:r>
        <w:rPr>
          <w:rFonts w:hint="eastAsia"/>
        </w:rPr>
        <w:t>配套设施</w:t>
      </w:r>
    </w:p>
    <w:p>
      <w:pPr>
        <w:pStyle w:val="105"/>
        <w:spacing w:before="120" w:after="120"/>
      </w:pPr>
      <w:r>
        <w:rPr>
          <w:rFonts w:hint="eastAsia"/>
        </w:rPr>
        <w:t>土地平整</w:t>
      </w:r>
    </w:p>
    <w:p>
      <w:pPr>
        <w:pStyle w:val="56"/>
        <w:ind w:firstLine="420"/>
      </w:pPr>
      <w:r>
        <w:rPr>
          <w:rFonts w:hint="eastAsia"/>
        </w:rPr>
        <w:t>对坡旱地进行平整，因地制宜进行坡改梯、地改田等土壤改良。</w:t>
      </w:r>
    </w:p>
    <w:p>
      <w:pPr>
        <w:pStyle w:val="105"/>
        <w:spacing w:before="120" w:after="120"/>
      </w:pPr>
      <w:r>
        <w:rPr>
          <w:rFonts w:hint="eastAsia"/>
        </w:rPr>
        <w:t>作物结构调整</w:t>
      </w:r>
    </w:p>
    <w:p>
      <w:pPr>
        <w:pStyle w:val="56"/>
        <w:ind w:firstLine="420"/>
      </w:pPr>
      <w:r>
        <w:rPr>
          <w:rFonts w:hint="eastAsia"/>
        </w:rPr>
        <w:t>建好地头水柜有水浇灌后，条件较好的地方作物种植应变一造为两造或三造，条件较差的地方可种植果树、药材等名特优耐旱品种。</w:t>
      </w:r>
    </w:p>
    <w:p>
      <w:pPr>
        <w:pStyle w:val="105"/>
        <w:spacing w:before="120" w:after="120"/>
      </w:pPr>
      <w:r>
        <w:rPr>
          <w:rFonts w:hint="eastAsia"/>
        </w:rPr>
        <w:t>灌溉系统</w:t>
      </w:r>
    </w:p>
    <w:p>
      <w:pPr>
        <w:pStyle w:val="56"/>
        <w:ind w:firstLine="420"/>
      </w:pPr>
      <w:r>
        <w:rPr>
          <w:rFonts w:hint="eastAsia"/>
        </w:rPr>
        <w:t>采用节水灌溉，节水灌溉方式有喷灌、管灌、滴灌、渗灌、微灌、注射灌溉、地膜穴灌、坐水种等。</w:t>
      </w:r>
    </w:p>
    <w:p>
      <w:pPr>
        <w:pStyle w:val="104"/>
        <w:spacing w:before="240" w:after="240"/>
      </w:pPr>
      <w:r>
        <w:rPr>
          <w:rFonts w:hint="eastAsia"/>
        </w:rPr>
        <w:t>管理与养护</w:t>
      </w:r>
    </w:p>
    <w:p>
      <w:pPr>
        <w:pStyle w:val="162"/>
      </w:pPr>
      <w:r>
        <w:rPr>
          <w:rFonts w:hint="eastAsia"/>
        </w:rPr>
        <w:t>施工期注意混凝土、砂浆在规定养护期内的保温、保湿。使用期间，使用者加强管理。</w:t>
      </w:r>
    </w:p>
    <w:p>
      <w:pPr>
        <w:pStyle w:val="162"/>
      </w:pPr>
      <w:r>
        <w:rPr>
          <w:rFonts w:hint="eastAsia"/>
        </w:rPr>
        <w:t>柜边种植藤生植物，水柜上方搭棚架。</w:t>
      </w:r>
    </w:p>
    <w:p>
      <w:pPr>
        <w:pStyle w:val="162"/>
      </w:pPr>
      <w:r>
        <w:rPr>
          <w:rFonts w:hint="eastAsia"/>
        </w:rPr>
        <w:t>水柜建成后及时清除杂物并清洗干净，每隔3年清洗1次水柜。</w:t>
      </w:r>
    </w:p>
    <w:p>
      <w:pPr>
        <w:pStyle w:val="162"/>
      </w:pPr>
      <w:r>
        <w:rPr>
          <w:rFonts w:hint="eastAsia"/>
        </w:rPr>
        <w:t>水柜开始蓄水的半年内，不一次蓄满，分3～5次逐步蓄水到位。</w:t>
      </w:r>
    </w:p>
    <w:p>
      <w:pPr>
        <w:pStyle w:val="162"/>
      </w:pPr>
      <w:r>
        <w:rPr>
          <w:rFonts w:hint="eastAsia"/>
        </w:rPr>
        <w:t>家庭水柜进入雨季前将泉点边、沉沙池、引水渠等清扫干净，并将第一次水放掉。</w:t>
      </w:r>
    </w:p>
    <w:p>
      <w:pPr>
        <w:pStyle w:val="162"/>
      </w:pPr>
      <w:r>
        <w:rPr>
          <w:rFonts w:hint="eastAsia"/>
        </w:rPr>
        <w:t>每隔3年更换一次过滤池内的泥炭和综丝，并将其内的细砂、碎石彻底淘洗后再用，同时更换不能正常使用的引水、供水设备。</w:t>
      </w:r>
    </w:p>
    <w:p>
      <w:pPr>
        <w:pStyle w:val="162"/>
      </w:pPr>
      <w:r>
        <w:rPr>
          <w:rFonts w:hint="eastAsia"/>
        </w:rPr>
        <w:t>加强巡视工作，对水柜运行不利的各种隐患要及时清除和补救。</w:t>
      </w:r>
    </w:p>
    <w:p>
      <w:pPr>
        <w:pStyle w:val="162"/>
      </w:pPr>
      <w:r>
        <w:rPr>
          <w:rFonts w:hint="eastAsia"/>
        </w:rPr>
        <w:t>集体的大水柜，要制定出切实可行的管理制度，加强工程管理，充分发挥工程效益。</w:t>
      </w:r>
    </w:p>
    <w:p>
      <w:pPr>
        <w:pStyle w:val="162"/>
      </w:pPr>
      <w:r>
        <w:rPr>
          <w:rFonts w:hint="eastAsia"/>
        </w:rPr>
        <w:t>加强泉域水源地植被的保护，人工促进水源地植被的恢复，确保泉水流量动态稳定。</w:t>
      </w:r>
    </w:p>
    <w:p>
      <w:pPr>
        <w:pStyle w:val="104"/>
        <w:spacing w:before="240" w:after="240"/>
      </w:pPr>
      <w:r>
        <w:rPr>
          <w:rFonts w:hint="eastAsia"/>
        </w:rPr>
        <w:t>档案管理</w:t>
      </w:r>
    </w:p>
    <w:p>
      <w:pPr>
        <w:pStyle w:val="56"/>
        <w:ind w:firstLine="420"/>
      </w:pPr>
      <w:r>
        <w:rPr>
          <w:rFonts w:hint="eastAsia"/>
        </w:rPr>
        <w:t>建立开发利用档案，包括水柜设计、水柜建设、水柜施工、配套设施、管理与养护等。</w:t>
      </w:r>
    </w:p>
    <w:bookmarkEnd w:id="21"/>
    <w:p>
      <w:pPr>
        <w:pStyle w:val="56"/>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linePitch="312" w:charSpace="0"/>
        </w:sectPr>
      </w:pPr>
      <w:bookmarkStart w:id="43" w:name="BookMark6"/>
    </w:p>
    <w:p>
      <w:pPr>
        <w:pStyle w:val="63"/>
        <w:spacing w:after="120"/>
      </w:pPr>
      <w:r>
        <w:rPr>
          <w:rFonts w:hint="eastAsia"/>
          <w:spacing w:val="105"/>
        </w:rPr>
        <w:t>参考文</w:t>
      </w:r>
      <w:r>
        <w:rPr>
          <w:rFonts w:hint="eastAsia"/>
        </w:rPr>
        <w:t>献</w:t>
      </w:r>
    </w:p>
    <w:p>
      <w:pPr>
        <w:pStyle w:val="56"/>
        <w:ind w:firstLine="420"/>
      </w:pPr>
      <w:r>
        <w:rPr>
          <w:rFonts w:hint="eastAsia"/>
        </w:rPr>
        <w:t>[1]  蒋忠诚, 广西岩溶山区石漠化及其综合治理研究. 广西壮族自治区,中国地质科学院岩溶地质研究所,2012-04-20.</w:t>
      </w:r>
    </w:p>
    <w:bookmarkEnd w:id="43"/>
    <w:p>
      <w:pPr>
        <w:pStyle w:val="56"/>
        <w:ind w:firstLine="0" w:firstLineChars="0"/>
        <w:jc w:val="center"/>
      </w:pPr>
      <w:bookmarkStart w:id="44" w:name="BookMark8"/>
      <w: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2"/>
                    <a:stretch>
                      <a:fillRect/>
                    </a:stretch>
                  </pic:blipFill>
                  <pic:spPr>
                    <a:xfrm>
                      <a:off x="0" y="0"/>
                      <a:ext cx="1485900" cy="317500"/>
                    </a:xfrm>
                    <a:prstGeom prst="rect">
                      <a:avLst/>
                    </a:prstGeom>
                  </pic:spPr>
                </pic:pic>
              </a:graphicData>
            </a:graphic>
          </wp:inline>
        </w:drawing>
      </w:r>
      <w:bookmarkEnd w:id="44"/>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roman"/>
    <w:pitch w:val="default"/>
    <w:sig w:usb0="00000000" w:usb1="00000000" w:usb2="00000000" w:usb3="00000000" w:csb0="00000000" w:csb1="00000000"/>
  </w:font>
  <w:font w:name="PMingLiU">
    <w:panose1 w:val="02020500000000000000"/>
    <w:charset w:val="88"/>
    <w:family w:val="roman"/>
    <w:pitch w:val="default"/>
    <w:sig w:usb0="A00002FF" w:usb1="28CFFCFA" w:usb2="00000016" w:usb3="00000000" w:csb0="00100001" w:csb1="00000000"/>
  </w:font>
  <w:font w:name="Cambria Math">
    <w:panose1 w:val="02040503050406030204"/>
    <w:charset w:val="00"/>
    <w:family w:val="roman"/>
    <w:pitch w:val="default"/>
    <w:sig w:usb0="A00002EF" w:usb1="420020EB" w:usb2="00000000" w:usb3="00000000" w:csb0="200000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PAGE   \* MERGEFORMAT</w:instrText>
    </w:r>
    <w:r>
      <w:fldChar w:fldCharType="separate"/>
    </w:r>
    <w:r>
      <w:rPr>
        <w:lang w:val="zh-CN"/>
      </w:rPr>
      <w:t>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5</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PAGE   \* MERGEFORMAT</w:instrText>
    </w:r>
    <w:r>
      <w:fldChar w:fldCharType="separate"/>
    </w:r>
    <w:r>
      <w:rPr>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2"/>
        </w:tabs>
        <w:ind w:left="852"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color w:val="auto"/>
        <w:sz w:val="21"/>
      </w:rPr>
    </w:lvl>
    <w:lvl w:ilvl="2" w:tentative="0">
      <w:start w:val="1"/>
      <w:numFmt w:val="decimal"/>
      <w:pStyle w:val="105"/>
      <w:suff w:val="nothing"/>
      <w:lvlText w:val="%1%2.%3　"/>
      <w:lvlJc w:val="left"/>
      <w:pPr>
        <w:ind w:left="1135"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attachedTemplate r:id="rId1"/>
  <w:documentProtection w:edit="forms"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wMzBhNDA5MWZkNjNjNjFjNmFkMDk0MGQ5YjMxZTYifQ=="/>
  </w:docVars>
  <w:rsids>
    <w:rsidRoot w:val="006C315E"/>
    <w:rsid w:val="0000040A"/>
    <w:rsid w:val="00000A94"/>
    <w:rsid w:val="00001972"/>
    <w:rsid w:val="00001D9A"/>
    <w:rsid w:val="0000406D"/>
    <w:rsid w:val="00005AA2"/>
    <w:rsid w:val="00007B3A"/>
    <w:rsid w:val="000107E0"/>
    <w:rsid w:val="0001096F"/>
    <w:rsid w:val="00011FDE"/>
    <w:rsid w:val="00012FFD"/>
    <w:rsid w:val="00014162"/>
    <w:rsid w:val="00014340"/>
    <w:rsid w:val="00016A9C"/>
    <w:rsid w:val="0001758F"/>
    <w:rsid w:val="000215F5"/>
    <w:rsid w:val="00022184"/>
    <w:rsid w:val="00022762"/>
    <w:rsid w:val="000238E0"/>
    <w:rsid w:val="000249DB"/>
    <w:rsid w:val="0002595E"/>
    <w:rsid w:val="000272E7"/>
    <w:rsid w:val="00027D23"/>
    <w:rsid w:val="00030324"/>
    <w:rsid w:val="000303C3"/>
    <w:rsid w:val="000331D3"/>
    <w:rsid w:val="000346A5"/>
    <w:rsid w:val="0003584A"/>
    <w:rsid w:val="000359C3"/>
    <w:rsid w:val="00035A7D"/>
    <w:rsid w:val="000365ED"/>
    <w:rsid w:val="0004170A"/>
    <w:rsid w:val="0004249A"/>
    <w:rsid w:val="00043282"/>
    <w:rsid w:val="00044286"/>
    <w:rsid w:val="00047F28"/>
    <w:rsid w:val="000503AA"/>
    <w:rsid w:val="000506A1"/>
    <w:rsid w:val="000515DD"/>
    <w:rsid w:val="0005265A"/>
    <w:rsid w:val="000539DD"/>
    <w:rsid w:val="00053BD3"/>
    <w:rsid w:val="000556ED"/>
    <w:rsid w:val="00055E59"/>
    <w:rsid w:val="00055FE2"/>
    <w:rsid w:val="0005616F"/>
    <w:rsid w:val="00060C2E"/>
    <w:rsid w:val="00061033"/>
    <w:rsid w:val="000613C3"/>
    <w:rsid w:val="000619E9"/>
    <w:rsid w:val="000622D4"/>
    <w:rsid w:val="0006357D"/>
    <w:rsid w:val="00067F1E"/>
    <w:rsid w:val="00071CC0"/>
    <w:rsid w:val="00071CFC"/>
    <w:rsid w:val="00073C8C"/>
    <w:rsid w:val="00077B64"/>
    <w:rsid w:val="00080A1C"/>
    <w:rsid w:val="00082317"/>
    <w:rsid w:val="00083D2C"/>
    <w:rsid w:val="00086AA1"/>
    <w:rsid w:val="00087A77"/>
    <w:rsid w:val="00090B5F"/>
    <w:rsid w:val="00090CA6"/>
    <w:rsid w:val="00092B8A"/>
    <w:rsid w:val="00092FB0"/>
    <w:rsid w:val="000934C5"/>
    <w:rsid w:val="00093D25"/>
    <w:rsid w:val="00093DAB"/>
    <w:rsid w:val="00094D73"/>
    <w:rsid w:val="00096D63"/>
    <w:rsid w:val="000A0B60"/>
    <w:rsid w:val="000A0EB8"/>
    <w:rsid w:val="000A19FC"/>
    <w:rsid w:val="000A21C7"/>
    <w:rsid w:val="000A296B"/>
    <w:rsid w:val="000A7311"/>
    <w:rsid w:val="000B060F"/>
    <w:rsid w:val="000B1592"/>
    <w:rsid w:val="000B1FF2"/>
    <w:rsid w:val="000B3CDA"/>
    <w:rsid w:val="000B6A0B"/>
    <w:rsid w:val="000C0F6C"/>
    <w:rsid w:val="000C11DB"/>
    <w:rsid w:val="000C1492"/>
    <w:rsid w:val="000C2FBD"/>
    <w:rsid w:val="000C4B41"/>
    <w:rsid w:val="000C57D6"/>
    <w:rsid w:val="000C5EF9"/>
    <w:rsid w:val="000C6362"/>
    <w:rsid w:val="000C7666"/>
    <w:rsid w:val="000D0A9C"/>
    <w:rsid w:val="000D1795"/>
    <w:rsid w:val="000D329A"/>
    <w:rsid w:val="000D4B9C"/>
    <w:rsid w:val="000D4EB6"/>
    <w:rsid w:val="000D550D"/>
    <w:rsid w:val="000D753B"/>
    <w:rsid w:val="000E4C9E"/>
    <w:rsid w:val="000E6FD7"/>
    <w:rsid w:val="000E7144"/>
    <w:rsid w:val="000F06E1"/>
    <w:rsid w:val="000F0E3C"/>
    <w:rsid w:val="000F19D5"/>
    <w:rsid w:val="000F228F"/>
    <w:rsid w:val="000F28EA"/>
    <w:rsid w:val="000F4050"/>
    <w:rsid w:val="000F4AEA"/>
    <w:rsid w:val="000F67E9"/>
    <w:rsid w:val="00102BE5"/>
    <w:rsid w:val="00104926"/>
    <w:rsid w:val="00111F8F"/>
    <w:rsid w:val="00113B1E"/>
    <w:rsid w:val="0011510C"/>
    <w:rsid w:val="0011711C"/>
    <w:rsid w:val="001225FB"/>
    <w:rsid w:val="00124E4F"/>
    <w:rsid w:val="001260B7"/>
    <w:rsid w:val="001265CB"/>
    <w:rsid w:val="001321C6"/>
    <w:rsid w:val="001325C4"/>
    <w:rsid w:val="00133010"/>
    <w:rsid w:val="001338EE"/>
    <w:rsid w:val="00133AAE"/>
    <w:rsid w:val="00135323"/>
    <w:rsid w:val="001356C4"/>
    <w:rsid w:val="00137466"/>
    <w:rsid w:val="00137565"/>
    <w:rsid w:val="001403AB"/>
    <w:rsid w:val="00141114"/>
    <w:rsid w:val="00142969"/>
    <w:rsid w:val="001446C2"/>
    <w:rsid w:val="001457E7"/>
    <w:rsid w:val="00145D9D"/>
    <w:rsid w:val="00146388"/>
    <w:rsid w:val="001529E5"/>
    <w:rsid w:val="00152FB3"/>
    <w:rsid w:val="00153C7E"/>
    <w:rsid w:val="00153E82"/>
    <w:rsid w:val="00156B25"/>
    <w:rsid w:val="00156E1A"/>
    <w:rsid w:val="00157894"/>
    <w:rsid w:val="00157B55"/>
    <w:rsid w:val="001642FA"/>
    <w:rsid w:val="001649EB"/>
    <w:rsid w:val="00164BAF"/>
    <w:rsid w:val="00164FA8"/>
    <w:rsid w:val="00165065"/>
    <w:rsid w:val="00165434"/>
    <w:rsid w:val="0016580B"/>
    <w:rsid w:val="00165F49"/>
    <w:rsid w:val="001669B9"/>
    <w:rsid w:val="00166B88"/>
    <w:rsid w:val="0016770A"/>
    <w:rsid w:val="00170804"/>
    <w:rsid w:val="001708E9"/>
    <w:rsid w:val="00172093"/>
    <w:rsid w:val="0017340B"/>
    <w:rsid w:val="00173FB1"/>
    <w:rsid w:val="00176DFD"/>
    <w:rsid w:val="00177116"/>
    <w:rsid w:val="00181F8E"/>
    <w:rsid w:val="001852C9"/>
    <w:rsid w:val="00187A0B"/>
    <w:rsid w:val="00190087"/>
    <w:rsid w:val="001913C4"/>
    <w:rsid w:val="0019348F"/>
    <w:rsid w:val="00193A07"/>
    <w:rsid w:val="00194C95"/>
    <w:rsid w:val="00195C34"/>
    <w:rsid w:val="00196EF5"/>
    <w:rsid w:val="00197C2F"/>
    <w:rsid w:val="001A1A53"/>
    <w:rsid w:val="001A234A"/>
    <w:rsid w:val="001A4CF3"/>
    <w:rsid w:val="001A6696"/>
    <w:rsid w:val="001B06E8"/>
    <w:rsid w:val="001B71D0"/>
    <w:rsid w:val="001B71EE"/>
    <w:rsid w:val="001C04A8"/>
    <w:rsid w:val="001C2C03"/>
    <w:rsid w:val="001C398A"/>
    <w:rsid w:val="001C42F7"/>
    <w:rsid w:val="001C49E5"/>
    <w:rsid w:val="001C680C"/>
    <w:rsid w:val="001C7FEA"/>
    <w:rsid w:val="001D0499"/>
    <w:rsid w:val="001D0BBE"/>
    <w:rsid w:val="001D0ED4"/>
    <w:rsid w:val="001D212F"/>
    <w:rsid w:val="001D29D7"/>
    <w:rsid w:val="001D2DE7"/>
    <w:rsid w:val="001D378B"/>
    <w:rsid w:val="001D411C"/>
    <w:rsid w:val="001E1B6A"/>
    <w:rsid w:val="001E20C4"/>
    <w:rsid w:val="001E2484"/>
    <w:rsid w:val="001E3CC4"/>
    <w:rsid w:val="001E4882"/>
    <w:rsid w:val="001E73AB"/>
    <w:rsid w:val="001F092D"/>
    <w:rsid w:val="001F143A"/>
    <w:rsid w:val="001F1605"/>
    <w:rsid w:val="001F2508"/>
    <w:rsid w:val="001F3FFE"/>
    <w:rsid w:val="001F4816"/>
    <w:rsid w:val="001F69B4"/>
    <w:rsid w:val="001F77C7"/>
    <w:rsid w:val="00200183"/>
    <w:rsid w:val="00200333"/>
    <w:rsid w:val="0020107D"/>
    <w:rsid w:val="00202AA4"/>
    <w:rsid w:val="002031F7"/>
    <w:rsid w:val="00203363"/>
    <w:rsid w:val="00203D06"/>
    <w:rsid w:val="002040E6"/>
    <w:rsid w:val="0020527B"/>
    <w:rsid w:val="00205F2C"/>
    <w:rsid w:val="002066E0"/>
    <w:rsid w:val="00210B15"/>
    <w:rsid w:val="002142EA"/>
    <w:rsid w:val="0021495D"/>
    <w:rsid w:val="00215ADD"/>
    <w:rsid w:val="002204BB"/>
    <w:rsid w:val="00221B79"/>
    <w:rsid w:val="00221C6B"/>
    <w:rsid w:val="002253A1"/>
    <w:rsid w:val="00225CF8"/>
    <w:rsid w:val="0022794E"/>
    <w:rsid w:val="00233CD5"/>
    <w:rsid w:val="00233D64"/>
    <w:rsid w:val="0023482A"/>
    <w:rsid w:val="002359CB"/>
    <w:rsid w:val="00243540"/>
    <w:rsid w:val="0024497B"/>
    <w:rsid w:val="0024515B"/>
    <w:rsid w:val="00246021"/>
    <w:rsid w:val="0024666E"/>
    <w:rsid w:val="00247A4D"/>
    <w:rsid w:val="00247F52"/>
    <w:rsid w:val="00250B25"/>
    <w:rsid w:val="00250BBE"/>
    <w:rsid w:val="002515C2"/>
    <w:rsid w:val="0025194F"/>
    <w:rsid w:val="0025451F"/>
    <w:rsid w:val="0026148A"/>
    <w:rsid w:val="00262696"/>
    <w:rsid w:val="00263520"/>
    <w:rsid w:val="00263D25"/>
    <w:rsid w:val="002643C3"/>
    <w:rsid w:val="00264A0C"/>
    <w:rsid w:val="00266EEB"/>
    <w:rsid w:val="00267EF4"/>
    <w:rsid w:val="00270CB8"/>
    <w:rsid w:val="00271C67"/>
    <w:rsid w:val="00272B08"/>
    <w:rsid w:val="00281BB8"/>
    <w:rsid w:val="00281E9E"/>
    <w:rsid w:val="00282405"/>
    <w:rsid w:val="00283A78"/>
    <w:rsid w:val="00285170"/>
    <w:rsid w:val="00285361"/>
    <w:rsid w:val="00292D60"/>
    <w:rsid w:val="00293B30"/>
    <w:rsid w:val="00294D34"/>
    <w:rsid w:val="00294E3B"/>
    <w:rsid w:val="00296193"/>
    <w:rsid w:val="00296C66"/>
    <w:rsid w:val="00296EBE"/>
    <w:rsid w:val="002974E3"/>
    <w:rsid w:val="00297CC9"/>
    <w:rsid w:val="002A003C"/>
    <w:rsid w:val="002A084B"/>
    <w:rsid w:val="002A1260"/>
    <w:rsid w:val="002A1589"/>
    <w:rsid w:val="002A1608"/>
    <w:rsid w:val="002A25DC"/>
    <w:rsid w:val="002A3AAB"/>
    <w:rsid w:val="002A4CEA"/>
    <w:rsid w:val="002A5977"/>
    <w:rsid w:val="002A5A13"/>
    <w:rsid w:val="002A757F"/>
    <w:rsid w:val="002A7F44"/>
    <w:rsid w:val="002B0C40"/>
    <w:rsid w:val="002B1966"/>
    <w:rsid w:val="002B2272"/>
    <w:rsid w:val="002B3C33"/>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579D"/>
    <w:rsid w:val="002E6326"/>
    <w:rsid w:val="002F30E0"/>
    <w:rsid w:val="002F35E4"/>
    <w:rsid w:val="002F3730"/>
    <w:rsid w:val="002F38E1"/>
    <w:rsid w:val="002F62F3"/>
    <w:rsid w:val="002F7AF6"/>
    <w:rsid w:val="002F7B2A"/>
    <w:rsid w:val="00300E63"/>
    <w:rsid w:val="00302F5F"/>
    <w:rsid w:val="0030441D"/>
    <w:rsid w:val="00306063"/>
    <w:rsid w:val="003106F1"/>
    <w:rsid w:val="00312BF2"/>
    <w:rsid w:val="00313B85"/>
    <w:rsid w:val="00317988"/>
    <w:rsid w:val="00321512"/>
    <w:rsid w:val="003221B4"/>
    <w:rsid w:val="0032258D"/>
    <w:rsid w:val="00322E62"/>
    <w:rsid w:val="00324D13"/>
    <w:rsid w:val="00324EDD"/>
    <w:rsid w:val="003331E4"/>
    <w:rsid w:val="00336C64"/>
    <w:rsid w:val="00337162"/>
    <w:rsid w:val="0034194F"/>
    <w:rsid w:val="00344605"/>
    <w:rsid w:val="00344B92"/>
    <w:rsid w:val="003474AA"/>
    <w:rsid w:val="00350D1D"/>
    <w:rsid w:val="003523EF"/>
    <w:rsid w:val="00352C83"/>
    <w:rsid w:val="00352F1A"/>
    <w:rsid w:val="00354E69"/>
    <w:rsid w:val="0036107C"/>
    <w:rsid w:val="003615D2"/>
    <w:rsid w:val="0036429C"/>
    <w:rsid w:val="00364A53"/>
    <w:rsid w:val="00364E62"/>
    <w:rsid w:val="003654CB"/>
    <w:rsid w:val="00365AA9"/>
    <w:rsid w:val="00365F86"/>
    <w:rsid w:val="00365F87"/>
    <w:rsid w:val="00366E89"/>
    <w:rsid w:val="003705F4"/>
    <w:rsid w:val="00370C9D"/>
    <w:rsid w:val="00370D58"/>
    <w:rsid w:val="00371316"/>
    <w:rsid w:val="003714A2"/>
    <w:rsid w:val="00371794"/>
    <w:rsid w:val="00373A5E"/>
    <w:rsid w:val="003758C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497F"/>
    <w:rsid w:val="00395621"/>
    <w:rsid w:val="00395B98"/>
    <w:rsid w:val="003974EB"/>
    <w:rsid w:val="00397CC5"/>
    <w:rsid w:val="003A01E6"/>
    <w:rsid w:val="003A11D1"/>
    <w:rsid w:val="003A1582"/>
    <w:rsid w:val="003A3D9C"/>
    <w:rsid w:val="003A4077"/>
    <w:rsid w:val="003A4AA7"/>
    <w:rsid w:val="003B09AD"/>
    <w:rsid w:val="003B1F18"/>
    <w:rsid w:val="003B5BF0"/>
    <w:rsid w:val="003B60BF"/>
    <w:rsid w:val="003B6BE3"/>
    <w:rsid w:val="003B730D"/>
    <w:rsid w:val="003C010C"/>
    <w:rsid w:val="003C0A6C"/>
    <w:rsid w:val="003C14F8"/>
    <w:rsid w:val="003C5A43"/>
    <w:rsid w:val="003C7480"/>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2B74"/>
    <w:rsid w:val="00404869"/>
    <w:rsid w:val="00405884"/>
    <w:rsid w:val="00407D39"/>
    <w:rsid w:val="004106A9"/>
    <w:rsid w:val="0041477A"/>
    <w:rsid w:val="004167A3"/>
    <w:rsid w:val="00423271"/>
    <w:rsid w:val="004273C8"/>
    <w:rsid w:val="00432DAA"/>
    <w:rsid w:val="00434305"/>
    <w:rsid w:val="004348CF"/>
    <w:rsid w:val="00435DF7"/>
    <w:rsid w:val="0044083F"/>
    <w:rsid w:val="00441AE7"/>
    <w:rsid w:val="00445574"/>
    <w:rsid w:val="004467FB"/>
    <w:rsid w:val="0045003D"/>
    <w:rsid w:val="00452D6B"/>
    <w:rsid w:val="00454484"/>
    <w:rsid w:val="0045517B"/>
    <w:rsid w:val="00460C94"/>
    <w:rsid w:val="00460E13"/>
    <w:rsid w:val="00463B77"/>
    <w:rsid w:val="00463C7B"/>
    <w:rsid w:val="004644A6"/>
    <w:rsid w:val="004659BD"/>
    <w:rsid w:val="00470775"/>
    <w:rsid w:val="00472554"/>
    <w:rsid w:val="0047365B"/>
    <w:rsid w:val="004746B1"/>
    <w:rsid w:val="0047583F"/>
    <w:rsid w:val="00475DE8"/>
    <w:rsid w:val="00481C44"/>
    <w:rsid w:val="00484936"/>
    <w:rsid w:val="00485C89"/>
    <w:rsid w:val="00486BE3"/>
    <w:rsid w:val="004905E4"/>
    <w:rsid w:val="00490A89"/>
    <w:rsid w:val="00490AB4"/>
    <w:rsid w:val="00492F02"/>
    <w:rsid w:val="004939AE"/>
    <w:rsid w:val="00497C76"/>
    <w:rsid w:val="004A12DF"/>
    <w:rsid w:val="004A1BA8"/>
    <w:rsid w:val="004A4B57"/>
    <w:rsid w:val="004A63FA"/>
    <w:rsid w:val="004A6A3D"/>
    <w:rsid w:val="004A6D33"/>
    <w:rsid w:val="004B0272"/>
    <w:rsid w:val="004B2701"/>
    <w:rsid w:val="004B2E1B"/>
    <w:rsid w:val="004B3AA8"/>
    <w:rsid w:val="004B3E93"/>
    <w:rsid w:val="004C1FBC"/>
    <w:rsid w:val="004C25A2"/>
    <w:rsid w:val="004C3F1D"/>
    <w:rsid w:val="004C458D"/>
    <w:rsid w:val="004C6234"/>
    <w:rsid w:val="004C7556"/>
    <w:rsid w:val="004C7E8B"/>
    <w:rsid w:val="004C7E9D"/>
    <w:rsid w:val="004C7F67"/>
    <w:rsid w:val="004D076D"/>
    <w:rsid w:val="004D0EF1"/>
    <w:rsid w:val="004D2253"/>
    <w:rsid w:val="004D4406"/>
    <w:rsid w:val="004D7C42"/>
    <w:rsid w:val="004E0465"/>
    <w:rsid w:val="004E127B"/>
    <w:rsid w:val="004E1C0A"/>
    <w:rsid w:val="004E2162"/>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6E72"/>
    <w:rsid w:val="005073F0"/>
    <w:rsid w:val="00510A7B"/>
    <w:rsid w:val="00512F6E"/>
    <w:rsid w:val="00513038"/>
    <w:rsid w:val="00514174"/>
    <w:rsid w:val="00516088"/>
    <w:rsid w:val="005160F9"/>
    <w:rsid w:val="00516B0B"/>
    <w:rsid w:val="00521E80"/>
    <w:rsid w:val="005220EC"/>
    <w:rsid w:val="00523F95"/>
    <w:rsid w:val="00524D65"/>
    <w:rsid w:val="00525B16"/>
    <w:rsid w:val="00533D04"/>
    <w:rsid w:val="00534804"/>
    <w:rsid w:val="00534BDF"/>
    <w:rsid w:val="005354EA"/>
    <w:rsid w:val="0053585F"/>
    <w:rsid w:val="005358B6"/>
    <w:rsid w:val="00535EC4"/>
    <w:rsid w:val="00535ED9"/>
    <w:rsid w:val="0053692B"/>
    <w:rsid w:val="00541853"/>
    <w:rsid w:val="00543BDA"/>
    <w:rsid w:val="005441CC"/>
    <w:rsid w:val="005479DA"/>
    <w:rsid w:val="00547BCC"/>
    <w:rsid w:val="0055013B"/>
    <w:rsid w:val="00550CB8"/>
    <w:rsid w:val="00551F6F"/>
    <w:rsid w:val="00555044"/>
    <w:rsid w:val="00561475"/>
    <w:rsid w:val="00562308"/>
    <w:rsid w:val="005639E2"/>
    <w:rsid w:val="0056487B"/>
    <w:rsid w:val="00564FB9"/>
    <w:rsid w:val="00573D9E"/>
    <w:rsid w:val="00576652"/>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68FD"/>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3904"/>
    <w:rsid w:val="005D4171"/>
    <w:rsid w:val="005D6836"/>
    <w:rsid w:val="005D6A95"/>
    <w:rsid w:val="005D6B2C"/>
    <w:rsid w:val="005D6D9C"/>
    <w:rsid w:val="005E2335"/>
    <w:rsid w:val="005E34CA"/>
    <w:rsid w:val="005E3C18"/>
    <w:rsid w:val="005E4250"/>
    <w:rsid w:val="005E6812"/>
    <w:rsid w:val="005E7881"/>
    <w:rsid w:val="005E78E0"/>
    <w:rsid w:val="005F0D9C"/>
    <w:rsid w:val="005F10C1"/>
    <w:rsid w:val="005F284E"/>
    <w:rsid w:val="006005FC"/>
    <w:rsid w:val="006015CE"/>
    <w:rsid w:val="00604784"/>
    <w:rsid w:val="00606419"/>
    <w:rsid w:val="00606541"/>
    <w:rsid w:val="00607D29"/>
    <w:rsid w:val="00610CB4"/>
    <w:rsid w:val="00612952"/>
    <w:rsid w:val="00614AC8"/>
    <w:rsid w:val="00614CC1"/>
    <w:rsid w:val="00615A9D"/>
    <w:rsid w:val="00617387"/>
    <w:rsid w:val="006205D6"/>
    <w:rsid w:val="006252D8"/>
    <w:rsid w:val="006259BC"/>
    <w:rsid w:val="0062636B"/>
    <w:rsid w:val="00632182"/>
    <w:rsid w:val="00632AE0"/>
    <w:rsid w:val="00633C17"/>
    <w:rsid w:val="00634D9E"/>
    <w:rsid w:val="006356AA"/>
    <w:rsid w:val="00635976"/>
    <w:rsid w:val="00636E3E"/>
    <w:rsid w:val="006379F7"/>
    <w:rsid w:val="00637E4D"/>
    <w:rsid w:val="00640620"/>
    <w:rsid w:val="00641A1F"/>
    <w:rsid w:val="0064478B"/>
    <w:rsid w:val="00645904"/>
    <w:rsid w:val="00647A2E"/>
    <w:rsid w:val="0065045A"/>
    <w:rsid w:val="00651ACB"/>
    <w:rsid w:val="00651C47"/>
    <w:rsid w:val="00652AB2"/>
    <w:rsid w:val="00653FED"/>
    <w:rsid w:val="00654EC0"/>
    <w:rsid w:val="0065525B"/>
    <w:rsid w:val="00655D4F"/>
    <w:rsid w:val="00656D29"/>
    <w:rsid w:val="006640E5"/>
    <w:rsid w:val="006646F1"/>
    <w:rsid w:val="00664929"/>
    <w:rsid w:val="00664F62"/>
    <w:rsid w:val="006655E1"/>
    <w:rsid w:val="0066597E"/>
    <w:rsid w:val="00670DA7"/>
    <w:rsid w:val="00672060"/>
    <w:rsid w:val="00672BFD"/>
    <w:rsid w:val="006770F4"/>
    <w:rsid w:val="00677A84"/>
    <w:rsid w:val="00677DD3"/>
    <w:rsid w:val="0068026D"/>
    <w:rsid w:val="00680A27"/>
    <w:rsid w:val="006816A4"/>
    <w:rsid w:val="006819B8"/>
    <w:rsid w:val="006840A6"/>
    <w:rsid w:val="006850CD"/>
    <w:rsid w:val="00685AAB"/>
    <w:rsid w:val="00692237"/>
    <w:rsid w:val="00692B8C"/>
    <w:rsid w:val="006938E8"/>
    <w:rsid w:val="006A07AA"/>
    <w:rsid w:val="006A25E5"/>
    <w:rsid w:val="006A2B46"/>
    <w:rsid w:val="006A336D"/>
    <w:rsid w:val="006A37B9"/>
    <w:rsid w:val="006B163D"/>
    <w:rsid w:val="006B2672"/>
    <w:rsid w:val="006B31F1"/>
    <w:rsid w:val="006B54BF"/>
    <w:rsid w:val="006B5F44"/>
    <w:rsid w:val="006B5F90"/>
    <w:rsid w:val="006B62E4"/>
    <w:rsid w:val="006B7B27"/>
    <w:rsid w:val="006C1BBA"/>
    <w:rsid w:val="006C1C22"/>
    <w:rsid w:val="006C2079"/>
    <w:rsid w:val="006C315E"/>
    <w:rsid w:val="006C4D62"/>
    <w:rsid w:val="006C5A62"/>
    <w:rsid w:val="006C5D68"/>
    <w:rsid w:val="006C6976"/>
    <w:rsid w:val="006C6DD0"/>
    <w:rsid w:val="006D00B8"/>
    <w:rsid w:val="006D04EA"/>
    <w:rsid w:val="006D1548"/>
    <w:rsid w:val="006D16C4"/>
    <w:rsid w:val="006D3E96"/>
    <w:rsid w:val="006D4515"/>
    <w:rsid w:val="006D4BB1"/>
    <w:rsid w:val="006D6593"/>
    <w:rsid w:val="006F03A8"/>
    <w:rsid w:val="006F2ACA"/>
    <w:rsid w:val="006F2ADC"/>
    <w:rsid w:val="006F2BFE"/>
    <w:rsid w:val="006F31E9"/>
    <w:rsid w:val="006F6284"/>
    <w:rsid w:val="007002C5"/>
    <w:rsid w:val="00700A96"/>
    <w:rsid w:val="00704387"/>
    <w:rsid w:val="00707669"/>
    <w:rsid w:val="00711CBA"/>
    <w:rsid w:val="00711FB5"/>
    <w:rsid w:val="00712A01"/>
    <w:rsid w:val="00714E55"/>
    <w:rsid w:val="00714F58"/>
    <w:rsid w:val="00722FBF"/>
    <w:rsid w:val="00722FC2"/>
    <w:rsid w:val="00724067"/>
    <w:rsid w:val="00724A0F"/>
    <w:rsid w:val="00724E1B"/>
    <w:rsid w:val="00725949"/>
    <w:rsid w:val="00727FA2"/>
    <w:rsid w:val="007318C3"/>
    <w:rsid w:val="00731D9A"/>
    <w:rsid w:val="007322D9"/>
    <w:rsid w:val="00732BC0"/>
    <w:rsid w:val="00735CA0"/>
    <w:rsid w:val="0073720F"/>
    <w:rsid w:val="00737796"/>
    <w:rsid w:val="0074165C"/>
    <w:rsid w:val="00742C35"/>
    <w:rsid w:val="007432CA"/>
    <w:rsid w:val="007439EB"/>
    <w:rsid w:val="00743CB4"/>
    <w:rsid w:val="00743F0A"/>
    <w:rsid w:val="007444E8"/>
    <w:rsid w:val="0074548E"/>
    <w:rsid w:val="00745773"/>
    <w:rsid w:val="00746800"/>
    <w:rsid w:val="007501A8"/>
    <w:rsid w:val="00750D08"/>
    <w:rsid w:val="00750D61"/>
    <w:rsid w:val="00750EE1"/>
    <w:rsid w:val="00751451"/>
    <w:rsid w:val="00752B4D"/>
    <w:rsid w:val="00755402"/>
    <w:rsid w:val="00756B26"/>
    <w:rsid w:val="00756EDF"/>
    <w:rsid w:val="007573EF"/>
    <w:rsid w:val="007600E3"/>
    <w:rsid w:val="0076294B"/>
    <w:rsid w:val="00765C43"/>
    <w:rsid w:val="00765EFB"/>
    <w:rsid w:val="00766B34"/>
    <w:rsid w:val="007671CA"/>
    <w:rsid w:val="00767C61"/>
    <w:rsid w:val="0077008A"/>
    <w:rsid w:val="00773C1F"/>
    <w:rsid w:val="00774DA4"/>
    <w:rsid w:val="00776599"/>
    <w:rsid w:val="0078114B"/>
    <w:rsid w:val="00781DD2"/>
    <w:rsid w:val="00783ECF"/>
    <w:rsid w:val="0078413A"/>
    <w:rsid w:val="00784434"/>
    <w:rsid w:val="00791562"/>
    <w:rsid w:val="00793619"/>
    <w:rsid w:val="007959E8"/>
    <w:rsid w:val="00795E9C"/>
    <w:rsid w:val="007A0521"/>
    <w:rsid w:val="007A2E12"/>
    <w:rsid w:val="007A3475"/>
    <w:rsid w:val="007A3600"/>
    <w:rsid w:val="007A39B9"/>
    <w:rsid w:val="007A41C8"/>
    <w:rsid w:val="007A54CE"/>
    <w:rsid w:val="007A5D3A"/>
    <w:rsid w:val="007A6FD9"/>
    <w:rsid w:val="007A7FFA"/>
    <w:rsid w:val="007B04EB"/>
    <w:rsid w:val="007B0D4F"/>
    <w:rsid w:val="007B5A3D"/>
    <w:rsid w:val="007B5B95"/>
    <w:rsid w:val="007B6032"/>
    <w:rsid w:val="007B68EA"/>
    <w:rsid w:val="007B7453"/>
    <w:rsid w:val="007C2D89"/>
    <w:rsid w:val="007C3CD5"/>
    <w:rsid w:val="007C4067"/>
    <w:rsid w:val="007C4593"/>
    <w:rsid w:val="007C5309"/>
    <w:rsid w:val="007C6069"/>
    <w:rsid w:val="007D06C4"/>
    <w:rsid w:val="007D1352"/>
    <w:rsid w:val="007D2508"/>
    <w:rsid w:val="007D346A"/>
    <w:rsid w:val="007D6518"/>
    <w:rsid w:val="007D76BD"/>
    <w:rsid w:val="007E0BF1"/>
    <w:rsid w:val="007E4B41"/>
    <w:rsid w:val="007F0ED8"/>
    <w:rsid w:val="007F0F63"/>
    <w:rsid w:val="007F75CE"/>
    <w:rsid w:val="008013A4"/>
    <w:rsid w:val="00801AB9"/>
    <w:rsid w:val="008027CE"/>
    <w:rsid w:val="00802CFD"/>
    <w:rsid w:val="00802F42"/>
    <w:rsid w:val="00804383"/>
    <w:rsid w:val="00804BB7"/>
    <w:rsid w:val="00804D41"/>
    <w:rsid w:val="00810257"/>
    <w:rsid w:val="008104F5"/>
    <w:rsid w:val="00811072"/>
    <w:rsid w:val="00811369"/>
    <w:rsid w:val="00815419"/>
    <w:rsid w:val="008163C8"/>
    <w:rsid w:val="008164A1"/>
    <w:rsid w:val="00817325"/>
    <w:rsid w:val="0081763D"/>
    <w:rsid w:val="00817F03"/>
    <w:rsid w:val="008209E6"/>
    <w:rsid w:val="00821D19"/>
    <w:rsid w:val="00823303"/>
    <w:rsid w:val="008233B2"/>
    <w:rsid w:val="00823A9F"/>
    <w:rsid w:val="00823C85"/>
    <w:rsid w:val="00825138"/>
    <w:rsid w:val="0082582E"/>
    <w:rsid w:val="008269DD"/>
    <w:rsid w:val="00830621"/>
    <w:rsid w:val="0083348C"/>
    <w:rsid w:val="008336D7"/>
    <w:rsid w:val="008348CC"/>
    <w:rsid w:val="008373D3"/>
    <w:rsid w:val="00837F77"/>
    <w:rsid w:val="00840617"/>
    <w:rsid w:val="00840F84"/>
    <w:rsid w:val="00842A47"/>
    <w:rsid w:val="00843C13"/>
    <w:rsid w:val="00843DEF"/>
    <w:rsid w:val="008454F8"/>
    <w:rsid w:val="0085173A"/>
    <w:rsid w:val="008603CE"/>
    <w:rsid w:val="008620FC"/>
    <w:rsid w:val="008627A5"/>
    <w:rsid w:val="00862BCA"/>
    <w:rsid w:val="00863E05"/>
    <w:rsid w:val="00865ACA"/>
    <w:rsid w:val="00865D28"/>
    <w:rsid w:val="00865F85"/>
    <w:rsid w:val="00867C10"/>
    <w:rsid w:val="00867E7C"/>
    <w:rsid w:val="00870439"/>
    <w:rsid w:val="00870DA1"/>
    <w:rsid w:val="00870EEB"/>
    <w:rsid w:val="00883F93"/>
    <w:rsid w:val="00884588"/>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118"/>
    <w:rsid w:val="008B3615"/>
    <w:rsid w:val="008B4AC4"/>
    <w:rsid w:val="008B50C8"/>
    <w:rsid w:val="008B5281"/>
    <w:rsid w:val="008B5DCC"/>
    <w:rsid w:val="008B688C"/>
    <w:rsid w:val="008B7E05"/>
    <w:rsid w:val="008C0A63"/>
    <w:rsid w:val="008C1797"/>
    <w:rsid w:val="008C219C"/>
    <w:rsid w:val="008C475E"/>
    <w:rsid w:val="008C619A"/>
    <w:rsid w:val="008C7D6A"/>
    <w:rsid w:val="008D0CE8"/>
    <w:rsid w:val="008D2D1D"/>
    <w:rsid w:val="008D453D"/>
    <w:rsid w:val="008D53AD"/>
    <w:rsid w:val="008D562B"/>
    <w:rsid w:val="008D5733"/>
    <w:rsid w:val="008D622B"/>
    <w:rsid w:val="008D666C"/>
    <w:rsid w:val="008D685C"/>
    <w:rsid w:val="008D7B54"/>
    <w:rsid w:val="008E0C9D"/>
    <w:rsid w:val="008E1648"/>
    <w:rsid w:val="008E1B3E"/>
    <w:rsid w:val="008E2319"/>
    <w:rsid w:val="008E4BB6"/>
    <w:rsid w:val="008E5518"/>
    <w:rsid w:val="008E6A84"/>
    <w:rsid w:val="008F0CDC"/>
    <w:rsid w:val="008F17A3"/>
    <w:rsid w:val="008F1ED3"/>
    <w:rsid w:val="008F47D8"/>
    <w:rsid w:val="008F4C29"/>
    <w:rsid w:val="008F70BD"/>
    <w:rsid w:val="008F788F"/>
    <w:rsid w:val="008F7EA2"/>
    <w:rsid w:val="00902722"/>
    <w:rsid w:val="009027BC"/>
    <w:rsid w:val="009033DE"/>
    <w:rsid w:val="009062E6"/>
    <w:rsid w:val="00911BE5"/>
    <w:rsid w:val="00913CA9"/>
    <w:rsid w:val="009145AE"/>
    <w:rsid w:val="009146CE"/>
    <w:rsid w:val="00914CA7"/>
    <w:rsid w:val="00915C3E"/>
    <w:rsid w:val="009161A8"/>
    <w:rsid w:val="00921808"/>
    <w:rsid w:val="009245AE"/>
    <w:rsid w:val="009245F5"/>
    <w:rsid w:val="009249EC"/>
    <w:rsid w:val="009273B3"/>
    <w:rsid w:val="009305B5"/>
    <w:rsid w:val="00931AA6"/>
    <w:rsid w:val="0093299A"/>
    <w:rsid w:val="00936CB8"/>
    <w:rsid w:val="009378DD"/>
    <w:rsid w:val="00941C8C"/>
    <w:rsid w:val="009429D5"/>
    <w:rsid w:val="00942BF1"/>
    <w:rsid w:val="0094479A"/>
    <w:rsid w:val="00945180"/>
    <w:rsid w:val="00945428"/>
    <w:rsid w:val="0094607B"/>
    <w:rsid w:val="00951E4F"/>
    <w:rsid w:val="00953604"/>
    <w:rsid w:val="0095496B"/>
    <w:rsid w:val="00956EE8"/>
    <w:rsid w:val="00960F1E"/>
    <w:rsid w:val="009610DC"/>
    <w:rsid w:val="00961490"/>
    <w:rsid w:val="0096381A"/>
    <w:rsid w:val="00964091"/>
    <w:rsid w:val="00965E04"/>
    <w:rsid w:val="009674AD"/>
    <w:rsid w:val="00970CDC"/>
    <w:rsid w:val="00971E13"/>
    <w:rsid w:val="00975727"/>
    <w:rsid w:val="0097634A"/>
    <w:rsid w:val="00977010"/>
    <w:rsid w:val="00977D02"/>
    <w:rsid w:val="00977FF9"/>
    <w:rsid w:val="009809BB"/>
    <w:rsid w:val="009814AE"/>
    <w:rsid w:val="0098364B"/>
    <w:rsid w:val="009865A2"/>
    <w:rsid w:val="00987673"/>
    <w:rsid w:val="009908A3"/>
    <w:rsid w:val="009911AF"/>
    <w:rsid w:val="00991875"/>
    <w:rsid w:val="00991F92"/>
    <w:rsid w:val="00992985"/>
    <w:rsid w:val="00993753"/>
    <w:rsid w:val="00993889"/>
    <w:rsid w:val="0099551B"/>
    <w:rsid w:val="009969CC"/>
    <w:rsid w:val="00996BD2"/>
    <w:rsid w:val="00997BF1"/>
    <w:rsid w:val="009A089C"/>
    <w:rsid w:val="009A118E"/>
    <w:rsid w:val="009A21CD"/>
    <w:rsid w:val="009A278C"/>
    <w:rsid w:val="009A294E"/>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5D4B"/>
    <w:rsid w:val="009D6BCA"/>
    <w:rsid w:val="009E0F62"/>
    <w:rsid w:val="009E4A58"/>
    <w:rsid w:val="009E5A2D"/>
    <w:rsid w:val="009E5AB2"/>
    <w:rsid w:val="009E6219"/>
    <w:rsid w:val="009F03B3"/>
    <w:rsid w:val="009F4612"/>
    <w:rsid w:val="009F47EC"/>
    <w:rsid w:val="009F7BDE"/>
    <w:rsid w:val="00A0096C"/>
    <w:rsid w:val="00A01757"/>
    <w:rsid w:val="00A028C0"/>
    <w:rsid w:val="00A02BAE"/>
    <w:rsid w:val="00A06A6B"/>
    <w:rsid w:val="00A07E47"/>
    <w:rsid w:val="00A11021"/>
    <w:rsid w:val="00A129D0"/>
    <w:rsid w:val="00A12C33"/>
    <w:rsid w:val="00A138BA"/>
    <w:rsid w:val="00A14C8E"/>
    <w:rsid w:val="00A153D9"/>
    <w:rsid w:val="00A15F09"/>
    <w:rsid w:val="00A169B6"/>
    <w:rsid w:val="00A2271D"/>
    <w:rsid w:val="00A237D5"/>
    <w:rsid w:val="00A2598D"/>
    <w:rsid w:val="00A30EFC"/>
    <w:rsid w:val="00A31984"/>
    <w:rsid w:val="00A324FC"/>
    <w:rsid w:val="00A32D73"/>
    <w:rsid w:val="00A331B9"/>
    <w:rsid w:val="00A3367B"/>
    <w:rsid w:val="00A33C67"/>
    <w:rsid w:val="00A3597D"/>
    <w:rsid w:val="00A36703"/>
    <w:rsid w:val="00A36DD1"/>
    <w:rsid w:val="00A4006C"/>
    <w:rsid w:val="00A40091"/>
    <w:rsid w:val="00A4030F"/>
    <w:rsid w:val="00A41C79"/>
    <w:rsid w:val="00A41CB5"/>
    <w:rsid w:val="00A42CDF"/>
    <w:rsid w:val="00A4452E"/>
    <w:rsid w:val="00A4472C"/>
    <w:rsid w:val="00A44E69"/>
    <w:rsid w:val="00A463A9"/>
    <w:rsid w:val="00A4661E"/>
    <w:rsid w:val="00A479EA"/>
    <w:rsid w:val="00A558A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5733"/>
    <w:rsid w:val="00A963F7"/>
    <w:rsid w:val="00A96AD8"/>
    <w:rsid w:val="00AA052C"/>
    <w:rsid w:val="00AA1E45"/>
    <w:rsid w:val="00AA4286"/>
    <w:rsid w:val="00AA456B"/>
    <w:rsid w:val="00AA57F5"/>
    <w:rsid w:val="00AA5FCD"/>
    <w:rsid w:val="00AA672E"/>
    <w:rsid w:val="00AA6EC9"/>
    <w:rsid w:val="00AB41E0"/>
    <w:rsid w:val="00AB6309"/>
    <w:rsid w:val="00AB6C5F"/>
    <w:rsid w:val="00AB7129"/>
    <w:rsid w:val="00AC27A6"/>
    <w:rsid w:val="00AC30C0"/>
    <w:rsid w:val="00AC30F7"/>
    <w:rsid w:val="00AC3A5A"/>
    <w:rsid w:val="00AC4D95"/>
    <w:rsid w:val="00AC5700"/>
    <w:rsid w:val="00AC5DF4"/>
    <w:rsid w:val="00AC66DF"/>
    <w:rsid w:val="00AD0AEF"/>
    <w:rsid w:val="00AD11B7"/>
    <w:rsid w:val="00AD14CA"/>
    <w:rsid w:val="00AD1A94"/>
    <w:rsid w:val="00AD1C05"/>
    <w:rsid w:val="00AD4126"/>
    <w:rsid w:val="00AD421C"/>
    <w:rsid w:val="00AD44FA"/>
    <w:rsid w:val="00AE070A"/>
    <w:rsid w:val="00AE101C"/>
    <w:rsid w:val="00AE2A69"/>
    <w:rsid w:val="00AE37E5"/>
    <w:rsid w:val="00AE5EB4"/>
    <w:rsid w:val="00AF0C18"/>
    <w:rsid w:val="00AF47C5"/>
    <w:rsid w:val="00AF5398"/>
    <w:rsid w:val="00B044F7"/>
    <w:rsid w:val="00B049AF"/>
    <w:rsid w:val="00B07242"/>
    <w:rsid w:val="00B10534"/>
    <w:rsid w:val="00B113DB"/>
    <w:rsid w:val="00B11D8A"/>
    <w:rsid w:val="00B12981"/>
    <w:rsid w:val="00B147DD"/>
    <w:rsid w:val="00B156FD"/>
    <w:rsid w:val="00B20E01"/>
    <w:rsid w:val="00B21F61"/>
    <w:rsid w:val="00B261F1"/>
    <w:rsid w:val="00B265BC"/>
    <w:rsid w:val="00B3189E"/>
    <w:rsid w:val="00B31FB1"/>
    <w:rsid w:val="00B33952"/>
    <w:rsid w:val="00B33C5E"/>
    <w:rsid w:val="00B342F4"/>
    <w:rsid w:val="00B34369"/>
    <w:rsid w:val="00B34DC2"/>
    <w:rsid w:val="00B361F9"/>
    <w:rsid w:val="00B378E5"/>
    <w:rsid w:val="00B40FFA"/>
    <w:rsid w:val="00B432CF"/>
    <w:rsid w:val="00B4346D"/>
    <w:rsid w:val="00B440F4"/>
    <w:rsid w:val="00B447A5"/>
    <w:rsid w:val="00B4654C"/>
    <w:rsid w:val="00B47293"/>
    <w:rsid w:val="00B50E50"/>
    <w:rsid w:val="00B52120"/>
    <w:rsid w:val="00B54ABC"/>
    <w:rsid w:val="00B56FBE"/>
    <w:rsid w:val="00B57E4A"/>
    <w:rsid w:val="00B60ACF"/>
    <w:rsid w:val="00B62B58"/>
    <w:rsid w:val="00B65149"/>
    <w:rsid w:val="00B66567"/>
    <w:rsid w:val="00B66F52"/>
    <w:rsid w:val="00B66FE5"/>
    <w:rsid w:val="00B72880"/>
    <w:rsid w:val="00B758BF"/>
    <w:rsid w:val="00B77EC8"/>
    <w:rsid w:val="00B827A6"/>
    <w:rsid w:val="00B831CE"/>
    <w:rsid w:val="00B86677"/>
    <w:rsid w:val="00B87131"/>
    <w:rsid w:val="00B9138F"/>
    <w:rsid w:val="00B939B1"/>
    <w:rsid w:val="00B95687"/>
    <w:rsid w:val="00B96D40"/>
    <w:rsid w:val="00B97386"/>
    <w:rsid w:val="00BA263B"/>
    <w:rsid w:val="00BA42B2"/>
    <w:rsid w:val="00BA58D4"/>
    <w:rsid w:val="00BA5B9E"/>
    <w:rsid w:val="00BA6A74"/>
    <w:rsid w:val="00BA7C9A"/>
    <w:rsid w:val="00BB3664"/>
    <w:rsid w:val="00BB5F8F"/>
    <w:rsid w:val="00BB657A"/>
    <w:rsid w:val="00BC1A4E"/>
    <w:rsid w:val="00BC5DC7"/>
    <w:rsid w:val="00BC6B8B"/>
    <w:rsid w:val="00BC73D8"/>
    <w:rsid w:val="00BD52D7"/>
    <w:rsid w:val="00BD5AD2"/>
    <w:rsid w:val="00BD740F"/>
    <w:rsid w:val="00BD7448"/>
    <w:rsid w:val="00BD78A0"/>
    <w:rsid w:val="00BE22F3"/>
    <w:rsid w:val="00BE5B52"/>
    <w:rsid w:val="00BE7B8D"/>
    <w:rsid w:val="00BE7D59"/>
    <w:rsid w:val="00BF0993"/>
    <w:rsid w:val="00BF10A9"/>
    <w:rsid w:val="00BF1703"/>
    <w:rsid w:val="00BF231C"/>
    <w:rsid w:val="00BF51E5"/>
    <w:rsid w:val="00BF74A6"/>
    <w:rsid w:val="00C013AD"/>
    <w:rsid w:val="00C04904"/>
    <w:rsid w:val="00C04BFA"/>
    <w:rsid w:val="00C056B3"/>
    <w:rsid w:val="00C103E5"/>
    <w:rsid w:val="00C1063B"/>
    <w:rsid w:val="00C13319"/>
    <w:rsid w:val="00C13C10"/>
    <w:rsid w:val="00C13EE9"/>
    <w:rsid w:val="00C21540"/>
    <w:rsid w:val="00C21906"/>
    <w:rsid w:val="00C21BFA"/>
    <w:rsid w:val="00C221B9"/>
    <w:rsid w:val="00C24C8D"/>
    <w:rsid w:val="00C25FE2"/>
    <w:rsid w:val="00C26B53"/>
    <w:rsid w:val="00C279B2"/>
    <w:rsid w:val="00C33E50"/>
    <w:rsid w:val="00C34C20"/>
    <w:rsid w:val="00C35A3E"/>
    <w:rsid w:val="00C42130"/>
    <w:rsid w:val="00C423A4"/>
    <w:rsid w:val="00C423E3"/>
    <w:rsid w:val="00C44BF5"/>
    <w:rsid w:val="00C44FD5"/>
    <w:rsid w:val="00C464B3"/>
    <w:rsid w:val="00C521D6"/>
    <w:rsid w:val="00C55232"/>
    <w:rsid w:val="00C553A4"/>
    <w:rsid w:val="00C55A06"/>
    <w:rsid w:val="00C55D03"/>
    <w:rsid w:val="00C561AB"/>
    <w:rsid w:val="00C601BC"/>
    <w:rsid w:val="00C62729"/>
    <w:rsid w:val="00C6329F"/>
    <w:rsid w:val="00C63340"/>
    <w:rsid w:val="00C643F9"/>
    <w:rsid w:val="00C64E95"/>
    <w:rsid w:val="00C71372"/>
    <w:rsid w:val="00C72410"/>
    <w:rsid w:val="00C7287F"/>
    <w:rsid w:val="00C749DF"/>
    <w:rsid w:val="00C80CB8"/>
    <w:rsid w:val="00C819F8"/>
    <w:rsid w:val="00C8248C"/>
    <w:rsid w:val="00C82AFA"/>
    <w:rsid w:val="00C84E33"/>
    <w:rsid w:val="00C86D6F"/>
    <w:rsid w:val="00C905FC"/>
    <w:rsid w:val="00C90B2D"/>
    <w:rsid w:val="00C92D03"/>
    <w:rsid w:val="00C9319C"/>
    <w:rsid w:val="00C9435D"/>
    <w:rsid w:val="00C94DF2"/>
    <w:rsid w:val="00C96741"/>
    <w:rsid w:val="00CA2D1B"/>
    <w:rsid w:val="00CA375D"/>
    <w:rsid w:val="00CA5857"/>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4DF5"/>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1B84"/>
    <w:rsid w:val="00CF2947"/>
    <w:rsid w:val="00CF686F"/>
    <w:rsid w:val="00CF6ACD"/>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7C70"/>
    <w:rsid w:val="00D20737"/>
    <w:rsid w:val="00D21E81"/>
    <w:rsid w:val="00D223DE"/>
    <w:rsid w:val="00D25E37"/>
    <w:rsid w:val="00D2661A"/>
    <w:rsid w:val="00D26F8A"/>
    <w:rsid w:val="00D27582"/>
    <w:rsid w:val="00D27EC4"/>
    <w:rsid w:val="00D32719"/>
    <w:rsid w:val="00D33333"/>
    <w:rsid w:val="00D33F1A"/>
    <w:rsid w:val="00D34FA7"/>
    <w:rsid w:val="00D352A2"/>
    <w:rsid w:val="00D35CB8"/>
    <w:rsid w:val="00D4162B"/>
    <w:rsid w:val="00D43FB2"/>
    <w:rsid w:val="00D4514F"/>
    <w:rsid w:val="00D451E2"/>
    <w:rsid w:val="00D45E89"/>
    <w:rsid w:val="00D45E8D"/>
    <w:rsid w:val="00D466AE"/>
    <w:rsid w:val="00D46A7E"/>
    <w:rsid w:val="00D4734F"/>
    <w:rsid w:val="00D51BF3"/>
    <w:rsid w:val="00D52419"/>
    <w:rsid w:val="00D66846"/>
    <w:rsid w:val="00D675FB"/>
    <w:rsid w:val="00D71F25"/>
    <w:rsid w:val="00D72A9C"/>
    <w:rsid w:val="00D73C93"/>
    <w:rsid w:val="00D77031"/>
    <w:rsid w:val="00D84941"/>
    <w:rsid w:val="00D84FA1"/>
    <w:rsid w:val="00D851F0"/>
    <w:rsid w:val="00D86DB7"/>
    <w:rsid w:val="00D87BF5"/>
    <w:rsid w:val="00D90721"/>
    <w:rsid w:val="00D926D0"/>
    <w:rsid w:val="00D93030"/>
    <w:rsid w:val="00D94FA0"/>
    <w:rsid w:val="00D950E1"/>
    <w:rsid w:val="00D952A6"/>
    <w:rsid w:val="00D96E24"/>
    <w:rsid w:val="00D97F99"/>
    <w:rsid w:val="00DA1E08"/>
    <w:rsid w:val="00DA24F8"/>
    <w:rsid w:val="00DA28E8"/>
    <w:rsid w:val="00DA34CD"/>
    <w:rsid w:val="00DA38D3"/>
    <w:rsid w:val="00DA3932"/>
    <w:rsid w:val="00DA3AFC"/>
    <w:rsid w:val="00DA64F8"/>
    <w:rsid w:val="00DA6C15"/>
    <w:rsid w:val="00DB0258"/>
    <w:rsid w:val="00DB38EE"/>
    <w:rsid w:val="00DB498B"/>
    <w:rsid w:val="00DB66CA"/>
    <w:rsid w:val="00DB6BCA"/>
    <w:rsid w:val="00DB6F54"/>
    <w:rsid w:val="00DB73F7"/>
    <w:rsid w:val="00DC0321"/>
    <w:rsid w:val="00DC0FDB"/>
    <w:rsid w:val="00DC3067"/>
    <w:rsid w:val="00DC370B"/>
    <w:rsid w:val="00DC4C15"/>
    <w:rsid w:val="00DC5B90"/>
    <w:rsid w:val="00DD00FF"/>
    <w:rsid w:val="00DD0619"/>
    <w:rsid w:val="00DD07FB"/>
    <w:rsid w:val="00DD25C6"/>
    <w:rsid w:val="00DD4FE5"/>
    <w:rsid w:val="00DD54B0"/>
    <w:rsid w:val="00DD57EE"/>
    <w:rsid w:val="00DD5BD8"/>
    <w:rsid w:val="00DD6BCC"/>
    <w:rsid w:val="00DE0A4B"/>
    <w:rsid w:val="00DE2410"/>
    <w:rsid w:val="00DE2939"/>
    <w:rsid w:val="00DE540C"/>
    <w:rsid w:val="00DE6E81"/>
    <w:rsid w:val="00DE703F"/>
    <w:rsid w:val="00DE7595"/>
    <w:rsid w:val="00DF1961"/>
    <w:rsid w:val="00DF44DE"/>
    <w:rsid w:val="00DF44F8"/>
    <w:rsid w:val="00E01138"/>
    <w:rsid w:val="00E02DFB"/>
    <w:rsid w:val="00E030F9"/>
    <w:rsid w:val="00E0311A"/>
    <w:rsid w:val="00E03138"/>
    <w:rsid w:val="00E06404"/>
    <w:rsid w:val="00E11A85"/>
    <w:rsid w:val="00E12495"/>
    <w:rsid w:val="00E15CCD"/>
    <w:rsid w:val="00E166FD"/>
    <w:rsid w:val="00E202EF"/>
    <w:rsid w:val="00E20F3D"/>
    <w:rsid w:val="00E210B5"/>
    <w:rsid w:val="00E2552F"/>
    <w:rsid w:val="00E3088B"/>
    <w:rsid w:val="00E3137A"/>
    <w:rsid w:val="00E32CCF"/>
    <w:rsid w:val="00E34A98"/>
    <w:rsid w:val="00E35D1E"/>
    <w:rsid w:val="00E364F9"/>
    <w:rsid w:val="00E365FA"/>
    <w:rsid w:val="00E36789"/>
    <w:rsid w:val="00E44A83"/>
    <w:rsid w:val="00E4664E"/>
    <w:rsid w:val="00E47882"/>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6C58"/>
    <w:rsid w:val="00E77A03"/>
    <w:rsid w:val="00E822E8"/>
    <w:rsid w:val="00E82554"/>
    <w:rsid w:val="00E82606"/>
    <w:rsid w:val="00E831C1"/>
    <w:rsid w:val="00E846C8"/>
    <w:rsid w:val="00E8479E"/>
    <w:rsid w:val="00E84957"/>
    <w:rsid w:val="00E84A55"/>
    <w:rsid w:val="00E85BFF"/>
    <w:rsid w:val="00E86EF8"/>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445D"/>
    <w:rsid w:val="00EB5EDF"/>
    <w:rsid w:val="00EB60FE"/>
    <w:rsid w:val="00EB74DB"/>
    <w:rsid w:val="00EC5359"/>
    <w:rsid w:val="00EC562A"/>
    <w:rsid w:val="00EC692E"/>
    <w:rsid w:val="00ED067A"/>
    <w:rsid w:val="00ED2B50"/>
    <w:rsid w:val="00EE0350"/>
    <w:rsid w:val="00EE0719"/>
    <w:rsid w:val="00EE0E80"/>
    <w:rsid w:val="00EE613F"/>
    <w:rsid w:val="00EE7295"/>
    <w:rsid w:val="00EE7869"/>
    <w:rsid w:val="00EF054A"/>
    <w:rsid w:val="00EF3235"/>
    <w:rsid w:val="00EF5803"/>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051"/>
    <w:rsid w:val="00F451EA"/>
    <w:rsid w:val="00F45447"/>
    <w:rsid w:val="00F456C6"/>
    <w:rsid w:val="00F4577B"/>
    <w:rsid w:val="00F46496"/>
    <w:rsid w:val="00F474D0"/>
    <w:rsid w:val="00F50179"/>
    <w:rsid w:val="00F515EE"/>
    <w:rsid w:val="00F56511"/>
    <w:rsid w:val="00F56C44"/>
    <w:rsid w:val="00F6194E"/>
    <w:rsid w:val="00F623AC"/>
    <w:rsid w:val="00F6412A"/>
    <w:rsid w:val="00F645A7"/>
    <w:rsid w:val="00F65893"/>
    <w:rsid w:val="00F66A4A"/>
    <w:rsid w:val="00F71E22"/>
    <w:rsid w:val="00F72142"/>
    <w:rsid w:val="00F72AE7"/>
    <w:rsid w:val="00F7311C"/>
    <w:rsid w:val="00F81535"/>
    <w:rsid w:val="00F833BA"/>
    <w:rsid w:val="00F84FD0"/>
    <w:rsid w:val="00F859A8"/>
    <w:rsid w:val="00F86D87"/>
    <w:rsid w:val="00F9108B"/>
    <w:rsid w:val="00F91349"/>
    <w:rsid w:val="00F93A8A"/>
    <w:rsid w:val="00F95248"/>
    <w:rsid w:val="00F956A9"/>
    <w:rsid w:val="00F963ED"/>
    <w:rsid w:val="00F966CF"/>
    <w:rsid w:val="00F96CAE"/>
    <w:rsid w:val="00F97C99"/>
    <w:rsid w:val="00FA1070"/>
    <w:rsid w:val="00FA662D"/>
    <w:rsid w:val="00FA6863"/>
    <w:rsid w:val="00FA73B1"/>
    <w:rsid w:val="00FB0AEA"/>
    <w:rsid w:val="00FB0CB9"/>
    <w:rsid w:val="00FB0D30"/>
    <w:rsid w:val="00FB231D"/>
    <w:rsid w:val="00FB45F1"/>
    <w:rsid w:val="00FB4A72"/>
    <w:rsid w:val="00FB54E8"/>
    <w:rsid w:val="00FB6523"/>
    <w:rsid w:val="00FB7054"/>
    <w:rsid w:val="00FC17B7"/>
    <w:rsid w:val="00FC2CB7"/>
    <w:rsid w:val="00FC2E06"/>
    <w:rsid w:val="00FC4090"/>
    <w:rsid w:val="00FC489A"/>
    <w:rsid w:val="00FC55B4"/>
    <w:rsid w:val="00FD00E6"/>
    <w:rsid w:val="00FD09A1"/>
    <w:rsid w:val="00FD1A0A"/>
    <w:rsid w:val="00FD2442"/>
    <w:rsid w:val="00FD2A7C"/>
    <w:rsid w:val="00FD3DDD"/>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16B779F"/>
    <w:rsid w:val="2B1B03B3"/>
    <w:rsid w:val="42DF0DA3"/>
    <w:rsid w:val="4BC63B85"/>
    <w:rsid w:val="6AFC0ACC"/>
    <w:rsid w:val="6D4A0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1"/>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1"/>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ind w:left="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table" w:customStyle="1" w:styleId="230">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231">
    <w:name w:val="Table Paragraph"/>
    <w:basedOn w:val="1"/>
    <w:qFormat/>
    <w:uiPriority w:val="1"/>
    <w:pPr>
      <w:autoSpaceDE w:val="0"/>
      <w:autoSpaceDN w:val="0"/>
      <w:adjustRightInd/>
      <w:spacing w:line="308" w:lineRule="exact"/>
      <w:jc w:val="left"/>
    </w:pPr>
    <w:rPr>
      <w:rFonts w:ascii="PMingLiU" w:hAnsi="PMingLiU" w:eastAsia="PMingLiU" w:cs="PMingLiU"/>
      <w:kern w:val="0"/>
      <w:sz w:val="22"/>
      <w:szCs w:val="22"/>
      <w:lang w:eastAsia="en-US"/>
    </w:rPr>
  </w:style>
  <w:style w:type="paragraph" w:customStyle="1" w:styleId="232">
    <w:name w:val="段"/>
    <w:link w:val="23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3">
    <w:name w:val="段 Char"/>
    <w:link w:val="232"/>
    <w:qFormat/>
    <w:uiPriority w:val="0"/>
    <w:rPr>
      <w:rFonts w:ascii="宋体"/>
      <w:sz w:val="21"/>
    </w:rPr>
  </w:style>
  <w:style w:type="character" w:customStyle="1" w:styleId="234">
    <w:name w:val="NormalCharacter"/>
    <w:semiHidden/>
    <w:qFormat/>
    <w:uiPriority w:val="0"/>
  </w:style>
  <w:style w:type="paragraph" w:customStyle="1" w:styleId="235">
    <w:name w:val="二级条标题"/>
    <w:basedOn w:val="236"/>
    <w:next w:val="232"/>
    <w:qFormat/>
    <w:uiPriority w:val="0"/>
    <w:pPr>
      <w:tabs>
        <w:tab w:val="left" w:pos="840"/>
        <w:tab w:val="left" w:pos="1260"/>
      </w:tabs>
      <w:spacing w:before="50" w:after="50"/>
      <w:ind w:left="1260"/>
      <w:outlineLvl w:val="3"/>
    </w:pPr>
  </w:style>
  <w:style w:type="paragraph" w:customStyle="1" w:styleId="236">
    <w:name w:val="一级条标题"/>
    <w:next w:val="232"/>
    <w:qFormat/>
    <w:uiPriority w:val="0"/>
    <w:pPr>
      <w:tabs>
        <w:tab w:val="left" w:pos="840"/>
      </w:tabs>
      <w:spacing w:before="156" w:beforeLines="50" w:after="156" w:afterLines="50"/>
      <w:ind w:left="840" w:hanging="420"/>
      <w:outlineLvl w:val="2"/>
    </w:pPr>
    <w:rPr>
      <w:rFonts w:ascii="黑体" w:hAnsi="Times New Roman" w:eastAsia="黑体" w:cs="Times New Roman"/>
      <w:sz w:val="21"/>
      <w:szCs w:val="21"/>
      <w:lang w:val="en-US" w:eastAsia="zh-CN" w:bidi="ar-SA"/>
    </w:rPr>
  </w:style>
  <w:style w:type="paragraph" w:customStyle="1" w:styleId="237">
    <w:name w:val="二级无"/>
    <w:basedOn w:val="235"/>
    <w:qFormat/>
    <w:uiPriority w:val="0"/>
    <w:pPr>
      <w:spacing w:before="0" w:beforeLines="0" w:after="0" w:afterLines="0"/>
    </w:pPr>
    <w:rPr>
      <w:rFonts w:ascii="宋体" w:eastAsia="宋体"/>
    </w:rPr>
  </w:style>
  <w:style w:type="paragraph" w:customStyle="1" w:styleId="238">
    <w:name w:val="章标题"/>
    <w:next w:val="232"/>
    <w:uiPriority w:val="0"/>
    <w:pPr>
      <w:spacing w:before="312" w:beforeLines="100" w:after="312" w:afterLines="100"/>
      <w:ind w:left="823" w:hanging="420"/>
      <w:jc w:val="both"/>
      <w:outlineLvl w:val="1"/>
    </w:pPr>
    <w:rPr>
      <w:rFonts w:ascii="黑体" w:hAnsi="Times New Roman" w:eastAsia="黑体" w:cs="Times New Roman"/>
      <w:sz w:val="21"/>
      <w:lang w:val="en-US" w:eastAsia="zh-CN" w:bidi="ar-SA"/>
    </w:rPr>
  </w:style>
  <w:style w:type="paragraph" w:customStyle="1" w:styleId="239">
    <w:name w:val="三级无"/>
    <w:basedOn w:val="1"/>
    <w:uiPriority w:val="0"/>
    <w:pPr>
      <w:widowControl/>
      <w:adjustRightInd/>
      <w:spacing w:line="240" w:lineRule="auto"/>
      <w:jc w:val="left"/>
      <w:outlineLvl w:val="4"/>
    </w:pPr>
    <w:rPr>
      <w:rFonts w:ascii="宋体" w:hAnsi="Times New Roman"/>
      <w:kern w:val="0"/>
    </w:rPr>
  </w:style>
  <w:style w:type="paragraph" w:customStyle="1" w:styleId="240">
    <w:name w:val="正文1"/>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glossaryDocument" Target="glossary/document.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3.jpeg"/><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69D51C550664D71962BA4469DEAFBA3"/>
        <w:style w:val=""/>
        <w:category>
          <w:name w:val="常规"/>
          <w:gallery w:val="placeholder"/>
        </w:category>
        <w:types>
          <w:type w:val="bbPlcHdr"/>
        </w:types>
        <w:behaviors>
          <w:behavior w:val="content"/>
        </w:behaviors>
        <w:description w:val=""/>
        <w:guid w:val="{33589905-CAA2-42F4-BAE0-9AC7D61104AF}"/>
      </w:docPartPr>
      <w:docPartBody>
        <w:p>
          <w:pPr>
            <w:pStyle w:val="5"/>
          </w:pPr>
          <w:r>
            <w:rPr>
              <w:rStyle w:val="4"/>
              <w:rFonts w:hint="eastAsia"/>
            </w:rPr>
            <w:t>单击或点击此处输入文字。</w:t>
          </w:r>
        </w:p>
      </w:docPartBody>
    </w:docPart>
    <w:docPart>
      <w:docPartPr>
        <w:name w:val="9EFE91206E5B4D02B4E6B89316B377E7"/>
        <w:style w:val=""/>
        <w:category>
          <w:name w:val="常规"/>
          <w:gallery w:val="placeholder"/>
        </w:category>
        <w:types>
          <w:type w:val="bbPlcHdr"/>
        </w:types>
        <w:behaviors>
          <w:behavior w:val="content"/>
        </w:behaviors>
        <w:description w:val=""/>
        <w:guid w:val="{396F7CCC-3092-467C-A4C0-33E169F166D6}"/>
      </w:docPartPr>
      <w:docPartBody>
        <w:p>
          <w:pPr>
            <w:pStyle w:val="6"/>
          </w:pPr>
          <w:r>
            <w:rPr>
              <w:rStyle w:val="4"/>
              <w:rFonts w:hint="eastAsia"/>
            </w:rPr>
            <w:t>选择一项。</w:t>
          </w:r>
        </w:p>
      </w:docPartBody>
    </w:docPart>
    <w:docPart>
      <w:docPartPr>
        <w:name w:val="2AA8F62BA7F645EBA96BBF351EFF8E0C"/>
        <w:style w:val=""/>
        <w:category>
          <w:name w:val="常规"/>
          <w:gallery w:val="placeholder"/>
        </w:category>
        <w:types>
          <w:type w:val="bbPlcHdr"/>
        </w:types>
        <w:behaviors>
          <w:behavior w:val="content"/>
        </w:behaviors>
        <w:description w:val=""/>
        <w:guid w:val="{32A48251-D061-43B5-B985-EFA7A5E0729B}"/>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7BF"/>
    <w:rsid w:val="0001703A"/>
    <w:rsid w:val="00062DAC"/>
    <w:rsid w:val="000737BF"/>
    <w:rsid w:val="000C03F8"/>
    <w:rsid w:val="0010005C"/>
    <w:rsid w:val="00110DF2"/>
    <w:rsid w:val="00231D32"/>
    <w:rsid w:val="00277FEB"/>
    <w:rsid w:val="00386229"/>
    <w:rsid w:val="003C0977"/>
    <w:rsid w:val="005632AE"/>
    <w:rsid w:val="005B6317"/>
    <w:rsid w:val="0061521E"/>
    <w:rsid w:val="006D3182"/>
    <w:rsid w:val="007D3608"/>
    <w:rsid w:val="007F7A89"/>
    <w:rsid w:val="0087699B"/>
    <w:rsid w:val="008959FD"/>
    <w:rsid w:val="00916943"/>
    <w:rsid w:val="0094626B"/>
    <w:rsid w:val="009545A8"/>
    <w:rsid w:val="00AF6495"/>
    <w:rsid w:val="00C13623"/>
    <w:rsid w:val="00D10A32"/>
    <w:rsid w:val="00D33B1A"/>
    <w:rsid w:val="00E06EC3"/>
    <w:rsid w:val="00E51855"/>
    <w:rsid w:val="00F56A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769D51C550664D71962BA4469DEAFBA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EFE91206E5B4D02B4E6B89316B377E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AA8F62BA7F645EBA96BBF351EFF8E0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CCAF91-99DC-47EC-82B8-0288C0261836}">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10</Pages>
  <Words>4500</Words>
  <Characters>4899</Characters>
  <Lines>39</Lines>
  <Paragraphs>11</Paragraphs>
  <TotalTime>1308</TotalTime>
  <ScaleCrop>false</ScaleCrop>
  <LinksUpToDate>false</LinksUpToDate>
  <CharactersWithSpaces>5024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2022-07-21T00:59:00Z</dcterms:created>
  <dc:creator>Administrator</dc:creator>
  <dc:description>&lt;config cover="true" show_menu="true" version="1.0.0" doctype="SDKXY"&gt;_x000d_
&lt;/config&gt;</dc:description>
  <cp:lastModifiedBy>誰念誰川</cp:lastModifiedBy>
  <cp:lastPrinted>2023-09-04T01:33:00Z</cp:lastPrinted>
  <dcterms:modified xsi:type="dcterms:W3CDTF">2023-09-04T13:58:03Z</dcterms:modified>
  <dc:title>团体标准</dc:title>
  <cp:revision>178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7AB34C53E6D845CF84EA37CE7812651A</vt:lpwstr>
  </property>
  <property fmtid="{D5CDD505-2E9C-101B-9397-08002B2CF9AE}" pid="16" name="DoublePage">
    <vt:lpwstr>true</vt:lpwstr>
  </property>
</Properties>
</file>