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96C75" w:rsidP="006161C5">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161C5">
              <w:rPr>
                <w:rFonts w:ascii="黑体" w:eastAsia="黑体" w:hAnsi="黑体" w:hint="eastAsia"/>
                <w:sz w:val="21"/>
                <w:szCs w:val="21"/>
              </w:rPr>
              <w:t>6</w:t>
            </w:r>
            <w:r w:rsidR="006161C5">
              <w:rPr>
                <w:rFonts w:ascii="黑体" w:eastAsia="黑体" w:hAnsi="黑体"/>
                <w:sz w:val="21"/>
                <w:szCs w:val="21"/>
              </w:rPr>
              <w:t>5.020.01</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9F4B37">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596C75">
                    <w:fldChar w:fldCharType="begin">
                      <w:ffData>
                        <w:name w:val="c1"/>
                        <w:enabled/>
                        <w:calcOnExit w:val="0"/>
                        <w:textInput>
                          <w:maxLength w:val="7"/>
                        </w:textInput>
                      </w:ffData>
                    </w:fldChar>
                  </w:r>
                  <w:bookmarkStart w:id="1" w:name="c1"/>
                  <w:r w:rsidR="009C3257">
                    <w:instrText xml:space="preserve"> FORMTEXT </w:instrText>
                  </w:r>
                  <w:r w:rsidR="00596C75">
                    <w:fldChar w:fldCharType="separate"/>
                  </w:r>
                  <w:r w:rsidR="006161C5">
                    <w:t>GXAS</w:t>
                  </w:r>
                  <w:r w:rsidR="00596C75">
                    <w:fldChar w:fldCharType="end"/>
                  </w:r>
                  <w:bookmarkEnd w:id="1"/>
                </w:p>
              </w:tc>
            </w:tr>
          </w:tbl>
          <w:p w:rsidR="00FB231D" w:rsidRPr="00672BFD" w:rsidRDefault="00596C75" w:rsidP="006161C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161C5">
              <w:rPr>
                <w:rFonts w:ascii="黑体" w:eastAsia="黑体" w:hAnsi="黑体"/>
                <w:sz w:val="21"/>
                <w:szCs w:val="21"/>
              </w:rPr>
              <w:t>B 34</w:t>
            </w:r>
            <w:r w:rsidRPr="00672BFD">
              <w:rPr>
                <w:rFonts w:ascii="黑体" w:eastAsia="黑体" w:hAnsi="黑体"/>
                <w:sz w:val="21"/>
                <w:szCs w:val="21"/>
              </w:rPr>
              <w:fldChar w:fldCharType="end"/>
            </w:r>
            <w:bookmarkEnd w:id="2"/>
          </w:p>
        </w:tc>
      </w:tr>
    </w:tbl>
    <w:bookmarkStart w:id="3" w:name="_Hlk26473981"/>
    <w:p w:rsidR="0000040A" w:rsidRPr="007B7453" w:rsidRDefault="00596C75"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161C5">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596C75">
        <w:fldChar w:fldCharType="begin">
          <w:ffData>
            <w:name w:val="文字1"/>
            <w:enabled/>
            <w:calcOnExit w:val="0"/>
            <w:textInput>
              <w:default w:val="XXX"/>
            </w:textInput>
          </w:ffData>
        </w:fldChar>
      </w:r>
      <w:bookmarkStart w:id="5" w:name="文字1"/>
      <w:r w:rsidR="00EB31ED">
        <w:instrText xml:space="preserve"> FORMTEXT </w:instrText>
      </w:r>
      <w:r w:rsidR="00596C75">
        <w:fldChar w:fldCharType="separate"/>
      </w:r>
      <w:r w:rsidR="006161C5">
        <w:t>GXAS</w:t>
      </w:r>
      <w:r w:rsidR="00596C75">
        <w:fldChar w:fldCharType="end"/>
      </w:r>
      <w:bookmarkEnd w:id="5"/>
      <w:r w:rsidR="00634D9E">
        <w:t xml:space="preserve"> </w:t>
      </w:r>
      <w:r w:rsidR="00596C75">
        <w:fldChar w:fldCharType="begin">
          <w:ffData>
            <w:name w:val="NSTD_CODE_F"/>
            <w:enabled/>
            <w:calcOnExit w:val="0"/>
            <w:textInput>
              <w:default w:val="XXXX"/>
            </w:textInput>
          </w:ffData>
        </w:fldChar>
      </w:r>
      <w:bookmarkStart w:id="6" w:name="NSTD_CODE_F"/>
      <w:r w:rsidR="00EB31ED">
        <w:instrText xml:space="preserve"> FORMTEXT </w:instrText>
      </w:r>
      <w:r w:rsidR="00596C75">
        <w:fldChar w:fldCharType="separate"/>
      </w:r>
      <w:r w:rsidR="00EB31ED">
        <w:t>XXXX</w:t>
      </w:r>
      <w:r w:rsidR="00596C75">
        <w:fldChar w:fldCharType="end"/>
      </w:r>
      <w:bookmarkEnd w:id="6"/>
      <w:r w:rsidR="004644A6" w:rsidRPr="004644A6">
        <w:rPr>
          <w:rFonts w:hAnsi="黑体"/>
        </w:rPr>
        <w:t>—</w:t>
      </w:r>
      <w:r w:rsidR="00596C75">
        <w:fldChar w:fldCharType="begin">
          <w:ffData>
            <w:name w:val="NSTD_CODE_B"/>
            <w:enabled/>
            <w:calcOnExit w:val="0"/>
            <w:textInput>
              <w:default w:val="XXXX"/>
            </w:textInput>
          </w:ffData>
        </w:fldChar>
      </w:r>
      <w:bookmarkStart w:id="7" w:name="NSTD_CODE_B"/>
      <w:r w:rsidR="00087A77">
        <w:instrText xml:space="preserve"> FORMTEXT </w:instrText>
      </w:r>
      <w:r w:rsidR="00596C75">
        <w:fldChar w:fldCharType="separate"/>
      </w:r>
      <w:r w:rsidR="00087A77">
        <w:t>XXXX</w:t>
      </w:r>
      <w:r w:rsidR="00596C75">
        <w:fldChar w:fldCharType="end"/>
      </w:r>
      <w:bookmarkEnd w:id="7"/>
    </w:p>
    <w:p w:rsidR="00E846C8" w:rsidRPr="001E4882" w:rsidRDefault="00596C75"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FF7C7E"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6A3759B" id="直接连接符 1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rSKrANoBAAB2AwAADgAAAAAAAAAAAAAAAAAuAgAAZHJzL2Uyb0RvYy54bWxQSwECLQAUAAYACAAA&#10;ACEAUYE3t98AAAAMAQAADwAAAAAAAAAAAAAAAAA0BAAAZHJzL2Rvd25yZXYueG1sUEsFBgAAAAAE&#10;AAQA8wAAAEAFA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96C75"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DF0C3D">
        <w:t>甘蔗及其近缘属种质耐酸铝特性 四段式筛选法评价技术规程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6161C5"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6161C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6161C5">
        <w:rPr>
          <w:rFonts w:ascii="黑体" w:eastAsia="黑体" w:hAnsi="黑体"/>
          <w:noProof/>
          <w:szCs w:val="28"/>
        </w:rPr>
        <w:instrText xml:space="preserve"> FORMTEXT </w:instrText>
      </w:r>
      <w:r w:rsidRPr="006161C5">
        <w:rPr>
          <w:rFonts w:ascii="黑体" w:eastAsia="黑体" w:hAnsi="黑体"/>
          <w:noProof/>
          <w:szCs w:val="28"/>
        </w:rPr>
      </w:r>
      <w:r w:rsidRPr="006161C5">
        <w:rPr>
          <w:rFonts w:ascii="黑体" w:eastAsia="黑体" w:hAnsi="黑体"/>
          <w:noProof/>
          <w:szCs w:val="28"/>
        </w:rPr>
        <w:fldChar w:fldCharType="separate"/>
      </w:r>
      <w:r w:rsidR="006161C5" w:rsidRPr="006161C5">
        <w:rPr>
          <w:rFonts w:ascii="黑体" w:eastAsia="黑体" w:hAnsi="黑体"/>
          <w:noProof/>
          <w:szCs w:val="28"/>
        </w:rPr>
        <w:t>Technical code of practice for evaluation of sugarcane and its closely related genera’s acid resistance aluminum characteristics by four-stage screening method</w:t>
      </w:r>
      <w:r w:rsidRPr="006161C5">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596C75"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9F4B37">
        <w:rPr>
          <w:noProof/>
          <w:sz w:val="24"/>
          <w:szCs w:val="28"/>
        </w:rPr>
      </w:r>
      <w:r w:rsidR="009F4B37">
        <w:rPr>
          <w:noProof/>
          <w:sz w:val="24"/>
          <w:szCs w:val="28"/>
        </w:rPr>
        <w:fldChar w:fldCharType="separate"/>
      </w:r>
      <w:r>
        <w:rPr>
          <w:noProof/>
          <w:sz w:val="24"/>
          <w:szCs w:val="28"/>
        </w:rPr>
        <w:fldChar w:fldCharType="end"/>
      </w:r>
      <w:bookmarkEnd w:id="11"/>
    </w:p>
    <w:p w:rsidR="0036429C"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DF0C3D">
        <w:rPr>
          <w:noProof/>
          <w:sz w:val="21"/>
          <w:szCs w:val="28"/>
        </w:rPr>
        <w:t> </w:t>
      </w:r>
      <w:r w:rsidR="00DF0C3D">
        <w:rPr>
          <w:noProof/>
          <w:sz w:val="21"/>
          <w:szCs w:val="28"/>
        </w:rPr>
        <w:t> </w:t>
      </w:r>
      <w:r w:rsidR="00DF0C3D">
        <w:rPr>
          <w:noProof/>
          <w:sz w:val="21"/>
          <w:szCs w:val="28"/>
        </w:rPr>
        <w:t> </w:t>
      </w:r>
      <w:r w:rsidR="00DF0C3D">
        <w:rPr>
          <w:noProof/>
          <w:sz w:val="21"/>
          <w:szCs w:val="28"/>
        </w:rPr>
        <w:t> </w:t>
      </w:r>
      <w:r w:rsidR="00DF0C3D">
        <w:rPr>
          <w:noProof/>
          <w:sz w:val="21"/>
          <w:szCs w:val="28"/>
        </w:rPr>
        <w:t> </w:t>
      </w:r>
      <w:r>
        <w:rPr>
          <w:noProof/>
          <w:sz w:val="21"/>
          <w:szCs w:val="28"/>
        </w:rPr>
        <w:fldChar w:fldCharType="end"/>
      </w:r>
      <w:bookmarkEnd w:id="12"/>
    </w:p>
    <w:p w:rsidR="00DE703F" w:rsidRPr="00A6537A"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9F4B37">
        <w:rPr>
          <w:b/>
          <w:noProof/>
          <w:sz w:val="21"/>
          <w:szCs w:val="28"/>
        </w:rPr>
      </w:r>
      <w:r w:rsidR="009F4B37">
        <w:rPr>
          <w:b/>
          <w:noProof/>
          <w:sz w:val="21"/>
          <w:szCs w:val="28"/>
        </w:rPr>
        <w:fldChar w:fldCharType="separate"/>
      </w:r>
      <w:r w:rsidRPr="00A6537A">
        <w:rPr>
          <w:b/>
          <w:noProof/>
          <w:sz w:val="21"/>
          <w:szCs w:val="28"/>
        </w:rPr>
        <w:fldChar w:fldCharType="end"/>
      </w:r>
      <w:bookmarkEnd w:id="13"/>
    </w:p>
    <w:p w:rsidR="00CD50A1" w:rsidRDefault="00596C7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596C7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596C75"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86F99">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FF7C7E" w:rsidP="00A02BAE">
      <w:pPr>
        <w:rPr>
          <w:rFonts w:ascii="宋体" w:hAnsi="宋体"/>
          <w:sz w:val="28"/>
          <w:szCs w:val="28"/>
        </w:rPr>
        <w:sectPr w:rsidR="00A02BAE" w:rsidRPr="00CD50A1" w:rsidSect="00925242">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AFDF27" id="直接连接符 1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">
                <w10:wrap anchorx="page" anchory="page"/>
                <w10:anchorlock/>
              </v:line>
            </w:pict>
          </mc:Fallback>
        </mc:AlternateContent>
      </w:r>
    </w:p>
    <w:p w:rsidR="00925242" w:rsidRDefault="00925242" w:rsidP="00925242">
      <w:pPr>
        <w:pStyle w:val="a6"/>
        <w:spacing w:after="360"/>
      </w:pPr>
      <w:bookmarkStart w:id="21" w:name="BookMark2"/>
      <w:r w:rsidRPr="00925242">
        <w:rPr>
          <w:spacing w:val="320"/>
        </w:rPr>
        <w:lastRenderedPageBreak/>
        <w:t>前</w:t>
      </w:r>
      <w:r>
        <w:t>言</w:t>
      </w:r>
    </w:p>
    <w:p w:rsidR="00925242" w:rsidRDefault="00925242" w:rsidP="00925242">
      <w:pPr>
        <w:pStyle w:val="affffb"/>
        <w:ind w:firstLine="420"/>
      </w:pPr>
      <w:r>
        <w:rPr>
          <w:rFonts w:hint="eastAsia"/>
        </w:rPr>
        <w:t>本文件参照GB/T 1.1—2020《标准化工作导则  第1部分：标准化文件的结构和起草规则》的规定起草。</w:t>
      </w:r>
    </w:p>
    <w:p w:rsidR="00925242" w:rsidRDefault="00925242" w:rsidP="00925242">
      <w:pPr>
        <w:pStyle w:val="affffb"/>
        <w:ind w:firstLine="420"/>
      </w:pPr>
      <w:r w:rsidRPr="00925242">
        <w:rPr>
          <w:rFonts w:hint="eastAsia"/>
        </w:rPr>
        <w:t>请注意本文件的某些内容可能涉及专利。本文件的发布机构不承担识别专利的责任。</w:t>
      </w:r>
    </w:p>
    <w:p w:rsidR="00925242" w:rsidRDefault="00925242" w:rsidP="00925242">
      <w:pPr>
        <w:pStyle w:val="affffb"/>
        <w:ind w:firstLine="420"/>
      </w:pPr>
      <w:r>
        <w:rPr>
          <w:rFonts w:hint="eastAsia"/>
        </w:rPr>
        <w:t>本文件由</w:t>
      </w:r>
      <w:r w:rsidRPr="00925242">
        <w:rPr>
          <w:rFonts w:hint="eastAsia"/>
        </w:rPr>
        <w:t>广西壮族自治区农业科学院</w:t>
      </w:r>
      <w:r>
        <w:rPr>
          <w:rFonts w:hint="eastAsia"/>
        </w:rPr>
        <w:t>提出并</w:t>
      </w:r>
      <w:r>
        <w:t>宣贯</w:t>
      </w:r>
      <w:r>
        <w:rPr>
          <w:rFonts w:hint="eastAsia"/>
        </w:rPr>
        <w:t>。</w:t>
      </w:r>
    </w:p>
    <w:p w:rsidR="00A3399D" w:rsidRDefault="00A3399D" w:rsidP="00925242">
      <w:pPr>
        <w:pStyle w:val="affffb"/>
        <w:ind w:firstLine="420"/>
      </w:pPr>
      <w:r>
        <w:rPr>
          <w:rFonts w:hint="eastAsia"/>
        </w:rPr>
        <w:t>本文件由</w:t>
      </w:r>
      <w:r w:rsidRPr="00925242">
        <w:rPr>
          <w:rFonts w:hint="eastAsia"/>
        </w:rPr>
        <w:t>广西</w:t>
      </w:r>
      <w:r>
        <w:rPr>
          <w:rFonts w:hint="eastAsia"/>
        </w:rPr>
        <w:t>标准化协会归口。</w:t>
      </w:r>
    </w:p>
    <w:p w:rsidR="00925242" w:rsidRDefault="00925242" w:rsidP="00925242">
      <w:pPr>
        <w:pStyle w:val="affffb"/>
        <w:ind w:firstLine="420"/>
      </w:pPr>
      <w:r>
        <w:rPr>
          <w:rFonts w:hint="eastAsia"/>
        </w:rPr>
        <w:t>本文件起草单位：</w:t>
      </w:r>
      <w:r w:rsidRPr="00925242">
        <w:rPr>
          <w:rFonts w:hint="eastAsia"/>
        </w:rPr>
        <w:t>广西壮族自治区农业科学院、来宾市农业科学院、广西壮族自治区地质调查院、广西泛糖科技有限公司</w:t>
      </w:r>
      <w:r>
        <w:rPr>
          <w:rFonts w:hint="eastAsia"/>
        </w:rPr>
        <w:t>。</w:t>
      </w:r>
    </w:p>
    <w:p w:rsidR="00925242" w:rsidRDefault="00925242" w:rsidP="00925242">
      <w:pPr>
        <w:pStyle w:val="affffb"/>
        <w:ind w:firstLine="420"/>
      </w:pPr>
      <w:r>
        <w:rPr>
          <w:rFonts w:hint="eastAsia"/>
        </w:rPr>
        <w:t>本文件主要起草人：</w:t>
      </w:r>
    </w:p>
    <w:p w:rsidR="00925242" w:rsidRDefault="00925242" w:rsidP="00925242">
      <w:pPr>
        <w:pStyle w:val="affffb"/>
        <w:ind w:firstLine="420"/>
      </w:pPr>
    </w:p>
    <w:p w:rsidR="00925242" w:rsidRPr="00925242" w:rsidRDefault="00925242" w:rsidP="00925242">
      <w:pPr>
        <w:pStyle w:val="affffb"/>
        <w:ind w:firstLine="420"/>
        <w:sectPr w:rsidR="00925242" w:rsidRPr="00925242" w:rsidSect="00925242">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3" w:name="NEW_STAND_NAME" w:displacedByCustomXml="prev"/>
        <w:p w:rsidR="00F26B7E" w:rsidRPr="00F26B7E" w:rsidRDefault="00915D58" w:rsidP="00915D58">
          <w:pPr>
            <w:pStyle w:val="afffffffff8"/>
            <w:spacing w:beforeLines="100" w:before="240" w:afterLines="220" w:after="528"/>
          </w:pPr>
          <w:r>
            <w:rPr>
              <w:rFonts w:hint="eastAsia"/>
            </w:rPr>
            <w:t>甘蔗及其近缘属种质耐酸铝特性</w:t>
          </w:r>
          <w:r>
            <w:t xml:space="preserve"> 四段式筛选法评价技术规程</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686F99" w:rsidRDefault="00686F99" w:rsidP="00686F99">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w:t>
      </w:r>
      <w:r w:rsidRPr="001471A8">
        <w:rPr>
          <w:rFonts w:hint="eastAsia"/>
        </w:rPr>
        <w:t>界定了</w:t>
      </w:r>
      <w:r w:rsidR="00A3399D" w:rsidRPr="001471A8">
        <w:rPr>
          <w:rFonts w:hint="eastAsia"/>
        </w:rPr>
        <w:t>四段式筛选</w:t>
      </w:r>
      <w:r w:rsidRPr="001471A8">
        <w:rPr>
          <w:rFonts w:hint="eastAsia"/>
        </w:rPr>
        <w:t>甘蔗及其近缘属种质的耐酸铝特性评价技术涉及的术语和定义，</w:t>
      </w:r>
      <w:r w:rsidR="00F86587" w:rsidRPr="001471A8">
        <w:rPr>
          <w:rFonts w:hint="eastAsia"/>
        </w:rPr>
        <w:t>规定</w:t>
      </w:r>
      <w:r w:rsidR="00F86587" w:rsidRPr="001471A8">
        <w:t>了</w:t>
      </w:r>
      <w:r w:rsidR="00816CB6" w:rsidRPr="001471A8">
        <w:rPr>
          <w:rFonts w:hint="eastAsia"/>
        </w:rPr>
        <w:t>筛选</w:t>
      </w:r>
      <w:r w:rsidR="00816CB6" w:rsidRPr="001471A8">
        <w:t>方法</w:t>
      </w:r>
      <w:r w:rsidR="00A3399D">
        <w:rPr>
          <w:rFonts w:hint="eastAsia"/>
        </w:rPr>
        <w:t>和</w:t>
      </w:r>
      <w:r w:rsidR="00F86587" w:rsidRPr="001471A8">
        <w:t>评价方法的</w:t>
      </w:r>
      <w:r w:rsidR="00F86587" w:rsidRPr="001471A8">
        <w:rPr>
          <w:rFonts w:hint="eastAsia"/>
        </w:rPr>
        <w:t>操作</w:t>
      </w:r>
      <w:r w:rsidR="00F86587" w:rsidRPr="001471A8">
        <w:t>指示</w:t>
      </w:r>
      <w:r w:rsidRPr="001471A8">
        <w:rPr>
          <w:rFonts w:hint="eastAsia"/>
        </w:rPr>
        <w:t>。</w:t>
      </w:r>
    </w:p>
    <w:p w:rsidR="008B0C9C" w:rsidRDefault="00686F99" w:rsidP="00686F99">
      <w:pPr>
        <w:pStyle w:val="affffb"/>
        <w:ind w:firstLine="420"/>
      </w:pPr>
      <w:r>
        <w:rPr>
          <w:rFonts w:hint="eastAsia"/>
        </w:rPr>
        <w:t>本文件适用于甘蔗及其近缘属种质耐酸铝特性的筛选</w:t>
      </w:r>
      <w:r w:rsidR="00F86587">
        <w:rPr>
          <w:rFonts w:hint="eastAsia"/>
        </w:rPr>
        <w:t>和</w:t>
      </w:r>
      <w:r>
        <w:rPr>
          <w:rFonts w:hint="eastAsia"/>
        </w:rPr>
        <w:t>评价。</w:t>
      </w:r>
    </w:p>
    <w:p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D6640D" w:rsidRDefault="008A57E6" w:rsidP="008A57E6">
          <w:pPr>
            <w:pStyle w:val="affffb"/>
            <w:ind w:firstLine="420"/>
          </w:pPr>
          <w:r w:rsidRPr="00D6640D">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Default="00B03961" w:rsidP="00F65893">
      <w:pPr>
        <w:pStyle w:val="affffb"/>
        <w:ind w:firstLine="420"/>
      </w:pPr>
      <w:r w:rsidRPr="00D6640D">
        <w:rPr>
          <w:rFonts w:hint="eastAsia"/>
        </w:rPr>
        <w:t>GB/T 6682  分析实验室用水规格和试验方法</w:t>
      </w:r>
    </w:p>
    <w:p w:rsidR="003D5470" w:rsidRPr="00D6640D" w:rsidRDefault="003D5470" w:rsidP="00F65893">
      <w:pPr>
        <w:pStyle w:val="affffb"/>
        <w:ind w:firstLine="420"/>
      </w:pPr>
      <w:r w:rsidRPr="003D5470">
        <w:rPr>
          <w:rFonts w:hint="eastAsia"/>
        </w:rPr>
        <w:t>GBT 4889-2008 数据的统计处理和解释</w:t>
      </w:r>
      <w:r>
        <w:rPr>
          <w:rFonts w:hint="eastAsia"/>
        </w:rPr>
        <w:t xml:space="preserve"> </w:t>
      </w:r>
      <w:r w:rsidRPr="003D5470">
        <w:rPr>
          <w:rFonts w:hint="eastAsia"/>
        </w:rPr>
        <w:t xml:space="preserve"> 正态分布均值和方差的估计与检验</w:t>
      </w:r>
    </w:p>
    <w:p w:rsidR="00B265BC" w:rsidRPr="00D6640D" w:rsidRDefault="00FD59EB" w:rsidP="00FD59EB">
      <w:pPr>
        <w:pStyle w:val="affc"/>
        <w:spacing w:before="240" w:after="240"/>
      </w:pPr>
      <w:bookmarkStart w:id="42" w:name="_Toc97192966"/>
      <w:r w:rsidRPr="00D6640D">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D6640D" w:rsidRDefault="00751570" w:rsidP="00BA263B">
          <w:pPr>
            <w:pStyle w:val="affffb"/>
            <w:ind w:firstLine="420"/>
          </w:pPr>
          <w:r w:rsidRPr="00D6640D">
            <w:t>下列术语和定义适用于本文件。</w:t>
          </w:r>
        </w:p>
      </w:sdtContent>
    </w:sdt>
    <w:p w:rsidR="000B68C4" w:rsidRPr="00D6640D" w:rsidRDefault="000B68C4" w:rsidP="000B68C4">
      <w:pPr>
        <w:pStyle w:val="afffffffffff5"/>
        <w:ind w:left="420" w:hangingChars="200" w:hanging="420"/>
        <w:rPr>
          <w:rFonts w:ascii="黑体" w:eastAsia="黑体" w:hAnsi="黑体"/>
        </w:rPr>
      </w:pPr>
      <w:r w:rsidRPr="00D6640D">
        <w:rPr>
          <w:rFonts w:ascii="黑体" w:eastAsia="黑体" w:hAnsi="黑体"/>
          <w:highlight w:val="yellow"/>
        </w:rPr>
        <w:br/>
      </w:r>
      <w:r w:rsidRPr="00D6640D">
        <w:rPr>
          <w:rFonts w:ascii="黑体" w:eastAsia="黑体" w:hAnsi="黑体" w:hint="eastAsia"/>
        </w:rPr>
        <w:t xml:space="preserve">甘蔗及其近缘属种质  </w:t>
      </w:r>
      <w:r w:rsidRPr="00D6640D">
        <w:rPr>
          <w:rFonts w:ascii="黑体" w:eastAsia="黑体" w:hAnsi="黑体"/>
          <w:noProof/>
        </w:rPr>
        <w:t>sugarcane and its closely related genera</w:t>
      </w:r>
    </w:p>
    <w:p w:rsidR="000B68C4" w:rsidRPr="00D6640D" w:rsidRDefault="00A3399D" w:rsidP="000B68C4">
      <w:pPr>
        <w:pStyle w:val="affffb"/>
        <w:ind w:firstLine="420"/>
      </w:pPr>
      <w:r w:rsidRPr="00D6640D">
        <w:rPr>
          <w:rFonts w:hint="eastAsia"/>
        </w:rPr>
        <w:t>甘蔗</w:t>
      </w:r>
      <w:r w:rsidRPr="00D6640D">
        <w:t>属内及其近缘属野生种</w:t>
      </w:r>
      <w:r w:rsidRPr="00D6640D">
        <w:rPr>
          <w:rFonts w:hint="eastAsia"/>
        </w:rPr>
        <w:t>的</w:t>
      </w:r>
      <w:r w:rsidRPr="00D6640D">
        <w:t>种质材料。</w:t>
      </w:r>
    </w:p>
    <w:p w:rsidR="004B3E93" w:rsidRPr="00D6640D" w:rsidRDefault="00DF0C3D" w:rsidP="00DF0C3D">
      <w:pPr>
        <w:pStyle w:val="afffffffffff5"/>
        <w:ind w:left="420" w:hangingChars="200" w:hanging="420"/>
        <w:rPr>
          <w:rFonts w:ascii="黑体" w:eastAsia="黑体" w:hAnsi="黑体"/>
        </w:rPr>
      </w:pPr>
      <w:r w:rsidRPr="00D6640D">
        <w:rPr>
          <w:rFonts w:ascii="黑体" w:eastAsia="黑体" w:hAnsi="黑体"/>
        </w:rPr>
        <w:br/>
      </w:r>
      <w:r w:rsidRPr="00D6640D">
        <w:rPr>
          <w:rFonts w:ascii="黑体" w:eastAsia="黑体" w:hAnsi="黑体" w:hint="eastAsia"/>
        </w:rPr>
        <w:t xml:space="preserve">四段式筛选法  </w:t>
      </w:r>
      <w:r w:rsidRPr="00D6640D">
        <w:rPr>
          <w:rFonts w:ascii="黑体" w:eastAsia="黑体" w:hAnsi="黑体"/>
          <w:noProof/>
        </w:rPr>
        <w:t>four-stage screening method</w:t>
      </w:r>
    </w:p>
    <w:p w:rsidR="002A1260" w:rsidRPr="00D6640D" w:rsidRDefault="00114B8F" w:rsidP="00653FED">
      <w:pPr>
        <w:pStyle w:val="affffb"/>
        <w:ind w:firstLine="420"/>
      </w:pPr>
      <w:r w:rsidRPr="00D6640D">
        <w:rPr>
          <w:rFonts w:hint="eastAsia"/>
        </w:rPr>
        <w:t>采用苏木精初筛、水培筛选、土培筛选和大田验证四个步骤，高效快速筛选出耐酸铝甘蔗及其近缘属种质的</w:t>
      </w:r>
      <w:r w:rsidRPr="00D6640D">
        <w:t>方法。</w:t>
      </w:r>
    </w:p>
    <w:p w:rsidR="001D212F" w:rsidRPr="00D6640D" w:rsidRDefault="009D3C7F" w:rsidP="009D3C7F">
      <w:pPr>
        <w:pStyle w:val="affc"/>
        <w:spacing w:before="240" w:after="240"/>
      </w:pPr>
      <w:r w:rsidRPr="00D6640D">
        <w:rPr>
          <w:rFonts w:hint="eastAsia"/>
        </w:rPr>
        <w:t>筛选</w:t>
      </w:r>
      <w:r w:rsidR="00DD5F81" w:rsidRPr="00D6640D">
        <w:rPr>
          <w:rFonts w:hint="eastAsia"/>
        </w:rPr>
        <w:t>方法</w:t>
      </w:r>
    </w:p>
    <w:p w:rsidR="00005341" w:rsidRPr="00D6640D" w:rsidRDefault="00005341" w:rsidP="00005341">
      <w:pPr>
        <w:pStyle w:val="affd"/>
        <w:spacing w:before="120" w:after="120"/>
      </w:pPr>
      <w:r w:rsidRPr="00D6640D">
        <w:rPr>
          <w:rFonts w:hint="eastAsia"/>
        </w:rPr>
        <w:t>筛选</w:t>
      </w:r>
      <w:r w:rsidR="00915D58" w:rsidRPr="00D6640D">
        <w:rPr>
          <w:rFonts w:hint="eastAsia"/>
        </w:rPr>
        <w:t>流程</w:t>
      </w:r>
    </w:p>
    <w:p w:rsidR="00005341" w:rsidRPr="00D6640D" w:rsidRDefault="001933B8" w:rsidP="001B2EFA">
      <w:pPr>
        <w:pStyle w:val="affffb"/>
        <w:ind w:firstLine="420"/>
      </w:pPr>
      <w:r w:rsidRPr="00D6640D">
        <w:rPr>
          <w:rFonts w:hint="eastAsia"/>
        </w:rPr>
        <w:t>四段式筛选流程</w:t>
      </w:r>
      <w:r w:rsidRPr="00D6640D">
        <w:t>见图</w:t>
      </w:r>
      <w:r w:rsidRPr="00D6640D">
        <w:rPr>
          <w:rFonts w:hint="eastAsia"/>
        </w:rPr>
        <w:t>1。</w:t>
      </w:r>
    </w:p>
    <w:p w:rsidR="001933B8" w:rsidRPr="00D6640D" w:rsidRDefault="00FF7C7E" w:rsidP="001933B8">
      <w:pPr>
        <w:pStyle w:val="affffb"/>
        <w:ind w:firstLine="420"/>
        <w:jc w:val="center"/>
      </w:pPr>
      <w:r w:rsidRPr="00D6640D">
        <mc:AlternateContent>
          <mc:Choice Requires="wpc">
            <w:drawing>
              <wp:inline distT="0" distB="0" distL="0" distR="0">
                <wp:extent cx="4275455" cy="322580"/>
                <wp:effectExtent l="0" t="0" r="3175" b="4445"/>
                <wp:docPr id="50" name="画布 5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Rectangle 14"/>
                        <wps:cNvSpPr>
                          <a:spLocks noChangeArrowheads="1"/>
                        </wps:cNvSpPr>
                        <wps:spPr bwMode="auto">
                          <a:xfrm>
                            <a:off x="952500" y="27940"/>
                            <a:ext cx="684530" cy="253365"/>
                          </a:xfrm>
                          <a:prstGeom prst="rect">
                            <a:avLst/>
                          </a:prstGeom>
                          <a:solidFill>
                            <a:srgbClr val="FFFFFF"/>
                          </a:solidFill>
                          <a:ln w="9525">
                            <a:solidFill>
                              <a:srgbClr val="000000"/>
                            </a:solidFill>
                            <a:miter lim="800000"/>
                            <a:headEnd/>
                            <a:tailEnd/>
                          </a:ln>
                        </wps:spPr>
                        <wps:txbx>
                          <w:txbxContent>
                            <w:p w:rsidR="001622B1" w:rsidRPr="004703F0" w:rsidRDefault="001622B1" w:rsidP="00915D58">
                              <w:pPr>
                                <w:spacing w:line="200" w:lineRule="exact"/>
                                <w:jc w:val="center"/>
                                <w:rPr>
                                  <w:sz w:val="15"/>
                                  <w:szCs w:val="15"/>
                                </w:rPr>
                              </w:pPr>
                              <w:r w:rsidRPr="00166F72">
                                <w:rPr>
                                  <w:rFonts w:hint="eastAsia"/>
                                  <w:sz w:val="15"/>
                                  <w:szCs w:val="15"/>
                                </w:rPr>
                                <w:t>苏木精初筛</w:t>
                              </w:r>
                            </w:p>
                          </w:txbxContent>
                        </wps:txbx>
                        <wps:bodyPr rot="0" vert="horz" wrap="square" lIns="91440" tIns="45720" rIns="91440" bIns="45720" anchor="t" anchorCtr="0" upright="1">
                          <a:noAutofit/>
                        </wps:bodyPr>
                      </wps:wsp>
                      <wps:wsp>
                        <wps:cNvPr id="5" name="Rectangle 14"/>
                        <wps:cNvSpPr>
                          <a:spLocks noChangeArrowheads="1"/>
                        </wps:cNvSpPr>
                        <wps:spPr bwMode="auto">
                          <a:xfrm>
                            <a:off x="2776220" y="27940"/>
                            <a:ext cx="580390" cy="253365"/>
                          </a:xfrm>
                          <a:prstGeom prst="rect">
                            <a:avLst/>
                          </a:prstGeom>
                          <a:solidFill>
                            <a:srgbClr val="FFFFFF"/>
                          </a:solidFill>
                          <a:ln w="9525">
                            <a:solidFill>
                              <a:srgbClr val="000000"/>
                            </a:solidFill>
                            <a:miter lim="800000"/>
                            <a:headEnd/>
                            <a:tailEnd/>
                          </a:ln>
                        </wps:spPr>
                        <wps:txbx>
                          <w:txbxContent>
                            <w:p w:rsidR="001622B1" w:rsidRPr="004703F0" w:rsidRDefault="001622B1" w:rsidP="00915D58">
                              <w:pPr>
                                <w:spacing w:line="200" w:lineRule="exact"/>
                                <w:rPr>
                                  <w:sz w:val="15"/>
                                  <w:szCs w:val="15"/>
                                </w:rPr>
                              </w:pPr>
                              <w:r w:rsidRPr="00166F72">
                                <w:rPr>
                                  <w:rFonts w:hint="eastAsia"/>
                                  <w:sz w:val="15"/>
                                  <w:szCs w:val="15"/>
                                </w:rPr>
                                <w:t>土培筛选</w:t>
                              </w:r>
                            </w:p>
                            <w:p w:rsidR="001622B1" w:rsidRPr="004703F0" w:rsidRDefault="001622B1" w:rsidP="00915D58">
                              <w:pPr>
                                <w:spacing w:line="200" w:lineRule="exact"/>
                                <w:rPr>
                                  <w:sz w:val="15"/>
                                  <w:szCs w:val="15"/>
                                </w:rPr>
                              </w:pPr>
                            </w:p>
                          </w:txbxContent>
                        </wps:txbx>
                        <wps:bodyPr rot="0" vert="horz" wrap="square" lIns="91440" tIns="45720" rIns="91440" bIns="45720" anchor="t" anchorCtr="0" upright="1">
                          <a:noAutofit/>
                        </wps:bodyPr>
                      </wps:wsp>
                      <wps:wsp>
                        <wps:cNvPr id="6" name="Rectangle 14"/>
                        <wps:cNvSpPr>
                          <a:spLocks noChangeArrowheads="1"/>
                        </wps:cNvSpPr>
                        <wps:spPr bwMode="auto">
                          <a:xfrm>
                            <a:off x="3637915" y="27940"/>
                            <a:ext cx="580390" cy="253365"/>
                          </a:xfrm>
                          <a:prstGeom prst="rect">
                            <a:avLst/>
                          </a:prstGeom>
                          <a:solidFill>
                            <a:srgbClr val="FFFFFF"/>
                          </a:solidFill>
                          <a:ln w="9525">
                            <a:solidFill>
                              <a:srgbClr val="000000"/>
                            </a:solidFill>
                            <a:miter lim="800000"/>
                            <a:headEnd/>
                            <a:tailEnd/>
                          </a:ln>
                        </wps:spPr>
                        <wps:txbx>
                          <w:txbxContent>
                            <w:p w:rsidR="001622B1" w:rsidRPr="004703F0" w:rsidRDefault="001622B1" w:rsidP="00915D58">
                              <w:pPr>
                                <w:spacing w:line="200" w:lineRule="exact"/>
                                <w:rPr>
                                  <w:sz w:val="15"/>
                                  <w:szCs w:val="15"/>
                                </w:rPr>
                              </w:pPr>
                              <w:r w:rsidRPr="00804005">
                                <w:rPr>
                                  <w:rFonts w:hint="eastAsia"/>
                                  <w:sz w:val="15"/>
                                  <w:szCs w:val="15"/>
                                </w:rPr>
                                <w:t>大田验证</w:t>
                              </w:r>
                            </w:p>
                            <w:p w:rsidR="001622B1" w:rsidRPr="004703F0" w:rsidRDefault="001622B1" w:rsidP="00915D58">
                              <w:pPr>
                                <w:spacing w:line="200" w:lineRule="exact"/>
                                <w:rPr>
                                  <w:sz w:val="15"/>
                                  <w:szCs w:val="15"/>
                                </w:rPr>
                              </w:pPr>
                            </w:p>
                          </w:txbxContent>
                        </wps:txbx>
                        <wps:bodyPr rot="0" vert="horz" wrap="square" lIns="91440" tIns="45720" rIns="91440" bIns="45720" anchor="t" anchorCtr="0" upright="1">
                          <a:noAutofit/>
                        </wps:bodyPr>
                      </wps:wsp>
                      <wps:wsp>
                        <wps:cNvPr id="7" name="Rectangle 14"/>
                        <wps:cNvSpPr>
                          <a:spLocks noChangeArrowheads="1"/>
                        </wps:cNvSpPr>
                        <wps:spPr bwMode="auto">
                          <a:xfrm>
                            <a:off x="1912620" y="27940"/>
                            <a:ext cx="589915" cy="253365"/>
                          </a:xfrm>
                          <a:prstGeom prst="rect">
                            <a:avLst/>
                          </a:prstGeom>
                          <a:solidFill>
                            <a:srgbClr val="FFFFFF"/>
                          </a:solidFill>
                          <a:ln w="9525">
                            <a:solidFill>
                              <a:srgbClr val="000000"/>
                            </a:solidFill>
                            <a:miter lim="800000"/>
                            <a:headEnd/>
                            <a:tailEnd/>
                          </a:ln>
                        </wps:spPr>
                        <wps:txbx>
                          <w:txbxContent>
                            <w:p w:rsidR="001622B1" w:rsidRPr="004703F0" w:rsidRDefault="001622B1" w:rsidP="00915D58">
                              <w:pPr>
                                <w:spacing w:line="200" w:lineRule="exact"/>
                                <w:jc w:val="center"/>
                                <w:rPr>
                                  <w:sz w:val="15"/>
                                  <w:szCs w:val="15"/>
                                </w:rPr>
                              </w:pPr>
                              <w:r w:rsidRPr="00166F72">
                                <w:rPr>
                                  <w:rFonts w:hint="eastAsia"/>
                                  <w:sz w:val="15"/>
                                  <w:szCs w:val="15"/>
                                </w:rPr>
                                <w:t>水培筛选</w:t>
                              </w:r>
                            </w:p>
                            <w:p w:rsidR="001622B1" w:rsidRPr="004703F0" w:rsidRDefault="001622B1" w:rsidP="00915D58">
                              <w:pPr>
                                <w:spacing w:line="200" w:lineRule="exact"/>
                                <w:jc w:val="center"/>
                                <w:rPr>
                                  <w:sz w:val="15"/>
                                  <w:szCs w:val="15"/>
                                </w:rPr>
                              </w:pPr>
                            </w:p>
                          </w:txbxContent>
                        </wps:txbx>
                        <wps:bodyPr rot="0" vert="horz" wrap="square" lIns="91440" tIns="45720" rIns="91440" bIns="45720" anchor="t" anchorCtr="0" upright="1">
                          <a:noAutofit/>
                        </wps:bodyPr>
                      </wps:wsp>
                      <wps:wsp>
                        <wps:cNvPr id="8" name="Rectangle 14"/>
                        <wps:cNvSpPr>
                          <a:spLocks noChangeArrowheads="1"/>
                        </wps:cNvSpPr>
                        <wps:spPr bwMode="auto">
                          <a:xfrm>
                            <a:off x="29210" y="27940"/>
                            <a:ext cx="607060" cy="253365"/>
                          </a:xfrm>
                          <a:prstGeom prst="rect">
                            <a:avLst/>
                          </a:prstGeom>
                          <a:solidFill>
                            <a:srgbClr val="FFFFFF"/>
                          </a:solidFill>
                          <a:ln w="9525">
                            <a:solidFill>
                              <a:srgbClr val="000000"/>
                            </a:solidFill>
                            <a:miter lim="800000"/>
                            <a:headEnd/>
                            <a:tailEnd/>
                          </a:ln>
                        </wps:spPr>
                        <wps:txbx>
                          <w:txbxContent>
                            <w:p w:rsidR="001622B1" w:rsidRPr="004703F0" w:rsidRDefault="001622B1" w:rsidP="00915D58">
                              <w:pPr>
                                <w:spacing w:line="200" w:lineRule="exact"/>
                                <w:jc w:val="center"/>
                                <w:rPr>
                                  <w:sz w:val="15"/>
                                  <w:szCs w:val="15"/>
                                </w:rPr>
                              </w:pPr>
                              <w:r>
                                <w:rPr>
                                  <w:rFonts w:hint="eastAsia"/>
                                  <w:sz w:val="15"/>
                                  <w:szCs w:val="15"/>
                                </w:rPr>
                                <w:t>材料准备</w:t>
                              </w:r>
                            </w:p>
                          </w:txbxContent>
                        </wps:txbx>
                        <wps:bodyPr rot="0" vert="horz" wrap="square" lIns="91440" tIns="45720" rIns="91440" bIns="45720" anchor="t" anchorCtr="0" upright="1">
                          <a:noAutofit/>
                        </wps:bodyPr>
                      </wps:wsp>
                      <wps:wsp>
                        <wps:cNvPr id="9" name="AutoShape 57"/>
                        <wps:cNvCnPr>
                          <a:cxnSpLocks noChangeShapeType="1"/>
                          <a:stCxn id="4" idx="3"/>
                          <a:endCxn id="4" idx="1"/>
                        </wps:cNvCnPr>
                        <wps:spPr bwMode="auto">
                          <a:xfrm>
                            <a:off x="636270" y="154940"/>
                            <a:ext cx="31623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58"/>
                        <wps:cNvCnPr>
                          <a:cxnSpLocks noChangeShapeType="1"/>
                          <a:stCxn id="4" idx="3"/>
                          <a:endCxn id="4" idx="1"/>
                        </wps:cNvCnPr>
                        <wps:spPr bwMode="auto">
                          <a:xfrm>
                            <a:off x="1637030" y="154940"/>
                            <a:ext cx="27559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59"/>
                        <wps:cNvCnPr>
                          <a:cxnSpLocks noChangeShapeType="1"/>
                          <a:stCxn id="4" idx="3"/>
                          <a:endCxn id="4" idx="1"/>
                        </wps:cNvCnPr>
                        <wps:spPr bwMode="auto">
                          <a:xfrm>
                            <a:off x="2502535" y="154940"/>
                            <a:ext cx="2736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60"/>
                        <wps:cNvCnPr>
                          <a:cxnSpLocks noChangeShapeType="1"/>
                          <a:stCxn id="4" idx="3"/>
                          <a:endCxn id="4" idx="1"/>
                        </wps:cNvCnPr>
                        <wps:spPr bwMode="auto">
                          <a:xfrm>
                            <a:off x="3356610" y="154940"/>
                            <a:ext cx="2813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50" o:spid="_x0000_s1026" editas="canvas" style="width:336.65pt;height:25.4pt;mso-position-horizontal-relative:char;mso-position-vertical-relative:line" coordsize="42754,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754;height:3225;visibility:visible;mso-wrap-style:square">
                  <v:fill o:detectmouseclick="t"/>
                  <v:path o:connecttype="none"/>
                </v:shape>
                <v:rect id="Rectangle 14" o:spid="_x0000_s1028" style="position:absolute;left:9525;top:279;width:6845;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1622B1" w:rsidRPr="004703F0" w:rsidRDefault="001622B1" w:rsidP="00915D58">
                        <w:pPr>
                          <w:spacing w:line="200" w:lineRule="exact"/>
                          <w:jc w:val="center"/>
                          <w:rPr>
                            <w:sz w:val="15"/>
                            <w:szCs w:val="15"/>
                          </w:rPr>
                        </w:pPr>
                        <w:r w:rsidRPr="00166F72">
                          <w:rPr>
                            <w:rFonts w:hint="eastAsia"/>
                            <w:sz w:val="15"/>
                            <w:szCs w:val="15"/>
                          </w:rPr>
                          <w:t>苏木精初筛</w:t>
                        </w:r>
                      </w:p>
                    </w:txbxContent>
                  </v:textbox>
                </v:rect>
                <v:rect id="Rectangle 14" o:spid="_x0000_s1029" style="position:absolute;left:27762;top:279;width:5804;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1622B1" w:rsidRPr="004703F0" w:rsidRDefault="001622B1" w:rsidP="00915D58">
                        <w:pPr>
                          <w:spacing w:line="200" w:lineRule="exact"/>
                          <w:rPr>
                            <w:sz w:val="15"/>
                            <w:szCs w:val="15"/>
                          </w:rPr>
                        </w:pPr>
                        <w:r w:rsidRPr="00166F72">
                          <w:rPr>
                            <w:rFonts w:hint="eastAsia"/>
                            <w:sz w:val="15"/>
                            <w:szCs w:val="15"/>
                          </w:rPr>
                          <w:t>土培筛选</w:t>
                        </w:r>
                      </w:p>
                      <w:p w:rsidR="001622B1" w:rsidRPr="004703F0" w:rsidRDefault="001622B1" w:rsidP="00915D58">
                        <w:pPr>
                          <w:spacing w:line="200" w:lineRule="exact"/>
                          <w:rPr>
                            <w:sz w:val="15"/>
                            <w:szCs w:val="15"/>
                          </w:rPr>
                        </w:pPr>
                      </w:p>
                    </w:txbxContent>
                  </v:textbox>
                </v:rect>
                <v:rect id="Rectangle 14" o:spid="_x0000_s1030" style="position:absolute;left:36379;top:279;width:5804;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rsidR="001622B1" w:rsidRPr="004703F0" w:rsidRDefault="001622B1" w:rsidP="00915D58">
                        <w:pPr>
                          <w:spacing w:line="200" w:lineRule="exact"/>
                          <w:rPr>
                            <w:sz w:val="15"/>
                            <w:szCs w:val="15"/>
                          </w:rPr>
                        </w:pPr>
                        <w:r w:rsidRPr="00804005">
                          <w:rPr>
                            <w:rFonts w:hint="eastAsia"/>
                            <w:sz w:val="15"/>
                            <w:szCs w:val="15"/>
                          </w:rPr>
                          <w:t>大田验证</w:t>
                        </w:r>
                      </w:p>
                      <w:p w:rsidR="001622B1" w:rsidRPr="004703F0" w:rsidRDefault="001622B1" w:rsidP="00915D58">
                        <w:pPr>
                          <w:spacing w:line="200" w:lineRule="exact"/>
                          <w:rPr>
                            <w:sz w:val="15"/>
                            <w:szCs w:val="15"/>
                          </w:rPr>
                        </w:pPr>
                      </w:p>
                    </w:txbxContent>
                  </v:textbox>
                </v:rect>
                <v:rect id="Rectangle 14" o:spid="_x0000_s1031" style="position:absolute;left:19126;top:279;width:5899;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1622B1" w:rsidRPr="004703F0" w:rsidRDefault="001622B1" w:rsidP="00915D58">
                        <w:pPr>
                          <w:spacing w:line="200" w:lineRule="exact"/>
                          <w:jc w:val="center"/>
                          <w:rPr>
                            <w:sz w:val="15"/>
                            <w:szCs w:val="15"/>
                          </w:rPr>
                        </w:pPr>
                        <w:r w:rsidRPr="00166F72">
                          <w:rPr>
                            <w:rFonts w:hint="eastAsia"/>
                            <w:sz w:val="15"/>
                            <w:szCs w:val="15"/>
                          </w:rPr>
                          <w:t>水培筛选</w:t>
                        </w:r>
                      </w:p>
                      <w:p w:rsidR="001622B1" w:rsidRPr="004703F0" w:rsidRDefault="001622B1" w:rsidP="00915D58">
                        <w:pPr>
                          <w:spacing w:line="200" w:lineRule="exact"/>
                          <w:jc w:val="center"/>
                          <w:rPr>
                            <w:sz w:val="15"/>
                            <w:szCs w:val="15"/>
                          </w:rPr>
                        </w:pPr>
                      </w:p>
                    </w:txbxContent>
                  </v:textbox>
                </v:rect>
                <v:rect id="Rectangle 14" o:spid="_x0000_s1032" style="position:absolute;left:292;top:279;width:6070;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1622B1" w:rsidRPr="004703F0" w:rsidRDefault="001622B1" w:rsidP="00915D58">
                        <w:pPr>
                          <w:spacing w:line="200" w:lineRule="exact"/>
                          <w:jc w:val="center"/>
                          <w:rPr>
                            <w:sz w:val="15"/>
                            <w:szCs w:val="15"/>
                          </w:rPr>
                        </w:pPr>
                        <w:r>
                          <w:rPr>
                            <w:rFonts w:hint="eastAsia"/>
                            <w:sz w:val="15"/>
                            <w:szCs w:val="15"/>
                          </w:rPr>
                          <w:t>材料准备</w:t>
                        </w:r>
                      </w:p>
                    </w:txbxContent>
                  </v:textbox>
                </v:rect>
                <v:shapetype id="_x0000_t32" coordsize="21600,21600" o:spt="32" o:oned="t" path="m,l21600,21600e" filled="f">
                  <v:path arrowok="t" fillok="f" o:connecttype="none"/>
                  <o:lock v:ext="edit" shapetype="t"/>
                </v:shapetype>
                <v:shape id="AutoShape 57" o:spid="_x0000_s1033" type="#_x0000_t32" style="position:absolute;left:6362;top:1549;width:316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AutoShape 58" o:spid="_x0000_s1034" type="#_x0000_t32" style="position:absolute;left:16370;top:1549;width:275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AutoShape 59" o:spid="_x0000_s1035" type="#_x0000_t32" style="position:absolute;left:25025;top:1549;width:2737;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60" o:spid="_x0000_s1036" type="#_x0000_t32" style="position:absolute;left:33566;top:1549;width:281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w10:anchorlock/>
              </v:group>
            </w:pict>
          </mc:Fallback>
        </mc:AlternateContent>
      </w:r>
    </w:p>
    <w:p w:rsidR="001933B8" w:rsidRPr="00D6640D" w:rsidRDefault="001933B8" w:rsidP="001933B8">
      <w:pPr>
        <w:pStyle w:val="afd"/>
        <w:spacing w:before="120" w:after="120"/>
      </w:pPr>
      <w:r w:rsidRPr="00D6640D">
        <w:rPr>
          <w:rFonts w:hint="eastAsia"/>
        </w:rPr>
        <w:lastRenderedPageBreak/>
        <w:t>四段式筛选流程图</w:t>
      </w:r>
    </w:p>
    <w:p w:rsidR="001933B8" w:rsidRPr="00D6640D" w:rsidRDefault="001933B8" w:rsidP="009D3C7F">
      <w:pPr>
        <w:pStyle w:val="affd"/>
        <w:spacing w:before="120" w:after="120"/>
      </w:pPr>
      <w:r w:rsidRPr="00D6640D">
        <w:rPr>
          <w:rFonts w:hint="eastAsia"/>
        </w:rPr>
        <w:t>筛选</w:t>
      </w:r>
      <w:r w:rsidRPr="00D6640D">
        <w:t>操作</w:t>
      </w:r>
    </w:p>
    <w:p w:rsidR="00915D58" w:rsidRPr="00D6640D" w:rsidRDefault="00915D58" w:rsidP="00915D58">
      <w:pPr>
        <w:pStyle w:val="affe"/>
        <w:spacing w:before="120" w:after="120"/>
      </w:pPr>
      <w:r w:rsidRPr="00D6640D">
        <w:rPr>
          <w:rFonts w:hint="eastAsia"/>
        </w:rPr>
        <w:t>材料</w:t>
      </w:r>
      <w:r w:rsidRPr="00D6640D">
        <w:t>准备</w:t>
      </w:r>
    </w:p>
    <w:p w:rsidR="008E5DBA" w:rsidRPr="00D6640D" w:rsidRDefault="008E5DBA" w:rsidP="008E5DBA">
      <w:pPr>
        <w:pStyle w:val="afff"/>
        <w:spacing w:before="120" w:after="120"/>
      </w:pPr>
      <w:r w:rsidRPr="00D6640D">
        <w:rPr>
          <w:rFonts w:hint="eastAsia"/>
        </w:rPr>
        <w:t>甘蔗</w:t>
      </w:r>
      <w:r w:rsidR="0032409F" w:rsidRPr="00D6640D">
        <w:rPr>
          <w:rFonts w:hint="eastAsia"/>
        </w:rPr>
        <w:t>试验材料</w:t>
      </w:r>
    </w:p>
    <w:p w:rsidR="008E5DBA" w:rsidRPr="00D6640D" w:rsidRDefault="0032409F" w:rsidP="00915D58">
      <w:pPr>
        <w:pStyle w:val="affffb"/>
        <w:ind w:firstLine="420"/>
      </w:pPr>
      <w:r w:rsidRPr="00D6640D">
        <w:rPr>
          <w:rFonts w:hint="eastAsia"/>
        </w:rPr>
        <w:t>选择生长形状</w:t>
      </w:r>
      <w:r w:rsidRPr="00D6640D">
        <w:t>良好的待测甘蔗</w:t>
      </w:r>
      <w:r w:rsidR="001471A8" w:rsidRPr="00D6640D">
        <w:rPr>
          <w:rFonts w:hint="eastAsia"/>
        </w:rPr>
        <w:t>及其近缘属种质</w:t>
      </w:r>
      <w:r w:rsidRPr="00D6640D">
        <w:t>茎段</w:t>
      </w:r>
      <w:r w:rsidRPr="00D6640D">
        <w:rPr>
          <w:rFonts w:hint="eastAsia"/>
        </w:rPr>
        <w:t>。</w:t>
      </w:r>
    </w:p>
    <w:p w:rsidR="00915D58" w:rsidRPr="00D6640D" w:rsidRDefault="0032409F" w:rsidP="008E5DBA">
      <w:pPr>
        <w:pStyle w:val="afff"/>
        <w:spacing w:before="120" w:after="120"/>
      </w:pPr>
      <w:r w:rsidRPr="00D6640D">
        <w:rPr>
          <w:rFonts w:hint="eastAsia"/>
        </w:rPr>
        <w:t>培</w:t>
      </w:r>
      <w:r w:rsidR="00915D58" w:rsidRPr="00D6640D">
        <w:rPr>
          <w:rFonts w:hint="eastAsia"/>
        </w:rPr>
        <w:t>养液</w:t>
      </w:r>
    </w:p>
    <w:p w:rsidR="008E5DBA" w:rsidRPr="00D6640D" w:rsidRDefault="001471A8" w:rsidP="00915D58">
      <w:pPr>
        <w:pStyle w:val="affffb"/>
        <w:ind w:firstLine="420"/>
      </w:pPr>
      <w:r w:rsidRPr="00D6640D">
        <w:rPr>
          <w:rFonts w:hint="eastAsia"/>
        </w:rPr>
        <w:t>选用</w:t>
      </w:r>
      <w:r w:rsidR="0032409F" w:rsidRPr="00D6640D">
        <w:rPr>
          <w:rFonts w:hint="eastAsia"/>
        </w:rPr>
        <w:t>霍格兰氏营养液</w:t>
      </w:r>
      <w:r w:rsidR="0011301D" w:rsidRPr="00D6640D">
        <w:rPr>
          <w:rFonts w:hint="eastAsia"/>
        </w:rPr>
        <w:t>，</w:t>
      </w:r>
      <w:r w:rsidR="0011301D" w:rsidRPr="00D6640D">
        <w:t>按使用说明</w:t>
      </w:r>
      <w:r w:rsidR="0011301D" w:rsidRPr="00D6640D">
        <w:rPr>
          <w:rFonts w:hint="eastAsia"/>
        </w:rPr>
        <w:t>配制</w:t>
      </w:r>
      <w:r w:rsidR="0011301D" w:rsidRPr="00D6640D">
        <w:t>成培养液</w:t>
      </w:r>
      <w:r w:rsidRPr="00D6640D">
        <w:rPr>
          <w:rFonts w:hint="eastAsia"/>
        </w:rPr>
        <w:t>，</w:t>
      </w:r>
      <w:r w:rsidRPr="00D6640D">
        <w:t>成分见附录</w:t>
      </w:r>
      <w:r w:rsidRPr="00D6640D">
        <w:rPr>
          <w:rFonts w:hint="eastAsia"/>
        </w:rPr>
        <w:t>1</w:t>
      </w:r>
      <w:r w:rsidR="00B03961" w:rsidRPr="00D6640D">
        <w:rPr>
          <w:rFonts w:hint="eastAsia"/>
        </w:rPr>
        <w:t>，</w:t>
      </w:r>
      <w:r w:rsidR="00B03961" w:rsidRPr="00D6640D">
        <w:t>然后稀释浓度至</w:t>
      </w:r>
      <w:r w:rsidR="00B03961" w:rsidRPr="00D6640D">
        <w:rPr>
          <w:rFonts w:hint="eastAsia"/>
        </w:rPr>
        <w:t>20％备用</w:t>
      </w:r>
      <w:r w:rsidR="0032409F" w:rsidRPr="00D6640D">
        <w:rPr>
          <w:rFonts w:hint="eastAsia"/>
        </w:rPr>
        <w:t>。</w:t>
      </w:r>
    </w:p>
    <w:p w:rsidR="00915D58" w:rsidRPr="00D6640D" w:rsidRDefault="0032409F" w:rsidP="008E5DBA">
      <w:pPr>
        <w:pStyle w:val="afff"/>
        <w:spacing w:before="120" w:after="120"/>
      </w:pPr>
      <w:r w:rsidRPr="00D6640D">
        <w:rPr>
          <w:rFonts w:hint="eastAsia"/>
        </w:rPr>
        <w:t>铝离子</w:t>
      </w:r>
    </w:p>
    <w:p w:rsidR="008E5DBA" w:rsidRDefault="00B03961" w:rsidP="00915D58">
      <w:pPr>
        <w:pStyle w:val="affffb"/>
        <w:ind w:firstLine="420"/>
      </w:pPr>
      <w:r w:rsidRPr="00D6640D">
        <w:rPr>
          <w:rFonts w:hint="eastAsia"/>
        </w:rPr>
        <w:t>用符合GB/T 6682中三级水的要求的</w:t>
      </w:r>
      <w:r w:rsidRPr="00D6640D">
        <w:t>试验用</w:t>
      </w:r>
      <w:r w:rsidRPr="00D6640D">
        <w:rPr>
          <w:rFonts w:hint="eastAsia"/>
        </w:rPr>
        <w:t>水</w:t>
      </w:r>
      <w:r w:rsidRPr="00D6640D">
        <w:t>溶解</w:t>
      </w:r>
      <w:r w:rsidR="000F2D13" w:rsidRPr="00D6640D">
        <w:rPr>
          <w:rFonts w:hint="eastAsia"/>
        </w:rPr>
        <w:t>六水合氯化铝</w:t>
      </w:r>
      <w:r w:rsidRPr="00D6640D">
        <w:rPr>
          <w:rFonts w:hint="eastAsia"/>
        </w:rPr>
        <w:t>，</w:t>
      </w:r>
      <w:r w:rsidRPr="00D6640D">
        <w:t>配</w:t>
      </w:r>
      <w:r w:rsidRPr="00D6640D">
        <w:rPr>
          <w:rFonts w:hint="eastAsia"/>
        </w:rPr>
        <w:t>制</w:t>
      </w:r>
      <w:r w:rsidRPr="00D6640D">
        <w:t>成</w:t>
      </w:r>
      <w:r w:rsidRPr="00D6640D">
        <w:rPr>
          <w:rFonts w:hint="eastAsia"/>
        </w:rPr>
        <w:t>0.1</w:t>
      </w:r>
      <w:r w:rsidRPr="00D6640D">
        <w:rPr>
          <w:vertAlign w:val="superscript"/>
        </w:rPr>
        <w:t xml:space="preserve"> </w:t>
      </w:r>
      <w:r w:rsidRPr="00D6640D">
        <w:rPr>
          <w:rFonts w:hint="eastAsia"/>
        </w:rPr>
        <w:t>mol/L的</w:t>
      </w:r>
      <w:r w:rsidRPr="00D6640D">
        <w:t>母液备用</w:t>
      </w:r>
      <w:r w:rsidRPr="00D6640D">
        <w:rPr>
          <w:rFonts w:hint="eastAsia"/>
        </w:rPr>
        <w:t>。</w:t>
      </w:r>
    </w:p>
    <w:p w:rsidR="00F235DF" w:rsidRPr="00D6640D" w:rsidRDefault="00F235DF" w:rsidP="00915D58">
      <w:pPr>
        <w:pStyle w:val="affffb"/>
        <w:ind w:firstLine="420"/>
      </w:pPr>
    </w:p>
    <w:p w:rsidR="00915D58" w:rsidRPr="00D6640D" w:rsidRDefault="006660F4" w:rsidP="008E5DBA">
      <w:pPr>
        <w:pStyle w:val="afff"/>
        <w:spacing w:before="120" w:after="120"/>
      </w:pPr>
      <w:r w:rsidRPr="00D6640D">
        <w:rPr>
          <w:rFonts w:hint="eastAsia"/>
        </w:rPr>
        <w:t>盐酸</w:t>
      </w:r>
    </w:p>
    <w:p w:rsidR="00915D58" w:rsidRPr="00D6640D" w:rsidRDefault="0032409F" w:rsidP="00915D58">
      <w:pPr>
        <w:pStyle w:val="affffb"/>
        <w:ind w:firstLine="420"/>
      </w:pPr>
      <w:r w:rsidRPr="00D6640D">
        <w:rPr>
          <w:rFonts w:hint="eastAsia"/>
        </w:rPr>
        <w:t>用</w:t>
      </w:r>
      <w:r w:rsidR="00B03961" w:rsidRPr="00D6640D">
        <w:rPr>
          <w:rFonts w:hint="eastAsia"/>
        </w:rPr>
        <w:t>符合GB/T 6682中三级水的要求的</w:t>
      </w:r>
      <w:r w:rsidR="00B03961" w:rsidRPr="00D6640D">
        <w:t>试验用</w:t>
      </w:r>
      <w:r w:rsidR="00B03961" w:rsidRPr="00D6640D">
        <w:rPr>
          <w:rFonts w:hint="eastAsia"/>
        </w:rPr>
        <w:t>水</w:t>
      </w:r>
      <w:r w:rsidR="00B03961" w:rsidRPr="00D6640D">
        <w:t>溶解</w:t>
      </w:r>
      <w:r w:rsidR="00B03961" w:rsidRPr="00D6640D">
        <w:rPr>
          <w:rFonts w:hint="eastAsia"/>
        </w:rPr>
        <w:t>氯化钠</w:t>
      </w:r>
      <w:r w:rsidR="00B03961" w:rsidRPr="00D6640D">
        <w:t>，</w:t>
      </w:r>
      <w:r w:rsidR="00B03961" w:rsidRPr="00D6640D">
        <w:rPr>
          <w:rFonts w:hint="eastAsia"/>
        </w:rPr>
        <w:t>配制</w:t>
      </w:r>
      <w:r w:rsidR="00B03961" w:rsidRPr="00D6640D">
        <w:t>成</w:t>
      </w:r>
      <w:r w:rsidR="00B03961" w:rsidRPr="00D6640D">
        <w:rPr>
          <w:rFonts w:hint="eastAsia"/>
        </w:rPr>
        <w:t>1</w:t>
      </w:r>
      <w:r w:rsidR="00B03961" w:rsidRPr="00D6640D">
        <w:rPr>
          <w:vertAlign w:val="superscript"/>
        </w:rPr>
        <w:t xml:space="preserve"> </w:t>
      </w:r>
      <w:r w:rsidR="00B03961" w:rsidRPr="00D6640D">
        <w:rPr>
          <w:rFonts w:hint="eastAsia"/>
        </w:rPr>
        <w:t>mol/L的</w:t>
      </w:r>
      <w:r w:rsidR="00B03961" w:rsidRPr="00D6640D">
        <w:t>母液</w:t>
      </w:r>
      <w:r w:rsidR="00B03961" w:rsidRPr="00D6640D">
        <w:rPr>
          <w:rFonts w:hint="eastAsia"/>
        </w:rPr>
        <w:t>备用</w:t>
      </w:r>
      <w:r w:rsidRPr="00D6640D">
        <w:t>。</w:t>
      </w:r>
    </w:p>
    <w:p w:rsidR="008E5DBA" w:rsidRPr="00D6640D" w:rsidRDefault="0032409F" w:rsidP="0032409F">
      <w:pPr>
        <w:pStyle w:val="afff"/>
        <w:spacing w:before="120" w:after="120"/>
      </w:pPr>
      <w:r w:rsidRPr="00D6640D">
        <w:rPr>
          <w:rFonts w:hint="eastAsia"/>
        </w:rPr>
        <w:t>培养土</w:t>
      </w:r>
    </w:p>
    <w:p w:rsidR="008E5DBA" w:rsidRPr="00D6640D" w:rsidRDefault="0032409F" w:rsidP="00915D58">
      <w:pPr>
        <w:pStyle w:val="affffb"/>
        <w:ind w:firstLine="420"/>
      </w:pPr>
      <w:r w:rsidRPr="00D6640D">
        <w:rPr>
          <w:rFonts w:hint="eastAsia"/>
        </w:rPr>
        <w:t>包括以下重量分数的原料：沙子50～100份、珍珠岩30～50份、蛭石10～20份和复合肥</w:t>
      </w:r>
      <w:r w:rsidR="006660F4" w:rsidRPr="00D6640D">
        <w:rPr>
          <w:rFonts w:hint="eastAsia"/>
        </w:rPr>
        <w:t>（15-15-15）</w:t>
      </w:r>
      <w:r w:rsidRPr="00D6640D">
        <w:rPr>
          <w:rFonts w:hint="eastAsia"/>
        </w:rPr>
        <w:t>1～5份。</w:t>
      </w:r>
    </w:p>
    <w:p w:rsidR="009D3C7F" w:rsidRPr="00D6640D" w:rsidRDefault="009D3C7F" w:rsidP="001933B8">
      <w:pPr>
        <w:pStyle w:val="affe"/>
        <w:spacing w:before="120" w:after="120"/>
      </w:pPr>
      <w:r w:rsidRPr="00D6640D">
        <w:rPr>
          <w:rFonts w:hint="eastAsia"/>
        </w:rPr>
        <w:t>苏木精初筛</w:t>
      </w:r>
    </w:p>
    <w:p w:rsidR="00B03961" w:rsidRPr="00D6640D" w:rsidRDefault="003167D4" w:rsidP="003167D4">
      <w:pPr>
        <w:pStyle w:val="afff"/>
        <w:spacing w:before="120" w:after="120"/>
      </w:pPr>
      <w:r w:rsidRPr="00D6640D">
        <w:rPr>
          <w:rFonts w:hint="eastAsia"/>
        </w:rPr>
        <w:t>预处理</w:t>
      </w:r>
    </w:p>
    <w:p w:rsidR="003167D4" w:rsidRPr="00D6640D" w:rsidRDefault="003167D4" w:rsidP="00E60C63">
      <w:pPr>
        <w:pStyle w:val="affffb"/>
        <w:ind w:firstLine="420"/>
      </w:pPr>
      <w:r w:rsidRPr="00D6640D">
        <w:rPr>
          <w:rFonts w:hint="eastAsia"/>
        </w:rPr>
        <w:t>将</w:t>
      </w:r>
      <w:r w:rsidRPr="00D6640D">
        <w:t>待测甘蔗</w:t>
      </w:r>
      <w:r w:rsidRPr="00D6640D">
        <w:rPr>
          <w:rFonts w:hint="eastAsia"/>
        </w:rPr>
        <w:t>及其近缘属种质</w:t>
      </w:r>
      <w:r w:rsidRPr="00D6640D">
        <w:t>茎段</w:t>
      </w:r>
      <w:r w:rsidRPr="00D6640D">
        <w:rPr>
          <w:rFonts w:hint="eastAsia"/>
        </w:rPr>
        <w:t>放入珍珠岩中</w:t>
      </w:r>
      <w:r w:rsidRPr="00D6640D">
        <w:t>，在</w:t>
      </w:r>
      <w:r w:rsidRPr="00D6640D">
        <w:rPr>
          <w:rFonts w:hint="eastAsia"/>
        </w:rPr>
        <w:t>28</w:t>
      </w:r>
      <w:r w:rsidRPr="00D6640D">
        <w:rPr>
          <w:vertAlign w:val="superscript"/>
        </w:rPr>
        <w:t xml:space="preserve"> </w:t>
      </w:r>
      <w:r w:rsidRPr="00D6640D">
        <w:rPr>
          <w:rFonts w:hint="eastAsia"/>
        </w:rPr>
        <w:t>℃下</w:t>
      </w:r>
      <w:r w:rsidRPr="00D6640D">
        <w:t>恒温培</w:t>
      </w:r>
      <w:r w:rsidRPr="00D6640D">
        <w:rPr>
          <w:rFonts w:hint="eastAsia"/>
        </w:rPr>
        <w:t>养3</w:t>
      </w:r>
      <w:r w:rsidRPr="00D6640D">
        <w:rPr>
          <w:vertAlign w:val="superscript"/>
        </w:rPr>
        <w:t xml:space="preserve"> </w:t>
      </w:r>
      <w:r w:rsidRPr="00D6640D">
        <w:rPr>
          <w:rFonts w:hint="eastAsia"/>
        </w:rPr>
        <w:t>d～4</w:t>
      </w:r>
      <w:r w:rsidRPr="00D6640D">
        <w:rPr>
          <w:vertAlign w:val="superscript"/>
        </w:rPr>
        <w:t xml:space="preserve"> </w:t>
      </w:r>
      <w:r w:rsidRPr="00D6640D">
        <w:rPr>
          <w:rFonts w:hint="eastAsia"/>
        </w:rPr>
        <w:t>d，</w:t>
      </w:r>
      <w:r w:rsidRPr="00D6640D">
        <w:t>得到</w:t>
      </w:r>
      <w:r w:rsidRPr="00D6640D">
        <w:rPr>
          <w:rFonts w:hint="eastAsia"/>
        </w:rPr>
        <w:t>不同品种</w:t>
      </w:r>
      <w:r w:rsidRPr="00D6640D">
        <w:t>甘蔗</w:t>
      </w:r>
      <w:r w:rsidRPr="00D6640D">
        <w:rPr>
          <w:rFonts w:hint="eastAsia"/>
        </w:rPr>
        <w:t>及其近缘属种质的根尖。</w:t>
      </w:r>
      <w:r w:rsidRPr="00D6640D">
        <w:t>然后将</w:t>
      </w:r>
      <w:r w:rsidRPr="00D6640D">
        <w:rPr>
          <w:rFonts w:hint="eastAsia"/>
        </w:rPr>
        <w:t>实验组根尖</w:t>
      </w:r>
      <w:r w:rsidRPr="00D6640D">
        <w:t>放入pH=4</w:t>
      </w:r>
      <w:r w:rsidRPr="00D6640D">
        <w:rPr>
          <w:rFonts w:hint="eastAsia"/>
        </w:rPr>
        <w:t>，</w:t>
      </w:r>
      <w:r w:rsidRPr="00D6640D">
        <w:t>铝离子浓度为</w:t>
      </w:r>
      <w:r w:rsidRPr="00D6640D">
        <w:rPr>
          <w:rFonts w:hint="eastAsia"/>
        </w:rPr>
        <w:t>250</w:t>
      </w:r>
      <w:r w:rsidRPr="00D6640D">
        <w:rPr>
          <w:vertAlign w:val="superscript"/>
        </w:rPr>
        <w:t xml:space="preserve"> </w:t>
      </w:r>
      <w:r w:rsidRPr="00D6640D">
        <w:rPr>
          <w:rFonts w:hint="eastAsia"/>
        </w:rPr>
        <w:t>μmol/L的处理</w:t>
      </w:r>
      <w:r w:rsidRPr="00D6640D">
        <w:t>液</w:t>
      </w:r>
      <w:r w:rsidRPr="00D6640D">
        <w:rPr>
          <w:rFonts w:hint="eastAsia"/>
        </w:rPr>
        <w:t>中浸泡1</w:t>
      </w:r>
      <w:r w:rsidRPr="00D6640D">
        <w:rPr>
          <w:vertAlign w:val="superscript"/>
        </w:rPr>
        <w:t xml:space="preserve"> </w:t>
      </w:r>
      <w:r w:rsidRPr="00D6640D">
        <w:rPr>
          <w:rFonts w:hint="eastAsia"/>
        </w:rPr>
        <w:t>h；将对照组</w:t>
      </w:r>
      <w:r w:rsidRPr="00D6640D">
        <w:t>根尖放入pH=6</w:t>
      </w:r>
      <w:r w:rsidRPr="00D6640D">
        <w:rPr>
          <w:rFonts w:hint="eastAsia"/>
        </w:rPr>
        <w:t>的</w:t>
      </w:r>
      <w:r w:rsidRPr="00D6640D">
        <w:t>水溶液中浸泡</w:t>
      </w:r>
      <w:r w:rsidRPr="00D6640D">
        <w:rPr>
          <w:rFonts w:hint="eastAsia"/>
        </w:rPr>
        <w:t>1</w:t>
      </w:r>
      <w:r w:rsidRPr="00D6640D">
        <w:rPr>
          <w:vertAlign w:val="superscript"/>
        </w:rPr>
        <w:t xml:space="preserve"> </w:t>
      </w:r>
      <w:r w:rsidRPr="00D6640D">
        <w:rPr>
          <w:rFonts w:hint="eastAsia"/>
        </w:rPr>
        <w:t>h。</w:t>
      </w:r>
    </w:p>
    <w:p w:rsidR="003167D4" w:rsidRPr="00D6640D" w:rsidRDefault="003167D4" w:rsidP="003167D4">
      <w:pPr>
        <w:pStyle w:val="afff"/>
        <w:spacing w:before="120" w:after="120"/>
      </w:pPr>
      <w:r w:rsidRPr="00D6640D">
        <w:rPr>
          <w:rFonts w:hint="eastAsia"/>
        </w:rPr>
        <w:t>筛选</w:t>
      </w:r>
    </w:p>
    <w:p w:rsidR="009D3C7F" w:rsidRPr="00D6640D" w:rsidRDefault="00005341" w:rsidP="00E60C63">
      <w:pPr>
        <w:pStyle w:val="affffb"/>
        <w:ind w:firstLine="420"/>
      </w:pPr>
      <w:r w:rsidRPr="00D6640D">
        <w:rPr>
          <w:rFonts w:hint="eastAsia"/>
        </w:rPr>
        <w:t>用</w:t>
      </w:r>
      <w:r w:rsidR="00B21A88" w:rsidRPr="00D6640D">
        <w:t>0.02</w:t>
      </w:r>
      <w:r w:rsidR="00B21A88" w:rsidRPr="00D6640D">
        <w:rPr>
          <w:rFonts w:hint="eastAsia"/>
        </w:rPr>
        <w:t>％的</w:t>
      </w:r>
      <w:r w:rsidRPr="00D6640D">
        <w:rPr>
          <w:rFonts w:hint="eastAsia"/>
        </w:rPr>
        <w:t>苏木精对</w:t>
      </w:r>
      <w:r w:rsidR="001933B8" w:rsidRPr="00D6640D">
        <w:rPr>
          <w:rFonts w:hint="eastAsia"/>
        </w:rPr>
        <w:t>不同品种</w:t>
      </w:r>
      <w:r w:rsidR="00492357" w:rsidRPr="00D6640D">
        <w:t>甘蔗</w:t>
      </w:r>
      <w:r w:rsidR="00492357" w:rsidRPr="00D6640D">
        <w:rPr>
          <w:rFonts w:hint="eastAsia"/>
        </w:rPr>
        <w:t>及其近缘属种质</w:t>
      </w:r>
      <w:r w:rsidRPr="00D6640D">
        <w:rPr>
          <w:rFonts w:hint="eastAsia"/>
        </w:rPr>
        <w:t>根尖进行染色，</w:t>
      </w:r>
      <w:r w:rsidR="00CE34B9" w:rsidRPr="00D6640D">
        <w:rPr>
          <w:rFonts w:hint="eastAsia"/>
        </w:rPr>
        <w:t>与</w:t>
      </w:r>
      <w:r w:rsidR="00CE34B9" w:rsidRPr="00D6640D">
        <w:t>对照组比较，</w:t>
      </w:r>
      <w:r w:rsidRPr="00D6640D">
        <w:rPr>
          <w:rFonts w:hint="eastAsia"/>
        </w:rPr>
        <w:t>筛选出根尖染色淡白的品种</w:t>
      </w:r>
      <w:r w:rsidR="00EE0982" w:rsidRPr="00D6640D">
        <w:rPr>
          <w:rFonts w:hint="eastAsia"/>
        </w:rPr>
        <w:t>，根尖</w:t>
      </w:r>
      <w:r w:rsidR="00EE0982" w:rsidRPr="00D6640D">
        <w:t>染色</w:t>
      </w:r>
      <w:r w:rsidR="00EE0982" w:rsidRPr="00D6640D">
        <w:rPr>
          <w:rFonts w:hint="eastAsia"/>
        </w:rPr>
        <w:t>后</w:t>
      </w:r>
      <w:r w:rsidR="00EE0982" w:rsidRPr="00D6640D">
        <w:t>呈</w:t>
      </w:r>
      <w:r w:rsidR="00EE0982" w:rsidRPr="00D6640D">
        <w:rPr>
          <w:rFonts w:hint="eastAsia"/>
        </w:rPr>
        <w:t>深黑色的品种不进入下一流程的筛选。</w:t>
      </w:r>
    </w:p>
    <w:p w:rsidR="009D3C7F" w:rsidRPr="00D6640D" w:rsidRDefault="009D3C7F" w:rsidP="001933B8">
      <w:pPr>
        <w:pStyle w:val="affe"/>
        <w:spacing w:before="120" w:after="120"/>
      </w:pPr>
      <w:r w:rsidRPr="00D6640D">
        <w:rPr>
          <w:rFonts w:hint="eastAsia"/>
        </w:rPr>
        <w:t>水培筛选</w:t>
      </w:r>
    </w:p>
    <w:p w:rsidR="0011301D" w:rsidRPr="00D6640D" w:rsidRDefault="0011301D" w:rsidP="0011301D">
      <w:pPr>
        <w:pStyle w:val="afff"/>
        <w:spacing w:before="120" w:after="120"/>
      </w:pPr>
      <w:r w:rsidRPr="00D6640D">
        <w:rPr>
          <w:rFonts w:hint="eastAsia"/>
        </w:rPr>
        <w:t>实验组</w:t>
      </w:r>
    </w:p>
    <w:p w:rsidR="00836A4D" w:rsidRPr="00D6640D" w:rsidRDefault="00005341" w:rsidP="0011301D">
      <w:pPr>
        <w:pStyle w:val="affffb"/>
        <w:ind w:firstLine="420"/>
      </w:pPr>
      <w:r w:rsidRPr="00D6640D">
        <w:rPr>
          <w:rFonts w:hint="eastAsia"/>
        </w:rPr>
        <w:lastRenderedPageBreak/>
        <w:t>将</w:t>
      </w:r>
      <w:r w:rsidR="0056116F" w:rsidRPr="00D6640D">
        <w:t>4</w:t>
      </w:r>
      <w:r w:rsidR="00836A4D" w:rsidRPr="00D6640D">
        <w:t>.2.</w:t>
      </w:r>
      <w:r w:rsidR="008E5DBA" w:rsidRPr="00D6640D">
        <w:t>2</w:t>
      </w:r>
      <w:r w:rsidRPr="00D6640D">
        <w:rPr>
          <w:rFonts w:hint="eastAsia"/>
        </w:rPr>
        <w:t>选出的</w:t>
      </w:r>
      <w:r w:rsidR="00492357" w:rsidRPr="00D6640D">
        <w:t>甘蔗</w:t>
      </w:r>
      <w:r w:rsidR="00492357" w:rsidRPr="00D6640D">
        <w:rPr>
          <w:rFonts w:hint="eastAsia"/>
        </w:rPr>
        <w:t>及其近缘属种质</w:t>
      </w:r>
      <w:r w:rsidRPr="00D6640D">
        <w:rPr>
          <w:rFonts w:hint="eastAsia"/>
        </w:rPr>
        <w:t>种茎</w:t>
      </w:r>
      <w:r w:rsidR="00492357" w:rsidRPr="00D6640D">
        <w:rPr>
          <w:rFonts w:hint="eastAsia"/>
        </w:rPr>
        <w:t>，</w:t>
      </w:r>
      <w:r w:rsidRPr="00D6640D">
        <w:rPr>
          <w:rFonts w:hint="eastAsia"/>
        </w:rPr>
        <w:t>浸泡在不同铝离子浓度</w:t>
      </w:r>
      <w:r w:rsidR="00EF468A" w:rsidRPr="00D6640D">
        <w:rPr>
          <w:rFonts w:hint="eastAsia"/>
        </w:rPr>
        <w:t>（见</w:t>
      </w:r>
      <w:r w:rsidR="00EF468A" w:rsidRPr="00D6640D">
        <w:t>表</w:t>
      </w:r>
      <w:r w:rsidR="00EF468A" w:rsidRPr="00D6640D">
        <w:rPr>
          <w:rFonts w:hint="eastAsia"/>
        </w:rPr>
        <w:t>1）</w:t>
      </w:r>
      <w:r w:rsidRPr="00D6640D">
        <w:rPr>
          <w:rFonts w:hint="eastAsia"/>
        </w:rPr>
        <w:t>的</w:t>
      </w:r>
      <w:r w:rsidR="008E5DBA" w:rsidRPr="00D6640D">
        <w:t>酸性</w:t>
      </w:r>
      <w:r w:rsidR="0032409F" w:rsidRPr="00D6640D">
        <w:rPr>
          <w:rFonts w:hint="eastAsia"/>
        </w:rPr>
        <w:t>培养液</w:t>
      </w:r>
      <w:r w:rsidRPr="00D6640D">
        <w:rPr>
          <w:rFonts w:hint="eastAsia"/>
        </w:rPr>
        <w:t>中作为试验组</w:t>
      </w:r>
      <w:r w:rsidR="008E5DBA" w:rsidRPr="00D6640D">
        <w:rPr>
          <w:rFonts w:hint="eastAsia"/>
        </w:rPr>
        <w:t>，于20</w:t>
      </w:r>
      <w:r w:rsidR="008E5DBA" w:rsidRPr="00D6640D">
        <w:rPr>
          <w:vertAlign w:val="superscript"/>
        </w:rPr>
        <w:t xml:space="preserve"> </w:t>
      </w:r>
      <w:r w:rsidR="008E5DBA" w:rsidRPr="00D6640D">
        <w:rPr>
          <w:rFonts w:hint="eastAsia"/>
        </w:rPr>
        <w:t>℃～28</w:t>
      </w:r>
      <w:r w:rsidR="008E5DBA" w:rsidRPr="00D6640D">
        <w:rPr>
          <w:vertAlign w:val="superscript"/>
        </w:rPr>
        <w:t xml:space="preserve"> </w:t>
      </w:r>
      <w:r w:rsidR="008E5DBA" w:rsidRPr="00D6640D">
        <w:rPr>
          <w:rFonts w:hint="eastAsia"/>
        </w:rPr>
        <w:t>℃下培养20</w:t>
      </w:r>
      <w:r w:rsidR="008E5DBA" w:rsidRPr="00D6640D">
        <w:rPr>
          <w:vertAlign w:val="superscript"/>
        </w:rPr>
        <w:t xml:space="preserve"> </w:t>
      </w:r>
      <w:r w:rsidR="008E5DBA" w:rsidRPr="00D6640D">
        <w:rPr>
          <w:rFonts w:hint="eastAsia"/>
        </w:rPr>
        <w:t>d～25</w:t>
      </w:r>
      <w:r w:rsidR="008E5DBA" w:rsidRPr="00D6640D">
        <w:rPr>
          <w:vertAlign w:val="superscript"/>
        </w:rPr>
        <w:t xml:space="preserve"> </w:t>
      </w:r>
      <w:r w:rsidR="008E5DBA" w:rsidRPr="00D6640D">
        <w:rPr>
          <w:rFonts w:hint="eastAsia"/>
        </w:rPr>
        <w:t>d</w:t>
      </w:r>
      <w:r w:rsidR="0011301D" w:rsidRPr="00D6640D">
        <w:rPr>
          <w:rFonts w:hint="eastAsia"/>
        </w:rPr>
        <w:t>，培养液每周更换1次</w:t>
      </w:r>
      <w:r w:rsidR="00EF468A" w:rsidRPr="00D6640D">
        <w:rPr>
          <w:rFonts w:hint="eastAsia"/>
        </w:rPr>
        <w:t>，每个浓度</w:t>
      </w:r>
      <w:r w:rsidR="00F66A28" w:rsidRPr="00D6640D">
        <w:rPr>
          <w:rFonts w:hint="eastAsia"/>
        </w:rPr>
        <w:t>和种质</w:t>
      </w:r>
      <w:r w:rsidR="00EF468A" w:rsidRPr="00D6640D">
        <w:rPr>
          <w:rFonts w:hint="eastAsia"/>
        </w:rPr>
        <w:t>设置4个平行</w:t>
      </w:r>
      <w:r w:rsidR="00EF468A" w:rsidRPr="00D6640D">
        <w:t>试验</w:t>
      </w:r>
      <w:r w:rsidR="008E5DBA" w:rsidRPr="00D6640D">
        <w:rPr>
          <w:rFonts w:hint="eastAsia"/>
        </w:rPr>
        <w:t>。</w:t>
      </w:r>
    </w:p>
    <w:p w:rsidR="00915D58" w:rsidRPr="00D6640D" w:rsidRDefault="00915D58" w:rsidP="00915D58">
      <w:pPr>
        <w:pStyle w:val="aff2"/>
        <w:spacing w:before="120" w:after="120"/>
      </w:pPr>
      <w:r w:rsidRPr="00D6640D">
        <w:rPr>
          <w:rFonts w:hint="eastAsia"/>
        </w:rPr>
        <w:t>耐酸铝试验</w:t>
      </w:r>
      <w:r w:rsidRPr="00D6640D">
        <w:t>条件</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4"/>
        <w:gridCol w:w="3109"/>
        <w:gridCol w:w="3111"/>
      </w:tblGrid>
      <w:tr w:rsidR="00915D58" w:rsidRPr="00D6640D" w:rsidTr="001622B1">
        <w:trPr>
          <w:tblHeader/>
          <w:jc w:val="center"/>
        </w:trPr>
        <w:tc>
          <w:tcPr>
            <w:tcW w:w="3128" w:type="dxa"/>
            <w:vMerge w:val="restart"/>
            <w:tcBorders>
              <w:top w:val="single" w:sz="8" w:space="0" w:color="auto"/>
              <w:bottom w:val="single" w:sz="4" w:space="0" w:color="auto"/>
            </w:tcBorders>
            <w:shd w:val="clear" w:color="auto" w:fill="auto"/>
            <w:vAlign w:val="center"/>
          </w:tcPr>
          <w:p w:rsidR="00915D58" w:rsidRPr="00D6640D" w:rsidRDefault="00915D58" w:rsidP="001622B1">
            <w:pPr>
              <w:pStyle w:val="afffffffff9"/>
            </w:pPr>
            <w:r w:rsidRPr="00D6640D">
              <w:rPr>
                <w:rFonts w:hint="eastAsia"/>
              </w:rPr>
              <w:t>酸铝</w:t>
            </w:r>
            <w:r w:rsidRPr="00D6640D">
              <w:t>等级</w:t>
            </w:r>
          </w:p>
        </w:tc>
        <w:tc>
          <w:tcPr>
            <w:tcW w:w="6246" w:type="dxa"/>
            <w:gridSpan w:val="2"/>
            <w:tcBorders>
              <w:top w:val="single" w:sz="8" w:space="0" w:color="auto"/>
              <w:bottom w:val="single" w:sz="4" w:space="0" w:color="auto"/>
            </w:tcBorders>
            <w:shd w:val="clear" w:color="auto" w:fill="auto"/>
            <w:vAlign w:val="center"/>
          </w:tcPr>
          <w:p w:rsidR="00915D58" w:rsidRPr="00D6640D" w:rsidRDefault="00915D58" w:rsidP="001622B1">
            <w:pPr>
              <w:pStyle w:val="afffffffff9"/>
            </w:pPr>
            <w:r w:rsidRPr="00D6640D">
              <w:rPr>
                <w:rFonts w:hint="eastAsia"/>
              </w:rPr>
              <w:t>试验条件</w:t>
            </w:r>
          </w:p>
        </w:tc>
      </w:tr>
      <w:tr w:rsidR="00915D58" w:rsidRPr="00D6640D" w:rsidTr="001622B1">
        <w:trPr>
          <w:jc w:val="center"/>
        </w:trPr>
        <w:tc>
          <w:tcPr>
            <w:tcW w:w="3128" w:type="dxa"/>
            <w:vMerge/>
            <w:tcBorders>
              <w:top w:val="single" w:sz="4" w:space="0" w:color="auto"/>
              <w:bottom w:val="single" w:sz="8" w:space="0" w:color="auto"/>
            </w:tcBorders>
            <w:shd w:val="clear" w:color="auto" w:fill="auto"/>
            <w:vAlign w:val="center"/>
          </w:tcPr>
          <w:p w:rsidR="00915D58" w:rsidRPr="00D6640D" w:rsidRDefault="00915D58" w:rsidP="001622B1">
            <w:pPr>
              <w:pStyle w:val="afffffffff9"/>
            </w:pPr>
          </w:p>
        </w:tc>
        <w:tc>
          <w:tcPr>
            <w:tcW w:w="3123" w:type="dxa"/>
            <w:tcBorders>
              <w:top w:val="single" w:sz="4" w:space="0" w:color="auto"/>
              <w:bottom w:val="single" w:sz="8" w:space="0" w:color="auto"/>
            </w:tcBorders>
            <w:shd w:val="clear" w:color="auto" w:fill="auto"/>
            <w:vAlign w:val="center"/>
          </w:tcPr>
          <w:p w:rsidR="00915D58" w:rsidRPr="00D6640D" w:rsidRDefault="00915D58" w:rsidP="0011301D">
            <w:pPr>
              <w:pStyle w:val="afffffffff9"/>
            </w:pPr>
            <w:r w:rsidRPr="00D6640D">
              <w:t>pH</w:t>
            </w:r>
            <w:r w:rsidRPr="00D6640D">
              <w:rPr>
                <w:rFonts w:hint="eastAsia"/>
              </w:rPr>
              <w:t>值</w:t>
            </w:r>
          </w:p>
        </w:tc>
        <w:tc>
          <w:tcPr>
            <w:tcW w:w="3123" w:type="dxa"/>
            <w:tcBorders>
              <w:top w:val="single" w:sz="4" w:space="0" w:color="auto"/>
              <w:bottom w:val="single" w:sz="8" w:space="0" w:color="auto"/>
            </w:tcBorders>
            <w:shd w:val="clear" w:color="auto" w:fill="auto"/>
            <w:vAlign w:val="center"/>
          </w:tcPr>
          <w:p w:rsidR="00915D58" w:rsidRPr="00D6640D" w:rsidRDefault="00915D58" w:rsidP="001622B1">
            <w:pPr>
              <w:pStyle w:val="afffffffff9"/>
            </w:pPr>
            <w:r w:rsidRPr="00D6640D">
              <w:rPr>
                <w:rFonts w:hint="eastAsia"/>
              </w:rPr>
              <w:t>铝离子浓度/（μmol/L）</w:t>
            </w:r>
          </w:p>
        </w:tc>
      </w:tr>
      <w:tr w:rsidR="00915D58" w:rsidRPr="00D6640D" w:rsidTr="001622B1">
        <w:trPr>
          <w:jc w:val="center"/>
        </w:trPr>
        <w:tc>
          <w:tcPr>
            <w:tcW w:w="3128" w:type="dxa"/>
            <w:tcBorders>
              <w:top w:val="single" w:sz="8" w:space="0" w:color="auto"/>
            </w:tcBorders>
            <w:shd w:val="clear" w:color="auto" w:fill="auto"/>
            <w:vAlign w:val="center"/>
          </w:tcPr>
          <w:p w:rsidR="00915D58" w:rsidRPr="00D6640D" w:rsidRDefault="00915D58" w:rsidP="001622B1">
            <w:pPr>
              <w:pStyle w:val="afffffffff9"/>
            </w:pPr>
            <w:r w:rsidRPr="00D6640D">
              <w:rPr>
                <w:rFonts w:hint="eastAsia"/>
              </w:rPr>
              <w:t>低酸铝</w:t>
            </w:r>
          </w:p>
        </w:tc>
        <w:tc>
          <w:tcPr>
            <w:tcW w:w="3123" w:type="dxa"/>
            <w:tcBorders>
              <w:top w:val="single" w:sz="8" w:space="0" w:color="auto"/>
            </w:tcBorders>
            <w:shd w:val="clear" w:color="auto" w:fill="auto"/>
            <w:vAlign w:val="center"/>
          </w:tcPr>
          <w:p w:rsidR="00915D58" w:rsidRPr="00D6640D" w:rsidRDefault="00915D58" w:rsidP="001622B1">
            <w:pPr>
              <w:pStyle w:val="afffffffff9"/>
            </w:pPr>
            <w:r w:rsidRPr="00D6640D">
              <w:rPr>
                <w:rFonts w:hint="eastAsia"/>
              </w:rPr>
              <w:t>4.0</w:t>
            </w:r>
          </w:p>
        </w:tc>
        <w:tc>
          <w:tcPr>
            <w:tcW w:w="3123" w:type="dxa"/>
            <w:tcBorders>
              <w:top w:val="single" w:sz="8" w:space="0" w:color="auto"/>
            </w:tcBorders>
            <w:shd w:val="clear" w:color="auto" w:fill="auto"/>
            <w:vAlign w:val="center"/>
          </w:tcPr>
          <w:p w:rsidR="00915D58" w:rsidRPr="00D6640D" w:rsidRDefault="00915D58" w:rsidP="001622B1">
            <w:pPr>
              <w:pStyle w:val="afffffffff9"/>
            </w:pPr>
            <w:r w:rsidRPr="00D6640D">
              <w:rPr>
                <w:rFonts w:hint="eastAsia"/>
              </w:rPr>
              <w:t>50～100</w:t>
            </w:r>
          </w:p>
        </w:tc>
      </w:tr>
      <w:tr w:rsidR="00915D58" w:rsidRPr="00D6640D" w:rsidTr="001622B1">
        <w:trPr>
          <w:jc w:val="center"/>
        </w:trPr>
        <w:tc>
          <w:tcPr>
            <w:tcW w:w="3128" w:type="dxa"/>
            <w:shd w:val="clear" w:color="auto" w:fill="auto"/>
            <w:vAlign w:val="center"/>
          </w:tcPr>
          <w:p w:rsidR="00915D58" w:rsidRPr="00D6640D" w:rsidRDefault="00915D58" w:rsidP="001622B1">
            <w:pPr>
              <w:pStyle w:val="afffffffff9"/>
            </w:pPr>
            <w:r w:rsidRPr="00D6640D">
              <w:rPr>
                <w:rFonts w:hint="eastAsia"/>
              </w:rPr>
              <w:t>中酸铝</w:t>
            </w:r>
          </w:p>
        </w:tc>
        <w:tc>
          <w:tcPr>
            <w:tcW w:w="3123" w:type="dxa"/>
            <w:shd w:val="clear" w:color="auto" w:fill="auto"/>
            <w:vAlign w:val="center"/>
          </w:tcPr>
          <w:p w:rsidR="00915D58" w:rsidRPr="00D6640D" w:rsidRDefault="00915D58" w:rsidP="001622B1">
            <w:pPr>
              <w:pStyle w:val="afffffffff9"/>
            </w:pPr>
            <w:r w:rsidRPr="00D6640D">
              <w:rPr>
                <w:rFonts w:hint="eastAsia"/>
              </w:rPr>
              <w:t>4.0</w:t>
            </w:r>
          </w:p>
        </w:tc>
        <w:tc>
          <w:tcPr>
            <w:tcW w:w="3123" w:type="dxa"/>
            <w:shd w:val="clear" w:color="auto" w:fill="auto"/>
            <w:vAlign w:val="center"/>
          </w:tcPr>
          <w:p w:rsidR="00915D58" w:rsidRPr="00D6640D" w:rsidRDefault="00915D58" w:rsidP="001622B1">
            <w:pPr>
              <w:pStyle w:val="afffffffff9"/>
            </w:pPr>
            <w:r w:rsidRPr="00D6640D">
              <w:rPr>
                <w:rFonts w:hint="eastAsia"/>
              </w:rPr>
              <w:t>100～200</w:t>
            </w:r>
          </w:p>
        </w:tc>
      </w:tr>
      <w:tr w:rsidR="00915D58" w:rsidRPr="00D6640D" w:rsidTr="001622B1">
        <w:trPr>
          <w:jc w:val="center"/>
        </w:trPr>
        <w:tc>
          <w:tcPr>
            <w:tcW w:w="3128" w:type="dxa"/>
            <w:shd w:val="clear" w:color="auto" w:fill="auto"/>
            <w:vAlign w:val="center"/>
          </w:tcPr>
          <w:p w:rsidR="00915D58" w:rsidRPr="00D6640D" w:rsidRDefault="00915D58" w:rsidP="001622B1">
            <w:pPr>
              <w:pStyle w:val="afffffffff9"/>
            </w:pPr>
            <w:r w:rsidRPr="00D6640D">
              <w:rPr>
                <w:rFonts w:hint="eastAsia"/>
              </w:rPr>
              <w:t>高酸铝</w:t>
            </w:r>
          </w:p>
        </w:tc>
        <w:tc>
          <w:tcPr>
            <w:tcW w:w="3123" w:type="dxa"/>
            <w:shd w:val="clear" w:color="auto" w:fill="auto"/>
            <w:vAlign w:val="center"/>
          </w:tcPr>
          <w:p w:rsidR="00915D58" w:rsidRPr="00D6640D" w:rsidRDefault="00915D58" w:rsidP="001622B1">
            <w:pPr>
              <w:pStyle w:val="afffffffff9"/>
            </w:pPr>
            <w:r w:rsidRPr="00D6640D">
              <w:rPr>
                <w:rFonts w:hint="eastAsia"/>
              </w:rPr>
              <w:t>4.0</w:t>
            </w:r>
          </w:p>
        </w:tc>
        <w:tc>
          <w:tcPr>
            <w:tcW w:w="3123" w:type="dxa"/>
            <w:shd w:val="clear" w:color="auto" w:fill="auto"/>
            <w:vAlign w:val="center"/>
          </w:tcPr>
          <w:p w:rsidR="00915D58" w:rsidRPr="00D6640D" w:rsidRDefault="00915D58" w:rsidP="001622B1">
            <w:pPr>
              <w:pStyle w:val="afffffffff9"/>
            </w:pPr>
            <w:r w:rsidRPr="00D6640D">
              <w:rPr>
                <w:rFonts w:hint="eastAsia"/>
              </w:rPr>
              <w:t>＞200</w:t>
            </w:r>
          </w:p>
        </w:tc>
      </w:tr>
    </w:tbl>
    <w:p w:rsidR="00915D58" w:rsidRPr="00D6640D" w:rsidRDefault="0011301D" w:rsidP="0011301D">
      <w:pPr>
        <w:pStyle w:val="afff"/>
        <w:spacing w:before="120" w:after="120"/>
      </w:pPr>
      <w:r w:rsidRPr="00D6640D">
        <w:rPr>
          <w:rFonts w:hint="eastAsia"/>
        </w:rPr>
        <w:t>对照组</w:t>
      </w:r>
    </w:p>
    <w:p w:rsidR="00836A4D" w:rsidRPr="00D6640D" w:rsidRDefault="00005341" w:rsidP="0011301D">
      <w:pPr>
        <w:pStyle w:val="affffb"/>
        <w:ind w:firstLine="420"/>
      </w:pPr>
      <w:r w:rsidRPr="00D6640D">
        <w:rPr>
          <w:rFonts w:hint="eastAsia"/>
        </w:rPr>
        <w:t>将</w:t>
      </w:r>
      <w:r w:rsidR="0056116F" w:rsidRPr="00D6640D">
        <w:t>4</w:t>
      </w:r>
      <w:r w:rsidR="00836A4D" w:rsidRPr="00D6640D">
        <w:t>.2.</w:t>
      </w:r>
      <w:r w:rsidR="008E5DBA" w:rsidRPr="00D6640D">
        <w:t>2</w:t>
      </w:r>
      <w:r w:rsidRPr="00D6640D">
        <w:rPr>
          <w:rFonts w:hint="eastAsia"/>
        </w:rPr>
        <w:t>选出的</w:t>
      </w:r>
      <w:r w:rsidR="00492357" w:rsidRPr="00D6640D">
        <w:t>甘蔗</w:t>
      </w:r>
      <w:r w:rsidR="00492357" w:rsidRPr="00D6640D">
        <w:rPr>
          <w:rFonts w:hint="eastAsia"/>
        </w:rPr>
        <w:t>及其近缘属种质种茎，</w:t>
      </w:r>
      <w:r w:rsidRPr="00D6640D">
        <w:rPr>
          <w:rFonts w:hint="eastAsia"/>
        </w:rPr>
        <w:t>浸泡在</w:t>
      </w:r>
      <w:r w:rsidR="0032409F" w:rsidRPr="00D6640D">
        <w:rPr>
          <w:rFonts w:hint="eastAsia"/>
        </w:rPr>
        <w:t>培养液</w:t>
      </w:r>
      <w:r w:rsidRPr="00D6640D">
        <w:rPr>
          <w:rFonts w:hint="eastAsia"/>
        </w:rPr>
        <w:t>中性和不含铝离子的中作为参照组，于20</w:t>
      </w:r>
      <w:r w:rsidR="00836A4D" w:rsidRPr="00D6640D">
        <w:rPr>
          <w:vertAlign w:val="superscript"/>
        </w:rPr>
        <w:t xml:space="preserve"> </w:t>
      </w:r>
      <w:r w:rsidR="00836A4D" w:rsidRPr="00D6640D">
        <w:rPr>
          <w:rFonts w:hint="eastAsia"/>
        </w:rPr>
        <w:t>℃</w:t>
      </w:r>
      <w:r w:rsidR="00527C93" w:rsidRPr="00D6640D">
        <w:rPr>
          <w:rFonts w:hint="eastAsia"/>
        </w:rPr>
        <w:t>～</w:t>
      </w:r>
      <w:r w:rsidRPr="00D6640D">
        <w:rPr>
          <w:rFonts w:hint="eastAsia"/>
        </w:rPr>
        <w:t>28</w:t>
      </w:r>
      <w:r w:rsidR="00836A4D" w:rsidRPr="00D6640D">
        <w:rPr>
          <w:vertAlign w:val="superscript"/>
        </w:rPr>
        <w:t xml:space="preserve"> </w:t>
      </w:r>
      <w:r w:rsidRPr="00D6640D">
        <w:rPr>
          <w:rFonts w:hint="eastAsia"/>
        </w:rPr>
        <w:t>℃下培养20</w:t>
      </w:r>
      <w:r w:rsidR="00836A4D" w:rsidRPr="00D6640D">
        <w:rPr>
          <w:vertAlign w:val="superscript"/>
        </w:rPr>
        <w:t xml:space="preserve"> </w:t>
      </w:r>
      <w:r w:rsidR="00836A4D" w:rsidRPr="00D6640D">
        <w:rPr>
          <w:rFonts w:hint="eastAsia"/>
        </w:rPr>
        <w:t>d</w:t>
      </w:r>
      <w:r w:rsidR="00527C93" w:rsidRPr="00D6640D">
        <w:rPr>
          <w:rFonts w:hint="eastAsia"/>
        </w:rPr>
        <w:t>～</w:t>
      </w:r>
      <w:r w:rsidRPr="00D6640D">
        <w:rPr>
          <w:rFonts w:hint="eastAsia"/>
        </w:rPr>
        <w:t>25</w:t>
      </w:r>
      <w:r w:rsidR="00836A4D" w:rsidRPr="00D6640D">
        <w:rPr>
          <w:vertAlign w:val="superscript"/>
        </w:rPr>
        <w:t xml:space="preserve"> </w:t>
      </w:r>
      <w:r w:rsidR="00836A4D" w:rsidRPr="00D6640D">
        <w:rPr>
          <w:rFonts w:hint="eastAsia"/>
        </w:rPr>
        <w:t>d</w:t>
      </w:r>
      <w:r w:rsidR="0011301D" w:rsidRPr="00D6640D">
        <w:rPr>
          <w:rFonts w:hint="eastAsia"/>
        </w:rPr>
        <w:t>，培养液每周更换1次</w:t>
      </w:r>
      <w:r w:rsidR="00EF468A" w:rsidRPr="00D6640D">
        <w:rPr>
          <w:rFonts w:hint="eastAsia"/>
        </w:rPr>
        <w:t>，设置4个平行</w:t>
      </w:r>
      <w:r w:rsidR="00EF468A" w:rsidRPr="00D6640D">
        <w:t>试验</w:t>
      </w:r>
      <w:r w:rsidR="00836A4D" w:rsidRPr="00D6640D">
        <w:rPr>
          <w:rFonts w:hint="eastAsia"/>
        </w:rPr>
        <w:t>。</w:t>
      </w:r>
    </w:p>
    <w:p w:rsidR="0011301D" w:rsidRPr="00D6640D" w:rsidRDefault="0011301D" w:rsidP="0011301D">
      <w:pPr>
        <w:pStyle w:val="afff"/>
        <w:spacing w:before="120" w:after="120"/>
      </w:pPr>
      <w:r w:rsidRPr="00D6640D">
        <w:rPr>
          <w:rFonts w:hint="eastAsia"/>
        </w:rPr>
        <w:t>筛选</w:t>
      </w:r>
    </w:p>
    <w:p w:rsidR="00836A4D" w:rsidRPr="00D6640D" w:rsidRDefault="00836A4D" w:rsidP="0011301D">
      <w:pPr>
        <w:pStyle w:val="affffb"/>
        <w:ind w:firstLine="420"/>
      </w:pPr>
      <w:r w:rsidRPr="00D6640D">
        <w:rPr>
          <w:rFonts w:hint="eastAsia"/>
        </w:rPr>
        <w:t>对比</w:t>
      </w:r>
      <w:r w:rsidR="00005341" w:rsidRPr="00D6640D">
        <w:rPr>
          <w:rFonts w:hint="eastAsia"/>
        </w:rPr>
        <w:t>试验组和参照组生长情况</w:t>
      </w:r>
      <w:r w:rsidRPr="00D6640D">
        <w:rPr>
          <w:rFonts w:hint="eastAsia"/>
        </w:rPr>
        <w:t>，</w:t>
      </w:r>
      <w:r w:rsidR="0011716C" w:rsidRPr="00D6640D">
        <w:rPr>
          <w:rFonts w:hint="eastAsia"/>
        </w:rPr>
        <w:t>按照</w:t>
      </w:r>
      <w:r w:rsidR="003D5470">
        <w:rPr>
          <w:rFonts w:hint="eastAsia"/>
        </w:rPr>
        <w:t>表2</w:t>
      </w:r>
      <w:r w:rsidRPr="00D6640D">
        <w:rPr>
          <w:rFonts w:hint="eastAsia"/>
        </w:rPr>
        <w:t>筛选出</w:t>
      </w:r>
      <w:r w:rsidR="003C0638" w:rsidRPr="00D6640D">
        <w:rPr>
          <w:rFonts w:hint="eastAsia"/>
        </w:rPr>
        <w:t>水培条件下的</w:t>
      </w:r>
      <w:r w:rsidRPr="00D6640D">
        <w:rPr>
          <w:rFonts w:hint="eastAsia"/>
        </w:rPr>
        <w:t>低耐酸铝、中耐酸铝、高耐酸铝品种。</w:t>
      </w:r>
    </w:p>
    <w:p w:rsidR="009D3C7F" w:rsidRPr="00D6640D" w:rsidRDefault="009D3C7F" w:rsidP="001933B8">
      <w:pPr>
        <w:pStyle w:val="affe"/>
        <w:spacing w:before="120" w:after="120"/>
      </w:pPr>
      <w:r w:rsidRPr="00D6640D">
        <w:rPr>
          <w:rFonts w:hint="eastAsia"/>
        </w:rPr>
        <w:t>土培筛选</w:t>
      </w:r>
    </w:p>
    <w:p w:rsidR="0011301D" w:rsidRPr="00D6640D" w:rsidRDefault="0011301D" w:rsidP="0011301D">
      <w:pPr>
        <w:pStyle w:val="afff"/>
        <w:spacing w:before="120" w:after="120"/>
      </w:pPr>
      <w:r w:rsidRPr="00D6640D">
        <w:rPr>
          <w:rFonts w:hint="eastAsia"/>
        </w:rPr>
        <w:t>试验组</w:t>
      </w:r>
    </w:p>
    <w:p w:rsidR="00836A4D" w:rsidRPr="00D6640D" w:rsidRDefault="00005341" w:rsidP="0011301D">
      <w:pPr>
        <w:pStyle w:val="affffb"/>
        <w:ind w:firstLine="420"/>
      </w:pPr>
      <w:r w:rsidRPr="00D6640D">
        <w:rPr>
          <w:rFonts w:hint="eastAsia"/>
        </w:rPr>
        <w:t>将</w:t>
      </w:r>
      <w:r w:rsidR="0056116F" w:rsidRPr="00D6640D">
        <w:t>4</w:t>
      </w:r>
      <w:r w:rsidRPr="00D6640D">
        <w:t>.</w:t>
      </w:r>
      <w:r w:rsidR="001933B8" w:rsidRPr="00D6640D">
        <w:t>2.</w:t>
      </w:r>
      <w:r w:rsidR="008E5DBA" w:rsidRPr="00D6640D">
        <w:t>3</w:t>
      </w:r>
      <w:r w:rsidRPr="00D6640D">
        <w:rPr>
          <w:rFonts w:hint="eastAsia"/>
        </w:rPr>
        <w:t>选出的</w:t>
      </w:r>
      <w:r w:rsidR="00492357" w:rsidRPr="00D6640D">
        <w:t>甘蔗</w:t>
      </w:r>
      <w:r w:rsidR="00492357" w:rsidRPr="00D6640D">
        <w:rPr>
          <w:rFonts w:hint="eastAsia"/>
        </w:rPr>
        <w:t>及其近缘属种质种茎，</w:t>
      </w:r>
      <w:r w:rsidRPr="00D6640D">
        <w:rPr>
          <w:rFonts w:hint="eastAsia"/>
        </w:rPr>
        <w:t>种植在</w:t>
      </w:r>
      <w:r w:rsidR="00EF468A" w:rsidRPr="00D6640D">
        <w:rPr>
          <w:rFonts w:hint="eastAsia"/>
        </w:rPr>
        <w:t>不同</w:t>
      </w:r>
      <w:r w:rsidRPr="00D6640D">
        <w:rPr>
          <w:rFonts w:hint="eastAsia"/>
        </w:rPr>
        <w:t>pH和铝离子浓度</w:t>
      </w:r>
      <w:r w:rsidR="00EF468A" w:rsidRPr="00D6640D">
        <w:rPr>
          <w:rFonts w:hint="eastAsia"/>
        </w:rPr>
        <w:t>（</w:t>
      </w:r>
      <w:r w:rsidR="00EF468A" w:rsidRPr="00D6640D">
        <w:t>见表</w:t>
      </w:r>
      <w:r w:rsidR="00EF468A" w:rsidRPr="00D6640D">
        <w:rPr>
          <w:rFonts w:hint="eastAsia"/>
        </w:rPr>
        <w:t>1）</w:t>
      </w:r>
      <w:r w:rsidRPr="00D6640D">
        <w:rPr>
          <w:rFonts w:hint="eastAsia"/>
        </w:rPr>
        <w:t>的培养土中作为试验组</w:t>
      </w:r>
      <w:r w:rsidR="008E5DBA" w:rsidRPr="00D6640D">
        <w:rPr>
          <w:rFonts w:hint="eastAsia"/>
        </w:rPr>
        <w:t>，种植30</w:t>
      </w:r>
      <w:r w:rsidR="008E5DBA" w:rsidRPr="00D6640D">
        <w:rPr>
          <w:vertAlign w:val="superscript"/>
        </w:rPr>
        <w:t xml:space="preserve"> </w:t>
      </w:r>
      <w:r w:rsidR="008E5DBA" w:rsidRPr="00D6640D">
        <w:rPr>
          <w:rFonts w:hint="eastAsia"/>
        </w:rPr>
        <w:t>d～40</w:t>
      </w:r>
      <w:r w:rsidR="008E5DBA" w:rsidRPr="00D6640D">
        <w:rPr>
          <w:vertAlign w:val="superscript"/>
        </w:rPr>
        <w:t xml:space="preserve"> </w:t>
      </w:r>
      <w:r w:rsidR="008E5DBA" w:rsidRPr="00D6640D">
        <w:rPr>
          <w:rFonts w:hint="eastAsia"/>
        </w:rPr>
        <w:t>d</w:t>
      </w:r>
      <w:r w:rsidR="00EF468A" w:rsidRPr="00D6640D">
        <w:rPr>
          <w:rFonts w:hint="eastAsia"/>
        </w:rPr>
        <w:t>，每个浓度</w:t>
      </w:r>
      <w:r w:rsidR="00F66A28" w:rsidRPr="00D6640D">
        <w:rPr>
          <w:rFonts w:hint="eastAsia"/>
        </w:rPr>
        <w:t>和种质</w:t>
      </w:r>
      <w:r w:rsidR="00EF468A" w:rsidRPr="00D6640D">
        <w:rPr>
          <w:rFonts w:hint="eastAsia"/>
        </w:rPr>
        <w:t>设置4个平行</w:t>
      </w:r>
      <w:r w:rsidR="00EF468A" w:rsidRPr="00D6640D">
        <w:t>试验</w:t>
      </w:r>
      <w:r w:rsidR="00836A4D" w:rsidRPr="00D6640D">
        <w:rPr>
          <w:rFonts w:hint="eastAsia"/>
        </w:rPr>
        <w:t>。</w:t>
      </w:r>
    </w:p>
    <w:p w:rsidR="0011301D" w:rsidRPr="00D6640D" w:rsidRDefault="0011301D" w:rsidP="0011301D">
      <w:pPr>
        <w:pStyle w:val="afff"/>
        <w:spacing w:before="120" w:after="120"/>
      </w:pPr>
      <w:r w:rsidRPr="00D6640D">
        <w:rPr>
          <w:rFonts w:hint="eastAsia"/>
        </w:rPr>
        <w:t>对照组</w:t>
      </w:r>
    </w:p>
    <w:p w:rsidR="00836A4D" w:rsidRPr="00D6640D" w:rsidRDefault="00005341" w:rsidP="0011301D">
      <w:pPr>
        <w:pStyle w:val="affffb"/>
        <w:ind w:firstLine="420"/>
      </w:pPr>
      <w:r w:rsidRPr="00D6640D">
        <w:rPr>
          <w:rFonts w:hint="eastAsia"/>
        </w:rPr>
        <w:t>将</w:t>
      </w:r>
      <w:r w:rsidR="0056116F" w:rsidRPr="00D6640D">
        <w:t>4</w:t>
      </w:r>
      <w:r w:rsidRPr="00D6640D">
        <w:t>.</w:t>
      </w:r>
      <w:r w:rsidR="001933B8" w:rsidRPr="00D6640D">
        <w:t>2.</w:t>
      </w:r>
      <w:r w:rsidR="008E5DBA" w:rsidRPr="00D6640D">
        <w:t>3</w:t>
      </w:r>
      <w:r w:rsidRPr="00D6640D">
        <w:rPr>
          <w:rFonts w:hint="eastAsia"/>
        </w:rPr>
        <w:t>选出的</w:t>
      </w:r>
      <w:r w:rsidR="00492357" w:rsidRPr="00D6640D">
        <w:t>甘蔗</w:t>
      </w:r>
      <w:r w:rsidR="00492357" w:rsidRPr="00D6640D">
        <w:rPr>
          <w:rFonts w:hint="eastAsia"/>
        </w:rPr>
        <w:t>及其近缘属种质种茎，</w:t>
      </w:r>
      <w:r w:rsidRPr="00D6640D">
        <w:rPr>
          <w:rFonts w:hint="eastAsia"/>
        </w:rPr>
        <w:t>种植在中性和不含铝离子的培养土中作为参照组，种植30</w:t>
      </w:r>
      <w:r w:rsidR="00836A4D" w:rsidRPr="00D6640D">
        <w:rPr>
          <w:vertAlign w:val="superscript"/>
        </w:rPr>
        <w:t xml:space="preserve"> </w:t>
      </w:r>
      <w:r w:rsidR="00836A4D" w:rsidRPr="00D6640D">
        <w:rPr>
          <w:rFonts w:hint="eastAsia"/>
        </w:rPr>
        <w:t>d</w:t>
      </w:r>
      <w:r w:rsidR="00527C93" w:rsidRPr="00D6640D">
        <w:rPr>
          <w:rFonts w:hint="eastAsia"/>
        </w:rPr>
        <w:t>～</w:t>
      </w:r>
      <w:r w:rsidRPr="00D6640D">
        <w:rPr>
          <w:rFonts w:hint="eastAsia"/>
        </w:rPr>
        <w:t>40</w:t>
      </w:r>
      <w:r w:rsidR="00836A4D" w:rsidRPr="00D6640D">
        <w:rPr>
          <w:vertAlign w:val="superscript"/>
        </w:rPr>
        <w:t xml:space="preserve"> </w:t>
      </w:r>
      <w:r w:rsidR="00836A4D" w:rsidRPr="00D6640D">
        <w:rPr>
          <w:rFonts w:hint="eastAsia"/>
        </w:rPr>
        <w:t>d</w:t>
      </w:r>
      <w:r w:rsidR="00EF468A" w:rsidRPr="00D6640D">
        <w:rPr>
          <w:rFonts w:hint="eastAsia"/>
        </w:rPr>
        <w:t>，设置4个平行</w:t>
      </w:r>
      <w:r w:rsidR="00EF468A" w:rsidRPr="00D6640D">
        <w:t>试验</w:t>
      </w:r>
      <w:r w:rsidR="00836A4D" w:rsidRPr="00D6640D">
        <w:rPr>
          <w:rFonts w:hint="eastAsia"/>
        </w:rPr>
        <w:t>。</w:t>
      </w:r>
    </w:p>
    <w:p w:rsidR="0011301D" w:rsidRPr="00D6640D" w:rsidRDefault="0011301D" w:rsidP="0011301D">
      <w:pPr>
        <w:pStyle w:val="afff"/>
        <w:spacing w:before="120" w:after="120"/>
      </w:pPr>
      <w:r w:rsidRPr="00D6640D">
        <w:rPr>
          <w:rFonts w:hint="eastAsia"/>
        </w:rPr>
        <w:t>筛选</w:t>
      </w:r>
    </w:p>
    <w:p w:rsidR="009D3C7F" w:rsidRDefault="00005341" w:rsidP="0011301D">
      <w:pPr>
        <w:pStyle w:val="affffb"/>
        <w:ind w:firstLine="420"/>
      </w:pPr>
      <w:r w:rsidRPr="00D6640D">
        <w:rPr>
          <w:rFonts w:hint="eastAsia"/>
        </w:rPr>
        <w:t>观测和对比试验组和参照组</w:t>
      </w:r>
      <w:r w:rsidR="0011301D" w:rsidRPr="00D6640D">
        <w:rPr>
          <w:rFonts w:hint="eastAsia"/>
        </w:rPr>
        <w:t>生长情况，</w:t>
      </w:r>
      <w:r w:rsidR="006660F4" w:rsidRPr="00D6640D">
        <w:rPr>
          <w:rFonts w:hint="eastAsia"/>
        </w:rPr>
        <w:t>按照</w:t>
      </w:r>
      <w:r w:rsidR="003D5470">
        <w:rPr>
          <w:rFonts w:hint="eastAsia"/>
        </w:rPr>
        <w:t>表2</w:t>
      </w:r>
      <w:r w:rsidRPr="00D6640D">
        <w:rPr>
          <w:rFonts w:hint="eastAsia"/>
        </w:rPr>
        <w:t>筛选出土培条件下的低耐酸铝、中耐酸铝、高耐酸铝品种</w:t>
      </w:r>
      <w:r w:rsidR="00836A4D" w:rsidRPr="00D6640D">
        <w:rPr>
          <w:rFonts w:hint="eastAsia"/>
        </w:rPr>
        <w:t>。</w:t>
      </w:r>
    </w:p>
    <w:p w:rsidR="00F235DF" w:rsidRPr="00D6640D" w:rsidRDefault="00F235DF" w:rsidP="0011301D">
      <w:pPr>
        <w:pStyle w:val="affffb"/>
        <w:ind w:firstLine="420"/>
      </w:pPr>
    </w:p>
    <w:p w:rsidR="009D3C7F" w:rsidRPr="00D6640D" w:rsidRDefault="009D3C7F" w:rsidP="001933B8">
      <w:pPr>
        <w:pStyle w:val="affe"/>
        <w:spacing w:before="120" w:after="120"/>
      </w:pPr>
      <w:r w:rsidRPr="00D6640D">
        <w:rPr>
          <w:rFonts w:hint="eastAsia"/>
        </w:rPr>
        <w:t>大田验证</w:t>
      </w:r>
    </w:p>
    <w:p w:rsidR="0011301D" w:rsidRPr="00D6640D" w:rsidRDefault="0011301D" w:rsidP="0011301D">
      <w:pPr>
        <w:pStyle w:val="afff"/>
        <w:spacing w:before="120" w:after="120"/>
      </w:pPr>
      <w:r w:rsidRPr="00D6640D">
        <w:rPr>
          <w:rFonts w:hint="eastAsia"/>
        </w:rPr>
        <w:t>试验组</w:t>
      </w:r>
    </w:p>
    <w:p w:rsidR="00836A4D" w:rsidRPr="00D6640D" w:rsidRDefault="00005341" w:rsidP="00EF468A">
      <w:pPr>
        <w:pStyle w:val="affffb"/>
        <w:ind w:firstLine="420"/>
      </w:pPr>
      <w:r w:rsidRPr="00D6640D">
        <w:rPr>
          <w:rFonts w:hint="eastAsia"/>
        </w:rPr>
        <w:t>将</w:t>
      </w:r>
      <w:r w:rsidR="0056116F" w:rsidRPr="00D6640D">
        <w:t>4</w:t>
      </w:r>
      <w:r w:rsidRPr="00D6640D">
        <w:t>.</w:t>
      </w:r>
      <w:r w:rsidR="001933B8" w:rsidRPr="00D6640D">
        <w:t>2.</w:t>
      </w:r>
      <w:r w:rsidR="008E5DBA" w:rsidRPr="00D6640D">
        <w:t>4</w:t>
      </w:r>
      <w:r w:rsidRPr="00D6640D">
        <w:rPr>
          <w:rFonts w:hint="eastAsia"/>
        </w:rPr>
        <w:t>选出的</w:t>
      </w:r>
      <w:r w:rsidR="00492357" w:rsidRPr="00D6640D">
        <w:t>甘蔗</w:t>
      </w:r>
      <w:r w:rsidR="00492357" w:rsidRPr="00D6640D">
        <w:rPr>
          <w:rFonts w:hint="eastAsia"/>
        </w:rPr>
        <w:t>及其近缘属种质种茎，</w:t>
      </w:r>
      <w:r w:rsidRPr="00D6640D">
        <w:rPr>
          <w:rFonts w:hint="eastAsia"/>
        </w:rPr>
        <w:t>移栽到</w:t>
      </w:r>
      <w:r w:rsidR="00EF468A" w:rsidRPr="00D6640D">
        <w:t>pH</w:t>
      </w:r>
      <w:r w:rsidR="00EF468A" w:rsidRPr="00D6640D">
        <w:rPr>
          <w:rFonts w:hint="eastAsia"/>
        </w:rPr>
        <w:t>≤4.5，交换性铝（活性铝）含量≥</w:t>
      </w:r>
      <w:r w:rsidR="00B21A88" w:rsidRPr="00D6640D">
        <w:rPr>
          <w:rFonts w:hint="eastAsia"/>
        </w:rPr>
        <w:t>0.3</w:t>
      </w:r>
      <w:r w:rsidR="00EF468A" w:rsidRPr="00D6640D">
        <w:rPr>
          <w:rFonts w:hint="eastAsia"/>
        </w:rPr>
        <w:t>5</w:t>
      </w:r>
      <w:r w:rsidR="00B21A88" w:rsidRPr="00D6640D">
        <w:rPr>
          <w:vertAlign w:val="superscript"/>
        </w:rPr>
        <w:t xml:space="preserve"> </w:t>
      </w:r>
      <w:r w:rsidR="00B21A88" w:rsidRPr="00D6640D">
        <w:t>c</w:t>
      </w:r>
      <w:r w:rsidR="00EF468A" w:rsidRPr="00D6640D">
        <w:rPr>
          <w:rFonts w:hint="eastAsia"/>
        </w:rPr>
        <w:t>mol/kg</w:t>
      </w:r>
      <w:r w:rsidRPr="00D6640D">
        <w:rPr>
          <w:rFonts w:hint="eastAsia"/>
        </w:rPr>
        <w:t>的试验田内种植作为试验组</w:t>
      </w:r>
      <w:r w:rsidR="00B71919" w:rsidRPr="00D6640D">
        <w:rPr>
          <w:rFonts w:hint="eastAsia"/>
        </w:rPr>
        <w:t>，种植</w:t>
      </w:r>
      <w:r w:rsidR="00B71919" w:rsidRPr="00D6640D">
        <w:t>至</w:t>
      </w:r>
      <w:r w:rsidR="00B71919" w:rsidRPr="00D6640D">
        <w:rPr>
          <w:rFonts w:hint="eastAsia"/>
        </w:rPr>
        <w:t>成熟期</w:t>
      </w:r>
      <w:r w:rsidR="00EF468A" w:rsidRPr="00D6640D">
        <w:rPr>
          <w:rFonts w:hint="eastAsia"/>
        </w:rPr>
        <w:t>，每个</w:t>
      </w:r>
      <w:r w:rsidR="00F66A28" w:rsidRPr="00D6640D">
        <w:rPr>
          <w:rFonts w:hint="eastAsia"/>
        </w:rPr>
        <w:t>种质</w:t>
      </w:r>
      <w:r w:rsidR="00EF468A" w:rsidRPr="00D6640D">
        <w:rPr>
          <w:rFonts w:hint="eastAsia"/>
        </w:rPr>
        <w:t>设置4个平行</w:t>
      </w:r>
      <w:r w:rsidR="00EF468A" w:rsidRPr="00D6640D">
        <w:t>试验</w:t>
      </w:r>
      <w:r w:rsidR="00836A4D" w:rsidRPr="00D6640D">
        <w:rPr>
          <w:rFonts w:hint="eastAsia"/>
        </w:rPr>
        <w:t>。</w:t>
      </w:r>
    </w:p>
    <w:p w:rsidR="0011301D" w:rsidRPr="00D6640D" w:rsidRDefault="0011301D" w:rsidP="0011301D">
      <w:pPr>
        <w:pStyle w:val="afff"/>
        <w:spacing w:before="120" w:after="120"/>
      </w:pPr>
      <w:r w:rsidRPr="00D6640D">
        <w:rPr>
          <w:rFonts w:hint="eastAsia"/>
        </w:rPr>
        <w:t>对照组</w:t>
      </w:r>
    </w:p>
    <w:p w:rsidR="00836A4D" w:rsidRPr="00D6640D" w:rsidRDefault="00005341" w:rsidP="0011301D">
      <w:pPr>
        <w:pStyle w:val="affffb"/>
        <w:ind w:firstLine="420"/>
      </w:pPr>
      <w:r w:rsidRPr="00D6640D">
        <w:rPr>
          <w:rFonts w:hint="eastAsia"/>
        </w:rPr>
        <w:lastRenderedPageBreak/>
        <w:t>将</w:t>
      </w:r>
      <w:r w:rsidR="0056116F" w:rsidRPr="00D6640D">
        <w:t>4</w:t>
      </w:r>
      <w:r w:rsidRPr="00D6640D">
        <w:t>.</w:t>
      </w:r>
      <w:r w:rsidR="001933B8" w:rsidRPr="00D6640D">
        <w:t>2.</w:t>
      </w:r>
      <w:r w:rsidR="008E5DBA" w:rsidRPr="00D6640D">
        <w:t>4</w:t>
      </w:r>
      <w:r w:rsidRPr="00D6640D">
        <w:rPr>
          <w:rFonts w:hint="eastAsia"/>
        </w:rPr>
        <w:t>选出的</w:t>
      </w:r>
      <w:r w:rsidR="00492357" w:rsidRPr="00D6640D">
        <w:rPr>
          <w:rFonts w:hint="eastAsia"/>
        </w:rPr>
        <w:t>，</w:t>
      </w:r>
      <w:r w:rsidR="00492357" w:rsidRPr="00D6640D">
        <w:t>甘蔗</w:t>
      </w:r>
      <w:r w:rsidR="00492357" w:rsidRPr="00D6640D">
        <w:rPr>
          <w:rFonts w:hint="eastAsia"/>
        </w:rPr>
        <w:t>及其近缘属种质种茎</w:t>
      </w:r>
      <w:r w:rsidRPr="00D6640D">
        <w:rPr>
          <w:rFonts w:hint="eastAsia"/>
        </w:rPr>
        <w:t>移栽到中性和不含铝离子的试验田内种植作为参照组</w:t>
      </w:r>
      <w:r w:rsidR="00B71919" w:rsidRPr="00D6640D">
        <w:rPr>
          <w:rFonts w:hint="eastAsia"/>
        </w:rPr>
        <w:t>，种植</w:t>
      </w:r>
      <w:r w:rsidR="00B71919" w:rsidRPr="00D6640D">
        <w:t>至</w:t>
      </w:r>
      <w:r w:rsidR="00B71919" w:rsidRPr="00D6640D">
        <w:rPr>
          <w:rFonts w:hint="eastAsia"/>
        </w:rPr>
        <w:t>成熟期</w:t>
      </w:r>
      <w:r w:rsidR="00EF468A" w:rsidRPr="00D6640D">
        <w:rPr>
          <w:rFonts w:hint="eastAsia"/>
        </w:rPr>
        <w:t>，设置4个平行</w:t>
      </w:r>
      <w:r w:rsidR="00EF468A" w:rsidRPr="00D6640D">
        <w:t>试验</w:t>
      </w:r>
      <w:r w:rsidR="00836A4D" w:rsidRPr="00D6640D">
        <w:rPr>
          <w:rFonts w:hint="eastAsia"/>
        </w:rPr>
        <w:t>。</w:t>
      </w:r>
    </w:p>
    <w:p w:rsidR="0011301D" w:rsidRPr="00D6640D" w:rsidRDefault="0011301D" w:rsidP="0011301D">
      <w:pPr>
        <w:pStyle w:val="afff"/>
        <w:spacing w:before="120" w:after="120"/>
      </w:pPr>
      <w:r w:rsidRPr="00D6640D">
        <w:rPr>
          <w:rFonts w:hint="eastAsia"/>
        </w:rPr>
        <w:t>筛选</w:t>
      </w:r>
    </w:p>
    <w:p w:rsidR="00174501" w:rsidRPr="00D6640D" w:rsidRDefault="003C0638" w:rsidP="0011301D">
      <w:pPr>
        <w:pStyle w:val="affffb"/>
        <w:ind w:firstLine="420"/>
      </w:pPr>
      <w:r w:rsidRPr="00D6640D">
        <w:rPr>
          <w:rFonts w:hint="eastAsia"/>
        </w:rPr>
        <w:t>观测和对比试验组和参照组生长情况，</w:t>
      </w:r>
      <w:r w:rsidR="00A736FC" w:rsidRPr="00D6640D">
        <w:rPr>
          <w:rFonts w:hint="eastAsia"/>
        </w:rPr>
        <w:t>按照</w:t>
      </w:r>
      <w:r w:rsidR="003D5470">
        <w:rPr>
          <w:rFonts w:hint="eastAsia"/>
        </w:rPr>
        <w:t>表</w:t>
      </w:r>
      <w:r w:rsidR="003D5470">
        <w:t>3</w:t>
      </w:r>
      <w:r w:rsidR="00005341" w:rsidRPr="00D6640D">
        <w:rPr>
          <w:rFonts w:hint="eastAsia"/>
        </w:rPr>
        <w:t>验证大田自然栽培条件下</w:t>
      </w:r>
      <w:r w:rsidR="00D86F58" w:rsidRPr="00D6640D">
        <w:rPr>
          <w:rFonts w:hint="eastAsia"/>
        </w:rPr>
        <w:t>潜力</w:t>
      </w:r>
      <w:r w:rsidR="00977870" w:rsidRPr="00D6640D">
        <w:t>甘蔗</w:t>
      </w:r>
      <w:r w:rsidR="00977870" w:rsidRPr="00D6640D">
        <w:rPr>
          <w:rFonts w:hint="eastAsia"/>
        </w:rPr>
        <w:t>及其近缘属种质</w:t>
      </w:r>
      <w:r w:rsidR="00005341" w:rsidRPr="00D6640D">
        <w:rPr>
          <w:rFonts w:hint="eastAsia"/>
        </w:rPr>
        <w:t>的耐酸铝性能。</w:t>
      </w:r>
    </w:p>
    <w:p w:rsidR="00915D58" w:rsidRPr="00D6640D" w:rsidRDefault="00915D58" w:rsidP="00915D58">
      <w:pPr>
        <w:pStyle w:val="affc"/>
        <w:spacing w:before="240" w:after="240"/>
      </w:pPr>
      <w:r w:rsidRPr="00D6640D">
        <w:t>评价</w:t>
      </w:r>
      <w:r w:rsidR="0011301D" w:rsidRPr="00D6640D">
        <w:rPr>
          <w:rFonts w:hint="eastAsia"/>
        </w:rPr>
        <w:t>方法</w:t>
      </w:r>
    </w:p>
    <w:p w:rsidR="00492357" w:rsidRPr="00D6640D" w:rsidRDefault="00492357" w:rsidP="00492357">
      <w:pPr>
        <w:pStyle w:val="affd"/>
        <w:spacing w:before="120" w:after="120"/>
      </w:pPr>
      <w:r w:rsidRPr="00D6640D">
        <w:rPr>
          <w:rFonts w:hint="eastAsia"/>
        </w:rPr>
        <w:t>水培</w:t>
      </w:r>
      <w:r w:rsidRPr="00D6640D">
        <w:t>、土培</w:t>
      </w:r>
      <w:r w:rsidRPr="00D6640D">
        <w:rPr>
          <w:rFonts w:hint="eastAsia"/>
        </w:rPr>
        <w:t>评价</w:t>
      </w:r>
    </w:p>
    <w:p w:rsidR="00915D58" w:rsidRPr="00D6640D" w:rsidRDefault="00915D58" w:rsidP="00492357">
      <w:pPr>
        <w:pStyle w:val="affe"/>
        <w:spacing w:before="120" w:after="120"/>
      </w:pPr>
      <w:r w:rsidRPr="00D6640D">
        <w:rPr>
          <w:rFonts w:hint="eastAsia"/>
        </w:rPr>
        <w:t>干</w:t>
      </w:r>
      <w:r w:rsidR="003D5470">
        <w:rPr>
          <w:rFonts w:hint="eastAsia"/>
        </w:rPr>
        <w:t>物质</w:t>
      </w:r>
      <w:r w:rsidRPr="00D6640D">
        <w:rPr>
          <w:rFonts w:hint="eastAsia"/>
        </w:rPr>
        <w:t>测定</w:t>
      </w:r>
    </w:p>
    <w:p w:rsidR="00915D58" w:rsidRPr="00D6640D" w:rsidRDefault="003C0638" w:rsidP="003C0638">
      <w:pPr>
        <w:pStyle w:val="affffb"/>
        <w:ind w:firstLine="420"/>
      </w:pPr>
      <w:r w:rsidRPr="00D6640D">
        <w:rPr>
          <w:rFonts w:hint="eastAsia"/>
        </w:rPr>
        <w:t>将整株</w:t>
      </w:r>
      <w:r w:rsidRPr="00D6640D">
        <w:t>甘蔗苗洗净后</w:t>
      </w:r>
      <w:r w:rsidRPr="00D6640D">
        <w:rPr>
          <w:rFonts w:hint="eastAsia"/>
        </w:rPr>
        <w:t>，</w:t>
      </w:r>
      <w:r w:rsidRPr="00D6640D">
        <w:t>剪</w:t>
      </w:r>
      <w:r w:rsidR="00DA7413" w:rsidRPr="00D6640D">
        <w:rPr>
          <w:rFonts w:hint="eastAsia"/>
        </w:rPr>
        <w:t>下根</w:t>
      </w:r>
      <w:r w:rsidR="001622B1" w:rsidRPr="00D6640D">
        <w:t>系</w:t>
      </w:r>
      <w:r w:rsidR="00DA7413" w:rsidRPr="00D6640D">
        <w:t>，分别</w:t>
      </w:r>
      <w:r w:rsidR="00B21A88" w:rsidRPr="00D6640D">
        <w:rPr>
          <w:rFonts w:hint="eastAsia"/>
        </w:rPr>
        <w:t>将</w:t>
      </w:r>
      <w:r w:rsidR="00DA7413" w:rsidRPr="00D6640D">
        <w:t>根系和植株（</w:t>
      </w:r>
      <w:r w:rsidR="00DA7413" w:rsidRPr="00D6640D">
        <w:rPr>
          <w:rFonts w:hint="eastAsia"/>
        </w:rPr>
        <w:t>无根</w:t>
      </w:r>
      <w:r w:rsidR="00DA7413" w:rsidRPr="00D6640D">
        <w:t>）</w:t>
      </w:r>
      <w:r w:rsidRPr="00D6640D">
        <w:rPr>
          <w:rFonts w:hint="eastAsia"/>
        </w:rPr>
        <w:t>放入恒温干燥箱中，在100</w:t>
      </w:r>
      <w:r w:rsidRPr="00D6640D">
        <w:rPr>
          <w:rFonts w:hint="eastAsia"/>
          <w:vertAlign w:val="superscript"/>
        </w:rPr>
        <w:t xml:space="preserve"> </w:t>
      </w:r>
      <w:r w:rsidRPr="00D6640D">
        <w:rPr>
          <w:rFonts w:hint="eastAsia"/>
        </w:rPr>
        <w:t>℃±2</w:t>
      </w:r>
      <w:r w:rsidRPr="00D6640D">
        <w:rPr>
          <w:rFonts w:hint="eastAsia"/>
          <w:vertAlign w:val="superscript"/>
        </w:rPr>
        <w:t xml:space="preserve"> </w:t>
      </w:r>
      <w:r w:rsidRPr="00D6640D">
        <w:rPr>
          <w:rFonts w:hint="eastAsia"/>
        </w:rPr>
        <w:t>℃下干燥至恒重。取出放入干燥器内冷却至室温，称重，</w:t>
      </w:r>
      <w:r w:rsidR="0000328C" w:rsidRPr="00D6640D">
        <w:rPr>
          <w:rFonts w:hint="eastAsia"/>
        </w:rPr>
        <w:t>分别</w:t>
      </w:r>
      <w:r w:rsidRPr="00D6640D">
        <w:rPr>
          <w:rFonts w:hint="eastAsia"/>
        </w:rPr>
        <w:t>记录</w:t>
      </w:r>
      <w:r w:rsidR="00DA7413" w:rsidRPr="00D6640D">
        <w:rPr>
          <w:rFonts w:hint="eastAsia"/>
        </w:rPr>
        <w:t>根和</w:t>
      </w:r>
      <w:r w:rsidR="00DA7413" w:rsidRPr="00D6640D">
        <w:t>植株的</w:t>
      </w:r>
      <w:r w:rsidR="00DA7413" w:rsidRPr="00D6640D">
        <w:rPr>
          <w:rFonts w:hint="eastAsia"/>
        </w:rPr>
        <w:t>质</w:t>
      </w:r>
      <w:r w:rsidRPr="00D6640D">
        <w:rPr>
          <w:rFonts w:hint="eastAsia"/>
        </w:rPr>
        <w:t>量</w:t>
      </w:r>
      <w:r w:rsidRPr="00D6640D">
        <w:t>。</w:t>
      </w:r>
    </w:p>
    <w:p w:rsidR="00915D58" w:rsidRPr="00D6640D" w:rsidRDefault="00915D58" w:rsidP="00492357">
      <w:pPr>
        <w:pStyle w:val="affe"/>
        <w:spacing w:before="120" w:after="120"/>
      </w:pPr>
      <w:r w:rsidRPr="00D6640D">
        <w:rPr>
          <w:rFonts w:hint="eastAsia"/>
        </w:rPr>
        <w:t>差异性</w:t>
      </w:r>
      <w:r w:rsidR="003D5470">
        <w:rPr>
          <w:rFonts w:hint="eastAsia"/>
        </w:rPr>
        <w:t>计算</w:t>
      </w:r>
    </w:p>
    <w:p w:rsidR="00915D58" w:rsidRPr="00D6640D" w:rsidRDefault="0000328C" w:rsidP="006C26DE">
      <w:pPr>
        <w:pStyle w:val="afffffffff0"/>
      </w:pPr>
      <w:r w:rsidRPr="00D6640D">
        <w:rPr>
          <w:rFonts w:hint="eastAsia"/>
        </w:rPr>
        <w:t>按</w:t>
      </w:r>
      <w:r w:rsidRPr="00D6640D">
        <w:t>式（</w:t>
      </w:r>
      <w:r w:rsidRPr="00D6640D">
        <w:rPr>
          <w:rFonts w:hint="eastAsia"/>
        </w:rPr>
        <w:t>1</w:t>
      </w:r>
      <w:r w:rsidRPr="00D6640D">
        <w:t>）</w:t>
      </w:r>
      <w:r w:rsidRPr="00D6640D">
        <w:rPr>
          <w:rFonts w:hint="eastAsia"/>
        </w:rPr>
        <w:t>计算实验组</w:t>
      </w:r>
      <w:r w:rsidRPr="00D6640D">
        <w:t>与对照组</w:t>
      </w:r>
      <w:r w:rsidR="00A34BBA">
        <w:rPr>
          <w:rFonts w:hint="eastAsia"/>
        </w:rPr>
        <w:t>的</w:t>
      </w:r>
      <w:r w:rsidRPr="00D6640D">
        <w:rPr>
          <w:rFonts w:hint="eastAsia"/>
        </w:rPr>
        <w:t>根和</w:t>
      </w:r>
      <w:r w:rsidRPr="00D6640D">
        <w:t>植株</w:t>
      </w:r>
      <w:r w:rsidR="00956BA6" w:rsidRPr="00D6640D">
        <w:rPr>
          <w:rFonts w:hint="eastAsia"/>
        </w:rPr>
        <w:t>干重</w:t>
      </w:r>
      <w:r w:rsidRPr="00D6640D">
        <w:t>的</w:t>
      </w:r>
      <w:r w:rsidRPr="00D6640D">
        <w:rPr>
          <w:rFonts w:hint="eastAsia"/>
        </w:rPr>
        <w:t>质量差</w:t>
      </w:r>
      <w:r w:rsidRPr="00D6640D">
        <w:t>。</w:t>
      </w:r>
    </w:p>
    <w:p w:rsidR="00977870" w:rsidRPr="00D6640D" w:rsidRDefault="0000328C" w:rsidP="0000328C">
      <w:pPr>
        <w:pStyle w:val="affffffd"/>
      </w:pPr>
      <w:r w:rsidRPr="00D6640D">
        <w:tab/>
      </w: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0</m:t>
            </m:r>
          </m:sub>
        </m:sSub>
      </m:oMath>
      <w:r w:rsidRPr="00D6640D">
        <w:rPr>
          <w:rFonts w:ascii="微软雅黑" w:eastAsia="微软雅黑" w:hAnsi="微软雅黑"/>
        </w:rPr>
        <w:tab/>
      </w:r>
      <w:r w:rsidRPr="00D6640D">
        <w:t>(</w:t>
      </w:r>
      <w:r w:rsidRPr="00D6640D">
        <w:fldChar w:fldCharType="begin"/>
      </w:r>
      <w:r w:rsidRPr="00D6640D">
        <w:instrText xml:space="preserve"> AUTONUM </w:instrText>
      </w:r>
      <w:r w:rsidRPr="00D6640D">
        <w:fldChar w:fldCharType="end"/>
      </w:r>
      <w:r w:rsidRPr="00D6640D">
        <w:t>)</w:t>
      </w:r>
    </w:p>
    <w:p w:rsidR="0000328C" w:rsidRPr="00D6640D" w:rsidRDefault="0000328C" w:rsidP="0000328C">
      <w:pPr>
        <w:pStyle w:val="affffa"/>
        <w:ind w:firstLine="420"/>
      </w:pPr>
      <w:r w:rsidRPr="00D6640D">
        <w:rPr>
          <w:rFonts w:hint="eastAsia"/>
        </w:rPr>
        <w:t>式中：</w:t>
      </w:r>
    </w:p>
    <w:p w:rsidR="001622B1" w:rsidRPr="00D6640D" w:rsidRDefault="001622B1" w:rsidP="001622B1">
      <w:pPr>
        <w:pStyle w:val="affffb"/>
        <w:ind w:firstLine="420"/>
        <w:rPr>
          <w:rFonts w:ascii="Times New Roman"/>
        </w:rPr>
      </w:pPr>
      <w:r w:rsidRPr="00D6640D">
        <w:rPr>
          <w:rFonts w:hint="eastAsia"/>
          <w:i/>
        </w:rPr>
        <w:t>ΔM</w:t>
      </w:r>
      <w:r w:rsidRPr="00D6640D">
        <w:rPr>
          <w:i/>
        </w:rPr>
        <w:t>——</w:t>
      </w:r>
      <w:r w:rsidRPr="00D6640D">
        <w:rPr>
          <w:rFonts w:hint="eastAsia"/>
        </w:rPr>
        <w:t>试</w:t>
      </w:r>
      <w:r w:rsidRPr="00D6640D">
        <w:rPr>
          <w:rFonts w:ascii="Times New Roman" w:hint="eastAsia"/>
        </w:rPr>
        <w:t>验组相较于</w:t>
      </w:r>
      <w:r w:rsidRPr="00D6640D">
        <w:rPr>
          <w:rFonts w:ascii="Times New Roman"/>
        </w:rPr>
        <w:t>对照组</w:t>
      </w:r>
      <w:r w:rsidR="00A34BBA" w:rsidRPr="00D6640D">
        <w:rPr>
          <w:rFonts w:ascii="Times New Roman" w:hint="eastAsia"/>
        </w:rPr>
        <w:t>干重</w:t>
      </w:r>
      <w:r w:rsidRPr="00D6640D">
        <w:rPr>
          <w:rFonts w:ascii="Times New Roman"/>
        </w:rPr>
        <w:t>的</w:t>
      </w:r>
      <w:r w:rsidR="00A34BBA">
        <w:rPr>
          <w:rFonts w:ascii="Times New Roman" w:hint="eastAsia"/>
        </w:rPr>
        <w:t>质量差</w:t>
      </w:r>
      <w:r w:rsidRPr="00D6640D">
        <w:rPr>
          <w:rFonts w:ascii="Times New Roman" w:hint="eastAsia"/>
        </w:rPr>
        <w:t>，单位</w:t>
      </w:r>
      <w:r w:rsidRPr="00D6640D">
        <w:rPr>
          <w:rFonts w:ascii="Times New Roman"/>
        </w:rPr>
        <w:t>为</w:t>
      </w:r>
      <w:r w:rsidRPr="00D6640D">
        <w:rPr>
          <w:rFonts w:ascii="Times New Roman" w:hint="eastAsia"/>
        </w:rPr>
        <w:t>克</w:t>
      </w:r>
      <w:r w:rsidRPr="00D6640D">
        <w:rPr>
          <w:rFonts w:ascii="Times New Roman"/>
        </w:rPr>
        <w:t>（</w:t>
      </w:r>
      <w:r w:rsidRPr="00D6640D">
        <w:rPr>
          <w:rFonts w:ascii="Times New Roman" w:hint="eastAsia"/>
        </w:rPr>
        <w:t>g</w:t>
      </w:r>
      <w:r w:rsidRPr="00D6640D">
        <w:rPr>
          <w:rFonts w:ascii="Times New Roman"/>
        </w:rPr>
        <w:t>）</w:t>
      </w:r>
      <w:r w:rsidRPr="00D6640D">
        <w:rPr>
          <w:rFonts w:ascii="Times New Roman" w:hint="eastAsia"/>
        </w:rPr>
        <w:t>；</w:t>
      </w:r>
    </w:p>
    <w:p w:rsidR="0000328C" w:rsidRPr="00D6640D" w:rsidRDefault="001622B1" w:rsidP="00915D58">
      <w:pPr>
        <w:pStyle w:val="affffb"/>
        <w:ind w:firstLine="420"/>
      </w:pPr>
      <w:r w:rsidRPr="00D6640D">
        <w:rPr>
          <w:rFonts w:hint="eastAsia"/>
          <w:i/>
        </w:rPr>
        <w:t>M</w:t>
      </w:r>
      <w:r w:rsidRPr="00D6640D">
        <w:rPr>
          <w:i/>
          <w:vertAlign w:val="subscript"/>
        </w:rPr>
        <w:t xml:space="preserve">1  </w:t>
      </w:r>
      <w:r w:rsidRPr="00D6640D">
        <w:t>——</w:t>
      </w:r>
      <w:r w:rsidRPr="00D6640D">
        <w:rPr>
          <w:rFonts w:ascii="Times New Roman" w:hint="eastAsia"/>
        </w:rPr>
        <w:t>实验组（</w:t>
      </w:r>
      <w:r w:rsidRPr="00D6640D">
        <w:rPr>
          <w:rFonts w:hint="eastAsia"/>
        </w:rPr>
        <w:t>根或</w:t>
      </w:r>
      <w:r w:rsidRPr="00D6640D">
        <w:t>植株</w:t>
      </w:r>
      <w:r w:rsidRPr="00D6640D">
        <w:rPr>
          <w:rFonts w:ascii="Times New Roman" w:hint="eastAsia"/>
        </w:rPr>
        <w:t>）</w:t>
      </w:r>
      <w:r w:rsidRPr="00D6640D">
        <w:rPr>
          <w:rFonts w:ascii="Times New Roman"/>
        </w:rPr>
        <w:t>的</w:t>
      </w:r>
      <w:r w:rsidRPr="00D6640D">
        <w:rPr>
          <w:rFonts w:ascii="Times New Roman" w:hint="eastAsia"/>
        </w:rPr>
        <w:t>干重，单位</w:t>
      </w:r>
      <w:r w:rsidRPr="00D6640D">
        <w:rPr>
          <w:rFonts w:ascii="Times New Roman"/>
        </w:rPr>
        <w:t>为</w:t>
      </w:r>
      <w:r w:rsidRPr="00D6640D">
        <w:rPr>
          <w:rFonts w:ascii="Times New Roman" w:hint="eastAsia"/>
        </w:rPr>
        <w:t>克</w:t>
      </w:r>
      <w:r w:rsidRPr="00D6640D">
        <w:rPr>
          <w:rFonts w:ascii="Times New Roman"/>
        </w:rPr>
        <w:t>（</w:t>
      </w:r>
      <w:r w:rsidRPr="00D6640D">
        <w:rPr>
          <w:rFonts w:ascii="Times New Roman" w:hint="eastAsia"/>
        </w:rPr>
        <w:t>g</w:t>
      </w:r>
      <w:r w:rsidRPr="00D6640D">
        <w:rPr>
          <w:rFonts w:ascii="Times New Roman"/>
        </w:rPr>
        <w:t>）</w:t>
      </w:r>
      <w:r w:rsidRPr="00D6640D">
        <w:rPr>
          <w:rFonts w:ascii="Times New Roman" w:hint="eastAsia"/>
        </w:rPr>
        <w:t>；</w:t>
      </w:r>
    </w:p>
    <w:p w:rsidR="001622B1" w:rsidRPr="00D6640D" w:rsidRDefault="001622B1" w:rsidP="00915D58">
      <w:pPr>
        <w:pStyle w:val="affffb"/>
        <w:ind w:firstLine="420"/>
        <w:rPr>
          <w:rFonts w:ascii="Times New Roman"/>
        </w:rPr>
      </w:pPr>
      <w:r w:rsidRPr="00D6640D">
        <w:rPr>
          <w:i/>
        </w:rPr>
        <w:t>M</w:t>
      </w:r>
      <w:r w:rsidR="00A34BBA">
        <w:rPr>
          <w:i/>
          <w:vertAlign w:val="subscript"/>
        </w:rPr>
        <w:t>0</w:t>
      </w:r>
      <w:r w:rsidRPr="00D6640D">
        <w:rPr>
          <w:i/>
          <w:vertAlign w:val="subscript"/>
        </w:rPr>
        <w:t xml:space="preserve">  </w:t>
      </w:r>
      <w:r w:rsidRPr="00D6640D">
        <w:t>——</w:t>
      </w:r>
      <w:r w:rsidRPr="00D6640D">
        <w:rPr>
          <w:rFonts w:hint="eastAsia"/>
        </w:rPr>
        <w:t>对照组</w:t>
      </w:r>
      <w:r w:rsidRPr="00D6640D">
        <w:rPr>
          <w:rFonts w:ascii="Times New Roman" w:hint="eastAsia"/>
        </w:rPr>
        <w:t>（</w:t>
      </w:r>
      <w:r w:rsidRPr="00D6640D">
        <w:rPr>
          <w:rFonts w:hint="eastAsia"/>
        </w:rPr>
        <w:t>根或</w:t>
      </w:r>
      <w:r w:rsidRPr="00D6640D">
        <w:t>植株</w:t>
      </w:r>
      <w:r w:rsidRPr="00D6640D">
        <w:rPr>
          <w:rFonts w:ascii="Times New Roman" w:hint="eastAsia"/>
        </w:rPr>
        <w:t>）</w:t>
      </w:r>
      <w:r w:rsidRPr="00D6640D">
        <w:rPr>
          <w:rFonts w:ascii="Times New Roman"/>
        </w:rPr>
        <w:t>的</w:t>
      </w:r>
      <w:r w:rsidRPr="00D6640D">
        <w:rPr>
          <w:rFonts w:ascii="Times New Roman" w:hint="eastAsia"/>
        </w:rPr>
        <w:t>干重，单位</w:t>
      </w:r>
      <w:r w:rsidRPr="00D6640D">
        <w:rPr>
          <w:rFonts w:ascii="Times New Roman"/>
        </w:rPr>
        <w:t>为</w:t>
      </w:r>
      <w:r w:rsidRPr="00D6640D">
        <w:rPr>
          <w:rFonts w:ascii="Times New Roman" w:hint="eastAsia"/>
        </w:rPr>
        <w:t>克</w:t>
      </w:r>
      <w:r w:rsidRPr="00D6640D">
        <w:rPr>
          <w:rFonts w:ascii="Times New Roman"/>
        </w:rPr>
        <w:t>（</w:t>
      </w:r>
      <w:r w:rsidRPr="00D6640D">
        <w:rPr>
          <w:rFonts w:ascii="Times New Roman" w:hint="eastAsia"/>
        </w:rPr>
        <w:t>g</w:t>
      </w:r>
      <w:r w:rsidRPr="00D6640D">
        <w:rPr>
          <w:rFonts w:ascii="Times New Roman"/>
        </w:rPr>
        <w:t>）</w:t>
      </w:r>
      <w:r w:rsidRPr="00D6640D">
        <w:rPr>
          <w:rFonts w:ascii="Times New Roman" w:hint="eastAsia"/>
        </w:rPr>
        <w:t>。</w:t>
      </w:r>
    </w:p>
    <w:p w:rsidR="001622B1" w:rsidRPr="00D6640D" w:rsidRDefault="000430AE" w:rsidP="006C26DE">
      <w:pPr>
        <w:pStyle w:val="afffffffff0"/>
      </w:pPr>
      <w:r w:rsidRPr="00D6640D">
        <w:rPr>
          <w:rFonts w:ascii="Times New Roman" w:hint="eastAsia"/>
        </w:rPr>
        <w:t>分别对</w:t>
      </w:r>
      <w:r w:rsidR="001622B1" w:rsidRPr="00D6640D">
        <w:rPr>
          <w:rFonts w:hint="eastAsia"/>
        </w:rPr>
        <w:t>实验组</w:t>
      </w:r>
      <w:r w:rsidR="001622B1" w:rsidRPr="00D6640D">
        <w:t>与对照组</w:t>
      </w:r>
      <w:r w:rsidRPr="00D6640D">
        <w:rPr>
          <w:rFonts w:hint="eastAsia"/>
        </w:rPr>
        <w:t>的</w:t>
      </w:r>
      <w:r w:rsidR="001622B1" w:rsidRPr="00D6640D">
        <w:rPr>
          <w:rFonts w:hint="eastAsia"/>
        </w:rPr>
        <w:t>根和</w:t>
      </w:r>
      <w:r w:rsidR="001622B1" w:rsidRPr="00D6640D">
        <w:t>植株</w:t>
      </w:r>
      <w:r w:rsidR="00956BA6" w:rsidRPr="00D6640D">
        <w:rPr>
          <w:rFonts w:hint="eastAsia"/>
        </w:rPr>
        <w:t>干重</w:t>
      </w:r>
      <w:r w:rsidRPr="00D6640D">
        <w:rPr>
          <w:rFonts w:hint="eastAsia"/>
        </w:rPr>
        <w:t>进行单因素</w:t>
      </w:r>
      <w:r w:rsidRPr="00D6640D">
        <w:t>方差分析，计算</w:t>
      </w:r>
      <w:r w:rsidRPr="00D6640D">
        <w:rPr>
          <w:rFonts w:hint="eastAsia"/>
        </w:rPr>
        <w:t>显著性</w:t>
      </w:r>
      <w:r w:rsidR="001622B1" w:rsidRPr="00D6640D">
        <w:t>。</w:t>
      </w:r>
    </w:p>
    <w:p w:rsidR="00977870" w:rsidRPr="00D6640D" w:rsidRDefault="003D5470" w:rsidP="00977870">
      <w:pPr>
        <w:pStyle w:val="affe"/>
        <w:spacing w:before="120" w:after="120"/>
      </w:pPr>
      <w:r>
        <w:rPr>
          <w:rFonts w:hint="eastAsia"/>
        </w:rPr>
        <w:t>结果评价</w:t>
      </w:r>
    </w:p>
    <w:p w:rsidR="00977870" w:rsidRPr="00D6640D" w:rsidRDefault="00B8504D" w:rsidP="00915D58">
      <w:pPr>
        <w:pStyle w:val="affffb"/>
        <w:ind w:firstLine="420"/>
      </w:pPr>
      <w:r w:rsidRPr="00D6640D">
        <w:t>评价</w:t>
      </w:r>
      <w:r w:rsidRPr="00D6640D">
        <w:rPr>
          <w:rFonts w:hint="eastAsia"/>
        </w:rPr>
        <w:t>指标符合</w:t>
      </w:r>
      <w:r w:rsidRPr="00D6640D">
        <w:t>表2</w:t>
      </w:r>
      <w:r w:rsidRPr="00D6640D">
        <w:rPr>
          <w:rFonts w:hint="eastAsia"/>
        </w:rPr>
        <w:t>要求时</w:t>
      </w:r>
      <w:r w:rsidRPr="00D6640D">
        <w:t>，</w:t>
      </w:r>
      <w:r w:rsidRPr="00D6640D">
        <w:rPr>
          <w:rFonts w:hint="eastAsia"/>
        </w:rPr>
        <w:t>选择该</w:t>
      </w:r>
      <w:r w:rsidRPr="00D6640D">
        <w:t>甘蔗</w:t>
      </w:r>
      <w:r w:rsidRPr="00D6640D">
        <w:rPr>
          <w:rFonts w:hint="eastAsia"/>
        </w:rPr>
        <w:t>及其近缘属种质进入</w:t>
      </w:r>
      <w:r w:rsidRPr="00D6640D">
        <w:t>下一阶段的筛选</w:t>
      </w:r>
      <w:r w:rsidRPr="00D6640D">
        <w:rPr>
          <w:rFonts w:hint="eastAsia"/>
        </w:rPr>
        <w:t>。</w:t>
      </w:r>
    </w:p>
    <w:p w:rsidR="00B8504D" w:rsidRPr="00D6640D" w:rsidRDefault="00B8504D" w:rsidP="00B8504D">
      <w:pPr>
        <w:pStyle w:val="aff2"/>
        <w:spacing w:before="120" w:after="120"/>
      </w:pPr>
      <w:r w:rsidRPr="00D6640D">
        <w:t>筛选</w:t>
      </w:r>
      <w:r w:rsidRPr="00D6640D">
        <w:rPr>
          <w:rFonts w:hint="eastAsia"/>
        </w:rPr>
        <w:t>指标</w:t>
      </w:r>
    </w:p>
    <w:tbl>
      <w:tblPr>
        <w:tblStyle w:val="1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00"/>
        <w:gridCol w:w="6934"/>
      </w:tblGrid>
      <w:tr w:rsidR="00D6640D" w:rsidRPr="00D6640D" w:rsidTr="0032263A">
        <w:trPr>
          <w:tblHeader/>
          <w:jc w:val="center"/>
        </w:trPr>
        <w:tc>
          <w:tcPr>
            <w:tcW w:w="2400" w:type="dxa"/>
            <w:tcBorders>
              <w:top w:val="single" w:sz="8" w:space="0" w:color="auto"/>
              <w:bottom w:val="single" w:sz="8" w:space="0" w:color="auto"/>
            </w:tcBorders>
            <w:shd w:val="clear" w:color="auto" w:fill="auto"/>
            <w:vAlign w:val="center"/>
          </w:tcPr>
          <w:p w:rsidR="00B8504D" w:rsidRPr="00D6640D" w:rsidRDefault="00B8504D" w:rsidP="0032263A">
            <w:pPr>
              <w:widowControl/>
              <w:autoSpaceDE w:val="0"/>
              <w:autoSpaceDN w:val="0"/>
              <w:adjustRightInd/>
              <w:spacing w:line="240" w:lineRule="auto"/>
              <w:jc w:val="center"/>
              <w:rPr>
                <w:rFonts w:ascii="宋体" w:hAnsi="Times New Roman"/>
                <w:noProof/>
                <w:kern w:val="0"/>
                <w:sz w:val="18"/>
                <w:szCs w:val="20"/>
              </w:rPr>
            </w:pPr>
            <w:r w:rsidRPr="00D6640D">
              <w:rPr>
                <w:rFonts w:ascii="宋体" w:hAnsi="Times New Roman" w:hint="eastAsia"/>
                <w:noProof/>
                <w:kern w:val="0"/>
                <w:sz w:val="18"/>
                <w:szCs w:val="20"/>
              </w:rPr>
              <w:t>项目</w:t>
            </w:r>
          </w:p>
        </w:tc>
        <w:tc>
          <w:tcPr>
            <w:tcW w:w="6934" w:type="dxa"/>
            <w:tcBorders>
              <w:top w:val="single" w:sz="8" w:space="0" w:color="auto"/>
              <w:bottom w:val="single" w:sz="8" w:space="0" w:color="auto"/>
            </w:tcBorders>
            <w:shd w:val="clear" w:color="auto" w:fill="auto"/>
            <w:vAlign w:val="center"/>
          </w:tcPr>
          <w:p w:rsidR="00B8504D" w:rsidRPr="00D6640D" w:rsidRDefault="00B8504D" w:rsidP="0032263A">
            <w:pPr>
              <w:widowControl/>
              <w:autoSpaceDE w:val="0"/>
              <w:autoSpaceDN w:val="0"/>
              <w:adjustRightInd/>
              <w:spacing w:line="240" w:lineRule="auto"/>
              <w:jc w:val="center"/>
              <w:rPr>
                <w:rFonts w:ascii="宋体" w:hAnsi="Times New Roman"/>
                <w:noProof/>
                <w:kern w:val="0"/>
                <w:sz w:val="18"/>
                <w:szCs w:val="20"/>
              </w:rPr>
            </w:pPr>
            <w:r w:rsidRPr="00D6640D">
              <w:rPr>
                <w:rFonts w:ascii="宋体" w:hAnsi="Times New Roman" w:hint="eastAsia"/>
                <w:noProof/>
                <w:kern w:val="0"/>
                <w:sz w:val="18"/>
                <w:szCs w:val="20"/>
              </w:rPr>
              <w:t>指标</w:t>
            </w:r>
          </w:p>
        </w:tc>
      </w:tr>
      <w:tr w:rsidR="00D6640D" w:rsidRPr="00D6640D" w:rsidTr="0032263A">
        <w:trPr>
          <w:jc w:val="center"/>
        </w:trPr>
        <w:tc>
          <w:tcPr>
            <w:tcW w:w="2400" w:type="dxa"/>
            <w:tcBorders>
              <w:top w:val="single" w:sz="8" w:space="0" w:color="auto"/>
            </w:tcBorders>
            <w:shd w:val="clear" w:color="auto" w:fill="auto"/>
            <w:vAlign w:val="center"/>
          </w:tcPr>
          <w:p w:rsidR="00B8504D" w:rsidRPr="00D6640D" w:rsidRDefault="003D3F8C" w:rsidP="0032263A">
            <w:pPr>
              <w:widowControl/>
              <w:autoSpaceDE w:val="0"/>
              <w:autoSpaceDN w:val="0"/>
              <w:adjustRightInd/>
              <w:spacing w:line="240" w:lineRule="auto"/>
              <w:jc w:val="center"/>
              <w:rPr>
                <w:rFonts w:ascii="宋体" w:hAnsi="Times New Roman"/>
                <w:noProof/>
                <w:kern w:val="0"/>
                <w:sz w:val="18"/>
                <w:szCs w:val="20"/>
              </w:rPr>
            </w:pPr>
            <w:r w:rsidRPr="00D6640D">
              <w:rPr>
                <w:rFonts w:hint="eastAsia"/>
              </w:rPr>
              <w:t>根干重</w:t>
            </w:r>
            <w:r w:rsidRPr="00D6640D">
              <w:rPr>
                <w:rFonts w:hint="eastAsia"/>
              </w:rPr>
              <w:t>/g</w:t>
            </w:r>
          </w:p>
        </w:tc>
        <w:tc>
          <w:tcPr>
            <w:tcW w:w="6934" w:type="dxa"/>
            <w:tcBorders>
              <w:top w:val="single" w:sz="8" w:space="0" w:color="auto"/>
            </w:tcBorders>
            <w:shd w:val="clear" w:color="auto" w:fill="auto"/>
            <w:vAlign w:val="center"/>
          </w:tcPr>
          <w:p w:rsidR="00B8504D" w:rsidRPr="00D6640D" w:rsidRDefault="003D3F8C" w:rsidP="003D3F8C">
            <w:pPr>
              <w:widowControl/>
              <w:autoSpaceDE w:val="0"/>
              <w:autoSpaceDN w:val="0"/>
              <w:adjustRightInd/>
              <w:spacing w:line="240" w:lineRule="auto"/>
              <w:jc w:val="center"/>
              <w:rPr>
                <w:rFonts w:ascii="宋体" w:hAnsi="Times New Roman"/>
                <w:noProof/>
                <w:kern w:val="0"/>
                <w:sz w:val="18"/>
                <w:szCs w:val="20"/>
              </w:rPr>
            </w:pPr>
            <w:r w:rsidRPr="00D6640D">
              <w:rPr>
                <w:rFonts w:hint="eastAsia"/>
                <w:i/>
              </w:rPr>
              <w:t>Δ</w:t>
            </w:r>
            <w:r w:rsidRPr="00D6640D">
              <w:rPr>
                <w:rFonts w:hint="eastAsia"/>
                <w:i/>
              </w:rPr>
              <w:t>M</w:t>
            </w:r>
            <w:r w:rsidR="00A34BBA" w:rsidRPr="00A34BBA">
              <w:rPr>
                <w:i/>
                <w:vertAlign w:val="subscript"/>
              </w:rPr>
              <w:t>1</w:t>
            </w:r>
            <w:r w:rsidR="00B8504D" w:rsidRPr="00D6640D">
              <w:rPr>
                <w:rFonts w:ascii="宋体" w:hAnsi="Times New Roman" w:hint="eastAsia"/>
                <w:noProof/>
                <w:kern w:val="0"/>
                <w:sz w:val="18"/>
                <w:szCs w:val="20"/>
              </w:rPr>
              <w:t>≥</w:t>
            </w:r>
            <w:r w:rsidRPr="00D6640D">
              <w:rPr>
                <w:rFonts w:ascii="宋体" w:hAnsi="Times New Roman"/>
                <w:noProof/>
                <w:kern w:val="0"/>
                <w:sz w:val="18"/>
                <w:szCs w:val="20"/>
              </w:rPr>
              <w:t>0</w:t>
            </w:r>
          </w:p>
        </w:tc>
      </w:tr>
      <w:tr w:rsidR="00D6640D" w:rsidRPr="00D6640D" w:rsidTr="0032263A">
        <w:trPr>
          <w:jc w:val="center"/>
        </w:trPr>
        <w:tc>
          <w:tcPr>
            <w:tcW w:w="2400" w:type="dxa"/>
            <w:shd w:val="clear" w:color="auto" w:fill="auto"/>
            <w:vAlign w:val="center"/>
          </w:tcPr>
          <w:p w:rsidR="00B8504D" w:rsidRPr="00D6640D" w:rsidRDefault="003D3F8C" w:rsidP="0032263A">
            <w:pPr>
              <w:widowControl/>
              <w:autoSpaceDE w:val="0"/>
              <w:autoSpaceDN w:val="0"/>
              <w:adjustRightInd/>
              <w:spacing w:line="240" w:lineRule="auto"/>
              <w:jc w:val="center"/>
              <w:rPr>
                <w:rFonts w:ascii="宋体" w:hAnsi="Times New Roman"/>
                <w:noProof/>
                <w:kern w:val="0"/>
                <w:sz w:val="18"/>
                <w:szCs w:val="20"/>
              </w:rPr>
            </w:pPr>
            <w:r w:rsidRPr="00D6640D">
              <w:t>植株</w:t>
            </w:r>
            <w:r w:rsidRPr="00D6640D">
              <w:rPr>
                <w:rFonts w:hint="eastAsia"/>
              </w:rPr>
              <w:t>干重</w:t>
            </w:r>
            <w:r w:rsidRPr="00D6640D">
              <w:rPr>
                <w:rFonts w:hint="eastAsia"/>
              </w:rPr>
              <w:t>/g</w:t>
            </w:r>
          </w:p>
        </w:tc>
        <w:tc>
          <w:tcPr>
            <w:tcW w:w="6934" w:type="dxa"/>
            <w:shd w:val="clear" w:color="auto" w:fill="auto"/>
            <w:vAlign w:val="center"/>
          </w:tcPr>
          <w:p w:rsidR="00B8504D" w:rsidRPr="00D6640D" w:rsidRDefault="003D3F8C" w:rsidP="0032263A">
            <w:pPr>
              <w:widowControl/>
              <w:autoSpaceDE w:val="0"/>
              <w:autoSpaceDN w:val="0"/>
              <w:adjustRightInd/>
              <w:spacing w:line="240" w:lineRule="auto"/>
              <w:jc w:val="center"/>
              <w:rPr>
                <w:rFonts w:ascii="宋体" w:hAnsi="Times New Roman"/>
                <w:noProof/>
                <w:kern w:val="0"/>
                <w:sz w:val="18"/>
                <w:szCs w:val="20"/>
              </w:rPr>
            </w:pPr>
            <w:r w:rsidRPr="00D6640D">
              <w:rPr>
                <w:rFonts w:hint="eastAsia"/>
                <w:i/>
              </w:rPr>
              <w:t>Δ</w:t>
            </w:r>
            <w:r w:rsidRPr="00D6640D">
              <w:rPr>
                <w:rFonts w:hint="eastAsia"/>
                <w:i/>
              </w:rPr>
              <w:t>M</w:t>
            </w:r>
            <w:r w:rsidR="00A34BBA" w:rsidRPr="00A34BBA">
              <w:rPr>
                <w:i/>
                <w:vertAlign w:val="subscript"/>
              </w:rPr>
              <w:t>2</w:t>
            </w:r>
            <w:r w:rsidRPr="00D6640D">
              <w:rPr>
                <w:rFonts w:ascii="宋体" w:hAnsi="Times New Roman" w:hint="eastAsia"/>
                <w:noProof/>
                <w:kern w:val="0"/>
                <w:sz w:val="18"/>
                <w:szCs w:val="20"/>
              </w:rPr>
              <w:t>≥</w:t>
            </w:r>
            <w:r w:rsidRPr="00D6640D">
              <w:rPr>
                <w:rFonts w:ascii="宋体" w:hAnsi="Times New Roman"/>
                <w:noProof/>
                <w:kern w:val="0"/>
                <w:sz w:val="18"/>
                <w:szCs w:val="20"/>
              </w:rPr>
              <w:t>0</w:t>
            </w:r>
          </w:p>
        </w:tc>
      </w:tr>
      <w:tr w:rsidR="003D3F8C" w:rsidRPr="00D6640D" w:rsidTr="0032263A">
        <w:trPr>
          <w:jc w:val="center"/>
        </w:trPr>
        <w:tc>
          <w:tcPr>
            <w:tcW w:w="2400" w:type="dxa"/>
            <w:shd w:val="clear" w:color="auto" w:fill="auto"/>
            <w:vAlign w:val="center"/>
          </w:tcPr>
          <w:p w:rsidR="003D3F8C" w:rsidRPr="00D6640D" w:rsidRDefault="003D3F8C" w:rsidP="003D3F8C">
            <w:pPr>
              <w:widowControl/>
              <w:autoSpaceDE w:val="0"/>
              <w:autoSpaceDN w:val="0"/>
              <w:adjustRightInd/>
              <w:spacing w:line="240" w:lineRule="auto"/>
              <w:jc w:val="center"/>
            </w:pPr>
            <w:r w:rsidRPr="00D6640D">
              <w:rPr>
                <w:rFonts w:hint="eastAsia"/>
              </w:rPr>
              <w:t>根</w:t>
            </w:r>
            <w:r w:rsidR="00BA127B">
              <w:rPr>
                <w:rFonts w:hint="eastAsia"/>
              </w:rPr>
              <w:t>干重</w:t>
            </w:r>
            <w:r w:rsidRPr="00D6640D">
              <w:rPr>
                <w:rFonts w:hint="eastAsia"/>
              </w:rPr>
              <w:t>差异性</w:t>
            </w:r>
          </w:p>
        </w:tc>
        <w:tc>
          <w:tcPr>
            <w:tcW w:w="6934" w:type="dxa"/>
            <w:shd w:val="clear" w:color="auto" w:fill="auto"/>
            <w:vAlign w:val="center"/>
          </w:tcPr>
          <w:p w:rsidR="003D3F8C" w:rsidRPr="00D6640D" w:rsidRDefault="00A34BBA" w:rsidP="0032263A">
            <w:pPr>
              <w:widowControl/>
              <w:autoSpaceDE w:val="0"/>
              <w:autoSpaceDN w:val="0"/>
              <w:adjustRightInd/>
              <w:spacing w:line="240" w:lineRule="auto"/>
              <w:jc w:val="center"/>
              <w:rPr>
                <w:rFonts w:ascii="Times New Roman" w:hAnsi="Times New Roman"/>
                <w:i/>
                <w:noProof/>
                <w:kern w:val="0"/>
                <w:sz w:val="18"/>
                <w:szCs w:val="20"/>
              </w:rPr>
            </w:pPr>
            <w:r w:rsidRPr="00D6640D">
              <w:rPr>
                <w:rFonts w:ascii="Times New Roman" w:hAnsi="Times New Roman"/>
                <w:i/>
                <w:noProof/>
                <w:kern w:val="0"/>
                <w:sz w:val="18"/>
                <w:szCs w:val="20"/>
              </w:rPr>
              <w:t>P</w:t>
            </w:r>
            <w:r w:rsidRPr="00A34BBA">
              <w:rPr>
                <w:rFonts w:ascii="Times New Roman" w:hAnsi="Times New Roman"/>
                <w:i/>
                <w:noProof/>
                <w:kern w:val="0"/>
                <w:sz w:val="18"/>
                <w:szCs w:val="20"/>
                <w:vertAlign w:val="subscript"/>
              </w:rPr>
              <w:t>1</w:t>
            </w:r>
            <w:r w:rsidR="00C30B3A" w:rsidRPr="00D6640D">
              <w:rPr>
                <w:rFonts w:ascii="宋体" w:hAnsi="Times New Roman" w:hint="eastAsia"/>
                <w:noProof/>
                <w:kern w:val="0"/>
                <w:sz w:val="18"/>
                <w:szCs w:val="20"/>
              </w:rPr>
              <w:t>＜</w:t>
            </w:r>
            <w:r w:rsidR="003D3F8C" w:rsidRPr="00D6640D">
              <w:rPr>
                <w:rFonts w:ascii="宋体" w:hAnsi="Times New Roman"/>
                <w:noProof/>
                <w:kern w:val="0"/>
                <w:sz w:val="18"/>
                <w:szCs w:val="20"/>
              </w:rPr>
              <w:t>0.05</w:t>
            </w:r>
          </w:p>
        </w:tc>
      </w:tr>
      <w:tr w:rsidR="00D6640D" w:rsidRPr="00D6640D" w:rsidTr="0032263A">
        <w:trPr>
          <w:jc w:val="center"/>
        </w:trPr>
        <w:tc>
          <w:tcPr>
            <w:tcW w:w="2400" w:type="dxa"/>
            <w:tcBorders>
              <w:bottom w:val="single" w:sz="8" w:space="0" w:color="auto"/>
            </w:tcBorders>
            <w:shd w:val="clear" w:color="auto" w:fill="auto"/>
            <w:vAlign w:val="center"/>
          </w:tcPr>
          <w:p w:rsidR="00B8504D" w:rsidRPr="00D6640D" w:rsidRDefault="003D3F8C" w:rsidP="0032263A">
            <w:pPr>
              <w:widowControl/>
              <w:autoSpaceDE w:val="0"/>
              <w:autoSpaceDN w:val="0"/>
              <w:adjustRightInd/>
              <w:spacing w:line="240" w:lineRule="auto"/>
              <w:jc w:val="center"/>
              <w:rPr>
                <w:rFonts w:ascii="宋体" w:hAnsi="Times New Roman"/>
                <w:noProof/>
                <w:kern w:val="0"/>
                <w:sz w:val="18"/>
                <w:szCs w:val="20"/>
              </w:rPr>
            </w:pPr>
            <w:r w:rsidRPr="00D6640D">
              <w:t>植株</w:t>
            </w:r>
            <w:r w:rsidR="00BA127B" w:rsidRPr="00D6640D">
              <w:rPr>
                <w:rFonts w:hint="eastAsia"/>
              </w:rPr>
              <w:t>干重</w:t>
            </w:r>
            <w:r w:rsidRPr="00D6640D">
              <w:rPr>
                <w:rFonts w:hint="eastAsia"/>
              </w:rPr>
              <w:t>差异性</w:t>
            </w:r>
          </w:p>
        </w:tc>
        <w:tc>
          <w:tcPr>
            <w:tcW w:w="6934" w:type="dxa"/>
            <w:tcBorders>
              <w:bottom w:val="single" w:sz="8" w:space="0" w:color="auto"/>
            </w:tcBorders>
            <w:shd w:val="clear" w:color="auto" w:fill="auto"/>
            <w:vAlign w:val="center"/>
          </w:tcPr>
          <w:p w:rsidR="00B8504D" w:rsidRPr="00D6640D" w:rsidRDefault="00A34BBA" w:rsidP="0032263A">
            <w:pPr>
              <w:widowControl/>
              <w:autoSpaceDE w:val="0"/>
              <w:autoSpaceDN w:val="0"/>
              <w:adjustRightInd/>
              <w:spacing w:line="240" w:lineRule="auto"/>
              <w:jc w:val="center"/>
              <w:rPr>
                <w:rFonts w:ascii="宋体" w:hAnsi="Times New Roman"/>
                <w:noProof/>
                <w:kern w:val="0"/>
                <w:sz w:val="18"/>
                <w:szCs w:val="20"/>
              </w:rPr>
            </w:pPr>
            <w:r w:rsidRPr="00D6640D">
              <w:rPr>
                <w:rFonts w:ascii="Times New Roman" w:hAnsi="Times New Roman"/>
                <w:i/>
                <w:noProof/>
                <w:kern w:val="0"/>
                <w:sz w:val="18"/>
                <w:szCs w:val="20"/>
              </w:rPr>
              <w:t>P</w:t>
            </w:r>
            <w:r w:rsidRPr="00A34BBA">
              <w:rPr>
                <w:rFonts w:ascii="Times New Roman" w:hAnsi="Times New Roman"/>
                <w:i/>
                <w:noProof/>
                <w:kern w:val="0"/>
                <w:sz w:val="18"/>
                <w:szCs w:val="20"/>
                <w:vertAlign w:val="subscript"/>
              </w:rPr>
              <w:t>2</w:t>
            </w:r>
            <w:r w:rsidR="00C30B3A" w:rsidRPr="00D6640D">
              <w:rPr>
                <w:rFonts w:ascii="宋体" w:hAnsi="Times New Roman" w:hint="eastAsia"/>
                <w:noProof/>
                <w:kern w:val="0"/>
                <w:sz w:val="18"/>
                <w:szCs w:val="20"/>
              </w:rPr>
              <w:t>＜</w:t>
            </w:r>
            <w:r w:rsidR="003D3F8C" w:rsidRPr="00D6640D">
              <w:rPr>
                <w:rFonts w:ascii="宋体" w:hAnsi="Times New Roman"/>
                <w:noProof/>
                <w:kern w:val="0"/>
                <w:sz w:val="18"/>
                <w:szCs w:val="20"/>
              </w:rPr>
              <w:t>0.05</w:t>
            </w:r>
          </w:p>
        </w:tc>
      </w:tr>
      <w:tr w:rsidR="00D6640D" w:rsidRPr="00D6640D" w:rsidTr="0032263A">
        <w:trPr>
          <w:jc w:val="center"/>
        </w:trPr>
        <w:tc>
          <w:tcPr>
            <w:tcW w:w="9334" w:type="dxa"/>
            <w:gridSpan w:val="2"/>
            <w:tcBorders>
              <w:top w:val="single" w:sz="8" w:space="0" w:color="auto"/>
              <w:bottom w:val="single" w:sz="8" w:space="0" w:color="auto"/>
            </w:tcBorders>
            <w:shd w:val="clear" w:color="auto" w:fill="auto"/>
            <w:vAlign w:val="center"/>
          </w:tcPr>
          <w:p w:rsidR="00B8504D" w:rsidRPr="00D6640D" w:rsidRDefault="003D3F8C" w:rsidP="003D3F8C">
            <w:pPr>
              <w:pStyle w:val="a5"/>
            </w:pPr>
            <w:r w:rsidRPr="00D6640D">
              <w:rPr>
                <w:rFonts w:hint="eastAsia"/>
                <w:i/>
              </w:rPr>
              <w:t>ΔM</w:t>
            </w:r>
            <w:r w:rsidR="00A34BBA" w:rsidRPr="00A34BBA">
              <w:rPr>
                <w:i/>
                <w:vertAlign w:val="subscript"/>
              </w:rPr>
              <w:t>1</w:t>
            </w:r>
            <w:r w:rsidR="00B8504D" w:rsidRPr="00D6640D">
              <w:rPr>
                <w:rFonts w:hint="eastAsia"/>
              </w:rPr>
              <w:t>为实验组相较于</w:t>
            </w:r>
            <w:r w:rsidR="00B8504D" w:rsidRPr="00D6640D">
              <w:t>对照组</w:t>
            </w:r>
            <w:r w:rsidR="00A34BBA">
              <w:rPr>
                <w:rFonts w:hint="eastAsia"/>
              </w:rPr>
              <w:t>根干重</w:t>
            </w:r>
            <w:r w:rsidR="00B8504D" w:rsidRPr="00D6640D">
              <w:t>的</w:t>
            </w:r>
            <w:r w:rsidRPr="00D6640D">
              <w:rPr>
                <w:rFonts w:hint="eastAsia"/>
              </w:rPr>
              <w:t>质量差</w:t>
            </w:r>
            <w:r w:rsidR="00A34BBA">
              <w:rPr>
                <w:rFonts w:hint="eastAsia"/>
              </w:rPr>
              <w:t>，</w:t>
            </w:r>
            <w:r w:rsidR="00A34BBA" w:rsidRPr="00D6640D">
              <w:rPr>
                <w:rFonts w:hint="eastAsia"/>
                <w:i/>
              </w:rPr>
              <w:t>ΔM</w:t>
            </w:r>
            <w:r w:rsidR="00A34BBA" w:rsidRPr="00A34BBA">
              <w:rPr>
                <w:i/>
                <w:vertAlign w:val="subscript"/>
              </w:rPr>
              <w:t>2</w:t>
            </w:r>
            <w:r w:rsidR="00A34BBA" w:rsidRPr="00D6640D">
              <w:rPr>
                <w:rFonts w:hint="eastAsia"/>
              </w:rPr>
              <w:t>为实验组相较于</w:t>
            </w:r>
            <w:r w:rsidR="00A34BBA" w:rsidRPr="00D6640D">
              <w:t>对照组</w:t>
            </w:r>
            <w:r w:rsidR="00A34BBA">
              <w:rPr>
                <w:rFonts w:hint="eastAsia"/>
              </w:rPr>
              <w:t>植株干重</w:t>
            </w:r>
            <w:r w:rsidR="00A34BBA" w:rsidRPr="00D6640D">
              <w:t>的</w:t>
            </w:r>
            <w:r w:rsidR="00A34BBA" w:rsidRPr="00D6640D">
              <w:rPr>
                <w:rFonts w:hint="eastAsia"/>
              </w:rPr>
              <w:t>质量差</w:t>
            </w:r>
            <w:r w:rsidR="00B8504D" w:rsidRPr="00D6640D">
              <w:rPr>
                <w:rFonts w:hint="eastAsia"/>
              </w:rPr>
              <w:t>。</w:t>
            </w:r>
          </w:p>
          <w:p w:rsidR="003D3F8C" w:rsidRPr="00D6640D" w:rsidRDefault="003D3F8C" w:rsidP="00A34BBA">
            <w:pPr>
              <w:pStyle w:val="a5"/>
            </w:pPr>
            <w:r w:rsidRPr="00D6640D">
              <w:rPr>
                <w:rFonts w:hint="eastAsia"/>
                <w:i/>
              </w:rPr>
              <w:t>p</w:t>
            </w:r>
            <w:r w:rsidR="00A34BBA" w:rsidRPr="00A34BBA">
              <w:rPr>
                <w:i/>
                <w:vertAlign w:val="subscript"/>
              </w:rPr>
              <w:t>1</w:t>
            </w:r>
            <w:r w:rsidRPr="00D6640D">
              <w:rPr>
                <w:rFonts w:hint="eastAsia"/>
              </w:rPr>
              <w:t>为实验组与</w:t>
            </w:r>
            <w:r w:rsidRPr="00D6640D">
              <w:t>对照组</w:t>
            </w:r>
            <w:r w:rsidR="00A34BBA">
              <w:rPr>
                <w:rFonts w:hint="eastAsia"/>
              </w:rPr>
              <w:t>根干重</w:t>
            </w:r>
            <w:r w:rsidRPr="00D6640D">
              <w:t>的</w:t>
            </w:r>
            <w:r w:rsidR="000430AE" w:rsidRPr="00D6640D">
              <w:rPr>
                <w:rFonts w:hint="eastAsia"/>
              </w:rPr>
              <w:t>显著性</w:t>
            </w:r>
            <w:r w:rsidR="00A34BBA">
              <w:rPr>
                <w:rFonts w:hint="eastAsia"/>
              </w:rPr>
              <w:t>，</w:t>
            </w:r>
            <w:r w:rsidR="00A34BBA" w:rsidRPr="00D6640D">
              <w:rPr>
                <w:rFonts w:hint="eastAsia"/>
                <w:i/>
              </w:rPr>
              <w:t>p</w:t>
            </w:r>
            <w:r w:rsidR="00A34BBA" w:rsidRPr="00A34BBA">
              <w:rPr>
                <w:i/>
                <w:vertAlign w:val="subscript"/>
              </w:rPr>
              <w:t>2</w:t>
            </w:r>
            <w:r w:rsidR="00A34BBA" w:rsidRPr="00D6640D">
              <w:rPr>
                <w:rFonts w:hint="eastAsia"/>
              </w:rPr>
              <w:t>为实验组与</w:t>
            </w:r>
            <w:r w:rsidR="00A34BBA" w:rsidRPr="00D6640D">
              <w:t>对照组</w:t>
            </w:r>
            <w:r w:rsidR="00A34BBA">
              <w:rPr>
                <w:rFonts w:hint="eastAsia"/>
              </w:rPr>
              <w:t>植株干重</w:t>
            </w:r>
            <w:r w:rsidR="00A34BBA" w:rsidRPr="00D6640D">
              <w:t>的</w:t>
            </w:r>
            <w:r w:rsidR="00A34BBA" w:rsidRPr="00D6640D">
              <w:rPr>
                <w:rFonts w:hint="eastAsia"/>
              </w:rPr>
              <w:t>显著性</w:t>
            </w:r>
            <w:r w:rsidRPr="00D6640D">
              <w:t>。</w:t>
            </w:r>
          </w:p>
        </w:tc>
      </w:tr>
    </w:tbl>
    <w:p w:rsidR="00915D58" w:rsidRDefault="00492357" w:rsidP="00915D58">
      <w:pPr>
        <w:pStyle w:val="affd"/>
        <w:spacing w:before="120" w:after="120"/>
      </w:pPr>
      <w:r>
        <w:rPr>
          <w:rFonts w:hint="eastAsia"/>
        </w:rPr>
        <w:t>大田</w:t>
      </w:r>
      <w:r>
        <w:t>验证</w:t>
      </w:r>
      <w:r w:rsidR="00915D58">
        <w:rPr>
          <w:rFonts w:hint="eastAsia"/>
        </w:rPr>
        <w:t>评价</w:t>
      </w:r>
    </w:p>
    <w:p w:rsidR="00977870" w:rsidRDefault="00A34BBA" w:rsidP="00977870">
      <w:pPr>
        <w:pStyle w:val="affe"/>
        <w:spacing w:before="120" w:after="120"/>
      </w:pPr>
      <w:r>
        <w:rPr>
          <w:rFonts w:hint="eastAsia"/>
        </w:rPr>
        <w:t>差异性计算</w:t>
      </w:r>
    </w:p>
    <w:p w:rsidR="00977870" w:rsidRPr="00977870" w:rsidRDefault="00977870" w:rsidP="00BA127B">
      <w:pPr>
        <w:pStyle w:val="afffffffff0"/>
      </w:pPr>
      <w:r w:rsidRPr="00977870">
        <w:rPr>
          <w:rFonts w:hint="eastAsia"/>
        </w:rPr>
        <w:t>按</w:t>
      </w:r>
      <w:r w:rsidRPr="00977870">
        <w:t>式（</w:t>
      </w:r>
      <w:r w:rsidR="001622B1">
        <w:t>2</w:t>
      </w:r>
      <w:r w:rsidRPr="00977870">
        <w:t>）</w:t>
      </w:r>
      <w:r>
        <w:rPr>
          <w:rFonts w:hint="eastAsia"/>
        </w:rPr>
        <w:t>分别计算实验组</w:t>
      </w:r>
      <w:r w:rsidRPr="00977870">
        <w:rPr>
          <w:rFonts w:hint="eastAsia"/>
        </w:rPr>
        <w:t>相较于</w:t>
      </w:r>
      <w:r>
        <w:t>对照组</w:t>
      </w:r>
      <w:r>
        <w:rPr>
          <w:rFonts w:hint="eastAsia"/>
        </w:rPr>
        <w:t>在</w:t>
      </w:r>
      <w:r w:rsidRPr="00977870">
        <w:rPr>
          <w:rFonts w:hint="eastAsia"/>
        </w:rPr>
        <w:t>产量</w:t>
      </w:r>
      <w:r>
        <w:rPr>
          <w:rFonts w:hint="eastAsia"/>
        </w:rPr>
        <w:t>、</w:t>
      </w:r>
      <w:r w:rsidRPr="00977870">
        <w:rPr>
          <w:rFonts w:hint="eastAsia"/>
        </w:rPr>
        <w:t>含糖量</w:t>
      </w:r>
      <w:r>
        <w:rPr>
          <w:rFonts w:hint="eastAsia"/>
        </w:rPr>
        <w:t>、</w:t>
      </w:r>
      <w:r w:rsidRPr="00977870">
        <w:rPr>
          <w:rFonts w:hint="eastAsia"/>
        </w:rPr>
        <w:t>蔗糖分</w:t>
      </w:r>
      <w:r>
        <w:rPr>
          <w:rFonts w:hint="eastAsia"/>
        </w:rPr>
        <w:t>上的</w:t>
      </w:r>
      <w:r w:rsidR="00A34BBA">
        <w:rPr>
          <w:rFonts w:hint="eastAsia"/>
        </w:rPr>
        <w:t>差异量</w:t>
      </w:r>
      <w:r w:rsidRPr="00977870">
        <w:rPr>
          <w:rFonts w:hint="eastAsia"/>
        </w:rPr>
        <w:t>。</w:t>
      </w:r>
    </w:p>
    <w:p w:rsidR="00977870" w:rsidRPr="00977870" w:rsidRDefault="00977870" w:rsidP="00977870">
      <w:pPr>
        <w:tabs>
          <w:tab w:val="center" w:pos="4678"/>
          <w:tab w:val="right" w:leader="middleDot" w:pos="9356"/>
        </w:tabs>
        <w:spacing w:line="240" w:lineRule="auto"/>
        <w:rPr>
          <w:rFonts w:ascii="宋体" w:hAnsi="宋体"/>
        </w:rPr>
      </w:pPr>
      <w:r w:rsidRPr="00977870">
        <w:rPr>
          <w:rFonts w:ascii="宋体" w:hAnsi="宋体"/>
        </w:rPr>
        <w:tab/>
      </w:r>
      <m:oMath>
        <m:r>
          <w:rPr>
            <w:rFonts w:ascii="Cambria Math" w:eastAsia="Cambria Math" w:hAnsi="Cambria Math" w:cs="Cambria Math"/>
          </w:rPr>
          <m:t>x</m:t>
        </m:r>
        <m:r>
          <m:rPr>
            <m:sty m:val="p"/>
          </m:rPr>
          <w:rPr>
            <w:rFonts w:ascii="Cambria Math" w:eastAsia="Cambria Math" w:hAnsi="Cambria Math" w:cs="Cambria Math"/>
          </w:rPr>
          <m:t>=</m:t>
        </m:r>
        <m:f>
          <m:fPr>
            <m:ctrlPr>
              <w:rPr>
                <w:rFonts w:ascii="Cambria Math" w:eastAsia="Cambria Math" w:hAnsi="Cambria Math"/>
                <w:i/>
              </w:rPr>
            </m:ctrlPr>
          </m:fPr>
          <m:num>
            <m:r>
              <w:rPr>
                <w:rFonts w:ascii="Cambria Math" w:eastAsia="Cambria Math" w:hAnsi="Cambria Math" w:cs="Cambria Math"/>
              </w:rPr>
              <m:t>A-B</m:t>
            </m:r>
          </m:num>
          <m:den>
            <m:r>
              <w:rPr>
                <w:rFonts w:ascii="Cambria Math" w:eastAsia="Cambria Math" w:hAnsi="Cambria Math" w:cs="Cambria Math"/>
              </w:rPr>
              <m:t>B</m:t>
            </m:r>
          </m:den>
        </m:f>
        <m:r>
          <w:rPr>
            <w:rFonts w:ascii="Cambria Math" w:eastAsia="Cambria Math" w:hAnsi="Cambria Math"/>
          </w:rPr>
          <m:t>×100%</m:t>
        </m:r>
      </m:oMath>
      <w:r w:rsidRPr="00977870">
        <w:rPr>
          <w:rFonts w:ascii="微软雅黑" w:eastAsia="微软雅黑" w:hAnsi="微软雅黑"/>
        </w:rPr>
        <w:tab/>
      </w:r>
      <w:r w:rsidRPr="00977870">
        <w:rPr>
          <w:rFonts w:ascii="宋体" w:hAnsi="宋体"/>
        </w:rPr>
        <w:t>(</w:t>
      </w:r>
      <w:r w:rsidRPr="00977870">
        <w:rPr>
          <w:rFonts w:ascii="宋体" w:hAnsi="宋体"/>
        </w:rPr>
        <w:fldChar w:fldCharType="begin"/>
      </w:r>
      <w:r w:rsidRPr="00977870">
        <w:rPr>
          <w:rFonts w:ascii="宋体" w:hAnsi="宋体"/>
        </w:rPr>
        <w:instrText xml:space="preserve"> AUTONUM </w:instrText>
      </w:r>
      <w:r w:rsidRPr="00977870">
        <w:rPr>
          <w:rFonts w:ascii="宋体" w:hAnsi="宋体"/>
        </w:rPr>
        <w:fldChar w:fldCharType="end"/>
      </w:r>
      <w:r w:rsidRPr="00977870">
        <w:rPr>
          <w:rFonts w:ascii="宋体" w:hAnsi="宋体"/>
        </w:rPr>
        <w:t>)</w:t>
      </w:r>
    </w:p>
    <w:p w:rsidR="00977870" w:rsidRPr="00977870" w:rsidRDefault="00977870" w:rsidP="00977870">
      <w:pPr>
        <w:snapToGrid w:val="0"/>
        <w:ind w:firstLineChars="200" w:firstLine="420"/>
        <w:rPr>
          <w:kern w:val="0"/>
        </w:rPr>
      </w:pPr>
      <w:r w:rsidRPr="00977870">
        <w:rPr>
          <w:rFonts w:hint="eastAsia"/>
          <w:kern w:val="0"/>
        </w:rPr>
        <w:lastRenderedPageBreak/>
        <w:t>式中：</w:t>
      </w:r>
    </w:p>
    <w:p w:rsidR="00977870" w:rsidRPr="00977870" w:rsidRDefault="00977870" w:rsidP="00977870">
      <w:pPr>
        <w:widowControl/>
        <w:autoSpaceDE w:val="0"/>
        <w:autoSpaceDN w:val="0"/>
        <w:adjustRightInd/>
        <w:spacing w:line="240" w:lineRule="auto"/>
        <w:ind w:firstLineChars="200" w:firstLine="420"/>
        <w:rPr>
          <w:rFonts w:ascii="Times New Roman" w:hAnsi="Times New Roman"/>
          <w:noProof/>
          <w:kern w:val="0"/>
          <w:szCs w:val="20"/>
        </w:rPr>
      </w:pPr>
      <w:r w:rsidRPr="00977870">
        <w:rPr>
          <w:rFonts w:ascii="Times New Roman" w:hAnsi="Times New Roman"/>
          <w:i/>
          <w:noProof/>
          <w:kern w:val="0"/>
          <w:szCs w:val="20"/>
        </w:rPr>
        <w:t>x——</w:t>
      </w:r>
      <w:r w:rsidRPr="00977870">
        <w:rPr>
          <w:rFonts w:ascii="Times New Roman" w:hAnsi="Times New Roman" w:hint="eastAsia"/>
          <w:noProof/>
          <w:kern w:val="0"/>
          <w:szCs w:val="20"/>
        </w:rPr>
        <w:t>实验组相较于</w:t>
      </w:r>
      <w:r w:rsidRPr="00977870">
        <w:rPr>
          <w:rFonts w:ascii="Times New Roman" w:hAnsi="Times New Roman"/>
          <w:noProof/>
          <w:kern w:val="0"/>
          <w:szCs w:val="20"/>
        </w:rPr>
        <w:t>对照组的</w:t>
      </w:r>
      <w:r w:rsidR="00A34BBA">
        <w:rPr>
          <w:rFonts w:ascii="Times New Roman" w:hAnsi="Times New Roman" w:hint="eastAsia"/>
          <w:noProof/>
          <w:kern w:val="0"/>
          <w:szCs w:val="20"/>
        </w:rPr>
        <w:t>差异量</w:t>
      </w:r>
      <w:r w:rsidRPr="00977870">
        <w:rPr>
          <w:rFonts w:ascii="Times New Roman" w:hAnsi="Times New Roman"/>
          <w:noProof/>
          <w:kern w:val="0"/>
          <w:szCs w:val="20"/>
        </w:rPr>
        <w:t>，</w:t>
      </w:r>
      <w:r w:rsidR="001622B1">
        <w:rPr>
          <w:rFonts w:ascii="Times New Roman" w:hAnsi="Times New Roman" w:hint="eastAsia"/>
          <w:noProof/>
          <w:kern w:val="0"/>
          <w:szCs w:val="20"/>
        </w:rPr>
        <w:t>单位</w:t>
      </w:r>
      <w:r w:rsidR="001622B1">
        <w:rPr>
          <w:rFonts w:ascii="Times New Roman" w:hAnsi="Times New Roman"/>
          <w:noProof/>
          <w:kern w:val="0"/>
          <w:szCs w:val="20"/>
        </w:rPr>
        <w:t>为</w:t>
      </w:r>
      <w:r w:rsidRPr="00977870">
        <w:rPr>
          <w:rFonts w:ascii="Times New Roman" w:hAnsi="Times New Roman"/>
          <w:noProof/>
          <w:kern w:val="0"/>
          <w:szCs w:val="20"/>
        </w:rPr>
        <w:t>百分比（</w:t>
      </w:r>
      <w:r w:rsidRPr="00977870">
        <w:rPr>
          <w:rFonts w:ascii="Times New Roman" w:hAnsi="Times New Roman" w:hint="eastAsia"/>
          <w:noProof/>
          <w:kern w:val="0"/>
          <w:szCs w:val="20"/>
        </w:rPr>
        <w:t>％</w:t>
      </w:r>
      <w:r w:rsidRPr="00977870">
        <w:rPr>
          <w:rFonts w:ascii="Times New Roman" w:hAnsi="Times New Roman"/>
          <w:noProof/>
          <w:kern w:val="0"/>
          <w:szCs w:val="20"/>
        </w:rPr>
        <w:t>）</w:t>
      </w:r>
      <w:r w:rsidRPr="00977870">
        <w:rPr>
          <w:rFonts w:ascii="Times New Roman" w:hAnsi="Times New Roman" w:hint="eastAsia"/>
          <w:noProof/>
          <w:kern w:val="0"/>
          <w:szCs w:val="20"/>
        </w:rPr>
        <w:t>；</w:t>
      </w:r>
    </w:p>
    <w:p w:rsidR="00977870" w:rsidRPr="00977870" w:rsidRDefault="00977870" w:rsidP="00977870">
      <w:pPr>
        <w:widowControl/>
        <w:autoSpaceDE w:val="0"/>
        <w:autoSpaceDN w:val="0"/>
        <w:adjustRightInd/>
        <w:spacing w:line="240" w:lineRule="auto"/>
        <w:ind w:firstLineChars="200" w:firstLine="420"/>
        <w:rPr>
          <w:rFonts w:ascii="Times New Roman" w:hAnsi="Times New Roman"/>
          <w:noProof/>
          <w:kern w:val="0"/>
          <w:szCs w:val="20"/>
        </w:rPr>
      </w:pPr>
      <w:r w:rsidRPr="00977870">
        <w:rPr>
          <w:rFonts w:ascii="Times New Roman" w:hAnsi="Times New Roman"/>
          <w:i/>
          <w:noProof/>
          <w:kern w:val="0"/>
          <w:szCs w:val="20"/>
        </w:rPr>
        <w:t>A——</w:t>
      </w:r>
      <w:r w:rsidRPr="00977870">
        <w:rPr>
          <w:rFonts w:ascii="Times New Roman" w:hAnsi="Times New Roman" w:hint="eastAsia"/>
          <w:noProof/>
          <w:kern w:val="0"/>
          <w:szCs w:val="20"/>
        </w:rPr>
        <w:t>实验组</w:t>
      </w:r>
      <w:r w:rsidRPr="00977870">
        <w:rPr>
          <w:rFonts w:ascii="Times New Roman" w:hAnsi="Times New Roman"/>
          <w:noProof/>
          <w:kern w:val="0"/>
          <w:szCs w:val="20"/>
        </w:rPr>
        <w:t>的</w:t>
      </w:r>
      <w:r w:rsidRPr="00977870">
        <w:rPr>
          <w:rFonts w:ascii="Times New Roman" w:hAnsi="Times New Roman" w:hint="eastAsia"/>
          <w:noProof/>
          <w:kern w:val="0"/>
          <w:szCs w:val="20"/>
        </w:rPr>
        <w:t>量（</w:t>
      </w:r>
      <w:r w:rsidRPr="00977870">
        <w:rPr>
          <w:rFonts w:ascii="宋体" w:hAnsi="Times New Roman" w:hint="eastAsia"/>
          <w:noProof/>
          <w:kern w:val="0"/>
          <w:szCs w:val="20"/>
        </w:rPr>
        <w:t>产量或含糖量或蔗糖分</w:t>
      </w:r>
      <w:r w:rsidRPr="00977870">
        <w:rPr>
          <w:rFonts w:ascii="Times New Roman" w:hAnsi="Times New Roman" w:hint="eastAsia"/>
          <w:noProof/>
          <w:kern w:val="0"/>
          <w:szCs w:val="20"/>
        </w:rPr>
        <w:t>），</w:t>
      </w:r>
      <w:r w:rsidRPr="00977870">
        <w:rPr>
          <w:rFonts w:ascii="Times New Roman" w:hAnsi="Times New Roman"/>
          <w:noProof/>
          <w:kern w:val="0"/>
          <w:szCs w:val="20"/>
        </w:rPr>
        <w:t>数值；</w:t>
      </w:r>
    </w:p>
    <w:p w:rsidR="00977870" w:rsidRDefault="00977870" w:rsidP="00977870">
      <w:pPr>
        <w:widowControl/>
        <w:autoSpaceDE w:val="0"/>
        <w:autoSpaceDN w:val="0"/>
        <w:adjustRightInd/>
        <w:spacing w:line="240" w:lineRule="auto"/>
        <w:ind w:firstLineChars="200" w:firstLine="420"/>
        <w:rPr>
          <w:rFonts w:ascii="Times New Roman" w:hAnsi="Times New Roman"/>
          <w:noProof/>
          <w:kern w:val="0"/>
          <w:szCs w:val="20"/>
        </w:rPr>
      </w:pPr>
      <w:r w:rsidRPr="00977870">
        <w:rPr>
          <w:rFonts w:ascii="Times New Roman" w:hAnsi="Times New Roman"/>
          <w:i/>
          <w:noProof/>
          <w:kern w:val="0"/>
          <w:szCs w:val="20"/>
        </w:rPr>
        <w:t>B——</w:t>
      </w:r>
      <w:r w:rsidRPr="00977870">
        <w:rPr>
          <w:rFonts w:ascii="Times New Roman" w:hAnsi="Times New Roman" w:hint="eastAsia"/>
          <w:noProof/>
          <w:kern w:val="0"/>
          <w:szCs w:val="20"/>
        </w:rPr>
        <w:t>对照组</w:t>
      </w:r>
      <w:r w:rsidRPr="00977870">
        <w:rPr>
          <w:rFonts w:ascii="Times New Roman" w:hAnsi="Times New Roman"/>
          <w:noProof/>
          <w:kern w:val="0"/>
          <w:szCs w:val="20"/>
        </w:rPr>
        <w:t>的</w:t>
      </w:r>
      <w:r w:rsidRPr="00977870">
        <w:rPr>
          <w:rFonts w:ascii="Times New Roman" w:hAnsi="Times New Roman" w:hint="eastAsia"/>
          <w:noProof/>
          <w:kern w:val="0"/>
          <w:szCs w:val="20"/>
        </w:rPr>
        <w:t>量（</w:t>
      </w:r>
      <w:r w:rsidRPr="00977870">
        <w:rPr>
          <w:rFonts w:ascii="宋体" w:hAnsi="Times New Roman" w:hint="eastAsia"/>
          <w:noProof/>
          <w:kern w:val="0"/>
          <w:szCs w:val="20"/>
        </w:rPr>
        <w:t>产量或含糖量或蔗糖分</w:t>
      </w:r>
      <w:r w:rsidRPr="00977870">
        <w:rPr>
          <w:rFonts w:ascii="Times New Roman" w:hAnsi="Times New Roman" w:hint="eastAsia"/>
          <w:noProof/>
          <w:kern w:val="0"/>
          <w:szCs w:val="20"/>
        </w:rPr>
        <w:t>），</w:t>
      </w:r>
      <w:r w:rsidRPr="00977870">
        <w:rPr>
          <w:rFonts w:ascii="Times New Roman" w:hAnsi="Times New Roman"/>
          <w:noProof/>
          <w:kern w:val="0"/>
          <w:szCs w:val="20"/>
        </w:rPr>
        <w:t>数值</w:t>
      </w:r>
      <w:r w:rsidRPr="00977870">
        <w:rPr>
          <w:rFonts w:ascii="Times New Roman" w:hAnsi="Times New Roman" w:hint="eastAsia"/>
          <w:noProof/>
          <w:kern w:val="0"/>
          <w:szCs w:val="20"/>
        </w:rPr>
        <w:t>。</w:t>
      </w:r>
    </w:p>
    <w:p w:rsidR="00BA127B" w:rsidRPr="00D6640D" w:rsidRDefault="00BA127B" w:rsidP="00BA127B">
      <w:pPr>
        <w:pStyle w:val="afffffffff0"/>
      </w:pPr>
      <w:r w:rsidRPr="00D6640D">
        <w:rPr>
          <w:rFonts w:ascii="Times New Roman" w:hint="eastAsia"/>
        </w:rPr>
        <w:t>分别对</w:t>
      </w:r>
      <w:r w:rsidRPr="00D6640D">
        <w:rPr>
          <w:rFonts w:hint="eastAsia"/>
        </w:rPr>
        <w:t>实验组</w:t>
      </w:r>
      <w:r w:rsidRPr="00D6640D">
        <w:t>与对照组</w:t>
      </w:r>
      <w:r w:rsidRPr="00D6640D">
        <w:rPr>
          <w:rFonts w:hint="eastAsia"/>
        </w:rPr>
        <w:t>的</w:t>
      </w:r>
      <w:r w:rsidRPr="00977870">
        <w:rPr>
          <w:rFonts w:hint="eastAsia"/>
        </w:rPr>
        <w:t>产量</w:t>
      </w:r>
      <w:r>
        <w:rPr>
          <w:rFonts w:hint="eastAsia"/>
        </w:rPr>
        <w:t>、</w:t>
      </w:r>
      <w:r w:rsidRPr="00977870">
        <w:rPr>
          <w:rFonts w:hint="eastAsia"/>
        </w:rPr>
        <w:t>含糖量</w:t>
      </w:r>
      <w:r>
        <w:rPr>
          <w:rFonts w:hint="eastAsia"/>
        </w:rPr>
        <w:t>、</w:t>
      </w:r>
      <w:r w:rsidRPr="00977870">
        <w:rPr>
          <w:rFonts w:hint="eastAsia"/>
        </w:rPr>
        <w:t>蔗糖分</w:t>
      </w:r>
      <w:r w:rsidRPr="00D6640D">
        <w:rPr>
          <w:rFonts w:hint="eastAsia"/>
        </w:rPr>
        <w:t>进行单因素</w:t>
      </w:r>
      <w:r w:rsidRPr="00D6640D">
        <w:t>方差分析，计算</w:t>
      </w:r>
      <w:r w:rsidRPr="00D6640D">
        <w:rPr>
          <w:rFonts w:hint="eastAsia"/>
        </w:rPr>
        <w:t>显著性</w:t>
      </w:r>
      <w:r w:rsidRPr="00D6640D">
        <w:t>。</w:t>
      </w:r>
    </w:p>
    <w:p w:rsidR="00977870" w:rsidRPr="00977870" w:rsidRDefault="00977870" w:rsidP="00977870">
      <w:pPr>
        <w:pStyle w:val="affe"/>
        <w:spacing w:before="120" w:after="120"/>
      </w:pPr>
      <w:r>
        <w:rPr>
          <w:rFonts w:hint="eastAsia"/>
        </w:rPr>
        <w:t>结果评定</w:t>
      </w:r>
    </w:p>
    <w:p w:rsidR="00977870" w:rsidRPr="00977870" w:rsidRDefault="00977870" w:rsidP="00977870">
      <w:pPr>
        <w:pStyle w:val="affffb"/>
        <w:ind w:firstLine="420"/>
        <w:rPr>
          <w:rFonts w:ascii="Times New Roman"/>
        </w:rPr>
      </w:pPr>
      <w:r w:rsidRPr="00977870">
        <w:t>评价</w:t>
      </w:r>
      <w:r w:rsidR="006A2E8B">
        <w:rPr>
          <w:rFonts w:hint="eastAsia"/>
        </w:rPr>
        <w:t>指标</w:t>
      </w:r>
      <w:r w:rsidRPr="00977870">
        <w:rPr>
          <w:rFonts w:hint="eastAsia"/>
        </w:rPr>
        <w:t>符合</w:t>
      </w:r>
      <w:r w:rsidRPr="00977870">
        <w:t>表</w:t>
      </w:r>
      <w:r w:rsidR="00B8504D">
        <w:t>3</w:t>
      </w:r>
      <w:r w:rsidRPr="00977870">
        <w:rPr>
          <w:rFonts w:hint="eastAsia"/>
        </w:rPr>
        <w:t>要求时</w:t>
      </w:r>
      <w:r w:rsidRPr="00977870">
        <w:t>，</w:t>
      </w:r>
      <w:r w:rsidR="006A2E8B">
        <w:rPr>
          <w:rFonts w:hint="eastAsia"/>
        </w:rPr>
        <w:t>评</w:t>
      </w:r>
      <w:r w:rsidRPr="00977870">
        <w:t>为</w:t>
      </w:r>
      <w:bookmarkStart w:id="44" w:name="_GoBack"/>
      <w:bookmarkEnd w:id="44"/>
      <w:r w:rsidRPr="00977870">
        <w:rPr>
          <w:rFonts w:hint="eastAsia"/>
        </w:rPr>
        <w:t>耐酸铝</w:t>
      </w:r>
      <w:r w:rsidRPr="00977870">
        <w:t>的</w:t>
      </w:r>
      <w:r w:rsidRPr="00492357">
        <w:t>甘蔗</w:t>
      </w:r>
      <w:r w:rsidRPr="00492357">
        <w:rPr>
          <w:rFonts w:hint="eastAsia"/>
        </w:rPr>
        <w:t>及其近缘属种质</w:t>
      </w:r>
      <w:r w:rsidRPr="00977870">
        <w:rPr>
          <w:rFonts w:hint="eastAsia"/>
        </w:rPr>
        <w:t>。</w:t>
      </w:r>
    </w:p>
    <w:p w:rsidR="00977870" w:rsidRPr="00977870" w:rsidRDefault="00977870" w:rsidP="00977870">
      <w:pPr>
        <w:pStyle w:val="aff2"/>
        <w:spacing w:before="120" w:after="120"/>
      </w:pPr>
      <w:r w:rsidRPr="00977870">
        <w:rPr>
          <w:rFonts w:hint="eastAsia"/>
        </w:rPr>
        <w:t>耐酸铝</w:t>
      </w:r>
      <w:r w:rsidRPr="00492357">
        <w:t>甘蔗</w:t>
      </w:r>
      <w:r w:rsidRPr="00492357">
        <w:rPr>
          <w:rFonts w:hint="eastAsia"/>
        </w:rPr>
        <w:t>及其近缘属种质</w:t>
      </w:r>
      <w:r w:rsidRPr="00977870">
        <w:t>评价指标</w:t>
      </w:r>
    </w:p>
    <w:tbl>
      <w:tblPr>
        <w:tblStyle w:val="1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00"/>
        <w:gridCol w:w="6934"/>
      </w:tblGrid>
      <w:tr w:rsidR="00977870" w:rsidRPr="00977870" w:rsidTr="001622B1">
        <w:trPr>
          <w:tblHeader/>
          <w:jc w:val="center"/>
        </w:trPr>
        <w:tc>
          <w:tcPr>
            <w:tcW w:w="2400" w:type="dxa"/>
            <w:tcBorders>
              <w:top w:val="single" w:sz="8" w:space="0" w:color="auto"/>
              <w:bottom w:val="single" w:sz="8" w:space="0" w:color="auto"/>
            </w:tcBorders>
            <w:shd w:val="clear" w:color="auto" w:fill="auto"/>
            <w:vAlign w:val="center"/>
          </w:tcPr>
          <w:p w:rsidR="00977870" w:rsidRPr="00977870" w:rsidRDefault="00977870" w:rsidP="00977870">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项目</w:t>
            </w:r>
          </w:p>
        </w:tc>
        <w:tc>
          <w:tcPr>
            <w:tcW w:w="6934" w:type="dxa"/>
            <w:tcBorders>
              <w:top w:val="single" w:sz="8" w:space="0" w:color="auto"/>
              <w:bottom w:val="single" w:sz="8" w:space="0" w:color="auto"/>
            </w:tcBorders>
            <w:shd w:val="clear" w:color="auto" w:fill="auto"/>
            <w:vAlign w:val="center"/>
          </w:tcPr>
          <w:p w:rsidR="00977870" w:rsidRPr="00977870" w:rsidRDefault="00977870" w:rsidP="00977870">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指标</w:t>
            </w:r>
          </w:p>
        </w:tc>
      </w:tr>
      <w:tr w:rsidR="00BA127B" w:rsidRPr="00977870" w:rsidTr="001622B1">
        <w:trPr>
          <w:jc w:val="center"/>
        </w:trPr>
        <w:tc>
          <w:tcPr>
            <w:tcW w:w="2400" w:type="dxa"/>
            <w:tcBorders>
              <w:top w:val="single" w:sz="8" w:space="0" w:color="auto"/>
            </w:tcBorders>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产量</w:t>
            </w:r>
          </w:p>
        </w:tc>
        <w:tc>
          <w:tcPr>
            <w:tcW w:w="6934" w:type="dxa"/>
            <w:tcBorders>
              <w:top w:val="single" w:sz="8" w:space="0" w:color="auto"/>
            </w:tcBorders>
            <w:shd w:val="clear" w:color="auto" w:fill="auto"/>
            <w:vAlign w:val="center"/>
          </w:tcPr>
          <w:p w:rsidR="00BA127B" w:rsidRDefault="00BA127B" w:rsidP="00BA127B">
            <w:pPr>
              <w:pStyle w:val="afffffffff9"/>
            </w:pPr>
            <w:r>
              <w:rPr>
                <w:rFonts w:ascii="Times New Roman"/>
                <w:i/>
              </w:rPr>
              <w:t>x</w:t>
            </w:r>
            <w:r w:rsidRPr="005B2F2D">
              <w:rPr>
                <w:rFonts w:ascii="Times New Roman"/>
                <w:i/>
                <w:vertAlign w:val="subscript"/>
              </w:rPr>
              <w:t>1</w:t>
            </w:r>
            <w:r w:rsidRPr="0059663C">
              <w:rPr>
                <w:rFonts w:hint="eastAsia"/>
              </w:rPr>
              <w:t>≥</w:t>
            </w:r>
            <w:r>
              <w:t>0</w:t>
            </w:r>
          </w:p>
        </w:tc>
      </w:tr>
      <w:tr w:rsidR="00BA127B" w:rsidRPr="00977870" w:rsidTr="001622B1">
        <w:trPr>
          <w:jc w:val="center"/>
        </w:trPr>
        <w:tc>
          <w:tcPr>
            <w:tcW w:w="2400" w:type="dxa"/>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含糖量</w:t>
            </w:r>
          </w:p>
        </w:tc>
        <w:tc>
          <w:tcPr>
            <w:tcW w:w="6934" w:type="dxa"/>
            <w:shd w:val="clear" w:color="auto" w:fill="auto"/>
            <w:vAlign w:val="center"/>
          </w:tcPr>
          <w:p w:rsidR="00BA127B" w:rsidRDefault="00BA127B" w:rsidP="00BA127B">
            <w:pPr>
              <w:pStyle w:val="afffffffff9"/>
            </w:pPr>
            <w:r>
              <w:rPr>
                <w:rFonts w:ascii="Times New Roman"/>
                <w:i/>
              </w:rPr>
              <w:t>x</w:t>
            </w:r>
            <w:r w:rsidRPr="005B2F2D">
              <w:rPr>
                <w:rFonts w:ascii="Times New Roman"/>
                <w:i/>
                <w:vertAlign w:val="subscript"/>
              </w:rPr>
              <w:t>2</w:t>
            </w:r>
            <w:r w:rsidRPr="0059663C">
              <w:rPr>
                <w:rFonts w:hint="eastAsia"/>
              </w:rPr>
              <w:t>≥</w:t>
            </w:r>
            <w:r>
              <w:t>0</w:t>
            </w:r>
          </w:p>
        </w:tc>
      </w:tr>
      <w:tr w:rsidR="00BA127B" w:rsidRPr="00977870" w:rsidTr="001622B1">
        <w:trPr>
          <w:jc w:val="center"/>
        </w:trPr>
        <w:tc>
          <w:tcPr>
            <w:tcW w:w="2400" w:type="dxa"/>
            <w:tcBorders>
              <w:bottom w:val="single" w:sz="8" w:space="0" w:color="auto"/>
            </w:tcBorders>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蔗糖分</w:t>
            </w:r>
          </w:p>
        </w:tc>
        <w:tc>
          <w:tcPr>
            <w:tcW w:w="6934" w:type="dxa"/>
            <w:tcBorders>
              <w:bottom w:val="single" w:sz="8" w:space="0" w:color="auto"/>
            </w:tcBorders>
            <w:shd w:val="clear" w:color="auto" w:fill="auto"/>
            <w:vAlign w:val="center"/>
          </w:tcPr>
          <w:p w:rsidR="00BA127B" w:rsidRDefault="00BA127B" w:rsidP="00BA127B">
            <w:pPr>
              <w:pStyle w:val="afffffffff9"/>
            </w:pPr>
            <w:r>
              <w:rPr>
                <w:rFonts w:ascii="Times New Roman"/>
                <w:i/>
              </w:rPr>
              <w:t>x</w:t>
            </w:r>
            <w:r w:rsidRPr="005B2F2D">
              <w:rPr>
                <w:rFonts w:ascii="Times New Roman"/>
                <w:i/>
                <w:vertAlign w:val="subscript"/>
              </w:rPr>
              <w:t>3</w:t>
            </w:r>
            <w:r w:rsidRPr="0059663C">
              <w:rPr>
                <w:rFonts w:hint="eastAsia"/>
              </w:rPr>
              <w:t>≥</w:t>
            </w:r>
            <w:r>
              <w:t>0</w:t>
            </w:r>
          </w:p>
        </w:tc>
      </w:tr>
      <w:tr w:rsidR="00BA127B" w:rsidRPr="00977870" w:rsidTr="001622B1">
        <w:trPr>
          <w:jc w:val="center"/>
        </w:trPr>
        <w:tc>
          <w:tcPr>
            <w:tcW w:w="2400" w:type="dxa"/>
            <w:tcBorders>
              <w:bottom w:val="single" w:sz="8" w:space="0" w:color="auto"/>
            </w:tcBorders>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产量</w:t>
            </w:r>
          </w:p>
        </w:tc>
        <w:tc>
          <w:tcPr>
            <w:tcW w:w="6934" w:type="dxa"/>
            <w:tcBorders>
              <w:bottom w:val="single" w:sz="8" w:space="0" w:color="auto"/>
            </w:tcBorders>
            <w:shd w:val="clear" w:color="auto" w:fill="auto"/>
            <w:vAlign w:val="center"/>
          </w:tcPr>
          <w:p w:rsidR="00BA127B" w:rsidRPr="00D6640D" w:rsidRDefault="00BA127B" w:rsidP="00BA127B">
            <w:pPr>
              <w:widowControl/>
              <w:autoSpaceDE w:val="0"/>
              <w:autoSpaceDN w:val="0"/>
              <w:adjustRightInd/>
              <w:spacing w:line="240" w:lineRule="auto"/>
              <w:jc w:val="center"/>
              <w:rPr>
                <w:rFonts w:ascii="Times New Roman" w:hAnsi="Times New Roman"/>
                <w:i/>
                <w:noProof/>
                <w:kern w:val="0"/>
                <w:sz w:val="18"/>
                <w:szCs w:val="20"/>
              </w:rPr>
            </w:pPr>
            <w:r w:rsidRPr="00D6640D">
              <w:rPr>
                <w:rFonts w:ascii="Times New Roman" w:hAnsi="Times New Roman"/>
                <w:i/>
                <w:noProof/>
                <w:kern w:val="0"/>
                <w:sz w:val="18"/>
                <w:szCs w:val="20"/>
              </w:rPr>
              <w:t>P</w:t>
            </w:r>
            <w:r w:rsidRPr="00A34BBA">
              <w:rPr>
                <w:rFonts w:ascii="Times New Roman" w:hAnsi="Times New Roman"/>
                <w:i/>
                <w:noProof/>
                <w:kern w:val="0"/>
                <w:sz w:val="18"/>
                <w:szCs w:val="20"/>
                <w:vertAlign w:val="subscript"/>
              </w:rPr>
              <w:t>1</w:t>
            </w:r>
            <w:r w:rsidRPr="00D6640D">
              <w:rPr>
                <w:rFonts w:ascii="宋体" w:hAnsi="Times New Roman" w:hint="eastAsia"/>
                <w:noProof/>
                <w:kern w:val="0"/>
                <w:sz w:val="18"/>
                <w:szCs w:val="20"/>
              </w:rPr>
              <w:t>＜</w:t>
            </w:r>
            <w:r w:rsidRPr="00D6640D">
              <w:rPr>
                <w:rFonts w:ascii="宋体" w:hAnsi="Times New Roman"/>
                <w:noProof/>
                <w:kern w:val="0"/>
                <w:sz w:val="18"/>
                <w:szCs w:val="20"/>
              </w:rPr>
              <w:t>0.05</w:t>
            </w:r>
          </w:p>
        </w:tc>
      </w:tr>
      <w:tr w:rsidR="00BA127B" w:rsidRPr="00977870" w:rsidTr="001622B1">
        <w:trPr>
          <w:jc w:val="center"/>
        </w:trPr>
        <w:tc>
          <w:tcPr>
            <w:tcW w:w="2400" w:type="dxa"/>
            <w:tcBorders>
              <w:bottom w:val="single" w:sz="8" w:space="0" w:color="auto"/>
            </w:tcBorders>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含糖量</w:t>
            </w:r>
          </w:p>
        </w:tc>
        <w:tc>
          <w:tcPr>
            <w:tcW w:w="6934" w:type="dxa"/>
            <w:tcBorders>
              <w:bottom w:val="single" w:sz="8" w:space="0" w:color="auto"/>
            </w:tcBorders>
            <w:shd w:val="clear" w:color="auto" w:fill="auto"/>
            <w:vAlign w:val="center"/>
          </w:tcPr>
          <w:p w:rsidR="00BA127B" w:rsidRPr="00D6640D" w:rsidRDefault="00BA127B" w:rsidP="00BA127B">
            <w:pPr>
              <w:widowControl/>
              <w:autoSpaceDE w:val="0"/>
              <w:autoSpaceDN w:val="0"/>
              <w:adjustRightInd/>
              <w:spacing w:line="240" w:lineRule="auto"/>
              <w:jc w:val="center"/>
              <w:rPr>
                <w:rFonts w:ascii="宋体" w:hAnsi="Times New Roman"/>
                <w:noProof/>
                <w:kern w:val="0"/>
                <w:sz w:val="18"/>
                <w:szCs w:val="20"/>
              </w:rPr>
            </w:pPr>
            <w:r w:rsidRPr="00D6640D">
              <w:rPr>
                <w:rFonts w:ascii="Times New Roman" w:hAnsi="Times New Roman"/>
                <w:i/>
                <w:noProof/>
                <w:kern w:val="0"/>
                <w:sz w:val="18"/>
                <w:szCs w:val="20"/>
              </w:rPr>
              <w:t>P</w:t>
            </w:r>
            <w:r w:rsidRPr="00A34BBA">
              <w:rPr>
                <w:rFonts w:ascii="Times New Roman" w:hAnsi="Times New Roman"/>
                <w:i/>
                <w:noProof/>
                <w:kern w:val="0"/>
                <w:sz w:val="18"/>
                <w:szCs w:val="20"/>
                <w:vertAlign w:val="subscript"/>
              </w:rPr>
              <w:t>2</w:t>
            </w:r>
            <w:r w:rsidRPr="00D6640D">
              <w:rPr>
                <w:rFonts w:ascii="宋体" w:hAnsi="Times New Roman" w:hint="eastAsia"/>
                <w:noProof/>
                <w:kern w:val="0"/>
                <w:sz w:val="18"/>
                <w:szCs w:val="20"/>
              </w:rPr>
              <w:t>＜</w:t>
            </w:r>
            <w:r w:rsidRPr="00D6640D">
              <w:rPr>
                <w:rFonts w:ascii="宋体" w:hAnsi="Times New Roman"/>
                <w:noProof/>
                <w:kern w:val="0"/>
                <w:sz w:val="18"/>
                <w:szCs w:val="20"/>
              </w:rPr>
              <w:t>0.05</w:t>
            </w:r>
          </w:p>
        </w:tc>
      </w:tr>
      <w:tr w:rsidR="00BA127B" w:rsidRPr="00977870" w:rsidTr="001622B1">
        <w:trPr>
          <w:jc w:val="center"/>
        </w:trPr>
        <w:tc>
          <w:tcPr>
            <w:tcW w:w="2400" w:type="dxa"/>
            <w:tcBorders>
              <w:bottom w:val="single" w:sz="8" w:space="0" w:color="auto"/>
            </w:tcBorders>
            <w:shd w:val="clear" w:color="auto" w:fill="auto"/>
            <w:vAlign w:val="center"/>
          </w:tcPr>
          <w:p w:rsidR="00BA127B" w:rsidRPr="00977870" w:rsidRDefault="00BA127B" w:rsidP="00BA127B">
            <w:pPr>
              <w:widowControl/>
              <w:autoSpaceDE w:val="0"/>
              <w:autoSpaceDN w:val="0"/>
              <w:adjustRightInd/>
              <w:spacing w:line="240" w:lineRule="auto"/>
              <w:jc w:val="center"/>
              <w:rPr>
                <w:rFonts w:ascii="宋体" w:hAnsi="Times New Roman"/>
                <w:noProof/>
                <w:kern w:val="0"/>
                <w:sz w:val="18"/>
                <w:szCs w:val="20"/>
              </w:rPr>
            </w:pPr>
            <w:r w:rsidRPr="00977870">
              <w:rPr>
                <w:rFonts w:ascii="宋体" w:hAnsi="Times New Roman" w:hint="eastAsia"/>
                <w:noProof/>
                <w:kern w:val="0"/>
                <w:sz w:val="18"/>
                <w:szCs w:val="20"/>
              </w:rPr>
              <w:t>蔗糖分</w:t>
            </w:r>
          </w:p>
        </w:tc>
        <w:tc>
          <w:tcPr>
            <w:tcW w:w="6934" w:type="dxa"/>
            <w:tcBorders>
              <w:bottom w:val="single" w:sz="8" w:space="0" w:color="auto"/>
            </w:tcBorders>
            <w:shd w:val="clear" w:color="auto" w:fill="auto"/>
            <w:vAlign w:val="center"/>
          </w:tcPr>
          <w:p w:rsidR="00BA127B" w:rsidRDefault="00BA127B" w:rsidP="00BA127B">
            <w:pPr>
              <w:pStyle w:val="afffffffff9"/>
              <w:rPr>
                <w:rFonts w:ascii="Times New Roman"/>
                <w:i/>
              </w:rPr>
            </w:pPr>
            <w:r w:rsidRPr="00D6640D">
              <w:rPr>
                <w:rFonts w:ascii="Times New Roman"/>
                <w:i/>
              </w:rPr>
              <w:t>P</w:t>
            </w:r>
            <w:r>
              <w:rPr>
                <w:rFonts w:ascii="Times New Roman"/>
                <w:i/>
                <w:vertAlign w:val="subscript"/>
              </w:rPr>
              <w:t>3</w:t>
            </w:r>
            <w:r w:rsidRPr="00D6640D">
              <w:rPr>
                <w:rFonts w:hint="eastAsia"/>
              </w:rPr>
              <w:t>＜</w:t>
            </w:r>
            <w:r w:rsidRPr="00D6640D">
              <w:t>0.05</w:t>
            </w:r>
          </w:p>
        </w:tc>
      </w:tr>
      <w:tr w:rsidR="00BA127B" w:rsidRPr="00977870" w:rsidTr="001622B1">
        <w:trPr>
          <w:jc w:val="center"/>
        </w:trPr>
        <w:tc>
          <w:tcPr>
            <w:tcW w:w="9334" w:type="dxa"/>
            <w:gridSpan w:val="2"/>
            <w:tcBorders>
              <w:top w:val="single" w:sz="8" w:space="0" w:color="auto"/>
              <w:bottom w:val="single" w:sz="8" w:space="0" w:color="auto"/>
            </w:tcBorders>
            <w:shd w:val="clear" w:color="auto" w:fill="auto"/>
            <w:vAlign w:val="center"/>
          </w:tcPr>
          <w:p w:rsidR="00BA127B" w:rsidRDefault="00BA127B" w:rsidP="00BA127B">
            <w:pPr>
              <w:pStyle w:val="a5"/>
              <w:numPr>
                <w:ilvl w:val="0"/>
                <w:numId w:val="33"/>
              </w:numPr>
            </w:pPr>
            <w:r w:rsidRPr="00BA127B">
              <w:rPr>
                <w:rFonts w:ascii="Times New Roman"/>
                <w:i/>
              </w:rPr>
              <w:t>x</w:t>
            </w:r>
            <w:r w:rsidRPr="00BA127B">
              <w:rPr>
                <w:rFonts w:ascii="Times New Roman"/>
                <w:i/>
                <w:vertAlign w:val="subscript"/>
              </w:rPr>
              <w:t>1</w:t>
            </w:r>
            <w:r>
              <w:rPr>
                <w:rFonts w:hint="eastAsia"/>
              </w:rPr>
              <w:t>为实验组相较于</w:t>
            </w:r>
            <w:r>
              <w:t>对照组的</w:t>
            </w:r>
            <w:r>
              <w:rPr>
                <w:rFonts w:hint="eastAsia"/>
              </w:rPr>
              <w:t>产量</w:t>
            </w:r>
            <w:r w:rsidRPr="00BA127B">
              <w:rPr>
                <w:rFonts w:ascii="Times New Roman" w:hint="eastAsia"/>
                <w:noProof/>
                <w:szCs w:val="20"/>
              </w:rPr>
              <w:t>差异量</w:t>
            </w:r>
            <w:r>
              <w:rPr>
                <w:rFonts w:hint="eastAsia"/>
              </w:rPr>
              <w:t>，</w:t>
            </w:r>
            <w:r w:rsidRPr="00BA127B">
              <w:rPr>
                <w:rFonts w:ascii="Times New Roman"/>
                <w:i/>
              </w:rPr>
              <w:t>x</w:t>
            </w:r>
            <w:r w:rsidRPr="00BA127B">
              <w:rPr>
                <w:rFonts w:ascii="Times New Roman"/>
                <w:i/>
                <w:vertAlign w:val="subscript"/>
              </w:rPr>
              <w:t>2</w:t>
            </w:r>
            <w:r>
              <w:rPr>
                <w:rFonts w:hint="eastAsia"/>
              </w:rPr>
              <w:t>为实验组相较于</w:t>
            </w:r>
            <w:r>
              <w:t>对照组的</w:t>
            </w:r>
            <w:r>
              <w:rPr>
                <w:rFonts w:hint="eastAsia"/>
              </w:rPr>
              <w:t>含糖量</w:t>
            </w:r>
            <w:r w:rsidRPr="00BA127B">
              <w:rPr>
                <w:rFonts w:ascii="Times New Roman" w:hint="eastAsia"/>
                <w:noProof/>
                <w:szCs w:val="20"/>
              </w:rPr>
              <w:t>差异量</w:t>
            </w:r>
            <w:r>
              <w:rPr>
                <w:rFonts w:hint="eastAsia"/>
              </w:rPr>
              <w:t>，</w:t>
            </w:r>
            <w:r w:rsidRPr="00BA127B">
              <w:rPr>
                <w:rFonts w:ascii="Times New Roman"/>
                <w:i/>
              </w:rPr>
              <w:t>x</w:t>
            </w:r>
            <w:r w:rsidRPr="00BA127B">
              <w:rPr>
                <w:rFonts w:ascii="Times New Roman"/>
                <w:i/>
                <w:vertAlign w:val="subscript"/>
              </w:rPr>
              <w:t>3</w:t>
            </w:r>
            <w:r>
              <w:rPr>
                <w:rFonts w:hint="eastAsia"/>
              </w:rPr>
              <w:t>为实验组相较于</w:t>
            </w:r>
            <w:r>
              <w:t>对照组的</w:t>
            </w:r>
            <w:r>
              <w:rPr>
                <w:rFonts w:hint="eastAsia"/>
              </w:rPr>
              <w:t>蔗糖分</w:t>
            </w:r>
            <w:r w:rsidRPr="00BA127B">
              <w:rPr>
                <w:rFonts w:ascii="Times New Roman" w:hint="eastAsia"/>
                <w:noProof/>
                <w:szCs w:val="20"/>
              </w:rPr>
              <w:t>差异量</w:t>
            </w:r>
            <w:r>
              <w:rPr>
                <w:rFonts w:hint="eastAsia"/>
              </w:rPr>
              <w:t>。</w:t>
            </w:r>
          </w:p>
          <w:p w:rsidR="00BA127B" w:rsidRPr="00BA127B" w:rsidRDefault="00733145" w:rsidP="00733145">
            <w:pPr>
              <w:pStyle w:val="afff2"/>
            </w:pPr>
            <w:r w:rsidRPr="00D6640D">
              <w:rPr>
                <w:rFonts w:hint="eastAsia"/>
                <w:i/>
              </w:rPr>
              <w:t>p</w:t>
            </w:r>
            <w:r w:rsidRPr="00A34BBA">
              <w:rPr>
                <w:i/>
                <w:vertAlign w:val="subscript"/>
              </w:rPr>
              <w:t>1</w:t>
            </w:r>
            <w:r w:rsidRPr="00D6640D">
              <w:rPr>
                <w:rFonts w:hint="eastAsia"/>
              </w:rPr>
              <w:t>为实验组与</w:t>
            </w:r>
            <w:r w:rsidRPr="00D6640D">
              <w:t>对照组</w:t>
            </w:r>
            <w:r>
              <w:rPr>
                <w:rFonts w:hint="eastAsia"/>
              </w:rPr>
              <w:t>产量</w:t>
            </w:r>
            <w:r w:rsidRPr="00D6640D">
              <w:t>的</w:t>
            </w:r>
            <w:r w:rsidRPr="00D6640D">
              <w:rPr>
                <w:rFonts w:hint="eastAsia"/>
              </w:rPr>
              <w:t>显著性</w:t>
            </w:r>
            <w:r>
              <w:rPr>
                <w:rFonts w:hint="eastAsia"/>
              </w:rPr>
              <w:t>，</w:t>
            </w:r>
            <w:r w:rsidRPr="00D6640D">
              <w:rPr>
                <w:rFonts w:hint="eastAsia"/>
                <w:i/>
              </w:rPr>
              <w:t>p</w:t>
            </w:r>
            <w:r w:rsidRPr="00A34BBA">
              <w:rPr>
                <w:i/>
                <w:vertAlign w:val="subscript"/>
              </w:rPr>
              <w:t>2</w:t>
            </w:r>
            <w:r w:rsidRPr="00D6640D">
              <w:rPr>
                <w:rFonts w:hint="eastAsia"/>
              </w:rPr>
              <w:t>为实验组与</w:t>
            </w:r>
            <w:r w:rsidRPr="00D6640D">
              <w:t>对照组</w:t>
            </w:r>
            <w:r>
              <w:rPr>
                <w:rFonts w:hint="eastAsia"/>
              </w:rPr>
              <w:t>含糖量</w:t>
            </w:r>
            <w:r w:rsidRPr="00D6640D">
              <w:t>的</w:t>
            </w:r>
            <w:r w:rsidRPr="00D6640D">
              <w:rPr>
                <w:rFonts w:hint="eastAsia"/>
              </w:rPr>
              <w:t>显著性</w:t>
            </w:r>
            <w:r>
              <w:rPr>
                <w:rFonts w:hint="eastAsia"/>
              </w:rPr>
              <w:t>，</w:t>
            </w:r>
            <w:r w:rsidRPr="00D6640D">
              <w:rPr>
                <w:rFonts w:hint="eastAsia"/>
                <w:i/>
              </w:rPr>
              <w:t>p</w:t>
            </w:r>
            <w:r>
              <w:rPr>
                <w:i/>
                <w:vertAlign w:val="subscript"/>
              </w:rPr>
              <w:t>3</w:t>
            </w:r>
            <w:r w:rsidRPr="00D6640D">
              <w:rPr>
                <w:rFonts w:hint="eastAsia"/>
              </w:rPr>
              <w:t>为实验组与</w:t>
            </w:r>
            <w:r w:rsidRPr="00D6640D">
              <w:t>对照组</w:t>
            </w:r>
            <w:r>
              <w:rPr>
                <w:rFonts w:hint="eastAsia"/>
              </w:rPr>
              <w:t>蔗糖分</w:t>
            </w:r>
            <w:r w:rsidRPr="00D6640D">
              <w:t>的</w:t>
            </w:r>
            <w:r w:rsidRPr="00D6640D">
              <w:rPr>
                <w:rFonts w:hint="eastAsia"/>
              </w:rPr>
              <w:t>显著性</w:t>
            </w:r>
            <w:r w:rsidRPr="00D6640D">
              <w:t>。</w:t>
            </w:r>
          </w:p>
        </w:tc>
      </w:tr>
    </w:tbl>
    <w:p w:rsidR="00DA7413" w:rsidRPr="00DA7413" w:rsidRDefault="00DA7413" w:rsidP="00977870">
      <w:pPr>
        <w:pStyle w:val="affffb"/>
        <w:ind w:firstLine="420"/>
      </w:pPr>
    </w:p>
    <w:p w:rsidR="00836A4D" w:rsidRDefault="00836A4D" w:rsidP="006515E4">
      <w:pPr>
        <w:pStyle w:val="affffb"/>
        <w:ind w:firstLineChars="95" w:firstLine="199"/>
      </w:pPr>
    </w:p>
    <w:p w:rsidR="001471A8" w:rsidRDefault="001471A8" w:rsidP="006515E4">
      <w:pPr>
        <w:pStyle w:val="affffb"/>
        <w:ind w:firstLineChars="95" w:firstLine="199"/>
        <w:sectPr w:rsidR="001471A8" w:rsidSect="00925242">
          <w:headerReference w:type="even" r:id="rId18"/>
          <w:headerReference w:type="default" r:id="rId19"/>
          <w:footerReference w:type="even" r:id="rId20"/>
          <w:footerReference w:type="default" r:id="rId21"/>
          <w:pgSz w:w="11906" w:h="16838" w:code="9"/>
          <w:pgMar w:top="1928" w:right="1134" w:bottom="1134" w:left="1134" w:header="1418" w:footer="1134" w:gutter="284"/>
          <w:pgNumType w:start="1"/>
          <w:cols w:space="425"/>
          <w:formProt w:val="0"/>
          <w:docGrid w:linePitch="312"/>
        </w:sectPr>
      </w:pPr>
    </w:p>
    <w:p w:rsidR="001471A8" w:rsidRDefault="001471A8" w:rsidP="001471A8">
      <w:pPr>
        <w:pStyle w:val="af8"/>
      </w:pPr>
      <w:bookmarkStart w:id="45" w:name="BookMark5"/>
      <w:bookmarkEnd w:id="22"/>
    </w:p>
    <w:p w:rsidR="001471A8" w:rsidRDefault="001471A8" w:rsidP="001471A8">
      <w:pPr>
        <w:pStyle w:val="afe"/>
      </w:pPr>
    </w:p>
    <w:p w:rsidR="001471A8" w:rsidRPr="00513BBE" w:rsidRDefault="001471A8" w:rsidP="001471A8">
      <w:pPr>
        <w:pStyle w:val="aff3"/>
        <w:spacing w:after="120"/>
      </w:pPr>
      <w:r w:rsidRPr="00513BBE">
        <w:br/>
      </w:r>
      <w:r w:rsidRPr="00513BBE">
        <w:rPr>
          <w:rFonts w:hint="eastAsia"/>
        </w:rPr>
        <w:t>（资料性）</w:t>
      </w:r>
      <w:r w:rsidRPr="00513BBE">
        <w:br/>
      </w:r>
      <w:r w:rsidRPr="00513BBE">
        <w:rPr>
          <w:rFonts w:hint="eastAsia"/>
        </w:rPr>
        <w:t>霍格兰氏营养液组成成分</w:t>
      </w:r>
    </w:p>
    <w:p w:rsidR="001471A8" w:rsidRPr="00513BBE" w:rsidRDefault="001471A8" w:rsidP="001471A8">
      <w:pPr>
        <w:pStyle w:val="affffb"/>
        <w:ind w:firstLine="420"/>
      </w:pPr>
      <w:r w:rsidRPr="00513BBE">
        <w:rPr>
          <w:rFonts w:hint="eastAsia"/>
        </w:rPr>
        <w:t>表A</w:t>
      </w:r>
      <w:r w:rsidRPr="00513BBE">
        <w:t>.</w:t>
      </w:r>
      <w:r w:rsidRPr="00513BBE">
        <w:rPr>
          <w:rFonts w:hint="eastAsia"/>
        </w:rPr>
        <w:t>1给出</w:t>
      </w:r>
      <w:r w:rsidRPr="00513BBE">
        <w:t>了</w:t>
      </w:r>
      <w:r w:rsidRPr="00513BBE">
        <w:rPr>
          <w:rFonts w:hint="eastAsia"/>
        </w:rPr>
        <w:t>霍格兰氏营养液组成成分</w:t>
      </w:r>
      <w:r w:rsidRPr="00513BBE">
        <w:t>。</w:t>
      </w:r>
    </w:p>
    <w:p w:rsidR="001471A8" w:rsidRPr="00513BBE" w:rsidRDefault="001471A8" w:rsidP="001471A8">
      <w:pPr>
        <w:pStyle w:val="aff"/>
        <w:spacing w:before="120" w:after="120"/>
      </w:pPr>
      <w:r w:rsidRPr="00513BBE">
        <w:rPr>
          <w:rFonts w:hint="eastAsia"/>
        </w:rPr>
        <w:t>霍格兰氏营养液成分表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513BBE" w:rsidTr="00FB0AB3">
        <w:trPr>
          <w:tblHeader/>
          <w:jc w:val="center"/>
        </w:trPr>
        <w:tc>
          <w:tcPr>
            <w:tcW w:w="4667" w:type="dxa"/>
            <w:tcBorders>
              <w:top w:val="single" w:sz="8" w:space="0" w:color="auto"/>
              <w:bottom w:val="single" w:sz="8" w:space="0" w:color="auto"/>
            </w:tcBorders>
            <w:shd w:val="clear" w:color="auto" w:fill="auto"/>
            <w:vAlign w:val="center"/>
          </w:tcPr>
          <w:p w:rsidR="00513BBE" w:rsidRDefault="00513BBE" w:rsidP="00513BBE">
            <w:pPr>
              <w:pStyle w:val="afffffffff9"/>
            </w:pPr>
            <w:r>
              <w:rPr>
                <w:rFonts w:hint="eastAsia"/>
              </w:rPr>
              <w:t>成分</w:t>
            </w:r>
          </w:p>
        </w:tc>
        <w:tc>
          <w:tcPr>
            <w:tcW w:w="4667" w:type="dxa"/>
            <w:tcBorders>
              <w:top w:val="single" w:sz="8" w:space="0" w:color="auto"/>
              <w:bottom w:val="single" w:sz="8" w:space="0" w:color="auto"/>
            </w:tcBorders>
            <w:shd w:val="clear" w:color="auto" w:fill="auto"/>
            <w:vAlign w:val="center"/>
          </w:tcPr>
          <w:p w:rsidR="00513BBE" w:rsidRDefault="00FB0AB3" w:rsidP="00FB0AB3">
            <w:pPr>
              <w:pStyle w:val="afffffffff9"/>
            </w:pPr>
            <w:r w:rsidRPr="00513BBE">
              <w:rPr>
                <w:rFonts w:hint="eastAsia"/>
              </w:rPr>
              <w:t>含量</w:t>
            </w:r>
            <w:r>
              <w:rPr>
                <w:rFonts w:hint="eastAsia"/>
              </w:rPr>
              <w:t>（</w:t>
            </w:r>
            <w:r w:rsidRPr="00513BBE">
              <w:t>mg/L</w:t>
            </w:r>
            <w:r>
              <w:rPr>
                <w:rFonts w:hint="eastAsia"/>
              </w:rPr>
              <w:t>）</w:t>
            </w:r>
          </w:p>
        </w:tc>
      </w:tr>
      <w:tr w:rsidR="00FB0AB3" w:rsidTr="00FB0AB3">
        <w:trPr>
          <w:jc w:val="center"/>
        </w:trPr>
        <w:tc>
          <w:tcPr>
            <w:tcW w:w="4667" w:type="dxa"/>
            <w:tcBorders>
              <w:top w:val="single" w:sz="8" w:space="0" w:color="auto"/>
            </w:tcBorders>
            <w:shd w:val="clear" w:color="auto" w:fill="auto"/>
            <w:vAlign w:val="center"/>
          </w:tcPr>
          <w:p w:rsidR="00FB0AB3" w:rsidRPr="00FB0AB3" w:rsidRDefault="00FB0AB3" w:rsidP="00FB0AB3">
            <w:pPr>
              <w:pStyle w:val="afffffffff9"/>
            </w:pPr>
            <w:r w:rsidRPr="00FB0AB3">
              <w:rPr>
                <w:rFonts w:hint="eastAsia"/>
              </w:rPr>
              <w:t>硝酸钾（KNO</w:t>
            </w:r>
            <w:r w:rsidRPr="00FB0AB3">
              <w:rPr>
                <w:rFonts w:hint="eastAsia"/>
                <w:vertAlign w:val="subscript"/>
              </w:rPr>
              <w:t>3</w:t>
            </w:r>
            <w:r w:rsidRPr="00FB0AB3">
              <w:rPr>
                <w:rFonts w:hint="eastAsia"/>
              </w:rPr>
              <w:t>）</w:t>
            </w:r>
          </w:p>
        </w:tc>
        <w:tc>
          <w:tcPr>
            <w:tcW w:w="4667" w:type="dxa"/>
            <w:tcBorders>
              <w:top w:val="single" w:sz="8" w:space="0" w:color="auto"/>
            </w:tcBorders>
            <w:shd w:val="clear" w:color="auto" w:fill="auto"/>
            <w:vAlign w:val="center"/>
          </w:tcPr>
          <w:p w:rsidR="00FB0AB3" w:rsidRPr="00FB0AB3" w:rsidRDefault="00FB0AB3" w:rsidP="00FB0AB3">
            <w:pPr>
              <w:pStyle w:val="afffffffff9"/>
            </w:pPr>
            <w:r w:rsidRPr="00FB0AB3">
              <w:t>506</w:t>
            </w:r>
          </w:p>
        </w:tc>
      </w:tr>
      <w:tr w:rsidR="00FB0AB3" w:rsidTr="00FB0AB3">
        <w:trPr>
          <w:jc w:val="center"/>
        </w:trPr>
        <w:tc>
          <w:tcPr>
            <w:tcW w:w="4667" w:type="dxa"/>
            <w:shd w:val="clear" w:color="auto" w:fill="auto"/>
            <w:vAlign w:val="center"/>
          </w:tcPr>
          <w:p w:rsidR="00FB0AB3" w:rsidRDefault="00FB0AB3" w:rsidP="00FB0AB3">
            <w:pPr>
              <w:pStyle w:val="afffffffff9"/>
            </w:pPr>
            <w:r>
              <w:rPr>
                <w:rFonts w:hint="eastAsia"/>
              </w:rPr>
              <w:t>硝酸铵</w:t>
            </w:r>
            <w:r>
              <w:t>（</w:t>
            </w:r>
            <w:r w:rsidRPr="00FB0AB3">
              <w:t>NH</w:t>
            </w:r>
            <w:r w:rsidRPr="00FB0AB3">
              <w:rPr>
                <w:vertAlign w:val="subscript"/>
              </w:rPr>
              <w:t>4</w:t>
            </w:r>
            <w:r w:rsidRPr="00FB0AB3">
              <w:t>NO</w:t>
            </w:r>
            <w:r w:rsidRPr="00FB0AB3">
              <w:rPr>
                <w:vertAlign w:val="subscript"/>
              </w:rPr>
              <w:t>3</w:t>
            </w:r>
            <w:r>
              <w:t>）</w:t>
            </w:r>
          </w:p>
        </w:tc>
        <w:tc>
          <w:tcPr>
            <w:tcW w:w="4667" w:type="dxa"/>
            <w:shd w:val="clear" w:color="auto" w:fill="auto"/>
            <w:vAlign w:val="center"/>
          </w:tcPr>
          <w:p w:rsidR="00FB0AB3" w:rsidRDefault="00FB0AB3" w:rsidP="00FB0AB3">
            <w:pPr>
              <w:pStyle w:val="afffffffff9"/>
            </w:pPr>
            <w:r>
              <w:rPr>
                <w:rFonts w:hint="eastAsia"/>
              </w:rPr>
              <w:t>80</w:t>
            </w:r>
          </w:p>
        </w:tc>
      </w:tr>
      <w:tr w:rsidR="00FB0AB3" w:rsidTr="00FB0AB3">
        <w:trPr>
          <w:jc w:val="center"/>
        </w:trPr>
        <w:tc>
          <w:tcPr>
            <w:tcW w:w="4667" w:type="dxa"/>
            <w:shd w:val="clear" w:color="auto" w:fill="auto"/>
            <w:vAlign w:val="center"/>
          </w:tcPr>
          <w:p w:rsidR="00FB0AB3" w:rsidRDefault="00FB0AB3" w:rsidP="00FB0AB3">
            <w:pPr>
              <w:pStyle w:val="afffffffff9"/>
            </w:pPr>
            <w:r w:rsidRPr="00FB0AB3">
              <w:rPr>
                <w:rFonts w:hint="eastAsia"/>
              </w:rPr>
              <w:t>磷酸氢钾</w:t>
            </w:r>
            <w:r>
              <w:rPr>
                <w:rFonts w:hint="eastAsia"/>
              </w:rPr>
              <w:t>（</w:t>
            </w:r>
            <w:r w:rsidRPr="00FB0AB3">
              <w:t>KH</w:t>
            </w:r>
            <w:r w:rsidRPr="00FB0AB3">
              <w:rPr>
                <w:vertAlign w:val="subscript"/>
              </w:rPr>
              <w:t>2</w:t>
            </w:r>
            <w:r w:rsidRPr="00FB0AB3">
              <w:t>PO</w:t>
            </w:r>
            <w:r w:rsidRPr="00FB0AB3">
              <w:rPr>
                <w:vertAlign w:val="subscript"/>
              </w:rPr>
              <w:t>4</w:t>
            </w:r>
            <w:r>
              <w:rPr>
                <w:rFonts w:hint="eastAsia"/>
              </w:rPr>
              <w:t>）</w:t>
            </w:r>
          </w:p>
        </w:tc>
        <w:tc>
          <w:tcPr>
            <w:tcW w:w="4667" w:type="dxa"/>
            <w:shd w:val="clear" w:color="auto" w:fill="auto"/>
            <w:vAlign w:val="center"/>
          </w:tcPr>
          <w:p w:rsidR="00FB0AB3" w:rsidRDefault="00FB0AB3" w:rsidP="00FB0AB3">
            <w:pPr>
              <w:pStyle w:val="afffffffff9"/>
            </w:pPr>
            <w:r>
              <w:rPr>
                <w:rFonts w:hint="eastAsia"/>
              </w:rPr>
              <w:t>136</w:t>
            </w:r>
          </w:p>
        </w:tc>
      </w:tr>
      <w:tr w:rsidR="00FB0AB3" w:rsidTr="00FB0AB3">
        <w:trPr>
          <w:jc w:val="center"/>
        </w:trPr>
        <w:tc>
          <w:tcPr>
            <w:tcW w:w="4667" w:type="dxa"/>
            <w:shd w:val="clear" w:color="auto" w:fill="auto"/>
            <w:vAlign w:val="center"/>
          </w:tcPr>
          <w:p w:rsidR="00FB0AB3" w:rsidRDefault="00FB0AB3" w:rsidP="00FB0AB3">
            <w:pPr>
              <w:pStyle w:val="afffffffff9"/>
            </w:pPr>
            <w:r w:rsidRPr="00513BBE">
              <w:rPr>
                <w:rFonts w:hint="eastAsia"/>
              </w:rPr>
              <w:t>硫酸镁</w:t>
            </w:r>
            <w:r>
              <w:rPr>
                <w:rFonts w:hint="eastAsia"/>
              </w:rPr>
              <w:t>（</w:t>
            </w:r>
            <w:r w:rsidRPr="00FB0AB3">
              <w:t>MgSO</w:t>
            </w:r>
            <w:r w:rsidRPr="00FB0AB3">
              <w:rPr>
                <w:vertAlign w:val="subscript"/>
              </w:rPr>
              <w:t>4</w:t>
            </w:r>
            <w:r>
              <w:rPr>
                <w:rFonts w:hint="eastAsia"/>
              </w:rPr>
              <w:t>）</w:t>
            </w:r>
          </w:p>
        </w:tc>
        <w:tc>
          <w:tcPr>
            <w:tcW w:w="4667" w:type="dxa"/>
            <w:shd w:val="clear" w:color="auto" w:fill="auto"/>
            <w:vAlign w:val="center"/>
          </w:tcPr>
          <w:p w:rsidR="00FB0AB3" w:rsidRDefault="00FB0AB3" w:rsidP="00FB0AB3">
            <w:pPr>
              <w:pStyle w:val="afffffffff9"/>
            </w:pPr>
            <w:r>
              <w:rPr>
                <w:rFonts w:hint="eastAsia"/>
              </w:rPr>
              <w:t>241</w:t>
            </w:r>
          </w:p>
        </w:tc>
      </w:tr>
      <w:tr w:rsidR="00FB0AB3" w:rsidTr="00FB0AB3">
        <w:trPr>
          <w:jc w:val="center"/>
        </w:trPr>
        <w:tc>
          <w:tcPr>
            <w:tcW w:w="4667" w:type="dxa"/>
            <w:shd w:val="clear" w:color="auto" w:fill="auto"/>
            <w:vAlign w:val="center"/>
          </w:tcPr>
          <w:p w:rsidR="00FB0AB3" w:rsidRDefault="00FB0AB3" w:rsidP="00FB0AB3">
            <w:pPr>
              <w:pStyle w:val="afffffffff9"/>
            </w:pPr>
            <w:r w:rsidRPr="00FB0AB3">
              <w:rPr>
                <w:rFonts w:hint="eastAsia"/>
              </w:rPr>
              <w:t>乙二胺四乙酸铁钠</w:t>
            </w:r>
            <w:r>
              <w:rPr>
                <w:rFonts w:hint="eastAsia"/>
              </w:rPr>
              <w:t>（</w:t>
            </w:r>
            <w:r w:rsidRPr="00FB0AB3">
              <w:t>FeNaEDTA</w:t>
            </w:r>
            <w:r>
              <w:rPr>
                <w:rFonts w:hint="eastAsia"/>
              </w:rPr>
              <w:t>）</w:t>
            </w:r>
          </w:p>
        </w:tc>
        <w:tc>
          <w:tcPr>
            <w:tcW w:w="4667" w:type="dxa"/>
            <w:shd w:val="clear" w:color="auto" w:fill="auto"/>
            <w:vAlign w:val="center"/>
          </w:tcPr>
          <w:p w:rsidR="00FB0AB3" w:rsidRDefault="00FB0AB3" w:rsidP="00FB0AB3">
            <w:pPr>
              <w:pStyle w:val="afffffffff9"/>
            </w:pPr>
            <w:r>
              <w:rPr>
                <w:rFonts w:hint="eastAsia"/>
              </w:rPr>
              <w:t>36.7</w:t>
            </w:r>
          </w:p>
        </w:tc>
      </w:tr>
      <w:tr w:rsidR="00FB0AB3" w:rsidTr="00FB0AB3">
        <w:trPr>
          <w:jc w:val="center"/>
        </w:trPr>
        <w:tc>
          <w:tcPr>
            <w:tcW w:w="4667" w:type="dxa"/>
            <w:shd w:val="clear" w:color="auto" w:fill="auto"/>
            <w:vAlign w:val="center"/>
          </w:tcPr>
          <w:p w:rsidR="00FB0AB3" w:rsidRDefault="00FB0AB3" w:rsidP="00FB0AB3">
            <w:pPr>
              <w:pStyle w:val="afffffffff9"/>
            </w:pPr>
            <w:r>
              <w:rPr>
                <w:rFonts w:hint="eastAsia"/>
              </w:rPr>
              <w:t>碘化钾</w:t>
            </w:r>
            <w:r>
              <w:t>（K</w:t>
            </w:r>
            <w:r>
              <w:rPr>
                <w:rFonts w:hint="eastAsia"/>
              </w:rPr>
              <w:t>I</w:t>
            </w:r>
            <w:r>
              <w:t>）</w:t>
            </w:r>
          </w:p>
        </w:tc>
        <w:tc>
          <w:tcPr>
            <w:tcW w:w="4667" w:type="dxa"/>
            <w:shd w:val="clear" w:color="auto" w:fill="auto"/>
            <w:vAlign w:val="center"/>
          </w:tcPr>
          <w:p w:rsidR="00FB0AB3" w:rsidRDefault="00FB0AB3" w:rsidP="00FB0AB3">
            <w:pPr>
              <w:pStyle w:val="afffffffff9"/>
            </w:pPr>
            <w:r>
              <w:rPr>
                <w:rFonts w:hint="eastAsia"/>
              </w:rPr>
              <w:t>0.83</w:t>
            </w:r>
          </w:p>
        </w:tc>
      </w:tr>
      <w:tr w:rsidR="00FB0AB3" w:rsidTr="00FB0AB3">
        <w:trPr>
          <w:jc w:val="center"/>
        </w:trPr>
        <w:tc>
          <w:tcPr>
            <w:tcW w:w="4667" w:type="dxa"/>
            <w:shd w:val="clear" w:color="auto" w:fill="auto"/>
            <w:vAlign w:val="center"/>
          </w:tcPr>
          <w:p w:rsidR="00FB0AB3" w:rsidRDefault="00FB0AB3" w:rsidP="00FB0AB3">
            <w:pPr>
              <w:pStyle w:val="afffffffff9"/>
            </w:pPr>
            <w:r w:rsidRPr="00513BBE">
              <w:rPr>
                <w:rFonts w:hint="eastAsia"/>
              </w:rPr>
              <w:t>硼酸</w:t>
            </w:r>
            <w:r>
              <w:rPr>
                <w:rFonts w:hint="eastAsia"/>
              </w:rPr>
              <w:t>（</w:t>
            </w:r>
            <w:r w:rsidRPr="00FB0AB3">
              <w:t>H</w:t>
            </w:r>
            <w:r w:rsidRPr="00FB0AB3">
              <w:rPr>
                <w:vertAlign w:val="subscript"/>
              </w:rPr>
              <w:t>3</w:t>
            </w:r>
            <w:r w:rsidRPr="00FB0AB3">
              <w:t>BO</w:t>
            </w:r>
            <w:r w:rsidRPr="00FB0AB3">
              <w:rPr>
                <w:vertAlign w:val="subscript"/>
              </w:rPr>
              <w:t>3</w:t>
            </w:r>
            <w:r>
              <w:rPr>
                <w:rFonts w:hint="eastAsia"/>
              </w:rPr>
              <w:t>）</w:t>
            </w:r>
          </w:p>
        </w:tc>
        <w:tc>
          <w:tcPr>
            <w:tcW w:w="4667" w:type="dxa"/>
            <w:shd w:val="clear" w:color="auto" w:fill="auto"/>
            <w:vAlign w:val="center"/>
          </w:tcPr>
          <w:p w:rsidR="00FB0AB3" w:rsidRDefault="00FB0AB3" w:rsidP="00FB0AB3">
            <w:pPr>
              <w:pStyle w:val="afffffffff9"/>
            </w:pPr>
            <w:r>
              <w:rPr>
                <w:rFonts w:hint="eastAsia"/>
              </w:rPr>
              <w:t>6.2</w:t>
            </w:r>
          </w:p>
        </w:tc>
      </w:tr>
      <w:tr w:rsidR="00FB0AB3" w:rsidTr="00FB0AB3">
        <w:trPr>
          <w:jc w:val="center"/>
        </w:trPr>
        <w:tc>
          <w:tcPr>
            <w:tcW w:w="4667" w:type="dxa"/>
            <w:shd w:val="clear" w:color="auto" w:fill="auto"/>
            <w:vAlign w:val="center"/>
          </w:tcPr>
          <w:p w:rsidR="00FB0AB3" w:rsidRDefault="00FB0AB3" w:rsidP="00FB0AB3">
            <w:pPr>
              <w:pStyle w:val="afffffffff9"/>
            </w:pPr>
            <w:r w:rsidRPr="00513BBE">
              <w:rPr>
                <w:rFonts w:hint="eastAsia"/>
              </w:rPr>
              <w:t>硫酸锰</w:t>
            </w:r>
            <w:r>
              <w:rPr>
                <w:rFonts w:hint="eastAsia"/>
              </w:rPr>
              <w:t>（</w:t>
            </w:r>
            <w:bookmarkStart w:id="46" w:name="OLE_LINK1"/>
            <w:r w:rsidRPr="00FB0AB3">
              <w:t>MnSO</w:t>
            </w:r>
            <w:r w:rsidRPr="00FB0AB3">
              <w:rPr>
                <w:vertAlign w:val="subscript"/>
              </w:rPr>
              <w:t>4</w:t>
            </w:r>
            <w:bookmarkEnd w:id="46"/>
            <w:r>
              <w:rPr>
                <w:rFonts w:hint="eastAsia"/>
              </w:rPr>
              <w:t>）</w:t>
            </w:r>
          </w:p>
        </w:tc>
        <w:tc>
          <w:tcPr>
            <w:tcW w:w="4667" w:type="dxa"/>
            <w:shd w:val="clear" w:color="auto" w:fill="auto"/>
            <w:vAlign w:val="center"/>
          </w:tcPr>
          <w:p w:rsidR="00FB0AB3" w:rsidRDefault="00B03961" w:rsidP="00FB0AB3">
            <w:pPr>
              <w:pStyle w:val="afffffffff9"/>
            </w:pPr>
            <w:r>
              <w:rPr>
                <w:rFonts w:hint="eastAsia"/>
              </w:rPr>
              <w:t>22.3</w:t>
            </w:r>
          </w:p>
        </w:tc>
      </w:tr>
      <w:tr w:rsidR="00FB0AB3" w:rsidTr="00FB0AB3">
        <w:trPr>
          <w:jc w:val="center"/>
        </w:trPr>
        <w:tc>
          <w:tcPr>
            <w:tcW w:w="4667" w:type="dxa"/>
            <w:shd w:val="clear" w:color="auto" w:fill="auto"/>
            <w:vAlign w:val="center"/>
          </w:tcPr>
          <w:p w:rsidR="00FB0AB3" w:rsidRDefault="00FB0AB3" w:rsidP="00FB0AB3">
            <w:pPr>
              <w:pStyle w:val="afffffffff9"/>
            </w:pPr>
            <w:r w:rsidRPr="00513BBE">
              <w:rPr>
                <w:rFonts w:hint="eastAsia"/>
              </w:rPr>
              <w:t>硫酸锌</w:t>
            </w:r>
            <w:r>
              <w:rPr>
                <w:rFonts w:hint="eastAsia"/>
              </w:rPr>
              <w:t>（</w:t>
            </w:r>
            <w:r>
              <w:t>Zn</w:t>
            </w:r>
            <w:r w:rsidRPr="00FB0AB3">
              <w:t>SO</w:t>
            </w:r>
            <w:r w:rsidRPr="00FB0AB3">
              <w:rPr>
                <w:vertAlign w:val="subscript"/>
              </w:rPr>
              <w:t>4</w:t>
            </w:r>
            <w:r>
              <w:rPr>
                <w:rFonts w:hint="eastAsia"/>
              </w:rPr>
              <w:t>）</w:t>
            </w:r>
          </w:p>
        </w:tc>
        <w:tc>
          <w:tcPr>
            <w:tcW w:w="4667" w:type="dxa"/>
            <w:shd w:val="clear" w:color="auto" w:fill="auto"/>
            <w:vAlign w:val="center"/>
          </w:tcPr>
          <w:p w:rsidR="00FB0AB3" w:rsidRDefault="00B03961" w:rsidP="00FB0AB3">
            <w:pPr>
              <w:pStyle w:val="afffffffff9"/>
            </w:pPr>
            <w:r>
              <w:rPr>
                <w:rFonts w:hint="eastAsia"/>
              </w:rPr>
              <w:t>8.6</w:t>
            </w:r>
          </w:p>
        </w:tc>
      </w:tr>
      <w:tr w:rsidR="00FB0AB3" w:rsidTr="00FB0AB3">
        <w:trPr>
          <w:jc w:val="center"/>
        </w:trPr>
        <w:tc>
          <w:tcPr>
            <w:tcW w:w="4667" w:type="dxa"/>
            <w:shd w:val="clear" w:color="auto" w:fill="auto"/>
            <w:vAlign w:val="center"/>
          </w:tcPr>
          <w:p w:rsidR="00FB0AB3" w:rsidRDefault="00FB0AB3" w:rsidP="00FB0AB3">
            <w:pPr>
              <w:pStyle w:val="afffffffff9"/>
            </w:pPr>
            <w:r w:rsidRPr="00FB0AB3">
              <w:rPr>
                <w:rFonts w:hint="eastAsia"/>
              </w:rPr>
              <w:t>钼酸钠</w:t>
            </w:r>
            <w:r>
              <w:rPr>
                <w:rFonts w:hint="eastAsia"/>
              </w:rPr>
              <w:t>（</w:t>
            </w:r>
            <w:r w:rsidRPr="00FB0AB3">
              <w:t>Na</w:t>
            </w:r>
            <w:r w:rsidRPr="00FB0AB3">
              <w:rPr>
                <w:vertAlign w:val="subscript"/>
              </w:rPr>
              <w:t>2</w:t>
            </w:r>
            <w:r w:rsidRPr="00FB0AB3">
              <w:t>MoO</w:t>
            </w:r>
            <w:r w:rsidRPr="00FB0AB3">
              <w:rPr>
                <w:vertAlign w:val="subscript"/>
              </w:rPr>
              <w:t>4</w:t>
            </w:r>
            <w:r>
              <w:rPr>
                <w:rFonts w:hint="eastAsia"/>
              </w:rPr>
              <w:t>）</w:t>
            </w:r>
          </w:p>
        </w:tc>
        <w:tc>
          <w:tcPr>
            <w:tcW w:w="4667" w:type="dxa"/>
            <w:shd w:val="clear" w:color="auto" w:fill="auto"/>
            <w:vAlign w:val="center"/>
          </w:tcPr>
          <w:p w:rsidR="00FB0AB3" w:rsidRDefault="00B03961" w:rsidP="00FB0AB3">
            <w:pPr>
              <w:pStyle w:val="afffffffff9"/>
            </w:pPr>
            <w:r>
              <w:rPr>
                <w:rFonts w:hint="eastAsia"/>
              </w:rPr>
              <w:t>0.25</w:t>
            </w:r>
          </w:p>
        </w:tc>
      </w:tr>
      <w:tr w:rsidR="00FB0AB3" w:rsidTr="00FB0AB3">
        <w:trPr>
          <w:jc w:val="center"/>
        </w:trPr>
        <w:tc>
          <w:tcPr>
            <w:tcW w:w="4667" w:type="dxa"/>
            <w:shd w:val="clear" w:color="auto" w:fill="auto"/>
            <w:vAlign w:val="center"/>
          </w:tcPr>
          <w:p w:rsidR="00FB0AB3" w:rsidRDefault="00FB0AB3" w:rsidP="00FB0AB3">
            <w:pPr>
              <w:pStyle w:val="afffffffff9"/>
            </w:pPr>
            <w:r w:rsidRPr="00513BBE">
              <w:rPr>
                <w:rFonts w:hint="eastAsia"/>
              </w:rPr>
              <w:t>硫酸铜</w:t>
            </w:r>
            <w:r>
              <w:rPr>
                <w:rFonts w:hint="eastAsia"/>
              </w:rPr>
              <w:t>（</w:t>
            </w:r>
            <w:r>
              <w:t>Cu</w:t>
            </w:r>
            <w:r w:rsidRPr="00FB0AB3">
              <w:t>SO</w:t>
            </w:r>
            <w:r w:rsidRPr="00FB0AB3">
              <w:rPr>
                <w:vertAlign w:val="subscript"/>
              </w:rPr>
              <w:t>4</w:t>
            </w:r>
            <w:r>
              <w:rPr>
                <w:rFonts w:hint="eastAsia"/>
              </w:rPr>
              <w:t>）</w:t>
            </w:r>
          </w:p>
        </w:tc>
        <w:tc>
          <w:tcPr>
            <w:tcW w:w="4667" w:type="dxa"/>
            <w:shd w:val="clear" w:color="auto" w:fill="auto"/>
            <w:vAlign w:val="center"/>
          </w:tcPr>
          <w:p w:rsidR="00FB0AB3" w:rsidRDefault="00B03961" w:rsidP="00FB0AB3">
            <w:pPr>
              <w:pStyle w:val="afffffffff9"/>
            </w:pPr>
            <w:r>
              <w:rPr>
                <w:rFonts w:hint="eastAsia"/>
              </w:rPr>
              <w:t>0.025</w:t>
            </w:r>
          </w:p>
        </w:tc>
      </w:tr>
      <w:tr w:rsidR="00FB0AB3" w:rsidTr="00FB0AB3">
        <w:trPr>
          <w:jc w:val="center"/>
        </w:trPr>
        <w:tc>
          <w:tcPr>
            <w:tcW w:w="4667" w:type="dxa"/>
            <w:shd w:val="clear" w:color="auto" w:fill="auto"/>
            <w:vAlign w:val="center"/>
          </w:tcPr>
          <w:p w:rsidR="00FB0AB3" w:rsidRDefault="00FB0AB3" w:rsidP="00FB0AB3">
            <w:pPr>
              <w:pStyle w:val="afffffffff9"/>
            </w:pPr>
            <w:r>
              <w:rPr>
                <w:rFonts w:hint="eastAsia"/>
              </w:rPr>
              <w:t>氯化钴（</w:t>
            </w:r>
            <w:r w:rsidRPr="00FB0AB3">
              <w:t>C</w:t>
            </w:r>
            <w:r>
              <w:t>o</w:t>
            </w:r>
            <w:r w:rsidRPr="00FB0AB3">
              <w:t>Cl</w:t>
            </w:r>
            <w:r w:rsidRPr="00FB0AB3">
              <w:rPr>
                <w:vertAlign w:val="subscript"/>
              </w:rPr>
              <w:t>2</w:t>
            </w:r>
            <w:r>
              <w:rPr>
                <w:rFonts w:hint="eastAsia"/>
              </w:rPr>
              <w:t>）</w:t>
            </w:r>
          </w:p>
        </w:tc>
        <w:tc>
          <w:tcPr>
            <w:tcW w:w="4667" w:type="dxa"/>
            <w:shd w:val="clear" w:color="auto" w:fill="auto"/>
            <w:vAlign w:val="center"/>
          </w:tcPr>
          <w:p w:rsidR="00FB0AB3" w:rsidRDefault="00B03961" w:rsidP="00FB0AB3">
            <w:pPr>
              <w:pStyle w:val="afffffffff9"/>
            </w:pPr>
            <w:r>
              <w:rPr>
                <w:rFonts w:hint="eastAsia"/>
              </w:rPr>
              <w:t>0.025</w:t>
            </w:r>
          </w:p>
        </w:tc>
      </w:tr>
      <w:tr w:rsidR="00FB0AB3" w:rsidTr="00FB0AB3">
        <w:trPr>
          <w:jc w:val="center"/>
        </w:trPr>
        <w:tc>
          <w:tcPr>
            <w:tcW w:w="4667" w:type="dxa"/>
            <w:shd w:val="clear" w:color="auto" w:fill="auto"/>
            <w:vAlign w:val="center"/>
          </w:tcPr>
          <w:p w:rsidR="00FB0AB3" w:rsidRDefault="00B03961" w:rsidP="00B03961">
            <w:pPr>
              <w:pStyle w:val="afffffffff9"/>
            </w:pPr>
            <w:r w:rsidRPr="00513BBE">
              <w:rPr>
                <w:rFonts w:hint="eastAsia"/>
              </w:rPr>
              <w:t>硝酸钙</w:t>
            </w:r>
            <w:r>
              <w:rPr>
                <w:rFonts w:hint="eastAsia"/>
              </w:rPr>
              <w:t>[</w:t>
            </w:r>
            <w:r w:rsidRPr="00B03961">
              <w:t>Ca(NO</w:t>
            </w:r>
            <w:r w:rsidRPr="00B03961">
              <w:rPr>
                <w:vertAlign w:val="subscript"/>
              </w:rPr>
              <w:t>3</w:t>
            </w:r>
            <w:r w:rsidRPr="00B03961">
              <w:t>)</w:t>
            </w:r>
            <w:r w:rsidRPr="00B03961">
              <w:rPr>
                <w:vertAlign w:val="subscript"/>
              </w:rPr>
              <w:t>2</w:t>
            </w:r>
            <w:r>
              <w:rPr>
                <w:rFonts w:hint="eastAsia"/>
              </w:rPr>
              <w:t>]</w:t>
            </w:r>
          </w:p>
        </w:tc>
        <w:tc>
          <w:tcPr>
            <w:tcW w:w="4667" w:type="dxa"/>
            <w:shd w:val="clear" w:color="auto" w:fill="auto"/>
            <w:vAlign w:val="center"/>
          </w:tcPr>
          <w:p w:rsidR="00FB0AB3" w:rsidRDefault="00B03961" w:rsidP="00FB0AB3">
            <w:pPr>
              <w:pStyle w:val="afffffffff9"/>
            </w:pPr>
            <w:r>
              <w:rPr>
                <w:rFonts w:hint="eastAsia"/>
              </w:rPr>
              <w:t>945</w:t>
            </w:r>
          </w:p>
        </w:tc>
      </w:tr>
    </w:tbl>
    <w:p w:rsidR="001471A8" w:rsidRDefault="001471A8" w:rsidP="001471A8">
      <w:pPr>
        <w:pStyle w:val="affffb"/>
        <w:ind w:firstLine="420"/>
      </w:pPr>
    </w:p>
    <w:p w:rsidR="00513BBE" w:rsidRDefault="00513BBE" w:rsidP="001471A8">
      <w:pPr>
        <w:pStyle w:val="affffb"/>
        <w:ind w:firstLine="420"/>
      </w:pPr>
    </w:p>
    <w:p w:rsidR="00513BBE" w:rsidRDefault="00513BBE" w:rsidP="001471A8">
      <w:pPr>
        <w:pStyle w:val="affffb"/>
        <w:ind w:firstLine="420"/>
      </w:pPr>
    </w:p>
    <w:p w:rsidR="00836A4D" w:rsidRDefault="00836A4D" w:rsidP="00836A4D">
      <w:pPr>
        <w:pStyle w:val="affffb"/>
        <w:ind w:firstLineChars="0" w:firstLine="0"/>
        <w:jc w:val="center"/>
      </w:pPr>
      <w:bookmarkStart w:id="47" w:name="BookMark8"/>
      <w:bookmarkEnd w:id="45"/>
      <w:r>
        <w:rPr>
          <w:rFonts w:hint="eastAsia"/>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836A4D" w:rsidSect="001471A8">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2B1" w:rsidRDefault="001622B1" w:rsidP="00D86DB7">
      <w:r>
        <w:separator/>
      </w:r>
    </w:p>
    <w:p w:rsidR="001622B1" w:rsidRDefault="001622B1"/>
    <w:p w:rsidR="001622B1" w:rsidRDefault="001622B1"/>
  </w:endnote>
  <w:endnote w:type="continuationSeparator" w:id="0">
    <w:p w:rsidR="001622B1" w:rsidRDefault="001622B1" w:rsidP="00D86DB7">
      <w:r>
        <w:continuationSeparator/>
      </w:r>
    </w:p>
    <w:p w:rsidR="001622B1" w:rsidRDefault="001622B1"/>
    <w:p w:rsidR="001622B1" w:rsidRDefault="00162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Default="001622B1">
    <w:pPr>
      <w:pStyle w:val="afffb"/>
    </w:pPr>
    <w:r>
      <w:fldChar w:fldCharType="begin"/>
    </w:r>
    <w:r>
      <w:instrText>PAGE   \* MERGEFORMAT</w:instrText>
    </w:r>
    <w:r>
      <w:fldChar w:fldCharType="separate"/>
    </w:r>
    <w:r w:rsidRPr="00333F08">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324EDD" w:rsidRDefault="001622B1"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Default="001622B1" w:rsidP="00925242">
    <w:pPr>
      <w:pStyle w:val="affff7"/>
    </w:pPr>
    <w:r>
      <w:fldChar w:fldCharType="begin"/>
    </w:r>
    <w:r>
      <w:instrText>PAGE   \* MERGEFORMAT</w:instrText>
    </w:r>
    <w:r>
      <w:fldChar w:fldCharType="separate"/>
    </w:r>
    <w:r w:rsidRPr="00925242">
      <w:rPr>
        <w:noProof/>
        <w:lang w:val="zh-CN"/>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Default="001622B1" w:rsidP="00925242">
    <w:pPr>
      <w:pStyle w:val="affff8"/>
    </w:pPr>
    <w:r>
      <w:fldChar w:fldCharType="begin"/>
    </w:r>
    <w:r>
      <w:instrText>PAGE   \* MERGEFORMAT</w:instrText>
    </w:r>
    <w:r>
      <w:fldChar w:fldCharType="separate"/>
    </w:r>
    <w:r w:rsidR="009F4B37" w:rsidRPr="009F4B37">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Default="001622B1" w:rsidP="00925242">
    <w:pPr>
      <w:pStyle w:val="affff7"/>
    </w:pPr>
    <w:r>
      <w:fldChar w:fldCharType="begin"/>
    </w:r>
    <w:r>
      <w:instrText>PAGE   \* MERGEFORMAT</w:instrText>
    </w:r>
    <w:r>
      <w:fldChar w:fldCharType="separate"/>
    </w:r>
    <w:r w:rsidR="009F4B37" w:rsidRPr="009F4B37">
      <w:rPr>
        <w:noProof/>
        <w:lang w:val="zh-CN"/>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Default="001622B1" w:rsidP="00925242">
    <w:pPr>
      <w:pStyle w:val="affff8"/>
    </w:pPr>
    <w:r>
      <w:fldChar w:fldCharType="begin"/>
    </w:r>
    <w:r>
      <w:instrText>PAGE   \* MERGEFORMAT</w:instrText>
    </w:r>
    <w:r>
      <w:fldChar w:fldCharType="separate"/>
    </w:r>
    <w:r w:rsidR="009F4B37" w:rsidRPr="009F4B37">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2B1" w:rsidRDefault="001622B1" w:rsidP="00D86DB7">
      <w:r>
        <w:separator/>
      </w:r>
    </w:p>
  </w:footnote>
  <w:footnote w:type="continuationSeparator" w:id="0">
    <w:p w:rsidR="001622B1" w:rsidRDefault="001622B1" w:rsidP="00D86DB7">
      <w:r>
        <w:continuationSeparator/>
      </w:r>
    </w:p>
    <w:p w:rsidR="001622B1" w:rsidRDefault="001622B1"/>
    <w:p w:rsidR="001622B1" w:rsidRDefault="001622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E70388" w:rsidRDefault="001622B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324EDD" w:rsidRDefault="001622B1"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925242" w:rsidRDefault="001622B1" w:rsidP="00925242">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D84FA1" w:rsidRDefault="001622B1" w:rsidP="00925242">
    <w:pPr>
      <w:pStyle w:val="afffff0"/>
    </w:pPr>
    <w:r>
      <w:fldChar w:fldCharType="begin"/>
    </w:r>
    <w:r>
      <w:instrText xml:space="preserve"> STYLEREF  标准文件_文件编号  \* MERGEFORMAT </w:instrText>
    </w:r>
    <w:r>
      <w:fldChar w:fldCharType="separate"/>
    </w:r>
    <w:r w:rsidR="009F4B37">
      <w:t>T/GXAS XXXX</w:t>
    </w:r>
    <w:r w:rsidR="009F4B37">
      <w:t>—</w:t>
    </w:r>
    <w:r w:rsidR="009F4B37">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925242" w:rsidRDefault="001622B1" w:rsidP="00925242">
    <w:pPr>
      <w:pStyle w:val="afffff1"/>
    </w:pPr>
    <w:r>
      <w:fldChar w:fldCharType="begin"/>
    </w:r>
    <w:r>
      <w:instrText xml:space="preserve"> STYLEREF  标准文件_文件编号 \* MERGEFORMAT </w:instrText>
    </w:r>
    <w:r>
      <w:fldChar w:fldCharType="separate"/>
    </w:r>
    <w:r w:rsidR="009F4B37">
      <w:t>T/GXAS XXXX</w:t>
    </w:r>
    <w:r w:rsidR="009F4B37">
      <w:t>—</w:t>
    </w:r>
    <w:r w:rsidR="009F4B37">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2B1" w:rsidRPr="00D84FA1" w:rsidRDefault="001622B1" w:rsidP="00925242">
    <w:pPr>
      <w:pStyle w:val="afffff0"/>
    </w:pPr>
    <w:r>
      <w:fldChar w:fldCharType="begin"/>
    </w:r>
    <w:r>
      <w:instrText xml:space="preserve"> STYLEREF  标准文件_文件编号  \* MERGEFORMAT </w:instrText>
    </w:r>
    <w:r>
      <w:fldChar w:fldCharType="separate"/>
    </w:r>
    <w:r w:rsidR="009F4B37">
      <w:t>T/GXAS XXXX</w:t>
    </w:r>
    <w:r w:rsidR="009F4B37">
      <w:t>—</w:t>
    </w:r>
    <w:r w:rsidR="009F4B37">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141" w:firstLine="0"/>
      </w:pPr>
      <w:rPr>
        <w:rFonts w:ascii="黑体" w:eastAsia="黑体" w:hint="eastAsia"/>
        <w:b w:val="0"/>
        <w:i w:val="0"/>
        <w:sz w:val="21"/>
      </w:rPr>
    </w:lvl>
    <w:lvl w:ilvl="4">
      <w:start w:val="1"/>
      <w:numFmt w:val="decimal"/>
      <w:pStyle w:val="afff"/>
      <w:suff w:val="nothing"/>
      <w:lvlText w:val="%1%2.%3.%4.%5　"/>
      <w:lvlJc w:val="left"/>
      <w:pPr>
        <w:ind w:left="28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Ks2oteR690/+diFOulZqFr3ME3+PEslN6DkyETEZZ+kN1cZdcia++4ljOgeKfpGPuiylTG5tPieQ8R+GydpWBg==" w:salt="bnH5SU0kl8ey9OwI4ZCog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328C"/>
    <w:rsid w:val="00005341"/>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0AE"/>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04F"/>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8C4"/>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D13"/>
    <w:rsid w:val="000F4050"/>
    <w:rsid w:val="000F4AEA"/>
    <w:rsid w:val="000F67E9"/>
    <w:rsid w:val="00104926"/>
    <w:rsid w:val="0011301D"/>
    <w:rsid w:val="00113B1E"/>
    <w:rsid w:val="00114B8F"/>
    <w:rsid w:val="001153D0"/>
    <w:rsid w:val="0011711C"/>
    <w:rsid w:val="0011716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1A8"/>
    <w:rsid w:val="001529E5"/>
    <w:rsid w:val="00152FB3"/>
    <w:rsid w:val="00153C7E"/>
    <w:rsid w:val="00156B25"/>
    <w:rsid w:val="00156E1A"/>
    <w:rsid w:val="00157894"/>
    <w:rsid w:val="00157B55"/>
    <w:rsid w:val="001622B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501"/>
    <w:rsid w:val="00176DFD"/>
    <w:rsid w:val="00180FFC"/>
    <w:rsid w:val="001852C9"/>
    <w:rsid w:val="00187A0B"/>
    <w:rsid w:val="00190087"/>
    <w:rsid w:val="001900CE"/>
    <w:rsid w:val="001913C4"/>
    <w:rsid w:val="001933B8"/>
    <w:rsid w:val="0019348F"/>
    <w:rsid w:val="00193A07"/>
    <w:rsid w:val="00194C95"/>
    <w:rsid w:val="00195C34"/>
    <w:rsid w:val="00196EF5"/>
    <w:rsid w:val="001A1A53"/>
    <w:rsid w:val="001A234A"/>
    <w:rsid w:val="001A4CF3"/>
    <w:rsid w:val="001A6696"/>
    <w:rsid w:val="001B06E8"/>
    <w:rsid w:val="001B2EF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2C9"/>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58C"/>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67D4"/>
    <w:rsid w:val="00317988"/>
    <w:rsid w:val="003221B4"/>
    <w:rsid w:val="0032258D"/>
    <w:rsid w:val="00322E62"/>
    <w:rsid w:val="0032409F"/>
    <w:rsid w:val="00324D13"/>
    <w:rsid w:val="00324EDD"/>
    <w:rsid w:val="003331E4"/>
    <w:rsid w:val="00333F08"/>
    <w:rsid w:val="0033602C"/>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4D2"/>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638"/>
    <w:rsid w:val="003C0A6C"/>
    <w:rsid w:val="003C14F8"/>
    <w:rsid w:val="003C5A43"/>
    <w:rsid w:val="003D0519"/>
    <w:rsid w:val="003D0FF6"/>
    <w:rsid w:val="003D262C"/>
    <w:rsid w:val="003D3F8C"/>
    <w:rsid w:val="003D5470"/>
    <w:rsid w:val="003D6D61"/>
    <w:rsid w:val="003E019F"/>
    <w:rsid w:val="003E091D"/>
    <w:rsid w:val="003E1C53"/>
    <w:rsid w:val="003E2A69"/>
    <w:rsid w:val="003E2D49"/>
    <w:rsid w:val="003E2FD4"/>
    <w:rsid w:val="003E49F6"/>
    <w:rsid w:val="003E660F"/>
    <w:rsid w:val="003E6B81"/>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357"/>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3E96"/>
    <w:rsid w:val="004F6456"/>
    <w:rsid w:val="004F696E"/>
    <w:rsid w:val="004F6C71"/>
    <w:rsid w:val="00501139"/>
    <w:rsid w:val="0050363E"/>
    <w:rsid w:val="005039BC"/>
    <w:rsid w:val="005043BB"/>
    <w:rsid w:val="00504A3D"/>
    <w:rsid w:val="00505767"/>
    <w:rsid w:val="005073F0"/>
    <w:rsid w:val="00510A7B"/>
    <w:rsid w:val="00512F6E"/>
    <w:rsid w:val="00513038"/>
    <w:rsid w:val="00513BBE"/>
    <w:rsid w:val="00514174"/>
    <w:rsid w:val="00516088"/>
    <w:rsid w:val="00516B0B"/>
    <w:rsid w:val="005220EC"/>
    <w:rsid w:val="00523F95"/>
    <w:rsid w:val="00524D65"/>
    <w:rsid w:val="00525B16"/>
    <w:rsid w:val="00527C9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16F"/>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1912"/>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1C5"/>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5E4"/>
    <w:rsid w:val="00651ACB"/>
    <w:rsid w:val="00651C47"/>
    <w:rsid w:val="00652AB2"/>
    <w:rsid w:val="00653FED"/>
    <w:rsid w:val="00654EC0"/>
    <w:rsid w:val="0065525B"/>
    <w:rsid w:val="00655D4F"/>
    <w:rsid w:val="00656D29"/>
    <w:rsid w:val="0066251E"/>
    <w:rsid w:val="00662F73"/>
    <w:rsid w:val="006640E5"/>
    <w:rsid w:val="006646F1"/>
    <w:rsid w:val="00664929"/>
    <w:rsid w:val="00664F62"/>
    <w:rsid w:val="006655E1"/>
    <w:rsid w:val="006660F4"/>
    <w:rsid w:val="00672060"/>
    <w:rsid w:val="00672BFD"/>
    <w:rsid w:val="006770F4"/>
    <w:rsid w:val="00677A84"/>
    <w:rsid w:val="0068026D"/>
    <w:rsid w:val="00680A27"/>
    <w:rsid w:val="006816A4"/>
    <w:rsid w:val="006819B8"/>
    <w:rsid w:val="006840A6"/>
    <w:rsid w:val="006850CD"/>
    <w:rsid w:val="00685AAB"/>
    <w:rsid w:val="00686F99"/>
    <w:rsid w:val="006A07AA"/>
    <w:rsid w:val="006A25E5"/>
    <w:rsid w:val="006A2B46"/>
    <w:rsid w:val="006A2E8B"/>
    <w:rsid w:val="006A336D"/>
    <w:rsid w:val="006A37B9"/>
    <w:rsid w:val="006B2672"/>
    <w:rsid w:val="006B54BF"/>
    <w:rsid w:val="006B5F44"/>
    <w:rsid w:val="006B5F90"/>
    <w:rsid w:val="006B62E4"/>
    <w:rsid w:val="006C1BBA"/>
    <w:rsid w:val="006C2079"/>
    <w:rsid w:val="006C26DE"/>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3145"/>
    <w:rsid w:val="00735468"/>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570"/>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472"/>
    <w:rsid w:val="007A6FD9"/>
    <w:rsid w:val="007A7FFA"/>
    <w:rsid w:val="007B04EB"/>
    <w:rsid w:val="007B0D4F"/>
    <w:rsid w:val="007B5A3D"/>
    <w:rsid w:val="007B5B95"/>
    <w:rsid w:val="007B6032"/>
    <w:rsid w:val="007B68EA"/>
    <w:rsid w:val="007B7453"/>
    <w:rsid w:val="007C19DD"/>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CB6"/>
    <w:rsid w:val="00817325"/>
    <w:rsid w:val="008209E6"/>
    <w:rsid w:val="00821D19"/>
    <w:rsid w:val="00823303"/>
    <w:rsid w:val="008233B2"/>
    <w:rsid w:val="00823A9F"/>
    <w:rsid w:val="00823C85"/>
    <w:rsid w:val="00825138"/>
    <w:rsid w:val="008269DD"/>
    <w:rsid w:val="00830621"/>
    <w:rsid w:val="0083348C"/>
    <w:rsid w:val="00836A4D"/>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6EE"/>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369C"/>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DBA"/>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5D58"/>
    <w:rsid w:val="009161A8"/>
    <w:rsid w:val="009245AE"/>
    <w:rsid w:val="009245F5"/>
    <w:rsid w:val="009249EC"/>
    <w:rsid w:val="00925242"/>
    <w:rsid w:val="009273B3"/>
    <w:rsid w:val="009305B5"/>
    <w:rsid w:val="009378DD"/>
    <w:rsid w:val="009429D5"/>
    <w:rsid w:val="00942BF1"/>
    <w:rsid w:val="00945180"/>
    <w:rsid w:val="00945428"/>
    <w:rsid w:val="0094607B"/>
    <w:rsid w:val="00953604"/>
    <w:rsid w:val="0095496B"/>
    <w:rsid w:val="00956BA6"/>
    <w:rsid w:val="00960F1E"/>
    <w:rsid w:val="009610DC"/>
    <w:rsid w:val="00961490"/>
    <w:rsid w:val="0096381A"/>
    <w:rsid w:val="00965E04"/>
    <w:rsid w:val="009674AD"/>
    <w:rsid w:val="00970CDC"/>
    <w:rsid w:val="00975727"/>
    <w:rsid w:val="00977010"/>
    <w:rsid w:val="0097787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C7F"/>
    <w:rsid w:val="009D47FA"/>
    <w:rsid w:val="009D4C5B"/>
    <w:rsid w:val="009D50D2"/>
    <w:rsid w:val="009D6BCA"/>
    <w:rsid w:val="009E0F62"/>
    <w:rsid w:val="009E4A58"/>
    <w:rsid w:val="009E5A2D"/>
    <w:rsid w:val="009E5AB2"/>
    <w:rsid w:val="009E6219"/>
    <w:rsid w:val="009F03B3"/>
    <w:rsid w:val="009F4B3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99D"/>
    <w:rsid w:val="00A33C67"/>
    <w:rsid w:val="00A34BB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6FC"/>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04BE"/>
    <w:rsid w:val="00AB6309"/>
    <w:rsid w:val="00AB6C5F"/>
    <w:rsid w:val="00AB7129"/>
    <w:rsid w:val="00AC27A6"/>
    <w:rsid w:val="00AC30F7"/>
    <w:rsid w:val="00AC3A5A"/>
    <w:rsid w:val="00AC4523"/>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961"/>
    <w:rsid w:val="00B049AF"/>
    <w:rsid w:val="00B07242"/>
    <w:rsid w:val="00B10534"/>
    <w:rsid w:val="00B113DB"/>
    <w:rsid w:val="00B11D8A"/>
    <w:rsid w:val="00B12981"/>
    <w:rsid w:val="00B147DD"/>
    <w:rsid w:val="00B156FD"/>
    <w:rsid w:val="00B21A8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919"/>
    <w:rsid w:val="00B72880"/>
    <w:rsid w:val="00B758BF"/>
    <w:rsid w:val="00B77EC8"/>
    <w:rsid w:val="00B827A6"/>
    <w:rsid w:val="00B831CE"/>
    <w:rsid w:val="00B8504D"/>
    <w:rsid w:val="00B86677"/>
    <w:rsid w:val="00B87131"/>
    <w:rsid w:val="00B939B1"/>
    <w:rsid w:val="00B96D40"/>
    <w:rsid w:val="00B97386"/>
    <w:rsid w:val="00BA127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B3A"/>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CAF"/>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4B9"/>
    <w:rsid w:val="00CE4DBF"/>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40D"/>
    <w:rsid w:val="00D66846"/>
    <w:rsid w:val="00D675FB"/>
    <w:rsid w:val="00D71F25"/>
    <w:rsid w:val="00D72A9C"/>
    <w:rsid w:val="00D77031"/>
    <w:rsid w:val="00D84941"/>
    <w:rsid w:val="00D84FA1"/>
    <w:rsid w:val="00D851F0"/>
    <w:rsid w:val="00D86DB7"/>
    <w:rsid w:val="00D86F58"/>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A7413"/>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F81"/>
    <w:rsid w:val="00DD6BCC"/>
    <w:rsid w:val="00DE0A4B"/>
    <w:rsid w:val="00DE2410"/>
    <w:rsid w:val="00DE2939"/>
    <w:rsid w:val="00DE6E81"/>
    <w:rsid w:val="00DE703F"/>
    <w:rsid w:val="00DE7595"/>
    <w:rsid w:val="00DF0C3D"/>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0C2"/>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982"/>
    <w:rsid w:val="00EE0E80"/>
    <w:rsid w:val="00EE613F"/>
    <w:rsid w:val="00EE7295"/>
    <w:rsid w:val="00EE7869"/>
    <w:rsid w:val="00EF054A"/>
    <w:rsid w:val="00EF3235"/>
    <w:rsid w:val="00EF468A"/>
    <w:rsid w:val="00EF561A"/>
    <w:rsid w:val="00EF7E72"/>
    <w:rsid w:val="00F06D37"/>
    <w:rsid w:val="00F07B9D"/>
    <w:rsid w:val="00F11586"/>
    <w:rsid w:val="00F1183B"/>
    <w:rsid w:val="00F11C9F"/>
    <w:rsid w:val="00F12263"/>
    <w:rsid w:val="00F1409D"/>
    <w:rsid w:val="00F14214"/>
    <w:rsid w:val="00F157A9"/>
    <w:rsid w:val="00F16F00"/>
    <w:rsid w:val="00F235DF"/>
    <w:rsid w:val="00F24A53"/>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28"/>
    <w:rsid w:val="00F66A4A"/>
    <w:rsid w:val="00F71E22"/>
    <w:rsid w:val="00F72142"/>
    <w:rsid w:val="00F72AE7"/>
    <w:rsid w:val="00F833BA"/>
    <w:rsid w:val="00F84FD0"/>
    <w:rsid w:val="00F859A8"/>
    <w:rsid w:val="00F86587"/>
    <w:rsid w:val="00F86D87"/>
    <w:rsid w:val="00F9108B"/>
    <w:rsid w:val="00F91349"/>
    <w:rsid w:val="00F93A8A"/>
    <w:rsid w:val="00F95248"/>
    <w:rsid w:val="00F956A9"/>
    <w:rsid w:val="00F963ED"/>
    <w:rsid w:val="00F966CF"/>
    <w:rsid w:val="00F96CAE"/>
    <w:rsid w:val="00F97317"/>
    <w:rsid w:val="00F97C99"/>
    <w:rsid w:val="00FA662D"/>
    <w:rsid w:val="00FA73B1"/>
    <w:rsid w:val="00FB0AB3"/>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75A"/>
    <w:rsid w:val="00FF3E7D"/>
    <w:rsid w:val="00FF5B99"/>
    <w:rsid w:val="00FF730C"/>
    <w:rsid w:val="00FF73F4"/>
    <w:rsid w:val="00FF7C7E"/>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B3337"/>
  <w15:docId w15:val="{CC61B693-78DE-49B3-9844-D7D489BB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ind w:left="0"/>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table" w:customStyle="1" w:styleId="12">
    <w:name w:val="网格型1"/>
    <w:basedOn w:val="afff7"/>
    <w:next w:val="afffffffffc"/>
    <w:uiPriority w:val="39"/>
    <w:rsid w:val="009778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01359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CB6536"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CB6536"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CB6536"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Microsoft YaHei UI"/>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B763D9"/>
    <w:rsid w:val="00CB6536"/>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763D9"/>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A6AC9-4030-4BF6-B970-17EB6F40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303</TotalTime>
  <Pages>9</Pages>
  <Words>562</Words>
  <Characters>3208</Characters>
  <Application>Microsoft Office Word</Application>
  <DocSecurity>0</DocSecurity>
  <Lines>26</Lines>
  <Paragraphs>7</Paragraphs>
  <ScaleCrop>false</ScaleCrop>
  <Company>PCMI</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16</cp:revision>
  <cp:lastPrinted>2021-02-02T08:22:00Z</cp:lastPrinted>
  <dcterms:created xsi:type="dcterms:W3CDTF">2023-09-27T03:03:00Z</dcterms:created>
  <dcterms:modified xsi:type="dcterms:W3CDTF">2023-09-27T09:59:00Z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