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796" w:rsidRDefault="003B2F32">
      <w:pPr>
        <w:spacing w:line="600" w:lineRule="exact"/>
        <w:jc w:val="center"/>
        <w:rPr>
          <w:rFonts w:ascii="方正小标宋简体" w:eastAsia="方正小标宋简体" w:hAnsi="宋体"/>
          <w:color w:val="000000"/>
          <w:sz w:val="44"/>
          <w:szCs w:val="32"/>
        </w:rPr>
      </w:pPr>
      <w:r>
        <w:rPr>
          <w:rFonts w:ascii="方正小标宋简体" w:eastAsia="方正小标宋简体" w:hAnsi="宋体" w:hint="eastAsia"/>
          <w:color w:val="000000"/>
          <w:sz w:val="44"/>
          <w:szCs w:val="32"/>
        </w:rPr>
        <w:t>团体标准《</w:t>
      </w:r>
      <w:r w:rsidR="003D48B6">
        <w:rPr>
          <w:rFonts w:ascii="方正小标宋简体" w:eastAsia="方正小标宋简体" w:hAnsi="宋体" w:hint="eastAsia"/>
          <w:color w:val="000000"/>
          <w:sz w:val="44"/>
          <w:szCs w:val="32"/>
        </w:rPr>
        <w:t>甘蔗及其近缘属种质耐酸铝特性  四段式筛选法评价技术规程</w:t>
      </w:r>
      <w:r>
        <w:rPr>
          <w:rFonts w:ascii="方正小标宋简体" w:eastAsia="方正小标宋简体" w:hAnsi="宋体" w:hint="eastAsia"/>
          <w:color w:val="000000"/>
          <w:sz w:val="44"/>
          <w:szCs w:val="32"/>
        </w:rPr>
        <w:t>》（</w:t>
      </w:r>
      <w:r w:rsidR="0054317B">
        <w:rPr>
          <w:rFonts w:ascii="方正小标宋简体" w:eastAsia="方正小标宋简体" w:hAnsi="宋体" w:hint="eastAsia"/>
          <w:color w:val="000000"/>
          <w:sz w:val="44"/>
          <w:szCs w:val="32"/>
        </w:rPr>
        <w:t>征求意见稿</w:t>
      </w:r>
      <w:r>
        <w:rPr>
          <w:rFonts w:ascii="方正小标宋简体" w:eastAsia="方正小标宋简体" w:hAnsi="宋体" w:hint="eastAsia"/>
          <w:color w:val="000000"/>
          <w:sz w:val="44"/>
          <w:szCs w:val="32"/>
        </w:rPr>
        <w:t>）编制说明</w:t>
      </w:r>
    </w:p>
    <w:p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一、项目来源</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根据《</w:t>
      </w:r>
      <w:r w:rsidR="003D48B6" w:rsidRPr="003D48B6">
        <w:rPr>
          <w:rFonts w:ascii="仿宋_GB2312" w:eastAsia="仿宋_GB2312" w:hAnsi="宋体" w:hint="eastAsia"/>
          <w:sz w:val="32"/>
          <w:szCs w:val="28"/>
        </w:rPr>
        <w:t>广西标准化协会关于下达2023年第四十八批团体标准制修订项目计划的通知</w:t>
      </w:r>
      <w:r>
        <w:rPr>
          <w:rFonts w:ascii="仿宋_GB2312" w:eastAsia="仿宋_GB2312" w:hAnsi="宋体" w:hint="eastAsia"/>
          <w:sz w:val="32"/>
          <w:szCs w:val="28"/>
        </w:rPr>
        <w:t>》（桂标协〔202</w:t>
      </w:r>
      <w:r w:rsidR="00816354">
        <w:rPr>
          <w:rFonts w:ascii="仿宋_GB2312" w:eastAsia="仿宋_GB2312" w:hAnsi="宋体"/>
          <w:sz w:val="32"/>
          <w:szCs w:val="28"/>
        </w:rPr>
        <w:t>3</w:t>
      </w:r>
      <w:r>
        <w:rPr>
          <w:rFonts w:ascii="仿宋_GB2312" w:eastAsia="仿宋_GB2312" w:hAnsi="宋体" w:hint="eastAsia"/>
          <w:sz w:val="32"/>
          <w:szCs w:val="28"/>
        </w:rPr>
        <w:t>〕</w:t>
      </w:r>
      <w:r w:rsidR="003D48B6">
        <w:rPr>
          <w:rFonts w:ascii="仿宋_GB2312" w:eastAsia="仿宋_GB2312" w:hAnsi="宋体" w:hint="eastAsia"/>
          <w:sz w:val="32"/>
          <w:szCs w:val="28"/>
        </w:rPr>
        <w:t>164</w:t>
      </w:r>
      <w:r>
        <w:rPr>
          <w:rFonts w:ascii="仿宋_GB2312" w:eastAsia="仿宋_GB2312" w:hAnsi="宋体" w:hint="eastAsia"/>
          <w:sz w:val="32"/>
          <w:szCs w:val="28"/>
        </w:rPr>
        <w:t>号）文件精神，由</w:t>
      </w:r>
      <w:r w:rsidR="003D48B6" w:rsidRPr="003D48B6">
        <w:rPr>
          <w:rFonts w:ascii="仿宋_GB2312" w:eastAsia="仿宋_GB2312" w:hAnsi="宋体" w:hint="eastAsia"/>
          <w:sz w:val="32"/>
          <w:szCs w:val="28"/>
        </w:rPr>
        <w:t>广西壮族自治区农业科学院</w:t>
      </w:r>
      <w:r>
        <w:rPr>
          <w:rFonts w:ascii="仿宋_GB2312" w:eastAsia="仿宋_GB2312" w:hAnsi="宋体" w:hint="eastAsia"/>
          <w:sz w:val="32"/>
          <w:szCs w:val="28"/>
        </w:rPr>
        <w:t>提出，</w:t>
      </w:r>
      <w:r w:rsidR="003D48B6" w:rsidRPr="003D48B6">
        <w:rPr>
          <w:rFonts w:ascii="仿宋_GB2312" w:eastAsia="仿宋_GB2312" w:hAnsi="宋体" w:hint="eastAsia"/>
          <w:sz w:val="32"/>
          <w:szCs w:val="28"/>
        </w:rPr>
        <w:t>广西壮族自治区农业科学院、来宾市农业科学院、广西壮族自治区地质调查院、广西泛糖科技有限公司</w:t>
      </w:r>
      <w:r w:rsidR="003D48B6">
        <w:rPr>
          <w:rFonts w:ascii="仿宋_GB2312" w:eastAsia="仿宋_GB2312" w:hAnsi="宋体" w:hint="eastAsia"/>
          <w:sz w:val="32"/>
          <w:szCs w:val="28"/>
        </w:rPr>
        <w:t>等</w:t>
      </w:r>
      <w:r w:rsidR="003D48B6">
        <w:rPr>
          <w:rFonts w:ascii="仿宋_GB2312" w:eastAsia="仿宋_GB2312" w:hAnsi="宋体"/>
          <w:sz w:val="32"/>
          <w:szCs w:val="28"/>
        </w:rPr>
        <w:t>单位</w:t>
      </w:r>
      <w:r>
        <w:rPr>
          <w:rFonts w:ascii="仿宋_GB2312" w:eastAsia="仿宋_GB2312" w:hAnsi="宋体" w:hint="eastAsia"/>
          <w:sz w:val="32"/>
          <w:szCs w:val="28"/>
        </w:rPr>
        <w:t>共同起草的团体标准《</w:t>
      </w:r>
      <w:r w:rsidR="003D48B6">
        <w:rPr>
          <w:rFonts w:ascii="仿宋_GB2312" w:eastAsia="仿宋_GB2312" w:hAnsi="宋体" w:hint="eastAsia"/>
          <w:sz w:val="32"/>
          <w:szCs w:val="28"/>
        </w:rPr>
        <w:t>甘蔗及其近缘属种质耐酸铝特性  四段式筛选法评价技术规程</w:t>
      </w:r>
      <w:r>
        <w:rPr>
          <w:rFonts w:ascii="仿宋_GB2312" w:eastAsia="仿宋_GB2312" w:hAnsi="宋体" w:hint="eastAsia"/>
          <w:sz w:val="32"/>
          <w:szCs w:val="28"/>
        </w:rPr>
        <w:t>》（项目编号：202</w:t>
      </w:r>
      <w:r w:rsidR="00816354">
        <w:rPr>
          <w:rFonts w:ascii="仿宋_GB2312" w:eastAsia="仿宋_GB2312" w:hAnsi="宋体"/>
          <w:sz w:val="32"/>
          <w:szCs w:val="28"/>
        </w:rPr>
        <w:t>3</w:t>
      </w:r>
      <w:r>
        <w:rPr>
          <w:rFonts w:ascii="仿宋_GB2312" w:eastAsia="仿宋_GB2312" w:hAnsi="宋体" w:hint="eastAsia"/>
          <w:sz w:val="32"/>
          <w:szCs w:val="28"/>
        </w:rPr>
        <w:t>-</w:t>
      </w:r>
      <w:r w:rsidR="00386647">
        <w:rPr>
          <w:rFonts w:ascii="仿宋_GB2312" w:eastAsia="仿宋_GB2312" w:hAnsi="宋体" w:hint="eastAsia"/>
          <w:sz w:val="32"/>
          <w:szCs w:val="28"/>
        </w:rPr>
        <w:t>4</w:t>
      </w:r>
      <w:r w:rsidR="003D48B6">
        <w:rPr>
          <w:rFonts w:ascii="仿宋_GB2312" w:eastAsia="仿宋_GB2312" w:hAnsi="宋体"/>
          <w:sz w:val="32"/>
          <w:szCs w:val="28"/>
        </w:rPr>
        <w:t>806</w:t>
      </w:r>
      <w:r>
        <w:rPr>
          <w:rFonts w:ascii="仿宋_GB2312" w:eastAsia="仿宋_GB2312" w:hAnsi="宋体" w:hint="eastAsia"/>
          <w:sz w:val="32"/>
          <w:szCs w:val="28"/>
        </w:rPr>
        <w:t>）</w:t>
      </w:r>
      <w:r w:rsidR="003D48B6">
        <w:rPr>
          <w:rFonts w:ascii="仿宋_GB2312" w:eastAsia="仿宋_GB2312" w:hAnsi="宋体" w:hint="eastAsia"/>
          <w:sz w:val="32"/>
          <w:szCs w:val="28"/>
        </w:rPr>
        <w:t>已</w:t>
      </w:r>
      <w:r w:rsidR="008F62FB">
        <w:rPr>
          <w:rFonts w:ascii="仿宋_GB2312" w:eastAsia="仿宋_GB2312" w:hAnsi="宋体" w:hint="eastAsia"/>
          <w:sz w:val="32"/>
          <w:szCs w:val="28"/>
        </w:rPr>
        <w:t>获批立项</w:t>
      </w:r>
      <w:r>
        <w:rPr>
          <w:rFonts w:ascii="仿宋_GB2312" w:eastAsia="仿宋_GB2312" w:hAnsi="宋体" w:hint="eastAsia"/>
          <w:sz w:val="32"/>
          <w:szCs w:val="28"/>
        </w:rPr>
        <w:t>。</w:t>
      </w:r>
    </w:p>
    <w:p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二、项目背景及目的意义</w:t>
      </w:r>
    </w:p>
    <w:p w:rsidR="003D48B6" w:rsidRPr="0049241F" w:rsidRDefault="003D48B6" w:rsidP="003D48B6">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3D48B6">
        <w:rPr>
          <w:rFonts w:ascii="仿宋_GB2312" w:eastAsia="仿宋_GB2312" w:hAnsi="宋体" w:hint="eastAsia"/>
          <w:sz w:val="32"/>
          <w:szCs w:val="28"/>
        </w:rPr>
        <w:t>甘蔗是全球重要的糖料与生物能源作物，一个世纪以来，世界食糖产量从20世纪初期的300万吨跃升为当前的1.7亿吨，而甘蔗产糖量约占世界食糖总产的70％。近几十年，随着甘蔗育种水平的提高、栽培技术的发展和食糖需求量的持续增长（2％的增长速度），甘蔗种植面积逐步扩大，产糖量正稳步提高。甘蔗占2020年中国糖产量的87%，由于高价值作物对土地的竞争，增加其生产面积的机会很小。因此，增加作物产量和作物生产力成为维持当地甘蔗业的当务之急。中国甘蔗种植面积位居世界第三位，位于巴西和印度之后，种植区域较为集中，主要分布在广西、云南和广东等地，其中广西和云南两地的甘蔗种植面积超过全国的70％</w:t>
      </w:r>
      <w:r w:rsidRPr="003D48B6">
        <w:rPr>
          <w:rFonts w:ascii="仿宋_GB2312" w:eastAsia="仿宋_GB2312" w:hAnsi="宋体" w:hint="eastAsia"/>
          <w:sz w:val="32"/>
          <w:szCs w:val="28"/>
        </w:rPr>
        <w:lastRenderedPageBreak/>
        <w:t>以上。但尤其值得注意的是，中国甘蔗产业存在较为严重的栽培品种单一化现象，这在一定程度上制约了中国甘蔗产业的健康快速稳定发展，引起生态安全和经济效益方面的众多问题。</w:t>
      </w:r>
    </w:p>
    <w:p w:rsidR="00266090" w:rsidRDefault="003D48B6" w:rsidP="00266090">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3D48B6">
        <w:rPr>
          <w:rFonts w:ascii="仿宋_GB2312" w:eastAsia="仿宋_GB2312" w:hAnsi="宋体" w:hint="eastAsia"/>
          <w:sz w:val="32"/>
          <w:szCs w:val="28"/>
        </w:rPr>
        <w:t>此外，随着经济社会飞速发展和工业化不断推进，酸沉降、化学肥料的不合理施用、植物残体的移除、大量豆科作物的种植、大水漫灌的灌溉方式等人为因素导致我国多数蔗地的土壤酸化严重。据统计，我国酸性土壤面积占全国总面积的21.25%，达到2.04×108 hm2。甘蔗主产区广西的多个蔗区土壤pH在4.0～5.5之间，特别是“糖都”崇左蔗区，土壤pH＜5.5的蔗地占比达到69%。</w:t>
      </w:r>
      <w:r w:rsidR="003754CF" w:rsidRPr="003754CF">
        <w:rPr>
          <w:rFonts w:ascii="仿宋_GB2312" w:eastAsia="仿宋_GB2312" w:hAnsi="宋体" w:hint="eastAsia"/>
          <w:sz w:val="32"/>
          <w:szCs w:val="28"/>
        </w:rPr>
        <w:t>甘蔗在酸性土壤下，根系发育不良，根系细弱，养分摄入不足导致的植株细弱，含糖量低，产量低下等问题。蔗地酸化不但对土壤环境产生危害，酸和铝毒胁迫对甘蔗产生毒害的同时土壤中重金属也被活化，甘蔗生长会受到严重抑制，产量降低，品质下降，严重降低了蔗糖业经济效益。</w:t>
      </w:r>
    </w:p>
    <w:p w:rsidR="003754CF" w:rsidRPr="0049241F" w:rsidRDefault="003754CF" w:rsidP="00266090">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3754CF">
        <w:rPr>
          <w:rFonts w:ascii="仿宋_GB2312" w:eastAsia="仿宋_GB2312" w:hAnsi="宋体" w:hint="eastAsia"/>
          <w:sz w:val="32"/>
          <w:szCs w:val="28"/>
        </w:rPr>
        <w:t>针对广西喀斯特地区蔗地酸化和适酸性甘蔗品种选育滞后的现状，编制组开展了200个以上甘蔗品种（品系）和1000份以上近缘属种质的耐酸适性评价，利用苏木精染色根尖性状评价+不同酸铝条件下农艺性状和生理损伤评估+交互式酸铝梯度生长试验+低pH高铝特殊土壤条件下大田评价的四段式筛选法，筛选出适合低pH或低pH高铝复合型等不同类型酸化蔗地的甘蔗品种和种质。并利用生物信息学和分子生物学等技术，鉴定出与耐酸铝相关的基因和分子标记，对所筛选出的甘蔗品种和种质进行耐酸铝功能评价、鉴定。结合四段式筛选法和分子水平鉴定结果，构建耐酸适性甘蔗种质资源库，同时获得适应不同蔗区、不同类型</w:t>
      </w:r>
      <w:r w:rsidRPr="003754CF">
        <w:rPr>
          <w:rFonts w:ascii="仿宋_GB2312" w:eastAsia="仿宋_GB2312" w:hAnsi="宋体" w:hint="eastAsia"/>
          <w:sz w:val="32"/>
          <w:szCs w:val="28"/>
        </w:rPr>
        <w:lastRenderedPageBreak/>
        <w:t>酸化耕地的甘蔗品种。</w:t>
      </w:r>
    </w:p>
    <w:p w:rsidR="00C808FE" w:rsidRDefault="00816354" w:rsidP="000A1EAE">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sidRPr="00816354">
        <w:rPr>
          <w:rFonts w:ascii="仿宋_GB2312" w:eastAsia="仿宋_GB2312" w:hAnsi="宋体" w:hint="eastAsia"/>
          <w:sz w:val="32"/>
          <w:szCs w:val="28"/>
        </w:rPr>
        <w:t>通过制定团体标准《</w:t>
      </w:r>
      <w:r w:rsidR="003D48B6">
        <w:rPr>
          <w:rFonts w:ascii="仿宋_GB2312" w:eastAsia="仿宋_GB2312" w:hAnsi="宋体" w:hint="eastAsia"/>
          <w:sz w:val="32"/>
          <w:szCs w:val="28"/>
        </w:rPr>
        <w:t>甘蔗及其近缘属种质耐酸铝特性  四段式筛选法评价技术规程</w:t>
      </w:r>
      <w:r w:rsidRPr="00816354">
        <w:rPr>
          <w:rFonts w:ascii="仿宋_GB2312" w:eastAsia="仿宋_GB2312" w:hAnsi="宋体" w:hint="eastAsia"/>
          <w:sz w:val="32"/>
          <w:szCs w:val="28"/>
        </w:rPr>
        <w:t>》，</w:t>
      </w:r>
      <w:r w:rsidR="003754CF">
        <w:rPr>
          <w:rFonts w:ascii="仿宋_GB2312" w:eastAsia="仿宋_GB2312" w:hAnsi="宋体" w:hint="eastAsia"/>
          <w:sz w:val="32"/>
          <w:szCs w:val="28"/>
        </w:rPr>
        <w:t>以标准</w:t>
      </w:r>
      <w:r w:rsidR="003754CF">
        <w:rPr>
          <w:rFonts w:ascii="仿宋_GB2312" w:eastAsia="仿宋_GB2312" w:hAnsi="宋体"/>
          <w:sz w:val="32"/>
          <w:szCs w:val="28"/>
        </w:rPr>
        <w:t>为</w:t>
      </w:r>
      <w:r w:rsidR="003754CF">
        <w:rPr>
          <w:rFonts w:ascii="仿宋_GB2312" w:eastAsia="仿宋_GB2312" w:hAnsi="宋体" w:hint="eastAsia"/>
          <w:sz w:val="32"/>
          <w:szCs w:val="28"/>
        </w:rPr>
        <w:t>抓手</w:t>
      </w:r>
      <w:r w:rsidR="003754CF">
        <w:rPr>
          <w:rFonts w:ascii="仿宋_GB2312" w:eastAsia="仿宋_GB2312" w:hAnsi="宋体"/>
          <w:sz w:val="32"/>
          <w:szCs w:val="28"/>
        </w:rPr>
        <w:t>，</w:t>
      </w:r>
      <w:r w:rsidR="003754CF">
        <w:rPr>
          <w:rFonts w:ascii="仿宋_GB2312" w:eastAsia="仿宋_GB2312" w:hAnsi="宋体" w:hint="eastAsia"/>
          <w:sz w:val="32"/>
          <w:szCs w:val="28"/>
        </w:rPr>
        <w:t>规范</w:t>
      </w:r>
      <w:r w:rsidR="003754CF" w:rsidRPr="003754CF">
        <w:rPr>
          <w:rFonts w:ascii="仿宋_GB2312" w:eastAsia="仿宋_GB2312" w:hAnsi="宋体" w:hint="eastAsia"/>
          <w:sz w:val="32"/>
          <w:szCs w:val="28"/>
        </w:rPr>
        <w:t>甘蔗及其近缘属种质耐酸铝特性的</w:t>
      </w:r>
      <w:r w:rsidR="003754CF">
        <w:rPr>
          <w:rFonts w:ascii="仿宋_GB2312" w:eastAsia="仿宋_GB2312" w:hAnsi="宋体" w:hint="eastAsia"/>
          <w:sz w:val="32"/>
          <w:szCs w:val="28"/>
        </w:rPr>
        <w:t>筛选</w:t>
      </w:r>
      <w:r w:rsidR="003754CF">
        <w:rPr>
          <w:rFonts w:ascii="仿宋_GB2312" w:eastAsia="仿宋_GB2312" w:hAnsi="宋体"/>
          <w:sz w:val="32"/>
          <w:szCs w:val="28"/>
        </w:rPr>
        <w:t>及评价方法</w:t>
      </w:r>
      <w:r w:rsidR="003754CF" w:rsidRPr="003754CF">
        <w:rPr>
          <w:rFonts w:ascii="仿宋_GB2312" w:eastAsia="仿宋_GB2312" w:hAnsi="宋体" w:hint="eastAsia"/>
          <w:sz w:val="32"/>
          <w:szCs w:val="28"/>
        </w:rPr>
        <w:t>，对甘蔗及其近缘属种质资源的创新及耐酸铝甘蔗品种选</w:t>
      </w:r>
      <w:r w:rsidR="003754CF">
        <w:rPr>
          <w:rFonts w:ascii="仿宋_GB2312" w:eastAsia="仿宋_GB2312" w:hAnsi="宋体" w:hint="eastAsia"/>
          <w:sz w:val="32"/>
          <w:szCs w:val="28"/>
        </w:rPr>
        <w:t>育具有重要意义，并能为甘蔗在酸性土壤种植提供行而有效的技术支持</w:t>
      </w:r>
      <w:r w:rsidR="00266090" w:rsidRPr="00266090">
        <w:rPr>
          <w:rFonts w:ascii="仿宋_GB2312" w:eastAsia="仿宋_GB2312" w:hAnsi="宋体" w:hint="eastAsia"/>
          <w:sz w:val="32"/>
          <w:szCs w:val="28"/>
        </w:rPr>
        <w:t>。</w:t>
      </w:r>
    </w:p>
    <w:p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三、项目编制过程</w:t>
      </w:r>
    </w:p>
    <w:p w:rsidR="00381796" w:rsidRDefault="003B2F32" w:rsidP="000A1EAE">
      <w:pPr>
        <w:spacing w:beforeLines="50" w:before="156" w:afterLines="50" w:after="156" w:line="560" w:lineRule="exact"/>
        <w:ind w:firstLineChars="200" w:firstLine="643"/>
        <w:rPr>
          <w:rFonts w:ascii="楷体" w:eastAsia="楷体" w:hAnsi="楷体"/>
          <w:sz w:val="32"/>
          <w:szCs w:val="28"/>
        </w:rPr>
      </w:pPr>
      <w:r>
        <w:rPr>
          <w:rFonts w:ascii="楷体" w:eastAsia="楷体" w:hAnsi="楷体" w:cs="仿宋_GB2312" w:hint="eastAsia"/>
          <w:b/>
          <w:sz w:val="32"/>
          <w:szCs w:val="28"/>
        </w:rPr>
        <w:t>（一）成立标准编制工作组</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团体标准《</w:t>
      </w:r>
      <w:r w:rsidR="003D48B6">
        <w:rPr>
          <w:rFonts w:ascii="仿宋_GB2312" w:eastAsia="仿宋_GB2312" w:hAnsi="宋体" w:hint="eastAsia"/>
          <w:sz w:val="32"/>
          <w:szCs w:val="28"/>
        </w:rPr>
        <w:t>甘蔗及其近缘属种质耐酸铝特性  四段式筛选法评价技术规程</w:t>
      </w:r>
      <w:r>
        <w:rPr>
          <w:rFonts w:ascii="仿宋_GB2312" w:eastAsia="仿宋_GB2312" w:hAnsi="宋体" w:hint="eastAsia"/>
          <w:sz w:val="32"/>
          <w:szCs w:val="28"/>
        </w:rPr>
        <w:t>》项目任务下达后，</w:t>
      </w:r>
      <w:r w:rsidR="00DB29E4" w:rsidRPr="003D48B6">
        <w:rPr>
          <w:rFonts w:ascii="仿宋_GB2312" w:eastAsia="仿宋_GB2312" w:hAnsi="宋体" w:hint="eastAsia"/>
          <w:sz w:val="32"/>
          <w:szCs w:val="28"/>
        </w:rPr>
        <w:t>广西壮族自治区农业科学院</w:t>
      </w:r>
      <w:r>
        <w:rPr>
          <w:rFonts w:ascii="仿宋_GB2312" w:eastAsia="仿宋_GB2312" w:hAnsi="宋体" w:hint="eastAsia"/>
          <w:sz w:val="32"/>
          <w:szCs w:val="28"/>
        </w:rPr>
        <w:t>成立了标准编制工作组，起草单位制定了起草编写方案与进度安排，明确任务职责，确定工作技术路线，开展标准研制工作。具体标准编制工作由</w:t>
      </w:r>
      <w:r w:rsidR="00DB29E4" w:rsidRPr="003D48B6">
        <w:rPr>
          <w:rFonts w:ascii="仿宋_GB2312" w:eastAsia="仿宋_GB2312" w:hAnsi="宋体" w:hint="eastAsia"/>
          <w:sz w:val="32"/>
          <w:szCs w:val="28"/>
        </w:rPr>
        <w:t>广西壮族自治区农业科学院、来宾市农业科学院、广西壮族自治区地质调查院、广西泛糖科技有限公司</w:t>
      </w:r>
      <w:r w:rsidR="00E815D2">
        <w:rPr>
          <w:rFonts w:ascii="仿宋_GB2312" w:eastAsia="仿宋_GB2312" w:hAnsi="宋体" w:hint="eastAsia"/>
          <w:sz w:val="32"/>
          <w:szCs w:val="28"/>
        </w:rPr>
        <w:t>等单位负责人</w:t>
      </w:r>
      <w:r>
        <w:rPr>
          <w:rFonts w:ascii="仿宋_GB2312" w:eastAsia="仿宋_GB2312" w:hAnsi="宋体" w:hint="eastAsia"/>
          <w:sz w:val="32"/>
          <w:szCs w:val="28"/>
        </w:rPr>
        <w:t>组成</w:t>
      </w:r>
      <w:r w:rsidR="005C468E">
        <w:rPr>
          <w:rFonts w:ascii="仿宋_GB2312" w:eastAsia="仿宋_GB2312" w:hAnsi="宋体" w:hint="eastAsia"/>
          <w:sz w:val="32"/>
          <w:szCs w:val="28"/>
        </w:rPr>
        <w:t>的</w:t>
      </w:r>
      <w:r>
        <w:rPr>
          <w:rFonts w:ascii="仿宋_GB2312" w:eastAsia="仿宋_GB2312" w:hAnsi="宋体" w:hint="eastAsia"/>
          <w:sz w:val="32"/>
          <w:szCs w:val="28"/>
        </w:rPr>
        <w:t>标准编制工作组</w:t>
      </w:r>
      <w:r w:rsidR="00845B6B" w:rsidRPr="00845B6B">
        <w:rPr>
          <w:rFonts w:ascii="仿宋_GB2312" w:eastAsia="仿宋_GB2312" w:hAnsi="宋体" w:hint="eastAsia"/>
          <w:sz w:val="32"/>
          <w:szCs w:val="28"/>
        </w:rPr>
        <w:t>完成</w:t>
      </w:r>
      <w:r>
        <w:rPr>
          <w:rFonts w:ascii="仿宋_GB2312" w:eastAsia="仿宋_GB2312" w:hAnsi="宋体" w:hint="eastAsia"/>
          <w:sz w:val="32"/>
          <w:szCs w:val="28"/>
        </w:rPr>
        <w:t>。</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编制工作组下设三个组，分别是资料收集组、草案编写组、标准实施组。</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资料收集组负责国内外有关</w:t>
      </w:r>
      <w:r w:rsidR="00DB29E4">
        <w:rPr>
          <w:rFonts w:ascii="仿宋_GB2312" w:eastAsia="仿宋_GB2312" w:hAnsi="宋体" w:hint="eastAsia"/>
          <w:sz w:val="32"/>
          <w:szCs w:val="28"/>
        </w:rPr>
        <w:t>甘蔗及其近缘属种质耐酸铝特性筛选及评价技术</w:t>
      </w:r>
      <w:r>
        <w:rPr>
          <w:rFonts w:ascii="仿宋_GB2312" w:eastAsia="仿宋_GB2312" w:hAnsi="宋体" w:hint="eastAsia"/>
          <w:sz w:val="32"/>
          <w:szCs w:val="28"/>
        </w:rPr>
        <w:t>的文献资料的查询、收集和整理工作，查阅前人对</w:t>
      </w:r>
      <w:r w:rsidR="00DB29E4">
        <w:rPr>
          <w:rFonts w:ascii="仿宋_GB2312" w:eastAsia="仿宋_GB2312" w:hAnsi="宋体" w:hint="eastAsia"/>
          <w:sz w:val="32"/>
          <w:szCs w:val="28"/>
        </w:rPr>
        <w:t>甘蔗及其近缘属种质耐酸铝特性筛选及评价技术</w:t>
      </w:r>
      <w:r>
        <w:rPr>
          <w:rFonts w:ascii="仿宋_GB2312" w:eastAsia="仿宋_GB2312" w:hAnsi="宋体" w:hint="eastAsia"/>
          <w:sz w:val="32"/>
          <w:szCs w:val="28"/>
        </w:rPr>
        <w:t>的研究情况。</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草案编写组负责起草标准草案、征求意见稿和标准编制说明、</w:t>
      </w:r>
      <w:r>
        <w:rPr>
          <w:rFonts w:ascii="仿宋_GB2312" w:eastAsia="仿宋_GB2312" w:hAnsi="宋体" w:hint="eastAsia"/>
          <w:sz w:val="32"/>
          <w:szCs w:val="28"/>
        </w:rPr>
        <w:lastRenderedPageBreak/>
        <w:t>送审稿及编制说明的编写工作，包括后期召开征求意见会、网上征求意见，以及标准的不断修改和完善。</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标准实施组负责</w:t>
      </w:r>
      <w:r w:rsidR="005066ED">
        <w:rPr>
          <w:rFonts w:ascii="仿宋_GB2312" w:eastAsia="仿宋_GB2312" w:hAnsi="宋体" w:hint="eastAsia"/>
          <w:sz w:val="32"/>
          <w:szCs w:val="28"/>
        </w:rPr>
        <w:t>团体标准</w:t>
      </w:r>
      <w:r>
        <w:rPr>
          <w:rFonts w:ascii="仿宋_GB2312" w:eastAsia="仿宋_GB2312" w:hAnsi="宋体" w:hint="eastAsia"/>
          <w:sz w:val="32"/>
          <w:szCs w:val="28"/>
        </w:rPr>
        <w:t>《</w:t>
      </w:r>
      <w:r w:rsidR="003D48B6">
        <w:rPr>
          <w:rFonts w:ascii="仿宋_GB2312" w:eastAsia="仿宋_GB2312" w:hAnsi="宋体" w:hint="eastAsia"/>
          <w:sz w:val="32"/>
          <w:szCs w:val="28"/>
        </w:rPr>
        <w:t>甘蔗及其近缘属种质耐酸铝特性  四段式筛选法评价技术规程</w:t>
      </w:r>
      <w:r>
        <w:rPr>
          <w:rFonts w:ascii="仿宋_GB2312" w:eastAsia="仿宋_GB2312" w:hAnsi="宋体" w:hint="eastAsia"/>
          <w:sz w:val="32"/>
          <w:szCs w:val="28"/>
        </w:rPr>
        <w:t>》发布后，组织</w:t>
      </w:r>
      <w:r w:rsidR="00DB29E4">
        <w:rPr>
          <w:rFonts w:ascii="仿宋_GB2312" w:eastAsia="仿宋_GB2312" w:hAnsi="宋体" w:hint="eastAsia"/>
          <w:sz w:val="32"/>
          <w:szCs w:val="28"/>
        </w:rPr>
        <w:t>相关企事业单位</w:t>
      </w:r>
      <w:r>
        <w:rPr>
          <w:rFonts w:ascii="仿宋_GB2312" w:eastAsia="仿宋_GB2312" w:hAnsi="宋体" w:hint="eastAsia"/>
          <w:sz w:val="32"/>
          <w:szCs w:val="28"/>
        </w:rPr>
        <w:t>开展标准宣贯培训会，对标准进行详细解读，让相关人员了解标准，并根据标准对</w:t>
      </w:r>
      <w:r w:rsidR="00DB29E4">
        <w:rPr>
          <w:rFonts w:ascii="仿宋_GB2312" w:eastAsia="仿宋_GB2312" w:hAnsi="宋体" w:hint="eastAsia"/>
          <w:sz w:val="32"/>
          <w:szCs w:val="28"/>
        </w:rPr>
        <w:t>甘蔗及其近缘属种质耐酸铝特性筛选及评价技术</w:t>
      </w:r>
      <w:r>
        <w:rPr>
          <w:rFonts w:ascii="仿宋_GB2312" w:eastAsia="仿宋_GB2312" w:hAnsi="宋体" w:hint="eastAsia"/>
          <w:sz w:val="32"/>
          <w:szCs w:val="28"/>
        </w:rPr>
        <w:t>进行规范化操作，并对标准实施情况进行总结分析，不断对团体标准提出修正意见。</w:t>
      </w:r>
    </w:p>
    <w:p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（二）收集整理文献资料</w:t>
      </w:r>
    </w:p>
    <w:p w:rsidR="00381796" w:rsidRPr="002F4B59" w:rsidRDefault="003B2F32">
      <w:pPr>
        <w:ind w:firstLineChars="200" w:firstLine="640"/>
        <w:rPr>
          <w:rFonts w:ascii="仿宋_GB2312" w:eastAsia="仿宋_GB2312" w:hAnsi="宋体"/>
          <w:sz w:val="32"/>
          <w:szCs w:val="28"/>
          <w:lang w:val="fr-FR"/>
        </w:rPr>
      </w:pPr>
      <w:r>
        <w:rPr>
          <w:rFonts w:ascii="仿宋_GB2312" w:eastAsia="仿宋_GB2312" w:hAnsi="宋体" w:hint="eastAsia"/>
          <w:sz w:val="32"/>
          <w:szCs w:val="28"/>
        </w:rPr>
        <w:t>标准编制工作组收集了国内有关</w:t>
      </w:r>
      <w:r w:rsidR="001F16E6">
        <w:rPr>
          <w:rFonts w:ascii="仿宋_GB2312" w:eastAsia="仿宋_GB2312" w:hAnsi="宋体" w:hint="eastAsia"/>
          <w:sz w:val="32"/>
          <w:szCs w:val="28"/>
        </w:rPr>
        <w:t>甘蔗及其近缘属种质耐酸铝特性筛选及评价技术</w:t>
      </w:r>
      <w:r>
        <w:rPr>
          <w:rFonts w:ascii="仿宋_GB2312" w:eastAsia="仿宋_GB2312" w:hAnsi="宋体" w:hint="eastAsia"/>
          <w:sz w:val="32"/>
          <w:szCs w:val="28"/>
        </w:rPr>
        <w:t>相关文献</w:t>
      </w:r>
      <w:r w:rsidRPr="006F77AD">
        <w:rPr>
          <w:rFonts w:ascii="仿宋_GB2312" w:eastAsia="仿宋_GB2312" w:hAnsi="宋体" w:hint="eastAsia"/>
          <w:sz w:val="32"/>
          <w:szCs w:val="28"/>
        </w:rPr>
        <w:t>资料。主要有</w:t>
      </w:r>
      <w:r w:rsidRPr="006F77AD">
        <w:rPr>
          <w:rFonts w:ascii="仿宋_GB2312" w:eastAsia="仿宋_GB2312" w:hAnsi="宋体" w:hint="eastAsia"/>
          <w:sz w:val="32"/>
          <w:szCs w:val="28"/>
          <w:lang w:val="fr-FR"/>
        </w:rPr>
        <w:t>：</w:t>
      </w:r>
    </w:p>
    <w:p w:rsidR="001F16E6" w:rsidRPr="00D038DA" w:rsidRDefault="00D038DA" w:rsidP="00E815D2">
      <w:pPr>
        <w:spacing w:beforeLines="50" w:before="156" w:afterLines="50" w:after="156" w:line="560" w:lineRule="exact"/>
        <w:ind w:firstLineChars="200" w:firstLine="640"/>
        <w:rPr>
          <w:rFonts w:ascii="仿宋_GB2312" w:eastAsia="仿宋_GB2312" w:hAnsi="宋体"/>
          <w:sz w:val="32"/>
          <w:szCs w:val="28"/>
        </w:rPr>
      </w:pPr>
      <w:r w:rsidRPr="00D038DA">
        <w:rPr>
          <w:rFonts w:ascii="仿宋_GB2312" w:eastAsia="仿宋_GB2312" w:hAnsi="宋体" w:hint="eastAsia"/>
          <w:sz w:val="32"/>
          <w:szCs w:val="28"/>
        </w:rPr>
        <w:t>DB34</w:t>
      </w:r>
      <w:r>
        <w:rPr>
          <w:rFonts w:ascii="仿宋_GB2312" w:eastAsia="仿宋_GB2312" w:hAnsi="宋体"/>
          <w:sz w:val="32"/>
          <w:szCs w:val="28"/>
        </w:rPr>
        <w:t>/</w:t>
      </w:r>
      <w:r w:rsidRPr="00D038DA">
        <w:rPr>
          <w:rFonts w:ascii="仿宋_GB2312" w:eastAsia="仿宋_GB2312" w:hAnsi="宋体" w:hint="eastAsia"/>
          <w:sz w:val="32"/>
          <w:szCs w:val="28"/>
        </w:rPr>
        <w:t xml:space="preserve">T 3857-2021 </w:t>
      </w:r>
      <w:r w:rsidRPr="00D038DA">
        <w:rPr>
          <w:rFonts w:ascii="仿宋_GB2312" w:eastAsia="仿宋_GB2312" w:hAnsi="宋体"/>
          <w:sz w:val="32"/>
          <w:szCs w:val="28"/>
        </w:rPr>
        <w:t xml:space="preserve"> </w:t>
      </w:r>
      <w:r w:rsidRPr="00D038DA">
        <w:rPr>
          <w:rFonts w:ascii="仿宋_GB2312" w:eastAsia="仿宋_GB2312" w:hAnsi="宋体" w:hint="eastAsia"/>
          <w:sz w:val="32"/>
          <w:szCs w:val="28"/>
        </w:rPr>
        <w:t>玉米品种耐热性评价技术规程</w:t>
      </w:r>
    </w:p>
    <w:p w:rsidR="001F16E6" w:rsidRPr="00D038DA" w:rsidRDefault="00D038DA" w:rsidP="00E815D2">
      <w:pPr>
        <w:spacing w:beforeLines="50" w:before="156" w:afterLines="50" w:after="156" w:line="560" w:lineRule="exact"/>
        <w:ind w:firstLineChars="200" w:firstLine="640"/>
        <w:rPr>
          <w:rFonts w:ascii="仿宋_GB2312" w:eastAsia="仿宋_GB2312" w:hAnsi="宋体"/>
          <w:sz w:val="32"/>
          <w:szCs w:val="28"/>
        </w:rPr>
      </w:pPr>
      <w:r w:rsidRPr="00D038DA">
        <w:rPr>
          <w:rFonts w:ascii="仿宋_GB2312" w:eastAsia="仿宋_GB2312" w:hAnsi="宋体" w:hint="eastAsia"/>
          <w:sz w:val="32"/>
          <w:szCs w:val="28"/>
        </w:rPr>
        <w:t>DB32</w:t>
      </w:r>
      <w:r>
        <w:rPr>
          <w:rFonts w:ascii="仿宋_GB2312" w:eastAsia="仿宋_GB2312" w:hAnsi="宋体"/>
          <w:sz w:val="32"/>
          <w:szCs w:val="28"/>
        </w:rPr>
        <w:t>/</w:t>
      </w:r>
      <w:r w:rsidRPr="00D038DA">
        <w:rPr>
          <w:rFonts w:ascii="仿宋_GB2312" w:eastAsia="仿宋_GB2312" w:hAnsi="宋体" w:hint="eastAsia"/>
          <w:sz w:val="32"/>
          <w:szCs w:val="28"/>
        </w:rPr>
        <w:t>T 2268-2012</w:t>
      </w:r>
      <w:r w:rsidRPr="00D038DA">
        <w:rPr>
          <w:rFonts w:ascii="仿宋_GB2312" w:eastAsia="仿宋_GB2312" w:hAnsi="宋体"/>
          <w:sz w:val="32"/>
          <w:szCs w:val="28"/>
        </w:rPr>
        <w:t xml:space="preserve"> </w:t>
      </w:r>
      <w:r w:rsidRPr="00D038DA">
        <w:rPr>
          <w:rFonts w:ascii="仿宋_GB2312" w:eastAsia="仿宋_GB2312" w:hAnsi="宋体" w:hint="eastAsia"/>
          <w:sz w:val="32"/>
          <w:szCs w:val="28"/>
        </w:rPr>
        <w:t xml:space="preserve"> 棉花品种(系)苗期耐盐性鉴定与评价技术规程</w:t>
      </w:r>
    </w:p>
    <w:p w:rsidR="001F16E6" w:rsidRPr="00D038DA" w:rsidRDefault="00D038DA" w:rsidP="00E815D2">
      <w:pPr>
        <w:spacing w:beforeLines="50" w:before="156" w:afterLines="50" w:after="156" w:line="560" w:lineRule="exact"/>
        <w:ind w:firstLineChars="200" w:firstLine="640"/>
        <w:rPr>
          <w:rFonts w:ascii="仿宋_GB2312" w:eastAsia="仿宋_GB2312" w:hAnsi="宋体"/>
          <w:sz w:val="32"/>
          <w:szCs w:val="28"/>
        </w:rPr>
      </w:pPr>
      <w:r w:rsidRPr="00D038DA">
        <w:rPr>
          <w:rFonts w:ascii="仿宋_GB2312" w:eastAsia="仿宋_GB2312" w:hAnsi="宋体" w:hint="eastAsia"/>
          <w:sz w:val="32"/>
          <w:szCs w:val="28"/>
        </w:rPr>
        <w:t>DB42</w:t>
      </w:r>
      <w:r>
        <w:rPr>
          <w:rFonts w:ascii="仿宋_GB2312" w:eastAsia="仿宋_GB2312" w:hAnsi="宋体"/>
          <w:sz w:val="32"/>
          <w:szCs w:val="28"/>
        </w:rPr>
        <w:t>/</w:t>
      </w:r>
      <w:r w:rsidRPr="00D038DA">
        <w:rPr>
          <w:rFonts w:ascii="仿宋_GB2312" w:eastAsia="仿宋_GB2312" w:hAnsi="宋体" w:hint="eastAsia"/>
          <w:sz w:val="32"/>
          <w:szCs w:val="28"/>
        </w:rPr>
        <w:t>T</w:t>
      </w:r>
      <w:r w:rsidRPr="00D038DA">
        <w:rPr>
          <w:rFonts w:ascii="仿宋_GB2312" w:eastAsia="仿宋_GB2312" w:hAnsi="宋体"/>
          <w:sz w:val="32"/>
          <w:szCs w:val="28"/>
        </w:rPr>
        <w:t xml:space="preserve"> </w:t>
      </w:r>
      <w:r w:rsidRPr="00D038DA">
        <w:rPr>
          <w:rFonts w:ascii="仿宋_GB2312" w:eastAsia="仿宋_GB2312" w:hAnsi="宋体" w:hint="eastAsia"/>
          <w:sz w:val="32"/>
          <w:szCs w:val="28"/>
        </w:rPr>
        <w:t>1404-2018</w:t>
      </w:r>
      <w:r w:rsidRPr="00D038DA">
        <w:rPr>
          <w:rFonts w:ascii="仿宋_GB2312" w:eastAsia="仿宋_GB2312" w:hAnsi="宋体"/>
          <w:sz w:val="32"/>
          <w:szCs w:val="28"/>
        </w:rPr>
        <w:t xml:space="preserve">  </w:t>
      </w:r>
      <w:r w:rsidRPr="00D038DA">
        <w:rPr>
          <w:rFonts w:ascii="仿宋_GB2312" w:eastAsia="仿宋_GB2312" w:hAnsi="宋体" w:hint="eastAsia"/>
          <w:sz w:val="32"/>
          <w:szCs w:val="28"/>
        </w:rPr>
        <w:t>水稻品种抽穗扬花期耐冷性鉴定与评价技术规程</w:t>
      </w:r>
    </w:p>
    <w:p w:rsidR="00D038DA" w:rsidRPr="00D038DA" w:rsidRDefault="00D038DA" w:rsidP="00E815D2">
      <w:pPr>
        <w:spacing w:beforeLines="50" w:before="156" w:afterLines="50" w:after="156" w:line="560" w:lineRule="exact"/>
        <w:ind w:firstLineChars="200" w:firstLine="640"/>
        <w:rPr>
          <w:rFonts w:ascii="仿宋_GB2312" w:eastAsia="仿宋_GB2312" w:hAnsi="宋体"/>
          <w:sz w:val="32"/>
          <w:szCs w:val="28"/>
        </w:rPr>
      </w:pPr>
      <w:r w:rsidRPr="00D038DA">
        <w:rPr>
          <w:rFonts w:ascii="仿宋_GB2312" w:eastAsia="仿宋_GB2312" w:hAnsi="宋体" w:hint="eastAsia"/>
          <w:sz w:val="32"/>
          <w:szCs w:val="28"/>
        </w:rPr>
        <w:t>DB41</w:t>
      </w:r>
      <w:r w:rsidRPr="00D038DA">
        <w:rPr>
          <w:rFonts w:ascii="仿宋_GB2312" w:eastAsia="仿宋_GB2312" w:hAnsi="宋体"/>
          <w:sz w:val="32"/>
          <w:szCs w:val="28"/>
        </w:rPr>
        <w:t>/</w:t>
      </w:r>
      <w:r w:rsidRPr="00D038DA">
        <w:rPr>
          <w:rFonts w:ascii="仿宋_GB2312" w:eastAsia="仿宋_GB2312" w:hAnsi="宋体" w:hint="eastAsia"/>
          <w:sz w:val="32"/>
          <w:szCs w:val="28"/>
        </w:rPr>
        <w:t>T</w:t>
      </w:r>
      <w:r w:rsidRPr="00D038DA">
        <w:rPr>
          <w:rFonts w:ascii="仿宋_GB2312" w:eastAsia="仿宋_GB2312" w:hAnsi="宋体"/>
          <w:sz w:val="32"/>
          <w:szCs w:val="28"/>
        </w:rPr>
        <w:t xml:space="preserve"> </w:t>
      </w:r>
      <w:r w:rsidRPr="00D038DA">
        <w:rPr>
          <w:rFonts w:ascii="仿宋_GB2312" w:eastAsia="仿宋_GB2312" w:hAnsi="宋体" w:hint="eastAsia"/>
          <w:sz w:val="32"/>
          <w:szCs w:val="28"/>
        </w:rPr>
        <w:t>1368-2017</w:t>
      </w:r>
      <w:r w:rsidRPr="00D038DA">
        <w:rPr>
          <w:rFonts w:ascii="仿宋_GB2312" w:eastAsia="仿宋_GB2312" w:hAnsi="宋体"/>
          <w:sz w:val="32"/>
          <w:szCs w:val="28"/>
        </w:rPr>
        <w:t xml:space="preserve">  </w:t>
      </w:r>
      <w:r w:rsidRPr="00D038DA">
        <w:rPr>
          <w:rFonts w:ascii="仿宋_GB2312" w:eastAsia="仿宋_GB2312" w:hAnsi="宋体" w:hint="eastAsia"/>
          <w:sz w:val="32"/>
          <w:szCs w:val="28"/>
        </w:rPr>
        <w:t>玉米杂交种抗旱性鉴定评价技术规程</w:t>
      </w:r>
    </w:p>
    <w:p w:rsidR="00D038DA" w:rsidRPr="00D038DA" w:rsidRDefault="00D038DA" w:rsidP="00E815D2">
      <w:pPr>
        <w:spacing w:beforeLines="50" w:before="156" w:afterLines="50" w:after="156" w:line="560" w:lineRule="exact"/>
        <w:ind w:firstLineChars="200" w:firstLine="640"/>
        <w:rPr>
          <w:rFonts w:ascii="仿宋_GB2312" w:eastAsia="仿宋_GB2312" w:hAnsi="宋体"/>
          <w:sz w:val="32"/>
          <w:szCs w:val="28"/>
        </w:rPr>
      </w:pPr>
      <w:r w:rsidRPr="00D038DA">
        <w:rPr>
          <w:rFonts w:ascii="仿宋_GB2312" w:eastAsia="仿宋_GB2312" w:hAnsi="宋体" w:hint="eastAsia"/>
          <w:sz w:val="32"/>
          <w:szCs w:val="28"/>
        </w:rPr>
        <w:t xml:space="preserve">DB32/T 3278-2017 </w:t>
      </w:r>
      <w:r w:rsidRPr="00D038DA">
        <w:rPr>
          <w:rFonts w:ascii="仿宋_GB2312" w:eastAsia="仿宋_GB2312" w:hAnsi="宋体"/>
          <w:sz w:val="32"/>
          <w:szCs w:val="28"/>
        </w:rPr>
        <w:t xml:space="preserve"> </w:t>
      </w:r>
      <w:r w:rsidRPr="00D038DA">
        <w:rPr>
          <w:rFonts w:ascii="仿宋_GB2312" w:eastAsia="仿宋_GB2312" w:hAnsi="宋体" w:hint="eastAsia"/>
          <w:sz w:val="32"/>
          <w:szCs w:val="28"/>
        </w:rPr>
        <w:t>油菜耐盐性鉴定及评价技术规程</w:t>
      </w:r>
    </w:p>
    <w:p w:rsidR="001F16E6" w:rsidRPr="00D038DA" w:rsidRDefault="00D038DA" w:rsidP="00E815D2">
      <w:pPr>
        <w:spacing w:beforeLines="50" w:before="156" w:afterLines="50" w:after="156" w:line="560" w:lineRule="exact"/>
        <w:ind w:firstLineChars="200" w:firstLine="640"/>
        <w:rPr>
          <w:rFonts w:ascii="仿宋_GB2312" w:eastAsia="仿宋_GB2312" w:hAnsi="宋体"/>
          <w:sz w:val="32"/>
          <w:szCs w:val="28"/>
        </w:rPr>
      </w:pPr>
      <w:r w:rsidRPr="00D038DA">
        <w:rPr>
          <w:rFonts w:ascii="仿宋_GB2312" w:eastAsia="仿宋_GB2312" w:hAnsi="宋体" w:hint="eastAsia"/>
          <w:sz w:val="32"/>
          <w:szCs w:val="28"/>
        </w:rPr>
        <w:t>国内外暂无与甘蔗及其近缘属种质耐酸铝特性的四段式筛选法评价技术相关的国家标准、行业标准、地方标准以及团体标准等相关的标准，团体标准《甘蔗及其近缘属种质耐酸铝特性 四</w:t>
      </w:r>
      <w:r w:rsidRPr="00D038DA">
        <w:rPr>
          <w:rFonts w:ascii="仿宋_GB2312" w:eastAsia="仿宋_GB2312" w:hAnsi="宋体" w:hint="eastAsia"/>
          <w:sz w:val="32"/>
          <w:szCs w:val="28"/>
        </w:rPr>
        <w:lastRenderedPageBreak/>
        <w:t>段式筛选法评价技术规程》的发布实施，将填补甘蔗及其近缘属种质耐酸铝特性筛选评价的技术空白。</w:t>
      </w:r>
    </w:p>
    <w:p w:rsidR="00381796" w:rsidRDefault="003B2F32" w:rsidP="00E815D2">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（三）研讨确定标准主体内容</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标准编制工作组在对收集的资料进行整理研究之后，202</w:t>
      </w:r>
      <w:r w:rsidR="005066ED">
        <w:rPr>
          <w:rFonts w:ascii="仿宋_GB2312" w:eastAsia="仿宋_GB2312" w:hAnsi="宋体"/>
          <w:sz w:val="32"/>
          <w:szCs w:val="28"/>
        </w:rPr>
        <w:t>3</w:t>
      </w:r>
      <w:r>
        <w:rPr>
          <w:rFonts w:ascii="仿宋_GB2312" w:eastAsia="仿宋_GB2312" w:hAnsi="宋体" w:hint="eastAsia"/>
          <w:sz w:val="32"/>
          <w:szCs w:val="28"/>
        </w:rPr>
        <w:t>年</w:t>
      </w:r>
      <w:r w:rsidR="00F11F09">
        <w:rPr>
          <w:rFonts w:ascii="仿宋_GB2312" w:eastAsia="仿宋_GB2312" w:hAnsi="宋体" w:hint="eastAsia"/>
          <w:sz w:val="32"/>
          <w:szCs w:val="28"/>
        </w:rPr>
        <w:t>8</w:t>
      </w:r>
      <w:r>
        <w:rPr>
          <w:rFonts w:ascii="仿宋_GB2312" w:eastAsia="仿宋_GB2312" w:hAnsi="宋体" w:hint="eastAsia"/>
          <w:sz w:val="32"/>
          <w:szCs w:val="28"/>
        </w:rPr>
        <w:t>月，标准编制工作组召开了标准编制会议，对标准的整体框架结构进行了研究，并对标准的关键性内容进行了初步探讨。经过研究，标准的主体内容确定为</w:t>
      </w:r>
      <w:r w:rsidR="001F7E35" w:rsidRPr="001F7E35">
        <w:rPr>
          <w:rFonts w:ascii="仿宋_GB2312" w:eastAsia="仿宋_GB2312" w:hAnsi="宋体" w:hint="eastAsia"/>
          <w:sz w:val="32"/>
          <w:szCs w:val="28"/>
        </w:rPr>
        <w:t>术语和定义</w:t>
      </w:r>
      <w:r w:rsidR="005066ED">
        <w:rPr>
          <w:rFonts w:ascii="仿宋_GB2312" w:eastAsia="仿宋_GB2312" w:hAnsi="宋体" w:hint="eastAsia"/>
          <w:sz w:val="32"/>
          <w:szCs w:val="28"/>
        </w:rPr>
        <w:t>、</w:t>
      </w:r>
      <w:r w:rsidR="001F16E6">
        <w:rPr>
          <w:rFonts w:ascii="仿宋_GB2312" w:eastAsia="仿宋_GB2312" w:hAnsi="宋体"/>
          <w:sz w:val="32"/>
          <w:szCs w:val="28"/>
        </w:rPr>
        <w:t>筛选方法、评价方法</w:t>
      </w:r>
      <w:r>
        <w:rPr>
          <w:rFonts w:ascii="仿宋_GB2312" w:eastAsia="仿宋_GB2312" w:hAnsi="宋体" w:hint="eastAsia"/>
          <w:sz w:val="32"/>
          <w:szCs w:val="28"/>
        </w:rPr>
        <w:t>。</w:t>
      </w:r>
    </w:p>
    <w:p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（四）调研</w:t>
      </w:r>
      <w:r w:rsidR="002F4B59">
        <w:rPr>
          <w:rFonts w:ascii="楷体" w:eastAsia="楷体" w:hAnsi="楷体" w:cs="仿宋_GB2312" w:hint="eastAsia"/>
          <w:b/>
          <w:sz w:val="32"/>
          <w:szCs w:val="28"/>
        </w:rPr>
        <w:t>及</w:t>
      </w:r>
      <w:r>
        <w:rPr>
          <w:rFonts w:ascii="楷体" w:eastAsia="楷体" w:hAnsi="楷体" w:cs="仿宋_GB2312" w:hint="eastAsia"/>
          <w:b/>
          <w:sz w:val="32"/>
          <w:szCs w:val="28"/>
        </w:rPr>
        <w:t>形成</w:t>
      </w:r>
      <w:r w:rsidR="002F4B59">
        <w:rPr>
          <w:rFonts w:ascii="楷体" w:eastAsia="楷体" w:hAnsi="楷体" w:cs="仿宋_GB2312" w:hint="eastAsia"/>
          <w:b/>
          <w:sz w:val="32"/>
          <w:szCs w:val="28"/>
        </w:rPr>
        <w:t>草案、</w:t>
      </w:r>
      <w:r>
        <w:rPr>
          <w:rFonts w:ascii="楷体" w:eastAsia="楷体" w:hAnsi="楷体" w:cs="仿宋_GB2312" w:hint="eastAsia"/>
          <w:b/>
          <w:sz w:val="32"/>
          <w:szCs w:val="28"/>
        </w:rPr>
        <w:t>征求意见稿</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202</w:t>
      </w:r>
      <w:r w:rsidR="0054317B">
        <w:rPr>
          <w:rFonts w:ascii="仿宋_GB2312" w:eastAsia="仿宋_GB2312" w:hAnsi="宋体"/>
          <w:sz w:val="32"/>
          <w:szCs w:val="28"/>
        </w:rPr>
        <w:t>3</w:t>
      </w:r>
      <w:r>
        <w:rPr>
          <w:rFonts w:ascii="仿宋_GB2312" w:eastAsia="仿宋_GB2312" w:hAnsi="宋体" w:hint="eastAsia"/>
          <w:sz w:val="32"/>
          <w:szCs w:val="28"/>
        </w:rPr>
        <w:t>年</w:t>
      </w:r>
      <w:r w:rsidR="001F16E6">
        <w:rPr>
          <w:rFonts w:ascii="仿宋_GB2312" w:eastAsia="仿宋_GB2312" w:hAnsi="宋体"/>
          <w:sz w:val="32"/>
          <w:szCs w:val="28"/>
        </w:rPr>
        <w:t>8</w:t>
      </w:r>
      <w:r>
        <w:rPr>
          <w:rFonts w:ascii="仿宋_GB2312" w:eastAsia="仿宋_GB2312" w:hAnsi="宋体" w:hint="eastAsia"/>
          <w:sz w:val="32"/>
          <w:szCs w:val="28"/>
        </w:rPr>
        <w:t>月，标准起草工作小组</w:t>
      </w:r>
      <w:r w:rsidR="00D038DA">
        <w:rPr>
          <w:rFonts w:ascii="仿宋_GB2312" w:eastAsia="仿宋_GB2312" w:hAnsi="宋体" w:hint="eastAsia"/>
          <w:sz w:val="32"/>
          <w:szCs w:val="28"/>
        </w:rPr>
        <w:t>开展</w:t>
      </w:r>
      <w:r>
        <w:rPr>
          <w:rFonts w:ascii="仿宋_GB2312" w:eastAsia="仿宋_GB2312" w:hAnsi="宋体" w:hint="eastAsia"/>
          <w:sz w:val="32"/>
          <w:szCs w:val="28"/>
        </w:rPr>
        <w:t>了</w:t>
      </w:r>
      <w:r w:rsidR="00D038DA">
        <w:rPr>
          <w:rFonts w:ascii="仿宋_GB2312" w:eastAsia="仿宋_GB2312" w:hAnsi="宋体" w:hint="eastAsia"/>
          <w:sz w:val="32"/>
          <w:szCs w:val="28"/>
        </w:rPr>
        <w:t>广泛</w:t>
      </w:r>
      <w:r>
        <w:rPr>
          <w:rFonts w:ascii="仿宋_GB2312" w:eastAsia="仿宋_GB2312" w:hAnsi="宋体" w:hint="eastAsia"/>
          <w:sz w:val="32"/>
          <w:szCs w:val="28"/>
        </w:rPr>
        <w:t>调研工作，查阅了大量的国内外文献资料，对</w:t>
      </w:r>
      <w:r w:rsidR="00DB29E4">
        <w:rPr>
          <w:rFonts w:ascii="仿宋_GB2312" w:eastAsia="仿宋_GB2312" w:hAnsi="宋体" w:hint="eastAsia"/>
          <w:sz w:val="32"/>
          <w:szCs w:val="28"/>
        </w:rPr>
        <w:t>甘蔗及其近缘属种质耐酸铝特性筛选及评价技术</w:t>
      </w:r>
      <w:r>
        <w:rPr>
          <w:rFonts w:ascii="仿宋_GB2312" w:eastAsia="仿宋_GB2312" w:hAnsi="宋体" w:hint="eastAsia"/>
          <w:sz w:val="32"/>
          <w:szCs w:val="28"/>
        </w:rPr>
        <w:t>的前人研究成果进行系统总结。形成了标准的基本构架，对主要内容进行了讨论并对项目的工作进行了部署和安排。</w:t>
      </w:r>
    </w:p>
    <w:p w:rsidR="00381796" w:rsidRDefault="002F4B59">
      <w:pPr>
        <w:ind w:firstLineChars="200" w:firstLine="640"/>
        <w:rPr>
          <w:rFonts w:ascii="仿宋_GB2312" w:eastAsia="仿宋_GB2312" w:hAnsi="宋体"/>
          <w:sz w:val="32"/>
          <w:szCs w:val="28"/>
        </w:rPr>
      </w:pPr>
      <w:r>
        <w:rPr>
          <w:rFonts w:ascii="仿宋_GB2312" w:eastAsia="仿宋_GB2312" w:hAnsi="宋体" w:hint="eastAsia"/>
          <w:sz w:val="32"/>
          <w:szCs w:val="28"/>
        </w:rPr>
        <w:t>202</w:t>
      </w:r>
      <w:r>
        <w:rPr>
          <w:rFonts w:ascii="仿宋_GB2312" w:eastAsia="仿宋_GB2312" w:hAnsi="宋体"/>
          <w:sz w:val="32"/>
          <w:szCs w:val="28"/>
        </w:rPr>
        <w:t>3</w:t>
      </w:r>
      <w:r>
        <w:rPr>
          <w:rFonts w:ascii="仿宋_GB2312" w:eastAsia="仿宋_GB2312" w:hAnsi="宋体" w:hint="eastAsia"/>
          <w:sz w:val="32"/>
          <w:szCs w:val="28"/>
        </w:rPr>
        <w:t>年</w:t>
      </w:r>
      <w:r w:rsidR="001F16E6">
        <w:rPr>
          <w:rFonts w:ascii="仿宋_GB2312" w:eastAsia="仿宋_GB2312" w:hAnsi="宋体"/>
          <w:sz w:val="32"/>
          <w:szCs w:val="28"/>
        </w:rPr>
        <w:t>9</w:t>
      </w:r>
      <w:r>
        <w:rPr>
          <w:rFonts w:ascii="仿宋_GB2312" w:eastAsia="仿宋_GB2312" w:hAnsi="宋体" w:hint="eastAsia"/>
          <w:sz w:val="32"/>
          <w:szCs w:val="28"/>
        </w:rPr>
        <w:t>月，</w:t>
      </w:r>
      <w:r w:rsidR="003B2F32">
        <w:rPr>
          <w:rFonts w:ascii="仿宋_GB2312" w:eastAsia="仿宋_GB2312" w:hAnsi="宋体" w:hint="eastAsia"/>
          <w:sz w:val="32"/>
          <w:szCs w:val="28"/>
        </w:rPr>
        <w:t>在前期工作的基础之上，通过理清逻辑脉络，整合已有的参考资料中有关</w:t>
      </w:r>
      <w:r w:rsidR="001F16E6">
        <w:rPr>
          <w:rFonts w:ascii="仿宋_GB2312" w:eastAsia="仿宋_GB2312" w:hAnsi="宋体" w:hint="eastAsia"/>
          <w:sz w:val="32"/>
          <w:szCs w:val="28"/>
        </w:rPr>
        <w:t>甘蔗及其近缘属种质耐酸铝特性筛选及评价技术</w:t>
      </w:r>
      <w:r w:rsidR="003B2F32">
        <w:rPr>
          <w:rFonts w:ascii="仿宋_GB2312" w:eastAsia="仿宋_GB2312" w:hAnsi="宋体" w:hint="eastAsia"/>
          <w:sz w:val="32"/>
          <w:szCs w:val="28"/>
        </w:rPr>
        <w:t>要求，并结合</w:t>
      </w:r>
      <w:r w:rsidR="001F16E6">
        <w:rPr>
          <w:rFonts w:ascii="仿宋_GB2312" w:eastAsia="仿宋_GB2312" w:hAnsi="宋体" w:hint="eastAsia"/>
          <w:sz w:val="32"/>
          <w:szCs w:val="28"/>
        </w:rPr>
        <w:t>甘蔗及其近缘属种质耐酸铝特性筛选及评价</w:t>
      </w:r>
      <w:r w:rsidR="003B2F32">
        <w:rPr>
          <w:rFonts w:ascii="仿宋_GB2312" w:eastAsia="仿宋_GB2312" w:hAnsi="宋体" w:hint="eastAsia"/>
          <w:sz w:val="32"/>
          <w:szCs w:val="28"/>
        </w:rPr>
        <w:t>实际要求的基础上，按照简化、统一等原则编制完成团体标准《</w:t>
      </w:r>
      <w:r w:rsidR="003D48B6">
        <w:rPr>
          <w:rFonts w:ascii="仿宋_GB2312" w:eastAsia="仿宋_GB2312" w:hAnsi="宋体" w:hint="eastAsia"/>
          <w:sz w:val="32"/>
          <w:szCs w:val="28"/>
        </w:rPr>
        <w:t>甘蔗及其近缘属种质耐酸铝特性  四段式筛选法评价技术规程</w:t>
      </w:r>
      <w:r w:rsidR="003B2F32">
        <w:rPr>
          <w:rFonts w:ascii="仿宋_GB2312" w:eastAsia="仿宋_GB2312" w:hAnsi="宋体" w:hint="eastAsia"/>
          <w:sz w:val="32"/>
          <w:szCs w:val="28"/>
        </w:rPr>
        <w:t>》（草案）。</w:t>
      </w:r>
    </w:p>
    <w:p w:rsidR="009133CD" w:rsidRPr="00F11F09" w:rsidRDefault="003B2F32" w:rsidP="00F11F09">
      <w:pPr>
        <w:ind w:firstLineChars="200" w:firstLine="640"/>
        <w:rPr>
          <w:rFonts w:ascii="仿宋_GB2312" w:eastAsia="仿宋_GB2312" w:hAnsi="宋体"/>
          <w:sz w:val="32"/>
          <w:szCs w:val="28"/>
        </w:rPr>
      </w:pPr>
      <w:r>
        <w:rPr>
          <w:rFonts w:ascii="仿宋_GB2312" w:eastAsia="仿宋_GB2312" w:hAnsi="宋体" w:hint="eastAsia"/>
          <w:sz w:val="32"/>
          <w:szCs w:val="28"/>
        </w:rPr>
        <w:t>202</w:t>
      </w:r>
      <w:r w:rsidR="0054317B">
        <w:rPr>
          <w:rFonts w:ascii="仿宋_GB2312" w:eastAsia="仿宋_GB2312" w:hAnsi="宋体"/>
          <w:sz w:val="32"/>
          <w:szCs w:val="28"/>
        </w:rPr>
        <w:t>3</w:t>
      </w:r>
      <w:r>
        <w:rPr>
          <w:rFonts w:ascii="仿宋_GB2312" w:eastAsia="仿宋_GB2312" w:hAnsi="宋体" w:hint="eastAsia"/>
          <w:sz w:val="32"/>
          <w:szCs w:val="28"/>
        </w:rPr>
        <w:t>年</w:t>
      </w:r>
      <w:r w:rsidR="008E174F">
        <w:rPr>
          <w:rFonts w:ascii="仿宋_GB2312" w:eastAsia="仿宋_GB2312" w:hAnsi="宋体"/>
          <w:sz w:val="32"/>
          <w:szCs w:val="28"/>
        </w:rPr>
        <w:t>9</w:t>
      </w:r>
      <w:r>
        <w:rPr>
          <w:rFonts w:ascii="仿宋_GB2312" w:eastAsia="仿宋_GB2312" w:hAnsi="宋体" w:hint="eastAsia"/>
          <w:sz w:val="32"/>
          <w:szCs w:val="28"/>
        </w:rPr>
        <w:t>月，标准起草工作组</w:t>
      </w:r>
      <w:r w:rsidR="001F16E6">
        <w:rPr>
          <w:rFonts w:ascii="仿宋_GB2312" w:eastAsia="仿宋_GB2312" w:hAnsi="宋体" w:hint="eastAsia"/>
          <w:sz w:val="32"/>
          <w:szCs w:val="28"/>
        </w:rPr>
        <w:t>到</w:t>
      </w:r>
      <w:r w:rsidR="001F16E6">
        <w:rPr>
          <w:rFonts w:ascii="仿宋_GB2312" w:eastAsia="仿宋_GB2312" w:hAnsi="宋体"/>
          <w:sz w:val="32"/>
          <w:szCs w:val="28"/>
        </w:rPr>
        <w:t>相关单位和科研机构进行调研，开展试验验证</w:t>
      </w:r>
      <w:r>
        <w:rPr>
          <w:rFonts w:ascii="仿宋_GB2312" w:eastAsia="仿宋_GB2312" w:hAnsi="宋体" w:hint="eastAsia"/>
          <w:sz w:val="32"/>
          <w:szCs w:val="28"/>
        </w:rPr>
        <w:t>。并实际征求意见，通过收集反馈了大量意见，标准编制工作组多次召开会议，对标准草案进行了反复修改和研</w:t>
      </w:r>
      <w:r>
        <w:rPr>
          <w:rFonts w:ascii="仿宋_GB2312" w:eastAsia="仿宋_GB2312" w:hAnsi="宋体" w:hint="eastAsia"/>
          <w:sz w:val="32"/>
          <w:szCs w:val="28"/>
        </w:rPr>
        <w:lastRenderedPageBreak/>
        <w:t>究讨论。进一步讨论完善标准草案，形成团体标准《</w:t>
      </w:r>
      <w:r w:rsidR="003D48B6">
        <w:rPr>
          <w:rFonts w:ascii="仿宋_GB2312" w:eastAsia="仿宋_GB2312" w:hAnsi="宋体" w:hint="eastAsia"/>
          <w:sz w:val="32"/>
          <w:szCs w:val="28"/>
        </w:rPr>
        <w:t>甘蔗及其近缘属种质耐酸铝特性  四段式筛选法评价技术规程</w:t>
      </w:r>
      <w:r>
        <w:rPr>
          <w:rFonts w:ascii="仿宋_GB2312" w:eastAsia="仿宋_GB2312" w:hAnsi="宋体" w:hint="eastAsia"/>
          <w:sz w:val="32"/>
          <w:szCs w:val="28"/>
        </w:rPr>
        <w:t>》（征求意见稿）和（征求意见稿）编制说明。</w:t>
      </w:r>
    </w:p>
    <w:p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0" w:name="_Toc526940083"/>
      <w:r>
        <w:rPr>
          <w:rFonts w:ascii="黑体" w:eastAsia="黑体" w:hAnsi="黑体" w:cs="仿宋_GB2312" w:hint="eastAsia"/>
          <w:sz w:val="32"/>
          <w:szCs w:val="32"/>
        </w:rPr>
        <w:t>四、标准制定原则</w:t>
      </w:r>
      <w:bookmarkEnd w:id="0"/>
    </w:p>
    <w:p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（一）实用性原则</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本文件是在充分收集相关资料和文献，分析</w:t>
      </w:r>
      <w:r w:rsidR="00DB29E4">
        <w:rPr>
          <w:rFonts w:ascii="仿宋_GB2312" w:eastAsia="仿宋_GB2312" w:hAnsi="宋体" w:hint="eastAsia"/>
          <w:sz w:val="32"/>
          <w:szCs w:val="28"/>
        </w:rPr>
        <w:t>甘蔗及其近缘属种质耐酸铝特性筛选及评价技术</w:t>
      </w:r>
      <w:r>
        <w:rPr>
          <w:rFonts w:ascii="仿宋_GB2312" w:eastAsia="仿宋_GB2312" w:hAnsi="宋体" w:hint="eastAsia"/>
          <w:sz w:val="32"/>
          <w:szCs w:val="28"/>
        </w:rPr>
        <w:t>当前现状，在现有相关</w:t>
      </w:r>
      <w:r w:rsidR="00DB29E4">
        <w:rPr>
          <w:rFonts w:ascii="仿宋_GB2312" w:eastAsia="仿宋_GB2312" w:hAnsi="宋体" w:hint="eastAsia"/>
          <w:sz w:val="32"/>
          <w:szCs w:val="28"/>
        </w:rPr>
        <w:t>甘蔗及其近缘属种质耐酸铝特性筛选及评价技术</w:t>
      </w:r>
      <w:r>
        <w:rPr>
          <w:rFonts w:ascii="仿宋_GB2312" w:eastAsia="仿宋_GB2312" w:hAnsi="宋体" w:hint="eastAsia"/>
          <w:sz w:val="32"/>
          <w:szCs w:val="28"/>
        </w:rPr>
        <w:t>要求的基础上，结合</w:t>
      </w:r>
      <w:r w:rsidR="001F16E6">
        <w:rPr>
          <w:rFonts w:ascii="仿宋_GB2312" w:eastAsia="仿宋_GB2312" w:hAnsi="宋体" w:hint="eastAsia"/>
          <w:sz w:val="32"/>
          <w:szCs w:val="28"/>
        </w:rPr>
        <w:t>编制单位</w:t>
      </w:r>
      <w:r w:rsidR="001F16E6">
        <w:rPr>
          <w:rFonts w:ascii="仿宋_GB2312" w:eastAsia="仿宋_GB2312" w:hAnsi="宋体"/>
          <w:sz w:val="32"/>
          <w:szCs w:val="28"/>
        </w:rPr>
        <w:t>多年</w:t>
      </w:r>
      <w:r w:rsidR="001F16E6">
        <w:rPr>
          <w:rFonts w:ascii="仿宋_GB2312" w:eastAsia="仿宋_GB2312" w:hAnsi="宋体" w:hint="eastAsia"/>
          <w:sz w:val="32"/>
          <w:szCs w:val="28"/>
        </w:rPr>
        <w:t>筛选及评价的试验和</w:t>
      </w:r>
      <w:r>
        <w:rPr>
          <w:rFonts w:ascii="仿宋_GB2312" w:eastAsia="仿宋_GB2312" w:hAnsi="宋体" w:hint="eastAsia"/>
          <w:sz w:val="32"/>
          <w:szCs w:val="28"/>
        </w:rPr>
        <w:t>经验而总结起草的，符合当前</w:t>
      </w:r>
      <w:r w:rsidR="00DB29E4">
        <w:rPr>
          <w:rFonts w:ascii="仿宋_GB2312" w:eastAsia="仿宋_GB2312" w:hAnsi="宋体" w:hint="eastAsia"/>
          <w:sz w:val="32"/>
          <w:szCs w:val="28"/>
        </w:rPr>
        <w:t>甘蔗及其近缘属种质耐酸铝特性筛选及评价技术</w:t>
      </w:r>
      <w:r>
        <w:rPr>
          <w:rFonts w:ascii="仿宋_GB2312" w:eastAsia="仿宋_GB2312" w:hAnsi="宋体" w:hint="eastAsia"/>
          <w:sz w:val="32"/>
          <w:szCs w:val="28"/>
        </w:rPr>
        <w:t>发展的方向，具有较强的实用性和可操作性。</w:t>
      </w:r>
    </w:p>
    <w:p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（二）协调性原则</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本文件编写过程中注意了与</w:t>
      </w:r>
      <w:r w:rsidR="001F16E6">
        <w:rPr>
          <w:rFonts w:ascii="仿宋_GB2312" w:eastAsia="仿宋_GB2312" w:hAnsi="宋体" w:hint="eastAsia"/>
          <w:sz w:val="32"/>
          <w:szCs w:val="28"/>
        </w:rPr>
        <w:t>甘蔗及其近缘属种质耐酸铝特性筛选及评价技术</w:t>
      </w:r>
      <w:r>
        <w:rPr>
          <w:rFonts w:ascii="仿宋_GB2312" w:eastAsia="仿宋_GB2312" w:hAnsi="宋体" w:hint="eastAsia"/>
          <w:sz w:val="32"/>
          <w:szCs w:val="28"/>
        </w:rPr>
        <w:t>相关法律法规的协调问题，在内容上与现行法律法规、标准协调一致。</w:t>
      </w:r>
    </w:p>
    <w:p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（三）规范性原则</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本文件严格</w:t>
      </w:r>
      <w:r w:rsidR="00FB3457">
        <w:rPr>
          <w:rFonts w:ascii="仿宋_GB2312" w:eastAsia="仿宋_GB2312" w:hAnsi="宋体" w:hint="eastAsia"/>
          <w:sz w:val="32"/>
          <w:szCs w:val="28"/>
        </w:rPr>
        <w:t>参照</w:t>
      </w:r>
      <w:r>
        <w:rPr>
          <w:rFonts w:ascii="仿宋_GB2312" w:eastAsia="仿宋_GB2312" w:hAnsi="宋体" w:hint="eastAsia"/>
          <w:sz w:val="32"/>
          <w:szCs w:val="28"/>
        </w:rPr>
        <w:t>GB/T 1.1—2020《标准化工作导则  第1部分：标准化文件的结构和起草规则》编写本标准的内容，保证标准的编写质量。</w:t>
      </w:r>
    </w:p>
    <w:p w:rsidR="00381796" w:rsidRDefault="003B2F32" w:rsidP="000A1EA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（四）前瞻性原则</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lastRenderedPageBreak/>
        <w:t>本文件在兼顾当前区内</w:t>
      </w:r>
      <w:r w:rsidR="001F16E6">
        <w:rPr>
          <w:rFonts w:ascii="仿宋_GB2312" w:eastAsia="仿宋_GB2312" w:hAnsi="宋体" w:hint="eastAsia"/>
          <w:sz w:val="32"/>
          <w:szCs w:val="28"/>
        </w:rPr>
        <w:t>甘蔗及其近缘属种质耐酸铝特性筛选及评价技术</w:t>
      </w:r>
      <w:r>
        <w:rPr>
          <w:rFonts w:ascii="仿宋_GB2312" w:eastAsia="仿宋_GB2312" w:hAnsi="宋体" w:hint="eastAsia"/>
          <w:sz w:val="32"/>
          <w:szCs w:val="28"/>
        </w:rPr>
        <w:t>现实情况的同时，还考虑到了</w:t>
      </w:r>
      <w:r w:rsidR="001F16E6">
        <w:rPr>
          <w:rFonts w:ascii="仿宋_GB2312" w:eastAsia="仿宋_GB2312" w:hAnsi="宋体" w:hint="eastAsia"/>
          <w:sz w:val="32"/>
          <w:szCs w:val="28"/>
        </w:rPr>
        <w:t>甘蔗及其近缘属种质耐酸铝特性筛选及评价技术</w:t>
      </w:r>
      <w:r>
        <w:rPr>
          <w:rFonts w:ascii="仿宋_GB2312" w:eastAsia="仿宋_GB2312" w:hAnsi="宋体" w:hint="eastAsia"/>
          <w:sz w:val="32"/>
          <w:szCs w:val="28"/>
        </w:rPr>
        <w:t>快速发展的趋势和需要，在标准中体现了个别特色性、前瞻性和先进性条款，作为对</w:t>
      </w:r>
      <w:r w:rsidR="00DB29E4">
        <w:rPr>
          <w:rFonts w:ascii="仿宋_GB2312" w:eastAsia="仿宋_GB2312" w:hAnsi="宋体" w:hint="eastAsia"/>
          <w:sz w:val="32"/>
          <w:szCs w:val="28"/>
        </w:rPr>
        <w:t>甘蔗及其近缘属种质耐酸铝特性筛选及评价技术</w:t>
      </w:r>
      <w:r>
        <w:rPr>
          <w:rFonts w:ascii="仿宋_GB2312" w:eastAsia="仿宋_GB2312" w:hAnsi="宋体" w:hint="eastAsia"/>
          <w:sz w:val="32"/>
          <w:szCs w:val="28"/>
        </w:rPr>
        <w:t>发展的指导。</w:t>
      </w:r>
    </w:p>
    <w:p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1" w:name="_Toc526940084"/>
      <w:r w:rsidRPr="00A77E2C">
        <w:rPr>
          <w:rFonts w:ascii="黑体" w:eastAsia="黑体" w:hAnsi="黑体" w:cs="仿宋_GB2312" w:hint="eastAsia"/>
          <w:sz w:val="32"/>
          <w:szCs w:val="32"/>
        </w:rPr>
        <w:t>五、标准主要内容及依据来源</w:t>
      </w:r>
      <w:bookmarkEnd w:id="1"/>
    </w:p>
    <w:p w:rsidR="001463AC" w:rsidRDefault="00A77E2C" w:rsidP="001F16E6">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团体标准《</w:t>
      </w:r>
      <w:r w:rsidR="003D48B6">
        <w:rPr>
          <w:rFonts w:ascii="仿宋_GB2312" w:eastAsia="仿宋_GB2312" w:hAnsi="宋体" w:hint="eastAsia"/>
          <w:sz w:val="32"/>
          <w:szCs w:val="32"/>
          <w:lang w:val="zh-CN"/>
        </w:rPr>
        <w:t>甘蔗及其近缘属种质耐酸铝特性  四段式筛选法评价技术规程</w:t>
      </w:r>
      <w:r>
        <w:rPr>
          <w:rFonts w:ascii="仿宋_GB2312" w:eastAsia="仿宋_GB2312" w:hAnsi="宋体" w:hint="eastAsia"/>
          <w:sz w:val="32"/>
          <w:szCs w:val="32"/>
          <w:lang w:val="zh-CN"/>
        </w:rPr>
        <w:t>》的主要章节内容包括：</w:t>
      </w:r>
      <w:r w:rsidR="001F16E6" w:rsidRPr="001F7E35">
        <w:rPr>
          <w:rFonts w:ascii="仿宋_GB2312" w:eastAsia="仿宋_GB2312" w:hAnsi="宋体" w:hint="eastAsia"/>
          <w:sz w:val="32"/>
          <w:szCs w:val="28"/>
        </w:rPr>
        <w:t>术语和定义</w:t>
      </w:r>
      <w:r w:rsidR="001F16E6">
        <w:rPr>
          <w:rFonts w:ascii="仿宋_GB2312" w:eastAsia="仿宋_GB2312" w:hAnsi="宋体" w:hint="eastAsia"/>
          <w:sz w:val="32"/>
          <w:szCs w:val="28"/>
        </w:rPr>
        <w:t>、</w:t>
      </w:r>
      <w:r w:rsidR="001F16E6">
        <w:rPr>
          <w:rFonts w:ascii="仿宋_GB2312" w:eastAsia="仿宋_GB2312" w:hAnsi="宋体"/>
          <w:sz w:val="32"/>
          <w:szCs w:val="28"/>
        </w:rPr>
        <w:t>筛选方法、评价方法</w:t>
      </w:r>
      <w:r>
        <w:rPr>
          <w:rFonts w:ascii="仿宋_GB2312" w:eastAsia="仿宋_GB2312" w:hAnsi="宋体" w:hint="eastAsia"/>
          <w:sz w:val="32"/>
          <w:szCs w:val="32"/>
          <w:lang w:val="zh-CN"/>
        </w:rPr>
        <w:t>。本文件主要内容及依据来源说明如下：</w:t>
      </w:r>
    </w:p>
    <w:p w:rsidR="00A77E2C" w:rsidRDefault="00A77E2C" w:rsidP="00A77E2C">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sidRPr="00A77E2C">
        <w:rPr>
          <w:rFonts w:ascii="仿宋_GB2312" w:eastAsia="仿宋_GB2312" w:hAnsi="宋体" w:hint="eastAsia"/>
          <w:b/>
          <w:sz w:val="32"/>
          <w:szCs w:val="32"/>
          <w:lang w:val="zh-CN"/>
        </w:rPr>
        <w:t>术语与定义</w:t>
      </w:r>
    </w:p>
    <w:p w:rsidR="00736FAA" w:rsidRDefault="001959CE" w:rsidP="00B271E2">
      <w:pPr>
        <w:autoSpaceDE w:val="0"/>
        <w:autoSpaceDN w:val="0"/>
        <w:adjustRightInd w:val="0"/>
        <w:spacing w:beforeLines="50" w:before="156" w:afterLines="50" w:after="156" w:line="560" w:lineRule="exact"/>
        <w:ind w:firstLineChars="200" w:firstLine="640"/>
        <w:jc w:val="left"/>
        <w:rPr>
          <w:rFonts w:ascii="仿宋_GB2312" w:eastAsia="仿宋_GB2312" w:hAnsi="宋体"/>
          <w:sz w:val="32"/>
          <w:szCs w:val="32"/>
          <w:lang w:val="zh-CN"/>
        </w:rPr>
      </w:pPr>
      <w:r>
        <w:rPr>
          <w:rFonts w:ascii="仿宋_GB2312" w:eastAsia="仿宋_GB2312" w:hAnsi="宋体" w:hint="eastAsia"/>
          <w:sz w:val="32"/>
          <w:szCs w:val="32"/>
          <w:lang w:val="zh-CN"/>
        </w:rPr>
        <w:t>主要</w:t>
      </w:r>
      <w:r>
        <w:rPr>
          <w:rFonts w:ascii="仿宋_GB2312" w:eastAsia="仿宋_GB2312" w:hAnsi="宋体"/>
          <w:sz w:val="32"/>
          <w:szCs w:val="32"/>
          <w:lang w:val="zh-CN"/>
        </w:rPr>
        <w:t>根据</w:t>
      </w:r>
      <w:r w:rsidRPr="00736FAA">
        <w:rPr>
          <w:rFonts w:ascii="仿宋_GB2312" w:eastAsia="仿宋_GB2312" w:hAnsi="宋体" w:hint="eastAsia"/>
          <w:sz w:val="32"/>
          <w:szCs w:val="32"/>
          <w:lang w:val="zh-CN"/>
        </w:rPr>
        <w:t>甘蔗</w:t>
      </w:r>
      <w:r>
        <w:rPr>
          <w:rFonts w:ascii="仿宋_GB2312" w:eastAsia="仿宋_GB2312" w:hAnsi="宋体" w:hint="eastAsia"/>
          <w:sz w:val="32"/>
          <w:szCs w:val="32"/>
          <w:lang w:val="zh-CN"/>
        </w:rPr>
        <w:t>和</w:t>
      </w:r>
      <w:r>
        <w:rPr>
          <w:rFonts w:ascii="仿宋_GB2312" w:eastAsia="仿宋_GB2312" w:hAnsi="宋体"/>
          <w:sz w:val="32"/>
          <w:szCs w:val="32"/>
          <w:lang w:val="zh-CN"/>
        </w:rPr>
        <w:t>甘蔗</w:t>
      </w:r>
      <w:r w:rsidRPr="00736FAA">
        <w:rPr>
          <w:rFonts w:ascii="仿宋_GB2312" w:eastAsia="仿宋_GB2312" w:hAnsi="宋体" w:hint="eastAsia"/>
          <w:sz w:val="32"/>
          <w:szCs w:val="32"/>
          <w:lang w:val="zh-CN"/>
        </w:rPr>
        <w:t>近缘属种</w:t>
      </w:r>
      <w:r>
        <w:rPr>
          <w:rFonts w:ascii="仿宋_GB2312" w:eastAsia="仿宋_GB2312" w:hAnsi="宋体"/>
          <w:sz w:val="32"/>
          <w:szCs w:val="32"/>
          <w:lang w:val="zh-CN"/>
        </w:rPr>
        <w:t>的</w:t>
      </w:r>
      <w:r>
        <w:rPr>
          <w:rFonts w:ascii="仿宋_GB2312" w:eastAsia="仿宋_GB2312" w:hAnsi="宋体" w:hint="eastAsia"/>
          <w:sz w:val="32"/>
          <w:szCs w:val="32"/>
          <w:lang w:val="zh-CN"/>
        </w:rPr>
        <w:t>关系</w:t>
      </w:r>
      <w:r w:rsidR="00736FAA">
        <w:rPr>
          <w:rFonts w:ascii="仿宋_GB2312" w:eastAsia="仿宋_GB2312" w:hAnsi="宋体" w:hint="eastAsia"/>
          <w:sz w:val="32"/>
          <w:szCs w:val="32"/>
          <w:lang w:val="zh-CN"/>
        </w:rPr>
        <w:t>对</w:t>
      </w:r>
      <w:r w:rsidR="00736FAA" w:rsidRPr="00736FAA">
        <w:rPr>
          <w:rFonts w:ascii="仿宋_GB2312" w:eastAsia="仿宋_GB2312" w:hAnsi="宋体" w:hint="eastAsia"/>
          <w:sz w:val="32"/>
          <w:szCs w:val="32"/>
          <w:lang w:val="zh-CN"/>
        </w:rPr>
        <w:t>甘蔗及其近缘属种质</w:t>
      </w:r>
      <w:r w:rsidR="00736FAA">
        <w:rPr>
          <w:rFonts w:ascii="仿宋_GB2312" w:eastAsia="仿宋_GB2312" w:hAnsi="宋体" w:hint="eastAsia"/>
          <w:sz w:val="32"/>
          <w:szCs w:val="32"/>
          <w:lang w:val="zh-CN"/>
        </w:rPr>
        <w:t>进行</w:t>
      </w:r>
      <w:r w:rsidR="00736FAA">
        <w:rPr>
          <w:rFonts w:ascii="仿宋_GB2312" w:eastAsia="仿宋_GB2312" w:hAnsi="宋体"/>
          <w:sz w:val="32"/>
          <w:szCs w:val="32"/>
          <w:lang w:val="zh-CN"/>
        </w:rPr>
        <w:t>定义。</w:t>
      </w:r>
    </w:p>
    <w:p w:rsidR="00B271E2" w:rsidRDefault="001F16E6" w:rsidP="001F16E6">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sidRPr="001F16E6">
        <w:rPr>
          <w:rFonts w:ascii="仿宋_GB2312" w:eastAsia="仿宋_GB2312" w:hAnsi="宋体" w:hint="eastAsia"/>
          <w:b/>
          <w:sz w:val="32"/>
          <w:szCs w:val="32"/>
          <w:lang w:val="zh-CN"/>
        </w:rPr>
        <w:t>筛选方法</w:t>
      </w:r>
    </w:p>
    <w:p w:rsidR="001F16E6" w:rsidRDefault="00736FAA" w:rsidP="00736FAA">
      <w:pPr>
        <w:autoSpaceDE w:val="0"/>
        <w:autoSpaceDN w:val="0"/>
        <w:adjustRightInd w:val="0"/>
        <w:spacing w:beforeLines="50" w:before="156" w:afterLines="50" w:after="156" w:line="560" w:lineRule="exact"/>
        <w:ind w:firstLineChars="200" w:firstLine="640"/>
        <w:jc w:val="left"/>
        <w:rPr>
          <w:rFonts w:ascii="仿宋_GB2312" w:eastAsia="仿宋_GB2312" w:hAnsi="宋体"/>
          <w:sz w:val="32"/>
          <w:szCs w:val="32"/>
          <w:lang w:val="zh-CN"/>
        </w:rPr>
      </w:pPr>
      <w:r w:rsidRPr="00736FAA">
        <w:rPr>
          <w:rFonts w:ascii="仿宋_GB2312" w:eastAsia="仿宋_GB2312" w:hAnsi="宋体" w:hint="eastAsia"/>
          <w:sz w:val="32"/>
          <w:szCs w:val="32"/>
          <w:lang w:val="zh-CN"/>
        </w:rPr>
        <w:t>主要</w:t>
      </w:r>
      <w:r w:rsidRPr="00736FAA">
        <w:rPr>
          <w:rFonts w:ascii="仿宋_GB2312" w:eastAsia="仿宋_GB2312" w:hAnsi="宋体"/>
          <w:sz w:val="32"/>
          <w:szCs w:val="32"/>
          <w:lang w:val="zh-CN"/>
        </w:rPr>
        <w:t>依据</w:t>
      </w:r>
      <w:r>
        <w:rPr>
          <w:rFonts w:ascii="仿宋_GB2312" w:eastAsia="仿宋_GB2312" w:hAnsi="宋体" w:hint="eastAsia"/>
          <w:sz w:val="32"/>
          <w:szCs w:val="32"/>
          <w:lang w:val="zh-CN"/>
        </w:rPr>
        <w:t>申请</w:t>
      </w:r>
      <w:r w:rsidR="006F77AD">
        <w:rPr>
          <w:rFonts w:ascii="仿宋_GB2312" w:eastAsia="仿宋_GB2312" w:hAnsi="宋体" w:hint="eastAsia"/>
          <w:sz w:val="32"/>
          <w:szCs w:val="32"/>
          <w:lang w:val="zh-CN"/>
        </w:rPr>
        <w:t>发明</w:t>
      </w:r>
      <w:r>
        <w:rPr>
          <w:rFonts w:ascii="仿宋_GB2312" w:eastAsia="仿宋_GB2312" w:hAnsi="宋体"/>
          <w:sz w:val="32"/>
          <w:szCs w:val="32"/>
          <w:lang w:val="zh-CN"/>
        </w:rPr>
        <w:t>专利</w:t>
      </w:r>
      <w:r w:rsidRPr="00736FAA">
        <w:rPr>
          <w:rFonts w:ascii="仿宋_GB2312" w:eastAsia="仿宋_GB2312" w:hAnsi="宋体" w:hint="eastAsia"/>
          <w:sz w:val="32"/>
          <w:szCs w:val="32"/>
          <w:lang w:val="zh-CN"/>
        </w:rPr>
        <w:t>《四段式筛选甘蔗及其近缘属种质耐酸铝特性的方法》</w:t>
      </w:r>
      <w:r w:rsidR="0047402F">
        <w:rPr>
          <w:rFonts w:ascii="仿宋_GB2312" w:eastAsia="仿宋_GB2312" w:hAnsi="宋体"/>
          <w:sz w:val="32"/>
          <w:szCs w:val="32"/>
          <w:lang w:val="zh-CN"/>
        </w:rPr>
        <w:t>的相关要求和编制组多年试验及证的经验确定。</w:t>
      </w:r>
      <w:r w:rsidR="0047402F" w:rsidRPr="0047402F">
        <w:rPr>
          <w:rFonts w:ascii="仿宋_GB2312" w:eastAsia="仿宋_GB2312" w:hAnsi="宋体" w:hint="eastAsia"/>
          <w:sz w:val="32"/>
          <w:szCs w:val="32"/>
          <w:lang w:val="zh-CN"/>
        </w:rPr>
        <w:t>四段式筛选</w:t>
      </w:r>
      <w:r w:rsidR="0047402F">
        <w:rPr>
          <w:rFonts w:ascii="仿宋_GB2312" w:eastAsia="仿宋_GB2312" w:hAnsi="宋体"/>
          <w:sz w:val="32"/>
          <w:szCs w:val="32"/>
          <w:lang w:val="zh-CN"/>
        </w:rPr>
        <w:t>法</w:t>
      </w:r>
      <w:r w:rsidR="0047402F" w:rsidRPr="0047402F">
        <w:rPr>
          <w:rFonts w:ascii="仿宋_GB2312" w:eastAsia="仿宋_GB2312" w:hAnsi="宋体" w:hint="eastAsia"/>
          <w:sz w:val="32"/>
          <w:szCs w:val="32"/>
          <w:lang w:val="zh-CN"/>
        </w:rPr>
        <w:t>包括苏木精初筛、水培筛选、土培筛选和大田验证四个步骤</w:t>
      </w:r>
      <w:r w:rsidR="0047402F">
        <w:rPr>
          <w:rFonts w:ascii="仿宋_GB2312" w:eastAsia="仿宋_GB2312" w:hAnsi="宋体"/>
          <w:sz w:val="32"/>
          <w:szCs w:val="32"/>
          <w:lang w:val="zh-CN"/>
        </w:rPr>
        <w:t>。</w:t>
      </w:r>
      <w:r w:rsidR="0047402F">
        <w:rPr>
          <w:rFonts w:ascii="仿宋_GB2312" w:eastAsia="仿宋_GB2312" w:hAnsi="宋体" w:hint="eastAsia"/>
          <w:sz w:val="32"/>
          <w:szCs w:val="32"/>
          <w:lang w:val="zh-CN"/>
        </w:rPr>
        <w:t>四</w:t>
      </w:r>
      <w:r w:rsidR="0047402F" w:rsidRPr="0047402F">
        <w:rPr>
          <w:rFonts w:ascii="仿宋_GB2312" w:eastAsia="仿宋_GB2312" w:hAnsi="宋体" w:hint="eastAsia"/>
          <w:sz w:val="32"/>
          <w:szCs w:val="32"/>
          <w:lang w:val="zh-CN"/>
        </w:rPr>
        <w:t>个阶段进行筛选，不但能高效快速筛选出耐酸铝甘蔗及其近缘属种质，还能按照不同耐受程度将耐受品种分为低耐酸铝、中耐酸铝、高耐酸铝品种，操作方法简单，适合大批量样本筛选。同时，</w:t>
      </w:r>
      <w:r w:rsidR="0047402F">
        <w:rPr>
          <w:rFonts w:ascii="仿宋_GB2312" w:eastAsia="仿宋_GB2312" w:hAnsi="宋体" w:hint="eastAsia"/>
          <w:sz w:val="32"/>
          <w:szCs w:val="32"/>
          <w:lang w:val="zh-CN"/>
        </w:rPr>
        <w:t>该</w:t>
      </w:r>
      <w:r w:rsidR="0047402F" w:rsidRPr="0047402F">
        <w:rPr>
          <w:rFonts w:ascii="仿宋_GB2312" w:eastAsia="仿宋_GB2312" w:hAnsi="宋体" w:hint="eastAsia"/>
          <w:sz w:val="32"/>
          <w:szCs w:val="32"/>
          <w:lang w:val="zh-CN"/>
        </w:rPr>
        <w:t>筛选方法耗时短，一年左右时间即可筛选和归类大量品种。</w:t>
      </w:r>
    </w:p>
    <w:p w:rsidR="0047402F" w:rsidRDefault="0047402F" w:rsidP="00736FAA">
      <w:pPr>
        <w:autoSpaceDE w:val="0"/>
        <w:autoSpaceDN w:val="0"/>
        <w:adjustRightInd w:val="0"/>
        <w:spacing w:beforeLines="50" w:before="156" w:afterLines="50" w:after="156" w:line="560" w:lineRule="exact"/>
        <w:ind w:firstLineChars="200" w:firstLine="640"/>
        <w:jc w:val="left"/>
        <w:rPr>
          <w:rFonts w:ascii="仿宋_GB2312" w:eastAsia="仿宋_GB2312" w:hAnsi="宋体"/>
          <w:sz w:val="32"/>
          <w:szCs w:val="32"/>
          <w:lang w:val="zh-CN"/>
        </w:rPr>
      </w:pPr>
      <w:r>
        <w:rPr>
          <w:rFonts w:ascii="仿宋_GB2312" w:eastAsia="仿宋_GB2312" w:hAnsi="宋体" w:hint="eastAsia"/>
          <w:sz w:val="32"/>
          <w:szCs w:val="32"/>
          <w:lang w:val="zh-CN"/>
        </w:rPr>
        <w:lastRenderedPageBreak/>
        <w:t>主要</w:t>
      </w:r>
      <w:r>
        <w:rPr>
          <w:rFonts w:ascii="仿宋_GB2312" w:eastAsia="仿宋_GB2312" w:hAnsi="宋体"/>
          <w:sz w:val="32"/>
          <w:szCs w:val="32"/>
          <w:lang w:val="zh-CN"/>
        </w:rPr>
        <w:t>原理如下</w:t>
      </w:r>
      <w:r w:rsidRPr="0047402F">
        <w:rPr>
          <w:rFonts w:ascii="仿宋_GB2312" w:eastAsia="仿宋_GB2312" w:hAnsi="宋体" w:hint="eastAsia"/>
          <w:sz w:val="32"/>
          <w:szCs w:val="32"/>
          <w:lang w:val="zh-CN"/>
        </w:rPr>
        <w:t>苏木精初筛已将敏感型品种筛选去除，有效减少了后期试验的工作量，水培筛选将耐酸铝品种进行进一步的筛选和分类，分出低耐酸铝、中耐酸铝、高耐酸铝品种，土培筛选消除了培养液与固体基质的不同，进一步验证了各品种在固体基质中的耐酸铝特性，而大田验证最终验证了在自然酸性土壤条件下筛选出的品种的耐酸铝特性，四个阶段层层筛选，提高了结果准确性和可靠性。</w:t>
      </w:r>
    </w:p>
    <w:p w:rsidR="001F16E6" w:rsidRDefault="001F16E6" w:rsidP="001F16E6">
      <w:pPr>
        <w:pStyle w:val="afa"/>
        <w:numPr>
          <w:ilvl w:val="0"/>
          <w:numId w:val="11"/>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bookmarkStart w:id="2" w:name="_GoBack"/>
      <w:bookmarkEnd w:id="2"/>
      <w:r>
        <w:rPr>
          <w:rFonts w:ascii="仿宋_GB2312" w:eastAsia="仿宋_GB2312" w:hAnsi="宋体" w:hint="eastAsia"/>
          <w:b/>
          <w:sz w:val="32"/>
          <w:szCs w:val="32"/>
          <w:lang w:val="zh-CN"/>
        </w:rPr>
        <w:t>评价</w:t>
      </w:r>
      <w:r w:rsidRPr="001F16E6">
        <w:rPr>
          <w:rFonts w:ascii="仿宋_GB2312" w:eastAsia="仿宋_GB2312" w:hAnsi="宋体" w:hint="eastAsia"/>
          <w:b/>
          <w:sz w:val="32"/>
          <w:szCs w:val="32"/>
          <w:lang w:val="zh-CN"/>
        </w:rPr>
        <w:t>方法</w:t>
      </w:r>
    </w:p>
    <w:p w:rsidR="0047402F" w:rsidRDefault="0047402F" w:rsidP="00A94CCD">
      <w:pPr>
        <w:ind w:firstLineChars="200" w:firstLine="640"/>
        <w:rPr>
          <w:rFonts w:ascii="仿宋_GB2312" w:eastAsia="仿宋_GB2312" w:hAnsi="宋体"/>
          <w:sz w:val="32"/>
          <w:szCs w:val="32"/>
          <w:lang w:val="zh-CN"/>
        </w:rPr>
      </w:pPr>
      <w:r w:rsidRPr="0047402F">
        <w:rPr>
          <w:rFonts w:ascii="仿宋_GB2312" w:eastAsia="仿宋_GB2312" w:hAnsi="宋体" w:hint="eastAsia"/>
          <w:sz w:val="32"/>
          <w:szCs w:val="32"/>
          <w:lang w:val="zh-CN"/>
        </w:rPr>
        <w:t>经过</w:t>
      </w:r>
      <w:r>
        <w:rPr>
          <w:rFonts w:ascii="仿宋_GB2312" w:eastAsia="仿宋_GB2312" w:hAnsi="宋体" w:hint="eastAsia"/>
          <w:sz w:val="32"/>
          <w:szCs w:val="32"/>
          <w:lang w:val="zh-CN"/>
        </w:rPr>
        <w:t>四段式</w:t>
      </w:r>
      <w:r w:rsidRPr="0047402F">
        <w:rPr>
          <w:rFonts w:ascii="仿宋_GB2312" w:eastAsia="仿宋_GB2312" w:hAnsi="宋体"/>
          <w:sz w:val="32"/>
          <w:szCs w:val="32"/>
          <w:lang w:val="zh-CN"/>
        </w:rPr>
        <w:t>筛选的</w:t>
      </w:r>
      <w:r>
        <w:rPr>
          <w:rFonts w:ascii="仿宋_GB2312" w:eastAsia="仿宋_GB2312" w:hAnsi="宋体" w:hint="eastAsia"/>
          <w:sz w:val="32"/>
          <w:szCs w:val="32"/>
          <w:lang w:val="zh-CN"/>
        </w:rPr>
        <w:t>甘蔗</w:t>
      </w:r>
      <w:r>
        <w:rPr>
          <w:rFonts w:ascii="仿宋_GB2312" w:eastAsia="仿宋_GB2312" w:hAnsi="宋体"/>
          <w:sz w:val="32"/>
          <w:szCs w:val="32"/>
          <w:lang w:val="zh-CN"/>
        </w:rPr>
        <w:t>需要</w:t>
      </w:r>
      <w:r>
        <w:rPr>
          <w:rFonts w:ascii="仿宋_GB2312" w:eastAsia="仿宋_GB2312" w:hAnsi="宋体" w:hint="eastAsia"/>
          <w:sz w:val="32"/>
          <w:szCs w:val="32"/>
          <w:lang w:val="zh-CN"/>
        </w:rPr>
        <w:t>根据</w:t>
      </w:r>
      <w:r>
        <w:rPr>
          <w:rFonts w:ascii="仿宋_GB2312" w:eastAsia="仿宋_GB2312" w:hAnsi="宋体"/>
          <w:sz w:val="32"/>
          <w:szCs w:val="32"/>
          <w:lang w:val="zh-CN"/>
        </w:rPr>
        <w:t>每</w:t>
      </w:r>
      <w:r>
        <w:rPr>
          <w:rFonts w:ascii="仿宋_GB2312" w:eastAsia="仿宋_GB2312" w:hAnsi="宋体" w:hint="eastAsia"/>
          <w:sz w:val="32"/>
          <w:szCs w:val="32"/>
          <w:lang w:val="zh-CN"/>
        </w:rPr>
        <w:t>段筛选</w:t>
      </w:r>
      <w:r>
        <w:rPr>
          <w:rFonts w:ascii="仿宋_GB2312" w:eastAsia="仿宋_GB2312" w:hAnsi="宋体"/>
          <w:sz w:val="32"/>
          <w:szCs w:val="32"/>
          <w:lang w:val="zh-CN"/>
        </w:rPr>
        <w:t>的目的</w:t>
      </w:r>
      <w:r>
        <w:rPr>
          <w:rFonts w:ascii="仿宋_GB2312" w:eastAsia="仿宋_GB2312" w:hAnsi="宋体" w:hint="eastAsia"/>
          <w:sz w:val="32"/>
          <w:szCs w:val="32"/>
          <w:lang w:val="zh-CN"/>
        </w:rPr>
        <w:t>进行</w:t>
      </w:r>
      <w:r>
        <w:rPr>
          <w:rFonts w:ascii="仿宋_GB2312" w:eastAsia="仿宋_GB2312" w:hAnsi="宋体"/>
          <w:sz w:val="32"/>
          <w:szCs w:val="32"/>
          <w:lang w:val="zh-CN"/>
        </w:rPr>
        <w:t>评价，从而选出具有耐酸铝特性的甘蔗种质。</w:t>
      </w:r>
    </w:p>
    <w:p w:rsidR="00A94CCD" w:rsidRDefault="0047402F" w:rsidP="00A94CCD">
      <w:pPr>
        <w:ind w:firstLineChars="200" w:firstLine="640"/>
        <w:rPr>
          <w:rFonts w:ascii="仿宋_GB2312" w:eastAsia="仿宋_GB2312" w:hAnsi="宋体"/>
          <w:sz w:val="32"/>
          <w:szCs w:val="32"/>
          <w:lang w:val="zh-CN"/>
        </w:rPr>
      </w:pPr>
      <w:r>
        <w:rPr>
          <w:rFonts w:ascii="仿宋_GB2312" w:eastAsia="仿宋_GB2312" w:hAnsi="宋体"/>
          <w:sz w:val="32"/>
          <w:szCs w:val="32"/>
          <w:lang w:val="zh-CN"/>
        </w:rPr>
        <w:t>在实际</w:t>
      </w:r>
      <w:r w:rsidR="004F6178">
        <w:rPr>
          <w:rFonts w:ascii="仿宋_GB2312" w:eastAsia="仿宋_GB2312" w:hAnsi="宋体" w:hint="eastAsia"/>
          <w:sz w:val="32"/>
          <w:szCs w:val="32"/>
          <w:lang w:val="zh-CN"/>
        </w:rPr>
        <w:t>筛选试验</w:t>
      </w:r>
      <w:r>
        <w:rPr>
          <w:rFonts w:ascii="仿宋_GB2312" w:eastAsia="仿宋_GB2312" w:hAnsi="宋体"/>
          <w:sz w:val="32"/>
          <w:szCs w:val="32"/>
          <w:lang w:val="zh-CN"/>
        </w:rPr>
        <w:t>中，</w:t>
      </w:r>
      <w:r w:rsidRPr="0047402F">
        <w:rPr>
          <w:rFonts w:ascii="仿宋_GB2312" w:eastAsia="仿宋_GB2312" w:hAnsi="宋体" w:hint="eastAsia"/>
          <w:sz w:val="32"/>
          <w:szCs w:val="32"/>
          <w:lang w:val="zh-CN"/>
        </w:rPr>
        <w:t>苏木精初筛</w:t>
      </w:r>
      <w:r>
        <w:rPr>
          <w:rFonts w:ascii="仿宋_GB2312" w:eastAsia="仿宋_GB2312" w:hAnsi="宋体" w:hint="eastAsia"/>
          <w:sz w:val="32"/>
          <w:szCs w:val="32"/>
          <w:lang w:val="zh-CN"/>
        </w:rPr>
        <w:t>主要</w:t>
      </w:r>
      <w:r>
        <w:rPr>
          <w:rFonts w:ascii="仿宋_GB2312" w:eastAsia="仿宋_GB2312" w:hAnsi="宋体"/>
          <w:sz w:val="32"/>
          <w:szCs w:val="32"/>
          <w:lang w:val="zh-CN"/>
        </w:rPr>
        <w:t>为了</w:t>
      </w:r>
      <w:r w:rsidRPr="0047402F">
        <w:rPr>
          <w:rFonts w:ascii="仿宋_GB2312" w:eastAsia="仿宋_GB2312" w:hAnsi="宋体" w:hint="eastAsia"/>
          <w:sz w:val="32"/>
          <w:szCs w:val="32"/>
          <w:lang w:val="zh-CN"/>
        </w:rPr>
        <w:t>将敏感型品种筛选去除</w:t>
      </w:r>
      <w:r w:rsidR="00FB5570">
        <w:rPr>
          <w:rFonts w:ascii="仿宋_GB2312" w:eastAsia="仿宋_GB2312" w:hAnsi="宋体" w:hint="eastAsia"/>
          <w:sz w:val="32"/>
          <w:szCs w:val="32"/>
          <w:lang w:val="zh-CN"/>
        </w:rPr>
        <w:t>。因为不同</w:t>
      </w:r>
      <w:r w:rsidR="00FB5570">
        <w:rPr>
          <w:rFonts w:ascii="仿宋_GB2312" w:eastAsia="仿宋_GB2312" w:hAnsi="宋体"/>
          <w:sz w:val="32"/>
          <w:szCs w:val="32"/>
          <w:lang w:val="zh-CN"/>
        </w:rPr>
        <w:t>耐酸铝特性的甘蔗根尖</w:t>
      </w:r>
      <w:r w:rsidR="00E908FF">
        <w:rPr>
          <w:rFonts w:ascii="仿宋_GB2312" w:eastAsia="仿宋_GB2312" w:hAnsi="宋体" w:hint="eastAsia"/>
          <w:sz w:val="32"/>
          <w:szCs w:val="32"/>
          <w:lang w:val="zh-CN"/>
        </w:rPr>
        <w:t>，</w:t>
      </w:r>
      <w:r w:rsidR="00FB5570">
        <w:rPr>
          <w:rFonts w:ascii="仿宋_GB2312" w:eastAsia="仿宋_GB2312" w:hAnsi="宋体"/>
          <w:sz w:val="32"/>
          <w:szCs w:val="32"/>
          <w:lang w:val="zh-CN"/>
        </w:rPr>
        <w:t>经过</w:t>
      </w:r>
      <w:r w:rsidR="00E908FF" w:rsidRPr="00E908FF">
        <w:rPr>
          <w:rFonts w:ascii="仿宋_GB2312" w:eastAsia="仿宋_GB2312" w:hAnsi="宋体" w:hint="eastAsia"/>
          <w:sz w:val="32"/>
          <w:szCs w:val="32"/>
          <w:lang w:val="zh-CN"/>
        </w:rPr>
        <w:t>pH=4，铝离子浓度为250 μmol/L的处理液中浸泡</w:t>
      </w:r>
      <w:r w:rsidR="00E908FF">
        <w:rPr>
          <w:rFonts w:ascii="仿宋_GB2312" w:eastAsia="仿宋_GB2312" w:hAnsi="宋体" w:hint="eastAsia"/>
          <w:sz w:val="32"/>
          <w:szCs w:val="32"/>
          <w:lang w:val="zh-CN"/>
        </w:rPr>
        <w:t>1</w:t>
      </w:r>
      <w:r w:rsidR="00E908FF" w:rsidRPr="00E908FF">
        <w:rPr>
          <w:rFonts w:ascii="仿宋_GB2312" w:eastAsia="仿宋_GB2312" w:hAnsi="宋体" w:hint="eastAsia"/>
          <w:sz w:val="32"/>
          <w:szCs w:val="32"/>
          <w:lang w:val="zh-CN"/>
        </w:rPr>
        <w:t>h</w:t>
      </w:r>
      <w:r w:rsidR="00E908FF">
        <w:rPr>
          <w:rFonts w:ascii="仿宋_GB2312" w:eastAsia="仿宋_GB2312" w:hAnsi="宋体" w:hint="eastAsia"/>
          <w:sz w:val="32"/>
          <w:szCs w:val="32"/>
          <w:lang w:val="zh-CN"/>
        </w:rPr>
        <w:t>后</w:t>
      </w:r>
      <w:r w:rsidR="00E908FF">
        <w:rPr>
          <w:rFonts w:ascii="仿宋_GB2312" w:eastAsia="仿宋_GB2312" w:hAnsi="宋体"/>
          <w:sz w:val="32"/>
          <w:szCs w:val="32"/>
          <w:lang w:val="zh-CN"/>
        </w:rPr>
        <w:t>，</w:t>
      </w:r>
      <w:r w:rsidR="00E908FF">
        <w:rPr>
          <w:rFonts w:ascii="仿宋_GB2312" w:eastAsia="仿宋_GB2312" w:hAnsi="宋体" w:hint="eastAsia"/>
          <w:sz w:val="32"/>
          <w:szCs w:val="32"/>
          <w:lang w:val="zh-CN"/>
        </w:rPr>
        <w:t>被Al</w:t>
      </w:r>
      <w:r w:rsidR="00E908FF" w:rsidRPr="00E908FF">
        <w:rPr>
          <w:rFonts w:ascii="仿宋_GB2312" w:eastAsia="仿宋_GB2312" w:hAnsi="宋体" w:hint="eastAsia"/>
          <w:sz w:val="32"/>
          <w:szCs w:val="32"/>
          <w:vertAlign w:val="superscript"/>
          <w:lang w:val="zh-CN"/>
        </w:rPr>
        <w:t>3+</w:t>
      </w:r>
      <w:r w:rsidR="00E908FF">
        <w:rPr>
          <w:rFonts w:ascii="仿宋_GB2312" w:eastAsia="仿宋_GB2312" w:hAnsi="宋体" w:hint="eastAsia"/>
          <w:sz w:val="32"/>
          <w:szCs w:val="32"/>
          <w:lang w:val="zh-CN"/>
        </w:rPr>
        <w:t>侵害</w:t>
      </w:r>
      <w:r w:rsidR="00E908FF">
        <w:rPr>
          <w:rFonts w:ascii="仿宋_GB2312" w:eastAsia="仿宋_GB2312" w:hAnsi="宋体"/>
          <w:sz w:val="32"/>
          <w:szCs w:val="32"/>
          <w:lang w:val="zh-CN"/>
        </w:rPr>
        <w:t>的</w:t>
      </w:r>
      <w:r w:rsidR="00E908FF">
        <w:rPr>
          <w:rFonts w:ascii="仿宋_GB2312" w:eastAsia="仿宋_GB2312" w:hAnsi="宋体" w:hint="eastAsia"/>
          <w:sz w:val="32"/>
          <w:szCs w:val="32"/>
          <w:lang w:val="zh-CN"/>
        </w:rPr>
        <w:t>敏感甘蔗</w:t>
      </w:r>
      <w:r w:rsidR="00E908FF">
        <w:rPr>
          <w:rFonts w:ascii="仿宋_GB2312" w:eastAsia="仿宋_GB2312" w:hAnsi="宋体"/>
          <w:sz w:val="32"/>
          <w:szCs w:val="32"/>
          <w:lang w:val="zh-CN"/>
        </w:rPr>
        <w:t>品种</w:t>
      </w:r>
      <w:r w:rsidR="00E908FF">
        <w:rPr>
          <w:rFonts w:ascii="仿宋_GB2312" w:eastAsia="仿宋_GB2312" w:hAnsi="宋体" w:hint="eastAsia"/>
          <w:sz w:val="32"/>
          <w:szCs w:val="32"/>
          <w:lang w:val="zh-CN"/>
        </w:rPr>
        <w:t>的</w:t>
      </w:r>
      <w:r w:rsidR="00E908FF">
        <w:rPr>
          <w:rFonts w:ascii="仿宋_GB2312" w:eastAsia="仿宋_GB2312" w:hAnsi="宋体"/>
          <w:sz w:val="32"/>
          <w:szCs w:val="32"/>
          <w:lang w:val="zh-CN"/>
        </w:rPr>
        <w:t>细胞</w:t>
      </w:r>
      <w:r w:rsidR="00E908FF">
        <w:rPr>
          <w:rFonts w:ascii="仿宋_GB2312" w:eastAsia="仿宋_GB2312" w:hAnsi="宋体" w:hint="eastAsia"/>
          <w:sz w:val="32"/>
          <w:szCs w:val="32"/>
          <w:lang w:val="zh-CN"/>
        </w:rPr>
        <w:t>更</w:t>
      </w:r>
      <w:r w:rsidR="00E908FF">
        <w:rPr>
          <w:rFonts w:ascii="仿宋_GB2312" w:eastAsia="仿宋_GB2312" w:hAnsi="宋体"/>
          <w:sz w:val="32"/>
          <w:szCs w:val="32"/>
          <w:lang w:val="zh-CN"/>
        </w:rPr>
        <w:t>容易出现皱缩</w:t>
      </w:r>
      <w:r w:rsidR="00E908FF">
        <w:rPr>
          <w:rFonts w:ascii="仿宋_GB2312" w:eastAsia="仿宋_GB2312" w:hAnsi="宋体" w:hint="eastAsia"/>
          <w:sz w:val="32"/>
          <w:szCs w:val="32"/>
          <w:lang w:val="zh-CN"/>
        </w:rPr>
        <w:t>，</w:t>
      </w:r>
      <w:r w:rsidR="00E908FF">
        <w:rPr>
          <w:rFonts w:ascii="仿宋_GB2312" w:eastAsia="仿宋_GB2312" w:hAnsi="宋体"/>
          <w:sz w:val="32"/>
          <w:szCs w:val="32"/>
          <w:lang w:val="zh-CN"/>
        </w:rPr>
        <w:t>而皱缩后的甘蔗细胞</w:t>
      </w:r>
      <w:r w:rsidR="00E908FF">
        <w:rPr>
          <w:rFonts w:ascii="仿宋_GB2312" w:eastAsia="仿宋_GB2312" w:hAnsi="宋体" w:hint="eastAsia"/>
          <w:sz w:val="32"/>
          <w:szCs w:val="32"/>
          <w:lang w:val="zh-CN"/>
        </w:rPr>
        <w:t>被</w:t>
      </w:r>
      <w:r w:rsidR="00FB5570" w:rsidRPr="0047402F">
        <w:rPr>
          <w:rFonts w:ascii="仿宋_GB2312" w:eastAsia="仿宋_GB2312" w:hAnsi="宋体" w:hint="eastAsia"/>
          <w:sz w:val="32"/>
          <w:szCs w:val="32"/>
          <w:lang w:val="zh-CN"/>
        </w:rPr>
        <w:t>苏木精</w:t>
      </w:r>
      <w:r w:rsidR="00FB5570">
        <w:rPr>
          <w:rFonts w:ascii="仿宋_GB2312" w:eastAsia="仿宋_GB2312" w:hAnsi="宋体" w:hint="eastAsia"/>
          <w:sz w:val="32"/>
          <w:szCs w:val="32"/>
          <w:lang w:val="zh-CN"/>
        </w:rPr>
        <w:t>浸染后</w:t>
      </w:r>
      <w:r w:rsidR="00FB5570">
        <w:rPr>
          <w:rFonts w:ascii="仿宋_GB2312" w:eastAsia="仿宋_GB2312" w:hAnsi="宋体"/>
          <w:sz w:val="32"/>
          <w:szCs w:val="32"/>
          <w:lang w:val="zh-CN"/>
        </w:rPr>
        <w:t>会显现出不同程度的</w:t>
      </w:r>
      <w:r w:rsidR="00FB5570">
        <w:rPr>
          <w:rFonts w:ascii="仿宋_GB2312" w:eastAsia="仿宋_GB2312" w:hAnsi="宋体" w:hint="eastAsia"/>
          <w:sz w:val="32"/>
          <w:szCs w:val="32"/>
          <w:lang w:val="zh-CN"/>
        </w:rPr>
        <w:t>染色</w:t>
      </w:r>
      <w:r w:rsidR="00FB5570">
        <w:rPr>
          <w:rFonts w:ascii="仿宋_GB2312" w:eastAsia="仿宋_GB2312" w:hAnsi="宋体"/>
          <w:sz w:val="32"/>
          <w:szCs w:val="32"/>
          <w:lang w:val="zh-CN"/>
        </w:rPr>
        <w:t>，颜色越深表</w:t>
      </w:r>
      <w:r w:rsidR="00FB5570">
        <w:rPr>
          <w:rFonts w:ascii="仿宋_GB2312" w:eastAsia="仿宋_GB2312" w:hAnsi="宋体" w:hint="eastAsia"/>
          <w:sz w:val="32"/>
          <w:szCs w:val="32"/>
          <w:lang w:val="zh-CN"/>
        </w:rPr>
        <w:t>明</w:t>
      </w:r>
      <w:r w:rsidR="00FB5570">
        <w:rPr>
          <w:rFonts w:ascii="仿宋_GB2312" w:eastAsia="仿宋_GB2312" w:hAnsi="宋体"/>
          <w:sz w:val="32"/>
          <w:szCs w:val="32"/>
          <w:lang w:val="zh-CN"/>
        </w:rPr>
        <w:t>该</w:t>
      </w:r>
      <w:r w:rsidR="00FB5570" w:rsidRPr="00FB5570">
        <w:rPr>
          <w:rFonts w:ascii="仿宋_GB2312" w:eastAsia="仿宋_GB2312" w:hAnsi="宋体" w:hint="eastAsia"/>
          <w:sz w:val="32"/>
          <w:szCs w:val="32"/>
          <w:lang w:val="zh-CN"/>
        </w:rPr>
        <w:t>甘蔗及其近缘属种质</w:t>
      </w:r>
      <w:r w:rsidR="00FB5570">
        <w:rPr>
          <w:rFonts w:ascii="仿宋_GB2312" w:eastAsia="仿宋_GB2312" w:hAnsi="宋体" w:hint="eastAsia"/>
          <w:sz w:val="32"/>
          <w:szCs w:val="32"/>
          <w:lang w:val="zh-CN"/>
        </w:rPr>
        <w:t>对</w:t>
      </w:r>
      <w:r w:rsidR="00FB5570">
        <w:rPr>
          <w:rFonts w:ascii="仿宋_GB2312" w:eastAsia="仿宋_GB2312" w:hAnsi="宋体"/>
          <w:sz w:val="32"/>
          <w:szCs w:val="32"/>
          <w:lang w:val="zh-CN"/>
        </w:rPr>
        <w:t>酸铝越敏感，</w:t>
      </w:r>
      <w:r w:rsidR="00FB5570">
        <w:rPr>
          <w:rFonts w:ascii="仿宋_GB2312" w:eastAsia="仿宋_GB2312" w:hAnsi="宋体" w:hint="eastAsia"/>
          <w:sz w:val="32"/>
          <w:szCs w:val="32"/>
          <w:lang w:val="zh-CN"/>
        </w:rPr>
        <w:t>因此</w:t>
      </w:r>
      <w:r w:rsidR="00FB5570">
        <w:rPr>
          <w:rFonts w:ascii="仿宋_GB2312" w:eastAsia="仿宋_GB2312" w:hAnsi="宋体"/>
          <w:sz w:val="32"/>
          <w:szCs w:val="32"/>
          <w:lang w:val="zh-CN"/>
        </w:rPr>
        <w:t>可以直接通过目测的方式进行筛选，选出</w:t>
      </w:r>
      <w:r w:rsidR="00FB5570" w:rsidRPr="00FB5570">
        <w:rPr>
          <w:rFonts w:ascii="仿宋_GB2312" w:eastAsia="仿宋_GB2312" w:hAnsi="宋体" w:hint="eastAsia"/>
          <w:sz w:val="32"/>
          <w:szCs w:val="32"/>
          <w:lang w:val="zh-CN"/>
        </w:rPr>
        <w:t>根尖染色淡白的品种</w:t>
      </w:r>
      <w:r w:rsidR="00FB5570">
        <w:rPr>
          <w:rFonts w:ascii="仿宋_GB2312" w:eastAsia="仿宋_GB2312" w:hAnsi="宋体" w:hint="eastAsia"/>
          <w:sz w:val="32"/>
          <w:szCs w:val="32"/>
          <w:lang w:val="zh-CN"/>
        </w:rPr>
        <w:t>。</w:t>
      </w:r>
    </w:p>
    <w:p w:rsidR="004F6178" w:rsidRDefault="004F6178" w:rsidP="00A94CCD">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对于</w:t>
      </w:r>
      <w:r w:rsidRPr="0047402F">
        <w:rPr>
          <w:rFonts w:ascii="仿宋_GB2312" w:eastAsia="仿宋_GB2312" w:hAnsi="宋体" w:hint="eastAsia"/>
          <w:sz w:val="32"/>
          <w:szCs w:val="32"/>
          <w:lang w:val="zh-CN"/>
        </w:rPr>
        <w:t>水培筛选</w:t>
      </w:r>
      <w:r>
        <w:rPr>
          <w:rFonts w:ascii="仿宋_GB2312" w:eastAsia="仿宋_GB2312" w:hAnsi="宋体" w:hint="eastAsia"/>
          <w:sz w:val="32"/>
          <w:szCs w:val="32"/>
          <w:lang w:val="zh-CN"/>
        </w:rPr>
        <w:t>和</w:t>
      </w:r>
      <w:r w:rsidRPr="0047402F">
        <w:rPr>
          <w:rFonts w:ascii="仿宋_GB2312" w:eastAsia="仿宋_GB2312" w:hAnsi="宋体" w:hint="eastAsia"/>
          <w:sz w:val="32"/>
          <w:szCs w:val="32"/>
          <w:lang w:val="zh-CN"/>
        </w:rPr>
        <w:t>土培筛选</w:t>
      </w:r>
      <w:r>
        <w:rPr>
          <w:rFonts w:ascii="仿宋_GB2312" w:eastAsia="仿宋_GB2312" w:hAnsi="宋体" w:hint="eastAsia"/>
          <w:sz w:val="32"/>
          <w:szCs w:val="32"/>
          <w:lang w:val="zh-CN"/>
        </w:rPr>
        <w:t>，水培筛选将耐酸铝品种进行进一步的筛选和分类</w:t>
      </w:r>
      <w:r w:rsidRPr="0047402F">
        <w:rPr>
          <w:rFonts w:ascii="仿宋_GB2312" w:eastAsia="仿宋_GB2312" w:hAnsi="宋体" w:hint="eastAsia"/>
          <w:sz w:val="32"/>
          <w:szCs w:val="32"/>
          <w:lang w:val="zh-CN"/>
        </w:rPr>
        <w:t>，土培筛选消除了培养液与固体基质的不同，进一步验证了各品种在固体基质中的耐酸铝特性</w:t>
      </w:r>
      <w:r>
        <w:rPr>
          <w:rFonts w:ascii="仿宋_GB2312" w:eastAsia="仿宋_GB2312" w:hAnsi="宋体" w:hint="eastAsia"/>
          <w:sz w:val="32"/>
          <w:szCs w:val="32"/>
          <w:lang w:val="zh-CN"/>
        </w:rPr>
        <w:t>。两个</w:t>
      </w:r>
      <w:r>
        <w:rPr>
          <w:rFonts w:ascii="仿宋_GB2312" w:eastAsia="仿宋_GB2312" w:hAnsi="宋体"/>
          <w:sz w:val="32"/>
          <w:szCs w:val="32"/>
          <w:lang w:val="zh-CN"/>
        </w:rPr>
        <w:t>筛选</w:t>
      </w:r>
      <w:r>
        <w:rPr>
          <w:rFonts w:ascii="仿宋_GB2312" w:eastAsia="仿宋_GB2312" w:hAnsi="宋体" w:hint="eastAsia"/>
          <w:sz w:val="32"/>
          <w:szCs w:val="32"/>
          <w:lang w:val="zh-CN"/>
        </w:rPr>
        <w:t>步骤</w:t>
      </w:r>
      <w:r>
        <w:rPr>
          <w:rFonts w:ascii="仿宋_GB2312" w:eastAsia="仿宋_GB2312" w:hAnsi="宋体"/>
          <w:sz w:val="32"/>
          <w:szCs w:val="32"/>
          <w:lang w:val="zh-CN"/>
        </w:rPr>
        <w:t>的评价方法均主要采用差异性评价的方法。首先称取</w:t>
      </w:r>
      <w:r>
        <w:rPr>
          <w:rFonts w:ascii="仿宋_GB2312" w:eastAsia="仿宋_GB2312" w:hAnsi="宋体" w:hint="eastAsia"/>
          <w:sz w:val="32"/>
          <w:szCs w:val="32"/>
          <w:lang w:val="zh-CN"/>
        </w:rPr>
        <w:t>培养结束</w:t>
      </w:r>
      <w:r w:rsidR="001959CE">
        <w:rPr>
          <w:rFonts w:ascii="仿宋_GB2312" w:eastAsia="仿宋_GB2312" w:hAnsi="宋体" w:hint="eastAsia"/>
          <w:sz w:val="32"/>
          <w:szCs w:val="32"/>
          <w:lang w:val="zh-CN"/>
        </w:rPr>
        <w:t>后</w:t>
      </w:r>
      <w:r w:rsidR="001959CE" w:rsidRPr="00BE4CB0">
        <w:rPr>
          <w:rFonts w:ascii="仿宋_GB2312" w:eastAsia="仿宋_GB2312" w:hAnsi="宋体" w:hint="eastAsia"/>
          <w:sz w:val="32"/>
          <w:szCs w:val="32"/>
          <w:lang w:val="zh-CN"/>
        </w:rPr>
        <w:t>甘蔗及其近缘属种质</w:t>
      </w:r>
      <w:r>
        <w:rPr>
          <w:rFonts w:ascii="仿宋_GB2312" w:eastAsia="仿宋_GB2312" w:hAnsi="宋体"/>
          <w:sz w:val="32"/>
          <w:szCs w:val="32"/>
          <w:lang w:val="zh-CN"/>
        </w:rPr>
        <w:t>根和</w:t>
      </w:r>
      <w:r w:rsidR="001959CE">
        <w:rPr>
          <w:rFonts w:ascii="仿宋_GB2312" w:eastAsia="仿宋_GB2312" w:hAnsi="宋体" w:hint="eastAsia"/>
          <w:sz w:val="32"/>
          <w:szCs w:val="32"/>
          <w:lang w:val="zh-CN"/>
        </w:rPr>
        <w:t>植株（无根）</w:t>
      </w:r>
      <w:r>
        <w:rPr>
          <w:rFonts w:ascii="仿宋_GB2312" w:eastAsia="仿宋_GB2312" w:hAnsi="宋体" w:hint="eastAsia"/>
          <w:sz w:val="32"/>
          <w:szCs w:val="32"/>
          <w:lang w:val="zh-CN"/>
        </w:rPr>
        <w:t>的干</w:t>
      </w:r>
      <w:r>
        <w:rPr>
          <w:rFonts w:ascii="仿宋_GB2312" w:eastAsia="仿宋_GB2312" w:hAnsi="宋体"/>
          <w:sz w:val="32"/>
          <w:szCs w:val="32"/>
          <w:lang w:val="zh-CN"/>
        </w:rPr>
        <w:t>重</w:t>
      </w:r>
      <w:r>
        <w:rPr>
          <w:rFonts w:ascii="仿宋_GB2312" w:eastAsia="仿宋_GB2312" w:hAnsi="宋体" w:hint="eastAsia"/>
          <w:sz w:val="32"/>
          <w:szCs w:val="32"/>
          <w:lang w:val="zh-CN"/>
        </w:rPr>
        <w:t>，</w:t>
      </w:r>
      <w:r>
        <w:rPr>
          <w:rFonts w:ascii="仿宋_GB2312" w:eastAsia="仿宋_GB2312" w:hAnsi="宋体"/>
          <w:sz w:val="32"/>
          <w:szCs w:val="32"/>
          <w:lang w:val="zh-CN"/>
        </w:rPr>
        <w:t>然后</w:t>
      </w:r>
      <w:r w:rsidR="001959CE">
        <w:rPr>
          <w:rFonts w:ascii="仿宋_GB2312" w:eastAsia="仿宋_GB2312" w:hAnsi="宋体" w:hint="eastAsia"/>
          <w:sz w:val="32"/>
          <w:szCs w:val="32"/>
          <w:lang w:val="zh-CN"/>
        </w:rPr>
        <w:t>进行</w:t>
      </w:r>
      <w:r w:rsidR="001959CE">
        <w:rPr>
          <w:rFonts w:ascii="仿宋_GB2312" w:eastAsia="仿宋_GB2312" w:hAnsi="宋体"/>
          <w:sz w:val="32"/>
          <w:szCs w:val="32"/>
          <w:lang w:val="zh-CN"/>
        </w:rPr>
        <w:t>差异性评</w:t>
      </w:r>
      <w:r w:rsidR="001959CE">
        <w:rPr>
          <w:rFonts w:ascii="仿宋_GB2312" w:eastAsia="仿宋_GB2312" w:hAnsi="宋体"/>
          <w:sz w:val="32"/>
          <w:szCs w:val="32"/>
          <w:lang w:val="zh-CN"/>
        </w:rPr>
        <w:lastRenderedPageBreak/>
        <w:t>价</w:t>
      </w:r>
      <w:r>
        <w:rPr>
          <w:rFonts w:ascii="仿宋_GB2312" w:eastAsia="仿宋_GB2312" w:hAnsi="宋体" w:hint="eastAsia"/>
          <w:sz w:val="32"/>
          <w:szCs w:val="32"/>
          <w:lang w:val="zh-CN"/>
        </w:rPr>
        <w:t>。根据</w:t>
      </w:r>
      <w:r>
        <w:rPr>
          <w:rFonts w:ascii="仿宋_GB2312" w:eastAsia="仿宋_GB2312" w:hAnsi="宋体"/>
          <w:sz w:val="32"/>
          <w:szCs w:val="32"/>
          <w:lang w:val="zh-CN"/>
        </w:rPr>
        <w:t>差异性评价结果，选取</w:t>
      </w:r>
      <w:r w:rsidR="001959CE">
        <w:rPr>
          <w:rFonts w:ascii="仿宋_GB2312" w:eastAsia="仿宋_GB2312" w:hAnsi="宋体"/>
          <w:sz w:val="32"/>
          <w:szCs w:val="32"/>
          <w:lang w:val="zh-CN"/>
        </w:rPr>
        <w:t>根和</w:t>
      </w:r>
      <w:r w:rsidR="001959CE">
        <w:rPr>
          <w:rFonts w:ascii="仿宋_GB2312" w:eastAsia="仿宋_GB2312" w:hAnsi="宋体" w:hint="eastAsia"/>
          <w:sz w:val="32"/>
          <w:szCs w:val="32"/>
          <w:lang w:val="zh-CN"/>
        </w:rPr>
        <w:t>植株（无根）的干</w:t>
      </w:r>
      <w:r w:rsidR="001959CE">
        <w:rPr>
          <w:rFonts w:ascii="仿宋_GB2312" w:eastAsia="仿宋_GB2312" w:hAnsi="宋体"/>
          <w:sz w:val="32"/>
          <w:szCs w:val="32"/>
          <w:lang w:val="zh-CN"/>
        </w:rPr>
        <w:t>重</w:t>
      </w:r>
      <w:r w:rsidR="001959CE">
        <w:rPr>
          <w:rFonts w:ascii="仿宋_GB2312" w:eastAsia="仿宋_GB2312" w:hAnsi="宋体" w:hint="eastAsia"/>
          <w:sz w:val="32"/>
          <w:szCs w:val="32"/>
          <w:lang w:val="zh-CN"/>
        </w:rPr>
        <w:t>均</w:t>
      </w:r>
      <w:r w:rsidR="001959CE">
        <w:rPr>
          <w:rFonts w:ascii="仿宋_GB2312" w:eastAsia="仿宋_GB2312" w:hAnsi="宋体"/>
          <w:sz w:val="32"/>
          <w:szCs w:val="32"/>
          <w:lang w:val="zh-CN"/>
        </w:rPr>
        <w:t>大于对照组且差异显著的</w:t>
      </w:r>
      <w:r w:rsidR="001959CE" w:rsidRPr="00BE4CB0">
        <w:rPr>
          <w:rFonts w:ascii="仿宋_GB2312" w:eastAsia="仿宋_GB2312" w:hAnsi="宋体" w:hint="eastAsia"/>
          <w:sz w:val="32"/>
          <w:szCs w:val="32"/>
          <w:lang w:val="zh-CN"/>
        </w:rPr>
        <w:t>甘蔗及其近缘属种质</w:t>
      </w:r>
      <w:r>
        <w:rPr>
          <w:rFonts w:ascii="仿宋_GB2312" w:eastAsia="仿宋_GB2312" w:hAnsi="宋体" w:hint="eastAsia"/>
          <w:sz w:val="32"/>
          <w:szCs w:val="32"/>
          <w:lang w:val="zh-CN"/>
        </w:rPr>
        <w:t>。</w:t>
      </w:r>
    </w:p>
    <w:p w:rsidR="004F6178" w:rsidRPr="0047402F" w:rsidRDefault="004F6178" w:rsidP="00A94CCD">
      <w:pPr>
        <w:ind w:firstLineChars="200" w:firstLine="640"/>
        <w:rPr>
          <w:rFonts w:ascii="仿宋_GB2312" w:eastAsia="仿宋_GB2312" w:hAnsi="宋体"/>
          <w:sz w:val="32"/>
          <w:szCs w:val="32"/>
          <w:lang w:val="zh-CN"/>
        </w:rPr>
      </w:pPr>
      <w:r>
        <w:rPr>
          <w:rFonts w:ascii="仿宋_GB2312" w:eastAsia="仿宋_GB2312" w:hAnsi="宋体"/>
          <w:sz w:val="32"/>
          <w:szCs w:val="32"/>
          <w:lang w:val="zh-CN"/>
        </w:rPr>
        <w:t>大田验证</w:t>
      </w:r>
      <w:r>
        <w:rPr>
          <w:rFonts w:ascii="仿宋_GB2312" w:eastAsia="仿宋_GB2312" w:hAnsi="宋体" w:hint="eastAsia"/>
          <w:sz w:val="32"/>
          <w:szCs w:val="32"/>
          <w:lang w:val="zh-CN"/>
        </w:rPr>
        <w:t>是</w:t>
      </w:r>
      <w:r>
        <w:rPr>
          <w:rFonts w:ascii="仿宋_GB2312" w:eastAsia="仿宋_GB2312" w:hAnsi="宋体"/>
          <w:sz w:val="32"/>
          <w:szCs w:val="32"/>
          <w:lang w:val="zh-CN"/>
        </w:rPr>
        <w:t>第四</w:t>
      </w:r>
      <w:r>
        <w:rPr>
          <w:rFonts w:ascii="仿宋_GB2312" w:eastAsia="仿宋_GB2312" w:hAnsi="宋体" w:hint="eastAsia"/>
          <w:sz w:val="32"/>
          <w:szCs w:val="32"/>
          <w:lang w:val="zh-CN"/>
        </w:rPr>
        <w:t>步筛选</w:t>
      </w:r>
      <w:r>
        <w:rPr>
          <w:rFonts w:ascii="仿宋_GB2312" w:eastAsia="仿宋_GB2312" w:hAnsi="宋体"/>
          <w:sz w:val="32"/>
          <w:szCs w:val="32"/>
          <w:lang w:val="zh-CN"/>
        </w:rPr>
        <w:t>，</w:t>
      </w:r>
      <w:r w:rsidRPr="0047402F">
        <w:rPr>
          <w:rFonts w:ascii="仿宋_GB2312" w:eastAsia="仿宋_GB2312" w:hAnsi="宋体" w:hint="eastAsia"/>
          <w:sz w:val="32"/>
          <w:szCs w:val="32"/>
          <w:lang w:val="zh-CN"/>
        </w:rPr>
        <w:t>最终验证了在自然酸性土壤条件下筛选出的品种的耐酸铝特性</w:t>
      </w:r>
      <w:r>
        <w:rPr>
          <w:rFonts w:ascii="仿宋_GB2312" w:eastAsia="仿宋_GB2312" w:hAnsi="宋体" w:hint="eastAsia"/>
          <w:sz w:val="32"/>
          <w:szCs w:val="32"/>
          <w:lang w:val="zh-CN"/>
        </w:rPr>
        <w:t>。</w:t>
      </w:r>
      <w:r>
        <w:rPr>
          <w:rFonts w:ascii="仿宋_GB2312" w:eastAsia="仿宋_GB2312" w:hAnsi="宋体"/>
          <w:sz w:val="32"/>
          <w:szCs w:val="32"/>
          <w:lang w:val="zh-CN"/>
        </w:rPr>
        <w:t>因此，</w:t>
      </w:r>
      <w:r>
        <w:rPr>
          <w:rFonts w:ascii="仿宋_GB2312" w:eastAsia="仿宋_GB2312" w:hAnsi="宋体" w:hint="eastAsia"/>
          <w:sz w:val="32"/>
          <w:szCs w:val="32"/>
          <w:lang w:val="zh-CN"/>
        </w:rPr>
        <w:t>其</w:t>
      </w:r>
      <w:r>
        <w:rPr>
          <w:rFonts w:ascii="仿宋_GB2312" w:eastAsia="仿宋_GB2312" w:hAnsi="宋体"/>
          <w:sz w:val="32"/>
          <w:szCs w:val="32"/>
          <w:lang w:val="zh-CN"/>
        </w:rPr>
        <w:t>评价方法与</w:t>
      </w:r>
      <w:r w:rsidRPr="0047402F">
        <w:rPr>
          <w:rFonts w:ascii="仿宋_GB2312" w:eastAsia="仿宋_GB2312" w:hAnsi="宋体" w:hint="eastAsia"/>
          <w:sz w:val="32"/>
          <w:szCs w:val="32"/>
          <w:lang w:val="zh-CN"/>
        </w:rPr>
        <w:t>水培筛选</w:t>
      </w:r>
      <w:r>
        <w:rPr>
          <w:rFonts w:ascii="仿宋_GB2312" w:eastAsia="仿宋_GB2312" w:hAnsi="宋体" w:hint="eastAsia"/>
          <w:sz w:val="32"/>
          <w:szCs w:val="32"/>
          <w:lang w:val="zh-CN"/>
        </w:rPr>
        <w:t>和</w:t>
      </w:r>
      <w:r w:rsidRPr="0047402F">
        <w:rPr>
          <w:rFonts w:ascii="仿宋_GB2312" w:eastAsia="仿宋_GB2312" w:hAnsi="宋体" w:hint="eastAsia"/>
          <w:sz w:val="32"/>
          <w:szCs w:val="32"/>
          <w:lang w:val="zh-CN"/>
        </w:rPr>
        <w:t>土培筛选</w:t>
      </w:r>
      <w:r>
        <w:rPr>
          <w:rFonts w:ascii="仿宋_GB2312" w:eastAsia="仿宋_GB2312" w:hAnsi="宋体" w:hint="eastAsia"/>
          <w:sz w:val="32"/>
          <w:szCs w:val="32"/>
          <w:lang w:val="zh-CN"/>
        </w:rPr>
        <w:t>不同</w:t>
      </w:r>
      <w:r>
        <w:rPr>
          <w:rFonts w:ascii="仿宋_GB2312" w:eastAsia="仿宋_GB2312" w:hAnsi="宋体"/>
          <w:sz w:val="32"/>
          <w:szCs w:val="32"/>
          <w:lang w:val="zh-CN"/>
        </w:rPr>
        <w:t>，</w:t>
      </w:r>
      <w:r w:rsidR="00BE4CB0">
        <w:rPr>
          <w:rFonts w:ascii="仿宋_GB2312" w:eastAsia="仿宋_GB2312" w:hAnsi="宋体" w:hint="eastAsia"/>
          <w:sz w:val="32"/>
          <w:szCs w:val="32"/>
          <w:lang w:val="zh-CN"/>
        </w:rPr>
        <w:t>不仅</w:t>
      </w:r>
      <w:r w:rsidR="00BE4CB0">
        <w:rPr>
          <w:rFonts w:ascii="仿宋_GB2312" w:eastAsia="仿宋_GB2312" w:hAnsi="宋体"/>
          <w:sz w:val="32"/>
          <w:szCs w:val="32"/>
          <w:lang w:val="zh-CN"/>
        </w:rPr>
        <w:t>要评价</w:t>
      </w:r>
      <w:r w:rsidR="00BE4CB0" w:rsidRPr="00BE4CB0">
        <w:rPr>
          <w:rFonts w:ascii="仿宋_GB2312" w:eastAsia="仿宋_GB2312" w:hAnsi="宋体" w:hint="eastAsia"/>
          <w:sz w:val="32"/>
          <w:szCs w:val="32"/>
          <w:lang w:val="zh-CN"/>
        </w:rPr>
        <w:t>甘蔗及其近缘属种质</w:t>
      </w:r>
      <w:r w:rsidR="00BE4CB0">
        <w:rPr>
          <w:rFonts w:ascii="仿宋_GB2312" w:eastAsia="仿宋_GB2312" w:hAnsi="宋体" w:hint="eastAsia"/>
          <w:sz w:val="32"/>
          <w:szCs w:val="32"/>
          <w:lang w:val="zh-CN"/>
        </w:rPr>
        <w:t>的</w:t>
      </w:r>
      <w:r w:rsidR="00BE4CB0">
        <w:rPr>
          <w:rFonts w:ascii="仿宋_GB2312" w:eastAsia="仿宋_GB2312" w:hAnsi="宋体"/>
          <w:sz w:val="32"/>
          <w:szCs w:val="32"/>
          <w:lang w:val="zh-CN"/>
        </w:rPr>
        <w:t>生长特性，还要考虑种植后</w:t>
      </w:r>
      <w:r w:rsidR="00BE4CB0">
        <w:rPr>
          <w:rFonts w:ascii="仿宋_GB2312" w:eastAsia="仿宋_GB2312" w:hAnsi="宋体" w:hint="eastAsia"/>
          <w:sz w:val="32"/>
          <w:szCs w:val="32"/>
          <w:lang w:val="zh-CN"/>
        </w:rPr>
        <w:t>的</w:t>
      </w:r>
      <w:r w:rsidR="00BE4CB0">
        <w:rPr>
          <w:rFonts w:ascii="仿宋_GB2312" w:eastAsia="仿宋_GB2312" w:hAnsi="宋体"/>
          <w:sz w:val="32"/>
          <w:szCs w:val="32"/>
          <w:lang w:val="zh-CN"/>
        </w:rPr>
        <w:t>甘蔗产量</w:t>
      </w:r>
      <w:r w:rsidR="00E908FF">
        <w:rPr>
          <w:rFonts w:ascii="仿宋_GB2312" w:eastAsia="仿宋_GB2312" w:hAnsi="宋体" w:hint="eastAsia"/>
          <w:sz w:val="32"/>
          <w:szCs w:val="32"/>
          <w:lang w:val="zh-CN"/>
        </w:rPr>
        <w:t>、</w:t>
      </w:r>
      <w:r w:rsidR="00E908FF">
        <w:rPr>
          <w:rFonts w:ascii="仿宋_GB2312" w:eastAsia="仿宋_GB2312" w:hAnsi="宋体"/>
          <w:sz w:val="32"/>
          <w:szCs w:val="32"/>
          <w:lang w:val="zh-CN"/>
        </w:rPr>
        <w:t>含糖量及蔗糖分等相关指标</w:t>
      </w:r>
      <w:r w:rsidR="00BE4CB0">
        <w:rPr>
          <w:rFonts w:ascii="仿宋_GB2312" w:eastAsia="仿宋_GB2312" w:hAnsi="宋体" w:hint="eastAsia"/>
          <w:sz w:val="32"/>
          <w:szCs w:val="32"/>
          <w:lang w:val="zh-CN"/>
        </w:rPr>
        <w:t>。</w:t>
      </w:r>
    </w:p>
    <w:p w:rsidR="00B271E2" w:rsidRDefault="00AC4A53" w:rsidP="00B271E2">
      <w:pPr>
        <w:autoSpaceDE w:val="0"/>
        <w:autoSpaceDN w:val="0"/>
        <w:adjustRightInd w:val="0"/>
        <w:spacing w:beforeLines="50" w:before="156" w:afterLines="50" w:after="156" w:line="560" w:lineRule="exact"/>
        <w:ind w:firstLineChars="200" w:firstLine="640"/>
        <w:jc w:val="left"/>
        <w:rPr>
          <w:rFonts w:ascii="仿宋_GB2312" w:eastAsia="仿宋_GB2312" w:hAnsi="宋体"/>
          <w:sz w:val="32"/>
          <w:szCs w:val="28"/>
        </w:rPr>
      </w:pPr>
      <w:r w:rsidRPr="00AC4A53">
        <w:rPr>
          <w:rFonts w:ascii="仿宋_GB2312" w:eastAsia="仿宋_GB2312" w:hAnsi="宋体" w:hint="eastAsia"/>
          <w:sz w:val="32"/>
          <w:szCs w:val="32"/>
          <w:lang w:val="zh-CN"/>
        </w:rPr>
        <w:t>最后</w:t>
      </w:r>
      <w:r w:rsidRPr="00AC4A53">
        <w:rPr>
          <w:rFonts w:ascii="仿宋_GB2312" w:eastAsia="仿宋_GB2312" w:hAnsi="宋体"/>
          <w:sz w:val="32"/>
          <w:szCs w:val="32"/>
          <w:lang w:val="zh-CN"/>
        </w:rPr>
        <w:t>，</w:t>
      </w:r>
      <w:r w:rsidR="00E908FF">
        <w:rPr>
          <w:rFonts w:ascii="仿宋_GB2312" w:eastAsia="仿宋_GB2312" w:hAnsi="宋体" w:hint="eastAsia"/>
          <w:sz w:val="32"/>
          <w:szCs w:val="32"/>
          <w:lang w:val="zh-CN"/>
        </w:rPr>
        <w:t>20</w:t>
      </w:r>
      <w:r w:rsidR="00E908FF">
        <w:rPr>
          <w:rFonts w:ascii="仿宋_GB2312" w:eastAsia="仿宋_GB2312" w:hAnsi="宋体"/>
          <w:sz w:val="32"/>
          <w:szCs w:val="32"/>
          <w:lang w:val="zh-CN"/>
        </w:rPr>
        <w:t>19</w:t>
      </w:r>
      <w:r w:rsidR="00E908FF">
        <w:rPr>
          <w:rFonts w:ascii="仿宋_GB2312" w:eastAsia="仿宋_GB2312" w:hAnsi="宋体" w:hint="eastAsia"/>
          <w:sz w:val="32"/>
          <w:szCs w:val="32"/>
          <w:lang w:val="zh-CN"/>
        </w:rPr>
        <w:t>年</w:t>
      </w:r>
      <w:r w:rsidR="00E908FF">
        <w:rPr>
          <w:rFonts w:ascii="仿宋_GB2312" w:eastAsia="仿宋_GB2312" w:hAnsi="宋体"/>
          <w:sz w:val="32"/>
          <w:szCs w:val="32"/>
          <w:lang w:val="zh-CN"/>
        </w:rPr>
        <w:t>至今，</w:t>
      </w:r>
      <w:r w:rsidRPr="00887D39">
        <w:rPr>
          <w:rFonts w:ascii="仿宋_GB2312" w:eastAsia="仿宋_GB2312" w:hAnsi="宋体" w:hint="eastAsia"/>
          <w:sz w:val="32"/>
          <w:szCs w:val="32"/>
          <w:lang w:val="zh-CN"/>
        </w:rPr>
        <w:t>编制单位</w:t>
      </w:r>
      <w:r w:rsidR="00E908FF" w:rsidRPr="00887D39">
        <w:rPr>
          <w:rFonts w:ascii="仿宋_GB2312" w:eastAsia="仿宋_GB2312" w:hAnsi="宋体" w:hint="eastAsia"/>
          <w:sz w:val="32"/>
          <w:szCs w:val="32"/>
          <w:lang w:val="zh-CN"/>
        </w:rPr>
        <w:t>一直采用</w:t>
      </w:r>
      <w:r w:rsidRPr="00887D39">
        <w:rPr>
          <w:rFonts w:ascii="仿宋_GB2312" w:eastAsia="仿宋_GB2312" w:hAnsi="宋体" w:hint="eastAsia"/>
          <w:sz w:val="32"/>
          <w:szCs w:val="28"/>
        </w:rPr>
        <w:t>四段式筛选法筛选耐酸铝特性甘蔗及其近缘属种质</w:t>
      </w:r>
      <w:r w:rsidR="00E908FF" w:rsidRPr="00887D39">
        <w:rPr>
          <w:rFonts w:ascii="仿宋_GB2312" w:eastAsia="仿宋_GB2312" w:hAnsi="宋体" w:hint="eastAsia"/>
          <w:sz w:val="32"/>
          <w:szCs w:val="28"/>
        </w:rPr>
        <w:t>，共</w:t>
      </w:r>
      <w:r w:rsidR="00E908FF" w:rsidRPr="00887D39">
        <w:rPr>
          <w:rFonts w:ascii="仿宋_GB2312" w:eastAsia="仿宋_GB2312" w:hAnsi="宋体"/>
          <w:sz w:val="32"/>
          <w:szCs w:val="28"/>
        </w:rPr>
        <w:t>进行了</w:t>
      </w:r>
      <w:r w:rsidR="00E908FF" w:rsidRPr="00887D39">
        <w:rPr>
          <w:rFonts w:ascii="仿宋_GB2312" w:eastAsia="仿宋_GB2312" w:hAnsi="宋体" w:hint="eastAsia"/>
          <w:sz w:val="32"/>
          <w:szCs w:val="28"/>
        </w:rPr>
        <w:t>1000多个</w:t>
      </w:r>
      <w:r w:rsidR="00E908FF" w:rsidRPr="00887D39">
        <w:rPr>
          <w:rFonts w:ascii="仿宋_GB2312" w:eastAsia="仿宋_GB2312" w:hAnsi="宋体" w:hint="eastAsia"/>
          <w:sz w:val="32"/>
          <w:szCs w:val="28"/>
        </w:rPr>
        <w:t>甘蔗及其近缘属种质</w:t>
      </w:r>
      <w:r w:rsidR="00E908FF" w:rsidRPr="00887D39">
        <w:rPr>
          <w:rFonts w:ascii="仿宋_GB2312" w:eastAsia="仿宋_GB2312" w:hAnsi="宋体" w:hint="eastAsia"/>
          <w:sz w:val="32"/>
          <w:szCs w:val="28"/>
        </w:rPr>
        <w:t>的</w:t>
      </w:r>
      <w:r w:rsidR="00E908FF" w:rsidRPr="00887D39">
        <w:rPr>
          <w:rFonts w:ascii="仿宋_GB2312" w:eastAsia="仿宋_GB2312" w:hAnsi="宋体"/>
          <w:sz w:val="32"/>
          <w:szCs w:val="28"/>
        </w:rPr>
        <w:t>筛选，选出近</w:t>
      </w:r>
      <w:r w:rsidR="00E908FF" w:rsidRPr="00887D39">
        <w:rPr>
          <w:rFonts w:ascii="仿宋_GB2312" w:eastAsia="仿宋_GB2312" w:hAnsi="宋体" w:hint="eastAsia"/>
          <w:sz w:val="32"/>
          <w:szCs w:val="28"/>
        </w:rPr>
        <w:t>20种</w:t>
      </w:r>
      <w:r w:rsidR="00E908FF" w:rsidRPr="00887D39">
        <w:rPr>
          <w:rFonts w:ascii="仿宋_GB2312" w:eastAsia="仿宋_GB2312" w:hAnsi="宋体"/>
          <w:sz w:val="32"/>
          <w:szCs w:val="28"/>
        </w:rPr>
        <w:t>具备耐酸铝特性的</w:t>
      </w:r>
      <w:r w:rsidR="00E908FF" w:rsidRPr="00887D39">
        <w:rPr>
          <w:rFonts w:ascii="仿宋_GB2312" w:eastAsia="仿宋_GB2312" w:hAnsi="宋体" w:hint="eastAsia"/>
          <w:sz w:val="32"/>
          <w:szCs w:val="28"/>
        </w:rPr>
        <w:t>甘蔗及其近缘属种质</w:t>
      </w:r>
      <w:r w:rsidR="00E908FF" w:rsidRPr="00887D39">
        <w:rPr>
          <w:rFonts w:ascii="仿宋_GB2312" w:eastAsia="仿宋_GB2312" w:hAnsi="宋体" w:hint="eastAsia"/>
          <w:sz w:val="32"/>
          <w:szCs w:val="28"/>
        </w:rPr>
        <w:t>，具体如</w:t>
      </w:r>
      <w:r w:rsidR="00E908FF" w:rsidRPr="00887D39">
        <w:rPr>
          <w:rFonts w:ascii="仿宋_GB2312" w:eastAsia="仿宋_GB2312" w:hAnsi="宋体"/>
          <w:sz w:val="32"/>
          <w:szCs w:val="28"/>
        </w:rPr>
        <w:t>表</w:t>
      </w:r>
      <w:r w:rsidR="00E908FF" w:rsidRPr="00887D39">
        <w:rPr>
          <w:rFonts w:ascii="仿宋_GB2312" w:eastAsia="仿宋_GB2312" w:hAnsi="宋体" w:hint="eastAsia"/>
          <w:sz w:val="32"/>
          <w:szCs w:val="28"/>
        </w:rPr>
        <w:t>1所示</w:t>
      </w:r>
      <w:r w:rsidRPr="00887D39">
        <w:rPr>
          <w:rFonts w:ascii="仿宋_GB2312" w:eastAsia="仿宋_GB2312" w:hAnsi="宋体"/>
          <w:sz w:val="32"/>
          <w:szCs w:val="28"/>
        </w:rPr>
        <w:t>。</w:t>
      </w:r>
      <w:r w:rsidR="00E908FF" w:rsidRPr="00887D39">
        <w:rPr>
          <w:rFonts w:ascii="仿宋_GB2312" w:eastAsia="仿宋_GB2312" w:hAnsi="宋体" w:hint="eastAsia"/>
          <w:sz w:val="32"/>
          <w:szCs w:val="28"/>
        </w:rPr>
        <w:t>由此</w:t>
      </w:r>
      <w:r w:rsidR="00E908FF" w:rsidRPr="00887D39">
        <w:rPr>
          <w:rFonts w:ascii="仿宋_GB2312" w:eastAsia="仿宋_GB2312" w:hAnsi="宋体"/>
          <w:sz w:val="32"/>
          <w:szCs w:val="28"/>
        </w:rPr>
        <w:t>可见，采用</w:t>
      </w:r>
      <w:r w:rsidR="00E908FF" w:rsidRPr="00887D39">
        <w:rPr>
          <w:rFonts w:ascii="仿宋_GB2312" w:eastAsia="仿宋_GB2312" w:hAnsi="宋体" w:hint="eastAsia"/>
          <w:sz w:val="32"/>
          <w:szCs w:val="28"/>
        </w:rPr>
        <w:t>四段式筛选法</w:t>
      </w:r>
      <w:r w:rsidR="00E908FF">
        <w:rPr>
          <w:rFonts w:ascii="仿宋_GB2312" w:eastAsia="仿宋_GB2312" w:hAnsi="宋体" w:hint="eastAsia"/>
          <w:sz w:val="32"/>
          <w:szCs w:val="28"/>
        </w:rPr>
        <w:t>是一种</w:t>
      </w:r>
      <w:r w:rsidR="00E908FF">
        <w:rPr>
          <w:rFonts w:ascii="仿宋_GB2312" w:eastAsia="仿宋_GB2312" w:hAnsi="宋体"/>
          <w:sz w:val="32"/>
          <w:szCs w:val="28"/>
        </w:rPr>
        <w:t>高效</w:t>
      </w:r>
      <w:r w:rsidR="00E908FF">
        <w:rPr>
          <w:rFonts w:ascii="仿宋_GB2312" w:eastAsia="仿宋_GB2312" w:hAnsi="宋体" w:hint="eastAsia"/>
          <w:sz w:val="32"/>
          <w:szCs w:val="28"/>
        </w:rPr>
        <w:t>、</w:t>
      </w:r>
      <w:r w:rsidR="00E908FF">
        <w:rPr>
          <w:rFonts w:ascii="仿宋_GB2312" w:eastAsia="仿宋_GB2312" w:hAnsi="宋体"/>
          <w:sz w:val="32"/>
          <w:szCs w:val="28"/>
        </w:rPr>
        <w:t>稳定、</w:t>
      </w:r>
      <w:r w:rsidR="00E908FF">
        <w:rPr>
          <w:rFonts w:ascii="仿宋_GB2312" w:eastAsia="仿宋_GB2312" w:hAnsi="宋体" w:hint="eastAsia"/>
          <w:sz w:val="32"/>
          <w:szCs w:val="28"/>
        </w:rPr>
        <w:t>可行</w:t>
      </w:r>
      <w:r w:rsidR="00E908FF">
        <w:rPr>
          <w:rFonts w:ascii="仿宋_GB2312" w:eastAsia="仿宋_GB2312" w:hAnsi="宋体"/>
          <w:sz w:val="32"/>
          <w:szCs w:val="28"/>
        </w:rPr>
        <w:t>的</w:t>
      </w:r>
      <w:r w:rsidR="00887D39" w:rsidRPr="00887D39">
        <w:rPr>
          <w:rFonts w:ascii="仿宋_GB2312" w:eastAsia="仿宋_GB2312" w:hAnsi="宋体" w:hint="eastAsia"/>
          <w:sz w:val="32"/>
          <w:szCs w:val="28"/>
        </w:rPr>
        <w:t>甘蔗及其近缘属种质耐酸铝特性筛选</w:t>
      </w:r>
      <w:r w:rsidR="00887D39">
        <w:rPr>
          <w:rFonts w:ascii="仿宋_GB2312" w:eastAsia="仿宋_GB2312" w:hAnsi="宋体" w:hint="eastAsia"/>
          <w:sz w:val="32"/>
          <w:szCs w:val="28"/>
        </w:rPr>
        <w:t>方法，</w:t>
      </w:r>
      <w:r w:rsidR="00887D39">
        <w:rPr>
          <w:rFonts w:ascii="仿宋_GB2312" w:eastAsia="仿宋_GB2312" w:hAnsi="宋体"/>
          <w:sz w:val="32"/>
          <w:szCs w:val="28"/>
        </w:rPr>
        <w:t>值得推广应用。</w:t>
      </w:r>
    </w:p>
    <w:p w:rsidR="00887D39" w:rsidRPr="00887D39" w:rsidRDefault="00887D39" w:rsidP="00887D39">
      <w:pPr>
        <w:autoSpaceDE w:val="0"/>
        <w:autoSpaceDN w:val="0"/>
        <w:adjustRightInd w:val="0"/>
        <w:spacing w:beforeLines="50" w:before="156" w:afterLines="50" w:after="156" w:line="560" w:lineRule="exact"/>
        <w:ind w:firstLineChars="200" w:firstLine="643"/>
        <w:jc w:val="center"/>
        <w:rPr>
          <w:rFonts w:ascii="仿宋_GB2312" w:eastAsia="仿宋_GB2312" w:hAnsi="宋体" w:hint="eastAsia"/>
          <w:b/>
          <w:sz w:val="32"/>
          <w:szCs w:val="28"/>
        </w:rPr>
      </w:pPr>
      <w:r w:rsidRPr="00887D39">
        <w:rPr>
          <w:rFonts w:ascii="仿宋_GB2312" w:eastAsia="仿宋_GB2312" w:hAnsi="宋体" w:hint="eastAsia"/>
          <w:b/>
          <w:sz w:val="32"/>
          <w:szCs w:val="28"/>
        </w:rPr>
        <w:t>表1</w:t>
      </w:r>
      <w:r w:rsidRPr="00887D39">
        <w:rPr>
          <w:rFonts w:ascii="仿宋_GB2312" w:eastAsia="仿宋_GB2312" w:hAnsi="宋体"/>
          <w:b/>
          <w:sz w:val="32"/>
          <w:szCs w:val="28"/>
        </w:rPr>
        <w:t xml:space="preserve">  </w:t>
      </w:r>
      <w:r w:rsidRPr="00887D39">
        <w:rPr>
          <w:rFonts w:ascii="仿宋_GB2312" w:eastAsia="仿宋_GB2312" w:hAnsi="宋体" w:hint="eastAsia"/>
          <w:b/>
          <w:sz w:val="32"/>
          <w:szCs w:val="28"/>
        </w:rPr>
        <w:t>近几</w:t>
      </w:r>
      <w:r w:rsidRPr="00887D39">
        <w:rPr>
          <w:rFonts w:ascii="仿宋_GB2312" w:eastAsia="仿宋_GB2312" w:hAnsi="宋体"/>
          <w:b/>
          <w:sz w:val="32"/>
          <w:szCs w:val="28"/>
        </w:rPr>
        <w:t>年</w:t>
      </w:r>
      <w:r w:rsidRPr="00887D39">
        <w:rPr>
          <w:rFonts w:ascii="仿宋_GB2312" w:eastAsia="仿宋_GB2312" w:hAnsi="宋体" w:hint="eastAsia"/>
          <w:b/>
          <w:sz w:val="32"/>
          <w:szCs w:val="28"/>
        </w:rPr>
        <w:t>四段式筛选法</w:t>
      </w:r>
      <w:r w:rsidRPr="00887D39">
        <w:rPr>
          <w:rFonts w:ascii="仿宋_GB2312" w:eastAsia="仿宋_GB2312" w:hAnsi="宋体" w:hint="eastAsia"/>
          <w:b/>
          <w:sz w:val="32"/>
          <w:szCs w:val="28"/>
        </w:rPr>
        <w:t>选出</w:t>
      </w:r>
      <w:r w:rsidRPr="00887D39">
        <w:rPr>
          <w:rFonts w:ascii="仿宋_GB2312" w:eastAsia="仿宋_GB2312" w:hAnsi="宋体"/>
          <w:b/>
          <w:sz w:val="32"/>
          <w:szCs w:val="28"/>
        </w:rPr>
        <w:t>具备耐酸铝特性的</w:t>
      </w:r>
      <w:r w:rsidRPr="00887D39">
        <w:rPr>
          <w:rFonts w:ascii="仿宋_GB2312" w:eastAsia="仿宋_GB2312" w:hAnsi="宋体"/>
          <w:b/>
          <w:sz w:val="32"/>
          <w:szCs w:val="28"/>
        </w:rPr>
        <w:t>的</w:t>
      </w:r>
      <w:r w:rsidRPr="00887D39">
        <w:rPr>
          <w:rFonts w:ascii="仿宋_GB2312" w:eastAsia="仿宋_GB2312" w:hAnsi="宋体" w:hint="eastAsia"/>
          <w:b/>
          <w:sz w:val="32"/>
          <w:szCs w:val="28"/>
        </w:rPr>
        <w:t>甘蔗及其近缘属种质</w:t>
      </w:r>
      <w:r w:rsidRPr="00887D39">
        <w:rPr>
          <w:rFonts w:ascii="仿宋_GB2312" w:eastAsia="仿宋_GB2312" w:hAnsi="宋体" w:hint="eastAsia"/>
          <w:b/>
          <w:sz w:val="32"/>
          <w:szCs w:val="28"/>
        </w:rPr>
        <w:t>一览表</w:t>
      </w:r>
    </w:p>
    <w:tbl>
      <w:tblPr>
        <w:tblStyle w:val="af6"/>
        <w:tblW w:w="0" w:type="auto"/>
        <w:jc w:val="center"/>
        <w:tblLook w:val="04A0" w:firstRow="1" w:lastRow="0" w:firstColumn="1" w:lastColumn="0" w:noHBand="0" w:noVBand="1"/>
      </w:tblPr>
      <w:tblGrid>
        <w:gridCol w:w="2263"/>
        <w:gridCol w:w="1997"/>
        <w:gridCol w:w="2131"/>
        <w:gridCol w:w="2131"/>
      </w:tblGrid>
      <w:tr w:rsidR="00887D39" w:rsidTr="00887D39">
        <w:trPr>
          <w:trHeight w:val="663"/>
          <w:jc w:val="center"/>
        </w:trPr>
        <w:tc>
          <w:tcPr>
            <w:tcW w:w="2263" w:type="dxa"/>
            <w:vAlign w:val="center"/>
          </w:tcPr>
          <w:p w:rsidR="00887D39" w:rsidRDefault="00887D39" w:rsidP="0032263A">
            <w:pPr>
              <w:widowControl/>
              <w:jc w:val="center"/>
              <w:textAlignment w:val="center"/>
              <w:rPr>
                <w:b/>
                <w:bCs/>
                <w:sz w:val="22"/>
                <w:szCs w:val="22"/>
              </w:rPr>
            </w:pPr>
            <w:r>
              <w:rPr>
                <w:rStyle w:val="font11"/>
                <w:rFonts w:hint="default"/>
                <w:b/>
                <w:bCs/>
                <w:sz w:val="22"/>
                <w:szCs w:val="22"/>
                <w:lang w:bidi="ar"/>
              </w:rPr>
              <w:t>时间</w:t>
            </w:r>
          </w:p>
        </w:tc>
        <w:tc>
          <w:tcPr>
            <w:tcW w:w="1997" w:type="dxa"/>
            <w:vAlign w:val="center"/>
          </w:tcPr>
          <w:p w:rsidR="00887D39" w:rsidRDefault="00887D39" w:rsidP="0032263A">
            <w:pPr>
              <w:widowControl/>
              <w:jc w:val="center"/>
              <w:textAlignment w:val="center"/>
              <w:rPr>
                <w:b/>
                <w:bCs/>
                <w:sz w:val="22"/>
                <w:szCs w:val="22"/>
              </w:rPr>
            </w:pPr>
            <w:r>
              <w:rPr>
                <w:rStyle w:val="font11"/>
                <w:rFonts w:hint="default"/>
                <w:b/>
                <w:bCs/>
                <w:sz w:val="22"/>
                <w:szCs w:val="22"/>
                <w:lang w:bidi="ar"/>
              </w:rPr>
              <w:t>筛选品种数量</w:t>
            </w:r>
          </w:p>
        </w:tc>
        <w:tc>
          <w:tcPr>
            <w:tcW w:w="2131" w:type="dxa"/>
            <w:vAlign w:val="center"/>
          </w:tcPr>
          <w:p w:rsidR="00887D39" w:rsidRDefault="00887D39" w:rsidP="0032263A">
            <w:pPr>
              <w:widowControl/>
              <w:jc w:val="center"/>
              <w:textAlignment w:val="center"/>
              <w:rPr>
                <w:b/>
                <w:bCs/>
                <w:sz w:val="22"/>
                <w:szCs w:val="22"/>
              </w:rPr>
            </w:pPr>
            <w:r>
              <w:rPr>
                <w:rStyle w:val="font11"/>
                <w:rFonts w:hint="default"/>
                <w:b/>
                <w:bCs/>
                <w:sz w:val="22"/>
                <w:szCs w:val="22"/>
                <w:lang w:bidi="ar"/>
              </w:rPr>
              <w:t>筛选方法</w:t>
            </w:r>
          </w:p>
        </w:tc>
        <w:tc>
          <w:tcPr>
            <w:tcW w:w="2131" w:type="dxa"/>
            <w:vAlign w:val="center"/>
          </w:tcPr>
          <w:p w:rsidR="00887D39" w:rsidRDefault="00887D39" w:rsidP="0032263A">
            <w:pPr>
              <w:widowControl/>
              <w:jc w:val="center"/>
              <w:textAlignment w:val="center"/>
              <w:rPr>
                <w:b/>
                <w:bCs/>
                <w:sz w:val="22"/>
                <w:szCs w:val="22"/>
              </w:rPr>
            </w:pPr>
            <w:r>
              <w:rPr>
                <w:rStyle w:val="font11"/>
                <w:rFonts w:hint="default"/>
                <w:b/>
                <w:bCs/>
                <w:sz w:val="22"/>
                <w:szCs w:val="22"/>
                <w:lang w:bidi="ar"/>
              </w:rPr>
              <w:t>入选品种</w:t>
            </w:r>
          </w:p>
        </w:tc>
      </w:tr>
      <w:tr w:rsidR="00887D39" w:rsidRPr="006D250F" w:rsidTr="00887D39">
        <w:trPr>
          <w:trHeight w:val="810"/>
          <w:jc w:val="center"/>
        </w:trPr>
        <w:tc>
          <w:tcPr>
            <w:tcW w:w="2263"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2019年10月-2020年9月</w:t>
            </w:r>
          </w:p>
        </w:tc>
        <w:tc>
          <w:tcPr>
            <w:tcW w:w="1997"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30</w:t>
            </w:r>
          </w:p>
        </w:tc>
        <w:tc>
          <w:tcPr>
            <w:tcW w:w="2131" w:type="dxa"/>
            <w:vAlign w:val="center"/>
          </w:tcPr>
          <w:p w:rsidR="00887D39" w:rsidRPr="00887D39" w:rsidRDefault="00887D39" w:rsidP="0032263A">
            <w:pPr>
              <w:widowControl/>
              <w:jc w:val="center"/>
              <w:textAlignment w:val="center"/>
              <w:rPr>
                <w:rFonts w:asciiTheme="minorEastAsia" w:eastAsiaTheme="minorEastAsia" w:hAnsiTheme="minorEastAsia"/>
                <w:sz w:val="24"/>
              </w:rPr>
            </w:pPr>
            <w:r w:rsidRPr="00887D39">
              <w:rPr>
                <w:rStyle w:val="font11"/>
                <w:rFonts w:asciiTheme="minorEastAsia" w:eastAsiaTheme="minorEastAsia" w:hAnsiTheme="minorEastAsia" w:hint="default"/>
                <w:lang w:bidi="ar"/>
              </w:rPr>
              <w:t>四段式筛选法</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Spon41-13</w:t>
            </w:r>
          </w:p>
        </w:tc>
      </w:tr>
      <w:tr w:rsidR="00887D39" w:rsidTr="00887D39">
        <w:trPr>
          <w:trHeight w:val="810"/>
          <w:jc w:val="center"/>
        </w:trPr>
        <w:tc>
          <w:tcPr>
            <w:tcW w:w="2263"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2019年12月-2020年11月</w:t>
            </w:r>
          </w:p>
        </w:tc>
        <w:tc>
          <w:tcPr>
            <w:tcW w:w="1997"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64</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四段式筛选法</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Spon</w:t>
            </w:r>
            <w:r w:rsidRPr="00887D39">
              <w:rPr>
                <w:rStyle w:val="font21"/>
                <w:rFonts w:asciiTheme="minorEastAsia" w:eastAsiaTheme="minorEastAsia" w:hAnsiTheme="minorEastAsia" w:hint="eastAsia"/>
                <w:lang w:bidi="ar"/>
              </w:rPr>
              <w:t>20-1</w:t>
            </w:r>
          </w:p>
        </w:tc>
      </w:tr>
      <w:tr w:rsidR="00887D39" w:rsidTr="00887D39">
        <w:trPr>
          <w:trHeight w:val="810"/>
          <w:jc w:val="center"/>
        </w:trPr>
        <w:tc>
          <w:tcPr>
            <w:tcW w:w="2263"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2020年3月-2021年2月</w:t>
            </w:r>
          </w:p>
        </w:tc>
        <w:tc>
          <w:tcPr>
            <w:tcW w:w="1997"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76</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四段式筛选法</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Spon</w:t>
            </w:r>
            <w:r w:rsidRPr="00887D39">
              <w:rPr>
                <w:rStyle w:val="font21"/>
                <w:rFonts w:asciiTheme="minorEastAsia" w:eastAsiaTheme="minorEastAsia" w:hAnsiTheme="minorEastAsia" w:hint="eastAsia"/>
                <w:lang w:bidi="ar"/>
              </w:rPr>
              <w:t>25-7</w:t>
            </w:r>
          </w:p>
        </w:tc>
      </w:tr>
      <w:tr w:rsidR="00887D39" w:rsidTr="00887D39">
        <w:trPr>
          <w:trHeight w:val="810"/>
          <w:jc w:val="center"/>
        </w:trPr>
        <w:tc>
          <w:tcPr>
            <w:tcW w:w="2263"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2020年6月-2021年5月</w:t>
            </w:r>
          </w:p>
        </w:tc>
        <w:tc>
          <w:tcPr>
            <w:tcW w:w="1997"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69</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四段式筛选法</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Spon</w:t>
            </w:r>
            <w:r w:rsidRPr="00887D39">
              <w:rPr>
                <w:rStyle w:val="font21"/>
                <w:rFonts w:asciiTheme="minorEastAsia" w:eastAsiaTheme="minorEastAsia" w:hAnsiTheme="minorEastAsia" w:hint="eastAsia"/>
                <w:lang w:bidi="ar"/>
              </w:rPr>
              <w:t>6-4</w:t>
            </w:r>
          </w:p>
        </w:tc>
      </w:tr>
      <w:tr w:rsidR="00887D39" w:rsidTr="00887D39">
        <w:trPr>
          <w:trHeight w:val="810"/>
          <w:jc w:val="center"/>
        </w:trPr>
        <w:tc>
          <w:tcPr>
            <w:tcW w:w="2263"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2020年9月-2021年10月</w:t>
            </w:r>
          </w:p>
        </w:tc>
        <w:tc>
          <w:tcPr>
            <w:tcW w:w="1997"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94</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四段式筛选法</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Spon</w:t>
            </w:r>
            <w:r w:rsidRPr="00887D39">
              <w:rPr>
                <w:rStyle w:val="font21"/>
                <w:rFonts w:asciiTheme="minorEastAsia" w:eastAsiaTheme="minorEastAsia" w:hAnsiTheme="minorEastAsia" w:hint="eastAsia"/>
                <w:lang w:bidi="ar"/>
              </w:rPr>
              <w:t>33-2</w:t>
            </w:r>
          </w:p>
        </w:tc>
      </w:tr>
      <w:tr w:rsidR="00887D39" w:rsidTr="00887D39">
        <w:trPr>
          <w:trHeight w:val="810"/>
          <w:jc w:val="center"/>
        </w:trPr>
        <w:tc>
          <w:tcPr>
            <w:tcW w:w="2263"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lastRenderedPageBreak/>
              <w:t>2021年1月-2022年1月</w:t>
            </w:r>
          </w:p>
        </w:tc>
        <w:tc>
          <w:tcPr>
            <w:tcW w:w="1997"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92</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四段式筛选法</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Spon</w:t>
            </w:r>
            <w:r w:rsidRPr="00887D39">
              <w:rPr>
                <w:rStyle w:val="font21"/>
                <w:rFonts w:asciiTheme="minorEastAsia" w:eastAsiaTheme="minorEastAsia" w:hAnsiTheme="minorEastAsia" w:hint="eastAsia"/>
                <w:lang w:bidi="ar"/>
              </w:rPr>
              <w:t>12-6</w:t>
            </w:r>
          </w:p>
        </w:tc>
      </w:tr>
      <w:tr w:rsidR="00887D39" w:rsidTr="00887D39">
        <w:trPr>
          <w:trHeight w:val="810"/>
          <w:jc w:val="center"/>
        </w:trPr>
        <w:tc>
          <w:tcPr>
            <w:tcW w:w="2263"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2021年4月-2022年4月</w:t>
            </w:r>
          </w:p>
        </w:tc>
        <w:tc>
          <w:tcPr>
            <w:tcW w:w="1997"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74</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四段式筛选法</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Spon</w:t>
            </w:r>
            <w:r w:rsidRPr="00887D39">
              <w:rPr>
                <w:rStyle w:val="font21"/>
                <w:rFonts w:asciiTheme="minorEastAsia" w:eastAsiaTheme="minorEastAsia" w:hAnsiTheme="minorEastAsia" w:hint="eastAsia"/>
                <w:lang w:bidi="ar"/>
              </w:rPr>
              <w:t>38-5</w:t>
            </w:r>
          </w:p>
        </w:tc>
      </w:tr>
      <w:tr w:rsidR="00887D39" w:rsidTr="00887D39">
        <w:trPr>
          <w:trHeight w:val="810"/>
          <w:jc w:val="center"/>
        </w:trPr>
        <w:tc>
          <w:tcPr>
            <w:tcW w:w="2263"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2021年7月-2022年8月</w:t>
            </w:r>
          </w:p>
        </w:tc>
        <w:tc>
          <w:tcPr>
            <w:tcW w:w="1997"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107</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四段式筛选法</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Spon</w:t>
            </w:r>
            <w:r w:rsidRPr="00887D39">
              <w:rPr>
                <w:rStyle w:val="font21"/>
                <w:rFonts w:asciiTheme="minorEastAsia" w:eastAsiaTheme="minorEastAsia" w:hAnsiTheme="minorEastAsia" w:hint="eastAsia"/>
                <w:lang w:bidi="ar"/>
              </w:rPr>
              <w:t>34-6</w:t>
            </w:r>
          </w:p>
        </w:tc>
      </w:tr>
      <w:tr w:rsidR="00887D39" w:rsidTr="00887D39">
        <w:trPr>
          <w:trHeight w:val="810"/>
          <w:jc w:val="center"/>
        </w:trPr>
        <w:tc>
          <w:tcPr>
            <w:tcW w:w="2263"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2021年10月-2022年9月</w:t>
            </w:r>
          </w:p>
        </w:tc>
        <w:tc>
          <w:tcPr>
            <w:tcW w:w="1997"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78</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四段式筛选法</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Spon</w:t>
            </w:r>
            <w:r w:rsidRPr="00887D39">
              <w:rPr>
                <w:rStyle w:val="font21"/>
                <w:rFonts w:asciiTheme="minorEastAsia" w:eastAsiaTheme="minorEastAsia" w:hAnsiTheme="minorEastAsia" w:hint="eastAsia"/>
                <w:lang w:bidi="ar"/>
              </w:rPr>
              <w:t>33-5</w:t>
            </w:r>
          </w:p>
        </w:tc>
      </w:tr>
      <w:tr w:rsidR="00887D39" w:rsidTr="00887D39">
        <w:trPr>
          <w:trHeight w:val="810"/>
          <w:jc w:val="center"/>
        </w:trPr>
        <w:tc>
          <w:tcPr>
            <w:tcW w:w="2263"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2021年12月-2023年2月</w:t>
            </w:r>
          </w:p>
        </w:tc>
        <w:tc>
          <w:tcPr>
            <w:tcW w:w="1997"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98</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四段式筛选法</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Spon</w:t>
            </w:r>
            <w:r w:rsidRPr="00887D39">
              <w:rPr>
                <w:rStyle w:val="font21"/>
                <w:rFonts w:asciiTheme="minorEastAsia" w:eastAsiaTheme="minorEastAsia" w:hAnsiTheme="minorEastAsia" w:hint="eastAsia"/>
                <w:lang w:bidi="ar"/>
              </w:rPr>
              <w:t>20-4</w:t>
            </w:r>
          </w:p>
        </w:tc>
      </w:tr>
      <w:tr w:rsidR="00887D39" w:rsidTr="00887D39">
        <w:trPr>
          <w:trHeight w:val="810"/>
          <w:jc w:val="center"/>
        </w:trPr>
        <w:tc>
          <w:tcPr>
            <w:tcW w:w="2263"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2022年3月-2023年2月</w:t>
            </w:r>
          </w:p>
        </w:tc>
        <w:tc>
          <w:tcPr>
            <w:tcW w:w="1997"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66</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四段式筛选法</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Spon</w:t>
            </w:r>
            <w:r w:rsidRPr="00887D39">
              <w:rPr>
                <w:rStyle w:val="font21"/>
                <w:rFonts w:asciiTheme="minorEastAsia" w:eastAsiaTheme="minorEastAsia" w:hAnsiTheme="minorEastAsia" w:hint="eastAsia"/>
                <w:lang w:bidi="ar"/>
              </w:rPr>
              <w:t>13-8</w:t>
            </w:r>
          </w:p>
        </w:tc>
      </w:tr>
      <w:tr w:rsidR="00887D39" w:rsidTr="00887D39">
        <w:trPr>
          <w:trHeight w:val="810"/>
          <w:jc w:val="center"/>
        </w:trPr>
        <w:tc>
          <w:tcPr>
            <w:tcW w:w="2263"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2022年6月-2023年7月</w:t>
            </w:r>
          </w:p>
        </w:tc>
        <w:tc>
          <w:tcPr>
            <w:tcW w:w="1997"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103</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四段式筛选法</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桂糖44、桂糖32</w:t>
            </w:r>
          </w:p>
        </w:tc>
      </w:tr>
      <w:tr w:rsidR="00887D39" w:rsidTr="00887D39">
        <w:trPr>
          <w:trHeight w:val="810"/>
          <w:jc w:val="center"/>
        </w:trPr>
        <w:tc>
          <w:tcPr>
            <w:tcW w:w="2263"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2022年10月-2023年9月</w:t>
            </w:r>
          </w:p>
        </w:tc>
        <w:tc>
          <w:tcPr>
            <w:tcW w:w="1997"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98</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四段式筛选法</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桂糖55、桂糖60</w:t>
            </w:r>
          </w:p>
        </w:tc>
      </w:tr>
      <w:tr w:rsidR="00887D39" w:rsidTr="00887D39">
        <w:trPr>
          <w:trHeight w:val="810"/>
          <w:jc w:val="center"/>
        </w:trPr>
        <w:tc>
          <w:tcPr>
            <w:tcW w:w="2263"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2023年2月-至今</w:t>
            </w:r>
          </w:p>
        </w:tc>
        <w:tc>
          <w:tcPr>
            <w:tcW w:w="1997"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64</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四段式筛选法</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Pr>
                <w:rStyle w:val="font21"/>
                <w:rFonts w:asciiTheme="minorEastAsia" w:eastAsiaTheme="minorEastAsia" w:hAnsiTheme="minorEastAsia" w:hint="eastAsia"/>
                <w:lang w:bidi="ar"/>
              </w:rPr>
              <w:t>——</w:t>
            </w:r>
          </w:p>
        </w:tc>
      </w:tr>
      <w:tr w:rsidR="00887D39" w:rsidTr="00887D39">
        <w:trPr>
          <w:trHeight w:val="810"/>
          <w:jc w:val="center"/>
        </w:trPr>
        <w:tc>
          <w:tcPr>
            <w:tcW w:w="2263"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2023年6月-至今</w:t>
            </w:r>
          </w:p>
        </w:tc>
        <w:tc>
          <w:tcPr>
            <w:tcW w:w="1997"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87</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lang w:bidi="ar"/>
              </w:rPr>
              <w:t>四段式筛选法</w:t>
            </w:r>
          </w:p>
        </w:tc>
        <w:tc>
          <w:tcPr>
            <w:tcW w:w="2131" w:type="dxa"/>
            <w:vAlign w:val="center"/>
          </w:tcPr>
          <w:p w:rsidR="00887D39" w:rsidRPr="00887D39" w:rsidRDefault="00887D39" w:rsidP="0032263A">
            <w:pPr>
              <w:widowControl/>
              <w:jc w:val="center"/>
              <w:textAlignment w:val="center"/>
              <w:rPr>
                <w:rStyle w:val="font21"/>
                <w:rFonts w:asciiTheme="minorEastAsia" w:eastAsiaTheme="minorEastAsia" w:hAnsiTheme="minorEastAsia"/>
                <w:lang w:bidi="ar"/>
              </w:rPr>
            </w:pPr>
            <w:r w:rsidRPr="00887D39">
              <w:rPr>
                <w:rStyle w:val="font21"/>
                <w:rFonts w:asciiTheme="minorEastAsia" w:eastAsiaTheme="minorEastAsia" w:hAnsiTheme="minorEastAsia" w:hint="eastAsia"/>
                <w:lang w:bidi="ar"/>
              </w:rPr>
              <w:t>——</w:t>
            </w:r>
          </w:p>
        </w:tc>
      </w:tr>
    </w:tbl>
    <w:p w:rsidR="00887D39" w:rsidRPr="00AC4A53" w:rsidRDefault="00887D39" w:rsidP="00B271E2">
      <w:pPr>
        <w:autoSpaceDE w:val="0"/>
        <w:autoSpaceDN w:val="0"/>
        <w:adjustRightInd w:val="0"/>
        <w:spacing w:beforeLines="50" w:before="156" w:afterLines="50" w:after="156" w:line="560" w:lineRule="exact"/>
        <w:ind w:firstLineChars="200" w:firstLine="640"/>
        <w:jc w:val="left"/>
        <w:rPr>
          <w:rFonts w:ascii="仿宋_GB2312" w:eastAsia="仿宋_GB2312" w:hAnsi="宋体" w:hint="eastAsia"/>
          <w:sz w:val="32"/>
          <w:szCs w:val="32"/>
          <w:lang w:val="zh-CN"/>
        </w:rPr>
      </w:pPr>
    </w:p>
    <w:p w:rsidR="00381796" w:rsidRDefault="003B2F32" w:rsidP="00B271E2">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六、国内同类标准制修订情况及与法律法规、强制性标准关系</w:t>
      </w:r>
    </w:p>
    <w:p w:rsidR="00E815D2" w:rsidRPr="00E815D2" w:rsidRDefault="00E815D2" w:rsidP="00E815D2">
      <w:pPr>
        <w:spacing w:line="560" w:lineRule="exact"/>
        <w:ind w:firstLineChars="200" w:firstLine="640"/>
        <w:rPr>
          <w:rFonts w:ascii="仿宋_GB2312" w:eastAsia="仿宋_GB2312" w:hAnsi="宋体"/>
          <w:sz w:val="32"/>
          <w:szCs w:val="28"/>
        </w:rPr>
      </w:pPr>
      <w:r w:rsidRPr="00E815D2">
        <w:rPr>
          <w:rFonts w:ascii="仿宋_GB2312" w:eastAsia="仿宋_GB2312" w:hAnsi="宋体" w:hint="eastAsia"/>
          <w:sz w:val="32"/>
          <w:szCs w:val="28"/>
        </w:rPr>
        <w:t>经查阅，</w:t>
      </w:r>
      <w:r w:rsidR="00BB4376" w:rsidRPr="00BB4376">
        <w:rPr>
          <w:rFonts w:ascii="仿宋_GB2312" w:eastAsia="仿宋_GB2312" w:hAnsi="宋体" w:hint="eastAsia"/>
          <w:sz w:val="32"/>
          <w:szCs w:val="28"/>
        </w:rPr>
        <w:t>国内外暂无与甘蔗及其近缘属种质耐酸铝特性的四段式筛选法评价技术相关的国家标准、行业标准、地方标准以及团体标准等相关的标准，团体标准《甘蔗及其近缘属种质耐酸铝特性 四段式筛选法评价技术规程》的发布实施，将填补甘蔗及其近缘属种质耐酸铝特性筛选评价的技术空白</w:t>
      </w:r>
      <w:r w:rsidRPr="00E815D2">
        <w:rPr>
          <w:rFonts w:ascii="仿宋_GB2312" w:eastAsia="仿宋_GB2312" w:hAnsi="宋体" w:hint="eastAsia"/>
          <w:sz w:val="32"/>
          <w:szCs w:val="28"/>
        </w:rPr>
        <w:t>。</w:t>
      </w:r>
    </w:p>
    <w:p w:rsidR="001F7E35" w:rsidRDefault="001F7E35">
      <w:pPr>
        <w:spacing w:line="560" w:lineRule="exact"/>
        <w:ind w:firstLineChars="200" w:firstLine="640"/>
        <w:rPr>
          <w:rFonts w:ascii="仿宋_GB2312" w:eastAsia="仿宋_GB2312" w:hAnsi="宋体"/>
          <w:sz w:val="32"/>
          <w:szCs w:val="28"/>
        </w:rPr>
      </w:pPr>
      <w:r w:rsidRPr="001F7E35">
        <w:rPr>
          <w:rFonts w:ascii="仿宋_GB2312" w:eastAsia="仿宋_GB2312" w:hAnsi="宋体" w:hint="eastAsia"/>
          <w:sz w:val="32"/>
          <w:szCs w:val="28"/>
        </w:rPr>
        <w:t>本标准的内容与现行的法律、法规及强制性标准无冲突，标</w:t>
      </w:r>
      <w:r w:rsidRPr="001F7E35">
        <w:rPr>
          <w:rFonts w:ascii="仿宋_GB2312" w:eastAsia="仿宋_GB2312" w:hAnsi="宋体" w:hint="eastAsia"/>
          <w:sz w:val="32"/>
          <w:szCs w:val="28"/>
        </w:rPr>
        <w:lastRenderedPageBreak/>
        <w:t>准的编写符合GB/T 1.1—2020的要求。</w:t>
      </w:r>
    </w:p>
    <w:p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3" w:name="_Toc526940086"/>
      <w:r>
        <w:rPr>
          <w:rFonts w:ascii="黑体" w:eastAsia="黑体" w:hAnsi="黑体" w:cs="仿宋_GB2312" w:hint="eastAsia"/>
          <w:sz w:val="32"/>
          <w:szCs w:val="32"/>
        </w:rPr>
        <w:t>七、</w:t>
      </w:r>
      <w:bookmarkEnd w:id="3"/>
      <w:r>
        <w:rPr>
          <w:rFonts w:ascii="黑体" w:eastAsia="黑体" w:hAnsi="黑体" w:cs="仿宋_GB2312" w:hint="eastAsia"/>
          <w:sz w:val="32"/>
          <w:szCs w:val="32"/>
        </w:rPr>
        <w:t>重大分歧意见的处理经过和依据</w:t>
      </w:r>
    </w:p>
    <w:p w:rsidR="00381796" w:rsidRDefault="003B2F32">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本标准研制过程中无重大分歧意见。</w:t>
      </w:r>
    </w:p>
    <w:p w:rsidR="00381796" w:rsidRDefault="003B2F32" w:rsidP="000A1EA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八、自我承诺</w:t>
      </w:r>
    </w:p>
    <w:p w:rsidR="00381796" w:rsidRDefault="004050BE" w:rsidP="004050BE">
      <w:pPr>
        <w:spacing w:line="560" w:lineRule="exact"/>
        <w:ind w:firstLineChars="200" w:firstLine="640"/>
        <w:rPr>
          <w:rFonts w:ascii="仿宋_GB2312" w:eastAsia="仿宋_GB2312" w:hAnsi="宋体"/>
          <w:sz w:val="32"/>
          <w:szCs w:val="28"/>
        </w:rPr>
      </w:pPr>
      <w:r w:rsidRPr="004050BE">
        <w:rPr>
          <w:rFonts w:ascii="仿宋_GB2312" w:eastAsia="仿宋_GB2312" w:hAnsi="宋体" w:hint="eastAsia"/>
          <w:sz w:val="32"/>
          <w:szCs w:val="28"/>
        </w:rPr>
        <w:t>本标准内容与各项指标不低于强制性标准要求</w:t>
      </w:r>
      <w:r w:rsidR="003B2F32">
        <w:rPr>
          <w:rFonts w:ascii="仿宋_GB2312" w:eastAsia="仿宋_GB2312" w:hAnsi="宋体" w:hint="eastAsia"/>
          <w:sz w:val="32"/>
          <w:szCs w:val="28"/>
        </w:rPr>
        <w:t>。</w:t>
      </w:r>
    </w:p>
    <w:p w:rsidR="00381796" w:rsidRPr="004050BE" w:rsidRDefault="00381796">
      <w:pPr>
        <w:spacing w:line="560" w:lineRule="exact"/>
        <w:rPr>
          <w:rFonts w:ascii="仿宋_GB2312" w:eastAsia="仿宋_GB2312" w:hAnsi="仿宋"/>
          <w:bCs/>
          <w:color w:val="000000"/>
          <w:sz w:val="36"/>
          <w:szCs w:val="32"/>
        </w:rPr>
      </w:pPr>
    </w:p>
    <w:p w:rsidR="006F03ED" w:rsidRDefault="006F03ED">
      <w:pPr>
        <w:spacing w:line="560" w:lineRule="exact"/>
        <w:rPr>
          <w:rFonts w:ascii="仿宋_GB2312" w:eastAsia="仿宋_GB2312" w:hAnsi="仿宋"/>
          <w:bCs/>
          <w:color w:val="000000"/>
          <w:sz w:val="36"/>
          <w:szCs w:val="32"/>
        </w:rPr>
      </w:pPr>
    </w:p>
    <w:p w:rsidR="00BE4CB0" w:rsidRDefault="003B2F32" w:rsidP="00BE4CB0">
      <w:pPr>
        <w:wordWrap w:val="0"/>
        <w:spacing w:line="560" w:lineRule="exact"/>
        <w:jc w:val="right"/>
        <w:rPr>
          <w:rFonts w:ascii="仿宋_GB2312" w:eastAsia="仿宋_GB2312" w:hAnsi="宋体"/>
          <w:sz w:val="32"/>
          <w:szCs w:val="28"/>
        </w:rPr>
      </w:pPr>
      <w:r>
        <w:rPr>
          <w:rFonts w:ascii="仿宋_GB2312" w:eastAsia="仿宋_GB2312" w:hAnsi="宋体" w:hint="eastAsia"/>
          <w:sz w:val="32"/>
          <w:szCs w:val="28"/>
        </w:rPr>
        <w:t xml:space="preserve"> 团体标准《</w:t>
      </w:r>
      <w:r w:rsidR="003D48B6">
        <w:rPr>
          <w:rFonts w:ascii="仿宋_GB2312" w:eastAsia="仿宋_GB2312" w:hAnsi="宋体" w:hint="eastAsia"/>
          <w:sz w:val="32"/>
          <w:szCs w:val="28"/>
        </w:rPr>
        <w:t xml:space="preserve">甘蔗及其近缘属种质耐酸铝特性 </w:t>
      </w:r>
    </w:p>
    <w:p w:rsidR="00BB4376" w:rsidRDefault="003D48B6" w:rsidP="00BE4CB0">
      <w:pPr>
        <w:spacing w:line="560" w:lineRule="exact"/>
        <w:jc w:val="right"/>
        <w:rPr>
          <w:rFonts w:ascii="仿宋_GB2312" w:eastAsia="仿宋_GB2312" w:hAnsi="宋体"/>
          <w:sz w:val="32"/>
          <w:szCs w:val="28"/>
        </w:rPr>
      </w:pPr>
      <w:r>
        <w:rPr>
          <w:rFonts w:ascii="仿宋_GB2312" w:eastAsia="仿宋_GB2312" w:hAnsi="宋体" w:hint="eastAsia"/>
          <w:sz w:val="32"/>
          <w:szCs w:val="28"/>
        </w:rPr>
        <w:t xml:space="preserve"> 四段式筛选法评价技术规程</w:t>
      </w:r>
      <w:r w:rsidR="003B2F32">
        <w:rPr>
          <w:rFonts w:ascii="仿宋_GB2312" w:eastAsia="仿宋_GB2312" w:hAnsi="宋体" w:hint="eastAsia"/>
          <w:sz w:val="32"/>
          <w:szCs w:val="28"/>
        </w:rPr>
        <w:t>》标准编制工作组</w:t>
      </w:r>
      <w:r w:rsidR="00BB4376">
        <w:rPr>
          <w:rFonts w:ascii="仿宋_GB2312" w:eastAsia="仿宋_GB2312" w:hAnsi="宋体" w:hint="eastAsia"/>
          <w:sz w:val="32"/>
          <w:szCs w:val="28"/>
        </w:rPr>
        <w:t xml:space="preserve"> </w:t>
      </w:r>
      <w:r w:rsidR="00BB4376">
        <w:rPr>
          <w:rFonts w:ascii="仿宋_GB2312" w:eastAsia="仿宋_GB2312" w:hAnsi="宋体"/>
          <w:sz w:val="32"/>
          <w:szCs w:val="28"/>
        </w:rPr>
        <w:t xml:space="preserve">  </w:t>
      </w:r>
    </w:p>
    <w:p w:rsidR="0087311E" w:rsidRPr="0087311E" w:rsidRDefault="0087311E" w:rsidP="00BB4376">
      <w:pPr>
        <w:wordWrap w:val="0"/>
        <w:spacing w:line="560" w:lineRule="exact"/>
        <w:jc w:val="right"/>
        <w:rPr>
          <w:rFonts w:ascii="仿宋_GB2312" w:eastAsia="仿宋_GB2312" w:hAnsi="宋体"/>
          <w:sz w:val="32"/>
          <w:szCs w:val="28"/>
        </w:rPr>
      </w:pPr>
      <w:r>
        <w:rPr>
          <w:rFonts w:ascii="仿宋_GB2312" w:eastAsia="仿宋_GB2312" w:hAnsi="宋体" w:hint="eastAsia"/>
          <w:sz w:val="32"/>
          <w:szCs w:val="28"/>
        </w:rPr>
        <w:t>202</w:t>
      </w:r>
      <w:r w:rsidR="00FB3457">
        <w:rPr>
          <w:rFonts w:ascii="仿宋_GB2312" w:eastAsia="仿宋_GB2312" w:hAnsi="宋体"/>
          <w:sz w:val="32"/>
          <w:szCs w:val="28"/>
        </w:rPr>
        <w:t>3</w:t>
      </w:r>
      <w:r>
        <w:rPr>
          <w:rFonts w:ascii="仿宋_GB2312" w:eastAsia="仿宋_GB2312" w:hAnsi="宋体" w:hint="eastAsia"/>
          <w:sz w:val="32"/>
          <w:szCs w:val="28"/>
        </w:rPr>
        <w:t>年</w:t>
      </w:r>
      <w:r w:rsidR="00BB4376">
        <w:rPr>
          <w:rFonts w:ascii="仿宋_GB2312" w:eastAsia="仿宋_GB2312" w:hAnsi="宋体"/>
          <w:sz w:val="32"/>
          <w:szCs w:val="28"/>
        </w:rPr>
        <w:t>9</w:t>
      </w:r>
      <w:r>
        <w:rPr>
          <w:rFonts w:ascii="仿宋_GB2312" w:eastAsia="仿宋_GB2312" w:hAnsi="宋体" w:hint="eastAsia"/>
          <w:sz w:val="32"/>
          <w:szCs w:val="28"/>
        </w:rPr>
        <w:t>月</w:t>
      </w:r>
      <w:r w:rsidR="00BE4CB0">
        <w:rPr>
          <w:rFonts w:ascii="仿宋_GB2312" w:eastAsia="仿宋_GB2312" w:hAnsi="宋体"/>
          <w:sz w:val="32"/>
          <w:szCs w:val="28"/>
        </w:rPr>
        <w:t>2</w:t>
      </w:r>
      <w:r w:rsidR="00BB4376">
        <w:rPr>
          <w:rFonts w:ascii="仿宋_GB2312" w:eastAsia="仿宋_GB2312" w:hAnsi="宋体"/>
          <w:sz w:val="32"/>
          <w:szCs w:val="28"/>
        </w:rPr>
        <w:t>0</w:t>
      </w:r>
      <w:r>
        <w:rPr>
          <w:rFonts w:ascii="仿宋_GB2312" w:eastAsia="仿宋_GB2312" w:hAnsi="宋体" w:hint="eastAsia"/>
          <w:sz w:val="32"/>
          <w:szCs w:val="28"/>
        </w:rPr>
        <w:t>日</w:t>
      </w:r>
      <w:r w:rsidR="00BB4376">
        <w:rPr>
          <w:rFonts w:ascii="仿宋_GB2312" w:eastAsia="仿宋_GB2312" w:hAnsi="宋体" w:hint="eastAsia"/>
          <w:sz w:val="32"/>
          <w:szCs w:val="28"/>
        </w:rPr>
        <w:t xml:space="preserve"> </w:t>
      </w:r>
      <w:r w:rsidR="00BB4376">
        <w:rPr>
          <w:rFonts w:ascii="仿宋_GB2312" w:eastAsia="仿宋_GB2312" w:hAnsi="宋体"/>
          <w:sz w:val="32"/>
          <w:szCs w:val="28"/>
        </w:rPr>
        <w:t xml:space="preserve"> </w:t>
      </w:r>
    </w:p>
    <w:sectPr w:rsidR="0087311E" w:rsidRPr="0087311E" w:rsidSect="004715D8">
      <w:footerReference w:type="default" r:id="rId9"/>
      <w:pgSz w:w="11906" w:h="16838"/>
      <w:pgMar w:top="1474"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B70" w:rsidRDefault="007B0B70">
      <w:r>
        <w:separator/>
      </w:r>
    </w:p>
  </w:endnote>
  <w:endnote w:type="continuationSeparator" w:id="0">
    <w:p w:rsidR="007B0B70" w:rsidRDefault="007B0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16374"/>
      <w:docPartObj>
        <w:docPartGallery w:val="Page Numbers (Bottom of Page)"/>
        <w:docPartUnique/>
      </w:docPartObj>
    </w:sdtPr>
    <w:sdtEndPr/>
    <w:sdtContent>
      <w:p w:rsidR="00681C0F" w:rsidRDefault="006D4B56">
        <w:pPr>
          <w:pStyle w:val="af1"/>
          <w:jc w:val="center"/>
        </w:pPr>
        <w:r>
          <w:fldChar w:fldCharType="begin"/>
        </w:r>
        <w:r w:rsidR="00681C0F">
          <w:instrText>PAGE   \* MERGEFORMAT</w:instrText>
        </w:r>
        <w:r>
          <w:fldChar w:fldCharType="separate"/>
        </w:r>
        <w:r w:rsidR="003A0F58" w:rsidRPr="003A0F58">
          <w:rPr>
            <w:noProof/>
            <w:lang w:val="zh-CN"/>
          </w:rPr>
          <w:t>11</w:t>
        </w:r>
        <w:r>
          <w:fldChar w:fldCharType="end"/>
        </w:r>
      </w:p>
    </w:sdtContent>
  </w:sdt>
  <w:p w:rsidR="00381796" w:rsidRDefault="00381796">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B70" w:rsidRDefault="007B0B70">
      <w:r>
        <w:separator/>
      </w:r>
    </w:p>
  </w:footnote>
  <w:footnote w:type="continuationSeparator" w:id="0">
    <w:p w:rsidR="007B0B70" w:rsidRDefault="007B0B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DDE2B46"/>
    <w:multiLevelType w:val="multilevel"/>
    <w:tmpl w:val="0DDE2B46"/>
    <w:lvl w:ilvl="0">
      <w:start w:val="1"/>
      <w:numFmt w:val="lowerLetter"/>
      <w:pStyle w:val="a0"/>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2" w15:restartNumberingAfterBreak="0">
    <w:nsid w:val="120F0D74"/>
    <w:multiLevelType w:val="hybridMultilevel"/>
    <w:tmpl w:val="FB3241F2"/>
    <w:lvl w:ilvl="0" w:tplc="2BB41892">
      <w:start w:val="1"/>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DBF583A"/>
    <w:multiLevelType w:val="multilevel"/>
    <w:tmpl w:val="1DBF583A"/>
    <w:lvl w:ilvl="0">
      <w:start w:val="1"/>
      <w:numFmt w:val="decimal"/>
      <w:pStyle w:val="a1"/>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4" w15:restartNumberingAfterBreak="0">
    <w:nsid w:val="1FC91163"/>
    <w:multiLevelType w:val="multilevel"/>
    <w:tmpl w:val="1FC91163"/>
    <w:lvl w:ilvl="0">
      <w:start w:val="1"/>
      <w:numFmt w:val="decimal"/>
      <w:pStyle w:val="a2"/>
      <w:suff w:val="nothing"/>
      <w:lvlText w:val="%1　"/>
      <w:lvlJc w:val="left"/>
      <w:pPr>
        <w:ind w:left="0" w:firstLine="0"/>
      </w:pPr>
      <w:rPr>
        <w:rFonts w:ascii="黑体" w:eastAsia="黑体" w:hAnsi="Times New Roman" w:hint="eastAsia"/>
        <w:b w:val="0"/>
        <w:i w:val="0"/>
        <w:sz w:val="21"/>
        <w:szCs w:val="21"/>
      </w:rPr>
    </w:lvl>
    <w:lvl w:ilvl="1">
      <w:start w:val="1"/>
      <w:numFmt w:val="decimal"/>
      <w:pStyle w:val="a3"/>
      <w:suff w:val="nothing"/>
      <w:lvlText w:val="%1.%2　"/>
      <w:lvlJc w:val="left"/>
      <w:pPr>
        <w:ind w:left="5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2A8F7113"/>
    <w:multiLevelType w:val="multilevel"/>
    <w:tmpl w:val="2A8F7113"/>
    <w:lvl w:ilvl="0">
      <w:start w:val="1"/>
      <w:numFmt w:val="upperLetter"/>
      <w:pStyle w:val="a8"/>
      <w:suff w:val="space"/>
      <w:lvlText w:val="%1"/>
      <w:lvlJc w:val="left"/>
      <w:pPr>
        <w:ind w:left="623" w:hanging="425"/>
      </w:pPr>
      <w:rPr>
        <w:rFonts w:hint="eastAsia"/>
      </w:rPr>
    </w:lvl>
    <w:lvl w:ilvl="1">
      <w:start w:val="1"/>
      <w:numFmt w:val="decimal"/>
      <w:pStyle w:val="a9"/>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6" w15:restartNumberingAfterBreak="0">
    <w:nsid w:val="310A0F45"/>
    <w:multiLevelType w:val="hybridMultilevel"/>
    <w:tmpl w:val="33C6BE98"/>
    <w:lvl w:ilvl="0" w:tplc="758CD976">
      <w:start w:val="1"/>
      <w:numFmt w:val="decimal"/>
      <w:lvlText w:val="%1."/>
      <w:lvlJc w:val="left"/>
      <w:pPr>
        <w:ind w:left="1365" w:hanging="360"/>
      </w:pPr>
      <w:rPr>
        <w:rFonts w:hint="default"/>
      </w:rPr>
    </w:lvl>
    <w:lvl w:ilvl="1" w:tplc="04090019" w:tentative="1">
      <w:start w:val="1"/>
      <w:numFmt w:val="lowerLetter"/>
      <w:lvlText w:val="%2)"/>
      <w:lvlJc w:val="left"/>
      <w:pPr>
        <w:ind w:left="1845" w:hanging="420"/>
      </w:pPr>
    </w:lvl>
    <w:lvl w:ilvl="2" w:tplc="0409001B" w:tentative="1">
      <w:start w:val="1"/>
      <w:numFmt w:val="lowerRoman"/>
      <w:lvlText w:val="%3."/>
      <w:lvlJc w:val="right"/>
      <w:pPr>
        <w:ind w:left="2265" w:hanging="420"/>
      </w:pPr>
    </w:lvl>
    <w:lvl w:ilvl="3" w:tplc="0409000F" w:tentative="1">
      <w:start w:val="1"/>
      <w:numFmt w:val="decimal"/>
      <w:lvlText w:val="%4."/>
      <w:lvlJc w:val="left"/>
      <w:pPr>
        <w:ind w:left="2685" w:hanging="420"/>
      </w:pPr>
    </w:lvl>
    <w:lvl w:ilvl="4" w:tplc="04090019" w:tentative="1">
      <w:start w:val="1"/>
      <w:numFmt w:val="lowerLetter"/>
      <w:lvlText w:val="%5)"/>
      <w:lvlJc w:val="left"/>
      <w:pPr>
        <w:ind w:left="3105" w:hanging="420"/>
      </w:pPr>
    </w:lvl>
    <w:lvl w:ilvl="5" w:tplc="0409001B" w:tentative="1">
      <w:start w:val="1"/>
      <w:numFmt w:val="lowerRoman"/>
      <w:lvlText w:val="%6."/>
      <w:lvlJc w:val="right"/>
      <w:pPr>
        <w:ind w:left="3525" w:hanging="420"/>
      </w:pPr>
    </w:lvl>
    <w:lvl w:ilvl="6" w:tplc="0409000F" w:tentative="1">
      <w:start w:val="1"/>
      <w:numFmt w:val="decimal"/>
      <w:lvlText w:val="%7."/>
      <w:lvlJc w:val="left"/>
      <w:pPr>
        <w:ind w:left="3945" w:hanging="420"/>
      </w:pPr>
    </w:lvl>
    <w:lvl w:ilvl="7" w:tplc="04090019" w:tentative="1">
      <w:start w:val="1"/>
      <w:numFmt w:val="lowerLetter"/>
      <w:lvlText w:val="%8)"/>
      <w:lvlJc w:val="left"/>
      <w:pPr>
        <w:ind w:left="4365" w:hanging="420"/>
      </w:pPr>
    </w:lvl>
    <w:lvl w:ilvl="8" w:tplc="0409001B" w:tentative="1">
      <w:start w:val="1"/>
      <w:numFmt w:val="lowerRoman"/>
      <w:lvlText w:val="%9."/>
      <w:lvlJc w:val="right"/>
      <w:pPr>
        <w:ind w:left="4785" w:hanging="420"/>
      </w:pPr>
    </w:lvl>
  </w:abstractNum>
  <w:abstractNum w:abstractNumId="7" w15:restartNumberingAfterBreak="0">
    <w:nsid w:val="470C54A6"/>
    <w:multiLevelType w:val="hybridMultilevel"/>
    <w:tmpl w:val="9FD05FE6"/>
    <w:lvl w:ilvl="0" w:tplc="FB406C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E29448F"/>
    <w:multiLevelType w:val="hybridMultilevel"/>
    <w:tmpl w:val="4FA84810"/>
    <w:lvl w:ilvl="0" w:tplc="C1240B4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57C2AF5"/>
    <w:multiLevelType w:val="multilevel"/>
    <w:tmpl w:val="557C2AF5"/>
    <w:lvl w:ilvl="0">
      <w:start w:val="1"/>
      <w:numFmt w:val="decimal"/>
      <w:pStyle w:val="a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b"/>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1" w15:restartNumberingAfterBreak="0">
    <w:nsid w:val="646260FA"/>
    <w:multiLevelType w:val="multilevel"/>
    <w:tmpl w:val="646260FA"/>
    <w:lvl w:ilvl="0">
      <w:start w:val="1"/>
      <w:numFmt w:val="decimal"/>
      <w:pStyle w:val="ac"/>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11"/>
  </w:num>
  <w:num w:numId="2">
    <w:abstractNumId w:val="9"/>
  </w:num>
  <w:num w:numId="3">
    <w:abstractNumId w:val="4"/>
  </w:num>
  <w:num w:numId="4">
    <w:abstractNumId w:val="0"/>
  </w:num>
  <w:num w:numId="5">
    <w:abstractNumId w:val="5"/>
  </w:num>
  <w:num w:numId="6">
    <w:abstractNumId w:val="3"/>
  </w:num>
  <w:num w:numId="7">
    <w:abstractNumId w:val="1"/>
  </w:num>
  <w:num w:numId="8">
    <w:abstractNumId w:val="10"/>
  </w:num>
  <w:num w:numId="9">
    <w:abstractNumId w:val="8"/>
  </w:num>
  <w:num w:numId="10">
    <w:abstractNumId w:val="7"/>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62E"/>
    <w:rsid w:val="0000457E"/>
    <w:rsid w:val="00005CA4"/>
    <w:rsid w:val="000107BC"/>
    <w:rsid w:val="00013090"/>
    <w:rsid w:val="00016837"/>
    <w:rsid w:val="00021331"/>
    <w:rsid w:val="00023119"/>
    <w:rsid w:val="00023FE2"/>
    <w:rsid w:val="00024212"/>
    <w:rsid w:val="00024664"/>
    <w:rsid w:val="00025D63"/>
    <w:rsid w:val="00033257"/>
    <w:rsid w:val="00034233"/>
    <w:rsid w:val="00034BDB"/>
    <w:rsid w:val="00047D7B"/>
    <w:rsid w:val="00053B0B"/>
    <w:rsid w:val="000576D0"/>
    <w:rsid w:val="00057758"/>
    <w:rsid w:val="00060FE2"/>
    <w:rsid w:val="0007330D"/>
    <w:rsid w:val="00073F72"/>
    <w:rsid w:val="00074EB1"/>
    <w:rsid w:val="00076BBA"/>
    <w:rsid w:val="00080F2F"/>
    <w:rsid w:val="0008145A"/>
    <w:rsid w:val="0009177A"/>
    <w:rsid w:val="00093E74"/>
    <w:rsid w:val="000962F6"/>
    <w:rsid w:val="000A0201"/>
    <w:rsid w:val="000A1EAE"/>
    <w:rsid w:val="000A3070"/>
    <w:rsid w:val="000A4601"/>
    <w:rsid w:val="000A77CD"/>
    <w:rsid w:val="000B572A"/>
    <w:rsid w:val="000D0ACE"/>
    <w:rsid w:val="000D15BE"/>
    <w:rsid w:val="000D5AC8"/>
    <w:rsid w:val="000D6612"/>
    <w:rsid w:val="000D751C"/>
    <w:rsid w:val="000D7F33"/>
    <w:rsid w:val="000F10EB"/>
    <w:rsid w:val="000F3365"/>
    <w:rsid w:val="000F517A"/>
    <w:rsid w:val="001012D5"/>
    <w:rsid w:val="00101D2E"/>
    <w:rsid w:val="00103B83"/>
    <w:rsid w:val="00105252"/>
    <w:rsid w:val="001062E3"/>
    <w:rsid w:val="00106661"/>
    <w:rsid w:val="0010769F"/>
    <w:rsid w:val="00110864"/>
    <w:rsid w:val="00110F43"/>
    <w:rsid w:val="00112415"/>
    <w:rsid w:val="00113B53"/>
    <w:rsid w:val="00114946"/>
    <w:rsid w:val="00126CA6"/>
    <w:rsid w:val="001273E7"/>
    <w:rsid w:val="00127EB0"/>
    <w:rsid w:val="00131B03"/>
    <w:rsid w:val="00132C5F"/>
    <w:rsid w:val="00133786"/>
    <w:rsid w:val="00134DD4"/>
    <w:rsid w:val="001435D3"/>
    <w:rsid w:val="001449B5"/>
    <w:rsid w:val="001463AC"/>
    <w:rsid w:val="0015152A"/>
    <w:rsid w:val="00156020"/>
    <w:rsid w:val="00156663"/>
    <w:rsid w:val="001611BB"/>
    <w:rsid w:val="00167167"/>
    <w:rsid w:val="001708F8"/>
    <w:rsid w:val="0018112C"/>
    <w:rsid w:val="00183467"/>
    <w:rsid w:val="00190A64"/>
    <w:rsid w:val="00190C6A"/>
    <w:rsid w:val="00191774"/>
    <w:rsid w:val="00191DCE"/>
    <w:rsid w:val="001923CF"/>
    <w:rsid w:val="001925FD"/>
    <w:rsid w:val="001930A1"/>
    <w:rsid w:val="00194FE3"/>
    <w:rsid w:val="001959CE"/>
    <w:rsid w:val="00196054"/>
    <w:rsid w:val="0019711F"/>
    <w:rsid w:val="001A0DBF"/>
    <w:rsid w:val="001A3402"/>
    <w:rsid w:val="001B0E92"/>
    <w:rsid w:val="001B36E5"/>
    <w:rsid w:val="001B3B17"/>
    <w:rsid w:val="001C5F01"/>
    <w:rsid w:val="001C793C"/>
    <w:rsid w:val="001D22F0"/>
    <w:rsid w:val="001D64DB"/>
    <w:rsid w:val="001D7816"/>
    <w:rsid w:val="001E5000"/>
    <w:rsid w:val="001F07A8"/>
    <w:rsid w:val="001F16E6"/>
    <w:rsid w:val="001F241E"/>
    <w:rsid w:val="001F660A"/>
    <w:rsid w:val="001F79F5"/>
    <w:rsid w:val="001F7E35"/>
    <w:rsid w:val="00205603"/>
    <w:rsid w:val="00210916"/>
    <w:rsid w:val="002116FB"/>
    <w:rsid w:val="00214221"/>
    <w:rsid w:val="002223DD"/>
    <w:rsid w:val="002231E8"/>
    <w:rsid w:val="00223EB7"/>
    <w:rsid w:val="00224EB8"/>
    <w:rsid w:val="00231E62"/>
    <w:rsid w:val="00232769"/>
    <w:rsid w:val="00244ADA"/>
    <w:rsid w:val="00244C0C"/>
    <w:rsid w:val="002465C7"/>
    <w:rsid w:val="002526F3"/>
    <w:rsid w:val="00254F7A"/>
    <w:rsid w:val="00256FE0"/>
    <w:rsid w:val="002621E1"/>
    <w:rsid w:val="00262753"/>
    <w:rsid w:val="00262771"/>
    <w:rsid w:val="00262F6C"/>
    <w:rsid w:val="00264A7D"/>
    <w:rsid w:val="00264CE4"/>
    <w:rsid w:val="00266090"/>
    <w:rsid w:val="0027235B"/>
    <w:rsid w:val="00283085"/>
    <w:rsid w:val="00283E25"/>
    <w:rsid w:val="0029084D"/>
    <w:rsid w:val="00291D7F"/>
    <w:rsid w:val="00291EF3"/>
    <w:rsid w:val="002952AC"/>
    <w:rsid w:val="002A4D06"/>
    <w:rsid w:val="002B07E3"/>
    <w:rsid w:val="002B2E35"/>
    <w:rsid w:val="002B3D69"/>
    <w:rsid w:val="002B5497"/>
    <w:rsid w:val="002C1D2A"/>
    <w:rsid w:val="002C4FFB"/>
    <w:rsid w:val="002C5534"/>
    <w:rsid w:val="002C611B"/>
    <w:rsid w:val="002C73B6"/>
    <w:rsid w:val="002D49CC"/>
    <w:rsid w:val="002D6D1E"/>
    <w:rsid w:val="002E073F"/>
    <w:rsid w:val="002E7467"/>
    <w:rsid w:val="002E7A35"/>
    <w:rsid w:val="002F34AA"/>
    <w:rsid w:val="002F4B59"/>
    <w:rsid w:val="002F4D7B"/>
    <w:rsid w:val="002F513F"/>
    <w:rsid w:val="002F613B"/>
    <w:rsid w:val="003025DF"/>
    <w:rsid w:val="00303E23"/>
    <w:rsid w:val="00306925"/>
    <w:rsid w:val="0031011D"/>
    <w:rsid w:val="003144B8"/>
    <w:rsid w:val="00314640"/>
    <w:rsid w:val="00327623"/>
    <w:rsid w:val="0033375C"/>
    <w:rsid w:val="0034090F"/>
    <w:rsid w:val="00343C24"/>
    <w:rsid w:val="00345BCC"/>
    <w:rsid w:val="00353735"/>
    <w:rsid w:val="00356D19"/>
    <w:rsid w:val="00357A1D"/>
    <w:rsid w:val="00357E18"/>
    <w:rsid w:val="0036001E"/>
    <w:rsid w:val="00360952"/>
    <w:rsid w:val="00362F10"/>
    <w:rsid w:val="00365252"/>
    <w:rsid w:val="00372A01"/>
    <w:rsid w:val="00372C98"/>
    <w:rsid w:val="00373BAD"/>
    <w:rsid w:val="00374390"/>
    <w:rsid w:val="003754CF"/>
    <w:rsid w:val="00381796"/>
    <w:rsid w:val="00382AB2"/>
    <w:rsid w:val="00386647"/>
    <w:rsid w:val="00391984"/>
    <w:rsid w:val="00392E22"/>
    <w:rsid w:val="00396025"/>
    <w:rsid w:val="003A0F58"/>
    <w:rsid w:val="003B2F32"/>
    <w:rsid w:val="003B5050"/>
    <w:rsid w:val="003C2D44"/>
    <w:rsid w:val="003C483D"/>
    <w:rsid w:val="003D48B6"/>
    <w:rsid w:val="003D51D0"/>
    <w:rsid w:val="003D5CB5"/>
    <w:rsid w:val="003E330B"/>
    <w:rsid w:val="003E4A86"/>
    <w:rsid w:val="003F284D"/>
    <w:rsid w:val="003F28D0"/>
    <w:rsid w:val="003F3119"/>
    <w:rsid w:val="003F392A"/>
    <w:rsid w:val="003F3AAC"/>
    <w:rsid w:val="003F727B"/>
    <w:rsid w:val="0040035D"/>
    <w:rsid w:val="00403F64"/>
    <w:rsid w:val="00404BD1"/>
    <w:rsid w:val="004050BE"/>
    <w:rsid w:val="0040610D"/>
    <w:rsid w:val="00406A80"/>
    <w:rsid w:val="0042062E"/>
    <w:rsid w:val="00424AF1"/>
    <w:rsid w:val="00424FCB"/>
    <w:rsid w:val="00425860"/>
    <w:rsid w:val="00427B81"/>
    <w:rsid w:val="00434E46"/>
    <w:rsid w:val="00434F90"/>
    <w:rsid w:val="004378E4"/>
    <w:rsid w:val="0044118D"/>
    <w:rsid w:val="004441BD"/>
    <w:rsid w:val="004503F4"/>
    <w:rsid w:val="0045483D"/>
    <w:rsid w:val="00455661"/>
    <w:rsid w:val="0046025A"/>
    <w:rsid w:val="00460359"/>
    <w:rsid w:val="004605D8"/>
    <w:rsid w:val="004626AF"/>
    <w:rsid w:val="00465230"/>
    <w:rsid w:val="00467DEF"/>
    <w:rsid w:val="004715D8"/>
    <w:rsid w:val="0047402F"/>
    <w:rsid w:val="004805D0"/>
    <w:rsid w:val="00480BA1"/>
    <w:rsid w:val="004814A9"/>
    <w:rsid w:val="0048357F"/>
    <w:rsid w:val="00484EF3"/>
    <w:rsid w:val="00485212"/>
    <w:rsid w:val="004865C9"/>
    <w:rsid w:val="0049011A"/>
    <w:rsid w:val="00491FE3"/>
    <w:rsid w:val="0049241F"/>
    <w:rsid w:val="0049390C"/>
    <w:rsid w:val="004A25C4"/>
    <w:rsid w:val="004A2878"/>
    <w:rsid w:val="004A614E"/>
    <w:rsid w:val="004A660C"/>
    <w:rsid w:val="004A76AB"/>
    <w:rsid w:val="004B2E7F"/>
    <w:rsid w:val="004C4136"/>
    <w:rsid w:val="004D2302"/>
    <w:rsid w:val="004D5B22"/>
    <w:rsid w:val="004F0593"/>
    <w:rsid w:val="004F48C2"/>
    <w:rsid w:val="004F6178"/>
    <w:rsid w:val="004F74F0"/>
    <w:rsid w:val="004F7FA9"/>
    <w:rsid w:val="005009D1"/>
    <w:rsid w:val="0050156A"/>
    <w:rsid w:val="00505469"/>
    <w:rsid w:val="005066ED"/>
    <w:rsid w:val="0051028F"/>
    <w:rsid w:val="0051148B"/>
    <w:rsid w:val="00513080"/>
    <w:rsid w:val="00514C97"/>
    <w:rsid w:val="005159F5"/>
    <w:rsid w:val="00526200"/>
    <w:rsid w:val="005269CF"/>
    <w:rsid w:val="00533886"/>
    <w:rsid w:val="0053418A"/>
    <w:rsid w:val="00535AC6"/>
    <w:rsid w:val="00537550"/>
    <w:rsid w:val="0054317B"/>
    <w:rsid w:val="00546DEA"/>
    <w:rsid w:val="005639F8"/>
    <w:rsid w:val="005656AA"/>
    <w:rsid w:val="005742DB"/>
    <w:rsid w:val="00577C08"/>
    <w:rsid w:val="005802BD"/>
    <w:rsid w:val="0058151C"/>
    <w:rsid w:val="00581CE7"/>
    <w:rsid w:val="00582F5C"/>
    <w:rsid w:val="0058472C"/>
    <w:rsid w:val="005870E5"/>
    <w:rsid w:val="005873D6"/>
    <w:rsid w:val="005876DE"/>
    <w:rsid w:val="00596702"/>
    <w:rsid w:val="005A1A17"/>
    <w:rsid w:val="005A4523"/>
    <w:rsid w:val="005A4707"/>
    <w:rsid w:val="005B0CDC"/>
    <w:rsid w:val="005B23F7"/>
    <w:rsid w:val="005B7128"/>
    <w:rsid w:val="005B76D5"/>
    <w:rsid w:val="005B7B7E"/>
    <w:rsid w:val="005C468E"/>
    <w:rsid w:val="005D06D6"/>
    <w:rsid w:val="005D1EE1"/>
    <w:rsid w:val="005D2762"/>
    <w:rsid w:val="005D2AEE"/>
    <w:rsid w:val="005D3F96"/>
    <w:rsid w:val="005D5DDF"/>
    <w:rsid w:val="005D6A5C"/>
    <w:rsid w:val="005E05D4"/>
    <w:rsid w:val="005E207A"/>
    <w:rsid w:val="005E2143"/>
    <w:rsid w:val="005F0995"/>
    <w:rsid w:val="005F1E35"/>
    <w:rsid w:val="005F36D9"/>
    <w:rsid w:val="005F4F92"/>
    <w:rsid w:val="005F6C71"/>
    <w:rsid w:val="005F71EC"/>
    <w:rsid w:val="006062AE"/>
    <w:rsid w:val="0060656D"/>
    <w:rsid w:val="00606B5A"/>
    <w:rsid w:val="00610884"/>
    <w:rsid w:val="00614347"/>
    <w:rsid w:val="006147DA"/>
    <w:rsid w:val="0062702A"/>
    <w:rsid w:val="00636DF8"/>
    <w:rsid w:val="006404F1"/>
    <w:rsid w:val="0064449B"/>
    <w:rsid w:val="00644EED"/>
    <w:rsid w:val="006467C4"/>
    <w:rsid w:val="00651C9C"/>
    <w:rsid w:val="00654D8C"/>
    <w:rsid w:val="006555D8"/>
    <w:rsid w:val="00655638"/>
    <w:rsid w:val="006610FC"/>
    <w:rsid w:val="0066440C"/>
    <w:rsid w:val="00664832"/>
    <w:rsid w:val="006670DB"/>
    <w:rsid w:val="00667C57"/>
    <w:rsid w:val="0067586A"/>
    <w:rsid w:val="00680EEB"/>
    <w:rsid w:val="006811BF"/>
    <w:rsid w:val="00681C0F"/>
    <w:rsid w:val="00682D7C"/>
    <w:rsid w:val="00682FAD"/>
    <w:rsid w:val="0068494D"/>
    <w:rsid w:val="00690D6C"/>
    <w:rsid w:val="006945D3"/>
    <w:rsid w:val="006A1BD7"/>
    <w:rsid w:val="006A3112"/>
    <w:rsid w:val="006B1080"/>
    <w:rsid w:val="006C0CC1"/>
    <w:rsid w:val="006C6B87"/>
    <w:rsid w:val="006C70ED"/>
    <w:rsid w:val="006D4B56"/>
    <w:rsid w:val="006D4CCC"/>
    <w:rsid w:val="006D5D5F"/>
    <w:rsid w:val="006E155C"/>
    <w:rsid w:val="006F03ED"/>
    <w:rsid w:val="006F67E6"/>
    <w:rsid w:val="006F77AD"/>
    <w:rsid w:val="006F77F7"/>
    <w:rsid w:val="00700D32"/>
    <w:rsid w:val="0070138D"/>
    <w:rsid w:val="00701A2B"/>
    <w:rsid w:val="0070266E"/>
    <w:rsid w:val="00705429"/>
    <w:rsid w:val="0070730B"/>
    <w:rsid w:val="00712BC5"/>
    <w:rsid w:val="00715CA4"/>
    <w:rsid w:val="00716EAC"/>
    <w:rsid w:val="00720395"/>
    <w:rsid w:val="00722AAE"/>
    <w:rsid w:val="0072448B"/>
    <w:rsid w:val="007245EF"/>
    <w:rsid w:val="00726016"/>
    <w:rsid w:val="00726F82"/>
    <w:rsid w:val="00736FAA"/>
    <w:rsid w:val="007432F4"/>
    <w:rsid w:val="0075401E"/>
    <w:rsid w:val="00755471"/>
    <w:rsid w:val="007556A8"/>
    <w:rsid w:val="00756686"/>
    <w:rsid w:val="00760DDA"/>
    <w:rsid w:val="00760FBD"/>
    <w:rsid w:val="007643BB"/>
    <w:rsid w:val="00764E13"/>
    <w:rsid w:val="007768A2"/>
    <w:rsid w:val="00776FE6"/>
    <w:rsid w:val="007812EA"/>
    <w:rsid w:val="00781F1A"/>
    <w:rsid w:val="00782C84"/>
    <w:rsid w:val="00784D8F"/>
    <w:rsid w:val="007912E9"/>
    <w:rsid w:val="007923BD"/>
    <w:rsid w:val="00793820"/>
    <w:rsid w:val="00797654"/>
    <w:rsid w:val="00797B14"/>
    <w:rsid w:val="007A022B"/>
    <w:rsid w:val="007A1A73"/>
    <w:rsid w:val="007A36E9"/>
    <w:rsid w:val="007A4FEA"/>
    <w:rsid w:val="007A5B26"/>
    <w:rsid w:val="007A710B"/>
    <w:rsid w:val="007B0B70"/>
    <w:rsid w:val="007B317A"/>
    <w:rsid w:val="007B4614"/>
    <w:rsid w:val="007B7812"/>
    <w:rsid w:val="007C11E0"/>
    <w:rsid w:val="007C3308"/>
    <w:rsid w:val="007C4C1F"/>
    <w:rsid w:val="007D3096"/>
    <w:rsid w:val="007D4356"/>
    <w:rsid w:val="007D520B"/>
    <w:rsid w:val="007D5225"/>
    <w:rsid w:val="007D6192"/>
    <w:rsid w:val="007D646F"/>
    <w:rsid w:val="007E0035"/>
    <w:rsid w:val="007F05BA"/>
    <w:rsid w:val="007F1688"/>
    <w:rsid w:val="007F17C2"/>
    <w:rsid w:val="007F3051"/>
    <w:rsid w:val="007F445F"/>
    <w:rsid w:val="007F69C4"/>
    <w:rsid w:val="00800158"/>
    <w:rsid w:val="00800C49"/>
    <w:rsid w:val="00805B1A"/>
    <w:rsid w:val="00812666"/>
    <w:rsid w:val="00816354"/>
    <w:rsid w:val="00825BEF"/>
    <w:rsid w:val="008275DE"/>
    <w:rsid w:val="0083025F"/>
    <w:rsid w:val="00831A4E"/>
    <w:rsid w:val="00834158"/>
    <w:rsid w:val="00834F29"/>
    <w:rsid w:val="00837133"/>
    <w:rsid w:val="00843099"/>
    <w:rsid w:val="00844A63"/>
    <w:rsid w:val="00845B6B"/>
    <w:rsid w:val="0085555C"/>
    <w:rsid w:val="0085722C"/>
    <w:rsid w:val="00860076"/>
    <w:rsid w:val="00864B42"/>
    <w:rsid w:val="00864EDC"/>
    <w:rsid w:val="008717FD"/>
    <w:rsid w:val="00872085"/>
    <w:rsid w:val="0087311E"/>
    <w:rsid w:val="008766A7"/>
    <w:rsid w:val="0088023F"/>
    <w:rsid w:val="00884AB2"/>
    <w:rsid w:val="008853E8"/>
    <w:rsid w:val="00887D39"/>
    <w:rsid w:val="00890B67"/>
    <w:rsid w:val="00893361"/>
    <w:rsid w:val="00893A8E"/>
    <w:rsid w:val="00893CE3"/>
    <w:rsid w:val="008941F8"/>
    <w:rsid w:val="0089639E"/>
    <w:rsid w:val="0089684C"/>
    <w:rsid w:val="008A42EB"/>
    <w:rsid w:val="008A4E58"/>
    <w:rsid w:val="008A5709"/>
    <w:rsid w:val="008B1A6F"/>
    <w:rsid w:val="008B7C56"/>
    <w:rsid w:val="008C1BE0"/>
    <w:rsid w:val="008C6844"/>
    <w:rsid w:val="008D1502"/>
    <w:rsid w:val="008D2E6B"/>
    <w:rsid w:val="008D3059"/>
    <w:rsid w:val="008D44E2"/>
    <w:rsid w:val="008D5C1F"/>
    <w:rsid w:val="008D612C"/>
    <w:rsid w:val="008E0C90"/>
    <w:rsid w:val="008E174F"/>
    <w:rsid w:val="008F024A"/>
    <w:rsid w:val="008F4CD3"/>
    <w:rsid w:val="008F62FB"/>
    <w:rsid w:val="00900B1D"/>
    <w:rsid w:val="00901C67"/>
    <w:rsid w:val="009058DF"/>
    <w:rsid w:val="00910D7C"/>
    <w:rsid w:val="00910E34"/>
    <w:rsid w:val="00911CE5"/>
    <w:rsid w:val="009133CD"/>
    <w:rsid w:val="0091490C"/>
    <w:rsid w:val="009204DB"/>
    <w:rsid w:val="009206E4"/>
    <w:rsid w:val="0092128F"/>
    <w:rsid w:val="00922063"/>
    <w:rsid w:val="009220D3"/>
    <w:rsid w:val="009226F2"/>
    <w:rsid w:val="00926314"/>
    <w:rsid w:val="00930317"/>
    <w:rsid w:val="00933333"/>
    <w:rsid w:val="0093364F"/>
    <w:rsid w:val="00936A0A"/>
    <w:rsid w:val="0094724D"/>
    <w:rsid w:val="009510ED"/>
    <w:rsid w:val="00954E13"/>
    <w:rsid w:val="00955098"/>
    <w:rsid w:val="00962A6D"/>
    <w:rsid w:val="009642C6"/>
    <w:rsid w:val="0096452B"/>
    <w:rsid w:val="00975377"/>
    <w:rsid w:val="0097752F"/>
    <w:rsid w:val="00980E2D"/>
    <w:rsid w:val="00981308"/>
    <w:rsid w:val="00983CDC"/>
    <w:rsid w:val="00983E62"/>
    <w:rsid w:val="00984743"/>
    <w:rsid w:val="00987A4E"/>
    <w:rsid w:val="00987C57"/>
    <w:rsid w:val="0099188F"/>
    <w:rsid w:val="00993328"/>
    <w:rsid w:val="00995822"/>
    <w:rsid w:val="00997A44"/>
    <w:rsid w:val="009A7254"/>
    <w:rsid w:val="009B2BF4"/>
    <w:rsid w:val="009B52A3"/>
    <w:rsid w:val="009B53BA"/>
    <w:rsid w:val="009B609B"/>
    <w:rsid w:val="009B6F4E"/>
    <w:rsid w:val="009B6FA5"/>
    <w:rsid w:val="009B74CD"/>
    <w:rsid w:val="009D38DB"/>
    <w:rsid w:val="009D3D0A"/>
    <w:rsid w:val="009D62DE"/>
    <w:rsid w:val="009E1F06"/>
    <w:rsid w:val="009E5DEF"/>
    <w:rsid w:val="009E6B6B"/>
    <w:rsid w:val="009F3B36"/>
    <w:rsid w:val="009F79E3"/>
    <w:rsid w:val="00A01A52"/>
    <w:rsid w:val="00A02A0A"/>
    <w:rsid w:val="00A04E49"/>
    <w:rsid w:val="00A10236"/>
    <w:rsid w:val="00A10B7E"/>
    <w:rsid w:val="00A11E9D"/>
    <w:rsid w:val="00A1598C"/>
    <w:rsid w:val="00A15EDE"/>
    <w:rsid w:val="00A163CB"/>
    <w:rsid w:val="00A25268"/>
    <w:rsid w:val="00A34924"/>
    <w:rsid w:val="00A35F3F"/>
    <w:rsid w:val="00A40234"/>
    <w:rsid w:val="00A4496C"/>
    <w:rsid w:val="00A51BDA"/>
    <w:rsid w:val="00A52FED"/>
    <w:rsid w:val="00A547EA"/>
    <w:rsid w:val="00A54EE3"/>
    <w:rsid w:val="00A60040"/>
    <w:rsid w:val="00A61125"/>
    <w:rsid w:val="00A64033"/>
    <w:rsid w:val="00A66230"/>
    <w:rsid w:val="00A66B33"/>
    <w:rsid w:val="00A706DE"/>
    <w:rsid w:val="00A70BEA"/>
    <w:rsid w:val="00A7226B"/>
    <w:rsid w:val="00A77E2C"/>
    <w:rsid w:val="00A80E57"/>
    <w:rsid w:val="00A82337"/>
    <w:rsid w:val="00A90118"/>
    <w:rsid w:val="00A90821"/>
    <w:rsid w:val="00A928C5"/>
    <w:rsid w:val="00A94CCD"/>
    <w:rsid w:val="00A955A3"/>
    <w:rsid w:val="00A958C2"/>
    <w:rsid w:val="00A95C9E"/>
    <w:rsid w:val="00A96933"/>
    <w:rsid w:val="00A97D34"/>
    <w:rsid w:val="00AA175E"/>
    <w:rsid w:val="00AA1B3F"/>
    <w:rsid w:val="00AA565B"/>
    <w:rsid w:val="00AA6572"/>
    <w:rsid w:val="00AA6DE0"/>
    <w:rsid w:val="00AB0EDD"/>
    <w:rsid w:val="00AB238D"/>
    <w:rsid w:val="00AC4A53"/>
    <w:rsid w:val="00AC5DC1"/>
    <w:rsid w:val="00AD1275"/>
    <w:rsid w:val="00AD56BA"/>
    <w:rsid w:val="00AE5941"/>
    <w:rsid w:val="00AE7E72"/>
    <w:rsid w:val="00AF00B0"/>
    <w:rsid w:val="00AF0B6E"/>
    <w:rsid w:val="00AF0C1B"/>
    <w:rsid w:val="00AF1152"/>
    <w:rsid w:val="00AF20DE"/>
    <w:rsid w:val="00AF2C7E"/>
    <w:rsid w:val="00AF337C"/>
    <w:rsid w:val="00AF365B"/>
    <w:rsid w:val="00AF3BC9"/>
    <w:rsid w:val="00B0152E"/>
    <w:rsid w:val="00B06F77"/>
    <w:rsid w:val="00B17EA4"/>
    <w:rsid w:val="00B2401D"/>
    <w:rsid w:val="00B271E2"/>
    <w:rsid w:val="00B27F1E"/>
    <w:rsid w:val="00B320E0"/>
    <w:rsid w:val="00B35A2B"/>
    <w:rsid w:val="00B44C87"/>
    <w:rsid w:val="00B525E7"/>
    <w:rsid w:val="00B5298A"/>
    <w:rsid w:val="00B52BC2"/>
    <w:rsid w:val="00B54B9E"/>
    <w:rsid w:val="00B5655B"/>
    <w:rsid w:val="00B602C0"/>
    <w:rsid w:val="00B639CC"/>
    <w:rsid w:val="00B65AA6"/>
    <w:rsid w:val="00B67A38"/>
    <w:rsid w:val="00B736AC"/>
    <w:rsid w:val="00B753D4"/>
    <w:rsid w:val="00B777DB"/>
    <w:rsid w:val="00B804DA"/>
    <w:rsid w:val="00B83BD4"/>
    <w:rsid w:val="00B873B1"/>
    <w:rsid w:val="00B91C42"/>
    <w:rsid w:val="00BB0ED6"/>
    <w:rsid w:val="00BB1C0A"/>
    <w:rsid w:val="00BB4376"/>
    <w:rsid w:val="00BB4B74"/>
    <w:rsid w:val="00BB6FED"/>
    <w:rsid w:val="00BC41B2"/>
    <w:rsid w:val="00BC45B6"/>
    <w:rsid w:val="00BC4F9E"/>
    <w:rsid w:val="00BE0799"/>
    <w:rsid w:val="00BE26D9"/>
    <w:rsid w:val="00BE4CB0"/>
    <w:rsid w:val="00BF1119"/>
    <w:rsid w:val="00BF5510"/>
    <w:rsid w:val="00C00C31"/>
    <w:rsid w:val="00C070A2"/>
    <w:rsid w:val="00C10D37"/>
    <w:rsid w:val="00C13A0F"/>
    <w:rsid w:val="00C14C4A"/>
    <w:rsid w:val="00C17E66"/>
    <w:rsid w:val="00C242A9"/>
    <w:rsid w:val="00C24D87"/>
    <w:rsid w:val="00C3032A"/>
    <w:rsid w:val="00C31C6D"/>
    <w:rsid w:val="00C31FF2"/>
    <w:rsid w:val="00C33C36"/>
    <w:rsid w:val="00C34E53"/>
    <w:rsid w:val="00C37264"/>
    <w:rsid w:val="00C408D1"/>
    <w:rsid w:val="00C44645"/>
    <w:rsid w:val="00C50A3F"/>
    <w:rsid w:val="00C51474"/>
    <w:rsid w:val="00C51847"/>
    <w:rsid w:val="00C55C36"/>
    <w:rsid w:val="00C61072"/>
    <w:rsid w:val="00C6137D"/>
    <w:rsid w:val="00C61540"/>
    <w:rsid w:val="00C61B0C"/>
    <w:rsid w:val="00C67D4C"/>
    <w:rsid w:val="00C706FA"/>
    <w:rsid w:val="00C808FE"/>
    <w:rsid w:val="00C81D18"/>
    <w:rsid w:val="00C82258"/>
    <w:rsid w:val="00C82744"/>
    <w:rsid w:val="00C836D9"/>
    <w:rsid w:val="00C84109"/>
    <w:rsid w:val="00C843F0"/>
    <w:rsid w:val="00C85F66"/>
    <w:rsid w:val="00C95F0B"/>
    <w:rsid w:val="00CA0CFD"/>
    <w:rsid w:val="00CA37C8"/>
    <w:rsid w:val="00CA5047"/>
    <w:rsid w:val="00CC1221"/>
    <w:rsid w:val="00CC4EE7"/>
    <w:rsid w:val="00CD4CC6"/>
    <w:rsid w:val="00CD5C22"/>
    <w:rsid w:val="00CE363E"/>
    <w:rsid w:val="00CF1430"/>
    <w:rsid w:val="00CF1AE4"/>
    <w:rsid w:val="00D0046C"/>
    <w:rsid w:val="00D00979"/>
    <w:rsid w:val="00D01E3B"/>
    <w:rsid w:val="00D038DA"/>
    <w:rsid w:val="00D05480"/>
    <w:rsid w:val="00D06EEA"/>
    <w:rsid w:val="00D11946"/>
    <w:rsid w:val="00D14D25"/>
    <w:rsid w:val="00D14F71"/>
    <w:rsid w:val="00D15612"/>
    <w:rsid w:val="00D156E5"/>
    <w:rsid w:val="00D17A89"/>
    <w:rsid w:val="00D204BD"/>
    <w:rsid w:val="00D21619"/>
    <w:rsid w:val="00D21B1B"/>
    <w:rsid w:val="00D220B5"/>
    <w:rsid w:val="00D26063"/>
    <w:rsid w:val="00D30FB0"/>
    <w:rsid w:val="00D32832"/>
    <w:rsid w:val="00D33C76"/>
    <w:rsid w:val="00D34827"/>
    <w:rsid w:val="00D3642E"/>
    <w:rsid w:val="00D41F8D"/>
    <w:rsid w:val="00D451AB"/>
    <w:rsid w:val="00D50991"/>
    <w:rsid w:val="00D578AF"/>
    <w:rsid w:val="00D61DA0"/>
    <w:rsid w:val="00D65D7A"/>
    <w:rsid w:val="00D6793A"/>
    <w:rsid w:val="00D7347C"/>
    <w:rsid w:val="00D74D7F"/>
    <w:rsid w:val="00D75348"/>
    <w:rsid w:val="00D80F6F"/>
    <w:rsid w:val="00D820E3"/>
    <w:rsid w:val="00D9342C"/>
    <w:rsid w:val="00D944CB"/>
    <w:rsid w:val="00DA326B"/>
    <w:rsid w:val="00DA59FA"/>
    <w:rsid w:val="00DB1157"/>
    <w:rsid w:val="00DB295F"/>
    <w:rsid w:val="00DB29E4"/>
    <w:rsid w:val="00DB3826"/>
    <w:rsid w:val="00DB47DC"/>
    <w:rsid w:val="00DB74F2"/>
    <w:rsid w:val="00DC205C"/>
    <w:rsid w:val="00DC5687"/>
    <w:rsid w:val="00DC6575"/>
    <w:rsid w:val="00DC7A5D"/>
    <w:rsid w:val="00DD00EF"/>
    <w:rsid w:val="00DD1CF8"/>
    <w:rsid w:val="00DD6102"/>
    <w:rsid w:val="00DD71F1"/>
    <w:rsid w:val="00DE00C5"/>
    <w:rsid w:val="00DE3FB5"/>
    <w:rsid w:val="00DF2749"/>
    <w:rsid w:val="00DF60A6"/>
    <w:rsid w:val="00E00D0A"/>
    <w:rsid w:val="00E05B5A"/>
    <w:rsid w:val="00E05F1B"/>
    <w:rsid w:val="00E07B93"/>
    <w:rsid w:val="00E07E15"/>
    <w:rsid w:val="00E1354A"/>
    <w:rsid w:val="00E161F8"/>
    <w:rsid w:val="00E32815"/>
    <w:rsid w:val="00E33554"/>
    <w:rsid w:val="00E40596"/>
    <w:rsid w:val="00E40BA9"/>
    <w:rsid w:val="00E41B77"/>
    <w:rsid w:val="00E45EC3"/>
    <w:rsid w:val="00E47C4F"/>
    <w:rsid w:val="00E541A3"/>
    <w:rsid w:val="00E637BB"/>
    <w:rsid w:val="00E638C8"/>
    <w:rsid w:val="00E658DD"/>
    <w:rsid w:val="00E65D7E"/>
    <w:rsid w:val="00E70383"/>
    <w:rsid w:val="00E7427C"/>
    <w:rsid w:val="00E75972"/>
    <w:rsid w:val="00E815D2"/>
    <w:rsid w:val="00E82204"/>
    <w:rsid w:val="00E8377B"/>
    <w:rsid w:val="00E83A77"/>
    <w:rsid w:val="00E8796C"/>
    <w:rsid w:val="00E90251"/>
    <w:rsid w:val="00E908FF"/>
    <w:rsid w:val="00E933C0"/>
    <w:rsid w:val="00E962B7"/>
    <w:rsid w:val="00E96877"/>
    <w:rsid w:val="00E978BF"/>
    <w:rsid w:val="00EA1188"/>
    <w:rsid w:val="00EB0752"/>
    <w:rsid w:val="00EB0AE1"/>
    <w:rsid w:val="00EB1186"/>
    <w:rsid w:val="00EB77CC"/>
    <w:rsid w:val="00EC0997"/>
    <w:rsid w:val="00EC2EEF"/>
    <w:rsid w:val="00EC5DDD"/>
    <w:rsid w:val="00ED2F39"/>
    <w:rsid w:val="00ED30F4"/>
    <w:rsid w:val="00ED43BB"/>
    <w:rsid w:val="00ED449A"/>
    <w:rsid w:val="00ED68E9"/>
    <w:rsid w:val="00EE1FC2"/>
    <w:rsid w:val="00EF670C"/>
    <w:rsid w:val="00F11F09"/>
    <w:rsid w:val="00F1455B"/>
    <w:rsid w:val="00F16D36"/>
    <w:rsid w:val="00F210FD"/>
    <w:rsid w:val="00F250D2"/>
    <w:rsid w:val="00F33087"/>
    <w:rsid w:val="00F350B2"/>
    <w:rsid w:val="00F372A2"/>
    <w:rsid w:val="00F4243D"/>
    <w:rsid w:val="00F4304A"/>
    <w:rsid w:val="00F43155"/>
    <w:rsid w:val="00F44DA4"/>
    <w:rsid w:val="00F45BA7"/>
    <w:rsid w:val="00F45BE9"/>
    <w:rsid w:val="00F46308"/>
    <w:rsid w:val="00F46F4A"/>
    <w:rsid w:val="00F52CE1"/>
    <w:rsid w:val="00F57917"/>
    <w:rsid w:val="00F60788"/>
    <w:rsid w:val="00F7063D"/>
    <w:rsid w:val="00F70C88"/>
    <w:rsid w:val="00F7168A"/>
    <w:rsid w:val="00F734AD"/>
    <w:rsid w:val="00F745D9"/>
    <w:rsid w:val="00F76618"/>
    <w:rsid w:val="00F76E42"/>
    <w:rsid w:val="00F81D1B"/>
    <w:rsid w:val="00F83FBC"/>
    <w:rsid w:val="00F841A7"/>
    <w:rsid w:val="00F84292"/>
    <w:rsid w:val="00F85E04"/>
    <w:rsid w:val="00F864DA"/>
    <w:rsid w:val="00F9134D"/>
    <w:rsid w:val="00F92643"/>
    <w:rsid w:val="00F936B3"/>
    <w:rsid w:val="00F97F7D"/>
    <w:rsid w:val="00FA0333"/>
    <w:rsid w:val="00FA19D5"/>
    <w:rsid w:val="00FA3EE8"/>
    <w:rsid w:val="00FA6669"/>
    <w:rsid w:val="00FA7639"/>
    <w:rsid w:val="00FB3457"/>
    <w:rsid w:val="00FB3E2C"/>
    <w:rsid w:val="00FB5570"/>
    <w:rsid w:val="00FB695B"/>
    <w:rsid w:val="00FC19B9"/>
    <w:rsid w:val="00FC4DE3"/>
    <w:rsid w:val="00FD00A5"/>
    <w:rsid w:val="00FD4B0F"/>
    <w:rsid w:val="00FE0661"/>
    <w:rsid w:val="00FF0C09"/>
    <w:rsid w:val="00FF1DD7"/>
    <w:rsid w:val="00FF3775"/>
    <w:rsid w:val="01CE5D1C"/>
    <w:rsid w:val="039E595D"/>
    <w:rsid w:val="070F07F6"/>
    <w:rsid w:val="08083403"/>
    <w:rsid w:val="09BE5E2A"/>
    <w:rsid w:val="0A091F73"/>
    <w:rsid w:val="0A8504E9"/>
    <w:rsid w:val="0D92619C"/>
    <w:rsid w:val="0F412CA9"/>
    <w:rsid w:val="0FD566D2"/>
    <w:rsid w:val="13B2170D"/>
    <w:rsid w:val="13B97480"/>
    <w:rsid w:val="14034EB5"/>
    <w:rsid w:val="14870494"/>
    <w:rsid w:val="15085E8C"/>
    <w:rsid w:val="15174F60"/>
    <w:rsid w:val="1556095A"/>
    <w:rsid w:val="167D7F24"/>
    <w:rsid w:val="17306AB5"/>
    <w:rsid w:val="17373F64"/>
    <w:rsid w:val="19A054D6"/>
    <w:rsid w:val="1B0717C8"/>
    <w:rsid w:val="1BE33681"/>
    <w:rsid w:val="21862EC6"/>
    <w:rsid w:val="237A2B2A"/>
    <w:rsid w:val="2C4F36F5"/>
    <w:rsid w:val="2D5F22BD"/>
    <w:rsid w:val="2FF37D11"/>
    <w:rsid w:val="3013049D"/>
    <w:rsid w:val="332C3D99"/>
    <w:rsid w:val="365875C5"/>
    <w:rsid w:val="39356049"/>
    <w:rsid w:val="3B4E60E4"/>
    <w:rsid w:val="3BFE2074"/>
    <w:rsid w:val="3F8C7277"/>
    <w:rsid w:val="3FA0222F"/>
    <w:rsid w:val="42D769B6"/>
    <w:rsid w:val="44F600D3"/>
    <w:rsid w:val="45617704"/>
    <w:rsid w:val="48B048DB"/>
    <w:rsid w:val="4B8C0594"/>
    <w:rsid w:val="4C0F7B1B"/>
    <w:rsid w:val="4CFE380A"/>
    <w:rsid w:val="4D862B8C"/>
    <w:rsid w:val="4DFF35F5"/>
    <w:rsid w:val="4EF47599"/>
    <w:rsid w:val="4FE3578A"/>
    <w:rsid w:val="54E94B5B"/>
    <w:rsid w:val="55661639"/>
    <w:rsid w:val="55761622"/>
    <w:rsid w:val="5BD857FA"/>
    <w:rsid w:val="5C080481"/>
    <w:rsid w:val="5E202145"/>
    <w:rsid w:val="5F621BCD"/>
    <w:rsid w:val="6031647B"/>
    <w:rsid w:val="62F74A7A"/>
    <w:rsid w:val="668E2223"/>
    <w:rsid w:val="683026D9"/>
    <w:rsid w:val="693F388B"/>
    <w:rsid w:val="6DBA21A1"/>
    <w:rsid w:val="73731F46"/>
    <w:rsid w:val="78AF3D07"/>
    <w:rsid w:val="7AF5051C"/>
    <w:rsid w:val="7BBA680A"/>
    <w:rsid w:val="7BE826AE"/>
    <w:rsid w:val="7CCF532E"/>
    <w:rsid w:val="7E003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o:shapedefaults>
    <o:shapelayout v:ext="edit">
      <o:idmap v:ext="edit" data="1"/>
    </o:shapelayout>
  </w:shapeDefaults>
  <w:decimalSymbol w:val="."/>
  <w:listSeparator w:val=","/>
  <w14:docId w14:val="6A6570D8"/>
  <w15:docId w15:val="{A20EACC6-26EA-4914-BEAC-ADF8A04DC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rsid w:val="00756686"/>
    <w:pPr>
      <w:widowControl w:val="0"/>
      <w:jc w:val="both"/>
    </w:pPr>
    <w:rPr>
      <w:rFonts w:ascii="Times New Roman" w:hAnsi="Times New Roman"/>
      <w:kern w:val="2"/>
      <w:sz w:val="21"/>
      <w:szCs w:val="24"/>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footer"/>
    <w:basedOn w:val="ad"/>
    <w:link w:val="af2"/>
    <w:uiPriority w:val="99"/>
    <w:qFormat/>
    <w:rsid w:val="00756686"/>
    <w:pPr>
      <w:tabs>
        <w:tab w:val="center" w:pos="4153"/>
        <w:tab w:val="right" w:pos="8306"/>
      </w:tabs>
      <w:snapToGrid w:val="0"/>
      <w:jc w:val="left"/>
    </w:pPr>
    <w:rPr>
      <w:sz w:val="18"/>
      <w:szCs w:val="18"/>
    </w:rPr>
  </w:style>
  <w:style w:type="paragraph" w:styleId="af3">
    <w:name w:val="header"/>
    <w:basedOn w:val="ad"/>
    <w:link w:val="af4"/>
    <w:qFormat/>
    <w:rsid w:val="00756686"/>
    <w:pPr>
      <w:pBdr>
        <w:bottom w:val="single" w:sz="6" w:space="1" w:color="auto"/>
      </w:pBdr>
      <w:tabs>
        <w:tab w:val="center" w:pos="4153"/>
        <w:tab w:val="right" w:pos="8306"/>
      </w:tabs>
      <w:snapToGrid w:val="0"/>
      <w:jc w:val="center"/>
    </w:pPr>
    <w:rPr>
      <w:sz w:val="18"/>
      <w:szCs w:val="18"/>
    </w:rPr>
  </w:style>
  <w:style w:type="paragraph" w:styleId="af5">
    <w:name w:val="Normal (Web)"/>
    <w:basedOn w:val="ad"/>
    <w:uiPriority w:val="99"/>
    <w:qFormat/>
    <w:rsid w:val="00756686"/>
    <w:pPr>
      <w:spacing w:before="100" w:beforeAutospacing="1" w:after="100" w:afterAutospacing="1"/>
      <w:jc w:val="left"/>
    </w:pPr>
    <w:rPr>
      <w:kern w:val="0"/>
      <w:sz w:val="24"/>
    </w:rPr>
  </w:style>
  <w:style w:type="table" w:styleId="af6">
    <w:name w:val="Table Grid"/>
    <w:basedOn w:val="af"/>
    <w:qFormat/>
    <w:rsid w:val="00756686"/>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7">
    <w:name w:val="Hyperlink"/>
    <w:basedOn w:val="ae"/>
    <w:uiPriority w:val="99"/>
    <w:unhideWhenUsed/>
    <w:qFormat/>
    <w:rsid w:val="00756686"/>
    <w:rPr>
      <w:color w:val="0000FF"/>
      <w:u w:val="single"/>
    </w:rPr>
  </w:style>
  <w:style w:type="paragraph" w:customStyle="1" w:styleId="af8">
    <w:name w:val="段"/>
    <w:link w:val="Char"/>
    <w:qFormat/>
    <w:rsid w:val="00756686"/>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f9">
    <w:name w:val="正文表标题"/>
    <w:next w:val="af8"/>
    <w:qFormat/>
    <w:rsid w:val="00756686"/>
    <w:pPr>
      <w:spacing w:beforeLines="50" w:afterLines="50"/>
      <w:jc w:val="center"/>
    </w:pPr>
    <w:rPr>
      <w:rFonts w:ascii="黑体" w:eastAsia="黑体" w:hAnsi="Times New Roman"/>
      <w:sz w:val="21"/>
    </w:rPr>
  </w:style>
  <w:style w:type="paragraph" w:customStyle="1" w:styleId="ac">
    <w:name w:val="正文图标题"/>
    <w:next w:val="af8"/>
    <w:qFormat/>
    <w:rsid w:val="00756686"/>
    <w:pPr>
      <w:numPr>
        <w:numId w:val="1"/>
      </w:numPr>
      <w:tabs>
        <w:tab w:val="left" w:pos="360"/>
      </w:tabs>
      <w:spacing w:beforeLines="50" w:afterLines="50"/>
      <w:jc w:val="center"/>
    </w:pPr>
    <w:rPr>
      <w:rFonts w:ascii="黑体" w:eastAsia="黑体" w:hAnsi="Times New Roman"/>
      <w:sz w:val="21"/>
    </w:rPr>
  </w:style>
  <w:style w:type="paragraph" w:customStyle="1" w:styleId="aa">
    <w:name w:val="其他发布日期"/>
    <w:basedOn w:val="ad"/>
    <w:qFormat/>
    <w:rsid w:val="00756686"/>
    <w:pPr>
      <w:framePr w:w="3997" w:h="471" w:hRule="exact" w:vSpace="181" w:wrap="around" w:vAnchor="page" w:hAnchor="page" w:x="1419" w:y="14097" w:anchorLock="1"/>
      <w:widowControl/>
      <w:numPr>
        <w:numId w:val="2"/>
      </w:numPr>
      <w:jc w:val="left"/>
    </w:pPr>
    <w:rPr>
      <w:rFonts w:eastAsia="黑体"/>
      <w:kern w:val="0"/>
      <w:sz w:val="28"/>
      <w:szCs w:val="20"/>
    </w:rPr>
  </w:style>
  <w:style w:type="paragraph" w:customStyle="1" w:styleId="a3">
    <w:name w:val="一级条标题"/>
    <w:next w:val="af8"/>
    <w:qFormat/>
    <w:rsid w:val="00756686"/>
    <w:pPr>
      <w:numPr>
        <w:ilvl w:val="1"/>
        <w:numId w:val="3"/>
      </w:numPr>
      <w:spacing w:beforeLines="50" w:afterLines="50"/>
      <w:outlineLvl w:val="2"/>
    </w:pPr>
    <w:rPr>
      <w:rFonts w:ascii="黑体" w:eastAsia="黑体" w:hAnsi="Times New Roman"/>
      <w:sz w:val="21"/>
      <w:szCs w:val="21"/>
    </w:rPr>
  </w:style>
  <w:style w:type="paragraph" w:customStyle="1" w:styleId="a2">
    <w:name w:val="章标题"/>
    <w:next w:val="af8"/>
    <w:qFormat/>
    <w:rsid w:val="00756686"/>
    <w:pPr>
      <w:numPr>
        <w:numId w:val="3"/>
      </w:numPr>
      <w:spacing w:beforeLines="100" w:afterLines="100"/>
      <w:jc w:val="both"/>
      <w:outlineLvl w:val="1"/>
    </w:pPr>
    <w:rPr>
      <w:rFonts w:ascii="黑体" w:eastAsia="黑体" w:hAnsi="Times New Roman"/>
      <w:sz w:val="21"/>
    </w:rPr>
  </w:style>
  <w:style w:type="paragraph" w:customStyle="1" w:styleId="a4">
    <w:name w:val="二级条标题"/>
    <w:basedOn w:val="a3"/>
    <w:next w:val="af8"/>
    <w:qFormat/>
    <w:rsid w:val="00756686"/>
    <w:pPr>
      <w:numPr>
        <w:ilvl w:val="2"/>
      </w:numPr>
      <w:spacing w:before="50" w:after="50"/>
      <w:outlineLvl w:val="3"/>
    </w:pPr>
  </w:style>
  <w:style w:type="paragraph" w:customStyle="1" w:styleId="a5">
    <w:name w:val="三级条标题"/>
    <w:basedOn w:val="a4"/>
    <w:next w:val="af8"/>
    <w:qFormat/>
    <w:rsid w:val="00756686"/>
    <w:pPr>
      <w:numPr>
        <w:ilvl w:val="3"/>
      </w:numPr>
      <w:outlineLvl w:val="4"/>
    </w:pPr>
  </w:style>
  <w:style w:type="paragraph" w:customStyle="1" w:styleId="a6">
    <w:name w:val="四级条标题"/>
    <w:basedOn w:val="a5"/>
    <w:next w:val="af8"/>
    <w:qFormat/>
    <w:rsid w:val="00756686"/>
    <w:pPr>
      <w:numPr>
        <w:ilvl w:val="4"/>
      </w:numPr>
      <w:outlineLvl w:val="5"/>
    </w:pPr>
  </w:style>
  <w:style w:type="paragraph" w:customStyle="1" w:styleId="a7">
    <w:name w:val="五级条标题"/>
    <w:basedOn w:val="a6"/>
    <w:next w:val="af8"/>
    <w:qFormat/>
    <w:rsid w:val="00756686"/>
    <w:pPr>
      <w:numPr>
        <w:ilvl w:val="5"/>
      </w:numPr>
      <w:outlineLvl w:val="6"/>
    </w:pPr>
  </w:style>
  <w:style w:type="paragraph" w:customStyle="1" w:styleId="a">
    <w:name w:val="注："/>
    <w:next w:val="af8"/>
    <w:qFormat/>
    <w:rsid w:val="00756686"/>
    <w:pPr>
      <w:widowControl w:val="0"/>
      <w:numPr>
        <w:numId w:val="4"/>
      </w:numPr>
      <w:autoSpaceDE w:val="0"/>
      <w:autoSpaceDN w:val="0"/>
      <w:ind w:left="726" w:hanging="363"/>
      <w:jc w:val="both"/>
    </w:pPr>
    <w:rPr>
      <w:rFonts w:ascii="宋体" w:hAnsi="Times New Roman"/>
      <w:sz w:val="18"/>
      <w:szCs w:val="18"/>
    </w:rPr>
  </w:style>
  <w:style w:type="paragraph" w:customStyle="1" w:styleId="a8">
    <w:name w:val="附录图标号"/>
    <w:basedOn w:val="ad"/>
    <w:qFormat/>
    <w:rsid w:val="00756686"/>
    <w:pPr>
      <w:keepNext/>
      <w:pageBreakBefore/>
      <w:widowControl/>
      <w:numPr>
        <w:numId w:val="5"/>
      </w:numPr>
      <w:spacing w:line="14" w:lineRule="exact"/>
      <w:ind w:left="0" w:firstLine="363"/>
      <w:jc w:val="center"/>
      <w:outlineLvl w:val="0"/>
    </w:pPr>
    <w:rPr>
      <w:color w:val="FFFFFF"/>
    </w:rPr>
  </w:style>
  <w:style w:type="paragraph" w:customStyle="1" w:styleId="a9">
    <w:name w:val="附录图标题"/>
    <w:basedOn w:val="ad"/>
    <w:next w:val="af8"/>
    <w:qFormat/>
    <w:rsid w:val="00756686"/>
    <w:pPr>
      <w:numPr>
        <w:ilvl w:val="1"/>
        <w:numId w:val="5"/>
      </w:numPr>
      <w:tabs>
        <w:tab w:val="left" w:pos="363"/>
      </w:tabs>
      <w:spacing w:beforeLines="50" w:afterLines="50"/>
      <w:ind w:left="0" w:firstLine="0"/>
      <w:jc w:val="center"/>
    </w:pPr>
    <w:rPr>
      <w:rFonts w:ascii="黑体" w:eastAsia="黑体"/>
      <w:szCs w:val="21"/>
    </w:rPr>
  </w:style>
  <w:style w:type="paragraph" w:customStyle="1" w:styleId="a1">
    <w:name w:val="注×：（正文）"/>
    <w:qFormat/>
    <w:rsid w:val="00756686"/>
    <w:pPr>
      <w:numPr>
        <w:numId w:val="6"/>
      </w:numPr>
      <w:jc w:val="both"/>
    </w:pPr>
    <w:rPr>
      <w:rFonts w:ascii="宋体" w:hAnsi="Times New Roman"/>
      <w:sz w:val="18"/>
      <w:szCs w:val="18"/>
    </w:rPr>
  </w:style>
  <w:style w:type="paragraph" w:customStyle="1" w:styleId="a0">
    <w:name w:val="图表脚注说明"/>
    <w:basedOn w:val="ad"/>
    <w:qFormat/>
    <w:rsid w:val="00756686"/>
    <w:pPr>
      <w:numPr>
        <w:numId w:val="7"/>
      </w:numPr>
    </w:pPr>
    <w:rPr>
      <w:rFonts w:ascii="宋体"/>
      <w:sz w:val="18"/>
      <w:szCs w:val="18"/>
    </w:rPr>
  </w:style>
  <w:style w:type="character" w:customStyle="1" w:styleId="Char">
    <w:name w:val="段 Char"/>
    <w:basedOn w:val="ae"/>
    <w:link w:val="af8"/>
    <w:qFormat/>
    <w:rsid w:val="00756686"/>
    <w:rPr>
      <w:rFonts w:ascii="宋体"/>
      <w:sz w:val="21"/>
      <w:lang w:val="en-US" w:eastAsia="zh-CN" w:bidi="ar-SA"/>
    </w:rPr>
  </w:style>
  <w:style w:type="character" w:customStyle="1" w:styleId="af4">
    <w:name w:val="页眉 字符"/>
    <w:basedOn w:val="ae"/>
    <w:link w:val="af3"/>
    <w:qFormat/>
    <w:rsid w:val="00756686"/>
    <w:rPr>
      <w:kern w:val="2"/>
      <w:sz w:val="18"/>
      <w:szCs w:val="18"/>
    </w:rPr>
  </w:style>
  <w:style w:type="character" w:customStyle="1" w:styleId="af2">
    <w:name w:val="页脚 字符"/>
    <w:basedOn w:val="ae"/>
    <w:link w:val="af1"/>
    <w:uiPriority w:val="99"/>
    <w:qFormat/>
    <w:rsid w:val="00756686"/>
    <w:rPr>
      <w:kern w:val="2"/>
      <w:sz w:val="18"/>
      <w:szCs w:val="18"/>
    </w:rPr>
  </w:style>
  <w:style w:type="paragraph" w:customStyle="1" w:styleId="ab">
    <w:name w:val="附录表标题"/>
    <w:basedOn w:val="ad"/>
    <w:next w:val="af8"/>
    <w:qFormat/>
    <w:rsid w:val="00756686"/>
    <w:pPr>
      <w:numPr>
        <w:ilvl w:val="1"/>
        <w:numId w:val="8"/>
      </w:numPr>
      <w:tabs>
        <w:tab w:val="left" w:pos="180"/>
      </w:tabs>
      <w:spacing w:beforeLines="50" w:afterLines="50"/>
      <w:ind w:left="0" w:firstLine="0"/>
      <w:jc w:val="center"/>
    </w:pPr>
    <w:rPr>
      <w:rFonts w:ascii="黑体" w:eastAsia="黑体"/>
      <w:szCs w:val="21"/>
    </w:rPr>
  </w:style>
  <w:style w:type="paragraph" w:styleId="afa">
    <w:name w:val="List Paragraph"/>
    <w:basedOn w:val="ad"/>
    <w:uiPriority w:val="34"/>
    <w:unhideWhenUsed/>
    <w:qFormat/>
    <w:rsid w:val="00756686"/>
    <w:pPr>
      <w:ind w:firstLineChars="200" w:firstLine="420"/>
    </w:pPr>
  </w:style>
  <w:style w:type="paragraph" w:customStyle="1" w:styleId="afb">
    <w:name w:val="其他标准称谓"/>
    <w:qFormat/>
    <w:rsid w:val="00756686"/>
    <w:pPr>
      <w:spacing w:line="0" w:lineRule="atLeast"/>
      <w:jc w:val="distribute"/>
    </w:pPr>
    <w:rPr>
      <w:rFonts w:ascii="黑体" w:eastAsia="黑体" w:hAnsi="宋体"/>
      <w:sz w:val="52"/>
    </w:rPr>
  </w:style>
  <w:style w:type="paragraph" w:customStyle="1" w:styleId="1">
    <w:name w:val="封面标准号1"/>
    <w:qFormat/>
    <w:rsid w:val="00756686"/>
    <w:pPr>
      <w:widowControl w:val="0"/>
      <w:kinsoku w:val="0"/>
      <w:overflowPunct w:val="0"/>
      <w:autoSpaceDE w:val="0"/>
      <w:autoSpaceDN w:val="0"/>
      <w:spacing w:before="308"/>
      <w:jc w:val="right"/>
      <w:textAlignment w:val="center"/>
    </w:pPr>
    <w:rPr>
      <w:rFonts w:ascii="Times New Roman" w:hAnsi="Times New Roman"/>
      <w:sz w:val="28"/>
    </w:rPr>
  </w:style>
  <w:style w:type="character" w:customStyle="1" w:styleId="afc">
    <w:name w:val="发布"/>
    <w:rsid w:val="00756686"/>
    <w:rPr>
      <w:rFonts w:ascii="黑体" w:eastAsia="黑体"/>
      <w:spacing w:val="22"/>
      <w:w w:val="100"/>
      <w:position w:val="3"/>
      <w:sz w:val="28"/>
    </w:rPr>
  </w:style>
  <w:style w:type="paragraph" w:customStyle="1" w:styleId="afd">
    <w:name w:val="其他发布部门"/>
    <w:basedOn w:val="ad"/>
    <w:qFormat/>
    <w:rsid w:val="00756686"/>
    <w:pPr>
      <w:widowControl/>
      <w:spacing w:line="0" w:lineRule="atLeast"/>
      <w:jc w:val="center"/>
    </w:pPr>
    <w:rPr>
      <w:rFonts w:ascii="黑体" w:eastAsia="黑体"/>
      <w:spacing w:val="20"/>
      <w:w w:val="135"/>
      <w:kern w:val="0"/>
      <w:sz w:val="36"/>
      <w:szCs w:val="20"/>
    </w:rPr>
  </w:style>
  <w:style w:type="paragraph" w:customStyle="1" w:styleId="afe">
    <w:name w:val="标准文件_段"/>
    <w:qFormat/>
    <w:rsid w:val="00756686"/>
    <w:pPr>
      <w:autoSpaceDE w:val="0"/>
      <w:autoSpaceDN w:val="0"/>
      <w:ind w:firstLineChars="200" w:firstLine="200"/>
      <w:jc w:val="both"/>
    </w:pPr>
    <w:rPr>
      <w:rFonts w:ascii="宋体" w:hAnsi="Times New Roman"/>
      <w:sz w:val="21"/>
    </w:rPr>
  </w:style>
  <w:style w:type="paragraph" w:styleId="aff">
    <w:name w:val="Balloon Text"/>
    <w:basedOn w:val="ad"/>
    <w:link w:val="aff0"/>
    <w:semiHidden/>
    <w:unhideWhenUsed/>
    <w:rsid w:val="0008145A"/>
    <w:rPr>
      <w:sz w:val="18"/>
      <w:szCs w:val="18"/>
    </w:rPr>
  </w:style>
  <w:style w:type="character" w:customStyle="1" w:styleId="aff0">
    <w:name w:val="批注框文本 字符"/>
    <w:basedOn w:val="ae"/>
    <w:link w:val="aff"/>
    <w:semiHidden/>
    <w:rsid w:val="0008145A"/>
    <w:rPr>
      <w:rFonts w:ascii="Times New Roman" w:hAnsi="Times New Roman"/>
      <w:kern w:val="2"/>
      <w:sz w:val="18"/>
      <w:szCs w:val="18"/>
    </w:rPr>
  </w:style>
  <w:style w:type="character" w:customStyle="1" w:styleId="font11">
    <w:name w:val="font11"/>
    <w:basedOn w:val="ae"/>
    <w:qFormat/>
    <w:rsid w:val="00887D39"/>
    <w:rPr>
      <w:rFonts w:ascii="宋体" w:eastAsia="宋体" w:hAnsi="宋体" w:cs="宋体" w:hint="eastAsia"/>
      <w:color w:val="000000"/>
      <w:sz w:val="24"/>
      <w:szCs w:val="24"/>
      <w:u w:val="none"/>
    </w:rPr>
  </w:style>
  <w:style w:type="character" w:customStyle="1" w:styleId="font21">
    <w:name w:val="font21"/>
    <w:basedOn w:val="ae"/>
    <w:qFormat/>
    <w:rsid w:val="00887D39"/>
    <w:rPr>
      <w:rFonts w:ascii="Times New Roman" w:hAnsi="Times New Roman" w:cs="Times New Roman" w:hint="default"/>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5AA512-2C0B-49A3-806F-B5A29204D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4834</Words>
  <Characters>568</Characters>
  <Application>Microsoft Office Word</Application>
  <DocSecurity>0</DocSecurity>
  <Lines>4</Lines>
  <Paragraphs>10</Paragraphs>
  <ScaleCrop>false</ScaleCrop>
  <Company>WWW.YlmF.CoM</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USER</dc:creator>
  <cp:lastModifiedBy>Administrator</cp:lastModifiedBy>
  <cp:revision>5</cp:revision>
  <cp:lastPrinted>2019-07-10T11:21:00Z</cp:lastPrinted>
  <dcterms:created xsi:type="dcterms:W3CDTF">2023-09-27T08:14:00Z</dcterms:created>
  <dcterms:modified xsi:type="dcterms:W3CDTF">2023-09-27T08:45:00Z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484DF7F1BEB842158BCD0584349217B5</vt:lpwstr>
  </property>
</Properties>
</file>