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32859">
        <w:tc>
          <w:tcPr>
            <w:tcW w:w="509" w:type="dxa"/>
          </w:tcPr>
          <w:p w:rsidR="00632859" w:rsidRDefault="0018271B">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32859" w:rsidRDefault="0018271B">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3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65.020.30</w:t>
            </w:r>
            <w:r>
              <w:rPr>
                <w:rFonts w:ascii="黑体" w:eastAsia="黑体" w:hAnsi="黑体"/>
                <w:sz w:val="21"/>
                <w:szCs w:val="21"/>
              </w:rPr>
              <w:fldChar w:fldCharType="end"/>
            </w:r>
            <w:bookmarkEnd w:id="0"/>
          </w:p>
        </w:tc>
      </w:tr>
      <w:tr w:rsidR="00632859">
        <w:tc>
          <w:tcPr>
            <w:tcW w:w="509" w:type="dxa"/>
          </w:tcPr>
          <w:p w:rsidR="00632859" w:rsidRDefault="0018271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32859">
              <w:trPr>
                <w:trHeight w:hRule="exact" w:val="1021"/>
              </w:trPr>
              <w:tc>
                <w:tcPr>
                  <w:tcW w:w="9242" w:type="dxa"/>
                  <w:vAlign w:val="center"/>
                </w:tcPr>
                <w:p w:rsidR="00632859" w:rsidRDefault="0018271B" w:rsidP="00676600">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rsidR="00632859" w:rsidRDefault="0018271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43"/>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B.43</w:t>
            </w:r>
            <w:r>
              <w:rPr>
                <w:rFonts w:ascii="黑体" w:eastAsia="黑体" w:hAnsi="黑体"/>
                <w:sz w:val="21"/>
                <w:szCs w:val="21"/>
              </w:rPr>
              <w:fldChar w:fldCharType="end"/>
            </w:r>
            <w:bookmarkEnd w:id="2"/>
          </w:p>
        </w:tc>
      </w:tr>
    </w:tbl>
    <w:p w:rsidR="00632859" w:rsidRDefault="0018271B">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 xml:space="preserve">标准    </w:t>
      </w:r>
    </w:p>
    <w:bookmarkEnd w:id="3"/>
    <w:p w:rsidR="00632859" w:rsidRDefault="0018271B">
      <w:pPr>
        <w:pStyle w:val="affffffffff2"/>
        <w:framePr w:wrap="auto"/>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fldChar w:fldCharType="begin">
          <w:ffData>
            <w:name w:val="NSTD_CODE_F"/>
            <w:enabled/>
            <w:calcOnExit w:val="0"/>
            <w:textInput>
              <w:default w:val="XXXX"/>
            </w:textInput>
          </w:ffData>
        </w:fldChar>
      </w:r>
      <w:bookmarkStart w:id="5" w:name="NSTD_CODE_F"/>
      <w:r>
        <w:instrText xml:space="preserve"> FORMTEXT </w:instrText>
      </w:r>
      <w:r w:rsidR="00851D63">
        <w:fldChar w:fldCharType="separate"/>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632859" w:rsidRDefault="0018271B">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632859" w:rsidRDefault="0018271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632859" w:rsidRDefault="00632859">
      <w:pPr>
        <w:pStyle w:val="afffff0"/>
        <w:framePr w:w="9639" w:h="6976" w:hRule="exact" w:hSpace="0" w:vSpace="0" w:wrap="around" w:hAnchor="page" w:y="6408"/>
        <w:jc w:val="center"/>
        <w:rPr>
          <w:rFonts w:ascii="黑体" w:eastAsia="黑体" w:hAnsi="黑体"/>
          <w:b w:val="0"/>
          <w:bCs w:val="0"/>
          <w:w w:val="100"/>
        </w:rPr>
      </w:pPr>
    </w:p>
    <w:p w:rsidR="00632859" w:rsidRDefault="0018271B">
      <w:pPr>
        <w:pStyle w:val="affffffffff4"/>
        <w:framePr w:h="6974" w:hRule="exact" w:wrap="around" w:x="1419" w:anchorLock="1"/>
      </w:pPr>
      <w:r>
        <w:rPr>
          <w:rFonts w:ascii="宋体" w:hAnsi="宋体" w:hint="eastAsia"/>
          <w:szCs w:val="21"/>
        </w:rPr>
        <w:t>西林麻鸭富硒饲养技术规程</w:t>
      </w:r>
    </w:p>
    <w:p w:rsidR="00632859" w:rsidRPr="006D5470" w:rsidRDefault="0018271B">
      <w:pPr>
        <w:pStyle w:val="afffffff8"/>
        <w:framePr w:w="9639" w:h="6974" w:hRule="exact" w:wrap="around" w:vAnchor="page" w:hAnchor="page" w:x="1419" w:y="6408" w:anchorLock="1"/>
        <w:textAlignment w:val="bottom"/>
        <w:rPr>
          <w:rFonts w:ascii="黑体" w:eastAsia="黑体" w:hAnsi="黑体"/>
          <w:szCs w:val="28"/>
        </w:rPr>
      </w:pPr>
      <w:r w:rsidRPr="006D5470">
        <w:rPr>
          <w:rFonts w:ascii="黑体" w:eastAsia="黑体" w:hAnsi="黑体"/>
          <w:szCs w:val="28"/>
        </w:rPr>
        <w:fldChar w:fldCharType="begin">
          <w:ffData>
            <w:name w:val="ESTD_NAME"/>
            <w:enabled/>
            <w:calcOnExit w:val="0"/>
            <w:textInput>
              <w:default w:val="Technical code of practice for selenium-rich feeding  "/>
            </w:textInput>
          </w:ffData>
        </w:fldChar>
      </w:r>
      <w:bookmarkStart w:id="8" w:name="ESTD_NAME"/>
      <w:r w:rsidRPr="006D5470">
        <w:rPr>
          <w:rFonts w:ascii="黑体" w:eastAsia="黑体" w:hAnsi="黑体"/>
          <w:szCs w:val="28"/>
        </w:rPr>
        <w:instrText xml:space="preserve"> FORMTEXT </w:instrText>
      </w:r>
      <w:r w:rsidRPr="006D5470">
        <w:rPr>
          <w:rFonts w:ascii="黑体" w:eastAsia="黑体" w:hAnsi="黑体"/>
          <w:szCs w:val="28"/>
        </w:rPr>
      </w:r>
      <w:r w:rsidRPr="006D5470">
        <w:rPr>
          <w:rFonts w:ascii="黑体" w:eastAsia="黑体" w:hAnsi="黑体"/>
          <w:szCs w:val="28"/>
        </w:rPr>
        <w:fldChar w:fldCharType="separate"/>
      </w:r>
      <w:r w:rsidRPr="006D5470">
        <w:rPr>
          <w:rFonts w:ascii="黑体" w:eastAsia="黑体" w:hAnsi="黑体"/>
          <w:szCs w:val="28"/>
        </w:rPr>
        <w:t xml:space="preserve">Technical code of practice for se-enrichment breeding </w:t>
      </w:r>
    </w:p>
    <w:p w:rsidR="00632859" w:rsidRPr="006D5470" w:rsidRDefault="0018271B">
      <w:pPr>
        <w:pStyle w:val="afffffff8"/>
        <w:framePr w:w="9639" w:h="6974" w:hRule="exact" w:wrap="around" w:vAnchor="page" w:hAnchor="page" w:x="1419" w:y="6408" w:anchorLock="1"/>
        <w:textAlignment w:val="bottom"/>
        <w:rPr>
          <w:rFonts w:ascii="黑体" w:eastAsia="黑体" w:hAnsi="黑体"/>
          <w:szCs w:val="28"/>
        </w:rPr>
      </w:pPr>
      <w:r w:rsidRPr="006D5470">
        <w:rPr>
          <w:rFonts w:ascii="黑体" w:eastAsia="黑体" w:hAnsi="黑体"/>
          <w:szCs w:val="28"/>
        </w:rPr>
        <w:t>of Xilin spotted duck</w:t>
      </w:r>
      <w:r w:rsidRPr="006D5470">
        <w:rPr>
          <w:rFonts w:ascii="黑体" w:eastAsia="黑体" w:hAnsi="黑体"/>
          <w:szCs w:val="28"/>
        </w:rPr>
        <w:fldChar w:fldCharType="end"/>
      </w:r>
      <w:bookmarkEnd w:id="8"/>
    </w:p>
    <w:p w:rsidR="00632859" w:rsidRDefault="00632859">
      <w:pPr>
        <w:framePr w:w="9639" w:h="6974" w:hRule="exact" w:wrap="around" w:vAnchor="page" w:hAnchor="page" w:x="1419" w:y="6408" w:anchorLock="1"/>
        <w:spacing w:line="760" w:lineRule="exact"/>
        <w:ind w:left="-1418"/>
      </w:pPr>
    </w:p>
    <w:p w:rsidR="00632859" w:rsidRDefault="00632859">
      <w:pPr>
        <w:pStyle w:val="afffffff8"/>
        <w:framePr w:w="9639" w:h="6974" w:hRule="exact" w:wrap="around" w:vAnchor="page" w:hAnchor="page" w:x="1419" w:y="6408" w:anchorLock="1"/>
        <w:textAlignment w:val="bottom"/>
        <w:rPr>
          <w:rFonts w:eastAsia="黑体"/>
          <w:szCs w:val="28"/>
        </w:rPr>
      </w:pPr>
    </w:p>
    <w:p w:rsidR="00632859" w:rsidRDefault="0018271B">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851D63">
        <w:rPr>
          <w:sz w:val="24"/>
          <w:szCs w:val="28"/>
        </w:rPr>
      </w:r>
      <w:r w:rsidR="00851D63">
        <w:rPr>
          <w:sz w:val="24"/>
          <w:szCs w:val="28"/>
        </w:rPr>
        <w:fldChar w:fldCharType="separate"/>
      </w:r>
      <w:r>
        <w:rPr>
          <w:sz w:val="24"/>
          <w:szCs w:val="28"/>
        </w:rPr>
        <w:fldChar w:fldCharType="end"/>
      </w:r>
      <w:bookmarkEnd w:id="9"/>
    </w:p>
    <w:p w:rsidR="00632859" w:rsidRDefault="0018271B">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632859" w:rsidRDefault="0018271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sidR="00851D63">
        <w:rPr>
          <w:b/>
          <w:sz w:val="21"/>
          <w:szCs w:val="28"/>
        </w:rPr>
      </w:r>
      <w:r w:rsidR="00851D63">
        <w:rPr>
          <w:b/>
          <w:sz w:val="21"/>
          <w:szCs w:val="28"/>
        </w:rPr>
        <w:fldChar w:fldCharType="separate"/>
      </w:r>
      <w:r>
        <w:rPr>
          <w:b/>
          <w:sz w:val="21"/>
          <w:szCs w:val="28"/>
        </w:rPr>
        <w:fldChar w:fldCharType="end"/>
      </w:r>
      <w:bookmarkEnd w:id="11"/>
    </w:p>
    <w:p w:rsidR="00632859" w:rsidRDefault="0018271B">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632859" w:rsidRDefault="0018271B">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632859" w:rsidRDefault="0018271B">
      <w:pPr>
        <w:pStyle w:val="affffffff8"/>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8"/>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632859" w:rsidRDefault="0018271B">
      <w:pPr>
        <w:rPr>
          <w:rFonts w:ascii="宋体" w:hAnsi="宋体"/>
          <w:sz w:val="28"/>
          <w:szCs w:val="28"/>
        </w:rPr>
        <w:sectPr w:rsidR="0063285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632859" w:rsidRDefault="0018271B">
      <w:pPr>
        <w:pStyle w:val="a6"/>
        <w:spacing w:after="360"/>
      </w:pPr>
      <w:bookmarkStart w:id="19" w:name="BookMark2"/>
      <w:r>
        <w:rPr>
          <w:spacing w:val="320"/>
        </w:rPr>
        <w:lastRenderedPageBreak/>
        <w:t>前</w:t>
      </w:r>
      <w:r>
        <w:t>言</w:t>
      </w:r>
    </w:p>
    <w:p w:rsidR="00632859" w:rsidRDefault="0018271B">
      <w:pPr>
        <w:pStyle w:val="afffff5"/>
        <w:ind w:firstLine="420"/>
      </w:pPr>
      <w:r>
        <w:rPr>
          <w:rFonts w:hint="eastAsia"/>
        </w:rPr>
        <w:t>本文件按照GB/T 1.1—2020《标准化工作导则  第1部分：标准化文件的结构和起草规则》的规定起草。</w:t>
      </w:r>
    </w:p>
    <w:p w:rsidR="00632859" w:rsidRDefault="0018271B">
      <w:pPr>
        <w:pStyle w:val="afffff5"/>
        <w:ind w:firstLine="420"/>
      </w:pPr>
      <w:r>
        <w:rPr>
          <w:rFonts w:hint="eastAsia"/>
        </w:rPr>
        <w:t>请注意本文件的某些内容可能涉及专利。本文件的发布机构不承担识别专利的责任。</w:t>
      </w:r>
    </w:p>
    <w:p w:rsidR="00632859" w:rsidRDefault="0018271B">
      <w:pPr>
        <w:pStyle w:val="afffff5"/>
        <w:ind w:firstLine="420"/>
      </w:pPr>
      <w:r>
        <w:rPr>
          <w:rFonts w:hint="eastAsia"/>
        </w:rPr>
        <w:t>本文件由</w:t>
      </w:r>
      <w:r>
        <w:rPr>
          <w:rFonts w:hAnsi="宋体" w:hint="eastAsia"/>
          <w:szCs w:val="21"/>
        </w:rPr>
        <w:t>百色市农业农村局</w:t>
      </w:r>
      <w:r>
        <w:rPr>
          <w:rFonts w:hint="eastAsia"/>
        </w:rPr>
        <w:t>提出、归口并宣贯。</w:t>
      </w:r>
    </w:p>
    <w:p w:rsidR="00632859" w:rsidRDefault="0018271B">
      <w:pPr>
        <w:pStyle w:val="afffff5"/>
        <w:ind w:firstLine="420"/>
      </w:pPr>
      <w:r>
        <w:rPr>
          <w:rFonts w:hint="eastAsia"/>
        </w:rPr>
        <w:t>本文件起草单位：</w:t>
      </w:r>
      <w:r>
        <w:rPr>
          <w:rFonts w:hAnsi="宋体" w:hint="eastAsia"/>
          <w:szCs w:val="21"/>
        </w:rPr>
        <w:t>百色市农牧渔技术推广中心、西林县农业农村局、西林县畜牧技术推广站。</w:t>
      </w:r>
    </w:p>
    <w:p w:rsidR="00632859" w:rsidRDefault="0018271B">
      <w:pPr>
        <w:pStyle w:val="afffff5"/>
        <w:ind w:firstLine="420"/>
      </w:pPr>
      <w:r>
        <w:rPr>
          <w:rFonts w:hint="eastAsia"/>
        </w:rPr>
        <w:t>本文件主要起草人：</w:t>
      </w:r>
      <w:r w:rsidR="00D675CE">
        <w:rPr>
          <w:rFonts w:hint="eastAsia"/>
        </w:rPr>
        <w:t>言天久、梁凤梅、韦京城、何兴农、黄钰叶、黄宏业、肖庆媛、姚</w:t>
      </w:r>
      <w:r w:rsidR="00D675CE" w:rsidRPr="00D675CE">
        <w:rPr>
          <w:rFonts w:hint="eastAsia"/>
        </w:rPr>
        <w:t>顺、黄颖川、蒙</w:t>
      </w:r>
      <w:r w:rsidR="00D675CE">
        <w:rPr>
          <w:rFonts w:hint="eastAsia"/>
        </w:rPr>
        <w:t>淼、刘华江、陆春礼、韦文飞、彭</w:t>
      </w:r>
      <w:r w:rsidR="00D675CE" w:rsidRPr="00D675CE">
        <w:rPr>
          <w:rFonts w:hint="eastAsia"/>
        </w:rPr>
        <w:t>昊、杨</w:t>
      </w:r>
      <w:r w:rsidR="00D675CE">
        <w:rPr>
          <w:rFonts w:hint="eastAsia"/>
        </w:rPr>
        <w:t>菂、郭</w:t>
      </w:r>
      <w:r w:rsidR="00D675CE" w:rsidRPr="00D675CE">
        <w:rPr>
          <w:rFonts w:hint="eastAsia"/>
        </w:rPr>
        <w:t>正</w:t>
      </w:r>
      <w:r w:rsidR="00D675CE">
        <w:rPr>
          <w:rFonts w:hint="eastAsia"/>
        </w:rPr>
        <w:t>。</w:t>
      </w:r>
    </w:p>
    <w:p w:rsidR="00632859" w:rsidRDefault="00632859">
      <w:pPr>
        <w:pStyle w:val="afffff5"/>
        <w:ind w:firstLine="420"/>
      </w:pPr>
    </w:p>
    <w:p w:rsidR="00632859" w:rsidRDefault="00632859">
      <w:pPr>
        <w:pStyle w:val="afffff5"/>
        <w:ind w:firstLine="420"/>
        <w:sectPr w:rsidR="00632859">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rsidR="00632859" w:rsidRDefault="00632859">
      <w:pPr>
        <w:spacing w:line="20" w:lineRule="exact"/>
        <w:jc w:val="center"/>
        <w:rPr>
          <w:rFonts w:ascii="黑体" w:eastAsia="黑体" w:hAnsi="黑体"/>
          <w:sz w:val="32"/>
          <w:szCs w:val="32"/>
        </w:rPr>
      </w:pPr>
      <w:bookmarkStart w:id="20" w:name="BookMark4"/>
      <w:bookmarkEnd w:id="19"/>
    </w:p>
    <w:p w:rsidR="00632859" w:rsidRDefault="00632859">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5501F4D967384E999B59B790AA6F473A"/>
        </w:placeholder>
      </w:sdtPr>
      <w:sdtEndPr/>
      <w:sdtContent>
        <w:p w:rsidR="00632859" w:rsidRDefault="0018271B">
          <w:pPr>
            <w:pStyle w:val="affff5"/>
            <w:kinsoku w:val="0"/>
            <w:overflowPunct w:val="0"/>
            <w:rPr>
              <w:spacing w:val="-3"/>
            </w:rPr>
          </w:pPr>
          <w:r>
            <w:rPr>
              <w:rFonts w:ascii="黑体" w:eastAsia="黑体" w:hAnsi="黑体" w:hint="eastAsia"/>
              <w:spacing w:val="-3"/>
            </w:rPr>
            <w:t>西林麻鸭富硒饲养技术规程</w:t>
          </w:r>
        </w:p>
      </w:sdtContent>
    </w:sdt>
    <w:p w:rsidR="00632859" w:rsidRDefault="0018271B">
      <w:pPr>
        <w:pStyle w:val="affc"/>
        <w:spacing w:before="240" w:after="240"/>
      </w:pPr>
      <w:bookmarkStart w:id="22" w:name="_Toc97192964"/>
      <w:bookmarkStart w:id="23" w:name="_Toc24884211"/>
      <w:bookmarkStart w:id="24" w:name="_Toc24884218"/>
      <w:bookmarkStart w:id="25" w:name="_Toc17233333"/>
      <w:bookmarkStart w:id="26" w:name="_Toc26986530"/>
      <w:bookmarkStart w:id="27" w:name="_Toc17233325"/>
      <w:bookmarkStart w:id="28" w:name="_Toc26648465"/>
      <w:bookmarkStart w:id="29" w:name="_Toc26986771"/>
      <w:bookmarkStart w:id="30" w:name="_Toc26718930"/>
      <w:bookmarkEnd w:id="21"/>
      <w:r>
        <w:rPr>
          <w:rFonts w:hint="eastAsia"/>
        </w:rPr>
        <w:t>范围</w:t>
      </w:r>
      <w:bookmarkEnd w:id="22"/>
      <w:bookmarkEnd w:id="23"/>
      <w:bookmarkEnd w:id="24"/>
      <w:bookmarkEnd w:id="25"/>
      <w:bookmarkEnd w:id="26"/>
      <w:bookmarkEnd w:id="27"/>
      <w:bookmarkEnd w:id="28"/>
      <w:bookmarkEnd w:id="29"/>
      <w:bookmarkEnd w:id="30"/>
    </w:p>
    <w:p w:rsidR="00632859" w:rsidRDefault="0018271B">
      <w:pPr>
        <w:pStyle w:val="afffff5"/>
        <w:ind w:firstLine="420"/>
      </w:pPr>
      <w:bookmarkStart w:id="31" w:name="_Toc26648466"/>
      <w:bookmarkStart w:id="32" w:name="_Toc24884212"/>
      <w:bookmarkStart w:id="33" w:name="_Toc17233334"/>
      <w:bookmarkStart w:id="34" w:name="_Toc17233326"/>
      <w:bookmarkStart w:id="35" w:name="_Toc24884219"/>
      <w:r>
        <w:rPr>
          <w:rFonts w:hint="eastAsia"/>
        </w:rPr>
        <w:t>本文件界定了西林</w:t>
      </w:r>
      <w:r>
        <w:t>麻鸭</w:t>
      </w:r>
      <w:r>
        <w:rPr>
          <w:rFonts w:hint="eastAsia"/>
        </w:rPr>
        <w:t>富</w:t>
      </w:r>
      <w:r>
        <w:t>硒饲养涉及</w:t>
      </w:r>
      <w:r>
        <w:rPr>
          <w:rFonts w:hint="eastAsia"/>
        </w:rPr>
        <w:t>的术语和定义，规定了</w:t>
      </w:r>
      <w:r>
        <w:t>环境</w:t>
      </w:r>
      <w:r>
        <w:rPr>
          <w:rFonts w:hint="eastAsia"/>
        </w:rPr>
        <w:t>及建筑</w:t>
      </w:r>
      <w:r>
        <w:t>、</w:t>
      </w:r>
      <w:r>
        <w:rPr>
          <w:rFonts w:hint="eastAsia"/>
        </w:rPr>
        <w:t>饲养</w:t>
      </w:r>
      <w:r>
        <w:t>管理、</w:t>
      </w:r>
      <w:r>
        <w:rPr>
          <w:rFonts w:hint="eastAsia"/>
        </w:rPr>
        <w:t>富硒饲养、上市要求、防疫</w:t>
      </w:r>
      <w:r>
        <w:t>卫生、</w:t>
      </w:r>
      <w:r>
        <w:rPr>
          <w:rFonts w:hint="eastAsia"/>
        </w:rPr>
        <w:t>无</w:t>
      </w:r>
      <w:r>
        <w:t>害化处理、档案记录</w:t>
      </w:r>
      <w:r>
        <w:rPr>
          <w:rFonts w:hint="eastAsia"/>
        </w:rPr>
        <w:t>的要求。</w:t>
      </w:r>
    </w:p>
    <w:p w:rsidR="00632859" w:rsidRDefault="0018271B">
      <w:pPr>
        <w:pStyle w:val="afffff5"/>
        <w:ind w:firstLine="420"/>
      </w:pPr>
      <w:r>
        <w:rPr>
          <w:rFonts w:hint="eastAsia"/>
        </w:rPr>
        <w:t>本文件适用于西林</w:t>
      </w:r>
      <w:r>
        <w:t>麻鸭</w:t>
      </w:r>
      <w:r>
        <w:rPr>
          <w:rFonts w:hint="eastAsia"/>
        </w:rPr>
        <w:t>的</w:t>
      </w:r>
      <w:r>
        <w:t>富硒饲养</w:t>
      </w:r>
      <w:r>
        <w:rPr>
          <w:rFonts w:hint="eastAsia"/>
        </w:rPr>
        <w:t>。</w:t>
      </w:r>
    </w:p>
    <w:p w:rsidR="00632859" w:rsidRDefault="0018271B">
      <w:pPr>
        <w:pStyle w:val="affc"/>
        <w:spacing w:before="240" w:after="240"/>
      </w:pPr>
      <w:bookmarkStart w:id="36" w:name="_Toc97192965"/>
      <w:bookmarkStart w:id="37" w:name="_Toc26986772"/>
      <w:bookmarkStart w:id="38" w:name="_Toc26986531"/>
      <w:bookmarkStart w:id="39" w:name="_Toc267189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D41B7F632E2E44CF915A5A9EB3A3BB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32859" w:rsidRDefault="0018271B">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32859" w:rsidRDefault="0018271B">
      <w:pPr>
        <w:pStyle w:val="afffff5"/>
        <w:ind w:firstLine="420"/>
      </w:pPr>
      <w:r>
        <w:rPr>
          <w:rFonts w:hint="eastAsia"/>
        </w:rPr>
        <w:t xml:space="preserve">GB/T 5009.93 </w:t>
      </w:r>
      <w:r>
        <w:t xml:space="preserve"> </w:t>
      </w:r>
      <w:r>
        <w:rPr>
          <w:rFonts w:hint="eastAsia"/>
        </w:rPr>
        <w:t>食品中硒的测定</w:t>
      </w:r>
    </w:p>
    <w:p w:rsidR="00632859" w:rsidRDefault="0018271B">
      <w:pPr>
        <w:pStyle w:val="afffff5"/>
        <w:ind w:firstLine="420"/>
      </w:pPr>
      <w:r>
        <w:rPr>
          <w:rFonts w:hint="eastAsia"/>
        </w:rPr>
        <w:t>DB45/T 1061</w:t>
      </w:r>
      <w:r>
        <w:t xml:space="preserve"> </w:t>
      </w:r>
      <w:r>
        <w:rPr>
          <w:rFonts w:hint="eastAsia"/>
        </w:rPr>
        <w:t xml:space="preserve"> 富硒农产品硒含量分类要求</w:t>
      </w:r>
    </w:p>
    <w:p w:rsidR="00632859" w:rsidRDefault="0018271B">
      <w:pPr>
        <w:pStyle w:val="afffff5"/>
        <w:ind w:firstLine="420"/>
      </w:pPr>
      <w:r>
        <w:rPr>
          <w:rFonts w:hint="eastAsia"/>
        </w:rPr>
        <w:t>DB45/T 1160</w:t>
      </w:r>
      <w:r>
        <w:t xml:space="preserve">  </w:t>
      </w:r>
      <w:r>
        <w:rPr>
          <w:rFonts w:hint="eastAsia"/>
        </w:rPr>
        <w:t>地理</w:t>
      </w:r>
      <w:r>
        <w:t>标志产品</w:t>
      </w:r>
      <w:r>
        <w:rPr>
          <w:rFonts w:hint="eastAsia"/>
        </w:rPr>
        <w:t xml:space="preserve">  西</w:t>
      </w:r>
      <w:r>
        <w:t>林麻鸭</w:t>
      </w:r>
    </w:p>
    <w:p w:rsidR="00632859" w:rsidRDefault="0018271B">
      <w:pPr>
        <w:pStyle w:val="afffff5"/>
        <w:ind w:firstLine="420"/>
        <w:rPr>
          <w:shd w:val="clear" w:color="auto" w:fill="FFFFFF"/>
        </w:rPr>
      </w:pPr>
      <w:r>
        <w:rPr>
          <w:shd w:val="clear" w:color="auto" w:fill="FFFFFF"/>
        </w:rPr>
        <w:t>DB45/T 1481</w:t>
      </w:r>
      <w:r>
        <w:rPr>
          <w:rFonts w:hint="eastAsia"/>
          <w:shd w:val="clear" w:color="auto" w:fill="FFFFFF"/>
        </w:rPr>
        <w:t>-2017</w:t>
      </w:r>
      <w:r>
        <w:rPr>
          <w:shd w:val="clear" w:color="auto" w:fill="FFFFFF"/>
        </w:rPr>
        <w:t xml:space="preserve">  地理标志产品  西林麻鸭饲养管理技术规程</w:t>
      </w:r>
    </w:p>
    <w:p w:rsidR="00632859" w:rsidRDefault="0018271B">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68C21EFF04974AD7BCE2A202133C46D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32859" w:rsidRDefault="0018271B">
          <w:pPr>
            <w:pStyle w:val="afffff5"/>
            <w:ind w:firstLine="420"/>
          </w:pPr>
          <w:r>
            <w:t>下列术语和定义适用于本文件。</w:t>
          </w:r>
        </w:p>
      </w:sdtContent>
    </w:sdt>
    <w:p w:rsidR="00632859" w:rsidRDefault="0018271B">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 xml:space="preserve">西林麻鸭 </w:t>
      </w:r>
      <w:r>
        <w:rPr>
          <w:rFonts w:ascii="黑体" w:eastAsia="黑体" w:hAnsi="黑体"/>
        </w:rPr>
        <w:t xml:space="preserve"> </w:t>
      </w:r>
      <w:r>
        <w:rPr>
          <w:rFonts w:ascii="黑体" w:eastAsia="黑体" w:hAnsi="黑体" w:hint="eastAsia"/>
        </w:rPr>
        <w:t>Xilin spotted duck</w:t>
      </w:r>
    </w:p>
    <w:p w:rsidR="00632859" w:rsidRDefault="0018271B">
      <w:pPr>
        <w:pStyle w:val="afffff5"/>
        <w:ind w:firstLine="420"/>
      </w:pPr>
      <w:r>
        <w:rPr>
          <w:rFonts w:hint="eastAsia"/>
        </w:rPr>
        <w:t>饲养在西林县行政区域内，品种特性和外貌特征符合DB45/T 1160规定的麻鸭。</w:t>
      </w:r>
    </w:p>
    <w:p w:rsidR="00632859" w:rsidRDefault="0018271B">
      <w:pPr>
        <w:pStyle w:val="afffff5"/>
        <w:ind w:firstLine="420"/>
      </w:pPr>
      <w:r>
        <w:rPr>
          <w:rFonts w:hAnsi="宋体" w:hint="eastAsia"/>
        </w:rPr>
        <w:t>[来源</w:t>
      </w:r>
      <w:r>
        <w:rPr>
          <w:rFonts w:hAnsi="宋体"/>
        </w:rPr>
        <w:t>：</w:t>
      </w:r>
      <w:r>
        <w:rPr>
          <w:shd w:val="clear" w:color="auto" w:fill="FFFFFF"/>
        </w:rPr>
        <w:t>DB45/T 1481</w:t>
      </w:r>
      <w:r>
        <w:rPr>
          <w:rFonts w:hAnsi="宋体"/>
        </w:rPr>
        <w:t>—20</w:t>
      </w:r>
      <w:r>
        <w:rPr>
          <w:rFonts w:hAnsi="宋体" w:hint="eastAsia"/>
        </w:rPr>
        <w:t>17，3.1]</w:t>
      </w:r>
    </w:p>
    <w:p w:rsidR="00632859" w:rsidRDefault="0018271B">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富</w:t>
      </w:r>
      <w:r>
        <w:rPr>
          <w:rFonts w:ascii="黑体" w:eastAsia="黑体" w:hAnsi="黑体"/>
        </w:rPr>
        <w:t>硒饲养</w:t>
      </w:r>
      <w:r>
        <w:rPr>
          <w:rFonts w:ascii="黑体" w:eastAsia="黑体" w:hAnsi="黑体" w:hint="eastAsia"/>
        </w:rPr>
        <w:t xml:space="preserve">  </w:t>
      </w:r>
      <w:r>
        <w:rPr>
          <w:rFonts w:ascii="黑体" w:eastAsia="黑体" w:hAnsi="黑体"/>
        </w:rPr>
        <w:t>se-enrichment Breeding</w:t>
      </w:r>
    </w:p>
    <w:p w:rsidR="00632859" w:rsidRDefault="0018271B">
      <w:pPr>
        <w:pStyle w:val="afffff5"/>
        <w:ind w:firstLine="420"/>
      </w:pPr>
      <w:r>
        <w:rPr>
          <w:rFonts w:hint="eastAsia"/>
        </w:rPr>
        <w:t>用富硒</w:t>
      </w:r>
      <w:r w:rsidR="007F0209">
        <w:rPr>
          <w:rFonts w:hint="eastAsia"/>
        </w:rPr>
        <w:t>酵</w:t>
      </w:r>
      <w:r w:rsidR="007F0209">
        <w:t>母</w:t>
      </w:r>
      <w:r>
        <w:rPr>
          <w:rFonts w:hint="eastAsia"/>
        </w:rPr>
        <w:t>等富硒生物原料饲养西</w:t>
      </w:r>
      <w:r>
        <w:t>林麻鸭</w:t>
      </w:r>
      <w:r>
        <w:rPr>
          <w:rFonts w:hint="eastAsia"/>
        </w:rPr>
        <w:t>，使鸭肉硒含量指标符合DB45/T 1061中相</w:t>
      </w:r>
      <w:r>
        <w:t>应的</w:t>
      </w:r>
      <w:r>
        <w:rPr>
          <w:rFonts w:hint="eastAsia"/>
        </w:rPr>
        <w:t>“富硒农产品硒含量指标”要求的饲养方法。</w:t>
      </w:r>
    </w:p>
    <w:p w:rsidR="00632859" w:rsidRDefault="0018271B">
      <w:pPr>
        <w:pStyle w:val="affc"/>
        <w:spacing w:before="240" w:after="240"/>
        <w:rPr>
          <w:w w:val="95"/>
        </w:rPr>
      </w:pPr>
      <w:r>
        <w:rPr>
          <w:rFonts w:hint="eastAsia"/>
        </w:rPr>
        <w:t>环境及建筑</w:t>
      </w:r>
    </w:p>
    <w:p w:rsidR="00632859" w:rsidRDefault="0018271B">
      <w:pPr>
        <w:pStyle w:val="afffff5"/>
        <w:ind w:firstLine="420"/>
      </w:pPr>
      <w:r>
        <w:rPr>
          <w:rFonts w:hint="eastAsia"/>
        </w:rPr>
        <w:t>应符</w:t>
      </w:r>
      <w:r>
        <w:t>合</w:t>
      </w:r>
      <w:r>
        <w:rPr>
          <w:rFonts w:hint="eastAsia"/>
        </w:rPr>
        <w:t>DB45/T 1481的规定。</w:t>
      </w:r>
    </w:p>
    <w:p w:rsidR="00632859" w:rsidRDefault="0018271B">
      <w:pPr>
        <w:pStyle w:val="affc"/>
        <w:spacing w:before="240" w:after="240"/>
      </w:pPr>
      <w:r>
        <w:rPr>
          <w:rFonts w:hint="eastAsia"/>
        </w:rPr>
        <w:t>饲养管理</w:t>
      </w:r>
    </w:p>
    <w:p w:rsidR="00632859" w:rsidRDefault="0018271B">
      <w:pPr>
        <w:pStyle w:val="afffff5"/>
        <w:ind w:firstLine="420"/>
      </w:pPr>
      <w:r>
        <w:rPr>
          <w:rFonts w:hint="eastAsia"/>
        </w:rPr>
        <w:t>应符</w:t>
      </w:r>
      <w:r>
        <w:t>合</w:t>
      </w:r>
      <w:r>
        <w:rPr>
          <w:rFonts w:hint="eastAsia"/>
        </w:rPr>
        <w:t>DB45/T 1481的规定。</w:t>
      </w:r>
    </w:p>
    <w:p w:rsidR="00632859" w:rsidRDefault="0018271B">
      <w:pPr>
        <w:pStyle w:val="affc"/>
        <w:spacing w:before="240" w:after="240"/>
      </w:pPr>
      <w:r>
        <w:rPr>
          <w:rFonts w:hint="eastAsia"/>
        </w:rPr>
        <w:t>富硒饲养</w:t>
      </w:r>
    </w:p>
    <w:p w:rsidR="00632859" w:rsidRDefault="0018271B" w:rsidP="00BA76CC">
      <w:pPr>
        <w:pStyle w:val="afffff5"/>
        <w:ind w:firstLine="420"/>
      </w:pPr>
      <w:r>
        <w:rPr>
          <w:rFonts w:hint="eastAsia"/>
        </w:rPr>
        <w:t>利用</w:t>
      </w:r>
      <w:r w:rsidR="007F0209">
        <w:rPr>
          <w:rFonts w:hint="eastAsia"/>
        </w:rPr>
        <w:t>富硒酵</w:t>
      </w:r>
      <w:r w:rsidR="007F0209">
        <w:t>母</w:t>
      </w:r>
      <w:r>
        <w:rPr>
          <w:rFonts w:hint="eastAsia"/>
        </w:rPr>
        <w:t>等</w:t>
      </w:r>
      <w:r w:rsidR="00396D7C">
        <w:rPr>
          <w:rFonts w:hint="eastAsia"/>
        </w:rPr>
        <w:t>富硒</w:t>
      </w:r>
      <w:r>
        <w:rPr>
          <w:rFonts w:hint="eastAsia"/>
        </w:rPr>
        <w:t>生物原料，使基础日粮中硒含量达到0.25</w:t>
      </w:r>
      <w:r>
        <w:t>0</w:t>
      </w:r>
      <w:r>
        <w:rPr>
          <w:vertAlign w:val="subscript"/>
        </w:rPr>
        <w:t xml:space="preserve"> </w:t>
      </w:r>
      <w:r>
        <w:rPr>
          <w:rFonts w:hint="eastAsia"/>
        </w:rPr>
        <w:t>mg/kg～0.50</w:t>
      </w:r>
      <w:r>
        <w:t>0</w:t>
      </w:r>
      <w:r>
        <w:rPr>
          <w:vertAlign w:val="subscript"/>
        </w:rPr>
        <w:t xml:space="preserve"> </w:t>
      </w:r>
      <w:r>
        <w:rPr>
          <w:rFonts w:hint="eastAsia"/>
        </w:rPr>
        <w:t>mg/kg或</w:t>
      </w:r>
      <w:r>
        <w:t>饮水</w:t>
      </w:r>
      <w:r>
        <w:rPr>
          <w:rFonts w:hint="eastAsia"/>
        </w:rPr>
        <w:t>中硒含量达到0.</w:t>
      </w:r>
      <w:r>
        <w:t>1</w:t>
      </w:r>
      <w:r>
        <w:rPr>
          <w:rFonts w:hint="eastAsia"/>
        </w:rPr>
        <w:t>25</w:t>
      </w:r>
      <w:r>
        <w:rPr>
          <w:vertAlign w:val="subscript"/>
        </w:rPr>
        <w:t xml:space="preserve"> </w:t>
      </w:r>
      <w:r>
        <w:rPr>
          <w:rFonts w:hint="eastAsia"/>
        </w:rPr>
        <w:t>mg/kg～0.</w:t>
      </w:r>
      <w:r>
        <w:t>250</w:t>
      </w:r>
      <w:r>
        <w:rPr>
          <w:vertAlign w:val="subscript"/>
        </w:rPr>
        <w:t xml:space="preserve"> </w:t>
      </w:r>
      <w:r>
        <w:rPr>
          <w:rFonts w:hint="eastAsia"/>
        </w:rPr>
        <w:t>mg/kg。出栏前连续饲喂</w:t>
      </w:r>
      <w:r w:rsidR="00676600">
        <w:rPr>
          <w:rFonts w:hint="eastAsia"/>
        </w:rPr>
        <w:t>3</w:t>
      </w:r>
      <w:r w:rsidR="00676600">
        <w:t>0</w:t>
      </w:r>
      <w:r w:rsidR="001D1EBA">
        <w:rPr>
          <w:vertAlign w:val="subscript"/>
        </w:rPr>
        <w:t xml:space="preserve"> </w:t>
      </w:r>
      <w:r w:rsidR="001D1EBA">
        <w:rPr>
          <w:rFonts w:hint="eastAsia"/>
        </w:rPr>
        <w:t>d</w:t>
      </w:r>
      <w:bookmarkStart w:id="42" w:name="_GoBack"/>
      <w:bookmarkEnd w:id="42"/>
      <w:r w:rsidR="00676600">
        <w:rPr>
          <w:rFonts w:hAnsi="宋体" w:hint="eastAsia"/>
        </w:rPr>
        <w:t>～</w:t>
      </w:r>
      <w:r w:rsidR="00110E86">
        <w:t>60</w:t>
      </w:r>
      <w:r>
        <w:rPr>
          <w:vertAlign w:val="subscript"/>
        </w:rPr>
        <w:t xml:space="preserve"> </w:t>
      </w:r>
      <w:r>
        <w:rPr>
          <w:rFonts w:hint="eastAsia"/>
        </w:rPr>
        <w:t>d。其它饲养管理的要求应符合DB45/T 1481的规定。</w:t>
      </w:r>
    </w:p>
    <w:p w:rsidR="00632859" w:rsidRDefault="0018271B">
      <w:pPr>
        <w:pStyle w:val="affc"/>
        <w:spacing w:before="240" w:after="240"/>
      </w:pPr>
      <w:r>
        <w:rPr>
          <w:rFonts w:hint="eastAsia"/>
        </w:rPr>
        <w:t>上</w:t>
      </w:r>
      <w:r>
        <w:t>市要求</w:t>
      </w:r>
    </w:p>
    <w:p w:rsidR="00632859" w:rsidRDefault="0018271B">
      <w:pPr>
        <w:pStyle w:val="affd"/>
        <w:spacing w:before="120" w:after="120"/>
      </w:pPr>
      <w:r>
        <w:rPr>
          <w:rFonts w:hint="eastAsia"/>
        </w:rPr>
        <w:t>出栏</w:t>
      </w:r>
    </w:p>
    <w:p w:rsidR="00632859" w:rsidRDefault="0018271B">
      <w:pPr>
        <w:pStyle w:val="afffff5"/>
        <w:ind w:firstLine="420"/>
      </w:pPr>
      <w:r>
        <w:rPr>
          <w:rFonts w:hint="eastAsia"/>
        </w:rPr>
        <w:t>120日龄后出栏，公鸭活体重1.50</w:t>
      </w:r>
      <w:r>
        <w:rPr>
          <w:rFonts w:hint="eastAsia"/>
          <w:vertAlign w:val="subscript"/>
        </w:rPr>
        <w:t xml:space="preserve"> </w:t>
      </w:r>
      <w:r>
        <w:rPr>
          <w:rFonts w:hint="eastAsia"/>
        </w:rPr>
        <w:t>kg～l.90</w:t>
      </w:r>
      <w:r>
        <w:rPr>
          <w:rFonts w:hint="eastAsia"/>
          <w:vertAlign w:val="subscript"/>
        </w:rPr>
        <w:t xml:space="preserve"> </w:t>
      </w:r>
      <w:r>
        <w:rPr>
          <w:rFonts w:hint="eastAsia"/>
        </w:rPr>
        <w:t>kg，母鸭活体重1.40</w:t>
      </w:r>
      <w:r>
        <w:rPr>
          <w:rFonts w:hint="eastAsia"/>
          <w:vertAlign w:val="subscript"/>
        </w:rPr>
        <w:t xml:space="preserve"> </w:t>
      </w:r>
      <w:r>
        <w:rPr>
          <w:rFonts w:hint="eastAsia"/>
        </w:rPr>
        <w:t>kg～1.80</w:t>
      </w:r>
      <w:r>
        <w:rPr>
          <w:rFonts w:hint="eastAsia"/>
          <w:vertAlign w:val="subscript"/>
        </w:rPr>
        <w:t xml:space="preserve"> </w:t>
      </w:r>
      <w:r>
        <w:rPr>
          <w:rFonts w:hint="eastAsia"/>
        </w:rPr>
        <w:t>kg。</w:t>
      </w:r>
    </w:p>
    <w:p w:rsidR="00632859" w:rsidRDefault="0018271B">
      <w:pPr>
        <w:pStyle w:val="affd"/>
        <w:spacing w:before="120" w:after="120"/>
      </w:pPr>
      <w:r>
        <w:rPr>
          <w:rFonts w:hint="eastAsia"/>
        </w:rPr>
        <w:t>富硒西林麻鸭质量控制</w:t>
      </w:r>
    </w:p>
    <w:p w:rsidR="00632859" w:rsidRDefault="0018271B">
      <w:pPr>
        <w:pStyle w:val="afffff5"/>
        <w:ind w:firstLine="420"/>
      </w:pPr>
      <w:r>
        <w:rPr>
          <w:rFonts w:hint="eastAsia"/>
        </w:rPr>
        <w:lastRenderedPageBreak/>
        <w:t>按</w:t>
      </w:r>
      <w:r>
        <w:t>GB/T 5009.93</w:t>
      </w:r>
      <w:r>
        <w:rPr>
          <w:rFonts w:hint="eastAsia"/>
        </w:rPr>
        <w:t>规定的</w:t>
      </w:r>
      <w:r>
        <w:t>方法</w:t>
      </w:r>
      <w:r>
        <w:rPr>
          <w:rFonts w:hint="eastAsia"/>
        </w:rPr>
        <w:t>测定硒含量，西</w:t>
      </w:r>
      <w:r>
        <w:t>林麻</w:t>
      </w:r>
      <w:r>
        <w:rPr>
          <w:rFonts w:hint="eastAsia"/>
        </w:rPr>
        <w:t>鸭肉中的硒含量</w:t>
      </w:r>
      <w:r>
        <w:t>应</w:t>
      </w:r>
      <w:r>
        <w:rPr>
          <w:rFonts w:hint="eastAsia"/>
        </w:rPr>
        <w:t>符合</w:t>
      </w:r>
      <w:r>
        <w:t>DB45/T 1061</w:t>
      </w:r>
      <w:r>
        <w:rPr>
          <w:rFonts w:hint="eastAsia"/>
        </w:rPr>
        <w:t>的要求。</w:t>
      </w:r>
    </w:p>
    <w:p w:rsidR="00632859" w:rsidRDefault="0018271B">
      <w:pPr>
        <w:pStyle w:val="affc"/>
        <w:spacing w:before="240" w:after="240"/>
      </w:pPr>
      <w:r>
        <w:rPr>
          <w:rFonts w:hint="eastAsia"/>
        </w:rPr>
        <w:t>防疫卫生</w:t>
      </w:r>
    </w:p>
    <w:p w:rsidR="00632859" w:rsidRDefault="0018271B" w:rsidP="007F0209">
      <w:pPr>
        <w:pStyle w:val="afffff5"/>
        <w:ind w:firstLine="420"/>
      </w:pPr>
      <w:r>
        <w:rPr>
          <w:rFonts w:hint="eastAsia"/>
        </w:rPr>
        <w:t>应符</w:t>
      </w:r>
      <w:r>
        <w:t>合</w:t>
      </w:r>
      <w:r>
        <w:rPr>
          <w:rFonts w:hint="eastAsia"/>
        </w:rPr>
        <w:t>DB45/T 1481的规定。</w:t>
      </w:r>
    </w:p>
    <w:p w:rsidR="00632859" w:rsidRDefault="0018271B">
      <w:pPr>
        <w:pStyle w:val="affc"/>
        <w:spacing w:before="240" w:after="240"/>
      </w:pPr>
      <w:r>
        <w:rPr>
          <w:rFonts w:hint="eastAsia"/>
        </w:rPr>
        <w:t>无害化处理</w:t>
      </w:r>
    </w:p>
    <w:p w:rsidR="00632859" w:rsidRDefault="0018271B">
      <w:pPr>
        <w:pStyle w:val="afffff5"/>
        <w:ind w:firstLine="420"/>
      </w:pPr>
      <w:r>
        <w:rPr>
          <w:rFonts w:hint="eastAsia"/>
        </w:rPr>
        <w:t>应符</w:t>
      </w:r>
      <w:r>
        <w:t>合</w:t>
      </w:r>
      <w:r>
        <w:rPr>
          <w:rFonts w:hint="eastAsia"/>
        </w:rPr>
        <w:t>DB45/T 1481的规定。</w:t>
      </w:r>
    </w:p>
    <w:p w:rsidR="00632859" w:rsidRDefault="0018271B">
      <w:pPr>
        <w:pStyle w:val="affc"/>
        <w:spacing w:before="240" w:after="240"/>
      </w:pPr>
      <w:r>
        <w:rPr>
          <w:rFonts w:hint="eastAsia"/>
        </w:rPr>
        <w:t>档案记录</w:t>
      </w:r>
    </w:p>
    <w:p w:rsidR="00632859" w:rsidRDefault="0018271B">
      <w:pPr>
        <w:pStyle w:val="afffff5"/>
        <w:ind w:firstLine="420"/>
      </w:pPr>
      <w:r>
        <w:rPr>
          <w:rFonts w:hint="eastAsia"/>
        </w:rPr>
        <w:t>应符</w:t>
      </w:r>
      <w:r>
        <w:t>合</w:t>
      </w:r>
      <w:r>
        <w:rPr>
          <w:rFonts w:hint="eastAsia"/>
        </w:rPr>
        <w:t>DB45/T 1481的规定。</w:t>
      </w:r>
    </w:p>
    <w:p w:rsidR="00632859" w:rsidRDefault="0018271B" w:rsidP="00396D7C">
      <w:pPr>
        <w:pStyle w:val="afffff5"/>
        <w:ind w:firstLineChars="0" w:firstLine="0"/>
        <w:jc w:val="center"/>
      </w:pPr>
      <w:bookmarkStart w:id="43" w:name="BookMark8"/>
      <w:bookmarkEnd w:id="20"/>
      <w:r>
        <w:rPr>
          <w:noProof/>
        </w:rPr>
        <w:drawing>
          <wp:inline distT="0" distB="0" distL="0" distR="0">
            <wp:extent cx="1485900" cy="317500"/>
            <wp:effectExtent l="0" t="0" r="0" b="6350"/>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632859" w:rsidSect="00396D7C">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D63" w:rsidRDefault="00851D63">
      <w:pPr>
        <w:spacing w:line="240" w:lineRule="auto"/>
      </w:pPr>
      <w:r>
        <w:separator/>
      </w:r>
    </w:p>
  </w:endnote>
  <w:endnote w:type="continuationSeparator" w:id="0">
    <w:p w:rsidR="00851D63" w:rsidRDefault="00851D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59" w:rsidRDefault="0018271B">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D7C" w:rsidRDefault="00396D7C">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59" w:rsidRDefault="0063285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59" w:rsidRDefault="0018271B">
    <w:pPr>
      <w:pStyle w:val="afffff2"/>
    </w:pPr>
    <w:r>
      <w:fldChar w:fldCharType="begin"/>
    </w:r>
    <w:r>
      <w:instrText>PAGE   \* MERGEFORMAT</w:instrText>
    </w:r>
    <w:r>
      <w:fldChar w:fldCharType="separate"/>
    </w:r>
    <w:r w:rsidR="001D1EBA" w:rsidRPr="001D1EBA">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D63" w:rsidRDefault="00851D63">
      <w:pPr>
        <w:spacing w:line="240" w:lineRule="auto"/>
      </w:pPr>
      <w:r>
        <w:separator/>
      </w:r>
    </w:p>
  </w:footnote>
  <w:footnote w:type="continuationSeparator" w:id="0">
    <w:p w:rsidR="00851D63" w:rsidRDefault="00851D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D7C" w:rsidRDefault="00396D7C">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59" w:rsidRDefault="0018271B">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59" w:rsidRDefault="0063285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59" w:rsidRDefault="0018271B">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59" w:rsidRDefault="0018271B">
    <w:pPr>
      <w:pStyle w:val="afffffa"/>
    </w:pPr>
    <w:r>
      <w:fldChar w:fldCharType="begin"/>
    </w:r>
    <w:r>
      <w:instrText xml:space="preserve"> STYLEREF  标准文件_文件编号  \* MERGEFORMAT </w:instrText>
    </w:r>
    <w:r>
      <w:fldChar w:fldCharType="separate"/>
    </w:r>
    <w:r w:rsidR="001D1EBA">
      <w:rPr>
        <w:noProof/>
      </w:rPr>
      <w:t>T/GXAS</w:t>
    </w:r>
    <w:r w:rsidR="001D1EBA">
      <w:rPr>
        <w:noProof/>
      </w:rPr>
      <w:t>—</w:t>
    </w:r>
    <w:r w:rsidR="001D1EB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Ansi="黑体" w:hint="eastAsia"/>
        <w:b w:val="0"/>
        <w:i w:val="0"/>
        <w:sz w:val="21"/>
      </w:rPr>
    </w:lvl>
    <w:lvl w:ilvl="4">
      <w:start w:val="1"/>
      <w:numFmt w:val="decimal"/>
      <w:pStyle w:val="afff"/>
      <w:suff w:val="nothing"/>
      <w:lvlText w:val="%1%2.%3.%4.%5　"/>
      <w:lvlJc w:val="left"/>
      <w:pPr>
        <w:ind w:left="709"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MDQ5YTgwMWFjODQ3MGVlOTJlMzkzZDQyMGQzOWYifQ=="/>
  </w:docVars>
  <w:rsids>
    <w:rsidRoot w:val="003E17F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878"/>
    <w:rsid w:val="00060C2E"/>
    <w:rsid w:val="00061033"/>
    <w:rsid w:val="000619E9"/>
    <w:rsid w:val="000622D4"/>
    <w:rsid w:val="000627E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60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5DDA"/>
    <w:rsid w:val="000F67E9"/>
    <w:rsid w:val="00104926"/>
    <w:rsid w:val="001053DC"/>
    <w:rsid w:val="00110E86"/>
    <w:rsid w:val="00110EDC"/>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71B"/>
    <w:rsid w:val="00184533"/>
    <w:rsid w:val="001852C9"/>
    <w:rsid w:val="00187A0B"/>
    <w:rsid w:val="00190087"/>
    <w:rsid w:val="001913C4"/>
    <w:rsid w:val="0019348F"/>
    <w:rsid w:val="00193A07"/>
    <w:rsid w:val="00194C95"/>
    <w:rsid w:val="00195C34"/>
    <w:rsid w:val="00196EF5"/>
    <w:rsid w:val="001A1A53"/>
    <w:rsid w:val="001A234A"/>
    <w:rsid w:val="001A4CF3"/>
    <w:rsid w:val="001A6696"/>
    <w:rsid w:val="001A66AB"/>
    <w:rsid w:val="001B06E8"/>
    <w:rsid w:val="001B71D0"/>
    <w:rsid w:val="001B71EE"/>
    <w:rsid w:val="001C04A8"/>
    <w:rsid w:val="001C2C03"/>
    <w:rsid w:val="001C42F7"/>
    <w:rsid w:val="001C49E5"/>
    <w:rsid w:val="001C680C"/>
    <w:rsid w:val="001C7FEA"/>
    <w:rsid w:val="001D0499"/>
    <w:rsid w:val="001D0BBE"/>
    <w:rsid w:val="001D0ED4"/>
    <w:rsid w:val="001D1EB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A3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3C86"/>
    <w:rsid w:val="00394376"/>
    <w:rsid w:val="003943FF"/>
    <w:rsid w:val="00396D7C"/>
    <w:rsid w:val="003974EB"/>
    <w:rsid w:val="00397CC5"/>
    <w:rsid w:val="003A11D1"/>
    <w:rsid w:val="003A1582"/>
    <w:rsid w:val="003A3D9C"/>
    <w:rsid w:val="003A4077"/>
    <w:rsid w:val="003A4AA7"/>
    <w:rsid w:val="003A710E"/>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7F1"/>
    <w:rsid w:val="003E1A94"/>
    <w:rsid w:val="003E1C53"/>
    <w:rsid w:val="003E2A69"/>
    <w:rsid w:val="003E2D49"/>
    <w:rsid w:val="003E2FD4"/>
    <w:rsid w:val="003E49F6"/>
    <w:rsid w:val="003E4B72"/>
    <w:rsid w:val="003E660F"/>
    <w:rsid w:val="003F0841"/>
    <w:rsid w:val="003F23D3"/>
    <w:rsid w:val="003F3F08"/>
    <w:rsid w:val="003F49F1"/>
    <w:rsid w:val="003F590D"/>
    <w:rsid w:val="003F5D37"/>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434C"/>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785"/>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07D"/>
    <w:rsid w:val="00614CC1"/>
    <w:rsid w:val="00615A9D"/>
    <w:rsid w:val="00617387"/>
    <w:rsid w:val="006205D6"/>
    <w:rsid w:val="006252D8"/>
    <w:rsid w:val="006259BC"/>
    <w:rsid w:val="0062636B"/>
    <w:rsid w:val="00632182"/>
    <w:rsid w:val="00632859"/>
    <w:rsid w:val="00632AE0"/>
    <w:rsid w:val="00633C17"/>
    <w:rsid w:val="00634D9E"/>
    <w:rsid w:val="00636E3E"/>
    <w:rsid w:val="006379F7"/>
    <w:rsid w:val="00637E4D"/>
    <w:rsid w:val="00640620"/>
    <w:rsid w:val="00641A1F"/>
    <w:rsid w:val="00645904"/>
    <w:rsid w:val="00647084"/>
    <w:rsid w:val="00651ACB"/>
    <w:rsid w:val="00651C47"/>
    <w:rsid w:val="00652AB2"/>
    <w:rsid w:val="00653FED"/>
    <w:rsid w:val="00654EC0"/>
    <w:rsid w:val="0065525B"/>
    <w:rsid w:val="00655D4F"/>
    <w:rsid w:val="006561B8"/>
    <w:rsid w:val="00656D29"/>
    <w:rsid w:val="006640E5"/>
    <w:rsid w:val="006646F1"/>
    <w:rsid w:val="00664929"/>
    <w:rsid w:val="00664F62"/>
    <w:rsid w:val="006655E1"/>
    <w:rsid w:val="0067037B"/>
    <w:rsid w:val="0067101E"/>
    <w:rsid w:val="006716BD"/>
    <w:rsid w:val="00672060"/>
    <w:rsid w:val="00672BFD"/>
    <w:rsid w:val="00676600"/>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4F4"/>
    <w:rsid w:val="006D16C4"/>
    <w:rsid w:val="006D3E96"/>
    <w:rsid w:val="006D4515"/>
    <w:rsid w:val="006D4BB1"/>
    <w:rsid w:val="006D5470"/>
    <w:rsid w:val="006D6593"/>
    <w:rsid w:val="006F03A8"/>
    <w:rsid w:val="006F2ACA"/>
    <w:rsid w:val="006F2ADC"/>
    <w:rsid w:val="006F2BFE"/>
    <w:rsid w:val="006F31E9"/>
    <w:rsid w:val="006F6284"/>
    <w:rsid w:val="006F6A39"/>
    <w:rsid w:val="007002C5"/>
    <w:rsid w:val="00704387"/>
    <w:rsid w:val="00707669"/>
    <w:rsid w:val="00711CBA"/>
    <w:rsid w:val="00711FB5"/>
    <w:rsid w:val="00712A01"/>
    <w:rsid w:val="00712ED5"/>
    <w:rsid w:val="00714F58"/>
    <w:rsid w:val="00722FBF"/>
    <w:rsid w:val="00722FC2"/>
    <w:rsid w:val="00724E1B"/>
    <w:rsid w:val="00725949"/>
    <w:rsid w:val="00727FA2"/>
    <w:rsid w:val="007315EE"/>
    <w:rsid w:val="007322D9"/>
    <w:rsid w:val="00732BC0"/>
    <w:rsid w:val="00736677"/>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14B"/>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FC3"/>
    <w:rsid w:val="007D76BD"/>
    <w:rsid w:val="007E0BF1"/>
    <w:rsid w:val="007E3E8A"/>
    <w:rsid w:val="007F0209"/>
    <w:rsid w:val="007F0ED8"/>
    <w:rsid w:val="007F0F63"/>
    <w:rsid w:val="007F75CE"/>
    <w:rsid w:val="008013A4"/>
    <w:rsid w:val="008027CE"/>
    <w:rsid w:val="00802F42"/>
    <w:rsid w:val="00804179"/>
    <w:rsid w:val="00804383"/>
    <w:rsid w:val="00804BB7"/>
    <w:rsid w:val="00804D41"/>
    <w:rsid w:val="00810257"/>
    <w:rsid w:val="008104F5"/>
    <w:rsid w:val="00811072"/>
    <w:rsid w:val="00811369"/>
    <w:rsid w:val="00814DB0"/>
    <w:rsid w:val="00815419"/>
    <w:rsid w:val="008163C8"/>
    <w:rsid w:val="008164A1"/>
    <w:rsid w:val="00817325"/>
    <w:rsid w:val="008209E6"/>
    <w:rsid w:val="00821D19"/>
    <w:rsid w:val="00823303"/>
    <w:rsid w:val="008233B2"/>
    <w:rsid w:val="008239F5"/>
    <w:rsid w:val="00823A9F"/>
    <w:rsid w:val="00823C85"/>
    <w:rsid w:val="00825138"/>
    <w:rsid w:val="008256A9"/>
    <w:rsid w:val="008269DD"/>
    <w:rsid w:val="00830621"/>
    <w:rsid w:val="0083348C"/>
    <w:rsid w:val="008373D3"/>
    <w:rsid w:val="00840617"/>
    <w:rsid w:val="00840F84"/>
    <w:rsid w:val="008413DA"/>
    <w:rsid w:val="00842A47"/>
    <w:rsid w:val="00843C13"/>
    <w:rsid w:val="00843DEF"/>
    <w:rsid w:val="008454F8"/>
    <w:rsid w:val="0085173A"/>
    <w:rsid w:val="00851D63"/>
    <w:rsid w:val="008603CE"/>
    <w:rsid w:val="008620FC"/>
    <w:rsid w:val="008627A5"/>
    <w:rsid w:val="00863E05"/>
    <w:rsid w:val="00865ACA"/>
    <w:rsid w:val="00865CA8"/>
    <w:rsid w:val="00865D28"/>
    <w:rsid w:val="00865F85"/>
    <w:rsid w:val="00867C10"/>
    <w:rsid w:val="00870439"/>
    <w:rsid w:val="00870DA1"/>
    <w:rsid w:val="00875AC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A33"/>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7B4"/>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4E2E"/>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8CE"/>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0A8"/>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A71"/>
    <w:rsid w:val="00A36DD1"/>
    <w:rsid w:val="00A4006C"/>
    <w:rsid w:val="00A40091"/>
    <w:rsid w:val="00A4030F"/>
    <w:rsid w:val="00A41C79"/>
    <w:rsid w:val="00A41CB5"/>
    <w:rsid w:val="00A42CDF"/>
    <w:rsid w:val="00A43D64"/>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AA0"/>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08"/>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0BA"/>
    <w:rsid w:val="00B4346D"/>
    <w:rsid w:val="00B440F4"/>
    <w:rsid w:val="00B447A5"/>
    <w:rsid w:val="00B4654C"/>
    <w:rsid w:val="00B47293"/>
    <w:rsid w:val="00B50E50"/>
    <w:rsid w:val="00B52120"/>
    <w:rsid w:val="00B52FA6"/>
    <w:rsid w:val="00B54ABC"/>
    <w:rsid w:val="00B56FBE"/>
    <w:rsid w:val="00B60ACF"/>
    <w:rsid w:val="00B62B58"/>
    <w:rsid w:val="00B62E37"/>
    <w:rsid w:val="00B65149"/>
    <w:rsid w:val="00B66567"/>
    <w:rsid w:val="00B66F52"/>
    <w:rsid w:val="00B66FE5"/>
    <w:rsid w:val="00B72880"/>
    <w:rsid w:val="00B755B5"/>
    <w:rsid w:val="00B758BF"/>
    <w:rsid w:val="00B77EC8"/>
    <w:rsid w:val="00B827A6"/>
    <w:rsid w:val="00B831CE"/>
    <w:rsid w:val="00B86677"/>
    <w:rsid w:val="00B87131"/>
    <w:rsid w:val="00B939B1"/>
    <w:rsid w:val="00B95149"/>
    <w:rsid w:val="00B96D40"/>
    <w:rsid w:val="00B97386"/>
    <w:rsid w:val="00BA263B"/>
    <w:rsid w:val="00BA42B2"/>
    <w:rsid w:val="00BA58D4"/>
    <w:rsid w:val="00BA5B9E"/>
    <w:rsid w:val="00BA76CC"/>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5B9B"/>
    <w:rsid w:val="00C71372"/>
    <w:rsid w:val="00C714B9"/>
    <w:rsid w:val="00C72410"/>
    <w:rsid w:val="00C7287F"/>
    <w:rsid w:val="00C80CB8"/>
    <w:rsid w:val="00C819F8"/>
    <w:rsid w:val="00C8248C"/>
    <w:rsid w:val="00C840B0"/>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F52"/>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CE"/>
    <w:rsid w:val="00D675FB"/>
    <w:rsid w:val="00D71F25"/>
    <w:rsid w:val="00D72A9C"/>
    <w:rsid w:val="00D77031"/>
    <w:rsid w:val="00D83175"/>
    <w:rsid w:val="00D84941"/>
    <w:rsid w:val="00D84FA1"/>
    <w:rsid w:val="00D851F0"/>
    <w:rsid w:val="00D86DB7"/>
    <w:rsid w:val="00D87BF5"/>
    <w:rsid w:val="00D90721"/>
    <w:rsid w:val="00D926D0"/>
    <w:rsid w:val="00D92BE9"/>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D8"/>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9E7"/>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6F5"/>
    <w:rsid w:val="00EB1E69"/>
    <w:rsid w:val="00EB2086"/>
    <w:rsid w:val="00EB31ED"/>
    <w:rsid w:val="00EB5EDF"/>
    <w:rsid w:val="00EB60FE"/>
    <w:rsid w:val="00EB74DB"/>
    <w:rsid w:val="00EC5359"/>
    <w:rsid w:val="00EC562A"/>
    <w:rsid w:val="00ED067A"/>
    <w:rsid w:val="00ED2B50"/>
    <w:rsid w:val="00ED4FC8"/>
    <w:rsid w:val="00ED698A"/>
    <w:rsid w:val="00EE0350"/>
    <w:rsid w:val="00EE0719"/>
    <w:rsid w:val="00EE0E80"/>
    <w:rsid w:val="00EE613F"/>
    <w:rsid w:val="00EE7295"/>
    <w:rsid w:val="00EE7869"/>
    <w:rsid w:val="00EF054A"/>
    <w:rsid w:val="00EF3235"/>
    <w:rsid w:val="00EF7E72"/>
    <w:rsid w:val="00F03CAB"/>
    <w:rsid w:val="00F04B27"/>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495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361605"/>
    <w:rsid w:val="0D775ADE"/>
    <w:rsid w:val="12F20B40"/>
    <w:rsid w:val="5A3D5394"/>
    <w:rsid w:val="5B23099F"/>
    <w:rsid w:val="5CF637EB"/>
    <w:rsid w:val="6DB60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C399710"/>
  <w15:docId w15:val="{CBDC7348-7FB3-4C01-9615-F69BB0DA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uiPriority w:val="1"/>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uiPriority w:val="10"/>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ind w:left="0"/>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styleId="afffffffffffa">
    <w:name w:val="List Paragraph"/>
    <w:basedOn w:val="afff5"/>
    <w:uiPriority w:val="1"/>
    <w:qFormat/>
    <w:pPr>
      <w:autoSpaceDE w:val="0"/>
      <w:autoSpaceDN w:val="0"/>
      <w:spacing w:line="240" w:lineRule="auto"/>
      <w:ind w:left="638" w:hanging="421"/>
      <w:jc w:val="left"/>
    </w:pPr>
    <w:rPr>
      <w:rFonts w:ascii="黑体" w:eastAsia="黑体" w:hAnsi="黑体"/>
      <w:kern w:val="0"/>
      <w:sz w:val="24"/>
      <w:szCs w:val="24"/>
    </w:rPr>
  </w:style>
  <w:style w:type="paragraph" w:customStyle="1" w:styleId="TableParagraph">
    <w:name w:val="Table Paragraph"/>
    <w:basedOn w:val="afff5"/>
    <w:uiPriority w:val="1"/>
    <w:unhideWhenUsed/>
    <w:qFormat/>
    <w:pPr>
      <w:autoSpaceDE w:val="0"/>
      <w:autoSpaceDN w:val="0"/>
      <w:spacing w:line="240" w:lineRule="auto"/>
      <w:jc w:val="left"/>
    </w:pPr>
    <w:rPr>
      <w:rFonts w:ascii="宋体" w:hAnsi="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01F4D967384E999B59B790AA6F473A"/>
        <w:category>
          <w:name w:val="常规"/>
          <w:gallery w:val="placeholder"/>
        </w:category>
        <w:types>
          <w:type w:val="bbPlcHdr"/>
        </w:types>
        <w:behaviors>
          <w:behavior w:val="content"/>
        </w:behaviors>
        <w:guid w:val="{7A5F929B-6381-4E83-8379-8FA87CC70884}"/>
      </w:docPartPr>
      <w:docPartBody>
        <w:p w:rsidR="009C3A9E" w:rsidRDefault="00764E8C">
          <w:pPr>
            <w:pStyle w:val="5501F4D967384E999B59B790AA6F473A"/>
          </w:pPr>
          <w:r>
            <w:rPr>
              <w:rStyle w:val="a3"/>
              <w:rFonts w:hint="eastAsia"/>
            </w:rPr>
            <w:t>单击或点击此处输入文字。</w:t>
          </w:r>
        </w:p>
      </w:docPartBody>
    </w:docPart>
    <w:docPart>
      <w:docPartPr>
        <w:name w:val="D41B7F632E2E44CF915A5A9EB3A3BBF4"/>
        <w:category>
          <w:name w:val="常规"/>
          <w:gallery w:val="placeholder"/>
        </w:category>
        <w:types>
          <w:type w:val="bbPlcHdr"/>
        </w:types>
        <w:behaviors>
          <w:behavior w:val="content"/>
        </w:behaviors>
        <w:guid w:val="{0FE3E5CC-A5AD-4635-A339-77604CBC6C6C}"/>
      </w:docPartPr>
      <w:docPartBody>
        <w:p w:rsidR="009C3A9E" w:rsidRDefault="00764E8C">
          <w:pPr>
            <w:pStyle w:val="D41B7F632E2E44CF915A5A9EB3A3BBF4"/>
          </w:pPr>
          <w:r>
            <w:rPr>
              <w:rStyle w:val="a3"/>
              <w:rFonts w:hint="eastAsia"/>
            </w:rPr>
            <w:t>选择一项。</w:t>
          </w:r>
        </w:p>
      </w:docPartBody>
    </w:docPart>
    <w:docPart>
      <w:docPartPr>
        <w:name w:val="68C21EFF04974AD7BCE2A202133C46DA"/>
        <w:category>
          <w:name w:val="常规"/>
          <w:gallery w:val="placeholder"/>
        </w:category>
        <w:types>
          <w:type w:val="bbPlcHdr"/>
        </w:types>
        <w:behaviors>
          <w:behavior w:val="content"/>
        </w:behaviors>
        <w:guid w:val="{FEDE5B95-7DDA-4761-A85D-3E85EB35F2D5}"/>
      </w:docPartPr>
      <w:docPartBody>
        <w:p w:rsidR="009C3A9E" w:rsidRDefault="00764E8C">
          <w:pPr>
            <w:pStyle w:val="68C21EFF04974AD7BCE2A202133C46D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FB"/>
    <w:rsid w:val="006B66BD"/>
    <w:rsid w:val="00764E8C"/>
    <w:rsid w:val="007C597D"/>
    <w:rsid w:val="009855FB"/>
    <w:rsid w:val="009C3A9E"/>
    <w:rsid w:val="00A717C4"/>
    <w:rsid w:val="00B61F74"/>
    <w:rsid w:val="00C662B3"/>
    <w:rsid w:val="00C870D5"/>
    <w:rsid w:val="00C95397"/>
    <w:rsid w:val="00D20E31"/>
    <w:rsid w:val="00EC0B3F"/>
    <w:rsid w:val="00F07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501F4D967384E999B59B790AA6F473A">
    <w:name w:val="5501F4D967384E999B59B790AA6F473A"/>
    <w:pPr>
      <w:widowControl w:val="0"/>
      <w:jc w:val="both"/>
    </w:pPr>
    <w:rPr>
      <w:kern w:val="2"/>
      <w:sz w:val="21"/>
      <w:szCs w:val="22"/>
    </w:rPr>
  </w:style>
  <w:style w:type="paragraph" w:customStyle="1" w:styleId="D41B7F632E2E44CF915A5A9EB3A3BBF4">
    <w:name w:val="D41B7F632E2E44CF915A5A9EB3A3BBF4"/>
    <w:qFormat/>
    <w:pPr>
      <w:widowControl w:val="0"/>
      <w:jc w:val="both"/>
    </w:pPr>
    <w:rPr>
      <w:kern w:val="2"/>
      <w:sz w:val="21"/>
      <w:szCs w:val="22"/>
    </w:rPr>
  </w:style>
  <w:style w:type="paragraph" w:customStyle="1" w:styleId="68C21EFF04974AD7BCE2A202133C46DA">
    <w:name w:val="68C21EFF04974AD7BCE2A202133C46D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2841CB-7C72-4E3E-A136-CD43B4FA9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29</TotalTime>
  <Pages>4</Pages>
  <Words>241</Words>
  <Characters>1374</Characters>
  <Application>Microsoft Office Word</Application>
  <DocSecurity>0</DocSecurity>
  <Lines>11</Lines>
  <Paragraphs>3</Paragraphs>
  <ScaleCrop>false</ScaleCrop>
  <Company>PCMI</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微软中国</cp:lastModifiedBy>
  <cp:revision>34</cp:revision>
  <cp:lastPrinted>2021-02-02T08:22:00Z</cp:lastPrinted>
  <dcterms:created xsi:type="dcterms:W3CDTF">2023-03-16T09:43:00Z</dcterms:created>
  <dcterms:modified xsi:type="dcterms:W3CDTF">2023-04-26T09:01:00Z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C8C9DF747ED74177A22BE5F920946448</vt:lpwstr>
  </property>
</Properties>
</file>