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Default Extension="jpeg" ContentType="image/jpeg"/>
  <Override PartName="/word/glossary/fontTable.xml" ContentType="application/vnd.openxmlformats-officedocument.wordprocessingml.fontTable+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7"/>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F62CE8" w:rsidP="00C94DF2">
            <w:pPr>
              <w:pStyle w:val="afff7"/>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01612">
              <w:rPr>
                <w:rFonts w:ascii="黑体" w:eastAsia="黑体" w:hAnsi="黑体"/>
                <w:sz w:val="21"/>
                <w:szCs w:val="21"/>
              </w:rPr>
              <w:t>13.100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7"/>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8A3076">
                  <w:pPr>
                    <w:pStyle w:val="afffe"/>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F62CE8">
                    <w:fldChar w:fldCharType="begin">
                      <w:ffData>
                        <w:name w:val="c1"/>
                        <w:enabled/>
                        <w:calcOnExit w:val="0"/>
                        <w:textInput>
                          <w:maxLength w:val="7"/>
                        </w:textInput>
                      </w:ffData>
                    </w:fldChar>
                  </w:r>
                  <w:bookmarkStart w:id="1" w:name="c1"/>
                  <w:r w:rsidR="009C3257">
                    <w:instrText xml:space="preserve"> FORMTEXT </w:instrText>
                  </w:r>
                  <w:r w:rsidR="00F62CE8">
                    <w:fldChar w:fldCharType="separate"/>
                  </w:r>
                  <w:r w:rsidR="00F01612">
                    <w:t>GXAS</w:t>
                  </w:r>
                  <w:r w:rsidR="00F62CE8">
                    <w:fldChar w:fldCharType="end"/>
                  </w:r>
                  <w:bookmarkEnd w:id="1"/>
                </w:p>
              </w:tc>
            </w:tr>
          </w:tbl>
          <w:p w:rsidR="00FB231D" w:rsidRPr="00672BFD" w:rsidRDefault="00F62CE8" w:rsidP="0024666E">
            <w:pPr>
              <w:pStyle w:val="afff7"/>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01612">
              <w:rPr>
                <w:rFonts w:ascii="黑体" w:eastAsia="黑体" w:hAnsi="黑体"/>
                <w:sz w:val="21"/>
                <w:szCs w:val="21"/>
              </w:rPr>
              <w:t>C</w:t>
            </w:r>
            <w:r w:rsidR="008A3076">
              <w:rPr>
                <w:rFonts w:ascii="黑体" w:eastAsia="黑体" w:hAnsi="黑体" w:hint="eastAsia"/>
                <w:sz w:val="21"/>
                <w:szCs w:val="21"/>
              </w:rPr>
              <w:t xml:space="preserve"> </w:t>
            </w:r>
            <w:r w:rsidR="00F01612">
              <w:rPr>
                <w:rFonts w:ascii="黑体" w:eastAsia="黑体" w:hAnsi="黑体"/>
                <w:sz w:val="21"/>
                <w:szCs w:val="21"/>
              </w:rPr>
              <w:t>78</w:t>
            </w:r>
            <w:r w:rsidRPr="00672BFD">
              <w:rPr>
                <w:rFonts w:ascii="黑体" w:eastAsia="黑体" w:hAnsi="黑体"/>
                <w:sz w:val="21"/>
                <w:szCs w:val="21"/>
              </w:rPr>
              <w:fldChar w:fldCharType="end"/>
            </w:r>
            <w:bookmarkEnd w:id="2"/>
          </w:p>
        </w:tc>
      </w:tr>
    </w:tbl>
    <w:p w:rsidR="0000040A" w:rsidRPr="007B7453" w:rsidRDefault="00AE2A69" w:rsidP="000107E0">
      <w:pPr>
        <w:pStyle w:val="affff"/>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b"/>
        <w:framePr w:wrap="auto"/>
      </w:pPr>
      <w:r>
        <w:t>T/</w:t>
      </w:r>
      <w:r w:rsidR="00F62CE8">
        <w:fldChar w:fldCharType="begin">
          <w:ffData>
            <w:name w:val="文字1"/>
            <w:enabled/>
            <w:calcOnExit w:val="0"/>
            <w:textInput>
              <w:default w:val="XXX"/>
            </w:textInput>
          </w:ffData>
        </w:fldChar>
      </w:r>
      <w:bookmarkStart w:id="4" w:name="文字1"/>
      <w:r w:rsidR="00EB31ED">
        <w:instrText xml:space="preserve"> FORMTEXT </w:instrText>
      </w:r>
      <w:r w:rsidR="00F62CE8">
        <w:fldChar w:fldCharType="separate"/>
      </w:r>
      <w:r w:rsidR="00F01612">
        <w:t>GXAS</w:t>
      </w:r>
      <w:r w:rsidR="00F62CE8">
        <w:fldChar w:fldCharType="end"/>
      </w:r>
      <w:bookmarkEnd w:id="4"/>
      <w:r w:rsidR="00634D9E">
        <w:t xml:space="preserve"> </w:t>
      </w:r>
      <w:r w:rsidR="00F62CE8">
        <w:fldChar w:fldCharType="begin">
          <w:ffData>
            <w:name w:val="NSTD_CODE_F"/>
            <w:enabled/>
            <w:calcOnExit w:val="0"/>
            <w:textInput>
              <w:default w:val="XXXX"/>
            </w:textInput>
          </w:ffData>
        </w:fldChar>
      </w:r>
      <w:bookmarkStart w:id="5" w:name="NSTD_CODE_F"/>
      <w:r w:rsidR="00EB31ED">
        <w:instrText xml:space="preserve"> FORMTEXT </w:instrText>
      </w:r>
      <w:r w:rsidR="00F62CE8">
        <w:fldChar w:fldCharType="separate"/>
      </w:r>
      <w:r w:rsidR="00EB31ED">
        <w:t>XXXX</w:t>
      </w:r>
      <w:r w:rsidR="00F62CE8">
        <w:fldChar w:fldCharType="end"/>
      </w:r>
      <w:bookmarkEnd w:id="5"/>
      <w:r w:rsidR="004644A6" w:rsidRPr="004644A6">
        <w:rPr>
          <w:rFonts w:hAnsi="黑体"/>
        </w:rPr>
        <w:t>—</w:t>
      </w:r>
      <w:r w:rsidR="00F62CE8">
        <w:fldChar w:fldCharType="begin">
          <w:ffData>
            <w:name w:val="NSTD_CODE_B"/>
            <w:enabled/>
            <w:calcOnExit w:val="0"/>
            <w:textInput>
              <w:default w:val="XXXX"/>
            </w:textInput>
          </w:ffData>
        </w:fldChar>
      </w:r>
      <w:bookmarkStart w:id="6" w:name="NSTD_CODE_B"/>
      <w:r w:rsidR="00087A77">
        <w:instrText xml:space="preserve"> FORMTEXT </w:instrText>
      </w:r>
      <w:r w:rsidR="00F62CE8">
        <w:fldChar w:fldCharType="separate"/>
      </w:r>
      <w:r w:rsidR="00F01612">
        <w:t>2023</w:t>
      </w:r>
      <w:r w:rsidR="00F62CE8">
        <w:fldChar w:fldCharType="end"/>
      </w:r>
      <w:bookmarkEnd w:id="6"/>
    </w:p>
    <w:p w:rsidR="00E846C8" w:rsidRPr="001E4882" w:rsidRDefault="00F62CE8" w:rsidP="00A952D7">
      <w:pPr>
        <w:pStyle w:val="afffffffffc"/>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F62CE8"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w:r>
    </w:p>
    <w:p w:rsidR="006816A4" w:rsidRDefault="006816A4" w:rsidP="0036429C">
      <w:pPr>
        <w:pStyle w:val="affff"/>
        <w:framePr w:w="9639" w:h="6976" w:hRule="exact" w:hSpace="0" w:vSpace="0" w:wrap="around" w:hAnchor="page" w:y="6408"/>
        <w:jc w:val="center"/>
        <w:rPr>
          <w:rFonts w:ascii="黑体" w:eastAsia="黑体" w:hAnsi="黑体"/>
          <w:b w:val="0"/>
          <w:bCs w:val="0"/>
          <w:w w:val="100"/>
        </w:rPr>
      </w:pPr>
    </w:p>
    <w:p w:rsidR="006816A4" w:rsidRDefault="00F62CE8" w:rsidP="00463B7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F01612" w:rsidRPr="00F01612">
        <w:rPr>
          <w:rFonts w:hint="eastAsia"/>
        </w:rPr>
        <w:t>铝冶炼行业企业安全风险分级管控与隐患排查治理双重预防机制建设指南</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3D051C" w:rsidRDefault="00F62CE8" w:rsidP="00463B77">
      <w:pPr>
        <w:pStyle w:val="affffffd"/>
        <w:framePr w:w="9639" w:h="6974" w:hRule="exact" w:wrap="around" w:vAnchor="page" w:hAnchor="page" w:x="1419" w:y="6408" w:anchorLock="1"/>
        <w:textAlignment w:val="bottom"/>
        <w:rPr>
          <w:rFonts w:ascii="黑体" w:eastAsia="黑体" w:hAnsi="黑体"/>
          <w:noProof/>
          <w:szCs w:val="28"/>
        </w:rPr>
      </w:pPr>
      <w:r w:rsidRPr="003D051C">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3D051C">
        <w:rPr>
          <w:rFonts w:ascii="黑体" w:eastAsia="黑体" w:hAnsi="黑体"/>
          <w:noProof/>
          <w:szCs w:val="28"/>
        </w:rPr>
        <w:instrText xml:space="preserve"> FORMTEXT </w:instrText>
      </w:r>
      <w:r w:rsidRPr="003D051C">
        <w:rPr>
          <w:rFonts w:ascii="黑体" w:eastAsia="黑体" w:hAnsi="黑体"/>
          <w:noProof/>
          <w:szCs w:val="28"/>
        </w:rPr>
      </w:r>
      <w:r w:rsidRPr="003D051C">
        <w:rPr>
          <w:rFonts w:ascii="黑体" w:eastAsia="黑体" w:hAnsi="黑体"/>
          <w:noProof/>
          <w:szCs w:val="28"/>
        </w:rPr>
        <w:fldChar w:fldCharType="separate"/>
      </w:r>
      <w:bookmarkStart w:id="10" w:name="_GoBack"/>
      <w:r w:rsidR="00A06D66" w:rsidRPr="003D051C">
        <w:rPr>
          <w:rFonts w:ascii="黑体" w:eastAsia="黑体" w:hAnsi="黑体"/>
          <w:noProof/>
          <w:szCs w:val="28"/>
        </w:rPr>
        <w:t>Guidelines for</w:t>
      </w:r>
      <w:r w:rsidR="00F01612" w:rsidRPr="003D051C">
        <w:rPr>
          <w:rFonts w:ascii="黑体" w:eastAsia="黑体" w:hAnsi="黑体"/>
          <w:noProof/>
          <w:szCs w:val="28"/>
        </w:rPr>
        <w:t xml:space="preserve"> double prevention mechanism construction of the management and control system and implementation of work safety risk classification and hidden risk investigation and treatment of </w:t>
      </w:r>
      <w:r w:rsidR="00721FF0" w:rsidRPr="003D051C">
        <w:rPr>
          <w:rFonts w:ascii="黑体" w:eastAsia="黑体" w:hAnsi="黑体"/>
          <w:noProof/>
          <w:szCs w:val="28"/>
        </w:rPr>
        <w:t>aluminum smelting production enterprise</w:t>
      </w:r>
      <w:bookmarkEnd w:id="10"/>
      <w:r w:rsidRPr="003D051C">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d"/>
        <w:framePr w:w="9639" w:h="6974" w:hRule="exact" w:wrap="around" w:vAnchor="page" w:hAnchor="page" w:x="1419" w:y="6408" w:anchorLock="1"/>
        <w:textAlignment w:val="bottom"/>
        <w:rPr>
          <w:rFonts w:eastAsia="黑体"/>
          <w:noProof/>
          <w:szCs w:val="28"/>
        </w:rPr>
      </w:pPr>
    </w:p>
    <w:p w:rsidR="00CA7AFD" w:rsidRPr="00AC4D95" w:rsidRDefault="00F62CE8" w:rsidP="00463B77">
      <w:pPr>
        <w:pStyle w:val="affffffd"/>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end"/>
      </w:r>
      <w:bookmarkEnd w:id="11"/>
    </w:p>
    <w:p w:rsidR="0036429C" w:rsidRDefault="00F62CE8" w:rsidP="00463B77">
      <w:pPr>
        <w:pStyle w:val="affffffd"/>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A06D66">
        <w:rPr>
          <w:noProof/>
          <w:sz w:val="21"/>
          <w:szCs w:val="28"/>
        </w:rPr>
        <w:t> </w:t>
      </w:r>
      <w:r w:rsidR="00A06D66">
        <w:rPr>
          <w:noProof/>
          <w:sz w:val="21"/>
          <w:szCs w:val="28"/>
        </w:rPr>
        <w:t> </w:t>
      </w:r>
      <w:r w:rsidR="00A06D66">
        <w:rPr>
          <w:noProof/>
          <w:sz w:val="21"/>
          <w:szCs w:val="28"/>
        </w:rPr>
        <w:t> </w:t>
      </w:r>
      <w:r w:rsidR="00A06D66">
        <w:rPr>
          <w:noProof/>
          <w:sz w:val="21"/>
          <w:szCs w:val="28"/>
        </w:rPr>
        <w:t> </w:t>
      </w:r>
      <w:r w:rsidR="00A06D66">
        <w:rPr>
          <w:noProof/>
          <w:sz w:val="21"/>
          <w:szCs w:val="28"/>
        </w:rPr>
        <w:t> </w:t>
      </w:r>
      <w:r>
        <w:rPr>
          <w:noProof/>
          <w:sz w:val="21"/>
          <w:szCs w:val="28"/>
        </w:rPr>
        <w:fldChar w:fldCharType="end"/>
      </w:r>
      <w:bookmarkEnd w:id="12"/>
    </w:p>
    <w:p w:rsidR="00DE703F" w:rsidRPr="00A6537A" w:rsidRDefault="00F62CE8" w:rsidP="008A3076">
      <w:pPr>
        <w:pStyle w:val="affffffd"/>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F62CE8" w:rsidP="00EE7869">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F01612">
        <w:rPr>
          <w:rFonts w:ascii="黑体"/>
        </w:rPr>
        <w:t>2023</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F62CE8" w:rsidP="00EE7869">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F01612">
        <w:rPr>
          <w:rFonts w:ascii="黑体"/>
        </w:rPr>
        <w:t>2023</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F62CE8" w:rsidP="004C25A2">
      <w:pPr>
        <w:pStyle w:val="afffffffd"/>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01612">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F62CE8" w:rsidP="00A02BAE">
      <w:pPr>
        <w:rPr>
          <w:rFonts w:ascii="宋体" w:hAnsi="宋体"/>
          <w:sz w:val="28"/>
          <w:szCs w:val="28"/>
        </w:rPr>
        <w:sectPr w:rsidR="00A02BAE" w:rsidRPr="00CD50A1" w:rsidSect="0000541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11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w:r>
    </w:p>
    <w:p w:rsidR="005F4C21" w:rsidRDefault="005F4C21" w:rsidP="005F4C21">
      <w:pPr>
        <w:pStyle w:val="afffffb"/>
        <w:spacing w:after="360"/>
        <w:rPr>
          <w:rFonts w:hint="eastAsia"/>
        </w:rPr>
      </w:pPr>
      <w:bookmarkStart w:id="21" w:name="_Toc134715118"/>
      <w:bookmarkStart w:id="22" w:name="_Toc134715131"/>
      <w:bookmarkStart w:id="23" w:name="_Toc134717455"/>
      <w:bookmarkStart w:id="24" w:name="BookMark1"/>
      <w:r w:rsidRPr="005F4C21">
        <w:rPr>
          <w:rFonts w:hint="eastAsia"/>
          <w:spacing w:val="320"/>
        </w:rPr>
        <w:lastRenderedPageBreak/>
        <w:t>目</w:t>
      </w:r>
      <w:r>
        <w:rPr>
          <w:rFonts w:hint="eastAsia"/>
        </w:rPr>
        <w:t>次</w:t>
      </w:r>
    </w:p>
    <w:p w:rsidR="005F4C21" w:rsidRPr="005F4C21" w:rsidRDefault="005F4C21">
      <w:pPr>
        <w:pStyle w:val="10"/>
        <w:tabs>
          <w:tab w:val="right" w:leader="dot" w:pos="9344"/>
        </w:tabs>
        <w:rPr>
          <w:rFonts w:asciiTheme="minorHAnsi" w:eastAsiaTheme="minorEastAsia" w:hAnsiTheme="minorHAnsi" w:cstheme="minorBidi"/>
          <w:noProof/>
          <w:szCs w:val="22"/>
        </w:rPr>
      </w:pPr>
      <w:r w:rsidRPr="005F4C21">
        <w:fldChar w:fldCharType="begin"/>
      </w:r>
      <w:r w:rsidRPr="005F4C21">
        <w:instrText xml:space="preserve"> </w:instrText>
      </w:r>
      <w:r w:rsidRPr="005F4C21">
        <w:rPr>
          <w:rFonts w:hint="eastAsia"/>
        </w:rPr>
        <w:instrText>TOC \o "1-1" \h \t "标准文件_一级条标题,2,标准文件_附录一级条标题,2,"</w:instrText>
      </w:r>
      <w:r w:rsidRPr="005F4C21">
        <w:instrText xml:space="preserve"> </w:instrText>
      </w:r>
      <w:r w:rsidRPr="005F4C21">
        <w:fldChar w:fldCharType="separate"/>
      </w:r>
      <w:hyperlink w:anchor="_Toc135409338" w:history="1">
        <w:r w:rsidRPr="005F4C21">
          <w:rPr>
            <w:rStyle w:val="affffff6"/>
            <w:rFonts w:hint="eastAsia"/>
            <w:noProof/>
          </w:rPr>
          <w:t>前言</w:t>
        </w:r>
        <w:r w:rsidRPr="005F4C21">
          <w:rPr>
            <w:noProof/>
          </w:rPr>
          <w:tab/>
        </w:r>
        <w:r w:rsidRPr="005F4C21">
          <w:rPr>
            <w:noProof/>
          </w:rPr>
          <w:fldChar w:fldCharType="begin"/>
        </w:r>
        <w:r w:rsidRPr="005F4C21">
          <w:rPr>
            <w:noProof/>
          </w:rPr>
          <w:instrText xml:space="preserve"> PAGEREF _Toc135409338 \h </w:instrText>
        </w:r>
        <w:r w:rsidRPr="005F4C21">
          <w:rPr>
            <w:noProof/>
          </w:rPr>
        </w:r>
        <w:r w:rsidRPr="005F4C21">
          <w:rPr>
            <w:noProof/>
          </w:rPr>
          <w:fldChar w:fldCharType="separate"/>
        </w:r>
        <w:r w:rsidRPr="005F4C21">
          <w:rPr>
            <w:noProof/>
          </w:rPr>
          <w:t>III</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39" w:history="1">
        <w:r w:rsidRPr="005F4C21">
          <w:rPr>
            <w:rStyle w:val="affffff6"/>
            <w:noProof/>
          </w:rPr>
          <w:t>1</w:t>
        </w:r>
        <w:r>
          <w:rPr>
            <w:rStyle w:val="affffff6"/>
            <w:noProof/>
          </w:rPr>
          <w:t xml:space="preserve"> </w:t>
        </w:r>
        <w:r w:rsidRPr="005F4C21">
          <w:rPr>
            <w:rStyle w:val="affffff6"/>
            <w:rFonts w:hint="eastAsia"/>
            <w:noProof/>
          </w:rPr>
          <w:t xml:space="preserve"> 范围</w:t>
        </w:r>
        <w:r w:rsidRPr="005F4C21">
          <w:rPr>
            <w:noProof/>
          </w:rPr>
          <w:tab/>
        </w:r>
        <w:r w:rsidRPr="005F4C21">
          <w:rPr>
            <w:noProof/>
          </w:rPr>
          <w:fldChar w:fldCharType="begin"/>
        </w:r>
        <w:r w:rsidRPr="005F4C21">
          <w:rPr>
            <w:noProof/>
          </w:rPr>
          <w:instrText xml:space="preserve"> PAGEREF _Toc135409339 \h </w:instrText>
        </w:r>
        <w:r w:rsidRPr="005F4C21">
          <w:rPr>
            <w:noProof/>
          </w:rPr>
        </w:r>
        <w:r w:rsidRPr="005F4C21">
          <w:rPr>
            <w:noProof/>
          </w:rPr>
          <w:fldChar w:fldCharType="separate"/>
        </w:r>
        <w:r w:rsidRPr="005F4C21">
          <w:rPr>
            <w:noProof/>
          </w:rPr>
          <w:t>1</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40" w:history="1">
        <w:r w:rsidRPr="005F4C21">
          <w:rPr>
            <w:rStyle w:val="affffff6"/>
            <w:noProof/>
          </w:rPr>
          <w:t>2</w:t>
        </w:r>
        <w:r>
          <w:rPr>
            <w:rStyle w:val="affffff6"/>
            <w:noProof/>
          </w:rPr>
          <w:t xml:space="preserve"> </w:t>
        </w:r>
        <w:r w:rsidRPr="005F4C21">
          <w:rPr>
            <w:rStyle w:val="affffff6"/>
            <w:rFonts w:hint="eastAsia"/>
            <w:noProof/>
          </w:rPr>
          <w:t xml:space="preserve"> 规范性引用文件</w:t>
        </w:r>
        <w:r w:rsidRPr="005F4C21">
          <w:rPr>
            <w:noProof/>
          </w:rPr>
          <w:tab/>
        </w:r>
        <w:r w:rsidRPr="005F4C21">
          <w:rPr>
            <w:noProof/>
          </w:rPr>
          <w:fldChar w:fldCharType="begin"/>
        </w:r>
        <w:r w:rsidRPr="005F4C21">
          <w:rPr>
            <w:noProof/>
          </w:rPr>
          <w:instrText xml:space="preserve"> PAGEREF _Toc135409340 \h </w:instrText>
        </w:r>
        <w:r w:rsidRPr="005F4C21">
          <w:rPr>
            <w:noProof/>
          </w:rPr>
        </w:r>
        <w:r w:rsidRPr="005F4C21">
          <w:rPr>
            <w:noProof/>
          </w:rPr>
          <w:fldChar w:fldCharType="separate"/>
        </w:r>
        <w:r w:rsidRPr="005F4C21">
          <w:rPr>
            <w:noProof/>
          </w:rPr>
          <w:t>1</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41" w:history="1">
        <w:r w:rsidRPr="005F4C21">
          <w:rPr>
            <w:rStyle w:val="affffff6"/>
            <w:noProof/>
          </w:rPr>
          <w:t>3</w:t>
        </w:r>
        <w:r>
          <w:rPr>
            <w:rStyle w:val="affffff6"/>
            <w:noProof/>
          </w:rPr>
          <w:t xml:space="preserve"> </w:t>
        </w:r>
        <w:r w:rsidRPr="005F4C21">
          <w:rPr>
            <w:rStyle w:val="affffff6"/>
            <w:rFonts w:hint="eastAsia"/>
            <w:noProof/>
          </w:rPr>
          <w:t xml:space="preserve"> 术语和定义</w:t>
        </w:r>
        <w:r w:rsidRPr="005F4C21">
          <w:rPr>
            <w:noProof/>
          </w:rPr>
          <w:tab/>
        </w:r>
        <w:r w:rsidRPr="005F4C21">
          <w:rPr>
            <w:noProof/>
          </w:rPr>
          <w:fldChar w:fldCharType="begin"/>
        </w:r>
        <w:r w:rsidRPr="005F4C21">
          <w:rPr>
            <w:noProof/>
          </w:rPr>
          <w:instrText xml:space="preserve"> PAGEREF _Toc135409341 \h </w:instrText>
        </w:r>
        <w:r w:rsidRPr="005F4C21">
          <w:rPr>
            <w:noProof/>
          </w:rPr>
        </w:r>
        <w:r w:rsidRPr="005F4C21">
          <w:rPr>
            <w:noProof/>
          </w:rPr>
          <w:fldChar w:fldCharType="separate"/>
        </w:r>
        <w:r w:rsidRPr="005F4C21">
          <w:rPr>
            <w:noProof/>
          </w:rPr>
          <w:t>1</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42" w:history="1">
        <w:r w:rsidRPr="005F4C21">
          <w:rPr>
            <w:rStyle w:val="affffff6"/>
            <w:noProof/>
          </w:rPr>
          <w:t>4</w:t>
        </w:r>
        <w:r>
          <w:rPr>
            <w:rStyle w:val="affffff6"/>
            <w:noProof/>
          </w:rPr>
          <w:t xml:space="preserve"> </w:t>
        </w:r>
        <w:r w:rsidRPr="005F4C21">
          <w:rPr>
            <w:rStyle w:val="affffff6"/>
            <w:rFonts w:hint="eastAsia"/>
            <w:noProof/>
          </w:rPr>
          <w:t xml:space="preserve"> 总体要求</w:t>
        </w:r>
        <w:r w:rsidRPr="005F4C21">
          <w:rPr>
            <w:noProof/>
          </w:rPr>
          <w:tab/>
        </w:r>
        <w:r w:rsidRPr="005F4C21">
          <w:rPr>
            <w:noProof/>
          </w:rPr>
          <w:fldChar w:fldCharType="begin"/>
        </w:r>
        <w:r w:rsidRPr="005F4C21">
          <w:rPr>
            <w:noProof/>
          </w:rPr>
          <w:instrText xml:space="preserve"> PAGEREF _Toc135409342 \h </w:instrText>
        </w:r>
        <w:r w:rsidRPr="005F4C21">
          <w:rPr>
            <w:noProof/>
          </w:rPr>
        </w:r>
        <w:r w:rsidRPr="005F4C21">
          <w:rPr>
            <w:noProof/>
          </w:rPr>
          <w:fldChar w:fldCharType="separate"/>
        </w:r>
        <w:r w:rsidRPr="005F4C21">
          <w:rPr>
            <w:noProof/>
          </w:rPr>
          <w:t>1</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3" w:history="1">
        <w:r w:rsidRPr="005F4C21">
          <w:rPr>
            <w:rStyle w:val="affffff6"/>
            <w:noProof/>
          </w:rPr>
          <w:t>4.1</w:t>
        </w:r>
        <w:r>
          <w:rPr>
            <w:rStyle w:val="affffff6"/>
            <w:noProof/>
          </w:rPr>
          <w:t xml:space="preserve"> </w:t>
        </w:r>
        <w:r w:rsidRPr="005F4C21">
          <w:rPr>
            <w:rStyle w:val="affffff6"/>
            <w:rFonts w:hint="eastAsia"/>
            <w:noProof/>
          </w:rPr>
          <w:t xml:space="preserve"> 基本原则</w:t>
        </w:r>
        <w:r w:rsidRPr="005F4C21">
          <w:rPr>
            <w:noProof/>
          </w:rPr>
          <w:tab/>
        </w:r>
        <w:r w:rsidRPr="005F4C21">
          <w:rPr>
            <w:noProof/>
          </w:rPr>
          <w:fldChar w:fldCharType="begin"/>
        </w:r>
        <w:r w:rsidRPr="005F4C21">
          <w:rPr>
            <w:noProof/>
          </w:rPr>
          <w:instrText xml:space="preserve"> PAGEREF _Toc135409343 \h </w:instrText>
        </w:r>
        <w:r w:rsidRPr="005F4C21">
          <w:rPr>
            <w:noProof/>
          </w:rPr>
        </w:r>
        <w:r w:rsidRPr="005F4C21">
          <w:rPr>
            <w:noProof/>
          </w:rPr>
          <w:fldChar w:fldCharType="separate"/>
        </w:r>
        <w:r w:rsidRPr="005F4C21">
          <w:rPr>
            <w:noProof/>
          </w:rPr>
          <w:t>1</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4" w:history="1">
        <w:r w:rsidRPr="005F4C21">
          <w:rPr>
            <w:rStyle w:val="affffff6"/>
            <w:noProof/>
          </w:rPr>
          <w:t>4.2</w:t>
        </w:r>
        <w:r>
          <w:rPr>
            <w:rStyle w:val="affffff6"/>
            <w:noProof/>
          </w:rPr>
          <w:t xml:space="preserve"> </w:t>
        </w:r>
        <w:r w:rsidRPr="005F4C21">
          <w:rPr>
            <w:rStyle w:val="affffff6"/>
            <w:rFonts w:hint="eastAsia"/>
            <w:noProof/>
          </w:rPr>
          <w:t xml:space="preserve"> 基本程序</w:t>
        </w:r>
        <w:r w:rsidRPr="005F4C21">
          <w:rPr>
            <w:noProof/>
          </w:rPr>
          <w:tab/>
        </w:r>
        <w:r w:rsidRPr="005F4C21">
          <w:rPr>
            <w:noProof/>
          </w:rPr>
          <w:fldChar w:fldCharType="begin"/>
        </w:r>
        <w:r w:rsidRPr="005F4C21">
          <w:rPr>
            <w:noProof/>
          </w:rPr>
          <w:instrText xml:space="preserve"> PAGEREF _Toc135409344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45" w:history="1">
        <w:r w:rsidRPr="005F4C21">
          <w:rPr>
            <w:rStyle w:val="affffff6"/>
            <w:noProof/>
          </w:rPr>
          <w:t>5</w:t>
        </w:r>
        <w:r>
          <w:rPr>
            <w:rStyle w:val="affffff6"/>
            <w:noProof/>
          </w:rPr>
          <w:t xml:space="preserve"> </w:t>
        </w:r>
        <w:r w:rsidRPr="005F4C21">
          <w:rPr>
            <w:rStyle w:val="affffff6"/>
            <w:rFonts w:hint="eastAsia"/>
            <w:noProof/>
          </w:rPr>
          <w:t xml:space="preserve"> 计划与准备</w:t>
        </w:r>
        <w:r w:rsidRPr="005F4C21">
          <w:rPr>
            <w:noProof/>
          </w:rPr>
          <w:tab/>
        </w:r>
        <w:r w:rsidRPr="005F4C21">
          <w:rPr>
            <w:noProof/>
          </w:rPr>
          <w:fldChar w:fldCharType="begin"/>
        </w:r>
        <w:r w:rsidRPr="005F4C21">
          <w:rPr>
            <w:noProof/>
          </w:rPr>
          <w:instrText xml:space="preserve"> PAGEREF _Toc135409345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6" w:history="1">
        <w:r w:rsidRPr="005F4C21">
          <w:rPr>
            <w:rStyle w:val="affffff6"/>
            <w:noProof/>
          </w:rPr>
          <w:t>5.1</w:t>
        </w:r>
        <w:r>
          <w:rPr>
            <w:rStyle w:val="affffff6"/>
            <w:noProof/>
          </w:rPr>
          <w:t xml:space="preserve"> </w:t>
        </w:r>
        <w:r w:rsidRPr="005F4C21">
          <w:rPr>
            <w:rStyle w:val="affffff6"/>
            <w:rFonts w:hint="eastAsia"/>
            <w:noProof/>
          </w:rPr>
          <w:t xml:space="preserve"> 成立组织机构</w:t>
        </w:r>
        <w:r w:rsidRPr="005F4C21">
          <w:rPr>
            <w:noProof/>
          </w:rPr>
          <w:tab/>
        </w:r>
        <w:r w:rsidRPr="005F4C21">
          <w:rPr>
            <w:noProof/>
          </w:rPr>
          <w:fldChar w:fldCharType="begin"/>
        </w:r>
        <w:r w:rsidRPr="005F4C21">
          <w:rPr>
            <w:noProof/>
          </w:rPr>
          <w:instrText xml:space="preserve"> PAGEREF _Toc135409346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7" w:history="1">
        <w:r w:rsidRPr="005F4C21">
          <w:rPr>
            <w:rStyle w:val="affffff6"/>
            <w:noProof/>
          </w:rPr>
          <w:t>5.2</w:t>
        </w:r>
        <w:r>
          <w:rPr>
            <w:rStyle w:val="affffff6"/>
            <w:noProof/>
          </w:rPr>
          <w:t xml:space="preserve"> </w:t>
        </w:r>
        <w:r w:rsidRPr="005F4C21">
          <w:rPr>
            <w:rStyle w:val="affffff6"/>
            <w:rFonts w:hint="eastAsia"/>
            <w:noProof/>
          </w:rPr>
          <w:t xml:space="preserve"> 建立健全制度</w:t>
        </w:r>
        <w:r w:rsidRPr="005F4C21">
          <w:rPr>
            <w:noProof/>
          </w:rPr>
          <w:tab/>
        </w:r>
        <w:r w:rsidRPr="005F4C21">
          <w:rPr>
            <w:noProof/>
          </w:rPr>
          <w:fldChar w:fldCharType="begin"/>
        </w:r>
        <w:r w:rsidRPr="005F4C21">
          <w:rPr>
            <w:noProof/>
          </w:rPr>
          <w:instrText xml:space="preserve"> PAGEREF _Toc135409347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8" w:history="1">
        <w:r w:rsidRPr="005F4C21">
          <w:rPr>
            <w:rStyle w:val="affffff6"/>
            <w:noProof/>
          </w:rPr>
          <w:t>5.3</w:t>
        </w:r>
        <w:r>
          <w:rPr>
            <w:rStyle w:val="affffff6"/>
            <w:noProof/>
          </w:rPr>
          <w:t xml:space="preserve"> </w:t>
        </w:r>
        <w:r w:rsidRPr="005F4C21">
          <w:rPr>
            <w:rStyle w:val="affffff6"/>
            <w:rFonts w:hint="eastAsia"/>
            <w:noProof/>
          </w:rPr>
          <w:t xml:space="preserve"> 前期调研及资料收集</w:t>
        </w:r>
        <w:r w:rsidRPr="005F4C21">
          <w:rPr>
            <w:noProof/>
          </w:rPr>
          <w:tab/>
        </w:r>
        <w:r w:rsidRPr="005F4C21">
          <w:rPr>
            <w:noProof/>
          </w:rPr>
          <w:fldChar w:fldCharType="begin"/>
        </w:r>
        <w:r w:rsidRPr="005F4C21">
          <w:rPr>
            <w:noProof/>
          </w:rPr>
          <w:instrText xml:space="preserve"> PAGEREF _Toc135409348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49" w:history="1">
        <w:r w:rsidRPr="005F4C21">
          <w:rPr>
            <w:rStyle w:val="affffff6"/>
            <w:noProof/>
          </w:rPr>
          <w:t>5.4</w:t>
        </w:r>
        <w:r>
          <w:rPr>
            <w:rStyle w:val="affffff6"/>
            <w:noProof/>
          </w:rPr>
          <w:t xml:space="preserve"> </w:t>
        </w:r>
        <w:r w:rsidRPr="005F4C21">
          <w:rPr>
            <w:rStyle w:val="affffff6"/>
            <w:rFonts w:hint="eastAsia"/>
            <w:noProof/>
          </w:rPr>
          <w:t xml:space="preserve"> 安全教育及培训</w:t>
        </w:r>
        <w:r w:rsidRPr="005F4C21">
          <w:rPr>
            <w:noProof/>
          </w:rPr>
          <w:tab/>
        </w:r>
        <w:r w:rsidRPr="005F4C21">
          <w:rPr>
            <w:noProof/>
          </w:rPr>
          <w:fldChar w:fldCharType="begin"/>
        </w:r>
        <w:r w:rsidRPr="005F4C21">
          <w:rPr>
            <w:noProof/>
          </w:rPr>
          <w:instrText xml:space="preserve"> PAGEREF _Toc135409349 \h </w:instrText>
        </w:r>
        <w:r w:rsidRPr="005F4C21">
          <w:rPr>
            <w:noProof/>
          </w:rPr>
        </w:r>
        <w:r w:rsidRPr="005F4C21">
          <w:rPr>
            <w:noProof/>
          </w:rPr>
          <w:fldChar w:fldCharType="separate"/>
        </w:r>
        <w:r w:rsidRPr="005F4C21">
          <w:rPr>
            <w:noProof/>
          </w:rPr>
          <w:t>2</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0" w:history="1">
        <w:r w:rsidRPr="005F4C21">
          <w:rPr>
            <w:rStyle w:val="affffff6"/>
            <w:noProof/>
          </w:rPr>
          <w:t>5.5</w:t>
        </w:r>
        <w:r>
          <w:rPr>
            <w:rStyle w:val="affffff6"/>
            <w:noProof/>
          </w:rPr>
          <w:t xml:space="preserve"> </w:t>
        </w:r>
        <w:r w:rsidRPr="005F4C21">
          <w:rPr>
            <w:rStyle w:val="affffff6"/>
            <w:rFonts w:hint="eastAsia"/>
            <w:noProof/>
          </w:rPr>
          <w:t xml:space="preserve"> 制定实施方案</w:t>
        </w:r>
        <w:r w:rsidRPr="005F4C21">
          <w:rPr>
            <w:noProof/>
          </w:rPr>
          <w:tab/>
        </w:r>
        <w:r w:rsidRPr="005F4C21">
          <w:rPr>
            <w:noProof/>
          </w:rPr>
          <w:fldChar w:fldCharType="begin"/>
        </w:r>
        <w:r w:rsidRPr="005F4C21">
          <w:rPr>
            <w:noProof/>
          </w:rPr>
          <w:instrText xml:space="preserve"> PAGEREF _Toc135409350 \h </w:instrText>
        </w:r>
        <w:r w:rsidRPr="005F4C21">
          <w:rPr>
            <w:noProof/>
          </w:rPr>
        </w:r>
        <w:r w:rsidRPr="005F4C21">
          <w:rPr>
            <w:noProof/>
          </w:rPr>
          <w:fldChar w:fldCharType="separate"/>
        </w:r>
        <w:r w:rsidRPr="005F4C21">
          <w:rPr>
            <w:noProof/>
          </w:rPr>
          <w:t>3</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51" w:history="1">
        <w:r w:rsidRPr="005F4C21">
          <w:rPr>
            <w:rStyle w:val="affffff6"/>
            <w:noProof/>
          </w:rPr>
          <w:t>6</w:t>
        </w:r>
        <w:r>
          <w:rPr>
            <w:rStyle w:val="affffff6"/>
            <w:noProof/>
          </w:rPr>
          <w:t xml:space="preserve"> </w:t>
        </w:r>
        <w:r w:rsidRPr="005F4C21">
          <w:rPr>
            <w:rStyle w:val="affffff6"/>
            <w:rFonts w:hint="eastAsia"/>
            <w:noProof/>
          </w:rPr>
          <w:t xml:space="preserve"> 安全风险分级管控</w:t>
        </w:r>
        <w:r w:rsidRPr="005F4C21">
          <w:rPr>
            <w:noProof/>
          </w:rPr>
          <w:tab/>
        </w:r>
        <w:r w:rsidRPr="005F4C21">
          <w:rPr>
            <w:noProof/>
          </w:rPr>
          <w:fldChar w:fldCharType="begin"/>
        </w:r>
        <w:r w:rsidRPr="005F4C21">
          <w:rPr>
            <w:noProof/>
          </w:rPr>
          <w:instrText xml:space="preserve"> PAGEREF _Toc135409351 \h </w:instrText>
        </w:r>
        <w:r w:rsidRPr="005F4C21">
          <w:rPr>
            <w:noProof/>
          </w:rPr>
        </w:r>
        <w:r w:rsidRPr="005F4C21">
          <w:rPr>
            <w:noProof/>
          </w:rPr>
          <w:fldChar w:fldCharType="separate"/>
        </w:r>
        <w:r w:rsidRPr="005F4C21">
          <w:rPr>
            <w:noProof/>
          </w:rPr>
          <w:t>3</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2" w:history="1">
        <w:r w:rsidRPr="005F4C21">
          <w:rPr>
            <w:rStyle w:val="affffff6"/>
            <w:noProof/>
          </w:rPr>
          <w:t>6.1</w:t>
        </w:r>
        <w:r>
          <w:rPr>
            <w:rStyle w:val="affffff6"/>
            <w:noProof/>
          </w:rPr>
          <w:t xml:space="preserve"> </w:t>
        </w:r>
        <w:r w:rsidRPr="005F4C21">
          <w:rPr>
            <w:rStyle w:val="affffff6"/>
            <w:rFonts w:hint="eastAsia"/>
            <w:noProof/>
          </w:rPr>
          <w:t xml:space="preserve"> 基本要求</w:t>
        </w:r>
        <w:r w:rsidRPr="005F4C21">
          <w:rPr>
            <w:noProof/>
          </w:rPr>
          <w:tab/>
        </w:r>
        <w:r w:rsidRPr="005F4C21">
          <w:rPr>
            <w:noProof/>
          </w:rPr>
          <w:fldChar w:fldCharType="begin"/>
        </w:r>
        <w:r w:rsidRPr="005F4C21">
          <w:rPr>
            <w:noProof/>
          </w:rPr>
          <w:instrText xml:space="preserve"> PAGEREF _Toc135409352 \h </w:instrText>
        </w:r>
        <w:r w:rsidRPr="005F4C21">
          <w:rPr>
            <w:noProof/>
          </w:rPr>
        </w:r>
        <w:r w:rsidRPr="005F4C21">
          <w:rPr>
            <w:noProof/>
          </w:rPr>
          <w:fldChar w:fldCharType="separate"/>
        </w:r>
        <w:r w:rsidRPr="005F4C21">
          <w:rPr>
            <w:noProof/>
          </w:rPr>
          <w:t>3</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3" w:history="1">
        <w:r w:rsidRPr="005F4C21">
          <w:rPr>
            <w:rStyle w:val="affffff6"/>
            <w:noProof/>
          </w:rPr>
          <w:t>6.2</w:t>
        </w:r>
        <w:r>
          <w:rPr>
            <w:rStyle w:val="affffff6"/>
            <w:noProof/>
          </w:rPr>
          <w:t xml:space="preserve"> </w:t>
        </w:r>
        <w:r w:rsidRPr="005F4C21">
          <w:rPr>
            <w:rStyle w:val="affffff6"/>
            <w:rFonts w:hint="eastAsia"/>
            <w:noProof/>
          </w:rPr>
          <w:t xml:space="preserve"> 风险划分</w:t>
        </w:r>
        <w:r w:rsidRPr="005F4C21">
          <w:rPr>
            <w:noProof/>
          </w:rPr>
          <w:tab/>
        </w:r>
        <w:r w:rsidRPr="005F4C21">
          <w:rPr>
            <w:noProof/>
          </w:rPr>
          <w:fldChar w:fldCharType="begin"/>
        </w:r>
        <w:r w:rsidRPr="005F4C21">
          <w:rPr>
            <w:noProof/>
          </w:rPr>
          <w:instrText xml:space="preserve"> PAGEREF _Toc135409353 \h </w:instrText>
        </w:r>
        <w:r w:rsidRPr="005F4C21">
          <w:rPr>
            <w:noProof/>
          </w:rPr>
        </w:r>
        <w:r w:rsidRPr="005F4C21">
          <w:rPr>
            <w:noProof/>
          </w:rPr>
          <w:fldChar w:fldCharType="separate"/>
        </w:r>
        <w:r w:rsidRPr="005F4C21">
          <w:rPr>
            <w:noProof/>
          </w:rPr>
          <w:t>3</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4" w:history="1">
        <w:r w:rsidRPr="005F4C21">
          <w:rPr>
            <w:rStyle w:val="affffff6"/>
            <w:noProof/>
          </w:rPr>
          <w:t>6.3</w:t>
        </w:r>
        <w:r>
          <w:rPr>
            <w:rStyle w:val="affffff6"/>
            <w:noProof/>
          </w:rPr>
          <w:t xml:space="preserve"> </w:t>
        </w:r>
        <w:r w:rsidRPr="005F4C21">
          <w:rPr>
            <w:rStyle w:val="affffff6"/>
            <w:rFonts w:hint="eastAsia"/>
            <w:noProof/>
          </w:rPr>
          <w:t xml:space="preserve"> 风险辨识</w:t>
        </w:r>
        <w:r w:rsidRPr="005F4C21">
          <w:rPr>
            <w:noProof/>
          </w:rPr>
          <w:tab/>
        </w:r>
        <w:r w:rsidRPr="005F4C21">
          <w:rPr>
            <w:noProof/>
          </w:rPr>
          <w:fldChar w:fldCharType="begin"/>
        </w:r>
        <w:r w:rsidRPr="005F4C21">
          <w:rPr>
            <w:noProof/>
          </w:rPr>
          <w:instrText xml:space="preserve"> PAGEREF _Toc135409354 \h </w:instrText>
        </w:r>
        <w:r w:rsidRPr="005F4C21">
          <w:rPr>
            <w:noProof/>
          </w:rPr>
        </w:r>
        <w:r w:rsidRPr="005F4C21">
          <w:rPr>
            <w:noProof/>
          </w:rPr>
          <w:fldChar w:fldCharType="separate"/>
        </w:r>
        <w:r w:rsidRPr="005F4C21">
          <w:rPr>
            <w:noProof/>
          </w:rPr>
          <w:t>3</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5" w:history="1">
        <w:r w:rsidRPr="005F4C21">
          <w:rPr>
            <w:rStyle w:val="affffff6"/>
            <w:noProof/>
          </w:rPr>
          <w:t>6.4</w:t>
        </w:r>
        <w:r>
          <w:rPr>
            <w:rStyle w:val="affffff6"/>
            <w:noProof/>
          </w:rPr>
          <w:t xml:space="preserve"> </w:t>
        </w:r>
        <w:r w:rsidRPr="005F4C21">
          <w:rPr>
            <w:rStyle w:val="affffff6"/>
            <w:rFonts w:hint="eastAsia"/>
            <w:noProof/>
          </w:rPr>
          <w:t xml:space="preserve"> 风险评价</w:t>
        </w:r>
        <w:r w:rsidRPr="005F4C21">
          <w:rPr>
            <w:noProof/>
          </w:rPr>
          <w:tab/>
        </w:r>
        <w:r w:rsidRPr="005F4C21">
          <w:rPr>
            <w:noProof/>
          </w:rPr>
          <w:fldChar w:fldCharType="begin"/>
        </w:r>
        <w:r w:rsidRPr="005F4C21">
          <w:rPr>
            <w:noProof/>
          </w:rPr>
          <w:instrText xml:space="preserve"> PAGEREF _Toc135409355 \h </w:instrText>
        </w:r>
        <w:r w:rsidRPr="005F4C21">
          <w:rPr>
            <w:noProof/>
          </w:rPr>
        </w:r>
        <w:r w:rsidRPr="005F4C21">
          <w:rPr>
            <w:noProof/>
          </w:rPr>
          <w:fldChar w:fldCharType="separate"/>
        </w:r>
        <w:r w:rsidRPr="005F4C21">
          <w:rPr>
            <w:noProof/>
          </w:rPr>
          <w:t>4</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6" w:history="1">
        <w:r w:rsidRPr="005F4C21">
          <w:rPr>
            <w:rStyle w:val="affffff6"/>
            <w:noProof/>
          </w:rPr>
          <w:t>6.5</w:t>
        </w:r>
        <w:r>
          <w:rPr>
            <w:rStyle w:val="affffff6"/>
            <w:noProof/>
          </w:rPr>
          <w:t xml:space="preserve"> </w:t>
        </w:r>
        <w:r w:rsidRPr="005F4C21">
          <w:rPr>
            <w:rStyle w:val="affffff6"/>
            <w:rFonts w:hint="eastAsia"/>
            <w:noProof/>
          </w:rPr>
          <w:t xml:space="preserve"> 风险分级</w:t>
        </w:r>
        <w:r w:rsidRPr="005F4C21">
          <w:rPr>
            <w:noProof/>
          </w:rPr>
          <w:tab/>
        </w:r>
        <w:r w:rsidRPr="005F4C21">
          <w:rPr>
            <w:noProof/>
          </w:rPr>
          <w:fldChar w:fldCharType="begin"/>
        </w:r>
        <w:r w:rsidRPr="005F4C21">
          <w:rPr>
            <w:noProof/>
          </w:rPr>
          <w:instrText xml:space="preserve"> PAGEREF _Toc135409356 \h </w:instrText>
        </w:r>
        <w:r w:rsidRPr="005F4C21">
          <w:rPr>
            <w:noProof/>
          </w:rPr>
        </w:r>
        <w:r w:rsidRPr="005F4C21">
          <w:rPr>
            <w:noProof/>
          </w:rPr>
          <w:fldChar w:fldCharType="separate"/>
        </w:r>
        <w:r w:rsidRPr="005F4C21">
          <w:rPr>
            <w:noProof/>
          </w:rPr>
          <w:t>5</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7" w:history="1">
        <w:r w:rsidRPr="005F4C21">
          <w:rPr>
            <w:rStyle w:val="affffff6"/>
            <w:noProof/>
          </w:rPr>
          <w:t>6.6</w:t>
        </w:r>
        <w:r>
          <w:rPr>
            <w:rStyle w:val="affffff6"/>
            <w:noProof/>
          </w:rPr>
          <w:t xml:space="preserve"> </w:t>
        </w:r>
        <w:r w:rsidRPr="005F4C21">
          <w:rPr>
            <w:rStyle w:val="affffff6"/>
            <w:rFonts w:hint="eastAsia"/>
            <w:noProof/>
          </w:rPr>
          <w:t xml:space="preserve"> 风险分级管控</w:t>
        </w:r>
        <w:r w:rsidRPr="005F4C21">
          <w:rPr>
            <w:noProof/>
          </w:rPr>
          <w:tab/>
        </w:r>
        <w:r w:rsidRPr="005F4C21">
          <w:rPr>
            <w:noProof/>
          </w:rPr>
          <w:fldChar w:fldCharType="begin"/>
        </w:r>
        <w:r w:rsidRPr="005F4C21">
          <w:rPr>
            <w:noProof/>
          </w:rPr>
          <w:instrText xml:space="preserve"> PAGEREF _Toc135409357 \h </w:instrText>
        </w:r>
        <w:r w:rsidRPr="005F4C21">
          <w:rPr>
            <w:noProof/>
          </w:rPr>
        </w:r>
        <w:r w:rsidRPr="005F4C21">
          <w:rPr>
            <w:noProof/>
          </w:rPr>
          <w:fldChar w:fldCharType="separate"/>
        </w:r>
        <w:r w:rsidRPr="005F4C21">
          <w:rPr>
            <w:noProof/>
          </w:rPr>
          <w:t>5</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58" w:history="1">
        <w:r w:rsidRPr="005F4C21">
          <w:rPr>
            <w:rStyle w:val="affffff6"/>
            <w:noProof/>
          </w:rPr>
          <w:t>6.7</w:t>
        </w:r>
        <w:r>
          <w:rPr>
            <w:rStyle w:val="affffff6"/>
            <w:noProof/>
          </w:rPr>
          <w:t xml:space="preserve"> </w:t>
        </w:r>
        <w:r w:rsidRPr="005F4C21">
          <w:rPr>
            <w:rStyle w:val="affffff6"/>
            <w:rFonts w:hint="eastAsia"/>
            <w:noProof/>
          </w:rPr>
          <w:t xml:space="preserve"> 风险告知</w:t>
        </w:r>
        <w:r w:rsidRPr="005F4C21">
          <w:rPr>
            <w:noProof/>
          </w:rPr>
          <w:tab/>
        </w:r>
        <w:r w:rsidRPr="005F4C21">
          <w:rPr>
            <w:noProof/>
          </w:rPr>
          <w:fldChar w:fldCharType="begin"/>
        </w:r>
        <w:r w:rsidRPr="005F4C21">
          <w:rPr>
            <w:noProof/>
          </w:rPr>
          <w:instrText xml:space="preserve"> PAGEREF _Toc135409358 \h </w:instrText>
        </w:r>
        <w:r w:rsidRPr="005F4C21">
          <w:rPr>
            <w:noProof/>
          </w:rPr>
        </w:r>
        <w:r w:rsidRPr="005F4C21">
          <w:rPr>
            <w:noProof/>
          </w:rPr>
          <w:fldChar w:fldCharType="separate"/>
        </w:r>
        <w:r w:rsidRPr="005F4C21">
          <w:rPr>
            <w:noProof/>
          </w:rPr>
          <w:t>6</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59" w:history="1">
        <w:r w:rsidRPr="005F4C21">
          <w:rPr>
            <w:rStyle w:val="affffff6"/>
            <w:noProof/>
          </w:rPr>
          <w:t>7</w:t>
        </w:r>
        <w:r>
          <w:rPr>
            <w:rStyle w:val="affffff6"/>
            <w:noProof/>
          </w:rPr>
          <w:t xml:space="preserve"> </w:t>
        </w:r>
        <w:r w:rsidRPr="005F4C21">
          <w:rPr>
            <w:rStyle w:val="affffff6"/>
            <w:rFonts w:hint="eastAsia"/>
            <w:noProof/>
          </w:rPr>
          <w:t xml:space="preserve"> 隐患排查治理</w:t>
        </w:r>
        <w:r w:rsidRPr="005F4C21">
          <w:rPr>
            <w:noProof/>
          </w:rPr>
          <w:tab/>
        </w:r>
        <w:r w:rsidRPr="005F4C21">
          <w:rPr>
            <w:noProof/>
          </w:rPr>
          <w:fldChar w:fldCharType="begin"/>
        </w:r>
        <w:r w:rsidRPr="005F4C21">
          <w:rPr>
            <w:noProof/>
          </w:rPr>
          <w:instrText xml:space="preserve"> PAGEREF _Toc135409359 \h </w:instrText>
        </w:r>
        <w:r w:rsidRPr="005F4C21">
          <w:rPr>
            <w:noProof/>
          </w:rPr>
        </w:r>
        <w:r w:rsidRPr="005F4C21">
          <w:rPr>
            <w:noProof/>
          </w:rPr>
          <w:fldChar w:fldCharType="separate"/>
        </w:r>
        <w:r w:rsidRPr="005F4C21">
          <w:rPr>
            <w:noProof/>
          </w:rPr>
          <w:t>7</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0" w:history="1">
        <w:r w:rsidRPr="005F4C21">
          <w:rPr>
            <w:rStyle w:val="affffff6"/>
            <w:noProof/>
          </w:rPr>
          <w:t>7.1</w:t>
        </w:r>
        <w:r>
          <w:rPr>
            <w:rStyle w:val="affffff6"/>
            <w:noProof/>
          </w:rPr>
          <w:t xml:space="preserve"> </w:t>
        </w:r>
        <w:r w:rsidRPr="005F4C21">
          <w:rPr>
            <w:rStyle w:val="affffff6"/>
            <w:rFonts w:hint="eastAsia"/>
            <w:noProof/>
          </w:rPr>
          <w:t xml:space="preserve"> 隐患分级</w:t>
        </w:r>
        <w:r w:rsidRPr="005F4C21">
          <w:rPr>
            <w:noProof/>
          </w:rPr>
          <w:tab/>
        </w:r>
        <w:r w:rsidRPr="005F4C21">
          <w:rPr>
            <w:noProof/>
          </w:rPr>
          <w:fldChar w:fldCharType="begin"/>
        </w:r>
        <w:r w:rsidRPr="005F4C21">
          <w:rPr>
            <w:noProof/>
          </w:rPr>
          <w:instrText xml:space="preserve"> PAGEREF _Toc135409360 \h </w:instrText>
        </w:r>
        <w:r w:rsidRPr="005F4C21">
          <w:rPr>
            <w:noProof/>
          </w:rPr>
        </w:r>
        <w:r w:rsidRPr="005F4C21">
          <w:rPr>
            <w:noProof/>
          </w:rPr>
          <w:fldChar w:fldCharType="separate"/>
        </w:r>
        <w:r w:rsidRPr="005F4C21">
          <w:rPr>
            <w:noProof/>
          </w:rPr>
          <w:t>7</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1" w:history="1">
        <w:r w:rsidRPr="005F4C21">
          <w:rPr>
            <w:rStyle w:val="affffff6"/>
            <w:noProof/>
          </w:rPr>
          <w:t>7.2</w:t>
        </w:r>
        <w:r>
          <w:rPr>
            <w:rStyle w:val="affffff6"/>
            <w:noProof/>
          </w:rPr>
          <w:t xml:space="preserve"> </w:t>
        </w:r>
        <w:r w:rsidRPr="005F4C21">
          <w:rPr>
            <w:rStyle w:val="affffff6"/>
            <w:rFonts w:hint="eastAsia"/>
            <w:noProof/>
          </w:rPr>
          <w:t xml:space="preserve"> 排查要求</w:t>
        </w:r>
        <w:r w:rsidRPr="005F4C21">
          <w:rPr>
            <w:noProof/>
          </w:rPr>
          <w:tab/>
        </w:r>
        <w:r w:rsidRPr="005F4C21">
          <w:rPr>
            <w:noProof/>
          </w:rPr>
          <w:fldChar w:fldCharType="begin"/>
        </w:r>
        <w:r w:rsidRPr="005F4C21">
          <w:rPr>
            <w:noProof/>
          </w:rPr>
          <w:instrText xml:space="preserve"> PAGEREF _Toc135409361 \h </w:instrText>
        </w:r>
        <w:r w:rsidRPr="005F4C21">
          <w:rPr>
            <w:noProof/>
          </w:rPr>
        </w:r>
        <w:r w:rsidRPr="005F4C21">
          <w:rPr>
            <w:noProof/>
          </w:rPr>
          <w:fldChar w:fldCharType="separate"/>
        </w:r>
        <w:r w:rsidRPr="005F4C21">
          <w:rPr>
            <w:noProof/>
          </w:rPr>
          <w:t>7</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2" w:history="1">
        <w:r w:rsidRPr="005F4C21">
          <w:rPr>
            <w:rStyle w:val="affffff6"/>
            <w:noProof/>
          </w:rPr>
          <w:t>7.3</w:t>
        </w:r>
        <w:r>
          <w:rPr>
            <w:rStyle w:val="affffff6"/>
            <w:noProof/>
          </w:rPr>
          <w:t xml:space="preserve"> </w:t>
        </w:r>
        <w:r w:rsidRPr="005F4C21">
          <w:rPr>
            <w:rStyle w:val="affffff6"/>
            <w:rFonts w:hint="eastAsia"/>
            <w:noProof/>
          </w:rPr>
          <w:t xml:space="preserve"> 隐患治理</w:t>
        </w:r>
        <w:r w:rsidRPr="005F4C21">
          <w:rPr>
            <w:noProof/>
          </w:rPr>
          <w:tab/>
        </w:r>
        <w:r w:rsidRPr="005F4C21">
          <w:rPr>
            <w:noProof/>
          </w:rPr>
          <w:fldChar w:fldCharType="begin"/>
        </w:r>
        <w:r w:rsidRPr="005F4C21">
          <w:rPr>
            <w:noProof/>
          </w:rPr>
          <w:instrText xml:space="preserve"> PAGEREF _Toc135409362 \h </w:instrText>
        </w:r>
        <w:r w:rsidRPr="005F4C21">
          <w:rPr>
            <w:noProof/>
          </w:rPr>
        </w:r>
        <w:r w:rsidRPr="005F4C21">
          <w:rPr>
            <w:noProof/>
          </w:rPr>
          <w:fldChar w:fldCharType="separate"/>
        </w:r>
        <w:r w:rsidRPr="005F4C21">
          <w:rPr>
            <w:noProof/>
          </w:rPr>
          <w:t>8</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3" w:history="1">
        <w:r w:rsidRPr="005F4C21">
          <w:rPr>
            <w:rStyle w:val="affffff6"/>
            <w:noProof/>
          </w:rPr>
          <w:t>7.4</w:t>
        </w:r>
        <w:r>
          <w:rPr>
            <w:rStyle w:val="affffff6"/>
            <w:noProof/>
          </w:rPr>
          <w:t xml:space="preserve"> </w:t>
        </w:r>
        <w:r w:rsidRPr="005F4C21">
          <w:rPr>
            <w:rStyle w:val="affffff6"/>
            <w:rFonts w:hint="eastAsia"/>
            <w:noProof/>
          </w:rPr>
          <w:t xml:space="preserve"> 隐患验收</w:t>
        </w:r>
        <w:r w:rsidRPr="005F4C21">
          <w:rPr>
            <w:noProof/>
          </w:rPr>
          <w:tab/>
        </w:r>
        <w:r w:rsidRPr="005F4C21">
          <w:rPr>
            <w:noProof/>
          </w:rPr>
          <w:fldChar w:fldCharType="begin"/>
        </w:r>
        <w:r w:rsidRPr="005F4C21">
          <w:rPr>
            <w:noProof/>
          </w:rPr>
          <w:instrText xml:space="preserve"> PAGEREF _Toc135409363 \h </w:instrText>
        </w:r>
        <w:r w:rsidRPr="005F4C21">
          <w:rPr>
            <w:noProof/>
          </w:rPr>
        </w:r>
        <w:r w:rsidRPr="005F4C21">
          <w:rPr>
            <w:noProof/>
          </w:rPr>
          <w:fldChar w:fldCharType="separate"/>
        </w:r>
        <w:r w:rsidRPr="005F4C21">
          <w:rPr>
            <w:noProof/>
          </w:rPr>
          <w:t>8</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64" w:history="1">
        <w:r w:rsidRPr="005F4C21">
          <w:rPr>
            <w:rStyle w:val="affffff6"/>
            <w:noProof/>
          </w:rPr>
          <w:t>8</w:t>
        </w:r>
        <w:r>
          <w:rPr>
            <w:rStyle w:val="affffff6"/>
            <w:noProof/>
          </w:rPr>
          <w:t xml:space="preserve"> </w:t>
        </w:r>
        <w:r w:rsidRPr="005F4C21">
          <w:rPr>
            <w:rStyle w:val="affffff6"/>
            <w:rFonts w:hint="eastAsia"/>
            <w:noProof/>
          </w:rPr>
          <w:t xml:space="preserve"> 文件管理</w:t>
        </w:r>
        <w:r w:rsidRPr="005F4C21">
          <w:rPr>
            <w:noProof/>
          </w:rPr>
          <w:tab/>
        </w:r>
        <w:r w:rsidRPr="005F4C21">
          <w:rPr>
            <w:noProof/>
          </w:rPr>
          <w:fldChar w:fldCharType="begin"/>
        </w:r>
        <w:r w:rsidRPr="005F4C21">
          <w:rPr>
            <w:noProof/>
          </w:rPr>
          <w:instrText xml:space="preserve"> PAGEREF _Toc135409364 \h </w:instrText>
        </w:r>
        <w:r w:rsidRPr="005F4C21">
          <w:rPr>
            <w:noProof/>
          </w:rPr>
        </w:r>
        <w:r w:rsidRPr="005F4C21">
          <w:rPr>
            <w:noProof/>
          </w:rPr>
          <w:fldChar w:fldCharType="separate"/>
        </w:r>
        <w:r w:rsidRPr="005F4C21">
          <w:rPr>
            <w:noProof/>
          </w:rPr>
          <w:t>8</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65" w:history="1">
        <w:r w:rsidRPr="005F4C21">
          <w:rPr>
            <w:rStyle w:val="affffff6"/>
            <w:noProof/>
          </w:rPr>
          <w:t>9</w:t>
        </w:r>
        <w:r>
          <w:rPr>
            <w:rStyle w:val="affffff6"/>
            <w:noProof/>
          </w:rPr>
          <w:t xml:space="preserve"> </w:t>
        </w:r>
        <w:r w:rsidRPr="005F4C21">
          <w:rPr>
            <w:rStyle w:val="affffff6"/>
            <w:rFonts w:hint="eastAsia"/>
            <w:noProof/>
          </w:rPr>
          <w:t xml:space="preserve"> 信息化建设</w:t>
        </w:r>
        <w:r w:rsidRPr="005F4C21">
          <w:rPr>
            <w:noProof/>
          </w:rPr>
          <w:tab/>
        </w:r>
        <w:r w:rsidRPr="005F4C21">
          <w:rPr>
            <w:noProof/>
          </w:rPr>
          <w:fldChar w:fldCharType="begin"/>
        </w:r>
        <w:r w:rsidRPr="005F4C21">
          <w:rPr>
            <w:noProof/>
          </w:rPr>
          <w:instrText xml:space="preserve"> PAGEREF _Toc135409365 \h </w:instrText>
        </w:r>
        <w:r w:rsidRPr="005F4C21">
          <w:rPr>
            <w:noProof/>
          </w:rPr>
        </w:r>
        <w:r w:rsidRPr="005F4C21">
          <w:rPr>
            <w:noProof/>
          </w:rPr>
          <w:fldChar w:fldCharType="separate"/>
        </w:r>
        <w:r w:rsidRPr="005F4C21">
          <w:rPr>
            <w:noProof/>
          </w:rPr>
          <w:t>8</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6" w:history="1">
        <w:r w:rsidRPr="005F4C21">
          <w:rPr>
            <w:rStyle w:val="affffff6"/>
            <w:noProof/>
          </w:rPr>
          <w:t>9.1</w:t>
        </w:r>
        <w:r>
          <w:rPr>
            <w:rStyle w:val="affffff6"/>
            <w:noProof/>
          </w:rPr>
          <w:t xml:space="preserve"> </w:t>
        </w:r>
        <w:r w:rsidRPr="005F4C21">
          <w:rPr>
            <w:rStyle w:val="affffff6"/>
            <w:rFonts w:hint="eastAsia"/>
            <w:noProof/>
          </w:rPr>
          <w:t xml:space="preserve"> 平台基本要求</w:t>
        </w:r>
        <w:r w:rsidRPr="005F4C21">
          <w:rPr>
            <w:noProof/>
          </w:rPr>
          <w:tab/>
        </w:r>
        <w:r w:rsidRPr="005F4C21">
          <w:rPr>
            <w:noProof/>
          </w:rPr>
          <w:fldChar w:fldCharType="begin"/>
        </w:r>
        <w:r w:rsidRPr="005F4C21">
          <w:rPr>
            <w:noProof/>
          </w:rPr>
          <w:instrText xml:space="preserve"> PAGEREF _Toc135409366 \h </w:instrText>
        </w:r>
        <w:r w:rsidRPr="005F4C21">
          <w:rPr>
            <w:noProof/>
          </w:rPr>
        </w:r>
        <w:r w:rsidRPr="005F4C21">
          <w:rPr>
            <w:noProof/>
          </w:rPr>
          <w:fldChar w:fldCharType="separate"/>
        </w:r>
        <w:r w:rsidRPr="005F4C21">
          <w:rPr>
            <w:noProof/>
          </w:rPr>
          <w:t>8</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7" w:history="1">
        <w:r w:rsidRPr="005F4C21">
          <w:rPr>
            <w:rStyle w:val="affffff6"/>
            <w:noProof/>
          </w:rPr>
          <w:t>9.2</w:t>
        </w:r>
        <w:r>
          <w:rPr>
            <w:rStyle w:val="affffff6"/>
            <w:noProof/>
          </w:rPr>
          <w:t xml:space="preserve"> </w:t>
        </w:r>
        <w:r w:rsidRPr="005F4C21">
          <w:rPr>
            <w:rStyle w:val="affffff6"/>
            <w:rFonts w:hint="eastAsia"/>
            <w:noProof/>
          </w:rPr>
          <w:t xml:space="preserve"> 深化要求</w:t>
        </w:r>
        <w:r w:rsidRPr="005F4C21">
          <w:rPr>
            <w:noProof/>
          </w:rPr>
          <w:tab/>
        </w:r>
        <w:r w:rsidRPr="005F4C21">
          <w:rPr>
            <w:noProof/>
          </w:rPr>
          <w:fldChar w:fldCharType="begin"/>
        </w:r>
        <w:r w:rsidRPr="005F4C21">
          <w:rPr>
            <w:noProof/>
          </w:rPr>
          <w:instrText xml:space="preserve"> PAGEREF _Toc135409367 \h </w:instrText>
        </w:r>
        <w:r w:rsidRPr="005F4C21">
          <w:rPr>
            <w:noProof/>
          </w:rPr>
        </w:r>
        <w:r w:rsidRPr="005F4C21">
          <w:rPr>
            <w:noProof/>
          </w:rPr>
          <w:fldChar w:fldCharType="separate"/>
        </w:r>
        <w:r w:rsidRPr="005F4C21">
          <w:rPr>
            <w:noProof/>
          </w:rPr>
          <w:t>9</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68" w:history="1">
        <w:r w:rsidRPr="005F4C21">
          <w:rPr>
            <w:rStyle w:val="affffff6"/>
            <w:noProof/>
          </w:rPr>
          <w:t>9.3</w:t>
        </w:r>
        <w:r>
          <w:rPr>
            <w:rStyle w:val="affffff6"/>
            <w:noProof/>
          </w:rPr>
          <w:t xml:space="preserve"> </w:t>
        </w:r>
        <w:r w:rsidRPr="005F4C21">
          <w:rPr>
            <w:rStyle w:val="affffff6"/>
            <w:rFonts w:hint="eastAsia"/>
            <w:noProof/>
          </w:rPr>
          <w:t xml:space="preserve"> 信息上报</w:t>
        </w:r>
        <w:r w:rsidRPr="005F4C21">
          <w:rPr>
            <w:noProof/>
          </w:rPr>
          <w:tab/>
        </w:r>
        <w:r w:rsidRPr="005F4C21">
          <w:rPr>
            <w:noProof/>
          </w:rPr>
          <w:fldChar w:fldCharType="begin"/>
        </w:r>
        <w:r w:rsidRPr="005F4C21">
          <w:rPr>
            <w:noProof/>
          </w:rPr>
          <w:instrText xml:space="preserve"> PAGEREF _Toc135409368 \h </w:instrText>
        </w:r>
        <w:r w:rsidRPr="005F4C21">
          <w:rPr>
            <w:noProof/>
          </w:rPr>
        </w:r>
        <w:r w:rsidRPr="005F4C21">
          <w:rPr>
            <w:noProof/>
          </w:rPr>
          <w:fldChar w:fldCharType="separate"/>
        </w:r>
        <w:r w:rsidRPr="005F4C21">
          <w:rPr>
            <w:noProof/>
          </w:rPr>
          <w:t>9</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69" w:history="1">
        <w:r w:rsidRPr="005F4C21">
          <w:rPr>
            <w:rStyle w:val="affffff6"/>
            <w:noProof/>
          </w:rPr>
          <w:t>10</w:t>
        </w:r>
        <w:r>
          <w:rPr>
            <w:rStyle w:val="affffff6"/>
            <w:noProof/>
          </w:rPr>
          <w:t xml:space="preserve"> </w:t>
        </w:r>
        <w:r w:rsidRPr="005F4C21">
          <w:rPr>
            <w:rStyle w:val="affffff6"/>
            <w:rFonts w:hint="eastAsia"/>
            <w:noProof/>
          </w:rPr>
          <w:t xml:space="preserve"> 持续改进</w:t>
        </w:r>
        <w:r w:rsidRPr="005F4C21">
          <w:rPr>
            <w:noProof/>
          </w:rPr>
          <w:tab/>
        </w:r>
        <w:r w:rsidRPr="005F4C21">
          <w:rPr>
            <w:noProof/>
          </w:rPr>
          <w:fldChar w:fldCharType="begin"/>
        </w:r>
        <w:r w:rsidRPr="005F4C21">
          <w:rPr>
            <w:noProof/>
          </w:rPr>
          <w:instrText xml:space="preserve"> PAGEREF _Toc135409369 \h </w:instrText>
        </w:r>
        <w:r w:rsidRPr="005F4C21">
          <w:rPr>
            <w:noProof/>
          </w:rPr>
        </w:r>
        <w:r w:rsidRPr="005F4C21">
          <w:rPr>
            <w:noProof/>
          </w:rPr>
          <w:fldChar w:fldCharType="separate"/>
        </w:r>
        <w:r w:rsidRPr="005F4C21">
          <w:rPr>
            <w:noProof/>
          </w:rPr>
          <w:t>9</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70" w:history="1">
        <w:r w:rsidRPr="005F4C21">
          <w:rPr>
            <w:rStyle w:val="affffff6"/>
            <w:noProof/>
          </w:rPr>
          <w:t>10.1</w:t>
        </w:r>
        <w:r>
          <w:rPr>
            <w:rStyle w:val="affffff6"/>
            <w:noProof/>
          </w:rPr>
          <w:t xml:space="preserve"> </w:t>
        </w:r>
        <w:r w:rsidRPr="005F4C21">
          <w:rPr>
            <w:rStyle w:val="affffff6"/>
            <w:rFonts w:hint="eastAsia"/>
            <w:noProof/>
          </w:rPr>
          <w:t xml:space="preserve"> 续评估要求</w:t>
        </w:r>
        <w:r w:rsidRPr="005F4C21">
          <w:rPr>
            <w:noProof/>
          </w:rPr>
          <w:tab/>
        </w:r>
        <w:r w:rsidRPr="005F4C21">
          <w:rPr>
            <w:noProof/>
          </w:rPr>
          <w:fldChar w:fldCharType="begin"/>
        </w:r>
        <w:r w:rsidRPr="005F4C21">
          <w:rPr>
            <w:noProof/>
          </w:rPr>
          <w:instrText xml:space="preserve"> PAGEREF _Toc135409370 \h </w:instrText>
        </w:r>
        <w:r w:rsidRPr="005F4C21">
          <w:rPr>
            <w:noProof/>
          </w:rPr>
        </w:r>
        <w:r w:rsidRPr="005F4C21">
          <w:rPr>
            <w:noProof/>
          </w:rPr>
          <w:fldChar w:fldCharType="separate"/>
        </w:r>
        <w:r w:rsidRPr="005F4C21">
          <w:rPr>
            <w:noProof/>
          </w:rPr>
          <w:t>9</w:t>
        </w:r>
        <w:r w:rsidRPr="005F4C21">
          <w:rPr>
            <w:noProof/>
          </w:rPr>
          <w:fldChar w:fldCharType="end"/>
        </w:r>
      </w:hyperlink>
    </w:p>
    <w:p w:rsidR="005F4C21" w:rsidRPr="005F4C21" w:rsidRDefault="005F4C21">
      <w:pPr>
        <w:pStyle w:val="23"/>
        <w:rPr>
          <w:rFonts w:asciiTheme="minorHAnsi" w:eastAsiaTheme="minorEastAsia" w:hAnsiTheme="minorHAnsi" w:cstheme="minorBidi"/>
          <w:noProof/>
          <w:szCs w:val="22"/>
        </w:rPr>
      </w:pPr>
      <w:hyperlink w:anchor="_Toc135409371" w:history="1">
        <w:r w:rsidRPr="005F4C21">
          <w:rPr>
            <w:rStyle w:val="affffff6"/>
            <w:noProof/>
          </w:rPr>
          <w:t>10.2</w:t>
        </w:r>
        <w:r>
          <w:rPr>
            <w:rStyle w:val="affffff6"/>
            <w:noProof/>
          </w:rPr>
          <w:t xml:space="preserve"> </w:t>
        </w:r>
        <w:r w:rsidRPr="005F4C21">
          <w:rPr>
            <w:rStyle w:val="affffff6"/>
            <w:rFonts w:hint="eastAsia"/>
            <w:noProof/>
          </w:rPr>
          <w:t xml:space="preserve"> 适时更新</w:t>
        </w:r>
        <w:r w:rsidRPr="005F4C21">
          <w:rPr>
            <w:noProof/>
          </w:rPr>
          <w:tab/>
        </w:r>
        <w:r w:rsidRPr="005F4C21">
          <w:rPr>
            <w:noProof/>
          </w:rPr>
          <w:fldChar w:fldCharType="begin"/>
        </w:r>
        <w:r w:rsidRPr="005F4C21">
          <w:rPr>
            <w:noProof/>
          </w:rPr>
          <w:instrText xml:space="preserve"> PAGEREF _Toc135409371 \h </w:instrText>
        </w:r>
        <w:r w:rsidRPr="005F4C21">
          <w:rPr>
            <w:noProof/>
          </w:rPr>
        </w:r>
        <w:r w:rsidRPr="005F4C21">
          <w:rPr>
            <w:noProof/>
          </w:rPr>
          <w:fldChar w:fldCharType="separate"/>
        </w:r>
        <w:r w:rsidRPr="005F4C21">
          <w:rPr>
            <w:noProof/>
          </w:rPr>
          <w:t>9</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72" w:history="1">
        <w:r w:rsidRPr="005F4C21">
          <w:rPr>
            <w:rStyle w:val="affffff6"/>
            <w:rFonts w:hint="eastAsia"/>
            <w:noProof/>
          </w:rPr>
          <w:t>附录</w:t>
        </w:r>
        <w:r>
          <w:rPr>
            <w:rStyle w:val="affffff6"/>
            <w:rFonts w:hint="eastAsia"/>
            <w:noProof/>
          </w:rPr>
          <w:t>A</w:t>
        </w:r>
        <w:r w:rsidRPr="005F4C21">
          <w:rPr>
            <w:rStyle w:val="affffff6"/>
            <w:rFonts w:hint="eastAsia"/>
            <w:noProof/>
          </w:rPr>
          <w:t>（资料性）</w:t>
        </w:r>
        <w:r>
          <w:rPr>
            <w:rStyle w:val="affffff6"/>
            <w:noProof/>
          </w:rPr>
          <w:t xml:space="preserve"> </w:t>
        </w:r>
        <w:r w:rsidRPr="005F4C21">
          <w:rPr>
            <w:rStyle w:val="affffff6"/>
            <w:noProof/>
          </w:rPr>
          <w:t xml:space="preserve"> </w:t>
        </w:r>
        <w:r w:rsidRPr="005F4C21">
          <w:rPr>
            <w:rStyle w:val="affffff6"/>
            <w:rFonts w:hint="eastAsia"/>
            <w:noProof/>
          </w:rPr>
          <w:t>双重预防机制建设工作流程</w:t>
        </w:r>
        <w:r w:rsidRPr="005F4C21">
          <w:rPr>
            <w:noProof/>
          </w:rPr>
          <w:tab/>
        </w:r>
        <w:r w:rsidRPr="005F4C21">
          <w:rPr>
            <w:noProof/>
          </w:rPr>
          <w:fldChar w:fldCharType="begin"/>
        </w:r>
        <w:r w:rsidRPr="005F4C21">
          <w:rPr>
            <w:noProof/>
          </w:rPr>
          <w:instrText xml:space="preserve"> PAGEREF _Toc135409372 \h </w:instrText>
        </w:r>
        <w:r w:rsidRPr="005F4C21">
          <w:rPr>
            <w:noProof/>
          </w:rPr>
        </w:r>
        <w:r w:rsidRPr="005F4C21">
          <w:rPr>
            <w:noProof/>
          </w:rPr>
          <w:fldChar w:fldCharType="separate"/>
        </w:r>
        <w:r w:rsidRPr="005F4C21">
          <w:rPr>
            <w:noProof/>
          </w:rPr>
          <w:t>10</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73" w:history="1">
        <w:r w:rsidRPr="005F4C21">
          <w:rPr>
            <w:rStyle w:val="affffff6"/>
            <w:rFonts w:hint="eastAsia"/>
            <w:noProof/>
          </w:rPr>
          <w:t>附录</w:t>
        </w:r>
        <w:r>
          <w:rPr>
            <w:rStyle w:val="affffff6"/>
            <w:rFonts w:hint="eastAsia"/>
            <w:noProof/>
          </w:rPr>
          <w:t>B</w:t>
        </w:r>
        <w:r w:rsidRPr="005F4C21">
          <w:rPr>
            <w:rStyle w:val="affffff6"/>
            <w:rFonts w:hint="eastAsia"/>
            <w:noProof/>
          </w:rPr>
          <w:t>（资料性）</w:t>
        </w:r>
        <w:r>
          <w:rPr>
            <w:rStyle w:val="affffff6"/>
            <w:noProof/>
          </w:rPr>
          <w:t xml:space="preserve"> </w:t>
        </w:r>
        <w:r w:rsidRPr="005F4C21">
          <w:rPr>
            <w:rStyle w:val="affffff6"/>
            <w:noProof/>
          </w:rPr>
          <w:t xml:space="preserve"> </w:t>
        </w:r>
        <w:r w:rsidRPr="005F4C21">
          <w:rPr>
            <w:rStyle w:val="affffff6"/>
            <w:rFonts w:hint="eastAsia"/>
            <w:noProof/>
          </w:rPr>
          <w:t>风险分级管控样例表</w:t>
        </w:r>
        <w:r w:rsidRPr="005F4C21">
          <w:rPr>
            <w:noProof/>
          </w:rPr>
          <w:tab/>
        </w:r>
        <w:r w:rsidRPr="005F4C21">
          <w:rPr>
            <w:noProof/>
          </w:rPr>
          <w:fldChar w:fldCharType="begin"/>
        </w:r>
        <w:r w:rsidRPr="005F4C21">
          <w:rPr>
            <w:noProof/>
          </w:rPr>
          <w:instrText xml:space="preserve"> PAGEREF _Toc135409373 \h </w:instrText>
        </w:r>
        <w:r w:rsidRPr="005F4C21">
          <w:rPr>
            <w:noProof/>
          </w:rPr>
        </w:r>
        <w:r w:rsidRPr="005F4C21">
          <w:rPr>
            <w:noProof/>
          </w:rPr>
          <w:fldChar w:fldCharType="separate"/>
        </w:r>
        <w:r w:rsidRPr="005F4C21">
          <w:rPr>
            <w:noProof/>
          </w:rPr>
          <w:t>11</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74" w:history="1">
        <w:r w:rsidRPr="005F4C21">
          <w:rPr>
            <w:rStyle w:val="affffff6"/>
            <w:rFonts w:hint="eastAsia"/>
            <w:noProof/>
          </w:rPr>
          <w:t>附录</w:t>
        </w:r>
        <w:r>
          <w:rPr>
            <w:rStyle w:val="affffff6"/>
            <w:rFonts w:hint="eastAsia"/>
            <w:noProof/>
          </w:rPr>
          <w:t>C</w:t>
        </w:r>
        <w:r w:rsidRPr="005F4C21">
          <w:rPr>
            <w:rStyle w:val="affffff6"/>
            <w:rFonts w:hint="eastAsia"/>
            <w:noProof/>
          </w:rPr>
          <w:t>（资料性）</w:t>
        </w:r>
        <w:r>
          <w:rPr>
            <w:rStyle w:val="affffff6"/>
            <w:noProof/>
          </w:rPr>
          <w:t xml:space="preserve"> </w:t>
        </w:r>
        <w:r w:rsidRPr="005F4C21">
          <w:rPr>
            <w:rStyle w:val="affffff6"/>
            <w:noProof/>
          </w:rPr>
          <w:t xml:space="preserve"> </w:t>
        </w:r>
        <w:r w:rsidRPr="005F4C21">
          <w:rPr>
            <w:rStyle w:val="affffff6"/>
            <w:rFonts w:hint="eastAsia"/>
            <w:noProof/>
          </w:rPr>
          <w:t>风险告知样例</w:t>
        </w:r>
        <w:r w:rsidRPr="005F4C21">
          <w:rPr>
            <w:noProof/>
          </w:rPr>
          <w:tab/>
        </w:r>
        <w:r w:rsidRPr="005F4C21">
          <w:rPr>
            <w:noProof/>
          </w:rPr>
          <w:fldChar w:fldCharType="begin"/>
        </w:r>
        <w:r w:rsidRPr="005F4C21">
          <w:rPr>
            <w:noProof/>
          </w:rPr>
          <w:instrText xml:space="preserve"> PAGEREF _Toc135409374 \h </w:instrText>
        </w:r>
        <w:r w:rsidRPr="005F4C21">
          <w:rPr>
            <w:noProof/>
          </w:rPr>
        </w:r>
        <w:r w:rsidRPr="005F4C21">
          <w:rPr>
            <w:noProof/>
          </w:rPr>
          <w:fldChar w:fldCharType="separate"/>
        </w:r>
        <w:r w:rsidRPr="005F4C21">
          <w:rPr>
            <w:noProof/>
          </w:rPr>
          <w:t>18</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75" w:history="1">
        <w:r w:rsidRPr="005F4C21">
          <w:rPr>
            <w:rStyle w:val="affffff6"/>
            <w:rFonts w:hint="eastAsia"/>
            <w:noProof/>
          </w:rPr>
          <w:t>附录</w:t>
        </w:r>
        <w:r>
          <w:rPr>
            <w:rStyle w:val="affffff6"/>
            <w:rFonts w:hint="eastAsia"/>
            <w:noProof/>
          </w:rPr>
          <w:t>D</w:t>
        </w:r>
        <w:r w:rsidRPr="005F4C21">
          <w:rPr>
            <w:rStyle w:val="affffff6"/>
            <w:rFonts w:hint="eastAsia"/>
            <w:noProof/>
          </w:rPr>
          <w:t>（资料性）</w:t>
        </w:r>
        <w:r>
          <w:rPr>
            <w:rStyle w:val="affffff6"/>
            <w:noProof/>
          </w:rPr>
          <w:t xml:space="preserve"> </w:t>
        </w:r>
        <w:r w:rsidRPr="005F4C21">
          <w:rPr>
            <w:rStyle w:val="affffff6"/>
            <w:noProof/>
          </w:rPr>
          <w:t xml:space="preserve"> </w:t>
        </w:r>
        <w:r w:rsidRPr="005F4C21">
          <w:rPr>
            <w:rStyle w:val="affffff6"/>
            <w:rFonts w:hint="eastAsia"/>
            <w:noProof/>
          </w:rPr>
          <w:t>风险评价法及色标卡</w:t>
        </w:r>
        <w:r w:rsidRPr="005F4C21">
          <w:rPr>
            <w:noProof/>
          </w:rPr>
          <w:tab/>
        </w:r>
        <w:r w:rsidRPr="005F4C21">
          <w:rPr>
            <w:noProof/>
          </w:rPr>
          <w:fldChar w:fldCharType="begin"/>
        </w:r>
        <w:r w:rsidRPr="005F4C21">
          <w:rPr>
            <w:noProof/>
          </w:rPr>
          <w:instrText xml:space="preserve"> PAGEREF _Toc135409375 \h </w:instrText>
        </w:r>
        <w:r w:rsidRPr="005F4C21">
          <w:rPr>
            <w:noProof/>
          </w:rPr>
        </w:r>
        <w:r w:rsidRPr="005F4C21">
          <w:rPr>
            <w:noProof/>
          </w:rPr>
          <w:fldChar w:fldCharType="separate"/>
        </w:r>
        <w:r w:rsidRPr="005F4C21">
          <w:rPr>
            <w:noProof/>
          </w:rPr>
          <w:t>20</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78" w:history="1">
        <w:r w:rsidRPr="005F4C21">
          <w:rPr>
            <w:rStyle w:val="affffff6"/>
            <w:rFonts w:hint="eastAsia"/>
            <w:noProof/>
          </w:rPr>
          <w:t>附录</w:t>
        </w:r>
        <w:r>
          <w:rPr>
            <w:rStyle w:val="affffff6"/>
            <w:rFonts w:hint="eastAsia"/>
            <w:noProof/>
          </w:rPr>
          <w:t>E</w:t>
        </w:r>
        <w:r w:rsidRPr="005F4C21">
          <w:rPr>
            <w:rStyle w:val="affffff6"/>
            <w:rFonts w:hint="eastAsia"/>
            <w:noProof/>
          </w:rPr>
          <w:t>（资料性）</w:t>
        </w:r>
        <w:r>
          <w:rPr>
            <w:rStyle w:val="affffff6"/>
            <w:noProof/>
          </w:rPr>
          <w:t xml:space="preserve"> </w:t>
        </w:r>
        <w:r w:rsidRPr="005F4C21">
          <w:rPr>
            <w:rStyle w:val="affffff6"/>
            <w:noProof/>
          </w:rPr>
          <w:t xml:space="preserve"> </w:t>
        </w:r>
        <w:r w:rsidRPr="005F4C21">
          <w:rPr>
            <w:rStyle w:val="affffff6"/>
            <w:rFonts w:hint="eastAsia"/>
            <w:noProof/>
          </w:rPr>
          <w:t>双重预防机制建设评估报告样式</w:t>
        </w:r>
        <w:r w:rsidRPr="005F4C21">
          <w:rPr>
            <w:noProof/>
          </w:rPr>
          <w:tab/>
        </w:r>
        <w:r w:rsidRPr="005F4C21">
          <w:rPr>
            <w:noProof/>
          </w:rPr>
          <w:fldChar w:fldCharType="begin"/>
        </w:r>
        <w:r w:rsidRPr="005F4C21">
          <w:rPr>
            <w:noProof/>
          </w:rPr>
          <w:instrText xml:space="preserve"> PAGEREF _Toc135409378 \h </w:instrText>
        </w:r>
        <w:r w:rsidRPr="005F4C21">
          <w:rPr>
            <w:noProof/>
          </w:rPr>
        </w:r>
        <w:r w:rsidRPr="005F4C21">
          <w:rPr>
            <w:noProof/>
          </w:rPr>
          <w:fldChar w:fldCharType="separate"/>
        </w:r>
        <w:r w:rsidRPr="005F4C21">
          <w:rPr>
            <w:noProof/>
          </w:rPr>
          <w:t>23</w:t>
        </w:r>
        <w:r w:rsidRPr="005F4C21">
          <w:rPr>
            <w:noProof/>
          </w:rPr>
          <w:fldChar w:fldCharType="end"/>
        </w:r>
      </w:hyperlink>
    </w:p>
    <w:p w:rsidR="005F4C21" w:rsidRPr="005F4C21" w:rsidRDefault="005F4C21">
      <w:pPr>
        <w:pStyle w:val="10"/>
        <w:tabs>
          <w:tab w:val="right" w:leader="dot" w:pos="9344"/>
        </w:tabs>
        <w:rPr>
          <w:rFonts w:asciiTheme="minorHAnsi" w:eastAsiaTheme="minorEastAsia" w:hAnsiTheme="minorHAnsi" w:cstheme="minorBidi"/>
          <w:noProof/>
          <w:szCs w:val="22"/>
        </w:rPr>
      </w:pPr>
      <w:hyperlink w:anchor="_Toc135409385" w:history="1">
        <w:r w:rsidRPr="005F4C21">
          <w:rPr>
            <w:rStyle w:val="affffff6"/>
            <w:rFonts w:hint="eastAsia"/>
            <w:noProof/>
          </w:rPr>
          <w:t>参考文献</w:t>
        </w:r>
        <w:r w:rsidRPr="005F4C21">
          <w:rPr>
            <w:noProof/>
          </w:rPr>
          <w:tab/>
        </w:r>
        <w:r w:rsidRPr="005F4C21">
          <w:rPr>
            <w:noProof/>
          </w:rPr>
          <w:fldChar w:fldCharType="begin"/>
        </w:r>
        <w:r w:rsidRPr="005F4C21">
          <w:rPr>
            <w:noProof/>
          </w:rPr>
          <w:instrText xml:space="preserve"> PAGEREF _Toc135409385 \h </w:instrText>
        </w:r>
        <w:r w:rsidRPr="005F4C21">
          <w:rPr>
            <w:noProof/>
          </w:rPr>
        </w:r>
        <w:r w:rsidRPr="005F4C21">
          <w:rPr>
            <w:noProof/>
          </w:rPr>
          <w:fldChar w:fldCharType="separate"/>
        </w:r>
        <w:r w:rsidRPr="005F4C21">
          <w:rPr>
            <w:noProof/>
          </w:rPr>
          <w:t>27</w:t>
        </w:r>
        <w:r w:rsidRPr="005F4C21">
          <w:rPr>
            <w:noProof/>
          </w:rPr>
          <w:fldChar w:fldCharType="end"/>
        </w:r>
      </w:hyperlink>
    </w:p>
    <w:p w:rsidR="005F4C21" w:rsidRPr="005F4C21" w:rsidRDefault="005F4C21" w:rsidP="005F4C21">
      <w:pPr>
        <w:pStyle w:val="afffffb"/>
        <w:spacing w:after="360"/>
        <w:sectPr w:rsidR="005F4C21" w:rsidRPr="005F4C21" w:rsidSect="00005419">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5F4C21">
        <w:fldChar w:fldCharType="end"/>
      </w:r>
    </w:p>
    <w:p w:rsidR="00F01612" w:rsidRDefault="00F01612" w:rsidP="00F01612">
      <w:pPr>
        <w:pStyle w:val="a6"/>
        <w:spacing w:before="900" w:after="360"/>
      </w:pPr>
      <w:bookmarkStart w:id="25" w:name="BookMark2"/>
      <w:bookmarkStart w:id="26" w:name="_Toc135409338"/>
      <w:bookmarkEnd w:id="24"/>
      <w:r w:rsidRPr="00F01612">
        <w:rPr>
          <w:spacing w:val="320"/>
        </w:rPr>
        <w:lastRenderedPageBreak/>
        <w:t>前</w:t>
      </w:r>
      <w:r>
        <w:t>言</w:t>
      </w:r>
      <w:bookmarkEnd w:id="21"/>
      <w:bookmarkEnd w:id="22"/>
      <w:bookmarkEnd w:id="23"/>
      <w:bookmarkEnd w:id="26"/>
    </w:p>
    <w:p w:rsidR="00F01612" w:rsidRDefault="00F01612" w:rsidP="00F01612">
      <w:pPr>
        <w:pStyle w:val="affff4"/>
        <w:ind w:firstLine="420"/>
      </w:pPr>
      <w:r>
        <w:rPr>
          <w:rFonts w:hint="eastAsia"/>
        </w:rPr>
        <w:t>本文件按照GB/T 1.1—2020《标准化工作导则  第1部分：标准化文件的结构和起草规则》的规定起草。</w:t>
      </w:r>
    </w:p>
    <w:p w:rsidR="00F01612" w:rsidRPr="006C64ED" w:rsidRDefault="00F01612" w:rsidP="00F01612">
      <w:pPr>
        <w:pStyle w:val="affff4"/>
        <w:ind w:firstLine="420"/>
      </w:pPr>
      <w:r w:rsidRPr="00C976EC">
        <w:rPr>
          <w:rFonts w:hint="eastAsia"/>
        </w:rPr>
        <w:t>请注意本文件的某些内容可能涉及专利。本文件的发布机构不承担识别专利的责任。</w:t>
      </w:r>
    </w:p>
    <w:p w:rsidR="00F01612" w:rsidRDefault="00F01612" w:rsidP="00F01612">
      <w:pPr>
        <w:pStyle w:val="affff4"/>
        <w:ind w:firstLine="420"/>
      </w:pPr>
      <w:r>
        <w:rPr>
          <w:rFonts w:hint="eastAsia"/>
        </w:rPr>
        <w:t>本文件由广西安全生产科学研究院提出、归口并宣贯。</w:t>
      </w:r>
    </w:p>
    <w:p w:rsidR="00F01612" w:rsidRPr="00F01612" w:rsidRDefault="00F01612" w:rsidP="00F01612">
      <w:pPr>
        <w:pStyle w:val="affff4"/>
        <w:ind w:firstLine="420"/>
      </w:pPr>
      <w:r>
        <w:rPr>
          <w:rFonts w:hint="eastAsia"/>
        </w:rPr>
        <w:t>本文件起草单位：广西安全生产科学研究院、广西吉锐安全技术有限公司、广西应安联信息技术有限公司。</w:t>
      </w:r>
    </w:p>
    <w:p w:rsidR="00F01612" w:rsidRDefault="00F01612" w:rsidP="00F01612">
      <w:pPr>
        <w:pStyle w:val="affff4"/>
        <w:ind w:firstLine="420"/>
      </w:pPr>
      <w:r>
        <w:rPr>
          <w:rFonts w:hint="eastAsia"/>
        </w:rPr>
        <w:t>本文件主要起草人：</w:t>
      </w:r>
    </w:p>
    <w:p w:rsidR="00F01612" w:rsidRDefault="00F01612" w:rsidP="00F01612">
      <w:pPr>
        <w:pStyle w:val="affff4"/>
        <w:ind w:firstLine="420"/>
      </w:pPr>
    </w:p>
    <w:p w:rsidR="00F01612" w:rsidRPr="00F01612" w:rsidRDefault="00F01612" w:rsidP="00F01612">
      <w:pPr>
        <w:pStyle w:val="affff4"/>
        <w:ind w:firstLine="420"/>
        <w:sectPr w:rsidR="00F01612" w:rsidRPr="00F01612" w:rsidSect="00005419">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B236EF3AE2049389674E4FA95825E3A"/>
        </w:placeholder>
      </w:sdtPr>
      <w:sdtContent>
        <w:bookmarkStart w:id="28" w:name="NEW_STAND_NAME" w:displacedByCustomXml="prev"/>
        <w:p w:rsidR="00F26B7E" w:rsidRPr="00F26B7E" w:rsidRDefault="00EA651C" w:rsidP="008A3076">
          <w:pPr>
            <w:pStyle w:val="afffffffff0"/>
            <w:spacing w:beforeLines="100" w:afterLines="220"/>
          </w:pPr>
          <w:r>
            <w:rPr>
              <w:rFonts w:hint="eastAsia"/>
            </w:rPr>
            <w:t>铝冶炼行业企业安全风险分级管控与隐患排查治理双重预防机制建设指南</w:t>
          </w:r>
        </w:p>
      </w:sdtContent>
    </w:sdt>
    <w:bookmarkEnd w:id="28" w:displacedByCustomXml="prev"/>
    <w:p w:rsidR="00E2552F" w:rsidRDefault="00E2552F" w:rsidP="00A77CCB">
      <w:pPr>
        <w:pStyle w:val="affa"/>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2964"/>
      <w:bookmarkStart w:id="38" w:name="_Toc134714944"/>
      <w:bookmarkStart w:id="39" w:name="_Toc134715119"/>
      <w:bookmarkStart w:id="40" w:name="_Toc134715132"/>
      <w:bookmarkStart w:id="41" w:name="_Toc134717456"/>
      <w:bookmarkStart w:id="42" w:name="_Toc135409339"/>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F01612" w:rsidRDefault="00F01612" w:rsidP="008B0C9C">
      <w:pPr>
        <w:pStyle w:val="affff4"/>
        <w:ind w:firstLine="420"/>
      </w:pPr>
      <w:bookmarkStart w:id="43" w:name="_Toc17233326"/>
      <w:bookmarkStart w:id="44" w:name="_Toc17233334"/>
      <w:bookmarkStart w:id="45" w:name="_Toc24884212"/>
      <w:bookmarkStart w:id="46" w:name="_Toc24884219"/>
      <w:bookmarkStart w:id="47" w:name="_Toc26648466"/>
      <w:r w:rsidRPr="00F01612">
        <w:rPr>
          <w:rFonts w:hint="eastAsia"/>
        </w:rPr>
        <w:t>本文件提供了铝冶炼行业企业风险分级管控和隐患排查治理双重预防机制基本要求、安全风险分级管控、隐患排查治理、文件管理、信息化建设、体系融合、持续改进等内容的建设指南。</w:t>
      </w:r>
    </w:p>
    <w:p w:rsidR="008B0C9C" w:rsidRDefault="00F01612" w:rsidP="008B0C9C">
      <w:pPr>
        <w:pStyle w:val="affff4"/>
        <w:ind w:firstLine="420"/>
      </w:pPr>
      <w:r w:rsidRPr="00F01612">
        <w:rPr>
          <w:rFonts w:hint="eastAsia"/>
        </w:rPr>
        <w:t>本文件适用于广西</w:t>
      </w:r>
      <w:r w:rsidR="00B56CC7">
        <w:rPr>
          <w:rFonts w:hint="eastAsia"/>
        </w:rPr>
        <w:t>壮族自治区</w:t>
      </w:r>
      <w:r w:rsidRPr="00F01612">
        <w:rPr>
          <w:rFonts w:hint="eastAsia"/>
        </w:rPr>
        <w:t>行政区域内铝冶炼行业企业开展双重预防机制建设工作</w:t>
      </w:r>
      <w:r>
        <w:rPr>
          <w:rFonts w:hint="eastAsia"/>
        </w:rPr>
        <w:t>。</w:t>
      </w:r>
    </w:p>
    <w:p w:rsidR="00E2552F" w:rsidRDefault="00E2552F" w:rsidP="00A77CCB">
      <w:pPr>
        <w:pStyle w:val="affa"/>
        <w:spacing w:before="240" w:after="240"/>
      </w:pPr>
      <w:bookmarkStart w:id="48" w:name="_Toc26718931"/>
      <w:bookmarkStart w:id="49" w:name="_Toc26986531"/>
      <w:bookmarkStart w:id="50" w:name="_Toc26986772"/>
      <w:bookmarkStart w:id="51" w:name="_Toc97192965"/>
      <w:bookmarkStart w:id="52" w:name="_Toc134714945"/>
      <w:bookmarkStart w:id="53" w:name="_Toc134715120"/>
      <w:bookmarkStart w:id="54" w:name="_Toc134715133"/>
      <w:bookmarkStart w:id="55" w:name="_Toc134717457"/>
      <w:bookmarkStart w:id="56" w:name="_Toc135409340"/>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FAB2650CA95A4A3FB5F3019495A0345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4"/>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01612" w:rsidRDefault="00F01612" w:rsidP="00F01612">
      <w:pPr>
        <w:pStyle w:val="affff4"/>
        <w:ind w:firstLine="420"/>
      </w:pPr>
      <w:r>
        <w:rPr>
          <w:rFonts w:hint="eastAsia"/>
        </w:rPr>
        <w:t xml:space="preserve">GB 6441 </w:t>
      </w:r>
      <w:r>
        <w:t xml:space="preserve"> </w:t>
      </w:r>
      <w:r>
        <w:rPr>
          <w:rFonts w:hint="eastAsia"/>
        </w:rPr>
        <w:t>企业职工伤亡事故分类</w:t>
      </w:r>
    </w:p>
    <w:p w:rsidR="00F01612" w:rsidRDefault="00F01612" w:rsidP="00F01612">
      <w:pPr>
        <w:pStyle w:val="affff4"/>
        <w:ind w:firstLine="420"/>
      </w:pPr>
      <w:r>
        <w:rPr>
          <w:rFonts w:hint="eastAsia"/>
        </w:rPr>
        <w:t>GB/T 13861</w:t>
      </w:r>
      <w:r>
        <w:t xml:space="preserve">  </w:t>
      </w:r>
      <w:r>
        <w:rPr>
          <w:rFonts w:hint="eastAsia"/>
        </w:rPr>
        <w:t>生产过程危险和有害因素分类与代码</w:t>
      </w:r>
    </w:p>
    <w:p w:rsidR="00F01612" w:rsidRDefault="00F01612" w:rsidP="00F01612">
      <w:pPr>
        <w:pStyle w:val="affff4"/>
        <w:ind w:firstLine="420"/>
      </w:pPr>
      <w:r>
        <w:t>GB/T 33000  企业安全生产标准化基本规范</w:t>
      </w:r>
    </w:p>
    <w:p w:rsidR="00AA6EC9" w:rsidRPr="008A57E6" w:rsidRDefault="00F01612" w:rsidP="00F01612">
      <w:pPr>
        <w:pStyle w:val="affff4"/>
        <w:ind w:firstLine="420"/>
      </w:pPr>
      <w:r>
        <w:rPr>
          <w:rFonts w:hint="eastAsia"/>
        </w:rPr>
        <w:t>GB 35181</w:t>
      </w:r>
      <w:r>
        <w:t xml:space="preserve">  </w:t>
      </w:r>
      <w:r>
        <w:rPr>
          <w:rFonts w:hint="eastAsia"/>
        </w:rPr>
        <w:t>重大火灾隐患判定方法</w:t>
      </w:r>
    </w:p>
    <w:p w:rsidR="00B265BC" w:rsidRPr="00E030F9" w:rsidRDefault="00FD59EB" w:rsidP="00FD59EB">
      <w:pPr>
        <w:pStyle w:val="affa"/>
        <w:spacing w:before="240" w:after="240"/>
      </w:pPr>
      <w:bookmarkStart w:id="57" w:name="_Toc97192966"/>
      <w:bookmarkStart w:id="58" w:name="_Toc134714946"/>
      <w:bookmarkStart w:id="59" w:name="_Toc134715121"/>
      <w:bookmarkStart w:id="60" w:name="_Toc134715134"/>
      <w:bookmarkStart w:id="61" w:name="_Toc134717458"/>
      <w:bookmarkStart w:id="62" w:name="_Toc135409341"/>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5897467D28DA4C16B2D226BC0F9A873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F01612" w:rsidP="00BA263B">
          <w:pPr>
            <w:pStyle w:val="affff4"/>
            <w:ind w:firstLine="420"/>
          </w:pPr>
          <w:r>
            <w:t>下列术语和定义适用于本文件。</w:t>
          </w:r>
        </w:p>
      </w:sdtContent>
    </w:sdt>
    <w:p w:rsidR="004B3E93" w:rsidRPr="00F01612" w:rsidRDefault="00F01612" w:rsidP="00F01612">
      <w:pPr>
        <w:pStyle w:val="affffffffffe"/>
        <w:ind w:left="420" w:hangingChars="200" w:hanging="420"/>
        <w:rPr>
          <w:rFonts w:ascii="黑体" w:eastAsia="黑体" w:hAnsi="黑体"/>
        </w:rPr>
      </w:pPr>
      <w:r w:rsidRPr="00F01612">
        <w:rPr>
          <w:rFonts w:ascii="黑体" w:eastAsia="黑体" w:hAnsi="黑体"/>
        </w:rPr>
        <w:br/>
      </w:r>
      <w:r>
        <w:rPr>
          <w:rFonts w:ascii="黑体" w:eastAsia="黑体" w:hAnsi="黑体" w:hint="eastAsia"/>
        </w:rPr>
        <w:t>铝冶炼行业</w:t>
      </w:r>
      <w:r w:rsidR="00EA651C">
        <w:rPr>
          <w:rFonts w:ascii="黑体" w:eastAsia="黑体" w:hAnsi="黑体" w:hint="eastAsia"/>
        </w:rPr>
        <w:t xml:space="preserve"> </w:t>
      </w:r>
      <w:r>
        <w:rPr>
          <w:rFonts w:ascii="黑体" w:eastAsia="黑体" w:hAnsi="黑体" w:hint="eastAsia"/>
        </w:rPr>
        <w:t xml:space="preserve"> </w:t>
      </w:r>
      <w:r w:rsidR="00721FF0" w:rsidRPr="00B56CC7">
        <w:rPr>
          <w:rFonts w:ascii="黑体" w:eastAsia="黑体" w:hAnsi="黑体"/>
        </w:rPr>
        <w:t>a</w:t>
      </w:r>
      <w:r w:rsidR="00EA651C" w:rsidRPr="00B56CC7">
        <w:rPr>
          <w:rFonts w:ascii="黑体" w:eastAsia="黑体" w:hAnsi="黑体"/>
        </w:rPr>
        <w:t>luminum smelting production enterprise</w:t>
      </w:r>
    </w:p>
    <w:p w:rsidR="002A1260" w:rsidRDefault="00F01612" w:rsidP="00653FED">
      <w:pPr>
        <w:pStyle w:val="affff4"/>
        <w:ind w:firstLine="420"/>
      </w:pPr>
      <w:bookmarkStart w:id="64" w:name="_Hlk129682487"/>
      <w:r>
        <w:rPr>
          <w:rFonts w:hint="eastAsia"/>
        </w:rPr>
        <w:t>对铝矿山原料通过冶炼、电解、铸型及对废杂铝料进行熔炼等提炼铝的生产活动</w:t>
      </w:r>
      <w:bookmarkEnd w:id="64"/>
      <w:r>
        <w:rPr>
          <w:rFonts w:hint="eastAsia"/>
        </w:rPr>
        <w:t>。</w:t>
      </w:r>
    </w:p>
    <w:p w:rsidR="001D212F" w:rsidRPr="00F01612" w:rsidRDefault="00F01612" w:rsidP="00F01612">
      <w:pPr>
        <w:pStyle w:val="affffffffffe"/>
        <w:ind w:left="420" w:hangingChars="200" w:hanging="420"/>
        <w:rPr>
          <w:rFonts w:ascii="黑体" w:eastAsia="黑体" w:hAnsi="黑体"/>
        </w:rPr>
      </w:pPr>
      <w:r w:rsidRPr="00F01612">
        <w:rPr>
          <w:rFonts w:ascii="黑体" w:eastAsia="黑体" w:hAnsi="黑体"/>
        </w:rPr>
        <w:br/>
      </w:r>
      <w:r>
        <w:rPr>
          <w:rFonts w:ascii="黑体" w:eastAsia="黑体" w:hAnsi="黑体" w:hint="eastAsia"/>
        </w:rPr>
        <w:t>主要负责人</w:t>
      </w:r>
      <w:r w:rsidR="00EA651C">
        <w:rPr>
          <w:rFonts w:ascii="黑体" w:eastAsia="黑体" w:hAnsi="黑体" w:hint="eastAsia"/>
        </w:rPr>
        <w:t xml:space="preserve"> </w:t>
      </w:r>
      <w:r>
        <w:rPr>
          <w:rFonts w:ascii="黑体" w:eastAsia="黑体" w:hAnsi="黑体" w:hint="eastAsia"/>
        </w:rPr>
        <w:t xml:space="preserve"> </w:t>
      </w:r>
      <w:r w:rsidR="00EA651C">
        <w:rPr>
          <w:rFonts w:ascii="黑体" w:eastAsia="黑体" w:hAnsi="黑体" w:hint="eastAsia"/>
        </w:rPr>
        <w:t>key person(s) in charge of the enterprise</w:t>
      </w:r>
    </w:p>
    <w:p w:rsidR="007A5D3A" w:rsidRDefault="00F01612" w:rsidP="007A5D3A">
      <w:pPr>
        <w:pStyle w:val="affff4"/>
        <w:ind w:firstLine="420"/>
      </w:pPr>
      <w:bookmarkStart w:id="65" w:name="_Hlk132809482"/>
      <w:r>
        <w:rPr>
          <w:rFonts w:hint="eastAsia"/>
        </w:rPr>
        <w:t>铝冶炼行业企业对生产经营活动有决策权并对本单位承担主要责任的单位主要领导</w:t>
      </w:r>
      <w:bookmarkEnd w:id="65"/>
      <w:r>
        <w:rPr>
          <w:rFonts w:hint="eastAsia"/>
        </w:rPr>
        <w:t>。</w:t>
      </w:r>
    </w:p>
    <w:p w:rsidR="00640116" w:rsidRPr="00B56CC7" w:rsidRDefault="00B56CC7" w:rsidP="00B56CC7">
      <w:pPr>
        <w:pStyle w:val="afff0"/>
        <w:numPr>
          <w:ilvl w:val="0"/>
          <w:numId w:val="0"/>
        </w:numPr>
        <w:ind w:left="363"/>
        <w:rPr>
          <w:sz w:val="21"/>
          <w:szCs w:val="21"/>
        </w:rPr>
      </w:pPr>
      <w:r w:rsidRPr="00B56CC7">
        <w:rPr>
          <w:rFonts w:hint="eastAsia"/>
          <w:sz w:val="21"/>
          <w:szCs w:val="21"/>
        </w:rPr>
        <w:t>[来源：GB/T 33000—</w:t>
      </w:r>
      <w:r w:rsidR="00640116" w:rsidRPr="00B56CC7">
        <w:rPr>
          <w:rFonts w:hint="eastAsia"/>
          <w:sz w:val="21"/>
          <w:szCs w:val="21"/>
        </w:rPr>
        <w:t>2016，定义3.3</w:t>
      </w:r>
      <w:r w:rsidRPr="00B56CC7">
        <w:rPr>
          <w:rFonts w:hint="eastAsia"/>
          <w:sz w:val="21"/>
          <w:szCs w:val="21"/>
        </w:rPr>
        <w:t>，有修改</w:t>
      </w:r>
      <w:r w:rsidR="00640116" w:rsidRPr="00B56CC7">
        <w:rPr>
          <w:rFonts w:hint="eastAsia"/>
          <w:sz w:val="21"/>
          <w:szCs w:val="21"/>
        </w:rPr>
        <w:t>。</w:t>
      </w:r>
      <w:r w:rsidRPr="00B56CC7">
        <w:rPr>
          <w:rFonts w:hint="eastAsia"/>
          <w:sz w:val="21"/>
          <w:szCs w:val="21"/>
        </w:rPr>
        <w:t>]</w:t>
      </w:r>
    </w:p>
    <w:p w:rsidR="00F01612" w:rsidRDefault="00F01612" w:rsidP="00F01612">
      <w:pPr>
        <w:pStyle w:val="affffffffffe"/>
        <w:ind w:left="420" w:hangingChars="200" w:hanging="420"/>
        <w:rPr>
          <w:rFonts w:ascii="黑体" w:eastAsia="黑体" w:hAnsi="黑体"/>
        </w:rPr>
      </w:pPr>
      <w:bookmarkStart w:id="66" w:name="_Toc132806665"/>
      <w:bookmarkStart w:id="67" w:name="_Toc132785816"/>
      <w:bookmarkStart w:id="68" w:name="_Toc129857368"/>
      <w:bookmarkStart w:id="69" w:name="_Toc132876621"/>
      <w:bookmarkStart w:id="70" w:name="_Toc129687435"/>
      <w:r>
        <w:rPr>
          <w:rFonts w:ascii="黑体" w:eastAsia="黑体" w:hAnsi="黑体"/>
        </w:rPr>
        <w:br/>
      </w:r>
      <w:r>
        <w:rPr>
          <w:rFonts w:ascii="黑体" w:eastAsia="黑体" w:hAnsi="黑体" w:hint="eastAsia"/>
        </w:rPr>
        <w:t>相关方</w:t>
      </w:r>
      <w:bookmarkEnd w:id="66"/>
      <w:bookmarkEnd w:id="67"/>
      <w:bookmarkEnd w:id="68"/>
      <w:bookmarkEnd w:id="69"/>
      <w:bookmarkEnd w:id="70"/>
      <w:r w:rsidR="00EA651C">
        <w:rPr>
          <w:rFonts w:ascii="黑体" w:eastAsia="黑体" w:hAnsi="黑体" w:hint="eastAsia"/>
        </w:rPr>
        <w:t xml:space="preserve"> </w:t>
      </w:r>
      <w:r w:rsidR="00EA651C">
        <w:rPr>
          <w:rFonts w:ascii="黑体" w:eastAsia="黑体" w:hAnsi="黑体"/>
        </w:rPr>
        <w:t xml:space="preserve"> </w:t>
      </w:r>
      <w:r w:rsidR="00EA651C">
        <w:rPr>
          <w:rFonts w:ascii="黑体" w:eastAsia="黑体" w:hAnsi="黑体" w:hint="eastAsia"/>
        </w:rPr>
        <w:t>related party</w:t>
      </w:r>
    </w:p>
    <w:p w:rsidR="00F01612" w:rsidRDefault="00F01612" w:rsidP="00F01612">
      <w:pPr>
        <w:pStyle w:val="affff4"/>
        <w:ind w:firstLine="420"/>
      </w:pPr>
      <w:bookmarkStart w:id="71" w:name="_Hlk132809488"/>
      <w:r>
        <w:rPr>
          <w:rFonts w:hint="eastAsia"/>
        </w:rPr>
        <w:t>工作场所内外与企业安全生产绩效有关或受其影响的个人或单位，如承包商、供应商、参观人员、实习人员等</w:t>
      </w:r>
      <w:bookmarkEnd w:id="71"/>
      <w:r>
        <w:rPr>
          <w:rFonts w:hint="eastAsia"/>
        </w:rPr>
        <w:t>。</w:t>
      </w:r>
    </w:p>
    <w:p w:rsidR="00F01612" w:rsidRDefault="00F01612" w:rsidP="00F01612">
      <w:pPr>
        <w:pStyle w:val="affffffffffe"/>
        <w:ind w:left="420" w:hangingChars="200" w:hanging="420"/>
        <w:rPr>
          <w:rFonts w:ascii="黑体" w:eastAsia="黑体" w:hAnsi="黑体"/>
        </w:rPr>
      </w:pPr>
      <w:bookmarkStart w:id="72" w:name="_Toc132806672"/>
      <w:bookmarkStart w:id="73" w:name="_Toc132785823"/>
      <w:bookmarkStart w:id="74" w:name="_Toc132876628"/>
      <w:r>
        <w:rPr>
          <w:rFonts w:ascii="黑体" w:eastAsia="黑体" w:hAnsi="黑体"/>
        </w:rPr>
        <w:br/>
      </w:r>
      <w:r>
        <w:rPr>
          <w:rFonts w:ascii="黑体" w:eastAsia="黑体" w:hAnsi="黑体" w:hint="eastAsia"/>
        </w:rPr>
        <w:t>固有风险</w:t>
      </w:r>
      <w:bookmarkEnd w:id="72"/>
      <w:bookmarkEnd w:id="73"/>
      <w:bookmarkEnd w:id="74"/>
      <w:r w:rsidR="00EA651C">
        <w:rPr>
          <w:rFonts w:ascii="黑体" w:eastAsia="黑体" w:hAnsi="黑体" w:hint="eastAsia"/>
        </w:rPr>
        <w:t xml:space="preserve"> </w:t>
      </w:r>
      <w:r w:rsidR="00EA651C">
        <w:rPr>
          <w:rFonts w:ascii="黑体" w:eastAsia="黑体" w:hAnsi="黑体"/>
        </w:rPr>
        <w:t xml:space="preserve"> inherent risk</w:t>
      </w:r>
    </w:p>
    <w:p w:rsidR="00F01612" w:rsidRDefault="00F01612" w:rsidP="00F01612">
      <w:pPr>
        <w:pStyle w:val="affff4"/>
        <w:ind w:firstLine="420"/>
      </w:pPr>
      <w:bookmarkStart w:id="75" w:name="_Hlk132809575"/>
      <w:r>
        <w:rPr>
          <w:rFonts w:hint="eastAsia"/>
        </w:rPr>
        <w:t>风险点（单元、设备设施、作业活动等）因其固有危险性（涉及危险物质或能量或其他情况）而潜在的风险。或者是在不考虑现有管控措施的情况下，风险点可能潜在的风险</w:t>
      </w:r>
      <w:bookmarkEnd w:id="75"/>
      <w:r>
        <w:rPr>
          <w:rFonts w:hint="eastAsia"/>
        </w:rPr>
        <w:t>。</w:t>
      </w:r>
    </w:p>
    <w:p w:rsidR="00F01612" w:rsidRDefault="00F01612" w:rsidP="00F01612">
      <w:pPr>
        <w:pStyle w:val="affffffffffe"/>
        <w:ind w:left="420" w:hangingChars="200" w:hanging="420"/>
        <w:rPr>
          <w:rFonts w:ascii="黑体" w:eastAsia="黑体" w:hAnsi="黑体"/>
        </w:rPr>
      </w:pPr>
      <w:bookmarkStart w:id="76" w:name="_Toc132806673"/>
      <w:bookmarkStart w:id="77" w:name="_Toc132785824"/>
      <w:bookmarkStart w:id="78" w:name="_Toc132876629"/>
      <w:r>
        <w:rPr>
          <w:rFonts w:ascii="黑体" w:eastAsia="黑体" w:hAnsi="黑体"/>
        </w:rPr>
        <w:br/>
      </w:r>
      <w:r>
        <w:rPr>
          <w:rFonts w:ascii="黑体" w:eastAsia="黑体" w:hAnsi="黑体" w:hint="eastAsia"/>
        </w:rPr>
        <w:t>现有风险</w:t>
      </w:r>
      <w:bookmarkEnd w:id="76"/>
      <w:bookmarkEnd w:id="77"/>
      <w:bookmarkEnd w:id="78"/>
      <w:r w:rsidR="00EA651C">
        <w:rPr>
          <w:rFonts w:ascii="黑体" w:eastAsia="黑体" w:hAnsi="黑体" w:hint="eastAsia"/>
        </w:rPr>
        <w:t xml:space="preserve"> </w:t>
      </w:r>
      <w:r w:rsidR="00EA651C">
        <w:rPr>
          <w:rFonts w:ascii="黑体" w:eastAsia="黑体" w:hAnsi="黑体"/>
        </w:rPr>
        <w:t xml:space="preserve"> the existing risk</w:t>
      </w:r>
    </w:p>
    <w:p w:rsidR="00F01612" w:rsidRDefault="00F01612" w:rsidP="00F01612">
      <w:pPr>
        <w:pStyle w:val="affff4"/>
        <w:ind w:firstLine="420"/>
      </w:pPr>
      <w:bookmarkStart w:id="79" w:name="_Hlk132809580"/>
      <w:r>
        <w:rPr>
          <w:rFonts w:hint="eastAsia"/>
        </w:rPr>
        <w:t>风险点在现有风险管控措施的基础上仍然潜在的风险</w:t>
      </w:r>
      <w:bookmarkEnd w:id="79"/>
      <w:r>
        <w:rPr>
          <w:rFonts w:hint="eastAsia"/>
        </w:rPr>
        <w:t>。</w:t>
      </w:r>
    </w:p>
    <w:p w:rsidR="00F01612" w:rsidRDefault="00F01612" w:rsidP="00F01612">
      <w:pPr>
        <w:pStyle w:val="affa"/>
        <w:spacing w:before="240" w:after="240"/>
      </w:pPr>
      <w:bookmarkStart w:id="80" w:name="_Toc134717459"/>
      <w:bookmarkStart w:id="81" w:name="_Toc135409342"/>
      <w:r>
        <w:rPr>
          <w:rFonts w:hint="eastAsia"/>
        </w:rPr>
        <w:t>总体要求</w:t>
      </w:r>
      <w:bookmarkEnd w:id="80"/>
      <w:bookmarkEnd w:id="81"/>
    </w:p>
    <w:p w:rsidR="00F01612" w:rsidRDefault="00F01612" w:rsidP="00F01612">
      <w:pPr>
        <w:pStyle w:val="affb"/>
        <w:spacing w:before="120" w:after="120"/>
      </w:pPr>
      <w:bookmarkStart w:id="82" w:name="_Toc134717460"/>
      <w:bookmarkStart w:id="83" w:name="_Toc135409343"/>
      <w:r>
        <w:rPr>
          <w:rFonts w:hint="eastAsia"/>
        </w:rPr>
        <w:t>基本原则</w:t>
      </w:r>
      <w:bookmarkEnd w:id="82"/>
      <w:bookmarkEnd w:id="83"/>
    </w:p>
    <w:p w:rsidR="00F01612" w:rsidRDefault="00F01612" w:rsidP="00E4259E">
      <w:pPr>
        <w:pStyle w:val="affffffff9"/>
      </w:pPr>
      <w:r>
        <w:rPr>
          <w:rFonts w:hint="eastAsia"/>
        </w:rPr>
        <w:t>铝冶炼企业开展双重预防机制建设工作，应建立以主要负责人为核心的工作机制，保证全员参与，建立健全各项安全生产制度，全面辨识危险源，客观分析、评价风险，采取一切合理可行措施消除或控制风险，强化隐患排查、治理、验收闭环管理，防止和减少生产安全事故，持续提升安全绩效。</w:t>
      </w:r>
    </w:p>
    <w:p w:rsidR="00F01612" w:rsidRDefault="00F01612" w:rsidP="00E4259E">
      <w:pPr>
        <w:pStyle w:val="affffffff9"/>
        <w:rPr>
          <w:rFonts w:hAnsi="宋体"/>
        </w:rPr>
      </w:pPr>
      <w:bookmarkStart w:id="84" w:name="_Hlk132813790"/>
      <w:r>
        <w:lastRenderedPageBreak/>
        <w:t>已建立风险分级管控和隐患排查治理机制、安全生产标准化体系或职业健康安全管理体系的</w:t>
      </w:r>
      <w:r>
        <w:rPr>
          <w:rFonts w:hAnsi="宋体" w:hint="eastAsia"/>
        </w:rPr>
        <w:t>铝冶炼</w:t>
      </w:r>
      <w:r>
        <w:t>企业，</w:t>
      </w:r>
      <w:r>
        <w:rPr>
          <w:rFonts w:hAnsi="宋体" w:hint="eastAsia"/>
        </w:rPr>
        <w:t>应将</w:t>
      </w:r>
      <w:r>
        <w:t>安全生产风险分级管控和隐患排查治理工作作为其安全生产标准化的重要组成部分，</w:t>
      </w:r>
      <w:r>
        <w:rPr>
          <w:rFonts w:hint="eastAsia"/>
        </w:rPr>
        <w:t>并</w:t>
      </w:r>
      <w:r>
        <w:t>在现行的安全生产体系的基础上，按本</w:t>
      </w:r>
      <w:r>
        <w:rPr>
          <w:rFonts w:hint="eastAsia"/>
        </w:rPr>
        <w:t>标准</w:t>
      </w:r>
      <w:r>
        <w:t>进一步完善安全管理工作</w:t>
      </w:r>
      <w:bookmarkEnd w:id="84"/>
      <w:r>
        <w:rPr>
          <w:rFonts w:hint="eastAsia"/>
        </w:rPr>
        <w:t>。</w:t>
      </w:r>
    </w:p>
    <w:p w:rsidR="00F01612" w:rsidRDefault="00F01612" w:rsidP="00F01612">
      <w:pPr>
        <w:pStyle w:val="affb"/>
        <w:spacing w:before="120" w:after="120"/>
      </w:pPr>
      <w:bookmarkStart w:id="85" w:name="_Toc134717461"/>
      <w:bookmarkStart w:id="86" w:name="_Toc135409344"/>
      <w:r>
        <w:rPr>
          <w:rFonts w:hint="eastAsia"/>
        </w:rPr>
        <w:t>基本程序</w:t>
      </w:r>
      <w:bookmarkEnd w:id="85"/>
      <w:bookmarkEnd w:id="86"/>
    </w:p>
    <w:p w:rsidR="00F01612" w:rsidRDefault="00F01612" w:rsidP="00F01612">
      <w:pPr>
        <w:pStyle w:val="affff4"/>
        <w:ind w:firstLine="420"/>
        <w:rPr>
          <w:rFonts w:hAnsi="宋体"/>
        </w:rPr>
      </w:pPr>
      <w:r>
        <w:rPr>
          <w:rFonts w:hAnsi="宋体" w:hint="eastAsia"/>
        </w:rPr>
        <w:t>双重预防机制建设工作程序主要包括计划与准备、风险区域划分、风险点划分、风险辨识、风险评价、风险分级、风险分级管控、风险告知、隐患排查、隐患治理验收、信息化建设、持续改进，双重预防机制建设工作流程参见附录A双重预防机制建设工作流程。</w:t>
      </w:r>
    </w:p>
    <w:p w:rsidR="00F01612" w:rsidRDefault="00F01612" w:rsidP="00F01612">
      <w:pPr>
        <w:pStyle w:val="affa"/>
        <w:spacing w:before="240" w:after="240"/>
      </w:pPr>
      <w:bookmarkStart w:id="87" w:name="_Toc134717462"/>
      <w:bookmarkStart w:id="88" w:name="_Toc135409345"/>
      <w:r>
        <w:rPr>
          <w:rFonts w:hint="eastAsia"/>
        </w:rPr>
        <w:t>计划与准备</w:t>
      </w:r>
      <w:bookmarkEnd w:id="87"/>
      <w:bookmarkEnd w:id="88"/>
    </w:p>
    <w:p w:rsidR="00F01612" w:rsidRDefault="00F01612" w:rsidP="00F01612">
      <w:pPr>
        <w:pStyle w:val="affb"/>
        <w:spacing w:before="120" w:after="120"/>
      </w:pPr>
      <w:bookmarkStart w:id="89" w:name="_Toc134717463"/>
      <w:bookmarkStart w:id="90" w:name="_Toc135409346"/>
      <w:r>
        <w:rPr>
          <w:rFonts w:hint="eastAsia"/>
        </w:rPr>
        <w:t>成立组织机构</w:t>
      </w:r>
      <w:bookmarkEnd w:id="89"/>
      <w:bookmarkEnd w:id="90"/>
    </w:p>
    <w:p w:rsidR="00F01612" w:rsidRDefault="00F01612" w:rsidP="00F01612">
      <w:pPr>
        <w:pStyle w:val="affff4"/>
        <w:ind w:firstLine="420"/>
      </w:pPr>
      <w:r>
        <w:rPr>
          <w:rFonts w:hint="eastAsia"/>
        </w:rPr>
        <w:t>铝冶炼企业是双重预防机制建设和运行工作的责任主体，应成立由主要负责人、分管负责人和各职能部门负责人以及安全、设备、电气等各类专业技术人员组成的风险分级管控和隐患排查治理组织领导机构，建立健全双重预防机制责任体系，明确双重预防机制建设和运行的分管负责人、管理部门等各层级人员，负责双重预防机制运行的监督、考核，并明确各级人员的职责：</w:t>
      </w:r>
    </w:p>
    <w:p w:rsidR="00F01612" w:rsidRDefault="00F01612" w:rsidP="00F01612">
      <w:pPr>
        <w:pStyle w:val="af5"/>
        <w:tabs>
          <w:tab w:val="left" w:pos="851"/>
        </w:tabs>
      </w:pPr>
      <w:r>
        <w:rPr>
          <w:rFonts w:hint="eastAsia"/>
        </w:rPr>
        <w:t>主要负责人全面负责安全风险分级管控和隐患排查治理双重预防机制建设工作；</w:t>
      </w:r>
    </w:p>
    <w:p w:rsidR="00F01612" w:rsidRDefault="00F01612" w:rsidP="00F01612">
      <w:pPr>
        <w:pStyle w:val="af5"/>
        <w:tabs>
          <w:tab w:val="left" w:pos="851"/>
        </w:tabs>
      </w:pPr>
      <w:r>
        <w:rPr>
          <w:rFonts w:hint="eastAsia"/>
        </w:rPr>
        <w:t>分管负责人协助主要负责人推进安全风险分级管控和隐患排查治理双重预防机制建设工作；</w:t>
      </w:r>
    </w:p>
    <w:p w:rsidR="00F01612" w:rsidRDefault="00F01612" w:rsidP="00F01612">
      <w:pPr>
        <w:pStyle w:val="af5"/>
        <w:tabs>
          <w:tab w:val="left" w:pos="851"/>
        </w:tabs>
      </w:pPr>
      <w:r>
        <w:rPr>
          <w:rFonts w:hint="eastAsia"/>
        </w:rPr>
        <w:t>各职能部门负责人及各专业技术人员负责分管范用内的风险分级管控和隐患排查治理工作；</w:t>
      </w:r>
    </w:p>
    <w:p w:rsidR="00F01612" w:rsidRDefault="00F01612" w:rsidP="00F01612">
      <w:pPr>
        <w:pStyle w:val="af5"/>
        <w:tabs>
          <w:tab w:val="left" w:pos="851"/>
        </w:tabs>
      </w:pPr>
      <w:r>
        <w:rPr>
          <w:rFonts w:hint="eastAsia"/>
        </w:rPr>
        <w:t>其他从业人员按照岗位职责负责岗位安全风险分级管控和隐患排查治理工作。</w:t>
      </w:r>
    </w:p>
    <w:p w:rsidR="00F01612" w:rsidRDefault="00F01612" w:rsidP="00F01612">
      <w:pPr>
        <w:pStyle w:val="affb"/>
        <w:spacing w:before="120" w:after="120"/>
      </w:pPr>
      <w:bookmarkStart w:id="91" w:name="_Toc134717464"/>
      <w:bookmarkStart w:id="92" w:name="_Toc135409347"/>
      <w:r>
        <w:rPr>
          <w:rFonts w:hint="eastAsia"/>
        </w:rPr>
        <w:t>建立健全制度</w:t>
      </w:r>
      <w:bookmarkEnd w:id="91"/>
      <w:bookmarkEnd w:id="92"/>
    </w:p>
    <w:p w:rsidR="00F01612" w:rsidRDefault="00F01612" w:rsidP="00F01612">
      <w:pPr>
        <w:pStyle w:val="affff4"/>
        <w:ind w:firstLine="420"/>
      </w:pPr>
      <w:r>
        <w:rPr>
          <w:rFonts w:hint="eastAsia"/>
        </w:rPr>
        <w:t>铝冶炼企业宜在安全生产标准化基础上,进一步制定和完善双重预防机制相关制度,形成一体化安全管理体系，使风险分级管控和隐患排查治理贯穿于铝冶炼企业冶炼、运输、销售等作业全过程，成为铝冶炼企业各层级、各专业、各岗位日常工作重要组成部分。应至少包含以下制度</w:t>
      </w:r>
      <w:r w:rsidR="00E4259E">
        <w:rPr>
          <w:rFonts w:hint="eastAsia"/>
        </w:rPr>
        <w:t>：</w:t>
      </w:r>
    </w:p>
    <w:p w:rsidR="00F01612" w:rsidRDefault="00F01612" w:rsidP="009F00F7">
      <w:pPr>
        <w:pStyle w:val="af5"/>
        <w:numPr>
          <w:ilvl w:val="0"/>
          <w:numId w:val="31"/>
        </w:numPr>
        <w:tabs>
          <w:tab w:val="left" w:pos="851"/>
        </w:tabs>
      </w:pPr>
      <w:r>
        <w:rPr>
          <w:rFonts w:hint="eastAsia"/>
        </w:rPr>
        <w:t>风险分级管控制度；</w:t>
      </w:r>
    </w:p>
    <w:p w:rsidR="00F01612" w:rsidRDefault="00F01612" w:rsidP="009F00F7">
      <w:pPr>
        <w:pStyle w:val="af5"/>
        <w:numPr>
          <w:ilvl w:val="0"/>
          <w:numId w:val="31"/>
        </w:numPr>
        <w:tabs>
          <w:tab w:val="left" w:pos="851"/>
        </w:tabs>
      </w:pPr>
      <w:r>
        <w:rPr>
          <w:rFonts w:hint="eastAsia"/>
        </w:rPr>
        <w:t>隐患排查治理制度；</w:t>
      </w:r>
    </w:p>
    <w:p w:rsidR="00F01612" w:rsidRDefault="00F01612" w:rsidP="009F00F7">
      <w:pPr>
        <w:pStyle w:val="af5"/>
        <w:numPr>
          <w:ilvl w:val="0"/>
          <w:numId w:val="31"/>
        </w:numPr>
        <w:tabs>
          <w:tab w:val="left" w:pos="851"/>
        </w:tabs>
      </w:pPr>
      <w:r>
        <w:rPr>
          <w:rFonts w:hint="eastAsia"/>
        </w:rPr>
        <w:t>全员安全生产责任制；</w:t>
      </w:r>
    </w:p>
    <w:p w:rsidR="00F01612" w:rsidRDefault="00F01612" w:rsidP="009F00F7">
      <w:pPr>
        <w:pStyle w:val="af5"/>
        <w:numPr>
          <w:ilvl w:val="0"/>
          <w:numId w:val="31"/>
        </w:numPr>
        <w:tabs>
          <w:tab w:val="left" w:pos="851"/>
        </w:tabs>
      </w:pPr>
      <w:r>
        <w:rPr>
          <w:rFonts w:hint="eastAsia"/>
        </w:rPr>
        <w:t>风险公告制度。</w:t>
      </w:r>
    </w:p>
    <w:p w:rsidR="00F01612" w:rsidRDefault="00F01612" w:rsidP="00F01612">
      <w:pPr>
        <w:pStyle w:val="affb"/>
        <w:spacing w:before="120" w:after="120"/>
      </w:pPr>
      <w:bookmarkStart w:id="93" w:name="_Toc134717465"/>
      <w:bookmarkStart w:id="94" w:name="_Toc135409348"/>
      <w:r w:rsidRPr="00F01612">
        <w:rPr>
          <w:rFonts w:hint="eastAsia"/>
        </w:rPr>
        <w:t>前期调研及资料收集</w:t>
      </w:r>
      <w:bookmarkEnd w:id="93"/>
      <w:bookmarkEnd w:id="94"/>
    </w:p>
    <w:p w:rsidR="00F01612" w:rsidRDefault="00F01612" w:rsidP="00F01612">
      <w:pPr>
        <w:pStyle w:val="affff4"/>
        <w:ind w:firstLine="420"/>
      </w:pPr>
      <w:r w:rsidRPr="00F01612">
        <w:rPr>
          <w:rFonts w:hint="eastAsia"/>
        </w:rPr>
        <w:t>铝冶炼企业宜在开展工作前提前开展现场调研及资料收集工作，主要包括：</w:t>
      </w:r>
    </w:p>
    <w:p w:rsidR="00F01612" w:rsidRDefault="00F01612" w:rsidP="009F00F7">
      <w:pPr>
        <w:pStyle w:val="af5"/>
        <w:numPr>
          <w:ilvl w:val="0"/>
          <w:numId w:val="47"/>
        </w:numPr>
      </w:pPr>
      <w:r w:rsidRPr="00F01612">
        <w:rPr>
          <w:rFonts w:hint="eastAsia"/>
        </w:rPr>
        <w:t>规划、设计、建设、投产和运行等阶段的相关图纸及文件资料；</w:t>
      </w:r>
    </w:p>
    <w:p w:rsidR="00F01612" w:rsidRDefault="00F01612" w:rsidP="00E4259E">
      <w:pPr>
        <w:pStyle w:val="af5"/>
      </w:pPr>
      <w:r w:rsidRPr="00F01612">
        <w:rPr>
          <w:rFonts w:hint="eastAsia"/>
        </w:rPr>
        <w:t>与风险辨识评估工作相关的法律、法规、规章、标准和文件；</w:t>
      </w:r>
    </w:p>
    <w:p w:rsidR="00F01612" w:rsidRDefault="00F01612" w:rsidP="00E4259E">
      <w:pPr>
        <w:pStyle w:val="af5"/>
      </w:pPr>
      <w:r w:rsidRPr="00F01612">
        <w:rPr>
          <w:rFonts w:hint="eastAsia"/>
        </w:rPr>
        <w:t>本单位规章制度与操作流程、工艺流程、设备设施和物料、机构、岗位、人员与职责设置以及区位、布局与平面布置等资料；</w:t>
      </w:r>
    </w:p>
    <w:p w:rsidR="00F01612" w:rsidRDefault="00F01612" w:rsidP="00E4259E">
      <w:pPr>
        <w:pStyle w:val="af5"/>
      </w:pPr>
      <w:r w:rsidRPr="00F01612">
        <w:rPr>
          <w:rFonts w:hint="eastAsia"/>
        </w:rPr>
        <w:t>生产安全事故应急预案及相关演练记录；</w:t>
      </w:r>
    </w:p>
    <w:p w:rsidR="00F01612" w:rsidRDefault="00F01612" w:rsidP="00E4259E">
      <w:pPr>
        <w:pStyle w:val="af5"/>
      </w:pPr>
      <w:r w:rsidRPr="00F01612">
        <w:rPr>
          <w:rFonts w:hint="eastAsia"/>
        </w:rPr>
        <w:t>安全评价报告等；</w:t>
      </w:r>
    </w:p>
    <w:p w:rsidR="00F01612" w:rsidRDefault="00F01612" w:rsidP="00E4259E">
      <w:pPr>
        <w:pStyle w:val="af5"/>
      </w:pPr>
      <w:r w:rsidRPr="00F01612">
        <w:rPr>
          <w:rFonts w:hint="eastAsia"/>
        </w:rPr>
        <w:t>国内外行业内生产安全事故资料；</w:t>
      </w:r>
    </w:p>
    <w:p w:rsidR="00F01612" w:rsidRDefault="00F01612" w:rsidP="00E4259E">
      <w:pPr>
        <w:pStyle w:val="af5"/>
      </w:pPr>
      <w:r w:rsidRPr="00F01612">
        <w:rPr>
          <w:rFonts w:hint="eastAsia"/>
        </w:rPr>
        <w:t>本单位安全生产相关其他技术资料；</w:t>
      </w:r>
    </w:p>
    <w:p w:rsidR="00F01612" w:rsidRDefault="00F01612" w:rsidP="00E4259E">
      <w:pPr>
        <w:pStyle w:val="af5"/>
      </w:pPr>
      <w:r w:rsidRPr="00F01612">
        <w:rPr>
          <w:rFonts w:hint="eastAsia"/>
        </w:rPr>
        <w:t>本单位各类安全检查台账资料</w:t>
      </w:r>
      <w:r>
        <w:rPr>
          <w:rFonts w:hint="eastAsia"/>
        </w:rPr>
        <w:t>。</w:t>
      </w:r>
    </w:p>
    <w:p w:rsidR="00F01612" w:rsidRDefault="00F01612" w:rsidP="00F01612">
      <w:pPr>
        <w:pStyle w:val="affb"/>
        <w:spacing w:before="120" w:after="120"/>
      </w:pPr>
      <w:bookmarkStart w:id="95" w:name="_Toc134717466"/>
      <w:bookmarkStart w:id="96" w:name="_Toc135409349"/>
      <w:r>
        <w:rPr>
          <w:rFonts w:hint="eastAsia"/>
        </w:rPr>
        <w:t>安全教育及培训</w:t>
      </w:r>
      <w:bookmarkEnd w:id="95"/>
      <w:bookmarkEnd w:id="96"/>
    </w:p>
    <w:p w:rsidR="00F01612" w:rsidRDefault="00F01612" w:rsidP="00F01612">
      <w:pPr>
        <w:pStyle w:val="affc"/>
        <w:spacing w:before="120" w:after="120"/>
      </w:pPr>
      <w:bookmarkStart w:id="97" w:name="_Toc134717467"/>
      <w:r>
        <w:rPr>
          <w:rFonts w:hint="eastAsia"/>
        </w:rPr>
        <w:t>主要负责人和安全管理人员</w:t>
      </w:r>
      <w:bookmarkEnd w:id="97"/>
    </w:p>
    <w:p w:rsidR="00F01612" w:rsidRDefault="00F01612" w:rsidP="00F01612">
      <w:pPr>
        <w:pStyle w:val="affffffff8"/>
      </w:pPr>
      <w:r>
        <w:rPr>
          <w:rFonts w:hint="eastAsia"/>
        </w:rPr>
        <w:t>铝冶炼主要负责人和安全管理人员应具备与所从事的生产经营活动相适应的安全风险管控和隐患排查治理的知识与能力。</w:t>
      </w:r>
    </w:p>
    <w:p w:rsidR="00F01612" w:rsidRDefault="00F01612" w:rsidP="00F01612">
      <w:pPr>
        <w:pStyle w:val="affffffff8"/>
      </w:pPr>
      <w:r>
        <w:rPr>
          <w:rFonts w:hint="eastAsia"/>
        </w:rPr>
        <w:t>应定期对各级管理人员进行教育培训,使其具备正确岗位风险管控和隐患排查治理职责的知识与能力。</w:t>
      </w:r>
    </w:p>
    <w:p w:rsidR="00F01612" w:rsidRDefault="00F01612" w:rsidP="00F01612">
      <w:pPr>
        <w:pStyle w:val="affffffff8"/>
      </w:pPr>
      <w:r>
        <w:rPr>
          <w:rFonts w:hint="eastAsia"/>
        </w:rPr>
        <w:t>法律法规要求考核其安生产知识与能力的人员，应按照有关规定经考核合格后上岗。</w:t>
      </w:r>
    </w:p>
    <w:p w:rsidR="00F01612" w:rsidRDefault="00F01612" w:rsidP="00F01612">
      <w:pPr>
        <w:pStyle w:val="affc"/>
        <w:spacing w:before="120" w:after="120"/>
      </w:pPr>
      <w:bookmarkStart w:id="98" w:name="_Toc134717468"/>
      <w:r>
        <w:rPr>
          <w:rFonts w:hint="eastAsia"/>
        </w:rPr>
        <w:lastRenderedPageBreak/>
        <w:t>从业人员</w:t>
      </w:r>
      <w:bookmarkEnd w:id="98"/>
    </w:p>
    <w:p w:rsidR="00F01612" w:rsidRPr="00F01612" w:rsidRDefault="00F01612" w:rsidP="00F01612">
      <w:pPr>
        <w:pStyle w:val="affff4"/>
        <w:ind w:firstLine="420"/>
        <w:rPr>
          <w:rFonts w:hAnsi="宋体"/>
        </w:rPr>
      </w:pPr>
      <w:r w:rsidRPr="00F01612">
        <w:rPr>
          <w:rFonts w:hAnsi="宋体" w:hint="eastAsia"/>
        </w:rPr>
        <w:t>应通过专题培训、三级教育、日常班组会和业内交流观摩等方式开展从业人员安全教育培训，保证从业人员熟悉有关法规、标准和制度的要求，掌握本岗位危险源辨识、风险分析、风险评价、风险管控、隐患排查治理、应急处置的知识和技能。</w:t>
      </w:r>
    </w:p>
    <w:p w:rsidR="00F01612" w:rsidRDefault="00F01612" w:rsidP="00F01612">
      <w:pPr>
        <w:pStyle w:val="affc"/>
        <w:spacing w:before="120" w:after="120"/>
      </w:pPr>
      <w:bookmarkStart w:id="99" w:name="_Toc134717469"/>
      <w:r>
        <w:rPr>
          <w:rFonts w:hint="eastAsia"/>
        </w:rPr>
        <w:t>外来人员</w:t>
      </w:r>
      <w:bookmarkEnd w:id="99"/>
    </w:p>
    <w:p w:rsidR="00F01612" w:rsidRDefault="00F01612" w:rsidP="00F01612">
      <w:pPr>
        <w:pStyle w:val="affff4"/>
        <w:ind w:firstLine="420"/>
        <w:rPr>
          <w:rFonts w:hAnsi="宋体"/>
        </w:rPr>
      </w:pPr>
      <w:r>
        <w:rPr>
          <w:rFonts w:hAnsi="宋体" w:hint="eastAsia"/>
        </w:rPr>
        <w:t>应对进入本企业从事服务作业、检查、参观、学习的外来人员进行有针对性的教育培训和风险宜贯，并保存记录。培训和宜贯内容主要包括企业安全规定、作业安全要求、作业或活动可能接触到的风险、应急知识等。</w:t>
      </w:r>
    </w:p>
    <w:p w:rsidR="00F01612" w:rsidRDefault="00F01612" w:rsidP="00F01612">
      <w:pPr>
        <w:pStyle w:val="affb"/>
        <w:spacing w:before="120" w:after="120"/>
      </w:pPr>
      <w:bookmarkStart w:id="100" w:name="_Toc134717470"/>
      <w:bookmarkStart w:id="101" w:name="_Toc135409350"/>
      <w:r>
        <w:rPr>
          <w:rFonts w:hint="eastAsia"/>
        </w:rPr>
        <w:t>制定实施方案</w:t>
      </w:r>
      <w:bookmarkEnd w:id="100"/>
      <w:bookmarkEnd w:id="101"/>
    </w:p>
    <w:p w:rsidR="00F01612" w:rsidRDefault="00F01612" w:rsidP="00F01612">
      <w:pPr>
        <w:pStyle w:val="affff4"/>
        <w:ind w:firstLine="420"/>
      </w:pPr>
      <w:r>
        <w:rPr>
          <w:rFonts w:hint="eastAsia"/>
        </w:rPr>
        <w:t>铝冶炼企业应在开展双重预防机制建设前制定实施方案，明确工作目标、实施步骤、工作要求、保障措施等内容，确定风险辨识、风险评估、风险分级、风险管控、隐患排查治理以及持续改进等工作的原则和方法。</w:t>
      </w:r>
    </w:p>
    <w:p w:rsidR="00F01612" w:rsidRDefault="00F01612" w:rsidP="00F01612">
      <w:pPr>
        <w:pStyle w:val="affa"/>
        <w:spacing w:before="240" w:after="240"/>
      </w:pPr>
      <w:bookmarkStart w:id="102" w:name="_Toc134717471"/>
      <w:bookmarkStart w:id="103" w:name="_Toc135409351"/>
      <w:r>
        <w:rPr>
          <w:rFonts w:hint="eastAsia"/>
        </w:rPr>
        <w:t>安全风险分级管控</w:t>
      </w:r>
      <w:bookmarkEnd w:id="102"/>
      <w:bookmarkEnd w:id="103"/>
    </w:p>
    <w:p w:rsidR="00F01612" w:rsidRDefault="00F01612" w:rsidP="00F01612">
      <w:pPr>
        <w:pStyle w:val="affb"/>
        <w:spacing w:before="120" w:after="120"/>
      </w:pPr>
      <w:bookmarkStart w:id="104" w:name="_Toc16306"/>
      <w:bookmarkStart w:id="105" w:name="_Toc129857391"/>
      <w:bookmarkStart w:id="106" w:name="_Toc129687458"/>
      <w:bookmarkStart w:id="107" w:name="_Toc132876643"/>
      <w:bookmarkStart w:id="108" w:name="_Toc132785841"/>
      <w:bookmarkStart w:id="109" w:name="_Toc132806687"/>
      <w:bookmarkStart w:id="110" w:name="_Toc134697635"/>
      <w:bookmarkStart w:id="111" w:name="_Toc134717472"/>
      <w:bookmarkStart w:id="112" w:name="_Toc135409352"/>
      <w:r>
        <w:rPr>
          <w:rFonts w:hint="eastAsia"/>
        </w:rPr>
        <w:t>基本要求</w:t>
      </w:r>
      <w:bookmarkEnd w:id="104"/>
      <w:bookmarkEnd w:id="105"/>
      <w:bookmarkEnd w:id="106"/>
      <w:bookmarkEnd w:id="107"/>
      <w:bookmarkEnd w:id="108"/>
      <w:bookmarkEnd w:id="109"/>
      <w:bookmarkEnd w:id="110"/>
      <w:bookmarkEnd w:id="111"/>
      <w:bookmarkEnd w:id="112"/>
    </w:p>
    <w:p w:rsidR="00F01612" w:rsidRDefault="00F01612" w:rsidP="00F01612">
      <w:pPr>
        <w:pStyle w:val="affff4"/>
        <w:ind w:firstLine="420"/>
        <w:rPr>
          <w:rFonts w:hAnsi="宋体"/>
        </w:rPr>
      </w:pPr>
      <w:r>
        <w:rPr>
          <w:rFonts w:hAnsi="宋体" w:hint="eastAsia"/>
        </w:rPr>
        <w:t>铝冶炼企业应在全面辨识危险源的基础上，自主进行安全风险评估，确定安全风险等级，制定管控方案或措施，定期检查风险管控措施落实情况，分析风险管控效果，完善管控措施。专业性强、技术含量高、管控体系复杂的管控方案或措施，可聘请外部机构或专家指导制定。</w:t>
      </w:r>
    </w:p>
    <w:p w:rsidR="00F01612" w:rsidRDefault="00F01612" w:rsidP="00F01612">
      <w:pPr>
        <w:pStyle w:val="affb"/>
        <w:spacing w:before="120" w:after="120"/>
      </w:pPr>
      <w:bookmarkStart w:id="113" w:name="_Toc17726"/>
      <w:bookmarkStart w:id="114" w:name="_Toc132806688"/>
      <w:bookmarkStart w:id="115" w:name="_Toc132876644"/>
      <w:bookmarkStart w:id="116" w:name="_Toc132785842"/>
      <w:bookmarkStart w:id="117" w:name="_Toc134697636"/>
      <w:bookmarkStart w:id="118" w:name="_Toc134717473"/>
      <w:bookmarkStart w:id="119" w:name="_Toc135409353"/>
      <w:r>
        <w:rPr>
          <w:rFonts w:hint="eastAsia"/>
        </w:rPr>
        <w:t>风险划分</w:t>
      </w:r>
      <w:bookmarkEnd w:id="113"/>
      <w:bookmarkEnd w:id="114"/>
      <w:bookmarkEnd w:id="115"/>
      <w:bookmarkEnd w:id="116"/>
      <w:bookmarkEnd w:id="117"/>
      <w:bookmarkEnd w:id="118"/>
      <w:bookmarkEnd w:id="119"/>
    </w:p>
    <w:p w:rsidR="00F01612" w:rsidRDefault="00F01612" w:rsidP="00F01612">
      <w:pPr>
        <w:pStyle w:val="affc"/>
        <w:spacing w:before="120" w:after="120"/>
      </w:pPr>
      <w:bookmarkStart w:id="120" w:name="_Toc132785843"/>
      <w:bookmarkStart w:id="121" w:name="_Toc134717474"/>
      <w:r>
        <w:rPr>
          <w:rFonts w:hint="eastAsia"/>
        </w:rPr>
        <w:t>风险区域划分</w:t>
      </w:r>
      <w:bookmarkEnd w:id="120"/>
      <w:bookmarkEnd w:id="121"/>
    </w:p>
    <w:p w:rsidR="00F01612" w:rsidRDefault="00F01612" w:rsidP="00F01612">
      <w:pPr>
        <w:pStyle w:val="affff4"/>
        <w:ind w:firstLine="420"/>
        <w:rPr>
          <w:rFonts w:hAnsi="宋体"/>
        </w:rPr>
      </w:pPr>
      <w:r>
        <w:rPr>
          <w:rFonts w:hint="eastAsia"/>
        </w:rPr>
        <w:t>铝冶炼企业在开展风险评估前，应根据工艺流程、生产工段、储存罐区、作业场所、平面布局等划分风险区域（风险分析单元），建立铝冶炼企业《安全风险区域划分登记表》，</w:t>
      </w:r>
      <w:bookmarkStart w:id="122" w:name="_Hlk132357381"/>
      <w:r>
        <w:rPr>
          <w:rFonts w:hint="eastAsia"/>
        </w:rPr>
        <w:t>相关内容参见附</w:t>
      </w:r>
      <w:r w:rsidR="00562AA9">
        <w:rPr>
          <w:rFonts w:hint="eastAsia"/>
        </w:rPr>
        <w:t>录B</w:t>
      </w:r>
      <w:r>
        <w:rPr>
          <w:rFonts w:hint="eastAsia"/>
        </w:rPr>
        <w:t>表B</w:t>
      </w:r>
      <w:r>
        <w:t>.1</w:t>
      </w:r>
      <w:r>
        <w:rPr>
          <w:rFonts w:hint="eastAsia"/>
        </w:rPr>
        <w:t>安全风险区域划分登记表</w:t>
      </w:r>
      <w:bookmarkEnd w:id="122"/>
      <w:r>
        <w:rPr>
          <w:rFonts w:hint="eastAsia"/>
        </w:rPr>
        <w:t>。</w:t>
      </w:r>
    </w:p>
    <w:p w:rsidR="00F01612" w:rsidRDefault="00F01612" w:rsidP="00F01612">
      <w:pPr>
        <w:pStyle w:val="affc"/>
        <w:spacing w:before="120" w:after="120"/>
      </w:pPr>
      <w:bookmarkStart w:id="123" w:name="_Toc132785844"/>
      <w:bookmarkStart w:id="124" w:name="_Toc129687459"/>
      <w:bookmarkStart w:id="125" w:name="_Toc129857392"/>
      <w:bookmarkStart w:id="126" w:name="_Toc134717475"/>
      <w:r>
        <w:rPr>
          <w:rFonts w:hint="eastAsia"/>
        </w:rPr>
        <w:t>风险点划分</w:t>
      </w:r>
      <w:bookmarkEnd w:id="123"/>
      <w:bookmarkEnd w:id="124"/>
      <w:bookmarkEnd w:id="125"/>
      <w:bookmarkEnd w:id="126"/>
    </w:p>
    <w:p w:rsidR="00F01612" w:rsidRDefault="00F01612" w:rsidP="00F01612">
      <w:pPr>
        <w:pStyle w:val="affff4"/>
        <w:ind w:firstLine="420"/>
      </w:pPr>
      <w:r>
        <w:rPr>
          <w:rFonts w:hint="eastAsia"/>
        </w:rPr>
        <w:t>风险点划分应遵循大小适中、便于分类、功能独立、易于管理、范围清晰的原则，根据铝冶炼企业各风险区域建立《风险点登记台账》及相应的《设备设施清单》、《作业活动清单》，相关内容参见附</w:t>
      </w:r>
      <w:r w:rsidR="006B6907">
        <w:rPr>
          <w:rFonts w:hint="eastAsia"/>
        </w:rPr>
        <w:t>录B</w:t>
      </w:r>
      <w:r>
        <w:rPr>
          <w:rFonts w:hint="eastAsia"/>
        </w:rPr>
        <w:t>表B</w:t>
      </w:r>
      <w:r>
        <w:t>.2</w:t>
      </w:r>
      <w:r>
        <w:rPr>
          <w:rFonts w:hint="eastAsia"/>
        </w:rPr>
        <w:t>风险点登记台账、附</w:t>
      </w:r>
      <w:r w:rsidR="006B6907">
        <w:rPr>
          <w:rFonts w:hint="eastAsia"/>
        </w:rPr>
        <w:t>录B</w:t>
      </w:r>
      <w:r>
        <w:rPr>
          <w:rFonts w:hint="eastAsia"/>
        </w:rPr>
        <w:t>表B</w:t>
      </w:r>
      <w:r>
        <w:t>.3</w:t>
      </w:r>
      <w:r>
        <w:rPr>
          <w:rFonts w:hint="eastAsia"/>
        </w:rPr>
        <w:t>设备设施清单、附</w:t>
      </w:r>
      <w:r w:rsidR="006B6907">
        <w:rPr>
          <w:rFonts w:hint="eastAsia"/>
        </w:rPr>
        <w:t>录B</w:t>
      </w:r>
      <w:r>
        <w:rPr>
          <w:rFonts w:hint="eastAsia"/>
        </w:rPr>
        <w:t>表B</w:t>
      </w:r>
      <w:r>
        <w:t>.4</w:t>
      </w:r>
      <w:r>
        <w:rPr>
          <w:rFonts w:hint="eastAsia"/>
        </w:rPr>
        <w:t>作业活动清单。</w:t>
      </w:r>
    </w:p>
    <w:p w:rsidR="00F01612" w:rsidRDefault="00F01612" w:rsidP="00F01612">
      <w:pPr>
        <w:pStyle w:val="affb"/>
        <w:spacing w:before="120" w:after="120"/>
      </w:pPr>
      <w:bookmarkStart w:id="127" w:name="_Toc132806689"/>
      <w:bookmarkStart w:id="128" w:name="_Toc129687460"/>
      <w:bookmarkStart w:id="129" w:name="_Toc132785845"/>
      <w:bookmarkStart w:id="130" w:name="_Toc7252"/>
      <w:bookmarkStart w:id="131" w:name="_Toc132876645"/>
      <w:bookmarkStart w:id="132" w:name="_Toc129857393"/>
      <w:bookmarkStart w:id="133" w:name="_Toc134697637"/>
      <w:bookmarkStart w:id="134" w:name="_Toc134717476"/>
      <w:bookmarkStart w:id="135" w:name="_Toc135409354"/>
      <w:r>
        <w:rPr>
          <w:rFonts w:hint="eastAsia"/>
        </w:rPr>
        <w:t>风险辨识</w:t>
      </w:r>
      <w:bookmarkEnd w:id="127"/>
      <w:bookmarkEnd w:id="128"/>
      <w:bookmarkEnd w:id="129"/>
      <w:bookmarkEnd w:id="130"/>
      <w:bookmarkEnd w:id="131"/>
      <w:bookmarkEnd w:id="132"/>
      <w:bookmarkEnd w:id="133"/>
      <w:bookmarkEnd w:id="134"/>
      <w:bookmarkEnd w:id="135"/>
    </w:p>
    <w:p w:rsidR="00F01612" w:rsidRDefault="00F01612" w:rsidP="00F01612">
      <w:pPr>
        <w:pStyle w:val="affc"/>
        <w:spacing w:before="120" w:after="120"/>
      </w:pPr>
      <w:bookmarkStart w:id="136" w:name="_Toc132785846"/>
      <w:bookmarkStart w:id="137" w:name="_Toc129687461"/>
      <w:bookmarkStart w:id="138" w:name="_Toc129857394"/>
      <w:bookmarkStart w:id="139" w:name="_Toc134717477"/>
      <w:r>
        <w:rPr>
          <w:rFonts w:hint="eastAsia"/>
        </w:rPr>
        <w:t>基本原则</w:t>
      </w:r>
      <w:bookmarkEnd w:id="136"/>
      <w:bookmarkEnd w:id="137"/>
      <w:bookmarkEnd w:id="138"/>
      <w:bookmarkEnd w:id="139"/>
    </w:p>
    <w:p w:rsidR="006B6907" w:rsidRDefault="00F01612" w:rsidP="00F01612">
      <w:pPr>
        <w:pStyle w:val="affff4"/>
        <w:ind w:firstLine="420"/>
        <w:rPr>
          <w:rFonts w:hAnsi="宋体" w:hint="eastAsia"/>
        </w:rPr>
      </w:pPr>
      <w:r>
        <w:rPr>
          <w:rFonts w:hint="eastAsia"/>
        </w:rPr>
        <w:t>铝冶炼企业应根据评估目的，结合自身生产经营特点，选择适用的风险评估方法，对生产准备、实施、维护和终止等阶段进行危险有害因素辨识，确定可能发生的事故类别。</w:t>
      </w:r>
      <w:r>
        <w:rPr>
          <w:rFonts w:hAnsi="宋体" w:hint="eastAsia"/>
        </w:rPr>
        <w:t>危险源或潜在事件应按照</w:t>
      </w:r>
    </w:p>
    <w:p w:rsidR="00F01612" w:rsidRDefault="00F01612" w:rsidP="006B6907">
      <w:pPr>
        <w:pStyle w:val="affff4"/>
        <w:ind w:firstLineChars="0" w:firstLine="0"/>
      </w:pPr>
      <w:r w:rsidRPr="0072237A">
        <w:rPr>
          <w:rFonts w:hAnsi="宋体" w:hint="eastAsia"/>
        </w:rPr>
        <w:t>GB/T 13861</w:t>
      </w:r>
      <w:r>
        <w:rPr>
          <w:rFonts w:hAnsi="宋体" w:hint="eastAsia"/>
        </w:rPr>
        <w:t>开展辨识。</w:t>
      </w:r>
      <w:r>
        <w:rPr>
          <w:rFonts w:hint="eastAsia"/>
        </w:rPr>
        <w:t>事故类别应按照GB</w:t>
      </w:r>
      <w:r>
        <w:t xml:space="preserve"> </w:t>
      </w:r>
      <w:r>
        <w:rPr>
          <w:rFonts w:hint="eastAsia"/>
        </w:rPr>
        <w:t>6441的规定进行划分</w:t>
      </w:r>
      <w:r>
        <w:rPr>
          <w:rFonts w:hAnsi="宋体" w:hint="eastAsia"/>
        </w:rPr>
        <w:t>。</w:t>
      </w:r>
    </w:p>
    <w:p w:rsidR="00F01612" w:rsidRDefault="00F01612" w:rsidP="00F01612">
      <w:pPr>
        <w:pStyle w:val="affc"/>
        <w:spacing w:before="120" w:after="120"/>
      </w:pPr>
      <w:bookmarkStart w:id="140" w:name="_Toc132785847"/>
      <w:bookmarkStart w:id="141" w:name="_Toc134717478"/>
      <w:r>
        <w:rPr>
          <w:rFonts w:hint="eastAsia"/>
        </w:rPr>
        <w:t>辨识范围</w:t>
      </w:r>
      <w:bookmarkEnd w:id="140"/>
      <w:bookmarkEnd w:id="141"/>
    </w:p>
    <w:p w:rsidR="00F01612" w:rsidRDefault="00F01612" w:rsidP="00F01612">
      <w:pPr>
        <w:pStyle w:val="affff4"/>
        <w:ind w:firstLine="420"/>
      </w:pPr>
      <w:r>
        <w:rPr>
          <w:rFonts w:hint="eastAsia"/>
        </w:rPr>
        <w:t>辨识的对象应包括所有风险点的第一类、第二类危险源，并突出人的因素和关键岗位或危险场所，包括但不限于以下范围：</w:t>
      </w:r>
    </w:p>
    <w:p w:rsidR="00F01612" w:rsidRDefault="00F01612" w:rsidP="009F00F7">
      <w:pPr>
        <w:pStyle w:val="af5"/>
        <w:numPr>
          <w:ilvl w:val="0"/>
          <w:numId w:val="32"/>
        </w:numPr>
        <w:tabs>
          <w:tab w:val="left" w:pos="851"/>
        </w:tabs>
      </w:pPr>
      <w:r>
        <w:rPr>
          <w:rFonts w:hint="eastAsia"/>
        </w:rPr>
        <w:t>所有进入工作场所的人员；</w:t>
      </w:r>
    </w:p>
    <w:p w:rsidR="00F01612" w:rsidRDefault="00F01612" w:rsidP="009F00F7">
      <w:pPr>
        <w:pStyle w:val="af5"/>
        <w:numPr>
          <w:ilvl w:val="0"/>
          <w:numId w:val="32"/>
        </w:numPr>
        <w:tabs>
          <w:tab w:val="left" w:pos="851"/>
        </w:tabs>
      </w:pPr>
      <w:r>
        <w:rPr>
          <w:rFonts w:hint="eastAsia"/>
        </w:rPr>
        <w:t>所有活动，包括风险控制的过去、现在、将来时态和“三种时态”下的生产活动；</w:t>
      </w:r>
    </w:p>
    <w:p w:rsidR="00F01612" w:rsidRDefault="00F01612" w:rsidP="009F00F7">
      <w:pPr>
        <w:pStyle w:val="af5"/>
        <w:numPr>
          <w:ilvl w:val="0"/>
          <w:numId w:val="32"/>
        </w:numPr>
        <w:tabs>
          <w:tab w:val="left" w:pos="851"/>
        </w:tabs>
      </w:pPr>
      <w:r>
        <w:rPr>
          <w:rFonts w:hint="eastAsia"/>
        </w:rPr>
        <w:t>所有设备设施，包括(自有、租用)建构筑物、机械设备、物资材料等；</w:t>
      </w:r>
    </w:p>
    <w:p w:rsidR="00F01612" w:rsidRDefault="00F01612" w:rsidP="009F00F7">
      <w:pPr>
        <w:pStyle w:val="af5"/>
        <w:numPr>
          <w:ilvl w:val="0"/>
          <w:numId w:val="32"/>
        </w:numPr>
        <w:tabs>
          <w:tab w:val="left" w:pos="851"/>
        </w:tabs>
      </w:pPr>
      <w:r>
        <w:rPr>
          <w:rFonts w:hint="eastAsia"/>
        </w:rPr>
        <w:t>生产场所与周边环境的相互影响；</w:t>
      </w:r>
    </w:p>
    <w:p w:rsidR="00F01612" w:rsidRDefault="00F01612" w:rsidP="009F00F7">
      <w:pPr>
        <w:pStyle w:val="af5"/>
        <w:numPr>
          <w:ilvl w:val="0"/>
          <w:numId w:val="32"/>
        </w:numPr>
        <w:tabs>
          <w:tab w:val="left" w:pos="851"/>
        </w:tabs>
        <w:rPr>
          <w:rFonts w:hint="eastAsia"/>
        </w:rPr>
      </w:pPr>
      <w:r>
        <w:rPr>
          <w:rFonts w:hint="eastAsia"/>
        </w:rPr>
        <w:t>作业场所所产生的风险对相邻岗位及人员的影响。</w:t>
      </w:r>
    </w:p>
    <w:p w:rsidR="006B6907" w:rsidRDefault="006B6907" w:rsidP="006B6907">
      <w:pPr>
        <w:pStyle w:val="af5"/>
        <w:numPr>
          <w:ilvl w:val="0"/>
          <w:numId w:val="0"/>
        </w:numPr>
        <w:ind w:left="851"/>
      </w:pPr>
    </w:p>
    <w:p w:rsidR="00F01612" w:rsidRDefault="00F01612" w:rsidP="00F01612">
      <w:pPr>
        <w:pStyle w:val="affc"/>
        <w:spacing w:before="120" w:after="120"/>
      </w:pPr>
      <w:bookmarkStart w:id="142" w:name="_Toc129687464"/>
      <w:bookmarkStart w:id="143" w:name="_Toc132785848"/>
      <w:bookmarkStart w:id="144" w:name="_Toc129857397"/>
      <w:bookmarkStart w:id="145" w:name="_Toc134717479"/>
      <w:r>
        <w:rPr>
          <w:rFonts w:hint="eastAsia"/>
        </w:rPr>
        <w:lastRenderedPageBreak/>
        <w:t>辨识方法</w:t>
      </w:r>
      <w:bookmarkEnd w:id="142"/>
      <w:bookmarkEnd w:id="143"/>
      <w:bookmarkEnd w:id="144"/>
      <w:bookmarkEnd w:id="145"/>
    </w:p>
    <w:p w:rsidR="00F01612" w:rsidRDefault="00F01612" w:rsidP="00F01612">
      <w:pPr>
        <w:pStyle w:val="affff4"/>
        <w:ind w:firstLine="420"/>
      </w:pPr>
      <w:r>
        <w:rPr>
          <w:rFonts w:hint="eastAsia"/>
        </w:rPr>
        <w:t>铝冶炼企业可结合实际选择有效、可行的风险辨识方法，从不同的角度和层次对风险点的危险源进行辨识：</w:t>
      </w:r>
    </w:p>
    <w:p w:rsidR="00F01612" w:rsidRDefault="00F01612" w:rsidP="009F00F7">
      <w:pPr>
        <w:pStyle w:val="af5"/>
        <w:numPr>
          <w:ilvl w:val="0"/>
          <w:numId w:val="33"/>
        </w:numPr>
      </w:pPr>
      <w:r>
        <w:rPr>
          <w:rFonts w:hint="eastAsia"/>
        </w:rPr>
        <w:t>对生产现场及其它区域设备设施中存在的危险源进行辨识宜选用安全检查表法（SCL），相关内容参见附</w:t>
      </w:r>
      <w:r w:rsidR="006B6907">
        <w:rPr>
          <w:rFonts w:hint="eastAsia"/>
        </w:rPr>
        <w:t>录B</w:t>
      </w:r>
      <w:r>
        <w:rPr>
          <w:rFonts w:hint="eastAsia"/>
        </w:rPr>
        <w:t>表B</w:t>
      </w:r>
      <w:r>
        <w:t>.5</w:t>
      </w:r>
      <w:r>
        <w:rPr>
          <w:rFonts w:hint="eastAsia"/>
        </w:rPr>
        <w:t>安全检查表法（S</w:t>
      </w:r>
      <w:r>
        <w:t>CL</w:t>
      </w:r>
      <w:r>
        <w:rPr>
          <w:rFonts w:hint="eastAsia"/>
        </w:rPr>
        <w:t>）；</w:t>
      </w:r>
    </w:p>
    <w:p w:rsidR="00F01612" w:rsidRDefault="00F01612" w:rsidP="00F01612">
      <w:pPr>
        <w:pStyle w:val="af5"/>
      </w:pPr>
      <w:r>
        <w:rPr>
          <w:rFonts w:hint="eastAsia"/>
        </w:rPr>
        <w:t>对作业过程中人的不安全行为中存在的危险源进行辨识宜选用作业危害分析法（JHA），相关内容参见附</w:t>
      </w:r>
      <w:r w:rsidR="006B6907">
        <w:rPr>
          <w:rFonts w:hint="eastAsia"/>
        </w:rPr>
        <w:t>录B</w:t>
      </w:r>
      <w:r>
        <w:rPr>
          <w:rFonts w:hint="eastAsia"/>
        </w:rPr>
        <w:t>表B</w:t>
      </w:r>
      <w:r>
        <w:t>.6</w:t>
      </w:r>
      <w:r>
        <w:rPr>
          <w:rFonts w:hint="eastAsia"/>
        </w:rPr>
        <w:t>作业危害分析法（JHA）；</w:t>
      </w:r>
    </w:p>
    <w:p w:rsidR="00F01612" w:rsidRDefault="00F01612" w:rsidP="00F01612">
      <w:pPr>
        <w:pStyle w:val="af5"/>
      </w:pPr>
      <w:r>
        <w:rPr>
          <w:rFonts w:hint="eastAsia"/>
        </w:rPr>
        <w:t>对于复杂工艺中存在的危险源进行辨识宜选用危险与可操作性分析法（HAZOP）或类比法、事故树分析法。</w:t>
      </w:r>
    </w:p>
    <w:p w:rsidR="00F01612" w:rsidRDefault="00F01612" w:rsidP="00F01612">
      <w:pPr>
        <w:pStyle w:val="affc"/>
        <w:spacing w:before="120" w:after="120"/>
      </w:pPr>
      <w:bookmarkStart w:id="146" w:name="_Toc129687465"/>
      <w:bookmarkStart w:id="147" w:name="_Toc129857398"/>
      <w:bookmarkStart w:id="148" w:name="_Toc132785849"/>
      <w:bookmarkStart w:id="149" w:name="_Toc134717480"/>
      <w:r>
        <w:rPr>
          <w:rFonts w:hint="eastAsia"/>
        </w:rPr>
        <w:t>动态管理</w:t>
      </w:r>
      <w:bookmarkEnd w:id="146"/>
      <w:bookmarkEnd w:id="147"/>
      <w:bookmarkEnd w:id="148"/>
      <w:bookmarkEnd w:id="149"/>
    </w:p>
    <w:p w:rsidR="00F01612" w:rsidRDefault="00F01612" w:rsidP="00F01612">
      <w:pPr>
        <w:pStyle w:val="affff4"/>
        <w:ind w:firstLine="420"/>
      </w:pPr>
      <w:r>
        <w:rPr>
          <w:rFonts w:hint="eastAsia"/>
        </w:rPr>
        <w:t>风险辨识是动态的过程，当下列情况发生时，应重新开展风险辨识：</w:t>
      </w:r>
    </w:p>
    <w:p w:rsidR="00F01612" w:rsidRDefault="00F01612" w:rsidP="009F00F7">
      <w:pPr>
        <w:pStyle w:val="af5"/>
        <w:numPr>
          <w:ilvl w:val="0"/>
          <w:numId w:val="34"/>
        </w:numPr>
        <w:tabs>
          <w:tab w:val="left" w:pos="851"/>
        </w:tabs>
      </w:pPr>
      <w:r>
        <w:rPr>
          <w:rFonts w:hint="eastAsia"/>
        </w:rPr>
        <w:t>与风险评估和实施必要的控制措施相关的法律、法规、标准、规范发生变化；</w:t>
      </w:r>
    </w:p>
    <w:p w:rsidR="00F01612" w:rsidRDefault="00F01612" w:rsidP="009F00F7">
      <w:pPr>
        <w:pStyle w:val="af5"/>
        <w:numPr>
          <w:ilvl w:val="0"/>
          <w:numId w:val="34"/>
        </w:numPr>
        <w:tabs>
          <w:tab w:val="left" w:pos="851"/>
        </w:tabs>
      </w:pPr>
      <w:r>
        <w:rPr>
          <w:rFonts w:hint="eastAsia"/>
        </w:rPr>
        <w:t>企业周边环境发生变化；</w:t>
      </w:r>
    </w:p>
    <w:p w:rsidR="00F01612" w:rsidRDefault="00F01612" w:rsidP="009F00F7">
      <w:pPr>
        <w:pStyle w:val="af5"/>
        <w:numPr>
          <w:ilvl w:val="0"/>
          <w:numId w:val="34"/>
        </w:numPr>
        <w:tabs>
          <w:tab w:val="left" w:pos="851"/>
        </w:tabs>
      </w:pPr>
      <w:r>
        <w:rPr>
          <w:rFonts w:hint="eastAsia"/>
        </w:rPr>
        <w:t>实施新(改、扩)建或关键设备、生产工艺和技术发生变化的；</w:t>
      </w:r>
    </w:p>
    <w:p w:rsidR="00F01612" w:rsidRDefault="00F01612" w:rsidP="009F00F7">
      <w:pPr>
        <w:pStyle w:val="af5"/>
        <w:numPr>
          <w:ilvl w:val="0"/>
          <w:numId w:val="34"/>
        </w:numPr>
        <w:tabs>
          <w:tab w:val="left" w:pos="851"/>
        </w:tabs>
      </w:pPr>
      <w:r>
        <w:rPr>
          <w:rFonts w:hint="eastAsia"/>
        </w:rPr>
        <w:t>应急管理和应急资源发生重大变化的；</w:t>
      </w:r>
    </w:p>
    <w:p w:rsidR="00F01612" w:rsidRDefault="00F01612" w:rsidP="009F00F7">
      <w:pPr>
        <w:pStyle w:val="af5"/>
        <w:numPr>
          <w:ilvl w:val="0"/>
          <w:numId w:val="34"/>
        </w:numPr>
        <w:tabs>
          <w:tab w:val="left" w:pos="851"/>
        </w:tabs>
      </w:pPr>
      <w:r>
        <w:rPr>
          <w:rFonts w:hint="eastAsia"/>
        </w:rPr>
        <w:t>企业合并分立、业务划转、组织机构变动的；</w:t>
      </w:r>
    </w:p>
    <w:p w:rsidR="00F01612" w:rsidRDefault="00F01612" w:rsidP="009F00F7">
      <w:pPr>
        <w:pStyle w:val="af5"/>
        <w:numPr>
          <w:ilvl w:val="0"/>
          <w:numId w:val="34"/>
        </w:numPr>
        <w:tabs>
          <w:tab w:val="left" w:pos="851"/>
        </w:tabs>
      </w:pPr>
      <w:r>
        <w:rPr>
          <w:rFonts w:hint="eastAsia"/>
        </w:rPr>
        <w:t>实施了重大风险或重大危险源治理的；</w:t>
      </w:r>
    </w:p>
    <w:p w:rsidR="00F01612" w:rsidRDefault="00F01612" w:rsidP="009F00F7">
      <w:pPr>
        <w:pStyle w:val="af5"/>
        <w:numPr>
          <w:ilvl w:val="0"/>
          <w:numId w:val="34"/>
        </w:numPr>
        <w:tabs>
          <w:tab w:val="left" w:pos="851"/>
        </w:tabs>
      </w:pPr>
      <w:r>
        <w:rPr>
          <w:rFonts w:hint="eastAsia"/>
        </w:rPr>
        <w:t>发生生产安全事故的。</w:t>
      </w:r>
    </w:p>
    <w:p w:rsidR="00F01612" w:rsidRDefault="00F01612" w:rsidP="00F01612">
      <w:pPr>
        <w:pStyle w:val="affb"/>
        <w:spacing w:before="120" w:after="120"/>
      </w:pPr>
      <w:bookmarkStart w:id="150" w:name="_Toc129687466"/>
      <w:bookmarkStart w:id="151" w:name="_Toc129857399"/>
      <w:bookmarkStart w:id="152" w:name="_Toc25105"/>
      <w:bookmarkStart w:id="153" w:name="_Toc132876646"/>
      <w:bookmarkStart w:id="154" w:name="_Toc132806690"/>
      <w:bookmarkStart w:id="155" w:name="_Toc132785850"/>
      <w:bookmarkStart w:id="156" w:name="_Toc134697638"/>
      <w:bookmarkStart w:id="157" w:name="_Toc134717481"/>
      <w:bookmarkStart w:id="158" w:name="_Toc135409355"/>
      <w:r>
        <w:rPr>
          <w:rFonts w:hint="eastAsia"/>
        </w:rPr>
        <w:t>风险评价</w:t>
      </w:r>
      <w:bookmarkEnd w:id="150"/>
      <w:bookmarkEnd w:id="151"/>
      <w:bookmarkEnd w:id="152"/>
      <w:bookmarkEnd w:id="153"/>
      <w:bookmarkEnd w:id="154"/>
      <w:bookmarkEnd w:id="155"/>
      <w:bookmarkEnd w:id="156"/>
      <w:bookmarkEnd w:id="157"/>
      <w:bookmarkEnd w:id="158"/>
    </w:p>
    <w:p w:rsidR="00F01612" w:rsidRDefault="00F01612" w:rsidP="00F01612">
      <w:pPr>
        <w:pStyle w:val="affc"/>
        <w:spacing w:before="120" w:after="120"/>
      </w:pPr>
      <w:bookmarkStart w:id="159" w:name="_Toc132785851"/>
      <w:bookmarkStart w:id="160" w:name="_Toc129687467"/>
      <w:bookmarkStart w:id="161" w:name="_Toc129857400"/>
      <w:bookmarkStart w:id="162" w:name="_Toc134717482"/>
      <w:r>
        <w:rPr>
          <w:rFonts w:hint="eastAsia"/>
        </w:rPr>
        <w:t>风险分析</w:t>
      </w:r>
      <w:bookmarkEnd w:id="159"/>
      <w:bookmarkEnd w:id="160"/>
      <w:bookmarkEnd w:id="161"/>
      <w:bookmarkEnd w:id="162"/>
    </w:p>
    <w:p w:rsidR="00F01612" w:rsidRDefault="00F01612" w:rsidP="00F01612">
      <w:pPr>
        <w:pStyle w:val="affff4"/>
        <w:ind w:firstLine="420"/>
        <w:rPr>
          <w:rFonts w:hAnsi="宋体"/>
        </w:rPr>
      </w:pPr>
      <w:r>
        <w:rPr>
          <w:rFonts w:hAnsi="宋体" w:hint="eastAsia"/>
        </w:rPr>
        <w:t>铝冶炼企业应采用适宜的系统安全工程分析方法开展风险分析，对风险发生的可能性及其后果严重性进行定性、定量或半定量风险分析，风险分析过程中应充分考虑安全风险管控措施的有效性。风险管控措施统计主要从工程技术措施、管理措施、教育培训措施、个体防护措施、应急处置措施等方面开展统计：</w:t>
      </w:r>
    </w:p>
    <w:p w:rsidR="00F01612" w:rsidRDefault="00F01612" w:rsidP="009F00F7">
      <w:pPr>
        <w:pStyle w:val="af5"/>
        <w:numPr>
          <w:ilvl w:val="0"/>
          <w:numId w:val="48"/>
        </w:numPr>
      </w:pPr>
      <w:r>
        <w:rPr>
          <w:rFonts w:hint="eastAsia"/>
        </w:rPr>
        <w:t>工程技术措施主要从消除、替代、封闭、隔离、移开或改变方向等方面统计；</w:t>
      </w:r>
    </w:p>
    <w:p w:rsidR="00F01612" w:rsidRDefault="00F01612" w:rsidP="006B6907">
      <w:pPr>
        <w:pStyle w:val="af5"/>
      </w:pPr>
      <w:r>
        <w:rPr>
          <w:rFonts w:hint="eastAsia"/>
        </w:rPr>
        <w:t>管理措施主要从作业程序、安全许可、安全操作规程、减少暴露时间、监测监控、警报和警示信号、安全互助、风险转移等方面统计；</w:t>
      </w:r>
    </w:p>
    <w:p w:rsidR="00F01612" w:rsidRDefault="00F01612" w:rsidP="006B6907">
      <w:pPr>
        <w:pStyle w:val="af5"/>
      </w:pPr>
      <w:r>
        <w:rPr>
          <w:rFonts w:hint="eastAsia"/>
        </w:rPr>
        <w:t>教育培训措施主要从三级培训、每年再培训、安全管理人员及特种作业人员继续教育等方面统计；</w:t>
      </w:r>
    </w:p>
    <w:p w:rsidR="00F01612" w:rsidRDefault="00F01612" w:rsidP="006B6907">
      <w:pPr>
        <w:pStyle w:val="af5"/>
      </w:pPr>
      <w:r>
        <w:rPr>
          <w:rFonts w:hint="eastAsia"/>
        </w:rPr>
        <w:t>个体防护措施主要从劳保防护用品统计；</w:t>
      </w:r>
    </w:p>
    <w:p w:rsidR="00F01612" w:rsidRDefault="00F01612" w:rsidP="006B6907">
      <w:pPr>
        <w:pStyle w:val="af5"/>
      </w:pPr>
      <w:r>
        <w:rPr>
          <w:rFonts w:hint="eastAsia"/>
        </w:rPr>
        <w:t>应急处置措施主要从应急预案、现场处置方案的制定、应急物资的准备，应急演练、医疗救护等方面统计。</w:t>
      </w:r>
    </w:p>
    <w:p w:rsidR="00F01612" w:rsidRDefault="00F01612" w:rsidP="00F01612">
      <w:pPr>
        <w:pStyle w:val="affc"/>
        <w:spacing w:before="120" w:after="120"/>
      </w:pPr>
      <w:bookmarkStart w:id="163" w:name="_Toc132785852"/>
      <w:bookmarkStart w:id="164" w:name="_Toc129687468"/>
      <w:bookmarkStart w:id="165" w:name="_Toc129857401"/>
      <w:bookmarkStart w:id="166" w:name="_Toc134717483"/>
      <w:r>
        <w:rPr>
          <w:rFonts w:hint="eastAsia"/>
        </w:rPr>
        <w:t>风险评价方法</w:t>
      </w:r>
      <w:bookmarkEnd w:id="163"/>
      <w:bookmarkEnd w:id="164"/>
      <w:bookmarkEnd w:id="165"/>
      <w:bookmarkEnd w:id="166"/>
    </w:p>
    <w:p w:rsidR="00F01612" w:rsidRDefault="00F01612" w:rsidP="00F01612">
      <w:pPr>
        <w:pStyle w:val="affff4"/>
        <w:ind w:firstLine="420"/>
      </w:pPr>
      <w:r>
        <w:rPr>
          <w:rFonts w:hint="eastAsia"/>
        </w:rPr>
        <w:t>应针对分析对象的实际情况、风险特点和分析目标，结合每种系统安全工程分析方法的适用条件、应用范围和可提供的分析结果，选用一种或多种方法的组合。推荐采用以下风险分析方法：</w:t>
      </w:r>
    </w:p>
    <w:p w:rsidR="00F01612" w:rsidRDefault="00F01612" w:rsidP="009F00F7">
      <w:pPr>
        <w:pStyle w:val="af5"/>
        <w:numPr>
          <w:ilvl w:val="0"/>
          <w:numId w:val="35"/>
        </w:numPr>
        <w:tabs>
          <w:tab w:val="left" w:pos="851"/>
        </w:tabs>
      </w:pPr>
      <w:r>
        <w:rPr>
          <w:rFonts w:hint="eastAsia"/>
        </w:rPr>
        <w:t>设备设施风险评价宜选择风险矩阵分析法（LS），</w:t>
      </w:r>
      <w:r>
        <w:t>分析步骤和要求参见</w:t>
      </w:r>
      <w:r w:rsidR="006B6907">
        <w:rPr>
          <w:rFonts w:hint="eastAsia"/>
        </w:rPr>
        <w:t>附录D中</w:t>
      </w:r>
      <w:r>
        <w:t>D.1</w:t>
      </w:r>
      <w:r>
        <w:rPr>
          <w:rFonts w:hint="eastAsia"/>
        </w:rPr>
        <w:t>；</w:t>
      </w:r>
    </w:p>
    <w:p w:rsidR="00F01612" w:rsidRDefault="00F01612" w:rsidP="009F00F7">
      <w:pPr>
        <w:pStyle w:val="af5"/>
        <w:numPr>
          <w:ilvl w:val="0"/>
          <w:numId w:val="35"/>
        </w:numPr>
        <w:tabs>
          <w:tab w:val="left" w:pos="851"/>
        </w:tabs>
      </w:pPr>
      <w:r>
        <w:rPr>
          <w:rFonts w:hint="eastAsia"/>
        </w:rPr>
        <w:t>作业活动风险评价宜选用作业条件危险性分析法（LEC），</w:t>
      </w:r>
      <w:r>
        <w:t>分析步骤和要求参见</w:t>
      </w:r>
      <w:r>
        <w:rPr>
          <w:rFonts w:hint="eastAsia"/>
        </w:rPr>
        <w:t>附录</w:t>
      </w:r>
      <w:r w:rsidR="006B6907">
        <w:rPr>
          <w:rFonts w:hint="eastAsia"/>
        </w:rPr>
        <w:t>D中</w:t>
      </w:r>
      <w:r>
        <w:t>D.2</w:t>
      </w:r>
      <w:r>
        <w:rPr>
          <w:rFonts w:hint="eastAsia"/>
        </w:rPr>
        <w:t>；</w:t>
      </w:r>
    </w:p>
    <w:p w:rsidR="00F01612" w:rsidRDefault="00F01612" w:rsidP="00F01612">
      <w:pPr>
        <w:pStyle w:val="af5"/>
      </w:pPr>
      <w:r>
        <w:rPr>
          <w:rFonts w:hint="eastAsia"/>
        </w:rPr>
        <w:t>对于复杂的工艺企业可委托专业安全技术服务机构采用危险与可操作性分析法（HAZOP）等方法进行评估。</w:t>
      </w:r>
    </w:p>
    <w:p w:rsidR="00F01612" w:rsidRDefault="00F01612" w:rsidP="00F01612">
      <w:pPr>
        <w:pStyle w:val="affc"/>
        <w:spacing w:before="120" w:after="120"/>
      </w:pPr>
      <w:bookmarkStart w:id="167" w:name="_Toc132785853"/>
      <w:bookmarkStart w:id="168" w:name="_Toc134717484"/>
      <w:r>
        <w:rPr>
          <w:rFonts w:hint="eastAsia"/>
        </w:rPr>
        <w:t>固有安全风险及现有安全风险评价</w:t>
      </w:r>
      <w:bookmarkEnd w:id="167"/>
      <w:bookmarkEnd w:id="168"/>
    </w:p>
    <w:p w:rsidR="00F01612" w:rsidRDefault="00F01612" w:rsidP="00F01612">
      <w:pPr>
        <w:pStyle w:val="affff4"/>
        <w:ind w:firstLine="420"/>
        <w:rPr>
          <w:rFonts w:hint="eastAsia"/>
        </w:rPr>
      </w:pPr>
      <w:r>
        <w:rPr>
          <w:rFonts w:hint="eastAsia"/>
        </w:rPr>
        <w:t>应对辨识出的各项安全风险类型进行风险分析评价，分别确定其固有风险等级和现有风险等级，并编制安全检查表分析评价记录表及工作危害分析评价记录表，评价记录内容参见</w:t>
      </w:r>
      <w:r w:rsidR="006B6907">
        <w:rPr>
          <w:rFonts w:hint="eastAsia"/>
        </w:rPr>
        <w:t>附录B</w:t>
      </w:r>
      <w:r>
        <w:rPr>
          <w:rFonts w:hint="eastAsia"/>
        </w:rPr>
        <w:t>表B.7安全检查表分析（SCL+LS）评价记录表及</w:t>
      </w:r>
      <w:r w:rsidR="006B6907">
        <w:rPr>
          <w:rFonts w:hint="eastAsia"/>
        </w:rPr>
        <w:t>附录B</w:t>
      </w:r>
      <w:r>
        <w:rPr>
          <w:rFonts w:hint="eastAsia"/>
        </w:rPr>
        <w:t>表B.8工作危害分析（JHA+LEC）评价记录表。</w:t>
      </w:r>
    </w:p>
    <w:p w:rsidR="006B6907" w:rsidRDefault="006B6907" w:rsidP="00F01612">
      <w:pPr>
        <w:pStyle w:val="affff4"/>
        <w:ind w:firstLine="420"/>
      </w:pPr>
    </w:p>
    <w:p w:rsidR="00F01612" w:rsidRDefault="00F01612" w:rsidP="00F01612">
      <w:pPr>
        <w:pStyle w:val="affc"/>
        <w:spacing w:before="120" w:after="120"/>
      </w:pPr>
      <w:bookmarkStart w:id="169" w:name="_Toc129857402"/>
      <w:bookmarkStart w:id="170" w:name="_Toc132785854"/>
      <w:bookmarkStart w:id="171" w:name="_Toc134717485"/>
      <w:r>
        <w:rPr>
          <w:rFonts w:hint="eastAsia"/>
        </w:rPr>
        <w:lastRenderedPageBreak/>
        <w:t>重大风险判定标准</w:t>
      </w:r>
      <w:bookmarkEnd w:id="169"/>
      <w:bookmarkEnd w:id="170"/>
      <w:bookmarkEnd w:id="171"/>
    </w:p>
    <w:p w:rsidR="00F01612" w:rsidRDefault="00F01612" w:rsidP="00F01612">
      <w:pPr>
        <w:pStyle w:val="affff4"/>
        <w:ind w:firstLine="420"/>
      </w:pPr>
      <w:r>
        <w:rPr>
          <w:rFonts w:hint="eastAsia"/>
        </w:rPr>
        <w:t>铝冶炼企业应参照国家相关法律法规及</w:t>
      </w:r>
      <w:r w:rsidRPr="00AB608C">
        <w:t>GB 35181</w:t>
      </w:r>
      <w:r w:rsidR="006B6907">
        <w:rPr>
          <w:rFonts w:hint="eastAsia"/>
        </w:rPr>
        <w:t>的规定</w:t>
      </w:r>
      <w:r>
        <w:rPr>
          <w:rFonts w:hint="eastAsia"/>
        </w:rPr>
        <w:t>，自行判定企业内存在的重大风险。此外铝冶炼企业存在以下情形的，应直接判定为重大风险：</w:t>
      </w:r>
    </w:p>
    <w:p w:rsidR="00F01612" w:rsidRDefault="00F01612" w:rsidP="009F00F7">
      <w:pPr>
        <w:pStyle w:val="af5"/>
        <w:numPr>
          <w:ilvl w:val="0"/>
          <w:numId w:val="36"/>
        </w:numPr>
        <w:ind w:left="850" w:hanging="425"/>
      </w:pPr>
      <w:r>
        <w:rPr>
          <w:rFonts w:hint="eastAsia"/>
        </w:rPr>
        <w:t>固定式熔炼炉铝水出口未设置机械锁紧装置；倾动式熔炼炉控制系统未与铸造系统联锁，未实现自动控流；</w:t>
      </w:r>
    </w:p>
    <w:p w:rsidR="00F01612" w:rsidRDefault="00F01612" w:rsidP="006B6907">
      <w:pPr>
        <w:pStyle w:val="af5"/>
        <w:tabs>
          <w:tab w:val="left" w:pos="851"/>
        </w:tabs>
        <w:ind w:left="850" w:hanging="425"/>
      </w:pPr>
      <w:r>
        <w:rPr>
          <w:rFonts w:hint="eastAsia"/>
        </w:rPr>
        <w:t>固定式熔炼炉高温铝水出口和流槽接口位置未配置液位传感器和报警装置，液位传感器未与流槽上的快速切断阀和紧急排放阀实现联锁；</w:t>
      </w:r>
    </w:p>
    <w:p w:rsidR="00F01612" w:rsidRDefault="00F01612" w:rsidP="006B6907">
      <w:pPr>
        <w:pStyle w:val="af5"/>
        <w:ind w:left="850" w:hanging="425"/>
      </w:pPr>
      <w:r>
        <w:rPr>
          <w:rFonts w:hint="eastAsia"/>
        </w:rPr>
        <w:t>存放铝锭的地面潮湿，熔炼炉、保温炉及铸造等作业场所存在非生产性积水或存放易燃易爆物品；</w:t>
      </w:r>
    </w:p>
    <w:p w:rsidR="00F01612" w:rsidRDefault="00F01612" w:rsidP="006B6907">
      <w:pPr>
        <w:pStyle w:val="af5"/>
        <w:ind w:left="850" w:hanging="425"/>
      </w:pPr>
      <w:r>
        <w:rPr>
          <w:rFonts w:hint="eastAsia"/>
        </w:rPr>
        <w:t>深井铸造结晶器的冷却水系统未配置进出水温度、进水压力、进水流量监测和报警装置；监测和报警装置未与流槽上的快速切断阀和紧急排放阀实现联锁，未与倾动式熔炼炉控制系统联锁；</w:t>
      </w:r>
    </w:p>
    <w:p w:rsidR="00F01612" w:rsidRDefault="00F01612" w:rsidP="006B6907">
      <w:pPr>
        <w:pStyle w:val="af5"/>
        <w:ind w:left="850" w:hanging="425"/>
      </w:pPr>
      <w:r>
        <w:rPr>
          <w:rFonts w:hint="eastAsia"/>
        </w:rPr>
        <w:t>铝水铸造流程未规范设置紧急排放或应急储存设施；</w:t>
      </w:r>
    </w:p>
    <w:p w:rsidR="00F01612" w:rsidRDefault="00F01612" w:rsidP="006B6907">
      <w:pPr>
        <w:pStyle w:val="af5"/>
        <w:ind w:left="850" w:hanging="425"/>
      </w:pPr>
      <w:r>
        <w:rPr>
          <w:rFonts w:hint="eastAsia"/>
        </w:rPr>
        <w:t>钢丝卷扬系统引锭盘托架钢丝绳未定期检查和更换，卷扬系统未设置应急电源；液压铸造系统未设置手动泄压系统；</w:t>
      </w:r>
    </w:p>
    <w:p w:rsidR="00F01612" w:rsidRDefault="00F01612" w:rsidP="006B6907">
      <w:pPr>
        <w:pStyle w:val="af5"/>
        <w:ind w:left="850" w:hanging="425"/>
      </w:pPr>
      <w:r>
        <w:rPr>
          <w:rFonts w:hint="eastAsia"/>
        </w:rPr>
        <w:t>铸造车间现场未严格控制人数，未控制非生产人员进入；</w:t>
      </w:r>
    </w:p>
    <w:p w:rsidR="00F01612" w:rsidRDefault="00F01612" w:rsidP="006B6907">
      <w:pPr>
        <w:pStyle w:val="af5"/>
        <w:ind w:left="850" w:hanging="425"/>
        <w:rPr>
          <w:sz w:val="24"/>
          <w:szCs w:val="24"/>
        </w:rPr>
      </w:pPr>
      <w:r>
        <w:rPr>
          <w:rFonts w:hint="eastAsia"/>
        </w:rPr>
        <w:t>未对有限空间作业场所进行辨识，并设置明显安全警示标志</w:t>
      </w:r>
      <w:r w:rsidR="006B6907">
        <w:rPr>
          <w:rFonts w:hint="eastAsia"/>
        </w:rPr>
        <w:t>；</w:t>
      </w:r>
    </w:p>
    <w:p w:rsidR="00F01612" w:rsidRDefault="00F01612" w:rsidP="006B6907">
      <w:pPr>
        <w:pStyle w:val="af5"/>
        <w:ind w:left="850" w:hanging="425"/>
        <w:rPr>
          <w:sz w:val="24"/>
          <w:szCs w:val="24"/>
        </w:rPr>
      </w:pPr>
      <w:r>
        <w:rPr>
          <w:rFonts w:hint="eastAsia"/>
        </w:rPr>
        <w:t>未落实作业审批制度，擅自进入有限空间作业</w:t>
      </w:r>
      <w:r w:rsidR="006B6907" w:rsidRPr="006B6907">
        <w:rPr>
          <w:rFonts w:hint="eastAsia"/>
          <w:szCs w:val="21"/>
        </w:rPr>
        <w:t>。</w:t>
      </w:r>
    </w:p>
    <w:p w:rsidR="00F01612" w:rsidRDefault="00F01612" w:rsidP="00F01612">
      <w:pPr>
        <w:pStyle w:val="affc"/>
        <w:spacing w:before="120" w:after="120"/>
      </w:pPr>
      <w:bookmarkStart w:id="172" w:name="_Toc134717486"/>
      <w:r>
        <w:rPr>
          <w:rFonts w:hint="eastAsia"/>
        </w:rPr>
        <w:t>较大风险判定标准</w:t>
      </w:r>
      <w:bookmarkEnd w:id="172"/>
    </w:p>
    <w:p w:rsidR="00F01612" w:rsidRDefault="00F01612" w:rsidP="00F01612">
      <w:pPr>
        <w:pStyle w:val="affff4"/>
        <w:ind w:firstLine="420"/>
      </w:pPr>
      <w:bookmarkStart w:id="173" w:name="_Hlk134713949"/>
      <w:r>
        <w:rPr>
          <w:rFonts w:hint="eastAsia"/>
        </w:rPr>
        <w:t>铝冶炼企业应参照国家相关法律法规，自行开展企业较大危险因素辨识</w:t>
      </w:r>
      <w:bookmarkEnd w:id="173"/>
      <w:r>
        <w:rPr>
          <w:rFonts w:hint="eastAsia"/>
        </w:rPr>
        <w:t>。</w:t>
      </w:r>
    </w:p>
    <w:p w:rsidR="00F01612" w:rsidRDefault="00F01612" w:rsidP="00F01612">
      <w:pPr>
        <w:pStyle w:val="affb"/>
        <w:spacing w:before="120" w:after="120"/>
      </w:pPr>
      <w:bookmarkStart w:id="174" w:name="_Toc129857403"/>
      <w:bookmarkStart w:id="175" w:name="_Toc26955"/>
      <w:bookmarkStart w:id="176" w:name="_Toc129687469"/>
      <w:bookmarkStart w:id="177" w:name="_Toc132785856"/>
      <w:bookmarkStart w:id="178" w:name="_Toc132876647"/>
      <w:bookmarkStart w:id="179" w:name="_Toc132806691"/>
      <w:bookmarkStart w:id="180" w:name="_Toc134697639"/>
      <w:bookmarkStart w:id="181" w:name="_Toc134717487"/>
      <w:bookmarkStart w:id="182" w:name="_Toc135409356"/>
      <w:r>
        <w:rPr>
          <w:rFonts w:hint="eastAsia"/>
        </w:rPr>
        <w:t>风险分级</w:t>
      </w:r>
      <w:bookmarkEnd w:id="174"/>
      <w:bookmarkEnd w:id="175"/>
      <w:bookmarkEnd w:id="176"/>
      <w:bookmarkEnd w:id="177"/>
      <w:bookmarkEnd w:id="178"/>
      <w:bookmarkEnd w:id="179"/>
      <w:bookmarkEnd w:id="180"/>
      <w:bookmarkEnd w:id="181"/>
      <w:bookmarkEnd w:id="182"/>
    </w:p>
    <w:p w:rsidR="00F01612" w:rsidRDefault="00F01612" w:rsidP="00F01612">
      <w:pPr>
        <w:pStyle w:val="affff4"/>
        <w:ind w:firstLine="420"/>
      </w:pPr>
      <w:r>
        <w:rPr>
          <w:rFonts w:hint="eastAsia"/>
        </w:rPr>
        <w:t>铝冶炼企业采用各种风险分析评价方法得出的安全风险等级应合理对应到重大风险、较大风险、一般风险和低风险四个等级，分别对应红色、橙色、黄色、蓝色，判定准则及色标要求参见附</w:t>
      </w:r>
      <w:r w:rsidR="006B6907">
        <w:rPr>
          <w:rFonts w:hint="eastAsia"/>
        </w:rPr>
        <w:t>录D</w:t>
      </w:r>
      <w:r>
        <w:rPr>
          <w:rFonts w:hint="eastAsia"/>
        </w:rPr>
        <w:t>表</w:t>
      </w:r>
      <w:r>
        <w:t>D</w:t>
      </w:r>
      <w:r>
        <w:rPr>
          <w:rFonts w:hint="eastAsia"/>
        </w:rPr>
        <w:t>.3及附</w:t>
      </w:r>
      <w:r w:rsidR="006B6907">
        <w:rPr>
          <w:rFonts w:hint="eastAsia"/>
        </w:rPr>
        <w:t>录D</w:t>
      </w:r>
      <w:r>
        <w:rPr>
          <w:rFonts w:hint="eastAsia"/>
        </w:rPr>
        <w:t>表</w:t>
      </w:r>
      <w:r>
        <w:t>D.7</w:t>
      </w:r>
      <w:r>
        <w:rPr>
          <w:rFonts w:hint="eastAsia"/>
        </w:rPr>
        <w:t>。</w:t>
      </w:r>
    </w:p>
    <w:p w:rsidR="00F01612" w:rsidRDefault="00F01612" w:rsidP="00F01612">
      <w:pPr>
        <w:pStyle w:val="affb"/>
        <w:spacing w:before="120" w:after="120"/>
      </w:pPr>
      <w:bookmarkStart w:id="183" w:name="_Toc132785857"/>
      <w:bookmarkStart w:id="184" w:name="_Toc129687470"/>
      <w:bookmarkStart w:id="185" w:name="_Toc24059"/>
      <w:bookmarkStart w:id="186" w:name="_Toc129857404"/>
      <w:bookmarkStart w:id="187" w:name="_Toc132806692"/>
      <w:bookmarkStart w:id="188" w:name="_Toc132876648"/>
      <w:bookmarkStart w:id="189" w:name="_Toc134697640"/>
      <w:bookmarkStart w:id="190" w:name="_Toc134717488"/>
      <w:bookmarkStart w:id="191" w:name="_Toc135409357"/>
      <w:r>
        <w:rPr>
          <w:rFonts w:hint="eastAsia"/>
        </w:rPr>
        <w:t>风险分级管控</w:t>
      </w:r>
      <w:bookmarkEnd w:id="183"/>
      <w:bookmarkEnd w:id="184"/>
      <w:bookmarkEnd w:id="185"/>
      <w:bookmarkEnd w:id="186"/>
      <w:bookmarkEnd w:id="187"/>
      <w:bookmarkEnd w:id="188"/>
      <w:bookmarkEnd w:id="189"/>
      <w:bookmarkEnd w:id="190"/>
      <w:bookmarkEnd w:id="191"/>
    </w:p>
    <w:p w:rsidR="00F01612" w:rsidRDefault="00F01612" w:rsidP="00F01612">
      <w:pPr>
        <w:pStyle w:val="affc"/>
        <w:spacing w:before="120" w:after="120"/>
      </w:pPr>
      <w:bookmarkStart w:id="192" w:name="_Toc129687471"/>
      <w:bookmarkStart w:id="193" w:name="_Toc132785858"/>
      <w:bookmarkStart w:id="194" w:name="_Toc129857405"/>
      <w:bookmarkStart w:id="195" w:name="_Toc134717489"/>
      <w:r>
        <w:rPr>
          <w:rFonts w:hint="eastAsia"/>
        </w:rPr>
        <w:t>基本原则</w:t>
      </w:r>
      <w:bookmarkEnd w:id="192"/>
      <w:bookmarkEnd w:id="193"/>
      <w:bookmarkEnd w:id="194"/>
      <w:bookmarkEnd w:id="195"/>
    </w:p>
    <w:p w:rsidR="00F01612" w:rsidRDefault="00F01612" w:rsidP="00F01612">
      <w:pPr>
        <w:pStyle w:val="affff4"/>
        <w:ind w:firstLine="420"/>
      </w:pPr>
      <w:r>
        <w:rPr>
          <w:rFonts w:hint="eastAsia"/>
        </w:rPr>
        <w:t>铝冶炼企业应根据风险评价结果，对安全风险分级、分层、分类、分专业进行管理，逐一落实公司级、车间（部门）级、班组级、岗位级管控责任，尤其强化对重大危险源和存在重大安全风险的生产经营系统、生产区域、岗位的重点管控。管控基本原则包括：</w:t>
      </w:r>
    </w:p>
    <w:p w:rsidR="00F01612" w:rsidRDefault="00F01612" w:rsidP="009F00F7">
      <w:pPr>
        <w:pStyle w:val="af5"/>
        <w:numPr>
          <w:ilvl w:val="0"/>
          <w:numId w:val="37"/>
        </w:numPr>
      </w:pPr>
      <w:r>
        <w:rPr>
          <w:rFonts w:hint="eastAsia"/>
        </w:rPr>
        <w:t>风险越大，管控级别越高，上级负责管控的风险，下级应同时负责管控，逐级落实具体措施；</w:t>
      </w:r>
    </w:p>
    <w:p w:rsidR="00F01612" w:rsidRDefault="00F01612" w:rsidP="004A33E0">
      <w:pPr>
        <w:pStyle w:val="af5"/>
      </w:pPr>
      <w:r>
        <w:rPr>
          <w:rFonts w:hint="eastAsia"/>
        </w:rPr>
        <w:t>应结合铝冶炼企业机构设置，分类、分级、分层、分专业，逐一明确各层级管控重点、管控责任和管控措施,合理确定风险的管控层级；</w:t>
      </w:r>
    </w:p>
    <w:p w:rsidR="00F01612" w:rsidRDefault="00F01612" w:rsidP="004A33E0">
      <w:pPr>
        <w:pStyle w:val="af5"/>
      </w:pPr>
      <w:r>
        <w:rPr>
          <w:rFonts w:hint="eastAsia"/>
        </w:rPr>
        <w:t>铝冶炼企业选择适当的评价方法进行风险评价分级后，按照风险分级管控和隐患排查治理双重预防体系建设相关文件要求，划分为重大风险、较大风险、一般风险和低风险，实施分级管控；</w:t>
      </w:r>
    </w:p>
    <w:p w:rsidR="00F01612" w:rsidRDefault="00F01612" w:rsidP="004A33E0">
      <w:pPr>
        <w:pStyle w:val="af5"/>
      </w:pPr>
      <w:r>
        <w:rPr>
          <w:rFonts w:hint="eastAsia"/>
        </w:rPr>
        <w:t>铝冶炼企业要高度关注运营状况和危险源变化后的风险状况，动态评估、调整风险等级和管控措施，确保安全风险始终处于受控范围内；</w:t>
      </w:r>
    </w:p>
    <w:p w:rsidR="00F01612" w:rsidRDefault="00F01612" w:rsidP="004A33E0">
      <w:pPr>
        <w:pStyle w:val="af5"/>
      </w:pPr>
      <w:r>
        <w:rPr>
          <w:rFonts w:hint="eastAsia"/>
        </w:rPr>
        <w:t>当发生一般及以上生产安全事故后，原风险应提级管控，宜由公司级或车间（部门）级负责人进行直接管控。如原风险已经由最高层级管控，但仍发生事故的，应重新开展全员辨识及培训，投入必要资金、采取必要措施加强管控措施，并由外部专家针对管控措施进行专项评审，通过验收后持续加强管控。</w:t>
      </w:r>
    </w:p>
    <w:p w:rsidR="00F01612" w:rsidRDefault="00F01612" w:rsidP="00F01612">
      <w:pPr>
        <w:pStyle w:val="affc"/>
        <w:spacing w:before="120" w:after="120"/>
      </w:pPr>
      <w:bookmarkStart w:id="196" w:name="_Toc129857406"/>
      <w:bookmarkStart w:id="197" w:name="_Toc132785859"/>
      <w:bookmarkStart w:id="198" w:name="_Toc129687472"/>
      <w:bookmarkStart w:id="199" w:name="_Toc134717490"/>
      <w:r>
        <w:rPr>
          <w:rFonts w:hint="eastAsia"/>
        </w:rPr>
        <w:t>制定风险管控措施</w:t>
      </w:r>
      <w:bookmarkEnd w:id="196"/>
      <w:bookmarkEnd w:id="197"/>
      <w:bookmarkEnd w:id="198"/>
      <w:bookmarkEnd w:id="199"/>
    </w:p>
    <w:p w:rsidR="00F01612" w:rsidRDefault="00F01612" w:rsidP="00F01612">
      <w:pPr>
        <w:pStyle w:val="affff4"/>
        <w:ind w:firstLine="420"/>
      </w:pPr>
      <w:r>
        <w:rPr>
          <w:rFonts w:hint="eastAsia"/>
        </w:rPr>
        <w:t>铝冶炼企业应投入足够资源保证风险管控措施的落实，包括但不限于人员、物资、资金、技术和信息等。同时根据安全风险辨识结果和级别，组织专业技术人员编制安全风险管控措施，充分考虑安全风</w:t>
      </w:r>
      <w:r>
        <w:rPr>
          <w:rFonts w:hint="eastAsia"/>
        </w:rPr>
        <w:lastRenderedPageBreak/>
        <w:t>险防控措施的可行性、安全性和有效性。并根据安全生产法律、法规、规章、标准、规程的规定，从工程技术、管理、人员培训、个体防护、应急处置等方面改进和完善安全风险控制措施：</w:t>
      </w:r>
    </w:p>
    <w:p w:rsidR="00F01612" w:rsidRDefault="00F01612" w:rsidP="00F01612">
      <w:pPr>
        <w:pStyle w:val="af2"/>
        <w:tabs>
          <w:tab w:val="left" w:pos="851"/>
        </w:tabs>
      </w:pPr>
      <w:r>
        <w:rPr>
          <w:rFonts w:hint="eastAsia"/>
        </w:rPr>
        <w:t>工程技术措施：采取消除、替代、封闭、隔离、移开或改变方向等，实现本质安全；</w:t>
      </w:r>
    </w:p>
    <w:p w:rsidR="00F01612" w:rsidRDefault="00F01612" w:rsidP="00F01612">
      <w:pPr>
        <w:pStyle w:val="af2"/>
        <w:tabs>
          <w:tab w:val="left" w:pos="851"/>
        </w:tabs>
      </w:pPr>
      <w:r>
        <w:rPr>
          <w:rFonts w:hint="eastAsia"/>
        </w:rPr>
        <w:t>管理措施：制定实施作业程序、安全许可、安全操作规程、减少暴露时间、监测监控、警报和警示信号、安全互助、风险转移等；</w:t>
      </w:r>
    </w:p>
    <w:p w:rsidR="00F01612" w:rsidRDefault="00F01612" w:rsidP="00F01612">
      <w:pPr>
        <w:pStyle w:val="af2"/>
        <w:tabs>
          <w:tab w:val="left" w:pos="851"/>
        </w:tabs>
      </w:pPr>
      <w:r>
        <w:rPr>
          <w:rFonts w:hint="eastAsia"/>
        </w:rPr>
        <w:t>教育培训措施：进行入厂三级培训、每年再培训、安全管理人员及特种作业人员继续教育、其他方面的专题培训等；</w:t>
      </w:r>
    </w:p>
    <w:p w:rsidR="00F01612" w:rsidRDefault="00F01612" w:rsidP="00F01612">
      <w:pPr>
        <w:pStyle w:val="af2"/>
        <w:tabs>
          <w:tab w:val="left" w:pos="851"/>
        </w:tabs>
      </w:pPr>
      <w:r>
        <w:rPr>
          <w:rFonts w:hint="eastAsia"/>
        </w:rPr>
        <w:t>个体防护措施：佩戴安全帽、防护服、耳塞、防护手套、防护眼镜、绝缘鞋、防毒面具、安全带、呼吸器等；</w:t>
      </w:r>
    </w:p>
    <w:p w:rsidR="00F01612" w:rsidRDefault="00F01612" w:rsidP="00F01612">
      <w:pPr>
        <w:pStyle w:val="af2"/>
        <w:tabs>
          <w:tab w:val="left" w:pos="851"/>
        </w:tabs>
      </w:pPr>
      <w:r>
        <w:rPr>
          <w:rFonts w:hint="eastAsia"/>
        </w:rPr>
        <w:t>应急处置措施：紧急情况分析、应急方案、现场处置方案的制定、应急物资的准备；通过应急演练、培训等措施，确认和提高相关人员的应急能力，以防止和减少安全不良后果。</w:t>
      </w:r>
    </w:p>
    <w:p w:rsidR="00F01612" w:rsidRDefault="00F01612" w:rsidP="00F01612">
      <w:pPr>
        <w:pStyle w:val="affc"/>
        <w:spacing w:before="120" w:after="120"/>
      </w:pPr>
      <w:bookmarkStart w:id="200" w:name="_Toc132785860"/>
      <w:bookmarkStart w:id="201" w:name="_Toc134717491"/>
      <w:r>
        <w:rPr>
          <w:rFonts w:hint="eastAsia"/>
        </w:rPr>
        <w:t>控制效果评估</w:t>
      </w:r>
      <w:bookmarkEnd w:id="200"/>
      <w:bookmarkEnd w:id="201"/>
    </w:p>
    <w:p w:rsidR="00F01612" w:rsidRDefault="00F01612" w:rsidP="00F01612">
      <w:pPr>
        <w:pStyle w:val="affff4"/>
        <w:ind w:firstLine="420"/>
      </w:pPr>
      <w:r>
        <w:rPr>
          <w:rFonts w:hint="eastAsia"/>
        </w:rPr>
        <w:t>铝冶炼企业每年应组织专业技术人员或外部专家定期对风险控制措施的有效性、合理性、充分性和可操作性，以及是否会引发新的安全风险进行评估，并定期对重大（红色）、较大（较大）安全风险进行分析、评估和预警，评估的内容包括：</w:t>
      </w:r>
    </w:p>
    <w:p w:rsidR="00F01612" w:rsidRDefault="00F01612" w:rsidP="009F00F7">
      <w:pPr>
        <w:pStyle w:val="af5"/>
        <w:numPr>
          <w:ilvl w:val="0"/>
          <w:numId w:val="38"/>
        </w:numPr>
      </w:pPr>
      <w:r>
        <w:rPr>
          <w:rFonts w:hint="eastAsia"/>
        </w:rPr>
        <w:t>措施的可行性和有效性；</w:t>
      </w:r>
    </w:p>
    <w:p w:rsidR="00F01612" w:rsidRDefault="00F01612" w:rsidP="004A33E0">
      <w:pPr>
        <w:pStyle w:val="af5"/>
      </w:pPr>
      <w:r>
        <w:rPr>
          <w:rFonts w:hint="eastAsia"/>
        </w:rPr>
        <w:t>是否使风险降低到可以接受的程度；</w:t>
      </w:r>
    </w:p>
    <w:p w:rsidR="00F01612" w:rsidRDefault="00F01612" w:rsidP="004A33E0">
      <w:pPr>
        <w:pStyle w:val="af5"/>
      </w:pPr>
      <w:r>
        <w:rPr>
          <w:rFonts w:hint="eastAsia"/>
        </w:rPr>
        <w:t>是否产生新的风险；</w:t>
      </w:r>
    </w:p>
    <w:p w:rsidR="00F01612" w:rsidRDefault="00F01612" w:rsidP="004A33E0">
      <w:pPr>
        <w:pStyle w:val="af5"/>
      </w:pPr>
      <w:r>
        <w:rPr>
          <w:rFonts w:hint="eastAsia"/>
        </w:rPr>
        <w:t>是否已选定了最佳的解决方案；</w:t>
      </w:r>
    </w:p>
    <w:p w:rsidR="00F01612" w:rsidRDefault="00F01612" w:rsidP="004A33E0">
      <w:pPr>
        <w:pStyle w:val="af5"/>
      </w:pPr>
      <w:r>
        <w:rPr>
          <w:rFonts w:hint="eastAsia"/>
        </w:rPr>
        <w:t>是否会被应用于实际工作中。</w:t>
      </w:r>
    </w:p>
    <w:p w:rsidR="00F01612" w:rsidRDefault="00F01612" w:rsidP="00F01612">
      <w:pPr>
        <w:pStyle w:val="affb"/>
        <w:spacing w:before="120" w:after="120"/>
      </w:pPr>
      <w:bookmarkStart w:id="202" w:name="_Toc129857408"/>
      <w:bookmarkStart w:id="203" w:name="_Toc132806693"/>
      <w:bookmarkStart w:id="204" w:name="_Toc129687474"/>
      <w:bookmarkStart w:id="205" w:name="_Toc132876649"/>
      <w:bookmarkStart w:id="206" w:name="_Toc26054"/>
      <w:bookmarkStart w:id="207" w:name="_Toc132785861"/>
      <w:bookmarkStart w:id="208" w:name="_Toc134697641"/>
      <w:bookmarkStart w:id="209" w:name="_Toc134717492"/>
      <w:bookmarkStart w:id="210" w:name="_Toc135409358"/>
      <w:r>
        <w:rPr>
          <w:rFonts w:hint="eastAsia"/>
        </w:rPr>
        <w:t>风险告知</w:t>
      </w:r>
      <w:bookmarkEnd w:id="202"/>
      <w:bookmarkEnd w:id="203"/>
      <w:bookmarkEnd w:id="204"/>
      <w:bookmarkEnd w:id="205"/>
      <w:bookmarkEnd w:id="206"/>
      <w:bookmarkEnd w:id="207"/>
      <w:bookmarkEnd w:id="208"/>
      <w:bookmarkEnd w:id="209"/>
      <w:bookmarkEnd w:id="210"/>
    </w:p>
    <w:p w:rsidR="00F01612" w:rsidRDefault="00F01612" w:rsidP="00F01612">
      <w:pPr>
        <w:pStyle w:val="affc"/>
        <w:spacing w:before="120" w:after="120"/>
      </w:pPr>
      <w:bookmarkStart w:id="211" w:name="_Toc129687475"/>
      <w:bookmarkStart w:id="212" w:name="_Toc129857409"/>
      <w:bookmarkStart w:id="213" w:name="_Toc132785862"/>
      <w:bookmarkStart w:id="214" w:name="_Toc134717493"/>
      <w:r>
        <w:rPr>
          <w:rFonts w:hint="eastAsia"/>
        </w:rPr>
        <w:t>告知形式</w:t>
      </w:r>
      <w:bookmarkEnd w:id="211"/>
      <w:bookmarkEnd w:id="212"/>
      <w:bookmarkEnd w:id="213"/>
      <w:bookmarkEnd w:id="214"/>
    </w:p>
    <w:p w:rsidR="00F01612" w:rsidRDefault="00F01612" w:rsidP="00F01612">
      <w:pPr>
        <w:pStyle w:val="affff4"/>
        <w:ind w:firstLine="420"/>
        <w:rPr>
          <w:rFonts w:hAnsi="宋体"/>
        </w:rPr>
      </w:pPr>
      <w:r>
        <w:rPr>
          <w:rFonts w:hAnsi="宋体" w:hint="eastAsia"/>
        </w:rPr>
        <w:t>铝冶炼企业在完成风险应采取风险公告和风险培训等形式开展风险告知工作。</w:t>
      </w:r>
    </w:p>
    <w:p w:rsidR="00F01612" w:rsidRDefault="00F01612" w:rsidP="00F01612">
      <w:pPr>
        <w:pStyle w:val="affc"/>
        <w:spacing w:before="120" w:after="120"/>
      </w:pPr>
      <w:bookmarkStart w:id="215" w:name="_Toc132785863"/>
      <w:bookmarkStart w:id="216" w:name="_Toc134717494"/>
      <w:r>
        <w:rPr>
          <w:rFonts w:hint="eastAsia"/>
        </w:rPr>
        <w:t>风险四色图</w:t>
      </w:r>
      <w:bookmarkEnd w:id="215"/>
      <w:bookmarkEnd w:id="216"/>
    </w:p>
    <w:p w:rsidR="00F01612" w:rsidRDefault="00F01612" w:rsidP="00F01612">
      <w:pPr>
        <w:pStyle w:val="affff4"/>
        <w:ind w:firstLine="420"/>
      </w:pPr>
      <w:r>
        <w:rPr>
          <w:rFonts w:hint="eastAsia"/>
        </w:rPr>
        <w:t>铝冶炼企业应使用红、橙、黄、蓝四种颜色将生产设施、作业场所等区域存在的不同等级风险标示在总平面布置图，相关内容参见附</w:t>
      </w:r>
      <w:r w:rsidR="00AD5DD7">
        <w:rPr>
          <w:rFonts w:hint="eastAsia"/>
        </w:rPr>
        <w:t>录C</w:t>
      </w:r>
      <w:r>
        <w:rPr>
          <w:rFonts w:hint="eastAsia"/>
        </w:rPr>
        <w:t>图C</w:t>
      </w:r>
      <w:r>
        <w:t>.1</w:t>
      </w:r>
      <w:r>
        <w:rPr>
          <w:rFonts w:hint="eastAsia"/>
        </w:rPr>
        <w:t>风险四色图。并编制固有风险与现有风险的风险比较图，在醒目位置公示，相关内容参见附</w:t>
      </w:r>
      <w:r w:rsidR="00AD5DD7">
        <w:rPr>
          <w:rFonts w:hint="eastAsia"/>
        </w:rPr>
        <w:t>录C</w:t>
      </w:r>
      <w:r>
        <w:rPr>
          <w:rFonts w:hint="eastAsia"/>
        </w:rPr>
        <w:t>图C</w:t>
      </w:r>
      <w:r>
        <w:t>.2</w:t>
      </w:r>
      <w:r>
        <w:rPr>
          <w:rFonts w:hint="eastAsia"/>
        </w:rPr>
        <w:t>风险比较图。</w:t>
      </w:r>
    </w:p>
    <w:p w:rsidR="00F01612" w:rsidRDefault="00F01612" w:rsidP="00F01612">
      <w:pPr>
        <w:pStyle w:val="affc"/>
        <w:spacing w:before="120" w:after="120"/>
      </w:pPr>
      <w:bookmarkStart w:id="217" w:name="_Toc132785864"/>
      <w:bookmarkStart w:id="218" w:name="_Toc134717495"/>
      <w:r>
        <w:rPr>
          <w:rFonts w:hint="eastAsia"/>
        </w:rPr>
        <w:t>作业安全风险比较图</w:t>
      </w:r>
      <w:bookmarkEnd w:id="217"/>
      <w:bookmarkEnd w:id="218"/>
    </w:p>
    <w:p w:rsidR="00F01612" w:rsidRDefault="00F01612" w:rsidP="00F01612">
      <w:pPr>
        <w:pStyle w:val="affff4"/>
        <w:ind w:firstLine="420"/>
      </w:pPr>
      <w:r>
        <w:rPr>
          <w:rFonts w:hint="eastAsia"/>
        </w:rPr>
        <w:t>铝冶炼企业应通过对部分作业活动、关键任务、生产工序，例如有限空间作业、动火作业、电解看级作业、日常巡检、日常办公等风险，利用统计学的方法，采取柱状图、曲线图或饼状图等形式，将不同作业的风险按照从高到低的顺序标示出来，实现对重点环节的重点管控，相关内容参见附</w:t>
      </w:r>
      <w:r w:rsidR="00AD5DD7">
        <w:rPr>
          <w:rFonts w:hint="eastAsia"/>
        </w:rPr>
        <w:t>录C</w:t>
      </w:r>
      <w:r>
        <w:rPr>
          <w:rFonts w:hint="eastAsia"/>
        </w:rPr>
        <w:t>图C</w:t>
      </w:r>
      <w:r>
        <w:t>.3</w:t>
      </w:r>
      <w:r>
        <w:rPr>
          <w:rFonts w:hint="eastAsia"/>
        </w:rPr>
        <w:t>作业安全风险比较图。</w:t>
      </w:r>
    </w:p>
    <w:p w:rsidR="00F01612" w:rsidRDefault="00F01612" w:rsidP="00F01612">
      <w:pPr>
        <w:pStyle w:val="affc"/>
        <w:spacing w:before="120" w:after="120"/>
      </w:pPr>
      <w:bookmarkStart w:id="219" w:name="_Toc132785865"/>
      <w:bookmarkStart w:id="220" w:name="_Toc134717496"/>
      <w:r>
        <w:rPr>
          <w:rFonts w:hint="eastAsia"/>
        </w:rPr>
        <w:t>安全风险公告栏</w:t>
      </w:r>
      <w:bookmarkEnd w:id="219"/>
      <w:bookmarkEnd w:id="220"/>
    </w:p>
    <w:p w:rsidR="00F01612" w:rsidRDefault="00F01612" w:rsidP="00F01612">
      <w:pPr>
        <w:pStyle w:val="affff4"/>
        <w:ind w:firstLine="420"/>
      </w:pPr>
      <w:r>
        <w:rPr>
          <w:rFonts w:hint="eastAsia"/>
        </w:rPr>
        <w:t>铝冶炼企业应在醒目位置设置安全风险公告栏，公告栏应以白色为底，不应出现除红、橙、黄、蓝外的其余颜色，公告栏内容应包括：</w:t>
      </w:r>
    </w:p>
    <w:p w:rsidR="004A33E0" w:rsidRDefault="00F01612" w:rsidP="009F00F7">
      <w:pPr>
        <w:pStyle w:val="af5"/>
        <w:numPr>
          <w:ilvl w:val="0"/>
          <w:numId w:val="39"/>
        </w:numPr>
        <w:tabs>
          <w:tab w:val="left" w:pos="851"/>
        </w:tabs>
      </w:pPr>
      <w:r>
        <w:rPr>
          <w:rFonts w:hint="eastAsia"/>
        </w:rPr>
        <w:t>位置/场所；</w:t>
      </w:r>
    </w:p>
    <w:p w:rsidR="004A33E0" w:rsidRDefault="00F01612" w:rsidP="009F00F7">
      <w:pPr>
        <w:pStyle w:val="af5"/>
        <w:numPr>
          <w:ilvl w:val="0"/>
          <w:numId w:val="39"/>
        </w:numPr>
        <w:tabs>
          <w:tab w:val="left" w:pos="851"/>
        </w:tabs>
      </w:pPr>
      <w:r>
        <w:rPr>
          <w:rFonts w:hint="eastAsia"/>
        </w:rPr>
        <w:t>主要危险源；</w:t>
      </w:r>
    </w:p>
    <w:p w:rsidR="004A33E0" w:rsidRDefault="00F01612" w:rsidP="009F00F7">
      <w:pPr>
        <w:pStyle w:val="af5"/>
        <w:numPr>
          <w:ilvl w:val="0"/>
          <w:numId w:val="39"/>
        </w:numPr>
        <w:tabs>
          <w:tab w:val="left" w:pos="851"/>
        </w:tabs>
      </w:pPr>
      <w:r>
        <w:rPr>
          <w:rFonts w:hint="eastAsia"/>
        </w:rPr>
        <w:t>风险等级；</w:t>
      </w:r>
    </w:p>
    <w:p w:rsidR="004A33E0" w:rsidRDefault="00F01612" w:rsidP="009F00F7">
      <w:pPr>
        <w:pStyle w:val="af5"/>
        <w:numPr>
          <w:ilvl w:val="0"/>
          <w:numId w:val="39"/>
        </w:numPr>
        <w:tabs>
          <w:tab w:val="left" w:pos="851"/>
        </w:tabs>
      </w:pPr>
      <w:r>
        <w:rPr>
          <w:rFonts w:hint="eastAsia"/>
        </w:rPr>
        <w:t>风险类别；</w:t>
      </w:r>
    </w:p>
    <w:p w:rsidR="004A33E0" w:rsidRDefault="00F01612" w:rsidP="009F00F7">
      <w:pPr>
        <w:pStyle w:val="af5"/>
        <w:numPr>
          <w:ilvl w:val="0"/>
          <w:numId w:val="39"/>
        </w:numPr>
        <w:tabs>
          <w:tab w:val="left" w:pos="851"/>
        </w:tabs>
      </w:pPr>
      <w:r>
        <w:rPr>
          <w:rFonts w:hint="eastAsia"/>
        </w:rPr>
        <w:t>可能导致的后果；</w:t>
      </w:r>
    </w:p>
    <w:p w:rsidR="004A33E0" w:rsidRDefault="00F01612" w:rsidP="009F00F7">
      <w:pPr>
        <w:pStyle w:val="af5"/>
        <w:numPr>
          <w:ilvl w:val="0"/>
          <w:numId w:val="39"/>
        </w:numPr>
        <w:tabs>
          <w:tab w:val="left" w:pos="851"/>
        </w:tabs>
      </w:pPr>
      <w:r>
        <w:rPr>
          <w:rFonts w:hint="eastAsia"/>
        </w:rPr>
        <w:t>风险主要管控措施；</w:t>
      </w:r>
    </w:p>
    <w:p w:rsidR="004A33E0" w:rsidRDefault="00F01612" w:rsidP="009F00F7">
      <w:pPr>
        <w:pStyle w:val="af5"/>
        <w:numPr>
          <w:ilvl w:val="0"/>
          <w:numId w:val="39"/>
        </w:numPr>
        <w:tabs>
          <w:tab w:val="left" w:pos="851"/>
        </w:tabs>
      </w:pPr>
      <w:r>
        <w:rPr>
          <w:rFonts w:hint="eastAsia"/>
        </w:rPr>
        <w:t>管控层级；</w:t>
      </w:r>
    </w:p>
    <w:p w:rsidR="00F01612" w:rsidRDefault="00F01612" w:rsidP="009F00F7">
      <w:pPr>
        <w:pStyle w:val="af5"/>
        <w:numPr>
          <w:ilvl w:val="0"/>
          <w:numId w:val="39"/>
        </w:numPr>
        <w:tabs>
          <w:tab w:val="left" w:pos="851"/>
        </w:tabs>
        <w:rPr>
          <w:rFonts w:hint="eastAsia"/>
        </w:rPr>
      </w:pPr>
      <w:r>
        <w:rPr>
          <w:rFonts w:hint="eastAsia"/>
        </w:rPr>
        <w:t>管控部门及责任人。</w:t>
      </w:r>
    </w:p>
    <w:p w:rsidR="00AD5DD7" w:rsidRDefault="00AD5DD7" w:rsidP="00AD5DD7">
      <w:pPr>
        <w:pStyle w:val="af5"/>
        <w:numPr>
          <w:ilvl w:val="0"/>
          <w:numId w:val="0"/>
        </w:numPr>
        <w:ind w:left="851"/>
      </w:pPr>
    </w:p>
    <w:p w:rsidR="00F01612" w:rsidRDefault="00F01612" w:rsidP="00F01612">
      <w:pPr>
        <w:pStyle w:val="affc"/>
        <w:spacing w:before="120" w:after="120"/>
      </w:pPr>
      <w:bookmarkStart w:id="221" w:name="_Toc132785866"/>
      <w:bookmarkStart w:id="222" w:name="_Toc134717497"/>
      <w:r>
        <w:rPr>
          <w:rFonts w:hint="eastAsia"/>
        </w:rPr>
        <w:lastRenderedPageBreak/>
        <w:t>安全风险告知卡</w:t>
      </w:r>
      <w:bookmarkEnd w:id="221"/>
      <w:bookmarkEnd w:id="222"/>
    </w:p>
    <w:p w:rsidR="00F01612" w:rsidRDefault="00F01612" w:rsidP="00F01612">
      <w:pPr>
        <w:pStyle w:val="affff4"/>
        <w:ind w:firstLine="420"/>
      </w:pPr>
      <w:r>
        <w:rPr>
          <w:rFonts w:hint="eastAsia"/>
        </w:rPr>
        <w:t>铝冶炼企业应依据风险分级管控清单制作岗位安全风险告知卡，告知卡应以白色为底，不应出现除红、橙、黄、蓝外的其余颜色，告知卡内容应包括：</w:t>
      </w:r>
    </w:p>
    <w:p w:rsidR="004A33E0" w:rsidRDefault="00F01612" w:rsidP="009F00F7">
      <w:pPr>
        <w:pStyle w:val="af5"/>
        <w:numPr>
          <w:ilvl w:val="0"/>
          <w:numId w:val="40"/>
        </w:numPr>
        <w:tabs>
          <w:tab w:val="left" w:pos="851"/>
        </w:tabs>
      </w:pPr>
      <w:r>
        <w:rPr>
          <w:rFonts w:hint="eastAsia"/>
        </w:rPr>
        <w:t>场所和岗位名称；</w:t>
      </w:r>
    </w:p>
    <w:p w:rsidR="004A33E0" w:rsidRDefault="00F01612" w:rsidP="009F00F7">
      <w:pPr>
        <w:pStyle w:val="af5"/>
        <w:numPr>
          <w:ilvl w:val="0"/>
          <w:numId w:val="40"/>
        </w:numPr>
        <w:tabs>
          <w:tab w:val="left" w:pos="851"/>
        </w:tabs>
      </w:pPr>
      <w:r>
        <w:rPr>
          <w:rFonts w:hint="eastAsia"/>
        </w:rPr>
        <w:t>主要风险类别；</w:t>
      </w:r>
    </w:p>
    <w:p w:rsidR="004A33E0" w:rsidRDefault="00F01612" w:rsidP="009F00F7">
      <w:pPr>
        <w:pStyle w:val="af5"/>
        <w:numPr>
          <w:ilvl w:val="0"/>
          <w:numId w:val="40"/>
        </w:numPr>
        <w:tabs>
          <w:tab w:val="left" w:pos="851"/>
        </w:tabs>
      </w:pPr>
      <w:r>
        <w:rPr>
          <w:rFonts w:hint="eastAsia"/>
        </w:rPr>
        <w:t>风险等级；</w:t>
      </w:r>
    </w:p>
    <w:p w:rsidR="004A33E0" w:rsidRDefault="00F01612" w:rsidP="009F00F7">
      <w:pPr>
        <w:pStyle w:val="af5"/>
        <w:numPr>
          <w:ilvl w:val="0"/>
          <w:numId w:val="40"/>
        </w:numPr>
        <w:tabs>
          <w:tab w:val="left" w:pos="851"/>
        </w:tabs>
      </w:pPr>
      <w:r>
        <w:rPr>
          <w:rFonts w:hint="eastAsia"/>
        </w:rPr>
        <w:t>危害或潜在危害事件；</w:t>
      </w:r>
    </w:p>
    <w:p w:rsidR="004A33E0" w:rsidRDefault="00F01612" w:rsidP="009F00F7">
      <w:pPr>
        <w:pStyle w:val="af5"/>
        <w:numPr>
          <w:ilvl w:val="0"/>
          <w:numId w:val="40"/>
        </w:numPr>
        <w:tabs>
          <w:tab w:val="left" w:pos="851"/>
        </w:tabs>
      </w:pPr>
      <w:r>
        <w:rPr>
          <w:rFonts w:hint="eastAsia"/>
        </w:rPr>
        <w:t>风险主要管控措施；</w:t>
      </w:r>
    </w:p>
    <w:p w:rsidR="004A33E0" w:rsidRDefault="00F01612" w:rsidP="009F00F7">
      <w:pPr>
        <w:pStyle w:val="af5"/>
        <w:numPr>
          <w:ilvl w:val="0"/>
          <w:numId w:val="40"/>
        </w:numPr>
        <w:tabs>
          <w:tab w:val="left" w:pos="851"/>
        </w:tabs>
      </w:pPr>
      <w:r>
        <w:rPr>
          <w:rFonts w:hint="eastAsia"/>
        </w:rPr>
        <w:t>管控层级；</w:t>
      </w:r>
    </w:p>
    <w:p w:rsidR="004A33E0" w:rsidRDefault="00F01612" w:rsidP="009F00F7">
      <w:pPr>
        <w:pStyle w:val="af5"/>
        <w:numPr>
          <w:ilvl w:val="0"/>
          <w:numId w:val="40"/>
        </w:numPr>
        <w:tabs>
          <w:tab w:val="left" w:pos="851"/>
        </w:tabs>
      </w:pPr>
      <w:r>
        <w:rPr>
          <w:rFonts w:hint="eastAsia"/>
        </w:rPr>
        <w:t>管控部门及责任人；</w:t>
      </w:r>
    </w:p>
    <w:p w:rsidR="00F01612" w:rsidRDefault="00F01612" w:rsidP="009F00F7">
      <w:pPr>
        <w:pStyle w:val="af5"/>
        <w:numPr>
          <w:ilvl w:val="0"/>
          <w:numId w:val="40"/>
        </w:numPr>
        <w:tabs>
          <w:tab w:val="left" w:pos="851"/>
        </w:tabs>
      </w:pPr>
      <w:r>
        <w:rPr>
          <w:rFonts w:hint="eastAsia"/>
        </w:rPr>
        <w:t>相关安全警示标志</w:t>
      </w:r>
      <w:r w:rsidR="004A33E0">
        <w:rPr>
          <w:rFonts w:hint="eastAsia"/>
        </w:rPr>
        <w:t>。</w:t>
      </w:r>
    </w:p>
    <w:p w:rsidR="004A33E0" w:rsidRDefault="004A33E0" w:rsidP="004A33E0">
      <w:pPr>
        <w:pStyle w:val="affa"/>
        <w:spacing w:before="240" w:after="240"/>
      </w:pPr>
      <w:bookmarkStart w:id="223" w:name="_Toc134717498"/>
      <w:bookmarkStart w:id="224" w:name="_Toc135409359"/>
      <w:r>
        <w:rPr>
          <w:rFonts w:hint="eastAsia"/>
        </w:rPr>
        <w:t>隐患排查治理</w:t>
      </w:r>
      <w:bookmarkEnd w:id="223"/>
      <w:bookmarkEnd w:id="224"/>
    </w:p>
    <w:p w:rsidR="004A33E0" w:rsidRDefault="004A33E0" w:rsidP="004A33E0">
      <w:pPr>
        <w:pStyle w:val="affb"/>
        <w:spacing w:before="120" w:after="120"/>
      </w:pPr>
      <w:bookmarkStart w:id="225" w:name="_Toc132876651"/>
      <w:bookmarkStart w:id="226" w:name="_Toc129857412"/>
      <w:bookmarkStart w:id="227" w:name="_Toc132806695"/>
      <w:bookmarkStart w:id="228" w:name="_Toc17112"/>
      <w:bookmarkStart w:id="229" w:name="_Toc132785868"/>
      <w:bookmarkStart w:id="230" w:name="_Toc129687478"/>
      <w:bookmarkStart w:id="231" w:name="_Toc134697643"/>
      <w:bookmarkStart w:id="232" w:name="_Toc134717499"/>
      <w:bookmarkStart w:id="233" w:name="_Toc135409360"/>
      <w:r>
        <w:rPr>
          <w:rFonts w:hint="eastAsia"/>
        </w:rPr>
        <w:t>隐患分级</w:t>
      </w:r>
      <w:bookmarkEnd w:id="225"/>
      <w:bookmarkEnd w:id="226"/>
      <w:bookmarkEnd w:id="227"/>
      <w:bookmarkEnd w:id="228"/>
      <w:bookmarkEnd w:id="229"/>
      <w:bookmarkEnd w:id="230"/>
      <w:bookmarkEnd w:id="231"/>
      <w:bookmarkEnd w:id="232"/>
      <w:bookmarkEnd w:id="233"/>
    </w:p>
    <w:p w:rsidR="004A33E0" w:rsidRDefault="004A33E0" w:rsidP="004A33E0">
      <w:pPr>
        <w:pStyle w:val="affff4"/>
        <w:ind w:firstLine="420"/>
        <w:rPr>
          <w:rFonts w:hAnsi="宋体"/>
        </w:rPr>
      </w:pPr>
      <w:r>
        <w:rPr>
          <w:rFonts w:hAnsi="宋体" w:hint="eastAsia"/>
        </w:rPr>
        <w:t>铝冶炼企业应将隐患分为重大隐患和一般隐患。重大隐患判定依据《工贸行业重大生产安全事故隐患判定标准》判定，除重大隐患之外的为一般隐患，为便于隐患管理，铝冶炼企业可根据本企业的实际情况将一般隐患等级进行细分。</w:t>
      </w:r>
    </w:p>
    <w:p w:rsidR="004A33E0" w:rsidRDefault="004A33E0" w:rsidP="004A33E0">
      <w:pPr>
        <w:pStyle w:val="affb"/>
        <w:spacing w:before="120" w:after="120"/>
      </w:pPr>
      <w:bookmarkStart w:id="234" w:name="_Toc129857413"/>
      <w:bookmarkStart w:id="235" w:name="_Toc132785869"/>
      <w:bookmarkStart w:id="236" w:name="_Toc132806696"/>
      <w:bookmarkStart w:id="237" w:name="_Toc5728"/>
      <w:bookmarkStart w:id="238" w:name="_Toc132876652"/>
      <w:bookmarkStart w:id="239" w:name="_Toc129687479"/>
      <w:bookmarkStart w:id="240" w:name="_Toc134697644"/>
      <w:bookmarkStart w:id="241" w:name="_Toc134717500"/>
      <w:bookmarkStart w:id="242" w:name="_Toc135409361"/>
      <w:r>
        <w:rPr>
          <w:rFonts w:hint="eastAsia"/>
        </w:rPr>
        <w:t>排查要求</w:t>
      </w:r>
      <w:bookmarkEnd w:id="234"/>
      <w:bookmarkEnd w:id="235"/>
      <w:bookmarkEnd w:id="236"/>
      <w:bookmarkEnd w:id="237"/>
      <w:bookmarkEnd w:id="238"/>
      <w:bookmarkEnd w:id="239"/>
      <w:bookmarkEnd w:id="240"/>
      <w:bookmarkEnd w:id="241"/>
      <w:bookmarkEnd w:id="242"/>
    </w:p>
    <w:p w:rsidR="004A33E0" w:rsidRDefault="004A33E0" w:rsidP="004A33E0">
      <w:pPr>
        <w:pStyle w:val="affc"/>
        <w:spacing w:before="120" w:after="120"/>
      </w:pPr>
      <w:bookmarkStart w:id="243" w:name="_Toc129857414"/>
      <w:bookmarkStart w:id="244" w:name="_Toc132785870"/>
      <w:bookmarkStart w:id="245" w:name="_Toc129687480"/>
      <w:bookmarkStart w:id="246" w:name="_Toc134717501"/>
      <w:r>
        <w:rPr>
          <w:rFonts w:hint="eastAsia"/>
        </w:rPr>
        <w:t>排查类型</w:t>
      </w:r>
      <w:bookmarkEnd w:id="243"/>
      <w:bookmarkEnd w:id="244"/>
      <w:bookmarkEnd w:id="245"/>
      <w:bookmarkEnd w:id="246"/>
    </w:p>
    <w:p w:rsidR="004A33E0" w:rsidRDefault="004A33E0" w:rsidP="004A33E0">
      <w:pPr>
        <w:pStyle w:val="affff4"/>
        <w:ind w:firstLine="420"/>
        <w:rPr>
          <w:rFonts w:hAnsi="宋体"/>
        </w:rPr>
      </w:pPr>
      <w:r>
        <w:rPr>
          <w:rFonts w:hAnsi="宋体" w:hint="eastAsia"/>
        </w:rPr>
        <w:t>铝冶炼企业应开展包括日常隐患排查、综合性隐患排查、专业或专项性隐患排查、季节性隐患排查、节假日隐患检查等形式的隐患排查。</w:t>
      </w:r>
    </w:p>
    <w:p w:rsidR="004A33E0" w:rsidRDefault="004A33E0" w:rsidP="004A33E0">
      <w:pPr>
        <w:pStyle w:val="affc"/>
        <w:spacing w:before="120" w:after="120"/>
      </w:pPr>
      <w:bookmarkStart w:id="247" w:name="_Toc129857415"/>
      <w:bookmarkStart w:id="248" w:name="_Toc132785871"/>
      <w:bookmarkStart w:id="249" w:name="_Toc129687481"/>
      <w:bookmarkStart w:id="250" w:name="_Toc134717502"/>
      <w:r>
        <w:rPr>
          <w:rFonts w:hint="eastAsia"/>
        </w:rPr>
        <w:t>排查组织</w:t>
      </w:r>
      <w:bookmarkEnd w:id="247"/>
      <w:bookmarkEnd w:id="248"/>
      <w:bookmarkEnd w:id="249"/>
      <w:bookmarkEnd w:id="250"/>
    </w:p>
    <w:p w:rsidR="004A33E0" w:rsidRDefault="004A33E0" w:rsidP="004A33E0">
      <w:pPr>
        <w:pStyle w:val="affff4"/>
        <w:ind w:firstLine="420"/>
        <w:rPr>
          <w:rFonts w:hAnsi="宋体"/>
        </w:rPr>
      </w:pPr>
      <w:r>
        <w:rPr>
          <w:rFonts w:hAnsi="宋体" w:hint="eastAsia"/>
        </w:rPr>
        <w:t>铝冶炼企业应根据安全生产法律法规要求和风险管控情况，结合</w:t>
      </w:r>
      <w:r>
        <w:rPr>
          <w:rFonts w:hint="eastAsia"/>
        </w:rPr>
        <w:t>铝冶炼企业</w:t>
      </w:r>
      <w:r>
        <w:rPr>
          <w:rFonts w:hAnsi="宋体" w:hint="eastAsia"/>
        </w:rPr>
        <w:t>生产工艺特点开展隐患排查工作，隐患排查应做到全面覆盖、责任到人，日常巡查和专业排查相结合，定期排查与日常管理相结合，专业排查与综合排查相结合。</w:t>
      </w:r>
    </w:p>
    <w:p w:rsidR="004A33E0" w:rsidRDefault="004A33E0" w:rsidP="004A33E0">
      <w:pPr>
        <w:pStyle w:val="affc"/>
        <w:spacing w:before="120" w:after="120"/>
      </w:pPr>
      <w:bookmarkStart w:id="251" w:name="_Toc129687482"/>
      <w:bookmarkStart w:id="252" w:name="_Toc129857416"/>
      <w:bookmarkStart w:id="253" w:name="_Toc132785872"/>
      <w:bookmarkStart w:id="254" w:name="_Toc134717503"/>
      <w:r>
        <w:rPr>
          <w:rFonts w:hint="eastAsia"/>
        </w:rPr>
        <w:t>排查清单</w:t>
      </w:r>
      <w:bookmarkEnd w:id="251"/>
      <w:bookmarkEnd w:id="252"/>
      <w:bookmarkEnd w:id="253"/>
      <w:bookmarkEnd w:id="254"/>
    </w:p>
    <w:p w:rsidR="004A33E0" w:rsidRDefault="004A33E0" w:rsidP="004A33E0">
      <w:pPr>
        <w:pStyle w:val="affffffff8"/>
      </w:pPr>
      <w:r>
        <w:rPr>
          <w:rFonts w:hint="eastAsia"/>
        </w:rPr>
        <w:t>基础管理类隐患主要包括：</w:t>
      </w:r>
    </w:p>
    <w:p w:rsidR="004A33E0" w:rsidRDefault="004A33E0" w:rsidP="004A33E0">
      <w:pPr>
        <w:pStyle w:val="affff4"/>
        <w:ind w:left="168" w:firstLine="420"/>
        <w:rPr>
          <w:rFonts w:hAnsi="宋体"/>
        </w:rPr>
      </w:pPr>
      <w:r>
        <w:rPr>
          <w:rFonts w:hAnsi="宋体" w:hint="eastAsia"/>
        </w:rPr>
        <w:t>——生产经营企业资质证照（资质证照）；</w:t>
      </w:r>
    </w:p>
    <w:p w:rsidR="004A33E0" w:rsidRDefault="004A33E0" w:rsidP="004A33E0">
      <w:pPr>
        <w:pStyle w:val="affff4"/>
        <w:ind w:left="168" w:firstLine="420"/>
        <w:rPr>
          <w:rFonts w:hAnsi="宋体"/>
        </w:rPr>
      </w:pPr>
      <w:r>
        <w:rPr>
          <w:rFonts w:hAnsi="宋体" w:hint="eastAsia"/>
        </w:rPr>
        <w:t>——安全生产管理机构及人员（机构及人员）；</w:t>
      </w:r>
    </w:p>
    <w:p w:rsidR="004A33E0" w:rsidRDefault="004A33E0" w:rsidP="004A33E0">
      <w:pPr>
        <w:pStyle w:val="affff4"/>
        <w:ind w:left="168" w:firstLine="420"/>
        <w:rPr>
          <w:rFonts w:hAnsi="宋体"/>
        </w:rPr>
      </w:pPr>
      <w:r>
        <w:rPr>
          <w:rFonts w:hAnsi="宋体" w:hint="eastAsia"/>
        </w:rPr>
        <w:t>——安全生产责任制、管理制度、操作规程（责任制度）；</w:t>
      </w:r>
    </w:p>
    <w:p w:rsidR="004A33E0" w:rsidRDefault="004A33E0" w:rsidP="004A33E0">
      <w:pPr>
        <w:pStyle w:val="affff4"/>
        <w:ind w:left="168" w:firstLine="420"/>
        <w:rPr>
          <w:rFonts w:hAnsi="宋体"/>
        </w:rPr>
      </w:pPr>
      <w:r>
        <w:rPr>
          <w:rFonts w:hAnsi="宋体" w:hint="eastAsia"/>
        </w:rPr>
        <w:t>——教育培训（教育培训）；</w:t>
      </w:r>
    </w:p>
    <w:p w:rsidR="004A33E0" w:rsidRDefault="004A33E0" w:rsidP="004A33E0">
      <w:pPr>
        <w:pStyle w:val="affff4"/>
        <w:ind w:left="168" w:firstLine="420"/>
        <w:rPr>
          <w:rFonts w:hAnsi="宋体"/>
        </w:rPr>
      </w:pPr>
      <w:r>
        <w:rPr>
          <w:rFonts w:hAnsi="宋体" w:hint="eastAsia"/>
        </w:rPr>
        <w:t>——安全生产管理档案（管理档案）；</w:t>
      </w:r>
    </w:p>
    <w:p w:rsidR="004A33E0" w:rsidRDefault="004A33E0" w:rsidP="004A33E0">
      <w:pPr>
        <w:pStyle w:val="affff4"/>
        <w:ind w:left="168" w:firstLine="420"/>
        <w:rPr>
          <w:rFonts w:hAnsi="宋体"/>
        </w:rPr>
      </w:pPr>
      <w:r>
        <w:rPr>
          <w:rFonts w:hAnsi="宋体" w:hint="eastAsia"/>
        </w:rPr>
        <w:t>——安全生产投入（生产投入）；</w:t>
      </w:r>
    </w:p>
    <w:p w:rsidR="004A33E0" w:rsidRDefault="004A33E0" w:rsidP="004A33E0">
      <w:pPr>
        <w:pStyle w:val="affff4"/>
        <w:ind w:left="168" w:firstLine="420"/>
        <w:rPr>
          <w:rFonts w:hAnsi="宋体"/>
        </w:rPr>
      </w:pPr>
      <w:r>
        <w:rPr>
          <w:rFonts w:hAnsi="宋体" w:hint="eastAsia"/>
        </w:rPr>
        <w:t>——应急管理（应急管理）；</w:t>
      </w:r>
    </w:p>
    <w:p w:rsidR="004A33E0" w:rsidRDefault="004A33E0" w:rsidP="004A33E0">
      <w:pPr>
        <w:pStyle w:val="affff4"/>
        <w:ind w:left="168" w:firstLine="420"/>
        <w:rPr>
          <w:rFonts w:hAnsi="宋体"/>
        </w:rPr>
      </w:pPr>
      <w:r>
        <w:rPr>
          <w:rFonts w:hAnsi="宋体" w:hint="eastAsia"/>
        </w:rPr>
        <w:t>——特种设备基础管理（特种设备基础）</w:t>
      </w:r>
      <w:r w:rsidR="00AD5DD7">
        <w:rPr>
          <w:rFonts w:hAnsi="宋体" w:hint="eastAsia"/>
        </w:rPr>
        <w:t>；</w:t>
      </w:r>
    </w:p>
    <w:p w:rsidR="004A33E0" w:rsidRDefault="004A33E0" w:rsidP="004A33E0">
      <w:pPr>
        <w:pStyle w:val="affff4"/>
        <w:ind w:left="168" w:firstLine="420"/>
        <w:rPr>
          <w:rFonts w:hAnsi="宋体"/>
        </w:rPr>
      </w:pPr>
      <w:r>
        <w:rPr>
          <w:rFonts w:hAnsi="宋体" w:hint="eastAsia"/>
        </w:rPr>
        <w:t>——职业卫生基础管理（职卫基础）；</w:t>
      </w:r>
    </w:p>
    <w:p w:rsidR="004A33E0" w:rsidRDefault="004A33E0" w:rsidP="004A33E0">
      <w:pPr>
        <w:pStyle w:val="affff4"/>
        <w:ind w:left="168" w:firstLine="420"/>
        <w:rPr>
          <w:rFonts w:hAnsi="宋体"/>
        </w:rPr>
      </w:pPr>
      <w:r>
        <w:rPr>
          <w:rFonts w:hAnsi="宋体" w:hint="eastAsia"/>
        </w:rPr>
        <w:t>——相关方基础管理（相关方基础）；</w:t>
      </w:r>
    </w:p>
    <w:p w:rsidR="004A33E0" w:rsidRDefault="00AD5DD7" w:rsidP="004A33E0">
      <w:pPr>
        <w:pStyle w:val="affff4"/>
        <w:ind w:left="168" w:firstLine="420"/>
        <w:rPr>
          <w:rFonts w:hAnsi="宋体"/>
        </w:rPr>
      </w:pPr>
      <w:r>
        <w:rPr>
          <w:rFonts w:hAnsi="宋体" w:hint="eastAsia"/>
        </w:rPr>
        <w:t>——其他基础管理</w:t>
      </w:r>
      <w:r w:rsidR="004A33E0">
        <w:rPr>
          <w:rFonts w:hAnsi="宋体" w:hint="eastAsia"/>
        </w:rPr>
        <w:t>（基础其他）。</w:t>
      </w:r>
    </w:p>
    <w:p w:rsidR="004A33E0" w:rsidRDefault="004A33E0" w:rsidP="004A33E0">
      <w:pPr>
        <w:pStyle w:val="affffffff8"/>
      </w:pPr>
      <w:r>
        <w:rPr>
          <w:rFonts w:hint="eastAsia"/>
        </w:rPr>
        <w:t>生产现场类隐患主要包括：</w:t>
      </w:r>
    </w:p>
    <w:p w:rsidR="004A33E0" w:rsidRDefault="004A33E0" w:rsidP="004A33E0">
      <w:pPr>
        <w:pStyle w:val="affff4"/>
        <w:ind w:left="168" w:firstLine="420"/>
        <w:rPr>
          <w:rFonts w:hAnsi="宋体"/>
        </w:rPr>
      </w:pPr>
      <w:r>
        <w:rPr>
          <w:rFonts w:hAnsi="宋体" w:hint="eastAsia"/>
        </w:rPr>
        <w:t>——特种设备现场管理（特种设备现场）；</w:t>
      </w:r>
    </w:p>
    <w:p w:rsidR="004A33E0" w:rsidRDefault="004A33E0" w:rsidP="004A33E0">
      <w:pPr>
        <w:pStyle w:val="affff4"/>
        <w:ind w:left="168" w:firstLine="420"/>
        <w:rPr>
          <w:rFonts w:hAnsi="宋体"/>
        </w:rPr>
      </w:pPr>
      <w:r>
        <w:rPr>
          <w:rFonts w:hAnsi="宋体" w:hint="eastAsia"/>
        </w:rPr>
        <w:t>——生产设备设施及工艺（设备现场）；</w:t>
      </w:r>
    </w:p>
    <w:p w:rsidR="004A33E0" w:rsidRDefault="004A33E0" w:rsidP="004A33E0">
      <w:pPr>
        <w:pStyle w:val="affff4"/>
        <w:ind w:left="168" w:firstLine="420"/>
        <w:rPr>
          <w:rFonts w:hAnsi="宋体"/>
        </w:rPr>
      </w:pPr>
      <w:r>
        <w:rPr>
          <w:rFonts w:hAnsi="宋体" w:hint="eastAsia"/>
        </w:rPr>
        <w:t>——场所环境（场所环境）；</w:t>
      </w:r>
    </w:p>
    <w:p w:rsidR="004A33E0" w:rsidRDefault="004A33E0" w:rsidP="004A33E0">
      <w:pPr>
        <w:pStyle w:val="affff4"/>
        <w:ind w:left="168" w:firstLine="420"/>
        <w:rPr>
          <w:rFonts w:hAnsi="宋体"/>
        </w:rPr>
      </w:pPr>
      <w:r>
        <w:rPr>
          <w:rFonts w:hAnsi="宋体" w:hint="eastAsia"/>
        </w:rPr>
        <w:t>——从业人员操作行为（操作行为）；</w:t>
      </w:r>
    </w:p>
    <w:p w:rsidR="004A33E0" w:rsidRDefault="004A33E0" w:rsidP="004A33E0">
      <w:pPr>
        <w:pStyle w:val="affff4"/>
        <w:ind w:left="168" w:firstLine="420"/>
        <w:rPr>
          <w:rFonts w:hAnsi="宋体"/>
        </w:rPr>
      </w:pPr>
      <w:r>
        <w:rPr>
          <w:rFonts w:hAnsi="宋体" w:hint="eastAsia"/>
        </w:rPr>
        <w:t>——应急及消防安全（应急消防）；</w:t>
      </w:r>
    </w:p>
    <w:p w:rsidR="004A33E0" w:rsidRDefault="004A33E0" w:rsidP="004A33E0">
      <w:pPr>
        <w:pStyle w:val="affff4"/>
        <w:ind w:left="168" w:firstLine="420"/>
        <w:rPr>
          <w:rFonts w:hAnsi="宋体"/>
        </w:rPr>
      </w:pPr>
      <w:r>
        <w:rPr>
          <w:rFonts w:hAnsi="宋体" w:hint="eastAsia"/>
        </w:rPr>
        <w:lastRenderedPageBreak/>
        <w:t>——用电安全（用电）；</w:t>
      </w:r>
    </w:p>
    <w:p w:rsidR="004A33E0" w:rsidRDefault="004A33E0" w:rsidP="004A33E0">
      <w:pPr>
        <w:pStyle w:val="affff4"/>
        <w:ind w:left="168" w:firstLine="420"/>
        <w:rPr>
          <w:rFonts w:hAnsi="宋体"/>
        </w:rPr>
      </w:pPr>
      <w:r>
        <w:rPr>
          <w:rFonts w:hAnsi="宋体" w:hint="eastAsia"/>
        </w:rPr>
        <w:t>——职业卫生现场安全（职卫现场）；</w:t>
      </w:r>
    </w:p>
    <w:p w:rsidR="004A33E0" w:rsidRDefault="004A33E0" w:rsidP="004A33E0">
      <w:pPr>
        <w:pStyle w:val="affff4"/>
        <w:ind w:left="168" w:firstLine="420"/>
        <w:rPr>
          <w:rFonts w:hAnsi="宋体"/>
        </w:rPr>
      </w:pPr>
      <w:r>
        <w:rPr>
          <w:rFonts w:hAnsi="宋体" w:hint="eastAsia"/>
        </w:rPr>
        <w:t>——有限空间现场安全（有限空间）；</w:t>
      </w:r>
    </w:p>
    <w:p w:rsidR="004A33E0" w:rsidRDefault="004A33E0" w:rsidP="004A33E0">
      <w:pPr>
        <w:pStyle w:val="affff4"/>
        <w:ind w:left="168" w:firstLine="420"/>
        <w:rPr>
          <w:rFonts w:hAnsi="宋体"/>
        </w:rPr>
      </w:pPr>
      <w:r>
        <w:rPr>
          <w:rFonts w:hAnsi="宋体" w:hint="eastAsia"/>
        </w:rPr>
        <w:t>——辅助动力系统（辅助动力）；</w:t>
      </w:r>
    </w:p>
    <w:p w:rsidR="004A33E0" w:rsidRDefault="004A33E0" w:rsidP="004A33E0">
      <w:pPr>
        <w:pStyle w:val="affff4"/>
        <w:ind w:left="168" w:firstLine="420"/>
        <w:rPr>
          <w:rFonts w:hAnsi="宋体"/>
        </w:rPr>
      </w:pPr>
      <w:r>
        <w:rPr>
          <w:rFonts w:hAnsi="宋体" w:hint="eastAsia"/>
        </w:rPr>
        <w:t>——相关方现场管理（相关方现场）；</w:t>
      </w:r>
    </w:p>
    <w:p w:rsidR="004A33E0" w:rsidRDefault="004A33E0" w:rsidP="004A33E0">
      <w:pPr>
        <w:pStyle w:val="affff4"/>
        <w:ind w:left="168" w:firstLine="420"/>
        <w:rPr>
          <w:rFonts w:hAnsi="宋体"/>
        </w:rPr>
      </w:pPr>
      <w:r>
        <w:rPr>
          <w:rFonts w:hAnsi="宋体" w:hint="eastAsia"/>
        </w:rPr>
        <w:t>——现场其他方面（现场其他）。</w:t>
      </w:r>
    </w:p>
    <w:p w:rsidR="004A33E0" w:rsidRDefault="004A33E0" w:rsidP="004A33E0">
      <w:pPr>
        <w:pStyle w:val="affb"/>
        <w:spacing w:before="120" w:after="120"/>
      </w:pPr>
      <w:bookmarkStart w:id="255" w:name="_Toc132806697"/>
      <w:bookmarkStart w:id="256" w:name="_Toc129857417"/>
      <w:bookmarkStart w:id="257" w:name="_Toc132785873"/>
      <w:bookmarkStart w:id="258" w:name="_Toc129687483"/>
      <w:bookmarkStart w:id="259" w:name="_Toc132876653"/>
      <w:bookmarkStart w:id="260" w:name="_Toc5551"/>
      <w:bookmarkStart w:id="261" w:name="_Toc134697645"/>
      <w:bookmarkStart w:id="262" w:name="_Toc134717504"/>
      <w:bookmarkStart w:id="263" w:name="_Toc135409362"/>
      <w:r>
        <w:rPr>
          <w:rFonts w:hint="eastAsia"/>
        </w:rPr>
        <w:t>隐患治理</w:t>
      </w:r>
      <w:bookmarkEnd w:id="255"/>
      <w:bookmarkEnd w:id="256"/>
      <w:bookmarkEnd w:id="257"/>
      <w:bookmarkEnd w:id="258"/>
      <w:bookmarkEnd w:id="259"/>
      <w:bookmarkEnd w:id="260"/>
      <w:bookmarkEnd w:id="261"/>
      <w:bookmarkEnd w:id="262"/>
      <w:bookmarkEnd w:id="263"/>
    </w:p>
    <w:p w:rsidR="004A33E0" w:rsidRDefault="004A33E0" w:rsidP="004A33E0">
      <w:pPr>
        <w:pStyle w:val="affc"/>
        <w:spacing w:before="120" w:after="120"/>
      </w:pPr>
      <w:bookmarkStart w:id="264" w:name="_Toc129857418"/>
      <w:bookmarkStart w:id="265" w:name="_Toc132785874"/>
      <w:bookmarkStart w:id="266" w:name="_Toc129687484"/>
      <w:bookmarkStart w:id="267" w:name="_Toc134717505"/>
      <w:r>
        <w:rPr>
          <w:rFonts w:hint="eastAsia"/>
        </w:rPr>
        <w:t>治理要求</w:t>
      </w:r>
      <w:bookmarkEnd w:id="264"/>
      <w:bookmarkEnd w:id="265"/>
      <w:bookmarkEnd w:id="266"/>
      <w:bookmarkEnd w:id="267"/>
    </w:p>
    <w:p w:rsidR="004A33E0" w:rsidRDefault="004A33E0" w:rsidP="004A33E0">
      <w:pPr>
        <w:pStyle w:val="affff4"/>
        <w:ind w:firstLine="420"/>
        <w:rPr>
          <w:rFonts w:hAnsi="宋体"/>
        </w:rPr>
      </w:pPr>
      <w:r>
        <w:rPr>
          <w:rFonts w:hAnsi="宋体" w:hint="eastAsia"/>
        </w:rPr>
        <w:t>隐患治理应保证整改措施、责任、资金、时限和预案“五到位”实现隐患流程的闭环管理。</w:t>
      </w:r>
    </w:p>
    <w:p w:rsidR="004A33E0" w:rsidRDefault="004A33E0" w:rsidP="004A33E0">
      <w:pPr>
        <w:pStyle w:val="affc"/>
        <w:spacing w:before="120" w:after="120"/>
      </w:pPr>
      <w:bookmarkStart w:id="268" w:name="_Toc132785875"/>
      <w:bookmarkStart w:id="269" w:name="_Toc129857419"/>
      <w:bookmarkStart w:id="270" w:name="_Toc129687485"/>
      <w:bookmarkStart w:id="271" w:name="_Toc134717506"/>
      <w:r>
        <w:rPr>
          <w:rFonts w:hint="eastAsia"/>
        </w:rPr>
        <w:t>重大隐患治理</w:t>
      </w:r>
      <w:bookmarkEnd w:id="268"/>
      <w:bookmarkEnd w:id="269"/>
      <w:bookmarkEnd w:id="270"/>
      <w:bookmarkEnd w:id="271"/>
    </w:p>
    <w:p w:rsidR="004A33E0" w:rsidRDefault="004A33E0" w:rsidP="004A33E0">
      <w:pPr>
        <w:pStyle w:val="affffffff8"/>
      </w:pPr>
      <w:r>
        <w:rPr>
          <w:rFonts w:hint="eastAsia"/>
        </w:rPr>
        <w:t>重大隐患应编制隐患评估报告书，评估报告书应包括隐患的类别、影响范围和风险程度以及对隐患的监控措施、治理方式、治理期限的建议等内容。</w:t>
      </w:r>
    </w:p>
    <w:p w:rsidR="004A33E0" w:rsidRDefault="004A33E0" w:rsidP="004A33E0">
      <w:pPr>
        <w:pStyle w:val="affffffff8"/>
      </w:pPr>
      <w:r>
        <w:rPr>
          <w:rFonts w:hint="eastAsia"/>
        </w:rPr>
        <w:t>铝冶炼企业应根据评估报告书制定重大隐患治理方案报告给当地县(市、区)人民政府负有安全生产监督管理职责的部门。治理方案应当包括下列主要内容：</w:t>
      </w:r>
    </w:p>
    <w:p w:rsidR="004A33E0" w:rsidRDefault="004A33E0" w:rsidP="004A33E0">
      <w:pPr>
        <w:pStyle w:val="af2"/>
        <w:tabs>
          <w:tab w:val="left" w:pos="851"/>
        </w:tabs>
      </w:pPr>
      <w:r>
        <w:rPr>
          <w:rFonts w:hint="eastAsia"/>
        </w:rPr>
        <w:t>治理的目标和任务；</w:t>
      </w:r>
    </w:p>
    <w:p w:rsidR="004A33E0" w:rsidRDefault="004A33E0" w:rsidP="004A33E0">
      <w:pPr>
        <w:pStyle w:val="af2"/>
        <w:tabs>
          <w:tab w:val="left" w:pos="851"/>
        </w:tabs>
      </w:pPr>
      <w:r>
        <w:rPr>
          <w:rFonts w:hint="eastAsia"/>
        </w:rPr>
        <w:t>采取的方法和措施；</w:t>
      </w:r>
    </w:p>
    <w:p w:rsidR="004A33E0" w:rsidRDefault="004A33E0" w:rsidP="004A33E0">
      <w:pPr>
        <w:pStyle w:val="af2"/>
        <w:tabs>
          <w:tab w:val="left" w:pos="851"/>
        </w:tabs>
      </w:pPr>
      <w:r>
        <w:rPr>
          <w:rFonts w:hint="eastAsia"/>
        </w:rPr>
        <w:t>经费和物资的落实；</w:t>
      </w:r>
    </w:p>
    <w:p w:rsidR="004A33E0" w:rsidRDefault="004A33E0" w:rsidP="004A33E0">
      <w:pPr>
        <w:pStyle w:val="af2"/>
        <w:tabs>
          <w:tab w:val="left" w:pos="851"/>
        </w:tabs>
      </w:pPr>
      <w:r>
        <w:rPr>
          <w:rFonts w:hint="eastAsia"/>
        </w:rPr>
        <w:t>负责治理的机构和人员；</w:t>
      </w:r>
    </w:p>
    <w:p w:rsidR="004A33E0" w:rsidRDefault="004A33E0" w:rsidP="004A33E0">
      <w:pPr>
        <w:pStyle w:val="af2"/>
        <w:tabs>
          <w:tab w:val="left" w:pos="851"/>
        </w:tabs>
      </w:pPr>
      <w:r>
        <w:rPr>
          <w:rFonts w:hint="eastAsia"/>
        </w:rPr>
        <w:t>治理的时限和要求；</w:t>
      </w:r>
    </w:p>
    <w:p w:rsidR="004A33E0" w:rsidRDefault="004A33E0" w:rsidP="004A33E0">
      <w:pPr>
        <w:pStyle w:val="af2"/>
        <w:tabs>
          <w:tab w:val="left" w:pos="851"/>
        </w:tabs>
      </w:pPr>
      <w:r>
        <w:rPr>
          <w:rFonts w:hint="eastAsia"/>
        </w:rPr>
        <w:t>防止整改期间发生事故的安全措施。</w:t>
      </w:r>
    </w:p>
    <w:p w:rsidR="004A33E0" w:rsidRDefault="004A33E0" w:rsidP="004C488C">
      <w:pPr>
        <w:pStyle w:val="affc"/>
        <w:spacing w:before="120" w:after="120"/>
      </w:pPr>
      <w:r>
        <w:rPr>
          <w:rFonts w:hint="eastAsia"/>
        </w:rPr>
        <w:t>一般隐患治理</w:t>
      </w:r>
    </w:p>
    <w:p w:rsidR="004A33E0" w:rsidRDefault="004A33E0" w:rsidP="004A33E0">
      <w:pPr>
        <w:pStyle w:val="affffffff9"/>
        <w:numPr>
          <w:ilvl w:val="0"/>
          <w:numId w:val="0"/>
        </w:numPr>
        <w:ind w:firstLineChars="200" w:firstLine="420"/>
        <w:rPr>
          <w:rFonts w:hAnsi="宋体"/>
        </w:rPr>
      </w:pPr>
      <w:r>
        <w:rPr>
          <w:rFonts w:hAnsi="宋体" w:hint="eastAsia"/>
        </w:rPr>
        <w:t>一般隐患由</w:t>
      </w:r>
      <w:r>
        <w:rPr>
          <w:rFonts w:hint="eastAsia"/>
        </w:rPr>
        <w:t>铝冶炼企业</w:t>
      </w:r>
      <w:r>
        <w:rPr>
          <w:rFonts w:hAnsi="宋体" w:hint="eastAsia"/>
        </w:rPr>
        <w:t>各级(车间、部门、班组等)负责人或者有关人员负责组织整改。能够立即整改的隐患应立即组织整改，整改情况应安排专人进行确认；难以立即排除的应及时进行分析，制定整改措施并限期整改。</w:t>
      </w:r>
    </w:p>
    <w:p w:rsidR="004A33E0" w:rsidRDefault="004A33E0" w:rsidP="004A33E0">
      <w:pPr>
        <w:pStyle w:val="affb"/>
        <w:spacing w:before="120" w:after="120"/>
      </w:pPr>
      <w:bookmarkStart w:id="272" w:name="_Toc129687486"/>
      <w:bookmarkStart w:id="273" w:name="_Toc132785876"/>
      <w:bookmarkStart w:id="274" w:name="_Toc129857420"/>
      <w:bookmarkStart w:id="275" w:name="_Toc132876654"/>
      <w:bookmarkStart w:id="276" w:name="_Toc132806698"/>
      <w:bookmarkStart w:id="277" w:name="_Toc14911"/>
      <w:bookmarkStart w:id="278" w:name="_Toc134697646"/>
      <w:bookmarkStart w:id="279" w:name="_Toc134717507"/>
      <w:bookmarkStart w:id="280" w:name="_Toc135409363"/>
      <w:r>
        <w:rPr>
          <w:rFonts w:hint="eastAsia"/>
        </w:rPr>
        <w:t>隐患验收</w:t>
      </w:r>
      <w:bookmarkEnd w:id="272"/>
      <w:bookmarkEnd w:id="273"/>
      <w:bookmarkEnd w:id="274"/>
      <w:bookmarkEnd w:id="275"/>
      <w:bookmarkEnd w:id="276"/>
      <w:bookmarkEnd w:id="277"/>
      <w:bookmarkEnd w:id="278"/>
      <w:bookmarkEnd w:id="279"/>
      <w:bookmarkEnd w:id="280"/>
    </w:p>
    <w:p w:rsidR="004A33E0" w:rsidRDefault="004A33E0" w:rsidP="004A33E0">
      <w:pPr>
        <w:pStyle w:val="affc"/>
        <w:spacing w:before="120" w:after="120"/>
      </w:pPr>
      <w:bookmarkStart w:id="281" w:name="_Toc132785877"/>
      <w:bookmarkStart w:id="282" w:name="_Toc129687487"/>
      <w:bookmarkStart w:id="283" w:name="_Toc129857421"/>
      <w:bookmarkStart w:id="284" w:name="_Toc134717508"/>
      <w:r>
        <w:rPr>
          <w:rFonts w:hint="eastAsia"/>
        </w:rPr>
        <w:t>重大隐患治理验收</w:t>
      </w:r>
      <w:bookmarkEnd w:id="281"/>
      <w:bookmarkEnd w:id="282"/>
      <w:bookmarkEnd w:id="283"/>
      <w:bookmarkEnd w:id="284"/>
    </w:p>
    <w:p w:rsidR="004A33E0" w:rsidRDefault="004A33E0" w:rsidP="004A33E0">
      <w:pPr>
        <w:pStyle w:val="affff4"/>
        <w:ind w:firstLine="420"/>
        <w:rPr>
          <w:rFonts w:hAnsi="宋体"/>
        </w:rPr>
      </w:pPr>
      <w:r>
        <w:rPr>
          <w:rFonts w:hAnsi="宋体" w:hint="eastAsia"/>
        </w:rPr>
        <w:t>重大隐患治理工作结束后，企业应组织对治理情况进行复查评估，并将治理结果向当地县(市、区)人民政府负有安全生产监督管理职责的部门报告。</w:t>
      </w:r>
    </w:p>
    <w:p w:rsidR="004A33E0" w:rsidRDefault="004A33E0" w:rsidP="004A33E0">
      <w:pPr>
        <w:pStyle w:val="affc"/>
        <w:spacing w:before="120" w:after="120"/>
      </w:pPr>
      <w:bookmarkStart w:id="285" w:name="_Toc129687488"/>
      <w:bookmarkStart w:id="286" w:name="_Toc132785878"/>
      <w:bookmarkStart w:id="287" w:name="_Toc129857422"/>
      <w:bookmarkStart w:id="288" w:name="_Toc134717509"/>
      <w:r>
        <w:rPr>
          <w:rFonts w:hint="eastAsia"/>
        </w:rPr>
        <w:t>一般隐患验收</w:t>
      </w:r>
      <w:bookmarkEnd w:id="285"/>
      <w:bookmarkEnd w:id="286"/>
      <w:bookmarkEnd w:id="287"/>
      <w:bookmarkEnd w:id="288"/>
    </w:p>
    <w:p w:rsidR="004A33E0" w:rsidRDefault="004A33E0" w:rsidP="004A33E0">
      <w:pPr>
        <w:pStyle w:val="affff4"/>
        <w:ind w:firstLine="420"/>
        <w:rPr>
          <w:rFonts w:hAnsi="宋体"/>
        </w:rPr>
      </w:pPr>
      <w:r>
        <w:rPr>
          <w:rFonts w:hAnsi="宋体" w:hint="eastAsia"/>
        </w:rPr>
        <w:t>隐患治理完成后，应根据隐患级别组织相关人员对治理情况进行验收，并建立隐患排查治理台账。</w:t>
      </w:r>
    </w:p>
    <w:p w:rsidR="004A33E0" w:rsidRDefault="004A33E0" w:rsidP="004A33E0">
      <w:pPr>
        <w:pStyle w:val="affa"/>
        <w:spacing w:before="240" w:after="240"/>
      </w:pPr>
      <w:bookmarkStart w:id="289" w:name="_Toc134717510"/>
      <w:bookmarkStart w:id="290" w:name="_Toc135409364"/>
      <w:r>
        <w:rPr>
          <w:rFonts w:hint="eastAsia"/>
        </w:rPr>
        <w:t>文件管理</w:t>
      </w:r>
      <w:bookmarkEnd w:id="289"/>
      <w:bookmarkEnd w:id="290"/>
    </w:p>
    <w:p w:rsidR="004A33E0" w:rsidRDefault="004A33E0" w:rsidP="004A33E0">
      <w:pPr>
        <w:pStyle w:val="affffffff6"/>
      </w:pPr>
      <w:r>
        <w:rPr>
          <w:rFonts w:hint="eastAsia"/>
        </w:rPr>
        <w:t>铝冶炼企业宜参照</w:t>
      </w:r>
      <w:r>
        <w:t>GB/T 33000</w:t>
      </w:r>
      <w:r>
        <w:rPr>
          <w:rFonts w:hint="eastAsia"/>
        </w:rPr>
        <w:t>的相关规定，建立文件和记录管理制度。</w:t>
      </w:r>
    </w:p>
    <w:p w:rsidR="004A33E0" w:rsidRDefault="004A33E0" w:rsidP="004A33E0">
      <w:pPr>
        <w:pStyle w:val="affffffff6"/>
      </w:pPr>
      <w:r>
        <w:rPr>
          <w:rFonts w:hint="eastAsia"/>
        </w:rPr>
        <w:t>铝冶炼企业完成双重预防机制建设后，应编制双重预防机制建设评估报告，报告内容参见附录</w:t>
      </w:r>
      <w:r>
        <w:t>E</w:t>
      </w:r>
      <w:r>
        <w:rPr>
          <w:rFonts w:hint="eastAsia"/>
        </w:rPr>
        <w:t>双重预防机制建设评估报告样式。</w:t>
      </w:r>
    </w:p>
    <w:p w:rsidR="004A33E0" w:rsidRDefault="004A33E0" w:rsidP="004A33E0">
      <w:pPr>
        <w:pStyle w:val="affffffff6"/>
      </w:pPr>
      <w:r>
        <w:rPr>
          <w:rFonts w:hint="eastAsia"/>
        </w:rPr>
        <w:t>铝冶炼企业应完整保存双重预防机制建设文件、过程资料与数据信息及建设报告，并建立电子档案。</w:t>
      </w:r>
    </w:p>
    <w:p w:rsidR="004A33E0" w:rsidRDefault="004A33E0" w:rsidP="004A33E0">
      <w:pPr>
        <w:pStyle w:val="affa"/>
        <w:spacing w:before="240" w:after="240"/>
      </w:pPr>
      <w:bookmarkStart w:id="291" w:name="_Toc134717511"/>
      <w:bookmarkStart w:id="292" w:name="_Toc135409365"/>
      <w:r>
        <w:rPr>
          <w:rFonts w:hint="eastAsia"/>
        </w:rPr>
        <w:t>信息化建设</w:t>
      </w:r>
      <w:bookmarkEnd w:id="291"/>
      <w:bookmarkEnd w:id="292"/>
    </w:p>
    <w:p w:rsidR="004A33E0" w:rsidRDefault="004A33E0" w:rsidP="004A33E0">
      <w:pPr>
        <w:pStyle w:val="affb"/>
        <w:spacing w:before="120" w:after="120"/>
      </w:pPr>
      <w:bookmarkStart w:id="293" w:name="_Toc132806701"/>
      <w:bookmarkStart w:id="294" w:name="_Toc132876657"/>
      <w:bookmarkStart w:id="295" w:name="_Toc23621"/>
      <w:bookmarkStart w:id="296" w:name="_Toc132785880"/>
      <w:bookmarkStart w:id="297" w:name="_Toc129687490"/>
      <w:bookmarkStart w:id="298" w:name="_Toc129857424"/>
      <w:bookmarkStart w:id="299" w:name="_Toc134697649"/>
      <w:bookmarkStart w:id="300" w:name="_Toc134717512"/>
      <w:bookmarkStart w:id="301" w:name="_Toc135409366"/>
      <w:r>
        <w:rPr>
          <w:rFonts w:hint="eastAsia"/>
        </w:rPr>
        <w:t>平台基本要求</w:t>
      </w:r>
      <w:bookmarkEnd w:id="293"/>
      <w:bookmarkEnd w:id="294"/>
      <w:bookmarkEnd w:id="295"/>
      <w:bookmarkEnd w:id="296"/>
      <w:bookmarkEnd w:id="297"/>
      <w:bookmarkEnd w:id="298"/>
      <w:bookmarkEnd w:id="299"/>
      <w:bookmarkEnd w:id="300"/>
      <w:bookmarkEnd w:id="301"/>
    </w:p>
    <w:p w:rsidR="004A33E0" w:rsidRDefault="004A33E0" w:rsidP="004C488C">
      <w:pPr>
        <w:pStyle w:val="affffffff9"/>
      </w:pPr>
      <w:r>
        <w:rPr>
          <w:rFonts w:hint="eastAsia"/>
        </w:rPr>
        <w:t>铝冶炼企业应建设线上线下融合的双重预防信息化平台，包含管理端和移动端。管理端宜具备动态监控风险管控措施落实、隐患排查任务推送、隐患排查治理情况跟踪监督、机制运行效果评估、异</w:t>
      </w:r>
      <w:r>
        <w:rPr>
          <w:rFonts w:hint="eastAsia"/>
        </w:rPr>
        <w:lastRenderedPageBreak/>
        <w:t>常状态自动预警及考核奖惩等功能；移动端宜具备隐患排查任务和预警信息接收、现场隐患排查情况实时上报、隐患治理全程跟踪等功能。</w:t>
      </w:r>
    </w:p>
    <w:p w:rsidR="004A33E0" w:rsidRDefault="004A33E0" w:rsidP="004C488C">
      <w:pPr>
        <w:pStyle w:val="affffffff9"/>
      </w:pPr>
      <w:r>
        <w:rPr>
          <w:rFonts w:hint="eastAsia"/>
        </w:rPr>
        <w:t>通过信息化平台管理端进行隐患任务分配，明确具体岗位责任人、排查周期等，岗位责任人通过移动端接收隐患排查任务，并按照要求进行隐患排查，通过现场扫描二维码、随手拍或者人员定位等方式现场上报发现的隐患并完成隐患治理的全流程管理。管理端接收移动端隐患排查任务完成情况、隐患整改闭环情况进行跟踪监督、统计分析和积分考核，对异常状态进行自动预警并将预警信息发送到移动端。</w:t>
      </w:r>
    </w:p>
    <w:p w:rsidR="004A33E0" w:rsidRDefault="004A33E0" w:rsidP="004A33E0">
      <w:pPr>
        <w:pStyle w:val="affb"/>
        <w:spacing w:before="120" w:after="120"/>
      </w:pPr>
      <w:bookmarkStart w:id="302" w:name="_Toc132785881"/>
      <w:bookmarkStart w:id="303" w:name="_Toc129857425"/>
      <w:bookmarkStart w:id="304" w:name="_Toc129687491"/>
      <w:bookmarkStart w:id="305" w:name="_Toc19503"/>
      <w:bookmarkStart w:id="306" w:name="_Toc132876658"/>
      <w:bookmarkStart w:id="307" w:name="_Toc132806702"/>
      <w:bookmarkStart w:id="308" w:name="_Toc134697650"/>
      <w:bookmarkStart w:id="309" w:name="_Toc134717513"/>
      <w:bookmarkStart w:id="310" w:name="_Toc135409367"/>
      <w:r>
        <w:rPr>
          <w:rFonts w:hint="eastAsia"/>
        </w:rPr>
        <w:t>深化要求</w:t>
      </w:r>
      <w:bookmarkEnd w:id="302"/>
      <w:bookmarkEnd w:id="303"/>
      <w:bookmarkEnd w:id="304"/>
      <w:bookmarkEnd w:id="305"/>
      <w:bookmarkEnd w:id="306"/>
      <w:bookmarkEnd w:id="307"/>
      <w:bookmarkEnd w:id="308"/>
      <w:bookmarkEnd w:id="309"/>
      <w:bookmarkEnd w:id="310"/>
    </w:p>
    <w:p w:rsidR="004A33E0" w:rsidRDefault="004A33E0" w:rsidP="004A33E0">
      <w:pPr>
        <w:pStyle w:val="affff4"/>
        <w:ind w:firstLine="420"/>
      </w:pPr>
      <w:r>
        <w:rPr>
          <w:rFonts w:hint="eastAsia"/>
        </w:rPr>
        <w:t>信息化建设平台宜在满足基本要求的基础上应深化系统建设应用，包括</w:t>
      </w:r>
      <w:r w:rsidR="004C488C">
        <w:rPr>
          <w:rFonts w:hint="eastAsia"/>
        </w:rPr>
        <w:t>：</w:t>
      </w:r>
    </w:p>
    <w:p w:rsidR="004A33E0" w:rsidRDefault="004A33E0" w:rsidP="009F00F7">
      <w:pPr>
        <w:pStyle w:val="af5"/>
        <w:numPr>
          <w:ilvl w:val="0"/>
          <w:numId w:val="41"/>
        </w:numPr>
      </w:pPr>
      <w:r>
        <w:rPr>
          <w:rFonts w:hint="eastAsia"/>
        </w:rPr>
        <w:t>针对安全风险、隐患数据的采集和传递，宜使用移动终端以提高现场安全风险管控和隐患排查治理工作的效率；</w:t>
      </w:r>
    </w:p>
    <w:p w:rsidR="004A33E0" w:rsidRDefault="004A33E0" w:rsidP="004A33E0">
      <w:pPr>
        <w:pStyle w:val="af5"/>
      </w:pPr>
      <w:r>
        <w:rPr>
          <w:rFonts w:hint="eastAsia"/>
        </w:rPr>
        <w:t>信息平台预留数据接口，可根据需要接入安全监控、人员位置监测、工业视频监测、设备工况监测等感知数据，消除煤矿各系统间的壁垒，实现数据的融合利用；</w:t>
      </w:r>
    </w:p>
    <w:p w:rsidR="004A33E0" w:rsidRDefault="004A33E0" w:rsidP="004A33E0">
      <w:pPr>
        <w:pStyle w:val="af5"/>
      </w:pPr>
      <w:r>
        <w:rPr>
          <w:rFonts w:hint="eastAsia"/>
        </w:rPr>
        <w:t>信息平台集数据采集、安全风险预测预警、辅助日常安全管理决策等功能，对安全生产风险全过程、全链条的态势感知分析，强化风险分级管控和动态监测预警分析。</w:t>
      </w:r>
    </w:p>
    <w:p w:rsidR="004A33E0" w:rsidRDefault="004A33E0" w:rsidP="004A33E0">
      <w:pPr>
        <w:pStyle w:val="affb"/>
        <w:spacing w:before="120" w:after="120"/>
      </w:pPr>
      <w:bookmarkStart w:id="311" w:name="_Toc11231"/>
      <w:bookmarkStart w:id="312" w:name="_Toc132806703"/>
      <w:bookmarkStart w:id="313" w:name="_Toc132876659"/>
      <w:bookmarkStart w:id="314" w:name="_Toc129687492"/>
      <w:bookmarkStart w:id="315" w:name="_Toc132785882"/>
      <w:bookmarkStart w:id="316" w:name="_Toc129857426"/>
      <w:bookmarkStart w:id="317" w:name="_Toc134697651"/>
      <w:bookmarkStart w:id="318" w:name="_Toc134717514"/>
      <w:bookmarkStart w:id="319" w:name="_Toc135409368"/>
      <w:r>
        <w:rPr>
          <w:rFonts w:hint="eastAsia"/>
        </w:rPr>
        <w:t>信息上报</w:t>
      </w:r>
      <w:bookmarkEnd w:id="311"/>
      <w:bookmarkEnd w:id="312"/>
      <w:bookmarkEnd w:id="313"/>
      <w:bookmarkEnd w:id="314"/>
      <w:bookmarkEnd w:id="315"/>
      <w:bookmarkEnd w:id="316"/>
      <w:bookmarkEnd w:id="317"/>
      <w:bookmarkEnd w:id="318"/>
      <w:bookmarkEnd w:id="319"/>
    </w:p>
    <w:p w:rsidR="004A33E0" w:rsidRDefault="004A33E0" w:rsidP="004A33E0">
      <w:pPr>
        <w:pStyle w:val="affff4"/>
        <w:ind w:firstLine="420"/>
      </w:pPr>
      <w:r>
        <w:rPr>
          <w:rFonts w:hint="eastAsia"/>
        </w:rPr>
        <w:t>铝冶炼企业应通过信息平台向负有安全生产监督检查部门报告安全风险分级管控和隐患排查治理情况，内容包括</w:t>
      </w:r>
      <w:r w:rsidR="004C488C">
        <w:rPr>
          <w:rFonts w:hint="eastAsia"/>
        </w:rPr>
        <w:t>：</w:t>
      </w:r>
    </w:p>
    <w:p w:rsidR="004A33E0" w:rsidRDefault="004A33E0" w:rsidP="009F00F7">
      <w:pPr>
        <w:pStyle w:val="af5"/>
        <w:numPr>
          <w:ilvl w:val="0"/>
          <w:numId w:val="42"/>
        </w:numPr>
        <w:tabs>
          <w:tab w:val="left" w:pos="851"/>
        </w:tabs>
      </w:pPr>
      <w:r>
        <w:rPr>
          <w:rFonts w:hint="eastAsia"/>
        </w:rPr>
        <w:t>每月按时上报铝冶炼企业隐患排查实施计划及开展情况；</w:t>
      </w:r>
    </w:p>
    <w:p w:rsidR="004A33E0" w:rsidRDefault="004A33E0" w:rsidP="009F00F7">
      <w:pPr>
        <w:pStyle w:val="af5"/>
        <w:numPr>
          <w:ilvl w:val="0"/>
          <w:numId w:val="42"/>
        </w:numPr>
        <w:tabs>
          <w:tab w:val="left" w:pos="851"/>
        </w:tabs>
      </w:pPr>
      <w:r>
        <w:rPr>
          <w:rFonts w:hint="eastAsia"/>
        </w:rPr>
        <w:t>排查发现重大隐患后，应录入信息系统，直接上报；</w:t>
      </w:r>
    </w:p>
    <w:p w:rsidR="004A33E0" w:rsidRDefault="004A33E0" w:rsidP="009F00F7">
      <w:pPr>
        <w:pStyle w:val="af5"/>
        <w:numPr>
          <w:ilvl w:val="0"/>
          <w:numId w:val="42"/>
        </w:numPr>
        <w:tabs>
          <w:tab w:val="left" w:pos="851"/>
        </w:tabs>
      </w:pPr>
      <w:r>
        <w:rPr>
          <w:rFonts w:hint="eastAsia"/>
        </w:rPr>
        <w:t>建立健全隐患整改台账；</w:t>
      </w:r>
    </w:p>
    <w:p w:rsidR="004A33E0" w:rsidRDefault="004A33E0" w:rsidP="009F00F7">
      <w:pPr>
        <w:pStyle w:val="af5"/>
        <w:numPr>
          <w:ilvl w:val="0"/>
          <w:numId w:val="42"/>
        </w:numPr>
        <w:tabs>
          <w:tab w:val="left" w:pos="851"/>
        </w:tabs>
      </w:pPr>
      <w:r>
        <w:rPr>
          <w:rFonts w:hint="eastAsia"/>
        </w:rPr>
        <w:t>根据各级相关部门要求的其他安全数据信息。</w:t>
      </w:r>
    </w:p>
    <w:p w:rsidR="004A33E0" w:rsidRDefault="004A33E0" w:rsidP="004A33E0">
      <w:pPr>
        <w:pStyle w:val="affa"/>
        <w:spacing w:before="240" w:after="240"/>
      </w:pPr>
      <w:bookmarkStart w:id="320" w:name="_Toc134717515"/>
      <w:bookmarkStart w:id="321" w:name="_Toc135409369"/>
      <w:r>
        <w:rPr>
          <w:rFonts w:hint="eastAsia"/>
        </w:rPr>
        <w:t>持续改进</w:t>
      </w:r>
      <w:bookmarkEnd w:id="320"/>
      <w:bookmarkEnd w:id="321"/>
    </w:p>
    <w:p w:rsidR="004A33E0" w:rsidRDefault="004A33E0" w:rsidP="004A33E0">
      <w:pPr>
        <w:pStyle w:val="affb"/>
        <w:spacing w:before="120" w:after="120"/>
      </w:pPr>
      <w:bookmarkStart w:id="322" w:name="_Toc134717516"/>
      <w:bookmarkStart w:id="323" w:name="_Toc135409370"/>
      <w:r>
        <w:rPr>
          <w:rFonts w:hint="eastAsia"/>
        </w:rPr>
        <w:t>续评估要求</w:t>
      </w:r>
      <w:bookmarkEnd w:id="322"/>
      <w:bookmarkEnd w:id="323"/>
    </w:p>
    <w:p w:rsidR="004A33E0" w:rsidRDefault="004A33E0" w:rsidP="004A33E0">
      <w:pPr>
        <w:pStyle w:val="affff4"/>
        <w:ind w:firstLine="420"/>
        <w:rPr>
          <w:rFonts w:hAnsi="宋体" w:cs="黑体"/>
        </w:rPr>
      </w:pPr>
      <w:r>
        <w:rPr>
          <w:rFonts w:hint="eastAsia"/>
        </w:rPr>
        <w:t>铝冶炼企业</w:t>
      </w:r>
      <w:r>
        <w:rPr>
          <w:rFonts w:hAnsi="宋体" w:cs="黑体" w:hint="eastAsia"/>
        </w:rPr>
        <w:t>应每年对本单位风险分析管控体系进行评估。根据评估结果对其实施方案进行修改完善确保安全风险分级管控体系的有效运行。评估结果及修改完善后的实施方案应纳入文件管理予以保存。</w:t>
      </w:r>
    </w:p>
    <w:p w:rsidR="004A33E0" w:rsidRDefault="004A33E0" w:rsidP="004A33E0">
      <w:pPr>
        <w:pStyle w:val="affb"/>
        <w:spacing w:before="120" w:after="120"/>
      </w:pPr>
      <w:bookmarkStart w:id="324" w:name="_Toc132876662"/>
      <w:bookmarkStart w:id="325" w:name="_Toc129687495"/>
      <w:bookmarkStart w:id="326" w:name="_Toc129857429"/>
      <w:bookmarkStart w:id="327" w:name="_Toc132785885"/>
      <w:bookmarkStart w:id="328" w:name="_Toc18338"/>
      <w:bookmarkStart w:id="329" w:name="_Toc132806706"/>
      <w:bookmarkStart w:id="330" w:name="_Toc134697654"/>
      <w:bookmarkStart w:id="331" w:name="_Toc134717517"/>
      <w:bookmarkStart w:id="332" w:name="_Toc135409371"/>
      <w:r>
        <w:rPr>
          <w:rFonts w:hint="eastAsia"/>
        </w:rPr>
        <w:t>适时更新</w:t>
      </w:r>
      <w:bookmarkEnd w:id="324"/>
      <w:bookmarkEnd w:id="325"/>
      <w:bookmarkEnd w:id="326"/>
      <w:bookmarkEnd w:id="327"/>
      <w:bookmarkEnd w:id="328"/>
      <w:bookmarkEnd w:id="329"/>
      <w:bookmarkEnd w:id="330"/>
      <w:bookmarkEnd w:id="331"/>
      <w:bookmarkEnd w:id="332"/>
    </w:p>
    <w:p w:rsidR="004A33E0" w:rsidRDefault="004A33E0" w:rsidP="004A33E0">
      <w:pPr>
        <w:pStyle w:val="affff4"/>
        <w:ind w:firstLine="420"/>
      </w:pPr>
      <w:r>
        <w:rPr>
          <w:rFonts w:hint="eastAsia"/>
        </w:rPr>
        <w:t>当出现以下情况之一，应及时更新双重预防机制建设相关内容：</w:t>
      </w:r>
    </w:p>
    <w:p w:rsidR="004A33E0" w:rsidRDefault="004A33E0" w:rsidP="009F00F7">
      <w:pPr>
        <w:pStyle w:val="af5"/>
        <w:numPr>
          <w:ilvl w:val="0"/>
          <w:numId w:val="43"/>
        </w:numPr>
        <w:tabs>
          <w:tab w:val="left" w:pos="851"/>
        </w:tabs>
      </w:pPr>
      <w:r>
        <w:rPr>
          <w:rFonts w:hint="eastAsia"/>
        </w:rPr>
        <w:t>法律、法规、标准和规程变化或更新的；</w:t>
      </w:r>
    </w:p>
    <w:p w:rsidR="004A33E0" w:rsidRDefault="004A33E0" w:rsidP="009F00F7">
      <w:pPr>
        <w:pStyle w:val="af5"/>
        <w:numPr>
          <w:ilvl w:val="0"/>
          <w:numId w:val="43"/>
        </w:numPr>
        <w:tabs>
          <w:tab w:val="left" w:pos="851"/>
        </w:tabs>
      </w:pPr>
      <w:r>
        <w:rPr>
          <w:rFonts w:hint="eastAsia"/>
        </w:rPr>
        <w:t>政府规范性文件提出新要求的；</w:t>
      </w:r>
    </w:p>
    <w:p w:rsidR="004A33E0" w:rsidRDefault="004A33E0" w:rsidP="009F00F7">
      <w:pPr>
        <w:pStyle w:val="af5"/>
        <w:numPr>
          <w:ilvl w:val="0"/>
          <w:numId w:val="43"/>
        </w:numPr>
        <w:tabs>
          <w:tab w:val="left" w:pos="851"/>
        </w:tabs>
      </w:pPr>
      <w:r>
        <w:rPr>
          <w:rFonts w:hint="eastAsia"/>
        </w:rPr>
        <w:t>组织机构及安全管理机制发生重大变化的；</w:t>
      </w:r>
    </w:p>
    <w:p w:rsidR="004A33E0" w:rsidRDefault="004A33E0" w:rsidP="009F00F7">
      <w:pPr>
        <w:pStyle w:val="af5"/>
        <w:numPr>
          <w:ilvl w:val="0"/>
          <w:numId w:val="43"/>
        </w:numPr>
        <w:tabs>
          <w:tab w:val="left" w:pos="851"/>
        </w:tabs>
      </w:pPr>
      <w:r>
        <w:rPr>
          <w:rFonts w:hint="eastAsia"/>
        </w:rPr>
        <w:t>生产工艺、设备设施、材料发生变化的；</w:t>
      </w:r>
    </w:p>
    <w:p w:rsidR="004A33E0" w:rsidRDefault="004A33E0" w:rsidP="009F00F7">
      <w:pPr>
        <w:pStyle w:val="af5"/>
        <w:numPr>
          <w:ilvl w:val="0"/>
          <w:numId w:val="43"/>
        </w:numPr>
        <w:tabs>
          <w:tab w:val="left" w:pos="851"/>
        </w:tabs>
      </w:pPr>
      <w:r>
        <w:rPr>
          <w:rFonts w:hint="eastAsia"/>
        </w:rPr>
        <w:t>风险程度变化后，需要对风险控制措施的调整的；</w:t>
      </w:r>
    </w:p>
    <w:p w:rsidR="004A33E0" w:rsidRDefault="004A33E0" w:rsidP="009F00F7">
      <w:pPr>
        <w:pStyle w:val="af5"/>
        <w:numPr>
          <w:ilvl w:val="0"/>
          <w:numId w:val="43"/>
        </w:numPr>
        <w:tabs>
          <w:tab w:val="left" w:pos="851"/>
        </w:tabs>
      </w:pPr>
      <w:r>
        <w:rPr>
          <w:rFonts w:hint="eastAsia"/>
        </w:rPr>
        <w:t>新辨识出的危险源；</w:t>
      </w:r>
    </w:p>
    <w:p w:rsidR="004A33E0" w:rsidRDefault="004A33E0" w:rsidP="009F00F7">
      <w:pPr>
        <w:pStyle w:val="af5"/>
        <w:numPr>
          <w:ilvl w:val="0"/>
          <w:numId w:val="43"/>
        </w:numPr>
        <w:tabs>
          <w:tab w:val="left" w:pos="851"/>
        </w:tabs>
      </w:pPr>
      <w:r>
        <w:rPr>
          <w:rFonts w:hint="eastAsia"/>
        </w:rPr>
        <w:t>未遂事件、紧急情况或应急预案演练结果反馈的需求；</w:t>
      </w:r>
    </w:p>
    <w:p w:rsidR="004A33E0" w:rsidRDefault="004A33E0" w:rsidP="009F00F7">
      <w:pPr>
        <w:pStyle w:val="af5"/>
        <w:numPr>
          <w:ilvl w:val="0"/>
          <w:numId w:val="43"/>
        </w:numPr>
        <w:tabs>
          <w:tab w:val="left" w:pos="851"/>
        </w:tabs>
      </w:pPr>
      <w:r>
        <w:rPr>
          <w:rFonts w:hint="eastAsia"/>
        </w:rPr>
        <w:t>风险程度或者风险控制措施的变化；</w:t>
      </w:r>
    </w:p>
    <w:p w:rsidR="004A33E0" w:rsidRPr="004A33E0" w:rsidRDefault="004A33E0" w:rsidP="009F00F7">
      <w:pPr>
        <w:pStyle w:val="af5"/>
        <w:numPr>
          <w:ilvl w:val="0"/>
          <w:numId w:val="43"/>
        </w:numPr>
        <w:tabs>
          <w:tab w:val="left" w:pos="851"/>
        </w:tabs>
      </w:pPr>
      <w:r>
        <w:rPr>
          <w:rFonts w:hint="eastAsia"/>
        </w:rPr>
        <w:t>同类型风险点或者相关行业发生事故灾害后，对事故、事件或其他信息有新的认识。</w:t>
      </w:r>
    </w:p>
    <w:p w:rsidR="003E019F" w:rsidRDefault="003E019F" w:rsidP="003E019F">
      <w:pPr>
        <w:pStyle w:val="affff4"/>
        <w:ind w:firstLine="420"/>
      </w:pPr>
    </w:p>
    <w:p w:rsidR="00F01612" w:rsidRPr="004A33E0" w:rsidRDefault="00F01612" w:rsidP="003E019F">
      <w:pPr>
        <w:pStyle w:val="affff4"/>
        <w:ind w:firstLine="420"/>
        <w:sectPr w:rsidR="00F01612" w:rsidRPr="004A33E0" w:rsidSect="00005419">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p>
    <w:p w:rsidR="00F01612" w:rsidRDefault="00F01612" w:rsidP="00F01612">
      <w:pPr>
        <w:pStyle w:val="afffffffffe"/>
      </w:pPr>
      <w:bookmarkStart w:id="333" w:name="BookMark5"/>
      <w:bookmarkEnd w:id="27"/>
    </w:p>
    <w:p w:rsidR="00F01612" w:rsidRDefault="00F01612" w:rsidP="00F01612">
      <w:pPr>
        <w:pStyle w:val="afc"/>
      </w:pPr>
    </w:p>
    <w:p w:rsidR="00F01612" w:rsidRDefault="00F01612" w:rsidP="00F01612">
      <w:pPr>
        <w:pStyle w:val="aff1"/>
        <w:spacing w:after="120"/>
        <w:rPr>
          <w:rFonts w:hint="eastAsia"/>
        </w:rPr>
      </w:pPr>
      <w:r>
        <w:br/>
      </w:r>
      <w:bookmarkStart w:id="334" w:name="_Toc134714947"/>
      <w:bookmarkStart w:id="335" w:name="_Toc134715122"/>
      <w:bookmarkStart w:id="336" w:name="_Toc134715135"/>
      <w:bookmarkStart w:id="337" w:name="_Toc134717518"/>
      <w:bookmarkStart w:id="338" w:name="_Toc135409372"/>
      <w:r>
        <w:rPr>
          <w:rFonts w:hint="eastAsia"/>
        </w:rPr>
        <w:t>（资料性）</w:t>
      </w:r>
      <w:r>
        <w:br/>
      </w:r>
      <w:bookmarkEnd w:id="334"/>
      <w:bookmarkEnd w:id="335"/>
      <w:bookmarkEnd w:id="336"/>
      <w:r w:rsidR="004A33E0">
        <w:rPr>
          <w:rFonts w:hint="eastAsia"/>
        </w:rPr>
        <w:t>双重预防机制建设工作流程</w:t>
      </w:r>
      <w:bookmarkEnd w:id="337"/>
      <w:bookmarkEnd w:id="338"/>
    </w:p>
    <w:p w:rsidR="001D7265" w:rsidRPr="001D7265" w:rsidRDefault="001D7265" w:rsidP="001D7265">
      <w:pPr>
        <w:pStyle w:val="affff4"/>
        <w:ind w:firstLine="420"/>
      </w:pPr>
      <w:r>
        <w:rPr>
          <w:rFonts w:hint="eastAsia"/>
        </w:rPr>
        <w:t>见图A.1。</w:t>
      </w:r>
    </w:p>
    <w:bookmarkStart w:id="339" w:name="_Hlk132793905"/>
    <w:p w:rsidR="00F01612" w:rsidRDefault="00F62CE8" w:rsidP="00F01612">
      <w:pPr>
        <w:pStyle w:val="affff4"/>
        <w:ind w:firstLine="420"/>
      </w:pPr>
      <w:r>
        <w:pict>
          <v:group id="画布 86" o:spid="_x0000_s1109" editas="canvas" style="width:451.2pt;height:516.25pt;mso-position-horizontal-relative:char;mso-position-vertical-relative:line" coordsize="57302,65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302;height:65563;visibility:visible">
              <v:fill o:detectmouseclick="t"/>
              <v:path o:connecttype="none"/>
            </v:shape>
            <v:shapetype id="_x0000_t109" coordsize="21600,21600" o:spt="109" path="m,l,21600r21600,l21600,xe">
              <v:stroke joinstyle="miter"/>
              <v:path gradientshapeok="t" o:connecttype="rect"/>
            </v:shapetype>
            <v:shape id="AutoShape 4" o:spid="_x0000_s1028" type="#_x0000_t109" style="position:absolute;left:18645;top:3959;width:10255;height:42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">
              <v:textbox>
                <w:txbxContent>
                  <w:p w:rsidR="001D7265" w:rsidRDefault="001D7265" w:rsidP="004A33E0">
                    <w:pPr>
                      <w:jc w:val="center"/>
                    </w:pPr>
                    <w:r>
                      <w:rPr>
                        <w:rFonts w:hint="eastAsia"/>
                      </w:rPr>
                      <w:t>计划与准备</w:t>
                    </w:r>
                  </w:p>
                </w:txbxContent>
              </v:textbox>
            </v:shape>
            <v:shape id="AutoShape 5" o:spid="_x0000_s1029" type="#_x0000_t109" style="position:absolute;left:33693;top:7505;width:10255;height:40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">
              <v:textbox>
                <w:txbxContent>
                  <w:p w:rsidR="001D7265" w:rsidRDefault="001D7265" w:rsidP="004A33E0">
                    <w:pPr>
                      <w:jc w:val="center"/>
                    </w:pPr>
                    <w:r>
                      <w:rPr>
                        <w:rFonts w:hint="eastAsia"/>
                      </w:rPr>
                      <w:t>风险区域划分</w:t>
                    </w:r>
                  </w:p>
                </w:txbxContent>
              </v:textbox>
            </v:shape>
            <v:shape id="AutoShape 6" o:spid="_x0000_s1030" type="#_x0000_t109" style="position:absolute;left:33693;top:15110;width:10255;height:3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KQxQAAANoAAAAPAAAAZHJzL2Rvd25yZXYueG1sRI9Ba8JA&#10;FITvBf/D8gQv0mzU2kr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W/6KQxQAAANoAAAAP&#10;AAAAAAAAAAAAAAAAAAcCAABkcnMvZG93bnJldi54bWxQSwUGAAAAAAMAAwC3AAAA+QIAAAAA&#10;">
              <v:textbox>
                <w:txbxContent>
                  <w:p w:rsidR="001D7265" w:rsidRDefault="001D7265" w:rsidP="004A33E0">
                    <w:pPr>
                      <w:jc w:val="center"/>
                    </w:pPr>
                    <w:r>
                      <w:rPr>
                        <w:rFonts w:hint="eastAsia"/>
                      </w:rPr>
                      <w:t>风险点划分</w:t>
                    </w:r>
                  </w:p>
                </w:txbxContent>
              </v:textbox>
            </v:shape>
            <v:shape id="AutoShape 7" o:spid="_x0000_s1031" type="#_x0000_t109" style="position:absolute;left:18645;top:18170;width:10263;height:39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">
              <v:textbox>
                <w:txbxContent>
                  <w:p w:rsidR="001D7265" w:rsidRDefault="001D7265" w:rsidP="004A33E0">
                    <w:pPr>
                      <w:jc w:val="center"/>
                    </w:pPr>
                    <w:r>
                      <w:rPr>
                        <w:rFonts w:hint="eastAsia"/>
                      </w:rPr>
                      <w:t>风险辨识</w:t>
                    </w:r>
                  </w:p>
                </w:txbxContent>
              </v:textbox>
            </v:shape>
            <v:shape id="AutoShape 8" o:spid="_x0000_s1032" type="#_x0000_t109" style="position:absolute;left:19223;top:25593;width:9108;height:4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JN5xQAAANoAAAAPAAAAZHJzL2Rvd25yZXYueG1sRI9Ba8JA&#10;FITvBf/D8gQv0mzUWmz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ILJN5xQAAANoAAAAP&#10;AAAAAAAAAAAAAAAAAAcCAABkcnMvZG93bnJldi54bWxQSwUGAAAAAAMAAwC3AAAA+QIAAAAA&#10;">
              <v:textbox>
                <w:txbxContent>
                  <w:p w:rsidR="001D7265" w:rsidRDefault="001D7265" w:rsidP="004A33E0">
                    <w:pPr>
                      <w:jc w:val="center"/>
                    </w:pPr>
                    <w:r>
                      <w:rPr>
                        <w:rFonts w:hint="eastAsia"/>
                      </w:rPr>
                      <w:t>风险评价</w:t>
                    </w:r>
                  </w:p>
                </w:txbxContent>
              </v:textbox>
            </v:shape>
            <v:shape id="AutoShape 9" o:spid="_x0000_s1033" type="#_x0000_t109" style="position:absolute;left:18480;top:32926;width:10593;height:34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">
              <v:textbox>
                <w:txbxContent>
                  <w:p w:rsidR="001D7265" w:rsidRDefault="001D7265" w:rsidP="004A33E0">
                    <w:pPr>
                      <w:jc w:val="center"/>
                    </w:pPr>
                    <w:r>
                      <w:rPr>
                        <w:rFonts w:hint="eastAsia"/>
                      </w:rPr>
                      <w:t>风险分级管控</w:t>
                    </w:r>
                  </w:p>
                </w:txbxContent>
              </v:textbox>
            </v:shape>
            <v:shape id="AutoShape 10" o:spid="_x0000_s1034" type="#_x0000_t109" style="position:absolute;left:19223;top:40737;width:9108;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">
              <v:textbox>
                <w:txbxContent>
                  <w:p w:rsidR="001D7265" w:rsidRDefault="001D7265" w:rsidP="004A33E0">
                    <w:pPr>
                      <w:jc w:val="center"/>
                    </w:pPr>
                    <w:r>
                      <w:rPr>
                        <w:rFonts w:hint="eastAsia"/>
                      </w:rPr>
                      <w:t>风险告知</w:t>
                    </w:r>
                  </w:p>
                </w:txbxContent>
              </v:textbox>
            </v:shape>
            <v:shape id="AutoShape 11" o:spid="_x0000_s1035" type="#_x0000_t109" style="position:absolute;left:19289;top:47690;width:9207;height:66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">
              <v:textbox>
                <w:txbxContent>
                  <w:p w:rsidR="001D7265" w:rsidRDefault="001D7265" w:rsidP="004A33E0">
                    <w:pPr>
                      <w:jc w:val="center"/>
                    </w:pPr>
                    <w:bookmarkStart w:id="340" w:name="_Hlk132373774"/>
                    <w:bookmarkStart w:id="341" w:name="_Hlk132373772"/>
                    <w:bookmarkStart w:id="342" w:name="_Hlk132373781"/>
                    <w:bookmarkStart w:id="343" w:name="_Hlk132373773"/>
                    <w:bookmarkStart w:id="344" w:name="_Hlk132373768"/>
                    <w:bookmarkStart w:id="345" w:name="_Hlk132373780"/>
                    <w:bookmarkStart w:id="346" w:name="_Hlk132373778"/>
                    <w:bookmarkStart w:id="347" w:name="_Hlk132373782"/>
                    <w:bookmarkStart w:id="348" w:name="_Hlk132373775"/>
                    <w:bookmarkStart w:id="349" w:name="_Hlk132373771"/>
                    <w:bookmarkStart w:id="350" w:name="_Hlk132373777"/>
                    <w:bookmarkStart w:id="351" w:name="_Hlk132373776"/>
                    <w:bookmarkStart w:id="352" w:name="_Hlk132373767"/>
                    <w:bookmarkStart w:id="353" w:name="_Hlk132373770"/>
                    <w:bookmarkStart w:id="354" w:name="_Hlk132373769"/>
                    <w:bookmarkStart w:id="355" w:name="_Hlk132373779"/>
                    <w:r>
                      <w:rPr>
                        <w:rFonts w:hint="eastAsia"/>
                      </w:rPr>
                      <w:t>隐患排查治理及验收</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txbxContent>
              </v:textbox>
            </v:shape>
            <v:shape id="AutoShape 12" o:spid="_x0000_s1036" type="#_x0000_t109" style="position:absolute;left:46093;top:22838;width:3894;height:155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">
              <v:textbox style="layout-flow:vertical-ideographic">
                <w:txbxContent>
                  <w:p w:rsidR="001D7265" w:rsidRDefault="001D7265" w:rsidP="004A33E0">
                    <w:pPr>
                      <w:jc w:val="center"/>
                    </w:pPr>
                    <w:r>
                      <w:rPr>
                        <w:rFonts w:hint="eastAsia"/>
                      </w:rPr>
                      <w:t>持续改进</w:t>
                    </w:r>
                  </w:p>
                </w:txbxContent>
              </v:textbox>
            </v:shape>
            <v:shapetype id="_x0000_t32" coordsize="21600,21600" o:spt="32" o:oned="t" path="m,l21600,21600e" filled="f">
              <v:path arrowok="t" fillok="f" o:connecttype="none"/>
              <o:lock v:ext="edit" shapetype="t"/>
            </v:shapetype>
            <v:shape id="AutoShape 13" o:spid="_x0000_s1037" type="#_x0000_t32" style="position:absolute;left:23777;top:22162;width:8;height:343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AutoShape 14" o:spid="_x0000_s1038" type="#_x0000_t32" style="position:absolute;left:23777;top:29783;width:8;height:314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AutoShape 15" o:spid="_x0000_s1039" type="#_x0000_t32" style="position:absolute;left:23777;top:36357;width:8;height:43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16" o:spid="_x0000_s1040" type="#_x0000_t32" style="position:absolute;left:23777;top:44069;width:49;height:362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17" o:spid="_x0000_s1041" type="#_x0000_t109" style="position:absolute;left:18711;top:57307;width:10362;height:38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">
              <v:textbox>
                <w:txbxContent>
                  <w:p w:rsidR="001D7265" w:rsidRDefault="001D7265" w:rsidP="004A33E0">
                    <w:pPr>
                      <w:jc w:val="center"/>
                    </w:pPr>
                    <w:r>
                      <w:rPr>
                        <w:rFonts w:hint="eastAsia"/>
                      </w:rPr>
                      <w:t>信息化建设</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8" o:spid="_x0000_s1042" type="#_x0000_t34" style="position:absolute;left:26469;top:1267;width:18879;height:24263;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" adj="24215">
              <v:stroke endarrow="block"/>
            </v:shape>
            <v:shape id="AutoShape 19" o:spid="_x0000_s1043" type="#_x0000_t109" style="position:absolute;left:2451;top:17782;width:7821;height:34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textbox>
                <w:txbxContent>
                  <w:p w:rsidR="001D7265" w:rsidRDefault="001D7265" w:rsidP="004A33E0">
                    <w:pPr>
                      <w:jc w:val="center"/>
                    </w:pPr>
                    <w:r>
                      <w:rPr>
                        <w:rFonts w:hint="eastAsia"/>
                      </w:rPr>
                      <w:t>重大风险</w:t>
                    </w:r>
                  </w:p>
                </w:txbxContent>
              </v:textbox>
            </v:shape>
            <v:shape id="AutoShape 20" o:spid="_x0000_s1044" type="#_x0000_t109" style="position:absolute;left:2451;top:22426;width:7821;height:32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">
              <v:textbox>
                <w:txbxContent>
                  <w:p w:rsidR="001D7265" w:rsidRDefault="001D7265" w:rsidP="004A33E0">
                    <w:pPr>
                      <w:jc w:val="center"/>
                    </w:pPr>
                    <w:r>
                      <w:rPr>
                        <w:rFonts w:hint="eastAsia"/>
                      </w:rPr>
                      <w:t>较大风险</w:t>
                    </w:r>
                  </w:p>
                </w:txbxContent>
              </v:textbox>
            </v:shape>
            <v:rect id="Rectangle 21" o:spid="_x0000_s1045" style="position:absolute;left:2451;top:27020;width:782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rsidR="001D7265" w:rsidRDefault="001D7265" w:rsidP="004A33E0">
                    <w:pPr>
                      <w:jc w:val="center"/>
                    </w:pPr>
                    <w:r>
                      <w:rPr>
                        <w:rFonts w:hint="eastAsia"/>
                      </w:rPr>
                      <w:t>一般风险</w:t>
                    </w:r>
                  </w:p>
                </w:txbxContent>
              </v:textbox>
            </v:rect>
            <v:rect id="Rectangle 22" o:spid="_x0000_s1046" style="position:absolute;left:2451;top:31689;width:7821;height:36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1D7265" w:rsidRDefault="001D7265" w:rsidP="004A33E0">
                    <w:pPr>
                      <w:jc w:val="center"/>
                    </w:pPr>
                    <w:r>
                      <w:rPr>
                        <w:rFonts w:hint="eastAsia"/>
                      </w:rPr>
                      <w:t>低风险</w:t>
                    </w:r>
                  </w:p>
                </w:txbxContent>
              </v:textbox>
            </v:rect>
            <v:shape id="AutoShape 23" o:spid="_x0000_s1047" type="#_x0000_t34" style="position:absolute;left:10272;top:19498;width:8951;height:81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" adj="10785">
              <v:stroke endarrow="block"/>
            </v:shape>
            <v:shape id="AutoShape 24" o:spid="_x0000_s1048" type="#_x0000_t34" style="position:absolute;left:10272;top:24051;width:8951;height:3637;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" adj="10785">
              <v:stroke endarrow="block"/>
            </v:shape>
            <v:shape id="AutoShape 25" o:spid="_x0000_s1049" type="#_x0000_t34" style="position:absolute;left:10272;top:27688;width:8951;height:998;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" adj="10785">
              <v:stroke endarrow="block"/>
            </v:shape>
            <v:shape id="AutoShape 26" o:spid="_x0000_s1050" type="#_x0000_t34" style="position:absolute;left:10272;top:27688;width:8951;height:5815;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" adj="10785">
              <v:stroke endarrow="block"/>
            </v:shape>
            <v:rect id="Rectangle 27" o:spid="_x0000_s1051" style="position:absolute;left:18852;top:11019;width:9850;height:40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1D7265" w:rsidRDefault="001D7265" w:rsidP="004A33E0">
                    <w:pPr>
                      <w:jc w:val="center"/>
                    </w:pPr>
                    <w:r>
                      <w:rPr>
                        <w:rFonts w:hint="eastAsia"/>
                      </w:rPr>
                      <w:t>风险划分</w:t>
                    </w:r>
                  </w:p>
                </w:txbxContent>
              </v:textbox>
            </v:rect>
            <v:shape id="AutoShape 28" o:spid="_x0000_s1052" type="#_x0000_t34" style="position:absolute;left:28702;top:9551;width:4991;height:3513;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">
              <v:stroke endarrow="block"/>
            </v:shape>
            <v:shape id="AutoShape 29" o:spid="_x0000_s1053" type="#_x0000_t34" style="position:absolute;left:28702;top:13064;width:4991;height:3984;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">
              <v:stroke endarrow="block"/>
            </v:shape>
            <v:shape id="AutoShape 30" o:spid="_x0000_s1054" type="#_x0000_t32" style="position:absolute;left:23777;top:8256;width:8;height:276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GCxAAAANsAAAAPAAAAZHJzL2Rvd25yZXYueG1sRI9Ba8JA&#10;FITvQv/D8gq96SYW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Pv4EYLEAAAA2wAAAA8A&#10;AAAAAAAAAAAAAAAABwIAAGRycy9kb3ducmV2LnhtbFBLBQYAAAAAAwADALcAAAD4AgAAAAA=&#10;">
              <v:stroke endarrow="block"/>
            </v:shape>
            <v:shape id="AutoShape 31" o:spid="_x0000_s1055" type="#_x0000_t32" style="position:absolute;left:23777;top:15110;width:8;height:306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">
              <v:stroke endarrow="block"/>
            </v:shape>
            <v:rect id="Rectangle 32" o:spid="_x0000_s1056" style="position:absolute;left:3325;top:41405;width:7813;height:39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textbox>
                <w:txbxContent>
                  <w:p w:rsidR="001D7265" w:rsidRDefault="001D7265" w:rsidP="004A33E0">
                    <w:r>
                      <w:rPr>
                        <w:rFonts w:hint="eastAsia"/>
                      </w:rPr>
                      <w:t>隐患分级</w:t>
                    </w:r>
                  </w:p>
                </w:txbxContent>
              </v:textbox>
            </v:rect>
            <v:rect id="Rectangle 33" o:spid="_x0000_s1057" style="position:absolute;left:3325;top:46263;width:7813;height:36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textbox>
                <w:txbxContent>
                  <w:p w:rsidR="001D7265" w:rsidRDefault="001D7265" w:rsidP="004A33E0">
                    <w:r>
                      <w:rPr>
                        <w:rFonts w:hint="eastAsia"/>
                      </w:rPr>
                      <w:t>隐患排查</w:t>
                    </w:r>
                  </w:p>
                </w:txbxContent>
              </v:textbox>
            </v:rect>
            <v:shape id="AutoShape 34" o:spid="_x0000_s1058" type="#_x0000_t109" style="position:absolute;left:3432;top:50832;width:7706;height:35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">
              <v:textbox>
                <w:txbxContent>
                  <w:p w:rsidR="001D7265" w:rsidRDefault="001D7265" w:rsidP="004A33E0">
                    <w:r>
                      <w:rPr>
                        <w:rFonts w:hint="eastAsia"/>
                      </w:rPr>
                      <w:t>隐患治理</w:t>
                    </w:r>
                  </w:p>
                </w:txbxContent>
              </v:textbox>
            </v:shape>
            <v:rect id="Rectangle 35" o:spid="_x0000_s1059" style="position:absolute;left:3432;top:55311;width:7706;height:38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v:textbox>
                <w:txbxContent>
                  <w:p w:rsidR="001D7265" w:rsidRDefault="001D7265" w:rsidP="004A33E0">
                    <w:r>
                      <w:rPr>
                        <w:rFonts w:hint="eastAsia"/>
                      </w:rPr>
                      <w:t>隐患验收</w:t>
                    </w:r>
                  </w:p>
                </w:txbxContent>
              </v:textbox>
            </v:rect>
            <v:shape id="AutoShape 36" o:spid="_x0000_s1060" type="#_x0000_t34" style="position:absolute;left:11138;top:43368;width:8085;height:7662;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" adj="10792">
              <v:stroke endarrow="block"/>
            </v:shape>
            <v:shape id="AutoShape 37" o:spid="_x0000_s1061" type="#_x0000_t34" style="position:absolute;left:11138;top:48069;width:8085;height:296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" adj="10792">
              <v:stroke endarrow="block"/>
            </v:shape>
            <v:shape id="AutoShape 38" o:spid="_x0000_s1062" type="#_x0000_t34" style="position:absolute;left:11138;top:51030;width:8085;height:1567;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" adj="10792">
              <v:stroke endarrow="block"/>
            </v:shape>
            <v:shape id="AutoShape 39" o:spid="_x0000_s1063" type="#_x0000_t34" style="position:absolute;left:11138;top:51030;width:8085;height:6186;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" adj="10792">
              <v:stroke endarrow="block"/>
            </v:shape>
            <v:shape id="AutoShape 40" o:spid="_x0000_s1064" type="#_x0000_t109" style="position:absolute;left:33924;top:31062;width:10667;height:42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">
              <v:textbox>
                <w:txbxContent>
                  <w:p w:rsidR="001D7265" w:rsidRDefault="001D7265" w:rsidP="004A33E0">
                    <w:r>
                      <w:rPr>
                        <w:rFonts w:hint="eastAsia"/>
                      </w:rPr>
                      <w:t>风险四色图</w:t>
                    </w:r>
                  </w:p>
                </w:txbxContent>
              </v:textbox>
            </v:shape>
            <v:shape id="AutoShape 41" o:spid="_x0000_s1065" type="#_x0000_t109" style="position:absolute;left:33924;top:36596;width:10667;height:59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">
              <v:textbox>
                <w:txbxContent>
                  <w:p w:rsidR="001D7265" w:rsidRDefault="001D7265" w:rsidP="004A33E0">
                    <w:r>
                      <w:rPr>
                        <w:rFonts w:hint="eastAsia"/>
                      </w:rPr>
                      <w:t>作业安全风险比较图</w:t>
                    </w:r>
                  </w:p>
                </w:txbxContent>
              </v:textbox>
            </v:shape>
            <v:shape id="AutoShape 42" o:spid="_x0000_s1066" type="#_x0000_t109" style="position:absolute;left:33924;top:44638;width:10898;height:47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">
              <v:textbox>
                <w:txbxContent>
                  <w:p w:rsidR="001D7265" w:rsidRDefault="001D7265" w:rsidP="004A33E0">
                    <w:r>
                      <w:rPr>
                        <w:rFonts w:hint="eastAsia"/>
                      </w:rPr>
                      <w:t>风险公告栏</w:t>
                    </w:r>
                  </w:p>
                </w:txbxContent>
              </v:textbox>
            </v:shape>
            <v:rect id="Rectangle 43" o:spid="_x0000_s1067" style="position:absolute;left:33924;top:51030;width:10659;height:44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textbox>
                <w:txbxContent>
                  <w:p w:rsidR="001D7265" w:rsidRDefault="001D7265" w:rsidP="004A33E0">
                    <w:r>
                      <w:rPr>
                        <w:rFonts w:hint="eastAsia"/>
                      </w:rPr>
                      <w:t>风险告知卡</w:t>
                    </w:r>
                  </w:p>
                </w:txbxContent>
              </v:textbox>
            </v:rect>
            <v:shape id="AutoShape 44" o:spid="_x0000_s1068" type="#_x0000_t34" style="position:absolute;left:28331;top:33190;width:5593;height:9213;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" adj="10788">
              <v:stroke endarrow="block"/>
            </v:shape>
            <v:shape id="AutoShape 45" o:spid="_x0000_s1069" type="#_x0000_t34" style="position:absolute;left:28331;top:39549;width:5593;height:2854;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" adj="10788">
              <v:stroke endarrow="block"/>
            </v:shape>
            <v:shape id="AutoShape 46" o:spid="_x0000_s1070" type="#_x0000_t34" style="position:absolute;left:28331;top:42403;width:5593;height:4602;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" adj="10788">
              <v:stroke endarrow="block"/>
            </v:shape>
            <v:shape id="AutoShape 47" o:spid="_x0000_s1071" type="#_x0000_t34" style="position:absolute;left:28331;top:42403;width:5593;height:10862;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" adj="10788">
              <v:stroke endarrow="block"/>
            </v:shape>
            <v:shape id="AutoShape 48" o:spid="_x0000_s1072" type="#_x0000_t109" style="position:absolute;left:34411;top:57216;width:10180;height:39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">
              <v:textbox>
                <w:txbxContent>
                  <w:p w:rsidR="001D7265" w:rsidRDefault="001D7265" w:rsidP="004A33E0">
                    <w:pPr>
                      <w:jc w:val="center"/>
                    </w:pPr>
                    <w:r>
                      <w:rPr>
                        <w:rFonts w:hint="eastAsia"/>
                      </w:rPr>
                      <w:t>文件管理</w:t>
                    </w:r>
                  </w:p>
                </w:txbxContent>
              </v:textbox>
            </v:shape>
            <v:shape id="AutoShape 49" o:spid="_x0000_s1073" type="#_x0000_t32" style="position:absolute;left:23826;top:54404;width:66;height:290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">
              <v:stroke endarrow="block"/>
            </v:shape>
            <v:shape id="AutoShape 50" o:spid="_x0000_s1074" type="#_x0000_t34" style="position:absolute;left:29073;top:59179;width:5338;height:5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" adj="10787">
              <v:stroke endarrow="block"/>
            </v:shape>
            <v:shapetype id="_x0000_t33" coordsize="21600,21600" o:spt="33" o:oned="t" path="m,l21600,r,21600e" filled="f">
              <v:stroke joinstyle="miter"/>
              <v:path arrowok="t" fillok="f" o:connecttype="none"/>
              <o:lock v:ext="edit" shapetype="t"/>
            </v:shapetype>
            <v:shape id="AutoShape 51" o:spid="_x0000_s1075" type="#_x0000_t33" style="position:absolute;left:44591;top:38353;width:3449;height:20826;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">
              <v:stroke endarrow="block"/>
            </v:shape>
            <w10:wrap type="none"/>
            <w10:anchorlock/>
          </v:group>
        </w:pict>
      </w:r>
      <w:bookmarkEnd w:id="339"/>
    </w:p>
    <w:p w:rsidR="00F01612" w:rsidRDefault="001D7265" w:rsidP="001D7265">
      <w:pPr>
        <w:pStyle w:val="afffff6"/>
        <w:spacing w:before="120" w:after="120"/>
        <w:sectPr w:rsidR="00F01612" w:rsidSect="00005419">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linePitch="312"/>
        </w:sectPr>
      </w:pPr>
      <w:r>
        <w:rPr>
          <w:rFonts w:hint="eastAsia"/>
        </w:rPr>
        <w:t>图A.1  双重预防机制建设工作流程</w:t>
      </w:r>
    </w:p>
    <w:p w:rsidR="00F01612" w:rsidRDefault="00F01612" w:rsidP="00F01612">
      <w:pPr>
        <w:pStyle w:val="afffffffffe"/>
      </w:pPr>
    </w:p>
    <w:p w:rsidR="00F01612" w:rsidRDefault="00F01612" w:rsidP="00F01612">
      <w:pPr>
        <w:pStyle w:val="afc"/>
      </w:pPr>
    </w:p>
    <w:p w:rsidR="00F01612" w:rsidRDefault="00F01612" w:rsidP="00F01612">
      <w:pPr>
        <w:pStyle w:val="aff1"/>
        <w:spacing w:after="120"/>
      </w:pPr>
      <w:r>
        <w:br/>
      </w:r>
      <w:bookmarkStart w:id="356" w:name="_Toc134714948"/>
      <w:bookmarkStart w:id="357" w:name="_Toc134715123"/>
      <w:bookmarkStart w:id="358" w:name="_Toc134715136"/>
      <w:bookmarkStart w:id="359" w:name="_Toc134717519"/>
      <w:bookmarkStart w:id="360" w:name="_Toc135409373"/>
      <w:r>
        <w:rPr>
          <w:rFonts w:hint="eastAsia"/>
        </w:rPr>
        <w:t>（资料性）</w:t>
      </w:r>
      <w:r>
        <w:br/>
      </w:r>
      <w:bookmarkEnd w:id="356"/>
      <w:bookmarkEnd w:id="357"/>
      <w:bookmarkEnd w:id="358"/>
      <w:r w:rsidR="004A33E0">
        <w:rPr>
          <w:rFonts w:hint="eastAsia"/>
        </w:rPr>
        <w:t>风险分级管控样例表</w:t>
      </w:r>
      <w:bookmarkEnd w:id="359"/>
      <w:bookmarkEnd w:id="360"/>
    </w:p>
    <w:p w:rsidR="004A33E0" w:rsidRPr="00A62E00" w:rsidRDefault="001D7265" w:rsidP="001D7265">
      <w:pPr>
        <w:pStyle w:val="affff4"/>
        <w:ind w:firstLineChars="150" w:firstLine="315"/>
        <w:jc w:val="left"/>
        <w:rPr>
          <w:color w:val="000000" w:themeColor="text1"/>
        </w:rPr>
      </w:pPr>
      <w:r w:rsidRPr="00A62E00">
        <w:rPr>
          <w:rFonts w:hint="eastAsia"/>
          <w:color w:val="000000" w:themeColor="text1"/>
        </w:rPr>
        <w:t>见表B.1</w:t>
      </w:r>
      <w:r w:rsidR="00A62E00" w:rsidRPr="00A62E00">
        <w:rPr>
          <w:rFonts w:hint="eastAsia"/>
          <w:color w:val="000000" w:themeColor="text1"/>
        </w:rPr>
        <w:t>～表B.10</w:t>
      </w:r>
      <w:r w:rsidRPr="00A62E00">
        <w:rPr>
          <w:rFonts w:hint="eastAsia"/>
          <w:color w:val="000000" w:themeColor="text1"/>
        </w:rPr>
        <w:t>。</w:t>
      </w:r>
    </w:p>
    <w:p w:rsidR="004A33E0" w:rsidRDefault="001D7265" w:rsidP="004A33E0">
      <w:pPr>
        <w:pStyle w:val="afd"/>
        <w:spacing w:before="120" w:after="120"/>
        <w:ind w:firstLine="420"/>
      </w:pPr>
      <w:r>
        <w:rPr>
          <w:rFonts w:hint="eastAsia"/>
        </w:rPr>
        <w:t xml:space="preserve"> </w:t>
      </w:r>
      <w:r w:rsidR="004A33E0">
        <w:rPr>
          <w:rFonts w:hint="eastAsia"/>
        </w:rPr>
        <w:t>安全风险区域划分登记表</w:t>
      </w:r>
    </w:p>
    <w:p w:rsidR="004A33E0" w:rsidRPr="001D7265" w:rsidRDefault="004A33E0" w:rsidP="004A33E0">
      <w:pPr>
        <w:pStyle w:val="affff4"/>
        <w:ind w:firstLineChars="0" w:firstLine="0"/>
        <w:jc w:val="left"/>
        <w:rPr>
          <w:sz w:val="18"/>
          <w:szCs w:val="18"/>
        </w:rPr>
      </w:pPr>
      <w:r w:rsidRPr="001D7265">
        <w:rPr>
          <w:rFonts w:hint="eastAsia"/>
          <w:sz w:val="18"/>
          <w:szCs w:val="18"/>
        </w:rPr>
        <w:t>辨识单元：X</w:t>
      </w:r>
      <w:r w:rsidRPr="001D7265">
        <w:rPr>
          <w:sz w:val="18"/>
          <w:szCs w:val="18"/>
        </w:rPr>
        <w:t>X</w:t>
      </w:r>
      <w:r w:rsidRPr="001D7265">
        <w:rPr>
          <w:rFonts w:hint="eastAsia"/>
          <w:sz w:val="18"/>
          <w:szCs w:val="18"/>
        </w:rPr>
        <w:t>铝冶炼公司</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84"/>
        <w:gridCol w:w="1684"/>
        <w:gridCol w:w="1157"/>
        <w:gridCol w:w="3257"/>
        <w:gridCol w:w="2107"/>
        <w:gridCol w:w="585"/>
      </w:tblGrid>
      <w:tr w:rsidR="004A33E0" w:rsidTr="001617D9">
        <w:trPr>
          <w:trHeight w:val="851"/>
          <w:tblHeader/>
          <w:jc w:val="center"/>
        </w:trPr>
        <w:tc>
          <w:tcPr>
            <w:tcW w:w="31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序号</w:t>
            </w:r>
          </w:p>
        </w:tc>
        <w:tc>
          <w:tcPr>
            <w:tcW w:w="898"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风险区域（单元）</w:t>
            </w:r>
          </w:p>
        </w:tc>
        <w:tc>
          <w:tcPr>
            <w:tcW w:w="617"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编号</w:t>
            </w:r>
          </w:p>
        </w:tc>
        <w:tc>
          <w:tcPr>
            <w:tcW w:w="1737"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可能导致的事故类型</w:t>
            </w:r>
          </w:p>
        </w:tc>
        <w:tc>
          <w:tcPr>
            <w:tcW w:w="1124"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责任部门（管辖单位）</w:t>
            </w:r>
          </w:p>
        </w:tc>
        <w:tc>
          <w:tcPr>
            <w:tcW w:w="31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备注</w:t>
            </w:r>
          </w:p>
        </w:tc>
      </w:tr>
      <w:tr w:rsidR="004A33E0" w:rsidTr="001617D9">
        <w:trPr>
          <w:trHeight w:val="851"/>
          <w:jc w:val="center"/>
        </w:trPr>
        <w:tc>
          <w:tcPr>
            <w:tcW w:w="312" w:type="pct"/>
            <w:tcBorders>
              <w:top w:val="single" w:sz="8" w:space="0" w:color="auto"/>
            </w:tcBorders>
            <w:shd w:val="clear" w:color="auto" w:fill="auto"/>
            <w:vAlign w:val="center"/>
          </w:tcPr>
          <w:p w:rsidR="004A33E0" w:rsidRDefault="004A33E0" w:rsidP="004A33E0">
            <w:pPr>
              <w:pStyle w:val="afffffffff1"/>
            </w:pPr>
            <w:r>
              <w:rPr>
                <w:rFonts w:hint="eastAsia"/>
              </w:rPr>
              <w:t>1</w:t>
            </w:r>
          </w:p>
        </w:tc>
        <w:tc>
          <w:tcPr>
            <w:tcW w:w="898" w:type="pct"/>
            <w:tcBorders>
              <w:top w:val="single" w:sz="8" w:space="0" w:color="auto"/>
            </w:tcBorders>
            <w:shd w:val="clear" w:color="auto" w:fill="auto"/>
            <w:vAlign w:val="center"/>
          </w:tcPr>
          <w:p w:rsidR="004A33E0" w:rsidRDefault="004A33E0" w:rsidP="004A33E0">
            <w:pPr>
              <w:pStyle w:val="afffffffff1"/>
            </w:pPr>
            <w:r>
              <w:rPr>
                <w:rFonts w:hint="eastAsia"/>
              </w:rPr>
              <w:t>电解铝车间</w:t>
            </w:r>
          </w:p>
        </w:tc>
        <w:tc>
          <w:tcPr>
            <w:tcW w:w="617" w:type="pct"/>
            <w:tcBorders>
              <w:top w:val="single" w:sz="8" w:space="0" w:color="auto"/>
            </w:tcBorders>
            <w:shd w:val="clear" w:color="auto" w:fill="auto"/>
            <w:vAlign w:val="center"/>
          </w:tcPr>
          <w:p w:rsidR="004A33E0" w:rsidRDefault="004A33E0" w:rsidP="004A33E0">
            <w:pPr>
              <w:pStyle w:val="afffffffff1"/>
            </w:pPr>
            <w:r>
              <w:rPr>
                <w:rFonts w:hint="eastAsia"/>
              </w:rPr>
              <w:t>X</w:t>
            </w:r>
            <w:r>
              <w:t>X-1</w:t>
            </w:r>
          </w:p>
        </w:tc>
        <w:tc>
          <w:tcPr>
            <w:tcW w:w="1737" w:type="pct"/>
            <w:tcBorders>
              <w:top w:val="single" w:sz="8" w:space="0" w:color="auto"/>
            </w:tcBorders>
            <w:shd w:val="clear" w:color="auto" w:fill="auto"/>
            <w:vAlign w:val="center"/>
          </w:tcPr>
          <w:p w:rsidR="004A33E0" w:rsidRDefault="004A33E0" w:rsidP="004A33E0">
            <w:pPr>
              <w:pStyle w:val="afffffffff1"/>
            </w:pPr>
            <w:r>
              <w:rPr>
                <w:rFonts w:hint="eastAsia"/>
              </w:rPr>
              <w:t>火灾、触电、机械伤害、灼烫、物体打击、起重伤害、中毒和窒息、高处坠落、其他伤害</w:t>
            </w:r>
          </w:p>
        </w:tc>
        <w:tc>
          <w:tcPr>
            <w:tcW w:w="1124" w:type="pct"/>
            <w:tcBorders>
              <w:top w:val="single" w:sz="8" w:space="0" w:color="auto"/>
            </w:tcBorders>
            <w:shd w:val="clear" w:color="auto" w:fill="auto"/>
            <w:vAlign w:val="center"/>
          </w:tcPr>
          <w:p w:rsidR="004A33E0" w:rsidRDefault="004A33E0" w:rsidP="004A33E0">
            <w:pPr>
              <w:pStyle w:val="afffffffff1"/>
            </w:pPr>
            <w:r>
              <w:rPr>
                <w:rFonts w:hint="eastAsia"/>
              </w:rPr>
              <w:t>生产部</w:t>
            </w:r>
          </w:p>
        </w:tc>
        <w:tc>
          <w:tcPr>
            <w:tcW w:w="312" w:type="pct"/>
            <w:tcBorders>
              <w:top w:val="single" w:sz="8" w:space="0" w:color="auto"/>
            </w:tcBorders>
            <w:shd w:val="clear" w:color="auto" w:fill="auto"/>
            <w:vAlign w:val="center"/>
          </w:tcPr>
          <w:p w:rsidR="004A33E0" w:rsidRDefault="004A33E0" w:rsidP="004A33E0">
            <w:pPr>
              <w:pStyle w:val="afffffffff1"/>
            </w:pPr>
          </w:p>
        </w:tc>
      </w:tr>
      <w:tr w:rsidR="004A33E0" w:rsidTr="001617D9">
        <w:trPr>
          <w:trHeight w:val="851"/>
          <w:jc w:val="center"/>
        </w:trPr>
        <w:tc>
          <w:tcPr>
            <w:tcW w:w="312" w:type="pct"/>
            <w:shd w:val="clear" w:color="auto" w:fill="auto"/>
            <w:vAlign w:val="center"/>
          </w:tcPr>
          <w:p w:rsidR="004A33E0" w:rsidRDefault="004A33E0" w:rsidP="004A33E0">
            <w:pPr>
              <w:pStyle w:val="afffffffff1"/>
            </w:pPr>
            <w:r>
              <w:rPr>
                <w:rFonts w:hint="eastAsia"/>
              </w:rPr>
              <w:t>2</w:t>
            </w:r>
          </w:p>
        </w:tc>
        <w:tc>
          <w:tcPr>
            <w:tcW w:w="898" w:type="pct"/>
            <w:shd w:val="clear" w:color="auto" w:fill="auto"/>
            <w:vAlign w:val="center"/>
          </w:tcPr>
          <w:p w:rsidR="004A33E0" w:rsidRDefault="004A33E0" w:rsidP="004A33E0">
            <w:pPr>
              <w:pStyle w:val="afffffffff1"/>
            </w:pPr>
            <w:r>
              <w:rPr>
                <w:rFonts w:hint="eastAsia"/>
              </w:rPr>
              <w:t>氧化铝车间</w:t>
            </w:r>
          </w:p>
        </w:tc>
        <w:tc>
          <w:tcPr>
            <w:tcW w:w="617" w:type="pct"/>
            <w:shd w:val="clear" w:color="auto" w:fill="auto"/>
            <w:vAlign w:val="center"/>
          </w:tcPr>
          <w:p w:rsidR="004A33E0" w:rsidRDefault="004A33E0" w:rsidP="004A33E0">
            <w:pPr>
              <w:pStyle w:val="afffffffff1"/>
            </w:pPr>
            <w:r>
              <w:rPr>
                <w:rFonts w:hint="eastAsia"/>
              </w:rPr>
              <w:t>X</w:t>
            </w:r>
            <w:r>
              <w:t>X-2</w:t>
            </w:r>
          </w:p>
        </w:tc>
        <w:tc>
          <w:tcPr>
            <w:tcW w:w="1737" w:type="pct"/>
            <w:shd w:val="clear" w:color="auto" w:fill="auto"/>
            <w:vAlign w:val="center"/>
          </w:tcPr>
          <w:p w:rsidR="004A33E0" w:rsidRDefault="004A33E0" w:rsidP="004A33E0">
            <w:pPr>
              <w:pStyle w:val="afffffffff1"/>
            </w:pPr>
            <w:r>
              <w:rPr>
                <w:rFonts w:hint="eastAsia"/>
              </w:rPr>
              <w:t>火灾、触电、机械伤害、灼烫、物体打击、起重伤害、中毒和窒息、高处坠落、其他伤害</w:t>
            </w:r>
          </w:p>
        </w:tc>
        <w:tc>
          <w:tcPr>
            <w:tcW w:w="1124" w:type="pct"/>
            <w:shd w:val="clear" w:color="auto" w:fill="auto"/>
            <w:vAlign w:val="center"/>
          </w:tcPr>
          <w:p w:rsidR="004A33E0" w:rsidRDefault="004A33E0" w:rsidP="004A33E0">
            <w:pPr>
              <w:pStyle w:val="afffffffff1"/>
            </w:pPr>
            <w:r>
              <w:rPr>
                <w:rFonts w:hint="eastAsia"/>
              </w:rPr>
              <w:t>生产部</w:t>
            </w:r>
          </w:p>
        </w:tc>
        <w:tc>
          <w:tcPr>
            <w:tcW w:w="312" w:type="pct"/>
            <w:shd w:val="clear" w:color="auto" w:fill="auto"/>
            <w:vAlign w:val="center"/>
          </w:tcPr>
          <w:p w:rsidR="004A33E0" w:rsidRDefault="004A33E0" w:rsidP="004A33E0">
            <w:pPr>
              <w:pStyle w:val="afffffffff1"/>
            </w:pPr>
          </w:p>
        </w:tc>
      </w:tr>
      <w:tr w:rsidR="004A33E0" w:rsidTr="001617D9">
        <w:trPr>
          <w:trHeight w:val="851"/>
          <w:jc w:val="center"/>
        </w:trPr>
        <w:tc>
          <w:tcPr>
            <w:tcW w:w="312" w:type="pct"/>
            <w:shd w:val="clear" w:color="auto" w:fill="auto"/>
            <w:vAlign w:val="center"/>
          </w:tcPr>
          <w:p w:rsidR="004A33E0" w:rsidRDefault="004A33E0" w:rsidP="004A33E0">
            <w:pPr>
              <w:pStyle w:val="afffffffff1"/>
            </w:pPr>
            <w:r>
              <w:rPr>
                <w:rFonts w:hint="eastAsia"/>
              </w:rPr>
              <w:t>3</w:t>
            </w:r>
          </w:p>
        </w:tc>
        <w:tc>
          <w:tcPr>
            <w:tcW w:w="898" w:type="pct"/>
            <w:shd w:val="clear" w:color="auto" w:fill="auto"/>
            <w:vAlign w:val="center"/>
          </w:tcPr>
          <w:p w:rsidR="004A33E0" w:rsidRDefault="004A33E0" w:rsidP="004A33E0">
            <w:pPr>
              <w:pStyle w:val="afffffffff1"/>
            </w:pPr>
            <w:r>
              <w:rPr>
                <w:rFonts w:hint="eastAsia"/>
              </w:rPr>
              <w:t>污水站</w:t>
            </w:r>
          </w:p>
        </w:tc>
        <w:tc>
          <w:tcPr>
            <w:tcW w:w="617" w:type="pct"/>
            <w:shd w:val="clear" w:color="auto" w:fill="auto"/>
            <w:vAlign w:val="center"/>
          </w:tcPr>
          <w:p w:rsidR="004A33E0" w:rsidRDefault="004A33E0" w:rsidP="004A33E0">
            <w:pPr>
              <w:pStyle w:val="afffffffff1"/>
            </w:pPr>
            <w:r>
              <w:rPr>
                <w:rFonts w:hint="eastAsia"/>
              </w:rPr>
              <w:t>X</w:t>
            </w:r>
            <w:r>
              <w:t>X-3</w:t>
            </w:r>
          </w:p>
        </w:tc>
        <w:tc>
          <w:tcPr>
            <w:tcW w:w="1737" w:type="pct"/>
            <w:shd w:val="clear" w:color="auto" w:fill="auto"/>
            <w:vAlign w:val="center"/>
          </w:tcPr>
          <w:p w:rsidR="004A33E0" w:rsidRDefault="004A33E0" w:rsidP="004A33E0">
            <w:pPr>
              <w:pStyle w:val="afffffffff1"/>
            </w:pPr>
            <w:r>
              <w:rPr>
                <w:rFonts w:hint="eastAsia"/>
              </w:rPr>
              <w:t>中毒和窒息、淹溺、高处坠落、其他伤害</w:t>
            </w:r>
          </w:p>
        </w:tc>
        <w:tc>
          <w:tcPr>
            <w:tcW w:w="1124" w:type="pct"/>
            <w:shd w:val="clear" w:color="auto" w:fill="auto"/>
            <w:vAlign w:val="center"/>
          </w:tcPr>
          <w:p w:rsidR="004A33E0" w:rsidRDefault="004A33E0" w:rsidP="004A33E0">
            <w:pPr>
              <w:pStyle w:val="afffffffff1"/>
            </w:pPr>
            <w:r>
              <w:rPr>
                <w:rFonts w:hint="eastAsia"/>
              </w:rPr>
              <w:t>安环部</w:t>
            </w:r>
          </w:p>
        </w:tc>
        <w:tc>
          <w:tcPr>
            <w:tcW w:w="312" w:type="pct"/>
            <w:shd w:val="clear" w:color="auto" w:fill="auto"/>
            <w:vAlign w:val="center"/>
          </w:tcPr>
          <w:p w:rsidR="004A33E0" w:rsidRDefault="004A33E0" w:rsidP="004A33E0">
            <w:pPr>
              <w:pStyle w:val="afffffffff1"/>
            </w:pPr>
          </w:p>
        </w:tc>
      </w:tr>
      <w:tr w:rsidR="004A33E0" w:rsidTr="001617D9">
        <w:trPr>
          <w:trHeight w:val="851"/>
          <w:jc w:val="center"/>
        </w:trPr>
        <w:tc>
          <w:tcPr>
            <w:tcW w:w="312" w:type="pct"/>
            <w:shd w:val="clear" w:color="auto" w:fill="auto"/>
            <w:vAlign w:val="center"/>
          </w:tcPr>
          <w:p w:rsidR="004A33E0" w:rsidRDefault="004A33E0" w:rsidP="004A33E0">
            <w:pPr>
              <w:pStyle w:val="afffffffff1"/>
            </w:pPr>
            <w:r>
              <w:t>…</w:t>
            </w:r>
          </w:p>
        </w:tc>
        <w:tc>
          <w:tcPr>
            <w:tcW w:w="898" w:type="pct"/>
            <w:shd w:val="clear" w:color="auto" w:fill="auto"/>
            <w:vAlign w:val="center"/>
          </w:tcPr>
          <w:p w:rsidR="004A33E0" w:rsidRDefault="004A33E0" w:rsidP="004A33E0">
            <w:pPr>
              <w:pStyle w:val="afffffffff1"/>
            </w:pPr>
            <w:r>
              <w:t>…</w:t>
            </w:r>
          </w:p>
        </w:tc>
        <w:tc>
          <w:tcPr>
            <w:tcW w:w="617" w:type="pct"/>
            <w:shd w:val="clear" w:color="auto" w:fill="auto"/>
            <w:vAlign w:val="center"/>
          </w:tcPr>
          <w:p w:rsidR="004A33E0" w:rsidRDefault="004A33E0" w:rsidP="004A33E0">
            <w:pPr>
              <w:pStyle w:val="afffffffff1"/>
            </w:pPr>
            <w:r>
              <w:t>…</w:t>
            </w:r>
          </w:p>
        </w:tc>
        <w:tc>
          <w:tcPr>
            <w:tcW w:w="1737" w:type="pct"/>
            <w:shd w:val="clear" w:color="auto" w:fill="auto"/>
            <w:vAlign w:val="center"/>
          </w:tcPr>
          <w:p w:rsidR="004A33E0" w:rsidRDefault="004A33E0" w:rsidP="004A33E0">
            <w:pPr>
              <w:pStyle w:val="afffffffff1"/>
            </w:pPr>
            <w:r>
              <w:t>…</w:t>
            </w:r>
          </w:p>
        </w:tc>
        <w:tc>
          <w:tcPr>
            <w:tcW w:w="1124" w:type="pct"/>
            <w:shd w:val="clear" w:color="auto" w:fill="auto"/>
            <w:vAlign w:val="center"/>
          </w:tcPr>
          <w:p w:rsidR="004A33E0" w:rsidRDefault="004A33E0" w:rsidP="004A33E0">
            <w:pPr>
              <w:pStyle w:val="afffffffff1"/>
            </w:pPr>
            <w:r>
              <w:t>…</w:t>
            </w:r>
          </w:p>
        </w:tc>
        <w:tc>
          <w:tcPr>
            <w:tcW w:w="312" w:type="pct"/>
            <w:shd w:val="clear" w:color="auto" w:fill="auto"/>
            <w:vAlign w:val="center"/>
          </w:tcPr>
          <w:p w:rsidR="004A33E0" w:rsidRDefault="004A33E0" w:rsidP="004A33E0">
            <w:pPr>
              <w:pStyle w:val="afffffffff1"/>
            </w:pPr>
          </w:p>
        </w:tc>
      </w:tr>
    </w:tbl>
    <w:p w:rsidR="004A33E0" w:rsidRDefault="004A33E0" w:rsidP="004A33E0">
      <w:pPr>
        <w:pStyle w:val="affff4"/>
        <w:ind w:firstLine="420"/>
      </w:pPr>
    </w:p>
    <w:p w:rsidR="004A33E0" w:rsidRPr="001D7265" w:rsidRDefault="001D7265" w:rsidP="004A33E0">
      <w:pPr>
        <w:pStyle w:val="afd"/>
        <w:spacing w:before="120" w:after="120"/>
        <w:ind w:firstLine="420"/>
        <w:rPr>
          <w:rFonts w:hAnsi="黑体"/>
        </w:rPr>
      </w:pPr>
      <w:r w:rsidRPr="001D7265">
        <w:rPr>
          <w:rFonts w:hAnsi="黑体" w:hint="eastAsia"/>
        </w:rPr>
        <w:t xml:space="preserve"> </w:t>
      </w:r>
      <w:r w:rsidR="004A33E0" w:rsidRPr="001D7265">
        <w:rPr>
          <w:rFonts w:hAnsi="黑体" w:hint="eastAsia"/>
        </w:rPr>
        <w:t>风险点登记台账</w:t>
      </w:r>
    </w:p>
    <w:p w:rsidR="004A33E0" w:rsidRPr="001D7265" w:rsidRDefault="004A33E0" w:rsidP="004A33E0">
      <w:pPr>
        <w:pStyle w:val="affff4"/>
        <w:ind w:firstLineChars="0" w:firstLine="0"/>
        <w:rPr>
          <w:sz w:val="18"/>
          <w:szCs w:val="18"/>
        </w:rPr>
      </w:pPr>
      <w:r w:rsidRPr="001D7265">
        <w:rPr>
          <w:rFonts w:hint="eastAsia"/>
          <w:sz w:val="18"/>
          <w:szCs w:val="18"/>
        </w:rPr>
        <w:t>辨识单元：电解铝车间</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1"/>
        <w:gridCol w:w="1458"/>
        <w:gridCol w:w="1204"/>
        <w:gridCol w:w="996"/>
        <w:gridCol w:w="2173"/>
        <w:gridCol w:w="1170"/>
        <w:gridCol w:w="1170"/>
        <w:gridCol w:w="602"/>
      </w:tblGrid>
      <w:tr w:rsidR="004A33E0" w:rsidTr="004A33E0">
        <w:trPr>
          <w:trHeight w:val="851"/>
          <w:tblHeader/>
          <w:jc w:val="center"/>
        </w:trPr>
        <w:tc>
          <w:tcPr>
            <w:tcW w:w="321"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序号</w:t>
            </w:r>
          </w:p>
        </w:tc>
        <w:tc>
          <w:tcPr>
            <w:tcW w:w="778"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风险点名称</w:t>
            </w:r>
          </w:p>
        </w:tc>
        <w:tc>
          <w:tcPr>
            <w:tcW w:w="64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编号</w:t>
            </w:r>
          </w:p>
        </w:tc>
        <w:tc>
          <w:tcPr>
            <w:tcW w:w="531"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类型</w:t>
            </w:r>
          </w:p>
        </w:tc>
        <w:tc>
          <w:tcPr>
            <w:tcW w:w="1159" w:type="pct"/>
            <w:tcBorders>
              <w:top w:val="single" w:sz="8" w:space="0" w:color="auto"/>
              <w:bottom w:val="single" w:sz="8" w:space="0" w:color="auto"/>
            </w:tcBorders>
            <w:vAlign w:val="center"/>
          </w:tcPr>
          <w:p w:rsidR="004A33E0" w:rsidRDefault="004A33E0" w:rsidP="004A33E0">
            <w:pPr>
              <w:pStyle w:val="afffffffff1"/>
            </w:pPr>
            <w:r>
              <w:rPr>
                <w:rFonts w:hint="eastAsia"/>
              </w:rPr>
              <w:t>可能导致的主要事故类型</w:t>
            </w:r>
          </w:p>
        </w:tc>
        <w:tc>
          <w:tcPr>
            <w:tcW w:w="624"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区域位置</w:t>
            </w:r>
          </w:p>
        </w:tc>
        <w:tc>
          <w:tcPr>
            <w:tcW w:w="624" w:type="pct"/>
            <w:tcBorders>
              <w:top w:val="single" w:sz="8" w:space="0" w:color="auto"/>
              <w:bottom w:val="single" w:sz="8" w:space="0" w:color="auto"/>
            </w:tcBorders>
            <w:vAlign w:val="center"/>
          </w:tcPr>
          <w:p w:rsidR="004A33E0" w:rsidRDefault="004A33E0" w:rsidP="004A33E0">
            <w:pPr>
              <w:pStyle w:val="afffffffff1"/>
            </w:pPr>
            <w:r>
              <w:rPr>
                <w:rFonts w:hint="eastAsia"/>
              </w:rPr>
              <w:t>管辖部门</w:t>
            </w:r>
          </w:p>
        </w:tc>
        <w:tc>
          <w:tcPr>
            <w:tcW w:w="320"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备注</w:t>
            </w:r>
          </w:p>
        </w:tc>
      </w:tr>
      <w:tr w:rsidR="004A33E0" w:rsidTr="004A33E0">
        <w:trPr>
          <w:trHeight w:val="851"/>
          <w:jc w:val="center"/>
        </w:trPr>
        <w:tc>
          <w:tcPr>
            <w:tcW w:w="321" w:type="pct"/>
            <w:tcBorders>
              <w:top w:val="single" w:sz="8" w:space="0" w:color="auto"/>
            </w:tcBorders>
            <w:shd w:val="clear" w:color="auto" w:fill="auto"/>
            <w:vAlign w:val="center"/>
          </w:tcPr>
          <w:p w:rsidR="004A33E0" w:rsidRDefault="004A33E0" w:rsidP="004A33E0">
            <w:pPr>
              <w:pStyle w:val="afffffffff1"/>
            </w:pPr>
            <w:r>
              <w:rPr>
                <w:rFonts w:hint="eastAsia"/>
              </w:rPr>
              <w:t>1</w:t>
            </w:r>
          </w:p>
        </w:tc>
        <w:tc>
          <w:tcPr>
            <w:tcW w:w="778" w:type="pct"/>
            <w:tcBorders>
              <w:top w:val="single" w:sz="8" w:space="0" w:color="auto"/>
            </w:tcBorders>
            <w:shd w:val="clear" w:color="auto" w:fill="auto"/>
            <w:vAlign w:val="center"/>
          </w:tcPr>
          <w:p w:rsidR="004A33E0" w:rsidRDefault="004A33E0" w:rsidP="004A33E0">
            <w:pPr>
              <w:pStyle w:val="afffffffff1"/>
            </w:pPr>
            <w:r>
              <w:rPr>
                <w:rFonts w:hAnsi="宋体" w:cs="宋体" w:hint="eastAsia"/>
                <w:color w:val="000000"/>
                <w:szCs w:val="18"/>
              </w:rPr>
              <w:t>电解槽启动作业</w:t>
            </w:r>
          </w:p>
        </w:tc>
        <w:tc>
          <w:tcPr>
            <w:tcW w:w="642" w:type="pct"/>
            <w:tcBorders>
              <w:top w:val="single" w:sz="8" w:space="0" w:color="auto"/>
            </w:tcBorders>
            <w:shd w:val="clear" w:color="auto" w:fill="auto"/>
            <w:vAlign w:val="center"/>
          </w:tcPr>
          <w:p w:rsidR="004A33E0" w:rsidRDefault="004A33E0" w:rsidP="004A33E0">
            <w:pPr>
              <w:pStyle w:val="afffffffff1"/>
            </w:pPr>
            <w:r>
              <w:rPr>
                <w:rFonts w:hint="eastAsia"/>
              </w:rPr>
              <w:t>X</w:t>
            </w:r>
            <w:r>
              <w:t>X1-ZY1</w:t>
            </w:r>
          </w:p>
        </w:tc>
        <w:tc>
          <w:tcPr>
            <w:tcW w:w="531" w:type="pct"/>
            <w:tcBorders>
              <w:top w:val="single" w:sz="8" w:space="0" w:color="auto"/>
            </w:tcBorders>
            <w:shd w:val="clear" w:color="auto" w:fill="auto"/>
            <w:vAlign w:val="center"/>
          </w:tcPr>
          <w:p w:rsidR="004A33E0" w:rsidRDefault="004A33E0" w:rsidP="004A33E0">
            <w:pPr>
              <w:pStyle w:val="afffffffff1"/>
            </w:pPr>
            <w:r>
              <w:rPr>
                <w:rFonts w:hint="eastAsia"/>
              </w:rPr>
              <w:t>作业类</w:t>
            </w:r>
          </w:p>
        </w:tc>
        <w:tc>
          <w:tcPr>
            <w:tcW w:w="1159" w:type="pct"/>
            <w:tcBorders>
              <w:top w:val="single" w:sz="8" w:space="0" w:color="auto"/>
            </w:tcBorders>
            <w:vAlign w:val="center"/>
          </w:tcPr>
          <w:p w:rsidR="004A33E0" w:rsidRDefault="004A33E0" w:rsidP="004A33E0">
            <w:pPr>
              <w:pStyle w:val="afffffffff1"/>
            </w:pPr>
            <w:r>
              <w:rPr>
                <w:rFonts w:hint="eastAsia"/>
              </w:rPr>
              <w:t>火灾、触电、机械伤害、高处坠落、起重伤害、灼烫、其他伤害</w:t>
            </w:r>
          </w:p>
        </w:tc>
        <w:tc>
          <w:tcPr>
            <w:tcW w:w="624" w:type="pct"/>
            <w:tcBorders>
              <w:top w:val="single" w:sz="8" w:space="0" w:color="auto"/>
            </w:tcBorders>
            <w:shd w:val="clear" w:color="auto" w:fill="auto"/>
            <w:vAlign w:val="center"/>
          </w:tcPr>
          <w:p w:rsidR="004A33E0" w:rsidRDefault="004A33E0" w:rsidP="004A33E0">
            <w:pPr>
              <w:pStyle w:val="afffffffff1"/>
            </w:pPr>
            <w:r>
              <w:rPr>
                <w:rFonts w:hint="eastAsia"/>
              </w:rPr>
              <w:t>电解槽</w:t>
            </w:r>
          </w:p>
        </w:tc>
        <w:tc>
          <w:tcPr>
            <w:tcW w:w="624" w:type="pct"/>
            <w:tcBorders>
              <w:top w:val="single" w:sz="8" w:space="0" w:color="auto"/>
            </w:tcBorders>
            <w:vAlign w:val="center"/>
          </w:tcPr>
          <w:p w:rsidR="004A33E0" w:rsidRDefault="004A33E0" w:rsidP="004A33E0">
            <w:pPr>
              <w:pStyle w:val="afffffffff1"/>
            </w:pPr>
            <w:r>
              <w:rPr>
                <w:rFonts w:hint="eastAsia"/>
              </w:rPr>
              <w:t>电解车间</w:t>
            </w:r>
          </w:p>
        </w:tc>
        <w:tc>
          <w:tcPr>
            <w:tcW w:w="320" w:type="pct"/>
            <w:tcBorders>
              <w:top w:val="single" w:sz="8" w:space="0" w:color="auto"/>
            </w:tcBorders>
            <w:shd w:val="clear" w:color="auto" w:fill="auto"/>
            <w:vAlign w:val="center"/>
          </w:tcPr>
          <w:p w:rsidR="004A33E0" w:rsidRDefault="004A33E0" w:rsidP="004A33E0">
            <w:pPr>
              <w:pStyle w:val="afffffffff1"/>
            </w:pPr>
          </w:p>
        </w:tc>
      </w:tr>
      <w:tr w:rsidR="004A33E0" w:rsidTr="004A33E0">
        <w:trPr>
          <w:trHeight w:val="851"/>
          <w:jc w:val="center"/>
        </w:trPr>
        <w:tc>
          <w:tcPr>
            <w:tcW w:w="321" w:type="pct"/>
            <w:shd w:val="clear" w:color="auto" w:fill="auto"/>
            <w:vAlign w:val="center"/>
          </w:tcPr>
          <w:p w:rsidR="004A33E0" w:rsidRDefault="004A33E0" w:rsidP="004A33E0">
            <w:pPr>
              <w:pStyle w:val="afffffffff1"/>
            </w:pPr>
            <w:r>
              <w:rPr>
                <w:rFonts w:hint="eastAsia"/>
              </w:rPr>
              <w:t>2</w:t>
            </w:r>
          </w:p>
        </w:tc>
        <w:tc>
          <w:tcPr>
            <w:tcW w:w="778" w:type="pct"/>
            <w:shd w:val="clear" w:color="auto" w:fill="auto"/>
            <w:vAlign w:val="center"/>
          </w:tcPr>
          <w:p w:rsidR="004A33E0" w:rsidRDefault="004A33E0" w:rsidP="004A33E0">
            <w:pPr>
              <w:pStyle w:val="afffffffff1"/>
            </w:pPr>
            <w:r>
              <w:rPr>
                <w:rFonts w:hAnsi="宋体" w:cs="宋体" w:hint="eastAsia"/>
                <w:color w:val="000000"/>
                <w:szCs w:val="18"/>
              </w:rPr>
              <w:t>车间巡检</w:t>
            </w:r>
          </w:p>
        </w:tc>
        <w:tc>
          <w:tcPr>
            <w:tcW w:w="642" w:type="pct"/>
            <w:shd w:val="clear" w:color="auto" w:fill="auto"/>
            <w:vAlign w:val="center"/>
          </w:tcPr>
          <w:p w:rsidR="004A33E0" w:rsidRDefault="004A33E0" w:rsidP="004A33E0">
            <w:pPr>
              <w:pStyle w:val="afffffffff1"/>
            </w:pPr>
            <w:r>
              <w:rPr>
                <w:rFonts w:hint="eastAsia"/>
              </w:rPr>
              <w:t>X</w:t>
            </w:r>
            <w:r>
              <w:t>X1-ZY2</w:t>
            </w:r>
          </w:p>
        </w:tc>
        <w:tc>
          <w:tcPr>
            <w:tcW w:w="531" w:type="pct"/>
            <w:shd w:val="clear" w:color="auto" w:fill="auto"/>
            <w:vAlign w:val="center"/>
          </w:tcPr>
          <w:p w:rsidR="004A33E0" w:rsidRDefault="004A33E0" w:rsidP="004A33E0">
            <w:pPr>
              <w:pStyle w:val="afffffffff1"/>
            </w:pPr>
            <w:r>
              <w:rPr>
                <w:rFonts w:hint="eastAsia"/>
              </w:rPr>
              <w:t>巡检类</w:t>
            </w:r>
          </w:p>
        </w:tc>
        <w:tc>
          <w:tcPr>
            <w:tcW w:w="1159" w:type="pct"/>
            <w:vAlign w:val="center"/>
          </w:tcPr>
          <w:p w:rsidR="004A33E0" w:rsidRDefault="004A33E0" w:rsidP="004A33E0">
            <w:pPr>
              <w:pStyle w:val="afffffffff1"/>
            </w:pPr>
            <w:r>
              <w:rPr>
                <w:rFonts w:hint="eastAsia"/>
              </w:rPr>
              <w:t>火灾、触电、机械伤害、高处坠落、起重伤害、车辆伤害、灼烫、其他伤害</w:t>
            </w:r>
          </w:p>
        </w:tc>
        <w:tc>
          <w:tcPr>
            <w:tcW w:w="624" w:type="pct"/>
            <w:shd w:val="clear" w:color="auto" w:fill="auto"/>
            <w:vAlign w:val="center"/>
          </w:tcPr>
          <w:p w:rsidR="004A33E0" w:rsidRDefault="004A33E0" w:rsidP="004A33E0">
            <w:pPr>
              <w:pStyle w:val="afffffffff1"/>
            </w:pPr>
            <w:r>
              <w:rPr>
                <w:rFonts w:hint="eastAsia"/>
              </w:rPr>
              <w:t>电解车间</w:t>
            </w:r>
          </w:p>
        </w:tc>
        <w:tc>
          <w:tcPr>
            <w:tcW w:w="624" w:type="pct"/>
            <w:vAlign w:val="center"/>
          </w:tcPr>
          <w:p w:rsidR="004A33E0" w:rsidRDefault="004A33E0" w:rsidP="004A33E0">
            <w:pPr>
              <w:pStyle w:val="afffffffff1"/>
            </w:pPr>
            <w:r>
              <w:rPr>
                <w:rFonts w:hint="eastAsia"/>
              </w:rPr>
              <w:t>电解车间</w:t>
            </w:r>
          </w:p>
        </w:tc>
        <w:tc>
          <w:tcPr>
            <w:tcW w:w="320" w:type="pct"/>
            <w:shd w:val="clear" w:color="auto" w:fill="auto"/>
            <w:vAlign w:val="center"/>
          </w:tcPr>
          <w:p w:rsidR="004A33E0" w:rsidRDefault="004A33E0" w:rsidP="004A33E0">
            <w:pPr>
              <w:pStyle w:val="afffffffff1"/>
            </w:pPr>
          </w:p>
        </w:tc>
      </w:tr>
      <w:tr w:rsidR="004A33E0" w:rsidTr="004A33E0">
        <w:trPr>
          <w:trHeight w:val="851"/>
          <w:jc w:val="center"/>
        </w:trPr>
        <w:tc>
          <w:tcPr>
            <w:tcW w:w="321" w:type="pct"/>
            <w:shd w:val="clear" w:color="auto" w:fill="auto"/>
            <w:vAlign w:val="center"/>
          </w:tcPr>
          <w:p w:rsidR="004A33E0" w:rsidRDefault="004A33E0" w:rsidP="004A33E0">
            <w:pPr>
              <w:pStyle w:val="afffffffff1"/>
            </w:pPr>
            <w:r>
              <w:rPr>
                <w:rFonts w:hint="eastAsia"/>
              </w:rPr>
              <w:t>3</w:t>
            </w:r>
          </w:p>
        </w:tc>
        <w:tc>
          <w:tcPr>
            <w:tcW w:w="778" w:type="pct"/>
            <w:shd w:val="clear" w:color="auto" w:fill="auto"/>
            <w:vAlign w:val="center"/>
          </w:tcPr>
          <w:p w:rsidR="004A33E0" w:rsidRDefault="004A33E0" w:rsidP="004A33E0">
            <w:pPr>
              <w:pStyle w:val="afffffffff1"/>
            </w:pPr>
            <w:r>
              <w:rPr>
                <w:rFonts w:hAnsi="宋体" w:cs="宋体" w:hint="eastAsia"/>
                <w:color w:val="000000"/>
                <w:szCs w:val="18"/>
              </w:rPr>
              <w:t>电解槽维修</w:t>
            </w:r>
          </w:p>
        </w:tc>
        <w:tc>
          <w:tcPr>
            <w:tcW w:w="642" w:type="pct"/>
            <w:shd w:val="clear" w:color="auto" w:fill="auto"/>
            <w:vAlign w:val="center"/>
          </w:tcPr>
          <w:p w:rsidR="004A33E0" w:rsidRDefault="004A33E0" w:rsidP="004A33E0">
            <w:pPr>
              <w:pStyle w:val="afffffffff1"/>
            </w:pPr>
            <w:r>
              <w:rPr>
                <w:rFonts w:hint="eastAsia"/>
              </w:rPr>
              <w:t>X</w:t>
            </w:r>
            <w:r>
              <w:t>X1-ZY3</w:t>
            </w:r>
          </w:p>
        </w:tc>
        <w:tc>
          <w:tcPr>
            <w:tcW w:w="531" w:type="pct"/>
            <w:shd w:val="clear" w:color="auto" w:fill="auto"/>
            <w:vAlign w:val="center"/>
          </w:tcPr>
          <w:p w:rsidR="004A33E0" w:rsidRDefault="004A33E0" w:rsidP="004A33E0">
            <w:pPr>
              <w:pStyle w:val="afffffffff1"/>
            </w:pPr>
            <w:r>
              <w:rPr>
                <w:rFonts w:hint="eastAsia"/>
              </w:rPr>
              <w:t>维修类</w:t>
            </w:r>
          </w:p>
        </w:tc>
        <w:tc>
          <w:tcPr>
            <w:tcW w:w="1159" w:type="pct"/>
            <w:vAlign w:val="center"/>
          </w:tcPr>
          <w:p w:rsidR="004A33E0" w:rsidRDefault="004A33E0" w:rsidP="004A33E0">
            <w:pPr>
              <w:pStyle w:val="afffffffff1"/>
            </w:pPr>
            <w:r>
              <w:rPr>
                <w:rFonts w:hint="eastAsia"/>
              </w:rPr>
              <w:t>中毒和窒息、触电、物体打击、高处坠落、灼烫、其他伤害</w:t>
            </w:r>
          </w:p>
        </w:tc>
        <w:tc>
          <w:tcPr>
            <w:tcW w:w="624" w:type="pct"/>
            <w:shd w:val="clear" w:color="auto" w:fill="auto"/>
            <w:vAlign w:val="center"/>
          </w:tcPr>
          <w:p w:rsidR="004A33E0" w:rsidRDefault="004A33E0" w:rsidP="004A33E0">
            <w:pPr>
              <w:pStyle w:val="afffffffff1"/>
            </w:pPr>
            <w:r>
              <w:rPr>
                <w:rFonts w:hint="eastAsia"/>
              </w:rPr>
              <w:t>电解槽</w:t>
            </w:r>
          </w:p>
        </w:tc>
        <w:tc>
          <w:tcPr>
            <w:tcW w:w="624" w:type="pct"/>
            <w:vAlign w:val="center"/>
          </w:tcPr>
          <w:p w:rsidR="004A33E0" w:rsidRDefault="004A33E0" w:rsidP="004A33E0">
            <w:pPr>
              <w:pStyle w:val="afffffffff1"/>
            </w:pPr>
            <w:r>
              <w:rPr>
                <w:rFonts w:hint="eastAsia"/>
              </w:rPr>
              <w:t>电解车间</w:t>
            </w:r>
          </w:p>
        </w:tc>
        <w:tc>
          <w:tcPr>
            <w:tcW w:w="320" w:type="pct"/>
            <w:shd w:val="clear" w:color="auto" w:fill="auto"/>
            <w:vAlign w:val="center"/>
          </w:tcPr>
          <w:p w:rsidR="004A33E0" w:rsidRDefault="004A33E0" w:rsidP="004A33E0">
            <w:pPr>
              <w:pStyle w:val="afffffffff1"/>
            </w:pPr>
          </w:p>
        </w:tc>
      </w:tr>
      <w:tr w:rsidR="004A33E0" w:rsidTr="007C2D3D">
        <w:trPr>
          <w:trHeight w:val="851"/>
          <w:jc w:val="center"/>
        </w:trPr>
        <w:tc>
          <w:tcPr>
            <w:tcW w:w="321" w:type="pct"/>
            <w:tcBorders>
              <w:bottom w:val="single" w:sz="8" w:space="0" w:color="auto"/>
            </w:tcBorders>
            <w:shd w:val="clear" w:color="auto" w:fill="auto"/>
            <w:vAlign w:val="center"/>
          </w:tcPr>
          <w:p w:rsidR="004A33E0" w:rsidRDefault="004A33E0" w:rsidP="004A33E0">
            <w:pPr>
              <w:pStyle w:val="afffffffff1"/>
            </w:pPr>
            <w:r>
              <w:t>…</w:t>
            </w:r>
          </w:p>
        </w:tc>
        <w:tc>
          <w:tcPr>
            <w:tcW w:w="778" w:type="pct"/>
            <w:tcBorders>
              <w:bottom w:val="single" w:sz="8" w:space="0" w:color="auto"/>
            </w:tcBorders>
            <w:shd w:val="clear" w:color="auto" w:fill="auto"/>
            <w:vAlign w:val="center"/>
          </w:tcPr>
          <w:p w:rsidR="004A33E0" w:rsidRDefault="004A33E0" w:rsidP="004A33E0">
            <w:pPr>
              <w:pStyle w:val="afffffffff1"/>
            </w:pPr>
            <w:r>
              <w:t>…</w:t>
            </w:r>
          </w:p>
        </w:tc>
        <w:tc>
          <w:tcPr>
            <w:tcW w:w="642" w:type="pct"/>
            <w:tcBorders>
              <w:bottom w:val="single" w:sz="8" w:space="0" w:color="auto"/>
            </w:tcBorders>
            <w:shd w:val="clear" w:color="auto" w:fill="auto"/>
            <w:vAlign w:val="center"/>
          </w:tcPr>
          <w:p w:rsidR="004A33E0" w:rsidRDefault="004A33E0" w:rsidP="004A33E0">
            <w:pPr>
              <w:pStyle w:val="afffffffff1"/>
            </w:pPr>
            <w:r>
              <w:t>…</w:t>
            </w:r>
          </w:p>
        </w:tc>
        <w:tc>
          <w:tcPr>
            <w:tcW w:w="531" w:type="pct"/>
            <w:tcBorders>
              <w:bottom w:val="single" w:sz="8" w:space="0" w:color="auto"/>
            </w:tcBorders>
            <w:shd w:val="clear" w:color="auto" w:fill="auto"/>
            <w:vAlign w:val="center"/>
          </w:tcPr>
          <w:p w:rsidR="004A33E0" w:rsidRDefault="004A33E0" w:rsidP="004A33E0">
            <w:pPr>
              <w:pStyle w:val="afffffffff1"/>
            </w:pPr>
            <w:r>
              <w:t>…</w:t>
            </w:r>
          </w:p>
        </w:tc>
        <w:tc>
          <w:tcPr>
            <w:tcW w:w="1159" w:type="pct"/>
            <w:tcBorders>
              <w:bottom w:val="single" w:sz="8" w:space="0" w:color="auto"/>
            </w:tcBorders>
            <w:vAlign w:val="center"/>
          </w:tcPr>
          <w:p w:rsidR="004A33E0" w:rsidRDefault="004A33E0" w:rsidP="004A33E0">
            <w:pPr>
              <w:pStyle w:val="afffffffff1"/>
            </w:pPr>
            <w:r>
              <w:t>…</w:t>
            </w:r>
          </w:p>
        </w:tc>
        <w:tc>
          <w:tcPr>
            <w:tcW w:w="624" w:type="pct"/>
            <w:tcBorders>
              <w:bottom w:val="single" w:sz="8" w:space="0" w:color="auto"/>
            </w:tcBorders>
            <w:shd w:val="clear" w:color="auto" w:fill="auto"/>
            <w:vAlign w:val="center"/>
          </w:tcPr>
          <w:p w:rsidR="004A33E0" w:rsidRDefault="004A33E0" w:rsidP="004A33E0">
            <w:pPr>
              <w:pStyle w:val="afffffffff1"/>
            </w:pPr>
            <w:r>
              <w:t>…</w:t>
            </w:r>
          </w:p>
        </w:tc>
        <w:tc>
          <w:tcPr>
            <w:tcW w:w="624" w:type="pct"/>
            <w:tcBorders>
              <w:bottom w:val="single" w:sz="8" w:space="0" w:color="auto"/>
            </w:tcBorders>
            <w:vAlign w:val="center"/>
          </w:tcPr>
          <w:p w:rsidR="004A33E0" w:rsidRDefault="004A33E0" w:rsidP="004A33E0">
            <w:pPr>
              <w:pStyle w:val="afffffffff1"/>
            </w:pPr>
            <w:r>
              <w:t>…</w:t>
            </w:r>
          </w:p>
        </w:tc>
        <w:tc>
          <w:tcPr>
            <w:tcW w:w="320" w:type="pct"/>
            <w:tcBorders>
              <w:bottom w:val="single" w:sz="8" w:space="0" w:color="auto"/>
            </w:tcBorders>
            <w:shd w:val="clear" w:color="auto" w:fill="auto"/>
            <w:vAlign w:val="center"/>
          </w:tcPr>
          <w:p w:rsidR="004A33E0" w:rsidRDefault="004A33E0" w:rsidP="004A33E0">
            <w:pPr>
              <w:pStyle w:val="afffffffff1"/>
            </w:pPr>
            <w:r>
              <w:t>…</w:t>
            </w:r>
          </w:p>
        </w:tc>
      </w:tr>
      <w:tr w:rsidR="004A33E0" w:rsidTr="007C2D3D">
        <w:trPr>
          <w:trHeight w:val="851"/>
          <w:jc w:val="center"/>
        </w:trPr>
        <w:tc>
          <w:tcPr>
            <w:tcW w:w="5000" w:type="pct"/>
            <w:gridSpan w:val="8"/>
            <w:tcBorders>
              <w:top w:val="single" w:sz="8" w:space="0" w:color="auto"/>
            </w:tcBorders>
            <w:shd w:val="clear" w:color="auto" w:fill="auto"/>
            <w:vAlign w:val="center"/>
          </w:tcPr>
          <w:p w:rsidR="004A33E0" w:rsidRDefault="004A33E0" w:rsidP="007C2D3D">
            <w:pPr>
              <w:pStyle w:val="afff0"/>
            </w:pPr>
            <w:r>
              <w:rPr>
                <w:rFonts w:hint="eastAsia"/>
              </w:rPr>
              <w:t>类型分为作业活动类、设备设施类</w:t>
            </w:r>
            <w:r w:rsidR="007C2D3D">
              <w:rPr>
                <w:rFonts w:hint="eastAsia"/>
              </w:rPr>
              <w:t>。</w:t>
            </w:r>
          </w:p>
        </w:tc>
      </w:tr>
    </w:tbl>
    <w:p w:rsidR="00F01612" w:rsidRDefault="00F01612" w:rsidP="00F01612">
      <w:pPr>
        <w:pStyle w:val="affff4"/>
        <w:ind w:firstLine="420"/>
      </w:pPr>
    </w:p>
    <w:p w:rsidR="004A33E0" w:rsidRDefault="004A33E0">
      <w:pPr>
        <w:widowControl/>
        <w:adjustRightInd/>
        <w:spacing w:line="240" w:lineRule="auto"/>
        <w:jc w:val="left"/>
        <w:rPr>
          <w:rFonts w:ascii="宋体" w:hAnsi="Times New Roman"/>
          <w:noProof/>
          <w:kern w:val="0"/>
          <w:szCs w:val="20"/>
        </w:rPr>
      </w:pPr>
    </w:p>
    <w:p w:rsidR="004A33E0" w:rsidRDefault="007C2D3D" w:rsidP="004A33E0">
      <w:pPr>
        <w:pStyle w:val="afd"/>
        <w:spacing w:before="120" w:after="120"/>
        <w:ind w:firstLine="420"/>
      </w:pPr>
      <w:r>
        <w:rPr>
          <w:rFonts w:hint="eastAsia"/>
        </w:rPr>
        <w:lastRenderedPageBreak/>
        <w:t xml:space="preserve"> </w:t>
      </w:r>
      <w:r w:rsidR="004A33E0">
        <w:rPr>
          <w:rFonts w:hint="eastAsia"/>
        </w:rPr>
        <w:t>设施设备清单</w:t>
      </w:r>
    </w:p>
    <w:p w:rsidR="004A33E0" w:rsidRPr="007C2D3D" w:rsidRDefault="004A33E0" w:rsidP="004A33E0">
      <w:pPr>
        <w:pStyle w:val="affff4"/>
        <w:ind w:firstLineChars="0" w:firstLine="0"/>
        <w:rPr>
          <w:sz w:val="18"/>
          <w:szCs w:val="18"/>
        </w:rPr>
      </w:pPr>
      <w:r w:rsidRPr="007C2D3D">
        <w:rPr>
          <w:rFonts w:hint="eastAsia"/>
          <w:sz w:val="18"/>
          <w:szCs w:val="18"/>
        </w:rPr>
        <w:t>辨识单元：电解铝车间</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1"/>
        <w:gridCol w:w="1458"/>
        <w:gridCol w:w="1204"/>
        <w:gridCol w:w="996"/>
        <w:gridCol w:w="2173"/>
        <w:gridCol w:w="1170"/>
        <w:gridCol w:w="1170"/>
        <w:gridCol w:w="602"/>
      </w:tblGrid>
      <w:tr w:rsidR="004A33E0" w:rsidTr="004A33E0">
        <w:trPr>
          <w:trHeight w:val="851"/>
          <w:tblHeader/>
          <w:jc w:val="center"/>
        </w:trPr>
        <w:tc>
          <w:tcPr>
            <w:tcW w:w="321"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编号</w:t>
            </w:r>
          </w:p>
        </w:tc>
        <w:tc>
          <w:tcPr>
            <w:tcW w:w="778"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设备设施名称</w:t>
            </w:r>
          </w:p>
        </w:tc>
        <w:tc>
          <w:tcPr>
            <w:tcW w:w="64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设备设施类型</w:t>
            </w:r>
          </w:p>
        </w:tc>
        <w:tc>
          <w:tcPr>
            <w:tcW w:w="531"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数量</w:t>
            </w:r>
          </w:p>
        </w:tc>
        <w:tc>
          <w:tcPr>
            <w:tcW w:w="1159" w:type="pct"/>
            <w:tcBorders>
              <w:top w:val="single" w:sz="8" w:space="0" w:color="auto"/>
              <w:bottom w:val="single" w:sz="8" w:space="0" w:color="auto"/>
            </w:tcBorders>
            <w:vAlign w:val="center"/>
          </w:tcPr>
          <w:p w:rsidR="004A33E0" w:rsidRDefault="004A33E0" w:rsidP="004A33E0">
            <w:pPr>
              <w:pStyle w:val="afffffffff1"/>
            </w:pPr>
            <w:r>
              <w:rPr>
                <w:rFonts w:hint="eastAsia"/>
              </w:rPr>
              <w:t>区域/位置</w:t>
            </w:r>
          </w:p>
        </w:tc>
        <w:tc>
          <w:tcPr>
            <w:tcW w:w="624"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管辖部门</w:t>
            </w:r>
          </w:p>
        </w:tc>
        <w:tc>
          <w:tcPr>
            <w:tcW w:w="624" w:type="pct"/>
            <w:tcBorders>
              <w:top w:val="single" w:sz="8" w:space="0" w:color="auto"/>
              <w:bottom w:val="single" w:sz="8" w:space="0" w:color="auto"/>
            </w:tcBorders>
            <w:vAlign w:val="center"/>
          </w:tcPr>
          <w:p w:rsidR="004A33E0" w:rsidRDefault="004A33E0" w:rsidP="004A33E0">
            <w:pPr>
              <w:pStyle w:val="afffffffff1"/>
            </w:pPr>
            <w:r>
              <w:rPr>
                <w:rFonts w:hint="eastAsia"/>
              </w:rPr>
              <w:t>是否特种设备</w:t>
            </w:r>
          </w:p>
        </w:tc>
        <w:tc>
          <w:tcPr>
            <w:tcW w:w="320"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备注</w:t>
            </w:r>
          </w:p>
        </w:tc>
      </w:tr>
      <w:tr w:rsidR="004A33E0" w:rsidTr="004A33E0">
        <w:trPr>
          <w:trHeight w:val="851"/>
          <w:jc w:val="center"/>
        </w:trPr>
        <w:tc>
          <w:tcPr>
            <w:tcW w:w="321" w:type="pct"/>
            <w:tcBorders>
              <w:top w:val="single" w:sz="8" w:space="0" w:color="auto"/>
            </w:tcBorders>
            <w:shd w:val="clear" w:color="auto" w:fill="auto"/>
            <w:vAlign w:val="center"/>
          </w:tcPr>
          <w:p w:rsidR="004A33E0" w:rsidRDefault="004A33E0" w:rsidP="004A33E0">
            <w:pPr>
              <w:pStyle w:val="afffffffff1"/>
            </w:pPr>
            <w:r>
              <w:rPr>
                <w:rFonts w:hint="eastAsia"/>
              </w:rPr>
              <w:t>1</w:t>
            </w:r>
          </w:p>
        </w:tc>
        <w:tc>
          <w:tcPr>
            <w:tcW w:w="778" w:type="pct"/>
            <w:tcBorders>
              <w:top w:val="single" w:sz="8" w:space="0" w:color="auto"/>
            </w:tcBorders>
            <w:shd w:val="clear" w:color="auto" w:fill="auto"/>
            <w:vAlign w:val="center"/>
          </w:tcPr>
          <w:p w:rsidR="004A33E0" w:rsidRDefault="004A33E0" w:rsidP="004A33E0">
            <w:pPr>
              <w:pStyle w:val="afffffffff1"/>
            </w:pPr>
            <w:r>
              <w:rPr>
                <w:rFonts w:hint="eastAsia"/>
              </w:rPr>
              <w:t>电解槽</w:t>
            </w:r>
          </w:p>
        </w:tc>
        <w:tc>
          <w:tcPr>
            <w:tcW w:w="642" w:type="pct"/>
            <w:tcBorders>
              <w:top w:val="single" w:sz="8" w:space="0" w:color="auto"/>
            </w:tcBorders>
            <w:shd w:val="clear" w:color="auto" w:fill="auto"/>
            <w:vAlign w:val="center"/>
          </w:tcPr>
          <w:p w:rsidR="004A33E0" w:rsidRDefault="004A33E0" w:rsidP="004A33E0">
            <w:pPr>
              <w:pStyle w:val="afffffffff1"/>
            </w:pPr>
            <w:r>
              <w:rPr>
                <w:rFonts w:hint="eastAsia"/>
              </w:rPr>
              <w:t>有色金属冶炼设备</w:t>
            </w:r>
          </w:p>
        </w:tc>
        <w:tc>
          <w:tcPr>
            <w:tcW w:w="531" w:type="pct"/>
            <w:tcBorders>
              <w:top w:val="single" w:sz="8" w:space="0" w:color="auto"/>
            </w:tcBorders>
            <w:shd w:val="clear" w:color="auto" w:fill="auto"/>
            <w:vAlign w:val="center"/>
          </w:tcPr>
          <w:p w:rsidR="004A33E0" w:rsidRDefault="004A33E0" w:rsidP="004A33E0">
            <w:pPr>
              <w:pStyle w:val="afffffffff1"/>
            </w:pPr>
            <w:r>
              <w:rPr>
                <w:rFonts w:hint="eastAsia"/>
              </w:rPr>
              <w:t>1</w:t>
            </w:r>
            <w:r>
              <w:t>0</w:t>
            </w:r>
          </w:p>
        </w:tc>
        <w:tc>
          <w:tcPr>
            <w:tcW w:w="1159" w:type="pct"/>
            <w:tcBorders>
              <w:top w:val="single" w:sz="8" w:space="0" w:color="auto"/>
            </w:tcBorders>
            <w:vAlign w:val="center"/>
          </w:tcPr>
          <w:p w:rsidR="004A33E0" w:rsidRDefault="004A33E0" w:rsidP="004A33E0">
            <w:pPr>
              <w:pStyle w:val="afffffffff1"/>
            </w:pPr>
            <w:r>
              <w:rPr>
                <w:rFonts w:hint="eastAsia"/>
              </w:rPr>
              <w:t>电解车间</w:t>
            </w:r>
          </w:p>
        </w:tc>
        <w:tc>
          <w:tcPr>
            <w:tcW w:w="624" w:type="pct"/>
            <w:tcBorders>
              <w:top w:val="single" w:sz="8" w:space="0" w:color="auto"/>
            </w:tcBorders>
            <w:shd w:val="clear" w:color="auto" w:fill="auto"/>
            <w:vAlign w:val="center"/>
          </w:tcPr>
          <w:p w:rsidR="004A33E0" w:rsidRDefault="004A33E0" w:rsidP="004A33E0">
            <w:pPr>
              <w:pStyle w:val="afffffffff1"/>
            </w:pPr>
            <w:r>
              <w:rPr>
                <w:rFonts w:hint="eastAsia"/>
              </w:rPr>
              <w:t>电解车间</w:t>
            </w:r>
          </w:p>
        </w:tc>
        <w:tc>
          <w:tcPr>
            <w:tcW w:w="624" w:type="pct"/>
            <w:tcBorders>
              <w:top w:val="single" w:sz="8" w:space="0" w:color="auto"/>
            </w:tcBorders>
            <w:vAlign w:val="center"/>
          </w:tcPr>
          <w:p w:rsidR="004A33E0" w:rsidRDefault="004A33E0" w:rsidP="004A33E0">
            <w:pPr>
              <w:pStyle w:val="afffffffff1"/>
            </w:pPr>
            <w:r>
              <w:rPr>
                <w:rFonts w:hint="eastAsia"/>
              </w:rPr>
              <w:t>否</w:t>
            </w:r>
          </w:p>
        </w:tc>
        <w:tc>
          <w:tcPr>
            <w:tcW w:w="320" w:type="pct"/>
            <w:tcBorders>
              <w:top w:val="single" w:sz="8" w:space="0" w:color="auto"/>
            </w:tcBorders>
            <w:shd w:val="clear" w:color="auto" w:fill="auto"/>
            <w:vAlign w:val="center"/>
          </w:tcPr>
          <w:p w:rsidR="004A33E0" w:rsidRDefault="004A33E0" w:rsidP="004A33E0">
            <w:pPr>
              <w:pStyle w:val="afffffffff1"/>
            </w:pPr>
          </w:p>
        </w:tc>
      </w:tr>
      <w:tr w:rsidR="004A33E0" w:rsidTr="004A33E0">
        <w:trPr>
          <w:trHeight w:val="851"/>
          <w:jc w:val="center"/>
        </w:trPr>
        <w:tc>
          <w:tcPr>
            <w:tcW w:w="321" w:type="pct"/>
            <w:tcBorders>
              <w:bottom w:val="single" w:sz="8" w:space="0" w:color="auto"/>
            </w:tcBorders>
            <w:shd w:val="clear" w:color="auto" w:fill="auto"/>
            <w:vAlign w:val="center"/>
          </w:tcPr>
          <w:p w:rsidR="004A33E0" w:rsidRDefault="004A33E0" w:rsidP="004A33E0">
            <w:pPr>
              <w:pStyle w:val="afffffffff1"/>
            </w:pPr>
            <w:r>
              <w:t>…</w:t>
            </w:r>
            <w:r>
              <w:rPr>
                <w:vertAlign w:val="superscript"/>
              </w:rPr>
              <w:t>a</w:t>
            </w:r>
          </w:p>
        </w:tc>
        <w:tc>
          <w:tcPr>
            <w:tcW w:w="778" w:type="pct"/>
            <w:tcBorders>
              <w:bottom w:val="single" w:sz="8" w:space="0" w:color="auto"/>
            </w:tcBorders>
            <w:shd w:val="clear" w:color="auto" w:fill="auto"/>
            <w:vAlign w:val="center"/>
          </w:tcPr>
          <w:p w:rsidR="004A33E0" w:rsidRDefault="004A33E0" w:rsidP="004A33E0">
            <w:pPr>
              <w:pStyle w:val="afffffffff1"/>
            </w:pPr>
            <w:r>
              <w:t>…</w:t>
            </w:r>
          </w:p>
        </w:tc>
        <w:tc>
          <w:tcPr>
            <w:tcW w:w="642" w:type="pct"/>
            <w:tcBorders>
              <w:bottom w:val="single" w:sz="8" w:space="0" w:color="auto"/>
            </w:tcBorders>
            <w:shd w:val="clear" w:color="auto" w:fill="auto"/>
            <w:vAlign w:val="center"/>
          </w:tcPr>
          <w:p w:rsidR="004A33E0" w:rsidRDefault="004A33E0" w:rsidP="004A33E0">
            <w:pPr>
              <w:pStyle w:val="afffffffff1"/>
            </w:pPr>
            <w:r>
              <w:t>…</w:t>
            </w:r>
          </w:p>
        </w:tc>
        <w:tc>
          <w:tcPr>
            <w:tcW w:w="531" w:type="pct"/>
            <w:tcBorders>
              <w:bottom w:val="single" w:sz="8" w:space="0" w:color="auto"/>
            </w:tcBorders>
            <w:shd w:val="clear" w:color="auto" w:fill="auto"/>
            <w:vAlign w:val="center"/>
          </w:tcPr>
          <w:p w:rsidR="004A33E0" w:rsidRDefault="004A33E0" w:rsidP="004A33E0">
            <w:pPr>
              <w:pStyle w:val="afffffffff1"/>
            </w:pPr>
            <w:r>
              <w:t>…</w:t>
            </w:r>
          </w:p>
        </w:tc>
        <w:tc>
          <w:tcPr>
            <w:tcW w:w="1159" w:type="pct"/>
            <w:tcBorders>
              <w:bottom w:val="single" w:sz="8" w:space="0" w:color="auto"/>
            </w:tcBorders>
            <w:vAlign w:val="center"/>
          </w:tcPr>
          <w:p w:rsidR="004A33E0" w:rsidRDefault="004A33E0" w:rsidP="004A33E0">
            <w:pPr>
              <w:pStyle w:val="afffffffff1"/>
            </w:pPr>
            <w:r>
              <w:t>…</w:t>
            </w:r>
          </w:p>
        </w:tc>
        <w:tc>
          <w:tcPr>
            <w:tcW w:w="624" w:type="pct"/>
            <w:tcBorders>
              <w:bottom w:val="single" w:sz="8" w:space="0" w:color="auto"/>
            </w:tcBorders>
            <w:shd w:val="clear" w:color="auto" w:fill="auto"/>
            <w:vAlign w:val="center"/>
          </w:tcPr>
          <w:p w:rsidR="004A33E0" w:rsidRDefault="004A33E0" w:rsidP="004A33E0">
            <w:pPr>
              <w:pStyle w:val="afffffffff1"/>
            </w:pPr>
            <w:r>
              <w:t>…</w:t>
            </w:r>
          </w:p>
        </w:tc>
        <w:tc>
          <w:tcPr>
            <w:tcW w:w="624" w:type="pct"/>
            <w:tcBorders>
              <w:bottom w:val="single" w:sz="8" w:space="0" w:color="auto"/>
            </w:tcBorders>
            <w:vAlign w:val="center"/>
          </w:tcPr>
          <w:p w:rsidR="004A33E0" w:rsidRDefault="004A33E0" w:rsidP="004A33E0">
            <w:pPr>
              <w:pStyle w:val="afffffffff1"/>
            </w:pPr>
            <w:r>
              <w:t>…</w:t>
            </w:r>
          </w:p>
        </w:tc>
        <w:tc>
          <w:tcPr>
            <w:tcW w:w="320" w:type="pct"/>
            <w:tcBorders>
              <w:bottom w:val="single" w:sz="8" w:space="0" w:color="auto"/>
            </w:tcBorders>
            <w:shd w:val="clear" w:color="auto" w:fill="auto"/>
            <w:vAlign w:val="center"/>
          </w:tcPr>
          <w:p w:rsidR="004A33E0" w:rsidRDefault="004A33E0" w:rsidP="004A33E0">
            <w:pPr>
              <w:pStyle w:val="afffffffff1"/>
            </w:pPr>
            <w:r>
              <w:t>…</w:t>
            </w:r>
          </w:p>
        </w:tc>
      </w:tr>
      <w:tr w:rsidR="004A33E0" w:rsidTr="004A33E0">
        <w:trPr>
          <w:trHeight w:val="851"/>
          <w:jc w:val="center"/>
        </w:trPr>
        <w:tc>
          <w:tcPr>
            <w:tcW w:w="5000" w:type="pct"/>
            <w:gridSpan w:val="8"/>
            <w:tcBorders>
              <w:top w:val="single" w:sz="8" w:space="0" w:color="auto"/>
              <w:bottom w:val="single" w:sz="8" w:space="0" w:color="auto"/>
            </w:tcBorders>
            <w:shd w:val="clear" w:color="auto" w:fill="auto"/>
            <w:vAlign w:val="center"/>
          </w:tcPr>
          <w:p w:rsidR="004A33E0" w:rsidRDefault="004A33E0" w:rsidP="007C2D3D">
            <w:pPr>
              <w:pStyle w:val="afff0"/>
            </w:pPr>
            <w:r>
              <w:t>设备设施类型参照GB/T 14885</w:t>
            </w:r>
            <w:r w:rsidR="007C2D3D">
              <w:rPr>
                <w:rFonts w:hint="eastAsia"/>
              </w:rPr>
              <w:t>。</w:t>
            </w:r>
          </w:p>
        </w:tc>
      </w:tr>
    </w:tbl>
    <w:p w:rsidR="004A33E0" w:rsidRDefault="007C2D3D" w:rsidP="004A33E0">
      <w:pPr>
        <w:pStyle w:val="afd"/>
        <w:spacing w:before="120" w:after="120"/>
        <w:ind w:firstLine="420"/>
      </w:pPr>
      <w:r>
        <w:rPr>
          <w:rFonts w:hint="eastAsia"/>
        </w:rPr>
        <w:t xml:space="preserve"> </w:t>
      </w:r>
      <w:r w:rsidR="004A33E0">
        <w:rPr>
          <w:rFonts w:hint="eastAsia"/>
        </w:rPr>
        <w:t>作业活动清单</w:t>
      </w:r>
    </w:p>
    <w:p w:rsidR="004A33E0" w:rsidRPr="007C2D3D" w:rsidRDefault="004A33E0" w:rsidP="004A33E0">
      <w:pPr>
        <w:pStyle w:val="affff4"/>
        <w:ind w:firstLineChars="0" w:firstLine="0"/>
        <w:rPr>
          <w:sz w:val="18"/>
          <w:szCs w:val="18"/>
        </w:rPr>
      </w:pPr>
      <w:r w:rsidRPr="007C2D3D">
        <w:rPr>
          <w:rFonts w:hint="eastAsia"/>
          <w:sz w:val="18"/>
          <w:szCs w:val="18"/>
        </w:rPr>
        <w:t>辨识单元：电解铝车间</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1"/>
        <w:gridCol w:w="1459"/>
        <w:gridCol w:w="1204"/>
        <w:gridCol w:w="1423"/>
        <w:gridCol w:w="1747"/>
        <w:gridCol w:w="1170"/>
        <w:gridCol w:w="1170"/>
        <w:gridCol w:w="600"/>
      </w:tblGrid>
      <w:tr w:rsidR="004A33E0" w:rsidTr="004A33E0">
        <w:trPr>
          <w:trHeight w:val="851"/>
          <w:tblHeader/>
          <w:jc w:val="center"/>
        </w:trPr>
        <w:tc>
          <w:tcPr>
            <w:tcW w:w="321"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编号</w:t>
            </w:r>
          </w:p>
        </w:tc>
        <w:tc>
          <w:tcPr>
            <w:tcW w:w="778"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作业活动名称</w:t>
            </w:r>
          </w:p>
        </w:tc>
        <w:tc>
          <w:tcPr>
            <w:tcW w:w="64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作业活动类型</w:t>
            </w:r>
          </w:p>
        </w:tc>
        <w:tc>
          <w:tcPr>
            <w:tcW w:w="759"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作业活动频率</w:t>
            </w:r>
          </w:p>
        </w:tc>
        <w:tc>
          <w:tcPr>
            <w:tcW w:w="932"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作业区域</w:t>
            </w:r>
          </w:p>
        </w:tc>
        <w:tc>
          <w:tcPr>
            <w:tcW w:w="624"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管辖部门</w:t>
            </w:r>
          </w:p>
        </w:tc>
        <w:tc>
          <w:tcPr>
            <w:tcW w:w="624"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是否特种作业</w:t>
            </w:r>
          </w:p>
        </w:tc>
        <w:tc>
          <w:tcPr>
            <w:tcW w:w="320" w:type="pct"/>
            <w:tcBorders>
              <w:top w:val="single" w:sz="8" w:space="0" w:color="auto"/>
              <w:bottom w:val="single" w:sz="8" w:space="0" w:color="auto"/>
            </w:tcBorders>
            <w:shd w:val="clear" w:color="auto" w:fill="auto"/>
            <w:vAlign w:val="center"/>
          </w:tcPr>
          <w:p w:rsidR="004A33E0" w:rsidRDefault="004A33E0" w:rsidP="004A33E0">
            <w:pPr>
              <w:pStyle w:val="afffffffff1"/>
            </w:pPr>
            <w:r>
              <w:rPr>
                <w:rFonts w:hint="eastAsia"/>
              </w:rPr>
              <w:t>备注</w:t>
            </w:r>
          </w:p>
        </w:tc>
      </w:tr>
      <w:tr w:rsidR="004A33E0" w:rsidTr="004A33E0">
        <w:trPr>
          <w:trHeight w:val="851"/>
          <w:jc w:val="center"/>
        </w:trPr>
        <w:tc>
          <w:tcPr>
            <w:tcW w:w="321" w:type="pct"/>
            <w:tcBorders>
              <w:top w:val="single" w:sz="8" w:space="0" w:color="auto"/>
            </w:tcBorders>
            <w:shd w:val="clear" w:color="auto" w:fill="auto"/>
            <w:vAlign w:val="center"/>
          </w:tcPr>
          <w:p w:rsidR="004A33E0" w:rsidRDefault="004A33E0" w:rsidP="004A33E0">
            <w:pPr>
              <w:pStyle w:val="afffffffff1"/>
            </w:pPr>
            <w:r>
              <w:rPr>
                <w:rFonts w:hint="eastAsia"/>
              </w:rPr>
              <w:t>1</w:t>
            </w:r>
          </w:p>
        </w:tc>
        <w:tc>
          <w:tcPr>
            <w:tcW w:w="778" w:type="pct"/>
            <w:tcBorders>
              <w:top w:val="single" w:sz="8" w:space="0" w:color="auto"/>
            </w:tcBorders>
            <w:shd w:val="clear" w:color="auto" w:fill="auto"/>
            <w:vAlign w:val="center"/>
          </w:tcPr>
          <w:p w:rsidR="004A33E0" w:rsidRDefault="004A33E0" w:rsidP="004A33E0">
            <w:pPr>
              <w:pStyle w:val="afffffffff1"/>
            </w:pPr>
            <w:r>
              <w:rPr>
                <w:rFonts w:hint="eastAsia"/>
              </w:rPr>
              <w:t>电解看槽作业</w:t>
            </w:r>
          </w:p>
        </w:tc>
        <w:tc>
          <w:tcPr>
            <w:tcW w:w="642" w:type="pct"/>
            <w:tcBorders>
              <w:top w:val="single" w:sz="8" w:space="0" w:color="auto"/>
            </w:tcBorders>
            <w:shd w:val="clear" w:color="auto" w:fill="auto"/>
            <w:vAlign w:val="center"/>
          </w:tcPr>
          <w:p w:rsidR="004A33E0" w:rsidRDefault="004A33E0" w:rsidP="004A33E0">
            <w:pPr>
              <w:pStyle w:val="afffffffff1"/>
            </w:pPr>
            <w:r>
              <w:rPr>
                <w:rFonts w:hint="eastAsia"/>
              </w:rPr>
              <w:t>作业类</w:t>
            </w:r>
          </w:p>
        </w:tc>
        <w:tc>
          <w:tcPr>
            <w:tcW w:w="759" w:type="pct"/>
            <w:tcBorders>
              <w:top w:val="single" w:sz="8" w:space="0" w:color="auto"/>
            </w:tcBorders>
            <w:shd w:val="clear" w:color="auto" w:fill="auto"/>
            <w:vAlign w:val="center"/>
          </w:tcPr>
          <w:p w:rsidR="004A33E0" w:rsidRDefault="004A33E0" w:rsidP="004A33E0">
            <w:pPr>
              <w:pStyle w:val="afffffffff1"/>
            </w:pPr>
            <w:r>
              <w:rPr>
                <w:rFonts w:hint="eastAsia"/>
              </w:rPr>
              <w:t>每天进行</w:t>
            </w:r>
          </w:p>
        </w:tc>
        <w:tc>
          <w:tcPr>
            <w:tcW w:w="932" w:type="pct"/>
            <w:tcBorders>
              <w:top w:val="single" w:sz="8" w:space="0" w:color="auto"/>
            </w:tcBorders>
            <w:shd w:val="clear" w:color="auto" w:fill="auto"/>
            <w:vAlign w:val="center"/>
          </w:tcPr>
          <w:p w:rsidR="004A33E0" w:rsidRDefault="004A33E0" w:rsidP="004A33E0">
            <w:pPr>
              <w:pStyle w:val="afffffffff1"/>
            </w:pPr>
            <w:r>
              <w:rPr>
                <w:rFonts w:hint="eastAsia"/>
              </w:rPr>
              <w:t>电解槽</w:t>
            </w:r>
          </w:p>
        </w:tc>
        <w:tc>
          <w:tcPr>
            <w:tcW w:w="624" w:type="pct"/>
            <w:tcBorders>
              <w:top w:val="single" w:sz="8" w:space="0" w:color="auto"/>
            </w:tcBorders>
            <w:shd w:val="clear" w:color="auto" w:fill="auto"/>
            <w:vAlign w:val="center"/>
          </w:tcPr>
          <w:p w:rsidR="004A33E0" w:rsidRDefault="004A33E0" w:rsidP="004A33E0">
            <w:pPr>
              <w:pStyle w:val="afffffffff1"/>
            </w:pPr>
            <w:r>
              <w:rPr>
                <w:rFonts w:hint="eastAsia"/>
              </w:rPr>
              <w:t>电解车间</w:t>
            </w:r>
          </w:p>
        </w:tc>
        <w:tc>
          <w:tcPr>
            <w:tcW w:w="624" w:type="pct"/>
            <w:tcBorders>
              <w:top w:val="single" w:sz="8" w:space="0" w:color="auto"/>
            </w:tcBorders>
            <w:shd w:val="clear" w:color="auto" w:fill="auto"/>
            <w:vAlign w:val="center"/>
          </w:tcPr>
          <w:p w:rsidR="004A33E0" w:rsidRDefault="004A33E0" w:rsidP="004A33E0">
            <w:pPr>
              <w:pStyle w:val="afffffffff1"/>
            </w:pPr>
            <w:r>
              <w:rPr>
                <w:rFonts w:hint="eastAsia"/>
              </w:rPr>
              <w:t>否</w:t>
            </w:r>
          </w:p>
        </w:tc>
        <w:tc>
          <w:tcPr>
            <w:tcW w:w="320" w:type="pct"/>
            <w:tcBorders>
              <w:top w:val="single" w:sz="8" w:space="0" w:color="auto"/>
            </w:tcBorders>
            <w:shd w:val="clear" w:color="auto" w:fill="auto"/>
            <w:vAlign w:val="center"/>
          </w:tcPr>
          <w:p w:rsidR="004A33E0" w:rsidRDefault="004A33E0" w:rsidP="004A33E0">
            <w:pPr>
              <w:pStyle w:val="afffffffff1"/>
            </w:pPr>
          </w:p>
        </w:tc>
      </w:tr>
      <w:tr w:rsidR="004A33E0" w:rsidTr="004A33E0">
        <w:trPr>
          <w:trHeight w:val="851"/>
          <w:jc w:val="center"/>
        </w:trPr>
        <w:tc>
          <w:tcPr>
            <w:tcW w:w="321" w:type="pct"/>
            <w:tcBorders>
              <w:bottom w:val="single" w:sz="8" w:space="0" w:color="auto"/>
            </w:tcBorders>
            <w:shd w:val="clear" w:color="auto" w:fill="auto"/>
            <w:vAlign w:val="center"/>
          </w:tcPr>
          <w:p w:rsidR="004A33E0" w:rsidRDefault="004A33E0" w:rsidP="004A33E0">
            <w:pPr>
              <w:pStyle w:val="afffffffff1"/>
            </w:pPr>
            <w:r>
              <w:t>…</w:t>
            </w:r>
          </w:p>
        </w:tc>
        <w:tc>
          <w:tcPr>
            <w:tcW w:w="778" w:type="pct"/>
            <w:tcBorders>
              <w:bottom w:val="single" w:sz="8" w:space="0" w:color="auto"/>
            </w:tcBorders>
            <w:shd w:val="clear" w:color="auto" w:fill="auto"/>
            <w:vAlign w:val="center"/>
          </w:tcPr>
          <w:p w:rsidR="004A33E0" w:rsidRDefault="004A33E0" w:rsidP="004A33E0">
            <w:pPr>
              <w:pStyle w:val="afffffffff1"/>
            </w:pPr>
            <w:r>
              <w:t>…</w:t>
            </w:r>
          </w:p>
        </w:tc>
        <w:tc>
          <w:tcPr>
            <w:tcW w:w="642" w:type="pct"/>
            <w:tcBorders>
              <w:bottom w:val="single" w:sz="8" w:space="0" w:color="auto"/>
            </w:tcBorders>
            <w:shd w:val="clear" w:color="auto" w:fill="auto"/>
            <w:vAlign w:val="center"/>
          </w:tcPr>
          <w:p w:rsidR="004A33E0" w:rsidRDefault="004A33E0" w:rsidP="004A33E0">
            <w:pPr>
              <w:pStyle w:val="afffffffff1"/>
            </w:pPr>
            <w:r>
              <w:t>…</w:t>
            </w:r>
          </w:p>
        </w:tc>
        <w:tc>
          <w:tcPr>
            <w:tcW w:w="759" w:type="pct"/>
            <w:tcBorders>
              <w:bottom w:val="single" w:sz="8" w:space="0" w:color="auto"/>
            </w:tcBorders>
            <w:shd w:val="clear" w:color="auto" w:fill="auto"/>
            <w:vAlign w:val="center"/>
          </w:tcPr>
          <w:p w:rsidR="004A33E0" w:rsidRDefault="004A33E0" w:rsidP="004A33E0">
            <w:pPr>
              <w:pStyle w:val="afffffffff1"/>
            </w:pPr>
            <w:r>
              <w:t>…</w:t>
            </w:r>
          </w:p>
        </w:tc>
        <w:tc>
          <w:tcPr>
            <w:tcW w:w="932" w:type="pct"/>
            <w:tcBorders>
              <w:bottom w:val="single" w:sz="8" w:space="0" w:color="auto"/>
            </w:tcBorders>
            <w:shd w:val="clear" w:color="auto" w:fill="auto"/>
            <w:vAlign w:val="center"/>
          </w:tcPr>
          <w:p w:rsidR="004A33E0" w:rsidRDefault="004A33E0" w:rsidP="004A33E0">
            <w:pPr>
              <w:pStyle w:val="afffffffff1"/>
            </w:pPr>
            <w:r>
              <w:t>…</w:t>
            </w:r>
          </w:p>
        </w:tc>
        <w:tc>
          <w:tcPr>
            <w:tcW w:w="624" w:type="pct"/>
            <w:tcBorders>
              <w:bottom w:val="single" w:sz="8" w:space="0" w:color="auto"/>
            </w:tcBorders>
            <w:shd w:val="clear" w:color="auto" w:fill="auto"/>
            <w:vAlign w:val="center"/>
          </w:tcPr>
          <w:p w:rsidR="004A33E0" w:rsidRDefault="004A33E0" w:rsidP="004A33E0">
            <w:pPr>
              <w:pStyle w:val="afffffffff1"/>
            </w:pPr>
            <w:r>
              <w:t>…</w:t>
            </w:r>
          </w:p>
        </w:tc>
        <w:tc>
          <w:tcPr>
            <w:tcW w:w="624" w:type="pct"/>
            <w:tcBorders>
              <w:bottom w:val="single" w:sz="8" w:space="0" w:color="auto"/>
            </w:tcBorders>
            <w:shd w:val="clear" w:color="auto" w:fill="auto"/>
            <w:vAlign w:val="center"/>
          </w:tcPr>
          <w:p w:rsidR="004A33E0" w:rsidRDefault="004A33E0" w:rsidP="004A33E0">
            <w:pPr>
              <w:pStyle w:val="afffffffff1"/>
            </w:pPr>
            <w:r>
              <w:t>…</w:t>
            </w:r>
          </w:p>
        </w:tc>
        <w:tc>
          <w:tcPr>
            <w:tcW w:w="320" w:type="pct"/>
            <w:tcBorders>
              <w:bottom w:val="single" w:sz="8" w:space="0" w:color="auto"/>
            </w:tcBorders>
            <w:shd w:val="clear" w:color="auto" w:fill="auto"/>
            <w:vAlign w:val="center"/>
          </w:tcPr>
          <w:p w:rsidR="004A33E0" w:rsidRDefault="004A33E0" w:rsidP="004A33E0">
            <w:pPr>
              <w:pStyle w:val="afffffffff1"/>
            </w:pPr>
            <w:r>
              <w:t>…</w:t>
            </w:r>
          </w:p>
        </w:tc>
      </w:tr>
    </w:tbl>
    <w:p w:rsidR="00F01612" w:rsidRDefault="00F01612" w:rsidP="00F01612">
      <w:pPr>
        <w:pStyle w:val="affff4"/>
        <w:ind w:firstLine="420"/>
      </w:pPr>
    </w:p>
    <w:p w:rsidR="004A33E0" w:rsidRDefault="004A33E0">
      <w:pPr>
        <w:widowControl/>
        <w:adjustRightInd/>
        <w:spacing w:line="240" w:lineRule="auto"/>
        <w:jc w:val="left"/>
        <w:rPr>
          <w:rFonts w:ascii="宋体" w:hAnsi="Times New Roman"/>
          <w:noProof/>
          <w:kern w:val="0"/>
          <w:szCs w:val="20"/>
        </w:rPr>
      </w:pPr>
      <w:r>
        <w:br w:type="page"/>
      </w:r>
    </w:p>
    <w:p w:rsidR="004A33E0" w:rsidRDefault="007C2D3D" w:rsidP="004A33E0">
      <w:pPr>
        <w:pStyle w:val="afd"/>
        <w:spacing w:before="120" w:after="120"/>
        <w:ind w:firstLine="420"/>
      </w:pPr>
      <w:r>
        <w:rPr>
          <w:rFonts w:hint="eastAsia"/>
        </w:rPr>
        <w:lastRenderedPageBreak/>
        <w:t xml:space="preserve"> </w:t>
      </w:r>
      <w:r w:rsidR="004A33E0">
        <w:rPr>
          <w:rFonts w:hint="eastAsia"/>
        </w:rPr>
        <w:t>设备设施安全检查分析表（SCL）</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48"/>
        <w:gridCol w:w="722"/>
        <w:gridCol w:w="787"/>
        <w:gridCol w:w="1755"/>
        <w:gridCol w:w="3643"/>
        <w:gridCol w:w="1819"/>
      </w:tblGrid>
      <w:tr w:rsidR="004A33E0" w:rsidTr="007C2D3D">
        <w:trPr>
          <w:trHeight w:val="357"/>
          <w:tblHeader/>
          <w:jc w:val="center"/>
        </w:trPr>
        <w:tc>
          <w:tcPr>
            <w:tcW w:w="1151" w:type="pct"/>
            <w:gridSpan w:val="3"/>
            <w:tcBorders>
              <w:top w:val="single" w:sz="8" w:space="0" w:color="auto"/>
              <w:bottom w:val="single" w:sz="4" w:space="0" w:color="auto"/>
            </w:tcBorders>
            <w:shd w:val="clear" w:color="auto" w:fill="auto"/>
            <w:vAlign w:val="center"/>
          </w:tcPr>
          <w:p w:rsidR="004A33E0" w:rsidRDefault="004A33E0" w:rsidP="004A33E0">
            <w:pPr>
              <w:pStyle w:val="afffffffff1"/>
              <w:spacing w:after="120"/>
            </w:pPr>
            <w:bookmarkStart w:id="361" w:name="_Hlk132790786"/>
            <w:r>
              <w:rPr>
                <w:rFonts w:hint="eastAsia"/>
              </w:rPr>
              <w:t>风险点基本信息</w:t>
            </w:r>
          </w:p>
        </w:tc>
        <w:tc>
          <w:tcPr>
            <w:tcW w:w="3849" w:type="pct"/>
            <w:gridSpan w:val="3"/>
            <w:tcBorders>
              <w:top w:val="single" w:sz="8" w:space="0" w:color="auto"/>
            </w:tcBorders>
            <w:shd w:val="clear" w:color="auto" w:fill="auto"/>
            <w:vAlign w:val="center"/>
          </w:tcPr>
          <w:p w:rsidR="004A33E0" w:rsidRDefault="004A33E0" w:rsidP="004A33E0">
            <w:pPr>
              <w:pStyle w:val="afffffffff1"/>
              <w:spacing w:after="120"/>
            </w:pPr>
            <w:r>
              <w:rPr>
                <w:rFonts w:hint="eastAsia"/>
              </w:rPr>
              <w:t>检查项目</w:t>
            </w:r>
          </w:p>
        </w:tc>
      </w:tr>
      <w:tr w:rsidR="004A33E0" w:rsidTr="007C2D3D">
        <w:trPr>
          <w:trHeight w:val="357"/>
          <w:tblHeader/>
          <w:jc w:val="center"/>
        </w:trPr>
        <w:tc>
          <w:tcPr>
            <w:tcW w:w="346" w:type="pct"/>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编号</w:t>
            </w:r>
          </w:p>
        </w:tc>
        <w:tc>
          <w:tcPr>
            <w:tcW w:w="385" w:type="pct"/>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类型</w:t>
            </w:r>
          </w:p>
        </w:tc>
        <w:tc>
          <w:tcPr>
            <w:tcW w:w="420" w:type="pct"/>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名称</w:t>
            </w:r>
          </w:p>
        </w:tc>
        <w:tc>
          <w:tcPr>
            <w:tcW w:w="936" w:type="pct"/>
            <w:tcBorders>
              <w:bottom w:val="single" w:sz="8" w:space="0" w:color="auto"/>
            </w:tcBorders>
            <w:shd w:val="clear" w:color="auto" w:fill="auto"/>
            <w:vAlign w:val="center"/>
          </w:tcPr>
          <w:p w:rsidR="004A33E0" w:rsidRDefault="004A33E0" w:rsidP="004A33E0">
            <w:pPr>
              <w:pStyle w:val="afffffffff1"/>
              <w:spacing w:after="120"/>
            </w:pPr>
            <w:r>
              <w:rPr>
                <w:rFonts w:hint="eastAsia"/>
              </w:rPr>
              <w:t>检查项目名称</w:t>
            </w:r>
          </w:p>
        </w:tc>
        <w:tc>
          <w:tcPr>
            <w:tcW w:w="1943" w:type="pct"/>
            <w:tcBorders>
              <w:bottom w:val="single" w:sz="8" w:space="0" w:color="auto"/>
            </w:tcBorders>
            <w:shd w:val="clear" w:color="auto" w:fill="auto"/>
            <w:vAlign w:val="center"/>
          </w:tcPr>
          <w:p w:rsidR="004A33E0" w:rsidRDefault="004A33E0" w:rsidP="004A33E0">
            <w:pPr>
              <w:pStyle w:val="afffffffff1"/>
              <w:spacing w:after="120"/>
            </w:pPr>
            <w:r>
              <w:rPr>
                <w:rFonts w:hint="eastAsia"/>
              </w:rPr>
              <w:t>检查标准</w:t>
            </w:r>
          </w:p>
        </w:tc>
        <w:tc>
          <w:tcPr>
            <w:tcW w:w="971" w:type="pct"/>
            <w:tcBorders>
              <w:bottom w:val="single" w:sz="8" w:space="0" w:color="auto"/>
            </w:tcBorders>
            <w:shd w:val="clear" w:color="auto" w:fill="auto"/>
            <w:vAlign w:val="center"/>
          </w:tcPr>
          <w:p w:rsidR="004A33E0" w:rsidRDefault="004A33E0" w:rsidP="004A33E0">
            <w:pPr>
              <w:pStyle w:val="afffffffff1"/>
              <w:spacing w:after="120"/>
            </w:pPr>
            <w:r>
              <w:rPr>
                <w:rFonts w:hint="eastAsia"/>
              </w:rPr>
              <w:t>主要后果</w:t>
            </w:r>
          </w:p>
        </w:tc>
      </w:tr>
      <w:tr w:rsidR="004A33E0" w:rsidTr="004A33E0">
        <w:trPr>
          <w:trHeight w:val="851"/>
          <w:jc w:val="center"/>
        </w:trPr>
        <w:tc>
          <w:tcPr>
            <w:tcW w:w="346" w:type="pct"/>
            <w:tcBorders>
              <w:top w:val="single" w:sz="8" w:space="0" w:color="auto"/>
            </w:tcBorders>
            <w:shd w:val="clear" w:color="auto" w:fill="auto"/>
            <w:vAlign w:val="center"/>
          </w:tcPr>
          <w:p w:rsidR="004A33E0" w:rsidRDefault="004A33E0" w:rsidP="004A33E0">
            <w:pPr>
              <w:pStyle w:val="afffffffff1"/>
              <w:spacing w:after="120"/>
            </w:pPr>
            <w:r>
              <w:rPr>
                <w:rFonts w:hint="eastAsia"/>
              </w:rPr>
              <w:t>D</w:t>
            </w:r>
            <w:r>
              <w:t>J-SB-1</w:t>
            </w:r>
          </w:p>
        </w:tc>
        <w:tc>
          <w:tcPr>
            <w:tcW w:w="385" w:type="pct"/>
            <w:tcBorders>
              <w:top w:val="single" w:sz="8" w:space="0" w:color="auto"/>
            </w:tcBorders>
            <w:shd w:val="clear" w:color="auto" w:fill="auto"/>
            <w:vAlign w:val="center"/>
          </w:tcPr>
          <w:p w:rsidR="004A33E0" w:rsidRDefault="004A33E0" w:rsidP="004A33E0">
            <w:pPr>
              <w:pStyle w:val="afffffffff1"/>
              <w:spacing w:after="120"/>
            </w:pPr>
            <w:r>
              <w:rPr>
                <w:rFonts w:hint="eastAsia"/>
              </w:rPr>
              <w:t>有色金属冶炼设备</w:t>
            </w:r>
          </w:p>
        </w:tc>
        <w:tc>
          <w:tcPr>
            <w:tcW w:w="420" w:type="pct"/>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936" w:type="pct"/>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设备主体；</w:t>
            </w:r>
          </w:p>
          <w:p w:rsidR="004A33E0" w:rsidRDefault="004A33E0" w:rsidP="004A33E0">
            <w:pPr>
              <w:pStyle w:val="afffffffff1"/>
              <w:spacing w:after="120"/>
              <w:jc w:val="left"/>
            </w:pPr>
            <w:r>
              <w:rPr>
                <w:rFonts w:hint="eastAsia"/>
              </w:rPr>
              <w:t>2</w:t>
            </w:r>
            <w:r>
              <w:t>.</w:t>
            </w:r>
            <w:r>
              <w:rPr>
                <w:rFonts w:hint="eastAsia"/>
              </w:rPr>
              <w:t>连接线缆。</w:t>
            </w:r>
          </w:p>
        </w:tc>
        <w:tc>
          <w:tcPr>
            <w:tcW w:w="1943" w:type="pct"/>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主体无开裂、泄露等异常情况；</w:t>
            </w:r>
          </w:p>
          <w:p w:rsidR="004A33E0" w:rsidRDefault="004A33E0" w:rsidP="004A33E0">
            <w:pPr>
              <w:pStyle w:val="afffffffff1"/>
              <w:spacing w:after="120"/>
              <w:jc w:val="left"/>
            </w:pPr>
            <w:r>
              <w:rPr>
                <w:rFonts w:hint="eastAsia"/>
              </w:rPr>
              <w:t>2</w:t>
            </w:r>
            <w:r>
              <w:t>.</w:t>
            </w:r>
            <w:r>
              <w:rPr>
                <w:rFonts w:hint="eastAsia"/>
              </w:rPr>
              <w:t>线缆无破损。</w:t>
            </w:r>
          </w:p>
        </w:tc>
        <w:tc>
          <w:tcPr>
            <w:tcW w:w="971" w:type="pct"/>
            <w:tcBorders>
              <w:top w:val="single" w:sz="8" w:space="0" w:color="auto"/>
            </w:tcBorders>
            <w:shd w:val="clear" w:color="auto" w:fill="auto"/>
            <w:vAlign w:val="center"/>
          </w:tcPr>
          <w:p w:rsidR="004A33E0" w:rsidRDefault="004A33E0" w:rsidP="004A33E0">
            <w:pPr>
              <w:pStyle w:val="afffffffff1"/>
              <w:spacing w:after="120"/>
            </w:pPr>
            <w:r>
              <w:rPr>
                <w:rFonts w:hint="eastAsia"/>
              </w:rPr>
              <w:t>触电、灼烫、物体打击、其他伤害</w:t>
            </w:r>
          </w:p>
        </w:tc>
      </w:tr>
      <w:tr w:rsidR="004A33E0" w:rsidTr="004A33E0">
        <w:trPr>
          <w:trHeight w:val="851"/>
          <w:jc w:val="center"/>
        </w:trPr>
        <w:tc>
          <w:tcPr>
            <w:tcW w:w="346" w:type="pct"/>
            <w:shd w:val="clear" w:color="auto" w:fill="auto"/>
            <w:vAlign w:val="center"/>
          </w:tcPr>
          <w:p w:rsidR="004A33E0" w:rsidRDefault="004A33E0" w:rsidP="004A33E0">
            <w:pPr>
              <w:pStyle w:val="afffffffff1"/>
              <w:spacing w:after="120"/>
            </w:pPr>
            <w:r>
              <w:t>…</w:t>
            </w:r>
          </w:p>
        </w:tc>
        <w:tc>
          <w:tcPr>
            <w:tcW w:w="385" w:type="pct"/>
            <w:shd w:val="clear" w:color="auto" w:fill="auto"/>
            <w:vAlign w:val="center"/>
          </w:tcPr>
          <w:p w:rsidR="004A33E0" w:rsidRDefault="004A33E0" w:rsidP="004A33E0">
            <w:pPr>
              <w:pStyle w:val="afffffffff1"/>
              <w:spacing w:after="120"/>
            </w:pPr>
            <w:r>
              <w:t>…</w:t>
            </w:r>
          </w:p>
        </w:tc>
        <w:tc>
          <w:tcPr>
            <w:tcW w:w="420" w:type="pct"/>
            <w:shd w:val="clear" w:color="auto" w:fill="auto"/>
            <w:vAlign w:val="center"/>
          </w:tcPr>
          <w:p w:rsidR="004A33E0" w:rsidRDefault="004A33E0" w:rsidP="004A33E0">
            <w:pPr>
              <w:pStyle w:val="afffffffff1"/>
              <w:spacing w:after="120"/>
            </w:pPr>
            <w:r>
              <w:t>…</w:t>
            </w:r>
          </w:p>
        </w:tc>
        <w:tc>
          <w:tcPr>
            <w:tcW w:w="936" w:type="pct"/>
            <w:shd w:val="clear" w:color="auto" w:fill="auto"/>
            <w:vAlign w:val="center"/>
          </w:tcPr>
          <w:p w:rsidR="004A33E0" w:rsidRDefault="004A33E0" w:rsidP="004A33E0">
            <w:pPr>
              <w:pStyle w:val="afffffffff1"/>
              <w:spacing w:after="120"/>
            </w:pPr>
            <w:r>
              <w:t>…</w:t>
            </w:r>
          </w:p>
        </w:tc>
        <w:tc>
          <w:tcPr>
            <w:tcW w:w="1943" w:type="pct"/>
            <w:shd w:val="clear" w:color="auto" w:fill="auto"/>
            <w:vAlign w:val="center"/>
          </w:tcPr>
          <w:p w:rsidR="004A33E0" w:rsidRDefault="004A33E0" w:rsidP="004A33E0">
            <w:pPr>
              <w:pStyle w:val="afffffffff1"/>
              <w:spacing w:after="120"/>
            </w:pPr>
            <w:r>
              <w:t>…</w:t>
            </w:r>
          </w:p>
        </w:tc>
        <w:tc>
          <w:tcPr>
            <w:tcW w:w="971" w:type="pct"/>
            <w:shd w:val="clear" w:color="auto" w:fill="auto"/>
            <w:vAlign w:val="center"/>
          </w:tcPr>
          <w:p w:rsidR="004A33E0" w:rsidRDefault="004A33E0" w:rsidP="004A33E0">
            <w:pPr>
              <w:pStyle w:val="afffffffff1"/>
              <w:spacing w:after="120"/>
            </w:pPr>
            <w:r>
              <w:t>…</w:t>
            </w:r>
          </w:p>
        </w:tc>
      </w:tr>
      <w:bookmarkEnd w:id="361"/>
    </w:tbl>
    <w:p w:rsidR="004A33E0" w:rsidRDefault="004A33E0" w:rsidP="004A33E0">
      <w:pPr>
        <w:pStyle w:val="affff4"/>
        <w:ind w:firstLine="420"/>
      </w:pPr>
    </w:p>
    <w:p w:rsidR="004A33E0" w:rsidRDefault="007C2D3D" w:rsidP="004A33E0">
      <w:pPr>
        <w:pStyle w:val="afd"/>
        <w:spacing w:before="120" w:after="120"/>
        <w:ind w:firstLine="420"/>
      </w:pPr>
      <w:r>
        <w:rPr>
          <w:rFonts w:hint="eastAsia"/>
        </w:rPr>
        <w:t xml:space="preserve"> </w:t>
      </w:r>
      <w:r w:rsidR="004A33E0">
        <w:rPr>
          <w:rFonts w:hint="eastAsia"/>
        </w:rPr>
        <w:t>作业活动工作危害分析表（JHA）</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93"/>
        <w:gridCol w:w="694"/>
        <w:gridCol w:w="694"/>
        <w:gridCol w:w="761"/>
        <w:gridCol w:w="716"/>
        <w:gridCol w:w="1309"/>
        <w:gridCol w:w="1136"/>
        <w:gridCol w:w="1136"/>
        <w:gridCol w:w="1144"/>
        <w:gridCol w:w="1091"/>
      </w:tblGrid>
      <w:tr w:rsidR="004A33E0" w:rsidTr="007C2D3D">
        <w:trPr>
          <w:trHeight w:val="893"/>
          <w:tblHeader/>
          <w:jc w:val="center"/>
        </w:trPr>
        <w:tc>
          <w:tcPr>
            <w:tcW w:w="2596" w:type="pct"/>
            <w:gridSpan w:val="6"/>
            <w:tcBorders>
              <w:top w:val="single" w:sz="8" w:space="0" w:color="auto"/>
              <w:bottom w:val="single" w:sz="4" w:space="0" w:color="auto"/>
            </w:tcBorders>
            <w:shd w:val="clear" w:color="auto" w:fill="auto"/>
            <w:vAlign w:val="center"/>
          </w:tcPr>
          <w:p w:rsidR="004A33E0" w:rsidRDefault="004A33E0" w:rsidP="004A33E0">
            <w:pPr>
              <w:pStyle w:val="afffffffff1"/>
              <w:spacing w:after="120"/>
            </w:pPr>
            <w:r>
              <w:rPr>
                <w:rFonts w:hint="eastAsia"/>
              </w:rPr>
              <w:t>作业活动基本信息</w:t>
            </w:r>
          </w:p>
        </w:tc>
        <w:tc>
          <w:tcPr>
            <w:tcW w:w="2404" w:type="pct"/>
            <w:gridSpan w:val="4"/>
            <w:tcBorders>
              <w:top w:val="single" w:sz="8" w:space="0" w:color="auto"/>
            </w:tcBorders>
            <w:shd w:val="clear" w:color="auto" w:fill="auto"/>
            <w:vAlign w:val="center"/>
          </w:tcPr>
          <w:p w:rsidR="004A33E0" w:rsidRDefault="004A33E0" w:rsidP="004A33E0">
            <w:pPr>
              <w:pStyle w:val="afffffffff1"/>
              <w:spacing w:after="120"/>
            </w:pPr>
            <w:r>
              <w:rPr>
                <w:rFonts w:hint="eastAsia"/>
              </w:rPr>
              <w:t>风险辨识信息</w:t>
            </w:r>
          </w:p>
        </w:tc>
      </w:tr>
      <w:tr w:rsidR="004A33E0" w:rsidTr="007C2D3D">
        <w:trPr>
          <w:trHeight w:val="892"/>
          <w:tblHeader/>
          <w:jc w:val="center"/>
        </w:trPr>
        <w:tc>
          <w:tcPr>
            <w:tcW w:w="370" w:type="pct"/>
            <w:tcBorders>
              <w:top w:val="single" w:sz="4" w:space="0" w:color="auto"/>
            </w:tcBorders>
            <w:shd w:val="clear" w:color="auto" w:fill="auto"/>
            <w:vAlign w:val="center"/>
          </w:tcPr>
          <w:p w:rsidR="004A33E0" w:rsidRDefault="004A33E0" w:rsidP="004A33E0">
            <w:pPr>
              <w:pStyle w:val="afffffffff1"/>
              <w:spacing w:after="120"/>
            </w:pPr>
            <w:r>
              <w:rPr>
                <w:rFonts w:hint="eastAsia"/>
              </w:rPr>
              <w:t>编号</w:t>
            </w:r>
          </w:p>
        </w:tc>
        <w:tc>
          <w:tcPr>
            <w:tcW w:w="370" w:type="pct"/>
            <w:tcBorders>
              <w:top w:val="single" w:sz="4" w:space="0" w:color="auto"/>
            </w:tcBorders>
            <w:shd w:val="clear" w:color="auto" w:fill="auto"/>
            <w:vAlign w:val="center"/>
          </w:tcPr>
          <w:p w:rsidR="004A33E0" w:rsidRDefault="004A33E0" w:rsidP="004A33E0">
            <w:pPr>
              <w:pStyle w:val="afffffffff1"/>
              <w:spacing w:after="120"/>
            </w:pPr>
            <w:r>
              <w:rPr>
                <w:rFonts w:hint="eastAsia"/>
              </w:rPr>
              <w:t>名称</w:t>
            </w:r>
          </w:p>
        </w:tc>
        <w:tc>
          <w:tcPr>
            <w:tcW w:w="370" w:type="pct"/>
            <w:tcBorders>
              <w:top w:val="single" w:sz="4" w:space="0" w:color="auto"/>
            </w:tcBorders>
            <w:shd w:val="clear" w:color="auto" w:fill="auto"/>
            <w:vAlign w:val="center"/>
          </w:tcPr>
          <w:p w:rsidR="004A33E0" w:rsidRDefault="004A33E0" w:rsidP="004A33E0">
            <w:pPr>
              <w:pStyle w:val="afffffffff1"/>
              <w:spacing w:after="120"/>
            </w:pPr>
            <w:r>
              <w:rPr>
                <w:rFonts w:hint="eastAsia"/>
              </w:rPr>
              <w:t>类型</w:t>
            </w:r>
          </w:p>
        </w:tc>
        <w:tc>
          <w:tcPr>
            <w:tcW w:w="406" w:type="pct"/>
            <w:tcBorders>
              <w:top w:val="single" w:sz="4" w:space="0" w:color="auto"/>
            </w:tcBorders>
            <w:shd w:val="clear" w:color="auto" w:fill="auto"/>
            <w:vAlign w:val="center"/>
          </w:tcPr>
          <w:p w:rsidR="004A33E0" w:rsidRDefault="004A33E0" w:rsidP="004A33E0">
            <w:pPr>
              <w:pStyle w:val="afffffffff1"/>
              <w:spacing w:after="120"/>
            </w:pPr>
            <w:r>
              <w:rPr>
                <w:rFonts w:hint="eastAsia"/>
              </w:rPr>
              <w:t>频率</w:t>
            </w:r>
          </w:p>
        </w:tc>
        <w:tc>
          <w:tcPr>
            <w:tcW w:w="382" w:type="pct"/>
            <w:tcBorders>
              <w:top w:val="single" w:sz="4" w:space="0" w:color="auto"/>
            </w:tcBorders>
            <w:shd w:val="clear" w:color="auto" w:fill="auto"/>
            <w:vAlign w:val="center"/>
          </w:tcPr>
          <w:p w:rsidR="004A33E0" w:rsidRDefault="004A33E0" w:rsidP="004A33E0">
            <w:pPr>
              <w:pStyle w:val="afffffffff1"/>
              <w:spacing w:after="120"/>
            </w:pPr>
            <w:r>
              <w:rPr>
                <w:rFonts w:hint="eastAsia"/>
              </w:rPr>
              <w:t>区域</w:t>
            </w:r>
          </w:p>
        </w:tc>
        <w:tc>
          <w:tcPr>
            <w:tcW w:w="698" w:type="pct"/>
            <w:tcBorders>
              <w:top w:val="single" w:sz="4" w:space="0" w:color="auto"/>
            </w:tcBorders>
            <w:shd w:val="clear" w:color="auto" w:fill="auto"/>
            <w:vAlign w:val="center"/>
          </w:tcPr>
          <w:p w:rsidR="004A33E0" w:rsidRDefault="004A33E0" w:rsidP="004A33E0">
            <w:pPr>
              <w:pStyle w:val="afffffffff1"/>
              <w:spacing w:after="120"/>
            </w:pPr>
            <w:r>
              <w:rPr>
                <w:rFonts w:hint="eastAsia"/>
              </w:rPr>
              <w:t>管辖部门</w:t>
            </w:r>
          </w:p>
        </w:tc>
        <w:tc>
          <w:tcPr>
            <w:tcW w:w="606" w:type="pct"/>
            <w:shd w:val="clear" w:color="auto" w:fill="auto"/>
            <w:vAlign w:val="center"/>
          </w:tcPr>
          <w:p w:rsidR="004A33E0" w:rsidRDefault="004A33E0" w:rsidP="004A33E0">
            <w:pPr>
              <w:pStyle w:val="afffffffff1"/>
              <w:spacing w:after="120"/>
            </w:pPr>
            <w:r>
              <w:rPr>
                <w:rFonts w:hint="eastAsia"/>
              </w:rPr>
              <w:t>序号</w:t>
            </w:r>
          </w:p>
        </w:tc>
        <w:tc>
          <w:tcPr>
            <w:tcW w:w="606" w:type="pct"/>
            <w:shd w:val="clear" w:color="auto" w:fill="auto"/>
            <w:vAlign w:val="center"/>
          </w:tcPr>
          <w:p w:rsidR="004A33E0" w:rsidRDefault="004A33E0" w:rsidP="004A33E0">
            <w:pPr>
              <w:pStyle w:val="afffffffff1"/>
              <w:spacing w:after="120"/>
            </w:pPr>
            <w:r>
              <w:rPr>
                <w:rFonts w:hint="eastAsia"/>
              </w:rPr>
              <w:t>作业步骤</w:t>
            </w:r>
          </w:p>
        </w:tc>
        <w:tc>
          <w:tcPr>
            <w:tcW w:w="610" w:type="pct"/>
            <w:shd w:val="clear" w:color="auto" w:fill="auto"/>
            <w:vAlign w:val="center"/>
          </w:tcPr>
          <w:p w:rsidR="004A33E0" w:rsidRDefault="004A33E0" w:rsidP="004A33E0">
            <w:pPr>
              <w:pStyle w:val="afffffffff1"/>
              <w:spacing w:after="120"/>
            </w:pPr>
            <w:r>
              <w:rPr>
                <w:rFonts w:hint="eastAsia"/>
              </w:rPr>
              <w:t>危险源或潜在事件</w:t>
            </w:r>
          </w:p>
        </w:tc>
        <w:tc>
          <w:tcPr>
            <w:tcW w:w="582" w:type="pct"/>
            <w:shd w:val="clear" w:color="auto" w:fill="auto"/>
            <w:vAlign w:val="center"/>
          </w:tcPr>
          <w:p w:rsidR="004A33E0" w:rsidRDefault="004A33E0" w:rsidP="004A33E0">
            <w:pPr>
              <w:pStyle w:val="afffffffff1"/>
              <w:spacing w:after="120"/>
            </w:pPr>
            <w:r>
              <w:rPr>
                <w:rFonts w:hint="eastAsia"/>
              </w:rPr>
              <w:t>主要后果</w:t>
            </w:r>
          </w:p>
        </w:tc>
      </w:tr>
      <w:tr w:rsidR="004A33E0" w:rsidTr="007C2D3D">
        <w:trPr>
          <w:trHeight w:val="851"/>
          <w:jc w:val="center"/>
        </w:trPr>
        <w:tc>
          <w:tcPr>
            <w:tcW w:w="370" w:type="pct"/>
            <w:vMerge w:val="restart"/>
            <w:tcBorders>
              <w:top w:val="single" w:sz="8" w:space="0" w:color="auto"/>
            </w:tcBorders>
            <w:shd w:val="clear" w:color="auto" w:fill="auto"/>
            <w:vAlign w:val="center"/>
          </w:tcPr>
          <w:p w:rsidR="004A33E0" w:rsidRDefault="004A33E0" w:rsidP="004A33E0">
            <w:pPr>
              <w:pStyle w:val="afffffffff1"/>
              <w:spacing w:after="120"/>
            </w:pPr>
            <w:r>
              <w:t>DJ-ZY-</w:t>
            </w:r>
            <w:r>
              <w:rPr>
                <w:rFonts w:hint="eastAsia"/>
              </w:rPr>
              <w:t>1</w:t>
            </w:r>
          </w:p>
        </w:tc>
        <w:tc>
          <w:tcPr>
            <w:tcW w:w="370" w:type="pct"/>
            <w:vMerge w:val="restart"/>
            <w:tcBorders>
              <w:top w:val="single" w:sz="8" w:space="0" w:color="auto"/>
            </w:tcBorders>
            <w:shd w:val="clear" w:color="auto" w:fill="auto"/>
            <w:vAlign w:val="center"/>
          </w:tcPr>
          <w:p w:rsidR="004A33E0" w:rsidRDefault="004A33E0" w:rsidP="004A33E0">
            <w:pPr>
              <w:pStyle w:val="afffffffff1"/>
            </w:pPr>
            <w:r>
              <w:rPr>
                <w:rFonts w:hint="eastAsia"/>
              </w:rPr>
              <w:t>电解看槽作业</w:t>
            </w:r>
          </w:p>
        </w:tc>
        <w:tc>
          <w:tcPr>
            <w:tcW w:w="370" w:type="pct"/>
            <w:vMerge w:val="restart"/>
            <w:tcBorders>
              <w:top w:val="single" w:sz="8" w:space="0" w:color="auto"/>
            </w:tcBorders>
            <w:shd w:val="clear" w:color="auto" w:fill="auto"/>
            <w:vAlign w:val="center"/>
          </w:tcPr>
          <w:p w:rsidR="004A33E0" w:rsidRDefault="004A33E0" w:rsidP="004A33E0">
            <w:pPr>
              <w:pStyle w:val="afffffffff1"/>
              <w:spacing w:after="120"/>
              <w:jc w:val="both"/>
            </w:pPr>
            <w:r>
              <w:rPr>
                <w:rFonts w:hint="eastAsia"/>
              </w:rPr>
              <w:t>作业类</w:t>
            </w:r>
          </w:p>
        </w:tc>
        <w:tc>
          <w:tcPr>
            <w:tcW w:w="406" w:type="pct"/>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每天进行</w:t>
            </w:r>
          </w:p>
        </w:tc>
        <w:tc>
          <w:tcPr>
            <w:tcW w:w="382" w:type="pct"/>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698" w:type="pct"/>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电解车间</w:t>
            </w:r>
          </w:p>
        </w:tc>
        <w:tc>
          <w:tcPr>
            <w:tcW w:w="606" w:type="pct"/>
            <w:tcBorders>
              <w:top w:val="single" w:sz="8" w:space="0" w:color="auto"/>
              <w:bottom w:val="single" w:sz="4" w:space="0" w:color="auto"/>
            </w:tcBorders>
            <w:shd w:val="clear" w:color="auto" w:fill="auto"/>
            <w:vAlign w:val="center"/>
          </w:tcPr>
          <w:p w:rsidR="004A33E0" w:rsidRDefault="004A33E0" w:rsidP="004A33E0">
            <w:pPr>
              <w:pStyle w:val="afffffffff1"/>
              <w:spacing w:after="120"/>
            </w:pPr>
            <w:r>
              <w:rPr>
                <w:rFonts w:hint="eastAsia"/>
              </w:rPr>
              <w:t>1</w:t>
            </w:r>
          </w:p>
        </w:tc>
        <w:tc>
          <w:tcPr>
            <w:tcW w:w="606" w:type="pct"/>
            <w:tcBorders>
              <w:top w:val="single" w:sz="8" w:space="0" w:color="auto"/>
              <w:bottom w:val="single" w:sz="4" w:space="0" w:color="auto"/>
            </w:tcBorders>
            <w:shd w:val="clear" w:color="auto" w:fill="auto"/>
            <w:vAlign w:val="center"/>
          </w:tcPr>
          <w:p w:rsidR="004A33E0" w:rsidRDefault="004A33E0" w:rsidP="004A33E0">
            <w:pPr>
              <w:pStyle w:val="afffffffff1"/>
              <w:spacing w:after="120"/>
              <w:jc w:val="left"/>
            </w:pPr>
            <w:r>
              <w:rPr>
                <w:rFonts w:hint="eastAsia"/>
              </w:rPr>
              <w:t>作业前检查、交接班</w:t>
            </w:r>
          </w:p>
        </w:tc>
        <w:tc>
          <w:tcPr>
            <w:tcW w:w="610" w:type="pct"/>
            <w:tcBorders>
              <w:top w:val="single" w:sz="8" w:space="0" w:color="auto"/>
              <w:bottom w:val="single" w:sz="4" w:space="0" w:color="auto"/>
            </w:tcBorders>
            <w:shd w:val="clear" w:color="auto" w:fill="auto"/>
            <w:vAlign w:val="center"/>
          </w:tcPr>
          <w:p w:rsidR="004A33E0" w:rsidRDefault="004A33E0" w:rsidP="004A33E0">
            <w:pPr>
              <w:pStyle w:val="afffffffff1"/>
              <w:spacing w:after="120"/>
              <w:jc w:val="left"/>
            </w:pPr>
            <w:r>
              <w:rPr>
                <w:rFonts w:hint="eastAsia"/>
              </w:rPr>
              <w:t>未正确交接班</w:t>
            </w:r>
          </w:p>
        </w:tc>
        <w:tc>
          <w:tcPr>
            <w:tcW w:w="582" w:type="pct"/>
            <w:tcBorders>
              <w:top w:val="single" w:sz="8" w:space="0" w:color="auto"/>
              <w:bottom w:val="single" w:sz="4" w:space="0" w:color="auto"/>
            </w:tcBorders>
            <w:shd w:val="clear" w:color="auto" w:fill="auto"/>
            <w:vAlign w:val="center"/>
          </w:tcPr>
          <w:p w:rsidR="004A33E0" w:rsidRDefault="004A33E0" w:rsidP="004A33E0">
            <w:pPr>
              <w:pStyle w:val="afffffffff1"/>
              <w:spacing w:after="120"/>
              <w:jc w:val="left"/>
            </w:pPr>
            <w:r>
              <w:rPr>
                <w:rFonts w:hint="eastAsia"/>
              </w:rPr>
              <w:t>触电</w:t>
            </w:r>
          </w:p>
        </w:tc>
      </w:tr>
      <w:tr w:rsidR="004A33E0" w:rsidTr="007C2D3D">
        <w:trPr>
          <w:trHeight w:val="851"/>
          <w:jc w:val="center"/>
        </w:trPr>
        <w:tc>
          <w:tcPr>
            <w:tcW w:w="370" w:type="pct"/>
            <w:vMerge/>
            <w:shd w:val="clear" w:color="auto" w:fill="auto"/>
            <w:vAlign w:val="center"/>
          </w:tcPr>
          <w:p w:rsidR="004A33E0" w:rsidRDefault="004A33E0" w:rsidP="004A33E0">
            <w:pPr>
              <w:pStyle w:val="afffffffff1"/>
              <w:spacing w:after="120"/>
            </w:pPr>
          </w:p>
        </w:tc>
        <w:tc>
          <w:tcPr>
            <w:tcW w:w="370" w:type="pct"/>
            <w:vMerge/>
            <w:shd w:val="clear" w:color="auto" w:fill="auto"/>
            <w:vAlign w:val="center"/>
          </w:tcPr>
          <w:p w:rsidR="004A33E0" w:rsidRDefault="004A33E0" w:rsidP="004A33E0">
            <w:pPr>
              <w:pStyle w:val="afffffffff1"/>
            </w:pPr>
          </w:p>
        </w:tc>
        <w:tc>
          <w:tcPr>
            <w:tcW w:w="370" w:type="pct"/>
            <w:vMerge/>
            <w:shd w:val="clear" w:color="auto" w:fill="auto"/>
            <w:vAlign w:val="center"/>
          </w:tcPr>
          <w:p w:rsidR="004A33E0" w:rsidRDefault="004A33E0" w:rsidP="004A33E0">
            <w:pPr>
              <w:pStyle w:val="afffffffff1"/>
              <w:spacing w:after="120"/>
              <w:jc w:val="both"/>
            </w:pPr>
          </w:p>
        </w:tc>
        <w:tc>
          <w:tcPr>
            <w:tcW w:w="406" w:type="pct"/>
            <w:vMerge/>
            <w:shd w:val="clear" w:color="auto" w:fill="auto"/>
            <w:vAlign w:val="center"/>
          </w:tcPr>
          <w:p w:rsidR="004A33E0" w:rsidRDefault="004A33E0" w:rsidP="004A33E0">
            <w:pPr>
              <w:pStyle w:val="afffffffff1"/>
              <w:spacing w:after="120"/>
            </w:pPr>
          </w:p>
        </w:tc>
        <w:tc>
          <w:tcPr>
            <w:tcW w:w="382" w:type="pct"/>
            <w:vMerge/>
            <w:shd w:val="clear" w:color="auto" w:fill="auto"/>
            <w:vAlign w:val="center"/>
          </w:tcPr>
          <w:p w:rsidR="004A33E0" w:rsidRDefault="004A33E0" w:rsidP="004A33E0">
            <w:pPr>
              <w:pStyle w:val="afffffffff1"/>
              <w:spacing w:after="120"/>
            </w:pPr>
          </w:p>
        </w:tc>
        <w:tc>
          <w:tcPr>
            <w:tcW w:w="698" w:type="pct"/>
            <w:vMerge/>
            <w:shd w:val="clear" w:color="auto" w:fill="auto"/>
            <w:vAlign w:val="center"/>
          </w:tcPr>
          <w:p w:rsidR="004A33E0" w:rsidRDefault="004A33E0" w:rsidP="004A33E0">
            <w:pPr>
              <w:pStyle w:val="afffffffff1"/>
              <w:spacing w:after="120"/>
            </w:pPr>
          </w:p>
        </w:tc>
        <w:tc>
          <w:tcPr>
            <w:tcW w:w="606" w:type="pct"/>
            <w:tcBorders>
              <w:top w:val="single" w:sz="4" w:space="0" w:color="auto"/>
            </w:tcBorders>
            <w:shd w:val="clear" w:color="auto" w:fill="auto"/>
            <w:vAlign w:val="center"/>
          </w:tcPr>
          <w:p w:rsidR="004A33E0" w:rsidRDefault="004A33E0" w:rsidP="004A33E0">
            <w:pPr>
              <w:pStyle w:val="afffffffff1"/>
              <w:spacing w:after="120"/>
            </w:pPr>
            <w:r>
              <w:rPr>
                <w:rFonts w:hint="eastAsia"/>
              </w:rPr>
              <w:t>2</w:t>
            </w:r>
          </w:p>
        </w:tc>
        <w:tc>
          <w:tcPr>
            <w:tcW w:w="606" w:type="pct"/>
            <w:tcBorders>
              <w:top w:val="single" w:sz="4" w:space="0" w:color="auto"/>
            </w:tcBorders>
            <w:shd w:val="clear" w:color="auto" w:fill="auto"/>
            <w:vAlign w:val="center"/>
          </w:tcPr>
          <w:p w:rsidR="004A33E0" w:rsidRDefault="004A33E0" w:rsidP="004A33E0">
            <w:pPr>
              <w:pStyle w:val="afffffffff1"/>
              <w:spacing w:after="120"/>
              <w:jc w:val="left"/>
            </w:pPr>
            <w:r>
              <w:rPr>
                <w:rFonts w:hint="eastAsia"/>
              </w:rPr>
              <w:t>作业操作</w:t>
            </w:r>
          </w:p>
        </w:tc>
        <w:tc>
          <w:tcPr>
            <w:tcW w:w="610" w:type="pct"/>
            <w:tcBorders>
              <w:top w:val="single" w:sz="4" w:space="0" w:color="auto"/>
            </w:tcBorders>
            <w:shd w:val="clear" w:color="auto" w:fill="auto"/>
            <w:vAlign w:val="center"/>
          </w:tcPr>
          <w:p w:rsidR="004A33E0" w:rsidRDefault="004A33E0" w:rsidP="004A33E0">
            <w:pPr>
              <w:pStyle w:val="afffffffff1"/>
              <w:spacing w:after="120"/>
              <w:jc w:val="left"/>
            </w:pPr>
            <w:r>
              <w:rPr>
                <w:rFonts w:hint="eastAsia"/>
              </w:rPr>
              <w:t>人员违章作业</w:t>
            </w:r>
          </w:p>
        </w:tc>
        <w:tc>
          <w:tcPr>
            <w:tcW w:w="582" w:type="pct"/>
            <w:tcBorders>
              <w:top w:val="single" w:sz="4" w:space="0" w:color="auto"/>
            </w:tcBorders>
            <w:shd w:val="clear" w:color="auto" w:fill="auto"/>
            <w:vAlign w:val="center"/>
          </w:tcPr>
          <w:p w:rsidR="004A33E0" w:rsidRDefault="004A33E0" w:rsidP="004A33E0">
            <w:pPr>
              <w:pStyle w:val="afffffffff1"/>
              <w:spacing w:after="120"/>
              <w:jc w:val="left"/>
            </w:pPr>
            <w:r>
              <w:rPr>
                <w:rFonts w:hint="eastAsia"/>
              </w:rPr>
              <w:t>触电、灼烫</w:t>
            </w:r>
          </w:p>
        </w:tc>
      </w:tr>
      <w:tr w:rsidR="004A33E0" w:rsidTr="004A33E0">
        <w:trPr>
          <w:trHeight w:val="851"/>
          <w:jc w:val="center"/>
        </w:trPr>
        <w:tc>
          <w:tcPr>
            <w:tcW w:w="370" w:type="pct"/>
            <w:shd w:val="clear" w:color="auto" w:fill="auto"/>
            <w:vAlign w:val="center"/>
          </w:tcPr>
          <w:p w:rsidR="004A33E0" w:rsidRDefault="004A33E0" w:rsidP="004A33E0">
            <w:pPr>
              <w:pStyle w:val="afffffffff1"/>
              <w:spacing w:after="120"/>
            </w:pPr>
            <w:r>
              <w:t>…</w:t>
            </w:r>
          </w:p>
        </w:tc>
        <w:tc>
          <w:tcPr>
            <w:tcW w:w="370" w:type="pct"/>
            <w:shd w:val="clear" w:color="auto" w:fill="auto"/>
            <w:vAlign w:val="center"/>
          </w:tcPr>
          <w:p w:rsidR="004A33E0" w:rsidRDefault="004A33E0" w:rsidP="004A33E0">
            <w:pPr>
              <w:pStyle w:val="afffffffff1"/>
              <w:spacing w:after="120"/>
            </w:pPr>
            <w:r>
              <w:t>…</w:t>
            </w:r>
          </w:p>
        </w:tc>
        <w:tc>
          <w:tcPr>
            <w:tcW w:w="370" w:type="pct"/>
            <w:shd w:val="clear" w:color="auto" w:fill="auto"/>
            <w:vAlign w:val="center"/>
          </w:tcPr>
          <w:p w:rsidR="004A33E0" w:rsidRDefault="004A33E0" w:rsidP="004A33E0">
            <w:pPr>
              <w:pStyle w:val="afffffffff1"/>
              <w:spacing w:after="120"/>
            </w:pPr>
            <w:r>
              <w:t>…</w:t>
            </w:r>
          </w:p>
        </w:tc>
        <w:tc>
          <w:tcPr>
            <w:tcW w:w="406" w:type="pct"/>
            <w:shd w:val="clear" w:color="auto" w:fill="auto"/>
            <w:vAlign w:val="center"/>
          </w:tcPr>
          <w:p w:rsidR="004A33E0" w:rsidRDefault="004A33E0" w:rsidP="004A33E0">
            <w:pPr>
              <w:pStyle w:val="afffffffff1"/>
              <w:spacing w:after="120"/>
            </w:pPr>
            <w:r>
              <w:t>…</w:t>
            </w:r>
          </w:p>
        </w:tc>
        <w:tc>
          <w:tcPr>
            <w:tcW w:w="382" w:type="pct"/>
            <w:shd w:val="clear" w:color="auto" w:fill="auto"/>
            <w:vAlign w:val="center"/>
          </w:tcPr>
          <w:p w:rsidR="004A33E0" w:rsidRDefault="004A33E0" w:rsidP="004A33E0">
            <w:pPr>
              <w:pStyle w:val="afffffffff1"/>
              <w:spacing w:after="120"/>
            </w:pPr>
            <w:r>
              <w:t>…</w:t>
            </w:r>
          </w:p>
        </w:tc>
        <w:tc>
          <w:tcPr>
            <w:tcW w:w="698" w:type="pct"/>
            <w:shd w:val="clear" w:color="auto" w:fill="auto"/>
            <w:vAlign w:val="center"/>
          </w:tcPr>
          <w:p w:rsidR="004A33E0" w:rsidRDefault="004A33E0" w:rsidP="004A33E0">
            <w:pPr>
              <w:pStyle w:val="afffffffff1"/>
              <w:spacing w:after="120"/>
            </w:pPr>
            <w:r>
              <w:t>…</w:t>
            </w:r>
          </w:p>
        </w:tc>
        <w:tc>
          <w:tcPr>
            <w:tcW w:w="606" w:type="pct"/>
            <w:shd w:val="clear" w:color="auto" w:fill="auto"/>
            <w:vAlign w:val="center"/>
          </w:tcPr>
          <w:p w:rsidR="004A33E0" w:rsidRDefault="004A33E0" w:rsidP="004A33E0">
            <w:pPr>
              <w:pStyle w:val="afffffffff1"/>
              <w:spacing w:after="120"/>
            </w:pPr>
            <w:r>
              <w:t>…</w:t>
            </w:r>
          </w:p>
        </w:tc>
        <w:tc>
          <w:tcPr>
            <w:tcW w:w="606" w:type="pct"/>
            <w:shd w:val="clear" w:color="auto" w:fill="auto"/>
            <w:vAlign w:val="center"/>
          </w:tcPr>
          <w:p w:rsidR="004A33E0" w:rsidRDefault="004A33E0" w:rsidP="004A33E0">
            <w:pPr>
              <w:pStyle w:val="afffffffff1"/>
              <w:spacing w:after="120"/>
            </w:pPr>
            <w:r>
              <w:t>…</w:t>
            </w:r>
          </w:p>
        </w:tc>
        <w:tc>
          <w:tcPr>
            <w:tcW w:w="610" w:type="pct"/>
            <w:shd w:val="clear" w:color="auto" w:fill="auto"/>
            <w:vAlign w:val="center"/>
          </w:tcPr>
          <w:p w:rsidR="004A33E0" w:rsidRDefault="004A33E0" w:rsidP="004A33E0">
            <w:pPr>
              <w:pStyle w:val="afffffffff1"/>
              <w:spacing w:after="120"/>
            </w:pPr>
            <w:r>
              <w:t>…</w:t>
            </w:r>
          </w:p>
        </w:tc>
        <w:tc>
          <w:tcPr>
            <w:tcW w:w="582" w:type="pct"/>
            <w:shd w:val="clear" w:color="auto" w:fill="auto"/>
            <w:vAlign w:val="center"/>
          </w:tcPr>
          <w:p w:rsidR="004A33E0" w:rsidRDefault="004A33E0" w:rsidP="004A33E0">
            <w:pPr>
              <w:pStyle w:val="afffffffff1"/>
              <w:spacing w:after="120"/>
            </w:pPr>
            <w:r>
              <w:t>…</w:t>
            </w:r>
          </w:p>
        </w:tc>
      </w:tr>
    </w:tbl>
    <w:p w:rsidR="004A33E0" w:rsidRDefault="004A33E0" w:rsidP="00F01612">
      <w:pPr>
        <w:pStyle w:val="affff4"/>
        <w:ind w:firstLine="420"/>
      </w:pPr>
    </w:p>
    <w:p w:rsidR="004A33E0" w:rsidRDefault="004A33E0" w:rsidP="00F01612">
      <w:pPr>
        <w:pStyle w:val="affff4"/>
        <w:ind w:firstLine="420"/>
      </w:pPr>
    </w:p>
    <w:p w:rsidR="004A33E0" w:rsidRDefault="004A33E0">
      <w:pPr>
        <w:widowControl/>
        <w:adjustRightInd/>
        <w:spacing w:line="240" w:lineRule="auto"/>
        <w:jc w:val="left"/>
        <w:rPr>
          <w:rFonts w:ascii="宋体" w:hAnsi="Times New Roman"/>
          <w:noProof/>
          <w:kern w:val="0"/>
          <w:szCs w:val="20"/>
        </w:rPr>
      </w:pPr>
      <w:r>
        <w:br w:type="page"/>
      </w:r>
    </w:p>
    <w:p w:rsidR="004A33E0" w:rsidRDefault="004A33E0" w:rsidP="00F01612">
      <w:pPr>
        <w:pStyle w:val="affff4"/>
        <w:ind w:firstLine="420"/>
        <w:sectPr w:rsidR="004A33E0" w:rsidSect="00005419">
          <w:headerReference w:type="even" r:id="rId32"/>
          <w:headerReference w:type="default" r:id="rId33"/>
          <w:footerReference w:type="even" r:id="rId34"/>
          <w:footerReference w:type="default" r:id="rId35"/>
          <w:pgSz w:w="11906" w:h="16838" w:code="9"/>
          <w:pgMar w:top="1928" w:right="1134" w:bottom="1134" w:left="1134" w:header="1418" w:footer="1134" w:gutter="284"/>
          <w:cols w:space="425"/>
          <w:formProt w:val="0"/>
          <w:docGrid w:linePitch="312"/>
        </w:sectPr>
      </w:pPr>
    </w:p>
    <w:p w:rsidR="004A33E0" w:rsidRDefault="007C2D3D" w:rsidP="004A33E0">
      <w:pPr>
        <w:pStyle w:val="afd"/>
        <w:spacing w:before="120" w:after="120"/>
        <w:ind w:firstLine="420"/>
      </w:pPr>
      <w:r>
        <w:rPr>
          <w:rFonts w:hint="eastAsia"/>
        </w:rPr>
        <w:lastRenderedPageBreak/>
        <w:t xml:space="preserve"> </w:t>
      </w:r>
      <w:r w:rsidR="004A33E0">
        <w:rPr>
          <w:rFonts w:hint="eastAsia"/>
        </w:rPr>
        <w:t>安全检查表分析（SCL+LS）评价记录表</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tblPr>
      <w:tblGrid>
        <w:gridCol w:w="233"/>
        <w:gridCol w:w="347"/>
        <w:gridCol w:w="269"/>
        <w:gridCol w:w="842"/>
        <w:gridCol w:w="2589"/>
        <w:gridCol w:w="530"/>
        <w:gridCol w:w="283"/>
        <w:gridCol w:w="229"/>
        <w:gridCol w:w="197"/>
        <w:gridCol w:w="301"/>
        <w:gridCol w:w="387"/>
        <w:gridCol w:w="544"/>
        <w:gridCol w:w="1511"/>
        <w:gridCol w:w="999"/>
        <w:gridCol w:w="1361"/>
        <w:gridCol w:w="283"/>
        <w:gridCol w:w="284"/>
        <w:gridCol w:w="271"/>
        <w:gridCol w:w="317"/>
        <w:gridCol w:w="505"/>
        <w:gridCol w:w="308"/>
        <w:gridCol w:w="387"/>
        <w:gridCol w:w="387"/>
        <w:gridCol w:w="392"/>
      </w:tblGrid>
      <w:tr w:rsidR="004A33E0" w:rsidTr="004A33E0">
        <w:trPr>
          <w:trHeight w:val="357"/>
          <w:tblHeader/>
          <w:jc w:val="center"/>
        </w:trPr>
        <w:tc>
          <w:tcPr>
            <w:tcW w:w="849" w:type="dxa"/>
            <w:gridSpan w:val="3"/>
            <w:tcBorders>
              <w:top w:val="single" w:sz="8" w:space="0" w:color="auto"/>
            </w:tcBorders>
            <w:shd w:val="clear" w:color="auto" w:fill="auto"/>
            <w:vAlign w:val="center"/>
          </w:tcPr>
          <w:p w:rsidR="004A33E0" w:rsidRDefault="004A33E0" w:rsidP="004A33E0">
            <w:pPr>
              <w:pStyle w:val="afffffffff1"/>
              <w:spacing w:after="120"/>
            </w:pPr>
            <w:r>
              <w:rPr>
                <w:rFonts w:hint="eastAsia"/>
              </w:rPr>
              <w:t>风险点基本信息</w:t>
            </w:r>
          </w:p>
        </w:tc>
        <w:tc>
          <w:tcPr>
            <w:tcW w:w="3961" w:type="dxa"/>
            <w:gridSpan w:val="3"/>
            <w:tcBorders>
              <w:top w:val="single" w:sz="8" w:space="0" w:color="auto"/>
            </w:tcBorders>
            <w:shd w:val="clear" w:color="auto" w:fill="auto"/>
            <w:vAlign w:val="center"/>
          </w:tcPr>
          <w:p w:rsidR="004A33E0" w:rsidRDefault="004A33E0" w:rsidP="004A33E0">
            <w:pPr>
              <w:pStyle w:val="afffffffff1"/>
              <w:spacing w:after="120"/>
            </w:pPr>
            <w:r>
              <w:rPr>
                <w:rFonts w:hint="eastAsia"/>
              </w:rPr>
              <w:t>检查项目</w:t>
            </w:r>
          </w:p>
        </w:tc>
        <w:tc>
          <w:tcPr>
            <w:tcW w:w="1010" w:type="dxa"/>
            <w:gridSpan w:val="4"/>
            <w:tcBorders>
              <w:top w:val="single" w:sz="8" w:space="0" w:color="auto"/>
            </w:tcBorders>
            <w:vAlign w:val="center"/>
          </w:tcPr>
          <w:p w:rsidR="004A33E0" w:rsidRDefault="004A33E0" w:rsidP="004A33E0">
            <w:pPr>
              <w:pStyle w:val="afffffffff1"/>
              <w:spacing w:after="120"/>
            </w:pPr>
            <w:r>
              <w:rPr>
                <w:rFonts w:hint="eastAsia"/>
              </w:rPr>
              <w:t>固有风险评价</w:t>
            </w:r>
          </w:p>
        </w:tc>
        <w:tc>
          <w:tcPr>
            <w:tcW w:w="4802" w:type="dxa"/>
            <w:gridSpan w:val="5"/>
            <w:tcBorders>
              <w:top w:val="single" w:sz="8" w:space="0" w:color="auto"/>
            </w:tcBorders>
            <w:vAlign w:val="center"/>
          </w:tcPr>
          <w:p w:rsidR="004A33E0" w:rsidRDefault="004A33E0" w:rsidP="004A33E0">
            <w:pPr>
              <w:pStyle w:val="afffffffff1"/>
              <w:spacing w:after="120"/>
            </w:pPr>
            <w:r>
              <w:rPr>
                <w:rFonts w:hint="eastAsia"/>
              </w:rPr>
              <w:t>现有管控措施</w:t>
            </w:r>
          </w:p>
        </w:tc>
        <w:tc>
          <w:tcPr>
            <w:tcW w:w="1155" w:type="dxa"/>
            <w:gridSpan w:val="4"/>
            <w:tcBorders>
              <w:top w:val="single" w:sz="8" w:space="0" w:color="auto"/>
            </w:tcBorders>
            <w:vAlign w:val="center"/>
          </w:tcPr>
          <w:p w:rsidR="004A33E0" w:rsidRDefault="004A33E0" w:rsidP="004A33E0">
            <w:pPr>
              <w:pStyle w:val="afffffffff1"/>
              <w:spacing w:after="120"/>
            </w:pPr>
            <w:r>
              <w:rPr>
                <w:rFonts w:hint="eastAsia"/>
              </w:rPr>
              <w:t>现有风险评价</w:t>
            </w:r>
          </w:p>
        </w:tc>
        <w:tc>
          <w:tcPr>
            <w:tcW w:w="1979" w:type="dxa"/>
            <w:gridSpan w:val="5"/>
            <w:tcBorders>
              <w:top w:val="single" w:sz="8" w:space="0" w:color="auto"/>
            </w:tcBorders>
            <w:vAlign w:val="center"/>
          </w:tcPr>
          <w:p w:rsidR="004A33E0" w:rsidRDefault="004A33E0" w:rsidP="004A33E0">
            <w:pPr>
              <w:pStyle w:val="afffffffff1"/>
              <w:spacing w:after="120"/>
            </w:pPr>
            <w:r>
              <w:rPr>
                <w:rFonts w:hint="eastAsia"/>
              </w:rPr>
              <w:t>补充管控措施（选填）</w:t>
            </w:r>
          </w:p>
        </w:tc>
      </w:tr>
      <w:tr w:rsidR="004A33E0" w:rsidTr="007C2D3D">
        <w:trPr>
          <w:trHeight w:val="357"/>
          <w:tblHeader/>
          <w:jc w:val="center"/>
        </w:trPr>
        <w:tc>
          <w:tcPr>
            <w:tcW w:w="233" w:type="dxa"/>
            <w:tcBorders>
              <w:bottom w:val="single" w:sz="8" w:space="0" w:color="auto"/>
            </w:tcBorders>
            <w:shd w:val="clear" w:color="auto" w:fill="auto"/>
            <w:vAlign w:val="center"/>
          </w:tcPr>
          <w:p w:rsidR="004A33E0" w:rsidRDefault="004A33E0" w:rsidP="004A33E0">
            <w:pPr>
              <w:pStyle w:val="afffffffff1"/>
              <w:spacing w:after="120"/>
            </w:pPr>
            <w:r>
              <w:rPr>
                <w:rFonts w:hint="eastAsia"/>
              </w:rPr>
              <w:t>编号</w:t>
            </w:r>
          </w:p>
        </w:tc>
        <w:tc>
          <w:tcPr>
            <w:tcW w:w="347" w:type="dxa"/>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类型</w:t>
            </w:r>
          </w:p>
        </w:tc>
        <w:tc>
          <w:tcPr>
            <w:tcW w:w="269" w:type="dxa"/>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名称</w:t>
            </w:r>
          </w:p>
        </w:tc>
        <w:tc>
          <w:tcPr>
            <w:tcW w:w="842" w:type="dxa"/>
            <w:tcBorders>
              <w:bottom w:val="single" w:sz="8" w:space="0" w:color="auto"/>
            </w:tcBorders>
            <w:shd w:val="clear" w:color="auto" w:fill="auto"/>
            <w:vAlign w:val="center"/>
          </w:tcPr>
          <w:p w:rsidR="004A33E0" w:rsidRDefault="004A33E0" w:rsidP="004A33E0">
            <w:pPr>
              <w:pStyle w:val="afffffffff1"/>
              <w:spacing w:after="120"/>
            </w:pPr>
            <w:r>
              <w:rPr>
                <w:rFonts w:hint="eastAsia"/>
              </w:rPr>
              <w:t>检查项目名称</w:t>
            </w:r>
          </w:p>
        </w:tc>
        <w:tc>
          <w:tcPr>
            <w:tcW w:w="2589" w:type="dxa"/>
            <w:tcBorders>
              <w:bottom w:val="single" w:sz="8" w:space="0" w:color="auto"/>
            </w:tcBorders>
            <w:shd w:val="clear" w:color="auto" w:fill="auto"/>
            <w:vAlign w:val="center"/>
          </w:tcPr>
          <w:p w:rsidR="004A33E0" w:rsidRDefault="004A33E0" w:rsidP="004A33E0">
            <w:pPr>
              <w:pStyle w:val="afffffffff1"/>
              <w:spacing w:after="120"/>
            </w:pPr>
            <w:r>
              <w:rPr>
                <w:rFonts w:hint="eastAsia"/>
              </w:rPr>
              <w:t>检查标准</w:t>
            </w:r>
          </w:p>
        </w:tc>
        <w:tc>
          <w:tcPr>
            <w:tcW w:w="530" w:type="dxa"/>
            <w:tcBorders>
              <w:bottom w:val="single" w:sz="8" w:space="0" w:color="auto"/>
            </w:tcBorders>
            <w:shd w:val="clear" w:color="auto" w:fill="auto"/>
            <w:vAlign w:val="center"/>
          </w:tcPr>
          <w:p w:rsidR="004A33E0" w:rsidRDefault="004A33E0" w:rsidP="004A33E0">
            <w:pPr>
              <w:pStyle w:val="afffffffff1"/>
              <w:spacing w:after="120"/>
            </w:pPr>
            <w:r>
              <w:rPr>
                <w:rFonts w:hint="eastAsia"/>
              </w:rPr>
              <w:t>主要后果</w:t>
            </w:r>
          </w:p>
        </w:tc>
        <w:tc>
          <w:tcPr>
            <w:tcW w:w="283" w:type="dxa"/>
            <w:tcBorders>
              <w:bottom w:val="single" w:sz="8" w:space="0" w:color="auto"/>
            </w:tcBorders>
            <w:vAlign w:val="center"/>
          </w:tcPr>
          <w:p w:rsidR="004A33E0" w:rsidRDefault="004A33E0" w:rsidP="004A33E0">
            <w:pPr>
              <w:pStyle w:val="afffffffff1"/>
              <w:spacing w:after="120"/>
            </w:pPr>
            <w:r>
              <w:rPr>
                <w:rFonts w:hint="eastAsia"/>
              </w:rPr>
              <w:t>L</w:t>
            </w:r>
          </w:p>
        </w:tc>
        <w:tc>
          <w:tcPr>
            <w:tcW w:w="229" w:type="dxa"/>
            <w:tcBorders>
              <w:bottom w:val="single" w:sz="8" w:space="0" w:color="auto"/>
            </w:tcBorders>
            <w:vAlign w:val="center"/>
          </w:tcPr>
          <w:p w:rsidR="004A33E0" w:rsidRDefault="004A33E0" w:rsidP="004A33E0">
            <w:pPr>
              <w:pStyle w:val="afffffffff1"/>
              <w:spacing w:after="120"/>
            </w:pPr>
            <w:r>
              <w:rPr>
                <w:rFonts w:hint="eastAsia"/>
              </w:rPr>
              <w:t>S</w:t>
            </w:r>
          </w:p>
        </w:tc>
        <w:tc>
          <w:tcPr>
            <w:tcW w:w="197" w:type="dxa"/>
            <w:tcBorders>
              <w:bottom w:val="single" w:sz="8" w:space="0" w:color="auto"/>
            </w:tcBorders>
            <w:vAlign w:val="center"/>
          </w:tcPr>
          <w:p w:rsidR="004A33E0" w:rsidRDefault="004A33E0" w:rsidP="004A33E0">
            <w:pPr>
              <w:pStyle w:val="afffffffff1"/>
              <w:spacing w:after="120"/>
            </w:pPr>
            <w:r>
              <w:rPr>
                <w:rFonts w:hint="eastAsia"/>
              </w:rPr>
              <w:t>R</w:t>
            </w:r>
          </w:p>
        </w:tc>
        <w:tc>
          <w:tcPr>
            <w:tcW w:w="301" w:type="dxa"/>
            <w:tcBorders>
              <w:bottom w:val="single" w:sz="8" w:space="0" w:color="auto"/>
            </w:tcBorders>
            <w:vAlign w:val="center"/>
          </w:tcPr>
          <w:p w:rsidR="004A33E0" w:rsidRDefault="004A33E0" w:rsidP="004A33E0">
            <w:pPr>
              <w:pStyle w:val="afffffffff1"/>
              <w:spacing w:after="120"/>
            </w:pPr>
            <w:r>
              <w:rPr>
                <w:rFonts w:hint="eastAsia"/>
              </w:rPr>
              <w:t>风险等级</w:t>
            </w:r>
          </w:p>
        </w:tc>
        <w:tc>
          <w:tcPr>
            <w:tcW w:w="387"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工程技术措施</w:t>
            </w:r>
          </w:p>
        </w:tc>
        <w:tc>
          <w:tcPr>
            <w:tcW w:w="544"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管理措施</w:t>
            </w:r>
          </w:p>
        </w:tc>
        <w:tc>
          <w:tcPr>
            <w:tcW w:w="1511"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培训教育措施</w:t>
            </w:r>
          </w:p>
        </w:tc>
        <w:tc>
          <w:tcPr>
            <w:tcW w:w="999"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个体防护措施</w:t>
            </w:r>
          </w:p>
        </w:tc>
        <w:tc>
          <w:tcPr>
            <w:tcW w:w="1361"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应急处置措施</w:t>
            </w:r>
          </w:p>
        </w:tc>
        <w:tc>
          <w:tcPr>
            <w:tcW w:w="283" w:type="dxa"/>
            <w:tcBorders>
              <w:bottom w:val="single" w:sz="8" w:space="0" w:color="auto"/>
            </w:tcBorders>
            <w:vAlign w:val="center"/>
          </w:tcPr>
          <w:p w:rsidR="004A33E0" w:rsidRDefault="004A33E0" w:rsidP="004A33E0">
            <w:pPr>
              <w:pStyle w:val="afffffffff1"/>
              <w:spacing w:after="120"/>
            </w:pPr>
            <w:r>
              <w:rPr>
                <w:rFonts w:hint="eastAsia"/>
              </w:rPr>
              <w:t>L</w:t>
            </w:r>
          </w:p>
        </w:tc>
        <w:tc>
          <w:tcPr>
            <w:tcW w:w="284" w:type="dxa"/>
            <w:tcBorders>
              <w:bottom w:val="single" w:sz="8" w:space="0" w:color="auto"/>
            </w:tcBorders>
            <w:vAlign w:val="center"/>
          </w:tcPr>
          <w:p w:rsidR="004A33E0" w:rsidRDefault="004A33E0" w:rsidP="004A33E0">
            <w:pPr>
              <w:pStyle w:val="afffffffff1"/>
              <w:spacing w:after="120"/>
            </w:pPr>
            <w:r>
              <w:rPr>
                <w:rFonts w:hint="eastAsia"/>
              </w:rPr>
              <w:t>S</w:t>
            </w:r>
          </w:p>
        </w:tc>
        <w:tc>
          <w:tcPr>
            <w:tcW w:w="271" w:type="dxa"/>
            <w:tcBorders>
              <w:bottom w:val="single" w:sz="8" w:space="0" w:color="auto"/>
            </w:tcBorders>
            <w:vAlign w:val="center"/>
          </w:tcPr>
          <w:p w:rsidR="004A33E0" w:rsidRDefault="004A33E0" w:rsidP="004A33E0">
            <w:pPr>
              <w:pStyle w:val="afffffffff1"/>
              <w:spacing w:after="120"/>
            </w:pPr>
            <w:r>
              <w:rPr>
                <w:rFonts w:hint="eastAsia"/>
              </w:rPr>
              <w:t>R</w:t>
            </w:r>
          </w:p>
        </w:tc>
        <w:tc>
          <w:tcPr>
            <w:tcW w:w="317" w:type="dxa"/>
            <w:tcBorders>
              <w:bottom w:val="single" w:sz="8" w:space="0" w:color="auto"/>
            </w:tcBorders>
            <w:vAlign w:val="center"/>
          </w:tcPr>
          <w:p w:rsidR="004A33E0" w:rsidRDefault="004A33E0" w:rsidP="004A33E0">
            <w:pPr>
              <w:pStyle w:val="afffffffff1"/>
              <w:spacing w:after="120"/>
            </w:pPr>
            <w:r>
              <w:rPr>
                <w:rFonts w:hint="eastAsia"/>
              </w:rPr>
              <w:t>风险等级</w:t>
            </w:r>
          </w:p>
        </w:tc>
        <w:tc>
          <w:tcPr>
            <w:tcW w:w="505"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工程技术措施</w:t>
            </w:r>
          </w:p>
        </w:tc>
        <w:tc>
          <w:tcPr>
            <w:tcW w:w="308"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管理措施</w:t>
            </w:r>
          </w:p>
        </w:tc>
        <w:tc>
          <w:tcPr>
            <w:tcW w:w="387"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培训教育措施</w:t>
            </w:r>
          </w:p>
        </w:tc>
        <w:tc>
          <w:tcPr>
            <w:tcW w:w="387"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个体防护措施</w:t>
            </w:r>
          </w:p>
        </w:tc>
        <w:tc>
          <w:tcPr>
            <w:tcW w:w="392" w:type="dxa"/>
            <w:tcBorders>
              <w:bottom w:val="single" w:sz="8" w:space="0" w:color="auto"/>
            </w:tcBorders>
            <w:vAlign w:val="center"/>
          </w:tcPr>
          <w:p w:rsidR="004A33E0" w:rsidRDefault="004A33E0" w:rsidP="004A33E0">
            <w:pPr>
              <w:pStyle w:val="afffffffff1"/>
              <w:spacing w:after="120"/>
            </w:pPr>
            <w:r>
              <w:rPr>
                <w:rFonts w:hAnsi="宋体" w:cs="宋体" w:hint="eastAsia"/>
                <w:color w:val="000000"/>
              </w:rPr>
              <w:t>应急处置措施</w:t>
            </w:r>
          </w:p>
        </w:tc>
      </w:tr>
      <w:tr w:rsidR="004A33E0" w:rsidTr="004A33E0">
        <w:trPr>
          <w:trHeight w:val="851"/>
          <w:jc w:val="center"/>
        </w:trPr>
        <w:tc>
          <w:tcPr>
            <w:tcW w:w="233" w:type="dxa"/>
            <w:tcBorders>
              <w:top w:val="single" w:sz="8" w:space="0" w:color="auto"/>
            </w:tcBorders>
            <w:shd w:val="clear" w:color="auto" w:fill="auto"/>
            <w:vAlign w:val="center"/>
          </w:tcPr>
          <w:p w:rsidR="004A33E0" w:rsidRDefault="004A33E0" w:rsidP="004A33E0">
            <w:pPr>
              <w:pStyle w:val="afffffffff1"/>
              <w:spacing w:after="120"/>
            </w:pPr>
            <w:r>
              <w:rPr>
                <w:rFonts w:hint="eastAsia"/>
              </w:rPr>
              <w:t>D</w:t>
            </w:r>
            <w:r>
              <w:t>J-SB-1</w:t>
            </w:r>
          </w:p>
        </w:tc>
        <w:tc>
          <w:tcPr>
            <w:tcW w:w="347" w:type="dxa"/>
            <w:tcBorders>
              <w:top w:val="single" w:sz="8" w:space="0" w:color="auto"/>
            </w:tcBorders>
            <w:shd w:val="clear" w:color="auto" w:fill="auto"/>
            <w:vAlign w:val="center"/>
          </w:tcPr>
          <w:p w:rsidR="004A33E0" w:rsidRDefault="004A33E0" w:rsidP="004A33E0">
            <w:pPr>
              <w:pStyle w:val="afffffffff1"/>
              <w:spacing w:after="120"/>
            </w:pPr>
            <w:r>
              <w:rPr>
                <w:rFonts w:hint="eastAsia"/>
              </w:rPr>
              <w:t>有色金属冶炼设备</w:t>
            </w:r>
          </w:p>
        </w:tc>
        <w:tc>
          <w:tcPr>
            <w:tcW w:w="269" w:type="dxa"/>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842" w:type="dxa"/>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设备主体；</w:t>
            </w:r>
          </w:p>
          <w:p w:rsidR="004A33E0" w:rsidRDefault="004A33E0" w:rsidP="004A33E0">
            <w:pPr>
              <w:pStyle w:val="afffffffff1"/>
              <w:spacing w:after="120"/>
              <w:jc w:val="left"/>
            </w:pPr>
            <w:r>
              <w:rPr>
                <w:rFonts w:hint="eastAsia"/>
              </w:rPr>
              <w:t>2</w:t>
            </w:r>
            <w:r>
              <w:t>.</w:t>
            </w:r>
            <w:r>
              <w:rPr>
                <w:rFonts w:hint="eastAsia"/>
              </w:rPr>
              <w:t>连接线缆。</w:t>
            </w:r>
          </w:p>
        </w:tc>
        <w:tc>
          <w:tcPr>
            <w:tcW w:w="2589" w:type="dxa"/>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主体无开裂、泄露等异常情况；</w:t>
            </w:r>
          </w:p>
          <w:p w:rsidR="004A33E0" w:rsidRDefault="004A33E0" w:rsidP="004A33E0">
            <w:pPr>
              <w:pStyle w:val="afffffffff1"/>
              <w:spacing w:after="120"/>
              <w:jc w:val="left"/>
            </w:pPr>
            <w:r>
              <w:rPr>
                <w:rFonts w:hint="eastAsia"/>
              </w:rPr>
              <w:t>2</w:t>
            </w:r>
            <w:r>
              <w:t>.</w:t>
            </w:r>
            <w:r>
              <w:rPr>
                <w:rFonts w:hint="eastAsia"/>
              </w:rPr>
              <w:t>线缆无破损。</w:t>
            </w:r>
          </w:p>
        </w:tc>
        <w:tc>
          <w:tcPr>
            <w:tcW w:w="530" w:type="dxa"/>
            <w:tcBorders>
              <w:top w:val="single" w:sz="8" w:space="0" w:color="auto"/>
            </w:tcBorders>
            <w:shd w:val="clear" w:color="auto" w:fill="auto"/>
            <w:vAlign w:val="center"/>
          </w:tcPr>
          <w:p w:rsidR="004A33E0" w:rsidRDefault="004A33E0" w:rsidP="004A33E0">
            <w:pPr>
              <w:pStyle w:val="afffffffff1"/>
              <w:spacing w:after="120"/>
            </w:pPr>
            <w:r>
              <w:rPr>
                <w:rFonts w:hint="eastAsia"/>
              </w:rPr>
              <w:t>触电、灼烫、物体打击、其他伤害</w:t>
            </w:r>
          </w:p>
        </w:tc>
        <w:tc>
          <w:tcPr>
            <w:tcW w:w="283" w:type="dxa"/>
            <w:tcBorders>
              <w:top w:val="single" w:sz="8" w:space="0" w:color="auto"/>
            </w:tcBorders>
            <w:vAlign w:val="center"/>
          </w:tcPr>
          <w:p w:rsidR="004A33E0" w:rsidRDefault="004A33E0" w:rsidP="004A33E0">
            <w:pPr>
              <w:pStyle w:val="afffffffff1"/>
              <w:spacing w:after="120"/>
            </w:pPr>
            <w:r>
              <w:t>2</w:t>
            </w:r>
          </w:p>
        </w:tc>
        <w:tc>
          <w:tcPr>
            <w:tcW w:w="229" w:type="dxa"/>
            <w:tcBorders>
              <w:top w:val="single" w:sz="8" w:space="0" w:color="auto"/>
            </w:tcBorders>
            <w:vAlign w:val="center"/>
          </w:tcPr>
          <w:p w:rsidR="004A33E0" w:rsidRDefault="004A33E0" w:rsidP="004A33E0">
            <w:pPr>
              <w:pStyle w:val="afffffffff1"/>
              <w:spacing w:after="120"/>
            </w:pPr>
            <w:r>
              <w:rPr>
                <w:rFonts w:hint="eastAsia"/>
              </w:rPr>
              <w:t>5</w:t>
            </w:r>
          </w:p>
        </w:tc>
        <w:tc>
          <w:tcPr>
            <w:tcW w:w="197" w:type="dxa"/>
            <w:tcBorders>
              <w:top w:val="single" w:sz="8" w:space="0" w:color="auto"/>
            </w:tcBorders>
            <w:vAlign w:val="center"/>
          </w:tcPr>
          <w:p w:rsidR="004A33E0" w:rsidRDefault="004A33E0" w:rsidP="004A33E0">
            <w:pPr>
              <w:pStyle w:val="afffffffff1"/>
              <w:spacing w:after="120"/>
            </w:pPr>
            <w:r>
              <w:rPr>
                <w:rFonts w:hint="eastAsia"/>
              </w:rPr>
              <w:t>1</w:t>
            </w:r>
            <w:r>
              <w:t>0</w:t>
            </w:r>
          </w:p>
        </w:tc>
        <w:tc>
          <w:tcPr>
            <w:tcW w:w="301" w:type="dxa"/>
            <w:tcBorders>
              <w:top w:val="single" w:sz="8" w:space="0" w:color="auto"/>
            </w:tcBorders>
            <w:vAlign w:val="center"/>
          </w:tcPr>
          <w:p w:rsidR="004A33E0" w:rsidRDefault="004A33E0" w:rsidP="004A33E0">
            <w:pPr>
              <w:pStyle w:val="afffffffff1"/>
              <w:spacing w:after="120"/>
            </w:pPr>
            <w:r>
              <w:rPr>
                <w:rFonts w:hint="eastAsia"/>
              </w:rPr>
              <w:t>一般风险</w:t>
            </w:r>
          </w:p>
        </w:tc>
        <w:tc>
          <w:tcPr>
            <w:tcW w:w="387" w:type="dxa"/>
            <w:tcBorders>
              <w:top w:val="single" w:sz="8" w:space="0" w:color="auto"/>
            </w:tcBorders>
            <w:vAlign w:val="center"/>
          </w:tcPr>
          <w:p w:rsidR="004A33E0" w:rsidRDefault="004A33E0" w:rsidP="004A33E0">
            <w:pPr>
              <w:pStyle w:val="afffffffff1"/>
              <w:spacing w:after="120"/>
            </w:pPr>
            <w:r>
              <w:rPr>
                <w:rFonts w:hint="eastAsia"/>
              </w:rPr>
              <w:t>/</w:t>
            </w:r>
          </w:p>
        </w:tc>
        <w:tc>
          <w:tcPr>
            <w:tcW w:w="544" w:type="dxa"/>
            <w:tcBorders>
              <w:top w:val="single" w:sz="8" w:space="0" w:color="auto"/>
            </w:tcBorders>
            <w:vAlign w:val="center"/>
          </w:tcPr>
          <w:p w:rsidR="004A33E0" w:rsidRDefault="004A33E0" w:rsidP="004A33E0">
            <w:pPr>
              <w:pStyle w:val="afffffffff1"/>
              <w:spacing w:after="120"/>
            </w:pPr>
            <w:r>
              <w:rPr>
                <w:rFonts w:hint="eastAsia"/>
              </w:rPr>
              <w:t>/</w:t>
            </w:r>
          </w:p>
        </w:tc>
        <w:tc>
          <w:tcPr>
            <w:tcW w:w="1511" w:type="dxa"/>
            <w:tcBorders>
              <w:top w:val="single" w:sz="8" w:space="0" w:color="auto"/>
            </w:tcBorders>
            <w:vAlign w:val="center"/>
          </w:tcPr>
          <w:p w:rsidR="004A33E0" w:rsidRDefault="004A33E0" w:rsidP="004A33E0">
            <w:pPr>
              <w:pStyle w:val="afffffffff1"/>
              <w:spacing w:after="120"/>
            </w:pPr>
            <w:r>
              <w:rPr>
                <w:rFonts w:hint="eastAsia"/>
              </w:rPr>
              <w:t>/</w:t>
            </w:r>
          </w:p>
        </w:tc>
        <w:tc>
          <w:tcPr>
            <w:tcW w:w="999" w:type="dxa"/>
            <w:tcBorders>
              <w:top w:val="single" w:sz="8" w:space="0" w:color="auto"/>
            </w:tcBorders>
            <w:vAlign w:val="center"/>
          </w:tcPr>
          <w:p w:rsidR="004A33E0" w:rsidRDefault="004A33E0" w:rsidP="004A33E0">
            <w:pPr>
              <w:pStyle w:val="afffffffff1"/>
              <w:spacing w:after="120"/>
            </w:pPr>
            <w:r>
              <w:rPr>
                <w:rFonts w:hint="eastAsia"/>
              </w:rPr>
              <w:t>/</w:t>
            </w:r>
          </w:p>
        </w:tc>
        <w:tc>
          <w:tcPr>
            <w:tcW w:w="1361" w:type="dxa"/>
            <w:tcBorders>
              <w:top w:val="single" w:sz="8" w:space="0" w:color="auto"/>
            </w:tcBorders>
            <w:vAlign w:val="center"/>
          </w:tcPr>
          <w:p w:rsidR="004A33E0" w:rsidRDefault="004A33E0" w:rsidP="004A33E0">
            <w:pPr>
              <w:pStyle w:val="afffffffff1"/>
              <w:spacing w:after="120"/>
            </w:pPr>
            <w:r>
              <w:rPr>
                <w:rFonts w:hint="eastAsia"/>
              </w:rPr>
              <w:t>/</w:t>
            </w:r>
          </w:p>
        </w:tc>
        <w:tc>
          <w:tcPr>
            <w:tcW w:w="283" w:type="dxa"/>
            <w:tcBorders>
              <w:top w:val="single" w:sz="8" w:space="0" w:color="auto"/>
            </w:tcBorders>
            <w:vAlign w:val="center"/>
          </w:tcPr>
          <w:p w:rsidR="004A33E0" w:rsidRDefault="004A33E0" w:rsidP="004A33E0">
            <w:pPr>
              <w:pStyle w:val="afffffffff1"/>
              <w:spacing w:after="120"/>
            </w:pPr>
            <w:r>
              <w:rPr>
                <w:rFonts w:hint="eastAsia"/>
              </w:rPr>
              <w:t>2</w:t>
            </w:r>
          </w:p>
        </w:tc>
        <w:tc>
          <w:tcPr>
            <w:tcW w:w="284" w:type="dxa"/>
            <w:tcBorders>
              <w:top w:val="single" w:sz="8" w:space="0" w:color="auto"/>
            </w:tcBorders>
            <w:vAlign w:val="center"/>
          </w:tcPr>
          <w:p w:rsidR="004A33E0" w:rsidRDefault="004A33E0" w:rsidP="004A33E0">
            <w:pPr>
              <w:pStyle w:val="afffffffff1"/>
              <w:spacing w:after="120"/>
            </w:pPr>
            <w:r>
              <w:rPr>
                <w:rFonts w:hint="eastAsia"/>
              </w:rPr>
              <w:t>2</w:t>
            </w:r>
          </w:p>
        </w:tc>
        <w:tc>
          <w:tcPr>
            <w:tcW w:w="271" w:type="dxa"/>
            <w:tcBorders>
              <w:top w:val="single" w:sz="8" w:space="0" w:color="auto"/>
            </w:tcBorders>
            <w:vAlign w:val="center"/>
          </w:tcPr>
          <w:p w:rsidR="004A33E0" w:rsidRDefault="004A33E0" w:rsidP="004A33E0">
            <w:pPr>
              <w:pStyle w:val="afffffffff1"/>
              <w:spacing w:after="120"/>
            </w:pPr>
            <w:r>
              <w:rPr>
                <w:rFonts w:hint="eastAsia"/>
              </w:rPr>
              <w:t>4</w:t>
            </w:r>
          </w:p>
        </w:tc>
        <w:tc>
          <w:tcPr>
            <w:tcW w:w="317" w:type="dxa"/>
            <w:tcBorders>
              <w:top w:val="single" w:sz="8" w:space="0" w:color="auto"/>
            </w:tcBorders>
            <w:vAlign w:val="center"/>
          </w:tcPr>
          <w:p w:rsidR="004A33E0" w:rsidRDefault="004A33E0" w:rsidP="004A33E0">
            <w:pPr>
              <w:pStyle w:val="afffffffff1"/>
              <w:spacing w:after="120"/>
            </w:pPr>
            <w:r>
              <w:rPr>
                <w:rFonts w:hint="eastAsia"/>
              </w:rPr>
              <w:t>低风险</w:t>
            </w:r>
          </w:p>
        </w:tc>
        <w:tc>
          <w:tcPr>
            <w:tcW w:w="505" w:type="dxa"/>
            <w:tcBorders>
              <w:top w:val="single" w:sz="8" w:space="0" w:color="auto"/>
            </w:tcBorders>
            <w:vAlign w:val="center"/>
          </w:tcPr>
          <w:p w:rsidR="004A33E0" w:rsidRDefault="004A33E0" w:rsidP="004A33E0">
            <w:pPr>
              <w:pStyle w:val="afffffffff1"/>
              <w:spacing w:after="120"/>
            </w:pPr>
            <w:r>
              <w:rPr>
                <w:rFonts w:hint="eastAsia"/>
              </w:rPr>
              <w:t>/</w:t>
            </w:r>
          </w:p>
        </w:tc>
        <w:tc>
          <w:tcPr>
            <w:tcW w:w="308" w:type="dxa"/>
            <w:tcBorders>
              <w:top w:val="single" w:sz="8" w:space="0" w:color="auto"/>
            </w:tcBorders>
            <w:vAlign w:val="center"/>
          </w:tcPr>
          <w:p w:rsidR="004A33E0" w:rsidRDefault="004A33E0" w:rsidP="004A33E0">
            <w:pPr>
              <w:pStyle w:val="afffffffff1"/>
              <w:spacing w:after="120"/>
            </w:pPr>
            <w:r>
              <w:rPr>
                <w:rFonts w:hint="eastAsia"/>
              </w:rPr>
              <w:t>/</w:t>
            </w:r>
          </w:p>
        </w:tc>
        <w:tc>
          <w:tcPr>
            <w:tcW w:w="387" w:type="dxa"/>
            <w:tcBorders>
              <w:top w:val="single" w:sz="8" w:space="0" w:color="auto"/>
            </w:tcBorders>
            <w:vAlign w:val="center"/>
          </w:tcPr>
          <w:p w:rsidR="004A33E0" w:rsidRDefault="004A33E0" w:rsidP="004A33E0">
            <w:pPr>
              <w:pStyle w:val="afffffffff1"/>
              <w:spacing w:after="120"/>
            </w:pPr>
            <w:r>
              <w:rPr>
                <w:rFonts w:hint="eastAsia"/>
              </w:rPr>
              <w:t>/</w:t>
            </w:r>
          </w:p>
        </w:tc>
        <w:tc>
          <w:tcPr>
            <w:tcW w:w="387" w:type="dxa"/>
            <w:tcBorders>
              <w:top w:val="single" w:sz="8" w:space="0" w:color="auto"/>
            </w:tcBorders>
            <w:vAlign w:val="center"/>
          </w:tcPr>
          <w:p w:rsidR="004A33E0" w:rsidRDefault="004A33E0" w:rsidP="004A33E0">
            <w:pPr>
              <w:pStyle w:val="afffffffff1"/>
              <w:spacing w:after="120"/>
            </w:pPr>
            <w:r>
              <w:rPr>
                <w:rFonts w:hint="eastAsia"/>
              </w:rPr>
              <w:t>/</w:t>
            </w:r>
          </w:p>
        </w:tc>
        <w:tc>
          <w:tcPr>
            <w:tcW w:w="392" w:type="dxa"/>
            <w:tcBorders>
              <w:top w:val="single" w:sz="8" w:space="0" w:color="auto"/>
            </w:tcBorders>
            <w:vAlign w:val="center"/>
          </w:tcPr>
          <w:p w:rsidR="004A33E0" w:rsidRDefault="004A33E0" w:rsidP="004A33E0">
            <w:pPr>
              <w:pStyle w:val="afffffffff1"/>
              <w:spacing w:after="120"/>
            </w:pPr>
            <w:r>
              <w:rPr>
                <w:rFonts w:hint="eastAsia"/>
              </w:rPr>
              <w:t>/</w:t>
            </w:r>
          </w:p>
        </w:tc>
      </w:tr>
      <w:tr w:rsidR="004A33E0" w:rsidTr="004A33E0">
        <w:trPr>
          <w:trHeight w:val="851"/>
          <w:jc w:val="center"/>
        </w:trPr>
        <w:tc>
          <w:tcPr>
            <w:tcW w:w="233" w:type="dxa"/>
            <w:shd w:val="clear" w:color="auto" w:fill="auto"/>
            <w:vAlign w:val="center"/>
          </w:tcPr>
          <w:p w:rsidR="004A33E0" w:rsidRDefault="004A33E0" w:rsidP="004A33E0">
            <w:pPr>
              <w:pStyle w:val="afffffffff1"/>
              <w:spacing w:after="120"/>
            </w:pPr>
            <w:r>
              <w:t>…</w:t>
            </w:r>
          </w:p>
        </w:tc>
        <w:tc>
          <w:tcPr>
            <w:tcW w:w="347" w:type="dxa"/>
            <w:shd w:val="clear" w:color="auto" w:fill="auto"/>
            <w:vAlign w:val="center"/>
          </w:tcPr>
          <w:p w:rsidR="004A33E0" w:rsidRDefault="004A33E0" w:rsidP="004A33E0">
            <w:pPr>
              <w:pStyle w:val="afffffffff1"/>
              <w:spacing w:after="120"/>
            </w:pPr>
            <w:r>
              <w:t>…</w:t>
            </w:r>
          </w:p>
        </w:tc>
        <w:tc>
          <w:tcPr>
            <w:tcW w:w="269" w:type="dxa"/>
            <w:shd w:val="clear" w:color="auto" w:fill="auto"/>
            <w:vAlign w:val="center"/>
          </w:tcPr>
          <w:p w:rsidR="004A33E0" w:rsidRDefault="004A33E0" w:rsidP="004A33E0">
            <w:pPr>
              <w:pStyle w:val="afffffffff1"/>
              <w:spacing w:after="120"/>
            </w:pPr>
            <w:r>
              <w:t>…</w:t>
            </w:r>
          </w:p>
        </w:tc>
        <w:tc>
          <w:tcPr>
            <w:tcW w:w="842" w:type="dxa"/>
            <w:shd w:val="clear" w:color="auto" w:fill="auto"/>
            <w:vAlign w:val="center"/>
          </w:tcPr>
          <w:p w:rsidR="004A33E0" w:rsidRDefault="004A33E0" w:rsidP="004A33E0">
            <w:pPr>
              <w:pStyle w:val="afffffffff1"/>
              <w:spacing w:after="120"/>
            </w:pPr>
            <w:r>
              <w:t>…</w:t>
            </w:r>
          </w:p>
        </w:tc>
        <w:tc>
          <w:tcPr>
            <w:tcW w:w="2589" w:type="dxa"/>
            <w:shd w:val="clear" w:color="auto" w:fill="auto"/>
            <w:vAlign w:val="center"/>
          </w:tcPr>
          <w:p w:rsidR="004A33E0" w:rsidRDefault="004A33E0" w:rsidP="004A33E0">
            <w:pPr>
              <w:pStyle w:val="afffffffff1"/>
              <w:spacing w:after="120"/>
            </w:pPr>
            <w:r>
              <w:t>…</w:t>
            </w:r>
          </w:p>
        </w:tc>
        <w:tc>
          <w:tcPr>
            <w:tcW w:w="530" w:type="dxa"/>
            <w:shd w:val="clear" w:color="auto" w:fill="auto"/>
            <w:vAlign w:val="center"/>
          </w:tcPr>
          <w:p w:rsidR="004A33E0" w:rsidRDefault="004A33E0" w:rsidP="004A33E0">
            <w:pPr>
              <w:pStyle w:val="afffffffff1"/>
              <w:spacing w:after="120"/>
            </w:pPr>
            <w:r>
              <w:t>…</w:t>
            </w:r>
          </w:p>
        </w:tc>
        <w:tc>
          <w:tcPr>
            <w:tcW w:w="1010" w:type="dxa"/>
            <w:gridSpan w:val="4"/>
            <w:vAlign w:val="center"/>
          </w:tcPr>
          <w:p w:rsidR="004A33E0" w:rsidRDefault="004A33E0" w:rsidP="004A33E0">
            <w:pPr>
              <w:pStyle w:val="afffffffff1"/>
              <w:spacing w:after="120"/>
            </w:pPr>
            <w:r>
              <w:t>…</w:t>
            </w:r>
          </w:p>
        </w:tc>
        <w:tc>
          <w:tcPr>
            <w:tcW w:w="4802" w:type="dxa"/>
            <w:gridSpan w:val="5"/>
            <w:vAlign w:val="center"/>
          </w:tcPr>
          <w:p w:rsidR="004A33E0" w:rsidRDefault="004A33E0" w:rsidP="004A33E0">
            <w:pPr>
              <w:pStyle w:val="afffffffff1"/>
              <w:spacing w:after="120"/>
            </w:pPr>
            <w:r>
              <w:t>…</w:t>
            </w:r>
          </w:p>
        </w:tc>
        <w:tc>
          <w:tcPr>
            <w:tcW w:w="1155" w:type="dxa"/>
            <w:gridSpan w:val="4"/>
            <w:vAlign w:val="center"/>
          </w:tcPr>
          <w:p w:rsidR="004A33E0" w:rsidRDefault="004A33E0" w:rsidP="004A33E0">
            <w:pPr>
              <w:pStyle w:val="afffffffff1"/>
              <w:spacing w:after="120"/>
            </w:pPr>
            <w:r>
              <w:t>…</w:t>
            </w:r>
          </w:p>
        </w:tc>
        <w:tc>
          <w:tcPr>
            <w:tcW w:w="1979" w:type="dxa"/>
            <w:gridSpan w:val="5"/>
            <w:vAlign w:val="center"/>
          </w:tcPr>
          <w:p w:rsidR="004A33E0" w:rsidRDefault="004A33E0" w:rsidP="004A33E0">
            <w:pPr>
              <w:pStyle w:val="afffffffff1"/>
              <w:spacing w:after="120"/>
            </w:pPr>
            <w:r>
              <w:t>…</w:t>
            </w:r>
          </w:p>
        </w:tc>
      </w:tr>
    </w:tbl>
    <w:p w:rsidR="004A33E0" w:rsidRPr="004A33E0" w:rsidRDefault="004A33E0" w:rsidP="004A33E0">
      <w:pPr>
        <w:widowControl/>
        <w:adjustRightInd/>
        <w:spacing w:line="240" w:lineRule="auto"/>
        <w:jc w:val="left"/>
        <w:rPr>
          <w:rFonts w:ascii="宋体" w:hAnsi="Times New Roman"/>
          <w:noProof/>
          <w:kern w:val="0"/>
          <w:szCs w:val="20"/>
        </w:rPr>
      </w:pPr>
      <w:r>
        <w:br w:type="page"/>
      </w:r>
    </w:p>
    <w:p w:rsidR="004A33E0" w:rsidRDefault="007C2D3D" w:rsidP="004A33E0">
      <w:pPr>
        <w:pStyle w:val="afd"/>
        <w:spacing w:before="120" w:after="120"/>
        <w:ind w:firstLine="420"/>
      </w:pPr>
      <w:r>
        <w:rPr>
          <w:rFonts w:hint="eastAsia"/>
        </w:rPr>
        <w:lastRenderedPageBreak/>
        <w:t xml:space="preserve"> </w:t>
      </w:r>
      <w:r w:rsidR="004A33E0">
        <w:rPr>
          <w:rFonts w:hint="eastAsia"/>
        </w:rPr>
        <w:t>工作危害分析（JHA+LEC）评价记录表</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45"/>
        <w:gridCol w:w="647"/>
        <w:gridCol w:w="372"/>
        <w:gridCol w:w="464"/>
        <w:gridCol w:w="372"/>
        <w:gridCol w:w="465"/>
        <w:gridCol w:w="282"/>
        <w:gridCol w:w="1011"/>
        <w:gridCol w:w="831"/>
        <w:gridCol w:w="645"/>
        <w:gridCol w:w="100"/>
        <w:gridCol w:w="100"/>
        <w:gridCol w:w="190"/>
        <w:gridCol w:w="190"/>
        <w:gridCol w:w="465"/>
        <w:gridCol w:w="648"/>
        <w:gridCol w:w="465"/>
        <w:gridCol w:w="648"/>
        <w:gridCol w:w="648"/>
        <w:gridCol w:w="648"/>
        <w:gridCol w:w="100"/>
        <w:gridCol w:w="100"/>
        <w:gridCol w:w="100"/>
        <w:gridCol w:w="190"/>
        <w:gridCol w:w="465"/>
        <w:gridCol w:w="648"/>
        <w:gridCol w:w="465"/>
        <w:gridCol w:w="648"/>
        <w:gridCol w:w="648"/>
        <w:gridCol w:w="653"/>
      </w:tblGrid>
      <w:tr w:rsidR="004A33E0" w:rsidTr="007C2D3D">
        <w:trPr>
          <w:trHeight w:val="893"/>
          <w:tblHeader/>
          <w:jc w:val="center"/>
        </w:trPr>
        <w:tc>
          <w:tcPr>
            <w:tcW w:w="0" w:type="auto"/>
            <w:gridSpan w:val="6"/>
            <w:tcBorders>
              <w:top w:val="single" w:sz="8" w:space="0" w:color="auto"/>
              <w:bottom w:val="single" w:sz="4" w:space="0" w:color="auto"/>
            </w:tcBorders>
            <w:shd w:val="clear" w:color="auto" w:fill="auto"/>
            <w:vAlign w:val="center"/>
          </w:tcPr>
          <w:p w:rsidR="004A33E0" w:rsidRDefault="004A33E0" w:rsidP="004A33E0">
            <w:pPr>
              <w:pStyle w:val="afffffffff1"/>
              <w:spacing w:after="120"/>
            </w:pPr>
            <w:r>
              <w:rPr>
                <w:rFonts w:hint="eastAsia"/>
              </w:rPr>
              <w:t>作业活动基本信息</w:t>
            </w:r>
          </w:p>
        </w:tc>
        <w:tc>
          <w:tcPr>
            <w:tcW w:w="0" w:type="auto"/>
            <w:gridSpan w:val="4"/>
            <w:tcBorders>
              <w:top w:val="single" w:sz="8" w:space="0" w:color="auto"/>
            </w:tcBorders>
            <w:shd w:val="clear" w:color="auto" w:fill="auto"/>
            <w:vAlign w:val="center"/>
          </w:tcPr>
          <w:p w:rsidR="004A33E0" w:rsidRDefault="004A33E0" w:rsidP="004A33E0">
            <w:pPr>
              <w:pStyle w:val="afffffffff1"/>
              <w:spacing w:after="120"/>
            </w:pPr>
            <w:r>
              <w:rPr>
                <w:rFonts w:hint="eastAsia"/>
              </w:rPr>
              <w:t>风险辨识信息</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固有风险评价</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现有管控措施</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现有风险评价</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补充管控措施（选填）</w:t>
            </w:r>
          </w:p>
        </w:tc>
      </w:tr>
      <w:tr w:rsidR="004A33E0" w:rsidTr="007C2D3D">
        <w:trPr>
          <w:trHeight w:val="892"/>
          <w:tblHeader/>
          <w:jc w:val="center"/>
        </w:trPr>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编号</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名称</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类型</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频率</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区域</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管辖部门</w:t>
            </w:r>
          </w:p>
        </w:tc>
        <w:tc>
          <w:tcPr>
            <w:tcW w:w="0" w:type="auto"/>
            <w:shd w:val="clear" w:color="auto" w:fill="auto"/>
            <w:vAlign w:val="center"/>
          </w:tcPr>
          <w:p w:rsidR="004A33E0" w:rsidRDefault="004A33E0" w:rsidP="004A33E0">
            <w:pPr>
              <w:pStyle w:val="afffffffff1"/>
              <w:spacing w:after="120"/>
            </w:pPr>
            <w:r>
              <w:rPr>
                <w:rFonts w:hint="eastAsia"/>
              </w:rPr>
              <w:t>序号</w:t>
            </w:r>
          </w:p>
        </w:tc>
        <w:tc>
          <w:tcPr>
            <w:tcW w:w="0" w:type="auto"/>
            <w:shd w:val="clear" w:color="auto" w:fill="auto"/>
            <w:vAlign w:val="center"/>
          </w:tcPr>
          <w:p w:rsidR="004A33E0" w:rsidRDefault="004A33E0" w:rsidP="004A33E0">
            <w:pPr>
              <w:pStyle w:val="afffffffff1"/>
              <w:spacing w:after="120"/>
            </w:pPr>
            <w:r>
              <w:rPr>
                <w:rFonts w:hint="eastAsia"/>
              </w:rPr>
              <w:t>作业步骤</w:t>
            </w:r>
          </w:p>
        </w:tc>
        <w:tc>
          <w:tcPr>
            <w:tcW w:w="0" w:type="auto"/>
            <w:shd w:val="clear" w:color="auto" w:fill="auto"/>
            <w:vAlign w:val="center"/>
          </w:tcPr>
          <w:p w:rsidR="004A33E0" w:rsidRDefault="004A33E0" w:rsidP="004A33E0">
            <w:pPr>
              <w:pStyle w:val="afffffffff1"/>
              <w:spacing w:after="120"/>
            </w:pPr>
            <w:r>
              <w:rPr>
                <w:rFonts w:hint="eastAsia"/>
              </w:rPr>
              <w:t>危险源或潜在事件</w:t>
            </w:r>
          </w:p>
        </w:tc>
        <w:tc>
          <w:tcPr>
            <w:tcW w:w="0" w:type="auto"/>
            <w:shd w:val="clear" w:color="auto" w:fill="auto"/>
            <w:vAlign w:val="center"/>
          </w:tcPr>
          <w:p w:rsidR="004A33E0" w:rsidRDefault="004A33E0" w:rsidP="004A33E0">
            <w:pPr>
              <w:pStyle w:val="afffffffff1"/>
              <w:spacing w:after="120"/>
            </w:pPr>
            <w:r>
              <w:rPr>
                <w:rFonts w:hint="eastAsia"/>
              </w:rPr>
              <w:t>主要后果</w:t>
            </w:r>
          </w:p>
        </w:tc>
        <w:tc>
          <w:tcPr>
            <w:tcW w:w="0" w:type="auto"/>
            <w:vAlign w:val="center"/>
          </w:tcPr>
          <w:p w:rsidR="004A33E0" w:rsidRDefault="004A33E0" w:rsidP="004A33E0">
            <w:pPr>
              <w:pStyle w:val="afffffffff1"/>
              <w:spacing w:after="120"/>
            </w:pPr>
            <w:r>
              <w:rPr>
                <w:rFonts w:hint="eastAsia"/>
              </w:rPr>
              <w:t>L</w:t>
            </w:r>
          </w:p>
        </w:tc>
        <w:tc>
          <w:tcPr>
            <w:tcW w:w="0" w:type="auto"/>
            <w:vAlign w:val="center"/>
          </w:tcPr>
          <w:p w:rsidR="004A33E0" w:rsidRDefault="004A33E0" w:rsidP="004A33E0">
            <w:pPr>
              <w:pStyle w:val="afffffffff1"/>
              <w:spacing w:after="120"/>
            </w:pPr>
            <w:r>
              <w:rPr>
                <w:rFonts w:hint="eastAsia"/>
              </w:rPr>
              <w:t>E</w:t>
            </w:r>
          </w:p>
        </w:tc>
        <w:tc>
          <w:tcPr>
            <w:tcW w:w="0" w:type="auto"/>
            <w:vAlign w:val="center"/>
          </w:tcPr>
          <w:p w:rsidR="004A33E0" w:rsidRDefault="004A33E0" w:rsidP="004A33E0">
            <w:pPr>
              <w:pStyle w:val="afffffffff1"/>
              <w:spacing w:after="120"/>
            </w:pPr>
            <w:r>
              <w:rPr>
                <w:rFonts w:hint="eastAsia"/>
              </w:rPr>
              <w:t>C</w:t>
            </w:r>
          </w:p>
        </w:tc>
        <w:tc>
          <w:tcPr>
            <w:tcW w:w="0" w:type="auto"/>
            <w:vAlign w:val="center"/>
          </w:tcPr>
          <w:p w:rsidR="004A33E0" w:rsidRDefault="004A33E0" w:rsidP="004A33E0">
            <w:pPr>
              <w:pStyle w:val="afffffffff1"/>
              <w:spacing w:after="120"/>
            </w:pPr>
            <w:r>
              <w:rPr>
                <w:rFonts w:hint="eastAsia"/>
              </w:rPr>
              <w:t>D</w:t>
            </w:r>
          </w:p>
        </w:tc>
        <w:tc>
          <w:tcPr>
            <w:tcW w:w="0" w:type="auto"/>
            <w:vAlign w:val="center"/>
          </w:tcPr>
          <w:p w:rsidR="004A33E0" w:rsidRDefault="004A33E0" w:rsidP="004A33E0">
            <w:pPr>
              <w:pStyle w:val="afffffffff1"/>
              <w:spacing w:after="120"/>
            </w:pPr>
            <w:r>
              <w:rPr>
                <w:rFonts w:hint="eastAsia"/>
              </w:rPr>
              <w:t>风险等级</w:t>
            </w:r>
          </w:p>
        </w:tc>
        <w:tc>
          <w:tcPr>
            <w:tcW w:w="0" w:type="auto"/>
            <w:vAlign w:val="center"/>
          </w:tcPr>
          <w:p w:rsidR="004A33E0" w:rsidRDefault="004A33E0" w:rsidP="004A33E0">
            <w:pPr>
              <w:pStyle w:val="afffffffff1"/>
              <w:spacing w:after="120"/>
            </w:pPr>
            <w:r>
              <w:rPr>
                <w:rFonts w:hAnsi="宋体" w:cs="宋体" w:hint="eastAsia"/>
                <w:color w:val="000000"/>
              </w:rPr>
              <w:t>工程技术措施</w:t>
            </w:r>
          </w:p>
        </w:tc>
        <w:tc>
          <w:tcPr>
            <w:tcW w:w="0" w:type="auto"/>
            <w:vAlign w:val="center"/>
          </w:tcPr>
          <w:p w:rsidR="004A33E0" w:rsidRDefault="004A33E0" w:rsidP="004A33E0">
            <w:pPr>
              <w:pStyle w:val="afffffffff1"/>
              <w:spacing w:after="120"/>
            </w:pPr>
            <w:r>
              <w:rPr>
                <w:rFonts w:hAnsi="宋体" w:cs="宋体" w:hint="eastAsia"/>
                <w:color w:val="000000"/>
              </w:rPr>
              <w:t>管理措施</w:t>
            </w:r>
          </w:p>
        </w:tc>
        <w:tc>
          <w:tcPr>
            <w:tcW w:w="0" w:type="auto"/>
            <w:vAlign w:val="center"/>
          </w:tcPr>
          <w:p w:rsidR="004A33E0" w:rsidRDefault="004A33E0" w:rsidP="004A33E0">
            <w:pPr>
              <w:pStyle w:val="afffffffff1"/>
              <w:spacing w:after="120"/>
            </w:pPr>
            <w:r>
              <w:rPr>
                <w:rFonts w:hAnsi="宋体" w:cs="宋体" w:hint="eastAsia"/>
                <w:color w:val="000000"/>
              </w:rPr>
              <w:t>培训教育措施</w:t>
            </w:r>
          </w:p>
        </w:tc>
        <w:tc>
          <w:tcPr>
            <w:tcW w:w="0" w:type="auto"/>
            <w:vAlign w:val="center"/>
          </w:tcPr>
          <w:p w:rsidR="004A33E0" w:rsidRDefault="004A33E0" w:rsidP="004A33E0">
            <w:pPr>
              <w:pStyle w:val="afffffffff1"/>
              <w:spacing w:after="120"/>
            </w:pPr>
            <w:r>
              <w:rPr>
                <w:rFonts w:hAnsi="宋体" w:cs="宋体" w:hint="eastAsia"/>
                <w:color w:val="000000"/>
              </w:rPr>
              <w:t>个体防护措施</w:t>
            </w:r>
          </w:p>
        </w:tc>
        <w:tc>
          <w:tcPr>
            <w:tcW w:w="0" w:type="auto"/>
            <w:vAlign w:val="center"/>
          </w:tcPr>
          <w:p w:rsidR="004A33E0" w:rsidRDefault="004A33E0" w:rsidP="004A33E0">
            <w:pPr>
              <w:pStyle w:val="afffffffff1"/>
              <w:spacing w:after="120"/>
            </w:pPr>
            <w:r>
              <w:rPr>
                <w:rFonts w:hAnsi="宋体" w:cs="宋体" w:hint="eastAsia"/>
                <w:color w:val="000000"/>
              </w:rPr>
              <w:t>应急处置措施</w:t>
            </w:r>
          </w:p>
        </w:tc>
        <w:tc>
          <w:tcPr>
            <w:tcW w:w="0" w:type="auto"/>
            <w:vAlign w:val="center"/>
          </w:tcPr>
          <w:p w:rsidR="004A33E0" w:rsidRDefault="004A33E0" w:rsidP="004A33E0">
            <w:pPr>
              <w:pStyle w:val="afffffffff1"/>
              <w:spacing w:after="120"/>
            </w:pPr>
            <w:r>
              <w:rPr>
                <w:rFonts w:hint="eastAsia"/>
              </w:rPr>
              <w:t>L</w:t>
            </w:r>
          </w:p>
        </w:tc>
        <w:tc>
          <w:tcPr>
            <w:tcW w:w="0" w:type="auto"/>
            <w:vAlign w:val="center"/>
          </w:tcPr>
          <w:p w:rsidR="004A33E0" w:rsidRDefault="004A33E0" w:rsidP="004A33E0">
            <w:pPr>
              <w:pStyle w:val="afffffffff1"/>
              <w:spacing w:after="120"/>
            </w:pPr>
            <w:r>
              <w:rPr>
                <w:rFonts w:hint="eastAsia"/>
              </w:rPr>
              <w:t>E</w:t>
            </w:r>
          </w:p>
        </w:tc>
        <w:tc>
          <w:tcPr>
            <w:tcW w:w="0" w:type="auto"/>
            <w:vAlign w:val="center"/>
          </w:tcPr>
          <w:p w:rsidR="004A33E0" w:rsidRDefault="004A33E0" w:rsidP="004A33E0">
            <w:pPr>
              <w:pStyle w:val="afffffffff1"/>
              <w:spacing w:after="120"/>
            </w:pPr>
            <w:r>
              <w:rPr>
                <w:rFonts w:hint="eastAsia"/>
              </w:rPr>
              <w:t>C</w:t>
            </w:r>
          </w:p>
        </w:tc>
        <w:tc>
          <w:tcPr>
            <w:tcW w:w="0" w:type="auto"/>
            <w:vAlign w:val="center"/>
          </w:tcPr>
          <w:p w:rsidR="004A33E0" w:rsidRDefault="004A33E0" w:rsidP="004A33E0">
            <w:pPr>
              <w:pStyle w:val="afffffffff1"/>
              <w:spacing w:after="120"/>
            </w:pPr>
            <w:r>
              <w:rPr>
                <w:rFonts w:hint="eastAsia"/>
              </w:rPr>
              <w:t>D</w:t>
            </w:r>
          </w:p>
        </w:tc>
        <w:tc>
          <w:tcPr>
            <w:tcW w:w="0" w:type="auto"/>
            <w:vAlign w:val="center"/>
          </w:tcPr>
          <w:p w:rsidR="004A33E0" w:rsidRDefault="004A33E0" w:rsidP="004A33E0">
            <w:pPr>
              <w:pStyle w:val="afffffffff1"/>
              <w:spacing w:after="120"/>
            </w:pPr>
            <w:r>
              <w:rPr>
                <w:rFonts w:hint="eastAsia"/>
              </w:rPr>
              <w:t>风险等级</w:t>
            </w:r>
          </w:p>
        </w:tc>
        <w:tc>
          <w:tcPr>
            <w:tcW w:w="0" w:type="auto"/>
            <w:vAlign w:val="center"/>
          </w:tcPr>
          <w:p w:rsidR="004A33E0" w:rsidRDefault="004A33E0" w:rsidP="004A33E0">
            <w:pPr>
              <w:pStyle w:val="afffffffff1"/>
              <w:spacing w:after="120"/>
            </w:pPr>
            <w:r>
              <w:rPr>
                <w:rFonts w:hAnsi="宋体" w:cs="宋体" w:hint="eastAsia"/>
                <w:color w:val="000000"/>
              </w:rPr>
              <w:t>工程技术措施</w:t>
            </w:r>
          </w:p>
        </w:tc>
        <w:tc>
          <w:tcPr>
            <w:tcW w:w="0" w:type="auto"/>
            <w:vAlign w:val="center"/>
          </w:tcPr>
          <w:p w:rsidR="004A33E0" w:rsidRDefault="004A33E0" w:rsidP="004A33E0">
            <w:pPr>
              <w:pStyle w:val="afffffffff1"/>
              <w:spacing w:after="120"/>
            </w:pPr>
            <w:r>
              <w:rPr>
                <w:rFonts w:hAnsi="宋体" w:cs="宋体" w:hint="eastAsia"/>
                <w:color w:val="000000"/>
              </w:rPr>
              <w:t>管理措施</w:t>
            </w:r>
          </w:p>
        </w:tc>
        <w:tc>
          <w:tcPr>
            <w:tcW w:w="0" w:type="auto"/>
            <w:vAlign w:val="center"/>
          </w:tcPr>
          <w:p w:rsidR="004A33E0" w:rsidRDefault="004A33E0" w:rsidP="004A33E0">
            <w:pPr>
              <w:pStyle w:val="afffffffff1"/>
              <w:spacing w:after="120"/>
            </w:pPr>
            <w:r>
              <w:rPr>
                <w:rFonts w:hAnsi="宋体" w:cs="宋体" w:hint="eastAsia"/>
                <w:color w:val="000000"/>
              </w:rPr>
              <w:t>培训教育措施</w:t>
            </w:r>
          </w:p>
        </w:tc>
        <w:tc>
          <w:tcPr>
            <w:tcW w:w="0" w:type="auto"/>
            <w:vAlign w:val="center"/>
          </w:tcPr>
          <w:p w:rsidR="004A33E0" w:rsidRDefault="004A33E0" w:rsidP="004A33E0">
            <w:pPr>
              <w:pStyle w:val="afffffffff1"/>
              <w:spacing w:after="120"/>
            </w:pPr>
            <w:r>
              <w:rPr>
                <w:rFonts w:hAnsi="宋体" w:cs="宋体" w:hint="eastAsia"/>
                <w:color w:val="000000"/>
              </w:rPr>
              <w:t>个体防护措施</w:t>
            </w:r>
          </w:p>
        </w:tc>
        <w:tc>
          <w:tcPr>
            <w:tcW w:w="0" w:type="auto"/>
            <w:vAlign w:val="center"/>
          </w:tcPr>
          <w:p w:rsidR="004A33E0" w:rsidRDefault="004A33E0" w:rsidP="004A33E0">
            <w:pPr>
              <w:pStyle w:val="afffffffff1"/>
              <w:spacing w:after="120"/>
            </w:pPr>
            <w:r>
              <w:rPr>
                <w:rFonts w:hAnsi="宋体" w:cs="宋体" w:hint="eastAsia"/>
                <w:color w:val="000000"/>
              </w:rPr>
              <w:t>应急处置措施</w:t>
            </w:r>
          </w:p>
        </w:tc>
      </w:tr>
      <w:tr w:rsidR="004A33E0" w:rsidTr="004A33E0">
        <w:trPr>
          <w:trHeight w:val="851"/>
          <w:jc w:val="center"/>
        </w:trPr>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t>DJ-ZY-</w:t>
            </w:r>
            <w:r>
              <w:rPr>
                <w:rFonts w:hint="eastAsia"/>
              </w:rPr>
              <w:t>1</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电解看槽作业</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jc w:val="both"/>
            </w:pPr>
            <w:r>
              <w:rPr>
                <w:rFonts w:hint="eastAsia"/>
              </w:rPr>
              <w:t>作业类</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每天进行</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电解车间</w:t>
            </w:r>
          </w:p>
        </w:tc>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1</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作业前检查、交接班</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未正确交接班</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触电</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1</w:t>
            </w:r>
          </w:p>
        </w:tc>
        <w:tc>
          <w:tcPr>
            <w:tcW w:w="0" w:type="auto"/>
            <w:tcBorders>
              <w:top w:val="single" w:sz="8" w:space="0" w:color="auto"/>
            </w:tcBorders>
            <w:vAlign w:val="center"/>
          </w:tcPr>
          <w:p w:rsidR="004A33E0" w:rsidRDefault="004A33E0" w:rsidP="004A33E0">
            <w:pPr>
              <w:pStyle w:val="afffffffff1"/>
              <w:spacing w:after="120"/>
              <w:jc w:val="left"/>
            </w:pPr>
            <w:r>
              <w:t>6</w:t>
            </w:r>
          </w:p>
        </w:tc>
        <w:tc>
          <w:tcPr>
            <w:tcW w:w="0" w:type="auto"/>
            <w:tcBorders>
              <w:top w:val="single" w:sz="8" w:space="0" w:color="auto"/>
            </w:tcBorders>
            <w:vAlign w:val="center"/>
          </w:tcPr>
          <w:p w:rsidR="004A33E0" w:rsidRDefault="004A33E0" w:rsidP="004A33E0">
            <w:pPr>
              <w:pStyle w:val="afffffffff1"/>
              <w:spacing w:after="120"/>
              <w:jc w:val="left"/>
            </w:pPr>
            <w:r>
              <w:t>15</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9</w:t>
            </w:r>
            <w:r>
              <w:t>0</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一般风险</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1</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6</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7</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4</w:t>
            </w:r>
            <w:r>
              <w:t>2</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低风险</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r>
      <w:tr w:rsidR="004A33E0" w:rsidTr="004A33E0">
        <w:trPr>
          <w:trHeight w:val="851"/>
          <w:jc w:val="center"/>
        </w:trPr>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jc w:val="both"/>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2</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作业操作</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人员违章作业</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触电、灼烫</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1</w:t>
            </w:r>
          </w:p>
        </w:tc>
        <w:tc>
          <w:tcPr>
            <w:tcW w:w="0" w:type="auto"/>
            <w:tcBorders>
              <w:top w:val="single" w:sz="8" w:space="0" w:color="auto"/>
            </w:tcBorders>
            <w:vAlign w:val="center"/>
          </w:tcPr>
          <w:p w:rsidR="004A33E0" w:rsidRDefault="004A33E0" w:rsidP="004A33E0">
            <w:pPr>
              <w:pStyle w:val="afffffffff1"/>
              <w:spacing w:after="120"/>
              <w:jc w:val="left"/>
            </w:pPr>
            <w:r>
              <w:t>6</w:t>
            </w:r>
          </w:p>
        </w:tc>
        <w:tc>
          <w:tcPr>
            <w:tcW w:w="0" w:type="auto"/>
            <w:tcBorders>
              <w:top w:val="single" w:sz="8" w:space="0" w:color="auto"/>
            </w:tcBorders>
            <w:vAlign w:val="center"/>
          </w:tcPr>
          <w:p w:rsidR="004A33E0" w:rsidRDefault="004A33E0" w:rsidP="004A33E0">
            <w:pPr>
              <w:pStyle w:val="afffffffff1"/>
              <w:spacing w:after="120"/>
              <w:jc w:val="left"/>
            </w:pPr>
            <w:r>
              <w:t>15</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9</w:t>
            </w:r>
            <w:r>
              <w:t>0</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一般风险</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1</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6</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7</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4</w:t>
            </w:r>
            <w:r>
              <w:t>2</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低风险</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c>
          <w:tcPr>
            <w:tcW w:w="0" w:type="auto"/>
            <w:tcBorders>
              <w:top w:val="single" w:sz="8" w:space="0" w:color="auto"/>
            </w:tcBorders>
            <w:vAlign w:val="center"/>
          </w:tcPr>
          <w:p w:rsidR="004A33E0" w:rsidRDefault="004A33E0" w:rsidP="004A33E0">
            <w:r>
              <w:rPr>
                <w:rFonts w:hint="eastAsia"/>
              </w:rPr>
              <w:t>/</w:t>
            </w:r>
          </w:p>
        </w:tc>
      </w:tr>
      <w:tr w:rsidR="004A33E0" w:rsidTr="004A33E0">
        <w:trPr>
          <w:trHeight w:val="851"/>
          <w:jc w:val="center"/>
        </w:trPr>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jc w:val="both"/>
            </w:pPr>
          </w:p>
        </w:tc>
        <w:tc>
          <w:tcPr>
            <w:tcW w:w="0" w:type="auto"/>
            <w:shd w:val="clear" w:color="auto" w:fill="auto"/>
            <w:vAlign w:val="center"/>
          </w:tcPr>
          <w:p w:rsidR="004A33E0" w:rsidRDefault="004A33E0" w:rsidP="004A33E0">
            <w:pPr>
              <w:pStyle w:val="afffffffff1"/>
              <w:spacing w:after="120"/>
            </w:pPr>
          </w:p>
        </w:tc>
        <w:tc>
          <w:tcPr>
            <w:tcW w:w="0" w:type="auto"/>
            <w:shd w:val="clear" w:color="auto" w:fill="auto"/>
            <w:vAlign w:val="center"/>
          </w:tcPr>
          <w:p w:rsidR="004A33E0" w:rsidRDefault="004A33E0" w:rsidP="004A33E0">
            <w:pPr>
              <w:pStyle w:val="afffffffff1"/>
              <w:spacing w:after="120"/>
            </w:pPr>
          </w:p>
        </w:tc>
        <w:tc>
          <w:tcPr>
            <w:tcW w:w="0" w:type="auto"/>
            <w:shd w:val="clear" w:color="auto" w:fill="auto"/>
            <w:vAlign w:val="center"/>
          </w:tcPr>
          <w:p w:rsidR="004A33E0" w:rsidRDefault="004A33E0" w:rsidP="004A33E0">
            <w:pPr>
              <w:pStyle w:val="afffffffff1"/>
              <w:spacing w:after="120"/>
            </w:pP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r>
    </w:tbl>
    <w:p w:rsidR="004A33E0" w:rsidRDefault="004A33E0" w:rsidP="00F01612">
      <w:pPr>
        <w:pStyle w:val="affff4"/>
        <w:ind w:firstLine="420"/>
      </w:pPr>
    </w:p>
    <w:p w:rsidR="004A33E0" w:rsidRDefault="004A33E0">
      <w:pPr>
        <w:widowControl/>
        <w:adjustRightInd/>
        <w:spacing w:line="240" w:lineRule="auto"/>
        <w:jc w:val="left"/>
        <w:rPr>
          <w:rFonts w:ascii="宋体" w:hAnsi="Times New Roman"/>
          <w:noProof/>
          <w:kern w:val="0"/>
          <w:szCs w:val="20"/>
        </w:rPr>
      </w:pPr>
      <w:r>
        <w:br w:type="page"/>
      </w:r>
    </w:p>
    <w:p w:rsidR="004A33E0" w:rsidRDefault="007C2D3D" w:rsidP="004A33E0">
      <w:pPr>
        <w:pStyle w:val="afd"/>
        <w:spacing w:before="120" w:after="120"/>
        <w:ind w:firstLine="420"/>
      </w:pPr>
      <w:r>
        <w:rPr>
          <w:rFonts w:hint="eastAsia"/>
        </w:rPr>
        <w:lastRenderedPageBreak/>
        <w:t xml:space="preserve"> </w:t>
      </w:r>
      <w:r w:rsidR="004A33E0">
        <w:rPr>
          <w:rFonts w:hint="eastAsia"/>
        </w:rPr>
        <w:t>设备设施风险分级管控清单</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46"/>
        <w:gridCol w:w="1028"/>
        <w:gridCol w:w="429"/>
        <w:gridCol w:w="849"/>
        <w:gridCol w:w="1926"/>
        <w:gridCol w:w="1926"/>
        <w:gridCol w:w="788"/>
        <w:gridCol w:w="788"/>
        <w:gridCol w:w="549"/>
        <w:gridCol w:w="788"/>
        <w:gridCol w:w="788"/>
        <w:gridCol w:w="788"/>
        <w:gridCol w:w="788"/>
        <w:gridCol w:w="549"/>
        <w:gridCol w:w="549"/>
        <w:gridCol w:w="674"/>
      </w:tblGrid>
      <w:tr w:rsidR="004A33E0" w:rsidTr="004A33E0">
        <w:trPr>
          <w:trHeight w:val="357"/>
          <w:tblHeader/>
          <w:jc w:val="center"/>
        </w:trPr>
        <w:tc>
          <w:tcPr>
            <w:tcW w:w="0" w:type="auto"/>
            <w:gridSpan w:val="3"/>
            <w:tcBorders>
              <w:top w:val="single" w:sz="8" w:space="0" w:color="auto"/>
            </w:tcBorders>
            <w:shd w:val="clear" w:color="auto" w:fill="auto"/>
            <w:vAlign w:val="center"/>
          </w:tcPr>
          <w:p w:rsidR="004A33E0" w:rsidRDefault="004A33E0" w:rsidP="004A33E0">
            <w:pPr>
              <w:pStyle w:val="afffffffff1"/>
              <w:spacing w:after="120"/>
            </w:pPr>
            <w:r>
              <w:rPr>
                <w:rFonts w:hint="eastAsia"/>
              </w:rPr>
              <w:t>风险点基本信息</w:t>
            </w:r>
          </w:p>
        </w:tc>
        <w:tc>
          <w:tcPr>
            <w:tcW w:w="0" w:type="auto"/>
            <w:gridSpan w:val="3"/>
            <w:tcBorders>
              <w:top w:val="single" w:sz="8" w:space="0" w:color="auto"/>
            </w:tcBorders>
            <w:shd w:val="clear" w:color="auto" w:fill="auto"/>
            <w:vAlign w:val="center"/>
          </w:tcPr>
          <w:p w:rsidR="004A33E0" w:rsidRDefault="004A33E0" w:rsidP="004A33E0">
            <w:pPr>
              <w:pStyle w:val="afffffffff1"/>
              <w:spacing w:after="120"/>
            </w:pPr>
            <w:r>
              <w:rPr>
                <w:rFonts w:hint="eastAsia"/>
              </w:rPr>
              <w:t>检查项目</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固有风险等级</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管控措施</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现有风险等级</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管控层级</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管控部门</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管控责任人</w:t>
            </w:r>
          </w:p>
        </w:tc>
      </w:tr>
      <w:tr w:rsidR="004A33E0" w:rsidTr="007C2D3D">
        <w:trPr>
          <w:trHeight w:val="357"/>
          <w:tblHeader/>
          <w:jc w:val="center"/>
        </w:trPr>
        <w:tc>
          <w:tcPr>
            <w:tcW w:w="0" w:type="auto"/>
            <w:tcBorders>
              <w:bottom w:val="single" w:sz="8" w:space="0" w:color="auto"/>
            </w:tcBorders>
            <w:shd w:val="clear" w:color="auto" w:fill="auto"/>
            <w:vAlign w:val="center"/>
          </w:tcPr>
          <w:p w:rsidR="004A33E0" w:rsidRDefault="004A33E0" w:rsidP="004A33E0">
            <w:pPr>
              <w:pStyle w:val="afffffffff1"/>
              <w:spacing w:after="120"/>
            </w:pPr>
            <w:r>
              <w:rPr>
                <w:rFonts w:hint="eastAsia"/>
              </w:rPr>
              <w:t>编号</w:t>
            </w:r>
          </w:p>
        </w:tc>
        <w:tc>
          <w:tcPr>
            <w:tcW w:w="0" w:type="auto"/>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类型</w:t>
            </w:r>
          </w:p>
        </w:tc>
        <w:tc>
          <w:tcPr>
            <w:tcW w:w="0" w:type="auto"/>
            <w:tcBorders>
              <w:top w:val="single" w:sz="4" w:space="0" w:color="auto"/>
              <w:bottom w:val="single" w:sz="8" w:space="0" w:color="auto"/>
            </w:tcBorders>
            <w:shd w:val="clear" w:color="auto" w:fill="auto"/>
            <w:vAlign w:val="center"/>
          </w:tcPr>
          <w:p w:rsidR="004A33E0" w:rsidRDefault="004A33E0" w:rsidP="004A33E0">
            <w:pPr>
              <w:pStyle w:val="afffffffff1"/>
              <w:spacing w:after="120"/>
            </w:pPr>
            <w:r>
              <w:rPr>
                <w:rFonts w:hint="eastAsia"/>
              </w:rPr>
              <w:t>名称</w:t>
            </w:r>
          </w:p>
        </w:tc>
        <w:tc>
          <w:tcPr>
            <w:tcW w:w="0" w:type="auto"/>
            <w:tcBorders>
              <w:bottom w:val="single" w:sz="8" w:space="0" w:color="auto"/>
            </w:tcBorders>
            <w:shd w:val="clear" w:color="auto" w:fill="auto"/>
            <w:vAlign w:val="center"/>
          </w:tcPr>
          <w:p w:rsidR="004A33E0" w:rsidRDefault="004A33E0" w:rsidP="004A33E0">
            <w:pPr>
              <w:pStyle w:val="afffffffff1"/>
              <w:spacing w:after="120"/>
            </w:pPr>
            <w:r>
              <w:rPr>
                <w:rFonts w:hint="eastAsia"/>
              </w:rPr>
              <w:t>检查项目名称</w:t>
            </w:r>
          </w:p>
        </w:tc>
        <w:tc>
          <w:tcPr>
            <w:tcW w:w="0" w:type="auto"/>
            <w:tcBorders>
              <w:bottom w:val="single" w:sz="8" w:space="0" w:color="auto"/>
            </w:tcBorders>
            <w:shd w:val="clear" w:color="auto" w:fill="auto"/>
            <w:vAlign w:val="center"/>
          </w:tcPr>
          <w:p w:rsidR="004A33E0" w:rsidRDefault="004A33E0" w:rsidP="004A33E0">
            <w:pPr>
              <w:pStyle w:val="afffffffff1"/>
              <w:spacing w:after="120"/>
            </w:pPr>
            <w:r>
              <w:rPr>
                <w:rFonts w:hint="eastAsia"/>
              </w:rPr>
              <w:t>检查标准</w:t>
            </w:r>
          </w:p>
        </w:tc>
        <w:tc>
          <w:tcPr>
            <w:tcW w:w="0" w:type="auto"/>
            <w:tcBorders>
              <w:bottom w:val="single" w:sz="8" w:space="0" w:color="auto"/>
            </w:tcBorders>
            <w:shd w:val="clear" w:color="auto" w:fill="auto"/>
            <w:vAlign w:val="center"/>
          </w:tcPr>
          <w:p w:rsidR="004A33E0" w:rsidRDefault="004A33E0" w:rsidP="004A33E0">
            <w:pPr>
              <w:pStyle w:val="afffffffff1"/>
              <w:spacing w:after="120"/>
            </w:pPr>
            <w:r>
              <w:rPr>
                <w:rFonts w:hint="eastAsia"/>
              </w:rPr>
              <w:t>主要后果</w:t>
            </w:r>
          </w:p>
        </w:tc>
        <w:tc>
          <w:tcPr>
            <w:tcW w:w="0" w:type="auto"/>
            <w:vMerge/>
            <w:tcBorders>
              <w:bottom w:val="single" w:sz="8" w:space="0" w:color="auto"/>
            </w:tcBorders>
            <w:vAlign w:val="center"/>
          </w:tcPr>
          <w:p w:rsidR="004A33E0" w:rsidRDefault="004A33E0" w:rsidP="004A33E0">
            <w:pPr>
              <w:pStyle w:val="afffffffff1"/>
              <w:spacing w:after="120"/>
              <w:rPr>
                <w:rFonts w:hAnsi="宋体" w:cs="宋体"/>
                <w:color w:val="000000"/>
              </w:rPr>
            </w:pPr>
          </w:p>
        </w:tc>
        <w:tc>
          <w:tcPr>
            <w:tcW w:w="0" w:type="auto"/>
            <w:tcBorders>
              <w:bottom w:val="single" w:sz="8" w:space="0" w:color="auto"/>
            </w:tcBorders>
            <w:vAlign w:val="center"/>
          </w:tcPr>
          <w:p w:rsidR="004A33E0" w:rsidRDefault="004A33E0" w:rsidP="004A33E0">
            <w:pPr>
              <w:pStyle w:val="afffffffff1"/>
              <w:spacing w:after="120"/>
            </w:pPr>
            <w:r>
              <w:rPr>
                <w:rFonts w:hAnsi="宋体" w:cs="宋体" w:hint="eastAsia"/>
                <w:color w:val="000000"/>
              </w:rPr>
              <w:t>工程技术措施</w:t>
            </w:r>
          </w:p>
        </w:tc>
        <w:tc>
          <w:tcPr>
            <w:tcW w:w="0" w:type="auto"/>
            <w:tcBorders>
              <w:bottom w:val="single" w:sz="8" w:space="0" w:color="auto"/>
            </w:tcBorders>
            <w:vAlign w:val="center"/>
          </w:tcPr>
          <w:p w:rsidR="004A33E0" w:rsidRDefault="004A33E0" w:rsidP="004A33E0">
            <w:pPr>
              <w:pStyle w:val="afffffffff1"/>
              <w:spacing w:after="120"/>
            </w:pPr>
            <w:r>
              <w:rPr>
                <w:rFonts w:hAnsi="宋体" w:cs="宋体" w:hint="eastAsia"/>
                <w:color w:val="000000"/>
              </w:rPr>
              <w:t>管理措施</w:t>
            </w:r>
          </w:p>
        </w:tc>
        <w:tc>
          <w:tcPr>
            <w:tcW w:w="0" w:type="auto"/>
            <w:tcBorders>
              <w:bottom w:val="single" w:sz="8" w:space="0" w:color="auto"/>
            </w:tcBorders>
            <w:vAlign w:val="center"/>
          </w:tcPr>
          <w:p w:rsidR="004A33E0" w:rsidRDefault="004A33E0" w:rsidP="004A33E0">
            <w:pPr>
              <w:pStyle w:val="afffffffff1"/>
              <w:spacing w:after="120"/>
            </w:pPr>
            <w:r>
              <w:rPr>
                <w:rFonts w:hAnsi="宋体" w:cs="宋体" w:hint="eastAsia"/>
                <w:color w:val="000000"/>
              </w:rPr>
              <w:t>培训教育措施</w:t>
            </w:r>
          </w:p>
        </w:tc>
        <w:tc>
          <w:tcPr>
            <w:tcW w:w="0" w:type="auto"/>
            <w:tcBorders>
              <w:bottom w:val="single" w:sz="8" w:space="0" w:color="auto"/>
            </w:tcBorders>
            <w:vAlign w:val="center"/>
          </w:tcPr>
          <w:p w:rsidR="004A33E0" w:rsidRDefault="004A33E0" w:rsidP="004A33E0">
            <w:pPr>
              <w:pStyle w:val="afffffffff1"/>
              <w:spacing w:after="120"/>
            </w:pPr>
            <w:r>
              <w:rPr>
                <w:rFonts w:hAnsi="宋体" w:cs="宋体" w:hint="eastAsia"/>
                <w:color w:val="000000"/>
              </w:rPr>
              <w:t>个体防护措施</w:t>
            </w:r>
          </w:p>
        </w:tc>
        <w:tc>
          <w:tcPr>
            <w:tcW w:w="0" w:type="auto"/>
            <w:tcBorders>
              <w:bottom w:val="single" w:sz="8" w:space="0" w:color="auto"/>
            </w:tcBorders>
            <w:vAlign w:val="center"/>
          </w:tcPr>
          <w:p w:rsidR="004A33E0" w:rsidRDefault="004A33E0" w:rsidP="004A33E0">
            <w:pPr>
              <w:pStyle w:val="afffffffff1"/>
              <w:spacing w:after="120"/>
            </w:pPr>
            <w:r>
              <w:rPr>
                <w:rFonts w:hAnsi="宋体" w:cs="宋体" w:hint="eastAsia"/>
                <w:color w:val="000000"/>
              </w:rPr>
              <w:t>应急处置措施</w:t>
            </w:r>
          </w:p>
        </w:tc>
        <w:tc>
          <w:tcPr>
            <w:tcW w:w="0" w:type="auto"/>
            <w:vMerge/>
            <w:tcBorders>
              <w:bottom w:val="single" w:sz="8" w:space="0" w:color="auto"/>
            </w:tcBorders>
            <w:vAlign w:val="center"/>
          </w:tcPr>
          <w:p w:rsidR="004A33E0" w:rsidRDefault="004A33E0" w:rsidP="004A33E0">
            <w:pPr>
              <w:pStyle w:val="afffffffff1"/>
              <w:spacing w:after="120"/>
            </w:pPr>
          </w:p>
        </w:tc>
        <w:tc>
          <w:tcPr>
            <w:tcW w:w="0" w:type="auto"/>
            <w:vMerge/>
            <w:tcBorders>
              <w:bottom w:val="single" w:sz="8" w:space="0" w:color="auto"/>
            </w:tcBorders>
            <w:vAlign w:val="center"/>
          </w:tcPr>
          <w:p w:rsidR="004A33E0" w:rsidRDefault="004A33E0" w:rsidP="004A33E0">
            <w:pPr>
              <w:pStyle w:val="afffffffff1"/>
              <w:spacing w:after="120"/>
            </w:pPr>
          </w:p>
        </w:tc>
        <w:tc>
          <w:tcPr>
            <w:tcW w:w="0" w:type="auto"/>
            <w:vMerge/>
            <w:tcBorders>
              <w:bottom w:val="single" w:sz="8" w:space="0" w:color="auto"/>
            </w:tcBorders>
            <w:vAlign w:val="center"/>
          </w:tcPr>
          <w:p w:rsidR="004A33E0" w:rsidRDefault="004A33E0" w:rsidP="004A33E0">
            <w:pPr>
              <w:pStyle w:val="afffffffff1"/>
              <w:spacing w:after="120"/>
            </w:pPr>
          </w:p>
        </w:tc>
        <w:tc>
          <w:tcPr>
            <w:tcW w:w="0" w:type="auto"/>
            <w:vMerge/>
            <w:tcBorders>
              <w:bottom w:val="single" w:sz="8" w:space="0" w:color="auto"/>
            </w:tcBorders>
            <w:vAlign w:val="center"/>
          </w:tcPr>
          <w:p w:rsidR="004A33E0" w:rsidRDefault="004A33E0" w:rsidP="004A33E0">
            <w:pPr>
              <w:pStyle w:val="afffffffff1"/>
              <w:spacing w:after="120"/>
            </w:pPr>
          </w:p>
        </w:tc>
      </w:tr>
      <w:tr w:rsidR="004A33E0" w:rsidTr="004A33E0">
        <w:trPr>
          <w:trHeight w:val="851"/>
          <w:jc w:val="center"/>
        </w:trPr>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D</w:t>
            </w:r>
            <w:r>
              <w:t>J-SB-1</w:t>
            </w:r>
          </w:p>
        </w:tc>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有色金属冶炼设备</w:t>
            </w:r>
          </w:p>
        </w:tc>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设备主体；</w:t>
            </w:r>
          </w:p>
          <w:p w:rsidR="004A33E0" w:rsidRDefault="004A33E0" w:rsidP="004A33E0">
            <w:pPr>
              <w:pStyle w:val="afffffffff1"/>
              <w:spacing w:after="120"/>
              <w:jc w:val="left"/>
            </w:pPr>
            <w:r>
              <w:rPr>
                <w:rFonts w:hint="eastAsia"/>
              </w:rPr>
              <w:t>2</w:t>
            </w:r>
            <w:r>
              <w:t>.</w:t>
            </w:r>
            <w:r>
              <w:rPr>
                <w:rFonts w:hint="eastAsia"/>
              </w:rPr>
              <w:t>连接线缆。</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1</w:t>
            </w:r>
            <w:r>
              <w:t>.</w:t>
            </w:r>
            <w:r>
              <w:rPr>
                <w:rFonts w:hint="eastAsia"/>
              </w:rPr>
              <w:t>主体无开裂、泄露等异常情况；</w:t>
            </w:r>
          </w:p>
          <w:p w:rsidR="004A33E0" w:rsidRDefault="004A33E0" w:rsidP="004A33E0">
            <w:pPr>
              <w:pStyle w:val="afffffffff1"/>
              <w:spacing w:after="120"/>
              <w:jc w:val="left"/>
            </w:pPr>
            <w:r>
              <w:rPr>
                <w:rFonts w:hint="eastAsia"/>
              </w:rPr>
              <w:t>2</w:t>
            </w:r>
            <w:r>
              <w:t>.</w:t>
            </w:r>
            <w:r>
              <w:rPr>
                <w:rFonts w:hint="eastAsia"/>
              </w:rPr>
              <w:t>线缆无破损。</w:t>
            </w:r>
          </w:p>
        </w:tc>
        <w:tc>
          <w:tcPr>
            <w:tcW w:w="0" w:type="auto"/>
            <w:tcBorders>
              <w:top w:val="single" w:sz="8" w:space="0" w:color="auto"/>
            </w:tcBorders>
            <w:shd w:val="clear" w:color="auto" w:fill="auto"/>
            <w:vAlign w:val="center"/>
          </w:tcPr>
          <w:p w:rsidR="004A33E0" w:rsidRDefault="004A33E0" w:rsidP="004A33E0">
            <w:pPr>
              <w:pStyle w:val="afffffffff1"/>
              <w:spacing w:after="120"/>
            </w:pPr>
            <w:r>
              <w:rPr>
                <w:rFonts w:hint="eastAsia"/>
              </w:rPr>
              <w:t>触电、灼烫、物体打击、其他伤害</w:t>
            </w:r>
          </w:p>
        </w:tc>
        <w:tc>
          <w:tcPr>
            <w:tcW w:w="0" w:type="auto"/>
            <w:tcBorders>
              <w:top w:val="single" w:sz="8" w:space="0" w:color="auto"/>
            </w:tcBorders>
            <w:vAlign w:val="center"/>
          </w:tcPr>
          <w:p w:rsidR="004A33E0" w:rsidRDefault="004A33E0" w:rsidP="004A33E0">
            <w:pPr>
              <w:pStyle w:val="afffffffff1"/>
              <w:spacing w:after="120"/>
            </w:pPr>
            <w:r>
              <w:rPr>
                <w:rFonts w:hint="eastAsia"/>
              </w:rPr>
              <w:t>一般风险</w:t>
            </w:r>
          </w:p>
        </w:tc>
        <w:tc>
          <w:tcPr>
            <w:tcW w:w="0" w:type="auto"/>
            <w:tcBorders>
              <w:top w:val="single" w:sz="8" w:space="0" w:color="auto"/>
            </w:tcBorders>
            <w:vAlign w:val="center"/>
          </w:tcPr>
          <w:p w:rsidR="004A33E0" w:rsidRDefault="004A33E0" w:rsidP="004A33E0">
            <w:pPr>
              <w:pStyle w:val="afffffffff1"/>
              <w:spacing w:after="120"/>
            </w:pPr>
            <w:r>
              <w:rPr>
                <w:rFonts w:hint="eastAsia"/>
              </w:rPr>
              <w:t>/</w:t>
            </w:r>
          </w:p>
        </w:tc>
        <w:tc>
          <w:tcPr>
            <w:tcW w:w="0" w:type="auto"/>
            <w:tcBorders>
              <w:top w:val="single" w:sz="8" w:space="0" w:color="auto"/>
            </w:tcBorders>
            <w:vAlign w:val="center"/>
          </w:tcPr>
          <w:p w:rsidR="004A33E0" w:rsidRDefault="004A33E0" w:rsidP="004A33E0">
            <w:pPr>
              <w:pStyle w:val="afffffffff1"/>
              <w:spacing w:after="120"/>
            </w:pPr>
            <w:r>
              <w:rPr>
                <w:rFonts w:hint="eastAsia"/>
              </w:rPr>
              <w:t>/</w:t>
            </w:r>
          </w:p>
        </w:tc>
        <w:tc>
          <w:tcPr>
            <w:tcW w:w="0" w:type="auto"/>
            <w:tcBorders>
              <w:top w:val="single" w:sz="8" w:space="0" w:color="auto"/>
            </w:tcBorders>
            <w:vAlign w:val="center"/>
          </w:tcPr>
          <w:p w:rsidR="004A33E0" w:rsidRDefault="004A33E0" w:rsidP="004A33E0">
            <w:pPr>
              <w:pStyle w:val="afffffffff1"/>
              <w:spacing w:after="120"/>
            </w:pPr>
            <w:r>
              <w:rPr>
                <w:rFonts w:hint="eastAsia"/>
              </w:rPr>
              <w:t>/</w:t>
            </w:r>
          </w:p>
        </w:tc>
        <w:tc>
          <w:tcPr>
            <w:tcW w:w="0" w:type="auto"/>
            <w:tcBorders>
              <w:top w:val="single" w:sz="8" w:space="0" w:color="auto"/>
            </w:tcBorders>
            <w:vAlign w:val="center"/>
          </w:tcPr>
          <w:p w:rsidR="004A33E0" w:rsidRDefault="004A33E0" w:rsidP="004A33E0">
            <w:pPr>
              <w:pStyle w:val="afffffffff1"/>
              <w:spacing w:after="120"/>
            </w:pPr>
            <w:r>
              <w:rPr>
                <w:rFonts w:hint="eastAsia"/>
              </w:rPr>
              <w:t>/</w:t>
            </w:r>
          </w:p>
        </w:tc>
        <w:tc>
          <w:tcPr>
            <w:tcW w:w="0" w:type="auto"/>
            <w:tcBorders>
              <w:top w:val="single" w:sz="8" w:space="0" w:color="auto"/>
            </w:tcBorders>
            <w:vAlign w:val="center"/>
          </w:tcPr>
          <w:p w:rsidR="004A33E0" w:rsidRDefault="004A33E0" w:rsidP="004A33E0">
            <w:pPr>
              <w:pStyle w:val="afffffffff1"/>
              <w:spacing w:after="120"/>
            </w:pPr>
            <w:r>
              <w:rPr>
                <w:rFonts w:hint="eastAsia"/>
              </w:rPr>
              <w:t>/</w:t>
            </w:r>
          </w:p>
        </w:tc>
        <w:tc>
          <w:tcPr>
            <w:tcW w:w="0" w:type="auto"/>
            <w:tcBorders>
              <w:top w:val="single" w:sz="8" w:space="0" w:color="auto"/>
            </w:tcBorders>
            <w:vAlign w:val="center"/>
          </w:tcPr>
          <w:p w:rsidR="004A33E0" w:rsidRDefault="004A33E0" w:rsidP="004A33E0">
            <w:pPr>
              <w:pStyle w:val="afffffffff1"/>
              <w:spacing w:after="120"/>
            </w:pPr>
            <w:r>
              <w:rPr>
                <w:rFonts w:hint="eastAsia"/>
              </w:rPr>
              <w:t>低风险</w:t>
            </w:r>
          </w:p>
        </w:tc>
        <w:tc>
          <w:tcPr>
            <w:tcW w:w="0" w:type="auto"/>
            <w:tcBorders>
              <w:top w:val="single" w:sz="8" w:space="0" w:color="auto"/>
            </w:tcBorders>
            <w:vAlign w:val="center"/>
          </w:tcPr>
          <w:p w:rsidR="004A33E0" w:rsidRDefault="004A33E0" w:rsidP="004A33E0">
            <w:pPr>
              <w:pStyle w:val="afffffffff1"/>
              <w:spacing w:after="120"/>
            </w:pPr>
            <w:r>
              <w:rPr>
                <w:rFonts w:hint="eastAsia"/>
              </w:rPr>
              <w:t>岗位级</w:t>
            </w:r>
          </w:p>
        </w:tc>
        <w:tc>
          <w:tcPr>
            <w:tcW w:w="0" w:type="auto"/>
            <w:tcBorders>
              <w:top w:val="single" w:sz="8" w:space="0" w:color="auto"/>
            </w:tcBorders>
            <w:vAlign w:val="center"/>
          </w:tcPr>
          <w:p w:rsidR="004A33E0" w:rsidRDefault="004A33E0" w:rsidP="004A33E0">
            <w:pPr>
              <w:pStyle w:val="afffffffff1"/>
              <w:spacing w:after="120"/>
            </w:pPr>
            <w:r>
              <w:rPr>
                <w:rFonts w:hint="eastAsia"/>
              </w:rPr>
              <w:t>电解车间</w:t>
            </w:r>
          </w:p>
        </w:tc>
        <w:tc>
          <w:tcPr>
            <w:tcW w:w="0" w:type="auto"/>
            <w:tcBorders>
              <w:top w:val="single" w:sz="8" w:space="0" w:color="auto"/>
            </w:tcBorders>
            <w:vAlign w:val="center"/>
          </w:tcPr>
          <w:p w:rsidR="004A33E0" w:rsidRDefault="004A33E0" w:rsidP="004A33E0">
            <w:pPr>
              <w:pStyle w:val="afffffffff1"/>
              <w:spacing w:after="120"/>
            </w:pPr>
            <w:r>
              <w:rPr>
                <w:rFonts w:hint="eastAsia"/>
              </w:rPr>
              <w:t>张三</w:t>
            </w:r>
          </w:p>
        </w:tc>
      </w:tr>
      <w:tr w:rsidR="004A33E0" w:rsidTr="004A33E0">
        <w:trPr>
          <w:trHeight w:val="851"/>
          <w:jc w:val="center"/>
        </w:trPr>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p>
        </w:tc>
        <w:tc>
          <w:tcPr>
            <w:tcW w:w="0" w:type="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r>
    </w:tbl>
    <w:p w:rsidR="004A33E0" w:rsidRDefault="004A33E0" w:rsidP="00F01612">
      <w:pPr>
        <w:pStyle w:val="affff4"/>
        <w:ind w:firstLine="420"/>
      </w:pPr>
    </w:p>
    <w:p w:rsidR="004A33E0" w:rsidRDefault="004A33E0">
      <w:pPr>
        <w:widowControl/>
        <w:adjustRightInd/>
        <w:spacing w:line="240" w:lineRule="auto"/>
        <w:jc w:val="left"/>
        <w:rPr>
          <w:rFonts w:ascii="宋体" w:hAnsi="Times New Roman"/>
          <w:noProof/>
          <w:kern w:val="0"/>
          <w:szCs w:val="20"/>
        </w:rPr>
      </w:pPr>
      <w:r>
        <w:br w:type="page"/>
      </w:r>
    </w:p>
    <w:p w:rsidR="004A33E0" w:rsidRDefault="004A33E0" w:rsidP="00F01612">
      <w:pPr>
        <w:pStyle w:val="affff4"/>
        <w:ind w:firstLine="420"/>
      </w:pPr>
    </w:p>
    <w:p w:rsidR="004A33E0" w:rsidRDefault="007C2D3D" w:rsidP="004A33E0">
      <w:pPr>
        <w:pStyle w:val="afd"/>
        <w:spacing w:before="120" w:after="120"/>
        <w:ind w:firstLine="420"/>
      </w:pPr>
      <w:r>
        <w:rPr>
          <w:rFonts w:hint="eastAsia"/>
        </w:rPr>
        <w:t xml:space="preserve"> </w:t>
      </w:r>
      <w:r w:rsidR="004A33E0">
        <w:rPr>
          <w:rFonts w:hint="eastAsia"/>
        </w:rPr>
        <w:t>作业活动风险分级管控清单</w:t>
      </w:r>
    </w:p>
    <w:p w:rsidR="004A33E0" w:rsidRPr="007C2D3D" w:rsidRDefault="004A33E0" w:rsidP="004A33E0">
      <w:pPr>
        <w:pStyle w:val="affff4"/>
        <w:ind w:firstLineChars="0" w:firstLine="0"/>
        <w:rPr>
          <w:sz w:val="18"/>
          <w:szCs w:val="18"/>
        </w:rPr>
      </w:pPr>
      <w:r w:rsidRPr="007C2D3D">
        <w:rPr>
          <w:rFonts w:hint="eastAsia"/>
          <w:sz w:val="18"/>
          <w:szCs w:val="18"/>
        </w:rPr>
        <w:t>辨识单元：电解车间</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46"/>
        <w:gridCol w:w="798"/>
        <w:gridCol w:w="434"/>
        <w:gridCol w:w="555"/>
        <w:gridCol w:w="434"/>
        <w:gridCol w:w="555"/>
        <w:gridCol w:w="312"/>
        <w:gridCol w:w="1220"/>
        <w:gridCol w:w="1040"/>
        <w:gridCol w:w="734"/>
        <w:gridCol w:w="797"/>
        <w:gridCol w:w="797"/>
        <w:gridCol w:w="554"/>
        <w:gridCol w:w="797"/>
        <w:gridCol w:w="797"/>
        <w:gridCol w:w="797"/>
        <w:gridCol w:w="797"/>
        <w:gridCol w:w="554"/>
        <w:gridCol w:w="554"/>
        <w:gridCol w:w="681"/>
      </w:tblGrid>
      <w:tr w:rsidR="004A33E0" w:rsidTr="007C2D3D">
        <w:trPr>
          <w:trHeight w:val="893"/>
          <w:tblHeader/>
          <w:jc w:val="center"/>
        </w:trPr>
        <w:tc>
          <w:tcPr>
            <w:tcW w:w="0" w:type="auto"/>
            <w:gridSpan w:val="6"/>
            <w:tcBorders>
              <w:top w:val="single" w:sz="8" w:space="0" w:color="auto"/>
              <w:bottom w:val="single" w:sz="4" w:space="0" w:color="auto"/>
            </w:tcBorders>
            <w:shd w:val="clear" w:color="auto" w:fill="auto"/>
            <w:vAlign w:val="center"/>
          </w:tcPr>
          <w:p w:rsidR="004A33E0" w:rsidRDefault="004A33E0" w:rsidP="004A33E0">
            <w:pPr>
              <w:pStyle w:val="afffffffff1"/>
              <w:spacing w:after="120"/>
            </w:pPr>
            <w:r>
              <w:rPr>
                <w:rFonts w:hint="eastAsia"/>
              </w:rPr>
              <w:t>作业活动基本信息</w:t>
            </w:r>
          </w:p>
        </w:tc>
        <w:tc>
          <w:tcPr>
            <w:tcW w:w="0" w:type="auto"/>
            <w:gridSpan w:val="4"/>
            <w:tcBorders>
              <w:top w:val="single" w:sz="8" w:space="0" w:color="auto"/>
            </w:tcBorders>
            <w:shd w:val="clear" w:color="auto" w:fill="auto"/>
            <w:vAlign w:val="center"/>
          </w:tcPr>
          <w:p w:rsidR="004A33E0" w:rsidRDefault="004A33E0" w:rsidP="004A33E0">
            <w:pPr>
              <w:pStyle w:val="afffffffff1"/>
              <w:spacing w:after="120"/>
            </w:pPr>
            <w:r>
              <w:rPr>
                <w:rFonts w:hint="eastAsia"/>
              </w:rPr>
              <w:t>风险辨识信息</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固有风险等级</w:t>
            </w:r>
          </w:p>
        </w:tc>
        <w:tc>
          <w:tcPr>
            <w:tcW w:w="0" w:type="auto"/>
            <w:gridSpan w:val="5"/>
            <w:tcBorders>
              <w:top w:val="single" w:sz="8" w:space="0" w:color="auto"/>
            </w:tcBorders>
            <w:vAlign w:val="center"/>
          </w:tcPr>
          <w:p w:rsidR="004A33E0" w:rsidRDefault="004A33E0" w:rsidP="004A33E0">
            <w:pPr>
              <w:pStyle w:val="afffffffff1"/>
              <w:spacing w:after="120"/>
            </w:pPr>
            <w:r>
              <w:rPr>
                <w:rFonts w:hint="eastAsia"/>
              </w:rPr>
              <w:t>管控措施</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现有风险等级</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管控层级</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管控部门</w:t>
            </w:r>
          </w:p>
        </w:tc>
        <w:tc>
          <w:tcPr>
            <w:tcW w:w="0" w:type="auto"/>
            <w:vMerge w:val="restart"/>
            <w:tcBorders>
              <w:top w:val="single" w:sz="8" w:space="0" w:color="auto"/>
            </w:tcBorders>
            <w:vAlign w:val="center"/>
          </w:tcPr>
          <w:p w:rsidR="004A33E0" w:rsidRDefault="004A33E0" w:rsidP="004A33E0">
            <w:pPr>
              <w:pStyle w:val="afffffffff1"/>
              <w:spacing w:after="120"/>
            </w:pPr>
            <w:r>
              <w:rPr>
                <w:rFonts w:hint="eastAsia"/>
              </w:rPr>
              <w:t>管控责任人</w:t>
            </w:r>
          </w:p>
        </w:tc>
      </w:tr>
      <w:tr w:rsidR="004A33E0" w:rsidTr="007C2D3D">
        <w:trPr>
          <w:trHeight w:val="892"/>
          <w:tblHeader/>
          <w:jc w:val="center"/>
        </w:trPr>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编号</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名称</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类型</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频率</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区域</w:t>
            </w: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管辖部门</w:t>
            </w:r>
          </w:p>
        </w:tc>
        <w:tc>
          <w:tcPr>
            <w:tcW w:w="0" w:type="auto"/>
            <w:shd w:val="clear" w:color="auto" w:fill="auto"/>
            <w:vAlign w:val="center"/>
          </w:tcPr>
          <w:p w:rsidR="004A33E0" w:rsidRDefault="004A33E0" w:rsidP="004A33E0">
            <w:pPr>
              <w:pStyle w:val="afffffffff1"/>
              <w:spacing w:after="120"/>
            </w:pPr>
            <w:r>
              <w:rPr>
                <w:rFonts w:hint="eastAsia"/>
              </w:rPr>
              <w:t>序号</w:t>
            </w:r>
          </w:p>
        </w:tc>
        <w:tc>
          <w:tcPr>
            <w:tcW w:w="0" w:type="auto"/>
            <w:shd w:val="clear" w:color="auto" w:fill="auto"/>
            <w:vAlign w:val="center"/>
          </w:tcPr>
          <w:p w:rsidR="004A33E0" w:rsidRDefault="004A33E0" w:rsidP="004A33E0">
            <w:pPr>
              <w:pStyle w:val="afffffffff1"/>
              <w:spacing w:after="120"/>
            </w:pPr>
            <w:r>
              <w:rPr>
                <w:rFonts w:hint="eastAsia"/>
              </w:rPr>
              <w:t>作业步骤</w:t>
            </w:r>
          </w:p>
        </w:tc>
        <w:tc>
          <w:tcPr>
            <w:tcW w:w="0" w:type="auto"/>
            <w:shd w:val="clear" w:color="auto" w:fill="auto"/>
            <w:vAlign w:val="center"/>
          </w:tcPr>
          <w:p w:rsidR="004A33E0" w:rsidRDefault="004A33E0" w:rsidP="004A33E0">
            <w:pPr>
              <w:pStyle w:val="afffffffff1"/>
              <w:spacing w:after="120"/>
            </w:pPr>
            <w:r>
              <w:rPr>
                <w:rFonts w:hint="eastAsia"/>
              </w:rPr>
              <w:t>危险源或潜在事件</w:t>
            </w:r>
          </w:p>
        </w:tc>
        <w:tc>
          <w:tcPr>
            <w:tcW w:w="0" w:type="auto"/>
            <w:shd w:val="clear" w:color="auto" w:fill="auto"/>
            <w:vAlign w:val="center"/>
          </w:tcPr>
          <w:p w:rsidR="004A33E0" w:rsidRDefault="004A33E0" w:rsidP="004A33E0">
            <w:pPr>
              <w:pStyle w:val="afffffffff1"/>
              <w:spacing w:after="120"/>
            </w:pPr>
            <w:r>
              <w:rPr>
                <w:rFonts w:hint="eastAsia"/>
              </w:rPr>
              <w:t>主要后果</w:t>
            </w:r>
          </w:p>
        </w:tc>
        <w:tc>
          <w:tcPr>
            <w:tcW w:w="0" w:type="auto"/>
            <w:vMerge/>
            <w:vAlign w:val="center"/>
          </w:tcPr>
          <w:p w:rsidR="004A33E0" w:rsidRDefault="004A33E0" w:rsidP="004A33E0">
            <w:pPr>
              <w:pStyle w:val="afffffffff1"/>
              <w:spacing w:after="120"/>
              <w:rPr>
                <w:rFonts w:hAnsi="宋体" w:cs="宋体"/>
                <w:color w:val="000000"/>
              </w:rPr>
            </w:pPr>
          </w:p>
        </w:tc>
        <w:tc>
          <w:tcPr>
            <w:tcW w:w="0" w:type="auto"/>
            <w:vAlign w:val="center"/>
          </w:tcPr>
          <w:p w:rsidR="004A33E0" w:rsidRDefault="004A33E0" w:rsidP="004A33E0">
            <w:pPr>
              <w:pStyle w:val="afffffffff1"/>
              <w:spacing w:after="120"/>
            </w:pPr>
            <w:r>
              <w:rPr>
                <w:rFonts w:hAnsi="宋体" w:cs="宋体" w:hint="eastAsia"/>
                <w:color w:val="000000"/>
              </w:rPr>
              <w:t>工程技术措施</w:t>
            </w:r>
          </w:p>
        </w:tc>
        <w:tc>
          <w:tcPr>
            <w:tcW w:w="0" w:type="auto"/>
            <w:vAlign w:val="center"/>
          </w:tcPr>
          <w:p w:rsidR="004A33E0" w:rsidRDefault="004A33E0" w:rsidP="004A33E0">
            <w:pPr>
              <w:pStyle w:val="afffffffff1"/>
              <w:spacing w:after="120"/>
            </w:pPr>
            <w:r>
              <w:rPr>
                <w:rFonts w:hAnsi="宋体" w:cs="宋体" w:hint="eastAsia"/>
                <w:color w:val="000000"/>
              </w:rPr>
              <w:t>管理措施</w:t>
            </w:r>
          </w:p>
        </w:tc>
        <w:tc>
          <w:tcPr>
            <w:tcW w:w="0" w:type="auto"/>
            <w:vAlign w:val="center"/>
          </w:tcPr>
          <w:p w:rsidR="004A33E0" w:rsidRDefault="004A33E0" w:rsidP="004A33E0">
            <w:pPr>
              <w:pStyle w:val="afffffffff1"/>
              <w:spacing w:after="120"/>
            </w:pPr>
            <w:r>
              <w:rPr>
                <w:rFonts w:hAnsi="宋体" w:cs="宋体" w:hint="eastAsia"/>
                <w:color w:val="000000"/>
              </w:rPr>
              <w:t>培训教育措施</w:t>
            </w:r>
          </w:p>
        </w:tc>
        <w:tc>
          <w:tcPr>
            <w:tcW w:w="0" w:type="auto"/>
            <w:vAlign w:val="center"/>
          </w:tcPr>
          <w:p w:rsidR="004A33E0" w:rsidRDefault="004A33E0" w:rsidP="004A33E0">
            <w:pPr>
              <w:pStyle w:val="afffffffff1"/>
              <w:spacing w:after="120"/>
            </w:pPr>
            <w:r>
              <w:rPr>
                <w:rFonts w:hAnsi="宋体" w:cs="宋体" w:hint="eastAsia"/>
                <w:color w:val="000000"/>
              </w:rPr>
              <w:t>个体防护措施</w:t>
            </w:r>
          </w:p>
        </w:tc>
        <w:tc>
          <w:tcPr>
            <w:tcW w:w="0" w:type="auto"/>
            <w:vAlign w:val="center"/>
          </w:tcPr>
          <w:p w:rsidR="004A33E0" w:rsidRDefault="004A33E0" w:rsidP="004A33E0">
            <w:pPr>
              <w:pStyle w:val="afffffffff1"/>
              <w:spacing w:after="120"/>
            </w:pPr>
            <w:r>
              <w:rPr>
                <w:rFonts w:hAnsi="宋体" w:cs="宋体" w:hint="eastAsia"/>
                <w:color w:val="000000"/>
              </w:rPr>
              <w:t>应急处置措施</w:t>
            </w:r>
          </w:p>
        </w:tc>
        <w:tc>
          <w:tcPr>
            <w:tcW w:w="0" w:type="auto"/>
            <w:vMerge/>
            <w:vAlign w:val="center"/>
          </w:tcPr>
          <w:p w:rsidR="004A33E0" w:rsidRDefault="004A33E0" w:rsidP="004A33E0">
            <w:pPr>
              <w:pStyle w:val="afffffffff1"/>
              <w:spacing w:after="120"/>
              <w:rPr>
                <w:rFonts w:hAnsi="宋体" w:cs="宋体"/>
                <w:color w:val="000000"/>
              </w:rPr>
            </w:pPr>
          </w:p>
        </w:tc>
        <w:tc>
          <w:tcPr>
            <w:tcW w:w="0" w:type="auto"/>
            <w:vMerge/>
            <w:vAlign w:val="center"/>
          </w:tcPr>
          <w:p w:rsidR="004A33E0" w:rsidRDefault="004A33E0" w:rsidP="004A33E0">
            <w:pPr>
              <w:pStyle w:val="afffffffff1"/>
              <w:spacing w:after="120"/>
              <w:rPr>
                <w:rFonts w:hAnsi="宋体" w:cs="宋体"/>
                <w:color w:val="000000"/>
              </w:rPr>
            </w:pPr>
          </w:p>
        </w:tc>
        <w:tc>
          <w:tcPr>
            <w:tcW w:w="0" w:type="auto"/>
            <w:vMerge/>
            <w:vAlign w:val="center"/>
          </w:tcPr>
          <w:p w:rsidR="004A33E0" w:rsidRDefault="004A33E0" w:rsidP="004A33E0">
            <w:pPr>
              <w:pStyle w:val="afffffffff1"/>
              <w:spacing w:after="120"/>
              <w:rPr>
                <w:rFonts w:hAnsi="宋体" w:cs="宋体"/>
                <w:color w:val="000000"/>
              </w:rPr>
            </w:pPr>
          </w:p>
        </w:tc>
        <w:tc>
          <w:tcPr>
            <w:tcW w:w="0" w:type="auto"/>
            <w:vMerge/>
            <w:vAlign w:val="center"/>
          </w:tcPr>
          <w:p w:rsidR="004A33E0" w:rsidRDefault="004A33E0" w:rsidP="004A33E0">
            <w:pPr>
              <w:pStyle w:val="afffffffff1"/>
              <w:spacing w:after="120"/>
              <w:rPr>
                <w:rFonts w:hAnsi="宋体" w:cs="宋体"/>
                <w:color w:val="000000"/>
              </w:rPr>
            </w:pPr>
          </w:p>
        </w:tc>
      </w:tr>
      <w:tr w:rsidR="004A33E0" w:rsidTr="007C2D3D">
        <w:trPr>
          <w:trHeight w:val="387"/>
          <w:jc w:val="center"/>
        </w:trPr>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t>DJ-ZY-</w:t>
            </w:r>
            <w:r>
              <w:rPr>
                <w:rFonts w:hint="eastAsia"/>
              </w:rPr>
              <w:t>1</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电解看槽作业</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jc w:val="both"/>
            </w:pPr>
            <w:r>
              <w:rPr>
                <w:rFonts w:hint="eastAsia"/>
              </w:rPr>
              <w:t>作业类</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每天进行</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电解槽</w:t>
            </w:r>
          </w:p>
        </w:tc>
        <w:tc>
          <w:tcPr>
            <w:tcW w:w="0" w:type="auto"/>
            <w:vMerge w:val="restart"/>
            <w:tcBorders>
              <w:top w:val="single" w:sz="8" w:space="0" w:color="auto"/>
            </w:tcBorders>
            <w:shd w:val="clear" w:color="auto" w:fill="auto"/>
            <w:vAlign w:val="center"/>
          </w:tcPr>
          <w:p w:rsidR="004A33E0" w:rsidRDefault="004A33E0" w:rsidP="004A33E0">
            <w:pPr>
              <w:pStyle w:val="afffffffff1"/>
              <w:spacing w:after="120"/>
            </w:pPr>
            <w:r>
              <w:rPr>
                <w:rFonts w:hint="eastAsia"/>
              </w:rPr>
              <w:t>电解车间</w:t>
            </w:r>
          </w:p>
        </w:tc>
        <w:tc>
          <w:tcPr>
            <w:tcW w:w="0" w:type="auto"/>
            <w:tcBorders>
              <w:top w:val="single" w:sz="8" w:space="0" w:color="auto"/>
              <w:bottom w:val="single" w:sz="4" w:space="0" w:color="auto"/>
            </w:tcBorders>
            <w:shd w:val="clear" w:color="auto" w:fill="auto"/>
            <w:vAlign w:val="center"/>
          </w:tcPr>
          <w:p w:rsidR="004A33E0" w:rsidRDefault="004A33E0" w:rsidP="004A33E0">
            <w:pPr>
              <w:pStyle w:val="afffffffff1"/>
              <w:spacing w:after="120"/>
            </w:pPr>
            <w:r>
              <w:rPr>
                <w:rFonts w:hint="eastAsia"/>
              </w:rPr>
              <w:t>1</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作业前检查、交接班</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未正确交接班</w:t>
            </w:r>
          </w:p>
        </w:tc>
        <w:tc>
          <w:tcPr>
            <w:tcW w:w="0" w:type="auto"/>
            <w:tcBorders>
              <w:top w:val="single" w:sz="8" w:space="0" w:color="auto"/>
            </w:tcBorders>
            <w:shd w:val="clear" w:color="auto" w:fill="auto"/>
            <w:vAlign w:val="center"/>
          </w:tcPr>
          <w:p w:rsidR="004A33E0" w:rsidRDefault="004A33E0" w:rsidP="004A33E0">
            <w:pPr>
              <w:pStyle w:val="afffffffff1"/>
              <w:spacing w:after="120"/>
              <w:jc w:val="left"/>
            </w:pPr>
            <w:r>
              <w:rPr>
                <w:rFonts w:hint="eastAsia"/>
              </w:rPr>
              <w:t>触电</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一般风险</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低风险</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班组级</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电解车间</w:t>
            </w:r>
          </w:p>
        </w:tc>
        <w:tc>
          <w:tcPr>
            <w:tcW w:w="0" w:type="auto"/>
            <w:tcBorders>
              <w:top w:val="single" w:sz="8" w:space="0" w:color="auto"/>
            </w:tcBorders>
            <w:vAlign w:val="center"/>
          </w:tcPr>
          <w:p w:rsidR="004A33E0" w:rsidRDefault="004A33E0" w:rsidP="004A33E0">
            <w:pPr>
              <w:pStyle w:val="afffffffff1"/>
              <w:spacing w:after="120"/>
              <w:jc w:val="left"/>
            </w:pPr>
            <w:r>
              <w:rPr>
                <w:rFonts w:hint="eastAsia"/>
              </w:rPr>
              <w:t>张三</w:t>
            </w:r>
          </w:p>
        </w:tc>
      </w:tr>
      <w:tr w:rsidR="004A33E0" w:rsidTr="007C2D3D">
        <w:trPr>
          <w:trHeight w:val="387"/>
          <w:jc w:val="center"/>
        </w:trPr>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jc w:val="both"/>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vMerge/>
            <w:shd w:val="clear" w:color="auto" w:fill="auto"/>
            <w:vAlign w:val="center"/>
          </w:tcPr>
          <w:p w:rsidR="004A33E0" w:rsidRDefault="004A33E0" w:rsidP="004A33E0">
            <w:pPr>
              <w:pStyle w:val="afffffffff1"/>
              <w:spacing w:after="120"/>
            </w:pPr>
          </w:p>
        </w:tc>
        <w:tc>
          <w:tcPr>
            <w:tcW w:w="0" w:type="auto"/>
            <w:tcBorders>
              <w:top w:val="single" w:sz="4" w:space="0" w:color="auto"/>
            </w:tcBorders>
            <w:shd w:val="clear" w:color="auto" w:fill="auto"/>
            <w:vAlign w:val="center"/>
          </w:tcPr>
          <w:p w:rsidR="004A33E0" w:rsidRDefault="004A33E0" w:rsidP="004A33E0">
            <w:pPr>
              <w:pStyle w:val="afffffffff1"/>
              <w:spacing w:after="120"/>
            </w:pPr>
            <w:r>
              <w:rPr>
                <w:rFonts w:hint="eastAsia"/>
              </w:rPr>
              <w:t>2</w:t>
            </w:r>
          </w:p>
        </w:tc>
        <w:tc>
          <w:tcPr>
            <w:tcW w:w="0" w:type="auto"/>
            <w:shd w:val="clear" w:color="auto" w:fill="auto"/>
            <w:vAlign w:val="center"/>
          </w:tcPr>
          <w:p w:rsidR="004A33E0" w:rsidRDefault="004A33E0" w:rsidP="004A33E0">
            <w:pPr>
              <w:pStyle w:val="afffffffff1"/>
              <w:spacing w:after="120"/>
              <w:jc w:val="left"/>
            </w:pPr>
            <w:r>
              <w:rPr>
                <w:rFonts w:hint="eastAsia"/>
              </w:rPr>
              <w:t>作业操作</w:t>
            </w:r>
          </w:p>
        </w:tc>
        <w:tc>
          <w:tcPr>
            <w:tcW w:w="0" w:type="auto"/>
            <w:shd w:val="clear" w:color="auto" w:fill="auto"/>
            <w:vAlign w:val="center"/>
          </w:tcPr>
          <w:p w:rsidR="004A33E0" w:rsidRDefault="004A33E0" w:rsidP="004A33E0">
            <w:pPr>
              <w:pStyle w:val="afffffffff1"/>
              <w:spacing w:after="120"/>
              <w:jc w:val="left"/>
            </w:pPr>
            <w:r>
              <w:rPr>
                <w:rFonts w:hint="eastAsia"/>
              </w:rPr>
              <w:t>人员违章作业</w:t>
            </w:r>
          </w:p>
        </w:tc>
        <w:tc>
          <w:tcPr>
            <w:tcW w:w="0" w:type="auto"/>
            <w:shd w:val="clear" w:color="auto" w:fill="auto"/>
            <w:vAlign w:val="center"/>
          </w:tcPr>
          <w:p w:rsidR="004A33E0" w:rsidRDefault="004A33E0" w:rsidP="004A33E0">
            <w:pPr>
              <w:pStyle w:val="afffffffff1"/>
              <w:spacing w:after="120"/>
              <w:jc w:val="left"/>
            </w:pPr>
            <w:r>
              <w:rPr>
                <w:rFonts w:hint="eastAsia"/>
              </w:rPr>
              <w:t>触电、灼烫</w:t>
            </w:r>
          </w:p>
        </w:tc>
        <w:tc>
          <w:tcPr>
            <w:tcW w:w="0" w:type="auto"/>
            <w:vAlign w:val="center"/>
          </w:tcPr>
          <w:p w:rsidR="004A33E0" w:rsidRDefault="004A33E0" w:rsidP="004A33E0">
            <w:pPr>
              <w:pStyle w:val="afffffffff1"/>
              <w:spacing w:after="120"/>
              <w:jc w:val="left"/>
            </w:pPr>
            <w:r>
              <w:rPr>
                <w:rFonts w:hint="eastAsia"/>
              </w:rPr>
              <w:t>一般风险</w:t>
            </w:r>
          </w:p>
        </w:tc>
        <w:tc>
          <w:tcPr>
            <w:tcW w:w="0" w:type="auto"/>
            <w:vAlign w:val="center"/>
          </w:tcPr>
          <w:p w:rsidR="004A33E0" w:rsidRDefault="004A33E0" w:rsidP="004A33E0">
            <w:pPr>
              <w:pStyle w:val="afffffffff1"/>
              <w:spacing w:after="120"/>
              <w:jc w:val="left"/>
            </w:pPr>
            <w:r>
              <w:rPr>
                <w:rFonts w:hint="eastAsia"/>
              </w:rPr>
              <w:t>/</w:t>
            </w:r>
          </w:p>
        </w:tc>
        <w:tc>
          <w:tcPr>
            <w:tcW w:w="0" w:type="auto"/>
            <w:vAlign w:val="center"/>
          </w:tcPr>
          <w:p w:rsidR="004A33E0" w:rsidRDefault="004A33E0" w:rsidP="004A33E0">
            <w:pPr>
              <w:pStyle w:val="afffffffff1"/>
              <w:spacing w:after="120"/>
              <w:jc w:val="left"/>
            </w:pPr>
            <w:r>
              <w:rPr>
                <w:rFonts w:hint="eastAsia"/>
              </w:rPr>
              <w:t>/</w:t>
            </w:r>
          </w:p>
        </w:tc>
        <w:tc>
          <w:tcPr>
            <w:tcW w:w="0" w:type="auto"/>
            <w:vAlign w:val="center"/>
          </w:tcPr>
          <w:p w:rsidR="004A33E0" w:rsidRDefault="004A33E0" w:rsidP="004A33E0">
            <w:pPr>
              <w:pStyle w:val="afffffffff1"/>
              <w:spacing w:after="120"/>
              <w:jc w:val="left"/>
            </w:pPr>
            <w:r>
              <w:rPr>
                <w:rFonts w:hint="eastAsia"/>
              </w:rPr>
              <w:t>/</w:t>
            </w:r>
          </w:p>
        </w:tc>
        <w:tc>
          <w:tcPr>
            <w:tcW w:w="0" w:type="auto"/>
            <w:vAlign w:val="center"/>
          </w:tcPr>
          <w:p w:rsidR="004A33E0" w:rsidRDefault="004A33E0" w:rsidP="004A33E0">
            <w:pPr>
              <w:pStyle w:val="afffffffff1"/>
              <w:spacing w:after="120"/>
              <w:jc w:val="left"/>
            </w:pPr>
            <w:r>
              <w:rPr>
                <w:rFonts w:hint="eastAsia"/>
              </w:rPr>
              <w:t>/</w:t>
            </w:r>
          </w:p>
        </w:tc>
        <w:tc>
          <w:tcPr>
            <w:tcW w:w="0" w:type="auto"/>
            <w:vAlign w:val="center"/>
          </w:tcPr>
          <w:p w:rsidR="004A33E0" w:rsidRDefault="004A33E0" w:rsidP="004A33E0">
            <w:pPr>
              <w:pStyle w:val="afffffffff1"/>
              <w:spacing w:after="120"/>
              <w:jc w:val="left"/>
            </w:pPr>
            <w:r>
              <w:rPr>
                <w:rFonts w:hint="eastAsia"/>
              </w:rPr>
              <w:t>/</w:t>
            </w:r>
          </w:p>
        </w:tc>
        <w:tc>
          <w:tcPr>
            <w:tcW w:w="0" w:type="auto"/>
            <w:vAlign w:val="center"/>
          </w:tcPr>
          <w:p w:rsidR="004A33E0" w:rsidRDefault="004A33E0" w:rsidP="004A33E0">
            <w:pPr>
              <w:pStyle w:val="afffffffff1"/>
              <w:spacing w:after="120"/>
              <w:jc w:val="left"/>
            </w:pPr>
            <w:r>
              <w:rPr>
                <w:rFonts w:hint="eastAsia"/>
              </w:rPr>
              <w:t>低风险</w:t>
            </w:r>
          </w:p>
        </w:tc>
        <w:tc>
          <w:tcPr>
            <w:tcW w:w="0" w:type="auto"/>
            <w:vAlign w:val="center"/>
          </w:tcPr>
          <w:p w:rsidR="004A33E0" w:rsidRDefault="004A33E0" w:rsidP="004A33E0">
            <w:pPr>
              <w:pStyle w:val="afffffffff1"/>
              <w:spacing w:after="120"/>
              <w:jc w:val="left"/>
            </w:pPr>
            <w:r>
              <w:rPr>
                <w:rFonts w:hint="eastAsia"/>
              </w:rPr>
              <w:t>班组级</w:t>
            </w:r>
          </w:p>
        </w:tc>
        <w:tc>
          <w:tcPr>
            <w:tcW w:w="0" w:type="auto"/>
            <w:vAlign w:val="center"/>
          </w:tcPr>
          <w:p w:rsidR="004A33E0" w:rsidRDefault="004A33E0" w:rsidP="004A33E0">
            <w:pPr>
              <w:pStyle w:val="afffffffff1"/>
              <w:spacing w:after="120"/>
              <w:jc w:val="left"/>
            </w:pPr>
            <w:r>
              <w:rPr>
                <w:rFonts w:hint="eastAsia"/>
              </w:rPr>
              <w:t>电解车间</w:t>
            </w:r>
          </w:p>
        </w:tc>
        <w:tc>
          <w:tcPr>
            <w:tcW w:w="0" w:type="auto"/>
            <w:vAlign w:val="center"/>
          </w:tcPr>
          <w:p w:rsidR="004A33E0" w:rsidRDefault="004A33E0" w:rsidP="004A33E0">
            <w:pPr>
              <w:pStyle w:val="afffffffff1"/>
              <w:spacing w:after="120"/>
              <w:jc w:val="left"/>
            </w:pPr>
            <w:r>
              <w:rPr>
                <w:rFonts w:hint="eastAsia"/>
              </w:rPr>
              <w:t>张三</w:t>
            </w:r>
          </w:p>
        </w:tc>
      </w:tr>
      <w:tr w:rsidR="004A33E0" w:rsidTr="004A33E0">
        <w:trPr>
          <w:trHeight w:val="851"/>
          <w:jc w:val="center"/>
        </w:trPr>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shd w:val="clear" w:color="auto" w:fill="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gridSpan w:val="5"/>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c>
          <w:tcPr>
            <w:tcW w:w="0" w:type="auto"/>
            <w:vAlign w:val="center"/>
          </w:tcPr>
          <w:p w:rsidR="004A33E0" w:rsidRDefault="004A33E0" w:rsidP="004A33E0">
            <w:pPr>
              <w:pStyle w:val="afffffffff1"/>
              <w:spacing w:after="120"/>
            </w:pPr>
            <w:r>
              <w:t>…</w:t>
            </w:r>
          </w:p>
        </w:tc>
      </w:tr>
    </w:tbl>
    <w:p w:rsidR="004A33E0" w:rsidRDefault="004A33E0" w:rsidP="00F01612">
      <w:pPr>
        <w:pStyle w:val="affff4"/>
        <w:ind w:firstLine="420"/>
      </w:pPr>
    </w:p>
    <w:p w:rsidR="004A33E0" w:rsidRDefault="004A33E0" w:rsidP="00F01612">
      <w:pPr>
        <w:pStyle w:val="affff4"/>
        <w:ind w:firstLine="420"/>
      </w:pPr>
    </w:p>
    <w:p w:rsidR="004A33E0" w:rsidRDefault="004A33E0" w:rsidP="00F01612">
      <w:pPr>
        <w:pStyle w:val="affff4"/>
        <w:ind w:firstLine="420"/>
        <w:sectPr w:rsidR="004A33E0" w:rsidSect="00005419">
          <w:headerReference w:type="even" r:id="rId36"/>
          <w:headerReference w:type="default" r:id="rId37"/>
          <w:footerReference w:type="even" r:id="rId38"/>
          <w:footerReference w:type="default" r:id="rId39"/>
          <w:pgSz w:w="16838" w:h="11906" w:orient="landscape" w:code="9"/>
          <w:pgMar w:top="1134" w:right="1871" w:bottom="1134" w:left="1134" w:header="1418" w:footer="1247" w:gutter="284"/>
          <w:cols w:space="425"/>
          <w:formProt w:val="0"/>
          <w:docGrid w:linePitch="312"/>
        </w:sectPr>
      </w:pPr>
    </w:p>
    <w:p w:rsidR="004A33E0" w:rsidRDefault="004A33E0" w:rsidP="00F01612">
      <w:pPr>
        <w:pStyle w:val="affff4"/>
        <w:ind w:firstLine="420"/>
      </w:pPr>
    </w:p>
    <w:p w:rsidR="00F01612" w:rsidRDefault="00F01612" w:rsidP="00F01612">
      <w:pPr>
        <w:pStyle w:val="afffffffffe"/>
      </w:pPr>
    </w:p>
    <w:p w:rsidR="00F01612" w:rsidRDefault="00F01612" w:rsidP="00F01612">
      <w:pPr>
        <w:pStyle w:val="afc"/>
      </w:pPr>
    </w:p>
    <w:p w:rsidR="00F01612" w:rsidRDefault="00F01612" w:rsidP="00F01612">
      <w:pPr>
        <w:pStyle w:val="aff1"/>
        <w:spacing w:after="120"/>
        <w:rPr>
          <w:rFonts w:hint="eastAsia"/>
        </w:rPr>
      </w:pPr>
      <w:r>
        <w:br/>
      </w:r>
      <w:bookmarkStart w:id="362" w:name="_Toc134714949"/>
      <w:bookmarkStart w:id="363" w:name="_Toc134715124"/>
      <w:bookmarkStart w:id="364" w:name="_Toc134715137"/>
      <w:bookmarkStart w:id="365" w:name="_Toc134717520"/>
      <w:bookmarkStart w:id="366" w:name="_Toc135409374"/>
      <w:r>
        <w:rPr>
          <w:rFonts w:hint="eastAsia"/>
        </w:rPr>
        <w:t>（资料性）</w:t>
      </w:r>
      <w:r>
        <w:br/>
      </w:r>
      <w:bookmarkEnd w:id="362"/>
      <w:bookmarkEnd w:id="363"/>
      <w:bookmarkEnd w:id="364"/>
      <w:r w:rsidR="004A33E0">
        <w:rPr>
          <w:rFonts w:hint="eastAsia"/>
        </w:rPr>
        <w:t>风险告知样例</w:t>
      </w:r>
      <w:bookmarkEnd w:id="365"/>
      <w:bookmarkEnd w:id="366"/>
    </w:p>
    <w:p w:rsidR="007C2D3D" w:rsidRPr="007C2D3D" w:rsidRDefault="00653C1C" w:rsidP="007C2D3D">
      <w:pPr>
        <w:pStyle w:val="affff4"/>
        <w:ind w:firstLine="420"/>
      </w:pPr>
      <w:r>
        <w:rPr>
          <w:rFonts w:hint="eastAsia"/>
        </w:rPr>
        <w:t>见图C.1～图C.3。</w:t>
      </w:r>
    </w:p>
    <w:p w:rsidR="004A33E0" w:rsidRDefault="00F62CE8" w:rsidP="004A33E0">
      <w:pPr>
        <w:pStyle w:val="affff4"/>
        <w:ind w:firstLine="420"/>
      </w:pPr>
      <w:r>
        <w:pict>
          <v:shape id="流程图: 过程 110" o:spid="_x0000_s1108" type="#_x0000_t109" style="position:absolute;left:0;text-align:left;margin-left:68.1pt;margin-top:20.25pt;width:363.35pt;height:203.4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"/>
        </w:pict>
      </w:r>
      <w:r>
        <w:pict>
          <v:group id="画布 109" o:spid="_x0000_s1076" editas="canvas" style="width:472.4pt;height:251.35pt;mso-position-horizontal-relative:char;mso-position-vertical-relative:line" coordsize="59994,31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">
            <v:shape id="_x0000_s1077" type="#_x0000_t75" style="position:absolute;width:59994;height:31921;visibility:visible">
              <v:fill o:detectmouseclick="t"/>
              <v:path o:connecttype="none"/>
            </v:shape>
            <v:shape id="AutoShape 68" o:spid="_x0000_s1078" type="#_x0000_t109" style="position:absolute;left:33759;top:4808;width:16484;height:82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" fillcolor="#ff8200">
              <v:textbox>
                <w:txbxContent>
                  <w:p w:rsidR="001D7265" w:rsidRDefault="001D7265" w:rsidP="004A33E0">
                    <w:pPr>
                      <w:jc w:val="center"/>
                    </w:pPr>
                    <w:r>
                      <w:rPr>
                        <w:rFonts w:hint="eastAsia"/>
                      </w:rPr>
                      <w:t>冶炼车间</w:t>
                    </w:r>
                  </w:p>
                </w:txbxContent>
              </v:textbox>
            </v:shape>
            <v:shape id="AutoShape 69" o:spid="_x0000_s1079" type="#_x0000_t109" style="position:absolute;left:8563;top:4808;width:16459;height:82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" fillcolor="red">
              <v:textbox>
                <w:txbxContent>
                  <w:p w:rsidR="001D7265" w:rsidRDefault="001D7265" w:rsidP="004A33E0">
                    <w:pPr>
                      <w:jc w:val="center"/>
                      <w:rPr>
                        <w:color w:val="C7EDCC" w:themeColor="background1"/>
                      </w:rPr>
                    </w:pPr>
                    <w:r>
                      <w:rPr>
                        <w:rFonts w:hint="eastAsia"/>
                        <w:color w:val="C7EDCC" w:themeColor="background1"/>
                      </w:rPr>
                      <w:t>电解车间</w:t>
                    </w:r>
                  </w:p>
                </w:txbxContent>
              </v:textbox>
            </v:shape>
            <v:shape id="AutoShape 70" o:spid="_x0000_s1080" type="#_x0000_t109" style="position:absolute;left:8563;top:17775;width:16484;height:82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" fillcolor="yellow">
              <v:textbox>
                <w:txbxContent>
                  <w:p w:rsidR="001D7265" w:rsidRDefault="001D7265" w:rsidP="004A33E0">
                    <w:pPr>
                      <w:jc w:val="center"/>
                    </w:pPr>
                    <w:r>
                      <w:rPr>
                        <w:rFonts w:hint="eastAsia"/>
                      </w:rPr>
                      <w:t>污水站</w:t>
                    </w:r>
                  </w:p>
                </w:txbxContent>
              </v:textbox>
            </v:shape>
            <v:shape id="AutoShape 71" o:spid="_x0000_s1081" type="#_x0000_t109" style="position:absolute;left:33759;top:17775;width:16467;height:82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" fillcolor="blue">
              <v:textbox>
                <w:txbxContent>
                  <w:p w:rsidR="001D7265" w:rsidRDefault="001D7265" w:rsidP="004A33E0">
                    <w:pPr>
                      <w:jc w:val="center"/>
                    </w:pPr>
                    <w:r>
                      <w:rPr>
                        <w:rFonts w:hint="eastAsia"/>
                      </w:rPr>
                      <w:t>原料堆场</w:t>
                    </w:r>
                  </w:p>
                </w:txbxContent>
              </v:textbox>
            </v:shape>
            <w10:wrap type="none"/>
            <w10:anchorlock/>
          </v:group>
        </w:pict>
      </w:r>
    </w:p>
    <w:p w:rsidR="00653C1C" w:rsidRDefault="00653C1C" w:rsidP="00653C1C">
      <w:pPr>
        <w:pStyle w:val="afffff6"/>
        <w:spacing w:before="120" w:after="120"/>
      </w:pPr>
      <w:r>
        <w:rPr>
          <w:rFonts w:hint="eastAsia"/>
        </w:rPr>
        <w:t>图</w:t>
      </w:r>
      <w:r>
        <w:t xml:space="preserve">C.1 </w:t>
      </w:r>
      <w:r>
        <w:rPr>
          <w:rFonts w:hint="eastAsia"/>
        </w:rPr>
        <w:t xml:space="preserve"> 风险四色图</w:t>
      </w:r>
    </w:p>
    <w:p w:rsidR="00F01612" w:rsidRDefault="00F62CE8" w:rsidP="004A33E0">
      <w:pPr>
        <w:pStyle w:val="affff4"/>
        <w:ind w:firstLine="420"/>
      </w:pPr>
      <w:r>
        <w:pict>
          <v:group id="画布 103" o:spid="_x0000_s1082" editas="canvas" style="width:467.7pt;height:270.15pt;mso-position-horizontal-relative:char;mso-position-vertical-relative:line" coordsize="59397,34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">
            <v:shape id="_x0000_s1083" type="#_x0000_t75" style="position:absolute;width:59397;height:34309;visibility:visible">
              <v:fill o:detectmouseclick="t"/>
              <v:path o:connecttype="none"/>
            </v:shape>
            <v:shape id="AutoShape 54" o:spid="_x0000_s1084" type="#_x0000_t109" style="position:absolute;left:30895;top:1872;width:27298;height:282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"/>
            <v:shape id="AutoShape 55" o:spid="_x0000_s1085" type="#_x0000_t109" style="position:absolute;left:1938;top:1872;width:27290;height:282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"/>
            <v:rect id="Rectangle 56" o:spid="_x0000_s1086" style="position:absolute;left:2606;top:10490;width:10948;height:743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" fillcolor="red">
              <v:textbox>
                <w:txbxContent>
                  <w:p w:rsidR="001D7265" w:rsidRDefault="001D7265" w:rsidP="004A33E0">
                    <w:pPr>
                      <w:jc w:val="center"/>
                      <w:rPr>
                        <w:color w:val="C7EDCC" w:themeColor="background1"/>
                      </w:rPr>
                    </w:pPr>
                    <w:r>
                      <w:rPr>
                        <w:rFonts w:hint="eastAsia"/>
                        <w:color w:val="C7EDCC" w:themeColor="background1"/>
                      </w:rPr>
                      <w:t>电解车间</w:t>
                    </w:r>
                  </w:p>
                </w:txbxContent>
              </v:textbox>
            </v:rect>
            <v:rect id="Rectangle 57" o:spid="_x0000_s1087" style="position:absolute;left:2606;top:21269;width:10948;height:743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" fillcolor="yellow">
              <v:textbox>
                <w:txbxContent>
                  <w:p w:rsidR="001D7265" w:rsidRDefault="001D7265" w:rsidP="004A33E0">
                    <w:pPr>
                      <w:jc w:val="center"/>
                    </w:pPr>
                    <w:r>
                      <w:rPr>
                        <w:rFonts w:hint="eastAsia"/>
                      </w:rPr>
                      <w:t>污水站</w:t>
                    </w:r>
                  </w:p>
                </w:txbxContent>
              </v:textbox>
            </v:rect>
            <v:rect id="Rectangle 58" o:spid="_x0000_s1088" style="position:absolute;left:17538;top:21269;width:10948;height:744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" fillcolor="blue">
              <v:textbox>
                <w:txbxContent>
                  <w:p w:rsidR="001D7265" w:rsidRDefault="001D7265" w:rsidP="004A33E0">
                    <w:pPr>
                      <w:jc w:val="center"/>
                    </w:pPr>
                    <w:r>
                      <w:rPr>
                        <w:rFonts w:hint="eastAsia"/>
                      </w:rPr>
                      <w:t>原料堆场</w:t>
                    </w:r>
                  </w:p>
                </w:txbxContent>
              </v:textbox>
            </v:rect>
            <v:rect id="Rectangle 59" o:spid="_x0000_s1089" style="position:absolute;left:17538;top:10490;width:10948;height:743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" fillcolor="#ff8200">
              <v:textbox>
                <w:txbxContent>
                  <w:p w:rsidR="001D7265" w:rsidRDefault="001D7265" w:rsidP="004A33E0">
                    <w:pPr>
                      <w:jc w:val="center"/>
                    </w:pPr>
                    <w:r>
                      <w:rPr>
                        <w:rFonts w:hint="eastAsia"/>
                      </w:rPr>
                      <w:t>冶炼车间</w:t>
                    </w:r>
                  </w:p>
                </w:txbxContent>
              </v:textbox>
            </v:rect>
            <v:rect id="Rectangle 60" o:spid="_x0000_s1090" style="position:absolute;left:31885;top:10490;width:10947;height:744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" fillcolor="#ff8200">
              <v:textbox>
                <w:txbxContent>
                  <w:p w:rsidR="001D7265" w:rsidRDefault="001D7265" w:rsidP="004A33E0">
                    <w:pPr>
                      <w:jc w:val="center"/>
                    </w:pPr>
                    <w:r>
                      <w:rPr>
                        <w:rFonts w:hint="eastAsia"/>
                      </w:rPr>
                      <w:t>电解车间</w:t>
                    </w:r>
                  </w:p>
                </w:txbxContent>
              </v:textbox>
            </v:rect>
            <v:rect id="Rectangle 61" o:spid="_x0000_s1091" style="position:absolute;left:31885;top:21278;width:10947;height:742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" fillcolor="blue">
              <v:textbox>
                <w:txbxContent>
                  <w:p w:rsidR="001D7265" w:rsidRDefault="001D7265" w:rsidP="004A33E0">
                    <w:pPr>
                      <w:jc w:val="center"/>
                    </w:pPr>
                    <w:r>
                      <w:rPr>
                        <w:rFonts w:hint="eastAsia"/>
                      </w:rPr>
                      <w:t>污水站</w:t>
                    </w:r>
                  </w:p>
                </w:txbxContent>
              </v:textbox>
            </v:rect>
            <v:rect id="Rectangle 62" o:spid="_x0000_s1092" style="position:absolute;left:46808;top:21278;width:10948;height:743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" fillcolor="blue">
              <v:textbox>
                <w:txbxContent>
                  <w:p w:rsidR="001D7265" w:rsidRDefault="001D7265" w:rsidP="004A33E0">
                    <w:pPr>
                      <w:jc w:val="center"/>
                    </w:pPr>
                    <w:r>
                      <w:rPr>
                        <w:rFonts w:hint="eastAsia"/>
                      </w:rPr>
                      <w:t>原料堆场</w:t>
                    </w:r>
                  </w:p>
                </w:txbxContent>
              </v:textbox>
            </v:rect>
            <v:rect id="Rectangle 63" o:spid="_x0000_s1093" style="position:absolute;left:46808;top:10490;width:10948;height:744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" fillcolor="yellow">
              <v:textbox>
                <w:txbxContent>
                  <w:p w:rsidR="001D7265" w:rsidRDefault="001D7265" w:rsidP="004A33E0">
                    <w:pPr>
                      <w:jc w:val="center"/>
                    </w:pPr>
                    <w:r>
                      <w:rPr>
                        <w:rFonts w:hint="eastAsia"/>
                      </w:rPr>
                      <w:t>冶炼车间</w:t>
                    </w:r>
                  </w:p>
                </w:txbxContent>
              </v:textbox>
            </v:rect>
            <v:rect id="Rectangle 64" o:spid="_x0000_s1094" style="position:absolute;left:7045;top:2515;width:17431;height:38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">
              <v:textbox>
                <w:txbxContent>
                  <w:p w:rsidR="001D7265" w:rsidRDefault="001D7265" w:rsidP="004A33E0">
                    <w:pPr>
                      <w:jc w:val="center"/>
                    </w:pPr>
                    <w:r>
                      <w:rPr>
                        <w:rFonts w:hint="eastAsia"/>
                      </w:rPr>
                      <w:t>固有风险四色图</w:t>
                    </w:r>
                  </w:p>
                </w:txbxContent>
              </v:textbox>
            </v:rect>
            <v:rect id="Rectangle 65" o:spid="_x0000_s1095" style="position:absolute;left:35044;top:2515;width:17440;height:38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">
              <v:textbox>
                <w:txbxContent>
                  <w:p w:rsidR="001D7265" w:rsidRDefault="001D7265" w:rsidP="004A33E0">
                    <w:pPr>
                      <w:jc w:val="center"/>
                    </w:pPr>
                    <w:r>
                      <w:rPr>
                        <w:rFonts w:hint="eastAsia"/>
                      </w:rPr>
                      <w:t>现有风险四色图</w:t>
                    </w:r>
                  </w:p>
                  <w:p w:rsidR="001D7265" w:rsidRDefault="001D7265" w:rsidP="004A33E0">
                    <w:pPr>
                      <w:jc w:val="center"/>
                    </w:pPr>
                  </w:p>
                </w:txbxContent>
              </v:textbox>
            </v:rect>
            <w10:wrap type="none"/>
            <w10:anchorlock/>
          </v:group>
        </w:pict>
      </w:r>
    </w:p>
    <w:p w:rsidR="00653C1C" w:rsidRDefault="00653C1C" w:rsidP="00653C1C">
      <w:pPr>
        <w:pStyle w:val="afffff6"/>
        <w:spacing w:before="120" w:after="120"/>
        <w:rPr>
          <w:rFonts w:hint="eastAsia"/>
        </w:rPr>
      </w:pPr>
      <w:r>
        <w:rPr>
          <w:rFonts w:hint="eastAsia"/>
        </w:rPr>
        <w:t>图C</w:t>
      </w:r>
      <w:r>
        <w:t xml:space="preserve">.2 </w:t>
      </w:r>
      <w:r>
        <w:rPr>
          <w:rFonts w:hint="eastAsia"/>
        </w:rPr>
        <w:t xml:space="preserve"> 风险比较图</w:t>
      </w:r>
    </w:p>
    <w:p w:rsidR="00653C1C" w:rsidRPr="00653C1C" w:rsidRDefault="00653C1C" w:rsidP="00653C1C">
      <w:pPr>
        <w:pStyle w:val="affff4"/>
        <w:ind w:firstLine="420"/>
        <w:rPr>
          <w:rFonts w:hint="eastAsia"/>
        </w:rPr>
      </w:pPr>
    </w:p>
    <w:p w:rsidR="00653C1C" w:rsidRPr="00653C1C" w:rsidRDefault="00653C1C" w:rsidP="00653C1C">
      <w:pPr>
        <w:pStyle w:val="affff4"/>
        <w:ind w:firstLine="420"/>
      </w:pPr>
    </w:p>
    <w:p w:rsidR="00F01612" w:rsidRPr="00F01612" w:rsidRDefault="00F01612" w:rsidP="00F01612">
      <w:pPr>
        <w:pStyle w:val="affff4"/>
        <w:ind w:firstLine="420"/>
      </w:pPr>
    </w:p>
    <w:p w:rsidR="00F01612" w:rsidRDefault="00F62CE8" w:rsidP="004A33E0">
      <w:pPr>
        <w:pStyle w:val="affff4"/>
        <w:ind w:firstLine="420"/>
      </w:pPr>
      <w:r>
        <w:pict>
          <v:group id="画布 120" o:spid="_x0000_s1096" editas="canvas" style="width:479.3pt;height:238.15pt;mso-position-horizontal-relative:char;mso-position-vertical-relative:line" coordsize="60871,30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">
            <v:shape id="_x0000_s1097" type="#_x0000_t75" style="position:absolute;width:60871;height:30245;visibility:visible">
              <v:fill o:detectmouseclick="t"/>
              <v:path o:connecttype="none"/>
            </v:shape>
            <v:shape id="AutoShape 76" o:spid="_x0000_s1098" type="#_x0000_t32" style="position:absolute;left:4798;top:2496;width:107;height:2530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">
              <v:stroke endarrow="block"/>
            </v:shape>
            <v:shape id="AutoShape 77" o:spid="_x0000_s1099" type="#_x0000_t32" style="position:absolute;left:4905;top:27796;width:46991;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">
              <v:stroke endarrow="block"/>
            </v:shape>
            <v:rect id="Rectangle 78" o:spid="_x0000_s1100" style="position:absolute;left:9154;top:6216;width:3514;height:215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" fillcolor="red">
              <v:textbox>
                <w:txbxContent>
                  <w:p w:rsidR="001D7265" w:rsidRDefault="001D7265" w:rsidP="004A33E0">
                    <w:pPr>
                      <w:rPr>
                        <w:color w:val="C7EDCC" w:themeColor="background1"/>
                      </w:rPr>
                    </w:pPr>
                    <w:r>
                      <w:rPr>
                        <w:rFonts w:hint="eastAsia"/>
                        <w:color w:val="C7EDCC" w:themeColor="background1"/>
                      </w:rPr>
                      <w:t>有限空间作业</w:t>
                    </w:r>
                  </w:p>
                </w:txbxContent>
              </v:textbox>
            </v:rect>
            <v:rect id="Rectangle 79" o:spid="_x0000_s1101" style="position:absolute;left:17123;top:9508;width:3407;height:18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" fillcolor="#ff8200">
              <v:textbox>
                <w:txbxContent>
                  <w:p w:rsidR="001D7265" w:rsidRDefault="001D7265" w:rsidP="004A33E0">
                    <w:r>
                      <w:rPr>
                        <w:rFonts w:hint="eastAsia"/>
                      </w:rPr>
                      <w:t>动火作业</w:t>
                    </w:r>
                  </w:p>
                </w:txbxContent>
              </v:textbox>
            </v:rect>
            <v:rect id="Rectangle 80" o:spid="_x0000_s1102" style="position:absolute;left:25950;top:11743;width:3515;height:160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" fillcolor="yellow">
              <v:textbox>
                <w:txbxContent>
                  <w:p w:rsidR="001D7265" w:rsidRDefault="001D7265" w:rsidP="004A33E0">
                    <w:r>
                      <w:rPr>
                        <w:rFonts w:hint="eastAsia"/>
                      </w:rPr>
                      <w:t>电解看级作业</w:t>
                    </w:r>
                  </w:p>
                </w:txbxContent>
              </v:textbox>
            </v:rect>
            <v:rect id="Rectangle 81" o:spid="_x0000_s1103" style="position:absolute;left:34035;top:15142;width:3399;height:126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" fillcolor="blue">
              <v:textbox>
                <w:txbxContent>
                  <w:p w:rsidR="001D7265" w:rsidRDefault="001D7265" w:rsidP="004A33E0">
                    <w:r>
                      <w:rPr>
                        <w:rFonts w:hint="eastAsia"/>
                      </w:rPr>
                      <w:t>日常巡检</w:t>
                    </w:r>
                  </w:p>
                </w:txbxContent>
              </v:textbox>
            </v:rect>
            <v:rect id="Rectangle 82" o:spid="_x0000_s1104" style="position:absolute;left:42755;top:16635;width:3613;height:111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" fillcolor="blue">
              <v:textbox>
                <w:txbxContent>
                  <w:p w:rsidR="001D7265" w:rsidRDefault="001D7265" w:rsidP="004A33E0">
                    <w:r>
                      <w:rPr>
                        <w:rFonts w:hint="eastAsia"/>
                      </w:rPr>
                      <w:t>日常办公</w:t>
                    </w:r>
                  </w:p>
                </w:txbxContent>
              </v:textbox>
            </v:rect>
            <v:shapetype id="_x0000_t202" coordsize="21600,21600" o:spt="202" path="m,l,21600r21600,l21600,xe">
              <v:stroke joinstyle="miter"/>
              <v:path gradientshapeok="t" o:connecttype="rect"/>
            </v:shapetype>
            <v:shape id="Text Box 83" o:spid="_x0000_s1105" type="#_x0000_t202" style="position:absolute;left:359;top:359;width:3804;height:84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" strokecolor="white">
              <v:textbox style="layout-flow:vertical-ideographic">
                <w:txbxContent>
                  <w:p w:rsidR="001D7265" w:rsidRDefault="001D7265" w:rsidP="004A33E0">
                    <w:pPr>
                      <w:ind w:firstLineChars="100" w:firstLine="210"/>
                    </w:pPr>
                    <w:r>
                      <w:rPr>
                        <w:rFonts w:hint="eastAsia"/>
                      </w:rPr>
                      <w:t>风险值</w:t>
                    </w:r>
                  </w:p>
                </w:txbxContent>
              </v:textbox>
            </v:shape>
            <v:shape id="Text Box 84" o:spid="_x0000_s1106" type="#_x0000_t202" style="position:absolute;left:52251;top:26097;width:8621;height:41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" strokecolor="white">
              <v:textbox>
                <w:txbxContent>
                  <w:p w:rsidR="001D7265" w:rsidRDefault="001D7265" w:rsidP="004A33E0">
                    <w:r>
                      <w:rPr>
                        <w:rFonts w:hint="eastAsia"/>
                      </w:rPr>
                      <w:t>风险名称</w:t>
                    </w:r>
                  </w:p>
                </w:txbxContent>
              </v:textbox>
            </v:shape>
            <w10:wrap type="none"/>
            <w10:anchorlock/>
          </v:group>
        </w:pict>
      </w:r>
    </w:p>
    <w:p w:rsidR="00653C1C" w:rsidRDefault="00653C1C" w:rsidP="00653C1C">
      <w:pPr>
        <w:pStyle w:val="afffff6"/>
        <w:spacing w:before="120" w:after="120"/>
      </w:pPr>
      <w:r>
        <w:rPr>
          <w:rFonts w:hint="eastAsia"/>
        </w:rPr>
        <w:t>图C</w:t>
      </w:r>
      <w:r>
        <w:t xml:space="preserve">.3 </w:t>
      </w:r>
      <w:r>
        <w:rPr>
          <w:rFonts w:hint="eastAsia"/>
        </w:rPr>
        <w:t xml:space="preserve"> 作业安全风险比较图</w:t>
      </w:r>
    </w:p>
    <w:p w:rsidR="004A33E0" w:rsidRPr="00653C1C" w:rsidRDefault="004A33E0" w:rsidP="00F01612">
      <w:pPr>
        <w:pStyle w:val="affff4"/>
        <w:ind w:firstLine="420"/>
      </w:pPr>
    </w:p>
    <w:p w:rsidR="004A33E0" w:rsidRPr="00F01612" w:rsidRDefault="004A33E0" w:rsidP="00F01612">
      <w:pPr>
        <w:pStyle w:val="affff4"/>
        <w:ind w:firstLine="420"/>
      </w:pPr>
    </w:p>
    <w:p w:rsidR="00F01612" w:rsidRDefault="00F01612" w:rsidP="00F01612">
      <w:pPr>
        <w:pStyle w:val="affff4"/>
        <w:ind w:firstLine="420"/>
        <w:sectPr w:rsidR="00F01612" w:rsidSect="00005419">
          <w:headerReference w:type="even" r:id="rId40"/>
          <w:headerReference w:type="default" r:id="rId41"/>
          <w:footerReference w:type="even" r:id="rId42"/>
          <w:footerReference w:type="default" r:id="rId43"/>
          <w:pgSz w:w="11906" w:h="16838" w:code="9"/>
          <w:pgMar w:top="1928" w:right="1134" w:bottom="1134" w:left="1134" w:header="1418" w:footer="1134" w:gutter="284"/>
          <w:cols w:space="425"/>
          <w:formProt w:val="0"/>
          <w:docGrid w:linePitch="312"/>
        </w:sectPr>
      </w:pPr>
    </w:p>
    <w:p w:rsidR="00F01612" w:rsidRDefault="00F01612" w:rsidP="00F01612">
      <w:pPr>
        <w:pStyle w:val="afffffffffe"/>
      </w:pPr>
    </w:p>
    <w:p w:rsidR="00F01612" w:rsidRDefault="00F01612" w:rsidP="00F01612">
      <w:pPr>
        <w:pStyle w:val="afc"/>
      </w:pPr>
    </w:p>
    <w:p w:rsidR="00F01612" w:rsidRDefault="00F01612" w:rsidP="00F01612">
      <w:pPr>
        <w:pStyle w:val="aff1"/>
        <w:spacing w:after="120"/>
      </w:pPr>
      <w:r>
        <w:br/>
      </w:r>
      <w:bookmarkStart w:id="367" w:name="_Toc134714950"/>
      <w:bookmarkStart w:id="368" w:name="_Toc134715125"/>
      <w:bookmarkStart w:id="369" w:name="_Toc134715138"/>
      <w:bookmarkStart w:id="370" w:name="_Toc134717521"/>
      <w:bookmarkStart w:id="371" w:name="_Toc135409375"/>
      <w:r>
        <w:rPr>
          <w:rFonts w:hint="eastAsia"/>
        </w:rPr>
        <w:t>（资料性）</w:t>
      </w:r>
      <w:r>
        <w:br/>
      </w:r>
      <w:bookmarkEnd w:id="367"/>
      <w:bookmarkEnd w:id="368"/>
      <w:bookmarkEnd w:id="369"/>
      <w:r w:rsidR="00D56F60">
        <w:rPr>
          <w:rFonts w:hint="eastAsia"/>
        </w:rPr>
        <w:t>风险评价法及色标卡</w:t>
      </w:r>
      <w:bookmarkEnd w:id="370"/>
      <w:bookmarkEnd w:id="371"/>
    </w:p>
    <w:p w:rsidR="00D56F60" w:rsidRDefault="00D56F60" w:rsidP="00D56F60">
      <w:pPr>
        <w:pStyle w:val="aff2"/>
        <w:spacing w:before="120" w:after="120"/>
      </w:pPr>
      <w:bookmarkStart w:id="372" w:name="_Toc132806711"/>
      <w:bookmarkStart w:id="373" w:name="_Toc132785890"/>
      <w:bookmarkStart w:id="374" w:name="_Toc2254"/>
      <w:bookmarkStart w:id="375" w:name="_Toc132876667"/>
      <w:bookmarkStart w:id="376" w:name="_Toc134697659"/>
      <w:bookmarkStart w:id="377" w:name="_Toc134717522"/>
      <w:bookmarkStart w:id="378" w:name="_Toc135409376"/>
      <w:r>
        <w:rPr>
          <w:rFonts w:hint="eastAsia"/>
        </w:rPr>
        <w:t>风险矩阵法</w:t>
      </w:r>
      <w:bookmarkEnd w:id="372"/>
      <w:bookmarkEnd w:id="373"/>
      <w:bookmarkEnd w:id="374"/>
      <w:bookmarkEnd w:id="375"/>
      <w:bookmarkEnd w:id="376"/>
      <w:bookmarkEnd w:id="377"/>
      <w:bookmarkEnd w:id="378"/>
    </w:p>
    <w:p w:rsidR="00D56F60" w:rsidRDefault="00D56F60" w:rsidP="00D56F60">
      <w:pPr>
        <w:pStyle w:val="affff4"/>
        <w:ind w:firstLine="420"/>
      </w:pPr>
      <w:r>
        <w:rPr>
          <w:rFonts w:hint="eastAsia"/>
        </w:rPr>
        <w:t>风险矩阵方法（LS）是一种简单易行的评价作业条件危险性的方法，它给出了两个变量，分别表示该危险源潜在后果的可能性（L）和后果（S），辨识、评估者者需识别出每个作业活动可能存在的危害，并判定这种危害可能产生的后果及产生这种后果的可能性，二者相乘，得出所确定危害的风险。然后进行风险分级，根据不同级别的风险，采取相应的风险控制措施。</w:t>
      </w:r>
      <w:r w:rsidR="00280468">
        <w:rPr>
          <w:rFonts w:hint="eastAsia"/>
        </w:rPr>
        <w:t>判定准则见表D.1～D.3。数学表达式为：</w:t>
      </w:r>
    </w:p>
    <w:p w:rsidR="00D56F60" w:rsidRDefault="00B34D1F" w:rsidP="00280468">
      <w:pPr>
        <w:pStyle w:val="affff4"/>
        <w:ind w:firstLine="420"/>
        <w:jc w:val="center"/>
      </w:pPr>
      <w:r>
        <w:rPr>
          <w:rFonts w:hint="eastAsia"/>
        </w:rPr>
        <w:t>R=L×</w:t>
      </w:r>
      <w:r w:rsidR="00D56F60">
        <w:rPr>
          <w:rFonts w:hint="eastAsia"/>
        </w:rPr>
        <w:t>S</w:t>
      </w:r>
      <w:r w:rsidR="00280468">
        <w:rPr>
          <w:rFonts w:hint="eastAsia"/>
        </w:rPr>
        <w:t>……………………………………（D.1）</w:t>
      </w:r>
    </w:p>
    <w:p w:rsidR="00280468" w:rsidRDefault="00280468" w:rsidP="00D56F60">
      <w:pPr>
        <w:pStyle w:val="affff4"/>
        <w:ind w:firstLine="420"/>
        <w:rPr>
          <w:rFonts w:hint="eastAsia"/>
        </w:rPr>
      </w:pPr>
      <w:r>
        <w:rPr>
          <w:rFonts w:hint="eastAsia"/>
        </w:rPr>
        <w:t>式中：</w:t>
      </w:r>
    </w:p>
    <w:p w:rsidR="00D56F60" w:rsidRDefault="00280468" w:rsidP="00280468">
      <w:pPr>
        <w:pStyle w:val="affff4"/>
        <w:ind w:firstLineChars="400" w:firstLine="840"/>
      </w:pPr>
      <w:r>
        <w:rPr>
          <w:rFonts w:hint="eastAsia"/>
        </w:rPr>
        <w:t>R—</w:t>
      </w:r>
      <w:r w:rsidR="00D56F60">
        <w:rPr>
          <w:rFonts w:hint="eastAsia"/>
        </w:rPr>
        <w:t>代表风险值；</w:t>
      </w:r>
    </w:p>
    <w:p w:rsidR="00D56F60" w:rsidRDefault="00280468" w:rsidP="00280468">
      <w:pPr>
        <w:pStyle w:val="affff4"/>
        <w:ind w:firstLineChars="400" w:firstLine="840"/>
      </w:pPr>
      <w:r>
        <w:rPr>
          <w:rFonts w:hint="eastAsia"/>
        </w:rPr>
        <w:t>L—</w:t>
      </w:r>
      <w:r w:rsidR="00D56F60">
        <w:rPr>
          <w:rFonts w:hint="eastAsia"/>
        </w:rPr>
        <w:t>代表发生伤害的可能性；</w:t>
      </w:r>
    </w:p>
    <w:p w:rsidR="00D56F60" w:rsidRDefault="00280468" w:rsidP="00280468">
      <w:pPr>
        <w:pStyle w:val="affff4"/>
        <w:ind w:firstLineChars="400" w:firstLine="840"/>
      </w:pPr>
      <w:r>
        <w:rPr>
          <w:rFonts w:hint="eastAsia"/>
        </w:rPr>
        <w:t>S—</w:t>
      </w:r>
      <w:r w:rsidR="00D56F60">
        <w:rPr>
          <w:rFonts w:hint="eastAsia"/>
        </w:rPr>
        <w:t>代表发生伤害后果的严重程度。</w:t>
      </w:r>
      <w:r w:rsidR="000741C2">
        <w:rPr>
          <w:rFonts w:hint="eastAsia"/>
        </w:rPr>
        <w:t xml:space="preserve"> </w:t>
      </w:r>
    </w:p>
    <w:p w:rsidR="00D56F60" w:rsidRDefault="00280468" w:rsidP="00D56F60">
      <w:pPr>
        <w:pStyle w:val="afd"/>
        <w:spacing w:before="120" w:after="120"/>
        <w:ind w:firstLine="420"/>
      </w:pPr>
      <w:r>
        <w:rPr>
          <w:rFonts w:hint="eastAsia"/>
        </w:rPr>
        <w:t xml:space="preserve"> </w:t>
      </w:r>
      <w:r w:rsidR="00D56F60">
        <w:rPr>
          <w:rFonts w:hint="eastAsia"/>
        </w:rPr>
        <w:t>事件发生可能性L判定准则</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57"/>
        <w:gridCol w:w="8777"/>
      </w:tblGrid>
      <w:tr w:rsidR="00D56F60" w:rsidTr="00626AEC">
        <w:trPr>
          <w:trHeight w:hRule="exact" w:val="567"/>
          <w:tblHeader/>
          <w:jc w:val="center"/>
        </w:trPr>
        <w:tc>
          <w:tcPr>
            <w:tcW w:w="55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等级</w:t>
            </w:r>
          </w:p>
        </w:tc>
        <w:tc>
          <w:tcPr>
            <w:tcW w:w="877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判定标准</w:t>
            </w:r>
          </w:p>
        </w:tc>
      </w:tr>
      <w:tr w:rsidR="00D56F60" w:rsidTr="00626AEC">
        <w:trPr>
          <w:trHeight w:hRule="exact" w:val="567"/>
          <w:jc w:val="center"/>
        </w:trPr>
        <w:tc>
          <w:tcPr>
            <w:tcW w:w="557" w:type="dxa"/>
            <w:tcBorders>
              <w:top w:val="single" w:sz="8" w:space="0" w:color="auto"/>
            </w:tcBorders>
            <w:shd w:val="clear" w:color="auto" w:fill="auto"/>
            <w:vAlign w:val="center"/>
          </w:tcPr>
          <w:p w:rsidR="00D56F60" w:rsidRDefault="00D56F60" w:rsidP="00A06D66">
            <w:pPr>
              <w:pStyle w:val="afffffffff1"/>
              <w:rPr>
                <w:rFonts w:hAnsi="宋体"/>
              </w:rPr>
            </w:pPr>
            <w:r>
              <w:rPr>
                <w:rFonts w:hAnsi="宋体" w:hint="eastAsia"/>
              </w:rPr>
              <w:t>5</w:t>
            </w:r>
          </w:p>
        </w:tc>
        <w:tc>
          <w:tcPr>
            <w:tcW w:w="8777" w:type="dxa"/>
            <w:tcBorders>
              <w:top w:val="single" w:sz="8" w:space="0" w:color="auto"/>
            </w:tcBorders>
            <w:shd w:val="clear" w:color="auto" w:fill="auto"/>
            <w:vAlign w:val="center"/>
          </w:tcPr>
          <w:p w:rsidR="00D56F60" w:rsidRDefault="00D56F60" w:rsidP="00A06D66">
            <w:pPr>
              <w:pStyle w:val="afffffffff1"/>
              <w:rPr>
                <w:rFonts w:hAnsi="宋体"/>
              </w:rPr>
            </w:pPr>
            <w:r>
              <w:rPr>
                <w:rFonts w:hAnsi="宋体" w:cs="仿宋" w:hint="eastAsia"/>
              </w:rPr>
              <w:t>在现场没有采取防范、监测、保护、控制措施，或危险有害因素的发生不能被发现（没有监测系统），或在正常情况下经常发生此类事故或事件。</w:t>
            </w:r>
          </w:p>
        </w:tc>
      </w:tr>
      <w:tr w:rsidR="00D56F60" w:rsidTr="00626AEC">
        <w:trPr>
          <w:trHeight w:hRule="exact" w:val="567"/>
          <w:jc w:val="center"/>
        </w:trPr>
        <w:tc>
          <w:tcPr>
            <w:tcW w:w="557" w:type="dxa"/>
            <w:shd w:val="clear" w:color="auto" w:fill="auto"/>
            <w:vAlign w:val="center"/>
          </w:tcPr>
          <w:p w:rsidR="00D56F60" w:rsidRDefault="00D56F60" w:rsidP="00A06D66">
            <w:pPr>
              <w:pStyle w:val="afffffffff1"/>
              <w:rPr>
                <w:rFonts w:hAnsi="宋体"/>
              </w:rPr>
            </w:pPr>
            <w:r>
              <w:rPr>
                <w:rFonts w:hAnsi="宋体" w:hint="eastAsia"/>
              </w:rPr>
              <w:t>4</w:t>
            </w:r>
          </w:p>
        </w:tc>
        <w:tc>
          <w:tcPr>
            <w:tcW w:w="8777" w:type="dxa"/>
            <w:shd w:val="clear" w:color="auto" w:fill="auto"/>
            <w:vAlign w:val="center"/>
          </w:tcPr>
          <w:p w:rsidR="00D56F60" w:rsidRDefault="00D56F60" w:rsidP="00A06D66">
            <w:pPr>
              <w:pStyle w:val="afffffffff1"/>
              <w:rPr>
                <w:rFonts w:hAnsi="宋体"/>
              </w:rPr>
            </w:pPr>
            <w:r>
              <w:rPr>
                <w:rFonts w:hAnsi="宋体" w:cs="仿宋" w:hint="eastAsia"/>
              </w:rPr>
              <w:t>危险有害因素的发生不能被发现，现场没有检测系统，也未作过任何监测，或在现场有控制措施，但未有效执行或控制措施不当，或危险有害因素常发生或在预期情况下发生。</w:t>
            </w:r>
          </w:p>
        </w:tc>
      </w:tr>
      <w:tr w:rsidR="00D56F60" w:rsidTr="00626AEC">
        <w:trPr>
          <w:trHeight w:hRule="exact" w:val="567"/>
          <w:jc w:val="center"/>
        </w:trPr>
        <w:tc>
          <w:tcPr>
            <w:tcW w:w="557" w:type="dxa"/>
            <w:shd w:val="clear" w:color="auto" w:fill="auto"/>
            <w:vAlign w:val="center"/>
          </w:tcPr>
          <w:p w:rsidR="00D56F60" w:rsidRDefault="00D56F60" w:rsidP="00A06D66">
            <w:pPr>
              <w:pStyle w:val="afffffffff1"/>
              <w:rPr>
                <w:rFonts w:hAnsi="宋体"/>
              </w:rPr>
            </w:pPr>
            <w:r>
              <w:rPr>
                <w:rFonts w:hAnsi="宋体" w:hint="eastAsia"/>
              </w:rPr>
              <w:t>3</w:t>
            </w:r>
          </w:p>
        </w:tc>
        <w:tc>
          <w:tcPr>
            <w:tcW w:w="8777" w:type="dxa"/>
            <w:shd w:val="clear" w:color="auto" w:fill="auto"/>
            <w:vAlign w:val="center"/>
          </w:tcPr>
          <w:p w:rsidR="00D56F60" w:rsidRDefault="00D56F60" w:rsidP="00A06D66">
            <w:pPr>
              <w:pStyle w:val="afffffffff1"/>
              <w:rPr>
                <w:rFonts w:hAnsi="宋体"/>
              </w:rPr>
            </w:pPr>
            <w:r>
              <w:rPr>
                <w:rFonts w:hAnsi="宋体" w:cs="仿宋" w:hint="eastAsia"/>
              </w:rPr>
              <w:t>没有保护措施（如没有防护装置、没有个人防护用品等），或未严格按操作程序执行，或危险、有害因素的发生容易被发现（现场有监测系统），或曾经作过监测，或过去曾经发生类似事故或事件，或在异常情况下发生过类似事故或事件。</w:t>
            </w:r>
          </w:p>
        </w:tc>
      </w:tr>
      <w:tr w:rsidR="00D56F60" w:rsidTr="00626AEC">
        <w:trPr>
          <w:trHeight w:hRule="exact" w:val="567"/>
          <w:jc w:val="center"/>
        </w:trPr>
        <w:tc>
          <w:tcPr>
            <w:tcW w:w="557" w:type="dxa"/>
            <w:shd w:val="clear" w:color="auto" w:fill="auto"/>
            <w:vAlign w:val="center"/>
          </w:tcPr>
          <w:p w:rsidR="00D56F60" w:rsidRDefault="00D56F60" w:rsidP="00A06D66">
            <w:pPr>
              <w:pStyle w:val="afffffffff1"/>
              <w:rPr>
                <w:rFonts w:hAnsi="宋体"/>
              </w:rPr>
            </w:pPr>
            <w:r>
              <w:rPr>
                <w:rFonts w:hAnsi="宋体" w:hint="eastAsia"/>
              </w:rPr>
              <w:t>2</w:t>
            </w:r>
          </w:p>
        </w:tc>
        <w:tc>
          <w:tcPr>
            <w:tcW w:w="8777" w:type="dxa"/>
            <w:shd w:val="clear" w:color="auto" w:fill="auto"/>
            <w:vAlign w:val="center"/>
          </w:tcPr>
          <w:p w:rsidR="00D56F60" w:rsidRDefault="00D56F60" w:rsidP="00A06D66">
            <w:pPr>
              <w:pStyle w:val="afffffffff1"/>
              <w:rPr>
                <w:rFonts w:hAnsi="宋体"/>
              </w:rPr>
            </w:pPr>
            <w:r>
              <w:rPr>
                <w:rFonts w:hAnsi="宋体" w:cs="仿宋" w:hint="eastAsia"/>
              </w:rPr>
              <w:t>危险有害因素一旦发生能及时发现，并定期进行监测，或现场有防范控制措施，并有有效执行或过去偶尔发生危险事故或事件。</w:t>
            </w:r>
          </w:p>
        </w:tc>
      </w:tr>
      <w:tr w:rsidR="00D56F60" w:rsidTr="00626AEC">
        <w:trPr>
          <w:trHeight w:hRule="exact" w:val="567"/>
          <w:jc w:val="center"/>
        </w:trPr>
        <w:tc>
          <w:tcPr>
            <w:tcW w:w="557" w:type="dxa"/>
            <w:shd w:val="clear" w:color="auto" w:fill="auto"/>
            <w:vAlign w:val="center"/>
          </w:tcPr>
          <w:p w:rsidR="00D56F60" w:rsidRDefault="00D56F60" w:rsidP="00A06D66">
            <w:pPr>
              <w:pStyle w:val="afffffffff1"/>
              <w:rPr>
                <w:rFonts w:hAnsi="宋体"/>
              </w:rPr>
            </w:pPr>
            <w:r>
              <w:rPr>
                <w:rFonts w:hAnsi="宋体" w:hint="eastAsia"/>
              </w:rPr>
              <w:t>1</w:t>
            </w:r>
          </w:p>
        </w:tc>
        <w:tc>
          <w:tcPr>
            <w:tcW w:w="8777" w:type="dxa"/>
            <w:shd w:val="clear" w:color="auto" w:fill="auto"/>
            <w:vAlign w:val="center"/>
          </w:tcPr>
          <w:p w:rsidR="00D56F60" w:rsidRDefault="00D56F60" w:rsidP="00A06D66">
            <w:pPr>
              <w:pStyle w:val="afffffffff1"/>
              <w:rPr>
                <w:rFonts w:hAnsi="宋体"/>
              </w:rPr>
            </w:pPr>
            <w:r>
              <w:rPr>
                <w:rFonts w:hAnsi="宋体" w:cs="仿宋" w:hint="eastAsia"/>
              </w:rPr>
              <w:t>有充分、有效的防范、控制、监测、保护措施，或员工安全卫生意识相当高，严格执行操作规程，极不可能发生事故或事件。</w:t>
            </w:r>
          </w:p>
        </w:tc>
      </w:tr>
    </w:tbl>
    <w:p w:rsidR="00D56F60" w:rsidRDefault="00280468" w:rsidP="00D56F60">
      <w:pPr>
        <w:pStyle w:val="afd"/>
        <w:spacing w:before="120" w:after="120"/>
        <w:ind w:firstLine="420"/>
      </w:pPr>
      <w:r>
        <w:rPr>
          <w:rFonts w:hint="eastAsia"/>
        </w:rPr>
        <w:t xml:space="preserve"> </w:t>
      </w:r>
      <w:r w:rsidR="00D56F60">
        <w:rPr>
          <w:rFonts w:hint="eastAsia"/>
        </w:rPr>
        <w:t>事件后果严重性S判定准则</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556"/>
        <w:gridCol w:w="1556"/>
        <w:gridCol w:w="1555"/>
        <w:gridCol w:w="1555"/>
        <w:gridCol w:w="1556"/>
        <w:gridCol w:w="1556"/>
      </w:tblGrid>
      <w:tr w:rsidR="00D56F60" w:rsidTr="00626AEC">
        <w:trPr>
          <w:trHeight w:hRule="exact" w:val="567"/>
          <w:tblHeader/>
          <w:jc w:val="center"/>
        </w:trPr>
        <w:tc>
          <w:tcPr>
            <w:tcW w:w="1556"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等级</w:t>
            </w:r>
          </w:p>
        </w:tc>
        <w:tc>
          <w:tcPr>
            <w:tcW w:w="1556"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法律、法规及其他要求</w:t>
            </w:r>
          </w:p>
        </w:tc>
        <w:tc>
          <w:tcPr>
            <w:tcW w:w="1555"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人员</w:t>
            </w:r>
          </w:p>
        </w:tc>
        <w:tc>
          <w:tcPr>
            <w:tcW w:w="1555"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直接经济损失（万元）</w:t>
            </w:r>
          </w:p>
        </w:tc>
        <w:tc>
          <w:tcPr>
            <w:tcW w:w="1556"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停工</w:t>
            </w:r>
          </w:p>
        </w:tc>
        <w:tc>
          <w:tcPr>
            <w:tcW w:w="1556" w:type="dxa"/>
            <w:tcBorders>
              <w:top w:val="single" w:sz="8" w:space="0" w:color="auto"/>
              <w:bottom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企业形象</w:t>
            </w:r>
          </w:p>
        </w:tc>
      </w:tr>
      <w:tr w:rsidR="00D56F60" w:rsidTr="00626AEC">
        <w:trPr>
          <w:trHeight w:hRule="exact" w:val="567"/>
          <w:jc w:val="center"/>
        </w:trPr>
        <w:tc>
          <w:tcPr>
            <w:tcW w:w="1556" w:type="dxa"/>
            <w:tcBorders>
              <w:top w:val="single" w:sz="8" w:space="0" w:color="auto"/>
            </w:tcBorders>
            <w:shd w:val="clear" w:color="auto" w:fill="auto"/>
            <w:vAlign w:val="center"/>
          </w:tcPr>
          <w:p w:rsidR="00D56F60" w:rsidRDefault="00D56F60" w:rsidP="00A06D66">
            <w:pPr>
              <w:pStyle w:val="afffffffff1"/>
              <w:rPr>
                <w:rFonts w:hAnsi="宋体" w:cs="仿宋"/>
              </w:rPr>
            </w:pPr>
            <w:r>
              <w:rPr>
                <w:rFonts w:hAnsi="宋体" w:cs="仿宋" w:hint="eastAsia"/>
              </w:rPr>
              <w:t>5</w:t>
            </w:r>
          </w:p>
        </w:tc>
        <w:tc>
          <w:tcPr>
            <w:tcW w:w="1556" w:type="dxa"/>
            <w:tcBorders>
              <w:top w:val="single" w:sz="8" w:space="0" w:color="auto"/>
            </w:tcBorders>
            <w:shd w:val="clear" w:color="auto" w:fill="auto"/>
            <w:vAlign w:val="center"/>
          </w:tcPr>
          <w:p w:rsidR="00D56F60" w:rsidRDefault="00D56F60" w:rsidP="00A06D66">
            <w:pPr>
              <w:pStyle w:val="afffffffff1"/>
              <w:rPr>
                <w:rFonts w:hAnsi="宋体" w:cs="仿宋"/>
              </w:rPr>
            </w:pPr>
            <w:r>
              <w:rPr>
                <w:rFonts w:hAnsi="宋体" w:cs="仿宋" w:hint="eastAsia"/>
              </w:rPr>
              <w:t>违反法律、法规、标准</w:t>
            </w:r>
          </w:p>
        </w:tc>
        <w:tc>
          <w:tcPr>
            <w:tcW w:w="1555" w:type="dxa"/>
            <w:tcBorders>
              <w:top w:val="single" w:sz="8" w:space="0" w:color="auto"/>
            </w:tcBorders>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死亡</w:t>
            </w:r>
          </w:p>
        </w:tc>
        <w:tc>
          <w:tcPr>
            <w:tcW w:w="1555" w:type="dxa"/>
            <w:tcBorders>
              <w:top w:val="single" w:sz="8" w:space="0" w:color="auto"/>
            </w:tcBorders>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＞50</w:t>
            </w:r>
          </w:p>
        </w:tc>
        <w:tc>
          <w:tcPr>
            <w:tcW w:w="1556" w:type="dxa"/>
            <w:tcBorders>
              <w:top w:val="single" w:sz="8" w:space="0" w:color="auto"/>
            </w:tcBorders>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部分装置（大于2套）或设备停工</w:t>
            </w:r>
          </w:p>
        </w:tc>
        <w:tc>
          <w:tcPr>
            <w:tcW w:w="1556" w:type="dxa"/>
            <w:tcBorders>
              <w:top w:val="single" w:sz="8" w:space="0" w:color="auto"/>
            </w:tcBorders>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重大国际国内影响</w:t>
            </w:r>
          </w:p>
        </w:tc>
      </w:tr>
      <w:tr w:rsidR="00D56F60" w:rsidTr="00626AEC">
        <w:trPr>
          <w:trHeight w:hRule="exact" w:val="567"/>
          <w:jc w:val="center"/>
        </w:trPr>
        <w:tc>
          <w:tcPr>
            <w:tcW w:w="1556" w:type="dxa"/>
            <w:shd w:val="clear" w:color="auto" w:fill="auto"/>
            <w:vAlign w:val="center"/>
          </w:tcPr>
          <w:p w:rsidR="00D56F60" w:rsidRDefault="00D56F60" w:rsidP="00A06D66">
            <w:pPr>
              <w:pStyle w:val="afffffffff1"/>
              <w:rPr>
                <w:rFonts w:hAnsi="宋体" w:cs="仿宋"/>
              </w:rPr>
            </w:pPr>
            <w:r>
              <w:rPr>
                <w:rFonts w:hAnsi="宋体" w:cs="仿宋" w:hint="eastAsia"/>
              </w:rPr>
              <w:t>4</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潜在违反法规、标准</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丧失劳动能力</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＞25</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2套装置停工或设备停工</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行业内、省内影响</w:t>
            </w:r>
          </w:p>
        </w:tc>
      </w:tr>
      <w:tr w:rsidR="00D56F60" w:rsidTr="00626AEC">
        <w:trPr>
          <w:trHeight w:hRule="exact" w:val="567"/>
          <w:jc w:val="center"/>
        </w:trPr>
        <w:tc>
          <w:tcPr>
            <w:tcW w:w="1556" w:type="dxa"/>
            <w:shd w:val="clear" w:color="auto" w:fill="auto"/>
            <w:vAlign w:val="center"/>
          </w:tcPr>
          <w:p w:rsidR="00D56F60" w:rsidRDefault="00D56F60" w:rsidP="00A06D66">
            <w:pPr>
              <w:pStyle w:val="afffffffff1"/>
              <w:rPr>
                <w:rFonts w:hAnsi="宋体" w:cs="仿宋"/>
              </w:rPr>
            </w:pPr>
            <w:r>
              <w:rPr>
                <w:rFonts w:hAnsi="宋体" w:cs="仿宋" w:hint="eastAsia"/>
              </w:rPr>
              <w:t>3</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不符合上级公司或行业的安全方针、制度、规定等</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截肢、骨折、听力丧失、慢性病</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＞10</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一套装置或设备停工</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地区影响</w:t>
            </w:r>
          </w:p>
        </w:tc>
      </w:tr>
      <w:tr w:rsidR="00D56F60" w:rsidTr="00626AEC">
        <w:trPr>
          <w:trHeight w:hRule="exact" w:val="567"/>
          <w:jc w:val="center"/>
        </w:trPr>
        <w:tc>
          <w:tcPr>
            <w:tcW w:w="1556" w:type="dxa"/>
            <w:shd w:val="clear" w:color="auto" w:fill="auto"/>
            <w:vAlign w:val="center"/>
          </w:tcPr>
          <w:p w:rsidR="00D56F60" w:rsidRDefault="00D56F60" w:rsidP="00A06D66">
            <w:pPr>
              <w:pStyle w:val="afffffffff1"/>
              <w:rPr>
                <w:rFonts w:hAnsi="宋体" w:cs="仿宋"/>
              </w:rPr>
            </w:pPr>
            <w:r>
              <w:rPr>
                <w:rFonts w:hAnsi="宋体" w:cs="仿宋" w:hint="eastAsia"/>
              </w:rPr>
              <w:t>2</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不符合公司的安全操作规程</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轻微受伤、间歇不舒服</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＜10</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受影响不大，几乎不停工</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公司及周边范围</w:t>
            </w:r>
          </w:p>
        </w:tc>
      </w:tr>
      <w:tr w:rsidR="00D56F60" w:rsidTr="00626AEC">
        <w:trPr>
          <w:trHeight w:hRule="exact" w:val="567"/>
          <w:jc w:val="center"/>
        </w:trPr>
        <w:tc>
          <w:tcPr>
            <w:tcW w:w="1556" w:type="dxa"/>
            <w:shd w:val="clear" w:color="auto" w:fill="auto"/>
            <w:vAlign w:val="center"/>
          </w:tcPr>
          <w:p w:rsidR="00D56F60" w:rsidRDefault="00D56F60" w:rsidP="00A06D66">
            <w:pPr>
              <w:pStyle w:val="afffffffff1"/>
              <w:rPr>
                <w:rFonts w:hAnsi="宋体" w:cs="仿宋"/>
              </w:rPr>
            </w:pPr>
            <w:r>
              <w:rPr>
                <w:rFonts w:hAnsi="宋体" w:cs="仿宋" w:hint="eastAsia"/>
              </w:rPr>
              <w:t>1</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完全符合</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无伤亡</w:t>
            </w:r>
          </w:p>
        </w:tc>
        <w:tc>
          <w:tcPr>
            <w:tcW w:w="1555"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无损失</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没有停工</w:t>
            </w:r>
          </w:p>
        </w:tc>
        <w:tc>
          <w:tcPr>
            <w:tcW w:w="1556" w:type="dxa"/>
            <w:shd w:val="clear" w:color="auto" w:fill="auto"/>
            <w:vAlign w:val="center"/>
          </w:tcPr>
          <w:p w:rsidR="00D56F60" w:rsidRDefault="00D56F60" w:rsidP="00A06D66">
            <w:pPr>
              <w:adjustRightInd/>
              <w:spacing w:line="240" w:lineRule="auto"/>
              <w:jc w:val="center"/>
              <w:rPr>
                <w:rFonts w:ascii="宋体" w:hAnsi="宋体" w:cs="仿宋"/>
                <w:kern w:val="0"/>
                <w:sz w:val="18"/>
                <w:szCs w:val="20"/>
              </w:rPr>
            </w:pPr>
            <w:r>
              <w:rPr>
                <w:rFonts w:ascii="宋体" w:hAnsi="宋体" w:cs="仿宋" w:hint="eastAsia"/>
                <w:kern w:val="0"/>
                <w:sz w:val="18"/>
                <w:szCs w:val="20"/>
              </w:rPr>
              <w:t>没有受损</w:t>
            </w:r>
          </w:p>
        </w:tc>
      </w:tr>
    </w:tbl>
    <w:p w:rsidR="00280468" w:rsidRDefault="00280468" w:rsidP="00D56F60">
      <w:pPr>
        <w:pStyle w:val="affff4"/>
        <w:ind w:firstLine="420"/>
      </w:pPr>
    </w:p>
    <w:p w:rsidR="00D56F60" w:rsidRDefault="00280468" w:rsidP="00D56F60">
      <w:pPr>
        <w:pStyle w:val="affff4"/>
        <w:ind w:firstLine="420"/>
      </w:pPr>
      <w:r>
        <w:br w:type="column"/>
      </w:r>
    </w:p>
    <w:p w:rsidR="00D56F60" w:rsidRDefault="00626AEC" w:rsidP="00D56F60">
      <w:pPr>
        <w:pStyle w:val="afd"/>
        <w:spacing w:before="120" w:after="120"/>
        <w:ind w:firstLine="420"/>
      </w:pPr>
      <w:r>
        <w:rPr>
          <w:rFonts w:hint="eastAsia"/>
        </w:rPr>
        <w:t xml:space="preserve"> </w:t>
      </w:r>
      <w:r w:rsidR="00D56F60">
        <w:rPr>
          <w:rFonts w:hint="eastAsia"/>
        </w:rPr>
        <w:t>风险等级判定准则及色标标准</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78"/>
        <w:gridCol w:w="607"/>
        <w:gridCol w:w="435"/>
        <w:gridCol w:w="506"/>
        <w:gridCol w:w="426"/>
        <w:gridCol w:w="855"/>
        <w:gridCol w:w="4280"/>
        <w:gridCol w:w="1687"/>
      </w:tblGrid>
      <w:tr w:rsidR="00D56F60" w:rsidTr="003B0373">
        <w:trPr>
          <w:trHeight w:val="467"/>
          <w:tblHeader/>
          <w:jc w:val="center"/>
        </w:trPr>
        <w:tc>
          <w:tcPr>
            <w:tcW w:w="308" w:type="pct"/>
            <w:vMerge w:val="restart"/>
            <w:tcBorders>
              <w:top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分数值</w:t>
            </w:r>
          </w:p>
        </w:tc>
        <w:tc>
          <w:tcPr>
            <w:tcW w:w="324" w:type="pct"/>
            <w:vMerge w:val="restart"/>
            <w:tcBorders>
              <w:top w:val="single" w:sz="8" w:space="0" w:color="auto"/>
            </w:tcBorders>
            <w:vAlign w:val="center"/>
          </w:tcPr>
          <w:p w:rsidR="003B0373" w:rsidRDefault="00D56F60" w:rsidP="00A06D66">
            <w:pPr>
              <w:pStyle w:val="afffffffff1"/>
              <w:rPr>
                <w:rFonts w:hAnsi="宋体" w:hint="eastAsia"/>
                <w:b/>
                <w:bCs/>
              </w:rPr>
            </w:pPr>
            <w:r>
              <w:rPr>
                <w:rFonts w:hAnsi="宋体" w:hint="eastAsia"/>
                <w:b/>
                <w:bCs/>
              </w:rPr>
              <w:t>风险</w:t>
            </w:r>
          </w:p>
          <w:p w:rsidR="00D56F60" w:rsidRDefault="00D56F60" w:rsidP="00A06D66">
            <w:pPr>
              <w:pStyle w:val="afffffffff1"/>
              <w:rPr>
                <w:rFonts w:hAnsi="宋体"/>
                <w:b/>
                <w:bCs/>
              </w:rPr>
            </w:pPr>
            <w:r>
              <w:rPr>
                <w:rFonts w:hAnsi="宋体" w:hint="eastAsia"/>
                <w:b/>
                <w:bCs/>
              </w:rPr>
              <w:t>色标</w:t>
            </w:r>
          </w:p>
        </w:tc>
        <w:tc>
          <w:tcPr>
            <w:tcW w:w="729" w:type="pct"/>
            <w:gridSpan w:val="3"/>
            <w:tcBorders>
              <w:top w:val="single" w:sz="8" w:space="0" w:color="auto"/>
              <w:bottom w:val="single" w:sz="4" w:space="0" w:color="auto"/>
            </w:tcBorders>
            <w:vAlign w:val="center"/>
          </w:tcPr>
          <w:p w:rsidR="00D56F60" w:rsidRDefault="00D56F60" w:rsidP="00A06D66">
            <w:pPr>
              <w:pStyle w:val="afffffffff1"/>
              <w:rPr>
                <w:rFonts w:hAnsi="宋体"/>
                <w:b/>
                <w:bCs/>
              </w:rPr>
            </w:pPr>
            <w:r>
              <w:rPr>
                <w:rFonts w:hAnsi="宋体" w:hint="eastAsia"/>
                <w:b/>
                <w:bCs/>
              </w:rPr>
              <w:t>色谱标准</w:t>
            </w:r>
          </w:p>
        </w:tc>
        <w:tc>
          <w:tcPr>
            <w:tcW w:w="456" w:type="pct"/>
            <w:vMerge w:val="restart"/>
            <w:tcBorders>
              <w:top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等级</w:t>
            </w:r>
          </w:p>
        </w:tc>
        <w:tc>
          <w:tcPr>
            <w:tcW w:w="2283" w:type="pct"/>
            <w:vMerge w:val="restart"/>
            <w:tcBorders>
              <w:top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应采取的行动或控制措施</w:t>
            </w:r>
          </w:p>
        </w:tc>
        <w:tc>
          <w:tcPr>
            <w:tcW w:w="900" w:type="pct"/>
            <w:vMerge w:val="restart"/>
            <w:tcBorders>
              <w:top w:val="single" w:sz="8" w:space="0" w:color="auto"/>
            </w:tcBorders>
            <w:shd w:val="clear" w:color="auto" w:fill="auto"/>
            <w:vAlign w:val="center"/>
          </w:tcPr>
          <w:p w:rsidR="00D56F60" w:rsidRDefault="00D56F60" w:rsidP="00A06D66">
            <w:pPr>
              <w:pStyle w:val="afffffffff1"/>
              <w:rPr>
                <w:rFonts w:hAnsi="宋体"/>
                <w:b/>
                <w:bCs/>
              </w:rPr>
            </w:pPr>
            <w:r>
              <w:rPr>
                <w:rFonts w:hAnsi="宋体" w:hint="eastAsia"/>
                <w:b/>
                <w:bCs/>
              </w:rPr>
              <w:t>实施期限</w:t>
            </w:r>
          </w:p>
        </w:tc>
      </w:tr>
      <w:tr w:rsidR="00D56F60" w:rsidTr="003B0373">
        <w:trPr>
          <w:trHeight w:val="467"/>
          <w:tblHeader/>
          <w:jc w:val="center"/>
        </w:trPr>
        <w:tc>
          <w:tcPr>
            <w:tcW w:w="308" w:type="pct"/>
            <w:vMerge/>
            <w:tcBorders>
              <w:bottom w:val="single" w:sz="8" w:space="0" w:color="auto"/>
            </w:tcBorders>
            <w:shd w:val="clear" w:color="auto" w:fill="auto"/>
            <w:vAlign w:val="center"/>
          </w:tcPr>
          <w:p w:rsidR="00D56F60" w:rsidRDefault="00D56F60" w:rsidP="00A06D66">
            <w:pPr>
              <w:pStyle w:val="afffffffff1"/>
              <w:rPr>
                <w:rFonts w:hAnsi="宋体"/>
                <w:b/>
                <w:bCs/>
              </w:rPr>
            </w:pPr>
          </w:p>
        </w:tc>
        <w:tc>
          <w:tcPr>
            <w:tcW w:w="324" w:type="pct"/>
            <w:vMerge/>
            <w:tcBorders>
              <w:bottom w:val="single" w:sz="8" w:space="0" w:color="auto"/>
            </w:tcBorders>
            <w:vAlign w:val="center"/>
          </w:tcPr>
          <w:p w:rsidR="00D56F60" w:rsidRDefault="00D56F60" w:rsidP="00A06D66">
            <w:pPr>
              <w:pStyle w:val="afffffffff1"/>
              <w:rPr>
                <w:rFonts w:hAnsi="宋体"/>
                <w:b/>
                <w:bCs/>
              </w:rPr>
            </w:pPr>
          </w:p>
        </w:tc>
        <w:tc>
          <w:tcPr>
            <w:tcW w:w="232" w:type="pct"/>
            <w:tcBorders>
              <w:top w:val="single" w:sz="4" w:space="0" w:color="auto"/>
              <w:bottom w:val="single" w:sz="8" w:space="0" w:color="auto"/>
            </w:tcBorders>
            <w:vAlign w:val="center"/>
          </w:tcPr>
          <w:p w:rsidR="00D56F60" w:rsidRDefault="00D56F60" w:rsidP="00A06D66">
            <w:pPr>
              <w:pStyle w:val="afffffffff1"/>
              <w:rPr>
                <w:rFonts w:hAnsi="宋体"/>
                <w:b/>
                <w:bCs/>
              </w:rPr>
            </w:pPr>
            <w:r>
              <w:rPr>
                <w:rFonts w:hAnsi="宋体" w:hint="eastAsia"/>
                <w:b/>
                <w:bCs/>
              </w:rPr>
              <w:t>R</w:t>
            </w:r>
          </w:p>
        </w:tc>
        <w:tc>
          <w:tcPr>
            <w:tcW w:w="270" w:type="pct"/>
            <w:tcBorders>
              <w:top w:val="single" w:sz="4" w:space="0" w:color="auto"/>
              <w:bottom w:val="single" w:sz="8" w:space="0" w:color="auto"/>
            </w:tcBorders>
            <w:vAlign w:val="center"/>
          </w:tcPr>
          <w:p w:rsidR="00D56F60" w:rsidRDefault="00D56F60" w:rsidP="00A06D66">
            <w:pPr>
              <w:pStyle w:val="afffffffff1"/>
              <w:rPr>
                <w:rFonts w:hAnsi="宋体"/>
                <w:b/>
                <w:bCs/>
              </w:rPr>
            </w:pPr>
            <w:r>
              <w:rPr>
                <w:rFonts w:hAnsi="宋体" w:hint="eastAsia"/>
                <w:b/>
                <w:bCs/>
              </w:rPr>
              <w:t>G</w:t>
            </w:r>
          </w:p>
        </w:tc>
        <w:tc>
          <w:tcPr>
            <w:tcW w:w="227" w:type="pct"/>
            <w:tcBorders>
              <w:top w:val="single" w:sz="4" w:space="0" w:color="auto"/>
              <w:bottom w:val="single" w:sz="8" w:space="0" w:color="auto"/>
            </w:tcBorders>
            <w:vAlign w:val="center"/>
          </w:tcPr>
          <w:p w:rsidR="00D56F60" w:rsidRDefault="00D56F60" w:rsidP="00A06D66">
            <w:pPr>
              <w:pStyle w:val="afffffffff1"/>
              <w:rPr>
                <w:rFonts w:hAnsi="宋体"/>
                <w:b/>
                <w:bCs/>
              </w:rPr>
            </w:pPr>
            <w:r>
              <w:rPr>
                <w:rFonts w:hAnsi="宋体" w:hint="eastAsia"/>
                <w:b/>
                <w:bCs/>
              </w:rPr>
              <w:t>B</w:t>
            </w:r>
          </w:p>
        </w:tc>
        <w:tc>
          <w:tcPr>
            <w:tcW w:w="456" w:type="pct"/>
            <w:vMerge/>
            <w:tcBorders>
              <w:bottom w:val="single" w:sz="8" w:space="0" w:color="auto"/>
            </w:tcBorders>
            <w:shd w:val="clear" w:color="auto" w:fill="auto"/>
            <w:vAlign w:val="center"/>
          </w:tcPr>
          <w:p w:rsidR="00D56F60" w:rsidRDefault="00D56F60" w:rsidP="00A06D66">
            <w:pPr>
              <w:pStyle w:val="afffffffff1"/>
              <w:rPr>
                <w:rFonts w:hAnsi="宋体"/>
                <w:b/>
                <w:bCs/>
              </w:rPr>
            </w:pPr>
          </w:p>
        </w:tc>
        <w:tc>
          <w:tcPr>
            <w:tcW w:w="2283" w:type="pct"/>
            <w:vMerge/>
            <w:tcBorders>
              <w:bottom w:val="single" w:sz="8" w:space="0" w:color="auto"/>
            </w:tcBorders>
            <w:shd w:val="clear" w:color="auto" w:fill="auto"/>
            <w:vAlign w:val="center"/>
          </w:tcPr>
          <w:p w:rsidR="00D56F60" w:rsidRDefault="00D56F60" w:rsidP="00A06D66">
            <w:pPr>
              <w:pStyle w:val="afffffffff1"/>
              <w:rPr>
                <w:rFonts w:hAnsi="宋体"/>
                <w:b/>
                <w:bCs/>
              </w:rPr>
            </w:pPr>
          </w:p>
        </w:tc>
        <w:tc>
          <w:tcPr>
            <w:tcW w:w="900" w:type="pct"/>
            <w:vMerge/>
            <w:tcBorders>
              <w:bottom w:val="single" w:sz="8" w:space="0" w:color="auto"/>
            </w:tcBorders>
            <w:shd w:val="clear" w:color="auto" w:fill="auto"/>
            <w:vAlign w:val="center"/>
          </w:tcPr>
          <w:p w:rsidR="00D56F60" w:rsidRDefault="00D56F60" w:rsidP="00A06D66">
            <w:pPr>
              <w:pStyle w:val="afffffffff1"/>
              <w:rPr>
                <w:rFonts w:hAnsi="宋体"/>
                <w:b/>
                <w:bCs/>
              </w:rPr>
            </w:pPr>
          </w:p>
        </w:tc>
      </w:tr>
      <w:tr w:rsidR="00D56F60" w:rsidTr="003B0373">
        <w:trPr>
          <w:trHeight w:val="467"/>
          <w:jc w:val="center"/>
        </w:trPr>
        <w:tc>
          <w:tcPr>
            <w:tcW w:w="308" w:type="pct"/>
            <w:tcBorders>
              <w:top w:val="single" w:sz="8" w:space="0" w:color="auto"/>
            </w:tcBorders>
            <w:shd w:val="clear" w:color="auto" w:fill="auto"/>
            <w:vAlign w:val="center"/>
          </w:tcPr>
          <w:p w:rsidR="00D56F60" w:rsidRDefault="003B0373" w:rsidP="00A06D66">
            <w:pPr>
              <w:pStyle w:val="afffffffff1"/>
              <w:rPr>
                <w:rFonts w:hAnsi="宋体" w:cs="仿宋"/>
              </w:rPr>
            </w:pPr>
            <w:r>
              <w:rPr>
                <w:rFonts w:hAnsi="宋体" w:cs="仿宋" w:hint="eastAsia"/>
              </w:rPr>
              <w:t>20～</w:t>
            </w:r>
            <w:r w:rsidR="00D56F60">
              <w:rPr>
                <w:rFonts w:hAnsi="宋体" w:cs="仿宋" w:hint="eastAsia"/>
              </w:rPr>
              <w:t>25</w:t>
            </w:r>
          </w:p>
        </w:tc>
        <w:tc>
          <w:tcPr>
            <w:tcW w:w="324"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红色</w:t>
            </w:r>
          </w:p>
        </w:tc>
        <w:tc>
          <w:tcPr>
            <w:tcW w:w="232"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70"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0</w:t>
            </w:r>
          </w:p>
        </w:tc>
        <w:tc>
          <w:tcPr>
            <w:tcW w:w="227"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0</w:t>
            </w:r>
          </w:p>
        </w:tc>
        <w:tc>
          <w:tcPr>
            <w:tcW w:w="456" w:type="pct"/>
            <w:tcBorders>
              <w:top w:val="single" w:sz="8" w:space="0" w:color="auto"/>
            </w:tcBorders>
            <w:shd w:val="clear" w:color="auto" w:fill="auto"/>
            <w:vAlign w:val="center"/>
          </w:tcPr>
          <w:p w:rsidR="00D56F60" w:rsidRDefault="00D56F60" w:rsidP="00A06D66">
            <w:pPr>
              <w:pStyle w:val="afffffffff1"/>
              <w:rPr>
                <w:rFonts w:hAnsi="宋体" w:cs="仿宋"/>
              </w:rPr>
            </w:pPr>
            <w:r>
              <w:rPr>
                <w:rFonts w:hAnsi="宋体" w:cs="仿宋" w:hint="eastAsia"/>
              </w:rPr>
              <w:t>重大</w:t>
            </w:r>
          </w:p>
        </w:tc>
        <w:tc>
          <w:tcPr>
            <w:tcW w:w="2283" w:type="pct"/>
            <w:tcBorders>
              <w:top w:val="single" w:sz="8" w:space="0" w:color="auto"/>
            </w:tcBorders>
            <w:shd w:val="clear" w:color="auto" w:fill="auto"/>
            <w:vAlign w:val="center"/>
          </w:tcPr>
          <w:p w:rsidR="00D56F60" w:rsidRDefault="00D56F60" w:rsidP="00A06D66">
            <w:pPr>
              <w:pStyle w:val="afffffffff1"/>
              <w:rPr>
                <w:rFonts w:hAnsi="宋体" w:cs="仿宋"/>
              </w:rPr>
            </w:pPr>
            <w:r>
              <w:rPr>
                <w:rFonts w:hAnsi="宋体" w:cs="仿宋" w:hint="eastAsia"/>
              </w:rPr>
              <w:t>在采取措施降低危害前，不能继续作业，对改进措施进行评估</w:t>
            </w:r>
          </w:p>
        </w:tc>
        <w:tc>
          <w:tcPr>
            <w:tcW w:w="900" w:type="pct"/>
            <w:tcBorders>
              <w:top w:val="single" w:sz="8" w:space="0" w:color="auto"/>
            </w:tcBorders>
            <w:shd w:val="clear" w:color="auto" w:fill="auto"/>
            <w:vAlign w:val="center"/>
          </w:tcPr>
          <w:p w:rsidR="00D56F60" w:rsidRDefault="00D56F60" w:rsidP="00A06D66">
            <w:pPr>
              <w:pStyle w:val="afffffffff1"/>
              <w:rPr>
                <w:rFonts w:hAnsi="宋体" w:cs="仿宋"/>
              </w:rPr>
            </w:pPr>
            <w:r>
              <w:rPr>
                <w:rFonts w:hAnsi="宋体" w:cs="仿宋" w:hint="eastAsia"/>
              </w:rPr>
              <w:t>立刻</w:t>
            </w:r>
          </w:p>
        </w:tc>
      </w:tr>
      <w:tr w:rsidR="00D56F60" w:rsidTr="003B0373">
        <w:trPr>
          <w:trHeight w:val="467"/>
          <w:jc w:val="center"/>
        </w:trPr>
        <w:tc>
          <w:tcPr>
            <w:tcW w:w="308" w:type="pct"/>
            <w:shd w:val="clear" w:color="auto" w:fill="auto"/>
            <w:vAlign w:val="center"/>
          </w:tcPr>
          <w:p w:rsidR="00D56F60" w:rsidRDefault="003B0373" w:rsidP="00A06D66">
            <w:pPr>
              <w:pStyle w:val="afffffffff1"/>
              <w:rPr>
                <w:rFonts w:hAnsi="宋体" w:cs="仿宋"/>
              </w:rPr>
            </w:pPr>
            <w:r>
              <w:rPr>
                <w:rFonts w:hAnsi="宋体" w:cs="仿宋" w:hint="eastAsia"/>
              </w:rPr>
              <w:t>15～</w:t>
            </w:r>
            <w:r w:rsidR="00D56F60">
              <w:rPr>
                <w:rFonts w:hAnsi="宋体" w:cs="仿宋" w:hint="eastAsia"/>
              </w:rPr>
              <w:t>16</w:t>
            </w:r>
          </w:p>
        </w:tc>
        <w:tc>
          <w:tcPr>
            <w:tcW w:w="324" w:type="pct"/>
            <w:vAlign w:val="center"/>
          </w:tcPr>
          <w:p w:rsidR="00D56F60" w:rsidRDefault="00D56F60" w:rsidP="00A06D66">
            <w:pPr>
              <w:pStyle w:val="afffffffff1"/>
              <w:rPr>
                <w:rFonts w:hAnsi="宋体" w:cs="仿宋"/>
              </w:rPr>
            </w:pPr>
            <w:r>
              <w:rPr>
                <w:rFonts w:hAnsi="宋体" w:cs="仿宋" w:hint="eastAsia"/>
              </w:rPr>
              <w:t>橙色</w:t>
            </w:r>
          </w:p>
        </w:tc>
        <w:tc>
          <w:tcPr>
            <w:tcW w:w="232"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70" w:type="pct"/>
            <w:vAlign w:val="center"/>
          </w:tcPr>
          <w:p w:rsidR="00D56F60" w:rsidRDefault="00D56F60" w:rsidP="00A06D66">
            <w:pPr>
              <w:pStyle w:val="afffffffff1"/>
              <w:rPr>
                <w:rFonts w:hAnsi="宋体" w:cs="仿宋"/>
              </w:rPr>
            </w:pPr>
            <w:r>
              <w:rPr>
                <w:rFonts w:hAnsi="宋体" w:cs="仿宋" w:hint="eastAsia"/>
              </w:rPr>
              <w:t>1</w:t>
            </w:r>
            <w:r>
              <w:rPr>
                <w:rFonts w:hAnsi="宋体" w:cs="仿宋"/>
              </w:rPr>
              <w:t>30</w:t>
            </w:r>
          </w:p>
        </w:tc>
        <w:tc>
          <w:tcPr>
            <w:tcW w:w="227" w:type="pct"/>
            <w:vAlign w:val="center"/>
          </w:tcPr>
          <w:p w:rsidR="00D56F60" w:rsidRDefault="00D56F60" w:rsidP="00A06D66">
            <w:pPr>
              <w:pStyle w:val="afffffffff1"/>
              <w:rPr>
                <w:rFonts w:hAnsi="宋体" w:cs="仿宋"/>
              </w:rPr>
            </w:pPr>
            <w:r>
              <w:rPr>
                <w:rFonts w:hAnsi="宋体" w:cs="仿宋" w:hint="eastAsia"/>
              </w:rPr>
              <w:t>0</w:t>
            </w:r>
          </w:p>
        </w:tc>
        <w:tc>
          <w:tcPr>
            <w:tcW w:w="456" w:type="pct"/>
            <w:shd w:val="clear" w:color="auto" w:fill="auto"/>
            <w:vAlign w:val="center"/>
          </w:tcPr>
          <w:p w:rsidR="00D56F60" w:rsidRDefault="00D56F60" w:rsidP="00A06D66">
            <w:pPr>
              <w:pStyle w:val="afffffffff1"/>
              <w:rPr>
                <w:rFonts w:hAnsi="宋体" w:cs="仿宋"/>
              </w:rPr>
            </w:pPr>
            <w:r>
              <w:rPr>
                <w:rFonts w:hAnsi="宋体" w:cs="仿宋" w:hint="eastAsia"/>
              </w:rPr>
              <w:t>较大</w:t>
            </w:r>
          </w:p>
        </w:tc>
        <w:tc>
          <w:tcPr>
            <w:tcW w:w="2283" w:type="pct"/>
            <w:shd w:val="clear" w:color="auto" w:fill="auto"/>
            <w:vAlign w:val="center"/>
          </w:tcPr>
          <w:p w:rsidR="00D56F60" w:rsidRDefault="00D56F60" w:rsidP="00A06D66">
            <w:pPr>
              <w:pStyle w:val="afffffffff1"/>
              <w:rPr>
                <w:rFonts w:hAnsi="宋体" w:cs="仿宋"/>
              </w:rPr>
            </w:pPr>
            <w:r>
              <w:rPr>
                <w:rFonts w:hAnsi="宋体" w:cs="仿宋" w:hint="eastAsia"/>
              </w:rPr>
              <w:t>采取紧急措施降低风险，建立运行控制程序，定期检查、测量及评估</w:t>
            </w:r>
          </w:p>
        </w:tc>
        <w:tc>
          <w:tcPr>
            <w:tcW w:w="900" w:type="pct"/>
            <w:shd w:val="clear" w:color="auto" w:fill="auto"/>
            <w:vAlign w:val="center"/>
          </w:tcPr>
          <w:p w:rsidR="00D56F60" w:rsidRDefault="00D56F60" w:rsidP="00A06D66">
            <w:pPr>
              <w:pStyle w:val="afffffffff1"/>
              <w:rPr>
                <w:rFonts w:hAnsi="宋体" w:cs="仿宋"/>
              </w:rPr>
            </w:pPr>
            <w:r>
              <w:rPr>
                <w:rFonts w:hAnsi="宋体" w:cs="仿宋" w:hint="eastAsia"/>
              </w:rPr>
              <w:t>立即或近期整改</w:t>
            </w:r>
          </w:p>
        </w:tc>
      </w:tr>
      <w:tr w:rsidR="00D56F60" w:rsidTr="003B0373">
        <w:trPr>
          <w:trHeight w:val="467"/>
          <w:jc w:val="center"/>
        </w:trPr>
        <w:tc>
          <w:tcPr>
            <w:tcW w:w="308" w:type="pct"/>
            <w:shd w:val="clear" w:color="auto" w:fill="auto"/>
            <w:vAlign w:val="center"/>
          </w:tcPr>
          <w:p w:rsidR="00D56F60" w:rsidRDefault="00D56F60" w:rsidP="00A06D66">
            <w:pPr>
              <w:pStyle w:val="afffffffff1"/>
              <w:rPr>
                <w:rFonts w:hAnsi="宋体" w:cs="仿宋"/>
              </w:rPr>
            </w:pPr>
            <w:r>
              <w:rPr>
                <w:rFonts w:hAnsi="宋体" w:cs="仿宋"/>
              </w:rPr>
              <w:t>9</w:t>
            </w:r>
            <w:r w:rsidR="003B0373">
              <w:rPr>
                <w:rFonts w:hAnsi="宋体" w:cs="仿宋" w:hint="eastAsia"/>
              </w:rPr>
              <w:t>～</w:t>
            </w:r>
            <w:r>
              <w:rPr>
                <w:rFonts w:hAnsi="宋体" w:cs="仿宋" w:hint="eastAsia"/>
              </w:rPr>
              <w:t>12</w:t>
            </w:r>
          </w:p>
        </w:tc>
        <w:tc>
          <w:tcPr>
            <w:tcW w:w="324" w:type="pct"/>
            <w:vAlign w:val="center"/>
          </w:tcPr>
          <w:p w:rsidR="00D56F60" w:rsidRDefault="00D56F60" w:rsidP="00A06D66">
            <w:pPr>
              <w:pStyle w:val="afffffffff1"/>
              <w:rPr>
                <w:rFonts w:hAnsi="宋体" w:cs="仿宋"/>
              </w:rPr>
            </w:pPr>
            <w:r>
              <w:rPr>
                <w:rFonts w:hAnsi="宋体" w:cs="仿宋" w:hint="eastAsia"/>
              </w:rPr>
              <w:t>黄色</w:t>
            </w:r>
          </w:p>
        </w:tc>
        <w:tc>
          <w:tcPr>
            <w:tcW w:w="232"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70"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27" w:type="pct"/>
            <w:vAlign w:val="center"/>
          </w:tcPr>
          <w:p w:rsidR="00D56F60" w:rsidRDefault="00D56F60" w:rsidP="00A06D66">
            <w:pPr>
              <w:pStyle w:val="afffffffff1"/>
              <w:rPr>
                <w:rFonts w:hAnsi="宋体" w:cs="仿宋"/>
              </w:rPr>
            </w:pPr>
            <w:r>
              <w:rPr>
                <w:rFonts w:hAnsi="宋体" w:cs="仿宋" w:hint="eastAsia"/>
              </w:rPr>
              <w:t>0</w:t>
            </w:r>
          </w:p>
        </w:tc>
        <w:tc>
          <w:tcPr>
            <w:tcW w:w="456" w:type="pct"/>
            <w:shd w:val="clear" w:color="auto" w:fill="auto"/>
            <w:vAlign w:val="center"/>
          </w:tcPr>
          <w:p w:rsidR="00D56F60" w:rsidRDefault="00D56F60" w:rsidP="00A06D66">
            <w:pPr>
              <w:pStyle w:val="afffffffff1"/>
              <w:rPr>
                <w:rFonts w:hAnsi="宋体" w:cs="仿宋"/>
              </w:rPr>
            </w:pPr>
            <w:r>
              <w:rPr>
                <w:rFonts w:hAnsi="宋体" w:cs="仿宋" w:hint="eastAsia"/>
              </w:rPr>
              <w:t>一般</w:t>
            </w:r>
          </w:p>
        </w:tc>
        <w:tc>
          <w:tcPr>
            <w:tcW w:w="2283" w:type="pct"/>
            <w:shd w:val="clear" w:color="auto" w:fill="auto"/>
            <w:vAlign w:val="center"/>
          </w:tcPr>
          <w:p w:rsidR="00D56F60" w:rsidRDefault="00D56F60" w:rsidP="00A06D66">
            <w:pPr>
              <w:pStyle w:val="afffffffff1"/>
              <w:rPr>
                <w:rFonts w:hAnsi="宋体" w:cs="仿宋"/>
              </w:rPr>
            </w:pPr>
            <w:r>
              <w:rPr>
                <w:rFonts w:hAnsi="宋体" w:cs="仿宋" w:hint="eastAsia"/>
              </w:rPr>
              <w:t>可考虑建立目标、建立操作规程，加强培训及沟通</w:t>
            </w:r>
          </w:p>
        </w:tc>
        <w:tc>
          <w:tcPr>
            <w:tcW w:w="900" w:type="pct"/>
            <w:shd w:val="clear" w:color="auto" w:fill="auto"/>
            <w:vAlign w:val="center"/>
          </w:tcPr>
          <w:p w:rsidR="00D56F60" w:rsidRDefault="00D56F60" w:rsidP="00A06D66">
            <w:pPr>
              <w:pStyle w:val="afffffffff1"/>
              <w:rPr>
                <w:rFonts w:hAnsi="宋体" w:cs="仿宋"/>
              </w:rPr>
            </w:pPr>
            <w:r>
              <w:rPr>
                <w:rFonts w:hAnsi="宋体" w:cs="仿宋" w:hint="eastAsia"/>
              </w:rPr>
              <w:t>2年内整改</w:t>
            </w:r>
          </w:p>
        </w:tc>
      </w:tr>
      <w:tr w:rsidR="00D56F60" w:rsidTr="003B0373">
        <w:trPr>
          <w:trHeight w:val="467"/>
          <w:jc w:val="center"/>
        </w:trPr>
        <w:tc>
          <w:tcPr>
            <w:tcW w:w="308" w:type="pct"/>
            <w:shd w:val="clear" w:color="auto" w:fill="auto"/>
            <w:vAlign w:val="center"/>
          </w:tcPr>
          <w:p w:rsidR="00D56F60" w:rsidRDefault="00D56F60" w:rsidP="00A06D66">
            <w:pPr>
              <w:pStyle w:val="afffffffff1"/>
              <w:rPr>
                <w:rFonts w:hAnsi="宋体" w:cs="仿宋"/>
              </w:rPr>
            </w:pPr>
            <w:r>
              <w:rPr>
                <w:rFonts w:hAnsi="宋体" w:cs="仿宋" w:hint="eastAsia"/>
              </w:rPr>
              <w:t>＜</w:t>
            </w:r>
            <w:r>
              <w:rPr>
                <w:rFonts w:hAnsi="宋体" w:cs="仿宋"/>
              </w:rPr>
              <w:t>8</w:t>
            </w:r>
          </w:p>
        </w:tc>
        <w:tc>
          <w:tcPr>
            <w:tcW w:w="324" w:type="pct"/>
            <w:vAlign w:val="center"/>
          </w:tcPr>
          <w:p w:rsidR="00D56F60" w:rsidRDefault="00D56F60" w:rsidP="00A06D66">
            <w:pPr>
              <w:pStyle w:val="afffffffff1"/>
              <w:rPr>
                <w:rFonts w:hAnsi="宋体" w:cs="仿宋"/>
              </w:rPr>
            </w:pPr>
            <w:r>
              <w:rPr>
                <w:rFonts w:hAnsi="宋体" w:cs="仿宋" w:hint="eastAsia"/>
              </w:rPr>
              <w:t>蓝色</w:t>
            </w:r>
          </w:p>
        </w:tc>
        <w:tc>
          <w:tcPr>
            <w:tcW w:w="232" w:type="pct"/>
            <w:vAlign w:val="center"/>
          </w:tcPr>
          <w:p w:rsidR="00D56F60" w:rsidRDefault="00D56F60" w:rsidP="00A06D66">
            <w:pPr>
              <w:pStyle w:val="afffffffff1"/>
              <w:rPr>
                <w:rFonts w:hAnsi="宋体" w:cs="仿宋"/>
              </w:rPr>
            </w:pPr>
            <w:r>
              <w:rPr>
                <w:rFonts w:hAnsi="宋体" w:cs="仿宋" w:hint="eastAsia"/>
              </w:rPr>
              <w:t>0</w:t>
            </w:r>
          </w:p>
        </w:tc>
        <w:tc>
          <w:tcPr>
            <w:tcW w:w="270" w:type="pct"/>
            <w:vAlign w:val="center"/>
          </w:tcPr>
          <w:p w:rsidR="00D56F60" w:rsidRDefault="00D56F60" w:rsidP="00A06D66">
            <w:pPr>
              <w:pStyle w:val="afffffffff1"/>
              <w:rPr>
                <w:rFonts w:hAnsi="宋体" w:cs="仿宋"/>
              </w:rPr>
            </w:pPr>
            <w:r>
              <w:rPr>
                <w:rFonts w:hAnsi="宋体" w:cs="仿宋" w:hint="eastAsia"/>
              </w:rPr>
              <w:t>0</w:t>
            </w:r>
          </w:p>
        </w:tc>
        <w:tc>
          <w:tcPr>
            <w:tcW w:w="227"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456" w:type="pct"/>
            <w:shd w:val="clear" w:color="auto" w:fill="auto"/>
            <w:vAlign w:val="center"/>
          </w:tcPr>
          <w:p w:rsidR="00D56F60" w:rsidRDefault="00D56F60" w:rsidP="00A06D66">
            <w:pPr>
              <w:pStyle w:val="afffffffff1"/>
              <w:rPr>
                <w:rFonts w:hAnsi="宋体" w:cs="仿宋"/>
              </w:rPr>
            </w:pPr>
            <w:r>
              <w:rPr>
                <w:rFonts w:hAnsi="宋体" w:cs="仿宋" w:hint="eastAsia"/>
              </w:rPr>
              <w:t>低风险</w:t>
            </w:r>
          </w:p>
        </w:tc>
        <w:tc>
          <w:tcPr>
            <w:tcW w:w="2283" w:type="pct"/>
            <w:shd w:val="clear" w:color="auto" w:fill="auto"/>
            <w:vAlign w:val="center"/>
          </w:tcPr>
          <w:p w:rsidR="00D56F60" w:rsidRDefault="00D56F60" w:rsidP="00A06D66">
            <w:pPr>
              <w:pStyle w:val="afffffffff1"/>
              <w:rPr>
                <w:rFonts w:hAnsi="宋体" w:cs="仿宋"/>
              </w:rPr>
            </w:pPr>
            <w:r>
              <w:rPr>
                <w:rFonts w:hAnsi="宋体" w:cs="仿宋" w:hint="eastAsia"/>
              </w:rPr>
              <w:t>无需采取控制措施，但需要保存记录</w:t>
            </w:r>
          </w:p>
        </w:tc>
        <w:tc>
          <w:tcPr>
            <w:tcW w:w="900" w:type="pct"/>
            <w:shd w:val="clear" w:color="auto" w:fill="auto"/>
            <w:vAlign w:val="center"/>
          </w:tcPr>
          <w:p w:rsidR="00D56F60" w:rsidRDefault="00D56F60" w:rsidP="00A06D66">
            <w:pPr>
              <w:pStyle w:val="afffffffff1"/>
              <w:rPr>
                <w:rFonts w:hAnsi="宋体" w:cs="仿宋"/>
              </w:rPr>
            </w:pPr>
            <w:r>
              <w:rPr>
                <w:rFonts w:hAnsi="宋体" w:cs="仿宋" w:hint="eastAsia"/>
              </w:rPr>
              <w:t>有条件、有经费时治理</w:t>
            </w:r>
          </w:p>
        </w:tc>
      </w:tr>
    </w:tbl>
    <w:p w:rsidR="00D56F60" w:rsidRDefault="00D56F60" w:rsidP="00D56F60">
      <w:pPr>
        <w:pStyle w:val="affff4"/>
        <w:ind w:firstLine="420"/>
      </w:pPr>
    </w:p>
    <w:p w:rsidR="00D56F60" w:rsidRDefault="00D56F60" w:rsidP="00D56F60">
      <w:pPr>
        <w:pStyle w:val="aff2"/>
        <w:spacing w:before="120" w:after="120"/>
      </w:pPr>
      <w:bookmarkStart w:id="379" w:name="_Toc132876668"/>
      <w:bookmarkStart w:id="380" w:name="_Toc9765"/>
      <w:bookmarkStart w:id="381" w:name="_Toc132785891"/>
      <w:bookmarkStart w:id="382" w:name="_Toc132806712"/>
      <w:bookmarkStart w:id="383" w:name="_Toc134697660"/>
      <w:bookmarkStart w:id="384" w:name="_Toc134717523"/>
      <w:bookmarkStart w:id="385" w:name="_Toc135409377"/>
      <w:r>
        <w:rPr>
          <w:rFonts w:hint="eastAsia"/>
        </w:rPr>
        <w:t>作业条件危险性分析法</w:t>
      </w:r>
      <w:bookmarkEnd w:id="379"/>
      <w:bookmarkEnd w:id="380"/>
      <w:bookmarkEnd w:id="381"/>
      <w:bookmarkEnd w:id="382"/>
      <w:bookmarkEnd w:id="383"/>
      <w:bookmarkEnd w:id="384"/>
      <w:bookmarkEnd w:id="385"/>
    </w:p>
    <w:p w:rsidR="00D56F60" w:rsidRDefault="00D56F60" w:rsidP="00D56F60">
      <w:pPr>
        <w:pStyle w:val="affff4"/>
        <w:ind w:firstLine="420"/>
      </w:pPr>
      <w:r>
        <w:rPr>
          <w:rFonts w:hint="eastAsia"/>
        </w:rPr>
        <w:t>作业条件危险性分析法（LEC）是一种半定量的风险评价方法,它用与系统风险有关的三种因素指标值的乘积来评价操作人员伤亡风险大小。</w:t>
      </w:r>
      <w:r w:rsidR="003B0373">
        <w:rPr>
          <w:rFonts w:hint="eastAsia"/>
        </w:rPr>
        <w:t>数学表达式为：</w:t>
      </w:r>
    </w:p>
    <w:p w:rsidR="00D56F60" w:rsidRDefault="003B0373" w:rsidP="003B0373">
      <w:pPr>
        <w:pStyle w:val="affff4"/>
        <w:ind w:firstLine="420"/>
        <w:jc w:val="center"/>
        <w:rPr>
          <w:rFonts w:hint="eastAsia"/>
        </w:rPr>
      </w:pPr>
      <w:r>
        <w:t>D=L</w:t>
      </w:r>
      <w:r w:rsidRPr="003B0373">
        <w:rPr>
          <w:rFonts w:hAnsi="宋体"/>
        </w:rPr>
        <w:t>×</w:t>
      </w:r>
      <w:r>
        <w:t>E</w:t>
      </w:r>
      <w:r w:rsidRPr="003B0373">
        <w:rPr>
          <w:rFonts w:hAnsi="宋体"/>
        </w:rPr>
        <w:t>×</w:t>
      </w:r>
      <w:r w:rsidR="00D56F60">
        <w:t>C</w:t>
      </w:r>
      <w:r>
        <w:rPr>
          <w:rFonts w:hint="eastAsia"/>
        </w:rPr>
        <w:t>…………………………（C.2）</w:t>
      </w:r>
    </w:p>
    <w:p w:rsidR="003B0373" w:rsidRDefault="003B0373" w:rsidP="003B0373">
      <w:pPr>
        <w:pStyle w:val="affff4"/>
        <w:ind w:firstLine="420"/>
        <w:jc w:val="left"/>
      </w:pPr>
      <w:r>
        <w:rPr>
          <w:rFonts w:hint="eastAsia"/>
        </w:rPr>
        <w:t>式中：</w:t>
      </w:r>
    </w:p>
    <w:p w:rsidR="00D56F60" w:rsidRDefault="00D56F60" w:rsidP="003B0373">
      <w:pPr>
        <w:pStyle w:val="affff4"/>
        <w:ind w:firstLineChars="400" w:firstLine="840"/>
      </w:pPr>
      <w:r>
        <w:rPr>
          <w:rFonts w:hint="eastAsia"/>
        </w:rPr>
        <w:t>L</w:t>
      </w:r>
      <w:r w:rsidR="003B0373">
        <w:rPr>
          <w:rFonts w:hint="eastAsia"/>
        </w:rPr>
        <w:t>—</w:t>
      </w:r>
      <w:r>
        <w:rPr>
          <w:rFonts w:hint="eastAsia"/>
        </w:rPr>
        <w:t>（事故发生的可能性）</w:t>
      </w:r>
      <w:r w:rsidR="003B0373">
        <w:rPr>
          <w:rFonts w:hint="eastAsia"/>
        </w:rPr>
        <w:t>；</w:t>
      </w:r>
    </w:p>
    <w:p w:rsidR="00D56F60" w:rsidRDefault="00D56F60" w:rsidP="003B0373">
      <w:pPr>
        <w:pStyle w:val="affff4"/>
        <w:ind w:firstLineChars="400" w:firstLine="840"/>
      </w:pPr>
      <w:r>
        <w:rPr>
          <w:rFonts w:hint="eastAsia"/>
        </w:rPr>
        <w:t>E</w:t>
      </w:r>
      <w:r w:rsidR="003B0373">
        <w:rPr>
          <w:rFonts w:hint="eastAsia"/>
        </w:rPr>
        <w:t>—</w:t>
      </w:r>
      <w:r>
        <w:rPr>
          <w:rFonts w:hint="eastAsia"/>
        </w:rPr>
        <w:t>（人员暴露于危险环境中的频繁程度）</w:t>
      </w:r>
      <w:r w:rsidR="003B0373">
        <w:rPr>
          <w:rFonts w:hint="eastAsia"/>
        </w:rPr>
        <w:t>；</w:t>
      </w:r>
    </w:p>
    <w:p w:rsidR="00D56F60" w:rsidRDefault="00D56F60" w:rsidP="003B0373">
      <w:pPr>
        <w:pStyle w:val="affff4"/>
        <w:ind w:firstLineChars="400" w:firstLine="840"/>
      </w:pPr>
      <w:r>
        <w:rPr>
          <w:rFonts w:hint="eastAsia"/>
        </w:rPr>
        <w:t>C</w:t>
      </w:r>
      <w:r w:rsidR="003B0373">
        <w:rPr>
          <w:rFonts w:hint="eastAsia"/>
        </w:rPr>
        <w:t>—</w:t>
      </w:r>
      <w:r>
        <w:rPr>
          <w:rFonts w:hint="eastAsia"/>
        </w:rPr>
        <w:t>（一旦发生事故可能造成的后果）</w:t>
      </w:r>
      <w:r w:rsidR="003B0373">
        <w:rPr>
          <w:rFonts w:hint="eastAsia"/>
        </w:rPr>
        <w:t>。</w:t>
      </w:r>
    </w:p>
    <w:p w:rsidR="00D56F60" w:rsidRDefault="00D56F60" w:rsidP="00D56F60">
      <w:pPr>
        <w:pStyle w:val="affff4"/>
        <w:ind w:firstLine="420"/>
      </w:pPr>
      <w:r>
        <w:rPr>
          <w:rFonts w:hint="eastAsia"/>
        </w:rPr>
        <w:t>给三种因素的不同等级分别确定不同的分值，再以三个分值的乘积D（危险性）来评价作业条件危险性的大小。D值越大，说明该系统危险性越大。</w:t>
      </w:r>
      <w:r w:rsidR="003B0373">
        <w:rPr>
          <w:rFonts w:hint="eastAsia"/>
        </w:rPr>
        <w:t>判定准则见表D.4～D.7。</w:t>
      </w:r>
    </w:p>
    <w:p w:rsidR="00D56F60" w:rsidRDefault="003B0373" w:rsidP="00D56F60">
      <w:pPr>
        <w:pStyle w:val="afd"/>
        <w:spacing w:before="120" w:after="120"/>
        <w:ind w:firstLine="420"/>
      </w:pPr>
      <w:r>
        <w:rPr>
          <w:rFonts w:hint="eastAsia"/>
        </w:rPr>
        <w:t xml:space="preserve"> </w:t>
      </w:r>
      <w:r w:rsidR="00D56F60">
        <w:rPr>
          <w:rFonts w:hint="eastAsia"/>
        </w:rPr>
        <w:t>事件发生可能性L判定准则</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72"/>
        <w:gridCol w:w="4672"/>
      </w:tblGrid>
      <w:tr w:rsidR="00D56F60" w:rsidTr="003B0373">
        <w:trPr>
          <w:trHeight w:hRule="exact" w:val="369"/>
          <w:tblHeader/>
          <w:jc w:val="center"/>
        </w:trPr>
        <w:tc>
          <w:tcPr>
            <w:tcW w:w="4672"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分数值</w:t>
            </w:r>
          </w:p>
        </w:tc>
        <w:tc>
          <w:tcPr>
            <w:tcW w:w="4672"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事故发生的可能性</w:t>
            </w:r>
          </w:p>
        </w:tc>
      </w:tr>
      <w:tr w:rsidR="00D56F60" w:rsidTr="003B0373">
        <w:trPr>
          <w:trHeight w:hRule="exact" w:val="369"/>
          <w:jc w:val="center"/>
        </w:trPr>
        <w:tc>
          <w:tcPr>
            <w:tcW w:w="4672" w:type="dxa"/>
            <w:tcBorders>
              <w:top w:val="single" w:sz="8" w:space="0" w:color="auto"/>
            </w:tcBorders>
            <w:shd w:val="clear" w:color="auto" w:fill="auto"/>
            <w:vAlign w:val="center"/>
          </w:tcPr>
          <w:p w:rsidR="00D56F60" w:rsidRDefault="00D56F60" w:rsidP="00A06D66">
            <w:pPr>
              <w:pStyle w:val="afffffffff1"/>
            </w:pPr>
            <w:r>
              <w:rPr>
                <w:rFonts w:hint="eastAsia"/>
              </w:rPr>
              <w:t>1</w:t>
            </w:r>
            <w:r>
              <w:t>0</w:t>
            </w:r>
          </w:p>
        </w:tc>
        <w:tc>
          <w:tcPr>
            <w:tcW w:w="4672" w:type="dxa"/>
            <w:tcBorders>
              <w:top w:val="single" w:sz="8" w:space="0" w:color="auto"/>
            </w:tcBorders>
            <w:shd w:val="clear" w:color="auto" w:fill="auto"/>
            <w:vAlign w:val="center"/>
          </w:tcPr>
          <w:p w:rsidR="00D56F60" w:rsidRDefault="00D56F60" w:rsidP="00A06D66">
            <w:pPr>
              <w:pStyle w:val="afffffffff1"/>
            </w:pPr>
            <w:r>
              <w:rPr>
                <w:rFonts w:hint="eastAsia"/>
              </w:rPr>
              <w:t>完全可能预料</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6</w:t>
            </w:r>
          </w:p>
        </w:tc>
        <w:tc>
          <w:tcPr>
            <w:tcW w:w="4672" w:type="dxa"/>
            <w:shd w:val="clear" w:color="auto" w:fill="auto"/>
            <w:vAlign w:val="center"/>
          </w:tcPr>
          <w:p w:rsidR="00D56F60" w:rsidRDefault="00D56F60" w:rsidP="00A06D66">
            <w:pPr>
              <w:pStyle w:val="afffffffff1"/>
            </w:pPr>
            <w:r>
              <w:rPr>
                <w:rFonts w:hint="eastAsia"/>
              </w:rPr>
              <w:t>相当可能</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3</w:t>
            </w:r>
          </w:p>
        </w:tc>
        <w:tc>
          <w:tcPr>
            <w:tcW w:w="4672" w:type="dxa"/>
            <w:shd w:val="clear" w:color="auto" w:fill="auto"/>
            <w:vAlign w:val="center"/>
          </w:tcPr>
          <w:p w:rsidR="00D56F60" w:rsidRDefault="00D56F60" w:rsidP="00A06D66">
            <w:pPr>
              <w:pStyle w:val="afffffffff1"/>
            </w:pPr>
            <w:r>
              <w:rPr>
                <w:rFonts w:hint="eastAsia"/>
              </w:rPr>
              <w:t>可能，但不经常</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1</w:t>
            </w:r>
          </w:p>
        </w:tc>
        <w:tc>
          <w:tcPr>
            <w:tcW w:w="4672" w:type="dxa"/>
            <w:shd w:val="clear" w:color="auto" w:fill="auto"/>
            <w:vAlign w:val="center"/>
          </w:tcPr>
          <w:p w:rsidR="00D56F60" w:rsidRDefault="00D56F60" w:rsidP="00A06D66">
            <w:pPr>
              <w:pStyle w:val="afffffffff1"/>
            </w:pPr>
            <w:r>
              <w:rPr>
                <w:rFonts w:hint="eastAsia"/>
              </w:rPr>
              <w:t>可能性小，完全意外</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0</w:t>
            </w:r>
            <w:r>
              <w:t>.5</w:t>
            </w:r>
          </w:p>
        </w:tc>
        <w:tc>
          <w:tcPr>
            <w:tcW w:w="4672" w:type="dxa"/>
            <w:shd w:val="clear" w:color="auto" w:fill="auto"/>
            <w:vAlign w:val="center"/>
          </w:tcPr>
          <w:p w:rsidR="00D56F60" w:rsidRDefault="00D56F60" w:rsidP="00A06D66">
            <w:pPr>
              <w:pStyle w:val="afffffffff1"/>
            </w:pPr>
            <w:r>
              <w:rPr>
                <w:rFonts w:hint="eastAsia"/>
              </w:rPr>
              <w:t>很不可能，但可以设想</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0</w:t>
            </w:r>
            <w:r>
              <w:t>.2</w:t>
            </w:r>
          </w:p>
        </w:tc>
        <w:tc>
          <w:tcPr>
            <w:tcW w:w="4672" w:type="dxa"/>
            <w:shd w:val="clear" w:color="auto" w:fill="auto"/>
            <w:vAlign w:val="center"/>
          </w:tcPr>
          <w:p w:rsidR="00D56F60" w:rsidRDefault="00D56F60" w:rsidP="00A06D66">
            <w:pPr>
              <w:pStyle w:val="afffffffff1"/>
            </w:pPr>
            <w:r>
              <w:rPr>
                <w:rFonts w:hint="eastAsia"/>
              </w:rPr>
              <w:t>极不可能</w:t>
            </w:r>
          </w:p>
        </w:tc>
      </w:tr>
      <w:tr w:rsidR="00D56F60" w:rsidTr="003B0373">
        <w:trPr>
          <w:trHeight w:hRule="exact" w:val="369"/>
          <w:jc w:val="center"/>
        </w:trPr>
        <w:tc>
          <w:tcPr>
            <w:tcW w:w="4672" w:type="dxa"/>
            <w:shd w:val="clear" w:color="auto" w:fill="auto"/>
            <w:vAlign w:val="center"/>
          </w:tcPr>
          <w:p w:rsidR="00D56F60" w:rsidRDefault="00D56F60" w:rsidP="00A06D66">
            <w:pPr>
              <w:pStyle w:val="afffffffff1"/>
            </w:pPr>
            <w:r>
              <w:rPr>
                <w:rFonts w:hint="eastAsia"/>
              </w:rPr>
              <w:t>0</w:t>
            </w:r>
            <w:r>
              <w:t>.1</w:t>
            </w:r>
          </w:p>
        </w:tc>
        <w:tc>
          <w:tcPr>
            <w:tcW w:w="4672" w:type="dxa"/>
            <w:shd w:val="clear" w:color="auto" w:fill="auto"/>
            <w:vAlign w:val="center"/>
          </w:tcPr>
          <w:p w:rsidR="00D56F60" w:rsidRDefault="00D56F60" w:rsidP="00A06D66">
            <w:pPr>
              <w:pStyle w:val="afffffffff1"/>
            </w:pPr>
            <w:r>
              <w:rPr>
                <w:rFonts w:hint="eastAsia"/>
              </w:rPr>
              <w:t>实际不可能</w:t>
            </w:r>
          </w:p>
        </w:tc>
      </w:tr>
    </w:tbl>
    <w:p w:rsidR="00D56F60" w:rsidRDefault="003B0373" w:rsidP="00D56F60">
      <w:pPr>
        <w:pStyle w:val="afd"/>
        <w:spacing w:before="120" w:after="120"/>
        <w:ind w:firstLine="420"/>
      </w:pPr>
      <w:r>
        <w:rPr>
          <w:rFonts w:hint="eastAsia"/>
        </w:rPr>
        <w:t xml:space="preserve"> </w:t>
      </w:r>
      <w:r w:rsidR="00D56F60">
        <w:rPr>
          <w:rFonts w:hint="eastAsia"/>
        </w:rPr>
        <w:t>人体暴露在这种危险环境中的频繁程度E判定准则</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67"/>
        <w:gridCol w:w="4667"/>
      </w:tblGrid>
      <w:tr w:rsidR="00D56F60" w:rsidTr="003B0373">
        <w:trPr>
          <w:trHeight w:hRule="exact" w:val="369"/>
          <w:tblHeader/>
          <w:jc w:val="center"/>
        </w:trPr>
        <w:tc>
          <w:tcPr>
            <w:tcW w:w="466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分数值</w:t>
            </w:r>
          </w:p>
        </w:tc>
        <w:tc>
          <w:tcPr>
            <w:tcW w:w="466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暴露于危险环境的频繁程度</w:t>
            </w:r>
          </w:p>
        </w:tc>
      </w:tr>
      <w:tr w:rsidR="00D56F60" w:rsidTr="003B0373">
        <w:trPr>
          <w:trHeight w:hRule="exact" w:val="369"/>
          <w:jc w:val="center"/>
        </w:trPr>
        <w:tc>
          <w:tcPr>
            <w:tcW w:w="4667" w:type="dxa"/>
            <w:tcBorders>
              <w:top w:val="single" w:sz="8" w:space="0" w:color="auto"/>
            </w:tcBorders>
            <w:shd w:val="clear" w:color="auto" w:fill="auto"/>
            <w:vAlign w:val="center"/>
          </w:tcPr>
          <w:p w:rsidR="00D56F60" w:rsidRDefault="00D56F60" w:rsidP="00A06D66">
            <w:pPr>
              <w:pStyle w:val="afffffffff1"/>
            </w:pPr>
            <w:r>
              <w:rPr>
                <w:rFonts w:hint="eastAsia"/>
              </w:rPr>
              <w:t>1</w:t>
            </w:r>
            <w:r>
              <w:t>0</w:t>
            </w:r>
          </w:p>
        </w:tc>
        <w:tc>
          <w:tcPr>
            <w:tcW w:w="4667" w:type="dxa"/>
            <w:tcBorders>
              <w:top w:val="single" w:sz="8" w:space="0" w:color="auto"/>
            </w:tcBorders>
            <w:shd w:val="clear" w:color="auto" w:fill="auto"/>
            <w:vAlign w:val="center"/>
          </w:tcPr>
          <w:p w:rsidR="00D56F60" w:rsidRDefault="00D56F60" w:rsidP="00A06D66">
            <w:pPr>
              <w:pStyle w:val="afffffffff1"/>
            </w:pPr>
            <w:r>
              <w:rPr>
                <w:rFonts w:hint="eastAsia"/>
              </w:rPr>
              <w:t>连续暴露</w:t>
            </w:r>
          </w:p>
        </w:tc>
      </w:tr>
      <w:tr w:rsidR="00D56F60" w:rsidTr="003B0373">
        <w:trPr>
          <w:trHeight w:hRule="exact" w:val="369"/>
          <w:jc w:val="center"/>
        </w:trPr>
        <w:tc>
          <w:tcPr>
            <w:tcW w:w="4667" w:type="dxa"/>
            <w:shd w:val="clear" w:color="auto" w:fill="auto"/>
            <w:vAlign w:val="center"/>
          </w:tcPr>
          <w:p w:rsidR="00D56F60" w:rsidRDefault="00D56F60" w:rsidP="00A06D66">
            <w:pPr>
              <w:pStyle w:val="afffffffff1"/>
            </w:pPr>
            <w:r>
              <w:rPr>
                <w:rFonts w:hint="eastAsia"/>
              </w:rPr>
              <w:t>6</w:t>
            </w:r>
          </w:p>
        </w:tc>
        <w:tc>
          <w:tcPr>
            <w:tcW w:w="4667" w:type="dxa"/>
            <w:shd w:val="clear" w:color="auto" w:fill="auto"/>
            <w:vAlign w:val="center"/>
          </w:tcPr>
          <w:p w:rsidR="00D56F60" w:rsidRDefault="00D56F60" w:rsidP="00A06D66">
            <w:pPr>
              <w:pStyle w:val="afffffffff1"/>
            </w:pPr>
            <w:r>
              <w:rPr>
                <w:rFonts w:hint="eastAsia"/>
              </w:rPr>
              <w:t>每天工作时间暴露</w:t>
            </w:r>
          </w:p>
        </w:tc>
      </w:tr>
      <w:tr w:rsidR="00D56F60" w:rsidTr="003B0373">
        <w:trPr>
          <w:trHeight w:hRule="exact" w:val="369"/>
          <w:jc w:val="center"/>
        </w:trPr>
        <w:tc>
          <w:tcPr>
            <w:tcW w:w="4667" w:type="dxa"/>
            <w:shd w:val="clear" w:color="auto" w:fill="auto"/>
            <w:vAlign w:val="center"/>
          </w:tcPr>
          <w:p w:rsidR="00D56F60" w:rsidRDefault="00D56F60" w:rsidP="00A06D66">
            <w:pPr>
              <w:pStyle w:val="afffffffff1"/>
            </w:pPr>
            <w:r>
              <w:rPr>
                <w:rFonts w:hint="eastAsia"/>
              </w:rPr>
              <w:t>3</w:t>
            </w:r>
          </w:p>
        </w:tc>
        <w:tc>
          <w:tcPr>
            <w:tcW w:w="4667" w:type="dxa"/>
            <w:shd w:val="clear" w:color="auto" w:fill="auto"/>
            <w:vAlign w:val="center"/>
          </w:tcPr>
          <w:p w:rsidR="00D56F60" w:rsidRDefault="00D56F60" w:rsidP="00A06D66">
            <w:pPr>
              <w:pStyle w:val="afffffffff1"/>
            </w:pPr>
            <w:r>
              <w:rPr>
                <w:rFonts w:hint="eastAsia"/>
              </w:rPr>
              <w:t>每周一次，或偶然暴露</w:t>
            </w:r>
          </w:p>
        </w:tc>
      </w:tr>
      <w:tr w:rsidR="00D56F60" w:rsidTr="003B0373">
        <w:trPr>
          <w:trHeight w:hRule="exact" w:val="369"/>
          <w:jc w:val="center"/>
        </w:trPr>
        <w:tc>
          <w:tcPr>
            <w:tcW w:w="4667" w:type="dxa"/>
            <w:shd w:val="clear" w:color="auto" w:fill="auto"/>
            <w:vAlign w:val="center"/>
          </w:tcPr>
          <w:p w:rsidR="00D56F60" w:rsidRDefault="00D56F60" w:rsidP="00A06D66">
            <w:pPr>
              <w:pStyle w:val="afffffffff1"/>
            </w:pPr>
            <w:r>
              <w:rPr>
                <w:rFonts w:hint="eastAsia"/>
              </w:rPr>
              <w:t>2</w:t>
            </w:r>
          </w:p>
        </w:tc>
        <w:tc>
          <w:tcPr>
            <w:tcW w:w="4667" w:type="dxa"/>
            <w:shd w:val="clear" w:color="auto" w:fill="auto"/>
            <w:vAlign w:val="center"/>
          </w:tcPr>
          <w:p w:rsidR="00D56F60" w:rsidRDefault="00D56F60" w:rsidP="00A06D66">
            <w:pPr>
              <w:pStyle w:val="afffffffff1"/>
            </w:pPr>
            <w:r>
              <w:rPr>
                <w:rFonts w:hint="eastAsia"/>
              </w:rPr>
              <w:t>每月一次暴露</w:t>
            </w:r>
          </w:p>
        </w:tc>
      </w:tr>
      <w:tr w:rsidR="00D56F60" w:rsidTr="003B0373">
        <w:trPr>
          <w:trHeight w:hRule="exact" w:val="369"/>
          <w:jc w:val="center"/>
        </w:trPr>
        <w:tc>
          <w:tcPr>
            <w:tcW w:w="4667" w:type="dxa"/>
            <w:shd w:val="clear" w:color="auto" w:fill="auto"/>
            <w:vAlign w:val="center"/>
          </w:tcPr>
          <w:p w:rsidR="00D56F60" w:rsidRDefault="00D56F60" w:rsidP="00A06D66">
            <w:pPr>
              <w:pStyle w:val="afffffffff1"/>
            </w:pPr>
            <w:r>
              <w:rPr>
                <w:rFonts w:hint="eastAsia"/>
              </w:rPr>
              <w:t>1</w:t>
            </w:r>
          </w:p>
        </w:tc>
        <w:tc>
          <w:tcPr>
            <w:tcW w:w="4667" w:type="dxa"/>
            <w:shd w:val="clear" w:color="auto" w:fill="auto"/>
            <w:vAlign w:val="center"/>
          </w:tcPr>
          <w:p w:rsidR="00D56F60" w:rsidRDefault="00D56F60" w:rsidP="00A06D66">
            <w:pPr>
              <w:pStyle w:val="afffffffff1"/>
            </w:pPr>
            <w:r>
              <w:rPr>
                <w:rFonts w:hint="eastAsia"/>
              </w:rPr>
              <w:t>每年几次暴露</w:t>
            </w:r>
          </w:p>
        </w:tc>
      </w:tr>
      <w:tr w:rsidR="00D56F60" w:rsidTr="003B0373">
        <w:trPr>
          <w:trHeight w:hRule="exact" w:val="369"/>
          <w:jc w:val="center"/>
        </w:trPr>
        <w:tc>
          <w:tcPr>
            <w:tcW w:w="4667" w:type="dxa"/>
            <w:shd w:val="clear" w:color="auto" w:fill="auto"/>
            <w:vAlign w:val="center"/>
          </w:tcPr>
          <w:p w:rsidR="00D56F60" w:rsidRDefault="00D56F60" w:rsidP="00A06D66">
            <w:pPr>
              <w:pStyle w:val="afffffffff1"/>
            </w:pPr>
            <w:r>
              <w:rPr>
                <w:rFonts w:hint="eastAsia"/>
              </w:rPr>
              <w:t>0</w:t>
            </w:r>
            <w:r>
              <w:t>.5</w:t>
            </w:r>
          </w:p>
        </w:tc>
        <w:tc>
          <w:tcPr>
            <w:tcW w:w="4667" w:type="dxa"/>
            <w:shd w:val="clear" w:color="auto" w:fill="auto"/>
            <w:vAlign w:val="center"/>
          </w:tcPr>
          <w:p w:rsidR="00D56F60" w:rsidRDefault="00D56F60" w:rsidP="00A06D66">
            <w:pPr>
              <w:pStyle w:val="afffffffff1"/>
            </w:pPr>
            <w:r>
              <w:rPr>
                <w:rFonts w:hint="eastAsia"/>
              </w:rPr>
              <w:t>非常罕见的暴露</w:t>
            </w:r>
          </w:p>
        </w:tc>
      </w:tr>
    </w:tbl>
    <w:p w:rsidR="00D56F60" w:rsidRDefault="003B0373" w:rsidP="00D56F60">
      <w:pPr>
        <w:pStyle w:val="afd"/>
        <w:spacing w:before="120" w:after="120"/>
        <w:ind w:firstLine="420"/>
      </w:pPr>
      <w:r>
        <w:rPr>
          <w:rFonts w:hint="eastAsia"/>
        </w:rPr>
        <w:lastRenderedPageBreak/>
        <w:t xml:space="preserve"> </w:t>
      </w:r>
      <w:r w:rsidR="00D56F60">
        <w:rPr>
          <w:rFonts w:hint="eastAsia"/>
        </w:rPr>
        <w:t>发生事故产生的后果C判定准则</w:t>
      </w:r>
    </w:p>
    <w:tbl>
      <w:tblPr>
        <w:tblStyle w:val="afffff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67"/>
        <w:gridCol w:w="4667"/>
      </w:tblGrid>
      <w:tr w:rsidR="00D56F60" w:rsidTr="009C389A">
        <w:trPr>
          <w:trHeight w:hRule="exact" w:val="369"/>
          <w:tblHeader/>
          <w:jc w:val="center"/>
        </w:trPr>
        <w:tc>
          <w:tcPr>
            <w:tcW w:w="466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分数值</w:t>
            </w:r>
          </w:p>
        </w:tc>
        <w:tc>
          <w:tcPr>
            <w:tcW w:w="4667" w:type="dxa"/>
            <w:tcBorders>
              <w:top w:val="single" w:sz="8" w:space="0" w:color="auto"/>
              <w:bottom w:val="single" w:sz="8" w:space="0" w:color="auto"/>
            </w:tcBorders>
            <w:shd w:val="clear" w:color="auto" w:fill="auto"/>
            <w:vAlign w:val="center"/>
          </w:tcPr>
          <w:p w:rsidR="00D56F60" w:rsidRDefault="00D56F60" w:rsidP="00A06D66">
            <w:pPr>
              <w:pStyle w:val="afffffffff1"/>
              <w:rPr>
                <w:b/>
                <w:bCs/>
              </w:rPr>
            </w:pPr>
            <w:r>
              <w:rPr>
                <w:rFonts w:hint="eastAsia"/>
                <w:b/>
                <w:bCs/>
              </w:rPr>
              <w:t>发生事故产生的后果</w:t>
            </w:r>
          </w:p>
        </w:tc>
      </w:tr>
      <w:tr w:rsidR="00D56F60" w:rsidTr="009C389A">
        <w:trPr>
          <w:trHeight w:hRule="exact" w:val="369"/>
          <w:jc w:val="center"/>
        </w:trPr>
        <w:tc>
          <w:tcPr>
            <w:tcW w:w="4667" w:type="dxa"/>
            <w:tcBorders>
              <w:top w:val="single" w:sz="8" w:space="0" w:color="auto"/>
            </w:tcBorders>
            <w:shd w:val="clear" w:color="auto" w:fill="auto"/>
            <w:vAlign w:val="center"/>
          </w:tcPr>
          <w:p w:rsidR="00D56F60" w:rsidRDefault="00D56F60" w:rsidP="00A06D66">
            <w:pPr>
              <w:pStyle w:val="afffffffff1"/>
            </w:pPr>
            <w:r>
              <w:rPr>
                <w:rFonts w:hint="eastAsia"/>
              </w:rPr>
              <w:t>1</w:t>
            </w:r>
            <w:r>
              <w:t>00</w:t>
            </w:r>
          </w:p>
        </w:tc>
        <w:tc>
          <w:tcPr>
            <w:tcW w:w="4667" w:type="dxa"/>
            <w:tcBorders>
              <w:top w:val="single" w:sz="8" w:space="0" w:color="auto"/>
            </w:tcBorders>
            <w:shd w:val="clear" w:color="auto" w:fill="auto"/>
            <w:vAlign w:val="center"/>
          </w:tcPr>
          <w:p w:rsidR="00D56F60" w:rsidRDefault="00D56F60" w:rsidP="00A06D66">
            <w:pPr>
              <w:pStyle w:val="afffffffff1"/>
            </w:pPr>
            <w:r>
              <w:rPr>
                <w:rFonts w:hint="eastAsia"/>
              </w:rPr>
              <w:t>大灾难，许多人死亡</w:t>
            </w:r>
          </w:p>
        </w:tc>
      </w:tr>
      <w:tr w:rsidR="00D56F60" w:rsidTr="009C389A">
        <w:trPr>
          <w:trHeight w:hRule="exact" w:val="369"/>
          <w:jc w:val="center"/>
        </w:trPr>
        <w:tc>
          <w:tcPr>
            <w:tcW w:w="4667" w:type="dxa"/>
            <w:shd w:val="clear" w:color="auto" w:fill="auto"/>
            <w:vAlign w:val="center"/>
          </w:tcPr>
          <w:p w:rsidR="00D56F60" w:rsidRDefault="00D56F60" w:rsidP="00A06D66">
            <w:pPr>
              <w:pStyle w:val="afffffffff1"/>
            </w:pPr>
            <w:r>
              <w:rPr>
                <w:rFonts w:hint="eastAsia"/>
              </w:rPr>
              <w:t>4</w:t>
            </w:r>
            <w:r>
              <w:t>0</w:t>
            </w:r>
          </w:p>
        </w:tc>
        <w:tc>
          <w:tcPr>
            <w:tcW w:w="4667" w:type="dxa"/>
            <w:shd w:val="clear" w:color="auto" w:fill="auto"/>
            <w:vAlign w:val="center"/>
          </w:tcPr>
          <w:p w:rsidR="00D56F60" w:rsidRDefault="00D56F60" w:rsidP="00A06D66">
            <w:pPr>
              <w:pStyle w:val="afffffffff1"/>
            </w:pPr>
            <w:r>
              <w:rPr>
                <w:rFonts w:hint="eastAsia"/>
              </w:rPr>
              <w:t>灾难，数人死亡</w:t>
            </w:r>
          </w:p>
        </w:tc>
      </w:tr>
      <w:tr w:rsidR="00D56F60" w:rsidTr="009C389A">
        <w:trPr>
          <w:trHeight w:hRule="exact" w:val="369"/>
          <w:jc w:val="center"/>
        </w:trPr>
        <w:tc>
          <w:tcPr>
            <w:tcW w:w="4667" w:type="dxa"/>
            <w:shd w:val="clear" w:color="auto" w:fill="auto"/>
            <w:vAlign w:val="center"/>
          </w:tcPr>
          <w:p w:rsidR="00D56F60" w:rsidRDefault="00D56F60" w:rsidP="00A06D66">
            <w:pPr>
              <w:pStyle w:val="afffffffff1"/>
            </w:pPr>
            <w:r>
              <w:rPr>
                <w:rFonts w:hint="eastAsia"/>
              </w:rPr>
              <w:t>1</w:t>
            </w:r>
            <w:r>
              <w:t>5</w:t>
            </w:r>
          </w:p>
        </w:tc>
        <w:tc>
          <w:tcPr>
            <w:tcW w:w="4667" w:type="dxa"/>
            <w:shd w:val="clear" w:color="auto" w:fill="auto"/>
            <w:vAlign w:val="center"/>
          </w:tcPr>
          <w:p w:rsidR="00D56F60" w:rsidRDefault="00D56F60" w:rsidP="00A06D66">
            <w:pPr>
              <w:pStyle w:val="afffffffff1"/>
            </w:pPr>
            <w:r>
              <w:rPr>
                <w:rFonts w:hint="eastAsia"/>
              </w:rPr>
              <w:t>非常严重，一人死亡</w:t>
            </w:r>
          </w:p>
        </w:tc>
      </w:tr>
      <w:tr w:rsidR="00D56F60" w:rsidTr="009C389A">
        <w:trPr>
          <w:trHeight w:hRule="exact" w:val="369"/>
          <w:jc w:val="center"/>
        </w:trPr>
        <w:tc>
          <w:tcPr>
            <w:tcW w:w="4667" w:type="dxa"/>
            <w:shd w:val="clear" w:color="auto" w:fill="auto"/>
            <w:vAlign w:val="center"/>
          </w:tcPr>
          <w:p w:rsidR="00D56F60" w:rsidRDefault="00D56F60" w:rsidP="00A06D66">
            <w:pPr>
              <w:pStyle w:val="afffffffff1"/>
            </w:pPr>
            <w:r>
              <w:rPr>
                <w:rFonts w:hint="eastAsia"/>
              </w:rPr>
              <w:t>7</w:t>
            </w:r>
          </w:p>
        </w:tc>
        <w:tc>
          <w:tcPr>
            <w:tcW w:w="4667" w:type="dxa"/>
            <w:shd w:val="clear" w:color="auto" w:fill="auto"/>
            <w:vAlign w:val="center"/>
          </w:tcPr>
          <w:p w:rsidR="00D56F60" w:rsidRDefault="00D56F60" w:rsidP="00A06D66">
            <w:pPr>
              <w:pStyle w:val="afffffffff1"/>
            </w:pPr>
            <w:r>
              <w:rPr>
                <w:rFonts w:hint="eastAsia"/>
              </w:rPr>
              <w:t>严重，重伤</w:t>
            </w:r>
          </w:p>
        </w:tc>
      </w:tr>
      <w:tr w:rsidR="00D56F60" w:rsidTr="009C389A">
        <w:trPr>
          <w:trHeight w:hRule="exact" w:val="369"/>
          <w:jc w:val="center"/>
        </w:trPr>
        <w:tc>
          <w:tcPr>
            <w:tcW w:w="4667" w:type="dxa"/>
            <w:shd w:val="clear" w:color="auto" w:fill="auto"/>
            <w:vAlign w:val="center"/>
          </w:tcPr>
          <w:p w:rsidR="00D56F60" w:rsidRDefault="00D56F60" w:rsidP="00A06D66">
            <w:pPr>
              <w:pStyle w:val="afffffffff1"/>
            </w:pPr>
            <w:r>
              <w:rPr>
                <w:rFonts w:hint="eastAsia"/>
              </w:rPr>
              <w:t>3</w:t>
            </w:r>
          </w:p>
        </w:tc>
        <w:tc>
          <w:tcPr>
            <w:tcW w:w="4667" w:type="dxa"/>
            <w:shd w:val="clear" w:color="auto" w:fill="auto"/>
            <w:vAlign w:val="center"/>
          </w:tcPr>
          <w:p w:rsidR="00D56F60" w:rsidRDefault="00D56F60" w:rsidP="00A06D66">
            <w:pPr>
              <w:pStyle w:val="afffffffff1"/>
            </w:pPr>
            <w:r>
              <w:rPr>
                <w:rFonts w:hint="eastAsia"/>
              </w:rPr>
              <w:t>重大，致残</w:t>
            </w:r>
          </w:p>
        </w:tc>
      </w:tr>
      <w:tr w:rsidR="00D56F60" w:rsidTr="009C389A">
        <w:trPr>
          <w:trHeight w:hRule="exact" w:val="369"/>
          <w:jc w:val="center"/>
        </w:trPr>
        <w:tc>
          <w:tcPr>
            <w:tcW w:w="4667" w:type="dxa"/>
            <w:shd w:val="clear" w:color="auto" w:fill="auto"/>
            <w:vAlign w:val="center"/>
          </w:tcPr>
          <w:p w:rsidR="00D56F60" w:rsidRDefault="00D56F60" w:rsidP="00A06D66">
            <w:pPr>
              <w:pStyle w:val="afffffffff1"/>
            </w:pPr>
            <w:r>
              <w:rPr>
                <w:rFonts w:hint="eastAsia"/>
              </w:rPr>
              <w:t>1</w:t>
            </w:r>
          </w:p>
        </w:tc>
        <w:tc>
          <w:tcPr>
            <w:tcW w:w="4667" w:type="dxa"/>
            <w:shd w:val="clear" w:color="auto" w:fill="auto"/>
            <w:vAlign w:val="center"/>
          </w:tcPr>
          <w:p w:rsidR="00D56F60" w:rsidRDefault="00D56F60" w:rsidP="00A06D66">
            <w:pPr>
              <w:pStyle w:val="afffffffff1"/>
            </w:pPr>
            <w:r>
              <w:rPr>
                <w:rFonts w:hint="eastAsia"/>
              </w:rPr>
              <w:t>引人注目，不利于基本的安全卫生要求</w:t>
            </w:r>
          </w:p>
        </w:tc>
      </w:tr>
    </w:tbl>
    <w:p w:rsidR="00D56F60" w:rsidRDefault="00D56F60" w:rsidP="00D56F60">
      <w:pPr>
        <w:pStyle w:val="affff4"/>
        <w:ind w:firstLine="420"/>
      </w:pPr>
    </w:p>
    <w:p w:rsidR="00D56F60" w:rsidRDefault="003B0373" w:rsidP="00D56F60">
      <w:pPr>
        <w:pStyle w:val="afd"/>
        <w:spacing w:before="120" w:after="120"/>
        <w:ind w:firstLine="420"/>
      </w:pPr>
      <w:r>
        <w:rPr>
          <w:rFonts w:hint="eastAsia"/>
        </w:rPr>
        <w:t xml:space="preserve"> </w:t>
      </w:r>
      <w:r w:rsidR="00D56F60">
        <w:rPr>
          <w:rFonts w:hint="eastAsia"/>
        </w:rPr>
        <w:t>风险等级D判定准则及色标标准</w:t>
      </w:r>
    </w:p>
    <w:tbl>
      <w:tblPr>
        <w:tblStyle w:val="afffff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222"/>
        <w:gridCol w:w="3772"/>
        <w:gridCol w:w="1389"/>
        <w:gridCol w:w="1389"/>
        <w:gridCol w:w="531"/>
        <w:gridCol w:w="531"/>
        <w:gridCol w:w="540"/>
      </w:tblGrid>
      <w:tr w:rsidR="00D56F60" w:rsidTr="00A06D66">
        <w:trPr>
          <w:trHeight w:val="454"/>
          <w:tblHeader/>
          <w:jc w:val="center"/>
        </w:trPr>
        <w:tc>
          <w:tcPr>
            <w:tcW w:w="652" w:type="pct"/>
            <w:vMerge w:val="restart"/>
            <w:tcBorders>
              <w:top w:val="single" w:sz="8" w:space="0" w:color="auto"/>
            </w:tcBorders>
            <w:shd w:val="clear" w:color="auto" w:fill="auto"/>
            <w:vAlign w:val="center"/>
          </w:tcPr>
          <w:p w:rsidR="00D56F60" w:rsidRDefault="00D56F60" w:rsidP="00A06D66">
            <w:pPr>
              <w:pStyle w:val="afffffffff1"/>
              <w:rPr>
                <w:b/>
                <w:bCs/>
              </w:rPr>
            </w:pPr>
            <w:r>
              <w:rPr>
                <w:rFonts w:hint="eastAsia"/>
                <w:b/>
                <w:bCs/>
              </w:rPr>
              <w:t>分数值</w:t>
            </w:r>
          </w:p>
        </w:tc>
        <w:tc>
          <w:tcPr>
            <w:tcW w:w="2012" w:type="pct"/>
            <w:vMerge w:val="restart"/>
            <w:tcBorders>
              <w:top w:val="single" w:sz="8" w:space="0" w:color="auto"/>
            </w:tcBorders>
            <w:shd w:val="clear" w:color="auto" w:fill="auto"/>
            <w:vAlign w:val="center"/>
          </w:tcPr>
          <w:p w:rsidR="00D56F60" w:rsidRDefault="00D56F60" w:rsidP="00A06D66">
            <w:pPr>
              <w:pStyle w:val="afffffffff1"/>
              <w:rPr>
                <w:b/>
                <w:bCs/>
              </w:rPr>
            </w:pPr>
            <w:r>
              <w:rPr>
                <w:rFonts w:hint="eastAsia"/>
                <w:b/>
                <w:bCs/>
              </w:rPr>
              <w:t>危险程度</w:t>
            </w:r>
          </w:p>
        </w:tc>
        <w:tc>
          <w:tcPr>
            <w:tcW w:w="741" w:type="pct"/>
            <w:vMerge w:val="restart"/>
            <w:tcBorders>
              <w:top w:val="single" w:sz="8" w:space="0" w:color="auto"/>
            </w:tcBorders>
            <w:shd w:val="clear" w:color="auto" w:fill="auto"/>
            <w:vAlign w:val="center"/>
          </w:tcPr>
          <w:p w:rsidR="00D56F60" w:rsidRDefault="00D56F60" w:rsidP="00A06D66">
            <w:pPr>
              <w:pStyle w:val="afffffffff1"/>
              <w:rPr>
                <w:b/>
                <w:bCs/>
              </w:rPr>
            </w:pPr>
            <w:r>
              <w:rPr>
                <w:rFonts w:hint="eastAsia"/>
                <w:b/>
                <w:bCs/>
              </w:rPr>
              <w:t>风险等级</w:t>
            </w:r>
          </w:p>
        </w:tc>
        <w:tc>
          <w:tcPr>
            <w:tcW w:w="741" w:type="pct"/>
            <w:vMerge w:val="restart"/>
            <w:tcBorders>
              <w:top w:val="single" w:sz="8" w:space="0" w:color="auto"/>
            </w:tcBorders>
          </w:tcPr>
          <w:p w:rsidR="00D56F60" w:rsidRDefault="00D56F60" w:rsidP="00A06D66">
            <w:pPr>
              <w:pStyle w:val="afffffffff1"/>
              <w:rPr>
                <w:b/>
                <w:bCs/>
              </w:rPr>
            </w:pPr>
            <w:r>
              <w:rPr>
                <w:rFonts w:hAnsi="宋体" w:hint="eastAsia"/>
                <w:b/>
                <w:bCs/>
              </w:rPr>
              <w:t>风险色标</w:t>
            </w:r>
          </w:p>
        </w:tc>
        <w:tc>
          <w:tcPr>
            <w:tcW w:w="854" w:type="pct"/>
            <w:gridSpan w:val="3"/>
            <w:tcBorders>
              <w:top w:val="single" w:sz="8" w:space="0" w:color="auto"/>
              <w:bottom w:val="single" w:sz="8" w:space="0" w:color="auto"/>
            </w:tcBorders>
          </w:tcPr>
          <w:p w:rsidR="00D56F60" w:rsidRDefault="00D56F60" w:rsidP="00A06D66">
            <w:pPr>
              <w:pStyle w:val="afffffffff1"/>
              <w:rPr>
                <w:rFonts w:hAnsi="宋体"/>
                <w:b/>
                <w:bCs/>
              </w:rPr>
            </w:pPr>
            <w:r>
              <w:rPr>
                <w:rFonts w:hAnsi="宋体" w:hint="eastAsia"/>
                <w:b/>
                <w:bCs/>
              </w:rPr>
              <w:t>色谱标准</w:t>
            </w:r>
          </w:p>
        </w:tc>
      </w:tr>
      <w:tr w:rsidR="00D56F60" w:rsidTr="00A06D66">
        <w:trPr>
          <w:trHeight w:val="454"/>
          <w:tblHeader/>
          <w:jc w:val="center"/>
        </w:trPr>
        <w:tc>
          <w:tcPr>
            <w:tcW w:w="652" w:type="pct"/>
            <w:vMerge/>
            <w:tcBorders>
              <w:bottom w:val="single" w:sz="8" w:space="0" w:color="auto"/>
            </w:tcBorders>
            <w:shd w:val="clear" w:color="auto" w:fill="auto"/>
            <w:vAlign w:val="center"/>
          </w:tcPr>
          <w:p w:rsidR="00D56F60" w:rsidRDefault="00D56F60" w:rsidP="00A06D66">
            <w:pPr>
              <w:pStyle w:val="afffffffff1"/>
              <w:rPr>
                <w:b/>
                <w:bCs/>
              </w:rPr>
            </w:pPr>
          </w:p>
        </w:tc>
        <w:tc>
          <w:tcPr>
            <w:tcW w:w="2012" w:type="pct"/>
            <w:vMerge/>
            <w:tcBorders>
              <w:bottom w:val="single" w:sz="8" w:space="0" w:color="auto"/>
            </w:tcBorders>
            <w:shd w:val="clear" w:color="auto" w:fill="auto"/>
            <w:vAlign w:val="center"/>
          </w:tcPr>
          <w:p w:rsidR="00D56F60" w:rsidRDefault="00D56F60" w:rsidP="00A06D66">
            <w:pPr>
              <w:pStyle w:val="afffffffff1"/>
              <w:rPr>
                <w:b/>
                <w:bCs/>
              </w:rPr>
            </w:pPr>
          </w:p>
        </w:tc>
        <w:tc>
          <w:tcPr>
            <w:tcW w:w="741" w:type="pct"/>
            <w:vMerge/>
            <w:tcBorders>
              <w:bottom w:val="single" w:sz="8" w:space="0" w:color="auto"/>
            </w:tcBorders>
            <w:shd w:val="clear" w:color="auto" w:fill="auto"/>
            <w:vAlign w:val="center"/>
          </w:tcPr>
          <w:p w:rsidR="00D56F60" w:rsidRDefault="00D56F60" w:rsidP="00A06D66">
            <w:pPr>
              <w:pStyle w:val="afffffffff1"/>
              <w:rPr>
                <w:b/>
                <w:bCs/>
              </w:rPr>
            </w:pPr>
          </w:p>
        </w:tc>
        <w:tc>
          <w:tcPr>
            <w:tcW w:w="741" w:type="pct"/>
            <w:vMerge/>
            <w:tcBorders>
              <w:bottom w:val="single" w:sz="8" w:space="0" w:color="auto"/>
            </w:tcBorders>
          </w:tcPr>
          <w:p w:rsidR="00D56F60" w:rsidRDefault="00D56F60" w:rsidP="00A06D66">
            <w:pPr>
              <w:pStyle w:val="afffffffff1"/>
              <w:rPr>
                <w:rFonts w:hAnsi="宋体"/>
                <w:b/>
                <w:bCs/>
              </w:rPr>
            </w:pPr>
          </w:p>
        </w:tc>
        <w:tc>
          <w:tcPr>
            <w:tcW w:w="283" w:type="pct"/>
            <w:tcBorders>
              <w:top w:val="single" w:sz="8" w:space="0" w:color="auto"/>
              <w:bottom w:val="single" w:sz="8" w:space="0" w:color="auto"/>
            </w:tcBorders>
          </w:tcPr>
          <w:p w:rsidR="00D56F60" w:rsidRDefault="00D56F60" w:rsidP="00A06D66">
            <w:pPr>
              <w:pStyle w:val="afffffffff1"/>
              <w:rPr>
                <w:rFonts w:hAnsi="宋体"/>
                <w:b/>
                <w:bCs/>
              </w:rPr>
            </w:pPr>
            <w:r>
              <w:rPr>
                <w:rFonts w:hAnsi="宋体" w:hint="eastAsia"/>
                <w:b/>
                <w:bCs/>
              </w:rPr>
              <w:t>R</w:t>
            </w:r>
          </w:p>
        </w:tc>
        <w:tc>
          <w:tcPr>
            <w:tcW w:w="283" w:type="pct"/>
            <w:tcBorders>
              <w:top w:val="single" w:sz="8" w:space="0" w:color="auto"/>
              <w:bottom w:val="single" w:sz="8" w:space="0" w:color="auto"/>
            </w:tcBorders>
          </w:tcPr>
          <w:p w:rsidR="00D56F60" w:rsidRDefault="00D56F60" w:rsidP="00A06D66">
            <w:pPr>
              <w:pStyle w:val="afffffffff1"/>
              <w:rPr>
                <w:rFonts w:hAnsi="宋体"/>
                <w:b/>
                <w:bCs/>
              </w:rPr>
            </w:pPr>
            <w:r>
              <w:rPr>
                <w:rFonts w:hAnsi="宋体" w:hint="eastAsia"/>
                <w:b/>
                <w:bCs/>
              </w:rPr>
              <w:t>G</w:t>
            </w:r>
          </w:p>
        </w:tc>
        <w:tc>
          <w:tcPr>
            <w:tcW w:w="288" w:type="pct"/>
            <w:tcBorders>
              <w:top w:val="single" w:sz="8" w:space="0" w:color="auto"/>
              <w:bottom w:val="single" w:sz="8" w:space="0" w:color="auto"/>
            </w:tcBorders>
          </w:tcPr>
          <w:p w:rsidR="00D56F60" w:rsidRDefault="00D56F60" w:rsidP="00A06D66">
            <w:pPr>
              <w:pStyle w:val="afffffffff1"/>
              <w:rPr>
                <w:rFonts w:hAnsi="宋体"/>
                <w:b/>
                <w:bCs/>
              </w:rPr>
            </w:pPr>
            <w:r>
              <w:rPr>
                <w:rFonts w:hAnsi="宋体" w:hint="eastAsia"/>
                <w:b/>
                <w:bCs/>
              </w:rPr>
              <w:t>B</w:t>
            </w:r>
          </w:p>
        </w:tc>
      </w:tr>
      <w:tr w:rsidR="00D56F60" w:rsidTr="00A448DA">
        <w:trPr>
          <w:trHeight w:hRule="exact" w:val="369"/>
          <w:jc w:val="center"/>
        </w:trPr>
        <w:tc>
          <w:tcPr>
            <w:tcW w:w="652" w:type="pct"/>
            <w:tcBorders>
              <w:top w:val="single" w:sz="8" w:space="0" w:color="auto"/>
            </w:tcBorders>
            <w:shd w:val="clear" w:color="auto" w:fill="auto"/>
            <w:vAlign w:val="center"/>
          </w:tcPr>
          <w:p w:rsidR="00D56F60" w:rsidRDefault="005B00B6" w:rsidP="00A06D66">
            <w:pPr>
              <w:pStyle w:val="afffffffff1"/>
            </w:pPr>
            <w:r>
              <w:rPr>
                <w:rFonts w:hint="eastAsia"/>
              </w:rPr>
              <w:t>＞</w:t>
            </w:r>
            <w:r w:rsidR="00D56F60">
              <w:t>320</w:t>
            </w:r>
          </w:p>
        </w:tc>
        <w:tc>
          <w:tcPr>
            <w:tcW w:w="2012" w:type="pct"/>
            <w:tcBorders>
              <w:top w:val="single" w:sz="8" w:space="0" w:color="auto"/>
            </w:tcBorders>
            <w:shd w:val="clear" w:color="auto" w:fill="auto"/>
            <w:vAlign w:val="center"/>
          </w:tcPr>
          <w:p w:rsidR="00D56F60" w:rsidRDefault="00D56F60" w:rsidP="00A06D66">
            <w:pPr>
              <w:pStyle w:val="afffffffff1"/>
            </w:pPr>
            <w:r>
              <w:rPr>
                <w:rFonts w:hint="eastAsia"/>
              </w:rPr>
              <w:t>极其危险，不能继续作业</w:t>
            </w:r>
          </w:p>
        </w:tc>
        <w:tc>
          <w:tcPr>
            <w:tcW w:w="741" w:type="pct"/>
            <w:tcBorders>
              <w:top w:val="single" w:sz="8" w:space="0" w:color="auto"/>
            </w:tcBorders>
            <w:shd w:val="clear" w:color="auto" w:fill="auto"/>
            <w:vAlign w:val="center"/>
          </w:tcPr>
          <w:p w:rsidR="00D56F60" w:rsidRDefault="00D56F60" w:rsidP="00A06D66">
            <w:pPr>
              <w:pStyle w:val="afffffffff1"/>
            </w:pPr>
            <w:r>
              <w:rPr>
                <w:rFonts w:hint="eastAsia"/>
              </w:rPr>
              <w:t>重大风险</w:t>
            </w:r>
          </w:p>
        </w:tc>
        <w:tc>
          <w:tcPr>
            <w:tcW w:w="741"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红色</w:t>
            </w:r>
          </w:p>
        </w:tc>
        <w:tc>
          <w:tcPr>
            <w:tcW w:w="283"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83"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0</w:t>
            </w:r>
          </w:p>
        </w:tc>
        <w:tc>
          <w:tcPr>
            <w:tcW w:w="288" w:type="pct"/>
            <w:tcBorders>
              <w:top w:val="single" w:sz="8" w:space="0" w:color="auto"/>
            </w:tcBorders>
            <w:vAlign w:val="center"/>
          </w:tcPr>
          <w:p w:rsidR="00D56F60" w:rsidRDefault="00D56F60" w:rsidP="00A06D66">
            <w:pPr>
              <w:pStyle w:val="afffffffff1"/>
              <w:rPr>
                <w:rFonts w:hAnsi="宋体" w:cs="仿宋"/>
              </w:rPr>
            </w:pPr>
            <w:r>
              <w:rPr>
                <w:rFonts w:hAnsi="宋体" w:cs="仿宋" w:hint="eastAsia"/>
              </w:rPr>
              <w:t>0</w:t>
            </w:r>
          </w:p>
        </w:tc>
      </w:tr>
      <w:tr w:rsidR="00D56F60" w:rsidTr="00A448DA">
        <w:trPr>
          <w:trHeight w:hRule="exact" w:val="369"/>
          <w:jc w:val="center"/>
        </w:trPr>
        <w:tc>
          <w:tcPr>
            <w:tcW w:w="652" w:type="pct"/>
            <w:shd w:val="clear" w:color="auto" w:fill="auto"/>
            <w:vAlign w:val="center"/>
          </w:tcPr>
          <w:p w:rsidR="00D56F60" w:rsidRDefault="00D56F60" w:rsidP="00A06D66">
            <w:pPr>
              <w:pStyle w:val="afffffffff1"/>
            </w:pPr>
            <w:r>
              <w:rPr>
                <w:rFonts w:hint="eastAsia"/>
              </w:rPr>
              <w:t>1</w:t>
            </w:r>
            <w:r w:rsidR="005B00B6">
              <w:t>60</w:t>
            </w:r>
            <w:r w:rsidR="005B00B6">
              <w:rPr>
                <w:rFonts w:hint="eastAsia"/>
              </w:rPr>
              <w:t>～</w:t>
            </w:r>
            <w:r>
              <w:t>320</w:t>
            </w:r>
          </w:p>
        </w:tc>
        <w:tc>
          <w:tcPr>
            <w:tcW w:w="2012" w:type="pct"/>
            <w:shd w:val="clear" w:color="auto" w:fill="auto"/>
            <w:vAlign w:val="center"/>
          </w:tcPr>
          <w:p w:rsidR="00D56F60" w:rsidRDefault="00D56F60" w:rsidP="00A06D66">
            <w:pPr>
              <w:pStyle w:val="afffffffff1"/>
            </w:pPr>
            <w:r>
              <w:rPr>
                <w:rFonts w:hint="eastAsia"/>
              </w:rPr>
              <w:t>高度危险，要立即整改</w:t>
            </w:r>
          </w:p>
        </w:tc>
        <w:tc>
          <w:tcPr>
            <w:tcW w:w="741" w:type="pct"/>
            <w:shd w:val="clear" w:color="auto" w:fill="auto"/>
            <w:vAlign w:val="center"/>
          </w:tcPr>
          <w:p w:rsidR="00D56F60" w:rsidRDefault="00D56F60" w:rsidP="00A06D66">
            <w:pPr>
              <w:pStyle w:val="afffffffff1"/>
            </w:pPr>
            <w:r>
              <w:rPr>
                <w:rFonts w:hint="eastAsia"/>
              </w:rPr>
              <w:t>较大风险</w:t>
            </w:r>
          </w:p>
        </w:tc>
        <w:tc>
          <w:tcPr>
            <w:tcW w:w="741" w:type="pct"/>
            <w:vAlign w:val="center"/>
          </w:tcPr>
          <w:p w:rsidR="00D56F60" w:rsidRDefault="00D56F60" w:rsidP="00A06D66">
            <w:pPr>
              <w:pStyle w:val="afffffffff1"/>
              <w:rPr>
                <w:rFonts w:hAnsi="宋体" w:cs="仿宋"/>
              </w:rPr>
            </w:pPr>
            <w:r>
              <w:rPr>
                <w:rFonts w:hAnsi="宋体" w:cs="仿宋" w:hint="eastAsia"/>
              </w:rPr>
              <w:t>橙色</w:t>
            </w:r>
          </w:p>
        </w:tc>
        <w:tc>
          <w:tcPr>
            <w:tcW w:w="283"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83" w:type="pct"/>
            <w:vAlign w:val="center"/>
          </w:tcPr>
          <w:p w:rsidR="00D56F60" w:rsidRDefault="00D56F60" w:rsidP="00A06D66">
            <w:pPr>
              <w:pStyle w:val="afffffffff1"/>
              <w:rPr>
                <w:rFonts w:hAnsi="宋体" w:cs="仿宋"/>
              </w:rPr>
            </w:pPr>
            <w:r>
              <w:rPr>
                <w:rFonts w:hAnsi="宋体" w:cs="仿宋" w:hint="eastAsia"/>
              </w:rPr>
              <w:t>1</w:t>
            </w:r>
            <w:r>
              <w:rPr>
                <w:rFonts w:hAnsi="宋体" w:cs="仿宋"/>
              </w:rPr>
              <w:t>30</w:t>
            </w:r>
          </w:p>
        </w:tc>
        <w:tc>
          <w:tcPr>
            <w:tcW w:w="288" w:type="pct"/>
            <w:vAlign w:val="center"/>
          </w:tcPr>
          <w:p w:rsidR="00D56F60" w:rsidRDefault="00D56F60" w:rsidP="00A06D66">
            <w:pPr>
              <w:pStyle w:val="afffffffff1"/>
              <w:rPr>
                <w:rFonts w:hAnsi="宋体" w:cs="仿宋"/>
              </w:rPr>
            </w:pPr>
            <w:r>
              <w:rPr>
                <w:rFonts w:hAnsi="宋体" w:cs="仿宋" w:hint="eastAsia"/>
              </w:rPr>
              <w:t>0</w:t>
            </w:r>
          </w:p>
        </w:tc>
      </w:tr>
      <w:tr w:rsidR="00D56F60" w:rsidTr="00A448DA">
        <w:trPr>
          <w:trHeight w:hRule="exact" w:val="369"/>
          <w:jc w:val="center"/>
        </w:trPr>
        <w:tc>
          <w:tcPr>
            <w:tcW w:w="652" w:type="pct"/>
            <w:shd w:val="clear" w:color="auto" w:fill="auto"/>
            <w:vAlign w:val="center"/>
          </w:tcPr>
          <w:p w:rsidR="00D56F60" w:rsidRDefault="00D56F60" w:rsidP="00A06D66">
            <w:pPr>
              <w:pStyle w:val="afffffffff1"/>
            </w:pPr>
            <w:r>
              <w:rPr>
                <w:rFonts w:hint="eastAsia"/>
              </w:rPr>
              <w:t>7</w:t>
            </w:r>
            <w:r w:rsidR="005B00B6">
              <w:t>0</w:t>
            </w:r>
            <w:r w:rsidR="005B00B6">
              <w:rPr>
                <w:rFonts w:hint="eastAsia"/>
              </w:rPr>
              <w:t>～</w:t>
            </w:r>
            <w:r>
              <w:t>160</w:t>
            </w:r>
          </w:p>
        </w:tc>
        <w:tc>
          <w:tcPr>
            <w:tcW w:w="2012" w:type="pct"/>
            <w:shd w:val="clear" w:color="auto" w:fill="auto"/>
            <w:vAlign w:val="center"/>
          </w:tcPr>
          <w:p w:rsidR="00D56F60" w:rsidRDefault="00D56F60" w:rsidP="00A06D66">
            <w:pPr>
              <w:pStyle w:val="afffffffff1"/>
            </w:pPr>
            <w:r>
              <w:rPr>
                <w:rFonts w:hint="eastAsia"/>
              </w:rPr>
              <w:t>显著危险，需要整改</w:t>
            </w:r>
          </w:p>
        </w:tc>
        <w:tc>
          <w:tcPr>
            <w:tcW w:w="741" w:type="pct"/>
            <w:shd w:val="clear" w:color="auto" w:fill="auto"/>
            <w:vAlign w:val="center"/>
          </w:tcPr>
          <w:p w:rsidR="00D56F60" w:rsidRDefault="00D56F60" w:rsidP="00A06D66">
            <w:pPr>
              <w:pStyle w:val="afffffffff1"/>
            </w:pPr>
            <w:r>
              <w:rPr>
                <w:rFonts w:hint="eastAsia"/>
              </w:rPr>
              <w:t>一般风险</w:t>
            </w:r>
          </w:p>
        </w:tc>
        <w:tc>
          <w:tcPr>
            <w:tcW w:w="741" w:type="pct"/>
            <w:vAlign w:val="center"/>
          </w:tcPr>
          <w:p w:rsidR="00D56F60" w:rsidRDefault="00D56F60" w:rsidP="00A06D66">
            <w:pPr>
              <w:pStyle w:val="afffffffff1"/>
              <w:rPr>
                <w:rFonts w:hAnsi="宋体" w:cs="仿宋"/>
              </w:rPr>
            </w:pPr>
            <w:r>
              <w:rPr>
                <w:rFonts w:hAnsi="宋体" w:cs="仿宋" w:hint="eastAsia"/>
              </w:rPr>
              <w:t>黄色</w:t>
            </w:r>
          </w:p>
        </w:tc>
        <w:tc>
          <w:tcPr>
            <w:tcW w:w="283"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83" w:type="pc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c>
          <w:tcPr>
            <w:tcW w:w="288" w:type="pct"/>
            <w:vAlign w:val="center"/>
          </w:tcPr>
          <w:p w:rsidR="00D56F60" w:rsidRDefault="00D56F60" w:rsidP="00A06D66">
            <w:pPr>
              <w:pStyle w:val="afffffffff1"/>
              <w:rPr>
                <w:rFonts w:hAnsi="宋体" w:cs="仿宋"/>
              </w:rPr>
            </w:pPr>
            <w:r>
              <w:rPr>
                <w:rFonts w:hAnsi="宋体" w:cs="仿宋" w:hint="eastAsia"/>
              </w:rPr>
              <w:t>0</w:t>
            </w:r>
          </w:p>
        </w:tc>
      </w:tr>
      <w:tr w:rsidR="00D56F60" w:rsidTr="00A448DA">
        <w:trPr>
          <w:trHeight w:hRule="exact" w:val="369"/>
          <w:jc w:val="center"/>
        </w:trPr>
        <w:tc>
          <w:tcPr>
            <w:tcW w:w="652" w:type="pct"/>
            <w:shd w:val="clear" w:color="auto" w:fill="auto"/>
            <w:vAlign w:val="center"/>
          </w:tcPr>
          <w:p w:rsidR="00D56F60" w:rsidRDefault="00D56F60" w:rsidP="00A06D66">
            <w:pPr>
              <w:pStyle w:val="afffffffff1"/>
            </w:pPr>
            <w:r>
              <w:rPr>
                <w:rFonts w:hint="eastAsia"/>
              </w:rPr>
              <w:t>2</w:t>
            </w:r>
            <w:r w:rsidR="005B00B6">
              <w:t>0</w:t>
            </w:r>
            <w:r w:rsidR="005B00B6">
              <w:rPr>
                <w:rFonts w:hint="eastAsia"/>
              </w:rPr>
              <w:t>～</w:t>
            </w:r>
            <w:r>
              <w:t>70</w:t>
            </w:r>
          </w:p>
        </w:tc>
        <w:tc>
          <w:tcPr>
            <w:tcW w:w="2012" w:type="pct"/>
            <w:shd w:val="clear" w:color="auto" w:fill="auto"/>
            <w:vAlign w:val="center"/>
          </w:tcPr>
          <w:p w:rsidR="00D56F60" w:rsidRDefault="00D56F60" w:rsidP="00A06D66">
            <w:pPr>
              <w:pStyle w:val="afffffffff1"/>
            </w:pPr>
            <w:r>
              <w:rPr>
                <w:rFonts w:hint="eastAsia"/>
              </w:rPr>
              <w:t>一般危险，需要注意</w:t>
            </w:r>
          </w:p>
        </w:tc>
        <w:tc>
          <w:tcPr>
            <w:tcW w:w="741" w:type="pct"/>
            <w:vMerge w:val="restart"/>
            <w:shd w:val="clear" w:color="auto" w:fill="auto"/>
            <w:vAlign w:val="center"/>
          </w:tcPr>
          <w:p w:rsidR="00D56F60" w:rsidRDefault="00D56F60" w:rsidP="00A06D66">
            <w:pPr>
              <w:pStyle w:val="afffffffff1"/>
            </w:pPr>
            <w:r>
              <w:rPr>
                <w:rFonts w:hint="eastAsia"/>
              </w:rPr>
              <w:t>低风险</w:t>
            </w:r>
          </w:p>
        </w:tc>
        <w:tc>
          <w:tcPr>
            <w:tcW w:w="741" w:type="pct"/>
            <w:vMerge w:val="restart"/>
            <w:vAlign w:val="center"/>
          </w:tcPr>
          <w:p w:rsidR="00D56F60" w:rsidRDefault="00D56F60" w:rsidP="00A06D66">
            <w:pPr>
              <w:pStyle w:val="afffffffff1"/>
              <w:rPr>
                <w:rFonts w:hAnsi="宋体" w:cs="仿宋"/>
              </w:rPr>
            </w:pPr>
            <w:r>
              <w:rPr>
                <w:rFonts w:hAnsi="宋体" w:cs="仿宋" w:hint="eastAsia"/>
              </w:rPr>
              <w:t>蓝色</w:t>
            </w:r>
          </w:p>
        </w:tc>
        <w:tc>
          <w:tcPr>
            <w:tcW w:w="283" w:type="pct"/>
            <w:vMerge w:val="restart"/>
            <w:vAlign w:val="center"/>
          </w:tcPr>
          <w:p w:rsidR="00D56F60" w:rsidRDefault="00D56F60" w:rsidP="00A06D66">
            <w:pPr>
              <w:pStyle w:val="afffffffff1"/>
              <w:rPr>
                <w:rFonts w:hAnsi="宋体" w:cs="仿宋"/>
              </w:rPr>
            </w:pPr>
            <w:r>
              <w:rPr>
                <w:rFonts w:hAnsi="宋体" w:cs="仿宋" w:hint="eastAsia"/>
              </w:rPr>
              <w:t>0</w:t>
            </w:r>
          </w:p>
        </w:tc>
        <w:tc>
          <w:tcPr>
            <w:tcW w:w="283" w:type="pct"/>
            <w:vMerge w:val="restart"/>
            <w:vAlign w:val="center"/>
          </w:tcPr>
          <w:p w:rsidR="00D56F60" w:rsidRDefault="00D56F60" w:rsidP="00A06D66">
            <w:pPr>
              <w:pStyle w:val="afffffffff1"/>
              <w:rPr>
                <w:rFonts w:hAnsi="宋体" w:cs="仿宋"/>
              </w:rPr>
            </w:pPr>
            <w:r>
              <w:rPr>
                <w:rFonts w:hAnsi="宋体" w:cs="仿宋" w:hint="eastAsia"/>
              </w:rPr>
              <w:t>0</w:t>
            </w:r>
          </w:p>
        </w:tc>
        <w:tc>
          <w:tcPr>
            <w:tcW w:w="288" w:type="pct"/>
            <w:vMerge w:val="restart"/>
            <w:vAlign w:val="center"/>
          </w:tcPr>
          <w:p w:rsidR="00D56F60" w:rsidRDefault="00D56F60" w:rsidP="00A06D66">
            <w:pPr>
              <w:pStyle w:val="afffffffff1"/>
              <w:rPr>
                <w:rFonts w:hAnsi="宋体" w:cs="仿宋"/>
              </w:rPr>
            </w:pPr>
            <w:r>
              <w:rPr>
                <w:rFonts w:hAnsi="宋体" w:cs="仿宋" w:hint="eastAsia"/>
              </w:rPr>
              <w:t>2</w:t>
            </w:r>
            <w:r>
              <w:rPr>
                <w:rFonts w:hAnsi="宋体" w:cs="仿宋"/>
              </w:rPr>
              <w:t>55</w:t>
            </w:r>
          </w:p>
        </w:tc>
      </w:tr>
      <w:tr w:rsidR="00D56F60" w:rsidTr="00A448DA">
        <w:trPr>
          <w:trHeight w:hRule="exact" w:val="369"/>
          <w:jc w:val="center"/>
        </w:trPr>
        <w:tc>
          <w:tcPr>
            <w:tcW w:w="652" w:type="pct"/>
            <w:shd w:val="clear" w:color="auto" w:fill="auto"/>
            <w:vAlign w:val="center"/>
          </w:tcPr>
          <w:p w:rsidR="00D56F60" w:rsidRDefault="005B00B6" w:rsidP="00A06D66">
            <w:pPr>
              <w:pStyle w:val="afffffffff1"/>
            </w:pPr>
            <w:r>
              <w:rPr>
                <w:rFonts w:hint="eastAsia"/>
              </w:rPr>
              <w:t>＜</w:t>
            </w:r>
            <w:r w:rsidR="00D56F60">
              <w:t>20</w:t>
            </w:r>
          </w:p>
        </w:tc>
        <w:tc>
          <w:tcPr>
            <w:tcW w:w="2012" w:type="pct"/>
            <w:shd w:val="clear" w:color="auto" w:fill="auto"/>
            <w:vAlign w:val="center"/>
          </w:tcPr>
          <w:p w:rsidR="00D56F60" w:rsidRDefault="00D56F60" w:rsidP="00A06D66">
            <w:pPr>
              <w:pStyle w:val="afffffffff1"/>
            </w:pPr>
            <w:r>
              <w:rPr>
                <w:rFonts w:hint="eastAsia"/>
              </w:rPr>
              <w:t>稍有危险，可以接受</w:t>
            </w:r>
          </w:p>
        </w:tc>
        <w:tc>
          <w:tcPr>
            <w:tcW w:w="741" w:type="pct"/>
            <w:vMerge/>
            <w:shd w:val="clear" w:color="auto" w:fill="auto"/>
            <w:vAlign w:val="center"/>
          </w:tcPr>
          <w:p w:rsidR="00D56F60" w:rsidRDefault="00D56F60" w:rsidP="00A06D66">
            <w:pPr>
              <w:pStyle w:val="afffffffff1"/>
            </w:pPr>
          </w:p>
        </w:tc>
        <w:tc>
          <w:tcPr>
            <w:tcW w:w="741" w:type="pct"/>
            <w:vMerge/>
          </w:tcPr>
          <w:p w:rsidR="00D56F60" w:rsidRDefault="00D56F60" w:rsidP="00A06D66">
            <w:pPr>
              <w:pStyle w:val="afffffffff1"/>
            </w:pPr>
          </w:p>
        </w:tc>
        <w:tc>
          <w:tcPr>
            <w:tcW w:w="283" w:type="pct"/>
            <w:vMerge/>
          </w:tcPr>
          <w:p w:rsidR="00D56F60" w:rsidRDefault="00D56F60" w:rsidP="00A06D66">
            <w:pPr>
              <w:pStyle w:val="afffffffff1"/>
            </w:pPr>
          </w:p>
        </w:tc>
        <w:tc>
          <w:tcPr>
            <w:tcW w:w="283" w:type="pct"/>
            <w:vMerge/>
          </w:tcPr>
          <w:p w:rsidR="00D56F60" w:rsidRDefault="00D56F60" w:rsidP="00A06D66">
            <w:pPr>
              <w:pStyle w:val="afffffffff1"/>
            </w:pPr>
          </w:p>
        </w:tc>
        <w:tc>
          <w:tcPr>
            <w:tcW w:w="288" w:type="pct"/>
            <w:vMerge/>
          </w:tcPr>
          <w:p w:rsidR="00D56F60" w:rsidRDefault="00D56F60" w:rsidP="00A06D66">
            <w:pPr>
              <w:pStyle w:val="afffffffff1"/>
            </w:pPr>
          </w:p>
        </w:tc>
      </w:tr>
    </w:tbl>
    <w:p w:rsidR="00D56F60" w:rsidRDefault="00D56F60" w:rsidP="00D56F60">
      <w:pPr>
        <w:pStyle w:val="affff4"/>
        <w:ind w:firstLine="420"/>
      </w:pPr>
    </w:p>
    <w:p w:rsidR="00F01612" w:rsidRDefault="00F01612" w:rsidP="00F01612">
      <w:pPr>
        <w:pStyle w:val="affff4"/>
        <w:ind w:firstLine="420"/>
      </w:pPr>
    </w:p>
    <w:p w:rsidR="00F01612" w:rsidRDefault="00F01612" w:rsidP="00F01612">
      <w:pPr>
        <w:pStyle w:val="affff4"/>
        <w:ind w:firstLine="420"/>
      </w:pPr>
    </w:p>
    <w:p w:rsidR="00F01612" w:rsidRPr="00F01612" w:rsidRDefault="00F01612" w:rsidP="00F01612">
      <w:pPr>
        <w:pStyle w:val="affff4"/>
        <w:ind w:firstLine="420"/>
      </w:pPr>
    </w:p>
    <w:p w:rsidR="00F01612" w:rsidRPr="00F01612" w:rsidRDefault="00F01612" w:rsidP="00F01612">
      <w:pPr>
        <w:pStyle w:val="affff4"/>
        <w:ind w:firstLine="420"/>
      </w:pPr>
    </w:p>
    <w:p w:rsidR="00F01612" w:rsidRDefault="00F01612" w:rsidP="00F01612">
      <w:pPr>
        <w:pStyle w:val="affff4"/>
        <w:ind w:firstLine="420"/>
        <w:sectPr w:rsidR="00F01612" w:rsidSect="00005419">
          <w:headerReference w:type="even" r:id="rId44"/>
          <w:headerReference w:type="default" r:id="rId45"/>
          <w:footerReference w:type="even" r:id="rId46"/>
          <w:footerReference w:type="default" r:id="rId47"/>
          <w:pgSz w:w="11906" w:h="16838" w:code="9"/>
          <w:pgMar w:top="1928" w:right="1134" w:bottom="1134" w:left="1134" w:header="1418" w:footer="1134" w:gutter="284"/>
          <w:cols w:space="425"/>
          <w:formProt w:val="0"/>
          <w:docGrid w:linePitch="312"/>
        </w:sectPr>
      </w:pPr>
    </w:p>
    <w:p w:rsidR="00F01612" w:rsidRDefault="00F01612" w:rsidP="00F01612">
      <w:pPr>
        <w:pStyle w:val="afffffffffe"/>
      </w:pPr>
    </w:p>
    <w:p w:rsidR="00F01612" w:rsidRDefault="00F01612" w:rsidP="00F01612">
      <w:pPr>
        <w:pStyle w:val="afc"/>
      </w:pPr>
    </w:p>
    <w:p w:rsidR="00F01612" w:rsidRDefault="00F01612" w:rsidP="00F01612">
      <w:pPr>
        <w:pStyle w:val="aff1"/>
        <w:spacing w:after="120"/>
      </w:pPr>
      <w:r>
        <w:br/>
      </w:r>
      <w:bookmarkStart w:id="386" w:name="_Toc134714951"/>
      <w:bookmarkStart w:id="387" w:name="_Toc134715126"/>
      <w:bookmarkStart w:id="388" w:name="_Toc134715139"/>
      <w:bookmarkStart w:id="389" w:name="_Toc134717524"/>
      <w:bookmarkStart w:id="390" w:name="_Toc135409378"/>
      <w:r>
        <w:rPr>
          <w:rFonts w:hint="eastAsia"/>
        </w:rPr>
        <w:t>（资料性）</w:t>
      </w:r>
      <w:r>
        <w:br/>
      </w:r>
      <w:bookmarkEnd w:id="386"/>
      <w:bookmarkEnd w:id="387"/>
      <w:bookmarkEnd w:id="388"/>
      <w:r w:rsidR="00D56F60">
        <w:rPr>
          <w:rFonts w:hint="eastAsia"/>
        </w:rPr>
        <w:t>双重预防机制建设评估报告样式</w:t>
      </w:r>
      <w:bookmarkEnd w:id="389"/>
      <w:bookmarkEnd w:id="390"/>
    </w:p>
    <w:p w:rsidR="00D56F60" w:rsidRDefault="00D56F60" w:rsidP="00D56F60">
      <w:pPr>
        <w:pStyle w:val="aff2"/>
        <w:spacing w:before="120" w:after="120"/>
      </w:pPr>
      <w:bookmarkStart w:id="391" w:name="_Toc132806714"/>
      <w:bookmarkStart w:id="392" w:name="_Toc29918"/>
      <w:bookmarkStart w:id="393" w:name="_Toc132785893"/>
      <w:bookmarkStart w:id="394" w:name="_Toc132876670"/>
      <w:bookmarkStart w:id="395" w:name="_Toc134697662"/>
      <w:bookmarkStart w:id="396" w:name="_Toc134717525"/>
      <w:bookmarkStart w:id="397" w:name="_Toc135409379"/>
      <w:r>
        <w:rPr>
          <w:rFonts w:hint="eastAsia"/>
        </w:rPr>
        <w:t>基本格式</w:t>
      </w:r>
      <w:bookmarkEnd w:id="391"/>
      <w:bookmarkEnd w:id="392"/>
      <w:bookmarkEnd w:id="393"/>
      <w:bookmarkEnd w:id="394"/>
      <w:bookmarkEnd w:id="395"/>
      <w:bookmarkEnd w:id="396"/>
      <w:bookmarkEnd w:id="397"/>
    </w:p>
    <w:p w:rsidR="00D56F60" w:rsidRDefault="00D56F60" w:rsidP="00D56F60">
      <w:pPr>
        <w:pStyle w:val="affff4"/>
        <w:ind w:firstLine="420"/>
      </w:pPr>
      <w:r>
        <w:rPr>
          <w:rFonts w:hint="eastAsia"/>
        </w:rPr>
        <w:t>双重预防机制建设评估报告格式基本要求：</w:t>
      </w:r>
    </w:p>
    <w:p w:rsidR="00D56F60" w:rsidRDefault="00D56F60" w:rsidP="009F00F7">
      <w:pPr>
        <w:pStyle w:val="af5"/>
        <w:numPr>
          <w:ilvl w:val="0"/>
          <w:numId w:val="44"/>
        </w:numPr>
        <w:tabs>
          <w:tab w:val="left" w:pos="851"/>
        </w:tabs>
      </w:pPr>
      <w:r>
        <w:rPr>
          <w:rFonts w:hint="eastAsia"/>
        </w:rPr>
        <w:t>封面；</w:t>
      </w:r>
    </w:p>
    <w:p w:rsidR="00D56F60" w:rsidRDefault="00D56F60" w:rsidP="009F00F7">
      <w:pPr>
        <w:pStyle w:val="af5"/>
        <w:numPr>
          <w:ilvl w:val="0"/>
          <w:numId w:val="44"/>
        </w:numPr>
        <w:tabs>
          <w:tab w:val="left" w:pos="851"/>
        </w:tabs>
      </w:pPr>
      <w:r>
        <w:rPr>
          <w:rFonts w:hint="eastAsia"/>
        </w:rPr>
        <w:t>著录项；</w:t>
      </w:r>
    </w:p>
    <w:p w:rsidR="00D56F60" w:rsidRDefault="00D56F60" w:rsidP="009F00F7">
      <w:pPr>
        <w:pStyle w:val="af5"/>
        <w:numPr>
          <w:ilvl w:val="0"/>
          <w:numId w:val="44"/>
        </w:numPr>
        <w:tabs>
          <w:tab w:val="left" w:pos="851"/>
        </w:tabs>
      </w:pPr>
      <w:r>
        <w:rPr>
          <w:rFonts w:hint="eastAsia"/>
        </w:rPr>
        <w:t>前言；</w:t>
      </w:r>
    </w:p>
    <w:p w:rsidR="00D56F60" w:rsidRDefault="00D56F60" w:rsidP="009F00F7">
      <w:pPr>
        <w:pStyle w:val="af5"/>
        <w:numPr>
          <w:ilvl w:val="0"/>
          <w:numId w:val="44"/>
        </w:numPr>
        <w:tabs>
          <w:tab w:val="left" w:pos="851"/>
        </w:tabs>
      </w:pPr>
      <w:r>
        <w:rPr>
          <w:rFonts w:hint="eastAsia"/>
        </w:rPr>
        <w:t>目录；</w:t>
      </w:r>
    </w:p>
    <w:p w:rsidR="00D56F60" w:rsidRDefault="00D56F60" w:rsidP="009F00F7">
      <w:pPr>
        <w:pStyle w:val="af5"/>
        <w:numPr>
          <w:ilvl w:val="0"/>
          <w:numId w:val="44"/>
        </w:numPr>
        <w:tabs>
          <w:tab w:val="left" w:pos="851"/>
        </w:tabs>
      </w:pPr>
      <w:r>
        <w:rPr>
          <w:rFonts w:hint="eastAsia"/>
        </w:rPr>
        <w:t>正文；</w:t>
      </w:r>
    </w:p>
    <w:p w:rsidR="00D56F60" w:rsidRDefault="00D56F60" w:rsidP="009F00F7">
      <w:pPr>
        <w:pStyle w:val="af5"/>
        <w:numPr>
          <w:ilvl w:val="0"/>
          <w:numId w:val="44"/>
        </w:numPr>
        <w:tabs>
          <w:tab w:val="left" w:pos="851"/>
        </w:tabs>
      </w:pPr>
      <w:r>
        <w:rPr>
          <w:rFonts w:hint="eastAsia"/>
        </w:rPr>
        <w:t>附件；</w:t>
      </w:r>
    </w:p>
    <w:p w:rsidR="00D56F60" w:rsidRDefault="00D56F60" w:rsidP="009F00F7">
      <w:pPr>
        <w:pStyle w:val="af5"/>
        <w:numPr>
          <w:ilvl w:val="0"/>
          <w:numId w:val="44"/>
        </w:numPr>
        <w:tabs>
          <w:tab w:val="left" w:pos="851"/>
        </w:tabs>
      </w:pPr>
      <w:r>
        <w:rPr>
          <w:rFonts w:hint="eastAsia"/>
        </w:rPr>
        <w:t>附录。</w:t>
      </w:r>
    </w:p>
    <w:p w:rsidR="00D56F60" w:rsidRDefault="00D56F60" w:rsidP="00D56F60">
      <w:pPr>
        <w:pStyle w:val="aff2"/>
        <w:spacing w:before="120" w:after="120"/>
      </w:pPr>
      <w:bookmarkStart w:id="398" w:name="_Toc132785894"/>
      <w:bookmarkStart w:id="399" w:name="_Toc132806715"/>
      <w:bookmarkStart w:id="400" w:name="_Toc132876671"/>
      <w:bookmarkStart w:id="401" w:name="_Toc2850"/>
      <w:bookmarkStart w:id="402" w:name="_Toc134697663"/>
      <w:bookmarkStart w:id="403" w:name="_Toc134717526"/>
      <w:bookmarkStart w:id="404" w:name="_Toc135409380"/>
      <w:r>
        <w:rPr>
          <w:rFonts w:hint="eastAsia"/>
        </w:rPr>
        <w:t>规格</w:t>
      </w:r>
      <w:bookmarkEnd w:id="398"/>
      <w:bookmarkEnd w:id="399"/>
      <w:bookmarkEnd w:id="400"/>
      <w:bookmarkEnd w:id="401"/>
      <w:bookmarkEnd w:id="402"/>
      <w:bookmarkEnd w:id="403"/>
      <w:bookmarkEnd w:id="404"/>
    </w:p>
    <w:p w:rsidR="00D56F60" w:rsidRDefault="00D56F60" w:rsidP="00D56F60">
      <w:pPr>
        <w:pStyle w:val="affff4"/>
        <w:ind w:firstLine="420"/>
      </w:pPr>
      <w:r>
        <w:rPr>
          <w:rFonts w:hint="eastAsia"/>
        </w:rPr>
        <w:t>双重预防机制建设评估报告宜采用A</w:t>
      </w:r>
      <w:r>
        <w:t>4</w:t>
      </w:r>
      <w:r>
        <w:rPr>
          <w:rFonts w:hint="eastAsia"/>
        </w:rPr>
        <w:t>幅面，左侧装订。</w:t>
      </w:r>
    </w:p>
    <w:p w:rsidR="00D56F60" w:rsidRDefault="00D56F60" w:rsidP="00D56F60">
      <w:pPr>
        <w:pStyle w:val="aff2"/>
        <w:spacing w:before="120" w:after="120"/>
      </w:pPr>
      <w:bookmarkStart w:id="405" w:name="_Toc132785895"/>
      <w:bookmarkStart w:id="406" w:name="_Toc132876672"/>
      <w:bookmarkStart w:id="407" w:name="_Toc132806716"/>
      <w:bookmarkStart w:id="408" w:name="_Toc13631"/>
      <w:bookmarkStart w:id="409" w:name="_Toc134697664"/>
      <w:bookmarkStart w:id="410" w:name="_Toc134717527"/>
      <w:bookmarkStart w:id="411" w:name="_Toc135409381"/>
      <w:r>
        <w:rPr>
          <w:rFonts w:hint="eastAsia"/>
        </w:rPr>
        <w:t>封面格式</w:t>
      </w:r>
      <w:bookmarkEnd w:id="405"/>
      <w:bookmarkEnd w:id="406"/>
      <w:bookmarkEnd w:id="407"/>
      <w:bookmarkEnd w:id="408"/>
      <w:bookmarkEnd w:id="409"/>
      <w:bookmarkEnd w:id="410"/>
      <w:bookmarkEnd w:id="411"/>
    </w:p>
    <w:p w:rsidR="00D56F60" w:rsidRDefault="00D56F60" w:rsidP="00D56F60">
      <w:pPr>
        <w:pStyle w:val="affffffffff3"/>
      </w:pPr>
      <w:r>
        <w:rPr>
          <w:rFonts w:hint="eastAsia"/>
        </w:rPr>
        <w:t>封面的内容应包括：</w:t>
      </w:r>
    </w:p>
    <w:p w:rsidR="00D56F60" w:rsidRDefault="00D56F60" w:rsidP="009F00F7">
      <w:pPr>
        <w:pStyle w:val="af5"/>
        <w:numPr>
          <w:ilvl w:val="0"/>
          <w:numId w:val="45"/>
        </w:numPr>
        <w:tabs>
          <w:tab w:val="left" w:pos="851"/>
        </w:tabs>
      </w:pPr>
      <w:r>
        <w:rPr>
          <w:rFonts w:hint="eastAsia"/>
        </w:rPr>
        <w:t>项目名称；</w:t>
      </w:r>
    </w:p>
    <w:p w:rsidR="00D56F60" w:rsidRDefault="00D56F60" w:rsidP="009F00F7">
      <w:pPr>
        <w:pStyle w:val="af5"/>
        <w:numPr>
          <w:ilvl w:val="0"/>
          <w:numId w:val="45"/>
        </w:numPr>
        <w:tabs>
          <w:tab w:val="left" w:pos="851"/>
        </w:tabs>
      </w:pPr>
      <w:r>
        <w:rPr>
          <w:rFonts w:hint="eastAsia"/>
        </w:rPr>
        <w:t>标题；</w:t>
      </w:r>
    </w:p>
    <w:p w:rsidR="00D56F60" w:rsidRDefault="00D56F60" w:rsidP="009F00F7">
      <w:pPr>
        <w:pStyle w:val="af5"/>
        <w:numPr>
          <w:ilvl w:val="0"/>
          <w:numId w:val="45"/>
        </w:numPr>
        <w:tabs>
          <w:tab w:val="left" w:pos="851"/>
        </w:tabs>
      </w:pPr>
      <w:r>
        <w:rPr>
          <w:rFonts w:hint="eastAsia"/>
        </w:rPr>
        <w:t>铝冶炼企业名称；</w:t>
      </w:r>
    </w:p>
    <w:p w:rsidR="00D56F60" w:rsidRDefault="00D56F60" w:rsidP="009F00F7">
      <w:pPr>
        <w:pStyle w:val="af5"/>
        <w:numPr>
          <w:ilvl w:val="0"/>
          <w:numId w:val="45"/>
        </w:numPr>
        <w:tabs>
          <w:tab w:val="left" w:pos="851"/>
        </w:tabs>
      </w:pPr>
      <w:r>
        <w:rPr>
          <w:rFonts w:hint="eastAsia"/>
        </w:rPr>
        <w:t>报告完成时间。</w:t>
      </w:r>
    </w:p>
    <w:p w:rsidR="00D56F60" w:rsidRDefault="00D56F60" w:rsidP="00D56F60">
      <w:pPr>
        <w:pStyle w:val="affffffffff3"/>
      </w:pPr>
      <w:r>
        <w:rPr>
          <w:rFonts w:hint="eastAsia"/>
        </w:rPr>
        <w:t>标题宜统一写为“××公司</w:t>
      </w:r>
      <w:r>
        <w:rPr>
          <w:rFonts w:hint="eastAsia"/>
          <w:kern w:val="0"/>
        </w:rPr>
        <w:t>双重预防机制建设评估报告</w:t>
      </w:r>
      <w:r>
        <w:rPr>
          <w:rFonts w:hint="eastAsia"/>
        </w:rPr>
        <w:t>”。</w:t>
      </w:r>
    </w:p>
    <w:p w:rsidR="00D56F60" w:rsidRDefault="00D56F60" w:rsidP="00D56F60">
      <w:pPr>
        <w:pStyle w:val="affffffffff3"/>
        <w:rPr>
          <w:kern w:val="0"/>
        </w:rPr>
      </w:pPr>
      <w:r>
        <w:rPr>
          <w:rFonts w:hint="eastAsia"/>
          <w:kern w:val="0"/>
        </w:rPr>
        <w:t>封面式样如图</w:t>
      </w:r>
      <w:r>
        <w:rPr>
          <w:kern w:val="0"/>
        </w:rPr>
        <w:t>E</w:t>
      </w:r>
      <w:r>
        <w:rPr>
          <w:rFonts w:hint="eastAsia"/>
          <w:kern w:val="0"/>
        </w:rPr>
        <w:t>.1所示。</w:t>
      </w:r>
    </w:p>
    <w:p w:rsidR="00D56F60" w:rsidRDefault="00D56F60" w:rsidP="00D56F60">
      <w:pPr>
        <w:pStyle w:val="aff2"/>
        <w:spacing w:before="120" w:after="120"/>
      </w:pPr>
      <w:bookmarkStart w:id="412" w:name="_Toc132806717"/>
      <w:bookmarkStart w:id="413" w:name="_Toc18204"/>
      <w:bookmarkStart w:id="414" w:name="_Toc132876673"/>
      <w:bookmarkStart w:id="415" w:name="_Toc134697665"/>
      <w:bookmarkStart w:id="416" w:name="_Toc134717528"/>
      <w:bookmarkStart w:id="417" w:name="_Toc135409382"/>
      <w:r>
        <w:rPr>
          <w:rFonts w:hint="eastAsia"/>
        </w:rPr>
        <w:t>正文</w:t>
      </w:r>
      <w:bookmarkEnd w:id="412"/>
      <w:bookmarkEnd w:id="413"/>
      <w:bookmarkEnd w:id="414"/>
      <w:bookmarkEnd w:id="415"/>
      <w:bookmarkEnd w:id="416"/>
      <w:bookmarkEnd w:id="417"/>
    </w:p>
    <w:p w:rsidR="00D56F60" w:rsidRDefault="00D56F60" w:rsidP="00D56F60">
      <w:pPr>
        <w:pStyle w:val="affff4"/>
        <w:ind w:firstLine="420"/>
      </w:pPr>
      <w:r>
        <w:rPr>
          <w:rFonts w:hint="eastAsia"/>
        </w:rPr>
        <w:t>双重预防机制建设评估报告正文应至少包括：</w:t>
      </w:r>
    </w:p>
    <w:p w:rsidR="00D56F60" w:rsidRDefault="00D56F60" w:rsidP="009F00F7">
      <w:pPr>
        <w:pStyle w:val="af5"/>
        <w:numPr>
          <w:ilvl w:val="0"/>
          <w:numId w:val="46"/>
        </w:numPr>
      </w:pPr>
      <w:r>
        <w:rPr>
          <w:rFonts w:hint="eastAsia"/>
        </w:rPr>
        <w:t>企业基本情况：企业地理位置及平面布置、生产工艺、主要生产设备设施、原、辅材料使用及储存、企业内运输情况、劳动定员及工作制度等；</w:t>
      </w:r>
    </w:p>
    <w:p w:rsidR="00D56F60" w:rsidRDefault="00D56F60" w:rsidP="00D56F60">
      <w:pPr>
        <w:pStyle w:val="af5"/>
      </w:pPr>
      <w:r>
        <w:rPr>
          <w:rFonts w:hint="eastAsia"/>
        </w:rPr>
        <w:t>企业双重预防机制建设准备工作情况（包括工作机构、工作方案、人员培训、制度完善、资料收集等）；</w:t>
      </w:r>
    </w:p>
    <w:p w:rsidR="00D56F60" w:rsidRDefault="00D56F60" w:rsidP="00D56F60">
      <w:pPr>
        <w:pStyle w:val="af5"/>
      </w:pPr>
      <w:r>
        <w:rPr>
          <w:rFonts w:hint="eastAsia"/>
        </w:rPr>
        <w:t>安全风险分级管控情况（包括风险点划分、风险分析评价、风险分级管控、风险告知等）；</w:t>
      </w:r>
    </w:p>
    <w:p w:rsidR="00D56F60" w:rsidRDefault="00D56F60" w:rsidP="00D56F60">
      <w:pPr>
        <w:pStyle w:val="af5"/>
      </w:pPr>
      <w:r>
        <w:rPr>
          <w:rFonts w:hint="eastAsia"/>
        </w:rPr>
        <w:t>隐患排查治理情况（包括隐患排查治理清单、隐患排查治理、隐患统计分析等）；</w:t>
      </w:r>
    </w:p>
    <w:p w:rsidR="00D56F60" w:rsidRDefault="00D56F60" w:rsidP="00D56F60">
      <w:pPr>
        <w:pStyle w:val="af5"/>
      </w:pPr>
      <w:r>
        <w:rPr>
          <w:rFonts w:hint="eastAsia"/>
        </w:rPr>
        <w:t>其他应说明的情况。</w:t>
      </w:r>
    </w:p>
    <w:p w:rsidR="00D56F60" w:rsidRDefault="00D56F60" w:rsidP="00D56F60">
      <w:pPr>
        <w:pStyle w:val="aff2"/>
        <w:spacing w:before="120" w:after="120"/>
      </w:pPr>
      <w:bookmarkStart w:id="418" w:name="_Toc132876674"/>
      <w:bookmarkStart w:id="419" w:name="_Toc132806718"/>
      <w:bookmarkStart w:id="420" w:name="_Toc7192"/>
      <w:bookmarkStart w:id="421" w:name="_Toc134697666"/>
      <w:bookmarkStart w:id="422" w:name="_Toc134717529"/>
      <w:bookmarkStart w:id="423" w:name="_Toc135409383"/>
      <w:r>
        <w:rPr>
          <w:rFonts w:hint="eastAsia"/>
        </w:rPr>
        <w:t>附件</w:t>
      </w:r>
      <w:bookmarkEnd w:id="418"/>
      <w:bookmarkEnd w:id="419"/>
      <w:bookmarkEnd w:id="420"/>
      <w:bookmarkEnd w:id="421"/>
      <w:bookmarkEnd w:id="422"/>
      <w:bookmarkEnd w:id="423"/>
    </w:p>
    <w:p w:rsidR="00D56F60" w:rsidRDefault="00D56F60" w:rsidP="00D56F60">
      <w:pPr>
        <w:pStyle w:val="affff4"/>
        <w:ind w:firstLine="420"/>
      </w:pPr>
      <w:r>
        <w:rPr>
          <w:rFonts w:hint="eastAsia"/>
        </w:rPr>
        <w:t>双重预防机制建设评估报告附件应至少包括：</w:t>
      </w:r>
    </w:p>
    <w:p w:rsidR="00D56F60" w:rsidRDefault="00D56F60" w:rsidP="009F00F7">
      <w:pPr>
        <w:pStyle w:val="af5"/>
        <w:numPr>
          <w:ilvl w:val="0"/>
          <w:numId w:val="49"/>
        </w:numPr>
      </w:pPr>
      <w:r>
        <w:rPr>
          <w:rFonts w:hint="eastAsia"/>
        </w:rPr>
        <w:t>安全风险点登记台账；</w:t>
      </w:r>
    </w:p>
    <w:p w:rsidR="00D56F60" w:rsidRDefault="00D56F60" w:rsidP="00F66038">
      <w:pPr>
        <w:pStyle w:val="af5"/>
      </w:pPr>
      <w:r>
        <w:rPr>
          <w:rFonts w:hint="eastAsia"/>
        </w:rPr>
        <w:t>作业活动、设备设施清单；</w:t>
      </w:r>
    </w:p>
    <w:p w:rsidR="00D56F60" w:rsidRDefault="00D56F60" w:rsidP="00F66038">
      <w:pPr>
        <w:pStyle w:val="af5"/>
      </w:pPr>
      <w:r>
        <w:rPr>
          <w:rFonts w:hint="eastAsia"/>
        </w:rPr>
        <w:t>风险分析评价记录；</w:t>
      </w:r>
    </w:p>
    <w:p w:rsidR="00D56F60" w:rsidRDefault="00D56F60" w:rsidP="00F66038">
      <w:pPr>
        <w:pStyle w:val="af5"/>
      </w:pPr>
      <w:r>
        <w:rPr>
          <w:rFonts w:hint="eastAsia"/>
        </w:rPr>
        <w:t>安全风险公告栏；</w:t>
      </w:r>
    </w:p>
    <w:p w:rsidR="00D56F60" w:rsidRDefault="00D56F60" w:rsidP="00F66038">
      <w:pPr>
        <w:pStyle w:val="af5"/>
      </w:pPr>
      <w:r>
        <w:rPr>
          <w:rFonts w:hint="eastAsia"/>
        </w:rPr>
        <w:t>岗位安全风险告知卡；</w:t>
      </w:r>
    </w:p>
    <w:p w:rsidR="00D56F60" w:rsidRDefault="00D56F60" w:rsidP="00F66038">
      <w:pPr>
        <w:pStyle w:val="af5"/>
      </w:pPr>
      <w:r>
        <w:rPr>
          <w:rFonts w:hint="eastAsia"/>
        </w:rPr>
        <w:t>安全风险比较图、安全风险四色图；</w:t>
      </w:r>
    </w:p>
    <w:p w:rsidR="00D56F60" w:rsidRDefault="00D56F60" w:rsidP="00F66038">
      <w:pPr>
        <w:pStyle w:val="af5"/>
      </w:pPr>
      <w:r>
        <w:rPr>
          <w:rFonts w:hint="eastAsia"/>
        </w:rPr>
        <w:t>安全风险分级管控清单</w:t>
      </w:r>
      <w:r w:rsidR="00F66038">
        <w:rPr>
          <w:rFonts w:hint="eastAsia"/>
        </w:rPr>
        <w:t>；</w:t>
      </w:r>
    </w:p>
    <w:p w:rsidR="00D56F60" w:rsidRDefault="00D56F60" w:rsidP="00F66038">
      <w:pPr>
        <w:pStyle w:val="af5"/>
      </w:pPr>
      <w:r>
        <w:rPr>
          <w:rFonts w:hint="eastAsia"/>
        </w:rPr>
        <w:t>隐患排查治理清单；</w:t>
      </w:r>
    </w:p>
    <w:p w:rsidR="00D56F60" w:rsidRDefault="00D56F60" w:rsidP="00F66038">
      <w:pPr>
        <w:pStyle w:val="af5"/>
      </w:pPr>
      <w:r>
        <w:rPr>
          <w:rFonts w:hint="eastAsia"/>
        </w:rPr>
        <w:t>重大风险专项管控方案；</w:t>
      </w:r>
    </w:p>
    <w:p w:rsidR="00D56F60" w:rsidRDefault="00D56F60" w:rsidP="00F66038">
      <w:pPr>
        <w:pStyle w:val="af5"/>
      </w:pPr>
      <w:r>
        <w:rPr>
          <w:rFonts w:hint="eastAsia"/>
        </w:rPr>
        <w:lastRenderedPageBreak/>
        <w:t>有关制度汇集；</w:t>
      </w:r>
    </w:p>
    <w:p w:rsidR="00F01612" w:rsidRDefault="00D56F60" w:rsidP="00F66038">
      <w:pPr>
        <w:pStyle w:val="af5"/>
      </w:pPr>
      <w:r>
        <w:rPr>
          <w:rFonts w:hint="eastAsia"/>
        </w:rPr>
        <w:t>其他有关资料。</w:t>
      </w:r>
    </w:p>
    <w:p w:rsidR="00F01612" w:rsidRDefault="00F01612" w:rsidP="00F01612">
      <w:pPr>
        <w:pStyle w:val="affff4"/>
        <w:ind w:firstLine="420"/>
      </w:pPr>
    </w:p>
    <w:p w:rsidR="00D56F60" w:rsidRDefault="00D56F60">
      <w:pPr>
        <w:widowControl/>
        <w:adjustRightInd/>
        <w:spacing w:line="240" w:lineRule="auto"/>
        <w:jc w:val="left"/>
        <w:rPr>
          <w:rFonts w:ascii="宋体" w:hAnsi="Times New Roman"/>
          <w:noProof/>
          <w:kern w:val="0"/>
          <w:szCs w:val="20"/>
        </w:rPr>
      </w:pPr>
      <w:r>
        <w:br w:type="page"/>
      </w:r>
    </w:p>
    <w:tbl>
      <w:tblPr>
        <w:tblStyle w:val="afffffffff4"/>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9346"/>
      </w:tblGrid>
      <w:tr w:rsidR="00D56F60" w:rsidTr="00A06D66">
        <w:trPr>
          <w:tblHeader/>
          <w:jc w:val="center"/>
        </w:trPr>
        <w:tc>
          <w:tcPr>
            <w:tcW w:w="9346" w:type="dxa"/>
            <w:tcBorders>
              <w:top w:val="single" w:sz="8" w:space="0" w:color="auto"/>
              <w:bottom w:val="single" w:sz="8" w:space="0" w:color="auto"/>
            </w:tcBorders>
            <w:shd w:val="clear" w:color="auto" w:fill="auto"/>
            <w:vAlign w:val="center"/>
          </w:tcPr>
          <w:p w:rsidR="00D56F60" w:rsidRDefault="00D56F60" w:rsidP="00A06D66">
            <w:pPr>
              <w:widowControl/>
              <w:adjustRightInd/>
              <w:spacing w:line="240" w:lineRule="auto"/>
              <w:jc w:val="center"/>
              <w:rPr>
                <w:rFonts w:ascii="宋体" w:hAnsi="宋体" w:cs="宋体"/>
                <w:b/>
                <w:bCs/>
                <w:kern w:val="0"/>
                <w:sz w:val="44"/>
                <w:szCs w:val="44"/>
              </w:rPr>
            </w:pPr>
            <w:bookmarkStart w:id="424" w:name="_Hlk132643853"/>
          </w:p>
          <w:p w:rsidR="00D56F60" w:rsidRDefault="00D56F60" w:rsidP="00A06D66">
            <w:pPr>
              <w:widowControl/>
              <w:adjustRightInd/>
              <w:spacing w:line="240" w:lineRule="auto"/>
              <w:jc w:val="center"/>
              <w:rPr>
                <w:rFonts w:ascii="宋体" w:hAnsi="宋体" w:cs="宋体"/>
                <w:b/>
                <w:bCs/>
                <w:kern w:val="0"/>
                <w:sz w:val="44"/>
                <w:szCs w:val="44"/>
              </w:rPr>
            </w:pPr>
          </w:p>
          <w:p w:rsidR="00D56F60" w:rsidRDefault="00D56F60" w:rsidP="00A06D66">
            <w:pPr>
              <w:widowControl/>
              <w:adjustRightInd/>
              <w:spacing w:line="240" w:lineRule="auto"/>
              <w:jc w:val="center"/>
              <w:rPr>
                <w:rFonts w:ascii="宋体" w:hAnsi="宋体" w:cs="宋体"/>
                <w:b/>
                <w:bCs/>
                <w:kern w:val="0"/>
                <w:sz w:val="44"/>
                <w:szCs w:val="44"/>
              </w:rPr>
            </w:pPr>
          </w:p>
          <w:p w:rsidR="00D56F60" w:rsidRDefault="00D56F60" w:rsidP="00A06D66">
            <w:pPr>
              <w:widowControl/>
              <w:adjustRightInd/>
              <w:spacing w:line="240" w:lineRule="auto"/>
              <w:jc w:val="center"/>
              <w:rPr>
                <w:rFonts w:ascii="宋体" w:hAnsi="宋体" w:cs="宋体"/>
                <w:kern w:val="0"/>
              </w:rPr>
            </w:pPr>
            <w:r>
              <w:rPr>
                <w:rFonts w:ascii="宋体" w:hAnsi="宋体" w:cs="宋体" w:hint="eastAsia"/>
                <w:b/>
                <w:bCs/>
                <w:kern w:val="0"/>
                <w:sz w:val="44"/>
                <w:szCs w:val="44"/>
              </w:rPr>
              <w:t>单位名称</w:t>
            </w:r>
            <w:r>
              <w:rPr>
                <w:rFonts w:ascii="宋体" w:hAnsi="宋体" w:cs="宋体" w:hint="eastAsia"/>
                <w:kern w:val="0"/>
              </w:rPr>
              <w:t>（二号宋体加粗）</w:t>
            </w:r>
          </w:p>
          <w:p w:rsidR="00D56F60" w:rsidRDefault="00D56F60" w:rsidP="00A06D66">
            <w:pPr>
              <w:widowControl/>
              <w:adjustRightInd/>
              <w:spacing w:line="240" w:lineRule="auto"/>
              <w:jc w:val="center"/>
              <w:rPr>
                <w:rFonts w:ascii="宋体" w:hAnsi="宋体" w:cs="宋体"/>
                <w:kern w:val="0"/>
              </w:rPr>
            </w:pPr>
          </w:p>
          <w:p w:rsidR="00D56F60" w:rsidRDefault="00D56F60" w:rsidP="00A06D66">
            <w:pPr>
              <w:widowControl/>
              <w:adjustRightInd/>
              <w:spacing w:line="240" w:lineRule="auto"/>
              <w:jc w:val="center"/>
              <w:rPr>
                <w:rFonts w:ascii="宋体" w:hAnsi="宋体" w:cs="宋体"/>
                <w:kern w:val="0"/>
              </w:rPr>
            </w:pPr>
          </w:p>
          <w:p w:rsidR="00D56F60" w:rsidRDefault="00D56F60" w:rsidP="00A06D66">
            <w:pPr>
              <w:widowControl/>
              <w:adjustRightInd/>
              <w:spacing w:line="240" w:lineRule="auto"/>
              <w:jc w:val="center"/>
              <w:rPr>
                <w:rFonts w:ascii="宋体" w:hAnsi="宋体" w:cs="宋体"/>
                <w:kern w:val="0"/>
              </w:rPr>
            </w:pPr>
          </w:p>
          <w:p w:rsidR="00D56F60" w:rsidRDefault="00D56F60" w:rsidP="00A06D66">
            <w:pPr>
              <w:widowControl/>
              <w:adjustRightInd/>
              <w:spacing w:line="240" w:lineRule="auto"/>
              <w:jc w:val="center"/>
              <w:rPr>
                <w:rFonts w:ascii="黑体" w:eastAsia="黑体" w:hAnsi="黑体" w:cs="黑体"/>
                <w:b/>
                <w:bCs/>
                <w:kern w:val="0"/>
                <w:sz w:val="52"/>
                <w:szCs w:val="52"/>
              </w:rPr>
            </w:pPr>
            <w:r>
              <w:rPr>
                <w:rFonts w:ascii="黑体" w:eastAsia="黑体" w:hAnsi="黑体" w:cs="黑体" w:hint="eastAsia"/>
                <w:b/>
                <w:bCs/>
                <w:kern w:val="0"/>
                <w:sz w:val="52"/>
                <w:szCs w:val="52"/>
              </w:rPr>
              <w:t>安全风险分级管控与隐患排查治理</w:t>
            </w:r>
          </w:p>
          <w:p w:rsidR="00D56F60" w:rsidRDefault="00D56F60" w:rsidP="00A06D66">
            <w:pPr>
              <w:widowControl/>
              <w:adjustRightInd/>
              <w:spacing w:line="240" w:lineRule="auto"/>
              <w:jc w:val="center"/>
              <w:rPr>
                <w:rFonts w:ascii="黑体" w:eastAsia="黑体" w:hAnsi="黑体" w:cs="黑体"/>
                <w:b/>
                <w:bCs/>
                <w:kern w:val="0"/>
                <w:sz w:val="52"/>
                <w:szCs w:val="52"/>
              </w:rPr>
            </w:pPr>
            <w:r>
              <w:rPr>
                <w:rFonts w:ascii="黑体" w:eastAsia="黑体" w:hAnsi="黑体" w:cs="黑体" w:hint="eastAsia"/>
                <w:b/>
                <w:bCs/>
                <w:kern w:val="0"/>
                <w:sz w:val="52"/>
                <w:szCs w:val="52"/>
              </w:rPr>
              <w:t>双重预防机制建设评估报告</w:t>
            </w:r>
          </w:p>
          <w:p w:rsidR="00D56F60" w:rsidRDefault="00D56F60" w:rsidP="00A06D66">
            <w:pPr>
              <w:widowControl/>
              <w:adjustRightInd/>
              <w:spacing w:line="240" w:lineRule="auto"/>
              <w:jc w:val="center"/>
              <w:rPr>
                <w:rFonts w:ascii="宋体" w:hAnsi="Times New Roman"/>
                <w:kern w:val="0"/>
                <w:szCs w:val="20"/>
              </w:rPr>
            </w:pPr>
            <w:r>
              <w:rPr>
                <w:rFonts w:ascii="宋体" w:hAnsi="Times New Roman" w:hint="eastAsia"/>
                <w:kern w:val="0"/>
                <w:szCs w:val="20"/>
              </w:rPr>
              <w:t>（一号黑体加粗）</w:t>
            </w: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宋体" w:cs="宋体"/>
                <w:b/>
                <w:bCs/>
                <w:kern w:val="0"/>
                <w:sz w:val="44"/>
                <w:szCs w:val="44"/>
              </w:rPr>
            </w:pPr>
            <w:r>
              <w:rPr>
                <w:rFonts w:ascii="宋体" w:hAnsi="宋体" w:cs="宋体" w:hint="eastAsia"/>
                <w:b/>
                <w:bCs/>
                <w:kern w:val="0"/>
                <w:sz w:val="44"/>
                <w:szCs w:val="44"/>
              </w:rPr>
              <w:t>单位名称</w:t>
            </w:r>
            <w:r>
              <w:rPr>
                <w:rFonts w:ascii="宋体" w:hAnsi="Times New Roman" w:hint="eastAsia"/>
                <w:kern w:val="0"/>
                <w:szCs w:val="20"/>
              </w:rPr>
              <w:t>（盖章）</w:t>
            </w:r>
          </w:p>
          <w:p w:rsidR="00D56F60" w:rsidRDefault="00D56F60" w:rsidP="00A06D66">
            <w:pPr>
              <w:widowControl/>
              <w:adjustRightInd/>
              <w:spacing w:line="240" w:lineRule="auto"/>
              <w:jc w:val="center"/>
              <w:rPr>
                <w:rFonts w:ascii="宋体" w:hAnsi="Times New Roman"/>
                <w:kern w:val="0"/>
                <w:szCs w:val="20"/>
              </w:rPr>
            </w:pPr>
            <w:r>
              <w:rPr>
                <w:rFonts w:ascii="宋体" w:hAnsi="Times New Roman" w:hint="eastAsia"/>
                <w:kern w:val="0"/>
                <w:szCs w:val="20"/>
              </w:rPr>
              <w:t>（二号宋体加粗）</w:t>
            </w: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widowControl/>
              <w:adjustRightInd/>
              <w:spacing w:line="240" w:lineRule="auto"/>
              <w:jc w:val="center"/>
              <w:rPr>
                <w:rFonts w:ascii="宋体" w:hAnsi="Times New Roman"/>
                <w:kern w:val="0"/>
                <w:szCs w:val="20"/>
              </w:rPr>
            </w:pPr>
            <w:r>
              <w:rPr>
                <w:rFonts w:ascii="宋体" w:hAnsi="Times New Roman" w:hint="eastAsia"/>
                <w:b/>
                <w:bCs/>
                <w:kern w:val="0"/>
                <w:sz w:val="32"/>
                <w:szCs w:val="32"/>
              </w:rPr>
              <w:t>报告完成日期</w:t>
            </w:r>
            <w:r>
              <w:rPr>
                <w:rFonts w:ascii="宋体" w:hAnsi="Times New Roman" w:hint="eastAsia"/>
                <w:kern w:val="0"/>
                <w:szCs w:val="20"/>
              </w:rPr>
              <w:t>（三号宋体加粗）</w:t>
            </w:r>
          </w:p>
          <w:p w:rsidR="00D56F60" w:rsidRDefault="00D56F60" w:rsidP="00A06D66">
            <w:pPr>
              <w:widowControl/>
              <w:adjustRightInd/>
              <w:spacing w:line="240" w:lineRule="auto"/>
              <w:jc w:val="center"/>
              <w:rPr>
                <w:rFonts w:ascii="宋体" w:hAnsi="Times New Roman"/>
                <w:kern w:val="0"/>
                <w:szCs w:val="20"/>
              </w:rPr>
            </w:pPr>
          </w:p>
          <w:p w:rsidR="00D56F60" w:rsidRDefault="00D56F60" w:rsidP="00A06D66">
            <w:pPr>
              <w:pStyle w:val="afffffffff1"/>
              <w:rPr>
                <w:b/>
                <w:bCs/>
              </w:rPr>
            </w:pPr>
          </w:p>
        </w:tc>
      </w:tr>
    </w:tbl>
    <w:p w:rsidR="00F66038" w:rsidRDefault="00F66038" w:rsidP="00F66038">
      <w:pPr>
        <w:pStyle w:val="afffff6"/>
        <w:spacing w:before="120" w:after="120"/>
      </w:pPr>
      <w:bookmarkStart w:id="425" w:name="_Toc132785896"/>
      <w:bookmarkStart w:id="426" w:name="_Toc132806719"/>
      <w:bookmarkStart w:id="427" w:name="_Toc132876675"/>
      <w:bookmarkStart w:id="428" w:name="_Toc3041"/>
      <w:bookmarkStart w:id="429" w:name="_Toc134697667"/>
      <w:bookmarkStart w:id="430" w:name="_Toc134717530"/>
      <w:bookmarkEnd w:id="424"/>
      <w:r>
        <w:rPr>
          <w:rFonts w:hint="eastAsia"/>
        </w:rPr>
        <w:t>图E</w:t>
      </w:r>
      <w:r>
        <w:t xml:space="preserve">.1 </w:t>
      </w:r>
      <w:r>
        <w:rPr>
          <w:rFonts w:hint="eastAsia"/>
        </w:rPr>
        <w:t xml:space="preserve"> 封面格式</w:t>
      </w:r>
    </w:p>
    <w:p w:rsidR="00D56F60" w:rsidRDefault="00D56F60" w:rsidP="00D56F60">
      <w:pPr>
        <w:pStyle w:val="aff2"/>
        <w:spacing w:before="120" w:after="120"/>
      </w:pPr>
      <w:bookmarkStart w:id="431" w:name="_Toc135409384"/>
      <w:r>
        <w:rPr>
          <w:rFonts w:hint="eastAsia"/>
        </w:rPr>
        <w:lastRenderedPageBreak/>
        <w:t>著录项格式</w:t>
      </w:r>
      <w:bookmarkEnd w:id="425"/>
      <w:bookmarkEnd w:id="426"/>
      <w:bookmarkEnd w:id="427"/>
      <w:bookmarkEnd w:id="428"/>
      <w:bookmarkEnd w:id="429"/>
      <w:bookmarkEnd w:id="430"/>
      <w:bookmarkEnd w:id="431"/>
    </w:p>
    <w:p w:rsidR="00D56F60" w:rsidRDefault="00D56F60" w:rsidP="00D56F60">
      <w:pPr>
        <w:pStyle w:val="affffffffff3"/>
      </w:pPr>
      <w:r>
        <w:t>著录项一般分两页布置。第一页署明</w:t>
      </w:r>
      <w:r>
        <w:rPr>
          <w:rFonts w:hint="eastAsia"/>
        </w:rPr>
        <w:t>铝冶炼企业</w:t>
      </w:r>
      <w:r>
        <w:t>负责人、技术负责人、评估项目负责人等主要责任者姓名，下方为报告编制完成的日期及</w:t>
      </w:r>
      <w:r>
        <w:rPr>
          <w:rFonts w:hint="eastAsia"/>
        </w:rPr>
        <w:t>铝冶炼企业</w:t>
      </w:r>
      <w:r>
        <w:t>公章用章区</w:t>
      </w:r>
      <w:r>
        <w:rPr>
          <w:rFonts w:hint="eastAsia"/>
        </w:rPr>
        <w:t>：</w:t>
      </w:r>
      <w:r>
        <w:t>第二页则为评估人员以及其他有关责任者名单，评估人员应亲笔签名</w:t>
      </w:r>
      <w:r>
        <w:rPr>
          <w:rFonts w:hint="eastAsia"/>
        </w:rPr>
        <w:t>。</w:t>
      </w:r>
    </w:p>
    <w:p w:rsidR="00D56F60" w:rsidRDefault="00D56F60" w:rsidP="00D56F60">
      <w:pPr>
        <w:pStyle w:val="affffffffff3"/>
        <w:rPr>
          <w:rFonts w:hint="eastAsia"/>
        </w:rPr>
      </w:pPr>
      <w:r>
        <w:t>著录项样张见图</w:t>
      </w:r>
      <w:r w:rsidR="007E7260">
        <w:rPr>
          <w:rFonts w:hint="eastAsia"/>
        </w:rPr>
        <w:t>E</w:t>
      </w:r>
      <w:r>
        <w:t>.2和图</w:t>
      </w:r>
      <w:r w:rsidR="007E7260">
        <w:rPr>
          <w:rFonts w:hint="eastAsia"/>
          <w:color w:val="FF0000"/>
        </w:rPr>
        <w:t>E</w:t>
      </w:r>
      <w:r w:rsidRPr="00AE0E31">
        <w:rPr>
          <w:color w:val="FF0000"/>
        </w:rPr>
        <w:t>.3</w:t>
      </w:r>
      <w:r>
        <w:t>所示</w:t>
      </w:r>
      <w:r>
        <w:rPr>
          <w:rFonts w:hint="eastAsia"/>
        </w:rPr>
        <w:t>。</w:t>
      </w:r>
    </w:p>
    <w:p w:rsidR="00AE0E31" w:rsidRPr="00D56F60" w:rsidRDefault="00AE0E31" w:rsidP="00AE0E31">
      <w:pPr>
        <w:pStyle w:val="affffffffff3"/>
        <w:numPr>
          <w:ilvl w:val="0"/>
          <w:numId w:val="0"/>
        </w:numPr>
      </w:pPr>
    </w:p>
    <w:tbl>
      <w:tblPr>
        <w:tblStyle w:val="afffffffff4"/>
        <w:tblW w:w="0" w:type="auto"/>
        <w:jc w:val="center"/>
        <w:tblLook w:val="04A0"/>
      </w:tblPr>
      <w:tblGrid>
        <w:gridCol w:w="9283"/>
      </w:tblGrid>
      <w:tr w:rsidR="00173210" w:rsidTr="00173210">
        <w:trPr>
          <w:trHeight w:val="10596"/>
          <w:jc w:val="center"/>
        </w:trPr>
        <w:tc>
          <w:tcPr>
            <w:tcW w:w="9283" w:type="dxa"/>
          </w:tcPr>
          <w:p w:rsidR="00173210" w:rsidRDefault="00173210" w:rsidP="00A06D66">
            <w:pPr>
              <w:widowControl/>
              <w:adjustRightInd/>
              <w:spacing w:line="240" w:lineRule="auto"/>
              <w:rPr>
                <w:rFonts w:ascii="宋体" w:hAnsi="宋体" w:cs="宋体"/>
                <w:b/>
                <w:bCs/>
                <w:kern w:val="0"/>
                <w:sz w:val="44"/>
                <w:szCs w:val="44"/>
              </w:rPr>
            </w:pPr>
            <w:bookmarkStart w:id="432" w:name="_Hlk132806546"/>
          </w:p>
          <w:p w:rsidR="00173210" w:rsidRDefault="00173210" w:rsidP="00A06D66">
            <w:pPr>
              <w:widowControl/>
              <w:adjustRightInd/>
              <w:spacing w:line="240" w:lineRule="auto"/>
              <w:rPr>
                <w:rFonts w:ascii="宋体" w:hAnsi="宋体" w:cs="宋体"/>
                <w:b/>
                <w:bCs/>
                <w:kern w:val="0"/>
                <w:sz w:val="44"/>
                <w:szCs w:val="44"/>
              </w:rPr>
            </w:pPr>
          </w:p>
          <w:p w:rsidR="00173210" w:rsidRDefault="00173210" w:rsidP="00A06D66">
            <w:pPr>
              <w:widowControl/>
              <w:adjustRightInd/>
              <w:spacing w:line="240" w:lineRule="auto"/>
              <w:rPr>
                <w:rFonts w:ascii="宋体" w:hAnsi="宋体" w:cs="宋体"/>
                <w:kern w:val="0"/>
              </w:rPr>
            </w:pPr>
          </w:p>
          <w:p w:rsidR="00173210" w:rsidRDefault="00173210" w:rsidP="00A06D66">
            <w:pPr>
              <w:widowControl/>
              <w:adjustRightInd/>
              <w:spacing w:line="240" w:lineRule="auto"/>
              <w:rPr>
                <w:rFonts w:ascii="宋体" w:hAnsi="宋体" w:cs="宋体"/>
                <w:kern w:val="0"/>
              </w:rPr>
            </w:pPr>
          </w:p>
          <w:p w:rsidR="00173210" w:rsidRDefault="00173210" w:rsidP="00A06D66">
            <w:pPr>
              <w:widowControl/>
              <w:adjustRightInd/>
              <w:spacing w:line="240" w:lineRule="auto"/>
              <w:rPr>
                <w:rFonts w:ascii="宋体" w:hAnsi="宋体" w:cs="宋体"/>
                <w:kern w:val="0"/>
              </w:rPr>
            </w:pPr>
          </w:p>
          <w:p w:rsidR="00173210" w:rsidRDefault="00173210" w:rsidP="00A06D66">
            <w:pPr>
              <w:widowControl/>
              <w:adjustRightInd/>
              <w:spacing w:line="240" w:lineRule="auto"/>
              <w:rPr>
                <w:rFonts w:ascii="宋体" w:hAnsi="宋体" w:cs="宋体"/>
                <w:kern w:val="0"/>
              </w:rPr>
            </w:pPr>
          </w:p>
          <w:p w:rsidR="00173210" w:rsidRDefault="00173210" w:rsidP="00A06D66">
            <w:pPr>
              <w:widowControl/>
              <w:adjustRightInd/>
              <w:spacing w:line="240" w:lineRule="auto"/>
              <w:rPr>
                <w:rFonts w:ascii="宋体" w:hAnsi="宋体" w:cs="宋体"/>
                <w:kern w:val="0"/>
              </w:rPr>
            </w:pPr>
          </w:p>
          <w:p w:rsidR="00173210" w:rsidRDefault="00173210" w:rsidP="00A06D66">
            <w:pPr>
              <w:widowControl/>
              <w:adjustRightInd/>
              <w:spacing w:line="240" w:lineRule="auto"/>
              <w:jc w:val="center"/>
              <w:rPr>
                <w:rFonts w:ascii="宋体" w:hAnsi="宋体" w:cs="黑体"/>
                <w:b/>
                <w:bCs/>
                <w:kern w:val="0"/>
                <w:sz w:val="44"/>
                <w:szCs w:val="44"/>
              </w:rPr>
            </w:pPr>
            <w:r>
              <w:rPr>
                <w:rFonts w:ascii="宋体" w:hAnsi="宋体" w:cs="黑体" w:hint="eastAsia"/>
                <w:b/>
                <w:bCs/>
                <w:kern w:val="0"/>
                <w:sz w:val="44"/>
                <w:szCs w:val="44"/>
              </w:rPr>
              <w:t>安全风险分级管控与隐患排查治理</w:t>
            </w:r>
            <w:r>
              <w:rPr>
                <w:rFonts w:ascii="宋体" w:hAnsi="宋体" w:cs="黑体" w:hint="eastAsia"/>
                <w:b/>
                <w:bCs/>
                <w:kern w:val="0"/>
                <w:sz w:val="44"/>
                <w:szCs w:val="44"/>
              </w:rPr>
              <w:cr/>
              <w:t>双重预防机制建设评估报告</w:t>
            </w:r>
          </w:p>
          <w:p w:rsidR="00173210" w:rsidRDefault="00173210" w:rsidP="00A06D66">
            <w:pPr>
              <w:widowControl/>
              <w:adjustRightInd/>
              <w:spacing w:line="240" w:lineRule="auto"/>
              <w:jc w:val="center"/>
              <w:rPr>
                <w:rFonts w:ascii="宋体" w:hAnsi="Times New Roman"/>
                <w:kern w:val="0"/>
                <w:szCs w:val="20"/>
              </w:rPr>
            </w:pPr>
            <w:r>
              <w:rPr>
                <w:rFonts w:ascii="宋体" w:hAnsi="Times New Roman" w:hint="eastAsia"/>
                <w:kern w:val="0"/>
                <w:szCs w:val="20"/>
              </w:rPr>
              <w:t>（二号宋体加粗）</w:t>
            </w: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240" w:lineRule="auto"/>
              <w:rPr>
                <w:rFonts w:ascii="宋体" w:hAnsi="Times New Roman"/>
                <w:kern w:val="0"/>
                <w:szCs w:val="20"/>
              </w:rPr>
            </w:pPr>
          </w:p>
          <w:p w:rsidR="00173210" w:rsidRDefault="00173210" w:rsidP="00A06D66">
            <w:pPr>
              <w:widowControl/>
              <w:adjustRightInd/>
              <w:spacing w:line="360" w:lineRule="auto"/>
              <w:jc w:val="center"/>
              <w:rPr>
                <w:rFonts w:ascii="宋体" w:hAnsi="Times New Roman"/>
                <w:kern w:val="0"/>
                <w:szCs w:val="20"/>
              </w:rPr>
            </w:pPr>
            <w:r>
              <w:rPr>
                <w:rFonts w:ascii="宋体" w:hAnsi="Times New Roman" w:hint="eastAsia"/>
                <w:kern w:val="0"/>
                <w:sz w:val="28"/>
                <w:szCs w:val="28"/>
              </w:rPr>
              <w:t>单位负责人：</w:t>
            </w:r>
            <w:r>
              <w:rPr>
                <w:rFonts w:ascii="宋体" w:hAnsi="Times New Roman" w:hint="eastAsia"/>
                <w:kern w:val="0"/>
                <w:szCs w:val="20"/>
              </w:rPr>
              <w:t>（四号宋体）</w:t>
            </w:r>
          </w:p>
          <w:p w:rsidR="00173210" w:rsidRDefault="00173210" w:rsidP="00A06D66">
            <w:pPr>
              <w:widowControl/>
              <w:adjustRightInd/>
              <w:spacing w:line="360" w:lineRule="auto"/>
              <w:jc w:val="center"/>
              <w:rPr>
                <w:rFonts w:ascii="宋体" w:hAnsi="Times New Roman"/>
                <w:kern w:val="0"/>
                <w:szCs w:val="20"/>
              </w:rPr>
            </w:pPr>
            <w:r>
              <w:rPr>
                <w:rFonts w:ascii="宋体" w:hAnsi="Times New Roman" w:hint="eastAsia"/>
                <w:kern w:val="0"/>
                <w:sz w:val="28"/>
                <w:szCs w:val="28"/>
              </w:rPr>
              <w:t>技术负责人：</w:t>
            </w:r>
            <w:r>
              <w:rPr>
                <w:rFonts w:ascii="宋体" w:hAnsi="Times New Roman" w:hint="eastAsia"/>
                <w:kern w:val="0"/>
                <w:szCs w:val="20"/>
              </w:rPr>
              <w:t>（四号宋体）</w:t>
            </w:r>
          </w:p>
          <w:p w:rsidR="00173210" w:rsidRDefault="00173210" w:rsidP="00A06D66">
            <w:pPr>
              <w:widowControl/>
              <w:adjustRightInd/>
              <w:spacing w:line="360" w:lineRule="auto"/>
              <w:jc w:val="center"/>
              <w:rPr>
                <w:rFonts w:ascii="宋体" w:hAnsi="Times New Roman"/>
                <w:kern w:val="0"/>
                <w:szCs w:val="20"/>
              </w:rPr>
            </w:pPr>
            <w:r>
              <w:rPr>
                <w:rFonts w:ascii="宋体" w:hAnsi="Times New Roman" w:hint="eastAsia"/>
                <w:kern w:val="0"/>
                <w:sz w:val="28"/>
                <w:szCs w:val="28"/>
              </w:rPr>
              <w:t>评估项目负责人：</w:t>
            </w:r>
            <w:r>
              <w:rPr>
                <w:rFonts w:ascii="宋体" w:hAnsi="Times New Roman" w:hint="eastAsia"/>
                <w:kern w:val="0"/>
                <w:szCs w:val="20"/>
              </w:rPr>
              <w:t>（四号宋体）</w:t>
            </w:r>
          </w:p>
          <w:p w:rsidR="00173210" w:rsidRDefault="00173210" w:rsidP="00A06D66">
            <w:pPr>
              <w:widowControl/>
              <w:adjustRightInd/>
              <w:spacing w:line="240" w:lineRule="auto"/>
              <w:jc w:val="center"/>
              <w:rPr>
                <w:rFonts w:ascii="宋体" w:hAnsi="Times New Roman"/>
                <w:kern w:val="0"/>
                <w:szCs w:val="20"/>
              </w:rPr>
            </w:pPr>
          </w:p>
          <w:p w:rsidR="00173210" w:rsidRDefault="00173210" w:rsidP="00A06D66">
            <w:pPr>
              <w:widowControl/>
              <w:adjustRightInd/>
              <w:spacing w:line="240" w:lineRule="auto"/>
              <w:jc w:val="center"/>
              <w:rPr>
                <w:rFonts w:ascii="宋体" w:hAnsi="Times New Roman"/>
                <w:kern w:val="0"/>
                <w:szCs w:val="20"/>
              </w:rPr>
            </w:pPr>
          </w:p>
          <w:p w:rsidR="00173210" w:rsidRDefault="00173210" w:rsidP="00A06D66">
            <w:pPr>
              <w:widowControl/>
              <w:adjustRightInd/>
              <w:spacing w:line="240" w:lineRule="auto"/>
              <w:jc w:val="center"/>
              <w:rPr>
                <w:rFonts w:ascii="宋体" w:hAnsi="Times New Roman"/>
                <w:kern w:val="0"/>
                <w:szCs w:val="20"/>
              </w:rPr>
            </w:pPr>
          </w:p>
          <w:p w:rsidR="00173210" w:rsidRDefault="00173210" w:rsidP="00A06D66">
            <w:pPr>
              <w:widowControl/>
              <w:adjustRightInd/>
              <w:spacing w:line="240" w:lineRule="auto"/>
              <w:jc w:val="center"/>
              <w:rPr>
                <w:rFonts w:ascii="宋体" w:hAnsi="Times New Roman"/>
                <w:kern w:val="0"/>
                <w:szCs w:val="20"/>
              </w:rPr>
            </w:pPr>
            <w:r>
              <w:rPr>
                <w:rFonts w:ascii="宋体" w:hAnsi="Times New Roman" w:hint="eastAsia"/>
                <w:b/>
                <w:bCs/>
                <w:kern w:val="0"/>
                <w:sz w:val="24"/>
                <w:szCs w:val="24"/>
              </w:rPr>
              <w:t>评估报告完成日期</w:t>
            </w:r>
            <w:r>
              <w:rPr>
                <w:rFonts w:ascii="宋体" w:hAnsi="Times New Roman" w:hint="eastAsia"/>
                <w:kern w:val="0"/>
                <w:szCs w:val="20"/>
              </w:rPr>
              <w:t>（小四号宋体加粗）</w:t>
            </w:r>
          </w:p>
          <w:p w:rsidR="00173210" w:rsidRDefault="00173210" w:rsidP="00A06D66">
            <w:pPr>
              <w:widowControl/>
              <w:adjustRightInd/>
              <w:spacing w:line="240" w:lineRule="auto"/>
              <w:jc w:val="center"/>
              <w:rPr>
                <w:rFonts w:ascii="宋体" w:hAnsi="Times New Roman"/>
                <w:kern w:val="0"/>
                <w:szCs w:val="20"/>
              </w:rPr>
            </w:pPr>
          </w:p>
          <w:p w:rsidR="00173210" w:rsidRDefault="00173210" w:rsidP="00A06D66">
            <w:pPr>
              <w:widowControl/>
              <w:adjustRightInd/>
              <w:spacing w:line="240" w:lineRule="auto"/>
              <w:jc w:val="center"/>
              <w:rPr>
                <w:rFonts w:ascii="宋体" w:hAnsi="Times New Roman"/>
                <w:kern w:val="0"/>
                <w:szCs w:val="20"/>
              </w:rPr>
            </w:pPr>
            <w:r>
              <w:rPr>
                <w:rFonts w:ascii="宋体" w:hAnsi="Times New Roman" w:hint="eastAsia"/>
                <w:kern w:val="0"/>
                <w:szCs w:val="20"/>
              </w:rPr>
              <w:t>（单位公章）</w:t>
            </w:r>
          </w:p>
          <w:p w:rsidR="00173210" w:rsidRDefault="00173210" w:rsidP="00A06D66">
            <w:pPr>
              <w:widowControl/>
              <w:adjustRightInd/>
              <w:spacing w:line="240" w:lineRule="auto"/>
              <w:jc w:val="center"/>
              <w:rPr>
                <w:rFonts w:ascii="宋体" w:hAnsi="Times New Roman"/>
                <w:kern w:val="0"/>
                <w:szCs w:val="20"/>
              </w:rPr>
            </w:pPr>
          </w:p>
          <w:p w:rsidR="00173210" w:rsidRDefault="00173210" w:rsidP="00A06D66">
            <w:pPr>
              <w:pStyle w:val="affff4"/>
              <w:ind w:firstLineChars="0" w:firstLine="0"/>
            </w:pPr>
          </w:p>
        </w:tc>
      </w:tr>
    </w:tbl>
    <w:p w:rsidR="00AE0E31" w:rsidRDefault="00AE0E31" w:rsidP="00AE0E31">
      <w:pPr>
        <w:pStyle w:val="afffff6"/>
        <w:spacing w:before="120" w:after="120"/>
      </w:pPr>
      <w:bookmarkStart w:id="433" w:name="BookMark6"/>
      <w:bookmarkEnd w:id="333"/>
      <w:bookmarkEnd w:id="432"/>
      <w:r>
        <w:rPr>
          <w:rFonts w:hint="eastAsia"/>
        </w:rPr>
        <w:t>图</w:t>
      </w:r>
      <w:r>
        <w:t xml:space="preserve">E.2 </w:t>
      </w:r>
      <w:r>
        <w:rPr>
          <w:rFonts w:hint="eastAsia"/>
        </w:rPr>
        <w:t xml:space="preserve"> 著录项首页样张</w:t>
      </w:r>
    </w:p>
    <w:p w:rsidR="00F01612" w:rsidRPr="00AE0E31" w:rsidRDefault="00F01612" w:rsidP="00F01612">
      <w:pPr>
        <w:pStyle w:val="affff4"/>
        <w:ind w:firstLine="420"/>
        <w:sectPr w:rsidR="00F01612" w:rsidRPr="00AE0E31" w:rsidSect="00005419">
          <w:headerReference w:type="even" r:id="rId48"/>
          <w:headerReference w:type="default" r:id="rId49"/>
          <w:footerReference w:type="even" r:id="rId50"/>
          <w:footerReference w:type="default" r:id="rId51"/>
          <w:pgSz w:w="11906" w:h="16838" w:code="9"/>
          <w:pgMar w:top="1928" w:right="1134" w:bottom="1134" w:left="1134" w:header="1418" w:footer="1134" w:gutter="284"/>
          <w:cols w:space="425"/>
          <w:formProt w:val="0"/>
          <w:docGrid w:linePitch="312"/>
        </w:sectPr>
      </w:pPr>
    </w:p>
    <w:p w:rsidR="00F01612" w:rsidRDefault="00F01612" w:rsidP="00F01612">
      <w:pPr>
        <w:pStyle w:val="affffb"/>
        <w:spacing w:after="120"/>
      </w:pPr>
      <w:bookmarkStart w:id="434" w:name="_Toc134714952"/>
      <w:bookmarkStart w:id="435" w:name="_Toc134715127"/>
      <w:bookmarkStart w:id="436" w:name="_Toc134715140"/>
      <w:bookmarkStart w:id="437" w:name="_Toc134717531"/>
      <w:bookmarkStart w:id="438" w:name="_Toc135409385"/>
      <w:r w:rsidRPr="00F01612">
        <w:rPr>
          <w:rFonts w:hint="eastAsia"/>
          <w:spacing w:val="105"/>
        </w:rPr>
        <w:lastRenderedPageBreak/>
        <w:t>参考文</w:t>
      </w:r>
      <w:r>
        <w:rPr>
          <w:rFonts w:hint="eastAsia"/>
        </w:rPr>
        <w:t>献</w:t>
      </w:r>
      <w:bookmarkEnd w:id="434"/>
      <w:bookmarkEnd w:id="435"/>
      <w:bookmarkEnd w:id="436"/>
      <w:bookmarkEnd w:id="437"/>
      <w:bookmarkEnd w:id="438"/>
    </w:p>
    <w:p w:rsidR="00173210" w:rsidRDefault="00173210" w:rsidP="00173210">
      <w:pPr>
        <w:pStyle w:val="affff4"/>
        <w:ind w:firstLine="420"/>
      </w:pPr>
      <w:r>
        <w:rPr>
          <w:rFonts w:hint="eastAsia"/>
          <w:szCs w:val="21"/>
        </w:rPr>
        <w:t>[</w:t>
      </w:r>
      <w:r>
        <w:rPr>
          <w:szCs w:val="21"/>
        </w:rPr>
        <w:t>1</w:t>
      </w:r>
      <w:r>
        <w:rPr>
          <w:rFonts w:hint="eastAsia"/>
          <w:szCs w:val="21"/>
        </w:rPr>
        <w:t>]</w:t>
      </w:r>
      <w:r>
        <w:rPr>
          <w:szCs w:val="21"/>
        </w:rPr>
        <w:t xml:space="preserve"> </w:t>
      </w:r>
      <w:r>
        <w:rPr>
          <w:rFonts w:hint="eastAsia"/>
        </w:rPr>
        <w:t>GB/T 23694</w:t>
      </w:r>
      <w:r>
        <w:t xml:space="preserve">  </w:t>
      </w:r>
      <w:r>
        <w:rPr>
          <w:rFonts w:hint="eastAsia"/>
        </w:rPr>
        <w:t xml:space="preserve">风险管理 </w:t>
      </w:r>
      <w:r w:rsidR="00B85425">
        <w:rPr>
          <w:rFonts w:hint="eastAsia"/>
        </w:rPr>
        <w:t xml:space="preserve"> </w:t>
      </w:r>
      <w:r>
        <w:rPr>
          <w:rFonts w:hint="eastAsia"/>
        </w:rPr>
        <w:t>术语</w:t>
      </w:r>
    </w:p>
    <w:p w:rsidR="00173210" w:rsidRDefault="00173210" w:rsidP="00173210">
      <w:pPr>
        <w:pStyle w:val="affff4"/>
        <w:ind w:firstLine="420"/>
      </w:pPr>
      <w:r>
        <w:rPr>
          <w:rFonts w:hint="eastAsia"/>
          <w:szCs w:val="21"/>
        </w:rPr>
        <w:t>[</w:t>
      </w:r>
      <w:r>
        <w:rPr>
          <w:szCs w:val="21"/>
        </w:rPr>
        <w:t>2</w:t>
      </w:r>
      <w:r>
        <w:rPr>
          <w:rFonts w:hint="eastAsia"/>
          <w:szCs w:val="21"/>
        </w:rPr>
        <w:t xml:space="preserve">] </w:t>
      </w:r>
      <w:r>
        <w:rPr>
          <w:rFonts w:hint="eastAsia"/>
        </w:rPr>
        <w:t xml:space="preserve">GB/T 24353 </w:t>
      </w:r>
      <w:r>
        <w:t xml:space="preserve"> </w:t>
      </w:r>
      <w:r>
        <w:rPr>
          <w:rFonts w:hint="eastAsia"/>
        </w:rPr>
        <w:t xml:space="preserve">风险管理 </w:t>
      </w:r>
      <w:r w:rsidR="00B85425">
        <w:rPr>
          <w:rFonts w:hint="eastAsia"/>
        </w:rPr>
        <w:t xml:space="preserve"> </w:t>
      </w:r>
      <w:r>
        <w:rPr>
          <w:rFonts w:hint="eastAsia"/>
        </w:rPr>
        <w:t>原则与实施指南</w:t>
      </w:r>
    </w:p>
    <w:p w:rsidR="00173210" w:rsidRDefault="00173210" w:rsidP="00173210">
      <w:pPr>
        <w:pStyle w:val="affff4"/>
        <w:ind w:firstLine="420"/>
        <w:rPr>
          <w:rFonts w:hint="eastAsia"/>
        </w:rPr>
      </w:pPr>
      <w:r>
        <w:rPr>
          <w:rFonts w:hint="eastAsia"/>
          <w:szCs w:val="21"/>
        </w:rPr>
        <w:t>[</w:t>
      </w:r>
      <w:r>
        <w:rPr>
          <w:szCs w:val="21"/>
        </w:rPr>
        <w:t>3</w:t>
      </w:r>
      <w:r>
        <w:rPr>
          <w:rFonts w:hint="eastAsia"/>
          <w:szCs w:val="21"/>
        </w:rPr>
        <w:t xml:space="preserve">] </w:t>
      </w:r>
      <w:r>
        <w:rPr>
          <w:rFonts w:hint="eastAsia"/>
        </w:rPr>
        <w:t xml:space="preserve">GB/T 27921 </w:t>
      </w:r>
      <w:r>
        <w:t xml:space="preserve"> </w:t>
      </w:r>
      <w:r>
        <w:rPr>
          <w:rFonts w:hint="eastAsia"/>
        </w:rPr>
        <w:t xml:space="preserve">风险管理 </w:t>
      </w:r>
      <w:r w:rsidR="00B85425">
        <w:rPr>
          <w:rFonts w:hint="eastAsia"/>
        </w:rPr>
        <w:t xml:space="preserve"> </w:t>
      </w:r>
      <w:r>
        <w:rPr>
          <w:rFonts w:hint="eastAsia"/>
        </w:rPr>
        <w:t>风险评估技术</w:t>
      </w:r>
    </w:p>
    <w:p w:rsidR="00B85425" w:rsidRDefault="00B85425" w:rsidP="00B85425">
      <w:pPr>
        <w:pStyle w:val="affff4"/>
        <w:ind w:firstLine="420"/>
      </w:pPr>
      <w:r>
        <w:rPr>
          <w:rFonts w:hint="eastAsia"/>
          <w:szCs w:val="21"/>
        </w:rPr>
        <w:t xml:space="preserve">[4] </w:t>
      </w:r>
      <w:r>
        <w:t>DB37/T 3186</w:t>
      </w:r>
      <w:r>
        <w:rPr>
          <w:rFonts w:hint="eastAsia"/>
        </w:rPr>
        <w:t>—</w:t>
      </w:r>
      <w:r>
        <w:t xml:space="preserve">2018  </w:t>
      </w:r>
      <w:r>
        <w:rPr>
          <w:rFonts w:hint="eastAsia"/>
        </w:rPr>
        <w:t>铝冶炼行业企业安全生产风险分级管控体系实施指南</w:t>
      </w:r>
    </w:p>
    <w:p w:rsidR="00173210" w:rsidRDefault="00173210" w:rsidP="00173210">
      <w:pPr>
        <w:pStyle w:val="affff4"/>
        <w:ind w:firstLine="420"/>
      </w:pPr>
      <w:r>
        <w:rPr>
          <w:rFonts w:hint="eastAsia"/>
          <w:szCs w:val="21"/>
        </w:rPr>
        <w:t>[</w:t>
      </w:r>
      <w:r w:rsidR="00B85425">
        <w:rPr>
          <w:rFonts w:hint="eastAsia"/>
          <w:szCs w:val="21"/>
        </w:rPr>
        <w:t>5</w:t>
      </w:r>
      <w:r>
        <w:rPr>
          <w:rFonts w:hint="eastAsia"/>
          <w:szCs w:val="21"/>
        </w:rPr>
        <w:t xml:space="preserve">] </w:t>
      </w:r>
      <w:r w:rsidR="00B85425">
        <w:t>DB37/T 3187</w:t>
      </w:r>
      <w:r w:rsidR="00B85425">
        <w:rPr>
          <w:rFonts w:hint="eastAsia"/>
        </w:rPr>
        <w:t>—</w:t>
      </w:r>
      <w:r>
        <w:t>2018  铝冶炼行业企业生产安全事故隐患排查治理体系实施指南</w:t>
      </w:r>
    </w:p>
    <w:p w:rsidR="00173210" w:rsidRDefault="00173210" w:rsidP="00173210">
      <w:pPr>
        <w:pStyle w:val="affff4"/>
        <w:ind w:firstLine="420"/>
      </w:pPr>
      <w:r>
        <w:rPr>
          <w:rFonts w:hint="eastAsia"/>
          <w:szCs w:val="21"/>
        </w:rPr>
        <w:t>[</w:t>
      </w:r>
      <w:r>
        <w:rPr>
          <w:szCs w:val="21"/>
        </w:rPr>
        <w:t>6</w:t>
      </w:r>
      <w:r>
        <w:rPr>
          <w:rFonts w:hint="eastAsia"/>
          <w:szCs w:val="21"/>
        </w:rPr>
        <w:t xml:space="preserve">] </w:t>
      </w:r>
      <w:r w:rsidRPr="00017F85">
        <w:rPr>
          <w:rFonts w:hint="eastAsia"/>
          <w:szCs w:val="21"/>
        </w:rPr>
        <w:t>国务院安委会办公室</w:t>
      </w:r>
      <w:r>
        <w:rPr>
          <w:rFonts w:hint="eastAsia"/>
          <w:szCs w:val="21"/>
        </w:rPr>
        <w:t>第</w:t>
      </w:r>
      <w:r w:rsidRPr="00017F85">
        <w:rPr>
          <w:rFonts w:hint="eastAsia"/>
        </w:rPr>
        <w:t>11号〔2016〕</w:t>
      </w:r>
      <w:r>
        <w:rPr>
          <w:rFonts w:hint="eastAsia"/>
        </w:rPr>
        <w:t xml:space="preserve"> </w:t>
      </w:r>
      <w:r>
        <w:t xml:space="preserve"> </w:t>
      </w:r>
      <w:r w:rsidRPr="00017F85">
        <w:rPr>
          <w:rFonts w:hint="eastAsia"/>
        </w:rPr>
        <w:t>国务院安委会办公室关于实施遏制重特大事故工作指南构建双重预防机制的意见</w:t>
      </w:r>
    </w:p>
    <w:p w:rsidR="00173210" w:rsidRDefault="00173210" w:rsidP="00173210">
      <w:pPr>
        <w:pStyle w:val="affff4"/>
        <w:ind w:firstLine="420"/>
        <w:rPr>
          <w:rFonts w:hint="eastAsia"/>
        </w:rPr>
      </w:pPr>
      <w:r>
        <w:rPr>
          <w:rFonts w:hint="eastAsia"/>
          <w:szCs w:val="21"/>
        </w:rPr>
        <w:t>[</w:t>
      </w:r>
      <w:r>
        <w:rPr>
          <w:szCs w:val="21"/>
        </w:rPr>
        <w:t>7</w:t>
      </w:r>
      <w:r>
        <w:rPr>
          <w:rFonts w:hint="eastAsia"/>
          <w:szCs w:val="21"/>
        </w:rPr>
        <w:t>]</w:t>
      </w:r>
      <w:r w:rsidR="00B85425">
        <w:rPr>
          <w:rFonts w:hint="eastAsia"/>
          <w:szCs w:val="21"/>
        </w:rPr>
        <w:t xml:space="preserve"> </w:t>
      </w:r>
      <w:r>
        <w:rPr>
          <w:rFonts w:hint="eastAsia"/>
          <w:szCs w:val="21"/>
        </w:rPr>
        <w:t>中华人民共和国应急管理部令第1</w:t>
      </w:r>
      <w:r>
        <w:rPr>
          <w:szCs w:val="21"/>
        </w:rPr>
        <w:t>0</w:t>
      </w:r>
      <w:r>
        <w:rPr>
          <w:rFonts w:hint="eastAsia"/>
          <w:szCs w:val="21"/>
        </w:rPr>
        <w:t>号（2</w:t>
      </w:r>
      <w:r>
        <w:rPr>
          <w:szCs w:val="21"/>
        </w:rPr>
        <w:t>023</w:t>
      </w:r>
      <w:r>
        <w:rPr>
          <w:rFonts w:hint="eastAsia"/>
          <w:szCs w:val="21"/>
        </w:rPr>
        <w:t xml:space="preserve">） </w:t>
      </w:r>
      <w:r>
        <w:rPr>
          <w:szCs w:val="21"/>
        </w:rPr>
        <w:t xml:space="preserve"> </w:t>
      </w:r>
      <w:r>
        <w:rPr>
          <w:rFonts w:hint="eastAsia"/>
        </w:rPr>
        <w:t>工贸企业重大事故隐患判定标准</w:t>
      </w:r>
    </w:p>
    <w:p w:rsidR="00B85425" w:rsidRPr="00B85425" w:rsidRDefault="00B85425" w:rsidP="00173210">
      <w:pPr>
        <w:pStyle w:val="affff4"/>
        <w:ind w:firstLine="420"/>
      </w:pPr>
    </w:p>
    <w:p w:rsidR="00F01612" w:rsidRDefault="00F01612" w:rsidP="00F01612">
      <w:pPr>
        <w:pStyle w:val="affff4"/>
        <w:ind w:firstLineChars="0" w:firstLine="0"/>
        <w:jc w:val="center"/>
      </w:pPr>
      <w:bookmarkStart w:id="439" w:name="BookMark8"/>
      <w:bookmarkEnd w:id="43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439"/>
    </w:p>
    <w:sectPr w:rsidR="00F01612" w:rsidSect="00005419">
      <w:headerReference w:type="even" r:id="rId53"/>
      <w:headerReference w:type="default" r:id="rId54"/>
      <w:footerReference w:type="even" r:id="rId55"/>
      <w:footerReference w:type="default" r:id="rId56"/>
      <w:pgSz w:w="11906" w:h="16838" w:code="9"/>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0F7" w:rsidRDefault="009F00F7" w:rsidP="00D86DB7">
      <w:r>
        <w:separator/>
      </w:r>
    </w:p>
    <w:p w:rsidR="009F00F7" w:rsidRDefault="009F00F7"/>
    <w:p w:rsidR="009F00F7" w:rsidRDefault="009F00F7"/>
  </w:endnote>
  <w:endnote w:type="continuationSeparator" w:id="1">
    <w:p w:rsidR="009F00F7" w:rsidRDefault="009F00F7" w:rsidP="00D86DB7">
      <w:r>
        <w:continuationSeparator/>
      </w:r>
    </w:p>
    <w:p w:rsidR="009F00F7" w:rsidRDefault="009F00F7"/>
    <w:p w:rsidR="009F00F7" w:rsidRDefault="009F00F7"/>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pPr>
      <w:pStyle w:val="afff8"/>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A62E00">
      <w:rPr>
        <w:noProof/>
      </w:rPr>
      <w:t>10</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Pr="00005419">
      <w:rPr>
        <w:noProof/>
        <w:lang w:val="zh-CN"/>
      </w:rPr>
      <w:t>1</w:t>
    </w:r>
    <w: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7E7260">
      <w:rPr>
        <w:noProof/>
      </w:rPr>
      <w:t>12</w:t>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007E7260" w:rsidRPr="007E7260">
      <w:rPr>
        <w:noProof/>
        <w:lang w:val="zh-CN"/>
      </w:rPr>
      <w:t>13</w:t>
    </w:r>
    <w: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pPr>
      <w:pStyle w:val="afff8"/>
    </w:pPr>
    <w:r>
      <w:rPr>
        <w:noProof/>
      </w:rPr>
      <w:pict>
        <v:shapetype id="_x0000_t202" coordsize="21600,21600" o:spt="202" path="m,l,21600r21600,l21600,xe">
          <v:stroke joinstyle="miter"/>
          <v:path gradientshapeok="t" o:connecttype="rect"/>
        </v:shapetype>
        <v:shape id="文本框 90" o:spid="_x0000_s8194" type="#_x0000_t202" style="position:absolute;left:0;text-align:left;margin-left:56.65pt;margin-top:68pt;width:2in;height:2in;z-index:251665408;visibility:visible;mso-wrap-style:non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" filled="f" stroked="f" strokeweight=".5pt">
          <v:textbox style="layout-flow:vertical-ideographic;mso-fit-shape-to-text:t" inset="0,0,0,0">
            <w:txbxContent>
              <w:p w:rsidR="001D7265" w:rsidRPr="00856C00" w:rsidRDefault="001D7265" w:rsidP="004A33E0">
                <w:pPr>
                  <w:pStyle w:val="afff8"/>
                </w:pPr>
                <w:r>
                  <w:fldChar w:fldCharType="begin"/>
                </w:r>
                <w:r>
                  <w:instrText>PAGE   \* MERGEFORMAT</w:instrText>
                </w:r>
                <w:r>
                  <w:fldChar w:fldCharType="separate"/>
                </w:r>
                <w:r w:rsidR="007E7260" w:rsidRPr="007E7260">
                  <w:rPr>
                    <w:noProof/>
                    <w:lang w:val="zh-CN"/>
                  </w:rPr>
                  <w:t>16</w:t>
                </w:r>
                <w: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rsidP="00C94DF2">
    <w:pPr>
      <w:pStyle w:val="affff1"/>
    </w:pPr>
    <w:r>
      <w:rPr>
        <w:noProof/>
      </w:rPr>
      <w:pict>
        <v:shapetype id="_x0000_t202" coordsize="21600,21600" o:spt="202" path="m,l,21600r21600,l21600,xe">
          <v:stroke joinstyle="miter"/>
          <v:path gradientshapeok="t" o:connecttype="rect"/>
        </v:shapetype>
        <v:shape id="文本框 88" o:spid="_x0000_s8193" type="#_x0000_t202" style="position:absolute;left:0;text-align:left;margin-left:56.65pt;margin-top:514.55pt;width:2in;height:2in;z-index:251661312;visibility:visible;mso-wrap-style:non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" filled="f" stroked="f" strokeweight=".5pt">
          <v:textbox style="layout-flow:vertical-ideographic;mso-fit-shape-to-text:t">
            <w:txbxContent>
              <w:p w:rsidR="001D7265" w:rsidRPr="009E33C6" w:rsidRDefault="001D7265" w:rsidP="004A33E0">
                <w:pPr>
                  <w:pStyle w:val="affff1"/>
                </w:pPr>
                <w:r>
                  <w:fldChar w:fldCharType="begin"/>
                </w:r>
                <w:r>
                  <w:instrText>PAGE   \* MERGEFORMAT</w:instrText>
                </w:r>
                <w:r>
                  <w:fldChar w:fldCharType="separate"/>
                </w:r>
                <w:r w:rsidR="007E7260" w:rsidRPr="007E7260">
                  <w:rPr>
                    <w:noProof/>
                    <w:lang w:val="zh-CN"/>
                  </w:rPr>
                  <w:t>17</w:t>
                </w:r>
                <w: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005419" w:rsidRDefault="00005419" w:rsidP="00005419">
    <w:pPr>
      <w:pStyle w:val="affff0"/>
    </w:pPr>
    <w:r>
      <w:fldChar w:fldCharType="begin"/>
    </w:r>
    <w:r>
      <w:instrText xml:space="preserve"> PAGE   \* MERGEFORMAT \* MERGEFORMAT </w:instrText>
    </w:r>
    <w:r>
      <w:fldChar w:fldCharType="separate"/>
    </w:r>
    <w:r w:rsidR="007E7260">
      <w:rPr>
        <w:noProof/>
      </w:rPr>
      <w:t>18</w:t>
    </w:r>
    <w: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rsidP="00005419">
    <w:pPr>
      <w:pStyle w:val="affff1"/>
    </w:pPr>
    <w:r>
      <w:fldChar w:fldCharType="begin"/>
    </w:r>
    <w:r>
      <w:instrText>PAGE   \* MERGEFORMAT</w:instrText>
    </w:r>
    <w:r>
      <w:fldChar w:fldCharType="separate"/>
    </w:r>
    <w:r w:rsidR="007E7260" w:rsidRPr="007E7260">
      <w:rPr>
        <w:noProof/>
        <w:lang w:val="zh-CN"/>
      </w:rPr>
      <w:t>19</w:t>
    </w:r>
    <w:r>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7E7260">
      <w:rPr>
        <w:noProof/>
      </w:rPr>
      <w:t>22</w:t>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007E7260" w:rsidRPr="007E7260">
      <w:rPr>
        <w:noProof/>
        <w:lang w:val="zh-CN"/>
      </w:rPr>
      <w:t>21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pPr>
      <w:pStyle w:val="afff8"/>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7E7260">
      <w:rPr>
        <w:noProof/>
      </w:rPr>
      <w:t>26</w:t>
    </w:r>
    <w:r>
      <w:fldChar w:fldCharType="end"/>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007E7260" w:rsidRPr="007E7260">
      <w:rPr>
        <w:noProof/>
        <w:lang w:val="zh-CN"/>
      </w:rPr>
      <w:t>25</w:t>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Pr>
        <w:noProof/>
      </w:rPr>
      <w:t>2</w:t>
    </w:r>
    <w: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007E7260" w:rsidRPr="007E7260">
      <w:rPr>
        <w:noProof/>
        <w:lang w:val="zh-CN"/>
      </w:rPr>
      <w:t>27</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324EDD" w:rsidRDefault="001D7265" w:rsidP="00CD50A1">
    <w:pPr>
      <w:pStyle w:val="afff8"/>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897E4C">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rsidP="00005419">
    <w:pPr>
      <w:pStyle w:val="affff1"/>
    </w:pPr>
    <w:r>
      <w:fldChar w:fldCharType="begin"/>
    </w:r>
    <w:r>
      <w:instrText>PAGE   \* MERGEFORMAT</w:instrText>
    </w:r>
    <w:r>
      <w:fldChar w:fldCharType="separate"/>
    </w:r>
    <w:r w:rsidR="00005419" w:rsidRPr="00005419">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Pr="00005419">
      <w:rPr>
        <w:noProof/>
        <w:lang w:val="zh-CN"/>
      </w:rPr>
      <w:t>III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0"/>
    </w:pPr>
    <w:r>
      <w:fldChar w:fldCharType="begin"/>
    </w:r>
    <w:r>
      <w:instrText xml:space="preserve"> PAGE   \* MERGEFORMAT \* MERGEFORMAT </w:instrText>
    </w:r>
    <w:r>
      <w:fldChar w:fldCharType="separate"/>
    </w:r>
    <w:r w:rsidR="00A62E00">
      <w:rPr>
        <w:noProof/>
      </w:rPr>
      <w:t>8</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Default="00005419" w:rsidP="00005419">
    <w:pPr>
      <w:pStyle w:val="affff1"/>
    </w:pPr>
    <w:r>
      <w:fldChar w:fldCharType="begin"/>
    </w:r>
    <w:r>
      <w:instrText>PAGE   \* MERGEFORMAT</w:instrText>
    </w:r>
    <w:r>
      <w:fldChar w:fldCharType="separate"/>
    </w:r>
    <w:r w:rsidR="00A62E00" w:rsidRPr="00A62E00">
      <w:rPr>
        <w:noProof/>
        <w:lang w:val="zh-CN"/>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0F7" w:rsidRDefault="009F00F7" w:rsidP="00D86DB7">
      <w:r>
        <w:separator/>
      </w:r>
    </w:p>
  </w:footnote>
  <w:footnote w:type="continuationSeparator" w:id="1">
    <w:p w:rsidR="009F00F7" w:rsidRDefault="009F00F7" w:rsidP="00D86DB7">
      <w:r>
        <w:continuationSeparator/>
      </w:r>
    </w:p>
    <w:p w:rsidR="009F00F7" w:rsidRDefault="009F00F7"/>
    <w:p w:rsidR="009F00F7" w:rsidRDefault="009F00F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Default="001D7265">
    <w:pPr>
      <w:pStyle w:val="afff7"/>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rsidR="00A62E00">
        <w:t>T/GXAS XXXX</w:t>
      </w:r>
      <w:r w:rsidR="00A62E00">
        <w:t>—</w:t>
      </w:r>
      <w:r w:rsidR="00A62E00">
        <w:t>2023</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t>T/GXAS XXXX</w:t>
      </w:r>
      <w:r>
        <w:t>—</w:t>
      </w:r>
      <w:r>
        <w:t>2023</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rsidR="007E7260">
        <w:t>T/GXAS XXXX</w:t>
      </w:r>
      <w:r w:rsidR="007E7260">
        <w:t>—</w:t>
      </w:r>
      <w:r w:rsidR="007E7260">
        <w:t>2023</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rsidR="007E7260">
        <w:t>T/GXAS XXXX</w:t>
      </w:r>
      <w:r w:rsidR="007E7260">
        <w:t>—</w:t>
      </w:r>
      <w:r w:rsidR="007E7260">
        <w:t>2023</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4A33E0" w:rsidRDefault="001D7265" w:rsidP="004A33E0">
    <w:pPr>
      <w:pStyle w:val="affffa"/>
    </w:pPr>
    <w:r>
      <w:pict>
        <v:shapetype id="_x0000_t202" coordsize="21600,21600" o:spt="202" path="m,l,21600r21600,l21600,xe">
          <v:stroke joinstyle="miter"/>
          <v:path gradientshapeok="t" o:connecttype="rect"/>
        </v:shapetype>
        <v:shape id="文本框 89" o:spid="_x0000_s8196" type="#_x0000_t202" style="position:absolute;margin-left:765.35pt;margin-top:70.85pt;width:2in;height:2in;z-index:251663360;visibility:visible;mso-wrap-style:non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" filled="f" stroked="f" strokeweight=".5pt">
          <v:textbox style="layout-flow:vertical-ideographic;mso-fit-shape-to-text:t" inset="0,0,0,0">
            <w:txbxContent>
              <w:p w:rsidR="001D7265" w:rsidRPr="009970D7" w:rsidRDefault="001D7265" w:rsidP="004A33E0">
                <w:pPr>
                  <w:pStyle w:val="affffa"/>
                </w:pPr>
                <w:fldSimple w:instr=" STYLEREF  标准文件_文件编号 \* MERGEFORMAT ">
                  <w:r w:rsidR="007E7260">
                    <w:t>T/GXAS XXXX</w:t>
                  </w:r>
                  <w:r w:rsidR="007E7260">
                    <w:t>—</w:t>
                  </w:r>
                  <w:r w:rsidR="007E7260">
                    <w:t>2023</w:t>
                  </w:r>
                </w:fldSimple>
              </w:p>
            </w:txbxContent>
          </v:textbox>
          <w10:wrap anchorx="page" anchory="pag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D84FA1" w:rsidRDefault="001D7265" w:rsidP="00A2271D">
    <w:pPr>
      <w:pStyle w:val="affff9"/>
    </w:pPr>
    <w:r>
      <w:pict>
        <v:shapetype id="_x0000_t202" coordsize="21600,21600" o:spt="202" path="m,l,21600r21600,l21600,xe">
          <v:stroke joinstyle="miter"/>
          <v:path gradientshapeok="t" o:connecttype="rect"/>
        </v:shapetype>
        <v:shape id="文本框 87" o:spid="_x0000_s8195" type="#_x0000_t202" style="position:absolute;left:0;text-align:left;margin-left:751.15pt;margin-top:443.25pt;width:2in;height:2in;z-index:251659264;visibility:visible;mso-wrap-style:non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" filled="f" stroked="f" strokeweight=".5pt">
          <v:textbox style="layout-flow:vertical-ideographic;mso-fit-shape-to-text:t">
            <w:txbxContent>
              <w:p w:rsidR="001D7265" w:rsidRPr="002C7F7F" w:rsidRDefault="001D7265" w:rsidP="004A33E0">
                <w:pPr>
                  <w:pStyle w:val="affff9"/>
                </w:pPr>
                <w:fldSimple w:instr=" STYLEREF  标准文件_文件编号  \* MERGEFORMAT ">
                  <w:r w:rsidR="007E7260">
                    <w:t>T/GXAS XXXX</w:t>
                  </w:r>
                  <w:r w:rsidR="007E7260">
                    <w:t>—</w:t>
                  </w:r>
                  <w:r w:rsidR="007E7260">
                    <w:t>2023</w:t>
                  </w:r>
                </w:fldSimple>
              </w:p>
            </w:txbxContent>
          </v:textbox>
          <w10:wrap anchorx="page" anchory="pag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005419" w:rsidRDefault="00005419" w:rsidP="00005419">
    <w:pPr>
      <w:pStyle w:val="affffa"/>
    </w:pPr>
    <w:fldSimple w:instr=" STYLEREF  标准文件_文件编号 \* MERGEFORMAT ">
      <w:r w:rsidR="007E7260">
        <w:t>T/GXAS XXXX</w:t>
      </w:r>
      <w:r w:rsidR="007E7260">
        <w:t>—</w:t>
      </w:r>
      <w:r w:rsidR="007E7260">
        <w:t>2023</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D84FA1" w:rsidRDefault="001D7265" w:rsidP="00005419">
    <w:pPr>
      <w:pStyle w:val="affff9"/>
    </w:pPr>
    <w:fldSimple w:instr=" STYLEREF  标准文件_文件编号  \* MERGEFORMAT ">
      <w:r w:rsidR="007E7260">
        <w:t>T/GXAS XXXX</w:t>
      </w:r>
      <w:r w:rsidR="007E7260">
        <w:t>—</w:t>
      </w:r>
      <w:r w:rsidR="007E7260">
        <w:t>2023</w:t>
      </w:r>
    </w:fldSimple>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rsidR="007E7260">
        <w:t>T/GXAS XXXX</w:t>
      </w:r>
      <w:r w:rsidR="007E7260">
        <w:t>—</w:t>
      </w:r>
      <w:r w:rsidR="007E7260">
        <w:t>2023</w:t>
      </w:r>
    </w:fldSimple>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rsidR="007E7260">
        <w:t>T/GXAS XXXX</w:t>
      </w:r>
      <w:r w:rsidR="007E7260">
        <w:t>—</w:t>
      </w:r>
      <w:r w:rsidR="007E7260">
        <w:t>2023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E70388" w:rsidRDefault="001D7265" w:rsidP="00617387">
    <w:pPr>
      <w:pStyle w:val="afff7"/>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rsidR="007E7260">
        <w:t>T/GXAS XXXX</w:t>
      </w:r>
      <w:r w:rsidR="007E7260">
        <w:t>—</w:t>
      </w:r>
      <w:r w:rsidR="007E7260">
        <w:t>2023</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rsidR="007E7260">
        <w:t>T/GXAS XXXX</w:t>
      </w:r>
      <w:r w:rsidR="007E7260">
        <w:t>—</w:t>
      </w:r>
      <w:r w:rsidR="007E7260">
        <w:t>2023</w:t>
      </w:r>
    </w:fldSimple>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t>T/GXAS XXXX</w:t>
      </w:r>
      <w:r>
        <w:t>—</w:t>
      </w:r>
      <w:r>
        <w:t>2023</w:t>
      </w:r>
    </w:fldSimple>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rsidR="007E7260">
        <w:t>T/GXAS XXXX</w:t>
      </w:r>
      <w:r w:rsidR="007E7260">
        <w:t>—</w:t>
      </w:r>
      <w:r w:rsidR="007E7260">
        <w:t>2023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324EDD" w:rsidRDefault="001D7265" w:rsidP="00E846C8">
    <w:pPr>
      <w:pStyle w:val="afff7"/>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005419" w:rsidRDefault="00005419" w:rsidP="00005419">
    <w:pPr>
      <w:pStyle w:val="affffa"/>
    </w:pPr>
    <w:fldSimple w:instr=" STYLEREF  标准文件_文件编号 \* MERGEFORMAT ">
      <w:r w:rsidR="00897E4C">
        <w:t>T/GXAS XXXX</w:t>
      </w:r>
      <w:r w:rsidR="00897E4C">
        <w:t>—</w:t>
      </w:r>
      <w:r w:rsidR="00897E4C">
        <w:t>2023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65" w:rsidRPr="00D84FA1" w:rsidRDefault="001D7265" w:rsidP="00005419">
    <w:pPr>
      <w:pStyle w:val="affff9"/>
    </w:pPr>
    <w:fldSimple w:instr=" STYLEREF  标准文件_文件编号  \* MERGEFORMAT ">
      <w:r w:rsidR="00005419">
        <w:t>T/GXAS XXXX</w:t>
      </w:r>
      <w:r w:rsidR="00005419">
        <w:t>—</w:t>
      </w:r>
      <w:r w:rsidR="00005419">
        <w:t>2023</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t>T/GXAS XXXX</w:t>
      </w:r>
      <w:r>
        <w:t>—</w:t>
      </w:r>
      <w:r>
        <w:t>2023</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t>T/GXAS XXXX</w:t>
      </w:r>
      <w:r>
        <w:t>—</w:t>
      </w:r>
      <w:r>
        <w:t>2023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005419" w:rsidRDefault="00005419" w:rsidP="00005419">
    <w:pPr>
      <w:pStyle w:val="affffa"/>
    </w:pPr>
    <w:fldSimple w:instr=" STYLEREF  标准文件_文件编号 \* MERGEFORMAT ">
      <w:r w:rsidR="00A62E00">
        <w:t>T/GXAS XXXX</w:t>
      </w:r>
      <w:r w:rsidR="00A62E00">
        <w:t>—</w:t>
      </w:r>
      <w:r w:rsidR="00A62E00">
        <w:t>2023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419" w:rsidRPr="00D84FA1" w:rsidRDefault="00005419" w:rsidP="00005419">
    <w:pPr>
      <w:pStyle w:val="affff9"/>
    </w:pPr>
    <w:fldSimple w:instr=" STYLEREF  标准文件_文件编号  \* MERGEFORMAT ">
      <w:r w:rsidR="00A62E00">
        <w:t>T/GXAS XXXX</w:t>
      </w:r>
      <w:r w:rsidR="00A62E00">
        <w:t>—</w:t>
      </w:r>
      <w:r w:rsidR="00A62E00">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B733A5F"/>
    <w:multiLevelType w:val="multilevel"/>
    <w:tmpl w:val="A688470E"/>
    <w:lvl w:ilvl="0">
      <w:start w:val="1"/>
      <w:numFmt w:val="decimal"/>
      <w:lvlRestart w:val="0"/>
      <w:pStyle w:val="af8"/>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4">
    <w:nsid w:val="4E5D0534"/>
    <w:multiLevelType w:val="multilevel"/>
    <w:tmpl w:val="4DA4F3AE"/>
    <w:lvl w:ilvl="0">
      <w:start w:val="1"/>
      <w:numFmt w:val="decimal"/>
      <w:lvlRestart w:val="0"/>
      <w:pStyle w:val="af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5">
    <w:nsid w:val="54632751"/>
    <w:multiLevelType w:val="multilevel"/>
    <w:tmpl w:val="ACF81318"/>
    <w:lvl w:ilvl="0">
      <w:start w:val="1"/>
      <w:numFmt w:val="none"/>
      <w:pStyle w:val="afa"/>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6">
    <w:nsid w:val="557C2AF5"/>
    <w:multiLevelType w:val="multilevel"/>
    <w:tmpl w:val="97425156"/>
    <w:lvl w:ilvl="0">
      <w:start w:val="1"/>
      <w:numFmt w:val="decimal"/>
      <w:lvlRestart w:val="0"/>
      <w:pStyle w:val="afb"/>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603797C"/>
    <w:multiLevelType w:val="multilevel"/>
    <w:tmpl w:val="C3483E82"/>
    <w:lvl w:ilvl="0">
      <w:start w:val="1"/>
      <w:numFmt w:val="upperLetter"/>
      <w:pStyle w:val="afc"/>
      <w:suff w:val="space"/>
      <w:lvlText w:val="%1"/>
      <w:lvlJc w:val="left"/>
      <w:pPr>
        <w:ind w:left="425" w:hanging="425"/>
      </w:pPr>
      <w:rPr>
        <w:rFonts w:hint="eastAsia"/>
      </w:rPr>
    </w:lvl>
    <w:lvl w:ilvl="1">
      <w:start w:val="1"/>
      <w:numFmt w:val="decimal"/>
      <w:pStyle w:val="afd"/>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564D2089"/>
    <w:multiLevelType w:val="hybridMultilevel"/>
    <w:tmpl w:val="8E2A6724"/>
    <w:lvl w:ilvl="0" w:tplc="9878D09C">
      <w:start w:val="1"/>
      <w:numFmt w:val="none"/>
      <w:lvlRestart w:val="0"/>
      <w:pStyle w:val="afe"/>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644622F9"/>
    <w:multiLevelType w:val="multilevel"/>
    <w:tmpl w:val="958ED3D8"/>
    <w:lvl w:ilvl="0">
      <w:start w:val="1"/>
      <w:numFmt w:val="upperRoman"/>
      <w:pStyle w:val="af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0">
    <w:nsid w:val="646260FA"/>
    <w:multiLevelType w:val="multilevel"/>
    <w:tmpl w:val="307C51EE"/>
    <w:lvl w:ilvl="0">
      <w:start w:val="1"/>
      <w:numFmt w:val="decimal"/>
      <w:lvlRestart w:val="0"/>
      <w:pStyle w:val="aff0"/>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1">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2">
    <w:nsid w:val="657D3FBC"/>
    <w:multiLevelType w:val="multilevel"/>
    <w:tmpl w:val="D78CB1D2"/>
    <w:lvl w:ilvl="0">
      <w:start w:val="1"/>
      <w:numFmt w:val="upperLetter"/>
      <w:lvlRestart w:val="0"/>
      <w:pStyle w:val="aff1"/>
      <w:suff w:val="nothing"/>
      <w:lvlText w:val="附录%1"/>
      <w:lvlJc w:val="left"/>
      <w:pPr>
        <w:ind w:left="0" w:firstLine="0"/>
      </w:pPr>
      <w:rPr>
        <w:rFonts w:hint="eastAsia"/>
        <w:spacing w:val="100"/>
      </w:rPr>
    </w:lvl>
    <w:lvl w:ilvl="1">
      <w:start w:val="1"/>
      <w:numFmt w:val="decimal"/>
      <w:pStyle w:val="aff2"/>
      <w:suff w:val="nothing"/>
      <w:lvlText w:val="%1.%2　"/>
      <w:lvlJc w:val="left"/>
      <w:pPr>
        <w:ind w:left="0" w:firstLine="0"/>
      </w:pPr>
      <w:rPr>
        <w:rFonts w:ascii="黑体" w:eastAsia="黑体" w:hint="eastAsia"/>
        <w:b w:val="0"/>
        <w:i w:val="0"/>
        <w:sz w:val="21"/>
      </w:rPr>
    </w:lvl>
    <w:lvl w:ilvl="2">
      <w:start w:val="1"/>
      <w:numFmt w:val="decimal"/>
      <w:pStyle w:val="aff3"/>
      <w:suff w:val="nothing"/>
      <w:lvlText w:val="%1.%2.%3　"/>
      <w:lvlJc w:val="left"/>
      <w:pPr>
        <w:ind w:left="0" w:firstLine="0"/>
      </w:pPr>
      <w:rPr>
        <w:rFonts w:ascii="黑体" w:eastAsia="黑体" w:hint="eastAsia"/>
        <w:b w:val="0"/>
        <w:i w:val="0"/>
        <w:sz w:val="21"/>
      </w:rPr>
    </w:lvl>
    <w:lvl w:ilvl="3">
      <w:start w:val="1"/>
      <w:numFmt w:val="decimal"/>
      <w:pStyle w:val="aff4"/>
      <w:suff w:val="nothing"/>
      <w:lvlText w:val="%1.%2.%3.%4　"/>
      <w:lvlJc w:val="left"/>
      <w:pPr>
        <w:ind w:left="0" w:firstLine="0"/>
      </w:pPr>
      <w:rPr>
        <w:rFonts w:ascii="黑体" w:eastAsia="黑体" w:hint="eastAsia"/>
        <w:b w:val="0"/>
        <w:i w:val="0"/>
        <w:sz w:val="21"/>
      </w:rPr>
    </w:lvl>
    <w:lvl w:ilvl="4">
      <w:start w:val="1"/>
      <w:numFmt w:val="decimal"/>
      <w:pStyle w:val="aff5"/>
      <w:suff w:val="nothing"/>
      <w:lvlText w:val="%1.%2.%3.%4.%5　"/>
      <w:lvlJc w:val="left"/>
      <w:pPr>
        <w:ind w:left="0" w:firstLine="0"/>
      </w:pPr>
      <w:rPr>
        <w:rFonts w:ascii="黑体" w:eastAsia="黑体" w:hint="eastAsia"/>
        <w:b w:val="0"/>
        <w:i w:val="0"/>
        <w:sz w:val="21"/>
      </w:rPr>
    </w:lvl>
    <w:lvl w:ilvl="5">
      <w:start w:val="1"/>
      <w:numFmt w:val="decimal"/>
      <w:pStyle w:val="aff6"/>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4">
    <w:nsid w:val="6CA41985"/>
    <w:multiLevelType w:val="hybridMultilevel"/>
    <w:tmpl w:val="13589896"/>
    <w:lvl w:ilvl="0" w:tplc="621C3562">
      <w:start w:val="1"/>
      <w:numFmt w:val="decimal"/>
      <w:pStyle w:val="aff7"/>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CE42AC1"/>
    <w:multiLevelType w:val="hybridMultilevel"/>
    <w:tmpl w:val="BB3CA4BE"/>
    <w:lvl w:ilvl="0" w:tplc="C0B8CA6E">
      <w:start w:val="1"/>
      <w:numFmt w:val="lowerLetter"/>
      <w:pStyle w:val="aff8"/>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CEA2025"/>
    <w:multiLevelType w:val="multilevel"/>
    <w:tmpl w:val="3DCC3F14"/>
    <w:lvl w:ilvl="0">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c"/>
      <w:suff w:val="nothing"/>
      <w:lvlText w:val="%1%2.%3.%4　"/>
      <w:lvlJc w:val="left"/>
      <w:pPr>
        <w:ind w:left="0" w:firstLine="0"/>
      </w:pPr>
      <w:rPr>
        <w:rFonts w:ascii="黑体" w:eastAsia="黑体" w:hAnsi="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nsid w:val="6DBF04F4"/>
    <w:multiLevelType w:val="multilevel"/>
    <w:tmpl w:val="1258F946"/>
    <w:lvl w:ilvl="0">
      <w:start w:val="1"/>
      <w:numFmt w:val="none"/>
      <w:pStyle w:val="afff0"/>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8">
    <w:nsid w:val="6DF35F19"/>
    <w:multiLevelType w:val="multilevel"/>
    <w:tmpl w:val="DA9E83D6"/>
    <w:lvl w:ilvl="0">
      <w:start w:val="1"/>
      <w:numFmt w:val="decimal"/>
      <w:lvlRestart w:val="0"/>
      <w:pStyle w:val="a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9">
    <w:nsid w:val="76933334"/>
    <w:multiLevelType w:val="hybridMultilevel"/>
    <w:tmpl w:val="2ECA7228"/>
    <w:lvl w:ilvl="0" w:tplc="11600844">
      <w:start w:val="1"/>
      <w:numFmt w:val="none"/>
      <w:lvlRestart w:val="0"/>
      <w:pStyle w:val="afff2"/>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19"/>
  </w:num>
  <w:num w:numId="3">
    <w:abstractNumId w:val="5"/>
  </w:num>
  <w:num w:numId="4">
    <w:abstractNumId w:val="17"/>
  </w:num>
  <w:num w:numId="5">
    <w:abstractNumId w:val="22"/>
  </w:num>
  <w:num w:numId="6">
    <w:abstractNumId w:val="8"/>
  </w:num>
  <w:num w:numId="7">
    <w:abstractNumId w:val="9"/>
  </w:num>
  <w:num w:numId="8">
    <w:abstractNumId w:val="15"/>
  </w:num>
  <w:num w:numId="9">
    <w:abstractNumId w:val="23"/>
  </w:num>
  <w:num w:numId="10">
    <w:abstractNumId w:val="4"/>
  </w:num>
  <w:num w:numId="11">
    <w:abstractNumId w:val="13"/>
  </w:num>
  <w:num w:numId="12">
    <w:abstractNumId w:val="24"/>
  </w:num>
  <w:num w:numId="13">
    <w:abstractNumId w:val="11"/>
  </w:num>
  <w:num w:numId="14">
    <w:abstractNumId w:val="6"/>
  </w:num>
  <w:num w:numId="15">
    <w:abstractNumId w:val="10"/>
  </w:num>
  <w:num w:numId="16">
    <w:abstractNumId w:val="21"/>
  </w:num>
  <w:num w:numId="17">
    <w:abstractNumId w:val="3"/>
  </w:num>
  <w:num w:numId="18">
    <w:abstractNumId w:val="7"/>
  </w:num>
  <w:num w:numId="19">
    <w:abstractNumId w:val="18"/>
  </w:num>
  <w:num w:numId="20">
    <w:abstractNumId w:val="20"/>
  </w:num>
  <w:num w:numId="21">
    <w:abstractNumId w:val="16"/>
  </w:num>
  <w:num w:numId="22">
    <w:abstractNumId w:val="28"/>
  </w:num>
  <w:num w:numId="23">
    <w:abstractNumId w:val="14"/>
  </w:num>
  <w:num w:numId="24">
    <w:abstractNumId w:val="27"/>
  </w:num>
  <w:num w:numId="25">
    <w:abstractNumId w:val="2"/>
  </w:num>
  <w:num w:numId="26">
    <w:abstractNumId w:val="12"/>
  </w:num>
  <w:num w:numId="27">
    <w:abstractNumId w:val="29"/>
  </w:num>
  <w:num w:numId="28">
    <w:abstractNumId w:val="26"/>
  </w:num>
  <w:num w:numId="29">
    <w:abstractNumId w:val="25"/>
  </w:num>
  <w:num w:numId="30">
    <w:abstractNumId w:val="1"/>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8"/>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1612"/>
    <w:rsid w:val="0000040A"/>
    <w:rsid w:val="00000A94"/>
    <w:rsid w:val="00001972"/>
    <w:rsid w:val="00001D9A"/>
    <w:rsid w:val="0000541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1C2"/>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1D33"/>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7D9"/>
    <w:rsid w:val="001642FA"/>
    <w:rsid w:val="001649EB"/>
    <w:rsid w:val="00164BAF"/>
    <w:rsid w:val="00164FA8"/>
    <w:rsid w:val="00165065"/>
    <w:rsid w:val="00165434"/>
    <w:rsid w:val="0016580B"/>
    <w:rsid w:val="00165F49"/>
    <w:rsid w:val="00166B88"/>
    <w:rsid w:val="0016770A"/>
    <w:rsid w:val="00170804"/>
    <w:rsid w:val="001708E9"/>
    <w:rsid w:val="00173210"/>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265"/>
    <w:rsid w:val="001E1B6A"/>
    <w:rsid w:val="001E2484"/>
    <w:rsid w:val="001E3CC4"/>
    <w:rsid w:val="001E4882"/>
    <w:rsid w:val="001E73AB"/>
    <w:rsid w:val="001F092D"/>
    <w:rsid w:val="001F143A"/>
    <w:rsid w:val="001F1605"/>
    <w:rsid w:val="001F2508"/>
    <w:rsid w:val="001F4816"/>
    <w:rsid w:val="001F69B4"/>
    <w:rsid w:val="001F77C7"/>
    <w:rsid w:val="001F7EF2"/>
    <w:rsid w:val="00200183"/>
    <w:rsid w:val="00200333"/>
    <w:rsid w:val="0020107D"/>
    <w:rsid w:val="00202AA4"/>
    <w:rsid w:val="002031F7"/>
    <w:rsid w:val="002040E6"/>
    <w:rsid w:val="0020527B"/>
    <w:rsid w:val="00205F2C"/>
    <w:rsid w:val="00210B15"/>
    <w:rsid w:val="002142EA"/>
    <w:rsid w:val="00215ADD"/>
    <w:rsid w:val="002172D7"/>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468"/>
    <w:rsid w:val="00281BB8"/>
    <w:rsid w:val="00281E9E"/>
    <w:rsid w:val="00282405"/>
    <w:rsid w:val="00285170"/>
    <w:rsid w:val="00285361"/>
    <w:rsid w:val="00292D60"/>
    <w:rsid w:val="00293B30"/>
    <w:rsid w:val="00294D34"/>
    <w:rsid w:val="00294E3B"/>
    <w:rsid w:val="00295C28"/>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373"/>
    <w:rsid w:val="003B09AD"/>
    <w:rsid w:val="003B1F18"/>
    <w:rsid w:val="003B5BF0"/>
    <w:rsid w:val="003B60BF"/>
    <w:rsid w:val="003B6BE3"/>
    <w:rsid w:val="003C010C"/>
    <w:rsid w:val="003C0A6C"/>
    <w:rsid w:val="003C14F8"/>
    <w:rsid w:val="003C5A43"/>
    <w:rsid w:val="003D0519"/>
    <w:rsid w:val="003D051C"/>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E94"/>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3E0"/>
    <w:rsid w:val="004A4B57"/>
    <w:rsid w:val="004A63FA"/>
    <w:rsid w:val="004A6A3D"/>
    <w:rsid w:val="004B0272"/>
    <w:rsid w:val="004B2701"/>
    <w:rsid w:val="004B2E1B"/>
    <w:rsid w:val="004B3AA8"/>
    <w:rsid w:val="004B3E93"/>
    <w:rsid w:val="004C1FBC"/>
    <w:rsid w:val="004C25A2"/>
    <w:rsid w:val="004C3F1D"/>
    <w:rsid w:val="004C458D"/>
    <w:rsid w:val="004C488C"/>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2AA9"/>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0B6"/>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C21"/>
    <w:rsid w:val="006015CE"/>
    <w:rsid w:val="00604784"/>
    <w:rsid w:val="00606419"/>
    <w:rsid w:val="00607D29"/>
    <w:rsid w:val="00612952"/>
    <w:rsid w:val="00614CC1"/>
    <w:rsid w:val="00615A9D"/>
    <w:rsid w:val="00617387"/>
    <w:rsid w:val="006205D6"/>
    <w:rsid w:val="006252D8"/>
    <w:rsid w:val="006259BC"/>
    <w:rsid w:val="0062636B"/>
    <w:rsid w:val="00626AEC"/>
    <w:rsid w:val="00632182"/>
    <w:rsid w:val="00632AE0"/>
    <w:rsid w:val="00633C17"/>
    <w:rsid w:val="00634D9E"/>
    <w:rsid w:val="00636E3E"/>
    <w:rsid w:val="006379F7"/>
    <w:rsid w:val="00637E4D"/>
    <w:rsid w:val="00640116"/>
    <w:rsid w:val="00640620"/>
    <w:rsid w:val="00641A1F"/>
    <w:rsid w:val="00645904"/>
    <w:rsid w:val="00651ACB"/>
    <w:rsid w:val="00651C47"/>
    <w:rsid w:val="00652AB2"/>
    <w:rsid w:val="00653C1C"/>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B6907"/>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1FF0"/>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3D"/>
    <w:rsid w:val="007C2D89"/>
    <w:rsid w:val="007C4593"/>
    <w:rsid w:val="007C5309"/>
    <w:rsid w:val="007C6069"/>
    <w:rsid w:val="007D06C4"/>
    <w:rsid w:val="007D1352"/>
    <w:rsid w:val="007D2508"/>
    <w:rsid w:val="007D346A"/>
    <w:rsid w:val="007D6518"/>
    <w:rsid w:val="007D76BD"/>
    <w:rsid w:val="007E0BF1"/>
    <w:rsid w:val="007E7260"/>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4C"/>
    <w:rsid w:val="008A173B"/>
    <w:rsid w:val="008A1893"/>
    <w:rsid w:val="008A3076"/>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389A"/>
    <w:rsid w:val="009C4CFA"/>
    <w:rsid w:val="009C5070"/>
    <w:rsid w:val="009D112C"/>
    <w:rsid w:val="009D1385"/>
    <w:rsid w:val="009D47FA"/>
    <w:rsid w:val="009D4C5B"/>
    <w:rsid w:val="009D50D2"/>
    <w:rsid w:val="009D6BCA"/>
    <w:rsid w:val="009E0F62"/>
    <w:rsid w:val="009E4A58"/>
    <w:rsid w:val="009E5A2D"/>
    <w:rsid w:val="009E5AB2"/>
    <w:rsid w:val="009E6219"/>
    <w:rsid w:val="009F00F7"/>
    <w:rsid w:val="009F03B3"/>
    <w:rsid w:val="00A0096C"/>
    <w:rsid w:val="00A01757"/>
    <w:rsid w:val="00A028C0"/>
    <w:rsid w:val="00A02BAE"/>
    <w:rsid w:val="00A06A6B"/>
    <w:rsid w:val="00A06D66"/>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8DA"/>
    <w:rsid w:val="00A44E69"/>
    <w:rsid w:val="00A4661E"/>
    <w:rsid w:val="00A55BD6"/>
    <w:rsid w:val="00A55D50"/>
    <w:rsid w:val="00A57142"/>
    <w:rsid w:val="00A62E00"/>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D7"/>
    <w:rsid w:val="00AE070A"/>
    <w:rsid w:val="00AE0E31"/>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1F"/>
    <w:rsid w:val="00B34DC2"/>
    <w:rsid w:val="00B378E5"/>
    <w:rsid w:val="00B4346D"/>
    <w:rsid w:val="00B440F4"/>
    <w:rsid w:val="00B447A5"/>
    <w:rsid w:val="00B4654C"/>
    <w:rsid w:val="00B47293"/>
    <w:rsid w:val="00B50E50"/>
    <w:rsid w:val="00B52120"/>
    <w:rsid w:val="00B54ABC"/>
    <w:rsid w:val="00B56CC7"/>
    <w:rsid w:val="00B56FBE"/>
    <w:rsid w:val="00B60ACF"/>
    <w:rsid w:val="00B62B58"/>
    <w:rsid w:val="00B65149"/>
    <w:rsid w:val="00B66567"/>
    <w:rsid w:val="00B66F52"/>
    <w:rsid w:val="00B66FE5"/>
    <w:rsid w:val="00B72880"/>
    <w:rsid w:val="00B758BF"/>
    <w:rsid w:val="00B77EC8"/>
    <w:rsid w:val="00B827A6"/>
    <w:rsid w:val="00B831CE"/>
    <w:rsid w:val="00B85425"/>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F60"/>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59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51C"/>
    <w:rsid w:val="00EA681A"/>
    <w:rsid w:val="00EA735B"/>
    <w:rsid w:val="00EB1E69"/>
    <w:rsid w:val="00EB2086"/>
    <w:rsid w:val="00EB31ED"/>
    <w:rsid w:val="00EB5EDF"/>
    <w:rsid w:val="00EB60FE"/>
    <w:rsid w:val="00EB74DB"/>
    <w:rsid w:val="00EC5359"/>
    <w:rsid w:val="00EC562A"/>
    <w:rsid w:val="00ED067A"/>
    <w:rsid w:val="00ED2B50"/>
    <w:rsid w:val="00ED44AB"/>
    <w:rsid w:val="00EE0350"/>
    <w:rsid w:val="00EE0719"/>
    <w:rsid w:val="00EE0E80"/>
    <w:rsid w:val="00EE613F"/>
    <w:rsid w:val="00EE7295"/>
    <w:rsid w:val="00EE7869"/>
    <w:rsid w:val="00EF054A"/>
    <w:rsid w:val="00EF3235"/>
    <w:rsid w:val="00EF7E72"/>
    <w:rsid w:val="00F0161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E12"/>
    <w:rsid w:val="00F6194E"/>
    <w:rsid w:val="00F623AC"/>
    <w:rsid w:val="00F62CE8"/>
    <w:rsid w:val="00F6412A"/>
    <w:rsid w:val="00F64ACB"/>
    <w:rsid w:val="00F65893"/>
    <w:rsid w:val="00F66038"/>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connector" idref="#AutoShape 13"/>
        <o:r id="V:Rule2" type="connector" idref="#AutoShape 14"/>
        <o:r id="V:Rule3" type="connector" idref="#AutoShape 15"/>
        <o:r id="V:Rule4" type="connector" idref="#AutoShape 16"/>
        <o:r id="V:Rule5" type="connector" idref="#AutoShape 18"/>
        <o:r id="V:Rule6" type="connector" idref="#AutoShape 23"/>
        <o:r id="V:Rule7" type="connector" idref="#AutoShape 24"/>
        <o:r id="V:Rule8" type="connector" idref="#AutoShape 25"/>
        <o:r id="V:Rule9" type="connector" idref="#AutoShape 26"/>
        <o:r id="V:Rule10" type="connector" idref="#AutoShape 28"/>
        <o:r id="V:Rule11" type="connector" idref="#AutoShape 29"/>
        <o:r id="V:Rule12" type="connector" idref="#AutoShape 30"/>
        <o:r id="V:Rule13" type="connector" idref="#AutoShape 31"/>
        <o:r id="V:Rule14" type="connector" idref="#AutoShape 36"/>
        <o:r id="V:Rule15" type="connector" idref="#AutoShape 37"/>
        <o:r id="V:Rule16" type="connector" idref="#AutoShape 38"/>
        <o:r id="V:Rule17" type="connector" idref="#AutoShape 39"/>
        <o:r id="V:Rule18" type="connector" idref="#AutoShape 44"/>
        <o:r id="V:Rule19" type="connector" idref="#AutoShape 45"/>
        <o:r id="V:Rule20" type="connector" idref="#AutoShape 46"/>
        <o:r id="V:Rule21" type="connector" idref="#AutoShape 47"/>
        <o:r id="V:Rule22" type="connector" idref="#AutoShape 49"/>
        <o:r id="V:Rule23" type="connector" idref="#AutoShape 50"/>
        <o:r id="V:Rule24" type="connector" idref="#AutoShape 51"/>
        <o:r id="V:Rule25" type="connector" idref="#AutoShape 76"/>
        <o:r id="V:Rule26" type="connector" idref="#AutoShape 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3">
    <w:name w:val="Normal"/>
    <w:qFormat/>
    <w:rsid w:val="00F32780"/>
    <w:pPr>
      <w:widowControl w:val="0"/>
      <w:adjustRightInd w:val="0"/>
      <w:spacing w:line="400" w:lineRule="exact"/>
      <w:jc w:val="both"/>
    </w:pPr>
    <w:rPr>
      <w:kern w:val="2"/>
      <w:sz w:val="21"/>
      <w:szCs w:val="21"/>
    </w:rPr>
  </w:style>
  <w:style w:type="paragraph" w:styleId="1">
    <w:name w:val="heading 1"/>
    <w:basedOn w:val="afff3"/>
    <w:next w:val="afff3"/>
    <w:link w:val="1Char"/>
    <w:qFormat/>
    <w:rsid w:val="00F32780"/>
    <w:pPr>
      <w:keepNext/>
      <w:keepLines/>
      <w:spacing w:before="340" w:after="330" w:line="578" w:lineRule="auto"/>
      <w:outlineLvl w:val="0"/>
    </w:pPr>
    <w:rPr>
      <w:b/>
      <w:bCs/>
      <w:kern w:val="44"/>
      <w:sz w:val="44"/>
      <w:szCs w:val="44"/>
    </w:rPr>
  </w:style>
  <w:style w:type="paragraph" w:styleId="22">
    <w:name w:val="heading 2"/>
    <w:basedOn w:val="afff3"/>
    <w:next w:val="afff3"/>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Char"/>
    <w:qFormat/>
    <w:rsid w:val="00F32780"/>
    <w:pPr>
      <w:keepNext/>
      <w:keepLines/>
      <w:spacing w:before="260" w:after="260" w:line="416" w:lineRule="auto"/>
      <w:outlineLvl w:val="2"/>
    </w:pPr>
    <w:rPr>
      <w:b/>
      <w:bCs/>
      <w:sz w:val="32"/>
      <w:szCs w:val="32"/>
    </w:rPr>
  </w:style>
  <w:style w:type="paragraph" w:styleId="4">
    <w:name w:val="heading 4"/>
    <w:basedOn w:val="afff3"/>
    <w:next w:val="afff3"/>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3"/>
    <w:next w:val="afff3"/>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3"/>
    <w:next w:val="afff3"/>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Char"/>
    <w:qFormat/>
    <w:rsid w:val="00F32780"/>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qFormat/>
    <w:tblPr>
      <w:tblInd w:w="0" w:type="dxa"/>
      <w:tblCellMar>
        <w:top w:w="0" w:type="dxa"/>
        <w:left w:w="108" w:type="dxa"/>
        <w:bottom w:w="0" w:type="dxa"/>
        <w:right w:w="108" w:type="dxa"/>
      </w:tblCellMar>
    </w:tblPr>
  </w:style>
  <w:style w:type="numbering" w:default="1" w:styleId="afff6">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7">
    <w:name w:val="header"/>
    <w:basedOn w:val="afff3"/>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7"/>
    <w:uiPriority w:val="99"/>
    <w:rsid w:val="00F32780"/>
    <w:rPr>
      <w:kern w:val="2"/>
      <w:sz w:val="18"/>
      <w:szCs w:val="18"/>
    </w:rPr>
  </w:style>
  <w:style w:type="paragraph" w:styleId="afff8">
    <w:name w:val="footer"/>
    <w:basedOn w:val="afff3"/>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8"/>
    <w:uiPriority w:val="99"/>
    <w:rsid w:val="00F32780"/>
    <w:rPr>
      <w:rFonts w:ascii="宋体"/>
      <w:kern w:val="2"/>
      <w:sz w:val="18"/>
      <w:szCs w:val="18"/>
    </w:rPr>
  </w:style>
  <w:style w:type="paragraph" w:styleId="afff9">
    <w:name w:val="Balloon Text"/>
    <w:basedOn w:val="afff3"/>
    <w:link w:val="Char1"/>
    <w:uiPriority w:val="99"/>
    <w:semiHidden/>
    <w:unhideWhenUsed/>
    <w:rsid w:val="00F32780"/>
    <w:rPr>
      <w:sz w:val="18"/>
      <w:szCs w:val="18"/>
    </w:rPr>
  </w:style>
  <w:style w:type="character" w:customStyle="1" w:styleId="Char1">
    <w:name w:val="批注框文本 Char"/>
    <w:link w:val="afff9"/>
    <w:uiPriority w:val="99"/>
    <w:semiHidden/>
    <w:rsid w:val="00F32780"/>
    <w:rPr>
      <w:kern w:val="2"/>
      <w:sz w:val="18"/>
      <w:szCs w:val="18"/>
    </w:rPr>
  </w:style>
  <w:style w:type="paragraph" w:styleId="afffa">
    <w:name w:val="Quote"/>
    <w:basedOn w:val="afff3"/>
    <w:next w:val="afff3"/>
    <w:link w:val="Char2"/>
    <w:uiPriority w:val="29"/>
    <w:qFormat/>
    <w:rsid w:val="00F32780"/>
    <w:rPr>
      <w:i/>
      <w:iCs/>
      <w:color w:val="000000"/>
    </w:rPr>
  </w:style>
  <w:style w:type="character" w:customStyle="1" w:styleId="Char2">
    <w:name w:val="引用 Char"/>
    <w:link w:val="afffa"/>
    <w:uiPriority w:val="29"/>
    <w:qFormat/>
    <w:rsid w:val="00F32780"/>
    <w:rPr>
      <w:i/>
      <w:iCs/>
      <w:color w:val="000000"/>
      <w:kern w:val="2"/>
      <w:sz w:val="21"/>
      <w:szCs w:val="21"/>
    </w:rPr>
  </w:style>
  <w:style w:type="character" w:styleId="afffb">
    <w:name w:val="Strong"/>
    <w:uiPriority w:val="22"/>
    <w:qFormat/>
    <w:rsid w:val="00F32780"/>
    <w:rPr>
      <w:b/>
      <w:bCs/>
    </w:rPr>
  </w:style>
  <w:style w:type="character" w:styleId="afffc">
    <w:name w:val="Emphasis"/>
    <w:uiPriority w:val="20"/>
    <w:qFormat/>
    <w:rsid w:val="00F32780"/>
    <w:rPr>
      <w:i/>
      <w:iCs/>
    </w:rPr>
  </w:style>
  <w:style w:type="paragraph" w:styleId="afffd">
    <w:name w:val="Title"/>
    <w:basedOn w:val="afff3"/>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d"/>
    <w:rsid w:val="00F32780"/>
    <w:rPr>
      <w:rFonts w:ascii="Arial" w:hAnsi="Arial" w:cs="Arial"/>
      <w:b/>
      <w:bCs/>
      <w:kern w:val="2"/>
      <w:sz w:val="32"/>
      <w:szCs w:val="32"/>
    </w:rPr>
  </w:style>
  <w:style w:type="paragraph" w:customStyle="1" w:styleId="afffe">
    <w:name w:val="标准标志"/>
    <w:next w:val="afff3"/>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
    <w:name w:val="标准称谓"/>
    <w:next w:val="afff3"/>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0">
    <w:name w:val="标准文件_页脚偶数页"/>
    <w:rsid w:val="00F32780"/>
    <w:pPr>
      <w:ind w:left="198"/>
    </w:pPr>
    <w:rPr>
      <w:rFonts w:ascii="宋体" w:hAnsi="Times New Roman"/>
      <w:sz w:val="18"/>
    </w:rPr>
  </w:style>
  <w:style w:type="paragraph" w:customStyle="1" w:styleId="affff1">
    <w:name w:val="标准文件_页脚奇数页"/>
    <w:rsid w:val="00F32780"/>
    <w:pPr>
      <w:ind w:right="227"/>
      <w:jc w:val="right"/>
    </w:pPr>
    <w:rPr>
      <w:rFonts w:ascii="宋体" w:hAnsi="Times New Roman"/>
      <w:sz w:val="18"/>
    </w:rPr>
  </w:style>
  <w:style w:type="paragraph" w:customStyle="1" w:styleId="affff2">
    <w:name w:val="标准书眉一"/>
    <w:rsid w:val="00F32780"/>
    <w:pPr>
      <w:jc w:val="both"/>
    </w:pPr>
    <w:rPr>
      <w:rFonts w:ascii="Times New Roman" w:hAnsi="Times New Roman"/>
    </w:rPr>
  </w:style>
  <w:style w:type="paragraph" w:customStyle="1" w:styleId="ICS">
    <w:name w:val="标准文件_ICS"/>
    <w:basedOn w:val="afff3"/>
    <w:rsid w:val="00F32780"/>
    <w:pPr>
      <w:spacing w:line="0" w:lineRule="atLeast"/>
    </w:pPr>
    <w:rPr>
      <w:rFonts w:ascii="黑体" w:eastAsia="黑体" w:hAnsi="宋体"/>
    </w:rPr>
  </w:style>
  <w:style w:type="paragraph" w:customStyle="1" w:styleId="affff3">
    <w:name w:val="标准文件_标准正文"/>
    <w:basedOn w:val="afff3"/>
    <w:next w:val="affff4"/>
    <w:rsid w:val="00F32780"/>
    <w:pPr>
      <w:snapToGrid w:val="0"/>
      <w:ind w:firstLineChars="200" w:firstLine="200"/>
    </w:pPr>
    <w:rPr>
      <w:kern w:val="0"/>
    </w:rPr>
  </w:style>
  <w:style w:type="paragraph" w:customStyle="1" w:styleId="affff5">
    <w:name w:val="标准文件_版本"/>
    <w:basedOn w:val="affff3"/>
    <w:rsid w:val="00F32780"/>
    <w:pPr>
      <w:adjustRightInd/>
      <w:snapToGrid/>
      <w:ind w:firstLineChars="0" w:firstLine="0"/>
    </w:pPr>
    <w:rPr>
      <w:rFonts w:ascii="宋体" w:hAnsi="宋体"/>
      <w:kern w:val="2"/>
    </w:rPr>
  </w:style>
  <w:style w:type="paragraph" w:customStyle="1" w:styleId="affff6">
    <w:name w:val="标准文件_标准部门"/>
    <w:basedOn w:val="afff3"/>
    <w:rsid w:val="00F32780"/>
    <w:pPr>
      <w:jc w:val="center"/>
    </w:pPr>
    <w:rPr>
      <w:rFonts w:ascii="黑体" w:eastAsia="黑体"/>
      <w:kern w:val="0"/>
      <w:sz w:val="44"/>
    </w:rPr>
  </w:style>
  <w:style w:type="paragraph" w:customStyle="1" w:styleId="affff7">
    <w:name w:val="标准文件_标准代替"/>
    <w:basedOn w:val="afff3"/>
    <w:next w:val="afff3"/>
    <w:rsid w:val="00F32780"/>
    <w:pPr>
      <w:spacing w:line="310" w:lineRule="exact"/>
      <w:jc w:val="right"/>
    </w:pPr>
    <w:rPr>
      <w:rFonts w:ascii="宋体" w:hAnsi="宋体"/>
      <w:kern w:val="0"/>
    </w:rPr>
  </w:style>
  <w:style w:type="paragraph" w:customStyle="1" w:styleId="affff8">
    <w:name w:val="标准文件_标准名称标题"/>
    <w:basedOn w:val="afff3"/>
    <w:next w:val="afff3"/>
    <w:rsid w:val="00F32780"/>
    <w:pPr>
      <w:widowControl/>
      <w:shd w:val="clear" w:color="FFFFFF" w:fill="FFFFFF"/>
      <w:adjustRightInd/>
      <w:spacing w:before="640" w:after="100"/>
      <w:jc w:val="center"/>
    </w:pPr>
    <w:rPr>
      <w:rFonts w:ascii="黑体" w:eastAsia="黑体"/>
      <w:kern w:val="0"/>
      <w:sz w:val="32"/>
    </w:rPr>
  </w:style>
  <w:style w:type="paragraph" w:customStyle="1" w:styleId="affff9">
    <w:name w:val="标准文件_页眉奇数页"/>
    <w:next w:val="afff3"/>
    <w:rsid w:val="00F32780"/>
    <w:pPr>
      <w:tabs>
        <w:tab w:val="center" w:pos="4154"/>
        <w:tab w:val="right" w:pos="8306"/>
      </w:tabs>
      <w:spacing w:after="120"/>
      <w:jc w:val="right"/>
    </w:pPr>
    <w:rPr>
      <w:rFonts w:ascii="黑体" w:eastAsia="黑体" w:hAnsi="宋体"/>
      <w:noProof/>
      <w:sz w:val="21"/>
    </w:rPr>
  </w:style>
  <w:style w:type="paragraph" w:customStyle="1" w:styleId="affffa">
    <w:name w:val="标准文件_页眉偶数页"/>
    <w:basedOn w:val="affff9"/>
    <w:next w:val="afff3"/>
    <w:rsid w:val="00F32780"/>
    <w:pPr>
      <w:jc w:val="left"/>
    </w:pPr>
  </w:style>
  <w:style w:type="paragraph" w:customStyle="1" w:styleId="affffb">
    <w:name w:val="标准文件_参考文献标题"/>
    <w:basedOn w:val="afff3"/>
    <w:next w:val="afff3"/>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4">
    <w:name w:val="标准文件_段"/>
    <w:link w:val="Char4"/>
    <w:qFormat/>
    <w:rsid w:val="00F32780"/>
    <w:pPr>
      <w:autoSpaceDE w:val="0"/>
      <w:autoSpaceDN w:val="0"/>
      <w:ind w:firstLineChars="200" w:firstLine="200"/>
      <w:jc w:val="both"/>
    </w:pPr>
    <w:rPr>
      <w:rFonts w:ascii="宋体" w:hAnsi="Times New Roman"/>
      <w:noProof/>
      <w:sz w:val="21"/>
    </w:rPr>
  </w:style>
  <w:style w:type="paragraph" w:customStyle="1" w:styleId="affc">
    <w:name w:val="标准文件_二级条标题"/>
    <w:next w:val="affff4"/>
    <w:qFormat/>
    <w:rsid w:val="00F32780"/>
    <w:pPr>
      <w:widowControl w:val="0"/>
      <w:numPr>
        <w:ilvl w:val="3"/>
        <w:numId w:val="28"/>
      </w:numPr>
      <w:spacing w:beforeLines="50" w:afterLines="50"/>
      <w:jc w:val="both"/>
      <w:outlineLvl w:val="2"/>
    </w:pPr>
    <w:rPr>
      <w:rFonts w:ascii="黑体" w:eastAsia="黑体" w:hAnsi="Times New Roman"/>
      <w:sz w:val="21"/>
    </w:rPr>
  </w:style>
  <w:style w:type="character" w:customStyle="1" w:styleId="affffc">
    <w:name w:val="标准文件_发布"/>
    <w:rsid w:val="00F32780"/>
    <w:rPr>
      <w:rFonts w:ascii="黑体" w:eastAsia="黑体"/>
      <w:spacing w:val="0"/>
      <w:w w:val="100"/>
      <w:position w:val="3"/>
      <w:sz w:val="28"/>
    </w:rPr>
  </w:style>
  <w:style w:type="paragraph" w:customStyle="1" w:styleId="ad">
    <w:name w:val="标准文件_方框数字列项"/>
    <w:basedOn w:val="affff4"/>
    <w:rsid w:val="00F32780"/>
    <w:pPr>
      <w:numPr>
        <w:numId w:val="3"/>
      </w:numPr>
      <w:ind w:firstLineChars="0" w:firstLine="0"/>
    </w:pPr>
  </w:style>
  <w:style w:type="paragraph" w:customStyle="1" w:styleId="affffd">
    <w:name w:val="标准文件_封面标准编号"/>
    <w:basedOn w:val="afff3"/>
    <w:next w:val="affff7"/>
    <w:rsid w:val="00F32780"/>
    <w:pPr>
      <w:spacing w:line="310" w:lineRule="exact"/>
      <w:jc w:val="right"/>
    </w:pPr>
    <w:rPr>
      <w:rFonts w:ascii="黑体" w:eastAsia="黑体"/>
      <w:kern w:val="0"/>
      <w:sz w:val="28"/>
    </w:rPr>
  </w:style>
  <w:style w:type="paragraph" w:customStyle="1" w:styleId="affffe">
    <w:name w:val="标准文件_封面标准分类号"/>
    <w:basedOn w:val="afff3"/>
    <w:rsid w:val="00F32780"/>
    <w:rPr>
      <w:rFonts w:ascii="黑体" w:eastAsia="黑体"/>
      <w:b/>
      <w:kern w:val="0"/>
      <w:sz w:val="28"/>
    </w:rPr>
  </w:style>
  <w:style w:type="paragraph" w:customStyle="1" w:styleId="afffff">
    <w:name w:val="标准文件_封面标准名称"/>
    <w:basedOn w:val="afff3"/>
    <w:rsid w:val="00F32780"/>
    <w:pPr>
      <w:spacing w:line="240" w:lineRule="auto"/>
      <w:jc w:val="center"/>
    </w:pPr>
    <w:rPr>
      <w:rFonts w:ascii="黑体" w:eastAsia="黑体"/>
      <w:kern w:val="0"/>
      <w:sz w:val="52"/>
    </w:rPr>
  </w:style>
  <w:style w:type="paragraph" w:customStyle="1" w:styleId="afffff0">
    <w:name w:val="标准文件_封面标准英文名称"/>
    <w:basedOn w:val="afff3"/>
    <w:rsid w:val="00F32780"/>
    <w:pPr>
      <w:spacing w:line="240" w:lineRule="auto"/>
      <w:jc w:val="center"/>
    </w:pPr>
    <w:rPr>
      <w:rFonts w:ascii="黑体" w:eastAsia="黑体"/>
      <w:b/>
      <w:sz w:val="28"/>
    </w:rPr>
  </w:style>
  <w:style w:type="paragraph" w:customStyle="1" w:styleId="afffff1">
    <w:name w:val="标准文件_封面发布日期"/>
    <w:basedOn w:val="afff3"/>
    <w:rsid w:val="00F32780"/>
    <w:pPr>
      <w:spacing w:line="310" w:lineRule="exact"/>
    </w:pPr>
    <w:rPr>
      <w:rFonts w:ascii="黑体" w:eastAsia="黑体"/>
      <w:kern w:val="0"/>
      <w:sz w:val="28"/>
    </w:rPr>
  </w:style>
  <w:style w:type="paragraph" w:customStyle="1" w:styleId="afffff2">
    <w:name w:val="标准文件_封面密级"/>
    <w:basedOn w:val="afff3"/>
    <w:rsid w:val="00F32780"/>
    <w:rPr>
      <w:rFonts w:eastAsia="黑体"/>
      <w:sz w:val="32"/>
    </w:rPr>
  </w:style>
  <w:style w:type="paragraph" w:customStyle="1" w:styleId="afffff3">
    <w:name w:val="标准文件_封面实施日期"/>
    <w:basedOn w:val="afff3"/>
    <w:rsid w:val="00F32780"/>
    <w:pPr>
      <w:spacing w:line="310" w:lineRule="exact"/>
      <w:jc w:val="right"/>
    </w:pPr>
    <w:rPr>
      <w:rFonts w:ascii="黑体" w:eastAsia="黑体"/>
      <w:sz w:val="28"/>
    </w:rPr>
  </w:style>
  <w:style w:type="paragraph" w:customStyle="1" w:styleId="afffff4">
    <w:name w:val="标准文件_封面抬头"/>
    <w:basedOn w:val="affff4"/>
    <w:rsid w:val="00F32780"/>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4"/>
    <w:qFormat/>
    <w:rsid w:val="00F32780"/>
    <w:pPr>
      <w:numPr>
        <w:numId w:val="5"/>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d">
    <w:name w:val="标准文件_附录表标题"/>
    <w:next w:val="affff4"/>
    <w:qFormat/>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2">
    <w:name w:val="标准文件_附录一级条标题"/>
    <w:next w:val="affff4"/>
    <w:qFormat/>
    <w:rsid w:val="00F32780"/>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3">
    <w:name w:val="标准文件_附录二级条标题"/>
    <w:basedOn w:val="aff2"/>
    <w:next w:val="affff4"/>
    <w:qFormat/>
    <w:rsid w:val="00F32780"/>
    <w:pPr>
      <w:widowControl/>
      <w:numPr>
        <w:ilvl w:val="2"/>
      </w:numPr>
      <w:wordWrap w:val="0"/>
      <w:overflowPunct w:val="0"/>
      <w:autoSpaceDE w:val="0"/>
      <w:autoSpaceDN w:val="0"/>
      <w:textAlignment w:val="baseline"/>
      <w:outlineLvl w:val="3"/>
    </w:pPr>
  </w:style>
  <w:style w:type="paragraph" w:customStyle="1" w:styleId="afffff5">
    <w:name w:val="标准文件_附录公式"/>
    <w:basedOn w:val="affff3"/>
    <w:next w:val="affff3"/>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4"/>
    <w:qFormat/>
    <w:rsid w:val="00F32780"/>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5">
    <w:name w:val="标准文件_附录四级条标题"/>
    <w:next w:val="affff4"/>
    <w:qFormat/>
    <w:rsid w:val="00F32780"/>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ffff6">
    <w:name w:val="标准文件_附录图标题"/>
    <w:next w:val="affff4"/>
    <w:qFormat/>
    <w:rsid w:val="00F32780"/>
    <w:pPr>
      <w:adjustRightInd w:val="0"/>
      <w:snapToGrid w:val="0"/>
      <w:spacing w:beforeLines="50" w:afterLines="50"/>
      <w:jc w:val="center"/>
    </w:pPr>
    <w:rPr>
      <w:rFonts w:ascii="黑体" w:eastAsia="黑体" w:hAnsi="Times New Roman"/>
      <w:sz w:val="21"/>
    </w:rPr>
  </w:style>
  <w:style w:type="paragraph" w:customStyle="1" w:styleId="aff6">
    <w:name w:val="标准文件_附录五级条标题"/>
    <w:next w:val="affff4"/>
    <w:qFormat/>
    <w:rsid w:val="00F32780"/>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7"/>
    <w:rsid w:val="00F32780"/>
    <w:pPr>
      <w:numPr>
        <w:numId w:val="6"/>
      </w:numPr>
      <w:tabs>
        <w:tab w:val="left" w:pos="6406"/>
      </w:tabs>
      <w:spacing w:before="220" w:after="320"/>
      <w:jc w:val="center"/>
      <w:outlineLvl w:val="0"/>
    </w:pPr>
    <w:rPr>
      <w:rFonts w:ascii="黑体" w:eastAsia="黑体" w:hAnsi="Times New Roman"/>
      <w:sz w:val="21"/>
    </w:rPr>
  </w:style>
  <w:style w:type="paragraph" w:styleId="afffff7">
    <w:name w:val="Body Text"/>
    <w:basedOn w:val="afff3"/>
    <w:link w:val="Char5"/>
    <w:rsid w:val="00F32780"/>
    <w:pPr>
      <w:spacing w:after="120"/>
    </w:pPr>
  </w:style>
  <w:style w:type="character" w:customStyle="1" w:styleId="Char5">
    <w:name w:val="正文文本 Char"/>
    <w:link w:val="afffff7"/>
    <w:rsid w:val="00F32780"/>
    <w:rPr>
      <w:kern w:val="2"/>
      <w:sz w:val="21"/>
      <w:szCs w:val="21"/>
    </w:rPr>
  </w:style>
  <w:style w:type="paragraph" w:customStyle="1" w:styleId="afffff8">
    <w:name w:val="标准文件_附录章标题"/>
    <w:next w:val="affff4"/>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9">
    <w:name w:val="标准文件_公式后的破折号"/>
    <w:basedOn w:val="affff4"/>
    <w:next w:val="affff4"/>
    <w:rsid w:val="00F32780"/>
    <w:pPr>
      <w:ind w:leftChars="200" w:left="488" w:hangingChars="290" w:hanging="289"/>
    </w:pPr>
  </w:style>
  <w:style w:type="paragraph" w:customStyle="1" w:styleId="a6">
    <w:name w:val="标准文件_前言、引言标题"/>
    <w:next w:val="afff3"/>
    <w:rsid w:val="00A33C67"/>
    <w:pPr>
      <w:numPr>
        <w:numId w:val="17"/>
      </w:numPr>
      <w:shd w:val="clear" w:color="FFFFFF" w:fill="FFFFFF"/>
      <w:spacing w:before="480" w:afterLines="150"/>
      <w:jc w:val="center"/>
      <w:outlineLvl w:val="0"/>
    </w:pPr>
    <w:rPr>
      <w:rFonts w:ascii="黑体" w:eastAsia="黑体" w:hAnsi="Times New Roman"/>
      <w:sz w:val="32"/>
    </w:rPr>
  </w:style>
  <w:style w:type="paragraph" w:customStyle="1" w:styleId="afffffa">
    <w:name w:val="标准文件_目次、标准名称标题"/>
    <w:basedOn w:val="a6"/>
    <w:next w:val="affff4"/>
    <w:rsid w:val="00F32780"/>
    <w:pPr>
      <w:spacing w:line="460" w:lineRule="exact"/>
      <w:ind w:left="0" w:firstLine="0"/>
    </w:pPr>
  </w:style>
  <w:style w:type="paragraph" w:customStyle="1" w:styleId="afffffb">
    <w:name w:val="标准文件_目录标题"/>
    <w:basedOn w:val="afff3"/>
    <w:rsid w:val="003E019F"/>
    <w:pPr>
      <w:spacing w:before="480" w:afterLines="150" w:line="240" w:lineRule="auto"/>
      <w:jc w:val="center"/>
    </w:pPr>
    <w:rPr>
      <w:rFonts w:ascii="黑体" w:eastAsia="黑体"/>
      <w:sz w:val="32"/>
    </w:rPr>
  </w:style>
  <w:style w:type="paragraph" w:customStyle="1" w:styleId="af1">
    <w:name w:val="标准文件_破折号列项"/>
    <w:qFormat/>
    <w:rsid w:val="00F32780"/>
    <w:pPr>
      <w:numPr>
        <w:numId w:val="7"/>
      </w:numPr>
      <w:adjustRightInd w:val="0"/>
      <w:snapToGrid w:val="0"/>
      <w:ind w:firstLineChars="200" w:firstLine="200"/>
    </w:pPr>
    <w:rPr>
      <w:rFonts w:ascii="Times New Roman" w:hAnsi="Times New Roman"/>
      <w:sz w:val="21"/>
    </w:rPr>
  </w:style>
  <w:style w:type="paragraph" w:customStyle="1" w:styleId="afa">
    <w:name w:val="标准文件_破折号列项（二级）"/>
    <w:basedOn w:val="af1"/>
    <w:rsid w:val="00F32780"/>
    <w:pPr>
      <w:numPr>
        <w:numId w:val="8"/>
      </w:numPr>
    </w:pPr>
  </w:style>
  <w:style w:type="paragraph" w:customStyle="1" w:styleId="affd">
    <w:name w:val="标准文件_三级条标题"/>
    <w:basedOn w:val="affc"/>
    <w:next w:val="affff4"/>
    <w:qFormat/>
    <w:rsid w:val="00F32780"/>
    <w:pPr>
      <w:widowControl/>
      <w:numPr>
        <w:ilvl w:val="4"/>
      </w:numPr>
      <w:outlineLvl w:val="3"/>
    </w:pPr>
  </w:style>
  <w:style w:type="character" w:styleId="afffffc">
    <w:name w:val="Subtle Reference"/>
    <w:uiPriority w:val="31"/>
    <w:qFormat/>
    <w:rsid w:val="00F32780"/>
    <w:rPr>
      <w:smallCaps/>
      <w:color w:val="C0504D"/>
      <w:u w:val="single"/>
    </w:rPr>
  </w:style>
  <w:style w:type="paragraph" w:customStyle="1" w:styleId="afffffd">
    <w:name w:val="标准文件_示例后续"/>
    <w:basedOn w:val="afff3"/>
    <w:rsid w:val="00F32780"/>
    <w:pPr>
      <w:adjustRightInd/>
      <w:spacing w:line="240" w:lineRule="auto"/>
      <w:ind w:firstLineChars="200" w:firstLine="200"/>
    </w:pPr>
    <w:rPr>
      <w:sz w:val="18"/>
      <w:szCs w:val="24"/>
    </w:rPr>
  </w:style>
  <w:style w:type="paragraph" w:customStyle="1" w:styleId="aff7">
    <w:name w:val="标准文件_数字编号列项"/>
    <w:rsid w:val="00F32780"/>
    <w:pPr>
      <w:numPr>
        <w:numId w:val="12"/>
      </w:numPr>
      <w:jc w:val="both"/>
    </w:pPr>
    <w:rPr>
      <w:rFonts w:ascii="宋体" w:hAnsi="宋体"/>
      <w:sz w:val="21"/>
    </w:rPr>
  </w:style>
  <w:style w:type="paragraph" w:customStyle="1" w:styleId="affe">
    <w:name w:val="标准文件_四级条标题"/>
    <w:next w:val="affff4"/>
    <w:qFormat/>
    <w:rsid w:val="00F32780"/>
    <w:pPr>
      <w:widowControl w:val="0"/>
      <w:numPr>
        <w:ilvl w:val="5"/>
        <w:numId w:val="28"/>
      </w:numPr>
      <w:spacing w:beforeLines="50" w:afterLines="50"/>
      <w:jc w:val="both"/>
      <w:outlineLvl w:val="4"/>
    </w:pPr>
    <w:rPr>
      <w:rFonts w:ascii="黑体" w:eastAsia="黑体" w:hAnsi="Times New Roman"/>
      <w:sz w:val="21"/>
    </w:rPr>
  </w:style>
  <w:style w:type="paragraph" w:styleId="afffffe">
    <w:name w:val="footnote text"/>
    <w:basedOn w:val="afff3"/>
    <w:next w:val="afff3"/>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e"/>
    <w:semiHidden/>
    <w:rsid w:val="00F32780"/>
    <w:rPr>
      <w:rFonts w:ascii="宋体"/>
      <w:kern w:val="2"/>
      <w:sz w:val="18"/>
      <w:szCs w:val="18"/>
    </w:rPr>
  </w:style>
  <w:style w:type="paragraph" w:customStyle="1" w:styleId="affffff">
    <w:name w:val="标准文件_条文脚注"/>
    <w:basedOn w:val="afffffe"/>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3"/>
    <w:next w:val="affff4"/>
    <w:qFormat/>
    <w:rsid w:val="00F32780"/>
    <w:pPr>
      <w:numPr>
        <w:numId w:val="13"/>
      </w:numPr>
      <w:spacing w:line="240" w:lineRule="auto"/>
      <w:jc w:val="left"/>
    </w:pPr>
    <w:rPr>
      <w:rFonts w:ascii="宋体" w:hAnsi="宋体"/>
      <w:sz w:val="18"/>
    </w:rPr>
  </w:style>
  <w:style w:type="character" w:styleId="affffff0">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1">
    <w:name w:val="标准文件_图表脚注内容"/>
    <w:rsid w:val="00F32780"/>
    <w:rPr>
      <w:rFonts w:ascii="宋体" w:eastAsia="宋体" w:hAnsi="宋体" w:cs="Times New Roman"/>
      <w:spacing w:val="0"/>
      <w:sz w:val="18"/>
      <w:vertAlign w:val="superscript"/>
    </w:rPr>
  </w:style>
  <w:style w:type="paragraph" w:customStyle="1" w:styleId="afff">
    <w:name w:val="标准文件_五级条标题"/>
    <w:next w:val="affff4"/>
    <w:qFormat/>
    <w:rsid w:val="00F32780"/>
    <w:pPr>
      <w:widowControl w:val="0"/>
      <w:numPr>
        <w:ilvl w:val="6"/>
        <w:numId w:val="28"/>
      </w:numPr>
      <w:spacing w:beforeLines="50" w:afterLines="50"/>
      <w:jc w:val="both"/>
      <w:outlineLvl w:val="5"/>
    </w:pPr>
    <w:rPr>
      <w:rFonts w:ascii="黑体" w:eastAsia="黑体" w:hAnsi="Times New Roman"/>
      <w:sz w:val="21"/>
    </w:rPr>
  </w:style>
  <w:style w:type="paragraph" w:customStyle="1" w:styleId="affa">
    <w:name w:val="标准文件_章标题"/>
    <w:next w:val="affff4"/>
    <w:qFormat/>
    <w:rsid w:val="00F32780"/>
    <w:pPr>
      <w:numPr>
        <w:ilvl w:val="1"/>
        <w:numId w:val="28"/>
      </w:numPr>
      <w:spacing w:beforeLines="100" w:afterLines="100"/>
      <w:jc w:val="both"/>
      <w:outlineLvl w:val="0"/>
    </w:pPr>
    <w:rPr>
      <w:rFonts w:ascii="黑体" w:eastAsia="黑体" w:hAnsi="Times New Roman"/>
      <w:sz w:val="21"/>
    </w:rPr>
  </w:style>
  <w:style w:type="paragraph" w:customStyle="1" w:styleId="affb">
    <w:name w:val="标准文件_一级条标题"/>
    <w:basedOn w:val="affa"/>
    <w:next w:val="affff4"/>
    <w:qFormat/>
    <w:rsid w:val="00F32780"/>
    <w:pPr>
      <w:numPr>
        <w:ilvl w:val="2"/>
      </w:numPr>
      <w:spacing w:beforeLines="50" w:afterLines="50"/>
      <w:outlineLvl w:val="1"/>
    </w:pPr>
  </w:style>
  <w:style w:type="paragraph" w:customStyle="1" w:styleId="affffff2">
    <w:name w:val="标准文件_一致程度"/>
    <w:basedOn w:val="afff3"/>
    <w:rsid w:val="00F32780"/>
    <w:pPr>
      <w:spacing w:line="440" w:lineRule="exact"/>
      <w:jc w:val="center"/>
    </w:pPr>
    <w:rPr>
      <w:sz w:val="28"/>
    </w:rPr>
  </w:style>
  <w:style w:type="paragraph" w:customStyle="1" w:styleId="affffff3">
    <w:name w:val="标准文件_引言标题"/>
    <w:next w:val="afff3"/>
    <w:rsid w:val="00F32780"/>
    <w:pPr>
      <w:shd w:val="clear" w:color="FFFFFF" w:fill="FFFFFF"/>
      <w:spacing w:before="540" w:after="600"/>
      <w:jc w:val="center"/>
      <w:outlineLvl w:val="0"/>
    </w:pPr>
    <w:rPr>
      <w:rFonts w:ascii="黑体" w:eastAsia="黑体" w:hAnsi="Times New Roman"/>
      <w:sz w:val="32"/>
    </w:rPr>
  </w:style>
  <w:style w:type="paragraph" w:customStyle="1" w:styleId="affffff4">
    <w:name w:val="标准文件_英文图表脚注"/>
    <w:basedOn w:val="affff3"/>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6"/>
      </w:numPr>
      <w:jc w:val="both"/>
    </w:pPr>
    <w:rPr>
      <w:rFonts w:ascii="宋体" w:hAnsi="Times New Roman"/>
      <w:sz w:val="21"/>
    </w:rPr>
  </w:style>
  <w:style w:type="paragraph" w:customStyle="1" w:styleId="af">
    <w:name w:val="标准文件_英文注："/>
    <w:basedOn w:val="afff3"/>
    <w:next w:val="affff4"/>
    <w:rsid w:val="00F32780"/>
    <w:pPr>
      <w:numPr>
        <w:numId w:val="18"/>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rsid w:val="00F32780"/>
    <w:pPr>
      <w:numPr>
        <w:numId w:val="19"/>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4"/>
    <w:qFormat/>
    <w:rsid w:val="00F32780"/>
    <w:pPr>
      <w:numPr>
        <w:numId w:val="20"/>
      </w:numPr>
      <w:tabs>
        <w:tab w:val="left" w:pos="0"/>
      </w:tabs>
      <w:spacing w:beforeLines="50" w:afterLines="50"/>
      <w:jc w:val="center"/>
    </w:pPr>
    <w:rPr>
      <w:rFonts w:ascii="黑体" w:eastAsia="黑体" w:hAnsi="Times New Roman"/>
      <w:sz w:val="21"/>
    </w:rPr>
  </w:style>
  <w:style w:type="paragraph" w:customStyle="1" w:styleId="affffff5">
    <w:name w:val="标准文件_正文公式"/>
    <w:basedOn w:val="afff3"/>
    <w:next w:val="affff3"/>
    <w:rsid w:val="00F32780"/>
    <w:pPr>
      <w:tabs>
        <w:tab w:val="center" w:pos="4678"/>
        <w:tab w:val="right" w:leader="middleDot" w:pos="9356"/>
      </w:tabs>
      <w:spacing w:line="240" w:lineRule="auto"/>
    </w:pPr>
    <w:rPr>
      <w:rFonts w:ascii="宋体" w:hAnsi="宋体"/>
    </w:rPr>
  </w:style>
  <w:style w:type="paragraph" w:customStyle="1" w:styleId="afb">
    <w:name w:val="标准文件_正文图标题"/>
    <w:next w:val="affff4"/>
    <w:rsid w:val="00F32780"/>
    <w:pPr>
      <w:numPr>
        <w:numId w:val="21"/>
      </w:numPr>
      <w:spacing w:beforeLines="50" w:afterLines="50"/>
      <w:jc w:val="center"/>
    </w:pPr>
    <w:rPr>
      <w:rFonts w:ascii="黑体" w:eastAsia="黑体" w:hAnsi="Times New Roman"/>
      <w:sz w:val="21"/>
    </w:rPr>
  </w:style>
  <w:style w:type="paragraph" w:customStyle="1" w:styleId="afff1">
    <w:name w:val="标准文件_正文英文表标题"/>
    <w:next w:val="affff4"/>
    <w:rsid w:val="00F32780"/>
    <w:pPr>
      <w:numPr>
        <w:numId w:val="22"/>
      </w:numPr>
      <w:jc w:val="center"/>
    </w:pPr>
    <w:rPr>
      <w:rFonts w:ascii="黑体" w:eastAsia="黑体" w:hAnsi="Times New Roman"/>
      <w:sz w:val="21"/>
    </w:rPr>
  </w:style>
  <w:style w:type="paragraph" w:customStyle="1" w:styleId="af9">
    <w:name w:val="标准文件_正文英文图标题"/>
    <w:next w:val="affff4"/>
    <w:rsid w:val="00F32780"/>
    <w:pPr>
      <w:numPr>
        <w:numId w:val="23"/>
      </w:numPr>
      <w:jc w:val="center"/>
    </w:pPr>
    <w:rPr>
      <w:rFonts w:ascii="黑体" w:eastAsia="黑体" w:hAnsi="Times New Roman"/>
      <w:sz w:val="21"/>
    </w:rPr>
  </w:style>
  <w:style w:type="paragraph" w:customStyle="1" w:styleId="af7">
    <w:name w:val="标准文件_编号列项（三级）"/>
    <w:qFormat/>
    <w:rsid w:val="00F32780"/>
    <w:pPr>
      <w:numPr>
        <w:ilvl w:val="2"/>
        <w:numId w:val="26"/>
      </w:numPr>
    </w:pPr>
    <w:rPr>
      <w:rFonts w:ascii="宋体" w:hAnsi="Times New Roman"/>
      <w:sz w:val="21"/>
    </w:rPr>
  </w:style>
  <w:style w:type="character" w:styleId="affffff6">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3"/>
    <w:rsid w:val="00F32780"/>
    <w:pPr>
      <w:numPr>
        <w:ilvl w:val="3"/>
        <w:numId w:val="30"/>
      </w:numPr>
      <w:adjustRightInd/>
      <w:spacing w:line="240" w:lineRule="auto"/>
    </w:pPr>
    <w:rPr>
      <w:rFonts w:ascii="宋体" w:hAnsi="宋体"/>
      <w:szCs w:val="24"/>
    </w:rPr>
  </w:style>
  <w:style w:type="paragraph" w:customStyle="1" w:styleId="affffff7">
    <w:name w:val="发布部门"/>
    <w:next w:val="affff4"/>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8">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9">
    <w:name w:val="封面标准代替信息"/>
    <w:basedOn w:val="afff3"/>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a">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b">
    <w:name w:val="封面标准文稿编辑信息"/>
    <w:rsid w:val="00F32780"/>
    <w:pPr>
      <w:spacing w:before="180" w:line="180" w:lineRule="exact"/>
      <w:jc w:val="center"/>
    </w:pPr>
    <w:rPr>
      <w:rFonts w:ascii="宋体" w:hAnsi="Times New Roman"/>
      <w:sz w:val="21"/>
    </w:rPr>
  </w:style>
  <w:style w:type="paragraph" w:customStyle="1" w:styleId="affffffc">
    <w:name w:val="封面标准文稿类别"/>
    <w:rsid w:val="00F32780"/>
    <w:pPr>
      <w:spacing w:before="440" w:line="400" w:lineRule="exact"/>
      <w:jc w:val="center"/>
    </w:pPr>
    <w:rPr>
      <w:rFonts w:ascii="宋体" w:hAnsi="Times New Roman"/>
      <w:sz w:val="24"/>
    </w:rPr>
  </w:style>
  <w:style w:type="paragraph" w:customStyle="1" w:styleId="affffffd">
    <w:name w:val="封面标准英文名称"/>
    <w:rsid w:val="00F32780"/>
    <w:pPr>
      <w:widowControl w:val="0"/>
      <w:spacing w:line="360" w:lineRule="exact"/>
      <w:jc w:val="center"/>
    </w:pPr>
    <w:rPr>
      <w:rFonts w:ascii="Times New Roman" w:hAnsi="Times New Roman"/>
      <w:sz w:val="28"/>
    </w:rPr>
  </w:style>
  <w:style w:type="paragraph" w:customStyle="1" w:styleId="affffffe">
    <w:name w:val="封面一致性程度标识"/>
    <w:rsid w:val="00F32780"/>
    <w:pPr>
      <w:spacing w:before="440" w:line="440" w:lineRule="exact"/>
      <w:jc w:val="center"/>
    </w:pPr>
    <w:rPr>
      <w:rFonts w:ascii="Times New Roman" w:hAnsi="Times New Roman"/>
      <w:sz w:val="28"/>
    </w:rPr>
  </w:style>
  <w:style w:type="paragraph" w:customStyle="1" w:styleId="afffffff">
    <w:name w:val="封面正文"/>
    <w:rsid w:val="00F32780"/>
    <w:pPr>
      <w:jc w:val="both"/>
    </w:pPr>
    <w:rPr>
      <w:rFonts w:ascii="Times New Roman" w:hAnsi="Times New Roman"/>
    </w:rPr>
  </w:style>
  <w:style w:type="paragraph" w:customStyle="1" w:styleId="afffffff0">
    <w:name w:val="附录二级无标题条"/>
    <w:basedOn w:val="afff3"/>
    <w:next w:val="affff4"/>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1">
    <w:name w:val="附录三级无标题条"/>
    <w:basedOn w:val="afffffff0"/>
    <w:next w:val="affff4"/>
    <w:rsid w:val="00F32780"/>
    <w:pPr>
      <w:outlineLvl w:val="4"/>
    </w:pPr>
  </w:style>
  <w:style w:type="paragraph" w:customStyle="1" w:styleId="afffffff2">
    <w:name w:val="附录四级无标题条"/>
    <w:basedOn w:val="afffffff1"/>
    <w:next w:val="affff4"/>
    <w:rsid w:val="00F32780"/>
    <w:pPr>
      <w:outlineLvl w:val="5"/>
    </w:pPr>
  </w:style>
  <w:style w:type="paragraph" w:customStyle="1" w:styleId="afffffff3">
    <w:name w:val="附录图"/>
    <w:next w:val="affff4"/>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F32780"/>
    <w:pPr>
      <w:numPr>
        <w:numId w:val="15"/>
      </w:numPr>
    </w:pPr>
    <w:rPr>
      <w:rFonts w:ascii="宋体" w:hAnsi="Times New Roman"/>
      <w:sz w:val="21"/>
    </w:rPr>
  </w:style>
  <w:style w:type="paragraph" w:customStyle="1" w:styleId="afffffff4">
    <w:name w:val="附录五级无标题条"/>
    <w:basedOn w:val="afffffff2"/>
    <w:next w:val="affff4"/>
    <w:rsid w:val="00F32780"/>
    <w:pPr>
      <w:outlineLvl w:val="6"/>
    </w:pPr>
  </w:style>
  <w:style w:type="paragraph" w:customStyle="1" w:styleId="afffffff5">
    <w:name w:val="附录性质"/>
    <w:basedOn w:val="afff3"/>
    <w:rsid w:val="00F32780"/>
    <w:pPr>
      <w:widowControl/>
      <w:adjustRightInd/>
      <w:jc w:val="center"/>
    </w:pPr>
    <w:rPr>
      <w:rFonts w:ascii="黑体" w:eastAsia="黑体"/>
    </w:rPr>
  </w:style>
  <w:style w:type="paragraph" w:customStyle="1" w:styleId="afffffff6">
    <w:name w:val="附录一级无标题条"/>
    <w:basedOn w:val="afffff8"/>
    <w:next w:val="affff4"/>
    <w:rsid w:val="00F32780"/>
    <w:pPr>
      <w:autoSpaceDN w:val="0"/>
      <w:outlineLvl w:val="2"/>
    </w:pPr>
    <w:rPr>
      <w:rFonts w:ascii="宋体" w:eastAsia="宋体" w:hAnsi="宋体"/>
    </w:rPr>
  </w:style>
  <w:style w:type="character" w:customStyle="1" w:styleId="afffffff7">
    <w:name w:val="个人答复风格"/>
    <w:rsid w:val="00F32780"/>
    <w:rPr>
      <w:rFonts w:ascii="Arial" w:eastAsia="宋体" w:hAnsi="Arial" w:cs="Arial"/>
      <w:color w:val="auto"/>
      <w:spacing w:val="0"/>
      <w:sz w:val="20"/>
    </w:rPr>
  </w:style>
  <w:style w:type="character" w:customStyle="1" w:styleId="afffffff8">
    <w:name w:val="个人撰写风格"/>
    <w:rsid w:val="00F32780"/>
    <w:rPr>
      <w:rFonts w:ascii="Arial" w:eastAsia="宋体" w:hAnsi="Arial" w:cs="Arial"/>
      <w:color w:val="auto"/>
      <w:spacing w:val="0"/>
      <w:sz w:val="20"/>
    </w:rPr>
  </w:style>
  <w:style w:type="paragraph" w:customStyle="1" w:styleId="afffffff9">
    <w:name w:val="脚注后续"/>
    <w:rsid w:val="00F32780"/>
    <w:pPr>
      <w:ind w:leftChars="350" w:left="350"/>
      <w:jc w:val="both"/>
    </w:pPr>
    <w:rPr>
      <w:rFonts w:ascii="宋体" w:hAnsi="Times New Roman"/>
      <w:sz w:val="18"/>
    </w:rPr>
  </w:style>
  <w:style w:type="paragraph" w:customStyle="1" w:styleId="afff2">
    <w:name w:val="列项——"/>
    <w:rsid w:val="00F32780"/>
    <w:pPr>
      <w:widowControl w:val="0"/>
      <w:numPr>
        <w:numId w:val="27"/>
      </w:numPr>
      <w:jc w:val="both"/>
    </w:pPr>
    <w:rPr>
      <w:rFonts w:ascii="宋体" w:hAnsi="宋体"/>
      <w:sz w:val="21"/>
    </w:rPr>
  </w:style>
  <w:style w:type="paragraph" w:customStyle="1" w:styleId="afffffffa">
    <w:name w:val="列项·"/>
    <w:basedOn w:val="affff4"/>
    <w:rsid w:val="00F32780"/>
    <w:pPr>
      <w:tabs>
        <w:tab w:val="left" w:pos="840"/>
      </w:tabs>
    </w:pPr>
  </w:style>
  <w:style w:type="paragraph" w:customStyle="1" w:styleId="afffffffb">
    <w:name w:val="目次、索引正文"/>
    <w:rsid w:val="00F32780"/>
    <w:pPr>
      <w:spacing w:line="320" w:lineRule="exact"/>
      <w:jc w:val="both"/>
    </w:pPr>
    <w:rPr>
      <w:rFonts w:ascii="宋体" w:hAnsi="Times New Roman"/>
      <w:sz w:val="21"/>
    </w:rPr>
  </w:style>
  <w:style w:type="paragraph" w:customStyle="1" w:styleId="210">
    <w:name w:val="目录 21"/>
    <w:basedOn w:val="afff3"/>
    <w:next w:val="afff3"/>
    <w:autoRedefine/>
    <w:semiHidden/>
    <w:rsid w:val="00F32780"/>
    <w:pPr>
      <w:adjustRightInd/>
      <w:spacing w:line="240" w:lineRule="auto"/>
      <w:jc w:val="left"/>
    </w:pPr>
    <w:rPr>
      <w:bCs/>
      <w:iCs/>
    </w:rPr>
  </w:style>
  <w:style w:type="paragraph" w:customStyle="1" w:styleId="31">
    <w:name w:val="目录 31"/>
    <w:basedOn w:val="afff3"/>
    <w:next w:val="afff3"/>
    <w:autoRedefine/>
    <w:semiHidden/>
    <w:rsid w:val="00F32780"/>
    <w:pPr>
      <w:spacing w:line="240" w:lineRule="auto"/>
    </w:pPr>
    <w:rPr>
      <w:rFonts w:ascii="宋体" w:hAnsi="宋体"/>
      <w:iCs/>
    </w:rPr>
  </w:style>
  <w:style w:type="paragraph" w:customStyle="1" w:styleId="41">
    <w:name w:val="目录 41"/>
    <w:basedOn w:val="afff3"/>
    <w:next w:val="afff3"/>
    <w:autoRedefine/>
    <w:semiHidden/>
    <w:rsid w:val="00F32780"/>
    <w:pPr>
      <w:adjustRightInd/>
      <w:spacing w:line="240" w:lineRule="auto"/>
      <w:jc w:val="left"/>
    </w:pPr>
  </w:style>
  <w:style w:type="paragraph" w:customStyle="1" w:styleId="51">
    <w:name w:val="目录 51"/>
    <w:basedOn w:val="afff3"/>
    <w:next w:val="afff3"/>
    <w:autoRedefine/>
    <w:semiHidden/>
    <w:rsid w:val="00F32780"/>
    <w:pPr>
      <w:spacing w:line="240" w:lineRule="auto"/>
    </w:pPr>
    <w:rPr>
      <w:rFonts w:ascii="宋体" w:hAnsi="宋体"/>
    </w:rPr>
  </w:style>
  <w:style w:type="paragraph" w:customStyle="1" w:styleId="61">
    <w:name w:val="目录 61"/>
    <w:basedOn w:val="afff3"/>
    <w:next w:val="afff3"/>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c">
    <w:name w:val="其他标准称谓"/>
    <w:rsid w:val="00F32780"/>
    <w:pPr>
      <w:spacing w:line="0" w:lineRule="atLeast"/>
      <w:jc w:val="distribute"/>
    </w:pPr>
    <w:rPr>
      <w:rFonts w:ascii="黑体" w:eastAsia="黑体" w:hAnsi="宋体"/>
      <w:sz w:val="52"/>
    </w:rPr>
  </w:style>
  <w:style w:type="paragraph" w:customStyle="1" w:styleId="afffffffd">
    <w:name w:val="其他发布部门"/>
    <w:basedOn w:val="affffff7"/>
    <w:rsid w:val="00F32780"/>
    <w:pPr>
      <w:framePr w:wrap="around"/>
      <w:spacing w:line="0" w:lineRule="atLeast"/>
    </w:pPr>
    <w:rPr>
      <w:rFonts w:ascii="黑体" w:eastAsia="黑体"/>
      <w:b w:val="0"/>
    </w:rPr>
  </w:style>
  <w:style w:type="paragraph" w:customStyle="1" w:styleId="aff9">
    <w:name w:val="前言标题"/>
    <w:next w:val="afff3"/>
    <w:qFormat/>
    <w:rsid w:val="00F32780"/>
    <w:pPr>
      <w:numPr>
        <w:numId w:val="28"/>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3"/>
    <w:rsid w:val="00F32780"/>
    <w:pPr>
      <w:numPr>
        <w:ilvl w:val="4"/>
        <w:numId w:val="30"/>
      </w:numPr>
      <w:adjustRightInd/>
      <w:spacing w:line="240" w:lineRule="auto"/>
    </w:pPr>
    <w:rPr>
      <w:rFonts w:ascii="宋体" w:hAnsi="宋体"/>
      <w:szCs w:val="24"/>
    </w:rPr>
  </w:style>
  <w:style w:type="paragraph" w:customStyle="1" w:styleId="afffffffe">
    <w:name w:val="实施日期"/>
    <w:basedOn w:val="affffff8"/>
    <w:rsid w:val="00F32780"/>
    <w:pPr>
      <w:framePr w:hSpace="0" w:wrap="around" w:xAlign="right"/>
      <w:jc w:val="right"/>
    </w:pPr>
  </w:style>
  <w:style w:type="paragraph" w:customStyle="1" w:styleId="a3">
    <w:name w:val="四级无标题条"/>
    <w:basedOn w:val="afff3"/>
    <w:rsid w:val="00F32780"/>
    <w:pPr>
      <w:numPr>
        <w:ilvl w:val="5"/>
        <w:numId w:val="30"/>
      </w:numPr>
      <w:adjustRightInd/>
      <w:spacing w:line="240" w:lineRule="auto"/>
    </w:pPr>
    <w:rPr>
      <w:rFonts w:ascii="宋体" w:hAnsi="宋体"/>
      <w:szCs w:val="24"/>
    </w:rPr>
  </w:style>
  <w:style w:type="paragraph" w:styleId="affffffff">
    <w:name w:val="table of figures"/>
    <w:basedOn w:val="afff3"/>
    <w:next w:val="afff3"/>
    <w:semiHidden/>
    <w:rsid w:val="00F32780"/>
    <w:pPr>
      <w:adjustRightInd/>
      <w:spacing w:line="240" w:lineRule="auto"/>
      <w:jc w:val="left"/>
    </w:pPr>
    <w:rPr>
      <w:szCs w:val="24"/>
    </w:rPr>
  </w:style>
  <w:style w:type="paragraph" w:customStyle="1" w:styleId="affffffff0">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1">
    <w:name w:val="无标题条"/>
    <w:next w:val="affff4"/>
    <w:rsid w:val="00F32780"/>
    <w:pPr>
      <w:jc w:val="both"/>
    </w:pPr>
    <w:rPr>
      <w:rFonts w:ascii="宋体" w:hAnsi="宋体"/>
      <w:sz w:val="21"/>
    </w:rPr>
  </w:style>
  <w:style w:type="paragraph" w:customStyle="1" w:styleId="a4">
    <w:name w:val="五级无标题条"/>
    <w:basedOn w:val="afff3"/>
    <w:rsid w:val="00F32780"/>
    <w:pPr>
      <w:numPr>
        <w:ilvl w:val="6"/>
        <w:numId w:val="30"/>
      </w:numPr>
      <w:adjustRightInd/>
    </w:pPr>
    <w:rPr>
      <w:szCs w:val="24"/>
    </w:rPr>
  </w:style>
  <w:style w:type="character" w:styleId="affffffff2">
    <w:name w:val="page number"/>
    <w:rsid w:val="00F32780"/>
    <w:rPr>
      <w:rFonts w:ascii="宋体" w:eastAsia="宋体" w:hAnsi="Times New Roman"/>
      <w:sz w:val="18"/>
    </w:rPr>
  </w:style>
  <w:style w:type="paragraph" w:customStyle="1" w:styleId="a0">
    <w:name w:val="一级无标题条"/>
    <w:basedOn w:val="afff3"/>
    <w:rsid w:val="00F32780"/>
    <w:pPr>
      <w:numPr>
        <w:ilvl w:val="2"/>
        <w:numId w:val="30"/>
      </w:numPr>
      <w:adjustRightInd/>
      <w:spacing w:before="10" w:after="10" w:line="240" w:lineRule="auto"/>
    </w:pPr>
    <w:rPr>
      <w:rFonts w:ascii="宋体" w:hAnsi="宋体"/>
      <w:szCs w:val="24"/>
    </w:rPr>
  </w:style>
  <w:style w:type="paragraph" w:styleId="affffffff3">
    <w:name w:val="Normal Indent"/>
    <w:basedOn w:val="afff3"/>
    <w:rsid w:val="00F32780"/>
    <w:pPr>
      <w:ind w:firstLine="420"/>
    </w:pPr>
  </w:style>
  <w:style w:type="paragraph" w:customStyle="1" w:styleId="affffffff4">
    <w:name w:val="注:后续"/>
    <w:rsid w:val="00F32780"/>
    <w:pPr>
      <w:spacing w:line="300" w:lineRule="exact"/>
      <w:ind w:leftChars="400" w:left="600" w:hangingChars="200" w:hanging="200"/>
      <w:jc w:val="both"/>
    </w:pPr>
    <w:rPr>
      <w:rFonts w:ascii="宋体" w:hAnsi="Times New Roman"/>
      <w:sz w:val="18"/>
    </w:rPr>
  </w:style>
  <w:style w:type="paragraph" w:customStyle="1" w:styleId="affffffff5">
    <w:name w:val="注×:后续"/>
    <w:basedOn w:val="affffffff4"/>
    <w:rsid w:val="00F32780"/>
    <w:pPr>
      <w:ind w:leftChars="0" w:left="1406" w:firstLineChars="0" w:hanging="499"/>
    </w:pPr>
  </w:style>
  <w:style w:type="paragraph" w:customStyle="1" w:styleId="affffffff6">
    <w:name w:val="标准文件_一级无标题"/>
    <w:basedOn w:val="affb"/>
    <w:qFormat/>
    <w:rsid w:val="00F32780"/>
    <w:pPr>
      <w:spacing w:beforeLines="0" w:afterLines="0"/>
      <w:outlineLvl w:val="9"/>
    </w:pPr>
    <w:rPr>
      <w:rFonts w:ascii="宋体" w:eastAsia="宋体"/>
    </w:rPr>
  </w:style>
  <w:style w:type="paragraph" w:customStyle="1" w:styleId="affffffff7">
    <w:name w:val="标准文件_五级无标题"/>
    <w:basedOn w:val="afff"/>
    <w:qFormat/>
    <w:rsid w:val="00F32780"/>
    <w:pPr>
      <w:spacing w:beforeLines="0" w:afterLines="0"/>
      <w:outlineLvl w:val="9"/>
    </w:pPr>
    <w:rPr>
      <w:rFonts w:ascii="宋体" w:eastAsia="宋体"/>
    </w:rPr>
  </w:style>
  <w:style w:type="paragraph" w:customStyle="1" w:styleId="affffffff8">
    <w:name w:val="标准文件_三级无标题"/>
    <w:basedOn w:val="affd"/>
    <w:qFormat/>
    <w:rsid w:val="00F32780"/>
    <w:pPr>
      <w:spacing w:beforeLines="0" w:afterLines="0"/>
      <w:outlineLvl w:val="9"/>
    </w:pPr>
    <w:rPr>
      <w:rFonts w:ascii="宋体" w:eastAsia="宋体"/>
    </w:rPr>
  </w:style>
  <w:style w:type="paragraph" w:customStyle="1" w:styleId="affffffff9">
    <w:name w:val="标准文件_二级无标题"/>
    <w:basedOn w:val="affc"/>
    <w:qFormat/>
    <w:rsid w:val="00F32780"/>
    <w:pPr>
      <w:spacing w:beforeLines="0" w:afterLines="0"/>
      <w:outlineLvl w:val="9"/>
    </w:pPr>
    <w:rPr>
      <w:rFonts w:ascii="宋体" w:eastAsia="宋体"/>
    </w:rPr>
  </w:style>
  <w:style w:type="paragraph" w:customStyle="1" w:styleId="affffffffa">
    <w:name w:val="标准_四级无标题"/>
    <w:basedOn w:val="affe"/>
    <w:next w:val="affff4"/>
    <w:qFormat/>
    <w:rsid w:val="00F32780"/>
    <w:rPr>
      <w:rFonts w:eastAsia="宋体"/>
    </w:rPr>
  </w:style>
  <w:style w:type="paragraph" w:customStyle="1" w:styleId="affffffffb">
    <w:name w:val="标准文件_四级无标题"/>
    <w:basedOn w:val="affe"/>
    <w:qFormat/>
    <w:rsid w:val="00F32780"/>
    <w:pPr>
      <w:spacing w:beforeLines="0" w:afterLines="0"/>
      <w:outlineLvl w:val="9"/>
    </w:pPr>
    <w:rPr>
      <w:rFonts w:ascii="宋体" w:eastAsia="宋体" w:hAnsi="黑体"/>
      <w:szCs w:val="52"/>
    </w:rPr>
  </w:style>
  <w:style w:type="paragraph" w:customStyle="1" w:styleId="aff">
    <w:name w:val="标准文件_大写罗马数字编号列项"/>
    <w:basedOn w:val="affff4"/>
    <w:rsid w:val="00F32780"/>
    <w:pPr>
      <w:numPr>
        <w:numId w:val="2"/>
      </w:numPr>
      <w:ind w:firstLineChars="0" w:firstLine="0"/>
    </w:pPr>
    <w:rPr>
      <w:rFonts w:ascii="Times New Roman" w:cs="Arial"/>
      <w:szCs w:val="28"/>
    </w:rPr>
  </w:style>
  <w:style w:type="paragraph" w:customStyle="1" w:styleId="ae">
    <w:name w:val="标准文件_小写罗马数字编号列项"/>
    <w:basedOn w:val="affff4"/>
    <w:rsid w:val="00F32780"/>
    <w:pPr>
      <w:numPr>
        <w:numId w:val="14"/>
      </w:numPr>
      <w:ind w:firstLineChars="0" w:firstLine="0"/>
    </w:pPr>
    <w:rPr>
      <w:rFonts w:cs="Arial"/>
      <w:szCs w:val="28"/>
    </w:rPr>
  </w:style>
  <w:style w:type="paragraph" w:customStyle="1" w:styleId="affffffffc">
    <w:name w:val="标准文件_附录标题"/>
    <w:basedOn w:val="aff1"/>
    <w:qFormat/>
    <w:rsid w:val="00F32780"/>
    <w:pPr>
      <w:numPr>
        <w:numId w:val="0"/>
      </w:numPr>
      <w:spacing w:after="280"/>
      <w:outlineLvl w:val="9"/>
    </w:pPr>
  </w:style>
  <w:style w:type="paragraph" w:customStyle="1" w:styleId="affffffffd">
    <w:name w:val="标准文件_二级项"/>
    <w:rsid w:val="00F32780"/>
    <w:rPr>
      <w:rFonts w:ascii="宋体" w:hAnsi="Times New Roman"/>
      <w:sz w:val="21"/>
    </w:rPr>
  </w:style>
  <w:style w:type="paragraph" w:customStyle="1" w:styleId="af3">
    <w:name w:val="标准文件_三级项"/>
    <w:basedOn w:val="afff3"/>
    <w:qFormat/>
    <w:rsid w:val="00F32780"/>
    <w:pPr>
      <w:numPr>
        <w:ilvl w:val="2"/>
        <w:numId w:val="15"/>
      </w:numPr>
      <w:spacing w:line="-300" w:lineRule="auto"/>
    </w:pPr>
    <w:rPr>
      <w:rFonts w:ascii="Times New Roman" w:hAnsi="Times New Roman"/>
    </w:rPr>
  </w:style>
  <w:style w:type="paragraph" w:customStyle="1" w:styleId="aff8">
    <w:name w:val="图表脚注说明"/>
    <w:basedOn w:val="afff3"/>
    <w:next w:val="affff4"/>
    <w:rsid w:val="00F32780"/>
    <w:pPr>
      <w:numPr>
        <w:numId w:val="29"/>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6"/>
      </w:numPr>
      <w:jc w:val="both"/>
    </w:pPr>
    <w:rPr>
      <w:rFonts w:ascii="宋体" w:hAnsi="Times New Roman"/>
      <w:sz w:val="21"/>
    </w:rPr>
  </w:style>
  <w:style w:type="paragraph" w:customStyle="1" w:styleId="affffffffe">
    <w:name w:val="标准文件_索引字母"/>
    <w:next w:val="affff4"/>
    <w:qFormat/>
    <w:rsid w:val="00F32780"/>
    <w:pPr>
      <w:jc w:val="center"/>
    </w:pPr>
    <w:rPr>
      <w:rFonts w:ascii="宋体" w:eastAsia="Times New Roman" w:hAnsi="宋体"/>
      <w:b/>
      <w:kern w:val="2"/>
      <w:sz w:val="21"/>
    </w:rPr>
  </w:style>
  <w:style w:type="paragraph" w:customStyle="1" w:styleId="afffffffff">
    <w:name w:val="标准文件_附录前"/>
    <w:next w:val="affff4"/>
    <w:qFormat/>
    <w:rsid w:val="00F32780"/>
    <w:pPr>
      <w:spacing w:line="20" w:lineRule="atLeast"/>
      <w:ind w:firstLine="200"/>
    </w:pPr>
    <w:rPr>
      <w:rFonts w:ascii="宋体" w:hAnsi="宋体"/>
      <w:kern w:val="2"/>
      <w:sz w:val="10"/>
    </w:rPr>
  </w:style>
  <w:style w:type="paragraph" w:customStyle="1" w:styleId="afffffffff0">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1">
    <w:name w:val="标准文件_表格"/>
    <w:basedOn w:val="affff4"/>
    <w:qFormat/>
    <w:rsid w:val="00F32780"/>
    <w:pPr>
      <w:ind w:firstLineChars="0" w:firstLine="0"/>
      <w:jc w:val="center"/>
    </w:pPr>
    <w:rPr>
      <w:sz w:val="18"/>
    </w:rPr>
  </w:style>
  <w:style w:type="paragraph" w:customStyle="1" w:styleId="afff0">
    <w:name w:val="标准文件_注："/>
    <w:next w:val="affff4"/>
    <w:rsid w:val="00F32780"/>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2"/>
    <w:rsid w:val="00F32780"/>
    <w:pPr>
      <w:widowControl w:val="0"/>
      <w:numPr>
        <w:numId w:val="10"/>
      </w:numPr>
      <w:jc w:val="both"/>
    </w:pPr>
    <w:rPr>
      <w:rFonts w:ascii="宋体" w:hAnsi="Times New Roman"/>
      <w:sz w:val="18"/>
      <w:szCs w:val="18"/>
    </w:rPr>
  </w:style>
  <w:style w:type="paragraph" w:customStyle="1" w:styleId="af8">
    <w:name w:val="标准文件_示例×："/>
    <w:basedOn w:val="afff3"/>
    <w:next w:val="afffffffff2"/>
    <w:qFormat/>
    <w:rsid w:val="00F32780"/>
    <w:pPr>
      <w:widowControl/>
      <w:numPr>
        <w:numId w:val="11"/>
      </w:numPr>
      <w:adjustRightInd/>
      <w:spacing w:line="240" w:lineRule="auto"/>
    </w:pPr>
    <w:rPr>
      <w:rFonts w:ascii="宋体" w:hAnsi="Times New Roman"/>
      <w:kern w:val="0"/>
      <w:sz w:val="18"/>
      <w:szCs w:val="18"/>
    </w:rPr>
  </w:style>
  <w:style w:type="character" w:customStyle="1" w:styleId="Char4">
    <w:name w:val="标准文件_段 Char"/>
    <w:link w:val="affff4"/>
    <w:qFormat/>
    <w:rsid w:val="00F32780"/>
    <w:rPr>
      <w:rFonts w:ascii="宋体" w:hAnsi="Times New Roman"/>
      <w:noProof/>
      <w:sz w:val="21"/>
    </w:rPr>
  </w:style>
  <w:style w:type="paragraph" w:customStyle="1" w:styleId="afffffffff3">
    <w:name w:val="标准文件_表格续"/>
    <w:basedOn w:val="affff4"/>
    <w:next w:val="affff4"/>
    <w:qFormat/>
    <w:rsid w:val="00F32780"/>
    <w:pPr>
      <w:jc w:val="center"/>
    </w:pPr>
    <w:rPr>
      <w:rFonts w:ascii="黑体" w:eastAsia="黑体" w:hAnsi="黑体"/>
    </w:rPr>
  </w:style>
  <w:style w:type="paragraph" w:styleId="10">
    <w:name w:val="toc 1"/>
    <w:basedOn w:val="afff3"/>
    <w:next w:val="afff3"/>
    <w:autoRedefine/>
    <w:uiPriority w:val="39"/>
    <w:unhideWhenUsed/>
    <w:rsid w:val="00F32780"/>
    <w:rPr>
      <w:rFonts w:ascii="宋体"/>
    </w:rPr>
  </w:style>
  <w:style w:type="table" w:styleId="afffffffff4">
    <w:name w:val="Table Grid"/>
    <w:basedOn w:val="afff5"/>
    <w:uiPriority w:val="59"/>
    <w:qFormat/>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5">
    <w:name w:val="Placeholder Text"/>
    <w:basedOn w:val="afff4"/>
    <w:uiPriority w:val="99"/>
    <w:semiHidden/>
    <w:rsid w:val="00F32780"/>
    <w:rPr>
      <w:color w:val="808080"/>
    </w:rPr>
  </w:style>
  <w:style w:type="paragraph" w:customStyle="1" w:styleId="2">
    <w:name w:val="标准文件_二级项2"/>
    <w:basedOn w:val="affff4"/>
    <w:qFormat/>
    <w:rsid w:val="00F32780"/>
    <w:pPr>
      <w:numPr>
        <w:ilvl w:val="1"/>
        <w:numId w:val="15"/>
      </w:numPr>
      <w:ind w:firstLineChars="0" w:firstLine="0"/>
    </w:pPr>
  </w:style>
  <w:style w:type="paragraph" w:customStyle="1" w:styleId="21">
    <w:name w:val="标准文件_三级项2"/>
    <w:basedOn w:val="affff4"/>
    <w:qFormat/>
    <w:rsid w:val="00F32780"/>
    <w:pPr>
      <w:numPr>
        <w:numId w:val="9"/>
      </w:numPr>
      <w:spacing w:line="300" w:lineRule="exact"/>
      <w:ind w:firstLineChars="0"/>
    </w:pPr>
    <w:rPr>
      <w:rFonts w:ascii="Times New Roman"/>
    </w:rPr>
  </w:style>
  <w:style w:type="paragraph" w:customStyle="1" w:styleId="20">
    <w:name w:val="标准文件_一级项2"/>
    <w:basedOn w:val="affff4"/>
    <w:qFormat/>
    <w:rsid w:val="00F32780"/>
    <w:pPr>
      <w:numPr>
        <w:numId w:val="16"/>
      </w:numPr>
      <w:spacing w:line="300" w:lineRule="exact"/>
      <w:ind w:firstLineChars="0"/>
    </w:pPr>
    <w:rPr>
      <w:rFonts w:ascii="Times New Roman"/>
    </w:rPr>
  </w:style>
  <w:style w:type="paragraph" w:customStyle="1" w:styleId="afffffffff6">
    <w:name w:val="标准文件_提示"/>
    <w:basedOn w:val="affff4"/>
    <w:next w:val="affff4"/>
    <w:qFormat/>
    <w:rsid w:val="00F32780"/>
    <w:pPr>
      <w:ind w:firstLine="420"/>
    </w:pPr>
    <w:rPr>
      <w:rFonts w:ascii="黑体" w:eastAsia="黑体"/>
    </w:rPr>
  </w:style>
  <w:style w:type="character" w:customStyle="1" w:styleId="afffffffff7">
    <w:name w:val="标准文件_来源"/>
    <w:basedOn w:val="afff4"/>
    <w:uiPriority w:val="1"/>
    <w:qFormat/>
    <w:rsid w:val="00F32780"/>
    <w:rPr>
      <w:rFonts w:eastAsia="宋体"/>
      <w:sz w:val="21"/>
    </w:rPr>
  </w:style>
  <w:style w:type="paragraph" w:customStyle="1" w:styleId="afffffffff8">
    <w:name w:val="标准文件_图表说明"/>
    <w:qFormat/>
    <w:rsid w:val="00F32780"/>
    <w:pPr>
      <w:spacing w:line="276" w:lineRule="auto"/>
      <w:ind w:firstLine="420"/>
    </w:pPr>
    <w:rPr>
      <w:rFonts w:ascii="宋体" w:hAnsi="宋体"/>
      <w:kern w:val="2"/>
      <w:sz w:val="18"/>
    </w:rPr>
  </w:style>
  <w:style w:type="paragraph" w:customStyle="1" w:styleId="afffffffff9">
    <w:name w:val="其他发布日期"/>
    <w:basedOn w:val="affffff8"/>
    <w:rsid w:val="00F32780"/>
    <w:pPr>
      <w:framePr w:w="3997" w:h="471" w:hRule="exact" w:hSpace="0" w:vSpace="181" w:wrap="around" w:vAnchor="page" w:hAnchor="page" w:x="1419" w:y="14097"/>
    </w:pPr>
  </w:style>
  <w:style w:type="paragraph" w:customStyle="1" w:styleId="afffffffffa">
    <w:name w:val="其他实施日期"/>
    <w:basedOn w:val="afffffffe"/>
    <w:rsid w:val="00F32780"/>
    <w:pPr>
      <w:framePr w:w="3997" w:h="471" w:hRule="exact" w:vSpace="181" w:wrap="around" w:vAnchor="page" w:hAnchor="page" w:x="7089" w:y="14097"/>
    </w:pPr>
  </w:style>
  <w:style w:type="paragraph" w:customStyle="1" w:styleId="afffffffffb">
    <w:name w:val="标准文件_文件编号"/>
    <w:basedOn w:val="affff4"/>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F32780"/>
    <w:pPr>
      <w:framePr w:wrap="auto"/>
      <w:spacing w:before="57"/>
    </w:pPr>
    <w:rPr>
      <w:sz w:val="21"/>
    </w:rPr>
  </w:style>
  <w:style w:type="paragraph" w:customStyle="1" w:styleId="afffffffffd">
    <w:name w:val="标准文件_文件名称"/>
    <w:basedOn w:val="affff4"/>
    <w:next w:val="affff4"/>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3"/>
    <w:next w:val="afff3"/>
    <w:autoRedefine/>
    <w:uiPriority w:val="39"/>
    <w:unhideWhenUsed/>
    <w:rsid w:val="00F32780"/>
    <w:pPr>
      <w:spacing w:line="300" w:lineRule="exact"/>
      <w:ind w:left="420"/>
    </w:pPr>
    <w:rPr>
      <w:rFonts w:ascii="宋体"/>
    </w:rPr>
  </w:style>
  <w:style w:type="paragraph" w:styleId="40">
    <w:name w:val="toc 4"/>
    <w:basedOn w:val="afff3"/>
    <w:next w:val="afff3"/>
    <w:autoRedefine/>
    <w:uiPriority w:val="39"/>
    <w:unhideWhenUsed/>
    <w:rsid w:val="00F32780"/>
    <w:pPr>
      <w:tabs>
        <w:tab w:val="right" w:leader="dot" w:pos="9344"/>
      </w:tabs>
      <w:spacing w:line="300" w:lineRule="exact"/>
      <w:ind w:left="629"/>
    </w:pPr>
    <w:rPr>
      <w:rFonts w:ascii="宋体"/>
    </w:rPr>
  </w:style>
  <w:style w:type="paragraph" w:styleId="50">
    <w:name w:val="toc 5"/>
    <w:basedOn w:val="afff3"/>
    <w:next w:val="afff3"/>
    <w:autoRedefine/>
    <w:uiPriority w:val="39"/>
    <w:unhideWhenUsed/>
    <w:rsid w:val="00F32780"/>
    <w:pPr>
      <w:ind w:left="839"/>
    </w:pPr>
    <w:rPr>
      <w:rFonts w:ascii="宋体"/>
    </w:rPr>
  </w:style>
  <w:style w:type="paragraph" w:styleId="60">
    <w:name w:val="toc 6"/>
    <w:basedOn w:val="afff3"/>
    <w:next w:val="afff3"/>
    <w:autoRedefine/>
    <w:uiPriority w:val="39"/>
    <w:unhideWhenUsed/>
    <w:rsid w:val="00F32780"/>
    <w:pPr>
      <w:spacing w:line="300" w:lineRule="exact"/>
      <w:ind w:left="1049"/>
    </w:pPr>
    <w:rPr>
      <w:rFonts w:ascii="宋体"/>
    </w:rPr>
  </w:style>
  <w:style w:type="paragraph" w:styleId="70">
    <w:name w:val="toc 7"/>
    <w:basedOn w:val="afff3"/>
    <w:next w:val="afff3"/>
    <w:autoRedefine/>
    <w:uiPriority w:val="39"/>
    <w:unhideWhenUsed/>
    <w:rsid w:val="00F32780"/>
    <w:pPr>
      <w:tabs>
        <w:tab w:val="right" w:leader="dot" w:pos="9344"/>
      </w:tabs>
      <w:spacing w:line="300" w:lineRule="exact"/>
      <w:ind w:left="1259"/>
    </w:pPr>
    <w:rPr>
      <w:rFonts w:ascii="宋体"/>
    </w:rPr>
  </w:style>
  <w:style w:type="paragraph" w:customStyle="1" w:styleId="afffffffffe">
    <w:name w:val="标准文件_附录图标号"/>
    <w:basedOn w:val="affff4"/>
    <w:next w:val="affff4"/>
    <w:qFormat/>
    <w:rsid w:val="00F32780"/>
    <w:pPr>
      <w:spacing w:line="14" w:lineRule="exact"/>
      <w:ind w:firstLineChars="0" w:firstLine="0"/>
      <w:jc w:val="center"/>
    </w:pPr>
    <w:rPr>
      <w:rFonts w:ascii="黑体" w:eastAsia="黑体" w:hAnsi="黑体"/>
      <w:vanish/>
      <w:sz w:val="2"/>
      <w:szCs w:val="21"/>
    </w:rPr>
  </w:style>
  <w:style w:type="paragraph" w:customStyle="1" w:styleId="afc">
    <w:name w:val="标准文件_附录表标号"/>
    <w:basedOn w:val="affff4"/>
    <w:next w:val="affff4"/>
    <w:qFormat/>
    <w:rsid w:val="00F32780"/>
    <w:pPr>
      <w:numPr>
        <w:numId w:val="4"/>
      </w:numPr>
      <w:spacing w:line="14" w:lineRule="exact"/>
      <w:ind w:firstLineChars="0" w:firstLine="0"/>
      <w:jc w:val="center"/>
    </w:pPr>
    <w:rPr>
      <w:rFonts w:eastAsia="黑体"/>
      <w:vanish/>
      <w:sz w:val="2"/>
    </w:rPr>
  </w:style>
  <w:style w:type="paragraph" w:styleId="23">
    <w:name w:val="toc 2"/>
    <w:basedOn w:val="afff3"/>
    <w:next w:val="afff3"/>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4"/>
    <w:next w:val="affff4"/>
    <w:qFormat/>
    <w:rsid w:val="00F32780"/>
    <w:pPr>
      <w:numPr>
        <w:ilvl w:val="1"/>
        <w:numId w:val="17"/>
      </w:numPr>
      <w:spacing w:beforeLines="50" w:afterLines="50"/>
      <w:ind w:firstLineChars="0"/>
    </w:pPr>
    <w:rPr>
      <w:rFonts w:ascii="黑体" w:eastAsia="黑体"/>
    </w:rPr>
  </w:style>
  <w:style w:type="paragraph" w:customStyle="1" w:styleId="a8">
    <w:name w:val="标准文件_引言二级条标题"/>
    <w:basedOn w:val="affff4"/>
    <w:next w:val="affff4"/>
    <w:qFormat/>
    <w:rsid w:val="00F32780"/>
    <w:pPr>
      <w:numPr>
        <w:ilvl w:val="2"/>
        <w:numId w:val="17"/>
      </w:numPr>
      <w:spacing w:beforeLines="50" w:afterLines="50"/>
      <w:ind w:firstLineChars="0"/>
    </w:pPr>
    <w:rPr>
      <w:rFonts w:ascii="黑体" w:eastAsia="黑体"/>
    </w:rPr>
  </w:style>
  <w:style w:type="paragraph" w:customStyle="1" w:styleId="a9">
    <w:name w:val="标准文件_引言三级条标题"/>
    <w:basedOn w:val="affff4"/>
    <w:next w:val="affff4"/>
    <w:qFormat/>
    <w:rsid w:val="00F32780"/>
    <w:pPr>
      <w:numPr>
        <w:ilvl w:val="3"/>
        <w:numId w:val="17"/>
      </w:numPr>
      <w:spacing w:beforeLines="50" w:afterLines="50"/>
      <w:ind w:firstLineChars="0"/>
    </w:pPr>
    <w:rPr>
      <w:rFonts w:ascii="黑体" w:eastAsia="黑体"/>
    </w:rPr>
  </w:style>
  <w:style w:type="paragraph" w:customStyle="1" w:styleId="aa">
    <w:name w:val="标准文件_引言四级条标题"/>
    <w:basedOn w:val="affff4"/>
    <w:next w:val="affff4"/>
    <w:qFormat/>
    <w:rsid w:val="00F32780"/>
    <w:pPr>
      <w:numPr>
        <w:ilvl w:val="4"/>
        <w:numId w:val="17"/>
      </w:numPr>
      <w:spacing w:beforeLines="50" w:afterLines="50"/>
      <w:ind w:firstLineChars="0"/>
    </w:pPr>
    <w:rPr>
      <w:rFonts w:ascii="黑体" w:eastAsia="黑体"/>
    </w:rPr>
  </w:style>
  <w:style w:type="paragraph" w:customStyle="1" w:styleId="ab">
    <w:name w:val="标准文件_引言五级条标题"/>
    <w:basedOn w:val="affff4"/>
    <w:next w:val="affff4"/>
    <w:qFormat/>
    <w:rsid w:val="00F32780"/>
    <w:pPr>
      <w:numPr>
        <w:ilvl w:val="5"/>
        <w:numId w:val="17"/>
      </w:numPr>
      <w:spacing w:beforeLines="50" w:afterLines="50"/>
      <w:ind w:firstLineChars="0"/>
    </w:pPr>
    <w:rPr>
      <w:rFonts w:ascii="黑体" w:eastAsia="黑体"/>
    </w:rPr>
  </w:style>
  <w:style w:type="paragraph" w:customStyle="1" w:styleId="affffffffff">
    <w:name w:val="标准文件_注后"/>
    <w:basedOn w:val="affff4"/>
    <w:qFormat/>
    <w:rsid w:val="00F32780"/>
    <w:pPr>
      <w:ind w:left="811" w:firstLineChars="0" w:firstLine="0"/>
    </w:pPr>
    <w:rPr>
      <w:sz w:val="18"/>
    </w:rPr>
  </w:style>
  <w:style w:type="paragraph" w:customStyle="1" w:styleId="X">
    <w:name w:val="标准文件_注X后"/>
    <w:basedOn w:val="affff4"/>
    <w:qFormat/>
    <w:rsid w:val="00F32780"/>
    <w:pPr>
      <w:ind w:left="811" w:firstLineChars="0" w:firstLine="0"/>
    </w:pPr>
    <w:rPr>
      <w:sz w:val="18"/>
    </w:rPr>
  </w:style>
  <w:style w:type="paragraph" w:customStyle="1" w:styleId="affffffffff0">
    <w:name w:val="标准文件_示例后"/>
    <w:basedOn w:val="affff4"/>
    <w:qFormat/>
    <w:rsid w:val="00F32780"/>
    <w:pPr>
      <w:ind w:left="964" w:firstLineChars="0" w:firstLine="0"/>
    </w:pPr>
    <w:rPr>
      <w:sz w:val="18"/>
    </w:rPr>
  </w:style>
  <w:style w:type="paragraph" w:customStyle="1" w:styleId="X0">
    <w:name w:val="标准文件_示例X后"/>
    <w:basedOn w:val="affff4"/>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4"/>
    <w:next w:val="affff4"/>
    <w:qFormat/>
    <w:rsid w:val="00F32780"/>
    <w:pPr>
      <w:tabs>
        <w:tab w:val="right" w:leader="dot" w:pos="9356"/>
      </w:tabs>
      <w:ind w:left="210" w:firstLineChars="0" w:hanging="210"/>
      <w:jc w:val="left"/>
    </w:pPr>
  </w:style>
  <w:style w:type="paragraph" w:customStyle="1" w:styleId="affffffffff2">
    <w:name w:val="标准文件_附录一级无标题"/>
    <w:basedOn w:val="aff2"/>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3"/>
    <w:qFormat/>
    <w:rsid w:val="00F32780"/>
    <w:pPr>
      <w:spacing w:beforeLines="0" w:afterLines="0" w:line="276" w:lineRule="auto"/>
      <w:outlineLvl w:val="9"/>
    </w:pPr>
    <w:rPr>
      <w:rFonts w:ascii="宋体" w:eastAsia="宋体"/>
    </w:rPr>
  </w:style>
  <w:style w:type="paragraph" w:customStyle="1" w:styleId="affffffffff4">
    <w:name w:val="标准文件_附录三级无标题"/>
    <w:basedOn w:val="aff4"/>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5"/>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6"/>
    <w:qFormat/>
    <w:rsid w:val="00F32780"/>
    <w:pPr>
      <w:spacing w:beforeLines="0" w:afterLines="0" w:line="276" w:lineRule="auto"/>
      <w:outlineLvl w:val="9"/>
    </w:pPr>
    <w:rPr>
      <w:rFonts w:ascii="宋体" w:eastAsia="宋体"/>
    </w:rPr>
  </w:style>
  <w:style w:type="paragraph" w:customStyle="1" w:styleId="afffffffff2">
    <w:name w:val="标准文件_示例内容"/>
    <w:basedOn w:val="affff4"/>
    <w:qFormat/>
    <w:rsid w:val="00F32780"/>
    <w:pPr>
      <w:ind w:firstLine="420"/>
    </w:pPr>
    <w:rPr>
      <w:sz w:val="18"/>
    </w:rPr>
  </w:style>
  <w:style w:type="paragraph" w:customStyle="1" w:styleId="affffffffff7">
    <w:name w:val="标准文件_引言一级无标题"/>
    <w:basedOn w:val="a7"/>
    <w:next w:val="affff4"/>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4"/>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4"/>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4"/>
    <w:qFormat/>
    <w:rsid w:val="00F32780"/>
    <w:pPr>
      <w:spacing w:beforeLines="0" w:afterLines="0" w:line="276" w:lineRule="auto"/>
    </w:pPr>
    <w:rPr>
      <w:rFonts w:ascii="宋体" w:eastAsia="宋体"/>
    </w:rPr>
  </w:style>
  <w:style w:type="paragraph" w:customStyle="1" w:styleId="affffffffffc">
    <w:name w:val="标准文件_索引标题"/>
    <w:basedOn w:val="affffb"/>
    <w:next w:val="affff4"/>
    <w:qFormat/>
    <w:rsid w:val="00A33C67"/>
    <w:rPr>
      <w:rFonts w:hAnsi="黑体"/>
    </w:rPr>
  </w:style>
  <w:style w:type="paragraph" w:customStyle="1" w:styleId="affffffffffd">
    <w:name w:val="标准文件_脚注内容"/>
    <w:basedOn w:val="affff4"/>
    <w:qFormat/>
    <w:rsid w:val="00F32780"/>
    <w:pPr>
      <w:ind w:leftChars="200" w:left="400" w:hangingChars="200" w:hanging="200"/>
    </w:pPr>
    <w:rPr>
      <w:sz w:val="15"/>
    </w:rPr>
  </w:style>
  <w:style w:type="paragraph" w:customStyle="1" w:styleId="affffffffffe">
    <w:name w:val="标准文件_术语条一"/>
    <w:basedOn w:val="affffffff6"/>
    <w:next w:val="affff4"/>
    <w:qFormat/>
    <w:rsid w:val="00F32780"/>
  </w:style>
  <w:style w:type="paragraph" w:customStyle="1" w:styleId="afffffffffff">
    <w:name w:val="标准文件_术语条二"/>
    <w:basedOn w:val="affffffff9"/>
    <w:next w:val="affff4"/>
    <w:qFormat/>
    <w:rsid w:val="00F32780"/>
  </w:style>
  <w:style w:type="paragraph" w:customStyle="1" w:styleId="afffffffffff0">
    <w:name w:val="标准文件_术语条三"/>
    <w:basedOn w:val="affffffff8"/>
    <w:next w:val="affff4"/>
    <w:qFormat/>
    <w:rsid w:val="00F32780"/>
  </w:style>
  <w:style w:type="paragraph" w:customStyle="1" w:styleId="afffffffffff1">
    <w:name w:val="标准文件_术语条四"/>
    <w:basedOn w:val="affffffffb"/>
    <w:next w:val="affff4"/>
    <w:qFormat/>
    <w:rsid w:val="00F32780"/>
  </w:style>
  <w:style w:type="paragraph" w:customStyle="1" w:styleId="afffffffffff2">
    <w:name w:val="标准文件_术语条五"/>
    <w:basedOn w:val="affffffff7"/>
    <w:next w:val="affff4"/>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4"/>
    <w:rsid w:val="007B7453"/>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5.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oter" Target="footer20.xml"/><Relationship Id="rId55" Type="http://schemas.openxmlformats.org/officeDocument/2006/relationships/footer" Target="footer2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7.xml"/><Relationship Id="rId54"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2.xml"/><Relationship Id="rId58"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0.xml"/><Relationship Id="rId56" Type="http://schemas.openxmlformats.org/officeDocument/2006/relationships/footer" Target="footer23.xml"/><Relationship Id="rId8" Type="http://schemas.openxmlformats.org/officeDocument/2006/relationships/image" Target="media/image1.png"/><Relationship Id="rId51" Type="http://schemas.openxmlformats.org/officeDocument/2006/relationships/footer" Target="footer2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B236EF3AE2049389674E4FA95825E3A"/>
        <w:category>
          <w:name w:val="常规"/>
          <w:gallery w:val="placeholder"/>
        </w:category>
        <w:types>
          <w:type w:val="bbPlcHdr"/>
        </w:types>
        <w:behaviors>
          <w:behavior w:val="content"/>
        </w:behaviors>
        <w:guid w:val="{5F742F0F-AF2A-462B-90E7-C8A3444B0A00}"/>
      </w:docPartPr>
      <w:docPartBody>
        <w:p w:rsidR="00395342" w:rsidRDefault="007936AF">
          <w:pPr>
            <w:pStyle w:val="6B236EF3AE2049389674E4FA95825E3A"/>
          </w:pPr>
          <w:r w:rsidRPr="00751A05">
            <w:rPr>
              <w:rStyle w:val="a3"/>
              <w:rFonts w:hint="eastAsia"/>
            </w:rPr>
            <w:t>单击或点击此处输入文字。</w:t>
          </w:r>
        </w:p>
      </w:docPartBody>
    </w:docPart>
    <w:docPart>
      <w:docPartPr>
        <w:name w:val="FAB2650CA95A4A3FB5F3019495A0345A"/>
        <w:category>
          <w:name w:val="常规"/>
          <w:gallery w:val="placeholder"/>
        </w:category>
        <w:types>
          <w:type w:val="bbPlcHdr"/>
        </w:types>
        <w:behaviors>
          <w:behavior w:val="content"/>
        </w:behaviors>
        <w:guid w:val="{7DD2D50A-9101-446B-951F-39743C63573D}"/>
      </w:docPartPr>
      <w:docPartBody>
        <w:p w:rsidR="00395342" w:rsidRDefault="007936AF">
          <w:pPr>
            <w:pStyle w:val="FAB2650CA95A4A3FB5F3019495A0345A"/>
          </w:pPr>
          <w:r w:rsidRPr="00FB6243">
            <w:rPr>
              <w:rStyle w:val="a3"/>
              <w:rFonts w:hint="eastAsia"/>
            </w:rPr>
            <w:t>选择一项。</w:t>
          </w:r>
        </w:p>
      </w:docPartBody>
    </w:docPart>
    <w:docPart>
      <w:docPartPr>
        <w:name w:val="5897467D28DA4C16B2D226BC0F9A873B"/>
        <w:category>
          <w:name w:val="常规"/>
          <w:gallery w:val="placeholder"/>
        </w:category>
        <w:types>
          <w:type w:val="bbPlcHdr"/>
        </w:types>
        <w:behaviors>
          <w:behavior w:val="content"/>
        </w:behaviors>
        <w:guid w:val="{B93F42BE-FF2A-4AB6-86D6-0DC6D947A85F}"/>
      </w:docPartPr>
      <w:docPartBody>
        <w:p w:rsidR="00395342" w:rsidRDefault="007936AF">
          <w:pPr>
            <w:pStyle w:val="5897467D28DA4C16B2D226BC0F9A873B"/>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936AF"/>
    <w:rsid w:val="001C4A89"/>
    <w:rsid w:val="00395342"/>
    <w:rsid w:val="007936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4A89"/>
    <w:rPr>
      <w:color w:val="808080"/>
    </w:rPr>
  </w:style>
  <w:style w:type="paragraph" w:customStyle="1" w:styleId="6B236EF3AE2049389674E4FA95825E3A">
    <w:name w:val="6B236EF3AE2049389674E4FA95825E3A"/>
    <w:rsid w:val="001C4A89"/>
    <w:pPr>
      <w:widowControl w:val="0"/>
      <w:jc w:val="both"/>
    </w:pPr>
  </w:style>
  <w:style w:type="paragraph" w:customStyle="1" w:styleId="FAB2650CA95A4A3FB5F3019495A0345A">
    <w:name w:val="FAB2650CA95A4A3FB5F3019495A0345A"/>
    <w:rsid w:val="001C4A89"/>
    <w:pPr>
      <w:widowControl w:val="0"/>
      <w:jc w:val="both"/>
    </w:pPr>
  </w:style>
  <w:style w:type="paragraph" w:customStyle="1" w:styleId="5897467D28DA4C16B2D226BC0F9A873B">
    <w:name w:val="5897467D28DA4C16B2D226BC0F9A873B"/>
    <w:rsid w:val="001C4A89"/>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9AB08-F073-4818-BC73-78CC5CE94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86</TotalTime>
  <Pages>33</Pages>
  <Words>2846</Words>
  <Characters>16224</Characters>
  <Application>Microsoft Office Word</Application>
  <DocSecurity>0</DocSecurity>
  <Lines>135</Lines>
  <Paragraphs>38</Paragraphs>
  <ScaleCrop>false</ScaleCrop>
  <Company>PCMI</Company>
  <LinksUpToDate>false</LinksUpToDate>
  <CharactersWithSpaces>19032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Windows 用户</cp:lastModifiedBy>
  <cp:revision>188</cp:revision>
  <cp:lastPrinted>2021-02-02T08:22:00Z</cp:lastPrinted>
  <dcterms:created xsi:type="dcterms:W3CDTF">2023-05-11T08:25:00Z</dcterms:created>
  <dcterms:modified xsi:type="dcterms:W3CDTF">2023-05-19T09:27:00Z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