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0"/>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196359">
        <w:tc>
          <w:tcPr>
            <w:tcW w:w="509" w:type="dxa"/>
          </w:tcPr>
          <w:p w:rsidR="00196359" w:rsidRDefault="007F28D3">
            <w:pPr>
              <w:pStyle w:val="affff9"/>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bookmarkStart w:id="0" w:name="ICS"/>
        <w:tc>
          <w:tcPr>
            <w:tcW w:w="8855" w:type="dxa"/>
          </w:tcPr>
          <w:p w:rsidR="00196359" w:rsidRDefault="007F28D3">
            <w:pPr>
              <w:pStyle w:val="af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67.160.20"/>
                  </w:textInput>
                </w:ffData>
              </w:fldChar>
            </w:r>
            <w:r>
              <w:rPr>
                <w:rFonts w:ascii="黑体" w:eastAsia="黑体" w:hAnsi="黑体"/>
                <w:sz w:val="21"/>
                <w:szCs w:val="21"/>
              </w:rPr>
              <w:instrText>FORMTEXT</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67.160.20</w:t>
            </w:r>
            <w:r>
              <w:rPr>
                <w:rFonts w:ascii="黑体" w:eastAsia="黑体" w:hAnsi="黑体"/>
                <w:sz w:val="21"/>
                <w:szCs w:val="21"/>
              </w:rPr>
              <w:fldChar w:fldCharType="end"/>
            </w:r>
            <w:bookmarkEnd w:id="0"/>
          </w:p>
        </w:tc>
      </w:tr>
      <w:tr w:rsidR="00196359">
        <w:tc>
          <w:tcPr>
            <w:tcW w:w="509" w:type="dxa"/>
          </w:tcPr>
          <w:p w:rsidR="00196359" w:rsidRDefault="007F28D3">
            <w:pPr>
              <w:pStyle w:val="affff9"/>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f0"/>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196359">
              <w:trPr>
                <w:trHeight w:hRule="exact" w:val="1021"/>
              </w:trPr>
              <w:tc>
                <w:tcPr>
                  <w:tcW w:w="9242" w:type="dxa"/>
                  <w:vAlign w:val="center"/>
                </w:tcPr>
                <w:p w:rsidR="00196359" w:rsidRDefault="007F28D3" w:rsidP="009A339B">
                  <w:pPr>
                    <w:pStyle w:val="afffff8"/>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bookmarkStart w:id="2" w:name="CSDN"/>
          <w:p w:rsidR="00196359" w:rsidRDefault="007F28D3">
            <w:pPr>
              <w:pStyle w:val="affff9"/>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hint="eastAsia"/>
                <w:sz w:val="21"/>
                <w:szCs w:val="21"/>
              </w:rPr>
              <w:fldChar w:fldCharType="begin">
                <w:ffData>
                  <w:name w:val="CSDN"/>
                  <w:enabled/>
                  <w:calcOnExit w:val="0"/>
                  <w:textInput>
                    <w:default w:val="X 51"/>
                  </w:textInput>
                </w:ffData>
              </w:fldChar>
            </w:r>
            <w:r>
              <w:rPr>
                <w:rFonts w:ascii="黑体" w:eastAsia="黑体" w:hAnsi="黑体" w:hint="eastAsia"/>
                <w:sz w:val="21"/>
                <w:szCs w:val="21"/>
              </w:rPr>
              <w:instrText>FORMTEXT</w:instrText>
            </w:r>
            <w:r>
              <w:rPr>
                <w:rFonts w:ascii="黑体" w:eastAsia="黑体" w:hAnsi="黑体" w:hint="eastAsia"/>
                <w:sz w:val="21"/>
                <w:szCs w:val="21"/>
              </w:rPr>
            </w:r>
            <w:r>
              <w:rPr>
                <w:rFonts w:ascii="黑体" w:eastAsia="黑体" w:hAnsi="黑体" w:hint="eastAsia"/>
                <w:sz w:val="21"/>
                <w:szCs w:val="21"/>
              </w:rPr>
              <w:fldChar w:fldCharType="separate"/>
            </w:r>
            <w:r>
              <w:rPr>
                <w:rFonts w:ascii="黑体" w:eastAsia="黑体" w:hAnsi="黑体" w:hint="eastAsia"/>
                <w:sz w:val="21"/>
                <w:szCs w:val="21"/>
              </w:rPr>
              <w:t>X 51</w:t>
            </w:r>
            <w:r>
              <w:rPr>
                <w:rFonts w:ascii="黑体" w:eastAsia="黑体" w:hAnsi="黑体" w:hint="eastAsia"/>
                <w:sz w:val="21"/>
                <w:szCs w:val="21"/>
              </w:rPr>
              <w:fldChar w:fldCharType="end"/>
            </w:r>
            <w:bookmarkEnd w:id="2"/>
          </w:p>
        </w:tc>
      </w:tr>
    </w:tbl>
    <w:bookmarkStart w:id="3" w:name="_Hlk26473981"/>
    <w:p w:rsidR="00196359" w:rsidRDefault="007F28D3">
      <w:pPr>
        <w:pStyle w:val="af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团体标准</w:t>
      </w:r>
      <w:r>
        <w:rPr>
          <w:rFonts w:ascii="黑体" w:eastAsia="黑体"/>
          <w:b w:val="0"/>
          <w:w w:val="100"/>
          <w:sz w:val="48"/>
        </w:rPr>
        <w:fldChar w:fldCharType="end"/>
      </w:r>
      <w:bookmarkEnd w:id="4"/>
    </w:p>
    <w:bookmarkEnd w:id="3"/>
    <w:p w:rsidR="00196359" w:rsidRDefault="007F28D3">
      <w:pPr>
        <w:pStyle w:val="affffffffffb"/>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rsidR="00196359" w:rsidRDefault="005246ED">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6" style="position:absolute;left:0;text-align:left;z-index:251659264;mso-position-horizontal-relative:page;mso-position-vertical-relative:page;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w:r>
    </w:p>
    <w:p w:rsidR="00196359" w:rsidRDefault="00196359">
      <w:pPr>
        <w:pStyle w:val="afffff9"/>
        <w:framePr w:w="9639" w:h="6976" w:hRule="exact" w:hSpace="0" w:vSpace="0" w:wrap="around" w:hAnchor="page" w:y="6408"/>
        <w:jc w:val="center"/>
        <w:rPr>
          <w:rFonts w:ascii="黑体" w:eastAsia="黑体" w:hAnsi="黑体"/>
          <w:b w:val="0"/>
          <w:bCs w:val="0"/>
          <w:w w:val="100"/>
        </w:rPr>
      </w:pPr>
    </w:p>
    <w:p w:rsidR="00196359" w:rsidRDefault="007F28D3">
      <w:pPr>
        <w:pStyle w:val="affffffffffd"/>
        <w:framePr w:h="6974" w:hRule="exact" w:wrap="around" w:x="1419" w:anchorLock="1"/>
      </w:pPr>
      <w:r>
        <w:rPr>
          <w:rFonts w:hint="eastAsia"/>
        </w:rPr>
        <w:t>罗城山泉水</w:t>
      </w:r>
    </w:p>
    <w:p w:rsidR="00196359" w:rsidRDefault="00196359">
      <w:pPr>
        <w:framePr w:w="9639" w:h="6974" w:hRule="exact" w:wrap="around" w:vAnchor="page" w:hAnchor="page" w:x="1419" w:y="6408" w:anchorLock="1"/>
        <w:ind w:left="-1418"/>
      </w:pPr>
    </w:p>
    <w:bookmarkStart w:id="8" w:name="ESTD_NAME"/>
    <w:p w:rsidR="00196359" w:rsidRDefault="007F28D3">
      <w:pPr>
        <w:pStyle w:val="affffffff1"/>
        <w:framePr w:w="9639" w:h="6974" w:hRule="exact" w:wrap="around" w:vAnchor="page" w:hAnchor="page" w:x="1419" w:y="6408" w:anchorLock="1"/>
        <w:textAlignment w:val="bottom"/>
        <w:rPr>
          <w:rFonts w:ascii="黑体" w:eastAsia="黑体" w:hAnsi="黑体"/>
          <w:szCs w:val="28"/>
        </w:rPr>
      </w:pPr>
      <w:r>
        <w:rPr>
          <w:rFonts w:ascii="黑体" w:eastAsia="黑体" w:hAnsi="黑体" w:hint="eastAsia"/>
          <w:szCs w:val="28"/>
        </w:rPr>
        <w:fldChar w:fldCharType="begin">
          <w:ffData>
            <w:name w:val="ESTD_NAME"/>
            <w:enabled/>
            <w:calcOnExit w:val="0"/>
            <w:textInput>
              <w:default w:val="Luocheng mountain spring water"/>
            </w:textInput>
          </w:ffData>
        </w:fldChar>
      </w:r>
      <w:r>
        <w:rPr>
          <w:rFonts w:ascii="黑体" w:eastAsia="黑体" w:hAnsi="黑体" w:hint="eastAsia"/>
          <w:szCs w:val="28"/>
        </w:rPr>
        <w:instrText>FORMTEXT</w:instrText>
      </w:r>
      <w:r>
        <w:rPr>
          <w:rFonts w:ascii="黑体" w:eastAsia="黑体" w:hAnsi="黑体" w:hint="eastAsia"/>
          <w:szCs w:val="28"/>
        </w:rPr>
      </w:r>
      <w:r>
        <w:rPr>
          <w:rFonts w:ascii="黑体" w:eastAsia="黑体" w:hAnsi="黑体" w:hint="eastAsia"/>
          <w:szCs w:val="28"/>
        </w:rPr>
        <w:fldChar w:fldCharType="separate"/>
      </w:r>
      <w:r>
        <w:rPr>
          <w:rFonts w:ascii="黑体" w:eastAsia="黑体" w:hAnsi="黑体" w:hint="eastAsia"/>
          <w:szCs w:val="28"/>
        </w:rPr>
        <w:t>Luocheng mountain spring water</w:t>
      </w:r>
      <w:r>
        <w:rPr>
          <w:rFonts w:ascii="黑体" w:eastAsia="黑体" w:hAnsi="黑体" w:hint="eastAsia"/>
          <w:szCs w:val="28"/>
        </w:rPr>
        <w:fldChar w:fldCharType="end"/>
      </w:r>
      <w:bookmarkEnd w:id="8"/>
    </w:p>
    <w:p w:rsidR="00196359" w:rsidRDefault="00196359">
      <w:pPr>
        <w:framePr w:w="9639" w:h="6974" w:hRule="exact" w:wrap="around" w:vAnchor="page" w:hAnchor="page" w:x="1419" w:y="6408" w:anchorLock="1"/>
        <w:spacing w:line="760" w:lineRule="exact"/>
        <w:ind w:left="-1418"/>
      </w:pPr>
    </w:p>
    <w:p w:rsidR="00196359" w:rsidRDefault="00196359">
      <w:pPr>
        <w:pStyle w:val="affffffff1"/>
        <w:framePr w:w="9639" w:h="6974" w:hRule="exact" w:wrap="around" w:vAnchor="page" w:hAnchor="page" w:x="1419" w:y="6408" w:anchorLock="1"/>
        <w:textAlignment w:val="bottom"/>
        <w:rPr>
          <w:rFonts w:eastAsia="黑体"/>
          <w:szCs w:val="28"/>
        </w:rPr>
      </w:pPr>
    </w:p>
    <w:p w:rsidR="00196359" w:rsidRDefault="007F28D3">
      <w:pPr>
        <w:pStyle w:val="af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sidR="006016EF">
        <w:rPr>
          <w:sz w:val="24"/>
          <w:szCs w:val="28"/>
        </w:rPr>
      </w:r>
      <w:r w:rsidR="005246ED">
        <w:rPr>
          <w:sz w:val="24"/>
          <w:szCs w:val="28"/>
        </w:rPr>
        <w:fldChar w:fldCharType="separate"/>
      </w:r>
      <w:r>
        <w:rPr>
          <w:sz w:val="24"/>
          <w:szCs w:val="28"/>
        </w:rPr>
        <w:fldChar w:fldCharType="end"/>
      </w:r>
      <w:bookmarkEnd w:id="9"/>
    </w:p>
    <w:p w:rsidR="00196359" w:rsidRDefault="00196359">
      <w:pPr>
        <w:pStyle w:val="affffffff1"/>
        <w:framePr w:w="9639" w:h="6974" w:hRule="exact" w:wrap="around" w:vAnchor="page" w:hAnchor="page" w:x="1419" w:y="6408" w:anchorLock="1"/>
        <w:spacing w:before="180" w:line="240" w:lineRule="atLeast"/>
        <w:textAlignment w:val="bottom"/>
        <w:rPr>
          <w:sz w:val="21"/>
          <w:szCs w:val="28"/>
        </w:rPr>
      </w:pPr>
    </w:p>
    <w:p w:rsidR="00196359" w:rsidRDefault="00196359">
      <w:pPr>
        <w:pStyle w:val="affffffff1"/>
        <w:framePr w:w="9639" w:h="6974" w:hRule="exact" w:wrap="around" w:vAnchor="page" w:hAnchor="page" w:x="1419" w:y="6408" w:anchorLock="1"/>
        <w:spacing w:before="180" w:line="240" w:lineRule="atLeast"/>
        <w:textAlignment w:val="bottom"/>
        <w:rPr>
          <w:sz w:val="21"/>
          <w:szCs w:val="28"/>
        </w:rPr>
      </w:pPr>
    </w:p>
    <w:bookmarkStart w:id="10" w:name="_GoBack"/>
    <w:p w:rsidR="00196359" w:rsidRDefault="007F28D3">
      <w:pPr>
        <w:pStyle w:val="affffffff1"/>
        <w:framePr w:w="9639" w:h="6974" w:hRule="exact" w:wrap="around" w:vAnchor="page" w:hAnchor="page" w:x="1419" w:y="6408" w:anchorLock="1"/>
        <w:spacing w:before="180" w:line="240" w:lineRule="atLeast"/>
        <w:textAlignment w:val="bottom"/>
        <w:rPr>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sidR="005246ED">
        <w:rPr>
          <w:b/>
          <w:sz w:val="21"/>
          <w:szCs w:val="28"/>
        </w:rPr>
      </w:r>
      <w:r w:rsidR="005246ED">
        <w:rPr>
          <w:b/>
          <w:sz w:val="21"/>
          <w:szCs w:val="28"/>
        </w:rPr>
        <w:fldChar w:fldCharType="separate"/>
      </w:r>
      <w:r>
        <w:rPr>
          <w:b/>
          <w:sz w:val="21"/>
          <w:szCs w:val="28"/>
        </w:rPr>
        <w:fldChar w:fldCharType="end"/>
      </w:r>
      <w:bookmarkEnd w:id="11"/>
      <w:bookmarkEnd w:id="10"/>
    </w:p>
    <w:p w:rsidR="00196359" w:rsidRDefault="007F28D3">
      <w:pPr>
        <w:pStyle w:val="affffffffff9"/>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发布</w:t>
      </w:r>
    </w:p>
    <w:p w:rsidR="00196359" w:rsidRDefault="007F28D3">
      <w:pPr>
        <w:pStyle w:val="affffffffffa"/>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实施</w:t>
      </w:r>
    </w:p>
    <w:p w:rsidR="00196359" w:rsidRDefault="007F28D3">
      <w:pPr>
        <w:pStyle w:val="afffffffff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8"/>
      <w:r>
        <w:rPr>
          <w:rFonts w:ascii="Times New Roman"/>
          <w:w w:val="100"/>
          <w:sz w:val="28"/>
        </w:rPr>
        <w:t>  </w:t>
      </w:r>
      <w:r>
        <w:rPr>
          <w:rStyle w:val="affffffffffff2"/>
          <w:rFonts w:hAnsi="黑体" w:hint="eastAsia"/>
          <w:position w:val="0"/>
        </w:rPr>
        <w:t>发</w:t>
      </w:r>
      <w:r>
        <w:rPr>
          <w:rStyle w:val="affffffffffff2"/>
          <w:rFonts w:hAnsi="黑体" w:hint="eastAsia"/>
          <w:spacing w:val="0"/>
          <w:position w:val="0"/>
        </w:rPr>
        <w:t>布</w:t>
      </w:r>
    </w:p>
    <w:p w:rsidR="00196359" w:rsidRDefault="005246ED">
      <w:pPr>
        <w:rPr>
          <w:rFonts w:ascii="宋体" w:hAnsi="宋体"/>
          <w:sz w:val="28"/>
          <w:szCs w:val="28"/>
        </w:rPr>
        <w:sectPr w:rsidR="00196359">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sz w:val="28"/>
          <w:szCs w:val="28"/>
        </w:rPr>
        <w:pict>
          <v:line id="直接连接符 5" o:spid="_x0000_s1027" style="position:absolute;left:0;text-align:left;z-index:251660288;mso-position-horizontal-relative:page;mso-position-vertical-relative:page;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w:r>
    </w:p>
    <w:p w:rsidR="00196359" w:rsidRDefault="007F28D3">
      <w:pPr>
        <w:pStyle w:val="a6"/>
        <w:spacing w:after="360"/>
      </w:pPr>
      <w:bookmarkStart w:id="19" w:name="BookMark2"/>
      <w:r>
        <w:rPr>
          <w:spacing w:val="320"/>
        </w:rPr>
        <w:lastRenderedPageBreak/>
        <w:t>前</w:t>
      </w:r>
      <w:r>
        <w:t>言</w:t>
      </w:r>
    </w:p>
    <w:p w:rsidR="00196359" w:rsidRDefault="007F28D3">
      <w:pPr>
        <w:pStyle w:val="afffffe"/>
        <w:ind w:firstLine="420"/>
      </w:pPr>
      <w:r>
        <w:rPr>
          <w:rFonts w:hint="eastAsia"/>
        </w:rPr>
        <w:t>本文件参照GB/T 1.1—2020《标准化工作导则  第1部分：标准化文件的结构和起草规则》的规定起草。</w:t>
      </w:r>
    </w:p>
    <w:p w:rsidR="00196359" w:rsidRDefault="007F28D3">
      <w:pPr>
        <w:pStyle w:val="afffffe"/>
        <w:ind w:firstLine="420"/>
      </w:pPr>
      <w:r>
        <w:rPr>
          <w:rFonts w:hint="eastAsia"/>
        </w:rPr>
        <w:t>请注意本文件的某些内容可能涉及专利。本文件的发布机构不承担识别专利的责任。</w:t>
      </w:r>
    </w:p>
    <w:p w:rsidR="00196359" w:rsidRDefault="007F28D3">
      <w:pPr>
        <w:pStyle w:val="afffffe"/>
        <w:ind w:firstLine="420"/>
      </w:pPr>
      <w:r>
        <w:rPr>
          <w:rFonts w:hint="eastAsia"/>
        </w:rPr>
        <w:t>本文件由</w:t>
      </w:r>
      <w:r>
        <w:rPr>
          <w:rFonts w:hAnsi="宋体" w:cs="宋体" w:hint="eastAsia"/>
          <w:szCs w:val="21"/>
        </w:rPr>
        <w:t>罗城仫佬族自治县人民政府</w:t>
      </w:r>
      <w:r>
        <w:rPr>
          <w:rFonts w:hint="eastAsia"/>
        </w:rPr>
        <w:t>提出、归口并宣贯。</w:t>
      </w:r>
    </w:p>
    <w:p w:rsidR="00196359" w:rsidRDefault="007F28D3">
      <w:pPr>
        <w:pStyle w:val="afffffe"/>
        <w:ind w:firstLine="420"/>
      </w:pPr>
      <w:r>
        <w:rPr>
          <w:rFonts w:hint="eastAsia"/>
        </w:rPr>
        <w:t>本文件起草单位：</w:t>
      </w:r>
      <w:r>
        <w:rPr>
          <w:rFonts w:hAnsi="宋体" w:cs="宋体" w:hint="eastAsia"/>
          <w:szCs w:val="21"/>
        </w:rPr>
        <w:t>罗城仫佬族自治县市场监督管理局、罗城仫佬族自治县山泉水协会、河池市产品质量检验所、广西罗城九千万水业有限公司</w:t>
      </w:r>
      <w:r>
        <w:rPr>
          <w:rFonts w:hint="eastAsia"/>
        </w:rPr>
        <w:t>。</w:t>
      </w:r>
    </w:p>
    <w:p w:rsidR="00196359" w:rsidRDefault="007F28D3">
      <w:pPr>
        <w:pStyle w:val="afffffe"/>
        <w:ind w:firstLine="420"/>
        <w:rPr>
          <w:rFonts w:hAnsi="宋体" w:cs="宋体"/>
          <w:szCs w:val="21"/>
        </w:rPr>
      </w:pPr>
      <w:r>
        <w:rPr>
          <w:rFonts w:hint="eastAsia"/>
        </w:rPr>
        <w:t>本文件主要起草</w:t>
      </w:r>
      <w:r>
        <w:rPr>
          <w:rFonts w:hAnsi="宋体" w:cs="宋体" w:hint="eastAsia"/>
          <w:szCs w:val="21"/>
        </w:rPr>
        <w:t>人：</w:t>
      </w:r>
      <w:r>
        <w:rPr>
          <w:rFonts w:hAnsi="宋体" w:cs="宋体" w:hint="eastAsia"/>
          <w:color w:val="000000"/>
          <w:szCs w:val="21"/>
        </w:rPr>
        <w:t>郑丽婵</w:t>
      </w:r>
      <w:r>
        <w:rPr>
          <w:rFonts w:hAnsi="宋体" w:cs="宋体" w:hint="eastAsia"/>
          <w:szCs w:val="21"/>
        </w:rPr>
        <w:t>、</w:t>
      </w:r>
      <w:r>
        <w:rPr>
          <w:rFonts w:hAnsi="宋体" w:cs="宋体" w:hint="eastAsia"/>
          <w:color w:val="000000"/>
          <w:szCs w:val="21"/>
        </w:rPr>
        <w:t>潘荣生</w:t>
      </w:r>
      <w:r>
        <w:rPr>
          <w:rFonts w:hAnsi="宋体" w:cs="宋体" w:hint="eastAsia"/>
          <w:szCs w:val="21"/>
        </w:rPr>
        <w:t>、</w:t>
      </w:r>
      <w:r>
        <w:rPr>
          <w:rFonts w:hAnsi="宋体" w:cs="宋体" w:hint="eastAsia"/>
          <w:color w:val="000000"/>
          <w:szCs w:val="21"/>
        </w:rPr>
        <w:t>韦敢</w:t>
      </w:r>
      <w:r>
        <w:rPr>
          <w:rFonts w:hAnsi="宋体" w:cs="宋体" w:hint="eastAsia"/>
          <w:szCs w:val="21"/>
        </w:rPr>
        <w:t>、</w:t>
      </w:r>
      <w:r>
        <w:rPr>
          <w:rFonts w:hAnsi="宋体" w:cs="宋体" w:hint="eastAsia"/>
          <w:color w:val="000000"/>
          <w:szCs w:val="21"/>
        </w:rPr>
        <w:t>李启龙</w:t>
      </w:r>
      <w:r>
        <w:rPr>
          <w:rFonts w:hAnsi="宋体" w:cs="宋体" w:hint="eastAsia"/>
          <w:szCs w:val="21"/>
        </w:rPr>
        <w:t>、</w:t>
      </w:r>
      <w:r>
        <w:rPr>
          <w:rFonts w:hAnsi="宋体" w:cs="宋体" w:hint="eastAsia"/>
          <w:color w:val="000000"/>
          <w:szCs w:val="21"/>
        </w:rPr>
        <w:t>潘广真</w:t>
      </w:r>
      <w:r>
        <w:rPr>
          <w:rFonts w:hAnsi="宋体" w:cs="宋体" w:hint="eastAsia"/>
          <w:szCs w:val="21"/>
        </w:rPr>
        <w:t>、</w:t>
      </w:r>
      <w:r>
        <w:rPr>
          <w:rFonts w:hAnsi="宋体" w:cs="宋体" w:hint="eastAsia"/>
          <w:color w:val="000000"/>
          <w:szCs w:val="21"/>
        </w:rPr>
        <w:t>韦永先</w:t>
      </w:r>
      <w:r>
        <w:rPr>
          <w:rFonts w:hAnsi="宋体" w:cs="宋体" w:hint="eastAsia"/>
          <w:szCs w:val="21"/>
        </w:rPr>
        <w:t>、范晓。</w:t>
      </w:r>
    </w:p>
    <w:p w:rsidR="00196359" w:rsidRDefault="00196359">
      <w:pPr>
        <w:pStyle w:val="afffffe"/>
        <w:ind w:firstLineChars="0" w:firstLine="0"/>
        <w:rPr>
          <w:rFonts w:hAnsi="宋体" w:cs="宋体"/>
          <w:szCs w:val="21"/>
        </w:rPr>
        <w:sectPr w:rsidR="00196359">
          <w:headerReference w:type="even" r:id="rId15"/>
          <w:headerReference w:type="default" r:id="rId16"/>
          <w:footerReference w:type="even" r:id="rId17"/>
          <w:footerReference w:type="default" r:id="rId18"/>
          <w:pgSz w:w="11906" w:h="16838"/>
          <w:pgMar w:top="2410" w:right="1134" w:bottom="1134" w:left="1134" w:header="1418" w:footer="1134" w:gutter="284"/>
          <w:pgNumType w:fmt="upperRoman" w:start="1"/>
          <w:cols w:space="425"/>
          <w:formProt w:val="0"/>
          <w:docGrid w:linePitch="312"/>
        </w:sectPr>
      </w:pPr>
    </w:p>
    <w:p w:rsidR="00196359" w:rsidRDefault="00196359">
      <w:pPr>
        <w:spacing w:line="20" w:lineRule="exact"/>
        <w:jc w:val="center"/>
        <w:rPr>
          <w:rFonts w:ascii="黑体" w:eastAsia="黑体" w:hAnsi="黑体"/>
          <w:sz w:val="32"/>
          <w:szCs w:val="32"/>
        </w:rPr>
      </w:pPr>
      <w:bookmarkStart w:id="20" w:name="BookMark4"/>
      <w:bookmarkEnd w:id="19"/>
    </w:p>
    <w:p w:rsidR="00196359" w:rsidRDefault="00196359">
      <w:pPr>
        <w:spacing w:line="20" w:lineRule="exact"/>
        <w:jc w:val="center"/>
        <w:rPr>
          <w:rFonts w:ascii="黑体" w:eastAsia="黑体" w:hAnsi="黑体"/>
          <w:sz w:val="32"/>
          <w:szCs w:val="32"/>
        </w:rPr>
      </w:pPr>
    </w:p>
    <w:bookmarkStart w:id="21" w:name="NEW_STAND_NAME" w:displacedByCustomXml="next"/>
    <w:sdt>
      <w:sdtPr>
        <w:tag w:val="NEW_STAND_NAME"/>
        <w:id w:val="595910757"/>
        <w:lock w:val="sdtLocked"/>
        <w:placeholder>
          <w:docPart w:val="6237E082F646441E9FC4EB5D556C0E9F"/>
        </w:placeholder>
      </w:sdtPr>
      <w:sdtEndPr>
        <w:rPr>
          <w:rFonts w:hint="eastAsia"/>
        </w:rPr>
      </w:sdtEndPr>
      <w:sdtContent>
        <w:p w:rsidR="00196359" w:rsidRDefault="007F28D3">
          <w:pPr>
            <w:pStyle w:val="affffffffff1"/>
            <w:spacing w:beforeLines="1" w:before="2" w:afterLines="220" w:after="528"/>
          </w:pPr>
          <w:r>
            <w:rPr>
              <w:rFonts w:hint="eastAsia"/>
            </w:rPr>
            <w:t>罗城山泉水</w:t>
          </w:r>
        </w:p>
      </w:sdtContent>
    </w:sdt>
    <w:p w:rsidR="00196359" w:rsidRDefault="007F28D3">
      <w:pPr>
        <w:pStyle w:val="afff3"/>
        <w:spacing w:before="240" w:after="240"/>
      </w:pPr>
      <w:bookmarkStart w:id="22" w:name="_Toc24884211"/>
      <w:bookmarkStart w:id="23" w:name="_Toc26986530"/>
      <w:bookmarkStart w:id="24" w:name="_Toc24884218"/>
      <w:bookmarkStart w:id="25" w:name="_Toc17233325"/>
      <w:bookmarkStart w:id="26" w:name="_Toc26648465"/>
      <w:bookmarkStart w:id="27" w:name="_Toc26718930"/>
      <w:bookmarkStart w:id="28" w:name="_Toc17233333"/>
      <w:bookmarkStart w:id="29" w:name="_Toc26986771"/>
      <w:bookmarkEnd w:id="21"/>
      <w:r>
        <w:rPr>
          <w:rFonts w:hint="eastAsia"/>
        </w:rPr>
        <w:t>范围</w:t>
      </w:r>
      <w:bookmarkEnd w:id="22"/>
      <w:bookmarkEnd w:id="23"/>
      <w:bookmarkEnd w:id="24"/>
      <w:bookmarkEnd w:id="25"/>
      <w:bookmarkEnd w:id="26"/>
      <w:bookmarkEnd w:id="27"/>
      <w:bookmarkEnd w:id="28"/>
      <w:bookmarkEnd w:id="29"/>
    </w:p>
    <w:p w:rsidR="00196359" w:rsidRDefault="007F28D3">
      <w:pPr>
        <w:pStyle w:val="afffffe"/>
        <w:ind w:firstLine="420"/>
      </w:pPr>
      <w:bookmarkStart w:id="30" w:name="_Toc24884219"/>
      <w:bookmarkStart w:id="31" w:name="_Toc26648466"/>
      <w:bookmarkStart w:id="32" w:name="_Toc17233334"/>
      <w:bookmarkStart w:id="33" w:name="_Toc24884212"/>
      <w:bookmarkStart w:id="34" w:name="_Toc17233326"/>
      <w:r>
        <w:rPr>
          <w:rFonts w:hint="eastAsia"/>
        </w:rPr>
        <w:t>本文件界定了罗城山泉水的术语和定义，规定了原料要求</w:t>
      </w:r>
      <w:r>
        <w:t>、</w:t>
      </w:r>
      <w:r>
        <w:rPr>
          <w:rFonts w:hint="eastAsia"/>
        </w:rPr>
        <w:t>感官要求、特征指标、理化指标、污染</w:t>
      </w:r>
      <w:r>
        <w:t>物限量、微生物限</w:t>
      </w:r>
      <w:r>
        <w:rPr>
          <w:rFonts w:hint="eastAsia"/>
        </w:rPr>
        <w:t>量</w:t>
      </w:r>
      <w:r>
        <w:t>、</w:t>
      </w:r>
      <w:r>
        <w:rPr>
          <w:rFonts w:hint="eastAsia"/>
        </w:rPr>
        <w:t>净含量、</w:t>
      </w:r>
      <w:r>
        <w:t>其它要求</w:t>
      </w:r>
      <w:r>
        <w:rPr>
          <w:rFonts w:hint="eastAsia"/>
        </w:rPr>
        <w:t>的要求，描述了相应的检验方法和检验规则，规定了标签、包装、运输和贮存等方面的要求。</w:t>
      </w:r>
    </w:p>
    <w:p w:rsidR="00196359" w:rsidRDefault="007F28D3">
      <w:pPr>
        <w:pStyle w:val="afffffe"/>
        <w:ind w:firstLine="420"/>
      </w:pPr>
      <w:r>
        <w:rPr>
          <w:rFonts w:hint="eastAsia"/>
        </w:rPr>
        <w:t>本文件适用于</w:t>
      </w:r>
      <w:r>
        <w:rPr>
          <w:rFonts w:hAnsi="宋体" w:cs="宋体" w:hint="eastAsia"/>
          <w:szCs w:val="21"/>
        </w:rPr>
        <w:t>罗城仫佬族自治县</w:t>
      </w:r>
      <w:r>
        <w:rPr>
          <w:rFonts w:hint="eastAsia"/>
        </w:rPr>
        <w:t>行政区域内生产的天然山泉水。</w:t>
      </w:r>
    </w:p>
    <w:p w:rsidR="00196359" w:rsidRDefault="007F28D3">
      <w:pPr>
        <w:pStyle w:val="afff3"/>
        <w:spacing w:before="240" w:after="240"/>
      </w:pPr>
      <w:bookmarkStart w:id="35" w:name="_Toc26718931"/>
      <w:bookmarkStart w:id="36" w:name="_Toc26986772"/>
      <w:bookmarkStart w:id="37" w:name="_Toc26986531"/>
      <w:r>
        <w:rPr>
          <w:rFonts w:hint="eastAsia"/>
        </w:rPr>
        <w:t>规范性引用文件</w:t>
      </w:r>
      <w:bookmarkEnd w:id="30"/>
      <w:bookmarkEnd w:id="31"/>
      <w:bookmarkEnd w:id="32"/>
      <w:bookmarkEnd w:id="33"/>
      <w:bookmarkEnd w:id="34"/>
      <w:bookmarkEnd w:id="35"/>
      <w:bookmarkEnd w:id="36"/>
      <w:bookmarkEnd w:id="37"/>
    </w:p>
    <w:sdt>
      <w:sdtPr>
        <w:rPr>
          <w:rFonts w:hint="eastAsia"/>
        </w:rPr>
        <w:id w:val="715848253"/>
        <w:placeholder>
          <w:docPart w:val="61D1A385FF1E4379A86726261A86E75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196359" w:rsidRDefault="007F28D3">
          <w:pPr>
            <w:pStyle w:val="af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196359" w:rsidRDefault="007F28D3">
      <w:pPr>
        <w:pStyle w:val="afffffe"/>
        <w:ind w:firstLine="420"/>
      </w:pPr>
      <w:r>
        <w:rPr>
          <w:rFonts w:hint="eastAsia"/>
        </w:rPr>
        <w:t>GB/T 191</w:t>
      </w:r>
      <w:r>
        <w:t xml:space="preserve">  </w:t>
      </w:r>
      <w:r>
        <w:rPr>
          <w:rFonts w:ascii="Verdana" w:hAnsi="Verdana"/>
          <w:shd w:val="clear" w:color="auto" w:fill="FFFFFF"/>
        </w:rPr>
        <w:t>包装储运图示标志</w:t>
      </w:r>
    </w:p>
    <w:p w:rsidR="00196359" w:rsidRDefault="007F28D3">
      <w:pPr>
        <w:pStyle w:val="afffffe"/>
        <w:ind w:firstLine="420"/>
      </w:pPr>
      <w:r>
        <w:rPr>
          <w:rFonts w:hint="eastAsia"/>
        </w:rPr>
        <w:t xml:space="preserve">GB </w:t>
      </w:r>
      <w:r>
        <w:t xml:space="preserve">2762  </w:t>
      </w:r>
      <w:r>
        <w:rPr>
          <w:shd w:val="clear" w:color="auto" w:fill="FFFFFF"/>
        </w:rPr>
        <w:t>食品安全国家标准  食品中污染物限量</w:t>
      </w:r>
    </w:p>
    <w:p w:rsidR="00196359" w:rsidRDefault="007F28D3">
      <w:pPr>
        <w:pStyle w:val="afffffe"/>
        <w:ind w:firstLine="420"/>
      </w:pPr>
      <w:r>
        <w:rPr>
          <w:rFonts w:hint="eastAsia"/>
        </w:rPr>
        <w:t xml:space="preserve">GB 7718 </w:t>
      </w:r>
      <w:r>
        <w:t xml:space="preserve"> </w:t>
      </w:r>
      <w:r>
        <w:rPr>
          <w:rFonts w:hint="eastAsia"/>
        </w:rPr>
        <w:t>食品安全国家标准  预包装食品标签通则</w:t>
      </w:r>
    </w:p>
    <w:p w:rsidR="00196359" w:rsidRDefault="007F28D3">
      <w:pPr>
        <w:pStyle w:val="afffffe"/>
        <w:ind w:firstLine="420"/>
      </w:pPr>
      <w:r>
        <w:rPr>
          <w:rFonts w:hint="eastAsia"/>
        </w:rPr>
        <w:t xml:space="preserve">GB 8538 </w:t>
      </w:r>
      <w:r>
        <w:t xml:space="preserve"> </w:t>
      </w:r>
      <w:r>
        <w:rPr>
          <w:rFonts w:hint="eastAsia"/>
        </w:rPr>
        <w:t>食品安全国家标准  饮用天然矿泉水检验方法</w:t>
      </w:r>
    </w:p>
    <w:p w:rsidR="00196359" w:rsidRDefault="007F28D3">
      <w:pPr>
        <w:pStyle w:val="afffffe"/>
        <w:ind w:firstLine="420"/>
      </w:pPr>
      <w:r>
        <w:t xml:space="preserve">GB 19298  </w:t>
      </w:r>
      <w:r>
        <w:rPr>
          <w:rFonts w:hint="eastAsia"/>
        </w:rPr>
        <w:t xml:space="preserve">食品安全国家标准 </w:t>
      </w:r>
      <w:r>
        <w:t xml:space="preserve"> </w:t>
      </w:r>
      <w:r>
        <w:rPr>
          <w:rFonts w:hint="eastAsia"/>
        </w:rPr>
        <w:t>包装饮用水</w:t>
      </w:r>
    </w:p>
    <w:p w:rsidR="00196359" w:rsidRDefault="007F28D3">
      <w:pPr>
        <w:pStyle w:val="afffffe"/>
        <w:ind w:firstLine="420"/>
      </w:pPr>
      <w:r>
        <w:rPr>
          <w:rFonts w:hint="eastAsia"/>
        </w:rPr>
        <w:t xml:space="preserve">GB 19304 </w:t>
      </w:r>
      <w:r>
        <w:t xml:space="preserve"> </w:t>
      </w:r>
      <w:r>
        <w:rPr>
          <w:rFonts w:hint="eastAsia"/>
        </w:rPr>
        <w:t>食品安全国家标准  包装饮用水生产卫生规范</w:t>
      </w:r>
    </w:p>
    <w:p w:rsidR="00196359" w:rsidRDefault="007F28D3">
      <w:pPr>
        <w:pStyle w:val="afffffe"/>
        <w:ind w:firstLine="420"/>
        <w:rPr>
          <w:rFonts w:hAnsi="宋体" w:cs="宋体"/>
        </w:rPr>
      </w:pPr>
      <w:r>
        <w:rPr>
          <w:rFonts w:hAnsi="宋体" w:cs="宋体" w:hint="eastAsia"/>
          <w:shd w:val="clear" w:color="auto" w:fill="FFFFFF"/>
        </w:rPr>
        <w:t xml:space="preserve">HJ 1147 </w:t>
      </w:r>
      <w:r>
        <w:rPr>
          <w:rFonts w:hAnsi="宋体" w:cs="宋体"/>
          <w:shd w:val="clear" w:color="auto" w:fill="FFFFFF"/>
        </w:rPr>
        <w:t xml:space="preserve"> </w:t>
      </w:r>
      <w:r>
        <w:rPr>
          <w:rFonts w:hAnsi="宋体" w:cs="宋体" w:hint="eastAsia"/>
          <w:shd w:val="clear" w:color="auto" w:fill="FFFFFF"/>
        </w:rPr>
        <w:t xml:space="preserve">水质 </w:t>
      </w:r>
      <w:r>
        <w:rPr>
          <w:rFonts w:hAnsi="宋体" w:cs="宋体"/>
          <w:shd w:val="clear" w:color="auto" w:fill="FFFFFF"/>
        </w:rPr>
        <w:t xml:space="preserve"> </w:t>
      </w:r>
      <w:r>
        <w:rPr>
          <w:rFonts w:hAnsi="宋体" w:cs="宋体" w:hint="eastAsia"/>
          <w:shd w:val="clear" w:color="auto" w:fill="FFFFFF"/>
        </w:rPr>
        <w:t xml:space="preserve">pH值的测定 </w:t>
      </w:r>
      <w:r>
        <w:rPr>
          <w:rFonts w:hAnsi="宋体" w:cs="宋体"/>
          <w:shd w:val="clear" w:color="auto" w:fill="FFFFFF"/>
        </w:rPr>
        <w:t xml:space="preserve"> </w:t>
      </w:r>
      <w:r>
        <w:rPr>
          <w:rFonts w:hAnsi="宋体" w:cs="宋体" w:hint="eastAsia"/>
          <w:shd w:val="clear" w:color="auto" w:fill="FFFFFF"/>
        </w:rPr>
        <w:t>电极法</w:t>
      </w:r>
    </w:p>
    <w:p w:rsidR="00196359" w:rsidRDefault="007F28D3">
      <w:pPr>
        <w:pStyle w:val="afffffe"/>
        <w:ind w:firstLine="420"/>
      </w:pPr>
      <w:r>
        <w:rPr>
          <w:rFonts w:hint="eastAsia"/>
        </w:rPr>
        <w:t>JJF 1070</w:t>
      </w:r>
      <w:r>
        <w:t xml:space="preserve">  </w:t>
      </w:r>
      <w:r>
        <w:rPr>
          <w:rFonts w:hint="eastAsia"/>
        </w:rPr>
        <w:t>定量包装商品净含量  计量检验规则</w:t>
      </w:r>
    </w:p>
    <w:p w:rsidR="00C41853" w:rsidRPr="00C41853" w:rsidRDefault="00C41853" w:rsidP="00C41853">
      <w:pPr>
        <w:pStyle w:val="afffffe"/>
        <w:ind w:firstLine="420"/>
        <w:rPr>
          <w:kern w:val="36"/>
        </w:rPr>
      </w:pPr>
      <w:r>
        <w:t>JY/T 0578  超导脉冲傅里叶变换核磁共振波谱测试方法通则</w:t>
      </w:r>
    </w:p>
    <w:p w:rsidR="00196359" w:rsidRDefault="007F28D3">
      <w:pPr>
        <w:pStyle w:val="afffffe"/>
        <w:ind w:firstLine="420"/>
      </w:pPr>
      <w:r>
        <w:rPr>
          <w:rFonts w:hint="eastAsia"/>
        </w:rPr>
        <w:t>NY/T 658</w:t>
      </w:r>
      <w:r>
        <w:t xml:space="preserve">  </w:t>
      </w:r>
      <w:r>
        <w:rPr>
          <w:rFonts w:ascii="Verdana" w:hAnsi="Verdana"/>
          <w:shd w:val="clear" w:color="auto" w:fill="FFFFFF"/>
        </w:rPr>
        <w:t>绿色食品</w:t>
      </w:r>
      <w:r>
        <w:t xml:space="preserve">  </w:t>
      </w:r>
      <w:r>
        <w:rPr>
          <w:rFonts w:ascii="Verdana" w:hAnsi="Verdana"/>
          <w:shd w:val="clear" w:color="auto" w:fill="FFFFFF"/>
        </w:rPr>
        <w:t>包装通用准则</w:t>
      </w:r>
    </w:p>
    <w:p w:rsidR="00196359" w:rsidRDefault="007F28D3">
      <w:pPr>
        <w:pStyle w:val="afffffe"/>
        <w:ind w:firstLine="420"/>
      </w:pPr>
      <w:r>
        <w:rPr>
          <w:rFonts w:hint="eastAsia"/>
        </w:rPr>
        <w:t>NY/T 1056</w:t>
      </w:r>
      <w:r>
        <w:t xml:space="preserve">  </w:t>
      </w:r>
      <w:r>
        <w:rPr>
          <w:rFonts w:ascii="Verdana" w:hAnsi="Verdana"/>
          <w:shd w:val="clear" w:color="auto" w:fill="FFFFFF"/>
        </w:rPr>
        <w:t>绿色食品</w:t>
      </w:r>
      <w:r>
        <w:t xml:space="preserve">  </w:t>
      </w:r>
      <w:r>
        <w:rPr>
          <w:rFonts w:ascii="Verdana" w:hAnsi="Verdana"/>
          <w:shd w:val="clear" w:color="auto" w:fill="FFFFFF"/>
        </w:rPr>
        <w:t>贮藏运输准则</w:t>
      </w:r>
    </w:p>
    <w:p w:rsidR="00196359" w:rsidRDefault="007F28D3">
      <w:pPr>
        <w:pStyle w:val="afff3"/>
        <w:spacing w:before="240" w:after="240"/>
      </w:pPr>
      <w:r>
        <w:rPr>
          <w:rFonts w:hint="eastAsia"/>
          <w:szCs w:val="21"/>
        </w:rPr>
        <w:t>术语和定义</w:t>
      </w:r>
    </w:p>
    <w:bookmarkStart w:id="38" w:name="_Toc26986532" w:displacedByCustomXml="next"/>
    <w:bookmarkEnd w:id="38" w:displacedByCustomXml="next"/>
    <w:sdt>
      <w:sdtPr>
        <w:id w:val="-1909835108"/>
        <w:placeholder>
          <w:docPart w:val="4067AAD4720B4E9194A780F83E17504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196359" w:rsidRDefault="007F28D3">
          <w:pPr>
            <w:pStyle w:val="afffffe"/>
            <w:ind w:firstLine="420"/>
          </w:pPr>
          <w:r>
            <w:t>下列术语和定义适用于本文件。</w:t>
          </w:r>
        </w:p>
      </w:sdtContent>
    </w:sdt>
    <w:p w:rsidR="00196359" w:rsidRDefault="007F28D3">
      <w:pPr>
        <w:pStyle w:val="afffffffffffd"/>
        <w:ind w:left="420" w:hangingChars="200" w:hanging="420"/>
        <w:rPr>
          <w:rFonts w:ascii="黑体" w:eastAsia="黑体" w:hAnsi="黑体"/>
        </w:rPr>
      </w:pPr>
      <w:r>
        <w:rPr>
          <w:rFonts w:ascii="黑体" w:eastAsia="黑体" w:hAnsi="黑体"/>
        </w:rPr>
        <w:br/>
      </w:r>
      <w:r>
        <w:rPr>
          <w:rFonts w:ascii="黑体" w:eastAsia="黑体" w:hAnsi="黑体" w:hint="eastAsia"/>
        </w:rPr>
        <w:t xml:space="preserve">罗城山泉水  </w:t>
      </w:r>
      <w:r>
        <w:rPr>
          <w:rFonts w:ascii="黑体" w:eastAsia="黑体" w:hAnsi="黑体" w:cs="宋体" w:hint="eastAsia"/>
          <w:szCs w:val="21"/>
        </w:rPr>
        <w:t>Luocheng mountain spring water</w:t>
      </w:r>
    </w:p>
    <w:p w:rsidR="00196359" w:rsidRDefault="007F28D3">
      <w:pPr>
        <w:pStyle w:val="afffffe"/>
        <w:ind w:firstLine="420"/>
      </w:pPr>
      <w:r>
        <w:rPr>
          <w:rFonts w:cs="宋体" w:hint="eastAsia"/>
        </w:rPr>
        <w:t>在罗城仫佬族自治县</w:t>
      </w:r>
      <w:r>
        <w:rPr>
          <w:rFonts w:hint="eastAsia"/>
        </w:rPr>
        <w:t>行政区域内，</w:t>
      </w:r>
      <w:r>
        <w:t>采集从山体</w:t>
      </w:r>
      <w:r>
        <w:rPr>
          <w:rFonts w:hint="eastAsia"/>
        </w:rPr>
        <w:t>泉眼</w:t>
      </w:r>
      <w:r>
        <w:t>自然涌出或</w:t>
      </w:r>
      <w:r>
        <w:rPr>
          <w:rFonts w:hint="eastAsia"/>
        </w:rPr>
        <w:t>流</w:t>
      </w:r>
      <w:r>
        <w:t>经</w:t>
      </w:r>
      <w:r>
        <w:rPr>
          <w:rFonts w:hint="eastAsia"/>
        </w:rPr>
        <w:t>山</w:t>
      </w:r>
      <w:r>
        <w:t>体表面</w:t>
      </w:r>
      <w:r>
        <w:rPr>
          <w:rFonts w:hint="eastAsia"/>
        </w:rPr>
        <w:t>的</w:t>
      </w:r>
      <w:r>
        <w:t>，未受污染且未经过公共供水系统的水源</w:t>
      </w:r>
      <w:r>
        <w:rPr>
          <w:rFonts w:hint="eastAsia"/>
        </w:rPr>
        <w:t>，</w:t>
      </w:r>
      <w:r>
        <w:t>经过适当工艺处理</w:t>
      </w:r>
      <w:r>
        <w:rPr>
          <w:rFonts w:hint="eastAsia"/>
        </w:rPr>
        <w:t>，</w:t>
      </w:r>
      <w:r>
        <w:t>保留水源中原有矿物质，且不添加任何化学物质，密封于包装容器中</w:t>
      </w:r>
      <w:r>
        <w:rPr>
          <w:rFonts w:hint="eastAsia"/>
        </w:rPr>
        <w:t>，</w:t>
      </w:r>
      <w:r>
        <w:t>质量达到</w:t>
      </w:r>
      <w:r>
        <w:rPr>
          <w:rFonts w:hint="eastAsia"/>
        </w:rPr>
        <w:t>4.2、4.3、4.4、4.5、4.6要求</w:t>
      </w:r>
      <w:r>
        <w:t>的可供直接饮用的</w:t>
      </w:r>
      <w:r>
        <w:rPr>
          <w:rFonts w:hint="eastAsia"/>
        </w:rPr>
        <w:t>天</w:t>
      </w:r>
      <w:r>
        <w:t>然泉水。</w:t>
      </w:r>
    </w:p>
    <w:p w:rsidR="00196359" w:rsidRDefault="007F28D3">
      <w:pPr>
        <w:pStyle w:val="afff3"/>
        <w:spacing w:before="240" w:after="240"/>
      </w:pPr>
      <w:r>
        <w:rPr>
          <w:rFonts w:hint="eastAsia"/>
        </w:rPr>
        <w:t>技术要求</w:t>
      </w:r>
    </w:p>
    <w:p w:rsidR="00196359" w:rsidRDefault="007F28D3">
      <w:pPr>
        <w:pStyle w:val="afff4"/>
        <w:spacing w:before="120" w:after="120"/>
        <w:ind w:left="0"/>
      </w:pPr>
      <w:r>
        <w:rPr>
          <w:rFonts w:hint="eastAsia"/>
        </w:rPr>
        <w:t>原料要求</w:t>
      </w:r>
    </w:p>
    <w:p w:rsidR="00196359" w:rsidRDefault="007F28D3">
      <w:pPr>
        <w:pStyle w:val="afffffe"/>
        <w:ind w:firstLine="420"/>
      </w:pPr>
      <w:r>
        <w:t>水源水质应符合GB 19298的规定。</w:t>
      </w:r>
    </w:p>
    <w:p w:rsidR="00196359" w:rsidRDefault="007F28D3">
      <w:pPr>
        <w:pStyle w:val="afff4"/>
        <w:spacing w:before="120" w:after="120"/>
        <w:ind w:left="0"/>
      </w:pPr>
      <w:r>
        <w:rPr>
          <w:rFonts w:hint="eastAsia"/>
        </w:rPr>
        <w:t>感官要求</w:t>
      </w:r>
    </w:p>
    <w:p w:rsidR="00196359" w:rsidRDefault="007F28D3">
      <w:pPr>
        <w:pStyle w:val="afffffe"/>
        <w:ind w:firstLine="380"/>
      </w:pPr>
      <w:r>
        <w:rPr>
          <w:rFonts w:ascii="FZSSK--GBK1-0" w:eastAsia="FZSSK--GBK1-0" w:hAnsi="FZSSK--GBK1-0" w:cs="FZSSK--GBK1-0"/>
          <w:color w:val="000000"/>
          <w:sz w:val="19"/>
          <w:szCs w:val="19"/>
        </w:rPr>
        <w:t>应符合</w:t>
      </w:r>
      <w:r>
        <w:t>GB 19298的规定。</w:t>
      </w:r>
    </w:p>
    <w:p w:rsidR="00196359" w:rsidRDefault="007F28D3">
      <w:pPr>
        <w:pStyle w:val="afff4"/>
        <w:spacing w:before="120" w:after="120"/>
        <w:ind w:left="0"/>
      </w:pPr>
      <w:r>
        <w:rPr>
          <w:rFonts w:hint="eastAsia"/>
        </w:rPr>
        <w:t>特征指标</w:t>
      </w:r>
    </w:p>
    <w:p w:rsidR="00196359" w:rsidRDefault="004410A9">
      <w:pPr>
        <w:pStyle w:val="affffffffffff3"/>
        <w:rPr>
          <w:color w:val="000000"/>
        </w:rPr>
      </w:pPr>
      <w:r w:rsidRPr="004410A9">
        <w:rPr>
          <w:rFonts w:hint="eastAsia"/>
          <w:color w:val="000000"/>
        </w:rPr>
        <w:t>至少一项</w:t>
      </w:r>
      <w:r>
        <w:rPr>
          <w:rFonts w:hint="eastAsia"/>
          <w:color w:val="000000"/>
        </w:rPr>
        <w:t>（</w:t>
      </w:r>
      <w:r w:rsidRPr="004410A9">
        <w:rPr>
          <w:rFonts w:hint="eastAsia"/>
          <w:color w:val="000000"/>
        </w:rPr>
        <w:t>或一项以上</w:t>
      </w:r>
      <w:r>
        <w:rPr>
          <w:rFonts w:hint="eastAsia"/>
          <w:color w:val="000000"/>
        </w:rPr>
        <w:t>）特征</w:t>
      </w:r>
      <w:r w:rsidRPr="004410A9">
        <w:rPr>
          <w:rFonts w:hint="eastAsia"/>
          <w:color w:val="000000"/>
        </w:rPr>
        <w:t>指标符合</w:t>
      </w:r>
      <w:r w:rsidR="007F28D3">
        <w:rPr>
          <w:rFonts w:hint="eastAsia"/>
          <w:color w:val="000000"/>
        </w:rPr>
        <w:t>表</w:t>
      </w:r>
      <w:r w:rsidR="007F28D3">
        <w:rPr>
          <w:color w:val="000000"/>
        </w:rPr>
        <w:t>1</w:t>
      </w:r>
      <w:r w:rsidR="007F28D3">
        <w:rPr>
          <w:rFonts w:hint="eastAsia"/>
          <w:color w:val="000000"/>
        </w:rPr>
        <w:t>的规定。</w:t>
      </w:r>
    </w:p>
    <w:p w:rsidR="00196359" w:rsidRDefault="00196359">
      <w:pPr>
        <w:pStyle w:val="affffffffffff3"/>
        <w:rPr>
          <w:color w:val="000000"/>
        </w:rPr>
      </w:pPr>
    </w:p>
    <w:p w:rsidR="00196359" w:rsidRDefault="007F28D3">
      <w:pPr>
        <w:pStyle w:val="affffffffffff6"/>
        <w:numPr>
          <w:ilvl w:val="0"/>
          <w:numId w:val="16"/>
        </w:numPr>
        <w:spacing w:before="120" w:after="120"/>
        <w:ind w:left="0"/>
        <w:rPr>
          <w:color w:val="000000"/>
        </w:rPr>
      </w:pPr>
      <w:r>
        <w:rPr>
          <w:rFonts w:hint="eastAsia"/>
          <w:color w:val="000000"/>
        </w:rPr>
        <w:lastRenderedPageBreak/>
        <w:t>特征指标</w:t>
      </w:r>
    </w:p>
    <w:tbl>
      <w:tblPr>
        <w:tblStyle w:val="TableNormal"/>
        <w:tblW w:w="5000" w:type="pct"/>
        <w:jc w:val="center"/>
        <w:tblInd w:w="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5398"/>
        <w:gridCol w:w="3976"/>
      </w:tblGrid>
      <w:tr w:rsidR="00196359" w:rsidTr="009C0A67">
        <w:trPr>
          <w:trHeight w:val="256"/>
          <w:jc w:val="center"/>
        </w:trPr>
        <w:tc>
          <w:tcPr>
            <w:tcW w:w="2879" w:type="pct"/>
            <w:tcBorders>
              <w:top w:val="single" w:sz="8" w:space="0" w:color="auto"/>
              <w:bottom w:val="single" w:sz="8" w:space="0" w:color="auto"/>
            </w:tcBorders>
            <w:shd w:val="clear" w:color="auto" w:fill="auto"/>
            <w:vAlign w:val="center"/>
          </w:tcPr>
          <w:p w:rsidR="00196359" w:rsidRDefault="007F28D3">
            <w:pPr>
              <w:spacing w:line="240" w:lineRule="auto"/>
              <w:jc w:val="center"/>
              <w:rPr>
                <w:rFonts w:ascii="宋体" w:hAnsi="宋体" w:cs="宋体"/>
                <w:sz w:val="18"/>
                <w:szCs w:val="18"/>
              </w:rPr>
            </w:pPr>
            <w:r>
              <w:rPr>
                <w:rFonts w:ascii="宋体" w:hAnsi="宋体" w:cs="宋体" w:hint="eastAsia"/>
                <w:sz w:val="18"/>
                <w:szCs w:val="18"/>
              </w:rPr>
              <w:t>项目</w:t>
            </w:r>
          </w:p>
        </w:tc>
        <w:tc>
          <w:tcPr>
            <w:tcW w:w="2121" w:type="pct"/>
            <w:tcBorders>
              <w:top w:val="single" w:sz="8" w:space="0" w:color="auto"/>
              <w:bottom w:val="single" w:sz="8" w:space="0" w:color="auto"/>
            </w:tcBorders>
            <w:vAlign w:val="center"/>
          </w:tcPr>
          <w:p w:rsidR="00196359" w:rsidRDefault="007F28D3">
            <w:pPr>
              <w:spacing w:line="240" w:lineRule="auto"/>
              <w:jc w:val="center"/>
              <w:rPr>
                <w:rFonts w:ascii="宋体" w:hAnsi="宋体" w:cs="宋体"/>
                <w:sz w:val="18"/>
                <w:szCs w:val="18"/>
              </w:rPr>
            </w:pPr>
            <w:r>
              <w:rPr>
                <w:rFonts w:ascii="宋体" w:hAnsi="宋体" w:cs="宋体" w:hint="eastAsia"/>
                <w:sz w:val="18"/>
                <w:szCs w:val="18"/>
              </w:rPr>
              <w:t>要求</w:t>
            </w:r>
          </w:p>
        </w:tc>
      </w:tr>
      <w:tr w:rsidR="00196359" w:rsidTr="009C0A67">
        <w:trPr>
          <w:trHeight w:val="256"/>
          <w:jc w:val="center"/>
        </w:trPr>
        <w:tc>
          <w:tcPr>
            <w:tcW w:w="2879" w:type="pct"/>
            <w:tcBorders>
              <w:top w:val="single" w:sz="8" w:space="0" w:color="auto"/>
            </w:tcBorders>
            <w:shd w:val="clear" w:color="auto" w:fill="auto"/>
            <w:vAlign w:val="center"/>
          </w:tcPr>
          <w:p w:rsidR="00196359" w:rsidRPr="00C467CD" w:rsidRDefault="007F28D3">
            <w:pPr>
              <w:widowControl/>
              <w:spacing w:line="240" w:lineRule="auto"/>
              <w:ind w:firstLineChars="200" w:firstLine="360"/>
              <w:textAlignment w:val="center"/>
              <w:rPr>
                <w:rFonts w:ascii="宋体" w:eastAsia="宋体" w:hAnsi="宋体" w:cs="宋体"/>
                <w:sz w:val="18"/>
                <w:szCs w:val="18"/>
              </w:rPr>
            </w:pPr>
            <w:r w:rsidRPr="00C467CD">
              <w:rPr>
                <w:rFonts w:ascii="宋体" w:eastAsia="宋体" w:hAnsi="宋体" w:cs="宋体" w:hint="eastAsia"/>
                <w:sz w:val="18"/>
                <w:szCs w:val="18"/>
              </w:rPr>
              <w:t>pH</w:t>
            </w:r>
          </w:p>
        </w:tc>
        <w:tc>
          <w:tcPr>
            <w:tcW w:w="2121" w:type="pct"/>
            <w:tcBorders>
              <w:top w:val="single" w:sz="8" w:space="0" w:color="auto"/>
            </w:tcBorders>
            <w:vAlign w:val="center"/>
          </w:tcPr>
          <w:p w:rsidR="00196359" w:rsidRPr="00C467CD" w:rsidRDefault="007F28D3" w:rsidP="00760844">
            <w:pPr>
              <w:spacing w:line="240" w:lineRule="auto"/>
              <w:ind w:firstLineChars="200" w:firstLine="360"/>
              <w:jc w:val="center"/>
              <w:rPr>
                <w:rFonts w:ascii="宋体" w:eastAsia="宋体" w:hAnsi="宋体" w:cs="宋体"/>
                <w:sz w:val="18"/>
                <w:szCs w:val="18"/>
              </w:rPr>
            </w:pPr>
            <w:r w:rsidRPr="00C467CD">
              <w:rPr>
                <w:rFonts w:ascii="宋体" w:eastAsia="宋体" w:hAnsi="宋体" w:cs="宋体" w:hint="eastAsia"/>
                <w:sz w:val="18"/>
                <w:szCs w:val="18"/>
              </w:rPr>
              <w:t>7.</w:t>
            </w:r>
            <w:r w:rsidRPr="00C467CD">
              <w:rPr>
                <w:rFonts w:ascii="宋体" w:eastAsia="宋体" w:hAnsi="宋体" w:cs="宋体"/>
                <w:sz w:val="18"/>
                <w:szCs w:val="18"/>
              </w:rPr>
              <w:t>1</w:t>
            </w:r>
            <w:r w:rsidR="00760844" w:rsidRPr="00C467CD">
              <w:rPr>
                <w:rFonts w:ascii="宋体" w:eastAsia="宋体" w:hAnsi="宋体" w:cs="宋体" w:hint="eastAsia"/>
                <w:sz w:val="18"/>
                <w:szCs w:val="18"/>
              </w:rPr>
              <w:t>～</w:t>
            </w:r>
            <w:r w:rsidRPr="00C467CD">
              <w:rPr>
                <w:rFonts w:ascii="宋体" w:eastAsia="宋体" w:hAnsi="宋体" w:cs="宋体" w:hint="eastAsia"/>
                <w:sz w:val="18"/>
                <w:szCs w:val="18"/>
              </w:rPr>
              <w:t>7.8</w:t>
            </w:r>
          </w:p>
        </w:tc>
      </w:tr>
      <w:tr w:rsidR="00196359" w:rsidTr="009C0A67">
        <w:trPr>
          <w:trHeight w:val="256"/>
          <w:jc w:val="center"/>
        </w:trPr>
        <w:tc>
          <w:tcPr>
            <w:tcW w:w="2879" w:type="pct"/>
            <w:shd w:val="clear" w:color="auto" w:fill="auto"/>
            <w:vAlign w:val="center"/>
          </w:tcPr>
          <w:p w:rsidR="00196359" w:rsidRPr="00C467CD" w:rsidRDefault="007F28D3">
            <w:pPr>
              <w:widowControl/>
              <w:spacing w:line="240" w:lineRule="auto"/>
              <w:ind w:firstLineChars="200" w:firstLine="360"/>
              <w:textAlignment w:val="center"/>
              <w:rPr>
                <w:rFonts w:ascii="宋体" w:eastAsia="宋体" w:hAnsi="宋体" w:cs="宋体"/>
                <w:sz w:val="18"/>
                <w:szCs w:val="18"/>
              </w:rPr>
            </w:pPr>
            <w:r w:rsidRPr="00C467CD">
              <w:rPr>
                <w:rFonts w:ascii="宋体" w:eastAsia="宋体" w:hAnsi="宋体" w:cs="宋体" w:hint="eastAsia"/>
                <w:sz w:val="18"/>
                <w:szCs w:val="18"/>
              </w:rPr>
              <w:t>O半</w:t>
            </w:r>
            <w:r w:rsidRPr="00C467CD">
              <w:rPr>
                <w:rFonts w:ascii="宋体" w:eastAsia="宋体" w:hAnsi="宋体" w:cs="宋体"/>
                <w:sz w:val="18"/>
                <w:szCs w:val="18"/>
              </w:rPr>
              <w:t>峰宽</w:t>
            </w:r>
            <w:r w:rsidRPr="00C467CD">
              <w:rPr>
                <w:rFonts w:ascii="宋体" w:eastAsia="宋体" w:hAnsi="宋体" w:cs="宋体" w:hint="eastAsia"/>
                <w:sz w:val="18"/>
                <w:szCs w:val="18"/>
              </w:rPr>
              <w:t>（H</w:t>
            </w:r>
            <w:r w:rsidRPr="00C467CD">
              <w:rPr>
                <w:rFonts w:ascii="宋体" w:eastAsia="宋体" w:hAnsi="宋体" w:cs="宋体"/>
                <w:sz w:val="18"/>
                <w:szCs w:val="18"/>
              </w:rPr>
              <w:t>z）</w:t>
            </w:r>
          </w:p>
        </w:tc>
        <w:tc>
          <w:tcPr>
            <w:tcW w:w="2121" w:type="pct"/>
            <w:vAlign w:val="center"/>
          </w:tcPr>
          <w:p w:rsidR="00196359" w:rsidRPr="00C467CD" w:rsidRDefault="00760844" w:rsidP="009A339B">
            <w:pPr>
              <w:spacing w:line="240" w:lineRule="auto"/>
              <w:ind w:firstLineChars="200" w:firstLine="360"/>
              <w:jc w:val="center"/>
              <w:rPr>
                <w:rFonts w:ascii="宋体" w:eastAsia="宋体" w:hAnsi="宋体" w:cs="宋体"/>
                <w:sz w:val="18"/>
                <w:szCs w:val="18"/>
              </w:rPr>
            </w:pPr>
            <w:r w:rsidRPr="00C467CD">
              <w:rPr>
                <w:rFonts w:ascii="宋体" w:eastAsia="宋体" w:hAnsi="宋体" w:cs="宋体"/>
                <w:sz w:val="18"/>
                <w:szCs w:val="18"/>
              </w:rPr>
              <w:t>4</w:t>
            </w:r>
            <w:r w:rsidR="009A339B">
              <w:rPr>
                <w:rFonts w:ascii="宋体" w:eastAsia="宋体" w:hAnsi="宋体" w:cs="宋体"/>
                <w:sz w:val="18"/>
                <w:szCs w:val="18"/>
              </w:rPr>
              <w:t>0</w:t>
            </w:r>
            <w:r w:rsidRPr="00C467CD">
              <w:rPr>
                <w:rFonts w:ascii="宋体" w:eastAsia="宋体" w:hAnsi="宋体" w:cs="宋体" w:hint="eastAsia"/>
                <w:sz w:val="18"/>
                <w:szCs w:val="18"/>
              </w:rPr>
              <w:t>～</w:t>
            </w:r>
            <w:r w:rsidR="007F28D3" w:rsidRPr="00C467CD">
              <w:rPr>
                <w:rFonts w:ascii="宋体" w:eastAsia="宋体" w:hAnsi="宋体" w:cs="宋体"/>
                <w:sz w:val="18"/>
                <w:szCs w:val="18"/>
              </w:rPr>
              <w:t>65</w:t>
            </w:r>
          </w:p>
        </w:tc>
      </w:tr>
      <w:tr w:rsidR="00196359" w:rsidTr="009C0A67">
        <w:trPr>
          <w:trHeight w:val="256"/>
          <w:jc w:val="center"/>
        </w:trPr>
        <w:tc>
          <w:tcPr>
            <w:tcW w:w="2879" w:type="pct"/>
            <w:shd w:val="clear" w:color="auto" w:fill="auto"/>
            <w:vAlign w:val="center"/>
          </w:tcPr>
          <w:p w:rsidR="00196359" w:rsidRPr="00C467CD" w:rsidRDefault="007F28D3">
            <w:pPr>
              <w:spacing w:line="240" w:lineRule="auto"/>
              <w:ind w:firstLineChars="200" w:firstLine="360"/>
              <w:rPr>
                <w:rFonts w:ascii="宋体" w:eastAsia="宋体" w:hAnsi="宋体" w:cs="宋体"/>
                <w:sz w:val="18"/>
                <w:szCs w:val="18"/>
              </w:rPr>
            </w:pPr>
            <w:r w:rsidRPr="00C467CD">
              <w:rPr>
                <w:rFonts w:ascii="宋体" w:eastAsia="宋体" w:hAnsi="宋体" w:cs="宋体" w:hint="eastAsia"/>
                <w:sz w:val="18"/>
                <w:szCs w:val="18"/>
              </w:rPr>
              <w:t>溶解性</w:t>
            </w:r>
            <w:r w:rsidRPr="00C467CD">
              <w:rPr>
                <w:rFonts w:ascii="宋体" w:eastAsia="宋体" w:hAnsi="宋体" w:cs="宋体"/>
                <w:sz w:val="18"/>
                <w:szCs w:val="18"/>
              </w:rPr>
              <w:t>固体</w:t>
            </w:r>
            <w:r w:rsidRPr="00C467CD">
              <w:rPr>
                <w:rFonts w:ascii="宋体" w:eastAsia="宋体" w:hAnsi="宋体" w:cs="宋体" w:hint="eastAsia"/>
                <w:sz w:val="18"/>
                <w:szCs w:val="18"/>
              </w:rPr>
              <w:t>/(m</w:t>
            </w:r>
            <w:r w:rsidRPr="00C467CD">
              <w:rPr>
                <w:rFonts w:ascii="宋体" w:eastAsia="宋体" w:hAnsi="宋体" w:cs="宋体"/>
                <w:sz w:val="18"/>
                <w:szCs w:val="18"/>
              </w:rPr>
              <w:t>g/</w:t>
            </w:r>
            <w:r w:rsidRPr="00C467CD">
              <w:rPr>
                <w:rFonts w:ascii="宋体" w:eastAsia="宋体" w:hAnsi="宋体" w:cs="宋体" w:hint="eastAsia"/>
                <w:sz w:val="18"/>
                <w:szCs w:val="18"/>
              </w:rPr>
              <w:t>k</w:t>
            </w:r>
            <w:r w:rsidRPr="00C467CD">
              <w:rPr>
                <w:rFonts w:ascii="宋体" w:eastAsia="宋体" w:hAnsi="宋体" w:cs="宋体"/>
                <w:sz w:val="18"/>
                <w:szCs w:val="18"/>
              </w:rPr>
              <w:t>g</w:t>
            </w:r>
            <w:r w:rsidRPr="00C467CD">
              <w:rPr>
                <w:rFonts w:ascii="宋体" w:eastAsia="宋体" w:hAnsi="宋体" w:cs="宋体" w:hint="eastAsia"/>
                <w:sz w:val="18"/>
                <w:szCs w:val="18"/>
              </w:rPr>
              <w:t xml:space="preserve">)               </w:t>
            </w:r>
            <w:r w:rsidRPr="00C467CD">
              <w:rPr>
                <w:rFonts w:ascii="宋体" w:eastAsia="宋体" w:hAnsi="宋体" w:cs="宋体"/>
                <w:sz w:val="18"/>
                <w:szCs w:val="18"/>
              </w:rPr>
              <w:t xml:space="preserve">               </w:t>
            </w:r>
            <w:r w:rsidRPr="00C467CD">
              <w:rPr>
                <w:rFonts w:ascii="宋体" w:eastAsia="宋体" w:hAnsi="宋体" w:cs="宋体" w:hint="eastAsia"/>
                <w:sz w:val="18"/>
                <w:szCs w:val="18"/>
              </w:rPr>
              <w:t xml:space="preserve">    ≤</w:t>
            </w:r>
          </w:p>
        </w:tc>
        <w:tc>
          <w:tcPr>
            <w:tcW w:w="2121" w:type="pct"/>
            <w:vAlign w:val="center"/>
          </w:tcPr>
          <w:p w:rsidR="00196359" w:rsidRPr="00C467CD" w:rsidRDefault="007F28D3">
            <w:pPr>
              <w:spacing w:line="240" w:lineRule="auto"/>
              <w:ind w:firstLineChars="200" w:firstLine="360"/>
              <w:jc w:val="center"/>
              <w:rPr>
                <w:rFonts w:ascii="宋体" w:eastAsia="宋体" w:hAnsi="宋体" w:cs="宋体"/>
                <w:sz w:val="18"/>
                <w:szCs w:val="18"/>
              </w:rPr>
            </w:pPr>
            <w:r w:rsidRPr="00C467CD">
              <w:rPr>
                <w:rFonts w:ascii="宋体" w:eastAsia="宋体" w:hAnsi="宋体" w:cs="宋体" w:hint="eastAsia"/>
                <w:sz w:val="18"/>
                <w:szCs w:val="18"/>
              </w:rPr>
              <w:t>70</w:t>
            </w:r>
          </w:p>
        </w:tc>
      </w:tr>
    </w:tbl>
    <w:p w:rsidR="00196359" w:rsidRDefault="007F28D3">
      <w:pPr>
        <w:pStyle w:val="afff4"/>
        <w:spacing w:before="120" w:after="120"/>
        <w:ind w:left="0"/>
        <w:rPr>
          <w:color w:val="000000" w:themeColor="text1"/>
        </w:rPr>
      </w:pPr>
      <w:r>
        <w:rPr>
          <w:rFonts w:hint="eastAsia"/>
          <w:color w:val="000000" w:themeColor="text1"/>
        </w:rPr>
        <w:t>理化指标</w:t>
      </w:r>
    </w:p>
    <w:p w:rsidR="00196359" w:rsidRDefault="007F28D3">
      <w:pPr>
        <w:pStyle w:val="afffffe"/>
        <w:ind w:firstLine="420"/>
      </w:pPr>
      <w:r>
        <w:rPr>
          <w:rFonts w:hint="eastAsia"/>
        </w:rPr>
        <w:t>应符合GB 19298的规定。</w:t>
      </w:r>
    </w:p>
    <w:p w:rsidR="00196359" w:rsidRDefault="007F28D3">
      <w:pPr>
        <w:pStyle w:val="afff4"/>
        <w:spacing w:before="120" w:after="120"/>
        <w:ind w:left="0"/>
      </w:pPr>
      <w:r>
        <w:rPr>
          <w:rFonts w:hint="eastAsia"/>
        </w:rPr>
        <w:t>污染物限量</w:t>
      </w:r>
    </w:p>
    <w:p w:rsidR="00196359" w:rsidRDefault="007F28D3">
      <w:pPr>
        <w:pStyle w:val="afffffe"/>
        <w:ind w:firstLine="420"/>
      </w:pPr>
      <w:r>
        <w:rPr>
          <w:rFonts w:hint="eastAsia"/>
        </w:rPr>
        <w:t xml:space="preserve">应符合GB </w:t>
      </w:r>
      <w:r>
        <w:t>2762</w:t>
      </w:r>
      <w:r>
        <w:rPr>
          <w:rFonts w:hint="eastAsia"/>
        </w:rPr>
        <w:t>的规定。</w:t>
      </w:r>
    </w:p>
    <w:p w:rsidR="00196359" w:rsidRDefault="007F28D3">
      <w:pPr>
        <w:pStyle w:val="afff4"/>
        <w:spacing w:before="120" w:after="120"/>
        <w:ind w:left="0"/>
      </w:pPr>
      <w:r>
        <w:rPr>
          <w:rFonts w:hint="eastAsia"/>
        </w:rPr>
        <w:t>微生物限量</w:t>
      </w:r>
    </w:p>
    <w:p w:rsidR="00196359" w:rsidRDefault="007F28D3">
      <w:pPr>
        <w:pStyle w:val="afffffe"/>
        <w:ind w:firstLine="420"/>
      </w:pPr>
      <w:r>
        <w:rPr>
          <w:rFonts w:hint="eastAsia"/>
        </w:rPr>
        <w:t>应符合GB 19298的规定。</w:t>
      </w:r>
    </w:p>
    <w:p w:rsidR="00196359" w:rsidRDefault="007F28D3">
      <w:pPr>
        <w:pStyle w:val="afff4"/>
        <w:spacing w:before="120" w:after="120"/>
        <w:ind w:left="0"/>
      </w:pPr>
      <w:r>
        <w:rPr>
          <w:rFonts w:hint="eastAsia"/>
        </w:rPr>
        <w:t>净含量</w:t>
      </w:r>
    </w:p>
    <w:p w:rsidR="00196359" w:rsidRDefault="007F28D3">
      <w:pPr>
        <w:pStyle w:val="afffffe"/>
        <w:ind w:firstLine="420"/>
      </w:pPr>
      <w:r>
        <w:rPr>
          <w:rFonts w:hint="eastAsia"/>
        </w:rPr>
        <w:t>预包装产品应符合《定量包装商品计量监督管理办法》的规定。</w:t>
      </w:r>
    </w:p>
    <w:p w:rsidR="00196359" w:rsidRDefault="007F28D3">
      <w:pPr>
        <w:pStyle w:val="afff4"/>
        <w:spacing w:before="120" w:after="120"/>
        <w:ind w:left="0"/>
      </w:pPr>
      <w:r>
        <w:rPr>
          <w:rFonts w:hint="eastAsia"/>
        </w:rPr>
        <w:t>其他要求</w:t>
      </w:r>
    </w:p>
    <w:p w:rsidR="00196359" w:rsidRPr="00C467CD" w:rsidRDefault="007F28D3">
      <w:pPr>
        <w:pStyle w:val="afffffffffa"/>
      </w:pPr>
      <w:r>
        <w:rPr>
          <w:rFonts w:hint="eastAsia"/>
        </w:rPr>
        <w:t>应在保证原水</w:t>
      </w:r>
      <w:r w:rsidRPr="00C467CD">
        <w:rPr>
          <w:rFonts w:hint="eastAsia"/>
        </w:rPr>
        <w:t>卫生安全和符合GB 19304规定的条件下进行开采、加工与灌装。</w:t>
      </w:r>
    </w:p>
    <w:p w:rsidR="00196359" w:rsidRPr="00C467CD" w:rsidRDefault="007F28D3">
      <w:pPr>
        <w:pStyle w:val="afffffffffa"/>
      </w:pPr>
      <w:r w:rsidRPr="00C467CD">
        <w:rPr>
          <w:rFonts w:hint="eastAsia"/>
        </w:rPr>
        <w:t>在不改变山泉水基本特性和主要成分含量的条件下，允许通过过滤去除杂质、臭</w:t>
      </w:r>
      <w:r w:rsidRPr="00C467CD">
        <w:t>氧</w:t>
      </w:r>
      <w:r w:rsidRPr="00C467CD">
        <w:rPr>
          <w:rFonts w:hint="eastAsia"/>
        </w:rPr>
        <w:t>消</w:t>
      </w:r>
      <w:r w:rsidRPr="00C467CD">
        <w:t>毒进行</w:t>
      </w:r>
      <w:r w:rsidRPr="00C467CD">
        <w:rPr>
          <w:rFonts w:hint="eastAsia"/>
        </w:rPr>
        <w:t>微</w:t>
      </w:r>
      <w:r w:rsidRPr="00C467CD">
        <w:t>生物污</w:t>
      </w:r>
      <w:r w:rsidRPr="00C467CD">
        <w:rPr>
          <w:rFonts w:hint="eastAsia"/>
        </w:rPr>
        <w:t>染控制</w:t>
      </w:r>
      <w:r w:rsidRPr="00C467CD">
        <w:t>。</w:t>
      </w:r>
    </w:p>
    <w:p w:rsidR="00196359" w:rsidRPr="00C467CD" w:rsidRDefault="007F28D3">
      <w:pPr>
        <w:pStyle w:val="afffffffffa"/>
      </w:pPr>
      <w:r w:rsidRPr="00C467CD">
        <w:rPr>
          <w:rFonts w:hint="eastAsia"/>
        </w:rPr>
        <w:t>不应用容器将原水运至异地灌装。</w:t>
      </w:r>
    </w:p>
    <w:p w:rsidR="00196359" w:rsidRPr="00C467CD" w:rsidRDefault="007F28D3">
      <w:pPr>
        <w:pStyle w:val="afff3"/>
        <w:spacing w:before="240" w:after="240"/>
      </w:pPr>
      <w:r w:rsidRPr="00C467CD">
        <w:rPr>
          <w:rFonts w:hint="eastAsia"/>
        </w:rPr>
        <w:t>检验方法</w:t>
      </w:r>
    </w:p>
    <w:p w:rsidR="00196359" w:rsidRPr="00C467CD" w:rsidRDefault="007F28D3">
      <w:pPr>
        <w:pStyle w:val="afff4"/>
        <w:spacing w:before="120" w:after="120"/>
        <w:ind w:left="0"/>
        <w:rPr>
          <w:lang w:eastAsia="en-US"/>
        </w:rPr>
      </w:pPr>
      <w:r w:rsidRPr="00C467CD">
        <w:rPr>
          <w:rFonts w:hint="eastAsia"/>
        </w:rPr>
        <w:t>pH</w:t>
      </w:r>
    </w:p>
    <w:p w:rsidR="00196359" w:rsidRPr="00C467CD" w:rsidRDefault="007F28D3">
      <w:pPr>
        <w:pStyle w:val="afffffe"/>
        <w:ind w:firstLine="420"/>
      </w:pPr>
      <w:r w:rsidRPr="00C467CD">
        <w:rPr>
          <w:rFonts w:hint="eastAsia"/>
          <w:shd w:val="clear" w:color="auto" w:fill="FFFFFF"/>
        </w:rPr>
        <w:t>按HJ 1147</w:t>
      </w:r>
      <w:r w:rsidRPr="00C467CD">
        <w:rPr>
          <w:rFonts w:hint="eastAsia"/>
        </w:rPr>
        <w:t>规定的方法进行检测。</w:t>
      </w:r>
    </w:p>
    <w:p w:rsidR="00196359" w:rsidRPr="00C467CD" w:rsidRDefault="007F28D3">
      <w:pPr>
        <w:pStyle w:val="afff4"/>
        <w:spacing w:before="120" w:after="120"/>
        <w:ind w:left="0"/>
      </w:pPr>
      <w:r w:rsidRPr="00C467CD">
        <w:rPr>
          <w:rFonts w:hint="eastAsia"/>
        </w:rPr>
        <w:t>O半</w:t>
      </w:r>
      <w:r w:rsidRPr="00C467CD">
        <w:t>峰宽</w:t>
      </w:r>
    </w:p>
    <w:p w:rsidR="00196359" w:rsidRPr="00C467CD" w:rsidRDefault="007F28D3">
      <w:pPr>
        <w:pStyle w:val="afffffe"/>
        <w:ind w:firstLine="420"/>
      </w:pPr>
      <w:r w:rsidRPr="00C467CD">
        <w:rPr>
          <w:rFonts w:hint="eastAsia"/>
        </w:rPr>
        <w:t>按</w:t>
      </w:r>
      <w:r w:rsidR="00B007D9" w:rsidRPr="00C467CD">
        <w:t>JY/T 0578</w:t>
      </w:r>
      <w:r w:rsidRPr="00C467CD">
        <w:rPr>
          <w:rFonts w:hint="eastAsia"/>
        </w:rPr>
        <w:t>规定的方法进行检测。</w:t>
      </w:r>
    </w:p>
    <w:p w:rsidR="00196359" w:rsidRPr="00C467CD" w:rsidRDefault="007F28D3">
      <w:pPr>
        <w:pStyle w:val="afff4"/>
        <w:spacing w:before="120" w:after="120"/>
        <w:ind w:left="0"/>
      </w:pPr>
      <w:r w:rsidRPr="00C467CD">
        <w:rPr>
          <w:rFonts w:hint="eastAsia"/>
        </w:rPr>
        <w:t>溶解性</w:t>
      </w:r>
      <w:r w:rsidRPr="00C467CD">
        <w:t>固体</w:t>
      </w:r>
    </w:p>
    <w:p w:rsidR="00196359" w:rsidRPr="00C467CD" w:rsidRDefault="007F28D3">
      <w:pPr>
        <w:pStyle w:val="afffffe"/>
        <w:ind w:firstLine="420"/>
        <w:rPr>
          <w:rFonts w:hAnsi="宋体" w:cs="宋体"/>
        </w:rPr>
      </w:pPr>
      <w:r w:rsidRPr="00C467CD">
        <w:rPr>
          <w:rFonts w:hAnsi="宋体" w:hint="eastAsia"/>
        </w:rPr>
        <w:t>按</w:t>
      </w:r>
      <w:r w:rsidRPr="00C467CD">
        <w:rPr>
          <w:rFonts w:hAnsi="宋体"/>
        </w:rPr>
        <w:t>GB/T 8538</w:t>
      </w:r>
      <w:r w:rsidRPr="00C467CD">
        <w:rPr>
          <w:rFonts w:hAnsi="宋体" w:hint="eastAsia"/>
        </w:rPr>
        <w:t>规定的方法进行检测。</w:t>
      </w:r>
    </w:p>
    <w:p w:rsidR="00196359" w:rsidRPr="00C467CD" w:rsidRDefault="007F28D3">
      <w:pPr>
        <w:pStyle w:val="afff4"/>
        <w:spacing w:before="120" w:after="120"/>
        <w:ind w:left="0"/>
      </w:pPr>
      <w:r w:rsidRPr="00C467CD">
        <w:rPr>
          <w:rFonts w:hint="eastAsia"/>
        </w:rPr>
        <w:t>净含量</w:t>
      </w:r>
    </w:p>
    <w:p w:rsidR="00196359" w:rsidRDefault="007F28D3">
      <w:pPr>
        <w:pStyle w:val="afffffe"/>
        <w:ind w:firstLine="420"/>
      </w:pPr>
      <w:r>
        <w:rPr>
          <w:rFonts w:hint="eastAsia"/>
        </w:rPr>
        <w:t>按JJF 1070规定的方法进行检测。</w:t>
      </w:r>
    </w:p>
    <w:p w:rsidR="00196359" w:rsidRDefault="007F28D3">
      <w:pPr>
        <w:pStyle w:val="afff3"/>
        <w:spacing w:before="240" w:after="240"/>
        <w:rPr>
          <w:color w:val="000000" w:themeColor="text1"/>
        </w:rPr>
      </w:pPr>
      <w:r>
        <w:rPr>
          <w:rFonts w:hint="eastAsia"/>
          <w:color w:val="000000" w:themeColor="text1"/>
        </w:rPr>
        <w:t>检验规则</w:t>
      </w:r>
    </w:p>
    <w:p w:rsidR="00196359" w:rsidRDefault="007F28D3">
      <w:pPr>
        <w:pStyle w:val="afff4"/>
        <w:spacing w:before="120" w:after="120"/>
        <w:ind w:left="0"/>
        <w:rPr>
          <w:color w:val="000000" w:themeColor="text1"/>
        </w:rPr>
      </w:pPr>
      <w:r>
        <w:rPr>
          <w:rFonts w:hint="eastAsia"/>
          <w:color w:val="000000" w:themeColor="text1"/>
        </w:rPr>
        <w:t>组批</w:t>
      </w:r>
    </w:p>
    <w:p w:rsidR="00196359" w:rsidRDefault="007F28D3">
      <w:pPr>
        <w:pStyle w:val="afffffe"/>
        <w:ind w:firstLine="420"/>
      </w:pPr>
      <w:r>
        <w:rPr>
          <w:rFonts w:hint="eastAsia"/>
        </w:rPr>
        <w:t>同</w:t>
      </w:r>
      <w:r>
        <w:t>一</w:t>
      </w:r>
      <w:r>
        <w:rPr>
          <w:rFonts w:hint="eastAsia"/>
        </w:rPr>
        <w:t>班次、同一台灌装机灌装、</w:t>
      </w:r>
      <w:r>
        <w:t>同一规格</w:t>
      </w:r>
      <w:r>
        <w:rPr>
          <w:rFonts w:hint="eastAsia"/>
        </w:rPr>
        <w:t>的产</w:t>
      </w:r>
      <w:r>
        <w:t>品</w:t>
      </w:r>
      <w:r>
        <w:rPr>
          <w:rFonts w:hint="eastAsia"/>
        </w:rPr>
        <w:t>为一批。</w:t>
      </w:r>
    </w:p>
    <w:p w:rsidR="00196359" w:rsidRDefault="007F28D3">
      <w:pPr>
        <w:pStyle w:val="afff4"/>
        <w:spacing w:before="120" w:after="120"/>
        <w:ind w:left="0"/>
        <w:rPr>
          <w:color w:val="000000" w:themeColor="text1"/>
        </w:rPr>
      </w:pPr>
      <w:r>
        <w:rPr>
          <w:rFonts w:hint="eastAsia"/>
          <w:color w:val="000000" w:themeColor="text1"/>
        </w:rPr>
        <w:t>抽样</w:t>
      </w:r>
    </w:p>
    <w:p w:rsidR="00196359" w:rsidRDefault="007F28D3">
      <w:pPr>
        <w:pStyle w:val="affffffffffff3"/>
        <w:rPr>
          <w:color w:val="000000" w:themeColor="text1"/>
        </w:rPr>
      </w:pPr>
      <w:r>
        <w:rPr>
          <w:rFonts w:hAnsi="宋体" w:cs="宋体"/>
          <w:color w:val="000000"/>
          <w:szCs w:val="21"/>
        </w:rPr>
        <w:t>每批产品按生产批次及数量比例随机抽样，抽样数量应满足检验</w:t>
      </w:r>
      <w:r>
        <w:rPr>
          <w:rFonts w:hAnsi="宋体" w:cs="宋体" w:hint="eastAsia"/>
          <w:color w:val="000000"/>
          <w:szCs w:val="21"/>
        </w:rPr>
        <w:t>的需</w:t>
      </w:r>
      <w:r>
        <w:rPr>
          <w:rFonts w:hAnsi="宋体" w:cs="宋体"/>
          <w:color w:val="000000"/>
          <w:szCs w:val="21"/>
        </w:rPr>
        <w:t>求</w:t>
      </w:r>
      <w:r>
        <w:rPr>
          <w:rFonts w:hint="eastAsia"/>
          <w:color w:val="000000" w:themeColor="text1"/>
        </w:rPr>
        <w:t>。</w:t>
      </w:r>
    </w:p>
    <w:p w:rsidR="00196359" w:rsidRDefault="007F28D3">
      <w:pPr>
        <w:pStyle w:val="afff4"/>
        <w:spacing w:before="120" w:after="120"/>
        <w:ind w:left="0"/>
        <w:rPr>
          <w:lang w:bidi="ar"/>
        </w:rPr>
      </w:pPr>
      <w:r>
        <w:rPr>
          <w:lang w:bidi="ar"/>
        </w:rPr>
        <w:t>出厂检验</w:t>
      </w:r>
    </w:p>
    <w:p w:rsidR="00196359" w:rsidRDefault="007F28D3">
      <w:pPr>
        <w:pStyle w:val="afffffffffa"/>
      </w:pPr>
      <w:r>
        <w:rPr>
          <w:lang w:bidi="ar"/>
        </w:rPr>
        <w:t>产品出厂前，应逐批进行检验，检验合格的产品方可出厂。</w:t>
      </w:r>
    </w:p>
    <w:p w:rsidR="00196359" w:rsidRDefault="007F28D3">
      <w:pPr>
        <w:pStyle w:val="afffffffffa"/>
        <w:rPr>
          <w:lang w:bidi="ar"/>
        </w:rPr>
      </w:pPr>
      <w:r>
        <w:rPr>
          <w:lang w:bidi="ar"/>
        </w:rPr>
        <w:lastRenderedPageBreak/>
        <w:t>出厂检验项目包括感官要求、</w:t>
      </w:r>
      <w:r>
        <w:rPr>
          <w:rFonts w:hint="eastAsia"/>
          <w:lang w:bidi="ar"/>
        </w:rPr>
        <w:t>pH、</w:t>
      </w:r>
      <w:r>
        <w:rPr>
          <w:lang w:bidi="ar"/>
        </w:rPr>
        <w:t>微生物限量、净含量。</w:t>
      </w:r>
    </w:p>
    <w:p w:rsidR="00196359" w:rsidRDefault="007F28D3">
      <w:pPr>
        <w:pStyle w:val="afff9"/>
        <w:rPr>
          <w:rFonts w:hAnsi="宋体" w:cs="宋体"/>
          <w:color w:val="000000"/>
          <w:szCs w:val="21"/>
          <w:lang w:bidi="ar"/>
        </w:rPr>
      </w:pPr>
      <w:r>
        <w:rPr>
          <w:rFonts w:hint="eastAsia"/>
        </w:rPr>
        <w:t>批准认可的其它“特征指标”、“理化指标”、“污染物限量”不作为出厂检验项目，但预包装产品每年至少应检验两次（枯、丰水期各一次）。</w:t>
      </w:r>
    </w:p>
    <w:p w:rsidR="00196359" w:rsidRDefault="007F28D3">
      <w:pPr>
        <w:pStyle w:val="afff4"/>
        <w:spacing w:before="120" w:after="120"/>
        <w:ind w:left="0"/>
      </w:pPr>
      <w:r>
        <w:rPr>
          <w:rFonts w:hint="eastAsia"/>
        </w:rPr>
        <w:t>判定规则</w:t>
      </w:r>
    </w:p>
    <w:p w:rsidR="00196359" w:rsidRDefault="007F28D3">
      <w:pPr>
        <w:pStyle w:val="afffffffffa"/>
      </w:pPr>
      <w:r>
        <w:rPr>
          <w:rFonts w:hint="eastAsia"/>
        </w:rPr>
        <w:t>检验项目全部符合本文件要求时，判定该批次产品为合格。</w:t>
      </w:r>
    </w:p>
    <w:p w:rsidR="00196359" w:rsidRDefault="007F28D3">
      <w:pPr>
        <w:pStyle w:val="afffffffffa"/>
        <w:rPr>
          <w:lang w:val="zh-CN"/>
        </w:rPr>
      </w:pPr>
      <w:r>
        <w:rPr>
          <w:rFonts w:hAnsi="宋体" w:hint="eastAsia"/>
        </w:rPr>
        <w:t>检验项目中如有不符合</w:t>
      </w:r>
      <w:r>
        <w:rPr>
          <w:rFonts w:hAnsi="宋体" w:cs="宋体" w:hint="eastAsia"/>
        </w:rPr>
        <w:t>本文件</w:t>
      </w:r>
      <w:r>
        <w:rPr>
          <w:rFonts w:hAnsi="宋体" w:hint="eastAsia"/>
        </w:rPr>
        <w:t>要求时，允许</w:t>
      </w:r>
      <w:r>
        <w:rPr>
          <w:rFonts w:hAnsi="宋体" w:cs="宋体"/>
          <w:color w:val="000000"/>
          <w:szCs w:val="21"/>
        </w:rPr>
        <w:t>从该批产品中加倍量重新取样进行复检，以复检结果为准。</w:t>
      </w:r>
      <w:r>
        <w:rPr>
          <w:rFonts w:hAnsi="宋体" w:hint="eastAsia"/>
        </w:rPr>
        <w:t>复检结果符合</w:t>
      </w:r>
      <w:r>
        <w:rPr>
          <w:rFonts w:hAnsi="宋体" w:cs="宋体" w:hint="eastAsia"/>
        </w:rPr>
        <w:t>本文件</w:t>
      </w:r>
      <w:r>
        <w:rPr>
          <w:rFonts w:hAnsi="宋体" w:hint="eastAsia"/>
        </w:rPr>
        <w:t>要求时，判定该批次产品为合格；复检结果仍有不符合</w:t>
      </w:r>
      <w:r>
        <w:rPr>
          <w:rFonts w:hAnsi="宋体" w:cs="宋体" w:hint="eastAsia"/>
        </w:rPr>
        <w:t>本文件</w:t>
      </w:r>
      <w:r>
        <w:rPr>
          <w:rFonts w:hAnsi="宋体" w:hint="eastAsia"/>
        </w:rPr>
        <w:t>要求时，则判定该批次产品为不合格</w:t>
      </w:r>
      <w:r>
        <w:rPr>
          <w:rFonts w:hint="eastAsia"/>
          <w:lang w:val="zh-CN"/>
        </w:rPr>
        <w:t>。</w:t>
      </w:r>
    </w:p>
    <w:p w:rsidR="00196359" w:rsidRDefault="007F28D3">
      <w:pPr>
        <w:pStyle w:val="afff3"/>
        <w:spacing w:before="240" w:after="240"/>
      </w:pPr>
      <w:r>
        <w:rPr>
          <w:rFonts w:hint="eastAsia"/>
        </w:rPr>
        <w:t>标签、包装、运输和贮存</w:t>
      </w:r>
    </w:p>
    <w:p w:rsidR="00196359" w:rsidRDefault="007F28D3">
      <w:pPr>
        <w:pStyle w:val="afff4"/>
        <w:spacing w:before="120" w:after="120"/>
        <w:ind w:left="0"/>
      </w:pPr>
      <w:r>
        <w:rPr>
          <w:rFonts w:hint="eastAsia"/>
        </w:rPr>
        <w:t>标签</w:t>
      </w:r>
    </w:p>
    <w:p w:rsidR="00196359" w:rsidRDefault="007F28D3">
      <w:pPr>
        <w:pStyle w:val="afffffe"/>
        <w:ind w:firstLine="420"/>
      </w:pPr>
      <w:r>
        <w:rPr>
          <w:rFonts w:hint="eastAsia"/>
        </w:rPr>
        <w:t>产品标签除应符合GB 7718的要求外，还应标示山泉水水源点与产品特征指标。</w:t>
      </w:r>
    </w:p>
    <w:p w:rsidR="00196359" w:rsidRDefault="007F28D3">
      <w:pPr>
        <w:pStyle w:val="afff4"/>
        <w:spacing w:before="120" w:after="120"/>
        <w:ind w:left="0"/>
      </w:pPr>
      <w:r>
        <w:rPr>
          <w:rFonts w:hint="eastAsia"/>
        </w:rPr>
        <w:t>包装</w:t>
      </w:r>
    </w:p>
    <w:p w:rsidR="00196359" w:rsidRDefault="007F28D3">
      <w:pPr>
        <w:pStyle w:val="afffffe"/>
        <w:ind w:firstLine="420"/>
      </w:pPr>
      <w:r>
        <w:rPr>
          <w:rFonts w:hint="eastAsia"/>
        </w:rPr>
        <w:t>应符合NY/T 658的规定，储运图示标志应符合GB/T 191的规定。</w:t>
      </w:r>
    </w:p>
    <w:p w:rsidR="00196359" w:rsidRDefault="007F28D3">
      <w:pPr>
        <w:pStyle w:val="afff4"/>
        <w:spacing w:before="120" w:after="120"/>
        <w:ind w:left="0"/>
      </w:pPr>
      <w:r>
        <w:rPr>
          <w:rFonts w:hint="eastAsia"/>
        </w:rPr>
        <w:t>运输和贮存</w:t>
      </w:r>
    </w:p>
    <w:p w:rsidR="00196359" w:rsidRDefault="007F28D3">
      <w:pPr>
        <w:pStyle w:val="afffffe"/>
        <w:ind w:firstLine="420"/>
      </w:pPr>
      <w:r>
        <w:rPr>
          <w:rFonts w:hint="eastAsia"/>
        </w:rPr>
        <w:t>应符合NY/T 1056的规定。</w:t>
      </w:r>
    </w:p>
    <w:p w:rsidR="00196359" w:rsidRDefault="00196359">
      <w:pPr>
        <w:pStyle w:val="afffffe"/>
        <w:ind w:firstLineChars="0" w:firstLine="0"/>
        <w:jc w:val="center"/>
      </w:pPr>
    </w:p>
    <w:p w:rsidR="00196359" w:rsidRDefault="00196359">
      <w:pPr>
        <w:pStyle w:val="afffffe"/>
        <w:ind w:firstLineChars="0" w:firstLine="0"/>
        <w:jc w:val="center"/>
        <w:sectPr w:rsidR="00196359">
          <w:headerReference w:type="even" r:id="rId19"/>
          <w:headerReference w:type="default" r:id="rId20"/>
          <w:footerReference w:type="even" r:id="rId21"/>
          <w:footerReference w:type="default" r:id="rId22"/>
          <w:pgSz w:w="11906" w:h="16838"/>
          <w:pgMar w:top="2410" w:right="1134" w:bottom="1134" w:left="1134" w:header="1418" w:footer="1134" w:gutter="284"/>
          <w:cols w:space="425"/>
          <w:formProt w:val="0"/>
          <w:docGrid w:linePitch="312"/>
        </w:sectPr>
      </w:pPr>
      <w:bookmarkStart w:id="39" w:name="BookMark6"/>
      <w:bookmarkEnd w:id="20"/>
    </w:p>
    <w:p w:rsidR="00196359" w:rsidRDefault="007F28D3">
      <w:pPr>
        <w:pStyle w:val="affffff5"/>
        <w:spacing w:before="96" w:after="120"/>
      </w:pPr>
      <w:r>
        <w:rPr>
          <w:rFonts w:hint="eastAsia"/>
          <w:spacing w:val="105"/>
        </w:rPr>
        <w:lastRenderedPageBreak/>
        <w:t>参考文</w:t>
      </w:r>
      <w:r>
        <w:rPr>
          <w:rFonts w:hint="eastAsia"/>
        </w:rPr>
        <w:t>献</w:t>
      </w:r>
    </w:p>
    <w:p w:rsidR="00196359" w:rsidRDefault="007F28D3">
      <w:pPr>
        <w:pStyle w:val="afffffe"/>
        <w:ind w:firstLine="420"/>
      </w:pPr>
      <w:r>
        <w:rPr>
          <w:rFonts w:hint="eastAsia"/>
        </w:rPr>
        <w:t>[1]</w:t>
      </w:r>
      <w:r>
        <w:t xml:space="preserve"> </w:t>
      </w:r>
      <w:r>
        <w:rPr>
          <w:rFonts w:hint="eastAsia"/>
        </w:rPr>
        <w:t>《定量包装商品计量监督管理办法》 （国家质量监督检验检疫总局第75号令）</w:t>
      </w:r>
    </w:p>
    <w:p w:rsidR="00196359" w:rsidRDefault="007F28D3">
      <w:pPr>
        <w:pStyle w:val="afffffe"/>
        <w:ind w:firstLineChars="0" w:firstLine="0"/>
        <w:jc w:val="center"/>
      </w:pPr>
      <w:bookmarkStart w:id="40" w:name="BookMark8"/>
      <w:bookmarkEnd w:id="39"/>
      <w:r>
        <w:rPr>
          <w:noProof/>
        </w:rPr>
        <w:drawing>
          <wp:inline distT="0" distB="0" distL="0" distR="0">
            <wp:extent cx="1485900" cy="317500"/>
            <wp:effectExtent l="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0"/>
    </w:p>
    <w:sectPr w:rsidR="00196359">
      <w:pgSz w:w="11906" w:h="16838"/>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46ED" w:rsidRDefault="005246ED">
      <w:pPr>
        <w:spacing w:line="240" w:lineRule="auto"/>
      </w:pPr>
      <w:r>
        <w:separator/>
      </w:r>
    </w:p>
  </w:endnote>
  <w:endnote w:type="continuationSeparator" w:id="0">
    <w:p w:rsidR="005246ED" w:rsidRDefault="005246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FZSSK--GBK1-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359" w:rsidRDefault="007F28D3">
    <w:pPr>
      <w:pStyle w:val="affff7"/>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359" w:rsidRDefault="00196359">
    <w:pPr>
      <w:pStyle w:val="affff7"/>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359" w:rsidRDefault="007F28D3">
    <w:pPr>
      <w:pStyle w:val="afffffa"/>
    </w:pPr>
    <w:r>
      <w:fldChar w:fldCharType="begin"/>
    </w:r>
    <w:r>
      <w:instrText xml:space="preserve"> PAGE   \* MERGEFORMAT \* MERGEFORMAT </w:instrText>
    </w:r>
    <w:r>
      <w:fldChar w:fldCharType="separate"/>
    </w:r>
    <w:r>
      <w:t>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359" w:rsidRDefault="007F28D3">
    <w:pPr>
      <w:pStyle w:val="afffffb"/>
    </w:pPr>
    <w:r>
      <w:fldChar w:fldCharType="begin"/>
    </w:r>
    <w:r>
      <w:instrText>PAGE   \* MERGEFORMAT</w:instrText>
    </w:r>
    <w:r>
      <w:fldChar w:fldCharType="separate"/>
    </w:r>
    <w:r w:rsidR="006016EF" w:rsidRPr="006016EF">
      <w:rPr>
        <w:noProof/>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359" w:rsidRDefault="007F28D3">
    <w:pPr>
      <w:pStyle w:val="afffffa"/>
    </w:pPr>
    <w:r>
      <w:fldChar w:fldCharType="begin"/>
    </w:r>
    <w:r>
      <w:instrText xml:space="preserve"> PAGE   \* MERGEFORMAT \* MERGEFORMAT </w:instrText>
    </w:r>
    <w:r>
      <w:fldChar w:fldCharType="separate"/>
    </w:r>
    <w:r w:rsidR="006016EF">
      <w:rPr>
        <w:noProof/>
      </w:rPr>
      <w:t>4</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359" w:rsidRDefault="007F28D3">
    <w:pPr>
      <w:pStyle w:val="afffffb"/>
    </w:pPr>
    <w:r>
      <w:fldChar w:fldCharType="begin"/>
    </w:r>
    <w:r>
      <w:instrText>PAGE   \* MERGEFORMAT</w:instrText>
    </w:r>
    <w:r>
      <w:fldChar w:fldCharType="separate"/>
    </w:r>
    <w:r w:rsidR="006016EF" w:rsidRPr="006016EF">
      <w:rPr>
        <w:noProof/>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46ED" w:rsidRDefault="005246ED">
      <w:pPr>
        <w:spacing w:line="240" w:lineRule="auto"/>
      </w:pPr>
      <w:r>
        <w:separator/>
      </w:r>
    </w:p>
  </w:footnote>
  <w:footnote w:type="continuationSeparator" w:id="0">
    <w:p w:rsidR="005246ED" w:rsidRDefault="005246E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359" w:rsidRDefault="007F28D3">
    <w:pPr>
      <w:pStyle w:val="affff9"/>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359" w:rsidRDefault="00196359">
    <w:pPr>
      <w:pStyle w:val="affff9"/>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359" w:rsidRDefault="007F28D3">
    <w:pPr>
      <w:pStyle w:val="affffff4"/>
    </w:pPr>
    <w:r>
      <w:fldChar w:fldCharType="begin"/>
    </w:r>
    <w:r>
      <w:instrText xml:space="preserve"> STYLEREF  标准文件_文件编号 \* MERGEFORMAT </w:instrText>
    </w:r>
    <w:r>
      <w:fldChar w:fldCharType="separate"/>
    </w:r>
    <w:r>
      <w:t>T/GXAS XXXX</w:t>
    </w:r>
    <w:r>
      <w:t>—</w:t>
    </w:r>
    <w:r>
      <w:t>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359" w:rsidRDefault="007F28D3">
    <w:pPr>
      <w:pStyle w:val="affffff3"/>
    </w:pPr>
    <w:r>
      <w:fldChar w:fldCharType="begin"/>
    </w:r>
    <w:r>
      <w:instrText xml:space="preserve"> STYLEREF  标准文件_文件编号  \* MERGEFORMAT </w:instrText>
    </w:r>
    <w:r>
      <w:fldChar w:fldCharType="separate"/>
    </w:r>
    <w:r w:rsidR="006016EF">
      <w:rPr>
        <w:noProof/>
      </w:rPr>
      <w:t>T/GXAS XXXX</w:t>
    </w:r>
    <w:r w:rsidR="006016EF">
      <w:rPr>
        <w:noProof/>
      </w:rPr>
      <w:t>—</w:t>
    </w:r>
    <w:r w:rsidR="006016EF">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359" w:rsidRDefault="007F28D3" w:rsidP="007F28D3">
    <w:pPr>
      <w:pStyle w:val="affffff4"/>
      <w:jc w:val="right"/>
    </w:pPr>
    <w:r>
      <w:fldChar w:fldCharType="begin"/>
    </w:r>
    <w:r>
      <w:instrText xml:space="preserve"> STYLEREF  标准文件_文件编号 \* MERGEFORMAT </w:instrText>
    </w:r>
    <w:r>
      <w:fldChar w:fldCharType="separate"/>
    </w:r>
    <w:r w:rsidR="006016EF">
      <w:rPr>
        <w:noProof/>
      </w:rPr>
      <w:t>T/GXAS XXXX</w:t>
    </w:r>
    <w:r w:rsidR="006016EF">
      <w:rPr>
        <w:noProof/>
      </w:rPr>
      <w:t>—</w:t>
    </w:r>
    <w:r w:rsidR="006016EF">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359" w:rsidRDefault="007F28D3">
    <w:pPr>
      <w:pStyle w:val="affffff3"/>
    </w:pPr>
    <w:r>
      <w:fldChar w:fldCharType="begin"/>
    </w:r>
    <w:r>
      <w:instrText xml:space="preserve"> STYLEREF  标准文件_文件编号  \* MERGEFORMAT </w:instrText>
    </w:r>
    <w:r>
      <w:fldChar w:fldCharType="separate"/>
    </w:r>
    <w:r w:rsidR="006016EF">
      <w:rPr>
        <w:noProof/>
      </w:rPr>
      <w:t>T/GXAS XXXX</w:t>
    </w:r>
    <w:r w:rsidR="006016EF">
      <w:rPr>
        <w:noProof/>
      </w:rPr>
      <w:t>—</w:t>
    </w:r>
    <w:r w:rsidR="006016EF">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8"/>
      <w:suff w:val="nothing"/>
      <w:lvlText w:val="表%1　"/>
      <w:lvlJc w:val="left"/>
      <w:pPr>
        <w:ind w:left="5387" w:firstLine="0"/>
      </w:pPr>
    </w:lvl>
    <w:lvl w:ilvl="1">
      <w:start w:val="1"/>
      <w:numFmt w:val="decimal"/>
      <w:lvlText w:val="%1.%2"/>
      <w:lvlJc w:val="left"/>
      <w:pPr>
        <w:tabs>
          <w:tab w:val="left" w:pos="6379"/>
        </w:tabs>
        <w:ind w:left="6379" w:hanging="567"/>
      </w:pPr>
    </w:lvl>
    <w:lvl w:ilvl="2">
      <w:start w:val="1"/>
      <w:numFmt w:val="decimal"/>
      <w:lvlText w:val="%1.%2.%3"/>
      <w:lvlJc w:val="left"/>
      <w:pPr>
        <w:tabs>
          <w:tab w:val="left" w:pos="6804"/>
        </w:tabs>
        <w:ind w:left="6804" w:hanging="567"/>
      </w:pPr>
    </w:lvl>
    <w:lvl w:ilvl="3">
      <w:start w:val="1"/>
      <w:numFmt w:val="decimal"/>
      <w:lvlText w:val="%1.%2.%3.%4"/>
      <w:lvlJc w:val="left"/>
      <w:pPr>
        <w:tabs>
          <w:tab w:val="left" w:pos="7371"/>
        </w:tabs>
        <w:ind w:left="7371" w:hanging="708"/>
      </w:pPr>
    </w:lvl>
    <w:lvl w:ilvl="4">
      <w:start w:val="1"/>
      <w:numFmt w:val="decimal"/>
      <w:lvlText w:val="%1.%2.%3.%4.%5"/>
      <w:lvlJc w:val="left"/>
      <w:pPr>
        <w:tabs>
          <w:tab w:val="left" w:pos="7938"/>
        </w:tabs>
        <w:ind w:left="7938" w:hanging="850"/>
      </w:pPr>
    </w:lvl>
    <w:lvl w:ilvl="5">
      <w:start w:val="1"/>
      <w:numFmt w:val="decimal"/>
      <w:lvlText w:val="%1.%2.%3.%4.%5.%6"/>
      <w:lvlJc w:val="left"/>
      <w:pPr>
        <w:tabs>
          <w:tab w:val="left" w:pos="8647"/>
        </w:tabs>
        <w:ind w:left="8647" w:hanging="1134"/>
      </w:pPr>
    </w:lvl>
    <w:lvl w:ilvl="6">
      <w:start w:val="1"/>
      <w:numFmt w:val="decimal"/>
      <w:lvlText w:val="%1.%2.%3.%4.%5.%6.%7"/>
      <w:lvlJc w:val="left"/>
      <w:pPr>
        <w:tabs>
          <w:tab w:val="left" w:pos="9214"/>
        </w:tabs>
        <w:ind w:left="9214" w:hanging="1276"/>
      </w:pPr>
    </w:lvl>
    <w:lvl w:ilvl="7">
      <w:start w:val="1"/>
      <w:numFmt w:val="decimal"/>
      <w:lvlText w:val="%1.%2.%3.%4.%5.%6.%7.%8"/>
      <w:lvlJc w:val="left"/>
      <w:pPr>
        <w:tabs>
          <w:tab w:val="left" w:pos="9781"/>
        </w:tabs>
        <w:ind w:left="9781" w:hanging="1418"/>
      </w:pPr>
    </w:lvl>
    <w:lvl w:ilvl="8">
      <w:start w:val="1"/>
      <w:numFmt w:val="decimal"/>
      <w:lvlText w:val="%1.%2.%3.%4.%5.%6.%7.%8.%9"/>
      <w:lvlJc w:val="left"/>
      <w:pPr>
        <w:tabs>
          <w:tab w:val="left" w:pos="10489"/>
        </w:tabs>
        <w:ind w:left="10489"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142"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pStyle w:val="afff0"/>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f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f2"/>
      <w:suff w:val="nothing"/>
      <w:lvlText w:val="%1"/>
      <w:lvlJc w:val="left"/>
      <w:pPr>
        <w:ind w:left="0" w:firstLine="0"/>
      </w:pPr>
      <w:rPr>
        <w:rFonts w:hint="eastAsia"/>
      </w:rPr>
    </w:lvl>
    <w:lvl w:ilvl="1">
      <w:start w:val="1"/>
      <w:numFmt w:val="decimal"/>
      <w:pStyle w:val="afff3"/>
      <w:suff w:val="nothing"/>
      <w:lvlText w:val="%1%2　"/>
      <w:lvlJc w:val="left"/>
      <w:pPr>
        <w:ind w:left="0" w:firstLine="0"/>
      </w:pPr>
      <w:rPr>
        <w:rFonts w:ascii="黑体" w:eastAsia="黑体" w:hint="eastAsia"/>
        <w:b w:val="0"/>
        <w:i w:val="0"/>
        <w:sz w:val="21"/>
      </w:rPr>
    </w:lvl>
    <w:lvl w:ilvl="2">
      <w:start w:val="1"/>
      <w:numFmt w:val="decimal"/>
      <w:pStyle w:val="afff4"/>
      <w:suff w:val="nothing"/>
      <w:lvlText w:val="%1%2.%3　"/>
      <w:lvlJc w:val="left"/>
      <w:pPr>
        <w:ind w:left="284" w:firstLine="0"/>
      </w:pPr>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5"/>
      <w:suff w:val="nothing"/>
      <w:lvlText w:val="%1%2.%3.%4　"/>
      <w:lvlJc w:val="left"/>
      <w:pPr>
        <w:ind w:left="0" w:firstLine="0"/>
      </w:pPr>
      <w:rPr>
        <w:rFonts w:ascii="黑体" w:eastAsia="黑体" w:hint="eastAsia"/>
        <w:b w:val="0"/>
        <w:i w:val="0"/>
        <w:sz w:val="21"/>
        <w:lang w:val="en-US"/>
      </w:rPr>
    </w:lvl>
    <w:lvl w:ilvl="4">
      <w:start w:val="1"/>
      <w:numFmt w:val="decimal"/>
      <w:pStyle w:val="afff6"/>
      <w:suff w:val="nothing"/>
      <w:lvlText w:val="%1%2.%3.%4.%5　"/>
      <w:lvlJc w:val="left"/>
      <w:pPr>
        <w:ind w:left="0" w:firstLine="0"/>
      </w:pPr>
      <w:rPr>
        <w:rFonts w:ascii="黑体" w:eastAsia="黑体" w:hint="eastAsia"/>
        <w:b w:val="0"/>
        <w:i w:val="0"/>
        <w:sz w:val="21"/>
      </w:rPr>
    </w:lvl>
    <w:lvl w:ilvl="5">
      <w:start w:val="1"/>
      <w:numFmt w:val="decimal"/>
      <w:pStyle w:val="afff7"/>
      <w:suff w:val="nothing"/>
      <w:lvlText w:val="%1%2.%3.%4.%5.%6　"/>
      <w:lvlJc w:val="left"/>
      <w:pPr>
        <w:ind w:left="0" w:firstLine="0"/>
      </w:pPr>
      <w:rPr>
        <w:rFonts w:ascii="黑体" w:eastAsia="黑体" w:hint="eastAsia"/>
        <w:b w:val="0"/>
        <w:i w:val="0"/>
        <w:sz w:val="21"/>
      </w:rPr>
    </w:lvl>
    <w:lvl w:ilvl="6">
      <w:start w:val="1"/>
      <w:numFmt w:val="decimal"/>
      <w:pStyle w:val="afff8"/>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9"/>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a"/>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b"/>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ttachedTemplate r:id="rId1"/>
  <w:documentProtection w:edit="forms" w:enforcement="1" w:cryptProviderType="rsaAES" w:cryptAlgorithmClass="hash" w:cryptAlgorithmType="typeAny" w:cryptAlgorithmSid="14" w:cryptSpinCount="100000" w:hash="1myMyQg0+6thYOgAosNE3+GeR2bqqJgaDqwFi42mxfSTaVQE+J/tBE9PLa8NcH3tdqq7n35ieDdVc9MZpHmeoQ==" w:salt="Q+qqMPlOXNZns4dhjvcoIQ=="/>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WM5MDQ5YTgwMWFjODQ3MGVlOTJlMzkzZDQyMGQzOWYifQ=="/>
  </w:docVars>
  <w:rsids>
    <w:rsidRoot w:val="006C1BB8"/>
    <w:rsid w:val="0000040A"/>
    <w:rsid w:val="000006A4"/>
    <w:rsid w:val="00000A94"/>
    <w:rsid w:val="00001972"/>
    <w:rsid w:val="00001D9A"/>
    <w:rsid w:val="00006DF6"/>
    <w:rsid w:val="00007B3A"/>
    <w:rsid w:val="000107E0"/>
    <w:rsid w:val="00011FDE"/>
    <w:rsid w:val="00012FFD"/>
    <w:rsid w:val="00014162"/>
    <w:rsid w:val="00014340"/>
    <w:rsid w:val="00016A9C"/>
    <w:rsid w:val="00021800"/>
    <w:rsid w:val="00022184"/>
    <w:rsid w:val="00022762"/>
    <w:rsid w:val="000238E0"/>
    <w:rsid w:val="000249DB"/>
    <w:rsid w:val="0002595E"/>
    <w:rsid w:val="000303C3"/>
    <w:rsid w:val="00030F0D"/>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3DD"/>
    <w:rsid w:val="000556ED"/>
    <w:rsid w:val="00055FE2"/>
    <w:rsid w:val="0005616F"/>
    <w:rsid w:val="00060C2E"/>
    <w:rsid w:val="00061033"/>
    <w:rsid w:val="000619E9"/>
    <w:rsid w:val="000622D4"/>
    <w:rsid w:val="0006357D"/>
    <w:rsid w:val="00067F1E"/>
    <w:rsid w:val="000711AB"/>
    <w:rsid w:val="00071CC0"/>
    <w:rsid w:val="00071CFC"/>
    <w:rsid w:val="00073C8C"/>
    <w:rsid w:val="0007724F"/>
    <w:rsid w:val="00077B64"/>
    <w:rsid w:val="00080A1C"/>
    <w:rsid w:val="00081394"/>
    <w:rsid w:val="00082317"/>
    <w:rsid w:val="00083D2C"/>
    <w:rsid w:val="00086AA1"/>
    <w:rsid w:val="00087020"/>
    <w:rsid w:val="00087A77"/>
    <w:rsid w:val="00090CA6"/>
    <w:rsid w:val="00092B8A"/>
    <w:rsid w:val="00092FB0"/>
    <w:rsid w:val="000934C5"/>
    <w:rsid w:val="00093D25"/>
    <w:rsid w:val="00093DAB"/>
    <w:rsid w:val="00094D73"/>
    <w:rsid w:val="00096D63"/>
    <w:rsid w:val="000A0B60"/>
    <w:rsid w:val="000A0D57"/>
    <w:rsid w:val="000A0EB8"/>
    <w:rsid w:val="000A19FC"/>
    <w:rsid w:val="000A296B"/>
    <w:rsid w:val="000A7311"/>
    <w:rsid w:val="000B060F"/>
    <w:rsid w:val="000B0E47"/>
    <w:rsid w:val="000B1592"/>
    <w:rsid w:val="000B1FF2"/>
    <w:rsid w:val="000B2D99"/>
    <w:rsid w:val="000B3CDA"/>
    <w:rsid w:val="000B4B9F"/>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0B4"/>
    <w:rsid w:val="000E6FD7"/>
    <w:rsid w:val="000E7B1D"/>
    <w:rsid w:val="000F06E1"/>
    <w:rsid w:val="000F0E3C"/>
    <w:rsid w:val="000F1986"/>
    <w:rsid w:val="000F19D5"/>
    <w:rsid w:val="000F4050"/>
    <w:rsid w:val="000F4AEA"/>
    <w:rsid w:val="000F5A5B"/>
    <w:rsid w:val="000F67E9"/>
    <w:rsid w:val="000F6CEA"/>
    <w:rsid w:val="00101DBE"/>
    <w:rsid w:val="0010350D"/>
    <w:rsid w:val="00104926"/>
    <w:rsid w:val="001116FB"/>
    <w:rsid w:val="00113B1E"/>
    <w:rsid w:val="0011711C"/>
    <w:rsid w:val="00117F35"/>
    <w:rsid w:val="00124E4F"/>
    <w:rsid w:val="001260B7"/>
    <w:rsid w:val="001265CB"/>
    <w:rsid w:val="00131A42"/>
    <w:rsid w:val="001321C6"/>
    <w:rsid w:val="001325C4"/>
    <w:rsid w:val="001329E9"/>
    <w:rsid w:val="00133010"/>
    <w:rsid w:val="001338EE"/>
    <w:rsid w:val="00133AAE"/>
    <w:rsid w:val="00135323"/>
    <w:rsid w:val="001356C4"/>
    <w:rsid w:val="00137565"/>
    <w:rsid w:val="00141114"/>
    <w:rsid w:val="00142969"/>
    <w:rsid w:val="001446C2"/>
    <w:rsid w:val="001457E7"/>
    <w:rsid w:val="00145D9D"/>
    <w:rsid w:val="00146388"/>
    <w:rsid w:val="001500F6"/>
    <w:rsid w:val="00150BC5"/>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6E8E"/>
    <w:rsid w:val="0016770A"/>
    <w:rsid w:val="00170804"/>
    <w:rsid w:val="001708E9"/>
    <w:rsid w:val="001730CF"/>
    <w:rsid w:val="0017340B"/>
    <w:rsid w:val="00173FB1"/>
    <w:rsid w:val="00176DFD"/>
    <w:rsid w:val="0017772E"/>
    <w:rsid w:val="0018020A"/>
    <w:rsid w:val="00180A0B"/>
    <w:rsid w:val="0018515E"/>
    <w:rsid w:val="001852C9"/>
    <w:rsid w:val="00187A0B"/>
    <w:rsid w:val="00190087"/>
    <w:rsid w:val="001913C4"/>
    <w:rsid w:val="0019348F"/>
    <w:rsid w:val="00193A07"/>
    <w:rsid w:val="00194C95"/>
    <w:rsid w:val="00195C34"/>
    <w:rsid w:val="00196359"/>
    <w:rsid w:val="00196EF5"/>
    <w:rsid w:val="001A06D3"/>
    <w:rsid w:val="001A1A53"/>
    <w:rsid w:val="001A234A"/>
    <w:rsid w:val="001A4CF3"/>
    <w:rsid w:val="001A6696"/>
    <w:rsid w:val="001B06E8"/>
    <w:rsid w:val="001B384C"/>
    <w:rsid w:val="001B71AC"/>
    <w:rsid w:val="001B71D0"/>
    <w:rsid w:val="001B71EE"/>
    <w:rsid w:val="001C04A8"/>
    <w:rsid w:val="001C23C1"/>
    <w:rsid w:val="001C2C03"/>
    <w:rsid w:val="001C42F7"/>
    <w:rsid w:val="001C49E5"/>
    <w:rsid w:val="001C680C"/>
    <w:rsid w:val="001C7FEA"/>
    <w:rsid w:val="001D0157"/>
    <w:rsid w:val="001D0499"/>
    <w:rsid w:val="001D0BBE"/>
    <w:rsid w:val="001D0ED4"/>
    <w:rsid w:val="001D212F"/>
    <w:rsid w:val="001D29D7"/>
    <w:rsid w:val="001D2ACB"/>
    <w:rsid w:val="001D2DE7"/>
    <w:rsid w:val="001D411C"/>
    <w:rsid w:val="001D7DBA"/>
    <w:rsid w:val="001E1B6A"/>
    <w:rsid w:val="001E2484"/>
    <w:rsid w:val="001E3CC4"/>
    <w:rsid w:val="001E4882"/>
    <w:rsid w:val="001E55EF"/>
    <w:rsid w:val="001E73AB"/>
    <w:rsid w:val="001F092D"/>
    <w:rsid w:val="001F143A"/>
    <w:rsid w:val="001F1605"/>
    <w:rsid w:val="001F2508"/>
    <w:rsid w:val="001F4816"/>
    <w:rsid w:val="001F4ED0"/>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0FAA"/>
    <w:rsid w:val="00221B79"/>
    <w:rsid w:val="00221C6B"/>
    <w:rsid w:val="002253A1"/>
    <w:rsid w:val="002258CF"/>
    <w:rsid w:val="00225CF8"/>
    <w:rsid w:val="00225F55"/>
    <w:rsid w:val="0022794E"/>
    <w:rsid w:val="00233D64"/>
    <w:rsid w:val="0023482A"/>
    <w:rsid w:val="002359CB"/>
    <w:rsid w:val="0024135E"/>
    <w:rsid w:val="00243540"/>
    <w:rsid w:val="0024497B"/>
    <w:rsid w:val="0024515B"/>
    <w:rsid w:val="00246021"/>
    <w:rsid w:val="0024666E"/>
    <w:rsid w:val="00247F52"/>
    <w:rsid w:val="00250B25"/>
    <w:rsid w:val="00250BBE"/>
    <w:rsid w:val="002515C2"/>
    <w:rsid w:val="0025194F"/>
    <w:rsid w:val="00254A6E"/>
    <w:rsid w:val="0026148A"/>
    <w:rsid w:val="00262696"/>
    <w:rsid w:val="00262739"/>
    <w:rsid w:val="00263D25"/>
    <w:rsid w:val="002643C3"/>
    <w:rsid w:val="00264A0C"/>
    <w:rsid w:val="00266EEB"/>
    <w:rsid w:val="002678DE"/>
    <w:rsid w:val="00267EF4"/>
    <w:rsid w:val="00270CB8"/>
    <w:rsid w:val="00272B08"/>
    <w:rsid w:val="002807CE"/>
    <w:rsid w:val="00281BB8"/>
    <w:rsid w:val="00281E9E"/>
    <w:rsid w:val="00282405"/>
    <w:rsid w:val="00284718"/>
    <w:rsid w:val="00285170"/>
    <w:rsid w:val="00285361"/>
    <w:rsid w:val="00285B0C"/>
    <w:rsid w:val="00292D60"/>
    <w:rsid w:val="00293B30"/>
    <w:rsid w:val="00294D34"/>
    <w:rsid w:val="00294E3B"/>
    <w:rsid w:val="002959B4"/>
    <w:rsid w:val="00296193"/>
    <w:rsid w:val="00296C66"/>
    <w:rsid w:val="00296EBE"/>
    <w:rsid w:val="002974E3"/>
    <w:rsid w:val="002A084B"/>
    <w:rsid w:val="002A1260"/>
    <w:rsid w:val="002A1589"/>
    <w:rsid w:val="002A1608"/>
    <w:rsid w:val="002A25DC"/>
    <w:rsid w:val="002A3AAB"/>
    <w:rsid w:val="002A4CEA"/>
    <w:rsid w:val="002A5977"/>
    <w:rsid w:val="002A5A13"/>
    <w:rsid w:val="002A73D8"/>
    <w:rsid w:val="002A757F"/>
    <w:rsid w:val="002A7F44"/>
    <w:rsid w:val="002B0C40"/>
    <w:rsid w:val="002B1966"/>
    <w:rsid w:val="002B4508"/>
    <w:rsid w:val="002B5779"/>
    <w:rsid w:val="002B7332"/>
    <w:rsid w:val="002B7F51"/>
    <w:rsid w:val="002C09E7"/>
    <w:rsid w:val="002C1E06"/>
    <w:rsid w:val="002C3F07"/>
    <w:rsid w:val="002C5278"/>
    <w:rsid w:val="002C7AB5"/>
    <w:rsid w:val="002C7EBB"/>
    <w:rsid w:val="002D06C1"/>
    <w:rsid w:val="002D42B5"/>
    <w:rsid w:val="002D4F1A"/>
    <w:rsid w:val="002D5B5E"/>
    <w:rsid w:val="002D68D3"/>
    <w:rsid w:val="002D6EC6"/>
    <w:rsid w:val="002D79AC"/>
    <w:rsid w:val="002E039D"/>
    <w:rsid w:val="002E4D5A"/>
    <w:rsid w:val="002E5234"/>
    <w:rsid w:val="002E6326"/>
    <w:rsid w:val="002E7D8C"/>
    <w:rsid w:val="002F1051"/>
    <w:rsid w:val="002F1AB8"/>
    <w:rsid w:val="002F30E0"/>
    <w:rsid w:val="002F35E4"/>
    <w:rsid w:val="002F3730"/>
    <w:rsid w:val="002F38E1"/>
    <w:rsid w:val="002F6EC0"/>
    <w:rsid w:val="002F74CE"/>
    <w:rsid w:val="002F7AF6"/>
    <w:rsid w:val="00300E63"/>
    <w:rsid w:val="00302F5F"/>
    <w:rsid w:val="0030441D"/>
    <w:rsid w:val="00306063"/>
    <w:rsid w:val="00313B85"/>
    <w:rsid w:val="00315CF4"/>
    <w:rsid w:val="00317988"/>
    <w:rsid w:val="003221B4"/>
    <w:rsid w:val="0032258D"/>
    <w:rsid w:val="00322E62"/>
    <w:rsid w:val="00324D13"/>
    <w:rsid w:val="00324EDD"/>
    <w:rsid w:val="00325A34"/>
    <w:rsid w:val="00326D3E"/>
    <w:rsid w:val="003331E4"/>
    <w:rsid w:val="00336C64"/>
    <w:rsid w:val="00337162"/>
    <w:rsid w:val="0034194F"/>
    <w:rsid w:val="00344605"/>
    <w:rsid w:val="003474AA"/>
    <w:rsid w:val="00350D1D"/>
    <w:rsid w:val="00352C83"/>
    <w:rsid w:val="00352F1A"/>
    <w:rsid w:val="00354740"/>
    <w:rsid w:val="00354FC0"/>
    <w:rsid w:val="00355218"/>
    <w:rsid w:val="0036107C"/>
    <w:rsid w:val="003615D2"/>
    <w:rsid w:val="0036429C"/>
    <w:rsid w:val="00364A53"/>
    <w:rsid w:val="003654CB"/>
    <w:rsid w:val="00365AA9"/>
    <w:rsid w:val="00365F86"/>
    <w:rsid w:val="00365F87"/>
    <w:rsid w:val="00366E89"/>
    <w:rsid w:val="0037055B"/>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366"/>
    <w:rsid w:val="00392AD7"/>
    <w:rsid w:val="003938D9"/>
    <w:rsid w:val="00393985"/>
    <w:rsid w:val="00394376"/>
    <w:rsid w:val="003943FF"/>
    <w:rsid w:val="003974EB"/>
    <w:rsid w:val="00397CC5"/>
    <w:rsid w:val="003A1582"/>
    <w:rsid w:val="003A167A"/>
    <w:rsid w:val="003A3D9C"/>
    <w:rsid w:val="003A4077"/>
    <w:rsid w:val="003A4AA7"/>
    <w:rsid w:val="003B09AD"/>
    <w:rsid w:val="003B1F18"/>
    <w:rsid w:val="003B5359"/>
    <w:rsid w:val="003B5BF0"/>
    <w:rsid w:val="003B60BF"/>
    <w:rsid w:val="003B6BE3"/>
    <w:rsid w:val="003C010C"/>
    <w:rsid w:val="003C0A6C"/>
    <w:rsid w:val="003C14F8"/>
    <w:rsid w:val="003C4018"/>
    <w:rsid w:val="003C4646"/>
    <w:rsid w:val="003C5A43"/>
    <w:rsid w:val="003D0519"/>
    <w:rsid w:val="003D0FF6"/>
    <w:rsid w:val="003D262C"/>
    <w:rsid w:val="003D2FC8"/>
    <w:rsid w:val="003D6D61"/>
    <w:rsid w:val="003E091D"/>
    <w:rsid w:val="003E1A16"/>
    <w:rsid w:val="003E1C53"/>
    <w:rsid w:val="003E2A69"/>
    <w:rsid w:val="003E2D49"/>
    <w:rsid w:val="003E2FD4"/>
    <w:rsid w:val="003E49F6"/>
    <w:rsid w:val="003E660F"/>
    <w:rsid w:val="003F066B"/>
    <w:rsid w:val="003F0841"/>
    <w:rsid w:val="003F23D3"/>
    <w:rsid w:val="003F3F08"/>
    <w:rsid w:val="003F49F1"/>
    <w:rsid w:val="003F6272"/>
    <w:rsid w:val="00400E72"/>
    <w:rsid w:val="004010AB"/>
    <w:rsid w:val="00401400"/>
    <w:rsid w:val="0040302A"/>
    <w:rsid w:val="00404869"/>
    <w:rsid w:val="00405884"/>
    <w:rsid w:val="00407D39"/>
    <w:rsid w:val="0041005B"/>
    <w:rsid w:val="0041477A"/>
    <w:rsid w:val="0041579A"/>
    <w:rsid w:val="004167A3"/>
    <w:rsid w:val="00416F4A"/>
    <w:rsid w:val="004218FC"/>
    <w:rsid w:val="00422BEB"/>
    <w:rsid w:val="00432DAA"/>
    <w:rsid w:val="00434305"/>
    <w:rsid w:val="00435DF7"/>
    <w:rsid w:val="00437668"/>
    <w:rsid w:val="0044083F"/>
    <w:rsid w:val="004410A9"/>
    <w:rsid w:val="00441AE7"/>
    <w:rsid w:val="00445574"/>
    <w:rsid w:val="004467FB"/>
    <w:rsid w:val="00452D6B"/>
    <w:rsid w:val="00454484"/>
    <w:rsid w:val="0045517B"/>
    <w:rsid w:val="00461415"/>
    <w:rsid w:val="00462A59"/>
    <w:rsid w:val="00463B77"/>
    <w:rsid w:val="00463C7B"/>
    <w:rsid w:val="004644A6"/>
    <w:rsid w:val="004659BD"/>
    <w:rsid w:val="00470775"/>
    <w:rsid w:val="00470BCC"/>
    <w:rsid w:val="004746B1"/>
    <w:rsid w:val="0047583F"/>
    <w:rsid w:val="00475DE8"/>
    <w:rsid w:val="004768C5"/>
    <w:rsid w:val="00481C44"/>
    <w:rsid w:val="00484936"/>
    <w:rsid w:val="00485266"/>
    <w:rsid w:val="00485B75"/>
    <w:rsid w:val="00485C89"/>
    <w:rsid w:val="00486BE3"/>
    <w:rsid w:val="004905E4"/>
    <w:rsid w:val="00490A89"/>
    <w:rsid w:val="00490AB4"/>
    <w:rsid w:val="00492F02"/>
    <w:rsid w:val="004933E9"/>
    <w:rsid w:val="004939AE"/>
    <w:rsid w:val="004A12DF"/>
    <w:rsid w:val="004A1BA8"/>
    <w:rsid w:val="004A1FBC"/>
    <w:rsid w:val="004A33B6"/>
    <w:rsid w:val="004A3F17"/>
    <w:rsid w:val="004A44FD"/>
    <w:rsid w:val="004A4B57"/>
    <w:rsid w:val="004A63FA"/>
    <w:rsid w:val="004A688B"/>
    <w:rsid w:val="004A6A3D"/>
    <w:rsid w:val="004B0272"/>
    <w:rsid w:val="004B2701"/>
    <w:rsid w:val="004B2CE7"/>
    <w:rsid w:val="004B2E1B"/>
    <w:rsid w:val="004B3AA8"/>
    <w:rsid w:val="004B3E93"/>
    <w:rsid w:val="004B4649"/>
    <w:rsid w:val="004B7D7B"/>
    <w:rsid w:val="004C1FBC"/>
    <w:rsid w:val="004C25A2"/>
    <w:rsid w:val="004C3F1D"/>
    <w:rsid w:val="004C458D"/>
    <w:rsid w:val="004C7556"/>
    <w:rsid w:val="004C7E8B"/>
    <w:rsid w:val="004C7E9D"/>
    <w:rsid w:val="004C7F67"/>
    <w:rsid w:val="004D076D"/>
    <w:rsid w:val="004D0EF1"/>
    <w:rsid w:val="004D2253"/>
    <w:rsid w:val="004D4127"/>
    <w:rsid w:val="004D4406"/>
    <w:rsid w:val="004D7C42"/>
    <w:rsid w:val="004E0465"/>
    <w:rsid w:val="004E127B"/>
    <w:rsid w:val="004E1C0A"/>
    <w:rsid w:val="004E30C5"/>
    <w:rsid w:val="004E4AA5"/>
    <w:rsid w:val="004E4AEE"/>
    <w:rsid w:val="004E59E3"/>
    <w:rsid w:val="004E67C0"/>
    <w:rsid w:val="004F056C"/>
    <w:rsid w:val="004F08C9"/>
    <w:rsid w:val="004F2CC3"/>
    <w:rsid w:val="004F391A"/>
    <w:rsid w:val="004F3CFB"/>
    <w:rsid w:val="004F50F3"/>
    <w:rsid w:val="004F6456"/>
    <w:rsid w:val="004F696E"/>
    <w:rsid w:val="004F6C71"/>
    <w:rsid w:val="00501139"/>
    <w:rsid w:val="0050363E"/>
    <w:rsid w:val="005039BC"/>
    <w:rsid w:val="005043BB"/>
    <w:rsid w:val="00504A3D"/>
    <w:rsid w:val="00504B9E"/>
    <w:rsid w:val="00505767"/>
    <w:rsid w:val="0050632E"/>
    <w:rsid w:val="005073F0"/>
    <w:rsid w:val="00510A7B"/>
    <w:rsid w:val="00512F6E"/>
    <w:rsid w:val="00513038"/>
    <w:rsid w:val="00514174"/>
    <w:rsid w:val="00516088"/>
    <w:rsid w:val="00516B0B"/>
    <w:rsid w:val="00517E13"/>
    <w:rsid w:val="0052136C"/>
    <w:rsid w:val="005220EC"/>
    <w:rsid w:val="00523F95"/>
    <w:rsid w:val="005246ED"/>
    <w:rsid w:val="00524D65"/>
    <w:rsid w:val="00525B16"/>
    <w:rsid w:val="00533D04"/>
    <w:rsid w:val="00534804"/>
    <w:rsid w:val="00534BDF"/>
    <w:rsid w:val="005354EA"/>
    <w:rsid w:val="0053585F"/>
    <w:rsid w:val="00535EC4"/>
    <w:rsid w:val="00535ED9"/>
    <w:rsid w:val="005360C6"/>
    <w:rsid w:val="005368D2"/>
    <w:rsid w:val="0053692B"/>
    <w:rsid w:val="00537BE4"/>
    <w:rsid w:val="00541853"/>
    <w:rsid w:val="00542C58"/>
    <w:rsid w:val="00543BDA"/>
    <w:rsid w:val="005441CC"/>
    <w:rsid w:val="005464D7"/>
    <w:rsid w:val="005473D4"/>
    <w:rsid w:val="005479DA"/>
    <w:rsid w:val="00547BCC"/>
    <w:rsid w:val="0055013B"/>
    <w:rsid w:val="00550C9B"/>
    <w:rsid w:val="00551F6F"/>
    <w:rsid w:val="0055487C"/>
    <w:rsid w:val="00555044"/>
    <w:rsid w:val="005568C8"/>
    <w:rsid w:val="00561475"/>
    <w:rsid w:val="00562032"/>
    <w:rsid w:val="00562308"/>
    <w:rsid w:val="0056487B"/>
    <w:rsid w:val="00564FB9"/>
    <w:rsid w:val="0057164D"/>
    <w:rsid w:val="00571BE5"/>
    <w:rsid w:val="00571D70"/>
    <w:rsid w:val="00573D9E"/>
    <w:rsid w:val="005743CA"/>
    <w:rsid w:val="005801E3"/>
    <w:rsid w:val="00581802"/>
    <w:rsid w:val="005836A8"/>
    <w:rsid w:val="00583C3A"/>
    <w:rsid w:val="0058409C"/>
    <w:rsid w:val="00584262"/>
    <w:rsid w:val="00586630"/>
    <w:rsid w:val="00587ADD"/>
    <w:rsid w:val="00593A49"/>
    <w:rsid w:val="00594A41"/>
    <w:rsid w:val="00595B93"/>
    <w:rsid w:val="00596160"/>
    <w:rsid w:val="005966E2"/>
    <w:rsid w:val="00597007"/>
    <w:rsid w:val="005A0966"/>
    <w:rsid w:val="005A11B7"/>
    <w:rsid w:val="005A260B"/>
    <w:rsid w:val="005A2D8C"/>
    <w:rsid w:val="005A4A1B"/>
    <w:rsid w:val="005A7830"/>
    <w:rsid w:val="005A7FCE"/>
    <w:rsid w:val="005B0F3F"/>
    <w:rsid w:val="005B191C"/>
    <w:rsid w:val="005B4903"/>
    <w:rsid w:val="005B51CE"/>
    <w:rsid w:val="005B5885"/>
    <w:rsid w:val="005B5CD7"/>
    <w:rsid w:val="005B6CF6"/>
    <w:rsid w:val="005B7422"/>
    <w:rsid w:val="005B757E"/>
    <w:rsid w:val="005C29B8"/>
    <w:rsid w:val="005C5F21"/>
    <w:rsid w:val="005C7156"/>
    <w:rsid w:val="005C7811"/>
    <w:rsid w:val="005D0C75"/>
    <w:rsid w:val="005D31DE"/>
    <w:rsid w:val="005D4171"/>
    <w:rsid w:val="005D6A95"/>
    <w:rsid w:val="005D6AED"/>
    <w:rsid w:val="005D6B2C"/>
    <w:rsid w:val="005D6D9C"/>
    <w:rsid w:val="005E0B2A"/>
    <w:rsid w:val="005E1241"/>
    <w:rsid w:val="005E1359"/>
    <w:rsid w:val="005E2072"/>
    <w:rsid w:val="005E2335"/>
    <w:rsid w:val="005E34CA"/>
    <w:rsid w:val="005E3C18"/>
    <w:rsid w:val="005E4250"/>
    <w:rsid w:val="005E6812"/>
    <w:rsid w:val="005E7881"/>
    <w:rsid w:val="005E78E0"/>
    <w:rsid w:val="005F0D9C"/>
    <w:rsid w:val="005F284E"/>
    <w:rsid w:val="006015CE"/>
    <w:rsid w:val="006016EF"/>
    <w:rsid w:val="00604784"/>
    <w:rsid w:val="00606419"/>
    <w:rsid w:val="0060790D"/>
    <w:rsid w:val="00607D29"/>
    <w:rsid w:val="00612952"/>
    <w:rsid w:val="00614CC1"/>
    <w:rsid w:val="00615A9D"/>
    <w:rsid w:val="00617387"/>
    <w:rsid w:val="006205D6"/>
    <w:rsid w:val="006252D8"/>
    <w:rsid w:val="006259BC"/>
    <w:rsid w:val="0062636B"/>
    <w:rsid w:val="00630FD9"/>
    <w:rsid w:val="00632182"/>
    <w:rsid w:val="00632AE0"/>
    <w:rsid w:val="00633C17"/>
    <w:rsid w:val="00634C75"/>
    <w:rsid w:val="00634D9E"/>
    <w:rsid w:val="00636E3E"/>
    <w:rsid w:val="006379F7"/>
    <w:rsid w:val="00637E4D"/>
    <w:rsid w:val="00640620"/>
    <w:rsid w:val="00641A1F"/>
    <w:rsid w:val="00645904"/>
    <w:rsid w:val="00646671"/>
    <w:rsid w:val="00651ACB"/>
    <w:rsid w:val="00651C47"/>
    <w:rsid w:val="00652AB2"/>
    <w:rsid w:val="00652E24"/>
    <w:rsid w:val="00653FED"/>
    <w:rsid w:val="00654EC0"/>
    <w:rsid w:val="0065525B"/>
    <w:rsid w:val="00655D4F"/>
    <w:rsid w:val="00656D29"/>
    <w:rsid w:val="006573C9"/>
    <w:rsid w:val="006640E5"/>
    <w:rsid w:val="006646F1"/>
    <w:rsid w:val="00664929"/>
    <w:rsid w:val="00664F62"/>
    <w:rsid w:val="006655E1"/>
    <w:rsid w:val="00672060"/>
    <w:rsid w:val="00672BFD"/>
    <w:rsid w:val="00674B50"/>
    <w:rsid w:val="00674F91"/>
    <w:rsid w:val="006770F4"/>
    <w:rsid w:val="00677A84"/>
    <w:rsid w:val="0068026D"/>
    <w:rsid w:val="00680A27"/>
    <w:rsid w:val="006816A4"/>
    <w:rsid w:val="006819B8"/>
    <w:rsid w:val="006840A6"/>
    <w:rsid w:val="006850CD"/>
    <w:rsid w:val="00685AAB"/>
    <w:rsid w:val="0069617F"/>
    <w:rsid w:val="006A07AA"/>
    <w:rsid w:val="006A25E5"/>
    <w:rsid w:val="006A2B46"/>
    <w:rsid w:val="006A336D"/>
    <w:rsid w:val="006A37B9"/>
    <w:rsid w:val="006A5507"/>
    <w:rsid w:val="006B1E06"/>
    <w:rsid w:val="006B2672"/>
    <w:rsid w:val="006B54BF"/>
    <w:rsid w:val="006B5F44"/>
    <w:rsid w:val="006B5F90"/>
    <w:rsid w:val="006B62E4"/>
    <w:rsid w:val="006B6EBB"/>
    <w:rsid w:val="006C1BB8"/>
    <w:rsid w:val="006C1BBA"/>
    <w:rsid w:val="006C2079"/>
    <w:rsid w:val="006C22C7"/>
    <w:rsid w:val="006C4EC8"/>
    <w:rsid w:val="006C5A62"/>
    <w:rsid w:val="006C5D68"/>
    <w:rsid w:val="006C6976"/>
    <w:rsid w:val="006C6DD0"/>
    <w:rsid w:val="006D04EA"/>
    <w:rsid w:val="006D16C4"/>
    <w:rsid w:val="006D3E96"/>
    <w:rsid w:val="006D4515"/>
    <w:rsid w:val="006D4BB1"/>
    <w:rsid w:val="006D6593"/>
    <w:rsid w:val="006E7216"/>
    <w:rsid w:val="006F03A8"/>
    <w:rsid w:val="006F2ACA"/>
    <w:rsid w:val="006F2ADC"/>
    <w:rsid w:val="006F2BFE"/>
    <w:rsid w:val="006F31E9"/>
    <w:rsid w:val="006F4AC7"/>
    <w:rsid w:val="006F6284"/>
    <w:rsid w:val="007002C5"/>
    <w:rsid w:val="00704387"/>
    <w:rsid w:val="00707669"/>
    <w:rsid w:val="00707696"/>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604"/>
    <w:rsid w:val="007439EB"/>
    <w:rsid w:val="00743CB4"/>
    <w:rsid w:val="00743F0A"/>
    <w:rsid w:val="007444E8"/>
    <w:rsid w:val="0074548E"/>
    <w:rsid w:val="00745773"/>
    <w:rsid w:val="00746800"/>
    <w:rsid w:val="007501A8"/>
    <w:rsid w:val="00750D61"/>
    <w:rsid w:val="00750EE1"/>
    <w:rsid w:val="00751030"/>
    <w:rsid w:val="0075123E"/>
    <w:rsid w:val="00752B4D"/>
    <w:rsid w:val="00755402"/>
    <w:rsid w:val="00756B26"/>
    <w:rsid w:val="00756EDF"/>
    <w:rsid w:val="007600E3"/>
    <w:rsid w:val="0076078D"/>
    <w:rsid w:val="00760844"/>
    <w:rsid w:val="0076183A"/>
    <w:rsid w:val="00765C43"/>
    <w:rsid w:val="00765EFB"/>
    <w:rsid w:val="007671CA"/>
    <w:rsid w:val="00767C61"/>
    <w:rsid w:val="0077008A"/>
    <w:rsid w:val="00773511"/>
    <w:rsid w:val="00773589"/>
    <w:rsid w:val="00773C1F"/>
    <w:rsid w:val="00774DA4"/>
    <w:rsid w:val="00776599"/>
    <w:rsid w:val="00777917"/>
    <w:rsid w:val="0078114B"/>
    <w:rsid w:val="00781DD2"/>
    <w:rsid w:val="00783ECF"/>
    <w:rsid w:val="0078413A"/>
    <w:rsid w:val="00790870"/>
    <w:rsid w:val="00794955"/>
    <w:rsid w:val="007959E8"/>
    <w:rsid w:val="00795E9C"/>
    <w:rsid w:val="007A0521"/>
    <w:rsid w:val="007A2E12"/>
    <w:rsid w:val="007A3475"/>
    <w:rsid w:val="007A3D02"/>
    <w:rsid w:val="007A41C8"/>
    <w:rsid w:val="007A54CE"/>
    <w:rsid w:val="007A6FD9"/>
    <w:rsid w:val="007A7FFA"/>
    <w:rsid w:val="007B04EB"/>
    <w:rsid w:val="007B0D4F"/>
    <w:rsid w:val="007B2265"/>
    <w:rsid w:val="007B2E68"/>
    <w:rsid w:val="007B5A3D"/>
    <w:rsid w:val="007B5B95"/>
    <w:rsid w:val="007B6032"/>
    <w:rsid w:val="007B68EA"/>
    <w:rsid w:val="007B6D00"/>
    <w:rsid w:val="007B7453"/>
    <w:rsid w:val="007C00BB"/>
    <w:rsid w:val="007C2D89"/>
    <w:rsid w:val="007C4593"/>
    <w:rsid w:val="007C5309"/>
    <w:rsid w:val="007C6069"/>
    <w:rsid w:val="007D06C4"/>
    <w:rsid w:val="007D11EA"/>
    <w:rsid w:val="007D1352"/>
    <w:rsid w:val="007D2508"/>
    <w:rsid w:val="007D346A"/>
    <w:rsid w:val="007D6518"/>
    <w:rsid w:val="007D76BD"/>
    <w:rsid w:val="007E0BF1"/>
    <w:rsid w:val="007F08E3"/>
    <w:rsid w:val="007F0ED8"/>
    <w:rsid w:val="007F0F63"/>
    <w:rsid w:val="007F28D3"/>
    <w:rsid w:val="007F44C5"/>
    <w:rsid w:val="007F75CE"/>
    <w:rsid w:val="008002A4"/>
    <w:rsid w:val="008013A4"/>
    <w:rsid w:val="00801D4A"/>
    <w:rsid w:val="008027CE"/>
    <w:rsid w:val="00802F42"/>
    <w:rsid w:val="00804383"/>
    <w:rsid w:val="00804BB7"/>
    <w:rsid w:val="00804D41"/>
    <w:rsid w:val="00810257"/>
    <w:rsid w:val="008104F5"/>
    <w:rsid w:val="00811072"/>
    <w:rsid w:val="00811369"/>
    <w:rsid w:val="00815419"/>
    <w:rsid w:val="008163C8"/>
    <w:rsid w:val="008164A1"/>
    <w:rsid w:val="008164AE"/>
    <w:rsid w:val="00817325"/>
    <w:rsid w:val="008209E6"/>
    <w:rsid w:val="00823303"/>
    <w:rsid w:val="008233B2"/>
    <w:rsid w:val="00823A9F"/>
    <w:rsid w:val="00823C85"/>
    <w:rsid w:val="00825094"/>
    <w:rsid w:val="00825138"/>
    <w:rsid w:val="008269DD"/>
    <w:rsid w:val="00830621"/>
    <w:rsid w:val="00831CE9"/>
    <w:rsid w:val="0083348C"/>
    <w:rsid w:val="00835C14"/>
    <w:rsid w:val="008373D3"/>
    <w:rsid w:val="00840617"/>
    <w:rsid w:val="00840F84"/>
    <w:rsid w:val="00842A47"/>
    <w:rsid w:val="00843C13"/>
    <w:rsid w:val="008454F8"/>
    <w:rsid w:val="0085173A"/>
    <w:rsid w:val="00856194"/>
    <w:rsid w:val="008603CE"/>
    <w:rsid w:val="008620FC"/>
    <w:rsid w:val="008627A5"/>
    <w:rsid w:val="00863E05"/>
    <w:rsid w:val="00864258"/>
    <w:rsid w:val="00865754"/>
    <w:rsid w:val="00865ACA"/>
    <w:rsid w:val="00865D28"/>
    <w:rsid w:val="00865F85"/>
    <w:rsid w:val="00867C10"/>
    <w:rsid w:val="00870439"/>
    <w:rsid w:val="00870DA1"/>
    <w:rsid w:val="00871801"/>
    <w:rsid w:val="008749C1"/>
    <w:rsid w:val="00875999"/>
    <w:rsid w:val="00875D14"/>
    <w:rsid w:val="00876472"/>
    <w:rsid w:val="00881EC8"/>
    <w:rsid w:val="00882725"/>
    <w:rsid w:val="00883F93"/>
    <w:rsid w:val="00884DB3"/>
    <w:rsid w:val="00885A9D"/>
    <w:rsid w:val="008864F6"/>
    <w:rsid w:val="008868D5"/>
    <w:rsid w:val="00887916"/>
    <w:rsid w:val="0089049D"/>
    <w:rsid w:val="008928C9"/>
    <w:rsid w:val="00892B83"/>
    <w:rsid w:val="00892F29"/>
    <w:rsid w:val="008930CB"/>
    <w:rsid w:val="008938DC"/>
    <w:rsid w:val="00893FD1"/>
    <w:rsid w:val="00894032"/>
    <w:rsid w:val="00894836"/>
    <w:rsid w:val="00895172"/>
    <w:rsid w:val="00895680"/>
    <w:rsid w:val="00896DFF"/>
    <w:rsid w:val="0089762C"/>
    <w:rsid w:val="008A173B"/>
    <w:rsid w:val="008A1893"/>
    <w:rsid w:val="008A1EF9"/>
    <w:rsid w:val="008A232E"/>
    <w:rsid w:val="008A3490"/>
    <w:rsid w:val="008A57E6"/>
    <w:rsid w:val="008A6EC7"/>
    <w:rsid w:val="008A6F81"/>
    <w:rsid w:val="008A769A"/>
    <w:rsid w:val="008B0C9C"/>
    <w:rsid w:val="008B166D"/>
    <w:rsid w:val="008B17F4"/>
    <w:rsid w:val="008B3615"/>
    <w:rsid w:val="008B3BDB"/>
    <w:rsid w:val="008B4AC4"/>
    <w:rsid w:val="008B50C8"/>
    <w:rsid w:val="008B5281"/>
    <w:rsid w:val="008B7E05"/>
    <w:rsid w:val="008C1797"/>
    <w:rsid w:val="008C219C"/>
    <w:rsid w:val="008C24E8"/>
    <w:rsid w:val="008C475E"/>
    <w:rsid w:val="008C49F0"/>
    <w:rsid w:val="008C619A"/>
    <w:rsid w:val="008C63F9"/>
    <w:rsid w:val="008C7011"/>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620"/>
    <w:rsid w:val="008E6A84"/>
    <w:rsid w:val="008F0CDC"/>
    <w:rsid w:val="008F17A3"/>
    <w:rsid w:val="008F1ED3"/>
    <w:rsid w:val="008F4C29"/>
    <w:rsid w:val="008F5155"/>
    <w:rsid w:val="008F5508"/>
    <w:rsid w:val="008F70BD"/>
    <w:rsid w:val="008F7115"/>
    <w:rsid w:val="008F788F"/>
    <w:rsid w:val="008F7EA2"/>
    <w:rsid w:val="00902722"/>
    <w:rsid w:val="009027BC"/>
    <w:rsid w:val="00902F2A"/>
    <w:rsid w:val="00905D4A"/>
    <w:rsid w:val="009062E6"/>
    <w:rsid w:val="00911BE5"/>
    <w:rsid w:val="00913CA9"/>
    <w:rsid w:val="009145AE"/>
    <w:rsid w:val="009146CE"/>
    <w:rsid w:val="00914CA7"/>
    <w:rsid w:val="00915C3E"/>
    <w:rsid w:val="009161A8"/>
    <w:rsid w:val="00920669"/>
    <w:rsid w:val="00923A72"/>
    <w:rsid w:val="009245AE"/>
    <w:rsid w:val="009245F5"/>
    <w:rsid w:val="00924967"/>
    <w:rsid w:val="009249EC"/>
    <w:rsid w:val="009273B3"/>
    <w:rsid w:val="009301F8"/>
    <w:rsid w:val="009305B5"/>
    <w:rsid w:val="00930D4C"/>
    <w:rsid w:val="00934C38"/>
    <w:rsid w:val="009370F6"/>
    <w:rsid w:val="009378DD"/>
    <w:rsid w:val="00942351"/>
    <w:rsid w:val="0094241E"/>
    <w:rsid w:val="009429D5"/>
    <w:rsid w:val="00942BF1"/>
    <w:rsid w:val="00945180"/>
    <w:rsid w:val="00945428"/>
    <w:rsid w:val="00945F34"/>
    <w:rsid w:val="0094607B"/>
    <w:rsid w:val="00950CC2"/>
    <w:rsid w:val="00953604"/>
    <w:rsid w:val="0095496B"/>
    <w:rsid w:val="00960F1E"/>
    <w:rsid w:val="009610DC"/>
    <w:rsid w:val="00961490"/>
    <w:rsid w:val="00962A7A"/>
    <w:rsid w:val="0096381A"/>
    <w:rsid w:val="00965E04"/>
    <w:rsid w:val="009674AD"/>
    <w:rsid w:val="00970CDC"/>
    <w:rsid w:val="00971762"/>
    <w:rsid w:val="00973EC4"/>
    <w:rsid w:val="00975727"/>
    <w:rsid w:val="00975F5E"/>
    <w:rsid w:val="00977010"/>
    <w:rsid w:val="00977D02"/>
    <w:rsid w:val="00977FF9"/>
    <w:rsid w:val="009809BB"/>
    <w:rsid w:val="0098364B"/>
    <w:rsid w:val="00985A34"/>
    <w:rsid w:val="009908A3"/>
    <w:rsid w:val="009911AF"/>
    <w:rsid w:val="00991875"/>
    <w:rsid w:val="00991F92"/>
    <w:rsid w:val="00992985"/>
    <w:rsid w:val="00993536"/>
    <w:rsid w:val="00993889"/>
    <w:rsid w:val="0099551B"/>
    <w:rsid w:val="00996BD2"/>
    <w:rsid w:val="00997BF1"/>
    <w:rsid w:val="009A089C"/>
    <w:rsid w:val="009A118E"/>
    <w:rsid w:val="009A1F35"/>
    <w:rsid w:val="009A21CD"/>
    <w:rsid w:val="009A278C"/>
    <w:rsid w:val="009A2BC2"/>
    <w:rsid w:val="009A339B"/>
    <w:rsid w:val="009A42C1"/>
    <w:rsid w:val="009A5429"/>
    <w:rsid w:val="009A72AD"/>
    <w:rsid w:val="009B09E0"/>
    <w:rsid w:val="009B0BC5"/>
    <w:rsid w:val="009B1247"/>
    <w:rsid w:val="009B3A79"/>
    <w:rsid w:val="009B6029"/>
    <w:rsid w:val="009B6971"/>
    <w:rsid w:val="009C0A67"/>
    <w:rsid w:val="009C27F1"/>
    <w:rsid w:val="009C3152"/>
    <w:rsid w:val="009C3257"/>
    <w:rsid w:val="009C4CFA"/>
    <w:rsid w:val="009C4F88"/>
    <w:rsid w:val="009C5070"/>
    <w:rsid w:val="009D112C"/>
    <w:rsid w:val="009D1385"/>
    <w:rsid w:val="009D47FA"/>
    <w:rsid w:val="009D4C5B"/>
    <w:rsid w:val="009D50D2"/>
    <w:rsid w:val="009D6BCA"/>
    <w:rsid w:val="009E0F62"/>
    <w:rsid w:val="009E38DD"/>
    <w:rsid w:val="009E4A58"/>
    <w:rsid w:val="009E5A2D"/>
    <w:rsid w:val="009E5AB2"/>
    <w:rsid w:val="009E6219"/>
    <w:rsid w:val="009F03B3"/>
    <w:rsid w:val="009F5D3D"/>
    <w:rsid w:val="00A0096C"/>
    <w:rsid w:val="00A01757"/>
    <w:rsid w:val="00A028C0"/>
    <w:rsid w:val="00A02BAE"/>
    <w:rsid w:val="00A03355"/>
    <w:rsid w:val="00A05FD8"/>
    <w:rsid w:val="00A06A6B"/>
    <w:rsid w:val="00A07E47"/>
    <w:rsid w:val="00A12082"/>
    <w:rsid w:val="00A129D0"/>
    <w:rsid w:val="00A12C33"/>
    <w:rsid w:val="00A138BA"/>
    <w:rsid w:val="00A14C8E"/>
    <w:rsid w:val="00A153D9"/>
    <w:rsid w:val="00A15F09"/>
    <w:rsid w:val="00A169B6"/>
    <w:rsid w:val="00A17FCB"/>
    <w:rsid w:val="00A2271D"/>
    <w:rsid w:val="00A237D5"/>
    <w:rsid w:val="00A2774E"/>
    <w:rsid w:val="00A30EFC"/>
    <w:rsid w:val="00A31984"/>
    <w:rsid w:val="00A32D73"/>
    <w:rsid w:val="00A3367B"/>
    <w:rsid w:val="00A3495D"/>
    <w:rsid w:val="00A3597D"/>
    <w:rsid w:val="00A36DD1"/>
    <w:rsid w:val="00A4006C"/>
    <w:rsid w:val="00A40091"/>
    <w:rsid w:val="00A4030F"/>
    <w:rsid w:val="00A41C79"/>
    <w:rsid w:val="00A41CB5"/>
    <w:rsid w:val="00A42CDF"/>
    <w:rsid w:val="00A4452E"/>
    <w:rsid w:val="00A4472C"/>
    <w:rsid w:val="00A44E69"/>
    <w:rsid w:val="00A4661E"/>
    <w:rsid w:val="00A54CE7"/>
    <w:rsid w:val="00A55012"/>
    <w:rsid w:val="00A55BD6"/>
    <w:rsid w:val="00A55D50"/>
    <w:rsid w:val="00A57142"/>
    <w:rsid w:val="00A62CEA"/>
    <w:rsid w:val="00A648CD"/>
    <w:rsid w:val="00A6537A"/>
    <w:rsid w:val="00A674C0"/>
    <w:rsid w:val="00A67866"/>
    <w:rsid w:val="00A70B07"/>
    <w:rsid w:val="00A723F8"/>
    <w:rsid w:val="00A73CF6"/>
    <w:rsid w:val="00A77CCB"/>
    <w:rsid w:val="00A83D8D"/>
    <w:rsid w:val="00A8446B"/>
    <w:rsid w:val="00A8473F"/>
    <w:rsid w:val="00A862D6"/>
    <w:rsid w:val="00A8715E"/>
    <w:rsid w:val="00A873C0"/>
    <w:rsid w:val="00A904C9"/>
    <w:rsid w:val="00A9295B"/>
    <w:rsid w:val="00A93644"/>
    <w:rsid w:val="00A93B09"/>
    <w:rsid w:val="00A952D7"/>
    <w:rsid w:val="00A963F7"/>
    <w:rsid w:val="00A96AD8"/>
    <w:rsid w:val="00AA052C"/>
    <w:rsid w:val="00AA1E45"/>
    <w:rsid w:val="00AA4286"/>
    <w:rsid w:val="00AA456B"/>
    <w:rsid w:val="00AA57F5"/>
    <w:rsid w:val="00AA672E"/>
    <w:rsid w:val="00AA6EC9"/>
    <w:rsid w:val="00AA7C02"/>
    <w:rsid w:val="00AB6309"/>
    <w:rsid w:val="00AB6C5F"/>
    <w:rsid w:val="00AB7129"/>
    <w:rsid w:val="00AC27A6"/>
    <w:rsid w:val="00AC30F7"/>
    <w:rsid w:val="00AC3A5A"/>
    <w:rsid w:val="00AC4D95"/>
    <w:rsid w:val="00AC57FB"/>
    <w:rsid w:val="00AC5DF4"/>
    <w:rsid w:val="00AD0AEF"/>
    <w:rsid w:val="00AD11B7"/>
    <w:rsid w:val="00AD1A94"/>
    <w:rsid w:val="00AD1C05"/>
    <w:rsid w:val="00AD239B"/>
    <w:rsid w:val="00AD4126"/>
    <w:rsid w:val="00AD421C"/>
    <w:rsid w:val="00AD44FA"/>
    <w:rsid w:val="00AE070A"/>
    <w:rsid w:val="00AE101C"/>
    <w:rsid w:val="00AE2A69"/>
    <w:rsid w:val="00AE32BE"/>
    <w:rsid w:val="00AE37E5"/>
    <w:rsid w:val="00AE5EB4"/>
    <w:rsid w:val="00AE68E8"/>
    <w:rsid w:val="00AF0C18"/>
    <w:rsid w:val="00AF47C5"/>
    <w:rsid w:val="00AF5398"/>
    <w:rsid w:val="00AF7B1B"/>
    <w:rsid w:val="00B007D9"/>
    <w:rsid w:val="00B02015"/>
    <w:rsid w:val="00B0232B"/>
    <w:rsid w:val="00B038AF"/>
    <w:rsid w:val="00B049AF"/>
    <w:rsid w:val="00B05955"/>
    <w:rsid w:val="00B07242"/>
    <w:rsid w:val="00B10534"/>
    <w:rsid w:val="00B113DB"/>
    <w:rsid w:val="00B11D8A"/>
    <w:rsid w:val="00B12981"/>
    <w:rsid w:val="00B147DD"/>
    <w:rsid w:val="00B153E3"/>
    <w:rsid w:val="00B156FD"/>
    <w:rsid w:val="00B21F61"/>
    <w:rsid w:val="00B21F99"/>
    <w:rsid w:val="00B261F1"/>
    <w:rsid w:val="00B265BC"/>
    <w:rsid w:val="00B30568"/>
    <w:rsid w:val="00B31FB1"/>
    <w:rsid w:val="00B33952"/>
    <w:rsid w:val="00B33C5E"/>
    <w:rsid w:val="00B34289"/>
    <w:rsid w:val="00B342F4"/>
    <w:rsid w:val="00B34369"/>
    <w:rsid w:val="00B34DC2"/>
    <w:rsid w:val="00B35BD4"/>
    <w:rsid w:val="00B378E5"/>
    <w:rsid w:val="00B4346D"/>
    <w:rsid w:val="00B440F4"/>
    <w:rsid w:val="00B447A5"/>
    <w:rsid w:val="00B4654C"/>
    <w:rsid w:val="00B47293"/>
    <w:rsid w:val="00B50E50"/>
    <w:rsid w:val="00B52120"/>
    <w:rsid w:val="00B54ABC"/>
    <w:rsid w:val="00B56FBE"/>
    <w:rsid w:val="00B60ACF"/>
    <w:rsid w:val="00B62B58"/>
    <w:rsid w:val="00B63BEF"/>
    <w:rsid w:val="00B65149"/>
    <w:rsid w:val="00B66567"/>
    <w:rsid w:val="00B66F52"/>
    <w:rsid w:val="00B66FE5"/>
    <w:rsid w:val="00B72880"/>
    <w:rsid w:val="00B758BF"/>
    <w:rsid w:val="00B77EC8"/>
    <w:rsid w:val="00B827A6"/>
    <w:rsid w:val="00B828FC"/>
    <w:rsid w:val="00B831CE"/>
    <w:rsid w:val="00B86677"/>
    <w:rsid w:val="00B87131"/>
    <w:rsid w:val="00B939B1"/>
    <w:rsid w:val="00B94727"/>
    <w:rsid w:val="00B94EB2"/>
    <w:rsid w:val="00B9510A"/>
    <w:rsid w:val="00B96D40"/>
    <w:rsid w:val="00B971CC"/>
    <w:rsid w:val="00B97386"/>
    <w:rsid w:val="00B9777D"/>
    <w:rsid w:val="00BA18FC"/>
    <w:rsid w:val="00BA1DD6"/>
    <w:rsid w:val="00BA263B"/>
    <w:rsid w:val="00BA42B2"/>
    <w:rsid w:val="00BA58D4"/>
    <w:rsid w:val="00BA5B9E"/>
    <w:rsid w:val="00BA7C9A"/>
    <w:rsid w:val="00BB31CA"/>
    <w:rsid w:val="00BB5F8F"/>
    <w:rsid w:val="00BB657A"/>
    <w:rsid w:val="00BC1A4E"/>
    <w:rsid w:val="00BC5DC7"/>
    <w:rsid w:val="00BC6B8B"/>
    <w:rsid w:val="00BC73D8"/>
    <w:rsid w:val="00BD1F5A"/>
    <w:rsid w:val="00BD42ED"/>
    <w:rsid w:val="00BD52D7"/>
    <w:rsid w:val="00BD5AD2"/>
    <w:rsid w:val="00BD6E3F"/>
    <w:rsid w:val="00BE1A54"/>
    <w:rsid w:val="00BE22F3"/>
    <w:rsid w:val="00BE3B15"/>
    <w:rsid w:val="00BE4692"/>
    <w:rsid w:val="00BE5B52"/>
    <w:rsid w:val="00BE7B8D"/>
    <w:rsid w:val="00BF0993"/>
    <w:rsid w:val="00BF10A9"/>
    <w:rsid w:val="00BF1703"/>
    <w:rsid w:val="00BF231C"/>
    <w:rsid w:val="00BF3A4B"/>
    <w:rsid w:val="00BF51E5"/>
    <w:rsid w:val="00BF5C72"/>
    <w:rsid w:val="00BF74A6"/>
    <w:rsid w:val="00C013AD"/>
    <w:rsid w:val="00C04904"/>
    <w:rsid w:val="00C056B3"/>
    <w:rsid w:val="00C103E5"/>
    <w:rsid w:val="00C104C5"/>
    <w:rsid w:val="00C130F3"/>
    <w:rsid w:val="00C13319"/>
    <w:rsid w:val="00C13684"/>
    <w:rsid w:val="00C13EE9"/>
    <w:rsid w:val="00C17731"/>
    <w:rsid w:val="00C21540"/>
    <w:rsid w:val="00C21906"/>
    <w:rsid w:val="00C21BFA"/>
    <w:rsid w:val="00C223F8"/>
    <w:rsid w:val="00C23286"/>
    <w:rsid w:val="00C24C8D"/>
    <w:rsid w:val="00C25FE2"/>
    <w:rsid w:val="00C26B53"/>
    <w:rsid w:val="00C279B2"/>
    <w:rsid w:val="00C27DBC"/>
    <w:rsid w:val="00C33C75"/>
    <w:rsid w:val="00C33E50"/>
    <w:rsid w:val="00C34C20"/>
    <w:rsid w:val="00C35A3E"/>
    <w:rsid w:val="00C35D6E"/>
    <w:rsid w:val="00C40FFF"/>
    <w:rsid w:val="00C41853"/>
    <w:rsid w:val="00C42130"/>
    <w:rsid w:val="00C423A4"/>
    <w:rsid w:val="00C423E3"/>
    <w:rsid w:val="00C44BF5"/>
    <w:rsid w:val="00C44D08"/>
    <w:rsid w:val="00C467CD"/>
    <w:rsid w:val="00C521D6"/>
    <w:rsid w:val="00C52E25"/>
    <w:rsid w:val="00C55232"/>
    <w:rsid w:val="00C553A4"/>
    <w:rsid w:val="00C55A06"/>
    <w:rsid w:val="00C55D03"/>
    <w:rsid w:val="00C601BC"/>
    <w:rsid w:val="00C61553"/>
    <w:rsid w:val="00C624E9"/>
    <w:rsid w:val="00C62949"/>
    <w:rsid w:val="00C6329F"/>
    <w:rsid w:val="00C63340"/>
    <w:rsid w:val="00C643F9"/>
    <w:rsid w:val="00C64E95"/>
    <w:rsid w:val="00C65FF5"/>
    <w:rsid w:val="00C7085C"/>
    <w:rsid w:val="00C71372"/>
    <w:rsid w:val="00C72410"/>
    <w:rsid w:val="00C7287F"/>
    <w:rsid w:val="00C7367C"/>
    <w:rsid w:val="00C80CB8"/>
    <w:rsid w:val="00C819F8"/>
    <w:rsid w:val="00C8248C"/>
    <w:rsid w:val="00C84E33"/>
    <w:rsid w:val="00C86D6F"/>
    <w:rsid w:val="00C905FC"/>
    <w:rsid w:val="00C92D03"/>
    <w:rsid w:val="00C9319C"/>
    <w:rsid w:val="00C9435D"/>
    <w:rsid w:val="00C94DF2"/>
    <w:rsid w:val="00C95235"/>
    <w:rsid w:val="00C96741"/>
    <w:rsid w:val="00CA1DF6"/>
    <w:rsid w:val="00CA2D1B"/>
    <w:rsid w:val="00CA375D"/>
    <w:rsid w:val="00CA4CAB"/>
    <w:rsid w:val="00CA662A"/>
    <w:rsid w:val="00CA7AFD"/>
    <w:rsid w:val="00CA7C3C"/>
    <w:rsid w:val="00CB0189"/>
    <w:rsid w:val="00CB0BA2"/>
    <w:rsid w:val="00CB0D96"/>
    <w:rsid w:val="00CB1A42"/>
    <w:rsid w:val="00CB1B0C"/>
    <w:rsid w:val="00CB2C0B"/>
    <w:rsid w:val="00CB517D"/>
    <w:rsid w:val="00CB702E"/>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7B3D"/>
    <w:rsid w:val="00CF048A"/>
    <w:rsid w:val="00CF085C"/>
    <w:rsid w:val="00CF155A"/>
    <w:rsid w:val="00CF2947"/>
    <w:rsid w:val="00CF3EB3"/>
    <w:rsid w:val="00CF4121"/>
    <w:rsid w:val="00CF686F"/>
    <w:rsid w:val="00CF6E60"/>
    <w:rsid w:val="00CF7BCA"/>
    <w:rsid w:val="00D00010"/>
    <w:rsid w:val="00D008FD"/>
    <w:rsid w:val="00D024CE"/>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31A4"/>
    <w:rsid w:val="00D25E37"/>
    <w:rsid w:val="00D2661A"/>
    <w:rsid w:val="00D26D12"/>
    <w:rsid w:val="00D27582"/>
    <w:rsid w:val="00D27EC4"/>
    <w:rsid w:val="00D32719"/>
    <w:rsid w:val="00D328B0"/>
    <w:rsid w:val="00D33333"/>
    <w:rsid w:val="00D352A2"/>
    <w:rsid w:val="00D36DFD"/>
    <w:rsid w:val="00D41311"/>
    <w:rsid w:val="00D4162B"/>
    <w:rsid w:val="00D41EE6"/>
    <w:rsid w:val="00D41F4F"/>
    <w:rsid w:val="00D4514F"/>
    <w:rsid w:val="00D451E2"/>
    <w:rsid w:val="00D45E89"/>
    <w:rsid w:val="00D45E8D"/>
    <w:rsid w:val="00D466AE"/>
    <w:rsid w:val="00D4734F"/>
    <w:rsid w:val="00D47471"/>
    <w:rsid w:val="00D51BF3"/>
    <w:rsid w:val="00D57985"/>
    <w:rsid w:val="00D64437"/>
    <w:rsid w:val="00D65CFC"/>
    <w:rsid w:val="00D66846"/>
    <w:rsid w:val="00D675FB"/>
    <w:rsid w:val="00D71F25"/>
    <w:rsid w:val="00D72A9C"/>
    <w:rsid w:val="00D77031"/>
    <w:rsid w:val="00D83E17"/>
    <w:rsid w:val="00D84941"/>
    <w:rsid w:val="00D84FA1"/>
    <w:rsid w:val="00D851F0"/>
    <w:rsid w:val="00D86285"/>
    <w:rsid w:val="00D86DB7"/>
    <w:rsid w:val="00D87BF5"/>
    <w:rsid w:val="00D90721"/>
    <w:rsid w:val="00D90BA8"/>
    <w:rsid w:val="00D926D0"/>
    <w:rsid w:val="00D93030"/>
    <w:rsid w:val="00D950E1"/>
    <w:rsid w:val="00D952A6"/>
    <w:rsid w:val="00D9610D"/>
    <w:rsid w:val="00D97F99"/>
    <w:rsid w:val="00DA03DE"/>
    <w:rsid w:val="00DA1E08"/>
    <w:rsid w:val="00DA24F8"/>
    <w:rsid w:val="00DA28E8"/>
    <w:rsid w:val="00DA38D3"/>
    <w:rsid w:val="00DA3932"/>
    <w:rsid w:val="00DA3AFC"/>
    <w:rsid w:val="00DA64F8"/>
    <w:rsid w:val="00DA6C15"/>
    <w:rsid w:val="00DB0258"/>
    <w:rsid w:val="00DB23CA"/>
    <w:rsid w:val="00DB38EE"/>
    <w:rsid w:val="00DB498B"/>
    <w:rsid w:val="00DB66CA"/>
    <w:rsid w:val="00DB6BCA"/>
    <w:rsid w:val="00DB6F54"/>
    <w:rsid w:val="00DB73F7"/>
    <w:rsid w:val="00DC0321"/>
    <w:rsid w:val="00DC3067"/>
    <w:rsid w:val="00DC370B"/>
    <w:rsid w:val="00DC5B90"/>
    <w:rsid w:val="00DC667F"/>
    <w:rsid w:val="00DD00FF"/>
    <w:rsid w:val="00DD0619"/>
    <w:rsid w:val="00DD07FB"/>
    <w:rsid w:val="00DD25C6"/>
    <w:rsid w:val="00DD4FE5"/>
    <w:rsid w:val="00DD54B0"/>
    <w:rsid w:val="00DD57EE"/>
    <w:rsid w:val="00DD6BCC"/>
    <w:rsid w:val="00DE0544"/>
    <w:rsid w:val="00DE0A4B"/>
    <w:rsid w:val="00DE2410"/>
    <w:rsid w:val="00DE2939"/>
    <w:rsid w:val="00DE6700"/>
    <w:rsid w:val="00DE6E81"/>
    <w:rsid w:val="00DE703F"/>
    <w:rsid w:val="00DE7595"/>
    <w:rsid w:val="00DF1961"/>
    <w:rsid w:val="00DF44DE"/>
    <w:rsid w:val="00E01138"/>
    <w:rsid w:val="00E02DFB"/>
    <w:rsid w:val="00E030F9"/>
    <w:rsid w:val="00E0311A"/>
    <w:rsid w:val="00E03138"/>
    <w:rsid w:val="00E06404"/>
    <w:rsid w:val="00E07E07"/>
    <w:rsid w:val="00E11A85"/>
    <w:rsid w:val="00E12495"/>
    <w:rsid w:val="00E136C2"/>
    <w:rsid w:val="00E1581D"/>
    <w:rsid w:val="00E15CCD"/>
    <w:rsid w:val="00E16A50"/>
    <w:rsid w:val="00E202EF"/>
    <w:rsid w:val="00E210B5"/>
    <w:rsid w:val="00E252F6"/>
    <w:rsid w:val="00E2552F"/>
    <w:rsid w:val="00E30F10"/>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1A56"/>
    <w:rsid w:val="00E62FF9"/>
    <w:rsid w:val="00E635D6"/>
    <w:rsid w:val="00E639BC"/>
    <w:rsid w:val="00E64A31"/>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85D61"/>
    <w:rsid w:val="00E90391"/>
    <w:rsid w:val="00E906C2"/>
    <w:rsid w:val="00E9311F"/>
    <w:rsid w:val="00E934D1"/>
    <w:rsid w:val="00E94AF0"/>
    <w:rsid w:val="00E95D13"/>
    <w:rsid w:val="00E95DD3"/>
    <w:rsid w:val="00E969D5"/>
    <w:rsid w:val="00E972FC"/>
    <w:rsid w:val="00EA58D1"/>
    <w:rsid w:val="00EA61BC"/>
    <w:rsid w:val="00EA681A"/>
    <w:rsid w:val="00EA735B"/>
    <w:rsid w:val="00EA75EB"/>
    <w:rsid w:val="00EB1E69"/>
    <w:rsid w:val="00EB2086"/>
    <w:rsid w:val="00EB31ED"/>
    <w:rsid w:val="00EB41FA"/>
    <w:rsid w:val="00EB50C9"/>
    <w:rsid w:val="00EB5EDF"/>
    <w:rsid w:val="00EB60FE"/>
    <w:rsid w:val="00EB74DB"/>
    <w:rsid w:val="00EC5359"/>
    <w:rsid w:val="00EC562A"/>
    <w:rsid w:val="00ED067A"/>
    <w:rsid w:val="00ED2B50"/>
    <w:rsid w:val="00EE0350"/>
    <w:rsid w:val="00EE0719"/>
    <w:rsid w:val="00EE0E80"/>
    <w:rsid w:val="00EE44E6"/>
    <w:rsid w:val="00EE5F46"/>
    <w:rsid w:val="00EE613F"/>
    <w:rsid w:val="00EE7295"/>
    <w:rsid w:val="00EE7869"/>
    <w:rsid w:val="00EF00CD"/>
    <w:rsid w:val="00EF054A"/>
    <w:rsid w:val="00EF08BA"/>
    <w:rsid w:val="00EF3235"/>
    <w:rsid w:val="00EF3A05"/>
    <w:rsid w:val="00EF7E72"/>
    <w:rsid w:val="00F05C88"/>
    <w:rsid w:val="00F0656B"/>
    <w:rsid w:val="00F06D37"/>
    <w:rsid w:val="00F07B9D"/>
    <w:rsid w:val="00F07E46"/>
    <w:rsid w:val="00F11586"/>
    <w:rsid w:val="00F1183B"/>
    <w:rsid w:val="00F11C9F"/>
    <w:rsid w:val="00F12263"/>
    <w:rsid w:val="00F1409D"/>
    <w:rsid w:val="00F14214"/>
    <w:rsid w:val="00F157A9"/>
    <w:rsid w:val="00F16F00"/>
    <w:rsid w:val="00F25BB6"/>
    <w:rsid w:val="00F25C8D"/>
    <w:rsid w:val="00F26B7E"/>
    <w:rsid w:val="00F27A3B"/>
    <w:rsid w:val="00F31DC5"/>
    <w:rsid w:val="00F33817"/>
    <w:rsid w:val="00F420D5"/>
    <w:rsid w:val="00F451EA"/>
    <w:rsid w:val="00F45447"/>
    <w:rsid w:val="00F456C6"/>
    <w:rsid w:val="00F4577B"/>
    <w:rsid w:val="00F46496"/>
    <w:rsid w:val="00F474D0"/>
    <w:rsid w:val="00F50179"/>
    <w:rsid w:val="00F515EE"/>
    <w:rsid w:val="00F5184B"/>
    <w:rsid w:val="00F51AE8"/>
    <w:rsid w:val="00F56511"/>
    <w:rsid w:val="00F6194E"/>
    <w:rsid w:val="00F623AC"/>
    <w:rsid w:val="00F6412A"/>
    <w:rsid w:val="00F642D4"/>
    <w:rsid w:val="00F65893"/>
    <w:rsid w:val="00F66A4A"/>
    <w:rsid w:val="00F71C81"/>
    <w:rsid w:val="00F71E22"/>
    <w:rsid w:val="00F72142"/>
    <w:rsid w:val="00F72AE7"/>
    <w:rsid w:val="00F737B3"/>
    <w:rsid w:val="00F8319C"/>
    <w:rsid w:val="00F833BA"/>
    <w:rsid w:val="00F84FD0"/>
    <w:rsid w:val="00F859A8"/>
    <w:rsid w:val="00F86D87"/>
    <w:rsid w:val="00F9108B"/>
    <w:rsid w:val="00F91349"/>
    <w:rsid w:val="00F93688"/>
    <w:rsid w:val="00F93A8A"/>
    <w:rsid w:val="00F95248"/>
    <w:rsid w:val="00F956A9"/>
    <w:rsid w:val="00F963ED"/>
    <w:rsid w:val="00F966CF"/>
    <w:rsid w:val="00F96CAE"/>
    <w:rsid w:val="00F97C99"/>
    <w:rsid w:val="00FA662D"/>
    <w:rsid w:val="00FA73B1"/>
    <w:rsid w:val="00FB0735"/>
    <w:rsid w:val="00FB09DE"/>
    <w:rsid w:val="00FB0A37"/>
    <w:rsid w:val="00FB0CB9"/>
    <w:rsid w:val="00FB1AD7"/>
    <w:rsid w:val="00FB231D"/>
    <w:rsid w:val="00FB45F1"/>
    <w:rsid w:val="00FB4A72"/>
    <w:rsid w:val="00FB54E8"/>
    <w:rsid w:val="00FB5D55"/>
    <w:rsid w:val="00FB7054"/>
    <w:rsid w:val="00FC17B7"/>
    <w:rsid w:val="00FC2CB7"/>
    <w:rsid w:val="00FC4090"/>
    <w:rsid w:val="00FC42BA"/>
    <w:rsid w:val="00FC55B4"/>
    <w:rsid w:val="00FD00E6"/>
    <w:rsid w:val="00FD09A1"/>
    <w:rsid w:val="00FD2A7C"/>
    <w:rsid w:val="00FD59EB"/>
    <w:rsid w:val="00FD7299"/>
    <w:rsid w:val="00FE1FBE"/>
    <w:rsid w:val="00FE3901"/>
    <w:rsid w:val="00FE39D3"/>
    <w:rsid w:val="00FE4BCE"/>
    <w:rsid w:val="00FE5134"/>
    <w:rsid w:val="00FE54AE"/>
    <w:rsid w:val="00FE576A"/>
    <w:rsid w:val="00FE6C6F"/>
    <w:rsid w:val="00FE7E79"/>
    <w:rsid w:val="00FF19F3"/>
    <w:rsid w:val="00FF3E7D"/>
    <w:rsid w:val="00FF5B99"/>
    <w:rsid w:val="00FF6AE9"/>
    <w:rsid w:val="00FF730C"/>
    <w:rsid w:val="00FF73F4"/>
    <w:rsid w:val="00FF7CE4"/>
    <w:rsid w:val="00FF7E39"/>
    <w:rsid w:val="033E1002"/>
    <w:rsid w:val="066545B7"/>
    <w:rsid w:val="11E42018"/>
    <w:rsid w:val="142E011D"/>
    <w:rsid w:val="1C59255E"/>
    <w:rsid w:val="1F584A68"/>
    <w:rsid w:val="22DF1722"/>
    <w:rsid w:val="30C16158"/>
    <w:rsid w:val="311635C0"/>
    <w:rsid w:val="33670D01"/>
    <w:rsid w:val="35090799"/>
    <w:rsid w:val="35823AF2"/>
    <w:rsid w:val="3B2D54C7"/>
    <w:rsid w:val="4DAC584E"/>
    <w:rsid w:val="57FD24C0"/>
    <w:rsid w:val="5E233B48"/>
    <w:rsid w:val="74707F8F"/>
    <w:rsid w:val="78BD0E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DF04564"/>
  <w15:docId w15:val="{7D17C09B-B9F3-43DD-9218-7ED443B05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c">
    <w:name w:val="Normal"/>
    <w:next w:val="BodyText2"/>
    <w:qFormat/>
    <w:pPr>
      <w:widowControl w:val="0"/>
      <w:adjustRightInd w:val="0"/>
      <w:spacing w:line="400" w:lineRule="exact"/>
      <w:jc w:val="both"/>
    </w:pPr>
    <w:rPr>
      <w:rFonts w:ascii="Calibri" w:hAnsi="Calibri"/>
      <w:kern w:val="2"/>
      <w:sz w:val="21"/>
      <w:szCs w:val="21"/>
    </w:rPr>
  </w:style>
  <w:style w:type="paragraph" w:styleId="1">
    <w:name w:val="heading 1"/>
    <w:basedOn w:val="afffc"/>
    <w:next w:val="afffc"/>
    <w:link w:val="10"/>
    <w:qFormat/>
    <w:pPr>
      <w:keepNext/>
      <w:keepLines/>
      <w:spacing w:before="340" w:after="330" w:line="578" w:lineRule="auto"/>
      <w:outlineLvl w:val="0"/>
    </w:pPr>
    <w:rPr>
      <w:b/>
      <w:bCs/>
      <w:kern w:val="44"/>
      <w:sz w:val="44"/>
      <w:szCs w:val="44"/>
    </w:rPr>
  </w:style>
  <w:style w:type="paragraph" w:styleId="22">
    <w:name w:val="heading 2"/>
    <w:basedOn w:val="afffc"/>
    <w:next w:val="afffc"/>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c"/>
    <w:next w:val="afffc"/>
    <w:link w:val="30"/>
    <w:qFormat/>
    <w:pPr>
      <w:keepNext/>
      <w:keepLines/>
      <w:spacing w:before="260" w:after="260" w:line="416" w:lineRule="auto"/>
      <w:outlineLvl w:val="2"/>
    </w:pPr>
    <w:rPr>
      <w:b/>
      <w:bCs/>
      <w:sz w:val="32"/>
      <w:szCs w:val="32"/>
    </w:rPr>
  </w:style>
  <w:style w:type="paragraph" w:styleId="4">
    <w:name w:val="heading 4"/>
    <w:basedOn w:val="afffc"/>
    <w:next w:val="afffc"/>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c"/>
    <w:next w:val="afffc"/>
    <w:link w:val="50"/>
    <w:qFormat/>
    <w:pPr>
      <w:keepNext/>
      <w:keepLines/>
      <w:adjustRightInd/>
      <w:spacing w:before="280" w:after="290" w:line="376" w:lineRule="auto"/>
      <w:outlineLvl w:val="4"/>
    </w:pPr>
    <w:rPr>
      <w:b/>
      <w:bCs/>
      <w:sz w:val="28"/>
      <w:szCs w:val="28"/>
    </w:rPr>
  </w:style>
  <w:style w:type="paragraph" w:styleId="6">
    <w:name w:val="heading 6"/>
    <w:basedOn w:val="afffc"/>
    <w:next w:val="afffc"/>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c"/>
    <w:next w:val="afffc"/>
    <w:link w:val="70"/>
    <w:qFormat/>
    <w:pPr>
      <w:keepNext/>
      <w:keepLines/>
      <w:adjustRightInd/>
      <w:spacing w:before="240" w:after="64" w:line="320" w:lineRule="auto"/>
      <w:outlineLvl w:val="6"/>
    </w:pPr>
    <w:rPr>
      <w:b/>
      <w:bCs/>
      <w:sz w:val="24"/>
      <w:szCs w:val="24"/>
    </w:rPr>
  </w:style>
  <w:style w:type="paragraph" w:styleId="8">
    <w:name w:val="heading 8"/>
    <w:basedOn w:val="afffc"/>
    <w:next w:val="afffc"/>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c"/>
    <w:next w:val="afffc"/>
    <w:link w:val="90"/>
    <w:qFormat/>
    <w:pPr>
      <w:keepNext/>
      <w:keepLines/>
      <w:adjustRightInd/>
      <w:spacing w:before="240" w:after="64" w:line="320" w:lineRule="auto"/>
      <w:outlineLvl w:val="8"/>
    </w:pPr>
    <w:rPr>
      <w:rFonts w:ascii="Arial" w:eastAsia="黑体" w:hAnsi="Arial"/>
    </w:rPr>
  </w:style>
  <w:style w:type="character" w:default="1" w:styleId="afffd">
    <w:name w:val="Default Paragraph Font"/>
    <w:uiPriority w:val="1"/>
    <w:semiHidden/>
    <w:unhideWhenUsed/>
  </w:style>
  <w:style w:type="table" w:default="1" w:styleId="afffe">
    <w:name w:val="Normal Table"/>
    <w:uiPriority w:val="99"/>
    <w:semiHidden/>
    <w:unhideWhenUsed/>
    <w:tblPr>
      <w:tblInd w:w="0" w:type="dxa"/>
      <w:tblCellMar>
        <w:top w:w="0" w:type="dxa"/>
        <w:left w:w="108" w:type="dxa"/>
        <w:bottom w:w="0" w:type="dxa"/>
        <w:right w:w="108" w:type="dxa"/>
      </w:tblCellMar>
    </w:tblPr>
  </w:style>
  <w:style w:type="numbering" w:default="1" w:styleId="affff">
    <w:name w:val="No List"/>
    <w:uiPriority w:val="99"/>
    <w:semiHidden/>
    <w:unhideWhenUsed/>
  </w:style>
  <w:style w:type="paragraph" w:customStyle="1" w:styleId="BodyText2">
    <w:name w:val="BodyText2"/>
    <w:basedOn w:val="afffc"/>
    <w:qFormat/>
    <w:pPr>
      <w:spacing w:after="120" w:line="480" w:lineRule="auto"/>
      <w:textAlignment w:val="baseline"/>
    </w:pPr>
    <w:rPr>
      <w:sz w:val="32"/>
      <w:szCs w:val="32"/>
    </w:rPr>
  </w:style>
  <w:style w:type="paragraph" w:styleId="71">
    <w:name w:val="toc 7"/>
    <w:basedOn w:val="afffc"/>
    <w:next w:val="afffc"/>
    <w:uiPriority w:val="39"/>
    <w:unhideWhenUsed/>
    <w:qFormat/>
    <w:pPr>
      <w:tabs>
        <w:tab w:val="right" w:leader="dot" w:pos="9344"/>
      </w:tabs>
      <w:spacing w:line="300" w:lineRule="exact"/>
      <w:ind w:left="1259"/>
    </w:pPr>
    <w:rPr>
      <w:rFonts w:ascii="宋体"/>
    </w:rPr>
  </w:style>
  <w:style w:type="paragraph" w:styleId="affff0">
    <w:name w:val="Normal Indent"/>
    <w:basedOn w:val="afffc"/>
    <w:qFormat/>
    <w:pPr>
      <w:ind w:firstLine="420"/>
    </w:pPr>
  </w:style>
  <w:style w:type="paragraph" w:styleId="affff1">
    <w:name w:val="Document Map"/>
    <w:basedOn w:val="afffc"/>
    <w:link w:val="affff2"/>
    <w:uiPriority w:val="99"/>
    <w:semiHidden/>
    <w:unhideWhenUsed/>
    <w:qFormat/>
    <w:rPr>
      <w:rFonts w:ascii="宋体"/>
      <w:sz w:val="18"/>
      <w:szCs w:val="18"/>
    </w:rPr>
  </w:style>
  <w:style w:type="paragraph" w:styleId="affff3">
    <w:name w:val="Body Text"/>
    <w:basedOn w:val="afffc"/>
    <w:link w:val="affff4"/>
    <w:qFormat/>
    <w:pPr>
      <w:spacing w:after="120"/>
    </w:pPr>
  </w:style>
  <w:style w:type="paragraph" w:styleId="51">
    <w:name w:val="toc 5"/>
    <w:basedOn w:val="afffc"/>
    <w:next w:val="afffc"/>
    <w:uiPriority w:val="39"/>
    <w:unhideWhenUsed/>
    <w:qFormat/>
    <w:pPr>
      <w:ind w:left="839"/>
    </w:pPr>
    <w:rPr>
      <w:rFonts w:ascii="宋体"/>
    </w:rPr>
  </w:style>
  <w:style w:type="paragraph" w:styleId="31">
    <w:name w:val="toc 3"/>
    <w:basedOn w:val="afffc"/>
    <w:next w:val="afffc"/>
    <w:uiPriority w:val="39"/>
    <w:unhideWhenUsed/>
    <w:qFormat/>
    <w:pPr>
      <w:spacing w:line="300" w:lineRule="exact"/>
      <w:ind w:left="420"/>
    </w:pPr>
    <w:rPr>
      <w:rFonts w:ascii="宋体"/>
    </w:rPr>
  </w:style>
  <w:style w:type="paragraph" w:styleId="affff5">
    <w:name w:val="Balloon Text"/>
    <w:basedOn w:val="afffc"/>
    <w:link w:val="affff6"/>
    <w:uiPriority w:val="99"/>
    <w:semiHidden/>
    <w:unhideWhenUsed/>
    <w:qFormat/>
    <w:rPr>
      <w:sz w:val="18"/>
      <w:szCs w:val="18"/>
    </w:rPr>
  </w:style>
  <w:style w:type="paragraph" w:styleId="affff7">
    <w:name w:val="footer"/>
    <w:basedOn w:val="afffc"/>
    <w:link w:val="affff8"/>
    <w:uiPriority w:val="99"/>
    <w:qFormat/>
    <w:pPr>
      <w:tabs>
        <w:tab w:val="center" w:pos="4153"/>
        <w:tab w:val="right" w:pos="8306"/>
      </w:tabs>
      <w:adjustRightInd/>
      <w:snapToGrid w:val="0"/>
      <w:spacing w:line="240" w:lineRule="auto"/>
      <w:jc w:val="right"/>
    </w:pPr>
    <w:rPr>
      <w:rFonts w:ascii="宋体"/>
      <w:sz w:val="18"/>
      <w:szCs w:val="18"/>
    </w:rPr>
  </w:style>
  <w:style w:type="paragraph" w:styleId="affff9">
    <w:name w:val="header"/>
    <w:basedOn w:val="afffc"/>
    <w:link w:val="affffa"/>
    <w:qFormat/>
    <w:pPr>
      <w:tabs>
        <w:tab w:val="center" w:pos="4153"/>
        <w:tab w:val="right" w:pos="8306"/>
      </w:tabs>
      <w:adjustRightInd/>
      <w:snapToGrid w:val="0"/>
      <w:jc w:val="center"/>
    </w:pPr>
    <w:rPr>
      <w:sz w:val="18"/>
      <w:szCs w:val="18"/>
    </w:rPr>
  </w:style>
  <w:style w:type="paragraph" w:styleId="11">
    <w:name w:val="toc 1"/>
    <w:basedOn w:val="afffc"/>
    <w:next w:val="afffc"/>
    <w:uiPriority w:val="39"/>
    <w:unhideWhenUsed/>
    <w:qFormat/>
    <w:rPr>
      <w:rFonts w:ascii="宋体"/>
    </w:rPr>
  </w:style>
  <w:style w:type="paragraph" w:styleId="41">
    <w:name w:val="toc 4"/>
    <w:basedOn w:val="afffc"/>
    <w:next w:val="afffc"/>
    <w:uiPriority w:val="39"/>
    <w:unhideWhenUsed/>
    <w:qFormat/>
    <w:pPr>
      <w:tabs>
        <w:tab w:val="right" w:leader="dot" w:pos="9344"/>
      </w:tabs>
      <w:spacing w:line="300" w:lineRule="exact"/>
      <w:ind w:left="629"/>
    </w:pPr>
    <w:rPr>
      <w:rFonts w:ascii="宋体"/>
    </w:rPr>
  </w:style>
  <w:style w:type="paragraph" w:styleId="affffb">
    <w:name w:val="footnote text"/>
    <w:basedOn w:val="afffc"/>
    <w:next w:val="afffc"/>
    <w:link w:val="affffc"/>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c"/>
    <w:next w:val="afffc"/>
    <w:uiPriority w:val="39"/>
    <w:unhideWhenUsed/>
    <w:qFormat/>
    <w:pPr>
      <w:spacing w:line="300" w:lineRule="exact"/>
      <w:ind w:left="1049"/>
    </w:pPr>
    <w:rPr>
      <w:rFonts w:ascii="宋体"/>
    </w:rPr>
  </w:style>
  <w:style w:type="paragraph" w:styleId="affffd">
    <w:name w:val="table of figures"/>
    <w:basedOn w:val="afffc"/>
    <w:next w:val="afffc"/>
    <w:semiHidden/>
    <w:qFormat/>
    <w:pPr>
      <w:adjustRightInd/>
      <w:spacing w:line="240" w:lineRule="auto"/>
      <w:jc w:val="left"/>
    </w:pPr>
    <w:rPr>
      <w:szCs w:val="24"/>
    </w:rPr>
  </w:style>
  <w:style w:type="paragraph" w:styleId="24">
    <w:name w:val="toc 2"/>
    <w:basedOn w:val="afffc"/>
    <w:next w:val="afffc"/>
    <w:uiPriority w:val="39"/>
    <w:unhideWhenUsed/>
    <w:qFormat/>
    <w:pPr>
      <w:tabs>
        <w:tab w:val="right" w:leader="dot" w:pos="9344"/>
      </w:tabs>
      <w:spacing w:line="300" w:lineRule="exact"/>
      <w:ind w:left="210"/>
    </w:pPr>
    <w:rPr>
      <w:rFonts w:ascii="宋体"/>
    </w:rPr>
  </w:style>
  <w:style w:type="paragraph" w:styleId="affffe">
    <w:name w:val="Title"/>
    <w:basedOn w:val="afffc"/>
    <w:link w:val="afffff"/>
    <w:qFormat/>
    <w:pPr>
      <w:spacing w:before="240" w:after="60"/>
      <w:jc w:val="center"/>
      <w:outlineLvl w:val="0"/>
    </w:pPr>
    <w:rPr>
      <w:rFonts w:ascii="Arial" w:hAnsi="Arial" w:cs="Arial"/>
      <w:b/>
      <w:bCs/>
      <w:sz w:val="32"/>
      <w:szCs w:val="32"/>
    </w:rPr>
  </w:style>
  <w:style w:type="table" w:styleId="afffff0">
    <w:name w:val="Table Grid"/>
    <w:basedOn w:val="afff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1">
    <w:name w:val="Strong"/>
    <w:uiPriority w:val="22"/>
    <w:qFormat/>
    <w:rPr>
      <w:b/>
      <w:bCs/>
    </w:rPr>
  </w:style>
  <w:style w:type="character" w:styleId="afffff2">
    <w:name w:val="page number"/>
    <w:qFormat/>
    <w:rPr>
      <w:rFonts w:ascii="宋体" w:eastAsia="宋体" w:hAnsi="Times New Roman"/>
      <w:sz w:val="18"/>
    </w:rPr>
  </w:style>
  <w:style w:type="character" w:styleId="afffff3">
    <w:name w:val="Emphasis"/>
    <w:uiPriority w:val="20"/>
    <w:qFormat/>
    <w:rPr>
      <w:i/>
      <w:iCs/>
    </w:rPr>
  </w:style>
  <w:style w:type="character" w:styleId="afffff4">
    <w:name w:val="Hyperlink"/>
    <w:uiPriority w:val="99"/>
    <w:qFormat/>
    <w:rPr>
      <w:rFonts w:ascii="宋体" w:eastAsia="宋体" w:hAnsi="Times New Roman"/>
      <w:color w:val="auto"/>
      <w:spacing w:val="0"/>
      <w:w w:val="100"/>
      <w:position w:val="0"/>
      <w:sz w:val="21"/>
      <w:u w:val="none"/>
      <w:vertAlign w:val="baseline"/>
    </w:rPr>
  </w:style>
  <w:style w:type="character" w:styleId="afffff5">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a">
    <w:name w:val="页眉 字符"/>
    <w:link w:val="affff9"/>
    <w:uiPriority w:val="99"/>
    <w:qFormat/>
    <w:rPr>
      <w:rFonts w:ascii="Times New Roman" w:eastAsia="宋体" w:hAnsi="Times New Roman" w:cs="Times New Roman"/>
      <w:sz w:val="18"/>
      <w:szCs w:val="18"/>
    </w:rPr>
  </w:style>
  <w:style w:type="character" w:customStyle="1" w:styleId="affff8">
    <w:name w:val="页脚 字符"/>
    <w:link w:val="affff7"/>
    <w:uiPriority w:val="99"/>
    <w:qFormat/>
    <w:rPr>
      <w:rFonts w:ascii="宋体" w:eastAsia="宋体" w:hAnsi="Times New Roman" w:cs="Times New Roman"/>
      <w:sz w:val="18"/>
      <w:szCs w:val="18"/>
    </w:rPr>
  </w:style>
  <w:style w:type="character" w:customStyle="1" w:styleId="affff6">
    <w:name w:val="批注框文本 字符"/>
    <w:link w:val="affff5"/>
    <w:uiPriority w:val="99"/>
    <w:semiHidden/>
    <w:qFormat/>
    <w:rPr>
      <w:sz w:val="18"/>
      <w:szCs w:val="18"/>
    </w:rPr>
  </w:style>
  <w:style w:type="paragraph" w:styleId="afffff6">
    <w:name w:val="Quote"/>
    <w:basedOn w:val="afffc"/>
    <w:next w:val="afffc"/>
    <w:link w:val="afffff7"/>
    <w:uiPriority w:val="29"/>
    <w:qFormat/>
    <w:rPr>
      <w:i/>
      <w:iCs/>
      <w:color w:val="000000"/>
    </w:rPr>
  </w:style>
  <w:style w:type="character" w:customStyle="1" w:styleId="afffff7">
    <w:name w:val="引用 字符"/>
    <w:link w:val="afffff6"/>
    <w:uiPriority w:val="29"/>
    <w:qFormat/>
    <w:rPr>
      <w:i/>
      <w:iCs/>
      <w:color w:val="000000"/>
    </w:rPr>
  </w:style>
  <w:style w:type="character" w:customStyle="1" w:styleId="afffff">
    <w:name w:val="标题 字符"/>
    <w:link w:val="affffe"/>
    <w:qFormat/>
    <w:rPr>
      <w:rFonts w:ascii="Arial" w:eastAsia="宋体" w:hAnsi="Arial" w:cs="Arial"/>
      <w:b/>
      <w:bCs/>
      <w:sz w:val="32"/>
      <w:szCs w:val="32"/>
    </w:rPr>
  </w:style>
  <w:style w:type="paragraph" w:customStyle="1" w:styleId="afffff8">
    <w:name w:val="标准标志"/>
    <w:next w:val="afffc"/>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9">
    <w:name w:val="标准称谓"/>
    <w:next w:val="afffc"/>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a">
    <w:name w:val="标准文件_页脚偶数页"/>
    <w:qFormat/>
    <w:pPr>
      <w:ind w:left="198"/>
    </w:pPr>
    <w:rPr>
      <w:rFonts w:ascii="宋体"/>
      <w:sz w:val="18"/>
    </w:rPr>
  </w:style>
  <w:style w:type="paragraph" w:customStyle="1" w:styleId="afffffb">
    <w:name w:val="标准文件_页脚奇数页"/>
    <w:qFormat/>
    <w:pPr>
      <w:ind w:right="227"/>
      <w:jc w:val="right"/>
    </w:pPr>
    <w:rPr>
      <w:rFonts w:ascii="宋体"/>
      <w:sz w:val="18"/>
    </w:rPr>
  </w:style>
  <w:style w:type="paragraph" w:customStyle="1" w:styleId="afffffc">
    <w:name w:val="标准书眉一"/>
    <w:qFormat/>
    <w:pPr>
      <w:jc w:val="both"/>
    </w:pPr>
  </w:style>
  <w:style w:type="paragraph" w:customStyle="1" w:styleId="ICS">
    <w:name w:val="标准文件_ICS"/>
    <w:basedOn w:val="afffc"/>
    <w:qFormat/>
    <w:pPr>
      <w:spacing w:line="0" w:lineRule="atLeast"/>
    </w:pPr>
    <w:rPr>
      <w:rFonts w:ascii="黑体" w:eastAsia="黑体" w:hAnsi="宋体"/>
    </w:rPr>
  </w:style>
  <w:style w:type="paragraph" w:customStyle="1" w:styleId="afffffd">
    <w:name w:val="标准文件_标准正文"/>
    <w:basedOn w:val="afffc"/>
    <w:next w:val="afffffe"/>
    <w:qFormat/>
    <w:pPr>
      <w:snapToGrid w:val="0"/>
      <w:ind w:firstLineChars="200" w:firstLine="200"/>
    </w:pPr>
    <w:rPr>
      <w:kern w:val="0"/>
    </w:rPr>
  </w:style>
  <w:style w:type="paragraph" w:customStyle="1" w:styleId="afffffe">
    <w:name w:val="标准文件_段"/>
    <w:link w:val="Char"/>
    <w:qFormat/>
    <w:pPr>
      <w:autoSpaceDE w:val="0"/>
      <w:autoSpaceDN w:val="0"/>
      <w:ind w:firstLineChars="200" w:firstLine="200"/>
      <w:jc w:val="both"/>
    </w:pPr>
    <w:rPr>
      <w:rFonts w:ascii="宋体"/>
      <w:sz w:val="21"/>
    </w:rPr>
  </w:style>
  <w:style w:type="paragraph" w:customStyle="1" w:styleId="affffff">
    <w:name w:val="标准文件_版本"/>
    <w:basedOn w:val="afffffd"/>
    <w:qFormat/>
    <w:pPr>
      <w:adjustRightInd/>
      <w:snapToGrid/>
      <w:ind w:firstLineChars="0" w:firstLine="0"/>
    </w:pPr>
    <w:rPr>
      <w:rFonts w:ascii="宋体" w:hAnsi="宋体"/>
      <w:kern w:val="2"/>
    </w:rPr>
  </w:style>
  <w:style w:type="paragraph" w:customStyle="1" w:styleId="affffff0">
    <w:name w:val="标准文件_标准部门"/>
    <w:basedOn w:val="afffc"/>
    <w:qFormat/>
    <w:pPr>
      <w:jc w:val="center"/>
    </w:pPr>
    <w:rPr>
      <w:rFonts w:ascii="黑体" w:eastAsia="黑体"/>
      <w:kern w:val="0"/>
      <w:sz w:val="44"/>
    </w:rPr>
  </w:style>
  <w:style w:type="paragraph" w:customStyle="1" w:styleId="affffff1">
    <w:name w:val="标准文件_标准代替"/>
    <w:basedOn w:val="afffc"/>
    <w:next w:val="afffc"/>
    <w:qFormat/>
    <w:pPr>
      <w:spacing w:line="310" w:lineRule="exact"/>
      <w:jc w:val="right"/>
    </w:pPr>
    <w:rPr>
      <w:rFonts w:ascii="宋体" w:hAnsi="宋体"/>
      <w:kern w:val="0"/>
    </w:rPr>
  </w:style>
  <w:style w:type="paragraph" w:customStyle="1" w:styleId="affffff2">
    <w:name w:val="标准文件_标准名称标题"/>
    <w:basedOn w:val="afffc"/>
    <w:next w:val="afffc"/>
    <w:qFormat/>
    <w:pPr>
      <w:widowControl/>
      <w:shd w:val="clear" w:color="FFFFFF" w:fill="FFFFFF"/>
      <w:adjustRightInd/>
      <w:spacing w:before="640" w:after="100"/>
      <w:jc w:val="center"/>
    </w:pPr>
    <w:rPr>
      <w:rFonts w:ascii="黑体" w:eastAsia="黑体"/>
      <w:kern w:val="0"/>
      <w:sz w:val="32"/>
    </w:rPr>
  </w:style>
  <w:style w:type="paragraph" w:customStyle="1" w:styleId="affffff3">
    <w:name w:val="标准文件_页眉奇数页"/>
    <w:next w:val="afffc"/>
    <w:qFormat/>
    <w:pPr>
      <w:tabs>
        <w:tab w:val="center" w:pos="4154"/>
        <w:tab w:val="right" w:pos="8306"/>
      </w:tabs>
      <w:spacing w:after="120"/>
      <w:jc w:val="right"/>
    </w:pPr>
    <w:rPr>
      <w:rFonts w:ascii="黑体" w:eastAsia="黑体" w:hAnsi="宋体"/>
      <w:sz w:val="21"/>
    </w:rPr>
  </w:style>
  <w:style w:type="paragraph" w:customStyle="1" w:styleId="affffff4">
    <w:name w:val="标准文件_页眉偶数页"/>
    <w:basedOn w:val="affffff3"/>
    <w:next w:val="afffc"/>
    <w:qFormat/>
    <w:pPr>
      <w:jc w:val="left"/>
    </w:pPr>
  </w:style>
  <w:style w:type="paragraph" w:customStyle="1" w:styleId="affffff5">
    <w:name w:val="标准文件_参考文献标题"/>
    <w:basedOn w:val="afffc"/>
    <w:next w:val="afffc"/>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5">
    <w:name w:val="标准文件_二级条标题"/>
    <w:next w:val="afffffe"/>
    <w:qFormat/>
    <w:pPr>
      <w:widowControl w:val="0"/>
      <w:numPr>
        <w:ilvl w:val="3"/>
        <w:numId w:val="2"/>
      </w:numPr>
      <w:spacing w:beforeLines="50" w:afterLines="50"/>
      <w:jc w:val="both"/>
      <w:outlineLvl w:val="2"/>
    </w:pPr>
    <w:rPr>
      <w:rFonts w:ascii="黑体" w:eastAsia="黑体"/>
      <w:sz w:val="21"/>
    </w:rPr>
  </w:style>
  <w:style w:type="character" w:customStyle="1" w:styleId="affffff6">
    <w:name w:val="标准文件_发布"/>
    <w:qFormat/>
    <w:rPr>
      <w:rFonts w:ascii="黑体" w:eastAsia="黑体"/>
      <w:spacing w:val="0"/>
      <w:w w:val="100"/>
      <w:position w:val="3"/>
      <w:sz w:val="28"/>
    </w:rPr>
  </w:style>
  <w:style w:type="paragraph" w:customStyle="1" w:styleId="ad">
    <w:name w:val="标准文件_方框数字列项"/>
    <w:basedOn w:val="afffffe"/>
    <w:qFormat/>
    <w:pPr>
      <w:numPr>
        <w:numId w:val="3"/>
      </w:numPr>
      <w:ind w:firstLineChars="0" w:firstLine="0"/>
    </w:pPr>
  </w:style>
  <w:style w:type="paragraph" w:customStyle="1" w:styleId="affffff7">
    <w:name w:val="标准文件_封面标准编号"/>
    <w:basedOn w:val="afffc"/>
    <w:next w:val="affffff1"/>
    <w:qFormat/>
    <w:pPr>
      <w:spacing w:line="310" w:lineRule="exact"/>
      <w:jc w:val="right"/>
    </w:pPr>
    <w:rPr>
      <w:rFonts w:ascii="黑体" w:eastAsia="黑体"/>
      <w:kern w:val="0"/>
      <w:sz w:val="28"/>
    </w:rPr>
  </w:style>
  <w:style w:type="paragraph" w:customStyle="1" w:styleId="affffff8">
    <w:name w:val="标准文件_封面标准分类号"/>
    <w:basedOn w:val="afffc"/>
    <w:qFormat/>
    <w:rPr>
      <w:rFonts w:ascii="黑体" w:eastAsia="黑体"/>
      <w:b/>
      <w:kern w:val="0"/>
      <w:sz w:val="28"/>
    </w:rPr>
  </w:style>
  <w:style w:type="paragraph" w:customStyle="1" w:styleId="affffff9">
    <w:name w:val="标准文件_封面标准名称"/>
    <w:basedOn w:val="afffc"/>
    <w:qFormat/>
    <w:pPr>
      <w:spacing w:line="240" w:lineRule="auto"/>
      <w:jc w:val="center"/>
    </w:pPr>
    <w:rPr>
      <w:rFonts w:ascii="黑体" w:eastAsia="黑体"/>
      <w:kern w:val="0"/>
      <w:sz w:val="52"/>
    </w:rPr>
  </w:style>
  <w:style w:type="paragraph" w:customStyle="1" w:styleId="affffffa">
    <w:name w:val="标准文件_封面标准英文名称"/>
    <w:basedOn w:val="afffc"/>
    <w:qFormat/>
    <w:pPr>
      <w:spacing w:line="240" w:lineRule="auto"/>
      <w:jc w:val="center"/>
    </w:pPr>
    <w:rPr>
      <w:rFonts w:ascii="黑体" w:eastAsia="黑体"/>
      <w:b/>
      <w:sz w:val="28"/>
    </w:rPr>
  </w:style>
  <w:style w:type="paragraph" w:customStyle="1" w:styleId="affffffb">
    <w:name w:val="标准文件_封面发布日期"/>
    <w:basedOn w:val="afffc"/>
    <w:qFormat/>
    <w:pPr>
      <w:spacing w:line="310" w:lineRule="exact"/>
    </w:pPr>
    <w:rPr>
      <w:rFonts w:ascii="黑体" w:eastAsia="黑体"/>
      <w:kern w:val="0"/>
      <w:sz w:val="28"/>
    </w:rPr>
  </w:style>
  <w:style w:type="paragraph" w:customStyle="1" w:styleId="affffffc">
    <w:name w:val="标准文件_封面密级"/>
    <w:basedOn w:val="afffc"/>
    <w:qFormat/>
    <w:rPr>
      <w:rFonts w:eastAsia="黑体"/>
      <w:sz w:val="32"/>
    </w:rPr>
  </w:style>
  <w:style w:type="paragraph" w:customStyle="1" w:styleId="affffffd">
    <w:name w:val="标准文件_封面实施日期"/>
    <w:basedOn w:val="afffc"/>
    <w:qFormat/>
    <w:pPr>
      <w:spacing w:line="310" w:lineRule="exact"/>
      <w:jc w:val="right"/>
    </w:pPr>
    <w:rPr>
      <w:rFonts w:ascii="黑体" w:eastAsia="黑体"/>
      <w:sz w:val="28"/>
    </w:rPr>
  </w:style>
  <w:style w:type="paragraph" w:customStyle="1" w:styleId="affffffe">
    <w:name w:val="标准文件_封面抬头"/>
    <w:basedOn w:val="afffffe"/>
    <w:qFormat/>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e"/>
    <w:qFormat/>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5">
    <w:name w:val="标准文件_附录表标题"/>
    <w:next w:val="afffffe"/>
    <w:qFormat/>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a">
    <w:name w:val="标准文件_附录一级条标题"/>
    <w:next w:val="afffffe"/>
    <w:qFormat/>
    <w:pPr>
      <w:widowControl w:val="0"/>
      <w:numPr>
        <w:ilvl w:val="1"/>
        <w:numId w:val="4"/>
      </w:numPr>
      <w:spacing w:beforeLines="50" w:afterLines="50"/>
      <w:jc w:val="both"/>
      <w:outlineLvl w:val="2"/>
    </w:pPr>
    <w:rPr>
      <w:rFonts w:ascii="黑体" w:eastAsia="黑体"/>
      <w:kern w:val="21"/>
      <w:sz w:val="21"/>
    </w:rPr>
  </w:style>
  <w:style w:type="paragraph" w:customStyle="1" w:styleId="affb">
    <w:name w:val="标准文件_附录二级条标题"/>
    <w:basedOn w:val="affa"/>
    <w:next w:val="afffffe"/>
    <w:qFormat/>
    <w:pPr>
      <w:widowControl/>
      <w:numPr>
        <w:ilvl w:val="2"/>
      </w:numPr>
      <w:wordWrap w:val="0"/>
      <w:overflowPunct w:val="0"/>
      <w:autoSpaceDE w:val="0"/>
      <w:autoSpaceDN w:val="0"/>
      <w:textAlignment w:val="baseline"/>
      <w:outlineLvl w:val="3"/>
    </w:pPr>
  </w:style>
  <w:style w:type="paragraph" w:customStyle="1" w:styleId="afffffff">
    <w:name w:val="标准文件_附录公式"/>
    <w:basedOn w:val="afffffd"/>
    <w:next w:val="afffffd"/>
    <w:qFormat/>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e"/>
    <w:qFormat/>
    <w:pPr>
      <w:widowControl w:val="0"/>
      <w:numPr>
        <w:ilvl w:val="3"/>
        <w:numId w:val="4"/>
      </w:numPr>
      <w:spacing w:beforeLines="50" w:afterLines="50"/>
      <w:jc w:val="both"/>
      <w:outlineLvl w:val="4"/>
    </w:pPr>
    <w:rPr>
      <w:rFonts w:ascii="黑体" w:eastAsia="黑体"/>
      <w:kern w:val="21"/>
      <w:sz w:val="21"/>
    </w:rPr>
  </w:style>
  <w:style w:type="paragraph" w:customStyle="1" w:styleId="affd">
    <w:name w:val="标准文件_附录四级条标题"/>
    <w:next w:val="afffffe"/>
    <w:qFormat/>
    <w:pPr>
      <w:widowControl w:val="0"/>
      <w:numPr>
        <w:ilvl w:val="4"/>
        <w:numId w:val="4"/>
      </w:numPr>
      <w:spacing w:beforeLines="50" w:afterLines="50"/>
      <w:jc w:val="both"/>
      <w:outlineLvl w:val="5"/>
    </w:pPr>
    <w:rPr>
      <w:rFonts w:ascii="黑体" w:eastAsia="黑体"/>
      <w:kern w:val="21"/>
      <w:sz w:val="21"/>
    </w:rPr>
  </w:style>
  <w:style w:type="paragraph" w:customStyle="1" w:styleId="aff">
    <w:name w:val="标准文件_附录图标题"/>
    <w:next w:val="afffffe"/>
    <w:qFormat/>
    <w:pPr>
      <w:numPr>
        <w:ilvl w:val="1"/>
        <w:numId w:val="6"/>
      </w:numPr>
      <w:adjustRightInd w:val="0"/>
      <w:snapToGrid w:val="0"/>
      <w:spacing w:beforeLines="50" w:afterLines="50"/>
      <w:ind w:firstLine="420"/>
      <w:jc w:val="center"/>
    </w:pPr>
    <w:rPr>
      <w:rFonts w:ascii="黑体" w:eastAsia="黑体"/>
      <w:sz w:val="21"/>
    </w:rPr>
  </w:style>
  <w:style w:type="paragraph" w:customStyle="1" w:styleId="affe">
    <w:name w:val="标准文件_附录五级条标题"/>
    <w:next w:val="afffffe"/>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f3"/>
    <w:qFormat/>
    <w:pPr>
      <w:numPr>
        <w:numId w:val="7"/>
      </w:numPr>
      <w:tabs>
        <w:tab w:val="left" w:pos="6406"/>
      </w:tabs>
      <w:spacing w:before="220" w:after="320"/>
      <w:jc w:val="center"/>
      <w:outlineLvl w:val="0"/>
    </w:pPr>
    <w:rPr>
      <w:rFonts w:ascii="黑体" w:eastAsia="黑体"/>
      <w:sz w:val="21"/>
    </w:rPr>
  </w:style>
  <w:style w:type="character" w:customStyle="1" w:styleId="affff4">
    <w:name w:val="正文文本 字符"/>
    <w:link w:val="affff3"/>
    <w:qFormat/>
    <w:rPr>
      <w:rFonts w:ascii="Times New Roman" w:eastAsia="宋体" w:hAnsi="Times New Roman" w:cs="Times New Roman"/>
      <w:szCs w:val="20"/>
    </w:rPr>
  </w:style>
  <w:style w:type="paragraph" w:customStyle="1" w:styleId="afffffff0">
    <w:name w:val="标准文件_附录章标题"/>
    <w:next w:val="afffff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f1">
    <w:name w:val="标准文件_公式后的破折号"/>
    <w:basedOn w:val="afffffe"/>
    <w:next w:val="afffffe"/>
    <w:qFormat/>
    <w:pPr>
      <w:ind w:leftChars="200" w:left="488" w:hangingChars="290" w:hanging="289"/>
    </w:pPr>
  </w:style>
  <w:style w:type="paragraph" w:customStyle="1" w:styleId="a6">
    <w:name w:val="标准文件_前言、引言标题"/>
    <w:next w:val="afffc"/>
    <w:qFormat/>
    <w:pPr>
      <w:numPr>
        <w:numId w:val="8"/>
      </w:numPr>
      <w:shd w:val="clear" w:color="FFFFFF" w:fill="FFFFFF"/>
      <w:spacing w:afterLines="150"/>
      <w:ind w:left="0" w:firstLine="0"/>
      <w:jc w:val="center"/>
      <w:outlineLvl w:val="0"/>
    </w:pPr>
    <w:rPr>
      <w:rFonts w:ascii="黑体" w:eastAsia="黑体"/>
      <w:sz w:val="32"/>
    </w:rPr>
  </w:style>
  <w:style w:type="paragraph" w:customStyle="1" w:styleId="afffffff2">
    <w:name w:val="标准文件_目次、标准名称标题"/>
    <w:basedOn w:val="a6"/>
    <w:next w:val="afffffe"/>
    <w:qFormat/>
    <w:pPr>
      <w:spacing w:line="460" w:lineRule="exact"/>
    </w:pPr>
  </w:style>
  <w:style w:type="paragraph" w:customStyle="1" w:styleId="afffffff3">
    <w:name w:val="标准文件_目录标题"/>
    <w:basedOn w:val="afffc"/>
    <w:qFormat/>
    <w:pPr>
      <w:spacing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f2">
    <w:name w:val="标准文件_破折号列项（二级）"/>
    <w:basedOn w:val="af1"/>
    <w:qFormat/>
    <w:pPr>
      <w:numPr>
        <w:numId w:val="10"/>
      </w:numPr>
      <w:ind w:left="0" w:firstLine="200"/>
    </w:pPr>
  </w:style>
  <w:style w:type="paragraph" w:customStyle="1" w:styleId="afff6">
    <w:name w:val="标准文件_三级条标题"/>
    <w:basedOn w:val="afff5"/>
    <w:next w:val="afffffe"/>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f4">
    <w:name w:val="标准文件_示例后续"/>
    <w:basedOn w:val="afffc"/>
    <w:qFormat/>
    <w:pPr>
      <w:adjustRightInd/>
      <w:spacing w:line="240" w:lineRule="auto"/>
      <w:ind w:firstLineChars="200" w:firstLine="200"/>
    </w:pPr>
    <w:rPr>
      <w:sz w:val="18"/>
      <w:szCs w:val="24"/>
    </w:rPr>
  </w:style>
  <w:style w:type="paragraph" w:customStyle="1" w:styleId="afff">
    <w:name w:val="标准文件_数字编号列项"/>
    <w:qFormat/>
    <w:pPr>
      <w:numPr>
        <w:numId w:val="11"/>
      </w:numPr>
      <w:jc w:val="both"/>
    </w:pPr>
    <w:rPr>
      <w:rFonts w:ascii="宋体" w:hAnsi="宋体"/>
      <w:sz w:val="21"/>
    </w:rPr>
  </w:style>
  <w:style w:type="paragraph" w:customStyle="1" w:styleId="afff7">
    <w:name w:val="标准文件_四级条标题"/>
    <w:next w:val="afffffe"/>
    <w:qFormat/>
    <w:pPr>
      <w:widowControl w:val="0"/>
      <w:numPr>
        <w:ilvl w:val="5"/>
        <w:numId w:val="2"/>
      </w:numPr>
      <w:spacing w:beforeLines="50" w:afterLines="50"/>
      <w:jc w:val="both"/>
      <w:outlineLvl w:val="4"/>
    </w:pPr>
    <w:rPr>
      <w:rFonts w:ascii="黑体" w:eastAsia="黑体"/>
      <w:sz w:val="21"/>
    </w:rPr>
  </w:style>
  <w:style w:type="character" w:customStyle="1" w:styleId="affffc">
    <w:name w:val="脚注文本 字符"/>
    <w:link w:val="affffb"/>
    <w:semiHidden/>
    <w:qFormat/>
    <w:rPr>
      <w:rFonts w:ascii="宋体" w:eastAsia="宋体" w:hAnsi="Times New Roman" w:cs="Times New Roman"/>
      <w:sz w:val="18"/>
      <w:szCs w:val="18"/>
    </w:rPr>
  </w:style>
  <w:style w:type="paragraph" w:customStyle="1" w:styleId="afffffff5">
    <w:name w:val="标准文件_条文脚注"/>
    <w:basedOn w:val="affffb"/>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c"/>
    <w:next w:val="afffffe"/>
    <w:qFormat/>
    <w:pPr>
      <w:numPr>
        <w:numId w:val="12"/>
      </w:numPr>
      <w:spacing w:line="240" w:lineRule="auto"/>
      <w:jc w:val="left"/>
    </w:pPr>
    <w:rPr>
      <w:rFonts w:ascii="宋体" w:hAnsi="宋体"/>
      <w:sz w:val="18"/>
    </w:rPr>
  </w:style>
  <w:style w:type="character" w:customStyle="1" w:styleId="afffffff6">
    <w:name w:val="标准文件_图表脚注内容"/>
    <w:qFormat/>
    <w:rPr>
      <w:rFonts w:ascii="宋体" w:eastAsia="宋体" w:hAnsi="宋体" w:cs="Times New Roman"/>
      <w:spacing w:val="0"/>
      <w:sz w:val="18"/>
      <w:vertAlign w:val="superscript"/>
    </w:rPr>
  </w:style>
  <w:style w:type="paragraph" w:customStyle="1" w:styleId="afff8">
    <w:name w:val="标准文件_五级条标题"/>
    <w:next w:val="afffffe"/>
    <w:qFormat/>
    <w:pPr>
      <w:widowControl w:val="0"/>
      <w:numPr>
        <w:ilvl w:val="6"/>
        <w:numId w:val="2"/>
      </w:numPr>
      <w:spacing w:beforeLines="50" w:afterLines="50"/>
      <w:jc w:val="both"/>
      <w:outlineLvl w:val="5"/>
    </w:pPr>
    <w:rPr>
      <w:rFonts w:ascii="黑体" w:eastAsia="黑体"/>
      <w:sz w:val="21"/>
    </w:rPr>
  </w:style>
  <w:style w:type="paragraph" w:customStyle="1" w:styleId="afff3">
    <w:name w:val="标准文件_章标题"/>
    <w:next w:val="afffffe"/>
    <w:qFormat/>
    <w:pPr>
      <w:numPr>
        <w:ilvl w:val="1"/>
        <w:numId w:val="2"/>
      </w:numPr>
      <w:spacing w:beforeLines="100" w:afterLines="100"/>
      <w:jc w:val="both"/>
      <w:outlineLvl w:val="0"/>
    </w:pPr>
    <w:rPr>
      <w:rFonts w:ascii="黑体" w:eastAsia="黑体"/>
      <w:sz w:val="21"/>
    </w:rPr>
  </w:style>
  <w:style w:type="paragraph" w:customStyle="1" w:styleId="afff4">
    <w:name w:val="标准文件_一级条标题"/>
    <w:basedOn w:val="afff3"/>
    <w:next w:val="afffffe"/>
    <w:qFormat/>
    <w:pPr>
      <w:numPr>
        <w:ilvl w:val="2"/>
      </w:numPr>
      <w:spacing w:beforeLines="50" w:afterLines="50"/>
      <w:outlineLvl w:val="1"/>
    </w:pPr>
  </w:style>
  <w:style w:type="paragraph" w:customStyle="1" w:styleId="afffffff7">
    <w:name w:val="标准文件_一致程度"/>
    <w:basedOn w:val="afffc"/>
    <w:qFormat/>
    <w:pPr>
      <w:spacing w:line="440" w:lineRule="exact"/>
      <w:jc w:val="center"/>
    </w:pPr>
    <w:rPr>
      <w:sz w:val="28"/>
    </w:rPr>
  </w:style>
  <w:style w:type="paragraph" w:customStyle="1" w:styleId="afffffff8">
    <w:name w:val="标准文件_引言标题"/>
    <w:next w:val="afffc"/>
    <w:qFormat/>
    <w:pPr>
      <w:shd w:val="clear" w:color="FFFFFF" w:fill="FFFFFF"/>
      <w:spacing w:before="540" w:after="600"/>
      <w:jc w:val="center"/>
      <w:outlineLvl w:val="0"/>
    </w:pPr>
    <w:rPr>
      <w:rFonts w:ascii="黑体" w:eastAsia="黑体"/>
      <w:sz w:val="32"/>
    </w:rPr>
  </w:style>
  <w:style w:type="paragraph" w:customStyle="1" w:styleId="afffffff9">
    <w:name w:val="标准文件_英文图表脚注"/>
    <w:basedOn w:val="afffffd"/>
    <w:qFormat/>
    <w:pPr>
      <w:widowControl/>
      <w:adjustRightInd/>
      <w:snapToGrid/>
      <w:spacing w:line="240" w:lineRule="auto"/>
      <w:ind w:left="79" w:hangingChars="80" w:hanging="79"/>
    </w:pPr>
    <w:rPr>
      <w:rFonts w:ascii="宋体" w:hAnsi="宋体"/>
    </w:rPr>
  </w:style>
  <w:style w:type="paragraph" w:customStyle="1" w:styleId="afc">
    <w:name w:val="标准文件_数字编号列项（二级）"/>
    <w:qFormat/>
    <w:pPr>
      <w:numPr>
        <w:ilvl w:val="1"/>
        <w:numId w:val="13"/>
      </w:numPr>
      <w:jc w:val="both"/>
    </w:pPr>
    <w:rPr>
      <w:rFonts w:ascii="宋体"/>
      <w:sz w:val="21"/>
    </w:rPr>
  </w:style>
  <w:style w:type="paragraph" w:customStyle="1" w:styleId="af">
    <w:name w:val="标准文件_英文注："/>
    <w:basedOn w:val="afffc"/>
    <w:next w:val="af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c"/>
    <w:qFormat/>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e"/>
    <w:qFormat/>
    <w:pPr>
      <w:numPr>
        <w:numId w:val="16"/>
      </w:numPr>
      <w:tabs>
        <w:tab w:val="left" w:pos="0"/>
      </w:tabs>
      <w:spacing w:beforeLines="50" w:afterLines="50"/>
      <w:jc w:val="center"/>
    </w:pPr>
    <w:rPr>
      <w:rFonts w:ascii="黑体" w:eastAsia="黑体"/>
      <w:sz w:val="21"/>
    </w:rPr>
  </w:style>
  <w:style w:type="paragraph" w:customStyle="1" w:styleId="afffffffa">
    <w:name w:val="标准文件_正文公式"/>
    <w:basedOn w:val="afffc"/>
    <w:next w:val="afffffd"/>
    <w:qFormat/>
    <w:pPr>
      <w:tabs>
        <w:tab w:val="center" w:pos="4678"/>
        <w:tab w:val="right" w:leader="middleDot" w:pos="9356"/>
      </w:tabs>
      <w:spacing w:line="240" w:lineRule="auto"/>
    </w:pPr>
    <w:rPr>
      <w:rFonts w:ascii="宋体" w:hAnsi="宋体"/>
    </w:rPr>
  </w:style>
  <w:style w:type="paragraph" w:customStyle="1" w:styleId="aff3">
    <w:name w:val="标准文件_正文图标题"/>
    <w:next w:val="afffffe"/>
    <w:qFormat/>
    <w:pPr>
      <w:numPr>
        <w:numId w:val="17"/>
      </w:numPr>
      <w:spacing w:beforeLines="50" w:afterLines="50"/>
      <w:jc w:val="center"/>
    </w:pPr>
    <w:rPr>
      <w:rFonts w:ascii="黑体" w:eastAsia="黑体"/>
      <w:sz w:val="21"/>
    </w:rPr>
  </w:style>
  <w:style w:type="paragraph" w:customStyle="1" w:styleId="afffa">
    <w:name w:val="标准文件_正文英文表标题"/>
    <w:next w:val="afffffe"/>
    <w:qFormat/>
    <w:pPr>
      <w:numPr>
        <w:numId w:val="18"/>
      </w:numPr>
      <w:jc w:val="center"/>
    </w:pPr>
    <w:rPr>
      <w:rFonts w:ascii="黑体" w:eastAsia="黑体"/>
      <w:sz w:val="21"/>
    </w:rPr>
  </w:style>
  <w:style w:type="paragraph" w:customStyle="1" w:styleId="aff1">
    <w:name w:val="标准文件_正文英文图标题"/>
    <w:next w:val="afffffe"/>
    <w:qFormat/>
    <w:pPr>
      <w:numPr>
        <w:numId w:val="19"/>
      </w:numPr>
      <w:jc w:val="center"/>
    </w:pPr>
    <w:rPr>
      <w:rFonts w:ascii="黑体" w:eastAsia="黑体"/>
      <w:sz w:val="21"/>
    </w:rPr>
  </w:style>
  <w:style w:type="paragraph" w:customStyle="1" w:styleId="afd">
    <w:name w:val="标准文件_编号列项（三级）"/>
    <w:qFormat/>
    <w:pPr>
      <w:numPr>
        <w:ilvl w:val="2"/>
        <w:numId w:val="13"/>
      </w:numPr>
    </w:pPr>
    <w:rPr>
      <w:rFonts w:ascii="宋体"/>
      <w:sz w:val="21"/>
    </w:rPr>
  </w:style>
  <w:style w:type="paragraph" w:customStyle="1" w:styleId="a1">
    <w:name w:val="二级无标题条"/>
    <w:basedOn w:val="afffc"/>
    <w:qFormat/>
    <w:pPr>
      <w:numPr>
        <w:ilvl w:val="3"/>
        <w:numId w:val="20"/>
      </w:numPr>
      <w:adjustRightInd/>
      <w:spacing w:line="240" w:lineRule="auto"/>
    </w:pPr>
    <w:rPr>
      <w:rFonts w:ascii="宋体" w:hAnsi="宋体"/>
      <w:szCs w:val="24"/>
    </w:rPr>
  </w:style>
  <w:style w:type="paragraph" w:customStyle="1" w:styleId="afffffffb">
    <w:name w:val="发布部门"/>
    <w:next w:val="afffffe"/>
    <w:qFormat/>
    <w:pPr>
      <w:framePr w:w="7433" w:h="585" w:hRule="exact" w:hSpace="180" w:vSpace="180" w:wrap="around" w:hAnchor="margin" w:xAlign="center" w:y="14401" w:anchorLock="1"/>
      <w:jc w:val="center"/>
    </w:pPr>
    <w:rPr>
      <w:rFonts w:ascii="宋体"/>
      <w:b/>
      <w:w w:val="135"/>
      <w:sz w:val="36"/>
    </w:rPr>
  </w:style>
  <w:style w:type="paragraph" w:customStyle="1" w:styleId="afffffffc">
    <w:name w:val="发布日期"/>
    <w:qFormat/>
    <w:pPr>
      <w:framePr w:w="4000" w:h="473" w:hRule="exact" w:hSpace="180" w:vSpace="180" w:wrap="around" w:hAnchor="margin" w:y="13511" w:anchorLock="1"/>
    </w:pPr>
    <w:rPr>
      <w:rFonts w:eastAsia="黑体"/>
      <w:sz w:val="28"/>
    </w:rPr>
  </w:style>
  <w:style w:type="paragraph" w:customStyle="1" w:styleId="afffffffd">
    <w:name w:val="封面标准代替信息"/>
    <w:basedOn w:val="afffc"/>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f">
    <w:name w:val="封面标准文稿编辑信息"/>
    <w:qFormat/>
    <w:pPr>
      <w:spacing w:before="180" w:line="180" w:lineRule="exact"/>
      <w:jc w:val="center"/>
    </w:pPr>
    <w:rPr>
      <w:rFonts w:ascii="宋体"/>
      <w:sz w:val="21"/>
    </w:rPr>
  </w:style>
  <w:style w:type="paragraph" w:customStyle="1" w:styleId="affffffff0">
    <w:name w:val="封面标准文稿类别"/>
    <w:qFormat/>
    <w:pPr>
      <w:spacing w:before="440" w:line="400" w:lineRule="exact"/>
      <w:jc w:val="center"/>
    </w:pPr>
    <w:rPr>
      <w:rFonts w:ascii="宋体"/>
      <w:sz w:val="24"/>
    </w:rPr>
  </w:style>
  <w:style w:type="paragraph" w:customStyle="1" w:styleId="affffffff1">
    <w:name w:val="封面标准英文名称"/>
    <w:qFormat/>
    <w:pPr>
      <w:widowControl w:val="0"/>
      <w:spacing w:line="360" w:lineRule="exact"/>
      <w:jc w:val="center"/>
    </w:pPr>
    <w:rPr>
      <w:sz w:val="28"/>
    </w:rPr>
  </w:style>
  <w:style w:type="paragraph" w:customStyle="1" w:styleId="affffffff2">
    <w:name w:val="封面一致性程度标识"/>
    <w:qFormat/>
    <w:pPr>
      <w:spacing w:before="440" w:line="440" w:lineRule="exact"/>
      <w:jc w:val="center"/>
    </w:pPr>
    <w:rPr>
      <w:sz w:val="28"/>
    </w:rPr>
  </w:style>
  <w:style w:type="paragraph" w:customStyle="1" w:styleId="affffffff3">
    <w:name w:val="封面正文"/>
    <w:qFormat/>
    <w:pPr>
      <w:jc w:val="both"/>
    </w:pPr>
  </w:style>
  <w:style w:type="paragraph" w:customStyle="1" w:styleId="affffffff4">
    <w:name w:val="附录二级无标题条"/>
    <w:basedOn w:val="afffc"/>
    <w:next w:val="af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5">
    <w:name w:val="附录三级无标题条"/>
    <w:basedOn w:val="affffffff4"/>
    <w:next w:val="afffffe"/>
    <w:qFormat/>
    <w:pPr>
      <w:outlineLvl w:val="4"/>
    </w:pPr>
  </w:style>
  <w:style w:type="paragraph" w:customStyle="1" w:styleId="affffffff6">
    <w:name w:val="附录四级无标题条"/>
    <w:basedOn w:val="affffffff5"/>
    <w:next w:val="afffffe"/>
    <w:qFormat/>
    <w:pPr>
      <w:outlineLvl w:val="5"/>
    </w:pPr>
  </w:style>
  <w:style w:type="paragraph" w:customStyle="1" w:styleId="affffffff7">
    <w:name w:val="附录图"/>
    <w:next w:val="afffffe"/>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8">
    <w:name w:val="标准文件_一级项"/>
    <w:qFormat/>
    <w:pPr>
      <w:numPr>
        <w:numId w:val="21"/>
      </w:numPr>
    </w:pPr>
    <w:rPr>
      <w:rFonts w:ascii="宋体"/>
      <w:sz w:val="21"/>
    </w:rPr>
  </w:style>
  <w:style w:type="paragraph" w:customStyle="1" w:styleId="affffffff8">
    <w:name w:val="附录五级无标题条"/>
    <w:basedOn w:val="affffffff6"/>
    <w:next w:val="afffffe"/>
    <w:qFormat/>
    <w:pPr>
      <w:outlineLvl w:val="6"/>
    </w:pPr>
  </w:style>
  <w:style w:type="paragraph" w:customStyle="1" w:styleId="affffffff9">
    <w:name w:val="附录性质"/>
    <w:basedOn w:val="afffc"/>
    <w:qFormat/>
    <w:pPr>
      <w:widowControl/>
      <w:adjustRightInd/>
      <w:jc w:val="center"/>
    </w:pPr>
    <w:rPr>
      <w:rFonts w:ascii="黑体" w:eastAsia="黑体"/>
    </w:rPr>
  </w:style>
  <w:style w:type="paragraph" w:customStyle="1" w:styleId="affffffffa">
    <w:name w:val="附录一级无标题条"/>
    <w:basedOn w:val="afffffff0"/>
    <w:next w:val="afffffe"/>
    <w:qFormat/>
    <w:pPr>
      <w:autoSpaceDN w:val="0"/>
      <w:outlineLvl w:val="2"/>
    </w:pPr>
    <w:rPr>
      <w:rFonts w:ascii="宋体" w:eastAsia="宋体" w:hAnsi="宋体"/>
    </w:rPr>
  </w:style>
  <w:style w:type="character" w:customStyle="1" w:styleId="affffffffb">
    <w:name w:val="个人答复风格"/>
    <w:qFormat/>
    <w:rPr>
      <w:rFonts w:ascii="Arial" w:eastAsia="宋体" w:hAnsi="Arial" w:cs="Arial"/>
      <w:color w:val="auto"/>
      <w:spacing w:val="0"/>
      <w:sz w:val="20"/>
    </w:rPr>
  </w:style>
  <w:style w:type="character" w:customStyle="1" w:styleId="affffffffc">
    <w:name w:val="个人撰写风格"/>
    <w:qFormat/>
    <w:rPr>
      <w:rFonts w:ascii="Arial" w:eastAsia="宋体" w:hAnsi="Arial" w:cs="Arial"/>
      <w:color w:val="auto"/>
      <w:spacing w:val="0"/>
      <w:sz w:val="20"/>
    </w:rPr>
  </w:style>
  <w:style w:type="paragraph" w:customStyle="1" w:styleId="affffffffd">
    <w:name w:val="脚注后续"/>
    <w:qFormat/>
    <w:pPr>
      <w:ind w:leftChars="350" w:left="350"/>
      <w:jc w:val="both"/>
    </w:pPr>
    <w:rPr>
      <w:rFonts w:ascii="宋体"/>
      <w:sz w:val="18"/>
    </w:rPr>
  </w:style>
  <w:style w:type="paragraph" w:customStyle="1" w:styleId="afffb">
    <w:name w:val="列项——"/>
    <w:qFormat/>
    <w:pPr>
      <w:widowControl w:val="0"/>
      <w:numPr>
        <w:numId w:val="22"/>
      </w:numPr>
      <w:jc w:val="both"/>
    </w:pPr>
    <w:rPr>
      <w:rFonts w:ascii="宋体" w:hAnsi="宋体"/>
      <w:sz w:val="21"/>
    </w:rPr>
  </w:style>
  <w:style w:type="paragraph" w:customStyle="1" w:styleId="affffffffe">
    <w:name w:val="列项·"/>
    <w:basedOn w:val="afffffe"/>
    <w:qFormat/>
    <w:pPr>
      <w:tabs>
        <w:tab w:val="left" w:pos="840"/>
      </w:tabs>
    </w:pPr>
  </w:style>
  <w:style w:type="paragraph" w:customStyle="1" w:styleId="afffffffff">
    <w:name w:val="目次、索引正文"/>
    <w:qFormat/>
    <w:pPr>
      <w:spacing w:line="320" w:lineRule="exact"/>
      <w:jc w:val="both"/>
    </w:pPr>
    <w:rPr>
      <w:rFonts w:ascii="宋体"/>
      <w:sz w:val="21"/>
    </w:rPr>
  </w:style>
  <w:style w:type="paragraph" w:customStyle="1" w:styleId="210">
    <w:name w:val="目录 21"/>
    <w:basedOn w:val="afffc"/>
    <w:next w:val="afffc"/>
    <w:semiHidden/>
    <w:qFormat/>
    <w:pPr>
      <w:adjustRightInd/>
      <w:spacing w:line="240" w:lineRule="auto"/>
      <w:jc w:val="left"/>
    </w:pPr>
    <w:rPr>
      <w:bCs/>
      <w:iCs/>
    </w:rPr>
  </w:style>
  <w:style w:type="paragraph" w:customStyle="1" w:styleId="310">
    <w:name w:val="目录 31"/>
    <w:basedOn w:val="afffc"/>
    <w:next w:val="afffc"/>
    <w:semiHidden/>
    <w:qFormat/>
    <w:pPr>
      <w:spacing w:line="240" w:lineRule="auto"/>
    </w:pPr>
    <w:rPr>
      <w:rFonts w:ascii="宋体" w:hAnsi="宋体"/>
      <w:iCs/>
    </w:rPr>
  </w:style>
  <w:style w:type="paragraph" w:customStyle="1" w:styleId="410">
    <w:name w:val="目录 41"/>
    <w:basedOn w:val="afffc"/>
    <w:next w:val="afffc"/>
    <w:semiHidden/>
    <w:qFormat/>
    <w:pPr>
      <w:adjustRightInd/>
      <w:spacing w:line="240" w:lineRule="auto"/>
      <w:jc w:val="left"/>
    </w:pPr>
  </w:style>
  <w:style w:type="paragraph" w:customStyle="1" w:styleId="510">
    <w:name w:val="目录 51"/>
    <w:basedOn w:val="afffc"/>
    <w:next w:val="afffc"/>
    <w:semiHidden/>
    <w:qFormat/>
    <w:pPr>
      <w:spacing w:line="240" w:lineRule="auto"/>
    </w:pPr>
    <w:rPr>
      <w:rFonts w:ascii="宋体" w:hAnsi="宋体"/>
    </w:rPr>
  </w:style>
  <w:style w:type="paragraph" w:customStyle="1" w:styleId="610">
    <w:name w:val="目录 61"/>
    <w:basedOn w:val="afffc"/>
    <w:next w:val="afffc"/>
    <w:semiHidden/>
    <w:qFormat/>
    <w:pPr>
      <w:adjustRightInd/>
      <w:spacing w:line="240" w:lineRule="auto"/>
      <w:jc w:val="left"/>
    </w:pPr>
  </w:style>
  <w:style w:type="paragraph" w:customStyle="1" w:styleId="710">
    <w:name w:val="目录 71"/>
    <w:basedOn w:val="610"/>
    <w:semiHidden/>
    <w:qFormat/>
    <w:pPr>
      <w:ind w:left="1260"/>
    </w:pPr>
  </w:style>
  <w:style w:type="paragraph" w:customStyle="1" w:styleId="81">
    <w:name w:val="目录 81"/>
    <w:basedOn w:val="710"/>
    <w:semiHidden/>
    <w:qFormat/>
    <w:pPr>
      <w:ind w:left="1470"/>
    </w:pPr>
  </w:style>
  <w:style w:type="paragraph" w:customStyle="1" w:styleId="91">
    <w:name w:val="目录 91"/>
    <w:basedOn w:val="81"/>
    <w:semiHidden/>
    <w:qFormat/>
    <w:pPr>
      <w:ind w:left="1680"/>
    </w:pPr>
  </w:style>
  <w:style w:type="paragraph" w:customStyle="1" w:styleId="afffffffff0">
    <w:name w:val="其他标准称谓"/>
    <w:qFormat/>
    <w:pPr>
      <w:spacing w:line="0" w:lineRule="atLeast"/>
      <w:jc w:val="distribute"/>
    </w:pPr>
    <w:rPr>
      <w:rFonts w:ascii="黑体" w:eastAsia="黑体" w:hAnsi="宋体"/>
      <w:sz w:val="52"/>
    </w:rPr>
  </w:style>
  <w:style w:type="paragraph" w:customStyle="1" w:styleId="afffffffff1">
    <w:name w:val="其他发布部门"/>
    <w:basedOn w:val="afffffffb"/>
    <w:qFormat/>
    <w:pPr>
      <w:framePr w:wrap="around"/>
      <w:spacing w:line="0" w:lineRule="atLeast"/>
    </w:pPr>
    <w:rPr>
      <w:rFonts w:ascii="黑体" w:eastAsia="黑体"/>
      <w:b w:val="0"/>
    </w:rPr>
  </w:style>
  <w:style w:type="paragraph" w:customStyle="1" w:styleId="afff2">
    <w:name w:val="前言标题"/>
    <w:next w:val="afffc"/>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c"/>
    <w:qFormat/>
    <w:pPr>
      <w:numPr>
        <w:ilvl w:val="4"/>
        <w:numId w:val="20"/>
      </w:numPr>
      <w:adjustRightInd/>
      <w:spacing w:line="240" w:lineRule="auto"/>
    </w:pPr>
    <w:rPr>
      <w:rFonts w:ascii="宋体" w:hAnsi="宋体"/>
      <w:szCs w:val="24"/>
    </w:rPr>
  </w:style>
  <w:style w:type="paragraph" w:customStyle="1" w:styleId="afffffffff2">
    <w:name w:val="实施日期"/>
    <w:basedOn w:val="afffffffc"/>
    <w:qFormat/>
    <w:pPr>
      <w:framePr w:hSpace="0" w:wrap="around" w:xAlign="right"/>
      <w:jc w:val="right"/>
    </w:pPr>
  </w:style>
  <w:style w:type="paragraph" w:customStyle="1" w:styleId="a3">
    <w:name w:val="四级无标题条"/>
    <w:basedOn w:val="afffc"/>
    <w:qFormat/>
    <w:pPr>
      <w:numPr>
        <w:ilvl w:val="5"/>
        <w:numId w:val="20"/>
      </w:numPr>
      <w:adjustRightInd/>
      <w:spacing w:line="240" w:lineRule="auto"/>
    </w:pPr>
    <w:rPr>
      <w:rFonts w:ascii="宋体" w:hAnsi="宋体"/>
      <w:szCs w:val="24"/>
    </w:rPr>
  </w:style>
  <w:style w:type="paragraph" w:customStyle="1" w:styleId="afffffffff3">
    <w:name w:val="文献分类号"/>
    <w:pPr>
      <w:framePr w:hSpace="180" w:vSpace="180" w:wrap="around" w:hAnchor="margin" w:y="1" w:anchorLock="1"/>
      <w:widowControl w:val="0"/>
      <w:textAlignment w:val="center"/>
    </w:pPr>
    <w:rPr>
      <w:rFonts w:eastAsia="黑体"/>
      <w:sz w:val="21"/>
    </w:rPr>
  </w:style>
  <w:style w:type="paragraph" w:customStyle="1" w:styleId="afffffffff4">
    <w:name w:val="无标题条"/>
    <w:next w:val="afffffe"/>
    <w:pPr>
      <w:jc w:val="both"/>
    </w:pPr>
    <w:rPr>
      <w:rFonts w:ascii="宋体" w:hAnsi="宋体"/>
      <w:sz w:val="21"/>
    </w:rPr>
  </w:style>
  <w:style w:type="paragraph" w:customStyle="1" w:styleId="a4">
    <w:name w:val="五级无标题条"/>
    <w:basedOn w:val="afffc"/>
    <w:qFormat/>
    <w:pPr>
      <w:numPr>
        <w:ilvl w:val="6"/>
        <w:numId w:val="20"/>
      </w:numPr>
      <w:adjustRightInd/>
    </w:pPr>
    <w:rPr>
      <w:szCs w:val="24"/>
    </w:rPr>
  </w:style>
  <w:style w:type="paragraph" w:customStyle="1" w:styleId="a0">
    <w:name w:val="一级无标题条"/>
    <w:basedOn w:val="afffc"/>
    <w:qFormat/>
    <w:pPr>
      <w:numPr>
        <w:ilvl w:val="2"/>
        <w:numId w:val="20"/>
      </w:numPr>
      <w:adjustRightInd/>
      <w:spacing w:before="10" w:after="10" w:line="240" w:lineRule="auto"/>
    </w:pPr>
    <w:rPr>
      <w:rFonts w:ascii="宋体" w:hAnsi="宋体"/>
      <w:szCs w:val="24"/>
    </w:rPr>
  </w:style>
  <w:style w:type="paragraph" w:customStyle="1" w:styleId="afffffffff5">
    <w:name w:val="注:后续"/>
    <w:qFormat/>
    <w:pPr>
      <w:spacing w:line="300" w:lineRule="exact"/>
      <w:ind w:leftChars="400" w:left="600" w:hangingChars="200" w:hanging="200"/>
      <w:jc w:val="both"/>
    </w:pPr>
    <w:rPr>
      <w:rFonts w:ascii="宋体"/>
      <w:sz w:val="18"/>
    </w:rPr>
  </w:style>
  <w:style w:type="paragraph" w:customStyle="1" w:styleId="afffffffff6">
    <w:name w:val="注×:后续"/>
    <w:basedOn w:val="afffffffff5"/>
    <w:qFormat/>
    <w:pPr>
      <w:ind w:leftChars="0" w:left="1406" w:firstLineChars="0" w:hanging="499"/>
    </w:pPr>
  </w:style>
  <w:style w:type="paragraph" w:customStyle="1" w:styleId="afffffffff7">
    <w:name w:val="标准文件_一级无标题"/>
    <w:basedOn w:val="afff4"/>
    <w:qFormat/>
    <w:pPr>
      <w:spacing w:beforeLines="0" w:afterLines="0"/>
      <w:outlineLvl w:val="9"/>
    </w:pPr>
    <w:rPr>
      <w:rFonts w:ascii="宋体" w:eastAsia="宋体"/>
    </w:rPr>
  </w:style>
  <w:style w:type="paragraph" w:customStyle="1" w:styleId="afffffffff8">
    <w:name w:val="标准文件_五级无标题"/>
    <w:basedOn w:val="afff8"/>
    <w:qFormat/>
    <w:pPr>
      <w:spacing w:beforeLines="0" w:afterLines="0"/>
      <w:outlineLvl w:val="9"/>
    </w:pPr>
    <w:rPr>
      <w:rFonts w:ascii="宋体" w:eastAsia="宋体"/>
    </w:rPr>
  </w:style>
  <w:style w:type="paragraph" w:customStyle="1" w:styleId="afffffffff9">
    <w:name w:val="标准文件_三级无标题"/>
    <w:basedOn w:val="afff6"/>
    <w:qFormat/>
    <w:pPr>
      <w:spacing w:beforeLines="0" w:afterLines="0"/>
      <w:outlineLvl w:val="9"/>
    </w:pPr>
    <w:rPr>
      <w:rFonts w:ascii="宋体" w:eastAsia="宋体"/>
    </w:rPr>
  </w:style>
  <w:style w:type="paragraph" w:customStyle="1" w:styleId="afffffffffa">
    <w:name w:val="标准文件_二级无标题"/>
    <w:basedOn w:val="afff5"/>
    <w:qFormat/>
    <w:pPr>
      <w:spacing w:beforeLines="0" w:afterLines="0"/>
      <w:outlineLvl w:val="9"/>
    </w:pPr>
    <w:rPr>
      <w:rFonts w:ascii="宋体" w:eastAsia="宋体"/>
    </w:rPr>
  </w:style>
  <w:style w:type="paragraph" w:customStyle="1" w:styleId="afffffffffb">
    <w:name w:val="标准_四级无标题"/>
    <w:basedOn w:val="afff7"/>
    <w:next w:val="afffffe"/>
    <w:qFormat/>
    <w:rPr>
      <w:rFonts w:eastAsia="宋体"/>
    </w:rPr>
  </w:style>
  <w:style w:type="paragraph" w:customStyle="1" w:styleId="afffffffffc">
    <w:name w:val="标准文件_四级无标题"/>
    <w:basedOn w:val="afff7"/>
    <w:qFormat/>
    <w:pPr>
      <w:spacing w:beforeLines="0" w:afterLines="0"/>
      <w:outlineLvl w:val="9"/>
    </w:pPr>
    <w:rPr>
      <w:rFonts w:ascii="宋体" w:eastAsia="宋体" w:hAnsi="黑体"/>
      <w:szCs w:val="52"/>
    </w:rPr>
  </w:style>
  <w:style w:type="paragraph" w:customStyle="1" w:styleId="aff7">
    <w:name w:val="标准文件_大写罗马数字编号列项"/>
    <w:basedOn w:val="afffffe"/>
    <w:pPr>
      <w:numPr>
        <w:numId w:val="23"/>
      </w:numPr>
      <w:ind w:firstLineChars="0" w:firstLine="0"/>
    </w:pPr>
    <w:rPr>
      <w:rFonts w:ascii="Times New Roman" w:cs="Arial"/>
      <w:szCs w:val="28"/>
    </w:rPr>
  </w:style>
  <w:style w:type="paragraph" w:customStyle="1" w:styleId="ae">
    <w:name w:val="标准文件_小写罗马数字编号列项"/>
    <w:basedOn w:val="afffffe"/>
    <w:qFormat/>
    <w:pPr>
      <w:numPr>
        <w:numId w:val="24"/>
      </w:numPr>
      <w:ind w:firstLineChars="0" w:firstLine="0"/>
    </w:pPr>
    <w:rPr>
      <w:rFonts w:cs="Arial"/>
      <w:szCs w:val="28"/>
    </w:rPr>
  </w:style>
  <w:style w:type="paragraph" w:customStyle="1" w:styleId="afffffffffd">
    <w:name w:val="标准文件_附录标题"/>
    <w:basedOn w:val="aff9"/>
    <w:qFormat/>
    <w:pPr>
      <w:numPr>
        <w:numId w:val="0"/>
      </w:numPr>
      <w:spacing w:after="280"/>
      <w:outlineLvl w:val="9"/>
    </w:pPr>
  </w:style>
  <w:style w:type="paragraph" w:customStyle="1" w:styleId="afffffffffe">
    <w:name w:val="标准文件_二级项"/>
    <w:qFormat/>
    <w:rPr>
      <w:rFonts w:ascii="宋体"/>
      <w:sz w:val="21"/>
    </w:rPr>
  </w:style>
  <w:style w:type="paragraph" w:customStyle="1" w:styleId="af9">
    <w:name w:val="标准文件_三级项"/>
    <w:basedOn w:val="afffc"/>
    <w:qFormat/>
    <w:pPr>
      <w:numPr>
        <w:ilvl w:val="2"/>
        <w:numId w:val="21"/>
      </w:numPr>
      <w:spacing w:line="-300" w:lineRule="auto"/>
    </w:pPr>
    <w:rPr>
      <w:rFonts w:ascii="Times New Roman" w:hAnsi="Times New Roman"/>
    </w:rPr>
  </w:style>
  <w:style w:type="paragraph" w:customStyle="1" w:styleId="afff1">
    <w:name w:val="图表脚注说明"/>
    <w:basedOn w:val="afffc"/>
    <w:next w:val="afffffe"/>
    <w:qFormat/>
    <w:pPr>
      <w:numPr>
        <w:numId w:val="25"/>
      </w:numPr>
      <w:adjustRightInd/>
      <w:spacing w:line="240" w:lineRule="auto"/>
      <w:ind w:left="783"/>
    </w:pPr>
    <w:rPr>
      <w:rFonts w:ascii="宋体" w:hAnsi="Times New Roman"/>
      <w:sz w:val="18"/>
      <w:szCs w:val="18"/>
    </w:rPr>
  </w:style>
  <w:style w:type="paragraph" w:customStyle="1" w:styleId="afb">
    <w:name w:val="标准文件_字母编号列项（一级）"/>
    <w:qFormat/>
    <w:pPr>
      <w:numPr>
        <w:numId w:val="13"/>
      </w:numPr>
      <w:jc w:val="both"/>
    </w:pPr>
    <w:rPr>
      <w:rFonts w:ascii="宋体"/>
      <w:sz w:val="21"/>
    </w:rPr>
  </w:style>
  <w:style w:type="paragraph" w:customStyle="1" w:styleId="affffffffff">
    <w:name w:val="标准文件_索引字母"/>
    <w:next w:val="afffffe"/>
    <w:qFormat/>
    <w:pPr>
      <w:jc w:val="center"/>
    </w:pPr>
    <w:rPr>
      <w:rFonts w:ascii="宋体" w:eastAsia="Times New Roman" w:hAnsi="宋体"/>
      <w:b/>
      <w:kern w:val="2"/>
      <w:sz w:val="21"/>
    </w:rPr>
  </w:style>
  <w:style w:type="paragraph" w:customStyle="1" w:styleId="affffffffff0">
    <w:name w:val="标准文件_附录前"/>
    <w:next w:val="afffffe"/>
    <w:qFormat/>
    <w:pPr>
      <w:spacing w:line="20" w:lineRule="atLeast"/>
      <w:ind w:firstLine="200"/>
    </w:pPr>
    <w:rPr>
      <w:rFonts w:ascii="宋体" w:hAnsi="宋体"/>
      <w:kern w:val="2"/>
      <w:sz w:val="10"/>
    </w:rPr>
  </w:style>
  <w:style w:type="paragraph" w:customStyle="1" w:styleId="affffffffff1">
    <w:name w:val="标准文件_正文标准名称"/>
    <w:qFormat/>
    <w:pPr>
      <w:spacing w:after="640" w:line="400" w:lineRule="exact"/>
      <w:jc w:val="center"/>
    </w:pPr>
    <w:rPr>
      <w:rFonts w:ascii="黑体" w:eastAsia="黑体" w:hAnsi="黑体"/>
      <w:kern w:val="2"/>
      <w:sz w:val="32"/>
      <w:szCs w:val="32"/>
    </w:rPr>
  </w:style>
  <w:style w:type="paragraph" w:customStyle="1" w:styleId="affffffffff2">
    <w:name w:val="标准文件_表格"/>
    <w:basedOn w:val="afffffe"/>
    <w:qFormat/>
    <w:pPr>
      <w:ind w:firstLineChars="0" w:firstLine="0"/>
      <w:jc w:val="center"/>
    </w:pPr>
    <w:rPr>
      <w:sz w:val="18"/>
    </w:rPr>
  </w:style>
  <w:style w:type="paragraph" w:customStyle="1" w:styleId="afff9">
    <w:name w:val="标准文件_注："/>
    <w:next w:val="afffffe"/>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3"/>
    <w:qFormat/>
    <w:pPr>
      <w:widowControl w:val="0"/>
      <w:numPr>
        <w:numId w:val="28"/>
      </w:numPr>
      <w:jc w:val="both"/>
    </w:pPr>
    <w:rPr>
      <w:rFonts w:ascii="宋体"/>
      <w:sz w:val="18"/>
      <w:szCs w:val="18"/>
    </w:rPr>
  </w:style>
  <w:style w:type="paragraph" w:customStyle="1" w:styleId="affffffffff3">
    <w:name w:val="标准文件_示例内容"/>
    <w:basedOn w:val="afffffe"/>
    <w:qFormat/>
    <w:pPr>
      <w:ind w:firstLine="420"/>
    </w:pPr>
    <w:rPr>
      <w:sz w:val="18"/>
    </w:rPr>
  </w:style>
  <w:style w:type="paragraph" w:customStyle="1" w:styleId="aff0">
    <w:name w:val="标准文件_示例×："/>
    <w:basedOn w:val="afffc"/>
    <w:next w:val="affffffffff3"/>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e"/>
    <w:qFormat/>
    <w:rPr>
      <w:rFonts w:ascii="宋体" w:hAnsi="Times New Roman"/>
      <w:sz w:val="21"/>
    </w:rPr>
  </w:style>
  <w:style w:type="paragraph" w:customStyle="1" w:styleId="affffffffff4">
    <w:name w:val="标准文件_表格续"/>
    <w:basedOn w:val="afffffe"/>
    <w:next w:val="afffffe"/>
    <w:qFormat/>
    <w:pPr>
      <w:jc w:val="center"/>
    </w:pPr>
    <w:rPr>
      <w:rFonts w:ascii="黑体" w:eastAsia="黑体" w:hAnsi="黑体"/>
    </w:rPr>
  </w:style>
  <w:style w:type="character" w:styleId="affffffffff5">
    <w:name w:val="Placeholder Text"/>
    <w:basedOn w:val="afffd"/>
    <w:uiPriority w:val="99"/>
    <w:semiHidden/>
    <w:qFormat/>
    <w:rPr>
      <w:color w:val="808080"/>
    </w:rPr>
  </w:style>
  <w:style w:type="paragraph" w:customStyle="1" w:styleId="2">
    <w:name w:val="标准文件_二级项2"/>
    <w:basedOn w:val="afffffe"/>
    <w:qFormat/>
    <w:pPr>
      <w:numPr>
        <w:ilvl w:val="1"/>
        <w:numId w:val="21"/>
      </w:numPr>
      <w:ind w:left="1271" w:firstLineChars="0" w:hanging="420"/>
    </w:pPr>
  </w:style>
  <w:style w:type="paragraph" w:customStyle="1" w:styleId="21">
    <w:name w:val="标准文件_三级项2"/>
    <w:basedOn w:val="afffffe"/>
    <w:qFormat/>
    <w:pPr>
      <w:numPr>
        <w:numId w:val="30"/>
      </w:numPr>
      <w:spacing w:line="300" w:lineRule="exact"/>
      <w:ind w:left="1276" w:firstLineChars="0" w:hanging="425"/>
    </w:pPr>
    <w:rPr>
      <w:rFonts w:ascii="Times New Roman"/>
    </w:rPr>
  </w:style>
  <w:style w:type="paragraph" w:customStyle="1" w:styleId="20">
    <w:name w:val="标准文件_一级项2"/>
    <w:basedOn w:val="afffffe"/>
    <w:qFormat/>
    <w:pPr>
      <w:numPr>
        <w:numId w:val="31"/>
      </w:numPr>
      <w:spacing w:line="300" w:lineRule="exact"/>
      <w:ind w:left="1271" w:firstLineChars="0" w:hanging="420"/>
    </w:pPr>
    <w:rPr>
      <w:rFonts w:ascii="Times New Roman"/>
    </w:rPr>
  </w:style>
  <w:style w:type="paragraph" w:customStyle="1" w:styleId="affffffffff6">
    <w:name w:val="标准文件_提示"/>
    <w:basedOn w:val="afffffe"/>
    <w:next w:val="afffffe"/>
    <w:qFormat/>
    <w:pPr>
      <w:ind w:firstLine="420"/>
    </w:pPr>
    <w:rPr>
      <w:rFonts w:ascii="黑体" w:eastAsia="黑体"/>
    </w:rPr>
  </w:style>
  <w:style w:type="character" w:customStyle="1" w:styleId="affffffffff7">
    <w:name w:val="标准文件_来源"/>
    <w:basedOn w:val="afffd"/>
    <w:uiPriority w:val="1"/>
    <w:qFormat/>
    <w:rPr>
      <w:rFonts w:eastAsia="宋体"/>
      <w:sz w:val="21"/>
    </w:rPr>
  </w:style>
  <w:style w:type="paragraph" w:customStyle="1" w:styleId="affffffffff8">
    <w:name w:val="标准文件_图表说明"/>
    <w:qFormat/>
    <w:pPr>
      <w:spacing w:line="276" w:lineRule="auto"/>
      <w:ind w:firstLine="420"/>
    </w:pPr>
    <w:rPr>
      <w:rFonts w:ascii="宋体" w:hAnsi="宋体"/>
      <w:kern w:val="2"/>
      <w:sz w:val="18"/>
    </w:rPr>
  </w:style>
  <w:style w:type="paragraph" w:customStyle="1" w:styleId="affffffffff9">
    <w:name w:val="其他发布日期"/>
    <w:basedOn w:val="afffffffc"/>
    <w:qFormat/>
    <w:pPr>
      <w:framePr w:w="3997" w:h="471" w:hRule="exact" w:hSpace="0" w:vSpace="181" w:wrap="around" w:vAnchor="page" w:hAnchor="page" w:x="1419" w:y="14097"/>
    </w:pPr>
  </w:style>
  <w:style w:type="paragraph" w:customStyle="1" w:styleId="affffffffffa">
    <w:name w:val="其他实施日期"/>
    <w:basedOn w:val="afffffffff2"/>
    <w:qFormat/>
    <w:pPr>
      <w:framePr w:w="3997" w:h="471" w:hRule="exact" w:vSpace="181" w:wrap="around" w:vAnchor="page" w:hAnchor="page" w:x="7089" w:y="14097"/>
    </w:pPr>
  </w:style>
  <w:style w:type="paragraph" w:customStyle="1" w:styleId="affffffffffb">
    <w:name w:val="标准文件_文件编号"/>
    <w:basedOn w:val="af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c">
    <w:name w:val="标准文件_替换文件编号"/>
    <w:basedOn w:val="affffffffffb"/>
    <w:qFormat/>
    <w:pPr>
      <w:framePr w:wrap="auto"/>
      <w:spacing w:before="57"/>
    </w:pPr>
    <w:rPr>
      <w:sz w:val="21"/>
    </w:rPr>
  </w:style>
  <w:style w:type="paragraph" w:customStyle="1" w:styleId="affffffffffd">
    <w:name w:val="标准文件_文件名称"/>
    <w:basedOn w:val="afffffe"/>
    <w:next w:val="af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e"/>
    <w:next w:val="afffffe"/>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e"/>
    <w:next w:val="af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e"/>
    <w:next w:val="afffffe"/>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e"/>
    <w:next w:val="afffffe"/>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e"/>
    <w:next w:val="afffffe"/>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e"/>
    <w:next w:val="afffffe"/>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e"/>
    <w:next w:val="afffffe"/>
    <w:qFormat/>
    <w:pPr>
      <w:numPr>
        <w:ilvl w:val="5"/>
        <w:numId w:val="8"/>
      </w:numPr>
      <w:spacing w:beforeLines="50" w:afterLines="50"/>
      <w:ind w:firstLineChars="0"/>
    </w:pPr>
    <w:rPr>
      <w:rFonts w:ascii="黑体" w:eastAsia="黑体"/>
    </w:rPr>
  </w:style>
  <w:style w:type="paragraph" w:customStyle="1" w:styleId="affffffffffe">
    <w:name w:val="标准文件_注后"/>
    <w:basedOn w:val="afffffe"/>
    <w:qFormat/>
    <w:pPr>
      <w:ind w:left="811" w:firstLineChars="0" w:firstLine="0"/>
    </w:pPr>
    <w:rPr>
      <w:sz w:val="18"/>
    </w:rPr>
  </w:style>
  <w:style w:type="paragraph" w:customStyle="1" w:styleId="X">
    <w:name w:val="标准文件_注X后"/>
    <w:basedOn w:val="afffffe"/>
    <w:qFormat/>
    <w:pPr>
      <w:ind w:left="811" w:firstLineChars="0" w:firstLine="0"/>
    </w:pPr>
    <w:rPr>
      <w:sz w:val="18"/>
    </w:rPr>
  </w:style>
  <w:style w:type="paragraph" w:customStyle="1" w:styleId="afffffffffff">
    <w:name w:val="标准文件_示例后"/>
    <w:basedOn w:val="afffffe"/>
    <w:qFormat/>
    <w:pPr>
      <w:ind w:left="964" w:firstLineChars="0" w:firstLine="0"/>
    </w:pPr>
    <w:rPr>
      <w:sz w:val="18"/>
    </w:rPr>
  </w:style>
  <w:style w:type="paragraph" w:customStyle="1" w:styleId="X0">
    <w:name w:val="标准文件_示例X后"/>
    <w:basedOn w:val="afffffe"/>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f0">
    <w:name w:val="标准文件_索引项"/>
    <w:basedOn w:val="afffffe"/>
    <w:next w:val="afffffe"/>
    <w:qFormat/>
    <w:pPr>
      <w:tabs>
        <w:tab w:val="right" w:leader="dot" w:pos="9356"/>
      </w:tabs>
      <w:ind w:left="210" w:firstLineChars="0" w:hanging="210"/>
      <w:jc w:val="left"/>
    </w:pPr>
  </w:style>
  <w:style w:type="paragraph" w:customStyle="1" w:styleId="afffffffffff1">
    <w:name w:val="标准文件_附录一级无标题"/>
    <w:basedOn w:val="affa"/>
    <w:qFormat/>
    <w:pPr>
      <w:spacing w:beforeLines="0" w:afterLines="0" w:line="276" w:lineRule="auto"/>
      <w:outlineLvl w:val="9"/>
    </w:pPr>
    <w:rPr>
      <w:rFonts w:ascii="宋体" w:eastAsia="宋体"/>
    </w:rPr>
  </w:style>
  <w:style w:type="paragraph" w:customStyle="1" w:styleId="afffffffffff2">
    <w:name w:val="标准文件_附录二级无标题"/>
    <w:basedOn w:val="affb"/>
    <w:qFormat/>
    <w:pPr>
      <w:spacing w:beforeLines="0" w:afterLines="0" w:line="276" w:lineRule="auto"/>
      <w:outlineLvl w:val="9"/>
    </w:pPr>
    <w:rPr>
      <w:rFonts w:ascii="宋体" w:eastAsia="宋体"/>
    </w:rPr>
  </w:style>
  <w:style w:type="paragraph" w:customStyle="1" w:styleId="afffffffffff3">
    <w:name w:val="标准文件_附录三级无标题"/>
    <w:basedOn w:val="affc"/>
    <w:qFormat/>
    <w:pPr>
      <w:spacing w:beforeLines="0" w:afterLines="0" w:line="276" w:lineRule="auto"/>
      <w:outlineLvl w:val="9"/>
    </w:pPr>
    <w:rPr>
      <w:rFonts w:ascii="宋体" w:eastAsia="宋体"/>
    </w:rPr>
  </w:style>
  <w:style w:type="paragraph" w:customStyle="1" w:styleId="afffffffffff4">
    <w:name w:val="标准文件_附录四级无标题"/>
    <w:basedOn w:val="affd"/>
    <w:qFormat/>
    <w:pPr>
      <w:spacing w:beforeLines="0" w:afterLines="0" w:line="276" w:lineRule="auto"/>
      <w:outlineLvl w:val="9"/>
    </w:pPr>
    <w:rPr>
      <w:rFonts w:ascii="宋体" w:eastAsia="宋体"/>
    </w:rPr>
  </w:style>
  <w:style w:type="paragraph" w:customStyle="1" w:styleId="afffffffffff5">
    <w:name w:val="标准文件_附录五级无标题"/>
    <w:basedOn w:val="affe"/>
    <w:qFormat/>
    <w:pPr>
      <w:spacing w:beforeLines="0" w:afterLines="0" w:line="276" w:lineRule="auto"/>
      <w:outlineLvl w:val="9"/>
    </w:pPr>
    <w:rPr>
      <w:rFonts w:ascii="宋体" w:eastAsia="宋体"/>
    </w:rPr>
  </w:style>
  <w:style w:type="paragraph" w:customStyle="1" w:styleId="afffffffffff6">
    <w:name w:val="标准文件_引言一级无标题"/>
    <w:basedOn w:val="a7"/>
    <w:next w:val="afffffe"/>
    <w:qFormat/>
    <w:pPr>
      <w:spacing w:beforeLines="0" w:afterLines="0" w:line="276" w:lineRule="auto"/>
    </w:pPr>
    <w:rPr>
      <w:rFonts w:ascii="宋体" w:eastAsia="宋体"/>
    </w:rPr>
  </w:style>
  <w:style w:type="paragraph" w:customStyle="1" w:styleId="afffffffffff7">
    <w:name w:val="标准文件_引言二级无标题"/>
    <w:basedOn w:val="a8"/>
    <w:next w:val="afffffe"/>
    <w:qFormat/>
    <w:pPr>
      <w:spacing w:beforeLines="0" w:afterLines="0" w:line="276" w:lineRule="auto"/>
    </w:pPr>
    <w:rPr>
      <w:rFonts w:ascii="宋体" w:eastAsia="宋体"/>
    </w:rPr>
  </w:style>
  <w:style w:type="paragraph" w:customStyle="1" w:styleId="afffffffffff8">
    <w:name w:val="标准文件_引言三级无标题"/>
    <w:basedOn w:val="a9"/>
    <w:next w:val="afffffe"/>
    <w:qFormat/>
    <w:pPr>
      <w:spacing w:beforeLines="0" w:afterLines="0" w:line="276" w:lineRule="auto"/>
    </w:pPr>
    <w:rPr>
      <w:rFonts w:ascii="宋体" w:eastAsia="宋体"/>
    </w:rPr>
  </w:style>
  <w:style w:type="paragraph" w:customStyle="1" w:styleId="afffffffffff9">
    <w:name w:val="标准文件_引言四级无标题"/>
    <w:basedOn w:val="aa"/>
    <w:next w:val="afffffe"/>
    <w:qFormat/>
    <w:pPr>
      <w:spacing w:beforeLines="0" w:afterLines="0" w:line="276" w:lineRule="auto"/>
    </w:pPr>
    <w:rPr>
      <w:rFonts w:ascii="宋体" w:eastAsia="宋体"/>
    </w:rPr>
  </w:style>
  <w:style w:type="paragraph" w:customStyle="1" w:styleId="afffffffffffa">
    <w:name w:val="标准文件_引言五级无标题"/>
    <w:basedOn w:val="ab"/>
    <w:next w:val="afffffe"/>
    <w:qFormat/>
    <w:pPr>
      <w:spacing w:beforeLines="0" w:afterLines="0" w:line="276" w:lineRule="auto"/>
    </w:pPr>
    <w:rPr>
      <w:rFonts w:ascii="宋体" w:eastAsia="宋体"/>
    </w:rPr>
  </w:style>
  <w:style w:type="paragraph" w:customStyle="1" w:styleId="afffffffffffb">
    <w:name w:val="标准文件_索引标题"/>
    <w:basedOn w:val="affffff5"/>
    <w:next w:val="afffffe"/>
    <w:qFormat/>
    <w:rPr>
      <w:rFonts w:hAnsi="黑体"/>
    </w:rPr>
  </w:style>
  <w:style w:type="paragraph" w:customStyle="1" w:styleId="afffffffffffc">
    <w:name w:val="标准文件_脚注内容"/>
    <w:basedOn w:val="afffffe"/>
    <w:qFormat/>
    <w:pPr>
      <w:ind w:leftChars="200" w:left="400" w:hangingChars="200" w:hanging="200"/>
    </w:pPr>
    <w:rPr>
      <w:sz w:val="15"/>
    </w:rPr>
  </w:style>
  <w:style w:type="paragraph" w:customStyle="1" w:styleId="afffffffffffd">
    <w:name w:val="标准文件_术语条一"/>
    <w:basedOn w:val="afffffffff7"/>
    <w:next w:val="afffffe"/>
    <w:qFormat/>
  </w:style>
  <w:style w:type="paragraph" w:customStyle="1" w:styleId="afffffffffffe">
    <w:name w:val="标准文件_术语条二"/>
    <w:basedOn w:val="afffffffffa"/>
    <w:next w:val="afffffe"/>
    <w:qFormat/>
  </w:style>
  <w:style w:type="paragraph" w:customStyle="1" w:styleId="affffffffffff">
    <w:name w:val="标准文件_术语条三"/>
    <w:basedOn w:val="afffffffff9"/>
    <w:next w:val="afffffe"/>
    <w:qFormat/>
  </w:style>
  <w:style w:type="paragraph" w:customStyle="1" w:styleId="affffffffffff0">
    <w:name w:val="标准文件_术语条四"/>
    <w:basedOn w:val="afffffffffc"/>
    <w:next w:val="afffffe"/>
    <w:qFormat/>
  </w:style>
  <w:style w:type="paragraph" w:customStyle="1" w:styleId="affffffffffff1">
    <w:name w:val="标准文件_术语条五"/>
    <w:basedOn w:val="afffffffff8"/>
    <w:next w:val="afffffe"/>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f2">
    <w:name w:val="发布"/>
    <w:basedOn w:val="afffd"/>
    <w:qFormat/>
    <w:rPr>
      <w:rFonts w:ascii="黑体" w:eastAsia="黑体"/>
      <w:spacing w:val="85"/>
      <w:w w:val="100"/>
      <w:position w:val="3"/>
      <w:sz w:val="28"/>
      <w:szCs w:val="28"/>
    </w:rPr>
  </w:style>
  <w:style w:type="paragraph" w:customStyle="1" w:styleId="affffffffffff3">
    <w:name w:val="段"/>
    <w:link w:val="Char0"/>
    <w:qFormat/>
    <w:pPr>
      <w:tabs>
        <w:tab w:val="center" w:pos="4201"/>
        <w:tab w:val="right" w:leader="dot" w:pos="9298"/>
      </w:tabs>
      <w:autoSpaceDE w:val="0"/>
      <w:autoSpaceDN w:val="0"/>
      <w:ind w:firstLineChars="200" w:firstLine="420"/>
      <w:jc w:val="both"/>
    </w:pPr>
    <w:rPr>
      <w:rFonts w:ascii="宋体"/>
      <w:sz w:val="21"/>
    </w:rPr>
  </w:style>
  <w:style w:type="character" w:customStyle="1" w:styleId="Char0">
    <w:name w:val="段 Char"/>
    <w:basedOn w:val="afffd"/>
    <w:link w:val="affffffffffff3"/>
    <w:qFormat/>
    <w:rPr>
      <w:rFonts w:ascii="宋体" w:hAnsi="Times New Roman"/>
      <w:sz w:val="21"/>
    </w:rPr>
  </w:style>
  <w:style w:type="paragraph" w:customStyle="1" w:styleId="af3">
    <w:name w:val="一级条标题"/>
    <w:next w:val="affffffffffff3"/>
    <w:qFormat/>
    <w:pPr>
      <w:numPr>
        <w:ilvl w:val="1"/>
        <w:numId w:val="32"/>
      </w:numPr>
      <w:spacing w:beforeLines="50" w:afterLines="50"/>
      <w:outlineLvl w:val="2"/>
    </w:pPr>
    <w:rPr>
      <w:rFonts w:ascii="黑体" w:eastAsia="黑体"/>
      <w:sz w:val="21"/>
      <w:szCs w:val="21"/>
    </w:rPr>
  </w:style>
  <w:style w:type="paragraph" w:customStyle="1" w:styleId="af2">
    <w:name w:val="章标题"/>
    <w:next w:val="affffffffffff3"/>
    <w:qFormat/>
    <w:pPr>
      <w:numPr>
        <w:numId w:val="32"/>
      </w:numPr>
      <w:spacing w:beforeLines="100" w:afterLines="100"/>
      <w:jc w:val="both"/>
      <w:outlineLvl w:val="1"/>
    </w:pPr>
    <w:rPr>
      <w:rFonts w:ascii="黑体" w:eastAsia="黑体"/>
      <w:sz w:val="21"/>
    </w:rPr>
  </w:style>
  <w:style w:type="paragraph" w:customStyle="1" w:styleId="af4">
    <w:name w:val="二级条标题"/>
    <w:basedOn w:val="af3"/>
    <w:next w:val="affffffffffff3"/>
    <w:qFormat/>
    <w:pPr>
      <w:numPr>
        <w:ilvl w:val="2"/>
      </w:numPr>
      <w:spacing w:before="50" w:after="50"/>
      <w:outlineLvl w:val="3"/>
    </w:pPr>
  </w:style>
  <w:style w:type="paragraph" w:customStyle="1" w:styleId="af5">
    <w:name w:val="三级条标题"/>
    <w:basedOn w:val="af4"/>
    <w:next w:val="affffffffffff3"/>
    <w:qFormat/>
    <w:pPr>
      <w:numPr>
        <w:ilvl w:val="3"/>
      </w:numPr>
      <w:outlineLvl w:val="4"/>
    </w:pPr>
  </w:style>
  <w:style w:type="paragraph" w:customStyle="1" w:styleId="af6">
    <w:name w:val="四级条标题"/>
    <w:basedOn w:val="af5"/>
    <w:next w:val="affffffffffff3"/>
    <w:qFormat/>
    <w:pPr>
      <w:numPr>
        <w:ilvl w:val="4"/>
      </w:numPr>
      <w:outlineLvl w:val="5"/>
    </w:pPr>
  </w:style>
  <w:style w:type="paragraph" w:customStyle="1" w:styleId="af7">
    <w:name w:val="五级条标题"/>
    <w:basedOn w:val="af6"/>
    <w:next w:val="affffffffffff3"/>
    <w:qFormat/>
    <w:pPr>
      <w:numPr>
        <w:ilvl w:val="5"/>
      </w:numPr>
      <w:outlineLvl w:val="6"/>
    </w:pPr>
  </w:style>
  <w:style w:type="paragraph" w:customStyle="1" w:styleId="affffffffffff4">
    <w:name w:val="二级无"/>
    <w:basedOn w:val="af4"/>
    <w:qFormat/>
    <w:pPr>
      <w:spacing w:beforeLines="0" w:afterLines="0"/>
    </w:pPr>
    <w:rPr>
      <w:rFonts w:ascii="宋体" w:eastAsia="宋体"/>
    </w:rPr>
  </w:style>
  <w:style w:type="paragraph" w:customStyle="1" w:styleId="affffffffffff5">
    <w:name w:val="注：（正文）"/>
    <w:basedOn w:val="afffc"/>
    <w:next w:val="affffffffffff3"/>
    <w:qFormat/>
    <w:pPr>
      <w:autoSpaceDE w:val="0"/>
      <w:autoSpaceDN w:val="0"/>
      <w:adjustRightInd/>
      <w:spacing w:line="240" w:lineRule="auto"/>
    </w:pPr>
    <w:rPr>
      <w:rFonts w:ascii="宋体" w:hAnsi="Times New Roman"/>
      <w:kern w:val="0"/>
      <w:sz w:val="18"/>
      <w:szCs w:val="18"/>
    </w:rPr>
  </w:style>
  <w:style w:type="paragraph" w:customStyle="1" w:styleId="affffffffffff6">
    <w:name w:val="正文表标题"/>
    <w:next w:val="affffffffffff3"/>
    <w:qFormat/>
    <w:pPr>
      <w:tabs>
        <w:tab w:val="left" w:pos="360"/>
      </w:tabs>
      <w:spacing w:beforeLines="50" w:afterLines="50"/>
      <w:jc w:val="center"/>
    </w:pPr>
    <w:rPr>
      <w:rFonts w:ascii="黑体" w:eastAsia="黑体"/>
      <w:sz w:val="21"/>
    </w:rPr>
  </w:style>
  <w:style w:type="paragraph" w:customStyle="1" w:styleId="affffffffffff7">
    <w:name w:val="正文图标题"/>
    <w:next w:val="affffffffffff3"/>
    <w:qFormat/>
    <w:pPr>
      <w:tabs>
        <w:tab w:val="left" w:pos="360"/>
      </w:tabs>
      <w:spacing w:beforeLines="50" w:afterLines="50"/>
      <w:jc w:val="center"/>
    </w:pPr>
    <w:rPr>
      <w:rFonts w:ascii="黑体" w:eastAsia="黑体"/>
      <w:sz w:val="21"/>
    </w:rPr>
  </w:style>
  <w:style w:type="paragraph" w:customStyle="1" w:styleId="affffffffffff8">
    <w:name w:val="终结线"/>
    <w:basedOn w:val="afffc"/>
    <w:qFormat/>
    <w:pPr>
      <w:framePr w:hSpace="181" w:vSpace="181" w:wrap="around" w:vAnchor="text" w:hAnchor="margin" w:xAlign="center" w:y="285"/>
      <w:adjustRightInd/>
      <w:spacing w:line="240" w:lineRule="auto"/>
    </w:pPr>
    <w:rPr>
      <w:rFonts w:ascii="Times New Roman" w:hAnsi="Times New Roman"/>
      <w:szCs w:val="24"/>
    </w:rPr>
  </w:style>
  <w:style w:type="paragraph" w:customStyle="1" w:styleId="affffffffffff9">
    <w:name w:val="列项——（一级）"/>
    <w:qFormat/>
    <w:pPr>
      <w:widowControl w:val="0"/>
      <w:ind w:left="833" w:hanging="408"/>
      <w:jc w:val="both"/>
    </w:pPr>
    <w:rPr>
      <w:rFonts w:ascii="宋体"/>
      <w:sz w:val="21"/>
    </w:rPr>
  </w:style>
  <w:style w:type="paragraph" w:customStyle="1" w:styleId="affffffffffffa">
    <w:name w:val="列项●（二级）"/>
    <w:qFormat/>
    <w:pPr>
      <w:tabs>
        <w:tab w:val="left" w:pos="760"/>
        <w:tab w:val="left" w:pos="840"/>
      </w:tabs>
      <w:ind w:left="1264" w:hanging="413"/>
      <w:jc w:val="both"/>
    </w:pPr>
    <w:rPr>
      <w:rFonts w:ascii="宋体"/>
      <w:sz w:val="21"/>
    </w:rPr>
  </w:style>
  <w:style w:type="paragraph" w:customStyle="1" w:styleId="affffffffffffb">
    <w:name w:val="列项◆（三级）"/>
    <w:basedOn w:val="afffc"/>
    <w:qFormat/>
    <w:pPr>
      <w:tabs>
        <w:tab w:val="left" w:pos="1678"/>
      </w:tabs>
      <w:adjustRightInd/>
      <w:spacing w:line="240" w:lineRule="auto"/>
      <w:ind w:left="1678" w:hanging="414"/>
    </w:pPr>
    <w:rPr>
      <w:rFonts w:ascii="宋体" w:hAnsi="Times New Roman"/>
    </w:rPr>
  </w:style>
  <w:style w:type="character" w:customStyle="1" w:styleId="affff2">
    <w:name w:val="文档结构图 字符"/>
    <w:basedOn w:val="afffd"/>
    <w:link w:val="affff1"/>
    <w:uiPriority w:val="99"/>
    <w:semiHidden/>
    <w:qFormat/>
    <w:rPr>
      <w:rFonts w:ascii="宋体"/>
      <w:kern w:val="2"/>
      <w:sz w:val="18"/>
      <w:szCs w:val="18"/>
    </w:rPr>
  </w:style>
  <w:style w:type="table" w:customStyle="1" w:styleId="13">
    <w:name w:val="网格型1"/>
    <w:basedOn w:val="afff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c">
    <w:name w:val="附录标识"/>
    <w:basedOn w:val="afffc"/>
    <w:next w:val="affffffffffff3"/>
    <w:qFormat/>
    <w:pPr>
      <w:keepNext/>
      <w:widowControl/>
      <w:shd w:val="clear" w:color="FFFFFF" w:fill="FFFFFF"/>
      <w:tabs>
        <w:tab w:val="left" w:pos="360"/>
        <w:tab w:val="left" w:pos="6405"/>
      </w:tabs>
      <w:adjustRightInd/>
      <w:spacing w:before="640" w:after="280" w:line="240" w:lineRule="auto"/>
      <w:ind w:left="425" w:hanging="425"/>
      <w:jc w:val="center"/>
      <w:outlineLvl w:val="0"/>
    </w:pPr>
    <w:rPr>
      <w:rFonts w:ascii="黑体" w:eastAsia="黑体" w:hAnsi="Times New Roman"/>
      <w:kern w:val="0"/>
      <w:szCs w:val="20"/>
    </w:rPr>
  </w:style>
  <w:style w:type="paragraph" w:customStyle="1" w:styleId="afff0">
    <w:name w:val="附录图标题"/>
    <w:basedOn w:val="afffc"/>
    <w:next w:val="affffffffffff3"/>
    <w:qFormat/>
    <w:pPr>
      <w:numPr>
        <w:ilvl w:val="1"/>
        <w:numId w:val="11"/>
      </w:numPr>
      <w:tabs>
        <w:tab w:val="left" w:pos="363"/>
      </w:tabs>
      <w:adjustRightInd/>
      <w:spacing w:beforeLines="50" w:afterLines="50" w:line="240" w:lineRule="auto"/>
      <w:ind w:left="0" w:firstLine="0"/>
      <w:jc w:val="center"/>
    </w:pPr>
    <w:rPr>
      <w:rFonts w:ascii="黑体" w:eastAsia="黑体" w:hAnsi="Times New Roman"/>
    </w:rPr>
  </w:style>
  <w:style w:type="table" w:customStyle="1" w:styleId="TableNormal">
    <w:name w:val="Table Normal"/>
    <w:uiPriority w:val="2"/>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styleId="affffffffffffd">
    <w:name w:val="List Paragraph"/>
    <w:basedOn w:val="afffc"/>
    <w:uiPriority w:val="34"/>
    <w:qFormat/>
    <w:pPr>
      <w:adjustRightInd/>
      <w:spacing w:line="240" w:lineRule="auto"/>
      <w:ind w:left="720"/>
      <w:contextualSpacing/>
    </w:pPr>
    <w:rPr>
      <w:rFonts w:asciiTheme="minorHAnsi" w:eastAsiaTheme="minorEastAsia"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203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3.jpeg"/><Relationship Id="rId10" Type="http://schemas.openxmlformats.org/officeDocument/2006/relationships/image" Target="media/image2.png"/><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237E082F646441E9FC4EB5D556C0E9F"/>
        <w:category>
          <w:name w:val="常规"/>
          <w:gallery w:val="placeholder"/>
        </w:category>
        <w:types>
          <w:type w:val="bbPlcHdr"/>
        </w:types>
        <w:behaviors>
          <w:behavior w:val="content"/>
        </w:behaviors>
        <w:guid w:val="{D62C0498-6877-4979-9470-01A714134CCF}"/>
      </w:docPartPr>
      <w:docPartBody>
        <w:p w:rsidR="00BF568E" w:rsidRDefault="00BF568E">
          <w:pPr>
            <w:pStyle w:val="6237E082F646441E9FC4EB5D556C0E9F"/>
          </w:pPr>
          <w:r>
            <w:rPr>
              <w:rStyle w:val="a3"/>
              <w:rFonts w:hint="eastAsia"/>
            </w:rPr>
            <w:t>单击或点击此处输入文字。</w:t>
          </w:r>
        </w:p>
      </w:docPartBody>
    </w:docPart>
    <w:docPart>
      <w:docPartPr>
        <w:name w:val="61D1A385FF1E4379A86726261A86E75C"/>
        <w:category>
          <w:name w:val="常规"/>
          <w:gallery w:val="placeholder"/>
        </w:category>
        <w:types>
          <w:type w:val="bbPlcHdr"/>
        </w:types>
        <w:behaviors>
          <w:behavior w:val="content"/>
        </w:behaviors>
        <w:guid w:val="{2D0992CC-55AD-488C-9AAF-869FE1A4D45F}"/>
      </w:docPartPr>
      <w:docPartBody>
        <w:p w:rsidR="00BF568E" w:rsidRDefault="00BF568E">
          <w:pPr>
            <w:pStyle w:val="61D1A385FF1E4379A86726261A86E75C"/>
          </w:pPr>
          <w:r>
            <w:rPr>
              <w:rStyle w:val="a3"/>
              <w:rFonts w:hint="eastAsia"/>
            </w:rPr>
            <w:t>选择一项。</w:t>
          </w:r>
        </w:p>
      </w:docPartBody>
    </w:docPart>
    <w:docPart>
      <w:docPartPr>
        <w:name w:val="4067AAD4720B4E9194A780F83E175049"/>
        <w:category>
          <w:name w:val="常规"/>
          <w:gallery w:val="placeholder"/>
        </w:category>
        <w:types>
          <w:type w:val="bbPlcHdr"/>
        </w:types>
        <w:behaviors>
          <w:behavior w:val="content"/>
        </w:behaviors>
        <w:guid w:val="{1113A286-D637-424F-AB83-1B673D103D3A}"/>
      </w:docPartPr>
      <w:docPartBody>
        <w:p w:rsidR="00BF568E" w:rsidRDefault="00BF568E">
          <w:pPr>
            <w:pStyle w:val="4067AAD4720B4E9194A780F83E175049"/>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FZSSK--GBK1-0">
    <w:altName w:val="Times New Roman"/>
    <w:charset w:val="00"/>
    <w:family w:val="auto"/>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E5D06"/>
    <w:rsid w:val="000007A8"/>
    <w:rsid w:val="00097025"/>
    <w:rsid w:val="000C3CE9"/>
    <w:rsid w:val="00101371"/>
    <w:rsid w:val="00192BD5"/>
    <w:rsid w:val="001C36D7"/>
    <w:rsid w:val="001D0D90"/>
    <w:rsid w:val="0023098B"/>
    <w:rsid w:val="0028660F"/>
    <w:rsid w:val="00297E37"/>
    <w:rsid w:val="002F24DE"/>
    <w:rsid w:val="003063E3"/>
    <w:rsid w:val="00344BF1"/>
    <w:rsid w:val="003475D5"/>
    <w:rsid w:val="00363016"/>
    <w:rsid w:val="00396EA4"/>
    <w:rsid w:val="00397815"/>
    <w:rsid w:val="003B019E"/>
    <w:rsid w:val="00417319"/>
    <w:rsid w:val="00440AA9"/>
    <w:rsid w:val="00475EC2"/>
    <w:rsid w:val="00480D1B"/>
    <w:rsid w:val="00490147"/>
    <w:rsid w:val="004A387B"/>
    <w:rsid w:val="004F4878"/>
    <w:rsid w:val="00524F5A"/>
    <w:rsid w:val="00532489"/>
    <w:rsid w:val="0055740A"/>
    <w:rsid w:val="005A796C"/>
    <w:rsid w:val="00634372"/>
    <w:rsid w:val="00646891"/>
    <w:rsid w:val="006E73CD"/>
    <w:rsid w:val="007533C7"/>
    <w:rsid w:val="00756B8E"/>
    <w:rsid w:val="007C601C"/>
    <w:rsid w:val="007C624B"/>
    <w:rsid w:val="007E1F05"/>
    <w:rsid w:val="007E6CA1"/>
    <w:rsid w:val="008025FE"/>
    <w:rsid w:val="008131A9"/>
    <w:rsid w:val="0082426A"/>
    <w:rsid w:val="008850DA"/>
    <w:rsid w:val="00894EBE"/>
    <w:rsid w:val="008A4031"/>
    <w:rsid w:val="00911D16"/>
    <w:rsid w:val="009150F2"/>
    <w:rsid w:val="00965630"/>
    <w:rsid w:val="009861BD"/>
    <w:rsid w:val="009A1101"/>
    <w:rsid w:val="00A318A6"/>
    <w:rsid w:val="00A638DA"/>
    <w:rsid w:val="00B36EAF"/>
    <w:rsid w:val="00BF568E"/>
    <w:rsid w:val="00C01B14"/>
    <w:rsid w:val="00C07D04"/>
    <w:rsid w:val="00C24B36"/>
    <w:rsid w:val="00C311FB"/>
    <w:rsid w:val="00C95DD0"/>
    <w:rsid w:val="00D15132"/>
    <w:rsid w:val="00D54F24"/>
    <w:rsid w:val="00DD6C03"/>
    <w:rsid w:val="00E23AD1"/>
    <w:rsid w:val="00E456A3"/>
    <w:rsid w:val="00E86E07"/>
    <w:rsid w:val="00EB4205"/>
    <w:rsid w:val="00EE4AB3"/>
    <w:rsid w:val="00F10422"/>
    <w:rsid w:val="00FA20F3"/>
    <w:rsid w:val="00FB38ED"/>
    <w:rsid w:val="00FE5D06"/>
    <w:rsid w:val="00FF4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6237E082F646441E9FC4EB5D556C0E9F">
    <w:name w:val="6237E082F646441E9FC4EB5D556C0E9F"/>
    <w:qFormat/>
    <w:pPr>
      <w:widowControl w:val="0"/>
      <w:jc w:val="both"/>
    </w:pPr>
    <w:rPr>
      <w:kern w:val="2"/>
      <w:sz w:val="21"/>
      <w:szCs w:val="22"/>
    </w:rPr>
  </w:style>
  <w:style w:type="paragraph" w:customStyle="1" w:styleId="61D1A385FF1E4379A86726261A86E75C">
    <w:name w:val="61D1A385FF1E4379A86726261A86E75C"/>
    <w:qFormat/>
    <w:pPr>
      <w:widowControl w:val="0"/>
      <w:jc w:val="both"/>
    </w:pPr>
    <w:rPr>
      <w:kern w:val="2"/>
      <w:sz w:val="21"/>
      <w:szCs w:val="22"/>
    </w:rPr>
  </w:style>
  <w:style w:type="paragraph" w:customStyle="1" w:styleId="4067AAD4720B4E9194A780F83E175049">
    <w:name w:val="4067AAD4720B4E9194A780F83E175049"/>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B20BEC-1CA0-430A-B179-3B2791BCB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261</TotalTime>
  <Pages>7</Pages>
  <Words>348</Words>
  <Characters>1985</Characters>
  <Application>Microsoft Office Word</Application>
  <DocSecurity>0</DocSecurity>
  <Lines>16</Lines>
  <Paragraphs>4</Paragraphs>
  <ScaleCrop>false</ScaleCrop>
  <Company>PCMI</Company>
  <LinksUpToDate>false</LinksUpToDate>
  <CharactersWithSpaces>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sxl</dc:creator>
  <dc:description>&lt;config cover="true" show_menu="true" version="1.0.0" doctype="SDKXY"&gt;_x000d_
&lt;/config&gt;</dc:description>
  <cp:lastModifiedBy>微软中国</cp:lastModifiedBy>
  <cp:revision>168</cp:revision>
  <cp:lastPrinted>2022-10-24T05:53:00Z</cp:lastPrinted>
  <dcterms:created xsi:type="dcterms:W3CDTF">2021-07-23T06:46:00Z</dcterms:created>
  <dcterms:modified xsi:type="dcterms:W3CDTF">2023-06-07T07:47:00Z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2052-11.1.0.14036</vt:lpwstr>
  </property>
  <property fmtid="{D5CDD505-2E9C-101B-9397-08002B2CF9AE}" pid="15" name="ICV">
    <vt:lpwstr>9999B08E44E74DB09BB3E17FB4F7FE9C</vt:lpwstr>
  </property>
  <property fmtid="{D5CDD505-2E9C-101B-9397-08002B2CF9AE}" pid="16" name="DoublePage">
    <vt:lpwstr>true</vt:lpwstr>
  </property>
</Properties>
</file>