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42AB7">
        <w:tc>
          <w:tcPr>
            <w:tcW w:w="509" w:type="dxa"/>
          </w:tcPr>
          <w:p w:rsidR="00942AB7" w:rsidRDefault="002732C7">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42AB7" w:rsidRDefault="002732C7">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3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67.080.10</w:t>
            </w:r>
            <w:r>
              <w:rPr>
                <w:rFonts w:ascii="黑体" w:eastAsia="黑体" w:hAnsi="黑体"/>
                <w:sz w:val="21"/>
                <w:szCs w:val="21"/>
              </w:rPr>
              <w:fldChar w:fldCharType="end"/>
            </w:r>
            <w:bookmarkEnd w:id="0"/>
          </w:p>
        </w:tc>
      </w:tr>
      <w:tr w:rsidR="00942AB7">
        <w:tc>
          <w:tcPr>
            <w:tcW w:w="509" w:type="dxa"/>
          </w:tcPr>
          <w:p w:rsidR="00942AB7" w:rsidRDefault="002732C7">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42AB7">
              <w:trPr>
                <w:trHeight w:hRule="exact" w:val="1021"/>
              </w:trPr>
              <w:tc>
                <w:tcPr>
                  <w:tcW w:w="9242" w:type="dxa"/>
                  <w:vAlign w:val="center"/>
                </w:tcPr>
                <w:p w:rsidR="00942AB7" w:rsidRDefault="002732C7" w:rsidP="00AF0A58">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942AB7" w:rsidRDefault="002732C7">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43"/>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B.31</w:t>
            </w:r>
            <w:r>
              <w:rPr>
                <w:rFonts w:ascii="黑体" w:eastAsia="黑体" w:hAnsi="黑体"/>
                <w:sz w:val="21"/>
                <w:szCs w:val="21"/>
              </w:rPr>
              <w:fldChar w:fldCharType="end"/>
            </w:r>
            <w:bookmarkEnd w:id="2"/>
          </w:p>
        </w:tc>
      </w:tr>
    </w:tbl>
    <w:p w:rsidR="00942AB7" w:rsidRDefault="002732C7">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942AB7" w:rsidRDefault="002732C7">
      <w:pPr>
        <w:pStyle w:val="affffffffff4"/>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942AB7" w:rsidRDefault="002732C7">
      <w:pPr>
        <w:pStyle w:val="affffffffff5"/>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942AB7" w:rsidRDefault="002732C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2699385</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N4nSL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p>
    <w:p w:rsidR="00942AB7" w:rsidRDefault="00942AB7">
      <w:pPr>
        <w:pStyle w:val="afffff2"/>
        <w:framePr w:w="9639" w:h="6976" w:hRule="exact" w:hSpace="0" w:vSpace="0" w:wrap="around" w:hAnchor="page" w:y="6408"/>
        <w:jc w:val="center"/>
        <w:rPr>
          <w:rFonts w:ascii="黑体" w:eastAsia="黑体" w:hAnsi="黑体"/>
          <w:b w:val="0"/>
          <w:bCs w:val="0"/>
          <w:w w:val="100"/>
        </w:rPr>
      </w:pPr>
    </w:p>
    <w:p w:rsidR="00942AB7" w:rsidRDefault="002732C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荔浦砂糖桔</w:t>
      </w:r>
      <w:r>
        <w:fldChar w:fldCharType="end"/>
      </w:r>
      <w:bookmarkEnd w:id="8"/>
    </w:p>
    <w:p w:rsidR="00942AB7" w:rsidRDefault="00942AB7">
      <w:pPr>
        <w:framePr w:w="9639" w:h="6974" w:hRule="exact" w:wrap="around" w:vAnchor="page" w:hAnchor="page" w:x="1419" w:y="6408" w:anchorLock="1"/>
        <w:ind w:left="-1418"/>
      </w:pPr>
    </w:p>
    <w:p w:rsidR="00942AB7" w:rsidRDefault="002732C7">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Agro-product geographical indication—Nandan yao chicken"/>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Lipu shatang tangering</w:t>
      </w:r>
      <w:r>
        <w:rPr>
          <w:rFonts w:ascii="黑体" w:eastAsia="黑体" w:hAnsi="黑体"/>
          <w:szCs w:val="28"/>
        </w:rPr>
        <w:fldChar w:fldCharType="end"/>
      </w:r>
      <w:bookmarkEnd w:id="9"/>
    </w:p>
    <w:p w:rsidR="00942AB7" w:rsidRDefault="00942AB7">
      <w:pPr>
        <w:framePr w:w="9639" w:h="6974" w:hRule="exact" w:wrap="around" w:vAnchor="page" w:hAnchor="page" w:x="1419" w:y="6408" w:anchorLock="1"/>
        <w:spacing w:line="760" w:lineRule="exact"/>
        <w:ind w:left="-1418"/>
      </w:pPr>
    </w:p>
    <w:p w:rsidR="00942AB7" w:rsidRDefault="00942AB7">
      <w:pPr>
        <w:framePr w:w="9639" w:h="6974" w:hRule="exact" w:wrap="around" w:vAnchor="page" w:hAnchor="page" w:x="1419" w:y="6408" w:anchorLock="1"/>
        <w:spacing w:line="760" w:lineRule="exact"/>
        <w:ind w:left="-1418"/>
      </w:pPr>
    </w:p>
    <w:p w:rsidR="00942AB7" w:rsidRDefault="005C2AB0">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A01176">
        <w:rPr>
          <w:sz w:val="24"/>
          <w:szCs w:val="28"/>
        </w:rPr>
      </w:r>
      <w:r w:rsidR="00A01176">
        <w:rPr>
          <w:sz w:val="24"/>
          <w:szCs w:val="28"/>
        </w:rPr>
        <w:fldChar w:fldCharType="separate"/>
      </w:r>
      <w:r>
        <w:rPr>
          <w:sz w:val="24"/>
          <w:szCs w:val="28"/>
        </w:rPr>
        <w:fldChar w:fldCharType="end"/>
      </w:r>
      <w:bookmarkEnd w:id="10"/>
    </w:p>
    <w:p w:rsidR="00942AB7" w:rsidRDefault="002732C7">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w:t>
      </w:r>
      <w:r>
        <w:rPr>
          <w:rFonts w:hint="eastAsia"/>
          <w:sz w:val="21"/>
          <w:szCs w:val="28"/>
        </w:rPr>
        <w:t>，</w:t>
      </w:r>
      <w:r>
        <w:rPr>
          <w:sz w:val="21"/>
          <w:szCs w:val="28"/>
        </w:rPr>
        <w:t>请将您知道的相关专利连同支持性</w:t>
      </w:r>
      <w:r>
        <w:rPr>
          <w:rFonts w:hint="eastAsia"/>
          <w:sz w:val="21"/>
          <w:szCs w:val="28"/>
        </w:rPr>
        <w:t>文件</w:t>
      </w:r>
      <w:r>
        <w:rPr>
          <w:sz w:val="21"/>
          <w:szCs w:val="28"/>
        </w:rPr>
        <w:t>一并附上。</w:t>
      </w:r>
      <w:r>
        <w:rPr>
          <w:sz w:val="21"/>
          <w:szCs w:val="28"/>
        </w:rPr>
        <w:fldChar w:fldCharType="end"/>
      </w:r>
      <w:bookmarkEnd w:id="11"/>
    </w:p>
    <w:p w:rsidR="00942AB7" w:rsidRDefault="002732C7">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A01176">
        <w:rPr>
          <w:b/>
          <w:sz w:val="21"/>
          <w:szCs w:val="28"/>
        </w:rPr>
      </w:r>
      <w:r w:rsidR="00A01176">
        <w:rPr>
          <w:b/>
          <w:sz w:val="21"/>
          <w:szCs w:val="28"/>
        </w:rPr>
        <w:fldChar w:fldCharType="separate"/>
      </w:r>
      <w:r>
        <w:rPr>
          <w:b/>
          <w:sz w:val="21"/>
          <w:szCs w:val="28"/>
        </w:rPr>
        <w:fldChar w:fldCharType="end"/>
      </w:r>
      <w:bookmarkEnd w:id="12"/>
    </w:p>
    <w:p w:rsidR="00942AB7" w:rsidRDefault="002732C7">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CC0FF5">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942AB7" w:rsidRDefault="002732C7">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942AB7" w:rsidRDefault="002732C7">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942AB7" w:rsidRDefault="002732C7">
      <w:pPr>
        <w:rPr>
          <w:rFonts w:ascii="宋体" w:hAnsi="宋体"/>
          <w:sz w:val="28"/>
          <w:szCs w:val="28"/>
        </w:rPr>
        <w:sectPr w:rsidR="00942AB7">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9251950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942AB7" w:rsidRDefault="002732C7">
      <w:pPr>
        <w:pStyle w:val="a6"/>
        <w:spacing w:after="360"/>
      </w:pPr>
      <w:bookmarkStart w:id="20" w:name="BookMark2"/>
      <w:r>
        <w:rPr>
          <w:spacing w:val="320"/>
        </w:rPr>
        <w:lastRenderedPageBreak/>
        <w:t>前</w:t>
      </w:r>
      <w:r>
        <w:t>言</w:t>
      </w:r>
    </w:p>
    <w:p w:rsidR="00942AB7" w:rsidRDefault="002732C7">
      <w:pPr>
        <w:pStyle w:val="afffff7"/>
        <w:ind w:firstLine="420"/>
      </w:pPr>
      <w:r>
        <w:rPr>
          <w:rFonts w:hint="eastAsia"/>
        </w:rPr>
        <w:t>本文件参照GB/T 1.1—2020《标准化工作导则  第1部分：标准化文件的结构和起草规则》的规定起草。</w:t>
      </w:r>
    </w:p>
    <w:p w:rsidR="00942AB7" w:rsidRDefault="002732C7">
      <w:pPr>
        <w:pStyle w:val="afffff7"/>
        <w:ind w:firstLine="420"/>
      </w:pPr>
      <w:r>
        <w:rPr>
          <w:rFonts w:hint="eastAsia"/>
        </w:rPr>
        <w:t>请注意本文件的某些内容可能涉及专利。本文件的发布机构不承担识别专利的责任。</w:t>
      </w:r>
    </w:p>
    <w:p w:rsidR="00942AB7" w:rsidRDefault="002732C7">
      <w:pPr>
        <w:pStyle w:val="afffff7"/>
        <w:ind w:firstLine="420"/>
      </w:pPr>
      <w:r>
        <w:rPr>
          <w:rFonts w:hint="eastAsia"/>
        </w:rPr>
        <w:t>本文件由</w:t>
      </w:r>
      <w:r>
        <w:rPr>
          <w:rFonts w:hint="eastAsia"/>
          <w:szCs w:val="21"/>
        </w:rPr>
        <w:t>荔浦</w:t>
      </w:r>
      <w:r>
        <w:rPr>
          <w:szCs w:val="21"/>
        </w:rPr>
        <w:t>市农业农村局</w:t>
      </w:r>
      <w:r>
        <w:rPr>
          <w:rFonts w:hint="eastAsia"/>
          <w:color w:val="000000" w:themeColor="text1"/>
        </w:rPr>
        <w:t>提</w:t>
      </w:r>
      <w:r>
        <w:rPr>
          <w:rFonts w:hint="eastAsia"/>
        </w:rPr>
        <w:t>出、归口并宣贯。</w:t>
      </w:r>
    </w:p>
    <w:p w:rsidR="00942AB7" w:rsidRDefault="002732C7">
      <w:pPr>
        <w:pStyle w:val="afffff7"/>
        <w:ind w:firstLine="420"/>
        <w:rPr>
          <w:rFonts w:hAnsi="宋体"/>
          <w:szCs w:val="21"/>
        </w:rPr>
      </w:pPr>
      <w:r>
        <w:rPr>
          <w:rFonts w:hint="eastAsia"/>
        </w:rPr>
        <w:t>本文件起草单位：</w:t>
      </w:r>
      <w:r>
        <w:rPr>
          <w:rFonts w:hint="eastAsia"/>
          <w:szCs w:val="21"/>
        </w:rPr>
        <w:t>荔浦</w:t>
      </w:r>
      <w:r>
        <w:rPr>
          <w:szCs w:val="21"/>
        </w:rPr>
        <w:t>市农业农村局</w:t>
      </w:r>
      <w:r>
        <w:rPr>
          <w:rFonts w:hint="eastAsia"/>
          <w:szCs w:val="21"/>
        </w:rPr>
        <w:t>、</w:t>
      </w:r>
      <w:r>
        <w:rPr>
          <w:rFonts w:hAnsi="宋体" w:cs="宋体" w:hint="eastAsia"/>
          <w:szCs w:val="21"/>
        </w:rPr>
        <w:t>荔浦市农业技术推广中心、荔浦市名特优农产品协会、</w:t>
      </w:r>
      <w:r>
        <w:rPr>
          <w:szCs w:val="21"/>
        </w:rPr>
        <w:t>广西标准化协会</w:t>
      </w:r>
      <w:r>
        <w:rPr>
          <w:rFonts w:hAnsi="宋体" w:hint="eastAsia"/>
          <w:szCs w:val="21"/>
        </w:rPr>
        <w:t>。</w:t>
      </w:r>
    </w:p>
    <w:p w:rsidR="00942AB7" w:rsidRDefault="002732C7">
      <w:pPr>
        <w:pStyle w:val="afffff7"/>
        <w:ind w:firstLine="420"/>
      </w:pPr>
      <w:r>
        <w:rPr>
          <w:rFonts w:hint="eastAsia"/>
        </w:rPr>
        <w:t>本文件主要起草人：</w:t>
      </w:r>
      <w:r w:rsidR="008C6A7E" w:rsidRPr="009514D0">
        <w:rPr>
          <w:rFonts w:hAnsi="宋体" w:hint="eastAsia"/>
          <w:color w:val="000000"/>
          <w:szCs w:val="21"/>
        </w:rPr>
        <w:t>何杰、周佳翎、</w:t>
      </w:r>
      <w:r w:rsidR="008C6A7E" w:rsidRPr="009514D0">
        <w:rPr>
          <w:rFonts w:hAnsi="宋体" w:cs="仿宋_GB2312" w:hint="eastAsia"/>
          <w:color w:val="000000"/>
          <w:szCs w:val="21"/>
        </w:rPr>
        <w:t>邱祖杨</w:t>
      </w:r>
      <w:r w:rsidR="008C6A7E" w:rsidRPr="009514D0">
        <w:rPr>
          <w:rFonts w:hAnsi="宋体"/>
          <w:color w:val="000000"/>
          <w:szCs w:val="21"/>
        </w:rPr>
        <w:t>、</w:t>
      </w:r>
      <w:r w:rsidR="008C6A7E" w:rsidRPr="009514D0">
        <w:rPr>
          <w:rFonts w:hAnsi="宋体" w:cs="仿宋_GB2312" w:hint="eastAsia"/>
          <w:color w:val="000000"/>
          <w:szCs w:val="21"/>
        </w:rPr>
        <w:t>杨干德</w:t>
      </w:r>
      <w:r w:rsidR="008C6A7E" w:rsidRPr="009514D0">
        <w:rPr>
          <w:rFonts w:hAnsi="宋体"/>
          <w:color w:val="000000"/>
          <w:szCs w:val="21"/>
        </w:rPr>
        <w:t>、</w:t>
      </w:r>
      <w:r w:rsidR="008C6A7E" w:rsidRPr="009514D0">
        <w:rPr>
          <w:rFonts w:hAnsi="宋体" w:cs="仿宋_GB2312" w:hint="eastAsia"/>
          <w:color w:val="000000"/>
          <w:szCs w:val="21"/>
        </w:rPr>
        <w:t>何雪玲</w:t>
      </w:r>
      <w:r w:rsidR="008C6A7E" w:rsidRPr="009514D0">
        <w:rPr>
          <w:rFonts w:hAnsi="宋体" w:hint="eastAsia"/>
          <w:color w:val="000000"/>
          <w:szCs w:val="21"/>
        </w:rPr>
        <w:t>、</w:t>
      </w:r>
      <w:r w:rsidR="008C6A7E" w:rsidRPr="009514D0">
        <w:rPr>
          <w:rFonts w:hAnsi="宋体" w:cs="仿宋_GB2312" w:hint="eastAsia"/>
          <w:color w:val="000000"/>
          <w:szCs w:val="21"/>
        </w:rPr>
        <w:t>刘莉莉</w:t>
      </w:r>
      <w:r w:rsidR="008C6A7E" w:rsidRPr="009514D0">
        <w:rPr>
          <w:rFonts w:hAnsi="宋体" w:hint="eastAsia"/>
          <w:color w:val="000000"/>
          <w:szCs w:val="21"/>
        </w:rPr>
        <w:t>、</w:t>
      </w:r>
      <w:r w:rsidR="008C6A7E" w:rsidRPr="009514D0">
        <w:rPr>
          <w:rFonts w:hAnsi="宋体" w:cs="仿宋_GB2312" w:hint="eastAsia"/>
          <w:color w:val="000000"/>
          <w:szCs w:val="21"/>
        </w:rPr>
        <w:t>黄一航</w:t>
      </w:r>
      <w:r w:rsidR="008C6A7E" w:rsidRPr="009514D0">
        <w:rPr>
          <w:rFonts w:hAnsi="宋体"/>
          <w:color w:val="000000"/>
          <w:szCs w:val="21"/>
        </w:rPr>
        <w:t>、</w:t>
      </w:r>
      <w:r w:rsidR="008C6A7E" w:rsidRPr="009514D0">
        <w:rPr>
          <w:rFonts w:hAnsi="宋体" w:cs="仿宋_GB2312" w:hint="eastAsia"/>
          <w:color w:val="000000"/>
          <w:szCs w:val="21"/>
        </w:rPr>
        <w:t>秦秋娥</w:t>
      </w:r>
      <w:r w:rsidR="008C6A7E" w:rsidRPr="009514D0">
        <w:rPr>
          <w:rFonts w:hAnsi="宋体"/>
          <w:color w:val="000000"/>
          <w:szCs w:val="21"/>
        </w:rPr>
        <w:t>、</w:t>
      </w:r>
      <w:r w:rsidR="008C6A7E" w:rsidRPr="009514D0">
        <w:rPr>
          <w:rFonts w:hAnsi="宋体" w:cs="仿宋_GB2312" w:hint="eastAsia"/>
          <w:color w:val="000000"/>
          <w:szCs w:val="21"/>
        </w:rPr>
        <w:t>覃雪梅</w:t>
      </w:r>
      <w:r w:rsidR="008C6A7E" w:rsidRPr="009514D0">
        <w:rPr>
          <w:rFonts w:hAnsi="宋体"/>
          <w:color w:val="000000"/>
          <w:szCs w:val="21"/>
        </w:rPr>
        <w:t>、</w:t>
      </w:r>
      <w:r w:rsidR="008C6A7E" w:rsidRPr="009514D0">
        <w:rPr>
          <w:rFonts w:hAnsi="宋体" w:cs="仿宋_GB2312" w:hint="eastAsia"/>
          <w:color w:val="000000"/>
          <w:szCs w:val="21"/>
        </w:rPr>
        <w:t>秦竹</w:t>
      </w:r>
      <w:r w:rsidR="008C6A7E" w:rsidRPr="009514D0">
        <w:rPr>
          <w:rFonts w:hAnsi="宋体"/>
          <w:color w:val="000000"/>
          <w:szCs w:val="21"/>
        </w:rPr>
        <w:t>、</w:t>
      </w:r>
      <w:r w:rsidR="008C6A7E" w:rsidRPr="009514D0">
        <w:rPr>
          <w:rFonts w:hAnsi="宋体" w:cs="仿宋_GB2312" w:hint="eastAsia"/>
          <w:color w:val="000000"/>
          <w:szCs w:val="21"/>
        </w:rPr>
        <w:t>黄宏业</w:t>
      </w:r>
      <w:r>
        <w:t>。</w:t>
      </w:r>
    </w:p>
    <w:p w:rsidR="00942AB7" w:rsidRDefault="00942AB7">
      <w:pPr>
        <w:pStyle w:val="afffff7"/>
        <w:ind w:firstLine="420"/>
      </w:pPr>
    </w:p>
    <w:p w:rsidR="00942AB7" w:rsidRDefault="00942AB7">
      <w:pPr>
        <w:pStyle w:val="afffff7"/>
        <w:ind w:firstLine="420"/>
        <w:sectPr w:rsidR="00942AB7">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942AB7" w:rsidRDefault="00942AB7">
      <w:pPr>
        <w:spacing w:line="20" w:lineRule="exact"/>
        <w:jc w:val="center"/>
        <w:rPr>
          <w:rFonts w:ascii="黑体" w:eastAsia="黑体" w:hAnsi="黑体"/>
          <w:sz w:val="32"/>
          <w:szCs w:val="32"/>
        </w:rPr>
      </w:pPr>
      <w:bookmarkStart w:id="21" w:name="BookMark4"/>
      <w:bookmarkEnd w:id="20"/>
    </w:p>
    <w:p w:rsidR="00942AB7" w:rsidRDefault="00942AB7">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rsidR="00942AB7" w:rsidRDefault="00405AF7" w:rsidP="00405AF7">
          <w:pPr>
            <w:pStyle w:val="afffffffffa"/>
            <w:spacing w:beforeLines="100" w:before="240" w:afterLines="220" w:after="528"/>
          </w:pPr>
          <w:r>
            <w:rPr>
              <w:rFonts w:hint="eastAsia"/>
            </w:rPr>
            <w:t>荔浦砂糖桔</w:t>
          </w:r>
        </w:p>
      </w:sdtContent>
    </w:sdt>
    <w:p w:rsidR="00942AB7" w:rsidRDefault="002732C7">
      <w:pPr>
        <w:pStyle w:val="affd"/>
        <w:spacing w:before="240" w:after="240"/>
      </w:pPr>
      <w:bookmarkStart w:id="23" w:name="_Toc26648465"/>
      <w:bookmarkStart w:id="24" w:name="_Toc26986771"/>
      <w:bookmarkStart w:id="25" w:name="_Toc24884218"/>
      <w:bookmarkStart w:id="26" w:name="_Toc24884211"/>
      <w:bookmarkStart w:id="27" w:name="_Toc26718930"/>
      <w:bookmarkStart w:id="28" w:name="_Toc17233325"/>
      <w:bookmarkStart w:id="29" w:name="_Toc26986530"/>
      <w:bookmarkStart w:id="30" w:name="_Toc17233333"/>
      <w:bookmarkStart w:id="31" w:name="_Toc26986531"/>
      <w:bookmarkStart w:id="32" w:name="_Toc26648466"/>
      <w:bookmarkStart w:id="33" w:name="_Toc24884219"/>
      <w:bookmarkStart w:id="34" w:name="_Toc26986772"/>
      <w:bookmarkStart w:id="35" w:name="_Toc17233326"/>
      <w:bookmarkStart w:id="36" w:name="_Toc24884212"/>
      <w:bookmarkStart w:id="37" w:name="_Toc17233334"/>
      <w:bookmarkStart w:id="38" w:name="_Toc26718931"/>
      <w:bookmarkEnd w:id="22"/>
      <w:r>
        <w:rPr>
          <w:rFonts w:hint="eastAsia"/>
        </w:rPr>
        <w:t>范围</w:t>
      </w:r>
      <w:bookmarkEnd w:id="23"/>
      <w:bookmarkEnd w:id="24"/>
      <w:bookmarkEnd w:id="25"/>
      <w:bookmarkEnd w:id="26"/>
      <w:bookmarkEnd w:id="27"/>
      <w:bookmarkEnd w:id="28"/>
      <w:bookmarkEnd w:id="29"/>
      <w:bookmarkEnd w:id="30"/>
    </w:p>
    <w:p w:rsidR="00942AB7" w:rsidRPr="00764403" w:rsidRDefault="002732C7">
      <w:pPr>
        <w:pStyle w:val="afffff7"/>
        <w:ind w:firstLine="420"/>
      </w:pPr>
      <w:r w:rsidRPr="00896CD5">
        <w:rPr>
          <w:rFonts w:hint="eastAsia"/>
        </w:rPr>
        <w:t>本文件界定了荔浦砂糖桔的术语</w:t>
      </w:r>
      <w:r w:rsidRPr="00764403">
        <w:rPr>
          <w:rFonts w:hint="eastAsia"/>
        </w:rPr>
        <w:t>和定义，规定了生产要求、感官要求、理化指标、安全指标和质量容许度等技术要求，描述了相应的检验方法和检验规则，规定了标志、标签、包装、运输和贮存等方面的内容。</w:t>
      </w:r>
    </w:p>
    <w:p w:rsidR="00942AB7" w:rsidRPr="00764403" w:rsidRDefault="002732C7">
      <w:pPr>
        <w:pStyle w:val="afffff7"/>
        <w:ind w:firstLine="420"/>
      </w:pPr>
      <w:r w:rsidRPr="00764403">
        <w:rPr>
          <w:rFonts w:hint="eastAsia"/>
        </w:rPr>
        <w:t>本文件适用于</w:t>
      </w:r>
      <w:r w:rsidR="00405AF7" w:rsidRPr="00764403">
        <w:rPr>
          <w:rFonts w:hint="eastAsia"/>
        </w:rPr>
        <w:t>荔浦市行政区域范围内生</w:t>
      </w:r>
      <w:r w:rsidR="00405AF7" w:rsidRPr="00764403">
        <w:t>产的</w:t>
      </w:r>
      <w:r w:rsidRPr="00764403">
        <w:rPr>
          <w:rFonts w:hint="eastAsia"/>
        </w:rPr>
        <w:t>荔浦砂糖桔。</w:t>
      </w:r>
    </w:p>
    <w:p w:rsidR="00942AB7" w:rsidRPr="00764403" w:rsidRDefault="002732C7">
      <w:pPr>
        <w:pStyle w:val="affd"/>
        <w:spacing w:before="240" w:after="240"/>
      </w:pPr>
      <w:r w:rsidRPr="00764403">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42AB7" w:rsidRPr="00764403" w:rsidRDefault="002732C7">
          <w:pPr>
            <w:pStyle w:val="afffff7"/>
            <w:ind w:firstLine="420"/>
          </w:pPr>
          <w:r w:rsidRPr="0076440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42AB7" w:rsidRPr="00764403" w:rsidRDefault="002732C7">
      <w:pPr>
        <w:pStyle w:val="afffff7"/>
        <w:ind w:firstLine="420"/>
      </w:pPr>
      <w:r w:rsidRPr="00764403">
        <w:rPr>
          <w:rFonts w:hint="eastAsia"/>
        </w:rPr>
        <w:t xml:space="preserve">GB 2762 </w:t>
      </w:r>
      <w:r w:rsidRPr="00764403">
        <w:t xml:space="preserve"> </w:t>
      </w:r>
      <w:r w:rsidRPr="00764403">
        <w:rPr>
          <w:rFonts w:hint="eastAsia"/>
        </w:rPr>
        <w:t xml:space="preserve">食品安全国家标准 </w:t>
      </w:r>
      <w:r w:rsidRPr="00764403">
        <w:t xml:space="preserve"> </w:t>
      </w:r>
      <w:r w:rsidRPr="00764403">
        <w:rPr>
          <w:rFonts w:hint="eastAsia"/>
        </w:rPr>
        <w:t>食品中污染物限量</w:t>
      </w:r>
    </w:p>
    <w:p w:rsidR="00942AB7" w:rsidRPr="00764403" w:rsidRDefault="002732C7">
      <w:pPr>
        <w:pStyle w:val="afffff7"/>
        <w:ind w:firstLine="420"/>
      </w:pPr>
      <w:r w:rsidRPr="00764403">
        <w:rPr>
          <w:rFonts w:hint="eastAsia"/>
        </w:rPr>
        <w:t xml:space="preserve">GB 2763 </w:t>
      </w:r>
      <w:r w:rsidRPr="00764403">
        <w:t xml:space="preserve"> </w:t>
      </w:r>
      <w:r w:rsidRPr="00764403">
        <w:rPr>
          <w:rFonts w:hint="eastAsia"/>
        </w:rPr>
        <w:t xml:space="preserve">食品安全国家标准 </w:t>
      </w:r>
      <w:r w:rsidRPr="00764403">
        <w:t xml:space="preserve"> </w:t>
      </w:r>
      <w:r w:rsidRPr="00764403">
        <w:rPr>
          <w:rFonts w:hint="eastAsia"/>
        </w:rPr>
        <w:t>食品中农药最大残留限量</w:t>
      </w:r>
    </w:p>
    <w:p w:rsidR="00942AB7" w:rsidRPr="00764403" w:rsidRDefault="002732C7">
      <w:pPr>
        <w:pStyle w:val="afffff7"/>
        <w:ind w:firstLine="420"/>
      </w:pPr>
      <w:r w:rsidRPr="00764403">
        <w:rPr>
          <w:rFonts w:hint="eastAsia"/>
        </w:rPr>
        <w:t xml:space="preserve">GB 5009.86 </w:t>
      </w:r>
      <w:r w:rsidRPr="00764403">
        <w:t xml:space="preserve"> </w:t>
      </w:r>
      <w:r w:rsidRPr="00764403">
        <w:rPr>
          <w:rFonts w:hint="eastAsia"/>
        </w:rPr>
        <w:t xml:space="preserve">食品国家安全标准 </w:t>
      </w:r>
      <w:r w:rsidRPr="00764403">
        <w:t xml:space="preserve"> </w:t>
      </w:r>
      <w:r w:rsidRPr="00764403">
        <w:rPr>
          <w:rFonts w:hint="eastAsia"/>
        </w:rPr>
        <w:t>食品中抗坏血酸的测定</w:t>
      </w:r>
    </w:p>
    <w:p w:rsidR="00942AB7" w:rsidRPr="00764403" w:rsidRDefault="002732C7">
      <w:pPr>
        <w:pStyle w:val="afffff7"/>
        <w:ind w:firstLine="420"/>
      </w:pPr>
      <w:r w:rsidRPr="00764403">
        <w:rPr>
          <w:rFonts w:hint="eastAsia"/>
        </w:rPr>
        <w:t xml:space="preserve">GB/T 8210 </w:t>
      </w:r>
      <w:r w:rsidRPr="00764403">
        <w:t xml:space="preserve"> </w:t>
      </w:r>
      <w:r w:rsidRPr="00764403">
        <w:rPr>
          <w:rFonts w:hint="eastAsia"/>
        </w:rPr>
        <w:t>柑桔鲜果检验方法</w:t>
      </w:r>
    </w:p>
    <w:p w:rsidR="00942AB7" w:rsidRPr="00764403" w:rsidRDefault="002732C7">
      <w:pPr>
        <w:pStyle w:val="afffff7"/>
        <w:ind w:firstLine="420"/>
      </w:pPr>
      <w:r w:rsidRPr="00764403">
        <w:rPr>
          <w:rFonts w:hint="eastAsia"/>
        </w:rPr>
        <w:t xml:space="preserve">GB 12456 </w:t>
      </w:r>
      <w:r w:rsidRPr="00764403">
        <w:t xml:space="preserve"> </w:t>
      </w:r>
      <w:r w:rsidRPr="00764403">
        <w:rPr>
          <w:rFonts w:hint="eastAsia"/>
        </w:rPr>
        <w:t xml:space="preserve">食品安全国家标准 </w:t>
      </w:r>
      <w:r w:rsidRPr="00764403">
        <w:t xml:space="preserve"> </w:t>
      </w:r>
      <w:r w:rsidRPr="00764403">
        <w:rPr>
          <w:rFonts w:hint="eastAsia"/>
        </w:rPr>
        <w:t>食品中总酸的测定</w:t>
      </w:r>
    </w:p>
    <w:p w:rsidR="00942AB7" w:rsidRPr="00764403" w:rsidRDefault="002732C7">
      <w:pPr>
        <w:pStyle w:val="afffff7"/>
        <w:ind w:firstLine="420"/>
      </w:pPr>
      <w:r w:rsidRPr="00764403">
        <w:rPr>
          <w:rFonts w:hint="eastAsia"/>
        </w:rPr>
        <w:t xml:space="preserve">GB/T 12947 </w:t>
      </w:r>
      <w:r w:rsidRPr="00764403">
        <w:t xml:space="preserve"> </w:t>
      </w:r>
      <w:r w:rsidRPr="00764403">
        <w:rPr>
          <w:rFonts w:hint="eastAsia"/>
        </w:rPr>
        <w:t>鲜柑橘</w:t>
      </w:r>
    </w:p>
    <w:p w:rsidR="00942AB7" w:rsidRPr="00764403" w:rsidRDefault="002732C7">
      <w:pPr>
        <w:pStyle w:val="afffff7"/>
        <w:ind w:firstLine="420"/>
      </w:pPr>
      <w:r w:rsidRPr="00764403">
        <w:rPr>
          <w:rFonts w:hint="eastAsia"/>
        </w:rPr>
        <w:t xml:space="preserve">GB/T 15672 </w:t>
      </w:r>
      <w:r w:rsidRPr="00764403">
        <w:t xml:space="preserve"> </w:t>
      </w:r>
      <w:r w:rsidRPr="00764403">
        <w:rPr>
          <w:rFonts w:hint="eastAsia"/>
        </w:rPr>
        <w:t>食用菌中总糖含量的测定</w:t>
      </w:r>
    </w:p>
    <w:p w:rsidR="00942AB7" w:rsidRPr="00764403" w:rsidRDefault="002732C7">
      <w:pPr>
        <w:pStyle w:val="afffff7"/>
        <w:ind w:firstLine="420"/>
      </w:pPr>
      <w:r w:rsidRPr="00764403">
        <w:rPr>
          <w:rFonts w:hint="eastAsia"/>
        </w:rPr>
        <w:t xml:space="preserve">NY/T 869 </w:t>
      </w:r>
      <w:r w:rsidRPr="00764403">
        <w:t xml:space="preserve"> </w:t>
      </w:r>
      <w:r w:rsidRPr="00764403">
        <w:rPr>
          <w:rFonts w:hint="eastAsia"/>
        </w:rPr>
        <w:t>沙糖橘</w:t>
      </w:r>
    </w:p>
    <w:p w:rsidR="00942AB7" w:rsidRPr="00764403" w:rsidRDefault="002732C7">
      <w:pPr>
        <w:pStyle w:val="afffff7"/>
        <w:ind w:firstLine="420"/>
      </w:pPr>
      <w:r w:rsidRPr="00764403">
        <w:rPr>
          <w:rFonts w:hint="eastAsia"/>
        </w:rPr>
        <w:t xml:space="preserve">NY/T 5344.4 </w:t>
      </w:r>
      <w:r w:rsidRPr="00764403">
        <w:t xml:space="preserve"> </w:t>
      </w:r>
      <w:r w:rsidRPr="00764403">
        <w:rPr>
          <w:rFonts w:hint="eastAsia"/>
        </w:rPr>
        <w:t xml:space="preserve">无公害食品 </w:t>
      </w:r>
      <w:r w:rsidRPr="00764403">
        <w:t xml:space="preserve"> </w:t>
      </w:r>
      <w:r w:rsidRPr="00764403">
        <w:rPr>
          <w:rFonts w:hint="eastAsia"/>
        </w:rPr>
        <w:t xml:space="preserve">产品抽样规范 </w:t>
      </w:r>
      <w:r w:rsidRPr="00764403">
        <w:t xml:space="preserve"> </w:t>
      </w:r>
      <w:r w:rsidRPr="00764403">
        <w:rPr>
          <w:rFonts w:hint="eastAsia"/>
        </w:rPr>
        <w:t>第4部分：水果</w:t>
      </w:r>
    </w:p>
    <w:p w:rsidR="00942AB7" w:rsidRPr="00764403" w:rsidRDefault="002732C7">
      <w:pPr>
        <w:pStyle w:val="affd"/>
        <w:spacing w:before="240" w:after="240"/>
      </w:pPr>
      <w:r w:rsidRPr="00764403">
        <w:rPr>
          <w:rFonts w:hint="eastAsia"/>
        </w:rPr>
        <w:t>术语和定义</w:t>
      </w:r>
    </w:p>
    <w:bookmarkStart w:id="39" w:name="_Toc26986532"/>
    <w:bookmarkEnd w:id="39"/>
    <w:p w:rsidR="00942AB7" w:rsidRPr="00764403" w:rsidRDefault="00A01176">
      <w:pPr>
        <w:pStyle w:val="afffff7"/>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2732C7" w:rsidRPr="00764403">
            <w:rPr>
              <w:rFonts w:hAnsi="宋体" w:hint="eastAsia"/>
            </w:rPr>
            <w:t>NY/T 869</w:t>
          </w:r>
          <w:r w:rsidR="002732C7" w:rsidRPr="00764403">
            <w:rPr>
              <w:rFonts w:hAnsi="宋体"/>
            </w:rPr>
            <w:t>界定的以及下列术语和定义适用于本文件。</w:t>
          </w:r>
        </w:sdtContent>
      </w:sdt>
    </w:p>
    <w:p w:rsidR="00AF0A58" w:rsidRDefault="00AF0A58">
      <w:pPr>
        <w:pStyle w:val="afffffffffff6"/>
        <w:ind w:left="420" w:hangingChars="200" w:hanging="420"/>
        <w:rPr>
          <w:rFonts w:ascii="黑体" w:eastAsia="黑体" w:hAnsi="黑体" w:hint="eastAsia"/>
        </w:rPr>
      </w:pPr>
      <w:bookmarkStart w:id="40" w:name="_Toc41978859"/>
    </w:p>
    <w:p w:rsidR="00942AB7" w:rsidRPr="00764403" w:rsidRDefault="002732C7" w:rsidP="00AF0A58">
      <w:pPr>
        <w:pStyle w:val="afffffffffff6"/>
        <w:numPr>
          <w:ilvl w:val="0"/>
          <w:numId w:val="0"/>
        </w:numPr>
        <w:ind w:left="420"/>
        <w:rPr>
          <w:rFonts w:ascii="黑体" w:eastAsia="黑体" w:hAnsi="黑体"/>
        </w:rPr>
      </w:pPr>
      <w:r w:rsidRPr="00764403">
        <w:rPr>
          <w:rFonts w:ascii="黑体" w:eastAsia="黑体" w:hAnsi="黑体" w:hint="eastAsia"/>
        </w:rPr>
        <w:t xml:space="preserve">荔浦砂糖桔 </w:t>
      </w:r>
      <w:r w:rsidRPr="00764403">
        <w:rPr>
          <w:rFonts w:ascii="黑体" w:eastAsia="黑体" w:hAnsi="黑体"/>
        </w:rPr>
        <w:t>Lipu shatang tangering</w:t>
      </w:r>
    </w:p>
    <w:p w:rsidR="00942AB7" w:rsidRPr="00764403" w:rsidRDefault="00AC2E5B">
      <w:pPr>
        <w:pStyle w:val="afffff7"/>
        <w:ind w:firstLine="420"/>
      </w:pPr>
      <w:r w:rsidRPr="00764403">
        <w:rPr>
          <w:rFonts w:hint="eastAsia"/>
        </w:rPr>
        <w:t>荔浦市行政区域范围内</w:t>
      </w:r>
      <w:r w:rsidR="002732C7" w:rsidRPr="00764403">
        <w:rPr>
          <w:rFonts w:hint="eastAsia"/>
        </w:rPr>
        <w:t>按</w:t>
      </w:r>
      <w:r w:rsidR="0078650B" w:rsidRPr="00764403">
        <w:t>4</w:t>
      </w:r>
      <w:r w:rsidR="002732C7" w:rsidRPr="00764403">
        <w:rPr>
          <w:rFonts w:hint="eastAsia"/>
        </w:rPr>
        <w:t>.1要求生产，产品质量符合本文件要求的砂糖桔。</w:t>
      </w:r>
      <w:bookmarkStart w:id="41" w:name="_GoBack"/>
      <w:bookmarkEnd w:id="41"/>
    </w:p>
    <w:p w:rsidR="00942AB7" w:rsidRPr="00764403" w:rsidRDefault="002732C7">
      <w:pPr>
        <w:pStyle w:val="affd"/>
        <w:spacing w:before="240" w:after="240"/>
      </w:pPr>
      <w:bookmarkStart w:id="42" w:name="_Toc41978860"/>
      <w:bookmarkEnd w:id="40"/>
      <w:r w:rsidRPr="00764403">
        <w:rPr>
          <w:rFonts w:hint="eastAsia"/>
        </w:rPr>
        <w:t>要求</w:t>
      </w:r>
    </w:p>
    <w:bookmarkEnd w:id="42"/>
    <w:p w:rsidR="00942AB7" w:rsidRPr="00764403" w:rsidRDefault="002732C7">
      <w:pPr>
        <w:pStyle w:val="affe"/>
        <w:spacing w:before="120" w:after="120"/>
      </w:pPr>
      <w:r w:rsidRPr="00764403">
        <w:rPr>
          <w:rFonts w:hint="eastAsia"/>
        </w:rPr>
        <w:t>生产要求</w:t>
      </w:r>
    </w:p>
    <w:p w:rsidR="00942AB7" w:rsidRPr="00764403" w:rsidRDefault="002732C7">
      <w:pPr>
        <w:pStyle w:val="afff"/>
        <w:spacing w:before="120" w:after="120"/>
        <w:ind w:left="0"/>
      </w:pPr>
      <w:r w:rsidRPr="00764403">
        <w:rPr>
          <w:rFonts w:hAnsi="黑体" w:hint="eastAsia"/>
        </w:rPr>
        <w:t>产地</w:t>
      </w:r>
      <w:r w:rsidRPr="00764403">
        <w:rPr>
          <w:rFonts w:hint="eastAsia"/>
        </w:rPr>
        <w:t>环境</w:t>
      </w:r>
    </w:p>
    <w:p w:rsidR="00942AB7" w:rsidRPr="00764403" w:rsidRDefault="002732C7">
      <w:pPr>
        <w:pStyle w:val="afffff7"/>
        <w:ind w:firstLine="420"/>
      </w:pPr>
      <w:r w:rsidRPr="00764403">
        <w:rPr>
          <w:rFonts w:hint="eastAsia"/>
        </w:rPr>
        <w:t>中亚热带湿润气候区，全年四季分明，年平均气温19.7</w:t>
      </w:r>
      <w:r w:rsidR="00292759" w:rsidRPr="00764403">
        <w:rPr>
          <w:vertAlign w:val="subscript"/>
        </w:rPr>
        <w:t xml:space="preserve"> </w:t>
      </w:r>
      <w:r w:rsidR="008C6A7E" w:rsidRPr="00764403">
        <w:rPr>
          <w:rFonts w:hint="eastAsia"/>
        </w:rPr>
        <w:t>℃，无霜期长</w:t>
      </w:r>
      <w:r w:rsidRPr="00764403">
        <w:rPr>
          <w:rFonts w:hint="eastAsia"/>
        </w:rPr>
        <w:t>，冬短夏长，温、光、雨量充足，年平均降雨量1</w:t>
      </w:r>
      <w:r w:rsidR="00292759" w:rsidRPr="00764403">
        <w:rPr>
          <w:vertAlign w:val="subscript"/>
        </w:rPr>
        <w:t xml:space="preserve"> </w:t>
      </w:r>
      <w:r w:rsidRPr="00764403">
        <w:rPr>
          <w:rFonts w:hint="eastAsia"/>
        </w:rPr>
        <w:t>442.1</w:t>
      </w:r>
      <w:r w:rsidR="00292759" w:rsidRPr="00764403">
        <w:rPr>
          <w:vertAlign w:val="subscript"/>
        </w:rPr>
        <w:t xml:space="preserve"> </w:t>
      </w:r>
      <w:r w:rsidRPr="00764403">
        <w:rPr>
          <w:rFonts w:hint="eastAsia"/>
        </w:rPr>
        <w:t>m</w:t>
      </w:r>
      <w:r w:rsidRPr="00764403">
        <w:t>m</w:t>
      </w:r>
      <w:r w:rsidRPr="00764403">
        <w:rPr>
          <w:rFonts w:hint="eastAsia"/>
        </w:rPr>
        <w:t>，年日照平均数1</w:t>
      </w:r>
      <w:r w:rsidR="00292759" w:rsidRPr="00764403">
        <w:rPr>
          <w:vertAlign w:val="subscript"/>
        </w:rPr>
        <w:t xml:space="preserve"> </w:t>
      </w:r>
      <w:r w:rsidRPr="00764403">
        <w:rPr>
          <w:rFonts w:hint="eastAsia"/>
        </w:rPr>
        <w:t>536.6</w:t>
      </w:r>
      <w:r w:rsidR="00292759" w:rsidRPr="00764403">
        <w:rPr>
          <w:vertAlign w:val="subscript"/>
        </w:rPr>
        <w:t xml:space="preserve"> </w:t>
      </w:r>
      <w:r w:rsidRPr="00764403">
        <w:rPr>
          <w:rFonts w:hint="eastAsia"/>
        </w:rPr>
        <w:t>h。选择有机质含量高，土层深厚、肥沃、疏松，土壤pH值5.5</w:t>
      </w:r>
      <w:r w:rsidRPr="00764403">
        <w:rPr>
          <w:rFonts w:hAnsi="宋体" w:hint="eastAsia"/>
        </w:rPr>
        <w:t>～</w:t>
      </w:r>
      <w:r w:rsidRPr="00764403">
        <w:rPr>
          <w:rFonts w:hint="eastAsia"/>
        </w:rPr>
        <w:t>6.5</w:t>
      </w:r>
      <w:r w:rsidR="008C6A7E" w:rsidRPr="00764403">
        <w:rPr>
          <w:rFonts w:hint="eastAsia"/>
        </w:rPr>
        <w:t>，</w:t>
      </w:r>
      <w:r w:rsidR="008C6A7E" w:rsidRPr="00764403">
        <w:t>排</w:t>
      </w:r>
      <w:r w:rsidR="008C6A7E" w:rsidRPr="00764403">
        <w:rPr>
          <w:rFonts w:hint="eastAsia"/>
        </w:rPr>
        <w:t>灌便利</w:t>
      </w:r>
      <w:r w:rsidR="008C6A7E" w:rsidRPr="00764403">
        <w:t>的地块</w:t>
      </w:r>
      <w:r w:rsidRPr="00764403">
        <w:rPr>
          <w:rFonts w:hint="eastAsia"/>
        </w:rPr>
        <w:t>。</w:t>
      </w:r>
    </w:p>
    <w:p w:rsidR="00942AB7" w:rsidRPr="00764403" w:rsidRDefault="002732C7">
      <w:pPr>
        <w:pStyle w:val="afff"/>
        <w:spacing w:before="120" w:after="120"/>
        <w:ind w:left="0"/>
      </w:pPr>
      <w:r w:rsidRPr="00764403">
        <w:rPr>
          <w:rFonts w:hint="eastAsia"/>
        </w:rPr>
        <w:t>品种与苗木</w:t>
      </w:r>
    </w:p>
    <w:p w:rsidR="008C6A7E" w:rsidRPr="00764403" w:rsidRDefault="008C6A7E" w:rsidP="008C6A7E">
      <w:pPr>
        <w:pStyle w:val="afffffffff2"/>
      </w:pPr>
      <w:r w:rsidRPr="00764403">
        <w:rPr>
          <w:rFonts w:hint="eastAsia"/>
        </w:rPr>
        <w:t>选择</w:t>
      </w:r>
      <w:r w:rsidR="002732C7" w:rsidRPr="00764403">
        <w:rPr>
          <w:rFonts w:hint="eastAsia"/>
        </w:rPr>
        <w:t>适宜荔浦市种植的</w:t>
      </w:r>
      <w:r w:rsidRPr="00764403">
        <w:rPr>
          <w:rFonts w:hint="eastAsia"/>
        </w:rPr>
        <w:t>早熟、晚熟砂糖桔</w:t>
      </w:r>
      <w:r w:rsidR="002732C7" w:rsidRPr="00764403">
        <w:rPr>
          <w:rFonts w:hint="eastAsia"/>
        </w:rPr>
        <w:t>品种。</w:t>
      </w:r>
    </w:p>
    <w:p w:rsidR="008C6A7E" w:rsidRPr="00764403" w:rsidRDefault="002732C7" w:rsidP="008C6A7E">
      <w:pPr>
        <w:pStyle w:val="afffffffff2"/>
      </w:pPr>
      <w:r w:rsidRPr="00764403">
        <w:rPr>
          <w:rFonts w:hint="eastAsia"/>
        </w:rPr>
        <w:t>选</w:t>
      </w:r>
      <w:r w:rsidR="008C6A7E" w:rsidRPr="00764403">
        <w:rPr>
          <w:rFonts w:hint="eastAsia"/>
        </w:rPr>
        <w:t>择的</w:t>
      </w:r>
      <w:r w:rsidR="008C6A7E" w:rsidRPr="00764403">
        <w:t>砂</w:t>
      </w:r>
      <w:r w:rsidR="008C6A7E" w:rsidRPr="00764403">
        <w:rPr>
          <w:rFonts w:hint="eastAsia"/>
        </w:rPr>
        <w:t>糖桔品种</w:t>
      </w:r>
      <w:r w:rsidR="008C6A7E" w:rsidRPr="00764403">
        <w:t>应</w:t>
      </w:r>
      <w:r w:rsidRPr="00764403">
        <w:rPr>
          <w:rFonts w:hint="eastAsia"/>
        </w:rPr>
        <w:t>在农业部门</w:t>
      </w:r>
      <w:r w:rsidR="008C6A7E" w:rsidRPr="00764403">
        <w:rPr>
          <w:rFonts w:hint="eastAsia"/>
        </w:rPr>
        <w:t>有</w:t>
      </w:r>
      <w:r w:rsidRPr="00764403">
        <w:rPr>
          <w:rFonts w:hint="eastAsia"/>
        </w:rPr>
        <w:t>注册登记</w:t>
      </w:r>
      <w:r w:rsidR="008C6A7E" w:rsidRPr="00764403">
        <w:rPr>
          <w:rFonts w:hint="eastAsia"/>
        </w:rPr>
        <w:t>。</w:t>
      </w:r>
    </w:p>
    <w:p w:rsidR="00942AB7" w:rsidRPr="00764403" w:rsidRDefault="002732C7" w:rsidP="008C6A7E">
      <w:pPr>
        <w:pStyle w:val="afffffffff2"/>
      </w:pPr>
      <w:r w:rsidRPr="00764403">
        <w:rPr>
          <w:rFonts w:hint="eastAsia"/>
        </w:rPr>
        <w:t>选择</w:t>
      </w:r>
      <w:r w:rsidR="008C6A7E" w:rsidRPr="00764403">
        <w:rPr>
          <w:rFonts w:hint="eastAsia"/>
        </w:rPr>
        <w:t>的种苗应</w:t>
      </w:r>
      <w:r w:rsidRPr="00764403">
        <w:rPr>
          <w:rFonts w:hint="eastAsia"/>
        </w:rPr>
        <w:t>纯正无病健康。</w:t>
      </w:r>
    </w:p>
    <w:p w:rsidR="00942AB7" w:rsidRPr="00764403" w:rsidRDefault="002732C7">
      <w:pPr>
        <w:pStyle w:val="afff"/>
        <w:spacing w:before="120" w:after="120"/>
        <w:ind w:left="0"/>
      </w:pPr>
      <w:r w:rsidRPr="00764403">
        <w:rPr>
          <w:rFonts w:hint="eastAsia"/>
        </w:rPr>
        <w:t>果实采收</w:t>
      </w:r>
    </w:p>
    <w:p w:rsidR="00942AB7" w:rsidRPr="00764403" w:rsidRDefault="002732C7">
      <w:pPr>
        <w:pStyle w:val="afffff7"/>
        <w:ind w:firstLine="420"/>
      </w:pPr>
      <w:r w:rsidRPr="00764403">
        <w:rPr>
          <w:rFonts w:hint="eastAsia"/>
        </w:rPr>
        <w:lastRenderedPageBreak/>
        <w:t>根据市场需求，果实在成熟时候，其果皮应完全呈现橙红或桔红色，可溶性固形物达标时采收。采用“一果两剪”法，第一剪离果蒂1</w:t>
      </w:r>
      <w:r w:rsidR="00292759" w:rsidRPr="00764403">
        <w:rPr>
          <w:vertAlign w:val="subscript"/>
        </w:rPr>
        <w:t xml:space="preserve"> </w:t>
      </w:r>
      <w:r w:rsidRPr="00764403">
        <w:rPr>
          <w:rFonts w:hint="eastAsia"/>
        </w:rPr>
        <w:t>cm～2</w:t>
      </w:r>
      <w:r w:rsidR="00292759" w:rsidRPr="00764403">
        <w:rPr>
          <w:vertAlign w:val="subscript"/>
        </w:rPr>
        <w:t xml:space="preserve"> </w:t>
      </w:r>
      <w:r w:rsidRPr="00764403">
        <w:rPr>
          <w:rFonts w:hint="eastAsia"/>
        </w:rPr>
        <w:t>cm处剪下，第二剪齐果蒂剪平，采果时轻拿轻放，避免果实受机械损伤。</w:t>
      </w:r>
    </w:p>
    <w:p w:rsidR="00942AB7" w:rsidRPr="00764403" w:rsidRDefault="002732C7">
      <w:pPr>
        <w:pStyle w:val="affe"/>
        <w:spacing w:before="120" w:after="120"/>
      </w:pPr>
      <w:r w:rsidRPr="00764403">
        <w:rPr>
          <w:rFonts w:hint="eastAsia"/>
        </w:rPr>
        <w:t>质量要求</w:t>
      </w:r>
    </w:p>
    <w:p w:rsidR="00942AB7" w:rsidRPr="00764403" w:rsidRDefault="002732C7">
      <w:pPr>
        <w:pStyle w:val="afff"/>
        <w:spacing w:before="120" w:after="120"/>
        <w:ind w:left="0"/>
      </w:pPr>
      <w:r w:rsidRPr="00764403">
        <w:rPr>
          <w:rFonts w:hint="eastAsia"/>
        </w:rPr>
        <w:t>感官要求</w:t>
      </w:r>
    </w:p>
    <w:p w:rsidR="00942AB7" w:rsidRPr="00764403" w:rsidRDefault="002732C7">
      <w:pPr>
        <w:pStyle w:val="afff"/>
        <w:numPr>
          <w:ilvl w:val="0"/>
          <w:numId w:val="0"/>
        </w:numPr>
        <w:spacing w:before="120" w:after="120"/>
        <w:ind w:left="425"/>
        <w:rPr>
          <w:rFonts w:ascii="宋体" w:eastAsia="宋体"/>
        </w:rPr>
      </w:pPr>
      <w:r w:rsidRPr="00764403">
        <w:rPr>
          <w:rFonts w:ascii="宋体" w:eastAsia="宋体" w:hint="eastAsia"/>
        </w:rPr>
        <w:t>应符合表1的规定。</w:t>
      </w:r>
    </w:p>
    <w:p w:rsidR="00942AB7" w:rsidRPr="00764403" w:rsidRDefault="002732C7" w:rsidP="0094581E">
      <w:pPr>
        <w:pStyle w:val="aff2"/>
        <w:spacing w:before="120" w:after="120"/>
      </w:pPr>
      <w:r w:rsidRPr="00764403">
        <w:rPr>
          <w:rFonts w:hint="eastAsia"/>
        </w:rPr>
        <w:t>感官要求</w:t>
      </w:r>
    </w:p>
    <w:tbl>
      <w:tblPr>
        <w:tblStyle w:val="affff9"/>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983"/>
        <w:gridCol w:w="2840"/>
        <w:gridCol w:w="2976"/>
        <w:gridCol w:w="2771"/>
      </w:tblGrid>
      <w:tr w:rsidR="00764403" w:rsidRPr="00764403" w:rsidTr="00783D92">
        <w:tc>
          <w:tcPr>
            <w:tcW w:w="983" w:type="dxa"/>
            <w:vMerge w:val="restart"/>
            <w:tcBorders>
              <w:top w:val="single" w:sz="8" w:space="0" w:color="auto"/>
              <w:bottom w:val="single" w:sz="4" w:space="0" w:color="auto"/>
            </w:tcBorders>
            <w:shd w:val="clear" w:color="auto" w:fill="auto"/>
          </w:tcPr>
          <w:p w:rsidR="00942AB7" w:rsidRPr="00764403" w:rsidRDefault="002732C7" w:rsidP="00AC2E5B">
            <w:pPr>
              <w:pStyle w:val="afffff7"/>
              <w:spacing w:beforeLines="50" w:before="120"/>
              <w:ind w:firstLineChars="0" w:firstLine="0"/>
              <w:jc w:val="center"/>
              <w:rPr>
                <w:sz w:val="18"/>
                <w:szCs w:val="18"/>
              </w:rPr>
            </w:pPr>
            <w:r w:rsidRPr="00764403">
              <w:rPr>
                <w:rFonts w:hint="eastAsia"/>
                <w:sz w:val="18"/>
                <w:szCs w:val="18"/>
              </w:rPr>
              <w:t>项目</w:t>
            </w:r>
          </w:p>
        </w:tc>
        <w:tc>
          <w:tcPr>
            <w:tcW w:w="8587" w:type="dxa"/>
            <w:gridSpan w:val="3"/>
            <w:tcBorders>
              <w:top w:val="single" w:sz="8" w:space="0" w:color="auto"/>
              <w:bottom w:val="single" w:sz="4" w:space="0" w:color="auto"/>
            </w:tcBorders>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要求</w:t>
            </w:r>
          </w:p>
        </w:tc>
      </w:tr>
      <w:tr w:rsidR="00764403" w:rsidRPr="00764403" w:rsidTr="00783D92">
        <w:tc>
          <w:tcPr>
            <w:tcW w:w="983" w:type="dxa"/>
            <w:vMerge/>
            <w:tcBorders>
              <w:top w:val="single" w:sz="4" w:space="0" w:color="auto"/>
              <w:bottom w:val="single" w:sz="8" w:space="0" w:color="auto"/>
            </w:tcBorders>
            <w:shd w:val="clear" w:color="auto" w:fill="auto"/>
          </w:tcPr>
          <w:p w:rsidR="00942AB7" w:rsidRPr="00764403" w:rsidRDefault="00942AB7" w:rsidP="00AC2E5B">
            <w:pPr>
              <w:pStyle w:val="afffff7"/>
              <w:spacing w:beforeLines="50" w:before="120"/>
              <w:ind w:firstLine="360"/>
              <w:jc w:val="center"/>
              <w:rPr>
                <w:sz w:val="18"/>
                <w:szCs w:val="18"/>
              </w:rPr>
            </w:pPr>
          </w:p>
        </w:tc>
        <w:tc>
          <w:tcPr>
            <w:tcW w:w="2840" w:type="dxa"/>
            <w:tcBorders>
              <w:top w:val="single" w:sz="4" w:space="0" w:color="auto"/>
              <w:bottom w:val="single" w:sz="8" w:space="0" w:color="auto"/>
            </w:tcBorders>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特级</w:t>
            </w:r>
          </w:p>
        </w:tc>
        <w:tc>
          <w:tcPr>
            <w:tcW w:w="2976" w:type="dxa"/>
            <w:tcBorders>
              <w:top w:val="single" w:sz="4" w:space="0" w:color="auto"/>
              <w:bottom w:val="single" w:sz="8" w:space="0" w:color="auto"/>
            </w:tcBorders>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一级</w:t>
            </w:r>
          </w:p>
        </w:tc>
        <w:tc>
          <w:tcPr>
            <w:tcW w:w="2771" w:type="dxa"/>
            <w:tcBorders>
              <w:top w:val="single" w:sz="4" w:space="0" w:color="auto"/>
              <w:bottom w:val="single" w:sz="8" w:space="0" w:color="auto"/>
            </w:tcBorders>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二级</w:t>
            </w:r>
          </w:p>
        </w:tc>
      </w:tr>
      <w:tr w:rsidR="00764403" w:rsidRPr="00764403" w:rsidTr="00783D92">
        <w:tc>
          <w:tcPr>
            <w:tcW w:w="983" w:type="dxa"/>
            <w:tcBorders>
              <w:top w:val="single" w:sz="8" w:space="0" w:color="auto"/>
            </w:tcBorders>
            <w:shd w:val="clear" w:color="auto" w:fill="auto"/>
          </w:tcPr>
          <w:p w:rsidR="00942AB7" w:rsidRPr="00764403" w:rsidRDefault="002732C7" w:rsidP="00AC2E5B">
            <w:pPr>
              <w:pStyle w:val="afffff7"/>
              <w:spacing w:beforeLines="50" w:before="120"/>
              <w:ind w:firstLineChars="0" w:firstLine="0"/>
              <w:jc w:val="center"/>
              <w:rPr>
                <w:sz w:val="18"/>
                <w:szCs w:val="18"/>
              </w:rPr>
            </w:pPr>
            <w:r w:rsidRPr="00764403">
              <w:rPr>
                <w:rFonts w:hint="eastAsia"/>
                <w:sz w:val="18"/>
                <w:szCs w:val="18"/>
              </w:rPr>
              <w:t>果形</w:t>
            </w:r>
          </w:p>
        </w:tc>
        <w:tc>
          <w:tcPr>
            <w:tcW w:w="2840" w:type="dxa"/>
            <w:tcBorders>
              <w:top w:val="single" w:sz="8" w:space="0" w:color="auto"/>
            </w:tcBorders>
            <w:shd w:val="clear" w:color="auto" w:fill="auto"/>
          </w:tcPr>
          <w:p w:rsidR="00942AB7" w:rsidRPr="00764403" w:rsidRDefault="002732C7" w:rsidP="00AC2E5B">
            <w:pPr>
              <w:pStyle w:val="afffff7"/>
              <w:ind w:firstLineChars="0" w:firstLine="0"/>
              <w:rPr>
                <w:sz w:val="18"/>
                <w:szCs w:val="18"/>
              </w:rPr>
            </w:pPr>
            <w:r w:rsidRPr="00764403">
              <w:rPr>
                <w:rFonts w:hint="eastAsia"/>
                <w:sz w:val="18"/>
                <w:szCs w:val="18"/>
              </w:rPr>
              <w:t>扁圆形、果项微凹、果底平整、形状一致</w:t>
            </w:r>
          </w:p>
        </w:tc>
        <w:tc>
          <w:tcPr>
            <w:tcW w:w="2976" w:type="dxa"/>
            <w:tcBorders>
              <w:top w:val="single" w:sz="8" w:space="0" w:color="auto"/>
            </w:tcBorders>
            <w:shd w:val="clear" w:color="auto" w:fill="auto"/>
          </w:tcPr>
          <w:p w:rsidR="00942AB7" w:rsidRPr="00764403" w:rsidRDefault="002732C7" w:rsidP="00AC2E5B">
            <w:pPr>
              <w:pStyle w:val="afffff7"/>
              <w:ind w:firstLineChars="0" w:firstLine="0"/>
              <w:rPr>
                <w:sz w:val="18"/>
                <w:szCs w:val="18"/>
              </w:rPr>
            </w:pPr>
            <w:r w:rsidRPr="00764403">
              <w:rPr>
                <w:rFonts w:hint="eastAsia"/>
                <w:sz w:val="18"/>
                <w:szCs w:val="18"/>
              </w:rPr>
              <w:t>扁圆形、果项微凹、果底平整、形状较一致</w:t>
            </w:r>
          </w:p>
        </w:tc>
        <w:tc>
          <w:tcPr>
            <w:tcW w:w="2771" w:type="dxa"/>
            <w:tcBorders>
              <w:top w:val="single" w:sz="8" w:space="0" w:color="auto"/>
            </w:tcBorders>
            <w:shd w:val="clear" w:color="auto" w:fill="auto"/>
          </w:tcPr>
          <w:p w:rsidR="00942AB7" w:rsidRPr="00764403" w:rsidRDefault="002732C7" w:rsidP="00AC2E5B">
            <w:pPr>
              <w:pStyle w:val="afffff7"/>
              <w:ind w:firstLineChars="0" w:firstLine="0"/>
              <w:rPr>
                <w:sz w:val="18"/>
                <w:szCs w:val="18"/>
              </w:rPr>
            </w:pPr>
            <w:r w:rsidRPr="00764403">
              <w:rPr>
                <w:rFonts w:hint="eastAsia"/>
                <w:sz w:val="18"/>
                <w:szCs w:val="18"/>
              </w:rPr>
              <w:t>扁圆形、果项微凹、果底平整、形状尚端下，无明显畸形</w:t>
            </w:r>
          </w:p>
        </w:tc>
      </w:tr>
      <w:tr w:rsidR="00764403" w:rsidRPr="00764403" w:rsidTr="00873FF1">
        <w:tc>
          <w:tcPr>
            <w:tcW w:w="983" w:type="dxa"/>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果蒂</w:t>
            </w:r>
          </w:p>
        </w:tc>
        <w:tc>
          <w:tcPr>
            <w:tcW w:w="2840" w:type="dxa"/>
            <w:shd w:val="clear" w:color="auto" w:fill="auto"/>
          </w:tcPr>
          <w:p w:rsidR="00942AB7" w:rsidRPr="00764403" w:rsidRDefault="002732C7" w:rsidP="00AC2E5B">
            <w:pPr>
              <w:pStyle w:val="afffff7"/>
              <w:ind w:firstLine="360"/>
              <w:jc w:val="center"/>
              <w:rPr>
                <w:sz w:val="18"/>
                <w:szCs w:val="18"/>
              </w:rPr>
            </w:pPr>
            <w:r w:rsidRPr="00764403">
              <w:rPr>
                <w:rFonts w:hint="eastAsia"/>
                <w:sz w:val="18"/>
                <w:szCs w:val="18"/>
              </w:rPr>
              <w:t>果蒂完整，鲜绿色</w:t>
            </w:r>
          </w:p>
        </w:tc>
        <w:tc>
          <w:tcPr>
            <w:tcW w:w="2976" w:type="dxa"/>
            <w:shd w:val="clear" w:color="auto" w:fill="auto"/>
          </w:tcPr>
          <w:p w:rsidR="00942AB7" w:rsidRPr="00764403" w:rsidRDefault="002732C7" w:rsidP="00AC2E5B">
            <w:pPr>
              <w:pStyle w:val="afffff7"/>
              <w:ind w:firstLineChars="100" w:firstLine="180"/>
              <w:jc w:val="center"/>
              <w:rPr>
                <w:sz w:val="18"/>
                <w:szCs w:val="18"/>
              </w:rPr>
            </w:pPr>
            <w:r w:rsidRPr="00764403">
              <w:rPr>
                <w:rFonts w:hint="eastAsia"/>
                <w:sz w:val="18"/>
                <w:szCs w:val="18"/>
              </w:rPr>
              <w:t>95</w:t>
            </w:r>
            <w:r w:rsidR="00292759" w:rsidRPr="00764403">
              <w:rPr>
                <w:rFonts w:hAnsi="宋体" w:hint="eastAsia"/>
                <w:sz w:val="18"/>
                <w:szCs w:val="18"/>
              </w:rPr>
              <w:t>％</w:t>
            </w:r>
            <w:r w:rsidRPr="00764403">
              <w:rPr>
                <w:rFonts w:hint="eastAsia"/>
                <w:sz w:val="18"/>
                <w:szCs w:val="18"/>
              </w:rPr>
              <w:t>的果实果蒂完整</w:t>
            </w:r>
          </w:p>
        </w:tc>
        <w:tc>
          <w:tcPr>
            <w:tcW w:w="2771" w:type="dxa"/>
            <w:shd w:val="clear" w:color="auto" w:fill="auto"/>
          </w:tcPr>
          <w:p w:rsidR="00942AB7" w:rsidRPr="00764403" w:rsidRDefault="002732C7" w:rsidP="00AC2E5B">
            <w:pPr>
              <w:pStyle w:val="afffff7"/>
              <w:ind w:firstLineChars="100" w:firstLine="180"/>
              <w:jc w:val="center"/>
              <w:rPr>
                <w:sz w:val="18"/>
                <w:szCs w:val="18"/>
              </w:rPr>
            </w:pPr>
            <w:r w:rsidRPr="00764403">
              <w:rPr>
                <w:rFonts w:hint="eastAsia"/>
                <w:sz w:val="18"/>
                <w:szCs w:val="18"/>
              </w:rPr>
              <w:t>90</w:t>
            </w:r>
            <w:r w:rsidR="00292759" w:rsidRPr="00764403">
              <w:rPr>
                <w:rFonts w:hAnsi="宋体" w:hint="eastAsia"/>
                <w:sz w:val="18"/>
                <w:szCs w:val="18"/>
              </w:rPr>
              <w:t>％</w:t>
            </w:r>
            <w:r w:rsidRPr="00764403">
              <w:rPr>
                <w:rFonts w:hint="eastAsia"/>
                <w:sz w:val="18"/>
                <w:szCs w:val="18"/>
              </w:rPr>
              <w:t>的果实果蒂完整</w:t>
            </w:r>
          </w:p>
        </w:tc>
      </w:tr>
      <w:tr w:rsidR="00764403" w:rsidRPr="00764403" w:rsidTr="00873FF1">
        <w:tc>
          <w:tcPr>
            <w:tcW w:w="983" w:type="dxa"/>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色泽</w:t>
            </w:r>
          </w:p>
        </w:tc>
        <w:tc>
          <w:tcPr>
            <w:tcW w:w="2840" w:type="dxa"/>
            <w:shd w:val="clear" w:color="auto" w:fill="auto"/>
          </w:tcPr>
          <w:p w:rsidR="00942AB7" w:rsidRPr="00764403" w:rsidRDefault="002732C7" w:rsidP="00AC2E5B">
            <w:pPr>
              <w:pStyle w:val="afffff7"/>
              <w:ind w:firstLine="360"/>
              <w:jc w:val="center"/>
              <w:rPr>
                <w:sz w:val="18"/>
                <w:szCs w:val="18"/>
              </w:rPr>
            </w:pPr>
            <w:r w:rsidRPr="00764403">
              <w:rPr>
                <w:rFonts w:hint="eastAsia"/>
                <w:sz w:val="18"/>
                <w:szCs w:val="18"/>
              </w:rPr>
              <w:t>橙红或桔红色，有光泽</w:t>
            </w:r>
          </w:p>
        </w:tc>
        <w:tc>
          <w:tcPr>
            <w:tcW w:w="2976" w:type="dxa"/>
            <w:shd w:val="clear" w:color="auto" w:fill="auto"/>
          </w:tcPr>
          <w:p w:rsidR="00942AB7" w:rsidRPr="00764403" w:rsidRDefault="002732C7" w:rsidP="00AC2E5B">
            <w:pPr>
              <w:pStyle w:val="afffff7"/>
              <w:ind w:firstLine="360"/>
              <w:jc w:val="center"/>
              <w:rPr>
                <w:sz w:val="18"/>
                <w:szCs w:val="18"/>
              </w:rPr>
            </w:pPr>
            <w:r w:rsidRPr="00764403">
              <w:rPr>
                <w:rFonts w:hint="eastAsia"/>
                <w:sz w:val="18"/>
                <w:szCs w:val="18"/>
              </w:rPr>
              <w:t>淡桔红色，有光泽</w:t>
            </w:r>
          </w:p>
        </w:tc>
        <w:tc>
          <w:tcPr>
            <w:tcW w:w="2771" w:type="dxa"/>
            <w:shd w:val="clear" w:color="auto" w:fill="auto"/>
          </w:tcPr>
          <w:p w:rsidR="00942AB7" w:rsidRPr="00764403" w:rsidRDefault="002732C7" w:rsidP="00AC2E5B">
            <w:pPr>
              <w:pStyle w:val="afffff7"/>
              <w:ind w:firstLine="360"/>
              <w:jc w:val="center"/>
              <w:rPr>
                <w:sz w:val="18"/>
                <w:szCs w:val="18"/>
              </w:rPr>
            </w:pPr>
            <w:r w:rsidRPr="00764403">
              <w:rPr>
                <w:rFonts w:hint="eastAsia"/>
                <w:sz w:val="18"/>
                <w:szCs w:val="18"/>
              </w:rPr>
              <w:t>浅桔红色</w:t>
            </w:r>
          </w:p>
        </w:tc>
      </w:tr>
      <w:tr w:rsidR="00764403" w:rsidRPr="00764403" w:rsidTr="00873FF1">
        <w:tc>
          <w:tcPr>
            <w:tcW w:w="983" w:type="dxa"/>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口感</w:t>
            </w:r>
          </w:p>
        </w:tc>
        <w:tc>
          <w:tcPr>
            <w:tcW w:w="8587" w:type="dxa"/>
            <w:gridSpan w:val="3"/>
            <w:shd w:val="clear" w:color="auto" w:fill="auto"/>
          </w:tcPr>
          <w:p w:rsidR="00942AB7" w:rsidRPr="00764403" w:rsidRDefault="002732C7" w:rsidP="00AC2E5B">
            <w:pPr>
              <w:pStyle w:val="afffff7"/>
              <w:ind w:firstLine="360"/>
              <w:jc w:val="center"/>
              <w:rPr>
                <w:sz w:val="18"/>
                <w:szCs w:val="18"/>
              </w:rPr>
            </w:pPr>
            <w:r w:rsidRPr="00764403">
              <w:rPr>
                <w:rFonts w:hint="eastAsia"/>
                <w:sz w:val="18"/>
                <w:szCs w:val="18"/>
              </w:rPr>
              <w:t>皮薄、果肉脆嫩、化渣、汁多、味清甜、风味浓郁</w:t>
            </w:r>
          </w:p>
        </w:tc>
      </w:tr>
      <w:tr w:rsidR="00764403" w:rsidRPr="00764403" w:rsidTr="00873FF1">
        <w:tc>
          <w:tcPr>
            <w:tcW w:w="983" w:type="dxa"/>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果面</w:t>
            </w:r>
          </w:p>
        </w:tc>
        <w:tc>
          <w:tcPr>
            <w:tcW w:w="2840" w:type="dxa"/>
            <w:shd w:val="clear" w:color="auto" w:fill="auto"/>
          </w:tcPr>
          <w:p w:rsidR="00942AB7" w:rsidRPr="00764403" w:rsidRDefault="002732C7" w:rsidP="00AC2E5B">
            <w:pPr>
              <w:pStyle w:val="afffff7"/>
              <w:ind w:firstLineChars="0" w:firstLine="0"/>
              <w:rPr>
                <w:sz w:val="18"/>
                <w:szCs w:val="18"/>
              </w:rPr>
            </w:pPr>
            <w:r w:rsidRPr="00764403">
              <w:rPr>
                <w:rFonts w:hint="eastAsia"/>
                <w:sz w:val="18"/>
                <w:szCs w:val="18"/>
              </w:rPr>
              <w:t>果面洁净，油胞明显，果皮光滑；无裂口、无深疤、无硬疤；无网纹、锈螨危害斑、青斑、溃疡病斑、煤烟菌迹、药迹、蚧点及其他附着物</w:t>
            </w:r>
          </w:p>
        </w:tc>
        <w:tc>
          <w:tcPr>
            <w:tcW w:w="2976" w:type="dxa"/>
            <w:shd w:val="clear" w:color="auto" w:fill="auto"/>
          </w:tcPr>
          <w:p w:rsidR="00942AB7" w:rsidRPr="00764403" w:rsidRDefault="002732C7" w:rsidP="00AC2E5B">
            <w:pPr>
              <w:pStyle w:val="afffff7"/>
              <w:ind w:firstLineChars="0" w:firstLine="0"/>
              <w:rPr>
                <w:sz w:val="18"/>
                <w:szCs w:val="18"/>
              </w:rPr>
            </w:pPr>
            <w:r w:rsidRPr="00764403">
              <w:rPr>
                <w:rFonts w:hint="eastAsia"/>
                <w:sz w:val="18"/>
                <w:szCs w:val="18"/>
              </w:rPr>
              <w:t>面洁净，油胞明显，果皮光滑；无裂口、无深疤、无硬疤；网纹、锈螨危害斑、青斑、溃疡病斑、煤烟菌迹、药迹、蚧点等斑点量少，单果斑点不超过2个，每个斑点直径不超过2</w:t>
            </w:r>
            <w:r w:rsidR="00292759" w:rsidRPr="00764403">
              <w:rPr>
                <w:sz w:val="18"/>
                <w:szCs w:val="18"/>
                <w:vertAlign w:val="subscript"/>
              </w:rPr>
              <w:t xml:space="preserve"> </w:t>
            </w:r>
            <w:r w:rsidRPr="00764403">
              <w:rPr>
                <w:rFonts w:hint="eastAsia"/>
                <w:sz w:val="18"/>
                <w:szCs w:val="18"/>
              </w:rPr>
              <w:t>mm，无其他附着物</w:t>
            </w:r>
          </w:p>
        </w:tc>
        <w:tc>
          <w:tcPr>
            <w:tcW w:w="2771" w:type="dxa"/>
            <w:shd w:val="clear" w:color="auto" w:fill="auto"/>
          </w:tcPr>
          <w:p w:rsidR="00942AB7" w:rsidRPr="00764403" w:rsidRDefault="002732C7" w:rsidP="00AC2E5B">
            <w:pPr>
              <w:pStyle w:val="afffff7"/>
              <w:ind w:firstLineChars="0" w:firstLine="0"/>
              <w:rPr>
                <w:sz w:val="18"/>
                <w:szCs w:val="18"/>
              </w:rPr>
            </w:pPr>
            <w:r w:rsidRPr="00764403">
              <w:rPr>
                <w:rFonts w:hint="eastAsia"/>
                <w:sz w:val="18"/>
                <w:szCs w:val="18"/>
              </w:rPr>
              <w:t>面洁净，油胞明显，果皮光滑；无裂口、无深疤、无硬疤；网纹、锈螨危害斑、青斑、溃疡病斑、煤烟菌迹、药迹、蚧点等斑点量少，单果斑点不超过4个，每个斑点直径不超过3</w:t>
            </w:r>
            <w:r w:rsidR="00292759" w:rsidRPr="00764403">
              <w:rPr>
                <w:sz w:val="18"/>
                <w:szCs w:val="18"/>
                <w:vertAlign w:val="subscript"/>
              </w:rPr>
              <w:t xml:space="preserve"> </w:t>
            </w:r>
            <w:r w:rsidRPr="00764403">
              <w:rPr>
                <w:rFonts w:hint="eastAsia"/>
                <w:sz w:val="18"/>
                <w:szCs w:val="18"/>
              </w:rPr>
              <w:t>mm，无其他附着物</w:t>
            </w:r>
          </w:p>
        </w:tc>
      </w:tr>
      <w:tr w:rsidR="00764403" w:rsidRPr="00764403" w:rsidTr="00873FF1">
        <w:tc>
          <w:tcPr>
            <w:tcW w:w="983" w:type="dxa"/>
            <w:shd w:val="clear" w:color="auto" w:fill="auto"/>
          </w:tcPr>
          <w:p w:rsidR="00942AB7" w:rsidRPr="00764403" w:rsidRDefault="002732C7" w:rsidP="00AC2E5B">
            <w:pPr>
              <w:pStyle w:val="afffff7"/>
              <w:ind w:firstLineChars="0" w:firstLine="0"/>
              <w:jc w:val="center"/>
              <w:rPr>
                <w:sz w:val="18"/>
                <w:szCs w:val="18"/>
              </w:rPr>
            </w:pPr>
            <w:r w:rsidRPr="00764403">
              <w:rPr>
                <w:rFonts w:hint="eastAsia"/>
                <w:sz w:val="18"/>
                <w:szCs w:val="18"/>
              </w:rPr>
              <w:t>果实横径（mm)</w:t>
            </w:r>
          </w:p>
        </w:tc>
        <w:tc>
          <w:tcPr>
            <w:tcW w:w="2840" w:type="dxa"/>
            <w:shd w:val="clear" w:color="auto" w:fill="auto"/>
          </w:tcPr>
          <w:p w:rsidR="00942AB7" w:rsidRPr="00764403" w:rsidRDefault="002732C7" w:rsidP="00AC2E5B">
            <w:pPr>
              <w:pStyle w:val="afffff7"/>
              <w:spacing w:beforeLines="50" w:before="120"/>
              <w:ind w:firstLineChars="0" w:firstLine="0"/>
              <w:jc w:val="center"/>
              <w:rPr>
                <w:sz w:val="18"/>
                <w:szCs w:val="18"/>
              </w:rPr>
            </w:pPr>
            <w:r w:rsidRPr="00764403">
              <w:rPr>
                <w:rFonts w:hint="eastAsia"/>
                <w:sz w:val="18"/>
                <w:szCs w:val="18"/>
              </w:rPr>
              <w:t>45</w:t>
            </w:r>
            <w:r w:rsidRPr="00764403">
              <w:rPr>
                <w:rFonts w:hAnsi="宋体" w:cs="宋体" w:hint="eastAsia"/>
                <w:sz w:val="18"/>
                <w:szCs w:val="18"/>
              </w:rPr>
              <w:t>～</w:t>
            </w:r>
            <w:r w:rsidRPr="00764403">
              <w:rPr>
                <w:rFonts w:hint="eastAsia"/>
                <w:sz w:val="18"/>
                <w:szCs w:val="18"/>
              </w:rPr>
              <w:t>50</w:t>
            </w:r>
          </w:p>
        </w:tc>
        <w:tc>
          <w:tcPr>
            <w:tcW w:w="2976" w:type="dxa"/>
            <w:shd w:val="clear" w:color="auto" w:fill="auto"/>
          </w:tcPr>
          <w:p w:rsidR="00942AB7" w:rsidRPr="00764403" w:rsidRDefault="002732C7" w:rsidP="00AC2E5B">
            <w:pPr>
              <w:pStyle w:val="afffff7"/>
              <w:spacing w:beforeLines="50" w:before="120"/>
              <w:ind w:firstLineChars="0" w:firstLine="0"/>
              <w:jc w:val="center"/>
              <w:rPr>
                <w:sz w:val="18"/>
                <w:szCs w:val="18"/>
              </w:rPr>
            </w:pPr>
            <w:r w:rsidRPr="00764403">
              <w:rPr>
                <w:rFonts w:hint="eastAsia"/>
                <w:sz w:val="18"/>
                <w:szCs w:val="18"/>
              </w:rPr>
              <w:t>40</w:t>
            </w:r>
            <w:r w:rsidRPr="00764403">
              <w:rPr>
                <w:rFonts w:hAnsi="宋体" w:cs="宋体" w:hint="eastAsia"/>
                <w:sz w:val="18"/>
                <w:szCs w:val="18"/>
              </w:rPr>
              <w:t>～</w:t>
            </w:r>
            <w:r w:rsidRPr="00764403">
              <w:rPr>
                <w:rFonts w:hint="eastAsia"/>
                <w:sz w:val="18"/>
                <w:szCs w:val="18"/>
              </w:rPr>
              <w:t>55</w:t>
            </w:r>
          </w:p>
        </w:tc>
        <w:tc>
          <w:tcPr>
            <w:tcW w:w="2771" w:type="dxa"/>
            <w:shd w:val="clear" w:color="auto" w:fill="auto"/>
          </w:tcPr>
          <w:p w:rsidR="00942AB7" w:rsidRPr="00764403" w:rsidRDefault="002732C7" w:rsidP="00AC2E5B">
            <w:pPr>
              <w:pStyle w:val="afffff7"/>
              <w:spacing w:beforeLines="50" w:before="120"/>
              <w:ind w:firstLineChars="0" w:firstLine="0"/>
              <w:jc w:val="center"/>
              <w:rPr>
                <w:sz w:val="18"/>
                <w:szCs w:val="18"/>
              </w:rPr>
            </w:pPr>
            <w:r w:rsidRPr="00764403">
              <w:rPr>
                <w:rFonts w:hint="eastAsia"/>
                <w:sz w:val="18"/>
                <w:szCs w:val="18"/>
              </w:rPr>
              <w:t>35</w:t>
            </w:r>
            <w:r w:rsidRPr="00764403">
              <w:rPr>
                <w:rFonts w:hAnsi="宋体" w:cs="宋体" w:hint="eastAsia"/>
                <w:sz w:val="18"/>
                <w:szCs w:val="18"/>
              </w:rPr>
              <w:t>～</w:t>
            </w:r>
            <w:r w:rsidRPr="00764403">
              <w:rPr>
                <w:rFonts w:hint="eastAsia"/>
                <w:sz w:val="18"/>
                <w:szCs w:val="18"/>
              </w:rPr>
              <w:t>60</w:t>
            </w:r>
          </w:p>
        </w:tc>
      </w:tr>
    </w:tbl>
    <w:p w:rsidR="00942AB7" w:rsidRPr="00764403" w:rsidRDefault="002732C7" w:rsidP="0094581E">
      <w:pPr>
        <w:pStyle w:val="afff"/>
        <w:spacing w:before="120" w:after="120"/>
        <w:ind w:left="0"/>
      </w:pPr>
      <w:r w:rsidRPr="00764403">
        <w:rPr>
          <w:rFonts w:hint="eastAsia"/>
        </w:rPr>
        <w:t>级内果基本条件</w:t>
      </w:r>
    </w:p>
    <w:p w:rsidR="00942AB7" w:rsidRPr="00764403" w:rsidRDefault="002732C7" w:rsidP="0094581E">
      <w:pPr>
        <w:pStyle w:val="afffffffff2"/>
      </w:pPr>
      <w:r w:rsidRPr="00764403">
        <w:rPr>
          <w:rFonts w:hint="eastAsia"/>
        </w:rPr>
        <w:t>有机械伤和虫伤以及</w:t>
      </w:r>
      <w:r w:rsidR="008C166A" w:rsidRPr="00764403">
        <w:rPr>
          <w:rFonts w:hint="eastAsia"/>
        </w:rPr>
        <w:t>腐烂果、枯水、褐斑、水肿、冻伤、日灼等病变和其他呈腐烂的病果不应入</w:t>
      </w:r>
      <w:r w:rsidRPr="00764403">
        <w:rPr>
          <w:rFonts w:hint="eastAsia"/>
        </w:rPr>
        <w:t>级内。</w:t>
      </w:r>
    </w:p>
    <w:p w:rsidR="00942AB7" w:rsidRPr="00764403" w:rsidRDefault="002732C7" w:rsidP="0094581E">
      <w:pPr>
        <w:pStyle w:val="afffffffff2"/>
      </w:pPr>
      <w:r w:rsidRPr="00764403">
        <w:rPr>
          <w:rFonts w:hint="eastAsia"/>
        </w:rPr>
        <w:t>级内果不</w:t>
      </w:r>
      <w:r w:rsidR="008C166A" w:rsidRPr="00764403">
        <w:rPr>
          <w:rFonts w:hint="eastAsia"/>
        </w:rPr>
        <w:t>应</w:t>
      </w:r>
      <w:r w:rsidRPr="00764403">
        <w:rPr>
          <w:rFonts w:hint="eastAsia"/>
        </w:rPr>
        <w:t>有植物检疫病虫害。</w:t>
      </w:r>
    </w:p>
    <w:p w:rsidR="00942AB7" w:rsidRPr="00764403" w:rsidRDefault="002732C7" w:rsidP="0094581E">
      <w:pPr>
        <w:pStyle w:val="afff"/>
        <w:spacing w:before="120" w:after="120"/>
        <w:ind w:left="0"/>
      </w:pPr>
      <w:r w:rsidRPr="00764403">
        <w:rPr>
          <w:rFonts w:hint="eastAsia"/>
        </w:rPr>
        <w:t>理化指标</w:t>
      </w:r>
    </w:p>
    <w:p w:rsidR="00783D92" w:rsidRPr="00764403" w:rsidRDefault="002732C7" w:rsidP="00AC2E5B">
      <w:pPr>
        <w:pStyle w:val="afffff7"/>
        <w:ind w:firstLine="420"/>
      </w:pPr>
      <w:r w:rsidRPr="00764403">
        <w:rPr>
          <w:rFonts w:hint="eastAsia"/>
        </w:rPr>
        <w:t>应符合表2的规定。</w:t>
      </w:r>
    </w:p>
    <w:p w:rsidR="00942AB7" w:rsidRPr="00764403" w:rsidRDefault="002732C7" w:rsidP="0094581E">
      <w:pPr>
        <w:pStyle w:val="aff2"/>
        <w:spacing w:before="120" w:after="120"/>
      </w:pPr>
      <w:r w:rsidRPr="00764403">
        <w:rPr>
          <w:rFonts w:hint="eastAsia"/>
        </w:rPr>
        <w:t xml:space="preserve">理化指标 </w:t>
      </w:r>
    </w:p>
    <w:tbl>
      <w:tblPr>
        <w:tblStyle w:val="affff9"/>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62"/>
      </w:tblGrid>
      <w:tr w:rsidR="00764403" w:rsidRPr="00764403" w:rsidTr="0094581E">
        <w:tc>
          <w:tcPr>
            <w:tcW w:w="4785" w:type="dxa"/>
            <w:tcBorders>
              <w:top w:val="single" w:sz="8" w:space="0" w:color="auto"/>
              <w:bottom w:val="single" w:sz="8" w:space="0" w:color="auto"/>
            </w:tcBorders>
            <w:shd w:val="clear" w:color="auto" w:fill="auto"/>
            <w:vAlign w:val="center"/>
          </w:tcPr>
          <w:p w:rsidR="00942AB7" w:rsidRPr="00764403" w:rsidRDefault="002732C7" w:rsidP="00DD6D7E">
            <w:pPr>
              <w:pStyle w:val="afff"/>
              <w:numPr>
                <w:ilvl w:val="0"/>
                <w:numId w:val="0"/>
              </w:numPr>
              <w:spacing w:beforeLines="0" w:afterLines="0"/>
              <w:jc w:val="center"/>
              <w:outlineLvl w:val="0"/>
              <w:rPr>
                <w:rFonts w:ascii="宋体" w:eastAsia="宋体"/>
                <w:sz w:val="18"/>
              </w:rPr>
            </w:pPr>
            <w:r w:rsidRPr="00764403">
              <w:rPr>
                <w:rFonts w:ascii="宋体" w:eastAsia="宋体" w:hint="eastAsia"/>
                <w:sz w:val="18"/>
              </w:rPr>
              <w:t>项目</w:t>
            </w:r>
          </w:p>
        </w:tc>
        <w:tc>
          <w:tcPr>
            <w:tcW w:w="4785" w:type="dxa"/>
            <w:tcBorders>
              <w:top w:val="single" w:sz="8" w:space="0" w:color="auto"/>
              <w:bottom w:val="single" w:sz="8" w:space="0" w:color="auto"/>
            </w:tcBorders>
            <w:shd w:val="clear" w:color="auto" w:fill="auto"/>
            <w:vAlign w:val="center"/>
          </w:tcPr>
          <w:p w:rsidR="00942AB7" w:rsidRPr="00764403" w:rsidRDefault="002732C7" w:rsidP="00DD6D7E">
            <w:pPr>
              <w:pStyle w:val="afff"/>
              <w:numPr>
                <w:ilvl w:val="0"/>
                <w:numId w:val="0"/>
              </w:numPr>
              <w:spacing w:beforeLines="0" w:afterLines="0"/>
              <w:jc w:val="center"/>
              <w:outlineLvl w:val="0"/>
              <w:rPr>
                <w:rFonts w:ascii="宋体" w:eastAsia="宋体"/>
                <w:sz w:val="18"/>
              </w:rPr>
            </w:pPr>
            <w:r w:rsidRPr="00764403">
              <w:rPr>
                <w:rFonts w:ascii="宋体" w:eastAsia="宋体" w:hint="eastAsia"/>
                <w:sz w:val="18"/>
              </w:rPr>
              <w:t>指标</w:t>
            </w:r>
          </w:p>
        </w:tc>
      </w:tr>
      <w:tr w:rsidR="00764403" w:rsidRPr="00764403" w:rsidTr="0094581E">
        <w:tc>
          <w:tcPr>
            <w:tcW w:w="4785" w:type="dxa"/>
            <w:tcBorders>
              <w:top w:val="single" w:sz="8" w:space="0" w:color="auto"/>
            </w:tcBorders>
            <w:shd w:val="clear" w:color="auto" w:fill="auto"/>
            <w:vAlign w:val="center"/>
          </w:tcPr>
          <w:p w:rsidR="00942AB7" w:rsidRPr="00764403" w:rsidRDefault="002732C7" w:rsidP="00DD6D7E">
            <w:pPr>
              <w:pStyle w:val="afff"/>
              <w:numPr>
                <w:ilvl w:val="0"/>
                <w:numId w:val="0"/>
              </w:numPr>
              <w:spacing w:beforeLines="0" w:afterLines="0"/>
              <w:jc w:val="left"/>
              <w:outlineLvl w:val="0"/>
              <w:rPr>
                <w:rFonts w:ascii="宋体" w:eastAsia="宋体"/>
                <w:sz w:val="18"/>
              </w:rPr>
            </w:pPr>
            <w:r w:rsidRPr="00764403">
              <w:rPr>
                <w:rFonts w:ascii="宋体" w:eastAsia="宋体" w:hint="eastAsia"/>
                <w:sz w:val="18"/>
              </w:rPr>
              <w:t xml:space="preserve">可食率（％）                          </w:t>
            </w:r>
            <w:r w:rsidR="00783D92" w:rsidRPr="00764403">
              <w:rPr>
                <w:rFonts w:ascii="宋体" w:eastAsia="宋体"/>
                <w:sz w:val="18"/>
              </w:rPr>
              <w:t xml:space="preserve">        </w:t>
            </w:r>
            <w:r w:rsidRPr="00764403">
              <w:rPr>
                <w:rFonts w:ascii="宋体" w:eastAsia="宋体" w:hint="eastAsia"/>
                <w:sz w:val="18"/>
              </w:rPr>
              <w:t xml:space="preserve">  ≥</w:t>
            </w:r>
          </w:p>
        </w:tc>
        <w:tc>
          <w:tcPr>
            <w:tcW w:w="4785" w:type="dxa"/>
            <w:tcBorders>
              <w:top w:val="single" w:sz="8" w:space="0" w:color="auto"/>
            </w:tcBorders>
            <w:shd w:val="clear" w:color="auto" w:fill="auto"/>
            <w:vAlign w:val="center"/>
          </w:tcPr>
          <w:p w:rsidR="00942AB7" w:rsidRPr="00764403" w:rsidRDefault="002732C7" w:rsidP="00DD6D7E">
            <w:pPr>
              <w:pStyle w:val="afff"/>
              <w:numPr>
                <w:ilvl w:val="0"/>
                <w:numId w:val="0"/>
              </w:numPr>
              <w:spacing w:beforeLines="0" w:afterLines="0"/>
              <w:jc w:val="center"/>
              <w:outlineLvl w:val="0"/>
              <w:rPr>
                <w:rFonts w:ascii="宋体" w:eastAsia="宋体"/>
                <w:sz w:val="18"/>
              </w:rPr>
            </w:pPr>
            <w:r w:rsidRPr="00764403">
              <w:rPr>
                <w:rFonts w:ascii="宋体" w:eastAsia="宋体" w:hint="eastAsia"/>
                <w:sz w:val="18"/>
              </w:rPr>
              <w:t>75.0</w:t>
            </w:r>
          </w:p>
        </w:tc>
      </w:tr>
      <w:tr w:rsidR="00764403" w:rsidRPr="00764403" w:rsidTr="0094581E">
        <w:tc>
          <w:tcPr>
            <w:tcW w:w="4785" w:type="dxa"/>
            <w:shd w:val="clear" w:color="auto" w:fill="auto"/>
            <w:vAlign w:val="center"/>
          </w:tcPr>
          <w:p w:rsidR="00942AB7" w:rsidRPr="00764403" w:rsidRDefault="002732C7" w:rsidP="00DD6D7E">
            <w:pPr>
              <w:pStyle w:val="afff"/>
              <w:numPr>
                <w:ilvl w:val="0"/>
                <w:numId w:val="0"/>
              </w:numPr>
              <w:spacing w:beforeLines="0" w:afterLines="0"/>
              <w:outlineLvl w:val="0"/>
              <w:rPr>
                <w:rFonts w:ascii="宋体" w:eastAsia="宋体"/>
                <w:sz w:val="18"/>
              </w:rPr>
            </w:pPr>
            <w:r w:rsidRPr="00764403">
              <w:rPr>
                <w:rFonts w:ascii="宋体" w:eastAsia="宋体" w:hint="eastAsia"/>
                <w:sz w:val="18"/>
              </w:rPr>
              <w:t xml:space="preserve">可溶性固形物（％）                    </w:t>
            </w:r>
            <w:r w:rsidR="00783D92" w:rsidRPr="00764403">
              <w:rPr>
                <w:rFonts w:ascii="宋体" w:eastAsia="宋体"/>
                <w:sz w:val="18"/>
              </w:rPr>
              <w:t xml:space="preserve">        </w:t>
            </w:r>
            <w:r w:rsidRPr="00764403">
              <w:rPr>
                <w:rFonts w:ascii="宋体" w:eastAsia="宋体" w:hint="eastAsia"/>
                <w:sz w:val="18"/>
              </w:rPr>
              <w:t xml:space="preserve">  ≥</w:t>
            </w:r>
          </w:p>
        </w:tc>
        <w:tc>
          <w:tcPr>
            <w:tcW w:w="4785" w:type="dxa"/>
            <w:shd w:val="clear" w:color="auto" w:fill="auto"/>
            <w:vAlign w:val="center"/>
          </w:tcPr>
          <w:p w:rsidR="00942AB7" w:rsidRPr="00764403" w:rsidRDefault="002732C7" w:rsidP="00DD6D7E">
            <w:pPr>
              <w:pStyle w:val="afff"/>
              <w:numPr>
                <w:ilvl w:val="0"/>
                <w:numId w:val="0"/>
              </w:numPr>
              <w:spacing w:beforeLines="0" w:afterLines="0"/>
              <w:jc w:val="center"/>
              <w:outlineLvl w:val="0"/>
              <w:rPr>
                <w:rFonts w:ascii="宋体" w:eastAsia="宋体"/>
                <w:sz w:val="18"/>
              </w:rPr>
            </w:pPr>
            <w:r w:rsidRPr="00764403">
              <w:rPr>
                <w:rFonts w:ascii="宋体" w:eastAsia="宋体" w:hint="eastAsia"/>
                <w:sz w:val="18"/>
              </w:rPr>
              <w:t>13.0</w:t>
            </w:r>
          </w:p>
        </w:tc>
      </w:tr>
      <w:tr w:rsidR="00764403" w:rsidRPr="00764403" w:rsidTr="0094581E">
        <w:tc>
          <w:tcPr>
            <w:tcW w:w="4785" w:type="dxa"/>
            <w:shd w:val="clear" w:color="auto" w:fill="auto"/>
            <w:vAlign w:val="center"/>
          </w:tcPr>
          <w:p w:rsidR="00942AB7" w:rsidRPr="00764403" w:rsidRDefault="002732C7" w:rsidP="00DD6D7E">
            <w:pPr>
              <w:pStyle w:val="afff"/>
              <w:numPr>
                <w:ilvl w:val="0"/>
                <w:numId w:val="0"/>
              </w:numPr>
              <w:spacing w:beforeLines="0" w:afterLines="0"/>
              <w:outlineLvl w:val="0"/>
              <w:rPr>
                <w:rFonts w:ascii="宋体" w:eastAsia="宋体"/>
                <w:sz w:val="18"/>
              </w:rPr>
            </w:pPr>
            <w:r w:rsidRPr="00764403">
              <w:rPr>
                <w:rFonts w:ascii="宋体" w:eastAsia="宋体" w:hint="eastAsia"/>
                <w:sz w:val="18"/>
              </w:rPr>
              <w:t>总糖（以葡萄糖计）/（g/100</w:t>
            </w:r>
            <w:r w:rsidR="001C55B5" w:rsidRPr="00764403">
              <w:rPr>
                <w:rFonts w:ascii="宋体" w:eastAsia="宋体"/>
                <w:sz w:val="18"/>
                <w:vertAlign w:val="subscript"/>
              </w:rPr>
              <w:t xml:space="preserve"> </w:t>
            </w:r>
            <w:r w:rsidRPr="00764403">
              <w:rPr>
                <w:rFonts w:ascii="宋体" w:eastAsia="宋体" w:hint="eastAsia"/>
                <w:sz w:val="18"/>
              </w:rPr>
              <w:t xml:space="preserve">g）        </w:t>
            </w:r>
            <w:r w:rsidR="00783D92" w:rsidRPr="00764403">
              <w:rPr>
                <w:rFonts w:ascii="宋体" w:eastAsia="宋体"/>
                <w:sz w:val="18"/>
              </w:rPr>
              <w:t xml:space="preserve">       </w:t>
            </w:r>
            <w:r w:rsidRPr="00764403">
              <w:rPr>
                <w:rFonts w:ascii="宋体" w:eastAsia="宋体" w:hint="eastAsia"/>
                <w:sz w:val="18"/>
              </w:rPr>
              <w:t xml:space="preserve">  </w:t>
            </w:r>
            <w:r w:rsidR="00606A76" w:rsidRPr="00764403">
              <w:rPr>
                <w:rFonts w:ascii="宋体" w:eastAsia="宋体"/>
                <w:sz w:val="18"/>
              </w:rPr>
              <w:t xml:space="preserve"> </w:t>
            </w:r>
            <w:r w:rsidRPr="00764403">
              <w:rPr>
                <w:rFonts w:ascii="宋体" w:eastAsia="宋体" w:hint="eastAsia"/>
                <w:sz w:val="18"/>
              </w:rPr>
              <w:t>≥</w:t>
            </w:r>
          </w:p>
        </w:tc>
        <w:tc>
          <w:tcPr>
            <w:tcW w:w="4785" w:type="dxa"/>
            <w:shd w:val="clear" w:color="auto" w:fill="auto"/>
            <w:vAlign w:val="center"/>
          </w:tcPr>
          <w:p w:rsidR="00942AB7" w:rsidRPr="00764403" w:rsidRDefault="002732C7" w:rsidP="0010251E">
            <w:pPr>
              <w:pStyle w:val="afff"/>
              <w:numPr>
                <w:ilvl w:val="0"/>
                <w:numId w:val="0"/>
              </w:numPr>
              <w:spacing w:beforeLines="0" w:afterLines="0"/>
              <w:jc w:val="center"/>
              <w:outlineLvl w:val="0"/>
              <w:rPr>
                <w:rFonts w:ascii="宋体" w:eastAsia="宋体"/>
                <w:sz w:val="18"/>
              </w:rPr>
            </w:pPr>
            <w:r w:rsidRPr="00764403">
              <w:rPr>
                <w:rFonts w:ascii="宋体" w:eastAsia="宋体" w:hint="eastAsia"/>
                <w:sz w:val="18"/>
              </w:rPr>
              <w:t>1</w:t>
            </w:r>
            <w:r w:rsidR="0094581E" w:rsidRPr="00764403">
              <w:rPr>
                <w:rFonts w:ascii="宋体" w:eastAsia="宋体"/>
                <w:sz w:val="18"/>
              </w:rPr>
              <w:t>2</w:t>
            </w:r>
            <w:r w:rsidRPr="00764403">
              <w:rPr>
                <w:rFonts w:ascii="宋体" w:eastAsia="宋体" w:hint="eastAsia"/>
                <w:sz w:val="18"/>
              </w:rPr>
              <w:t>.</w:t>
            </w:r>
            <w:r w:rsidR="0010251E" w:rsidRPr="00764403">
              <w:rPr>
                <w:rFonts w:ascii="宋体" w:eastAsia="宋体"/>
                <w:sz w:val="18"/>
              </w:rPr>
              <w:t>0</w:t>
            </w:r>
          </w:p>
        </w:tc>
      </w:tr>
      <w:tr w:rsidR="00764403" w:rsidRPr="00764403" w:rsidTr="0094581E">
        <w:tc>
          <w:tcPr>
            <w:tcW w:w="4785" w:type="dxa"/>
            <w:shd w:val="clear" w:color="auto" w:fill="auto"/>
            <w:vAlign w:val="center"/>
          </w:tcPr>
          <w:p w:rsidR="00942AB7" w:rsidRPr="00764403" w:rsidRDefault="002732C7" w:rsidP="00DD6D7E">
            <w:pPr>
              <w:pStyle w:val="afff"/>
              <w:numPr>
                <w:ilvl w:val="0"/>
                <w:numId w:val="0"/>
              </w:numPr>
              <w:spacing w:beforeLines="0" w:afterLines="0"/>
              <w:outlineLvl w:val="0"/>
              <w:rPr>
                <w:rFonts w:ascii="宋体" w:eastAsia="宋体"/>
                <w:sz w:val="18"/>
              </w:rPr>
            </w:pPr>
            <w:r w:rsidRPr="00764403">
              <w:rPr>
                <w:rFonts w:ascii="宋体" w:eastAsia="宋体" w:hint="eastAsia"/>
                <w:sz w:val="18"/>
              </w:rPr>
              <w:t>总酸（以柠檬酸计）（g/100</w:t>
            </w:r>
            <w:r w:rsidR="001C55B5" w:rsidRPr="00764403">
              <w:rPr>
                <w:rFonts w:ascii="宋体" w:eastAsia="宋体"/>
                <w:sz w:val="18"/>
                <w:vertAlign w:val="subscript"/>
              </w:rPr>
              <w:t xml:space="preserve"> </w:t>
            </w:r>
            <w:r w:rsidRPr="00764403">
              <w:rPr>
                <w:rFonts w:ascii="宋体" w:eastAsia="宋体" w:hint="eastAsia"/>
                <w:sz w:val="18"/>
              </w:rPr>
              <w:t xml:space="preserve">g）          </w:t>
            </w:r>
            <w:r w:rsidR="00606A76" w:rsidRPr="00764403">
              <w:rPr>
                <w:rFonts w:ascii="宋体" w:eastAsia="宋体"/>
                <w:sz w:val="18"/>
              </w:rPr>
              <w:t xml:space="preserve"> </w:t>
            </w:r>
            <w:r w:rsidRPr="00764403">
              <w:rPr>
                <w:rFonts w:ascii="宋体" w:eastAsia="宋体" w:hint="eastAsia"/>
                <w:sz w:val="18"/>
              </w:rPr>
              <w:t xml:space="preserve"> </w:t>
            </w:r>
            <w:r w:rsidR="00783D92" w:rsidRPr="00764403">
              <w:rPr>
                <w:rFonts w:ascii="宋体" w:eastAsia="宋体"/>
                <w:sz w:val="18"/>
              </w:rPr>
              <w:t xml:space="preserve">       </w:t>
            </w:r>
            <w:r w:rsidRPr="00764403">
              <w:rPr>
                <w:rFonts w:ascii="宋体" w:eastAsia="宋体" w:hint="eastAsia"/>
                <w:sz w:val="18"/>
              </w:rPr>
              <w:t>≤</w:t>
            </w:r>
          </w:p>
        </w:tc>
        <w:tc>
          <w:tcPr>
            <w:tcW w:w="4785" w:type="dxa"/>
            <w:shd w:val="clear" w:color="auto" w:fill="auto"/>
            <w:vAlign w:val="center"/>
          </w:tcPr>
          <w:p w:rsidR="00942AB7" w:rsidRPr="00764403" w:rsidRDefault="002732C7" w:rsidP="00DD6D7E">
            <w:pPr>
              <w:pStyle w:val="afff"/>
              <w:numPr>
                <w:ilvl w:val="0"/>
                <w:numId w:val="0"/>
              </w:numPr>
              <w:spacing w:beforeLines="0" w:afterLines="0"/>
              <w:jc w:val="center"/>
              <w:outlineLvl w:val="0"/>
              <w:rPr>
                <w:rFonts w:ascii="宋体" w:eastAsia="宋体"/>
                <w:sz w:val="18"/>
              </w:rPr>
            </w:pPr>
            <w:r w:rsidRPr="00764403">
              <w:rPr>
                <w:rFonts w:ascii="宋体" w:eastAsia="宋体" w:hint="eastAsia"/>
                <w:sz w:val="18"/>
              </w:rPr>
              <w:t>0.</w:t>
            </w:r>
            <w:r w:rsidR="00AC2E5B" w:rsidRPr="00764403">
              <w:rPr>
                <w:rFonts w:ascii="宋体" w:eastAsia="宋体"/>
                <w:sz w:val="18"/>
              </w:rPr>
              <w:t>5</w:t>
            </w:r>
          </w:p>
        </w:tc>
      </w:tr>
      <w:tr w:rsidR="00764403" w:rsidRPr="00764403" w:rsidTr="0094581E">
        <w:tc>
          <w:tcPr>
            <w:tcW w:w="4785" w:type="dxa"/>
            <w:shd w:val="clear" w:color="auto" w:fill="auto"/>
            <w:vAlign w:val="center"/>
          </w:tcPr>
          <w:p w:rsidR="00942AB7" w:rsidRPr="00764403" w:rsidRDefault="002732C7" w:rsidP="00DD6D7E">
            <w:pPr>
              <w:pStyle w:val="afff"/>
              <w:numPr>
                <w:ilvl w:val="0"/>
                <w:numId w:val="0"/>
              </w:numPr>
              <w:spacing w:beforeLines="0" w:afterLines="0"/>
              <w:outlineLvl w:val="0"/>
              <w:rPr>
                <w:rFonts w:ascii="宋体" w:eastAsia="宋体"/>
                <w:sz w:val="18"/>
              </w:rPr>
            </w:pPr>
            <w:r w:rsidRPr="00764403">
              <w:rPr>
                <w:rFonts w:ascii="宋体" w:eastAsia="宋体" w:hint="eastAsia"/>
                <w:sz w:val="18"/>
              </w:rPr>
              <w:t>维生素C（mg/100</w:t>
            </w:r>
            <w:r w:rsidR="001C55B5" w:rsidRPr="00764403">
              <w:rPr>
                <w:rFonts w:ascii="宋体" w:eastAsia="宋体"/>
                <w:sz w:val="18"/>
                <w:vertAlign w:val="subscript"/>
              </w:rPr>
              <w:t xml:space="preserve"> </w:t>
            </w:r>
            <w:r w:rsidRPr="00764403">
              <w:rPr>
                <w:rFonts w:ascii="宋体" w:eastAsia="宋体" w:hint="eastAsia"/>
                <w:sz w:val="18"/>
              </w:rPr>
              <w:t xml:space="preserve">g）                   </w:t>
            </w:r>
            <w:r w:rsidR="00783D92" w:rsidRPr="00764403">
              <w:rPr>
                <w:rFonts w:ascii="宋体" w:eastAsia="宋体"/>
                <w:sz w:val="18"/>
              </w:rPr>
              <w:t xml:space="preserve">        </w:t>
            </w:r>
            <w:r w:rsidRPr="00764403">
              <w:rPr>
                <w:rFonts w:ascii="宋体" w:eastAsia="宋体" w:hint="eastAsia"/>
                <w:sz w:val="18"/>
              </w:rPr>
              <w:t xml:space="preserve">  ≥</w:t>
            </w:r>
          </w:p>
        </w:tc>
        <w:tc>
          <w:tcPr>
            <w:tcW w:w="4785" w:type="dxa"/>
            <w:shd w:val="clear" w:color="auto" w:fill="auto"/>
            <w:vAlign w:val="center"/>
          </w:tcPr>
          <w:p w:rsidR="00942AB7" w:rsidRPr="00764403" w:rsidRDefault="002732C7" w:rsidP="0010251E">
            <w:pPr>
              <w:pStyle w:val="afff"/>
              <w:numPr>
                <w:ilvl w:val="0"/>
                <w:numId w:val="0"/>
              </w:numPr>
              <w:spacing w:beforeLines="0" w:afterLines="0"/>
              <w:jc w:val="center"/>
              <w:outlineLvl w:val="0"/>
              <w:rPr>
                <w:rFonts w:ascii="宋体" w:eastAsia="宋体"/>
                <w:sz w:val="18"/>
              </w:rPr>
            </w:pPr>
            <w:r w:rsidRPr="00764403">
              <w:rPr>
                <w:rFonts w:ascii="宋体" w:eastAsia="宋体" w:hint="eastAsia"/>
                <w:sz w:val="18"/>
              </w:rPr>
              <w:t>1</w:t>
            </w:r>
            <w:r w:rsidR="0010251E" w:rsidRPr="00764403">
              <w:rPr>
                <w:rFonts w:ascii="宋体" w:eastAsia="宋体"/>
                <w:sz w:val="18"/>
              </w:rPr>
              <w:t>7</w:t>
            </w:r>
            <w:r w:rsidRPr="00764403">
              <w:rPr>
                <w:rFonts w:ascii="宋体" w:eastAsia="宋体" w:hint="eastAsia"/>
                <w:sz w:val="18"/>
              </w:rPr>
              <w:t>.0</w:t>
            </w:r>
          </w:p>
        </w:tc>
      </w:tr>
    </w:tbl>
    <w:p w:rsidR="00942AB7" w:rsidRPr="00764403" w:rsidRDefault="002732C7" w:rsidP="00606A76">
      <w:pPr>
        <w:pStyle w:val="afff"/>
        <w:spacing w:before="120" w:after="120"/>
        <w:ind w:left="0"/>
      </w:pPr>
      <w:r w:rsidRPr="00764403">
        <w:rPr>
          <w:rFonts w:hint="eastAsia"/>
        </w:rPr>
        <w:t>安全指标</w:t>
      </w:r>
    </w:p>
    <w:p w:rsidR="00942AB7" w:rsidRPr="00764403" w:rsidRDefault="002732C7" w:rsidP="00606A76">
      <w:pPr>
        <w:pStyle w:val="afff0"/>
        <w:spacing w:before="120" w:after="120"/>
      </w:pPr>
      <w:r w:rsidRPr="00764403">
        <w:rPr>
          <w:rFonts w:hint="eastAsia"/>
        </w:rPr>
        <w:t>污染物限量</w:t>
      </w:r>
    </w:p>
    <w:p w:rsidR="00942AB7" w:rsidRPr="00764403" w:rsidRDefault="002732C7" w:rsidP="00606A76">
      <w:pPr>
        <w:pStyle w:val="afffff7"/>
        <w:ind w:firstLine="420"/>
      </w:pPr>
      <w:r w:rsidRPr="00764403">
        <w:rPr>
          <w:rFonts w:hint="eastAsia"/>
        </w:rPr>
        <w:t>应符合GB 2762的规定。</w:t>
      </w:r>
    </w:p>
    <w:p w:rsidR="00942AB7" w:rsidRPr="00764403" w:rsidRDefault="002732C7" w:rsidP="00606A76">
      <w:pPr>
        <w:pStyle w:val="afff0"/>
        <w:spacing w:before="120" w:after="120"/>
      </w:pPr>
      <w:r w:rsidRPr="00764403">
        <w:rPr>
          <w:rFonts w:hint="eastAsia"/>
        </w:rPr>
        <w:t>农药最大残留限量</w:t>
      </w:r>
    </w:p>
    <w:p w:rsidR="00942AB7" w:rsidRDefault="002732C7" w:rsidP="00606A76">
      <w:pPr>
        <w:pStyle w:val="afffff7"/>
        <w:ind w:firstLine="420"/>
      </w:pPr>
      <w:r>
        <w:rPr>
          <w:rFonts w:hint="eastAsia"/>
        </w:rPr>
        <w:t>应符合GB 2763的规定。</w:t>
      </w:r>
    </w:p>
    <w:p w:rsidR="00942AB7" w:rsidRDefault="002732C7" w:rsidP="001C55B5">
      <w:pPr>
        <w:pStyle w:val="afff"/>
        <w:spacing w:before="120" w:after="120"/>
        <w:ind w:left="0"/>
      </w:pPr>
      <w:r>
        <w:rPr>
          <w:rFonts w:hint="eastAsia"/>
        </w:rPr>
        <w:t>质量容许度</w:t>
      </w:r>
    </w:p>
    <w:p w:rsidR="00942AB7" w:rsidRDefault="002732C7" w:rsidP="00606A76">
      <w:pPr>
        <w:pStyle w:val="afff0"/>
        <w:spacing w:before="120" w:after="120"/>
      </w:pPr>
      <w:r>
        <w:rPr>
          <w:rFonts w:hint="eastAsia"/>
        </w:rPr>
        <w:t>重量差异</w:t>
      </w:r>
    </w:p>
    <w:p w:rsidR="00942AB7" w:rsidRDefault="002732C7" w:rsidP="00606A76">
      <w:pPr>
        <w:pStyle w:val="afffff7"/>
        <w:ind w:firstLine="420"/>
      </w:pPr>
      <w:r>
        <w:rPr>
          <w:rFonts w:hint="eastAsia"/>
        </w:rPr>
        <w:lastRenderedPageBreak/>
        <w:t>交收时，每件净重不低于标示重量的1％。</w:t>
      </w:r>
    </w:p>
    <w:p w:rsidR="00942AB7" w:rsidRDefault="002732C7" w:rsidP="00606A76">
      <w:pPr>
        <w:pStyle w:val="afff0"/>
        <w:spacing w:before="120" w:after="120"/>
      </w:pPr>
      <w:r>
        <w:rPr>
          <w:rFonts w:hint="eastAsia"/>
        </w:rPr>
        <w:t>大小差异</w:t>
      </w:r>
    </w:p>
    <w:p w:rsidR="00942AB7" w:rsidRDefault="002732C7" w:rsidP="00606A76">
      <w:pPr>
        <w:pStyle w:val="afffff7"/>
        <w:ind w:firstLine="420"/>
      </w:pPr>
      <w:r>
        <w:rPr>
          <w:rFonts w:hint="eastAsia"/>
        </w:rPr>
        <w:t>邻级果以个数计算，特级果不应超过3％，一级果不应超过5％，二级果不应超过8％。不应有隔级果。</w:t>
      </w:r>
    </w:p>
    <w:p w:rsidR="00942AB7" w:rsidRDefault="002732C7" w:rsidP="00606A76">
      <w:pPr>
        <w:pStyle w:val="afff0"/>
        <w:spacing w:before="120" w:after="120"/>
      </w:pPr>
      <w:r>
        <w:rPr>
          <w:rFonts w:hint="eastAsia"/>
        </w:rPr>
        <w:t>腐烂果</w:t>
      </w:r>
    </w:p>
    <w:p w:rsidR="00942AB7" w:rsidRDefault="002732C7" w:rsidP="00606A76">
      <w:pPr>
        <w:pStyle w:val="afffff7"/>
        <w:ind w:firstLine="420"/>
      </w:pPr>
      <w:r>
        <w:rPr>
          <w:rFonts w:hint="eastAsia"/>
        </w:rPr>
        <w:t>起运点不应有腐烂果，到达目的地不超过3％，碰伤、压伤、冻伤果不超过1％。</w:t>
      </w:r>
    </w:p>
    <w:p w:rsidR="00606A76" w:rsidRDefault="002732C7" w:rsidP="00606A76">
      <w:pPr>
        <w:pStyle w:val="afff0"/>
        <w:spacing w:before="120" w:after="120"/>
      </w:pPr>
      <w:r>
        <w:rPr>
          <w:rFonts w:hint="eastAsia"/>
        </w:rPr>
        <w:t>缺陷果</w:t>
      </w:r>
    </w:p>
    <w:p w:rsidR="00942AB7" w:rsidRDefault="002732C7" w:rsidP="00606A76">
      <w:pPr>
        <w:pStyle w:val="afffff7"/>
        <w:ind w:firstLine="420"/>
      </w:pPr>
      <w:r>
        <w:rPr>
          <w:rFonts w:hint="eastAsia"/>
        </w:rPr>
        <w:t>特级果不应超过1％，一级、二级果不应超过3％。</w:t>
      </w:r>
    </w:p>
    <w:p w:rsidR="00942AB7" w:rsidRDefault="002732C7" w:rsidP="00606A76">
      <w:pPr>
        <w:pStyle w:val="affd"/>
        <w:spacing w:before="240" w:after="240"/>
      </w:pPr>
      <w:r>
        <w:rPr>
          <w:rFonts w:hint="eastAsia"/>
        </w:rPr>
        <w:t>检验方法</w:t>
      </w:r>
    </w:p>
    <w:p w:rsidR="00942AB7" w:rsidRDefault="002732C7" w:rsidP="00606A76">
      <w:pPr>
        <w:pStyle w:val="affe"/>
        <w:spacing w:before="120" w:after="120"/>
      </w:pPr>
      <w:r>
        <w:rPr>
          <w:rFonts w:hint="eastAsia"/>
        </w:rPr>
        <w:t>感官要求</w:t>
      </w:r>
    </w:p>
    <w:p w:rsidR="00942AB7" w:rsidRDefault="002732C7" w:rsidP="00606A76">
      <w:pPr>
        <w:pStyle w:val="afffff7"/>
        <w:ind w:firstLine="420"/>
      </w:pPr>
      <w:r>
        <w:rPr>
          <w:rFonts w:hint="eastAsia"/>
        </w:rPr>
        <w:t>按GB/T 8210规定的方法测定。</w:t>
      </w:r>
    </w:p>
    <w:p w:rsidR="00942AB7" w:rsidRDefault="002732C7" w:rsidP="00606A76">
      <w:pPr>
        <w:pStyle w:val="affe"/>
        <w:spacing w:before="120" w:after="120"/>
      </w:pPr>
      <w:r>
        <w:rPr>
          <w:rFonts w:hint="eastAsia"/>
        </w:rPr>
        <w:t>理化指标</w:t>
      </w:r>
    </w:p>
    <w:p w:rsidR="00942AB7" w:rsidRDefault="002732C7" w:rsidP="00292759">
      <w:pPr>
        <w:pStyle w:val="afff"/>
        <w:spacing w:before="120" w:after="120"/>
        <w:ind w:left="0"/>
      </w:pPr>
      <w:r>
        <w:rPr>
          <w:rFonts w:hint="eastAsia"/>
        </w:rPr>
        <w:t>可食率</w:t>
      </w:r>
    </w:p>
    <w:p w:rsidR="00942AB7" w:rsidRDefault="002732C7" w:rsidP="00606A76">
      <w:pPr>
        <w:pStyle w:val="afffff7"/>
        <w:ind w:firstLine="420"/>
      </w:pPr>
      <w:r>
        <w:rPr>
          <w:rFonts w:hint="eastAsia"/>
        </w:rPr>
        <w:t>按GB/T 12947规定的方法测定。</w:t>
      </w:r>
    </w:p>
    <w:p w:rsidR="00942AB7" w:rsidRDefault="002732C7" w:rsidP="00292759">
      <w:pPr>
        <w:pStyle w:val="afff"/>
        <w:spacing w:before="120" w:after="120"/>
        <w:ind w:left="0"/>
      </w:pPr>
      <w:r>
        <w:rPr>
          <w:rFonts w:hint="eastAsia"/>
        </w:rPr>
        <w:t>可溶性固形物</w:t>
      </w:r>
    </w:p>
    <w:p w:rsidR="00942AB7" w:rsidRDefault="002732C7" w:rsidP="00606A76">
      <w:pPr>
        <w:pStyle w:val="afffff7"/>
        <w:ind w:firstLine="420"/>
      </w:pPr>
      <w:r>
        <w:rPr>
          <w:rFonts w:hint="eastAsia"/>
        </w:rPr>
        <w:t>按GB/T 8210规定的方法测定。</w:t>
      </w:r>
    </w:p>
    <w:p w:rsidR="00942AB7" w:rsidRDefault="002732C7" w:rsidP="00292759">
      <w:pPr>
        <w:pStyle w:val="afff"/>
        <w:spacing w:before="120" w:after="120"/>
        <w:ind w:left="0"/>
      </w:pPr>
      <w:r>
        <w:rPr>
          <w:rFonts w:hint="eastAsia"/>
        </w:rPr>
        <w:t>总糖</w:t>
      </w:r>
    </w:p>
    <w:p w:rsidR="00942AB7" w:rsidRDefault="002732C7" w:rsidP="00606A76">
      <w:pPr>
        <w:pStyle w:val="afffff7"/>
        <w:ind w:firstLine="420"/>
      </w:pPr>
      <w:r>
        <w:rPr>
          <w:rFonts w:hint="eastAsia"/>
        </w:rPr>
        <w:t>以葡萄糖计，按GB/T 15672规定的方法测定。</w:t>
      </w:r>
    </w:p>
    <w:p w:rsidR="00942AB7" w:rsidRDefault="002732C7" w:rsidP="00292759">
      <w:pPr>
        <w:pStyle w:val="afff"/>
        <w:spacing w:before="120" w:after="120"/>
        <w:ind w:left="0"/>
      </w:pPr>
      <w:r>
        <w:rPr>
          <w:rFonts w:hint="eastAsia"/>
        </w:rPr>
        <w:t>总酸</w:t>
      </w:r>
    </w:p>
    <w:p w:rsidR="00942AB7" w:rsidRDefault="002732C7" w:rsidP="00606A76">
      <w:pPr>
        <w:pStyle w:val="afffff7"/>
        <w:ind w:firstLine="420"/>
      </w:pPr>
      <w:r>
        <w:rPr>
          <w:rFonts w:hint="eastAsia"/>
        </w:rPr>
        <w:t>按GB 12456规定的方法测定。</w:t>
      </w:r>
    </w:p>
    <w:p w:rsidR="00942AB7" w:rsidRDefault="002732C7" w:rsidP="007B3772">
      <w:pPr>
        <w:pStyle w:val="afff"/>
        <w:spacing w:before="120" w:after="120"/>
        <w:ind w:left="0"/>
      </w:pPr>
      <w:r>
        <w:rPr>
          <w:rFonts w:hint="eastAsia"/>
        </w:rPr>
        <w:t>维生素</w:t>
      </w:r>
      <w:r w:rsidR="00606A76">
        <w:rPr>
          <w:rFonts w:hint="eastAsia"/>
        </w:rPr>
        <w:t>C</w:t>
      </w:r>
    </w:p>
    <w:p w:rsidR="00942AB7" w:rsidRDefault="002732C7" w:rsidP="00606A76">
      <w:pPr>
        <w:pStyle w:val="afffff7"/>
        <w:ind w:firstLine="420"/>
      </w:pPr>
      <w:r>
        <w:rPr>
          <w:rFonts w:hint="eastAsia"/>
        </w:rPr>
        <w:t>按GB 5009.86规定的方法测定。</w:t>
      </w:r>
    </w:p>
    <w:p w:rsidR="00942AB7" w:rsidRDefault="002732C7" w:rsidP="00606A76">
      <w:pPr>
        <w:pStyle w:val="affe"/>
        <w:spacing w:before="120" w:after="120"/>
      </w:pPr>
      <w:r>
        <w:rPr>
          <w:rFonts w:hint="eastAsia"/>
        </w:rPr>
        <w:t>安全指标</w:t>
      </w:r>
    </w:p>
    <w:p w:rsidR="00942AB7" w:rsidRDefault="002732C7" w:rsidP="007B3772">
      <w:pPr>
        <w:pStyle w:val="afff"/>
        <w:spacing w:before="120" w:after="120"/>
        <w:ind w:left="0"/>
      </w:pPr>
      <w:r>
        <w:rPr>
          <w:rFonts w:hint="eastAsia"/>
        </w:rPr>
        <w:t>污染物限量</w:t>
      </w:r>
    </w:p>
    <w:p w:rsidR="00942AB7" w:rsidRDefault="002732C7" w:rsidP="00606A76">
      <w:pPr>
        <w:pStyle w:val="afffff7"/>
        <w:ind w:firstLine="420"/>
      </w:pPr>
      <w:r>
        <w:rPr>
          <w:rFonts w:hint="eastAsia"/>
        </w:rPr>
        <w:t>按GB 2762规定的方法测定。</w:t>
      </w:r>
    </w:p>
    <w:p w:rsidR="00942AB7" w:rsidRDefault="002732C7" w:rsidP="007B3772">
      <w:pPr>
        <w:pStyle w:val="afff"/>
        <w:spacing w:before="120" w:after="120"/>
        <w:ind w:left="0"/>
      </w:pPr>
      <w:r>
        <w:rPr>
          <w:rFonts w:hint="eastAsia"/>
        </w:rPr>
        <w:t>农药最大残留限量</w:t>
      </w:r>
    </w:p>
    <w:p w:rsidR="00942AB7" w:rsidRDefault="002732C7" w:rsidP="00606A76">
      <w:pPr>
        <w:pStyle w:val="afffff7"/>
        <w:ind w:firstLine="420"/>
      </w:pPr>
      <w:r>
        <w:rPr>
          <w:rFonts w:hint="eastAsia"/>
        </w:rPr>
        <w:t>按GB 2763规定的方法测定。</w:t>
      </w:r>
    </w:p>
    <w:p w:rsidR="00942AB7" w:rsidRDefault="002732C7" w:rsidP="00606A76">
      <w:pPr>
        <w:pStyle w:val="affd"/>
        <w:spacing w:before="240" w:after="240"/>
      </w:pPr>
      <w:r>
        <w:rPr>
          <w:rFonts w:hint="eastAsia"/>
        </w:rPr>
        <w:t>检验规则</w:t>
      </w:r>
    </w:p>
    <w:p w:rsidR="00942AB7" w:rsidRDefault="002732C7" w:rsidP="00606A76">
      <w:pPr>
        <w:pStyle w:val="affe"/>
        <w:spacing w:before="120" w:after="120"/>
      </w:pPr>
      <w:r>
        <w:rPr>
          <w:rFonts w:hint="eastAsia"/>
        </w:rPr>
        <w:t>组批</w:t>
      </w:r>
    </w:p>
    <w:p w:rsidR="00942AB7" w:rsidRDefault="002732C7" w:rsidP="00606A76">
      <w:pPr>
        <w:pStyle w:val="afffff7"/>
        <w:ind w:firstLine="420"/>
      </w:pPr>
      <w:r>
        <w:rPr>
          <w:rFonts w:hint="eastAsia"/>
        </w:rPr>
        <w:t>同一产地、相同栽培条件、同期采收、同一包装、同一日期交货的产品作为一个检验批次。</w:t>
      </w:r>
    </w:p>
    <w:p w:rsidR="00942AB7" w:rsidRDefault="002732C7" w:rsidP="00606A76">
      <w:pPr>
        <w:pStyle w:val="affe"/>
        <w:spacing w:before="120" w:after="120"/>
      </w:pPr>
      <w:r>
        <w:rPr>
          <w:rFonts w:hint="eastAsia"/>
        </w:rPr>
        <w:t>抽样</w:t>
      </w:r>
    </w:p>
    <w:p w:rsidR="00942AB7" w:rsidRDefault="002732C7" w:rsidP="00606A76">
      <w:pPr>
        <w:pStyle w:val="afffff7"/>
        <w:ind w:firstLine="420"/>
      </w:pPr>
      <w:r>
        <w:rPr>
          <w:rFonts w:hint="eastAsia"/>
        </w:rPr>
        <w:t>按NY/T 5344.4的规定执行。</w:t>
      </w:r>
    </w:p>
    <w:p w:rsidR="00942AB7" w:rsidRDefault="002732C7" w:rsidP="00606A76">
      <w:pPr>
        <w:pStyle w:val="affe"/>
        <w:spacing w:before="120" w:after="120"/>
      </w:pPr>
      <w:r>
        <w:rPr>
          <w:rFonts w:hint="eastAsia"/>
        </w:rPr>
        <w:lastRenderedPageBreak/>
        <w:t>交收检验</w:t>
      </w:r>
    </w:p>
    <w:p w:rsidR="00942AB7" w:rsidRDefault="002732C7" w:rsidP="00606A76">
      <w:pPr>
        <w:pStyle w:val="afffff7"/>
        <w:ind w:firstLine="420"/>
      </w:pPr>
      <w:r>
        <w:rPr>
          <w:rFonts w:hint="eastAsia"/>
        </w:rPr>
        <w:t>每批产品交收前，生产者均应进行交收检验。交收检验指标包括感官、标志、标签和包装，检验合格的产品方可交收。其他要求按GB/T 12947的规定执行。</w:t>
      </w:r>
    </w:p>
    <w:p w:rsidR="00942AB7" w:rsidRDefault="002732C7" w:rsidP="00606A76">
      <w:pPr>
        <w:pStyle w:val="affe"/>
        <w:spacing w:before="120" w:after="120"/>
      </w:pPr>
      <w:r>
        <w:rPr>
          <w:rFonts w:hint="eastAsia"/>
        </w:rPr>
        <w:t>判定规则</w:t>
      </w:r>
    </w:p>
    <w:p w:rsidR="00942AB7" w:rsidRDefault="002732C7" w:rsidP="00606A76">
      <w:pPr>
        <w:pStyle w:val="afffff7"/>
        <w:ind w:firstLine="420"/>
      </w:pPr>
      <w:r>
        <w:rPr>
          <w:rFonts w:hint="eastAsia"/>
        </w:rPr>
        <w:t>按GB/T 12947的规定执行。</w:t>
      </w:r>
    </w:p>
    <w:p w:rsidR="008A68F5" w:rsidRDefault="008A68F5" w:rsidP="00606A76">
      <w:pPr>
        <w:pStyle w:val="affd"/>
        <w:spacing w:before="240" w:after="240"/>
      </w:pPr>
      <w:r>
        <w:rPr>
          <w:rFonts w:hint="eastAsia"/>
        </w:rPr>
        <w:t>包装、</w:t>
      </w:r>
      <w:r w:rsidR="002732C7">
        <w:rPr>
          <w:rFonts w:hint="eastAsia"/>
        </w:rPr>
        <w:t>标志</w:t>
      </w:r>
    </w:p>
    <w:p w:rsidR="008A68F5" w:rsidRPr="008A68F5" w:rsidRDefault="008A68F5" w:rsidP="008A68F5">
      <w:pPr>
        <w:pStyle w:val="afffff7"/>
        <w:ind w:firstLine="420"/>
      </w:pPr>
      <w:r>
        <w:rPr>
          <w:rFonts w:hint="eastAsia"/>
        </w:rPr>
        <w:t>按</w:t>
      </w:r>
      <w:r w:rsidRPr="008A68F5">
        <w:t>NY</w:t>
      </w:r>
      <w:r>
        <w:t>/</w:t>
      </w:r>
      <w:r w:rsidRPr="008A68F5">
        <w:t>T 869</w:t>
      </w:r>
      <w:r>
        <w:rPr>
          <w:rFonts w:hint="eastAsia"/>
        </w:rPr>
        <w:t>的规定执行。</w:t>
      </w:r>
    </w:p>
    <w:p w:rsidR="00942AB7" w:rsidRDefault="002732C7" w:rsidP="00606A76">
      <w:pPr>
        <w:pStyle w:val="affd"/>
        <w:spacing w:before="240" w:after="240"/>
      </w:pPr>
      <w:r>
        <w:rPr>
          <w:rFonts w:hint="eastAsia"/>
        </w:rPr>
        <w:t>运输</w:t>
      </w:r>
      <w:r w:rsidR="008A68F5">
        <w:rPr>
          <w:rFonts w:hint="eastAsia"/>
        </w:rPr>
        <w:t>与</w:t>
      </w:r>
      <w:r>
        <w:rPr>
          <w:rFonts w:hint="eastAsia"/>
        </w:rPr>
        <w:t>贮</w:t>
      </w:r>
      <w:r w:rsidR="008A68F5">
        <w:rPr>
          <w:rFonts w:hint="eastAsia"/>
        </w:rPr>
        <w:t>藏</w:t>
      </w:r>
    </w:p>
    <w:p w:rsidR="008A68F5" w:rsidRPr="008A68F5" w:rsidRDefault="008A68F5" w:rsidP="008A68F5">
      <w:pPr>
        <w:pStyle w:val="afffff7"/>
        <w:ind w:firstLine="420"/>
      </w:pPr>
      <w:r>
        <w:rPr>
          <w:rFonts w:hint="eastAsia"/>
        </w:rPr>
        <w:t>按</w:t>
      </w:r>
      <w:r w:rsidRPr="008A68F5">
        <w:t>NY</w:t>
      </w:r>
      <w:r>
        <w:t>/</w:t>
      </w:r>
      <w:r w:rsidRPr="008A68F5">
        <w:t>T 869</w:t>
      </w:r>
      <w:r>
        <w:rPr>
          <w:rFonts w:hint="eastAsia"/>
        </w:rPr>
        <w:t>的规定执行。</w:t>
      </w:r>
    </w:p>
    <w:p w:rsidR="004151FA" w:rsidRPr="007B3772" w:rsidRDefault="004151FA" w:rsidP="00AC2E5B">
      <w:pPr>
        <w:pStyle w:val="afffff7"/>
        <w:ind w:firstLineChars="0" w:firstLine="0"/>
        <w:jc w:val="center"/>
      </w:pPr>
      <w:bookmarkStart w:id="43" w:name="BookMark8"/>
      <w:bookmarkEnd w:id="21"/>
      <w:r>
        <w:rPr>
          <w:rFonts w:hint="eastAsia"/>
          <w:noProof/>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4151FA" w:rsidRPr="007B3772" w:rsidSect="00AC2E5B">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176" w:rsidRDefault="00A01176">
      <w:pPr>
        <w:spacing w:line="240" w:lineRule="auto"/>
      </w:pPr>
      <w:r>
        <w:separator/>
      </w:r>
    </w:p>
  </w:endnote>
  <w:endnote w:type="continuationSeparator" w:id="0">
    <w:p w:rsidR="00A01176" w:rsidRDefault="00A01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942AB7">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3"/>
    </w:pPr>
    <w:r>
      <w:fldChar w:fldCharType="begin"/>
    </w:r>
    <w:r>
      <w:instrText xml:space="preserve"> PAGE   \* MERGEFORMAT \* MERGEFORMAT </w:instrText>
    </w:r>
    <w:r>
      <w:fldChar w:fldCharType="separate"/>
    </w:r>
    <w:r>
      <w:t>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4"/>
    </w:pPr>
    <w:r>
      <w:fldChar w:fldCharType="begin"/>
    </w:r>
    <w:r>
      <w:instrText>PAGE   \* MERGEFORMAT</w:instrText>
    </w:r>
    <w:r>
      <w:fldChar w:fldCharType="separate"/>
    </w:r>
    <w:r w:rsidR="00AF0A58" w:rsidRPr="00AF0A5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3"/>
    </w:pPr>
    <w:r>
      <w:fldChar w:fldCharType="begin"/>
    </w:r>
    <w:r>
      <w:instrText xml:space="preserve"> PAGE   \* MERGEFORMAT \* MERGEFORMAT </w:instrText>
    </w:r>
    <w:r>
      <w:fldChar w:fldCharType="separate"/>
    </w:r>
    <w:r w:rsidR="00AF0A58">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4"/>
    </w:pPr>
    <w:r>
      <w:fldChar w:fldCharType="begin"/>
    </w:r>
    <w:r>
      <w:instrText>PAGE   \* MERGEFORMAT</w:instrText>
    </w:r>
    <w:r>
      <w:fldChar w:fldCharType="separate"/>
    </w:r>
    <w:r w:rsidR="00AF0A58" w:rsidRPr="00AF0A58">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176" w:rsidRDefault="00A01176">
      <w:pPr>
        <w:spacing w:line="240" w:lineRule="auto"/>
      </w:pPr>
      <w:r>
        <w:separator/>
      </w:r>
    </w:p>
  </w:footnote>
  <w:footnote w:type="continuationSeparator" w:id="0">
    <w:p w:rsidR="00A01176" w:rsidRDefault="00A011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942AB7">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c"/>
    </w:pPr>
    <w:r>
      <w:fldChar w:fldCharType="begin"/>
    </w:r>
    <w:r>
      <w:instrText xml:space="preserve"> STYLEREF  标准文件_文件编号  \* MERGEFORMAT </w:instrText>
    </w:r>
    <w:r>
      <w:fldChar w:fldCharType="separate"/>
    </w:r>
    <w:r w:rsidR="00AF0A58">
      <w:rPr>
        <w:noProof/>
      </w:rPr>
      <w:t>T/GXAS XXXX</w:t>
    </w:r>
    <w:r w:rsidR="00AF0A58">
      <w:rPr>
        <w:noProof/>
      </w:rPr>
      <w:t>—</w:t>
    </w:r>
    <w:r w:rsidR="00AF0A5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d"/>
    </w:pPr>
    <w:r>
      <w:fldChar w:fldCharType="begin"/>
    </w:r>
    <w:r>
      <w:instrText xml:space="preserve"> STYLEREF  标准文件_文件编号 \* MERGEFORMAT </w:instrText>
    </w:r>
    <w:r>
      <w:fldChar w:fldCharType="separate"/>
    </w:r>
    <w:r w:rsidR="00AF0A58">
      <w:rPr>
        <w:noProof/>
      </w:rPr>
      <w:t>T/GXAS XXXX</w:t>
    </w:r>
    <w:r w:rsidR="00AF0A58">
      <w:rPr>
        <w:noProof/>
      </w:rPr>
      <w:t>—</w:t>
    </w:r>
    <w:r w:rsidR="00AF0A5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7" w:rsidRDefault="002732C7">
    <w:pPr>
      <w:pStyle w:val="afffffc"/>
    </w:pPr>
    <w:r>
      <w:fldChar w:fldCharType="begin"/>
    </w:r>
    <w:r>
      <w:instrText xml:space="preserve"> STYLEREF  标准文件_文件编号  \* MERGEFORMAT </w:instrText>
    </w:r>
    <w:r>
      <w:fldChar w:fldCharType="separate"/>
    </w:r>
    <w:r w:rsidR="00AF0A58">
      <w:rPr>
        <w:noProof/>
      </w:rPr>
      <w:t>T/GXAS XXXX</w:t>
    </w:r>
    <w:r w:rsidR="00AF0A58">
      <w:rPr>
        <w:noProof/>
      </w:rPr>
      <w:t>—</w:t>
    </w:r>
    <w:r w:rsidR="00AF0A5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55B68C0"/>
    <w:multiLevelType w:val="multilevel"/>
    <w:tmpl w:val="455B68C0"/>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5813" w:firstLine="0"/>
      </w:pPr>
      <w:rPr>
        <w:rFonts w:hint="eastAsia"/>
        <w:spacing w:val="100"/>
      </w:rPr>
    </w:lvl>
    <w:lvl w:ilvl="1">
      <w:start w:val="1"/>
      <w:numFmt w:val="decimal"/>
      <w:pStyle w:val="aff4"/>
      <w:suff w:val="nothing"/>
      <w:lvlText w:val="%1.%2　"/>
      <w:lvlJc w:val="left"/>
      <w:pPr>
        <w:ind w:left="5813" w:firstLine="0"/>
      </w:pPr>
      <w:rPr>
        <w:rFonts w:ascii="黑体" w:eastAsia="黑体" w:hint="eastAsia"/>
        <w:b w:val="0"/>
        <w:i w:val="0"/>
        <w:sz w:val="21"/>
      </w:rPr>
    </w:lvl>
    <w:lvl w:ilvl="2">
      <w:start w:val="1"/>
      <w:numFmt w:val="decimal"/>
      <w:pStyle w:val="aff5"/>
      <w:suff w:val="nothing"/>
      <w:lvlText w:val="%1.%2.%3　"/>
      <w:lvlJc w:val="left"/>
      <w:pPr>
        <w:ind w:left="5813" w:firstLine="0"/>
      </w:pPr>
      <w:rPr>
        <w:rFonts w:ascii="黑体" w:eastAsia="黑体" w:hint="eastAsia"/>
        <w:b w:val="0"/>
        <w:i w:val="0"/>
        <w:sz w:val="21"/>
      </w:rPr>
    </w:lvl>
    <w:lvl w:ilvl="3">
      <w:start w:val="1"/>
      <w:numFmt w:val="decimal"/>
      <w:pStyle w:val="aff6"/>
      <w:suff w:val="nothing"/>
      <w:lvlText w:val="%1.%2.%3.%4　"/>
      <w:lvlJc w:val="left"/>
      <w:pPr>
        <w:ind w:left="5813" w:firstLine="0"/>
      </w:pPr>
      <w:rPr>
        <w:rFonts w:ascii="黑体" w:eastAsia="黑体" w:hint="eastAsia"/>
        <w:b w:val="0"/>
        <w:i w:val="0"/>
        <w:sz w:val="21"/>
      </w:rPr>
    </w:lvl>
    <w:lvl w:ilvl="4">
      <w:start w:val="1"/>
      <w:numFmt w:val="decimal"/>
      <w:pStyle w:val="aff7"/>
      <w:suff w:val="nothing"/>
      <w:lvlText w:val="%1.%2.%3.%4.%5　"/>
      <w:lvlJc w:val="left"/>
      <w:pPr>
        <w:ind w:left="5813" w:firstLine="0"/>
      </w:pPr>
      <w:rPr>
        <w:rFonts w:ascii="黑体" w:eastAsia="黑体" w:hint="eastAsia"/>
        <w:b w:val="0"/>
        <w:i w:val="0"/>
        <w:sz w:val="21"/>
      </w:rPr>
    </w:lvl>
    <w:lvl w:ilvl="5">
      <w:start w:val="1"/>
      <w:numFmt w:val="decimal"/>
      <w:pStyle w:val="aff8"/>
      <w:suff w:val="nothing"/>
      <w:lvlText w:val="%1.%2.%3.%4.%5.%6　"/>
      <w:lvlJc w:val="left"/>
      <w:pPr>
        <w:ind w:left="5813" w:firstLine="0"/>
      </w:pPr>
      <w:rPr>
        <w:rFonts w:ascii="黑体" w:eastAsia="黑体" w:hint="eastAsia"/>
        <w:b w:val="0"/>
        <w:i w:val="0"/>
        <w:sz w:val="21"/>
      </w:rPr>
    </w:lvl>
    <w:lvl w:ilvl="6">
      <w:start w:val="1"/>
      <w:numFmt w:val="decimal"/>
      <w:suff w:val="nothing"/>
      <w:lvlText w:val="%1.%2.%3.%4.%5.%6.%7　"/>
      <w:lvlJc w:val="left"/>
      <w:pPr>
        <w:ind w:left="5813" w:firstLine="0"/>
      </w:pPr>
      <w:rPr>
        <w:rFonts w:hint="eastAsia"/>
      </w:rPr>
    </w:lvl>
    <w:lvl w:ilvl="7">
      <w:start w:val="1"/>
      <w:numFmt w:val="decimal"/>
      <w:lvlText w:val="%1.%2.%3.%4.%5.%6.%7.%8"/>
      <w:lvlJc w:val="left"/>
      <w:pPr>
        <w:tabs>
          <w:tab w:val="left" w:pos="10207"/>
        </w:tabs>
        <w:ind w:left="10207" w:hanging="1418"/>
      </w:pPr>
      <w:rPr>
        <w:rFonts w:hint="eastAsia"/>
      </w:rPr>
    </w:lvl>
    <w:lvl w:ilvl="8">
      <w:start w:val="1"/>
      <w:numFmt w:val="decimal"/>
      <w:lvlText w:val="%1.%2.%3.%4.%5.%6.%7.%8.%9"/>
      <w:lvlJc w:val="left"/>
      <w:pPr>
        <w:tabs>
          <w:tab w:val="left" w:pos="10915"/>
        </w:tabs>
        <w:ind w:left="10915"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pStyle w:val="a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851"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993"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attachedTemplate r:id="rId1"/>
  <w:documentProtection w:edit="forms" w:enforcement="1" w:cryptProviderType="rsaAES" w:cryptAlgorithmClass="hash" w:cryptAlgorithmType="typeAny" w:cryptAlgorithmSid="14" w:cryptSpinCount="100000" w:hash="RDvXVrS2R+8M9SZu8bD1ta7I36Rmluz4kWzVbB/+PwV15AZbSSkh1OuQsBzrbr87c4l2kts2QmsnkMx+AaQR6Q==" w:salt="EztvSfaWHcTLHxH+Mtjyc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MDQ5YTgwMWFjODQ3MGVlOTJlMzkzZDQyMGQzOWYifQ=="/>
  </w:docVars>
  <w:rsids>
    <w:rsidRoot w:val="003A6EB3"/>
    <w:rsid w:val="0000040A"/>
    <w:rsid w:val="00000A94"/>
    <w:rsid w:val="00001972"/>
    <w:rsid w:val="00001D9A"/>
    <w:rsid w:val="0000203E"/>
    <w:rsid w:val="0000266B"/>
    <w:rsid w:val="00005DFB"/>
    <w:rsid w:val="000068C6"/>
    <w:rsid w:val="00007B3A"/>
    <w:rsid w:val="00010719"/>
    <w:rsid w:val="000107E0"/>
    <w:rsid w:val="00010968"/>
    <w:rsid w:val="00010E6E"/>
    <w:rsid w:val="00011FDE"/>
    <w:rsid w:val="00012CAF"/>
    <w:rsid w:val="00012D25"/>
    <w:rsid w:val="00012FFD"/>
    <w:rsid w:val="00013F54"/>
    <w:rsid w:val="00014162"/>
    <w:rsid w:val="00014340"/>
    <w:rsid w:val="000158CF"/>
    <w:rsid w:val="0001690D"/>
    <w:rsid w:val="00016A9C"/>
    <w:rsid w:val="000172B4"/>
    <w:rsid w:val="000177E5"/>
    <w:rsid w:val="00022184"/>
    <w:rsid w:val="00022762"/>
    <w:rsid w:val="00022CE7"/>
    <w:rsid w:val="00023686"/>
    <w:rsid w:val="000238E0"/>
    <w:rsid w:val="000249DB"/>
    <w:rsid w:val="00024C86"/>
    <w:rsid w:val="0002595E"/>
    <w:rsid w:val="000303C3"/>
    <w:rsid w:val="0003314A"/>
    <w:rsid w:val="000331D3"/>
    <w:rsid w:val="000346A5"/>
    <w:rsid w:val="000359C3"/>
    <w:rsid w:val="00035A7D"/>
    <w:rsid w:val="000364AA"/>
    <w:rsid w:val="000365BE"/>
    <w:rsid w:val="000365ED"/>
    <w:rsid w:val="000365F0"/>
    <w:rsid w:val="000368E1"/>
    <w:rsid w:val="00036DB3"/>
    <w:rsid w:val="0003718F"/>
    <w:rsid w:val="0004249A"/>
    <w:rsid w:val="00043282"/>
    <w:rsid w:val="00044286"/>
    <w:rsid w:val="00044DC5"/>
    <w:rsid w:val="00045163"/>
    <w:rsid w:val="0004771D"/>
    <w:rsid w:val="00047F28"/>
    <w:rsid w:val="000503AA"/>
    <w:rsid w:val="000506A1"/>
    <w:rsid w:val="0005136B"/>
    <w:rsid w:val="000515DD"/>
    <w:rsid w:val="0005265A"/>
    <w:rsid w:val="000539DD"/>
    <w:rsid w:val="00053BD3"/>
    <w:rsid w:val="0005453C"/>
    <w:rsid w:val="000555CF"/>
    <w:rsid w:val="000556ED"/>
    <w:rsid w:val="00055FE2"/>
    <w:rsid w:val="0005616F"/>
    <w:rsid w:val="00060C2E"/>
    <w:rsid w:val="00061033"/>
    <w:rsid w:val="000619E9"/>
    <w:rsid w:val="000622D4"/>
    <w:rsid w:val="0006357D"/>
    <w:rsid w:val="000641F7"/>
    <w:rsid w:val="000665EF"/>
    <w:rsid w:val="00067F1E"/>
    <w:rsid w:val="00070240"/>
    <w:rsid w:val="00071CC0"/>
    <w:rsid w:val="00071CFC"/>
    <w:rsid w:val="00073339"/>
    <w:rsid w:val="00073C66"/>
    <w:rsid w:val="00073C8C"/>
    <w:rsid w:val="000758C7"/>
    <w:rsid w:val="00075FC6"/>
    <w:rsid w:val="00077B64"/>
    <w:rsid w:val="00077EBB"/>
    <w:rsid w:val="00080A1C"/>
    <w:rsid w:val="00080C29"/>
    <w:rsid w:val="00080F5E"/>
    <w:rsid w:val="00082317"/>
    <w:rsid w:val="00083000"/>
    <w:rsid w:val="00083D2C"/>
    <w:rsid w:val="00084E91"/>
    <w:rsid w:val="00086AA1"/>
    <w:rsid w:val="000872E8"/>
    <w:rsid w:val="000878A4"/>
    <w:rsid w:val="00087A77"/>
    <w:rsid w:val="00087CC8"/>
    <w:rsid w:val="00087E2E"/>
    <w:rsid w:val="00087F3F"/>
    <w:rsid w:val="00090835"/>
    <w:rsid w:val="00090CA6"/>
    <w:rsid w:val="000912A1"/>
    <w:rsid w:val="0009138C"/>
    <w:rsid w:val="00091BC5"/>
    <w:rsid w:val="00092501"/>
    <w:rsid w:val="00092B82"/>
    <w:rsid w:val="00092B8A"/>
    <w:rsid w:val="00092FB0"/>
    <w:rsid w:val="000934C5"/>
    <w:rsid w:val="00093D25"/>
    <w:rsid w:val="00093DAB"/>
    <w:rsid w:val="00094846"/>
    <w:rsid w:val="00094D73"/>
    <w:rsid w:val="00095747"/>
    <w:rsid w:val="00096D63"/>
    <w:rsid w:val="00097129"/>
    <w:rsid w:val="000976B6"/>
    <w:rsid w:val="00097749"/>
    <w:rsid w:val="000979D3"/>
    <w:rsid w:val="00097BE9"/>
    <w:rsid w:val="000A0B60"/>
    <w:rsid w:val="000A0EB8"/>
    <w:rsid w:val="000A10C4"/>
    <w:rsid w:val="000A1272"/>
    <w:rsid w:val="000A19FC"/>
    <w:rsid w:val="000A2388"/>
    <w:rsid w:val="000A296B"/>
    <w:rsid w:val="000A5F2B"/>
    <w:rsid w:val="000A6B19"/>
    <w:rsid w:val="000A7132"/>
    <w:rsid w:val="000A7311"/>
    <w:rsid w:val="000A7A15"/>
    <w:rsid w:val="000B060F"/>
    <w:rsid w:val="000B09AE"/>
    <w:rsid w:val="000B1592"/>
    <w:rsid w:val="000B1FF2"/>
    <w:rsid w:val="000B2612"/>
    <w:rsid w:val="000B3070"/>
    <w:rsid w:val="000B3CDA"/>
    <w:rsid w:val="000B5129"/>
    <w:rsid w:val="000B5538"/>
    <w:rsid w:val="000B6A0B"/>
    <w:rsid w:val="000B71A2"/>
    <w:rsid w:val="000C0F6C"/>
    <w:rsid w:val="000C11DB"/>
    <w:rsid w:val="000C1492"/>
    <w:rsid w:val="000C1645"/>
    <w:rsid w:val="000C1792"/>
    <w:rsid w:val="000C18A3"/>
    <w:rsid w:val="000C2C9E"/>
    <w:rsid w:val="000C2FBD"/>
    <w:rsid w:val="000C4B41"/>
    <w:rsid w:val="000C57D6"/>
    <w:rsid w:val="000C6362"/>
    <w:rsid w:val="000C7666"/>
    <w:rsid w:val="000C7A15"/>
    <w:rsid w:val="000D0A9C"/>
    <w:rsid w:val="000D0FD0"/>
    <w:rsid w:val="000D1795"/>
    <w:rsid w:val="000D23AA"/>
    <w:rsid w:val="000D329A"/>
    <w:rsid w:val="000D4B9C"/>
    <w:rsid w:val="000D4EB6"/>
    <w:rsid w:val="000D753B"/>
    <w:rsid w:val="000E017C"/>
    <w:rsid w:val="000E119C"/>
    <w:rsid w:val="000E4C9E"/>
    <w:rsid w:val="000E5298"/>
    <w:rsid w:val="000E52FF"/>
    <w:rsid w:val="000E611E"/>
    <w:rsid w:val="000E6FD7"/>
    <w:rsid w:val="000E75AB"/>
    <w:rsid w:val="000E7BB5"/>
    <w:rsid w:val="000E7F3A"/>
    <w:rsid w:val="000F06E1"/>
    <w:rsid w:val="000F0E3C"/>
    <w:rsid w:val="000F0E88"/>
    <w:rsid w:val="000F18A9"/>
    <w:rsid w:val="000F19D5"/>
    <w:rsid w:val="000F1AC4"/>
    <w:rsid w:val="000F245E"/>
    <w:rsid w:val="000F271F"/>
    <w:rsid w:val="000F4050"/>
    <w:rsid w:val="000F4AEA"/>
    <w:rsid w:val="000F67E9"/>
    <w:rsid w:val="000F6B73"/>
    <w:rsid w:val="0010251E"/>
    <w:rsid w:val="001037BE"/>
    <w:rsid w:val="00104926"/>
    <w:rsid w:val="00105DA5"/>
    <w:rsid w:val="00106B78"/>
    <w:rsid w:val="001106BB"/>
    <w:rsid w:val="00113B1E"/>
    <w:rsid w:val="001143E4"/>
    <w:rsid w:val="00114BD3"/>
    <w:rsid w:val="0011559B"/>
    <w:rsid w:val="001158DC"/>
    <w:rsid w:val="0011711C"/>
    <w:rsid w:val="00117CD5"/>
    <w:rsid w:val="001202DD"/>
    <w:rsid w:val="00120D99"/>
    <w:rsid w:val="00120F22"/>
    <w:rsid w:val="00121ABC"/>
    <w:rsid w:val="0012328F"/>
    <w:rsid w:val="001232BE"/>
    <w:rsid w:val="00123398"/>
    <w:rsid w:val="00123643"/>
    <w:rsid w:val="00124E4F"/>
    <w:rsid w:val="0012523B"/>
    <w:rsid w:val="001260B7"/>
    <w:rsid w:val="001265CB"/>
    <w:rsid w:val="00126A85"/>
    <w:rsid w:val="001321C6"/>
    <w:rsid w:val="001325C4"/>
    <w:rsid w:val="00133010"/>
    <w:rsid w:val="001338EE"/>
    <w:rsid w:val="00133AAE"/>
    <w:rsid w:val="001342EA"/>
    <w:rsid w:val="00135323"/>
    <w:rsid w:val="00135584"/>
    <w:rsid w:val="001356C4"/>
    <w:rsid w:val="00135B49"/>
    <w:rsid w:val="00136768"/>
    <w:rsid w:val="00136DB5"/>
    <w:rsid w:val="001373E2"/>
    <w:rsid w:val="00137565"/>
    <w:rsid w:val="00140D49"/>
    <w:rsid w:val="00141114"/>
    <w:rsid w:val="00141F4A"/>
    <w:rsid w:val="00142969"/>
    <w:rsid w:val="00142A2D"/>
    <w:rsid w:val="00142DF9"/>
    <w:rsid w:val="001446C2"/>
    <w:rsid w:val="001457E7"/>
    <w:rsid w:val="00145D9D"/>
    <w:rsid w:val="00146388"/>
    <w:rsid w:val="00150318"/>
    <w:rsid w:val="00152964"/>
    <w:rsid w:val="001529E5"/>
    <w:rsid w:val="00152FB3"/>
    <w:rsid w:val="00153C7E"/>
    <w:rsid w:val="00154607"/>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A0B7F"/>
    <w:rsid w:val="001A1961"/>
    <w:rsid w:val="001A1A53"/>
    <w:rsid w:val="001A234A"/>
    <w:rsid w:val="001A4CF3"/>
    <w:rsid w:val="001A59DE"/>
    <w:rsid w:val="001A6696"/>
    <w:rsid w:val="001A6BE1"/>
    <w:rsid w:val="001A723B"/>
    <w:rsid w:val="001B06E8"/>
    <w:rsid w:val="001B0CB4"/>
    <w:rsid w:val="001B2F60"/>
    <w:rsid w:val="001B492C"/>
    <w:rsid w:val="001B4C7E"/>
    <w:rsid w:val="001B4C7F"/>
    <w:rsid w:val="001B5199"/>
    <w:rsid w:val="001B6824"/>
    <w:rsid w:val="001B71D0"/>
    <w:rsid w:val="001B71EE"/>
    <w:rsid w:val="001B7649"/>
    <w:rsid w:val="001C04A8"/>
    <w:rsid w:val="001C2C03"/>
    <w:rsid w:val="001C30A6"/>
    <w:rsid w:val="001C42F7"/>
    <w:rsid w:val="001C49E5"/>
    <w:rsid w:val="001C55B5"/>
    <w:rsid w:val="001C6294"/>
    <w:rsid w:val="001C680C"/>
    <w:rsid w:val="001C72F6"/>
    <w:rsid w:val="001C7E1F"/>
    <w:rsid w:val="001C7FEA"/>
    <w:rsid w:val="001D0172"/>
    <w:rsid w:val="001D0499"/>
    <w:rsid w:val="001D0B8B"/>
    <w:rsid w:val="001D0BBE"/>
    <w:rsid w:val="001D0ED4"/>
    <w:rsid w:val="001D131E"/>
    <w:rsid w:val="001D212F"/>
    <w:rsid w:val="001D22E5"/>
    <w:rsid w:val="001D29D7"/>
    <w:rsid w:val="001D2DE7"/>
    <w:rsid w:val="001D411C"/>
    <w:rsid w:val="001E1B6A"/>
    <w:rsid w:val="001E2484"/>
    <w:rsid w:val="001E3CC4"/>
    <w:rsid w:val="001E4882"/>
    <w:rsid w:val="001E563B"/>
    <w:rsid w:val="001E73AB"/>
    <w:rsid w:val="001E74E7"/>
    <w:rsid w:val="001F092D"/>
    <w:rsid w:val="001F0EDD"/>
    <w:rsid w:val="001F143A"/>
    <w:rsid w:val="001F1605"/>
    <w:rsid w:val="001F2508"/>
    <w:rsid w:val="001F4816"/>
    <w:rsid w:val="001F4946"/>
    <w:rsid w:val="001F6207"/>
    <w:rsid w:val="001F69B4"/>
    <w:rsid w:val="001F77C7"/>
    <w:rsid w:val="00200183"/>
    <w:rsid w:val="00200333"/>
    <w:rsid w:val="0020107D"/>
    <w:rsid w:val="00202AA4"/>
    <w:rsid w:val="002031F7"/>
    <w:rsid w:val="002040E6"/>
    <w:rsid w:val="0020527B"/>
    <w:rsid w:val="00205497"/>
    <w:rsid w:val="00205D03"/>
    <w:rsid w:val="00205F2C"/>
    <w:rsid w:val="00206C33"/>
    <w:rsid w:val="002076D9"/>
    <w:rsid w:val="00210031"/>
    <w:rsid w:val="002100D2"/>
    <w:rsid w:val="00210B15"/>
    <w:rsid w:val="00212EEA"/>
    <w:rsid w:val="00213E92"/>
    <w:rsid w:val="002142EA"/>
    <w:rsid w:val="002145A6"/>
    <w:rsid w:val="00215ADD"/>
    <w:rsid w:val="002173A9"/>
    <w:rsid w:val="002204BB"/>
    <w:rsid w:val="002206CB"/>
    <w:rsid w:val="00221B79"/>
    <w:rsid w:val="00221C6B"/>
    <w:rsid w:val="002223E9"/>
    <w:rsid w:val="002227FE"/>
    <w:rsid w:val="0022366F"/>
    <w:rsid w:val="00223E62"/>
    <w:rsid w:val="002247D3"/>
    <w:rsid w:val="002253A1"/>
    <w:rsid w:val="00225CF8"/>
    <w:rsid w:val="00225F04"/>
    <w:rsid w:val="0022794E"/>
    <w:rsid w:val="002315B9"/>
    <w:rsid w:val="00231B10"/>
    <w:rsid w:val="002320C3"/>
    <w:rsid w:val="00233024"/>
    <w:rsid w:val="00233514"/>
    <w:rsid w:val="00233D64"/>
    <w:rsid w:val="002347EA"/>
    <w:rsid w:val="0023482A"/>
    <w:rsid w:val="002359CB"/>
    <w:rsid w:val="00237A56"/>
    <w:rsid w:val="00243540"/>
    <w:rsid w:val="0024497B"/>
    <w:rsid w:val="00244E2B"/>
    <w:rsid w:val="0024515B"/>
    <w:rsid w:val="002457E0"/>
    <w:rsid w:val="00246021"/>
    <w:rsid w:val="0024666E"/>
    <w:rsid w:val="00247F52"/>
    <w:rsid w:val="00250B25"/>
    <w:rsid w:val="00250BBE"/>
    <w:rsid w:val="002515C2"/>
    <w:rsid w:val="0025194F"/>
    <w:rsid w:val="00251BA5"/>
    <w:rsid w:val="00251BF0"/>
    <w:rsid w:val="00252508"/>
    <w:rsid w:val="00253822"/>
    <w:rsid w:val="002545EA"/>
    <w:rsid w:val="00255AC0"/>
    <w:rsid w:val="002560A4"/>
    <w:rsid w:val="00260944"/>
    <w:rsid w:val="0026148A"/>
    <w:rsid w:val="00262696"/>
    <w:rsid w:val="00263D25"/>
    <w:rsid w:val="002643C3"/>
    <w:rsid w:val="002643E9"/>
    <w:rsid w:val="00264A0C"/>
    <w:rsid w:val="0026551A"/>
    <w:rsid w:val="00266EEB"/>
    <w:rsid w:val="00267EF4"/>
    <w:rsid w:val="00270CB8"/>
    <w:rsid w:val="002712B2"/>
    <w:rsid w:val="00272292"/>
    <w:rsid w:val="00272B08"/>
    <w:rsid w:val="002732C7"/>
    <w:rsid w:val="002735F8"/>
    <w:rsid w:val="00275300"/>
    <w:rsid w:val="0027581F"/>
    <w:rsid w:val="002775F9"/>
    <w:rsid w:val="00277AAD"/>
    <w:rsid w:val="00280345"/>
    <w:rsid w:val="00281AEC"/>
    <w:rsid w:val="00281BB8"/>
    <w:rsid w:val="00281E9E"/>
    <w:rsid w:val="00282405"/>
    <w:rsid w:val="0028357B"/>
    <w:rsid w:val="002844C3"/>
    <w:rsid w:val="00285170"/>
    <w:rsid w:val="00285361"/>
    <w:rsid w:val="00285516"/>
    <w:rsid w:val="00286082"/>
    <w:rsid w:val="002869B5"/>
    <w:rsid w:val="00291A7D"/>
    <w:rsid w:val="00292759"/>
    <w:rsid w:val="00292D60"/>
    <w:rsid w:val="002931C6"/>
    <w:rsid w:val="00293B07"/>
    <w:rsid w:val="00293B30"/>
    <w:rsid w:val="00294D34"/>
    <w:rsid w:val="00294E3B"/>
    <w:rsid w:val="00296193"/>
    <w:rsid w:val="00296C66"/>
    <w:rsid w:val="00296EBE"/>
    <w:rsid w:val="0029741F"/>
    <w:rsid w:val="002974E3"/>
    <w:rsid w:val="002A084B"/>
    <w:rsid w:val="002A1260"/>
    <w:rsid w:val="002A1589"/>
    <w:rsid w:val="002A1608"/>
    <w:rsid w:val="002A25DC"/>
    <w:rsid w:val="002A26D4"/>
    <w:rsid w:val="002A2CB6"/>
    <w:rsid w:val="002A3AAB"/>
    <w:rsid w:val="002A417E"/>
    <w:rsid w:val="002A42E4"/>
    <w:rsid w:val="002A44C7"/>
    <w:rsid w:val="002A4CEA"/>
    <w:rsid w:val="002A5977"/>
    <w:rsid w:val="002A5A13"/>
    <w:rsid w:val="002A665A"/>
    <w:rsid w:val="002A757F"/>
    <w:rsid w:val="002A79B6"/>
    <w:rsid w:val="002A7F44"/>
    <w:rsid w:val="002B0C40"/>
    <w:rsid w:val="002B1966"/>
    <w:rsid w:val="002B1B05"/>
    <w:rsid w:val="002B4508"/>
    <w:rsid w:val="002B5779"/>
    <w:rsid w:val="002B60D5"/>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43B"/>
    <w:rsid w:val="002C7EBB"/>
    <w:rsid w:val="002D0060"/>
    <w:rsid w:val="002D06C1"/>
    <w:rsid w:val="002D33F3"/>
    <w:rsid w:val="002D3D84"/>
    <w:rsid w:val="002D42B5"/>
    <w:rsid w:val="002D4F1A"/>
    <w:rsid w:val="002D50E1"/>
    <w:rsid w:val="002D6992"/>
    <w:rsid w:val="002D6EC6"/>
    <w:rsid w:val="002D755F"/>
    <w:rsid w:val="002D79AC"/>
    <w:rsid w:val="002E039D"/>
    <w:rsid w:val="002E4D5A"/>
    <w:rsid w:val="002E6326"/>
    <w:rsid w:val="002E7069"/>
    <w:rsid w:val="002E71B8"/>
    <w:rsid w:val="002F0159"/>
    <w:rsid w:val="002F13B1"/>
    <w:rsid w:val="002F1573"/>
    <w:rsid w:val="002F2B50"/>
    <w:rsid w:val="002F30E0"/>
    <w:rsid w:val="002F35E4"/>
    <w:rsid w:val="002F3730"/>
    <w:rsid w:val="002F38E1"/>
    <w:rsid w:val="002F40E9"/>
    <w:rsid w:val="002F48DF"/>
    <w:rsid w:val="002F67A4"/>
    <w:rsid w:val="002F7807"/>
    <w:rsid w:val="002F7AF6"/>
    <w:rsid w:val="00300535"/>
    <w:rsid w:val="00300E63"/>
    <w:rsid w:val="003010B4"/>
    <w:rsid w:val="00301B5A"/>
    <w:rsid w:val="00302F5F"/>
    <w:rsid w:val="00303871"/>
    <w:rsid w:val="0030441D"/>
    <w:rsid w:val="00306063"/>
    <w:rsid w:val="00306C4D"/>
    <w:rsid w:val="0031053A"/>
    <w:rsid w:val="00310B5F"/>
    <w:rsid w:val="0031186E"/>
    <w:rsid w:val="00312CAD"/>
    <w:rsid w:val="00313B85"/>
    <w:rsid w:val="00314575"/>
    <w:rsid w:val="00315ED7"/>
    <w:rsid w:val="00317849"/>
    <w:rsid w:val="00317988"/>
    <w:rsid w:val="00321E47"/>
    <w:rsid w:val="003221B4"/>
    <w:rsid w:val="0032258D"/>
    <w:rsid w:val="00322E62"/>
    <w:rsid w:val="00324D13"/>
    <w:rsid w:val="00324EDD"/>
    <w:rsid w:val="00326F55"/>
    <w:rsid w:val="00327026"/>
    <w:rsid w:val="00327CC4"/>
    <w:rsid w:val="0033040D"/>
    <w:rsid w:val="00330B92"/>
    <w:rsid w:val="00331D01"/>
    <w:rsid w:val="00331FB7"/>
    <w:rsid w:val="003331E4"/>
    <w:rsid w:val="00333DDB"/>
    <w:rsid w:val="003342C9"/>
    <w:rsid w:val="00334504"/>
    <w:rsid w:val="00336C64"/>
    <w:rsid w:val="00337162"/>
    <w:rsid w:val="003403E4"/>
    <w:rsid w:val="0034194F"/>
    <w:rsid w:val="003426F0"/>
    <w:rsid w:val="00344605"/>
    <w:rsid w:val="003474AA"/>
    <w:rsid w:val="00350D1D"/>
    <w:rsid w:val="00350F4C"/>
    <w:rsid w:val="0035142C"/>
    <w:rsid w:val="00352C83"/>
    <w:rsid w:val="00352F1A"/>
    <w:rsid w:val="00355B6A"/>
    <w:rsid w:val="00357D22"/>
    <w:rsid w:val="00360A11"/>
    <w:rsid w:val="00360FEC"/>
    <w:rsid w:val="0036107C"/>
    <w:rsid w:val="003615D2"/>
    <w:rsid w:val="00362B04"/>
    <w:rsid w:val="00364114"/>
    <w:rsid w:val="0036429C"/>
    <w:rsid w:val="0036441D"/>
    <w:rsid w:val="003645E6"/>
    <w:rsid w:val="00364A53"/>
    <w:rsid w:val="003654CB"/>
    <w:rsid w:val="00365AA9"/>
    <w:rsid w:val="00365B2F"/>
    <w:rsid w:val="00365F86"/>
    <w:rsid w:val="00365F87"/>
    <w:rsid w:val="00366319"/>
    <w:rsid w:val="00366E89"/>
    <w:rsid w:val="003705C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389"/>
    <w:rsid w:val="00386887"/>
    <w:rsid w:val="003872FC"/>
    <w:rsid w:val="00387795"/>
    <w:rsid w:val="00387ADC"/>
    <w:rsid w:val="00390020"/>
    <w:rsid w:val="0039007D"/>
    <w:rsid w:val="0039031D"/>
    <w:rsid w:val="003903D6"/>
    <w:rsid w:val="0039070B"/>
    <w:rsid w:val="00390EE6"/>
    <w:rsid w:val="0039118F"/>
    <w:rsid w:val="003918C8"/>
    <w:rsid w:val="003921DD"/>
    <w:rsid w:val="00392AD7"/>
    <w:rsid w:val="003938D9"/>
    <w:rsid w:val="00393BAB"/>
    <w:rsid w:val="00394376"/>
    <w:rsid w:val="003943FF"/>
    <w:rsid w:val="00395014"/>
    <w:rsid w:val="003969DB"/>
    <w:rsid w:val="00396F13"/>
    <w:rsid w:val="00396F2B"/>
    <w:rsid w:val="003974EB"/>
    <w:rsid w:val="00397CC5"/>
    <w:rsid w:val="003A1582"/>
    <w:rsid w:val="003A2C94"/>
    <w:rsid w:val="003A3D9C"/>
    <w:rsid w:val="003A4077"/>
    <w:rsid w:val="003A4AA7"/>
    <w:rsid w:val="003A4AFB"/>
    <w:rsid w:val="003A5888"/>
    <w:rsid w:val="003A6497"/>
    <w:rsid w:val="003A6EB3"/>
    <w:rsid w:val="003A7B19"/>
    <w:rsid w:val="003A7FF3"/>
    <w:rsid w:val="003B09AD"/>
    <w:rsid w:val="003B1F18"/>
    <w:rsid w:val="003B2731"/>
    <w:rsid w:val="003B3D29"/>
    <w:rsid w:val="003B5BF0"/>
    <w:rsid w:val="003B60BF"/>
    <w:rsid w:val="003B6736"/>
    <w:rsid w:val="003B6BE3"/>
    <w:rsid w:val="003B72E7"/>
    <w:rsid w:val="003C0021"/>
    <w:rsid w:val="003C010C"/>
    <w:rsid w:val="003C04A8"/>
    <w:rsid w:val="003C0A6C"/>
    <w:rsid w:val="003C14F8"/>
    <w:rsid w:val="003C203E"/>
    <w:rsid w:val="003C2639"/>
    <w:rsid w:val="003C5A43"/>
    <w:rsid w:val="003C6B20"/>
    <w:rsid w:val="003C6DAF"/>
    <w:rsid w:val="003C7E43"/>
    <w:rsid w:val="003D0519"/>
    <w:rsid w:val="003D0FF6"/>
    <w:rsid w:val="003D153A"/>
    <w:rsid w:val="003D262C"/>
    <w:rsid w:val="003D26E5"/>
    <w:rsid w:val="003D4E1A"/>
    <w:rsid w:val="003D6643"/>
    <w:rsid w:val="003D6D61"/>
    <w:rsid w:val="003E091D"/>
    <w:rsid w:val="003E0F40"/>
    <w:rsid w:val="003E1C53"/>
    <w:rsid w:val="003E2A69"/>
    <w:rsid w:val="003E2D49"/>
    <w:rsid w:val="003E2E87"/>
    <w:rsid w:val="003E2FD4"/>
    <w:rsid w:val="003E3EA5"/>
    <w:rsid w:val="003E410E"/>
    <w:rsid w:val="003E49F6"/>
    <w:rsid w:val="003E57F8"/>
    <w:rsid w:val="003E660F"/>
    <w:rsid w:val="003E7078"/>
    <w:rsid w:val="003F0841"/>
    <w:rsid w:val="003F17E6"/>
    <w:rsid w:val="003F1DAA"/>
    <w:rsid w:val="003F23D3"/>
    <w:rsid w:val="003F395F"/>
    <w:rsid w:val="003F3F08"/>
    <w:rsid w:val="003F47BF"/>
    <w:rsid w:val="003F49F1"/>
    <w:rsid w:val="003F5CEB"/>
    <w:rsid w:val="003F6261"/>
    <w:rsid w:val="003F6272"/>
    <w:rsid w:val="003F7AEC"/>
    <w:rsid w:val="003F7E55"/>
    <w:rsid w:val="00400E72"/>
    <w:rsid w:val="00401400"/>
    <w:rsid w:val="004024A2"/>
    <w:rsid w:val="0040382C"/>
    <w:rsid w:val="00404869"/>
    <w:rsid w:val="00404DC0"/>
    <w:rsid w:val="00405884"/>
    <w:rsid w:val="00405AF7"/>
    <w:rsid w:val="00406DC8"/>
    <w:rsid w:val="00407338"/>
    <w:rsid w:val="00407CB9"/>
    <w:rsid w:val="00407D39"/>
    <w:rsid w:val="00410134"/>
    <w:rsid w:val="00410C54"/>
    <w:rsid w:val="00412BF3"/>
    <w:rsid w:val="0041357C"/>
    <w:rsid w:val="0041477A"/>
    <w:rsid w:val="004151FA"/>
    <w:rsid w:val="004167A3"/>
    <w:rsid w:val="00417D43"/>
    <w:rsid w:val="00420D52"/>
    <w:rsid w:val="00420E37"/>
    <w:rsid w:val="004218D4"/>
    <w:rsid w:val="004243DB"/>
    <w:rsid w:val="004265B0"/>
    <w:rsid w:val="00432DAA"/>
    <w:rsid w:val="00433EF2"/>
    <w:rsid w:val="00434305"/>
    <w:rsid w:val="00435845"/>
    <w:rsid w:val="00435DF7"/>
    <w:rsid w:val="00437853"/>
    <w:rsid w:val="00437C70"/>
    <w:rsid w:val="00437D46"/>
    <w:rsid w:val="00440043"/>
    <w:rsid w:val="00440771"/>
    <w:rsid w:val="0044083F"/>
    <w:rsid w:val="004415EA"/>
    <w:rsid w:val="00441AE7"/>
    <w:rsid w:val="004422A8"/>
    <w:rsid w:val="00443777"/>
    <w:rsid w:val="004445D1"/>
    <w:rsid w:val="00445574"/>
    <w:rsid w:val="00446434"/>
    <w:rsid w:val="004467FB"/>
    <w:rsid w:val="00447594"/>
    <w:rsid w:val="00452D6B"/>
    <w:rsid w:val="00454484"/>
    <w:rsid w:val="0045456C"/>
    <w:rsid w:val="00454686"/>
    <w:rsid w:val="0045503D"/>
    <w:rsid w:val="0045517B"/>
    <w:rsid w:val="004559D0"/>
    <w:rsid w:val="00460306"/>
    <w:rsid w:val="00463B77"/>
    <w:rsid w:val="00463C7B"/>
    <w:rsid w:val="004644A6"/>
    <w:rsid w:val="00465978"/>
    <w:rsid w:val="004659BD"/>
    <w:rsid w:val="00470775"/>
    <w:rsid w:val="004746B1"/>
    <w:rsid w:val="0047583F"/>
    <w:rsid w:val="00475DE8"/>
    <w:rsid w:val="00475ED2"/>
    <w:rsid w:val="00476327"/>
    <w:rsid w:val="00476DDF"/>
    <w:rsid w:val="00477C72"/>
    <w:rsid w:val="00481577"/>
    <w:rsid w:val="00481C44"/>
    <w:rsid w:val="00482B32"/>
    <w:rsid w:val="00482EAF"/>
    <w:rsid w:val="0048362E"/>
    <w:rsid w:val="00484936"/>
    <w:rsid w:val="00485978"/>
    <w:rsid w:val="00485C89"/>
    <w:rsid w:val="00486BE3"/>
    <w:rsid w:val="004905E4"/>
    <w:rsid w:val="00490A89"/>
    <w:rsid w:val="00490AB4"/>
    <w:rsid w:val="004920DC"/>
    <w:rsid w:val="00492F02"/>
    <w:rsid w:val="00493263"/>
    <w:rsid w:val="004939AE"/>
    <w:rsid w:val="00496093"/>
    <w:rsid w:val="004961D2"/>
    <w:rsid w:val="00497E42"/>
    <w:rsid w:val="004A0852"/>
    <w:rsid w:val="004A11AD"/>
    <w:rsid w:val="004A12DF"/>
    <w:rsid w:val="004A1BA8"/>
    <w:rsid w:val="004A4B57"/>
    <w:rsid w:val="004A4D05"/>
    <w:rsid w:val="004A63FA"/>
    <w:rsid w:val="004A6A3D"/>
    <w:rsid w:val="004A789A"/>
    <w:rsid w:val="004A7939"/>
    <w:rsid w:val="004A7CFA"/>
    <w:rsid w:val="004B0272"/>
    <w:rsid w:val="004B02BA"/>
    <w:rsid w:val="004B2701"/>
    <w:rsid w:val="004B2E1B"/>
    <w:rsid w:val="004B3AA8"/>
    <w:rsid w:val="004B3E93"/>
    <w:rsid w:val="004B4D53"/>
    <w:rsid w:val="004B5E69"/>
    <w:rsid w:val="004B7517"/>
    <w:rsid w:val="004C0DE7"/>
    <w:rsid w:val="004C1FBC"/>
    <w:rsid w:val="004C24CD"/>
    <w:rsid w:val="004C25A2"/>
    <w:rsid w:val="004C3A90"/>
    <w:rsid w:val="004C3F1D"/>
    <w:rsid w:val="004C458D"/>
    <w:rsid w:val="004C7556"/>
    <w:rsid w:val="004C7E8B"/>
    <w:rsid w:val="004C7E9D"/>
    <w:rsid w:val="004C7F67"/>
    <w:rsid w:val="004D076D"/>
    <w:rsid w:val="004D0EF1"/>
    <w:rsid w:val="004D2253"/>
    <w:rsid w:val="004D36EB"/>
    <w:rsid w:val="004D4406"/>
    <w:rsid w:val="004D4DFD"/>
    <w:rsid w:val="004D628D"/>
    <w:rsid w:val="004D6E7F"/>
    <w:rsid w:val="004D763E"/>
    <w:rsid w:val="004D7C42"/>
    <w:rsid w:val="004E0465"/>
    <w:rsid w:val="004E127B"/>
    <w:rsid w:val="004E1699"/>
    <w:rsid w:val="004E1C0A"/>
    <w:rsid w:val="004E30C5"/>
    <w:rsid w:val="004E4AA5"/>
    <w:rsid w:val="004E4AEE"/>
    <w:rsid w:val="004E59E3"/>
    <w:rsid w:val="004E653B"/>
    <w:rsid w:val="004E67C0"/>
    <w:rsid w:val="004F2BD2"/>
    <w:rsid w:val="004F391A"/>
    <w:rsid w:val="004F3CFB"/>
    <w:rsid w:val="004F3D21"/>
    <w:rsid w:val="004F6456"/>
    <w:rsid w:val="004F696E"/>
    <w:rsid w:val="004F6C71"/>
    <w:rsid w:val="004F795B"/>
    <w:rsid w:val="004F79F0"/>
    <w:rsid w:val="00500CA4"/>
    <w:rsid w:val="00501139"/>
    <w:rsid w:val="0050363E"/>
    <w:rsid w:val="005039BC"/>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4174"/>
    <w:rsid w:val="00515486"/>
    <w:rsid w:val="00516088"/>
    <w:rsid w:val="00516B0B"/>
    <w:rsid w:val="005170B5"/>
    <w:rsid w:val="005211FE"/>
    <w:rsid w:val="005220EC"/>
    <w:rsid w:val="00523F95"/>
    <w:rsid w:val="00524160"/>
    <w:rsid w:val="00524D65"/>
    <w:rsid w:val="005253DB"/>
    <w:rsid w:val="00525B16"/>
    <w:rsid w:val="00525EA4"/>
    <w:rsid w:val="00526E08"/>
    <w:rsid w:val="0052709A"/>
    <w:rsid w:val="00527ADB"/>
    <w:rsid w:val="0053078C"/>
    <w:rsid w:val="0053124E"/>
    <w:rsid w:val="00533572"/>
    <w:rsid w:val="00533D04"/>
    <w:rsid w:val="00534804"/>
    <w:rsid w:val="005348C5"/>
    <w:rsid w:val="00534BDF"/>
    <w:rsid w:val="005354EA"/>
    <w:rsid w:val="0053585F"/>
    <w:rsid w:val="00535A96"/>
    <w:rsid w:val="00535EC4"/>
    <w:rsid w:val="00535ED9"/>
    <w:rsid w:val="0053692B"/>
    <w:rsid w:val="0054161B"/>
    <w:rsid w:val="00541834"/>
    <w:rsid w:val="00541853"/>
    <w:rsid w:val="00542A2E"/>
    <w:rsid w:val="00543BDA"/>
    <w:rsid w:val="005441CC"/>
    <w:rsid w:val="00545276"/>
    <w:rsid w:val="00546E33"/>
    <w:rsid w:val="005479DA"/>
    <w:rsid w:val="00547BCC"/>
    <w:rsid w:val="0055013B"/>
    <w:rsid w:val="00551F5A"/>
    <w:rsid w:val="00551F6F"/>
    <w:rsid w:val="00552D1C"/>
    <w:rsid w:val="00553DBF"/>
    <w:rsid w:val="00553F53"/>
    <w:rsid w:val="005544F4"/>
    <w:rsid w:val="0055474C"/>
    <w:rsid w:val="00554F50"/>
    <w:rsid w:val="00555044"/>
    <w:rsid w:val="00555F52"/>
    <w:rsid w:val="00556C30"/>
    <w:rsid w:val="00560422"/>
    <w:rsid w:val="00561475"/>
    <w:rsid w:val="00562308"/>
    <w:rsid w:val="0056258C"/>
    <w:rsid w:val="0056487B"/>
    <w:rsid w:val="0056494E"/>
    <w:rsid w:val="00564F3D"/>
    <w:rsid w:val="00564FB9"/>
    <w:rsid w:val="005657F7"/>
    <w:rsid w:val="00565F20"/>
    <w:rsid w:val="00570470"/>
    <w:rsid w:val="0057166D"/>
    <w:rsid w:val="00573D9E"/>
    <w:rsid w:val="00574BE4"/>
    <w:rsid w:val="00576E33"/>
    <w:rsid w:val="005774B2"/>
    <w:rsid w:val="00577D5F"/>
    <w:rsid w:val="005801BC"/>
    <w:rsid w:val="005801E3"/>
    <w:rsid w:val="00580DA4"/>
    <w:rsid w:val="00581802"/>
    <w:rsid w:val="00581A44"/>
    <w:rsid w:val="005836A8"/>
    <w:rsid w:val="00583CE2"/>
    <w:rsid w:val="0058409C"/>
    <w:rsid w:val="00584262"/>
    <w:rsid w:val="00586630"/>
    <w:rsid w:val="00587ADD"/>
    <w:rsid w:val="00587DBA"/>
    <w:rsid w:val="0059166D"/>
    <w:rsid w:val="00592D51"/>
    <w:rsid w:val="0059324A"/>
    <w:rsid w:val="005939A6"/>
    <w:rsid w:val="00593A49"/>
    <w:rsid w:val="00596160"/>
    <w:rsid w:val="005966E2"/>
    <w:rsid w:val="0059674E"/>
    <w:rsid w:val="00596A56"/>
    <w:rsid w:val="00597007"/>
    <w:rsid w:val="00597111"/>
    <w:rsid w:val="005A0966"/>
    <w:rsid w:val="005A0B88"/>
    <w:rsid w:val="005A0E5B"/>
    <w:rsid w:val="005A11B7"/>
    <w:rsid w:val="005A146D"/>
    <w:rsid w:val="005A24DB"/>
    <w:rsid w:val="005A260B"/>
    <w:rsid w:val="005A4A1B"/>
    <w:rsid w:val="005A59BD"/>
    <w:rsid w:val="005A6D52"/>
    <w:rsid w:val="005A771B"/>
    <w:rsid w:val="005A7830"/>
    <w:rsid w:val="005A7FCE"/>
    <w:rsid w:val="005B0B2A"/>
    <w:rsid w:val="005B0F3F"/>
    <w:rsid w:val="005B191C"/>
    <w:rsid w:val="005B4903"/>
    <w:rsid w:val="005B51CE"/>
    <w:rsid w:val="005B5885"/>
    <w:rsid w:val="005B5A4D"/>
    <w:rsid w:val="005B5CD7"/>
    <w:rsid w:val="005B6CF6"/>
    <w:rsid w:val="005B7422"/>
    <w:rsid w:val="005C29B8"/>
    <w:rsid w:val="005C2AB0"/>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2335"/>
    <w:rsid w:val="005E34CA"/>
    <w:rsid w:val="005E35CA"/>
    <w:rsid w:val="005E3C18"/>
    <w:rsid w:val="005E4250"/>
    <w:rsid w:val="005E6155"/>
    <w:rsid w:val="005E6812"/>
    <w:rsid w:val="005E68C7"/>
    <w:rsid w:val="005E73F7"/>
    <w:rsid w:val="005E7881"/>
    <w:rsid w:val="005E78E0"/>
    <w:rsid w:val="005E7A10"/>
    <w:rsid w:val="005F0D9C"/>
    <w:rsid w:val="005F284E"/>
    <w:rsid w:val="005F45BF"/>
    <w:rsid w:val="005F53C7"/>
    <w:rsid w:val="005F6128"/>
    <w:rsid w:val="005F67A0"/>
    <w:rsid w:val="005F7473"/>
    <w:rsid w:val="00601577"/>
    <w:rsid w:val="006015CE"/>
    <w:rsid w:val="00603783"/>
    <w:rsid w:val="006039CD"/>
    <w:rsid w:val="00603CC1"/>
    <w:rsid w:val="00604784"/>
    <w:rsid w:val="00604CBB"/>
    <w:rsid w:val="006051DC"/>
    <w:rsid w:val="00606419"/>
    <w:rsid w:val="00606A76"/>
    <w:rsid w:val="00607D29"/>
    <w:rsid w:val="0061128A"/>
    <w:rsid w:val="00612129"/>
    <w:rsid w:val="00612952"/>
    <w:rsid w:val="00613504"/>
    <w:rsid w:val="00614CC1"/>
    <w:rsid w:val="00615A9D"/>
    <w:rsid w:val="00617387"/>
    <w:rsid w:val="00617D36"/>
    <w:rsid w:val="00620271"/>
    <w:rsid w:val="006202D0"/>
    <w:rsid w:val="006205D6"/>
    <w:rsid w:val="006213A5"/>
    <w:rsid w:val="00621DD2"/>
    <w:rsid w:val="00624DA5"/>
    <w:rsid w:val="006252D8"/>
    <w:rsid w:val="006259BC"/>
    <w:rsid w:val="00625B32"/>
    <w:rsid w:val="0062636B"/>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904"/>
    <w:rsid w:val="00650D8A"/>
    <w:rsid w:val="00650E52"/>
    <w:rsid w:val="00651ACB"/>
    <w:rsid w:val="00651C47"/>
    <w:rsid w:val="006528DB"/>
    <w:rsid w:val="00652AB2"/>
    <w:rsid w:val="00653FED"/>
    <w:rsid w:val="00654EC0"/>
    <w:rsid w:val="0065525B"/>
    <w:rsid w:val="00655D4F"/>
    <w:rsid w:val="00656D29"/>
    <w:rsid w:val="00657C71"/>
    <w:rsid w:val="00661728"/>
    <w:rsid w:val="006628B0"/>
    <w:rsid w:val="006630DC"/>
    <w:rsid w:val="00663C68"/>
    <w:rsid w:val="006640E5"/>
    <w:rsid w:val="006646F1"/>
    <w:rsid w:val="00664929"/>
    <w:rsid w:val="00664F62"/>
    <w:rsid w:val="006655E1"/>
    <w:rsid w:val="00671F32"/>
    <w:rsid w:val="00672060"/>
    <w:rsid w:val="00672BFD"/>
    <w:rsid w:val="0067387A"/>
    <w:rsid w:val="0067392B"/>
    <w:rsid w:val="00673F4D"/>
    <w:rsid w:val="00676886"/>
    <w:rsid w:val="006770F4"/>
    <w:rsid w:val="00677A84"/>
    <w:rsid w:val="0068026D"/>
    <w:rsid w:val="006805E5"/>
    <w:rsid w:val="00680A27"/>
    <w:rsid w:val="006816A4"/>
    <w:rsid w:val="006819B8"/>
    <w:rsid w:val="0068339A"/>
    <w:rsid w:val="00684028"/>
    <w:rsid w:val="006840A6"/>
    <w:rsid w:val="00684C4C"/>
    <w:rsid w:val="00684E2D"/>
    <w:rsid w:val="006850CD"/>
    <w:rsid w:val="00685147"/>
    <w:rsid w:val="00685AAB"/>
    <w:rsid w:val="00686898"/>
    <w:rsid w:val="00686FBD"/>
    <w:rsid w:val="006873DF"/>
    <w:rsid w:val="00690F6E"/>
    <w:rsid w:val="00691581"/>
    <w:rsid w:val="00692068"/>
    <w:rsid w:val="0069227C"/>
    <w:rsid w:val="006924E8"/>
    <w:rsid w:val="00692835"/>
    <w:rsid w:val="00693EDF"/>
    <w:rsid w:val="00696CFA"/>
    <w:rsid w:val="006971FD"/>
    <w:rsid w:val="006A061E"/>
    <w:rsid w:val="006A07AA"/>
    <w:rsid w:val="006A25E5"/>
    <w:rsid w:val="006A2B46"/>
    <w:rsid w:val="006A336D"/>
    <w:rsid w:val="006A37B9"/>
    <w:rsid w:val="006A3917"/>
    <w:rsid w:val="006A3C15"/>
    <w:rsid w:val="006A402E"/>
    <w:rsid w:val="006A43CE"/>
    <w:rsid w:val="006A6DD7"/>
    <w:rsid w:val="006A7F15"/>
    <w:rsid w:val="006B1BF3"/>
    <w:rsid w:val="006B2672"/>
    <w:rsid w:val="006B3C5E"/>
    <w:rsid w:val="006B3D2B"/>
    <w:rsid w:val="006B54BF"/>
    <w:rsid w:val="006B54D6"/>
    <w:rsid w:val="006B5F1D"/>
    <w:rsid w:val="006B5F44"/>
    <w:rsid w:val="006B5F90"/>
    <w:rsid w:val="006B62E4"/>
    <w:rsid w:val="006C0AF9"/>
    <w:rsid w:val="006C19ED"/>
    <w:rsid w:val="006C1BBA"/>
    <w:rsid w:val="006C2079"/>
    <w:rsid w:val="006C55E3"/>
    <w:rsid w:val="006C5A62"/>
    <w:rsid w:val="006C5D68"/>
    <w:rsid w:val="006C655A"/>
    <w:rsid w:val="006C6976"/>
    <w:rsid w:val="006C6DD0"/>
    <w:rsid w:val="006D04EA"/>
    <w:rsid w:val="006D16C4"/>
    <w:rsid w:val="006D1EE5"/>
    <w:rsid w:val="006D3E96"/>
    <w:rsid w:val="006D4515"/>
    <w:rsid w:val="006D476D"/>
    <w:rsid w:val="006D4A44"/>
    <w:rsid w:val="006D4AAF"/>
    <w:rsid w:val="006D4BB1"/>
    <w:rsid w:val="006D61F7"/>
    <w:rsid w:val="006D6593"/>
    <w:rsid w:val="006D7132"/>
    <w:rsid w:val="006E02D9"/>
    <w:rsid w:val="006E1F1C"/>
    <w:rsid w:val="006F03A8"/>
    <w:rsid w:val="006F1E2D"/>
    <w:rsid w:val="006F2ACA"/>
    <w:rsid w:val="006F2ADC"/>
    <w:rsid w:val="006F2BFE"/>
    <w:rsid w:val="006F3091"/>
    <w:rsid w:val="006F31E9"/>
    <w:rsid w:val="006F3E0C"/>
    <w:rsid w:val="006F51C9"/>
    <w:rsid w:val="006F6284"/>
    <w:rsid w:val="006F659D"/>
    <w:rsid w:val="006F691B"/>
    <w:rsid w:val="007002C5"/>
    <w:rsid w:val="00704387"/>
    <w:rsid w:val="00705F95"/>
    <w:rsid w:val="00706370"/>
    <w:rsid w:val="00707669"/>
    <w:rsid w:val="00710A91"/>
    <w:rsid w:val="00711A29"/>
    <w:rsid w:val="00711CBA"/>
    <w:rsid w:val="00711FB5"/>
    <w:rsid w:val="00712A01"/>
    <w:rsid w:val="00713D5C"/>
    <w:rsid w:val="00714827"/>
    <w:rsid w:val="00714F58"/>
    <w:rsid w:val="0071729C"/>
    <w:rsid w:val="007201CC"/>
    <w:rsid w:val="00722FBF"/>
    <w:rsid w:val="00722FC2"/>
    <w:rsid w:val="00724E1B"/>
    <w:rsid w:val="007251D4"/>
    <w:rsid w:val="00725949"/>
    <w:rsid w:val="007269F8"/>
    <w:rsid w:val="00727AFA"/>
    <w:rsid w:val="00727FA2"/>
    <w:rsid w:val="007306AA"/>
    <w:rsid w:val="00731762"/>
    <w:rsid w:val="00731EE9"/>
    <w:rsid w:val="007322D9"/>
    <w:rsid w:val="00732912"/>
    <w:rsid w:val="00732BC0"/>
    <w:rsid w:val="00733AC3"/>
    <w:rsid w:val="0073720F"/>
    <w:rsid w:val="00737571"/>
    <w:rsid w:val="00737796"/>
    <w:rsid w:val="0074165C"/>
    <w:rsid w:val="00741B97"/>
    <w:rsid w:val="0074288B"/>
    <w:rsid w:val="00742B07"/>
    <w:rsid w:val="00742C35"/>
    <w:rsid w:val="00742CC0"/>
    <w:rsid w:val="007432CA"/>
    <w:rsid w:val="007439EB"/>
    <w:rsid w:val="00743CB4"/>
    <w:rsid w:val="00743F0A"/>
    <w:rsid w:val="00743F8F"/>
    <w:rsid w:val="007444E8"/>
    <w:rsid w:val="007444E9"/>
    <w:rsid w:val="0074548E"/>
    <w:rsid w:val="00745773"/>
    <w:rsid w:val="00745D89"/>
    <w:rsid w:val="00746800"/>
    <w:rsid w:val="007473D1"/>
    <w:rsid w:val="00747E8D"/>
    <w:rsid w:val="007501A8"/>
    <w:rsid w:val="00750D61"/>
    <w:rsid w:val="00750EE1"/>
    <w:rsid w:val="007529CB"/>
    <w:rsid w:val="00752B4D"/>
    <w:rsid w:val="00755402"/>
    <w:rsid w:val="00756A81"/>
    <w:rsid w:val="00756B26"/>
    <w:rsid w:val="00756EDF"/>
    <w:rsid w:val="007576F8"/>
    <w:rsid w:val="007600E3"/>
    <w:rsid w:val="00760459"/>
    <w:rsid w:val="00762685"/>
    <w:rsid w:val="0076350C"/>
    <w:rsid w:val="00764403"/>
    <w:rsid w:val="0076462E"/>
    <w:rsid w:val="00765229"/>
    <w:rsid w:val="00765C43"/>
    <w:rsid w:val="00765EBE"/>
    <w:rsid w:val="00765EFB"/>
    <w:rsid w:val="007671CA"/>
    <w:rsid w:val="00767237"/>
    <w:rsid w:val="00767C61"/>
    <w:rsid w:val="0077008A"/>
    <w:rsid w:val="007703B0"/>
    <w:rsid w:val="00770762"/>
    <w:rsid w:val="0077092A"/>
    <w:rsid w:val="00770BA7"/>
    <w:rsid w:val="00770FA4"/>
    <w:rsid w:val="0077133C"/>
    <w:rsid w:val="007713BE"/>
    <w:rsid w:val="00772E8F"/>
    <w:rsid w:val="00773C1F"/>
    <w:rsid w:val="00773FDF"/>
    <w:rsid w:val="00774DA4"/>
    <w:rsid w:val="00775DF1"/>
    <w:rsid w:val="00776442"/>
    <w:rsid w:val="00776599"/>
    <w:rsid w:val="00780156"/>
    <w:rsid w:val="00780ECF"/>
    <w:rsid w:val="0078114B"/>
    <w:rsid w:val="00781DD2"/>
    <w:rsid w:val="00782E0E"/>
    <w:rsid w:val="007837D0"/>
    <w:rsid w:val="00783D92"/>
    <w:rsid w:val="00783ECF"/>
    <w:rsid w:val="0078413A"/>
    <w:rsid w:val="00784475"/>
    <w:rsid w:val="00785901"/>
    <w:rsid w:val="0078650B"/>
    <w:rsid w:val="007876FA"/>
    <w:rsid w:val="007906CE"/>
    <w:rsid w:val="00793100"/>
    <w:rsid w:val="00793161"/>
    <w:rsid w:val="0079379B"/>
    <w:rsid w:val="00793BC6"/>
    <w:rsid w:val="00794A90"/>
    <w:rsid w:val="007959E8"/>
    <w:rsid w:val="00795B1C"/>
    <w:rsid w:val="00795E9C"/>
    <w:rsid w:val="007A0521"/>
    <w:rsid w:val="007A10A1"/>
    <w:rsid w:val="007A2E12"/>
    <w:rsid w:val="007A342C"/>
    <w:rsid w:val="007A3475"/>
    <w:rsid w:val="007A3BBE"/>
    <w:rsid w:val="007A41C8"/>
    <w:rsid w:val="007A54CE"/>
    <w:rsid w:val="007A6565"/>
    <w:rsid w:val="007A6FD9"/>
    <w:rsid w:val="007A7FFA"/>
    <w:rsid w:val="007B04EB"/>
    <w:rsid w:val="007B0682"/>
    <w:rsid w:val="007B0D4F"/>
    <w:rsid w:val="007B2D56"/>
    <w:rsid w:val="007B3148"/>
    <w:rsid w:val="007B3772"/>
    <w:rsid w:val="007B4D80"/>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C7A5E"/>
    <w:rsid w:val="007D06C4"/>
    <w:rsid w:val="007D1352"/>
    <w:rsid w:val="007D2508"/>
    <w:rsid w:val="007D346A"/>
    <w:rsid w:val="007D3C39"/>
    <w:rsid w:val="007D5559"/>
    <w:rsid w:val="007D5FD3"/>
    <w:rsid w:val="007D6170"/>
    <w:rsid w:val="007D6518"/>
    <w:rsid w:val="007D731D"/>
    <w:rsid w:val="007D76BD"/>
    <w:rsid w:val="007E0941"/>
    <w:rsid w:val="007E0BF1"/>
    <w:rsid w:val="007E0C1B"/>
    <w:rsid w:val="007E27E4"/>
    <w:rsid w:val="007E3720"/>
    <w:rsid w:val="007E5341"/>
    <w:rsid w:val="007E6044"/>
    <w:rsid w:val="007E68B8"/>
    <w:rsid w:val="007E6D99"/>
    <w:rsid w:val="007F0ED8"/>
    <w:rsid w:val="007F0F63"/>
    <w:rsid w:val="007F141E"/>
    <w:rsid w:val="007F25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C97"/>
    <w:rsid w:val="008070F1"/>
    <w:rsid w:val="00810257"/>
    <w:rsid w:val="008104F5"/>
    <w:rsid w:val="0081081C"/>
    <w:rsid w:val="00811072"/>
    <w:rsid w:val="00811369"/>
    <w:rsid w:val="008120D5"/>
    <w:rsid w:val="00815419"/>
    <w:rsid w:val="0081583E"/>
    <w:rsid w:val="008163C8"/>
    <w:rsid w:val="008164A1"/>
    <w:rsid w:val="00817325"/>
    <w:rsid w:val="00817AB1"/>
    <w:rsid w:val="0082085D"/>
    <w:rsid w:val="008209E6"/>
    <w:rsid w:val="00820A74"/>
    <w:rsid w:val="00822064"/>
    <w:rsid w:val="00822086"/>
    <w:rsid w:val="00823303"/>
    <w:rsid w:val="008233B2"/>
    <w:rsid w:val="00823A9F"/>
    <w:rsid w:val="00823C85"/>
    <w:rsid w:val="00824564"/>
    <w:rsid w:val="00824A70"/>
    <w:rsid w:val="00824B0F"/>
    <w:rsid w:val="00825138"/>
    <w:rsid w:val="008261A6"/>
    <w:rsid w:val="008269DD"/>
    <w:rsid w:val="00827583"/>
    <w:rsid w:val="00830621"/>
    <w:rsid w:val="00830C99"/>
    <w:rsid w:val="00832131"/>
    <w:rsid w:val="0083348C"/>
    <w:rsid w:val="00836275"/>
    <w:rsid w:val="00837122"/>
    <w:rsid w:val="008373D3"/>
    <w:rsid w:val="008405A1"/>
    <w:rsid w:val="00840617"/>
    <w:rsid w:val="00840F84"/>
    <w:rsid w:val="00842A47"/>
    <w:rsid w:val="00843C13"/>
    <w:rsid w:val="00844C40"/>
    <w:rsid w:val="008454F8"/>
    <w:rsid w:val="008456F9"/>
    <w:rsid w:val="00845C96"/>
    <w:rsid w:val="00845E39"/>
    <w:rsid w:val="00846A3B"/>
    <w:rsid w:val="00847558"/>
    <w:rsid w:val="0085106E"/>
    <w:rsid w:val="0085173A"/>
    <w:rsid w:val="00851D93"/>
    <w:rsid w:val="00853E48"/>
    <w:rsid w:val="00853FF2"/>
    <w:rsid w:val="00855A63"/>
    <w:rsid w:val="008603CE"/>
    <w:rsid w:val="00861D7D"/>
    <w:rsid w:val="008620FC"/>
    <w:rsid w:val="00862193"/>
    <w:rsid w:val="0086223C"/>
    <w:rsid w:val="00862300"/>
    <w:rsid w:val="0086259A"/>
    <w:rsid w:val="008627A5"/>
    <w:rsid w:val="00863E05"/>
    <w:rsid w:val="00864928"/>
    <w:rsid w:val="0086506E"/>
    <w:rsid w:val="008658A1"/>
    <w:rsid w:val="00865ACA"/>
    <w:rsid w:val="00865C52"/>
    <w:rsid w:val="00865D28"/>
    <w:rsid w:val="00865F85"/>
    <w:rsid w:val="00867C10"/>
    <w:rsid w:val="00870439"/>
    <w:rsid w:val="00870DA1"/>
    <w:rsid w:val="00873FF1"/>
    <w:rsid w:val="00874352"/>
    <w:rsid w:val="00874B2B"/>
    <w:rsid w:val="00876F86"/>
    <w:rsid w:val="008770EA"/>
    <w:rsid w:val="008778C9"/>
    <w:rsid w:val="008827E6"/>
    <w:rsid w:val="00883F93"/>
    <w:rsid w:val="00884DB3"/>
    <w:rsid w:val="00885A9D"/>
    <w:rsid w:val="008860B5"/>
    <w:rsid w:val="008864F6"/>
    <w:rsid w:val="00887133"/>
    <w:rsid w:val="00890380"/>
    <w:rsid w:val="0089049D"/>
    <w:rsid w:val="00892238"/>
    <w:rsid w:val="008928C9"/>
    <w:rsid w:val="008930CB"/>
    <w:rsid w:val="008938DC"/>
    <w:rsid w:val="00893FD1"/>
    <w:rsid w:val="00894836"/>
    <w:rsid w:val="00895172"/>
    <w:rsid w:val="00895680"/>
    <w:rsid w:val="0089614E"/>
    <w:rsid w:val="00896CD5"/>
    <w:rsid w:val="00896DFF"/>
    <w:rsid w:val="0089762C"/>
    <w:rsid w:val="008A173B"/>
    <w:rsid w:val="008A1893"/>
    <w:rsid w:val="008A2096"/>
    <w:rsid w:val="008A2E58"/>
    <w:rsid w:val="008A3848"/>
    <w:rsid w:val="008A4C60"/>
    <w:rsid w:val="008A57E6"/>
    <w:rsid w:val="008A68F5"/>
    <w:rsid w:val="008A6F81"/>
    <w:rsid w:val="008A769A"/>
    <w:rsid w:val="008B0C9C"/>
    <w:rsid w:val="008B166D"/>
    <w:rsid w:val="008B17F4"/>
    <w:rsid w:val="008B3615"/>
    <w:rsid w:val="008B3654"/>
    <w:rsid w:val="008B4AC4"/>
    <w:rsid w:val="008B50C8"/>
    <w:rsid w:val="008B5281"/>
    <w:rsid w:val="008B6B2B"/>
    <w:rsid w:val="008B7E05"/>
    <w:rsid w:val="008C166A"/>
    <w:rsid w:val="008C1797"/>
    <w:rsid w:val="008C219C"/>
    <w:rsid w:val="008C2B29"/>
    <w:rsid w:val="008C2CCE"/>
    <w:rsid w:val="008C31F6"/>
    <w:rsid w:val="008C475E"/>
    <w:rsid w:val="008C619A"/>
    <w:rsid w:val="008C6A7E"/>
    <w:rsid w:val="008C7C80"/>
    <w:rsid w:val="008C7D86"/>
    <w:rsid w:val="008D0A87"/>
    <w:rsid w:val="008D0C7B"/>
    <w:rsid w:val="008D0CE8"/>
    <w:rsid w:val="008D2855"/>
    <w:rsid w:val="008D2D1D"/>
    <w:rsid w:val="008D453D"/>
    <w:rsid w:val="008D53AD"/>
    <w:rsid w:val="008D562B"/>
    <w:rsid w:val="008D5733"/>
    <w:rsid w:val="008D622B"/>
    <w:rsid w:val="008D666C"/>
    <w:rsid w:val="008D74F4"/>
    <w:rsid w:val="008D7555"/>
    <w:rsid w:val="008D7AB8"/>
    <w:rsid w:val="008D7B54"/>
    <w:rsid w:val="008E0899"/>
    <w:rsid w:val="008E0C9D"/>
    <w:rsid w:val="008E0F6A"/>
    <w:rsid w:val="008E1648"/>
    <w:rsid w:val="008E1B3E"/>
    <w:rsid w:val="008E2165"/>
    <w:rsid w:val="008E2319"/>
    <w:rsid w:val="008E2557"/>
    <w:rsid w:val="008E442B"/>
    <w:rsid w:val="008E4BB6"/>
    <w:rsid w:val="008E5518"/>
    <w:rsid w:val="008E551D"/>
    <w:rsid w:val="008E69B8"/>
    <w:rsid w:val="008E6A84"/>
    <w:rsid w:val="008E6ABD"/>
    <w:rsid w:val="008E7909"/>
    <w:rsid w:val="008E7CE0"/>
    <w:rsid w:val="008F0CDC"/>
    <w:rsid w:val="008F17A3"/>
    <w:rsid w:val="008F1E55"/>
    <w:rsid w:val="008F1EC4"/>
    <w:rsid w:val="008F1ED3"/>
    <w:rsid w:val="008F2C2C"/>
    <w:rsid w:val="008F3E53"/>
    <w:rsid w:val="008F4C29"/>
    <w:rsid w:val="008F6949"/>
    <w:rsid w:val="008F70BD"/>
    <w:rsid w:val="008F788F"/>
    <w:rsid w:val="008F7EA2"/>
    <w:rsid w:val="00902722"/>
    <w:rsid w:val="009027BC"/>
    <w:rsid w:val="00903797"/>
    <w:rsid w:val="0090541E"/>
    <w:rsid w:val="00905A2F"/>
    <w:rsid w:val="009062E6"/>
    <w:rsid w:val="00906B90"/>
    <w:rsid w:val="009075EC"/>
    <w:rsid w:val="00911BE5"/>
    <w:rsid w:val="00912F08"/>
    <w:rsid w:val="00912F65"/>
    <w:rsid w:val="00913777"/>
    <w:rsid w:val="00913CA9"/>
    <w:rsid w:val="009145AE"/>
    <w:rsid w:val="009146CE"/>
    <w:rsid w:val="00914CA7"/>
    <w:rsid w:val="00915C3E"/>
    <w:rsid w:val="009161A8"/>
    <w:rsid w:val="00924034"/>
    <w:rsid w:val="009245AE"/>
    <w:rsid w:val="009245F5"/>
    <w:rsid w:val="0092480E"/>
    <w:rsid w:val="009249EC"/>
    <w:rsid w:val="009273B3"/>
    <w:rsid w:val="009275F1"/>
    <w:rsid w:val="00927F20"/>
    <w:rsid w:val="009305B5"/>
    <w:rsid w:val="009310C1"/>
    <w:rsid w:val="0093304F"/>
    <w:rsid w:val="009338E0"/>
    <w:rsid w:val="00933ECF"/>
    <w:rsid w:val="009378DD"/>
    <w:rsid w:val="009408D9"/>
    <w:rsid w:val="009415EB"/>
    <w:rsid w:val="0094185C"/>
    <w:rsid w:val="009423F5"/>
    <w:rsid w:val="009429D5"/>
    <w:rsid w:val="00942AB7"/>
    <w:rsid w:val="00942BF1"/>
    <w:rsid w:val="00945180"/>
    <w:rsid w:val="00945428"/>
    <w:rsid w:val="009454ED"/>
    <w:rsid w:val="0094581E"/>
    <w:rsid w:val="0094607B"/>
    <w:rsid w:val="009479C2"/>
    <w:rsid w:val="00950AD3"/>
    <w:rsid w:val="00950AF8"/>
    <w:rsid w:val="00952335"/>
    <w:rsid w:val="00952638"/>
    <w:rsid w:val="00953604"/>
    <w:rsid w:val="0095364D"/>
    <w:rsid w:val="0095462C"/>
    <w:rsid w:val="0095496B"/>
    <w:rsid w:val="00954D1C"/>
    <w:rsid w:val="009572E3"/>
    <w:rsid w:val="009604B2"/>
    <w:rsid w:val="00960F1E"/>
    <w:rsid w:val="009610DC"/>
    <w:rsid w:val="00961490"/>
    <w:rsid w:val="00961CDE"/>
    <w:rsid w:val="0096327A"/>
    <w:rsid w:val="009636F9"/>
    <w:rsid w:val="0096381A"/>
    <w:rsid w:val="00965A15"/>
    <w:rsid w:val="00965E04"/>
    <w:rsid w:val="00966EAB"/>
    <w:rsid w:val="009674AD"/>
    <w:rsid w:val="009678B3"/>
    <w:rsid w:val="00967CE0"/>
    <w:rsid w:val="00970CDC"/>
    <w:rsid w:val="00971218"/>
    <w:rsid w:val="00972BF4"/>
    <w:rsid w:val="009740F7"/>
    <w:rsid w:val="0097468F"/>
    <w:rsid w:val="009747C0"/>
    <w:rsid w:val="00974FC0"/>
    <w:rsid w:val="0097509A"/>
    <w:rsid w:val="00975727"/>
    <w:rsid w:val="00977010"/>
    <w:rsid w:val="00977D02"/>
    <w:rsid w:val="00977FF9"/>
    <w:rsid w:val="009809BB"/>
    <w:rsid w:val="00980A00"/>
    <w:rsid w:val="00982314"/>
    <w:rsid w:val="00983142"/>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C2E"/>
    <w:rsid w:val="00995EBC"/>
    <w:rsid w:val="00996701"/>
    <w:rsid w:val="00996BD2"/>
    <w:rsid w:val="009974DB"/>
    <w:rsid w:val="00997BF1"/>
    <w:rsid w:val="009A089C"/>
    <w:rsid w:val="009A118E"/>
    <w:rsid w:val="009A1972"/>
    <w:rsid w:val="009A21CD"/>
    <w:rsid w:val="009A2616"/>
    <w:rsid w:val="009A278C"/>
    <w:rsid w:val="009A2BC2"/>
    <w:rsid w:val="009A42C1"/>
    <w:rsid w:val="009A5429"/>
    <w:rsid w:val="009A72AD"/>
    <w:rsid w:val="009B09E0"/>
    <w:rsid w:val="009B0A41"/>
    <w:rsid w:val="009B0BC5"/>
    <w:rsid w:val="009B1247"/>
    <w:rsid w:val="009B2F97"/>
    <w:rsid w:val="009B3747"/>
    <w:rsid w:val="009B482C"/>
    <w:rsid w:val="009B5839"/>
    <w:rsid w:val="009B6029"/>
    <w:rsid w:val="009B6971"/>
    <w:rsid w:val="009B7B78"/>
    <w:rsid w:val="009C27F1"/>
    <w:rsid w:val="009C3152"/>
    <w:rsid w:val="009C3257"/>
    <w:rsid w:val="009C3776"/>
    <w:rsid w:val="009C4CFA"/>
    <w:rsid w:val="009C5070"/>
    <w:rsid w:val="009C68A7"/>
    <w:rsid w:val="009D112C"/>
    <w:rsid w:val="009D1385"/>
    <w:rsid w:val="009D1F72"/>
    <w:rsid w:val="009D27AE"/>
    <w:rsid w:val="009D2971"/>
    <w:rsid w:val="009D2AA3"/>
    <w:rsid w:val="009D47FA"/>
    <w:rsid w:val="009D4C5B"/>
    <w:rsid w:val="009D4EC4"/>
    <w:rsid w:val="009D50D2"/>
    <w:rsid w:val="009D6BCA"/>
    <w:rsid w:val="009D6D6D"/>
    <w:rsid w:val="009E0F62"/>
    <w:rsid w:val="009E1F5B"/>
    <w:rsid w:val="009E2224"/>
    <w:rsid w:val="009E279B"/>
    <w:rsid w:val="009E4A58"/>
    <w:rsid w:val="009E4ECD"/>
    <w:rsid w:val="009E5264"/>
    <w:rsid w:val="009E5A2D"/>
    <w:rsid w:val="009E5AB2"/>
    <w:rsid w:val="009E6219"/>
    <w:rsid w:val="009F0128"/>
    <w:rsid w:val="009F03B3"/>
    <w:rsid w:val="009F1955"/>
    <w:rsid w:val="009F3FEB"/>
    <w:rsid w:val="009F4978"/>
    <w:rsid w:val="009F4D62"/>
    <w:rsid w:val="009F4DAA"/>
    <w:rsid w:val="009F6058"/>
    <w:rsid w:val="009F6D9E"/>
    <w:rsid w:val="00A0096C"/>
    <w:rsid w:val="00A01176"/>
    <w:rsid w:val="00A0118E"/>
    <w:rsid w:val="00A01757"/>
    <w:rsid w:val="00A028C0"/>
    <w:rsid w:val="00A02BAE"/>
    <w:rsid w:val="00A04A91"/>
    <w:rsid w:val="00A053B2"/>
    <w:rsid w:val="00A06A6B"/>
    <w:rsid w:val="00A07E47"/>
    <w:rsid w:val="00A10D53"/>
    <w:rsid w:val="00A129D0"/>
    <w:rsid w:val="00A12C33"/>
    <w:rsid w:val="00A138BA"/>
    <w:rsid w:val="00A14C8E"/>
    <w:rsid w:val="00A1536D"/>
    <w:rsid w:val="00A153A8"/>
    <w:rsid w:val="00A153D9"/>
    <w:rsid w:val="00A15F09"/>
    <w:rsid w:val="00A169B6"/>
    <w:rsid w:val="00A17DB3"/>
    <w:rsid w:val="00A214EC"/>
    <w:rsid w:val="00A2271D"/>
    <w:rsid w:val="00A237D5"/>
    <w:rsid w:val="00A23B44"/>
    <w:rsid w:val="00A260AD"/>
    <w:rsid w:val="00A263E0"/>
    <w:rsid w:val="00A2687A"/>
    <w:rsid w:val="00A27BFB"/>
    <w:rsid w:val="00A30A58"/>
    <w:rsid w:val="00A30EFC"/>
    <w:rsid w:val="00A312A6"/>
    <w:rsid w:val="00A31984"/>
    <w:rsid w:val="00A32D73"/>
    <w:rsid w:val="00A3367B"/>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5BD6"/>
    <w:rsid w:val="00A55D50"/>
    <w:rsid w:val="00A57142"/>
    <w:rsid w:val="00A57DB4"/>
    <w:rsid w:val="00A648CD"/>
    <w:rsid w:val="00A6537A"/>
    <w:rsid w:val="00A6556F"/>
    <w:rsid w:val="00A65A4B"/>
    <w:rsid w:val="00A6625C"/>
    <w:rsid w:val="00A67866"/>
    <w:rsid w:val="00A70B07"/>
    <w:rsid w:val="00A723F8"/>
    <w:rsid w:val="00A73960"/>
    <w:rsid w:val="00A74781"/>
    <w:rsid w:val="00A772AB"/>
    <w:rsid w:val="00A77CCB"/>
    <w:rsid w:val="00A83D8D"/>
    <w:rsid w:val="00A8446B"/>
    <w:rsid w:val="00A844E9"/>
    <w:rsid w:val="00A8473F"/>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B83"/>
    <w:rsid w:val="00AA1E45"/>
    <w:rsid w:val="00AA274F"/>
    <w:rsid w:val="00AA2879"/>
    <w:rsid w:val="00AA4286"/>
    <w:rsid w:val="00AA456B"/>
    <w:rsid w:val="00AA57F5"/>
    <w:rsid w:val="00AA672E"/>
    <w:rsid w:val="00AA6EC9"/>
    <w:rsid w:val="00AA70DB"/>
    <w:rsid w:val="00AB5A21"/>
    <w:rsid w:val="00AB6309"/>
    <w:rsid w:val="00AB6C5F"/>
    <w:rsid w:val="00AB7129"/>
    <w:rsid w:val="00AC0B75"/>
    <w:rsid w:val="00AC0DBF"/>
    <w:rsid w:val="00AC27A6"/>
    <w:rsid w:val="00AC2CBD"/>
    <w:rsid w:val="00AC2E5B"/>
    <w:rsid w:val="00AC30F7"/>
    <w:rsid w:val="00AC3A5A"/>
    <w:rsid w:val="00AC4D95"/>
    <w:rsid w:val="00AC51F2"/>
    <w:rsid w:val="00AC598F"/>
    <w:rsid w:val="00AC5DF4"/>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A69"/>
    <w:rsid w:val="00AE31B0"/>
    <w:rsid w:val="00AE37E5"/>
    <w:rsid w:val="00AE4BBD"/>
    <w:rsid w:val="00AE5EB4"/>
    <w:rsid w:val="00AE6C41"/>
    <w:rsid w:val="00AE6D08"/>
    <w:rsid w:val="00AF05CC"/>
    <w:rsid w:val="00AF0A58"/>
    <w:rsid w:val="00AF0C18"/>
    <w:rsid w:val="00AF3547"/>
    <w:rsid w:val="00AF41B9"/>
    <w:rsid w:val="00AF47C5"/>
    <w:rsid w:val="00AF4D6A"/>
    <w:rsid w:val="00AF4EA2"/>
    <w:rsid w:val="00AF5398"/>
    <w:rsid w:val="00AF6B8F"/>
    <w:rsid w:val="00AF6CC5"/>
    <w:rsid w:val="00AF7399"/>
    <w:rsid w:val="00B01A95"/>
    <w:rsid w:val="00B01F96"/>
    <w:rsid w:val="00B02BD9"/>
    <w:rsid w:val="00B038E0"/>
    <w:rsid w:val="00B03949"/>
    <w:rsid w:val="00B046DE"/>
    <w:rsid w:val="00B049AF"/>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30F8A"/>
    <w:rsid w:val="00B3138F"/>
    <w:rsid w:val="00B31FB1"/>
    <w:rsid w:val="00B33952"/>
    <w:rsid w:val="00B339FF"/>
    <w:rsid w:val="00B33C5E"/>
    <w:rsid w:val="00B342F4"/>
    <w:rsid w:val="00B34369"/>
    <w:rsid w:val="00B34DC2"/>
    <w:rsid w:val="00B378E5"/>
    <w:rsid w:val="00B42585"/>
    <w:rsid w:val="00B42917"/>
    <w:rsid w:val="00B42DCD"/>
    <w:rsid w:val="00B4346D"/>
    <w:rsid w:val="00B43A77"/>
    <w:rsid w:val="00B440F4"/>
    <w:rsid w:val="00B443F0"/>
    <w:rsid w:val="00B447A5"/>
    <w:rsid w:val="00B4654C"/>
    <w:rsid w:val="00B46E07"/>
    <w:rsid w:val="00B47293"/>
    <w:rsid w:val="00B472AE"/>
    <w:rsid w:val="00B47A10"/>
    <w:rsid w:val="00B47ACF"/>
    <w:rsid w:val="00B50131"/>
    <w:rsid w:val="00B50E50"/>
    <w:rsid w:val="00B52120"/>
    <w:rsid w:val="00B527B1"/>
    <w:rsid w:val="00B5491C"/>
    <w:rsid w:val="00B54ABC"/>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62DC"/>
    <w:rsid w:val="00B7727E"/>
    <w:rsid w:val="00B77EC8"/>
    <w:rsid w:val="00B80166"/>
    <w:rsid w:val="00B811B3"/>
    <w:rsid w:val="00B827A6"/>
    <w:rsid w:val="00B831CE"/>
    <w:rsid w:val="00B8345C"/>
    <w:rsid w:val="00B848F6"/>
    <w:rsid w:val="00B85371"/>
    <w:rsid w:val="00B859EF"/>
    <w:rsid w:val="00B86677"/>
    <w:rsid w:val="00B86C9F"/>
    <w:rsid w:val="00B87131"/>
    <w:rsid w:val="00B87BD5"/>
    <w:rsid w:val="00B9028D"/>
    <w:rsid w:val="00B92D18"/>
    <w:rsid w:val="00B930AB"/>
    <w:rsid w:val="00B939B1"/>
    <w:rsid w:val="00B93BFA"/>
    <w:rsid w:val="00B94031"/>
    <w:rsid w:val="00B95659"/>
    <w:rsid w:val="00B95B50"/>
    <w:rsid w:val="00B95FDD"/>
    <w:rsid w:val="00B96D40"/>
    <w:rsid w:val="00B97386"/>
    <w:rsid w:val="00BA1270"/>
    <w:rsid w:val="00BA263B"/>
    <w:rsid w:val="00BA42B2"/>
    <w:rsid w:val="00BA58D4"/>
    <w:rsid w:val="00BA5B9E"/>
    <w:rsid w:val="00BA64AD"/>
    <w:rsid w:val="00BA66B1"/>
    <w:rsid w:val="00BA7C9A"/>
    <w:rsid w:val="00BB3081"/>
    <w:rsid w:val="00BB5F8F"/>
    <w:rsid w:val="00BB657A"/>
    <w:rsid w:val="00BB74B7"/>
    <w:rsid w:val="00BC1A4E"/>
    <w:rsid w:val="00BC2CB1"/>
    <w:rsid w:val="00BC3386"/>
    <w:rsid w:val="00BC5445"/>
    <w:rsid w:val="00BC5DC7"/>
    <w:rsid w:val="00BC603A"/>
    <w:rsid w:val="00BC6B8B"/>
    <w:rsid w:val="00BC73D8"/>
    <w:rsid w:val="00BD064D"/>
    <w:rsid w:val="00BD2E36"/>
    <w:rsid w:val="00BD30CB"/>
    <w:rsid w:val="00BD52D7"/>
    <w:rsid w:val="00BD5AD2"/>
    <w:rsid w:val="00BD5B97"/>
    <w:rsid w:val="00BD6698"/>
    <w:rsid w:val="00BE22F3"/>
    <w:rsid w:val="00BE2396"/>
    <w:rsid w:val="00BE2CC7"/>
    <w:rsid w:val="00BE5630"/>
    <w:rsid w:val="00BE5B52"/>
    <w:rsid w:val="00BE5D8E"/>
    <w:rsid w:val="00BE7A7C"/>
    <w:rsid w:val="00BE7B8D"/>
    <w:rsid w:val="00BF0993"/>
    <w:rsid w:val="00BF10A9"/>
    <w:rsid w:val="00BF155B"/>
    <w:rsid w:val="00BF1703"/>
    <w:rsid w:val="00BF19C6"/>
    <w:rsid w:val="00BF1B58"/>
    <w:rsid w:val="00BF231C"/>
    <w:rsid w:val="00BF2857"/>
    <w:rsid w:val="00BF2D2F"/>
    <w:rsid w:val="00BF3046"/>
    <w:rsid w:val="00BF51E5"/>
    <w:rsid w:val="00BF74A6"/>
    <w:rsid w:val="00BF7C27"/>
    <w:rsid w:val="00C00124"/>
    <w:rsid w:val="00C013AD"/>
    <w:rsid w:val="00C01D60"/>
    <w:rsid w:val="00C03D2B"/>
    <w:rsid w:val="00C04904"/>
    <w:rsid w:val="00C04BC6"/>
    <w:rsid w:val="00C056B3"/>
    <w:rsid w:val="00C06846"/>
    <w:rsid w:val="00C103E5"/>
    <w:rsid w:val="00C11C76"/>
    <w:rsid w:val="00C13319"/>
    <w:rsid w:val="00C13EE9"/>
    <w:rsid w:val="00C14BD2"/>
    <w:rsid w:val="00C20062"/>
    <w:rsid w:val="00C2017D"/>
    <w:rsid w:val="00C21540"/>
    <w:rsid w:val="00C21906"/>
    <w:rsid w:val="00C21AA6"/>
    <w:rsid w:val="00C21BB9"/>
    <w:rsid w:val="00C21BFA"/>
    <w:rsid w:val="00C2215A"/>
    <w:rsid w:val="00C221E6"/>
    <w:rsid w:val="00C243EE"/>
    <w:rsid w:val="00C24C8D"/>
    <w:rsid w:val="00C25F1D"/>
    <w:rsid w:val="00C25FE2"/>
    <w:rsid w:val="00C26B53"/>
    <w:rsid w:val="00C279B2"/>
    <w:rsid w:val="00C3069F"/>
    <w:rsid w:val="00C32B84"/>
    <w:rsid w:val="00C32E98"/>
    <w:rsid w:val="00C33993"/>
    <w:rsid w:val="00C33E50"/>
    <w:rsid w:val="00C34722"/>
    <w:rsid w:val="00C34C20"/>
    <w:rsid w:val="00C35A3E"/>
    <w:rsid w:val="00C37549"/>
    <w:rsid w:val="00C40352"/>
    <w:rsid w:val="00C40972"/>
    <w:rsid w:val="00C40D61"/>
    <w:rsid w:val="00C42130"/>
    <w:rsid w:val="00C423A4"/>
    <w:rsid w:val="00C423E3"/>
    <w:rsid w:val="00C42B21"/>
    <w:rsid w:val="00C44863"/>
    <w:rsid w:val="00C44BF5"/>
    <w:rsid w:val="00C45D56"/>
    <w:rsid w:val="00C4745C"/>
    <w:rsid w:val="00C521D6"/>
    <w:rsid w:val="00C52E1B"/>
    <w:rsid w:val="00C54EBC"/>
    <w:rsid w:val="00C55232"/>
    <w:rsid w:val="00C553A4"/>
    <w:rsid w:val="00C55A06"/>
    <w:rsid w:val="00C55D03"/>
    <w:rsid w:val="00C564F4"/>
    <w:rsid w:val="00C601BC"/>
    <w:rsid w:val="00C60D63"/>
    <w:rsid w:val="00C6329F"/>
    <w:rsid w:val="00C632BC"/>
    <w:rsid w:val="00C63340"/>
    <w:rsid w:val="00C643F9"/>
    <w:rsid w:val="00C64E95"/>
    <w:rsid w:val="00C66097"/>
    <w:rsid w:val="00C664D6"/>
    <w:rsid w:val="00C71372"/>
    <w:rsid w:val="00C72410"/>
    <w:rsid w:val="00C7287F"/>
    <w:rsid w:val="00C75B8F"/>
    <w:rsid w:val="00C761CF"/>
    <w:rsid w:val="00C7667F"/>
    <w:rsid w:val="00C77415"/>
    <w:rsid w:val="00C80CB8"/>
    <w:rsid w:val="00C819F8"/>
    <w:rsid w:val="00C8248C"/>
    <w:rsid w:val="00C84E33"/>
    <w:rsid w:val="00C86B09"/>
    <w:rsid w:val="00C86D6F"/>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A42"/>
    <w:rsid w:val="00CB1B0C"/>
    <w:rsid w:val="00CB2C0B"/>
    <w:rsid w:val="00CB517D"/>
    <w:rsid w:val="00CB6135"/>
    <w:rsid w:val="00CB61C3"/>
    <w:rsid w:val="00CB6BE9"/>
    <w:rsid w:val="00CC038D"/>
    <w:rsid w:val="00CC08DB"/>
    <w:rsid w:val="00CC0FF5"/>
    <w:rsid w:val="00CC1681"/>
    <w:rsid w:val="00CC18F1"/>
    <w:rsid w:val="00CC2B07"/>
    <w:rsid w:val="00CC39FF"/>
    <w:rsid w:val="00CC3C2F"/>
    <w:rsid w:val="00CC4AC8"/>
    <w:rsid w:val="00CC5233"/>
    <w:rsid w:val="00CC5DE6"/>
    <w:rsid w:val="00CC6E4E"/>
    <w:rsid w:val="00CC6FE8"/>
    <w:rsid w:val="00CC7202"/>
    <w:rsid w:val="00CD2808"/>
    <w:rsid w:val="00CD28BF"/>
    <w:rsid w:val="00CD3382"/>
    <w:rsid w:val="00CD4092"/>
    <w:rsid w:val="00CD4A20"/>
    <w:rsid w:val="00CD50A1"/>
    <w:rsid w:val="00CD519E"/>
    <w:rsid w:val="00CE0521"/>
    <w:rsid w:val="00CE0C4F"/>
    <w:rsid w:val="00CE110B"/>
    <w:rsid w:val="00CE119F"/>
    <w:rsid w:val="00CE1590"/>
    <w:rsid w:val="00CE1AD8"/>
    <w:rsid w:val="00CE30EA"/>
    <w:rsid w:val="00CE35AD"/>
    <w:rsid w:val="00CE3B8F"/>
    <w:rsid w:val="00CE3DF9"/>
    <w:rsid w:val="00CE568D"/>
    <w:rsid w:val="00CF048A"/>
    <w:rsid w:val="00CF155A"/>
    <w:rsid w:val="00CF2947"/>
    <w:rsid w:val="00CF2A7D"/>
    <w:rsid w:val="00CF441F"/>
    <w:rsid w:val="00CF5772"/>
    <w:rsid w:val="00CF686F"/>
    <w:rsid w:val="00CF6E60"/>
    <w:rsid w:val="00CF7BCA"/>
    <w:rsid w:val="00D008FD"/>
    <w:rsid w:val="00D0321C"/>
    <w:rsid w:val="00D035EC"/>
    <w:rsid w:val="00D05748"/>
    <w:rsid w:val="00D06AB1"/>
    <w:rsid w:val="00D06FC1"/>
    <w:rsid w:val="00D07263"/>
    <w:rsid w:val="00D072ED"/>
    <w:rsid w:val="00D07932"/>
    <w:rsid w:val="00D07A16"/>
    <w:rsid w:val="00D07A7E"/>
    <w:rsid w:val="00D1067E"/>
    <w:rsid w:val="00D10F50"/>
    <w:rsid w:val="00D11272"/>
    <w:rsid w:val="00D113F4"/>
    <w:rsid w:val="00D11635"/>
    <w:rsid w:val="00D123FA"/>
    <w:rsid w:val="00D126F5"/>
    <w:rsid w:val="00D142D7"/>
    <w:rsid w:val="00D1489E"/>
    <w:rsid w:val="00D15BD3"/>
    <w:rsid w:val="00D15C38"/>
    <w:rsid w:val="00D20737"/>
    <w:rsid w:val="00D20FF1"/>
    <w:rsid w:val="00D21D69"/>
    <w:rsid w:val="00D21E81"/>
    <w:rsid w:val="00D223DE"/>
    <w:rsid w:val="00D230B3"/>
    <w:rsid w:val="00D230F2"/>
    <w:rsid w:val="00D23568"/>
    <w:rsid w:val="00D25E37"/>
    <w:rsid w:val="00D2661A"/>
    <w:rsid w:val="00D27582"/>
    <w:rsid w:val="00D27EC4"/>
    <w:rsid w:val="00D30DDE"/>
    <w:rsid w:val="00D315AA"/>
    <w:rsid w:val="00D32719"/>
    <w:rsid w:val="00D32E52"/>
    <w:rsid w:val="00D33333"/>
    <w:rsid w:val="00D340AC"/>
    <w:rsid w:val="00D352A2"/>
    <w:rsid w:val="00D35710"/>
    <w:rsid w:val="00D36D17"/>
    <w:rsid w:val="00D36EAE"/>
    <w:rsid w:val="00D40DD5"/>
    <w:rsid w:val="00D4162B"/>
    <w:rsid w:val="00D44E8D"/>
    <w:rsid w:val="00D4514F"/>
    <w:rsid w:val="00D451E2"/>
    <w:rsid w:val="00D45621"/>
    <w:rsid w:val="00D45E89"/>
    <w:rsid w:val="00D45E8D"/>
    <w:rsid w:val="00D466AE"/>
    <w:rsid w:val="00D4734F"/>
    <w:rsid w:val="00D47B7F"/>
    <w:rsid w:val="00D50681"/>
    <w:rsid w:val="00D50EA1"/>
    <w:rsid w:val="00D50EAF"/>
    <w:rsid w:val="00D51BF3"/>
    <w:rsid w:val="00D51D2D"/>
    <w:rsid w:val="00D55D6F"/>
    <w:rsid w:val="00D57C2B"/>
    <w:rsid w:val="00D60086"/>
    <w:rsid w:val="00D60BA5"/>
    <w:rsid w:val="00D6254B"/>
    <w:rsid w:val="00D62D2B"/>
    <w:rsid w:val="00D65F2B"/>
    <w:rsid w:val="00D66152"/>
    <w:rsid w:val="00D66254"/>
    <w:rsid w:val="00D66846"/>
    <w:rsid w:val="00D675FB"/>
    <w:rsid w:val="00D67D02"/>
    <w:rsid w:val="00D71EA6"/>
    <w:rsid w:val="00D71F25"/>
    <w:rsid w:val="00D71F94"/>
    <w:rsid w:val="00D72A9C"/>
    <w:rsid w:val="00D74A71"/>
    <w:rsid w:val="00D74C99"/>
    <w:rsid w:val="00D759D4"/>
    <w:rsid w:val="00D75F3F"/>
    <w:rsid w:val="00D77031"/>
    <w:rsid w:val="00D77E8D"/>
    <w:rsid w:val="00D808DB"/>
    <w:rsid w:val="00D80ED9"/>
    <w:rsid w:val="00D8257D"/>
    <w:rsid w:val="00D82CD1"/>
    <w:rsid w:val="00D83DE6"/>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E08"/>
    <w:rsid w:val="00DA24F8"/>
    <w:rsid w:val="00DA285F"/>
    <w:rsid w:val="00DA28E8"/>
    <w:rsid w:val="00DA38D3"/>
    <w:rsid w:val="00DA3932"/>
    <w:rsid w:val="00DA3AFC"/>
    <w:rsid w:val="00DA5901"/>
    <w:rsid w:val="00DA64F8"/>
    <w:rsid w:val="00DA6C15"/>
    <w:rsid w:val="00DA6ED1"/>
    <w:rsid w:val="00DA72C3"/>
    <w:rsid w:val="00DB0258"/>
    <w:rsid w:val="00DB38EE"/>
    <w:rsid w:val="00DB42DD"/>
    <w:rsid w:val="00DB498B"/>
    <w:rsid w:val="00DB4EC0"/>
    <w:rsid w:val="00DB66CA"/>
    <w:rsid w:val="00DB6BCA"/>
    <w:rsid w:val="00DB6C29"/>
    <w:rsid w:val="00DB6F54"/>
    <w:rsid w:val="00DB73F7"/>
    <w:rsid w:val="00DB7B32"/>
    <w:rsid w:val="00DC0321"/>
    <w:rsid w:val="00DC0BEA"/>
    <w:rsid w:val="00DC1A34"/>
    <w:rsid w:val="00DC3067"/>
    <w:rsid w:val="00DC370B"/>
    <w:rsid w:val="00DC5226"/>
    <w:rsid w:val="00DC5B90"/>
    <w:rsid w:val="00DC6B53"/>
    <w:rsid w:val="00DD00FF"/>
    <w:rsid w:val="00DD0619"/>
    <w:rsid w:val="00DD07FB"/>
    <w:rsid w:val="00DD1513"/>
    <w:rsid w:val="00DD25C6"/>
    <w:rsid w:val="00DD3646"/>
    <w:rsid w:val="00DD4FE5"/>
    <w:rsid w:val="00DD54B0"/>
    <w:rsid w:val="00DD57EE"/>
    <w:rsid w:val="00DD6BCC"/>
    <w:rsid w:val="00DD6D7E"/>
    <w:rsid w:val="00DE0A4B"/>
    <w:rsid w:val="00DE2410"/>
    <w:rsid w:val="00DE2939"/>
    <w:rsid w:val="00DE36DC"/>
    <w:rsid w:val="00DE4DF8"/>
    <w:rsid w:val="00DE6CDC"/>
    <w:rsid w:val="00DE6E81"/>
    <w:rsid w:val="00DE703F"/>
    <w:rsid w:val="00DE7595"/>
    <w:rsid w:val="00DE7843"/>
    <w:rsid w:val="00DE7A0E"/>
    <w:rsid w:val="00DF12B6"/>
    <w:rsid w:val="00DF1961"/>
    <w:rsid w:val="00DF1F18"/>
    <w:rsid w:val="00DF3B70"/>
    <w:rsid w:val="00DF44DE"/>
    <w:rsid w:val="00DF4B7C"/>
    <w:rsid w:val="00DF6618"/>
    <w:rsid w:val="00DF6ACA"/>
    <w:rsid w:val="00DF7296"/>
    <w:rsid w:val="00E002C3"/>
    <w:rsid w:val="00E01138"/>
    <w:rsid w:val="00E01F2C"/>
    <w:rsid w:val="00E02DFB"/>
    <w:rsid w:val="00E030F9"/>
    <w:rsid w:val="00E0311A"/>
    <w:rsid w:val="00E03138"/>
    <w:rsid w:val="00E047CD"/>
    <w:rsid w:val="00E06404"/>
    <w:rsid w:val="00E11A85"/>
    <w:rsid w:val="00E12495"/>
    <w:rsid w:val="00E1378F"/>
    <w:rsid w:val="00E13C7D"/>
    <w:rsid w:val="00E15655"/>
    <w:rsid w:val="00E15CCD"/>
    <w:rsid w:val="00E16B81"/>
    <w:rsid w:val="00E16CFB"/>
    <w:rsid w:val="00E1764C"/>
    <w:rsid w:val="00E17890"/>
    <w:rsid w:val="00E20266"/>
    <w:rsid w:val="00E202EF"/>
    <w:rsid w:val="00E20508"/>
    <w:rsid w:val="00E210B5"/>
    <w:rsid w:val="00E2552F"/>
    <w:rsid w:val="00E26886"/>
    <w:rsid w:val="00E27805"/>
    <w:rsid w:val="00E30E43"/>
    <w:rsid w:val="00E3137A"/>
    <w:rsid w:val="00E31A0E"/>
    <w:rsid w:val="00E3294C"/>
    <w:rsid w:val="00E32CCF"/>
    <w:rsid w:val="00E33985"/>
    <w:rsid w:val="00E34A98"/>
    <w:rsid w:val="00E35D1E"/>
    <w:rsid w:val="00E36154"/>
    <w:rsid w:val="00E3625E"/>
    <w:rsid w:val="00E363E9"/>
    <w:rsid w:val="00E364F9"/>
    <w:rsid w:val="00E365FA"/>
    <w:rsid w:val="00E36789"/>
    <w:rsid w:val="00E412F4"/>
    <w:rsid w:val="00E44A83"/>
    <w:rsid w:val="00E44ACC"/>
    <w:rsid w:val="00E450BA"/>
    <w:rsid w:val="00E45591"/>
    <w:rsid w:val="00E47297"/>
    <w:rsid w:val="00E502C1"/>
    <w:rsid w:val="00E502DD"/>
    <w:rsid w:val="00E50D3A"/>
    <w:rsid w:val="00E50EE5"/>
    <w:rsid w:val="00E51387"/>
    <w:rsid w:val="00E51E68"/>
    <w:rsid w:val="00E52EFD"/>
    <w:rsid w:val="00E5408A"/>
    <w:rsid w:val="00E56800"/>
    <w:rsid w:val="00E60A23"/>
    <w:rsid w:val="00E60C63"/>
    <w:rsid w:val="00E61D6A"/>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6466"/>
    <w:rsid w:val="00E76C66"/>
    <w:rsid w:val="00E77A03"/>
    <w:rsid w:val="00E81279"/>
    <w:rsid w:val="00E822E8"/>
    <w:rsid w:val="00E82554"/>
    <w:rsid w:val="00E82606"/>
    <w:rsid w:val="00E82B2A"/>
    <w:rsid w:val="00E8302B"/>
    <w:rsid w:val="00E831C1"/>
    <w:rsid w:val="00E846C8"/>
    <w:rsid w:val="00E84957"/>
    <w:rsid w:val="00E84A55"/>
    <w:rsid w:val="00E85BFF"/>
    <w:rsid w:val="00E86522"/>
    <w:rsid w:val="00E86554"/>
    <w:rsid w:val="00E866F6"/>
    <w:rsid w:val="00E86EA9"/>
    <w:rsid w:val="00E878B5"/>
    <w:rsid w:val="00E90391"/>
    <w:rsid w:val="00E906C2"/>
    <w:rsid w:val="00E91E82"/>
    <w:rsid w:val="00E9311F"/>
    <w:rsid w:val="00E934D1"/>
    <w:rsid w:val="00E93679"/>
    <w:rsid w:val="00E94738"/>
    <w:rsid w:val="00E94AF0"/>
    <w:rsid w:val="00E95D13"/>
    <w:rsid w:val="00E95DD3"/>
    <w:rsid w:val="00E967F5"/>
    <w:rsid w:val="00E969D5"/>
    <w:rsid w:val="00E97460"/>
    <w:rsid w:val="00EA2939"/>
    <w:rsid w:val="00EA54A2"/>
    <w:rsid w:val="00EA58D1"/>
    <w:rsid w:val="00EA61BC"/>
    <w:rsid w:val="00EA681A"/>
    <w:rsid w:val="00EA732C"/>
    <w:rsid w:val="00EA735B"/>
    <w:rsid w:val="00EB1CF7"/>
    <w:rsid w:val="00EB1E69"/>
    <w:rsid w:val="00EB1ED7"/>
    <w:rsid w:val="00EB2086"/>
    <w:rsid w:val="00EB31ED"/>
    <w:rsid w:val="00EB501C"/>
    <w:rsid w:val="00EB5D10"/>
    <w:rsid w:val="00EB5EDF"/>
    <w:rsid w:val="00EB60FE"/>
    <w:rsid w:val="00EB6679"/>
    <w:rsid w:val="00EB74DB"/>
    <w:rsid w:val="00EC2A08"/>
    <w:rsid w:val="00EC36B6"/>
    <w:rsid w:val="00EC3DDE"/>
    <w:rsid w:val="00EC5359"/>
    <w:rsid w:val="00EC562A"/>
    <w:rsid w:val="00EC5F10"/>
    <w:rsid w:val="00EC6044"/>
    <w:rsid w:val="00ED067A"/>
    <w:rsid w:val="00ED0B40"/>
    <w:rsid w:val="00ED22D7"/>
    <w:rsid w:val="00ED25C8"/>
    <w:rsid w:val="00ED295B"/>
    <w:rsid w:val="00ED2965"/>
    <w:rsid w:val="00ED2B50"/>
    <w:rsid w:val="00ED34CC"/>
    <w:rsid w:val="00ED4362"/>
    <w:rsid w:val="00ED73A9"/>
    <w:rsid w:val="00EE0350"/>
    <w:rsid w:val="00EE0719"/>
    <w:rsid w:val="00EE0A13"/>
    <w:rsid w:val="00EE0E80"/>
    <w:rsid w:val="00EE2DB7"/>
    <w:rsid w:val="00EE343D"/>
    <w:rsid w:val="00EE4050"/>
    <w:rsid w:val="00EE4783"/>
    <w:rsid w:val="00EE4B79"/>
    <w:rsid w:val="00EE613F"/>
    <w:rsid w:val="00EE6552"/>
    <w:rsid w:val="00EE7295"/>
    <w:rsid w:val="00EE7644"/>
    <w:rsid w:val="00EE7869"/>
    <w:rsid w:val="00EF054A"/>
    <w:rsid w:val="00EF096C"/>
    <w:rsid w:val="00EF10B1"/>
    <w:rsid w:val="00EF169B"/>
    <w:rsid w:val="00EF2DD4"/>
    <w:rsid w:val="00EF3235"/>
    <w:rsid w:val="00EF4F11"/>
    <w:rsid w:val="00EF52DC"/>
    <w:rsid w:val="00EF56AE"/>
    <w:rsid w:val="00EF708B"/>
    <w:rsid w:val="00EF7E72"/>
    <w:rsid w:val="00F03218"/>
    <w:rsid w:val="00F034C6"/>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402"/>
    <w:rsid w:val="00F24FC6"/>
    <w:rsid w:val="00F2543F"/>
    <w:rsid w:val="00F25BB6"/>
    <w:rsid w:val="00F26B7E"/>
    <w:rsid w:val="00F273FD"/>
    <w:rsid w:val="00F27873"/>
    <w:rsid w:val="00F27A3B"/>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71E22"/>
    <w:rsid w:val="00F72142"/>
    <w:rsid w:val="00F72AE7"/>
    <w:rsid w:val="00F72D7E"/>
    <w:rsid w:val="00F73377"/>
    <w:rsid w:val="00F75E4B"/>
    <w:rsid w:val="00F77D08"/>
    <w:rsid w:val="00F8090C"/>
    <w:rsid w:val="00F825CC"/>
    <w:rsid w:val="00F833BA"/>
    <w:rsid w:val="00F84FD0"/>
    <w:rsid w:val="00F859A8"/>
    <w:rsid w:val="00F863A0"/>
    <w:rsid w:val="00F86D87"/>
    <w:rsid w:val="00F9108B"/>
    <w:rsid w:val="00F91349"/>
    <w:rsid w:val="00F9144D"/>
    <w:rsid w:val="00F91CB6"/>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1237"/>
    <w:rsid w:val="00FA1720"/>
    <w:rsid w:val="00FA272F"/>
    <w:rsid w:val="00FA314A"/>
    <w:rsid w:val="00FA3CCB"/>
    <w:rsid w:val="00FA4942"/>
    <w:rsid w:val="00FA5047"/>
    <w:rsid w:val="00FA662D"/>
    <w:rsid w:val="00FA73B1"/>
    <w:rsid w:val="00FA74D1"/>
    <w:rsid w:val="00FA77CC"/>
    <w:rsid w:val="00FB0CB9"/>
    <w:rsid w:val="00FB231D"/>
    <w:rsid w:val="00FB304D"/>
    <w:rsid w:val="00FB45F1"/>
    <w:rsid w:val="00FB4A72"/>
    <w:rsid w:val="00FB54E8"/>
    <w:rsid w:val="00FB6A4E"/>
    <w:rsid w:val="00FB7054"/>
    <w:rsid w:val="00FB7CBC"/>
    <w:rsid w:val="00FC17B7"/>
    <w:rsid w:val="00FC2CB7"/>
    <w:rsid w:val="00FC4090"/>
    <w:rsid w:val="00FC4360"/>
    <w:rsid w:val="00FC55B4"/>
    <w:rsid w:val="00FC5876"/>
    <w:rsid w:val="00FD00E6"/>
    <w:rsid w:val="00FD030E"/>
    <w:rsid w:val="00FD09A1"/>
    <w:rsid w:val="00FD12B6"/>
    <w:rsid w:val="00FD25D7"/>
    <w:rsid w:val="00FD2A7C"/>
    <w:rsid w:val="00FD429D"/>
    <w:rsid w:val="00FD4697"/>
    <w:rsid w:val="00FD59EB"/>
    <w:rsid w:val="00FD6C7C"/>
    <w:rsid w:val="00FD7299"/>
    <w:rsid w:val="00FE0D3E"/>
    <w:rsid w:val="00FE1A73"/>
    <w:rsid w:val="00FE1EEE"/>
    <w:rsid w:val="00FE1FBE"/>
    <w:rsid w:val="00FE3901"/>
    <w:rsid w:val="00FE39D3"/>
    <w:rsid w:val="00FE4BCE"/>
    <w:rsid w:val="00FE54AE"/>
    <w:rsid w:val="00FE576A"/>
    <w:rsid w:val="00FE5AA6"/>
    <w:rsid w:val="00FE7E79"/>
    <w:rsid w:val="00FF025B"/>
    <w:rsid w:val="00FF05CA"/>
    <w:rsid w:val="00FF0D43"/>
    <w:rsid w:val="00FF2474"/>
    <w:rsid w:val="00FF25E1"/>
    <w:rsid w:val="00FF3E7D"/>
    <w:rsid w:val="00FF5B99"/>
    <w:rsid w:val="00FF6052"/>
    <w:rsid w:val="00FF699A"/>
    <w:rsid w:val="00FF6EE0"/>
    <w:rsid w:val="00FF730C"/>
    <w:rsid w:val="00FF73F4"/>
    <w:rsid w:val="00FF76BC"/>
    <w:rsid w:val="00FF7CE4"/>
    <w:rsid w:val="00FF7E39"/>
    <w:rsid w:val="01766EB6"/>
    <w:rsid w:val="02186E55"/>
    <w:rsid w:val="04885241"/>
    <w:rsid w:val="07961860"/>
    <w:rsid w:val="08512C9F"/>
    <w:rsid w:val="0B54590C"/>
    <w:rsid w:val="0DE80F40"/>
    <w:rsid w:val="0EAE4E55"/>
    <w:rsid w:val="157957E2"/>
    <w:rsid w:val="1F157437"/>
    <w:rsid w:val="216313AE"/>
    <w:rsid w:val="239A0DD3"/>
    <w:rsid w:val="28522228"/>
    <w:rsid w:val="2B72446E"/>
    <w:rsid w:val="30216990"/>
    <w:rsid w:val="35B66757"/>
    <w:rsid w:val="36760CAA"/>
    <w:rsid w:val="36D87CBE"/>
    <w:rsid w:val="37FE119B"/>
    <w:rsid w:val="3F2A139B"/>
    <w:rsid w:val="41304B75"/>
    <w:rsid w:val="428C1F5B"/>
    <w:rsid w:val="49647A7C"/>
    <w:rsid w:val="49C87912"/>
    <w:rsid w:val="4B4324AF"/>
    <w:rsid w:val="5814396A"/>
    <w:rsid w:val="59D14837"/>
    <w:rsid w:val="5A5144B2"/>
    <w:rsid w:val="5CDD7A86"/>
    <w:rsid w:val="5DD402F7"/>
    <w:rsid w:val="5E792EA0"/>
    <w:rsid w:val="64BD619F"/>
    <w:rsid w:val="64D21F6D"/>
    <w:rsid w:val="6DB41B5F"/>
    <w:rsid w:val="716B73FD"/>
    <w:rsid w:val="76E70E21"/>
    <w:rsid w:val="77675374"/>
    <w:rsid w:val="7A652E89"/>
    <w:rsid w:val="7B480B4C"/>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2E8B627"/>
  <w15:docId w15:val="{DDC01BC3-0F00-46EF-8E23-CF2DF3AA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51">
    <w:name w:val="toc 5"/>
    <w:basedOn w:val="afff6"/>
    <w:next w:val="afff6"/>
    <w:uiPriority w:val="39"/>
    <w:unhideWhenUsed/>
    <w:qFormat/>
    <w:pPr>
      <w:ind w:left="839"/>
    </w:pPr>
    <w:rPr>
      <w:rFonts w:ascii="宋体"/>
    </w:rPr>
  </w:style>
  <w:style w:type="paragraph" w:styleId="31">
    <w:name w:val="toc 3"/>
    <w:basedOn w:val="afff6"/>
    <w:next w:val="afff6"/>
    <w:uiPriority w:val="39"/>
    <w:unhideWhenUsed/>
    <w:qFormat/>
    <w:pPr>
      <w:spacing w:line="300" w:lineRule="exact"/>
      <w:ind w:left="420"/>
    </w:pPr>
    <w:rPr>
      <w:rFonts w:ascii="宋体"/>
    </w:rPr>
  </w:style>
  <w:style w:type="paragraph" w:styleId="afffd">
    <w:name w:val="Balloon Text"/>
    <w:basedOn w:val="afff6"/>
    <w:link w:val="afffe"/>
    <w:uiPriority w:val="99"/>
    <w:semiHidden/>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11">
    <w:name w:val="toc 1"/>
    <w:basedOn w:val="afff6"/>
    <w:next w:val="afff6"/>
    <w:uiPriority w:val="39"/>
    <w:unhideWhenUsed/>
    <w:qFormat/>
    <w:rPr>
      <w:rFonts w:ascii="宋体"/>
    </w:rPr>
  </w:style>
  <w:style w:type="paragraph" w:styleId="41">
    <w:name w:val="toc 4"/>
    <w:basedOn w:val="afff6"/>
    <w:next w:val="afff6"/>
    <w:uiPriority w:val="39"/>
    <w:unhideWhenUsed/>
    <w:qFormat/>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uiPriority w:val="39"/>
    <w:unhideWhenUsed/>
    <w:qFormat/>
    <w:pPr>
      <w:spacing w:line="300" w:lineRule="exact"/>
      <w:ind w:left="1049"/>
    </w:pPr>
    <w:rPr>
      <w:rFonts w:ascii="宋体"/>
    </w:rPr>
  </w:style>
  <w:style w:type="paragraph" w:styleId="affff5">
    <w:name w:val="table of figures"/>
    <w:basedOn w:val="afff6"/>
    <w:next w:val="afff6"/>
    <w:semiHidden/>
    <w:qFormat/>
    <w:pPr>
      <w:adjustRightInd/>
      <w:spacing w:line="240" w:lineRule="auto"/>
      <w:jc w:val="left"/>
    </w:pPr>
    <w:rPr>
      <w:szCs w:val="24"/>
    </w:rPr>
  </w:style>
  <w:style w:type="paragraph" w:styleId="24">
    <w:name w:val="toc 2"/>
    <w:basedOn w:val="afff6"/>
    <w:next w:val="afff6"/>
    <w:uiPriority w:val="39"/>
    <w:unhideWhenUsed/>
    <w:qFormat/>
    <w:pPr>
      <w:tabs>
        <w:tab w:val="right" w:leader="dot" w:pos="9344"/>
      </w:tabs>
      <w:spacing w:line="300" w:lineRule="exact"/>
      <w:ind w:left="210"/>
    </w:pPr>
    <w:rPr>
      <w:rFonts w:ascii="宋体"/>
    </w:rPr>
  </w:style>
  <w:style w:type="paragraph" w:styleId="affff6">
    <w:name w:val="Normal (Web)"/>
    <w:basedOn w:val="afff6"/>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7">
    <w:name w:val="Title"/>
    <w:basedOn w:val="afff6"/>
    <w:link w:val="affff8"/>
    <w:qFormat/>
    <w:pPr>
      <w:spacing w:before="240" w:after="60"/>
      <w:jc w:val="center"/>
      <w:outlineLvl w:val="0"/>
    </w:pPr>
    <w:rPr>
      <w:rFonts w:ascii="Arial" w:hAnsi="Arial" w:cs="Arial"/>
      <w:b/>
      <w:bCs/>
      <w:sz w:val="32"/>
      <w:szCs w:val="32"/>
    </w:rPr>
  </w:style>
  <w:style w:type="table" w:styleId="affff9">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f">
    <w:name w:val="Quote"/>
    <w:basedOn w:val="afff6"/>
    <w:next w:val="afff6"/>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1">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f6">
    <w:name w:val="标准文件_标准正文"/>
    <w:basedOn w:val="afff6"/>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6"/>
    <w:qFormat/>
    <w:pPr>
      <w:jc w:val="center"/>
    </w:pPr>
    <w:rPr>
      <w:rFonts w:ascii="黑体" w:eastAsia="黑体"/>
      <w:kern w:val="0"/>
      <w:sz w:val="44"/>
    </w:rPr>
  </w:style>
  <w:style w:type="paragraph" w:customStyle="1" w:styleId="afffffa">
    <w:name w:val="标准文件_标准代替"/>
    <w:basedOn w:val="afff6"/>
    <w:next w:val="afff6"/>
    <w:qFormat/>
    <w:pPr>
      <w:spacing w:line="310" w:lineRule="exact"/>
      <w:jc w:val="right"/>
    </w:pPr>
    <w:rPr>
      <w:rFonts w:ascii="宋体" w:hAnsi="宋体"/>
      <w:kern w:val="0"/>
    </w:rPr>
  </w:style>
  <w:style w:type="paragraph" w:customStyle="1" w:styleId="afffffb">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6"/>
    <w:qFormat/>
    <w:pPr>
      <w:jc w:val="left"/>
    </w:pPr>
  </w:style>
  <w:style w:type="paragraph" w:customStyle="1" w:styleId="afffffe">
    <w:name w:val="标准文件_参考文献标题"/>
    <w:basedOn w:val="afff6"/>
    <w:next w:val="afff6"/>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7"/>
    <w:qFormat/>
    <w:pPr>
      <w:widowControl w:val="0"/>
      <w:numPr>
        <w:ilvl w:val="3"/>
        <w:numId w:val="2"/>
      </w:numPr>
      <w:spacing w:beforeLines="50" w:afterLines="50"/>
      <w:ind w:left="425"/>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6"/>
    <w:next w:val="afffffa"/>
    <w:qFormat/>
    <w:pPr>
      <w:spacing w:line="310" w:lineRule="exact"/>
      <w:jc w:val="right"/>
    </w:pPr>
    <w:rPr>
      <w:rFonts w:ascii="黑体" w:eastAsia="黑体"/>
      <w:kern w:val="0"/>
      <w:sz w:val="28"/>
    </w:rPr>
  </w:style>
  <w:style w:type="paragraph" w:customStyle="1" w:styleId="affffff1">
    <w:name w:val="标准文件_封面标准分类号"/>
    <w:basedOn w:val="afff6"/>
    <w:qFormat/>
    <w:rPr>
      <w:rFonts w:ascii="黑体" w:eastAsia="黑体"/>
      <w:b/>
      <w:kern w:val="0"/>
      <w:sz w:val="28"/>
    </w:rPr>
  </w:style>
  <w:style w:type="paragraph" w:customStyle="1" w:styleId="affffff2">
    <w:name w:val="标准文件_封面标准名称"/>
    <w:basedOn w:val="afff6"/>
    <w:qFormat/>
    <w:pPr>
      <w:spacing w:line="240" w:lineRule="auto"/>
      <w:jc w:val="center"/>
    </w:pPr>
    <w:rPr>
      <w:rFonts w:ascii="黑体" w:eastAsia="黑体"/>
      <w:kern w:val="0"/>
      <w:sz w:val="52"/>
    </w:rPr>
  </w:style>
  <w:style w:type="paragraph" w:customStyle="1" w:styleId="affffff3">
    <w:name w:val="标准文件_封面标准英文名称"/>
    <w:basedOn w:val="afff6"/>
    <w:qFormat/>
    <w:pPr>
      <w:spacing w:line="240" w:lineRule="auto"/>
      <w:jc w:val="center"/>
    </w:pPr>
    <w:rPr>
      <w:rFonts w:ascii="黑体" w:eastAsia="黑体"/>
      <w:b/>
      <w:sz w:val="28"/>
    </w:rPr>
  </w:style>
  <w:style w:type="paragraph" w:customStyle="1" w:styleId="affffff4">
    <w:name w:val="标准文件_封面发布日期"/>
    <w:basedOn w:val="afff6"/>
    <w:qFormat/>
    <w:pPr>
      <w:spacing w:line="310" w:lineRule="exact"/>
    </w:pPr>
    <w:rPr>
      <w:rFonts w:ascii="黑体" w:eastAsia="黑体"/>
      <w:kern w:val="0"/>
      <w:sz w:val="28"/>
    </w:rPr>
  </w:style>
  <w:style w:type="paragraph" w:customStyle="1" w:styleId="affffff5">
    <w:name w:val="标准文件_封面密级"/>
    <w:basedOn w:val="afff6"/>
    <w:qFormat/>
    <w:rPr>
      <w:rFonts w:eastAsia="黑体"/>
      <w:sz w:val="32"/>
    </w:rPr>
  </w:style>
  <w:style w:type="paragraph" w:customStyle="1" w:styleId="affffff6">
    <w:name w:val="标准文件_封面实施日期"/>
    <w:basedOn w:val="afff6"/>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6"/>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0">
    <w:name w:val="标准文件_三级条标题"/>
    <w:basedOn w:val="afff"/>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6"/>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1">
    <w:name w:val="标准文件_四级条标题"/>
    <w:next w:val="afffff7"/>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7"/>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f7"/>
    <w:qFormat/>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f7"/>
    <w:qFormat/>
    <w:pPr>
      <w:numPr>
        <w:ilvl w:val="2"/>
      </w:numPr>
      <w:spacing w:beforeLines="50" w:afterLines="50"/>
      <w:outlineLvl w:val="1"/>
    </w:pPr>
  </w:style>
  <w:style w:type="paragraph" w:customStyle="1" w:styleId="afffffff0">
    <w:name w:val="标准文件_一致程度"/>
    <w:basedOn w:val="afff6"/>
    <w:qFormat/>
    <w:pPr>
      <w:spacing w:line="440" w:lineRule="exact"/>
      <w:jc w:val="center"/>
    </w:pPr>
    <w:rPr>
      <w:sz w:val="28"/>
    </w:rPr>
  </w:style>
  <w:style w:type="paragraph" w:customStyle="1" w:styleId="afffffff1">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6"/>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hAnsi="Times New Roman"/>
      <w:sz w:val="21"/>
    </w:rPr>
  </w:style>
  <w:style w:type="paragraph" w:customStyle="1" w:styleId="afff4">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6"/>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6"/>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0">
    <w:name w:val="目录 31"/>
    <w:basedOn w:val="afff6"/>
    <w:next w:val="afff6"/>
    <w:semiHidden/>
    <w:qFormat/>
    <w:pPr>
      <w:spacing w:line="240" w:lineRule="auto"/>
    </w:pPr>
    <w:rPr>
      <w:rFonts w:ascii="宋体" w:hAnsi="宋体"/>
      <w:iCs/>
    </w:rPr>
  </w:style>
  <w:style w:type="paragraph" w:customStyle="1" w:styleId="410">
    <w:name w:val="目录 41"/>
    <w:basedOn w:val="afff6"/>
    <w:next w:val="afff6"/>
    <w:semiHidden/>
    <w:qFormat/>
    <w:pPr>
      <w:adjustRightInd/>
      <w:spacing w:line="240" w:lineRule="auto"/>
      <w:jc w:val="left"/>
    </w:pPr>
  </w:style>
  <w:style w:type="paragraph" w:customStyle="1" w:styleId="510">
    <w:name w:val="目录 51"/>
    <w:basedOn w:val="afff6"/>
    <w:next w:val="afff6"/>
    <w:semiHidden/>
    <w:qFormat/>
    <w:pPr>
      <w:spacing w:line="240" w:lineRule="auto"/>
    </w:pPr>
    <w:rPr>
      <w:rFonts w:ascii="宋体" w:hAnsi="宋体"/>
    </w:rPr>
  </w:style>
  <w:style w:type="paragraph" w:customStyle="1" w:styleId="610">
    <w:name w:val="目录 61"/>
    <w:basedOn w:val="afff6"/>
    <w:next w:val="a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e"/>
    <w:qFormat/>
    <w:pPr>
      <w:spacing w:beforeLines="0" w:afterLines="0"/>
      <w:outlineLvl w:val="9"/>
    </w:pPr>
    <w:rPr>
      <w:rFonts w:ascii="宋体" w:eastAsia="宋体"/>
    </w:rPr>
  </w:style>
  <w:style w:type="paragraph" w:customStyle="1" w:styleId="afffffffff1">
    <w:name w:val="标准文件_五级无标题"/>
    <w:basedOn w:val="afff2"/>
    <w:qFormat/>
    <w:pPr>
      <w:spacing w:beforeLines="0" w:afterLines="0"/>
      <w:outlineLvl w:val="9"/>
    </w:pPr>
    <w:rPr>
      <w:rFonts w:ascii="宋体" w:eastAsia="宋体"/>
    </w:rPr>
  </w:style>
  <w:style w:type="paragraph" w:customStyle="1" w:styleId="afffffffff2">
    <w:name w:val="标准文件_三级无标题"/>
    <w:basedOn w:val="afff0"/>
    <w:qFormat/>
    <w:pPr>
      <w:spacing w:beforeLines="0" w:afterLines="0"/>
      <w:outlineLvl w:val="9"/>
    </w:pPr>
    <w:rPr>
      <w:rFonts w:ascii="宋体" w:eastAsia="宋体"/>
    </w:rPr>
  </w:style>
  <w:style w:type="paragraph" w:customStyle="1" w:styleId="afffffffff3">
    <w:name w:val="标准文件_二级无标题"/>
    <w:basedOn w:val="afff"/>
    <w:qFormat/>
    <w:pPr>
      <w:spacing w:beforeLines="0" w:afterLines="0"/>
      <w:outlineLvl w:val="9"/>
    </w:pPr>
    <w:rPr>
      <w:rFonts w:ascii="宋体" w:eastAsia="宋体"/>
    </w:rPr>
  </w:style>
  <w:style w:type="paragraph" w:customStyle="1" w:styleId="afffffffff4">
    <w:name w:val="标准_四级无标题"/>
    <w:basedOn w:val="afff1"/>
    <w:next w:val="afffff7"/>
    <w:qFormat/>
    <w:rPr>
      <w:rFonts w:eastAsia="宋体"/>
    </w:rPr>
  </w:style>
  <w:style w:type="paragraph" w:customStyle="1" w:styleId="afffffffff5">
    <w:name w:val="标准文件_四级无标题"/>
    <w:basedOn w:val="afff1"/>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7"/>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3">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6"/>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7"/>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7"/>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7"/>
    <w:qFormat/>
    <w:rPr>
      <w:rFonts w:ascii="黑体" w:eastAsia="黑体"/>
      <w:spacing w:val="85"/>
      <w:w w:val="100"/>
      <w:position w:val="3"/>
      <w:sz w:val="28"/>
      <w:szCs w:val="28"/>
    </w:rPr>
  </w:style>
  <w:style w:type="paragraph" w:styleId="afffffffffffc">
    <w:name w:val="List Paragraph"/>
    <w:basedOn w:val="afff6"/>
    <w:uiPriority w:val="99"/>
    <w:semiHidden/>
    <w:unhideWhenUsed/>
    <w:qFormat/>
    <w:pPr>
      <w:ind w:firstLineChars="200" w:firstLine="420"/>
    </w:pPr>
  </w:style>
  <w:style w:type="character" w:customStyle="1" w:styleId="markedcontent">
    <w:name w:val="markedcontent"/>
    <w:basedOn w:val="afff7"/>
    <w:qFormat/>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7"/>
    <w:link w:val="afffffffffffd"/>
    <w:qFormat/>
    <w:rPr>
      <w:rFonts w:ascii="宋体" w:hAnsi="Times New Roman"/>
      <w:sz w:val="21"/>
    </w:rPr>
  </w:style>
  <w:style w:type="paragraph" w:customStyle="1" w:styleId="afffffffffffe">
    <w:name w:val="二级条标题"/>
    <w:basedOn w:val="afff6"/>
    <w:next w:val="afffffffffffd"/>
    <w:qFormat/>
    <w:pPr>
      <w:widowControl/>
      <w:adjustRightInd/>
      <w:spacing w:beforeLines="50" w:afterLines="50" w:line="240" w:lineRule="auto"/>
      <w:jc w:val="left"/>
      <w:outlineLvl w:val="3"/>
    </w:pPr>
    <w:rPr>
      <w:rFonts w:ascii="黑体" w:eastAsia="黑体" w:hAnsi="Times New Roman"/>
      <w:kern w:val="0"/>
    </w:rPr>
  </w:style>
  <w:style w:type="paragraph" w:customStyle="1" w:styleId="affffffffffff">
    <w:name w:val="三级条标题"/>
    <w:basedOn w:val="afffffffffffe"/>
    <w:next w:val="afffffffffffd"/>
    <w:qFormat/>
    <w:pPr>
      <w:outlineLvl w:val="4"/>
    </w:pPr>
  </w:style>
  <w:style w:type="paragraph" w:customStyle="1" w:styleId="affffffffffff0">
    <w:name w:val="一级条标题"/>
    <w:next w:val="afffffffffffd"/>
    <w:qFormat/>
    <w:pPr>
      <w:spacing w:beforeLines="50" w:afterLines="50"/>
      <w:outlineLvl w:val="2"/>
    </w:pPr>
    <w:rPr>
      <w:rFonts w:ascii="黑体" w:eastAsia="黑体" w:hAnsi="Times New Roman"/>
      <w:sz w:val="21"/>
      <w:szCs w:val="21"/>
    </w:rPr>
  </w:style>
  <w:style w:type="paragraph" w:customStyle="1" w:styleId="affffffffffff1">
    <w:name w:val="附录图标号"/>
    <w:basedOn w:val="a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fffffffff2">
    <w:name w:val="章标题"/>
    <w:next w:val="afffffffffffd"/>
    <w:qFormat/>
    <w:pPr>
      <w:spacing w:beforeLines="100" w:afterLines="100"/>
      <w:jc w:val="both"/>
      <w:outlineLvl w:val="1"/>
    </w:pPr>
    <w:rPr>
      <w:rFonts w:ascii="黑体" w:eastAsia="黑体" w:hAnsi="Times New Roman"/>
      <w:sz w:val="21"/>
    </w:rPr>
  </w:style>
  <w:style w:type="paragraph" w:customStyle="1" w:styleId="affffffffffff3">
    <w:name w:val="附录标识"/>
    <w:basedOn w:val="afff6"/>
    <w:next w:val="afffffffffffd"/>
    <w:qFormat/>
    <w:pPr>
      <w:keepNext/>
      <w:widowControl/>
      <w:shd w:val="clear" w:color="FFFFFF" w:fill="FFFFFF"/>
      <w:tabs>
        <w:tab w:val="left" w:pos="360"/>
        <w:tab w:val="left" w:pos="6405"/>
      </w:tabs>
      <w:adjustRightInd/>
      <w:spacing w:before="640" w:after="280" w:line="240" w:lineRule="auto"/>
      <w:ind w:left="425" w:hanging="425"/>
      <w:jc w:val="center"/>
      <w:outlineLvl w:val="0"/>
    </w:pPr>
    <w:rPr>
      <w:rFonts w:ascii="黑体" w:eastAsia="黑体" w:hAnsi="Times New Roman"/>
      <w:kern w:val="0"/>
      <w:szCs w:val="20"/>
    </w:rPr>
  </w:style>
  <w:style w:type="paragraph" w:customStyle="1" w:styleId="affffffffffff4">
    <w:name w:val="附录表标号"/>
    <w:basedOn w:val="afff6"/>
    <w:next w:val="afffffffffffd"/>
    <w:qFormat/>
    <w:pPr>
      <w:adjustRightInd/>
      <w:spacing w:line="14" w:lineRule="exact"/>
      <w:ind w:left="811" w:hanging="448"/>
      <w:jc w:val="center"/>
      <w:outlineLvl w:val="0"/>
    </w:pPr>
    <w:rPr>
      <w:rFonts w:ascii="Times New Roman" w:hAnsi="Times New Roman"/>
      <w:color w:val="FFFFFF"/>
      <w:szCs w:val="24"/>
    </w:rPr>
  </w:style>
  <w:style w:type="paragraph" w:customStyle="1" w:styleId="TableParagraph">
    <w:name w:val="Table Paragraph"/>
    <w:basedOn w:val="afff6"/>
    <w:qFormat/>
    <w:pPr>
      <w:autoSpaceDE w:val="0"/>
      <w:autoSpaceDN w:val="0"/>
      <w:adjustRightInd/>
      <w:spacing w:before="38" w:after="100" w:afterAutospacing="1" w:line="240" w:lineRule="auto"/>
      <w:ind w:right="290"/>
      <w:jc w:val="center"/>
    </w:pPr>
    <w:rPr>
      <w:rFonts w:ascii="宋体" w:hAnsi="宋体" w:cs="宋体"/>
      <w:kern w:val="0"/>
      <w:sz w:val="22"/>
      <w:szCs w:val="22"/>
    </w:rPr>
  </w:style>
  <w:style w:type="paragraph" w:customStyle="1" w:styleId="affffffffffff5">
    <w:name w:val="二级无"/>
    <w:basedOn w:val="afffffffffffe"/>
    <w:qFormat/>
    <w:pPr>
      <w:spacing w:beforeLines="0" w:afterLines="0"/>
    </w:pPr>
    <w:rPr>
      <w:rFonts w:ascii="宋体" w:eastAsia="宋体"/>
    </w:rPr>
  </w:style>
  <w:style w:type="paragraph" w:customStyle="1" w:styleId="13">
    <w:name w:val="正文1"/>
    <w:qFormat/>
    <w:pPr>
      <w:jc w:val="both"/>
    </w:pPr>
    <w:rPr>
      <w:rFonts w:ascii="Times New Roman" w:hAnsi="Times New Roman"/>
      <w:kern w:val="2"/>
      <w:sz w:val="21"/>
      <w:szCs w:val="21"/>
    </w:rPr>
  </w:style>
  <w:style w:type="paragraph" w:customStyle="1" w:styleId="affa">
    <w:name w:val="附录图标题"/>
    <w:basedOn w:val="afff6"/>
    <w:next w:val="afffffffffffd"/>
    <w:qFormat/>
    <w:pPr>
      <w:numPr>
        <w:ilvl w:val="1"/>
        <w:numId w:val="11"/>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6">
    <w:name w:val="正文表标题"/>
    <w:next w:val="afffffffffffd"/>
    <w:qFormat/>
    <w:pPr>
      <w:tabs>
        <w:tab w:val="left" w:pos="360"/>
      </w:tabs>
      <w:spacing w:beforeLines="50" w:afterLines="50"/>
      <w:jc w:val="center"/>
    </w:pPr>
    <w:rPr>
      <w:rFonts w:ascii="黑体" w:eastAsia="黑体" w:hAnsi="Times New Roman"/>
      <w:sz w:val="21"/>
    </w:rPr>
  </w:style>
  <w:style w:type="paragraph" w:customStyle="1" w:styleId="14">
    <w:name w:val="封面标准号1"/>
    <w:qFormat/>
    <w:pPr>
      <w:widowControl w:val="0"/>
      <w:kinsoku w:val="0"/>
      <w:overflowPunct w:val="0"/>
      <w:autoSpaceDE w:val="0"/>
      <w:autoSpaceDN w:val="0"/>
      <w:spacing w:before="308"/>
      <w:jc w:val="right"/>
      <w:textAlignment w:val="center"/>
    </w:pPr>
    <w:rPr>
      <w:rFonts w:ascii="Times New Roman" w:hAnsi="Times New Roman"/>
      <w:sz w:val="2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Other1">
    <w:name w:val="Other|1"/>
    <w:basedOn w:val="afff6"/>
    <w:qFormat/>
    <w:pPr>
      <w:spacing w:line="374" w:lineRule="auto"/>
    </w:pPr>
    <w:rPr>
      <w:rFonts w:ascii="宋体" w:hAnsi="宋体" w:cs="宋体"/>
      <w:sz w:val="36"/>
      <w:szCs w:val="36"/>
      <w:lang w:val="zh-TW" w:eastAsia="zh-TW" w:bidi="zh-TW"/>
    </w:rPr>
  </w:style>
  <w:style w:type="character" w:customStyle="1" w:styleId="en-code">
    <w:name w:val="en-code"/>
    <w:basedOn w:val="afff7"/>
    <w:qFormat/>
  </w:style>
  <w:style w:type="paragraph" w:customStyle="1" w:styleId="25">
    <w:name w:val="正文2"/>
    <w:qFormat/>
    <w:pPr>
      <w:jc w:val="both"/>
    </w:pPr>
    <w:rPr>
      <w:rFonts w:ascii="Times New Roman" w:hAnsi="Times New Roman"/>
      <w:kern w:val="2"/>
      <w:sz w:val="21"/>
      <w:szCs w:val="21"/>
    </w:rPr>
  </w:style>
  <w:style w:type="paragraph" w:customStyle="1" w:styleId="affffffffffff7">
    <w:name w:val="字母编号列项（一级）"/>
    <w:qFormat/>
    <w:pPr>
      <w:tabs>
        <w:tab w:val="left" w:pos="839"/>
      </w:tabs>
      <w:ind w:left="794" w:hanging="397"/>
      <w:jc w:val="both"/>
    </w:pPr>
    <w:rPr>
      <w:rFonts w:ascii="宋体" w:hAnsi="Times New Roman"/>
      <w:sz w:val="21"/>
    </w:rPr>
  </w:style>
  <w:style w:type="paragraph" w:customStyle="1" w:styleId="affffffffffff8">
    <w:name w:val="三级无"/>
    <w:basedOn w:val="affffffffffff"/>
    <w:qFormat/>
    <w:pPr>
      <w:spacing w:beforeLines="0" w:afterLines="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2.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image" Target="media/image3.jp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D05154" w:rsidRDefault="000C7BD9">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D05154" w:rsidRDefault="000C7BD9">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D05154" w:rsidRDefault="000C7BD9">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C7"/>
    <w:rsid w:val="00025D1F"/>
    <w:rsid w:val="00033B87"/>
    <w:rsid w:val="000B2644"/>
    <w:rsid w:val="000C7BD9"/>
    <w:rsid w:val="0010503E"/>
    <w:rsid w:val="001216E8"/>
    <w:rsid w:val="00123038"/>
    <w:rsid w:val="00130657"/>
    <w:rsid w:val="00145797"/>
    <w:rsid w:val="001B4931"/>
    <w:rsid w:val="001F1ACD"/>
    <w:rsid w:val="001F539B"/>
    <w:rsid w:val="001F69FC"/>
    <w:rsid w:val="002042A3"/>
    <w:rsid w:val="0021725B"/>
    <w:rsid w:val="00236337"/>
    <w:rsid w:val="00263999"/>
    <w:rsid w:val="00272088"/>
    <w:rsid w:val="002B7421"/>
    <w:rsid w:val="003B2B80"/>
    <w:rsid w:val="003B571A"/>
    <w:rsid w:val="003B676A"/>
    <w:rsid w:val="003C598E"/>
    <w:rsid w:val="003E210B"/>
    <w:rsid w:val="003F3A37"/>
    <w:rsid w:val="00493BA6"/>
    <w:rsid w:val="004B71EE"/>
    <w:rsid w:val="004C31DA"/>
    <w:rsid w:val="004E0102"/>
    <w:rsid w:val="004E1DCD"/>
    <w:rsid w:val="0052253A"/>
    <w:rsid w:val="00571A72"/>
    <w:rsid w:val="00573A31"/>
    <w:rsid w:val="00582262"/>
    <w:rsid w:val="00585C60"/>
    <w:rsid w:val="00587F3A"/>
    <w:rsid w:val="005F08C3"/>
    <w:rsid w:val="00610325"/>
    <w:rsid w:val="006226BA"/>
    <w:rsid w:val="00630396"/>
    <w:rsid w:val="006451CD"/>
    <w:rsid w:val="00671740"/>
    <w:rsid w:val="00690591"/>
    <w:rsid w:val="006A4796"/>
    <w:rsid w:val="006C1D3F"/>
    <w:rsid w:val="006C458E"/>
    <w:rsid w:val="006D0415"/>
    <w:rsid w:val="006D5F12"/>
    <w:rsid w:val="006E7121"/>
    <w:rsid w:val="0074788A"/>
    <w:rsid w:val="007828FF"/>
    <w:rsid w:val="007B2DB7"/>
    <w:rsid w:val="007B79B2"/>
    <w:rsid w:val="008177AE"/>
    <w:rsid w:val="0083217E"/>
    <w:rsid w:val="00832CE4"/>
    <w:rsid w:val="00832D97"/>
    <w:rsid w:val="008613E0"/>
    <w:rsid w:val="00867401"/>
    <w:rsid w:val="0089458E"/>
    <w:rsid w:val="008B272E"/>
    <w:rsid w:val="008C30D5"/>
    <w:rsid w:val="008D500D"/>
    <w:rsid w:val="00933E99"/>
    <w:rsid w:val="00972FFB"/>
    <w:rsid w:val="00976ADE"/>
    <w:rsid w:val="009A1C18"/>
    <w:rsid w:val="00A02F16"/>
    <w:rsid w:val="00A2570B"/>
    <w:rsid w:val="00A35C53"/>
    <w:rsid w:val="00A36841"/>
    <w:rsid w:val="00A37FFD"/>
    <w:rsid w:val="00A57E16"/>
    <w:rsid w:val="00A60C7B"/>
    <w:rsid w:val="00A65712"/>
    <w:rsid w:val="00AC5C58"/>
    <w:rsid w:val="00AD5B55"/>
    <w:rsid w:val="00AF40C7"/>
    <w:rsid w:val="00B65543"/>
    <w:rsid w:val="00B91F01"/>
    <w:rsid w:val="00BB1185"/>
    <w:rsid w:val="00BD38B6"/>
    <w:rsid w:val="00BD5CC2"/>
    <w:rsid w:val="00BF49C1"/>
    <w:rsid w:val="00C15543"/>
    <w:rsid w:val="00C21CF4"/>
    <w:rsid w:val="00C25F64"/>
    <w:rsid w:val="00C30EEF"/>
    <w:rsid w:val="00C32DE0"/>
    <w:rsid w:val="00C47D86"/>
    <w:rsid w:val="00C52A0D"/>
    <w:rsid w:val="00C8329D"/>
    <w:rsid w:val="00CB50A1"/>
    <w:rsid w:val="00D05154"/>
    <w:rsid w:val="00D260AB"/>
    <w:rsid w:val="00D60F8B"/>
    <w:rsid w:val="00D656AE"/>
    <w:rsid w:val="00D9597E"/>
    <w:rsid w:val="00DF4D53"/>
    <w:rsid w:val="00E0692C"/>
    <w:rsid w:val="00E333F2"/>
    <w:rsid w:val="00E34B93"/>
    <w:rsid w:val="00E4486F"/>
    <w:rsid w:val="00ED0C20"/>
    <w:rsid w:val="00EE3EA6"/>
    <w:rsid w:val="00EE5A75"/>
    <w:rsid w:val="00F46B75"/>
    <w:rsid w:val="00F70905"/>
    <w:rsid w:val="00F96536"/>
    <w:rsid w:val="00FB09C1"/>
    <w:rsid w:val="00FC0059"/>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qFormat/>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 w:type="paragraph" w:customStyle="1" w:styleId="EC310BC63E8B4974AC193A39080D608F">
    <w:name w:val="EC310BC63E8B4974AC193A39080D608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6AFBD2-F7C9-4DF1-8A44-4DCB5B696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232</TotalTime>
  <Pages>8</Pages>
  <Words>446</Words>
  <Characters>2547</Characters>
  <Application>Microsoft Office Word</Application>
  <DocSecurity>0</DocSecurity>
  <Lines>21</Lines>
  <Paragraphs>5</Paragraphs>
  <ScaleCrop>false</ScaleCrop>
  <Company>PCMI</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微软中国</cp:lastModifiedBy>
  <cp:revision>95</cp:revision>
  <cp:lastPrinted>2022-09-20T07:56:00Z</cp:lastPrinted>
  <dcterms:created xsi:type="dcterms:W3CDTF">2022-10-28T06:41:00Z</dcterms:created>
  <dcterms:modified xsi:type="dcterms:W3CDTF">2023-06-08T06:59:00Z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2052-11.1.0.13703</vt:lpwstr>
  </property>
  <property fmtid="{D5CDD505-2E9C-101B-9397-08002B2CF9AE}" pid="16" name="ICV">
    <vt:lpwstr>0061EF74ADBC4AB2B9E2816248A3CD56</vt:lpwstr>
  </property>
</Properties>
</file>