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247D0" w14:paraId="40789E41" w14:textId="77777777">
        <w:tc>
          <w:tcPr>
            <w:tcW w:w="509" w:type="dxa"/>
          </w:tcPr>
          <w:p w14:paraId="7CF9E661" w14:textId="77777777" w:rsidR="006247D0" w:rsidRDefault="00EC790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A080370" w14:textId="77777777" w:rsidR="006247D0" w:rsidRDefault="00EC790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91.020</w:t>
            </w:r>
            <w:r>
              <w:rPr>
                <w:rFonts w:ascii="黑体" w:eastAsia="黑体" w:hAnsi="黑体"/>
                <w:sz w:val="21"/>
                <w:szCs w:val="21"/>
              </w:rPr>
              <w:fldChar w:fldCharType="end"/>
            </w:r>
            <w:bookmarkEnd w:id="0"/>
          </w:p>
        </w:tc>
      </w:tr>
      <w:tr w:rsidR="006247D0" w14:paraId="130022EF" w14:textId="77777777">
        <w:tc>
          <w:tcPr>
            <w:tcW w:w="509" w:type="dxa"/>
          </w:tcPr>
          <w:p w14:paraId="6E5BF0C9" w14:textId="77777777" w:rsidR="006247D0" w:rsidRDefault="00EC790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247D0" w14:paraId="773D4980" w14:textId="77777777">
              <w:trPr>
                <w:trHeight w:hRule="exact" w:val="1021"/>
              </w:trPr>
              <w:tc>
                <w:tcPr>
                  <w:tcW w:w="9242" w:type="dxa"/>
                  <w:vAlign w:val="center"/>
                </w:tcPr>
                <w:p w14:paraId="583152AB" w14:textId="77777777" w:rsidR="006247D0" w:rsidRDefault="00EC7904" w:rsidP="00870CEA">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4E7571CD" wp14:editId="0A9BA84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0948238" wp14:editId="2C54559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0539BC79" w14:textId="77777777" w:rsidR="006247D0" w:rsidRDefault="00EC790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P 53</w:t>
            </w:r>
            <w:r>
              <w:rPr>
                <w:rFonts w:ascii="黑体" w:eastAsia="黑体" w:hAnsi="黑体"/>
                <w:sz w:val="21"/>
                <w:szCs w:val="21"/>
              </w:rPr>
              <w:fldChar w:fldCharType="end"/>
            </w:r>
            <w:bookmarkEnd w:id="2"/>
          </w:p>
        </w:tc>
      </w:tr>
    </w:tbl>
    <w:bookmarkStart w:id="3" w:name="_Hlk26473981"/>
    <w:p w14:paraId="0748EE6A" w14:textId="77777777" w:rsidR="006247D0" w:rsidRDefault="00EC7904">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13EF05D8" w14:textId="77777777" w:rsidR="006247D0" w:rsidRDefault="00EC7904">
      <w:pPr>
        <w:pStyle w:val="affffffffff3"/>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3BFDED3" w14:textId="77777777" w:rsidR="006247D0" w:rsidRDefault="00EC7904">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2D416B4" w14:textId="77777777" w:rsidR="006247D0" w:rsidRDefault="00EC790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A63707F" wp14:editId="13DF834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0FBF37B"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1D77A6E6" w14:textId="77777777" w:rsidR="006247D0" w:rsidRDefault="006247D0">
      <w:pPr>
        <w:pStyle w:val="afffff1"/>
        <w:framePr w:w="9639" w:h="6976" w:hRule="exact" w:hSpace="0" w:vSpace="0" w:wrap="around" w:hAnchor="page" w:y="6408"/>
        <w:jc w:val="center"/>
        <w:rPr>
          <w:rFonts w:ascii="黑体" w:eastAsia="黑体" w:hAnsi="黑体"/>
          <w:b w:val="0"/>
          <w:bCs w:val="0"/>
          <w:w w:val="100"/>
        </w:rPr>
      </w:pPr>
    </w:p>
    <w:p w14:paraId="124A7F2E" w14:textId="77777777" w:rsidR="006247D0" w:rsidRDefault="00EC7904">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桂北喀斯特石山生态修复绿化技术规范</w:t>
      </w:r>
      <w:r>
        <w:fldChar w:fldCharType="end"/>
      </w:r>
      <w:bookmarkEnd w:id="9"/>
    </w:p>
    <w:p w14:paraId="4EFDC5FA" w14:textId="77777777" w:rsidR="006247D0" w:rsidRDefault="006247D0">
      <w:pPr>
        <w:framePr w:w="9639" w:h="6974" w:hRule="exact" w:wrap="around" w:vAnchor="page" w:hAnchor="page" w:x="1419" w:y="6408" w:anchorLock="1"/>
        <w:ind w:left="-1418"/>
      </w:pPr>
    </w:p>
    <w:p w14:paraId="78A0DF7C" w14:textId="77777777" w:rsidR="006247D0" w:rsidRDefault="00EC7904">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specification about ecological restoration for damaged karst rock mountains in the northern Guangxi areas</w:t>
      </w:r>
      <w:r>
        <w:rPr>
          <w:rFonts w:ascii="黑体" w:eastAsia="黑体" w:hAnsi="黑体"/>
          <w:szCs w:val="28"/>
        </w:rPr>
        <w:fldChar w:fldCharType="end"/>
      </w:r>
      <w:bookmarkEnd w:id="10"/>
    </w:p>
    <w:p w14:paraId="4EAA85D1" w14:textId="77777777" w:rsidR="006247D0" w:rsidRDefault="006247D0">
      <w:pPr>
        <w:framePr w:w="9639" w:h="6974" w:hRule="exact" w:wrap="around" w:vAnchor="page" w:hAnchor="page" w:x="1419" w:y="6408" w:anchorLock="1"/>
        <w:spacing w:line="760" w:lineRule="exact"/>
        <w:ind w:left="-1418"/>
      </w:pPr>
    </w:p>
    <w:p w14:paraId="7EDC80CF" w14:textId="77777777" w:rsidR="006247D0" w:rsidRDefault="006247D0">
      <w:pPr>
        <w:pStyle w:val="afffffff9"/>
        <w:framePr w:w="9639" w:h="6974" w:hRule="exact" w:wrap="around" w:vAnchor="page" w:hAnchor="page" w:x="1419" w:y="6408" w:anchorLock="1"/>
        <w:textAlignment w:val="bottom"/>
        <w:rPr>
          <w:rFonts w:eastAsia="黑体"/>
          <w:szCs w:val="28"/>
        </w:rPr>
      </w:pPr>
    </w:p>
    <w:p w14:paraId="6C4675E4" w14:textId="77777777" w:rsidR="006247D0" w:rsidRDefault="00EC7904">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F1B05">
        <w:rPr>
          <w:sz w:val="24"/>
          <w:szCs w:val="28"/>
        </w:rPr>
      </w:r>
      <w:r w:rsidR="003F1B05">
        <w:rPr>
          <w:sz w:val="24"/>
          <w:szCs w:val="28"/>
        </w:rPr>
        <w:fldChar w:fldCharType="separate"/>
      </w:r>
      <w:r>
        <w:rPr>
          <w:sz w:val="24"/>
          <w:szCs w:val="28"/>
        </w:rPr>
        <w:fldChar w:fldCharType="end"/>
      </w:r>
      <w:bookmarkEnd w:id="11"/>
    </w:p>
    <w:p w14:paraId="66258CDC" w14:textId="77777777" w:rsidR="006247D0" w:rsidRDefault="00EC7904">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999B674" w14:textId="77777777" w:rsidR="006247D0" w:rsidRDefault="00EC7904">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F1B05">
        <w:rPr>
          <w:b/>
          <w:sz w:val="21"/>
          <w:szCs w:val="28"/>
        </w:rPr>
      </w:r>
      <w:r w:rsidR="003F1B05">
        <w:rPr>
          <w:b/>
          <w:sz w:val="21"/>
          <w:szCs w:val="28"/>
        </w:rPr>
        <w:fldChar w:fldCharType="separate"/>
      </w:r>
      <w:r>
        <w:rPr>
          <w:b/>
          <w:sz w:val="21"/>
          <w:szCs w:val="28"/>
        </w:rPr>
        <w:fldChar w:fldCharType="end"/>
      </w:r>
      <w:bookmarkEnd w:id="13"/>
    </w:p>
    <w:p w14:paraId="28F95483" w14:textId="77777777" w:rsidR="006247D0" w:rsidRDefault="00EC7904">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02BED4D" w14:textId="77777777" w:rsidR="006247D0" w:rsidRDefault="00EC7904">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03B4FEE" w14:textId="77777777" w:rsidR="006247D0" w:rsidRDefault="00EC7904">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6E7636B3" w14:textId="77777777" w:rsidR="006247D0" w:rsidRDefault="00EC7904">
      <w:pPr>
        <w:rPr>
          <w:rFonts w:ascii="宋体" w:hAnsi="宋体"/>
          <w:sz w:val="28"/>
          <w:szCs w:val="28"/>
        </w:rPr>
        <w:sectPr w:rsidR="006247D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00BC8ED8" wp14:editId="5CC0A99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42ED0C3"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481D6611" w14:textId="77777777" w:rsidR="006247D0" w:rsidRDefault="00EC7904">
      <w:pPr>
        <w:pStyle w:val="a6"/>
        <w:spacing w:before="900" w:after="360"/>
      </w:pPr>
      <w:bookmarkStart w:id="21" w:name="BookMark2"/>
      <w:r>
        <w:rPr>
          <w:spacing w:val="320"/>
        </w:rPr>
        <w:lastRenderedPageBreak/>
        <w:t>前</w:t>
      </w:r>
      <w:r>
        <w:t>言</w:t>
      </w:r>
    </w:p>
    <w:p w14:paraId="2AE16987" w14:textId="77777777" w:rsidR="006247D0" w:rsidRDefault="00EC7904">
      <w:pPr>
        <w:pStyle w:val="afffff6"/>
        <w:ind w:firstLine="420"/>
      </w:pPr>
      <w:r>
        <w:rPr>
          <w:rFonts w:hint="eastAsia"/>
        </w:rPr>
        <w:t>本文件</w:t>
      </w:r>
      <w:r w:rsidR="009A24FC">
        <w:rPr>
          <w:rFonts w:hint="eastAsia"/>
        </w:rPr>
        <w:t>参</w:t>
      </w:r>
      <w:r>
        <w:rPr>
          <w:rFonts w:hint="eastAsia"/>
        </w:rPr>
        <w:t>照GB/T 1.1—2020《标准化工作导则  第1部分：标准化文件的结构和起草规则》的规定起草。</w:t>
      </w:r>
    </w:p>
    <w:p w14:paraId="249A213C" w14:textId="77777777" w:rsidR="006247D0" w:rsidRDefault="00EC7904">
      <w:pPr>
        <w:pStyle w:val="afffff6"/>
        <w:ind w:firstLine="420"/>
      </w:pPr>
      <w:r>
        <w:rPr>
          <w:rFonts w:hint="eastAsia"/>
        </w:rPr>
        <w:t>请注意本文件的某些内容可能涉及专利。本文件的发布机构不承担识别专利的责任。</w:t>
      </w:r>
    </w:p>
    <w:p w14:paraId="47F9AF52" w14:textId="77777777" w:rsidR="006247D0" w:rsidRDefault="00EC7904">
      <w:pPr>
        <w:pStyle w:val="afffff6"/>
        <w:ind w:firstLine="420"/>
      </w:pPr>
      <w:r>
        <w:rPr>
          <w:rFonts w:hint="eastAsia"/>
        </w:rPr>
        <w:t>本文件由桂林市石山绿化试验站提出、归口并宣贯。</w:t>
      </w:r>
    </w:p>
    <w:p w14:paraId="50C7C34A" w14:textId="77777777" w:rsidR="006247D0" w:rsidRDefault="00EC7904">
      <w:pPr>
        <w:pStyle w:val="afffff6"/>
        <w:ind w:firstLine="420"/>
      </w:pPr>
      <w:r>
        <w:rPr>
          <w:rFonts w:hint="eastAsia"/>
        </w:rPr>
        <w:t>本文件起草单位：桂林市石山绿化试验站、桂林市怡彩园林景观工程有限公司、桂林市虞山公园管理处。</w:t>
      </w:r>
    </w:p>
    <w:p w14:paraId="1A9BDA4F" w14:textId="77777777" w:rsidR="006247D0" w:rsidRDefault="00EC7904">
      <w:pPr>
        <w:pStyle w:val="afffff6"/>
        <w:ind w:firstLine="420"/>
      </w:pPr>
      <w:r>
        <w:rPr>
          <w:rFonts w:hint="eastAsia"/>
        </w:rPr>
        <w:t>本文件主要起草人：熊显震、李刚、曾珂、廖辉、谢小松、陈玉双、王维、周文君、刘桑妮、姚志明、张运国、彭跃斌、刘福娜。</w:t>
      </w:r>
    </w:p>
    <w:p w14:paraId="6812B5CE" w14:textId="77777777" w:rsidR="006247D0" w:rsidRDefault="006247D0">
      <w:pPr>
        <w:pStyle w:val="afffff6"/>
        <w:ind w:firstLine="420"/>
      </w:pPr>
    </w:p>
    <w:p w14:paraId="30D58703" w14:textId="77777777" w:rsidR="006247D0" w:rsidRDefault="006247D0">
      <w:pPr>
        <w:pStyle w:val="afffff6"/>
        <w:ind w:firstLine="420"/>
        <w:sectPr w:rsidR="006247D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0AA95C81" w14:textId="77777777" w:rsidR="006247D0" w:rsidRDefault="006247D0">
      <w:pPr>
        <w:spacing w:line="20" w:lineRule="exact"/>
        <w:jc w:val="center"/>
        <w:rPr>
          <w:rFonts w:ascii="黑体" w:eastAsia="黑体" w:hAnsi="黑体"/>
          <w:sz w:val="32"/>
          <w:szCs w:val="32"/>
        </w:rPr>
      </w:pPr>
      <w:bookmarkStart w:id="22" w:name="BookMark4"/>
      <w:bookmarkEnd w:id="21"/>
    </w:p>
    <w:p w14:paraId="1E4E6F3F" w14:textId="77777777" w:rsidR="006247D0" w:rsidRDefault="006247D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F45F41CB53514891941C062836EFD6AA"/>
        </w:placeholder>
      </w:sdtPr>
      <w:sdtEndPr/>
      <w:sdtContent>
        <w:p w14:paraId="420E8812" w14:textId="77777777" w:rsidR="006247D0" w:rsidRDefault="00EC7904">
          <w:pPr>
            <w:pStyle w:val="afffffffff9"/>
            <w:spacing w:beforeLines="100" w:before="240" w:afterLines="220" w:after="528"/>
          </w:pPr>
          <w:r>
            <w:rPr>
              <w:rFonts w:hint="eastAsia"/>
            </w:rPr>
            <w:t>桂北喀斯特石山生态修复绿化技术规范</w:t>
          </w:r>
        </w:p>
      </w:sdtContent>
    </w:sdt>
    <w:p w14:paraId="4286FF9E" w14:textId="77777777" w:rsidR="006247D0" w:rsidRDefault="00EC7904">
      <w:pPr>
        <w:pStyle w:val="affc"/>
        <w:spacing w:before="240" w:after="240"/>
      </w:pPr>
      <w:bookmarkStart w:id="24" w:name="_Toc26986530"/>
      <w:bookmarkStart w:id="25" w:name="_Toc26986771"/>
      <w:bookmarkStart w:id="26" w:name="_Toc26718930"/>
      <w:bookmarkStart w:id="27" w:name="_Toc17233325"/>
      <w:bookmarkStart w:id="28" w:name="_Toc17233333"/>
      <w:bookmarkStart w:id="29" w:name="_Toc97192964"/>
      <w:bookmarkStart w:id="30" w:name="_Toc26648465"/>
      <w:bookmarkStart w:id="31" w:name="_Toc24884211"/>
      <w:bookmarkStart w:id="32" w:name="_Toc24884218"/>
      <w:bookmarkEnd w:id="23"/>
      <w:r>
        <w:rPr>
          <w:rFonts w:hint="eastAsia"/>
        </w:rPr>
        <w:t>范围</w:t>
      </w:r>
      <w:bookmarkEnd w:id="24"/>
      <w:bookmarkEnd w:id="25"/>
      <w:bookmarkEnd w:id="26"/>
      <w:bookmarkEnd w:id="27"/>
      <w:bookmarkEnd w:id="28"/>
      <w:bookmarkEnd w:id="29"/>
      <w:bookmarkEnd w:id="30"/>
      <w:bookmarkEnd w:id="31"/>
      <w:bookmarkEnd w:id="32"/>
    </w:p>
    <w:p w14:paraId="50092B83" w14:textId="77777777" w:rsidR="006247D0" w:rsidRDefault="00EC7904">
      <w:pPr>
        <w:pStyle w:val="afffff6"/>
        <w:ind w:firstLine="420"/>
      </w:pPr>
      <w:bookmarkStart w:id="33" w:name="_Toc17233326"/>
      <w:bookmarkStart w:id="34" w:name="_Toc24884212"/>
      <w:bookmarkStart w:id="35" w:name="_Toc24884219"/>
      <w:bookmarkStart w:id="36" w:name="_Toc26648466"/>
      <w:bookmarkStart w:id="37" w:name="_Toc17233334"/>
      <w:r>
        <w:rPr>
          <w:rFonts w:hint="eastAsia"/>
        </w:rPr>
        <w:t>本文件界定了桂北地区喀斯特石山生态修复绿化技术</w:t>
      </w:r>
      <w:r>
        <w:t>涉及的术语和定义，</w:t>
      </w:r>
      <w:r>
        <w:rPr>
          <w:rFonts w:hint="eastAsia"/>
        </w:rPr>
        <w:t>规定了基本原则、复绿施工前准备、生态修复绿化工艺要求、工程质量</w:t>
      </w:r>
      <w:r>
        <w:t>验收、</w:t>
      </w:r>
      <w:r>
        <w:rPr>
          <w:rFonts w:hint="eastAsia"/>
        </w:rPr>
        <w:t>维护管理与动态检测等方面的要求。</w:t>
      </w:r>
    </w:p>
    <w:p w14:paraId="0AD715A3" w14:textId="77777777" w:rsidR="00503663" w:rsidRPr="00A975FE" w:rsidRDefault="00EC7904">
      <w:pPr>
        <w:pStyle w:val="afffff6"/>
        <w:ind w:firstLine="420"/>
      </w:pPr>
      <w:r>
        <w:rPr>
          <w:rFonts w:hint="eastAsia"/>
        </w:rPr>
        <w:t>本文件适用于广西壮族自治区行政区域</w:t>
      </w:r>
      <w:r w:rsidR="00503663" w:rsidRPr="00A975FE">
        <w:rPr>
          <w:rFonts w:hint="eastAsia"/>
        </w:rPr>
        <w:t>北部</w:t>
      </w:r>
      <w:r w:rsidR="00A975FE" w:rsidRPr="00A975FE">
        <w:rPr>
          <w:rFonts w:hint="eastAsia"/>
        </w:rPr>
        <w:t>喀斯特</w:t>
      </w:r>
      <w:r w:rsidR="00503663" w:rsidRPr="00A975FE">
        <w:t>石山生态修复绿化。</w:t>
      </w:r>
    </w:p>
    <w:p w14:paraId="7865C7E8" w14:textId="632383E1" w:rsidR="006247D0" w:rsidRPr="00A975FE" w:rsidRDefault="00EC7904">
      <w:pPr>
        <w:pStyle w:val="afffff6"/>
        <w:ind w:firstLine="420"/>
      </w:pPr>
      <w:r w:rsidRPr="00A975FE">
        <w:rPr>
          <w:rFonts w:hint="eastAsia"/>
        </w:rPr>
        <w:t>本文件不适用于放射性矿山采场破损</w:t>
      </w:r>
      <w:r w:rsidR="009A353A">
        <w:rPr>
          <w:rFonts w:hint="eastAsia"/>
        </w:rPr>
        <w:t>石山</w:t>
      </w:r>
      <w:r w:rsidRPr="00A975FE">
        <w:rPr>
          <w:rFonts w:hint="eastAsia"/>
        </w:rPr>
        <w:t>的生态复绿施工。</w:t>
      </w:r>
    </w:p>
    <w:p w14:paraId="73B30A3C" w14:textId="77777777" w:rsidR="006247D0" w:rsidRDefault="00EC7904">
      <w:pPr>
        <w:pStyle w:val="affc"/>
        <w:spacing w:before="240" w:after="240"/>
      </w:pPr>
      <w:bookmarkStart w:id="38" w:name="_Toc26986772"/>
      <w:bookmarkStart w:id="39" w:name="_Toc26986531"/>
      <w:bookmarkStart w:id="40" w:name="_Toc26718931"/>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5B594B9400442CAA20378FC4EDFFFC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69CA2D9" w14:textId="77777777" w:rsidR="006247D0" w:rsidRDefault="00EC7904">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202CD5" w14:textId="77777777" w:rsidR="006247D0" w:rsidRDefault="00EC7904">
      <w:pPr>
        <w:pStyle w:val="afffff6"/>
        <w:ind w:firstLine="420"/>
      </w:pPr>
      <w:r>
        <w:rPr>
          <w:rFonts w:hint="eastAsia"/>
        </w:rPr>
        <w:t>GB 6000</w:t>
      </w:r>
      <w:r>
        <w:t xml:space="preserve">  </w:t>
      </w:r>
      <w:r>
        <w:rPr>
          <w:rFonts w:hint="eastAsia"/>
        </w:rPr>
        <w:t>主要造林树种苗木质量分级</w:t>
      </w:r>
    </w:p>
    <w:p w14:paraId="1764C498" w14:textId="77777777" w:rsidR="006247D0" w:rsidRDefault="00EC7904">
      <w:pPr>
        <w:pStyle w:val="afffff6"/>
        <w:ind w:firstLine="420"/>
      </w:pPr>
      <w:r>
        <w:rPr>
          <w:rFonts w:hint="eastAsia"/>
        </w:rPr>
        <w:t>GB 7908  林木种子质量分级</w:t>
      </w:r>
    </w:p>
    <w:p w14:paraId="0FD6AD33" w14:textId="77777777" w:rsidR="006247D0" w:rsidRDefault="00EC7904">
      <w:pPr>
        <w:pStyle w:val="afffff6"/>
        <w:ind w:firstLine="420"/>
      </w:pPr>
      <w:r>
        <w:rPr>
          <w:rFonts w:hint="eastAsia"/>
        </w:rPr>
        <w:t>GB/T 16453.4</w:t>
      </w:r>
      <w:r>
        <w:t xml:space="preserve">  </w:t>
      </w:r>
      <w:r>
        <w:rPr>
          <w:rFonts w:hint="eastAsia"/>
        </w:rPr>
        <w:t xml:space="preserve">水土保持综合治理 </w:t>
      </w:r>
      <w:r>
        <w:t xml:space="preserve"> </w:t>
      </w:r>
      <w:r>
        <w:rPr>
          <w:rFonts w:hint="eastAsia"/>
        </w:rPr>
        <w:t xml:space="preserve">技术规范 </w:t>
      </w:r>
      <w:r>
        <w:t xml:space="preserve"> </w:t>
      </w:r>
      <w:r>
        <w:rPr>
          <w:rFonts w:hint="eastAsia"/>
        </w:rPr>
        <w:t>小型蓄排引水工程</w:t>
      </w:r>
    </w:p>
    <w:p w14:paraId="39BF36EC" w14:textId="77777777" w:rsidR="006247D0" w:rsidRDefault="00EC7904">
      <w:pPr>
        <w:pStyle w:val="afffff6"/>
        <w:ind w:firstLine="420"/>
      </w:pPr>
      <w:r>
        <w:rPr>
          <w:rFonts w:hint="eastAsia"/>
        </w:rPr>
        <w:t>GB 50330</w:t>
      </w:r>
      <w:r>
        <w:t xml:space="preserve">  </w:t>
      </w:r>
      <w:r>
        <w:rPr>
          <w:rFonts w:hint="eastAsia"/>
        </w:rPr>
        <w:t>建筑边坡工程技术规范</w:t>
      </w:r>
    </w:p>
    <w:p w14:paraId="77AADAD1" w14:textId="77777777" w:rsidR="006247D0" w:rsidRDefault="00EC7904">
      <w:pPr>
        <w:pStyle w:val="afffff6"/>
        <w:ind w:firstLine="420"/>
      </w:pPr>
      <w:r>
        <w:rPr>
          <w:rFonts w:hint="eastAsia"/>
        </w:rPr>
        <w:t>CJJ 82</w:t>
      </w:r>
      <w:r>
        <w:t xml:space="preserve">  </w:t>
      </w:r>
      <w:r>
        <w:rPr>
          <w:rFonts w:hint="eastAsia"/>
        </w:rPr>
        <w:t>园林绿化工程施工及验收规范</w:t>
      </w:r>
    </w:p>
    <w:p w14:paraId="70997105" w14:textId="77777777" w:rsidR="006247D0" w:rsidRDefault="00EC7904">
      <w:pPr>
        <w:pStyle w:val="afffff6"/>
        <w:ind w:firstLine="420"/>
      </w:pPr>
      <w:r>
        <w:rPr>
          <w:rFonts w:hint="eastAsia"/>
        </w:rPr>
        <w:t>LY/T 1000</w:t>
      </w:r>
      <w:r>
        <w:t xml:space="preserve">  </w:t>
      </w:r>
      <w:r>
        <w:rPr>
          <w:rFonts w:hint="eastAsia"/>
        </w:rPr>
        <w:t>容器育苗技术</w:t>
      </w:r>
    </w:p>
    <w:p w14:paraId="4991B8A3" w14:textId="77777777" w:rsidR="006247D0" w:rsidRDefault="00EC7904">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EBC69AB966954A78A9EE15DD578461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6652DBD" w14:textId="77777777" w:rsidR="006247D0" w:rsidRDefault="00EC7904">
          <w:pPr>
            <w:pStyle w:val="afffff6"/>
            <w:ind w:firstLine="420"/>
          </w:pPr>
          <w:r>
            <w:t>下列术语和定义适用于本文件。</w:t>
          </w:r>
        </w:p>
      </w:sdtContent>
    </w:sdt>
    <w:p w14:paraId="22989469" w14:textId="77777777" w:rsidR="006247D0" w:rsidRDefault="00EC7904">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喀斯特 </w:t>
      </w:r>
      <w:r w:rsidR="003F0184">
        <w:rPr>
          <w:rFonts w:ascii="黑体" w:eastAsia="黑体" w:hAnsi="黑体"/>
        </w:rPr>
        <w:t xml:space="preserve"> </w:t>
      </w:r>
      <w:r>
        <w:rPr>
          <w:rFonts w:ascii="黑体" w:eastAsia="黑体" w:hAnsi="黑体" w:hint="eastAsia"/>
        </w:rPr>
        <w:t>Karst</w:t>
      </w:r>
    </w:p>
    <w:p w14:paraId="52825796" w14:textId="77777777" w:rsidR="006247D0" w:rsidRDefault="00EC7904">
      <w:pPr>
        <w:pStyle w:val="afffff6"/>
        <w:ind w:firstLine="420"/>
      </w:pPr>
      <w:r>
        <w:rPr>
          <w:rFonts w:hint="eastAsia"/>
        </w:rPr>
        <w:t>岩溶水和二氧化碳(C0</w:t>
      </w:r>
      <w:r w:rsidRPr="003F0184">
        <w:rPr>
          <w:rFonts w:hint="eastAsia"/>
          <w:vertAlign w:val="subscript"/>
        </w:rPr>
        <w:t>2</w:t>
      </w:r>
      <w:r>
        <w:rPr>
          <w:rFonts w:hint="eastAsia"/>
        </w:rPr>
        <w:t>)共同作用于碳酸盐等可溶性岩石导致岩石溶解作用及其产生的地貌统称。</w:t>
      </w:r>
    </w:p>
    <w:p w14:paraId="6D66EE5B" w14:textId="77777777" w:rsidR="006247D0" w:rsidRDefault="00EC7904">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破损石山 </w:t>
      </w:r>
      <w:r w:rsidR="003F0184">
        <w:rPr>
          <w:rFonts w:ascii="黑体" w:eastAsia="黑体" w:hAnsi="黑体"/>
        </w:rPr>
        <w:t xml:space="preserve"> </w:t>
      </w:r>
      <w:r>
        <w:rPr>
          <w:rFonts w:ascii="黑体" w:eastAsia="黑体" w:hAnsi="黑体" w:hint="eastAsia"/>
        </w:rPr>
        <w:t>damaged mountain</w:t>
      </w:r>
    </w:p>
    <w:p w14:paraId="20D3033C" w14:textId="77777777" w:rsidR="006247D0" w:rsidRDefault="00EC7904">
      <w:pPr>
        <w:pStyle w:val="afffff6"/>
        <w:ind w:firstLine="420"/>
      </w:pPr>
      <w:r>
        <w:rPr>
          <w:rFonts w:hint="eastAsia"/>
        </w:rPr>
        <w:t>城市周边的破损石山是指由于挖矿采石等活动造成的自然山体的地形、地貌和植被的突变,形成以裸露边坡为主体的特殊水土流失的形态。</w:t>
      </w:r>
    </w:p>
    <w:p w14:paraId="5A2FD71B" w14:textId="77777777" w:rsidR="006247D0" w:rsidRDefault="00EC7904">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生态修复 </w:t>
      </w:r>
      <w:r w:rsidR="003F0184">
        <w:rPr>
          <w:rFonts w:ascii="黑体" w:eastAsia="黑体" w:hAnsi="黑体"/>
        </w:rPr>
        <w:t xml:space="preserve"> </w:t>
      </w:r>
      <w:r>
        <w:rPr>
          <w:rFonts w:ascii="黑体" w:eastAsia="黑体" w:hAnsi="黑体" w:hint="eastAsia"/>
        </w:rPr>
        <w:t xml:space="preserve">ecological </w:t>
      </w:r>
      <w:r>
        <w:rPr>
          <w:rFonts w:ascii="黑体" w:eastAsia="黑体" w:hAnsi="黑体"/>
        </w:rPr>
        <w:t>r</w:t>
      </w:r>
      <w:r>
        <w:rPr>
          <w:rFonts w:ascii="黑体" w:eastAsia="黑体" w:hAnsi="黑体" w:hint="eastAsia"/>
        </w:rPr>
        <w:t>estoration</w:t>
      </w:r>
    </w:p>
    <w:p w14:paraId="785C1D7E" w14:textId="77777777" w:rsidR="006247D0" w:rsidRDefault="00EC7904">
      <w:pPr>
        <w:pStyle w:val="afffff6"/>
        <w:ind w:firstLine="420"/>
      </w:pPr>
      <w:r>
        <w:rPr>
          <w:rFonts w:hint="eastAsia"/>
        </w:rPr>
        <w:t>采取生态自然恢复与人工修复相结合的方法，对被破坏或恶化且难以自我恢复或恢复周期过长的山体、水体、植被等进行系统修复，实现生物多样性及生态系统功能提升、环境质量改善、资源再利用、生态景观化等目标的活动。</w:t>
      </w:r>
    </w:p>
    <w:p w14:paraId="00E46031" w14:textId="77777777" w:rsidR="006247D0" w:rsidRDefault="00EC7904">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基质 </w:t>
      </w:r>
      <w:r w:rsidR="003F0184">
        <w:rPr>
          <w:rFonts w:ascii="黑体" w:eastAsia="黑体" w:hAnsi="黑体"/>
        </w:rPr>
        <w:t xml:space="preserve"> </w:t>
      </w:r>
      <w:r>
        <w:rPr>
          <w:rFonts w:ascii="黑体" w:eastAsia="黑体" w:hAnsi="黑体" w:hint="eastAsia"/>
        </w:rPr>
        <w:t>substrate</w:t>
      </w:r>
    </w:p>
    <w:p w14:paraId="544ADD30" w14:textId="77777777" w:rsidR="006247D0" w:rsidRDefault="00EC7904">
      <w:pPr>
        <w:pStyle w:val="afffff6"/>
        <w:ind w:firstLine="420"/>
      </w:pPr>
      <w:r>
        <w:rPr>
          <w:rFonts w:hint="eastAsia"/>
        </w:rPr>
        <w:t>基质是提供植物机械支持和物质供应的固体介质，俗称营养土，通常由种植土、草炭、砂砾、复合纤维、生物有机质、保水剂、粘合剂、生物菌种、缓释肥等材料按一定比例混合而成，要求达到保肥、保水、透气，利于植物生长的要求，具体配方和配比根据育苗品种和种植环境做相应调整。</w:t>
      </w:r>
    </w:p>
    <w:p w14:paraId="57146CC7" w14:textId="77777777" w:rsidR="006247D0" w:rsidRDefault="00EC7904">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客土 </w:t>
      </w:r>
      <w:r w:rsidR="003F0184">
        <w:rPr>
          <w:rFonts w:ascii="黑体" w:eastAsia="黑体" w:hAnsi="黑体"/>
        </w:rPr>
        <w:t xml:space="preserve"> </w:t>
      </w:r>
      <w:r>
        <w:rPr>
          <w:rFonts w:ascii="黑体" w:eastAsia="黑体" w:hAnsi="黑体" w:hint="eastAsia"/>
        </w:rPr>
        <w:t>improved soil imported from other place</w:t>
      </w:r>
    </w:p>
    <w:p w14:paraId="459DFAA4" w14:textId="16D305AF" w:rsidR="006247D0" w:rsidRDefault="00EC7904">
      <w:pPr>
        <w:pStyle w:val="afffff6"/>
        <w:ind w:firstLine="420"/>
      </w:pPr>
      <w:r>
        <w:rPr>
          <w:rFonts w:hint="eastAsia"/>
        </w:rPr>
        <w:t>非当地原生的、由别处移来用于补充或置换原生土的域外土壤，通常是指质地良好的种植土或人工配制能满足种植条件的土壤。</w:t>
      </w:r>
    </w:p>
    <w:p w14:paraId="388DD7AD" w14:textId="77777777" w:rsidR="009A353A" w:rsidRDefault="009A353A">
      <w:pPr>
        <w:pStyle w:val="afffff6"/>
        <w:ind w:firstLine="420"/>
      </w:pPr>
    </w:p>
    <w:p w14:paraId="58A53214" w14:textId="77777777" w:rsidR="006247D0" w:rsidRDefault="00EC7904">
      <w:pPr>
        <w:pStyle w:val="afffffffffff5"/>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 xml:space="preserve">植生袋复绿 </w:t>
      </w:r>
      <w:r w:rsidR="003F0184">
        <w:rPr>
          <w:rFonts w:ascii="黑体" w:eastAsia="黑体" w:hAnsi="黑体"/>
        </w:rPr>
        <w:t xml:space="preserve"> </w:t>
      </w:r>
      <w:r>
        <w:rPr>
          <w:rFonts w:ascii="黑体" w:eastAsia="黑体" w:hAnsi="黑体" w:hint="eastAsia"/>
        </w:rPr>
        <w:t>planting bags for vegetation restoration</w:t>
      </w:r>
    </w:p>
    <w:p w14:paraId="547F1490" w14:textId="77777777" w:rsidR="006247D0" w:rsidRDefault="00EC7904">
      <w:pPr>
        <w:pStyle w:val="afffff6"/>
        <w:ind w:firstLine="420"/>
      </w:pPr>
      <w:r>
        <w:rPr>
          <w:rFonts w:hint="eastAsia"/>
        </w:rPr>
        <w:t>在植生袋、生态袋等环保软体材料内装填按一定比例配比的种植基质和乔灌草混合种子，并将植生袋按一定规则进行叠放堆砌，或采用锚杆灌浆等稳定技术后再叠放堆砌，形成稳定边坡结构的一种柔性植被护坡方式。</w:t>
      </w:r>
    </w:p>
    <w:p w14:paraId="2A44B659" w14:textId="77777777" w:rsidR="006247D0" w:rsidRDefault="00EC7904">
      <w:pPr>
        <w:pStyle w:val="affc"/>
        <w:spacing w:before="240" w:after="240"/>
      </w:pPr>
      <w:bookmarkStart w:id="44" w:name="_Toc32293"/>
      <w:r>
        <w:rPr>
          <w:rFonts w:hint="eastAsia"/>
        </w:rPr>
        <w:t>基本原则</w:t>
      </w:r>
      <w:bookmarkEnd w:id="44"/>
    </w:p>
    <w:p w14:paraId="29144C99" w14:textId="26218EFF" w:rsidR="006247D0" w:rsidRDefault="00EC7904">
      <w:pPr>
        <w:pStyle w:val="afffffffff"/>
      </w:pPr>
      <w:bookmarkStart w:id="45" w:name="_Toc7235"/>
      <w:bookmarkStart w:id="46" w:name="_Toc17762"/>
      <w:r>
        <w:rPr>
          <w:rFonts w:hint="eastAsia"/>
        </w:rPr>
        <w:t>应以安全为前提，在复绿施工前首先要</w:t>
      </w:r>
      <w:r w:rsidR="009A353A">
        <w:rPr>
          <w:rFonts w:hint="eastAsia"/>
        </w:rPr>
        <w:t>确定</w:t>
      </w:r>
      <w:r>
        <w:rPr>
          <w:rFonts w:hint="eastAsia"/>
        </w:rPr>
        <w:t>破损山体的稳定性、安全性。</w:t>
      </w:r>
      <w:bookmarkEnd w:id="45"/>
      <w:bookmarkEnd w:id="46"/>
    </w:p>
    <w:p w14:paraId="0ACB6260" w14:textId="77777777" w:rsidR="006247D0" w:rsidRDefault="00EC7904">
      <w:pPr>
        <w:pStyle w:val="afffffffff"/>
      </w:pPr>
      <w:bookmarkStart w:id="47" w:name="_Toc4363"/>
      <w:bookmarkStart w:id="48" w:name="_Toc29971"/>
      <w:r>
        <w:rPr>
          <w:rFonts w:hint="eastAsia"/>
        </w:rPr>
        <w:t>坚持生态优先原则，兼顾景观性。以利用生物措施和生态修复手段为途径，以提高生物多样性，形成小气候，增加鸟类栖息场所促进种子传播从而修复景观生态系统为目标。优先选择乡土树种，及抗逆、生长迅速、自播能力强的树种，构建乔灌草结合的群落模式，在提升生态效益、促进植被恢复效果的前提下，可通过花化彩化等途径提升景观效果。</w:t>
      </w:r>
      <w:bookmarkEnd w:id="47"/>
      <w:bookmarkEnd w:id="48"/>
    </w:p>
    <w:p w14:paraId="3789B9B8" w14:textId="77777777" w:rsidR="006247D0" w:rsidRDefault="00EC7904">
      <w:pPr>
        <w:pStyle w:val="afffffffff"/>
      </w:pPr>
      <w:bookmarkStart w:id="49" w:name="_Toc16280"/>
      <w:bookmarkStart w:id="50" w:name="_Toc7397"/>
      <w:r>
        <w:rPr>
          <w:rFonts w:hint="eastAsia"/>
        </w:rPr>
        <w:t>应针对山体不同破损情况（如坡度、基底材质、光照、排水情况等），因地制宜采用多种复绿技术，尽可能减少大体量的地表扰动。</w:t>
      </w:r>
      <w:bookmarkEnd w:id="49"/>
      <w:bookmarkEnd w:id="50"/>
    </w:p>
    <w:p w14:paraId="39A68E34" w14:textId="77777777" w:rsidR="006247D0" w:rsidRDefault="00EC7904">
      <w:pPr>
        <w:pStyle w:val="afffffffff"/>
      </w:pPr>
      <w:bookmarkStart w:id="51" w:name="_Toc21976"/>
      <w:bookmarkStart w:id="52" w:name="_Toc1222"/>
      <w:r>
        <w:rPr>
          <w:rFonts w:hint="eastAsia"/>
        </w:rPr>
        <w:t>应符合项目所在地区域的相关规划与施工要求。</w:t>
      </w:r>
      <w:bookmarkEnd w:id="51"/>
      <w:bookmarkEnd w:id="52"/>
    </w:p>
    <w:p w14:paraId="45AA29DF" w14:textId="77777777" w:rsidR="006247D0" w:rsidRDefault="00EC7904">
      <w:pPr>
        <w:pStyle w:val="affc"/>
        <w:spacing w:before="240" w:after="240"/>
      </w:pPr>
      <w:bookmarkStart w:id="53" w:name="_Toc5018"/>
      <w:r>
        <w:rPr>
          <w:rFonts w:hint="eastAsia"/>
        </w:rPr>
        <w:t>复绿施工前准备</w:t>
      </w:r>
      <w:bookmarkEnd w:id="53"/>
    </w:p>
    <w:p w14:paraId="2C1526B5" w14:textId="77777777" w:rsidR="006247D0" w:rsidRDefault="00EC7904">
      <w:pPr>
        <w:pStyle w:val="affd"/>
        <w:spacing w:before="120" w:after="120"/>
      </w:pPr>
      <w:bookmarkStart w:id="54" w:name="_Toc29442"/>
      <w:r>
        <w:rPr>
          <w:rFonts w:hint="eastAsia"/>
        </w:rPr>
        <w:t>一般性规定</w:t>
      </w:r>
      <w:bookmarkEnd w:id="54"/>
    </w:p>
    <w:p w14:paraId="427AA74D" w14:textId="77777777" w:rsidR="006247D0" w:rsidRDefault="00EC7904">
      <w:pPr>
        <w:pStyle w:val="afffffffff2"/>
      </w:pPr>
      <w:r>
        <w:rPr>
          <w:rFonts w:hint="eastAsia"/>
        </w:rPr>
        <w:t>施工单位在开工前应在图纸会审及全面技术交底的基础上进行施工场地踏查，对场地气象、土质、坡度等自然条件，以及周边建材市场供应情况等进行调查。根据收集到的实际情况、核实的工程量、设计要求、工期要求、技术要求采用有效的施工方法，科学、合理地编制施工组织设计，做到质量优、工期短、无重大事故。</w:t>
      </w:r>
    </w:p>
    <w:p w14:paraId="7670FBA1" w14:textId="77777777" w:rsidR="006247D0" w:rsidRDefault="00EC7904">
      <w:pPr>
        <w:pStyle w:val="afffffffff2"/>
      </w:pPr>
      <w:r>
        <w:rPr>
          <w:rFonts w:hint="eastAsia"/>
        </w:rPr>
        <w:t>应做好人员、机械、材料的组织和落实工作，并按相关规定进行报批。</w:t>
      </w:r>
    </w:p>
    <w:p w14:paraId="67723457" w14:textId="77777777" w:rsidR="006247D0" w:rsidRDefault="00EC7904">
      <w:pPr>
        <w:pStyle w:val="afffffffff2"/>
      </w:pPr>
      <w:r>
        <w:rPr>
          <w:rFonts w:hint="eastAsia"/>
        </w:rPr>
        <w:t>施工前应对施工班组人员进行施工技术及安全文明施工岗位培训，分别做好技术交底和安全交底工作。</w:t>
      </w:r>
    </w:p>
    <w:p w14:paraId="234EDA54" w14:textId="77777777" w:rsidR="006247D0" w:rsidRPr="003F0184" w:rsidRDefault="00EC7904">
      <w:pPr>
        <w:pStyle w:val="afffffffff2"/>
      </w:pPr>
      <w:r w:rsidRPr="003F0184">
        <w:rPr>
          <w:rFonts w:hint="eastAsia"/>
        </w:rPr>
        <w:t>破损山体修复单位工程、分部工程、分项工程划分见</w:t>
      </w:r>
      <w:r w:rsidRPr="003F0184">
        <w:t>表</w:t>
      </w:r>
      <w:r w:rsidRPr="003F0184">
        <w:rPr>
          <w:rFonts w:hint="eastAsia"/>
        </w:rPr>
        <w:t>A.1。</w:t>
      </w:r>
    </w:p>
    <w:p w14:paraId="231A917F" w14:textId="77777777" w:rsidR="006247D0" w:rsidRDefault="00EC7904">
      <w:pPr>
        <w:pStyle w:val="affd"/>
        <w:spacing w:before="120" w:after="120"/>
      </w:pPr>
      <w:bookmarkStart w:id="55" w:name="_Toc31792"/>
      <w:r>
        <w:rPr>
          <w:rFonts w:hint="eastAsia"/>
        </w:rPr>
        <w:t>场地要求</w:t>
      </w:r>
      <w:bookmarkEnd w:id="55"/>
    </w:p>
    <w:p w14:paraId="4D4C8BD4" w14:textId="77777777" w:rsidR="006247D0" w:rsidRDefault="00EC7904">
      <w:pPr>
        <w:pStyle w:val="afffffffff2"/>
      </w:pPr>
      <w:r>
        <w:rPr>
          <w:rFonts w:hint="eastAsia"/>
        </w:rPr>
        <w:t>生态复绿施工前，应对破损面危石、浮石、建筑垃圾、杂物进行清理排除。对局部反坡进行降坡处理，对局部突出的岩石进行凿除，排除安全隐患。排除的危石应自然滚落，不应人为抛洒。对有较大石块滚落风险的作业面，应提前做好安全防护措施，对尚未排危石的作业面，可采用覆盖安全网等临时处理方式。</w:t>
      </w:r>
    </w:p>
    <w:p w14:paraId="0C9D23ED" w14:textId="77777777" w:rsidR="006247D0" w:rsidRDefault="00EC7904">
      <w:pPr>
        <w:pStyle w:val="afffffffff2"/>
      </w:pPr>
      <w:r>
        <w:rPr>
          <w:rFonts w:hint="eastAsia"/>
        </w:rPr>
        <w:t>根据现场情况编制施工现场平面布置图，用于指导各机械、材料的现场摆放位置及各机械人工进场道路、施工动线。</w:t>
      </w:r>
    </w:p>
    <w:p w14:paraId="037801C2" w14:textId="77777777" w:rsidR="006247D0" w:rsidRDefault="00EC7904">
      <w:pPr>
        <w:pStyle w:val="affd"/>
        <w:spacing w:before="120" w:after="120"/>
      </w:pPr>
      <w:bookmarkStart w:id="56" w:name="_Toc22049"/>
      <w:r>
        <w:rPr>
          <w:rFonts w:hint="eastAsia"/>
        </w:rPr>
        <w:t>机械要求</w:t>
      </w:r>
      <w:bookmarkEnd w:id="56"/>
    </w:p>
    <w:p w14:paraId="2DE82DF8" w14:textId="77777777" w:rsidR="006247D0" w:rsidRDefault="00EC7904">
      <w:pPr>
        <w:pStyle w:val="afffffffff2"/>
      </w:pPr>
      <w:r>
        <w:rPr>
          <w:rFonts w:hint="eastAsia"/>
        </w:rPr>
        <w:t>应按机械使用说明书规定的使用条件、技术性能、承载荷载能力范围正确使用和操作，不应超负荷、超范围作业。机械相关安全保险装置、防护装置应齐全有效。</w:t>
      </w:r>
    </w:p>
    <w:p w14:paraId="3F38494D" w14:textId="77777777" w:rsidR="006247D0" w:rsidRDefault="00EC7904">
      <w:pPr>
        <w:pStyle w:val="afffffffff2"/>
      </w:pPr>
      <w:r>
        <w:rPr>
          <w:rFonts w:hint="eastAsia"/>
        </w:rPr>
        <w:t>一般性机械操作人员应经过相关技术交底和安全培训，考核合格方可上岗。特种机械操作人员应具备相应机械设备的驾驶、操作资格证，持证上岗。</w:t>
      </w:r>
    </w:p>
    <w:p w14:paraId="6D60F061" w14:textId="77777777" w:rsidR="006247D0" w:rsidRDefault="00EC7904">
      <w:pPr>
        <w:pStyle w:val="afffffffff2"/>
      </w:pPr>
      <w:r>
        <w:rPr>
          <w:rFonts w:hint="eastAsia"/>
        </w:rPr>
        <w:t>开机前详细检查机械各部位及安全装置完好性、可靠性，如有问题，应及时修理解决，否则严禁使用。</w:t>
      </w:r>
    </w:p>
    <w:p w14:paraId="3AF2982C" w14:textId="77777777" w:rsidR="006247D0" w:rsidRDefault="00EC7904">
      <w:pPr>
        <w:pStyle w:val="afffffffff2"/>
      </w:pPr>
      <w:r>
        <w:rPr>
          <w:rFonts w:hint="eastAsia"/>
        </w:rPr>
        <w:t>运转中严格按照操作手册执行，严禁在开机状态进行部件、耗材更换，或清理机械内部杂物。应定期对机械进行检查和保养，以确保运转良好安全有效。检查保养作业应在机械停机的状态下进行。</w:t>
      </w:r>
    </w:p>
    <w:p w14:paraId="07C4AF39" w14:textId="77777777" w:rsidR="0008271B" w:rsidRDefault="0008271B" w:rsidP="0008271B">
      <w:pPr>
        <w:pStyle w:val="afffffffff2"/>
        <w:numPr>
          <w:ilvl w:val="0"/>
          <w:numId w:val="0"/>
        </w:numPr>
      </w:pPr>
    </w:p>
    <w:p w14:paraId="1F82CC04" w14:textId="77777777" w:rsidR="00E0547C" w:rsidRDefault="00E0547C" w:rsidP="0008271B">
      <w:pPr>
        <w:pStyle w:val="afffffffff2"/>
        <w:numPr>
          <w:ilvl w:val="0"/>
          <w:numId w:val="0"/>
        </w:numPr>
      </w:pPr>
    </w:p>
    <w:p w14:paraId="77D972AB" w14:textId="77777777" w:rsidR="00E0547C" w:rsidRDefault="00E0547C" w:rsidP="0008271B">
      <w:pPr>
        <w:pStyle w:val="afffffffff2"/>
        <w:numPr>
          <w:ilvl w:val="0"/>
          <w:numId w:val="0"/>
        </w:numPr>
      </w:pPr>
    </w:p>
    <w:p w14:paraId="6C10F351" w14:textId="77777777" w:rsidR="006247D0" w:rsidRDefault="00EC7904">
      <w:pPr>
        <w:pStyle w:val="affd"/>
        <w:spacing w:before="120" w:after="120"/>
      </w:pPr>
      <w:bookmarkStart w:id="57" w:name="_Toc25806"/>
      <w:r>
        <w:rPr>
          <w:rFonts w:hint="eastAsia"/>
        </w:rPr>
        <w:lastRenderedPageBreak/>
        <w:t>材料要求</w:t>
      </w:r>
      <w:bookmarkEnd w:id="57"/>
    </w:p>
    <w:p w14:paraId="61536B87" w14:textId="77777777" w:rsidR="006247D0" w:rsidRDefault="00EC7904">
      <w:pPr>
        <w:pStyle w:val="affe"/>
        <w:spacing w:before="120" w:after="120"/>
      </w:pPr>
      <w:bookmarkStart w:id="58" w:name="_Toc19352"/>
      <w:bookmarkStart w:id="59" w:name="_Toc22505"/>
      <w:bookmarkStart w:id="60" w:name="_Toc9750"/>
      <w:r>
        <w:rPr>
          <w:rFonts w:hint="eastAsia"/>
        </w:rPr>
        <w:t>植物种子</w:t>
      </w:r>
      <w:bookmarkEnd w:id="58"/>
      <w:bookmarkEnd w:id="59"/>
      <w:bookmarkEnd w:id="60"/>
    </w:p>
    <w:p w14:paraId="5850F2AF" w14:textId="77777777" w:rsidR="006247D0" w:rsidRDefault="00EC7904">
      <w:pPr>
        <w:pStyle w:val="afffff6"/>
        <w:spacing w:after="120"/>
        <w:ind w:firstLine="420"/>
      </w:pPr>
      <w:r>
        <w:rPr>
          <w:rFonts w:hint="eastAsia"/>
        </w:rPr>
        <w:t>开工前应根据设计要求备齐种子的品种和数量。购入的种子应有具有相关资质的检测机构出具的检测合格报告，自行采集的乡土树种种子应在使用前进行发芽试验，以确保种子质量。对于发芽率达不到预期的种子应及时更换或改用其他品种。</w:t>
      </w:r>
    </w:p>
    <w:p w14:paraId="347AF8D8" w14:textId="77777777" w:rsidR="006247D0" w:rsidRDefault="00EC7904">
      <w:pPr>
        <w:pStyle w:val="affe"/>
        <w:spacing w:before="120" w:after="120"/>
      </w:pPr>
      <w:bookmarkStart w:id="61" w:name="_Toc15937"/>
      <w:bookmarkStart w:id="62" w:name="_Toc21128"/>
      <w:bookmarkStart w:id="63" w:name="_Toc2224"/>
      <w:r>
        <w:rPr>
          <w:rFonts w:hint="eastAsia"/>
        </w:rPr>
        <w:t>苗木</w:t>
      </w:r>
      <w:bookmarkEnd w:id="61"/>
      <w:bookmarkEnd w:id="62"/>
      <w:bookmarkEnd w:id="63"/>
    </w:p>
    <w:p w14:paraId="6CA94511" w14:textId="77777777" w:rsidR="006247D0" w:rsidRDefault="00EC7904">
      <w:pPr>
        <w:pStyle w:val="afffff6"/>
        <w:spacing w:after="120"/>
        <w:ind w:firstLine="420"/>
      </w:pPr>
      <w:r>
        <w:rPr>
          <w:rFonts w:hint="eastAsia"/>
        </w:rPr>
        <w:t>苗木品种选择应遵循适地适树原则，宜选择乡土、抗逆、生长迅速、耐干旱瘠薄、萌蘖能力强的树种。宜采用乔灌草藤结合的多层次植物配置形式，以建立更稳定的植物群落。苗木质量按GB 6000执行。</w:t>
      </w:r>
    </w:p>
    <w:p w14:paraId="34CB8BC5" w14:textId="77777777" w:rsidR="006247D0" w:rsidRDefault="00EC7904">
      <w:pPr>
        <w:pStyle w:val="affe"/>
        <w:spacing w:before="120" w:after="120"/>
      </w:pPr>
      <w:bookmarkStart w:id="64" w:name="_Toc3453"/>
      <w:bookmarkStart w:id="65" w:name="_Toc26896"/>
      <w:bookmarkStart w:id="66" w:name="_Toc5184"/>
      <w:r>
        <w:rPr>
          <w:rFonts w:hint="eastAsia"/>
        </w:rPr>
        <w:t>客土</w:t>
      </w:r>
      <w:bookmarkEnd w:id="64"/>
      <w:bookmarkEnd w:id="65"/>
      <w:bookmarkEnd w:id="66"/>
    </w:p>
    <w:p w14:paraId="7FBDE24C" w14:textId="77777777" w:rsidR="006247D0" w:rsidRDefault="00EC7904">
      <w:pPr>
        <w:pStyle w:val="afffff6"/>
        <w:spacing w:after="120"/>
        <w:ind w:firstLine="420"/>
      </w:pPr>
      <w:r>
        <w:rPr>
          <w:rFonts w:hint="eastAsia"/>
        </w:rPr>
        <w:t>应去除客土中的石块、杂物，并使用孔径≤3</w:t>
      </w:r>
      <w:r>
        <w:rPr>
          <w:vertAlign w:val="superscript"/>
        </w:rPr>
        <w:t xml:space="preserve"> </w:t>
      </w:r>
      <w:r>
        <w:rPr>
          <w:rFonts w:hint="eastAsia"/>
        </w:rPr>
        <w:t>cm的筛网将客土过筛，形成种植土。种植土应按施工组织设计要求堆放，露天堆放的，应采用覆盖防水布等方式进行防水排水处理。</w:t>
      </w:r>
    </w:p>
    <w:p w14:paraId="329F86BB" w14:textId="77777777" w:rsidR="006247D0" w:rsidRDefault="00EC7904">
      <w:pPr>
        <w:pStyle w:val="affe"/>
        <w:spacing w:before="120" w:after="120"/>
      </w:pPr>
      <w:bookmarkStart w:id="67" w:name="_Toc32251"/>
      <w:bookmarkStart w:id="68" w:name="_Toc18272"/>
      <w:bookmarkStart w:id="69" w:name="_Toc6560"/>
      <w:r>
        <w:rPr>
          <w:rFonts w:hint="eastAsia"/>
        </w:rPr>
        <w:t>基质</w:t>
      </w:r>
      <w:bookmarkEnd w:id="67"/>
      <w:bookmarkEnd w:id="68"/>
      <w:bookmarkEnd w:id="69"/>
    </w:p>
    <w:p w14:paraId="2D0076FF" w14:textId="77777777" w:rsidR="006247D0" w:rsidRDefault="00EC7904">
      <w:pPr>
        <w:pStyle w:val="afffff6"/>
        <w:spacing w:after="120"/>
        <w:ind w:firstLine="420"/>
      </w:pPr>
      <w:r>
        <w:rPr>
          <w:rFonts w:hint="eastAsia"/>
        </w:rPr>
        <w:t>土壤基质可由以下材料配比而成：过筛后的客土、生物有机质、有机质添加料、保水剂、粘合剂、生物菌种、缓释肥、复合纤维、土壤透气性优粒剂等，要求达到保肥、保水、透气利于植物生长的要求，具体配方和配比根据苗木品种和种植环境做相应调整。为保证复绿效果，基质配比应准确计量，并形成文字记录以便后期检查。</w:t>
      </w:r>
    </w:p>
    <w:p w14:paraId="05E1DDEC" w14:textId="77777777" w:rsidR="006247D0" w:rsidRDefault="00EC7904">
      <w:pPr>
        <w:pStyle w:val="affe"/>
        <w:spacing w:before="120" w:after="120"/>
        <w:rPr>
          <w:rFonts w:ascii="宋体" w:eastAsia="宋体" w:hAnsi="宋体" w:cs="宋体"/>
          <w:szCs w:val="21"/>
        </w:rPr>
      </w:pPr>
      <w:bookmarkStart w:id="70" w:name="_Toc19477"/>
      <w:bookmarkStart w:id="71" w:name="_Toc6890"/>
      <w:bookmarkStart w:id="72" w:name="_Toc25029"/>
      <w:r>
        <w:rPr>
          <w:rFonts w:hint="eastAsia"/>
        </w:rPr>
        <w:t>植生袋</w:t>
      </w:r>
      <w:bookmarkEnd w:id="70"/>
      <w:bookmarkEnd w:id="71"/>
      <w:bookmarkEnd w:id="72"/>
    </w:p>
    <w:p w14:paraId="450B4C93" w14:textId="77777777" w:rsidR="006247D0" w:rsidRDefault="00EC7904">
      <w:pPr>
        <w:pStyle w:val="afffff6"/>
        <w:spacing w:after="120"/>
        <w:ind w:firstLine="420"/>
      </w:pPr>
      <w:r>
        <w:rPr>
          <w:rFonts w:hint="eastAsia"/>
        </w:rPr>
        <w:t>植生袋规格应符合设计要求，植生袋材质应具有强度高、质量轻、耐受性强、透水性透气性佳等性能。在满足该要求的基础上，可以向使用新型可降解材质方向进行创新探索。</w:t>
      </w:r>
    </w:p>
    <w:p w14:paraId="5D8572D3" w14:textId="77777777" w:rsidR="006247D0" w:rsidRDefault="00EC7904">
      <w:pPr>
        <w:pStyle w:val="affe"/>
        <w:spacing w:before="120" w:after="120"/>
      </w:pPr>
      <w:bookmarkStart w:id="73" w:name="_Toc8935"/>
      <w:bookmarkStart w:id="74" w:name="_Toc16583"/>
      <w:bookmarkStart w:id="75" w:name="_Toc30521"/>
      <w:bookmarkStart w:id="76" w:name="_Toc16238"/>
      <w:bookmarkStart w:id="77" w:name="_Toc6220"/>
      <w:r>
        <w:rPr>
          <w:rFonts w:hint="eastAsia"/>
        </w:rPr>
        <w:t>锚固件</w:t>
      </w:r>
      <w:bookmarkEnd w:id="73"/>
      <w:bookmarkEnd w:id="74"/>
      <w:bookmarkEnd w:id="75"/>
      <w:bookmarkEnd w:id="76"/>
      <w:bookmarkEnd w:id="77"/>
    </w:p>
    <w:p w14:paraId="6392F72B" w14:textId="77777777" w:rsidR="006247D0" w:rsidRDefault="00EC7904">
      <w:pPr>
        <w:pStyle w:val="afffff6"/>
        <w:spacing w:after="120"/>
        <w:ind w:firstLine="420"/>
      </w:pPr>
      <w:r>
        <w:rPr>
          <w:rFonts w:hint="eastAsia"/>
        </w:rPr>
        <w:t>锚固件规格应符合设计要求，无具体要求时，主锚固件宜选用公称直径不小于14</w:t>
      </w:r>
      <w:r>
        <w:rPr>
          <w:vertAlign w:val="superscript"/>
        </w:rPr>
        <w:t xml:space="preserve"> </w:t>
      </w:r>
      <w:r>
        <w:rPr>
          <w:rFonts w:hint="eastAsia"/>
        </w:rPr>
        <w:t>mm的螺纹钢或者圆钢，端部应做锐化处理。次锚固件宜选用公称直径不小于10</w:t>
      </w:r>
      <w:r>
        <w:rPr>
          <w:vertAlign w:val="superscript"/>
        </w:rPr>
        <w:t xml:space="preserve"> </w:t>
      </w:r>
      <w:r>
        <w:rPr>
          <w:rFonts w:hint="eastAsia"/>
        </w:rPr>
        <w:t>mm的圆钢。对于钢材锚杆件，外露部分应进行防锈处理。</w:t>
      </w:r>
    </w:p>
    <w:p w14:paraId="182129C1" w14:textId="77777777" w:rsidR="006247D0" w:rsidRDefault="00EC7904">
      <w:pPr>
        <w:pStyle w:val="affe"/>
        <w:spacing w:before="120" w:after="120"/>
      </w:pPr>
      <w:bookmarkStart w:id="78" w:name="_Toc11731"/>
      <w:bookmarkStart w:id="79" w:name="_Toc29197"/>
      <w:bookmarkStart w:id="80" w:name="_Toc19935"/>
      <w:bookmarkStart w:id="81" w:name="_Toc17933"/>
      <w:bookmarkStart w:id="82" w:name="_Toc29991"/>
      <w:r>
        <w:rPr>
          <w:rFonts w:hint="eastAsia"/>
        </w:rPr>
        <w:t>镀锌铁丝网</w:t>
      </w:r>
      <w:bookmarkEnd w:id="78"/>
      <w:bookmarkEnd w:id="79"/>
      <w:bookmarkEnd w:id="80"/>
      <w:bookmarkEnd w:id="81"/>
      <w:bookmarkEnd w:id="82"/>
    </w:p>
    <w:p w14:paraId="4B4B91A0" w14:textId="77777777" w:rsidR="006247D0" w:rsidRDefault="00EC7904">
      <w:pPr>
        <w:pStyle w:val="afffff6"/>
        <w:spacing w:after="120"/>
        <w:ind w:firstLine="420"/>
      </w:pPr>
      <w:r>
        <w:rPr>
          <w:rFonts w:hint="eastAsia"/>
        </w:rPr>
        <w:t>镀锌铁丝网的公称直径应不小于2</w:t>
      </w:r>
      <w:r>
        <w:rPr>
          <w:vertAlign w:val="superscript"/>
        </w:rPr>
        <w:t xml:space="preserve"> </w:t>
      </w:r>
      <w:r>
        <w:rPr>
          <w:rFonts w:hint="eastAsia"/>
        </w:rPr>
        <w:t>mm，网孔规格应符合设计要求，网孔质量应符合相关产品质量标准要求。</w:t>
      </w:r>
    </w:p>
    <w:p w14:paraId="2D1E9007" w14:textId="77777777" w:rsidR="006247D0" w:rsidRDefault="00EC7904">
      <w:pPr>
        <w:pStyle w:val="affe"/>
        <w:spacing w:before="120" w:after="120"/>
      </w:pPr>
      <w:bookmarkStart w:id="83" w:name="_Toc28475"/>
      <w:bookmarkStart w:id="84" w:name="_Toc9003"/>
      <w:bookmarkStart w:id="85" w:name="_Toc19211"/>
      <w:r>
        <w:rPr>
          <w:rFonts w:hint="eastAsia"/>
        </w:rPr>
        <w:t>排水联结扣</w:t>
      </w:r>
      <w:bookmarkEnd w:id="83"/>
      <w:bookmarkEnd w:id="84"/>
      <w:bookmarkEnd w:id="85"/>
    </w:p>
    <w:p w14:paraId="08881B69" w14:textId="77777777" w:rsidR="006247D0" w:rsidRDefault="00EC7904">
      <w:pPr>
        <w:pStyle w:val="afffff6"/>
        <w:spacing w:after="120"/>
        <w:ind w:firstLine="420"/>
      </w:pPr>
      <w:r>
        <w:rPr>
          <w:rFonts w:hint="eastAsia"/>
        </w:rPr>
        <w:t>排水连接口规格应符合设计要求，无具体要求时，排水孔洞直径应＞16</w:t>
      </w:r>
      <w:r>
        <w:rPr>
          <w:vertAlign w:val="superscript"/>
        </w:rPr>
        <w:t xml:space="preserve"> </w:t>
      </w:r>
      <w:r>
        <w:rPr>
          <w:rFonts w:hint="eastAsia"/>
        </w:rPr>
        <w:t>mm，孔洞透水面积大于基板面积的1/3。</w:t>
      </w:r>
    </w:p>
    <w:p w14:paraId="68904DD4" w14:textId="77777777" w:rsidR="006247D0" w:rsidRDefault="00EC7904">
      <w:pPr>
        <w:pStyle w:val="affd"/>
        <w:spacing w:before="120" w:after="120"/>
      </w:pPr>
      <w:bookmarkStart w:id="86" w:name="_Toc17542"/>
      <w:bookmarkStart w:id="87" w:name="_Toc6119"/>
      <w:bookmarkStart w:id="88" w:name="_Toc11382"/>
      <w:bookmarkStart w:id="89" w:name="_Toc19094"/>
      <w:bookmarkStart w:id="90" w:name="_Toc18304"/>
      <w:r>
        <w:rPr>
          <w:rFonts w:hint="eastAsia"/>
        </w:rPr>
        <w:t>基础设施要求</w:t>
      </w:r>
      <w:bookmarkEnd w:id="86"/>
      <w:bookmarkEnd w:id="87"/>
      <w:bookmarkEnd w:id="88"/>
      <w:bookmarkEnd w:id="89"/>
      <w:bookmarkEnd w:id="90"/>
    </w:p>
    <w:p w14:paraId="0306B12F" w14:textId="77777777" w:rsidR="006247D0" w:rsidRDefault="00EC7904">
      <w:pPr>
        <w:pStyle w:val="afffff6"/>
        <w:spacing w:after="120"/>
        <w:ind w:firstLine="420"/>
      </w:pPr>
      <w:r>
        <w:rPr>
          <w:rFonts w:hint="eastAsia"/>
        </w:rPr>
        <w:t>施工现场按要求设置围挡，并及时搭好临时施工管理办公室、仓库等必要附属设施。做好“三通一平”即通水、通电、通路、场地平整。</w:t>
      </w:r>
    </w:p>
    <w:p w14:paraId="32C81285" w14:textId="77777777" w:rsidR="006247D0" w:rsidRDefault="00EC7904">
      <w:pPr>
        <w:pStyle w:val="affd"/>
        <w:spacing w:before="120" w:after="120"/>
      </w:pPr>
      <w:bookmarkStart w:id="91" w:name="_Toc25771"/>
      <w:bookmarkStart w:id="92" w:name="_Toc31127"/>
      <w:bookmarkStart w:id="93" w:name="_Toc24293"/>
      <w:bookmarkStart w:id="94" w:name="_Toc12988"/>
      <w:bookmarkStart w:id="95" w:name="_Toc24628"/>
      <w:r>
        <w:rPr>
          <w:rFonts w:hint="eastAsia"/>
        </w:rPr>
        <w:t>施工安全防护要求</w:t>
      </w:r>
      <w:bookmarkEnd w:id="91"/>
      <w:bookmarkEnd w:id="92"/>
      <w:bookmarkEnd w:id="93"/>
      <w:bookmarkEnd w:id="94"/>
      <w:bookmarkEnd w:id="95"/>
    </w:p>
    <w:p w14:paraId="407B45DF" w14:textId="77777777" w:rsidR="006247D0" w:rsidRDefault="00EC7904">
      <w:pPr>
        <w:pStyle w:val="afffff6"/>
        <w:spacing w:after="120"/>
        <w:ind w:firstLine="420"/>
      </w:pPr>
      <w:r>
        <w:rPr>
          <w:rFonts w:hint="eastAsia"/>
        </w:rPr>
        <w:t>按要求设置安全标示、标语，做好劳动保护措施，强化安全意识，落实消防措施。</w:t>
      </w:r>
    </w:p>
    <w:p w14:paraId="5434466A" w14:textId="77777777" w:rsidR="006247D0" w:rsidRDefault="00EC7904">
      <w:pPr>
        <w:pStyle w:val="affc"/>
        <w:spacing w:before="240" w:after="240"/>
      </w:pPr>
      <w:bookmarkStart w:id="96" w:name="_Toc15897"/>
      <w:bookmarkStart w:id="97" w:name="_Toc16067"/>
      <w:bookmarkStart w:id="98" w:name="_Toc11764"/>
      <w:bookmarkStart w:id="99" w:name="_Toc14150"/>
      <w:bookmarkStart w:id="100" w:name="_Toc6171"/>
      <w:r>
        <w:rPr>
          <w:rFonts w:hint="eastAsia"/>
        </w:rPr>
        <w:t>生态修复绿化工艺</w:t>
      </w:r>
      <w:bookmarkEnd w:id="96"/>
      <w:bookmarkEnd w:id="97"/>
      <w:bookmarkEnd w:id="98"/>
      <w:bookmarkEnd w:id="99"/>
      <w:bookmarkEnd w:id="100"/>
      <w:r>
        <w:rPr>
          <w:rFonts w:hint="eastAsia"/>
        </w:rPr>
        <w:t>要求</w:t>
      </w:r>
    </w:p>
    <w:p w14:paraId="747E3881" w14:textId="77777777" w:rsidR="006247D0" w:rsidRDefault="00EC7904">
      <w:pPr>
        <w:pStyle w:val="affd"/>
        <w:spacing w:before="120" w:after="120"/>
      </w:pPr>
      <w:bookmarkStart w:id="101" w:name="_Toc17639"/>
      <w:bookmarkStart w:id="102" w:name="_Toc20848"/>
      <w:bookmarkStart w:id="103" w:name="_Toc23716"/>
      <w:bookmarkStart w:id="104" w:name="_Toc16772"/>
      <w:bookmarkStart w:id="105" w:name="_Toc29870"/>
      <w:r>
        <w:rPr>
          <w:rFonts w:hint="eastAsia"/>
        </w:rPr>
        <w:t>传统堆叠植生袋工艺</w:t>
      </w:r>
      <w:bookmarkEnd w:id="101"/>
      <w:bookmarkEnd w:id="102"/>
      <w:bookmarkEnd w:id="103"/>
      <w:bookmarkEnd w:id="104"/>
      <w:bookmarkEnd w:id="105"/>
    </w:p>
    <w:p w14:paraId="294AB190" w14:textId="77777777" w:rsidR="006247D0" w:rsidRPr="00550B08" w:rsidRDefault="00EC7904">
      <w:pPr>
        <w:pStyle w:val="affe"/>
        <w:spacing w:before="120" w:after="120"/>
      </w:pPr>
      <w:r w:rsidRPr="00550B08">
        <w:rPr>
          <w:rFonts w:hint="eastAsia"/>
        </w:rPr>
        <w:t>适用区域</w:t>
      </w:r>
    </w:p>
    <w:p w14:paraId="318AAF2A" w14:textId="77777777" w:rsidR="006247D0" w:rsidRDefault="00EC7904">
      <w:pPr>
        <w:pStyle w:val="afffff6"/>
        <w:spacing w:after="120"/>
        <w:ind w:firstLine="420"/>
      </w:pPr>
      <w:r>
        <w:rPr>
          <w:rFonts w:hint="eastAsia"/>
        </w:rPr>
        <w:t>适用于坡度30°～60°，且基底呈台地的破损面。</w:t>
      </w:r>
    </w:p>
    <w:p w14:paraId="306EAD89" w14:textId="77777777" w:rsidR="006247D0" w:rsidRDefault="00EC7904">
      <w:pPr>
        <w:pStyle w:val="affe"/>
        <w:spacing w:before="120" w:after="120"/>
      </w:pPr>
      <w:bookmarkStart w:id="106" w:name="_Toc1722"/>
      <w:bookmarkStart w:id="107" w:name="_Toc6536"/>
      <w:bookmarkStart w:id="108" w:name="_Toc21672"/>
      <w:r>
        <w:rPr>
          <w:rFonts w:hint="eastAsia"/>
        </w:rPr>
        <w:lastRenderedPageBreak/>
        <w:t>主要材料</w:t>
      </w:r>
      <w:bookmarkEnd w:id="106"/>
      <w:bookmarkEnd w:id="107"/>
      <w:bookmarkEnd w:id="108"/>
    </w:p>
    <w:p w14:paraId="21041AFE" w14:textId="77777777" w:rsidR="006247D0" w:rsidRDefault="00EC7904">
      <w:pPr>
        <w:pStyle w:val="afffff6"/>
        <w:ind w:firstLine="420"/>
      </w:pPr>
      <w:r>
        <w:rPr>
          <w:rFonts w:hint="eastAsia"/>
        </w:rPr>
        <w:t>主要材料包括：</w:t>
      </w:r>
    </w:p>
    <w:p w14:paraId="358C3AEC" w14:textId="77777777" w:rsidR="006247D0" w:rsidRDefault="00EC7904">
      <w:pPr>
        <w:pStyle w:val="af5"/>
      </w:pPr>
      <w:r>
        <w:rPr>
          <w:rFonts w:hint="eastAsia"/>
        </w:rPr>
        <w:t>植生袋：植生袋应具有强度高、质量轻、透水性透气性佳等性能；在满足轻度、质量、透气性要求的基础上，可以向使用新型可降解材质方向进行创新探索；</w:t>
      </w:r>
    </w:p>
    <w:p w14:paraId="5FBD2F7F" w14:textId="2F2C624A" w:rsidR="006247D0" w:rsidRDefault="00EC7904">
      <w:pPr>
        <w:pStyle w:val="af5"/>
      </w:pPr>
      <w:r>
        <w:rPr>
          <w:rFonts w:hint="eastAsia"/>
        </w:rPr>
        <w:t>基质：按5.4.4执行；</w:t>
      </w:r>
    </w:p>
    <w:p w14:paraId="77D40B14" w14:textId="7378C0AD" w:rsidR="006247D0" w:rsidRDefault="00EC7904">
      <w:pPr>
        <w:pStyle w:val="af5"/>
      </w:pPr>
      <w:r>
        <w:rPr>
          <w:rFonts w:hint="eastAsia"/>
        </w:rPr>
        <w:t>植物种子：按5.4.1的规定执行；</w:t>
      </w:r>
    </w:p>
    <w:p w14:paraId="1CB9E658" w14:textId="77777777" w:rsidR="006247D0" w:rsidRDefault="00EC7904">
      <w:pPr>
        <w:pStyle w:val="af5"/>
      </w:pPr>
      <w:r>
        <w:rPr>
          <w:rFonts w:hint="eastAsia"/>
        </w:rPr>
        <w:t>苗木：苗木规格应符合设计要求，宜使用袋苗或二次移栽苗。</w:t>
      </w:r>
    </w:p>
    <w:p w14:paraId="22C67CFC" w14:textId="77777777" w:rsidR="006247D0" w:rsidRDefault="00EC7904">
      <w:pPr>
        <w:pStyle w:val="affe"/>
        <w:spacing w:before="120" w:after="120"/>
      </w:pPr>
      <w:bookmarkStart w:id="109" w:name="_Toc9465"/>
      <w:bookmarkStart w:id="110" w:name="_Toc22935"/>
      <w:bookmarkStart w:id="111" w:name="_Toc6485"/>
      <w:r>
        <w:rPr>
          <w:rFonts w:hint="eastAsia"/>
        </w:rPr>
        <w:t>工艺流程</w:t>
      </w:r>
      <w:bookmarkEnd w:id="109"/>
      <w:bookmarkEnd w:id="110"/>
      <w:bookmarkEnd w:id="111"/>
    </w:p>
    <w:p w14:paraId="33B5A02C" w14:textId="77777777" w:rsidR="006247D0" w:rsidRDefault="00EC7904">
      <w:pPr>
        <w:pStyle w:val="afffff6"/>
        <w:ind w:firstLine="420"/>
      </w:pPr>
      <w:r>
        <w:rPr>
          <w:rFonts w:hint="eastAsia"/>
        </w:rPr>
        <w:t>传统堆叠植生袋工艺流程图见图1。</w:t>
      </w:r>
    </w:p>
    <w:p w14:paraId="59CE7C8B" w14:textId="77777777" w:rsidR="006247D0" w:rsidRDefault="00EC7904">
      <w:pPr>
        <w:pStyle w:val="afffff6"/>
        <w:ind w:firstLineChars="0" w:firstLine="0"/>
      </w:pPr>
      <w:r>
        <w:rPr>
          <w:noProof/>
        </w:rPr>
        <mc:AlternateContent>
          <mc:Choice Requires="wpc">
            <w:drawing>
              <wp:inline distT="0" distB="0" distL="0" distR="0" wp14:anchorId="6636FDBD" wp14:editId="1B839384">
                <wp:extent cx="5915660" cy="866140"/>
                <wp:effectExtent l="0" t="0" r="8890" b="0"/>
                <wp:docPr id="1967927077"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 name="文本框 3"/>
                        <wps:cNvSpPr txBox="1"/>
                        <wps:spPr>
                          <a:xfrm>
                            <a:off x="47719" y="198782"/>
                            <a:ext cx="580445" cy="357809"/>
                          </a:xfrm>
                          <a:prstGeom prst="rect">
                            <a:avLst/>
                          </a:prstGeom>
                          <a:solidFill>
                            <a:schemeClr val="lt1"/>
                          </a:solidFill>
                          <a:ln w="6350">
                            <a:solidFill>
                              <a:prstClr val="black"/>
                            </a:solidFill>
                          </a:ln>
                        </wps:spPr>
                        <wps:txbx>
                          <w:txbxContent>
                            <w:p w14:paraId="3B7B93E8" w14:textId="77777777" w:rsidR="003F018F" w:rsidRDefault="003F018F">
                              <w:pPr>
                                <w:spacing w:line="240" w:lineRule="auto"/>
                                <w:jc w:val="center"/>
                                <w:rPr>
                                  <w:sz w:val="15"/>
                                  <w:szCs w:val="15"/>
                                </w:rPr>
                              </w:pPr>
                              <w:r>
                                <w:rPr>
                                  <w:rFonts w:hint="eastAsia"/>
                                  <w:sz w:val="15"/>
                                  <w:szCs w:val="15"/>
                                </w:rPr>
                                <w:t>削</w:t>
                              </w:r>
                              <w:r>
                                <w:rPr>
                                  <w:sz w:val="15"/>
                                  <w:szCs w:val="15"/>
                                </w:rPr>
                                <w:t>坡退台</w:t>
                              </w:r>
                            </w:p>
                          </w:txbxContent>
                        </wps:txbx>
                        <wps:bodyPr rot="0" spcFirstLastPara="0" vertOverflow="overflow" horzOverflow="overflow" vert="horz" wrap="square" lIns="0" tIns="0" rIns="0" bIns="0" numCol="1" spcCol="0" rtlCol="0" fromWordArt="0" anchor="ctr" anchorCtr="0" forceAA="0" compatLnSpc="1">
                          <a:noAutofit/>
                        </wps:bodyPr>
                      </wps:wsp>
                      <wps:wsp>
                        <wps:cNvPr id="11" name="文本框 3"/>
                        <wps:cNvSpPr txBox="1"/>
                        <wps:spPr>
                          <a:xfrm>
                            <a:off x="752394" y="199086"/>
                            <a:ext cx="580390" cy="357505"/>
                          </a:xfrm>
                          <a:prstGeom prst="rect">
                            <a:avLst/>
                          </a:prstGeom>
                          <a:solidFill>
                            <a:schemeClr val="lt1"/>
                          </a:solidFill>
                          <a:ln w="6350">
                            <a:solidFill>
                              <a:prstClr val="black"/>
                            </a:solidFill>
                          </a:ln>
                        </wps:spPr>
                        <wps:txbx>
                          <w:txbxContent>
                            <w:p w14:paraId="2928AA64"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清理</w:t>
                              </w:r>
                              <w:r>
                                <w:rPr>
                                  <w:rFonts w:ascii="Calibri" w:cs="Times New Roman"/>
                                  <w:kern w:val="2"/>
                                  <w:sz w:val="15"/>
                                  <w:szCs w:val="15"/>
                                </w:rPr>
                                <w:t>坡面</w:t>
                              </w:r>
                            </w:p>
                          </w:txbxContent>
                        </wps:txbx>
                        <wps:bodyPr rot="0" spcFirstLastPara="0" vert="horz" wrap="square" lIns="0" tIns="0" rIns="0" bIns="0" numCol="1" spcCol="0" rtlCol="0" fromWordArt="0" anchor="ctr" anchorCtr="0" forceAA="0" compatLnSpc="1">
                          <a:noAutofit/>
                        </wps:bodyPr>
                      </wps:wsp>
                      <wps:wsp>
                        <wps:cNvPr id="12" name="文本框 3"/>
                        <wps:cNvSpPr txBox="1"/>
                        <wps:spPr>
                          <a:xfrm>
                            <a:off x="1456387" y="198912"/>
                            <a:ext cx="758255" cy="357505"/>
                          </a:xfrm>
                          <a:prstGeom prst="rect">
                            <a:avLst/>
                          </a:prstGeom>
                          <a:solidFill>
                            <a:schemeClr val="lt1"/>
                          </a:solidFill>
                          <a:ln w="6350">
                            <a:solidFill>
                              <a:prstClr val="black"/>
                            </a:solidFill>
                          </a:ln>
                        </wps:spPr>
                        <wps:txbx>
                          <w:txbxContent>
                            <w:p w14:paraId="428E995A"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铺设</w:t>
                              </w:r>
                              <w:r>
                                <w:rPr>
                                  <w:rFonts w:ascii="Calibri" w:cs="Times New Roman"/>
                                  <w:kern w:val="2"/>
                                  <w:sz w:val="15"/>
                                  <w:szCs w:val="15"/>
                                </w:rPr>
                                <w:t>排水垫层</w:t>
                              </w:r>
                            </w:p>
                          </w:txbxContent>
                        </wps:txbx>
                        <wps:bodyPr rot="0" spcFirstLastPara="0" vert="horz" wrap="square" lIns="0" tIns="0" rIns="0" bIns="0" numCol="1" spcCol="0" rtlCol="0" fromWordArt="0" anchor="ctr" anchorCtr="0" forceAA="0" compatLnSpc="1">
                          <a:noAutofit/>
                        </wps:bodyPr>
                      </wps:wsp>
                      <wps:wsp>
                        <wps:cNvPr id="13" name="文本框 3"/>
                        <wps:cNvSpPr txBox="1"/>
                        <wps:spPr>
                          <a:xfrm>
                            <a:off x="2338320" y="198931"/>
                            <a:ext cx="758190" cy="357505"/>
                          </a:xfrm>
                          <a:prstGeom prst="rect">
                            <a:avLst/>
                          </a:prstGeom>
                          <a:solidFill>
                            <a:schemeClr val="lt1"/>
                          </a:solidFill>
                          <a:ln w="6350">
                            <a:solidFill>
                              <a:prstClr val="black"/>
                            </a:solidFill>
                          </a:ln>
                        </wps:spPr>
                        <wps:txbx>
                          <w:txbxContent>
                            <w:p w14:paraId="0E8C7F7C"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种植</w:t>
                              </w:r>
                              <w:r>
                                <w:rPr>
                                  <w:rFonts w:ascii="Calibri" w:cs="Times New Roman"/>
                                  <w:kern w:val="2"/>
                                  <w:sz w:val="15"/>
                                  <w:szCs w:val="15"/>
                                </w:rPr>
                                <w:t>基质状袋</w:t>
                              </w:r>
                            </w:p>
                          </w:txbxContent>
                        </wps:txbx>
                        <wps:bodyPr rot="0" spcFirstLastPara="0" vert="horz" wrap="square" lIns="0" tIns="0" rIns="0" bIns="0" numCol="1" spcCol="0" rtlCol="0" fromWordArt="0" anchor="ctr" anchorCtr="0" forceAA="0" compatLnSpc="1">
                          <a:noAutofit/>
                        </wps:bodyPr>
                      </wps:wsp>
                      <wps:wsp>
                        <wps:cNvPr id="14" name="文本框 3"/>
                        <wps:cNvSpPr txBox="1"/>
                        <wps:spPr>
                          <a:xfrm>
                            <a:off x="3220309" y="198949"/>
                            <a:ext cx="580390" cy="357505"/>
                          </a:xfrm>
                          <a:prstGeom prst="rect">
                            <a:avLst/>
                          </a:prstGeom>
                          <a:solidFill>
                            <a:schemeClr val="lt1"/>
                          </a:solidFill>
                          <a:ln w="6350">
                            <a:solidFill>
                              <a:prstClr val="black"/>
                            </a:solidFill>
                          </a:ln>
                        </wps:spPr>
                        <wps:txbx>
                          <w:txbxContent>
                            <w:p w14:paraId="02BC3449"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码</w:t>
                              </w:r>
                              <w:r>
                                <w:rPr>
                                  <w:rFonts w:ascii="Calibri" w:cs="Times New Roman"/>
                                  <w:kern w:val="2"/>
                                  <w:sz w:val="15"/>
                                  <w:szCs w:val="15"/>
                                </w:rPr>
                                <w:t>放植生袋</w:t>
                              </w:r>
                            </w:p>
                          </w:txbxContent>
                        </wps:txbx>
                        <wps:bodyPr rot="0" spcFirstLastPara="0" vert="horz" wrap="square" lIns="0" tIns="0" rIns="0" bIns="0" numCol="1" spcCol="0" rtlCol="0" fromWordArt="0" anchor="ctr" anchorCtr="0" forceAA="0" compatLnSpc="1">
                          <a:noAutofit/>
                        </wps:bodyPr>
                      </wps:wsp>
                      <wps:wsp>
                        <wps:cNvPr id="15" name="文本框 3"/>
                        <wps:cNvSpPr txBox="1"/>
                        <wps:spPr>
                          <a:xfrm>
                            <a:off x="3924863" y="198949"/>
                            <a:ext cx="580390" cy="357505"/>
                          </a:xfrm>
                          <a:prstGeom prst="rect">
                            <a:avLst/>
                          </a:prstGeom>
                          <a:solidFill>
                            <a:schemeClr val="lt1"/>
                          </a:solidFill>
                          <a:ln w="6350">
                            <a:solidFill>
                              <a:prstClr val="black"/>
                            </a:solidFill>
                          </a:ln>
                        </wps:spPr>
                        <wps:txbx>
                          <w:txbxContent>
                            <w:p w14:paraId="580A5FFC"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点播</w:t>
                              </w:r>
                              <w:r>
                                <w:rPr>
                                  <w:rFonts w:ascii="Calibri" w:cs="Times New Roman"/>
                                  <w:kern w:val="2"/>
                                  <w:sz w:val="15"/>
                                  <w:szCs w:val="15"/>
                                </w:rPr>
                                <w:t>种子</w:t>
                              </w:r>
                            </w:p>
                          </w:txbxContent>
                        </wps:txbx>
                        <wps:bodyPr rot="0" spcFirstLastPara="0" vert="horz" wrap="square" lIns="0" tIns="0" rIns="0" bIns="0" numCol="1" spcCol="0" rtlCol="0" fromWordArt="0" anchor="ctr" anchorCtr="0" forceAA="0" compatLnSpc="1">
                          <a:noAutofit/>
                        </wps:bodyPr>
                      </wps:wsp>
                      <wps:wsp>
                        <wps:cNvPr id="16" name="文本框 3"/>
                        <wps:cNvSpPr txBox="1"/>
                        <wps:spPr>
                          <a:xfrm>
                            <a:off x="4629046" y="198931"/>
                            <a:ext cx="580390" cy="357505"/>
                          </a:xfrm>
                          <a:prstGeom prst="rect">
                            <a:avLst/>
                          </a:prstGeom>
                          <a:solidFill>
                            <a:schemeClr val="lt1"/>
                          </a:solidFill>
                          <a:ln w="6350">
                            <a:solidFill>
                              <a:prstClr val="black"/>
                            </a:solidFill>
                          </a:ln>
                        </wps:spPr>
                        <wps:txbx>
                          <w:txbxContent>
                            <w:p w14:paraId="29BD83FF"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种植</w:t>
                              </w:r>
                              <w:r>
                                <w:rPr>
                                  <w:rFonts w:ascii="Calibri" w:cs="Times New Roman"/>
                                  <w:kern w:val="2"/>
                                  <w:sz w:val="15"/>
                                  <w:szCs w:val="15"/>
                                </w:rPr>
                                <w:t>小苗</w:t>
                              </w:r>
                            </w:p>
                          </w:txbxContent>
                        </wps:txbx>
                        <wps:bodyPr rot="0" spcFirstLastPara="0" vert="horz" wrap="square" lIns="0" tIns="0" rIns="0" bIns="0" numCol="1" spcCol="0" rtlCol="0" fromWordArt="0" anchor="ctr" anchorCtr="0" forceAA="0" compatLnSpc="1">
                          <a:noAutofit/>
                        </wps:bodyPr>
                      </wps:wsp>
                      <wps:wsp>
                        <wps:cNvPr id="17" name="文本框 3"/>
                        <wps:cNvSpPr txBox="1"/>
                        <wps:spPr>
                          <a:xfrm>
                            <a:off x="5332730" y="198782"/>
                            <a:ext cx="580390" cy="357505"/>
                          </a:xfrm>
                          <a:prstGeom prst="rect">
                            <a:avLst/>
                          </a:prstGeom>
                          <a:solidFill>
                            <a:schemeClr val="lt1"/>
                          </a:solidFill>
                          <a:ln w="6350">
                            <a:solidFill>
                              <a:prstClr val="black"/>
                            </a:solidFill>
                          </a:ln>
                        </wps:spPr>
                        <wps:txbx>
                          <w:txbxContent>
                            <w:p w14:paraId="7B3BBFC2"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养护</w:t>
                              </w:r>
                            </w:p>
                          </w:txbxContent>
                        </wps:txbx>
                        <wps:bodyPr rot="0" spcFirstLastPara="0" vert="horz" wrap="square" lIns="0" tIns="0" rIns="0" bIns="0" numCol="1" spcCol="0" rtlCol="0" fromWordArt="0" anchor="ctr" anchorCtr="0" forceAA="0" compatLnSpc="1">
                          <a:noAutofit/>
                        </wps:bodyPr>
                      </wps:wsp>
                      <wps:wsp>
                        <wps:cNvPr id="4" name="直接箭头连接符 4"/>
                        <wps:cNvCnPr/>
                        <wps:spPr bwMode="auto">
                          <a:xfrm>
                            <a:off x="628164" y="368300"/>
                            <a:ext cx="124230" cy="0"/>
                          </a:xfrm>
                          <a:prstGeom prst="straightConnector1">
                            <a:avLst/>
                          </a:prstGeom>
                          <a:noFill/>
                          <a:ln w="9525">
                            <a:solidFill>
                              <a:srgbClr val="000000"/>
                            </a:solidFill>
                            <a:round/>
                            <a:tailEnd type="triangle"/>
                          </a:ln>
                        </wps:spPr>
                        <wps:bodyPr/>
                      </wps:wsp>
                      <wps:wsp>
                        <wps:cNvPr id="6" name="直接箭头连接符 6"/>
                        <wps:cNvCnPr>
                          <a:stCxn id="11" idx="3"/>
                          <a:endCxn id="12" idx="1"/>
                        </wps:cNvCnPr>
                        <wps:spPr bwMode="auto">
                          <a:xfrm flipV="1">
                            <a:off x="1332784" y="377424"/>
                            <a:ext cx="123603" cy="174"/>
                          </a:xfrm>
                          <a:prstGeom prst="straightConnector1">
                            <a:avLst/>
                          </a:prstGeom>
                          <a:noFill/>
                          <a:ln w="9525">
                            <a:solidFill>
                              <a:srgbClr val="000000"/>
                            </a:solidFill>
                            <a:round/>
                            <a:tailEnd type="triangle"/>
                          </a:ln>
                        </wps:spPr>
                        <wps:bodyPr/>
                      </wps:wsp>
                      <wps:wsp>
                        <wps:cNvPr id="7" name="直接箭头连接符 7"/>
                        <wps:cNvCnPr>
                          <a:stCxn id="12" idx="3"/>
                          <a:endCxn id="13" idx="1"/>
                        </wps:cNvCnPr>
                        <wps:spPr bwMode="auto">
                          <a:xfrm>
                            <a:off x="2214642" y="377424"/>
                            <a:ext cx="123678" cy="19"/>
                          </a:xfrm>
                          <a:prstGeom prst="straightConnector1">
                            <a:avLst/>
                          </a:prstGeom>
                          <a:noFill/>
                          <a:ln w="9525">
                            <a:solidFill>
                              <a:srgbClr val="000000"/>
                            </a:solidFill>
                            <a:round/>
                            <a:tailEnd type="triangle"/>
                          </a:ln>
                        </wps:spPr>
                        <wps:bodyPr/>
                      </wps:wsp>
                      <wps:wsp>
                        <wps:cNvPr id="8" name="直接箭头连接符 8"/>
                        <wps:cNvCnPr>
                          <a:stCxn id="13" idx="3"/>
                          <a:endCxn id="14" idx="1"/>
                        </wps:cNvCnPr>
                        <wps:spPr bwMode="auto">
                          <a:xfrm>
                            <a:off x="3096510" y="377443"/>
                            <a:ext cx="123799" cy="18"/>
                          </a:xfrm>
                          <a:prstGeom prst="straightConnector1">
                            <a:avLst/>
                          </a:prstGeom>
                          <a:noFill/>
                          <a:ln w="9525">
                            <a:solidFill>
                              <a:srgbClr val="000000"/>
                            </a:solidFill>
                            <a:round/>
                            <a:tailEnd type="triangle"/>
                          </a:ln>
                        </wps:spPr>
                        <wps:bodyPr/>
                      </wps:wsp>
                      <wps:wsp>
                        <wps:cNvPr id="9" name="直接箭头连接符 9"/>
                        <wps:cNvCnPr>
                          <a:stCxn id="14" idx="3"/>
                          <a:endCxn id="15" idx="1"/>
                        </wps:cNvCnPr>
                        <wps:spPr bwMode="auto">
                          <a:xfrm>
                            <a:off x="3800699" y="377461"/>
                            <a:ext cx="124164" cy="0"/>
                          </a:xfrm>
                          <a:prstGeom prst="straightConnector1">
                            <a:avLst/>
                          </a:prstGeom>
                          <a:noFill/>
                          <a:ln w="9525">
                            <a:solidFill>
                              <a:srgbClr val="000000"/>
                            </a:solidFill>
                            <a:round/>
                            <a:tailEnd type="triangle"/>
                          </a:ln>
                        </wps:spPr>
                        <wps:bodyPr/>
                      </wps:wsp>
                      <wps:wsp>
                        <wps:cNvPr id="10" name="直接箭头连接符 10"/>
                        <wps:cNvCnPr>
                          <a:stCxn id="15" idx="3"/>
                          <a:endCxn id="16" idx="1"/>
                        </wps:cNvCnPr>
                        <wps:spPr bwMode="auto">
                          <a:xfrm flipV="1">
                            <a:off x="4505253" y="377443"/>
                            <a:ext cx="123793" cy="18"/>
                          </a:xfrm>
                          <a:prstGeom prst="straightConnector1">
                            <a:avLst/>
                          </a:prstGeom>
                          <a:noFill/>
                          <a:ln w="9525">
                            <a:solidFill>
                              <a:srgbClr val="000000"/>
                            </a:solidFill>
                            <a:round/>
                            <a:tailEnd type="triangle"/>
                          </a:ln>
                        </wps:spPr>
                        <wps:bodyPr/>
                      </wps:wsp>
                      <wps:wsp>
                        <wps:cNvPr id="18" name="直接箭头连接符 18"/>
                        <wps:cNvCnPr>
                          <a:stCxn id="16" idx="3"/>
                          <a:endCxn id="17" idx="1"/>
                        </wps:cNvCnPr>
                        <wps:spPr bwMode="auto">
                          <a:xfrm flipV="1">
                            <a:off x="5209436" y="377294"/>
                            <a:ext cx="123294" cy="149"/>
                          </a:xfrm>
                          <a:prstGeom prst="straightConnector1">
                            <a:avLst/>
                          </a:prstGeom>
                          <a:noFill/>
                          <a:ln w="9525">
                            <a:solidFill>
                              <a:srgbClr val="000000"/>
                            </a:solidFill>
                            <a:round/>
                            <a:tailEnd type="triangle"/>
                          </a:ln>
                        </wps:spPr>
                        <wps:bodyPr/>
                      </wps:wsp>
                    </wpc:wpc>
                  </a:graphicData>
                </a:graphic>
              </wp:inline>
            </w:drawing>
          </mc:Choice>
          <mc:Fallback>
            <w:pict>
              <v:group w14:anchorId="6636FDBD" id="画布 1" o:spid="_x0000_s1026" editas="canvas" style="width:465.8pt;height:68.2pt;mso-position-horizontal-relative:char;mso-position-vertical-relative:line" coordsize="59156,8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156;height:8661;visibility:visible;mso-wrap-style:square" filled="t">
                  <v:fill o:detectmouseclick="t"/>
                  <v:path o:connecttype="none"/>
                </v:shape>
                <v:shapetype id="_x0000_t202" coordsize="21600,21600" o:spt="202" path="m,l,21600r21600,l21600,xe">
                  <v:stroke joinstyle="miter"/>
                  <v:path gradientshapeok="t" o:connecttype="rect"/>
                </v:shapetype>
                <v:shape id="文本框 3" o:spid="_x0000_s1028" type="#_x0000_t202" style="position:absolute;left:477;top:1987;width:5804;height:3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" fillcolor="white [3201]" strokeweight=".5pt">
                  <v:textbox inset="0,0,0,0">
                    <w:txbxContent>
                      <w:p w14:paraId="3B7B93E8" w14:textId="77777777" w:rsidR="003F018F" w:rsidRDefault="003F018F">
                        <w:pPr>
                          <w:spacing w:line="240" w:lineRule="auto"/>
                          <w:jc w:val="center"/>
                          <w:rPr>
                            <w:sz w:val="15"/>
                            <w:szCs w:val="15"/>
                          </w:rPr>
                        </w:pPr>
                        <w:r>
                          <w:rPr>
                            <w:rFonts w:hint="eastAsia"/>
                            <w:sz w:val="15"/>
                            <w:szCs w:val="15"/>
                          </w:rPr>
                          <w:t>削</w:t>
                        </w:r>
                        <w:r>
                          <w:rPr>
                            <w:sz w:val="15"/>
                            <w:szCs w:val="15"/>
                          </w:rPr>
                          <w:t>坡退台</w:t>
                        </w:r>
                      </w:p>
                    </w:txbxContent>
                  </v:textbox>
                </v:shape>
                <v:shape id="文本框 3" o:spid="_x0000_s1029" type="#_x0000_t202" style="position:absolute;left:7523;top:1990;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" fillcolor="white [3201]" strokeweight=".5pt">
                  <v:textbox inset="0,0,0,0">
                    <w:txbxContent>
                      <w:p w14:paraId="2928AA64"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清理</w:t>
                        </w:r>
                        <w:r>
                          <w:rPr>
                            <w:rFonts w:ascii="Calibri" w:cs="Times New Roman"/>
                            <w:kern w:val="2"/>
                            <w:sz w:val="15"/>
                            <w:szCs w:val="15"/>
                          </w:rPr>
                          <w:t>坡面</w:t>
                        </w:r>
                      </w:p>
                    </w:txbxContent>
                  </v:textbox>
                </v:shape>
                <v:shape id="文本框 3" o:spid="_x0000_s1030" type="#_x0000_t202" style="position:absolute;left:14563;top:1989;width:7583;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" fillcolor="white [3201]" strokeweight=".5pt">
                  <v:textbox inset="0,0,0,0">
                    <w:txbxContent>
                      <w:p w14:paraId="428E995A"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铺设</w:t>
                        </w:r>
                        <w:r>
                          <w:rPr>
                            <w:rFonts w:ascii="Calibri" w:cs="Times New Roman"/>
                            <w:kern w:val="2"/>
                            <w:sz w:val="15"/>
                            <w:szCs w:val="15"/>
                          </w:rPr>
                          <w:t>排水垫层</w:t>
                        </w:r>
                      </w:p>
                    </w:txbxContent>
                  </v:textbox>
                </v:shape>
                <v:shape id="文本框 3" o:spid="_x0000_s1031" type="#_x0000_t202" style="position:absolute;left:23383;top:1989;width:7582;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" fillcolor="white [3201]" strokeweight=".5pt">
                  <v:textbox inset="0,0,0,0">
                    <w:txbxContent>
                      <w:p w14:paraId="0E8C7F7C" w14:textId="77777777" w:rsidR="003F018F" w:rsidRDefault="003F018F" w:rsidP="00BE1C4A">
                        <w:pPr>
                          <w:pStyle w:val="affff5"/>
                          <w:spacing w:before="0" w:beforeAutospacing="0" w:after="0" w:afterAutospacing="0"/>
                          <w:jc w:val="center"/>
                          <w:rPr>
                            <w:sz w:val="15"/>
                            <w:szCs w:val="15"/>
                          </w:rPr>
                        </w:pPr>
                        <w:r>
                          <w:rPr>
                            <w:rFonts w:ascii="Calibri" w:cs="Times New Roman" w:hint="eastAsia"/>
                            <w:kern w:val="2"/>
                            <w:sz w:val="15"/>
                            <w:szCs w:val="15"/>
                          </w:rPr>
                          <w:t>种植</w:t>
                        </w:r>
                        <w:r>
                          <w:rPr>
                            <w:rFonts w:ascii="Calibri" w:cs="Times New Roman"/>
                            <w:kern w:val="2"/>
                            <w:sz w:val="15"/>
                            <w:szCs w:val="15"/>
                          </w:rPr>
                          <w:t>基质状袋</w:t>
                        </w:r>
                      </w:p>
                    </w:txbxContent>
                  </v:textbox>
                </v:shape>
                <v:shape id="文本框 3" o:spid="_x0000_s1032" type="#_x0000_t202" style="position:absolute;left:32203;top:1989;width:5803;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" fillcolor="white [3201]" strokeweight=".5pt">
                  <v:textbox inset="0,0,0,0">
                    <w:txbxContent>
                      <w:p w14:paraId="02BC3449"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码</w:t>
                        </w:r>
                        <w:r>
                          <w:rPr>
                            <w:rFonts w:ascii="Calibri" w:cs="Times New Roman"/>
                            <w:kern w:val="2"/>
                            <w:sz w:val="15"/>
                            <w:szCs w:val="15"/>
                          </w:rPr>
                          <w:t>放植生袋</w:t>
                        </w:r>
                      </w:p>
                    </w:txbxContent>
                  </v:textbox>
                </v:shape>
                <v:shape id="文本框 3" o:spid="_x0000_s1033" type="#_x0000_t202" style="position:absolute;left:39248;top:1989;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" fillcolor="white [3201]" strokeweight=".5pt">
                  <v:textbox inset="0,0,0,0">
                    <w:txbxContent>
                      <w:p w14:paraId="580A5FFC"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点播</w:t>
                        </w:r>
                        <w:r>
                          <w:rPr>
                            <w:rFonts w:ascii="Calibri" w:cs="Times New Roman"/>
                            <w:kern w:val="2"/>
                            <w:sz w:val="15"/>
                            <w:szCs w:val="15"/>
                          </w:rPr>
                          <w:t>种子</w:t>
                        </w:r>
                      </w:p>
                    </w:txbxContent>
                  </v:textbox>
                </v:shape>
                <v:shape id="文本框 3" o:spid="_x0000_s1034" type="#_x0000_t202" style="position:absolute;left:46290;top:1989;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" fillcolor="white [3201]" strokeweight=".5pt">
                  <v:textbox inset="0,0,0,0">
                    <w:txbxContent>
                      <w:p w14:paraId="29BD83FF"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种植</w:t>
                        </w:r>
                        <w:r>
                          <w:rPr>
                            <w:rFonts w:ascii="Calibri" w:cs="Times New Roman"/>
                            <w:kern w:val="2"/>
                            <w:sz w:val="15"/>
                            <w:szCs w:val="15"/>
                          </w:rPr>
                          <w:t>小苗</w:t>
                        </w:r>
                      </w:p>
                    </w:txbxContent>
                  </v:textbox>
                </v:shape>
                <v:shape id="文本框 3" o:spid="_x0000_s1035" type="#_x0000_t202" style="position:absolute;left:53327;top:1987;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" fillcolor="white [3201]" strokeweight=".5pt">
                  <v:textbox inset="0,0,0,0">
                    <w:txbxContent>
                      <w:p w14:paraId="7B3BBFC2" w14:textId="77777777" w:rsidR="003F018F" w:rsidRDefault="003F018F" w:rsidP="00BE1C4A">
                        <w:pPr>
                          <w:pStyle w:val="affff5"/>
                          <w:spacing w:before="0" w:beforeAutospacing="0" w:after="0" w:afterAutospacing="0"/>
                          <w:jc w:val="center"/>
                        </w:pPr>
                        <w:r>
                          <w:rPr>
                            <w:rFonts w:ascii="Calibri" w:cs="Times New Roman" w:hint="eastAsia"/>
                            <w:kern w:val="2"/>
                            <w:sz w:val="15"/>
                            <w:szCs w:val="15"/>
                          </w:rPr>
                          <w:t>养护</w:t>
                        </w:r>
                      </w:p>
                    </w:txbxContent>
                  </v:textbox>
                </v:shape>
                <v:shapetype id="_x0000_t32" coordsize="21600,21600" o:spt="32" o:oned="t" path="m,l21600,21600e" filled="f">
                  <v:path arrowok="t" fillok="f" o:connecttype="none"/>
                  <o:lock v:ext="edit" shapetype="t"/>
                </v:shapetype>
                <v:shape id="直接箭头连接符 4" o:spid="_x0000_s1036" type="#_x0000_t32" style="position:absolute;left:6281;top:3683;width:12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nafxAAAANoAAAAPAAAAZHJzL2Rvd25yZXYueG1sRI9Ba8JA&#10;FITvBf/D8gRvdROR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E9+dp/EAAAA2gAAAA8A&#10;AAAAAAAAAAAAAAAABwIAAGRycy9kb3ducmV2LnhtbFBLBQYAAAAAAwADALcAAAD4AgAAAAA=&#10;">
                  <v:stroke endarrow="block"/>
                </v:shape>
                <v:shape id="直接箭头连接符 6" o:spid="_x0000_s1037" type="#_x0000_t32" style="position:absolute;left:13327;top:3774;width:1236;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">
                  <v:stroke endarrow="block"/>
                </v:shape>
                <v:shape id="直接箭头连接符 7" o:spid="_x0000_s1038" type="#_x0000_t32" style="position:absolute;left:22146;top:3774;width:12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">
                  <v:stroke endarrow="block"/>
                </v:shape>
                <v:shape id="直接箭头连接符 8" o:spid="_x0000_s1039" type="#_x0000_t32" style="position:absolute;left:30965;top:3774;width:12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直接箭头连接符 9" o:spid="_x0000_s1040" type="#_x0000_t32" style="position:absolute;left:38006;top:3774;width:12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直接箭头连接符 10" o:spid="_x0000_s1041" type="#_x0000_t32" style="position:absolute;left:45052;top:3774;width:123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 id="直接箭头连接符 18" o:spid="_x0000_s1042" type="#_x0000_t32" style="position:absolute;left:52094;top:3772;width:1233;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">
                  <v:stroke endarrow="block"/>
                </v:shape>
                <w10:anchorlock/>
              </v:group>
            </w:pict>
          </mc:Fallback>
        </mc:AlternateContent>
      </w:r>
    </w:p>
    <w:p w14:paraId="618CC20D" w14:textId="77777777" w:rsidR="006247D0" w:rsidRDefault="00EC7904">
      <w:pPr>
        <w:pStyle w:val="afd"/>
        <w:spacing w:before="120" w:after="120"/>
      </w:pPr>
      <w:r>
        <w:rPr>
          <w:rFonts w:hint="eastAsia"/>
        </w:rPr>
        <w:t>传统堆叠植生袋工艺流程图</w:t>
      </w:r>
    </w:p>
    <w:p w14:paraId="6FFD5997" w14:textId="77777777" w:rsidR="006247D0" w:rsidRDefault="00EC7904">
      <w:pPr>
        <w:pStyle w:val="affe"/>
        <w:spacing w:before="120" w:after="120"/>
      </w:pPr>
      <w:r>
        <w:rPr>
          <w:rFonts w:hint="eastAsia"/>
        </w:rPr>
        <w:t>工艺要求</w:t>
      </w:r>
    </w:p>
    <w:p w14:paraId="6562F322" w14:textId="77777777" w:rsidR="006247D0" w:rsidRDefault="00EC7904">
      <w:pPr>
        <w:pStyle w:val="afff"/>
        <w:spacing w:before="120" w:after="120"/>
      </w:pPr>
      <w:r>
        <w:rPr>
          <w:rFonts w:hint="eastAsia"/>
        </w:rPr>
        <w:t>削坡退台</w:t>
      </w:r>
    </w:p>
    <w:p w14:paraId="2016542B" w14:textId="77777777" w:rsidR="006247D0" w:rsidRDefault="00EC7904">
      <w:pPr>
        <w:pStyle w:val="afffff6"/>
        <w:spacing w:after="120"/>
        <w:ind w:firstLine="420"/>
      </w:pPr>
      <w:r>
        <w:rPr>
          <w:rFonts w:hint="eastAsia"/>
        </w:rPr>
        <w:t>施工前应对坡面及坡顶进行修整，对于坡长＞10</w:t>
      </w:r>
      <w:r>
        <w:rPr>
          <w:rFonts w:hint="eastAsia"/>
          <w:vertAlign w:val="superscript"/>
        </w:rPr>
        <w:t xml:space="preserve"> </w:t>
      </w:r>
      <w:r>
        <w:rPr>
          <w:rFonts w:hint="eastAsia"/>
        </w:rPr>
        <w:t>m的陡坡面，应分级处理。通过削坡将坡面整理呈阶梯状的多级台地，对于突出的石块进行凿除，填方地块应整平压实，每级台地宽度应在植生袋宽度的1.5倍以上。</w:t>
      </w:r>
    </w:p>
    <w:p w14:paraId="13A7AFEB" w14:textId="77777777" w:rsidR="006247D0" w:rsidRDefault="00EC7904">
      <w:pPr>
        <w:pStyle w:val="afff"/>
        <w:spacing w:before="120" w:after="120"/>
      </w:pPr>
      <w:r>
        <w:rPr>
          <w:rFonts w:hint="eastAsia"/>
        </w:rPr>
        <w:t>清理坡面</w:t>
      </w:r>
    </w:p>
    <w:p w14:paraId="231489FD" w14:textId="77777777" w:rsidR="006247D0" w:rsidRDefault="00EC7904">
      <w:pPr>
        <w:pStyle w:val="afffff6"/>
        <w:spacing w:after="120"/>
        <w:ind w:firstLine="420"/>
      </w:pPr>
      <w:r>
        <w:rPr>
          <w:rFonts w:hint="eastAsia"/>
        </w:rPr>
        <w:t>堆叠植生袋前应清理作业面的垃圾、建筑垃圾、石块、浮根等。</w:t>
      </w:r>
    </w:p>
    <w:p w14:paraId="65FE6A8D" w14:textId="77777777" w:rsidR="006247D0" w:rsidRDefault="00EC7904">
      <w:pPr>
        <w:pStyle w:val="afff"/>
        <w:spacing w:before="120" w:after="120"/>
      </w:pPr>
      <w:r>
        <w:rPr>
          <w:rFonts w:hint="eastAsia"/>
        </w:rPr>
        <w:t>铺设排水垫层</w:t>
      </w:r>
    </w:p>
    <w:p w14:paraId="6C4A938A" w14:textId="77777777" w:rsidR="006247D0" w:rsidRDefault="00EC7904">
      <w:pPr>
        <w:pStyle w:val="afffff6"/>
        <w:spacing w:after="120"/>
        <w:ind w:firstLine="420"/>
      </w:pPr>
      <w:r>
        <w:rPr>
          <w:rFonts w:hint="eastAsia"/>
        </w:rPr>
        <w:t>为达到排出积水要求，堆叠植生袋前应在台地作业面上铺垫碎石或成品排水扣作为垫层。</w:t>
      </w:r>
    </w:p>
    <w:p w14:paraId="040AF9B1" w14:textId="77777777" w:rsidR="006247D0" w:rsidRDefault="00EC7904">
      <w:pPr>
        <w:pStyle w:val="afff"/>
        <w:spacing w:before="120" w:after="120"/>
      </w:pPr>
      <w:r>
        <w:rPr>
          <w:rFonts w:hint="eastAsia"/>
        </w:rPr>
        <w:t>种植基质装袋</w:t>
      </w:r>
    </w:p>
    <w:p w14:paraId="3419A5C9" w14:textId="77777777" w:rsidR="006247D0" w:rsidRDefault="00EC7904">
      <w:pPr>
        <w:pStyle w:val="afffff6"/>
        <w:spacing w:after="120"/>
        <w:ind w:firstLine="420"/>
      </w:pPr>
      <w:r>
        <w:rPr>
          <w:rFonts w:hint="eastAsia"/>
        </w:rPr>
        <w:t>将预拌好的种植基质装填在植生袋内，应装满填实，并用束口袋封好。填装好的植生袋应尽快使用，不能当天使用的，应按施工组织设计要求临时堆放，如遇降雨应采取防水措施。</w:t>
      </w:r>
    </w:p>
    <w:p w14:paraId="56F9E97C" w14:textId="77777777" w:rsidR="006247D0" w:rsidRDefault="00EC7904">
      <w:pPr>
        <w:pStyle w:val="afff"/>
        <w:spacing w:before="120" w:after="120"/>
      </w:pPr>
      <w:r>
        <w:rPr>
          <w:rFonts w:hint="eastAsia"/>
        </w:rPr>
        <w:t>码放植生袋</w:t>
      </w:r>
    </w:p>
    <w:p w14:paraId="4C7F0F3D" w14:textId="77777777" w:rsidR="006247D0" w:rsidRDefault="00EC7904">
      <w:pPr>
        <w:pStyle w:val="afffff6"/>
        <w:spacing w:after="120"/>
        <w:ind w:firstLine="420"/>
      </w:pPr>
      <w:r>
        <w:rPr>
          <w:rFonts w:hint="eastAsia"/>
        </w:rPr>
        <w:t>码放时植生袋内种植基质应均匀充满袋体，袋体平整摆放，袋与袋之间紧挨，由低到高，层层错缝均匀码放。每码好一层应压紧再往上继续码放。每层植生袋束口应统一朝向，缝线统一朝向坡内。</w:t>
      </w:r>
    </w:p>
    <w:p w14:paraId="41788528" w14:textId="77777777" w:rsidR="006247D0" w:rsidRDefault="00EC7904">
      <w:pPr>
        <w:pStyle w:val="afff"/>
        <w:spacing w:before="120" w:after="120"/>
      </w:pPr>
      <w:r>
        <w:rPr>
          <w:rFonts w:hint="eastAsia"/>
        </w:rPr>
        <w:t>点播种子</w:t>
      </w:r>
    </w:p>
    <w:p w14:paraId="47991BE2" w14:textId="77777777" w:rsidR="006247D0" w:rsidRDefault="00EC7904">
      <w:pPr>
        <w:pStyle w:val="afffff6"/>
        <w:spacing w:after="120"/>
        <w:ind w:firstLine="420"/>
      </w:pPr>
      <w:r>
        <w:rPr>
          <w:rFonts w:hint="eastAsia"/>
        </w:rPr>
        <w:t>点播配比好的乔灌草混合种子，播种深度相当于种子直径的2～3倍为宜。具体深度取决于种子的发芽势、发芽方式和覆土等因素。为了利于幼苗生长，种子应侧放，使种子的尖端与地面平行。</w:t>
      </w:r>
    </w:p>
    <w:p w14:paraId="57CF8A76" w14:textId="77777777" w:rsidR="006247D0" w:rsidRDefault="00EC7904">
      <w:pPr>
        <w:pStyle w:val="afff"/>
        <w:spacing w:before="120" w:after="120"/>
      </w:pPr>
      <w:r>
        <w:rPr>
          <w:rFonts w:hint="eastAsia"/>
        </w:rPr>
        <w:t>种植小苗</w:t>
      </w:r>
    </w:p>
    <w:p w14:paraId="4FFFB725" w14:textId="77777777" w:rsidR="006247D0" w:rsidRDefault="00EC7904">
      <w:pPr>
        <w:pStyle w:val="afffff6"/>
        <w:spacing w:after="120"/>
        <w:ind w:firstLine="420"/>
      </w:pPr>
      <w:r>
        <w:rPr>
          <w:rFonts w:hint="eastAsia"/>
        </w:rPr>
        <w:t>为提升短期效果，可按设计要求在码放好的植生袋上层点播、种植灌木小苗。</w:t>
      </w:r>
    </w:p>
    <w:p w14:paraId="2021DDF6" w14:textId="77777777" w:rsidR="006247D0" w:rsidRDefault="00EC7904">
      <w:pPr>
        <w:pStyle w:val="afff"/>
        <w:spacing w:before="120" w:after="120"/>
      </w:pPr>
      <w:r>
        <w:rPr>
          <w:rFonts w:hint="eastAsia"/>
        </w:rPr>
        <w:t>养护</w:t>
      </w:r>
    </w:p>
    <w:p w14:paraId="4E4CDFD6" w14:textId="77777777" w:rsidR="006247D0" w:rsidRDefault="00EC7904">
      <w:pPr>
        <w:pStyle w:val="afffff6"/>
        <w:spacing w:after="120"/>
        <w:ind w:firstLine="420"/>
      </w:pPr>
      <w:r w:rsidRPr="00550B08">
        <w:rPr>
          <w:rFonts w:hint="eastAsia"/>
        </w:rPr>
        <w:t>见8.1。</w:t>
      </w:r>
    </w:p>
    <w:p w14:paraId="7633FACB" w14:textId="77777777" w:rsidR="00550B08" w:rsidRDefault="00550B08">
      <w:pPr>
        <w:pStyle w:val="afffff6"/>
        <w:spacing w:after="120"/>
        <w:ind w:firstLine="420"/>
      </w:pPr>
    </w:p>
    <w:p w14:paraId="432926B9" w14:textId="77777777" w:rsidR="00550B08" w:rsidRPr="00550B08" w:rsidRDefault="00550B08">
      <w:pPr>
        <w:pStyle w:val="afffff6"/>
        <w:spacing w:after="120"/>
        <w:ind w:firstLine="420"/>
      </w:pPr>
    </w:p>
    <w:p w14:paraId="1CBF4D1E" w14:textId="77777777" w:rsidR="006247D0" w:rsidRDefault="00EC7904">
      <w:pPr>
        <w:pStyle w:val="affe"/>
        <w:spacing w:before="120" w:after="120"/>
      </w:pPr>
      <w:r>
        <w:rPr>
          <w:rFonts w:hint="eastAsia"/>
        </w:rPr>
        <w:lastRenderedPageBreak/>
        <w:t>植物配置要求</w:t>
      </w:r>
    </w:p>
    <w:p w14:paraId="71FE3D6E" w14:textId="79261931" w:rsidR="006247D0" w:rsidRDefault="003037C6">
      <w:pPr>
        <w:pStyle w:val="afffff6"/>
        <w:spacing w:after="120"/>
        <w:ind w:firstLine="420"/>
      </w:pPr>
      <w:r>
        <w:rPr>
          <w:rFonts w:hint="eastAsia"/>
        </w:rPr>
        <w:t>植生袋复绿</w:t>
      </w:r>
      <w:r w:rsidR="00EC7904">
        <w:rPr>
          <w:rFonts w:hint="eastAsia"/>
        </w:rPr>
        <w:t>宜以乡土树种为主，乔、灌、草、藤合理搭配构建植物群落。根据山体坡度陡峭土层极薄，且受到雨水冲蚀易漏水漏肥的现状，应选择耐旱、耐瘠薄、浅根、速生的品种。为改善缺肥的土壤现状，应选取具有固氮、固菌、催肥能力的豆科植物，加速有机质分解改良土壤增加肥力。桂北喀斯特石山复绿推荐使用树种和特性见表B.1。</w:t>
      </w:r>
    </w:p>
    <w:p w14:paraId="41879461" w14:textId="77777777" w:rsidR="006247D0" w:rsidRDefault="00EC7904">
      <w:pPr>
        <w:pStyle w:val="affe"/>
        <w:spacing w:before="120" w:after="120"/>
      </w:pPr>
      <w:r>
        <w:rPr>
          <w:rFonts w:hint="eastAsia"/>
        </w:rPr>
        <w:t>传统堆叠植生袋工艺施工质量要求</w:t>
      </w:r>
    </w:p>
    <w:p w14:paraId="09542AFA" w14:textId="77777777" w:rsidR="006247D0" w:rsidRDefault="00EC7904">
      <w:pPr>
        <w:pStyle w:val="afffff6"/>
        <w:ind w:firstLine="420"/>
      </w:pPr>
      <w:r>
        <w:rPr>
          <w:rFonts w:hint="eastAsia"/>
        </w:rPr>
        <w:t>具体要求见表1。</w:t>
      </w:r>
    </w:p>
    <w:p w14:paraId="7D017536" w14:textId="77777777" w:rsidR="006247D0" w:rsidRDefault="00EC7904">
      <w:pPr>
        <w:pStyle w:val="aff2"/>
        <w:spacing w:before="120" w:after="120"/>
      </w:pPr>
      <w:r>
        <w:rPr>
          <w:rFonts w:hint="eastAsia"/>
        </w:rPr>
        <w:t>传统堆叠植生袋工艺施工质量要求</w:t>
      </w:r>
    </w:p>
    <w:tbl>
      <w:tblPr>
        <w:tblStyle w:val="affff8"/>
        <w:tblW w:w="0" w:type="auto"/>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636"/>
        <w:gridCol w:w="611"/>
        <w:gridCol w:w="2616"/>
        <w:gridCol w:w="2036"/>
        <w:gridCol w:w="3434"/>
      </w:tblGrid>
      <w:tr w:rsidR="006247D0" w14:paraId="35B2716F" w14:textId="77777777">
        <w:trPr>
          <w:jc w:val="center"/>
        </w:trPr>
        <w:tc>
          <w:tcPr>
            <w:tcW w:w="1247" w:type="dxa"/>
            <w:gridSpan w:val="2"/>
            <w:tcBorders>
              <w:top w:val="single" w:sz="8" w:space="0" w:color="auto"/>
              <w:bottom w:val="single" w:sz="8" w:space="0" w:color="auto"/>
            </w:tcBorders>
            <w:vAlign w:val="center"/>
          </w:tcPr>
          <w:p w14:paraId="3BFA81E4" w14:textId="77777777" w:rsidR="006247D0" w:rsidRDefault="00EC7904">
            <w:pPr>
              <w:pStyle w:val="afffffffffa"/>
            </w:pPr>
            <w:r>
              <w:rPr>
                <w:rFonts w:hint="eastAsia"/>
              </w:rPr>
              <w:t>序号</w:t>
            </w:r>
          </w:p>
        </w:tc>
        <w:tc>
          <w:tcPr>
            <w:tcW w:w="2616" w:type="dxa"/>
            <w:tcBorders>
              <w:top w:val="single" w:sz="8" w:space="0" w:color="auto"/>
              <w:bottom w:val="single" w:sz="8" w:space="0" w:color="auto"/>
            </w:tcBorders>
            <w:vAlign w:val="center"/>
          </w:tcPr>
          <w:p w14:paraId="1455E99D" w14:textId="77777777" w:rsidR="006247D0" w:rsidRDefault="00EC7904">
            <w:pPr>
              <w:pStyle w:val="afffffffffa"/>
            </w:pPr>
            <w:r>
              <w:rPr>
                <w:rFonts w:hint="eastAsia"/>
              </w:rPr>
              <w:t>检查项目</w:t>
            </w:r>
          </w:p>
        </w:tc>
        <w:tc>
          <w:tcPr>
            <w:tcW w:w="2036" w:type="dxa"/>
            <w:tcBorders>
              <w:top w:val="single" w:sz="8" w:space="0" w:color="auto"/>
              <w:bottom w:val="single" w:sz="8" w:space="0" w:color="auto"/>
            </w:tcBorders>
            <w:vAlign w:val="center"/>
          </w:tcPr>
          <w:p w14:paraId="3EEFE116" w14:textId="77777777" w:rsidR="006247D0" w:rsidRDefault="00EC7904">
            <w:pPr>
              <w:pStyle w:val="afffffffffa"/>
            </w:pPr>
            <w:r>
              <w:rPr>
                <w:rFonts w:hint="eastAsia"/>
              </w:rPr>
              <w:t>规定值</w:t>
            </w:r>
          </w:p>
        </w:tc>
        <w:tc>
          <w:tcPr>
            <w:tcW w:w="3434" w:type="dxa"/>
            <w:tcBorders>
              <w:top w:val="single" w:sz="8" w:space="0" w:color="auto"/>
              <w:bottom w:val="single" w:sz="8" w:space="0" w:color="auto"/>
            </w:tcBorders>
            <w:vAlign w:val="center"/>
          </w:tcPr>
          <w:p w14:paraId="139AD38D" w14:textId="77777777" w:rsidR="006247D0" w:rsidRDefault="00EC7904">
            <w:pPr>
              <w:pStyle w:val="afffffffffa"/>
            </w:pPr>
            <w:r>
              <w:rPr>
                <w:rFonts w:hint="eastAsia"/>
              </w:rPr>
              <w:t>检查方法和频率</w:t>
            </w:r>
          </w:p>
        </w:tc>
      </w:tr>
      <w:tr w:rsidR="006247D0" w14:paraId="702D9DC5" w14:textId="77777777">
        <w:trPr>
          <w:trHeight w:val="461"/>
          <w:jc w:val="center"/>
        </w:trPr>
        <w:tc>
          <w:tcPr>
            <w:tcW w:w="636" w:type="dxa"/>
            <w:vMerge w:val="restart"/>
            <w:tcBorders>
              <w:top w:val="single" w:sz="8" w:space="0" w:color="auto"/>
            </w:tcBorders>
            <w:vAlign w:val="center"/>
          </w:tcPr>
          <w:p w14:paraId="19B6856B" w14:textId="77777777" w:rsidR="006247D0" w:rsidRDefault="00EC7904">
            <w:pPr>
              <w:pStyle w:val="afffffffffa"/>
            </w:pPr>
            <w:r>
              <w:rPr>
                <w:rFonts w:hint="eastAsia"/>
              </w:rPr>
              <w:t>原</w:t>
            </w:r>
          </w:p>
          <w:p w14:paraId="0A292866" w14:textId="77777777" w:rsidR="006247D0" w:rsidRDefault="00EC7904">
            <w:pPr>
              <w:pStyle w:val="afffffffffa"/>
            </w:pPr>
            <w:r>
              <w:rPr>
                <w:rFonts w:hint="eastAsia"/>
              </w:rPr>
              <w:t>材</w:t>
            </w:r>
          </w:p>
          <w:p w14:paraId="67FF9251" w14:textId="77777777" w:rsidR="006247D0" w:rsidRDefault="00EC7904">
            <w:pPr>
              <w:pStyle w:val="afffffffffa"/>
            </w:pPr>
            <w:r>
              <w:rPr>
                <w:rFonts w:hint="eastAsia"/>
              </w:rPr>
              <w:t>料</w:t>
            </w:r>
          </w:p>
        </w:tc>
        <w:tc>
          <w:tcPr>
            <w:tcW w:w="611" w:type="dxa"/>
            <w:tcBorders>
              <w:top w:val="single" w:sz="8" w:space="0" w:color="auto"/>
            </w:tcBorders>
            <w:vAlign w:val="center"/>
          </w:tcPr>
          <w:p w14:paraId="529D0F48" w14:textId="77777777" w:rsidR="006247D0" w:rsidRDefault="00EC7904">
            <w:pPr>
              <w:pStyle w:val="afffffffffa"/>
            </w:pPr>
            <w:r>
              <w:rPr>
                <w:rFonts w:hint="eastAsia"/>
              </w:rPr>
              <w:t>1</w:t>
            </w:r>
          </w:p>
        </w:tc>
        <w:tc>
          <w:tcPr>
            <w:tcW w:w="2616" w:type="dxa"/>
            <w:tcBorders>
              <w:top w:val="single" w:sz="8" w:space="0" w:color="auto"/>
            </w:tcBorders>
            <w:vAlign w:val="center"/>
          </w:tcPr>
          <w:p w14:paraId="6E601F89" w14:textId="77777777" w:rsidR="006247D0" w:rsidRDefault="00EC7904">
            <w:pPr>
              <w:pStyle w:val="afffffffffa"/>
            </w:pPr>
            <w:r>
              <w:rPr>
                <w:rFonts w:hint="eastAsia"/>
              </w:rPr>
              <w:t>植生袋</w:t>
            </w:r>
          </w:p>
        </w:tc>
        <w:tc>
          <w:tcPr>
            <w:tcW w:w="2036" w:type="dxa"/>
            <w:tcBorders>
              <w:top w:val="single" w:sz="8" w:space="0" w:color="auto"/>
            </w:tcBorders>
            <w:vAlign w:val="center"/>
          </w:tcPr>
          <w:p w14:paraId="78A6B790" w14:textId="77777777" w:rsidR="006247D0" w:rsidRDefault="00EC7904">
            <w:pPr>
              <w:pStyle w:val="afffffffffa"/>
            </w:pPr>
            <w:r>
              <w:rPr>
                <w:rFonts w:hint="eastAsia"/>
              </w:rPr>
              <w:t>符合设计要求</w:t>
            </w:r>
          </w:p>
        </w:tc>
        <w:tc>
          <w:tcPr>
            <w:tcW w:w="3434" w:type="dxa"/>
            <w:tcBorders>
              <w:top w:val="single" w:sz="8" w:space="0" w:color="auto"/>
            </w:tcBorders>
            <w:vAlign w:val="center"/>
          </w:tcPr>
          <w:p w14:paraId="2EDD05A0" w14:textId="77777777" w:rsidR="006247D0" w:rsidRDefault="00EC7904">
            <w:pPr>
              <w:pStyle w:val="afffffffffa"/>
            </w:pPr>
            <w:r>
              <w:rPr>
                <w:rFonts w:hint="eastAsia"/>
              </w:rPr>
              <w:t>每进场批次检验</w:t>
            </w:r>
          </w:p>
        </w:tc>
      </w:tr>
      <w:tr w:rsidR="006247D0" w14:paraId="24205426" w14:textId="77777777">
        <w:trPr>
          <w:trHeight w:val="113"/>
          <w:jc w:val="center"/>
        </w:trPr>
        <w:tc>
          <w:tcPr>
            <w:tcW w:w="636" w:type="dxa"/>
            <w:vMerge/>
            <w:vAlign w:val="center"/>
          </w:tcPr>
          <w:p w14:paraId="210A75D2" w14:textId="77777777" w:rsidR="006247D0" w:rsidRDefault="006247D0">
            <w:pPr>
              <w:pStyle w:val="afffffffffa"/>
            </w:pPr>
          </w:p>
        </w:tc>
        <w:tc>
          <w:tcPr>
            <w:tcW w:w="611" w:type="dxa"/>
            <w:vAlign w:val="center"/>
          </w:tcPr>
          <w:p w14:paraId="2956B875" w14:textId="77777777" w:rsidR="006247D0" w:rsidRDefault="00EC7904">
            <w:pPr>
              <w:pStyle w:val="afffffffffa"/>
            </w:pPr>
            <w:r>
              <w:rPr>
                <w:rFonts w:hint="eastAsia"/>
              </w:rPr>
              <w:t>2</w:t>
            </w:r>
          </w:p>
        </w:tc>
        <w:tc>
          <w:tcPr>
            <w:tcW w:w="2616" w:type="dxa"/>
            <w:vAlign w:val="center"/>
          </w:tcPr>
          <w:p w14:paraId="7EEF18B2" w14:textId="77777777" w:rsidR="006247D0" w:rsidRDefault="00EC7904">
            <w:pPr>
              <w:pStyle w:val="afffffffffa"/>
            </w:pPr>
            <w:r>
              <w:rPr>
                <w:rFonts w:hint="eastAsia"/>
              </w:rPr>
              <w:t>扎口袋</w:t>
            </w:r>
          </w:p>
        </w:tc>
        <w:tc>
          <w:tcPr>
            <w:tcW w:w="2036" w:type="dxa"/>
            <w:vAlign w:val="center"/>
          </w:tcPr>
          <w:p w14:paraId="35936DB5" w14:textId="77777777" w:rsidR="006247D0" w:rsidRDefault="00EC7904">
            <w:pPr>
              <w:pStyle w:val="afffffffffa"/>
            </w:pPr>
            <w:r>
              <w:rPr>
                <w:rFonts w:hint="eastAsia"/>
              </w:rPr>
              <w:t>符合设计要求</w:t>
            </w:r>
          </w:p>
        </w:tc>
        <w:tc>
          <w:tcPr>
            <w:tcW w:w="3434" w:type="dxa"/>
            <w:vAlign w:val="center"/>
          </w:tcPr>
          <w:p w14:paraId="73E49B22" w14:textId="77777777" w:rsidR="006247D0" w:rsidRDefault="00EC7904">
            <w:pPr>
              <w:pStyle w:val="afffffffffa"/>
            </w:pPr>
            <w:r>
              <w:rPr>
                <w:rFonts w:hint="eastAsia"/>
              </w:rPr>
              <w:t>每进场批次检验</w:t>
            </w:r>
          </w:p>
        </w:tc>
      </w:tr>
      <w:tr w:rsidR="006247D0" w14:paraId="75E81D2E" w14:textId="77777777">
        <w:trPr>
          <w:trHeight w:val="460"/>
          <w:jc w:val="center"/>
        </w:trPr>
        <w:tc>
          <w:tcPr>
            <w:tcW w:w="636" w:type="dxa"/>
            <w:vMerge w:val="restart"/>
            <w:vAlign w:val="center"/>
          </w:tcPr>
          <w:p w14:paraId="074905C2" w14:textId="77777777" w:rsidR="006247D0" w:rsidRDefault="00EC7904">
            <w:pPr>
              <w:pStyle w:val="afffffffffa"/>
            </w:pPr>
            <w:r>
              <w:rPr>
                <w:rFonts w:hint="eastAsia"/>
              </w:rPr>
              <w:t>施工实测项目</w:t>
            </w:r>
          </w:p>
        </w:tc>
        <w:tc>
          <w:tcPr>
            <w:tcW w:w="611" w:type="dxa"/>
            <w:vAlign w:val="center"/>
          </w:tcPr>
          <w:p w14:paraId="176E8FB0" w14:textId="77777777" w:rsidR="006247D0" w:rsidRDefault="00EC7904">
            <w:pPr>
              <w:pStyle w:val="afffffffffa"/>
            </w:pPr>
            <w:r>
              <w:rPr>
                <w:rFonts w:hint="eastAsia"/>
              </w:rPr>
              <w:t>3</w:t>
            </w:r>
          </w:p>
        </w:tc>
        <w:tc>
          <w:tcPr>
            <w:tcW w:w="2616" w:type="dxa"/>
            <w:vAlign w:val="center"/>
          </w:tcPr>
          <w:p w14:paraId="078B0CDC" w14:textId="77777777" w:rsidR="006247D0" w:rsidRDefault="00EC7904">
            <w:pPr>
              <w:pStyle w:val="afffffffffa"/>
            </w:pPr>
            <w:r>
              <w:rPr>
                <w:rFonts w:hint="eastAsia"/>
              </w:rPr>
              <w:t>垒砌</w:t>
            </w:r>
          </w:p>
        </w:tc>
        <w:tc>
          <w:tcPr>
            <w:tcW w:w="2036" w:type="dxa"/>
            <w:vAlign w:val="center"/>
          </w:tcPr>
          <w:p w14:paraId="7C79170E" w14:textId="77777777" w:rsidR="006247D0" w:rsidRDefault="00EC7904">
            <w:pPr>
              <w:pStyle w:val="afffffffffa"/>
            </w:pPr>
            <w:r>
              <w:rPr>
                <w:rFonts w:hint="eastAsia"/>
              </w:rPr>
              <w:t>符合设计要求</w:t>
            </w:r>
          </w:p>
        </w:tc>
        <w:tc>
          <w:tcPr>
            <w:tcW w:w="3434" w:type="dxa"/>
            <w:vAlign w:val="center"/>
          </w:tcPr>
          <w:p w14:paraId="4C766AB2" w14:textId="27003078" w:rsidR="006247D0" w:rsidRDefault="00EC7904">
            <w:pPr>
              <w:pStyle w:val="afffffffffa"/>
            </w:pPr>
            <w:r>
              <w:rPr>
                <w:rFonts w:hint="eastAsia"/>
              </w:rPr>
              <w:t>量测：每100</w:t>
            </w:r>
            <w:r w:rsidR="003037C6" w:rsidRPr="003037C6">
              <w:rPr>
                <w:vertAlign w:val="superscript"/>
              </w:rPr>
              <w:t xml:space="preserve"> </w:t>
            </w:r>
            <w:r w:rsidR="003037C6">
              <w:rPr>
                <w:rFonts w:hint="eastAsia"/>
              </w:rPr>
              <w:t>m</w:t>
            </w:r>
            <w:r w:rsidR="003037C6" w:rsidRPr="003037C6">
              <w:rPr>
                <w:vertAlign w:val="superscript"/>
              </w:rPr>
              <w:t>2</w:t>
            </w:r>
            <w:r>
              <w:rPr>
                <w:rFonts w:hint="eastAsia"/>
              </w:rPr>
              <w:t>抽查10处</w:t>
            </w:r>
          </w:p>
        </w:tc>
      </w:tr>
      <w:tr w:rsidR="006247D0" w14:paraId="099759FF" w14:textId="77777777">
        <w:trPr>
          <w:trHeight w:val="113"/>
          <w:jc w:val="center"/>
        </w:trPr>
        <w:tc>
          <w:tcPr>
            <w:tcW w:w="636" w:type="dxa"/>
            <w:vMerge/>
            <w:vAlign w:val="center"/>
          </w:tcPr>
          <w:p w14:paraId="64B46AD7" w14:textId="77777777" w:rsidR="006247D0" w:rsidRDefault="006247D0">
            <w:pPr>
              <w:pStyle w:val="afffffffffa"/>
            </w:pPr>
          </w:p>
        </w:tc>
        <w:tc>
          <w:tcPr>
            <w:tcW w:w="611" w:type="dxa"/>
            <w:vAlign w:val="center"/>
          </w:tcPr>
          <w:p w14:paraId="7873A121" w14:textId="77777777" w:rsidR="006247D0" w:rsidRDefault="00EC7904">
            <w:pPr>
              <w:pStyle w:val="afffffffffa"/>
            </w:pPr>
            <w:r>
              <w:rPr>
                <w:rFonts w:hint="eastAsia"/>
              </w:rPr>
              <w:t>4</w:t>
            </w:r>
          </w:p>
        </w:tc>
        <w:tc>
          <w:tcPr>
            <w:tcW w:w="2616" w:type="dxa"/>
            <w:vAlign w:val="center"/>
          </w:tcPr>
          <w:p w14:paraId="06F965D4" w14:textId="77777777" w:rsidR="006247D0" w:rsidRDefault="00EC7904">
            <w:pPr>
              <w:pStyle w:val="afffffffffa"/>
            </w:pPr>
            <w:r>
              <w:rPr>
                <w:rFonts w:hint="eastAsia"/>
              </w:rPr>
              <w:t>植生袋数量</w:t>
            </w:r>
          </w:p>
        </w:tc>
        <w:tc>
          <w:tcPr>
            <w:tcW w:w="2036" w:type="dxa"/>
            <w:vAlign w:val="center"/>
          </w:tcPr>
          <w:p w14:paraId="28C42CCA" w14:textId="77777777" w:rsidR="006247D0" w:rsidRDefault="00EC7904">
            <w:pPr>
              <w:pStyle w:val="afffffffffa"/>
            </w:pPr>
            <w:r>
              <w:rPr>
                <w:rFonts w:hint="eastAsia"/>
              </w:rPr>
              <w:t>不少于设计数量</w:t>
            </w:r>
          </w:p>
        </w:tc>
        <w:tc>
          <w:tcPr>
            <w:tcW w:w="3434" w:type="dxa"/>
            <w:vAlign w:val="center"/>
          </w:tcPr>
          <w:p w14:paraId="08F712C2" w14:textId="77777777" w:rsidR="006247D0" w:rsidRDefault="00EC7904">
            <w:pPr>
              <w:pStyle w:val="afffffffffa"/>
            </w:pPr>
            <w:r>
              <w:rPr>
                <w:rFonts w:hint="eastAsia"/>
              </w:rPr>
              <w:t>量测：每坡面抽查20％</w:t>
            </w:r>
          </w:p>
        </w:tc>
      </w:tr>
    </w:tbl>
    <w:p w14:paraId="0E6443FC" w14:textId="77777777" w:rsidR="006247D0" w:rsidRDefault="006247D0">
      <w:pPr>
        <w:pStyle w:val="afffff6"/>
        <w:spacing w:after="120"/>
        <w:ind w:firstLine="420"/>
      </w:pPr>
      <w:bookmarkStart w:id="112" w:name="_Toc12761"/>
      <w:bookmarkStart w:id="113" w:name="_Toc30587"/>
      <w:bookmarkStart w:id="114" w:name="_Toc22259"/>
      <w:bookmarkStart w:id="115" w:name="_Toc4117"/>
    </w:p>
    <w:p w14:paraId="3790E4CD" w14:textId="77777777" w:rsidR="006247D0" w:rsidRDefault="00EC7904">
      <w:pPr>
        <w:pStyle w:val="affd"/>
        <w:spacing w:before="120" w:after="120"/>
      </w:pPr>
      <w:bookmarkStart w:id="116" w:name="_Toc27496"/>
      <w:r>
        <w:rPr>
          <w:rFonts w:hint="eastAsia"/>
        </w:rPr>
        <w:t>锚杆灌浆堆叠植生袋工艺</w:t>
      </w:r>
      <w:bookmarkEnd w:id="112"/>
      <w:bookmarkEnd w:id="113"/>
      <w:bookmarkEnd w:id="114"/>
      <w:bookmarkEnd w:id="115"/>
      <w:bookmarkEnd w:id="116"/>
    </w:p>
    <w:p w14:paraId="4CA66689" w14:textId="77777777" w:rsidR="006247D0" w:rsidRDefault="00EC7904">
      <w:pPr>
        <w:pStyle w:val="affe"/>
        <w:spacing w:before="120" w:after="120"/>
      </w:pPr>
      <w:r>
        <w:rPr>
          <w:rFonts w:hint="eastAsia"/>
        </w:rPr>
        <w:t>适用区域</w:t>
      </w:r>
    </w:p>
    <w:p w14:paraId="26B87C59" w14:textId="77777777" w:rsidR="006247D0" w:rsidRDefault="00EC7904">
      <w:pPr>
        <w:pStyle w:val="afffff6"/>
        <w:spacing w:after="120"/>
        <w:ind w:firstLine="420"/>
      </w:pPr>
      <w:r>
        <w:rPr>
          <w:rFonts w:hint="eastAsia"/>
        </w:rPr>
        <w:t>适用于坡度60°～90°破损面，基底无需呈台地状。</w:t>
      </w:r>
    </w:p>
    <w:p w14:paraId="0E872F5D" w14:textId="77777777" w:rsidR="006247D0" w:rsidRDefault="00EC7904">
      <w:pPr>
        <w:pStyle w:val="affe"/>
        <w:spacing w:before="120" w:after="120"/>
      </w:pPr>
      <w:bookmarkStart w:id="117" w:name="_Toc15382"/>
      <w:bookmarkStart w:id="118" w:name="_Toc13360"/>
      <w:bookmarkStart w:id="119" w:name="_Toc6551"/>
      <w:r>
        <w:rPr>
          <w:rFonts w:hint="eastAsia"/>
        </w:rPr>
        <w:t>主要材料</w:t>
      </w:r>
      <w:bookmarkEnd w:id="117"/>
      <w:bookmarkEnd w:id="118"/>
      <w:bookmarkEnd w:id="119"/>
    </w:p>
    <w:p w14:paraId="7330ABC5" w14:textId="77777777" w:rsidR="006247D0" w:rsidRDefault="00EC7904">
      <w:pPr>
        <w:pStyle w:val="afffff6"/>
        <w:ind w:firstLine="420"/>
      </w:pPr>
      <w:r>
        <w:rPr>
          <w:rFonts w:hint="eastAsia"/>
        </w:rPr>
        <w:t>主要材料包括：</w:t>
      </w:r>
    </w:p>
    <w:p w14:paraId="2D3A8C1E" w14:textId="02B33EEB" w:rsidR="006247D0" w:rsidRDefault="00EC7904">
      <w:pPr>
        <w:pStyle w:val="af5"/>
        <w:numPr>
          <w:ilvl w:val="0"/>
          <w:numId w:val="32"/>
        </w:numPr>
      </w:pPr>
      <w:r>
        <w:rPr>
          <w:rFonts w:hint="eastAsia"/>
        </w:rPr>
        <w:t>基质：按5.4.4执行；</w:t>
      </w:r>
    </w:p>
    <w:p w14:paraId="3A1E35F0" w14:textId="01BA6688" w:rsidR="006247D0" w:rsidRDefault="00EC7904">
      <w:pPr>
        <w:pStyle w:val="af5"/>
      </w:pPr>
      <w:r>
        <w:rPr>
          <w:rFonts w:hint="eastAsia"/>
        </w:rPr>
        <w:t>植物种子：按5.4.1的规定执行；</w:t>
      </w:r>
    </w:p>
    <w:p w14:paraId="34080644" w14:textId="77777777" w:rsidR="006247D0" w:rsidRDefault="00EC7904">
      <w:pPr>
        <w:pStyle w:val="af5"/>
      </w:pPr>
      <w:r>
        <w:rPr>
          <w:rFonts w:hint="eastAsia"/>
        </w:rPr>
        <w:t>苗木：苗木规格应符合设计要求，宜使用袋苗或二次移栽苗；</w:t>
      </w:r>
    </w:p>
    <w:p w14:paraId="32E51C85" w14:textId="42DAA918" w:rsidR="006247D0" w:rsidRDefault="00EC7904">
      <w:pPr>
        <w:pStyle w:val="af5"/>
      </w:pPr>
      <w:r>
        <w:rPr>
          <w:rFonts w:hint="eastAsia"/>
        </w:rPr>
        <w:t>锚杆：按5.4.6执行；</w:t>
      </w:r>
    </w:p>
    <w:p w14:paraId="1A83EE8A" w14:textId="77777777" w:rsidR="006247D0" w:rsidRDefault="00EC7904">
      <w:pPr>
        <w:pStyle w:val="af5"/>
      </w:pPr>
      <w:r>
        <w:rPr>
          <w:rFonts w:hint="eastAsia"/>
        </w:rPr>
        <w:t>FRP玻璃钢瓦：又称玻璃纤维瓦，应具有耐高温、耐腐蚀、质量轻强度高的特性。玻璃纤维含量宜在30％以上，边缘0.5</w:t>
      </w:r>
      <w:r>
        <w:rPr>
          <w:vertAlign w:val="superscript"/>
        </w:rPr>
        <w:t xml:space="preserve"> </w:t>
      </w:r>
      <w:r>
        <w:rPr>
          <w:rFonts w:hint="eastAsia"/>
        </w:rPr>
        <w:t>mm～0.8</w:t>
      </w:r>
      <w:r>
        <w:rPr>
          <w:vertAlign w:val="superscript"/>
        </w:rPr>
        <w:t xml:space="preserve"> </w:t>
      </w:r>
      <w:r>
        <w:rPr>
          <w:rFonts w:hint="eastAsia"/>
        </w:rPr>
        <w:t>mm彩涂板或镀铝锌板，常用厚度1.2</w:t>
      </w:r>
      <w:r>
        <w:rPr>
          <w:vertAlign w:val="superscript"/>
        </w:rPr>
        <w:t xml:space="preserve"> </w:t>
      </w:r>
      <w:r>
        <w:rPr>
          <w:rFonts w:hint="eastAsia"/>
        </w:rPr>
        <w:t>mm、1.5</w:t>
      </w:r>
      <w:r>
        <w:rPr>
          <w:vertAlign w:val="superscript"/>
        </w:rPr>
        <w:t xml:space="preserve"> </w:t>
      </w:r>
      <w:r>
        <w:rPr>
          <w:rFonts w:hint="eastAsia"/>
        </w:rPr>
        <w:t>mm、2</w:t>
      </w:r>
      <w:r>
        <w:rPr>
          <w:vertAlign w:val="superscript"/>
        </w:rPr>
        <w:t xml:space="preserve"> </w:t>
      </w:r>
      <w:r>
        <w:rPr>
          <w:rFonts w:hint="eastAsia"/>
        </w:rPr>
        <w:t>mm。具体厚度、强度不应低于设计要求。</w:t>
      </w:r>
    </w:p>
    <w:p w14:paraId="5262DDE7" w14:textId="77777777" w:rsidR="006247D0" w:rsidRDefault="00EC7904">
      <w:pPr>
        <w:pStyle w:val="affe"/>
        <w:spacing w:before="120" w:after="120"/>
      </w:pPr>
      <w:bookmarkStart w:id="120" w:name="_Toc17577"/>
      <w:bookmarkStart w:id="121" w:name="_Toc24299"/>
      <w:bookmarkStart w:id="122" w:name="_Toc18723"/>
      <w:r>
        <w:rPr>
          <w:rFonts w:hint="eastAsia"/>
        </w:rPr>
        <w:t>工艺流程</w:t>
      </w:r>
      <w:bookmarkEnd w:id="120"/>
      <w:bookmarkEnd w:id="121"/>
      <w:bookmarkEnd w:id="122"/>
    </w:p>
    <w:p w14:paraId="35E7C27B" w14:textId="77777777" w:rsidR="006247D0" w:rsidRDefault="00EC7904">
      <w:pPr>
        <w:pStyle w:val="afffff6"/>
        <w:ind w:firstLine="420"/>
      </w:pPr>
      <w:r>
        <w:rPr>
          <w:rFonts w:hint="eastAsia"/>
        </w:rPr>
        <w:t>锚杆灌浆堆叠植生袋工艺流程图见图</w:t>
      </w:r>
      <w:r>
        <w:t>2</w:t>
      </w:r>
      <w:r>
        <w:rPr>
          <w:rFonts w:hint="eastAsia"/>
        </w:rPr>
        <w:t>。</w:t>
      </w:r>
    </w:p>
    <w:p w14:paraId="171CC12D" w14:textId="77777777" w:rsidR="006247D0" w:rsidRDefault="00EC7904">
      <w:pPr>
        <w:pStyle w:val="afffff6"/>
        <w:ind w:firstLineChars="0" w:firstLine="0"/>
      </w:pPr>
      <w:r>
        <w:rPr>
          <w:noProof/>
        </w:rPr>
        <mc:AlternateContent>
          <mc:Choice Requires="wpc">
            <w:drawing>
              <wp:inline distT="0" distB="0" distL="0" distR="0" wp14:anchorId="37E24400" wp14:editId="7E5794A7">
                <wp:extent cx="5915660" cy="1406525"/>
                <wp:effectExtent l="0" t="0" r="27940" b="3175"/>
                <wp:docPr id="1128262018"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文本框 19"/>
                        <wps:cNvSpPr txBox="1"/>
                        <wps:spPr>
                          <a:xfrm>
                            <a:off x="0" y="197476"/>
                            <a:ext cx="604034" cy="357809"/>
                          </a:xfrm>
                          <a:prstGeom prst="rect">
                            <a:avLst/>
                          </a:prstGeom>
                          <a:solidFill>
                            <a:schemeClr val="lt1"/>
                          </a:solidFill>
                          <a:ln w="6350">
                            <a:solidFill>
                              <a:prstClr val="black"/>
                            </a:solidFill>
                          </a:ln>
                        </wps:spPr>
                        <wps:txbx>
                          <w:txbxContent>
                            <w:p w14:paraId="1851F72A" w14:textId="77777777" w:rsidR="003F018F" w:rsidRDefault="003F018F">
                              <w:pPr>
                                <w:spacing w:line="240" w:lineRule="auto"/>
                                <w:jc w:val="center"/>
                                <w:rPr>
                                  <w:sz w:val="15"/>
                                  <w:szCs w:val="15"/>
                                </w:rPr>
                              </w:pPr>
                              <w:r>
                                <w:rPr>
                                  <w:rFonts w:hint="eastAsia"/>
                                  <w:sz w:val="15"/>
                                  <w:szCs w:val="15"/>
                                </w:rPr>
                                <w:t>清理</w:t>
                              </w:r>
                              <w:r>
                                <w:rPr>
                                  <w:sz w:val="15"/>
                                  <w:szCs w:val="15"/>
                                </w:rPr>
                                <w:t>坡面</w:t>
                              </w:r>
                            </w:p>
                          </w:txbxContent>
                        </wps:txbx>
                        <wps:bodyPr rot="0" spcFirstLastPara="0" vertOverflow="overflow" horzOverflow="overflow" vert="horz" wrap="square" lIns="0" tIns="0" rIns="0" bIns="0" numCol="1" spcCol="0" rtlCol="0" fromWordArt="0" anchor="ctr" anchorCtr="0" forceAA="0" compatLnSpc="1">
                          <a:noAutofit/>
                        </wps:bodyPr>
                      </wps:wsp>
                      <wps:wsp>
                        <wps:cNvPr id="20" name="文本框 3"/>
                        <wps:cNvSpPr txBox="1"/>
                        <wps:spPr>
                          <a:xfrm>
                            <a:off x="966409" y="198052"/>
                            <a:ext cx="590023" cy="357505"/>
                          </a:xfrm>
                          <a:prstGeom prst="rect">
                            <a:avLst/>
                          </a:prstGeom>
                          <a:solidFill>
                            <a:schemeClr val="lt1"/>
                          </a:solidFill>
                          <a:ln w="6350">
                            <a:solidFill>
                              <a:prstClr val="black"/>
                            </a:solidFill>
                          </a:ln>
                        </wps:spPr>
                        <wps:txbx>
                          <w:txbxContent>
                            <w:p w14:paraId="2776531A"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锚固锚杆</w:t>
                              </w:r>
                            </w:p>
                          </w:txbxContent>
                        </wps:txbx>
                        <wps:bodyPr rot="0" spcFirstLastPara="0" vert="horz" wrap="square" lIns="0" tIns="0" rIns="0" bIns="0" numCol="1" spcCol="0" rtlCol="0" fromWordArt="0" anchor="ctr" anchorCtr="0" forceAA="0" compatLnSpc="1">
                          <a:noAutofit/>
                        </wps:bodyPr>
                      </wps:wsp>
                      <wps:wsp>
                        <wps:cNvPr id="21" name="文本框 3"/>
                        <wps:cNvSpPr txBox="1"/>
                        <wps:spPr>
                          <a:xfrm>
                            <a:off x="1918964" y="198391"/>
                            <a:ext cx="813859" cy="357505"/>
                          </a:xfrm>
                          <a:prstGeom prst="rect">
                            <a:avLst/>
                          </a:prstGeom>
                          <a:solidFill>
                            <a:schemeClr val="lt1"/>
                          </a:solidFill>
                          <a:ln w="6350">
                            <a:solidFill>
                              <a:prstClr val="black"/>
                            </a:solidFill>
                          </a:ln>
                        </wps:spPr>
                        <wps:txbx>
                          <w:txbxContent>
                            <w:p w14:paraId="2B826C12"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铺设</w:t>
                              </w:r>
                              <w:r>
                                <w:rPr>
                                  <w:rFonts w:ascii="Calibri" w:cs="Times New Roman" w:hint="eastAsia"/>
                                  <w:kern w:val="2"/>
                                  <w:sz w:val="15"/>
                                  <w:szCs w:val="15"/>
                                </w:rPr>
                                <w:t>FRP</w:t>
                              </w:r>
                              <w:r>
                                <w:rPr>
                                  <w:rFonts w:ascii="Calibri" w:cs="Times New Roman" w:hint="eastAsia"/>
                                  <w:kern w:val="2"/>
                                  <w:sz w:val="15"/>
                                  <w:szCs w:val="15"/>
                                </w:rPr>
                                <w:t>玻璃钢瓦</w:t>
                              </w:r>
                            </w:p>
                          </w:txbxContent>
                        </wps:txbx>
                        <wps:bodyPr rot="0" spcFirstLastPara="0" vert="horz" wrap="square" lIns="0" tIns="0" rIns="0" bIns="0" numCol="1" spcCol="0" rtlCol="0" fromWordArt="0" anchor="ctr" anchorCtr="0" forceAA="0" compatLnSpc="1">
                          <a:noAutofit/>
                        </wps:bodyPr>
                      </wps:wsp>
                      <wps:wsp>
                        <wps:cNvPr id="22" name="文本框 3"/>
                        <wps:cNvSpPr txBox="1"/>
                        <wps:spPr>
                          <a:xfrm>
                            <a:off x="3094626" y="198029"/>
                            <a:ext cx="758190" cy="357505"/>
                          </a:xfrm>
                          <a:prstGeom prst="rect">
                            <a:avLst/>
                          </a:prstGeom>
                          <a:solidFill>
                            <a:schemeClr val="lt1"/>
                          </a:solidFill>
                          <a:ln w="6350">
                            <a:solidFill>
                              <a:prstClr val="black"/>
                            </a:solidFill>
                          </a:ln>
                        </wps:spPr>
                        <wps:txbx>
                          <w:txbxContent>
                            <w:p w14:paraId="4416C0A6"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铺设排水垫层</w:t>
                              </w:r>
                            </w:p>
                          </w:txbxContent>
                        </wps:txbx>
                        <wps:bodyPr rot="0" spcFirstLastPara="0" vert="horz" wrap="square" lIns="0" tIns="0" rIns="0" bIns="0" numCol="1" spcCol="0" rtlCol="0" fromWordArt="0" anchor="ctr" anchorCtr="0" forceAA="0" compatLnSpc="1">
                          <a:noAutofit/>
                        </wps:bodyPr>
                      </wps:wsp>
                      <wps:wsp>
                        <wps:cNvPr id="24" name="文本框 3"/>
                        <wps:cNvSpPr txBox="1"/>
                        <wps:spPr>
                          <a:xfrm>
                            <a:off x="5334635" y="200478"/>
                            <a:ext cx="580390" cy="357505"/>
                          </a:xfrm>
                          <a:prstGeom prst="rect">
                            <a:avLst/>
                          </a:prstGeom>
                          <a:solidFill>
                            <a:schemeClr val="lt1"/>
                          </a:solidFill>
                          <a:ln w="6350">
                            <a:solidFill>
                              <a:prstClr val="black"/>
                            </a:solidFill>
                          </a:ln>
                        </wps:spPr>
                        <wps:txbx>
                          <w:txbxContent>
                            <w:p w14:paraId="1039AF0F"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码放植生袋</w:t>
                              </w:r>
                            </w:p>
                          </w:txbxContent>
                        </wps:txbx>
                        <wps:bodyPr rot="0" spcFirstLastPara="0" vert="horz" wrap="square" lIns="0" tIns="0" rIns="0" bIns="0" numCol="1" spcCol="0" rtlCol="0" fromWordArt="0" anchor="ctr" anchorCtr="0" forceAA="0" compatLnSpc="1">
                          <a:noAutofit/>
                        </wps:bodyPr>
                      </wps:wsp>
                      <wps:wsp>
                        <wps:cNvPr id="25" name="文本框 3"/>
                        <wps:cNvSpPr txBox="1"/>
                        <wps:spPr>
                          <a:xfrm>
                            <a:off x="5335270" y="850508"/>
                            <a:ext cx="580390" cy="357505"/>
                          </a:xfrm>
                          <a:prstGeom prst="rect">
                            <a:avLst/>
                          </a:prstGeom>
                          <a:solidFill>
                            <a:schemeClr val="lt1"/>
                          </a:solidFill>
                          <a:ln w="6350">
                            <a:solidFill>
                              <a:prstClr val="black"/>
                            </a:solidFill>
                          </a:ln>
                        </wps:spPr>
                        <wps:txbx>
                          <w:txbxContent>
                            <w:p w14:paraId="0F07243E"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点播</w:t>
                              </w:r>
                              <w:r>
                                <w:rPr>
                                  <w:rFonts w:ascii="Calibri" w:cs="Times New Roman"/>
                                  <w:kern w:val="2"/>
                                  <w:sz w:val="15"/>
                                  <w:szCs w:val="15"/>
                                </w:rPr>
                                <w:t>种子</w:t>
                              </w:r>
                            </w:p>
                          </w:txbxContent>
                        </wps:txbx>
                        <wps:bodyPr rot="0" spcFirstLastPara="0" vert="horz" wrap="square" lIns="0" tIns="0" rIns="0" bIns="0" numCol="1" spcCol="0" rtlCol="0" fromWordArt="0" anchor="ctr" anchorCtr="0" forceAA="0" compatLnSpc="1">
                          <a:noAutofit/>
                        </wps:bodyPr>
                      </wps:wsp>
                      <wps:wsp>
                        <wps:cNvPr id="26" name="文本框 3"/>
                        <wps:cNvSpPr txBox="1"/>
                        <wps:spPr>
                          <a:xfrm>
                            <a:off x="4261735" y="850514"/>
                            <a:ext cx="580390" cy="357505"/>
                          </a:xfrm>
                          <a:prstGeom prst="rect">
                            <a:avLst/>
                          </a:prstGeom>
                          <a:solidFill>
                            <a:schemeClr val="lt1"/>
                          </a:solidFill>
                          <a:ln w="6350">
                            <a:solidFill>
                              <a:prstClr val="black"/>
                            </a:solidFill>
                          </a:ln>
                        </wps:spPr>
                        <wps:txbx>
                          <w:txbxContent>
                            <w:p w14:paraId="25B0A75F"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种植</w:t>
                              </w:r>
                              <w:r>
                                <w:rPr>
                                  <w:rFonts w:ascii="Calibri" w:cs="Times New Roman"/>
                                  <w:kern w:val="2"/>
                                  <w:sz w:val="15"/>
                                  <w:szCs w:val="15"/>
                                </w:rPr>
                                <w:t>小苗</w:t>
                              </w:r>
                            </w:p>
                          </w:txbxContent>
                        </wps:txbx>
                        <wps:bodyPr rot="0" spcFirstLastPara="0" vert="horz" wrap="square" lIns="0" tIns="0" rIns="0" bIns="0" numCol="1" spcCol="0" rtlCol="0" fromWordArt="0" anchor="ctr" anchorCtr="0" forceAA="0" compatLnSpc="1">
                          <a:noAutofit/>
                        </wps:bodyPr>
                      </wps:wsp>
                      <wps:wsp>
                        <wps:cNvPr id="42" name="文本框 3"/>
                        <wps:cNvSpPr txBox="1"/>
                        <wps:spPr>
                          <a:xfrm>
                            <a:off x="3194141" y="851155"/>
                            <a:ext cx="580390" cy="356870"/>
                          </a:xfrm>
                          <a:prstGeom prst="rect">
                            <a:avLst/>
                          </a:prstGeom>
                          <a:solidFill>
                            <a:schemeClr val="lt1"/>
                          </a:solidFill>
                          <a:ln w="6350">
                            <a:solidFill>
                              <a:prstClr val="black"/>
                            </a:solidFill>
                          </a:ln>
                        </wps:spPr>
                        <wps:txbx>
                          <w:txbxContent>
                            <w:p w14:paraId="1028C570"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养护</w:t>
                              </w:r>
                            </w:p>
                          </w:txbxContent>
                        </wps:txbx>
                        <wps:bodyPr rot="0" spcFirstLastPara="0" vert="horz" wrap="square" lIns="0" tIns="0" rIns="0" bIns="0" numCol="1" spcCol="0" rtlCol="0" fromWordArt="0" anchor="ctr" anchorCtr="0" forceAA="0" compatLnSpc="1">
                          <a:noAutofit/>
                        </wps:bodyPr>
                      </wps:wsp>
                      <wps:wsp>
                        <wps:cNvPr id="1128262025" name="直接箭头连接符 1128262025"/>
                        <wps:cNvCnPr>
                          <a:stCxn id="25" idx="1"/>
                        </wps:cNvCnPr>
                        <wps:spPr bwMode="auto">
                          <a:xfrm flipH="1">
                            <a:off x="4842125" y="1029233"/>
                            <a:ext cx="493145" cy="991"/>
                          </a:xfrm>
                          <a:prstGeom prst="straightConnector1">
                            <a:avLst/>
                          </a:prstGeom>
                          <a:noFill/>
                          <a:ln w="9525">
                            <a:solidFill>
                              <a:srgbClr val="000000"/>
                            </a:solidFill>
                            <a:round/>
                            <a:tailEnd type="triangle"/>
                          </a:ln>
                        </wps:spPr>
                        <wps:bodyPr/>
                      </wps:wsp>
                      <wps:wsp>
                        <wps:cNvPr id="1128262026" name="直接箭头连接符 1128262026"/>
                        <wps:cNvCnPr>
                          <a:stCxn id="26" idx="1"/>
                        </wps:cNvCnPr>
                        <wps:spPr bwMode="auto">
                          <a:xfrm flipH="1">
                            <a:off x="3774531" y="1029239"/>
                            <a:ext cx="487204" cy="957"/>
                          </a:xfrm>
                          <a:prstGeom prst="straightConnector1">
                            <a:avLst/>
                          </a:prstGeom>
                          <a:noFill/>
                          <a:ln w="9525">
                            <a:solidFill>
                              <a:srgbClr val="000000"/>
                            </a:solidFill>
                            <a:round/>
                            <a:tailEnd type="triangle"/>
                          </a:ln>
                        </wps:spPr>
                        <wps:bodyPr/>
                      </wps:wsp>
                      <wps:wsp>
                        <wps:cNvPr id="67" name="文本框 3"/>
                        <wps:cNvSpPr txBox="1"/>
                        <wps:spPr>
                          <a:xfrm>
                            <a:off x="4214766" y="198414"/>
                            <a:ext cx="758190" cy="356870"/>
                          </a:xfrm>
                          <a:prstGeom prst="rect">
                            <a:avLst/>
                          </a:prstGeom>
                          <a:solidFill>
                            <a:schemeClr val="lt1"/>
                          </a:solidFill>
                          <a:ln w="6350">
                            <a:solidFill>
                              <a:prstClr val="black"/>
                            </a:solidFill>
                          </a:ln>
                        </wps:spPr>
                        <wps:txbx>
                          <w:txbxContent>
                            <w:p w14:paraId="1AE9A752"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种植基质装袋</w:t>
                              </w:r>
                            </w:p>
                          </w:txbxContent>
                        </wps:txbx>
                        <wps:bodyPr rot="0" spcFirstLastPara="0" vert="horz" wrap="square" lIns="0" tIns="0" rIns="0" bIns="0" numCol="1" spcCol="0" rtlCol="0" fromWordArt="0" anchor="ctr" anchorCtr="0" forceAA="0" compatLnSpc="1">
                          <a:noAutofit/>
                        </wps:bodyPr>
                      </wps:wsp>
                      <wps:wsp>
                        <wps:cNvPr id="1128262045" name="直接箭头连接符 1128262045"/>
                        <wps:cNvCnPr/>
                        <wps:spPr bwMode="auto">
                          <a:xfrm>
                            <a:off x="604034" y="376844"/>
                            <a:ext cx="362375" cy="0"/>
                          </a:xfrm>
                          <a:prstGeom prst="straightConnector1">
                            <a:avLst/>
                          </a:prstGeom>
                          <a:noFill/>
                          <a:ln w="9525">
                            <a:solidFill>
                              <a:srgbClr val="000000"/>
                            </a:solidFill>
                            <a:round/>
                            <a:tailEnd type="triangle"/>
                          </a:ln>
                        </wps:spPr>
                        <wps:bodyPr/>
                      </wps:wsp>
                      <wps:wsp>
                        <wps:cNvPr id="1128262046" name="直接箭头连接符 1128262046"/>
                        <wps:cNvCnPr>
                          <a:stCxn id="20" idx="3"/>
                        </wps:cNvCnPr>
                        <wps:spPr bwMode="auto">
                          <a:xfrm>
                            <a:off x="1556432" y="376738"/>
                            <a:ext cx="362532" cy="40"/>
                          </a:xfrm>
                          <a:prstGeom prst="straightConnector1">
                            <a:avLst/>
                          </a:prstGeom>
                          <a:noFill/>
                          <a:ln w="9525">
                            <a:solidFill>
                              <a:srgbClr val="000000"/>
                            </a:solidFill>
                            <a:round/>
                            <a:tailEnd type="triangle"/>
                          </a:ln>
                        </wps:spPr>
                        <wps:bodyPr/>
                      </wps:wsp>
                      <wps:wsp>
                        <wps:cNvPr id="1128262047" name="直接箭头连接符 1128262047"/>
                        <wps:cNvCnPr/>
                        <wps:spPr bwMode="auto">
                          <a:xfrm>
                            <a:off x="2732823" y="376672"/>
                            <a:ext cx="361803" cy="106"/>
                          </a:xfrm>
                          <a:prstGeom prst="straightConnector1">
                            <a:avLst/>
                          </a:prstGeom>
                          <a:noFill/>
                          <a:ln w="9525">
                            <a:solidFill>
                              <a:srgbClr val="000000"/>
                            </a:solidFill>
                            <a:round/>
                            <a:tailEnd type="triangle"/>
                          </a:ln>
                        </wps:spPr>
                        <wps:bodyPr/>
                      </wps:wsp>
                      <wps:wsp>
                        <wps:cNvPr id="1120324576" name="直接箭头连接符 1120324576"/>
                        <wps:cNvCnPr>
                          <a:stCxn id="22" idx="3"/>
                          <a:endCxn id="67" idx="1"/>
                        </wps:cNvCnPr>
                        <wps:spPr bwMode="auto">
                          <a:xfrm>
                            <a:off x="3852816" y="376715"/>
                            <a:ext cx="361950" cy="68"/>
                          </a:xfrm>
                          <a:prstGeom prst="straightConnector1">
                            <a:avLst/>
                          </a:prstGeom>
                          <a:noFill/>
                          <a:ln w="9525">
                            <a:solidFill>
                              <a:srgbClr val="000000"/>
                            </a:solidFill>
                            <a:round/>
                            <a:tailEnd type="triangle"/>
                          </a:ln>
                        </wps:spPr>
                        <wps:bodyPr/>
                      </wps:wsp>
                      <wps:wsp>
                        <wps:cNvPr id="1120324578" name="直接箭头连接符 1120324578"/>
                        <wps:cNvCnPr>
                          <a:endCxn id="24" idx="1"/>
                        </wps:cNvCnPr>
                        <wps:spPr bwMode="auto">
                          <a:xfrm>
                            <a:off x="4972956" y="376606"/>
                            <a:ext cx="361679" cy="2558"/>
                          </a:xfrm>
                          <a:prstGeom prst="straightConnector1">
                            <a:avLst/>
                          </a:prstGeom>
                          <a:noFill/>
                          <a:ln w="9525">
                            <a:solidFill>
                              <a:srgbClr val="000000"/>
                            </a:solidFill>
                            <a:round/>
                            <a:tailEnd type="triangle"/>
                          </a:ln>
                        </wps:spPr>
                        <wps:bodyPr/>
                      </wps:wsp>
                      <wps:wsp>
                        <wps:cNvPr id="1120324580" name="直接箭头连接符 1120324580"/>
                        <wps:cNvCnPr>
                          <a:stCxn id="24" idx="2"/>
                          <a:endCxn id="25" idx="0"/>
                        </wps:cNvCnPr>
                        <wps:spPr bwMode="auto">
                          <a:xfrm>
                            <a:off x="5624830" y="557885"/>
                            <a:ext cx="635" cy="292474"/>
                          </a:xfrm>
                          <a:prstGeom prst="straightConnector1">
                            <a:avLst/>
                          </a:prstGeom>
                          <a:noFill/>
                          <a:ln w="9525">
                            <a:solidFill>
                              <a:srgbClr val="000000"/>
                            </a:solidFill>
                            <a:round/>
                            <a:tailEnd type="triangle"/>
                          </a:ln>
                        </wps:spPr>
                        <wps:bodyPr/>
                      </wps:wsp>
                    </wpc:wpc>
                  </a:graphicData>
                </a:graphic>
              </wp:inline>
            </w:drawing>
          </mc:Choice>
          <mc:Fallback>
            <w:pict>
              <v:group w14:anchorId="37E24400" id="_x0000_s1043" editas="canvas" style="width:465.8pt;height:110.75pt;mso-position-horizontal-relative:char;mso-position-vertical-relative:line" coordsize="59156,14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">
                <v:shape id="_x0000_s1044" type="#_x0000_t75" style="position:absolute;width:59156;height:14065;visibility:visible;mso-wrap-style:square" filled="t">
                  <v:fill o:detectmouseclick="t"/>
                  <v:path o:connecttype="none"/>
                </v:shape>
                <v:shape id="文本框 19" o:spid="_x0000_s1045" type="#_x0000_t202" style="position:absolute;top:1974;width:6040;height:3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" fillcolor="white [3201]" strokeweight=".5pt">
                  <v:textbox inset="0,0,0,0">
                    <w:txbxContent>
                      <w:p w14:paraId="1851F72A" w14:textId="77777777" w:rsidR="003F018F" w:rsidRDefault="003F018F">
                        <w:pPr>
                          <w:spacing w:line="240" w:lineRule="auto"/>
                          <w:jc w:val="center"/>
                          <w:rPr>
                            <w:sz w:val="15"/>
                            <w:szCs w:val="15"/>
                          </w:rPr>
                        </w:pPr>
                        <w:r>
                          <w:rPr>
                            <w:rFonts w:hint="eastAsia"/>
                            <w:sz w:val="15"/>
                            <w:szCs w:val="15"/>
                          </w:rPr>
                          <w:t>清理</w:t>
                        </w:r>
                        <w:r>
                          <w:rPr>
                            <w:sz w:val="15"/>
                            <w:szCs w:val="15"/>
                          </w:rPr>
                          <w:t>坡面</w:t>
                        </w:r>
                      </w:p>
                    </w:txbxContent>
                  </v:textbox>
                </v:shape>
                <v:shape id="文本框 3" o:spid="_x0000_s1046" type="#_x0000_t202" style="position:absolute;left:9664;top:1980;width:5900;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" fillcolor="white [3201]" strokeweight=".5pt">
                  <v:textbox inset="0,0,0,0">
                    <w:txbxContent>
                      <w:p w14:paraId="2776531A"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锚固锚杆</w:t>
                        </w:r>
                      </w:p>
                    </w:txbxContent>
                  </v:textbox>
                </v:shape>
                <v:shape id="文本框 3" o:spid="_x0000_s1047" type="#_x0000_t202" style="position:absolute;left:19189;top:1983;width:8139;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" fillcolor="white [3201]" strokeweight=".5pt">
                  <v:textbox inset="0,0,0,0">
                    <w:txbxContent>
                      <w:p w14:paraId="2B826C12"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铺设</w:t>
                        </w:r>
                        <w:r>
                          <w:rPr>
                            <w:rFonts w:ascii="Calibri" w:cs="Times New Roman" w:hint="eastAsia"/>
                            <w:kern w:val="2"/>
                            <w:sz w:val="15"/>
                            <w:szCs w:val="15"/>
                          </w:rPr>
                          <w:t>FRP</w:t>
                        </w:r>
                        <w:r>
                          <w:rPr>
                            <w:rFonts w:ascii="Calibri" w:cs="Times New Roman" w:hint="eastAsia"/>
                            <w:kern w:val="2"/>
                            <w:sz w:val="15"/>
                            <w:szCs w:val="15"/>
                          </w:rPr>
                          <w:t>玻璃钢瓦</w:t>
                        </w:r>
                      </w:p>
                    </w:txbxContent>
                  </v:textbox>
                </v:shape>
                <v:shape id="文本框 3" o:spid="_x0000_s1048" type="#_x0000_t202" style="position:absolute;left:30946;top:1980;width:7582;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" fillcolor="white [3201]" strokeweight=".5pt">
                  <v:textbox inset="0,0,0,0">
                    <w:txbxContent>
                      <w:p w14:paraId="4416C0A6" w14:textId="77777777" w:rsidR="003F018F" w:rsidRDefault="003F018F" w:rsidP="003037C6">
                        <w:pPr>
                          <w:pStyle w:val="affff5"/>
                          <w:spacing w:before="0" w:beforeAutospacing="0" w:after="0" w:afterAutospacing="0"/>
                          <w:jc w:val="center"/>
                          <w:rPr>
                            <w:sz w:val="15"/>
                            <w:szCs w:val="15"/>
                          </w:rPr>
                        </w:pPr>
                        <w:r>
                          <w:rPr>
                            <w:rFonts w:ascii="Calibri" w:cs="Times New Roman" w:hint="eastAsia"/>
                            <w:kern w:val="2"/>
                            <w:sz w:val="15"/>
                            <w:szCs w:val="15"/>
                          </w:rPr>
                          <w:t>铺设排水垫层</w:t>
                        </w:r>
                      </w:p>
                    </w:txbxContent>
                  </v:textbox>
                </v:shape>
                <v:shape id="文本框 3" o:spid="_x0000_s1049" type="#_x0000_t202" style="position:absolute;left:53346;top:2004;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" fillcolor="white [3201]" strokeweight=".5pt">
                  <v:textbox inset="0,0,0,0">
                    <w:txbxContent>
                      <w:p w14:paraId="1039AF0F"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码放植生袋</w:t>
                        </w:r>
                      </w:p>
                    </w:txbxContent>
                  </v:textbox>
                </v:shape>
                <v:shape id="文本框 3" o:spid="_x0000_s1050" type="#_x0000_t202" style="position:absolute;left:53352;top:8505;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" fillcolor="white [3201]" strokeweight=".5pt">
                  <v:textbox inset="0,0,0,0">
                    <w:txbxContent>
                      <w:p w14:paraId="0F07243E"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点播</w:t>
                        </w:r>
                        <w:r>
                          <w:rPr>
                            <w:rFonts w:ascii="Calibri" w:cs="Times New Roman"/>
                            <w:kern w:val="2"/>
                            <w:sz w:val="15"/>
                            <w:szCs w:val="15"/>
                          </w:rPr>
                          <w:t>种子</w:t>
                        </w:r>
                      </w:p>
                    </w:txbxContent>
                  </v:textbox>
                </v:shape>
                <v:shape id="文本框 3" o:spid="_x0000_s1051" type="#_x0000_t202" style="position:absolute;left:42617;top:8505;width:5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" fillcolor="white [3201]" strokeweight=".5pt">
                  <v:textbox inset="0,0,0,0">
                    <w:txbxContent>
                      <w:p w14:paraId="25B0A75F"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种植</w:t>
                        </w:r>
                        <w:r>
                          <w:rPr>
                            <w:rFonts w:ascii="Calibri" w:cs="Times New Roman"/>
                            <w:kern w:val="2"/>
                            <w:sz w:val="15"/>
                            <w:szCs w:val="15"/>
                          </w:rPr>
                          <w:t>小苗</w:t>
                        </w:r>
                      </w:p>
                    </w:txbxContent>
                  </v:textbox>
                </v:shape>
                <v:shape id="文本框 3" o:spid="_x0000_s1052" type="#_x0000_t202" style="position:absolute;left:31941;top:8511;width:5804;height:35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" fillcolor="white [3201]" strokeweight=".5pt">
                  <v:textbox inset="0,0,0,0">
                    <w:txbxContent>
                      <w:p w14:paraId="1028C570"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养护</w:t>
                        </w:r>
                      </w:p>
                    </w:txbxContent>
                  </v:textbox>
                </v:shape>
                <v:shape id="直接箭头连接符 1128262025" o:spid="_x0000_s1053" type="#_x0000_t32" style="position:absolute;left:48421;top:10292;width:4931;height: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">
                  <v:stroke endarrow="block"/>
                </v:shape>
                <v:shape id="直接箭头连接符 1128262026" o:spid="_x0000_s1054" type="#_x0000_t32" style="position:absolute;left:37745;top:10292;width:4872;height: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">
                  <v:stroke endarrow="block"/>
                </v:shape>
                <v:shape id="文本框 3" o:spid="_x0000_s1055" type="#_x0000_t202" style="position:absolute;left:42147;top:1984;width:7582;height:3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" fillcolor="white [3201]" strokeweight=".5pt">
                  <v:textbox inset="0,0,0,0">
                    <w:txbxContent>
                      <w:p w14:paraId="1AE9A752" w14:textId="77777777" w:rsidR="003F018F" w:rsidRDefault="003F018F" w:rsidP="003037C6">
                        <w:pPr>
                          <w:pStyle w:val="affff5"/>
                          <w:spacing w:before="0" w:beforeAutospacing="0" w:after="0" w:afterAutospacing="0"/>
                          <w:jc w:val="center"/>
                        </w:pPr>
                        <w:r>
                          <w:rPr>
                            <w:rFonts w:ascii="Calibri" w:cs="Times New Roman" w:hint="eastAsia"/>
                            <w:kern w:val="2"/>
                            <w:sz w:val="15"/>
                            <w:szCs w:val="15"/>
                          </w:rPr>
                          <w:t>种植基质装袋</w:t>
                        </w:r>
                      </w:p>
                    </w:txbxContent>
                  </v:textbox>
                </v:shape>
                <v:shape id="直接箭头连接符 1128262045" o:spid="_x0000_s1056" type="#_x0000_t32" style="position:absolute;left:6040;top:3768;width:36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">
                  <v:stroke endarrow="block"/>
                </v:shape>
                <v:shape id="直接箭头连接符 1128262046" o:spid="_x0000_s1057" type="#_x0000_t32" style="position:absolute;left:15564;top:3767;width:36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">
                  <v:stroke endarrow="block"/>
                </v:shape>
                <v:shape id="直接箭头连接符 1128262047" o:spid="_x0000_s1058" type="#_x0000_t32" style="position:absolute;left:27328;top:3766;width:361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">
                  <v:stroke endarrow="block"/>
                </v:shape>
                <v:shape id="直接箭头连接符 1120324576" o:spid="_x0000_s1059" type="#_x0000_t32" style="position:absolute;left:38528;top:3767;width:3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">
                  <v:stroke endarrow="block"/>
                </v:shape>
                <v:shape id="直接箭头连接符 1120324578" o:spid="_x0000_s1060" type="#_x0000_t32" style="position:absolute;left:49729;top:3766;width:3617;height: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">
                  <v:stroke endarrow="block"/>
                </v:shape>
                <v:shape id="直接箭头连接符 1120324580" o:spid="_x0000_s1061" type="#_x0000_t32" style="position:absolute;left:56248;top:5578;width:6;height:29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">
                  <v:stroke endarrow="block"/>
                </v:shape>
                <w10:anchorlock/>
              </v:group>
            </w:pict>
          </mc:Fallback>
        </mc:AlternateContent>
      </w:r>
    </w:p>
    <w:p w14:paraId="452BA2AE" w14:textId="77777777" w:rsidR="006247D0" w:rsidRDefault="00EC7904">
      <w:pPr>
        <w:pStyle w:val="afd"/>
        <w:spacing w:before="120" w:after="120"/>
      </w:pPr>
      <w:r>
        <w:rPr>
          <w:rFonts w:hint="eastAsia"/>
        </w:rPr>
        <w:t>锚杆灌浆堆叠植生袋工艺流程图</w:t>
      </w:r>
    </w:p>
    <w:p w14:paraId="360CC40E" w14:textId="77777777" w:rsidR="006247D0" w:rsidRDefault="00EC7904">
      <w:pPr>
        <w:pStyle w:val="affe"/>
        <w:spacing w:before="120" w:after="120"/>
      </w:pPr>
      <w:r>
        <w:rPr>
          <w:rFonts w:hint="eastAsia"/>
        </w:rPr>
        <w:t>工艺要求</w:t>
      </w:r>
    </w:p>
    <w:p w14:paraId="22CA1492" w14:textId="77777777" w:rsidR="006247D0" w:rsidRDefault="00EC7904">
      <w:pPr>
        <w:pStyle w:val="afff"/>
        <w:spacing w:before="120" w:after="120"/>
      </w:pPr>
      <w:r>
        <w:rPr>
          <w:rFonts w:hint="eastAsia"/>
        </w:rPr>
        <w:t>清理坡面</w:t>
      </w:r>
    </w:p>
    <w:p w14:paraId="3D83E374" w14:textId="77777777" w:rsidR="006247D0" w:rsidRDefault="00EC7904">
      <w:pPr>
        <w:pStyle w:val="afffff6"/>
        <w:spacing w:after="120"/>
        <w:ind w:firstLine="420"/>
      </w:pPr>
      <w:r>
        <w:rPr>
          <w:rFonts w:hint="eastAsia"/>
        </w:rPr>
        <w:t>按6.1.</w:t>
      </w:r>
      <w:r>
        <w:t>4.2</w:t>
      </w:r>
      <w:r w:rsidR="00550B08">
        <w:rPr>
          <w:rFonts w:hint="eastAsia"/>
        </w:rPr>
        <w:t>的</w:t>
      </w:r>
      <w:r w:rsidR="00550B08">
        <w:t>规定</w:t>
      </w:r>
      <w:r>
        <w:rPr>
          <w:rFonts w:hint="eastAsia"/>
        </w:rPr>
        <w:t>执行。</w:t>
      </w:r>
    </w:p>
    <w:p w14:paraId="07B9BEBF" w14:textId="77777777" w:rsidR="006247D0" w:rsidRDefault="00EC7904">
      <w:pPr>
        <w:pStyle w:val="afff"/>
        <w:spacing w:before="120" w:after="120"/>
      </w:pPr>
      <w:r>
        <w:rPr>
          <w:rFonts w:hint="eastAsia"/>
        </w:rPr>
        <w:lastRenderedPageBreak/>
        <w:t>锚固锚杆</w:t>
      </w:r>
    </w:p>
    <w:p w14:paraId="7BD7648C" w14:textId="77777777" w:rsidR="006247D0" w:rsidRDefault="00EC7904">
      <w:pPr>
        <w:pStyle w:val="afffff6"/>
        <w:spacing w:after="120"/>
        <w:ind w:firstLine="420"/>
      </w:pPr>
      <w:r>
        <w:rPr>
          <w:rFonts w:hint="eastAsia"/>
        </w:rPr>
        <w:t>在平整的岩壁上打锚杆，锚杆横向间距不应大于设计要求，锚杆纵向间距应符合设计要求，一般不宜＞6</w:t>
      </w:r>
      <w:r>
        <w:rPr>
          <w:rFonts w:hint="eastAsia"/>
          <w:vertAlign w:val="superscript"/>
        </w:rPr>
        <w:t xml:space="preserve"> </w:t>
      </w:r>
      <w:r>
        <w:rPr>
          <w:rFonts w:hint="eastAsia"/>
        </w:rPr>
        <w:t>m或＜1</w:t>
      </w:r>
      <w:r>
        <w:rPr>
          <w:rFonts w:hint="eastAsia"/>
          <w:vertAlign w:val="superscript"/>
        </w:rPr>
        <w:t xml:space="preserve"> </w:t>
      </w:r>
      <w:r>
        <w:rPr>
          <w:rFonts w:hint="eastAsia"/>
        </w:rPr>
        <w:t>m，电锤打锚杆后应清洗锚杆孔，并使用M30纯水泥灌浆。</w:t>
      </w:r>
    </w:p>
    <w:p w14:paraId="113953C9" w14:textId="77777777" w:rsidR="006247D0" w:rsidRDefault="00EC7904">
      <w:pPr>
        <w:pStyle w:val="afff"/>
        <w:spacing w:before="120" w:after="120"/>
      </w:pPr>
      <w:r>
        <w:rPr>
          <w:rFonts w:hint="eastAsia"/>
        </w:rPr>
        <w:t>铺设FRP玻璃钢瓦</w:t>
      </w:r>
    </w:p>
    <w:p w14:paraId="5F50027C" w14:textId="77777777" w:rsidR="006247D0" w:rsidRDefault="00EC7904">
      <w:pPr>
        <w:pStyle w:val="afffff6"/>
        <w:spacing w:after="120"/>
        <w:ind w:firstLine="420"/>
      </w:pPr>
      <w:r>
        <w:rPr>
          <w:rFonts w:hint="eastAsia"/>
        </w:rPr>
        <w:t>在锚固好的锚杆上铺设FRP玻璃钢瓦，两片FRP玻璃钢瓦间应重叠搭接，水平重叠搭接宽度宜在30</w:t>
      </w:r>
      <w:r>
        <w:rPr>
          <w:rFonts w:hint="eastAsia"/>
          <w:vertAlign w:val="superscript"/>
        </w:rPr>
        <w:t xml:space="preserve"> </w:t>
      </w:r>
      <w:r>
        <w:rPr>
          <w:rFonts w:hint="eastAsia"/>
        </w:rPr>
        <w:t>cm以上。对于个别不平顺的坡面，可使用增加FRP玻璃钢瓦片数，缩短每片长度的方式错缝搭接，重叠搭接宽度可根据现场情况作调整。</w:t>
      </w:r>
    </w:p>
    <w:p w14:paraId="1B7C3F4B" w14:textId="77777777" w:rsidR="006247D0" w:rsidRDefault="00EC7904">
      <w:pPr>
        <w:pStyle w:val="afff"/>
        <w:spacing w:before="120" w:after="120"/>
      </w:pPr>
      <w:r>
        <w:rPr>
          <w:rFonts w:hint="eastAsia"/>
        </w:rPr>
        <w:t>铺设排水垫层</w:t>
      </w:r>
    </w:p>
    <w:p w14:paraId="0894D779" w14:textId="77777777" w:rsidR="006247D0" w:rsidRDefault="00EC7904">
      <w:pPr>
        <w:pStyle w:val="afffff6"/>
        <w:spacing w:after="120"/>
        <w:ind w:firstLine="420"/>
      </w:pPr>
      <w:r>
        <w:rPr>
          <w:rFonts w:hint="eastAsia"/>
        </w:rPr>
        <w:t>按6.1.</w:t>
      </w:r>
      <w:r>
        <w:t>4.</w:t>
      </w:r>
      <w:r>
        <w:rPr>
          <w:rFonts w:hint="eastAsia"/>
        </w:rPr>
        <w:t>3</w:t>
      </w:r>
      <w:r w:rsidR="00550B08">
        <w:rPr>
          <w:rFonts w:hint="eastAsia"/>
        </w:rPr>
        <w:t>的</w:t>
      </w:r>
      <w:r w:rsidR="00550B08">
        <w:t>规定</w:t>
      </w:r>
      <w:r>
        <w:rPr>
          <w:rFonts w:hint="eastAsia"/>
        </w:rPr>
        <w:t>执行。</w:t>
      </w:r>
    </w:p>
    <w:p w14:paraId="511AEB69" w14:textId="77777777" w:rsidR="006247D0" w:rsidRDefault="00EC7904">
      <w:pPr>
        <w:pStyle w:val="afff"/>
        <w:spacing w:before="120" w:after="120"/>
      </w:pPr>
      <w:r>
        <w:rPr>
          <w:rFonts w:hint="eastAsia"/>
        </w:rPr>
        <w:t>种植基质装袋</w:t>
      </w:r>
    </w:p>
    <w:p w14:paraId="10C60CAA" w14:textId="77777777" w:rsidR="006247D0" w:rsidRDefault="00EC7904">
      <w:pPr>
        <w:pStyle w:val="afffff6"/>
        <w:spacing w:after="120"/>
        <w:ind w:firstLine="420"/>
      </w:pPr>
      <w:r>
        <w:rPr>
          <w:rFonts w:hint="eastAsia"/>
        </w:rPr>
        <w:t>按6.1.</w:t>
      </w:r>
      <w:r>
        <w:t>4.4</w:t>
      </w:r>
      <w:r w:rsidR="00550B08">
        <w:rPr>
          <w:rFonts w:hint="eastAsia"/>
        </w:rPr>
        <w:t>的</w:t>
      </w:r>
      <w:r w:rsidR="00550B08">
        <w:t>规定</w:t>
      </w:r>
      <w:r>
        <w:rPr>
          <w:rFonts w:hint="eastAsia"/>
        </w:rPr>
        <w:t>执行。</w:t>
      </w:r>
    </w:p>
    <w:p w14:paraId="18E0905B" w14:textId="77777777" w:rsidR="006247D0" w:rsidRDefault="00EC7904">
      <w:pPr>
        <w:pStyle w:val="afff"/>
        <w:spacing w:before="120" w:after="120"/>
      </w:pPr>
      <w:r>
        <w:rPr>
          <w:rFonts w:hint="eastAsia"/>
        </w:rPr>
        <w:t>码放植生袋</w:t>
      </w:r>
    </w:p>
    <w:p w14:paraId="7A0EA82E" w14:textId="77777777" w:rsidR="006247D0" w:rsidRDefault="00EC7904">
      <w:pPr>
        <w:pStyle w:val="afffff6"/>
        <w:spacing w:after="120"/>
        <w:ind w:firstLine="420"/>
      </w:pPr>
      <w:r>
        <w:rPr>
          <w:rFonts w:hint="eastAsia"/>
        </w:rPr>
        <w:t>按6.1.</w:t>
      </w:r>
      <w:r>
        <w:t>4.5</w:t>
      </w:r>
      <w:r w:rsidR="00550B08">
        <w:rPr>
          <w:rFonts w:hint="eastAsia"/>
        </w:rPr>
        <w:t>的</w:t>
      </w:r>
      <w:r w:rsidR="00550B08">
        <w:t>规定</w:t>
      </w:r>
      <w:r>
        <w:rPr>
          <w:rFonts w:hint="eastAsia"/>
        </w:rPr>
        <w:t>执行。</w:t>
      </w:r>
    </w:p>
    <w:p w14:paraId="1F56E499" w14:textId="77777777" w:rsidR="006247D0" w:rsidRDefault="00EC7904">
      <w:pPr>
        <w:pStyle w:val="afff"/>
        <w:spacing w:before="120" w:after="120"/>
      </w:pPr>
      <w:r>
        <w:rPr>
          <w:rFonts w:hint="eastAsia"/>
        </w:rPr>
        <w:t>点播种子</w:t>
      </w:r>
    </w:p>
    <w:p w14:paraId="638C8D08" w14:textId="77777777" w:rsidR="006247D0" w:rsidRDefault="00EC7904">
      <w:pPr>
        <w:pStyle w:val="afffff6"/>
        <w:spacing w:after="120"/>
        <w:ind w:firstLine="420"/>
      </w:pPr>
      <w:r>
        <w:rPr>
          <w:rFonts w:hint="eastAsia"/>
        </w:rPr>
        <w:t>按6.1.</w:t>
      </w:r>
      <w:r>
        <w:t>4.6</w:t>
      </w:r>
      <w:r w:rsidR="00550B08">
        <w:rPr>
          <w:rFonts w:hint="eastAsia"/>
        </w:rPr>
        <w:t>的</w:t>
      </w:r>
      <w:r w:rsidR="00550B08">
        <w:t>规定</w:t>
      </w:r>
      <w:r>
        <w:rPr>
          <w:rFonts w:hint="eastAsia"/>
        </w:rPr>
        <w:t>执行。</w:t>
      </w:r>
    </w:p>
    <w:p w14:paraId="220B68BD" w14:textId="77777777" w:rsidR="006247D0" w:rsidRDefault="00EC7904">
      <w:pPr>
        <w:pStyle w:val="afff"/>
        <w:spacing w:before="120" w:after="120"/>
      </w:pPr>
      <w:r>
        <w:rPr>
          <w:rFonts w:hint="eastAsia"/>
        </w:rPr>
        <w:t>种植小苗</w:t>
      </w:r>
    </w:p>
    <w:p w14:paraId="2ABDE5AA" w14:textId="77777777" w:rsidR="006247D0" w:rsidRDefault="00EC7904">
      <w:pPr>
        <w:pStyle w:val="afffff6"/>
        <w:spacing w:after="120"/>
        <w:ind w:firstLine="420"/>
      </w:pPr>
      <w:r>
        <w:rPr>
          <w:rFonts w:hint="eastAsia"/>
        </w:rPr>
        <w:t>按6.1.</w:t>
      </w:r>
      <w:r>
        <w:t>4.7</w:t>
      </w:r>
      <w:r w:rsidR="00550B08">
        <w:rPr>
          <w:rFonts w:hint="eastAsia"/>
        </w:rPr>
        <w:t>的</w:t>
      </w:r>
      <w:r w:rsidR="00550B08">
        <w:t>规定</w:t>
      </w:r>
      <w:r>
        <w:rPr>
          <w:rFonts w:hint="eastAsia"/>
        </w:rPr>
        <w:t>执行。</w:t>
      </w:r>
    </w:p>
    <w:p w14:paraId="52207DC7" w14:textId="77777777" w:rsidR="006247D0" w:rsidRDefault="00EC7904">
      <w:pPr>
        <w:pStyle w:val="afff"/>
        <w:spacing w:before="120" w:after="120"/>
      </w:pPr>
      <w:r>
        <w:rPr>
          <w:rFonts w:hint="eastAsia"/>
        </w:rPr>
        <w:t>养护</w:t>
      </w:r>
    </w:p>
    <w:p w14:paraId="43861F06" w14:textId="77777777" w:rsidR="006247D0" w:rsidRPr="00CC29B6" w:rsidRDefault="00EC7904">
      <w:pPr>
        <w:pStyle w:val="afffff6"/>
        <w:spacing w:after="120"/>
        <w:ind w:firstLine="420"/>
      </w:pPr>
      <w:r w:rsidRPr="00CC29B6">
        <w:rPr>
          <w:rFonts w:hint="eastAsia"/>
        </w:rPr>
        <w:t>见8.1。</w:t>
      </w:r>
    </w:p>
    <w:p w14:paraId="0B60F9F5" w14:textId="77777777" w:rsidR="006247D0" w:rsidRDefault="00EC7904">
      <w:pPr>
        <w:pStyle w:val="affe"/>
        <w:spacing w:before="120" w:after="120"/>
      </w:pPr>
      <w:r>
        <w:rPr>
          <w:rFonts w:hint="eastAsia"/>
        </w:rPr>
        <w:t>植物配置要求</w:t>
      </w:r>
    </w:p>
    <w:p w14:paraId="2261D824" w14:textId="77777777" w:rsidR="006247D0" w:rsidRDefault="00EC7904">
      <w:pPr>
        <w:pStyle w:val="afffff6"/>
        <w:spacing w:after="120"/>
        <w:ind w:firstLine="420"/>
      </w:pPr>
      <w:r>
        <w:rPr>
          <w:rFonts w:hint="eastAsia"/>
        </w:rPr>
        <w:t>按6.1.</w:t>
      </w:r>
      <w:r>
        <w:t>5</w:t>
      </w:r>
      <w:r w:rsidR="00EE066F">
        <w:rPr>
          <w:rFonts w:hint="eastAsia"/>
        </w:rPr>
        <w:t>的</w:t>
      </w:r>
      <w:r w:rsidR="00EE066F">
        <w:t>规定</w:t>
      </w:r>
      <w:r>
        <w:rPr>
          <w:rFonts w:hint="eastAsia"/>
        </w:rPr>
        <w:t>执行。</w:t>
      </w:r>
    </w:p>
    <w:p w14:paraId="1EAD9008" w14:textId="77777777" w:rsidR="006247D0" w:rsidRDefault="00EC7904">
      <w:pPr>
        <w:pStyle w:val="affe"/>
        <w:spacing w:before="120" w:after="120"/>
      </w:pPr>
      <w:r>
        <w:rPr>
          <w:rFonts w:hint="eastAsia"/>
        </w:rPr>
        <w:t>锚杆灌浆堆叠植生袋工艺施工质量要求</w:t>
      </w:r>
    </w:p>
    <w:p w14:paraId="037B4A2B" w14:textId="77777777" w:rsidR="006247D0" w:rsidRDefault="00EC7904">
      <w:pPr>
        <w:pStyle w:val="afffff6"/>
        <w:spacing w:after="120"/>
        <w:ind w:firstLine="420"/>
      </w:pPr>
      <w:r>
        <w:rPr>
          <w:rFonts w:hint="eastAsia"/>
        </w:rPr>
        <w:t>具体要求见表2。</w:t>
      </w:r>
    </w:p>
    <w:p w14:paraId="2BD8FD22" w14:textId="77777777" w:rsidR="006247D0" w:rsidRDefault="00EC7904">
      <w:pPr>
        <w:pStyle w:val="aff2"/>
        <w:spacing w:before="120" w:after="120"/>
      </w:pPr>
      <w:r>
        <w:rPr>
          <w:rFonts w:hint="eastAsia"/>
        </w:rPr>
        <w:t>锚杆灌浆堆叠植生袋工艺施工质量要求</w:t>
      </w:r>
    </w:p>
    <w:tbl>
      <w:tblPr>
        <w:tblStyle w:val="affff8"/>
        <w:tblW w:w="0" w:type="auto"/>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17"/>
        <w:gridCol w:w="533"/>
        <w:gridCol w:w="2784"/>
        <w:gridCol w:w="2016"/>
        <w:gridCol w:w="3284"/>
      </w:tblGrid>
      <w:tr w:rsidR="006247D0" w14:paraId="655E0076" w14:textId="77777777">
        <w:tc>
          <w:tcPr>
            <w:tcW w:w="1250" w:type="dxa"/>
            <w:gridSpan w:val="2"/>
            <w:tcBorders>
              <w:top w:val="single" w:sz="8" w:space="0" w:color="auto"/>
              <w:bottom w:val="single" w:sz="8" w:space="0" w:color="auto"/>
            </w:tcBorders>
          </w:tcPr>
          <w:p w14:paraId="3E73CCF4" w14:textId="77777777" w:rsidR="006247D0" w:rsidRDefault="00EC7904">
            <w:pPr>
              <w:pStyle w:val="afffffffffa"/>
            </w:pPr>
            <w:r>
              <w:rPr>
                <w:rFonts w:hint="eastAsia"/>
              </w:rPr>
              <w:t>序号</w:t>
            </w:r>
          </w:p>
        </w:tc>
        <w:tc>
          <w:tcPr>
            <w:tcW w:w="2784" w:type="dxa"/>
            <w:tcBorders>
              <w:top w:val="single" w:sz="8" w:space="0" w:color="auto"/>
              <w:bottom w:val="single" w:sz="8" w:space="0" w:color="auto"/>
            </w:tcBorders>
          </w:tcPr>
          <w:p w14:paraId="7B8A910B" w14:textId="77777777" w:rsidR="006247D0" w:rsidRDefault="00EC7904">
            <w:pPr>
              <w:pStyle w:val="afffffffffa"/>
            </w:pPr>
            <w:r>
              <w:rPr>
                <w:rFonts w:hint="eastAsia"/>
              </w:rPr>
              <w:t>检查项目</w:t>
            </w:r>
          </w:p>
        </w:tc>
        <w:tc>
          <w:tcPr>
            <w:tcW w:w="2016" w:type="dxa"/>
            <w:tcBorders>
              <w:top w:val="single" w:sz="8" w:space="0" w:color="auto"/>
              <w:bottom w:val="single" w:sz="8" w:space="0" w:color="auto"/>
            </w:tcBorders>
          </w:tcPr>
          <w:p w14:paraId="0DEB3C20" w14:textId="77777777" w:rsidR="006247D0" w:rsidRDefault="00EC7904">
            <w:pPr>
              <w:pStyle w:val="afffffffffa"/>
            </w:pPr>
            <w:r>
              <w:rPr>
                <w:rFonts w:hint="eastAsia"/>
              </w:rPr>
              <w:t>规定值</w:t>
            </w:r>
          </w:p>
        </w:tc>
        <w:tc>
          <w:tcPr>
            <w:tcW w:w="3284" w:type="dxa"/>
            <w:tcBorders>
              <w:top w:val="single" w:sz="8" w:space="0" w:color="auto"/>
              <w:bottom w:val="single" w:sz="8" w:space="0" w:color="auto"/>
            </w:tcBorders>
          </w:tcPr>
          <w:p w14:paraId="146E451C" w14:textId="77777777" w:rsidR="006247D0" w:rsidRDefault="00EC7904">
            <w:pPr>
              <w:pStyle w:val="afffffffffa"/>
            </w:pPr>
            <w:r>
              <w:rPr>
                <w:rFonts w:hint="eastAsia"/>
              </w:rPr>
              <w:t>检查方法和频率</w:t>
            </w:r>
          </w:p>
        </w:tc>
      </w:tr>
      <w:tr w:rsidR="006247D0" w14:paraId="516BB1E9" w14:textId="77777777">
        <w:tc>
          <w:tcPr>
            <w:tcW w:w="717" w:type="dxa"/>
            <w:vMerge w:val="restart"/>
            <w:tcBorders>
              <w:top w:val="single" w:sz="8" w:space="0" w:color="auto"/>
            </w:tcBorders>
            <w:vAlign w:val="center"/>
          </w:tcPr>
          <w:p w14:paraId="62449F08" w14:textId="77777777" w:rsidR="006247D0" w:rsidRDefault="00EC7904">
            <w:pPr>
              <w:pStyle w:val="afffffffffa"/>
            </w:pPr>
            <w:r>
              <w:rPr>
                <w:rFonts w:hint="eastAsia"/>
              </w:rPr>
              <w:t>原</w:t>
            </w:r>
          </w:p>
          <w:p w14:paraId="7D95F2E2" w14:textId="77777777" w:rsidR="006247D0" w:rsidRDefault="00EC7904">
            <w:pPr>
              <w:pStyle w:val="afffffffffa"/>
            </w:pPr>
            <w:r>
              <w:rPr>
                <w:rFonts w:hint="eastAsia"/>
              </w:rPr>
              <w:t>材</w:t>
            </w:r>
          </w:p>
          <w:p w14:paraId="7C93C767" w14:textId="77777777" w:rsidR="006247D0" w:rsidRDefault="00EC7904">
            <w:pPr>
              <w:pStyle w:val="afffffffffa"/>
            </w:pPr>
            <w:r>
              <w:rPr>
                <w:rFonts w:hint="eastAsia"/>
              </w:rPr>
              <w:t>料</w:t>
            </w:r>
          </w:p>
        </w:tc>
        <w:tc>
          <w:tcPr>
            <w:tcW w:w="533" w:type="dxa"/>
            <w:tcBorders>
              <w:top w:val="single" w:sz="8" w:space="0" w:color="auto"/>
            </w:tcBorders>
            <w:vAlign w:val="center"/>
          </w:tcPr>
          <w:p w14:paraId="4C55ABA2" w14:textId="77777777" w:rsidR="006247D0" w:rsidRDefault="00EC7904">
            <w:pPr>
              <w:pStyle w:val="afffffffffa"/>
            </w:pPr>
            <w:r>
              <w:rPr>
                <w:rFonts w:hint="eastAsia"/>
              </w:rPr>
              <w:t>1</w:t>
            </w:r>
          </w:p>
        </w:tc>
        <w:tc>
          <w:tcPr>
            <w:tcW w:w="2784" w:type="dxa"/>
            <w:tcBorders>
              <w:top w:val="single" w:sz="8" w:space="0" w:color="auto"/>
            </w:tcBorders>
          </w:tcPr>
          <w:p w14:paraId="0DA65161" w14:textId="77777777" w:rsidR="006247D0" w:rsidRDefault="00EC7904">
            <w:pPr>
              <w:pStyle w:val="afffffffffa"/>
            </w:pPr>
            <w:r>
              <w:rPr>
                <w:rFonts w:hint="eastAsia"/>
              </w:rPr>
              <w:t>植生袋</w:t>
            </w:r>
          </w:p>
        </w:tc>
        <w:tc>
          <w:tcPr>
            <w:tcW w:w="2016" w:type="dxa"/>
            <w:tcBorders>
              <w:top w:val="single" w:sz="8" w:space="0" w:color="auto"/>
            </w:tcBorders>
          </w:tcPr>
          <w:p w14:paraId="408C9C74" w14:textId="77777777" w:rsidR="006247D0" w:rsidRDefault="00EC7904">
            <w:pPr>
              <w:pStyle w:val="afffffffffa"/>
            </w:pPr>
            <w:r>
              <w:rPr>
                <w:rFonts w:hint="eastAsia"/>
              </w:rPr>
              <w:t>符合设计要求</w:t>
            </w:r>
          </w:p>
        </w:tc>
        <w:tc>
          <w:tcPr>
            <w:tcW w:w="3284" w:type="dxa"/>
            <w:tcBorders>
              <w:top w:val="single" w:sz="8" w:space="0" w:color="auto"/>
            </w:tcBorders>
          </w:tcPr>
          <w:p w14:paraId="6D5ADA0A" w14:textId="77777777" w:rsidR="006247D0" w:rsidRDefault="00EC7904">
            <w:pPr>
              <w:pStyle w:val="afffffffffa"/>
            </w:pPr>
            <w:r>
              <w:rPr>
                <w:rFonts w:hint="eastAsia"/>
              </w:rPr>
              <w:t>每进场批次检验</w:t>
            </w:r>
          </w:p>
        </w:tc>
      </w:tr>
      <w:tr w:rsidR="006247D0" w14:paraId="0718064D" w14:textId="77777777">
        <w:tc>
          <w:tcPr>
            <w:tcW w:w="717" w:type="dxa"/>
            <w:vMerge/>
            <w:vAlign w:val="center"/>
          </w:tcPr>
          <w:p w14:paraId="2B951049" w14:textId="77777777" w:rsidR="006247D0" w:rsidRDefault="006247D0">
            <w:pPr>
              <w:pStyle w:val="afffffffffa"/>
            </w:pPr>
          </w:p>
        </w:tc>
        <w:tc>
          <w:tcPr>
            <w:tcW w:w="533" w:type="dxa"/>
            <w:vAlign w:val="center"/>
          </w:tcPr>
          <w:p w14:paraId="109E95CB" w14:textId="77777777" w:rsidR="006247D0" w:rsidRDefault="00EC7904">
            <w:pPr>
              <w:pStyle w:val="afffffffffa"/>
            </w:pPr>
            <w:r>
              <w:rPr>
                <w:rFonts w:hint="eastAsia"/>
              </w:rPr>
              <w:t>2</w:t>
            </w:r>
          </w:p>
        </w:tc>
        <w:tc>
          <w:tcPr>
            <w:tcW w:w="2784" w:type="dxa"/>
          </w:tcPr>
          <w:p w14:paraId="2EE534FC" w14:textId="77777777" w:rsidR="006247D0" w:rsidRDefault="00EC7904">
            <w:pPr>
              <w:pStyle w:val="afffffffffa"/>
            </w:pPr>
            <w:r>
              <w:rPr>
                <w:rFonts w:hint="eastAsia"/>
              </w:rPr>
              <w:t>排水联结扣</w:t>
            </w:r>
          </w:p>
        </w:tc>
        <w:tc>
          <w:tcPr>
            <w:tcW w:w="2016" w:type="dxa"/>
          </w:tcPr>
          <w:p w14:paraId="2A2E6FC8" w14:textId="77777777" w:rsidR="006247D0" w:rsidRDefault="00EC7904">
            <w:pPr>
              <w:pStyle w:val="afffffffffa"/>
            </w:pPr>
            <w:r>
              <w:rPr>
                <w:rFonts w:hint="eastAsia"/>
              </w:rPr>
              <w:t>符合设计要求</w:t>
            </w:r>
          </w:p>
        </w:tc>
        <w:tc>
          <w:tcPr>
            <w:tcW w:w="3284" w:type="dxa"/>
          </w:tcPr>
          <w:p w14:paraId="52830307" w14:textId="77777777" w:rsidR="006247D0" w:rsidRDefault="00EC7904">
            <w:pPr>
              <w:pStyle w:val="afffffffffa"/>
            </w:pPr>
            <w:r>
              <w:rPr>
                <w:rFonts w:hint="eastAsia"/>
              </w:rPr>
              <w:t>每进场批次检验</w:t>
            </w:r>
          </w:p>
        </w:tc>
      </w:tr>
      <w:tr w:rsidR="006247D0" w14:paraId="4D99B932" w14:textId="77777777">
        <w:tc>
          <w:tcPr>
            <w:tcW w:w="717" w:type="dxa"/>
            <w:vMerge/>
            <w:vAlign w:val="center"/>
          </w:tcPr>
          <w:p w14:paraId="3FB67AE2" w14:textId="77777777" w:rsidR="006247D0" w:rsidRDefault="006247D0">
            <w:pPr>
              <w:pStyle w:val="afffffffffa"/>
            </w:pPr>
          </w:p>
        </w:tc>
        <w:tc>
          <w:tcPr>
            <w:tcW w:w="533" w:type="dxa"/>
            <w:vAlign w:val="center"/>
          </w:tcPr>
          <w:p w14:paraId="569511CF" w14:textId="77777777" w:rsidR="006247D0" w:rsidRDefault="00EC7904">
            <w:pPr>
              <w:pStyle w:val="afffffffffa"/>
            </w:pPr>
            <w:r>
              <w:rPr>
                <w:rFonts w:hint="eastAsia"/>
              </w:rPr>
              <w:t>3</w:t>
            </w:r>
          </w:p>
        </w:tc>
        <w:tc>
          <w:tcPr>
            <w:tcW w:w="2784" w:type="dxa"/>
          </w:tcPr>
          <w:p w14:paraId="2FD906A5" w14:textId="77777777" w:rsidR="006247D0" w:rsidRDefault="00EC7904">
            <w:pPr>
              <w:pStyle w:val="afffffffffa"/>
            </w:pPr>
            <w:r>
              <w:rPr>
                <w:rFonts w:hint="eastAsia"/>
              </w:rPr>
              <w:t>扎口袋</w:t>
            </w:r>
          </w:p>
        </w:tc>
        <w:tc>
          <w:tcPr>
            <w:tcW w:w="2016" w:type="dxa"/>
          </w:tcPr>
          <w:p w14:paraId="33E0B69E" w14:textId="77777777" w:rsidR="006247D0" w:rsidRDefault="00EC7904">
            <w:pPr>
              <w:pStyle w:val="afffffffffa"/>
            </w:pPr>
            <w:r>
              <w:rPr>
                <w:rFonts w:hint="eastAsia"/>
              </w:rPr>
              <w:t>符合设计要求</w:t>
            </w:r>
          </w:p>
        </w:tc>
        <w:tc>
          <w:tcPr>
            <w:tcW w:w="3284" w:type="dxa"/>
          </w:tcPr>
          <w:p w14:paraId="4ECA9A99" w14:textId="77777777" w:rsidR="006247D0" w:rsidRDefault="00EC7904">
            <w:pPr>
              <w:pStyle w:val="afffffffffa"/>
            </w:pPr>
            <w:r>
              <w:rPr>
                <w:rFonts w:hint="eastAsia"/>
              </w:rPr>
              <w:t>每进场批次检验</w:t>
            </w:r>
          </w:p>
        </w:tc>
      </w:tr>
      <w:tr w:rsidR="006247D0" w14:paraId="1A5BA355" w14:textId="77777777">
        <w:tc>
          <w:tcPr>
            <w:tcW w:w="717" w:type="dxa"/>
            <w:vMerge/>
            <w:vAlign w:val="center"/>
          </w:tcPr>
          <w:p w14:paraId="1D62964C" w14:textId="77777777" w:rsidR="006247D0" w:rsidRDefault="006247D0">
            <w:pPr>
              <w:pStyle w:val="afffffffffa"/>
            </w:pPr>
          </w:p>
        </w:tc>
        <w:tc>
          <w:tcPr>
            <w:tcW w:w="533" w:type="dxa"/>
            <w:vAlign w:val="center"/>
          </w:tcPr>
          <w:p w14:paraId="6A2CA0FF" w14:textId="77777777" w:rsidR="006247D0" w:rsidRDefault="00EC7904">
            <w:pPr>
              <w:pStyle w:val="afffffffffa"/>
            </w:pPr>
            <w:r>
              <w:rPr>
                <w:rFonts w:hint="eastAsia"/>
              </w:rPr>
              <w:t>4</w:t>
            </w:r>
          </w:p>
        </w:tc>
        <w:tc>
          <w:tcPr>
            <w:tcW w:w="2784" w:type="dxa"/>
          </w:tcPr>
          <w:p w14:paraId="4D294A1A" w14:textId="77777777" w:rsidR="006247D0" w:rsidRDefault="00EC7904">
            <w:pPr>
              <w:pStyle w:val="afffffffffa"/>
            </w:pPr>
            <w:r>
              <w:rPr>
                <w:rFonts w:hint="eastAsia"/>
              </w:rPr>
              <w:t>锚固件规格和强度</w:t>
            </w:r>
          </w:p>
        </w:tc>
        <w:tc>
          <w:tcPr>
            <w:tcW w:w="2016" w:type="dxa"/>
          </w:tcPr>
          <w:p w14:paraId="440C9DC3" w14:textId="77777777" w:rsidR="006247D0" w:rsidRDefault="00EC7904">
            <w:pPr>
              <w:pStyle w:val="afffffffffa"/>
            </w:pPr>
            <w:r>
              <w:rPr>
                <w:rFonts w:hint="eastAsia"/>
              </w:rPr>
              <w:t>符合设计要求</w:t>
            </w:r>
          </w:p>
        </w:tc>
        <w:tc>
          <w:tcPr>
            <w:tcW w:w="3284" w:type="dxa"/>
          </w:tcPr>
          <w:p w14:paraId="330D2545" w14:textId="77777777" w:rsidR="006247D0" w:rsidRDefault="00EC7904">
            <w:pPr>
              <w:pStyle w:val="afffffffffa"/>
            </w:pPr>
            <w:r>
              <w:rPr>
                <w:rFonts w:hint="eastAsia"/>
              </w:rPr>
              <w:t>每进场批次检验</w:t>
            </w:r>
          </w:p>
        </w:tc>
      </w:tr>
      <w:tr w:rsidR="006247D0" w14:paraId="5264A673" w14:textId="77777777">
        <w:tc>
          <w:tcPr>
            <w:tcW w:w="717" w:type="dxa"/>
            <w:vMerge/>
            <w:vAlign w:val="center"/>
          </w:tcPr>
          <w:p w14:paraId="4895B07F" w14:textId="77777777" w:rsidR="006247D0" w:rsidRDefault="006247D0">
            <w:pPr>
              <w:pStyle w:val="afffffffffa"/>
            </w:pPr>
          </w:p>
        </w:tc>
        <w:tc>
          <w:tcPr>
            <w:tcW w:w="533" w:type="dxa"/>
            <w:vAlign w:val="center"/>
          </w:tcPr>
          <w:p w14:paraId="31A0CFF4" w14:textId="77777777" w:rsidR="006247D0" w:rsidRDefault="00EC7904">
            <w:pPr>
              <w:pStyle w:val="afffffffffa"/>
            </w:pPr>
            <w:r>
              <w:rPr>
                <w:rFonts w:hint="eastAsia"/>
              </w:rPr>
              <w:t>5</w:t>
            </w:r>
          </w:p>
        </w:tc>
        <w:tc>
          <w:tcPr>
            <w:tcW w:w="2784" w:type="dxa"/>
          </w:tcPr>
          <w:p w14:paraId="015698FD" w14:textId="77777777" w:rsidR="006247D0" w:rsidRDefault="00EC7904">
            <w:pPr>
              <w:pStyle w:val="afffffffffa"/>
            </w:pPr>
            <w:r>
              <w:rPr>
                <w:rFonts w:hint="eastAsia"/>
              </w:rPr>
              <w:t>FRP玻璃钢瓦规格和强度</w:t>
            </w:r>
          </w:p>
        </w:tc>
        <w:tc>
          <w:tcPr>
            <w:tcW w:w="2016" w:type="dxa"/>
          </w:tcPr>
          <w:p w14:paraId="7237D11D" w14:textId="77777777" w:rsidR="006247D0" w:rsidRDefault="00EC7904">
            <w:pPr>
              <w:pStyle w:val="afffffffffa"/>
            </w:pPr>
            <w:r>
              <w:rPr>
                <w:rFonts w:hint="eastAsia"/>
              </w:rPr>
              <w:t>符合设计要求</w:t>
            </w:r>
          </w:p>
        </w:tc>
        <w:tc>
          <w:tcPr>
            <w:tcW w:w="3284" w:type="dxa"/>
          </w:tcPr>
          <w:p w14:paraId="625E3002" w14:textId="77777777" w:rsidR="006247D0" w:rsidRDefault="00EC7904">
            <w:pPr>
              <w:pStyle w:val="afffffffffa"/>
            </w:pPr>
            <w:r>
              <w:rPr>
                <w:rFonts w:hint="eastAsia"/>
              </w:rPr>
              <w:t>每进场批次检验</w:t>
            </w:r>
          </w:p>
        </w:tc>
      </w:tr>
      <w:tr w:rsidR="006247D0" w14:paraId="27CBFD5B" w14:textId="77777777">
        <w:trPr>
          <w:trHeight w:val="481"/>
        </w:trPr>
        <w:tc>
          <w:tcPr>
            <w:tcW w:w="717" w:type="dxa"/>
            <w:vMerge w:val="restart"/>
            <w:vAlign w:val="center"/>
          </w:tcPr>
          <w:p w14:paraId="7A526EED" w14:textId="77777777" w:rsidR="006247D0" w:rsidRDefault="00EC7904">
            <w:pPr>
              <w:pStyle w:val="afffffffffa"/>
            </w:pPr>
            <w:r>
              <w:rPr>
                <w:rFonts w:hint="eastAsia"/>
              </w:rPr>
              <w:t>施工实测项目</w:t>
            </w:r>
          </w:p>
        </w:tc>
        <w:tc>
          <w:tcPr>
            <w:tcW w:w="533" w:type="dxa"/>
            <w:vAlign w:val="center"/>
          </w:tcPr>
          <w:p w14:paraId="4776828B" w14:textId="77777777" w:rsidR="006247D0" w:rsidRDefault="00EC7904">
            <w:pPr>
              <w:pStyle w:val="afffffffffa"/>
            </w:pPr>
            <w:r>
              <w:rPr>
                <w:rFonts w:hint="eastAsia"/>
              </w:rPr>
              <w:t>6</w:t>
            </w:r>
          </w:p>
        </w:tc>
        <w:tc>
          <w:tcPr>
            <w:tcW w:w="2784" w:type="dxa"/>
            <w:vAlign w:val="center"/>
          </w:tcPr>
          <w:p w14:paraId="287ADF7F" w14:textId="77777777" w:rsidR="006247D0" w:rsidRDefault="00EC7904">
            <w:pPr>
              <w:pStyle w:val="afffffffffa"/>
            </w:pPr>
            <w:r>
              <w:rPr>
                <w:rFonts w:hint="eastAsia"/>
              </w:rPr>
              <w:t>垒砌、联结</w:t>
            </w:r>
          </w:p>
        </w:tc>
        <w:tc>
          <w:tcPr>
            <w:tcW w:w="2016" w:type="dxa"/>
            <w:vAlign w:val="center"/>
          </w:tcPr>
          <w:p w14:paraId="0CDCCC2E" w14:textId="77777777" w:rsidR="006247D0" w:rsidRDefault="00EC7904">
            <w:pPr>
              <w:pStyle w:val="afffffffffa"/>
            </w:pPr>
            <w:r>
              <w:rPr>
                <w:rFonts w:hint="eastAsia"/>
              </w:rPr>
              <w:t>符合设计要求</w:t>
            </w:r>
          </w:p>
        </w:tc>
        <w:tc>
          <w:tcPr>
            <w:tcW w:w="3284" w:type="dxa"/>
            <w:vAlign w:val="center"/>
          </w:tcPr>
          <w:p w14:paraId="0D91A74D" w14:textId="6FBC3940" w:rsidR="006247D0" w:rsidRDefault="00EC7904">
            <w:pPr>
              <w:pStyle w:val="afffffffffa"/>
            </w:pPr>
            <w:r>
              <w:rPr>
                <w:rFonts w:hint="eastAsia"/>
              </w:rPr>
              <w:t>量测：每100</w:t>
            </w:r>
            <w:r w:rsidR="00936319" w:rsidRPr="00936319">
              <w:rPr>
                <w:vertAlign w:val="superscript"/>
              </w:rPr>
              <w:t xml:space="preserve"> </w:t>
            </w:r>
            <w:r w:rsidR="00936319">
              <w:rPr>
                <w:rFonts w:hint="eastAsia"/>
              </w:rPr>
              <w:t>m</w:t>
            </w:r>
            <w:r w:rsidR="00936319" w:rsidRPr="00936319">
              <w:rPr>
                <w:vertAlign w:val="superscript"/>
              </w:rPr>
              <w:t>2</w:t>
            </w:r>
            <w:r>
              <w:rPr>
                <w:rFonts w:hint="eastAsia"/>
              </w:rPr>
              <w:t>抽查10处</w:t>
            </w:r>
          </w:p>
        </w:tc>
      </w:tr>
      <w:tr w:rsidR="006247D0" w14:paraId="353FE068" w14:textId="77777777">
        <w:trPr>
          <w:trHeight w:val="113"/>
        </w:trPr>
        <w:tc>
          <w:tcPr>
            <w:tcW w:w="717" w:type="dxa"/>
            <w:vMerge/>
            <w:vAlign w:val="center"/>
          </w:tcPr>
          <w:p w14:paraId="57C3515E" w14:textId="77777777" w:rsidR="006247D0" w:rsidRDefault="006247D0">
            <w:pPr>
              <w:pStyle w:val="afffffffffa"/>
            </w:pPr>
          </w:p>
        </w:tc>
        <w:tc>
          <w:tcPr>
            <w:tcW w:w="533" w:type="dxa"/>
            <w:vAlign w:val="center"/>
          </w:tcPr>
          <w:p w14:paraId="7B155DA9" w14:textId="77777777" w:rsidR="006247D0" w:rsidRDefault="00EC7904">
            <w:pPr>
              <w:pStyle w:val="afffffffffa"/>
            </w:pPr>
            <w:r>
              <w:rPr>
                <w:rFonts w:hint="eastAsia"/>
              </w:rPr>
              <w:t>7</w:t>
            </w:r>
          </w:p>
        </w:tc>
        <w:tc>
          <w:tcPr>
            <w:tcW w:w="2784" w:type="dxa"/>
            <w:vAlign w:val="center"/>
          </w:tcPr>
          <w:p w14:paraId="7DB7066A" w14:textId="77777777" w:rsidR="006247D0" w:rsidRDefault="00EC7904">
            <w:pPr>
              <w:pStyle w:val="afffffffffa"/>
            </w:pPr>
            <w:r>
              <w:rPr>
                <w:rFonts w:hint="eastAsia"/>
              </w:rPr>
              <w:t>植生袋数量</w:t>
            </w:r>
          </w:p>
        </w:tc>
        <w:tc>
          <w:tcPr>
            <w:tcW w:w="2016" w:type="dxa"/>
            <w:vAlign w:val="center"/>
          </w:tcPr>
          <w:p w14:paraId="717E119B" w14:textId="77777777" w:rsidR="006247D0" w:rsidRDefault="00EC7904">
            <w:pPr>
              <w:pStyle w:val="afffffffffa"/>
            </w:pPr>
            <w:r>
              <w:rPr>
                <w:rFonts w:hint="eastAsia"/>
              </w:rPr>
              <w:t>不少于设计数量</w:t>
            </w:r>
          </w:p>
        </w:tc>
        <w:tc>
          <w:tcPr>
            <w:tcW w:w="3284" w:type="dxa"/>
            <w:vAlign w:val="center"/>
          </w:tcPr>
          <w:p w14:paraId="0C766651" w14:textId="77777777" w:rsidR="006247D0" w:rsidRDefault="00EC7904">
            <w:pPr>
              <w:pStyle w:val="afffffffffa"/>
            </w:pPr>
            <w:r>
              <w:rPr>
                <w:rFonts w:hint="eastAsia"/>
              </w:rPr>
              <w:t>量测：每坡面抽查20％</w:t>
            </w:r>
          </w:p>
        </w:tc>
      </w:tr>
    </w:tbl>
    <w:p w14:paraId="43D5FFCE" w14:textId="77777777" w:rsidR="006247D0" w:rsidRDefault="00EC7904">
      <w:pPr>
        <w:pStyle w:val="affd"/>
        <w:spacing w:before="120" w:after="120"/>
      </w:pPr>
      <w:bookmarkStart w:id="123" w:name="_Toc21705"/>
      <w:bookmarkStart w:id="124" w:name="_Toc27794"/>
      <w:bookmarkStart w:id="125" w:name="_Toc25980"/>
      <w:bookmarkStart w:id="126" w:name="_Toc12304"/>
      <w:bookmarkStart w:id="127" w:name="_Toc3733"/>
      <w:r>
        <w:rPr>
          <w:rFonts w:hint="eastAsia"/>
        </w:rPr>
        <w:t>挂网喷播</w:t>
      </w:r>
      <w:bookmarkEnd w:id="123"/>
      <w:bookmarkEnd w:id="124"/>
      <w:bookmarkEnd w:id="125"/>
      <w:bookmarkEnd w:id="126"/>
      <w:r>
        <w:rPr>
          <w:rFonts w:hint="eastAsia"/>
        </w:rPr>
        <w:t>工艺</w:t>
      </w:r>
      <w:bookmarkEnd w:id="127"/>
    </w:p>
    <w:p w14:paraId="03C36006" w14:textId="77777777" w:rsidR="006247D0" w:rsidRDefault="00EC7904">
      <w:pPr>
        <w:pStyle w:val="affe"/>
        <w:spacing w:before="120" w:after="120"/>
      </w:pPr>
      <w:r>
        <w:rPr>
          <w:rFonts w:hint="eastAsia"/>
        </w:rPr>
        <w:t>适用区域</w:t>
      </w:r>
    </w:p>
    <w:p w14:paraId="79478604" w14:textId="77777777" w:rsidR="006247D0" w:rsidRDefault="00EC7904">
      <w:pPr>
        <w:pStyle w:val="afffff6"/>
        <w:spacing w:after="120"/>
        <w:ind w:firstLine="420"/>
      </w:pPr>
      <w:r>
        <w:rPr>
          <w:rFonts w:hint="eastAsia"/>
        </w:rPr>
        <w:t>适用于坡度25°～40°，高度＜10</w:t>
      </w:r>
      <w:r>
        <w:rPr>
          <w:vertAlign w:val="superscript"/>
        </w:rPr>
        <w:t xml:space="preserve"> </w:t>
      </w:r>
      <w:r>
        <w:rPr>
          <w:rFonts w:hint="eastAsia"/>
        </w:rPr>
        <w:t>m的缓坡面。</w:t>
      </w:r>
    </w:p>
    <w:p w14:paraId="47ED3E5D" w14:textId="77777777" w:rsidR="006247D0" w:rsidRDefault="00EC7904">
      <w:pPr>
        <w:pStyle w:val="affe"/>
        <w:spacing w:before="120" w:after="120"/>
      </w:pPr>
      <w:bookmarkStart w:id="128" w:name="_Toc14586"/>
      <w:bookmarkStart w:id="129" w:name="_Toc23444"/>
      <w:bookmarkStart w:id="130" w:name="_Toc10023"/>
      <w:bookmarkStart w:id="131" w:name="_Toc26424"/>
      <w:r>
        <w:rPr>
          <w:rFonts w:hint="eastAsia"/>
        </w:rPr>
        <w:t>主要材料</w:t>
      </w:r>
      <w:bookmarkEnd w:id="128"/>
      <w:bookmarkEnd w:id="129"/>
      <w:bookmarkEnd w:id="130"/>
      <w:bookmarkEnd w:id="131"/>
    </w:p>
    <w:p w14:paraId="737E59D0" w14:textId="77777777" w:rsidR="006247D0" w:rsidRDefault="00EC7904">
      <w:pPr>
        <w:pStyle w:val="afffff6"/>
        <w:ind w:firstLine="420"/>
      </w:pPr>
      <w:r>
        <w:rPr>
          <w:rFonts w:hint="eastAsia"/>
        </w:rPr>
        <w:t>主要材料包括：</w:t>
      </w:r>
    </w:p>
    <w:p w14:paraId="51486D35" w14:textId="77777777" w:rsidR="006247D0" w:rsidRDefault="00EC7904">
      <w:pPr>
        <w:pStyle w:val="af5"/>
        <w:numPr>
          <w:ilvl w:val="0"/>
          <w:numId w:val="33"/>
        </w:numPr>
      </w:pPr>
      <w:r>
        <w:rPr>
          <w:rFonts w:hint="eastAsia"/>
        </w:rPr>
        <w:t>基质：按5.4.4</w:t>
      </w:r>
      <w:r w:rsidR="00EE066F">
        <w:rPr>
          <w:rFonts w:hint="eastAsia"/>
        </w:rPr>
        <w:t>的</w:t>
      </w:r>
      <w:r w:rsidR="00EE066F">
        <w:t>规定</w:t>
      </w:r>
      <w:r>
        <w:rPr>
          <w:rFonts w:hint="eastAsia"/>
        </w:rPr>
        <w:t>执行；</w:t>
      </w:r>
    </w:p>
    <w:p w14:paraId="629272C7" w14:textId="77777777" w:rsidR="006247D0" w:rsidRDefault="00EC7904">
      <w:pPr>
        <w:pStyle w:val="af5"/>
      </w:pPr>
      <w:r>
        <w:rPr>
          <w:rFonts w:hint="eastAsia"/>
        </w:rPr>
        <w:lastRenderedPageBreak/>
        <w:t>植物种子：按5.4.1的规定执行；</w:t>
      </w:r>
    </w:p>
    <w:p w14:paraId="274A250B" w14:textId="77777777" w:rsidR="006247D0" w:rsidRDefault="00EC7904">
      <w:pPr>
        <w:pStyle w:val="af5"/>
      </w:pPr>
      <w:r>
        <w:rPr>
          <w:rFonts w:hint="eastAsia"/>
        </w:rPr>
        <w:t>苗木：苗木规格应符合设计要求，宜使用袋苗或二次移栽苗；</w:t>
      </w:r>
    </w:p>
    <w:p w14:paraId="627BEE49" w14:textId="77777777" w:rsidR="006247D0" w:rsidRDefault="00EC7904">
      <w:pPr>
        <w:pStyle w:val="af5"/>
      </w:pPr>
      <w:r>
        <w:rPr>
          <w:rFonts w:hint="eastAsia"/>
        </w:rPr>
        <w:t>锚杆：按5.4.6</w:t>
      </w:r>
      <w:r w:rsidR="00EE066F">
        <w:rPr>
          <w:rFonts w:hint="eastAsia"/>
        </w:rPr>
        <w:t>的</w:t>
      </w:r>
      <w:r w:rsidR="00EE066F">
        <w:t>规定</w:t>
      </w:r>
      <w:r>
        <w:rPr>
          <w:rFonts w:hint="eastAsia"/>
        </w:rPr>
        <w:t>执行；</w:t>
      </w:r>
    </w:p>
    <w:p w14:paraId="477157D0" w14:textId="77777777" w:rsidR="006247D0" w:rsidRDefault="00EC7904">
      <w:pPr>
        <w:pStyle w:val="af5"/>
      </w:pPr>
      <w:r>
        <w:rPr>
          <w:rFonts w:hint="eastAsia"/>
        </w:rPr>
        <w:t>镀锌铁丝网：按5.4.7</w:t>
      </w:r>
      <w:r w:rsidR="00EE066F">
        <w:rPr>
          <w:rFonts w:hint="eastAsia"/>
        </w:rPr>
        <w:t>的</w:t>
      </w:r>
      <w:r w:rsidR="00EE066F">
        <w:t>规定</w:t>
      </w:r>
      <w:r>
        <w:rPr>
          <w:rFonts w:hint="eastAsia"/>
        </w:rPr>
        <w:t>执行。</w:t>
      </w:r>
    </w:p>
    <w:p w14:paraId="6242929D" w14:textId="77777777" w:rsidR="006247D0" w:rsidRDefault="00EC7904">
      <w:pPr>
        <w:pStyle w:val="affe"/>
        <w:spacing w:before="120" w:after="120"/>
      </w:pPr>
      <w:bookmarkStart w:id="132" w:name="_Toc18123"/>
      <w:bookmarkStart w:id="133" w:name="_Toc1280"/>
      <w:bookmarkStart w:id="134" w:name="_Toc8691"/>
      <w:r>
        <w:rPr>
          <w:rFonts w:hint="eastAsia"/>
        </w:rPr>
        <w:t>工艺流程</w:t>
      </w:r>
      <w:bookmarkEnd w:id="132"/>
      <w:bookmarkEnd w:id="133"/>
      <w:bookmarkEnd w:id="134"/>
    </w:p>
    <w:p w14:paraId="2EFF78E3" w14:textId="77777777" w:rsidR="006247D0" w:rsidRDefault="00EC7904">
      <w:pPr>
        <w:pStyle w:val="afffff6"/>
        <w:ind w:firstLine="420"/>
      </w:pPr>
      <w:r>
        <w:rPr>
          <w:rFonts w:hint="eastAsia"/>
        </w:rPr>
        <w:t>挂网喷播工艺流程图见图3。</w:t>
      </w:r>
    </w:p>
    <w:p w14:paraId="19CD6CDE" w14:textId="77777777" w:rsidR="006247D0" w:rsidRDefault="00EC7904">
      <w:pPr>
        <w:pStyle w:val="afffff6"/>
        <w:ind w:firstLineChars="0" w:firstLine="0"/>
      </w:pPr>
      <w:r>
        <w:rPr>
          <w:noProof/>
        </w:rPr>
        <mc:AlternateContent>
          <mc:Choice Requires="wpc">
            <w:drawing>
              <wp:inline distT="0" distB="0" distL="0" distR="0" wp14:anchorId="00EED703" wp14:editId="65BB49CE">
                <wp:extent cx="5915660" cy="702945"/>
                <wp:effectExtent l="0" t="0" r="8890" b="1905"/>
                <wp:docPr id="1128262044"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128262027" name="文本框 1128262027"/>
                        <wps:cNvSpPr txBox="1"/>
                        <wps:spPr>
                          <a:xfrm>
                            <a:off x="0" y="209695"/>
                            <a:ext cx="604034" cy="357809"/>
                          </a:xfrm>
                          <a:prstGeom prst="rect">
                            <a:avLst/>
                          </a:prstGeom>
                          <a:solidFill>
                            <a:schemeClr val="lt1"/>
                          </a:solidFill>
                          <a:ln w="6350">
                            <a:solidFill>
                              <a:prstClr val="black"/>
                            </a:solidFill>
                          </a:ln>
                        </wps:spPr>
                        <wps:txbx>
                          <w:txbxContent>
                            <w:p w14:paraId="629AB455" w14:textId="77777777" w:rsidR="003F018F" w:rsidRDefault="003F018F">
                              <w:pPr>
                                <w:spacing w:line="240" w:lineRule="auto"/>
                                <w:jc w:val="center"/>
                                <w:rPr>
                                  <w:sz w:val="15"/>
                                  <w:szCs w:val="15"/>
                                </w:rPr>
                              </w:pPr>
                              <w:r>
                                <w:rPr>
                                  <w:rFonts w:hint="eastAsia"/>
                                  <w:sz w:val="15"/>
                                  <w:szCs w:val="15"/>
                                </w:rPr>
                                <w:t>清理</w:t>
                              </w:r>
                              <w:r>
                                <w:rPr>
                                  <w:sz w:val="15"/>
                                  <w:szCs w:val="15"/>
                                </w:rPr>
                                <w:t>坡面</w:t>
                              </w:r>
                            </w:p>
                          </w:txbxContent>
                        </wps:txbx>
                        <wps:bodyPr rot="0" spcFirstLastPara="0" vertOverflow="overflow" horzOverflow="overflow" vert="horz" wrap="square" lIns="0" tIns="0" rIns="0" bIns="0" numCol="1" spcCol="0" rtlCol="0" fromWordArt="0" anchor="ctr" anchorCtr="0" forceAA="0" compatLnSpc="1">
                          <a:noAutofit/>
                        </wps:bodyPr>
                      </wps:wsp>
                      <wps:wsp>
                        <wps:cNvPr id="1128262029" name="文本框 3"/>
                        <wps:cNvSpPr txBox="1"/>
                        <wps:spPr>
                          <a:xfrm>
                            <a:off x="961741" y="209613"/>
                            <a:ext cx="590023" cy="357505"/>
                          </a:xfrm>
                          <a:prstGeom prst="rect">
                            <a:avLst/>
                          </a:prstGeom>
                          <a:solidFill>
                            <a:schemeClr val="lt1"/>
                          </a:solidFill>
                          <a:ln w="6350">
                            <a:solidFill>
                              <a:prstClr val="black"/>
                            </a:solidFill>
                          </a:ln>
                        </wps:spPr>
                        <wps:txbx>
                          <w:txbxContent>
                            <w:p w14:paraId="2F918551"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锚固锚杆</w:t>
                              </w:r>
                            </w:p>
                          </w:txbxContent>
                        </wps:txbx>
                        <wps:bodyPr rot="0" spcFirstLastPara="0" vert="horz" wrap="square" lIns="0" tIns="0" rIns="0" bIns="0" numCol="1" spcCol="0" rtlCol="0" fromWordArt="0" anchor="ctr" anchorCtr="0" forceAA="0" compatLnSpc="1">
                          <a:noAutofit/>
                        </wps:bodyPr>
                      </wps:wsp>
                      <wps:wsp>
                        <wps:cNvPr id="1128262030" name="文本框 3"/>
                        <wps:cNvSpPr txBox="1"/>
                        <wps:spPr>
                          <a:xfrm>
                            <a:off x="1909202" y="209873"/>
                            <a:ext cx="813859" cy="357505"/>
                          </a:xfrm>
                          <a:prstGeom prst="rect">
                            <a:avLst/>
                          </a:prstGeom>
                          <a:solidFill>
                            <a:schemeClr val="lt1"/>
                          </a:solidFill>
                          <a:ln w="6350">
                            <a:solidFill>
                              <a:prstClr val="black"/>
                            </a:solidFill>
                          </a:ln>
                        </wps:spPr>
                        <wps:txbx>
                          <w:txbxContent>
                            <w:p w14:paraId="2A738C2A"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挂设镀锌铁丝网</w:t>
                              </w:r>
                            </w:p>
                          </w:txbxContent>
                        </wps:txbx>
                        <wps:bodyPr rot="0" spcFirstLastPara="0" vert="horz" wrap="square" lIns="0" tIns="0" rIns="0" bIns="0" numCol="1" spcCol="0" rtlCol="0" fromWordArt="0" anchor="ctr" anchorCtr="0" forceAA="0" compatLnSpc="1">
                          <a:noAutofit/>
                        </wps:bodyPr>
                      </wps:wsp>
                      <wps:wsp>
                        <wps:cNvPr id="1128262031" name="文本框 3"/>
                        <wps:cNvSpPr txBox="1"/>
                        <wps:spPr>
                          <a:xfrm>
                            <a:off x="3080405" y="210018"/>
                            <a:ext cx="758190" cy="357505"/>
                          </a:xfrm>
                          <a:prstGeom prst="rect">
                            <a:avLst/>
                          </a:prstGeom>
                          <a:solidFill>
                            <a:schemeClr val="lt1"/>
                          </a:solidFill>
                          <a:ln w="6350">
                            <a:solidFill>
                              <a:prstClr val="black"/>
                            </a:solidFill>
                          </a:ln>
                        </wps:spPr>
                        <wps:txbx>
                          <w:txbxContent>
                            <w:p w14:paraId="5C4AD3C6"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喷射基质混合物</w:t>
                              </w:r>
                            </w:p>
                          </w:txbxContent>
                        </wps:txbx>
                        <wps:bodyPr rot="0" spcFirstLastPara="0" vert="horz" wrap="square" lIns="0" tIns="0" rIns="0" bIns="0" numCol="1" spcCol="0" rtlCol="0" fromWordArt="0" anchor="ctr" anchorCtr="0" forceAA="0" compatLnSpc="1">
                          <a:noAutofit/>
                        </wps:bodyPr>
                      </wps:wsp>
                      <wps:wsp>
                        <wps:cNvPr id="1128262033" name="文本框 3"/>
                        <wps:cNvSpPr txBox="1"/>
                        <wps:spPr>
                          <a:xfrm>
                            <a:off x="4196386" y="209866"/>
                            <a:ext cx="780318" cy="357505"/>
                          </a:xfrm>
                          <a:prstGeom prst="rect">
                            <a:avLst/>
                          </a:prstGeom>
                          <a:solidFill>
                            <a:schemeClr val="lt1"/>
                          </a:solidFill>
                          <a:ln w="6350">
                            <a:solidFill>
                              <a:prstClr val="black"/>
                            </a:solidFill>
                          </a:ln>
                        </wps:spPr>
                        <wps:txbx>
                          <w:txbxContent>
                            <w:p w14:paraId="6E28AD79"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覆盖无纺布或遮阴</w:t>
                              </w:r>
                            </w:p>
                          </w:txbxContent>
                        </wps:txbx>
                        <wps:bodyPr rot="0" spcFirstLastPara="0" vert="horz" wrap="square" lIns="0" tIns="0" rIns="0" bIns="0" numCol="1" spcCol="0" rtlCol="0" fromWordArt="0" anchor="ctr" anchorCtr="0" forceAA="0" compatLnSpc="1">
                          <a:noAutofit/>
                        </wps:bodyPr>
                      </wps:wsp>
                      <wps:wsp>
                        <wps:cNvPr id="1128262036" name="文本框 3"/>
                        <wps:cNvSpPr txBox="1"/>
                        <wps:spPr>
                          <a:xfrm>
                            <a:off x="5334000" y="209807"/>
                            <a:ext cx="580390" cy="356870"/>
                          </a:xfrm>
                          <a:prstGeom prst="rect">
                            <a:avLst/>
                          </a:prstGeom>
                          <a:solidFill>
                            <a:schemeClr val="lt1"/>
                          </a:solidFill>
                          <a:ln w="6350">
                            <a:solidFill>
                              <a:prstClr val="black"/>
                            </a:solidFill>
                          </a:ln>
                        </wps:spPr>
                        <wps:txbx>
                          <w:txbxContent>
                            <w:p w14:paraId="2AE97EBB"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wps:txbx>
                        <wps:bodyPr rot="0" spcFirstLastPara="0" vert="horz" wrap="square" lIns="0" tIns="0" rIns="0" bIns="0" numCol="1" spcCol="0" rtlCol="0" fromWordArt="0" anchor="ctr" anchorCtr="0" forceAA="0" compatLnSpc="1">
                          <a:noAutofit/>
                        </wps:bodyPr>
                      </wps:wsp>
                      <wps:wsp>
                        <wps:cNvPr id="1120324581" name="直接箭头连接符 1120324581"/>
                        <wps:cNvCnPr/>
                        <wps:spPr bwMode="auto">
                          <a:xfrm>
                            <a:off x="604034" y="381838"/>
                            <a:ext cx="357707" cy="0"/>
                          </a:xfrm>
                          <a:prstGeom prst="straightConnector1">
                            <a:avLst/>
                          </a:prstGeom>
                          <a:noFill/>
                          <a:ln w="9525">
                            <a:solidFill>
                              <a:srgbClr val="000000"/>
                            </a:solidFill>
                            <a:round/>
                            <a:tailEnd type="triangle"/>
                          </a:ln>
                        </wps:spPr>
                        <wps:bodyPr/>
                      </wps:wsp>
                      <wps:wsp>
                        <wps:cNvPr id="1120324582" name="直接箭头连接符 1120324582"/>
                        <wps:cNvCnPr>
                          <a:stCxn id="1128262029" idx="3"/>
                        </wps:cNvCnPr>
                        <wps:spPr bwMode="auto">
                          <a:xfrm flipV="1">
                            <a:off x="1551764" y="381599"/>
                            <a:ext cx="357438" cy="6524"/>
                          </a:xfrm>
                          <a:prstGeom prst="straightConnector1">
                            <a:avLst/>
                          </a:prstGeom>
                          <a:noFill/>
                          <a:ln w="9525">
                            <a:solidFill>
                              <a:srgbClr val="000000"/>
                            </a:solidFill>
                            <a:round/>
                            <a:tailEnd type="triangle"/>
                          </a:ln>
                        </wps:spPr>
                        <wps:bodyPr/>
                      </wps:wsp>
                      <wps:wsp>
                        <wps:cNvPr id="1120324583" name="直接箭头连接符 1120324583"/>
                        <wps:cNvCnPr>
                          <a:endCxn id="1128262031" idx="1"/>
                        </wps:cNvCnPr>
                        <wps:spPr bwMode="auto">
                          <a:xfrm>
                            <a:off x="2723061" y="387880"/>
                            <a:ext cx="357344" cy="648"/>
                          </a:xfrm>
                          <a:prstGeom prst="straightConnector1">
                            <a:avLst/>
                          </a:prstGeom>
                          <a:noFill/>
                          <a:ln w="9525">
                            <a:solidFill>
                              <a:srgbClr val="000000"/>
                            </a:solidFill>
                            <a:round/>
                            <a:tailEnd type="triangle"/>
                          </a:ln>
                        </wps:spPr>
                        <wps:bodyPr/>
                      </wps:wsp>
                      <wps:wsp>
                        <wps:cNvPr id="1120324584" name="直接箭头连接符 1120324584"/>
                        <wps:cNvCnPr>
                          <a:stCxn id="1128262031" idx="3"/>
                          <a:endCxn id="1128262033" idx="1"/>
                        </wps:cNvCnPr>
                        <wps:spPr bwMode="auto">
                          <a:xfrm flipV="1">
                            <a:off x="3838595" y="388376"/>
                            <a:ext cx="357791" cy="152"/>
                          </a:xfrm>
                          <a:prstGeom prst="straightConnector1">
                            <a:avLst/>
                          </a:prstGeom>
                          <a:noFill/>
                          <a:ln w="9525">
                            <a:solidFill>
                              <a:srgbClr val="000000"/>
                            </a:solidFill>
                            <a:round/>
                            <a:tailEnd type="triangle"/>
                          </a:ln>
                        </wps:spPr>
                        <wps:bodyPr/>
                      </wps:wsp>
                      <wps:wsp>
                        <wps:cNvPr id="1120324585" name="直接箭头连接符 1120324585"/>
                        <wps:cNvCnPr>
                          <a:stCxn id="1128262033" idx="3"/>
                          <a:endCxn id="1128262036" idx="1"/>
                        </wps:cNvCnPr>
                        <wps:spPr bwMode="auto">
                          <a:xfrm flipV="1">
                            <a:off x="4976704" y="388000"/>
                            <a:ext cx="357296" cy="376"/>
                          </a:xfrm>
                          <a:prstGeom prst="straightConnector1">
                            <a:avLst/>
                          </a:prstGeom>
                          <a:noFill/>
                          <a:ln w="9525">
                            <a:solidFill>
                              <a:srgbClr val="000000"/>
                            </a:solidFill>
                            <a:round/>
                            <a:tailEnd type="triangle"/>
                          </a:ln>
                        </wps:spPr>
                        <wps:bodyPr/>
                      </wps:wsp>
                    </wpc:wpc>
                  </a:graphicData>
                </a:graphic>
              </wp:inline>
            </w:drawing>
          </mc:Choice>
          <mc:Fallback>
            <w:pict>
              <v:group w14:anchorId="00EED703" id="_x0000_s1062" editas="canvas" style="width:465.8pt;height:55.35pt;mso-position-horizontal-relative:char;mso-position-vertical-relative:line" coordsize="59156,7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">
                <v:shape id="_x0000_s1063" type="#_x0000_t75" style="position:absolute;width:59156;height:7029;visibility:visible;mso-wrap-style:square" filled="t">
                  <v:fill o:detectmouseclick="t"/>
                  <v:path o:connecttype="none"/>
                </v:shape>
                <v:shape id="文本框 1128262027" o:spid="_x0000_s1064" type="#_x0000_t202" style="position:absolute;top:2096;width:6040;height:3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" fillcolor="white [3201]" strokeweight=".5pt">
                  <v:textbox inset="0,0,0,0">
                    <w:txbxContent>
                      <w:p w14:paraId="629AB455" w14:textId="77777777" w:rsidR="003F018F" w:rsidRDefault="003F018F">
                        <w:pPr>
                          <w:spacing w:line="240" w:lineRule="auto"/>
                          <w:jc w:val="center"/>
                          <w:rPr>
                            <w:sz w:val="15"/>
                            <w:szCs w:val="15"/>
                          </w:rPr>
                        </w:pPr>
                        <w:r>
                          <w:rPr>
                            <w:rFonts w:hint="eastAsia"/>
                            <w:sz w:val="15"/>
                            <w:szCs w:val="15"/>
                          </w:rPr>
                          <w:t>清理</w:t>
                        </w:r>
                        <w:r>
                          <w:rPr>
                            <w:sz w:val="15"/>
                            <w:szCs w:val="15"/>
                          </w:rPr>
                          <w:t>坡面</w:t>
                        </w:r>
                      </w:p>
                    </w:txbxContent>
                  </v:textbox>
                </v:shape>
                <v:shape id="文本框 3" o:spid="_x0000_s1065" type="#_x0000_t202" style="position:absolute;left:9617;top:2096;width:5900;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" fillcolor="white [3201]" strokeweight=".5pt">
                  <v:textbox inset="0,0,0,0">
                    <w:txbxContent>
                      <w:p w14:paraId="2F918551"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锚固锚杆</w:t>
                        </w:r>
                      </w:p>
                    </w:txbxContent>
                  </v:textbox>
                </v:shape>
                <v:shape id="文本框 3" o:spid="_x0000_s1066" type="#_x0000_t202" style="position:absolute;left:19092;top:2098;width:8138;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" fillcolor="white [3201]" strokeweight=".5pt">
                  <v:textbox inset="0,0,0,0">
                    <w:txbxContent>
                      <w:p w14:paraId="2A738C2A"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挂设镀锌铁丝网</w:t>
                        </w:r>
                      </w:p>
                    </w:txbxContent>
                  </v:textbox>
                </v:shape>
                <v:shape id="文本框 3" o:spid="_x0000_s1067" type="#_x0000_t202" style="position:absolute;left:30804;top:2100;width:7581;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" fillcolor="white [3201]" strokeweight=".5pt">
                  <v:textbox inset="0,0,0,0">
                    <w:txbxContent>
                      <w:p w14:paraId="5C4AD3C6"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喷射基质混合物</w:t>
                        </w:r>
                      </w:p>
                    </w:txbxContent>
                  </v:textbox>
                </v:shape>
                <v:shape id="文本框 3" o:spid="_x0000_s1068" type="#_x0000_t202" style="position:absolute;left:41963;top:2098;width:7804;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" fillcolor="white [3201]" strokeweight=".5pt">
                  <v:textbox inset="0,0,0,0">
                    <w:txbxContent>
                      <w:p w14:paraId="6E28AD79"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覆盖无纺布或遮阴</w:t>
                        </w:r>
                      </w:p>
                    </w:txbxContent>
                  </v:textbox>
                </v:shape>
                <v:shape id="文本框 3" o:spid="_x0000_s1069" type="#_x0000_t202" style="position:absolute;left:53340;top:2098;width:5803;height:3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" fillcolor="white [3201]" strokeweight=".5pt">
                  <v:textbox inset="0,0,0,0">
                    <w:txbxContent>
                      <w:p w14:paraId="2AE97EBB"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v:textbox>
                </v:shape>
                <v:shape id="直接箭头连接符 1120324581" o:spid="_x0000_s1070" type="#_x0000_t32" style="position:absolute;left:6040;top:3818;width:3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">
                  <v:stroke endarrow="block"/>
                </v:shape>
                <v:shape id="直接箭头连接符 1120324582" o:spid="_x0000_s1071" type="#_x0000_t32" style="position:absolute;left:15517;top:3815;width:3575;height:6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">
                  <v:stroke endarrow="block"/>
                </v:shape>
                <v:shape id="直接箭头连接符 1120324583" o:spid="_x0000_s1072" type="#_x0000_t32" style="position:absolute;left:27230;top:3878;width:357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">
                  <v:stroke endarrow="block"/>
                </v:shape>
                <v:shape id="直接箭头连接符 1120324584" o:spid="_x0000_s1073" type="#_x0000_t32" style="position:absolute;left:38385;top:3883;width:3578;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">
                  <v:stroke endarrow="block"/>
                </v:shape>
                <v:shape id="直接箭头连接符 1120324585" o:spid="_x0000_s1074" type="#_x0000_t32" style="position:absolute;left:49767;top:3880;width:3573;height: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">
                  <v:stroke endarrow="block"/>
                </v:shape>
                <w10:anchorlock/>
              </v:group>
            </w:pict>
          </mc:Fallback>
        </mc:AlternateContent>
      </w:r>
    </w:p>
    <w:p w14:paraId="78D6304D" w14:textId="77777777" w:rsidR="006247D0" w:rsidRDefault="00EC7904">
      <w:pPr>
        <w:pStyle w:val="afd"/>
        <w:spacing w:before="120" w:after="120"/>
      </w:pPr>
      <w:r>
        <w:rPr>
          <w:rFonts w:hint="eastAsia"/>
        </w:rPr>
        <w:t>挂网喷播工艺流程图</w:t>
      </w:r>
    </w:p>
    <w:p w14:paraId="4C07E7E4" w14:textId="77777777" w:rsidR="006247D0" w:rsidRDefault="00EC7904">
      <w:pPr>
        <w:pStyle w:val="affe"/>
        <w:spacing w:before="120" w:after="120"/>
      </w:pPr>
      <w:r>
        <w:rPr>
          <w:rFonts w:hint="eastAsia"/>
        </w:rPr>
        <w:t>工艺要求</w:t>
      </w:r>
    </w:p>
    <w:p w14:paraId="665801A6" w14:textId="77777777" w:rsidR="006247D0" w:rsidRDefault="00EC7904">
      <w:pPr>
        <w:pStyle w:val="afff"/>
        <w:spacing w:before="120" w:after="120"/>
      </w:pPr>
      <w:r>
        <w:rPr>
          <w:rFonts w:hint="eastAsia"/>
        </w:rPr>
        <w:t>清理坡面</w:t>
      </w:r>
    </w:p>
    <w:p w14:paraId="594425C1" w14:textId="77777777" w:rsidR="006247D0" w:rsidRDefault="00EC7904">
      <w:pPr>
        <w:pStyle w:val="afffff6"/>
        <w:spacing w:after="120"/>
        <w:ind w:firstLine="420"/>
      </w:pPr>
      <w:r>
        <w:rPr>
          <w:rFonts w:hint="eastAsia"/>
        </w:rPr>
        <w:t>挂网喷播前应清理作业面的垃圾、建筑垃圾、石块、浮根等。</w:t>
      </w:r>
    </w:p>
    <w:p w14:paraId="26693EE6" w14:textId="77777777" w:rsidR="006247D0" w:rsidRDefault="00EC7904">
      <w:pPr>
        <w:pStyle w:val="afff"/>
        <w:spacing w:before="120" w:after="120"/>
      </w:pPr>
      <w:r>
        <w:rPr>
          <w:rFonts w:hint="eastAsia"/>
        </w:rPr>
        <w:t>锚固锚杆</w:t>
      </w:r>
    </w:p>
    <w:p w14:paraId="2E9EB29B" w14:textId="77777777" w:rsidR="006247D0" w:rsidRDefault="00EC7904">
      <w:pPr>
        <w:pStyle w:val="afffff6"/>
        <w:spacing w:after="120"/>
        <w:ind w:firstLine="420"/>
      </w:pPr>
      <w:r>
        <w:rPr>
          <w:rFonts w:hint="eastAsia"/>
        </w:rPr>
        <w:t>主锚固件主要用于坡顶、搭接等主要受力处，其他位置可采用次锚固件；锚固件应按坡面变化布置，一般以铁丝网与坡面伏贴、固定牢固为准。</w:t>
      </w:r>
    </w:p>
    <w:p w14:paraId="1936AEDD" w14:textId="77777777" w:rsidR="006247D0" w:rsidRDefault="00EC7904">
      <w:pPr>
        <w:pStyle w:val="afff"/>
        <w:spacing w:before="120" w:after="120"/>
      </w:pPr>
      <w:r>
        <w:rPr>
          <w:rFonts w:hint="eastAsia"/>
        </w:rPr>
        <w:t>挂设镀锌铁丝网</w:t>
      </w:r>
    </w:p>
    <w:p w14:paraId="61DF23DB" w14:textId="1FCB5D58" w:rsidR="006247D0" w:rsidRDefault="00EC7904">
      <w:pPr>
        <w:pStyle w:val="afffff6"/>
        <w:spacing w:after="120"/>
        <w:ind w:firstLine="420"/>
      </w:pPr>
      <w:r>
        <w:t>铺网与连接</w:t>
      </w:r>
      <w:r>
        <w:rPr>
          <w:rFonts w:hint="eastAsia"/>
        </w:rPr>
        <w:t>：</w:t>
      </w:r>
      <w:r>
        <w:t>应将铁丝网自上而下铺设于整个坡面，相临两卷铁丝网应采用铁丝连接，网间应重叠搭接，搭接宽度宜不小于两个网孔且应不</w:t>
      </w:r>
      <w:r>
        <w:rPr>
          <w:rFonts w:hint="eastAsia"/>
        </w:rPr>
        <w:t>＜</w:t>
      </w:r>
      <w:r>
        <w:t>10</w:t>
      </w:r>
      <w:r>
        <w:rPr>
          <w:vertAlign w:val="superscript"/>
        </w:rPr>
        <w:t xml:space="preserve"> </w:t>
      </w:r>
      <w:r>
        <w:t>cm</w:t>
      </w:r>
      <w:r w:rsidR="003F018F">
        <w:t>。上网与下网不应接在同一根铁丝</w:t>
      </w:r>
      <w:r>
        <w:t>上，应错位连接。</w:t>
      </w:r>
    </w:p>
    <w:p w14:paraId="486F8504" w14:textId="77777777" w:rsidR="006247D0" w:rsidRDefault="00EC7904">
      <w:pPr>
        <w:pStyle w:val="afff"/>
        <w:spacing w:before="120" w:after="120"/>
      </w:pPr>
      <w:r>
        <w:rPr>
          <w:rFonts w:hint="eastAsia"/>
        </w:rPr>
        <w:t>喷射基质混合物</w:t>
      </w:r>
    </w:p>
    <w:p w14:paraId="794EB8FA" w14:textId="77777777" w:rsidR="006247D0" w:rsidRDefault="00EC7904">
      <w:pPr>
        <w:pStyle w:val="afffff6"/>
        <w:spacing w:after="120"/>
        <w:ind w:firstLine="420"/>
      </w:pPr>
      <w:r>
        <w:t>通过专用喷播设备将混合料喷附到坡面上，喷射厚度按设计要求控制。喷头距岩面距离</w:t>
      </w:r>
      <w:r w:rsidRPr="00DD0D39">
        <w:t>宜</w:t>
      </w:r>
      <w:r w:rsidRPr="00DD0D39">
        <w:rPr>
          <w:rFonts w:hint="eastAsia"/>
        </w:rPr>
        <w:t>15</w:t>
      </w:r>
      <w:r w:rsidR="00DD0D39" w:rsidRPr="00DD0D39">
        <w:rPr>
          <w:vertAlign w:val="superscript"/>
        </w:rPr>
        <w:t xml:space="preserve"> </w:t>
      </w:r>
      <w:r w:rsidR="00DD0D39" w:rsidRPr="00DD0D39">
        <w:t>cm～</w:t>
      </w:r>
      <w:r w:rsidRPr="00DD0D39">
        <w:rPr>
          <w:rFonts w:hint="eastAsia"/>
        </w:rPr>
        <w:t>30</w:t>
      </w:r>
      <w:r w:rsidR="00DD0D39" w:rsidRPr="00DD0D39">
        <w:rPr>
          <w:vertAlign w:val="superscript"/>
        </w:rPr>
        <w:t xml:space="preserve"> </w:t>
      </w:r>
      <w:r w:rsidRPr="00DD0D39">
        <w:rPr>
          <w:rFonts w:hint="eastAsia"/>
        </w:rPr>
        <w:t>cm</w:t>
      </w:r>
      <w:r w:rsidRPr="00DD0D39">
        <w:t>且垂直喷射，应适当控制水压和水量。基材混合物分两次喷射，先喷射不含种子的基</w:t>
      </w:r>
      <w:r>
        <w:t>材混合物，后喷射含有种子的基材混合物，种子基材层厚度宜为1.5</w:t>
      </w:r>
      <w:r>
        <w:rPr>
          <w:vertAlign w:val="superscript"/>
        </w:rPr>
        <w:t xml:space="preserve"> </w:t>
      </w:r>
      <w:r>
        <w:t>cm～2</w:t>
      </w:r>
      <w:r>
        <w:rPr>
          <w:vertAlign w:val="superscript"/>
        </w:rPr>
        <w:t xml:space="preserve"> </w:t>
      </w:r>
      <w:r>
        <w:t>cm。</w:t>
      </w:r>
    </w:p>
    <w:p w14:paraId="5C1B3672" w14:textId="77777777" w:rsidR="006247D0" w:rsidRDefault="00EC7904">
      <w:pPr>
        <w:pStyle w:val="afff"/>
        <w:spacing w:before="120" w:after="120"/>
      </w:pPr>
      <w:r>
        <w:rPr>
          <w:rFonts w:hint="eastAsia"/>
        </w:rPr>
        <w:t>覆盖无纺布或遮阴网</w:t>
      </w:r>
    </w:p>
    <w:p w14:paraId="1B049559" w14:textId="77777777" w:rsidR="006247D0" w:rsidRDefault="00EC7904">
      <w:pPr>
        <w:pStyle w:val="afffff6"/>
        <w:spacing w:after="120"/>
        <w:ind w:firstLine="420"/>
      </w:pPr>
      <w:r>
        <w:rPr>
          <w:rFonts w:hint="eastAsia"/>
        </w:rPr>
        <w:t>喷播完成后应盖上无纺布或遮荫网，以保温、保湿，促进种子发芽。</w:t>
      </w:r>
    </w:p>
    <w:p w14:paraId="19E23A52" w14:textId="77777777" w:rsidR="006247D0" w:rsidRDefault="00EC7904">
      <w:pPr>
        <w:pStyle w:val="afff"/>
        <w:spacing w:before="120" w:after="120"/>
      </w:pPr>
      <w:r>
        <w:rPr>
          <w:rFonts w:hint="eastAsia"/>
        </w:rPr>
        <w:t>养护</w:t>
      </w:r>
    </w:p>
    <w:p w14:paraId="16E41E1A" w14:textId="77777777" w:rsidR="006247D0" w:rsidRPr="00DD0D39" w:rsidRDefault="00EC7904">
      <w:pPr>
        <w:pStyle w:val="afffff6"/>
        <w:spacing w:after="120"/>
        <w:ind w:firstLine="420"/>
      </w:pPr>
      <w:r w:rsidRPr="00DD0D39">
        <w:rPr>
          <w:rFonts w:hint="eastAsia"/>
        </w:rPr>
        <w:t>见8.1。</w:t>
      </w:r>
    </w:p>
    <w:p w14:paraId="48639BC5" w14:textId="77777777" w:rsidR="006247D0" w:rsidRDefault="00EC7904">
      <w:pPr>
        <w:pStyle w:val="affe"/>
        <w:spacing w:before="120" w:after="120"/>
      </w:pPr>
      <w:r>
        <w:rPr>
          <w:rFonts w:hint="eastAsia"/>
        </w:rPr>
        <w:t>挂网喷播工艺施工质量要求</w:t>
      </w:r>
    </w:p>
    <w:p w14:paraId="305BA39E" w14:textId="77777777" w:rsidR="006247D0" w:rsidRDefault="00EC7904">
      <w:pPr>
        <w:pStyle w:val="afffff5"/>
        <w:ind w:firstLine="420"/>
      </w:pPr>
      <w:r>
        <w:rPr>
          <w:rFonts w:hint="eastAsia"/>
        </w:rPr>
        <w:t>具体要求见表</w:t>
      </w:r>
      <w:r w:rsidRPr="003C12AA">
        <w:rPr>
          <w:rFonts w:ascii="宋体" w:hAnsi="宋体" w:hint="eastAsia"/>
        </w:rPr>
        <w:t>3</w:t>
      </w:r>
      <w:r>
        <w:rPr>
          <w:rFonts w:hint="eastAsia"/>
        </w:rPr>
        <w:t>。</w:t>
      </w:r>
    </w:p>
    <w:p w14:paraId="46A0B013" w14:textId="77777777" w:rsidR="006247D0" w:rsidRDefault="00EC7904">
      <w:pPr>
        <w:pStyle w:val="aff2"/>
        <w:spacing w:before="120" w:after="120"/>
      </w:pPr>
      <w:r>
        <w:rPr>
          <w:rFonts w:hint="eastAsia"/>
        </w:rPr>
        <w:t>挂网喷播工艺施工质量要求</w:t>
      </w:r>
    </w:p>
    <w:tbl>
      <w:tblPr>
        <w:tblStyle w:val="affff8"/>
        <w:tblW w:w="0" w:type="auto"/>
        <w:tblInd w:w="131"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16"/>
        <w:gridCol w:w="584"/>
        <w:gridCol w:w="2700"/>
        <w:gridCol w:w="1983"/>
        <w:gridCol w:w="3350"/>
      </w:tblGrid>
      <w:tr w:rsidR="006247D0" w14:paraId="22D77A29" w14:textId="77777777" w:rsidTr="00936319">
        <w:tc>
          <w:tcPr>
            <w:tcW w:w="1300" w:type="dxa"/>
            <w:gridSpan w:val="2"/>
            <w:tcBorders>
              <w:top w:val="single" w:sz="8" w:space="0" w:color="auto"/>
              <w:bottom w:val="single" w:sz="8" w:space="0" w:color="auto"/>
            </w:tcBorders>
          </w:tcPr>
          <w:p w14:paraId="1D8FB447" w14:textId="77777777" w:rsidR="006247D0" w:rsidRDefault="00EC7904">
            <w:pPr>
              <w:pStyle w:val="afffffffffa"/>
            </w:pPr>
            <w:r>
              <w:rPr>
                <w:rFonts w:hint="eastAsia"/>
              </w:rPr>
              <w:t>序号</w:t>
            </w:r>
          </w:p>
        </w:tc>
        <w:tc>
          <w:tcPr>
            <w:tcW w:w="2700" w:type="dxa"/>
            <w:tcBorders>
              <w:top w:val="single" w:sz="8" w:space="0" w:color="auto"/>
              <w:bottom w:val="single" w:sz="8" w:space="0" w:color="auto"/>
            </w:tcBorders>
          </w:tcPr>
          <w:p w14:paraId="2D03C66F" w14:textId="77777777" w:rsidR="006247D0" w:rsidRDefault="00EC7904">
            <w:pPr>
              <w:pStyle w:val="afffffffffa"/>
            </w:pPr>
            <w:r>
              <w:rPr>
                <w:rFonts w:hint="eastAsia"/>
              </w:rPr>
              <w:t>检查项目</w:t>
            </w:r>
          </w:p>
        </w:tc>
        <w:tc>
          <w:tcPr>
            <w:tcW w:w="1983" w:type="dxa"/>
            <w:tcBorders>
              <w:top w:val="single" w:sz="8" w:space="0" w:color="auto"/>
              <w:bottom w:val="single" w:sz="8" w:space="0" w:color="auto"/>
            </w:tcBorders>
          </w:tcPr>
          <w:p w14:paraId="04E06479" w14:textId="77777777" w:rsidR="006247D0" w:rsidRDefault="00EC7904">
            <w:pPr>
              <w:pStyle w:val="afffffffffa"/>
            </w:pPr>
            <w:r>
              <w:rPr>
                <w:rFonts w:hint="eastAsia"/>
              </w:rPr>
              <w:t>规定值</w:t>
            </w:r>
          </w:p>
        </w:tc>
        <w:tc>
          <w:tcPr>
            <w:tcW w:w="3350" w:type="dxa"/>
            <w:tcBorders>
              <w:top w:val="single" w:sz="8" w:space="0" w:color="auto"/>
              <w:bottom w:val="single" w:sz="8" w:space="0" w:color="auto"/>
            </w:tcBorders>
          </w:tcPr>
          <w:p w14:paraId="2F7B28C2" w14:textId="77777777" w:rsidR="006247D0" w:rsidRDefault="00EC7904">
            <w:pPr>
              <w:pStyle w:val="afffffffffa"/>
            </w:pPr>
            <w:r>
              <w:rPr>
                <w:rFonts w:hint="eastAsia"/>
              </w:rPr>
              <w:t>检查方法和频率</w:t>
            </w:r>
          </w:p>
        </w:tc>
      </w:tr>
      <w:tr w:rsidR="006247D0" w14:paraId="0B974409" w14:textId="77777777" w:rsidTr="00936319">
        <w:tc>
          <w:tcPr>
            <w:tcW w:w="716" w:type="dxa"/>
            <w:vMerge w:val="restart"/>
            <w:tcBorders>
              <w:top w:val="single" w:sz="8" w:space="0" w:color="auto"/>
            </w:tcBorders>
            <w:vAlign w:val="center"/>
          </w:tcPr>
          <w:p w14:paraId="3F764F03" w14:textId="77777777" w:rsidR="006247D0" w:rsidRDefault="00EC7904">
            <w:pPr>
              <w:pStyle w:val="afffffffffa"/>
            </w:pPr>
            <w:r>
              <w:rPr>
                <w:rFonts w:hint="eastAsia"/>
              </w:rPr>
              <w:t>原</w:t>
            </w:r>
          </w:p>
          <w:p w14:paraId="38C1F0F2" w14:textId="77777777" w:rsidR="006247D0" w:rsidRDefault="00EC7904">
            <w:pPr>
              <w:pStyle w:val="afffffffffa"/>
            </w:pPr>
            <w:r>
              <w:rPr>
                <w:rFonts w:hint="eastAsia"/>
              </w:rPr>
              <w:t>材</w:t>
            </w:r>
          </w:p>
          <w:p w14:paraId="03453901" w14:textId="77777777" w:rsidR="006247D0" w:rsidRDefault="00EC7904">
            <w:pPr>
              <w:pStyle w:val="afffffffffa"/>
            </w:pPr>
            <w:r>
              <w:rPr>
                <w:rFonts w:hint="eastAsia"/>
              </w:rPr>
              <w:t>料</w:t>
            </w:r>
          </w:p>
        </w:tc>
        <w:tc>
          <w:tcPr>
            <w:tcW w:w="584" w:type="dxa"/>
            <w:tcBorders>
              <w:top w:val="single" w:sz="8" w:space="0" w:color="auto"/>
            </w:tcBorders>
            <w:vAlign w:val="center"/>
          </w:tcPr>
          <w:p w14:paraId="11A87A9D" w14:textId="77777777" w:rsidR="006247D0" w:rsidRDefault="00EC7904">
            <w:pPr>
              <w:pStyle w:val="afffffffffa"/>
            </w:pPr>
            <w:r>
              <w:rPr>
                <w:rFonts w:hint="eastAsia"/>
              </w:rPr>
              <w:t>1</w:t>
            </w:r>
          </w:p>
        </w:tc>
        <w:tc>
          <w:tcPr>
            <w:tcW w:w="2700" w:type="dxa"/>
            <w:tcBorders>
              <w:top w:val="single" w:sz="8" w:space="0" w:color="auto"/>
            </w:tcBorders>
          </w:tcPr>
          <w:p w14:paraId="077482B4" w14:textId="77777777" w:rsidR="006247D0" w:rsidRDefault="00EC7904">
            <w:pPr>
              <w:pStyle w:val="afffffffffa"/>
            </w:pPr>
            <w:r>
              <w:rPr>
                <w:rFonts w:hint="eastAsia"/>
              </w:rPr>
              <w:t>基材添加剂</w:t>
            </w:r>
          </w:p>
        </w:tc>
        <w:tc>
          <w:tcPr>
            <w:tcW w:w="1983" w:type="dxa"/>
            <w:tcBorders>
              <w:top w:val="single" w:sz="8" w:space="0" w:color="auto"/>
            </w:tcBorders>
          </w:tcPr>
          <w:p w14:paraId="1BC6D735" w14:textId="77777777" w:rsidR="006247D0" w:rsidRDefault="00EC7904">
            <w:pPr>
              <w:pStyle w:val="afffffffffa"/>
            </w:pPr>
            <w:r>
              <w:rPr>
                <w:rFonts w:hint="eastAsia"/>
              </w:rPr>
              <w:t>符合设计要求</w:t>
            </w:r>
          </w:p>
        </w:tc>
        <w:tc>
          <w:tcPr>
            <w:tcW w:w="3350" w:type="dxa"/>
            <w:tcBorders>
              <w:top w:val="single" w:sz="8" w:space="0" w:color="auto"/>
            </w:tcBorders>
          </w:tcPr>
          <w:p w14:paraId="363ADF5A" w14:textId="77777777" w:rsidR="006247D0" w:rsidRDefault="00EC7904">
            <w:pPr>
              <w:pStyle w:val="afffffffffa"/>
            </w:pPr>
            <w:r>
              <w:rPr>
                <w:rFonts w:hint="eastAsia"/>
              </w:rPr>
              <w:t>每进场批次检验</w:t>
            </w:r>
          </w:p>
        </w:tc>
      </w:tr>
      <w:tr w:rsidR="006247D0" w14:paraId="7A43AA4B" w14:textId="77777777" w:rsidTr="00936319">
        <w:tc>
          <w:tcPr>
            <w:tcW w:w="716" w:type="dxa"/>
            <w:vMerge/>
            <w:vAlign w:val="center"/>
          </w:tcPr>
          <w:p w14:paraId="4519B38F" w14:textId="77777777" w:rsidR="006247D0" w:rsidRDefault="006247D0">
            <w:pPr>
              <w:pStyle w:val="afffffffffa"/>
            </w:pPr>
          </w:p>
        </w:tc>
        <w:tc>
          <w:tcPr>
            <w:tcW w:w="584" w:type="dxa"/>
            <w:vAlign w:val="center"/>
          </w:tcPr>
          <w:p w14:paraId="060A47D3" w14:textId="77777777" w:rsidR="006247D0" w:rsidRDefault="00EC7904">
            <w:pPr>
              <w:pStyle w:val="afffffffffa"/>
            </w:pPr>
            <w:r>
              <w:rPr>
                <w:rFonts w:hint="eastAsia"/>
              </w:rPr>
              <w:t>2</w:t>
            </w:r>
          </w:p>
        </w:tc>
        <w:tc>
          <w:tcPr>
            <w:tcW w:w="2700" w:type="dxa"/>
          </w:tcPr>
          <w:p w14:paraId="53721915" w14:textId="77777777" w:rsidR="006247D0" w:rsidRDefault="00EC7904">
            <w:pPr>
              <w:pStyle w:val="afffffffffa"/>
            </w:pPr>
            <w:r>
              <w:rPr>
                <w:rFonts w:hint="eastAsia"/>
              </w:rPr>
              <w:t>植物种子发芽率实验</w:t>
            </w:r>
          </w:p>
        </w:tc>
        <w:tc>
          <w:tcPr>
            <w:tcW w:w="1983" w:type="dxa"/>
          </w:tcPr>
          <w:p w14:paraId="5B3913A4" w14:textId="77777777" w:rsidR="006247D0" w:rsidRDefault="00EC7904">
            <w:pPr>
              <w:pStyle w:val="afffffffffa"/>
            </w:pPr>
            <w:r>
              <w:rPr>
                <w:rFonts w:hint="eastAsia"/>
              </w:rPr>
              <w:t>符合设计要求</w:t>
            </w:r>
          </w:p>
        </w:tc>
        <w:tc>
          <w:tcPr>
            <w:tcW w:w="3350" w:type="dxa"/>
          </w:tcPr>
          <w:p w14:paraId="37B372B0" w14:textId="77777777" w:rsidR="006247D0" w:rsidRDefault="00EC7904">
            <w:pPr>
              <w:pStyle w:val="afffffffffa"/>
            </w:pPr>
            <w:r>
              <w:rPr>
                <w:rFonts w:hint="eastAsia"/>
              </w:rPr>
              <w:t>每进场批次检验</w:t>
            </w:r>
          </w:p>
        </w:tc>
      </w:tr>
      <w:tr w:rsidR="006247D0" w14:paraId="1690E6F4" w14:textId="77777777" w:rsidTr="00936319">
        <w:tc>
          <w:tcPr>
            <w:tcW w:w="716" w:type="dxa"/>
            <w:vMerge/>
            <w:vAlign w:val="center"/>
          </w:tcPr>
          <w:p w14:paraId="10E8EFB7" w14:textId="77777777" w:rsidR="006247D0" w:rsidRDefault="006247D0">
            <w:pPr>
              <w:pStyle w:val="afffffffffa"/>
            </w:pPr>
          </w:p>
        </w:tc>
        <w:tc>
          <w:tcPr>
            <w:tcW w:w="584" w:type="dxa"/>
            <w:vAlign w:val="center"/>
          </w:tcPr>
          <w:p w14:paraId="53410BAF" w14:textId="77777777" w:rsidR="006247D0" w:rsidRDefault="00EC7904">
            <w:pPr>
              <w:pStyle w:val="afffffffffa"/>
            </w:pPr>
            <w:r>
              <w:rPr>
                <w:rFonts w:hint="eastAsia"/>
              </w:rPr>
              <w:t>3</w:t>
            </w:r>
          </w:p>
        </w:tc>
        <w:tc>
          <w:tcPr>
            <w:tcW w:w="2700" w:type="dxa"/>
          </w:tcPr>
          <w:p w14:paraId="016A0801" w14:textId="77777777" w:rsidR="006247D0" w:rsidRDefault="00EC7904">
            <w:pPr>
              <w:pStyle w:val="afffffffffa"/>
            </w:pPr>
            <w:r>
              <w:rPr>
                <w:rFonts w:hint="eastAsia"/>
              </w:rPr>
              <w:t>锚固件规格和强度</w:t>
            </w:r>
          </w:p>
        </w:tc>
        <w:tc>
          <w:tcPr>
            <w:tcW w:w="1983" w:type="dxa"/>
          </w:tcPr>
          <w:p w14:paraId="5BC1B028" w14:textId="77777777" w:rsidR="006247D0" w:rsidRDefault="00EC7904">
            <w:pPr>
              <w:pStyle w:val="afffffffffa"/>
            </w:pPr>
            <w:r>
              <w:rPr>
                <w:rFonts w:hint="eastAsia"/>
              </w:rPr>
              <w:t>符合设计要求</w:t>
            </w:r>
          </w:p>
        </w:tc>
        <w:tc>
          <w:tcPr>
            <w:tcW w:w="3350" w:type="dxa"/>
          </w:tcPr>
          <w:p w14:paraId="308FC54D" w14:textId="77777777" w:rsidR="006247D0" w:rsidRDefault="00EC7904">
            <w:pPr>
              <w:pStyle w:val="afffffffffa"/>
            </w:pPr>
            <w:r>
              <w:rPr>
                <w:rFonts w:hint="eastAsia"/>
              </w:rPr>
              <w:t>每进场批次检验</w:t>
            </w:r>
          </w:p>
        </w:tc>
      </w:tr>
      <w:tr w:rsidR="006247D0" w14:paraId="24F513FC" w14:textId="77777777" w:rsidTr="00936319">
        <w:tc>
          <w:tcPr>
            <w:tcW w:w="716" w:type="dxa"/>
            <w:vMerge/>
            <w:vAlign w:val="center"/>
          </w:tcPr>
          <w:p w14:paraId="4FF8D929" w14:textId="77777777" w:rsidR="006247D0" w:rsidRDefault="006247D0">
            <w:pPr>
              <w:pStyle w:val="afffffffffa"/>
            </w:pPr>
          </w:p>
        </w:tc>
        <w:tc>
          <w:tcPr>
            <w:tcW w:w="584" w:type="dxa"/>
            <w:vAlign w:val="center"/>
          </w:tcPr>
          <w:p w14:paraId="18AFCE6B" w14:textId="77777777" w:rsidR="006247D0" w:rsidRDefault="00EC7904">
            <w:pPr>
              <w:pStyle w:val="afffffffffa"/>
            </w:pPr>
            <w:r>
              <w:rPr>
                <w:rFonts w:hint="eastAsia"/>
              </w:rPr>
              <w:t>4</w:t>
            </w:r>
          </w:p>
        </w:tc>
        <w:tc>
          <w:tcPr>
            <w:tcW w:w="2700" w:type="dxa"/>
          </w:tcPr>
          <w:p w14:paraId="2B8E8E27" w14:textId="77777777" w:rsidR="006247D0" w:rsidRDefault="00EC7904">
            <w:pPr>
              <w:pStyle w:val="afffffffffa"/>
            </w:pPr>
            <w:r>
              <w:rPr>
                <w:rFonts w:hint="eastAsia"/>
              </w:rPr>
              <w:t>网材规格和强度</w:t>
            </w:r>
          </w:p>
        </w:tc>
        <w:tc>
          <w:tcPr>
            <w:tcW w:w="1983" w:type="dxa"/>
          </w:tcPr>
          <w:p w14:paraId="16F03940" w14:textId="77777777" w:rsidR="006247D0" w:rsidRDefault="00EC7904">
            <w:pPr>
              <w:pStyle w:val="afffffffffa"/>
            </w:pPr>
            <w:r>
              <w:rPr>
                <w:rFonts w:hint="eastAsia"/>
              </w:rPr>
              <w:t>符合设计要求</w:t>
            </w:r>
          </w:p>
        </w:tc>
        <w:tc>
          <w:tcPr>
            <w:tcW w:w="3350" w:type="dxa"/>
          </w:tcPr>
          <w:p w14:paraId="18D0FFE1" w14:textId="77777777" w:rsidR="006247D0" w:rsidRDefault="00EC7904">
            <w:pPr>
              <w:pStyle w:val="afffffffffa"/>
            </w:pPr>
            <w:r>
              <w:rPr>
                <w:rFonts w:hint="eastAsia"/>
              </w:rPr>
              <w:t>每进场批次检验</w:t>
            </w:r>
          </w:p>
        </w:tc>
      </w:tr>
      <w:tr w:rsidR="006247D0" w14:paraId="1F1EE796" w14:textId="77777777" w:rsidTr="00936319">
        <w:tc>
          <w:tcPr>
            <w:tcW w:w="716" w:type="dxa"/>
            <w:vMerge w:val="restart"/>
            <w:vAlign w:val="center"/>
          </w:tcPr>
          <w:p w14:paraId="690C7BB1" w14:textId="77777777" w:rsidR="006247D0" w:rsidRDefault="00EC7904">
            <w:pPr>
              <w:pStyle w:val="afffffffffa"/>
            </w:pPr>
            <w:r>
              <w:rPr>
                <w:rFonts w:hint="eastAsia"/>
              </w:rPr>
              <w:t>施工实测项目</w:t>
            </w:r>
          </w:p>
        </w:tc>
        <w:tc>
          <w:tcPr>
            <w:tcW w:w="584" w:type="dxa"/>
            <w:vAlign w:val="center"/>
          </w:tcPr>
          <w:p w14:paraId="1EF22AA4" w14:textId="77777777" w:rsidR="006247D0" w:rsidRDefault="00EC7904">
            <w:pPr>
              <w:pStyle w:val="afffffffffa"/>
            </w:pPr>
            <w:r>
              <w:rPr>
                <w:rFonts w:hint="eastAsia"/>
              </w:rPr>
              <w:t>5</w:t>
            </w:r>
          </w:p>
        </w:tc>
        <w:tc>
          <w:tcPr>
            <w:tcW w:w="2700" w:type="dxa"/>
          </w:tcPr>
          <w:p w14:paraId="4B5A9A49" w14:textId="77777777" w:rsidR="006247D0" w:rsidRDefault="00EC7904">
            <w:pPr>
              <w:pStyle w:val="afffffffffa"/>
            </w:pPr>
            <w:r>
              <w:rPr>
                <w:rFonts w:hint="eastAsia"/>
              </w:rPr>
              <w:t>锚固件（锚钉）数量</w:t>
            </w:r>
          </w:p>
        </w:tc>
        <w:tc>
          <w:tcPr>
            <w:tcW w:w="1983" w:type="dxa"/>
          </w:tcPr>
          <w:p w14:paraId="6DDDD203" w14:textId="77777777" w:rsidR="006247D0" w:rsidRDefault="00EC7904">
            <w:pPr>
              <w:pStyle w:val="afffffffffa"/>
            </w:pPr>
            <w:r>
              <w:rPr>
                <w:rFonts w:hint="eastAsia"/>
              </w:rPr>
              <w:t>符合设计要求</w:t>
            </w:r>
          </w:p>
        </w:tc>
        <w:tc>
          <w:tcPr>
            <w:tcW w:w="3350" w:type="dxa"/>
          </w:tcPr>
          <w:p w14:paraId="71CEA1B7" w14:textId="77777777" w:rsidR="006247D0" w:rsidRDefault="00EC7904">
            <w:pPr>
              <w:pStyle w:val="afffffffffa"/>
            </w:pPr>
            <w:r>
              <w:rPr>
                <w:rFonts w:hint="eastAsia"/>
              </w:rPr>
              <w:t>每进场批次检验</w:t>
            </w:r>
          </w:p>
        </w:tc>
      </w:tr>
      <w:tr w:rsidR="006247D0" w14:paraId="0860A911" w14:textId="77777777" w:rsidTr="00936319">
        <w:tc>
          <w:tcPr>
            <w:tcW w:w="716" w:type="dxa"/>
            <w:vMerge/>
            <w:vAlign w:val="center"/>
          </w:tcPr>
          <w:p w14:paraId="7FA733F0" w14:textId="77777777" w:rsidR="006247D0" w:rsidRDefault="006247D0">
            <w:pPr>
              <w:pStyle w:val="afffffffffa"/>
            </w:pPr>
          </w:p>
        </w:tc>
        <w:tc>
          <w:tcPr>
            <w:tcW w:w="584" w:type="dxa"/>
            <w:vAlign w:val="center"/>
          </w:tcPr>
          <w:p w14:paraId="4C808535" w14:textId="77777777" w:rsidR="006247D0" w:rsidRDefault="00EC7904">
            <w:pPr>
              <w:pStyle w:val="afffffffffa"/>
            </w:pPr>
            <w:r>
              <w:rPr>
                <w:rFonts w:hint="eastAsia"/>
              </w:rPr>
              <w:t>6</w:t>
            </w:r>
          </w:p>
        </w:tc>
        <w:tc>
          <w:tcPr>
            <w:tcW w:w="2700" w:type="dxa"/>
          </w:tcPr>
          <w:p w14:paraId="79832861" w14:textId="77777777" w:rsidR="006247D0" w:rsidRDefault="00EC7904">
            <w:pPr>
              <w:pStyle w:val="afffffffffa"/>
            </w:pPr>
            <w:r>
              <w:rPr>
                <w:rFonts w:hint="eastAsia"/>
              </w:rPr>
              <w:t>金属网与坡面间隙（mm）</w:t>
            </w:r>
          </w:p>
        </w:tc>
        <w:tc>
          <w:tcPr>
            <w:tcW w:w="1983" w:type="dxa"/>
          </w:tcPr>
          <w:p w14:paraId="37B1012F" w14:textId="77777777" w:rsidR="006247D0" w:rsidRDefault="00EC7904">
            <w:pPr>
              <w:pStyle w:val="afffffffffa"/>
            </w:pPr>
            <w:r>
              <w:rPr>
                <w:rFonts w:hint="eastAsia"/>
              </w:rPr>
              <w:t>±10</w:t>
            </w:r>
          </w:p>
        </w:tc>
        <w:tc>
          <w:tcPr>
            <w:tcW w:w="3350" w:type="dxa"/>
          </w:tcPr>
          <w:p w14:paraId="1C8729F0" w14:textId="0B52BBB4" w:rsidR="006247D0" w:rsidRDefault="00EC7904" w:rsidP="00936319">
            <w:pPr>
              <w:pStyle w:val="afffffffffa"/>
            </w:pPr>
            <w:r>
              <w:rPr>
                <w:rFonts w:hint="eastAsia"/>
              </w:rPr>
              <w:t>量测：每100</w:t>
            </w:r>
            <w:r w:rsidR="00936319" w:rsidRPr="00936319">
              <w:rPr>
                <w:vertAlign w:val="superscript"/>
              </w:rPr>
              <w:t xml:space="preserve"> </w:t>
            </w:r>
            <w:r w:rsidR="00936319">
              <w:rPr>
                <w:rFonts w:hint="eastAsia"/>
              </w:rPr>
              <w:t>m</w:t>
            </w:r>
            <w:r w:rsidR="00936319" w:rsidRPr="00936319">
              <w:rPr>
                <w:vertAlign w:val="superscript"/>
              </w:rPr>
              <w:t>2</w:t>
            </w:r>
            <w:r>
              <w:rPr>
                <w:rFonts w:hint="eastAsia"/>
              </w:rPr>
              <w:t>抽查10处</w:t>
            </w:r>
          </w:p>
        </w:tc>
      </w:tr>
      <w:tr w:rsidR="006247D0" w14:paraId="09C7A436" w14:textId="77777777" w:rsidTr="00936319">
        <w:tc>
          <w:tcPr>
            <w:tcW w:w="716" w:type="dxa"/>
            <w:vMerge/>
            <w:vAlign w:val="center"/>
          </w:tcPr>
          <w:p w14:paraId="7F42B296" w14:textId="77777777" w:rsidR="006247D0" w:rsidRDefault="006247D0">
            <w:pPr>
              <w:pStyle w:val="afffffffffa"/>
            </w:pPr>
          </w:p>
        </w:tc>
        <w:tc>
          <w:tcPr>
            <w:tcW w:w="584" w:type="dxa"/>
            <w:vAlign w:val="center"/>
          </w:tcPr>
          <w:p w14:paraId="3CCA1449" w14:textId="77777777" w:rsidR="006247D0" w:rsidRDefault="00EC7904">
            <w:pPr>
              <w:pStyle w:val="afffffffffa"/>
            </w:pPr>
            <w:r>
              <w:rPr>
                <w:rFonts w:hint="eastAsia"/>
              </w:rPr>
              <w:t>7</w:t>
            </w:r>
          </w:p>
        </w:tc>
        <w:tc>
          <w:tcPr>
            <w:tcW w:w="2700" w:type="dxa"/>
          </w:tcPr>
          <w:p w14:paraId="2F790EA9" w14:textId="77777777" w:rsidR="006247D0" w:rsidRDefault="00EC7904">
            <w:pPr>
              <w:pStyle w:val="afffffffffa"/>
            </w:pPr>
            <w:r>
              <w:rPr>
                <w:rFonts w:hint="eastAsia"/>
              </w:rPr>
              <w:t>基材厚度（mm）</w:t>
            </w:r>
          </w:p>
        </w:tc>
        <w:tc>
          <w:tcPr>
            <w:tcW w:w="1983" w:type="dxa"/>
          </w:tcPr>
          <w:p w14:paraId="52343093" w14:textId="77777777" w:rsidR="006247D0" w:rsidRDefault="00EC7904">
            <w:pPr>
              <w:pStyle w:val="afffffffffa"/>
            </w:pPr>
            <w:r>
              <w:rPr>
                <w:rFonts w:hint="eastAsia"/>
              </w:rPr>
              <w:t>-5～20</w:t>
            </w:r>
          </w:p>
        </w:tc>
        <w:tc>
          <w:tcPr>
            <w:tcW w:w="3350" w:type="dxa"/>
          </w:tcPr>
          <w:p w14:paraId="373866AC" w14:textId="718550ED" w:rsidR="006247D0" w:rsidRDefault="00EC7904">
            <w:pPr>
              <w:pStyle w:val="afffffffffa"/>
            </w:pPr>
            <w:r>
              <w:rPr>
                <w:rFonts w:hint="eastAsia"/>
              </w:rPr>
              <w:t>量测：每100</w:t>
            </w:r>
            <w:r w:rsidR="00936319" w:rsidRPr="00936319">
              <w:rPr>
                <w:vertAlign w:val="superscript"/>
              </w:rPr>
              <w:t xml:space="preserve"> </w:t>
            </w:r>
            <w:r w:rsidR="00936319">
              <w:rPr>
                <w:rFonts w:hint="eastAsia"/>
              </w:rPr>
              <w:t>m</w:t>
            </w:r>
            <w:r w:rsidR="00936319" w:rsidRPr="00936319">
              <w:rPr>
                <w:vertAlign w:val="superscript"/>
              </w:rPr>
              <w:t>2</w:t>
            </w:r>
            <w:r>
              <w:rPr>
                <w:rFonts w:hint="eastAsia"/>
              </w:rPr>
              <w:t>抽查10处</w:t>
            </w:r>
          </w:p>
        </w:tc>
      </w:tr>
    </w:tbl>
    <w:p w14:paraId="4AF36948" w14:textId="77777777" w:rsidR="006247D0" w:rsidRDefault="006247D0">
      <w:pPr>
        <w:pStyle w:val="afffff6"/>
        <w:spacing w:after="120"/>
        <w:ind w:firstLine="420"/>
      </w:pPr>
    </w:p>
    <w:p w14:paraId="771ADBCD" w14:textId="77777777" w:rsidR="006247D0" w:rsidRDefault="00EC7904">
      <w:pPr>
        <w:pStyle w:val="affd"/>
        <w:spacing w:before="120" w:after="120"/>
      </w:pPr>
      <w:bookmarkStart w:id="135" w:name="_Toc4782"/>
      <w:bookmarkStart w:id="136" w:name="_Toc32670"/>
      <w:bookmarkStart w:id="137" w:name="_Toc19122"/>
      <w:bookmarkStart w:id="138" w:name="_Toc3563"/>
      <w:bookmarkStart w:id="139" w:name="_Toc5174"/>
      <w:r>
        <w:rPr>
          <w:rFonts w:hint="eastAsia"/>
        </w:rPr>
        <w:lastRenderedPageBreak/>
        <w:t>高大乔木栽植法工艺</w:t>
      </w:r>
      <w:bookmarkEnd w:id="135"/>
      <w:bookmarkEnd w:id="136"/>
      <w:bookmarkEnd w:id="137"/>
      <w:bookmarkEnd w:id="138"/>
      <w:bookmarkEnd w:id="139"/>
    </w:p>
    <w:p w14:paraId="5C6F2FD9" w14:textId="77777777" w:rsidR="006247D0" w:rsidRDefault="00EC7904">
      <w:pPr>
        <w:pStyle w:val="affe"/>
        <w:spacing w:before="120" w:after="120"/>
      </w:pPr>
      <w:r>
        <w:rPr>
          <w:rFonts w:hint="eastAsia"/>
        </w:rPr>
        <w:t>适用区域</w:t>
      </w:r>
    </w:p>
    <w:p w14:paraId="308B72B9" w14:textId="77777777" w:rsidR="006247D0" w:rsidRDefault="00EC7904">
      <w:pPr>
        <w:pStyle w:val="afffff6"/>
        <w:spacing w:after="120"/>
        <w:ind w:firstLine="420"/>
      </w:pPr>
      <w:r>
        <w:rPr>
          <w:rFonts w:hint="eastAsia"/>
        </w:rPr>
        <w:t>适用于坡度在20°以下的山脚平台区域。栽植高大乔木遮挡视线提高绿视率，高大乔木的林冠遮蔽为喜阴植物提供适宜的生存空间，改善小气候环境为鸟类提供栖息场所，通过增加生物多样性促进种子传播达到修复景观生态系统的目标。</w:t>
      </w:r>
    </w:p>
    <w:p w14:paraId="70BCE358" w14:textId="77777777" w:rsidR="006247D0" w:rsidRDefault="00EC7904">
      <w:pPr>
        <w:pStyle w:val="affe"/>
        <w:spacing w:before="120" w:after="120"/>
      </w:pPr>
      <w:bookmarkStart w:id="140" w:name="_Toc32155"/>
      <w:bookmarkStart w:id="141" w:name="_Toc1691"/>
      <w:bookmarkStart w:id="142" w:name="_Toc14180"/>
      <w:r>
        <w:rPr>
          <w:rFonts w:hint="eastAsia"/>
        </w:rPr>
        <w:t>主要材料</w:t>
      </w:r>
      <w:bookmarkEnd w:id="140"/>
      <w:bookmarkEnd w:id="141"/>
      <w:bookmarkEnd w:id="142"/>
    </w:p>
    <w:p w14:paraId="196A9365" w14:textId="77777777" w:rsidR="006247D0" w:rsidRDefault="00EC7904">
      <w:pPr>
        <w:pStyle w:val="afffff6"/>
        <w:ind w:firstLine="420"/>
      </w:pPr>
      <w:r>
        <w:rPr>
          <w:rFonts w:hint="eastAsia"/>
        </w:rPr>
        <w:t>主要材料包括：</w:t>
      </w:r>
    </w:p>
    <w:p w14:paraId="28A536E0" w14:textId="77777777" w:rsidR="006247D0" w:rsidRDefault="00EC7904">
      <w:pPr>
        <w:pStyle w:val="af5"/>
        <w:numPr>
          <w:ilvl w:val="0"/>
          <w:numId w:val="34"/>
        </w:numPr>
      </w:pPr>
      <w:r>
        <w:rPr>
          <w:rFonts w:hint="eastAsia"/>
        </w:rPr>
        <w:t>苗木：苗木规格应符合设计要求，植株完整且无病虫害，宜使用袋苗或二次移栽苗。苗木质量按GB 6000执行；</w:t>
      </w:r>
    </w:p>
    <w:p w14:paraId="6536F728" w14:textId="2CBE37ED" w:rsidR="006247D0" w:rsidRDefault="00EC7904">
      <w:pPr>
        <w:pStyle w:val="af5"/>
      </w:pPr>
      <w:r>
        <w:rPr>
          <w:rFonts w:hint="eastAsia"/>
        </w:rPr>
        <w:t>种植土：土层厚度宜在80</w:t>
      </w:r>
      <w:r>
        <w:rPr>
          <w:vertAlign w:val="superscript"/>
        </w:rPr>
        <w:t xml:space="preserve"> </w:t>
      </w:r>
      <w:r>
        <w:rPr>
          <w:rFonts w:hint="eastAsia"/>
        </w:rPr>
        <w:t>cm以上，种植土应肥沃疏松，透气性、排水性好。栽植前宜对场地现有土壤的理化性质进行化验分析，并采取相应消毒、施肥、更换客土等措施。</w:t>
      </w:r>
    </w:p>
    <w:p w14:paraId="08B493D3" w14:textId="77777777" w:rsidR="006247D0" w:rsidRDefault="00EC7904">
      <w:pPr>
        <w:pStyle w:val="affe"/>
        <w:spacing w:before="120" w:after="120"/>
      </w:pPr>
      <w:bookmarkStart w:id="143" w:name="_Toc13290"/>
      <w:bookmarkStart w:id="144" w:name="_Toc463"/>
      <w:bookmarkStart w:id="145" w:name="_Toc24860"/>
      <w:r>
        <w:rPr>
          <w:rFonts w:hint="eastAsia"/>
        </w:rPr>
        <w:t>工艺流程</w:t>
      </w:r>
      <w:bookmarkEnd w:id="143"/>
      <w:bookmarkEnd w:id="144"/>
      <w:bookmarkEnd w:id="145"/>
    </w:p>
    <w:p w14:paraId="1297B469" w14:textId="77777777" w:rsidR="006247D0" w:rsidRDefault="00EC7904">
      <w:pPr>
        <w:pStyle w:val="afffff6"/>
        <w:ind w:firstLine="420"/>
      </w:pPr>
      <w:r>
        <w:rPr>
          <w:rFonts w:hint="eastAsia"/>
        </w:rPr>
        <w:t>高大乔木栽植法工艺流程图见图4。</w:t>
      </w:r>
    </w:p>
    <w:p w14:paraId="60F0E0CE" w14:textId="77777777" w:rsidR="006247D0" w:rsidRDefault="00EC7904">
      <w:pPr>
        <w:pStyle w:val="afffff6"/>
        <w:ind w:firstLineChars="0" w:firstLine="0"/>
      </w:pPr>
      <w:r>
        <w:rPr>
          <w:noProof/>
        </w:rPr>
        <mc:AlternateContent>
          <mc:Choice Requires="wpc">
            <w:drawing>
              <wp:inline distT="0" distB="0" distL="0" distR="0" wp14:anchorId="5D0B5B1F" wp14:editId="17B3A029">
                <wp:extent cx="5915660" cy="702945"/>
                <wp:effectExtent l="0" t="0" r="8890" b="1905"/>
                <wp:docPr id="1120324597"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120324586" name="文本框 1120324586"/>
                        <wps:cNvSpPr txBox="1"/>
                        <wps:spPr>
                          <a:xfrm>
                            <a:off x="0" y="209695"/>
                            <a:ext cx="604034" cy="357809"/>
                          </a:xfrm>
                          <a:prstGeom prst="rect">
                            <a:avLst/>
                          </a:prstGeom>
                          <a:solidFill>
                            <a:schemeClr val="lt1"/>
                          </a:solidFill>
                          <a:ln w="6350">
                            <a:solidFill>
                              <a:prstClr val="black"/>
                            </a:solidFill>
                          </a:ln>
                        </wps:spPr>
                        <wps:txbx>
                          <w:txbxContent>
                            <w:p w14:paraId="1F85CDF5" w14:textId="77777777" w:rsidR="003F018F" w:rsidRDefault="003F018F">
                              <w:pPr>
                                <w:spacing w:line="240" w:lineRule="auto"/>
                                <w:jc w:val="center"/>
                                <w:rPr>
                                  <w:sz w:val="15"/>
                                  <w:szCs w:val="15"/>
                                </w:rPr>
                              </w:pPr>
                              <w:r>
                                <w:rPr>
                                  <w:rFonts w:hint="eastAsia"/>
                                  <w:sz w:val="15"/>
                                  <w:szCs w:val="15"/>
                                </w:rPr>
                                <w:t>整理</w:t>
                              </w:r>
                              <w:r>
                                <w:rPr>
                                  <w:sz w:val="15"/>
                                  <w:szCs w:val="15"/>
                                </w:rPr>
                                <w:t>场地</w:t>
                              </w:r>
                            </w:p>
                          </w:txbxContent>
                        </wps:txbx>
                        <wps:bodyPr rot="0" spcFirstLastPara="0" vertOverflow="overflow" horzOverflow="overflow" vert="horz" wrap="square" lIns="0" tIns="0" rIns="0" bIns="0" numCol="1" spcCol="0" rtlCol="0" fromWordArt="0" anchor="ctr" anchorCtr="0" forceAA="0" compatLnSpc="1">
                          <a:noAutofit/>
                        </wps:bodyPr>
                      </wps:wsp>
                      <wps:wsp>
                        <wps:cNvPr id="1120324587" name="文本框 3"/>
                        <wps:cNvSpPr txBox="1"/>
                        <wps:spPr>
                          <a:xfrm>
                            <a:off x="1302101" y="209613"/>
                            <a:ext cx="590023" cy="357505"/>
                          </a:xfrm>
                          <a:prstGeom prst="rect">
                            <a:avLst/>
                          </a:prstGeom>
                          <a:solidFill>
                            <a:schemeClr val="lt1"/>
                          </a:solidFill>
                          <a:ln w="6350">
                            <a:solidFill>
                              <a:prstClr val="black"/>
                            </a:solidFill>
                          </a:ln>
                        </wps:spPr>
                        <wps:txbx>
                          <w:txbxContent>
                            <w:p w14:paraId="4FCDB97B"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截排水工程</w:t>
                              </w:r>
                            </w:p>
                          </w:txbxContent>
                        </wps:txbx>
                        <wps:bodyPr rot="0" spcFirstLastPara="0" vert="horz" wrap="square" lIns="0" tIns="0" rIns="0" bIns="0" numCol="1" spcCol="0" rtlCol="0" fromWordArt="0" anchor="ctr" anchorCtr="0" forceAA="0" compatLnSpc="1">
                          <a:noAutofit/>
                        </wps:bodyPr>
                      </wps:wsp>
                      <wps:wsp>
                        <wps:cNvPr id="1120324589" name="文本框 3"/>
                        <wps:cNvSpPr txBox="1"/>
                        <wps:spPr>
                          <a:xfrm>
                            <a:off x="3877330" y="210018"/>
                            <a:ext cx="758190" cy="357505"/>
                          </a:xfrm>
                          <a:prstGeom prst="rect">
                            <a:avLst/>
                          </a:prstGeom>
                          <a:solidFill>
                            <a:schemeClr val="lt1"/>
                          </a:solidFill>
                          <a:ln w="6350">
                            <a:solidFill>
                              <a:prstClr val="black"/>
                            </a:solidFill>
                          </a:ln>
                        </wps:spPr>
                        <wps:txbx>
                          <w:txbxContent>
                            <w:p w14:paraId="2C4C03B7" w14:textId="77777777" w:rsidR="003F018F" w:rsidRDefault="003F018F" w:rsidP="003A58EA">
                              <w:pPr>
                                <w:pStyle w:val="affff5"/>
                                <w:spacing w:before="0" w:beforeAutospacing="0" w:after="0" w:afterAutospacing="0"/>
                                <w:jc w:val="center"/>
                                <w:rPr>
                                  <w:sz w:val="15"/>
                                  <w:szCs w:val="15"/>
                                </w:rPr>
                              </w:pPr>
                              <w:r>
                                <w:rPr>
                                  <w:rFonts w:hint="eastAsia"/>
                                  <w:sz w:val="15"/>
                                  <w:szCs w:val="15"/>
                                </w:rPr>
                                <w:t>栽植苗木及地被</w:t>
                              </w:r>
                            </w:p>
                          </w:txbxContent>
                        </wps:txbx>
                        <wps:bodyPr rot="0" spcFirstLastPara="0" vert="horz" wrap="square" lIns="0" tIns="0" rIns="0" bIns="0" numCol="1" spcCol="0" rtlCol="0" fromWordArt="0" anchor="ctr" anchorCtr="0" forceAA="0" compatLnSpc="1">
                          <a:noAutofit/>
                        </wps:bodyPr>
                      </wps:wsp>
                      <wps:wsp>
                        <wps:cNvPr id="1120324591" name="文本框 3"/>
                        <wps:cNvSpPr txBox="1"/>
                        <wps:spPr>
                          <a:xfrm>
                            <a:off x="5333365" y="209807"/>
                            <a:ext cx="580390" cy="356870"/>
                          </a:xfrm>
                          <a:prstGeom prst="rect">
                            <a:avLst/>
                          </a:prstGeom>
                          <a:solidFill>
                            <a:schemeClr val="lt1"/>
                          </a:solidFill>
                          <a:ln w="6350">
                            <a:solidFill>
                              <a:prstClr val="black"/>
                            </a:solidFill>
                          </a:ln>
                        </wps:spPr>
                        <wps:txbx>
                          <w:txbxContent>
                            <w:p w14:paraId="121B9178"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wps:txbx>
                        <wps:bodyPr rot="0" spcFirstLastPara="0" vert="horz" wrap="square" lIns="0" tIns="0" rIns="0" bIns="0" numCol="1" spcCol="0" rtlCol="0" fromWordArt="0" anchor="ctr" anchorCtr="0" forceAA="0" compatLnSpc="1">
                          <a:noAutofit/>
                        </wps:bodyPr>
                      </wps:wsp>
                      <wps:wsp>
                        <wps:cNvPr id="92" name="文本框 3"/>
                        <wps:cNvSpPr txBox="1"/>
                        <wps:spPr>
                          <a:xfrm>
                            <a:off x="2589595" y="210229"/>
                            <a:ext cx="589915" cy="356870"/>
                          </a:xfrm>
                          <a:prstGeom prst="rect">
                            <a:avLst/>
                          </a:prstGeom>
                          <a:solidFill>
                            <a:schemeClr val="lt1"/>
                          </a:solidFill>
                          <a:ln w="6350">
                            <a:solidFill>
                              <a:prstClr val="black"/>
                            </a:solidFill>
                          </a:ln>
                        </wps:spPr>
                        <wps:txbx>
                          <w:txbxContent>
                            <w:p w14:paraId="4608D761"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地形塑造</w:t>
                              </w:r>
                            </w:p>
                          </w:txbxContent>
                        </wps:txbx>
                        <wps:bodyPr rot="0" spcFirstLastPara="0" vert="horz" wrap="square" lIns="0" tIns="0" rIns="0" bIns="0" numCol="1" spcCol="0" rtlCol="0" fromWordArt="0" anchor="ctr" anchorCtr="0" forceAA="0" compatLnSpc="1">
                          <a:noAutofit/>
                        </wps:bodyPr>
                      </wps:wsp>
                      <wps:wsp>
                        <wps:cNvPr id="1120324598" name="直接箭头连接符 1120324598"/>
                        <wps:cNvCnPr>
                          <a:stCxn id="1120324586" idx="3"/>
                          <a:endCxn id="1120324587" idx="1"/>
                        </wps:cNvCnPr>
                        <wps:spPr bwMode="auto">
                          <a:xfrm flipV="1">
                            <a:off x="604034" y="388123"/>
                            <a:ext cx="698067" cy="234"/>
                          </a:xfrm>
                          <a:prstGeom prst="straightConnector1">
                            <a:avLst/>
                          </a:prstGeom>
                          <a:noFill/>
                          <a:ln w="9525">
                            <a:solidFill>
                              <a:srgbClr val="000000"/>
                            </a:solidFill>
                            <a:round/>
                            <a:tailEnd type="triangle"/>
                          </a:ln>
                        </wps:spPr>
                        <wps:bodyPr/>
                      </wps:wsp>
                      <wps:wsp>
                        <wps:cNvPr id="1120324599" name="直接箭头连接符 1120324599"/>
                        <wps:cNvCnPr/>
                        <wps:spPr bwMode="auto">
                          <a:xfrm>
                            <a:off x="1892124" y="387880"/>
                            <a:ext cx="697471" cy="0"/>
                          </a:xfrm>
                          <a:prstGeom prst="straightConnector1">
                            <a:avLst/>
                          </a:prstGeom>
                          <a:noFill/>
                          <a:ln w="9525">
                            <a:solidFill>
                              <a:srgbClr val="000000"/>
                            </a:solidFill>
                            <a:round/>
                            <a:tailEnd type="triangle"/>
                          </a:ln>
                        </wps:spPr>
                        <wps:bodyPr/>
                      </wps:wsp>
                      <wps:wsp>
                        <wps:cNvPr id="1120324600" name="直接箭头连接符 1120324600"/>
                        <wps:cNvCnPr>
                          <a:stCxn id="92" idx="3"/>
                          <a:endCxn id="1120324589" idx="1"/>
                        </wps:cNvCnPr>
                        <wps:spPr bwMode="auto">
                          <a:xfrm>
                            <a:off x="3179510" y="388421"/>
                            <a:ext cx="697820" cy="107"/>
                          </a:xfrm>
                          <a:prstGeom prst="straightConnector1">
                            <a:avLst/>
                          </a:prstGeom>
                          <a:noFill/>
                          <a:ln w="9525">
                            <a:solidFill>
                              <a:srgbClr val="000000"/>
                            </a:solidFill>
                            <a:round/>
                            <a:tailEnd type="triangle"/>
                          </a:ln>
                        </wps:spPr>
                        <wps:bodyPr/>
                      </wps:wsp>
                      <wps:wsp>
                        <wps:cNvPr id="1120324601" name="直接箭头连接符 1120324601"/>
                        <wps:cNvCnPr/>
                        <wps:spPr bwMode="auto">
                          <a:xfrm flipV="1">
                            <a:off x="4635520" y="387637"/>
                            <a:ext cx="697845" cy="648"/>
                          </a:xfrm>
                          <a:prstGeom prst="straightConnector1">
                            <a:avLst/>
                          </a:prstGeom>
                          <a:noFill/>
                          <a:ln w="9525">
                            <a:solidFill>
                              <a:srgbClr val="000000"/>
                            </a:solidFill>
                            <a:round/>
                            <a:tailEnd type="triangle"/>
                          </a:ln>
                        </wps:spPr>
                        <wps:bodyPr/>
                      </wps:wsp>
                    </wpc:wpc>
                  </a:graphicData>
                </a:graphic>
              </wp:inline>
            </w:drawing>
          </mc:Choice>
          <mc:Fallback>
            <w:pict>
              <v:group w14:anchorId="5D0B5B1F" id="_x0000_s1075" editas="canvas" style="width:465.8pt;height:55.35pt;mso-position-horizontal-relative:char;mso-position-vertical-relative:line" coordsize="59156,7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">
                <v:shape id="_x0000_s1076" type="#_x0000_t75" style="position:absolute;width:59156;height:7029;visibility:visible;mso-wrap-style:square" filled="t">
                  <v:fill o:detectmouseclick="t"/>
                  <v:path o:connecttype="none"/>
                </v:shape>
                <v:shape id="文本框 1120324586" o:spid="_x0000_s1077" type="#_x0000_t202" style="position:absolute;top:2096;width:6040;height:3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" fillcolor="white [3201]" strokeweight=".5pt">
                  <v:textbox inset="0,0,0,0">
                    <w:txbxContent>
                      <w:p w14:paraId="1F85CDF5" w14:textId="77777777" w:rsidR="003F018F" w:rsidRDefault="003F018F">
                        <w:pPr>
                          <w:spacing w:line="240" w:lineRule="auto"/>
                          <w:jc w:val="center"/>
                          <w:rPr>
                            <w:sz w:val="15"/>
                            <w:szCs w:val="15"/>
                          </w:rPr>
                        </w:pPr>
                        <w:r>
                          <w:rPr>
                            <w:rFonts w:hint="eastAsia"/>
                            <w:sz w:val="15"/>
                            <w:szCs w:val="15"/>
                          </w:rPr>
                          <w:t>整理</w:t>
                        </w:r>
                        <w:r>
                          <w:rPr>
                            <w:sz w:val="15"/>
                            <w:szCs w:val="15"/>
                          </w:rPr>
                          <w:t>场地</w:t>
                        </w:r>
                      </w:p>
                    </w:txbxContent>
                  </v:textbox>
                </v:shape>
                <v:shape id="文本框 3" o:spid="_x0000_s1078" type="#_x0000_t202" style="position:absolute;left:13021;top:2096;width:5900;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" fillcolor="white [3201]" strokeweight=".5pt">
                  <v:textbox inset="0,0,0,0">
                    <w:txbxContent>
                      <w:p w14:paraId="4FCDB97B"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截排水工程</w:t>
                        </w:r>
                      </w:p>
                    </w:txbxContent>
                  </v:textbox>
                </v:shape>
                <v:shape id="文本框 3" o:spid="_x0000_s1079" type="#_x0000_t202" style="position:absolute;left:38773;top:2100;width:7582;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" fillcolor="white [3201]" strokeweight=".5pt">
                  <v:textbox inset="0,0,0,0">
                    <w:txbxContent>
                      <w:p w14:paraId="2C4C03B7" w14:textId="77777777" w:rsidR="003F018F" w:rsidRDefault="003F018F" w:rsidP="003A58EA">
                        <w:pPr>
                          <w:pStyle w:val="affff5"/>
                          <w:spacing w:before="0" w:beforeAutospacing="0" w:after="0" w:afterAutospacing="0"/>
                          <w:jc w:val="center"/>
                          <w:rPr>
                            <w:sz w:val="15"/>
                            <w:szCs w:val="15"/>
                          </w:rPr>
                        </w:pPr>
                        <w:r>
                          <w:rPr>
                            <w:rFonts w:hint="eastAsia"/>
                            <w:sz w:val="15"/>
                            <w:szCs w:val="15"/>
                          </w:rPr>
                          <w:t>栽植苗木及地被</w:t>
                        </w:r>
                      </w:p>
                    </w:txbxContent>
                  </v:textbox>
                </v:shape>
                <v:shape id="文本框 3" o:spid="_x0000_s1080" type="#_x0000_t202" style="position:absolute;left:53333;top:2098;width:5804;height:3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" fillcolor="white [3201]" strokeweight=".5pt">
                  <v:textbox inset="0,0,0,0">
                    <w:txbxContent>
                      <w:p w14:paraId="121B9178"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v:textbox>
                </v:shape>
                <v:shape id="文本框 3" o:spid="_x0000_s1081" type="#_x0000_t202" style="position:absolute;left:25895;top:2102;width:5900;height:3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" fillcolor="white [3201]" strokeweight=".5pt">
                  <v:textbox inset="0,0,0,0">
                    <w:txbxContent>
                      <w:p w14:paraId="4608D761"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地形塑造</w:t>
                        </w:r>
                      </w:p>
                    </w:txbxContent>
                  </v:textbox>
                </v:shape>
                <v:shape id="直接箭头连接符 1120324598" o:spid="_x0000_s1082" type="#_x0000_t32" style="position:absolute;left:6040;top:3881;width:6981;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">
                  <v:stroke endarrow="block"/>
                </v:shape>
                <v:shape id="直接箭头连接符 1120324599" o:spid="_x0000_s1083" type="#_x0000_t32" style="position:absolute;left:18921;top:3878;width:69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">
                  <v:stroke endarrow="block"/>
                </v:shape>
                <v:shape id="直接箭头连接符 1120324600" o:spid="_x0000_s1084" type="#_x0000_t32" style="position:absolute;left:31795;top:3884;width:697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">
                  <v:stroke endarrow="block"/>
                </v:shape>
                <v:shape id="直接箭头连接符 1120324601" o:spid="_x0000_s1085" type="#_x0000_t32" style="position:absolute;left:46355;top:3876;width:6978;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">
                  <v:stroke endarrow="block"/>
                </v:shape>
                <w10:anchorlock/>
              </v:group>
            </w:pict>
          </mc:Fallback>
        </mc:AlternateContent>
      </w:r>
    </w:p>
    <w:p w14:paraId="13ED35AD" w14:textId="77777777" w:rsidR="006247D0" w:rsidRDefault="00EC7904">
      <w:pPr>
        <w:pStyle w:val="afd"/>
        <w:spacing w:before="120" w:after="120"/>
      </w:pPr>
      <w:r>
        <w:rPr>
          <w:rFonts w:hint="eastAsia"/>
        </w:rPr>
        <w:t>高大乔木栽植法工艺流程图</w:t>
      </w:r>
    </w:p>
    <w:p w14:paraId="0E30E479" w14:textId="77777777" w:rsidR="006247D0" w:rsidRDefault="00EC7904">
      <w:pPr>
        <w:pStyle w:val="affe"/>
        <w:spacing w:before="120" w:after="120"/>
      </w:pPr>
      <w:r>
        <w:rPr>
          <w:rFonts w:hint="eastAsia"/>
        </w:rPr>
        <w:t>工艺要求</w:t>
      </w:r>
    </w:p>
    <w:p w14:paraId="04B9B965" w14:textId="77777777" w:rsidR="006247D0" w:rsidRDefault="00EC7904">
      <w:pPr>
        <w:pStyle w:val="afff"/>
        <w:spacing w:before="120" w:after="120"/>
      </w:pPr>
      <w:r>
        <w:rPr>
          <w:rFonts w:hint="eastAsia"/>
        </w:rPr>
        <w:t>整理场地</w:t>
      </w:r>
    </w:p>
    <w:p w14:paraId="640A1D73" w14:textId="77777777" w:rsidR="006247D0" w:rsidRDefault="00EC7904">
      <w:pPr>
        <w:pStyle w:val="afffff6"/>
        <w:spacing w:after="120"/>
        <w:ind w:firstLine="420"/>
      </w:pPr>
      <w:r>
        <w:rPr>
          <w:rFonts w:hint="eastAsia"/>
        </w:rPr>
        <w:t>拆除不可利用的硬化路面、建筑构筑物，清除建筑垃圾、石块、枯枝等杂物。</w:t>
      </w:r>
    </w:p>
    <w:p w14:paraId="7318A2BC" w14:textId="77777777" w:rsidR="006247D0" w:rsidRDefault="00EC7904">
      <w:pPr>
        <w:pStyle w:val="afff"/>
        <w:spacing w:before="120" w:after="120"/>
      </w:pPr>
      <w:r>
        <w:rPr>
          <w:rFonts w:hint="eastAsia"/>
        </w:rPr>
        <w:t>截排水工程</w:t>
      </w:r>
    </w:p>
    <w:p w14:paraId="1327FDF6" w14:textId="77777777" w:rsidR="006247D0" w:rsidRDefault="00EC7904">
      <w:pPr>
        <w:pStyle w:val="afffff6"/>
        <w:spacing w:after="120"/>
        <w:ind w:firstLine="420"/>
      </w:pPr>
      <w:r>
        <w:rPr>
          <w:rFonts w:hint="eastAsia"/>
        </w:rPr>
        <w:t>对易积水的地块需进行截水排水工程建设，以防止水土流失等二次生态破坏。截排水工程应符合GB/T 16453.4的相关规定。</w:t>
      </w:r>
    </w:p>
    <w:p w14:paraId="00467CFE" w14:textId="77777777" w:rsidR="006247D0" w:rsidRDefault="00EC7904">
      <w:pPr>
        <w:pStyle w:val="afff"/>
        <w:spacing w:before="120" w:after="120"/>
      </w:pPr>
      <w:r>
        <w:rPr>
          <w:rFonts w:hint="eastAsia"/>
        </w:rPr>
        <w:t>地形塑造</w:t>
      </w:r>
    </w:p>
    <w:p w14:paraId="2B35DFB6" w14:textId="77777777" w:rsidR="006247D0" w:rsidRDefault="00EC7904">
      <w:pPr>
        <w:pStyle w:val="afffff6"/>
        <w:spacing w:after="120"/>
        <w:ind w:firstLine="420"/>
      </w:pPr>
      <w:r>
        <w:rPr>
          <w:rFonts w:hint="eastAsia"/>
        </w:rPr>
        <w:t>造坡时应充分利用采石场遗留的石块石渣堆，再通过客土回填的方式增加土层厚度。山脚平台造坡目的在于堆高地形，在坡上种植高大乔木，可阻挡从山脚看向破损面的视线，遮挡破损面增加绿视率。造坡可以放缓山体的坡度，使得破损面与地面过度更为自然柔和，从而提升绿化景观效果。</w:t>
      </w:r>
    </w:p>
    <w:p w14:paraId="4CD40EE0" w14:textId="77777777" w:rsidR="006247D0" w:rsidRDefault="00EC7904">
      <w:pPr>
        <w:pStyle w:val="afff"/>
        <w:spacing w:before="120" w:after="120"/>
      </w:pPr>
      <w:r>
        <w:rPr>
          <w:rFonts w:hint="eastAsia"/>
        </w:rPr>
        <w:t>栽植苗木及地被</w:t>
      </w:r>
    </w:p>
    <w:p w14:paraId="7E4B93B8" w14:textId="77777777" w:rsidR="006247D0" w:rsidRDefault="00EC7904">
      <w:pPr>
        <w:pStyle w:val="afffff6"/>
        <w:spacing w:after="120"/>
        <w:ind w:firstLine="420"/>
      </w:pPr>
      <w:r>
        <w:rPr>
          <w:rFonts w:hint="eastAsia"/>
        </w:rPr>
        <w:t>按CJJ 82相关规定执行。苗干扶正，根系舒展，深浅适当，种植土应分层回填，回填一半后提苗踩实再填土踩实，最后覆上虚土。对于胸径较大苗木，可根据实地情况采取支撑措施。</w:t>
      </w:r>
    </w:p>
    <w:p w14:paraId="346EECB6" w14:textId="77777777" w:rsidR="006247D0" w:rsidRDefault="00EC7904">
      <w:pPr>
        <w:pStyle w:val="afff"/>
        <w:spacing w:before="120" w:after="120"/>
      </w:pPr>
      <w:r>
        <w:rPr>
          <w:rFonts w:hint="eastAsia"/>
        </w:rPr>
        <w:t>养护</w:t>
      </w:r>
    </w:p>
    <w:p w14:paraId="1E7BC721" w14:textId="77777777" w:rsidR="006247D0" w:rsidRPr="00DD0D39" w:rsidRDefault="00EC7904">
      <w:pPr>
        <w:pStyle w:val="afffff6"/>
        <w:spacing w:after="120"/>
        <w:ind w:firstLine="420"/>
      </w:pPr>
      <w:r w:rsidRPr="00DD0D39">
        <w:rPr>
          <w:rFonts w:hint="eastAsia"/>
        </w:rPr>
        <w:t>见8.1。</w:t>
      </w:r>
    </w:p>
    <w:p w14:paraId="0D92FBA2" w14:textId="77777777" w:rsidR="006247D0" w:rsidRDefault="00EC7904">
      <w:pPr>
        <w:pStyle w:val="affe"/>
        <w:spacing w:before="120" w:after="120"/>
      </w:pPr>
      <w:r>
        <w:rPr>
          <w:rFonts w:hint="eastAsia"/>
        </w:rPr>
        <w:t>植物配置</w:t>
      </w:r>
    </w:p>
    <w:p w14:paraId="5ACC23A2" w14:textId="216EFBED" w:rsidR="006247D0" w:rsidRDefault="00EC7904">
      <w:pPr>
        <w:pStyle w:val="afffff6"/>
        <w:spacing w:after="120"/>
        <w:ind w:firstLine="420"/>
      </w:pPr>
      <w:r>
        <w:rPr>
          <w:rFonts w:hint="eastAsia"/>
        </w:rPr>
        <w:t>提倡乔灌草藤混交林，构建更稳定的生态群落。上层自然式种植夹竹桃、石山榕、桂花等抗逆性常绿乔木，中层种植银合欢、翅荚香槐、双荚槐等灌木，下层种植鬼针草、狗牙根、葛藤等地被。其他桂北喀斯特石山复绿推荐使用树种和特性见表B.1。</w:t>
      </w:r>
    </w:p>
    <w:p w14:paraId="39C385BF" w14:textId="0868C645" w:rsidR="00936319" w:rsidRDefault="00936319">
      <w:pPr>
        <w:pStyle w:val="afffff6"/>
        <w:spacing w:after="120"/>
        <w:ind w:firstLine="420"/>
      </w:pPr>
    </w:p>
    <w:p w14:paraId="368B09C7" w14:textId="77777777" w:rsidR="00936319" w:rsidRDefault="00936319">
      <w:pPr>
        <w:pStyle w:val="afffff6"/>
        <w:spacing w:after="120"/>
        <w:ind w:firstLine="420"/>
      </w:pPr>
    </w:p>
    <w:p w14:paraId="647FD704" w14:textId="77777777" w:rsidR="006247D0" w:rsidRDefault="00EC7904">
      <w:pPr>
        <w:pStyle w:val="affd"/>
        <w:spacing w:before="120" w:after="120"/>
      </w:pPr>
      <w:bookmarkStart w:id="146" w:name="_Toc17306"/>
      <w:bookmarkStart w:id="147" w:name="_Toc10333"/>
      <w:bookmarkStart w:id="148" w:name="_Toc9909"/>
      <w:bookmarkStart w:id="149" w:name="_Toc4954"/>
      <w:bookmarkStart w:id="150" w:name="_Toc7968"/>
      <w:r>
        <w:rPr>
          <w:rFonts w:hint="eastAsia"/>
        </w:rPr>
        <w:lastRenderedPageBreak/>
        <w:t>攀缘植物栽植法工艺</w:t>
      </w:r>
      <w:bookmarkEnd w:id="146"/>
      <w:bookmarkEnd w:id="147"/>
      <w:bookmarkEnd w:id="148"/>
      <w:bookmarkEnd w:id="149"/>
      <w:bookmarkEnd w:id="150"/>
    </w:p>
    <w:p w14:paraId="17689424" w14:textId="77777777" w:rsidR="006247D0" w:rsidRDefault="00EC7904">
      <w:pPr>
        <w:pStyle w:val="affe"/>
        <w:spacing w:before="120" w:after="120"/>
      </w:pPr>
      <w:r>
        <w:rPr>
          <w:rFonts w:hint="eastAsia"/>
        </w:rPr>
        <w:t>适用区域</w:t>
      </w:r>
    </w:p>
    <w:p w14:paraId="2207DAD5" w14:textId="77777777" w:rsidR="006247D0" w:rsidRDefault="00EC7904">
      <w:pPr>
        <w:pStyle w:val="afffff6"/>
        <w:spacing w:after="120"/>
        <w:ind w:firstLine="420"/>
      </w:pPr>
      <w:r>
        <w:rPr>
          <w:rFonts w:hint="eastAsia"/>
        </w:rPr>
        <w:t>适用于山脚内侧平台及部分反坡，可有效增加植物层次和生物多样性，攀缘植物覆盖效果好，可防治水土流失，长期复绿效果佳，但显效慢。</w:t>
      </w:r>
    </w:p>
    <w:p w14:paraId="2262E83C" w14:textId="77777777" w:rsidR="006247D0" w:rsidRDefault="00EC7904">
      <w:pPr>
        <w:pStyle w:val="affe"/>
        <w:spacing w:before="120" w:after="120"/>
      </w:pPr>
      <w:bookmarkStart w:id="151" w:name="_Toc17675"/>
      <w:bookmarkStart w:id="152" w:name="_Toc26693"/>
      <w:bookmarkStart w:id="153" w:name="_Toc32014"/>
      <w:r>
        <w:rPr>
          <w:rFonts w:hint="eastAsia"/>
        </w:rPr>
        <w:t>主要材料</w:t>
      </w:r>
      <w:bookmarkEnd w:id="151"/>
      <w:bookmarkEnd w:id="152"/>
      <w:bookmarkEnd w:id="153"/>
    </w:p>
    <w:p w14:paraId="47740AE1" w14:textId="77777777" w:rsidR="006247D0" w:rsidRDefault="00EC7904">
      <w:pPr>
        <w:pStyle w:val="afffff6"/>
        <w:ind w:firstLine="420"/>
      </w:pPr>
      <w:r>
        <w:rPr>
          <w:rFonts w:hint="eastAsia"/>
        </w:rPr>
        <w:t>主要材料包括：</w:t>
      </w:r>
    </w:p>
    <w:p w14:paraId="49D245B6" w14:textId="77777777" w:rsidR="006247D0" w:rsidRDefault="00EC7904">
      <w:pPr>
        <w:pStyle w:val="af5"/>
        <w:numPr>
          <w:ilvl w:val="0"/>
          <w:numId w:val="35"/>
        </w:numPr>
      </w:pPr>
      <w:r>
        <w:rPr>
          <w:rFonts w:hint="eastAsia"/>
        </w:rPr>
        <w:t>苗木：苗木规格应符合设计要求，植株完整且无病虫害，可使用容器苗或裸根苗；</w:t>
      </w:r>
    </w:p>
    <w:p w14:paraId="22C92725" w14:textId="77777777" w:rsidR="006247D0" w:rsidRDefault="00EC7904">
      <w:pPr>
        <w:pStyle w:val="af5"/>
      </w:pPr>
      <w:r>
        <w:rPr>
          <w:rFonts w:hint="eastAsia"/>
        </w:rPr>
        <w:t>种植土：种植攀缘植物，土层厚度宜在30</w:t>
      </w:r>
      <w:r>
        <w:rPr>
          <w:vertAlign w:val="superscript"/>
        </w:rPr>
        <w:t xml:space="preserve"> </w:t>
      </w:r>
      <w:r>
        <w:rPr>
          <w:rFonts w:hint="eastAsia"/>
        </w:rPr>
        <w:t>cm以上，种植土应肥沃疏松，透气性、排水性好。栽植前宜对场地现有土壤的理化性质进行化验分析，并采取相应消毒、施肥、更换客土等措施。</w:t>
      </w:r>
    </w:p>
    <w:p w14:paraId="19EF699F" w14:textId="77777777" w:rsidR="006247D0" w:rsidRDefault="00EC7904">
      <w:pPr>
        <w:pStyle w:val="affe"/>
        <w:spacing w:before="120" w:after="120"/>
      </w:pPr>
      <w:bookmarkStart w:id="154" w:name="_Toc7405"/>
      <w:bookmarkStart w:id="155" w:name="_Toc13231"/>
      <w:bookmarkStart w:id="156" w:name="_Toc13999"/>
      <w:r>
        <w:rPr>
          <w:rFonts w:hint="eastAsia"/>
        </w:rPr>
        <w:t>工艺流程</w:t>
      </w:r>
      <w:bookmarkEnd w:id="154"/>
      <w:bookmarkEnd w:id="155"/>
      <w:bookmarkEnd w:id="156"/>
    </w:p>
    <w:p w14:paraId="10B3AE90" w14:textId="77777777" w:rsidR="006247D0" w:rsidRDefault="00EC7904">
      <w:pPr>
        <w:pStyle w:val="afffff6"/>
        <w:ind w:firstLine="420"/>
      </w:pPr>
      <w:r>
        <w:rPr>
          <w:rFonts w:hint="eastAsia"/>
        </w:rPr>
        <w:t>攀缘植物栽植法工艺流程图见图5。</w:t>
      </w:r>
    </w:p>
    <w:p w14:paraId="583C8DD2" w14:textId="77777777" w:rsidR="006247D0" w:rsidRDefault="00EC7904">
      <w:pPr>
        <w:pStyle w:val="afffff6"/>
        <w:ind w:firstLineChars="0" w:firstLine="0"/>
      </w:pPr>
      <w:r>
        <w:rPr>
          <w:noProof/>
        </w:rPr>
        <mc:AlternateContent>
          <mc:Choice Requires="wpc">
            <w:drawing>
              <wp:inline distT="0" distB="0" distL="0" distR="0" wp14:anchorId="61140DF3" wp14:editId="596800F0">
                <wp:extent cx="5949315" cy="702945"/>
                <wp:effectExtent l="0" t="0" r="0" b="1905"/>
                <wp:docPr id="35"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120324602" name="文本框 1120324602"/>
                        <wps:cNvSpPr txBox="1"/>
                        <wps:spPr>
                          <a:xfrm>
                            <a:off x="1376625" y="224063"/>
                            <a:ext cx="604034" cy="357809"/>
                          </a:xfrm>
                          <a:prstGeom prst="rect">
                            <a:avLst/>
                          </a:prstGeom>
                          <a:solidFill>
                            <a:schemeClr val="lt1"/>
                          </a:solidFill>
                          <a:ln w="6350">
                            <a:solidFill>
                              <a:prstClr val="black"/>
                            </a:solidFill>
                          </a:ln>
                        </wps:spPr>
                        <wps:txbx>
                          <w:txbxContent>
                            <w:p w14:paraId="73773EE1" w14:textId="77777777" w:rsidR="003F018F" w:rsidRDefault="003F018F">
                              <w:pPr>
                                <w:spacing w:line="240" w:lineRule="auto"/>
                                <w:jc w:val="center"/>
                                <w:rPr>
                                  <w:sz w:val="15"/>
                                  <w:szCs w:val="15"/>
                                </w:rPr>
                              </w:pPr>
                              <w:r>
                                <w:rPr>
                                  <w:rFonts w:hint="eastAsia"/>
                                  <w:sz w:val="15"/>
                                  <w:szCs w:val="15"/>
                                </w:rPr>
                                <w:t>整理</w:t>
                              </w:r>
                              <w:r>
                                <w:rPr>
                                  <w:sz w:val="15"/>
                                  <w:szCs w:val="15"/>
                                </w:rPr>
                                <w:t>场地</w:t>
                              </w:r>
                            </w:p>
                          </w:txbxContent>
                        </wps:txbx>
                        <wps:bodyPr rot="0" spcFirstLastPara="0" vertOverflow="overflow" horzOverflow="overflow" vert="horz" wrap="square" lIns="0" tIns="0" rIns="0" bIns="0" numCol="1" spcCol="0" rtlCol="0" fromWordArt="0" anchor="ctr" anchorCtr="0" forceAA="0" compatLnSpc="1">
                          <a:noAutofit/>
                        </wps:bodyPr>
                      </wps:wsp>
                      <wps:wsp>
                        <wps:cNvPr id="1120324603" name="文本框 3"/>
                        <wps:cNvSpPr txBox="1"/>
                        <wps:spPr>
                          <a:xfrm>
                            <a:off x="2402640" y="224016"/>
                            <a:ext cx="590023" cy="357505"/>
                          </a:xfrm>
                          <a:prstGeom prst="rect">
                            <a:avLst/>
                          </a:prstGeom>
                          <a:solidFill>
                            <a:schemeClr val="lt1"/>
                          </a:solidFill>
                          <a:ln w="6350">
                            <a:solidFill>
                              <a:prstClr val="black"/>
                            </a:solidFill>
                          </a:ln>
                        </wps:spPr>
                        <wps:txbx>
                          <w:txbxContent>
                            <w:p w14:paraId="5DC497C7"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栽植攀缘植物</w:t>
                              </w:r>
                            </w:p>
                          </w:txbxContent>
                        </wps:txbx>
                        <wps:bodyPr rot="0" spcFirstLastPara="0" vert="horz" wrap="square" lIns="0" tIns="0" rIns="0" bIns="0" numCol="1" spcCol="0" rtlCol="0" fromWordArt="0" anchor="ctr" anchorCtr="0" forceAA="0" compatLnSpc="1">
                          <a:noAutofit/>
                        </wps:bodyPr>
                      </wps:wsp>
                      <wps:wsp>
                        <wps:cNvPr id="1120324605" name="文本框 3"/>
                        <wps:cNvSpPr txBox="1"/>
                        <wps:spPr>
                          <a:xfrm>
                            <a:off x="3414130" y="223732"/>
                            <a:ext cx="580390" cy="356870"/>
                          </a:xfrm>
                          <a:prstGeom prst="rect">
                            <a:avLst/>
                          </a:prstGeom>
                          <a:solidFill>
                            <a:schemeClr val="lt1"/>
                          </a:solidFill>
                          <a:ln w="6350">
                            <a:solidFill>
                              <a:prstClr val="black"/>
                            </a:solidFill>
                          </a:ln>
                        </wps:spPr>
                        <wps:txbx>
                          <w:txbxContent>
                            <w:p w14:paraId="3F316402"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wps:txbx>
                        <wps:bodyPr rot="0" spcFirstLastPara="0" vert="horz" wrap="square" lIns="0" tIns="0" rIns="0" bIns="0" numCol="1" spcCol="0" rtlCol="0" fromWordArt="0" anchor="ctr" anchorCtr="0" forceAA="0" compatLnSpc="1">
                          <a:noAutofit/>
                        </wps:bodyPr>
                      </wps:wsp>
                      <wps:wsp>
                        <wps:cNvPr id="37" name="直接箭头连接符 37"/>
                        <wps:cNvCnPr>
                          <a:endCxn id="1120324605" idx="1"/>
                        </wps:cNvCnPr>
                        <wps:spPr bwMode="auto">
                          <a:xfrm flipV="1">
                            <a:off x="2992663" y="402167"/>
                            <a:ext cx="421467" cy="602"/>
                          </a:xfrm>
                          <a:prstGeom prst="straightConnector1">
                            <a:avLst/>
                          </a:prstGeom>
                          <a:noFill/>
                          <a:ln w="9525">
                            <a:solidFill>
                              <a:srgbClr val="000000"/>
                            </a:solidFill>
                            <a:round/>
                            <a:tailEnd type="triangle"/>
                          </a:ln>
                        </wps:spPr>
                        <wps:bodyPr/>
                      </wps:wsp>
                      <wps:wsp>
                        <wps:cNvPr id="38" name="直接箭头连接符 38"/>
                        <wps:cNvCnPr/>
                        <wps:spPr bwMode="auto">
                          <a:xfrm>
                            <a:off x="1980659" y="402167"/>
                            <a:ext cx="421981" cy="0"/>
                          </a:xfrm>
                          <a:prstGeom prst="straightConnector1">
                            <a:avLst/>
                          </a:prstGeom>
                          <a:noFill/>
                          <a:ln w="9525">
                            <a:solidFill>
                              <a:srgbClr val="000000"/>
                            </a:solidFill>
                            <a:round/>
                            <a:tailEnd type="triangle"/>
                          </a:ln>
                        </wps:spPr>
                        <wps:bodyPr/>
                      </wps:wsp>
                    </wpc:wpc>
                  </a:graphicData>
                </a:graphic>
              </wp:inline>
            </w:drawing>
          </mc:Choice>
          <mc:Fallback>
            <w:pict>
              <v:group w14:anchorId="61140DF3" id="_x0000_s1086" editas="canvas" style="width:468.45pt;height:55.35pt;mso-position-horizontal-relative:char;mso-position-vertical-relative:line" coordsize="59493,7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">
                <v:shape id="_x0000_s1087" type="#_x0000_t75" style="position:absolute;width:59493;height:7029;visibility:visible;mso-wrap-style:square" filled="t">
                  <v:fill o:detectmouseclick="t"/>
                  <v:path o:connecttype="none"/>
                </v:shape>
                <v:shape id="文本框 1120324602" o:spid="_x0000_s1088" type="#_x0000_t202" style="position:absolute;left:13766;top:2240;width:6040;height:3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" fillcolor="white [3201]" strokeweight=".5pt">
                  <v:textbox inset="0,0,0,0">
                    <w:txbxContent>
                      <w:p w14:paraId="73773EE1" w14:textId="77777777" w:rsidR="003F018F" w:rsidRDefault="003F018F">
                        <w:pPr>
                          <w:spacing w:line="240" w:lineRule="auto"/>
                          <w:jc w:val="center"/>
                          <w:rPr>
                            <w:sz w:val="15"/>
                            <w:szCs w:val="15"/>
                          </w:rPr>
                        </w:pPr>
                        <w:r>
                          <w:rPr>
                            <w:rFonts w:hint="eastAsia"/>
                            <w:sz w:val="15"/>
                            <w:szCs w:val="15"/>
                          </w:rPr>
                          <w:t>整理</w:t>
                        </w:r>
                        <w:r>
                          <w:rPr>
                            <w:sz w:val="15"/>
                            <w:szCs w:val="15"/>
                          </w:rPr>
                          <w:t>场地</w:t>
                        </w:r>
                      </w:p>
                    </w:txbxContent>
                  </v:textbox>
                </v:shape>
                <v:shape id="文本框 3" o:spid="_x0000_s1089" type="#_x0000_t202" style="position:absolute;left:24026;top:2240;width:5900;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" fillcolor="white [3201]" strokeweight=".5pt">
                  <v:textbox inset="0,0,0,0">
                    <w:txbxContent>
                      <w:p w14:paraId="5DC497C7" w14:textId="77777777" w:rsidR="003F018F" w:rsidRDefault="003F018F" w:rsidP="003A58EA">
                        <w:pPr>
                          <w:pStyle w:val="affff5"/>
                          <w:spacing w:before="0" w:beforeAutospacing="0" w:after="0" w:afterAutospacing="0"/>
                          <w:jc w:val="center"/>
                          <w:rPr>
                            <w:sz w:val="15"/>
                            <w:szCs w:val="15"/>
                          </w:rPr>
                        </w:pPr>
                        <w:r>
                          <w:rPr>
                            <w:rFonts w:ascii="Calibri" w:cs="Times New Roman" w:hint="eastAsia"/>
                            <w:kern w:val="2"/>
                            <w:sz w:val="15"/>
                            <w:szCs w:val="15"/>
                          </w:rPr>
                          <w:t>栽植攀缘植物</w:t>
                        </w:r>
                      </w:p>
                    </w:txbxContent>
                  </v:textbox>
                </v:shape>
                <v:shape id="文本框 3" o:spid="_x0000_s1090" type="#_x0000_t202" style="position:absolute;left:34141;top:2237;width:5804;height:35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" fillcolor="white [3201]" strokeweight=".5pt">
                  <v:textbox inset="0,0,0,0">
                    <w:txbxContent>
                      <w:p w14:paraId="3F316402" w14:textId="77777777" w:rsidR="003F018F" w:rsidRDefault="003F018F" w:rsidP="003A58EA">
                        <w:pPr>
                          <w:pStyle w:val="affff5"/>
                          <w:spacing w:before="0" w:beforeAutospacing="0" w:after="0" w:afterAutospacing="0"/>
                          <w:jc w:val="center"/>
                        </w:pPr>
                        <w:r>
                          <w:rPr>
                            <w:rFonts w:ascii="Calibri" w:cs="Times New Roman" w:hint="eastAsia"/>
                            <w:kern w:val="2"/>
                            <w:sz w:val="15"/>
                            <w:szCs w:val="15"/>
                          </w:rPr>
                          <w:t>养护</w:t>
                        </w:r>
                      </w:p>
                    </w:txbxContent>
                  </v:textbox>
                </v:shape>
                <v:shape id="直接箭头连接符 37" o:spid="_x0000_s1091" type="#_x0000_t32" style="position:absolute;left:29926;top:4021;width:4215;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">
                  <v:stroke endarrow="block"/>
                </v:shape>
                <v:shape id="直接箭头连接符 38" o:spid="_x0000_s1092" type="#_x0000_t32" style="position:absolute;left:19806;top:4021;width:42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w10:anchorlock/>
              </v:group>
            </w:pict>
          </mc:Fallback>
        </mc:AlternateContent>
      </w:r>
    </w:p>
    <w:p w14:paraId="2619A461" w14:textId="77777777" w:rsidR="006247D0" w:rsidRDefault="00EC7904">
      <w:pPr>
        <w:pStyle w:val="afd"/>
        <w:spacing w:before="120" w:after="120"/>
      </w:pPr>
      <w:r>
        <w:rPr>
          <w:rFonts w:hint="eastAsia"/>
        </w:rPr>
        <w:t>攀缘植物栽植法工艺流程图</w:t>
      </w:r>
    </w:p>
    <w:p w14:paraId="40C3F714" w14:textId="77777777" w:rsidR="006247D0" w:rsidRDefault="00EC7904">
      <w:pPr>
        <w:pStyle w:val="affe"/>
        <w:spacing w:before="120" w:after="120"/>
      </w:pPr>
      <w:r>
        <w:rPr>
          <w:rFonts w:hint="eastAsia"/>
        </w:rPr>
        <w:t>工艺要求</w:t>
      </w:r>
    </w:p>
    <w:p w14:paraId="38EA8BF0" w14:textId="77777777" w:rsidR="006247D0" w:rsidRDefault="00EC7904">
      <w:pPr>
        <w:pStyle w:val="afff"/>
        <w:spacing w:before="120" w:after="120"/>
      </w:pPr>
      <w:r>
        <w:rPr>
          <w:rFonts w:hint="eastAsia"/>
        </w:rPr>
        <w:t>整理场地</w:t>
      </w:r>
    </w:p>
    <w:p w14:paraId="19074F94" w14:textId="77777777" w:rsidR="006247D0" w:rsidRDefault="00EC7904">
      <w:pPr>
        <w:pStyle w:val="afffff6"/>
        <w:spacing w:after="120"/>
        <w:ind w:firstLine="420"/>
      </w:pPr>
      <w:r>
        <w:rPr>
          <w:rFonts w:hint="eastAsia"/>
        </w:rPr>
        <w:t>清除作业面垃圾、石块、枯枝等杂物。按设计要求回填种植土，留出散水排水坡度。</w:t>
      </w:r>
    </w:p>
    <w:p w14:paraId="4884AEFE" w14:textId="77777777" w:rsidR="006247D0" w:rsidRDefault="00EC7904">
      <w:pPr>
        <w:pStyle w:val="afff"/>
        <w:spacing w:before="120" w:after="120"/>
      </w:pPr>
      <w:r>
        <w:rPr>
          <w:rFonts w:hint="eastAsia"/>
        </w:rPr>
        <w:t>栽植攀缘植物</w:t>
      </w:r>
    </w:p>
    <w:p w14:paraId="253A1207" w14:textId="77777777" w:rsidR="006247D0" w:rsidRDefault="00EC7904">
      <w:pPr>
        <w:pStyle w:val="afffff6"/>
        <w:spacing w:after="120"/>
        <w:ind w:firstLine="420"/>
      </w:pPr>
      <w:r>
        <w:rPr>
          <w:rFonts w:hint="eastAsia"/>
        </w:rPr>
        <w:t>采用穴植方式栽植葛藤、爬山虎、油麻藤等攀缘植物。容器苗种植穴略应大于容器规格，容器苗宜采用可降解容器，若容器不易降解，栽植时应进行剥离容器处理。裸根苗应适当修剪受伤及发育不良的根系。栽植前在根系蘸适量泥浆，对不易生根或恢复期较长的苗木，可使用促生根材料处理。攀缘植物进入生长期后，应架设辅助攀缘设施对其进行固定和引导，使其向指定方向生长。</w:t>
      </w:r>
    </w:p>
    <w:p w14:paraId="3FD26285" w14:textId="77777777" w:rsidR="006247D0" w:rsidRDefault="00EC7904">
      <w:pPr>
        <w:pStyle w:val="afff"/>
        <w:spacing w:before="120" w:after="120"/>
      </w:pPr>
      <w:r>
        <w:rPr>
          <w:rFonts w:hint="eastAsia"/>
        </w:rPr>
        <w:t>养护</w:t>
      </w:r>
    </w:p>
    <w:p w14:paraId="051A6934" w14:textId="77777777" w:rsidR="006247D0" w:rsidRPr="00DD0D39" w:rsidRDefault="00EC7904">
      <w:pPr>
        <w:pStyle w:val="afffff6"/>
        <w:spacing w:after="120"/>
        <w:ind w:firstLine="420"/>
      </w:pPr>
      <w:r w:rsidRPr="00DD0D39">
        <w:rPr>
          <w:rFonts w:hint="eastAsia"/>
        </w:rPr>
        <w:t>见8.1。</w:t>
      </w:r>
    </w:p>
    <w:p w14:paraId="61429E0B" w14:textId="77777777" w:rsidR="006247D0" w:rsidRDefault="00EC7904">
      <w:pPr>
        <w:pStyle w:val="affc"/>
        <w:spacing w:before="240" w:after="240"/>
      </w:pPr>
      <w:bookmarkStart w:id="157" w:name="_Toc4225"/>
      <w:bookmarkStart w:id="158" w:name="_Toc15335"/>
      <w:bookmarkStart w:id="159" w:name="_Toc8813"/>
      <w:bookmarkStart w:id="160" w:name="_Toc9756"/>
      <w:bookmarkStart w:id="161" w:name="_Toc24714"/>
      <w:r>
        <w:rPr>
          <w:rFonts w:hint="eastAsia"/>
        </w:rPr>
        <w:t>工程质量验收</w:t>
      </w:r>
      <w:bookmarkEnd w:id="157"/>
      <w:bookmarkEnd w:id="158"/>
      <w:bookmarkEnd w:id="159"/>
      <w:bookmarkEnd w:id="160"/>
      <w:bookmarkEnd w:id="161"/>
    </w:p>
    <w:p w14:paraId="53B60800" w14:textId="77777777" w:rsidR="006247D0" w:rsidRDefault="00EC7904">
      <w:pPr>
        <w:pStyle w:val="afffffffff"/>
      </w:pPr>
      <w:bookmarkStart w:id="162" w:name="_Toc28443"/>
      <w:bookmarkStart w:id="163" w:name="_Toc5499"/>
      <w:bookmarkStart w:id="164" w:name="_Toc15781"/>
      <w:r>
        <w:rPr>
          <w:rFonts w:hint="eastAsia"/>
        </w:rPr>
        <w:t>根据施工对象，工程施工可分为栽植基础工程施工、植物种植工程施工、养护和附属工程施工。</w:t>
      </w:r>
      <w:bookmarkEnd w:id="162"/>
      <w:bookmarkEnd w:id="163"/>
      <w:bookmarkEnd w:id="164"/>
    </w:p>
    <w:p w14:paraId="095DD972" w14:textId="77777777" w:rsidR="006247D0" w:rsidRDefault="00EC7904">
      <w:pPr>
        <w:pStyle w:val="afffffffff"/>
      </w:pPr>
      <w:bookmarkStart w:id="165" w:name="_Toc31025"/>
      <w:bookmarkStart w:id="166" w:name="_Toc32494"/>
      <w:bookmarkStart w:id="167" w:name="_Toc7413"/>
      <w:r>
        <w:rPr>
          <w:rFonts w:hint="eastAsia"/>
        </w:rPr>
        <w:t>基础工程施工应包括地形重塑与土壤重构、种植场地整治等工程的施工，并应符合下列规定</w:t>
      </w:r>
      <w:bookmarkEnd w:id="165"/>
      <w:r>
        <w:rPr>
          <w:rFonts w:hint="eastAsia"/>
        </w:rPr>
        <w:t>：</w:t>
      </w:r>
      <w:bookmarkEnd w:id="166"/>
      <w:bookmarkEnd w:id="167"/>
    </w:p>
    <w:p w14:paraId="706B9E09" w14:textId="77777777" w:rsidR="006247D0" w:rsidRDefault="00EC7904">
      <w:pPr>
        <w:pStyle w:val="af5"/>
        <w:numPr>
          <w:ilvl w:val="0"/>
          <w:numId w:val="36"/>
        </w:numPr>
      </w:pPr>
      <w:r>
        <w:rPr>
          <w:rFonts w:hint="eastAsia"/>
        </w:rPr>
        <w:t>基础工程施工应采取防止水土流失、控制噪声及粉尘等措施；</w:t>
      </w:r>
    </w:p>
    <w:p w14:paraId="6B9AC53D" w14:textId="77777777" w:rsidR="006247D0" w:rsidRDefault="00EC7904">
      <w:pPr>
        <w:pStyle w:val="af5"/>
      </w:pPr>
      <w:r>
        <w:rPr>
          <w:rFonts w:hint="eastAsia"/>
        </w:rPr>
        <w:t>根据场地的地质特征和可能发生的破坏方式等情况，基础工程施工中的土石方工程宜采取自上而下施工或部分自上而下施工，不宜实施大修形、大削坡、大堆坡、大开挖、大爆破作业；</w:t>
      </w:r>
    </w:p>
    <w:p w14:paraId="2B8DACAC" w14:textId="77777777" w:rsidR="006247D0" w:rsidRDefault="00EC7904">
      <w:pPr>
        <w:pStyle w:val="af5"/>
      </w:pPr>
      <w:r>
        <w:rPr>
          <w:rFonts w:hint="eastAsia"/>
        </w:rPr>
        <w:t>根据安全等级、场地环境、工程地质、选用的技术措施和方法等条件，应采取合理、可行、有效的措施保障施工安全。</w:t>
      </w:r>
    </w:p>
    <w:p w14:paraId="75261188" w14:textId="77777777" w:rsidR="006247D0" w:rsidRDefault="00EC7904">
      <w:pPr>
        <w:pStyle w:val="afffffffff"/>
      </w:pPr>
      <w:bookmarkStart w:id="168" w:name="_Toc21009"/>
      <w:bookmarkStart w:id="169" w:name="_Toc28717"/>
      <w:bookmarkStart w:id="170" w:name="_Toc14974"/>
      <w:r>
        <w:rPr>
          <w:rFonts w:hint="eastAsia"/>
        </w:rPr>
        <w:t>植物种植工程施工应符合下列规定</w:t>
      </w:r>
      <w:bookmarkEnd w:id="168"/>
      <w:r>
        <w:rPr>
          <w:rFonts w:hint="eastAsia"/>
        </w:rPr>
        <w:t>：</w:t>
      </w:r>
      <w:bookmarkEnd w:id="169"/>
      <w:bookmarkEnd w:id="170"/>
    </w:p>
    <w:p w14:paraId="507B8072" w14:textId="77777777" w:rsidR="006247D0" w:rsidRDefault="00EC7904">
      <w:pPr>
        <w:pStyle w:val="af5"/>
        <w:numPr>
          <w:ilvl w:val="0"/>
          <w:numId w:val="37"/>
        </w:numPr>
      </w:pPr>
      <w:r>
        <w:rPr>
          <w:rFonts w:hint="eastAsia"/>
        </w:rPr>
        <w:t>破损山体的坡面进行绿化栽植时，应有防止水土流失的措施；</w:t>
      </w:r>
    </w:p>
    <w:p w14:paraId="2CFB80F0" w14:textId="77777777" w:rsidR="006247D0" w:rsidRDefault="00EC7904">
      <w:pPr>
        <w:pStyle w:val="af5"/>
      </w:pPr>
      <w:r>
        <w:rPr>
          <w:rFonts w:hint="eastAsia"/>
        </w:rPr>
        <w:t>干旱贫瘠和地形条件较差地区植物种植时宜使用生根促进剂、保水剂；</w:t>
      </w:r>
    </w:p>
    <w:p w14:paraId="478E43C4" w14:textId="77777777" w:rsidR="006247D0" w:rsidRDefault="00EC7904">
      <w:pPr>
        <w:pStyle w:val="af5"/>
      </w:pPr>
      <w:r>
        <w:rPr>
          <w:rFonts w:hint="eastAsia"/>
        </w:rPr>
        <w:t>非自然种植季节实施苗木栽植宜采用容器苗；</w:t>
      </w:r>
    </w:p>
    <w:p w14:paraId="37CA821B" w14:textId="77777777" w:rsidR="006247D0" w:rsidRDefault="00EC7904">
      <w:pPr>
        <w:pStyle w:val="af5"/>
      </w:pPr>
      <w:r>
        <w:rPr>
          <w:rFonts w:hint="eastAsia"/>
        </w:rPr>
        <w:t>根据立地条件和树木规格，树木栽植后应及时绑扎、支撑、浇透水及软牵拉，垂直绿化植物材料栽植后还应进行定向牵引和固定；</w:t>
      </w:r>
    </w:p>
    <w:p w14:paraId="6EEE1FB8" w14:textId="17AA7E29" w:rsidR="006247D0" w:rsidRDefault="00EC7904">
      <w:pPr>
        <w:pStyle w:val="af5"/>
      </w:pPr>
      <w:r>
        <w:rPr>
          <w:rFonts w:hint="eastAsia"/>
        </w:rPr>
        <w:lastRenderedPageBreak/>
        <w:t>种植植物浇水时应避免冲刷边坡，栽植后10</w:t>
      </w:r>
      <w:r w:rsidR="00936319" w:rsidRPr="00936319">
        <w:rPr>
          <w:vertAlign w:val="superscript"/>
        </w:rPr>
        <w:t xml:space="preserve"> </w:t>
      </w:r>
      <w:r w:rsidR="00936319">
        <w:rPr>
          <w:rFonts w:hint="eastAsia"/>
        </w:rPr>
        <w:t>d</w:t>
      </w:r>
      <w:r>
        <w:rPr>
          <w:rFonts w:hint="eastAsia"/>
        </w:rPr>
        <w:t>内宜浇3次透水；</w:t>
      </w:r>
    </w:p>
    <w:p w14:paraId="4043D4D9" w14:textId="77777777" w:rsidR="006247D0" w:rsidRDefault="00EC7904">
      <w:pPr>
        <w:pStyle w:val="af5"/>
      </w:pPr>
      <w:r>
        <w:rPr>
          <w:rFonts w:hint="eastAsia"/>
        </w:rPr>
        <w:t>喷播宜在春季实施。</w:t>
      </w:r>
    </w:p>
    <w:p w14:paraId="05495E2E" w14:textId="77777777" w:rsidR="006247D0" w:rsidRPr="00207F71" w:rsidRDefault="00EC7904">
      <w:pPr>
        <w:pStyle w:val="afffffffff"/>
      </w:pPr>
      <w:r w:rsidRPr="00207F71">
        <w:rPr>
          <w:rFonts w:hint="eastAsia"/>
        </w:rPr>
        <w:t>养护应符合下列规定：</w:t>
      </w:r>
    </w:p>
    <w:p w14:paraId="6AAEB9EA" w14:textId="77777777" w:rsidR="006247D0" w:rsidRPr="00207F71" w:rsidRDefault="00ED0673">
      <w:pPr>
        <w:pStyle w:val="af5"/>
        <w:numPr>
          <w:ilvl w:val="0"/>
          <w:numId w:val="38"/>
        </w:numPr>
      </w:pPr>
      <w:r w:rsidRPr="00207F71">
        <w:rPr>
          <w:rFonts w:hint="eastAsia"/>
        </w:rPr>
        <w:t>根据植物习性和墒情及时浇水；</w:t>
      </w:r>
    </w:p>
    <w:p w14:paraId="4C1F307B" w14:textId="77777777" w:rsidR="006247D0" w:rsidRPr="00207F71" w:rsidRDefault="00ED0673">
      <w:pPr>
        <w:pStyle w:val="af5"/>
        <w:numPr>
          <w:ilvl w:val="0"/>
          <w:numId w:val="38"/>
        </w:numPr>
      </w:pPr>
      <w:r w:rsidRPr="00207F71">
        <w:rPr>
          <w:rFonts w:hint="eastAsia"/>
        </w:rPr>
        <w:t>加强病虫害观测，控制突发性病虫害发生，主要病虫害防治应及时；</w:t>
      </w:r>
    </w:p>
    <w:p w14:paraId="6393BCCB" w14:textId="77777777" w:rsidR="006247D0" w:rsidRPr="00207F71" w:rsidRDefault="00EC7904">
      <w:pPr>
        <w:pStyle w:val="af5"/>
        <w:numPr>
          <w:ilvl w:val="0"/>
          <w:numId w:val="38"/>
        </w:numPr>
      </w:pPr>
      <w:r w:rsidRPr="00207F71">
        <w:rPr>
          <w:rFonts w:hint="eastAsia"/>
        </w:rPr>
        <w:t>园林植物病虫害防治，应采用生物防治方法和生物农药及高效低毒弄呀，严禁使用剧毒、高毒农药。</w:t>
      </w:r>
    </w:p>
    <w:p w14:paraId="35BE96FB" w14:textId="77777777" w:rsidR="006247D0" w:rsidRPr="00207F71" w:rsidRDefault="00EC7904">
      <w:pPr>
        <w:pStyle w:val="afffffffff"/>
      </w:pPr>
      <w:r w:rsidRPr="00207F71">
        <w:rPr>
          <w:rFonts w:hint="eastAsia"/>
        </w:rPr>
        <w:t>附属工程施工包含理水工程及设施安装工程的施工，并应符合下列规定：</w:t>
      </w:r>
    </w:p>
    <w:p w14:paraId="6BB2EFDA" w14:textId="77777777" w:rsidR="006247D0" w:rsidRPr="00207F71" w:rsidRDefault="00ED0673">
      <w:pPr>
        <w:pStyle w:val="af5"/>
        <w:numPr>
          <w:ilvl w:val="0"/>
          <w:numId w:val="39"/>
        </w:numPr>
      </w:pPr>
      <w:r w:rsidRPr="00207F71">
        <w:rPr>
          <w:rFonts w:hint="eastAsia"/>
        </w:rPr>
        <w:t>管道安装宜先安装主管，后安装支管，管道位置和标高应符合设计要求；</w:t>
      </w:r>
    </w:p>
    <w:p w14:paraId="4AA861C6" w14:textId="77777777" w:rsidR="006247D0" w:rsidRPr="00207F71" w:rsidRDefault="00ED0673">
      <w:pPr>
        <w:pStyle w:val="af5"/>
        <w:numPr>
          <w:ilvl w:val="0"/>
          <w:numId w:val="39"/>
        </w:numPr>
      </w:pPr>
      <w:r w:rsidRPr="00207F71">
        <w:rPr>
          <w:rFonts w:hint="eastAsia"/>
        </w:rPr>
        <w:t>管道下料时，管道切口应平整，并与管中心垂直；</w:t>
      </w:r>
    </w:p>
    <w:p w14:paraId="38BBD234" w14:textId="77777777" w:rsidR="006247D0" w:rsidRPr="00207F71" w:rsidRDefault="00ED0673">
      <w:pPr>
        <w:pStyle w:val="af5"/>
        <w:numPr>
          <w:ilvl w:val="0"/>
          <w:numId w:val="39"/>
        </w:numPr>
      </w:pPr>
      <w:r w:rsidRPr="00207F71">
        <w:rPr>
          <w:rFonts w:hint="eastAsia"/>
        </w:rPr>
        <w:t>各种材质管材连接应保持不渗漏；</w:t>
      </w:r>
    </w:p>
    <w:p w14:paraId="187BF69A" w14:textId="77777777" w:rsidR="006247D0" w:rsidRPr="00207F71" w:rsidRDefault="00ED0673">
      <w:pPr>
        <w:pStyle w:val="af5"/>
        <w:numPr>
          <w:ilvl w:val="0"/>
          <w:numId w:val="39"/>
        </w:numPr>
      </w:pPr>
      <w:r w:rsidRPr="00207F71">
        <w:rPr>
          <w:rFonts w:hint="eastAsia"/>
        </w:rPr>
        <w:t>水泵安装应符合设计要求；</w:t>
      </w:r>
    </w:p>
    <w:p w14:paraId="66B02006" w14:textId="10F764CC" w:rsidR="006247D0" w:rsidRPr="00207F71" w:rsidRDefault="00EC7904">
      <w:pPr>
        <w:pStyle w:val="af5"/>
        <w:numPr>
          <w:ilvl w:val="0"/>
          <w:numId w:val="39"/>
        </w:numPr>
      </w:pPr>
      <w:r w:rsidRPr="00207F71">
        <w:rPr>
          <w:rFonts w:hint="eastAsia"/>
        </w:rPr>
        <w:t>潜水泵淹没深度小于50</w:t>
      </w:r>
      <w:r w:rsidR="00936319" w:rsidRPr="00936319">
        <w:rPr>
          <w:vertAlign w:val="superscript"/>
        </w:rPr>
        <w:t xml:space="preserve"> </w:t>
      </w:r>
      <w:r w:rsidRPr="00207F71">
        <w:rPr>
          <w:rFonts w:hint="eastAsia"/>
        </w:rPr>
        <w:t>cm</w:t>
      </w:r>
      <w:r w:rsidR="00ED0673" w:rsidRPr="00207F71">
        <w:rPr>
          <w:rFonts w:hint="eastAsia"/>
        </w:rPr>
        <w:t>时，在泵吸入口处应加装防护网罩；</w:t>
      </w:r>
    </w:p>
    <w:p w14:paraId="0DC97B39" w14:textId="77777777" w:rsidR="006247D0" w:rsidRPr="00207F71" w:rsidRDefault="00EC7904">
      <w:pPr>
        <w:pStyle w:val="af5"/>
        <w:numPr>
          <w:ilvl w:val="0"/>
          <w:numId w:val="39"/>
        </w:numPr>
      </w:pPr>
      <w:r w:rsidRPr="00207F71">
        <w:rPr>
          <w:rFonts w:hint="eastAsia"/>
        </w:rPr>
        <w:t>管网应在安装完成试压合格并进</w:t>
      </w:r>
      <w:r w:rsidR="00ED0673" w:rsidRPr="00207F71">
        <w:rPr>
          <w:rFonts w:hint="eastAsia"/>
        </w:rPr>
        <w:t>行冲洗后，方可安装喷头，喷头规格和射程因符合设计要求，洒水均匀；</w:t>
      </w:r>
    </w:p>
    <w:p w14:paraId="0588E28C" w14:textId="77777777" w:rsidR="006247D0" w:rsidRPr="00207F71" w:rsidRDefault="00ED0673">
      <w:pPr>
        <w:pStyle w:val="af5"/>
        <w:numPr>
          <w:ilvl w:val="0"/>
          <w:numId w:val="39"/>
        </w:numPr>
      </w:pPr>
      <w:r w:rsidRPr="00207F71">
        <w:rPr>
          <w:rFonts w:hint="eastAsia"/>
        </w:rPr>
        <w:t>喷灌工程应符合安全使用要求；</w:t>
      </w:r>
    </w:p>
    <w:p w14:paraId="6F67C81C" w14:textId="77777777" w:rsidR="006247D0" w:rsidRPr="00207F71" w:rsidRDefault="00ED0673">
      <w:pPr>
        <w:pStyle w:val="af5"/>
        <w:numPr>
          <w:ilvl w:val="0"/>
          <w:numId w:val="39"/>
        </w:numPr>
      </w:pPr>
      <w:r w:rsidRPr="00207F71">
        <w:rPr>
          <w:rFonts w:hint="eastAsia"/>
        </w:rPr>
        <w:t>喷头位置应准确，喷头的安装应符合设计和地形的要求；</w:t>
      </w:r>
    </w:p>
    <w:p w14:paraId="7B74BD4C" w14:textId="77777777" w:rsidR="006247D0" w:rsidRPr="00207F71" w:rsidRDefault="00EC7904">
      <w:pPr>
        <w:pStyle w:val="af5"/>
        <w:numPr>
          <w:ilvl w:val="0"/>
          <w:numId w:val="39"/>
        </w:numPr>
      </w:pPr>
      <w:r w:rsidRPr="00207F71">
        <w:rPr>
          <w:rFonts w:hint="eastAsia"/>
        </w:rPr>
        <w:t>喷头高低应根据苗木要求调整，各接头无渗漏，各喷头达到工作压力。</w:t>
      </w:r>
    </w:p>
    <w:p w14:paraId="488F18CD" w14:textId="77777777" w:rsidR="006247D0" w:rsidRDefault="00EC7904">
      <w:pPr>
        <w:pStyle w:val="afffffffff"/>
      </w:pPr>
      <w:bookmarkStart w:id="171" w:name="_Toc30620"/>
      <w:bookmarkStart w:id="172" w:name="_Toc15591"/>
      <w:bookmarkStart w:id="173" w:name="_Toc9847"/>
      <w:r>
        <w:rPr>
          <w:rFonts w:hint="eastAsia"/>
        </w:rPr>
        <w:t>破损山体修复绿化景观工程竣工验收应包括所有分项工程和整体工程；如有隐蔽工程，应对隐蔽工程验收合格后再进行下一道施工工序。</w:t>
      </w:r>
      <w:bookmarkEnd w:id="171"/>
      <w:bookmarkEnd w:id="172"/>
      <w:bookmarkEnd w:id="173"/>
    </w:p>
    <w:p w14:paraId="34B7449E" w14:textId="77777777" w:rsidR="006247D0" w:rsidRDefault="00EC7904">
      <w:pPr>
        <w:pStyle w:val="afffffffff"/>
      </w:pPr>
      <w:bookmarkStart w:id="174" w:name="_Toc29650"/>
      <w:bookmarkStart w:id="175" w:name="_Toc10614"/>
      <w:bookmarkStart w:id="176" w:name="_Toc488"/>
      <w:r>
        <w:rPr>
          <w:rFonts w:hint="eastAsia"/>
        </w:rPr>
        <w:t>工程质量验收首先由施工单位自检合格后才能向有关单位报验，参加工程质量验收的各方人员应具备相应的规定资格。</w:t>
      </w:r>
      <w:bookmarkEnd w:id="174"/>
      <w:bookmarkEnd w:id="175"/>
      <w:bookmarkEnd w:id="176"/>
    </w:p>
    <w:p w14:paraId="75D03A8F" w14:textId="77777777" w:rsidR="006247D0" w:rsidRDefault="00EC7904">
      <w:pPr>
        <w:pStyle w:val="afffffffff"/>
      </w:pPr>
      <w:bookmarkStart w:id="177" w:name="_Toc15439"/>
      <w:bookmarkStart w:id="178" w:name="_Toc19928"/>
      <w:bookmarkStart w:id="179" w:name="_Toc4081"/>
      <w:r>
        <w:rPr>
          <w:rFonts w:hint="eastAsia"/>
        </w:rPr>
        <w:t>本文件主要作为质量验收的依据，不作为质量评定等级，所以分项、分部、单位工程质量分为合格与不合格。不合格的工程，经返工或返修后重新进行验收。</w:t>
      </w:r>
      <w:bookmarkEnd w:id="177"/>
      <w:bookmarkEnd w:id="178"/>
      <w:bookmarkEnd w:id="179"/>
    </w:p>
    <w:p w14:paraId="506385FF" w14:textId="77777777" w:rsidR="006247D0" w:rsidRDefault="00EC7904">
      <w:pPr>
        <w:pStyle w:val="afffffffff"/>
      </w:pPr>
      <w:bookmarkStart w:id="180" w:name="_Toc15299"/>
      <w:bookmarkStart w:id="181" w:name="_Toc25615"/>
      <w:r>
        <w:rPr>
          <w:rFonts w:hint="eastAsia"/>
        </w:rPr>
        <w:t>工程使用质量验收的主要依据为工程设计文件及相关标准、规范</w:t>
      </w:r>
      <w:bookmarkEnd w:id="180"/>
      <w:bookmarkEnd w:id="181"/>
      <w:r>
        <w:rPr>
          <w:rFonts w:hint="eastAsia"/>
        </w:rPr>
        <w:t>：</w:t>
      </w:r>
    </w:p>
    <w:p w14:paraId="15185FD5" w14:textId="77777777" w:rsidR="006247D0" w:rsidRPr="00830433" w:rsidRDefault="00EC7904">
      <w:pPr>
        <w:pStyle w:val="af5"/>
        <w:numPr>
          <w:ilvl w:val="0"/>
          <w:numId w:val="40"/>
        </w:numPr>
      </w:pPr>
      <w:r w:rsidRPr="00830433">
        <w:rPr>
          <w:rFonts w:hint="eastAsia"/>
        </w:rPr>
        <w:t>本规范规定生态修复中的苗木和种子应为合格苗木和种子。苗木质量应符合GB 6000中有关Ⅰ、Ⅱ级苗的规定；容器苗的出圃规格应符合LY/T 1000的有关规定；喷播植物种子质量应符合GB 7908中有关Ⅰ、Ⅱ级种子质量的规定，其他播种植物种子应符合GB 7908中有关Ⅰ、Ⅱ、</w:t>
      </w:r>
      <w:r w:rsidRPr="00830433">
        <w:t>Ⅲ</w:t>
      </w:r>
      <w:r w:rsidRPr="00830433">
        <w:rPr>
          <w:rFonts w:hint="eastAsia"/>
        </w:rPr>
        <w:t>级种子质量的规定；</w:t>
      </w:r>
    </w:p>
    <w:p w14:paraId="632119D6" w14:textId="77777777" w:rsidR="006247D0" w:rsidRPr="00830433" w:rsidRDefault="00EC7904">
      <w:pPr>
        <w:pStyle w:val="af5"/>
        <w:numPr>
          <w:ilvl w:val="0"/>
          <w:numId w:val="38"/>
        </w:numPr>
      </w:pPr>
      <w:r w:rsidRPr="00830433">
        <w:rPr>
          <w:rFonts w:hint="eastAsia"/>
        </w:rPr>
        <w:t>截水排水设计和锚杆（索）工程应符合GB 50330的有关规定；土壤种植区的工程内容应符合CJJ 82</w:t>
      </w:r>
      <w:r w:rsidR="00830433" w:rsidRPr="00830433">
        <w:rPr>
          <w:rFonts w:hint="eastAsia"/>
        </w:rPr>
        <w:t>的有关规定。</w:t>
      </w:r>
    </w:p>
    <w:p w14:paraId="07E90E12" w14:textId="77777777" w:rsidR="006247D0" w:rsidRDefault="00EC7904">
      <w:pPr>
        <w:pStyle w:val="affc"/>
        <w:spacing w:before="240" w:after="240"/>
      </w:pPr>
      <w:bookmarkStart w:id="182" w:name="_Toc28622"/>
      <w:bookmarkStart w:id="183" w:name="_Toc286"/>
      <w:bookmarkStart w:id="184" w:name="_Toc4788"/>
      <w:bookmarkStart w:id="185" w:name="_Toc20055"/>
      <w:bookmarkStart w:id="186" w:name="_Toc3078"/>
      <w:r>
        <w:rPr>
          <w:rFonts w:hint="eastAsia"/>
        </w:rPr>
        <w:t>维护管理与动态检测</w:t>
      </w:r>
      <w:bookmarkEnd w:id="182"/>
      <w:bookmarkEnd w:id="183"/>
      <w:bookmarkEnd w:id="184"/>
      <w:bookmarkEnd w:id="185"/>
      <w:bookmarkEnd w:id="186"/>
    </w:p>
    <w:p w14:paraId="12CD8E86" w14:textId="77777777" w:rsidR="006247D0" w:rsidRDefault="00EC7904">
      <w:pPr>
        <w:pStyle w:val="affd"/>
        <w:spacing w:before="120" w:after="120"/>
      </w:pPr>
      <w:bookmarkStart w:id="187" w:name="_Toc31573"/>
      <w:bookmarkStart w:id="188" w:name="_Toc5651"/>
      <w:bookmarkStart w:id="189" w:name="_Toc2439"/>
      <w:bookmarkStart w:id="190" w:name="_Toc14495"/>
      <w:bookmarkStart w:id="191" w:name="_Toc20034"/>
      <w:r>
        <w:rPr>
          <w:rFonts w:hint="eastAsia"/>
        </w:rPr>
        <w:t>维护管理</w:t>
      </w:r>
      <w:bookmarkEnd w:id="187"/>
      <w:bookmarkEnd w:id="188"/>
      <w:bookmarkEnd w:id="189"/>
      <w:bookmarkEnd w:id="190"/>
      <w:bookmarkEnd w:id="191"/>
    </w:p>
    <w:p w14:paraId="72E1772E" w14:textId="77777777" w:rsidR="006247D0" w:rsidRDefault="00EC7904">
      <w:pPr>
        <w:pStyle w:val="afffffffff2"/>
      </w:pPr>
      <w:r>
        <w:rPr>
          <w:rFonts w:hint="eastAsia"/>
        </w:rPr>
        <w:t>破损山体修复绿化</w:t>
      </w:r>
      <w:r>
        <w:t>植物</w:t>
      </w:r>
      <w:r>
        <w:rPr>
          <w:rFonts w:hint="eastAsia"/>
        </w:rPr>
        <w:t>养</w:t>
      </w:r>
      <w:r>
        <w:t>护期与工程保修期应符合下列规定</w:t>
      </w:r>
      <w:r>
        <w:rPr>
          <w:rFonts w:hint="eastAsia"/>
        </w:rPr>
        <w:t>：</w:t>
      </w:r>
    </w:p>
    <w:p w14:paraId="4EA60B02" w14:textId="4B9C7AF7" w:rsidR="006247D0" w:rsidRDefault="00EC7904">
      <w:pPr>
        <w:pStyle w:val="af5"/>
        <w:numPr>
          <w:ilvl w:val="0"/>
          <w:numId w:val="41"/>
        </w:numPr>
      </w:pPr>
      <w:r>
        <w:rPr>
          <w:rFonts w:hint="eastAsia"/>
        </w:rPr>
        <w:t>生态修复工程中的植物养护期宜不低于2</w:t>
      </w:r>
      <w:r w:rsidR="00936319" w:rsidRPr="00936319">
        <w:rPr>
          <w:vertAlign w:val="superscript"/>
        </w:rPr>
        <w:t xml:space="preserve"> </w:t>
      </w:r>
      <w:r w:rsidR="00936319">
        <w:rPr>
          <w:rFonts w:hint="eastAsia"/>
        </w:rPr>
        <w:t>a</w:t>
      </w:r>
      <w:r>
        <w:rPr>
          <w:rFonts w:hint="eastAsia"/>
        </w:rPr>
        <w:t>；</w:t>
      </w:r>
    </w:p>
    <w:p w14:paraId="530129C3" w14:textId="3918D78D" w:rsidR="006247D0" w:rsidRDefault="00EC7904">
      <w:pPr>
        <w:pStyle w:val="af5"/>
        <w:numPr>
          <w:ilvl w:val="0"/>
          <w:numId w:val="38"/>
        </w:numPr>
      </w:pPr>
      <w:r>
        <w:rPr>
          <w:rFonts w:hint="eastAsia"/>
        </w:rPr>
        <w:t>生态修复工程中的附属工程保修期宜为2</w:t>
      </w:r>
      <w:r w:rsidR="00936319" w:rsidRPr="00936319">
        <w:rPr>
          <w:vertAlign w:val="superscript"/>
        </w:rPr>
        <w:t xml:space="preserve"> </w:t>
      </w:r>
      <w:r w:rsidR="00936319">
        <w:rPr>
          <w:rFonts w:hint="eastAsia"/>
        </w:rPr>
        <w:t>a</w:t>
      </w:r>
      <w:r>
        <w:rPr>
          <w:rFonts w:hint="eastAsia"/>
        </w:rPr>
        <w:t>～3</w:t>
      </w:r>
      <w:r w:rsidR="00936319" w:rsidRPr="00936319">
        <w:rPr>
          <w:vertAlign w:val="superscript"/>
        </w:rPr>
        <w:t xml:space="preserve"> </w:t>
      </w:r>
      <w:r w:rsidR="00936319">
        <w:rPr>
          <w:rFonts w:hint="eastAsia"/>
        </w:rPr>
        <w:t>a</w:t>
      </w:r>
      <w:r>
        <w:rPr>
          <w:rFonts w:hint="eastAsia"/>
        </w:rPr>
        <w:t>；</w:t>
      </w:r>
    </w:p>
    <w:p w14:paraId="6EABF61A" w14:textId="77777777" w:rsidR="006247D0" w:rsidRDefault="00EC7904">
      <w:pPr>
        <w:pStyle w:val="af5"/>
        <w:numPr>
          <w:ilvl w:val="0"/>
          <w:numId w:val="38"/>
        </w:numPr>
      </w:pPr>
      <w:r>
        <w:rPr>
          <w:rFonts w:hint="eastAsia"/>
        </w:rPr>
        <w:t>在管护、保修范围和期限内，施工单位应根据合同要求承担管护、保修责任，并应履行管护、保修义务。</w:t>
      </w:r>
    </w:p>
    <w:p w14:paraId="560D4299" w14:textId="77777777" w:rsidR="006247D0" w:rsidRDefault="00EC7904">
      <w:pPr>
        <w:pStyle w:val="afffffffff2"/>
      </w:pPr>
      <w:r>
        <w:t>根据生态修复</w:t>
      </w:r>
      <w:r>
        <w:rPr>
          <w:rFonts w:hint="eastAsia"/>
        </w:rPr>
        <w:t>的</w:t>
      </w:r>
      <w:r>
        <w:t>规划目标和植物生态习性，植物管护应遵循植物栽培学原理，制定科学、完整的管护方案，满足各类植物正常生长需要的环境条件，防止植物病虫害的发生。</w:t>
      </w:r>
    </w:p>
    <w:p w14:paraId="55C0CADC" w14:textId="77777777" w:rsidR="006247D0" w:rsidRDefault="00EC7904">
      <w:pPr>
        <w:pStyle w:val="afffffffff2"/>
      </w:pPr>
      <w:r>
        <w:t>植被</w:t>
      </w:r>
      <w:r>
        <w:rPr>
          <w:rFonts w:hint="eastAsia"/>
        </w:rPr>
        <w:t>的施工期养护及验收后后期养护</w:t>
      </w:r>
      <w:r>
        <w:t>应符合下列规定</w:t>
      </w:r>
      <w:r>
        <w:rPr>
          <w:rFonts w:hint="eastAsia"/>
        </w:rPr>
        <w:t>：</w:t>
      </w:r>
    </w:p>
    <w:p w14:paraId="60334D9C" w14:textId="340E44A5" w:rsidR="006247D0" w:rsidRDefault="00EC7904">
      <w:pPr>
        <w:pStyle w:val="af5"/>
        <w:numPr>
          <w:ilvl w:val="0"/>
          <w:numId w:val="42"/>
        </w:numPr>
      </w:pPr>
      <w:r>
        <w:rPr>
          <w:rFonts w:hint="eastAsia"/>
        </w:rPr>
        <w:t>喷播区域应在喷射表面终凝后1</w:t>
      </w:r>
      <w:r w:rsidR="00936319" w:rsidRPr="00936319">
        <w:rPr>
          <w:vertAlign w:val="superscript"/>
        </w:rPr>
        <w:t xml:space="preserve"> </w:t>
      </w:r>
      <w:r w:rsidR="00936319">
        <w:t>d</w:t>
      </w:r>
      <w:r w:rsidR="00936319">
        <w:rPr>
          <w:rFonts w:hint="eastAsia"/>
        </w:rPr>
        <w:t>～</w:t>
      </w:r>
      <w:r>
        <w:rPr>
          <w:rFonts w:hint="eastAsia"/>
        </w:rPr>
        <w:t>2</w:t>
      </w:r>
      <w:r w:rsidR="00936319" w:rsidRPr="00936319">
        <w:rPr>
          <w:vertAlign w:val="superscript"/>
        </w:rPr>
        <w:t xml:space="preserve"> </w:t>
      </w:r>
      <w:r w:rsidR="00936319">
        <w:rPr>
          <w:rFonts w:hint="eastAsia"/>
        </w:rPr>
        <w:t>d</w:t>
      </w:r>
      <w:r>
        <w:rPr>
          <w:rFonts w:hint="eastAsia"/>
        </w:rPr>
        <w:t>内开始以微喷方式喷水保湿，植生袋区在苗木栽植和播种种籽后及可开始以微喷方式喷水保湿，喷水次数以保持生态修复区的湿润为宜，持续养护时间宜在45</w:t>
      </w:r>
      <w:r w:rsidR="00936319" w:rsidRPr="00936319">
        <w:rPr>
          <w:vertAlign w:val="superscript"/>
        </w:rPr>
        <w:t xml:space="preserve"> </w:t>
      </w:r>
      <w:r w:rsidR="00936319">
        <w:rPr>
          <w:rFonts w:hint="eastAsia"/>
        </w:rPr>
        <w:t>d</w:t>
      </w:r>
      <w:r>
        <w:rPr>
          <w:rFonts w:hint="eastAsia"/>
        </w:rPr>
        <w:t>以上；</w:t>
      </w:r>
    </w:p>
    <w:p w14:paraId="2B3544E5" w14:textId="38F24FA7" w:rsidR="006247D0" w:rsidRDefault="00EC7904">
      <w:pPr>
        <w:pStyle w:val="af5"/>
        <w:numPr>
          <w:ilvl w:val="0"/>
          <w:numId w:val="38"/>
        </w:numPr>
      </w:pPr>
      <w:r>
        <w:rPr>
          <w:rFonts w:hint="eastAsia"/>
        </w:rPr>
        <w:t>地表土壤温度高或高温千旱季节，喷播区域、植生袋堆叠区域应每天观察坡面植物生长状况及土层干湿状况，必要时应适当增加喷淋，每次喷淋湿润深度宜为l0</w:t>
      </w:r>
      <w:r w:rsidR="00936319" w:rsidRPr="00936319">
        <w:rPr>
          <w:vertAlign w:val="superscript"/>
        </w:rPr>
        <w:t xml:space="preserve"> </w:t>
      </w:r>
      <w:r>
        <w:rPr>
          <w:rFonts w:hint="eastAsia"/>
        </w:rPr>
        <w:t>mm～20</w:t>
      </w:r>
      <w:r w:rsidR="00936319" w:rsidRPr="00936319">
        <w:rPr>
          <w:vertAlign w:val="superscript"/>
        </w:rPr>
        <w:t xml:space="preserve"> </w:t>
      </w:r>
      <w:r>
        <w:rPr>
          <w:rFonts w:hint="eastAsia"/>
        </w:rPr>
        <w:t>mm；</w:t>
      </w:r>
    </w:p>
    <w:p w14:paraId="35A0DC42" w14:textId="349A884C" w:rsidR="006247D0" w:rsidRDefault="00EC7904">
      <w:pPr>
        <w:pStyle w:val="af5"/>
        <w:numPr>
          <w:ilvl w:val="0"/>
          <w:numId w:val="38"/>
        </w:numPr>
      </w:pPr>
      <w:r>
        <w:rPr>
          <w:rFonts w:hint="eastAsia"/>
        </w:rPr>
        <w:lastRenderedPageBreak/>
        <w:t>淋水应避免喷头正对施工面，水压、水量过大很容易出现已完成的施工区域和水肥流失造成空白块、缺失块。条件适合的可安装雨水收集系统，布设集水、淋</w:t>
      </w:r>
      <w:r w:rsidR="00A9002A">
        <w:rPr>
          <w:rFonts w:hint="eastAsia"/>
        </w:rPr>
        <w:t>水系统管线并安装雾化喷头，或使用微喷和滴灌两种方法相结合的办法；</w:t>
      </w:r>
    </w:p>
    <w:p w14:paraId="772EAC5C" w14:textId="77777777" w:rsidR="006247D0" w:rsidRDefault="00EC7904">
      <w:pPr>
        <w:pStyle w:val="af5"/>
        <w:numPr>
          <w:ilvl w:val="0"/>
          <w:numId w:val="38"/>
        </w:numPr>
      </w:pPr>
      <w:r>
        <w:rPr>
          <w:rFonts w:hint="eastAsia"/>
        </w:rPr>
        <w:t>喷播区和植生袋区应视喷播植物生理习性跟踪检查种子出苗情况，如有斑块性缺苗应及时补播和补植。</w:t>
      </w:r>
    </w:p>
    <w:p w14:paraId="54974433" w14:textId="77777777" w:rsidR="006247D0" w:rsidRDefault="00EC7904">
      <w:pPr>
        <w:pStyle w:val="afffffffff2"/>
      </w:pPr>
      <w:r>
        <w:rPr>
          <w:rFonts w:hint="eastAsia"/>
        </w:rPr>
        <w:t>植被成活后的管护应符合下列规定：</w:t>
      </w:r>
    </w:p>
    <w:p w14:paraId="4A203F41" w14:textId="77777777" w:rsidR="006247D0" w:rsidRDefault="00EC7904">
      <w:pPr>
        <w:pStyle w:val="af5"/>
        <w:numPr>
          <w:ilvl w:val="0"/>
          <w:numId w:val="43"/>
        </w:numPr>
      </w:pPr>
      <w:r>
        <w:rPr>
          <w:rFonts w:hint="eastAsia"/>
        </w:rPr>
        <w:t>根据植物长势，植被成活后应逐步减少人工浇水的频率和水量。山体复绿工程以生物修复技术为途径，以提高生物多样性，修复破损景观生态系统为目标。为促进人工造林苗木进行自然演替，应遵循“逐渐减少人为干预”的原则，苗木生长出现木质化后，可根据生长情况调整淋水频率。苗木进入壮苗期，生长情况稳定后，淋水宜“多量少次”，并逐渐减少人为干预；</w:t>
      </w:r>
    </w:p>
    <w:p w14:paraId="52277B93" w14:textId="77777777" w:rsidR="006247D0" w:rsidRDefault="00EC7904">
      <w:pPr>
        <w:pStyle w:val="af5"/>
        <w:numPr>
          <w:ilvl w:val="0"/>
          <w:numId w:val="38"/>
        </w:numPr>
      </w:pPr>
      <w:r>
        <w:rPr>
          <w:rFonts w:hint="eastAsia"/>
        </w:rPr>
        <w:t>喷播区域以及植生袋堆叠区域应每年追肥；施肥量应根据植被类型、土壤质地和植被长势综合确定；施肥后应立即浇水；</w:t>
      </w:r>
    </w:p>
    <w:p w14:paraId="4FBCA3DF" w14:textId="77777777" w:rsidR="006247D0" w:rsidRDefault="00EC7904">
      <w:pPr>
        <w:pStyle w:val="af5"/>
        <w:numPr>
          <w:ilvl w:val="0"/>
          <w:numId w:val="38"/>
        </w:numPr>
      </w:pPr>
      <w:r>
        <w:rPr>
          <w:rFonts w:hint="eastAsia"/>
        </w:rPr>
        <w:t>植物病虫害防治应以预防为主，发现有危害趋势时应立即组织实施防控；</w:t>
      </w:r>
    </w:p>
    <w:p w14:paraId="12E78A51" w14:textId="77777777" w:rsidR="006247D0" w:rsidRDefault="00EC7904">
      <w:pPr>
        <w:pStyle w:val="af5"/>
        <w:numPr>
          <w:ilvl w:val="0"/>
          <w:numId w:val="38"/>
        </w:numPr>
      </w:pPr>
      <w:r>
        <w:rPr>
          <w:rFonts w:hint="eastAsia"/>
        </w:rPr>
        <w:t>施工完成一个月后，应全面检查苗木生长情况，对种子出芽率过低、苗木生长量明显不达标、生长明显不均匀的空缺块应予以补植、补种，对长势弱的区域应排查诱因，加强养护。</w:t>
      </w:r>
    </w:p>
    <w:p w14:paraId="57B1F2E8" w14:textId="77777777" w:rsidR="006247D0" w:rsidRDefault="00EC7904">
      <w:pPr>
        <w:pStyle w:val="affd"/>
        <w:spacing w:before="120" w:after="120"/>
      </w:pPr>
      <w:bookmarkStart w:id="192" w:name="_Toc31856"/>
      <w:bookmarkStart w:id="193" w:name="_Toc14801"/>
      <w:bookmarkStart w:id="194" w:name="_Toc16270"/>
      <w:bookmarkStart w:id="195" w:name="_Toc7508"/>
      <w:bookmarkStart w:id="196" w:name="_Toc24150"/>
      <w:r>
        <w:rPr>
          <w:rFonts w:hint="eastAsia"/>
        </w:rPr>
        <w:t>动态监测</w:t>
      </w:r>
      <w:bookmarkEnd w:id="192"/>
      <w:bookmarkEnd w:id="193"/>
      <w:bookmarkEnd w:id="194"/>
      <w:bookmarkEnd w:id="195"/>
      <w:bookmarkEnd w:id="196"/>
    </w:p>
    <w:p w14:paraId="60C091EF" w14:textId="77777777" w:rsidR="006247D0" w:rsidRDefault="00EC7904">
      <w:pPr>
        <w:pStyle w:val="afffffffff2"/>
      </w:pPr>
      <w:r>
        <w:rPr>
          <w:rFonts w:hint="eastAsia"/>
        </w:rPr>
        <w:t>破损山体修复绿化景观工程竣工后应开展动态监测，及时评估生态修复工程效果，比对分析与生态修复规划目标之间的差距并查找根源，以监测评估结果反向指导、改进生态修复设计与工程技术。</w:t>
      </w:r>
    </w:p>
    <w:p w14:paraId="56AB6DFE" w14:textId="28221D23" w:rsidR="006247D0" w:rsidRDefault="00EC7904">
      <w:pPr>
        <w:pStyle w:val="afffffffff2"/>
      </w:pPr>
      <w:r>
        <w:rPr>
          <w:rFonts w:hint="eastAsia"/>
        </w:rPr>
        <w:t>应制定监测方案，包括监测目的、监测内容、监测方法、监测点布置、监测预警和信息反馈与共享机制等。</w:t>
      </w:r>
    </w:p>
    <w:p w14:paraId="09A77FE5" w14:textId="77777777" w:rsidR="006247D0" w:rsidRDefault="00EC7904">
      <w:pPr>
        <w:pStyle w:val="afffffffff2"/>
      </w:pPr>
      <w:r>
        <w:rPr>
          <w:rFonts w:hint="eastAsia"/>
        </w:rPr>
        <w:t>动态监测内容应包挂网喷播、堆叠植生袋生态护坡结构的稳定性、水质、植被生长及生物多样性变化等。</w:t>
      </w:r>
    </w:p>
    <w:p w14:paraId="79E226C4" w14:textId="77777777" w:rsidR="006247D0" w:rsidRDefault="00EC7904">
      <w:pPr>
        <w:pStyle w:val="afffffffff2"/>
      </w:pPr>
      <w:r>
        <w:rPr>
          <w:rFonts w:hint="eastAsia"/>
        </w:rPr>
        <w:t>动态监测应遵循安全优先、经济高效的原则，按生态修复规划目标、修复强度、修复后再利用情况等，合理设置监测点和监测周期，并应符合下列规定：</w:t>
      </w:r>
    </w:p>
    <w:p w14:paraId="73F61E58" w14:textId="77777777" w:rsidR="006247D0" w:rsidRDefault="00EC7904">
      <w:pPr>
        <w:pStyle w:val="af5"/>
        <w:numPr>
          <w:ilvl w:val="0"/>
          <w:numId w:val="44"/>
        </w:numPr>
      </w:pPr>
      <w:r>
        <w:rPr>
          <w:rFonts w:hint="eastAsia"/>
        </w:rPr>
        <w:t>挂网喷播工艺、堆叠植生袋工艺结构稳定性动态监测，应对铁网的上下幅搭接方式、固定方式，锚杆与铁网、锚杆与FRP玻璃钢瓦的连接质量，基质与铁网结合密实性等进行监测，每年宜不低于2次；</w:t>
      </w:r>
    </w:p>
    <w:p w14:paraId="43F6FA99" w14:textId="77777777" w:rsidR="006247D0" w:rsidRDefault="00EC7904">
      <w:pPr>
        <w:pStyle w:val="af5"/>
        <w:numPr>
          <w:ilvl w:val="0"/>
          <w:numId w:val="38"/>
        </w:numPr>
      </w:pPr>
      <w:r>
        <w:rPr>
          <w:rFonts w:hint="eastAsia"/>
        </w:rPr>
        <w:t>水环境监测应对地表水和地下水水质进行实时或定期监测；</w:t>
      </w:r>
    </w:p>
    <w:p w14:paraId="74F89752" w14:textId="77777777" w:rsidR="006247D0" w:rsidRDefault="00EC7904">
      <w:pPr>
        <w:pStyle w:val="af5"/>
        <w:numPr>
          <w:ilvl w:val="0"/>
          <w:numId w:val="38"/>
        </w:numPr>
      </w:pPr>
      <w:r>
        <w:rPr>
          <w:rFonts w:hint="eastAsia"/>
        </w:rPr>
        <w:t>植被动态监测应对植物生长状态、植物管护情况进行监测，每年应不低于1次；</w:t>
      </w:r>
    </w:p>
    <w:p w14:paraId="7FD21986" w14:textId="77777777" w:rsidR="006247D0" w:rsidRDefault="00EC7904">
      <w:pPr>
        <w:pStyle w:val="af5"/>
        <w:numPr>
          <w:ilvl w:val="0"/>
          <w:numId w:val="38"/>
        </w:numPr>
      </w:pPr>
      <w:r>
        <w:rPr>
          <w:rFonts w:hint="eastAsia"/>
        </w:rPr>
        <w:t>生物多样性动态监测应对植被群落稳定性、生物种类和生境变化情况进行监测，每年应不低于1次。</w:t>
      </w:r>
    </w:p>
    <w:p w14:paraId="3A2A29E2" w14:textId="77777777" w:rsidR="006247D0" w:rsidRDefault="00EC7904">
      <w:pPr>
        <w:pStyle w:val="afffffffff2"/>
      </w:pPr>
      <w:r>
        <w:rPr>
          <w:rFonts w:hint="eastAsia"/>
        </w:rPr>
        <w:t>动态监测可根据破损山体规模和经济条件等搭建动态监测管理平台，及时更新监测信息、分析监测数据和发布监测评估结果。</w:t>
      </w:r>
    </w:p>
    <w:p w14:paraId="7E9594D8" w14:textId="77777777" w:rsidR="006247D0" w:rsidRDefault="00EC7904">
      <w:pPr>
        <w:pStyle w:val="afffffffff2"/>
      </w:pPr>
      <w:r>
        <w:rPr>
          <w:rFonts w:hint="eastAsia"/>
        </w:rPr>
        <w:t>当监测数据达到或超过预警值时，应立即对监测数据进行分析并采取相应处理措施。</w:t>
      </w:r>
    </w:p>
    <w:p w14:paraId="4B7C2931" w14:textId="77777777" w:rsidR="006247D0" w:rsidRDefault="006247D0">
      <w:pPr>
        <w:pStyle w:val="afffff6"/>
        <w:ind w:firstLineChars="0" w:firstLine="0"/>
        <w:sectPr w:rsidR="006247D0">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7545070D" w14:textId="77777777" w:rsidR="006247D0" w:rsidRDefault="006247D0">
      <w:pPr>
        <w:pStyle w:val="af8"/>
      </w:pPr>
      <w:bookmarkStart w:id="197" w:name="BookMark5"/>
      <w:bookmarkEnd w:id="22"/>
    </w:p>
    <w:p w14:paraId="742C7E26" w14:textId="77777777" w:rsidR="006247D0" w:rsidRDefault="006247D0">
      <w:pPr>
        <w:pStyle w:val="afe"/>
      </w:pPr>
    </w:p>
    <w:p w14:paraId="69F05E87" w14:textId="77777777" w:rsidR="006247D0" w:rsidRDefault="00EC7904">
      <w:pPr>
        <w:pStyle w:val="aff3"/>
        <w:spacing w:after="120"/>
      </w:pPr>
      <w:r>
        <w:br/>
      </w:r>
      <w:r>
        <w:rPr>
          <w:rFonts w:hint="eastAsia"/>
        </w:rPr>
        <w:t>（资料性）</w:t>
      </w:r>
      <w:r>
        <w:br/>
      </w:r>
      <w:r>
        <w:rPr>
          <w:rFonts w:hint="eastAsia"/>
        </w:rPr>
        <w:t>破损山体修复单位工程、分部工程、分项工程划分</w:t>
      </w:r>
    </w:p>
    <w:p w14:paraId="45676272" w14:textId="77777777" w:rsidR="006247D0" w:rsidRDefault="00EC7904">
      <w:pPr>
        <w:pStyle w:val="afffff6"/>
        <w:ind w:firstLine="420"/>
      </w:pPr>
      <w:r>
        <w:rPr>
          <w:rFonts w:hint="eastAsia"/>
        </w:rPr>
        <w:t>破损山体修复单位工程、分部工程、分项工程划分见表A.1。</w:t>
      </w:r>
    </w:p>
    <w:p w14:paraId="2A387D7E" w14:textId="307A4DFB" w:rsidR="006247D0" w:rsidRDefault="003C12AA">
      <w:pPr>
        <w:pStyle w:val="aff"/>
        <w:spacing w:before="120" w:after="120"/>
      </w:pPr>
      <w:r>
        <w:rPr>
          <w:rFonts w:hint="eastAsia"/>
        </w:rPr>
        <w:t xml:space="preserve"> </w:t>
      </w:r>
      <w:r w:rsidR="00EC7904">
        <w:rPr>
          <w:rFonts w:hint="eastAsia"/>
        </w:rPr>
        <w:t>破损山体修复单位工程、分部工程、分项工程划分</w:t>
      </w:r>
    </w:p>
    <w:tbl>
      <w:tblPr>
        <w:tblStyle w:val="affff8"/>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11"/>
        <w:gridCol w:w="1198"/>
        <w:gridCol w:w="1742"/>
        <w:gridCol w:w="5219"/>
      </w:tblGrid>
      <w:tr w:rsidR="006247D0" w:rsidRPr="003A58EA" w14:paraId="27B16ED5" w14:textId="77777777">
        <w:tc>
          <w:tcPr>
            <w:tcW w:w="737" w:type="pct"/>
            <w:tcBorders>
              <w:top w:val="single" w:sz="8" w:space="0" w:color="auto"/>
              <w:bottom w:val="single" w:sz="8" w:space="0" w:color="auto"/>
            </w:tcBorders>
            <w:vAlign w:val="center"/>
          </w:tcPr>
          <w:p w14:paraId="54330897" w14:textId="77777777" w:rsidR="006247D0" w:rsidRPr="003A58EA" w:rsidRDefault="00EC7904">
            <w:pPr>
              <w:pStyle w:val="afffff6"/>
              <w:ind w:firstLineChars="0" w:firstLine="0"/>
              <w:jc w:val="center"/>
              <w:rPr>
                <w:sz w:val="18"/>
                <w:szCs w:val="18"/>
              </w:rPr>
            </w:pPr>
            <w:r w:rsidRPr="003A58EA">
              <w:rPr>
                <w:rFonts w:hint="eastAsia"/>
                <w:sz w:val="18"/>
                <w:szCs w:val="18"/>
              </w:rPr>
              <w:t>单位工程</w:t>
            </w:r>
          </w:p>
        </w:tc>
        <w:tc>
          <w:tcPr>
            <w:tcW w:w="1536" w:type="pct"/>
            <w:gridSpan w:val="2"/>
            <w:tcBorders>
              <w:top w:val="single" w:sz="8" w:space="0" w:color="auto"/>
              <w:bottom w:val="single" w:sz="8" w:space="0" w:color="auto"/>
            </w:tcBorders>
            <w:vAlign w:val="center"/>
          </w:tcPr>
          <w:p w14:paraId="44DD5D13" w14:textId="77777777" w:rsidR="006247D0" w:rsidRPr="003A58EA" w:rsidRDefault="00EC7904">
            <w:pPr>
              <w:pStyle w:val="afffff6"/>
              <w:ind w:firstLineChars="0" w:firstLine="0"/>
              <w:jc w:val="center"/>
              <w:rPr>
                <w:sz w:val="18"/>
                <w:szCs w:val="18"/>
              </w:rPr>
            </w:pPr>
            <w:r w:rsidRPr="003A58EA">
              <w:rPr>
                <w:rFonts w:hint="eastAsia"/>
                <w:sz w:val="18"/>
                <w:szCs w:val="18"/>
              </w:rPr>
              <w:t>分部工程</w:t>
            </w:r>
          </w:p>
        </w:tc>
        <w:tc>
          <w:tcPr>
            <w:tcW w:w="2727" w:type="pct"/>
            <w:tcBorders>
              <w:top w:val="single" w:sz="8" w:space="0" w:color="auto"/>
              <w:bottom w:val="single" w:sz="8" w:space="0" w:color="auto"/>
            </w:tcBorders>
            <w:vAlign w:val="center"/>
          </w:tcPr>
          <w:p w14:paraId="7B488208" w14:textId="77777777" w:rsidR="006247D0" w:rsidRPr="003A58EA" w:rsidRDefault="00EC7904">
            <w:pPr>
              <w:pStyle w:val="afffff6"/>
              <w:ind w:firstLineChars="0" w:firstLine="0"/>
              <w:jc w:val="center"/>
              <w:rPr>
                <w:sz w:val="18"/>
                <w:szCs w:val="18"/>
              </w:rPr>
            </w:pPr>
            <w:r w:rsidRPr="003A58EA">
              <w:rPr>
                <w:rFonts w:hint="eastAsia"/>
                <w:sz w:val="18"/>
                <w:szCs w:val="18"/>
              </w:rPr>
              <w:t>分项工程</w:t>
            </w:r>
          </w:p>
        </w:tc>
      </w:tr>
      <w:tr w:rsidR="006247D0" w:rsidRPr="003A58EA" w14:paraId="3C383983" w14:textId="77777777">
        <w:tc>
          <w:tcPr>
            <w:tcW w:w="737" w:type="pct"/>
            <w:vMerge w:val="restart"/>
            <w:tcBorders>
              <w:top w:val="single" w:sz="8" w:space="0" w:color="auto"/>
            </w:tcBorders>
            <w:vAlign w:val="center"/>
          </w:tcPr>
          <w:p w14:paraId="5CF5BA05" w14:textId="77777777" w:rsidR="006247D0" w:rsidRPr="003A58EA" w:rsidRDefault="00EC7904">
            <w:pPr>
              <w:pStyle w:val="afffff6"/>
              <w:ind w:firstLineChars="0" w:firstLine="0"/>
              <w:jc w:val="center"/>
              <w:rPr>
                <w:sz w:val="18"/>
                <w:szCs w:val="18"/>
              </w:rPr>
            </w:pPr>
            <w:r w:rsidRPr="003A58EA">
              <w:rPr>
                <w:rFonts w:hint="eastAsia"/>
                <w:sz w:val="18"/>
                <w:szCs w:val="18"/>
              </w:rPr>
              <w:t>破损山体修复绿化景观工程</w:t>
            </w:r>
          </w:p>
        </w:tc>
        <w:tc>
          <w:tcPr>
            <w:tcW w:w="626" w:type="pct"/>
            <w:vMerge w:val="restart"/>
            <w:tcBorders>
              <w:top w:val="single" w:sz="8" w:space="0" w:color="auto"/>
            </w:tcBorders>
            <w:vAlign w:val="center"/>
          </w:tcPr>
          <w:p w14:paraId="59EE2715" w14:textId="77777777" w:rsidR="006247D0" w:rsidRPr="003A58EA" w:rsidRDefault="00EC7904">
            <w:pPr>
              <w:pStyle w:val="afffff6"/>
              <w:ind w:firstLineChars="0" w:firstLine="0"/>
              <w:jc w:val="center"/>
              <w:rPr>
                <w:sz w:val="18"/>
                <w:szCs w:val="18"/>
              </w:rPr>
            </w:pPr>
            <w:r w:rsidRPr="003A58EA">
              <w:rPr>
                <w:rFonts w:hint="eastAsia"/>
                <w:sz w:val="18"/>
                <w:szCs w:val="18"/>
              </w:rPr>
              <w:t>栽植基础工程</w:t>
            </w:r>
          </w:p>
        </w:tc>
        <w:tc>
          <w:tcPr>
            <w:tcW w:w="910" w:type="pct"/>
            <w:tcBorders>
              <w:top w:val="single" w:sz="8" w:space="0" w:color="auto"/>
            </w:tcBorders>
            <w:vAlign w:val="center"/>
          </w:tcPr>
          <w:p w14:paraId="205E4598" w14:textId="77777777" w:rsidR="006247D0" w:rsidRPr="003A58EA" w:rsidRDefault="00EC7904">
            <w:pPr>
              <w:pStyle w:val="afffff6"/>
              <w:ind w:firstLineChars="0" w:firstLine="0"/>
              <w:jc w:val="center"/>
              <w:rPr>
                <w:sz w:val="18"/>
                <w:szCs w:val="18"/>
              </w:rPr>
            </w:pPr>
            <w:r w:rsidRPr="003A58EA">
              <w:rPr>
                <w:rFonts w:hint="eastAsia"/>
                <w:sz w:val="18"/>
                <w:szCs w:val="18"/>
              </w:rPr>
              <w:t>土壤处理</w:t>
            </w:r>
          </w:p>
        </w:tc>
        <w:tc>
          <w:tcPr>
            <w:tcW w:w="2727" w:type="pct"/>
            <w:tcBorders>
              <w:top w:val="single" w:sz="8" w:space="0" w:color="auto"/>
            </w:tcBorders>
            <w:vAlign w:val="center"/>
          </w:tcPr>
          <w:p w14:paraId="5BA0A073" w14:textId="77777777" w:rsidR="006247D0" w:rsidRPr="003A58EA" w:rsidRDefault="00EC7904">
            <w:pPr>
              <w:pStyle w:val="afffff6"/>
              <w:ind w:firstLineChars="0" w:firstLine="0"/>
              <w:jc w:val="center"/>
              <w:rPr>
                <w:sz w:val="18"/>
                <w:szCs w:val="18"/>
              </w:rPr>
            </w:pPr>
            <w:r w:rsidRPr="003A58EA">
              <w:rPr>
                <w:rFonts w:hint="eastAsia"/>
                <w:sz w:val="18"/>
                <w:szCs w:val="18"/>
              </w:rPr>
              <w:t>栽植土、栽植前场地清理、栽植土堆坡造型、基质</w:t>
            </w:r>
          </w:p>
        </w:tc>
      </w:tr>
      <w:tr w:rsidR="006247D0" w:rsidRPr="003A58EA" w14:paraId="28EF376A" w14:textId="77777777">
        <w:tc>
          <w:tcPr>
            <w:tcW w:w="737" w:type="pct"/>
            <w:vMerge/>
            <w:vAlign w:val="center"/>
          </w:tcPr>
          <w:p w14:paraId="54033958" w14:textId="77777777" w:rsidR="006247D0" w:rsidRPr="003A58EA" w:rsidRDefault="006247D0">
            <w:pPr>
              <w:pStyle w:val="afffff6"/>
              <w:ind w:firstLineChars="0" w:firstLine="0"/>
              <w:jc w:val="center"/>
              <w:rPr>
                <w:sz w:val="18"/>
                <w:szCs w:val="18"/>
              </w:rPr>
            </w:pPr>
          </w:p>
        </w:tc>
        <w:tc>
          <w:tcPr>
            <w:tcW w:w="626" w:type="pct"/>
            <w:vMerge/>
            <w:vAlign w:val="center"/>
          </w:tcPr>
          <w:p w14:paraId="1ABBCE3F" w14:textId="77777777" w:rsidR="006247D0" w:rsidRPr="003A58EA" w:rsidRDefault="006247D0">
            <w:pPr>
              <w:pStyle w:val="afffff6"/>
              <w:ind w:firstLineChars="0" w:firstLine="0"/>
              <w:jc w:val="center"/>
              <w:rPr>
                <w:sz w:val="18"/>
                <w:szCs w:val="18"/>
              </w:rPr>
            </w:pPr>
          </w:p>
        </w:tc>
        <w:tc>
          <w:tcPr>
            <w:tcW w:w="910" w:type="pct"/>
            <w:vAlign w:val="center"/>
          </w:tcPr>
          <w:p w14:paraId="31E4023B" w14:textId="77777777" w:rsidR="006247D0" w:rsidRPr="003A58EA" w:rsidRDefault="00EC7904">
            <w:pPr>
              <w:pStyle w:val="afffff6"/>
              <w:ind w:firstLineChars="0" w:firstLine="0"/>
              <w:jc w:val="center"/>
              <w:rPr>
                <w:sz w:val="18"/>
                <w:szCs w:val="18"/>
              </w:rPr>
            </w:pPr>
            <w:r w:rsidRPr="003A58EA">
              <w:rPr>
                <w:rFonts w:hint="eastAsia"/>
                <w:sz w:val="18"/>
                <w:szCs w:val="18"/>
              </w:rPr>
              <w:t>堆叠植生袋</w:t>
            </w:r>
          </w:p>
        </w:tc>
        <w:tc>
          <w:tcPr>
            <w:tcW w:w="2727" w:type="pct"/>
            <w:vAlign w:val="center"/>
          </w:tcPr>
          <w:p w14:paraId="133665E1" w14:textId="77777777" w:rsidR="006247D0" w:rsidRPr="003A58EA" w:rsidRDefault="00EC7904">
            <w:pPr>
              <w:pStyle w:val="afffff6"/>
              <w:ind w:firstLineChars="0" w:firstLine="0"/>
              <w:jc w:val="center"/>
              <w:rPr>
                <w:sz w:val="18"/>
                <w:szCs w:val="18"/>
              </w:rPr>
            </w:pPr>
            <w:r w:rsidRPr="003A58EA">
              <w:rPr>
                <w:rFonts w:hint="eastAsia"/>
                <w:sz w:val="18"/>
                <w:szCs w:val="18"/>
              </w:rPr>
              <w:t>植生袋装填、植生袋码放</w:t>
            </w:r>
          </w:p>
        </w:tc>
      </w:tr>
      <w:tr w:rsidR="006247D0" w:rsidRPr="003A58EA" w14:paraId="28D736E8" w14:textId="77777777">
        <w:tc>
          <w:tcPr>
            <w:tcW w:w="737" w:type="pct"/>
            <w:vMerge/>
            <w:vAlign w:val="center"/>
          </w:tcPr>
          <w:p w14:paraId="7C2DACB4" w14:textId="77777777" w:rsidR="006247D0" w:rsidRPr="003A58EA" w:rsidRDefault="006247D0">
            <w:pPr>
              <w:pStyle w:val="afffff6"/>
              <w:ind w:firstLineChars="0" w:firstLine="0"/>
              <w:jc w:val="center"/>
              <w:rPr>
                <w:sz w:val="18"/>
                <w:szCs w:val="18"/>
              </w:rPr>
            </w:pPr>
          </w:p>
        </w:tc>
        <w:tc>
          <w:tcPr>
            <w:tcW w:w="626" w:type="pct"/>
            <w:vMerge/>
            <w:vAlign w:val="center"/>
          </w:tcPr>
          <w:p w14:paraId="7F47755D" w14:textId="77777777" w:rsidR="006247D0" w:rsidRPr="003A58EA" w:rsidRDefault="006247D0">
            <w:pPr>
              <w:pStyle w:val="afffff6"/>
              <w:ind w:firstLineChars="0" w:firstLine="0"/>
              <w:jc w:val="center"/>
              <w:rPr>
                <w:sz w:val="18"/>
                <w:szCs w:val="18"/>
              </w:rPr>
            </w:pPr>
          </w:p>
        </w:tc>
        <w:tc>
          <w:tcPr>
            <w:tcW w:w="910" w:type="pct"/>
            <w:vAlign w:val="center"/>
          </w:tcPr>
          <w:p w14:paraId="736E7A47" w14:textId="77777777" w:rsidR="006247D0" w:rsidRPr="003A58EA" w:rsidRDefault="00EC7904">
            <w:pPr>
              <w:pStyle w:val="afffff6"/>
              <w:ind w:firstLineChars="0" w:firstLine="0"/>
              <w:jc w:val="center"/>
              <w:rPr>
                <w:sz w:val="18"/>
                <w:szCs w:val="18"/>
              </w:rPr>
            </w:pPr>
            <w:r w:rsidRPr="003A58EA">
              <w:rPr>
                <w:rFonts w:hint="eastAsia"/>
                <w:sz w:val="18"/>
                <w:szCs w:val="18"/>
              </w:rPr>
              <w:t>锚固锚杆</w:t>
            </w:r>
          </w:p>
        </w:tc>
        <w:tc>
          <w:tcPr>
            <w:tcW w:w="2727" w:type="pct"/>
            <w:vAlign w:val="center"/>
          </w:tcPr>
          <w:p w14:paraId="7055DB9E" w14:textId="77777777" w:rsidR="006247D0" w:rsidRPr="003A58EA" w:rsidRDefault="00EC7904">
            <w:pPr>
              <w:pStyle w:val="afffff6"/>
              <w:ind w:firstLineChars="0" w:firstLine="0"/>
              <w:jc w:val="center"/>
              <w:rPr>
                <w:sz w:val="18"/>
                <w:szCs w:val="18"/>
              </w:rPr>
            </w:pPr>
            <w:r w:rsidRPr="003A58EA">
              <w:rPr>
                <w:rFonts w:hint="eastAsia"/>
                <w:sz w:val="18"/>
                <w:szCs w:val="18"/>
              </w:rPr>
              <w:t>钢筋材料、混凝土材料、钻孔、注浆</w:t>
            </w:r>
          </w:p>
        </w:tc>
      </w:tr>
      <w:tr w:rsidR="006247D0" w:rsidRPr="003A58EA" w14:paraId="1011220F" w14:textId="77777777">
        <w:tc>
          <w:tcPr>
            <w:tcW w:w="737" w:type="pct"/>
            <w:vMerge/>
            <w:vAlign w:val="center"/>
          </w:tcPr>
          <w:p w14:paraId="63623B85" w14:textId="77777777" w:rsidR="006247D0" w:rsidRPr="003A58EA" w:rsidRDefault="006247D0">
            <w:pPr>
              <w:pStyle w:val="afffff6"/>
              <w:ind w:firstLineChars="0" w:firstLine="0"/>
              <w:jc w:val="center"/>
              <w:rPr>
                <w:sz w:val="18"/>
                <w:szCs w:val="18"/>
              </w:rPr>
            </w:pPr>
          </w:p>
        </w:tc>
        <w:tc>
          <w:tcPr>
            <w:tcW w:w="626" w:type="pct"/>
            <w:vMerge/>
            <w:vAlign w:val="center"/>
          </w:tcPr>
          <w:p w14:paraId="4A9243F8" w14:textId="77777777" w:rsidR="006247D0" w:rsidRPr="003A58EA" w:rsidRDefault="006247D0">
            <w:pPr>
              <w:pStyle w:val="afffff6"/>
              <w:ind w:firstLineChars="0" w:firstLine="0"/>
              <w:jc w:val="center"/>
              <w:rPr>
                <w:sz w:val="18"/>
                <w:szCs w:val="18"/>
              </w:rPr>
            </w:pPr>
          </w:p>
        </w:tc>
        <w:tc>
          <w:tcPr>
            <w:tcW w:w="910" w:type="pct"/>
            <w:vAlign w:val="center"/>
          </w:tcPr>
          <w:p w14:paraId="68465516" w14:textId="77777777" w:rsidR="006247D0" w:rsidRPr="003A58EA" w:rsidRDefault="00EC7904">
            <w:pPr>
              <w:pStyle w:val="afffff6"/>
              <w:ind w:firstLineChars="0" w:firstLine="0"/>
              <w:jc w:val="center"/>
              <w:rPr>
                <w:sz w:val="18"/>
                <w:szCs w:val="18"/>
              </w:rPr>
            </w:pPr>
            <w:r w:rsidRPr="003A58EA">
              <w:rPr>
                <w:rFonts w:hint="eastAsia"/>
                <w:sz w:val="18"/>
                <w:szCs w:val="18"/>
              </w:rPr>
              <w:t>挂网喷播</w:t>
            </w:r>
          </w:p>
        </w:tc>
        <w:tc>
          <w:tcPr>
            <w:tcW w:w="2727" w:type="pct"/>
            <w:vAlign w:val="center"/>
          </w:tcPr>
          <w:p w14:paraId="6D3B1E95" w14:textId="77777777" w:rsidR="006247D0" w:rsidRPr="003A58EA" w:rsidRDefault="00EC7904">
            <w:pPr>
              <w:pStyle w:val="afffff6"/>
              <w:ind w:firstLineChars="0" w:firstLine="0"/>
              <w:jc w:val="center"/>
              <w:rPr>
                <w:sz w:val="18"/>
                <w:szCs w:val="18"/>
              </w:rPr>
            </w:pPr>
            <w:r w:rsidRPr="003A58EA">
              <w:rPr>
                <w:rFonts w:hint="eastAsia"/>
                <w:sz w:val="18"/>
                <w:szCs w:val="18"/>
              </w:rPr>
              <w:t>固土网垫、喷射基质</w:t>
            </w:r>
          </w:p>
        </w:tc>
      </w:tr>
      <w:tr w:rsidR="006247D0" w:rsidRPr="003A58EA" w14:paraId="60AC5F4F" w14:textId="77777777">
        <w:tc>
          <w:tcPr>
            <w:tcW w:w="737" w:type="pct"/>
            <w:vMerge/>
            <w:vAlign w:val="center"/>
          </w:tcPr>
          <w:p w14:paraId="7C544A86" w14:textId="77777777" w:rsidR="006247D0" w:rsidRPr="003A58EA" w:rsidRDefault="006247D0">
            <w:pPr>
              <w:pStyle w:val="afffff6"/>
              <w:ind w:firstLineChars="0" w:firstLine="0"/>
              <w:jc w:val="center"/>
              <w:rPr>
                <w:sz w:val="18"/>
                <w:szCs w:val="18"/>
              </w:rPr>
            </w:pPr>
          </w:p>
        </w:tc>
        <w:tc>
          <w:tcPr>
            <w:tcW w:w="626" w:type="pct"/>
            <w:vMerge w:val="restart"/>
            <w:vAlign w:val="center"/>
          </w:tcPr>
          <w:p w14:paraId="48BBF5E8" w14:textId="77777777" w:rsidR="006247D0" w:rsidRPr="003A58EA" w:rsidRDefault="00EC7904">
            <w:pPr>
              <w:pStyle w:val="afffff6"/>
              <w:ind w:firstLineChars="0" w:firstLine="0"/>
              <w:jc w:val="center"/>
              <w:rPr>
                <w:sz w:val="18"/>
                <w:szCs w:val="18"/>
              </w:rPr>
            </w:pPr>
            <w:r w:rsidRPr="003A58EA">
              <w:rPr>
                <w:rFonts w:hint="eastAsia"/>
                <w:sz w:val="18"/>
                <w:szCs w:val="18"/>
              </w:rPr>
              <w:t>栽植工程</w:t>
            </w:r>
          </w:p>
        </w:tc>
        <w:tc>
          <w:tcPr>
            <w:tcW w:w="910" w:type="pct"/>
            <w:vAlign w:val="center"/>
          </w:tcPr>
          <w:p w14:paraId="6DD5AF9A" w14:textId="77777777" w:rsidR="006247D0" w:rsidRPr="003A58EA" w:rsidRDefault="00EC7904">
            <w:pPr>
              <w:pStyle w:val="afffff6"/>
              <w:ind w:firstLineChars="0" w:firstLine="0"/>
              <w:jc w:val="center"/>
              <w:rPr>
                <w:sz w:val="18"/>
                <w:szCs w:val="18"/>
              </w:rPr>
            </w:pPr>
            <w:r w:rsidRPr="003A58EA">
              <w:rPr>
                <w:rFonts w:hint="eastAsia"/>
                <w:sz w:val="18"/>
                <w:szCs w:val="18"/>
              </w:rPr>
              <w:t>常规栽植</w:t>
            </w:r>
          </w:p>
        </w:tc>
        <w:tc>
          <w:tcPr>
            <w:tcW w:w="2727" w:type="pct"/>
            <w:vAlign w:val="center"/>
          </w:tcPr>
          <w:p w14:paraId="39BE9D7C" w14:textId="77777777" w:rsidR="006247D0" w:rsidRPr="003A58EA" w:rsidRDefault="00EC7904">
            <w:pPr>
              <w:pStyle w:val="afffff6"/>
              <w:ind w:firstLineChars="0" w:firstLine="0"/>
              <w:jc w:val="center"/>
              <w:rPr>
                <w:sz w:val="18"/>
                <w:szCs w:val="18"/>
              </w:rPr>
            </w:pPr>
            <w:r w:rsidRPr="003A58EA">
              <w:rPr>
                <w:rFonts w:hint="eastAsia"/>
                <w:sz w:val="18"/>
                <w:szCs w:val="18"/>
              </w:rPr>
              <w:t>植物材料、栽植穴（槽）、苗木运输和假植、苗木修剪、树木栽植、攀缘植物栽植、草坪及草本地被播种、草坪及草本地被分植、铺设草块及草卷</w:t>
            </w:r>
          </w:p>
        </w:tc>
      </w:tr>
      <w:tr w:rsidR="006247D0" w:rsidRPr="003A58EA" w14:paraId="6155ECD8" w14:textId="77777777">
        <w:tc>
          <w:tcPr>
            <w:tcW w:w="737" w:type="pct"/>
            <w:vMerge/>
            <w:vAlign w:val="center"/>
          </w:tcPr>
          <w:p w14:paraId="4FD13B8E" w14:textId="77777777" w:rsidR="006247D0" w:rsidRPr="003A58EA" w:rsidRDefault="006247D0">
            <w:pPr>
              <w:pStyle w:val="afffff6"/>
              <w:ind w:firstLineChars="0" w:firstLine="0"/>
              <w:jc w:val="center"/>
              <w:rPr>
                <w:sz w:val="18"/>
                <w:szCs w:val="18"/>
              </w:rPr>
            </w:pPr>
          </w:p>
        </w:tc>
        <w:tc>
          <w:tcPr>
            <w:tcW w:w="626" w:type="pct"/>
            <w:vMerge/>
            <w:vAlign w:val="center"/>
          </w:tcPr>
          <w:p w14:paraId="28E698F8" w14:textId="77777777" w:rsidR="006247D0" w:rsidRPr="003A58EA" w:rsidRDefault="006247D0">
            <w:pPr>
              <w:pStyle w:val="afffff6"/>
              <w:ind w:firstLineChars="0" w:firstLine="0"/>
              <w:jc w:val="center"/>
              <w:rPr>
                <w:sz w:val="18"/>
                <w:szCs w:val="18"/>
              </w:rPr>
            </w:pPr>
          </w:p>
        </w:tc>
        <w:tc>
          <w:tcPr>
            <w:tcW w:w="910" w:type="pct"/>
            <w:vAlign w:val="center"/>
          </w:tcPr>
          <w:p w14:paraId="31872887" w14:textId="77777777" w:rsidR="006247D0" w:rsidRPr="003A58EA" w:rsidRDefault="00EC7904">
            <w:pPr>
              <w:pStyle w:val="afffff6"/>
              <w:ind w:firstLineChars="0" w:firstLine="0"/>
              <w:jc w:val="center"/>
              <w:rPr>
                <w:sz w:val="18"/>
                <w:szCs w:val="18"/>
              </w:rPr>
            </w:pPr>
            <w:r w:rsidRPr="003A58EA">
              <w:rPr>
                <w:rFonts w:hint="eastAsia"/>
                <w:sz w:val="18"/>
                <w:szCs w:val="18"/>
              </w:rPr>
              <w:t>坡面绿化栽植</w:t>
            </w:r>
          </w:p>
        </w:tc>
        <w:tc>
          <w:tcPr>
            <w:tcW w:w="2727" w:type="pct"/>
            <w:vAlign w:val="center"/>
          </w:tcPr>
          <w:p w14:paraId="292A92FE" w14:textId="77777777" w:rsidR="006247D0" w:rsidRPr="003A58EA" w:rsidRDefault="00EC7904">
            <w:pPr>
              <w:pStyle w:val="afffff6"/>
              <w:ind w:firstLineChars="0" w:firstLine="0"/>
              <w:jc w:val="center"/>
              <w:rPr>
                <w:sz w:val="18"/>
                <w:szCs w:val="18"/>
              </w:rPr>
            </w:pPr>
            <w:r w:rsidRPr="003A58EA">
              <w:rPr>
                <w:rFonts w:hint="eastAsia"/>
                <w:sz w:val="18"/>
                <w:szCs w:val="18"/>
              </w:rPr>
              <w:t>喷播、铺植、分栽</w:t>
            </w:r>
          </w:p>
        </w:tc>
      </w:tr>
      <w:tr w:rsidR="006247D0" w:rsidRPr="003A58EA" w14:paraId="732AE5ED" w14:textId="77777777">
        <w:tc>
          <w:tcPr>
            <w:tcW w:w="737" w:type="pct"/>
            <w:vMerge/>
            <w:vAlign w:val="center"/>
          </w:tcPr>
          <w:p w14:paraId="386BFAC1" w14:textId="77777777" w:rsidR="006247D0" w:rsidRPr="003A58EA" w:rsidRDefault="006247D0">
            <w:pPr>
              <w:pStyle w:val="afffff6"/>
              <w:ind w:firstLineChars="0" w:firstLine="0"/>
              <w:jc w:val="center"/>
              <w:rPr>
                <w:sz w:val="18"/>
                <w:szCs w:val="18"/>
              </w:rPr>
            </w:pPr>
          </w:p>
        </w:tc>
        <w:tc>
          <w:tcPr>
            <w:tcW w:w="626" w:type="pct"/>
            <w:vAlign w:val="center"/>
          </w:tcPr>
          <w:p w14:paraId="217F8140" w14:textId="77777777" w:rsidR="006247D0" w:rsidRPr="003A58EA" w:rsidRDefault="00EC7904">
            <w:pPr>
              <w:pStyle w:val="afffff6"/>
              <w:ind w:firstLineChars="0" w:firstLine="0"/>
              <w:jc w:val="center"/>
              <w:rPr>
                <w:sz w:val="18"/>
                <w:szCs w:val="18"/>
              </w:rPr>
            </w:pPr>
            <w:r w:rsidRPr="003A58EA">
              <w:rPr>
                <w:rFonts w:hint="eastAsia"/>
                <w:sz w:val="18"/>
                <w:szCs w:val="18"/>
              </w:rPr>
              <w:t>养护</w:t>
            </w:r>
          </w:p>
        </w:tc>
        <w:tc>
          <w:tcPr>
            <w:tcW w:w="910" w:type="pct"/>
            <w:vAlign w:val="center"/>
          </w:tcPr>
          <w:p w14:paraId="338E4480" w14:textId="77777777" w:rsidR="006247D0" w:rsidRPr="003A58EA" w:rsidRDefault="00EC7904">
            <w:pPr>
              <w:pStyle w:val="afffff6"/>
              <w:ind w:firstLineChars="0" w:firstLine="0"/>
              <w:jc w:val="center"/>
              <w:rPr>
                <w:sz w:val="18"/>
                <w:szCs w:val="18"/>
              </w:rPr>
            </w:pPr>
            <w:r w:rsidRPr="003A58EA">
              <w:rPr>
                <w:rFonts w:hint="eastAsia"/>
                <w:sz w:val="18"/>
                <w:szCs w:val="18"/>
              </w:rPr>
              <w:t>施工期养护</w:t>
            </w:r>
          </w:p>
        </w:tc>
        <w:tc>
          <w:tcPr>
            <w:tcW w:w="2727" w:type="pct"/>
            <w:vAlign w:val="center"/>
          </w:tcPr>
          <w:p w14:paraId="73E6AA94" w14:textId="77777777" w:rsidR="006247D0" w:rsidRPr="003A58EA" w:rsidRDefault="00EC7904">
            <w:pPr>
              <w:pStyle w:val="afffff6"/>
              <w:ind w:firstLineChars="0" w:firstLine="0"/>
              <w:jc w:val="center"/>
              <w:rPr>
                <w:sz w:val="18"/>
                <w:szCs w:val="18"/>
              </w:rPr>
            </w:pPr>
            <w:r w:rsidRPr="003A58EA">
              <w:rPr>
                <w:rFonts w:hint="eastAsia"/>
                <w:sz w:val="18"/>
                <w:szCs w:val="18"/>
              </w:rPr>
              <w:t>植物养护、基材维护、设施养护</w:t>
            </w:r>
          </w:p>
        </w:tc>
      </w:tr>
      <w:tr w:rsidR="006247D0" w:rsidRPr="003A58EA" w14:paraId="3B4C5FB5" w14:textId="77777777">
        <w:tc>
          <w:tcPr>
            <w:tcW w:w="737" w:type="pct"/>
            <w:vMerge/>
            <w:vAlign w:val="center"/>
          </w:tcPr>
          <w:p w14:paraId="4FC3A02B" w14:textId="77777777" w:rsidR="006247D0" w:rsidRPr="003A58EA" w:rsidRDefault="006247D0">
            <w:pPr>
              <w:pStyle w:val="afffff6"/>
              <w:ind w:firstLineChars="0" w:firstLine="0"/>
              <w:jc w:val="center"/>
              <w:rPr>
                <w:sz w:val="18"/>
                <w:szCs w:val="18"/>
              </w:rPr>
            </w:pPr>
          </w:p>
        </w:tc>
        <w:tc>
          <w:tcPr>
            <w:tcW w:w="626" w:type="pct"/>
            <w:vMerge w:val="restart"/>
            <w:vAlign w:val="center"/>
          </w:tcPr>
          <w:p w14:paraId="1EE48131" w14:textId="77777777" w:rsidR="006247D0" w:rsidRPr="003A58EA" w:rsidRDefault="00EC7904">
            <w:pPr>
              <w:pStyle w:val="afffff6"/>
              <w:ind w:firstLineChars="0" w:firstLine="0"/>
              <w:jc w:val="center"/>
              <w:rPr>
                <w:sz w:val="18"/>
                <w:szCs w:val="18"/>
              </w:rPr>
            </w:pPr>
            <w:r w:rsidRPr="003A58EA">
              <w:rPr>
                <w:rFonts w:hint="eastAsia"/>
                <w:sz w:val="18"/>
                <w:szCs w:val="18"/>
              </w:rPr>
              <w:t>附属工程</w:t>
            </w:r>
          </w:p>
        </w:tc>
        <w:tc>
          <w:tcPr>
            <w:tcW w:w="910" w:type="pct"/>
            <w:vAlign w:val="center"/>
          </w:tcPr>
          <w:p w14:paraId="3F3CFA09" w14:textId="77777777" w:rsidR="006247D0" w:rsidRPr="003A58EA" w:rsidRDefault="00EC7904">
            <w:pPr>
              <w:pStyle w:val="afffff6"/>
              <w:ind w:firstLineChars="0" w:firstLine="0"/>
              <w:jc w:val="center"/>
              <w:rPr>
                <w:sz w:val="18"/>
                <w:szCs w:val="18"/>
              </w:rPr>
            </w:pPr>
            <w:r w:rsidRPr="003A58EA">
              <w:rPr>
                <w:rFonts w:hint="eastAsia"/>
                <w:sz w:val="18"/>
                <w:szCs w:val="18"/>
              </w:rPr>
              <w:t>理水工程</w:t>
            </w:r>
          </w:p>
        </w:tc>
        <w:tc>
          <w:tcPr>
            <w:tcW w:w="2727" w:type="pct"/>
            <w:vAlign w:val="center"/>
          </w:tcPr>
          <w:p w14:paraId="2150FED1" w14:textId="77777777" w:rsidR="006247D0" w:rsidRPr="003A58EA" w:rsidRDefault="00EC7904">
            <w:pPr>
              <w:pStyle w:val="afffff6"/>
              <w:ind w:firstLineChars="0" w:firstLine="0"/>
              <w:jc w:val="center"/>
              <w:rPr>
                <w:sz w:val="18"/>
                <w:szCs w:val="18"/>
              </w:rPr>
            </w:pPr>
            <w:r w:rsidRPr="003A58EA">
              <w:rPr>
                <w:rFonts w:hint="eastAsia"/>
                <w:sz w:val="18"/>
                <w:szCs w:val="18"/>
              </w:rPr>
              <w:t>管道安装、水泵安装</w:t>
            </w:r>
          </w:p>
        </w:tc>
      </w:tr>
      <w:tr w:rsidR="006247D0" w:rsidRPr="003A58EA" w14:paraId="55A03B01" w14:textId="77777777">
        <w:tc>
          <w:tcPr>
            <w:tcW w:w="737" w:type="pct"/>
            <w:vMerge/>
            <w:vAlign w:val="center"/>
          </w:tcPr>
          <w:p w14:paraId="7C007D0A" w14:textId="77777777" w:rsidR="006247D0" w:rsidRPr="003A58EA" w:rsidRDefault="006247D0">
            <w:pPr>
              <w:pStyle w:val="afffff6"/>
              <w:ind w:firstLineChars="0" w:firstLine="0"/>
              <w:jc w:val="center"/>
              <w:rPr>
                <w:sz w:val="18"/>
                <w:szCs w:val="18"/>
              </w:rPr>
            </w:pPr>
          </w:p>
        </w:tc>
        <w:tc>
          <w:tcPr>
            <w:tcW w:w="626" w:type="pct"/>
            <w:vMerge/>
            <w:vAlign w:val="center"/>
          </w:tcPr>
          <w:p w14:paraId="39C9E41E" w14:textId="77777777" w:rsidR="006247D0" w:rsidRPr="003A58EA" w:rsidRDefault="006247D0">
            <w:pPr>
              <w:pStyle w:val="afffff6"/>
              <w:ind w:firstLineChars="0" w:firstLine="0"/>
              <w:jc w:val="center"/>
              <w:rPr>
                <w:sz w:val="18"/>
                <w:szCs w:val="18"/>
              </w:rPr>
            </w:pPr>
          </w:p>
        </w:tc>
        <w:tc>
          <w:tcPr>
            <w:tcW w:w="910" w:type="pct"/>
            <w:vAlign w:val="center"/>
          </w:tcPr>
          <w:p w14:paraId="11411391" w14:textId="77777777" w:rsidR="006247D0" w:rsidRPr="003A58EA" w:rsidRDefault="00EC7904">
            <w:pPr>
              <w:pStyle w:val="afffff6"/>
              <w:ind w:firstLineChars="0" w:firstLine="0"/>
              <w:jc w:val="center"/>
              <w:rPr>
                <w:sz w:val="18"/>
                <w:szCs w:val="18"/>
              </w:rPr>
            </w:pPr>
            <w:r w:rsidRPr="003A58EA">
              <w:rPr>
                <w:rFonts w:hint="eastAsia"/>
                <w:sz w:val="18"/>
                <w:szCs w:val="18"/>
              </w:rPr>
              <w:t>设施安装</w:t>
            </w:r>
          </w:p>
        </w:tc>
        <w:tc>
          <w:tcPr>
            <w:tcW w:w="2727" w:type="pct"/>
            <w:vAlign w:val="center"/>
          </w:tcPr>
          <w:p w14:paraId="08984BCA" w14:textId="77777777" w:rsidR="006247D0" w:rsidRPr="003A58EA" w:rsidRDefault="00EC7904">
            <w:pPr>
              <w:pStyle w:val="afffff6"/>
              <w:ind w:firstLineChars="0" w:firstLine="0"/>
              <w:jc w:val="center"/>
              <w:rPr>
                <w:sz w:val="18"/>
                <w:szCs w:val="18"/>
              </w:rPr>
            </w:pPr>
            <w:r w:rsidRPr="003A58EA">
              <w:rPr>
                <w:rFonts w:hint="eastAsia"/>
                <w:sz w:val="18"/>
                <w:szCs w:val="18"/>
              </w:rPr>
              <w:t>喷灌喷头安装</w:t>
            </w:r>
          </w:p>
        </w:tc>
      </w:tr>
    </w:tbl>
    <w:p w14:paraId="7F047F29" w14:textId="77777777" w:rsidR="006247D0" w:rsidRDefault="006247D0">
      <w:pPr>
        <w:pStyle w:val="afffff6"/>
        <w:ind w:firstLineChars="0" w:firstLine="0"/>
      </w:pPr>
    </w:p>
    <w:p w14:paraId="6A8F3404" w14:textId="77777777" w:rsidR="006247D0" w:rsidRDefault="006247D0">
      <w:pPr>
        <w:pStyle w:val="afffff6"/>
        <w:ind w:firstLineChars="0" w:firstLine="0"/>
        <w:sectPr w:rsidR="006247D0">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p>
    <w:p w14:paraId="12CB5B7E" w14:textId="77777777" w:rsidR="006247D0" w:rsidRDefault="006247D0">
      <w:pPr>
        <w:pStyle w:val="af8"/>
      </w:pPr>
    </w:p>
    <w:p w14:paraId="1E81A2AE" w14:textId="77777777" w:rsidR="006247D0" w:rsidRDefault="006247D0">
      <w:pPr>
        <w:pStyle w:val="afe"/>
      </w:pPr>
    </w:p>
    <w:p w14:paraId="6E4A9FA3" w14:textId="77777777" w:rsidR="006247D0" w:rsidRDefault="00EC7904">
      <w:pPr>
        <w:pStyle w:val="aff3"/>
        <w:spacing w:after="120"/>
      </w:pPr>
      <w:r>
        <w:br/>
      </w:r>
      <w:r>
        <w:rPr>
          <w:rFonts w:hint="eastAsia"/>
        </w:rPr>
        <w:t>（资料性）</w:t>
      </w:r>
      <w:r>
        <w:br/>
      </w:r>
      <w:r>
        <w:rPr>
          <w:rFonts w:hint="eastAsia"/>
        </w:rPr>
        <w:t>桂北喀斯特石山复绿推荐使用树种和特性</w:t>
      </w:r>
    </w:p>
    <w:p w14:paraId="3FDB136C" w14:textId="77777777" w:rsidR="006247D0" w:rsidRDefault="00EC7904">
      <w:pPr>
        <w:pStyle w:val="afffff6"/>
        <w:ind w:firstLine="420"/>
      </w:pPr>
      <w:r>
        <w:rPr>
          <w:rFonts w:hint="eastAsia"/>
        </w:rPr>
        <w:t>桂北喀斯特石山复绿推荐使用树种和特性见</w:t>
      </w:r>
      <w:r>
        <w:t>表</w:t>
      </w:r>
      <w:r>
        <w:rPr>
          <w:rFonts w:hint="eastAsia"/>
        </w:rPr>
        <w:t>B.1。</w:t>
      </w:r>
    </w:p>
    <w:p w14:paraId="5284DC97" w14:textId="77777777" w:rsidR="006247D0" w:rsidRDefault="00EC7904">
      <w:pPr>
        <w:pStyle w:val="aff"/>
        <w:spacing w:before="120" w:after="120"/>
      </w:pPr>
      <w:r>
        <w:rPr>
          <w:rFonts w:hint="eastAsia"/>
        </w:rPr>
        <w:t>桂北喀斯特石山复绿推荐使用树种和特性</w:t>
      </w:r>
    </w:p>
    <w:tbl>
      <w:tblPr>
        <w:tblStyle w:val="affff8"/>
        <w:tblW w:w="9507"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65"/>
        <w:gridCol w:w="1083"/>
        <w:gridCol w:w="2637"/>
        <w:gridCol w:w="5322"/>
      </w:tblGrid>
      <w:tr w:rsidR="006247D0" w14:paraId="5ACA36EB" w14:textId="77777777">
        <w:trPr>
          <w:trHeight w:val="357"/>
          <w:jc w:val="center"/>
        </w:trPr>
        <w:tc>
          <w:tcPr>
            <w:tcW w:w="465" w:type="dxa"/>
            <w:tcBorders>
              <w:top w:val="single" w:sz="8" w:space="0" w:color="auto"/>
              <w:bottom w:val="single" w:sz="8" w:space="0" w:color="auto"/>
            </w:tcBorders>
            <w:vAlign w:val="center"/>
          </w:tcPr>
          <w:p w14:paraId="4E0F7C33" w14:textId="77777777" w:rsidR="006247D0" w:rsidRDefault="00EC7904">
            <w:pPr>
              <w:pStyle w:val="afffffffffa"/>
              <w:rPr>
                <w:rFonts w:hAnsi="宋体"/>
                <w:szCs w:val="18"/>
              </w:rPr>
            </w:pPr>
            <w:r>
              <w:rPr>
                <w:rFonts w:hAnsi="宋体" w:hint="eastAsia"/>
                <w:szCs w:val="18"/>
              </w:rPr>
              <w:t>序号</w:t>
            </w:r>
          </w:p>
        </w:tc>
        <w:tc>
          <w:tcPr>
            <w:tcW w:w="1083" w:type="dxa"/>
            <w:tcBorders>
              <w:top w:val="single" w:sz="8" w:space="0" w:color="auto"/>
              <w:bottom w:val="single" w:sz="8" w:space="0" w:color="auto"/>
            </w:tcBorders>
            <w:vAlign w:val="center"/>
          </w:tcPr>
          <w:p w14:paraId="431C8738" w14:textId="77777777" w:rsidR="006247D0" w:rsidRDefault="00EC7904">
            <w:pPr>
              <w:pStyle w:val="afffffffffa"/>
              <w:rPr>
                <w:rFonts w:hAnsi="宋体"/>
                <w:szCs w:val="18"/>
              </w:rPr>
            </w:pPr>
            <w:r>
              <w:rPr>
                <w:rFonts w:hAnsi="宋体" w:hint="eastAsia"/>
                <w:szCs w:val="18"/>
              </w:rPr>
              <w:t>中文名</w:t>
            </w:r>
          </w:p>
        </w:tc>
        <w:tc>
          <w:tcPr>
            <w:tcW w:w="2637" w:type="dxa"/>
            <w:tcBorders>
              <w:top w:val="single" w:sz="8" w:space="0" w:color="auto"/>
              <w:bottom w:val="single" w:sz="8" w:space="0" w:color="auto"/>
            </w:tcBorders>
            <w:vAlign w:val="center"/>
          </w:tcPr>
          <w:p w14:paraId="387C4F41" w14:textId="77777777" w:rsidR="006247D0" w:rsidRDefault="00EC7904">
            <w:pPr>
              <w:pStyle w:val="afffffffffa"/>
              <w:rPr>
                <w:rFonts w:hAnsi="宋体"/>
                <w:szCs w:val="18"/>
              </w:rPr>
            </w:pPr>
            <w:r>
              <w:rPr>
                <w:rFonts w:hAnsi="宋体" w:hint="eastAsia"/>
                <w:szCs w:val="18"/>
              </w:rPr>
              <w:t>拉丁名</w:t>
            </w:r>
          </w:p>
        </w:tc>
        <w:tc>
          <w:tcPr>
            <w:tcW w:w="5322" w:type="dxa"/>
            <w:tcBorders>
              <w:top w:val="single" w:sz="8" w:space="0" w:color="auto"/>
              <w:bottom w:val="single" w:sz="8" w:space="0" w:color="auto"/>
            </w:tcBorders>
            <w:vAlign w:val="center"/>
          </w:tcPr>
          <w:p w14:paraId="13F93746" w14:textId="77777777" w:rsidR="006247D0" w:rsidRDefault="00EC7904">
            <w:pPr>
              <w:pStyle w:val="afffffffffa"/>
              <w:rPr>
                <w:rFonts w:hAnsi="宋体"/>
                <w:szCs w:val="18"/>
              </w:rPr>
            </w:pPr>
            <w:r>
              <w:rPr>
                <w:rFonts w:hAnsi="宋体" w:hint="eastAsia"/>
                <w:szCs w:val="18"/>
              </w:rPr>
              <w:t>特性</w:t>
            </w:r>
          </w:p>
        </w:tc>
      </w:tr>
      <w:tr w:rsidR="006247D0" w14:paraId="353045E8" w14:textId="77777777">
        <w:trPr>
          <w:jc w:val="center"/>
        </w:trPr>
        <w:tc>
          <w:tcPr>
            <w:tcW w:w="465" w:type="dxa"/>
            <w:tcBorders>
              <w:top w:val="single" w:sz="8" w:space="0" w:color="auto"/>
            </w:tcBorders>
            <w:vAlign w:val="center"/>
          </w:tcPr>
          <w:p w14:paraId="1AA9C1F2" w14:textId="77777777" w:rsidR="006247D0" w:rsidRDefault="00EC7904">
            <w:pPr>
              <w:pStyle w:val="afffffffffa"/>
              <w:rPr>
                <w:rFonts w:hAnsi="宋体"/>
                <w:szCs w:val="18"/>
              </w:rPr>
            </w:pPr>
            <w:r>
              <w:rPr>
                <w:rFonts w:hAnsi="宋体" w:hint="eastAsia"/>
                <w:szCs w:val="18"/>
              </w:rPr>
              <w:t>1</w:t>
            </w:r>
          </w:p>
        </w:tc>
        <w:tc>
          <w:tcPr>
            <w:tcW w:w="1083" w:type="dxa"/>
            <w:tcBorders>
              <w:top w:val="single" w:sz="8" w:space="0" w:color="auto"/>
            </w:tcBorders>
            <w:vAlign w:val="center"/>
          </w:tcPr>
          <w:p w14:paraId="7D821BF4" w14:textId="77777777" w:rsidR="006247D0" w:rsidRDefault="00EC7904">
            <w:pPr>
              <w:pStyle w:val="afffffffffa"/>
              <w:rPr>
                <w:rFonts w:hAnsi="宋体"/>
                <w:szCs w:val="18"/>
              </w:rPr>
            </w:pPr>
            <w:r>
              <w:rPr>
                <w:rFonts w:hAnsi="宋体" w:hint="eastAsia"/>
                <w:szCs w:val="18"/>
              </w:rPr>
              <w:t>石山榕</w:t>
            </w:r>
          </w:p>
        </w:tc>
        <w:tc>
          <w:tcPr>
            <w:tcW w:w="2637" w:type="dxa"/>
            <w:tcBorders>
              <w:top w:val="single" w:sz="8" w:space="0" w:color="auto"/>
            </w:tcBorders>
            <w:vAlign w:val="center"/>
          </w:tcPr>
          <w:p w14:paraId="037764F1" w14:textId="77777777" w:rsidR="006247D0" w:rsidRDefault="00EC7904">
            <w:pPr>
              <w:pStyle w:val="afffffffffa"/>
              <w:rPr>
                <w:rFonts w:hAnsi="宋体"/>
                <w:szCs w:val="18"/>
              </w:rPr>
            </w:pPr>
            <w:r>
              <w:rPr>
                <w:rFonts w:hAnsi="宋体"/>
                <w:szCs w:val="18"/>
              </w:rPr>
              <w:t>Ficus virens Ait. var. sublanceolata (Miq.) Corner</w:t>
            </w:r>
          </w:p>
        </w:tc>
        <w:tc>
          <w:tcPr>
            <w:tcW w:w="5322" w:type="dxa"/>
            <w:tcBorders>
              <w:top w:val="single" w:sz="8" w:space="0" w:color="auto"/>
            </w:tcBorders>
            <w:vAlign w:val="center"/>
          </w:tcPr>
          <w:p w14:paraId="16682A6D" w14:textId="77777777" w:rsidR="006247D0" w:rsidRDefault="00EC7904">
            <w:pPr>
              <w:pStyle w:val="afffffffffa"/>
              <w:ind w:firstLineChars="100" w:firstLine="180"/>
              <w:rPr>
                <w:rFonts w:hAnsi="宋体"/>
                <w:szCs w:val="18"/>
              </w:rPr>
            </w:pPr>
            <w:r>
              <w:rPr>
                <w:rFonts w:hAnsi="宋体" w:hint="eastAsia"/>
                <w:szCs w:val="18"/>
              </w:rPr>
              <w:t>喜温暖、耐高温、耐干旱贫瘠、耐风、抗污染、在石山上也能生长，是桂北地区乡土树种。</w:t>
            </w:r>
          </w:p>
        </w:tc>
      </w:tr>
      <w:tr w:rsidR="006247D0" w14:paraId="688D6133" w14:textId="77777777">
        <w:trPr>
          <w:trHeight w:val="585"/>
          <w:jc w:val="center"/>
        </w:trPr>
        <w:tc>
          <w:tcPr>
            <w:tcW w:w="465" w:type="dxa"/>
            <w:vAlign w:val="center"/>
          </w:tcPr>
          <w:p w14:paraId="17F69280" w14:textId="77777777" w:rsidR="006247D0" w:rsidRDefault="00EC7904">
            <w:pPr>
              <w:pStyle w:val="afffffffffa"/>
              <w:rPr>
                <w:rFonts w:hAnsi="宋体"/>
                <w:szCs w:val="18"/>
              </w:rPr>
            </w:pPr>
            <w:r>
              <w:rPr>
                <w:rFonts w:hAnsi="宋体" w:hint="eastAsia"/>
                <w:szCs w:val="18"/>
              </w:rPr>
              <w:t>2</w:t>
            </w:r>
          </w:p>
        </w:tc>
        <w:tc>
          <w:tcPr>
            <w:tcW w:w="1083" w:type="dxa"/>
            <w:vAlign w:val="center"/>
          </w:tcPr>
          <w:p w14:paraId="695EFB55" w14:textId="77777777" w:rsidR="006247D0" w:rsidRDefault="00EC7904">
            <w:pPr>
              <w:pStyle w:val="afffffffffa"/>
              <w:rPr>
                <w:rFonts w:hAnsi="宋体"/>
                <w:szCs w:val="18"/>
              </w:rPr>
            </w:pPr>
            <w:r>
              <w:rPr>
                <w:rFonts w:hAnsi="宋体" w:hint="eastAsia"/>
                <w:szCs w:val="18"/>
              </w:rPr>
              <w:t>桂花</w:t>
            </w:r>
          </w:p>
        </w:tc>
        <w:tc>
          <w:tcPr>
            <w:tcW w:w="2637" w:type="dxa"/>
            <w:vAlign w:val="center"/>
          </w:tcPr>
          <w:p w14:paraId="7BDCECFA" w14:textId="77777777" w:rsidR="006247D0" w:rsidRDefault="00EC7904">
            <w:pPr>
              <w:pStyle w:val="afffffffffa"/>
              <w:rPr>
                <w:rFonts w:hAnsi="宋体"/>
                <w:szCs w:val="18"/>
              </w:rPr>
            </w:pPr>
            <w:r>
              <w:rPr>
                <w:rFonts w:hAnsi="宋体"/>
                <w:i/>
                <w:iCs/>
                <w:szCs w:val="18"/>
              </w:rPr>
              <w:t>Osmanthus fragrans</w:t>
            </w:r>
            <w:r>
              <w:rPr>
                <w:rFonts w:hAnsi="宋体"/>
                <w:szCs w:val="18"/>
              </w:rPr>
              <w:t xml:space="preserve"> (Thunb.) Lour.</w:t>
            </w:r>
          </w:p>
        </w:tc>
        <w:tc>
          <w:tcPr>
            <w:tcW w:w="5322" w:type="dxa"/>
            <w:vAlign w:val="center"/>
          </w:tcPr>
          <w:p w14:paraId="657C31BF" w14:textId="77777777" w:rsidR="006247D0" w:rsidRDefault="00EC7904">
            <w:pPr>
              <w:pStyle w:val="afffffffffa"/>
              <w:ind w:firstLineChars="100" w:firstLine="180"/>
              <w:rPr>
                <w:rFonts w:hAnsi="宋体"/>
                <w:szCs w:val="18"/>
              </w:rPr>
            </w:pPr>
            <w:r>
              <w:rPr>
                <w:rFonts w:hAnsi="宋体" w:hint="eastAsia"/>
                <w:szCs w:val="18"/>
              </w:rPr>
              <w:t>桂花喜温暖，抗逆性强，既耐高温，也较耐寒。不耐积水，较耐干旱，对土壤的要求不太严，是桂北地区的乡土树种。</w:t>
            </w:r>
          </w:p>
        </w:tc>
      </w:tr>
      <w:tr w:rsidR="006247D0" w14:paraId="2CF2A718" w14:textId="77777777">
        <w:trPr>
          <w:jc w:val="center"/>
        </w:trPr>
        <w:tc>
          <w:tcPr>
            <w:tcW w:w="465" w:type="dxa"/>
            <w:vAlign w:val="center"/>
          </w:tcPr>
          <w:p w14:paraId="12D6C230" w14:textId="77777777" w:rsidR="006247D0" w:rsidRDefault="00EC7904">
            <w:pPr>
              <w:pStyle w:val="afffffffffa"/>
              <w:rPr>
                <w:rFonts w:hAnsi="宋体"/>
                <w:szCs w:val="18"/>
              </w:rPr>
            </w:pPr>
            <w:r>
              <w:rPr>
                <w:rFonts w:hAnsi="宋体" w:hint="eastAsia"/>
                <w:szCs w:val="18"/>
              </w:rPr>
              <w:t>3</w:t>
            </w:r>
          </w:p>
        </w:tc>
        <w:tc>
          <w:tcPr>
            <w:tcW w:w="1083" w:type="dxa"/>
            <w:vAlign w:val="center"/>
          </w:tcPr>
          <w:p w14:paraId="53E46B0D" w14:textId="77777777" w:rsidR="006247D0" w:rsidRDefault="00EC7904">
            <w:pPr>
              <w:pStyle w:val="afffffffffa"/>
              <w:rPr>
                <w:rFonts w:hAnsi="宋体"/>
                <w:szCs w:val="18"/>
              </w:rPr>
            </w:pPr>
            <w:r>
              <w:rPr>
                <w:rFonts w:hAnsi="宋体" w:hint="eastAsia"/>
                <w:szCs w:val="18"/>
              </w:rPr>
              <w:t>构树</w:t>
            </w:r>
          </w:p>
        </w:tc>
        <w:tc>
          <w:tcPr>
            <w:tcW w:w="2637" w:type="dxa"/>
            <w:vAlign w:val="center"/>
          </w:tcPr>
          <w:p w14:paraId="7CEBB3BA" w14:textId="77777777" w:rsidR="006247D0" w:rsidRDefault="00EC7904">
            <w:pPr>
              <w:pStyle w:val="afffffffffa"/>
              <w:rPr>
                <w:rFonts w:hAnsi="宋体"/>
                <w:szCs w:val="18"/>
              </w:rPr>
            </w:pPr>
            <w:r>
              <w:rPr>
                <w:rFonts w:hAnsi="宋体"/>
                <w:i/>
                <w:iCs/>
                <w:szCs w:val="18"/>
              </w:rPr>
              <w:t>Broussonetia papyrifera</w:t>
            </w:r>
            <w:r>
              <w:rPr>
                <w:rFonts w:hAnsi="宋体"/>
                <w:szCs w:val="18"/>
              </w:rPr>
              <w:t xml:space="preserve"> (Linnaeus) L'Heritier ex Vent</w:t>
            </w:r>
          </w:p>
        </w:tc>
        <w:tc>
          <w:tcPr>
            <w:tcW w:w="5322" w:type="dxa"/>
            <w:vAlign w:val="center"/>
          </w:tcPr>
          <w:p w14:paraId="795AD6E2" w14:textId="77777777" w:rsidR="006247D0" w:rsidRDefault="00EC7904">
            <w:pPr>
              <w:pStyle w:val="afffffffffa"/>
              <w:ind w:firstLineChars="100" w:firstLine="180"/>
              <w:rPr>
                <w:rFonts w:hAnsi="宋体"/>
                <w:szCs w:val="18"/>
              </w:rPr>
            </w:pPr>
            <w:r>
              <w:rPr>
                <w:rFonts w:hAnsi="宋体" w:hint="eastAsia"/>
                <w:szCs w:val="18"/>
              </w:rPr>
              <w:t>喜光，适应性强，耐干旱瘠薄，具有速生、分布广、易繁殖、的特点。其根系浅，侧根分布很广，生长快，萌芽力和分蘖力强，耐修剪。抗污染性强。</w:t>
            </w:r>
          </w:p>
        </w:tc>
      </w:tr>
      <w:tr w:rsidR="006247D0" w14:paraId="15B4A56B" w14:textId="77777777">
        <w:trPr>
          <w:trHeight w:val="287"/>
          <w:jc w:val="center"/>
        </w:trPr>
        <w:tc>
          <w:tcPr>
            <w:tcW w:w="465" w:type="dxa"/>
            <w:vAlign w:val="center"/>
          </w:tcPr>
          <w:p w14:paraId="74011B75" w14:textId="77777777" w:rsidR="006247D0" w:rsidRDefault="00EC7904">
            <w:pPr>
              <w:pStyle w:val="afffffffffa"/>
              <w:rPr>
                <w:rFonts w:hAnsi="宋体"/>
                <w:szCs w:val="18"/>
              </w:rPr>
            </w:pPr>
            <w:r>
              <w:rPr>
                <w:rFonts w:hAnsi="宋体" w:hint="eastAsia"/>
                <w:szCs w:val="18"/>
              </w:rPr>
              <w:t>4</w:t>
            </w:r>
          </w:p>
        </w:tc>
        <w:tc>
          <w:tcPr>
            <w:tcW w:w="1083" w:type="dxa"/>
            <w:vAlign w:val="center"/>
          </w:tcPr>
          <w:p w14:paraId="69874C3D" w14:textId="77777777" w:rsidR="006247D0" w:rsidRDefault="00EC7904">
            <w:pPr>
              <w:pStyle w:val="afffffffffa"/>
              <w:rPr>
                <w:rFonts w:hAnsi="宋体"/>
                <w:szCs w:val="18"/>
              </w:rPr>
            </w:pPr>
            <w:r>
              <w:rPr>
                <w:rFonts w:hAnsi="宋体" w:hint="eastAsia"/>
                <w:szCs w:val="18"/>
              </w:rPr>
              <w:t>桂林乌桕</w:t>
            </w:r>
          </w:p>
        </w:tc>
        <w:tc>
          <w:tcPr>
            <w:tcW w:w="2637" w:type="dxa"/>
            <w:vAlign w:val="center"/>
          </w:tcPr>
          <w:p w14:paraId="0684C05E" w14:textId="77777777" w:rsidR="006247D0" w:rsidRDefault="00EC7904">
            <w:pPr>
              <w:pStyle w:val="afffffffffa"/>
              <w:rPr>
                <w:rFonts w:hAnsi="宋体"/>
                <w:szCs w:val="18"/>
              </w:rPr>
            </w:pPr>
            <w:r>
              <w:rPr>
                <w:rFonts w:hAnsi="宋体"/>
                <w:i/>
                <w:iCs/>
                <w:szCs w:val="18"/>
              </w:rPr>
              <w:t>Sapium chihsinianum</w:t>
            </w:r>
          </w:p>
          <w:p w14:paraId="2DD48175" w14:textId="77777777" w:rsidR="006247D0" w:rsidRDefault="00EC7904">
            <w:pPr>
              <w:pStyle w:val="afffffffffa"/>
              <w:rPr>
                <w:rFonts w:hAnsi="宋体"/>
                <w:szCs w:val="18"/>
              </w:rPr>
            </w:pPr>
            <w:r>
              <w:rPr>
                <w:rFonts w:hAnsi="宋体"/>
                <w:szCs w:val="18"/>
              </w:rPr>
              <w:t>S. K. Lee</w:t>
            </w:r>
          </w:p>
        </w:tc>
        <w:tc>
          <w:tcPr>
            <w:tcW w:w="5322" w:type="dxa"/>
            <w:vAlign w:val="center"/>
          </w:tcPr>
          <w:p w14:paraId="4C773EE5" w14:textId="77777777" w:rsidR="006247D0" w:rsidRDefault="00EC7904">
            <w:pPr>
              <w:pStyle w:val="afffffffffa"/>
              <w:ind w:firstLineChars="100" w:firstLine="180"/>
              <w:rPr>
                <w:rFonts w:hAnsi="宋体"/>
                <w:szCs w:val="18"/>
              </w:rPr>
            </w:pPr>
            <w:r>
              <w:rPr>
                <w:rFonts w:hAnsi="宋体" w:hint="eastAsia"/>
                <w:szCs w:val="18"/>
              </w:rPr>
              <w:t>喜光，对土壤适应性较强,有一定的抗风性，较耐干早瘠薄。</w:t>
            </w:r>
          </w:p>
        </w:tc>
      </w:tr>
      <w:tr w:rsidR="006247D0" w14:paraId="2D2B36EA" w14:textId="77777777">
        <w:trPr>
          <w:jc w:val="center"/>
        </w:trPr>
        <w:tc>
          <w:tcPr>
            <w:tcW w:w="465" w:type="dxa"/>
            <w:vAlign w:val="center"/>
          </w:tcPr>
          <w:p w14:paraId="4E3AC5A0" w14:textId="77777777" w:rsidR="006247D0" w:rsidRDefault="00EC7904">
            <w:pPr>
              <w:pStyle w:val="afffffffffa"/>
              <w:rPr>
                <w:rFonts w:hAnsi="宋体"/>
                <w:szCs w:val="18"/>
              </w:rPr>
            </w:pPr>
            <w:r>
              <w:rPr>
                <w:rFonts w:hAnsi="宋体" w:hint="eastAsia"/>
                <w:szCs w:val="18"/>
              </w:rPr>
              <w:t>5</w:t>
            </w:r>
          </w:p>
        </w:tc>
        <w:tc>
          <w:tcPr>
            <w:tcW w:w="1083" w:type="dxa"/>
            <w:vAlign w:val="center"/>
          </w:tcPr>
          <w:p w14:paraId="3FBC571A" w14:textId="77777777" w:rsidR="006247D0" w:rsidRDefault="00EC7904">
            <w:pPr>
              <w:pStyle w:val="afffffffffa"/>
              <w:rPr>
                <w:rFonts w:hAnsi="宋体"/>
                <w:szCs w:val="18"/>
              </w:rPr>
            </w:pPr>
            <w:r>
              <w:rPr>
                <w:rFonts w:hAnsi="宋体" w:hint="eastAsia"/>
                <w:szCs w:val="18"/>
              </w:rPr>
              <w:t>枫香</w:t>
            </w:r>
          </w:p>
        </w:tc>
        <w:tc>
          <w:tcPr>
            <w:tcW w:w="2637" w:type="dxa"/>
            <w:vAlign w:val="center"/>
          </w:tcPr>
          <w:p w14:paraId="37666154" w14:textId="77777777" w:rsidR="006247D0" w:rsidRDefault="00EC7904">
            <w:pPr>
              <w:pStyle w:val="afffffffffa"/>
              <w:rPr>
                <w:rFonts w:hAnsi="宋体"/>
                <w:szCs w:val="18"/>
              </w:rPr>
            </w:pPr>
            <w:r>
              <w:rPr>
                <w:rFonts w:hAnsi="宋体"/>
                <w:i/>
                <w:iCs/>
                <w:szCs w:val="18"/>
              </w:rPr>
              <w:t xml:space="preserve">Liquidambar formosana </w:t>
            </w:r>
            <w:r>
              <w:rPr>
                <w:rFonts w:hAnsi="宋体"/>
                <w:szCs w:val="18"/>
              </w:rPr>
              <w:t>Hance</w:t>
            </w:r>
          </w:p>
        </w:tc>
        <w:tc>
          <w:tcPr>
            <w:tcW w:w="5322" w:type="dxa"/>
            <w:vAlign w:val="center"/>
          </w:tcPr>
          <w:p w14:paraId="6DB0A808" w14:textId="77777777" w:rsidR="006247D0" w:rsidRDefault="00EC7904">
            <w:pPr>
              <w:pStyle w:val="afffffffffa"/>
              <w:ind w:firstLineChars="100" w:firstLine="180"/>
              <w:rPr>
                <w:rFonts w:hAnsi="宋体"/>
                <w:szCs w:val="18"/>
              </w:rPr>
            </w:pPr>
            <w:r>
              <w:rPr>
                <w:rFonts w:hAnsi="宋体" w:hint="eastAsia"/>
                <w:szCs w:val="18"/>
              </w:rPr>
              <w:t>喜光，幼时稍耐荫，耐干旱瘠薄，但不耐水湿，萌蘖性强，深根性，主根粗长，抗风力强，对二氧化硫、氯气有较强的抗性，可改善生长地的土质。</w:t>
            </w:r>
          </w:p>
        </w:tc>
      </w:tr>
      <w:tr w:rsidR="006247D0" w14:paraId="43A14651" w14:textId="77777777">
        <w:trPr>
          <w:trHeight w:val="343"/>
          <w:jc w:val="center"/>
        </w:trPr>
        <w:tc>
          <w:tcPr>
            <w:tcW w:w="465" w:type="dxa"/>
            <w:vAlign w:val="center"/>
          </w:tcPr>
          <w:p w14:paraId="6DE67A29" w14:textId="77777777" w:rsidR="006247D0" w:rsidRDefault="00EC7904">
            <w:pPr>
              <w:pStyle w:val="afffffffffa"/>
              <w:rPr>
                <w:rFonts w:hAnsi="宋体"/>
                <w:szCs w:val="18"/>
              </w:rPr>
            </w:pPr>
            <w:r>
              <w:rPr>
                <w:rFonts w:hAnsi="宋体" w:hint="eastAsia"/>
                <w:szCs w:val="18"/>
              </w:rPr>
              <w:t>6</w:t>
            </w:r>
          </w:p>
        </w:tc>
        <w:tc>
          <w:tcPr>
            <w:tcW w:w="1083" w:type="dxa"/>
            <w:vAlign w:val="center"/>
          </w:tcPr>
          <w:p w14:paraId="3DE957DA" w14:textId="77777777" w:rsidR="006247D0" w:rsidRDefault="00EC7904">
            <w:pPr>
              <w:pStyle w:val="afffffffffa"/>
              <w:rPr>
                <w:rFonts w:hAnsi="宋体"/>
                <w:szCs w:val="18"/>
              </w:rPr>
            </w:pPr>
            <w:r>
              <w:rPr>
                <w:rFonts w:hAnsi="宋体" w:hint="eastAsia"/>
                <w:szCs w:val="18"/>
              </w:rPr>
              <w:t>夹竹桃</w:t>
            </w:r>
          </w:p>
        </w:tc>
        <w:tc>
          <w:tcPr>
            <w:tcW w:w="2637" w:type="dxa"/>
            <w:vAlign w:val="center"/>
          </w:tcPr>
          <w:p w14:paraId="3BDC21D5" w14:textId="77777777" w:rsidR="006247D0" w:rsidRDefault="00EC7904">
            <w:pPr>
              <w:pStyle w:val="afffffffffa"/>
              <w:rPr>
                <w:rFonts w:hAnsi="宋体"/>
                <w:szCs w:val="18"/>
              </w:rPr>
            </w:pPr>
            <w:r>
              <w:rPr>
                <w:rFonts w:hAnsi="宋体"/>
                <w:i/>
                <w:iCs/>
                <w:szCs w:val="18"/>
              </w:rPr>
              <w:t>Nerium oleander</w:t>
            </w:r>
            <w:r>
              <w:rPr>
                <w:rFonts w:hAnsi="宋体"/>
                <w:szCs w:val="18"/>
              </w:rPr>
              <w:t xml:space="preserve"> L.</w:t>
            </w:r>
          </w:p>
        </w:tc>
        <w:tc>
          <w:tcPr>
            <w:tcW w:w="5322" w:type="dxa"/>
            <w:vAlign w:val="center"/>
          </w:tcPr>
          <w:p w14:paraId="070AC7D7" w14:textId="77777777" w:rsidR="006247D0" w:rsidRDefault="00EC7904">
            <w:pPr>
              <w:pStyle w:val="afffffffffa"/>
              <w:ind w:firstLineChars="100" w:firstLine="180"/>
              <w:rPr>
                <w:rFonts w:hAnsi="宋体"/>
                <w:szCs w:val="18"/>
              </w:rPr>
            </w:pPr>
            <w:r>
              <w:rPr>
                <w:rFonts w:hAnsi="宋体" w:hint="eastAsia"/>
                <w:szCs w:val="18"/>
              </w:rPr>
              <w:t>喜光，喜温暖、不耐寒，耐旱力强，对土壤要求不严，管理粗放。</w:t>
            </w:r>
          </w:p>
        </w:tc>
      </w:tr>
      <w:tr w:rsidR="006247D0" w14:paraId="2FD9CB4D" w14:textId="77777777">
        <w:trPr>
          <w:jc w:val="center"/>
        </w:trPr>
        <w:tc>
          <w:tcPr>
            <w:tcW w:w="465" w:type="dxa"/>
            <w:vAlign w:val="center"/>
          </w:tcPr>
          <w:p w14:paraId="1D1368A5" w14:textId="77777777" w:rsidR="006247D0" w:rsidRDefault="00EC7904">
            <w:pPr>
              <w:pStyle w:val="afffffffffa"/>
              <w:rPr>
                <w:rFonts w:hAnsi="宋体"/>
                <w:szCs w:val="18"/>
              </w:rPr>
            </w:pPr>
            <w:r>
              <w:rPr>
                <w:rFonts w:hAnsi="宋体" w:hint="eastAsia"/>
                <w:szCs w:val="18"/>
              </w:rPr>
              <w:t>7</w:t>
            </w:r>
          </w:p>
        </w:tc>
        <w:tc>
          <w:tcPr>
            <w:tcW w:w="1083" w:type="dxa"/>
            <w:vAlign w:val="center"/>
          </w:tcPr>
          <w:p w14:paraId="0CA245E8" w14:textId="77777777" w:rsidR="006247D0" w:rsidRDefault="00EC7904">
            <w:pPr>
              <w:pStyle w:val="afffffffffa"/>
              <w:rPr>
                <w:rFonts w:hAnsi="宋体"/>
                <w:szCs w:val="18"/>
              </w:rPr>
            </w:pPr>
            <w:r>
              <w:rPr>
                <w:rFonts w:hAnsi="宋体" w:hint="eastAsia"/>
                <w:szCs w:val="18"/>
              </w:rPr>
              <w:t>任豆</w:t>
            </w:r>
          </w:p>
        </w:tc>
        <w:tc>
          <w:tcPr>
            <w:tcW w:w="2637" w:type="dxa"/>
            <w:vAlign w:val="center"/>
          </w:tcPr>
          <w:p w14:paraId="48607F17" w14:textId="77777777" w:rsidR="006247D0" w:rsidRDefault="00EC7904">
            <w:pPr>
              <w:pStyle w:val="afffffffffa"/>
              <w:rPr>
                <w:rFonts w:hAnsi="宋体"/>
                <w:szCs w:val="18"/>
              </w:rPr>
            </w:pPr>
            <w:r>
              <w:rPr>
                <w:rFonts w:hAnsi="宋体"/>
                <w:i/>
                <w:iCs/>
                <w:szCs w:val="18"/>
              </w:rPr>
              <w:t>Zenia insignis</w:t>
            </w:r>
            <w:r>
              <w:rPr>
                <w:rFonts w:hAnsi="宋体"/>
                <w:szCs w:val="18"/>
              </w:rPr>
              <w:t xml:space="preserve"> Chun</w:t>
            </w:r>
          </w:p>
        </w:tc>
        <w:tc>
          <w:tcPr>
            <w:tcW w:w="5322" w:type="dxa"/>
            <w:vAlign w:val="center"/>
          </w:tcPr>
          <w:p w14:paraId="38F87CD5" w14:textId="3487923A" w:rsidR="006247D0" w:rsidRDefault="00EC7904">
            <w:pPr>
              <w:pStyle w:val="afffffffffa"/>
              <w:ind w:firstLineChars="100" w:firstLine="180"/>
              <w:rPr>
                <w:rFonts w:hAnsi="宋体"/>
                <w:szCs w:val="18"/>
              </w:rPr>
            </w:pPr>
            <w:r>
              <w:rPr>
                <w:rFonts w:hAnsi="宋体" w:hint="eastAsia"/>
                <w:szCs w:val="18"/>
              </w:rPr>
              <w:t>喜光树种，自播能力强，分布区年平均温度17</w:t>
            </w:r>
            <w:r w:rsidR="00A9002A" w:rsidRPr="00A9002A">
              <w:rPr>
                <w:rFonts w:hAnsi="宋体"/>
                <w:szCs w:val="18"/>
                <w:vertAlign w:val="superscript"/>
              </w:rPr>
              <w:t xml:space="preserve"> </w:t>
            </w:r>
            <w:r w:rsidR="00A9002A">
              <w:rPr>
                <w:rFonts w:hAnsi="宋体" w:hint="eastAsia"/>
                <w:szCs w:val="18"/>
              </w:rPr>
              <w:t>℃</w:t>
            </w:r>
            <w:r w:rsidR="00A9002A" w:rsidRPr="00A9002A">
              <w:rPr>
                <w:rFonts w:hAnsi="宋体" w:hint="eastAsia"/>
                <w:szCs w:val="18"/>
              </w:rPr>
              <w:t>～</w:t>
            </w:r>
            <w:r>
              <w:rPr>
                <w:rFonts w:hAnsi="宋体" w:hint="eastAsia"/>
                <w:szCs w:val="18"/>
              </w:rPr>
              <w:t>23</w:t>
            </w:r>
            <w:r w:rsidR="00A9002A" w:rsidRPr="00A9002A">
              <w:rPr>
                <w:rFonts w:hAnsi="宋体"/>
                <w:szCs w:val="18"/>
                <w:vertAlign w:val="superscript"/>
              </w:rPr>
              <w:t xml:space="preserve"> </w:t>
            </w:r>
            <w:r>
              <w:rPr>
                <w:rFonts w:hAnsi="宋体" w:hint="eastAsia"/>
                <w:szCs w:val="18"/>
              </w:rPr>
              <w:t>℃，极端最低温-4.9</w:t>
            </w:r>
            <w:r w:rsidR="00A9002A" w:rsidRPr="00A9002A">
              <w:rPr>
                <w:rFonts w:hAnsi="宋体"/>
                <w:szCs w:val="18"/>
                <w:vertAlign w:val="superscript"/>
              </w:rPr>
              <w:t xml:space="preserve"> </w:t>
            </w:r>
            <w:r>
              <w:rPr>
                <w:rFonts w:hAnsi="宋体" w:hint="eastAsia"/>
                <w:szCs w:val="18"/>
              </w:rPr>
              <w:t>℃，年降水量约1</w:t>
            </w:r>
            <w:r w:rsidR="00A9002A" w:rsidRPr="00A9002A">
              <w:rPr>
                <w:rFonts w:hAnsi="宋体"/>
                <w:szCs w:val="18"/>
                <w:vertAlign w:val="superscript"/>
              </w:rPr>
              <w:t xml:space="preserve"> </w:t>
            </w:r>
            <w:r>
              <w:rPr>
                <w:rFonts w:hAnsi="宋体" w:hint="eastAsia"/>
                <w:szCs w:val="18"/>
              </w:rPr>
              <w:t>500</w:t>
            </w:r>
            <w:r w:rsidR="00A9002A" w:rsidRPr="00A9002A">
              <w:rPr>
                <w:rFonts w:hAnsi="宋体"/>
                <w:szCs w:val="18"/>
                <w:vertAlign w:val="superscript"/>
              </w:rPr>
              <w:t xml:space="preserve"> </w:t>
            </w:r>
            <w:r>
              <w:rPr>
                <w:rFonts w:hAnsi="宋体" w:hint="eastAsia"/>
                <w:szCs w:val="18"/>
              </w:rPr>
              <w:t>mm地区。喜钙，在酸性红壤和赤红壤上也能生长，常见于广西石灰岩山地的山腰、山脚甚至石崖，是桂北地区的乡土树种。</w:t>
            </w:r>
          </w:p>
        </w:tc>
      </w:tr>
      <w:tr w:rsidR="006247D0" w14:paraId="3429203E" w14:textId="77777777">
        <w:trPr>
          <w:trHeight w:val="1272"/>
          <w:jc w:val="center"/>
        </w:trPr>
        <w:tc>
          <w:tcPr>
            <w:tcW w:w="465" w:type="dxa"/>
            <w:vAlign w:val="center"/>
          </w:tcPr>
          <w:p w14:paraId="51590D3B" w14:textId="77777777" w:rsidR="006247D0" w:rsidRDefault="00EC7904">
            <w:pPr>
              <w:pStyle w:val="afffffffffa"/>
              <w:rPr>
                <w:rFonts w:hAnsi="宋体"/>
                <w:szCs w:val="18"/>
              </w:rPr>
            </w:pPr>
            <w:r>
              <w:rPr>
                <w:rFonts w:hAnsi="宋体" w:hint="eastAsia"/>
                <w:szCs w:val="18"/>
              </w:rPr>
              <w:t>8</w:t>
            </w:r>
          </w:p>
        </w:tc>
        <w:tc>
          <w:tcPr>
            <w:tcW w:w="1083" w:type="dxa"/>
            <w:vAlign w:val="center"/>
          </w:tcPr>
          <w:p w14:paraId="605D7C7B" w14:textId="77777777" w:rsidR="006247D0" w:rsidRDefault="00EC7904">
            <w:pPr>
              <w:pStyle w:val="afffffffffa"/>
              <w:rPr>
                <w:rFonts w:hAnsi="宋体"/>
                <w:szCs w:val="18"/>
              </w:rPr>
            </w:pPr>
            <w:r>
              <w:rPr>
                <w:rFonts w:hAnsi="宋体" w:hint="eastAsia"/>
                <w:szCs w:val="18"/>
              </w:rPr>
              <w:t>银合欢</w:t>
            </w:r>
          </w:p>
        </w:tc>
        <w:tc>
          <w:tcPr>
            <w:tcW w:w="2637" w:type="dxa"/>
            <w:vAlign w:val="center"/>
          </w:tcPr>
          <w:p w14:paraId="7D7D51AC" w14:textId="77777777" w:rsidR="006247D0" w:rsidRDefault="00EC7904">
            <w:pPr>
              <w:pStyle w:val="afffffffffa"/>
              <w:rPr>
                <w:rFonts w:hAnsi="宋体"/>
                <w:szCs w:val="18"/>
              </w:rPr>
            </w:pPr>
            <w:r>
              <w:rPr>
                <w:rFonts w:hAnsi="宋体"/>
                <w:i/>
                <w:iCs/>
                <w:szCs w:val="18"/>
              </w:rPr>
              <w:t>Leucaena leucocephala</w:t>
            </w:r>
            <w:r>
              <w:rPr>
                <w:rFonts w:hAnsi="宋体"/>
                <w:szCs w:val="18"/>
              </w:rPr>
              <w:t xml:space="preserve"> (Lam.) de Wit</w:t>
            </w:r>
          </w:p>
        </w:tc>
        <w:tc>
          <w:tcPr>
            <w:tcW w:w="5322" w:type="dxa"/>
            <w:vAlign w:val="center"/>
          </w:tcPr>
          <w:p w14:paraId="4BB32F44" w14:textId="2EA70840" w:rsidR="006247D0" w:rsidRDefault="00EC7904">
            <w:pPr>
              <w:pStyle w:val="afffffffffa"/>
              <w:ind w:firstLineChars="100" w:firstLine="180"/>
              <w:rPr>
                <w:rFonts w:hAnsi="宋体"/>
                <w:szCs w:val="18"/>
              </w:rPr>
            </w:pPr>
            <w:r>
              <w:rPr>
                <w:rFonts w:hAnsi="宋体" w:hint="eastAsia"/>
                <w:szCs w:val="18"/>
              </w:rPr>
              <w:t>喜温暖湿润气候，气温高于35</w:t>
            </w:r>
            <w:r w:rsidR="00A9002A" w:rsidRPr="00A9002A">
              <w:rPr>
                <w:rFonts w:hAnsi="宋体"/>
                <w:szCs w:val="18"/>
                <w:vertAlign w:val="superscript"/>
              </w:rPr>
              <w:t xml:space="preserve"> </w:t>
            </w:r>
            <w:r>
              <w:rPr>
                <w:rFonts w:hAnsi="宋体" w:hint="eastAsia"/>
                <w:szCs w:val="18"/>
              </w:rPr>
              <w:t>℃，仍能维持生长，零下3</w:t>
            </w:r>
            <w:r w:rsidR="00A9002A" w:rsidRPr="00A9002A">
              <w:rPr>
                <w:rFonts w:hAnsi="宋体"/>
                <w:szCs w:val="18"/>
                <w:vertAlign w:val="superscript"/>
              </w:rPr>
              <w:t xml:space="preserve"> </w:t>
            </w:r>
            <w:r>
              <w:rPr>
                <w:rFonts w:hAnsi="宋体" w:hint="eastAsia"/>
                <w:szCs w:val="18"/>
              </w:rPr>
              <w:t>℃及中等霜雪，仍能越冬。在我国广西桂林、浙江温州、湖北等地，地上部分每年冬季枯死，但地下部分仍然存活，翌年仍然能萌发新枝。具有很强的抗旱能力，土壤适应pH值在5.0</w:t>
            </w:r>
            <w:r w:rsidR="00A9002A" w:rsidRPr="00A9002A">
              <w:rPr>
                <w:rFonts w:hAnsi="宋体" w:hint="eastAsia"/>
                <w:szCs w:val="18"/>
              </w:rPr>
              <w:t>～</w:t>
            </w:r>
            <w:r>
              <w:rPr>
                <w:rFonts w:hAnsi="宋体" w:hint="eastAsia"/>
                <w:szCs w:val="18"/>
              </w:rPr>
              <w:t>8.0之间，石山的岩石缝隙只要潮湿也能生长。</w:t>
            </w:r>
          </w:p>
        </w:tc>
      </w:tr>
      <w:tr w:rsidR="006247D0" w14:paraId="66F9CB51" w14:textId="77777777">
        <w:trPr>
          <w:trHeight w:val="792"/>
          <w:jc w:val="center"/>
        </w:trPr>
        <w:tc>
          <w:tcPr>
            <w:tcW w:w="465" w:type="dxa"/>
            <w:vAlign w:val="center"/>
          </w:tcPr>
          <w:p w14:paraId="28C6AA84" w14:textId="77777777" w:rsidR="006247D0" w:rsidRDefault="00EC7904">
            <w:pPr>
              <w:pStyle w:val="afffffffffa"/>
              <w:rPr>
                <w:rFonts w:hAnsi="宋体"/>
                <w:szCs w:val="18"/>
              </w:rPr>
            </w:pPr>
            <w:r>
              <w:rPr>
                <w:rFonts w:hAnsi="宋体" w:hint="eastAsia"/>
                <w:szCs w:val="18"/>
              </w:rPr>
              <w:t>9</w:t>
            </w:r>
          </w:p>
        </w:tc>
        <w:tc>
          <w:tcPr>
            <w:tcW w:w="1083" w:type="dxa"/>
            <w:vAlign w:val="center"/>
          </w:tcPr>
          <w:p w14:paraId="68884213" w14:textId="77777777" w:rsidR="006247D0" w:rsidRDefault="00EC7904">
            <w:pPr>
              <w:pStyle w:val="afffffffffa"/>
              <w:rPr>
                <w:rFonts w:hAnsi="宋体"/>
                <w:szCs w:val="18"/>
              </w:rPr>
            </w:pPr>
            <w:r>
              <w:rPr>
                <w:rFonts w:hAnsi="宋体" w:hint="eastAsia"/>
                <w:szCs w:val="18"/>
              </w:rPr>
              <w:t>紫穗槐</w:t>
            </w:r>
          </w:p>
        </w:tc>
        <w:tc>
          <w:tcPr>
            <w:tcW w:w="2637" w:type="dxa"/>
            <w:vAlign w:val="center"/>
          </w:tcPr>
          <w:p w14:paraId="4E5BAE9D" w14:textId="77777777" w:rsidR="006247D0" w:rsidRDefault="00EC7904">
            <w:pPr>
              <w:pStyle w:val="afffffffffa"/>
              <w:rPr>
                <w:rFonts w:hAnsi="宋体"/>
                <w:szCs w:val="18"/>
              </w:rPr>
            </w:pPr>
            <w:r>
              <w:rPr>
                <w:rFonts w:hAnsi="宋体"/>
                <w:i/>
                <w:iCs/>
                <w:szCs w:val="18"/>
              </w:rPr>
              <w:t>Amorpha fruticosa</w:t>
            </w:r>
            <w:r>
              <w:rPr>
                <w:rFonts w:hAnsi="宋体"/>
                <w:szCs w:val="18"/>
              </w:rPr>
              <w:t xml:space="preserve"> Linn</w:t>
            </w:r>
            <w:r>
              <w:rPr>
                <w:rFonts w:hAnsi="宋体" w:hint="eastAsia"/>
                <w:szCs w:val="18"/>
              </w:rPr>
              <w:t>.</w:t>
            </w:r>
          </w:p>
        </w:tc>
        <w:tc>
          <w:tcPr>
            <w:tcW w:w="5322" w:type="dxa"/>
            <w:vAlign w:val="center"/>
          </w:tcPr>
          <w:p w14:paraId="2E46A377" w14:textId="77777777" w:rsidR="006247D0" w:rsidRDefault="00EC7904">
            <w:pPr>
              <w:pStyle w:val="afffffffffa"/>
              <w:ind w:firstLineChars="100" w:firstLine="180"/>
              <w:rPr>
                <w:rFonts w:hAnsi="宋体"/>
                <w:szCs w:val="18"/>
              </w:rPr>
            </w:pPr>
            <w:r>
              <w:rPr>
                <w:rFonts w:hAnsi="宋体" w:hint="eastAsia"/>
                <w:szCs w:val="18"/>
              </w:rPr>
              <w:t>耐瘠，耐水湿和轻度盐碱土，耐寒性强，耐干旱能力也很强，对土壤要求不严，又能固氮，根系固土能力强，发芽生长稳定，易与草本植物混播共生，在陡坡地、石质山地能正常生长。</w:t>
            </w:r>
          </w:p>
        </w:tc>
      </w:tr>
      <w:tr w:rsidR="006247D0" w14:paraId="334BDE38" w14:textId="77777777">
        <w:trPr>
          <w:jc w:val="center"/>
        </w:trPr>
        <w:tc>
          <w:tcPr>
            <w:tcW w:w="465" w:type="dxa"/>
            <w:vAlign w:val="center"/>
          </w:tcPr>
          <w:p w14:paraId="17F9E062" w14:textId="77777777" w:rsidR="006247D0" w:rsidRDefault="00EC7904">
            <w:pPr>
              <w:pStyle w:val="afffffffffa"/>
              <w:rPr>
                <w:rFonts w:hAnsi="宋体"/>
                <w:szCs w:val="18"/>
              </w:rPr>
            </w:pPr>
            <w:r>
              <w:rPr>
                <w:rFonts w:hAnsi="宋体" w:hint="eastAsia"/>
                <w:szCs w:val="18"/>
              </w:rPr>
              <w:t>10</w:t>
            </w:r>
          </w:p>
        </w:tc>
        <w:tc>
          <w:tcPr>
            <w:tcW w:w="1083" w:type="dxa"/>
            <w:vAlign w:val="center"/>
          </w:tcPr>
          <w:p w14:paraId="6821D00A" w14:textId="77777777" w:rsidR="006247D0" w:rsidRDefault="00EC7904">
            <w:pPr>
              <w:pStyle w:val="afffffffffa"/>
              <w:rPr>
                <w:rFonts w:hAnsi="宋体"/>
                <w:szCs w:val="18"/>
              </w:rPr>
            </w:pPr>
            <w:r>
              <w:rPr>
                <w:rFonts w:hAnsi="宋体" w:hint="eastAsia"/>
                <w:szCs w:val="18"/>
              </w:rPr>
              <w:t>翅荚香槐</w:t>
            </w:r>
          </w:p>
        </w:tc>
        <w:tc>
          <w:tcPr>
            <w:tcW w:w="2637" w:type="dxa"/>
            <w:vAlign w:val="center"/>
          </w:tcPr>
          <w:p w14:paraId="7436F190" w14:textId="72FD2068" w:rsidR="006247D0" w:rsidRDefault="00EC7904">
            <w:pPr>
              <w:pStyle w:val="afffffffffa"/>
              <w:rPr>
                <w:rFonts w:hAnsi="宋体"/>
                <w:szCs w:val="18"/>
              </w:rPr>
            </w:pPr>
            <w:r>
              <w:rPr>
                <w:rFonts w:hAnsi="宋体"/>
                <w:i/>
                <w:iCs/>
                <w:szCs w:val="18"/>
              </w:rPr>
              <w:t>Platyosprion platycarpum</w:t>
            </w:r>
            <w:r w:rsidR="00A9002A">
              <w:rPr>
                <w:rFonts w:hAnsi="宋体"/>
                <w:szCs w:val="18"/>
                <w:shd w:val="clear" w:color="auto" w:fill="F9F9F9"/>
              </w:rPr>
              <w:t xml:space="preserve"> </w:t>
            </w:r>
            <w:r>
              <w:rPr>
                <w:rFonts w:hAnsi="宋体"/>
                <w:szCs w:val="18"/>
                <w:shd w:val="clear" w:color="auto" w:fill="F9F9F9"/>
              </w:rPr>
              <w:t>(Maxim.) Maxim.</w:t>
            </w:r>
          </w:p>
        </w:tc>
        <w:tc>
          <w:tcPr>
            <w:tcW w:w="5322" w:type="dxa"/>
            <w:vAlign w:val="center"/>
          </w:tcPr>
          <w:p w14:paraId="7ADE0AA9" w14:textId="77777777" w:rsidR="006247D0" w:rsidRDefault="00EC7904">
            <w:pPr>
              <w:pStyle w:val="afffffffffa"/>
              <w:ind w:firstLineChars="100" w:firstLine="180"/>
              <w:rPr>
                <w:rFonts w:hAnsi="宋体"/>
                <w:szCs w:val="18"/>
              </w:rPr>
            </w:pPr>
            <w:r>
              <w:rPr>
                <w:rFonts w:hAnsi="宋体" w:hint="eastAsia"/>
                <w:szCs w:val="18"/>
              </w:rPr>
              <w:t>喜光树种，在酸性、中性、石灰性土壤上均能适生。</w:t>
            </w:r>
          </w:p>
        </w:tc>
      </w:tr>
      <w:tr w:rsidR="006247D0" w14:paraId="35C10A5A" w14:textId="77777777">
        <w:trPr>
          <w:jc w:val="center"/>
        </w:trPr>
        <w:tc>
          <w:tcPr>
            <w:tcW w:w="465" w:type="dxa"/>
            <w:vAlign w:val="center"/>
          </w:tcPr>
          <w:p w14:paraId="0098E8AF" w14:textId="77777777" w:rsidR="006247D0" w:rsidRDefault="00EC7904">
            <w:pPr>
              <w:pStyle w:val="afffffffffa"/>
              <w:rPr>
                <w:rFonts w:hAnsi="宋体"/>
                <w:szCs w:val="18"/>
              </w:rPr>
            </w:pPr>
            <w:r>
              <w:rPr>
                <w:rFonts w:hAnsi="宋体" w:hint="eastAsia"/>
                <w:szCs w:val="18"/>
              </w:rPr>
              <w:t>11</w:t>
            </w:r>
          </w:p>
        </w:tc>
        <w:tc>
          <w:tcPr>
            <w:tcW w:w="1083" w:type="dxa"/>
            <w:vAlign w:val="center"/>
          </w:tcPr>
          <w:p w14:paraId="052328FE" w14:textId="77777777" w:rsidR="006247D0" w:rsidRDefault="00EC7904">
            <w:pPr>
              <w:pStyle w:val="afffffffffa"/>
              <w:rPr>
                <w:rFonts w:hAnsi="宋体"/>
                <w:szCs w:val="18"/>
              </w:rPr>
            </w:pPr>
            <w:r>
              <w:rPr>
                <w:rFonts w:hAnsi="宋体" w:hint="eastAsia"/>
                <w:szCs w:val="18"/>
              </w:rPr>
              <w:t>双荚槐</w:t>
            </w:r>
          </w:p>
        </w:tc>
        <w:tc>
          <w:tcPr>
            <w:tcW w:w="2637" w:type="dxa"/>
            <w:vAlign w:val="center"/>
          </w:tcPr>
          <w:p w14:paraId="30E83A38" w14:textId="77777777" w:rsidR="006247D0" w:rsidRDefault="00EC7904">
            <w:pPr>
              <w:pStyle w:val="afffffffffa"/>
              <w:rPr>
                <w:rFonts w:hAnsi="宋体"/>
                <w:szCs w:val="18"/>
              </w:rPr>
            </w:pPr>
            <w:r>
              <w:rPr>
                <w:rFonts w:hAnsi="宋体"/>
                <w:i/>
                <w:iCs/>
                <w:szCs w:val="18"/>
              </w:rPr>
              <w:t>Casin bicapsularis</w:t>
            </w:r>
            <w:r>
              <w:rPr>
                <w:rFonts w:hAnsi="宋体"/>
                <w:szCs w:val="18"/>
              </w:rPr>
              <w:t xml:space="preserve"> L</w:t>
            </w:r>
            <w:r>
              <w:rPr>
                <w:rFonts w:hAnsi="宋体" w:hint="eastAsia"/>
                <w:szCs w:val="18"/>
              </w:rPr>
              <w:t>inn</w:t>
            </w:r>
            <w:r>
              <w:rPr>
                <w:rFonts w:hAnsi="宋体"/>
                <w:szCs w:val="18"/>
              </w:rPr>
              <w:t>.</w:t>
            </w:r>
          </w:p>
        </w:tc>
        <w:tc>
          <w:tcPr>
            <w:tcW w:w="5322" w:type="dxa"/>
            <w:vAlign w:val="center"/>
          </w:tcPr>
          <w:p w14:paraId="580E402E" w14:textId="77777777" w:rsidR="006247D0" w:rsidRDefault="00EC7904">
            <w:pPr>
              <w:pStyle w:val="afffffffffa"/>
              <w:ind w:firstLineChars="100" w:firstLine="180"/>
              <w:rPr>
                <w:rFonts w:hAnsi="宋体"/>
                <w:szCs w:val="18"/>
              </w:rPr>
            </w:pPr>
            <w:r>
              <w:rPr>
                <w:rFonts w:hAnsi="宋体" w:hint="eastAsia"/>
                <w:szCs w:val="18"/>
              </w:rPr>
              <w:t>出苗、生长势强，当年开花，喜光较耐旱，适用于各类土壤中栽植。在微酸，中性乃至偏碱土条件下均能良好生长。喜暖湿润气候。少见病害虫，能耐零下5度气温。</w:t>
            </w:r>
          </w:p>
        </w:tc>
      </w:tr>
    </w:tbl>
    <w:p w14:paraId="49B6F490" w14:textId="77777777" w:rsidR="006247D0" w:rsidRDefault="006247D0">
      <w:pPr>
        <w:pStyle w:val="aff"/>
        <w:numPr>
          <w:ilvl w:val="1"/>
          <w:numId w:val="0"/>
        </w:numPr>
        <w:spacing w:before="120" w:after="120"/>
        <w:sectPr w:rsidR="006247D0">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14:paraId="0AD1184D" w14:textId="77777777" w:rsidR="006247D0" w:rsidRDefault="00EC7904">
      <w:pPr>
        <w:pStyle w:val="aff"/>
        <w:numPr>
          <w:ilvl w:val="0"/>
          <w:numId w:val="0"/>
        </w:numPr>
        <w:spacing w:before="120" w:after="120"/>
      </w:pPr>
      <w:r>
        <w:rPr>
          <w:rFonts w:hint="eastAsia"/>
        </w:rPr>
        <w:lastRenderedPageBreak/>
        <w:t>表B.1  桂北喀斯特石山复绿推荐使用树种和特性</w:t>
      </w:r>
      <w:r w:rsidRPr="00936319">
        <w:rPr>
          <w:rFonts w:ascii="宋体" w:eastAsia="宋体" w:hAnsi="宋体" w:hint="eastAsia"/>
        </w:rPr>
        <w:t>（续）</w:t>
      </w:r>
    </w:p>
    <w:tbl>
      <w:tblPr>
        <w:tblStyle w:val="affff8"/>
        <w:tblW w:w="9507"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584"/>
        <w:gridCol w:w="1077"/>
        <w:gridCol w:w="2521"/>
        <w:gridCol w:w="5325"/>
      </w:tblGrid>
      <w:tr w:rsidR="006247D0" w14:paraId="5881D570" w14:textId="77777777">
        <w:trPr>
          <w:trHeight w:val="357"/>
          <w:jc w:val="center"/>
        </w:trPr>
        <w:tc>
          <w:tcPr>
            <w:tcW w:w="584" w:type="dxa"/>
            <w:tcBorders>
              <w:top w:val="single" w:sz="8" w:space="0" w:color="auto"/>
              <w:bottom w:val="single" w:sz="8" w:space="0" w:color="auto"/>
            </w:tcBorders>
            <w:vAlign w:val="center"/>
          </w:tcPr>
          <w:p w14:paraId="129DE93D" w14:textId="77777777" w:rsidR="006247D0" w:rsidRDefault="00EC7904">
            <w:pPr>
              <w:pStyle w:val="afffffffffa"/>
              <w:rPr>
                <w:rFonts w:hAnsi="宋体"/>
                <w:szCs w:val="18"/>
              </w:rPr>
            </w:pPr>
            <w:r>
              <w:rPr>
                <w:rFonts w:hAnsi="宋体" w:hint="eastAsia"/>
                <w:szCs w:val="18"/>
              </w:rPr>
              <w:t>序号</w:t>
            </w:r>
          </w:p>
        </w:tc>
        <w:tc>
          <w:tcPr>
            <w:tcW w:w="1077" w:type="dxa"/>
            <w:tcBorders>
              <w:top w:val="single" w:sz="8" w:space="0" w:color="auto"/>
              <w:bottom w:val="single" w:sz="8" w:space="0" w:color="auto"/>
            </w:tcBorders>
            <w:vAlign w:val="center"/>
          </w:tcPr>
          <w:p w14:paraId="4F098387" w14:textId="77777777" w:rsidR="006247D0" w:rsidRDefault="00EC7904">
            <w:pPr>
              <w:pStyle w:val="afffffffffa"/>
              <w:rPr>
                <w:rFonts w:hAnsi="宋体"/>
                <w:szCs w:val="18"/>
              </w:rPr>
            </w:pPr>
            <w:r>
              <w:rPr>
                <w:rFonts w:hAnsi="宋体" w:hint="eastAsia"/>
                <w:szCs w:val="18"/>
              </w:rPr>
              <w:t>中文名</w:t>
            </w:r>
          </w:p>
        </w:tc>
        <w:tc>
          <w:tcPr>
            <w:tcW w:w="2521" w:type="dxa"/>
            <w:tcBorders>
              <w:top w:val="single" w:sz="8" w:space="0" w:color="auto"/>
              <w:bottom w:val="single" w:sz="8" w:space="0" w:color="auto"/>
            </w:tcBorders>
            <w:vAlign w:val="center"/>
          </w:tcPr>
          <w:p w14:paraId="3B07BEFD" w14:textId="77777777" w:rsidR="006247D0" w:rsidRDefault="00EC7904">
            <w:pPr>
              <w:pStyle w:val="afffffffffa"/>
              <w:rPr>
                <w:rFonts w:hAnsi="宋体"/>
                <w:szCs w:val="18"/>
              </w:rPr>
            </w:pPr>
            <w:r>
              <w:rPr>
                <w:rFonts w:hAnsi="宋体" w:hint="eastAsia"/>
                <w:szCs w:val="18"/>
              </w:rPr>
              <w:t>拉丁名</w:t>
            </w:r>
          </w:p>
        </w:tc>
        <w:tc>
          <w:tcPr>
            <w:tcW w:w="5325" w:type="dxa"/>
            <w:tcBorders>
              <w:top w:val="single" w:sz="8" w:space="0" w:color="auto"/>
              <w:bottom w:val="single" w:sz="8" w:space="0" w:color="auto"/>
            </w:tcBorders>
            <w:vAlign w:val="center"/>
          </w:tcPr>
          <w:p w14:paraId="3336CDCC" w14:textId="77777777" w:rsidR="006247D0" w:rsidRDefault="00EC7904">
            <w:pPr>
              <w:pStyle w:val="afffffffffa"/>
              <w:rPr>
                <w:rFonts w:hAnsi="宋体"/>
                <w:szCs w:val="18"/>
              </w:rPr>
            </w:pPr>
            <w:r>
              <w:rPr>
                <w:rFonts w:hAnsi="宋体" w:hint="eastAsia"/>
                <w:szCs w:val="18"/>
              </w:rPr>
              <w:t>特性</w:t>
            </w:r>
          </w:p>
        </w:tc>
      </w:tr>
      <w:tr w:rsidR="006247D0" w14:paraId="77394455" w14:textId="77777777">
        <w:trPr>
          <w:trHeight w:val="1043"/>
          <w:jc w:val="center"/>
        </w:trPr>
        <w:tc>
          <w:tcPr>
            <w:tcW w:w="584" w:type="dxa"/>
            <w:tcBorders>
              <w:top w:val="single" w:sz="8" w:space="0" w:color="auto"/>
            </w:tcBorders>
            <w:vAlign w:val="center"/>
          </w:tcPr>
          <w:p w14:paraId="07E60AB9" w14:textId="77777777" w:rsidR="006247D0" w:rsidRDefault="00EC7904">
            <w:pPr>
              <w:pStyle w:val="afffffffffa"/>
              <w:rPr>
                <w:rFonts w:hAnsi="宋体"/>
                <w:szCs w:val="18"/>
              </w:rPr>
            </w:pPr>
            <w:r>
              <w:rPr>
                <w:rFonts w:hAnsi="宋体" w:hint="eastAsia"/>
                <w:szCs w:val="18"/>
              </w:rPr>
              <w:t>12</w:t>
            </w:r>
          </w:p>
        </w:tc>
        <w:tc>
          <w:tcPr>
            <w:tcW w:w="1077" w:type="dxa"/>
            <w:tcBorders>
              <w:top w:val="single" w:sz="8" w:space="0" w:color="auto"/>
            </w:tcBorders>
            <w:vAlign w:val="center"/>
          </w:tcPr>
          <w:p w14:paraId="1F36174D" w14:textId="77777777" w:rsidR="006247D0" w:rsidRDefault="00EC7904">
            <w:pPr>
              <w:pStyle w:val="afffffffffa"/>
              <w:rPr>
                <w:rFonts w:hAnsi="宋体"/>
                <w:szCs w:val="18"/>
              </w:rPr>
            </w:pPr>
            <w:r>
              <w:rPr>
                <w:rFonts w:hAnsi="宋体" w:hint="eastAsia"/>
                <w:szCs w:val="18"/>
              </w:rPr>
              <w:t>多花木兰</w:t>
            </w:r>
          </w:p>
        </w:tc>
        <w:tc>
          <w:tcPr>
            <w:tcW w:w="2521" w:type="dxa"/>
            <w:tcBorders>
              <w:top w:val="single" w:sz="8" w:space="0" w:color="auto"/>
            </w:tcBorders>
            <w:vAlign w:val="center"/>
          </w:tcPr>
          <w:p w14:paraId="7928B25F" w14:textId="77777777" w:rsidR="006247D0" w:rsidRDefault="00EC7904">
            <w:pPr>
              <w:pStyle w:val="afffffffffa"/>
              <w:rPr>
                <w:rFonts w:hAnsi="宋体"/>
                <w:szCs w:val="18"/>
              </w:rPr>
            </w:pPr>
            <w:r>
              <w:rPr>
                <w:rFonts w:hAnsi="宋体"/>
                <w:i/>
                <w:iCs/>
                <w:szCs w:val="18"/>
              </w:rPr>
              <w:t>Magnolia multiflora</w:t>
            </w:r>
            <w:r>
              <w:rPr>
                <w:rFonts w:hAnsi="宋体"/>
                <w:szCs w:val="18"/>
              </w:rPr>
              <w:t xml:space="preserve"> M. C. Wang et C. L. Min</w:t>
            </w:r>
          </w:p>
        </w:tc>
        <w:tc>
          <w:tcPr>
            <w:tcW w:w="5325" w:type="dxa"/>
            <w:tcBorders>
              <w:top w:val="single" w:sz="8" w:space="0" w:color="auto"/>
            </w:tcBorders>
            <w:vAlign w:val="center"/>
          </w:tcPr>
          <w:p w14:paraId="294FD8B4" w14:textId="77777777" w:rsidR="006247D0" w:rsidRDefault="00EC7904">
            <w:pPr>
              <w:pStyle w:val="afffffffffa"/>
              <w:ind w:firstLineChars="100" w:firstLine="180"/>
              <w:rPr>
                <w:rFonts w:hAnsi="宋体"/>
                <w:szCs w:val="18"/>
              </w:rPr>
            </w:pPr>
            <w:r>
              <w:rPr>
                <w:rFonts w:hAnsi="宋体" w:hint="eastAsia"/>
                <w:szCs w:val="18"/>
              </w:rPr>
              <w:t>耐瘠薄，耐热，适应性强，在干旱缺肥地也能生长发育良好，但耐寒性差。根系发达，生长较快，自播能力强，枝叶茂密、覆盖度大、寿命长，能有效截留水分。发达的根系能固土保水，防止土壤冲刷，是一种抗性强的水土保持树种。</w:t>
            </w:r>
          </w:p>
        </w:tc>
      </w:tr>
      <w:tr w:rsidR="006247D0" w14:paraId="5DDEED88" w14:textId="77777777">
        <w:trPr>
          <w:trHeight w:val="779"/>
          <w:jc w:val="center"/>
        </w:trPr>
        <w:tc>
          <w:tcPr>
            <w:tcW w:w="584" w:type="dxa"/>
            <w:vAlign w:val="center"/>
          </w:tcPr>
          <w:p w14:paraId="6AFF7400" w14:textId="77777777" w:rsidR="006247D0" w:rsidRDefault="00EC7904">
            <w:pPr>
              <w:pStyle w:val="afffffffffa"/>
              <w:rPr>
                <w:rFonts w:hAnsi="宋体"/>
                <w:szCs w:val="18"/>
              </w:rPr>
            </w:pPr>
            <w:r>
              <w:rPr>
                <w:rFonts w:hAnsi="宋体" w:hint="eastAsia"/>
                <w:szCs w:val="18"/>
              </w:rPr>
              <w:t>13</w:t>
            </w:r>
          </w:p>
        </w:tc>
        <w:tc>
          <w:tcPr>
            <w:tcW w:w="1077" w:type="dxa"/>
            <w:vAlign w:val="center"/>
          </w:tcPr>
          <w:p w14:paraId="65121F68" w14:textId="77777777" w:rsidR="006247D0" w:rsidRDefault="00EC7904">
            <w:pPr>
              <w:pStyle w:val="afffffffffa"/>
              <w:rPr>
                <w:rFonts w:hAnsi="宋体"/>
                <w:szCs w:val="18"/>
              </w:rPr>
            </w:pPr>
            <w:r>
              <w:rPr>
                <w:rFonts w:hAnsi="宋体" w:hint="eastAsia"/>
                <w:szCs w:val="18"/>
              </w:rPr>
              <w:t>苎麻</w:t>
            </w:r>
          </w:p>
        </w:tc>
        <w:tc>
          <w:tcPr>
            <w:tcW w:w="2521" w:type="dxa"/>
            <w:vAlign w:val="center"/>
          </w:tcPr>
          <w:p w14:paraId="034BB8EB" w14:textId="77777777" w:rsidR="006247D0" w:rsidRDefault="00EC7904">
            <w:pPr>
              <w:pStyle w:val="afffffffffa"/>
              <w:rPr>
                <w:rFonts w:hAnsi="宋体"/>
                <w:szCs w:val="18"/>
              </w:rPr>
            </w:pPr>
            <w:r>
              <w:rPr>
                <w:rFonts w:hAnsi="宋体"/>
                <w:i/>
                <w:iCs/>
                <w:szCs w:val="18"/>
              </w:rPr>
              <w:t>Boehmeria nivea</w:t>
            </w:r>
            <w:r>
              <w:rPr>
                <w:rFonts w:hAnsi="宋体"/>
                <w:szCs w:val="18"/>
              </w:rPr>
              <w:t xml:space="preserve"> (L.) Gaudich</w:t>
            </w:r>
          </w:p>
        </w:tc>
        <w:tc>
          <w:tcPr>
            <w:tcW w:w="5325" w:type="dxa"/>
            <w:vAlign w:val="center"/>
          </w:tcPr>
          <w:p w14:paraId="0B01C493" w14:textId="77777777" w:rsidR="006247D0" w:rsidRDefault="00EC7904">
            <w:pPr>
              <w:pStyle w:val="afffffffffa"/>
              <w:ind w:firstLineChars="100" w:firstLine="180"/>
              <w:rPr>
                <w:rFonts w:hAnsi="宋体"/>
                <w:szCs w:val="18"/>
              </w:rPr>
            </w:pPr>
            <w:r>
              <w:rPr>
                <w:rFonts w:hAnsi="宋体" w:hint="eastAsia"/>
                <w:szCs w:val="18"/>
              </w:rPr>
              <w:t>苎麻根系发达，根系较多，入土较深，固土力特别强，保持土壤不流失效果好。苎麻覆盖率高、时间长。可有效提高覆盖度、减少地面冲刷。苎麻既是深根型植物，又是多年生植物，再生能力也很强。</w:t>
            </w:r>
          </w:p>
        </w:tc>
      </w:tr>
      <w:tr w:rsidR="006247D0" w14:paraId="03BB3BBE" w14:textId="77777777">
        <w:trPr>
          <w:trHeight w:val="551"/>
          <w:jc w:val="center"/>
        </w:trPr>
        <w:tc>
          <w:tcPr>
            <w:tcW w:w="584" w:type="dxa"/>
            <w:vAlign w:val="center"/>
          </w:tcPr>
          <w:p w14:paraId="4C4B58BB" w14:textId="77777777" w:rsidR="006247D0" w:rsidRDefault="00EC7904">
            <w:pPr>
              <w:pStyle w:val="afffffffffa"/>
              <w:rPr>
                <w:rFonts w:hAnsi="宋体"/>
                <w:szCs w:val="18"/>
              </w:rPr>
            </w:pPr>
            <w:r>
              <w:rPr>
                <w:rFonts w:hAnsi="宋体" w:hint="eastAsia"/>
                <w:szCs w:val="18"/>
              </w:rPr>
              <w:t>14</w:t>
            </w:r>
          </w:p>
        </w:tc>
        <w:tc>
          <w:tcPr>
            <w:tcW w:w="1077" w:type="dxa"/>
            <w:vAlign w:val="center"/>
          </w:tcPr>
          <w:p w14:paraId="0197E2CB" w14:textId="77777777" w:rsidR="006247D0" w:rsidRDefault="00EC7904">
            <w:pPr>
              <w:pStyle w:val="afffffffffa"/>
              <w:rPr>
                <w:rFonts w:hAnsi="宋体"/>
                <w:szCs w:val="18"/>
              </w:rPr>
            </w:pPr>
            <w:r>
              <w:rPr>
                <w:rFonts w:hAnsi="宋体" w:hint="eastAsia"/>
                <w:szCs w:val="18"/>
              </w:rPr>
              <w:t>爬山虎</w:t>
            </w:r>
          </w:p>
        </w:tc>
        <w:tc>
          <w:tcPr>
            <w:tcW w:w="2521" w:type="dxa"/>
            <w:vAlign w:val="center"/>
          </w:tcPr>
          <w:p w14:paraId="3AE42597" w14:textId="77777777" w:rsidR="006247D0" w:rsidRDefault="00EC7904">
            <w:pPr>
              <w:pStyle w:val="afffffffffa"/>
              <w:rPr>
                <w:rFonts w:hAnsi="宋体"/>
                <w:szCs w:val="18"/>
              </w:rPr>
            </w:pPr>
            <w:r>
              <w:rPr>
                <w:rFonts w:hAnsi="宋体"/>
                <w:i/>
                <w:iCs/>
                <w:szCs w:val="18"/>
              </w:rPr>
              <w:t>Parthenocissus tricuspidata</w:t>
            </w:r>
            <w:r>
              <w:rPr>
                <w:rFonts w:hAnsi="宋体" w:hint="eastAsia"/>
                <w:szCs w:val="18"/>
              </w:rPr>
              <w:t xml:space="preserve"> </w:t>
            </w:r>
            <w:r>
              <w:rPr>
                <w:rFonts w:hAnsi="宋体"/>
                <w:szCs w:val="18"/>
              </w:rPr>
              <w:t>(Siebold &amp; Zucc.) Planch.</w:t>
            </w:r>
          </w:p>
        </w:tc>
        <w:tc>
          <w:tcPr>
            <w:tcW w:w="5325" w:type="dxa"/>
            <w:vAlign w:val="center"/>
          </w:tcPr>
          <w:p w14:paraId="5D82F343" w14:textId="77777777" w:rsidR="006247D0" w:rsidRDefault="00EC7904">
            <w:pPr>
              <w:pStyle w:val="afffffffffa"/>
              <w:ind w:firstLineChars="100" w:firstLine="180"/>
              <w:rPr>
                <w:rFonts w:hAnsi="宋体"/>
                <w:szCs w:val="18"/>
              </w:rPr>
            </w:pPr>
            <w:r>
              <w:rPr>
                <w:rFonts w:hAnsi="宋体" w:hint="eastAsia"/>
                <w:szCs w:val="18"/>
              </w:rPr>
              <w:t>适应性强，耐寒,耐旱,耐贫瘠,怕积水,对土壤要求不严。占地少、生长相对较快，绿化覆盖面积大。</w:t>
            </w:r>
          </w:p>
        </w:tc>
      </w:tr>
      <w:tr w:rsidR="006247D0" w14:paraId="4CE478EA" w14:textId="77777777">
        <w:trPr>
          <w:jc w:val="center"/>
        </w:trPr>
        <w:tc>
          <w:tcPr>
            <w:tcW w:w="584" w:type="dxa"/>
            <w:vAlign w:val="center"/>
          </w:tcPr>
          <w:p w14:paraId="40EF98CD" w14:textId="77777777" w:rsidR="006247D0" w:rsidRDefault="00EC7904">
            <w:pPr>
              <w:pStyle w:val="afffffffffa"/>
              <w:rPr>
                <w:rFonts w:hAnsi="宋体"/>
                <w:szCs w:val="18"/>
              </w:rPr>
            </w:pPr>
            <w:r>
              <w:rPr>
                <w:rFonts w:hAnsi="宋体" w:hint="eastAsia"/>
                <w:szCs w:val="18"/>
              </w:rPr>
              <w:t>15</w:t>
            </w:r>
          </w:p>
        </w:tc>
        <w:tc>
          <w:tcPr>
            <w:tcW w:w="1077" w:type="dxa"/>
            <w:vAlign w:val="center"/>
          </w:tcPr>
          <w:p w14:paraId="42C5D3D4" w14:textId="77777777" w:rsidR="006247D0" w:rsidRDefault="00EC7904">
            <w:pPr>
              <w:pStyle w:val="afffffffffa"/>
              <w:rPr>
                <w:rFonts w:hAnsi="宋体"/>
                <w:szCs w:val="18"/>
              </w:rPr>
            </w:pPr>
            <w:r>
              <w:rPr>
                <w:rFonts w:hAnsi="宋体" w:hint="eastAsia"/>
                <w:szCs w:val="18"/>
              </w:rPr>
              <w:t>葛藤</w:t>
            </w:r>
          </w:p>
        </w:tc>
        <w:tc>
          <w:tcPr>
            <w:tcW w:w="2521" w:type="dxa"/>
            <w:vAlign w:val="center"/>
          </w:tcPr>
          <w:p w14:paraId="3A5C4050" w14:textId="77777777" w:rsidR="006247D0" w:rsidRDefault="00EC7904">
            <w:pPr>
              <w:pStyle w:val="afffffffffa"/>
              <w:rPr>
                <w:rFonts w:hAnsi="宋体"/>
                <w:szCs w:val="18"/>
              </w:rPr>
            </w:pPr>
            <w:r>
              <w:rPr>
                <w:rFonts w:hAnsi="宋体"/>
                <w:i/>
                <w:iCs/>
                <w:szCs w:val="18"/>
              </w:rPr>
              <w:t>Pueraria montana var. lobata</w:t>
            </w:r>
            <w:r>
              <w:rPr>
                <w:rFonts w:hAnsi="宋体"/>
                <w:szCs w:val="18"/>
                <w:shd w:val="clear" w:color="auto" w:fill="F9F9F9"/>
              </w:rPr>
              <w:t> (Willd.) Maesen &amp; S. M. Almeida ex Sanjappa &amp; Predeep</w:t>
            </w:r>
          </w:p>
        </w:tc>
        <w:tc>
          <w:tcPr>
            <w:tcW w:w="5325" w:type="dxa"/>
            <w:vAlign w:val="center"/>
          </w:tcPr>
          <w:p w14:paraId="001BFDCE" w14:textId="77777777" w:rsidR="006247D0" w:rsidRDefault="00EC7904">
            <w:pPr>
              <w:pStyle w:val="afffffffffa"/>
              <w:ind w:firstLineChars="100" w:firstLine="180"/>
              <w:rPr>
                <w:rFonts w:hAnsi="宋体"/>
                <w:szCs w:val="18"/>
              </w:rPr>
            </w:pPr>
            <w:r>
              <w:rPr>
                <w:rFonts w:hAnsi="宋体" w:hint="eastAsia"/>
                <w:szCs w:val="18"/>
              </w:rPr>
              <w:t>喜阳，对土壤适应性强，除排水不良的粘土外，山坡、荒谷、砾石地、石缝都可生长。耐酸性强，土壤pH值4.5时仍能生长。耐旱，耐寒，在寒冷地区，越冬时地上部冻死，但地下部仍可越冬，第二年春季再生。</w:t>
            </w:r>
          </w:p>
        </w:tc>
      </w:tr>
      <w:tr w:rsidR="006247D0" w14:paraId="528B11E2" w14:textId="77777777">
        <w:trPr>
          <w:jc w:val="center"/>
        </w:trPr>
        <w:tc>
          <w:tcPr>
            <w:tcW w:w="584" w:type="dxa"/>
            <w:vAlign w:val="center"/>
          </w:tcPr>
          <w:p w14:paraId="73FF81DF" w14:textId="77777777" w:rsidR="006247D0" w:rsidRDefault="00EC7904">
            <w:pPr>
              <w:pStyle w:val="afffffffffa"/>
              <w:rPr>
                <w:rFonts w:hAnsi="宋体"/>
                <w:szCs w:val="18"/>
              </w:rPr>
            </w:pPr>
            <w:r>
              <w:rPr>
                <w:rFonts w:hAnsi="宋体" w:hint="eastAsia"/>
                <w:szCs w:val="18"/>
              </w:rPr>
              <w:t>16</w:t>
            </w:r>
          </w:p>
        </w:tc>
        <w:tc>
          <w:tcPr>
            <w:tcW w:w="1077" w:type="dxa"/>
            <w:vAlign w:val="center"/>
          </w:tcPr>
          <w:p w14:paraId="2C264093" w14:textId="77777777" w:rsidR="006247D0" w:rsidRDefault="00EC7904">
            <w:pPr>
              <w:pStyle w:val="afffffffffa"/>
              <w:rPr>
                <w:rFonts w:hAnsi="宋体"/>
                <w:szCs w:val="18"/>
              </w:rPr>
            </w:pPr>
            <w:r>
              <w:rPr>
                <w:rFonts w:hAnsi="宋体" w:hint="eastAsia"/>
                <w:szCs w:val="18"/>
              </w:rPr>
              <w:t>油麻藤</w:t>
            </w:r>
          </w:p>
        </w:tc>
        <w:tc>
          <w:tcPr>
            <w:tcW w:w="2521" w:type="dxa"/>
            <w:vAlign w:val="center"/>
          </w:tcPr>
          <w:p w14:paraId="528804EB" w14:textId="77777777" w:rsidR="006247D0" w:rsidRDefault="00EC7904">
            <w:pPr>
              <w:pStyle w:val="afffffffffa"/>
              <w:rPr>
                <w:rFonts w:hAnsi="宋体"/>
                <w:szCs w:val="18"/>
              </w:rPr>
            </w:pPr>
            <w:r>
              <w:rPr>
                <w:rFonts w:hAnsi="宋体"/>
                <w:i/>
                <w:iCs/>
                <w:szCs w:val="18"/>
              </w:rPr>
              <w:t>Mucuna sempervirens</w:t>
            </w:r>
            <w:r>
              <w:rPr>
                <w:rFonts w:hAnsi="宋体"/>
                <w:szCs w:val="18"/>
              </w:rPr>
              <w:t xml:space="preserve"> Hemsl</w:t>
            </w:r>
          </w:p>
        </w:tc>
        <w:tc>
          <w:tcPr>
            <w:tcW w:w="5325" w:type="dxa"/>
            <w:vAlign w:val="center"/>
          </w:tcPr>
          <w:p w14:paraId="47318A15" w14:textId="77777777" w:rsidR="006247D0" w:rsidRDefault="00EC7904">
            <w:pPr>
              <w:pStyle w:val="afffffffffa"/>
              <w:ind w:firstLineChars="100" w:firstLine="180"/>
              <w:rPr>
                <w:rFonts w:hAnsi="宋体"/>
                <w:szCs w:val="18"/>
              </w:rPr>
            </w:pPr>
            <w:r>
              <w:rPr>
                <w:rFonts w:hAnsi="宋体" w:hint="eastAsia"/>
                <w:szCs w:val="18"/>
              </w:rPr>
              <w:t>适应性强，耐瘠薄，生于山地林边，常缠绕于其他树上或附于岩石上。分布于西南及安徽、浙江、江西、福建、湖北、湖南、广东、广西等地。</w:t>
            </w:r>
          </w:p>
        </w:tc>
      </w:tr>
      <w:tr w:rsidR="006247D0" w14:paraId="5937B48F" w14:textId="77777777">
        <w:trPr>
          <w:jc w:val="center"/>
        </w:trPr>
        <w:tc>
          <w:tcPr>
            <w:tcW w:w="584" w:type="dxa"/>
            <w:vAlign w:val="center"/>
          </w:tcPr>
          <w:p w14:paraId="3C39E52A" w14:textId="77777777" w:rsidR="006247D0" w:rsidRDefault="00EC7904">
            <w:pPr>
              <w:pStyle w:val="afffffffffa"/>
              <w:rPr>
                <w:rFonts w:hAnsi="宋体"/>
                <w:szCs w:val="18"/>
              </w:rPr>
            </w:pPr>
            <w:r>
              <w:rPr>
                <w:rFonts w:hAnsi="宋体" w:hint="eastAsia"/>
                <w:szCs w:val="18"/>
              </w:rPr>
              <w:t>17</w:t>
            </w:r>
          </w:p>
        </w:tc>
        <w:tc>
          <w:tcPr>
            <w:tcW w:w="1077" w:type="dxa"/>
            <w:vAlign w:val="center"/>
          </w:tcPr>
          <w:p w14:paraId="141962D6" w14:textId="77777777" w:rsidR="006247D0" w:rsidRDefault="00EC7904">
            <w:pPr>
              <w:pStyle w:val="afffffffffa"/>
              <w:rPr>
                <w:rFonts w:hAnsi="宋体"/>
                <w:szCs w:val="18"/>
              </w:rPr>
            </w:pPr>
            <w:r>
              <w:rPr>
                <w:rFonts w:hAnsi="宋体" w:hint="eastAsia"/>
                <w:szCs w:val="18"/>
              </w:rPr>
              <w:t>五爪金龙</w:t>
            </w:r>
          </w:p>
        </w:tc>
        <w:tc>
          <w:tcPr>
            <w:tcW w:w="2521" w:type="dxa"/>
            <w:vAlign w:val="center"/>
          </w:tcPr>
          <w:p w14:paraId="2CF178C5" w14:textId="77777777" w:rsidR="006247D0" w:rsidRDefault="00EC7904">
            <w:pPr>
              <w:pStyle w:val="afffffffffa"/>
              <w:rPr>
                <w:rFonts w:hAnsi="宋体"/>
                <w:szCs w:val="18"/>
              </w:rPr>
            </w:pPr>
            <w:r>
              <w:rPr>
                <w:rFonts w:hAnsi="宋体"/>
                <w:i/>
                <w:iCs/>
                <w:szCs w:val="18"/>
              </w:rPr>
              <w:t>Ipomoea cairica</w:t>
            </w:r>
            <w:r>
              <w:rPr>
                <w:rFonts w:hAnsi="宋体"/>
                <w:szCs w:val="18"/>
              </w:rPr>
              <w:t xml:space="preserve"> (L.) Sweet</w:t>
            </w:r>
          </w:p>
        </w:tc>
        <w:tc>
          <w:tcPr>
            <w:tcW w:w="5325" w:type="dxa"/>
            <w:vAlign w:val="center"/>
          </w:tcPr>
          <w:p w14:paraId="46B2ECEA" w14:textId="77777777" w:rsidR="006247D0" w:rsidRDefault="00EC7904">
            <w:pPr>
              <w:pStyle w:val="afffffffffa"/>
              <w:ind w:firstLineChars="100" w:firstLine="180"/>
              <w:rPr>
                <w:rFonts w:hAnsi="宋体"/>
                <w:szCs w:val="18"/>
              </w:rPr>
            </w:pPr>
            <w:r>
              <w:rPr>
                <w:rFonts w:hAnsi="宋体" w:hint="eastAsia"/>
                <w:szCs w:val="18"/>
              </w:rPr>
              <w:t>多年生缠绕草本植物，开紫色或淡红色花。喜光、喜攀爬。而在干旱贫瘠</w:t>
            </w:r>
            <w:bookmarkStart w:id="198" w:name="_GoBack"/>
            <w:bookmarkEnd w:id="198"/>
            <w:r>
              <w:rPr>
                <w:rFonts w:hAnsi="宋体" w:hint="eastAsia"/>
                <w:szCs w:val="18"/>
              </w:rPr>
              <w:t>的土壤条件下则以开花结实进行有性生殖为主，从而产出大量后代。</w:t>
            </w:r>
          </w:p>
        </w:tc>
      </w:tr>
      <w:tr w:rsidR="006247D0" w14:paraId="16009BC8" w14:textId="77777777">
        <w:trPr>
          <w:jc w:val="center"/>
        </w:trPr>
        <w:tc>
          <w:tcPr>
            <w:tcW w:w="584" w:type="dxa"/>
            <w:vAlign w:val="center"/>
          </w:tcPr>
          <w:p w14:paraId="4916ACD6" w14:textId="77777777" w:rsidR="006247D0" w:rsidRDefault="00EC7904">
            <w:pPr>
              <w:pStyle w:val="afffffffffa"/>
              <w:rPr>
                <w:rFonts w:hAnsi="宋体"/>
                <w:szCs w:val="18"/>
              </w:rPr>
            </w:pPr>
            <w:r>
              <w:rPr>
                <w:rFonts w:hAnsi="宋体" w:hint="eastAsia"/>
                <w:szCs w:val="18"/>
              </w:rPr>
              <w:t>18</w:t>
            </w:r>
          </w:p>
        </w:tc>
        <w:tc>
          <w:tcPr>
            <w:tcW w:w="1077" w:type="dxa"/>
            <w:vAlign w:val="center"/>
          </w:tcPr>
          <w:p w14:paraId="05F1743F" w14:textId="77777777" w:rsidR="006247D0" w:rsidRDefault="00EC7904">
            <w:pPr>
              <w:pStyle w:val="afffffffffa"/>
              <w:rPr>
                <w:rFonts w:hAnsi="宋体"/>
                <w:szCs w:val="18"/>
              </w:rPr>
            </w:pPr>
            <w:r>
              <w:rPr>
                <w:rFonts w:hAnsi="宋体" w:hint="eastAsia"/>
                <w:szCs w:val="18"/>
              </w:rPr>
              <w:t>鬼针草</w:t>
            </w:r>
          </w:p>
        </w:tc>
        <w:tc>
          <w:tcPr>
            <w:tcW w:w="2521" w:type="dxa"/>
            <w:vAlign w:val="center"/>
          </w:tcPr>
          <w:p w14:paraId="1B055AF2" w14:textId="77777777" w:rsidR="006247D0" w:rsidRDefault="00EC7904">
            <w:pPr>
              <w:pStyle w:val="afffffffffa"/>
              <w:rPr>
                <w:rFonts w:hAnsi="宋体"/>
                <w:szCs w:val="18"/>
              </w:rPr>
            </w:pPr>
            <w:r>
              <w:rPr>
                <w:rFonts w:hAnsi="宋体"/>
                <w:i/>
                <w:iCs/>
                <w:szCs w:val="18"/>
              </w:rPr>
              <w:t>Bidens pilosa</w:t>
            </w:r>
            <w:r>
              <w:rPr>
                <w:rFonts w:hAnsi="宋体"/>
                <w:szCs w:val="18"/>
              </w:rPr>
              <w:t xml:space="preserve"> L.</w:t>
            </w:r>
          </w:p>
        </w:tc>
        <w:tc>
          <w:tcPr>
            <w:tcW w:w="5325" w:type="dxa"/>
            <w:vAlign w:val="center"/>
          </w:tcPr>
          <w:p w14:paraId="377EC963" w14:textId="34236E5D" w:rsidR="006247D0" w:rsidRDefault="00EC7904" w:rsidP="00EE00E2">
            <w:pPr>
              <w:pStyle w:val="afffffffffa"/>
              <w:ind w:firstLineChars="100" w:firstLine="180"/>
              <w:rPr>
                <w:rFonts w:hAnsi="宋体"/>
                <w:szCs w:val="18"/>
              </w:rPr>
            </w:pPr>
            <w:r>
              <w:rPr>
                <w:rFonts w:hAnsi="宋体" w:hint="eastAsia"/>
                <w:szCs w:val="18"/>
              </w:rPr>
              <w:t>喜长于温暖湿润气候区，以疏松肥沃的</w:t>
            </w:r>
            <w:hyperlink r:id="rId33" w:tgtFrame="https://baike.baidu.com/item/%E9%AC%BC%E9%92%88%E8%8D%89/_blank" w:history="1">
              <w:r>
                <w:rPr>
                  <w:rFonts w:hAnsi="宋体" w:hint="eastAsia"/>
                  <w:szCs w:val="18"/>
                </w:rPr>
                <w:t>砂质壤土</w:t>
              </w:r>
            </w:hyperlink>
            <w:r>
              <w:rPr>
                <w:rFonts w:hAnsi="宋体" w:hint="eastAsia"/>
                <w:szCs w:val="18"/>
              </w:rPr>
              <w:t>及粘壤土为宜。为一年生晚春性杂草，以种子繁殖，自播能力强，5月上、中旬大发生高峰期，8</w:t>
            </w:r>
            <w:r w:rsidR="00A9002A" w:rsidRPr="00A9002A">
              <w:rPr>
                <w:rFonts w:hAnsi="宋体" w:hint="eastAsia"/>
                <w:szCs w:val="18"/>
              </w:rPr>
              <w:t>～</w:t>
            </w:r>
            <w:r>
              <w:rPr>
                <w:rFonts w:hAnsi="宋体" w:hint="eastAsia"/>
                <w:szCs w:val="18"/>
              </w:rPr>
              <w:t>10月份为结实期。种子可借风、流水与粪肥传播，经越冬休眠后萌发。</w:t>
            </w:r>
          </w:p>
        </w:tc>
      </w:tr>
      <w:tr w:rsidR="006247D0" w14:paraId="7D6354F6" w14:textId="77777777">
        <w:trPr>
          <w:jc w:val="center"/>
        </w:trPr>
        <w:tc>
          <w:tcPr>
            <w:tcW w:w="584" w:type="dxa"/>
            <w:vAlign w:val="center"/>
          </w:tcPr>
          <w:p w14:paraId="3064FFB4" w14:textId="77777777" w:rsidR="006247D0" w:rsidRDefault="00EC7904">
            <w:pPr>
              <w:pStyle w:val="afffffffffa"/>
              <w:rPr>
                <w:rFonts w:hAnsi="宋体"/>
                <w:szCs w:val="18"/>
              </w:rPr>
            </w:pPr>
            <w:r>
              <w:rPr>
                <w:rFonts w:hAnsi="宋体" w:hint="eastAsia"/>
                <w:szCs w:val="18"/>
              </w:rPr>
              <w:t>19</w:t>
            </w:r>
          </w:p>
        </w:tc>
        <w:tc>
          <w:tcPr>
            <w:tcW w:w="1077" w:type="dxa"/>
            <w:vAlign w:val="center"/>
          </w:tcPr>
          <w:p w14:paraId="2DB27123" w14:textId="77777777" w:rsidR="006247D0" w:rsidRDefault="00EC7904">
            <w:pPr>
              <w:pStyle w:val="afffffffffa"/>
              <w:rPr>
                <w:rFonts w:hAnsi="宋体"/>
                <w:szCs w:val="18"/>
              </w:rPr>
            </w:pPr>
            <w:r>
              <w:rPr>
                <w:rFonts w:hAnsi="宋体" w:hint="eastAsia"/>
                <w:szCs w:val="18"/>
              </w:rPr>
              <w:t>狗牙根</w:t>
            </w:r>
          </w:p>
        </w:tc>
        <w:tc>
          <w:tcPr>
            <w:tcW w:w="2521" w:type="dxa"/>
            <w:vAlign w:val="center"/>
          </w:tcPr>
          <w:p w14:paraId="31AB0FE7" w14:textId="77777777" w:rsidR="006247D0" w:rsidRDefault="00EC7904">
            <w:pPr>
              <w:pStyle w:val="afffffffffa"/>
              <w:rPr>
                <w:rFonts w:hAnsi="宋体"/>
                <w:szCs w:val="18"/>
              </w:rPr>
            </w:pPr>
            <w:r>
              <w:rPr>
                <w:rFonts w:hAnsi="宋体"/>
                <w:i/>
                <w:iCs/>
                <w:szCs w:val="18"/>
              </w:rPr>
              <w:t xml:space="preserve">Cynodon dactylon </w:t>
            </w:r>
            <w:r>
              <w:rPr>
                <w:rFonts w:hAnsi="宋体"/>
                <w:szCs w:val="18"/>
              </w:rPr>
              <w:t>(L.) Pers</w:t>
            </w:r>
            <w:r>
              <w:rPr>
                <w:rFonts w:hAnsi="宋体" w:hint="eastAsia"/>
                <w:szCs w:val="18"/>
              </w:rPr>
              <w:t>oon</w:t>
            </w:r>
          </w:p>
        </w:tc>
        <w:tc>
          <w:tcPr>
            <w:tcW w:w="5325" w:type="dxa"/>
            <w:vAlign w:val="center"/>
          </w:tcPr>
          <w:p w14:paraId="0A8DCFA3" w14:textId="77777777" w:rsidR="006247D0" w:rsidRDefault="00EC7904">
            <w:pPr>
              <w:pStyle w:val="afffffffffa"/>
              <w:ind w:firstLineChars="100" w:firstLine="180"/>
              <w:rPr>
                <w:rFonts w:hAnsi="宋体"/>
                <w:szCs w:val="18"/>
              </w:rPr>
            </w:pPr>
            <w:r>
              <w:rPr>
                <w:rFonts w:hAnsi="宋体" w:hint="eastAsia"/>
                <w:szCs w:val="18"/>
              </w:rPr>
              <w:t>喜光，稍耐阴，喜排水良好的肥沃土壤，耐盐碱性强，在瘠薄的石灰土壤上亦能生长，种子有一定的自播能力。冬季低温或夏季干旱时，易出现叶片枯黄。其根茎蔓延力很强，广铺地面，为良好的固堤保土植物。</w:t>
            </w:r>
          </w:p>
        </w:tc>
      </w:tr>
      <w:tr w:rsidR="006247D0" w14:paraId="092B2D7C" w14:textId="77777777">
        <w:trPr>
          <w:jc w:val="center"/>
        </w:trPr>
        <w:tc>
          <w:tcPr>
            <w:tcW w:w="584" w:type="dxa"/>
            <w:vAlign w:val="center"/>
          </w:tcPr>
          <w:p w14:paraId="66BF5CC6" w14:textId="77777777" w:rsidR="006247D0" w:rsidRDefault="00EC7904">
            <w:pPr>
              <w:pStyle w:val="afffffffffa"/>
              <w:rPr>
                <w:rFonts w:hAnsi="宋体"/>
                <w:szCs w:val="18"/>
              </w:rPr>
            </w:pPr>
            <w:r>
              <w:rPr>
                <w:rFonts w:hAnsi="宋体" w:hint="eastAsia"/>
                <w:szCs w:val="18"/>
              </w:rPr>
              <w:t>20</w:t>
            </w:r>
          </w:p>
        </w:tc>
        <w:tc>
          <w:tcPr>
            <w:tcW w:w="1077" w:type="dxa"/>
            <w:vAlign w:val="center"/>
          </w:tcPr>
          <w:p w14:paraId="5656F810" w14:textId="77777777" w:rsidR="006247D0" w:rsidRDefault="00EC7904">
            <w:pPr>
              <w:pStyle w:val="afffffffffa"/>
              <w:rPr>
                <w:rFonts w:hAnsi="宋体"/>
                <w:szCs w:val="18"/>
              </w:rPr>
            </w:pPr>
            <w:r>
              <w:rPr>
                <w:rFonts w:hAnsi="宋体" w:hint="eastAsia"/>
                <w:szCs w:val="18"/>
              </w:rPr>
              <w:t>黑麦草</w:t>
            </w:r>
          </w:p>
        </w:tc>
        <w:tc>
          <w:tcPr>
            <w:tcW w:w="2521" w:type="dxa"/>
            <w:vAlign w:val="center"/>
          </w:tcPr>
          <w:p w14:paraId="61775960" w14:textId="77777777" w:rsidR="006247D0" w:rsidRDefault="00EC7904">
            <w:pPr>
              <w:pStyle w:val="afffffffffa"/>
              <w:rPr>
                <w:rFonts w:hAnsi="宋体"/>
                <w:szCs w:val="18"/>
              </w:rPr>
            </w:pPr>
            <w:r>
              <w:rPr>
                <w:rFonts w:hAnsi="宋体"/>
                <w:i/>
                <w:iCs/>
                <w:szCs w:val="18"/>
              </w:rPr>
              <w:t>Lolium perenne</w:t>
            </w:r>
            <w:r>
              <w:rPr>
                <w:rFonts w:hAnsi="宋体"/>
                <w:szCs w:val="18"/>
              </w:rPr>
              <w:t xml:space="preserve"> L.</w:t>
            </w:r>
          </w:p>
        </w:tc>
        <w:tc>
          <w:tcPr>
            <w:tcW w:w="5325" w:type="dxa"/>
            <w:vAlign w:val="center"/>
          </w:tcPr>
          <w:p w14:paraId="3AAC905E" w14:textId="77777777" w:rsidR="006247D0" w:rsidRDefault="00EC7904">
            <w:pPr>
              <w:pStyle w:val="afffffffffa"/>
              <w:ind w:firstLineChars="100" w:firstLine="180"/>
              <w:rPr>
                <w:rFonts w:hAnsi="宋体"/>
                <w:szCs w:val="18"/>
              </w:rPr>
            </w:pPr>
            <w:r>
              <w:rPr>
                <w:rFonts w:hAnsi="宋体" w:hint="eastAsia"/>
                <w:szCs w:val="18"/>
              </w:rPr>
              <w:t>发芽和生长迅速，显效快，可与其他慢生地被搭配使用。喜肥但在贫瘠地也能生长发育，以微酸性，肥力中上的土壤为佳，耐寒耐旱性较差。</w:t>
            </w:r>
          </w:p>
        </w:tc>
      </w:tr>
    </w:tbl>
    <w:p w14:paraId="587C9E86" w14:textId="77777777" w:rsidR="006247D0" w:rsidRDefault="006247D0">
      <w:pPr>
        <w:pStyle w:val="afffff6"/>
        <w:ind w:firstLine="420"/>
      </w:pPr>
    </w:p>
    <w:p w14:paraId="7DAF7055" w14:textId="77777777" w:rsidR="006247D0" w:rsidRDefault="00EC7904">
      <w:pPr>
        <w:pStyle w:val="afffff6"/>
        <w:ind w:firstLineChars="0" w:firstLine="0"/>
        <w:jc w:val="center"/>
      </w:pPr>
      <w:bookmarkStart w:id="199" w:name="BookMark8"/>
      <w:bookmarkEnd w:id="197"/>
      <w:r>
        <w:rPr>
          <w:rFonts w:hint="eastAsia"/>
          <w:noProof/>
        </w:rPr>
        <w:drawing>
          <wp:inline distT="0" distB="0" distL="0" distR="0" wp14:anchorId="05F8D2FB" wp14:editId="35C287DA">
            <wp:extent cx="1485900" cy="317500"/>
            <wp:effectExtent l="0" t="0" r="0" b="6350"/>
            <wp:docPr id="39" name="图片 39"/>
            <wp:cNvGraphicFramePr/>
            <a:graphic xmlns:a="http://schemas.openxmlformats.org/drawingml/2006/main">
              <a:graphicData uri="http://schemas.openxmlformats.org/drawingml/2006/picture">
                <pic:pic xmlns:pic="http://schemas.openxmlformats.org/drawingml/2006/picture">
                  <pic:nvPicPr>
                    <pic:cNvPr id="39" name="图片 39"/>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9"/>
    </w:p>
    <w:sectPr w:rsidR="006247D0">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010FE" w14:textId="77777777" w:rsidR="003F1B05" w:rsidRDefault="003F1B05">
      <w:pPr>
        <w:spacing w:line="240" w:lineRule="auto"/>
      </w:pPr>
      <w:r>
        <w:separator/>
      </w:r>
    </w:p>
  </w:endnote>
  <w:endnote w:type="continuationSeparator" w:id="0">
    <w:p w14:paraId="7A58D115" w14:textId="77777777" w:rsidR="003F1B05" w:rsidRDefault="003F1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C246E" w14:textId="77777777" w:rsidR="003F018F" w:rsidRDefault="003F018F">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A6FD0" w14:textId="77777777" w:rsidR="003F018F" w:rsidRDefault="003F018F">
    <w:pPr>
      <w:pStyle w:val="afffff2"/>
    </w:pPr>
    <w:r>
      <w:fldChar w:fldCharType="begin"/>
    </w:r>
    <w:r>
      <w:instrText xml:space="preserve"> PAGE   \* MERGEFORMAT \* MERGEFORMAT </w:instrText>
    </w:r>
    <w:r>
      <w:fldChar w:fldCharType="separate"/>
    </w:r>
    <w: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F5946" w14:textId="56629643" w:rsidR="003F018F" w:rsidRDefault="003F018F">
    <w:pPr>
      <w:pStyle w:val="afffff3"/>
    </w:pPr>
    <w:r>
      <w:fldChar w:fldCharType="begin"/>
    </w:r>
    <w:r>
      <w:instrText>PAGE   \* MERGEFORMAT</w:instrText>
    </w:r>
    <w:r>
      <w:fldChar w:fldCharType="separate"/>
    </w:r>
    <w:r w:rsidR="00EB0407" w:rsidRPr="00EB0407">
      <w:rPr>
        <w:noProof/>
        <w:lang w:val="zh-CN"/>
      </w:rPr>
      <w:t>13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61F1" w14:textId="211F4ACC" w:rsidR="003F018F" w:rsidRDefault="003F018F">
    <w:pPr>
      <w:pStyle w:val="afffff2"/>
    </w:pPr>
    <w:r>
      <w:fldChar w:fldCharType="begin"/>
    </w:r>
    <w:r>
      <w:instrText xml:space="preserve"> PAGE   \* MERGEFORMAT \* MERGEFORMAT </w:instrText>
    </w:r>
    <w:r>
      <w:fldChar w:fldCharType="separate"/>
    </w:r>
    <w:r w:rsidR="00EB0407">
      <w:rPr>
        <w:noProof/>
      </w:rPr>
      <w:t>14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A23EC" w14:textId="77777777" w:rsidR="003F018F" w:rsidRDefault="003F018F">
    <w:pPr>
      <w:pStyle w:val="afffff3"/>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0ABDF" w14:textId="77777777" w:rsidR="003F018F" w:rsidRDefault="003F018F">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F6013" w14:textId="77777777" w:rsidR="003F018F" w:rsidRDefault="003F018F">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350F8" w14:textId="77777777" w:rsidR="003F018F" w:rsidRDefault="003F018F">
    <w:pPr>
      <w:pStyle w:val="afffff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037D7" w14:textId="73EA2EC5" w:rsidR="003F018F" w:rsidRDefault="003F018F">
    <w:pPr>
      <w:pStyle w:val="afffff3"/>
    </w:pPr>
    <w:r>
      <w:fldChar w:fldCharType="begin"/>
    </w:r>
    <w:r>
      <w:instrText>PAGE   \* MERGEFORMAT</w:instrText>
    </w:r>
    <w:r>
      <w:fldChar w:fldCharType="separate"/>
    </w:r>
    <w:r w:rsidR="00EB0407" w:rsidRPr="00EB040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E3890" w14:textId="7052ECAC" w:rsidR="003F018F" w:rsidRDefault="003F018F">
    <w:pPr>
      <w:pStyle w:val="afffff2"/>
    </w:pPr>
    <w:r>
      <w:fldChar w:fldCharType="begin"/>
    </w:r>
    <w:r>
      <w:instrText xml:space="preserve"> PAGE   \* MERGEFORMAT \* MERGEFORMAT </w:instrText>
    </w:r>
    <w:r>
      <w:fldChar w:fldCharType="separate"/>
    </w:r>
    <w:r w:rsidR="00EB0407">
      <w:rPr>
        <w:noProof/>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EAAA3" w14:textId="13F93400" w:rsidR="003F018F" w:rsidRDefault="003F018F">
    <w:pPr>
      <w:pStyle w:val="afffff3"/>
    </w:pPr>
    <w:r>
      <w:fldChar w:fldCharType="begin"/>
    </w:r>
    <w:r>
      <w:instrText>PAGE   \* MERGEFORMAT</w:instrText>
    </w:r>
    <w:r>
      <w:fldChar w:fldCharType="separate"/>
    </w:r>
    <w:r w:rsidR="00EB0407" w:rsidRPr="00EB0407">
      <w:rPr>
        <w:noProof/>
        <w:lang w:val="zh-CN"/>
      </w:rPr>
      <w:t>11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BAB2" w14:textId="0B6FF4BB" w:rsidR="003F018F" w:rsidRDefault="003F018F">
    <w:pPr>
      <w:pStyle w:val="afffff2"/>
    </w:pPr>
    <w:r>
      <w:fldChar w:fldCharType="begin"/>
    </w:r>
    <w:r>
      <w:instrText xml:space="preserve"> PAGE   \* MERGEFORMAT \* MERGEFORMAT </w:instrText>
    </w:r>
    <w:r>
      <w:fldChar w:fldCharType="separate"/>
    </w:r>
    <w:r w:rsidR="00EB0407">
      <w:rPr>
        <w:noProof/>
      </w:rPr>
      <w:t>12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3158B" w14:textId="77777777" w:rsidR="003F018F" w:rsidRDefault="003F018F">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1C828" w14:textId="77777777" w:rsidR="003F1B05" w:rsidRDefault="003F1B05">
      <w:pPr>
        <w:spacing w:line="240" w:lineRule="auto"/>
      </w:pPr>
      <w:r>
        <w:separator/>
      </w:r>
    </w:p>
  </w:footnote>
  <w:footnote w:type="continuationSeparator" w:id="0">
    <w:p w14:paraId="24025108" w14:textId="77777777" w:rsidR="003F1B05" w:rsidRDefault="003F1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3A16E" w14:textId="77777777" w:rsidR="003F018F" w:rsidRDefault="003F018F">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E66" w14:textId="049566A2" w:rsidR="003F018F" w:rsidRDefault="003F018F">
    <w:pPr>
      <w:pStyle w:val="afffffc"/>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19A5" w14:textId="56018131" w:rsidR="003F018F" w:rsidRDefault="003F018F">
    <w:pPr>
      <w:pStyle w:val="afffffb"/>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97F7F" w14:textId="74372CDD" w:rsidR="003F018F" w:rsidRDefault="003F018F">
    <w:pPr>
      <w:pStyle w:val="afffffc"/>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FBB59" w14:textId="710FAF8B" w:rsidR="003F018F" w:rsidRDefault="003F018F">
    <w:pPr>
      <w:pStyle w:val="afffffb"/>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CFC8E" w14:textId="77777777" w:rsidR="003F018F" w:rsidRDefault="003F018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317" w14:textId="77777777" w:rsidR="003F018F" w:rsidRDefault="003F018F">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40F44" w14:textId="1ED23BB8" w:rsidR="003F018F" w:rsidRDefault="003F018F">
    <w:pPr>
      <w:pStyle w:val="afffffc"/>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B1D4" w14:textId="51ED2C95" w:rsidR="003F018F" w:rsidRDefault="003F018F">
    <w:pPr>
      <w:pStyle w:val="afffffb"/>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7C14F" w14:textId="66885C92" w:rsidR="003F018F" w:rsidRDefault="003F018F">
    <w:pPr>
      <w:pStyle w:val="afffffc"/>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7F182" w14:textId="206BDD7C" w:rsidR="003F018F" w:rsidRDefault="003F018F">
    <w:pPr>
      <w:pStyle w:val="afffffb"/>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9B6B" w14:textId="37E216C9" w:rsidR="003F018F" w:rsidRDefault="003F018F">
    <w:pPr>
      <w:pStyle w:val="afffffc"/>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01241" w14:textId="49460E85" w:rsidR="003F018F" w:rsidRDefault="003F018F">
    <w:pPr>
      <w:pStyle w:val="afffffb"/>
    </w:pPr>
    <w:r>
      <w:fldChar w:fldCharType="begin"/>
    </w:r>
    <w:r>
      <w:instrText xml:space="preserve"> STYLEREF  标准文件_文件编号  \* MERGEFORMAT </w:instrText>
    </w:r>
    <w:r>
      <w:fldChar w:fldCharType="separate"/>
    </w:r>
    <w:r w:rsidR="00EB0407">
      <w:rPr>
        <w:noProof/>
      </w:rPr>
      <w:t>T/GXAS XXXX</w:t>
    </w:r>
    <w:r w:rsidR="00EB0407">
      <w:rPr>
        <w:noProof/>
      </w:rPr>
      <w:t>—</w:t>
    </w:r>
    <w:r w:rsidR="00EB040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411"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ZWM2Mzc4ZDlhYTBkY2RkOTBkZTk2YzZhZDA1OGIifQ=="/>
  </w:docVars>
  <w:rsids>
    <w:rsidRoot w:val="000D6C9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3A"/>
    <w:rsid w:val="000303C3"/>
    <w:rsid w:val="000331D3"/>
    <w:rsid w:val="000346A5"/>
    <w:rsid w:val="00035335"/>
    <w:rsid w:val="000359C3"/>
    <w:rsid w:val="00035A7D"/>
    <w:rsid w:val="000365ED"/>
    <w:rsid w:val="0004249A"/>
    <w:rsid w:val="00043282"/>
    <w:rsid w:val="00043A65"/>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71B"/>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C98"/>
    <w:rsid w:val="000D753B"/>
    <w:rsid w:val="000E4C9E"/>
    <w:rsid w:val="000E6FD7"/>
    <w:rsid w:val="000E7144"/>
    <w:rsid w:val="000F06E1"/>
    <w:rsid w:val="000F0E3C"/>
    <w:rsid w:val="000F19D5"/>
    <w:rsid w:val="000F4050"/>
    <w:rsid w:val="000F4AEA"/>
    <w:rsid w:val="000F67E9"/>
    <w:rsid w:val="00104926"/>
    <w:rsid w:val="00113B1E"/>
    <w:rsid w:val="00116471"/>
    <w:rsid w:val="0011711C"/>
    <w:rsid w:val="00124E4F"/>
    <w:rsid w:val="001260B7"/>
    <w:rsid w:val="001265CB"/>
    <w:rsid w:val="001321C6"/>
    <w:rsid w:val="001325C4"/>
    <w:rsid w:val="00133010"/>
    <w:rsid w:val="001338EE"/>
    <w:rsid w:val="00133AAE"/>
    <w:rsid w:val="0013495A"/>
    <w:rsid w:val="00135323"/>
    <w:rsid w:val="001356C4"/>
    <w:rsid w:val="00137565"/>
    <w:rsid w:val="00141114"/>
    <w:rsid w:val="00142969"/>
    <w:rsid w:val="001446C2"/>
    <w:rsid w:val="001457E7"/>
    <w:rsid w:val="00145D9D"/>
    <w:rsid w:val="00146388"/>
    <w:rsid w:val="00147453"/>
    <w:rsid w:val="001529E5"/>
    <w:rsid w:val="00152FB3"/>
    <w:rsid w:val="00153C7E"/>
    <w:rsid w:val="00156A3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9F6"/>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EB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357"/>
    <w:rsid w:val="00207F71"/>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868"/>
    <w:rsid w:val="00270CB8"/>
    <w:rsid w:val="00272B08"/>
    <w:rsid w:val="00272D41"/>
    <w:rsid w:val="00280E6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B9B"/>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7C6"/>
    <w:rsid w:val="0030441D"/>
    <w:rsid w:val="00306063"/>
    <w:rsid w:val="00313B85"/>
    <w:rsid w:val="003160A1"/>
    <w:rsid w:val="00317988"/>
    <w:rsid w:val="00320CD5"/>
    <w:rsid w:val="003221B4"/>
    <w:rsid w:val="0032228A"/>
    <w:rsid w:val="0032258D"/>
    <w:rsid w:val="00322E62"/>
    <w:rsid w:val="00324D13"/>
    <w:rsid w:val="00324EDD"/>
    <w:rsid w:val="003331E4"/>
    <w:rsid w:val="00336C64"/>
    <w:rsid w:val="00337162"/>
    <w:rsid w:val="0034194F"/>
    <w:rsid w:val="00344605"/>
    <w:rsid w:val="003474AA"/>
    <w:rsid w:val="00350D1D"/>
    <w:rsid w:val="00352C83"/>
    <w:rsid w:val="00352F1A"/>
    <w:rsid w:val="003567B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8EA"/>
    <w:rsid w:val="003A5BF8"/>
    <w:rsid w:val="003B09AD"/>
    <w:rsid w:val="003B1F18"/>
    <w:rsid w:val="003B38CD"/>
    <w:rsid w:val="003B5BF0"/>
    <w:rsid w:val="003B60BF"/>
    <w:rsid w:val="003B6BE3"/>
    <w:rsid w:val="003B7B24"/>
    <w:rsid w:val="003C010C"/>
    <w:rsid w:val="003C0423"/>
    <w:rsid w:val="003C0A6C"/>
    <w:rsid w:val="003C12AA"/>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184"/>
    <w:rsid w:val="003F018F"/>
    <w:rsid w:val="003F0841"/>
    <w:rsid w:val="003F1B05"/>
    <w:rsid w:val="003F23D3"/>
    <w:rsid w:val="003F3F08"/>
    <w:rsid w:val="003F49F1"/>
    <w:rsid w:val="003F6272"/>
    <w:rsid w:val="00400E72"/>
    <w:rsid w:val="00401400"/>
    <w:rsid w:val="00404869"/>
    <w:rsid w:val="00405884"/>
    <w:rsid w:val="00407D39"/>
    <w:rsid w:val="0041477A"/>
    <w:rsid w:val="00414BCF"/>
    <w:rsid w:val="004167A3"/>
    <w:rsid w:val="00432DAA"/>
    <w:rsid w:val="00434305"/>
    <w:rsid w:val="00435DF7"/>
    <w:rsid w:val="0043741A"/>
    <w:rsid w:val="0044083F"/>
    <w:rsid w:val="00441AE7"/>
    <w:rsid w:val="00445574"/>
    <w:rsid w:val="004467FB"/>
    <w:rsid w:val="0045201A"/>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535"/>
    <w:rsid w:val="00492F02"/>
    <w:rsid w:val="004939AE"/>
    <w:rsid w:val="004A12DF"/>
    <w:rsid w:val="004A1BA8"/>
    <w:rsid w:val="004A3FB2"/>
    <w:rsid w:val="004A4B57"/>
    <w:rsid w:val="004A63FA"/>
    <w:rsid w:val="004A6A3D"/>
    <w:rsid w:val="004A6D4A"/>
    <w:rsid w:val="004B0272"/>
    <w:rsid w:val="004B2701"/>
    <w:rsid w:val="004B2E1B"/>
    <w:rsid w:val="004B3AA8"/>
    <w:rsid w:val="004B3E93"/>
    <w:rsid w:val="004B6D08"/>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663"/>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B08"/>
    <w:rsid w:val="00551F6F"/>
    <w:rsid w:val="00555044"/>
    <w:rsid w:val="00561475"/>
    <w:rsid w:val="00562308"/>
    <w:rsid w:val="0056487B"/>
    <w:rsid w:val="00564FB9"/>
    <w:rsid w:val="00573D9E"/>
    <w:rsid w:val="005801E3"/>
    <w:rsid w:val="0058159C"/>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0727"/>
    <w:rsid w:val="0062102B"/>
    <w:rsid w:val="006247D0"/>
    <w:rsid w:val="006252D8"/>
    <w:rsid w:val="006259BC"/>
    <w:rsid w:val="0062636B"/>
    <w:rsid w:val="00632182"/>
    <w:rsid w:val="00632AE0"/>
    <w:rsid w:val="00633C17"/>
    <w:rsid w:val="00634D9E"/>
    <w:rsid w:val="00636E3E"/>
    <w:rsid w:val="006379F7"/>
    <w:rsid w:val="00637E4D"/>
    <w:rsid w:val="00640620"/>
    <w:rsid w:val="00641A1F"/>
    <w:rsid w:val="00645904"/>
    <w:rsid w:val="0064672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838"/>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F8B"/>
    <w:rsid w:val="006D16C4"/>
    <w:rsid w:val="006D3E96"/>
    <w:rsid w:val="006D4515"/>
    <w:rsid w:val="006D4BB1"/>
    <w:rsid w:val="006D6593"/>
    <w:rsid w:val="006F03A8"/>
    <w:rsid w:val="006F2ACA"/>
    <w:rsid w:val="006F2ADC"/>
    <w:rsid w:val="006F2BFE"/>
    <w:rsid w:val="006F31E9"/>
    <w:rsid w:val="006F6284"/>
    <w:rsid w:val="007002C5"/>
    <w:rsid w:val="00704387"/>
    <w:rsid w:val="00705FEA"/>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5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3D0"/>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31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645"/>
    <w:rsid w:val="008269DD"/>
    <w:rsid w:val="00830433"/>
    <w:rsid w:val="00830621"/>
    <w:rsid w:val="0083348C"/>
    <w:rsid w:val="008373D3"/>
    <w:rsid w:val="00840617"/>
    <w:rsid w:val="00840F84"/>
    <w:rsid w:val="00842A47"/>
    <w:rsid w:val="00843C13"/>
    <w:rsid w:val="00843DEF"/>
    <w:rsid w:val="008454F8"/>
    <w:rsid w:val="0085173A"/>
    <w:rsid w:val="00855967"/>
    <w:rsid w:val="008603CE"/>
    <w:rsid w:val="008620FC"/>
    <w:rsid w:val="008627A5"/>
    <w:rsid w:val="00863C50"/>
    <w:rsid w:val="00863E05"/>
    <w:rsid w:val="00865ACA"/>
    <w:rsid w:val="00865D28"/>
    <w:rsid w:val="00865F85"/>
    <w:rsid w:val="00867C10"/>
    <w:rsid w:val="00870439"/>
    <w:rsid w:val="00870CEA"/>
    <w:rsid w:val="00870DA1"/>
    <w:rsid w:val="008748D8"/>
    <w:rsid w:val="00883F93"/>
    <w:rsid w:val="0088471A"/>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87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28A"/>
    <w:rsid w:val="009305B5"/>
    <w:rsid w:val="00936319"/>
    <w:rsid w:val="009378DD"/>
    <w:rsid w:val="009429D5"/>
    <w:rsid w:val="00942BF1"/>
    <w:rsid w:val="00945180"/>
    <w:rsid w:val="00945428"/>
    <w:rsid w:val="00945BC0"/>
    <w:rsid w:val="0094607B"/>
    <w:rsid w:val="00951A2E"/>
    <w:rsid w:val="00953604"/>
    <w:rsid w:val="0095496B"/>
    <w:rsid w:val="00960F1E"/>
    <w:rsid w:val="009610DC"/>
    <w:rsid w:val="00961490"/>
    <w:rsid w:val="0096381A"/>
    <w:rsid w:val="00965E04"/>
    <w:rsid w:val="009674AD"/>
    <w:rsid w:val="00970CDC"/>
    <w:rsid w:val="00971A39"/>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4FC"/>
    <w:rsid w:val="009A278C"/>
    <w:rsid w:val="009A2BC2"/>
    <w:rsid w:val="009A353A"/>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B3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385"/>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02A"/>
    <w:rsid w:val="00A9123C"/>
    <w:rsid w:val="00A9295B"/>
    <w:rsid w:val="00A93B09"/>
    <w:rsid w:val="00A952D7"/>
    <w:rsid w:val="00A963F7"/>
    <w:rsid w:val="00A96AD8"/>
    <w:rsid w:val="00A975FE"/>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1BB"/>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1E"/>
    <w:rsid w:val="00B31FB1"/>
    <w:rsid w:val="00B32ECA"/>
    <w:rsid w:val="00B33952"/>
    <w:rsid w:val="00B33C5E"/>
    <w:rsid w:val="00B342F4"/>
    <w:rsid w:val="00B34369"/>
    <w:rsid w:val="00B34DC2"/>
    <w:rsid w:val="00B378E5"/>
    <w:rsid w:val="00B41C2B"/>
    <w:rsid w:val="00B4346D"/>
    <w:rsid w:val="00B440F4"/>
    <w:rsid w:val="00B447A5"/>
    <w:rsid w:val="00B4654C"/>
    <w:rsid w:val="00B47293"/>
    <w:rsid w:val="00B50E50"/>
    <w:rsid w:val="00B52120"/>
    <w:rsid w:val="00B54ABC"/>
    <w:rsid w:val="00B56FBE"/>
    <w:rsid w:val="00B60ACF"/>
    <w:rsid w:val="00B6168F"/>
    <w:rsid w:val="00B62B58"/>
    <w:rsid w:val="00B65149"/>
    <w:rsid w:val="00B65A49"/>
    <w:rsid w:val="00B66567"/>
    <w:rsid w:val="00B66F52"/>
    <w:rsid w:val="00B66FE5"/>
    <w:rsid w:val="00B72880"/>
    <w:rsid w:val="00B758BF"/>
    <w:rsid w:val="00B7725E"/>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1DD"/>
    <w:rsid w:val="00BE1C4A"/>
    <w:rsid w:val="00BE22F3"/>
    <w:rsid w:val="00BE5B52"/>
    <w:rsid w:val="00BE7B8D"/>
    <w:rsid w:val="00BF0993"/>
    <w:rsid w:val="00BF10A9"/>
    <w:rsid w:val="00BF1703"/>
    <w:rsid w:val="00BF231C"/>
    <w:rsid w:val="00BF51E5"/>
    <w:rsid w:val="00BF74A6"/>
    <w:rsid w:val="00C013AD"/>
    <w:rsid w:val="00C04904"/>
    <w:rsid w:val="00C056B3"/>
    <w:rsid w:val="00C07FC4"/>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40F"/>
    <w:rsid w:val="00C601BC"/>
    <w:rsid w:val="00C60855"/>
    <w:rsid w:val="00C6329F"/>
    <w:rsid w:val="00C63340"/>
    <w:rsid w:val="00C643F9"/>
    <w:rsid w:val="00C64E95"/>
    <w:rsid w:val="00C71372"/>
    <w:rsid w:val="00C72410"/>
    <w:rsid w:val="00C7287F"/>
    <w:rsid w:val="00C80CB8"/>
    <w:rsid w:val="00C80F53"/>
    <w:rsid w:val="00C819F8"/>
    <w:rsid w:val="00C8248C"/>
    <w:rsid w:val="00C84E33"/>
    <w:rsid w:val="00C86D6F"/>
    <w:rsid w:val="00C905FC"/>
    <w:rsid w:val="00C92D03"/>
    <w:rsid w:val="00C9319C"/>
    <w:rsid w:val="00C9435D"/>
    <w:rsid w:val="00C94DF2"/>
    <w:rsid w:val="00C96741"/>
    <w:rsid w:val="00C9704E"/>
    <w:rsid w:val="00CA2D1B"/>
    <w:rsid w:val="00CA375D"/>
    <w:rsid w:val="00CA662A"/>
    <w:rsid w:val="00CA7AFD"/>
    <w:rsid w:val="00CA7C3C"/>
    <w:rsid w:val="00CB0189"/>
    <w:rsid w:val="00CB0BA2"/>
    <w:rsid w:val="00CB1A42"/>
    <w:rsid w:val="00CB1B0C"/>
    <w:rsid w:val="00CB2C0B"/>
    <w:rsid w:val="00CB517D"/>
    <w:rsid w:val="00CC038D"/>
    <w:rsid w:val="00CC08DB"/>
    <w:rsid w:val="00CC29B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A01"/>
    <w:rsid w:val="00CE7E75"/>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727"/>
    <w:rsid w:val="00D10F50"/>
    <w:rsid w:val="00D11272"/>
    <w:rsid w:val="00D126F5"/>
    <w:rsid w:val="00D1489E"/>
    <w:rsid w:val="00D20737"/>
    <w:rsid w:val="00D21E81"/>
    <w:rsid w:val="00D223DE"/>
    <w:rsid w:val="00D25E37"/>
    <w:rsid w:val="00D2661A"/>
    <w:rsid w:val="00D27582"/>
    <w:rsid w:val="00D27EC4"/>
    <w:rsid w:val="00D32719"/>
    <w:rsid w:val="00D32D65"/>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FF9"/>
    <w:rsid w:val="00DB38EE"/>
    <w:rsid w:val="00DB498B"/>
    <w:rsid w:val="00DB66CA"/>
    <w:rsid w:val="00DB6BCA"/>
    <w:rsid w:val="00DB6F54"/>
    <w:rsid w:val="00DB73F7"/>
    <w:rsid w:val="00DC0321"/>
    <w:rsid w:val="00DC3067"/>
    <w:rsid w:val="00DC370B"/>
    <w:rsid w:val="00DC5B90"/>
    <w:rsid w:val="00DD00FF"/>
    <w:rsid w:val="00DD0619"/>
    <w:rsid w:val="00DD07FB"/>
    <w:rsid w:val="00DD0D39"/>
    <w:rsid w:val="00DD25C6"/>
    <w:rsid w:val="00DD4FE5"/>
    <w:rsid w:val="00DD54B0"/>
    <w:rsid w:val="00DD57EE"/>
    <w:rsid w:val="00DD6BCC"/>
    <w:rsid w:val="00DE0A4B"/>
    <w:rsid w:val="00DE2410"/>
    <w:rsid w:val="00DE2939"/>
    <w:rsid w:val="00DE5BC8"/>
    <w:rsid w:val="00DE6E81"/>
    <w:rsid w:val="00DE703F"/>
    <w:rsid w:val="00DE7595"/>
    <w:rsid w:val="00DF1961"/>
    <w:rsid w:val="00DF44DE"/>
    <w:rsid w:val="00E01138"/>
    <w:rsid w:val="00E02DFB"/>
    <w:rsid w:val="00E030F9"/>
    <w:rsid w:val="00E0311A"/>
    <w:rsid w:val="00E03138"/>
    <w:rsid w:val="00E0547C"/>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9A4"/>
    <w:rsid w:val="00E60C63"/>
    <w:rsid w:val="00E6281F"/>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18D"/>
    <w:rsid w:val="00EA24B6"/>
    <w:rsid w:val="00EA58D1"/>
    <w:rsid w:val="00EA61BC"/>
    <w:rsid w:val="00EA681A"/>
    <w:rsid w:val="00EA735B"/>
    <w:rsid w:val="00EB0407"/>
    <w:rsid w:val="00EB1E69"/>
    <w:rsid w:val="00EB2086"/>
    <w:rsid w:val="00EB31ED"/>
    <w:rsid w:val="00EB5EDF"/>
    <w:rsid w:val="00EB60FE"/>
    <w:rsid w:val="00EB74DB"/>
    <w:rsid w:val="00EC35FF"/>
    <w:rsid w:val="00EC424E"/>
    <w:rsid w:val="00EC4E79"/>
    <w:rsid w:val="00EC5359"/>
    <w:rsid w:val="00EC562A"/>
    <w:rsid w:val="00EC75E2"/>
    <w:rsid w:val="00EC7681"/>
    <w:rsid w:val="00EC7904"/>
    <w:rsid w:val="00ED0673"/>
    <w:rsid w:val="00ED067A"/>
    <w:rsid w:val="00ED2B50"/>
    <w:rsid w:val="00EE00E2"/>
    <w:rsid w:val="00EE0350"/>
    <w:rsid w:val="00EE066F"/>
    <w:rsid w:val="00EE0719"/>
    <w:rsid w:val="00EE0E80"/>
    <w:rsid w:val="00EE613F"/>
    <w:rsid w:val="00EE6D0C"/>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3478"/>
    <w:rsid w:val="00F6412A"/>
    <w:rsid w:val="00F65310"/>
    <w:rsid w:val="00F65893"/>
    <w:rsid w:val="00F66A4A"/>
    <w:rsid w:val="00F71E22"/>
    <w:rsid w:val="00F72142"/>
    <w:rsid w:val="00F72AE7"/>
    <w:rsid w:val="00F77F30"/>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4C4C"/>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19"/>
    <w:rsid w:val="00FE4BCE"/>
    <w:rsid w:val="00FE54AE"/>
    <w:rsid w:val="00FE576A"/>
    <w:rsid w:val="00FE7E79"/>
    <w:rsid w:val="00FF3E7D"/>
    <w:rsid w:val="00FF5B99"/>
    <w:rsid w:val="00FF730C"/>
    <w:rsid w:val="00FF73F4"/>
    <w:rsid w:val="00FF7CE4"/>
    <w:rsid w:val="00FF7E39"/>
    <w:rsid w:val="0DBA7582"/>
    <w:rsid w:val="36603C05"/>
    <w:rsid w:val="5A7E3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C1DB1AF"/>
  <w15:docId w15:val="{99748580-3B78-4033-8E57-965E8EE9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lsdException w:name="footnote text" w:semiHidden="1" w:uiPriority="0"/>
    <w:lsdException w:name="annotation text" w:semiHidden="1" w:unhideWhenUsed="1"/>
    <w:lsdException w:name="header" w:semiHidden="1"/>
    <w:lsdException w:name="footer" w:semiHidden="1"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Normal (Web)"/>
    <w:basedOn w:val="afff5"/>
    <w:uiPriority w:val="99"/>
    <w:semiHidden/>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link w:val="Char"/>
    <w:qFormat/>
    <w:pPr>
      <w:snapToGrid w:val="0"/>
      <w:ind w:firstLineChars="200" w:firstLine="200"/>
    </w:pPr>
    <w:rPr>
      <w:kern w:val="0"/>
    </w:rPr>
  </w:style>
  <w:style w:type="paragraph" w:customStyle="1" w:styleId="afffff6">
    <w:name w:val="标准文件_段"/>
    <w:link w:val="Char0"/>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left="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rPr>
      <w:kern w:val="2"/>
      <w:sz w:val="21"/>
      <w:szCs w:val="21"/>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6"/>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6"/>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rPr>
      <w:rFonts w:ascii="宋体"/>
      <w:kern w:val="2"/>
      <w:sz w:val="18"/>
      <w:szCs w:val="18"/>
    </w:rPr>
  </w:style>
  <w:style w:type="paragraph" w:customStyle="1" w:styleId="affffffd">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pPr>
      <w:tabs>
        <w:tab w:val="center" w:pos="4678"/>
        <w:tab w:val="right" w:leader="middleDot" w:pos="9356"/>
      </w:tabs>
      <w:spacing w:line="240" w:lineRule="auto"/>
    </w:pPr>
    <w:rPr>
      <w:rFonts w:ascii="宋体" w:hAnsi="宋体"/>
    </w:rPr>
  </w:style>
  <w:style w:type="paragraph" w:customStyle="1" w:styleId="afd">
    <w:name w:val="标准文件_正文图标题"/>
    <w:next w:val="afffff6"/>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pPr>
      <w:numPr>
        <w:numId w:val="18"/>
      </w:numPr>
      <w:jc w:val="center"/>
    </w:pPr>
    <w:rPr>
      <w:rFonts w:ascii="黑体" w:eastAsia="黑体"/>
      <w:sz w:val="21"/>
    </w:rPr>
  </w:style>
  <w:style w:type="paragraph" w:customStyle="1" w:styleId="afb">
    <w:name w:val="标准文件_正文英文图标题"/>
    <w:next w:val="afffff6"/>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3">
    <w:name w:val="发布部门"/>
    <w:next w:val="afffff6"/>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pPr>
      <w:spacing w:before="440" w:line="400" w:lineRule="exact"/>
      <w:jc w:val="center"/>
    </w:pPr>
    <w:rPr>
      <w:rFonts w:ascii="宋体"/>
      <w:sz w:val="24"/>
    </w:rPr>
  </w:style>
  <w:style w:type="paragraph" w:customStyle="1" w:styleId="afffffff9">
    <w:name w:val="封面标准英文名称"/>
    <w:pPr>
      <w:widowControl w:val="0"/>
      <w:spacing w:line="360" w:lineRule="exact"/>
      <w:jc w:val="center"/>
    </w:pPr>
    <w:rPr>
      <w:sz w:val="28"/>
    </w:rPr>
  </w:style>
  <w:style w:type="paragraph" w:customStyle="1" w:styleId="afffffffa">
    <w:name w:val="封面一致性程度标识"/>
    <w:pPr>
      <w:spacing w:before="440" w:line="440" w:lineRule="exact"/>
      <w:jc w:val="center"/>
    </w:pPr>
    <w:rPr>
      <w:sz w:val="28"/>
    </w:rPr>
  </w:style>
  <w:style w:type="paragraph" w:customStyle="1" w:styleId="afffffffb">
    <w:name w:val="封面正文"/>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6">
    <w:name w:val="列项·"/>
    <w:basedOn w:val="afffff6"/>
    <w:pPr>
      <w:tabs>
        <w:tab w:val="left" w:pos="840"/>
      </w:tabs>
    </w:pPr>
  </w:style>
  <w:style w:type="paragraph" w:customStyle="1" w:styleId="affffffff7">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qFormat/>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b"/>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0">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0"/>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 w:type="character" w:customStyle="1" w:styleId="Char">
    <w:name w:val="标准文件_标准正文 Char"/>
    <w:link w:val="afffff5"/>
    <w:rPr>
      <w:sz w:val="21"/>
      <w:szCs w:val="21"/>
    </w:rPr>
  </w:style>
  <w:style w:type="character" w:styleId="afffffffffffb">
    <w:name w:val="annotation reference"/>
    <w:basedOn w:val="afff6"/>
    <w:uiPriority w:val="99"/>
    <w:semiHidden/>
    <w:unhideWhenUsed/>
    <w:rsid w:val="00D10727"/>
    <w:rPr>
      <w:sz w:val="21"/>
      <w:szCs w:val="21"/>
    </w:rPr>
  </w:style>
  <w:style w:type="paragraph" w:styleId="afffffffffffc">
    <w:name w:val="annotation text"/>
    <w:basedOn w:val="afff5"/>
    <w:link w:val="afffffffffffd"/>
    <w:uiPriority w:val="99"/>
    <w:semiHidden/>
    <w:unhideWhenUsed/>
    <w:rsid w:val="00D10727"/>
    <w:pPr>
      <w:jc w:val="left"/>
    </w:pPr>
  </w:style>
  <w:style w:type="character" w:customStyle="1" w:styleId="afffffffffffd">
    <w:name w:val="批注文字 字符"/>
    <w:basedOn w:val="afff6"/>
    <w:link w:val="afffffffffffc"/>
    <w:uiPriority w:val="99"/>
    <w:semiHidden/>
    <w:rsid w:val="00D10727"/>
    <w:rPr>
      <w:rFonts w:ascii="Calibri" w:hAnsi="Calibri"/>
      <w:kern w:val="2"/>
      <w:sz w:val="21"/>
      <w:szCs w:val="21"/>
    </w:rPr>
  </w:style>
  <w:style w:type="paragraph" w:styleId="afffffffffffe">
    <w:name w:val="annotation subject"/>
    <w:basedOn w:val="afffffffffffc"/>
    <w:next w:val="afffffffffffc"/>
    <w:link w:val="affffffffffff"/>
    <w:uiPriority w:val="99"/>
    <w:semiHidden/>
    <w:unhideWhenUsed/>
    <w:rsid w:val="00D10727"/>
    <w:rPr>
      <w:b/>
      <w:bCs/>
    </w:rPr>
  </w:style>
  <w:style w:type="character" w:customStyle="1" w:styleId="affffffffffff">
    <w:name w:val="批注主题 字符"/>
    <w:basedOn w:val="afffffffffffd"/>
    <w:link w:val="afffffffffffe"/>
    <w:uiPriority w:val="99"/>
    <w:semiHidden/>
    <w:rsid w:val="00D10727"/>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s://baike.baidu.com/item/%E7%A0%82%E8%B4%A8%E5%A3%A4%E5%9C%9F" TargetMode="Externa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2.xm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5F41CB53514891941C062836EFD6AA"/>
        <w:category>
          <w:name w:val="常规"/>
          <w:gallery w:val="placeholder"/>
        </w:category>
        <w:types>
          <w:type w:val="bbPlcHdr"/>
        </w:types>
        <w:behaviors>
          <w:behavior w:val="content"/>
        </w:behaviors>
        <w:guid w:val="{A7418660-B964-49FA-A5D4-A06CA5C9E646}"/>
      </w:docPartPr>
      <w:docPartBody>
        <w:p w:rsidR="001155D1" w:rsidRDefault="00B028AE">
          <w:pPr>
            <w:pStyle w:val="F45F41CB53514891941C062836EFD6AA"/>
          </w:pPr>
          <w:r>
            <w:rPr>
              <w:rStyle w:val="a3"/>
              <w:rFonts w:hint="eastAsia"/>
            </w:rPr>
            <w:t>单击或点击此处输入文字。</w:t>
          </w:r>
        </w:p>
      </w:docPartBody>
    </w:docPart>
    <w:docPart>
      <w:docPartPr>
        <w:name w:val="95B594B9400442CAA20378FC4EDFFFCD"/>
        <w:category>
          <w:name w:val="常规"/>
          <w:gallery w:val="placeholder"/>
        </w:category>
        <w:types>
          <w:type w:val="bbPlcHdr"/>
        </w:types>
        <w:behaviors>
          <w:behavior w:val="content"/>
        </w:behaviors>
        <w:guid w:val="{60A9964B-9121-4A46-94BF-4B09500943DF}"/>
      </w:docPartPr>
      <w:docPartBody>
        <w:p w:rsidR="001155D1" w:rsidRDefault="00B028AE">
          <w:pPr>
            <w:pStyle w:val="95B594B9400442CAA20378FC4EDFFFCD"/>
          </w:pPr>
          <w:r>
            <w:rPr>
              <w:rStyle w:val="a3"/>
              <w:rFonts w:hint="eastAsia"/>
            </w:rPr>
            <w:t>选择一项。</w:t>
          </w:r>
        </w:p>
      </w:docPartBody>
    </w:docPart>
    <w:docPart>
      <w:docPartPr>
        <w:name w:val="EBC69AB966954A78A9EE15DD578461CE"/>
        <w:category>
          <w:name w:val="常规"/>
          <w:gallery w:val="placeholder"/>
        </w:category>
        <w:types>
          <w:type w:val="bbPlcHdr"/>
        </w:types>
        <w:behaviors>
          <w:behavior w:val="content"/>
        </w:behaviors>
        <w:guid w:val="{2FD0D0D8-64E1-49AE-8E1F-BAFFEBCAB28B}"/>
      </w:docPartPr>
      <w:docPartBody>
        <w:p w:rsidR="001155D1" w:rsidRDefault="00B028AE">
          <w:pPr>
            <w:pStyle w:val="EBC69AB966954A78A9EE15DD578461C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C95"/>
    <w:rsid w:val="0002751A"/>
    <w:rsid w:val="001155D1"/>
    <w:rsid w:val="001262E5"/>
    <w:rsid w:val="00334B14"/>
    <w:rsid w:val="003F0BA4"/>
    <w:rsid w:val="00AC4AB6"/>
    <w:rsid w:val="00B028AE"/>
    <w:rsid w:val="00B10C95"/>
    <w:rsid w:val="00C028DB"/>
    <w:rsid w:val="00C626A9"/>
    <w:rsid w:val="00CA2235"/>
    <w:rsid w:val="00FC7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45F41CB53514891941C062836EFD6AA">
    <w:name w:val="F45F41CB53514891941C062836EFD6AA"/>
    <w:pPr>
      <w:widowControl w:val="0"/>
      <w:jc w:val="both"/>
    </w:pPr>
    <w:rPr>
      <w:kern w:val="2"/>
      <w:sz w:val="21"/>
      <w:szCs w:val="22"/>
      <w14:ligatures w14:val="standardContextual"/>
    </w:rPr>
  </w:style>
  <w:style w:type="paragraph" w:customStyle="1" w:styleId="95B594B9400442CAA20378FC4EDFFFCD">
    <w:name w:val="95B594B9400442CAA20378FC4EDFFFCD"/>
    <w:pPr>
      <w:widowControl w:val="0"/>
      <w:jc w:val="both"/>
    </w:pPr>
    <w:rPr>
      <w:kern w:val="2"/>
      <w:sz w:val="21"/>
      <w:szCs w:val="22"/>
      <w14:ligatures w14:val="standardContextual"/>
    </w:rPr>
  </w:style>
  <w:style w:type="paragraph" w:customStyle="1" w:styleId="EBC69AB966954A78A9EE15DD578461CE">
    <w:name w:val="EBC69AB966954A78A9EE15DD578461CE"/>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EDA138-4E74-4709-91C5-2C4AF56D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327</TotalTime>
  <Pages>18</Pages>
  <Words>2011</Words>
  <Characters>11466</Characters>
  <Application>Microsoft Office Word</Application>
  <DocSecurity>0</DocSecurity>
  <Lines>95</Lines>
  <Paragraphs>26</Paragraphs>
  <ScaleCrop>false</ScaleCrop>
  <Company>PCMI</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panyanxia</dc:creator>
  <dc:description>&lt;config cover="true" show_menu="true" version="1.0.0" doctype="SDKXY"&gt;_x000d_
&lt;/config&gt;</dc:description>
  <cp:lastModifiedBy>Administrator</cp:lastModifiedBy>
  <cp:revision>86</cp:revision>
  <cp:lastPrinted>2023-07-12T01:01:00Z</cp:lastPrinted>
  <dcterms:created xsi:type="dcterms:W3CDTF">2023-06-24T13:23:00Z</dcterms:created>
  <dcterms:modified xsi:type="dcterms:W3CDTF">2023-07-12T01:02:00Z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E5900A58D6CC4794A499D46BA637E992_12</vt:lpwstr>
  </property>
</Properties>
</file>