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BBC4C8" w14:textId="124A97F4" w:rsidR="0039067E" w:rsidRPr="009E4104" w:rsidRDefault="00E8493F" w:rsidP="0002105B">
      <w:pPr>
        <w:spacing w:line="600" w:lineRule="exact"/>
        <w:jc w:val="center"/>
        <w:rPr>
          <w:rFonts w:ascii="方正小标宋简体" w:eastAsia="方正小标宋简体" w:hAnsi="方正小标宋简体" w:cs="方正小标宋简体"/>
          <w:sz w:val="44"/>
          <w:szCs w:val="44"/>
        </w:rPr>
      </w:pPr>
      <w:r w:rsidRPr="00E8493F">
        <w:rPr>
          <w:rFonts w:ascii="方正小标宋简体" w:eastAsia="方正小标宋简体" w:hAnsi="方正小标宋简体" w:cs="方正小标宋简体" w:hint="eastAsia"/>
          <w:sz w:val="44"/>
          <w:szCs w:val="44"/>
        </w:rPr>
        <w:t>团体标准《六堡茶斗茶规则》（征求意见稿）</w:t>
      </w:r>
      <w:r w:rsidR="00B268CE" w:rsidRPr="00CE0EE1">
        <w:rPr>
          <w:rFonts w:ascii="方正小标宋简体" w:eastAsia="方正小标宋简体" w:hAnsi="方正小标宋简体" w:cs="方正小标宋简体" w:hint="eastAsia"/>
          <w:sz w:val="44"/>
          <w:szCs w:val="44"/>
        </w:rPr>
        <w:t>编制说明</w:t>
      </w:r>
    </w:p>
    <w:p w14:paraId="35790C31" w14:textId="77777777" w:rsidR="0039067E" w:rsidRDefault="00B268CE" w:rsidP="00151FAB">
      <w:pPr>
        <w:spacing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一、</w:t>
      </w:r>
      <w:r w:rsidR="00172B0C" w:rsidRPr="00172B0C">
        <w:rPr>
          <w:rFonts w:ascii="黑体" w:eastAsia="黑体" w:hAnsi="黑体" w:cs="黑体" w:hint="eastAsia"/>
          <w:bCs/>
          <w:sz w:val="32"/>
          <w:szCs w:val="32"/>
        </w:rPr>
        <w:t>任务来源</w:t>
      </w:r>
    </w:p>
    <w:p w14:paraId="5F12A8FA" w14:textId="4249713C" w:rsidR="00862976" w:rsidRDefault="00E8493F" w:rsidP="007328FC">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根据《广西标准化协会关于下达2023年第四十</w:t>
      </w:r>
      <w:r>
        <w:rPr>
          <w:rFonts w:ascii="仿宋_GB2312" w:eastAsia="仿宋_GB2312" w:hAnsi="宋体" w:hint="eastAsia"/>
          <w:sz w:val="32"/>
          <w:szCs w:val="28"/>
          <w:lang w:val="zh-CN"/>
        </w:rPr>
        <w:t>四</w:t>
      </w:r>
      <w:r w:rsidRPr="00E8493F">
        <w:rPr>
          <w:rFonts w:ascii="仿宋_GB2312" w:eastAsia="仿宋_GB2312" w:hAnsi="宋体" w:hint="eastAsia"/>
          <w:sz w:val="32"/>
          <w:szCs w:val="28"/>
          <w:lang w:val="zh-CN"/>
        </w:rPr>
        <w:t>批团体标准制</w:t>
      </w:r>
      <w:proofErr w:type="gramStart"/>
      <w:r w:rsidRPr="00E8493F">
        <w:rPr>
          <w:rFonts w:ascii="仿宋_GB2312" w:eastAsia="仿宋_GB2312" w:hAnsi="宋体" w:hint="eastAsia"/>
          <w:sz w:val="32"/>
          <w:szCs w:val="28"/>
          <w:lang w:val="zh-CN"/>
        </w:rPr>
        <w:t>修定</w:t>
      </w:r>
      <w:proofErr w:type="gramEnd"/>
      <w:r w:rsidRPr="00E8493F">
        <w:rPr>
          <w:rFonts w:ascii="仿宋_GB2312" w:eastAsia="仿宋_GB2312" w:hAnsi="宋体" w:hint="eastAsia"/>
          <w:sz w:val="32"/>
          <w:szCs w:val="28"/>
          <w:lang w:val="zh-CN"/>
        </w:rPr>
        <w:t>项目计划的通知》(</w:t>
      </w:r>
      <w:proofErr w:type="gramStart"/>
      <w:r w:rsidRPr="00E8493F">
        <w:rPr>
          <w:rFonts w:ascii="仿宋_GB2312" w:eastAsia="仿宋_GB2312" w:hAnsi="宋体" w:hint="eastAsia"/>
          <w:sz w:val="32"/>
          <w:szCs w:val="28"/>
          <w:lang w:val="zh-CN"/>
        </w:rPr>
        <w:t>桂标协〔2023〕</w:t>
      </w:r>
      <w:proofErr w:type="gramEnd"/>
      <w:r w:rsidRPr="00E8493F">
        <w:rPr>
          <w:rFonts w:ascii="仿宋_GB2312" w:eastAsia="仿宋_GB2312" w:hAnsi="宋体" w:hint="eastAsia"/>
          <w:sz w:val="32"/>
          <w:szCs w:val="28"/>
          <w:lang w:val="zh-CN"/>
        </w:rPr>
        <w:t>153号)文件精神</w:t>
      </w:r>
      <w:r w:rsidR="00B268CE" w:rsidRPr="00052EF2">
        <w:rPr>
          <w:rFonts w:ascii="仿宋_GB2312" w:eastAsia="仿宋_GB2312" w:hAnsi="宋体" w:hint="eastAsia"/>
          <w:sz w:val="32"/>
          <w:szCs w:val="28"/>
          <w:lang w:val="zh-CN"/>
        </w:rPr>
        <w:t>，由</w:t>
      </w:r>
      <w:r w:rsidRPr="00E8493F">
        <w:rPr>
          <w:rFonts w:ascii="仿宋_GB2312" w:eastAsia="仿宋_GB2312" w:hAnsi="宋体" w:hint="eastAsia"/>
          <w:sz w:val="32"/>
          <w:szCs w:val="28"/>
          <w:lang w:val="zh-CN"/>
        </w:rPr>
        <w:t>梧州市茶业商会</w:t>
      </w:r>
      <w:r w:rsidR="002E6378" w:rsidRPr="00052EF2">
        <w:rPr>
          <w:rFonts w:ascii="仿宋_GB2312" w:eastAsia="仿宋_GB2312" w:hAnsi="宋体" w:hint="eastAsia"/>
          <w:sz w:val="32"/>
          <w:szCs w:val="28"/>
          <w:lang w:val="zh-CN"/>
        </w:rPr>
        <w:t>提出，</w:t>
      </w:r>
      <w:r w:rsidRPr="00E8493F">
        <w:rPr>
          <w:rFonts w:ascii="仿宋_GB2312" w:eastAsia="仿宋_GB2312" w:hAnsi="宋体" w:hint="eastAsia"/>
          <w:sz w:val="32"/>
          <w:szCs w:val="28"/>
          <w:lang w:val="zh-CN"/>
        </w:rPr>
        <w:t>梧州市茶业商会、梧州</w:t>
      </w:r>
      <w:proofErr w:type="gramStart"/>
      <w:r w:rsidRPr="00E8493F">
        <w:rPr>
          <w:rFonts w:ascii="仿宋_GB2312" w:eastAsia="仿宋_GB2312" w:hAnsi="宋体" w:hint="eastAsia"/>
          <w:sz w:val="32"/>
          <w:szCs w:val="28"/>
          <w:lang w:val="zh-CN"/>
        </w:rPr>
        <w:t>六堡茶研究会广西标准化协会</w:t>
      </w:r>
      <w:proofErr w:type="gramEnd"/>
      <w:r w:rsidRPr="00E8493F">
        <w:rPr>
          <w:rFonts w:ascii="仿宋_GB2312" w:eastAsia="仿宋_GB2312" w:hAnsi="宋体" w:hint="eastAsia"/>
          <w:sz w:val="32"/>
          <w:szCs w:val="28"/>
          <w:lang w:val="zh-CN"/>
        </w:rPr>
        <w:t>、广东省茶叶收藏与鉴赏协会、马来西亚六堡茶协会、新加坡茶艺联谊会、广东省茶文化促进会、马来西亚茶业商会、东莞市茶叶行业协会、马来西亚中国茶商总会、马来西亚国际茶文化协会、马来西亚茶道研究会</w:t>
      </w:r>
      <w:r w:rsidR="00E725F4">
        <w:rPr>
          <w:rFonts w:ascii="仿宋_GB2312" w:eastAsia="仿宋_GB2312" w:hAnsi="宋体" w:hint="eastAsia"/>
          <w:sz w:val="32"/>
          <w:szCs w:val="28"/>
          <w:lang w:val="zh-CN"/>
        </w:rPr>
        <w:t>等</w:t>
      </w:r>
      <w:r w:rsidR="00E725F4">
        <w:rPr>
          <w:rFonts w:ascii="仿宋_GB2312" w:eastAsia="仿宋_GB2312" w:hAnsi="宋体"/>
          <w:sz w:val="32"/>
          <w:szCs w:val="28"/>
          <w:lang w:val="zh-CN"/>
        </w:rPr>
        <w:t>单位</w:t>
      </w:r>
      <w:r w:rsidR="005B4F6A" w:rsidRPr="00052EF2">
        <w:rPr>
          <w:rFonts w:ascii="仿宋_GB2312" w:eastAsia="仿宋_GB2312" w:hAnsi="宋体" w:hint="eastAsia"/>
          <w:sz w:val="32"/>
          <w:szCs w:val="28"/>
          <w:lang w:val="zh-CN"/>
        </w:rPr>
        <w:t>共同</w:t>
      </w:r>
      <w:r w:rsidR="00B268CE" w:rsidRPr="00052EF2">
        <w:rPr>
          <w:rFonts w:ascii="仿宋_GB2312" w:eastAsia="仿宋_GB2312" w:hAnsi="宋体" w:hint="eastAsia"/>
          <w:sz w:val="32"/>
          <w:szCs w:val="28"/>
          <w:lang w:val="zh-CN"/>
        </w:rPr>
        <w:t>起草的团体标准</w:t>
      </w:r>
      <w:r w:rsidRPr="00E8493F">
        <w:rPr>
          <w:rFonts w:ascii="仿宋_GB2312" w:eastAsia="仿宋_GB2312" w:hAnsi="宋体" w:hint="eastAsia"/>
          <w:sz w:val="32"/>
          <w:szCs w:val="28"/>
          <w:lang w:val="zh-CN"/>
        </w:rPr>
        <w:t>《六堡茶斗茶规则》（项目编号：2023-4401）</w:t>
      </w:r>
      <w:r w:rsidR="00B268CE" w:rsidRPr="00052EF2">
        <w:rPr>
          <w:rFonts w:ascii="仿宋_GB2312" w:eastAsia="仿宋_GB2312" w:hAnsi="宋体" w:hint="eastAsia"/>
          <w:sz w:val="32"/>
          <w:szCs w:val="28"/>
          <w:lang w:val="zh-CN"/>
        </w:rPr>
        <w:t>。</w:t>
      </w:r>
    </w:p>
    <w:p w14:paraId="3C4ED948" w14:textId="77777777" w:rsidR="0039067E" w:rsidRDefault="00B268CE" w:rsidP="00151FAB">
      <w:pPr>
        <w:spacing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二、</w:t>
      </w:r>
      <w:r w:rsidR="00172B0C" w:rsidRPr="00172B0C">
        <w:rPr>
          <w:rFonts w:ascii="黑体" w:eastAsia="黑体" w:hAnsi="黑体" w:cs="黑体" w:hint="eastAsia"/>
          <w:bCs/>
          <w:sz w:val="32"/>
          <w:szCs w:val="32"/>
        </w:rPr>
        <w:t>制定标准的必要性和意义</w:t>
      </w:r>
    </w:p>
    <w:p w14:paraId="1AD76FC7" w14:textId="53816422" w:rsidR="00E8493F" w:rsidRPr="007328FC" w:rsidRDefault="007328FC" w:rsidP="007328FC">
      <w:pPr>
        <w:ind w:firstLineChars="200" w:firstLine="643"/>
        <w:rPr>
          <w:rFonts w:ascii="仿宋_GB2312" w:eastAsia="仿宋_GB2312" w:hAnsi="宋体"/>
          <w:b/>
          <w:sz w:val="32"/>
          <w:szCs w:val="28"/>
          <w:lang w:val="zh-CN"/>
        </w:rPr>
      </w:pPr>
      <w:r w:rsidRPr="007328FC">
        <w:rPr>
          <w:rFonts w:ascii="仿宋_GB2312" w:eastAsia="仿宋_GB2312" w:hAnsi="宋体" w:hint="eastAsia"/>
          <w:b/>
          <w:sz w:val="32"/>
          <w:szCs w:val="28"/>
          <w:lang w:val="zh-CN"/>
        </w:rPr>
        <w:t>（一）</w:t>
      </w:r>
      <w:r w:rsidR="00E8493F" w:rsidRPr="007328FC">
        <w:rPr>
          <w:rFonts w:ascii="仿宋_GB2312" w:eastAsia="仿宋_GB2312" w:hAnsi="宋体" w:hint="eastAsia"/>
          <w:b/>
          <w:sz w:val="32"/>
          <w:szCs w:val="28"/>
          <w:lang w:val="zh-CN"/>
        </w:rPr>
        <w:t>《六堡茶斗茶规范》标准获得广泛应用、成效非凡，值得向外推广</w:t>
      </w:r>
    </w:p>
    <w:p w14:paraId="0EECD6FD" w14:textId="25CEE193" w:rsidR="00B3776F" w:rsidRDefault="00E8493F" w:rsidP="007328FC">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2018年12月发布的DB45/T 1913-2018《六堡茶斗茶规范》广西地方标准实施以来，被所有的、大型的15次六</w:t>
      </w:r>
      <w:proofErr w:type="gramStart"/>
      <w:r w:rsidRPr="00E8493F">
        <w:rPr>
          <w:rFonts w:ascii="仿宋_GB2312" w:eastAsia="仿宋_GB2312" w:hAnsi="宋体" w:hint="eastAsia"/>
          <w:sz w:val="32"/>
          <w:szCs w:val="28"/>
          <w:lang w:val="zh-CN"/>
        </w:rPr>
        <w:t>堡茶斗茶活动</w:t>
      </w:r>
      <w:proofErr w:type="gramEnd"/>
      <w:r w:rsidRPr="00E8493F">
        <w:rPr>
          <w:rFonts w:ascii="仿宋_GB2312" w:eastAsia="仿宋_GB2312" w:hAnsi="宋体" w:hint="eastAsia"/>
          <w:sz w:val="32"/>
          <w:szCs w:val="28"/>
          <w:lang w:val="zh-CN"/>
        </w:rPr>
        <w:t>所采用，如《中国(广西)六堡茶斗茶大会》《“一品六堡 天下梧茶”六堡茶斗茶大会》《2020年全区推动地方特色食品质量安全和发展现场会六堡茶斗茶大赛特别专场》《梧州市六堡茶民间斗茶大赛》《2022广西六堡茶茶王争霸赛》等。这些斗</w:t>
      </w:r>
      <w:proofErr w:type="gramStart"/>
      <w:r w:rsidRPr="00E8493F">
        <w:rPr>
          <w:rFonts w:ascii="仿宋_GB2312" w:eastAsia="仿宋_GB2312" w:hAnsi="宋体" w:hint="eastAsia"/>
          <w:sz w:val="32"/>
          <w:szCs w:val="28"/>
          <w:lang w:val="zh-CN"/>
        </w:rPr>
        <w:t>茶活动</w:t>
      </w:r>
      <w:proofErr w:type="gramEnd"/>
      <w:r w:rsidRPr="00E8493F">
        <w:rPr>
          <w:rFonts w:ascii="仿宋_GB2312" w:eastAsia="仿宋_GB2312" w:hAnsi="宋体" w:hint="eastAsia"/>
          <w:sz w:val="32"/>
          <w:szCs w:val="28"/>
          <w:lang w:val="zh-CN"/>
        </w:rPr>
        <w:t>呈现如下特点：</w:t>
      </w:r>
    </w:p>
    <w:p w14:paraId="6A8582AC" w14:textId="1FAA7A4A" w:rsidR="00E8493F" w:rsidRDefault="00E8493F" w:rsidP="00E8493F">
      <w:pPr>
        <w:autoSpaceDE w:val="0"/>
        <w:autoSpaceDN w:val="0"/>
        <w:adjustRightInd w:val="0"/>
        <w:spacing w:beforeLines="50" w:before="156" w:afterLines="50" w:after="156"/>
        <w:rPr>
          <w:rFonts w:ascii="仿宋" w:eastAsia="仿宋" w:hAnsi="仿宋" w:cs="仿宋_GB2312"/>
          <w:bCs/>
          <w:sz w:val="28"/>
          <w:szCs w:val="28"/>
        </w:rPr>
      </w:pPr>
      <w:r>
        <w:rPr>
          <w:noProof/>
        </w:rPr>
        <w:lastRenderedPageBreak/>
        <w:drawing>
          <wp:inline distT="0" distB="0" distL="0" distR="0" wp14:anchorId="75291802" wp14:editId="4563C5DD">
            <wp:extent cx="5676265" cy="2743200"/>
            <wp:effectExtent l="0" t="0" r="635" b="0"/>
            <wp:docPr id="8" name="图表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1EF2F7EC" w14:textId="77777777" w:rsidR="00E8493F" w:rsidRDefault="00E8493F" w:rsidP="00E8493F">
      <w:pPr>
        <w:autoSpaceDE w:val="0"/>
        <w:autoSpaceDN w:val="0"/>
        <w:adjustRightInd w:val="0"/>
        <w:spacing w:beforeLines="50" w:before="156" w:afterLines="50" w:after="156"/>
        <w:jc w:val="center"/>
        <w:rPr>
          <w:rFonts w:ascii="仿宋" w:eastAsia="仿宋" w:hAnsi="仿宋" w:cs="仿宋_GB2312"/>
          <w:bCs/>
          <w:szCs w:val="21"/>
        </w:rPr>
      </w:pPr>
      <w:r>
        <w:rPr>
          <w:rFonts w:ascii="仿宋" w:eastAsia="仿宋" w:hAnsi="仿宋" w:cs="仿宋_GB2312" w:hint="eastAsia"/>
          <w:bCs/>
          <w:szCs w:val="21"/>
        </w:rPr>
        <w:t>图为六</w:t>
      </w:r>
      <w:proofErr w:type="gramStart"/>
      <w:r>
        <w:rPr>
          <w:rFonts w:ascii="仿宋" w:eastAsia="仿宋" w:hAnsi="仿宋" w:cs="仿宋_GB2312" w:hint="eastAsia"/>
          <w:bCs/>
          <w:szCs w:val="21"/>
        </w:rPr>
        <w:t>堡茶斗</w:t>
      </w:r>
      <w:proofErr w:type="gramEnd"/>
      <w:r>
        <w:rPr>
          <w:rFonts w:ascii="仿宋" w:eastAsia="仿宋" w:hAnsi="仿宋" w:cs="仿宋_GB2312" w:hint="eastAsia"/>
          <w:bCs/>
          <w:szCs w:val="21"/>
        </w:rPr>
        <w:t>茶次数与梧州</w:t>
      </w:r>
      <w:proofErr w:type="gramStart"/>
      <w:r>
        <w:rPr>
          <w:rFonts w:ascii="仿宋" w:eastAsia="仿宋" w:hAnsi="仿宋" w:cs="仿宋_GB2312" w:hint="eastAsia"/>
          <w:bCs/>
          <w:szCs w:val="21"/>
        </w:rPr>
        <w:t>六堡茶生产</w:t>
      </w:r>
      <w:proofErr w:type="gramEnd"/>
      <w:r>
        <w:rPr>
          <w:rFonts w:ascii="仿宋" w:eastAsia="仿宋" w:hAnsi="仿宋" w:cs="仿宋_GB2312" w:hint="eastAsia"/>
          <w:bCs/>
          <w:szCs w:val="21"/>
        </w:rPr>
        <w:t>企业数、年产量的变化趋势</w:t>
      </w:r>
    </w:p>
    <w:p w14:paraId="6A1DE0BD" w14:textId="713DF603" w:rsidR="00E8493F" w:rsidRDefault="00E8493F" w:rsidP="00E8493F">
      <w:pPr>
        <w:autoSpaceDE w:val="0"/>
        <w:autoSpaceDN w:val="0"/>
        <w:adjustRightInd w:val="0"/>
        <w:spacing w:beforeLines="50" w:before="156" w:afterLines="50" w:after="156"/>
        <w:jc w:val="center"/>
        <w:rPr>
          <w:rFonts w:ascii="仿宋" w:eastAsia="仿宋" w:hAnsi="仿宋" w:cs="仿宋_GB2312"/>
          <w:bCs/>
          <w:szCs w:val="21"/>
        </w:rPr>
      </w:pPr>
      <w:r>
        <w:rPr>
          <w:noProof/>
        </w:rPr>
        <w:drawing>
          <wp:inline distT="0" distB="0" distL="0" distR="0" wp14:anchorId="448AE862" wp14:editId="1C833967">
            <wp:extent cx="5753100" cy="2475865"/>
            <wp:effectExtent l="0" t="0" r="0" b="635"/>
            <wp:docPr id="7" name="图表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743A1DB" w14:textId="582DACD7" w:rsidR="00E8493F" w:rsidRDefault="00E8493F" w:rsidP="00E8493F">
      <w:pPr>
        <w:autoSpaceDE w:val="0"/>
        <w:autoSpaceDN w:val="0"/>
        <w:adjustRightInd w:val="0"/>
        <w:spacing w:beforeLines="50" w:before="156" w:afterLines="50" w:after="156"/>
        <w:rPr>
          <w:rFonts w:ascii="仿宋" w:eastAsia="仿宋" w:hAnsi="仿宋" w:cs="仿宋_GB2312"/>
          <w:bCs/>
          <w:sz w:val="28"/>
          <w:szCs w:val="28"/>
        </w:rPr>
      </w:pPr>
      <w:r>
        <w:rPr>
          <w:noProof/>
        </w:rPr>
        <w:drawing>
          <wp:inline distT="0" distB="0" distL="0" distR="0" wp14:anchorId="2001C18F" wp14:editId="1AEB83D8">
            <wp:extent cx="5753100" cy="2628265"/>
            <wp:effectExtent l="0" t="0" r="0" b="635"/>
            <wp:docPr id="6" name="图表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3F3AE07" w14:textId="03EB7D19" w:rsidR="00E8493F" w:rsidRDefault="00E8493F" w:rsidP="007328FC">
      <w:pPr>
        <w:ind w:firstLineChars="200" w:firstLine="640"/>
        <w:rPr>
          <w:rFonts w:ascii="仿宋_GB2312" w:eastAsia="仿宋_GB2312" w:hAnsi="宋体"/>
          <w:sz w:val="32"/>
          <w:szCs w:val="28"/>
          <w:lang w:val="zh-CN"/>
        </w:rPr>
      </w:pPr>
      <w:r w:rsidRPr="00E8493F">
        <w:rPr>
          <w:rFonts w:ascii="仿宋_GB2312" w:eastAsia="仿宋_GB2312" w:hAnsi="宋体"/>
          <w:sz w:val="32"/>
          <w:szCs w:val="28"/>
          <w:lang w:val="zh-CN"/>
        </w:rPr>
        <w:lastRenderedPageBreak/>
        <w:t>标准实施产生了巨大的社会效益和经济效益。社会效益主要体现在：一是提升六</w:t>
      </w:r>
      <w:proofErr w:type="gramStart"/>
      <w:r w:rsidRPr="00E8493F">
        <w:rPr>
          <w:rFonts w:ascii="仿宋_GB2312" w:eastAsia="仿宋_GB2312" w:hAnsi="宋体"/>
          <w:sz w:val="32"/>
          <w:szCs w:val="28"/>
          <w:lang w:val="zh-CN"/>
        </w:rPr>
        <w:t>堡茶斗</w:t>
      </w:r>
      <w:proofErr w:type="gramEnd"/>
      <w:r w:rsidRPr="00E8493F">
        <w:rPr>
          <w:rFonts w:ascii="仿宋_GB2312" w:eastAsia="仿宋_GB2312" w:hAnsi="宋体"/>
          <w:sz w:val="32"/>
          <w:szCs w:val="28"/>
          <w:lang w:val="zh-CN"/>
        </w:rPr>
        <w:t>茶的规范性和权威性。二是增强了六</w:t>
      </w:r>
      <w:proofErr w:type="gramStart"/>
      <w:r w:rsidRPr="00E8493F">
        <w:rPr>
          <w:rFonts w:ascii="仿宋_GB2312" w:eastAsia="仿宋_GB2312" w:hAnsi="宋体"/>
          <w:sz w:val="32"/>
          <w:szCs w:val="28"/>
          <w:lang w:val="zh-CN"/>
        </w:rPr>
        <w:t>堡茶品牌</w:t>
      </w:r>
      <w:proofErr w:type="gramEnd"/>
      <w:r w:rsidRPr="00E8493F">
        <w:rPr>
          <w:rFonts w:ascii="仿宋_GB2312" w:eastAsia="仿宋_GB2312" w:hAnsi="宋体"/>
          <w:sz w:val="32"/>
          <w:szCs w:val="28"/>
          <w:lang w:val="zh-CN"/>
        </w:rPr>
        <w:t>影响力，斗茶期间，受益于媒体的广泛报道宣传，六</w:t>
      </w:r>
      <w:proofErr w:type="gramStart"/>
      <w:r w:rsidRPr="00E8493F">
        <w:rPr>
          <w:rFonts w:ascii="仿宋_GB2312" w:eastAsia="仿宋_GB2312" w:hAnsi="宋体"/>
          <w:sz w:val="32"/>
          <w:szCs w:val="28"/>
          <w:lang w:val="zh-CN"/>
        </w:rPr>
        <w:t>堡茶的微信</w:t>
      </w:r>
      <w:proofErr w:type="gramEnd"/>
      <w:r w:rsidRPr="00E8493F">
        <w:rPr>
          <w:rFonts w:ascii="仿宋_GB2312" w:eastAsia="仿宋_GB2312" w:hAnsi="宋体"/>
          <w:sz w:val="32"/>
          <w:szCs w:val="28"/>
          <w:lang w:val="zh-CN"/>
        </w:rPr>
        <w:t>指数和百度指数不断跃上新台阶并创出历史新高，有力地宣传</w:t>
      </w:r>
      <w:proofErr w:type="gramStart"/>
      <w:r w:rsidRPr="00E8493F">
        <w:rPr>
          <w:rFonts w:ascii="仿宋_GB2312" w:eastAsia="仿宋_GB2312" w:hAnsi="宋体"/>
          <w:sz w:val="32"/>
          <w:szCs w:val="28"/>
          <w:lang w:val="zh-CN"/>
        </w:rPr>
        <w:t>六堡茶知识</w:t>
      </w:r>
      <w:proofErr w:type="gramEnd"/>
      <w:r w:rsidRPr="00E8493F">
        <w:rPr>
          <w:rFonts w:ascii="仿宋_GB2312" w:eastAsia="仿宋_GB2312" w:hAnsi="宋体"/>
          <w:sz w:val="32"/>
          <w:szCs w:val="28"/>
          <w:lang w:val="zh-CN"/>
        </w:rPr>
        <w:t>、推广</w:t>
      </w:r>
      <w:proofErr w:type="gramStart"/>
      <w:r w:rsidRPr="00E8493F">
        <w:rPr>
          <w:rFonts w:ascii="仿宋_GB2312" w:eastAsia="仿宋_GB2312" w:hAnsi="宋体"/>
          <w:sz w:val="32"/>
          <w:szCs w:val="28"/>
          <w:lang w:val="zh-CN"/>
        </w:rPr>
        <w:t>六堡茶产品</w:t>
      </w:r>
      <w:proofErr w:type="gramEnd"/>
      <w:r w:rsidRPr="00E8493F">
        <w:rPr>
          <w:rFonts w:ascii="仿宋_GB2312" w:eastAsia="仿宋_GB2312" w:hAnsi="宋体"/>
          <w:sz w:val="32"/>
          <w:szCs w:val="28"/>
          <w:lang w:val="zh-CN"/>
        </w:rPr>
        <w:t>、引领正确的品鉴潮流，从而提高</w:t>
      </w:r>
      <w:proofErr w:type="gramStart"/>
      <w:r w:rsidRPr="00E8493F">
        <w:rPr>
          <w:rFonts w:ascii="仿宋_GB2312" w:eastAsia="仿宋_GB2312" w:hAnsi="宋体"/>
          <w:sz w:val="32"/>
          <w:szCs w:val="28"/>
          <w:lang w:val="zh-CN"/>
        </w:rPr>
        <w:t>六堡茶的</w:t>
      </w:r>
      <w:proofErr w:type="gramEnd"/>
      <w:r w:rsidRPr="00E8493F">
        <w:rPr>
          <w:rFonts w:ascii="仿宋_GB2312" w:eastAsia="仿宋_GB2312" w:hAnsi="宋体"/>
          <w:sz w:val="32"/>
          <w:szCs w:val="28"/>
          <w:lang w:val="zh-CN"/>
        </w:rPr>
        <w:t>知名度和美誉度。三是</w:t>
      </w:r>
      <w:r w:rsidRPr="00E8493F">
        <w:rPr>
          <w:rFonts w:ascii="仿宋_GB2312" w:eastAsia="仿宋_GB2312" w:hAnsi="宋体" w:hint="eastAsia"/>
          <w:sz w:val="32"/>
          <w:szCs w:val="28"/>
          <w:lang w:val="zh-CN"/>
        </w:rPr>
        <w:t>吸引</w:t>
      </w:r>
      <w:r w:rsidRPr="00E8493F">
        <w:rPr>
          <w:rFonts w:ascii="仿宋_GB2312" w:eastAsia="仿宋_GB2312" w:hAnsi="宋体"/>
          <w:sz w:val="32"/>
          <w:szCs w:val="28"/>
          <w:lang w:val="zh-CN"/>
        </w:rPr>
        <w:t>更多的人关注和推动六</w:t>
      </w:r>
      <w:proofErr w:type="gramStart"/>
      <w:r w:rsidRPr="00E8493F">
        <w:rPr>
          <w:rFonts w:ascii="仿宋_GB2312" w:eastAsia="仿宋_GB2312" w:hAnsi="宋体"/>
          <w:sz w:val="32"/>
          <w:szCs w:val="28"/>
          <w:lang w:val="zh-CN"/>
        </w:rPr>
        <w:t>堡茶产业</w:t>
      </w:r>
      <w:proofErr w:type="gramEnd"/>
      <w:r w:rsidRPr="00E8493F">
        <w:rPr>
          <w:rFonts w:ascii="仿宋_GB2312" w:eastAsia="仿宋_GB2312" w:hAnsi="宋体"/>
          <w:sz w:val="32"/>
          <w:szCs w:val="28"/>
          <w:lang w:val="zh-CN"/>
        </w:rPr>
        <w:t>的良性发展、持续发展、协调发展。四是激励生产企业完善食品质量控制体系,提升运行有效性；五是引领收藏人士改善储存条件、改进陈化技术、提升审评水平。经济效益主要体现在：斗</w:t>
      </w:r>
      <w:proofErr w:type="gramStart"/>
      <w:r w:rsidRPr="00E8493F">
        <w:rPr>
          <w:rFonts w:ascii="仿宋_GB2312" w:eastAsia="仿宋_GB2312" w:hAnsi="宋体"/>
          <w:sz w:val="32"/>
          <w:szCs w:val="28"/>
          <w:lang w:val="zh-CN"/>
        </w:rPr>
        <w:t>茶活动</w:t>
      </w:r>
      <w:proofErr w:type="gramEnd"/>
      <w:r w:rsidRPr="00E8493F">
        <w:rPr>
          <w:rFonts w:ascii="仿宋_GB2312" w:eastAsia="仿宋_GB2312" w:hAnsi="宋体"/>
          <w:sz w:val="32"/>
          <w:szCs w:val="28"/>
          <w:lang w:val="zh-CN"/>
        </w:rPr>
        <w:t>让优质</w:t>
      </w:r>
      <w:proofErr w:type="gramStart"/>
      <w:r w:rsidRPr="00E8493F">
        <w:rPr>
          <w:rFonts w:ascii="仿宋_GB2312" w:eastAsia="仿宋_GB2312" w:hAnsi="宋体"/>
          <w:sz w:val="32"/>
          <w:szCs w:val="28"/>
          <w:lang w:val="zh-CN"/>
        </w:rPr>
        <w:t>六堡茶产品</w:t>
      </w:r>
      <w:proofErr w:type="gramEnd"/>
      <w:r w:rsidRPr="00E8493F">
        <w:rPr>
          <w:rFonts w:ascii="仿宋_GB2312" w:eastAsia="仿宋_GB2312" w:hAnsi="宋体"/>
          <w:sz w:val="32"/>
          <w:szCs w:val="28"/>
          <w:lang w:val="zh-CN"/>
        </w:rPr>
        <w:t>脱颖而出，为消费者选购</w:t>
      </w:r>
      <w:proofErr w:type="gramStart"/>
      <w:r w:rsidRPr="00E8493F">
        <w:rPr>
          <w:rFonts w:ascii="仿宋_GB2312" w:eastAsia="仿宋_GB2312" w:hAnsi="宋体"/>
          <w:sz w:val="32"/>
          <w:szCs w:val="28"/>
          <w:lang w:val="zh-CN"/>
        </w:rPr>
        <w:t>六堡茶提供</w:t>
      </w:r>
      <w:proofErr w:type="gramEnd"/>
      <w:r w:rsidRPr="00E8493F">
        <w:rPr>
          <w:rFonts w:ascii="仿宋_GB2312" w:eastAsia="仿宋_GB2312" w:hAnsi="宋体"/>
          <w:sz w:val="32"/>
          <w:szCs w:val="28"/>
          <w:lang w:val="zh-CN"/>
        </w:rPr>
        <w:t>重要参考，助推参赛获奖产品价格上升，上升幅度达20%以上，实现优质优价。</w:t>
      </w:r>
      <w:r w:rsidRPr="00E8493F">
        <w:rPr>
          <w:rFonts w:ascii="仿宋_GB2312" w:eastAsia="仿宋_GB2312" w:hAnsi="宋体" w:hint="eastAsia"/>
          <w:sz w:val="32"/>
          <w:szCs w:val="28"/>
          <w:lang w:val="zh-CN"/>
        </w:rPr>
        <w:t>但</w:t>
      </w:r>
      <w:r w:rsidRPr="00E8493F">
        <w:rPr>
          <w:rFonts w:ascii="仿宋_GB2312" w:eastAsia="仿宋_GB2312" w:hAnsi="宋体"/>
          <w:sz w:val="32"/>
          <w:szCs w:val="28"/>
          <w:lang w:val="zh-CN"/>
        </w:rPr>
        <w:t>这些成绩成效值</w:t>
      </w:r>
      <w:r w:rsidRPr="00E8493F">
        <w:rPr>
          <w:rFonts w:ascii="仿宋_GB2312" w:eastAsia="仿宋_GB2312" w:hAnsi="宋体" w:hint="eastAsia"/>
          <w:sz w:val="32"/>
          <w:szCs w:val="28"/>
          <w:lang w:val="zh-CN"/>
        </w:rPr>
        <w:t>仅限于广西区内，而</w:t>
      </w:r>
      <w:proofErr w:type="gramStart"/>
      <w:r w:rsidRPr="00E8493F">
        <w:rPr>
          <w:rFonts w:ascii="仿宋_GB2312" w:eastAsia="仿宋_GB2312" w:hAnsi="宋体" w:hint="eastAsia"/>
          <w:sz w:val="32"/>
          <w:szCs w:val="28"/>
          <w:lang w:val="zh-CN"/>
        </w:rPr>
        <w:t>六堡茶是</w:t>
      </w:r>
      <w:proofErr w:type="gramEnd"/>
      <w:r w:rsidRPr="00E8493F">
        <w:rPr>
          <w:rFonts w:ascii="仿宋_GB2312" w:eastAsia="仿宋_GB2312" w:hAnsi="宋体" w:hint="eastAsia"/>
          <w:sz w:val="32"/>
          <w:szCs w:val="28"/>
          <w:lang w:val="zh-CN"/>
        </w:rPr>
        <w:t>传统的侨销茶，现在销往国内20多个省市自治区，斗</w:t>
      </w:r>
      <w:proofErr w:type="gramStart"/>
      <w:r w:rsidRPr="00E8493F">
        <w:rPr>
          <w:rFonts w:ascii="仿宋_GB2312" w:eastAsia="仿宋_GB2312" w:hAnsi="宋体" w:hint="eastAsia"/>
          <w:sz w:val="32"/>
          <w:szCs w:val="28"/>
          <w:lang w:val="zh-CN"/>
        </w:rPr>
        <w:t>茶成功</w:t>
      </w:r>
      <w:proofErr w:type="gramEnd"/>
      <w:r w:rsidRPr="00E8493F">
        <w:rPr>
          <w:rFonts w:ascii="仿宋_GB2312" w:eastAsia="仿宋_GB2312" w:hAnsi="宋体" w:hint="eastAsia"/>
          <w:sz w:val="32"/>
          <w:szCs w:val="28"/>
          <w:lang w:val="zh-CN"/>
        </w:rPr>
        <w:t>经验值</w:t>
      </w:r>
      <w:r w:rsidRPr="00E8493F">
        <w:rPr>
          <w:rFonts w:ascii="仿宋_GB2312" w:eastAsia="仿宋_GB2312" w:hAnsi="宋体"/>
          <w:sz w:val="32"/>
          <w:szCs w:val="28"/>
          <w:lang w:val="zh-CN"/>
        </w:rPr>
        <w:t>得向</w:t>
      </w:r>
      <w:r w:rsidRPr="00E8493F">
        <w:rPr>
          <w:rFonts w:ascii="仿宋_GB2312" w:eastAsia="仿宋_GB2312" w:hAnsi="宋体" w:hint="eastAsia"/>
          <w:sz w:val="32"/>
          <w:szCs w:val="28"/>
          <w:lang w:val="zh-CN"/>
        </w:rPr>
        <w:t>区外、</w:t>
      </w:r>
      <w:r w:rsidRPr="00E8493F">
        <w:rPr>
          <w:rFonts w:ascii="仿宋_GB2312" w:eastAsia="仿宋_GB2312" w:hAnsi="宋体"/>
          <w:sz w:val="32"/>
          <w:szCs w:val="28"/>
          <w:lang w:val="zh-CN"/>
        </w:rPr>
        <w:t>海内外推广。</w:t>
      </w:r>
    </w:p>
    <w:p w14:paraId="5236AF5D" w14:textId="2C292FDC" w:rsidR="00E8493F" w:rsidRPr="007328FC" w:rsidRDefault="007328FC" w:rsidP="00E8493F">
      <w:pPr>
        <w:ind w:firstLineChars="200" w:firstLine="643"/>
        <w:rPr>
          <w:rFonts w:ascii="仿宋_GB2312" w:eastAsia="仿宋_GB2312" w:hAnsi="宋体"/>
          <w:b/>
          <w:sz w:val="32"/>
          <w:szCs w:val="28"/>
          <w:lang w:val="zh-CN"/>
        </w:rPr>
      </w:pPr>
      <w:r w:rsidRPr="007328FC">
        <w:rPr>
          <w:rFonts w:ascii="仿宋_GB2312" w:eastAsia="仿宋_GB2312" w:hAnsi="宋体" w:hint="eastAsia"/>
          <w:b/>
          <w:sz w:val="32"/>
          <w:szCs w:val="28"/>
          <w:lang w:val="zh-CN"/>
        </w:rPr>
        <w:t>（二）</w:t>
      </w:r>
      <w:r w:rsidR="00E8493F" w:rsidRPr="007328FC">
        <w:rPr>
          <w:rFonts w:ascii="仿宋_GB2312" w:eastAsia="仿宋_GB2312" w:hAnsi="宋体" w:hint="eastAsia"/>
          <w:b/>
          <w:sz w:val="32"/>
          <w:szCs w:val="28"/>
          <w:lang w:val="zh-CN"/>
        </w:rPr>
        <w:t>《六堡茶斗茶规范》存在不足需要完善</w:t>
      </w:r>
    </w:p>
    <w:p w14:paraId="16F2737B" w14:textId="6EDF28B7"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一是原标准对斗</w:t>
      </w:r>
      <w:proofErr w:type="gramStart"/>
      <w:r w:rsidRPr="00E8493F">
        <w:rPr>
          <w:rFonts w:ascii="仿宋_GB2312" w:eastAsia="仿宋_GB2312" w:hAnsi="宋体" w:hint="eastAsia"/>
          <w:sz w:val="32"/>
          <w:szCs w:val="28"/>
          <w:lang w:val="zh-CN"/>
        </w:rPr>
        <w:t>茶活动</w:t>
      </w:r>
      <w:proofErr w:type="gramEnd"/>
      <w:r w:rsidRPr="00E8493F">
        <w:rPr>
          <w:rFonts w:ascii="仿宋_GB2312" w:eastAsia="仿宋_GB2312" w:hAnsi="宋体" w:hint="eastAsia"/>
          <w:sz w:val="32"/>
          <w:szCs w:val="28"/>
          <w:lang w:val="zh-CN"/>
        </w:rPr>
        <w:t>没有要求建立组织机构，如组委会等，这在一定程度上影响了标准作用的发挥和公信力。</w:t>
      </w:r>
    </w:p>
    <w:p w14:paraId="6E44F05A" w14:textId="76B82FB0"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二是原标准虽然对斗</w:t>
      </w:r>
      <w:proofErr w:type="gramStart"/>
      <w:r w:rsidRPr="00E8493F">
        <w:rPr>
          <w:rFonts w:ascii="仿宋_GB2312" w:eastAsia="仿宋_GB2312" w:hAnsi="宋体" w:hint="eastAsia"/>
          <w:sz w:val="32"/>
          <w:szCs w:val="28"/>
          <w:lang w:val="zh-CN"/>
        </w:rPr>
        <w:t>茶活动</w:t>
      </w:r>
      <w:proofErr w:type="gramEnd"/>
      <w:r w:rsidRPr="00E8493F">
        <w:rPr>
          <w:rFonts w:ascii="仿宋_GB2312" w:eastAsia="仿宋_GB2312" w:hAnsi="宋体" w:hint="eastAsia"/>
          <w:sz w:val="32"/>
          <w:szCs w:val="28"/>
          <w:lang w:val="zh-CN"/>
        </w:rPr>
        <w:t>过程有公正/监督要求，但过于原则性而没有明确公证/监督的具体内容要求，给公正/监督留下过大的自由裁量权，影响公正/监督效果。</w:t>
      </w:r>
    </w:p>
    <w:p w14:paraId="65C58F26" w14:textId="72949FF8"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三是原标准没有要求获聘用评委与主办机构或组委会签订评委回避承诺书，导致偶有评委本人所在企业也送样参加斗茶，</w:t>
      </w:r>
      <w:r w:rsidRPr="00E8493F">
        <w:rPr>
          <w:rFonts w:ascii="仿宋_GB2312" w:eastAsia="仿宋_GB2312" w:hAnsi="宋体" w:hint="eastAsia"/>
          <w:sz w:val="32"/>
          <w:szCs w:val="28"/>
          <w:lang w:val="zh-CN"/>
        </w:rPr>
        <w:lastRenderedPageBreak/>
        <w:t>这在一定程度上影响了公平、公正原则的落实。</w:t>
      </w:r>
    </w:p>
    <w:p w14:paraId="671198B7" w14:textId="227E249D"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四是原标准对斗茶样品的</w:t>
      </w:r>
      <w:proofErr w:type="gramStart"/>
      <w:r w:rsidRPr="00E8493F">
        <w:rPr>
          <w:rFonts w:ascii="仿宋_GB2312" w:eastAsia="仿宋_GB2312" w:hAnsi="宋体" w:hint="eastAsia"/>
          <w:sz w:val="32"/>
          <w:szCs w:val="28"/>
          <w:lang w:val="zh-CN"/>
        </w:rPr>
        <w:t>分组仅</w:t>
      </w:r>
      <w:proofErr w:type="gramEnd"/>
      <w:r w:rsidRPr="00E8493F">
        <w:rPr>
          <w:rFonts w:ascii="仿宋_GB2312" w:eastAsia="仿宋_GB2312" w:hAnsi="宋体" w:hint="eastAsia"/>
          <w:sz w:val="32"/>
          <w:szCs w:val="28"/>
          <w:lang w:val="zh-CN"/>
        </w:rPr>
        <w:t>考虑陈化时间，且时间间隔不够灵活，另外没有考虑加工工艺、感官品质及送样对象，在一定程度上影响了公平、公正原则的落实。</w:t>
      </w:r>
    </w:p>
    <w:p w14:paraId="291CA49C" w14:textId="77777777"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五原标准对参加斗茶样品要求符合产品执行标准，但没有明确审查检测报告的具体要求，给审查留下过大的自由裁量权，在一定程度上影响公平、公正原则的落实。</w:t>
      </w:r>
    </w:p>
    <w:p w14:paraId="4AE3BF60" w14:textId="77777777"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六是原标准没有明确要求各组别优胜样品的总数量比例、各等级数量的比例应当一致，在一定程度上影响了公平、公正原则的落实。</w:t>
      </w:r>
    </w:p>
    <w:p w14:paraId="1E31A363" w14:textId="726C5562"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七是原标准没有要求宣读公布公正/监督报告的要求，这在一定程度上影响了斗</w:t>
      </w:r>
      <w:proofErr w:type="gramStart"/>
      <w:r w:rsidRPr="00E8493F">
        <w:rPr>
          <w:rFonts w:ascii="仿宋_GB2312" w:eastAsia="仿宋_GB2312" w:hAnsi="宋体" w:hint="eastAsia"/>
          <w:sz w:val="32"/>
          <w:szCs w:val="28"/>
          <w:lang w:val="zh-CN"/>
        </w:rPr>
        <w:t>茶结果</w:t>
      </w:r>
      <w:proofErr w:type="gramEnd"/>
      <w:r w:rsidRPr="00E8493F">
        <w:rPr>
          <w:rFonts w:ascii="仿宋_GB2312" w:eastAsia="仿宋_GB2312" w:hAnsi="宋体" w:hint="eastAsia"/>
          <w:sz w:val="32"/>
          <w:szCs w:val="28"/>
          <w:lang w:val="zh-CN"/>
        </w:rPr>
        <w:t>的权威性和公信力。</w:t>
      </w:r>
    </w:p>
    <w:p w14:paraId="7155DAD0" w14:textId="074BD9CE"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八是原标准没有要求主办机构或组委会及时召集相关人员对斗</w:t>
      </w:r>
      <w:proofErr w:type="gramStart"/>
      <w:r w:rsidRPr="00E8493F">
        <w:rPr>
          <w:rFonts w:ascii="仿宋_GB2312" w:eastAsia="仿宋_GB2312" w:hAnsi="宋体" w:hint="eastAsia"/>
          <w:sz w:val="32"/>
          <w:szCs w:val="28"/>
          <w:lang w:val="zh-CN"/>
        </w:rPr>
        <w:t>茶活动</w:t>
      </w:r>
      <w:proofErr w:type="gramEnd"/>
      <w:r w:rsidRPr="00E8493F">
        <w:rPr>
          <w:rFonts w:ascii="仿宋_GB2312" w:eastAsia="仿宋_GB2312" w:hAnsi="宋体" w:hint="eastAsia"/>
          <w:sz w:val="32"/>
          <w:szCs w:val="28"/>
          <w:lang w:val="zh-CN"/>
        </w:rPr>
        <w:t>进行全面总结，不利于以后斗</w:t>
      </w:r>
      <w:proofErr w:type="gramStart"/>
      <w:r w:rsidRPr="00E8493F">
        <w:rPr>
          <w:rFonts w:ascii="仿宋_GB2312" w:eastAsia="仿宋_GB2312" w:hAnsi="宋体" w:hint="eastAsia"/>
          <w:sz w:val="32"/>
          <w:szCs w:val="28"/>
          <w:lang w:val="zh-CN"/>
        </w:rPr>
        <w:t>茶活动</w:t>
      </w:r>
      <w:proofErr w:type="gramEnd"/>
      <w:r w:rsidRPr="00E8493F">
        <w:rPr>
          <w:rFonts w:ascii="仿宋_GB2312" w:eastAsia="仿宋_GB2312" w:hAnsi="宋体" w:hint="eastAsia"/>
          <w:sz w:val="32"/>
          <w:szCs w:val="28"/>
          <w:lang w:val="zh-CN"/>
        </w:rPr>
        <w:t>持续提高质量、效率。</w:t>
      </w:r>
    </w:p>
    <w:p w14:paraId="05B85334" w14:textId="035F60C7"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九是原标准没有要求主办机构或组委会应及时收集公告内容、活动记录、总结报告等资料进行编目、保存，不利于应对可能发生的投诉。</w:t>
      </w:r>
    </w:p>
    <w:p w14:paraId="0B5CAC43" w14:textId="1363B113"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以上这些是该标准的一些局限和不足，需要进一步完善。</w:t>
      </w:r>
    </w:p>
    <w:p w14:paraId="7D494CEB" w14:textId="75FAF2FB" w:rsidR="00E8493F" w:rsidRPr="007328FC" w:rsidRDefault="007328FC" w:rsidP="00E8493F">
      <w:pPr>
        <w:ind w:firstLineChars="200" w:firstLine="643"/>
        <w:rPr>
          <w:rFonts w:ascii="仿宋_GB2312" w:eastAsia="仿宋_GB2312" w:hAnsi="宋体"/>
          <w:b/>
          <w:sz w:val="32"/>
          <w:szCs w:val="28"/>
          <w:lang w:val="zh-CN"/>
        </w:rPr>
      </w:pPr>
      <w:r w:rsidRPr="007328FC">
        <w:rPr>
          <w:rFonts w:ascii="仿宋_GB2312" w:eastAsia="仿宋_GB2312" w:hAnsi="宋体" w:hint="eastAsia"/>
          <w:b/>
          <w:sz w:val="32"/>
          <w:szCs w:val="28"/>
          <w:lang w:val="zh-CN"/>
        </w:rPr>
        <w:t>（三）</w:t>
      </w:r>
      <w:r w:rsidR="00E8493F" w:rsidRPr="007328FC">
        <w:rPr>
          <w:rFonts w:ascii="仿宋_GB2312" w:eastAsia="仿宋_GB2312" w:hAnsi="宋体" w:hint="eastAsia"/>
          <w:b/>
          <w:sz w:val="32"/>
          <w:szCs w:val="28"/>
          <w:lang w:val="zh-CN"/>
        </w:rPr>
        <w:t>传</w:t>
      </w:r>
      <w:proofErr w:type="gramStart"/>
      <w:r w:rsidR="00E8493F" w:rsidRPr="007328FC">
        <w:rPr>
          <w:rFonts w:ascii="仿宋_GB2312" w:eastAsia="仿宋_GB2312" w:hAnsi="宋体" w:hint="eastAsia"/>
          <w:b/>
          <w:sz w:val="32"/>
          <w:szCs w:val="28"/>
          <w:lang w:val="zh-CN"/>
        </w:rPr>
        <w:t>统销区</w:t>
      </w:r>
      <w:proofErr w:type="gramEnd"/>
      <w:r w:rsidR="00E8493F" w:rsidRPr="007328FC">
        <w:rPr>
          <w:rFonts w:ascii="仿宋_GB2312" w:eastAsia="仿宋_GB2312" w:hAnsi="宋体" w:hint="eastAsia"/>
          <w:b/>
          <w:sz w:val="32"/>
          <w:szCs w:val="28"/>
          <w:lang w:val="zh-CN"/>
        </w:rPr>
        <w:t>东南亚国家</w:t>
      </w:r>
      <w:proofErr w:type="gramStart"/>
      <w:r w:rsidR="00E8493F" w:rsidRPr="007328FC">
        <w:rPr>
          <w:rFonts w:ascii="仿宋_GB2312" w:eastAsia="仿宋_GB2312" w:hAnsi="宋体" w:hint="eastAsia"/>
          <w:b/>
          <w:sz w:val="32"/>
          <w:szCs w:val="28"/>
          <w:lang w:val="zh-CN"/>
        </w:rPr>
        <w:t>茶行业</w:t>
      </w:r>
      <w:proofErr w:type="gramEnd"/>
      <w:r w:rsidR="00E8493F" w:rsidRPr="007328FC">
        <w:rPr>
          <w:rFonts w:ascii="仿宋_GB2312" w:eastAsia="仿宋_GB2312" w:hAnsi="宋体" w:hint="eastAsia"/>
          <w:b/>
          <w:sz w:val="32"/>
          <w:szCs w:val="28"/>
          <w:lang w:val="zh-CN"/>
        </w:rPr>
        <w:t>团体组织对参加斗茶有期待</w:t>
      </w:r>
    </w:p>
    <w:p w14:paraId="0018D7A0" w14:textId="61FE392A" w:rsidR="00E8493F" w:rsidRP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近年广西举办的六</w:t>
      </w:r>
      <w:proofErr w:type="gramStart"/>
      <w:r w:rsidRPr="00E8493F">
        <w:rPr>
          <w:rFonts w:ascii="仿宋_GB2312" w:eastAsia="仿宋_GB2312" w:hAnsi="宋体" w:hint="eastAsia"/>
          <w:sz w:val="32"/>
          <w:szCs w:val="28"/>
          <w:lang w:val="zh-CN"/>
        </w:rPr>
        <w:t>堡茶斗</w:t>
      </w:r>
      <w:proofErr w:type="gramEnd"/>
      <w:r w:rsidRPr="00E8493F">
        <w:rPr>
          <w:rFonts w:ascii="仿宋_GB2312" w:eastAsia="仿宋_GB2312" w:hAnsi="宋体" w:hint="eastAsia"/>
          <w:sz w:val="32"/>
          <w:szCs w:val="28"/>
          <w:lang w:val="zh-CN"/>
        </w:rPr>
        <w:t>茶活动，还引起东南亚等海外</w:t>
      </w:r>
      <w:proofErr w:type="gramStart"/>
      <w:r w:rsidRPr="00E8493F">
        <w:rPr>
          <w:rFonts w:ascii="仿宋_GB2312" w:eastAsia="仿宋_GB2312" w:hAnsi="宋体" w:hint="eastAsia"/>
          <w:sz w:val="32"/>
          <w:szCs w:val="28"/>
          <w:lang w:val="zh-CN"/>
        </w:rPr>
        <w:t>六堡</w:t>
      </w:r>
      <w:r w:rsidRPr="00E8493F">
        <w:rPr>
          <w:rFonts w:ascii="仿宋_GB2312" w:eastAsia="仿宋_GB2312" w:hAnsi="宋体" w:hint="eastAsia"/>
          <w:sz w:val="32"/>
          <w:szCs w:val="28"/>
          <w:lang w:val="zh-CN"/>
        </w:rPr>
        <w:lastRenderedPageBreak/>
        <w:t>茶的</w:t>
      </w:r>
      <w:proofErr w:type="gramEnd"/>
      <w:r w:rsidRPr="00E8493F">
        <w:rPr>
          <w:rFonts w:ascii="仿宋_GB2312" w:eastAsia="仿宋_GB2312" w:hAnsi="宋体" w:hint="eastAsia"/>
          <w:sz w:val="32"/>
          <w:szCs w:val="28"/>
          <w:lang w:val="zh-CN"/>
        </w:rPr>
        <w:t>茶商、</w:t>
      </w:r>
      <w:proofErr w:type="gramStart"/>
      <w:r w:rsidRPr="00E8493F">
        <w:rPr>
          <w:rFonts w:ascii="仿宋_GB2312" w:eastAsia="仿宋_GB2312" w:hAnsi="宋体" w:hint="eastAsia"/>
          <w:sz w:val="32"/>
          <w:szCs w:val="28"/>
          <w:lang w:val="zh-CN"/>
        </w:rPr>
        <w:t>茶行业</w:t>
      </w:r>
      <w:proofErr w:type="gramEnd"/>
      <w:r w:rsidRPr="00E8493F">
        <w:rPr>
          <w:rFonts w:ascii="仿宋_GB2312" w:eastAsia="仿宋_GB2312" w:hAnsi="宋体" w:hint="eastAsia"/>
          <w:sz w:val="32"/>
          <w:szCs w:val="28"/>
          <w:lang w:val="zh-CN"/>
        </w:rPr>
        <w:t>社会团体组织、茶人对六</w:t>
      </w:r>
      <w:proofErr w:type="gramStart"/>
      <w:r w:rsidRPr="00E8493F">
        <w:rPr>
          <w:rFonts w:ascii="仿宋_GB2312" w:eastAsia="仿宋_GB2312" w:hAnsi="宋体" w:hint="eastAsia"/>
          <w:sz w:val="32"/>
          <w:szCs w:val="28"/>
          <w:lang w:val="zh-CN"/>
        </w:rPr>
        <w:t>堡茶斗茶活动</w:t>
      </w:r>
      <w:proofErr w:type="gramEnd"/>
      <w:r w:rsidRPr="00E8493F">
        <w:rPr>
          <w:rFonts w:ascii="仿宋_GB2312" w:eastAsia="仿宋_GB2312" w:hAnsi="宋体" w:hint="eastAsia"/>
          <w:sz w:val="32"/>
          <w:szCs w:val="28"/>
          <w:lang w:val="zh-CN"/>
        </w:rPr>
        <w:t>的关注和重视，纷纷表示乐意寄送样品参与广西的斗茶活动。但由于原地</w:t>
      </w:r>
      <w:proofErr w:type="gramStart"/>
      <w:r w:rsidRPr="00E8493F">
        <w:rPr>
          <w:rFonts w:ascii="仿宋_GB2312" w:eastAsia="仿宋_GB2312" w:hAnsi="宋体" w:hint="eastAsia"/>
          <w:sz w:val="32"/>
          <w:szCs w:val="28"/>
          <w:lang w:val="zh-CN"/>
        </w:rPr>
        <w:t>方标准</w:t>
      </w:r>
      <w:proofErr w:type="gramEnd"/>
      <w:r w:rsidRPr="00E8493F">
        <w:rPr>
          <w:rFonts w:ascii="仿宋_GB2312" w:eastAsia="仿宋_GB2312" w:hAnsi="宋体" w:hint="eastAsia"/>
          <w:sz w:val="32"/>
          <w:szCs w:val="28"/>
          <w:lang w:val="zh-CN"/>
        </w:rPr>
        <w:t>仅适用于广西区内举行的斗茶活动，而对国内其他省区、甚至国(境)外参加或者举办六</w:t>
      </w:r>
      <w:proofErr w:type="gramStart"/>
      <w:r w:rsidRPr="00E8493F">
        <w:rPr>
          <w:rFonts w:ascii="仿宋_GB2312" w:eastAsia="仿宋_GB2312" w:hAnsi="宋体" w:hint="eastAsia"/>
          <w:sz w:val="32"/>
          <w:szCs w:val="28"/>
          <w:lang w:val="zh-CN"/>
        </w:rPr>
        <w:t>堡茶斗茶活动</w:t>
      </w:r>
      <w:proofErr w:type="gramEnd"/>
      <w:r w:rsidRPr="00E8493F">
        <w:rPr>
          <w:rFonts w:ascii="仿宋_GB2312" w:eastAsia="仿宋_GB2312" w:hAnsi="宋体" w:hint="eastAsia"/>
          <w:sz w:val="32"/>
          <w:szCs w:val="28"/>
          <w:lang w:val="zh-CN"/>
        </w:rPr>
        <w:t>却不适用、不方便，在一定程度上限制了海内、外六</w:t>
      </w:r>
      <w:proofErr w:type="gramStart"/>
      <w:r w:rsidRPr="00E8493F">
        <w:rPr>
          <w:rFonts w:ascii="仿宋_GB2312" w:eastAsia="仿宋_GB2312" w:hAnsi="宋体" w:hint="eastAsia"/>
          <w:sz w:val="32"/>
          <w:szCs w:val="28"/>
          <w:lang w:val="zh-CN"/>
        </w:rPr>
        <w:t>堡茶团体</w:t>
      </w:r>
      <w:proofErr w:type="gramEnd"/>
      <w:r w:rsidRPr="00E8493F">
        <w:rPr>
          <w:rFonts w:ascii="仿宋_GB2312" w:eastAsia="仿宋_GB2312" w:hAnsi="宋体" w:hint="eastAsia"/>
          <w:sz w:val="32"/>
          <w:szCs w:val="28"/>
          <w:lang w:val="zh-CN"/>
        </w:rPr>
        <w:t>组织、茶商、茶人的参与，这限制了标准作用的发挥。</w:t>
      </w:r>
    </w:p>
    <w:p w14:paraId="7C2AD08A" w14:textId="1AC99EB5" w:rsidR="00E8493F" w:rsidRDefault="00E8493F" w:rsidP="00E8493F">
      <w:pPr>
        <w:ind w:firstLineChars="200" w:firstLine="640"/>
        <w:rPr>
          <w:rFonts w:ascii="仿宋_GB2312" w:eastAsia="仿宋_GB2312" w:hAnsi="宋体"/>
          <w:sz w:val="32"/>
          <w:szCs w:val="28"/>
          <w:lang w:val="zh-CN"/>
        </w:rPr>
      </w:pPr>
      <w:r w:rsidRPr="00E8493F">
        <w:rPr>
          <w:rFonts w:ascii="仿宋_GB2312" w:eastAsia="仿宋_GB2312" w:hAnsi="宋体" w:hint="eastAsia"/>
          <w:sz w:val="32"/>
          <w:szCs w:val="28"/>
          <w:lang w:val="zh-CN"/>
        </w:rPr>
        <w:t>如制定《六堡茶斗茶规则》团体标准，为将来举办</w:t>
      </w:r>
      <w:proofErr w:type="gramStart"/>
      <w:r w:rsidRPr="00E8493F">
        <w:rPr>
          <w:rFonts w:ascii="仿宋_GB2312" w:eastAsia="仿宋_GB2312" w:hAnsi="宋体" w:hint="eastAsia"/>
          <w:sz w:val="32"/>
          <w:szCs w:val="28"/>
          <w:lang w:val="zh-CN"/>
        </w:rPr>
        <w:t>六堡茶跨省</w:t>
      </w:r>
      <w:proofErr w:type="gramEnd"/>
      <w:r w:rsidRPr="00E8493F">
        <w:rPr>
          <w:rFonts w:ascii="仿宋_GB2312" w:eastAsia="仿宋_GB2312" w:hAnsi="宋体" w:hint="eastAsia"/>
          <w:sz w:val="32"/>
          <w:szCs w:val="28"/>
          <w:lang w:val="zh-CN"/>
        </w:rPr>
        <w:t>、跨国(境)斗</w:t>
      </w:r>
      <w:proofErr w:type="gramStart"/>
      <w:r w:rsidRPr="00E8493F">
        <w:rPr>
          <w:rFonts w:ascii="仿宋_GB2312" w:eastAsia="仿宋_GB2312" w:hAnsi="宋体" w:hint="eastAsia"/>
          <w:sz w:val="32"/>
          <w:szCs w:val="28"/>
          <w:lang w:val="zh-CN"/>
        </w:rPr>
        <w:t>茶活动</w:t>
      </w:r>
      <w:proofErr w:type="gramEnd"/>
      <w:r w:rsidRPr="00E8493F">
        <w:rPr>
          <w:rFonts w:ascii="仿宋_GB2312" w:eastAsia="仿宋_GB2312" w:hAnsi="宋体" w:hint="eastAsia"/>
          <w:sz w:val="32"/>
          <w:szCs w:val="28"/>
          <w:lang w:val="zh-CN"/>
        </w:rPr>
        <w:t>奠定基础并提供规则，通过持续举办</w:t>
      </w:r>
      <w:proofErr w:type="gramStart"/>
      <w:r w:rsidRPr="00E8493F">
        <w:rPr>
          <w:rFonts w:ascii="仿宋_GB2312" w:eastAsia="仿宋_GB2312" w:hAnsi="宋体" w:hint="eastAsia"/>
          <w:sz w:val="32"/>
          <w:szCs w:val="28"/>
          <w:lang w:val="zh-CN"/>
        </w:rPr>
        <w:t>六堡茶跨省</w:t>
      </w:r>
      <w:proofErr w:type="gramEnd"/>
      <w:r w:rsidRPr="00E8493F">
        <w:rPr>
          <w:rFonts w:ascii="仿宋_GB2312" w:eastAsia="仿宋_GB2312" w:hAnsi="宋体" w:hint="eastAsia"/>
          <w:sz w:val="32"/>
          <w:szCs w:val="28"/>
          <w:lang w:val="zh-CN"/>
        </w:rPr>
        <w:t>、跨国(境)斗</w:t>
      </w:r>
      <w:proofErr w:type="gramStart"/>
      <w:r w:rsidRPr="00E8493F">
        <w:rPr>
          <w:rFonts w:ascii="仿宋_GB2312" w:eastAsia="仿宋_GB2312" w:hAnsi="宋体" w:hint="eastAsia"/>
          <w:sz w:val="32"/>
          <w:szCs w:val="28"/>
          <w:lang w:val="zh-CN"/>
        </w:rPr>
        <w:t>茶活动</w:t>
      </w:r>
      <w:proofErr w:type="gramEnd"/>
      <w:r w:rsidRPr="00E8493F">
        <w:rPr>
          <w:rFonts w:ascii="仿宋_GB2312" w:eastAsia="仿宋_GB2312" w:hAnsi="宋体" w:hint="eastAsia"/>
          <w:sz w:val="32"/>
          <w:szCs w:val="28"/>
          <w:lang w:val="zh-CN"/>
        </w:rPr>
        <w:t>来吸引更多的海外茶业社会团体、爱茶人士、新闻媒体关注六堡茶、认识六堡茶、喜欢六堡茶、宣传六堡茶，有利于扩大</w:t>
      </w:r>
      <w:proofErr w:type="gramStart"/>
      <w:r w:rsidRPr="00E8493F">
        <w:rPr>
          <w:rFonts w:ascii="仿宋_GB2312" w:eastAsia="仿宋_GB2312" w:hAnsi="宋体" w:hint="eastAsia"/>
          <w:sz w:val="32"/>
          <w:szCs w:val="28"/>
          <w:lang w:val="zh-CN"/>
        </w:rPr>
        <w:t>六堡茶在</w:t>
      </w:r>
      <w:proofErr w:type="gramEnd"/>
      <w:r w:rsidRPr="00E8493F">
        <w:rPr>
          <w:rFonts w:ascii="仿宋_GB2312" w:eastAsia="仿宋_GB2312" w:hAnsi="宋体" w:hint="eastAsia"/>
          <w:sz w:val="32"/>
          <w:szCs w:val="28"/>
          <w:lang w:val="zh-CN"/>
        </w:rPr>
        <w:t>海外市场的知名度和美誉度</w:t>
      </w:r>
      <w:r w:rsidR="006E0438">
        <w:rPr>
          <w:rFonts w:ascii="仿宋_GB2312" w:eastAsia="仿宋_GB2312" w:hAnsi="宋体" w:hint="eastAsia"/>
          <w:sz w:val="32"/>
          <w:szCs w:val="28"/>
          <w:lang w:val="zh-CN"/>
        </w:rPr>
        <w:t>，从而稳固并扩大海外</w:t>
      </w:r>
      <w:proofErr w:type="gramStart"/>
      <w:r w:rsidR="006E0438">
        <w:rPr>
          <w:rFonts w:ascii="仿宋_GB2312" w:eastAsia="仿宋_GB2312" w:hAnsi="宋体" w:hint="eastAsia"/>
          <w:sz w:val="32"/>
          <w:szCs w:val="28"/>
          <w:lang w:val="zh-CN"/>
        </w:rPr>
        <w:t>六堡茶消费</w:t>
      </w:r>
      <w:proofErr w:type="gramEnd"/>
      <w:r w:rsidR="006E0438">
        <w:rPr>
          <w:rFonts w:ascii="仿宋_GB2312" w:eastAsia="仿宋_GB2312" w:hAnsi="宋体" w:hint="eastAsia"/>
          <w:sz w:val="32"/>
          <w:szCs w:val="28"/>
          <w:lang w:val="zh-CN"/>
        </w:rPr>
        <w:t>群体，为</w:t>
      </w:r>
      <w:proofErr w:type="gramStart"/>
      <w:r w:rsidR="006E0438">
        <w:rPr>
          <w:rFonts w:ascii="仿宋_GB2312" w:eastAsia="仿宋_GB2312" w:hAnsi="宋体" w:hint="eastAsia"/>
          <w:sz w:val="32"/>
          <w:szCs w:val="28"/>
          <w:lang w:val="zh-CN"/>
        </w:rPr>
        <w:t>六堡茶的</w:t>
      </w:r>
      <w:proofErr w:type="gramEnd"/>
      <w:r w:rsidR="006E0438">
        <w:rPr>
          <w:rFonts w:ascii="仿宋_GB2312" w:eastAsia="仿宋_GB2312" w:hAnsi="宋体" w:hint="eastAsia"/>
          <w:sz w:val="32"/>
          <w:szCs w:val="28"/>
          <w:lang w:val="zh-CN"/>
        </w:rPr>
        <w:t>扩大出口奠定基础。</w:t>
      </w:r>
    </w:p>
    <w:p w14:paraId="04E9F3C4" w14:textId="149A445E" w:rsidR="006E0438" w:rsidRPr="007328FC" w:rsidRDefault="006E0438" w:rsidP="006E0438">
      <w:pPr>
        <w:ind w:firstLineChars="200" w:firstLine="643"/>
        <w:rPr>
          <w:rFonts w:ascii="仿宋_GB2312" w:eastAsia="仿宋_GB2312" w:hAnsi="宋体"/>
          <w:b/>
          <w:sz w:val="32"/>
          <w:szCs w:val="28"/>
          <w:lang w:val="zh-CN"/>
        </w:rPr>
      </w:pPr>
      <w:r w:rsidRPr="007328FC">
        <w:rPr>
          <w:rFonts w:ascii="仿宋_GB2312" w:eastAsia="仿宋_GB2312" w:hAnsi="宋体" w:hint="eastAsia"/>
          <w:b/>
          <w:sz w:val="32"/>
          <w:szCs w:val="28"/>
          <w:lang w:val="zh-CN"/>
        </w:rPr>
        <w:t>(</w:t>
      </w:r>
      <w:r w:rsidR="007328FC" w:rsidRPr="007328FC">
        <w:rPr>
          <w:rFonts w:ascii="仿宋_GB2312" w:eastAsia="仿宋_GB2312" w:hAnsi="宋体" w:hint="eastAsia"/>
          <w:b/>
          <w:sz w:val="32"/>
          <w:szCs w:val="28"/>
          <w:lang w:val="zh-CN"/>
        </w:rPr>
        <w:t>四</w:t>
      </w:r>
      <w:r w:rsidRPr="007328FC">
        <w:rPr>
          <w:rFonts w:ascii="仿宋_GB2312" w:eastAsia="仿宋_GB2312" w:hAnsi="宋体" w:hint="eastAsia"/>
          <w:b/>
          <w:sz w:val="32"/>
          <w:szCs w:val="28"/>
          <w:lang w:val="zh-CN"/>
        </w:rPr>
        <w:t>)制定《六堡茶斗茶规则》团体标准的意义</w:t>
      </w:r>
    </w:p>
    <w:p w14:paraId="1E395F60" w14:textId="4B689E0C" w:rsidR="006E0438" w:rsidRPr="006E0438" w:rsidRDefault="006E0438" w:rsidP="006E0438">
      <w:pPr>
        <w:ind w:firstLineChars="200" w:firstLine="640"/>
        <w:rPr>
          <w:rFonts w:ascii="仿宋_GB2312" w:eastAsia="仿宋_GB2312" w:hAnsi="宋体"/>
          <w:sz w:val="32"/>
          <w:szCs w:val="28"/>
          <w:lang w:val="zh-CN"/>
        </w:rPr>
      </w:pPr>
      <w:r w:rsidRPr="006E0438">
        <w:rPr>
          <w:rFonts w:ascii="仿宋_GB2312" w:eastAsia="仿宋_GB2312" w:hAnsi="宋体" w:hint="eastAsia"/>
          <w:sz w:val="32"/>
          <w:szCs w:val="28"/>
          <w:lang w:val="zh-CN"/>
        </w:rPr>
        <w:t>1.《六堡茶斗茶规则》团体标准的制定有利于</w:t>
      </w:r>
      <w:proofErr w:type="gramStart"/>
      <w:r w:rsidRPr="006E0438">
        <w:rPr>
          <w:rFonts w:ascii="仿宋_GB2312" w:eastAsia="仿宋_GB2312" w:hAnsi="宋体" w:hint="eastAsia"/>
          <w:sz w:val="32"/>
          <w:szCs w:val="28"/>
          <w:lang w:val="zh-CN"/>
        </w:rPr>
        <w:t>将斗茶成效</w:t>
      </w:r>
      <w:proofErr w:type="gramEnd"/>
      <w:r w:rsidRPr="006E0438">
        <w:rPr>
          <w:rFonts w:ascii="仿宋_GB2312" w:eastAsia="仿宋_GB2312" w:hAnsi="宋体" w:hint="eastAsia"/>
          <w:sz w:val="32"/>
          <w:szCs w:val="28"/>
          <w:lang w:val="zh-CN"/>
        </w:rPr>
        <w:t>推向区外、国外</w:t>
      </w:r>
    </w:p>
    <w:p w14:paraId="1A0CB00F" w14:textId="77777777" w:rsidR="006E0438" w:rsidRPr="006E0438" w:rsidRDefault="006E0438" w:rsidP="006E0438">
      <w:pPr>
        <w:ind w:firstLineChars="200" w:firstLine="640"/>
        <w:rPr>
          <w:rFonts w:ascii="仿宋_GB2312" w:eastAsia="仿宋_GB2312" w:hAnsi="宋体"/>
          <w:sz w:val="32"/>
          <w:szCs w:val="28"/>
          <w:lang w:val="zh-CN"/>
        </w:rPr>
      </w:pPr>
      <w:r w:rsidRPr="006E0438">
        <w:rPr>
          <w:rFonts w:ascii="仿宋_GB2312" w:eastAsia="仿宋_GB2312" w:hAnsi="宋体" w:hint="eastAsia"/>
          <w:sz w:val="32"/>
          <w:szCs w:val="28"/>
          <w:lang w:val="zh-CN"/>
        </w:rPr>
        <w:t>六</w:t>
      </w:r>
      <w:proofErr w:type="gramStart"/>
      <w:r w:rsidRPr="006E0438">
        <w:rPr>
          <w:rFonts w:ascii="仿宋_GB2312" w:eastAsia="仿宋_GB2312" w:hAnsi="宋体" w:hint="eastAsia"/>
          <w:sz w:val="32"/>
          <w:szCs w:val="28"/>
          <w:lang w:val="zh-CN"/>
        </w:rPr>
        <w:t>堡茶产</w:t>
      </w:r>
      <w:proofErr w:type="gramEnd"/>
      <w:r w:rsidRPr="006E0438">
        <w:rPr>
          <w:rFonts w:ascii="仿宋_GB2312" w:eastAsia="仿宋_GB2312" w:hAnsi="宋体" w:hint="eastAsia"/>
          <w:sz w:val="32"/>
          <w:szCs w:val="28"/>
          <w:lang w:val="zh-CN"/>
        </w:rPr>
        <w:t>制历史悠久，在清代嘉庆年间成为24个历史名茶之一，向以侨销茶著称，梧州是</w:t>
      </w:r>
      <w:proofErr w:type="gramStart"/>
      <w:r w:rsidRPr="006E0438">
        <w:rPr>
          <w:rFonts w:ascii="仿宋_GB2312" w:eastAsia="仿宋_GB2312" w:hAnsi="宋体" w:hint="eastAsia"/>
          <w:sz w:val="32"/>
          <w:szCs w:val="28"/>
          <w:lang w:val="zh-CN"/>
        </w:rPr>
        <w:t>六堡茶的</w:t>
      </w:r>
      <w:proofErr w:type="gramEnd"/>
      <w:r w:rsidRPr="006E0438">
        <w:rPr>
          <w:rFonts w:ascii="仿宋_GB2312" w:eastAsia="仿宋_GB2312" w:hAnsi="宋体" w:hint="eastAsia"/>
          <w:sz w:val="32"/>
          <w:szCs w:val="28"/>
          <w:lang w:val="zh-CN"/>
        </w:rPr>
        <w:t>发源地、成名地、集散地、</w:t>
      </w:r>
      <w:proofErr w:type="gramStart"/>
      <w:r w:rsidRPr="006E0438">
        <w:rPr>
          <w:rFonts w:ascii="仿宋_GB2312" w:eastAsia="仿宋_GB2312" w:hAnsi="宋体" w:hint="eastAsia"/>
          <w:sz w:val="32"/>
          <w:szCs w:val="28"/>
          <w:lang w:val="zh-CN"/>
        </w:rPr>
        <w:t>出口始运地</w:t>
      </w:r>
      <w:proofErr w:type="gramEnd"/>
      <w:r w:rsidRPr="006E0438">
        <w:rPr>
          <w:rFonts w:ascii="仿宋_GB2312" w:eastAsia="仿宋_GB2312" w:hAnsi="宋体" w:hint="eastAsia"/>
          <w:sz w:val="32"/>
          <w:szCs w:val="28"/>
          <w:lang w:val="zh-CN"/>
        </w:rPr>
        <w:t>。2018年12月20日发布的DB45/T 1913-2018《六堡茶斗茶规范》广西地方标准，于12月31日实施。</w:t>
      </w:r>
    </w:p>
    <w:p w14:paraId="73CADC2E" w14:textId="77777777" w:rsidR="006E0438" w:rsidRPr="006E0438" w:rsidRDefault="006E0438" w:rsidP="006E0438">
      <w:pPr>
        <w:ind w:firstLineChars="200" w:firstLine="640"/>
        <w:rPr>
          <w:rFonts w:ascii="仿宋_GB2312" w:eastAsia="仿宋_GB2312" w:hAnsi="宋体"/>
          <w:sz w:val="32"/>
          <w:szCs w:val="28"/>
          <w:lang w:val="zh-CN"/>
        </w:rPr>
      </w:pPr>
      <w:r w:rsidRPr="006E0438">
        <w:rPr>
          <w:rFonts w:ascii="仿宋_GB2312" w:eastAsia="仿宋_GB2312" w:hAnsi="宋体" w:hint="eastAsia"/>
          <w:sz w:val="32"/>
          <w:szCs w:val="28"/>
          <w:lang w:val="zh-CN"/>
        </w:rPr>
        <w:t>该标准实施后，被此后所有的大型的六</w:t>
      </w:r>
      <w:proofErr w:type="gramStart"/>
      <w:r w:rsidRPr="006E0438">
        <w:rPr>
          <w:rFonts w:ascii="仿宋_GB2312" w:eastAsia="仿宋_GB2312" w:hAnsi="宋体" w:hint="eastAsia"/>
          <w:sz w:val="32"/>
          <w:szCs w:val="28"/>
          <w:lang w:val="zh-CN"/>
        </w:rPr>
        <w:t>堡茶斗茶活动</w:t>
      </w:r>
      <w:proofErr w:type="gramEnd"/>
      <w:r w:rsidRPr="006E0438">
        <w:rPr>
          <w:rFonts w:ascii="仿宋_GB2312" w:eastAsia="仿宋_GB2312" w:hAnsi="宋体" w:hint="eastAsia"/>
          <w:sz w:val="32"/>
          <w:szCs w:val="28"/>
          <w:lang w:val="zh-CN"/>
        </w:rPr>
        <w:t>所采用，多达15次，历次斗茶成为新闻媒体报道的关注点和焦点，极大地提升了六</w:t>
      </w:r>
      <w:proofErr w:type="gramStart"/>
      <w:r w:rsidRPr="006E0438">
        <w:rPr>
          <w:rFonts w:ascii="仿宋_GB2312" w:eastAsia="仿宋_GB2312" w:hAnsi="宋体" w:hint="eastAsia"/>
          <w:sz w:val="32"/>
          <w:szCs w:val="28"/>
          <w:lang w:val="zh-CN"/>
        </w:rPr>
        <w:t>堡茶斗</w:t>
      </w:r>
      <w:proofErr w:type="gramEnd"/>
      <w:r w:rsidRPr="006E0438">
        <w:rPr>
          <w:rFonts w:ascii="仿宋_GB2312" w:eastAsia="仿宋_GB2312" w:hAnsi="宋体" w:hint="eastAsia"/>
          <w:sz w:val="32"/>
          <w:szCs w:val="28"/>
          <w:lang w:val="zh-CN"/>
        </w:rPr>
        <w:t>茶的规范性，彰显了公平、公正、公开、透明的</w:t>
      </w:r>
      <w:r w:rsidRPr="006E0438">
        <w:rPr>
          <w:rFonts w:ascii="仿宋_GB2312" w:eastAsia="仿宋_GB2312" w:hAnsi="宋体" w:hint="eastAsia"/>
          <w:sz w:val="32"/>
          <w:szCs w:val="28"/>
          <w:lang w:val="zh-CN"/>
        </w:rPr>
        <w:lastRenderedPageBreak/>
        <w:t>原则，斗</w:t>
      </w:r>
      <w:proofErr w:type="gramStart"/>
      <w:r w:rsidRPr="006E0438">
        <w:rPr>
          <w:rFonts w:ascii="仿宋_GB2312" w:eastAsia="仿宋_GB2312" w:hAnsi="宋体" w:hint="eastAsia"/>
          <w:sz w:val="32"/>
          <w:szCs w:val="28"/>
          <w:lang w:val="zh-CN"/>
        </w:rPr>
        <w:t>茶活动</w:t>
      </w:r>
      <w:proofErr w:type="gramEnd"/>
      <w:r w:rsidRPr="006E0438">
        <w:rPr>
          <w:rFonts w:ascii="仿宋_GB2312" w:eastAsia="仿宋_GB2312" w:hAnsi="宋体" w:hint="eastAsia"/>
          <w:sz w:val="32"/>
          <w:szCs w:val="28"/>
          <w:lang w:val="zh-CN"/>
        </w:rPr>
        <w:t>公布的结果得到相关企业、茶人、茶商及社会的高度认可，促进了</w:t>
      </w:r>
      <w:proofErr w:type="gramStart"/>
      <w:r w:rsidRPr="006E0438">
        <w:rPr>
          <w:rFonts w:ascii="仿宋_GB2312" w:eastAsia="仿宋_GB2312" w:hAnsi="宋体" w:hint="eastAsia"/>
          <w:sz w:val="32"/>
          <w:szCs w:val="28"/>
          <w:lang w:val="zh-CN"/>
        </w:rPr>
        <w:t>六堡茶优质优价</w:t>
      </w:r>
      <w:proofErr w:type="gramEnd"/>
      <w:r w:rsidRPr="006E0438">
        <w:rPr>
          <w:rFonts w:ascii="仿宋_GB2312" w:eastAsia="仿宋_GB2312" w:hAnsi="宋体" w:hint="eastAsia"/>
          <w:sz w:val="32"/>
          <w:szCs w:val="28"/>
          <w:lang w:val="zh-CN"/>
        </w:rPr>
        <w:t>的实现，引领生产企业规范生产出高品质的产品，引导</w:t>
      </w:r>
      <w:proofErr w:type="gramStart"/>
      <w:r w:rsidRPr="006E0438">
        <w:rPr>
          <w:rFonts w:ascii="仿宋_GB2312" w:eastAsia="仿宋_GB2312" w:hAnsi="宋体" w:hint="eastAsia"/>
          <w:sz w:val="32"/>
          <w:szCs w:val="28"/>
          <w:lang w:val="zh-CN"/>
        </w:rPr>
        <w:t>六堡茶消费者</w:t>
      </w:r>
      <w:proofErr w:type="gramEnd"/>
      <w:r w:rsidRPr="006E0438">
        <w:rPr>
          <w:rFonts w:ascii="仿宋_GB2312" w:eastAsia="仿宋_GB2312" w:hAnsi="宋体" w:hint="eastAsia"/>
          <w:sz w:val="32"/>
          <w:szCs w:val="28"/>
          <w:lang w:val="zh-CN"/>
        </w:rPr>
        <w:t>和收藏者改进贮存环境和技术，促进了</w:t>
      </w:r>
      <w:proofErr w:type="gramStart"/>
      <w:r w:rsidRPr="006E0438">
        <w:rPr>
          <w:rFonts w:ascii="仿宋_GB2312" w:eastAsia="仿宋_GB2312" w:hAnsi="宋体" w:hint="eastAsia"/>
          <w:sz w:val="32"/>
          <w:szCs w:val="28"/>
          <w:lang w:val="zh-CN"/>
        </w:rPr>
        <w:t>六堡茶知识</w:t>
      </w:r>
      <w:proofErr w:type="gramEnd"/>
      <w:r w:rsidRPr="006E0438">
        <w:rPr>
          <w:rFonts w:ascii="仿宋_GB2312" w:eastAsia="仿宋_GB2312" w:hAnsi="宋体" w:hint="eastAsia"/>
          <w:sz w:val="32"/>
          <w:szCs w:val="28"/>
          <w:lang w:val="zh-CN"/>
        </w:rPr>
        <w:t>、产品、公共品牌、企业品牌的传播，大大提升了</w:t>
      </w:r>
      <w:proofErr w:type="gramStart"/>
      <w:r w:rsidRPr="006E0438">
        <w:rPr>
          <w:rFonts w:ascii="仿宋_GB2312" w:eastAsia="仿宋_GB2312" w:hAnsi="宋体" w:hint="eastAsia"/>
          <w:sz w:val="32"/>
          <w:szCs w:val="28"/>
          <w:lang w:val="zh-CN"/>
        </w:rPr>
        <w:t>六堡茶知名度</w:t>
      </w:r>
      <w:proofErr w:type="gramEnd"/>
      <w:r w:rsidRPr="006E0438">
        <w:rPr>
          <w:rFonts w:ascii="仿宋_GB2312" w:eastAsia="仿宋_GB2312" w:hAnsi="宋体" w:hint="eastAsia"/>
          <w:sz w:val="32"/>
          <w:szCs w:val="28"/>
          <w:lang w:val="zh-CN"/>
        </w:rPr>
        <w:t>和美誉度，但成效仅局限在国内。而有区外、国外茶界人士参与制定的《六堡茶斗茶规则》团体标准更容易被国内外各界人士认可、接受，可为举办跨省、跨国的六</w:t>
      </w:r>
      <w:proofErr w:type="gramStart"/>
      <w:r w:rsidRPr="006E0438">
        <w:rPr>
          <w:rFonts w:ascii="仿宋_GB2312" w:eastAsia="仿宋_GB2312" w:hAnsi="宋体" w:hint="eastAsia"/>
          <w:sz w:val="32"/>
          <w:szCs w:val="28"/>
          <w:lang w:val="zh-CN"/>
        </w:rPr>
        <w:t>堡茶斗茶活动</w:t>
      </w:r>
      <w:proofErr w:type="gramEnd"/>
      <w:r w:rsidRPr="006E0438">
        <w:rPr>
          <w:rFonts w:ascii="仿宋_GB2312" w:eastAsia="仿宋_GB2312" w:hAnsi="宋体" w:hint="eastAsia"/>
          <w:sz w:val="32"/>
          <w:szCs w:val="28"/>
          <w:lang w:val="zh-CN"/>
        </w:rPr>
        <w:t>提供规则，</w:t>
      </w:r>
      <w:proofErr w:type="gramStart"/>
      <w:r w:rsidRPr="006E0438">
        <w:rPr>
          <w:rFonts w:ascii="仿宋_GB2312" w:eastAsia="仿宋_GB2312" w:hAnsi="宋体" w:hint="eastAsia"/>
          <w:sz w:val="32"/>
          <w:szCs w:val="28"/>
          <w:lang w:val="zh-CN"/>
        </w:rPr>
        <w:t>将斗茶成效</w:t>
      </w:r>
      <w:proofErr w:type="gramEnd"/>
      <w:r w:rsidRPr="006E0438">
        <w:rPr>
          <w:rFonts w:ascii="仿宋_GB2312" w:eastAsia="仿宋_GB2312" w:hAnsi="宋体" w:hint="eastAsia"/>
          <w:sz w:val="32"/>
          <w:szCs w:val="28"/>
          <w:lang w:val="zh-CN"/>
        </w:rPr>
        <w:t>推向区外、国外。</w:t>
      </w:r>
    </w:p>
    <w:p w14:paraId="486DBB69" w14:textId="77777777" w:rsidR="006E0438" w:rsidRPr="006E0438" w:rsidRDefault="006E0438" w:rsidP="006E0438">
      <w:pPr>
        <w:ind w:firstLineChars="200" w:firstLine="640"/>
        <w:rPr>
          <w:rFonts w:ascii="仿宋_GB2312" w:eastAsia="仿宋_GB2312" w:hAnsi="宋体"/>
          <w:sz w:val="32"/>
          <w:szCs w:val="28"/>
          <w:lang w:val="zh-CN"/>
        </w:rPr>
      </w:pPr>
      <w:r w:rsidRPr="006E0438">
        <w:rPr>
          <w:rFonts w:ascii="仿宋_GB2312" w:eastAsia="仿宋_GB2312" w:hAnsi="宋体" w:hint="eastAsia"/>
          <w:sz w:val="32"/>
          <w:szCs w:val="28"/>
          <w:lang w:val="zh-CN"/>
        </w:rPr>
        <w:t>2.有利于巩固和提升海外市场上</w:t>
      </w:r>
      <w:proofErr w:type="gramStart"/>
      <w:r w:rsidRPr="006E0438">
        <w:rPr>
          <w:rFonts w:ascii="仿宋_GB2312" w:eastAsia="仿宋_GB2312" w:hAnsi="宋体" w:hint="eastAsia"/>
          <w:sz w:val="32"/>
          <w:szCs w:val="28"/>
          <w:lang w:val="zh-CN"/>
        </w:rPr>
        <w:t>六堡茶的</w:t>
      </w:r>
      <w:proofErr w:type="gramEnd"/>
      <w:r w:rsidRPr="006E0438">
        <w:rPr>
          <w:rFonts w:ascii="仿宋_GB2312" w:eastAsia="仿宋_GB2312" w:hAnsi="宋体" w:hint="eastAsia"/>
          <w:sz w:val="32"/>
          <w:szCs w:val="28"/>
          <w:lang w:val="zh-CN"/>
        </w:rPr>
        <w:t>消费群体数量和质量</w:t>
      </w:r>
    </w:p>
    <w:p w14:paraId="34BB77CC" w14:textId="77777777" w:rsidR="006E0438" w:rsidRPr="006E0438" w:rsidRDefault="006E0438" w:rsidP="006E0438">
      <w:pPr>
        <w:ind w:firstLineChars="200" w:firstLine="640"/>
        <w:rPr>
          <w:rFonts w:ascii="仿宋_GB2312" w:eastAsia="仿宋_GB2312" w:hAnsi="宋体"/>
          <w:sz w:val="32"/>
          <w:szCs w:val="28"/>
          <w:lang w:val="zh-CN"/>
        </w:rPr>
      </w:pPr>
      <w:proofErr w:type="gramStart"/>
      <w:r w:rsidRPr="006E0438">
        <w:rPr>
          <w:rFonts w:ascii="仿宋_GB2312" w:eastAsia="仿宋_GB2312" w:hAnsi="宋体" w:hint="eastAsia"/>
          <w:sz w:val="32"/>
          <w:szCs w:val="28"/>
          <w:lang w:val="zh-CN"/>
        </w:rPr>
        <w:t>六堡茶在</w:t>
      </w:r>
      <w:proofErr w:type="gramEnd"/>
      <w:r w:rsidRPr="006E0438">
        <w:rPr>
          <w:rFonts w:ascii="仿宋_GB2312" w:eastAsia="仿宋_GB2312" w:hAnsi="宋体" w:hint="eastAsia"/>
          <w:sz w:val="32"/>
          <w:szCs w:val="28"/>
          <w:lang w:val="zh-CN"/>
        </w:rPr>
        <w:t>东南亚等传统出口市场上，存在着许多中国及外国茶叶的竞争，而且</w:t>
      </w:r>
      <w:proofErr w:type="gramStart"/>
      <w:r w:rsidRPr="006E0438">
        <w:rPr>
          <w:rFonts w:ascii="仿宋_GB2312" w:eastAsia="仿宋_GB2312" w:hAnsi="宋体" w:hint="eastAsia"/>
          <w:sz w:val="32"/>
          <w:szCs w:val="28"/>
          <w:lang w:val="zh-CN"/>
        </w:rPr>
        <w:t>六堡茶的</w:t>
      </w:r>
      <w:proofErr w:type="gramEnd"/>
      <w:r w:rsidRPr="006E0438">
        <w:rPr>
          <w:rFonts w:ascii="仿宋_GB2312" w:eastAsia="仿宋_GB2312" w:hAnsi="宋体" w:hint="eastAsia"/>
          <w:sz w:val="32"/>
          <w:szCs w:val="28"/>
          <w:lang w:val="zh-CN"/>
        </w:rPr>
        <w:t>知名度不够高、消费群体不够大，甚至有消费群体出现萎缩或流失的情况。如何提高</w:t>
      </w:r>
      <w:proofErr w:type="gramStart"/>
      <w:r w:rsidRPr="006E0438">
        <w:rPr>
          <w:rFonts w:ascii="仿宋_GB2312" w:eastAsia="仿宋_GB2312" w:hAnsi="宋体" w:hint="eastAsia"/>
          <w:sz w:val="32"/>
          <w:szCs w:val="28"/>
          <w:lang w:val="zh-CN"/>
        </w:rPr>
        <w:t>六堡茶在</w:t>
      </w:r>
      <w:proofErr w:type="gramEnd"/>
      <w:r w:rsidRPr="006E0438">
        <w:rPr>
          <w:rFonts w:ascii="仿宋_GB2312" w:eastAsia="仿宋_GB2312" w:hAnsi="宋体" w:hint="eastAsia"/>
          <w:sz w:val="32"/>
          <w:szCs w:val="28"/>
          <w:lang w:val="zh-CN"/>
        </w:rPr>
        <w:t>出口市场上的知名度和美誉度，让更多的海外人士喜欢品</w:t>
      </w:r>
      <w:proofErr w:type="gramStart"/>
      <w:r w:rsidRPr="006E0438">
        <w:rPr>
          <w:rFonts w:ascii="仿宋_GB2312" w:eastAsia="仿宋_GB2312" w:hAnsi="宋体" w:hint="eastAsia"/>
          <w:sz w:val="32"/>
          <w:szCs w:val="28"/>
          <w:lang w:val="zh-CN"/>
        </w:rPr>
        <w:t>饮六堡茶</w:t>
      </w:r>
      <w:proofErr w:type="gramEnd"/>
      <w:r w:rsidRPr="006E0438">
        <w:rPr>
          <w:rFonts w:ascii="仿宋_GB2312" w:eastAsia="仿宋_GB2312" w:hAnsi="宋体" w:hint="eastAsia"/>
          <w:sz w:val="32"/>
          <w:szCs w:val="28"/>
          <w:lang w:val="zh-CN"/>
        </w:rPr>
        <w:t>是解决六</w:t>
      </w:r>
      <w:proofErr w:type="gramStart"/>
      <w:r w:rsidRPr="006E0438">
        <w:rPr>
          <w:rFonts w:ascii="仿宋_GB2312" w:eastAsia="仿宋_GB2312" w:hAnsi="宋体" w:hint="eastAsia"/>
          <w:sz w:val="32"/>
          <w:szCs w:val="28"/>
          <w:lang w:val="zh-CN"/>
        </w:rPr>
        <w:t>堡茶扩大</w:t>
      </w:r>
      <w:proofErr w:type="gramEnd"/>
      <w:r w:rsidRPr="006E0438">
        <w:rPr>
          <w:rFonts w:ascii="仿宋_GB2312" w:eastAsia="仿宋_GB2312" w:hAnsi="宋体" w:hint="eastAsia"/>
          <w:sz w:val="32"/>
          <w:szCs w:val="28"/>
          <w:lang w:val="zh-CN"/>
        </w:rPr>
        <w:t>出口的焦点问题，也是一项长期的、 艰巨的任务。通过举办跨国的六</w:t>
      </w:r>
      <w:proofErr w:type="gramStart"/>
      <w:r w:rsidRPr="006E0438">
        <w:rPr>
          <w:rFonts w:ascii="仿宋_GB2312" w:eastAsia="仿宋_GB2312" w:hAnsi="宋体" w:hint="eastAsia"/>
          <w:sz w:val="32"/>
          <w:szCs w:val="28"/>
          <w:lang w:val="zh-CN"/>
        </w:rPr>
        <w:t>堡茶斗</w:t>
      </w:r>
      <w:proofErr w:type="gramEnd"/>
      <w:r w:rsidRPr="006E0438">
        <w:rPr>
          <w:rFonts w:ascii="仿宋_GB2312" w:eastAsia="仿宋_GB2312" w:hAnsi="宋体" w:hint="eastAsia"/>
          <w:sz w:val="32"/>
          <w:szCs w:val="28"/>
          <w:lang w:val="zh-CN"/>
        </w:rPr>
        <w:t>茶活动，可巩固和提升海外市场上</w:t>
      </w:r>
      <w:proofErr w:type="gramStart"/>
      <w:r w:rsidRPr="006E0438">
        <w:rPr>
          <w:rFonts w:ascii="仿宋_GB2312" w:eastAsia="仿宋_GB2312" w:hAnsi="宋体" w:hint="eastAsia"/>
          <w:sz w:val="32"/>
          <w:szCs w:val="28"/>
          <w:lang w:val="zh-CN"/>
        </w:rPr>
        <w:t>六堡茶的</w:t>
      </w:r>
      <w:proofErr w:type="gramEnd"/>
      <w:r w:rsidRPr="006E0438">
        <w:rPr>
          <w:rFonts w:ascii="仿宋_GB2312" w:eastAsia="仿宋_GB2312" w:hAnsi="宋体" w:hint="eastAsia"/>
          <w:sz w:val="32"/>
          <w:szCs w:val="28"/>
          <w:lang w:val="zh-CN"/>
        </w:rPr>
        <w:t xml:space="preserve">消费群体数量和质量。        </w:t>
      </w:r>
    </w:p>
    <w:p w14:paraId="16EF9FFC" w14:textId="77777777" w:rsidR="006E0438" w:rsidRPr="006E0438" w:rsidRDefault="006E0438" w:rsidP="006E0438">
      <w:pPr>
        <w:ind w:firstLineChars="200" w:firstLine="640"/>
        <w:rPr>
          <w:rFonts w:ascii="仿宋_GB2312" w:eastAsia="仿宋_GB2312" w:hAnsi="宋体"/>
          <w:sz w:val="32"/>
          <w:szCs w:val="28"/>
          <w:lang w:val="zh-CN"/>
        </w:rPr>
      </w:pPr>
      <w:r w:rsidRPr="006E0438">
        <w:rPr>
          <w:rFonts w:ascii="仿宋_GB2312" w:eastAsia="仿宋_GB2312" w:hAnsi="宋体" w:hint="eastAsia"/>
          <w:sz w:val="32"/>
          <w:szCs w:val="28"/>
          <w:lang w:val="zh-CN"/>
        </w:rPr>
        <w:t>3.有利于六</w:t>
      </w:r>
      <w:proofErr w:type="gramStart"/>
      <w:r w:rsidRPr="006E0438">
        <w:rPr>
          <w:rFonts w:ascii="仿宋_GB2312" w:eastAsia="仿宋_GB2312" w:hAnsi="宋体" w:hint="eastAsia"/>
          <w:sz w:val="32"/>
          <w:szCs w:val="28"/>
          <w:lang w:val="zh-CN"/>
        </w:rPr>
        <w:t>堡茶出口</w:t>
      </w:r>
      <w:proofErr w:type="gramEnd"/>
      <w:r w:rsidRPr="006E0438">
        <w:rPr>
          <w:rFonts w:ascii="仿宋_GB2312" w:eastAsia="仿宋_GB2312" w:hAnsi="宋体" w:hint="eastAsia"/>
          <w:sz w:val="32"/>
          <w:szCs w:val="28"/>
          <w:lang w:val="zh-CN"/>
        </w:rPr>
        <w:t>抓住新机遇，乘势而上</w:t>
      </w:r>
    </w:p>
    <w:p w14:paraId="01D935FB" w14:textId="77777777" w:rsidR="006E0438" w:rsidRPr="006E0438" w:rsidRDefault="006E0438" w:rsidP="006E0438">
      <w:pPr>
        <w:ind w:firstLineChars="200" w:firstLine="640"/>
        <w:rPr>
          <w:rFonts w:ascii="仿宋_GB2312" w:eastAsia="仿宋_GB2312" w:hAnsi="宋体"/>
          <w:sz w:val="32"/>
          <w:szCs w:val="28"/>
          <w:lang w:val="zh-CN"/>
        </w:rPr>
      </w:pPr>
      <w:r w:rsidRPr="006E0438">
        <w:rPr>
          <w:rFonts w:ascii="仿宋_GB2312" w:eastAsia="仿宋_GB2312" w:hAnsi="宋体" w:hint="eastAsia"/>
          <w:sz w:val="32"/>
          <w:szCs w:val="28"/>
          <w:lang w:val="zh-CN"/>
        </w:rPr>
        <w:t>2020年9月14日，“六堡茶”纳入《中欧地理标志协定（第二批）》，该协定于2021年3月1日起正式生效，本协定生效后的第一个四年期内“六堡茶”等也将获得欧盟保护。这将给六</w:t>
      </w:r>
      <w:proofErr w:type="gramStart"/>
      <w:r w:rsidRPr="006E0438">
        <w:rPr>
          <w:rFonts w:ascii="仿宋_GB2312" w:eastAsia="仿宋_GB2312" w:hAnsi="宋体" w:hint="eastAsia"/>
          <w:sz w:val="32"/>
          <w:szCs w:val="28"/>
          <w:lang w:val="zh-CN"/>
        </w:rPr>
        <w:t>堡茶产业</w:t>
      </w:r>
      <w:proofErr w:type="gramEnd"/>
      <w:r w:rsidRPr="006E0438">
        <w:rPr>
          <w:rFonts w:ascii="仿宋_GB2312" w:eastAsia="仿宋_GB2312" w:hAnsi="宋体" w:hint="eastAsia"/>
          <w:sz w:val="32"/>
          <w:szCs w:val="28"/>
          <w:lang w:val="zh-CN"/>
        </w:rPr>
        <w:t>的海外发展带来巨大机遇，特别利于促进</w:t>
      </w:r>
      <w:proofErr w:type="gramStart"/>
      <w:r w:rsidRPr="006E0438">
        <w:rPr>
          <w:rFonts w:ascii="仿宋_GB2312" w:eastAsia="仿宋_GB2312" w:hAnsi="宋体" w:hint="eastAsia"/>
          <w:sz w:val="32"/>
          <w:szCs w:val="28"/>
          <w:lang w:val="zh-CN"/>
        </w:rPr>
        <w:t>六堡茶出口</w:t>
      </w:r>
      <w:proofErr w:type="gramEnd"/>
      <w:r w:rsidRPr="006E0438">
        <w:rPr>
          <w:rFonts w:ascii="仿宋_GB2312" w:eastAsia="仿宋_GB2312" w:hAnsi="宋体" w:hint="eastAsia"/>
          <w:sz w:val="32"/>
          <w:szCs w:val="28"/>
          <w:lang w:val="zh-CN"/>
        </w:rPr>
        <w:t>。</w:t>
      </w:r>
    </w:p>
    <w:p w14:paraId="43DA3662" w14:textId="04F890D7" w:rsidR="006E0438" w:rsidRPr="00B3776F" w:rsidRDefault="006E0438" w:rsidP="006E0438">
      <w:pPr>
        <w:ind w:firstLineChars="200" w:firstLine="640"/>
        <w:rPr>
          <w:rFonts w:ascii="仿宋_GB2312" w:eastAsia="仿宋_GB2312" w:hAnsi="宋体"/>
          <w:sz w:val="32"/>
          <w:szCs w:val="28"/>
          <w:lang w:val="zh-CN"/>
        </w:rPr>
      </w:pPr>
      <w:r w:rsidRPr="006E0438">
        <w:rPr>
          <w:rFonts w:ascii="仿宋_GB2312" w:eastAsia="仿宋_GB2312" w:hAnsi="宋体" w:hint="eastAsia"/>
          <w:sz w:val="32"/>
          <w:szCs w:val="28"/>
          <w:lang w:val="zh-CN"/>
        </w:rPr>
        <w:lastRenderedPageBreak/>
        <w:t>与东南亚</w:t>
      </w:r>
      <w:proofErr w:type="gramStart"/>
      <w:r w:rsidRPr="006E0438">
        <w:rPr>
          <w:rFonts w:ascii="仿宋_GB2312" w:eastAsia="仿宋_GB2312" w:hAnsi="宋体" w:hint="eastAsia"/>
          <w:sz w:val="32"/>
          <w:szCs w:val="28"/>
          <w:lang w:val="zh-CN"/>
        </w:rPr>
        <w:t>等传统销区的茶行业</w:t>
      </w:r>
      <w:proofErr w:type="gramEnd"/>
      <w:r w:rsidRPr="006E0438">
        <w:rPr>
          <w:rFonts w:ascii="仿宋_GB2312" w:eastAsia="仿宋_GB2312" w:hAnsi="宋体" w:hint="eastAsia"/>
          <w:sz w:val="32"/>
          <w:szCs w:val="28"/>
          <w:lang w:val="zh-CN"/>
        </w:rPr>
        <w:t>团体组织、茶商、茶人与我们共同制定《六堡茶斗茶规则》团体标准，为将来共同举办</w:t>
      </w:r>
      <w:proofErr w:type="gramStart"/>
      <w:r w:rsidRPr="006E0438">
        <w:rPr>
          <w:rFonts w:ascii="仿宋_GB2312" w:eastAsia="仿宋_GB2312" w:hAnsi="宋体" w:hint="eastAsia"/>
          <w:sz w:val="32"/>
          <w:szCs w:val="28"/>
          <w:lang w:val="zh-CN"/>
        </w:rPr>
        <w:t>六堡茶跨国</w:t>
      </w:r>
      <w:proofErr w:type="gramEnd"/>
      <w:r w:rsidRPr="006E0438">
        <w:rPr>
          <w:rFonts w:ascii="仿宋_GB2312" w:eastAsia="仿宋_GB2312" w:hAnsi="宋体" w:hint="eastAsia"/>
          <w:sz w:val="32"/>
          <w:szCs w:val="28"/>
          <w:lang w:val="zh-CN"/>
        </w:rPr>
        <w:t>（境）斗</w:t>
      </w:r>
      <w:proofErr w:type="gramStart"/>
      <w:r w:rsidRPr="006E0438">
        <w:rPr>
          <w:rFonts w:ascii="仿宋_GB2312" w:eastAsia="仿宋_GB2312" w:hAnsi="宋体" w:hint="eastAsia"/>
          <w:sz w:val="32"/>
          <w:szCs w:val="28"/>
          <w:lang w:val="zh-CN"/>
        </w:rPr>
        <w:t>茶活动</w:t>
      </w:r>
      <w:proofErr w:type="gramEnd"/>
      <w:r w:rsidRPr="006E0438">
        <w:rPr>
          <w:rFonts w:ascii="仿宋_GB2312" w:eastAsia="仿宋_GB2312" w:hAnsi="宋体" w:hint="eastAsia"/>
          <w:sz w:val="32"/>
          <w:szCs w:val="28"/>
          <w:lang w:val="zh-CN"/>
        </w:rPr>
        <w:t>提供规则，可进一步扩大</w:t>
      </w:r>
      <w:proofErr w:type="gramStart"/>
      <w:r w:rsidRPr="006E0438">
        <w:rPr>
          <w:rFonts w:ascii="仿宋_GB2312" w:eastAsia="仿宋_GB2312" w:hAnsi="宋体" w:hint="eastAsia"/>
          <w:sz w:val="32"/>
          <w:szCs w:val="28"/>
          <w:lang w:val="zh-CN"/>
        </w:rPr>
        <w:t>六堡茶在</w:t>
      </w:r>
      <w:proofErr w:type="gramEnd"/>
      <w:r w:rsidRPr="006E0438">
        <w:rPr>
          <w:rFonts w:ascii="仿宋_GB2312" w:eastAsia="仿宋_GB2312" w:hAnsi="宋体" w:hint="eastAsia"/>
          <w:sz w:val="32"/>
          <w:szCs w:val="28"/>
          <w:lang w:val="zh-CN"/>
        </w:rPr>
        <w:t>海外市场上的知名度、美誉度和影响力，有利于抓住机遇开拓更加广阔的海外市场。</w:t>
      </w:r>
    </w:p>
    <w:p w14:paraId="53C47DD6" w14:textId="77777777" w:rsidR="0039067E" w:rsidRDefault="00B268CE" w:rsidP="00151FAB">
      <w:pPr>
        <w:spacing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三、</w:t>
      </w:r>
      <w:r w:rsidR="00172B0C" w:rsidRPr="00172B0C">
        <w:rPr>
          <w:rFonts w:ascii="黑体" w:eastAsia="黑体" w:hAnsi="黑体" w:cs="黑体" w:hint="eastAsia"/>
          <w:bCs/>
          <w:sz w:val="32"/>
          <w:szCs w:val="32"/>
        </w:rPr>
        <w:t>主要起草过程</w:t>
      </w:r>
    </w:p>
    <w:p w14:paraId="341C5CF9" w14:textId="77777777" w:rsidR="0039067E" w:rsidRDefault="00B268CE" w:rsidP="00151FAB">
      <w:pPr>
        <w:spacing w:line="56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t>（一）成立标准编制工作组</w:t>
      </w:r>
    </w:p>
    <w:p w14:paraId="0DF4A360" w14:textId="192FB28C" w:rsidR="006E0438" w:rsidRPr="006E0438" w:rsidRDefault="00B268CE" w:rsidP="006E0438">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团体标准《</w:t>
      </w:r>
      <w:r w:rsidR="006E0438">
        <w:rPr>
          <w:rFonts w:ascii="仿宋_GB2312" w:eastAsia="仿宋_GB2312" w:hAnsi="宋体" w:hint="eastAsia"/>
          <w:sz w:val="32"/>
          <w:szCs w:val="28"/>
          <w:lang w:val="zh-CN"/>
        </w:rPr>
        <w:t>六堡茶斗茶规则</w:t>
      </w:r>
      <w:r>
        <w:rPr>
          <w:rFonts w:ascii="仿宋_GB2312" w:eastAsia="仿宋_GB2312" w:hAnsi="宋体" w:hint="eastAsia"/>
          <w:sz w:val="32"/>
          <w:szCs w:val="28"/>
          <w:lang w:val="zh-CN"/>
        </w:rPr>
        <w:t>》项目任务下达后，</w:t>
      </w:r>
      <w:r w:rsidR="006E0438">
        <w:rPr>
          <w:rFonts w:ascii="仿宋_GB2312" w:eastAsia="仿宋_GB2312" w:hAnsi="宋体" w:hint="eastAsia"/>
          <w:sz w:val="32"/>
          <w:szCs w:val="28"/>
          <w:lang w:val="zh-CN"/>
        </w:rPr>
        <w:t>梧州市茶业商会</w:t>
      </w:r>
      <w:r>
        <w:rPr>
          <w:rFonts w:ascii="仿宋_GB2312" w:eastAsia="仿宋_GB2312" w:hAnsi="宋体" w:hint="eastAsia"/>
          <w:sz w:val="32"/>
          <w:szCs w:val="28"/>
          <w:lang w:val="zh-CN"/>
        </w:rPr>
        <w:t>成立了标准编制工作组，制定了标准编写方案，明确任务职责，确定工作技术路线，开展标准研制工作，具体标准编制工作由</w:t>
      </w:r>
      <w:r w:rsidR="006E0438" w:rsidRPr="006E0438">
        <w:rPr>
          <w:rFonts w:ascii="仿宋_GB2312" w:eastAsia="仿宋_GB2312" w:hAnsi="宋体" w:hint="eastAsia"/>
          <w:sz w:val="32"/>
          <w:szCs w:val="28"/>
          <w:lang w:val="zh-CN"/>
        </w:rPr>
        <w:t>梧州</w:t>
      </w:r>
      <w:proofErr w:type="gramStart"/>
      <w:r w:rsidR="006E0438" w:rsidRPr="006E0438">
        <w:rPr>
          <w:rFonts w:ascii="仿宋_GB2312" w:eastAsia="仿宋_GB2312" w:hAnsi="宋体" w:hint="eastAsia"/>
          <w:sz w:val="32"/>
          <w:szCs w:val="28"/>
          <w:lang w:val="zh-CN"/>
        </w:rPr>
        <w:t>六堡茶研究会</w:t>
      </w:r>
      <w:proofErr w:type="gramEnd"/>
      <w:r w:rsidR="006E0438" w:rsidRPr="006E0438">
        <w:rPr>
          <w:rFonts w:ascii="仿宋_GB2312" w:eastAsia="仿宋_GB2312" w:hAnsi="宋体" w:hint="eastAsia"/>
          <w:sz w:val="32"/>
          <w:szCs w:val="28"/>
          <w:lang w:val="zh-CN"/>
        </w:rPr>
        <w:t>、广西标准化协会、广东省茶叶收藏与鉴赏协会、马来西亚六堡茶协会、新加坡茶艺联谊会、河南省茶叶商会、广东省茶文化促进会、马来西亚茶业商会、东莞市茶叶行业协会、马来西亚中国茶商总会、马来西亚国际茶文化协会、马来西亚茶道研究会</w:t>
      </w:r>
      <w:r>
        <w:rPr>
          <w:rFonts w:ascii="仿宋_GB2312" w:eastAsia="仿宋_GB2312" w:hAnsi="宋体" w:hint="eastAsia"/>
          <w:sz w:val="32"/>
          <w:szCs w:val="28"/>
          <w:lang w:val="zh-CN"/>
        </w:rPr>
        <w:t>相关人员配合。</w:t>
      </w:r>
      <w:r w:rsidR="006E0438" w:rsidRPr="007328FC">
        <w:rPr>
          <w:rFonts w:ascii="仿宋_GB2312" w:eastAsia="仿宋_GB2312" w:hAnsi="宋体" w:hint="eastAsia"/>
          <w:sz w:val="32"/>
          <w:szCs w:val="28"/>
          <w:lang w:val="zh-CN"/>
        </w:rPr>
        <w:t>主要起草人情况如下表1所示：</w:t>
      </w:r>
    </w:p>
    <w:p w14:paraId="28197A6A" w14:textId="77777777" w:rsidR="006E0438" w:rsidRDefault="006E0438" w:rsidP="006E0438">
      <w:pPr>
        <w:spacing w:line="600" w:lineRule="exact"/>
        <w:jc w:val="center"/>
        <w:rPr>
          <w:rFonts w:ascii="仿宋" w:eastAsia="仿宋" w:hAnsi="仿宋"/>
          <w:color w:val="000000"/>
          <w:sz w:val="28"/>
          <w:szCs w:val="28"/>
        </w:rPr>
      </w:pPr>
      <w:r>
        <w:rPr>
          <w:rFonts w:ascii="仿宋" w:eastAsia="仿宋" w:hAnsi="仿宋" w:hint="eastAsia"/>
          <w:color w:val="000000"/>
          <w:sz w:val="28"/>
          <w:szCs w:val="28"/>
        </w:rPr>
        <w:t>表1  团体标准《六堡茶斗茶规则》主要起草人及其编制标准分工情况</w:t>
      </w:r>
    </w:p>
    <w:tbl>
      <w:tblPr>
        <w:tblW w:w="4926" w:type="pct"/>
        <w:tblLook w:val="0000" w:firstRow="0" w:lastRow="0" w:firstColumn="0" w:lastColumn="0" w:noHBand="0" w:noVBand="0"/>
      </w:tblPr>
      <w:tblGrid>
        <w:gridCol w:w="1156"/>
        <w:gridCol w:w="1340"/>
        <w:gridCol w:w="1441"/>
        <w:gridCol w:w="4879"/>
      </w:tblGrid>
      <w:tr w:rsidR="006E0438" w14:paraId="6487B3DC" w14:textId="77777777" w:rsidTr="006E0438">
        <w:trPr>
          <w:cantSplit/>
          <w:trHeight w:val="576"/>
        </w:trPr>
        <w:tc>
          <w:tcPr>
            <w:tcW w:w="655" w:type="pct"/>
            <w:tcBorders>
              <w:top w:val="single" w:sz="4" w:space="0" w:color="auto"/>
              <w:left w:val="single" w:sz="4" w:space="0" w:color="auto"/>
              <w:bottom w:val="single" w:sz="4" w:space="0" w:color="auto"/>
              <w:right w:val="single" w:sz="4" w:space="0" w:color="auto"/>
            </w:tcBorders>
            <w:vAlign w:val="center"/>
          </w:tcPr>
          <w:p w14:paraId="747A055A" w14:textId="77777777" w:rsidR="006E0438" w:rsidRDefault="006E0438" w:rsidP="006E0438">
            <w:pPr>
              <w:spacing w:line="560" w:lineRule="exact"/>
              <w:jc w:val="center"/>
              <w:rPr>
                <w:rFonts w:ascii="仿宋" w:eastAsia="仿宋" w:hAnsi="仿宋" w:cs="仿宋"/>
                <w:bCs/>
                <w:szCs w:val="21"/>
              </w:rPr>
            </w:pPr>
            <w:r>
              <w:rPr>
                <w:rFonts w:ascii="仿宋" w:eastAsia="仿宋" w:hAnsi="仿宋" w:cs="仿宋" w:hint="eastAsia"/>
                <w:bCs/>
                <w:szCs w:val="21"/>
                <w:lang w:bidi="ar"/>
              </w:rPr>
              <w:t>姓  名</w:t>
            </w:r>
          </w:p>
        </w:tc>
        <w:tc>
          <w:tcPr>
            <w:tcW w:w="760" w:type="pct"/>
            <w:tcBorders>
              <w:top w:val="single" w:sz="4" w:space="0" w:color="auto"/>
              <w:left w:val="single" w:sz="4" w:space="0" w:color="auto"/>
              <w:bottom w:val="single" w:sz="4" w:space="0" w:color="auto"/>
              <w:right w:val="single" w:sz="4" w:space="0" w:color="auto"/>
            </w:tcBorders>
            <w:vAlign w:val="center"/>
          </w:tcPr>
          <w:p w14:paraId="082C4D87" w14:textId="77777777" w:rsidR="006E0438" w:rsidRDefault="006E0438" w:rsidP="006E0438">
            <w:pPr>
              <w:spacing w:line="560" w:lineRule="exact"/>
              <w:jc w:val="center"/>
              <w:rPr>
                <w:rFonts w:ascii="仿宋" w:eastAsia="仿宋" w:hAnsi="仿宋" w:cs="仿宋"/>
                <w:bCs/>
                <w:szCs w:val="21"/>
              </w:rPr>
            </w:pPr>
            <w:r>
              <w:rPr>
                <w:rFonts w:ascii="仿宋" w:eastAsia="仿宋" w:hAnsi="仿宋" w:cs="仿宋" w:hint="eastAsia"/>
                <w:bCs/>
                <w:szCs w:val="21"/>
                <w:lang w:bidi="ar"/>
              </w:rPr>
              <w:t>职务/职称</w:t>
            </w:r>
          </w:p>
        </w:tc>
        <w:tc>
          <w:tcPr>
            <w:tcW w:w="817" w:type="pct"/>
            <w:tcBorders>
              <w:top w:val="single" w:sz="4" w:space="0" w:color="auto"/>
              <w:left w:val="single" w:sz="4" w:space="0" w:color="auto"/>
              <w:bottom w:val="single" w:sz="4" w:space="0" w:color="auto"/>
              <w:right w:val="single" w:sz="4" w:space="0" w:color="auto"/>
            </w:tcBorders>
            <w:vAlign w:val="center"/>
          </w:tcPr>
          <w:p w14:paraId="26A6E306" w14:textId="77777777" w:rsidR="006E0438" w:rsidRDefault="006E0438" w:rsidP="006E0438">
            <w:pPr>
              <w:jc w:val="center"/>
              <w:rPr>
                <w:rFonts w:ascii="仿宋" w:eastAsia="仿宋" w:hAnsi="仿宋" w:cs="仿宋"/>
                <w:szCs w:val="21"/>
              </w:rPr>
            </w:pPr>
            <w:r>
              <w:rPr>
                <w:rFonts w:ascii="仿宋" w:eastAsia="仿宋" w:hAnsi="仿宋" w:cs="仿宋" w:hint="eastAsia"/>
                <w:szCs w:val="21"/>
                <w:lang w:bidi="ar"/>
              </w:rPr>
              <w:t>工作单位</w:t>
            </w:r>
          </w:p>
        </w:tc>
        <w:tc>
          <w:tcPr>
            <w:tcW w:w="2766" w:type="pct"/>
            <w:tcBorders>
              <w:top w:val="single" w:sz="4" w:space="0" w:color="auto"/>
              <w:left w:val="single" w:sz="4" w:space="0" w:color="auto"/>
              <w:bottom w:val="single" w:sz="4" w:space="0" w:color="auto"/>
              <w:right w:val="single" w:sz="4" w:space="0" w:color="auto"/>
            </w:tcBorders>
            <w:vAlign w:val="center"/>
          </w:tcPr>
          <w:p w14:paraId="6B6032BF" w14:textId="77777777" w:rsidR="006E0438" w:rsidRDefault="006E0438" w:rsidP="006E0438">
            <w:pPr>
              <w:jc w:val="center"/>
              <w:rPr>
                <w:rFonts w:ascii="仿宋" w:eastAsia="仿宋" w:hAnsi="仿宋" w:cs="仿宋"/>
                <w:bCs/>
                <w:szCs w:val="21"/>
              </w:rPr>
            </w:pPr>
            <w:r>
              <w:rPr>
                <w:rFonts w:ascii="仿宋" w:eastAsia="仿宋" w:hAnsi="仿宋" w:cs="仿宋" w:hint="eastAsia"/>
                <w:bCs/>
                <w:szCs w:val="21"/>
                <w:lang w:bidi="ar"/>
              </w:rPr>
              <w:t>主要负责工作</w:t>
            </w:r>
          </w:p>
        </w:tc>
      </w:tr>
      <w:tr w:rsidR="006E0438" w14:paraId="058A662C"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450BDD1B"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吴平</w:t>
            </w:r>
          </w:p>
        </w:tc>
        <w:tc>
          <w:tcPr>
            <w:tcW w:w="760" w:type="pct"/>
            <w:tcBorders>
              <w:top w:val="single" w:sz="4" w:space="0" w:color="auto"/>
              <w:left w:val="single" w:sz="4" w:space="0" w:color="auto"/>
              <w:bottom w:val="single" w:sz="4" w:space="0" w:color="auto"/>
              <w:right w:val="single" w:sz="4" w:space="0" w:color="auto"/>
            </w:tcBorders>
            <w:vAlign w:val="center"/>
          </w:tcPr>
          <w:p w14:paraId="732E3B02" w14:textId="77777777" w:rsidR="006E0438" w:rsidRDefault="006E0438" w:rsidP="006E0438">
            <w:pPr>
              <w:rPr>
                <w:rFonts w:ascii="仿宋" w:eastAsia="仿宋" w:hAnsi="仿宋" w:cs="仿宋"/>
                <w:szCs w:val="21"/>
              </w:rPr>
            </w:pPr>
            <w:r>
              <w:rPr>
                <w:rFonts w:ascii="仿宋" w:eastAsia="仿宋" w:hAnsi="仿宋" w:cs="仿宋" w:hint="eastAsia"/>
                <w:szCs w:val="21"/>
              </w:rPr>
              <w:t>高级顾问/副会长/高级工程师</w:t>
            </w:r>
          </w:p>
        </w:tc>
        <w:tc>
          <w:tcPr>
            <w:tcW w:w="817" w:type="pct"/>
            <w:tcBorders>
              <w:top w:val="single" w:sz="4" w:space="0" w:color="auto"/>
              <w:left w:val="single" w:sz="4" w:space="0" w:color="auto"/>
              <w:bottom w:val="single" w:sz="4" w:space="0" w:color="auto"/>
              <w:right w:val="single" w:sz="4" w:space="0" w:color="auto"/>
            </w:tcBorders>
            <w:vAlign w:val="center"/>
          </w:tcPr>
          <w:p w14:paraId="4F9AB2A3" w14:textId="77777777" w:rsidR="006E0438" w:rsidRDefault="006E0438" w:rsidP="006E0438">
            <w:pPr>
              <w:rPr>
                <w:rFonts w:ascii="仿宋" w:eastAsia="仿宋" w:hAnsi="仿宋" w:cs="仿宋"/>
                <w:szCs w:val="21"/>
              </w:rPr>
            </w:pPr>
            <w:r>
              <w:rPr>
                <w:rFonts w:ascii="仿宋" w:eastAsia="仿宋" w:hAnsi="仿宋" w:cs="仿宋" w:hint="eastAsia"/>
                <w:szCs w:val="21"/>
              </w:rPr>
              <w:t>梧州市茶业商会/梧州</w:t>
            </w:r>
            <w:proofErr w:type="gramStart"/>
            <w:r>
              <w:rPr>
                <w:rFonts w:ascii="仿宋" w:eastAsia="仿宋" w:hAnsi="仿宋" w:cs="仿宋" w:hint="eastAsia"/>
                <w:szCs w:val="21"/>
              </w:rPr>
              <w:t>六堡茶研究会</w:t>
            </w:r>
            <w:proofErr w:type="gramEnd"/>
          </w:p>
        </w:tc>
        <w:tc>
          <w:tcPr>
            <w:tcW w:w="2766" w:type="pct"/>
            <w:tcBorders>
              <w:top w:val="single" w:sz="4" w:space="0" w:color="auto"/>
              <w:left w:val="single" w:sz="4" w:space="0" w:color="auto"/>
              <w:bottom w:val="single" w:sz="4" w:space="0" w:color="auto"/>
              <w:right w:val="single" w:sz="4" w:space="0" w:color="auto"/>
            </w:tcBorders>
            <w:vAlign w:val="center"/>
          </w:tcPr>
          <w:p w14:paraId="7CC3FB3E" w14:textId="77777777" w:rsidR="006E0438" w:rsidRDefault="006E0438" w:rsidP="006E0438">
            <w:pPr>
              <w:jc w:val="left"/>
              <w:rPr>
                <w:rFonts w:ascii="仿宋" w:eastAsia="仿宋" w:hAnsi="仿宋" w:cs="仿宋"/>
                <w:szCs w:val="21"/>
              </w:rPr>
            </w:pPr>
            <w:r>
              <w:rPr>
                <w:rFonts w:ascii="仿宋" w:eastAsia="仿宋" w:hAnsi="仿宋" w:cs="仿宋" w:hint="eastAsia"/>
                <w:szCs w:val="21"/>
              </w:rPr>
              <w:t>负责标准各项指标的论证、标准草案文本的起草和审核，负责申报立项、编制说明的起草和审核，组织标准内容讨论及审定会答辩，负责对反馈意见的处理、标准征求意见稿、送审稿及报批稿的撰写及报送</w:t>
            </w:r>
          </w:p>
        </w:tc>
      </w:tr>
      <w:tr w:rsidR="006E0438" w14:paraId="6361963A"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297E6826"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吴燕</w:t>
            </w:r>
          </w:p>
        </w:tc>
        <w:tc>
          <w:tcPr>
            <w:tcW w:w="760" w:type="pct"/>
            <w:tcBorders>
              <w:top w:val="single" w:sz="4" w:space="0" w:color="auto"/>
              <w:left w:val="single" w:sz="4" w:space="0" w:color="auto"/>
              <w:bottom w:val="single" w:sz="4" w:space="0" w:color="auto"/>
              <w:right w:val="single" w:sz="4" w:space="0" w:color="auto"/>
            </w:tcBorders>
            <w:vAlign w:val="center"/>
          </w:tcPr>
          <w:p w14:paraId="716E3C30" w14:textId="77777777" w:rsidR="006E0438" w:rsidRDefault="006E0438" w:rsidP="006E0438">
            <w:pPr>
              <w:rPr>
                <w:rFonts w:ascii="仿宋" w:eastAsia="仿宋" w:hAnsi="仿宋" w:cs="仿宋"/>
                <w:szCs w:val="21"/>
              </w:rPr>
            </w:pPr>
            <w:r>
              <w:rPr>
                <w:rFonts w:ascii="仿宋" w:eastAsia="仿宋" w:hAnsi="仿宋" w:cs="仿宋" w:hint="eastAsia"/>
                <w:szCs w:val="21"/>
              </w:rPr>
              <w:t>会长</w:t>
            </w:r>
          </w:p>
        </w:tc>
        <w:tc>
          <w:tcPr>
            <w:tcW w:w="817" w:type="pct"/>
            <w:tcBorders>
              <w:top w:val="single" w:sz="4" w:space="0" w:color="auto"/>
              <w:left w:val="single" w:sz="4" w:space="0" w:color="auto"/>
              <w:bottom w:val="single" w:sz="4" w:space="0" w:color="auto"/>
              <w:right w:val="single" w:sz="4" w:space="0" w:color="auto"/>
            </w:tcBorders>
            <w:vAlign w:val="center"/>
          </w:tcPr>
          <w:p w14:paraId="2D07FB18" w14:textId="77777777" w:rsidR="006E0438" w:rsidRDefault="006E0438" w:rsidP="006E0438">
            <w:pPr>
              <w:rPr>
                <w:rFonts w:ascii="仿宋" w:eastAsia="仿宋" w:hAnsi="仿宋" w:cs="仿宋"/>
                <w:szCs w:val="21"/>
              </w:rPr>
            </w:pPr>
            <w:r>
              <w:rPr>
                <w:rFonts w:ascii="仿宋" w:eastAsia="仿宋" w:hAnsi="仿宋" w:cs="仿宋" w:hint="eastAsia"/>
                <w:szCs w:val="21"/>
              </w:rPr>
              <w:t>梧州市茶业商会</w:t>
            </w:r>
          </w:p>
        </w:tc>
        <w:tc>
          <w:tcPr>
            <w:tcW w:w="2766" w:type="pct"/>
            <w:tcBorders>
              <w:top w:val="single" w:sz="4" w:space="0" w:color="auto"/>
              <w:left w:val="single" w:sz="4" w:space="0" w:color="auto"/>
              <w:bottom w:val="single" w:sz="4" w:space="0" w:color="auto"/>
              <w:right w:val="single" w:sz="4" w:space="0" w:color="auto"/>
            </w:tcBorders>
            <w:vAlign w:val="center"/>
          </w:tcPr>
          <w:p w14:paraId="263892B9"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对标准文本草案进行讨论、提出意见，参加标准内容讨论及审定会答辩，参与征求意见及审定专家意见的处理</w:t>
            </w:r>
          </w:p>
        </w:tc>
      </w:tr>
      <w:tr w:rsidR="006E0438" w14:paraId="1BDD60A1"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31CD12CD" w14:textId="77777777" w:rsidR="006E0438" w:rsidRDefault="006E0438" w:rsidP="006E0438">
            <w:pPr>
              <w:jc w:val="center"/>
              <w:rPr>
                <w:rFonts w:ascii="仿宋" w:eastAsia="仿宋" w:hAnsi="仿宋" w:cs="仿宋"/>
                <w:szCs w:val="21"/>
              </w:rPr>
            </w:pPr>
            <w:proofErr w:type="gramStart"/>
            <w:r>
              <w:rPr>
                <w:rFonts w:ascii="仿宋" w:eastAsia="仿宋" w:hAnsi="仿宋" w:cs="仿宋" w:hint="eastAsia"/>
                <w:szCs w:val="21"/>
              </w:rPr>
              <w:t>孙本旭</w:t>
            </w:r>
            <w:proofErr w:type="gramEnd"/>
          </w:p>
        </w:tc>
        <w:tc>
          <w:tcPr>
            <w:tcW w:w="760" w:type="pct"/>
            <w:tcBorders>
              <w:top w:val="single" w:sz="4" w:space="0" w:color="auto"/>
              <w:left w:val="single" w:sz="4" w:space="0" w:color="auto"/>
              <w:bottom w:val="single" w:sz="4" w:space="0" w:color="auto"/>
              <w:right w:val="single" w:sz="4" w:space="0" w:color="auto"/>
            </w:tcBorders>
            <w:vAlign w:val="center"/>
          </w:tcPr>
          <w:p w14:paraId="2357133F" w14:textId="77777777" w:rsidR="006E0438" w:rsidRDefault="006E0438" w:rsidP="006E0438">
            <w:pPr>
              <w:rPr>
                <w:rFonts w:ascii="仿宋" w:eastAsia="仿宋" w:hAnsi="仿宋" w:cs="仿宋"/>
                <w:szCs w:val="21"/>
              </w:rPr>
            </w:pPr>
            <w:r>
              <w:rPr>
                <w:rFonts w:ascii="仿宋" w:eastAsia="仿宋" w:hAnsi="仿宋" w:cs="仿宋" w:hint="eastAsia"/>
                <w:szCs w:val="21"/>
              </w:rPr>
              <w:t>会员</w:t>
            </w:r>
          </w:p>
        </w:tc>
        <w:tc>
          <w:tcPr>
            <w:tcW w:w="817" w:type="pct"/>
            <w:tcBorders>
              <w:top w:val="single" w:sz="4" w:space="0" w:color="auto"/>
              <w:left w:val="single" w:sz="4" w:space="0" w:color="auto"/>
              <w:bottom w:val="single" w:sz="4" w:space="0" w:color="auto"/>
              <w:right w:val="single" w:sz="4" w:space="0" w:color="auto"/>
            </w:tcBorders>
            <w:vAlign w:val="center"/>
          </w:tcPr>
          <w:p w14:paraId="5E8A2A62" w14:textId="77777777" w:rsidR="006E0438" w:rsidRDefault="006E0438" w:rsidP="006E0438">
            <w:pPr>
              <w:rPr>
                <w:rFonts w:ascii="仿宋" w:eastAsia="仿宋" w:hAnsi="仿宋" w:cs="仿宋"/>
                <w:szCs w:val="21"/>
              </w:rPr>
            </w:pPr>
            <w:r>
              <w:rPr>
                <w:rFonts w:ascii="仿宋" w:eastAsia="仿宋" w:hAnsi="仿宋" w:cs="仿宋" w:hint="eastAsia"/>
                <w:szCs w:val="21"/>
              </w:rPr>
              <w:t>梧州</w:t>
            </w:r>
            <w:proofErr w:type="gramStart"/>
            <w:r>
              <w:rPr>
                <w:rFonts w:ascii="仿宋" w:eastAsia="仿宋" w:hAnsi="仿宋" w:cs="仿宋" w:hint="eastAsia"/>
                <w:szCs w:val="21"/>
              </w:rPr>
              <w:t>六堡茶研究会</w:t>
            </w:r>
            <w:proofErr w:type="gramEnd"/>
          </w:p>
        </w:tc>
        <w:tc>
          <w:tcPr>
            <w:tcW w:w="2766" w:type="pct"/>
            <w:tcBorders>
              <w:top w:val="single" w:sz="4" w:space="0" w:color="auto"/>
              <w:left w:val="single" w:sz="4" w:space="0" w:color="auto"/>
              <w:bottom w:val="single" w:sz="4" w:space="0" w:color="auto"/>
              <w:right w:val="single" w:sz="4" w:space="0" w:color="auto"/>
            </w:tcBorders>
            <w:vAlign w:val="center"/>
          </w:tcPr>
          <w:p w14:paraId="7588CAEA"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对标准文本草案进行讨论、提出意见，参加标准内容讨论及审定会答辩，参与征求意见及审定专家意见的处理</w:t>
            </w:r>
          </w:p>
        </w:tc>
      </w:tr>
      <w:tr w:rsidR="006E0438" w14:paraId="323F4C92"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16D0D071"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lastRenderedPageBreak/>
              <w:t>马士成</w:t>
            </w:r>
          </w:p>
        </w:tc>
        <w:tc>
          <w:tcPr>
            <w:tcW w:w="760" w:type="pct"/>
            <w:tcBorders>
              <w:top w:val="single" w:sz="4" w:space="0" w:color="auto"/>
              <w:left w:val="single" w:sz="4" w:space="0" w:color="auto"/>
              <w:bottom w:val="single" w:sz="4" w:space="0" w:color="auto"/>
              <w:right w:val="single" w:sz="4" w:space="0" w:color="auto"/>
            </w:tcBorders>
            <w:vAlign w:val="center"/>
          </w:tcPr>
          <w:p w14:paraId="63D92B42" w14:textId="77777777" w:rsidR="006E0438" w:rsidRDefault="006E0438" w:rsidP="006E0438">
            <w:pPr>
              <w:rPr>
                <w:rFonts w:ascii="仿宋" w:eastAsia="仿宋" w:hAnsi="仿宋" w:cs="仿宋"/>
                <w:szCs w:val="21"/>
              </w:rPr>
            </w:pPr>
            <w:r>
              <w:rPr>
                <w:rFonts w:ascii="仿宋" w:eastAsia="仿宋" w:hAnsi="仿宋" w:cs="仿宋" w:hint="eastAsia"/>
                <w:szCs w:val="21"/>
              </w:rPr>
              <w:t>会长/高级农艺师</w:t>
            </w:r>
          </w:p>
        </w:tc>
        <w:tc>
          <w:tcPr>
            <w:tcW w:w="817" w:type="pct"/>
            <w:tcBorders>
              <w:top w:val="single" w:sz="4" w:space="0" w:color="auto"/>
              <w:left w:val="single" w:sz="4" w:space="0" w:color="auto"/>
              <w:bottom w:val="single" w:sz="4" w:space="0" w:color="auto"/>
              <w:right w:val="single" w:sz="4" w:space="0" w:color="auto"/>
            </w:tcBorders>
            <w:vAlign w:val="center"/>
          </w:tcPr>
          <w:p w14:paraId="1D5D6343" w14:textId="77777777" w:rsidR="006E0438" w:rsidRDefault="006E0438" w:rsidP="006E0438">
            <w:pPr>
              <w:rPr>
                <w:rFonts w:ascii="仿宋" w:eastAsia="仿宋" w:hAnsi="仿宋" w:cs="仿宋"/>
                <w:szCs w:val="21"/>
              </w:rPr>
            </w:pPr>
            <w:r>
              <w:rPr>
                <w:rFonts w:ascii="仿宋" w:eastAsia="仿宋" w:hAnsi="仿宋" w:cs="仿宋" w:hint="eastAsia"/>
                <w:szCs w:val="21"/>
              </w:rPr>
              <w:t>梧州</w:t>
            </w:r>
            <w:proofErr w:type="gramStart"/>
            <w:r>
              <w:rPr>
                <w:rFonts w:ascii="仿宋" w:eastAsia="仿宋" w:hAnsi="仿宋" w:cs="仿宋" w:hint="eastAsia"/>
                <w:szCs w:val="21"/>
              </w:rPr>
              <w:t>六堡茶研究会</w:t>
            </w:r>
            <w:proofErr w:type="gramEnd"/>
          </w:p>
        </w:tc>
        <w:tc>
          <w:tcPr>
            <w:tcW w:w="2766" w:type="pct"/>
            <w:tcBorders>
              <w:top w:val="single" w:sz="4" w:space="0" w:color="auto"/>
              <w:left w:val="single" w:sz="4" w:space="0" w:color="auto"/>
              <w:bottom w:val="single" w:sz="4" w:space="0" w:color="auto"/>
              <w:right w:val="single" w:sz="4" w:space="0" w:color="auto"/>
            </w:tcBorders>
            <w:vAlign w:val="center"/>
          </w:tcPr>
          <w:p w14:paraId="22B5C47A"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对标准文本草案进行讨论、提出意见，参加标准内容讨论及审定会答辩，参与征求意见及审定专家意见的处理</w:t>
            </w:r>
          </w:p>
        </w:tc>
      </w:tr>
      <w:tr w:rsidR="006E0438" w14:paraId="2B0160F0"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4169451F" w14:textId="77777777" w:rsidR="006E0438" w:rsidRDefault="006E0438" w:rsidP="006E0438">
            <w:pPr>
              <w:jc w:val="center"/>
              <w:rPr>
                <w:rFonts w:ascii="仿宋" w:eastAsia="仿宋" w:hAnsi="仿宋" w:cs="仿宋"/>
                <w:szCs w:val="21"/>
              </w:rPr>
            </w:pPr>
            <w:proofErr w:type="gramStart"/>
            <w:r>
              <w:rPr>
                <w:rFonts w:ascii="仿宋" w:eastAsia="仿宋" w:hAnsi="仿宋" w:cs="仿宋" w:hint="eastAsia"/>
                <w:szCs w:val="21"/>
              </w:rPr>
              <w:t>谢宏昭</w:t>
            </w:r>
            <w:proofErr w:type="gramEnd"/>
          </w:p>
        </w:tc>
        <w:tc>
          <w:tcPr>
            <w:tcW w:w="760" w:type="pct"/>
            <w:tcBorders>
              <w:top w:val="single" w:sz="4" w:space="0" w:color="auto"/>
              <w:left w:val="single" w:sz="4" w:space="0" w:color="auto"/>
              <w:bottom w:val="single" w:sz="4" w:space="0" w:color="auto"/>
              <w:right w:val="single" w:sz="4" w:space="0" w:color="auto"/>
            </w:tcBorders>
            <w:vAlign w:val="center"/>
          </w:tcPr>
          <w:p w14:paraId="7E8D860F" w14:textId="77777777" w:rsidR="006E0438" w:rsidRDefault="006E0438" w:rsidP="006E0438">
            <w:pPr>
              <w:rPr>
                <w:rFonts w:ascii="仿宋" w:eastAsia="仿宋" w:hAnsi="仿宋" w:cs="仿宋"/>
                <w:szCs w:val="21"/>
              </w:rPr>
            </w:pPr>
            <w:r>
              <w:rPr>
                <w:rFonts w:ascii="仿宋" w:eastAsia="仿宋" w:hAnsi="仿宋" w:cs="仿宋" w:hint="eastAsia"/>
                <w:szCs w:val="21"/>
              </w:rPr>
              <w:t>会长/高级工程师</w:t>
            </w:r>
          </w:p>
        </w:tc>
        <w:tc>
          <w:tcPr>
            <w:tcW w:w="817" w:type="pct"/>
            <w:tcBorders>
              <w:top w:val="single" w:sz="4" w:space="0" w:color="auto"/>
              <w:left w:val="single" w:sz="4" w:space="0" w:color="auto"/>
              <w:bottom w:val="single" w:sz="4" w:space="0" w:color="auto"/>
              <w:right w:val="single" w:sz="4" w:space="0" w:color="auto"/>
            </w:tcBorders>
            <w:vAlign w:val="center"/>
          </w:tcPr>
          <w:p w14:paraId="165CD873" w14:textId="77777777" w:rsidR="006E0438" w:rsidRDefault="006E0438" w:rsidP="006E0438">
            <w:pPr>
              <w:rPr>
                <w:rFonts w:ascii="仿宋" w:eastAsia="仿宋" w:hAnsi="仿宋" w:cs="仿宋"/>
                <w:szCs w:val="21"/>
              </w:rPr>
            </w:pPr>
            <w:r>
              <w:rPr>
                <w:rFonts w:ascii="仿宋" w:eastAsia="仿宋" w:hAnsi="仿宋" w:cs="仿宋" w:hint="eastAsia"/>
                <w:szCs w:val="21"/>
              </w:rPr>
              <w:t>广西标准化协会</w:t>
            </w:r>
          </w:p>
        </w:tc>
        <w:tc>
          <w:tcPr>
            <w:tcW w:w="2766" w:type="pct"/>
            <w:tcBorders>
              <w:top w:val="single" w:sz="4" w:space="0" w:color="auto"/>
              <w:left w:val="single" w:sz="4" w:space="0" w:color="auto"/>
              <w:bottom w:val="single" w:sz="4" w:space="0" w:color="auto"/>
              <w:right w:val="single" w:sz="4" w:space="0" w:color="auto"/>
            </w:tcBorders>
            <w:vAlign w:val="center"/>
          </w:tcPr>
          <w:p w14:paraId="02E875F1"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对标准文本草案进行讨论、提出意见，参加标准内容讨论及审定会答辩，参与征求意见及审定专家意见的处理</w:t>
            </w:r>
          </w:p>
        </w:tc>
      </w:tr>
      <w:tr w:rsidR="006E0438" w14:paraId="57DCA401"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6EF0AE7B" w14:textId="77777777" w:rsidR="006E0438" w:rsidRDefault="006E0438" w:rsidP="006E0438">
            <w:pPr>
              <w:jc w:val="center"/>
              <w:rPr>
                <w:rFonts w:ascii="仿宋" w:eastAsia="仿宋" w:hAnsi="仿宋" w:cs="仿宋"/>
                <w:color w:val="00B050"/>
                <w:szCs w:val="21"/>
              </w:rPr>
            </w:pPr>
            <w:r>
              <w:rPr>
                <w:rFonts w:ascii="仿宋" w:eastAsia="仿宋" w:hAnsi="仿宋" w:cs="仿宋" w:hint="eastAsia"/>
                <w:szCs w:val="21"/>
              </w:rPr>
              <w:t>陈栋</w:t>
            </w:r>
          </w:p>
        </w:tc>
        <w:tc>
          <w:tcPr>
            <w:tcW w:w="760" w:type="pct"/>
            <w:tcBorders>
              <w:top w:val="single" w:sz="4" w:space="0" w:color="auto"/>
              <w:left w:val="single" w:sz="4" w:space="0" w:color="auto"/>
              <w:bottom w:val="single" w:sz="4" w:space="0" w:color="auto"/>
              <w:right w:val="single" w:sz="4" w:space="0" w:color="auto"/>
            </w:tcBorders>
            <w:vAlign w:val="center"/>
          </w:tcPr>
          <w:p w14:paraId="2262869E" w14:textId="77777777" w:rsidR="006E0438" w:rsidRDefault="006E0438" w:rsidP="006E0438">
            <w:pPr>
              <w:rPr>
                <w:rFonts w:ascii="仿宋" w:eastAsia="仿宋" w:hAnsi="仿宋" w:cs="仿宋"/>
                <w:szCs w:val="21"/>
              </w:rPr>
            </w:pPr>
            <w:r>
              <w:rPr>
                <w:rFonts w:ascii="仿宋" w:eastAsia="仿宋" w:hAnsi="仿宋" w:cs="仿宋" w:hint="eastAsia"/>
                <w:szCs w:val="21"/>
              </w:rPr>
              <w:t>会长/研究员</w:t>
            </w:r>
          </w:p>
        </w:tc>
        <w:tc>
          <w:tcPr>
            <w:tcW w:w="817" w:type="pct"/>
            <w:tcBorders>
              <w:top w:val="single" w:sz="4" w:space="0" w:color="auto"/>
              <w:left w:val="single" w:sz="4" w:space="0" w:color="auto"/>
              <w:bottom w:val="single" w:sz="4" w:space="0" w:color="auto"/>
              <w:right w:val="single" w:sz="4" w:space="0" w:color="auto"/>
            </w:tcBorders>
            <w:vAlign w:val="center"/>
          </w:tcPr>
          <w:p w14:paraId="38D31E76" w14:textId="77777777" w:rsidR="006E0438" w:rsidRDefault="006E0438" w:rsidP="006E0438">
            <w:pPr>
              <w:rPr>
                <w:rFonts w:ascii="仿宋" w:eastAsia="仿宋" w:hAnsi="仿宋" w:cs="仿宋"/>
                <w:szCs w:val="21"/>
              </w:rPr>
            </w:pPr>
            <w:r>
              <w:rPr>
                <w:rFonts w:ascii="仿宋" w:eastAsia="仿宋" w:hAnsi="仿宋" w:cs="仿宋" w:hint="eastAsia"/>
                <w:szCs w:val="21"/>
              </w:rPr>
              <w:t>广东省茶叶收藏与鉴赏协会</w:t>
            </w:r>
          </w:p>
        </w:tc>
        <w:tc>
          <w:tcPr>
            <w:tcW w:w="2766" w:type="pct"/>
            <w:tcBorders>
              <w:top w:val="single" w:sz="4" w:space="0" w:color="auto"/>
              <w:left w:val="single" w:sz="4" w:space="0" w:color="auto"/>
              <w:bottom w:val="single" w:sz="4" w:space="0" w:color="auto"/>
              <w:right w:val="single" w:sz="4" w:space="0" w:color="auto"/>
            </w:tcBorders>
            <w:vAlign w:val="center"/>
          </w:tcPr>
          <w:p w14:paraId="16445E26"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对标准文本草案进行讨论、提出意见，参加标准内容讨论及审定会答辩，参与征求意见及审定专家意见的处理</w:t>
            </w:r>
          </w:p>
        </w:tc>
      </w:tr>
      <w:tr w:rsidR="006E0438" w14:paraId="719405C9"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468CB027" w14:textId="77777777" w:rsidR="006E0438" w:rsidRDefault="006E0438" w:rsidP="006E0438">
            <w:pPr>
              <w:jc w:val="center"/>
              <w:rPr>
                <w:rFonts w:ascii="仿宋" w:eastAsia="仿宋" w:hAnsi="仿宋" w:cs="仿宋"/>
                <w:color w:val="00B050"/>
                <w:szCs w:val="21"/>
              </w:rPr>
            </w:pPr>
            <w:r>
              <w:rPr>
                <w:rFonts w:ascii="仿宋" w:eastAsia="仿宋" w:hAnsi="仿宋" w:cs="仿宋" w:hint="eastAsia"/>
                <w:szCs w:val="21"/>
              </w:rPr>
              <w:t>郭俊邦</w:t>
            </w:r>
          </w:p>
        </w:tc>
        <w:tc>
          <w:tcPr>
            <w:tcW w:w="760" w:type="pct"/>
            <w:tcBorders>
              <w:top w:val="single" w:sz="4" w:space="0" w:color="auto"/>
              <w:left w:val="single" w:sz="4" w:space="0" w:color="auto"/>
              <w:bottom w:val="single" w:sz="4" w:space="0" w:color="auto"/>
              <w:right w:val="single" w:sz="4" w:space="0" w:color="auto"/>
            </w:tcBorders>
            <w:vAlign w:val="center"/>
          </w:tcPr>
          <w:p w14:paraId="1E4E9054" w14:textId="77777777" w:rsidR="006E0438" w:rsidRDefault="006E0438" w:rsidP="006E0438">
            <w:pPr>
              <w:rPr>
                <w:rFonts w:ascii="仿宋" w:eastAsia="仿宋" w:hAnsi="仿宋" w:cs="仿宋"/>
                <w:szCs w:val="21"/>
              </w:rPr>
            </w:pPr>
            <w:r>
              <w:rPr>
                <w:rFonts w:ascii="仿宋" w:eastAsia="仿宋" w:hAnsi="仿宋" w:cs="仿宋" w:hint="eastAsia"/>
                <w:szCs w:val="21"/>
              </w:rPr>
              <w:t>会长</w:t>
            </w:r>
          </w:p>
        </w:tc>
        <w:tc>
          <w:tcPr>
            <w:tcW w:w="817" w:type="pct"/>
            <w:tcBorders>
              <w:top w:val="single" w:sz="4" w:space="0" w:color="auto"/>
              <w:left w:val="single" w:sz="4" w:space="0" w:color="auto"/>
              <w:bottom w:val="single" w:sz="4" w:space="0" w:color="auto"/>
              <w:right w:val="single" w:sz="4" w:space="0" w:color="auto"/>
            </w:tcBorders>
            <w:vAlign w:val="center"/>
          </w:tcPr>
          <w:p w14:paraId="470396EB" w14:textId="77777777" w:rsidR="006E0438" w:rsidRDefault="006E0438" w:rsidP="006E0438">
            <w:pPr>
              <w:rPr>
                <w:rFonts w:ascii="仿宋" w:eastAsia="仿宋" w:hAnsi="仿宋" w:cs="仿宋"/>
                <w:szCs w:val="21"/>
              </w:rPr>
            </w:pPr>
            <w:r>
              <w:rPr>
                <w:rFonts w:ascii="仿宋" w:eastAsia="仿宋" w:hAnsi="仿宋" w:cs="仿宋" w:hint="eastAsia"/>
                <w:szCs w:val="21"/>
              </w:rPr>
              <w:t>马来西亚六堡茶协会</w:t>
            </w:r>
          </w:p>
        </w:tc>
        <w:tc>
          <w:tcPr>
            <w:tcW w:w="2766" w:type="pct"/>
            <w:tcBorders>
              <w:top w:val="single" w:sz="4" w:space="0" w:color="auto"/>
              <w:left w:val="single" w:sz="4" w:space="0" w:color="auto"/>
              <w:bottom w:val="single" w:sz="4" w:space="0" w:color="auto"/>
              <w:right w:val="single" w:sz="4" w:space="0" w:color="auto"/>
            </w:tcBorders>
            <w:vAlign w:val="center"/>
          </w:tcPr>
          <w:p w14:paraId="6FC19C3F"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748ACF98"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56AED53F" w14:textId="77777777" w:rsidR="006E0438" w:rsidRDefault="006E0438" w:rsidP="006E0438">
            <w:pPr>
              <w:jc w:val="center"/>
              <w:rPr>
                <w:rFonts w:ascii="仿宋" w:eastAsia="仿宋" w:hAnsi="仿宋" w:cs="仿宋"/>
                <w:color w:val="00B050"/>
                <w:szCs w:val="21"/>
              </w:rPr>
            </w:pPr>
            <w:r>
              <w:rPr>
                <w:rFonts w:ascii="仿宋" w:eastAsia="仿宋" w:hAnsi="仿宋" w:cs="仿宋" w:hint="eastAsia"/>
                <w:szCs w:val="21"/>
              </w:rPr>
              <w:t>李秉蘐</w:t>
            </w:r>
          </w:p>
        </w:tc>
        <w:tc>
          <w:tcPr>
            <w:tcW w:w="760" w:type="pct"/>
            <w:tcBorders>
              <w:top w:val="single" w:sz="4" w:space="0" w:color="auto"/>
              <w:left w:val="single" w:sz="4" w:space="0" w:color="auto"/>
              <w:bottom w:val="single" w:sz="4" w:space="0" w:color="auto"/>
              <w:right w:val="single" w:sz="4" w:space="0" w:color="auto"/>
            </w:tcBorders>
            <w:vAlign w:val="center"/>
          </w:tcPr>
          <w:p w14:paraId="0C37BB04" w14:textId="77777777" w:rsidR="006E0438" w:rsidRDefault="006E0438" w:rsidP="006E0438">
            <w:pPr>
              <w:rPr>
                <w:rFonts w:ascii="仿宋" w:eastAsia="仿宋" w:hAnsi="仿宋" w:cs="仿宋"/>
                <w:szCs w:val="21"/>
              </w:rPr>
            </w:pPr>
            <w:r>
              <w:rPr>
                <w:rFonts w:ascii="仿宋" w:eastAsia="仿宋" w:hAnsi="仿宋" w:cs="仿宋" w:hint="eastAsia"/>
                <w:szCs w:val="21"/>
              </w:rPr>
              <w:t>会长</w:t>
            </w:r>
          </w:p>
        </w:tc>
        <w:tc>
          <w:tcPr>
            <w:tcW w:w="817" w:type="pct"/>
            <w:tcBorders>
              <w:top w:val="single" w:sz="4" w:space="0" w:color="auto"/>
              <w:left w:val="single" w:sz="4" w:space="0" w:color="auto"/>
              <w:bottom w:val="single" w:sz="4" w:space="0" w:color="auto"/>
              <w:right w:val="single" w:sz="4" w:space="0" w:color="auto"/>
            </w:tcBorders>
            <w:vAlign w:val="center"/>
          </w:tcPr>
          <w:p w14:paraId="510E35DC" w14:textId="77777777" w:rsidR="006E0438" w:rsidRDefault="006E0438" w:rsidP="006E0438">
            <w:pPr>
              <w:rPr>
                <w:rFonts w:ascii="仿宋" w:eastAsia="仿宋" w:hAnsi="仿宋" w:cs="仿宋"/>
                <w:szCs w:val="21"/>
              </w:rPr>
            </w:pPr>
            <w:r>
              <w:rPr>
                <w:rFonts w:ascii="仿宋" w:eastAsia="仿宋" w:hAnsi="仿宋" w:cs="仿宋" w:hint="eastAsia"/>
                <w:szCs w:val="21"/>
              </w:rPr>
              <w:t>新加坡茶艺联谊会创会会长</w:t>
            </w:r>
          </w:p>
        </w:tc>
        <w:tc>
          <w:tcPr>
            <w:tcW w:w="2766" w:type="pct"/>
            <w:tcBorders>
              <w:top w:val="single" w:sz="4" w:space="0" w:color="auto"/>
              <w:left w:val="single" w:sz="4" w:space="0" w:color="auto"/>
              <w:bottom w:val="single" w:sz="4" w:space="0" w:color="auto"/>
              <w:right w:val="single" w:sz="4" w:space="0" w:color="auto"/>
            </w:tcBorders>
            <w:vAlign w:val="center"/>
          </w:tcPr>
          <w:p w14:paraId="2935159C"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3CF0235C"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0C4AF6D4"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郭运业</w:t>
            </w:r>
          </w:p>
        </w:tc>
        <w:tc>
          <w:tcPr>
            <w:tcW w:w="760" w:type="pct"/>
            <w:tcBorders>
              <w:top w:val="single" w:sz="4" w:space="0" w:color="auto"/>
              <w:left w:val="single" w:sz="4" w:space="0" w:color="auto"/>
              <w:bottom w:val="single" w:sz="4" w:space="0" w:color="auto"/>
              <w:right w:val="single" w:sz="4" w:space="0" w:color="auto"/>
            </w:tcBorders>
            <w:vAlign w:val="center"/>
          </w:tcPr>
          <w:p w14:paraId="32EBD931" w14:textId="77777777" w:rsidR="006E0438" w:rsidRDefault="006E0438" w:rsidP="006E0438">
            <w:pPr>
              <w:rPr>
                <w:rFonts w:ascii="仿宋" w:eastAsia="仿宋" w:hAnsi="仿宋" w:cs="仿宋"/>
                <w:szCs w:val="21"/>
              </w:rPr>
            </w:pPr>
            <w:r>
              <w:rPr>
                <w:rFonts w:ascii="仿宋" w:eastAsia="仿宋" w:hAnsi="仿宋" w:cs="仿宋" w:hint="eastAsia"/>
                <w:szCs w:val="21"/>
              </w:rPr>
              <w:t>会长</w:t>
            </w:r>
          </w:p>
        </w:tc>
        <w:tc>
          <w:tcPr>
            <w:tcW w:w="817" w:type="pct"/>
            <w:tcBorders>
              <w:top w:val="single" w:sz="4" w:space="0" w:color="auto"/>
              <w:left w:val="single" w:sz="4" w:space="0" w:color="auto"/>
              <w:bottom w:val="single" w:sz="4" w:space="0" w:color="auto"/>
              <w:right w:val="single" w:sz="4" w:space="0" w:color="auto"/>
            </w:tcBorders>
            <w:vAlign w:val="center"/>
          </w:tcPr>
          <w:p w14:paraId="1CF7ECCB" w14:textId="77777777" w:rsidR="006E0438" w:rsidRDefault="006E0438" w:rsidP="006E0438">
            <w:pPr>
              <w:rPr>
                <w:rFonts w:ascii="仿宋" w:eastAsia="仿宋" w:hAnsi="仿宋" w:cs="仿宋"/>
                <w:szCs w:val="21"/>
              </w:rPr>
            </w:pPr>
            <w:r>
              <w:rPr>
                <w:rFonts w:ascii="仿宋" w:eastAsia="仿宋" w:hAnsi="仿宋" w:cs="仿宋" w:hint="eastAsia"/>
                <w:szCs w:val="21"/>
              </w:rPr>
              <w:t>河南省茶叶商会</w:t>
            </w:r>
          </w:p>
        </w:tc>
        <w:tc>
          <w:tcPr>
            <w:tcW w:w="2766" w:type="pct"/>
            <w:tcBorders>
              <w:top w:val="single" w:sz="4" w:space="0" w:color="auto"/>
              <w:left w:val="single" w:sz="4" w:space="0" w:color="auto"/>
              <w:bottom w:val="single" w:sz="4" w:space="0" w:color="auto"/>
              <w:right w:val="single" w:sz="4" w:space="0" w:color="auto"/>
            </w:tcBorders>
            <w:vAlign w:val="center"/>
          </w:tcPr>
          <w:p w14:paraId="6E43DFDD"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32354A64"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638966D9" w14:textId="77777777" w:rsidR="006E0438" w:rsidRDefault="006E0438" w:rsidP="006E0438">
            <w:pPr>
              <w:jc w:val="center"/>
              <w:rPr>
                <w:rFonts w:ascii="仿宋" w:eastAsia="仿宋" w:hAnsi="仿宋" w:cs="仿宋"/>
                <w:szCs w:val="21"/>
              </w:rPr>
            </w:pPr>
            <w:proofErr w:type="gramStart"/>
            <w:r>
              <w:rPr>
                <w:rFonts w:ascii="仿宋" w:eastAsia="仿宋" w:hAnsi="仿宋" w:cs="仿宋" w:hint="eastAsia"/>
                <w:szCs w:val="21"/>
              </w:rPr>
              <w:t>蔡</w:t>
            </w:r>
            <w:proofErr w:type="gramEnd"/>
            <w:r>
              <w:rPr>
                <w:rFonts w:ascii="仿宋" w:eastAsia="仿宋" w:hAnsi="仿宋" w:cs="仿宋" w:hint="eastAsia"/>
                <w:szCs w:val="21"/>
              </w:rPr>
              <w:t>金华</w:t>
            </w:r>
          </w:p>
        </w:tc>
        <w:tc>
          <w:tcPr>
            <w:tcW w:w="760" w:type="pct"/>
            <w:tcBorders>
              <w:top w:val="single" w:sz="4" w:space="0" w:color="auto"/>
              <w:left w:val="single" w:sz="4" w:space="0" w:color="auto"/>
              <w:bottom w:val="single" w:sz="4" w:space="0" w:color="auto"/>
              <w:right w:val="single" w:sz="4" w:space="0" w:color="auto"/>
            </w:tcBorders>
            <w:vAlign w:val="center"/>
          </w:tcPr>
          <w:p w14:paraId="293B7849" w14:textId="77777777" w:rsidR="006E0438" w:rsidRDefault="006E0438" w:rsidP="006E0438">
            <w:pPr>
              <w:rPr>
                <w:rFonts w:ascii="仿宋" w:eastAsia="仿宋" w:hAnsi="仿宋" w:cs="仿宋"/>
                <w:szCs w:val="21"/>
              </w:rPr>
            </w:pPr>
            <w:r>
              <w:rPr>
                <w:rFonts w:ascii="仿宋" w:eastAsia="仿宋" w:hAnsi="仿宋" w:cs="仿宋" w:hint="eastAsia"/>
                <w:szCs w:val="21"/>
              </w:rPr>
              <w:t xml:space="preserve">会长/硕士 </w:t>
            </w:r>
          </w:p>
        </w:tc>
        <w:tc>
          <w:tcPr>
            <w:tcW w:w="817" w:type="pct"/>
            <w:tcBorders>
              <w:top w:val="single" w:sz="4" w:space="0" w:color="auto"/>
              <w:left w:val="single" w:sz="4" w:space="0" w:color="auto"/>
              <w:bottom w:val="single" w:sz="4" w:space="0" w:color="auto"/>
              <w:right w:val="single" w:sz="4" w:space="0" w:color="auto"/>
            </w:tcBorders>
            <w:vAlign w:val="center"/>
          </w:tcPr>
          <w:p w14:paraId="6982601C" w14:textId="77777777" w:rsidR="006E0438" w:rsidRDefault="006E0438" w:rsidP="006E0438">
            <w:pPr>
              <w:rPr>
                <w:rFonts w:ascii="仿宋" w:eastAsia="仿宋" w:hAnsi="仿宋" w:cs="仿宋"/>
                <w:szCs w:val="21"/>
              </w:rPr>
            </w:pPr>
            <w:r>
              <w:rPr>
                <w:rFonts w:ascii="仿宋" w:eastAsia="仿宋" w:hAnsi="仿宋" w:cs="仿宋" w:hint="eastAsia"/>
                <w:szCs w:val="21"/>
              </w:rPr>
              <w:t>广东省茶文化促进会</w:t>
            </w:r>
          </w:p>
        </w:tc>
        <w:tc>
          <w:tcPr>
            <w:tcW w:w="2766" w:type="pct"/>
            <w:tcBorders>
              <w:top w:val="single" w:sz="4" w:space="0" w:color="auto"/>
              <w:left w:val="single" w:sz="4" w:space="0" w:color="auto"/>
              <w:bottom w:val="single" w:sz="4" w:space="0" w:color="auto"/>
              <w:right w:val="single" w:sz="4" w:space="0" w:color="auto"/>
            </w:tcBorders>
            <w:vAlign w:val="center"/>
          </w:tcPr>
          <w:p w14:paraId="49ADF8F9"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5C265F42"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4173A150"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刘俊光</w:t>
            </w:r>
          </w:p>
        </w:tc>
        <w:tc>
          <w:tcPr>
            <w:tcW w:w="760" w:type="pct"/>
            <w:tcBorders>
              <w:top w:val="single" w:sz="4" w:space="0" w:color="auto"/>
              <w:left w:val="single" w:sz="4" w:space="0" w:color="auto"/>
              <w:bottom w:val="single" w:sz="4" w:space="0" w:color="auto"/>
              <w:right w:val="single" w:sz="4" w:space="0" w:color="auto"/>
            </w:tcBorders>
            <w:vAlign w:val="center"/>
          </w:tcPr>
          <w:p w14:paraId="0C0062BE" w14:textId="77777777" w:rsidR="006E0438" w:rsidRDefault="006E0438" w:rsidP="006E0438">
            <w:pPr>
              <w:rPr>
                <w:rFonts w:ascii="仿宋" w:eastAsia="仿宋" w:hAnsi="仿宋" w:cs="仿宋"/>
                <w:szCs w:val="21"/>
              </w:rPr>
            </w:pPr>
            <w:r>
              <w:rPr>
                <w:rFonts w:ascii="仿宋" w:eastAsia="仿宋" w:hAnsi="仿宋" w:cs="仿宋" w:hint="eastAsia"/>
                <w:szCs w:val="21"/>
              </w:rPr>
              <w:t>会长</w:t>
            </w:r>
          </w:p>
        </w:tc>
        <w:tc>
          <w:tcPr>
            <w:tcW w:w="817" w:type="pct"/>
            <w:tcBorders>
              <w:top w:val="single" w:sz="4" w:space="0" w:color="auto"/>
              <w:left w:val="single" w:sz="4" w:space="0" w:color="auto"/>
              <w:bottom w:val="single" w:sz="4" w:space="0" w:color="auto"/>
              <w:right w:val="single" w:sz="4" w:space="0" w:color="auto"/>
            </w:tcBorders>
            <w:vAlign w:val="center"/>
          </w:tcPr>
          <w:p w14:paraId="05D8BCFD" w14:textId="77777777" w:rsidR="006E0438" w:rsidRDefault="006E0438" w:rsidP="006E0438">
            <w:pPr>
              <w:rPr>
                <w:rFonts w:ascii="仿宋" w:eastAsia="仿宋" w:hAnsi="仿宋" w:cs="仿宋"/>
                <w:szCs w:val="21"/>
              </w:rPr>
            </w:pPr>
            <w:r>
              <w:rPr>
                <w:rFonts w:ascii="仿宋" w:eastAsia="仿宋" w:hAnsi="仿宋" w:cs="仿宋" w:hint="eastAsia"/>
                <w:szCs w:val="21"/>
              </w:rPr>
              <w:t>马来西亚茶业商会</w:t>
            </w:r>
          </w:p>
        </w:tc>
        <w:tc>
          <w:tcPr>
            <w:tcW w:w="2766" w:type="pct"/>
            <w:tcBorders>
              <w:top w:val="single" w:sz="4" w:space="0" w:color="auto"/>
              <w:left w:val="single" w:sz="4" w:space="0" w:color="auto"/>
              <w:bottom w:val="single" w:sz="4" w:space="0" w:color="auto"/>
              <w:right w:val="single" w:sz="4" w:space="0" w:color="auto"/>
            </w:tcBorders>
            <w:vAlign w:val="center"/>
          </w:tcPr>
          <w:p w14:paraId="66D6DE98"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3D332CD2"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47215259"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卢树勋</w:t>
            </w:r>
          </w:p>
        </w:tc>
        <w:tc>
          <w:tcPr>
            <w:tcW w:w="760" w:type="pct"/>
            <w:tcBorders>
              <w:top w:val="single" w:sz="4" w:space="0" w:color="auto"/>
              <w:left w:val="single" w:sz="4" w:space="0" w:color="auto"/>
              <w:bottom w:val="single" w:sz="4" w:space="0" w:color="auto"/>
              <w:right w:val="single" w:sz="4" w:space="0" w:color="auto"/>
            </w:tcBorders>
            <w:vAlign w:val="center"/>
          </w:tcPr>
          <w:p w14:paraId="64610555" w14:textId="77777777" w:rsidR="006E0438" w:rsidRDefault="006E0438" w:rsidP="006E0438">
            <w:pPr>
              <w:rPr>
                <w:rFonts w:ascii="仿宋" w:eastAsia="仿宋" w:hAnsi="仿宋" w:cs="仿宋"/>
                <w:szCs w:val="21"/>
              </w:rPr>
            </w:pPr>
            <w:r>
              <w:rPr>
                <w:rFonts w:ascii="仿宋" w:eastAsia="仿宋" w:hAnsi="仿宋" w:cs="仿宋" w:hint="eastAsia"/>
                <w:szCs w:val="21"/>
              </w:rPr>
              <w:t>理事会主席/国家一级评茶师</w:t>
            </w:r>
          </w:p>
        </w:tc>
        <w:tc>
          <w:tcPr>
            <w:tcW w:w="817" w:type="pct"/>
            <w:tcBorders>
              <w:top w:val="single" w:sz="4" w:space="0" w:color="auto"/>
              <w:left w:val="single" w:sz="4" w:space="0" w:color="auto"/>
              <w:bottom w:val="single" w:sz="4" w:space="0" w:color="auto"/>
              <w:right w:val="single" w:sz="4" w:space="0" w:color="auto"/>
            </w:tcBorders>
            <w:vAlign w:val="center"/>
          </w:tcPr>
          <w:p w14:paraId="79168862" w14:textId="77777777" w:rsidR="006E0438" w:rsidRDefault="006E0438" w:rsidP="006E0438">
            <w:pPr>
              <w:rPr>
                <w:rFonts w:ascii="仿宋" w:eastAsia="仿宋" w:hAnsi="仿宋" w:cs="仿宋"/>
                <w:szCs w:val="21"/>
              </w:rPr>
            </w:pPr>
            <w:r>
              <w:rPr>
                <w:rFonts w:ascii="仿宋" w:eastAsia="仿宋" w:hAnsi="仿宋" w:cs="仿宋" w:hint="eastAsia"/>
                <w:szCs w:val="21"/>
              </w:rPr>
              <w:t>东莞市茶叶行业协会</w:t>
            </w:r>
          </w:p>
        </w:tc>
        <w:tc>
          <w:tcPr>
            <w:tcW w:w="2766" w:type="pct"/>
            <w:tcBorders>
              <w:top w:val="single" w:sz="4" w:space="0" w:color="auto"/>
              <w:left w:val="single" w:sz="4" w:space="0" w:color="auto"/>
              <w:bottom w:val="single" w:sz="4" w:space="0" w:color="auto"/>
              <w:right w:val="single" w:sz="4" w:space="0" w:color="auto"/>
            </w:tcBorders>
            <w:vAlign w:val="center"/>
          </w:tcPr>
          <w:p w14:paraId="707B1720"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51752AEF"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6F4B5A6A"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李志贤</w:t>
            </w:r>
          </w:p>
        </w:tc>
        <w:tc>
          <w:tcPr>
            <w:tcW w:w="760" w:type="pct"/>
            <w:tcBorders>
              <w:top w:val="single" w:sz="4" w:space="0" w:color="auto"/>
              <w:left w:val="single" w:sz="4" w:space="0" w:color="auto"/>
              <w:bottom w:val="single" w:sz="4" w:space="0" w:color="auto"/>
              <w:right w:val="single" w:sz="4" w:space="0" w:color="auto"/>
            </w:tcBorders>
            <w:vAlign w:val="center"/>
          </w:tcPr>
          <w:p w14:paraId="38D88474" w14:textId="77777777" w:rsidR="006E0438" w:rsidRDefault="006E0438" w:rsidP="006E0438">
            <w:pPr>
              <w:rPr>
                <w:rFonts w:ascii="仿宋" w:eastAsia="仿宋" w:hAnsi="仿宋" w:cs="仿宋"/>
                <w:szCs w:val="21"/>
              </w:rPr>
            </w:pPr>
            <w:r>
              <w:rPr>
                <w:rFonts w:ascii="仿宋" w:eastAsia="仿宋" w:hAnsi="仿宋" w:cs="仿宋" w:hint="eastAsia"/>
                <w:szCs w:val="21"/>
              </w:rPr>
              <w:t>会长</w:t>
            </w:r>
          </w:p>
        </w:tc>
        <w:tc>
          <w:tcPr>
            <w:tcW w:w="817" w:type="pct"/>
            <w:tcBorders>
              <w:top w:val="single" w:sz="4" w:space="0" w:color="auto"/>
              <w:left w:val="single" w:sz="4" w:space="0" w:color="auto"/>
              <w:bottom w:val="single" w:sz="4" w:space="0" w:color="auto"/>
              <w:right w:val="single" w:sz="4" w:space="0" w:color="auto"/>
            </w:tcBorders>
            <w:vAlign w:val="center"/>
          </w:tcPr>
          <w:p w14:paraId="655E1800" w14:textId="77777777" w:rsidR="006E0438" w:rsidRDefault="006E0438" w:rsidP="006E0438">
            <w:pPr>
              <w:rPr>
                <w:rFonts w:ascii="仿宋" w:eastAsia="仿宋" w:hAnsi="仿宋" w:cs="仿宋"/>
                <w:szCs w:val="21"/>
              </w:rPr>
            </w:pPr>
            <w:r>
              <w:rPr>
                <w:rFonts w:ascii="仿宋" w:eastAsia="仿宋" w:hAnsi="仿宋" w:cs="仿宋" w:hint="eastAsia"/>
                <w:szCs w:val="21"/>
              </w:rPr>
              <w:t>马来西亚中国茶商总会</w:t>
            </w:r>
          </w:p>
        </w:tc>
        <w:tc>
          <w:tcPr>
            <w:tcW w:w="2766" w:type="pct"/>
            <w:tcBorders>
              <w:top w:val="single" w:sz="4" w:space="0" w:color="auto"/>
              <w:left w:val="single" w:sz="4" w:space="0" w:color="auto"/>
              <w:bottom w:val="single" w:sz="4" w:space="0" w:color="auto"/>
              <w:right w:val="single" w:sz="4" w:space="0" w:color="auto"/>
            </w:tcBorders>
            <w:vAlign w:val="center"/>
          </w:tcPr>
          <w:p w14:paraId="65CBAB3D"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18606A9B"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16FD029F"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萧慧娟</w:t>
            </w:r>
          </w:p>
        </w:tc>
        <w:tc>
          <w:tcPr>
            <w:tcW w:w="760" w:type="pct"/>
            <w:tcBorders>
              <w:top w:val="single" w:sz="4" w:space="0" w:color="auto"/>
              <w:left w:val="single" w:sz="4" w:space="0" w:color="auto"/>
              <w:bottom w:val="single" w:sz="4" w:space="0" w:color="auto"/>
              <w:right w:val="single" w:sz="4" w:space="0" w:color="auto"/>
            </w:tcBorders>
            <w:vAlign w:val="center"/>
          </w:tcPr>
          <w:p w14:paraId="035A418B" w14:textId="77777777" w:rsidR="006E0438" w:rsidRDefault="006E0438" w:rsidP="006E0438">
            <w:pPr>
              <w:rPr>
                <w:rFonts w:ascii="仿宋" w:eastAsia="仿宋" w:hAnsi="仿宋" w:cs="仿宋"/>
                <w:szCs w:val="21"/>
              </w:rPr>
            </w:pPr>
            <w:r>
              <w:rPr>
                <w:rFonts w:ascii="仿宋" w:eastAsia="仿宋" w:hAnsi="仿宋" w:cs="仿宋" w:hint="eastAsia"/>
                <w:szCs w:val="21"/>
              </w:rPr>
              <w:t>原理事长</w:t>
            </w:r>
          </w:p>
        </w:tc>
        <w:tc>
          <w:tcPr>
            <w:tcW w:w="817" w:type="pct"/>
            <w:tcBorders>
              <w:top w:val="single" w:sz="4" w:space="0" w:color="auto"/>
              <w:left w:val="single" w:sz="4" w:space="0" w:color="auto"/>
              <w:bottom w:val="single" w:sz="4" w:space="0" w:color="auto"/>
              <w:right w:val="single" w:sz="4" w:space="0" w:color="auto"/>
            </w:tcBorders>
            <w:vAlign w:val="center"/>
          </w:tcPr>
          <w:p w14:paraId="38911251" w14:textId="77777777" w:rsidR="006E0438" w:rsidRDefault="006E0438" w:rsidP="006E0438">
            <w:pPr>
              <w:rPr>
                <w:rFonts w:ascii="仿宋" w:eastAsia="仿宋" w:hAnsi="仿宋" w:cs="仿宋"/>
                <w:szCs w:val="21"/>
              </w:rPr>
            </w:pPr>
            <w:r>
              <w:rPr>
                <w:rFonts w:ascii="仿宋" w:eastAsia="仿宋" w:hAnsi="仿宋" w:cs="仿宋" w:hint="eastAsia"/>
                <w:szCs w:val="21"/>
              </w:rPr>
              <w:t>马来西亚国际茶文化协会</w:t>
            </w:r>
          </w:p>
        </w:tc>
        <w:tc>
          <w:tcPr>
            <w:tcW w:w="2766" w:type="pct"/>
            <w:tcBorders>
              <w:top w:val="single" w:sz="4" w:space="0" w:color="auto"/>
              <w:left w:val="single" w:sz="4" w:space="0" w:color="auto"/>
              <w:bottom w:val="single" w:sz="4" w:space="0" w:color="auto"/>
              <w:right w:val="single" w:sz="4" w:space="0" w:color="auto"/>
            </w:tcBorders>
            <w:vAlign w:val="center"/>
          </w:tcPr>
          <w:p w14:paraId="30787655"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2381DAFB"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45E679F9"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许玉莲</w:t>
            </w:r>
          </w:p>
        </w:tc>
        <w:tc>
          <w:tcPr>
            <w:tcW w:w="760" w:type="pct"/>
            <w:tcBorders>
              <w:top w:val="single" w:sz="4" w:space="0" w:color="auto"/>
              <w:left w:val="single" w:sz="4" w:space="0" w:color="auto"/>
              <w:bottom w:val="single" w:sz="4" w:space="0" w:color="auto"/>
              <w:right w:val="single" w:sz="4" w:space="0" w:color="auto"/>
            </w:tcBorders>
            <w:vAlign w:val="center"/>
          </w:tcPr>
          <w:p w14:paraId="35E2321B" w14:textId="77777777" w:rsidR="006E0438" w:rsidRDefault="006E0438" w:rsidP="006E0438">
            <w:pPr>
              <w:rPr>
                <w:rFonts w:ascii="仿宋" w:eastAsia="仿宋" w:hAnsi="仿宋" w:cs="仿宋"/>
                <w:szCs w:val="21"/>
              </w:rPr>
            </w:pPr>
            <w:r>
              <w:rPr>
                <w:rFonts w:ascii="仿宋" w:eastAsia="仿宋" w:hAnsi="仿宋" w:cs="仿宋" w:hint="eastAsia"/>
                <w:szCs w:val="21"/>
              </w:rPr>
              <w:t>会长</w:t>
            </w:r>
          </w:p>
        </w:tc>
        <w:tc>
          <w:tcPr>
            <w:tcW w:w="817" w:type="pct"/>
            <w:tcBorders>
              <w:top w:val="single" w:sz="4" w:space="0" w:color="auto"/>
              <w:left w:val="single" w:sz="4" w:space="0" w:color="auto"/>
              <w:bottom w:val="single" w:sz="4" w:space="0" w:color="auto"/>
              <w:right w:val="single" w:sz="4" w:space="0" w:color="auto"/>
            </w:tcBorders>
            <w:vAlign w:val="center"/>
          </w:tcPr>
          <w:p w14:paraId="41A8F7D2" w14:textId="77777777" w:rsidR="006E0438" w:rsidRDefault="006E0438" w:rsidP="006E0438">
            <w:pPr>
              <w:rPr>
                <w:rFonts w:ascii="仿宋" w:eastAsia="仿宋" w:hAnsi="仿宋" w:cs="仿宋"/>
                <w:szCs w:val="21"/>
              </w:rPr>
            </w:pPr>
            <w:r>
              <w:rPr>
                <w:rFonts w:ascii="仿宋" w:eastAsia="仿宋" w:hAnsi="仿宋" w:cs="仿宋" w:hint="eastAsia"/>
                <w:szCs w:val="21"/>
              </w:rPr>
              <w:t>马来西亚茶道研究会</w:t>
            </w:r>
          </w:p>
        </w:tc>
        <w:tc>
          <w:tcPr>
            <w:tcW w:w="2766" w:type="pct"/>
            <w:tcBorders>
              <w:top w:val="single" w:sz="4" w:space="0" w:color="auto"/>
              <w:left w:val="single" w:sz="4" w:space="0" w:color="auto"/>
              <w:bottom w:val="single" w:sz="4" w:space="0" w:color="auto"/>
              <w:right w:val="single" w:sz="4" w:space="0" w:color="auto"/>
            </w:tcBorders>
            <w:vAlign w:val="center"/>
          </w:tcPr>
          <w:p w14:paraId="0A380E1B"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对标准文本草案进行讨论、提出意见，参加标准内容讨论，参与征求意见及审定专家意见的处理</w:t>
            </w:r>
          </w:p>
        </w:tc>
      </w:tr>
      <w:tr w:rsidR="006E0438" w14:paraId="1429E27B" w14:textId="77777777" w:rsidTr="006E0438">
        <w:trPr>
          <w:cantSplit/>
          <w:trHeight w:val="470"/>
        </w:trPr>
        <w:tc>
          <w:tcPr>
            <w:tcW w:w="655" w:type="pct"/>
            <w:tcBorders>
              <w:top w:val="single" w:sz="4" w:space="0" w:color="auto"/>
              <w:left w:val="single" w:sz="4" w:space="0" w:color="auto"/>
              <w:bottom w:val="single" w:sz="4" w:space="0" w:color="auto"/>
              <w:right w:val="single" w:sz="4" w:space="0" w:color="auto"/>
            </w:tcBorders>
            <w:vAlign w:val="center"/>
          </w:tcPr>
          <w:p w14:paraId="47BA995D" w14:textId="77777777" w:rsidR="006E0438" w:rsidRDefault="006E0438" w:rsidP="006E0438">
            <w:pPr>
              <w:jc w:val="center"/>
              <w:rPr>
                <w:rFonts w:ascii="仿宋" w:eastAsia="仿宋" w:hAnsi="仿宋" w:cs="仿宋"/>
                <w:szCs w:val="21"/>
              </w:rPr>
            </w:pPr>
            <w:r>
              <w:rPr>
                <w:rFonts w:ascii="仿宋" w:eastAsia="仿宋" w:hAnsi="仿宋" w:cs="仿宋" w:hint="eastAsia"/>
                <w:szCs w:val="21"/>
                <w:lang w:bidi="ar"/>
              </w:rPr>
              <w:t>龙志荣</w:t>
            </w:r>
          </w:p>
        </w:tc>
        <w:tc>
          <w:tcPr>
            <w:tcW w:w="760" w:type="pct"/>
            <w:tcBorders>
              <w:top w:val="single" w:sz="4" w:space="0" w:color="auto"/>
              <w:left w:val="single" w:sz="4" w:space="0" w:color="auto"/>
              <w:bottom w:val="single" w:sz="4" w:space="0" w:color="auto"/>
              <w:right w:val="single" w:sz="4" w:space="0" w:color="auto"/>
            </w:tcBorders>
            <w:vAlign w:val="center"/>
          </w:tcPr>
          <w:p w14:paraId="5C9A57E1" w14:textId="77777777" w:rsidR="006E0438" w:rsidRDefault="006E0438" w:rsidP="006E0438">
            <w:pPr>
              <w:rPr>
                <w:rFonts w:ascii="仿宋" w:eastAsia="仿宋" w:hAnsi="仿宋" w:cs="仿宋"/>
                <w:szCs w:val="21"/>
              </w:rPr>
            </w:pPr>
            <w:r>
              <w:rPr>
                <w:rFonts w:ascii="仿宋" w:eastAsia="仿宋" w:hAnsi="仿宋" w:cs="仿宋" w:hint="eastAsia"/>
                <w:szCs w:val="21"/>
                <w:lang w:bidi="ar"/>
              </w:rPr>
              <w:t xml:space="preserve">副会长/高级农艺师 </w:t>
            </w:r>
          </w:p>
        </w:tc>
        <w:tc>
          <w:tcPr>
            <w:tcW w:w="817" w:type="pct"/>
            <w:tcBorders>
              <w:top w:val="single" w:sz="4" w:space="0" w:color="auto"/>
              <w:left w:val="single" w:sz="4" w:space="0" w:color="auto"/>
              <w:bottom w:val="single" w:sz="4" w:space="0" w:color="auto"/>
              <w:right w:val="single" w:sz="4" w:space="0" w:color="auto"/>
            </w:tcBorders>
            <w:vAlign w:val="center"/>
          </w:tcPr>
          <w:p w14:paraId="282A3D70" w14:textId="77777777" w:rsidR="006E0438" w:rsidRDefault="006E0438" w:rsidP="006E0438">
            <w:pPr>
              <w:rPr>
                <w:rFonts w:ascii="仿宋" w:eastAsia="仿宋" w:hAnsi="仿宋" w:cs="仿宋"/>
                <w:szCs w:val="21"/>
              </w:rPr>
            </w:pPr>
            <w:r>
              <w:rPr>
                <w:rFonts w:ascii="仿宋" w:eastAsia="仿宋" w:hAnsi="仿宋" w:cs="仿宋" w:hint="eastAsia"/>
                <w:szCs w:val="21"/>
              </w:rPr>
              <w:t>梧州</w:t>
            </w:r>
            <w:proofErr w:type="gramStart"/>
            <w:r>
              <w:rPr>
                <w:rFonts w:ascii="仿宋" w:eastAsia="仿宋" w:hAnsi="仿宋" w:cs="仿宋" w:hint="eastAsia"/>
                <w:szCs w:val="21"/>
              </w:rPr>
              <w:t>六堡茶研究会</w:t>
            </w:r>
            <w:proofErr w:type="gramEnd"/>
          </w:p>
        </w:tc>
        <w:tc>
          <w:tcPr>
            <w:tcW w:w="2766" w:type="pct"/>
            <w:tcBorders>
              <w:top w:val="single" w:sz="4" w:space="0" w:color="auto"/>
              <w:left w:val="single" w:sz="4" w:space="0" w:color="auto"/>
              <w:bottom w:val="single" w:sz="4" w:space="0" w:color="auto"/>
              <w:right w:val="single" w:sz="4" w:space="0" w:color="auto"/>
            </w:tcBorders>
            <w:vAlign w:val="center"/>
          </w:tcPr>
          <w:p w14:paraId="7783BE56"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对标准文本、编制说明提出意见，参加标准内容讨论及审定会答辩，参与征求意见及审定专家意见的处理</w:t>
            </w:r>
          </w:p>
        </w:tc>
      </w:tr>
      <w:tr w:rsidR="006E0438" w14:paraId="2D330BDB" w14:textId="77777777" w:rsidTr="006E0438">
        <w:trPr>
          <w:cantSplit/>
          <w:trHeight w:val="517"/>
        </w:trPr>
        <w:tc>
          <w:tcPr>
            <w:tcW w:w="655" w:type="pct"/>
            <w:tcBorders>
              <w:top w:val="single" w:sz="4" w:space="0" w:color="auto"/>
              <w:left w:val="single" w:sz="4" w:space="0" w:color="auto"/>
              <w:bottom w:val="single" w:sz="4" w:space="0" w:color="auto"/>
              <w:right w:val="single" w:sz="4" w:space="0" w:color="auto"/>
            </w:tcBorders>
            <w:vAlign w:val="center"/>
          </w:tcPr>
          <w:p w14:paraId="25E23844" w14:textId="77777777" w:rsidR="006E0438" w:rsidRDefault="006E0438" w:rsidP="006E0438">
            <w:pPr>
              <w:jc w:val="center"/>
              <w:rPr>
                <w:rFonts w:ascii="仿宋" w:eastAsia="仿宋" w:hAnsi="仿宋" w:cs="仿宋"/>
                <w:szCs w:val="21"/>
              </w:rPr>
            </w:pPr>
            <w:r>
              <w:rPr>
                <w:rFonts w:ascii="仿宋" w:eastAsia="仿宋" w:hAnsi="仿宋" w:cs="仿宋" w:hint="eastAsia"/>
                <w:szCs w:val="21"/>
              </w:rPr>
              <w:t xml:space="preserve">其余20名人员 </w:t>
            </w:r>
          </w:p>
        </w:tc>
        <w:tc>
          <w:tcPr>
            <w:tcW w:w="760" w:type="pct"/>
            <w:tcBorders>
              <w:top w:val="single" w:sz="4" w:space="0" w:color="auto"/>
              <w:left w:val="single" w:sz="4" w:space="0" w:color="auto"/>
              <w:bottom w:val="single" w:sz="4" w:space="0" w:color="auto"/>
              <w:right w:val="single" w:sz="4" w:space="0" w:color="auto"/>
            </w:tcBorders>
            <w:vAlign w:val="center"/>
          </w:tcPr>
          <w:p w14:paraId="7295494A" w14:textId="77777777" w:rsidR="006E0438" w:rsidRDefault="006E0438" w:rsidP="006E0438">
            <w:pPr>
              <w:rPr>
                <w:rFonts w:ascii="仿宋" w:eastAsia="仿宋" w:hAnsi="仿宋" w:cs="仿宋"/>
                <w:szCs w:val="21"/>
              </w:rPr>
            </w:pPr>
          </w:p>
        </w:tc>
        <w:tc>
          <w:tcPr>
            <w:tcW w:w="817" w:type="pct"/>
            <w:tcBorders>
              <w:top w:val="single" w:sz="4" w:space="0" w:color="auto"/>
              <w:left w:val="single" w:sz="4" w:space="0" w:color="auto"/>
              <w:bottom w:val="single" w:sz="4" w:space="0" w:color="auto"/>
              <w:right w:val="single" w:sz="4" w:space="0" w:color="auto"/>
            </w:tcBorders>
            <w:vAlign w:val="center"/>
          </w:tcPr>
          <w:p w14:paraId="64298BC0" w14:textId="77777777" w:rsidR="006E0438" w:rsidRDefault="006E0438" w:rsidP="006E0438">
            <w:pPr>
              <w:rPr>
                <w:rFonts w:ascii="仿宋" w:eastAsia="仿宋" w:hAnsi="仿宋" w:cs="仿宋"/>
                <w:szCs w:val="21"/>
              </w:rPr>
            </w:pPr>
          </w:p>
        </w:tc>
        <w:tc>
          <w:tcPr>
            <w:tcW w:w="2766" w:type="pct"/>
            <w:tcBorders>
              <w:top w:val="single" w:sz="4" w:space="0" w:color="auto"/>
              <w:left w:val="single" w:sz="4" w:space="0" w:color="auto"/>
              <w:bottom w:val="single" w:sz="4" w:space="0" w:color="auto"/>
              <w:right w:val="single" w:sz="4" w:space="0" w:color="auto"/>
            </w:tcBorders>
            <w:vAlign w:val="center"/>
          </w:tcPr>
          <w:p w14:paraId="28E325EF" w14:textId="77777777" w:rsidR="006E0438" w:rsidRDefault="006E0438" w:rsidP="006E0438">
            <w:pPr>
              <w:jc w:val="left"/>
              <w:rPr>
                <w:rFonts w:ascii="仿宋" w:eastAsia="仿宋" w:hAnsi="仿宋" w:cs="仿宋"/>
                <w:szCs w:val="21"/>
              </w:rPr>
            </w:pPr>
            <w:r>
              <w:rPr>
                <w:rFonts w:ascii="仿宋" w:eastAsia="仿宋" w:hAnsi="仿宋" w:cs="仿宋" w:hint="eastAsia"/>
                <w:szCs w:val="21"/>
              </w:rPr>
              <w:t>对标准文本、编制说明提出意见，参加标准内容讨论及审定会答辩，参与征求意见及审定专家意见的处理</w:t>
            </w:r>
          </w:p>
        </w:tc>
      </w:tr>
    </w:tbl>
    <w:p w14:paraId="6D7E4A9D" w14:textId="77777777" w:rsidR="0039067E" w:rsidRDefault="00B268CE" w:rsidP="00151FAB">
      <w:pPr>
        <w:spacing w:line="56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t>（二）收集整理文献资料</w:t>
      </w:r>
    </w:p>
    <w:p w14:paraId="21016139" w14:textId="00E335E7" w:rsidR="002D4945" w:rsidRDefault="004460F2" w:rsidP="00151FAB">
      <w:pPr>
        <w:spacing w:line="560" w:lineRule="exact"/>
        <w:ind w:firstLineChars="200" w:firstLine="640"/>
        <w:rPr>
          <w:rFonts w:ascii="仿宋_GB2312" w:eastAsia="仿宋_GB2312" w:hAnsi="宋体"/>
          <w:sz w:val="32"/>
          <w:szCs w:val="28"/>
          <w:lang w:val="zh-CN"/>
        </w:rPr>
      </w:pPr>
      <w:r w:rsidRPr="004460F2">
        <w:rPr>
          <w:rFonts w:ascii="仿宋_GB2312" w:eastAsia="仿宋_GB2312" w:hAnsi="宋体" w:hint="eastAsia"/>
          <w:sz w:val="32"/>
          <w:szCs w:val="28"/>
          <w:lang w:val="zh-CN"/>
        </w:rPr>
        <w:t>标准编制工作组收集了国内有关</w:t>
      </w:r>
      <w:r w:rsidR="006E0438">
        <w:rPr>
          <w:rFonts w:ascii="仿宋_GB2312" w:eastAsia="仿宋_GB2312" w:hAnsi="宋体" w:hint="eastAsia"/>
          <w:sz w:val="32"/>
          <w:szCs w:val="28"/>
          <w:lang w:val="zh-CN"/>
        </w:rPr>
        <w:t>六</w:t>
      </w:r>
      <w:proofErr w:type="gramStart"/>
      <w:r w:rsidR="006E0438">
        <w:rPr>
          <w:rFonts w:ascii="仿宋_GB2312" w:eastAsia="仿宋_GB2312" w:hAnsi="宋体" w:hint="eastAsia"/>
          <w:sz w:val="32"/>
          <w:szCs w:val="28"/>
          <w:lang w:val="zh-CN"/>
        </w:rPr>
        <w:t>堡茶斗茶</w:t>
      </w:r>
      <w:r w:rsidRPr="004460F2">
        <w:rPr>
          <w:rFonts w:ascii="仿宋_GB2312" w:eastAsia="仿宋_GB2312" w:hAnsi="宋体" w:hint="eastAsia"/>
          <w:sz w:val="32"/>
          <w:szCs w:val="28"/>
          <w:lang w:val="zh-CN"/>
        </w:rPr>
        <w:t>相关</w:t>
      </w:r>
      <w:proofErr w:type="gramEnd"/>
      <w:r w:rsidRPr="004460F2">
        <w:rPr>
          <w:rFonts w:ascii="仿宋_GB2312" w:eastAsia="仿宋_GB2312" w:hAnsi="宋体" w:hint="eastAsia"/>
          <w:sz w:val="32"/>
          <w:szCs w:val="28"/>
          <w:lang w:val="zh-CN"/>
        </w:rPr>
        <w:t>文献资料。</w:t>
      </w:r>
      <w:r w:rsidR="00B268CE">
        <w:rPr>
          <w:rFonts w:ascii="仿宋_GB2312" w:eastAsia="仿宋_GB2312" w:hAnsi="宋体" w:hint="eastAsia"/>
          <w:sz w:val="32"/>
          <w:szCs w:val="28"/>
          <w:lang w:val="zh-CN"/>
        </w:rPr>
        <w:t>具体列出如下：</w:t>
      </w:r>
    </w:p>
    <w:p w14:paraId="5792BB62" w14:textId="77777777" w:rsidR="00124A51" w:rsidRPr="00124A51" w:rsidRDefault="00124A51" w:rsidP="00124A51">
      <w:pPr>
        <w:spacing w:line="560" w:lineRule="exact"/>
        <w:ind w:firstLineChars="200" w:firstLine="640"/>
        <w:rPr>
          <w:rFonts w:ascii="仿宋_GB2312" w:eastAsia="仿宋_GB2312" w:hAnsi="宋体"/>
          <w:sz w:val="32"/>
          <w:szCs w:val="28"/>
          <w:lang w:val="zh-CN"/>
        </w:rPr>
      </w:pPr>
      <w:r w:rsidRPr="00124A51">
        <w:rPr>
          <w:rFonts w:ascii="仿宋_GB2312" w:eastAsia="仿宋_GB2312" w:hAnsi="宋体" w:hint="eastAsia"/>
          <w:sz w:val="32"/>
          <w:szCs w:val="28"/>
          <w:lang w:val="zh-CN"/>
        </w:rPr>
        <w:t>(1)标准类：</w:t>
      </w:r>
    </w:p>
    <w:p w14:paraId="332B80C2" w14:textId="77777777" w:rsidR="00124A51" w:rsidRPr="00124A51" w:rsidRDefault="00124A51" w:rsidP="00124A51">
      <w:pPr>
        <w:spacing w:line="560" w:lineRule="exact"/>
        <w:ind w:firstLineChars="200" w:firstLine="640"/>
        <w:rPr>
          <w:rFonts w:ascii="仿宋_GB2312" w:eastAsia="仿宋_GB2312" w:hAnsi="宋体"/>
          <w:sz w:val="32"/>
          <w:szCs w:val="28"/>
          <w:lang w:val="zh-CN"/>
        </w:rPr>
      </w:pPr>
      <w:r w:rsidRPr="00124A51">
        <w:rPr>
          <w:rFonts w:ascii="仿宋_GB2312" w:eastAsia="仿宋_GB2312" w:hAnsi="宋体" w:hint="eastAsia"/>
          <w:sz w:val="32"/>
          <w:szCs w:val="28"/>
          <w:lang w:val="zh-CN"/>
        </w:rPr>
        <w:lastRenderedPageBreak/>
        <w:t>DB45/T 1913《六堡茶斗茶规范》、GB/T 14487《茶叶感官审评术语》、GB/T 23776《茶叶感官审评方法》、GB/T 32719.4《黑茶 第4 部分：六堡茶》、DB45/T 1114《地理标志产品六堡茶》、DBS45/T 057《食品安全地方标准 六堡茶(传统工艺)》、DB45/T 1291《六堡茶加工与感官审评术语》、DB45/T 2436《六堡茶感官审评方法》T/GXAS 311《地理标志农产品 广西六堡茶》、T/GDAQI 050-2021《岭南茶艺冲泡程式与技艺规范》等。</w:t>
      </w:r>
    </w:p>
    <w:p w14:paraId="26F76A5F" w14:textId="7757D2A5" w:rsidR="00124A51" w:rsidRPr="00124A51" w:rsidRDefault="007328FC" w:rsidP="00124A51">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（2）</w:t>
      </w:r>
      <w:r w:rsidR="00124A51" w:rsidRPr="00124A51">
        <w:rPr>
          <w:rFonts w:ascii="仿宋_GB2312" w:eastAsia="仿宋_GB2312" w:hAnsi="宋体" w:hint="eastAsia"/>
          <w:sz w:val="32"/>
          <w:szCs w:val="28"/>
          <w:lang w:val="zh-CN"/>
        </w:rPr>
        <w:t>科研文献类</w:t>
      </w:r>
      <w:r>
        <w:rPr>
          <w:rFonts w:ascii="仿宋_GB2312" w:eastAsia="仿宋_GB2312" w:hAnsi="宋体" w:hint="eastAsia"/>
          <w:sz w:val="32"/>
          <w:szCs w:val="28"/>
          <w:lang w:val="zh-CN"/>
        </w:rPr>
        <w:t>：</w:t>
      </w:r>
    </w:p>
    <w:p w14:paraId="7CB87475" w14:textId="77777777" w:rsidR="00124A51" w:rsidRPr="00124A51" w:rsidRDefault="00124A51" w:rsidP="00124A51">
      <w:pPr>
        <w:spacing w:line="560" w:lineRule="exact"/>
        <w:ind w:firstLineChars="200" w:firstLine="640"/>
        <w:rPr>
          <w:rFonts w:ascii="仿宋_GB2312" w:eastAsia="仿宋_GB2312" w:hAnsi="宋体"/>
          <w:sz w:val="32"/>
          <w:szCs w:val="28"/>
          <w:lang w:val="zh-CN"/>
        </w:rPr>
      </w:pPr>
      <w:r w:rsidRPr="00124A51">
        <w:rPr>
          <w:rFonts w:ascii="仿宋_GB2312" w:eastAsia="仿宋_GB2312" w:hAnsi="宋体" w:hint="eastAsia"/>
          <w:sz w:val="32"/>
          <w:szCs w:val="28"/>
          <w:lang w:val="zh-CN"/>
        </w:rPr>
        <w:t xml:space="preserve">2019年第5期《广东茶业》杂志上发表的《选送茶叶参加比赛的方法探讨--以六堡茶斗茶为例》、2019年02期《中国茶叶加工》杂志上发表的《〈六堡茶斗茶规范〉地方标准解读》、2019年第03期《广西职业技术学院学报》上发表的《品六堡 斗佳茗 看六堡茶斗茶大会》、 2020年第01期《记者观察·中旬刊》杂志上发表的《全媒体时代企业品牌推广与营销——以2019年中国(广西)六堡茶斗茶大会为例》等 。 </w:t>
      </w:r>
    </w:p>
    <w:p w14:paraId="4B58A450" w14:textId="1DFA4304" w:rsidR="00124A51" w:rsidRPr="00124A51" w:rsidRDefault="007328FC" w:rsidP="00124A51">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（3）</w:t>
      </w:r>
      <w:r w:rsidR="00124A51" w:rsidRPr="00124A51">
        <w:rPr>
          <w:rFonts w:ascii="仿宋_GB2312" w:eastAsia="仿宋_GB2312" w:hAnsi="宋体" w:hint="eastAsia"/>
          <w:sz w:val="32"/>
          <w:szCs w:val="28"/>
          <w:lang w:val="zh-CN"/>
        </w:rPr>
        <w:t>媒体报道类</w:t>
      </w:r>
      <w:r>
        <w:rPr>
          <w:rFonts w:ascii="仿宋_GB2312" w:eastAsia="仿宋_GB2312" w:hAnsi="宋体" w:hint="eastAsia"/>
          <w:sz w:val="32"/>
          <w:szCs w:val="28"/>
          <w:lang w:val="zh-CN"/>
        </w:rPr>
        <w:t>：</w:t>
      </w:r>
    </w:p>
    <w:p w14:paraId="22A47BFD" w14:textId="77777777" w:rsidR="00124A51" w:rsidRPr="00124A51" w:rsidRDefault="00124A51" w:rsidP="00124A51">
      <w:pPr>
        <w:spacing w:line="560" w:lineRule="exact"/>
        <w:ind w:firstLineChars="200" w:firstLine="640"/>
        <w:rPr>
          <w:rFonts w:ascii="仿宋_GB2312" w:eastAsia="仿宋_GB2312" w:hAnsi="宋体"/>
          <w:sz w:val="32"/>
          <w:szCs w:val="28"/>
          <w:lang w:val="zh-CN"/>
        </w:rPr>
      </w:pPr>
      <w:r w:rsidRPr="00124A51">
        <w:rPr>
          <w:rFonts w:ascii="仿宋_GB2312" w:eastAsia="仿宋_GB2312" w:hAnsi="宋体" w:hint="eastAsia"/>
          <w:sz w:val="32"/>
          <w:szCs w:val="28"/>
          <w:lang w:val="zh-CN"/>
        </w:rPr>
        <w:t>《中国(广西)六堡茶斗茶大会》《“一品六堡 天下梧茶”六堡茶斗茶大会》《2020年全区推动地方特色食品质量安全和发展现场会六堡茶斗茶大赛特别专场》《梧州市六堡茶民间斗茶大赛》《2022广西六堡茶茶王争霸赛》等活动的媒体报道资料。2019年04月22日《梧州日报》刊发报道《〈六堡茶斗茶规范〉首次被大型斗茶活动采用》，《别让“茶王赛”寒了茶农的心!</w:t>
      </w:r>
      <w:r w:rsidRPr="00124A51">
        <w:rPr>
          <w:rFonts w:ascii="仿宋_GB2312" w:eastAsia="仿宋_GB2312" w:hAnsi="宋体" w:hint="eastAsia"/>
          <w:sz w:val="32"/>
          <w:szCs w:val="28"/>
          <w:lang w:val="zh-CN"/>
        </w:rPr>
        <w:tab/>
        <w:t>——“日春千万现金寻茶王”酿成群体事件带来的思考》。</w:t>
      </w:r>
    </w:p>
    <w:p w14:paraId="1B35541B" w14:textId="2F699CFD" w:rsidR="00124A51" w:rsidRPr="00124A51" w:rsidRDefault="00124A51" w:rsidP="00124A51">
      <w:pPr>
        <w:spacing w:line="560" w:lineRule="exact"/>
        <w:ind w:firstLineChars="200" w:firstLine="640"/>
        <w:rPr>
          <w:rFonts w:ascii="仿宋_GB2312" w:eastAsia="仿宋_GB2312" w:hAnsi="宋体"/>
          <w:sz w:val="32"/>
          <w:szCs w:val="28"/>
          <w:lang w:val="zh-CN"/>
        </w:rPr>
      </w:pPr>
      <w:r w:rsidRPr="00124A51">
        <w:rPr>
          <w:rFonts w:ascii="仿宋_GB2312" w:eastAsia="仿宋_GB2312" w:hAnsi="宋体" w:hint="eastAsia"/>
          <w:sz w:val="32"/>
          <w:szCs w:val="28"/>
          <w:lang w:val="zh-CN"/>
        </w:rPr>
        <w:t>(4)历年六</w:t>
      </w:r>
      <w:proofErr w:type="gramStart"/>
      <w:r w:rsidRPr="00124A51">
        <w:rPr>
          <w:rFonts w:ascii="仿宋_GB2312" w:eastAsia="仿宋_GB2312" w:hAnsi="宋体" w:hint="eastAsia"/>
          <w:sz w:val="32"/>
          <w:szCs w:val="28"/>
          <w:lang w:val="zh-CN"/>
        </w:rPr>
        <w:t>堡茶斗争</w:t>
      </w:r>
      <w:proofErr w:type="gramEnd"/>
      <w:r w:rsidRPr="00124A51">
        <w:rPr>
          <w:rFonts w:ascii="仿宋_GB2312" w:eastAsia="仿宋_GB2312" w:hAnsi="宋体" w:hint="eastAsia"/>
          <w:sz w:val="32"/>
          <w:szCs w:val="28"/>
          <w:lang w:val="zh-CN"/>
        </w:rPr>
        <w:t>统计分析资料</w:t>
      </w:r>
      <w:r w:rsidR="007328FC">
        <w:rPr>
          <w:rFonts w:ascii="仿宋_GB2312" w:eastAsia="仿宋_GB2312" w:hAnsi="宋体" w:hint="eastAsia"/>
          <w:sz w:val="32"/>
          <w:szCs w:val="28"/>
          <w:lang w:val="zh-CN"/>
        </w:rPr>
        <w:t>：</w:t>
      </w:r>
    </w:p>
    <w:p w14:paraId="65516C07" w14:textId="413FA154" w:rsidR="003036C3" w:rsidRPr="003A6B0D" w:rsidRDefault="00124A51" w:rsidP="00124A51">
      <w:pPr>
        <w:spacing w:line="560" w:lineRule="exact"/>
        <w:ind w:firstLineChars="200" w:firstLine="640"/>
        <w:rPr>
          <w:rFonts w:ascii="仿宋_GB2312" w:eastAsia="仿宋_GB2312" w:hAnsi="宋体"/>
          <w:sz w:val="32"/>
          <w:szCs w:val="28"/>
          <w:lang w:val="zh-CN"/>
        </w:rPr>
      </w:pPr>
      <w:r w:rsidRPr="00124A51">
        <w:rPr>
          <w:rFonts w:ascii="仿宋_GB2312" w:eastAsia="仿宋_GB2312" w:hAnsi="宋体" w:hint="eastAsia"/>
          <w:sz w:val="32"/>
          <w:szCs w:val="28"/>
          <w:lang w:val="zh-CN"/>
        </w:rPr>
        <w:lastRenderedPageBreak/>
        <w:t>对《六堡茶斗茶规范》实施以来所呈现的成功经验，及其所暴露出的不足进行了全面的分析、评估，在此标准基础上提出完善的具体方案措施，提出标准初稿方案，组织主要起草人员对标准初步方案进行了讨论并修改完善，以此作为申报立项的主要内容之一。</w:t>
      </w:r>
    </w:p>
    <w:p w14:paraId="4DCD6C18" w14:textId="77777777" w:rsidR="0039067E" w:rsidRDefault="00B268CE" w:rsidP="00151FAB">
      <w:pPr>
        <w:spacing w:line="56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t>（三）研讨确定标准主体内容</w:t>
      </w:r>
    </w:p>
    <w:p w14:paraId="5CB8C004" w14:textId="7ACE3636" w:rsidR="0039067E" w:rsidRDefault="00B268CE" w:rsidP="00A070A1">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标准编制工作组在对收集的资料进行整理研究后，标准编制工作组召开了标准编制会议，对标准的整体框架进行了研究，并对标准的关键性问题进行了初步探讨。经过研究，</w:t>
      </w:r>
      <w:r w:rsidR="00A070A1" w:rsidRPr="00A070A1">
        <w:rPr>
          <w:rFonts w:ascii="仿宋_GB2312" w:eastAsia="仿宋_GB2312" w:hAnsi="宋体" w:hint="eastAsia"/>
          <w:sz w:val="32"/>
          <w:szCs w:val="28"/>
          <w:lang w:val="zh-CN"/>
        </w:rPr>
        <w:t>本文件</w:t>
      </w:r>
      <w:r w:rsidR="00124A51" w:rsidRPr="00124A51">
        <w:rPr>
          <w:rFonts w:ascii="仿宋_GB2312" w:eastAsia="仿宋_GB2312" w:hAnsi="宋体" w:hint="eastAsia"/>
          <w:sz w:val="32"/>
          <w:szCs w:val="28"/>
          <w:lang w:val="zh-CN"/>
        </w:rPr>
        <w:t>界定了六</w:t>
      </w:r>
      <w:proofErr w:type="gramStart"/>
      <w:r w:rsidR="00124A51" w:rsidRPr="00124A51">
        <w:rPr>
          <w:rFonts w:ascii="仿宋_GB2312" w:eastAsia="仿宋_GB2312" w:hAnsi="宋体" w:hint="eastAsia"/>
          <w:sz w:val="32"/>
          <w:szCs w:val="28"/>
          <w:lang w:val="zh-CN"/>
        </w:rPr>
        <w:t>堡茶斗</w:t>
      </w:r>
      <w:proofErr w:type="gramEnd"/>
      <w:r w:rsidR="00124A51" w:rsidRPr="00124A51">
        <w:rPr>
          <w:rFonts w:ascii="仿宋_GB2312" w:eastAsia="仿宋_GB2312" w:hAnsi="宋体" w:hint="eastAsia"/>
          <w:sz w:val="32"/>
          <w:szCs w:val="28"/>
          <w:lang w:val="zh-CN"/>
        </w:rPr>
        <w:t>茶的术语和定义，规定了原则、组织机构、要求、审评程序、公证/监督结果公布、结果公布、总结与记录保存</w:t>
      </w:r>
      <w:r w:rsidR="00124A51">
        <w:rPr>
          <w:rFonts w:ascii="仿宋_GB2312" w:eastAsia="仿宋_GB2312" w:hAnsi="宋体" w:hint="eastAsia"/>
          <w:sz w:val="32"/>
          <w:szCs w:val="28"/>
          <w:lang w:val="zh-CN"/>
        </w:rPr>
        <w:t>的</w:t>
      </w:r>
      <w:r w:rsidR="00124A51">
        <w:rPr>
          <w:rFonts w:ascii="仿宋_GB2312" w:eastAsia="仿宋_GB2312" w:hAnsi="宋体"/>
          <w:sz w:val="32"/>
          <w:szCs w:val="28"/>
          <w:lang w:val="zh-CN"/>
        </w:rPr>
        <w:t>要求</w:t>
      </w:r>
      <w:r w:rsidR="00CB23BC" w:rsidRPr="00CB23BC">
        <w:rPr>
          <w:rFonts w:ascii="仿宋_GB2312" w:eastAsia="仿宋_GB2312" w:hAnsi="宋体" w:hint="eastAsia"/>
          <w:sz w:val="32"/>
          <w:szCs w:val="28"/>
          <w:lang w:val="zh-CN"/>
        </w:rPr>
        <w:t>。</w:t>
      </w:r>
    </w:p>
    <w:p w14:paraId="36AB377D" w14:textId="77777777" w:rsidR="0039067E" w:rsidRDefault="00B268CE" w:rsidP="00151FAB">
      <w:pPr>
        <w:spacing w:line="560" w:lineRule="exact"/>
        <w:ind w:firstLineChars="200" w:firstLine="643"/>
        <w:rPr>
          <w:rFonts w:ascii="楷体" w:eastAsia="楷体" w:hAnsi="楷体"/>
          <w:b/>
          <w:sz w:val="32"/>
          <w:szCs w:val="32"/>
          <w:lang w:val="zh-CN"/>
        </w:rPr>
      </w:pPr>
      <w:r w:rsidRPr="000B25F0">
        <w:rPr>
          <w:rFonts w:ascii="楷体" w:eastAsia="楷体" w:hAnsi="楷体" w:hint="eastAsia"/>
          <w:b/>
          <w:sz w:val="32"/>
          <w:szCs w:val="32"/>
          <w:lang w:val="zh-CN"/>
        </w:rPr>
        <w:t>（四）</w:t>
      </w:r>
      <w:r w:rsidR="004460F2">
        <w:rPr>
          <w:rFonts w:ascii="楷体" w:eastAsia="楷体" w:hAnsi="楷体" w:hint="eastAsia"/>
          <w:b/>
          <w:sz w:val="32"/>
          <w:szCs w:val="32"/>
          <w:lang w:val="zh-CN"/>
        </w:rPr>
        <w:t>调研</w:t>
      </w:r>
      <w:r w:rsidR="004460F2">
        <w:rPr>
          <w:rFonts w:ascii="楷体" w:eastAsia="楷体" w:hAnsi="楷体"/>
          <w:b/>
          <w:sz w:val="32"/>
          <w:szCs w:val="32"/>
          <w:lang w:val="zh-CN"/>
        </w:rPr>
        <w:t>、</w:t>
      </w:r>
      <w:r w:rsidRPr="000B25F0">
        <w:rPr>
          <w:rFonts w:ascii="楷体" w:eastAsia="楷体" w:hAnsi="楷体" w:hint="eastAsia"/>
          <w:b/>
          <w:sz w:val="32"/>
          <w:szCs w:val="32"/>
          <w:lang w:val="zh-CN"/>
        </w:rPr>
        <w:t>形成文本草案、征求意见稿</w:t>
      </w:r>
    </w:p>
    <w:p w14:paraId="0964ED2E" w14:textId="77777777" w:rsidR="003A0735" w:rsidRDefault="00B268CE" w:rsidP="00151FAB">
      <w:pPr>
        <w:spacing w:line="560" w:lineRule="exact"/>
        <w:ind w:firstLineChars="200" w:firstLine="640"/>
        <w:rPr>
          <w:rFonts w:ascii="仿宋_GB2312" w:eastAsia="仿宋_GB2312" w:hAnsi="宋体"/>
          <w:sz w:val="32"/>
          <w:szCs w:val="28"/>
          <w:lang w:val="zh-CN"/>
        </w:rPr>
      </w:pPr>
      <w:r w:rsidRPr="00444343">
        <w:rPr>
          <w:rFonts w:ascii="仿宋_GB2312" w:eastAsia="仿宋_GB2312" w:hAnsi="宋体" w:hint="eastAsia"/>
          <w:sz w:val="32"/>
          <w:szCs w:val="28"/>
          <w:lang w:val="zh-CN"/>
        </w:rPr>
        <w:t>202</w:t>
      </w:r>
      <w:r w:rsidR="0008496D">
        <w:rPr>
          <w:rFonts w:ascii="仿宋_GB2312" w:eastAsia="仿宋_GB2312" w:hAnsi="宋体"/>
          <w:sz w:val="32"/>
          <w:szCs w:val="28"/>
          <w:lang w:val="zh-CN"/>
        </w:rPr>
        <w:t>3</w:t>
      </w:r>
      <w:r w:rsidRPr="00444343">
        <w:rPr>
          <w:rFonts w:ascii="仿宋_GB2312" w:eastAsia="仿宋_GB2312" w:hAnsi="宋体" w:hint="eastAsia"/>
          <w:sz w:val="32"/>
          <w:szCs w:val="28"/>
          <w:lang w:val="zh-CN"/>
        </w:rPr>
        <w:t>年</w:t>
      </w:r>
      <w:r w:rsidR="0008496D">
        <w:rPr>
          <w:rFonts w:ascii="仿宋_GB2312" w:eastAsia="仿宋_GB2312" w:hAnsi="宋体"/>
          <w:sz w:val="32"/>
          <w:szCs w:val="28"/>
          <w:lang w:val="zh-CN"/>
        </w:rPr>
        <w:t>2</w:t>
      </w:r>
      <w:r w:rsidRPr="00444343">
        <w:rPr>
          <w:rFonts w:ascii="仿宋_GB2312" w:eastAsia="仿宋_GB2312" w:hAnsi="宋体" w:hint="eastAsia"/>
          <w:sz w:val="32"/>
          <w:szCs w:val="28"/>
          <w:lang w:val="zh-CN"/>
        </w:rPr>
        <w:t>月</w:t>
      </w:r>
      <w:r w:rsidR="00186C68" w:rsidRPr="00444343">
        <w:rPr>
          <w:rFonts w:ascii="仿宋_GB2312" w:eastAsia="仿宋_GB2312" w:hAnsi="宋体" w:hint="eastAsia"/>
          <w:sz w:val="32"/>
          <w:szCs w:val="28"/>
          <w:lang w:val="zh-CN"/>
        </w:rPr>
        <w:t>～202</w:t>
      </w:r>
      <w:r w:rsidR="00186C68">
        <w:rPr>
          <w:rFonts w:ascii="仿宋_GB2312" w:eastAsia="仿宋_GB2312" w:hAnsi="宋体"/>
          <w:sz w:val="32"/>
          <w:szCs w:val="28"/>
          <w:lang w:val="zh-CN"/>
        </w:rPr>
        <w:t>3</w:t>
      </w:r>
      <w:r w:rsidR="00186C68" w:rsidRPr="00444343">
        <w:rPr>
          <w:rFonts w:ascii="仿宋_GB2312" w:eastAsia="仿宋_GB2312" w:hAnsi="宋体" w:hint="eastAsia"/>
          <w:sz w:val="32"/>
          <w:szCs w:val="28"/>
          <w:lang w:val="zh-CN"/>
        </w:rPr>
        <w:t>年</w:t>
      </w:r>
      <w:r w:rsidR="0008496D">
        <w:rPr>
          <w:rFonts w:ascii="仿宋_GB2312" w:eastAsia="仿宋_GB2312" w:hAnsi="宋体"/>
          <w:sz w:val="32"/>
          <w:szCs w:val="28"/>
          <w:lang w:val="zh-CN"/>
        </w:rPr>
        <w:t>3</w:t>
      </w:r>
      <w:r w:rsidR="00186C68" w:rsidRPr="00444343">
        <w:rPr>
          <w:rFonts w:ascii="仿宋_GB2312" w:eastAsia="仿宋_GB2312" w:hAnsi="宋体" w:hint="eastAsia"/>
          <w:sz w:val="32"/>
          <w:szCs w:val="28"/>
          <w:lang w:val="zh-CN"/>
        </w:rPr>
        <w:t>月</w:t>
      </w:r>
      <w:r w:rsidRPr="00444343">
        <w:rPr>
          <w:rFonts w:ascii="仿宋_GB2312" w:eastAsia="仿宋_GB2312" w:hAnsi="宋体" w:hint="eastAsia"/>
          <w:sz w:val="32"/>
          <w:szCs w:val="28"/>
          <w:lang w:val="zh-CN"/>
        </w:rPr>
        <w:t>，标准起草工作小组进行了广泛实地调研工作，查阅了大量的国内外文献资料，对</w:t>
      </w:r>
      <w:r w:rsidR="006E0438">
        <w:rPr>
          <w:rFonts w:ascii="仿宋_GB2312" w:eastAsia="仿宋_GB2312" w:hAnsi="宋体" w:hint="eastAsia"/>
          <w:sz w:val="32"/>
          <w:szCs w:val="28"/>
          <w:lang w:val="zh-CN"/>
        </w:rPr>
        <w:t>六</w:t>
      </w:r>
      <w:proofErr w:type="gramStart"/>
      <w:r w:rsidR="006E0438">
        <w:rPr>
          <w:rFonts w:ascii="仿宋_GB2312" w:eastAsia="仿宋_GB2312" w:hAnsi="宋体" w:hint="eastAsia"/>
          <w:sz w:val="32"/>
          <w:szCs w:val="28"/>
          <w:lang w:val="zh-CN"/>
        </w:rPr>
        <w:t>堡茶斗</w:t>
      </w:r>
      <w:proofErr w:type="gramEnd"/>
      <w:r w:rsidR="006E0438">
        <w:rPr>
          <w:rFonts w:ascii="仿宋_GB2312" w:eastAsia="仿宋_GB2312" w:hAnsi="宋体" w:hint="eastAsia"/>
          <w:sz w:val="32"/>
          <w:szCs w:val="28"/>
          <w:lang w:val="zh-CN"/>
        </w:rPr>
        <w:t>茶</w:t>
      </w:r>
      <w:r w:rsidR="00124A51">
        <w:rPr>
          <w:rFonts w:ascii="仿宋_GB2312" w:eastAsia="仿宋_GB2312" w:hAnsi="宋体" w:hint="eastAsia"/>
          <w:sz w:val="32"/>
          <w:szCs w:val="28"/>
          <w:lang w:val="zh-CN"/>
        </w:rPr>
        <w:t>规则</w:t>
      </w:r>
      <w:r w:rsidRPr="00444343">
        <w:rPr>
          <w:rFonts w:ascii="仿宋_GB2312" w:eastAsia="仿宋_GB2312" w:hAnsi="宋体" w:hint="eastAsia"/>
          <w:sz w:val="32"/>
          <w:szCs w:val="28"/>
          <w:lang w:val="zh-CN"/>
        </w:rPr>
        <w:t>进行系统总结。</w:t>
      </w:r>
    </w:p>
    <w:p w14:paraId="365CEE02" w14:textId="1AE9A7F7" w:rsidR="003A0735" w:rsidRPr="003A0735" w:rsidRDefault="003A0735" w:rsidP="003A0735">
      <w:pPr>
        <w:spacing w:line="560" w:lineRule="exact"/>
        <w:ind w:firstLineChars="200" w:firstLine="640"/>
        <w:rPr>
          <w:rFonts w:ascii="仿宋_GB2312" w:eastAsia="仿宋_GB2312" w:hAnsi="宋体"/>
          <w:sz w:val="32"/>
          <w:szCs w:val="28"/>
          <w:lang w:val="zh-CN"/>
        </w:rPr>
      </w:pPr>
      <w:r w:rsidRPr="00444343">
        <w:rPr>
          <w:rFonts w:ascii="仿宋_GB2312" w:eastAsia="仿宋_GB2312" w:hAnsi="宋体" w:hint="eastAsia"/>
          <w:sz w:val="32"/>
          <w:szCs w:val="28"/>
          <w:lang w:val="zh-CN"/>
        </w:rPr>
        <w:t>202</w:t>
      </w:r>
      <w:r>
        <w:rPr>
          <w:rFonts w:ascii="仿宋_GB2312" w:eastAsia="仿宋_GB2312" w:hAnsi="宋体"/>
          <w:sz w:val="32"/>
          <w:szCs w:val="28"/>
          <w:lang w:val="zh-CN"/>
        </w:rPr>
        <w:t>3</w:t>
      </w:r>
      <w:r w:rsidRPr="00444343">
        <w:rPr>
          <w:rFonts w:ascii="仿宋_GB2312" w:eastAsia="仿宋_GB2312" w:hAnsi="宋体" w:hint="eastAsia"/>
          <w:sz w:val="32"/>
          <w:szCs w:val="28"/>
          <w:lang w:val="zh-CN"/>
        </w:rPr>
        <w:t>年</w:t>
      </w:r>
      <w:r>
        <w:rPr>
          <w:rFonts w:ascii="仿宋_GB2312" w:eastAsia="仿宋_GB2312" w:hAnsi="宋体"/>
          <w:sz w:val="32"/>
          <w:szCs w:val="28"/>
          <w:lang w:val="zh-CN"/>
        </w:rPr>
        <w:t>4</w:t>
      </w:r>
      <w:r w:rsidRPr="00444343">
        <w:rPr>
          <w:rFonts w:ascii="仿宋_GB2312" w:eastAsia="仿宋_GB2312" w:hAnsi="宋体" w:hint="eastAsia"/>
          <w:sz w:val="32"/>
          <w:szCs w:val="28"/>
          <w:lang w:val="zh-CN"/>
        </w:rPr>
        <w:t>月～202</w:t>
      </w:r>
      <w:r>
        <w:rPr>
          <w:rFonts w:ascii="仿宋_GB2312" w:eastAsia="仿宋_GB2312" w:hAnsi="宋体"/>
          <w:sz w:val="32"/>
          <w:szCs w:val="28"/>
          <w:lang w:val="zh-CN"/>
        </w:rPr>
        <w:t>3</w:t>
      </w:r>
      <w:r w:rsidRPr="00444343">
        <w:rPr>
          <w:rFonts w:ascii="仿宋_GB2312" w:eastAsia="仿宋_GB2312" w:hAnsi="宋体" w:hint="eastAsia"/>
          <w:sz w:val="32"/>
          <w:szCs w:val="28"/>
          <w:lang w:val="zh-CN"/>
        </w:rPr>
        <w:t>年</w:t>
      </w:r>
      <w:r>
        <w:rPr>
          <w:rFonts w:ascii="仿宋_GB2312" w:eastAsia="仿宋_GB2312" w:hAnsi="宋体"/>
          <w:sz w:val="32"/>
          <w:szCs w:val="28"/>
          <w:lang w:val="zh-CN"/>
        </w:rPr>
        <w:t>7</w:t>
      </w:r>
      <w:r w:rsidRPr="00444343">
        <w:rPr>
          <w:rFonts w:ascii="仿宋_GB2312" w:eastAsia="仿宋_GB2312" w:hAnsi="宋体" w:hint="eastAsia"/>
          <w:sz w:val="32"/>
          <w:szCs w:val="28"/>
          <w:lang w:val="zh-CN"/>
        </w:rPr>
        <w:t>月，</w:t>
      </w:r>
      <w:r w:rsidRPr="003A0735">
        <w:rPr>
          <w:rFonts w:ascii="仿宋_GB2312" w:eastAsia="仿宋_GB2312" w:hAnsi="宋体" w:hint="eastAsia"/>
          <w:sz w:val="32"/>
          <w:szCs w:val="28"/>
          <w:lang w:val="zh-CN"/>
        </w:rPr>
        <w:t>团体标准《六堡茶斗茶规则》项目任务</w:t>
      </w:r>
      <w:proofErr w:type="gramStart"/>
      <w:r w:rsidRPr="003A0735">
        <w:rPr>
          <w:rFonts w:ascii="仿宋_GB2312" w:eastAsia="仿宋_GB2312" w:hAnsi="宋体" w:hint="eastAsia"/>
          <w:sz w:val="32"/>
          <w:szCs w:val="28"/>
          <w:lang w:val="zh-CN"/>
        </w:rPr>
        <w:t>下达制标后</w:t>
      </w:r>
      <w:proofErr w:type="gramEnd"/>
      <w:r w:rsidRPr="003A0735">
        <w:rPr>
          <w:rFonts w:ascii="仿宋_GB2312" w:eastAsia="仿宋_GB2312" w:hAnsi="宋体" w:hint="eastAsia"/>
          <w:sz w:val="32"/>
          <w:szCs w:val="28"/>
          <w:lang w:val="zh-CN"/>
        </w:rPr>
        <w:t>，各参加起草单位立即推荐合适人员参加起草工作小组，其推荐参加起草的人员有茶学、茶业及标准化领域的教授、学者、从业者，及茶商界领袖。</w:t>
      </w:r>
    </w:p>
    <w:p w14:paraId="617C8EAD" w14:textId="4DB4D451" w:rsidR="0039067E" w:rsidRPr="007328FC" w:rsidRDefault="003A0735" w:rsidP="003A0735">
      <w:pPr>
        <w:spacing w:line="560" w:lineRule="exact"/>
        <w:ind w:firstLineChars="200" w:firstLine="640"/>
        <w:rPr>
          <w:rFonts w:ascii="仿宋_GB2312" w:eastAsia="仿宋_GB2312" w:hAnsi="宋体"/>
          <w:sz w:val="32"/>
          <w:szCs w:val="28"/>
          <w:lang w:val="zh-CN"/>
        </w:rPr>
      </w:pPr>
      <w:r w:rsidRPr="003A0735">
        <w:rPr>
          <w:rFonts w:ascii="仿宋_GB2312" w:eastAsia="仿宋_GB2312" w:hAnsi="宋体" w:hint="eastAsia"/>
          <w:sz w:val="32"/>
          <w:szCs w:val="28"/>
          <w:lang w:val="zh-CN"/>
        </w:rPr>
        <w:t>鉴于起草单位及人员分别来自中国广西、广东、河南及马来西亚、新加坡等地，相当分散，难以集中在一起开会讨论；所以采取可行的、简便的、经济的方式进行讨论，主要以电子信函方式讨论为主，若需要也可以电话沟通、交流。为此，7月28日组建了一个用于沟通、交流的“《六堡茶斗茶规则》团标工作群”</w:t>
      </w:r>
      <w:r w:rsidRPr="003A0735">
        <w:rPr>
          <w:rFonts w:ascii="仿宋_GB2312" w:eastAsia="仿宋_GB2312" w:hAnsi="宋体" w:hint="eastAsia"/>
          <w:sz w:val="32"/>
          <w:szCs w:val="28"/>
          <w:lang w:val="zh-CN"/>
        </w:rPr>
        <w:lastRenderedPageBreak/>
        <w:t>的</w:t>
      </w:r>
      <w:proofErr w:type="gramStart"/>
      <w:r w:rsidRPr="003A0735">
        <w:rPr>
          <w:rFonts w:ascii="仿宋_GB2312" w:eastAsia="仿宋_GB2312" w:hAnsi="宋体" w:hint="eastAsia"/>
          <w:sz w:val="32"/>
          <w:szCs w:val="28"/>
          <w:lang w:val="zh-CN"/>
        </w:rPr>
        <w:t>微信群</w:t>
      </w:r>
      <w:proofErr w:type="gramEnd"/>
      <w:r w:rsidRPr="003A0735">
        <w:rPr>
          <w:rFonts w:ascii="仿宋_GB2312" w:eastAsia="仿宋_GB2312" w:hAnsi="宋体" w:hint="eastAsia"/>
          <w:sz w:val="32"/>
          <w:szCs w:val="28"/>
          <w:lang w:val="zh-CN"/>
        </w:rPr>
        <w:t>，将所有需要讨论的标准内容发送到该群中，督促各位起草人员及时接收及认真审阅，并提出书面意见及时反馈给第一起草人进行整理</w:t>
      </w:r>
      <w:r>
        <w:rPr>
          <w:rFonts w:ascii="仿宋_GB2312" w:eastAsia="仿宋_GB2312" w:hAnsi="宋体" w:hint="eastAsia"/>
          <w:sz w:val="32"/>
          <w:szCs w:val="28"/>
          <w:lang w:val="zh-CN"/>
        </w:rPr>
        <w:t>。</w:t>
      </w:r>
      <w:r w:rsidR="00B268CE" w:rsidRPr="00444343">
        <w:rPr>
          <w:rFonts w:ascii="仿宋_GB2312" w:eastAsia="仿宋_GB2312" w:hAnsi="宋体" w:hint="eastAsia"/>
          <w:sz w:val="32"/>
          <w:szCs w:val="28"/>
          <w:lang w:val="zh-CN"/>
        </w:rPr>
        <w:t>经编制组反复讨论，形成了标准的基本构架，对主要内容进行了讨论并对项目的工作进行了部署和安排。在前期工作的基础之上，通过理清逻辑脉络，整合已有的参考资料中有关</w:t>
      </w:r>
      <w:r w:rsidR="006E0438">
        <w:rPr>
          <w:rFonts w:ascii="仿宋_GB2312" w:eastAsia="仿宋_GB2312" w:hAnsi="宋体" w:hint="eastAsia"/>
          <w:sz w:val="32"/>
          <w:szCs w:val="28"/>
          <w:lang w:val="zh-CN"/>
        </w:rPr>
        <w:t>六</w:t>
      </w:r>
      <w:proofErr w:type="gramStart"/>
      <w:r w:rsidR="006E0438">
        <w:rPr>
          <w:rFonts w:ascii="仿宋_GB2312" w:eastAsia="仿宋_GB2312" w:hAnsi="宋体" w:hint="eastAsia"/>
          <w:sz w:val="32"/>
          <w:szCs w:val="28"/>
          <w:lang w:val="zh-CN"/>
        </w:rPr>
        <w:t>堡茶斗</w:t>
      </w:r>
      <w:proofErr w:type="gramEnd"/>
      <w:r w:rsidR="006E0438">
        <w:rPr>
          <w:rFonts w:ascii="仿宋_GB2312" w:eastAsia="仿宋_GB2312" w:hAnsi="宋体" w:hint="eastAsia"/>
          <w:sz w:val="32"/>
          <w:szCs w:val="28"/>
          <w:lang w:val="zh-CN"/>
        </w:rPr>
        <w:t>茶</w:t>
      </w:r>
      <w:r w:rsidR="0032577A" w:rsidRPr="00444343">
        <w:rPr>
          <w:rFonts w:ascii="仿宋_GB2312" w:eastAsia="仿宋_GB2312" w:hAnsi="宋体" w:hint="eastAsia"/>
          <w:sz w:val="32"/>
          <w:szCs w:val="28"/>
          <w:lang w:val="zh-CN"/>
        </w:rPr>
        <w:t>的内容</w:t>
      </w:r>
      <w:r w:rsidR="00B268CE" w:rsidRPr="00444343">
        <w:rPr>
          <w:rFonts w:ascii="仿宋_GB2312" w:eastAsia="仿宋_GB2312" w:hAnsi="宋体" w:hint="eastAsia"/>
          <w:sz w:val="32"/>
          <w:szCs w:val="28"/>
          <w:lang w:val="zh-CN"/>
        </w:rPr>
        <w:t>，并结合</w:t>
      </w:r>
      <w:r w:rsidR="006E0438">
        <w:rPr>
          <w:rFonts w:ascii="仿宋_GB2312" w:eastAsia="仿宋_GB2312" w:hAnsi="宋体" w:hint="eastAsia"/>
          <w:sz w:val="32"/>
          <w:szCs w:val="28"/>
          <w:lang w:val="zh-CN"/>
        </w:rPr>
        <w:t>六</w:t>
      </w:r>
      <w:proofErr w:type="gramStart"/>
      <w:r w:rsidR="006E0438">
        <w:rPr>
          <w:rFonts w:ascii="仿宋_GB2312" w:eastAsia="仿宋_GB2312" w:hAnsi="宋体" w:hint="eastAsia"/>
          <w:sz w:val="32"/>
          <w:szCs w:val="28"/>
          <w:lang w:val="zh-CN"/>
        </w:rPr>
        <w:t>堡茶斗茶</w:t>
      </w:r>
      <w:r w:rsidR="00604982">
        <w:rPr>
          <w:rFonts w:ascii="仿宋_GB2312" w:eastAsia="仿宋_GB2312" w:hAnsi="宋体" w:hint="eastAsia"/>
          <w:sz w:val="32"/>
          <w:szCs w:val="28"/>
          <w:lang w:val="zh-CN"/>
        </w:rPr>
        <w:t>实际</w:t>
      </w:r>
      <w:proofErr w:type="gramEnd"/>
      <w:r w:rsidR="004460F2" w:rsidRPr="004460F2">
        <w:rPr>
          <w:rFonts w:ascii="仿宋_GB2312" w:eastAsia="仿宋_GB2312" w:hAnsi="宋体" w:hint="eastAsia"/>
          <w:sz w:val="32"/>
          <w:szCs w:val="28"/>
          <w:lang w:val="zh-CN"/>
        </w:rPr>
        <w:t>要求</w:t>
      </w:r>
      <w:r w:rsidR="00604982">
        <w:rPr>
          <w:rFonts w:ascii="仿宋_GB2312" w:eastAsia="仿宋_GB2312" w:hAnsi="宋体" w:hint="eastAsia"/>
          <w:sz w:val="32"/>
          <w:szCs w:val="28"/>
          <w:lang w:val="zh-CN"/>
        </w:rPr>
        <w:t>及</w:t>
      </w:r>
      <w:r w:rsidR="00604982">
        <w:rPr>
          <w:rFonts w:ascii="仿宋_GB2312" w:eastAsia="仿宋_GB2312" w:hAnsi="宋体"/>
          <w:sz w:val="32"/>
          <w:szCs w:val="28"/>
          <w:lang w:val="zh-CN"/>
        </w:rPr>
        <w:t>前期研究</w:t>
      </w:r>
      <w:r w:rsidR="00B268CE" w:rsidRPr="00444343">
        <w:rPr>
          <w:rFonts w:ascii="仿宋_GB2312" w:eastAsia="仿宋_GB2312" w:hAnsi="宋体" w:hint="eastAsia"/>
          <w:sz w:val="32"/>
          <w:szCs w:val="28"/>
          <w:lang w:val="zh-CN"/>
        </w:rPr>
        <w:t>的基础上，按照简化、统一等原则编制完成团体标准《</w:t>
      </w:r>
      <w:r w:rsidR="006E0438">
        <w:rPr>
          <w:rFonts w:ascii="仿宋_GB2312" w:eastAsia="仿宋_GB2312" w:hAnsi="宋体" w:hint="eastAsia"/>
          <w:sz w:val="32"/>
          <w:szCs w:val="28"/>
          <w:lang w:val="zh-CN"/>
        </w:rPr>
        <w:t>六堡茶斗茶规则</w:t>
      </w:r>
      <w:r w:rsidR="00B268CE" w:rsidRPr="00444343">
        <w:rPr>
          <w:rFonts w:ascii="仿宋_GB2312" w:eastAsia="仿宋_GB2312" w:hAnsi="宋体" w:hint="eastAsia"/>
          <w:sz w:val="32"/>
          <w:szCs w:val="28"/>
          <w:lang w:val="zh-CN"/>
        </w:rPr>
        <w:t>》（草案）。</w:t>
      </w:r>
    </w:p>
    <w:p w14:paraId="4AF928A0" w14:textId="06803801" w:rsidR="003A0735" w:rsidRDefault="00B268CE" w:rsidP="007328FC">
      <w:pPr>
        <w:spacing w:line="600" w:lineRule="exact"/>
        <w:ind w:firstLineChars="200" w:firstLine="640"/>
        <w:rPr>
          <w:rFonts w:ascii="仿宋_GB2312" w:eastAsia="仿宋_GB2312" w:hAnsi="宋体"/>
          <w:sz w:val="32"/>
          <w:szCs w:val="28"/>
          <w:lang w:val="zh-CN"/>
        </w:rPr>
      </w:pPr>
      <w:r w:rsidRPr="00444343">
        <w:rPr>
          <w:rFonts w:ascii="仿宋_GB2312" w:eastAsia="仿宋_GB2312" w:hAnsi="宋体" w:hint="eastAsia"/>
          <w:sz w:val="32"/>
          <w:szCs w:val="28"/>
          <w:lang w:val="zh-CN"/>
        </w:rPr>
        <w:t>202</w:t>
      </w:r>
      <w:r w:rsidR="00186C68">
        <w:rPr>
          <w:rFonts w:ascii="仿宋_GB2312" w:eastAsia="仿宋_GB2312" w:hAnsi="宋体"/>
          <w:sz w:val="32"/>
          <w:szCs w:val="28"/>
          <w:lang w:val="zh-CN"/>
        </w:rPr>
        <w:t>3</w:t>
      </w:r>
      <w:r w:rsidRPr="00444343">
        <w:rPr>
          <w:rFonts w:ascii="仿宋_GB2312" w:eastAsia="仿宋_GB2312" w:hAnsi="宋体" w:hint="eastAsia"/>
          <w:sz w:val="32"/>
          <w:szCs w:val="28"/>
          <w:lang w:val="zh-CN"/>
        </w:rPr>
        <w:t>年</w:t>
      </w:r>
      <w:r w:rsidR="003A0735">
        <w:rPr>
          <w:rFonts w:ascii="仿宋_GB2312" w:eastAsia="仿宋_GB2312" w:hAnsi="宋体"/>
          <w:sz w:val="32"/>
          <w:szCs w:val="28"/>
          <w:lang w:val="zh-CN"/>
        </w:rPr>
        <w:t>7</w:t>
      </w:r>
      <w:r w:rsidRPr="00444343">
        <w:rPr>
          <w:rFonts w:ascii="仿宋_GB2312" w:eastAsia="仿宋_GB2312" w:hAnsi="宋体" w:hint="eastAsia"/>
          <w:sz w:val="32"/>
          <w:szCs w:val="28"/>
          <w:lang w:val="zh-CN"/>
        </w:rPr>
        <w:t>月～202</w:t>
      </w:r>
      <w:r w:rsidR="00186C68">
        <w:rPr>
          <w:rFonts w:ascii="仿宋_GB2312" w:eastAsia="仿宋_GB2312" w:hAnsi="宋体"/>
          <w:sz w:val="32"/>
          <w:szCs w:val="28"/>
          <w:lang w:val="zh-CN"/>
        </w:rPr>
        <w:t>3</w:t>
      </w:r>
      <w:r w:rsidRPr="00444343">
        <w:rPr>
          <w:rFonts w:ascii="仿宋_GB2312" w:eastAsia="仿宋_GB2312" w:hAnsi="宋体" w:hint="eastAsia"/>
          <w:sz w:val="32"/>
          <w:szCs w:val="28"/>
          <w:lang w:val="zh-CN"/>
        </w:rPr>
        <w:t>年</w:t>
      </w:r>
      <w:r w:rsidR="003A0735">
        <w:rPr>
          <w:rFonts w:ascii="仿宋_GB2312" w:eastAsia="仿宋_GB2312" w:hAnsi="宋体"/>
          <w:sz w:val="32"/>
          <w:szCs w:val="28"/>
          <w:lang w:val="zh-CN"/>
        </w:rPr>
        <w:t>8</w:t>
      </w:r>
      <w:r w:rsidRPr="00444343">
        <w:rPr>
          <w:rFonts w:ascii="仿宋_GB2312" w:eastAsia="仿宋_GB2312" w:hAnsi="宋体" w:hint="eastAsia"/>
          <w:sz w:val="32"/>
          <w:szCs w:val="28"/>
          <w:lang w:val="zh-CN"/>
        </w:rPr>
        <w:t>月，</w:t>
      </w:r>
      <w:r w:rsidR="003A0735" w:rsidRPr="007328FC">
        <w:rPr>
          <w:rFonts w:ascii="仿宋_GB2312" w:eastAsia="仿宋_GB2312" w:hAnsi="宋体" w:hint="eastAsia"/>
          <w:sz w:val="32"/>
          <w:szCs w:val="28"/>
          <w:lang w:val="zh-CN"/>
        </w:rPr>
        <w:t>项目负责人将</w:t>
      </w:r>
      <w:proofErr w:type="gramStart"/>
      <w:r w:rsidR="003A0735" w:rsidRPr="007328FC">
        <w:rPr>
          <w:rFonts w:ascii="仿宋_GB2312" w:eastAsia="仿宋_GB2312" w:hAnsi="宋体" w:hint="eastAsia"/>
          <w:sz w:val="32"/>
          <w:szCs w:val="28"/>
          <w:lang w:val="zh-CN"/>
        </w:rPr>
        <w:t>《六堡茶斗茶规则》团标</w:t>
      </w:r>
      <w:proofErr w:type="gramEnd"/>
      <w:r w:rsidR="003A0735" w:rsidRPr="007328FC">
        <w:rPr>
          <w:rFonts w:ascii="仿宋_GB2312" w:eastAsia="仿宋_GB2312" w:hAnsi="宋体" w:hint="eastAsia"/>
          <w:sz w:val="32"/>
          <w:szCs w:val="28"/>
          <w:lang w:val="zh-CN"/>
        </w:rPr>
        <w:t>(工作组讨论第1稿）及《征求意见表》发送给全体起草人员，规定8月4日前反馈意见，到8月7日收到13人反馈意见，共收到62条意见。8月7日晚在梧州召开《〈六堡茶斗茶规则〉团体标准研讨会》，有15人参加会议，对收集的意见进行讨论、决定处理及对标准草案的修改完善，主要修改如下：</w:t>
      </w:r>
    </w:p>
    <w:p w14:paraId="7FF12B3E" w14:textId="034CC319" w:rsidR="007328FC" w:rsidRDefault="007328FC" w:rsidP="007328FC">
      <w:pPr>
        <w:spacing w:line="600" w:lineRule="exact"/>
        <w:ind w:firstLineChars="200" w:firstLine="560"/>
        <w:jc w:val="center"/>
        <w:rPr>
          <w:rFonts w:ascii="仿宋" w:eastAsia="仿宋" w:hAnsi="仿宋"/>
          <w:sz w:val="28"/>
          <w:szCs w:val="28"/>
        </w:rPr>
      </w:pPr>
      <w:r>
        <w:rPr>
          <w:rFonts w:ascii="仿宋" w:eastAsia="仿宋" w:hAnsi="仿宋" w:hint="eastAsia"/>
          <w:sz w:val="28"/>
          <w:szCs w:val="28"/>
        </w:rPr>
        <w:t>表1  标准草案讨论及主要修改完善情况一览表</w:t>
      </w:r>
    </w:p>
    <w:tbl>
      <w:tblPr>
        <w:tblStyle w:val="afa"/>
        <w:tblpPr w:leftFromText="180" w:rightFromText="180" w:vertAnchor="text" w:horzAnchor="page" w:tblpX="1455" w:tblpY="602"/>
        <w:tblW w:w="5019" w:type="pct"/>
        <w:tblLayout w:type="fixed"/>
        <w:tblLook w:val="0000" w:firstRow="0" w:lastRow="0" w:firstColumn="0" w:lastColumn="0" w:noHBand="0" w:noVBand="0"/>
      </w:tblPr>
      <w:tblGrid>
        <w:gridCol w:w="515"/>
        <w:gridCol w:w="820"/>
        <w:gridCol w:w="3686"/>
        <w:gridCol w:w="3961"/>
      </w:tblGrid>
      <w:tr w:rsidR="007328FC" w14:paraId="636A6E44" w14:textId="77777777" w:rsidTr="00583052">
        <w:trPr>
          <w:trHeight w:val="20"/>
        </w:trPr>
        <w:tc>
          <w:tcPr>
            <w:tcW w:w="286" w:type="pct"/>
          </w:tcPr>
          <w:p w14:paraId="2F961909"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序号</w:t>
            </w:r>
          </w:p>
        </w:tc>
        <w:tc>
          <w:tcPr>
            <w:tcW w:w="456" w:type="pct"/>
          </w:tcPr>
          <w:p w14:paraId="2C4B45F0" w14:textId="77777777" w:rsidR="007328FC" w:rsidRDefault="007328FC" w:rsidP="00583052">
            <w:pPr>
              <w:rPr>
                <w:rFonts w:ascii="仿宋" w:eastAsia="仿宋" w:hAnsi="仿宋" w:cs="仿宋"/>
                <w:szCs w:val="21"/>
              </w:rPr>
            </w:pPr>
            <w:r>
              <w:rPr>
                <w:rFonts w:ascii="仿宋" w:eastAsia="仿宋" w:hAnsi="仿宋" w:cs="仿宋" w:hint="eastAsia"/>
                <w:szCs w:val="21"/>
              </w:rPr>
              <w:t>章、条编号</w:t>
            </w:r>
          </w:p>
        </w:tc>
        <w:tc>
          <w:tcPr>
            <w:tcW w:w="2052" w:type="pct"/>
          </w:tcPr>
          <w:p w14:paraId="5EC6CF98" w14:textId="77777777" w:rsidR="007328FC" w:rsidRDefault="007328FC" w:rsidP="00583052">
            <w:pPr>
              <w:rPr>
                <w:rFonts w:ascii="仿宋" w:eastAsia="仿宋" w:hAnsi="仿宋" w:cs="仿宋"/>
                <w:szCs w:val="21"/>
              </w:rPr>
            </w:pPr>
            <w:r>
              <w:rPr>
                <w:rFonts w:ascii="仿宋" w:eastAsia="仿宋" w:hAnsi="仿宋" w:cs="仿宋" w:hint="eastAsia"/>
                <w:szCs w:val="21"/>
              </w:rPr>
              <w:t>原稿内容（概要）</w:t>
            </w:r>
          </w:p>
        </w:tc>
        <w:tc>
          <w:tcPr>
            <w:tcW w:w="2205" w:type="pct"/>
          </w:tcPr>
          <w:p w14:paraId="0C16D808" w14:textId="77777777" w:rsidR="007328FC" w:rsidRDefault="007328FC" w:rsidP="00583052">
            <w:pPr>
              <w:rPr>
                <w:rFonts w:ascii="仿宋" w:eastAsia="仿宋" w:hAnsi="仿宋" w:cs="仿宋"/>
                <w:szCs w:val="21"/>
              </w:rPr>
            </w:pPr>
            <w:r>
              <w:rPr>
                <w:rFonts w:ascii="仿宋" w:eastAsia="仿宋" w:hAnsi="仿宋" w:cs="仿宋" w:hint="eastAsia"/>
                <w:szCs w:val="21"/>
              </w:rPr>
              <w:t>修改</w:t>
            </w:r>
            <w:proofErr w:type="gramStart"/>
            <w:r>
              <w:rPr>
                <w:rFonts w:ascii="仿宋" w:eastAsia="仿宋" w:hAnsi="仿宋" w:cs="仿宋" w:hint="eastAsia"/>
                <w:szCs w:val="21"/>
              </w:rPr>
              <w:t>后内容</w:t>
            </w:r>
            <w:proofErr w:type="gramEnd"/>
          </w:p>
        </w:tc>
      </w:tr>
      <w:tr w:rsidR="007328FC" w14:paraId="0170B5FA" w14:textId="77777777" w:rsidTr="00583052">
        <w:trPr>
          <w:trHeight w:val="47"/>
        </w:trPr>
        <w:tc>
          <w:tcPr>
            <w:tcW w:w="286" w:type="pct"/>
          </w:tcPr>
          <w:p w14:paraId="05150BDC"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1</w:t>
            </w:r>
          </w:p>
        </w:tc>
        <w:tc>
          <w:tcPr>
            <w:tcW w:w="456" w:type="pct"/>
          </w:tcPr>
          <w:p w14:paraId="1374B2A5" w14:textId="77777777" w:rsidR="007328FC" w:rsidRDefault="007328FC" w:rsidP="00583052">
            <w:pPr>
              <w:rPr>
                <w:rFonts w:ascii="仿宋" w:eastAsia="仿宋" w:hAnsi="仿宋" w:cs="仿宋"/>
                <w:szCs w:val="21"/>
              </w:rPr>
            </w:pPr>
            <w:r>
              <w:rPr>
                <w:rFonts w:ascii="仿宋" w:eastAsia="仿宋" w:hAnsi="仿宋" w:cs="仿宋" w:hint="eastAsia"/>
                <w:szCs w:val="21"/>
              </w:rPr>
              <w:t>1 范围</w:t>
            </w:r>
          </w:p>
        </w:tc>
        <w:tc>
          <w:tcPr>
            <w:tcW w:w="2052" w:type="pct"/>
          </w:tcPr>
          <w:p w14:paraId="7EF60E7F" w14:textId="77777777" w:rsidR="007328FC" w:rsidRDefault="007328FC" w:rsidP="00583052">
            <w:pPr>
              <w:rPr>
                <w:rFonts w:ascii="仿宋" w:eastAsia="仿宋" w:hAnsi="仿宋" w:cs="仿宋"/>
                <w:szCs w:val="21"/>
              </w:rPr>
            </w:pPr>
            <w:r>
              <w:rPr>
                <w:rFonts w:ascii="仿宋" w:eastAsia="仿宋" w:hAnsi="仿宋" w:cs="仿宋" w:hint="eastAsia"/>
                <w:szCs w:val="21"/>
              </w:rPr>
              <w:t>本文件界定了六</w:t>
            </w:r>
            <w:proofErr w:type="gramStart"/>
            <w:r>
              <w:rPr>
                <w:rFonts w:ascii="仿宋" w:eastAsia="仿宋" w:hAnsi="仿宋" w:cs="仿宋" w:hint="eastAsia"/>
                <w:szCs w:val="21"/>
              </w:rPr>
              <w:t>堡茶斗</w:t>
            </w:r>
            <w:proofErr w:type="gramEnd"/>
            <w:r>
              <w:rPr>
                <w:rFonts w:ascii="仿宋" w:eastAsia="仿宋" w:hAnsi="仿宋" w:cs="仿宋" w:hint="eastAsia"/>
                <w:szCs w:val="21"/>
              </w:rPr>
              <w:t>茶的术语和定义，规定了组织机构、原则、要求、审评程序、公证/监督结果公布、结果公布、总结与记录保存。</w:t>
            </w:r>
          </w:p>
        </w:tc>
        <w:tc>
          <w:tcPr>
            <w:tcW w:w="2205" w:type="pct"/>
          </w:tcPr>
          <w:p w14:paraId="409724EF" w14:textId="77777777" w:rsidR="007328FC" w:rsidRDefault="007328FC" w:rsidP="00583052">
            <w:pPr>
              <w:rPr>
                <w:rFonts w:ascii="仿宋" w:eastAsia="仿宋" w:hAnsi="仿宋" w:cs="仿宋"/>
                <w:szCs w:val="21"/>
              </w:rPr>
            </w:pPr>
            <w:r>
              <w:rPr>
                <w:rFonts w:ascii="仿宋" w:eastAsia="仿宋" w:hAnsi="仿宋" w:cs="仿宋" w:hint="eastAsia"/>
                <w:szCs w:val="21"/>
              </w:rPr>
              <w:t>规定了原则、组织机构、要求、审评程序、公证/监督结果公布、结果公布、违规举报、总结与记录保存。</w:t>
            </w:r>
          </w:p>
        </w:tc>
      </w:tr>
      <w:tr w:rsidR="007328FC" w14:paraId="5A0C4883" w14:textId="77777777" w:rsidTr="00583052">
        <w:trPr>
          <w:trHeight w:val="373"/>
        </w:trPr>
        <w:tc>
          <w:tcPr>
            <w:tcW w:w="286" w:type="pct"/>
          </w:tcPr>
          <w:p w14:paraId="5C01E06E"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2</w:t>
            </w:r>
          </w:p>
        </w:tc>
        <w:tc>
          <w:tcPr>
            <w:tcW w:w="456" w:type="pct"/>
          </w:tcPr>
          <w:p w14:paraId="4F0BC709" w14:textId="77777777" w:rsidR="007328FC" w:rsidRDefault="007328FC" w:rsidP="00583052">
            <w:pPr>
              <w:rPr>
                <w:rFonts w:ascii="仿宋" w:eastAsia="仿宋" w:hAnsi="仿宋" w:cs="仿宋"/>
                <w:szCs w:val="21"/>
              </w:rPr>
            </w:pPr>
            <w:r>
              <w:rPr>
                <w:rFonts w:ascii="仿宋" w:eastAsia="仿宋" w:hAnsi="仿宋" w:cs="仿宋" w:hint="eastAsia"/>
                <w:szCs w:val="21"/>
              </w:rPr>
              <w:t>2</w:t>
            </w:r>
          </w:p>
        </w:tc>
        <w:tc>
          <w:tcPr>
            <w:tcW w:w="2052" w:type="pct"/>
          </w:tcPr>
          <w:p w14:paraId="11DF78DE" w14:textId="77777777" w:rsidR="007328FC" w:rsidRDefault="007328FC" w:rsidP="00583052">
            <w:pPr>
              <w:rPr>
                <w:rFonts w:ascii="仿宋" w:eastAsia="仿宋" w:hAnsi="仿宋" w:cs="仿宋"/>
                <w:szCs w:val="21"/>
              </w:rPr>
            </w:pPr>
          </w:p>
        </w:tc>
        <w:tc>
          <w:tcPr>
            <w:tcW w:w="2205" w:type="pct"/>
          </w:tcPr>
          <w:p w14:paraId="452C92E6" w14:textId="77777777" w:rsidR="007328FC" w:rsidRDefault="007328FC" w:rsidP="00583052">
            <w:pPr>
              <w:widowControl/>
              <w:numPr>
                <w:ilvl w:val="0"/>
                <w:numId w:val="12"/>
              </w:numPr>
              <w:tabs>
                <w:tab w:val="left" w:pos="0"/>
                <w:tab w:val="center" w:pos="4201"/>
                <w:tab w:val="right" w:leader="dot" w:pos="9298"/>
              </w:tabs>
              <w:autoSpaceDE w:val="0"/>
              <w:autoSpaceDN w:val="0"/>
              <w:rPr>
                <w:rFonts w:ascii="仿宋" w:eastAsia="仿宋" w:hAnsi="仿宋" w:cs="仿宋"/>
                <w:kern w:val="0"/>
                <w:szCs w:val="21"/>
              </w:rPr>
            </w:pPr>
            <w:r>
              <w:rPr>
                <w:rFonts w:ascii="仿宋" w:eastAsia="仿宋" w:hAnsi="仿宋" w:cs="仿宋" w:hint="eastAsia"/>
                <w:kern w:val="0"/>
                <w:szCs w:val="21"/>
              </w:rPr>
              <w:t xml:space="preserve">增加DB45/T 2436  </w:t>
            </w:r>
            <w:proofErr w:type="gramStart"/>
            <w:r>
              <w:rPr>
                <w:rFonts w:ascii="仿宋" w:eastAsia="仿宋" w:hAnsi="仿宋" w:cs="仿宋" w:hint="eastAsia"/>
                <w:kern w:val="0"/>
                <w:szCs w:val="21"/>
              </w:rPr>
              <w:t>六堡茶感官</w:t>
            </w:r>
            <w:proofErr w:type="gramEnd"/>
            <w:r>
              <w:rPr>
                <w:rFonts w:ascii="仿宋" w:eastAsia="仿宋" w:hAnsi="仿宋" w:cs="仿宋" w:hint="eastAsia"/>
                <w:kern w:val="0"/>
                <w:szCs w:val="21"/>
              </w:rPr>
              <w:t>审评方法</w:t>
            </w:r>
          </w:p>
        </w:tc>
      </w:tr>
      <w:tr w:rsidR="007328FC" w14:paraId="5055DE2F" w14:textId="77777777" w:rsidTr="00583052">
        <w:trPr>
          <w:trHeight w:val="373"/>
        </w:trPr>
        <w:tc>
          <w:tcPr>
            <w:tcW w:w="286" w:type="pct"/>
          </w:tcPr>
          <w:p w14:paraId="2446A3F5"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3</w:t>
            </w:r>
          </w:p>
        </w:tc>
        <w:tc>
          <w:tcPr>
            <w:tcW w:w="456" w:type="pct"/>
          </w:tcPr>
          <w:p w14:paraId="450CA3BA" w14:textId="77777777" w:rsidR="007328FC" w:rsidRDefault="007328FC" w:rsidP="00583052">
            <w:pPr>
              <w:rPr>
                <w:rFonts w:ascii="仿宋" w:eastAsia="仿宋" w:hAnsi="仿宋" w:cs="仿宋"/>
                <w:szCs w:val="21"/>
              </w:rPr>
            </w:pPr>
            <w:r>
              <w:rPr>
                <w:rFonts w:ascii="仿宋" w:eastAsia="仿宋" w:hAnsi="仿宋" w:cs="仿宋" w:hint="eastAsia"/>
                <w:szCs w:val="21"/>
              </w:rPr>
              <w:t>2</w:t>
            </w:r>
          </w:p>
        </w:tc>
        <w:tc>
          <w:tcPr>
            <w:tcW w:w="2052" w:type="pct"/>
          </w:tcPr>
          <w:p w14:paraId="10F1F97B" w14:textId="77777777" w:rsidR="007328FC" w:rsidRDefault="007328FC" w:rsidP="00583052">
            <w:pPr>
              <w:rPr>
                <w:rFonts w:ascii="仿宋" w:eastAsia="仿宋" w:hAnsi="仿宋" w:cs="仿宋"/>
                <w:szCs w:val="21"/>
              </w:rPr>
            </w:pPr>
          </w:p>
        </w:tc>
        <w:tc>
          <w:tcPr>
            <w:tcW w:w="2205" w:type="pct"/>
          </w:tcPr>
          <w:p w14:paraId="2DFC8E2B" w14:textId="77777777" w:rsidR="007328FC" w:rsidRDefault="007328FC" w:rsidP="00583052">
            <w:pPr>
              <w:rPr>
                <w:rFonts w:ascii="仿宋" w:eastAsia="仿宋" w:hAnsi="仿宋" w:cs="仿宋"/>
                <w:szCs w:val="21"/>
              </w:rPr>
            </w:pPr>
            <w:r>
              <w:rPr>
                <w:rFonts w:ascii="仿宋" w:eastAsia="仿宋" w:hAnsi="仿宋" w:cs="仿宋" w:hint="eastAsia"/>
                <w:szCs w:val="21"/>
              </w:rPr>
              <w:t xml:space="preserve">增加GB/T 32719.4 黑茶 第4 部分：六堡茶 </w:t>
            </w:r>
          </w:p>
          <w:p w14:paraId="4CE6E116" w14:textId="77777777" w:rsidR="007328FC" w:rsidRDefault="007328FC" w:rsidP="00583052">
            <w:pPr>
              <w:rPr>
                <w:rFonts w:ascii="仿宋" w:eastAsia="仿宋" w:hAnsi="仿宋" w:cs="仿宋"/>
                <w:szCs w:val="21"/>
              </w:rPr>
            </w:pPr>
            <w:r>
              <w:rPr>
                <w:rFonts w:ascii="仿宋" w:eastAsia="仿宋" w:hAnsi="仿宋" w:cs="仿宋" w:hint="eastAsia"/>
                <w:szCs w:val="21"/>
              </w:rPr>
              <w:t xml:space="preserve">DBS45/T 057 食品安全地方标准 </w:t>
            </w:r>
            <w:proofErr w:type="gramStart"/>
            <w:r>
              <w:rPr>
                <w:rFonts w:ascii="仿宋" w:eastAsia="仿宋" w:hAnsi="仿宋" w:cs="仿宋" w:hint="eastAsia"/>
                <w:szCs w:val="21"/>
              </w:rPr>
              <w:t>六堡茶</w:t>
            </w:r>
            <w:proofErr w:type="gramEnd"/>
            <w:r>
              <w:rPr>
                <w:rFonts w:ascii="仿宋" w:eastAsia="仿宋" w:hAnsi="仿宋" w:cs="仿宋" w:hint="eastAsia"/>
                <w:szCs w:val="21"/>
              </w:rPr>
              <w:t>(传统工艺)</w:t>
            </w:r>
          </w:p>
        </w:tc>
      </w:tr>
      <w:tr w:rsidR="007328FC" w14:paraId="2083AB2B" w14:textId="77777777" w:rsidTr="00583052">
        <w:trPr>
          <w:trHeight w:val="373"/>
        </w:trPr>
        <w:tc>
          <w:tcPr>
            <w:tcW w:w="286" w:type="pct"/>
          </w:tcPr>
          <w:p w14:paraId="09399F13"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4</w:t>
            </w:r>
          </w:p>
        </w:tc>
        <w:tc>
          <w:tcPr>
            <w:tcW w:w="456" w:type="pct"/>
          </w:tcPr>
          <w:p w14:paraId="029841E5" w14:textId="77777777" w:rsidR="007328FC" w:rsidRDefault="007328FC" w:rsidP="00583052">
            <w:pPr>
              <w:rPr>
                <w:rFonts w:ascii="仿宋" w:eastAsia="仿宋" w:hAnsi="仿宋" w:cs="仿宋"/>
                <w:szCs w:val="21"/>
              </w:rPr>
            </w:pPr>
            <w:r>
              <w:rPr>
                <w:rFonts w:ascii="仿宋" w:eastAsia="仿宋" w:hAnsi="仿宋" w:cs="仿宋" w:hint="eastAsia"/>
                <w:szCs w:val="21"/>
              </w:rPr>
              <w:t>3</w:t>
            </w:r>
          </w:p>
        </w:tc>
        <w:tc>
          <w:tcPr>
            <w:tcW w:w="2052" w:type="pct"/>
          </w:tcPr>
          <w:p w14:paraId="2624A531" w14:textId="77777777" w:rsidR="007328FC" w:rsidRDefault="007328FC" w:rsidP="00583052">
            <w:pPr>
              <w:rPr>
                <w:rFonts w:ascii="仿宋" w:eastAsia="仿宋" w:hAnsi="仿宋" w:cs="仿宋"/>
                <w:szCs w:val="21"/>
              </w:rPr>
            </w:pPr>
          </w:p>
        </w:tc>
        <w:tc>
          <w:tcPr>
            <w:tcW w:w="2205" w:type="pct"/>
          </w:tcPr>
          <w:p w14:paraId="66E208B7" w14:textId="77777777" w:rsidR="007328FC" w:rsidRDefault="007328FC" w:rsidP="00583052">
            <w:pPr>
              <w:rPr>
                <w:rFonts w:ascii="仿宋" w:eastAsia="仿宋" w:hAnsi="仿宋" w:cs="仿宋"/>
                <w:szCs w:val="21"/>
              </w:rPr>
            </w:pPr>
            <w:r>
              <w:rPr>
                <w:rFonts w:ascii="仿宋" w:eastAsia="仿宋" w:hAnsi="仿宋" w:cs="仿宋" w:hint="eastAsia"/>
                <w:szCs w:val="21"/>
              </w:rPr>
              <w:t>增加：</w:t>
            </w:r>
          </w:p>
          <w:p w14:paraId="08754301" w14:textId="77777777" w:rsidR="007328FC" w:rsidRDefault="007328FC" w:rsidP="00583052">
            <w:pPr>
              <w:rPr>
                <w:rFonts w:ascii="仿宋" w:eastAsia="仿宋" w:hAnsi="仿宋" w:cs="仿宋"/>
                <w:szCs w:val="21"/>
              </w:rPr>
            </w:pPr>
            <w:r>
              <w:rPr>
                <w:rFonts w:ascii="仿宋" w:eastAsia="仿宋" w:hAnsi="仿宋" w:cs="仿宋" w:hint="eastAsia"/>
                <w:szCs w:val="21"/>
              </w:rPr>
              <w:t>斗</w:t>
            </w:r>
            <w:proofErr w:type="gramStart"/>
            <w:r>
              <w:rPr>
                <w:rFonts w:ascii="仿宋" w:eastAsia="仿宋" w:hAnsi="仿宋" w:cs="仿宋" w:hint="eastAsia"/>
                <w:szCs w:val="21"/>
              </w:rPr>
              <w:t>茶活动</w:t>
            </w:r>
            <w:proofErr w:type="gramEnd"/>
            <w:r>
              <w:rPr>
                <w:rFonts w:ascii="仿宋" w:eastAsia="仿宋" w:hAnsi="仿宋" w:cs="仿宋" w:hint="eastAsia"/>
                <w:szCs w:val="21"/>
              </w:rPr>
              <w:t>组委会</w:t>
            </w:r>
          </w:p>
          <w:p w14:paraId="15982DC5" w14:textId="77777777" w:rsidR="007328FC" w:rsidRDefault="007328FC" w:rsidP="00583052">
            <w:pPr>
              <w:rPr>
                <w:rFonts w:ascii="仿宋" w:eastAsia="仿宋" w:hAnsi="仿宋" w:cs="仿宋"/>
                <w:szCs w:val="21"/>
              </w:rPr>
            </w:pPr>
            <w:r>
              <w:rPr>
                <w:rFonts w:ascii="仿宋" w:eastAsia="仿宋" w:hAnsi="仿宋" w:cs="仿宋" w:hint="eastAsia"/>
                <w:szCs w:val="21"/>
              </w:rPr>
              <w:lastRenderedPageBreak/>
              <w:t xml:space="preserve">    由斗</w:t>
            </w:r>
            <w:proofErr w:type="gramStart"/>
            <w:r>
              <w:rPr>
                <w:rFonts w:ascii="仿宋" w:eastAsia="仿宋" w:hAnsi="仿宋" w:cs="仿宋" w:hint="eastAsia"/>
                <w:szCs w:val="21"/>
              </w:rPr>
              <w:t>茶主办</w:t>
            </w:r>
            <w:proofErr w:type="gramEnd"/>
            <w:r>
              <w:rPr>
                <w:rFonts w:ascii="仿宋" w:eastAsia="仿宋" w:hAnsi="仿宋" w:cs="仿宋" w:hint="eastAsia"/>
                <w:szCs w:val="21"/>
              </w:rPr>
              <w:t>机构牵头成立负责斗</w:t>
            </w:r>
            <w:proofErr w:type="gramStart"/>
            <w:r>
              <w:rPr>
                <w:rFonts w:ascii="仿宋" w:eastAsia="仿宋" w:hAnsi="仿宋" w:cs="仿宋" w:hint="eastAsia"/>
                <w:szCs w:val="21"/>
              </w:rPr>
              <w:t>茶活动</w:t>
            </w:r>
            <w:proofErr w:type="gramEnd"/>
            <w:r>
              <w:rPr>
                <w:rFonts w:ascii="仿宋" w:eastAsia="仿宋" w:hAnsi="仿宋" w:cs="仿宋" w:hint="eastAsia"/>
                <w:szCs w:val="21"/>
              </w:rPr>
              <w:t>各项工作的临时性组织委员会，简称组委会。</w:t>
            </w:r>
          </w:p>
          <w:p w14:paraId="0A209F15" w14:textId="77777777" w:rsidR="007328FC" w:rsidRDefault="007328FC" w:rsidP="00583052">
            <w:pPr>
              <w:rPr>
                <w:rFonts w:ascii="仿宋" w:eastAsia="仿宋" w:hAnsi="仿宋" w:cs="仿宋"/>
                <w:szCs w:val="21"/>
              </w:rPr>
            </w:pPr>
            <w:r>
              <w:rPr>
                <w:rFonts w:ascii="仿宋" w:eastAsia="仿宋" w:hAnsi="仿宋" w:cs="仿宋" w:hint="eastAsia"/>
                <w:szCs w:val="21"/>
              </w:rPr>
              <w:t xml:space="preserve"> 注：组委会可以有多个与斗</w:t>
            </w:r>
            <w:proofErr w:type="gramStart"/>
            <w:r>
              <w:rPr>
                <w:rFonts w:ascii="仿宋" w:eastAsia="仿宋" w:hAnsi="仿宋" w:cs="仿宋" w:hint="eastAsia"/>
                <w:szCs w:val="21"/>
              </w:rPr>
              <w:t>茶活动</w:t>
            </w:r>
            <w:proofErr w:type="gramEnd"/>
            <w:r>
              <w:rPr>
                <w:rFonts w:ascii="仿宋" w:eastAsia="仿宋" w:hAnsi="仿宋" w:cs="仿宋" w:hint="eastAsia"/>
                <w:szCs w:val="21"/>
              </w:rPr>
              <w:t>相关的机构及人员组成。</w:t>
            </w:r>
          </w:p>
        </w:tc>
      </w:tr>
      <w:tr w:rsidR="007328FC" w14:paraId="4808A9FA" w14:textId="77777777" w:rsidTr="00583052">
        <w:trPr>
          <w:trHeight w:val="373"/>
        </w:trPr>
        <w:tc>
          <w:tcPr>
            <w:tcW w:w="286" w:type="pct"/>
          </w:tcPr>
          <w:p w14:paraId="764A4F7C"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lastRenderedPageBreak/>
              <w:t>5</w:t>
            </w:r>
          </w:p>
        </w:tc>
        <w:tc>
          <w:tcPr>
            <w:tcW w:w="456" w:type="pct"/>
          </w:tcPr>
          <w:p w14:paraId="1BD83119" w14:textId="77777777" w:rsidR="007328FC" w:rsidRDefault="007328FC" w:rsidP="00583052">
            <w:pPr>
              <w:rPr>
                <w:rFonts w:ascii="仿宋" w:eastAsia="仿宋" w:hAnsi="仿宋" w:cs="仿宋"/>
                <w:szCs w:val="21"/>
              </w:rPr>
            </w:pPr>
            <w:r>
              <w:rPr>
                <w:rFonts w:ascii="仿宋" w:eastAsia="仿宋" w:hAnsi="仿宋" w:cs="仿宋" w:hint="eastAsia"/>
                <w:szCs w:val="21"/>
              </w:rPr>
              <w:t>6.1.1.1专业评委资格；</w:t>
            </w:r>
          </w:p>
        </w:tc>
        <w:tc>
          <w:tcPr>
            <w:tcW w:w="2052" w:type="pct"/>
          </w:tcPr>
          <w:p w14:paraId="4FE05908" w14:textId="77777777" w:rsidR="007328FC" w:rsidRDefault="007328FC" w:rsidP="00583052">
            <w:pPr>
              <w:widowControl/>
              <w:tabs>
                <w:tab w:val="center" w:pos="4201"/>
                <w:tab w:val="right" w:leader="dot" w:pos="9298"/>
              </w:tabs>
              <w:autoSpaceDE w:val="0"/>
              <w:autoSpaceDN w:val="0"/>
              <w:ind w:left="360"/>
              <w:rPr>
                <w:rFonts w:ascii="仿宋" w:eastAsia="仿宋" w:hAnsi="仿宋" w:cs="仿宋"/>
                <w:kern w:val="0"/>
                <w:szCs w:val="21"/>
              </w:rPr>
            </w:pPr>
            <w:r>
              <w:rPr>
                <w:rFonts w:ascii="仿宋" w:eastAsia="仿宋" w:hAnsi="仿宋" w:cs="仿宋" w:hint="eastAsia"/>
                <w:kern w:val="0"/>
                <w:szCs w:val="21"/>
              </w:rPr>
              <w:t>评茶员职业资格证书</w:t>
            </w:r>
          </w:p>
        </w:tc>
        <w:tc>
          <w:tcPr>
            <w:tcW w:w="2205" w:type="pct"/>
          </w:tcPr>
          <w:p w14:paraId="6CC476A6" w14:textId="77777777" w:rsidR="007328FC" w:rsidRDefault="007328FC" w:rsidP="00583052">
            <w:pPr>
              <w:rPr>
                <w:rFonts w:ascii="仿宋" w:eastAsia="仿宋" w:hAnsi="仿宋" w:cs="仿宋"/>
                <w:szCs w:val="21"/>
              </w:rPr>
            </w:pPr>
            <w:r>
              <w:rPr>
                <w:rFonts w:ascii="仿宋" w:eastAsia="仿宋" w:hAnsi="仿宋" w:cs="仿宋" w:hint="eastAsia"/>
                <w:szCs w:val="21"/>
              </w:rPr>
              <w:t>取得高级评茶员以上职业资格证书或职业技能等级证书</w:t>
            </w:r>
          </w:p>
        </w:tc>
      </w:tr>
      <w:tr w:rsidR="007328FC" w14:paraId="00E7E63C" w14:textId="77777777" w:rsidTr="00583052">
        <w:trPr>
          <w:trHeight w:val="373"/>
        </w:trPr>
        <w:tc>
          <w:tcPr>
            <w:tcW w:w="286" w:type="pct"/>
          </w:tcPr>
          <w:p w14:paraId="0F6DB669"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6</w:t>
            </w:r>
          </w:p>
        </w:tc>
        <w:tc>
          <w:tcPr>
            <w:tcW w:w="456" w:type="pct"/>
          </w:tcPr>
          <w:p w14:paraId="7EFBA4C5" w14:textId="77777777" w:rsidR="007328FC" w:rsidRDefault="007328FC" w:rsidP="00583052">
            <w:pPr>
              <w:rPr>
                <w:rFonts w:ascii="仿宋" w:eastAsia="仿宋" w:hAnsi="仿宋" w:cs="仿宋"/>
                <w:szCs w:val="21"/>
              </w:rPr>
            </w:pPr>
            <w:r>
              <w:rPr>
                <w:rFonts w:ascii="仿宋" w:eastAsia="仿宋" w:hAnsi="仿宋" w:cs="仿宋" w:hint="eastAsia"/>
                <w:szCs w:val="21"/>
              </w:rPr>
              <w:t>6.1.1.1</w:t>
            </w:r>
          </w:p>
        </w:tc>
        <w:tc>
          <w:tcPr>
            <w:tcW w:w="2052" w:type="pct"/>
          </w:tcPr>
          <w:p w14:paraId="16ED167A" w14:textId="77777777" w:rsidR="007328FC" w:rsidRDefault="007328FC" w:rsidP="00583052">
            <w:pPr>
              <w:rPr>
                <w:rFonts w:ascii="仿宋" w:eastAsia="仿宋" w:hAnsi="仿宋" w:cs="仿宋"/>
                <w:szCs w:val="21"/>
              </w:rPr>
            </w:pPr>
            <w:r>
              <w:rPr>
                <w:rFonts w:ascii="仿宋" w:eastAsia="仿宋" w:hAnsi="仿宋" w:cs="仿宋" w:hint="eastAsia"/>
                <w:szCs w:val="21"/>
              </w:rPr>
              <w:t>市级以上非物质文化遗产代表性项目（</w:t>
            </w:r>
            <w:proofErr w:type="gramStart"/>
            <w:r>
              <w:rPr>
                <w:rFonts w:ascii="仿宋" w:eastAsia="仿宋" w:hAnsi="仿宋" w:cs="仿宋" w:hint="eastAsia"/>
                <w:szCs w:val="21"/>
              </w:rPr>
              <w:t>六堡茶制作</w:t>
            </w:r>
            <w:proofErr w:type="gramEnd"/>
            <w:r>
              <w:rPr>
                <w:rFonts w:ascii="仿宋" w:eastAsia="仿宋" w:hAnsi="仿宋" w:cs="仿宋" w:hint="eastAsia"/>
                <w:szCs w:val="21"/>
              </w:rPr>
              <w:t>技艺）代表性传承人</w:t>
            </w:r>
          </w:p>
        </w:tc>
        <w:tc>
          <w:tcPr>
            <w:tcW w:w="2205" w:type="pct"/>
          </w:tcPr>
          <w:p w14:paraId="2083F201" w14:textId="77777777" w:rsidR="007328FC" w:rsidRDefault="007328FC" w:rsidP="00583052">
            <w:pPr>
              <w:rPr>
                <w:rFonts w:ascii="仿宋" w:eastAsia="仿宋" w:hAnsi="仿宋" w:cs="仿宋"/>
                <w:i/>
                <w:iCs/>
                <w:szCs w:val="21"/>
              </w:rPr>
            </w:pPr>
            <w:r>
              <w:rPr>
                <w:rFonts w:ascii="仿宋" w:eastAsia="仿宋" w:hAnsi="仿宋" w:cs="仿宋" w:hint="eastAsia"/>
                <w:szCs w:val="21"/>
              </w:rPr>
              <w:t>国家级非物质文化遗产代表性项目〔黑茶制作技艺（六堡茶制作技艺）〕市级以上代表性传承人</w:t>
            </w:r>
          </w:p>
        </w:tc>
      </w:tr>
      <w:tr w:rsidR="007328FC" w14:paraId="4B174E29" w14:textId="77777777" w:rsidTr="00583052">
        <w:trPr>
          <w:trHeight w:val="275"/>
        </w:trPr>
        <w:tc>
          <w:tcPr>
            <w:tcW w:w="286" w:type="pct"/>
          </w:tcPr>
          <w:p w14:paraId="5B78456A"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7</w:t>
            </w:r>
          </w:p>
        </w:tc>
        <w:tc>
          <w:tcPr>
            <w:tcW w:w="456" w:type="pct"/>
          </w:tcPr>
          <w:p w14:paraId="300BE780" w14:textId="77777777" w:rsidR="007328FC" w:rsidRDefault="007328FC" w:rsidP="00583052">
            <w:pPr>
              <w:rPr>
                <w:rFonts w:ascii="仿宋" w:eastAsia="仿宋" w:hAnsi="仿宋" w:cs="仿宋"/>
                <w:szCs w:val="21"/>
              </w:rPr>
            </w:pPr>
            <w:r>
              <w:rPr>
                <w:rFonts w:ascii="仿宋" w:eastAsia="仿宋" w:hAnsi="仿宋" w:cs="仿宋" w:hint="eastAsia"/>
                <w:szCs w:val="21"/>
              </w:rPr>
              <w:t xml:space="preserve">6.5.3　</w:t>
            </w:r>
          </w:p>
        </w:tc>
        <w:tc>
          <w:tcPr>
            <w:tcW w:w="2052" w:type="pct"/>
          </w:tcPr>
          <w:p w14:paraId="53BCDF55" w14:textId="77777777" w:rsidR="007328FC" w:rsidRDefault="007328FC" w:rsidP="00583052">
            <w:pPr>
              <w:rPr>
                <w:rFonts w:ascii="仿宋" w:eastAsia="仿宋" w:hAnsi="仿宋" w:cs="仿宋"/>
                <w:szCs w:val="21"/>
              </w:rPr>
            </w:pPr>
          </w:p>
        </w:tc>
        <w:tc>
          <w:tcPr>
            <w:tcW w:w="2205" w:type="pct"/>
          </w:tcPr>
          <w:p w14:paraId="0FD0A4D0" w14:textId="77777777" w:rsidR="007328FC" w:rsidRDefault="007328FC" w:rsidP="00583052">
            <w:pPr>
              <w:widowControl/>
              <w:tabs>
                <w:tab w:val="left" w:pos="360"/>
                <w:tab w:val="left" w:pos="760"/>
                <w:tab w:val="left" w:pos="993"/>
                <w:tab w:val="left" w:pos="1260"/>
              </w:tabs>
              <w:spacing w:beforeLines="50" w:before="156" w:afterLines="50" w:after="156"/>
              <w:ind w:left="-10"/>
              <w:outlineLvl w:val="3"/>
              <w:rPr>
                <w:rFonts w:ascii="仿宋" w:eastAsia="仿宋" w:hAnsi="仿宋" w:cs="仿宋"/>
                <w:kern w:val="0"/>
                <w:szCs w:val="21"/>
              </w:rPr>
            </w:pPr>
            <w:r>
              <w:rPr>
                <w:rFonts w:ascii="仿宋" w:eastAsia="仿宋" w:hAnsi="仿宋" w:cs="仿宋" w:hint="eastAsia"/>
                <w:kern w:val="0"/>
                <w:szCs w:val="21"/>
              </w:rPr>
              <w:t>6.5.3样品检测报告审查得分</w:t>
            </w:r>
          </w:p>
          <w:p w14:paraId="524F6660" w14:textId="77777777" w:rsidR="007328FC" w:rsidRDefault="007328FC" w:rsidP="00583052">
            <w:pPr>
              <w:widowControl/>
              <w:numPr>
                <w:ilvl w:val="0"/>
                <w:numId w:val="12"/>
              </w:numPr>
              <w:tabs>
                <w:tab w:val="left" w:pos="0"/>
                <w:tab w:val="center" w:pos="4201"/>
                <w:tab w:val="right" w:leader="dot" w:pos="9298"/>
              </w:tabs>
              <w:autoSpaceDE w:val="0"/>
              <w:autoSpaceDN w:val="0"/>
              <w:rPr>
                <w:rFonts w:ascii="仿宋" w:eastAsia="仿宋" w:hAnsi="仿宋" w:cs="仿宋"/>
                <w:kern w:val="0"/>
                <w:szCs w:val="21"/>
              </w:rPr>
            </w:pPr>
            <w:r>
              <w:rPr>
                <w:rFonts w:ascii="仿宋" w:eastAsia="仿宋" w:hAnsi="仿宋" w:cs="仿宋" w:hint="eastAsia"/>
                <w:kern w:val="0"/>
                <w:szCs w:val="21"/>
              </w:rPr>
              <w:t xml:space="preserve">   按6.9规定进行，得分记为</w:t>
            </w:r>
            <w:r w:rsidR="00000000">
              <w:rPr>
                <w:rFonts w:ascii="仿宋" w:eastAsia="仿宋" w:hAnsi="仿宋" w:cs="仿宋"/>
                <w:kern w:val="0"/>
                <w:position w:val="-8"/>
                <w:szCs w:val="21"/>
              </w:rPr>
              <w:pict w14:anchorId="0FEDF3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9" o:spid="_x0000_i1025" type="#_x0000_t75" style="width:28pt;height:18pt;mso-wrap-style:square;mso-position-horizontal-relative:page;mso-position-vertical-relative:page">
                  <v:imagedata r:id="rId12" o:title=""/>
                </v:shape>
              </w:pict>
            </w:r>
            <w:r>
              <w:rPr>
                <w:rFonts w:ascii="仿宋" w:eastAsia="仿宋" w:hAnsi="仿宋" w:cs="仿宋" w:hint="eastAsia"/>
                <w:kern w:val="0"/>
                <w:szCs w:val="21"/>
              </w:rPr>
              <w:t>。</w:t>
            </w:r>
          </w:p>
        </w:tc>
      </w:tr>
      <w:tr w:rsidR="007328FC" w14:paraId="520B7437" w14:textId="77777777" w:rsidTr="00583052">
        <w:trPr>
          <w:trHeight w:val="373"/>
        </w:trPr>
        <w:tc>
          <w:tcPr>
            <w:tcW w:w="286" w:type="pct"/>
          </w:tcPr>
          <w:p w14:paraId="581E5A34"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8</w:t>
            </w:r>
          </w:p>
        </w:tc>
        <w:tc>
          <w:tcPr>
            <w:tcW w:w="456" w:type="pct"/>
          </w:tcPr>
          <w:p w14:paraId="1F775888" w14:textId="77777777" w:rsidR="007328FC" w:rsidRDefault="007328FC" w:rsidP="00583052">
            <w:pPr>
              <w:widowControl/>
              <w:tabs>
                <w:tab w:val="left" w:pos="420"/>
                <w:tab w:val="left" w:pos="760"/>
                <w:tab w:val="left" w:pos="993"/>
                <w:tab w:val="left" w:pos="1260"/>
              </w:tabs>
              <w:spacing w:beforeLines="50" w:before="156" w:afterLines="50" w:after="156"/>
              <w:ind w:left="1260" w:hanging="1371"/>
              <w:outlineLvl w:val="3"/>
              <w:rPr>
                <w:rFonts w:ascii="仿宋" w:eastAsia="仿宋" w:hAnsi="仿宋" w:cs="仿宋"/>
                <w:szCs w:val="21"/>
              </w:rPr>
            </w:pPr>
            <w:r>
              <w:rPr>
                <w:rFonts w:ascii="仿宋" w:eastAsia="仿宋" w:hAnsi="仿宋" w:cs="仿宋" w:hint="eastAsia"/>
                <w:kern w:val="0"/>
                <w:szCs w:val="21"/>
              </w:rPr>
              <w:t>6.5.4</w:t>
            </w:r>
          </w:p>
        </w:tc>
        <w:tc>
          <w:tcPr>
            <w:tcW w:w="2052" w:type="pct"/>
          </w:tcPr>
          <w:p w14:paraId="408C1280" w14:textId="77777777" w:rsidR="007328FC" w:rsidRDefault="007328FC" w:rsidP="00583052">
            <w:pPr>
              <w:rPr>
                <w:rFonts w:ascii="仿宋" w:eastAsia="仿宋" w:hAnsi="仿宋" w:cs="仿宋"/>
                <w:szCs w:val="21"/>
              </w:rPr>
            </w:pPr>
            <w:r>
              <w:rPr>
                <w:rFonts w:ascii="仿宋" w:eastAsia="仿宋" w:hAnsi="仿宋" w:cs="仿宋" w:hint="eastAsia"/>
                <w:szCs w:val="21"/>
              </w:rPr>
              <w:t>为专业审评得分与群众审评得分之和，</w:t>
            </w:r>
          </w:p>
          <w:p w14:paraId="58AEA213" w14:textId="77777777" w:rsidR="007328FC" w:rsidRDefault="00000000" w:rsidP="00583052">
            <w:pPr>
              <w:widowControl/>
              <w:numPr>
                <w:ilvl w:val="0"/>
                <w:numId w:val="12"/>
              </w:numPr>
              <w:tabs>
                <w:tab w:val="left" w:pos="0"/>
                <w:tab w:val="center" w:pos="4201"/>
                <w:tab w:val="right" w:leader="dot" w:pos="9298"/>
              </w:tabs>
              <w:autoSpaceDE w:val="0"/>
              <w:autoSpaceDN w:val="0"/>
              <w:rPr>
                <w:rFonts w:ascii="仿宋" w:eastAsia="仿宋" w:hAnsi="仿宋" w:cs="仿宋"/>
                <w:szCs w:val="21"/>
              </w:rPr>
            </w:pPr>
            <w:r>
              <w:rPr>
                <w:rFonts w:ascii="仿宋" w:eastAsia="仿宋" w:hAnsi="仿宋" w:cs="仿宋"/>
                <w:kern w:val="0"/>
                <w:position w:val="-8"/>
                <w:szCs w:val="21"/>
              </w:rPr>
              <w:pict w14:anchorId="3697BA81">
                <v:shape id="Object 3" o:spid="_x0000_i1026" type="#_x0000_t75" style="width:28pt;height:18pt;mso-wrap-style:square;mso-position-horizontal-relative:page;mso-position-vertical-relative:page">
                  <v:imagedata r:id="rId13" o:title=""/>
                </v:shape>
              </w:pict>
            </w:r>
            <w:proofErr w:type="gramStart"/>
            <w:r w:rsidR="007328FC">
              <w:rPr>
                <w:rFonts w:ascii="仿宋" w:eastAsia="仿宋" w:hAnsi="仿宋" w:cs="仿宋" w:hint="eastAsia"/>
                <w:kern w:val="0"/>
                <w:szCs w:val="21"/>
              </w:rPr>
              <w:t>—群众</w:t>
            </w:r>
            <w:proofErr w:type="gramEnd"/>
            <w:r w:rsidR="007328FC">
              <w:rPr>
                <w:rFonts w:ascii="仿宋" w:eastAsia="仿宋" w:hAnsi="仿宋" w:cs="仿宋" w:hint="eastAsia"/>
                <w:kern w:val="0"/>
                <w:szCs w:val="21"/>
              </w:rPr>
              <w:t>审评得分；</w:t>
            </w:r>
          </w:p>
        </w:tc>
        <w:tc>
          <w:tcPr>
            <w:tcW w:w="2205" w:type="pct"/>
          </w:tcPr>
          <w:p w14:paraId="3E8C8A1F" w14:textId="77777777" w:rsidR="007328FC" w:rsidRDefault="007328FC" w:rsidP="00583052">
            <w:pPr>
              <w:rPr>
                <w:rFonts w:ascii="仿宋" w:eastAsia="仿宋" w:hAnsi="仿宋" w:cs="仿宋"/>
                <w:szCs w:val="21"/>
              </w:rPr>
            </w:pPr>
            <w:r>
              <w:rPr>
                <w:rFonts w:ascii="仿宋" w:eastAsia="仿宋" w:hAnsi="仿宋" w:cs="仿宋" w:hint="eastAsia"/>
                <w:szCs w:val="21"/>
              </w:rPr>
              <w:t>为专业审评得分、大众审评得分与样品检测报告审查得分之和， 按(3) 式计算：</w:t>
            </w:r>
          </w:p>
          <w:p w14:paraId="309B8B39" w14:textId="77777777" w:rsidR="007328FC" w:rsidRDefault="00000000" w:rsidP="00583052">
            <w:pPr>
              <w:rPr>
                <w:rFonts w:ascii="仿宋" w:eastAsia="仿宋" w:hAnsi="仿宋" w:cs="仿宋"/>
                <w:szCs w:val="21"/>
              </w:rPr>
            </w:pPr>
            <w:r>
              <w:rPr>
                <w:rFonts w:ascii="仿宋" w:eastAsia="仿宋" w:hAnsi="仿宋" w:cs="仿宋"/>
                <w:position w:val="-8"/>
                <w:szCs w:val="21"/>
              </w:rPr>
              <w:pict w14:anchorId="75DAAB92">
                <v:shape id="Object 4" o:spid="_x0000_i1027" type="#_x0000_t75" style="width:28pt;height:18pt;mso-wrap-style:square;mso-position-horizontal-relative:page;mso-position-vertical-relative:page">
                  <v:imagedata r:id="rId13" o:title=""/>
                </v:shape>
              </w:pict>
            </w:r>
            <w:r w:rsidR="007328FC">
              <w:rPr>
                <w:rFonts w:ascii="仿宋" w:eastAsia="仿宋" w:hAnsi="仿宋" w:cs="仿宋" w:hint="eastAsia"/>
                <w:szCs w:val="21"/>
              </w:rPr>
              <w:t>—大众审评得分；</w:t>
            </w:r>
          </w:p>
          <w:p w14:paraId="5A38D9E1" w14:textId="77777777" w:rsidR="007328FC" w:rsidRDefault="00000000" w:rsidP="00583052">
            <w:pPr>
              <w:rPr>
                <w:rFonts w:ascii="仿宋" w:eastAsia="仿宋" w:hAnsi="仿宋" w:cs="仿宋"/>
                <w:szCs w:val="21"/>
              </w:rPr>
            </w:pPr>
            <w:r>
              <w:rPr>
                <w:rFonts w:ascii="仿宋" w:eastAsia="仿宋" w:hAnsi="仿宋" w:cs="仿宋"/>
                <w:position w:val="-8"/>
                <w:szCs w:val="21"/>
              </w:rPr>
              <w:pict w14:anchorId="60F4EF88">
                <v:shape id="Object 8" o:spid="_x0000_i1028" type="#_x0000_t75" style="width:28pt;height:18pt;mso-wrap-style:square;mso-position-horizontal-relative:page;mso-position-vertical-relative:page">
                  <v:imagedata r:id="rId12" o:title=""/>
                </v:shape>
              </w:pict>
            </w:r>
            <w:r w:rsidR="007328FC">
              <w:rPr>
                <w:rFonts w:ascii="仿宋" w:eastAsia="仿宋" w:hAnsi="仿宋" w:cs="仿宋" w:hint="eastAsia"/>
                <w:szCs w:val="21"/>
              </w:rPr>
              <w:t>—样品检测报告审查得分；</w:t>
            </w:r>
          </w:p>
        </w:tc>
      </w:tr>
      <w:tr w:rsidR="007328FC" w14:paraId="768FECBB" w14:textId="77777777" w:rsidTr="00583052">
        <w:trPr>
          <w:trHeight w:val="373"/>
        </w:trPr>
        <w:tc>
          <w:tcPr>
            <w:tcW w:w="286" w:type="pct"/>
          </w:tcPr>
          <w:p w14:paraId="1C7635E7"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9</w:t>
            </w:r>
          </w:p>
        </w:tc>
        <w:tc>
          <w:tcPr>
            <w:tcW w:w="456" w:type="pct"/>
          </w:tcPr>
          <w:p w14:paraId="7DFEA32D" w14:textId="77777777" w:rsidR="007328FC" w:rsidRDefault="007328FC" w:rsidP="00583052">
            <w:pPr>
              <w:rPr>
                <w:rFonts w:ascii="仿宋" w:eastAsia="仿宋" w:hAnsi="仿宋" w:cs="仿宋"/>
                <w:szCs w:val="21"/>
              </w:rPr>
            </w:pPr>
            <w:r>
              <w:rPr>
                <w:rFonts w:ascii="仿宋" w:eastAsia="仿宋" w:hAnsi="仿宋" w:cs="仿宋" w:hint="eastAsia"/>
                <w:szCs w:val="21"/>
              </w:rPr>
              <w:t>6.6</w:t>
            </w:r>
          </w:p>
        </w:tc>
        <w:tc>
          <w:tcPr>
            <w:tcW w:w="2052" w:type="pct"/>
          </w:tcPr>
          <w:p w14:paraId="2CC6E165" w14:textId="77777777" w:rsidR="007328FC" w:rsidRDefault="007328FC" w:rsidP="00583052">
            <w:pPr>
              <w:spacing w:line="200" w:lineRule="exact"/>
              <w:rPr>
                <w:rFonts w:ascii="仿宋" w:eastAsia="仿宋" w:hAnsi="仿宋" w:cs="仿宋"/>
                <w:szCs w:val="21"/>
              </w:rPr>
            </w:pPr>
            <w:r>
              <w:rPr>
                <w:rFonts w:ascii="仿宋" w:eastAsia="仿宋" w:hAnsi="仿宋" w:cs="仿宋" w:hint="eastAsia"/>
                <w:szCs w:val="21"/>
              </w:rPr>
              <w:t>或者有样品符合产品执行标准要求证明的，其样品总分允许加2分，否则不得加分。</w:t>
            </w:r>
          </w:p>
        </w:tc>
        <w:tc>
          <w:tcPr>
            <w:tcW w:w="2205" w:type="pct"/>
          </w:tcPr>
          <w:p w14:paraId="64C1B6D5" w14:textId="77777777" w:rsidR="007328FC" w:rsidRDefault="007328FC" w:rsidP="00583052">
            <w:pPr>
              <w:rPr>
                <w:rFonts w:ascii="仿宋" w:eastAsia="仿宋" w:hAnsi="仿宋" w:cs="仿宋"/>
                <w:szCs w:val="21"/>
              </w:rPr>
            </w:pPr>
            <w:r>
              <w:rPr>
                <w:rFonts w:ascii="仿宋" w:eastAsia="仿宋" w:hAnsi="仿宋" w:cs="仿宋" w:hint="eastAsia"/>
                <w:szCs w:val="21"/>
              </w:rPr>
              <w:t>或者有样品符合产品执行标准要求证明的，其样品总分允许加2分，否则不得加分。参赛者应保证所提供斗茶样品的生产企业、品种归属、陈化时间、等级等方面的真实性。</w:t>
            </w:r>
          </w:p>
        </w:tc>
      </w:tr>
      <w:tr w:rsidR="007328FC" w14:paraId="6185F12B" w14:textId="77777777" w:rsidTr="00583052">
        <w:trPr>
          <w:trHeight w:val="373"/>
        </w:trPr>
        <w:tc>
          <w:tcPr>
            <w:tcW w:w="286" w:type="pct"/>
          </w:tcPr>
          <w:p w14:paraId="0A79BC98"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10</w:t>
            </w:r>
          </w:p>
        </w:tc>
        <w:tc>
          <w:tcPr>
            <w:tcW w:w="456" w:type="pct"/>
          </w:tcPr>
          <w:p w14:paraId="7B44D407" w14:textId="77777777" w:rsidR="007328FC" w:rsidRDefault="007328FC" w:rsidP="00583052">
            <w:pPr>
              <w:rPr>
                <w:rFonts w:ascii="仿宋" w:eastAsia="仿宋" w:hAnsi="仿宋" w:cs="仿宋"/>
                <w:szCs w:val="21"/>
              </w:rPr>
            </w:pPr>
            <w:r>
              <w:rPr>
                <w:rFonts w:ascii="仿宋" w:eastAsia="仿宋" w:hAnsi="仿宋" w:cs="仿宋" w:hint="eastAsia"/>
                <w:szCs w:val="21"/>
              </w:rPr>
              <w:t>6.6</w:t>
            </w:r>
          </w:p>
        </w:tc>
        <w:tc>
          <w:tcPr>
            <w:tcW w:w="2052" w:type="pct"/>
          </w:tcPr>
          <w:p w14:paraId="1A871552" w14:textId="77777777" w:rsidR="007328FC" w:rsidRDefault="007328FC" w:rsidP="00583052">
            <w:pPr>
              <w:rPr>
                <w:rFonts w:ascii="仿宋" w:eastAsia="仿宋" w:hAnsi="仿宋" w:cs="仿宋"/>
                <w:szCs w:val="21"/>
              </w:rPr>
            </w:pPr>
            <w:r>
              <w:rPr>
                <w:rFonts w:ascii="仿宋" w:eastAsia="仿宋" w:hAnsi="仿宋" w:cs="仿宋" w:hint="eastAsia"/>
                <w:szCs w:val="21"/>
              </w:rPr>
              <w:t>没有检测报告的样品不少于1000g,有检测报告的样品不少于500g，</w:t>
            </w:r>
          </w:p>
        </w:tc>
        <w:tc>
          <w:tcPr>
            <w:tcW w:w="2205" w:type="pct"/>
          </w:tcPr>
          <w:p w14:paraId="4B49992B" w14:textId="77777777" w:rsidR="007328FC" w:rsidRDefault="007328FC" w:rsidP="00583052">
            <w:pPr>
              <w:rPr>
                <w:rFonts w:ascii="仿宋" w:eastAsia="仿宋" w:hAnsi="仿宋" w:cs="仿宋"/>
                <w:szCs w:val="21"/>
              </w:rPr>
            </w:pPr>
            <w:r>
              <w:rPr>
                <w:rFonts w:ascii="仿宋" w:eastAsia="仿宋" w:hAnsi="仿宋" w:cs="仿宋" w:hint="eastAsia"/>
                <w:szCs w:val="21"/>
              </w:rPr>
              <w:t>没有检测报告的样品不少于500g,有检测报告的样品不少于250g，</w:t>
            </w:r>
          </w:p>
        </w:tc>
      </w:tr>
      <w:tr w:rsidR="007328FC" w14:paraId="0E6BB263" w14:textId="77777777" w:rsidTr="00583052">
        <w:trPr>
          <w:trHeight w:val="373"/>
        </w:trPr>
        <w:tc>
          <w:tcPr>
            <w:tcW w:w="286" w:type="pct"/>
          </w:tcPr>
          <w:p w14:paraId="6A81E3B2"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11</w:t>
            </w:r>
          </w:p>
        </w:tc>
        <w:tc>
          <w:tcPr>
            <w:tcW w:w="456" w:type="pct"/>
          </w:tcPr>
          <w:p w14:paraId="14092525" w14:textId="77777777" w:rsidR="007328FC" w:rsidRDefault="007328FC" w:rsidP="00583052">
            <w:pPr>
              <w:rPr>
                <w:rFonts w:ascii="仿宋" w:eastAsia="仿宋" w:hAnsi="仿宋" w:cs="仿宋"/>
                <w:szCs w:val="21"/>
              </w:rPr>
            </w:pPr>
            <w:r>
              <w:rPr>
                <w:rFonts w:ascii="仿宋" w:eastAsia="仿宋" w:hAnsi="仿宋" w:cs="仿宋" w:hint="eastAsia"/>
                <w:szCs w:val="21"/>
              </w:rPr>
              <w:t>6.8.1.1</w:t>
            </w:r>
          </w:p>
        </w:tc>
        <w:tc>
          <w:tcPr>
            <w:tcW w:w="2052" w:type="pct"/>
          </w:tcPr>
          <w:p w14:paraId="3DE2AB1F" w14:textId="77777777" w:rsidR="007328FC" w:rsidRDefault="007328FC" w:rsidP="00583052">
            <w:pPr>
              <w:rPr>
                <w:rFonts w:ascii="仿宋" w:eastAsia="仿宋" w:hAnsi="仿宋" w:cs="仿宋"/>
                <w:szCs w:val="21"/>
              </w:rPr>
            </w:pPr>
            <w:r>
              <w:rPr>
                <w:rFonts w:ascii="仿宋" w:eastAsia="仿宋" w:hAnsi="仿宋" w:cs="仿宋" w:hint="eastAsia"/>
                <w:szCs w:val="21"/>
              </w:rPr>
              <w:t>八项因子</w:t>
            </w:r>
          </w:p>
        </w:tc>
        <w:tc>
          <w:tcPr>
            <w:tcW w:w="2205" w:type="pct"/>
          </w:tcPr>
          <w:p w14:paraId="3BCBA452" w14:textId="77777777" w:rsidR="007328FC" w:rsidRDefault="007328FC" w:rsidP="00583052">
            <w:pPr>
              <w:rPr>
                <w:rFonts w:ascii="仿宋" w:eastAsia="仿宋" w:hAnsi="仿宋" w:cs="仿宋"/>
                <w:szCs w:val="21"/>
              </w:rPr>
            </w:pPr>
            <w:r>
              <w:rPr>
                <w:rFonts w:ascii="仿宋" w:eastAsia="仿宋" w:hAnsi="仿宋" w:cs="仿宋" w:hint="eastAsia"/>
                <w:szCs w:val="21"/>
              </w:rPr>
              <w:t>按DB45/T 2436执行。</w:t>
            </w:r>
          </w:p>
        </w:tc>
      </w:tr>
      <w:tr w:rsidR="007328FC" w14:paraId="3666E59B" w14:textId="77777777" w:rsidTr="00583052">
        <w:trPr>
          <w:trHeight w:val="373"/>
        </w:trPr>
        <w:tc>
          <w:tcPr>
            <w:tcW w:w="286" w:type="pct"/>
          </w:tcPr>
          <w:p w14:paraId="54A73636"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12</w:t>
            </w:r>
          </w:p>
        </w:tc>
        <w:tc>
          <w:tcPr>
            <w:tcW w:w="456" w:type="pct"/>
          </w:tcPr>
          <w:p w14:paraId="2DD7A2F0" w14:textId="77777777" w:rsidR="007328FC" w:rsidRDefault="007328FC" w:rsidP="00583052">
            <w:pPr>
              <w:rPr>
                <w:rFonts w:ascii="仿宋" w:eastAsia="仿宋" w:hAnsi="仿宋" w:cs="仿宋"/>
                <w:szCs w:val="21"/>
              </w:rPr>
            </w:pPr>
            <w:r>
              <w:rPr>
                <w:rFonts w:ascii="仿宋" w:eastAsia="仿宋" w:hAnsi="仿宋" w:cs="仿宋" w:hint="eastAsia"/>
                <w:szCs w:val="21"/>
              </w:rPr>
              <w:t>6.8.1.2</w:t>
            </w:r>
          </w:p>
        </w:tc>
        <w:tc>
          <w:tcPr>
            <w:tcW w:w="2052" w:type="pct"/>
          </w:tcPr>
          <w:p w14:paraId="4492AB8D" w14:textId="77777777" w:rsidR="007328FC" w:rsidRDefault="007328FC" w:rsidP="00583052">
            <w:pPr>
              <w:rPr>
                <w:rFonts w:ascii="仿宋" w:eastAsia="仿宋" w:hAnsi="仿宋" w:cs="仿宋"/>
                <w:szCs w:val="21"/>
              </w:rPr>
            </w:pPr>
            <w:proofErr w:type="gramStart"/>
            <w:r>
              <w:rPr>
                <w:rFonts w:ascii="仿宋" w:eastAsia="仿宋" w:hAnsi="仿宋" w:cs="仿宋" w:hint="eastAsia"/>
                <w:szCs w:val="21"/>
              </w:rPr>
              <w:t>六堡茶毛茶</w:t>
            </w:r>
            <w:proofErr w:type="gramEnd"/>
          </w:p>
        </w:tc>
        <w:tc>
          <w:tcPr>
            <w:tcW w:w="2205" w:type="pct"/>
          </w:tcPr>
          <w:p w14:paraId="49CC1C4F" w14:textId="77777777" w:rsidR="007328FC" w:rsidRDefault="007328FC" w:rsidP="00583052">
            <w:pPr>
              <w:rPr>
                <w:rFonts w:ascii="仿宋" w:eastAsia="仿宋" w:hAnsi="仿宋" w:cs="仿宋"/>
                <w:szCs w:val="21"/>
              </w:rPr>
            </w:pPr>
            <w:r>
              <w:rPr>
                <w:rFonts w:ascii="仿宋" w:eastAsia="仿宋" w:hAnsi="仿宋" w:cs="仿宋" w:hint="eastAsia"/>
                <w:szCs w:val="21"/>
              </w:rPr>
              <w:t>按DB45/T 2436执行。</w:t>
            </w:r>
          </w:p>
        </w:tc>
      </w:tr>
      <w:tr w:rsidR="007328FC" w14:paraId="6CAD1870" w14:textId="77777777" w:rsidTr="00583052">
        <w:trPr>
          <w:trHeight w:val="489"/>
        </w:trPr>
        <w:tc>
          <w:tcPr>
            <w:tcW w:w="286" w:type="pct"/>
          </w:tcPr>
          <w:p w14:paraId="24833C29"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13</w:t>
            </w:r>
          </w:p>
        </w:tc>
        <w:tc>
          <w:tcPr>
            <w:tcW w:w="456" w:type="pct"/>
          </w:tcPr>
          <w:p w14:paraId="59A7A3FF" w14:textId="77777777" w:rsidR="007328FC" w:rsidRDefault="007328FC" w:rsidP="00583052">
            <w:pPr>
              <w:rPr>
                <w:rFonts w:ascii="仿宋" w:eastAsia="仿宋" w:hAnsi="仿宋" w:cs="仿宋"/>
                <w:szCs w:val="21"/>
              </w:rPr>
            </w:pPr>
            <w:r>
              <w:rPr>
                <w:rFonts w:ascii="仿宋" w:eastAsia="仿宋" w:hAnsi="仿宋" w:cs="仿宋" w:hint="eastAsia"/>
                <w:szCs w:val="21"/>
              </w:rPr>
              <w:t>7.2.1</w:t>
            </w:r>
          </w:p>
        </w:tc>
        <w:tc>
          <w:tcPr>
            <w:tcW w:w="2052" w:type="pct"/>
          </w:tcPr>
          <w:p w14:paraId="0F4B42D5" w14:textId="77777777" w:rsidR="007328FC" w:rsidRDefault="007328FC" w:rsidP="00583052">
            <w:pPr>
              <w:spacing w:line="200" w:lineRule="exact"/>
              <w:rPr>
                <w:rFonts w:ascii="仿宋" w:eastAsia="仿宋" w:hAnsi="仿宋" w:cs="仿宋"/>
                <w:szCs w:val="21"/>
              </w:rPr>
            </w:pPr>
            <w:proofErr w:type="gramStart"/>
            <w:r>
              <w:rPr>
                <w:rFonts w:ascii="仿宋" w:eastAsia="仿宋" w:hAnsi="仿宋" w:cs="仿宋" w:hint="eastAsia"/>
                <w:szCs w:val="21"/>
              </w:rPr>
              <w:t>推荐按</w:t>
            </w:r>
            <w:proofErr w:type="gramEnd"/>
            <w:r>
              <w:rPr>
                <w:rFonts w:ascii="仿宋" w:eastAsia="仿宋" w:hAnsi="仿宋" w:cs="仿宋" w:hint="eastAsia"/>
                <w:szCs w:val="21"/>
              </w:rPr>
              <w:t>GB/T 23776标准中的黑茶审评方法进行</w:t>
            </w:r>
          </w:p>
        </w:tc>
        <w:tc>
          <w:tcPr>
            <w:tcW w:w="2205" w:type="pct"/>
          </w:tcPr>
          <w:p w14:paraId="554FAD02" w14:textId="77777777" w:rsidR="007328FC" w:rsidRDefault="007328FC" w:rsidP="00583052">
            <w:pPr>
              <w:spacing w:line="200" w:lineRule="exact"/>
              <w:rPr>
                <w:rFonts w:ascii="仿宋" w:eastAsia="仿宋" w:hAnsi="仿宋" w:cs="仿宋"/>
                <w:szCs w:val="21"/>
              </w:rPr>
            </w:pPr>
            <w:proofErr w:type="gramStart"/>
            <w:r>
              <w:rPr>
                <w:rFonts w:ascii="仿宋" w:eastAsia="仿宋" w:hAnsi="仿宋" w:cs="仿宋" w:hint="eastAsia"/>
                <w:szCs w:val="21"/>
              </w:rPr>
              <w:t>推荐按</w:t>
            </w:r>
            <w:proofErr w:type="gramEnd"/>
            <w:r>
              <w:rPr>
                <w:rFonts w:ascii="仿宋" w:eastAsia="仿宋" w:hAnsi="仿宋" w:cs="仿宋" w:hint="eastAsia"/>
                <w:szCs w:val="21"/>
              </w:rPr>
              <w:t>DB45/T 2436标准中的黑茶审评方法进行</w:t>
            </w:r>
          </w:p>
        </w:tc>
      </w:tr>
      <w:tr w:rsidR="007328FC" w14:paraId="75F86F95" w14:textId="77777777" w:rsidTr="00583052">
        <w:trPr>
          <w:trHeight w:val="373"/>
        </w:trPr>
        <w:tc>
          <w:tcPr>
            <w:tcW w:w="286" w:type="pct"/>
          </w:tcPr>
          <w:p w14:paraId="478F8469" w14:textId="77777777" w:rsidR="007328FC" w:rsidRDefault="007328FC" w:rsidP="00583052">
            <w:pPr>
              <w:jc w:val="center"/>
              <w:rPr>
                <w:rFonts w:ascii="仿宋" w:eastAsia="仿宋" w:hAnsi="仿宋" w:cs="仿宋"/>
                <w:szCs w:val="21"/>
              </w:rPr>
            </w:pPr>
            <w:r>
              <w:rPr>
                <w:rFonts w:ascii="仿宋" w:eastAsia="仿宋" w:hAnsi="仿宋" w:cs="仿宋" w:hint="eastAsia"/>
                <w:szCs w:val="21"/>
              </w:rPr>
              <w:t>14</w:t>
            </w:r>
          </w:p>
        </w:tc>
        <w:tc>
          <w:tcPr>
            <w:tcW w:w="456" w:type="pct"/>
          </w:tcPr>
          <w:p w14:paraId="67D79692" w14:textId="77777777" w:rsidR="007328FC" w:rsidRDefault="007328FC" w:rsidP="00583052">
            <w:pPr>
              <w:rPr>
                <w:rFonts w:ascii="仿宋" w:eastAsia="仿宋" w:hAnsi="仿宋" w:cs="仿宋"/>
                <w:szCs w:val="21"/>
              </w:rPr>
            </w:pPr>
            <w:r>
              <w:rPr>
                <w:rFonts w:ascii="仿宋" w:eastAsia="仿宋" w:hAnsi="仿宋" w:cs="仿宋" w:hint="eastAsia"/>
                <w:szCs w:val="21"/>
              </w:rPr>
              <w:t>7.3</w:t>
            </w:r>
          </w:p>
        </w:tc>
        <w:tc>
          <w:tcPr>
            <w:tcW w:w="2052" w:type="pct"/>
          </w:tcPr>
          <w:p w14:paraId="54B8447E" w14:textId="77777777" w:rsidR="007328FC" w:rsidRDefault="007328FC" w:rsidP="00583052">
            <w:pPr>
              <w:rPr>
                <w:rFonts w:ascii="仿宋" w:eastAsia="仿宋" w:hAnsi="仿宋" w:cs="仿宋"/>
                <w:szCs w:val="21"/>
              </w:rPr>
            </w:pPr>
            <w:r>
              <w:rPr>
                <w:rFonts w:ascii="仿宋" w:eastAsia="仿宋" w:hAnsi="仿宋" w:cs="仿宋" w:hint="eastAsia"/>
                <w:szCs w:val="21"/>
              </w:rPr>
              <w:t>如</w:t>
            </w:r>
            <w:proofErr w:type="gramStart"/>
            <w:r>
              <w:rPr>
                <w:rFonts w:ascii="仿宋" w:eastAsia="仿宋" w:hAnsi="仿宋" w:cs="仿宋" w:hint="eastAsia"/>
                <w:szCs w:val="21"/>
              </w:rPr>
              <w:t>遇所有</w:t>
            </w:r>
            <w:proofErr w:type="gramEnd"/>
            <w:r>
              <w:rPr>
                <w:rFonts w:ascii="仿宋" w:eastAsia="仿宋" w:hAnsi="仿宋" w:cs="仿宋" w:hint="eastAsia"/>
                <w:szCs w:val="21"/>
              </w:rPr>
              <w:t>单一因子分数仍然相同，则由专业评委投票决定</w:t>
            </w:r>
          </w:p>
        </w:tc>
        <w:tc>
          <w:tcPr>
            <w:tcW w:w="2205" w:type="pct"/>
          </w:tcPr>
          <w:p w14:paraId="3C286D5D" w14:textId="77777777" w:rsidR="007328FC" w:rsidRDefault="007328FC" w:rsidP="00583052">
            <w:pPr>
              <w:rPr>
                <w:rFonts w:ascii="仿宋" w:eastAsia="仿宋" w:hAnsi="仿宋" w:cs="仿宋"/>
                <w:szCs w:val="21"/>
              </w:rPr>
            </w:pPr>
            <w:r>
              <w:rPr>
                <w:rFonts w:ascii="仿宋" w:eastAsia="仿宋" w:hAnsi="仿宋" w:cs="仿宋" w:hint="eastAsia"/>
                <w:szCs w:val="21"/>
              </w:rPr>
              <w:t>如</w:t>
            </w:r>
            <w:proofErr w:type="gramStart"/>
            <w:r>
              <w:rPr>
                <w:rFonts w:ascii="仿宋" w:eastAsia="仿宋" w:hAnsi="仿宋" w:cs="仿宋" w:hint="eastAsia"/>
                <w:szCs w:val="21"/>
              </w:rPr>
              <w:t>遇所有</w:t>
            </w:r>
            <w:proofErr w:type="gramEnd"/>
            <w:r>
              <w:rPr>
                <w:rFonts w:ascii="仿宋" w:eastAsia="仿宋" w:hAnsi="仿宋" w:cs="仿宋" w:hint="eastAsia"/>
                <w:szCs w:val="21"/>
              </w:rPr>
              <w:t>单一因子分数仍然相同，则由小组裁判长或总裁判长决定</w:t>
            </w:r>
          </w:p>
        </w:tc>
      </w:tr>
    </w:tbl>
    <w:p w14:paraId="027A5BA4" w14:textId="62990F33" w:rsidR="0039067E" w:rsidRPr="00444343" w:rsidRDefault="003A0735" w:rsidP="003A0735">
      <w:pPr>
        <w:spacing w:line="560" w:lineRule="exact"/>
        <w:ind w:firstLineChars="200" w:firstLine="560"/>
        <w:rPr>
          <w:rFonts w:ascii="仿宋_GB2312" w:eastAsia="仿宋_GB2312" w:hAnsi="宋体"/>
          <w:sz w:val="32"/>
          <w:szCs w:val="28"/>
          <w:lang w:val="zh-CN"/>
        </w:rPr>
      </w:pPr>
      <w:r>
        <w:rPr>
          <w:rFonts w:ascii="仿宋" w:eastAsia="仿宋" w:hAnsi="仿宋" w:hint="eastAsia"/>
          <w:sz w:val="28"/>
          <w:szCs w:val="28"/>
        </w:rPr>
        <w:t>标准编制工作组共进行3次内容研讨会议，对标准草案进行了反复修改和研究讨论。由此形成了团体标准《六堡茶斗茶规则》（征求意见稿）和编制说明。</w:t>
      </w:r>
    </w:p>
    <w:p w14:paraId="2B1A5F6C" w14:textId="77777777" w:rsidR="0039067E" w:rsidRPr="00503679" w:rsidRDefault="00B268CE" w:rsidP="00151FAB">
      <w:pPr>
        <w:spacing w:line="560" w:lineRule="exact"/>
        <w:ind w:firstLineChars="200" w:firstLine="640"/>
        <w:rPr>
          <w:rFonts w:ascii="黑体" w:eastAsia="黑体" w:hAnsi="黑体" w:cs="黑体"/>
          <w:bCs/>
          <w:sz w:val="32"/>
          <w:szCs w:val="32"/>
        </w:rPr>
      </w:pPr>
      <w:r w:rsidRPr="00503679">
        <w:rPr>
          <w:rFonts w:ascii="黑体" w:eastAsia="黑体" w:hAnsi="黑体" w:cs="黑体" w:hint="eastAsia"/>
          <w:bCs/>
          <w:sz w:val="32"/>
          <w:szCs w:val="32"/>
        </w:rPr>
        <w:lastRenderedPageBreak/>
        <w:t>四、</w:t>
      </w:r>
      <w:r w:rsidR="00172B0C" w:rsidRPr="00172B0C">
        <w:rPr>
          <w:rFonts w:ascii="黑体" w:eastAsia="黑体" w:hAnsi="黑体" w:cs="黑体" w:hint="eastAsia"/>
          <w:bCs/>
          <w:sz w:val="32"/>
          <w:szCs w:val="32"/>
        </w:rPr>
        <w:t>制定标准的原则和依据，与现行法律、法规的关系，与有关国家标准、行业标准的协调情况</w:t>
      </w:r>
    </w:p>
    <w:p w14:paraId="2DCB7899" w14:textId="77777777" w:rsidR="0039067E" w:rsidRPr="00503679" w:rsidRDefault="00B268CE" w:rsidP="00151FAB">
      <w:pPr>
        <w:ind w:firstLineChars="200" w:firstLine="643"/>
        <w:rPr>
          <w:rFonts w:ascii="楷体" w:eastAsia="楷体" w:hAnsi="楷体"/>
          <w:b/>
          <w:sz w:val="32"/>
          <w:szCs w:val="32"/>
          <w:lang w:val="zh-CN"/>
        </w:rPr>
      </w:pPr>
      <w:r w:rsidRPr="00503679">
        <w:rPr>
          <w:rFonts w:ascii="楷体" w:eastAsia="楷体" w:hAnsi="楷体" w:hint="eastAsia"/>
          <w:b/>
          <w:sz w:val="32"/>
          <w:szCs w:val="32"/>
          <w:lang w:val="zh-CN"/>
        </w:rPr>
        <w:t>（一）实用性原则</w:t>
      </w:r>
    </w:p>
    <w:p w14:paraId="71DE3F33" w14:textId="3BF172C2" w:rsidR="0039067E" w:rsidRPr="00503679" w:rsidRDefault="003A0735" w:rsidP="00151FAB">
      <w:pPr>
        <w:spacing w:line="560" w:lineRule="exact"/>
        <w:ind w:firstLineChars="200" w:firstLine="640"/>
        <w:rPr>
          <w:rFonts w:ascii="仿宋_GB2312" w:eastAsia="仿宋_GB2312" w:hAnsi="宋体"/>
          <w:sz w:val="32"/>
          <w:szCs w:val="28"/>
          <w:lang w:val="zh-CN"/>
        </w:rPr>
      </w:pPr>
      <w:r w:rsidRPr="003A0735">
        <w:rPr>
          <w:rFonts w:ascii="仿宋_GB2312" w:eastAsia="仿宋_GB2312" w:hAnsi="宋体" w:hint="eastAsia"/>
          <w:sz w:val="32"/>
          <w:szCs w:val="28"/>
          <w:lang w:val="zh-CN"/>
        </w:rPr>
        <w:t>本文件是在充分收集相关资料和文献，在吸收《六堡茶斗茶规范》地标成功经验基础上，分析近年六</w:t>
      </w:r>
      <w:proofErr w:type="gramStart"/>
      <w:r w:rsidRPr="003A0735">
        <w:rPr>
          <w:rFonts w:ascii="仿宋_GB2312" w:eastAsia="仿宋_GB2312" w:hAnsi="宋体" w:hint="eastAsia"/>
          <w:sz w:val="32"/>
          <w:szCs w:val="28"/>
          <w:lang w:val="zh-CN"/>
        </w:rPr>
        <w:t>堡茶斗茶活动</w:t>
      </w:r>
      <w:proofErr w:type="gramEnd"/>
      <w:r w:rsidRPr="003A0735">
        <w:rPr>
          <w:rFonts w:ascii="仿宋_GB2312" w:eastAsia="仿宋_GB2312" w:hAnsi="宋体" w:hint="eastAsia"/>
          <w:sz w:val="32"/>
          <w:szCs w:val="28"/>
          <w:lang w:val="zh-CN"/>
        </w:rPr>
        <w:t>出现的新动态、新趋势，特别是适应举办国际性六</w:t>
      </w:r>
      <w:proofErr w:type="gramStart"/>
      <w:r w:rsidRPr="003A0735">
        <w:rPr>
          <w:rFonts w:ascii="仿宋_GB2312" w:eastAsia="仿宋_GB2312" w:hAnsi="宋体" w:hint="eastAsia"/>
          <w:sz w:val="32"/>
          <w:szCs w:val="28"/>
          <w:lang w:val="zh-CN"/>
        </w:rPr>
        <w:t>堡茶斗茶活动</w:t>
      </w:r>
      <w:proofErr w:type="gramEnd"/>
      <w:r w:rsidRPr="003A0735">
        <w:rPr>
          <w:rFonts w:ascii="仿宋_GB2312" w:eastAsia="仿宋_GB2312" w:hAnsi="宋体" w:hint="eastAsia"/>
          <w:sz w:val="32"/>
          <w:szCs w:val="28"/>
          <w:lang w:val="zh-CN"/>
        </w:rPr>
        <w:t>的新需求，既坚持公平、公正、公开、透明等原则，又扩大其灵活性，努力克服《六堡茶斗茶规范》地标的局限性和不足,适应范围更加广泛。该文件符合当前六</w:t>
      </w:r>
      <w:proofErr w:type="gramStart"/>
      <w:r w:rsidRPr="003A0735">
        <w:rPr>
          <w:rFonts w:ascii="仿宋_GB2312" w:eastAsia="仿宋_GB2312" w:hAnsi="宋体" w:hint="eastAsia"/>
          <w:sz w:val="32"/>
          <w:szCs w:val="28"/>
          <w:lang w:val="zh-CN"/>
        </w:rPr>
        <w:t>堡茶斗茶发展</w:t>
      </w:r>
      <w:proofErr w:type="gramEnd"/>
      <w:r w:rsidRPr="003A0735">
        <w:rPr>
          <w:rFonts w:ascii="仿宋_GB2312" w:eastAsia="仿宋_GB2312" w:hAnsi="宋体" w:hint="eastAsia"/>
          <w:sz w:val="32"/>
          <w:szCs w:val="28"/>
          <w:lang w:val="zh-CN"/>
        </w:rPr>
        <w:t>的方向与需求，有利于提高六</w:t>
      </w:r>
      <w:proofErr w:type="gramStart"/>
      <w:r w:rsidRPr="003A0735">
        <w:rPr>
          <w:rFonts w:ascii="仿宋_GB2312" w:eastAsia="仿宋_GB2312" w:hAnsi="宋体" w:hint="eastAsia"/>
          <w:sz w:val="32"/>
          <w:szCs w:val="28"/>
          <w:lang w:val="zh-CN"/>
        </w:rPr>
        <w:t>堡茶斗茶活动</w:t>
      </w:r>
      <w:proofErr w:type="gramEnd"/>
      <w:r w:rsidRPr="003A0735">
        <w:rPr>
          <w:rFonts w:ascii="仿宋_GB2312" w:eastAsia="仿宋_GB2312" w:hAnsi="宋体" w:hint="eastAsia"/>
          <w:sz w:val="32"/>
          <w:szCs w:val="28"/>
          <w:lang w:val="zh-CN"/>
        </w:rPr>
        <w:t>的规范性和权威性，对推动</w:t>
      </w:r>
      <w:proofErr w:type="gramStart"/>
      <w:r w:rsidRPr="003A0735">
        <w:rPr>
          <w:rFonts w:ascii="仿宋_GB2312" w:eastAsia="仿宋_GB2312" w:hAnsi="宋体" w:hint="eastAsia"/>
          <w:sz w:val="32"/>
          <w:szCs w:val="28"/>
          <w:lang w:val="zh-CN"/>
        </w:rPr>
        <w:t>六堡茶提升</w:t>
      </w:r>
      <w:proofErr w:type="gramEnd"/>
      <w:r w:rsidRPr="003A0735">
        <w:rPr>
          <w:rFonts w:ascii="仿宋_GB2312" w:eastAsia="仿宋_GB2312" w:hAnsi="宋体" w:hint="eastAsia"/>
          <w:sz w:val="32"/>
          <w:szCs w:val="28"/>
          <w:lang w:val="zh-CN"/>
        </w:rPr>
        <w:t>国际知名度、美誉度，打造六</w:t>
      </w:r>
      <w:proofErr w:type="gramStart"/>
      <w:r w:rsidRPr="003A0735">
        <w:rPr>
          <w:rFonts w:ascii="仿宋_GB2312" w:eastAsia="仿宋_GB2312" w:hAnsi="宋体" w:hint="eastAsia"/>
          <w:sz w:val="32"/>
          <w:szCs w:val="28"/>
          <w:lang w:val="zh-CN"/>
        </w:rPr>
        <w:t>堡茶国际</w:t>
      </w:r>
      <w:proofErr w:type="gramEnd"/>
      <w:r w:rsidRPr="003A0735">
        <w:rPr>
          <w:rFonts w:ascii="仿宋_GB2312" w:eastAsia="仿宋_GB2312" w:hAnsi="宋体" w:hint="eastAsia"/>
          <w:sz w:val="32"/>
          <w:szCs w:val="28"/>
          <w:lang w:val="zh-CN"/>
        </w:rPr>
        <w:t>品牌，促进六</w:t>
      </w:r>
      <w:proofErr w:type="gramStart"/>
      <w:r w:rsidRPr="003A0735">
        <w:rPr>
          <w:rFonts w:ascii="仿宋_GB2312" w:eastAsia="仿宋_GB2312" w:hAnsi="宋体" w:hint="eastAsia"/>
          <w:sz w:val="32"/>
          <w:szCs w:val="28"/>
          <w:lang w:val="zh-CN"/>
        </w:rPr>
        <w:t>堡茶产业</w:t>
      </w:r>
      <w:proofErr w:type="gramEnd"/>
      <w:r w:rsidRPr="003A0735">
        <w:rPr>
          <w:rFonts w:ascii="仿宋_GB2312" w:eastAsia="仿宋_GB2312" w:hAnsi="宋体" w:hint="eastAsia"/>
          <w:sz w:val="32"/>
          <w:szCs w:val="28"/>
          <w:lang w:val="zh-CN"/>
        </w:rPr>
        <w:t>高质量发展，具有较强的实用性和可操作性</w:t>
      </w:r>
      <w:r w:rsidR="00B268CE" w:rsidRPr="00503679">
        <w:rPr>
          <w:rFonts w:ascii="仿宋_GB2312" w:eastAsia="仿宋_GB2312" w:hAnsi="宋体" w:hint="eastAsia"/>
          <w:sz w:val="32"/>
          <w:szCs w:val="28"/>
          <w:lang w:val="zh-CN"/>
        </w:rPr>
        <w:t>。</w:t>
      </w:r>
    </w:p>
    <w:p w14:paraId="762B7B83" w14:textId="77777777" w:rsidR="0039067E" w:rsidRPr="00503679" w:rsidRDefault="00B268CE" w:rsidP="00151FAB">
      <w:pPr>
        <w:ind w:firstLineChars="200" w:firstLine="643"/>
        <w:rPr>
          <w:rFonts w:ascii="楷体" w:eastAsia="楷体" w:hAnsi="楷体"/>
          <w:b/>
          <w:sz w:val="32"/>
          <w:szCs w:val="32"/>
          <w:lang w:val="zh-CN"/>
        </w:rPr>
      </w:pPr>
      <w:r w:rsidRPr="00503679">
        <w:rPr>
          <w:rFonts w:ascii="楷体" w:eastAsia="楷体" w:hAnsi="楷体" w:hint="eastAsia"/>
          <w:b/>
          <w:sz w:val="32"/>
          <w:szCs w:val="32"/>
          <w:lang w:val="zh-CN"/>
        </w:rPr>
        <w:t>（二）协调性原则</w:t>
      </w:r>
    </w:p>
    <w:p w14:paraId="045C7817" w14:textId="77777777" w:rsidR="003A0735" w:rsidRPr="003A0735" w:rsidRDefault="003A0735" w:rsidP="003A0735">
      <w:pPr>
        <w:spacing w:line="560" w:lineRule="exact"/>
        <w:ind w:firstLineChars="200" w:firstLine="640"/>
        <w:rPr>
          <w:rFonts w:ascii="仿宋_GB2312" w:eastAsia="仿宋_GB2312" w:hAnsi="宋体"/>
          <w:sz w:val="32"/>
          <w:szCs w:val="28"/>
          <w:lang w:val="zh-CN"/>
        </w:rPr>
      </w:pPr>
      <w:r w:rsidRPr="003A0735">
        <w:rPr>
          <w:rFonts w:ascii="仿宋_GB2312" w:eastAsia="仿宋_GB2312" w:hAnsi="宋体" w:hint="eastAsia"/>
          <w:sz w:val="32"/>
          <w:szCs w:val="28"/>
          <w:lang w:val="zh-CN"/>
        </w:rPr>
        <w:t>经调研分析，《六堡茶斗茶规则》标准符合《中华人民共和国标准化法》（主席令第78号）《中华人民共和国标准化法实施条例》(国务院令第53号)等相关法律法规及强制性标准。经调研，马来西亚、新加坡等国家的法律法规允许其境内的社会团体组织与中国的社会团体组织共同制定团体标准。</w:t>
      </w:r>
    </w:p>
    <w:p w14:paraId="7D2E57AF" w14:textId="55C7A3FF" w:rsidR="0039067E" w:rsidRDefault="003A0735" w:rsidP="003A0735">
      <w:pPr>
        <w:spacing w:line="560" w:lineRule="exact"/>
        <w:ind w:firstLineChars="200" w:firstLine="640"/>
        <w:rPr>
          <w:rFonts w:ascii="仿宋_GB2312" w:eastAsia="仿宋_GB2312" w:hAnsi="宋体"/>
          <w:sz w:val="32"/>
          <w:szCs w:val="28"/>
          <w:lang w:val="zh-CN"/>
        </w:rPr>
      </w:pPr>
      <w:r w:rsidRPr="003A0735">
        <w:rPr>
          <w:rFonts w:ascii="仿宋_GB2312" w:eastAsia="仿宋_GB2312" w:hAnsi="宋体" w:hint="eastAsia"/>
          <w:sz w:val="32"/>
          <w:szCs w:val="28"/>
          <w:lang w:val="zh-CN"/>
        </w:rPr>
        <w:t>本文件编写过程中注意了与六</w:t>
      </w:r>
      <w:proofErr w:type="gramStart"/>
      <w:r w:rsidRPr="003A0735">
        <w:rPr>
          <w:rFonts w:ascii="仿宋_GB2312" w:eastAsia="仿宋_GB2312" w:hAnsi="宋体" w:hint="eastAsia"/>
          <w:sz w:val="32"/>
          <w:szCs w:val="28"/>
          <w:lang w:val="zh-CN"/>
        </w:rPr>
        <w:t>堡茶相关</w:t>
      </w:r>
      <w:proofErr w:type="gramEnd"/>
      <w:r w:rsidRPr="003A0735">
        <w:rPr>
          <w:rFonts w:ascii="仿宋_GB2312" w:eastAsia="仿宋_GB2312" w:hAnsi="宋体" w:hint="eastAsia"/>
          <w:sz w:val="32"/>
          <w:szCs w:val="28"/>
          <w:lang w:val="zh-CN"/>
        </w:rPr>
        <w:t>的国内、国外法律法规的协调问题，在内容上引用了所有适用的国内标准，与国内、国外现行法律法规、标准协调一致。</w:t>
      </w:r>
      <w:proofErr w:type="gramStart"/>
      <w:r w:rsidRPr="003A0735">
        <w:rPr>
          <w:rFonts w:ascii="仿宋_GB2312" w:eastAsia="仿宋_GB2312" w:hAnsi="宋体" w:hint="eastAsia"/>
          <w:sz w:val="32"/>
          <w:szCs w:val="28"/>
          <w:lang w:val="zh-CN"/>
        </w:rPr>
        <w:t>《六堡茶斗茶规则》团标比</w:t>
      </w:r>
      <w:proofErr w:type="gramEnd"/>
      <w:r w:rsidRPr="003A0735">
        <w:rPr>
          <w:rFonts w:ascii="仿宋_GB2312" w:eastAsia="仿宋_GB2312" w:hAnsi="宋体" w:hint="eastAsia"/>
          <w:sz w:val="32"/>
          <w:szCs w:val="28"/>
          <w:lang w:val="zh-CN"/>
        </w:rPr>
        <w:t>此前的《六堡茶斗茶规范》地标更加完善、操作性更高、灵活性更强</w:t>
      </w:r>
      <w:r w:rsidR="00B268CE" w:rsidRPr="00503679">
        <w:rPr>
          <w:rFonts w:ascii="仿宋_GB2312" w:eastAsia="仿宋_GB2312" w:hAnsi="宋体" w:hint="eastAsia"/>
          <w:sz w:val="32"/>
          <w:szCs w:val="28"/>
          <w:lang w:val="zh-CN"/>
        </w:rPr>
        <w:t>。</w:t>
      </w:r>
    </w:p>
    <w:p w14:paraId="75E6C198" w14:textId="77777777" w:rsidR="0039067E" w:rsidRPr="00503679" w:rsidRDefault="00B268CE" w:rsidP="00151FAB">
      <w:pPr>
        <w:ind w:firstLineChars="200" w:firstLine="643"/>
        <w:rPr>
          <w:rFonts w:ascii="楷体" w:eastAsia="楷体" w:hAnsi="楷体"/>
          <w:b/>
          <w:sz w:val="32"/>
          <w:szCs w:val="32"/>
          <w:lang w:val="zh-CN"/>
        </w:rPr>
      </w:pPr>
      <w:r w:rsidRPr="00503679">
        <w:rPr>
          <w:rFonts w:ascii="楷体" w:eastAsia="楷体" w:hAnsi="楷体" w:hint="eastAsia"/>
          <w:b/>
          <w:sz w:val="32"/>
          <w:szCs w:val="32"/>
          <w:lang w:val="zh-CN"/>
        </w:rPr>
        <w:t>（三）规范性原则</w:t>
      </w:r>
    </w:p>
    <w:p w14:paraId="309DC926" w14:textId="4828F3E8" w:rsidR="0039067E" w:rsidRPr="00503679" w:rsidRDefault="003A0735" w:rsidP="00151FAB">
      <w:pPr>
        <w:spacing w:line="560" w:lineRule="exact"/>
        <w:ind w:firstLineChars="200" w:firstLine="640"/>
        <w:rPr>
          <w:rFonts w:ascii="仿宋_GB2312" w:eastAsia="仿宋_GB2312" w:hAnsi="宋体"/>
          <w:sz w:val="32"/>
          <w:szCs w:val="28"/>
          <w:lang w:val="zh-CN"/>
        </w:rPr>
      </w:pPr>
      <w:r w:rsidRPr="003A0735">
        <w:rPr>
          <w:rFonts w:ascii="仿宋_GB2312" w:eastAsia="仿宋_GB2312" w:hAnsi="宋体" w:hint="eastAsia"/>
          <w:sz w:val="32"/>
          <w:szCs w:val="28"/>
          <w:lang w:val="zh-CN"/>
        </w:rPr>
        <w:lastRenderedPageBreak/>
        <w:t>本文件严格按照GB/T 1.1—2020《标准化工作导则  第1部分：标准化文件的结构和起草规则》的要求和规定编写本标准的内容，保证标准的编写质量</w:t>
      </w:r>
      <w:r w:rsidR="00B268CE" w:rsidRPr="00503679">
        <w:rPr>
          <w:rFonts w:ascii="仿宋_GB2312" w:eastAsia="仿宋_GB2312" w:hAnsi="宋体" w:hint="eastAsia"/>
          <w:sz w:val="32"/>
          <w:szCs w:val="28"/>
          <w:lang w:val="zh-CN"/>
        </w:rPr>
        <w:t>。</w:t>
      </w:r>
    </w:p>
    <w:p w14:paraId="303A840F" w14:textId="77777777" w:rsidR="0039067E" w:rsidRPr="00503679" w:rsidRDefault="00B268CE" w:rsidP="00151FAB">
      <w:pPr>
        <w:ind w:firstLineChars="200" w:firstLine="643"/>
        <w:rPr>
          <w:rFonts w:ascii="楷体" w:eastAsia="楷体" w:hAnsi="楷体"/>
          <w:b/>
          <w:sz w:val="32"/>
          <w:szCs w:val="32"/>
          <w:lang w:val="zh-CN"/>
        </w:rPr>
      </w:pPr>
      <w:r w:rsidRPr="00503679">
        <w:rPr>
          <w:rFonts w:ascii="楷体" w:eastAsia="楷体" w:hAnsi="楷体" w:hint="eastAsia"/>
          <w:b/>
          <w:sz w:val="32"/>
          <w:szCs w:val="32"/>
          <w:lang w:val="zh-CN"/>
        </w:rPr>
        <w:t>（四）前瞻性原则</w:t>
      </w:r>
    </w:p>
    <w:p w14:paraId="4FE8F157" w14:textId="116C266F" w:rsidR="0039067E" w:rsidRPr="00503679" w:rsidRDefault="003A0735" w:rsidP="00151FAB">
      <w:pPr>
        <w:spacing w:line="560" w:lineRule="exact"/>
        <w:ind w:firstLineChars="200" w:firstLine="640"/>
        <w:rPr>
          <w:rFonts w:ascii="仿宋_GB2312" w:eastAsia="仿宋_GB2312" w:hAnsi="宋体"/>
          <w:sz w:val="32"/>
          <w:szCs w:val="28"/>
          <w:lang w:val="zh-CN"/>
        </w:rPr>
      </w:pPr>
      <w:r w:rsidRPr="003A0735">
        <w:rPr>
          <w:rFonts w:ascii="仿宋_GB2312" w:eastAsia="仿宋_GB2312" w:hAnsi="宋体" w:hint="eastAsia"/>
          <w:sz w:val="32"/>
          <w:szCs w:val="28"/>
          <w:lang w:val="zh-CN"/>
        </w:rPr>
        <w:t>本文件在兼顾当前区内举办六</w:t>
      </w:r>
      <w:proofErr w:type="gramStart"/>
      <w:r w:rsidRPr="003A0735">
        <w:rPr>
          <w:rFonts w:ascii="仿宋_GB2312" w:eastAsia="仿宋_GB2312" w:hAnsi="宋体" w:hint="eastAsia"/>
          <w:sz w:val="32"/>
          <w:szCs w:val="28"/>
          <w:lang w:val="zh-CN"/>
        </w:rPr>
        <w:t>堡茶斗茶活动</w:t>
      </w:r>
      <w:proofErr w:type="gramEnd"/>
      <w:r w:rsidRPr="003A0735">
        <w:rPr>
          <w:rFonts w:ascii="仿宋_GB2312" w:eastAsia="仿宋_GB2312" w:hAnsi="宋体" w:hint="eastAsia"/>
          <w:sz w:val="32"/>
          <w:szCs w:val="28"/>
          <w:lang w:val="zh-CN"/>
        </w:rPr>
        <w:t>现实情况的同时，还考虑到了将来举办国际性六</w:t>
      </w:r>
      <w:proofErr w:type="gramStart"/>
      <w:r w:rsidRPr="003A0735">
        <w:rPr>
          <w:rFonts w:ascii="仿宋_GB2312" w:eastAsia="仿宋_GB2312" w:hAnsi="宋体" w:hint="eastAsia"/>
          <w:sz w:val="32"/>
          <w:szCs w:val="28"/>
          <w:lang w:val="zh-CN"/>
        </w:rPr>
        <w:t>堡茶斗茶活动</w:t>
      </w:r>
      <w:proofErr w:type="gramEnd"/>
      <w:r w:rsidRPr="003A0735">
        <w:rPr>
          <w:rFonts w:ascii="仿宋_GB2312" w:eastAsia="仿宋_GB2312" w:hAnsi="宋体" w:hint="eastAsia"/>
          <w:sz w:val="32"/>
          <w:szCs w:val="28"/>
          <w:lang w:val="zh-CN"/>
        </w:rPr>
        <w:t>的需要，在标准中体现了个别特色性、前瞻性和先进性条款，作为对六</w:t>
      </w:r>
      <w:proofErr w:type="gramStart"/>
      <w:r w:rsidRPr="003A0735">
        <w:rPr>
          <w:rFonts w:ascii="仿宋_GB2312" w:eastAsia="仿宋_GB2312" w:hAnsi="宋体" w:hint="eastAsia"/>
          <w:sz w:val="32"/>
          <w:szCs w:val="28"/>
          <w:lang w:val="zh-CN"/>
        </w:rPr>
        <w:t>堡茶斗茶活动</w:t>
      </w:r>
      <w:proofErr w:type="gramEnd"/>
      <w:r w:rsidRPr="003A0735">
        <w:rPr>
          <w:rFonts w:ascii="仿宋_GB2312" w:eastAsia="仿宋_GB2312" w:hAnsi="宋体" w:hint="eastAsia"/>
          <w:sz w:val="32"/>
          <w:szCs w:val="28"/>
          <w:lang w:val="zh-CN"/>
        </w:rPr>
        <w:t>的指导</w:t>
      </w:r>
      <w:r w:rsidR="00B268CE" w:rsidRPr="00503679">
        <w:rPr>
          <w:rFonts w:ascii="仿宋_GB2312" w:eastAsia="仿宋_GB2312" w:hAnsi="宋体" w:hint="eastAsia"/>
          <w:sz w:val="32"/>
          <w:szCs w:val="28"/>
          <w:lang w:val="zh-CN"/>
        </w:rPr>
        <w:t>。</w:t>
      </w:r>
    </w:p>
    <w:p w14:paraId="367F71CB" w14:textId="77777777" w:rsidR="0039067E" w:rsidRPr="00503679" w:rsidRDefault="00B268CE" w:rsidP="00151FAB">
      <w:pPr>
        <w:spacing w:line="560" w:lineRule="exact"/>
        <w:ind w:firstLineChars="200" w:firstLine="640"/>
        <w:rPr>
          <w:rFonts w:ascii="黑体" w:eastAsia="黑体" w:hAnsi="黑体" w:cs="黑体"/>
          <w:bCs/>
          <w:sz w:val="32"/>
          <w:szCs w:val="32"/>
        </w:rPr>
      </w:pPr>
      <w:r w:rsidRPr="00503679">
        <w:rPr>
          <w:rFonts w:ascii="黑体" w:eastAsia="黑体" w:hAnsi="黑体" w:cs="黑体" w:hint="eastAsia"/>
          <w:bCs/>
          <w:sz w:val="32"/>
          <w:szCs w:val="32"/>
        </w:rPr>
        <w:t>五、</w:t>
      </w:r>
      <w:r w:rsidR="00172B0C" w:rsidRPr="00172B0C">
        <w:rPr>
          <w:rFonts w:ascii="黑体" w:eastAsia="黑体" w:hAnsi="黑体" w:cs="黑体" w:hint="eastAsia"/>
          <w:bCs/>
          <w:sz w:val="32"/>
          <w:szCs w:val="32"/>
        </w:rPr>
        <w:t>主要条款的说明，主要技术指标、参数、试验验证的论述</w:t>
      </w:r>
    </w:p>
    <w:p w14:paraId="523D54C2" w14:textId="09A44145" w:rsidR="0039067E" w:rsidRDefault="003A0735" w:rsidP="003A0735">
      <w:pPr>
        <w:spacing w:line="560" w:lineRule="exact"/>
        <w:ind w:firstLineChars="200" w:firstLine="640"/>
        <w:rPr>
          <w:rFonts w:ascii="仿宋_GB2312" w:eastAsia="仿宋_GB2312" w:hAnsi="宋体"/>
          <w:sz w:val="32"/>
          <w:szCs w:val="28"/>
          <w:lang w:val="zh-CN"/>
        </w:rPr>
      </w:pPr>
      <w:r w:rsidRPr="003A0735">
        <w:rPr>
          <w:rFonts w:ascii="仿宋_GB2312" w:eastAsia="仿宋_GB2312" w:hAnsi="宋体" w:hint="eastAsia"/>
          <w:sz w:val="32"/>
          <w:szCs w:val="28"/>
          <w:lang w:val="zh-CN"/>
        </w:rPr>
        <w:t>本标准起草团队主要成员是茶产业、科研、标准化、监管等组织机构的专业人员，组织主办、协办过</w:t>
      </w:r>
      <w:proofErr w:type="gramStart"/>
      <w:r w:rsidRPr="003A0735">
        <w:rPr>
          <w:rFonts w:ascii="仿宋_GB2312" w:eastAsia="仿宋_GB2312" w:hAnsi="宋体" w:hint="eastAsia"/>
          <w:sz w:val="32"/>
          <w:szCs w:val="28"/>
          <w:lang w:val="zh-CN"/>
        </w:rPr>
        <w:t>不少六堡茶斗</w:t>
      </w:r>
      <w:proofErr w:type="gramEnd"/>
      <w:r w:rsidRPr="003A0735">
        <w:rPr>
          <w:rFonts w:ascii="仿宋_GB2312" w:eastAsia="仿宋_GB2312" w:hAnsi="宋体" w:hint="eastAsia"/>
          <w:sz w:val="32"/>
          <w:szCs w:val="28"/>
          <w:lang w:val="zh-CN"/>
        </w:rPr>
        <w:t>茶活动，有不少成员作为专家评委、组长参加过</w:t>
      </w:r>
      <w:proofErr w:type="gramStart"/>
      <w:r w:rsidRPr="003A0735">
        <w:rPr>
          <w:rFonts w:ascii="仿宋_GB2312" w:eastAsia="仿宋_GB2312" w:hAnsi="宋体" w:hint="eastAsia"/>
          <w:sz w:val="32"/>
          <w:szCs w:val="28"/>
          <w:lang w:val="zh-CN"/>
        </w:rPr>
        <w:t>不少六堡茶斗</w:t>
      </w:r>
      <w:proofErr w:type="gramEnd"/>
      <w:r w:rsidRPr="003A0735">
        <w:rPr>
          <w:rFonts w:ascii="仿宋_GB2312" w:eastAsia="仿宋_GB2312" w:hAnsi="宋体" w:hint="eastAsia"/>
          <w:sz w:val="32"/>
          <w:szCs w:val="28"/>
          <w:lang w:val="zh-CN"/>
        </w:rPr>
        <w:t>茶活动，有丰富的经验积累，主持或者参加过绝大部分六</w:t>
      </w:r>
      <w:proofErr w:type="gramStart"/>
      <w:r w:rsidRPr="003A0735">
        <w:rPr>
          <w:rFonts w:ascii="仿宋_GB2312" w:eastAsia="仿宋_GB2312" w:hAnsi="宋体" w:hint="eastAsia"/>
          <w:sz w:val="32"/>
          <w:szCs w:val="28"/>
          <w:lang w:val="zh-CN"/>
        </w:rPr>
        <w:t>堡茶标准</w:t>
      </w:r>
      <w:proofErr w:type="gramEnd"/>
      <w:r w:rsidRPr="003A0735">
        <w:rPr>
          <w:rFonts w:ascii="仿宋_GB2312" w:eastAsia="仿宋_GB2312" w:hAnsi="宋体" w:hint="eastAsia"/>
          <w:sz w:val="32"/>
          <w:szCs w:val="28"/>
          <w:lang w:val="zh-CN"/>
        </w:rPr>
        <w:t>的起草，熟悉标准化知识和六</w:t>
      </w:r>
      <w:proofErr w:type="gramStart"/>
      <w:r w:rsidRPr="003A0735">
        <w:rPr>
          <w:rFonts w:ascii="仿宋_GB2312" w:eastAsia="仿宋_GB2312" w:hAnsi="宋体" w:hint="eastAsia"/>
          <w:sz w:val="32"/>
          <w:szCs w:val="28"/>
          <w:lang w:val="zh-CN"/>
        </w:rPr>
        <w:t>堡茶标准</w:t>
      </w:r>
      <w:proofErr w:type="gramEnd"/>
      <w:r w:rsidRPr="003A0735">
        <w:rPr>
          <w:rFonts w:ascii="仿宋_GB2312" w:eastAsia="仿宋_GB2312" w:hAnsi="宋体" w:hint="eastAsia"/>
          <w:sz w:val="32"/>
          <w:szCs w:val="28"/>
          <w:lang w:val="zh-CN"/>
        </w:rPr>
        <w:t>体系，</w:t>
      </w:r>
      <w:proofErr w:type="gramStart"/>
      <w:r w:rsidRPr="003A0735">
        <w:rPr>
          <w:rFonts w:ascii="仿宋_GB2312" w:eastAsia="仿宋_GB2312" w:hAnsi="宋体" w:hint="eastAsia"/>
          <w:sz w:val="32"/>
          <w:szCs w:val="28"/>
          <w:lang w:val="zh-CN"/>
        </w:rPr>
        <w:t>制标经验</w:t>
      </w:r>
      <w:proofErr w:type="gramEnd"/>
      <w:r w:rsidRPr="003A0735">
        <w:rPr>
          <w:rFonts w:ascii="仿宋_GB2312" w:eastAsia="仿宋_GB2312" w:hAnsi="宋体" w:hint="eastAsia"/>
          <w:sz w:val="32"/>
          <w:szCs w:val="28"/>
          <w:lang w:val="zh-CN"/>
        </w:rPr>
        <w:t>非常丰富，为本标准的制定提供了经验支持</w:t>
      </w:r>
      <w:r w:rsidR="00503679">
        <w:rPr>
          <w:rFonts w:ascii="仿宋_GB2312" w:eastAsia="仿宋_GB2312" w:hAnsi="宋体" w:hint="eastAsia"/>
          <w:sz w:val="32"/>
          <w:szCs w:val="28"/>
          <w:lang w:val="zh-CN"/>
        </w:rPr>
        <w:t>。</w:t>
      </w:r>
      <w:r w:rsidRPr="003A0735">
        <w:rPr>
          <w:rFonts w:ascii="仿宋_GB2312" w:eastAsia="仿宋_GB2312" w:hAnsi="宋体" w:hint="eastAsia"/>
          <w:sz w:val="32"/>
          <w:szCs w:val="28"/>
          <w:lang w:val="zh-CN"/>
        </w:rPr>
        <w:t>本文件界定了六</w:t>
      </w:r>
      <w:proofErr w:type="gramStart"/>
      <w:r w:rsidRPr="003A0735">
        <w:rPr>
          <w:rFonts w:ascii="仿宋_GB2312" w:eastAsia="仿宋_GB2312" w:hAnsi="宋体" w:hint="eastAsia"/>
          <w:sz w:val="32"/>
          <w:szCs w:val="28"/>
          <w:lang w:val="zh-CN"/>
        </w:rPr>
        <w:t>堡茶斗茶涉及</w:t>
      </w:r>
      <w:proofErr w:type="gramEnd"/>
      <w:r w:rsidRPr="003A0735">
        <w:rPr>
          <w:rFonts w:ascii="仿宋_GB2312" w:eastAsia="仿宋_GB2312" w:hAnsi="宋体" w:hint="eastAsia"/>
          <w:sz w:val="32"/>
          <w:szCs w:val="28"/>
          <w:lang w:val="zh-CN"/>
        </w:rPr>
        <w:t>的术语和定义，规定了原则、组织机构、要求、审评程序、公证/监督结果公布、结果公布、总结和记录保存的要求。</w:t>
      </w:r>
      <w:r w:rsidR="00EE5E9F" w:rsidRPr="00EE5E9F">
        <w:rPr>
          <w:rFonts w:ascii="仿宋_GB2312" w:eastAsia="仿宋_GB2312" w:hAnsi="宋体" w:hint="eastAsia"/>
          <w:sz w:val="32"/>
          <w:szCs w:val="28"/>
          <w:lang w:val="zh-CN"/>
        </w:rPr>
        <w:t>本文件适用于</w:t>
      </w:r>
      <w:proofErr w:type="gramStart"/>
      <w:r w:rsidR="00EE5E9F" w:rsidRPr="00EE5E9F">
        <w:rPr>
          <w:rFonts w:ascii="仿宋_GB2312" w:eastAsia="仿宋_GB2312" w:hAnsi="宋体" w:hint="eastAsia"/>
          <w:sz w:val="32"/>
          <w:szCs w:val="28"/>
          <w:lang w:val="zh-CN"/>
        </w:rPr>
        <w:t>六堡茶的</w:t>
      </w:r>
      <w:proofErr w:type="gramEnd"/>
      <w:r w:rsidR="00EE5E9F" w:rsidRPr="00EE5E9F">
        <w:rPr>
          <w:rFonts w:ascii="仿宋_GB2312" w:eastAsia="仿宋_GB2312" w:hAnsi="宋体" w:hint="eastAsia"/>
          <w:sz w:val="32"/>
          <w:szCs w:val="28"/>
          <w:lang w:val="zh-CN"/>
        </w:rPr>
        <w:t>斗</w:t>
      </w:r>
      <w:proofErr w:type="gramStart"/>
      <w:r w:rsidR="00EE5E9F" w:rsidRPr="00EE5E9F">
        <w:rPr>
          <w:rFonts w:ascii="仿宋_GB2312" w:eastAsia="仿宋_GB2312" w:hAnsi="宋体" w:hint="eastAsia"/>
          <w:sz w:val="32"/>
          <w:szCs w:val="28"/>
          <w:lang w:val="zh-CN"/>
        </w:rPr>
        <w:t>茶活动</w:t>
      </w:r>
      <w:proofErr w:type="gramEnd"/>
      <w:r w:rsidR="00EE5E9F" w:rsidRPr="00EE5E9F">
        <w:rPr>
          <w:rFonts w:ascii="仿宋_GB2312" w:eastAsia="仿宋_GB2312" w:hAnsi="宋体" w:hint="eastAsia"/>
          <w:sz w:val="32"/>
          <w:szCs w:val="28"/>
          <w:lang w:val="zh-CN"/>
        </w:rPr>
        <w:t>管理</w:t>
      </w:r>
      <w:r>
        <w:rPr>
          <w:rFonts w:ascii="仿宋_GB2312" w:eastAsia="仿宋_GB2312" w:hAnsi="宋体" w:hint="eastAsia"/>
          <w:sz w:val="32"/>
          <w:szCs w:val="28"/>
          <w:lang w:val="zh-CN"/>
        </w:rPr>
        <w:t>。</w:t>
      </w:r>
    </w:p>
    <w:p w14:paraId="15E9726B" w14:textId="77777777" w:rsidR="0039067E" w:rsidRDefault="00B268CE" w:rsidP="00151FAB">
      <w:pPr>
        <w:spacing w:line="56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t>（一）术语和定义</w:t>
      </w:r>
    </w:p>
    <w:p w14:paraId="38F66D28" w14:textId="121A4D83" w:rsidR="00D866AD" w:rsidRDefault="00DC6C80" w:rsidP="00FE59C2">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主要</w:t>
      </w:r>
      <w:r>
        <w:rPr>
          <w:rFonts w:ascii="仿宋_GB2312" w:eastAsia="仿宋_GB2312" w:hAnsi="宋体"/>
          <w:sz w:val="32"/>
          <w:szCs w:val="28"/>
          <w:lang w:val="zh-CN"/>
        </w:rPr>
        <w:t>明确了</w:t>
      </w:r>
      <w:r w:rsidR="00634FED" w:rsidRPr="00634FED">
        <w:rPr>
          <w:rFonts w:ascii="仿宋_GB2312" w:eastAsia="仿宋_GB2312" w:hAnsi="宋体" w:hint="eastAsia"/>
          <w:sz w:val="32"/>
          <w:szCs w:val="28"/>
          <w:lang w:val="zh-CN"/>
        </w:rPr>
        <w:t>六</w:t>
      </w:r>
      <w:proofErr w:type="gramStart"/>
      <w:r w:rsidR="00634FED" w:rsidRPr="00634FED">
        <w:rPr>
          <w:rFonts w:ascii="仿宋_GB2312" w:eastAsia="仿宋_GB2312" w:hAnsi="宋体" w:hint="eastAsia"/>
          <w:sz w:val="32"/>
          <w:szCs w:val="28"/>
          <w:lang w:val="zh-CN"/>
        </w:rPr>
        <w:t>堡茶斗茶涉及</w:t>
      </w:r>
      <w:proofErr w:type="gramEnd"/>
      <w:r w:rsidR="00634FED" w:rsidRPr="00634FED">
        <w:rPr>
          <w:rFonts w:ascii="仿宋_GB2312" w:eastAsia="仿宋_GB2312" w:hAnsi="宋体" w:hint="eastAsia"/>
          <w:sz w:val="32"/>
          <w:szCs w:val="28"/>
          <w:lang w:val="zh-CN"/>
        </w:rPr>
        <w:t>的术语和定义</w:t>
      </w:r>
      <w:r w:rsidR="00634FED">
        <w:rPr>
          <w:rFonts w:ascii="仿宋_GB2312" w:eastAsia="仿宋_GB2312" w:hAnsi="宋体" w:hint="eastAsia"/>
          <w:sz w:val="32"/>
          <w:szCs w:val="28"/>
          <w:lang w:val="zh-CN"/>
        </w:rPr>
        <w:t>，与</w:t>
      </w:r>
      <w:r w:rsidR="00634FED" w:rsidRPr="003A0735">
        <w:rPr>
          <w:rFonts w:ascii="仿宋_GB2312" w:eastAsia="仿宋_GB2312" w:hAnsi="宋体" w:hint="eastAsia"/>
          <w:sz w:val="32"/>
          <w:szCs w:val="28"/>
          <w:lang w:val="zh-CN"/>
        </w:rPr>
        <w:t>DB45/T 1913《六堡茶斗茶规范》</w:t>
      </w:r>
      <w:r w:rsidR="00634FED">
        <w:rPr>
          <w:rFonts w:ascii="仿宋_GB2312" w:eastAsia="仿宋_GB2312" w:hAnsi="宋体" w:hint="eastAsia"/>
          <w:sz w:val="32"/>
          <w:szCs w:val="28"/>
          <w:lang w:val="zh-CN"/>
        </w:rPr>
        <w:t>相比</w:t>
      </w:r>
      <w:r w:rsidR="00634FED">
        <w:rPr>
          <w:rFonts w:ascii="仿宋_GB2312" w:eastAsia="仿宋_GB2312" w:hAnsi="宋体"/>
          <w:sz w:val="32"/>
          <w:szCs w:val="28"/>
          <w:lang w:val="zh-CN"/>
        </w:rPr>
        <w:t>，</w:t>
      </w:r>
      <w:r w:rsidR="00634FED" w:rsidRPr="00634FED">
        <w:rPr>
          <w:rFonts w:ascii="仿宋_GB2312" w:eastAsia="仿宋_GB2312" w:hAnsi="宋体"/>
          <w:b/>
          <w:sz w:val="32"/>
          <w:szCs w:val="28"/>
          <w:lang w:val="zh-CN"/>
        </w:rPr>
        <w:t>新增了</w:t>
      </w:r>
      <w:r w:rsidR="00634FED">
        <w:rPr>
          <w:rFonts w:ascii="仿宋_GB2312" w:eastAsia="仿宋_GB2312" w:hAnsi="宋体" w:hint="eastAsia"/>
          <w:sz w:val="32"/>
          <w:szCs w:val="28"/>
          <w:lang w:val="zh-CN"/>
        </w:rPr>
        <w:t>“</w:t>
      </w:r>
      <w:r w:rsidR="00634FED" w:rsidRPr="003A0735">
        <w:rPr>
          <w:rFonts w:ascii="仿宋_GB2312" w:eastAsia="仿宋_GB2312" w:hAnsi="宋体" w:hint="eastAsia"/>
          <w:sz w:val="32"/>
          <w:szCs w:val="28"/>
          <w:lang w:val="zh-CN"/>
        </w:rPr>
        <w:t>承办机构</w:t>
      </w:r>
      <w:r w:rsidR="00634FED">
        <w:rPr>
          <w:rFonts w:ascii="仿宋_GB2312" w:eastAsia="仿宋_GB2312" w:hAnsi="宋体" w:hint="eastAsia"/>
          <w:sz w:val="32"/>
          <w:szCs w:val="28"/>
          <w:lang w:val="zh-CN"/>
        </w:rPr>
        <w:t>”“</w:t>
      </w:r>
      <w:r w:rsidR="00634FED" w:rsidRPr="003A0735">
        <w:rPr>
          <w:rFonts w:ascii="仿宋_GB2312" w:eastAsia="仿宋_GB2312" w:hAnsi="宋体" w:hint="eastAsia"/>
          <w:sz w:val="32"/>
          <w:szCs w:val="28"/>
          <w:lang w:val="zh-CN"/>
        </w:rPr>
        <w:t>协办机构</w:t>
      </w:r>
      <w:r w:rsidR="00634FED">
        <w:rPr>
          <w:rFonts w:ascii="仿宋_GB2312" w:eastAsia="仿宋_GB2312" w:hAnsi="宋体" w:hint="eastAsia"/>
          <w:sz w:val="32"/>
          <w:szCs w:val="28"/>
          <w:lang w:val="zh-CN"/>
        </w:rPr>
        <w:t>”“</w:t>
      </w:r>
      <w:r w:rsidR="00634FED" w:rsidRPr="003A0735">
        <w:rPr>
          <w:rFonts w:ascii="仿宋_GB2312" w:eastAsia="仿宋_GB2312" w:hAnsi="宋体" w:hint="eastAsia"/>
          <w:sz w:val="32"/>
          <w:szCs w:val="28"/>
          <w:lang w:val="zh-CN"/>
        </w:rPr>
        <w:t>赞助机构</w:t>
      </w:r>
      <w:r w:rsidR="00634FED">
        <w:rPr>
          <w:rFonts w:ascii="仿宋_GB2312" w:eastAsia="仿宋_GB2312" w:hAnsi="宋体" w:hint="eastAsia"/>
          <w:sz w:val="32"/>
          <w:szCs w:val="28"/>
          <w:lang w:val="zh-CN"/>
        </w:rPr>
        <w:t>”“</w:t>
      </w:r>
      <w:r w:rsidR="00634FED" w:rsidRPr="003A0735">
        <w:rPr>
          <w:rFonts w:ascii="仿宋_GB2312" w:eastAsia="仿宋_GB2312" w:hAnsi="宋体" w:hint="eastAsia"/>
          <w:sz w:val="32"/>
          <w:szCs w:val="28"/>
          <w:lang w:val="zh-CN"/>
        </w:rPr>
        <w:t>总裁判长</w:t>
      </w:r>
      <w:r w:rsidR="00634FED">
        <w:rPr>
          <w:rFonts w:ascii="仿宋_GB2312" w:eastAsia="仿宋_GB2312" w:hAnsi="宋体" w:hint="eastAsia"/>
          <w:sz w:val="32"/>
          <w:szCs w:val="28"/>
          <w:lang w:val="zh-CN"/>
        </w:rPr>
        <w:t>”“</w:t>
      </w:r>
      <w:r w:rsidR="00634FED" w:rsidRPr="003A0735">
        <w:rPr>
          <w:rFonts w:ascii="仿宋_GB2312" w:eastAsia="仿宋_GB2312" w:hAnsi="宋体" w:hint="eastAsia"/>
          <w:sz w:val="32"/>
          <w:szCs w:val="28"/>
          <w:lang w:val="zh-CN"/>
        </w:rPr>
        <w:t>小组裁判长</w:t>
      </w:r>
      <w:r w:rsidR="00634FED">
        <w:rPr>
          <w:rFonts w:ascii="仿宋_GB2312" w:eastAsia="仿宋_GB2312" w:hAnsi="宋体" w:hint="eastAsia"/>
          <w:sz w:val="32"/>
          <w:szCs w:val="28"/>
          <w:lang w:val="zh-CN"/>
        </w:rPr>
        <w:t>”“</w:t>
      </w:r>
      <w:r w:rsidR="00634FED" w:rsidRPr="003A0735">
        <w:rPr>
          <w:rFonts w:ascii="仿宋_GB2312" w:eastAsia="仿宋_GB2312" w:hAnsi="宋体" w:hint="eastAsia"/>
          <w:sz w:val="32"/>
          <w:szCs w:val="28"/>
          <w:lang w:val="zh-CN"/>
        </w:rPr>
        <w:t>斗茶活动组委会</w:t>
      </w:r>
      <w:r w:rsidR="00634FED">
        <w:rPr>
          <w:rFonts w:ascii="仿宋_GB2312" w:eastAsia="仿宋_GB2312" w:hAnsi="宋体" w:hint="eastAsia"/>
          <w:sz w:val="32"/>
          <w:szCs w:val="28"/>
          <w:lang w:val="zh-CN"/>
        </w:rPr>
        <w:t>”的定义</w:t>
      </w:r>
      <w:r w:rsidR="00634FED">
        <w:rPr>
          <w:rFonts w:ascii="仿宋_GB2312" w:eastAsia="仿宋_GB2312" w:hAnsi="宋体"/>
          <w:sz w:val="32"/>
          <w:szCs w:val="28"/>
          <w:lang w:val="zh-CN"/>
        </w:rPr>
        <w:t>。</w:t>
      </w:r>
      <w:r w:rsidR="006C55A7" w:rsidRPr="006C55A7">
        <w:rPr>
          <w:rFonts w:ascii="仿宋_GB2312" w:eastAsia="仿宋_GB2312" w:hAnsi="宋体" w:hint="eastAsia"/>
          <w:b/>
          <w:sz w:val="32"/>
          <w:szCs w:val="28"/>
          <w:lang w:val="zh-CN"/>
        </w:rPr>
        <w:t>更新了</w:t>
      </w:r>
      <w:r w:rsidR="006C55A7">
        <w:rPr>
          <w:rFonts w:ascii="仿宋_GB2312" w:eastAsia="仿宋_GB2312" w:hAnsi="宋体" w:hint="eastAsia"/>
          <w:sz w:val="32"/>
          <w:szCs w:val="28"/>
          <w:lang w:val="zh-CN"/>
        </w:rPr>
        <w:t>“</w:t>
      </w:r>
      <w:r w:rsidR="006C55A7" w:rsidRPr="003A0735">
        <w:rPr>
          <w:rFonts w:ascii="仿宋_GB2312" w:eastAsia="仿宋_GB2312" w:hAnsi="宋体" w:hint="eastAsia"/>
          <w:sz w:val="32"/>
          <w:szCs w:val="28"/>
          <w:lang w:val="zh-CN"/>
        </w:rPr>
        <w:t>3.3主办机构</w:t>
      </w:r>
      <w:r w:rsidR="006C55A7">
        <w:rPr>
          <w:rFonts w:ascii="仿宋_GB2312" w:eastAsia="仿宋_GB2312" w:hAnsi="宋体" w:hint="eastAsia"/>
          <w:sz w:val="32"/>
          <w:szCs w:val="28"/>
          <w:lang w:val="zh-CN"/>
        </w:rPr>
        <w:t>”的定义。</w:t>
      </w:r>
      <w:r w:rsidR="003A0735">
        <w:rPr>
          <w:rFonts w:ascii="仿宋_GB2312" w:eastAsia="仿宋_GB2312" w:hAnsi="宋体" w:hint="eastAsia"/>
          <w:sz w:val="32"/>
          <w:szCs w:val="28"/>
          <w:lang w:val="zh-CN"/>
        </w:rPr>
        <w:t>其中</w:t>
      </w:r>
      <w:r w:rsidR="003A0735">
        <w:rPr>
          <w:rFonts w:ascii="仿宋_GB2312" w:eastAsia="仿宋_GB2312" w:hAnsi="宋体"/>
          <w:sz w:val="32"/>
          <w:szCs w:val="28"/>
          <w:lang w:val="zh-CN"/>
        </w:rPr>
        <w:t>，</w:t>
      </w:r>
      <w:r w:rsidR="003A0735">
        <w:rPr>
          <w:rFonts w:ascii="仿宋_GB2312" w:eastAsia="仿宋_GB2312" w:hAnsi="宋体" w:hint="eastAsia"/>
          <w:sz w:val="32"/>
          <w:szCs w:val="28"/>
          <w:lang w:val="zh-CN"/>
        </w:rPr>
        <w:t>“</w:t>
      </w:r>
      <w:r w:rsidR="003A0735" w:rsidRPr="003A0735">
        <w:rPr>
          <w:rFonts w:ascii="仿宋_GB2312" w:eastAsia="仿宋_GB2312" w:hAnsi="宋体" w:hint="eastAsia"/>
          <w:sz w:val="32"/>
          <w:szCs w:val="28"/>
          <w:lang w:val="zh-CN"/>
        </w:rPr>
        <w:t>3.3主办机构</w:t>
      </w:r>
      <w:r w:rsidR="003A0735">
        <w:rPr>
          <w:rFonts w:ascii="仿宋_GB2312" w:eastAsia="仿宋_GB2312" w:hAnsi="宋体" w:hint="eastAsia"/>
          <w:sz w:val="32"/>
          <w:szCs w:val="28"/>
          <w:lang w:val="zh-CN"/>
        </w:rPr>
        <w:t>”在</w:t>
      </w:r>
      <w:r w:rsidR="003A0735" w:rsidRPr="003A0735">
        <w:rPr>
          <w:rFonts w:ascii="仿宋_GB2312" w:eastAsia="仿宋_GB2312" w:hAnsi="宋体" w:hint="eastAsia"/>
          <w:sz w:val="32"/>
          <w:szCs w:val="28"/>
          <w:lang w:val="zh-CN"/>
        </w:rPr>
        <w:lastRenderedPageBreak/>
        <w:t>参考DB45/T 1913《六堡茶斗茶规范》地标的规定</w:t>
      </w:r>
      <w:r w:rsidR="003A0735">
        <w:rPr>
          <w:rFonts w:ascii="仿宋_GB2312" w:eastAsia="仿宋_GB2312" w:hAnsi="宋体" w:hint="eastAsia"/>
          <w:sz w:val="32"/>
          <w:szCs w:val="28"/>
          <w:lang w:val="zh-CN"/>
        </w:rPr>
        <w:t>的基础上</w:t>
      </w:r>
      <w:r w:rsidR="003A0735">
        <w:rPr>
          <w:rFonts w:ascii="仿宋_GB2312" w:eastAsia="仿宋_GB2312" w:hAnsi="宋体"/>
          <w:sz w:val="32"/>
          <w:szCs w:val="28"/>
          <w:lang w:val="zh-CN"/>
        </w:rPr>
        <w:t>结合</w:t>
      </w:r>
      <w:r w:rsidR="003A0735" w:rsidRPr="003A0735">
        <w:rPr>
          <w:rFonts w:ascii="仿宋_GB2312" w:eastAsia="仿宋_GB2312" w:hAnsi="宋体" w:hint="eastAsia"/>
          <w:sz w:val="32"/>
          <w:szCs w:val="28"/>
          <w:lang w:val="zh-CN"/>
        </w:rPr>
        <w:t>本标准草案的实际内容进行调整</w:t>
      </w:r>
      <w:r w:rsidR="003A0735">
        <w:rPr>
          <w:rFonts w:ascii="仿宋_GB2312" w:eastAsia="仿宋_GB2312" w:hAnsi="宋体" w:hint="eastAsia"/>
          <w:sz w:val="32"/>
          <w:szCs w:val="28"/>
          <w:lang w:val="zh-CN"/>
        </w:rPr>
        <w:t>。“</w:t>
      </w:r>
      <w:r w:rsidR="003A0735" w:rsidRPr="003A0735">
        <w:rPr>
          <w:rFonts w:ascii="仿宋_GB2312" w:eastAsia="仿宋_GB2312" w:hAnsi="宋体" w:hint="eastAsia"/>
          <w:sz w:val="32"/>
          <w:szCs w:val="28"/>
          <w:lang w:val="zh-CN"/>
        </w:rPr>
        <w:t>3.4承办机构</w:t>
      </w:r>
      <w:r w:rsidR="003A0735">
        <w:rPr>
          <w:rFonts w:ascii="仿宋_GB2312" w:eastAsia="仿宋_GB2312" w:hAnsi="宋体" w:hint="eastAsia"/>
          <w:sz w:val="32"/>
          <w:szCs w:val="28"/>
          <w:lang w:val="zh-CN"/>
        </w:rPr>
        <w:t>”主要</w:t>
      </w:r>
      <w:r w:rsidR="00FE59C2">
        <w:rPr>
          <w:rFonts w:ascii="仿宋_GB2312" w:eastAsia="仿宋_GB2312" w:hAnsi="宋体" w:hint="eastAsia"/>
          <w:sz w:val="32"/>
          <w:szCs w:val="28"/>
          <w:lang w:val="zh-CN"/>
        </w:rPr>
        <w:t>考虑到</w:t>
      </w:r>
      <w:r w:rsidR="00FE59C2" w:rsidRPr="00FE59C2">
        <w:rPr>
          <w:rFonts w:ascii="仿宋_GB2312" w:eastAsia="仿宋_GB2312" w:hAnsi="宋体" w:hint="eastAsia"/>
          <w:sz w:val="32"/>
          <w:szCs w:val="28"/>
          <w:lang w:val="zh-CN"/>
        </w:rPr>
        <w:t>近年举办的六</w:t>
      </w:r>
      <w:proofErr w:type="gramStart"/>
      <w:r w:rsidR="00FE59C2" w:rsidRPr="00FE59C2">
        <w:rPr>
          <w:rFonts w:ascii="仿宋_GB2312" w:eastAsia="仿宋_GB2312" w:hAnsi="宋体" w:hint="eastAsia"/>
          <w:sz w:val="32"/>
          <w:szCs w:val="28"/>
          <w:lang w:val="zh-CN"/>
        </w:rPr>
        <w:t>堡茶斗</w:t>
      </w:r>
      <w:proofErr w:type="gramEnd"/>
      <w:r w:rsidR="00FE59C2" w:rsidRPr="00FE59C2">
        <w:rPr>
          <w:rFonts w:ascii="仿宋_GB2312" w:eastAsia="仿宋_GB2312" w:hAnsi="宋体" w:hint="eastAsia"/>
          <w:sz w:val="32"/>
          <w:szCs w:val="28"/>
          <w:lang w:val="zh-CN"/>
        </w:rPr>
        <w:t>茶活动，多次出现了主办机构委托其他机构承办的情况，而且随着其经验的积累，承办效果越来越好，有必要将这种情况进行规范，所以将其纳入标准内容</w:t>
      </w:r>
      <w:r w:rsidR="00FE59C2">
        <w:rPr>
          <w:rFonts w:ascii="仿宋_GB2312" w:eastAsia="仿宋_GB2312" w:hAnsi="宋体" w:hint="eastAsia"/>
          <w:sz w:val="32"/>
          <w:szCs w:val="28"/>
          <w:lang w:val="zh-CN"/>
        </w:rPr>
        <w:t>。“</w:t>
      </w:r>
      <w:r w:rsidR="00FE59C2" w:rsidRPr="00FE59C2">
        <w:rPr>
          <w:rFonts w:ascii="仿宋_GB2312" w:eastAsia="仿宋_GB2312" w:hAnsi="宋体" w:hint="eastAsia"/>
          <w:sz w:val="32"/>
          <w:szCs w:val="28"/>
          <w:lang w:val="zh-CN"/>
        </w:rPr>
        <w:t>协办机构</w:t>
      </w:r>
      <w:r w:rsidR="00FE59C2">
        <w:rPr>
          <w:rFonts w:ascii="仿宋_GB2312" w:eastAsia="仿宋_GB2312" w:hAnsi="宋体" w:hint="eastAsia"/>
          <w:sz w:val="32"/>
          <w:szCs w:val="28"/>
          <w:lang w:val="zh-CN"/>
        </w:rPr>
        <w:t>”主要</w:t>
      </w:r>
      <w:r w:rsidR="00FE59C2">
        <w:rPr>
          <w:rFonts w:ascii="仿宋_GB2312" w:eastAsia="仿宋_GB2312" w:hAnsi="宋体"/>
          <w:sz w:val="32"/>
          <w:szCs w:val="28"/>
          <w:lang w:val="zh-CN"/>
        </w:rPr>
        <w:t>考虑到</w:t>
      </w:r>
      <w:r w:rsidR="00FE59C2" w:rsidRPr="00FE59C2">
        <w:rPr>
          <w:rFonts w:ascii="仿宋_GB2312" w:eastAsia="仿宋_GB2312" w:hAnsi="宋体" w:hint="eastAsia"/>
          <w:sz w:val="32"/>
          <w:szCs w:val="28"/>
          <w:lang w:val="zh-CN"/>
        </w:rPr>
        <w:t>近年举办的六</w:t>
      </w:r>
      <w:proofErr w:type="gramStart"/>
      <w:r w:rsidR="00FE59C2" w:rsidRPr="00FE59C2">
        <w:rPr>
          <w:rFonts w:ascii="仿宋_GB2312" w:eastAsia="仿宋_GB2312" w:hAnsi="宋体" w:hint="eastAsia"/>
          <w:sz w:val="32"/>
          <w:szCs w:val="28"/>
          <w:lang w:val="zh-CN"/>
        </w:rPr>
        <w:t>堡茶斗</w:t>
      </w:r>
      <w:proofErr w:type="gramEnd"/>
      <w:r w:rsidR="00FE59C2" w:rsidRPr="00FE59C2">
        <w:rPr>
          <w:rFonts w:ascii="仿宋_GB2312" w:eastAsia="仿宋_GB2312" w:hAnsi="宋体" w:hint="eastAsia"/>
          <w:sz w:val="32"/>
          <w:szCs w:val="28"/>
          <w:lang w:val="zh-CN"/>
        </w:rPr>
        <w:t>茶活动，多次出现了不少机构</w:t>
      </w:r>
      <w:proofErr w:type="gramStart"/>
      <w:r w:rsidR="00FE59C2" w:rsidRPr="00FE59C2">
        <w:rPr>
          <w:rFonts w:ascii="仿宋_GB2312" w:eastAsia="仿宋_GB2312" w:hAnsi="宋体" w:hint="eastAsia"/>
          <w:sz w:val="32"/>
          <w:szCs w:val="28"/>
          <w:lang w:val="zh-CN"/>
        </w:rPr>
        <w:t>协助主办</w:t>
      </w:r>
      <w:proofErr w:type="gramEnd"/>
      <w:r w:rsidR="00FE59C2" w:rsidRPr="00FE59C2">
        <w:rPr>
          <w:rFonts w:ascii="仿宋_GB2312" w:eastAsia="仿宋_GB2312" w:hAnsi="宋体" w:hint="eastAsia"/>
          <w:sz w:val="32"/>
          <w:szCs w:val="28"/>
          <w:lang w:val="zh-CN"/>
        </w:rPr>
        <w:t>机构举办的情况，而且越来越涌跃，有利于扩大斗</w:t>
      </w:r>
      <w:proofErr w:type="gramStart"/>
      <w:r w:rsidR="00FE59C2" w:rsidRPr="00FE59C2">
        <w:rPr>
          <w:rFonts w:ascii="仿宋_GB2312" w:eastAsia="仿宋_GB2312" w:hAnsi="宋体" w:hint="eastAsia"/>
          <w:sz w:val="32"/>
          <w:szCs w:val="28"/>
          <w:lang w:val="zh-CN"/>
        </w:rPr>
        <w:t>茶活动</w:t>
      </w:r>
      <w:proofErr w:type="gramEnd"/>
      <w:r w:rsidR="00FE59C2" w:rsidRPr="00FE59C2">
        <w:rPr>
          <w:rFonts w:ascii="仿宋_GB2312" w:eastAsia="仿宋_GB2312" w:hAnsi="宋体" w:hint="eastAsia"/>
          <w:sz w:val="32"/>
          <w:szCs w:val="28"/>
          <w:lang w:val="zh-CN"/>
        </w:rPr>
        <w:t>影响力，有必要将这种情况进行规范，所以将其纳入标准内容</w:t>
      </w:r>
      <w:r w:rsidR="00FE59C2">
        <w:rPr>
          <w:rFonts w:ascii="仿宋_GB2312" w:eastAsia="仿宋_GB2312" w:hAnsi="宋体" w:hint="eastAsia"/>
          <w:sz w:val="32"/>
          <w:szCs w:val="28"/>
          <w:lang w:val="zh-CN"/>
        </w:rPr>
        <w:t>。“</w:t>
      </w:r>
      <w:r w:rsidR="00FE59C2" w:rsidRPr="00FE59C2">
        <w:rPr>
          <w:rFonts w:ascii="仿宋_GB2312" w:eastAsia="仿宋_GB2312" w:hAnsi="宋体" w:hint="eastAsia"/>
          <w:sz w:val="32"/>
          <w:szCs w:val="28"/>
          <w:lang w:val="zh-CN"/>
        </w:rPr>
        <w:t>赞助机构</w:t>
      </w:r>
      <w:r w:rsidR="00FE59C2">
        <w:rPr>
          <w:rFonts w:ascii="仿宋_GB2312" w:eastAsia="仿宋_GB2312" w:hAnsi="宋体" w:hint="eastAsia"/>
          <w:sz w:val="32"/>
          <w:szCs w:val="28"/>
          <w:lang w:val="zh-CN"/>
        </w:rPr>
        <w:t>”</w:t>
      </w:r>
      <w:r w:rsidR="00FE59C2" w:rsidRPr="00FE59C2">
        <w:rPr>
          <w:rFonts w:ascii="仿宋_GB2312" w:eastAsia="仿宋_GB2312" w:hAnsi="宋体" w:hint="eastAsia"/>
          <w:sz w:val="32"/>
          <w:szCs w:val="28"/>
          <w:lang w:val="zh-CN"/>
        </w:rPr>
        <w:t xml:space="preserve"> </w:t>
      </w:r>
      <w:r w:rsidR="00FE59C2">
        <w:rPr>
          <w:rFonts w:ascii="仿宋_GB2312" w:eastAsia="仿宋_GB2312" w:hAnsi="宋体" w:hint="eastAsia"/>
          <w:sz w:val="32"/>
          <w:szCs w:val="28"/>
          <w:lang w:val="zh-CN"/>
        </w:rPr>
        <w:t>主要</w:t>
      </w:r>
      <w:r w:rsidR="00FE59C2">
        <w:rPr>
          <w:rFonts w:ascii="仿宋_GB2312" w:eastAsia="仿宋_GB2312" w:hAnsi="宋体"/>
          <w:sz w:val="32"/>
          <w:szCs w:val="28"/>
          <w:lang w:val="zh-CN"/>
        </w:rPr>
        <w:t>考虑到</w:t>
      </w:r>
      <w:r w:rsidR="00FE59C2" w:rsidRPr="00FE59C2">
        <w:rPr>
          <w:rFonts w:ascii="仿宋_GB2312" w:eastAsia="仿宋_GB2312" w:hAnsi="宋体" w:hint="eastAsia"/>
          <w:sz w:val="32"/>
          <w:szCs w:val="28"/>
          <w:lang w:val="zh-CN"/>
        </w:rPr>
        <w:t>近年举办的六</w:t>
      </w:r>
      <w:proofErr w:type="gramStart"/>
      <w:r w:rsidR="00FE59C2" w:rsidRPr="00FE59C2">
        <w:rPr>
          <w:rFonts w:ascii="仿宋_GB2312" w:eastAsia="仿宋_GB2312" w:hAnsi="宋体" w:hint="eastAsia"/>
          <w:sz w:val="32"/>
          <w:szCs w:val="28"/>
          <w:lang w:val="zh-CN"/>
        </w:rPr>
        <w:t>堡茶斗</w:t>
      </w:r>
      <w:proofErr w:type="gramEnd"/>
      <w:r w:rsidR="00FE59C2" w:rsidRPr="00FE59C2">
        <w:rPr>
          <w:rFonts w:ascii="仿宋_GB2312" w:eastAsia="仿宋_GB2312" w:hAnsi="宋体" w:hint="eastAsia"/>
          <w:sz w:val="32"/>
          <w:szCs w:val="28"/>
          <w:lang w:val="zh-CN"/>
        </w:rPr>
        <w:t>茶活动，多次出现了主办机构接受第三方机构赞助的情况，</w:t>
      </w:r>
      <w:proofErr w:type="gramStart"/>
      <w:r w:rsidR="00FE59C2" w:rsidRPr="00FE59C2">
        <w:rPr>
          <w:rFonts w:ascii="仿宋_GB2312" w:eastAsia="仿宋_GB2312" w:hAnsi="宋体" w:hint="eastAsia"/>
          <w:sz w:val="32"/>
          <w:szCs w:val="28"/>
          <w:lang w:val="zh-CN"/>
        </w:rPr>
        <w:t>且斗茶活动</w:t>
      </w:r>
      <w:proofErr w:type="gramEnd"/>
      <w:r w:rsidR="00FE59C2" w:rsidRPr="00FE59C2">
        <w:rPr>
          <w:rFonts w:ascii="仿宋_GB2312" w:eastAsia="仿宋_GB2312" w:hAnsi="宋体" w:hint="eastAsia"/>
          <w:sz w:val="32"/>
          <w:szCs w:val="28"/>
          <w:lang w:val="zh-CN"/>
        </w:rPr>
        <w:t>名称允许赞助机构冠名，确保了斗茶了活动的顺利举办、持续举办，这样既宣传了</w:t>
      </w:r>
      <w:proofErr w:type="gramStart"/>
      <w:r w:rsidR="00FE59C2" w:rsidRPr="00FE59C2">
        <w:rPr>
          <w:rFonts w:ascii="仿宋_GB2312" w:eastAsia="仿宋_GB2312" w:hAnsi="宋体" w:hint="eastAsia"/>
          <w:sz w:val="32"/>
          <w:szCs w:val="28"/>
          <w:lang w:val="zh-CN"/>
        </w:rPr>
        <w:t>六堡茶公共</w:t>
      </w:r>
      <w:proofErr w:type="gramEnd"/>
      <w:r w:rsidR="00FE59C2" w:rsidRPr="00FE59C2">
        <w:rPr>
          <w:rFonts w:ascii="仿宋_GB2312" w:eastAsia="仿宋_GB2312" w:hAnsi="宋体" w:hint="eastAsia"/>
          <w:sz w:val="32"/>
          <w:szCs w:val="28"/>
          <w:lang w:val="zh-CN"/>
        </w:rPr>
        <w:t>品牌，又宣传了赞助机构的企业品牌，实现了多方共赢，有必要将这种情况进行规范，所以将其纳入标准内容。</w:t>
      </w:r>
      <w:r w:rsidR="00FE59C2">
        <w:rPr>
          <w:rFonts w:ascii="仿宋_GB2312" w:eastAsia="仿宋_GB2312" w:hAnsi="宋体" w:hint="eastAsia"/>
          <w:sz w:val="32"/>
          <w:szCs w:val="28"/>
          <w:lang w:val="zh-CN"/>
        </w:rPr>
        <w:t>“</w:t>
      </w:r>
      <w:r w:rsidR="00FE59C2" w:rsidRPr="00FE59C2">
        <w:rPr>
          <w:rFonts w:ascii="仿宋_GB2312" w:eastAsia="仿宋_GB2312" w:hAnsi="宋体" w:hint="eastAsia"/>
          <w:sz w:val="32"/>
          <w:szCs w:val="28"/>
          <w:lang w:val="zh-CN"/>
        </w:rPr>
        <w:t>总裁判长</w:t>
      </w:r>
      <w:r w:rsidR="00FE59C2">
        <w:rPr>
          <w:rFonts w:ascii="仿宋_GB2312" w:eastAsia="仿宋_GB2312" w:hAnsi="宋体" w:hint="eastAsia"/>
          <w:sz w:val="32"/>
          <w:szCs w:val="28"/>
          <w:lang w:val="zh-CN"/>
        </w:rPr>
        <w:t>”主要</w:t>
      </w:r>
      <w:r w:rsidR="00FE59C2">
        <w:rPr>
          <w:rFonts w:ascii="仿宋_GB2312" w:eastAsia="仿宋_GB2312" w:hAnsi="宋体"/>
          <w:sz w:val="32"/>
          <w:szCs w:val="28"/>
          <w:lang w:val="zh-CN"/>
        </w:rPr>
        <w:t>考虑到</w:t>
      </w:r>
      <w:r w:rsidR="00FE59C2">
        <w:rPr>
          <w:rFonts w:ascii="仿宋_GB2312" w:eastAsia="仿宋_GB2312" w:hAnsi="宋体" w:hint="eastAsia"/>
          <w:sz w:val="32"/>
          <w:szCs w:val="28"/>
          <w:lang w:val="zh-CN"/>
        </w:rPr>
        <w:t>1.</w:t>
      </w:r>
      <w:r w:rsidR="00FE59C2" w:rsidRPr="00FE59C2">
        <w:rPr>
          <w:rFonts w:ascii="仿宋_GB2312" w:eastAsia="仿宋_GB2312" w:hAnsi="宋体" w:hint="eastAsia"/>
          <w:sz w:val="32"/>
          <w:szCs w:val="28"/>
          <w:lang w:val="zh-CN"/>
        </w:rPr>
        <w:t>近年举办的六</w:t>
      </w:r>
      <w:proofErr w:type="gramStart"/>
      <w:r w:rsidR="00FE59C2" w:rsidRPr="00FE59C2">
        <w:rPr>
          <w:rFonts w:ascii="仿宋_GB2312" w:eastAsia="仿宋_GB2312" w:hAnsi="宋体" w:hint="eastAsia"/>
          <w:sz w:val="32"/>
          <w:szCs w:val="28"/>
          <w:lang w:val="zh-CN"/>
        </w:rPr>
        <w:t>堡茶斗茶活动</w:t>
      </w:r>
      <w:proofErr w:type="gramEnd"/>
      <w:r w:rsidR="00FE59C2" w:rsidRPr="00FE59C2">
        <w:rPr>
          <w:rFonts w:ascii="仿宋_GB2312" w:eastAsia="仿宋_GB2312" w:hAnsi="宋体" w:hint="eastAsia"/>
          <w:sz w:val="32"/>
          <w:szCs w:val="28"/>
          <w:lang w:val="zh-CN"/>
        </w:rPr>
        <w:t>中，在评委们之间出现了一些审评技术、标准执行等方面的不同意见，这需要有比较权威人士来仲裁；</w:t>
      </w:r>
      <w:r w:rsidR="00FE59C2">
        <w:rPr>
          <w:rFonts w:ascii="仿宋_GB2312" w:eastAsia="仿宋_GB2312" w:hAnsi="宋体" w:hint="eastAsia"/>
          <w:sz w:val="32"/>
          <w:szCs w:val="28"/>
          <w:lang w:val="zh-CN"/>
        </w:rPr>
        <w:t>2.</w:t>
      </w:r>
      <w:r w:rsidR="00FE59C2" w:rsidRPr="00FE59C2">
        <w:rPr>
          <w:rFonts w:ascii="仿宋_GB2312" w:eastAsia="仿宋_GB2312" w:hAnsi="宋体" w:hint="eastAsia"/>
          <w:sz w:val="32"/>
          <w:szCs w:val="28"/>
          <w:lang w:val="zh-CN"/>
        </w:rPr>
        <w:t>参考其它茶类比赛的总裁判长设置</w:t>
      </w:r>
      <w:r w:rsidR="00FE59C2">
        <w:rPr>
          <w:rFonts w:ascii="仿宋_GB2312" w:eastAsia="仿宋_GB2312" w:hAnsi="宋体" w:hint="eastAsia"/>
          <w:sz w:val="32"/>
          <w:szCs w:val="28"/>
          <w:lang w:val="zh-CN"/>
        </w:rPr>
        <w:t>。“</w:t>
      </w:r>
      <w:r w:rsidR="00FE59C2" w:rsidRPr="00FE59C2">
        <w:rPr>
          <w:rFonts w:ascii="仿宋_GB2312" w:eastAsia="仿宋_GB2312" w:hAnsi="宋体" w:hint="eastAsia"/>
          <w:sz w:val="32"/>
          <w:szCs w:val="28"/>
          <w:lang w:val="zh-CN"/>
        </w:rPr>
        <w:t>小组裁判长</w:t>
      </w:r>
      <w:r w:rsidR="00FE59C2">
        <w:rPr>
          <w:rFonts w:ascii="仿宋_GB2312" w:eastAsia="仿宋_GB2312" w:hAnsi="宋体" w:hint="eastAsia"/>
          <w:sz w:val="32"/>
          <w:szCs w:val="28"/>
          <w:lang w:val="zh-CN"/>
        </w:rPr>
        <w:t>”</w:t>
      </w:r>
      <w:r w:rsidR="00FE59C2" w:rsidRPr="00FE59C2">
        <w:rPr>
          <w:rFonts w:ascii="仿宋_GB2312" w:eastAsia="仿宋_GB2312" w:hAnsi="宋体" w:hint="eastAsia"/>
          <w:sz w:val="32"/>
          <w:szCs w:val="28"/>
          <w:lang w:val="zh-CN"/>
        </w:rPr>
        <w:t xml:space="preserve"> </w:t>
      </w:r>
      <w:r w:rsidR="00FE59C2">
        <w:rPr>
          <w:rFonts w:ascii="仿宋_GB2312" w:eastAsia="仿宋_GB2312" w:hAnsi="宋体" w:hint="eastAsia"/>
          <w:sz w:val="32"/>
          <w:szCs w:val="28"/>
          <w:lang w:val="zh-CN"/>
        </w:rPr>
        <w:t>主要</w:t>
      </w:r>
      <w:r w:rsidR="00FE59C2">
        <w:rPr>
          <w:rFonts w:ascii="仿宋_GB2312" w:eastAsia="仿宋_GB2312" w:hAnsi="宋体"/>
          <w:sz w:val="32"/>
          <w:szCs w:val="28"/>
          <w:lang w:val="zh-CN"/>
        </w:rPr>
        <w:t>考虑到</w:t>
      </w:r>
      <w:r w:rsidR="00FE59C2">
        <w:rPr>
          <w:rFonts w:ascii="仿宋_GB2312" w:eastAsia="仿宋_GB2312" w:hAnsi="宋体" w:hint="eastAsia"/>
          <w:sz w:val="32"/>
          <w:szCs w:val="28"/>
          <w:lang w:val="zh-CN"/>
        </w:rPr>
        <w:t>1.</w:t>
      </w:r>
      <w:r w:rsidR="00FE59C2" w:rsidRPr="00FE59C2">
        <w:rPr>
          <w:rFonts w:ascii="仿宋_GB2312" w:eastAsia="仿宋_GB2312" w:hAnsi="宋体" w:hint="eastAsia"/>
          <w:sz w:val="32"/>
          <w:szCs w:val="28"/>
          <w:lang w:val="zh-CN"/>
        </w:rPr>
        <w:t>近年举办的六</w:t>
      </w:r>
      <w:proofErr w:type="gramStart"/>
      <w:r w:rsidR="00FE59C2" w:rsidRPr="00FE59C2">
        <w:rPr>
          <w:rFonts w:ascii="仿宋_GB2312" w:eastAsia="仿宋_GB2312" w:hAnsi="宋体" w:hint="eastAsia"/>
          <w:sz w:val="32"/>
          <w:szCs w:val="28"/>
          <w:lang w:val="zh-CN"/>
        </w:rPr>
        <w:t>堡茶斗茶活动</w:t>
      </w:r>
      <w:proofErr w:type="gramEnd"/>
      <w:r w:rsidR="00FE59C2" w:rsidRPr="00FE59C2">
        <w:rPr>
          <w:rFonts w:ascii="仿宋_GB2312" w:eastAsia="仿宋_GB2312" w:hAnsi="宋体" w:hint="eastAsia"/>
          <w:sz w:val="32"/>
          <w:szCs w:val="28"/>
          <w:lang w:val="zh-CN"/>
        </w:rPr>
        <w:t>中，在评委们之间出现了一些审评技术、标准执行等方面的不同意见，这需要有比较权威人士来仲裁；</w:t>
      </w:r>
      <w:r w:rsidR="00FE59C2">
        <w:rPr>
          <w:rFonts w:ascii="仿宋_GB2312" w:eastAsia="仿宋_GB2312" w:hAnsi="宋体" w:hint="eastAsia"/>
          <w:sz w:val="32"/>
          <w:szCs w:val="28"/>
          <w:lang w:val="zh-CN"/>
        </w:rPr>
        <w:t>2</w:t>
      </w:r>
      <w:r w:rsidR="00FE59C2">
        <w:rPr>
          <w:rFonts w:ascii="仿宋_GB2312" w:eastAsia="仿宋_GB2312" w:hAnsi="宋体"/>
          <w:sz w:val="32"/>
          <w:szCs w:val="28"/>
          <w:lang w:val="zh-CN"/>
        </w:rPr>
        <w:t>.</w:t>
      </w:r>
      <w:r w:rsidR="00FE59C2" w:rsidRPr="00FE59C2">
        <w:rPr>
          <w:rFonts w:ascii="仿宋_GB2312" w:eastAsia="仿宋_GB2312" w:hAnsi="宋体" w:hint="eastAsia"/>
          <w:sz w:val="32"/>
          <w:szCs w:val="28"/>
          <w:lang w:val="zh-CN"/>
        </w:rPr>
        <w:t>参考其它茶类比赛的总裁判长设置。</w:t>
      </w:r>
      <w:r w:rsidR="00FE59C2">
        <w:rPr>
          <w:rFonts w:ascii="仿宋_GB2312" w:eastAsia="仿宋_GB2312" w:hAnsi="宋体" w:hint="eastAsia"/>
          <w:sz w:val="32"/>
          <w:szCs w:val="28"/>
          <w:lang w:val="zh-CN"/>
        </w:rPr>
        <w:t>“</w:t>
      </w:r>
      <w:r w:rsidR="00FE59C2" w:rsidRPr="00FE59C2">
        <w:rPr>
          <w:rFonts w:ascii="仿宋_GB2312" w:eastAsia="仿宋_GB2312" w:hAnsi="宋体" w:hint="eastAsia"/>
          <w:sz w:val="32"/>
          <w:szCs w:val="28"/>
          <w:lang w:val="zh-CN"/>
        </w:rPr>
        <w:t>斗茶活动组委会</w:t>
      </w:r>
      <w:r w:rsidR="00FE59C2">
        <w:rPr>
          <w:rFonts w:ascii="仿宋_GB2312" w:eastAsia="仿宋_GB2312" w:hAnsi="宋体" w:hint="eastAsia"/>
          <w:sz w:val="32"/>
          <w:szCs w:val="28"/>
          <w:lang w:val="zh-CN"/>
        </w:rPr>
        <w:t>”</w:t>
      </w:r>
      <w:r w:rsidR="00FE59C2" w:rsidRPr="00FE59C2">
        <w:rPr>
          <w:rFonts w:ascii="仿宋_GB2312" w:eastAsia="仿宋_GB2312" w:hAnsi="宋体" w:hint="eastAsia"/>
          <w:sz w:val="32"/>
          <w:szCs w:val="28"/>
          <w:lang w:val="zh-CN"/>
        </w:rPr>
        <w:t xml:space="preserve"> </w:t>
      </w:r>
      <w:r w:rsidR="00FE59C2">
        <w:rPr>
          <w:rFonts w:ascii="仿宋_GB2312" w:eastAsia="仿宋_GB2312" w:hAnsi="宋体" w:hint="eastAsia"/>
          <w:sz w:val="32"/>
          <w:szCs w:val="28"/>
          <w:lang w:val="zh-CN"/>
        </w:rPr>
        <w:t>主要</w:t>
      </w:r>
      <w:r w:rsidR="00FE59C2">
        <w:rPr>
          <w:rFonts w:ascii="仿宋_GB2312" w:eastAsia="仿宋_GB2312" w:hAnsi="宋体"/>
          <w:sz w:val="32"/>
          <w:szCs w:val="28"/>
          <w:lang w:val="zh-CN"/>
        </w:rPr>
        <w:t>考虑到</w:t>
      </w:r>
      <w:r w:rsidR="00FE59C2" w:rsidRPr="00FE59C2">
        <w:rPr>
          <w:rFonts w:ascii="仿宋_GB2312" w:eastAsia="仿宋_GB2312" w:hAnsi="宋体" w:hint="eastAsia"/>
          <w:sz w:val="32"/>
          <w:szCs w:val="28"/>
          <w:lang w:val="zh-CN"/>
        </w:rPr>
        <w:t>活动大多数设置有组委会，吸收相关人员组成，确实发挥了积极的作用，但原地</w:t>
      </w:r>
      <w:proofErr w:type="gramStart"/>
      <w:r w:rsidR="00FE59C2" w:rsidRPr="00FE59C2">
        <w:rPr>
          <w:rFonts w:ascii="仿宋_GB2312" w:eastAsia="仿宋_GB2312" w:hAnsi="宋体" w:hint="eastAsia"/>
          <w:sz w:val="32"/>
          <w:szCs w:val="28"/>
          <w:lang w:val="zh-CN"/>
        </w:rPr>
        <w:t>方标准</w:t>
      </w:r>
      <w:proofErr w:type="gramEnd"/>
      <w:r w:rsidR="00FE59C2" w:rsidRPr="00FE59C2">
        <w:rPr>
          <w:rFonts w:ascii="仿宋_GB2312" w:eastAsia="仿宋_GB2312" w:hAnsi="宋体" w:hint="eastAsia"/>
          <w:sz w:val="32"/>
          <w:szCs w:val="28"/>
          <w:lang w:val="zh-CN"/>
        </w:rPr>
        <w:t>中无此内容，组委会显得名不正言不顺，将组委会设置纳入标准内容，则名正言顺，更利于发挥组委会的作用。</w:t>
      </w:r>
    </w:p>
    <w:p w14:paraId="20375CE3" w14:textId="5017F23C" w:rsidR="00053914" w:rsidRPr="000041EB" w:rsidRDefault="00053914" w:rsidP="00053914">
      <w:pPr>
        <w:ind w:firstLineChars="200" w:firstLine="643"/>
        <w:rPr>
          <w:rFonts w:ascii="楷体" w:eastAsia="楷体" w:hAnsi="楷体"/>
          <w:b/>
          <w:sz w:val="32"/>
          <w:szCs w:val="32"/>
          <w:lang w:val="zh-CN"/>
        </w:rPr>
      </w:pPr>
      <w:r>
        <w:rPr>
          <w:rFonts w:ascii="楷体" w:eastAsia="楷体" w:hAnsi="楷体" w:hint="eastAsia"/>
          <w:b/>
          <w:sz w:val="32"/>
          <w:szCs w:val="32"/>
          <w:lang w:val="zh-CN"/>
        </w:rPr>
        <w:t>（二）原则</w:t>
      </w:r>
    </w:p>
    <w:p w14:paraId="30C20841" w14:textId="2E34A242" w:rsidR="00053914" w:rsidRDefault="00053914" w:rsidP="00053914">
      <w:pPr>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lastRenderedPageBreak/>
        <w:t>明确了</w:t>
      </w:r>
      <w:r>
        <w:rPr>
          <w:rFonts w:ascii="仿宋_GB2312" w:eastAsia="仿宋_GB2312" w:hAnsi="宋体"/>
          <w:sz w:val="32"/>
          <w:szCs w:val="28"/>
          <w:lang w:val="zh-CN"/>
        </w:rPr>
        <w:t>“</w:t>
      </w:r>
      <w:r w:rsidRPr="00053914">
        <w:rPr>
          <w:rFonts w:ascii="仿宋_GB2312" w:eastAsia="仿宋_GB2312" w:hAnsi="宋体" w:hint="eastAsia"/>
          <w:sz w:val="32"/>
          <w:szCs w:val="28"/>
          <w:lang w:val="zh-CN"/>
        </w:rPr>
        <w:t>公平、公正、公开、透明</w:t>
      </w:r>
      <w:r>
        <w:rPr>
          <w:rFonts w:ascii="仿宋_GB2312" w:eastAsia="仿宋_GB2312" w:hAnsi="宋体" w:hint="eastAsia"/>
          <w:sz w:val="32"/>
          <w:szCs w:val="28"/>
          <w:lang w:val="zh-CN"/>
        </w:rPr>
        <w:t>”的</w:t>
      </w:r>
      <w:r>
        <w:rPr>
          <w:rFonts w:ascii="仿宋_GB2312" w:eastAsia="仿宋_GB2312" w:hAnsi="宋体"/>
          <w:sz w:val="32"/>
          <w:szCs w:val="28"/>
          <w:lang w:val="zh-CN"/>
        </w:rPr>
        <w:t>总原则，</w:t>
      </w:r>
      <w:r>
        <w:rPr>
          <w:rFonts w:ascii="仿宋_GB2312" w:eastAsia="仿宋_GB2312" w:hAnsi="宋体" w:hint="eastAsia"/>
          <w:sz w:val="32"/>
          <w:szCs w:val="28"/>
          <w:lang w:val="zh-CN"/>
        </w:rPr>
        <w:t>“</w:t>
      </w:r>
      <w:r w:rsidRPr="00053914">
        <w:rPr>
          <w:rFonts w:ascii="仿宋_GB2312" w:eastAsia="仿宋_GB2312" w:hAnsi="宋体" w:hint="eastAsia"/>
          <w:sz w:val="32"/>
          <w:szCs w:val="28"/>
          <w:lang w:val="zh-CN"/>
        </w:rPr>
        <w:t>审评人员回避</w:t>
      </w:r>
      <w:r>
        <w:rPr>
          <w:rFonts w:ascii="仿宋_GB2312" w:eastAsia="仿宋_GB2312" w:hAnsi="宋体" w:hint="eastAsia"/>
          <w:sz w:val="32"/>
          <w:szCs w:val="28"/>
          <w:lang w:val="zh-CN"/>
        </w:rPr>
        <w:t>”“</w:t>
      </w:r>
      <w:r w:rsidRPr="00053914">
        <w:rPr>
          <w:rFonts w:ascii="仿宋_GB2312" w:eastAsia="仿宋_GB2312" w:hAnsi="宋体" w:hint="eastAsia"/>
          <w:sz w:val="32"/>
          <w:szCs w:val="28"/>
          <w:lang w:val="zh-CN"/>
        </w:rPr>
        <w:t>公证/监督</w:t>
      </w:r>
      <w:r>
        <w:rPr>
          <w:rFonts w:ascii="仿宋_GB2312" w:eastAsia="仿宋_GB2312" w:hAnsi="宋体" w:hint="eastAsia"/>
          <w:sz w:val="32"/>
          <w:szCs w:val="28"/>
          <w:lang w:val="zh-CN"/>
        </w:rPr>
        <w:t>”“</w:t>
      </w:r>
      <w:r w:rsidRPr="00053914">
        <w:rPr>
          <w:rFonts w:ascii="仿宋_GB2312" w:eastAsia="仿宋_GB2312" w:hAnsi="宋体" w:hint="eastAsia"/>
          <w:sz w:val="32"/>
          <w:szCs w:val="28"/>
          <w:lang w:val="zh-CN"/>
        </w:rPr>
        <w:t>茶叶样品密码盲评</w:t>
      </w:r>
      <w:r>
        <w:rPr>
          <w:rFonts w:ascii="仿宋_GB2312" w:eastAsia="仿宋_GB2312" w:hAnsi="宋体" w:hint="eastAsia"/>
          <w:sz w:val="32"/>
          <w:szCs w:val="28"/>
          <w:lang w:val="zh-CN"/>
        </w:rPr>
        <w:t>”“</w:t>
      </w:r>
      <w:r w:rsidRPr="00053914">
        <w:rPr>
          <w:rFonts w:ascii="仿宋_GB2312" w:eastAsia="仿宋_GB2312" w:hAnsi="宋体" w:hint="eastAsia"/>
          <w:sz w:val="32"/>
          <w:szCs w:val="28"/>
          <w:lang w:val="zh-CN"/>
        </w:rPr>
        <w:t>信息公开</w:t>
      </w:r>
      <w:r>
        <w:rPr>
          <w:rFonts w:ascii="仿宋_GB2312" w:eastAsia="仿宋_GB2312" w:hAnsi="宋体" w:hint="eastAsia"/>
          <w:sz w:val="32"/>
          <w:szCs w:val="28"/>
          <w:lang w:val="zh-CN"/>
        </w:rPr>
        <w:t>”“</w:t>
      </w:r>
      <w:r w:rsidRPr="00053914">
        <w:rPr>
          <w:rFonts w:ascii="仿宋_GB2312" w:eastAsia="仿宋_GB2312" w:hAnsi="宋体" w:hint="eastAsia"/>
          <w:sz w:val="32"/>
          <w:szCs w:val="28"/>
          <w:lang w:val="zh-CN"/>
        </w:rPr>
        <w:t>公众见证</w:t>
      </w:r>
      <w:r>
        <w:rPr>
          <w:rFonts w:ascii="仿宋_GB2312" w:eastAsia="仿宋_GB2312" w:hAnsi="宋体" w:hint="eastAsia"/>
          <w:sz w:val="32"/>
          <w:szCs w:val="28"/>
          <w:lang w:val="zh-CN"/>
        </w:rPr>
        <w:t>”的</w:t>
      </w:r>
      <w:r>
        <w:rPr>
          <w:rFonts w:ascii="仿宋_GB2312" w:eastAsia="仿宋_GB2312" w:hAnsi="宋体"/>
          <w:sz w:val="32"/>
          <w:szCs w:val="28"/>
          <w:lang w:val="zh-CN"/>
        </w:rPr>
        <w:t>原则。</w:t>
      </w:r>
      <w:r w:rsidR="00DE5DB0">
        <w:rPr>
          <w:rFonts w:ascii="仿宋_GB2312" w:eastAsia="仿宋_GB2312" w:hAnsi="宋体" w:hint="eastAsia"/>
          <w:sz w:val="32"/>
          <w:szCs w:val="28"/>
          <w:lang w:val="zh-CN"/>
        </w:rPr>
        <w:t>主要</w:t>
      </w:r>
      <w:r w:rsidR="00DE5DB0">
        <w:rPr>
          <w:rFonts w:ascii="仿宋_GB2312" w:eastAsia="仿宋_GB2312" w:hAnsi="宋体"/>
          <w:sz w:val="32"/>
          <w:szCs w:val="28"/>
          <w:lang w:val="zh-CN"/>
        </w:rPr>
        <w:t>依据</w:t>
      </w:r>
      <w:r w:rsidR="00DE5DB0" w:rsidRPr="003A0735">
        <w:rPr>
          <w:rFonts w:ascii="仿宋_GB2312" w:eastAsia="仿宋_GB2312" w:hAnsi="宋体" w:hint="eastAsia"/>
          <w:sz w:val="32"/>
          <w:szCs w:val="28"/>
          <w:lang w:val="zh-CN"/>
        </w:rPr>
        <w:t>DB45/T 1913《六堡茶斗茶规范》</w:t>
      </w:r>
      <w:r w:rsidR="00DE5DB0">
        <w:rPr>
          <w:rFonts w:ascii="仿宋_GB2312" w:eastAsia="仿宋_GB2312" w:hAnsi="宋体" w:hint="eastAsia"/>
          <w:sz w:val="32"/>
          <w:szCs w:val="28"/>
          <w:lang w:val="zh-CN"/>
        </w:rPr>
        <w:t>确定</w:t>
      </w:r>
      <w:r w:rsidR="00DE5DB0">
        <w:rPr>
          <w:rFonts w:ascii="仿宋_GB2312" w:eastAsia="仿宋_GB2312" w:hAnsi="宋体"/>
          <w:sz w:val="32"/>
          <w:szCs w:val="28"/>
          <w:lang w:val="zh-CN"/>
        </w:rPr>
        <w:t>。</w:t>
      </w:r>
    </w:p>
    <w:p w14:paraId="36A27056" w14:textId="45FAE342" w:rsidR="00016B0B" w:rsidRDefault="00016B0B" w:rsidP="00016B0B">
      <w:pPr>
        <w:autoSpaceDE w:val="0"/>
        <w:autoSpaceDN w:val="0"/>
        <w:adjustRightInd w:val="0"/>
        <w:spacing w:beforeLines="50" w:before="156" w:afterLines="50" w:after="156"/>
        <w:rPr>
          <w:rFonts w:ascii="仿宋" w:eastAsia="仿宋" w:hAnsi="仿宋" w:cs="仿宋_GB2312"/>
          <w:bCs/>
          <w:sz w:val="28"/>
          <w:szCs w:val="28"/>
        </w:rPr>
      </w:pPr>
      <w:r>
        <w:rPr>
          <w:rFonts w:ascii="仿宋" w:eastAsia="仿宋" w:hAnsi="仿宋" w:cs="仿宋_GB2312"/>
          <w:bCs/>
          <w:noProof/>
          <w:sz w:val="28"/>
          <w:szCs w:val="28"/>
        </w:rPr>
        <w:drawing>
          <wp:inline distT="0" distB="0" distL="0" distR="0" wp14:anchorId="3AE3222A" wp14:editId="4C6E7E94">
            <wp:extent cx="5600700" cy="3457575"/>
            <wp:effectExtent l="0" t="0" r="0" b="9525"/>
            <wp:docPr id="9" name="图片 9" descr="2019年4月10日，吴平（前弯腰写做记录者）作为““2019年中国(广西)六堡茶斗茶大会”专业评委和副组长，正在对斗茶类样品进行审评和记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2019年4月10日，吴平（前弯腰写做记录者）作为““2019年中国(广西)六堡茶斗茶大会”专业评委和副组长，正在对斗茶类样品进行审评和记分。"/>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0700" cy="3457575"/>
                    </a:xfrm>
                    <a:prstGeom prst="rect">
                      <a:avLst/>
                    </a:prstGeom>
                    <a:noFill/>
                    <a:ln>
                      <a:noFill/>
                    </a:ln>
                  </pic:spPr>
                </pic:pic>
              </a:graphicData>
            </a:graphic>
          </wp:inline>
        </w:drawing>
      </w:r>
    </w:p>
    <w:p w14:paraId="344177AC" w14:textId="0828EF88"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仿宋" w:eastAsia="仿宋" w:hAnsi="仿宋" w:cs="仿宋_GB2312" w:hint="eastAsia"/>
          <w:bCs/>
          <w:szCs w:val="21"/>
        </w:rPr>
        <w:t>2019年4月10日，“2019年中国(广西)六堡茶斗茶大会”在南宁南湖名都酒店举行，首次采用《六堡茶斗茶规范》标准，图为在观众、媒体及监督员的注视下，专业评委正在对斗茶类样品进行独立审评和记分。</w:t>
      </w:r>
    </w:p>
    <w:p w14:paraId="7ECF15E5" w14:textId="3DAC2DAB" w:rsidR="000041EB" w:rsidRPr="000041EB" w:rsidRDefault="00BB479C" w:rsidP="000041EB">
      <w:pPr>
        <w:ind w:firstLineChars="200" w:firstLine="643"/>
        <w:rPr>
          <w:rFonts w:ascii="楷体" w:eastAsia="楷体" w:hAnsi="楷体"/>
          <w:b/>
          <w:sz w:val="32"/>
          <w:szCs w:val="32"/>
          <w:lang w:val="zh-CN"/>
        </w:rPr>
      </w:pPr>
      <w:r>
        <w:rPr>
          <w:rFonts w:ascii="楷体" w:eastAsia="楷体" w:hAnsi="楷体" w:hint="eastAsia"/>
          <w:b/>
          <w:sz w:val="32"/>
          <w:szCs w:val="32"/>
          <w:lang w:val="zh-CN"/>
        </w:rPr>
        <w:t>（</w:t>
      </w:r>
      <w:r w:rsidR="00DE5DB0">
        <w:rPr>
          <w:rFonts w:ascii="楷体" w:eastAsia="楷体" w:hAnsi="楷体" w:hint="eastAsia"/>
          <w:b/>
          <w:sz w:val="32"/>
          <w:szCs w:val="32"/>
          <w:lang w:val="zh-CN"/>
        </w:rPr>
        <w:t>三</w:t>
      </w:r>
      <w:r>
        <w:rPr>
          <w:rFonts w:ascii="楷体" w:eastAsia="楷体" w:hAnsi="楷体" w:hint="eastAsia"/>
          <w:b/>
          <w:sz w:val="32"/>
          <w:szCs w:val="32"/>
          <w:lang w:val="zh-CN"/>
        </w:rPr>
        <w:t>）</w:t>
      </w:r>
      <w:r w:rsidR="00FE59C2" w:rsidRPr="00FE59C2">
        <w:rPr>
          <w:rFonts w:ascii="楷体" w:eastAsia="楷体" w:hAnsi="楷体" w:hint="eastAsia"/>
          <w:b/>
          <w:sz w:val="32"/>
          <w:szCs w:val="32"/>
          <w:lang w:val="zh-CN"/>
        </w:rPr>
        <w:t>组织机构</w:t>
      </w:r>
    </w:p>
    <w:p w14:paraId="63926102" w14:textId="5E8C8C0A" w:rsidR="00113834" w:rsidRDefault="00B37F5C" w:rsidP="00151FAB">
      <w:pPr>
        <w:spacing w:line="560" w:lineRule="exact"/>
        <w:ind w:firstLineChars="200" w:firstLine="643"/>
        <w:rPr>
          <w:rFonts w:ascii="仿宋_GB2312" w:eastAsia="仿宋_GB2312" w:hAnsi="宋体"/>
          <w:sz w:val="32"/>
          <w:szCs w:val="28"/>
          <w:lang w:val="zh-CN"/>
        </w:rPr>
      </w:pPr>
      <w:r w:rsidRPr="00B37F5C">
        <w:rPr>
          <w:rFonts w:ascii="仿宋_GB2312" w:eastAsia="仿宋_GB2312" w:hAnsi="宋体" w:hint="eastAsia"/>
          <w:b/>
          <w:sz w:val="32"/>
          <w:szCs w:val="28"/>
          <w:lang w:val="zh-CN"/>
        </w:rPr>
        <w:t>新增</w:t>
      </w:r>
      <w:r w:rsidR="00AD1206" w:rsidRPr="00B37F5C">
        <w:rPr>
          <w:rFonts w:ascii="仿宋_GB2312" w:eastAsia="仿宋_GB2312" w:hAnsi="宋体" w:hint="eastAsia"/>
          <w:b/>
          <w:sz w:val="32"/>
          <w:szCs w:val="28"/>
          <w:lang w:val="zh-CN"/>
        </w:rPr>
        <w:t>了</w:t>
      </w:r>
      <w:r w:rsidR="00AD1206">
        <w:rPr>
          <w:rFonts w:ascii="仿宋_GB2312" w:eastAsia="仿宋_GB2312" w:hAnsi="宋体"/>
          <w:sz w:val="32"/>
          <w:szCs w:val="28"/>
          <w:lang w:val="zh-CN"/>
        </w:rPr>
        <w:t>“</w:t>
      </w:r>
      <w:r w:rsidR="00AD1206" w:rsidRPr="00AD1206">
        <w:rPr>
          <w:rFonts w:ascii="仿宋_GB2312" w:eastAsia="仿宋_GB2312" w:hAnsi="宋体" w:hint="eastAsia"/>
          <w:sz w:val="32"/>
          <w:szCs w:val="28"/>
          <w:lang w:val="zh-CN"/>
        </w:rPr>
        <w:t>根据需要可以成立斗茶活动组委会(以下简称组委会)，可以设立荣誉主席、执行主席等职务，可以由主办机构、承办机构、协办机构、赞助机构、专业评委、公证或监督等方面的代表性人员组成。组委会负责根据第4章所确定的原则，落实主办方确定的方针，商讨详细工作方案。根据需要，组委会之下可以设立样品登记、斗茶事务、裁判、新闻报道、来宾接待、财务等工作专员或小组</w:t>
      </w:r>
      <w:r w:rsidR="00AD1206">
        <w:rPr>
          <w:rFonts w:ascii="仿宋_GB2312" w:eastAsia="仿宋_GB2312" w:hAnsi="宋体"/>
          <w:sz w:val="32"/>
          <w:szCs w:val="28"/>
          <w:lang w:val="zh-CN"/>
        </w:rPr>
        <w:t>”</w:t>
      </w:r>
      <w:r w:rsidR="00AD1206">
        <w:rPr>
          <w:rFonts w:ascii="仿宋_GB2312" w:eastAsia="仿宋_GB2312" w:hAnsi="宋体" w:hint="eastAsia"/>
          <w:sz w:val="32"/>
          <w:szCs w:val="28"/>
          <w:lang w:val="zh-CN"/>
        </w:rPr>
        <w:t>的</w:t>
      </w:r>
      <w:r w:rsidR="00AD1206">
        <w:rPr>
          <w:rFonts w:ascii="仿宋_GB2312" w:eastAsia="仿宋_GB2312" w:hAnsi="宋体"/>
          <w:sz w:val="32"/>
          <w:szCs w:val="28"/>
          <w:lang w:val="zh-CN"/>
        </w:rPr>
        <w:t>要求，</w:t>
      </w:r>
      <w:r w:rsidR="00FE59C2">
        <w:rPr>
          <w:rFonts w:ascii="仿宋_GB2312" w:eastAsia="仿宋_GB2312" w:hAnsi="宋体" w:hint="eastAsia"/>
          <w:sz w:val="32"/>
          <w:szCs w:val="28"/>
          <w:lang w:val="zh-CN"/>
        </w:rPr>
        <w:t>主要</w:t>
      </w:r>
      <w:r w:rsidR="00FE59C2">
        <w:rPr>
          <w:rFonts w:ascii="仿宋_GB2312" w:eastAsia="仿宋_GB2312" w:hAnsi="宋体"/>
          <w:sz w:val="32"/>
          <w:szCs w:val="28"/>
          <w:lang w:val="zh-CN"/>
        </w:rPr>
        <w:t>考虑</w:t>
      </w:r>
      <w:r w:rsidR="00FE59C2">
        <w:rPr>
          <w:rFonts w:ascii="仿宋_GB2312" w:eastAsia="仿宋_GB2312" w:hAnsi="宋体" w:hint="eastAsia"/>
          <w:sz w:val="32"/>
          <w:szCs w:val="28"/>
          <w:lang w:val="zh-CN"/>
        </w:rPr>
        <w:t>到</w:t>
      </w:r>
      <w:r w:rsidR="00FE59C2" w:rsidRPr="00FE59C2">
        <w:rPr>
          <w:rFonts w:ascii="仿宋_GB2312" w:eastAsia="仿宋_GB2312" w:hAnsi="宋体" w:hint="eastAsia"/>
          <w:sz w:val="32"/>
          <w:szCs w:val="28"/>
          <w:lang w:val="zh-CN"/>
        </w:rPr>
        <w:t>一是原地</w:t>
      </w:r>
      <w:proofErr w:type="gramStart"/>
      <w:r w:rsidR="00FE59C2" w:rsidRPr="00FE59C2">
        <w:rPr>
          <w:rFonts w:ascii="仿宋_GB2312" w:eastAsia="仿宋_GB2312" w:hAnsi="宋体" w:hint="eastAsia"/>
          <w:sz w:val="32"/>
          <w:szCs w:val="28"/>
          <w:lang w:val="zh-CN"/>
        </w:rPr>
        <w:t>方标准</w:t>
      </w:r>
      <w:proofErr w:type="gramEnd"/>
      <w:r w:rsidR="00FE59C2" w:rsidRPr="00FE59C2">
        <w:rPr>
          <w:rFonts w:ascii="仿宋_GB2312" w:eastAsia="仿宋_GB2312" w:hAnsi="宋体" w:hint="eastAsia"/>
          <w:sz w:val="32"/>
          <w:szCs w:val="28"/>
          <w:lang w:val="zh-CN"/>
        </w:rPr>
        <w:t>中无此</w:t>
      </w:r>
      <w:r w:rsidR="00FE59C2" w:rsidRPr="00FE59C2">
        <w:rPr>
          <w:rFonts w:ascii="仿宋_GB2312" w:eastAsia="仿宋_GB2312" w:hAnsi="宋体" w:hint="eastAsia"/>
          <w:sz w:val="32"/>
          <w:szCs w:val="28"/>
          <w:lang w:val="zh-CN"/>
        </w:rPr>
        <w:lastRenderedPageBreak/>
        <w:t>内容，在一定程度上影响了斗</w:t>
      </w:r>
      <w:proofErr w:type="gramStart"/>
      <w:r w:rsidR="00FE59C2" w:rsidRPr="00FE59C2">
        <w:rPr>
          <w:rFonts w:ascii="仿宋_GB2312" w:eastAsia="仿宋_GB2312" w:hAnsi="宋体" w:hint="eastAsia"/>
          <w:sz w:val="32"/>
          <w:szCs w:val="28"/>
          <w:lang w:val="zh-CN"/>
        </w:rPr>
        <w:t>茶活动</w:t>
      </w:r>
      <w:proofErr w:type="gramEnd"/>
      <w:r w:rsidR="00FE59C2" w:rsidRPr="00FE59C2">
        <w:rPr>
          <w:rFonts w:ascii="仿宋_GB2312" w:eastAsia="仿宋_GB2312" w:hAnsi="宋体" w:hint="eastAsia"/>
          <w:sz w:val="32"/>
          <w:szCs w:val="28"/>
          <w:lang w:val="zh-CN"/>
        </w:rPr>
        <w:t>的组织；二是此前的部分斗</w:t>
      </w:r>
      <w:proofErr w:type="gramStart"/>
      <w:r w:rsidR="00FE59C2" w:rsidRPr="00FE59C2">
        <w:rPr>
          <w:rFonts w:ascii="仿宋_GB2312" w:eastAsia="仿宋_GB2312" w:hAnsi="宋体" w:hint="eastAsia"/>
          <w:sz w:val="32"/>
          <w:szCs w:val="28"/>
          <w:lang w:val="zh-CN"/>
        </w:rPr>
        <w:t>茶活动</w:t>
      </w:r>
      <w:proofErr w:type="gramEnd"/>
      <w:r w:rsidR="00FE59C2" w:rsidRPr="00FE59C2">
        <w:rPr>
          <w:rFonts w:ascii="仿宋_GB2312" w:eastAsia="仿宋_GB2312" w:hAnsi="宋体" w:hint="eastAsia"/>
          <w:sz w:val="32"/>
          <w:szCs w:val="28"/>
          <w:lang w:val="zh-CN"/>
        </w:rPr>
        <w:t>虽有组委会，但其人员组成不够广泛，功能不齐全，在一定程度上影响了功能的发挥；三是组委会设立荣誉主席、执行主席等职务，可以提升活动的档次、影响力；四是参考其它茶类比赛的荣誉主席、执行主席设置。</w:t>
      </w:r>
    </w:p>
    <w:p w14:paraId="327F7AFF" w14:textId="77777777" w:rsidR="005D7948" w:rsidRDefault="005D7948" w:rsidP="005D7948">
      <w:pPr>
        <w:autoSpaceDE w:val="0"/>
        <w:autoSpaceDN w:val="0"/>
        <w:adjustRightInd w:val="0"/>
        <w:spacing w:beforeLines="50" w:before="156" w:afterLines="50" w:after="156"/>
        <w:rPr>
          <w:rFonts w:ascii="仿宋" w:eastAsia="仿宋" w:hAnsi="仿宋" w:cs="仿宋_GB2312"/>
          <w:bCs/>
          <w:sz w:val="28"/>
          <w:szCs w:val="28"/>
        </w:rPr>
      </w:pPr>
      <w:r>
        <w:rPr>
          <w:rFonts w:ascii="仿宋" w:eastAsia="仿宋" w:hAnsi="仿宋" w:cs="仿宋_GB2312"/>
          <w:bCs/>
          <w:noProof/>
          <w:sz w:val="28"/>
          <w:szCs w:val="28"/>
        </w:rPr>
        <w:drawing>
          <wp:inline distT="0" distB="0" distL="0" distR="0" wp14:anchorId="55E205C8" wp14:editId="5B04B0C2">
            <wp:extent cx="5760720" cy="3566160"/>
            <wp:effectExtent l="0" t="0" r="0" b="0"/>
            <wp:docPr id="10" name="图片 10" descr="2020年11月3日，2020中国（广西）斗茶大会在南宁举行，吴平应邀作为专业评委参加了这次斗茶大会，图为吴平（左4）与其他评委的合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2020年11月3日，2020中国（广西）斗茶大会在南宁举行，吴平应邀作为专业评委参加了这次斗茶大会，图为吴平（左4）与其他评委的合影"/>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3566160"/>
                    </a:xfrm>
                    <a:prstGeom prst="rect">
                      <a:avLst/>
                    </a:prstGeom>
                    <a:noFill/>
                    <a:ln>
                      <a:noFill/>
                    </a:ln>
                    <a:effectLst/>
                  </pic:spPr>
                </pic:pic>
              </a:graphicData>
            </a:graphic>
          </wp:inline>
        </w:drawing>
      </w:r>
    </w:p>
    <w:p w14:paraId="5F9E45A0" w14:textId="77777777" w:rsidR="005D7948" w:rsidRPr="00016B0B" w:rsidRDefault="005D7948" w:rsidP="005D7948">
      <w:pPr>
        <w:autoSpaceDE w:val="0"/>
        <w:autoSpaceDN w:val="0"/>
        <w:adjustRightInd w:val="0"/>
        <w:spacing w:beforeLines="50" w:before="156" w:afterLines="50" w:after="156"/>
        <w:rPr>
          <w:rFonts w:ascii="仿宋" w:eastAsia="仿宋" w:hAnsi="仿宋" w:cs="仿宋_GB2312"/>
          <w:bCs/>
          <w:szCs w:val="21"/>
        </w:rPr>
      </w:pPr>
      <w:r>
        <w:rPr>
          <w:rFonts w:ascii="仿宋" w:eastAsia="仿宋" w:hAnsi="仿宋" w:cs="仿宋_GB2312" w:hint="eastAsia"/>
          <w:bCs/>
          <w:szCs w:val="21"/>
        </w:rPr>
        <w:t>2020年11月3日，“2020年中国(广西)六堡茶斗茶大会”在南宁举行，再次采用《六堡茶斗茶规范》标准，图为呈送给评委的样品均为第二次编（密码）码，这是开封后的样品状态，背景墙上显示主办单位、承办单位、协办单位众多，评委来自广西区内、外。</w:t>
      </w:r>
    </w:p>
    <w:p w14:paraId="41B76234" w14:textId="7777777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宋体" w:hAnsi="宋体" w:cs="宋体"/>
          <w:sz w:val="24"/>
        </w:rPr>
        <w:lastRenderedPageBreak/>
        <w:fldChar w:fldCharType="begin"/>
      </w:r>
      <w:r>
        <w:rPr>
          <w:rFonts w:ascii="宋体" w:hAnsi="宋体" w:cs="宋体"/>
          <w:sz w:val="24"/>
        </w:rPr>
        <w:instrText xml:space="preserve">INCLUDEPICTURE \d "C:\\Users\\dzjkww\\Documents\\Tencent Files\\601556063\\Image\\C2C\\_-343883554_mmexport1635573050096_1635573050000_xg_0.jpg" \* MERGEFORMATINET </w:instrText>
      </w:r>
      <w:r>
        <w:rPr>
          <w:rFonts w:ascii="宋体" w:hAnsi="宋体" w:cs="宋体"/>
          <w:sz w:val="24"/>
        </w:rPr>
        <w:fldChar w:fldCharType="separate"/>
      </w:r>
      <w:r w:rsidR="00000000">
        <w:rPr>
          <w:rFonts w:ascii="宋体" w:hAnsi="宋体" w:cs="宋体"/>
          <w:sz w:val="24"/>
        </w:rPr>
        <w:fldChar w:fldCharType="begin"/>
      </w:r>
      <w:r w:rsidR="00000000">
        <w:rPr>
          <w:rFonts w:ascii="宋体" w:hAnsi="宋体" w:cs="宋体"/>
          <w:sz w:val="24"/>
        </w:rPr>
        <w:instrText xml:space="preserve"> INCLUDEPICTURE  "C:\\Users\\dzjkww\\Documents\\Tencent Files\\601556063\\Image\\C2C\\_-343883554_mmexport1635573050096_1635573050000_xg_0.jpg" \* MERGEFORMATINET </w:instrText>
      </w:r>
      <w:r w:rsidR="00000000">
        <w:rPr>
          <w:rFonts w:ascii="宋体" w:hAnsi="宋体" w:cs="宋体"/>
          <w:sz w:val="24"/>
        </w:rPr>
        <w:fldChar w:fldCharType="separate"/>
      </w:r>
      <w:r w:rsidR="00EE5E9F">
        <w:rPr>
          <w:rFonts w:ascii="宋体" w:hAnsi="宋体" w:cs="宋体"/>
          <w:sz w:val="24"/>
        </w:rPr>
        <w:pict w14:anchorId="28939B3E">
          <v:shape id="图片 13" o:spid="_x0000_i1029" type="#_x0000_t75" alt="IMG_256" style="width:414.65pt;height:257.35pt;mso-wrap-style:square;mso-position-horizontal-relative:page;mso-position-vertical-relative:page">
            <v:imagedata r:id="rId16" r:href="rId17"/>
          </v:shape>
        </w:pict>
      </w:r>
      <w:r w:rsidR="00000000">
        <w:rPr>
          <w:rFonts w:ascii="宋体" w:hAnsi="宋体" w:cs="宋体"/>
          <w:sz w:val="24"/>
        </w:rPr>
        <w:fldChar w:fldCharType="end"/>
      </w:r>
      <w:r>
        <w:rPr>
          <w:rFonts w:ascii="宋体" w:hAnsi="宋体" w:cs="宋体"/>
          <w:sz w:val="24"/>
        </w:rPr>
        <w:fldChar w:fldCharType="end"/>
      </w:r>
    </w:p>
    <w:p w14:paraId="094F46AD" w14:textId="117243A6" w:rsidR="00016B0B" w:rsidRP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仿宋" w:eastAsia="仿宋" w:hAnsi="仿宋" w:cs="仿宋_GB2312" w:hint="eastAsia"/>
          <w:bCs/>
          <w:szCs w:val="21"/>
        </w:rPr>
        <w:t>近年，随着六</w:t>
      </w:r>
      <w:proofErr w:type="gramStart"/>
      <w:r>
        <w:rPr>
          <w:rFonts w:ascii="仿宋" w:eastAsia="仿宋" w:hAnsi="仿宋" w:cs="仿宋_GB2312" w:hint="eastAsia"/>
          <w:bCs/>
          <w:szCs w:val="21"/>
        </w:rPr>
        <w:t>堡茶产业</w:t>
      </w:r>
      <w:proofErr w:type="gramEnd"/>
      <w:r>
        <w:rPr>
          <w:rFonts w:ascii="仿宋" w:eastAsia="仿宋" w:hAnsi="仿宋" w:cs="仿宋_GB2312" w:hint="eastAsia"/>
          <w:bCs/>
          <w:szCs w:val="21"/>
        </w:rPr>
        <w:t>的复兴，</w:t>
      </w:r>
      <w:proofErr w:type="gramStart"/>
      <w:r>
        <w:rPr>
          <w:rFonts w:ascii="仿宋" w:eastAsia="仿宋" w:hAnsi="仿宋" w:cs="仿宋_GB2312" w:hint="eastAsia"/>
          <w:bCs/>
          <w:szCs w:val="21"/>
        </w:rPr>
        <w:t>每次六堡茶斗</w:t>
      </w:r>
      <w:proofErr w:type="gramEnd"/>
      <w:r>
        <w:rPr>
          <w:rFonts w:ascii="仿宋" w:eastAsia="仿宋" w:hAnsi="仿宋" w:cs="仿宋_GB2312" w:hint="eastAsia"/>
          <w:bCs/>
          <w:szCs w:val="21"/>
        </w:rPr>
        <w:t>茶都广受关注，吸引许多部部门机构参与，图为这次六</w:t>
      </w:r>
      <w:proofErr w:type="gramStart"/>
      <w:r>
        <w:rPr>
          <w:rFonts w:ascii="仿宋" w:eastAsia="仿宋" w:hAnsi="仿宋" w:cs="仿宋_GB2312" w:hint="eastAsia"/>
          <w:bCs/>
          <w:szCs w:val="21"/>
        </w:rPr>
        <w:t>堡茶斗茶大赛</w:t>
      </w:r>
      <w:proofErr w:type="gramEnd"/>
      <w:r>
        <w:rPr>
          <w:rFonts w:ascii="仿宋" w:eastAsia="仿宋" w:hAnsi="仿宋" w:cs="仿宋_GB2312" w:hint="eastAsia"/>
          <w:bCs/>
          <w:szCs w:val="21"/>
        </w:rPr>
        <w:t>的主办单位、指导单位、承办单位、协办单位名单，参加者众多。</w:t>
      </w:r>
    </w:p>
    <w:p w14:paraId="2BD5C82C" w14:textId="3BB9D5AC" w:rsidR="007F7AFC" w:rsidRPr="00F10D86" w:rsidRDefault="007F7AFC" w:rsidP="007F7AFC">
      <w:pPr>
        <w:spacing w:beforeLines="50" w:before="156" w:afterLines="50" w:after="156" w:line="560" w:lineRule="exact"/>
        <w:ind w:firstLineChars="200" w:firstLine="643"/>
        <w:outlineLvl w:val="1"/>
        <w:rPr>
          <w:rFonts w:ascii="楷体" w:eastAsia="楷体" w:hAnsi="楷体"/>
          <w:b/>
          <w:bCs/>
          <w:sz w:val="32"/>
          <w:szCs w:val="32"/>
          <w:lang w:val="zh-CN"/>
        </w:rPr>
      </w:pPr>
      <w:r w:rsidRPr="00F10D86">
        <w:rPr>
          <w:rFonts w:ascii="楷体" w:eastAsia="楷体" w:hAnsi="楷体" w:hint="eastAsia"/>
          <w:b/>
          <w:bCs/>
          <w:sz w:val="32"/>
          <w:szCs w:val="32"/>
          <w:lang w:val="zh-CN"/>
        </w:rPr>
        <w:t>（</w:t>
      </w:r>
      <w:r w:rsidR="00FB26CE">
        <w:rPr>
          <w:rFonts w:ascii="楷体" w:eastAsia="楷体" w:hAnsi="楷体" w:hint="eastAsia"/>
          <w:b/>
          <w:bCs/>
          <w:sz w:val="32"/>
          <w:szCs w:val="32"/>
          <w:lang w:val="zh-CN"/>
        </w:rPr>
        <w:t>四</w:t>
      </w:r>
      <w:r w:rsidRPr="00F10D86">
        <w:rPr>
          <w:rFonts w:ascii="楷体" w:eastAsia="楷体" w:hAnsi="楷体" w:hint="eastAsia"/>
          <w:b/>
          <w:bCs/>
          <w:sz w:val="32"/>
          <w:szCs w:val="32"/>
          <w:lang w:val="zh-CN"/>
        </w:rPr>
        <w:t>）</w:t>
      </w:r>
      <w:r w:rsidR="00AD1206">
        <w:rPr>
          <w:rFonts w:ascii="楷体" w:eastAsia="楷体" w:hAnsi="楷体" w:hint="eastAsia"/>
          <w:b/>
          <w:bCs/>
          <w:sz w:val="32"/>
          <w:szCs w:val="32"/>
          <w:lang w:val="zh-CN"/>
        </w:rPr>
        <w:t>要求</w:t>
      </w:r>
    </w:p>
    <w:p w14:paraId="3B0FACFA" w14:textId="38B5071A" w:rsidR="00481F9F" w:rsidRDefault="001F2A56" w:rsidP="00481F9F">
      <w:pPr>
        <w:ind w:firstLineChars="200" w:firstLine="643"/>
        <w:rPr>
          <w:rFonts w:ascii="仿宋_GB2312" w:eastAsia="仿宋_GB2312" w:hAnsi="宋体"/>
          <w:sz w:val="32"/>
          <w:szCs w:val="32"/>
          <w:lang w:val="zh-CN"/>
        </w:rPr>
      </w:pPr>
      <w:r w:rsidRPr="001F2A56">
        <w:rPr>
          <w:rFonts w:ascii="仿宋_GB2312" w:eastAsia="仿宋_GB2312" w:hAnsi="宋体" w:hint="eastAsia"/>
          <w:b/>
          <w:sz w:val="32"/>
          <w:szCs w:val="32"/>
          <w:lang w:val="zh-CN"/>
        </w:rPr>
        <w:t>更新了</w:t>
      </w:r>
      <w:r w:rsidR="00581046">
        <w:rPr>
          <w:rFonts w:ascii="仿宋_GB2312" w:eastAsia="仿宋_GB2312" w:hAnsi="宋体" w:hint="eastAsia"/>
          <w:sz w:val="32"/>
          <w:szCs w:val="32"/>
          <w:lang w:val="zh-CN"/>
        </w:rPr>
        <w:t>“</w:t>
      </w:r>
      <w:r w:rsidR="00581046" w:rsidRPr="00581046">
        <w:rPr>
          <w:rFonts w:ascii="仿宋_GB2312" w:eastAsia="仿宋_GB2312" w:hAnsi="宋体" w:hint="eastAsia"/>
          <w:sz w:val="32"/>
          <w:szCs w:val="32"/>
          <w:lang w:val="zh-CN"/>
        </w:rPr>
        <w:t>评委聘用</w:t>
      </w:r>
      <w:r w:rsidR="00581046">
        <w:rPr>
          <w:rFonts w:ascii="仿宋_GB2312" w:eastAsia="仿宋_GB2312" w:hAnsi="宋体" w:hint="eastAsia"/>
          <w:sz w:val="32"/>
          <w:szCs w:val="32"/>
          <w:lang w:val="zh-CN"/>
        </w:rPr>
        <w:t>”的</w:t>
      </w:r>
      <w:r w:rsidR="00581046">
        <w:rPr>
          <w:rFonts w:ascii="仿宋_GB2312" w:eastAsia="仿宋_GB2312" w:hAnsi="宋体"/>
          <w:sz w:val="32"/>
          <w:szCs w:val="32"/>
          <w:lang w:val="zh-CN"/>
        </w:rPr>
        <w:t>要求，</w:t>
      </w:r>
      <w:r w:rsidR="00581046">
        <w:rPr>
          <w:rFonts w:ascii="仿宋_GB2312" w:eastAsia="仿宋_GB2312" w:hAnsi="宋体" w:hint="eastAsia"/>
          <w:sz w:val="32"/>
          <w:szCs w:val="32"/>
          <w:lang w:val="zh-CN"/>
        </w:rPr>
        <w:t>主要考虑到</w:t>
      </w:r>
      <w:r w:rsidR="00581046" w:rsidRPr="00581046">
        <w:rPr>
          <w:rFonts w:ascii="仿宋_GB2312" w:eastAsia="仿宋_GB2312" w:hAnsi="宋体" w:hint="eastAsia"/>
          <w:sz w:val="32"/>
          <w:szCs w:val="32"/>
          <w:lang w:val="zh-CN"/>
        </w:rPr>
        <w:t>原《六堡茶斗茶规范》地标中欠缺聘用评委与主办机构或组委会签订评委回避承诺书的内容，导致有个别评委所在企业偶有送样参加</w:t>
      </w:r>
      <w:proofErr w:type="gramStart"/>
      <w:r w:rsidR="00581046" w:rsidRPr="00581046">
        <w:rPr>
          <w:rFonts w:ascii="仿宋_GB2312" w:eastAsia="仿宋_GB2312" w:hAnsi="宋体" w:hint="eastAsia"/>
          <w:sz w:val="32"/>
          <w:szCs w:val="32"/>
          <w:lang w:val="zh-CN"/>
        </w:rPr>
        <w:t>斗茶并获奖</w:t>
      </w:r>
      <w:proofErr w:type="gramEnd"/>
      <w:r w:rsidR="00581046" w:rsidRPr="00581046">
        <w:rPr>
          <w:rFonts w:ascii="仿宋_GB2312" w:eastAsia="仿宋_GB2312" w:hAnsi="宋体" w:hint="eastAsia"/>
          <w:sz w:val="32"/>
          <w:szCs w:val="32"/>
          <w:lang w:val="zh-CN"/>
        </w:rPr>
        <w:t>情况的出现，违背了“公平、公正”的原则，</w:t>
      </w:r>
      <w:proofErr w:type="gramStart"/>
      <w:r w:rsidR="00581046" w:rsidRPr="00581046">
        <w:rPr>
          <w:rFonts w:ascii="仿宋_GB2312" w:eastAsia="仿宋_GB2312" w:hAnsi="宋体" w:hint="eastAsia"/>
          <w:sz w:val="32"/>
          <w:szCs w:val="32"/>
          <w:lang w:val="zh-CN"/>
        </w:rPr>
        <w:t>这受到</w:t>
      </w:r>
      <w:proofErr w:type="gramEnd"/>
      <w:r w:rsidR="00581046" w:rsidRPr="00581046">
        <w:rPr>
          <w:rFonts w:ascii="仿宋_GB2312" w:eastAsia="仿宋_GB2312" w:hAnsi="宋体" w:hint="eastAsia"/>
          <w:sz w:val="32"/>
          <w:szCs w:val="32"/>
          <w:lang w:val="zh-CN"/>
        </w:rPr>
        <w:t>其他参加斗茶单位、人员的检</w:t>
      </w:r>
      <w:r w:rsidR="00581046">
        <w:rPr>
          <w:rFonts w:ascii="仿宋_GB2312" w:eastAsia="仿宋_GB2312" w:hAnsi="宋体" w:hint="eastAsia"/>
          <w:sz w:val="32"/>
          <w:szCs w:val="32"/>
          <w:lang w:val="zh-CN"/>
        </w:rPr>
        <w:t>举、投诉，主办机构也收回其获得的奖项，但其负面影响依然存在，</w:t>
      </w:r>
      <w:r w:rsidR="00581046" w:rsidRPr="00581046">
        <w:rPr>
          <w:rFonts w:ascii="仿宋_GB2312" w:eastAsia="仿宋_GB2312" w:hAnsi="宋体" w:hint="eastAsia"/>
          <w:sz w:val="32"/>
          <w:szCs w:val="32"/>
          <w:lang w:val="zh-CN"/>
        </w:rPr>
        <w:t>有必要加强防范</w:t>
      </w:r>
      <w:r w:rsidR="00D31BF2">
        <w:rPr>
          <w:rFonts w:ascii="仿宋_GB2312" w:eastAsia="仿宋_GB2312" w:hAnsi="宋体"/>
          <w:sz w:val="32"/>
          <w:szCs w:val="32"/>
          <w:lang w:val="zh-CN"/>
        </w:rPr>
        <w:t>。</w:t>
      </w:r>
      <w:r w:rsidR="00884AAC" w:rsidRPr="00884AAC">
        <w:rPr>
          <w:rFonts w:ascii="仿宋_GB2312" w:eastAsia="仿宋_GB2312" w:hAnsi="宋体" w:hint="eastAsia"/>
          <w:b/>
          <w:sz w:val="32"/>
          <w:szCs w:val="32"/>
          <w:lang w:val="zh-CN"/>
        </w:rPr>
        <w:t>新增</w:t>
      </w:r>
      <w:r w:rsidR="00581046" w:rsidRPr="00884AAC">
        <w:rPr>
          <w:rFonts w:ascii="仿宋_GB2312" w:eastAsia="仿宋_GB2312" w:hAnsi="宋体" w:hint="eastAsia"/>
          <w:b/>
          <w:sz w:val="32"/>
          <w:szCs w:val="32"/>
          <w:lang w:val="zh-CN"/>
        </w:rPr>
        <w:t>了</w:t>
      </w:r>
      <w:r w:rsidR="00581046">
        <w:rPr>
          <w:rFonts w:ascii="仿宋_GB2312" w:eastAsia="仿宋_GB2312" w:hAnsi="宋体" w:hint="eastAsia"/>
          <w:sz w:val="32"/>
          <w:szCs w:val="32"/>
          <w:lang w:val="zh-CN"/>
        </w:rPr>
        <w:t>“</w:t>
      </w:r>
      <w:r w:rsidR="00581046" w:rsidRPr="00581046">
        <w:rPr>
          <w:rFonts w:ascii="仿宋_GB2312" w:eastAsia="仿宋_GB2312" w:hAnsi="宋体" w:hint="eastAsia"/>
          <w:sz w:val="32"/>
          <w:szCs w:val="32"/>
          <w:lang w:val="zh-CN"/>
        </w:rPr>
        <w:t>总裁判长</w:t>
      </w:r>
      <w:r w:rsidR="00581046">
        <w:rPr>
          <w:rFonts w:ascii="仿宋_GB2312" w:eastAsia="仿宋_GB2312" w:hAnsi="宋体" w:hint="eastAsia"/>
          <w:sz w:val="32"/>
          <w:szCs w:val="32"/>
          <w:lang w:val="zh-CN"/>
        </w:rPr>
        <w:t>”的</w:t>
      </w:r>
      <w:r w:rsidR="00581046">
        <w:rPr>
          <w:rFonts w:ascii="仿宋_GB2312" w:eastAsia="仿宋_GB2312" w:hAnsi="宋体"/>
          <w:sz w:val="32"/>
          <w:szCs w:val="32"/>
          <w:lang w:val="zh-CN"/>
        </w:rPr>
        <w:t>要求，</w:t>
      </w:r>
      <w:r w:rsidR="00581046">
        <w:rPr>
          <w:rFonts w:ascii="仿宋_GB2312" w:eastAsia="仿宋_GB2312" w:hAnsi="宋体" w:hint="eastAsia"/>
          <w:sz w:val="32"/>
          <w:szCs w:val="32"/>
          <w:lang w:val="zh-CN"/>
        </w:rPr>
        <w:t>主要考虑到</w:t>
      </w:r>
      <w:r w:rsidR="00581046" w:rsidRPr="00581046">
        <w:rPr>
          <w:rFonts w:ascii="仿宋_GB2312" w:eastAsia="仿宋_GB2312" w:hAnsi="宋体" w:hint="eastAsia"/>
          <w:sz w:val="32"/>
          <w:szCs w:val="32"/>
          <w:lang w:val="zh-CN"/>
        </w:rPr>
        <w:t>总裁判长是六</w:t>
      </w:r>
      <w:proofErr w:type="gramStart"/>
      <w:r w:rsidR="00581046" w:rsidRPr="00581046">
        <w:rPr>
          <w:rFonts w:ascii="仿宋_GB2312" w:eastAsia="仿宋_GB2312" w:hAnsi="宋体" w:hint="eastAsia"/>
          <w:sz w:val="32"/>
          <w:szCs w:val="32"/>
          <w:lang w:val="zh-CN"/>
        </w:rPr>
        <w:t>堡茶斗茶活动</w:t>
      </w:r>
      <w:proofErr w:type="gramEnd"/>
      <w:r w:rsidR="00581046" w:rsidRPr="00581046">
        <w:rPr>
          <w:rFonts w:ascii="仿宋_GB2312" w:eastAsia="仿宋_GB2312" w:hAnsi="宋体" w:hint="eastAsia"/>
          <w:sz w:val="32"/>
          <w:szCs w:val="32"/>
          <w:lang w:val="zh-CN"/>
        </w:rPr>
        <w:t>的审评技术最高仲裁者，其对六</w:t>
      </w:r>
      <w:proofErr w:type="gramStart"/>
      <w:r w:rsidR="00581046" w:rsidRPr="00581046">
        <w:rPr>
          <w:rFonts w:ascii="仿宋_GB2312" w:eastAsia="仿宋_GB2312" w:hAnsi="宋体" w:hint="eastAsia"/>
          <w:sz w:val="32"/>
          <w:szCs w:val="32"/>
          <w:lang w:val="zh-CN"/>
        </w:rPr>
        <w:t>堡茶标准</w:t>
      </w:r>
      <w:proofErr w:type="gramEnd"/>
      <w:r w:rsidR="00581046" w:rsidRPr="00581046">
        <w:rPr>
          <w:rFonts w:ascii="仿宋_GB2312" w:eastAsia="仿宋_GB2312" w:hAnsi="宋体" w:hint="eastAsia"/>
          <w:sz w:val="32"/>
          <w:szCs w:val="32"/>
          <w:lang w:val="zh-CN"/>
        </w:rPr>
        <w:t>及规则的知识、斗茶阅历应当比一般评委要更全面、更精通。</w:t>
      </w:r>
      <w:r w:rsidR="00FB26CE" w:rsidRPr="00884AAC">
        <w:rPr>
          <w:rFonts w:ascii="仿宋_GB2312" w:eastAsia="仿宋_GB2312" w:hAnsi="宋体" w:hint="eastAsia"/>
          <w:b/>
          <w:sz w:val="32"/>
          <w:szCs w:val="32"/>
          <w:lang w:val="zh-CN"/>
        </w:rPr>
        <w:t>新增了</w:t>
      </w:r>
      <w:r w:rsidR="00481F9F">
        <w:rPr>
          <w:rFonts w:ascii="仿宋_GB2312" w:eastAsia="仿宋_GB2312" w:hAnsi="宋体" w:hint="eastAsia"/>
          <w:sz w:val="32"/>
          <w:szCs w:val="32"/>
          <w:lang w:val="zh-CN"/>
        </w:rPr>
        <w:t>“</w:t>
      </w:r>
      <w:r w:rsidR="00481F9F" w:rsidRPr="00581046">
        <w:rPr>
          <w:rFonts w:ascii="仿宋_GB2312" w:eastAsia="仿宋_GB2312" w:hAnsi="宋体" w:hint="eastAsia"/>
          <w:sz w:val="32"/>
          <w:szCs w:val="32"/>
          <w:lang w:val="zh-CN"/>
        </w:rPr>
        <w:t>小组裁判长</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主要考虑到</w:t>
      </w:r>
      <w:r w:rsidR="00481F9F" w:rsidRPr="00481F9F">
        <w:rPr>
          <w:rFonts w:ascii="仿宋_GB2312" w:eastAsia="仿宋_GB2312" w:hAnsi="宋体" w:hint="eastAsia"/>
          <w:sz w:val="32"/>
          <w:szCs w:val="32"/>
          <w:lang w:val="zh-CN"/>
        </w:rPr>
        <w:t>小组裁判长是六</w:t>
      </w:r>
      <w:proofErr w:type="gramStart"/>
      <w:r w:rsidR="00481F9F" w:rsidRPr="00481F9F">
        <w:rPr>
          <w:rFonts w:ascii="仿宋_GB2312" w:eastAsia="仿宋_GB2312" w:hAnsi="宋体" w:hint="eastAsia"/>
          <w:sz w:val="32"/>
          <w:szCs w:val="32"/>
          <w:lang w:val="zh-CN"/>
        </w:rPr>
        <w:t>堡茶斗茶活动</w:t>
      </w:r>
      <w:proofErr w:type="gramEnd"/>
      <w:r w:rsidR="00481F9F" w:rsidRPr="00481F9F">
        <w:rPr>
          <w:rFonts w:ascii="仿宋_GB2312" w:eastAsia="仿宋_GB2312" w:hAnsi="宋体" w:hint="eastAsia"/>
          <w:sz w:val="32"/>
          <w:szCs w:val="32"/>
          <w:lang w:val="zh-CN"/>
        </w:rPr>
        <w:t>的小组审评技术仲裁者，其对六</w:t>
      </w:r>
      <w:proofErr w:type="gramStart"/>
      <w:r w:rsidR="00481F9F" w:rsidRPr="00481F9F">
        <w:rPr>
          <w:rFonts w:ascii="仿宋_GB2312" w:eastAsia="仿宋_GB2312" w:hAnsi="宋体" w:hint="eastAsia"/>
          <w:sz w:val="32"/>
          <w:szCs w:val="32"/>
          <w:lang w:val="zh-CN"/>
        </w:rPr>
        <w:t>堡茶标准</w:t>
      </w:r>
      <w:proofErr w:type="gramEnd"/>
      <w:r w:rsidR="00481F9F" w:rsidRPr="00481F9F">
        <w:rPr>
          <w:rFonts w:ascii="仿宋_GB2312" w:eastAsia="仿宋_GB2312" w:hAnsi="宋体" w:hint="eastAsia"/>
          <w:sz w:val="32"/>
          <w:szCs w:val="32"/>
          <w:lang w:val="zh-CN"/>
        </w:rPr>
        <w:t>及规则的知识、斗茶阅历应当比一般评委要更全面一些。</w:t>
      </w:r>
      <w:r w:rsidR="00481F9F">
        <w:rPr>
          <w:rFonts w:ascii="仿宋_GB2312" w:eastAsia="仿宋_GB2312" w:hAnsi="宋体" w:hint="eastAsia"/>
          <w:sz w:val="32"/>
          <w:szCs w:val="32"/>
          <w:lang w:val="zh-CN"/>
        </w:rPr>
        <w:t>规</w:t>
      </w:r>
      <w:r w:rsidR="00481F9F">
        <w:rPr>
          <w:rFonts w:ascii="仿宋_GB2312" w:eastAsia="仿宋_GB2312" w:hAnsi="宋体" w:hint="eastAsia"/>
          <w:sz w:val="32"/>
          <w:szCs w:val="32"/>
          <w:lang w:val="zh-CN"/>
        </w:rPr>
        <w:lastRenderedPageBreak/>
        <w:t>定了“</w:t>
      </w:r>
      <w:r w:rsidR="00481F9F" w:rsidRPr="00481F9F">
        <w:rPr>
          <w:rFonts w:ascii="仿宋_GB2312" w:eastAsia="仿宋_GB2312" w:hAnsi="宋体" w:hint="eastAsia"/>
          <w:sz w:val="32"/>
          <w:szCs w:val="32"/>
          <w:lang w:val="zh-CN"/>
        </w:rPr>
        <w:t>裁判长评委聘用</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主要考虑到</w:t>
      </w:r>
      <w:r w:rsidR="00481F9F" w:rsidRPr="00481F9F">
        <w:rPr>
          <w:rFonts w:ascii="仿宋_GB2312" w:eastAsia="仿宋_GB2312" w:hAnsi="宋体" w:hint="eastAsia"/>
          <w:sz w:val="32"/>
          <w:szCs w:val="32"/>
          <w:lang w:val="zh-CN"/>
        </w:rPr>
        <w:t>一是“择优录用”是为适应不同层次的主办机构的实际情况；二是明确仲裁者的权限、范围，以免发生争议；三是“颁发聘书”可增加裁判长的荣誉感、责任感</w:t>
      </w:r>
      <w:r w:rsidR="00481F9F">
        <w:rPr>
          <w:rFonts w:ascii="仿宋_GB2312" w:eastAsia="仿宋_GB2312" w:hAnsi="宋体" w:hint="eastAsia"/>
          <w:sz w:val="32"/>
          <w:szCs w:val="32"/>
          <w:lang w:val="zh-CN"/>
        </w:rPr>
        <w:t>。规定了“</w:t>
      </w:r>
      <w:r w:rsidR="00481F9F" w:rsidRPr="00481F9F">
        <w:rPr>
          <w:rFonts w:ascii="仿宋_GB2312" w:eastAsia="仿宋_GB2312" w:hAnsi="宋体" w:hint="eastAsia"/>
          <w:sz w:val="32"/>
          <w:szCs w:val="32"/>
          <w:lang w:val="zh-CN"/>
        </w:rPr>
        <w:t>茶叶样品征集</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明确</w:t>
      </w:r>
      <w:r w:rsidR="00481F9F">
        <w:rPr>
          <w:rFonts w:ascii="仿宋_GB2312" w:eastAsia="仿宋_GB2312" w:hAnsi="宋体"/>
          <w:sz w:val="32"/>
          <w:szCs w:val="32"/>
          <w:lang w:val="zh-CN"/>
        </w:rPr>
        <w:t>了</w:t>
      </w:r>
      <w:r w:rsidR="00481F9F">
        <w:rPr>
          <w:rFonts w:ascii="仿宋_GB2312" w:eastAsia="仿宋_GB2312" w:hAnsi="宋体"/>
          <w:sz w:val="32"/>
          <w:szCs w:val="32"/>
          <w:lang w:val="zh-CN"/>
        </w:rPr>
        <w:t>“</w:t>
      </w:r>
      <w:r w:rsidR="00481F9F" w:rsidRPr="00481F9F">
        <w:rPr>
          <w:rFonts w:ascii="仿宋_GB2312" w:eastAsia="仿宋_GB2312" w:hAnsi="宋体" w:hint="eastAsia"/>
          <w:sz w:val="32"/>
          <w:szCs w:val="32"/>
          <w:lang w:val="zh-CN"/>
        </w:rPr>
        <w:t>所有参赛者宜提供参加斗茶样品符合执行标准要求的证明</w:t>
      </w:r>
      <w:r w:rsidR="00481F9F">
        <w:rPr>
          <w:rFonts w:ascii="仿宋_GB2312" w:eastAsia="仿宋_GB2312" w:hAnsi="宋体"/>
          <w:sz w:val="32"/>
          <w:szCs w:val="32"/>
          <w:lang w:val="zh-CN"/>
        </w:rPr>
        <w:t>”</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这是确保获奖样品符合产品执行标准规定，特别是安全指标合格，可降低斗</w:t>
      </w:r>
      <w:proofErr w:type="gramStart"/>
      <w:r w:rsidR="00481F9F" w:rsidRPr="00481F9F">
        <w:rPr>
          <w:rFonts w:ascii="仿宋_GB2312" w:eastAsia="仿宋_GB2312" w:hAnsi="宋体" w:hint="eastAsia"/>
          <w:sz w:val="32"/>
          <w:szCs w:val="32"/>
          <w:lang w:val="zh-CN"/>
        </w:rPr>
        <w:t>茶活动</w:t>
      </w:r>
      <w:proofErr w:type="gramEnd"/>
      <w:r w:rsidR="00481F9F" w:rsidRPr="00481F9F">
        <w:rPr>
          <w:rFonts w:ascii="仿宋_GB2312" w:eastAsia="仿宋_GB2312" w:hAnsi="宋体" w:hint="eastAsia"/>
          <w:sz w:val="32"/>
          <w:szCs w:val="32"/>
          <w:lang w:val="zh-CN"/>
        </w:rPr>
        <w:t>的风险，提升斗</w:t>
      </w:r>
      <w:proofErr w:type="gramStart"/>
      <w:r w:rsidR="00481F9F" w:rsidRPr="00481F9F">
        <w:rPr>
          <w:rFonts w:ascii="仿宋_GB2312" w:eastAsia="仿宋_GB2312" w:hAnsi="宋体" w:hint="eastAsia"/>
          <w:sz w:val="32"/>
          <w:szCs w:val="32"/>
          <w:lang w:val="zh-CN"/>
        </w:rPr>
        <w:t>茶活动</w:t>
      </w:r>
      <w:proofErr w:type="gramEnd"/>
      <w:r w:rsidR="00481F9F" w:rsidRPr="00481F9F">
        <w:rPr>
          <w:rFonts w:ascii="仿宋_GB2312" w:eastAsia="仿宋_GB2312" w:hAnsi="宋体" w:hint="eastAsia"/>
          <w:sz w:val="32"/>
          <w:szCs w:val="32"/>
          <w:lang w:val="zh-CN"/>
        </w:rPr>
        <w:t>的严肃性、权威性。</w:t>
      </w:r>
      <w:r w:rsidR="00481F9F">
        <w:rPr>
          <w:rFonts w:ascii="仿宋_GB2312" w:eastAsia="仿宋_GB2312" w:hAnsi="宋体" w:hint="eastAsia"/>
          <w:sz w:val="32"/>
          <w:szCs w:val="32"/>
          <w:lang w:val="zh-CN"/>
        </w:rPr>
        <w:t>明确</w:t>
      </w:r>
      <w:r w:rsidR="00481F9F">
        <w:rPr>
          <w:rFonts w:ascii="仿宋_GB2312" w:eastAsia="仿宋_GB2312" w:hAnsi="宋体"/>
          <w:sz w:val="32"/>
          <w:szCs w:val="32"/>
          <w:lang w:val="zh-CN"/>
        </w:rPr>
        <w:t>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每名参赛者选送的样品，每个组别不得超过1</w:t>
      </w:r>
      <w:r w:rsidR="00481F9F">
        <w:rPr>
          <w:rFonts w:ascii="仿宋_GB2312" w:eastAsia="仿宋_GB2312" w:hAnsi="宋体" w:hint="eastAsia"/>
          <w:sz w:val="32"/>
          <w:szCs w:val="32"/>
          <w:lang w:val="zh-CN"/>
        </w:rPr>
        <w:t>个批号，或者组委会规定的数量”</w:t>
      </w:r>
      <w:r w:rsidR="00481F9F" w:rsidRPr="00481F9F">
        <w:rPr>
          <w:rFonts w:ascii="仿宋_GB2312" w:eastAsia="仿宋_GB2312" w:hAnsi="宋体" w:hint="eastAsia"/>
          <w:sz w:val="32"/>
          <w:szCs w:val="32"/>
          <w:lang w:val="zh-CN"/>
        </w:rPr>
        <w:t>，主要</w:t>
      </w:r>
      <w:r w:rsidR="00481F9F" w:rsidRPr="00481F9F">
        <w:rPr>
          <w:rFonts w:ascii="仿宋_GB2312" w:eastAsia="仿宋_GB2312" w:hAnsi="宋体"/>
          <w:sz w:val="32"/>
          <w:szCs w:val="32"/>
          <w:lang w:val="zh-CN"/>
        </w:rPr>
        <w:t>考虑到</w:t>
      </w:r>
      <w:r w:rsidR="00481F9F" w:rsidRPr="00481F9F">
        <w:rPr>
          <w:rFonts w:ascii="仿宋_GB2312" w:eastAsia="仿宋_GB2312" w:hAnsi="宋体" w:hint="eastAsia"/>
          <w:sz w:val="32"/>
          <w:szCs w:val="32"/>
          <w:lang w:val="zh-CN"/>
        </w:rPr>
        <w:t>近年出现了一些送样参加斗茶的人员将同一企业生产的多个批号产品参加同一组别的比斗，获奖出现集中在少数企业或人士的现象，这挫伤了一部分人参加斗茶的积极性，也被部分人误以为组委会或评委被收买，很不利于斗</w:t>
      </w:r>
      <w:proofErr w:type="gramStart"/>
      <w:r w:rsidR="00481F9F" w:rsidRPr="00481F9F">
        <w:rPr>
          <w:rFonts w:ascii="仿宋_GB2312" w:eastAsia="仿宋_GB2312" w:hAnsi="宋体" w:hint="eastAsia"/>
          <w:sz w:val="32"/>
          <w:szCs w:val="32"/>
          <w:lang w:val="zh-CN"/>
        </w:rPr>
        <w:t>茶活动</w:t>
      </w:r>
      <w:proofErr w:type="gramEnd"/>
      <w:r w:rsidR="00481F9F" w:rsidRPr="00481F9F">
        <w:rPr>
          <w:rFonts w:ascii="仿宋_GB2312" w:eastAsia="仿宋_GB2312" w:hAnsi="宋体" w:hint="eastAsia"/>
          <w:sz w:val="32"/>
          <w:szCs w:val="32"/>
          <w:lang w:val="zh-CN"/>
        </w:rPr>
        <w:t>的持续举办。本条规定较好地解决这些问题。</w:t>
      </w:r>
      <w:r w:rsidR="00481F9F">
        <w:rPr>
          <w:rFonts w:ascii="仿宋_GB2312" w:eastAsia="仿宋_GB2312" w:hAnsi="宋体" w:hint="eastAsia"/>
          <w:sz w:val="32"/>
          <w:szCs w:val="32"/>
          <w:lang w:val="zh-CN"/>
        </w:rPr>
        <w:t>明确</w:t>
      </w:r>
      <w:r w:rsidR="00481F9F">
        <w:rPr>
          <w:rFonts w:ascii="仿宋_GB2312" w:eastAsia="仿宋_GB2312" w:hAnsi="宋体"/>
          <w:sz w:val="32"/>
          <w:szCs w:val="32"/>
          <w:lang w:val="zh-CN"/>
        </w:rPr>
        <w:t>了</w:t>
      </w:r>
      <w:r w:rsidR="00481F9F">
        <w:rPr>
          <w:rFonts w:ascii="仿宋_GB2312" w:eastAsia="仿宋_GB2312" w:hAnsi="宋体"/>
          <w:sz w:val="32"/>
          <w:szCs w:val="32"/>
          <w:lang w:val="zh-CN"/>
        </w:rPr>
        <w:t>“</w:t>
      </w:r>
      <w:r w:rsidR="00481F9F" w:rsidRPr="00481F9F">
        <w:rPr>
          <w:rFonts w:ascii="仿宋_GB2312" w:eastAsia="仿宋_GB2312" w:hAnsi="宋体" w:hint="eastAsia"/>
          <w:sz w:val="32"/>
          <w:szCs w:val="32"/>
          <w:lang w:val="zh-CN"/>
        </w:rPr>
        <w:t>分组因素：送样对象、加工工艺、样品陈化时间、样品感官品质等级、样品外观形态</w:t>
      </w:r>
      <w:r w:rsidR="00481F9F">
        <w:rPr>
          <w:rFonts w:ascii="仿宋_GB2312" w:eastAsia="仿宋_GB2312" w:hAnsi="宋体"/>
          <w:sz w:val="32"/>
          <w:szCs w:val="32"/>
          <w:lang w:val="zh-CN"/>
        </w:rPr>
        <w:t>”</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在公平、公正原则的基础上，细化分组因素，可以适应不同层次的主办机构的实际需要情况。</w:t>
      </w:r>
      <w:r w:rsidR="00FB26CE">
        <w:rPr>
          <w:rFonts w:ascii="仿宋_GB2312" w:eastAsia="仿宋_GB2312" w:hAnsi="宋体" w:hint="eastAsia"/>
          <w:b/>
          <w:sz w:val="32"/>
          <w:szCs w:val="32"/>
          <w:lang w:val="zh-CN"/>
        </w:rPr>
        <w:t>更新</w:t>
      </w:r>
      <w:r w:rsidR="00FB26CE" w:rsidRPr="00884AAC">
        <w:rPr>
          <w:rFonts w:ascii="仿宋_GB2312" w:eastAsia="仿宋_GB2312" w:hAnsi="宋体" w:hint="eastAsia"/>
          <w:b/>
          <w:sz w:val="32"/>
          <w:szCs w:val="32"/>
          <w:lang w:val="zh-CN"/>
        </w:rPr>
        <w:t>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茶叶感官审评评分标准</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w:t>
      </w:r>
      <w:r w:rsidR="00481F9F">
        <w:rPr>
          <w:rFonts w:ascii="仿宋_GB2312" w:eastAsia="仿宋_GB2312" w:hAnsi="宋体"/>
          <w:sz w:val="32"/>
          <w:szCs w:val="32"/>
          <w:lang w:val="zh-CN"/>
        </w:rPr>
        <w:t>考虑到</w:t>
      </w:r>
      <w:r w:rsidR="00481F9F" w:rsidRPr="00481F9F">
        <w:rPr>
          <w:rFonts w:ascii="仿宋_GB2312" w:eastAsia="仿宋_GB2312" w:hAnsi="宋体" w:hint="eastAsia"/>
          <w:sz w:val="32"/>
          <w:szCs w:val="32"/>
          <w:lang w:val="zh-CN"/>
        </w:rPr>
        <w:t>一是原DB45/T 1913《六堡茶斗茶规范》地标的产品范围较窄，也限制了标准的应用范围；二是增加GB/T 32719.4、DBS45/T 057、T/GXAS 311 等标准，扩大了本标准的应用范围，产生更大的社会效益、经济效益。三是防止非</w:t>
      </w:r>
      <w:proofErr w:type="gramStart"/>
      <w:r w:rsidR="00481F9F" w:rsidRPr="00481F9F">
        <w:rPr>
          <w:rFonts w:ascii="仿宋_GB2312" w:eastAsia="仿宋_GB2312" w:hAnsi="宋体" w:hint="eastAsia"/>
          <w:sz w:val="32"/>
          <w:szCs w:val="32"/>
          <w:lang w:val="zh-CN"/>
        </w:rPr>
        <w:t>六堡茶产品</w:t>
      </w:r>
      <w:proofErr w:type="gramEnd"/>
      <w:r w:rsidR="00481F9F" w:rsidRPr="00481F9F">
        <w:rPr>
          <w:rFonts w:ascii="仿宋_GB2312" w:eastAsia="仿宋_GB2312" w:hAnsi="宋体" w:hint="eastAsia"/>
          <w:sz w:val="32"/>
          <w:szCs w:val="32"/>
          <w:lang w:val="zh-CN"/>
        </w:rPr>
        <w:t>参加</w:t>
      </w:r>
      <w:proofErr w:type="gramStart"/>
      <w:r w:rsidR="00481F9F" w:rsidRPr="00481F9F">
        <w:rPr>
          <w:rFonts w:ascii="仿宋_GB2312" w:eastAsia="仿宋_GB2312" w:hAnsi="宋体" w:hint="eastAsia"/>
          <w:sz w:val="32"/>
          <w:szCs w:val="32"/>
          <w:lang w:val="zh-CN"/>
        </w:rPr>
        <w:t>斗茶并获奖</w:t>
      </w:r>
      <w:proofErr w:type="gramEnd"/>
      <w:r w:rsidR="00481F9F" w:rsidRPr="00481F9F">
        <w:rPr>
          <w:rFonts w:ascii="仿宋_GB2312" w:eastAsia="仿宋_GB2312" w:hAnsi="宋体" w:hint="eastAsia"/>
          <w:sz w:val="32"/>
          <w:szCs w:val="32"/>
          <w:lang w:val="zh-CN"/>
        </w:rPr>
        <w:t>。</w:t>
      </w:r>
      <w:r w:rsidR="00481F9F">
        <w:rPr>
          <w:rFonts w:ascii="仿宋_GB2312" w:eastAsia="仿宋_GB2312" w:hAnsi="宋体" w:hint="eastAsia"/>
          <w:sz w:val="32"/>
          <w:szCs w:val="32"/>
          <w:lang w:val="zh-CN"/>
        </w:rPr>
        <w:t>规定了“</w:t>
      </w:r>
      <w:r w:rsidR="00481F9F" w:rsidRPr="00481F9F">
        <w:rPr>
          <w:rFonts w:ascii="仿宋_GB2312" w:eastAsia="仿宋_GB2312" w:hAnsi="宋体" w:hint="eastAsia"/>
          <w:sz w:val="32"/>
          <w:szCs w:val="32"/>
          <w:lang w:val="zh-CN"/>
        </w:rPr>
        <w:t>样品检测报告审查</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w:t>
      </w:r>
      <w:r w:rsidR="00481F9F">
        <w:rPr>
          <w:rFonts w:ascii="仿宋_GB2312" w:eastAsia="仿宋_GB2312" w:hAnsi="宋体"/>
          <w:sz w:val="32"/>
          <w:szCs w:val="32"/>
          <w:lang w:val="zh-CN"/>
        </w:rPr>
        <w:t>考虑到</w:t>
      </w:r>
      <w:r w:rsidR="00481F9F" w:rsidRPr="00481F9F">
        <w:rPr>
          <w:rFonts w:ascii="仿宋_GB2312" w:eastAsia="仿宋_GB2312" w:hAnsi="宋体" w:hint="eastAsia"/>
          <w:sz w:val="32"/>
          <w:szCs w:val="32"/>
          <w:lang w:val="zh-CN"/>
        </w:rPr>
        <w:t>一是对于有检测报告的样品推荐加分不少于</w:t>
      </w:r>
      <w:r w:rsidR="00481F9F" w:rsidRPr="00481F9F">
        <w:rPr>
          <w:rFonts w:ascii="仿宋_GB2312" w:eastAsia="仿宋_GB2312" w:hAnsi="宋体" w:hint="eastAsia"/>
          <w:sz w:val="32"/>
          <w:szCs w:val="32"/>
          <w:lang w:val="zh-CN"/>
        </w:rPr>
        <w:lastRenderedPageBreak/>
        <w:t>2分，但上不封顶，可体现检测报告的价值，可适应不同层次的主办机构的实际需要。二是对检测报告的审查提出具体化的内容、标准，提升操作性，更显公平、公正；三是确保获奖样品符合产品执行标准，特别是安全指标合格。</w:t>
      </w:r>
    </w:p>
    <w:p w14:paraId="72EF5489" w14:textId="7777777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宋体" w:hAnsi="宋体" w:cs="宋体"/>
          <w:sz w:val="24"/>
        </w:rPr>
        <w:fldChar w:fldCharType="begin"/>
      </w:r>
      <w:r>
        <w:rPr>
          <w:rFonts w:ascii="宋体" w:hAnsi="宋体" w:cs="宋体"/>
          <w:sz w:val="24"/>
        </w:rPr>
        <w:instrText xml:space="preserve">INCLUDEPICTURE \d "C:\\Users\\dzjkww\\Documents\\Tencent Files\\601556063\\Image\\C2C\\_-1974121775_mmexport1636194889455_1636194889000_xg_0.jpg" \* MERGEFORMATINET </w:instrText>
      </w:r>
      <w:r>
        <w:rPr>
          <w:rFonts w:ascii="宋体" w:hAnsi="宋体" w:cs="宋体"/>
          <w:sz w:val="24"/>
        </w:rPr>
        <w:fldChar w:fldCharType="separate"/>
      </w:r>
      <w:r w:rsidR="00000000">
        <w:rPr>
          <w:rFonts w:ascii="宋体" w:hAnsi="宋体" w:cs="宋体"/>
          <w:sz w:val="24"/>
        </w:rPr>
        <w:fldChar w:fldCharType="begin"/>
      </w:r>
      <w:r w:rsidR="00000000">
        <w:rPr>
          <w:rFonts w:ascii="宋体" w:hAnsi="宋体" w:cs="宋体"/>
          <w:sz w:val="24"/>
        </w:rPr>
        <w:instrText xml:space="preserve"> INCLUDEPICTURE  "C:\\Users\\dzjkww\\Documents\\Tencent Files\\601556063\\Image\\C2C\\_-1974121775_mmexport1636194889455_1636194889000_xg_0.jpg" \* MERGEFORMATINET </w:instrText>
      </w:r>
      <w:r w:rsidR="00000000">
        <w:rPr>
          <w:rFonts w:ascii="宋体" w:hAnsi="宋体" w:cs="宋体"/>
          <w:sz w:val="24"/>
        </w:rPr>
        <w:fldChar w:fldCharType="separate"/>
      </w:r>
      <w:r w:rsidR="00EE5E9F">
        <w:rPr>
          <w:rFonts w:ascii="宋体" w:hAnsi="宋体" w:cs="宋体"/>
          <w:sz w:val="24"/>
        </w:rPr>
        <w:pict w14:anchorId="05824DCD">
          <v:shape id="图片 14" o:spid="_x0000_i1030" type="#_x0000_t75" alt="IMG_256" style="width:455.35pt;height:286pt;mso-wrap-style:square;mso-position-horizontal-relative:page;mso-position-vertical-relative:page">
            <v:fill o:detectmouseclick="t"/>
            <v:imagedata r:id="rId18" r:href="rId19"/>
          </v:shape>
        </w:pict>
      </w:r>
      <w:r w:rsidR="00000000">
        <w:rPr>
          <w:rFonts w:ascii="宋体" w:hAnsi="宋体" w:cs="宋体"/>
          <w:sz w:val="24"/>
        </w:rPr>
        <w:fldChar w:fldCharType="end"/>
      </w:r>
      <w:r>
        <w:rPr>
          <w:rFonts w:ascii="宋体" w:hAnsi="宋体" w:cs="宋体"/>
          <w:sz w:val="24"/>
        </w:rPr>
        <w:fldChar w:fldCharType="end"/>
      </w:r>
    </w:p>
    <w:p w14:paraId="13DE3F6C" w14:textId="10CE1B83"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仿宋" w:eastAsia="仿宋" w:hAnsi="仿宋" w:cs="仿宋_GB2312" w:hint="eastAsia"/>
          <w:bCs/>
          <w:szCs w:val="21"/>
        </w:rPr>
        <w:t>梧州中茶茶业有限公司连续举办两届中</w:t>
      </w:r>
      <w:proofErr w:type="gramStart"/>
      <w:r>
        <w:rPr>
          <w:rFonts w:ascii="仿宋" w:eastAsia="仿宋" w:hAnsi="仿宋" w:cs="仿宋_GB2312" w:hint="eastAsia"/>
          <w:bCs/>
          <w:szCs w:val="21"/>
        </w:rPr>
        <w:t>茶六堡茶斗</w:t>
      </w:r>
      <w:proofErr w:type="gramEnd"/>
      <w:r>
        <w:rPr>
          <w:rFonts w:ascii="仿宋" w:eastAsia="仿宋" w:hAnsi="仿宋" w:cs="仿宋_GB2312" w:hint="eastAsia"/>
          <w:bCs/>
          <w:szCs w:val="21"/>
        </w:rPr>
        <w:t>茶大赛，图为主办方张均伟总经理(左5)给评委颁发聘书，评委来自广西区内、外。</w:t>
      </w:r>
    </w:p>
    <w:p w14:paraId="579B8AFA" w14:textId="7777777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宋体" w:hAnsi="宋体" w:cs="宋体"/>
          <w:sz w:val="24"/>
        </w:rPr>
        <w:lastRenderedPageBreak/>
        <w:fldChar w:fldCharType="begin"/>
      </w:r>
      <w:r>
        <w:rPr>
          <w:rFonts w:ascii="宋体" w:hAnsi="宋体" w:cs="宋体"/>
          <w:sz w:val="24"/>
        </w:rPr>
        <w:instrText xml:space="preserve">INCLUDEPICTURE \d "C:\\Users\\dzjkww\\Documents\\Tencent Files\\601556063\\Image\\C2C\\_684238558_mmexport1631324395081_1631324395000_xg_0.jpg" \* MERGEFORMATINET </w:instrText>
      </w:r>
      <w:r>
        <w:rPr>
          <w:rFonts w:ascii="宋体" w:hAnsi="宋体" w:cs="宋体"/>
          <w:sz w:val="24"/>
        </w:rPr>
        <w:fldChar w:fldCharType="separate"/>
      </w:r>
      <w:r w:rsidR="00000000">
        <w:rPr>
          <w:rFonts w:ascii="宋体" w:hAnsi="宋体" w:cs="宋体"/>
          <w:sz w:val="24"/>
        </w:rPr>
        <w:fldChar w:fldCharType="begin"/>
      </w:r>
      <w:r w:rsidR="00000000">
        <w:rPr>
          <w:rFonts w:ascii="宋体" w:hAnsi="宋体" w:cs="宋体"/>
          <w:sz w:val="24"/>
        </w:rPr>
        <w:instrText xml:space="preserve"> INCLUDEPICTURE  "C:\\Users\\dzjkww\\Documents\\Tencent Files\\601556063\\Image\\C2C\\_684238558_mmexport1631324395081_1631324395000_xg_0.jpg" \* MERGEFORMATINET </w:instrText>
      </w:r>
      <w:r w:rsidR="00000000">
        <w:rPr>
          <w:rFonts w:ascii="宋体" w:hAnsi="宋体" w:cs="宋体"/>
          <w:sz w:val="24"/>
        </w:rPr>
        <w:fldChar w:fldCharType="separate"/>
      </w:r>
      <w:r w:rsidR="00EE5E9F">
        <w:rPr>
          <w:rFonts w:ascii="宋体" w:hAnsi="宋体" w:cs="宋体"/>
          <w:sz w:val="24"/>
        </w:rPr>
        <w:pict w14:anchorId="3FC3DA53">
          <v:shape id="图片 9" o:spid="_x0000_i1031" type="#_x0000_t75" alt="IMG_256" style="width:448pt;height:311.35pt;mso-wrap-style:square;mso-position-horizontal-relative:page;mso-position-vertical-relative:page">
            <v:fill o:detectmouseclick="t"/>
            <v:imagedata r:id="rId20" r:href="rId21"/>
          </v:shape>
        </w:pict>
      </w:r>
      <w:r w:rsidR="00000000">
        <w:rPr>
          <w:rFonts w:ascii="宋体" w:hAnsi="宋体" w:cs="宋体"/>
          <w:sz w:val="24"/>
        </w:rPr>
        <w:fldChar w:fldCharType="end"/>
      </w:r>
      <w:r>
        <w:rPr>
          <w:rFonts w:ascii="宋体" w:hAnsi="宋体" w:cs="宋体"/>
          <w:sz w:val="24"/>
        </w:rPr>
        <w:fldChar w:fldCharType="end"/>
      </w:r>
    </w:p>
    <w:p w14:paraId="052F7716" w14:textId="7777777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仿宋" w:eastAsia="仿宋" w:hAnsi="仿宋" w:cs="仿宋_GB2312" w:hint="eastAsia"/>
          <w:bCs/>
          <w:szCs w:val="21"/>
        </w:rPr>
        <w:t>2021年8月至10月，《三鹤杯·2021年梧州市六堡茶民间斗茶大赛》在梧州举行，大赛由广西梧州茶厂有限公司赞助，采用《六堡茶斗茶规范》标准，图为组委会向专业评委、群众评委颁发聘书。</w:t>
      </w:r>
    </w:p>
    <w:p w14:paraId="28B86FEB" w14:textId="08694938" w:rsidR="00481F9F" w:rsidRPr="00F10D86" w:rsidRDefault="00481F9F" w:rsidP="00481F9F">
      <w:pPr>
        <w:spacing w:beforeLines="50" w:before="156" w:afterLines="50" w:after="156" w:line="560" w:lineRule="exact"/>
        <w:ind w:firstLineChars="200" w:firstLine="643"/>
        <w:outlineLvl w:val="1"/>
        <w:rPr>
          <w:rFonts w:ascii="楷体" w:eastAsia="楷体" w:hAnsi="楷体"/>
          <w:b/>
          <w:bCs/>
          <w:sz w:val="32"/>
          <w:szCs w:val="32"/>
          <w:lang w:val="zh-CN"/>
        </w:rPr>
      </w:pPr>
      <w:r w:rsidRPr="00F10D86">
        <w:rPr>
          <w:rFonts w:ascii="楷体" w:eastAsia="楷体" w:hAnsi="楷体" w:hint="eastAsia"/>
          <w:b/>
          <w:bCs/>
          <w:sz w:val="32"/>
          <w:szCs w:val="32"/>
          <w:lang w:val="zh-CN"/>
        </w:rPr>
        <w:t>（</w:t>
      </w:r>
      <w:r w:rsidR="00FB26CE">
        <w:rPr>
          <w:rFonts w:ascii="楷体" w:eastAsia="楷体" w:hAnsi="楷体" w:hint="eastAsia"/>
          <w:b/>
          <w:bCs/>
          <w:sz w:val="32"/>
          <w:szCs w:val="32"/>
          <w:lang w:val="zh-CN"/>
        </w:rPr>
        <w:t>五</w:t>
      </w:r>
      <w:r w:rsidRPr="00F10D86">
        <w:rPr>
          <w:rFonts w:ascii="楷体" w:eastAsia="楷体" w:hAnsi="楷体" w:hint="eastAsia"/>
          <w:b/>
          <w:bCs/>
          <w:sz w:val="32"/>
          <w:szCs w:val="32"/>
          <w:lang w:val="zh-CN"/>
        </w:rPr>
        <w:t>）</w:t>
      </w:r>
      <w:r>
        <w:rPr>
          <w:rFonts w:ascii="楷体" w:eastAsia="楷体" w:hAnsi="楷体" w:hint="eastAsia"/>
          <w:b/>
          <w:bCs/>
          <w:sz w:val="32"/>
          <w:szCs w:val="32"/>
          <w:lang w:val="zh-CN"/>
        </w:rPr>
        <w:t>评审</w:t>
      </w:r>
      <w:r>
        <w:rPr>
          <w:rFonts w:ascii="楷体" w:eastAsia="楷体" w:hAnsi="楷体"/>
          <w:b/>
          <w:bCs/>
          <w:sz w:val="32"/>
          <w:szCs w:val="32"/>
          <w:lang w:val="zh-CN"/>
        </w:rPr>
        <w:t>程序</w:t>
      </w:r>
    </w:p>
    <w:p w14:paraId="09D8353B" w14:textId="68AE3F45" w:rsidR="00481F9F" w:rsidRDefault="009B191E" w:rsidP="00481F9F">
      <w:pPr>
        <w:ind w:firstLineChars="200" w:firstLine="643"/>
        <w:rPr>
          <w:rFonts w:ascii="仿宋_GB2312" w:eastAsia="仿宋_GB2312" w:hAnsi="宋体"/>
          <w:sz w:val="32"/>
          <w:szCs w:val="32"/>
          <w:lang w:val="zh-CN"/>
        </w:rPr>
      </w:pPr>
      <w:r w:rsidRPr="009B191E">
        <w:rPr>
          <w:rFonts w:ascii="仿宋_GB2312" w:eastAsia="仿宋_GB2312" w:hAnsi="宋体" w:hint="eastAsia"/>
          <w:b/>
          <w:sz w:val="32"/>
          <w:szCs w:val="32"/>
          <w:lang w:val="zh-CN"/>
        </w:rPr>
        <w:t>更新了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初审评</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w:t>
      </w:r>
      <w:r w:rsidR="00481F9F">
        <w:rPr>
          <w:rFonts w:ascii="仿宋_GB2312" w:eastAsia="仿宋_GB2312" w:hAnsi="宋体"/>
          <w:sz w:val="32"/>
          <w:szCs w:val="32"/>
          <w:lang w:val="zh-CN"/>
        </w:rPr>
        <w:t>考虑到</w:t>
      </w:r>
      <w:r w:rsidR="00481F9F" w:rsidRPr="00481F9F">
        <w:rPr>
          <w:rFonts w:ascii="仿宋_GB2312" w:eastAsia="仿宋_GB2312" w:hAnsi="宋体" w:hint="eastAsia"/>
          <w:sz w:val="32"/>
          <w:szCs w:val="32"/>
          <w:lang w:val="zh-CN"/>
        </w:rPr>
        <w:t>一是增加GB/T 32719.4、DBS45/T 057、T/GXAS 311 等标准，扩大了本标准的应用范围，产生更大的社会效益、经济效益；二是DB45/T 2436包含了GB/T 23776中涉及黑茶审评的内容，但还增加了</w:t>
      </w:r>
      <w:proofErr w:type="gramStart"/>
      <w:r w:rsidR="00481F9F" w:rsidRPr="00481F9F">
        <w:rPr>
          <w:rFonts w:ascii="仿宋_GB2312" w:eastAsia="仿宋_GB2312" w:hAnsi="宋体" w:hint="eastAsia"/>
          <w:sz w:val="32"/>
          <w:szCs w:val="32"/>
          <w:lang w:val="zh-CN"/>
        </w:rPr>
        <w:t>六堡茶特有</w:t>
      </w:r>
      <w:proofErr w:type="gramEnd"/>
      <w:r w:rsidR="00481F9F" w:rsidRPr="00481F9F">
        <w:rPr>
          <w:rFonts w:ascii="仿宋_GB2312" w:eastAsia="仿宋_GB2312" w:hAnsi="宋体" w:hint="eastAsia"/>
          <w:sz w:val="32"/>
          <w:szCs w:val="32"/>
          <w:lang w:val="zh-CN"/>
        </w:rPr>
        <w:t>的“耐泡度”的审评，更适合</w:t>
      </w:r>
      <w:proofErr w:type="gramStart"/>
      <w:r w:rsidR="00481F9F" w:rsidRPr="00481F9F">
        <w:rPr>
          <w:rFonts w:ascii="仿宋_GB2312" w:eastAsia="仿宋_GB2312" w:hAnsi="宋体" w:hint="eastAsia"/>
          <w:sz w:val="32"/>
          <w:szCs w:val="32"/>
          <w:lang w:val="zh-CN"/>
        </w:rPr>
        <w:t>六堡茶的</w:t>
      </w:r>
      <w:proofErr w:type="gramEnd"/>
      <w:r w:rsidR="00481F9F" w:rsidRPr="00481F9F">
        <w:rPr>
          <w:rFonts w:ascii="仿宋_GB2312" w:eastAsia="仿宋_GB2312" w:hAnsi="宋体" w:hint="eastAsia"/>
          <w:sz w:val="32"/>
          <w:szCs w:val="32"/>
          <w:lang w:val="zh-CN"/>
        </w:rPr>
        <w:t>审评要求</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三是“将第一轮审评总分靠前的样品取出，作为此后各轮的对照样品”则是行之有效的实践经验的总结。</w:t>
      </w:r>
      <w:r>
        <w:rPr>
          <w:rFonts w:ascii="仿宋_GB2312" w:eastAsia="仿宋_GB2312" w:hAnsi="宋体" w:hint="eastAsia"/>
          <w:b/>
          <w:sz w:val="32"/>
          <w:szCs w:val="32"/>
          <w:lang w:val="zh-CN"/>
        </w:rPr>
        <w:t>新增</w:t>
      </w:r>
      <w:r w:rsidR="00481F9F" w:rsidRPr="009B191E">
        <w:rPr>
          <w:rFonts w:ascii="仿宋_GB2312" w:eastAsia="仿宋_GB2312" w:hAnsi="宋体" w:hint="eastAsia"/>
          <w:b/>
          <w:sz w:val="32"/>
          <w:szCs w:val="32"/>
          <w:lang w:val="zh-CN"/>
        </w:rPr>
        <w:t>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各组别优胜样品的总数量比例、各等级数量的比例应当一致，具体由主办机构或组委会确定。按事先确定或公布的比例计算确定各组别优胜样品的总数量、各等级数</w:t>
      </w:r>
      <w:r w:rsidR="00481F9F" w:rsidRPr="00481F9F">
        <w:rPr>
          <w:rFonts w:ascii="仿宋_GB2312" w:eastAsia="仿宋_GB2312" w:hAnsi="宋体" w:hint="eastAsia"/>
          <w:sz w:val="32"/>
          <w:szCs w:val="32"/>
          <w:lang w:val="zh-CN"/>
        </w:rPr>
        <w:lastRenderedPageBreak/>
        <w:t>量</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 xml:space="preserve"> </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各组别单项审评因子优胜样品的总数量比例、各等级数量的比例应当一致，具体由主办机构或组委会确定。按事先确定或公布的比例计算确定各组别单项审评因子优胜样品的总数量、各等级数量</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w:t>
      </w:r>
      <w:r w:rsidR="00481F9F">
        <w:rPr>
          <w:rFonts w:ascii="仿宋_GB2312" w:eastAsia="仿宋_GB2312" w:hAnsi="宋体"/>
          <w:sz w:val="32"/>
          <w:szCs w:val="32"/>
          <w:lang w:val="zh-CN"/>
        </w:rPr>
        <w:t>考虑到</w:t>
      </w:r>
      <w:r w:rsidR="00481F9F" w:rsidRPr="00481F9F">
        <w:rPr>
          <w:rFonts w:ascii="仿宋_GB2312" w:eastAsia="仿宋_GB2312" w:hAnsi="宋体" w:hint="eastAsia"/>
          <w:sz w:val="32"/>
          <w:szCs w:val="32"/>
          <w:lang w:val="zh-CN"/>
        </w:rPr>
        <w:t>有利于确保每一个组别、等级的获奖产品的含金量一致，更加彰显公平、公正原则</w:t>
      </w:r>
      <w:r w:rsidR="00481F9F">
        <w:rPr>
          <w:rFonts w:ascii="仿宋_GB2312" w:eastAsia="仿宋_GB2312" w:hAnsi="宋体" w:hint="eastAsia"/>
          <w:sz w:val="32"/>
          <w:szCs w:val="32"/>
          <w:lang w:val="zh-CN"/>
        </w:rPr>
        <w:t>。</w:t>
      </w:r>
    </w:p>
    <w:p w14:paraId="679E89A3" w14:textId="171641E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宋体" w:hAnsi="宋体" w:cs="宋体"/>
          <w:sz w:val="24"/>
        </w:rPr>
        <w:fldChar w:fldCharType="begin"/>
      </w:r>
      <w:r>
        <w:rPr>
          <w:rFonts w:ascii="宋体" w:hAnsi="宋体" w:cs="宋体"/>
          <w:sz w:val="24"/>
        </w:rPr>
        <w:instrText xml:space="preserve">INCLUDEPICTURE \d "C:\\Users\\dzjkww\\Documents\\Tencent Files\\601556063\\Image\\C2C\\_-1545423012_mmexport1605349896980_1605349896000_xg_0.jpg" \* MERGEFORMATINET </w:instrText>
      </w:r>
      <w:r>
        <w:rPr>
          <w:rFonts w:ascii="宋体" w:hAnsi="宋体" w:cs="宋体"/>
          <w:sz w:val="24"/>
        </w:rPr>
        <w:fldChar w:fldCharType="separate"/>
      </w:r>
      <w:r w:rsidR="00000000">
        <w:rPr>
          <w:rFonts w:ascii="宋体" w:hAnsi="宋体" w:cs="宋体"/>
          <w:sz w:val="24"/>
        </w:rPr>
        <w:fldChar w:fldCharType="begin"/>
      </w:r>
      <w:r w:rsidR="00000000">
        <w:rPr>
          <w:rFonts w:ascii="宋体" w:hAnsi="宋体" w:cs="宋体"/>
          <w:sz w:val="24"/>
        </w:rPr>
        <w:instrText xml:space="preserve"> INCLUDEPICTURE  "C:\\Users\\dzjkww\\Documents\\Tencent Files\\601556063\\Image\\C2C\\_-1545423012_mmexport1605349896980_1605349896000_xg_0.jpg" \* MERGEFORMATINET </w:instrText>
      </w:r>
      <w:r w:rsidR="00000000">
        <w:rPr>
          <w:rFonts w:ascii="宋体" w:hAnsi="宋体" w:cs="宋体"/>
          <w:sz w:val="24"/>
        </w:rPr>
        <w:fldChar w:fldCharType="separate"/>
      </w:r>
      <w:r w:rsidR="00EE5E9F">
        <w:rPr>
          <w:rFonts w:ascii="宋体" w:hAnsi="宋体" w:cs="宋体"/>
          <w:sz w:val="24"/>
        </w:rPr>
        <w:pict w14:anchorId="061E58FF">
          <v:shape id="图片 15" o:spid="_x0000_i1032" type="#_x0000_t75" alt="IMG_256" style="width:454.65pt;height:443.35pt;mso-wrap-style:square;mso-position-horizontal-relative:page;mso-position-vertical-relative:page">
            <v:fill o:detectmouseclick="t"/>
            <v:imagedata r:id="rId22" r:href="rId23"/>
          </v:shape>
        </w:pict>
      </w:r>
      <w:r w:rsidR="00000000">
        <w:rPr>
          <w:rFonts w:ascii="宋体" w:hAnsi="宋体" w:cs="宋体"/>
          <w:sz w:val="24"/>
        </w:rPr>
        <w:fldChar w:fldCharType="end"/>
      </w:r>
      <w:r>
        <w:rPr>
          <w:rFonts w:ascii="宋体" w:hAnsi="宋体" w:cs="宋体"/>
          <w:sz w:val="24"/>
        </w:rPr>
        <w:fldChar w:fldCharType="end"/>
      </w:r>
    </w:p>
    <w:p w14:paraId="48131F3C" w14:textId="7777777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仿宋" w:eastAsia="仿宋" w:hAnsi="仿宋" w:cs="仿宋_GB2312" w:hint="eastAsia"/>
          <w:bCs/>
          <w:szCs w:val="21"/>
        </w:rPr>
        <w:t>2019年至今，所有六</w:t>
      </w:r>
      <w:proofErr w:type="gramStart"/>
      <w:r>
        <w:rPr>
          <w:rFonts w:ascii="仿宋" w:eastAsia="仿宋" w:hAnsi="仿宋" w:cs="仿宋_GB2312" w:hint="eastAsia"/>
          <w:bCs/>
          <w:szCs w:val="21"/>
        </w:rPr>
        <w:t>堡茶大型斗茶活动</w:t>
      </w:r>
      <w:proofErr w:type="gramEnd"/>
      <w:r>
        <w:rPr>
          <w:rFonts w:ascii="仿宋" w:eastAsia="仿宋" w:hAnsi="仿宋" w:cs="仿宋_GB2312" w:hint="eastAsia"/>
          <w:bCs/>
          <w:szCs w:val="21"/>
        </w:rPr>
        <w:t>均采用《六堡茶斗茶规范》标准进行，多采用“两杯法”进行审评，图为工作人员按“两杯法”准备评评茶盘、评茶杯、评茶碗。</w:t>
      </w:r>
    </w:p>
    <w:p w14:paraId="078B3DE1" w14:textId="77777777" w:rsidR="00016B0B" w:rsidRDefault="00016B0B" w:rsidP="00016B0B">
      <w:pPr>
        <w:autoSpaceDE w:val="0"/>
        <w:autoSpaceDN w:val="0"/>
        <w:adjustRightInd w:val="0"/>
        <w:spacing w:beforeLines="50" w:before="156" w:afterLines="50" w:after="156"/>
        <w:rPr>
          <w:rFonts w:ascii="仿宋" w:eastAsia="仿宋" w:hAnsi="仿宋" w:cs="仿宋_GB2312"/>
          <w:bCs/>
          <w:sz w:val="28"/>
          <w:szCs w:val="28"/>
        </w:rPr>
      </w:pPr>
      <w:r>
        <w:rPr>
          <w:rFonts w:ascii="宋体" w:hAnsi="宋体" w:cs="宋体"/>
          <w:sz w:val="24"/>
        </w:rPr>
        <w:lastRenderedPageBreak/>
        <w:fldChar w:fldCharType="begin"/>
      </w:r>
      <w:r>
        <w:rPr>
          <w:rFonts w:ascii="宋体" w:hAnsi="宋体" w:cs="宋体"/>
          <w:sz w:val="24"/>
        </w:rPr>
        <w:instrText xml:space="preserve">INCLUDEPICTURE \d "C:\\Users\\dzjkww\\Documents\\Tencent Files\\601556063\\Image\\C2C\\_1789892430_mmexportf8a20ba16d9eed5cdfa6b04c3caa46b2_1669299301251_1669299302000_xg_0.jpg" \* MERGEFORMATINET </w:instrText>
      </w:r>
      <w:r>
        <w:rPr>
          <w:rFonts w:ascii="宋体" w:hAnsi="宋体" w:cs="宋体"/>
          <w:sz w:val="24"/>
        </w:rPr>
        <w:fldChar w:fldCharType="separate"/>
      </w:r>
      <w:r w:rsidR="00000000">
        <w:rPr>
          <w:rFonts w:ascii="宋体" w:hAnsi="宋体" w:cs="宋体"/>
          <w:sz w:val="24"/>
        </w:rPr>
        <w:fldChar w:fldCharType="begin"/>
      </w:r>
      <w:r w:rsidR="00000000">
        <w:rPr>
          <w:rFonts w:ascii="宋体" w:hAnsi="宋体" w:cs="宋体"/>
          <w:sz w:val="24"/>
        </w:rPr>
        <w:instrText xml:space="preserve"> INCLUDEPICTURE  "C:\\Users\\dzjkww\\Documents\\Tencent Files\\601556063\\Image\\C2C\\_1789892430_mmexportf8a20ba16d9eed5cdfa6b04c3caa46b2_1669299301251_1669299302000_xg_0.jpg" \* MERGEFORMATINET </w:instrText>
      </w:r>
      <w:r w:rsidR="00000000">
        <w:rPr>
          <w:rFonts w:ascii="宋体" w:hAnsi="宋体" w:cs="宋体"/>
          <w:sz w:val="24"/>
        </w:rPr>
        <w:fldChar w:fldCharType="separate"/>
      </w:r>
      <w:r w:rsidR="00EE5E9F">
        <w:rPr>
          <w:rFonts w:ascii="宋体" w:hAnsi="宋体" w:cs="宋体"/>
          <w:sz w:val="24"/>
        </w:rPr>
        <w:pict w14:anchorId="5548DEF7">
          <v:shape id="图片 16" o:spid="_x0000_i1033" type="#_x0000_t75" alt="IMG_256" style="width:440.65pt;height:294pt;mso-wrap-style:square;mso-position-horizontal-relative:page;mso-position-vertical-relative:page">
            <v:fill o:detectmouseclick="t"/>
            <v:imagedata r:id="rId24" r:href="rId25"/>
          </v:shape>
        </w:pict>
      </w:r>
      <w:r w:rsidR="00000000">
        <w:rPr>
          <w:rFonts w:ascii="宋体" w:hAnsi="宋体" w:cs="宋体"/>
          <w:sz w:val="24"/>
        </w:rPr>
        <w:fldChar w:fldCharType="end"/>
      </w:r>
      <w:r>
        <w:rPr>
          <w:rFonts w:ascii="宋体" w:hAnsi="宋体" w:cs="宋体"/>
          <w:sz w:val="24"/>
        </w:rPr>
        <w:fldChar w:fldCharType="end"/>
      </w:r>
    </w:p>
    <w:p w14:paraId="03D19BC9" w14:textId="7777777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仿宋" w:eastAsia="仿宋" w:hAnsi="仿宋" w:cs="仿宋_GB2312" w:hint="eastAsia"/>
          <w:bCs/>
          <w:szCs w:val="21"/>
        </w:rPr>
        <w:t>2022年11月24日，《2022广西六堡茶茶王争霸赛》在南宁举行，采用《六堡茶斗茶规范》标准，图为评委们经协商一致后给样品各因子评分。</w:t>
      </w:r>
    </w:p>
    <w:p w14:paraId="5E5342CF" w14:textId="53ABF98D" w:rsidR="00481F9F" w:rsidRPr="00F10D86" w:rsidRDefault="00481F9F" w:rsidP="00481F9F">
      <w:pPr>
        <w:spacing w:beforeLines="50" w:before="156" w:afterLines="50" w:after="156" w:line="560" w:lineRule="exact"/>
        <w:ind w:firstLineChars="200" w:firstLine="643"/>
        <w:outlineLvl w:val="1"/>
        <w:rPr>
          <w:rFonts w:ascii="楷体" w:eastAsia="楷体" w:hAnsi="楷体"/>
          <w:b/>
          <w:bCs/>
          <w:sz w:val="32"/>
          <w:szCs w:val="32"/>
          <w:lang w:val="zh-CN"/>
        </w:rPr>
      </w:pPr>
      <w:r w:rsidRPr="00F10D86">
        <w:rPr>
          <w:rFonts w:ascii="楷体" w:eastAsia="楷体" w:hAnsi="楷体" w:hint="eastAsia"/>
          <w:b/>
          <w:bCs/>
          <w:sz w:val="32"/>
          <w:szCs w:val="32"/>
          <w:lang w:val="zh-CN"/>
        </w:rPr>
        <w:t>（</w:t>
      </w:r>
      <w:r w:rsidR="009B191E">
        <w:rPr>
          <w:rFonts w:ascii="楷体" w:eastAsia="楷体" w:hAnsi="楷体" w:hint="eastAsia"/>
          <w:b/>
          <w:bCs/>
          <w:sz w:val="32"/>
          <w:szCs w:val="32"/>
          <w:lang w:val="zh-CN"/>
        </w:rPr>
        <w:t>六</w:t>
      </w:r>
      <w:r w:rsidRPr="00F10D86">
        <w:rPr>
          <w:rFonts w:ascii="楷体" w:eastAsia="楷体" w:hAnsi="楷体" w:hint="eastAsia"/>
          <w:b/>
          <w:bCs/>
          <w:sz w:val="32"/>
          <w:szCs w:val="32"/>
          <w:lang w:val="zh-CN"/>
        </w:rPr>
        <w:t>）</w:t>
      </w:r>
      <w:r w:rsidRPr="00481F9F">
        <w:rPr>
          <w:rFonts w:ascii="楷体" w:eastAsia="楷体" w:hAnsi="楷体" w:hint="eastAsia"/>
          <w:b/>
          <w:bCs/>
          <w:sz w:val="32"/>
          <w:szCs w:val="32"/>
          <w:lang w:val="zh-CN"/>
        </w:rPr>
        <w:t>公证监督结果公布</w:t>
      </w:r>
    </w:p>
    <w:p w14:paraId="5F2E4C25" w14:textId="6821B03B" w:rsidR="00481F9F" w:rsidRDefault="009B191E" w:rsidP="00481F9F">
      <w:pPr>
        <w:ind w:firstLineChars="200" w:firstLine="643"/>
        <w:rPr>
          <w:rFonts w:ascii="仿宋_GB2312" w:eastAsia="仿宋_GB2312" w:hAnsi="宋体"/>
          <w:sz w:val="32"/>
          <w:szCs w:val="32"/>
          <w:lang w:val="zh-CN"/>
        </w:rPr>
      </w:pPr>
      <w:r>
        <w:rPr>
          <w:rFonts w:ascii="仿宋_GB2312" w:eastAsia="仿宋_GB2312" w:hAnsi="宋体" w:hint="eastAsia"/>
          <w:b/>
          <w:sz w:val="32"/>
          <w:szCs w:val="32"/>
          <w:lang w:val="zh-CN"/>
        </w:rPr>
        <w:t>更新了</w:t>
      </w:r>
      <w:r w:rsidR="00D4014B" w:rsidRPr="00D4014B">
        <w:rPr>
          <w:rFonts w:ascii="仿宋_GB2312" w:eastAsia="仿宋_GB2312" w:hAnsi="宋体" w:hint="eastAsia"/>
          <w:sz w:val="32"/>
          <w:szCs w:val="32"/>
          <w:lang w:val="zh-CN"/>
        </w:rPr>
        <w:t>“公证监督结果公布”的</w:t>
      </w:r>
      <w:r w:rsidR="00D4014B" w:rsidRPr="00D4014B">
        <w:rPr>
          <w:rFonts w:ascii="仿宋_GB2312" w:eastAsia="仿宋_GB2312" w:hAnsi="宋体"/>
          <w:sz w:val="32"/>
          <w:szCs w:val="32"/>
          <w:lang w:val="zh-CN"/>
        </w:rPr>
        <w:t>要求，明确了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公证机构或监督小组按附录A.9对斗茶过程进行监督，在斗茶结果公布前公布公证/监督报告，详见附录A.10</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w:t>
      </w:r>
      <w:r w:rsidR="00481F9F">
        <w:rPr>
          <w:rFonts w:ascii="仿宋_GB2312" w:eastAsia="仿宋_GB2312" w:hAnsi="宋体"/>
          <w:sz w:val="32"/>
          <w:szCs w:val="32"/>
          <w:lang w:val="zh-CN"/>
        </w:rPr>
        <w:t>考虑到</w:t>
      </w:r>
      <w:r w:rsidR="00481F9F" w:rsidRPr="00481F9F">
        <w:rPr>
          <w:rFonts w:ascii="仿宋_GB2312" w:eastAsia="仿宋_GB2312" w:hAnsi="宋体" w:hint="eastAsia"/>
          <w:sz w:val="32"/>
          <w:szCs w:val="32"/>
          <w:lang w:val="zh-CN"/>
        </w:rPr>
        <w:t>一是克服原《六堡茶斗茶规范》地标中的监督内容不具体的不足；二是监督内容来自本标准各章节的规定及近年六</w:t>
      </w:r>
      <w:proofErr w:type="gramStart"/>
      <w:r w:rsidR="00481F9F" w:rsidRPr="00481F9F">
        <w:rPr>
          <w:rFonts w:ascii="仿宋_GB2312" w:eastAsia="仿宋_GB2312" w:hAnsi="宋体" w:hint="eastAsia"/>
          <w:sz w:val="32"/>
          <w:szCs w:val="32"/>
          <w:lang w:val="zh-CN"/>
        </w:rPr>
        <w:t>堡茶斗</w:t>
      </w:r>
      <w:proofErr w:type="gramEnd"/>
      <w:r w:rsidR="00481F9F" w:rsidRPr="00481F9F">
        <w:rPr>
          <w:rFonts w:ascii="仿宋_GB2312" w:eastAsia="仿宋_GB2312" w:hAnsi="宋体" w:hint="eastAsia"/>
          <w:sz w:val="32"/>
          <w:szCs w:val="32"/>
          <w:lang w:val="zh-CN"/>
        </w:rPr>
        <w:t>茶的实际操作经验；</w:t>
      </w:r>
      <w:r w:rsidR="00481F9F">
        <w:rPr>
          <w:rFonts w:ascii="仿宋_GB2312" w:eastAsia="仿宋_GB2312" w:hAnsi="宋体" w:hint="eastAsia"/>
          <w:sz w:val="32"/>
          <w:szCs w:val="32"/>
          <w:lang w:val="zh-CN"/>
        </w:rPr>
        <w:t>三是防止违规行为的发生，更加彰显公平、公正原则；</w:t>
      </w:r>
      <w:r w:rsidR="00481F9F" w:rsidRPr="00481F9F">
        <w:rPr>
          <w:rFonts w:ascii="仿宋_GB2312" w:eastAsia="仿宋_GB2312" w:hAnsi="宋体" w:hint="eastAsia"/>
          <w:sz w:val="32"/>
          <w:szCs w:val="32"/>
          <w:lang w:val="zh-CN"/>
        </w:rPr>
        <w:t>四是</w:t>
      </w:r>
      <w:proofErr w:type="gramStart"/>
      <w:r w:rsidR="00481F9F" w:rsidRPr="00481F9F">
        <w:rPr>
          <w:rFonts w:ascii="仿宋_GB2312" w:eastAsia="仿宋_GB2312" w:hAnsi="宋体" w:hint="eastAsia"/>
          <w:sz w:val="32"/>
          <w:szCs w:val="32"/>
          <w:lang w:val="zh-CN"/>
        </w:rPr>
        <w:t>章显斗茶</w:t>
      </w:r>
      <w:proofErr w:type="gramEnd"/>
      <w:r w:rsidR="00481F9F" w:rsidRPr="00481F9F">
        <w:rPr>
          <w:rFonts w:ascii="仿宋_GB2312" w:eastAsia="仿宋_GB2312" w:hAnsi="宋体" w:hint="eastAsia"/>
          <w:sz w:val="32"/>
          <w:szCs w:val="32"/>
          <w:lang w:val="zh-CN"/>
        </w:rPr>
        <w:t>的规范性、权威性。</w:t>
      </w:r>
    </w:p>
    <w:p w14:paraId="7DA2592B" w14:textId="7777777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宋体" w:hAnsi="宋体" w:cs="宋体"/>
          <w:sz w:val="24"/>
        </w:rPr>
        <w:lastRenderedPageBreak/>
        <w:fldChar w:fldCharType="begin"/>
      </w:r>
      <w:r>
        <w:rPr>
          <w:rFonts w:ascii="宋体" w:hAnsi="宋体" w:cs="宋体"/>
          <w:sz w:val="24"/>
        </w:rPr>
        <w:instrText xml:space="preserve">INCLUDEPICTURE \d "C:\\Users\\dzjkww\\Documents\\Tencent Files\\601556063\\Image\\C2C\\_-1843072300_IMG_20201114_090859_1605316142000_xg_0.jpg" \* MERGEFORMATINET </w:instrText>
      </w:r>
      <w:r>
        <w:rPr>
          <w:rFonts w:ascii="宋体" w:hAnsi="宋体" w:cs="宋体"/>
          <w:sz w:val="24"/>
        </w:rPr>
        <w:fldChar w:fldCharType="separate"/>
      </w:r>
      <w:r w:rsidR="00000000">
        <w:rPr>
          <w:rFonts w:ascii="宋体" w:hAnsi="宋体" w:cs="宋体"/>
          <w:sz w:val="24"/>
        </w:rPr>
        <w:fldChar w:fldCharType="begin"/>
      </w:r>
      <w:r w:rsidR="00000000">
        <w:rPr>
          <w:rFonts w:ascii="宋体" w:hAnsi="宋体" w:cs="宋体"/>
          <w:sz w:val="24"/>
        </w:rPr>
        <w:instrText xml:space="preserve"> INCLUDEPICTURE  "C:\\Users\\dzjkww\\Documents\\Tencent Files\\601556063\\Image\\C2C\\_-1843072300_IMG_20201114_090859_1605316142000_xg_0.jpg" \* MERGEFORMATINET </w:instrText>
      </w:r>
      <w:r w:rsidR="00000000">
        <w:rPr>
          <w:rFonts w:ascii="宋体" w:hAnsi="宋体" w:cs="宋体"/>
          <w:sz w:val="24"/>
        </w:rPr>
        <w:fldChar w:fldCharType="separate"/>
      </w:r>
      <w:r w:rsidR="00EE5E9F">
        <w:rPr>
          <w:rFonts w:ascii="宋体" w:hAnsi="宋体" w:cs="宋体"/>
          <w:sz w:val="24"/>
        </w:rPr>
        <w:pict w14:anchorId="3DB73B12">
          <v:shape id="图片 7" o:spid="_x0000_i1034" type="#_x0000_t75" alt="IMG_256" style="width:449.35pt;height:256pt;mso-wrap-style:square;mso-position-horizontal-relative:page;mso-position-vertical-relative:page">
            <v:fill o:detectmouseclick="t"/>
            <v:imagedata r:id="rId26" r:href="rId27"/>
          </v:shape>
        </w:pict>
      </w:r>
      <w:r w:rsidR="00000000">
        <w:rPr>
          <w:rFonts w:ascii="宋体" w:hAnsi="宋体" w:cs="宋体"/>
          <w:sz w:val="24"/>
        </w:rPr>
        <w:fldChar w:fldCharType="end"/>
      </w:r>
      <w:r>
        <w:rPr>
          <w:rFonts w:ascii="宋体" w:hAnsi="宋体" w:cs="宋体"/>
          <w:sz w:val="24"/>
        </w:rPr>
        <w:fldChar w:fldCharType="end"/>
      </w:r>
    </w:p>
    <w:p w14:paraId="5843B9EF" w14:textId="77777777" w:rsidR="00016B0B" w:rsidRDefault="00016B0B" w:rsidP="00016B0B">
      <w:pPr>
        <w:autoSpaceDE w:val="0"/>
        <w:autoSpaceDN w:val="0"/>
        <w:adjustRightInd w:val="0"/>
        <w:spacing w:beforeLines="50" w:before="156" w:afterLines="50" w:after="156"/>
        <w:rPr>
          <w:rFonts w:ascii="宋体" w:hAnsi="宋体" w:cs="宋体"/>
          <w:sz w:val="24"/>
        </w:rPr>
      </w:pPr>
      <w:r>
        <w:rPr>
          <w:rFonts w:ascii="仿宋" w:eastAsia="仿宋" w:hAnsi="仿宋" w:cs="仿宋_GB2312" w:hint="eastAsia"/>
          <w:bCs/>
          <w:szCs w:val="21"/>
        </w:rPr>
        <w:t>2020年11月14日，《2020年全区推动地方 特色食品质量安全和产业发展现场会》之《六堡茶斗茶大赛特别专场》在梧州举行，采用《六堡茶斗茶规范》标准，图为梧州市公正处工作人员为斗</w:t>
      </w:r>
      <w:proofErr w:type="gramStart"/>
      <w:r>
        <w:rPr>
          <w:rFonts w:ascii="仿宋" w:eastAsia="仿宋" w:hAnsi="仿宋" w:cs="仿宋_GB2312" w:hint="eastAsia"/>
          <w:bCs/>
          <w:szCs w:val="21"/>
        </w:rPr>
        <w:t>茶活动</w:t>
      </w:r>
      <w:proofErr w:type="gramEnd"/>
      <w:r>
        <w:rPr>
          <w:rFonts w:ascii="仿宋" w:eastAsia="仿宋" w:hAnsi="仿宋" w:cs="仿宋_GB2312" w:hint="eastAsia"/>
          <w:bCs/>
          <w:szCs w:val="21"/>
        </w:rPr>
        <w:t>进行公正监督。</w:t>
      </w:r>
    </w:p>
    <w:p w14:paraId="6F72C935" w14:textId="0C004588" w:rsidR="00016B0B" w:rsidRP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宋体" w:hAnsi="宋体" w:cs="宋体"/>
          <w:sz w:val="24"/>
        </w:rPr>
        <w:fldChar w:fldCharType="begin"/>
      </w:r>
      <w:r>
        <w:rPr>
          <w:rFonts w:ascii="宋体" w:hAnsi="宋体" w:cs="宋体"/>
          <w:sz w:val="24"/>
        </w:rPr>
        <w:instrText xml:space="preserve">INCLUDEPICTURE \d "http://p7.itc.cn/q_70/images03/20201117/04d19fe2e55c46efa80bf682354bf36f.jpeg" \* MERGEFORMATINET </w:instrText>
      </w:r>
      <w:r>
        <w:rPr>
          <w:rFonts w:ascii="宋体" w:hAnsi="宋体" w:cs="宋体"/>
          <w:sz w:val="24"/>
        </w:rPr>
        <w:fldChar w:fldCharType="separate"/>
      </w:r>
      <w:r w:rsidR="00000000">
        <w:rPr>
          <w:rFonts w:ascii="宋体" w:hAnsi="宋体" w:cs="宋体"/>
          <w:sz w:val="24"/>
        </w:rPr>
        <w:fldChar w:fldCharType="begin"/>
      </w:r>
      <w:r w:rsidR="00000000">
        <w:rPr>
          <w:rFonts w:ascii="宋体" w:hAnsi="宋体" w:cs="宋体"/>
          <w:sz w:val="24"/>
        </w:rPr>
        <w:instrText xml:space="preserve"> INCLUDEPICTURE  "http://p7.itc.cn/q_70/images03/20201117/04d19fe2e55c46efa80bf682354bf36f.jpeg" \* MERGEFORMATINET </w:instrText>
      </w:r>
      <w:r w:rsidR="00000000">
        <w:rPr>
          <w:rFonts w:ascii="宋体" w:hAnsi="宋体" w:cs="宋体"/>
          <w:sz w:val="24"/>
        </w:rPr>
        <w:fldChar w:fldCharType="separate"/>
      </w:r>
      <w:r w:rsidR="00EE5E9F">
        <w:rPr>
          <w:rFonts w:ascii="宋体" w:hAnsi="宋体" w:cs="宋体"/>
          <w:sz w:val="24"/>
        </w:rPr>
        <w:pict w14:anchorId="3961F28A">
          <v:shape id="图片 17" o:spid="_x0000_i1035" type="#_x0000_t75" alt="IMG_256" style="width:456pt;height:256.65pt;mso-wrap-style:square;mso-position-horizontal-relative:page;mso-position-vertical-relative:page">
            <v:fill o:detectmouseclick="t"/>
            <v:imagedata r:id="rId28" r:href="rId29"/>
          </v:shape>
        </w:pict>
      </w:r>
      <w:r w:rsidR="00000000">
        <w:rPr>
          <w:rFonts w:ascii="宋体" w:hAnsi="宋体" w:cs="宋体"/>
          <w:sz w:val="24"/>
        </w:rPr>
        <w:fldChar w:fldCharType="end"/>
      </w:r>
      <w:r>
        <w:rPr>
          <w:rFonts w:ascii="宋体" w:hAnsi="宋体" w:cs="宋体"/>
          <w:sz w:val="24"/>
        </w:rPr>
        <w:fldChar w:fldCharType="end"/>
      </w:r>
      <w:r>
        <w:rPr>
          <w:rFonts w:ascii="仿宋" w:eastAsia="仿宋" w:hAnsi="仿宋" w:cs="仿宋_GB2312" w:hint="eastAsia"/>
          <w:bCs/>
          <w:szCs w:val="21"/>
        </w:rPr>
        <w:t>2020年11月14日，《2020年全区推动地方 特色食品质量安全和产业发展现场会》之《六堡茶斗茶大赛特别专场》在梧州举行，采用《六堡茶斗茶规范》标准，图为梧州市公正处工作人员为斗</w:t>
      </w:r>
      <w:proofErr w:type="gramStart"/>
      <w:r>
        <w:rPr>
          <w:rFonts w:ascii="仿宋" w:eastAsia="仿宋" w:hAnsi="仿宋" w:cs="仿宋_GB2312" w:hint="eastAsia"/>
          <w:bCs/>
          <w:szCs w:val="21"/>
        </w:rPr>
        <w:t>茶活动</w:t>
      </w:r>
      <w:proofErr w:type="gramEnd"/>
      <w:r>
        <w:rPr>
          <w:rFonts w:ascii="仿宋" w:eastAsia="仿宋" w:hAnsi="仿宋" w:cs="仿宋_GB2312" w:hint="eastAsia"/>
          <w:bCs/>
          <w:szCs w:val="21"/>
        </w:rPr>
        <w:t>进行公正监督。</w:t>
      </w:r>
    </w:p>
    <w:p w14:paraId="1ADAA040" w14:textId="54060298" w:rsidR="00481F9F" w:rsidRPr="00481F9F" w:rsidRDefault="00481F9F" w:rsidP="00481F9F">
      <w:pPr>
        <w:spacing w:beforeLines="50" w:before="156" w:afterLines="50" w:after="156" w:line="560" w:lineRule="exact"/>
        <w:ind w:firstLineChars="200" w:firstLine="643"/>
        <w:outlineLvl w:val="1"/>
        <w:rPr>
          <w:rFonts w:ascii="楷体" w:eastAsia="楷体" w:hAnsi="楷体"/>
          <w:b/>
          <w:bCs/>
          <w:sz w:val="32"/>
          <w:szCs w:val="32"/>
          <w:lang w:val="zh-CN"/>
        </w:rPr>
      </w:pPr>
      <w:r w:rsidRPr="00F10D86">
        <w:rPr>
          <w:rFonts w:ascii="楷体" w:eastAsia="楷体" w:hAnsi="楷体" w:hint="eastAsia"/>
          <w:b/>
          <w:bCs/>
          <w:sz w:val="32"/>
          <w:szCs w:val="32"/>
          <w:lang w:val="zh-CN"/>
        </w:rPr>
        <w:t>（</w:t>
      </w:r>
      <w:r w:rsidR="00D4014B">
        <w:rPr>
          <w:rFonts w:ascii="楷体" w:eastAsia="楷体" w:hAnsi="楷体" w:hint="eastAsia"/>
          <w:b/>
          <w:bCs/>
          <w:sz w:val="32"/>
          <w:szCs w:val="32"/>
          <w:lang w:val="zh-CN"/>
        </w:rPr>
        <w:t>七</w:t>
      </w:r>
      <w:r w:rsidRPr="00F10D86">
        <w:rPr>
          <w:rFonts w:ascii="楷体" w:eastAsia="楷体" w:hAnsi="楷体" w:hint="eastAsia"/>
          <w:b/>
          <w:bCs/>
          <w:sz w:val="32"/>
          <w:szCs w:val="32"/>
          <w:lang w:val="zh-CN"/>
        </w:rPr>
        <w:t>）</w:t>
      </w:r>
      <w:r w:rsidRPr="00481F9F">
        <w:rPr>
          <w:rFonts w:ascii="楷体" w:eastAsia="楷体" w:hAnsi="楷体" w:hint="eastAsia"/>
          <w:b/>
          <w:bCs/>
          <w:sz w:val="32"/>
          <w:szCs w:val="32"/>
          <w:lang w:val="zh-CN"/>
        </w:rPr>
        <w:t>结果公布</w:t>
      </w:r>
    </w:p>
    <w:p w14:paraId="78838FE6" w14:textId="147FCD8C" w:rsidR="00481F9F" w:rsidRDefault="00D4014B" w:rsidP="00481F9F">
      <w:pPr>
        <w:ind w:firstLineChars="200" w:firstLine="643"/>
        <w:rPr>
          <w:rFonts w:ascii="仿宋_GB2312" w:eastAsia="仿宋_GB2312" w:hAnsi="宋体"/>
          <w:sz w:val="32"/>
          <w:szCs w:val="32"/>
          <w:lang w:val="zh-CN"/>
        </w:rPr>
      </w:pPr>
      <w:r w:rsidRPr="00D4014B">
        <w:rPr>
          <w:rFonts w:ascii="仿宋_GB2312" w:eastAsia="仿宋_GB2312" w:hAnsi="宋体" w:hint="eastAsia"/>
          <w:b/>
          <w:sz w:val="32"/>
          <w:szCs w:val="32"/>
          <w:lang w:val="zh-CN"/>
        </w:rPr>
        <w:lastRenderedPageBreak/>
        <w:t>新增</w:t>
      </w:r>
      <w:r w:rsidR="00481F9F" w:rsidRPr="00D4014B">
        <w:rPr>
          <w:rFonts w:ascii="仿宋_GB2312" w:eastAsia="仿宋_GB2312" w:hAnsi="宋体" w:hint="eastAsia"/>
          <w:b/>
          <w:sz w:val="32"/>
          <w:szCs w:val="32"/>
          <w:lang w:val="zh-CN"/>
        </w:rPr>
        <w:t>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主办机构或组委会应按预先确定的计划，尽快在审评现场或媒体上公布各组别总得分或单项审评因子得分排序靠前的优胜样品情况</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w:t>
      </w:r>
      <w:r w:rsidR="00481F9F">
        <w:rPr>
          <w:rFonts w:ascii="仿宋_GB2312" w:eastAsia="仿宋_GB2312" w:hAnsi="宋体"/>
          <w:sz w:val="32"/>
          <w:szCs w:val="32"/>
          <w:lang w:val="zh-CN"/>
        </w:rPr>
        <w:t>考虑到</w:t>
      </w:r>
      <w:r w:rsidR="00481F9F" w:rsidRPr="00481F9F">
        <w:rPr>
          <w:rFonts w:ascii="仿宋_GB2312" w:eastAsia="仿宋_GB2312" w:hAnsi="宋体" w:hint="eastAsia"/>
          <w:sz w:val="32"/>
          <w:szCs w:val="32"/>
          <w:lang w:val="zh-CN"/>
        </w:rPr>
        <w:t>一是对于“总得分或单项审评因子得分排序靠前的优胜样品”可以适应适应不同层次的主办机构的实际需要情况；二是“尽快在审评现场或媒体上公布”是为回应送样参加斗</w:t>
      </w:r>
      <w:proofErr w:type="gramStart"/>
      <w:r w:rsidR="00481F9F" w:rsidRPr="00481F9F">
        <w:rPr>
          <w:rFonts w:ascii="仿宋_GB2312" w:eastAsia="仿宋_GB2312" w:hAnsi="宋体" w:hint="eastAsia"/>
          <w:sz w:val="32"/>
          <w:szCs w:val="32"/>
          <w:lang w:val="zh-CN"/>
        </w:rPr>
        <w:t>茶人员</w:t>
      </w:r>
      <w:proofErr w:type="gramEnd"/>
      <w:r w:rsidR="00481F9F" w:rsidRPr="00481F9F">
        <w:rPr>
          <w:rFonts w:ascii="仿宋_GB2312" w:eastAsia="仿宋_GB2312" w:hAnsi="宋体" w:hint="eastAsia"/>
          <w:sz w:val="32"/>
          <w:szCs w:val="32"/>
          <w:lang w:val="zh-CN"/>
        </w:rPr>
        <w:t>渴望知道结果的迫切心情，同时减少可能存在的斗茶“结果”被“操控”的猜疑。</w:t>
      </w:r>
    </w:p>
    <w:p w14:paraId="76C93635" w14:textId="77777777" w:rsidR="00016B0B" w:rsidRDefault="00016B0B" w:rsidP="00016B0B">
      <w:pPr>
        <w:autoSpaceDE w:val="0"/>
        <w:autoSpaceDN w:val="0"/>
        <w:adjustRightInd w:val="0"/>
        <w:spacing w:beforeLines="50" w:before="156" w:afterLines="50" w:after="156"/>
        <w:rPr>
          <w:rFonts w:ascii="仿宋" w:eastAsia="仿宋" w:hAnsi="仿宋" w:cs="仿宋_GB2312"/>
          <w:bCs/>
          <w:szCs w:val="21"/>
        </w:rPr>
      </w:pPr>
      <w:r>
        <w:rPr>
          <w:rFonts w:ascii="宋体" w:hAnsi="宋体" w:cs="宋体"/>
          <w:sz w:val="24"/>
        </w:rPr>
        <w:fldChar w:fldCharType="begin"/>
      </w:r>
      <w:r>
        <w:rPr>
          <w:rFonts w:ascii="宋体" w:hAnsi="宋体" w:cs="宋体"/>
          <w:sz w:val="24"/>
        </w:rPr>
        <w:instrText xml:space="preserve">INCLUDEPICTURE \d "C:\\Users\\dzjkww\\Documents\\Tencent Files\\601556063\\Image\\C2C\\mmexport1665119607731.jpg" \* MERGEFORMATINET </w:instrText>
      </w:r>
      <w:r>
        <w:rPr>
          <w:rFonts w:ascii="宋体" w:hAnsi="宋体" w:cs="宋体"/>
          <w:sz w:val="24"/>
        </w:rPr>
        <w:fldChar w:fldCharType="separate"/>
      </w:r>
      <w:r w:rsidR="00000000">
        <w:rPr>
          <w:rFonts w:ascii="宋体" w:hAnsi="宋体" w:cs="宋体"/>
          <w:sz w:val="24"/>
        </w:rPr>
        <w:fldChar w:fldCharType="begin"/>
      </w:r>
      <w:r w:rsidR="00000000">
        <w:rPr>
          <w:rFonts w:ascii="宋体" w:hAnsi="宋体" w:cs="宋体"/>
          <w:sz w:val="24"/>
        </w:rPr>
        <w:instrText xml:space="preserve"> INCLUDEPICTURE  "C:\\Users\\dzjkww\\Documents\\Tencent Files\\601556063\\Image\\C2C\\mmexport1665119607731.jpg" \* MERGEFORMATINET </w:instrText>
      </w:r>
      <w:r w:rsidR="00000000">
        <w:rPr>
          <w:rFonts w:ascii="宋体" w:hAnsi="宋体" w:cs="宋体"/>
          <w:sz w:val="24"/>
        </w:rPr>
        <w:fldChar w:fldCharType="separate"/>
      </w:r>
      <w:r w:rsidR="00EE5E9F">
        <w:rPr>
          <w:rFonts w:ascii="宋体" w:hAnsi="宋体" w:cs="宋体"/>
          <w:sz w:val="24"/>
        </w:rPr>
        <w:pict w14:anchorId="1792D384">
          <v:shape id="_x0000_i1036" type="#_x0000_t75" alt="IMG_256" style="width:454pt;height:286pt;mso-wrap-style:square;mso-position-horizontal-relative:page;mso-position-vertical-relative:page">
            <v:fill o:detectmouseclick="t"/>
            <v:imagedata r:id="rId30" r:href="rId31"/>
          </v:shape>
        </w:pict>
      </w:r>
      <w:r w:rsidR="00000000">
        <w:rPr>
          <w:rFonts w:ascii="宋体" w:hAnsi="宋体" w:cs="宋体"/>
          <w:sz w:val="24"/>
        </w:rPr>
        <w:fldChar w:fldCharType="end"/>
      </w:r>
      <w:r>
        <w:rPr>
          <w:rFonts w:ascii="宋体" w:hAnsi="宋体" w:cs="宋体"/>
          <w:sz w:val="24"/>
        </w:rPr>
        <w:fldChar w:fldCharType="end"/>
      </w:r>
    </w:p>
    <w:p w14:paraId="05FD27CA" w14:textId="302A3098" w:rsidR="00016B0B" w:rsidRPr="00016B0B" w:rsidRDefault="00016B0B" w:rsidP="00016B0B">
      <w:pPr>
        <w:autoSpaceDE w:val="0"/>
        <w:autoSpaceDN w:val="0"/>
        <w:adjustRightInd w:val="0"/>
        <w:spacing w:beforeLines="50" w:before="156" w:afterLines="50" w:after="156"/>
        <w:ind w:firstLineChars="200" w:firstLine="420"/>
        <w:rPr>
          <w:rFonts w:ascii="仿宋" w:eastAsia="仿宋" w:hAnsi="仿宋" w:cs="仿宋_GB2312"/>
          <w:bCs/>
          <w:sz w:val="28"/>
          <w:szCs w:val="28"/>
        </w:rPr>
      </w:pPr>
      <w:r>
        <w:rPr>
          <w:rFonts w:ascii="仿宋" w:eastAsia="仿宋" w:hAnsi="仿宋" w:cs="仿宋_GB2312" w:hint="eastAsia"/>
          <w:bCs/>
          <w:szCs w:val="21"/>
        </w:rPr>
        <w:t>图为斗茶组委会公布优胜者名单后，组委会给优胜者颁发奖牌及证书。</w:t>
      </w:r>
    </w:p>
    <w:p w14:paraId="5EB9EC67" w14:textId="0CE1E064" w:rsidR="00481F9F" w:rsidRPr="00481F9F" w:rsidRDefault="00481F9F" w:rsidP="00481F9F">
      <w:pPr>
        <w:spacing w:beforeLines="50" w:before="156" w:afterLines="50" w:after="156" w:line="560" w:lineRule="exact"/>
        <w:ind w:firstLineChars="200" w:firstLine="643"/>
        <w:outlineLvl w:val="1"/>
        <w:rPr>
          <w:rFonts w:ascii="楷体" w:eastAsia="楷体" w:hAnsi="楷体"/>
          <w:b/>
          <w:bCs/>
          <w:sz w:val="32"/>
          <w:szCs w:val="32"/>
          <w:lang w:val="zh-CN"/>
        </w:rPr>
      </w:pPr>
      <w:r w:rsidRPr="00F10D86">
        <w:rPr>
          <w:rFonts w:ascii="楷体" w:eastAsia="楷体" w:hAnsi="楷体" w:hint="eastAsia"/>
          <w:b/>
          <w:bCs/>
          <w:sz w:val="32"/>
          <w:szCs w:val="32"/>
          <w:lang w:val="zh-CN"/>
        </w:rPr>
        <w:t>（</w:t>
      </w:r>
      <w:r>
        <w:rPr>
          <w:rFonts w:ascii="楷体" w:eastAsia="楷体" w:hAnsi="楷体" w:hint="eastAsia"/>
          <w:b/>
          <w:bCs/>
          <w:sz w:val="32"/>
          <w:szCs w:val="32"/>
          <w:lang w:val="zh-CN"/>
        </w:rPr>
        <w:t>七</w:t>
      </w:r>
      <w:r w:rsidRPr="00F10D86">
        <w:rPr>
          <w:rFonts w:ascii="楷体" w:eastAsia="楷体" w:hAnsi="楷体" w:hint="eastAsia"/>
          <w:b/>
          <w:bCs/>
          <w:sz w:val="32"/>
          <w:szCs w:val="32"/>
          <w:lang w:val="zh-CN"/>
        </w:rPr>
        <w:t>）</w:t>
      </w:r>
      <w:r>
        <w:rPr>
          <w:rFonts w:ascii="楷体" w:eastAsia="楷体" w:hAnsi="楷体" w:hint="eastAsia"/>
          <w:b/>
          <w:bCs/>
          <w:sz w:val="32"/>
          <w:szCs w:val="32"/>
          <w:lang w:val="zh-CN"/>
        </w:rPr>
        <w:t>总结</w:t>
      </w:r>
    </w:p>
    <w:p w14:paraId="2B611949" w14:textId="38A9F76B" w:rsidR="00481F9F" w:rsidRDefault="00D4014B" w:rsidP="00481F9F">
      <w:pPr>
        <w:ind w:firstLineChars="200" w:firstLine="643"/>
        <w:rPr>
          <w:rFonts w:ascii="仿宋_GB2312" w:eastAsia="仿宋_GB2312" w:hAnsi="宋体"/>
          <w:sz w:val="32"/>
          <w:szCs w:val="32"/>
          <w:lang w:val="zh-CN"/>
        </w:rPr>
      </w:pPr>
      <w:r w:rsidRPr="00D4014B">
        <w:rPr>
          <w:rFonts w:ascii="仿宋_GB2312" w:eastAsia="仿宋_GB2312" w:hAnsi="宋体" w:hint="eastAsia"/>
          <w:b/>
          <w:sz w:val="32"/>
          <w:szCs w:val="32"/>
          <w:lang w:val="zh-CN"/>
        </w:rPr>
        <w:t>新增了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主办机构或组委会应及时召集组委会相关工作专员或小组负责人对斗茶活动进行全面总结，对活动的成功经验、失败教训进行分析，提出今后的改进建议，形成书面报告</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lastRenderedPageBreak/>
        <w:t>主要</w:t>
      </w:r>
      <w:r w:rsidR="00481F9F">
        <w:rPr>
          <w:rFonts w:ascii="仿宋_GB2312" w:eastAsia="仿宋_GB2312" w:hAnsi="宋体"/>
          <w:sz w:val="32"/>
          <w:szCs w:val="32"/>
          <w:lang w:val="zh-CN"/>
        </w:rPr>
        <w:t>考虑</w:t>
      </w:r>
      <w:r w:rsidR="00481F9F" w:rsidRPr="00481F9F">
        <w:rPr>
          <w:rFonts w:ascii="仿宋_GB2312" w:eastAsia="仿宋_GB2312" w:hAnsi="宋体" w:hint="eastAsia"/>
          <w:sz w:val="32"/>
          <w:szCs w:val="32"/>
          <w:lang w:val="zh-CN"/>
        </w:rPr>
        <w:t>一是克服原《六堡茶斗茶规范》地标的不足；二是吸收以往的经验、教训，以利于下一次斗</w:t>
      </w:r>
      <w:proofErr w:type="gramStart"/>
      <w:r w:rsidR="00481F9F" w:rsidRPr="00481F9F">
        <w:rPr>
          <w:rFonts w:ascii="仿宋_GB2312" w:eastAsia="仿宋_GB2312" w:hAnsi="宋体" w:hint="eastAsia"/>
          <w:sz w:val="32"/>
          <w:szCs w:val="32"/>
          <w:lang w:val="zh-CN"/>
        </w:rPr>
        <w:t>茶活动</w:t>
      </w:r>
      <w:proofErr w:type="gramEnd"/>
      <w:r w:rsidR="00481F9F" w:rsidRPr="00481F9F">
        <w:rPr>
          <w:rFonts w:ascii="仿宋_GB2312" w:eastAsia="仿宋_GB2312" w:hAnsi="宋体" w:hint="eastAsia"/>
          <w:sz w:val="32"/>
          <w:szCs w:val="32"/>
          <w:lang w:val="zh-CN"/>
        </w:rPr>
        <w:t>提升质量、效率。</w:t>
      </w:r>
    </w:p>
    <w:p w14:paraId="1C5512C1" w14:textId="1A9A3B45" w:rsidR="00481F9F" w:rsidRPr="00481F9F" w:rsidRDefault="00481F9F" w:rsidP="00481F9F">
      <w:pPr>
        <w:spacing w:beforeLines="50" w:before="156" w:afterLines="50" w:after="156" w:line="560" w:lineRule="exact"/>
        <w:ind w:firstLineChars="200" w:firstLine="643"/>
        <w:outlineLvl w:val="1"/>
        <w:rPr>
          <w:rFonts w:ascii="楷体" w:eastAsia="楷体" w:hAnsi="楷体"/>
          <w:b/>
          <w:bCs/>
          <w:sz w:val="32"/>
          <w:szCs w:val="32"/>
          <w:lang w:val="zh-CN"/>
        </w:rPr>
      </w:pPr>
      <w:r w:rsidRPr="00F10D86">
        <w:rPr>
          <w:rFonts w:ascii="楷体" w:eastAsia="楷体" w:hAnsi="楷体" w:hint="eastAsia"/>
          <w:b/>
          <w:bCs/>
          <w:sz w:val="32"/>
          <w:szCs w:val="32"/>
          <w:lang w:val="zh-CN"/>
        </w:rPr>
        <w:t>（</w:t>
      </w:r>
      <w:r>
        <w:rPr>
          <w:rFonts w:ascii="楷体" w:eastAsia="楷体" w:hAnsi="楷体" w:hint="eastAsia"/>
          <w:b/>
          <w:bCs/>
          <w:sz w:val="32"/>
          <w:szCs w:val="32"/>
          <w:lang w:val="zh-CN"/>
        </w:rPr>
        <w:t>八</w:t>
      </w:r>
      <w:r w:rsidRPr="00F10D86">
        <w:rPr>
          <w:rFonts w:ascii="楷体" w:eastAsia="楷体" w:hAnsi="楷体" w:hint="eastAsia"/>
          <w:b/>
          <w:bCs/>
          <w:sz w:val="32"/>
          <w:szCs w:val="32"/>
          <w:lang w:val="zh-CN"/>
        </w:rPr>
        <w:t>）</w:t>
      </w:r>
      <w:r w:rsidRPr="00481F9F">
        <w:rPr>
          <w:rFonts w:ascii="楷体" w:eastAsia="楷体" w:hAnsi="楷体" w:hint="eastAsia"/>
          <w:b/>
          <w:bCs/>
          <w:sz w:val="32"/>
          <w:szCs w:val="32"/>
          <w:lang w:val="zh-CN"/>
        </w:rPr>
        <w:t>记录保存</w:t>
      </w:r>
    </w:p>
    <w:p w14:paraId="5CDBD976" w14:textId="44AE2611" w:rsidR="00481F9F" w:rsidRDefault="00D4014B" w:rsidP="00481F9F">
      <w:pPr>
        <w:ind w:firstLineChars="200" w:firstLine="643"/>
        <w:rPr>
          <w:rFonts w:ascii="仿宋_GB2312" w:eastAsia="仿宋_GB2312" w:hAnsi="宋体"/>
          <w:sz w:val="32"/>
          <w:szCs w:val="32"/>
          <w:lang w:val="zh-CN"/>
        </w:rPr>
      </w:pPr>
      <w:r w:rsidRPr="00D4014B">
        <w:rPr>
          <w:rFonts w:ascii="仿宋_GB2312" w:eastAsia="仿宋_GB2312" w:hAnsi="宋体" w:hint="eastAsia"/>
          <w:b/>
          <w:sz w:val="32"/>
          <w:szCs w:val="32"/>
          <w:lang w:val="zh-CN"/>
        </w:rPr>
        <w:t>新增了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主办机构或组委会应及时收集公告内容、细化方案、活动记录、审评评分记录、总结报告、剩余样品等资料或实物，进行编目、归档、保存，保存时间不小于3年</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w:t>
      </w:r>
      <w:r w:rsidR="00481F9F">
        <w:rPr>
          <w:rFonts w:ascii="仿宋_GB2312" w:eastAsia="仿宋_GB2312" w:hAnsi="宋体"/>
          <w:sz w:val="32"/>
          <w:szCs w:val="32"/>
          <w:lang w:val="zh-CN"/>
        </w:rPr>
        <w:t>考虑到</w:t>
      </w:r>
      <w:r w:rsidR="00481F9F" w:rsidRPr="00481F9F">
        <w:rPr>
          <w:rFonts w:ascii="仿宋_GB2312" w:eastAsia="仿宋_GB2312" w:hAnsi="宋体" w:hint="eastAsia"/>
          <w:sz w:val="32"/>
          <w:szCs w:val="32"/>
          <w:lang w:val="zh-CN"/>
        </w:rPr>
        <w:t>一是克服《六堡茶斗茶规范》地标的不足；二是吸收以往斗</w:t>
      </w:r>
      <w:proofErr w:type="gramStart"/>
      <w:r w:rsidR="00481F9F" w:rsidRPr="00481F9F">
        <w:rPr>
          <w:rFonts w:ascii="仿宋_GB2312" w:eastAsia="仿宋_GB2312" w:hAnsi="宋体" w:hint="eastAsia"/>
          <w:sz w:val="32"/>
          <w:szCs w:val="32"/>
          <w:lang w:val="zh-CN"/>
        </w:rPr>
        <w:t>茶活动</w:t>
      </w:r>
      <w:proofErr w:type="gramEnd"/>
      <w:r w:rsidR="00481F9F" w:rsidRPr="00481F9F">
        <w:rPr>
          <w:rFonts w:ascii="仿宋_GB2312" w:eastAsia="仿宋_GB2312" w:hAnsi="宋体" w:hint="eastAsia"/>
          <w:sz w:val="32"/>
          <w:szCs w:val="32"/>
          <w:lang w:val="zh-CN"/>
        </w:rPr>
        <w:t>被投诉的教训；三是有效应对可能存在的投诉风险</w:t>
      </w:r>
      <w:r w:rsidR="00481F9F">
        <w:rPr>
          <w:rFonts w:ascii="仿宋_GB2312" w:eastAsia="仿宋_GB2312" w:hAnsi="宋体" w:hint="eastAsia"/>
          <w:sz w:val="32"/>
          <w:szCs w:val="32"/>
          <w:lang w:val="zh-CN"/>
        </w:rPr>
        <w:t>。</w:t>
      </w:r>
    </w:p>
    <w:p w14:paraId="53C0F709" w14:textId="6A8E0490" w:rsidR="00481F9F" w:rsidRPr="00481F9F" w:rsidRDefault="00481F9F" w:rsidP="00481F9F">
      <w:pPr>
        <w:spacing w:beforeLines="50" w:before="156" w:afterLines="50" w:after="156" w:line="560" w:lineRule="exact"/>
        <w:ind w:firstLineChars="200" w:firstLine="643"/>
        <w:outlineLvl w:val="1"/>
        <w:rPr>
          <w:rFonts w:ascii="楷体" w:eastAsia="楷体" w:hAnsi="楷体"/>
          <w:b/>
          <w:bCs/>
          <w:sz w:val="32"/>
          <w:szCs w:val="32"/>
          <w:lang w:val="zh-CN"/>
        </w:rPr>
      </w:pPr>
      <w:r w:rsidRPr="00F10D86">
        <w:rPr>
          <w:rFonts w:ascii="楷体" w:eastAsia="楷体" w:hAnsi="楷体" w:hint="eastAsia"/>
          <w:b/>
          <w:bCs/>
          <w:sz w:val="32"/>
          <w:szCs w:val="32"/>
          <w:lang w:val="zh-CN"/>
        </w:rPr>
        <w:t>（</w:t>
      </w:r>
      <w:r>
        <w:rPr>
          <w:rFonts w:ascii="楷体" w:eastAsia="楷体" w:hAnsi="楷体" w:hint="eastAsia"/>
          <w:b/>
          <w:bCs/>
          <w:sz w:val="32"/>
          <w:szCs w:val="32"/>
          <w:lang w:val="zh-CN"/>
        </w:rPr>
        <w:t>九</w:t>
      </w:r>
      <w:r w:rsidRPr="00F10D86">
        <w:rPr>
          <w:rFonts w:ascii="楷体" w:eastAsia="楷体" w:hAnsi="楷体" w:hint="eastAsia"/>
          <w:b/>
          <w:bCs/>
          <w:sz w:val="32"/>
          <w:szCs w:val="32"/>
          <w:lang w:val="zh-CN"/>
        </w:rPr>
        <w:t>）</w:t>
      </w:r>
      <w:r>
        <w:rPr>
          <w:rFonts w:ascii="楷体" w:eastAsia="楷体" w:hAnsi="楷体" w:hint="eastAsia"/>
          <w:b/>
          <w:bCs/>
          <w:sz w:val="32"/>
          <w:szCs w:val="32"/>
          <w:lang w:val="zh-CN"/>
        </w:rPr>
        <w:t>附录</w:t>
      </w:r>
    </w:p>
    <w:p w14:paraId="38920813" w14:textId="3386DCC6" w:rsidR="00481F9F" w:rsidRDefault="00D4014B" w:rsidP="00296CF8">
      <w:pPr>
        <w:ind w:firstLineChars="200" w:firstLine="643"/>
        <w:rPr>
          <w:rFonts w:ascii="仿宋_GB2312" w:eastAsia="仿宋_GB2312" w:hAnsi="宋体"/>
          <w:sz w:val="32"/>
          <w:szCs w:val="32"/>
          <w:lang w:val="zh-CN"/>
        </w:rPr>
      </w:pPr>
      <w:r w:rsidRPr="00D4014B">
        <w:rPr>
          <w:rFonts w:ascii="仿宋_GB2312" w:eastAsia="仿宋_GB2312" w:hAnsi="宋体" w:hint="eastAsia"/>
          <w:b/>
          <w:sz w:val="32"/>
          <w:szCs w:val="32"/>
          <w:lang w:val="zh-CN"/>
        </w:rPr>
        <w:t>新增了</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A.2 评委回避承诺书</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A.7 分组审评评分记录</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A.9 公证/监督内容及结果</w:t>
      </w:r>
      <w:r w:rsidR="00481F9F">
        <w:rPr>
          <w:rFonts w:ascii="仿宋_GB2312" w:eastAsia="仿宋_GB2312" w:hAnsi="宋体" w:hint="eastAsia"/>
          <w:sz w:val="32"/>
          <w:szCs w:val="32"/>
          <w:lang w:val="zh-CN"/>
        </w:rPr>
        <w:t>、</w:t>
      </w:r>
      <w:r w:rsidR="00481F9F" w:rsidRPr="00481F9F">
        <w:rPr>
          <w:rFonts w:ascii="仿宋_GB2312" w:eastAsia="仿宋_GB2312" w:hAnsi="宋体" w:hint="eastAsia"/>
          <w:sz w:val="32"/>
          <w:szCs w:val="32"/>
          <w:lang w:val="zh-CN"/>
        </w:rPr>
        <w:t>A.10 公证/监督报告</w:t>
      </w:r>
      <w:r w:rsidR="00481F9F">
        <w:rPr>
          <w:rFonts w:ascii="仿宋_GB2312" w:eastAsia="仿宋_GB2312" w:hAnsi="宋体" w:hint="eastAsia"/>
          <w:sz w:val="32"/>
          <w:szCs w:val="32"/>
          <w:lang w:val="zh-CN"/>
        </w:rPr>
        <w:t>”的</w:t>
      </w:r>
      <w:r w:rsidR="00481F9F">
        <w:rPr>
          <w:rFonts w:ascii="仿宋_GB2312" w:eastAsia="仿宋_GB2312" w:hAnsi="宋体"/>
          <w:sz w:val="32"/>
          <w:szCs w:val="32"/>
          <w:lang w:val="zh-CN"/>
        </w:rPr>
        <w:t>要求，</w:t>
      </w:r>
      <w:r w:rsidR="00481F9F">
        <w:rPr>
          <w:rFonts w:ascii="仿宋_GB2312" w:eastAsia="仿宋_GB2312" w:hAnsi="宋体" w:hint="eastAsia"/>
          <w:sz w:val="32"/>
          <w:szCs w:val="32"/>
          <w:lang w:val="zh-CN"/>
        </w:rPr>
        <w:t>主要</w:t>
      </w:r>
      <w:r w:rsidR="00481F9F">
        <w:rPr>
          <w:rFonts w:ascii="仿宋_GB2312" w:eastAsia="仿宋_GB2312" w:hAnsi="宋体"/>
          <w:sz w:val="32"/>
          <w:szCs w:val="32"/>
          <w:lang w:val="zh-CN"/>
        </w:rPr>
        <w:t>考虑到</w:t>
      </w:r>
      <w:r w:rsidR="00296CF8" w:rsidRPr="00296CF8">
        <w:rPr>
          <w:rFonts w:ascii="仿宋_GB2312" w:eastAsia="仿宋_GB2312" w:hAnsi="宋体" w:hint="eastAsia"/>
          <w:sz w:val="32"/>
          <w:szCs w:val="32"/>
          <w:lang w:val="zh-CN"/>
        </w:rPr>
        <w:t>一是克服原《六堡茶斗茶规范》地标的不足；二是将相关内容具体化、规范化，提升标准的质量</w:t>
      </w:r>
      <w:r w:rsidR="00296CF8">
        <w:rPr>
          <w:rFonts w:ascii="仿宋_GB2312" w:eastAsia="仿宋_GB2312" w:hAnsi="宋体" w:hint="eastAsia"/>
          <w:sz w:val="32"/>
          <w:szCs w:val="32"/>
          <w:lang w:val="zh-CN"/>
        </w:rPr>
        <w:t>。</w:t>
      </w:r>
    </w:p>
    <w:p w14:paraId="63CCC200" w14:textId="77777777" w:rsidR="0039067E" w:rsidRDefault="00B268CE" w:rsidP="00151FAB">
      <w:pPr>
        <w:spacing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六、</w:t>
      </w:r>
      <w:r w:rsidR="00172B0C" w:rsidRPr="00172B0C">
        <w:rPr>
          <w:rFonts w:ascii="黑体" w:eastAsia="黑体" w:hAnsi="黑体" w:cs="黑体" w:hint="eastAsia"/>
          <w:bCs/>
          <w:sz w:val="32"/>
          <w:szCs w:val="32"/>
        </w:rPr>
        <w:t>国内外标准制修订情况</w:t>
      </w:r>
    </w:p>
    <w:p w14:paraId="7D5EF390" w14:textId="77777777" w:rsidR="00DA68EF" w:rsidRDefault="00C51C52" w:rsidP="00DA68EF">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经查阅，</w:t>
      </w:r>
      <w:r w:rsidR="005A6498" w:rsidRPr="005A6498">
        <w:rPr>
          <w:rFonts w:ascii="仿宋_GB2312" w:eastAsia="仿宋_GB2312" w:hAnsi="宋体" w:hint="eastAsia"/>
          <w:sz w:val="32"/>
          <w:szCs w:val="28"/>
          <w:lang w:val="zh-CN"/>
        </w:rPr>
        <w:t>与“</w:t>
      </w:r>
      <w:r w:rsidR="006E0438">
        <w:rPr>
          <w:rFonts w:ascii="仿宋_GB2312" w:eastAsia="仿宋_GB2312" w:hAnsi="宋体" w:hint="eastAsia"/>
          <w:sz w:val="32"/>
          <w:szCs w:val="28"/>
          <w:lang w:val="zh-CN"/>
        </w:rPr>
        <w:t>六堡茶斗茶</w:t>
      </w:r>
      <w:r w:rsidR="005A6498" w:rsidRPr="005A6498">
        <w:rPr>
          <w:rFonts w:ascii="仿宋_GB2312" w:eastAsia="仿宋_GB2312" w:hAnsi="宋体" w:hint="eastAsia"/>
          <w:sz w:val="32"/>
          <w:szCs w:val="28"/>
          <w:lang w:val="zh-CN"/>
        </w:rPr>
        <w:t>”有关的标准</w:t>
      </w:r>
      <w:r>
        <w:rPr>
          <w:rFonts w:ascii="仿宋_GB2312" w:eastAsia="仿宋_GB2312" w:hAnsi="宋体" w:hint="eastAsia"/>
          <w:sz w:val="32"/>
          <w:szCs w:val="28"/>
          <w:lang w:val="zh-CN"/>
        </w:rPr>
        <w:t>《</w:t>
      </w:r>
      <w:r w:rsidRPr="00C51C52">
        <w:rPr>
          <w:rFonts w:ascii="仿宋_GB2312" w:eastAsia="仿宋_GB2312" w:hAnsi="宋体" w:hint="eastAsia"/>
          <w:sz w:val="32"/>
          <w:szCs w:val="28"/>
          <w:lang w:val="zh-CN"/>
        </w:rPr>
        <w:t>DB45</w:t>
      </w:r>
      <w:r>
        <w:rPr>
          <w:rFonts w:ascii="仿宋_GB2312" w:eastAsia="仿宋_GB2312" w:hAnsi="宋体"/>
          <w:sz w:val="32"/>
          <w:szCs w:val="28"/>
          <w:lang w:val="zh-CN"/>
        </w:rPr>
        <w:t>/</w:t>
      </w:r>
      <w:r w:rsidRPr="00C51C52">
        <w:rPr>
          <w:rFonts w:ascii="仿宋_GB2312" w:eastAsia="仿宋_GB2312" w:hAnsi="宋体" w:hint="eastAsia"/>
          <w:sz w:val="32"/>
          <w:szCs w:val="28"/>
          <w:lang w:val="zh-CN"/>
        </w:rPr>
        <w:t>T 1913-2018 六堡茶斗茶规范</w:t>
      </w:r>
      <w:r>
        <w:rPr>
          <w:rFonts w:ascii="仿宋_GB2312" w:eastAsia="仿宋_GB2312" w:hAnsi="宋体" w:hint="eastAsia"/>
          <w:sz w:val="32"/>
          <w:szCs w:val="28"/>
          <w:lang w:val="zh-CN"/>
        </w:rPr>
        <w:t>》</w:t>
      </w:r>
      <w:r w:rsidR="00C262F0" w:rsidRPr="00C262F0">
        <w:rPr>
          <w:rFonts w:ascii="仿宋_GB2312" w:eastAsia="仿宋_GB2312" w:hAnsi="宋体" w:hint="eastAsia"/>
          <w:sz w:val="32"/>
          <w:szCs w:val="28"/>
          <w:lang w:val="zh-CN"/>
        </w:rPr>
        <w:t>。</w:t>
      </w:r>
      <w:r w:rsidR="00DA68EF">
        <w:rPr>
          <w:rFonts w:ascii="仿宋_GB2312" w:eastAsia="仿宋_GB2312" w:hAnsi="宋体" w:hint="eastAsia"/>
          <w:sz w:val="32"/>
          <w:szCs w:val="28"/>
          <w:lang w:val="zh-CN"/>
        </w:rPr>
        <w:t>经</w:t>
      </w:r>
      <w:r w:rsidR="00DA68EF">
        <w:rPr>
          <w:rFonts w:ascii="仿宋_GB2312" w:eastAsia="仿宋_GB2312" w:hAnsi="宋体"/>
          <w:sz w:val="32"/>
          <w:szCs w:val="28"/>
          <w:lang w:val="zh-CN"/>
        </w:rPr>
        <w:t>多年实践发现，</w:t>
      </w:r>
      <w:r w:rsidR="00DA68EF" w:rsidRPr="00DA68EF">
        <w:rPr>
          <w:rFonts w:ascii="仿宋_GB2312" w:eastAsia="仿宋_GB2312" w:hAnsi="宋体" w:hint="eastAsia"/>
          <w:sz w:val="32"/>
          <w:szCs w:val="28"/>
          <w:lang w:val="zh-CN"/>
        </w:rPr>
        <w:t>《六堡茶斗茶规范》存在不足需要完善</w:t>
      </w:r>
      <w:r w:rsidR="00DA68EF">
        <w:rPr>
          <w:rFonts w:ascii="仿宋_GB2312" w:eastAsia="仿宋_GB2312" w:hAnsi="宋体" w:hint="eastAsia"/>
          <w:sz w:val="32"/>
          <w:szCs w:val="28"/>
          <w:lang w:val="zh-CN"/>
        </w:rPr>
        <w:t>：</w:t>
      </w:r>
    </w:p>
    <w:p w14:paraId="39AB38A2" w14:textId="4649195E"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t>一是原标准对斗</w:t>
      </w:r>
      <w:proofErr w:type="gramStart"/>
      <w:r w:rsidRPr="00DA68EF">
        <w:rPr>
          <w:rFonts w:ascii="仿宋_GB2312" w:eastAsia="仿宋_GB2312" w:hAnsi="宋体" w:hint="eastAsia"/>
          <w:sz w:val="32"/>
          <w:szCs w:val="28"/>
          <w:lang w:val="zh-CN"/>
        </w:rPr>
        <w:t>茶活动</w:t>
      </w:r>
      <w:proofErr w:type="gramEnd"/>
      <w:r w:rsidRPr="00DA68EF">
        <w:rPr>
          <w:rFonts w:ascii="仿宋_GB2312" w:eastAsia="仿宋_GB2312" w:hAnsi="宋体" w:hint="eastAsia"/>
          <w:sz w:val="32"/>
          <w:szCs w:val="28"/>
          <w:lang w:val="zh-CN"/>
        </w:rPr>
        <w:t>没有要求建立组织机构，如组委会等，这在一定程度上影响了标准作用的发挥和公信力。</w:t>
      </w:r>
    </w:p>
    <w:p w14:paraId="78A86368" w14:textId="7316AE73"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t>二是原标准虽然对斗</w:t>
      </w:r>
      <w:proofErr w:type="gramStart"/>
      <w:r w:rsidRPr="00DA68EF">
        <w:rPr>
          <w:rFonts w:ascii="仿宋_GB2312" w:eastAsia="仿宋_GB2312" w:hAnsi="宋体" w:hint="eastAsia"/>
          <w:sz w:val="32"/>
          <w:szCs w:val="28"/>
          <w:lang w:val="zh-CN"/>
        </w:rPr>
        <w:t>茶活动</w:t>
      </w:r>
      <w:proofErr w:type="gramEnd"/>
      <w:r w:rsidRPr="00DA68EF">
        <w:rPr>
          <w:rFonts w:ascii="仿宋_GB2312" w:eastAsia="仿宋_GB2312" w:hAnsi="宋体" w:hint="eastAsia"/>
          <w:sz w:val="32"/>
          <w:szCs w:val="28"/>
          <w:lang w:val="zh-CN"/>
        </w:rPr>
        <w:t>过程有公正/监督要求，但过于原则性而没有明确公证/监督的具体内容要求，给公正/监督留下过大的自由裁量权，影响公正/监督效果。</w:t>
      </w:r>
    </w:p>
    <w:p w14:paraId="6EFA94B3" w14:textId="66D64453"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lastRenderedPageBreak/>
        <w:t>三是原标准没有要求获聘用评委与主办机构或组委会签订评委回避承诺书，导致偶有评委本人所在企业也送样参加斗茶，这在一定程度上影响了公平、公正原则的落实。</w:t>
      </w:r>
    </w:p>
    <w:p w14:paraId="1E27840D" w14:textId="0981C2AF"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t>四是原标准对斗茶样品的</w:t>
      </w:r>
      <w:proofErr w:type="gramStart"/>
      <w:r w:rsidRPr="00DA68EF">
        <w:rPr>
          <w:rFonts w:ascii="仿宋_GB2312" w:eastAsia="仿宋_GB2312" w:hAnsi="宋体" w:hint="eastAsia"/>
          <w:sz w:val="32"/>
          <w:szCs w:val="28"/>
          <w:lang w:val="zh-CN"/>
        </w:rPr>
        <w:t>分组仅</w:t>
      </w:r>
      <w:proofErr w:type="gramEnd"/>
      <w:r w:rsidRPr="00DA68EF">
        <w:rPr>
          <w:rFonts w:ascii="仿宋_GB2312" w:eastAsia="仿宋_GB2312" w:hAnsi="宋体" w:hint="eastAsia"/>
          <w:sz w:val="32"/>
          <w:szCs w:val="28"/>
          <w:lang w:val="zh-CN"/>
        </w:rPr>
        <w:t>考虑陈化时间，且时间间隔不够灵活，另外没有考虑加工工艺、感官品质及送样对象，在一定程度上影响了公平、公正原则的落实。</w:t>
      </w:r>
    </w:p>
    <w:p w14:paraId="6D01A549" w14:textId="7B369D26"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t>五</w:t>
      </w:r>
      <w:r>
        <w:rPr>
          <w:rFonts w:ascii="仿宋_GB2312" w:eastAsia="仿宋_GB2312" w:hAnsi="宋体" w:hint="eastAsia"/>
          <w:sz w:val="32"/>
          <w:szCs w:val="28"/>
          <w:lang w:val="zh-CN"/>
        </w:rPr>
        <w:t>是</w:t>
      </w:r>
      <w:r w:rsidRPr="00DA68EF">
        <w:rPr>
          <w:rFonts w:ascii="仿宋_GB2312" w:eastAsia="仿宋_GB2312" w:hAnsi="宋体" w:hint="eastAsia"/>
          <w:sz w:val="32"/>
          <w:szCs w:val="28"/>
          <w:lang w:val="zh-CN"/>
        </w:rPr>
        <w:t>原标准对参加斗茶样品要求符合产品执行标准，但没有明确审查检测报告的具体要求，给审查留下过大的自由裁量权，在一定程度上影响公平、公正原则的落实。</w:t>
      </w:r>
    </w:p>
    <w:p w14:paraId="732ED50E" w14:textId="77777777"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t>六是原标准没有明确要求各组别优胜样品的总数量比例、各等级数量的比例应当一致，在一定程度上影响了公平、公正原则的落实。</w:t>
      </w:r>
    </w:p>
    <w:p w14:paraId="66B07DE2" w14:textId="4865E8C0"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t>七是原标准没有要求宣读公布公正/监督报告的要求，这在一定程度上影响了斗</w:t>
      </w:r>
      <w:proofErr w:type="gramStart"/>
      <w:r w:rsidRPr="00DA68EF">
        <w:rPr>
          <w:rFonts w:ascii="仿宋_GB2312" w:eastAsia="仿宋_GB2312" w:hAnsi="宋体" w:hint="eastAsia"/>
          <w:sz w:val="32"/>
          <w:szCs w:val="28"/>
          <w:lang w:val="zh-CN"/>
        </w:rPr>
        <w:t>茶结果</w:t>
      </w:r>
      <w:proofErr w:type="gramEnd"/>
      <w:r w:rsidRPr="00DA68EF">
        <w:rPr>
          <w:rFonts w:ascii="仿宋_GB2312" w:eastAsia="仿宋_GB2312" w:hAnsi="宋体" w:hint="eastAsia"/>
          <w:sz w:val="32"/>
          <w:szCs w:val="28"/>
          <w:lang w:val="zh-CN"/>
        </w:rPr>
        <w:t>的权威性和公信力。</w:t>
      </w:r>
    </w:p>
    <w:p w14:paraId="1BDA346D" w14:textId="09744ACC"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t>八是原标准没有要求主办机构或组委会及时召集相关人员对斗</w:t>
      </w:r>
      <w:proofErr w:type="gramStart"/>
      <w:r w:rsidRPr="00DA68EF">
        <w:rPr>
          <w:rFonts w:ascii="仿宋_GB2312" w:eastAsia="仿宋_GB2312" w:hAnsi="宋体" w:hint="eastAsia"/>
          <w:sz w:val="32"/>
          <w:szCs w:val="28"/>
          <w:lang w:val="zh-CN"/>
        </w:rPr>
        <w:t>茶活动</w:t>
      </w:r>
      <w:proofErr w:type="gramEnd"/>
      <w:r w:rsidRPr="00DA68EF">
        <w:rPr>
          <w:rFonts w:ascii="仿宋_GB2312" w:eastAsia="仿宋_GB2312" w:hAnsi="宋体" w:hint="eastAsia"/>
          <w:sz w:val="32"/>
          <w:szCs w:val="28"/>
          <w:lang w:val="zh-CN"/>
        </w:rPr>
        <w:t>进行全面总结，不利于以后斗</w:t>
      </w:r>
      <w:proofErr w:type="gramStart"/>
      <w:r w:rsidRPr="00DA68EF">
        <w:rPr>
          <w:rFonts w:ascii="仿宋_GB2312" w:eastAsia="仿宋_GB2312" w:hAnsi="宋体" w:hint="eastAsia"/>
          <w:sz w:val="32"/>
          <w:szCs w:val="28"/>
          <w:lang w:val="zh-CN"/>
        </w:rPr>
        <w:t>茶活动</w:t>
      </w:r>
      <w:proofErr w:type="gramEnd"/>
      <w:r w:rsidRPr="00DA68EF">
        <w:rPr>
          <w:rFonts w:ascii="仿宋_GB2312" w:eastAsia="仿宋_GB2312" w:hAnsi="宋体" w:hint="eastAsia"/>
          <w:sz w:val="32"/>
          <w:szCs w:val="28"/>
          <w:lang w:val="zh-CN"/>
        </w:rPr>
        <w:t>持续提高质量、效率。</w:t>
      </w:r>
    </w:p>
    <w:p w14:paraId="1D19ED9A" w14:textId="6F2C670C" w:rsidR="00DA68EF" w:rsidRPr="00DA68EF" w:rsidRDefault="00DA68EF" w:rsidP="00DA68EF">
      <w:pPr>
        <w:spacing w:line="560" w:lineRule="exact"/>
        <w:ind w:firstLineChars="200" w:firstLine="640"/>
        <w:rPr>
          <w:rFonts w:ascii="仿宋_GB2312" w:eastAsia="仿宋_GB2312" w:hAnsi="宋体"/>
          <w:sz w:val="32"/>
          <w:szCs w:val="28"/>
          <w:lang w:val="zh-CN"/>
        </w:rPr>
      </w:pPr>
      <w:r w:rsidRPr="00DA68EF">
        <w:rPr>
          <w:rFonts w:ascii="仿宋_GB2312" w:eastAsia="仿宋_GB2312" w:hAnsi="宋体" w:hint="eastAsia"/>
          <w:sz w:val="32"/>
          <w:szCs w:val="28"/>
          <w:lang w:val="zh-CN"/>
        </w:rPr>
        <w:t>九是原标准没有要求主办机构或组委会应及时收集公告内容、活动记录、总结报告等资料进行编目、保存，不利于应对可能发生的投诉。</w:t>
      </w:r>
    </w:p>
    <w:p w14:paraId="4E22AE4C" w14:textId="7D68B015" w:rsidR="00D7044A" w:rsidRPr="00DA68EF" w:rsidRDefault="00DA68EF" w:rsidP="00DA68EF">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本标准</w:t>
      </w:r>
      <w:r>
        <w:rPr>
          <w:rFonts w:ascii="仿宋_GB2312" w:eastAsia="仿宋_GB2312" w:hAnsi="宋体"/>
          <w:sz w:val="32"/>
          <w:szCs w:val="28"/>
          <w:lang w:val="zh-CN"/>
        </w:rPr>
        <w:t>基于</w:t>
      </w:r>
      <w:r w:rsidRPr="00DA68EF">
        <w:rPr>
          <w:rFonts w:ascii="仿宋_GB2312" w:eastAsia="仿宋_GB2312" w:hAnsi="宋体" w:hint="eastAsia"/>
          <w:sz w:val="32"/>
          <w:szCs w:val="28"/>
          <w:lang w:val="zh-CN"/>
        </w:rPr>
        <w:t>以上</w:t>
      </w:r>
      <w:r>
        <w:rPr>
          <w:rFonts w:ascii="仿宋_GB2312" w:eastAsia="仿宋_GB2312" w:hAnsi="宋体" w:hint="eastAsia"/>
          <w:sz w:val="32"/>
          <w:szCs w:val="28"/>
          <w:lang w:val="zh-CN"/>
        </w:rPr>
        <w:t>标准的一些局限和不足，</w:t>
      </w:r>
      <w:r w:rsidRPr="00DA68EF">
        <w:rPr>
          <w:rFonts w:ascii="仿宋_GB2312" w:eastAsia="仿宋_GB2312" w:hAnsi="宋体" w:hint="eastAsia"/>
          <w:sz w:val="32"/>
          <w:szCs w:val="28"/>
          <w:lang w:val="zh-CN"/>
        </w:rPr>
        <w:t>进一步</w:t>
      </w:r>
      <w:r>
        <w:rPr>
          <w:rFonts w:ascii="仿宋_GB2312" w:eastAsia="仿宋_GB2312" w:hAnsi="宋体" w:hint="eastAsia"/>
          <w:sz w:val="32"/>
          <w:szCs w:val="28"/>
          <w:lang w:val="zh-CN"/>
        </w:rPr>
        <w:t>进行</w:t>
      </w:r>
      <w:r>
        <w:rPr>
          <w:rFonts w:ascii="仿宋_GB2312" w:eastAsia="仿宋_GB2312" w:hAnsi="宋体"/>
          <w:sz w:val="32"/>
          <w:szCs w:val="28"/>
          <w:lang w:val="zh-CN"/>
        </w:rPr>
        <w:t>了</w:t>
      </w:r>
      <w:r w:rsidRPr="00DA68EF">
        <w:rPr>
          <w:rFonts w:ascii="仿宋_GB2312" w:eastAsia="仿宋_GB2312" w:hAnsi="宋体" w:hint="eastAsia"/>
          <w:sz w:val="32"/>
          <w:szCs w:val="28"/>
          <w:lang w:val="zh-CN"/>
        </w:rPr>
        <w:t>完善</w:t>
      </w:r>
      <w:r>
        <w:rPr>
          <w:rFonts w:ascii="仿宋_GB2312" w:eastAsia="仿宋_GB2312" w:hAnsi="宋体" w:hint="eastAsia"/>
          <w:sz w:val="32"/>
          <w:szCs w:val="28"/>
          <w:lang w:val="zh-CN"/>
        </w:rPr>
        <w:t>，</w:t>
      </w:r>
      <w:r>
        <w:rPr>
          <w:rFonts w:ascii="仿宋_GB2312" w:eastAsia="仿宋_GB2312" w:hAnsi="宋体"/>
          <w:sz w:val="32"/>
          <w:szCs w:val="28"/>
          <w:lang w:val="zh-CN"/>
        </w:rPr>
        <w:t>形成了《</w:t>
      </w:r>
      <w:r w:rsidRPr="00DA68EF">
        <w:rPr>
          <w:rFonts w:ascii="仿宋_GB2312" w:eastAsia="仿宋_GB2312" w:hAnsi="宋体" w:hint="eastAsia"/>
          <w:sz w:val="32"/>
          <w:szCs w:val="28"/>
          <w:lang w:val="zh-CN"/>
        </w:rPr>
        <w:t>六堡茶斗茶</w:t>
      </w:r>
      <w:r>
        <w:rPr>
          <w:rFonts w:ascii="仿宋_GB2312" w:eastAsia="仿宋_GB2312" w:hAnsi="宋体" w:hint="eastAsia"/>
          <w:sz w:val="32"/>
          <w:szCs w:val="28"/>
          <w:lang w:val="zh-CN"/>
        </w:rPr>
        <w:t>规则</w:t>
      </w:r>
      <w:r>
        <w:rPr>
          <w:rFonts w:ascii="仿宋_GB2312" w:eastAsia="仿宋_GB2312" w:hAnsi="宋体"/>
          <w:sz w:val="32"/>
          <w:szCs w:val="28"/>
          <w:lang w:val="zh-CN"/>
        </w:rPr>
        <w:t>》</w:t>
      </w:r>
      <w:r>
        <w:rPr>
          <w:rFonts w:ascii="仿宋_GB2312" w:eastAsia="仿宋_GB2312" w:hAnsi="宋体" w:hint="eastAsia"/>
          <w:sz w:val="32"/>
          <w:szCs w:val="28"/>
          <w:lang w:val="zh-CN"/>
        </w:rPr>
        <w:t>，</w:t>
      </w:r>
      <w:r>
        <w:rPr>
          <w:rFonts w:ascii="仿宋_GB2312" w:eastAsia="仿宋_GB2312" w:hAnsi="宋体"/>
          <w:sz w:val="32"/>
          <w:szCs w:val="28"/>
          <w:lang w:val="zh-CN"/>
        </w:rPr>
        <w:t>更</w:t>
      </w:r>
      <w:r w:rsidR="00C262F0" w:rsidRPr="00C262F0">
        <w:rPr>
          <w:rFonts w:ascii="仿宋_GB2312" w:eastAsia="仿宋_GB2312" w:hAnsi="宋体" w:hint="eastAsia"/>
          <w:sz w:val="32"/>
          <w:szCs w:val="28"/>
          <w:lang w:val="zh-CN"/>
        </w:rPr>
        <w:t>适用于</w:t>
      </w:r>
      <w:r w:rsidRPr="00DA68EF">
        <w:rPr>
          <w:rFonts w:ascii="仿宋_GB2312" w:eastAsia="仿宋_GB2312" w:hAnsi="宋体" w:hint="eastAsia"/>
          <w:sz w:val="32"/>
          <w:szCs w:val="28"/>
          <w:lang w:val="zh-CN"/>
        </w:rPr>
        <w:t>六</w:t>
      </w:r>
      <w:proofErr w:type="gramStart"/>
      <w:r w:rsidRPr="00DA68EF">
        <w:rPr>
          <w:rFonts w:ascii="仿宋_GB2312" w:eastAsia="仿宋_GB2312" w:hAnsi="宋体" w:hint="eastAsia"/>
          <w:sz w:val="32"/>
          <w:szCs w:val="28"/>
          <w:lang w:val="zh-CN"/>
        </w:rPr>
        <w:t>堡茶斗</w:t>
      </w:r>
      <w:proofErr w:type="gramEnd"/>
      <w:r w:rsidRPr="00DA68EF">
        <w:rPr>
          <w:rFonts w:ascii="仿宋_GB2312" w:eastAsia="仿宋_GB2312" w:hAnsi="宋体" w:hint="eastAsia"/>
          <w:sz w:val="32"/>
          <w:szCs w:val="28"/>
          <w:lang w:val="zh-CN"/>
        </w:rPr>
        <w:t>茶</w:t>
      </w:r>
      <w:r w:rsidR="00C262F0" w:rsidRPr="00C262F0">
        <w:rPr>
          <w:rFonts w:ascii="仿宋_GB2312" w:eastAsia="仿宋_GB2312" w:hAnsi="宋体" w:hint="eastAsia"/>
          <w:sz w:val="32"/>
          <w:szCs w:val="28"/>
          <w:lang w:val="zh-CN"/>
        </w:rPr>
        <w:t>。</w:t>
      </w:r>
    </w:p>
    <w:p w14:paraId="2102B79E" w14:textId="77777777" w:rsidR="0039067E" w:rsidRDefault="00B268CE" w:rsidP="00151FAB">
      <w:pPr>
        <w:spacing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七、重大分歧意见发处理经过和依据</w:t>
      </w:r>
    </w:p>
    <w:p w14:paraId="004AEF5C" w14:textId="77777777" w:rsidR="0039067E" w:rsidRDefault="00B268CE" w:rsidP="00151FAB">
      <w:pPr>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本标准研制过程中无重大分歧意见。</w:t>
      </w:r>
    </w:p>
    <w:p w14:paraId="55CD506C" w14:textId="77777777" w:rsidR="00214A8A" w:rsidRPr="00214A8A" w:rsidRDefault="00214A8A" w:rsidP="00151FAB">
      <w:pPr>
        <w:spacing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lastRenderedPageBreak/>
        <w:t>八</w:t>
      </w:r>
      <w:r>
        <w:rPr>
          <w:rFonts w:ascii="黑体" w:eastAsia="黑体" w:hAnsi="黑体" w:cs="黑体"/>
          <w:bCs/>
          <w:sz w:val="32"/>
          <w:szCs w:val="32"/>
        </w:rPr>
        <w:t>、</w:t>
      </w:r>
      <w:r w:rsidRPr="00214A8A">
        <w:rPr>
          <w:rFonts w:ascii="黑体" w:eastAsia="黑体" w:hAnsi="黑体" w:cs="黑体" w:hint="eastAsia"/>
          <w:bCs/>
          <w:sz w:val="32"/>
          <w:szCs w:val="32"/>
        </w:rPr>
        <w:t>实施标准的措施</w:t>
      </w:r>
    </w:p>
    <w:p w14:paraId="785A14CB" w14:textId="4B94965A" w:rsidR="00E81AAB" w:rsidRDefault="00E81AAB" w:rsidP="00E81AAB">
      <w:pPr>
        <w:spacing w:line="52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1、团体标准《</w:t>
      </w:r>
      <w:r w:rsidR="006E0438">
        <w:rPr>
          <w:rFonts w:ascii="仿宋_GB2312" w:eastAsia="仿宋_GB2312" w:hAnsi="宋体" w:hint="eastAsia"/>
          <w:sz w:val="32"/>
          <w:szCs w:val="28"/>
          <w:lang w:val="zh-CN"/>
        </w:rPr>
        <w:t>六堡茶斗茶规则</w:t>
      </w:r>
      <w:r>
        <w:rPr>
          <w:rFonts w:ascii="仿宋_GB2312" w:eastAsia="仿宋_GB2312" w:hAnsi="宋体" w:hint="eastAsia"/>
          <w:sz w:val="32"/>
          <w:szCs w:val="28"/>
          <w:lang w:val="zh-CN"/>
        </w:rPr>
        <w:t>》发布后，积极</w:t>
      </w:r>
      <w:r w:rsidR="00296CF8" w:rsidRPr="00296CF8">
        <w:rPr>
          <w:rFonts w:ascii="仿宋_GB2312" w:eastAsia="仿宋_GB2312" w:hAnsi="宋体" w:hint="eastAsia"/>
          <w:sz w:val="32"/>
          <w:szCs w:val="28"/>
          <w:lang w:val="zh-CN"/>
        </w:rPr>
        <w:t>向六</w:t>
      </w:r>
      <w:proofErr w:type="gramStart"/>
      <w:r w:rsidR="00296CF8" w:rsidRPr="00296CF8">
        <w:rPr>
          <w:rFonts w:ascii="仿宋_GB2312" w:eastAsia="仿宋_GB2312" w:hAnsi="宋体" w:hint="eastAsia"/>
          <w:sz w:val="32"/>
          <w:szCs w:val="28"/>
          <w:lang w:val="zh-CN"/>
        </w:rPr>
        <w:t>堡茶相关</w:t>
      </w:r>
      <w:proofErr w:type="gramEnd"/>
      <w:r w:rsidR="00296CF8" w:rsidRPr="00296CF8">
        <w:rPr>
          <w:rFonts w:ascii="仿宋_GB2312" w:eastAsia="仿宋_GB2312" w:hAnsi="宋体" w:hint="eastAsia"/>
          <w:sz w:val="32"/>
          <w:szCs w:val="28"/>
          <w:lang w:val="zh-CN"/>
        </w:rPr>
        <w:t>生产企业、经营企业、爱好者、斗</w:t>
      </w:r>
      <w:proofErr w:type="gramStart"/>
      <w:r w:rsidR="00296CF8" w:rsidRPr="00296CF8">
        <w:rPr>
          <w:rFonts w:ascii="仿宋_GB2312" w:eastAsia="仿宋_GB2312" w:hAnsi="宋体" w:hint="eastAsia"/>
          <w:sz w:val="32"/>
          <w:szCs w:val="28"/>
          <w:lang w:val="zh-CN"/>
        </w:rPr>
        <w:t>茶主办</w:t>
      </w:r>
      <w:proofErr w:type="gramEnd"/>
      <w:r w:rsidR="00296CF8" w:rsidRPr="00296CF8">
        <w:rPr>
          <w:rFonts w:ascii="仿宋_GB2312" w:eastAsia="仿宋_GB2312" w:hAnsi="宋体" w:hint="eastAsia"/>
          <w:sz w:val="32"/>
          <w:szCs w:val="28"/>
          <w:lang w:val="zh-CN"/>
        </w:rPr>
        <w:t>机构、斗茶协办机构等介绍标准的立意构想、原则、要求、注意事项等进行宣讲，以利于执行。</w:t>
      </w:r>
    </w:p>
    <w:p w14:paraId="32DCB63E" w14:textId="3989F098" w:rsidR="00E81AAB" w:rsidRDefault="00E81AAB" w:rsidP="00E81AAB">
      <w:pPr>
        <w:spacing w:line="52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2、</w:t>
      </w:r>
      <w:r w:rsidR="00296CF8" w:rsidRPr="00296CF8">
        <w:rPr>
          <w:rFonts w:ascii="仿宋_GB2312" w:eastAsia="仿宋_GB2312" w:hAnsi="宋体" w:hint="eastAsia"/>
          <w:sz w:val="32"/>
          <w:szCs w:val="28"/>
          <w:lang w:val="zh-CN"/>
        </w:rPr>
        <w:t>由牵头起草单位、主要起草单位和核心成员举办专题培训班</w:t>
      </w:r>
      <w:r>
        <w:rPr>
          <w:rFonts w:ascii="仿宋_GB2312" w:eastAsia="仿宋_GB2312" w:hAnsi="宋体" w:hint="eastAsia"/>
          <w:sz w:val="32"/>
          <w:szCs w:val="28"/>
          <w:lang w:val="zh-CN"/>
        </w:rPr>
        <w:t>，以促进本标准的贯彻实施。</w:t>
      </w:r>
    </w:p>
    <w:p w14:paraId="668C0A14" w14:textId="77777777" w:rsidR="0039067E" w:rsidRDefault="00214A8A" w:rsidP="00151FAB">
      <w:pPr>
        <w:spacing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九</w:t>
      </w:r>
      <w:r w:rsidR="00B268CE">
        <w:rPr>
          <w:rFonts w:ascii="黑体" w:eastAsia="黑体" w:hAnsi="黑体" w:cs="黑体" w:hint="eastAsia"/>
          <w:bCs/>
          <w:sz w:val="32"/>
          <w:szCs w:val="32"/>
        </w:rPr>
        <w:t>、自我承诺</w:t>
      </w:r>
    </w:p>
    <w:p w14:paraId="256B93AF" w14:textId="145FB953" w:rsidR="0039067E" w:rsidRDefault="000F51A4" w:rsidP="00151FAB">
      <w:pPr>
        <w:ind w:firstLineChars="200" w:firstLine="640"/>
        <w:rPr>
          <w:rFonts w:ascii="仿宋_GB2312" w:eastAsia="仿宋_GB2312" w:hAnsi="宋体"/>
          <w:sz w:val="32"/>
          <w:szCs w:val="28"/>
          <w:lang w:val="zh-CN"/>
        </w:rPr>
      </w:pPr>
      <w:r w:rsidRPr="000F51A4">
        <w:rPr>
          <w:rFonts w:ascii="仿宋_GB2312" w:eastAsia="仿宋_GB2312" w:hAnsi="宋体" w:hint="eastAsia"/>
          <w:sz w:val="32"/>
          <w:szCs w:val="28"/>
          <w:lang w:val="zh-CN"/>
        </w:rPr>
        <w:t>本标准内容与各项指标不低于强制性标准</w:t>
      </w:r>
      <w:r>
        <w:rPr>
          <w:rFonts w:ascii="仿宋_GB2312" w:eastAsia="仿宋_GB2312" w:hAnsi="宋体" w:hint="eastAsia"/>
          <w:sz w:val="32"/>
          <w:szCs w:val="28"/>
          <w:lang w:val="zh-CN"/>
        </w:rPr>
        <w:t>要求</w:t>
      </w:r>
      <w:r w:rsidR="00B268CE">
        <w:rPr>
          <w:rFonts w:ascii="仿宋_GB2312" w:eastAsia="仿宋_GB2312" w:hAnsi="宋体" w:hint="eastAsia"/>
          <w:sz w:val="32"/>
          <w:szCs w:val="28"/>
          <w:lang w:val="zh-CN"/>
        </w:rPr>
        <w:t>。</w:t>
      </w:r>
    </w:p>
    <w:p w14:paraId="375567EA" w14:textId="77777777" w:rsidR="00296CF8" w:rsidRDefault="00296CF8" w:rsidP="00151FAB">
      <w:pPr>
        <w:ind w:firstLineChars="200" w:firstLine="640"/>
        <w:rPr>
          <w:rFonts w:ascii="仿宋_GB2312" w:eastAsia="仿宋_GB2312" w:hAnsi="宋体"/>
          <w:sz w:val="32"/>
          <w:szCs w:val="28"/>
          <w:lang w:val="zh-CN"/>
        </w:rPr>
      </w:pPr>
    </w:p>
    <w:p w14:paraId="628F9DC5" w14:textId="79519FEE" w:rsidR="0039067E" w:rsidRDefault="00B268CE" w:rsidP="005C47B8">
      <w:pPr>
        <w:ind w:firstLineChars="600" w:firstLine="1920"/>
        <w:rPr>
          <w:rFonts w:ascii="仿宋_GB2312" w:eastAsia="仿宋_GB2312" w:hAnsi="宋体"/>
          <w:sz w:val="32"/>
          <w:szCs w:val="28"/>
          <w:lang w:val="zh-CN"/>
        </w:rPr>
      </w:pPr>
      <w:r>
        <w:rPr>
          <w:rFonts w:ascii="仿宋_GB2312" w:eastAsia="仿宋_GB2312" w:hAnsi="宋体" w:hint="eastAsia"/>
          <w:sz w:val="32"/>
          <w:szCs w:val="28"/>
          <w:lang w:val="zh-CN"/>
        </w:rPr>
        <w:t>团体标准《</w:t>
      </w:r>
      <w:r w:rsidR="006E0438">
        <w:rPr>
          <w:rFonts w:ascii="仿宋_GB2312" w:eastAsia="仿宋_GB2312" w:hAnsi="宋体" w:hint="eastAsia"/>
          <w:sz w:val="32"/>
          <w:szCs w:val="28"/>
          <w:lang w:val="zh-CN"/>
        </w:rPr>
        <w:t>六堡茶斗茶规则</w:t>
      </w:r>
      <w:r>
        <w:rPr>
          <w:rFonts w:ascii="仿宋_GB2312" w:eastAsia="仿宋_GB2312" w:hAnsi="宋体" w:hint="eastAsia"/>
          <w:sz w:val="32"/>
          <w:szCs w:val="28"/>
          <w:lang w:val="zh-CN"/>
        </w:rPr>
        <w:t>》标准编制小组</w:t>
      </w:r>
    </w:p>
    <w:p w14:paraId="3AA47A64" w14:textId="75DD4C57" w:rsidR="0039067E" w:rsidRDefault="0087635B" w:rsidP="00151FAB">
      <w:pPr>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 xml:space="preserve">                     </w:t>
      </w:r>
      <w:r w:rsidR="00B268CE">
        <w:rPr>
          <w:rFonts w:ascii="仿宋_GB2312" w:eastAsia="仿宋_GB2312" w:hAnsi="宋体" w:hint="eastAsia"/>
          <w:sz w:val="32"/>
          <w:szCs w:val="28"/>
          <w:lang w:val="zh-CN"/>
        </w:rPr>
        <w:t>202</w:t>
      </w:r>
      <w:r w:rsidR="002C500F">
        <w:rPr>
          <w:rFonts w:ascii="仿宋_GB2312" w:eastAsia="仿宋_GB2312" w:hAnsi="宋体"/>
          <w:sz w:val="32"/>
          <w:szCs w:val="28"/>
          <w:lang w:val="zh-CN"/>
        </w:rPr>
        <w:t>3</w:t>
      </w:r>
      <w:r w:rsidR="00B268CE">
        <w:rPr>
          <w:rFonts w:ascii="仿宋_GB2312" w:eastAsia="仿宋_GB2312" w:hAnsi="宋体" w:hint="eastAsia"/>
          <w:sz w:val="32"/>
          <w:szCs w:val="28"/>
          <w:lang w:val="zh-CN"/>
        </w:rPr>
        <w:t>年</w:t>
      </w:r>
      <w:r w:rsidR="00296CF8">
        <w:rPr>
          <w:rFonts w:ascii="仿宋_GB2312" w:eastAsia="仿宋_GB2312" w:hAnsi="宋体"/>
          <w:sz w:val="32"/>
          <w:szCs w:val="28"/>
          <w:lang w:val="zh-CN"/>
        </w:rPr>
        <w:t>8</w:t>
      </w:r>
      <w:r w:rsidR="00B268CE">
        <w:rPr>
          <w:rFonts w:ascii="仿宋_GB2312" w:eastAsia="仿宋_GB2312" w:hAnsi="宋体" w:hint="eastAsia"/>
          <w:sz w:val="32"/>
          <w:szCs w:val="28"/>
          <w:lang w:val="zh-CN"/>
        </w:rPr>
        <w:t>月</w:t>
      </w:r>
      <w:r w:rsidR="00296CF8">
        <w:rPr>
          <w:rFonts w:ascii="仿宋_GB2312" w:eastAsia="仿宋_GB2312" w:hAnsi="宋体"/>
          <w:sz w:val="32"/>
          <w:szCs w:val="28"/>
          <w:lang w:val="zh-CN"/>
        </w:rPr>
        <w:t>15</w:t>
      </w:r>
      <w:r w:rsidR="00B268CE">
        <w:rPr>
          <w:rFonts w:ascii="仿宋_GB2312" w:eastAsia="仿宋_GB2312" w:hAnsi="宋体" w:hint="eastAsia"/>
          <w:sz w:val="32"/>
          <w:szCs w:val="28"/>
          <w:lang w:val="zh-CN"/>
        </w:rPr>
        <w:t>日</w:t>
      </w:r>
    </w:p>
    <w:sectPr w:rsidR="0039067E" w:rsidSect="0039067E">
      <w:footerReference w:type="default" r:id="rId32"/>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328901" w14:textId="77777777" w:rsidR="00A43FED" w:rsidRDefault="00A43FED" w:rsidP="0039067E">
      <w:r>
        <w:separator/>
      </w:r>
    </w:p>
  </w:endnote>
  <w:endnote w:type="continuationSeparator" w:id="0">
    <w:p w14:paraId="10890E8E" w14:textId="77777777" w:rsidR="00A43FED" w:rsidRDefault="00A43FED" w:rsidP="003906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仿宋_GB2312">
    <w:altName w:val="仿宋"/>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12968"/>
    </w:sdtPr>
    <w:sdtContent>
      <w:p w14:paraId="5DCF8931" w14:textId="358DC3DE" w:rsidR="006E0438" w:rsidRDefault="006E0438">
        <w:pPr>
          <w:pStyle w:val="af6"/>
          <w:jc w:val="center"/>
        </w:pPr>
        <w:r>
          <w:rPr>
            <w:rFonts w:ascii="宋体" w:hAnsi="宋体"/>
            <w:sz w:val="32"/>
            <w:szCs w:val="32"/>
          </w:rPr>
          <w:fldChar w:fldCharType="begin"/>
        </w:r>
        <w:r>
          <w:rPr>
            <w:rFonts w:ascii="宋体" w:hAnsi="宋体"/>
            <w:sz w:val="32"/>
            <w:szCs w:val="32"/>
          </w:rPr>
          <w:instrText xml:space="preserve"> PAGE   \* MERGEFORMAT </w:instrText>
        </w:r>
        <w:r>
          <w:rPr>
            <w:rFonts w:ascii="宋体" w:hAnsi="宋体"/>
            <w:sz w:val="32"/>
            <w:szCs w:val="32"/>
          </w:rPr>
          <w:fldChar w:fldCharType="separate"/>
        </w:r>
        <w:r w:rsidR="001421F5" w:rsidRPr="001421F5">
          <w:rPr>
            <w:rFonts w:ascii="宋体" w:hAnsi="宋体"/>
            <w:noProof/>
            <w:sz w:val="32"/>
            <w:szCs w:val="32"/>
            <w:lang w:val="zh-CN"/>
          </w:rPr>
          <w:t>27</w:t>
        </w:r>
        <w:r>
          <w:rPr>
            <w:rFonts w:ascii="宋体" w:hAnsi="宋体"/>
            <w:sz w:val="32"/>
            <w:szCs w:val="32"/>
          </w:rPr>
          <w:fldChar w:fldCharType="end"/>
        </w:r>
      </w:p>
    </w:sdtContent>
  </w:sdt>
  <w:p w14:paraId="7DCEF5BD" w14:textId="77777777" w:rsidR="006E0438" w:rsidRDefault="006E0438">
    <w:pPr>
      <w:pStyle w:val="a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6C901D" w14:textId="77777777" w:rsidR="00A43FED" w:rsidRDefault="00A43FED" w:rsidP="0039067E">
      <w:r>
        <w:separator/>
      </w:r>
    </w:p>
  </w:footnote>
  <w:footnote w:type="continuationSeparator" w:id="0">
    <w:p w14:paraId="5DFB0098" w14:textId="77777777" w:rsidR="00A43FED" w:rsidRDefault="00A43FED" w:rsidP="003906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B39450"/>
    <w:multiLevelType w:val="singleLevel"/>
    <w:tmpl w:val="98B39450"/>
    <w:lvl w:ilvl="0">
      <w:start w:val="2"/>
      <w:numFmt w:val="decimal"/>
      <w:suff w:val="nothing"/>
      <w:lvlText w:val="%1）"/>
      <w:lvlJc w:val="left"/>
    </w:lvl>
  </w:abstractNum>
  <w:abstractNum w:abstractNumId="1" w15:restartNumberingAfterBreak="0">
    <w:nsid w:val="AE5DCE77"/>
    <w:multiLevelType w:val="singleLevel"/>
    <w:tmpl w:val="AE5DCE77"/>
    <w:lvl w:ilvl="0">
      <w:start w:val="3"/>
      <w:numFmt w:val="decimal"/>
      <w:lvlText w:val="%1."/>
      <w:lvlJc w:val="left"/>
      <w:pPr>
        <w:tabs>
          <w:tab w:val="num" w:pos="312"/>
        </w:tabs>
      </w:pPr>
    </w:lvl>
  </w:abstractNum>
  <w:abstractNum w:abstractNumId="2" w15:restartNumberingAfterBreak="0">
    <w:nsid w:val="F7EC27CF"/>
    <w:multiLevelType w:val="singleLevel"/>
    <w:tmpl w:val="F7EC27CF"/>
    <w:lvl w:ilvl="0">
      <w:start w:val="4"/>
      <w:numFmt w:val="chineseCounting"/>
      <w:pStyle w:val="a"/>
      <w:suff w:val="nothing"/>
      <w:lvlText w:val="（%1）"/>
      <w:lvlJc w:val="left"/>
      <w:rPr>
        <w:rFonts w:hint="eastAsia"/>
      </w:rPr>
    </w:lvl>
  </w:abstractNum>
  <w:abstractNum w:abstractNumId="3" w15:restartNumberingAfterBreak="0">
    <w:nsid w:val="07EC151F"/>
    <w:multiLevelType w:val="multilevel"/>
    <w:tmpl w:val="21984554"/>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 w15:restartNumberingAfterBreak="0">
    <w:nsid w:val="1FC91163"/>
    <w:multiLevelType w:val="multilevel"/>
    <w:tmpl w:val="1FC91163"/>
    <w:lvl w:ilvl="0">
      <w:start w:val="1"/>
      <w:numFmt w:val="decimal"/>
      <w:pStyle w:val="a0"/>
      <w:suff w:val="nothing"/>
      <w:lvlText w:val="%1　"/>
      <w:lvlJc w:val="left"/>
      <w:pPr>
        <w:ind w:left="0" w:firstLine="0"/>
      </w:pPr>
      <w:rPr>
        <w:rFonts w:ascii="黑体" w:eastAsia="黑体" w:hAnsi="Times New Roman" w:hint="eastAsia"/>
        <w:b w:val="0"/>
        <w:i w:val="0"/>
        <w:sz w:val="21"/>
        <w:szCs w:val="21"/>
      </w:rPr>
    </w:lvl>
    <w:lvl w:ilvl="1">
      <w:start w:val="1"/>
      <w:numFmt w:val="decimal"/>
      <w:pStyle w:val="a1"/>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2"/>
      <w:suff w:val="nothing"/>
      <w:lvlText w:val="%1.%2.%3　"/>
      <w:lvlJc w:val="left"/>
      <w:pPr>
        <w:ind w:left="4361" w:firstLine="0"/>
      </w:pPr>
      <w:rPr>
        <w:rFonts w:ascii="黑体" w:eastAsia="黑体" w:hAnsi="Times New Roman" w:hint="eastAsia"/>
        <w:b w:val="0"/>
        <w:i w:val="0"/>
        <w:sz w:val="21"/>
      </w:rPr>
    </w:lvl>
    <w:lvl w:ilvl="3">
      <w:start w:val="1"/>
      <w:numFmt w:val="decimal"/>
      <w:pStyle w:val="a3"/>
      <w:suff w:val="nothing"/>
      <w:lvlText w:val="%1.%2.%3.%4　"/>
      <w:lvlJc w:val="left"/>
      <w:pPr>
        <w:ind w:left="0" w:firstLine="0"/>
      </w:pPr>
      <w:rPr>
        <w:rFonts w:ascii="黑体" w:eastAsia="黑体" w:hAnsi="Times New Roman" w:hint="eastAsia"/>
        <w:b w:val="0"/>
        <w:i w:val="0"/>
        <w:sz w:val="21"/>
      </w:rPr>
    </w:lvl>
    <w:lvl w:ilvl="4">
      <w:start w:val="1"/>
      <w:numFmt w:val="decimal"/>
      <w:pStyle w:val="a4"/>
      <w:suff w:val="nothing"/>
      <w:lvlText w:val="%1.%2.%3.%4.%5　"/>
      <w:lvlJc w:val="left"/>
      <w:pPr>
        <w:ind w:left="840" w:firstLine="0"/>
      </w:pPr>
      <w:rPr>
        <w:rFonts w:ascii="黑体" w:eastAsia="黑体" w:hAnsi="Times New Roman" w:hint="eastAsia"/>
        <w:b w:val="0"/>
        <w:i w:val="0"/>
        <w:sz w:val="21"/>
      </w:rPr>
    </w:lvl>
    <w:lvl w:ilvl="5">
      <w:start w:val="1"/>
      <w:numFmt w:val="decimal"/>
      <w:pStyle w:val="a5"/>
      <w:suff w:val="nothing"/>
      <w:lvlText w:val="%1.%2.%3.%4.%5.%6　"/>
      <w:lvlJc w:val="left"/>
      <w:pPr>
        <w:ind w:left="-420" w:firstLine="0"/>
      </w:pPr>
      <w:rPr>
        <w:rFonts w:ascii="黑体" w:eastAsia="黑体" w:hAnsi="Times New Roman" w:hint="eastAsia"/>
        <w:b w:val="0"/>
        <w:i w:val="0"/>
        <w:sz w:val="21"/>
      </w:rPr>
    </w:lvl>
    <w:lvl w:ilvl="6">
      <w:start w:val="1"/>
      <w:numFmt w:val="decimal"/>
      <w:suff w:val="nothing"/>
      <w:lvlText w:val="%1%2.%3.%4.%5.%6.%7　"/>
      <w:lvlJc w:val="left"/>
      <w:pPr>
        <w:ind w:left="-420" w:firstLine="0"/>
      </w:pPr>
      <w:rPr>
        <w:rFonts w:ascii="黑体" w:eastAsia="黑体" w:hAnsi="Times New Roman" w:hint="eastAsia"/>
        <w:b w:val="0"/>
        <w:i w:val="0"/>
        <w:sz w:val="21"/>
      </w:rPr>
    </w:lvl>
    <w:lvl w:ilvl="7">
      <w:start w:val="1"/>
      <w:numFmt w:val="decimal"/>
      <w:lvlText w:val="%1.%2.%3.%4.%5.%6.%7.%8"/>
      <w:lvlJc w:val="left"/>
      <w:pPr>
        <w:tabs>
          <w:tab w:val="left" w:pos="3931"/>
        </w:tabs>
        <w:ind w:left="3549" w:hanging="1418"/>
      </w:pPr>
      <w:rPr>
        <w:rFonts w:hint="eastAsia"/>
      </w:rPr>
    </w:lvl>
    <w:lvl w:ilvl="8">
      <w:start w:val="1"/>
      <w:numFmt w:val="decimal"/>
      <w:lvlText w:val="%1.%2.%3.%4.%5.%6.%7.%8.%9"/>
      <w:lvlJc w:val="left"/>
      <w:pPr>
        <w:tabs>
          <w:tab w:val="left" w:pos="4357"/>
        </w:tabs>
        <w:ind w:left="4257" w:hanging="1700"/>
      </w:pPr>
      <w:rPr>
        <w:rFonts w:hint="eastAsia"/>
      </w:rPr>
    </w:lvl>
  </w:abstractNum>
  <w:abstractNum w:abstractNumId="5" w15:restartNumberingAfterBreak="0">
    <w:nsid w:val="4822153E"/>
    <w:multiLevelType w:val="multilevel"/>
    <w:tmpl w:val="4822153E"/>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9FB6327"/>
    <w:multiLevelType w:val="multilevel"/>
    <w:tmpl w:val="55D402A4"/>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 w15:restartNumberingAfterBreak="0">
    <w:nsid w:val="5603797C"/>
    <w:multiLevelType w:val="multilevel"/>
    <w:tmpl w:val="FB72D53C"/>
    <w:lvl w:ilvl="0">
      <w:start w:val="1"/>
      <w:numFmt w:val="upperLetter"/>
      <w:pStyle w:val="a6"/>
      <w:suff w:val="space"/>
      <w:lvlText w:val="%1"/>
      <w:lvlJc w:val="left"/>
      <w:pPr>
        <w:ind w:left="425" w:hanging="425"/>
      </w:pPr>
      <w:rPr>
        <w:rFonts w:hint="eastAsia"/>
      </w:rPr>
    </w:lvl>
    <w:lvl w:ilvl="1">
      <w:start w:val="1"/>
      <w:numFmt w:val="decimal"/>
      <w:pStyle w:val="a7"/>
      <w:suff w:val="space"/>
      <w:lvlText w:val="表%1.%2"/>
      <w:lvlJc w:val="center"/>
      <w:pPr>
        <w:ind w:left="0" w:firstLine="0"/>
      </w:pPr>
      <w:rPr>
        <w:rFonts w:ascii="黑体" w:eastAsia="黑体" w:hint="eastAsia"/>
        <w:sz w:val="21"/>
        <w:lang w:val="en-US"/>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60B55DC2"/>
    <w:multiLevelType w:val="multilevel"/>
    <w:tmpl w:val="60B55DC2"/>
    <w:lvl w:ilvl="0">
      <w:start w:val="1"/>
      <w:numFmt w:val="upperLetter"/>
      <w:lvlText w:val="%1"/>
      <w:lvlJc w:val="left"/>
      <w:pPr>
        <w:tabs>
          <w:tab w:val="num" w:pos="0"/>
        </w:tabs>
        <w:ind w:left="0" w:hanging="425"/>
      </w:pPr>
      <w:rPr>
        <w:rFonts w:hint="eastAsia"/>
      </w:rPr>
    </w:lvl>
    <w:lvl w:ilvl="1">
      <w:start w:val="1"/>
      <w:numFmt w:val="decimal"/>
      <w:suff w:val="nothing"/>
      <w:lvlText w:val="表%1.%2　"/>
      <w:lvlJc w:val="left"/>
      <w:pPr>
        <w:ind w:left="567" w:hanging="567"/>
      </w:pPr>
      <w:rPr>
        <w:rFonts w:hint="eastAsia"/>
      </w:rPr>
    </w:lvl>
    <w:lvl w:ilvl="2">
      <w:start w:val="1"/>
      <w:numFmt w:val="decimal"/>
      <w:lvlText w:val="%1.%2.%3"/>
      <w:lvlJc w:val="left"/>
      <w:pPr>
        <w:tabs>
          <w:tab w:val="num" w:pos="993"/>
        </w:tabs>
        <w:ind w:left="993" w:hanging="567"/>
      </w:pPr>
      <w:rPr>
        <w:rFonts w:hint="eastAsia"/>
      </w:rPr>
    </w:lvl>
    <w:lvl w:ilvl="3">
      <w:start w:val="1"/>
      <w:numFmt w:val="decimal"/>
      <w:lvlText w:val="%1.%2.%3.%4"/>
      <w:lvlJc w:val="left"/>
      <w:pPr>
        <w:tabs>
          <w:tab w:val="num" w:pos="2291"/>
        </w:tabs>
        <w:ind w:left="1559" w:hanging="708"/>
      </w:pPr>
      <w:rPr>
        <w:rFonts w:hint="eastAsia"/>
      </w:rPr>
    </w:lvl>
    <w:lvl w:ilvl="4">
      <w:start w:val="1"/>
      <w:numFmt w:val="decimal"/>
      <w:lvlText w:val="%1.%2.%3.%4.%5"/>
      <w:lvlJc w:val="left"/>
      <w:pPr>
        <w:tabs>
          <w:tab w:val="num" w:pos="3076"/>
        </w:tabs>
        <w:ind w:left="2126" w:hanging="850"/>
      </w:pPr>
      <w:rPr>
        <w:rFonts w:hint="eastAsia"/>
      </w:rPr>
    </w:lvl>
    <w:lvl w:ilvl="5">
      <w:start w:val="1"/>
      <w:numFmt w:val="decimal"/>
      <w:lvlText w:val="%1.%2.%3.%4.%5.%6"/>
      <w:lvlJc w:val="left"/>
      <w:pPr>
        <w:tabs>
          <w:tab w:val="num" w:pos="3861"/>
        </w:tabs>
        <w:ind w:left="2835" w:hanging="1134"/>
      </w:pPr>
      <w:rPr>
        <w:rFonts w:hint="eastAsia"/>
      </w:rPr>
    </w:lvl>
    <w:lvl w:ilvl="6">
      <w:start w:val="1"/>
      <w:numFmt w:val="decimal"/>
      <w:lvlText w:val="%1.%2.%3.%4.%5.%6.%7"/>
      <w:lvlJc w:val="left"/>
      <w:pPr>
        <w:tabs>
          <w:tab w:val="num" w:pos="4646"/>
        </w:tabs>
        <w:ind w:left="3402" w:hanging="1276"/>
      </w:pPr>
      <w:rPr>
        <w:rFonts w:hint="eastAsia"/>
      </w:rPr>
    </w:lvl>
    <w:lvl w:ilvl="7">
      <w:start w:val="1"/>
      <w:numFmt w:val="decimal"/>
      <w:lvlText w:val="%1.%2.%3.%4.%5.%6.%7.%8"/>
      <w:lvlJc w:val="left"/>
      <w:pPr>
        <w:tabs>
          <w:tab w:val="num" w:pos="5431"/>
        </w:tabs>
        <w:ind w:left="3969" w:hanging="1418"/>
      </w:pPr>
      <w:rPr>
        <w:rFonts w:hint="eastAsia"/>
      </w:rPr>
    </w:lvl>
    <w:lvl w:ilvl="8">
      <w:start w:val="1"/>
      <w:numFmt w:val="decimal"/>
      <w:lvlText w:val="%1.%2.%3.%4.%5.%6.%7.%8.%9"/>
      <w:lvlJc w:val="left"/>
      <w:pPr>
        <w:tabs>
          <w:tab w:val="num" w:pos="6217"/>
        </w:tabs>
        <w:ind w:left="4677" w:hanging="1700"/>
      </w:pPr>
      <w:rPr>
        <w:rFonts w:hint="eastAsia"/>
      </w:rPr>
    </w:lvl>
  </w:abstractNum>
  <w:abstractNum w:abstractNumId="9" w15:restartNumberingAfterBreak="0">
    <w:nsid w:val="646260FA"/>
    <w:multiLevelType w:val="multilevel"/>
    <w:tmpl w:val="646260FA"/>
    <w:lvl w:ilvl="0">
      <w:start w:val="1"/>
      <w:numFmt w:val="decimal"/>
      <w:pStyle w:val="a8"/>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15:restartNumberingAfterBreak="0">
    <w:nsid w:val="6CEA2025"/>
    <w:multiLevelType w:val="multilevel"/>
    <w:tmpl w:val="6CEA2025"/>
    <w:lvl w:ilvl="0">
      <w:start w:val="1"/>
      <w:numFmt w:val="none"/>
      <w:pStyle w:val="a9"/>
      <w:suff w:val="nothing"/>
      <w:lvlText w:val="%1"/>
      <w:lvlJc w:val="left"/>
      <w:pPr>
        <w:ind w:left="0" w:firstLine="0"/>
      </w:pPr>
      <w:rPr>
        <w:rFonts w:hint="eastAsia"/>
      </w:rPr>
    </w:lvl>
    <w:lvl w:ilvl="1">
      <w:start w:val="1"/>
      <w:numFmt w:val="decimal"/>
      <w:pStyle w:val="aa"/>
      <w:suff w:val="nothing"/>
      <w:lvlText w:val="%1%2　"/>
      <w:lvlJc w:val="left"/>
      <w:pPr>
        <w:ind w:left="0" w:firstLine="0"/>
      </w:pPr>
      <w:rPr>
        <w:rFonts w:ascii="黑体" w:eastAsia="黑体" w:hint="eastAsia"/>
        <w:b w:val="0"/>
        <w:i w:val="0"/>
        <w:sz w:val="21"/>
      </w:rPr>
    </w:lvl>
    <w:lvl w:ilvl="2">
      <w:start w:val="1"/>
      <w:numFmt w:val="decimal"/>
      <w:pStyle w:val="ab"/>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c"/>
      <w:suff w:val="nothing"/>
      <w:lvlText w:val="%1%2.%3.%4　"/>
      <w:lvlJc w:val="left"/>
      <w:pPr>
        <w:ind w:left="0" w:firstLine="0"/>
      </w:pPr>
      <w:rPr>
        <w:rFonts w:ascii="黑体" w:eastAsia="黑体" w:hint="eastAsia"/>
        <w:b w:val="0"/>
        <w:i w:val="0"/>
        <w:sz w:val="21"/>
      </w:rPr>
    </w:lvl>
    <w:lvl w:ilvl="4">
      <w:start w:val="1"/>
      <w:numFmt w:val="decimal"/>
      <w:pStyle w:val="ad"/>
      <w:suff w:val="nothing"/>
      <w:lvlText w:val="%1%2.%3.%4.%5　"/>
      <w:lvlJc w:val="left"/>
      <w:pPr>
        <w:ind w:left="0" w:firstLine="0"/>
      </w:pPr>
      <w:rPr>
        <w:rFonts w:ascii="黑体" w:eastAsia="黑体" w:hint="eastAsia"/>
        <w:b w:val="0"/>
        <w:i w:val="0"/>
        <w:sz w:val="21"/>
      </w:rPr>
    </w:lvl>
    <w:lvl w:ilvl="5">
      <w:start w:val="1"/>
      <w:numFmt w:val="decimal"/>
      <w:pStyle w:val="ae"/>
      <w:suff w:val="nothing"/>
      <w:lvlText w:val="%1%2.%3.%4.%5.%6　"/>
      <w:lvlJc w:val="left"/>
      <w:pPr>
        <w:ind w:left="0" w:firstLine="0"/>
      </w:pPr>
      <w:rPr>
        <w:rFonts w:ascii="黑体" w:eastAsia="黑体" w:hint="eastAsia"/>
        <w:b w:val="0"/>
        <w:i w:val="0"/>
        <w:sz w:val="21"/>
      </w:rPr>
    </w:lvl>
    <w:lvl w:ilvl="6">
      <w:start w:val="1"/>
      <w:numFmt w:val="decimal"/>
      <w:pStyle w:val="af"/>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15:restartNumberingAfterBreak="0">
    <w:nsid w:val="74664EEB"/>
    <w:multiLevelType w:val="multilevel"/>
    <w:tmpl w:val="74664EEB"/>
    <w:lvl w:ilvl="0">
      <w:start w:val="1"/>
      <w:numFmt w:val="japaneseCounting"/>
      <w:lvlText w:val="%1、"/>
      <w:lvlJc w:val="left"/>
      <w:pPr>
        <w:ind w:left="504" w:hanging="504"/>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091005045">
    <w:abstractNumId w:val="10"/>
  </w:num>
  <w:num w:numId="2" w16cid:durableId="1442676711">
    <w:abstractNumId w:val="4"/>
  </w:num>
  <w:num w:numId="3" w16cid:durableId="809902914">
    <w:abstractNumId w:val="2"/>
  </w:num>
  <w:num w:numId="4" w16cid:durableId="23017911">
    <w:abstractNumId w:val="0"/>
  </w:num>
  <w:num w:numId="5" w16cid:durableId="841313412">
    <w:abstractNumId w:val="1"/>
  </w:num>
  <w:num w:numId="6" w16cid:durableId="1312636929">
    <w:abstractNumId w:val="9"/>
  </w:num>
  <w:num w:numId="7" w16cid:durableId="733088620">
    <w:abstractNumId w:val="7"/>
  </w:num>
  <w:num w:numId="8" w16cid:durableId="226037920">
    <w:abstractNumId w:val="11"/>
  </w:num>
  <w:num w:numId="9" w16cid:durableId="2128229888">
    <w:abstractNumId w:val="5"/>
  </w:num>
  <w:num w:numId="10" w16cid:durableId="2003657832">
    <w:abstractNumId w:val="3"/>
  </w:num>
  <w:num w:numId="11" w16cid:durableId="1551770543">
    <w:abstractNumId w:val="6"/>
  </w:num>
  <w:num w:numId="12" w16cid:durableId="136478759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2F40A7A"/>
    <w:rsid w:val="00002030"/>
    <w:rsid w:val="000041EB"/>
    <w:rsid w:val="00004B01"/>
    <w:rsid w:val="00004C4A"/>
    <w:rsid w:val="000073E2"/>
    <w:rsid w:val="00007D69"/>
    <w:rsid w:val="00010E6E"/>
    <w:rsid w:val="0001162D"/>
    <w:rsid w:val="0001346F"/>
    <w:rsid w:val="00016B0B"/>
    <w:rsid w:val="000172E1"/>
    <w:rsid w:val="00020135"/>
    <w:rsid w:val="0002105B"/>
    <w:rsid w:val="00021C3C"/>
    <w:rsid w:val="00022A5F"/>
    <w:rsid w:val="00023225"/>
    <w:rsid w:val="00024C74"/>
    <w:rsid w:val="000252AF"/>
    <w:rsid w:val="000255B1"/>
    <w:rsid w:val="00031C67"/>
    <w:rsid w:val="0003397B"/>
    <w:rsid w:val="00037159"/>
    <w:rsid w:val="00045D6D"/>
    <w:rsid w:val="00050D8A"/>
    <w:rsid w:val="00052EF2"/>
    <w:rsid w:val="00053914"/>
    <w:rsid w:val="00057AD3"/>
    <w:rsid w:val="00062E3D"/>
    <w:rsid w:val="00065E30"/>
    <w:rsid w:val="00070361"/>
    <w:rsid w:val="00072AE1"/>
    <w:rsid w:val="00073A89"/>
    <w:rsid w:val="00074C76"/>
    <w:rsid w:val="00075056"/>
    <w:rsid w:val="00077D9B"/>
    <w:rsid w:val="0008496D"/>
    <w:rsid w:val="0008582A"/>
    <w:rsid w:val="000877AB"/>
    <w:rsid w:val="00092DCE"/>
    <w:rsid w:val="00093AAD"/>
    <w:rsid w:val="00094586"/>
    <w:rsid w:val="00095094"/>
    <w:rsid w:val="0009682A"/>
    <w:rsid w:val="00096BF2"/>
    <w:rsid w:val="000A029B"/>
    <w:rsid w:val="000A08CD"/>
    <w:rsid w:val="000A1420"/>
    <w:rsid w:val="000A1CDA"/>
    <w:rsid w:val="000A3879"/>
    <w:rsid w:val="000A42FE"/>
    <w:rsid w:val="000A63E7"/>
    <w:rsid w:val="000A7A8C"/>
    <w:rsid w:val="000A7D1E"/>
    <w:rsid w:val="000B14A3"/>
    <w:rsid w:val="000B15F9"/>
    <w:rsid w:val="000B25F0"/>
    <w:rsid w:val="000C183D"/>
    <w:rsid w:val="000C1B17"/>
    <w:rsid w:val="000C3CC7"/>
    <w:rsid w:val="000C5234"/>
    <w:rsid w:val="000C76D4"/>
    <w:rsid w:val="000C7AC0"/>
    <w:rsid w:val="000C7B94"/>
    <w:rsid w:val="000D092D"/>
    <w:rsid w:val="000D0936"/>
    <w:rsid w:val="000D1825"/>
    <w:rsid w:val="000D2085"/>
    <w:rsid w:val="000D2512"/>
    <w:rsid w:val="000D4AA2"/>
    <w:rsid w:val="000D5D37"/>
    <w:rsid w:val="000D7675"/>
    <w:rsid w:val="000D7FC2"/>
    <w:rsid w:val="000E68F4"/>
    <w:rsid w:val="000E6DEA"/>
    <w:rsid w:val="000F124B"/>
    <w:rsid w:val="000F195C"/>
    <w:rsid w:val="000F31C2"/>
    <w:rsid w:val="000F3C96"/>
    <w:rsid w:val="000F4342"/>
    <w:rsid w:val="000F51A4"/>
    <w:rsid w:val="000F5CC1"/>
    <w:rsid w:val="000F6FC5"/>
    <w:rsid w:val="000F7431"/>
    <w:rsid w:val="000F77A5"/>
    <w:rsid w:val="0010044B"/>
    <w:rsid w:val="001024A4"/>
    <w:rsid w:val="00106E48"/>
    <w:rsid w:val="00106F5E"/>
    <w:rsid w:val="001074C4"/>
    <w:rsid w:val="00113834"/>
    <w:rsid w:val="00113C15"/>
    <w:rsid w:val="00113EE6"/>
    <w:rsid w:val="00116641"/>
    <w:rsid w:val="001171DF"/>
    <w:rsid w:val="0011771D"/>
    <w:rsid w:val="00122E28"/>
    <w:rsid w:val="00122F32"/>
    <w:rsid w:val="00123812"/>
    <w:rsid w:val="001240E5"/>
    <w:rsid w:val="00124A51"/>
    <w:rsid w:val="001278AE"/>
    <w:rsid w:val="00127C38"/>
    <w:rsid w:val="00127DA2"/>
    <w:rsid w:val="0013283F"/>
    <w:rsid w:val="001330CB"/>
    <w:rsid w:val="00133676"/>
    <w:rsid w:val="001348F8"/>
    <w:rsid w:val="001421F5"/>
    <w:rsid w:val="0014292D"/>
    <w:rsid w:val="00144CFD"/>
    <w:rsid w:val="00146AF3"/>
    <w:rsid w:val="00146E1F"/>
    <w:rsid w:val="00147F6F"/>
    <w:rsid w:val="00151C6D"/>
    <w:rsid w:val="00151FAB"/>
    <w:rsid w:val="00152E1B"/>
    <w:rsid w:val="00164EB5"/>
    <w:rsid w:val="001670A9"/>
    <w:rsid w:val="00171248"/>
    <w:rsid w:val="00171BE7"/>
    <w:rsid w:val="00172B0C"/>
    <w:rsid w:val="0017337C"/>
    <w:rsid w:val="0017654D"/>
    <w:rsid w:val="00176C27"/>
    <w:rsid w:val="001804FB"/>
    <w:rsid w:val="001814C2"/>
    <w:rsid w:val="00184228"/>
    <w:rsid w:val="00186C68"/>
    <w:rsid w:val="0018717F"/>
    <w:rsid w:val="001901B7"/>
    <w:rsid w:val="00193030"/>
    <w:rsid w:val="00193D3F"/>
    <w:rsid w:val="00195F6C"/>
    <w:rsid w:val="001A129A"/>
    <w:rsid w:val="001A2C3B"/>
    <w:rsid w:val="001A44D7"/>
    <w:rsid w:val="001A4509"/>
    <w:rsid w:val="001A5698"/>
    <w:rsid w:val="001A60A2"/>
    <w:rsid w:val="001A7A69"/>
    <w:rsid w:val="001B03C8"/>
    <w:rsid w:val="001B08A5"/>
    <w:rsid w:val="001B08C8"/>
    <w:rsid w:val="001B28B9"/>
    <w:rsid w:val="001B5C73"/>
    <w:rsid w:val="001C067E"/>
    <w:rsid w:val="001C0ABF"/>
    <w:rsid w:val="001C2136"/>
    <w:rsid w:val="001C4BEF"/>
    <w:rsid w:val="001C600B"/>
    <w:rsid w:val="001C7C32"/>
    <w:rsid w:val="001D0215"/>
    <w:rsid w:val="001D0A9B"/>
    <w:rsid w:val="001D0E14"/>
    <w:rsid w:val="001D2B2E"/>
    <w:rsid w:val="001D5FF5"/>
    <w:rsid w:val="001D6C52"/>
    <w:rsid w:val="001D6DFB"/>
    <w:rsid w:val="001E0A61"/>
    <w:rsid w:val="001E2028"/>
    <w:rsid w:val="001E25AC"/>
    <w:rsid w:val="001E35AB"/>
    <w:rsid w:val="001E5046"/>
    <w:rsid w:val="001F2A56"/>
    <w:rsid w:val="0020008A"/>
    <w:rsid w:val="002008BD"/>
    <w:rsid w:val="002052DF"/>
    <w:rsid w:val="00205A58"/>
    <w:rsid w:val="002118F0"/>
    <w:rsid w:val="00211B65"/>
    <w:rsid w:val="002139BA"/>
    <w:rsid w:val="00214A8A"/>
    <w:rsid w:val="0021627C"/>
    <w:rsid w:val="00217C67"/>
    <w:rsid w:val="00221824"/>
    <w:rsid w:val="00221C3A"/>
    <w:rsid w:val="002224E2"/>
    <w:rsid w:val="002242A4"/>
    <w:rsid w:val="00224C22"/>
    <w:rsid w:val="0022611B"/>
    <w:rsid w:val="002324AB"/>
    <w:rsid w:val="00235E57"/>
    <w:rsid w:val="002362C7"/>
    <w:rsid w:val="00240DD0"/>
    <w:rsid w:val="0024176B"/>
    <w:rsid w:val="00243502"/>
    <w:rsid w:val="00244076"/>
    <w:rsid w:val="00246898"/>
    <w:rsid w:val="0025067D"/>
    <w:rsid w:val="00255B2D"/>
    <w:rsid w:val="00255EA8"/>
    <w:rsid w:val="0025708A"/>
    <w:rsid w:val="00263F21"/>
    <w:rsid w:val="00264617"/>
    <w:rsid w:val="00265259"/>
    <w:rsid w:val="002670AC"/>
    <w:rsid w:val="0026773E"/>
    <w:rsid w:val="002722E9"/>
    <w:rsid w:val="00272A4F"/>
    <w:rsid w:val="00273C57"/>
    <w:rsid w:val="00274817"/>
    <w:rsid w:val="002770E7"/>
    <w:rsid w:val="002776A7"/>
    <w:rsid w:val="00277974"/>
    <w:rsid w:val="0028089D"/>
    <w:rsid w:val="00281384"/>
    <w:rsid w:val="00281D62"/>
    <w:rsid w:val="00282335"/>
    <w:rsid w:val="0028519C"/>
    <w:rsid w:val="00286F69"/>
    <w:rsid w:val="00293585"/>
    <w:rsid w:val="00294913"/>
    <w:rsid w:val="00296CF8"/>
    <w:rsid w:val="00297CC4"/>
    <w:rsid w:val="002A0B63"/>
    <w:rsid w:val="002A1BAA"/>
    <w:rsid w:val="002A1E5E"/>
    <w:rsid w:val="002A26BA"/>
    <w:rsid w:val="002A32D5"/>
    <w:rsid w:val="002A58A4"/>
    <w:rsid w:val="002A7EEE"/>
    <w:rsid w:val="002B1D74"/>
    <w:rsid w:val="002B656B"/>
    <w:rsid w:val="002C0A09"/>
    <w:rsid w:val="002C0A5C"/>
    <w:rsid w:val="002C18A8"/>
    <w:rsid w:val="002C322D"/>
    <w:rsid w:val="002C36A8"/>
    <w:rsid w:val="002C36D2"/>
    <w:rsid w:val="002C500F"/>
    <w:rsid w:val="002C5836"/>
    <w:rsid w:val="002D44E8"/>
    <w:rsid w:val="002D4945"/>
    <w:rsid w:val="002D5C6B"/>
    <w:rsid w:val="002D6E7D"/>
    <w:rsid w:val="002D7CF5"/>
    <w:rsid w:val="002E3C13"/>
    <w:rsid w:val="002E4A0C"/>
    <w:rsid w:val="002E4CF8"/>
    <w:rsid w:val="002E5233"/>
    <w:rsid w:val="002E6378"/>
    <w:rsid w:val="002E6395"/>
    <w:rsid w:val="002F1363"/>
    <w:rsid w:val="002F247A"/>
    <w:rsid w:val="002F2C24"/>
    <w:rsid w:val="002F336E"/>
    <w:rsid w:val="002F35C1"/>
    <w:rsid w:val="002F4F22"/>
    <w:rsid w:val="003036C3"/>
    <w:rsid w:val="00303E90"/>
    <w:rsid w:val="00304C6D"/>
    <w:rsid w:val="00305AE4"/>
    <w:rsid w:val="0030658C"/>
    <w:rsid w:val="00306B56"/>
    <w:rsid w:val="003070BD"/>
    <w:rsid w:val="0031037A"/>
    <w:rsid w:val="00310580"/>
    <w:rsid w:val="00313604"/>
    <w:rsid w:val="00316685"/>
    <w:rsid w:val="00320404"/>
    <w:rsid w:val="00321377"/>
    <w:rsid w:val="003230C1"/>
    <w:rsid w:val="00323615"/>
    <w:rsid w:val="00324F71"/>
    <w:rsid w:val="0032577A"/>
    <w:rsid w:val="00332A60"/>
    <w:rsid w:val="00332B0D"/>
    <w:rsid w:val="00332CD2"/>
    <w:rsid w:val="0033374E"/>
    <w:rsid w:val="0033381E"/>
    <w:rsid w:val="00333ADC"/>
    <w:rsid w:val="00333E2F"/>
    <w:rsid w:val="00340A57"/>
    <w:rsid w:val="00340AA6"/>
    <w:rsid w:val="003438F5"/>
    <w:rsid w:val="0034456A"/>
    <w:rsid w:val="00350201"/>
    <w:rsid w:val="003502AD"/>
    <w:rsid w:val="00350542"/>
    <w:rsid w:val="0035100C"/>
    <w:rsid w:val="00351603"/>
    <w:rsid w:val="003538EC"/>
    <w:rsid w:val="00360A77"/>
    <w:rsid w:val="00361165"/>
    <w:rsid w:val="003613DB"/>
    <w:rsid w:val="00363FD4"/>
    <w:rsid w:val="0036513E"/>
    <w:rsid w:val="003654A3"/>
    <w:rsid w:val="00365FBF"/>
    <w:rsid w:val="00371733"/>
    <w:rsid w:val="00373871"/>
    <w:rsid w:val="00374FC5"/>
    <w:rsid w:val="0038114E"/>
    <w:rsid w:val="003815B1"/>
    <w:rsid w:val="00381F2D"/>
    <w:rsid w:val="00382BD1"/>
    <w:rsid w:val="00382CF3"/>
    <w:rsid w:val="00384E7B"/>
    <w:rsid w:val="003855F8"/>
    <w:rsid w:val="00386773"/>
    <w:rsid w:val="00387783"/>
    <w:rsid w:val="0039067E"/>
    <w:rsid w:val="00390F2E"/>
    <w:rsid w:val="003A0735"/>
    <w:rsid w:val="003A0912"/>
    <w:rsid w:val="003A6B0D"/>
    <w:rsid w:val="003A6D22"/>
    <w:rsid w:val="003A7270"/>
    <w:rsid w:val="003B2175"/>
    <w:rsid w:val="003B3A8E"/>
    <w:rsid w:val="003B431A"/>
    <w:rsid w:val="003B5E20"/>
    <w:rsid w:val="003B624C"/>
    <w:rsid w:val="003C045A"/>
    <w:rsid w:val="003C0F86"/>
    <w:rsid w:val="003C2D88"/>
    <w:rsid w:val="003C35AC"/>
    <w:rsid w:val="003C400C"/>
    <w:rsid w:val="003C65D1"/>
    <w:rsid w:val="003D35F5"/>
    <w:rsid w:val="003D593D"/>
    <w:rsid w:val="003E3F3F"/>
    <w:rsid w:val="003E3F52"/>
    <w:rsid w:val="003E42C1"/>
    <w:rsid w:val="003F0FBB"/>
    <w:rsid w:val="003F19E1"/>
    <w:rsid w:val="003F206F"/>
    <w:rsid w:val="003F7245"/>
    <w:rsid w:val="003F76C4"/>
    <w:rsid w:val="004000B9"/>
    <w:rsid w:val="00403C1F"/>
    <w:rsid w:val="00403F42"/>
    <w:rsid w:val="00404D85"/>
    <w:rsid w:val="004057CB"/>
    <w:rsid w:val="00406ABB"/>
    <w:rsid w:val="004071AD"/>
    <w:rsid w:val="00414772"/>
    <w:rsid w:val="00416771"/>
    <w:rsid w:val="00417A70"/>
    <w:rsid w:val="0042060E"/>
    <w:rsid w:val="004226CF"/>
    <w:rsid w:val="00423B26"/>
    <w:rsid w:val="00423DBE"/>
    <w:rsid w:val="0042532E"/>
    <w:rsid w:val="00426989"/>
    <w:rsid w:val="00427AB0"/>
    <w:rsid w:val="00427E5F"/>
    <w:rsid w:val="00430FDB"/>
    <w:rsid w:val="00431613"/>
    <w:rsid w:val="00431F05"/>
    <w:rsid w:val="004334C2"/>
    <w:rsid w:val="004364E4"/>
    <w:rsid w:val="004427FE"/>
    <w:rsid w:val="00443C8F"/>
    <w:rsid w:val="00444309"/>
    <w:rsid w:val="00444343"/>
    <w:rsid w:val="004456FA"/>
    <w:rsid w:val="004460F2"/>
    <w:rsid w:val="004464EA"/>
    <w:rsid w:val="00446864"/>
    <w:rsid w:val="004476EC"/>
    <w:rsid w:val="0045080E"/>
    <w:rsid w:val="00451334"/>
    <w:rsid w:val="00455DDE"/>
    <w:rsid w:val="00457091"/>
    <w:rsid w:val="00457D76"/>
    <w:rsid w:val="00464835"/>
    <w:rsid w:val="00465543"/>
    <w:rsid w:val="00466243"/>
    <w:rsid w:val="0046797D"/>
    <w:rsid w:val="00467F5A"/>
    <w:rsid w:val="004714EA"/>
    <w:rsid w:val="00472AF8"/>
    <w:rsid w:val="00476F73"/>
    <w:rsid w:val="00481F9F"/>
    <w:rsid w:val="00483264"/>
    <w:rsid w:val="00484ADF"/>
    <w:rsid w:val="00485BB9"/>
    <w:rsid w:val="00487AD3"/>
    <w:rsid w:val="00487CD5"/>
    <w:rsid w:val="00490B58"/>
    <w:rsid w:val="00495B49"/>
    <w:rsid w:val="0049669D"/>
    <w:rsid w:val="004A02FC"/>
    <w:rsid w:val="004A085B"/>
    <w:rsid w:val="004A4386"/>
    <w:rsid w:val="004A558B"/>
    <w:rsid w:val="004A67D6"/>
    <w:rsid w:val="004A70D3"/>
    <w:rsid w:val="004B056F"/>
    <w:rsid w:val="004B3E07"/>
    <w:rsid w:val="004B6881"/>
    <w:rsid w:val="004B7836"/>
    <w:rsid w:val="004C0DEB"/>
    <w:rsid w:val="004C0F0C"/>
    <w:rsid w:val="004C13CE"/>
    <w:rsid w:val="004C39C4"/>
    <w:rsid w:val="004C3D65"/>
    <w:rsid w:val="004C4192"/>
    <w:rsid w:val="004C6640"/>
    <w:rsid w:val="004C6D83"/>
    <w:rsid w:val="004D0734"/>
    <w:rsid w:val="004D08F0"/>
    <w:rsid w:val="004D1A39"/>
    <w:rsid w:val="004E0324"/>
    <w:rsid w:val="004E16F1"/>
    <w:rsid w:val="004E174F"/>
    <w:rsid w:val="004E2A80"/>
    <w:rsid w:val="004F0FD2"/>
    <w:rsid w:val="004F35E4"/>
    <w:rsid w:val="004F632C"/>
    <w:rsid w:val="004F6563"/>
    <w:rsid w:val="004F6860"/>
    <w:rsid w:val="0050199E"/>
    <w:rsid w:val="00501A2C"/>
    <w:rsid w:val="00503679"/>
    <w:rsid w:val="00505174"/>
    <w:rsid w:val="00506E71"/>
    <w:rsid w:val="0050799A"/>
    <w:rsid w:val="00507F69"/>
    <w:rsid w:val="00514899"/>
    <w:rsid w:val="0052061F"/>
    <w:rsid w:val="00531BFC"/>
    <w:rsid w:val="00531E86"/>
    <w:rsid w:val="005328B1"/>
    <w:rsid w:val="00533090"/>
    <w:rsid w:val="005334DC"/>
    <w:rsid w:val="00533F2A"/>
    <w:rsid w:val="00534C7A"/>
    <w:rsid w:val="00534E76"/>
    <w:rsid w:val="0054263E"/>
    <w:rsid w:val="00543432"/>
    <w:rsid w:val="00543CD4"/>
    <w:rsid w:val="00546648"/>
    <w:rsid w:val="00550AA4"/>
    <w:rsid w:val="00550FEA"/>
    <w:rsid w:val="00552387"/>
    <w:rsid w:val="00553AEC"/>
    <w:rsid w:val="0055581B"/>
    <w:rsid w:val="00555B17"/>
    <w:rsid w:val="00556950"/>
    <w:rsid w:val="0055791F"/>
    <w:rsid w:val="005601DA"/>
    <w:rsid w:val="00562871"/>
    <w:rsid w:val="00563897"/>
    <w:rsid w:val="00563A69"/>
    <w:rsid w:val="005742A0"/>
    <w:rsid w:val="00575CAC"/>
    <w:rsid w:val="0058057F"/>
    <w:rsid w:val="00581046"/>
    <w:rsid w:val="0058330F"/>
    <w:rsid w:val="0058419F"/>
    <w:rsid w:val="00584AE2"/>
    <w:rsid w:val="00584E25"/>
    <w:rsid w:val="00585D6E"/>
    <w:rsid w:val="00586270"/>
    <w:rsid w:val="00586E05"/>
    <w:rsid w:val="00587573"/>
    <w:rsid w:val="00596018"/>
    <w:rsid w:val="00597DBE"/>
    <w:rsid w:val="005A03D0"/>
    <w:rsid w:val="005A22BD"/>
    <w:rsid w:val="005A4217"/>
    <w:rsid w:val="005A47E5"/>
    <w:rsid w:val="005A4D84"/>
    <w:rsid w:val="005A56FC"/>
    <w:rsid w:val="005A6498"/>
    <w:rsid w:val="005A79B7"/>
    <w:rsid w:val="005B08D7"/>
    <w:rsid w:val="005B1C23"/>
    <w:rsid w:val="005B2C83"/>
    <w:rsid w:val="005B4F6A"/>
    <w:rsid w:val="005B59D7"/>
    <w:rsid w:val="005B683A"/>
    <w:rsid w:val="005C01D0"/>
    <w:rsid w:val="005C1C18"/>
    <w:rsid w:val="005C240D"/>
    <w:rsid w:val="005C47B8"/>
    <w:rsid w:val="005D0A0A"/>
    <w:rsid w:val="005D0EE5"/>
    <w:rsid w:val="005D2A55"/>
    <w:rsid w:val="005D5823"/>
    <w:rsid w:val="005D75B9"/>
    <w:rsid w:val="005D7948"/>
    <w:rsid w:val="005E18D3"/>
    <w:rsid w:val="005E2388"/>
    <w:rsid w:val="005E2FE1"/>
    <w:rsid w:val="005E509C"/>
    <w:rsid w:val="005F02EE"/>
    <w:rsid w:val="005F42EB"/>
    <w:rsid w:val="005F5327"/>
    <w:rsid w:val="00600D73"/>
    <w:rsid w:val="00601416"/>
    <w:rsid w:val="00603C54"/>
    <w:rsid w:val="006041EA"/>
    <w:rsid w:val="00604731"/>
    <w:rsid w:val="00604982"/>
    <w:rsid w:val="00605579"/>
    <w:rsid w:val="00606685"/>
    <w:rsid w:val="006076B6"/>
    <w:rsid w:val="00607BD6"/>
    <w:rsid w:val="006114E5"/>
    <w:rsid w:val="006117A9"/>
    <w:rsid w:val="00614BD3"/>
    <w:rsid w:val="00615534"/>
    <w:rsid w:val="006179DF"/>
    <w:rsid w:val="00621C0F"/>
    <w:rsid w:val="006251E7"/>
    <w:rsid w:val="006255F6"/>
    <w:rsid w:val="006255FF"/>
    <w:rsid w:val="0062579B"/>
    <w:rsid w:val="00625952"/>
    <w:rsid w:val="00630831"/>
    <w:rsid w:val="00630EE0"/>
    <w:rsid w:val="006322F0"/>
    <w:rsid w:val="006325D8"/>
    <w:rsid w:val="0063304D"/>
    <w:rsid w:val="00634F18"/>
    <w:rsid w:val="00634FED"/>
    <w:rsid w:val="0063510B"/>
    <w:rsid w:val="006374FE"/>
    <w:rsid w:val="00637B80"/>
    <w:rsid w:val="00637EE1"/>
    <w:rsid w:val="00643931"/>
    <w:rsid w:val="00643DC2"/>
    <w:rsid w:val="00645B65"/>
    <w:rsid w:val="00647A52"/>
    <w:rsid w:val="00652B6E"/>
    <w:rsid w:val="00657118"/>
    <w:rsid w:val="00657EE4"/>
    <w:rsid w:val="00663A2D"/>
    <w:rsid w:val="006651FC"/>
    <w:rsid w:val="00672136"/>
    <w:rsid w:val="00676521"/>
    <w:rsid w:val="00676728"/>
    <w:rsid w:val="00676AA0"/>
    <w:rsid w:val="00683E8F"/>
    <w:rsid w:val="00685A02"/>
    <w:rsid w:val="006867A4"/>
    <w:rsid w:val="00692466"/>
    <w:rsid w:val="00694147"/>
    <w:rsid w:val="006947E9"/>
    <w:rsid w:val="006A089E"/>
    <w:rsid w:val="006A1643"/>
    <w:rsid w:val="006A4180"/>
    <w:rsid w:val="006A558C"/>
    <w:rsid w:val="006A5D51"/>
    <w:rsid w:val="006A6C12"/>
    <w:rsid w:val="006A6C6E"/>
    <w:rsid w:val="006B0AB3"/>
    <w:rsid w:val="006B4686"/>
    <w:rsid w:val="006B5247"/>
    <w:rsid w:val="006B55BE"/>
    <w:rsid w:val="006C0B35"/>
    <w:rsid w:val="006C2D86"/>
    <w:rsid w:val="006C55A7"/>
    <w:rsid w:val="006C5D24"/>
    <w:rsid w:val="006C6978"/>
    <w:rsid w:val="006D0ABD"/>
    <w:rsid w:val="006D2529"/>
    <w:rsid w:val="006D4CAF"/>
    <w:rsid w:val="006D6842"/>
    <w:rsid w:val="006D7035"/>
    <w:rsid w:val="006E0438"/>
    <w:rsid w:val="006E0EAE"/>
    <w:rsid w:val="006E1546"/>
    <w:rsid w:val="006E3F49"/>
    <w:rsid w:val="006E45F0"/>
    <w:rsid w:val="006E5D11"/>
    <w:rsid w:val="006E719E"/>
    <w:rsid w:val="006E72AA"/>
    <w:rsid w:val="006E7B72"/>
    <w:rsid w:val="006E7C98"/>
    <w:rsid w:val="006F3084"/>
    <w:rsid w:val="006F33AE"/>
    <w:rsid w:val="006F36AF"/>
    <w:rsid w:val="006F3E37"/>
    <w:rsid w:val="006F4B78"/>
    <w:rsid w:val="006F579F"/>
    <w:rsid w:val="006F61DC"/>
    <w:rsid w:val="00700027"/>
    <w:rsid w:val="00705791"/>
    <w:rsid w:val="00707310"/>
    <w:rsid w:val="00710555"/>
    <w:rsid w:val="00715575"/>
    <w:rsid w:val="007211EB"/>
    <w:rsid w:val="00725661"/>
    <w:rsid w:val="0072647B"/>
    <w:rsid w:val="007275D3"/>
    <w:rsid w:val="007317AF"/>
    <w:rsid w:val="007328FC"/>
    <w:rsid w:val="00734925"/>
    <w:rsid w:val="0073717B"/>
    <w:rsid w:val="00741817"/>
    <w:rsid w:val="00743324"/>
    <w:rsid w:val="00743BE7"/>
    <w:rsid w:val="007464D8"/>
    <w:rsid w:val="007473CE"/>
    <w:rsid w:val="00750917"/>
    <w:rsid w:val="00750BB2"/>
    <w:rsid w:val="0075225E"/>
    <w:rsid w:val="0075538B"/>
    <w:rsid w:val="0075569C"/>
    <w:rsid w:val="0075649E"/>
    <w:rsid w:val="00756B7A"/>
    <w:rsid w:val="0076135D"/>
    <w:rsid w:val="007658D5"/>
    <w:rsid w:val="00771254"/>
    <w:rsid w:val="007723F1"/>
    <w:rsid w:val="0077257B"/>
    <w:rsid w:val="0077269F"/>
    <w:rsid w:val="00773D4E"/>
    <w:rsid w:val="0077456E"/>
    <w:rsid w:val="0077484C"/>
    <w:rsid w:val="00774A09"/>
    <w:rsid w:val="00777662"/>
    <w:rsid w:val="00777B57"/>
    <w:rsid w:val="00782FF7"/>
    <w:rsid w:val="00783975"/>
    <w:rsid w:val="00786E8E"/>
    <w:rsid w:val="00787D15"/>
    <w:rsid w:val="007908FC"/>
    <w:rsid w:val="00790E94"/>
    <w:rsid w:val="00795E8F"/>
    <w:rsid w:val="007A09CF"/>
    <w:rsid w:val="007A434F"/>
    <w:rsid w:val="007A486B"/>
    <w:rsid w:val="007A5147"/>
    <w:rsid w:val="007A6CE9"/>
    <w:rsid w:val="007B161D"/>
    <w:rsid w:val="007B2072"/>
    <w:rsid w:val="007B26C3"/>
    <w:rsid w:val="007B3222"/>
    <w:rsid w:val="007B7084"/>
    <w:rsid w:val="007B7D2B"/>
    <w:rsid w:val="007C05E2"/>
    <w:rsid w:val="007C06D1"/>
    <w:rsid w:val="007C14D0"/>
    <w:rsid w:val="007C4BD4"/>
    <w:rsid w:val="007C52E4"/>
    <w:rsid w:val="007D2E45"/>
    <w:rsid w:val="007D54D4"/>
    <w:rsid w:val="007D630D"/>
    <w:rsid w:val="007D7246"/>
    <w:rsid w:val="007F37EE"/>
    <w:rsid w:val="007F5AD7"/>
    <w:rsid w:val="007F6F3A"/>
    <w:rsid w:val="007F7265"/>
    <w:rsid w:val="007F7AFC"/>
    <w:rsid w:val="007F7C5A"/>
    <w:rsid w:val="0080076E"/>
    <w:rsid w:val="008033FD"/>
    <w:rsid w:val="0080432C"/>
    <w:rsid w:val="00805B57"/>
    <w:rsid w:val="008064A0"/>
    <w:rsid w:val="00810133"/>
    <w:rsid w:val="00812F89"/>
    <w:rsid w:val="00815E3D"/>
    <w:rsid w:val="00816C6C"/>
    <w:rsid w:val="00817D5D"/>
    <w:rsid w:val="00817DA2"/>
    <w:rsid w:val="00817EEE"/>
    <w:rsid w:val="00823A17"/>
    <w:rsid w:val="008252D1"/>
    <w:rsid w:val="008253D5"/>
    <w:rsid w:val="00827B75"/>
    <w:rsid w:val="00830741"/>
    <w:rsid w:val="008401FA"/>
    <w:rsid w:val="008451F4"/>
    <w:rsid w:val="00846662"/>
    <w:rsid w:val="00846B43"/>
    <w:rsid w:val="00846C7D"/>
    <w:rsid w:val="00847950"/>
    <w:rsid w:val="00850119"/>
    <w:rsid w:val="008507CD"/>
    <w:rsid w:val="00853B04"/>
    <w:rsid w:val="008540BE"/>
    <w:rsid w:val="00854E95"/>
    <w:rsid w:val="00861BB7"/>
    <w:rsid w:val="00862976"/>
    <w:rsid w:val="00862A1E"/>
    <w:rsid w:val="0086324C"/>
    <w:rsid w:val="00863A2F"/>
    <w:rsid w:val="0086486C"/>
    <w:rsid w:val="008668A8"/>
    <w:rsid w:val="00866934"/>
    <w:rsid w:val="00867D19"/>
    <w:rsid w:val="00870824"/>
    <w:rsid w:val="0087147C"/>
    <w:rsid w:val="00871FCF"/>
    <w:rsid w:val="008762C2"/>
    <w:rsid w:val="0087635B"/>
    <w:rsid w:val="0087672B"/>
    <w:rsid w:val="00877AC9"/>
    <w:rsid w:val="008807A4"/>
    <w:rsid w:val="008816F1"/>
    <w:rsid w:val="00884AAC"/>
    <w:rsid w:val="008907C2"/>
    <w:rsid w:val="00892C1C"/>
    <w:rsid w:val="00893050"/>
    <w:rsid w:val="00897050"/>
    <w:rsid w:val="008A137F"/>
    <w:rsid w:val="008A3597"/>
    <w:rsid w:val="008A35AD"/>
    <w:rsid w:val="008A3C22"/>
    <w:rsid w:val="008A5747"/>
    <w:rsid w:val="008A5EFE"/>
    <w:rsid w:val="008B16C5"/>
    <w:rsid w:val="008B26B0"/>
    <w:rsid w:val="008B2DBE"/>
    <w:rsid w:val="008B3B87"/>
    <w:rsid w:val="008B5643"/>
    <w:rsid w:val="008B680D"/>
    <w:rsid w:val="008B6C66"/>
    <w:rsid w:val="008B75DD"/>
    <w:rsid w:val="008C3A06"/>
    <w:rsid w:val="008C441E"/>
    <w:rsid w:val="008C55F8"/>
    <w:rsid w:val="008C65ED"/>
    <w:rsid w:val="008C682F"/>
    <w:rsid w:val="008C6AC7"/>
    <w:rsid w:val="008C6BD8"/>
    <w:rsid w:val="008D053D"/>
    <w:rsid w:val="008D1373"/>
    <w:rsid w:val="008D4E14"/>
    <w:rsid w:val="008E00E7"/>
    <w:rsid w:val="008E168B"/>
    <w:rsid w:val="008E2021"/>
    <w:rsid w:val="008E2646"/>
    <w:rsid w:val="008E3E24"/>
    <w:rsid w:val="008E7F8F"/>
    <w:rsid w:val="008F1848"/>
    <w:rsid w:val="008F2DF4"/>
    <w:rsid w:val="008F2F90"/>
    <w:rsid w:val="008F40B5"/>
    <w:rsid w:val="008F598D"/>
    <w:rsid w:val="008F7DCA"/>
    <w:rsid w:val="00900EAB"/>
    <w:rsid w:val="009032F6"/>
    <w:rsid w:val="00904023"/>
    <w:rsid w:val="00905603"/>
    <w:rsid w:val="009111EA"/>
    <w:rsid w:val="009132BF"/>
    <w:rsid w:val="00917977"/>
    <w:rsid w:val="00923F57"/>
    <w:rsid w:val="00927804"/>
    <w:rsid w:val="00930650"/>
    <w:rsid w:val="009309AA"/>
    <w:rsid w:val="00936DB8"/>
    <w:rsid w:val="00946233"/>
    <w:rsid w:val="00946400"/>
    <w:rsid w:val="009522D3"/>
    <w:rsid w:val="00956904"/>
    <w:rsid w:val="00965A51"/>
    <w:rsid w:val="009671CA"/>
    <w:rsid w:val="0097004C"/>
    <w:rsid w:val="0097074C"/>
    <w:rsid w:val="009710A2"/>
    <w:rsid w:val="00972962"/>
    <w:rsid w:val="00972FC5"/>
    <w:rsid w:val="00974279"/>
    <w:rsid w:val="00976BAF"/>
    <w:rsid w:val="00981956"/>
    <w:rsid w:val="00982BD5"/>
    <w:rsid w:val="00982F45"/>
    <w:rsid w:val="00983918"/>
    <w:rsid w:val="00990A30"/>
    <w:rsid w:val="009918CC"/>
    <w:rsid w:val="0099345D"/>
    <w:rsid w:val="00996984"/>
    <w:rsid w:val="00996C24"/>
    <w:rsid w:val="009A0290"/>
    <w:rsid w:val="009A3C5F"/>
    <w:rsid w:val="009A770B"/>
    <w:rsid w:val="009A7AE8"/>
    <w:rsid w:val="009B05F8"/>
    <w:rsid w:val="009B0913"/>
    <w:rsid w:val="009B0F1C"/>
    <w:rsid w:val="009B191E"/>
    <w:rsid w:val="009B3475"/>
    <w:rsid w:val="009B40A7"/>
    <w:rsid w:val="009B5DAD"/>
    <w:rsid w:val="009B6147"/>
    <w:rsid w:val="009B62A8"/>
    <w:rsid w:val="009B7915"/>
    <w:rsid w:val="009C01B4"/>
    <w:rsid w:val="009C266D"/>
    <w:rsid w:val="009C3228"/>
    <w:rsid w:val="009C4D74"/>
    <w:rsid w:val="009C725B"/>
    <w:rsid w:val="009D1F4A"/>
    <w:rsid w:val="009D23FA"/>
    <w:rsid w:val="009D266B"/>
    <w:rsid w:val="009D2B29"/>
    <w:rsid w:val="009D61BA"/>
    <w:rsid w:val="009D6AE8"/>
    <w:rsid w:val="009E02E5"/>
    <w:rsid w:val="009E0340"/>
    <w:rsid w:val="009E0987"/>
    <w:rsid w:val="009E21D2"/>
    <w:rsid w:val="009E36D8"/>
    <w:rsid w:val="009E4104"/>
    <w:rsid w:val="009E6753"/>
    <w:rsid w:val="009E6834"/>
    <w:rsid w:val="009E6BEE"/>
    <w:rsid w:val="009E6E38"/>
    <w:rsid w:val="009F0A3C"/>
    <w:rsid w:val="009F4A3B"/>
    <w:rsid w:val="00A00ABF"/>
    <w:rsid w:val="00A01127"/>
    <w:rsid w:val="00A01F1F"/>
    <w:rsid w:val="00A06C3F"/>
    <w:rsid w:val="00A070A1"/>
    <w:rsid w:val="00A07E0F"/>
    <w:rsid w:val="00A1382F"/>
    <w:rsid w:val="00A14D87"/>
    <w:rsid w:val="00A1543E"/>
    <w:rsid w:val="00A15EF5"/>
    <w:rsid w:val="00A173F3"/>
    <w:rsid w:val="00A1751A"/>
    <w:rsid w:val="00A178B0"/>
    <w:rsid w:val="00A17F31"/>
    <w:rsid w:val="00A24BF5"/>
    <w:rsid w:val="00A24FDF"/>
    <w:rsid w:val="00A26021"/>
    <w:rsid w:val="00A32B67"/>
    <w:rsid w:val="00A33BC3"/>
    <w:rsid w:val="00A341BE"/>
    <w:rsid w:val="00A3695A"/>
    <w:rsid w:val="00A417A3"/>
    <w:rsid w:val="00A41B29"/>
    <w:rsid w:val="00A427B6"/>
    <w:rsid w:val="00A43FED"/>
    <w:rsid w:val="00A46E24"/>
    <w:rsid w:val="00A51DFD"/>
    <w:rsid w:val="00A53EF2"/>
    <w:rsid w:val="00A556A2"/>
    <w:rsid w:val="00A56182"/>
    <w:rsid w:val="00A57903"/>
    <w:rsid w:val="00A60B45"/>
    <w:rsid w:val="00A614F7"/>
    <w:rsid w:val="00A6380F"/>
    <w:rsid w:val="00A64BD4"/>
    <w:rsid w:val="00A71B1C"/>
    <w:rsid w:val="00A72752"/>
    <w:rsid w:val="00A72BE0"/>
    <w:rsid w:val="00A72F2B"/>
    <w:rsid w:val="00A746B4"/>
    <w:rsid w:val="00A74EE5"/>
    <w:rsid w:val="00A761E4"/>
    <w:rsid w:val="00A76C72"/>
    <w:rsid w:val="00A775A4"/>
    <w:rsid w:val="00A81374"/>
    <w:rsid w:val="00A819DE"/>
    <w:rsid w:val="00A905AF"/>
    <w:rsid w:val="00A912E4"/>
    <w:rsid w:val="00A92404"/>
    <w:rsid w:val="00A93605"/>
    <w:rsid w:val="00A96B83"/>
    <w:rsid w:val="00A9764A"/>
    <w:rsid w:val="00A977B8"/>
    <w:rsid w:val="00AA0C10"/>
    <w:rsid w:val="00AA376B"/>
    <w:rsid w:val="00AA3BE7"/>
    <w:rsid w:val="00AA5BAF"/>
    <w:rsid w:val="00AB06B2"/>
    <w:rsid w:val="00AB2DA5"/>
    <w:rsid w:val="00AB436B"/>
    <w:rsid w:val="00AB6D03"/>
    <w:rsid w:val="00AC1E2A"/>
    <w:rsid w:val="00AC2853"/>
    <w:rsid w:val="00AC62A5"/>
    <w:rsid w:val="00AC7B93"/>
    <w:rsid w:val="00AD03AD"/>
    <w:rsid w:val="00AD1206"/>
    <w:rsid w:val="00AD6406"/>
    <w:rsid w:val="00AE0409"/>
    <w:rsid w:val="00AE0CC7"/>
    <w:rsid w:val="00AE2E1C"/>
    <w:rsid w:val="00AE3D7A"/>
    <w:rsid w:val="00AE6884"/>
    <w:rsid w:val="00AE6EDA"/>
    <w:rsid w:val="00AE7736"/>
    <w:rsid w:val="00AE7C04"/>
    <w:rsid w:val="00AF1AB0"/>
    <w:rsid w:val="00AF3C29"/>
    <w:rsid w:val="00B001F4"/>
    <w:rsid w:val="00B0296E"/>
    <w:rsid w:val="00B02CCE"/>
    <w:rsid w:val="00B02E7D"/>
    <w:rsid w:val="00B02FEA"/>
    <w:rsid w:val="00B030F3"/>
    <w:rsid w:val="00B0342F"/>
    <w:rsid w:val="00B03ACD"/>
    <w:rsid w:val="00B0442A"/>
    <w:rsid w:val="00B120A2"/>
    <w:rsid w:val="00B123DB"/>
    <w:rsid w:val="00B13EFE"/>
    <w:rsid w:val="00B160C4"/>
    <w:rsid w:val="00B16697"/>
    <w:rsid w:val="00B17E02"/>
    <w:rsid w:val="00B26217"/>
    <w:rsid w:val="00B268CE"/>
    <w:rsid w:val="00B27310"/>
    <w:rsid w:val="00B27F04"/>
    <w:rsid w:val="00B3000B"/>
    <w:rsid w:val="00B301A1"/>
    <w:rsid w:val="00B34676"/>
    <w:rsid w:val="00B35959"/>
    <w:rsid w:val="00B3776F"/>
    <w:rsid w:val="00B37F5C"/>
    <w:rsid w:val="00B42781"/>
    <w:rsid w:val="00B42D63"/>
    <w:rsid w:val="00B43123"/>
    <w:rsid w:val="00B43B12"/>
    <w:rsid w:val="00B45996"/>
    <w:rsid w:val="00B466E0"/>
    <w:rsid w:val="00B4703E"/>
    <w:rsid w:val="00B50F53"/>
    <w:rsid w:val="00B53FB2"/>
    <w:rsid w:val="00B540BC"/>
    <w:rsid w:val="00B54EC2"/>
    <w:rsid w:val="00B57D99"/>
    <w:rsid w:val="00B604A5"/>
    <w:rsid w:val="00B613A1"/>
    <w:rsid w:val="00B6358F"/>
    <w:rsid w:val="00B6365B"/>
    <w:rsid w:val="00B636A3"/>
    <w:rsid w:val="00B668A6"/>
    <w:rsid w:val="00B7141F"/>
    <w:rsid w:val="00B72EE1"/>
    <w:rsid w:val="00B76AA4"/>
    <w:rsid w:val="00B77C58"/>
    <w:rsid w:val="00B80515"/>
    <w:rsid w:val="00B80E71"/>
    <w:rsid w:val="00B82DBE"/>
    <w:rsid w:val="00B84806"/>
    <w:rsid w:val="00B85E93"/>
    <w:rsid w:val="00B90BCC"/>
    <w:rsid w:val="00B9179A"/>
    <w:rsid w:val="00B925F3"/>
    <w:rsid w:val="00B92C8F"/>
    <w:rsid w:val="00B93B35"/>
    <w:rsid w:val="00B97929"/>
    <w:rsid w:val="00BA5ED2"/>
    <w:rsid w:val="00BA67BC"/>
    <w:rsid w:val="00BB174F"/>
    <w:rsid w:val="00BB2250"/>
    <w:rsid w:val="00BB479C"/>
    <w:rsid w:val="00BB6AE1"/>
    <w:rsid w:val="00BB6D2B"/>
    <w:rsid w:val="00BB6FF5"/>
    <w:rsid w:val="00BC05FC"/>
    <w:rsid w:val="00BC171F"/>
    <w:rsid w:val="00BC2F6B"/>
    <w:rsid w:val="00BC369E"/>
    <w:rsid w:val="00BC4455"/>
    <w:rsid w:val="00BC491A"/>
    <w:rsid w:val="00BC501A"/>
    <w:rsid w:val="00BC6D80"/>
    <w:rsid w:val="00BD0E64"/>
    <w:rsid w:val="00BD10BC"/>
    <w:rsid w:val="00BD2791"/>
    <w:rsid w:val="00BD2CBA"/>
    <w:rsid w:val="00BD3E2E"/>
    <w:rsid w:val="00BD4165"/>
    <w:rsid w:val="00BD4E78"/>
    <w:rsid w:val="00BD62CB"/>
    <w:rsid w:val="00BD7550"/>
    <w:rsid w:val="00BE0CF0"/>
    <w:rsid w:val="00BE5140"/>
    <w:rsid w:val="00BE5372"/>
    <w:rsid w:val="00BE7BC2"/>
    <w:rsid w:val="00BF0016"/>
    <w:rsid w:val="00BF1091"/>
    <w:rsid w:val="00BF5764"/>
    <w:rsid w:val="00BF743C"/>
    <w:rsid w:val="00C01769"/>
    <w:rsid w:val="00C03202"/>
    <w:rsid w:val="00C07225"/>
    <w:rsid w:val="00C10E58"/>
    <w:rsid w:val="00C13235"/>
    <w:rsid w:val="00C1367B"/>
    <w:rsid w:val="00C13F3F"/>
    <w:rsid w:val="00C16CBA"/>
    <w:rsid w:val="00C1730E"/>
    <w:rsid w:val="00C17CA3"/>
    <w:rsid w:val="00C2083A"/>
    <w:rsid w:val="00C22B79"/>
    <w:rsid w:val="00C2476C"/>
    <w:rsid w:val="00C262F0"/>
    <w:rsid w:val="00C31177"/>
    <w:rsid w:val="00C3262B"/>
    <w:rsid w:val="00C3291B"/>
    <w:rsid w:val="00C3316E"/>
    <w:rsid w:val="00C332A3"/>
    <w:rsid w:val="00C339A3"/>
    <w:rsid w:val="00C360F8"/>
    <w:rsid w:val="00C37F62"/>
    <w:rsid w:val="00C4029B"/>
    <w:rsid w:val="00C4082F"/>
    <w:rsid w:val="00C40FC6"/>
    <w:rsid w:val="00C42251"/>
    <w:rsid w:val="00C468FA"/>
    <w:rsid w:val="00C46D76"/>
    <w:rsid w:val="00C512F4"/>
    <w:rsid w:val="00C51C52"/>
    <w:rsid w:val="00C53498"/>
    <w:rsid w:val="00C53C8B"/>
    <w:rsid w:val="00C552A1"/>
    <w:rsid w:val="00C576EA"/>
    <w:rsid w:val="00C604B3"/>
    <w:rsid w:val="00C62B66"/>
    <w:rsid w:val="00C62E00"/>
    <w:rsid w:val="00C70187"/>
    <w:rsid w:val="00C70FFD"/>
    <w:rsid w:val="00C71A2A"/>
    <w:rsid w:val="00C729D5"/>
    <w:rsid w:val="00C74827"/>
    <w:rsid w:val="00C751EC"/>
    <w:rsid w:val="00C77D35"/>
    <w:rsid w:val="00C81E0F"/>
    <w:rsid w:val="00C86E93"/>
    <w:rsid w:val="00C90932"/>
    <w:rsid w:val="00C91A6A"/>
    <w:rsid w:val="00C93DB8"/>
    <w:rsid w:val="00CA2FEF"/>
    <w:rsid w:val="00CA5949"/>
    <w:rsid w:val="00CB013D"/>
    <w:rsid w:val="00CB0F8D"/>
    <w:rsid w:val="00CB23BC"/>
    <w:rsid w:val="00CB23D2"/>
    <w:rsid w:val="00CB5B89"/>
    <w:rsid w:val="00CB6D3C"/>
    <w:rsid w:val="00CC2F39"/>
    <w:rsid w:val="00CC315E"/>
    <w:rsid w:val="00CC35A5"/>
    <w:rsid w:val="00CC3E87"/>
    <w:rsid w:val="00CC6A91"/>
    <w:rsid w:val="00CD2054"/>
    <w:rsid w:val="00CD6DD2"/>
    <w:rsid w:val="00CD7F88"/>
    <w:rsid w:val="00CE0644"/>
    <w:rsid w:val="00CE0EE1"/>
    <w:rsid w:val="00CE2C95"/>
    <w:rsid w:val="00CE4E86"/>
    <w:rsid w:val="00CE7965"/>
    <w:rsid w:val="00CF0C38"/>
    <w:rsid w:val="00CF3ECE"/>
    <w:rsid w:val="00CF45E1"/>
    <w:rsid w:val="00CF65E6"/>
    <w:rsid w:val="00CF746A"/>
    <w:rsid w:val="00D007BE"/>
    <w:rsid w:val="00D0154F"/>
    <w:rsid w:val="00D0373B"/>
    <w:rsid w:val="00D0397F"/>
    <w:rsid w:val="00D0439E"/>
    <w:rsid w:val="00D04BBD"/>
    <w:rsid w:val="00D04C92"/>
    <w:rsid w:val="00D127DD"/>
    <w:rsid w:val="00D129C1"/>
    <w:rsid w:val="00D27CA2"/>
    <w:rsid w:val="00D31BF2"/>
    <w:rsid w:val="00D31E19"/>
    <w:rsid w:val="00D350A2"/>
    <w:rsid w:val="00D35563"/>
    <w:rsid w:val="00D35FFB"/>
    <w:rsid w:val="00D4014B"/>
    <w:rsid w:val="00D4017B"/>
    <w:rsid w:val="00D41CDC"/>
    <w:rsid w:val="00D41F6E"/>
    <w:rsid w:val="00D44366"/>
    <w:rsid w:val="00D45485"/>
    <w:rsid w:val="00D45A60"/>
    <w:rsid w:val="00D523C7"/>
    <w:rsid w:val="00D52670"/>
    <w:rsid w:val="00D52D3A"/>
    <w:rsid w:val="00D55C2B"/>
    <w:rsid w:val="00D55E67"/>
    <w:rsid w:val="00D570E4"/>
    <w:rsid w:val="00D603FD"/>
    <w:rsid w:val="00D61555"/>
    <w:rsid w:val="00D64185"/>
    <w:rsid w:val="00D6448D"/>
    <w:rsid w:val="00D6621F"/>
    <w:rsid w:val="00D672A8"/>
    <w:rsid w:val="00D7044A"/>
    <w:rsid w:val="00D726C9"/>
    <w:rsid w:val="00D73229"/>
    <w:rsid w:val="00D732B5"/>
    <w:rsid w:val="00D74029"/>
    <w:rsid w:val="00D7417D"/>
    <w:rsid w:val="00D74A6A"/>
    <w:rsid w:val="00D77F0F"/>
    <w:rsid w:val="00D82FE6"/>
    <w:rsid w:val="00D85C2E"/>
    <w:rsid w:val="00D866AD"/>
    <w:rsid w:val="00D8683C"/>
    <w:rsid w:val="00D86F7A"/>
    <w:rsid w:val="00D901D5"/>
    <w:rsid w:val="00D91693"/>
    <w:rsid w:val="00D91AD3"/>
    <w:rsid w:val="00D93C24"/>
    <w:rsid w:val="00D94810"/>
    <w:rsid w:val="00DA0E02"/>
    <w:rsid w:val="00DA36F2"/>
    <w:rsid w:val="00DA3732"/>
    <w:rsid w:val="00DA41B3"/>
    <w:rsid w:val="00DA53DF"/>
    <w:rsid w:val="00DA68EF"/>
    <w:rsid w:val="00DB1B1A"/>
    <w:rsid w:val="00DB7104"/>
    <w:rsid w:val="00DC0876"/>
    <w:rsid w:val="00DC3084"/>
    <w:rsid w:val="00DC325A"/>
    <w:rsid w:val="00DC5650"/>
    <w:rsid w:val="00DC6C80"/>
    <w:rsid w:val="00DC6D0F"/>
    <w:rsid w:val="00DD1CB6"/>
    <w:rsid w:val="00DD203B"/>
    <w:rsid w:val="00DD3B16"/>
    <w:rsid w:val="00DD50F5"/>
    <w:rsid w:val="00DD6458"/>
    <w:rsid w:val="00DD6B7B"/>
    <w:rsid w:val="00DD7159"/>
    <w:rsid w:val="00DE3986"/>
    <w:rsid w:val="00DE5DB0"/>
    <w:rsid w:val="00DF12C6"/>
    <w:rsid w:val="00DF15FE"/>
    <w:rsid w:val="00DF3ABD"/>
    <w:rsid w:val="00DF5055"/>
    <w:rsid w:val="00DF5A2F"/>
    <w:rsid w:val="00DF6063"/>
    <w:rsid w:val="00DF671D"/>
    <w:rsid w:val="00E00B30"/>
    <w:rsid w:val="00E01EB8"/>
    <w:rsid w:val="00E0472E"/>
    <w:rsid w:val="00E0755C"/>
    <w:rsid w:val="00E0763C"/>
    <w:rsid w:val="00E077CA"/>
    <w:rsid w:val="00E07FDA"/>
    <w:rsid w:val="00E10D4E"/>
    <w:rsid w:val="00E114CE"/>
    <w:rsid w:val="00E153B5"/>
    <w:rsid w:val="00E165A6"/>
    <w:rsid w:val="00E2048F"/>
    <w:rsid w:val="00E204DC"/>
    <w:rsid w:val="00E20618"/>
    <w:rsid w:val="00E223F7"/>
    <w:rsid w:val="00E22B90"/>
    <w:rsid w:val="00E2551E"/>
    <w:rsid w:val="00E2587A"/>
    <w:rsid w:val="00E266E5"/>
    <w:rsid w:val="00E30F4E"/>
    <w:rsid w:val="00E311BA"/>
    <w:rsid w:val="00E332FD"/>
    <w:rsid w:val="00E33BFF"/>
    <w:rsid w:val="00E34012"/>
    <w:rsid w:val="00E34597"/>
    <w:rsid w:val="00E352F7"/>
    <w:rsid w:val="00E353BA"/>
    <w:rsid w:val="00E40928"/>
    <w:rsid w:val="00E44931"/>
    <w:rsid w:val="00E44E39"/>
    <w:rsid w:val="00E4727E"/>
    <w:rsid w:val="00E505F5"/>
    <w:rsid w:val="00E50B46"/>
    <w:rsid w:val="00E53D6D"/>
    <w:rsid w:val="00E54082"/>
    <w:rsid w:val="00E55B1A"/>
    <w:rsid w:val="00E5637B"/>
    <w:rsid w:val="00E56995"/>
    <w:rsid w:val="00E57E03"/>
    <w:rsid w:val="00E57F20"/>
    <w:rsid w:val="00E613C2"/>
    <w:rsid w:val="00E725F4"/>
    <w:rsid w:val="00E73D07"/>
    <w:rsid w:val="00E74813"/>
    <w:rsid w:val="00E75003"/>
    <w:rsid w:val="00E769C9"/>
    <w:rsid w:val="00E77A73"/>
    <w:rsid w:val="00E801DC"/>
    <w:rsid w:val="00E81384"/>
    <w:rsid w:val="00E81AAB"/>
    <w:rsid w:val="00E82889"/>
    <w:rsid w:val="00E8468A"/>
    <w:rsid w:val="00E8493F"/>
    <w:rsid w:val="00E857AA"/>
    <w:rsid w:val="00E85B5D"/>
    <w:rsid w:val="00E85C45"/>
    <w:rsid w:val="00E87031"/>
    <w:rsid w:val="00E92834"/>
    <w:rsid w:val="00E92C34"/>
    <w:rsid w:val="00E93D18"/>
    <w:rsid w:val="00E94F0D"/>
    <w:rsid w:val="00EA04C0"/>
    <w:rsid w:val="00EA1BA5"/>
    <w:rsid w:val="00EB013C"/>
    <w:rsid w:val="00EB341E"/>
    <w:rsid w:val="00EB360A"/>
    <w:rsid w:val="00EB5476"/>
    <w:rsid w:val="00EB701C"/>
    <w:rsid w:val="00EB7532"/>
    <w:rsid w:val="00EC06F7"/>
    <w:rsid w:val="00EC0EE4"/>
    <w:rsid w:val="00EC126A"/>
    <w:rsid w:val="00EC22A2"/>
    <w:rsid w:val="00EC2F31"/>
    <w:rsid w:val="00EC5B56"/>
    <w:rsid w:val="00ED0847"/>
    <w:rsid w:val="00ED0EB5"/>
    <w:rsid w:val="00ED1D5B"/>
    <w:rsid w:val="00ED206A"/>
    <w:rsid w:val="00ED5650"/>
    <w:rsid w:val="00ED7809"/>
    <w:rsid w:val="00EE49F6"/>
    <w:rsid w:val="00EE4D8C"/>
    <w:rsid w:val="00EE572D"/>
    <w:rsid w:val="00EE5E9F"/>
    <w:rsid w:val="00EE745B"/>
    <w:rsid w:val="00EE78B6"/>
    <w:rsid w:val="00EE7D57"/>
    <w:rsid w:val="00EF252F"/>
    <w:rsid w:val="00F01A20"/>
    <w:rsid w:val="00F0301A"/>
    <w:rsid w:val="00F03538"/>
    <w:rsid w:val="00F042E7"/>
    <w:rsid w:val="00F0570F"/>
    <w:rsid w:val="00F07A04"/>
    <w:rsid w:val="00F10E6D"/>
    <w:rsid w:val="00F115C7"/>
    <w:rsid w:val="00F13400"/>
    <w:rsid w:val="00F16D31"/>
    <w:rsid w:val="00F17D73"/>
    <w:rsid w:val="00F22218"/>
    <w:rsid w:val="00F23CA7"/>
    <w:rsid w:val="00F24FBB"/>
    <w:rsid w:val="00F26D9C"/>
    <w:rsid w:val="00F27C9E"/>
    <w:rsid w:val="00F313B7"/>
    <w:rsid w:val="00F3374D"/>
    <w:rsid w:val="00F33B63"/>
    <w:rsid w:val="00F3656A"/>
    <w:rsid w:val="00F4170F"/>
    <w:rsid w:val="00F432CB"/>
    <w:rsid w:val="00F43E2B"/>
    <w:rsid w:val="00F51980"/>
    <w:rsid w:val="00F55E54"/>
    <w:rsid w:val="00F611D7"/>
    <w:rsid w:val="00F64F67"/>
    <w:rsid w:val="00F67BB0"/>
    <w:rsid w:val="00F70249"/>
    <w:rsid w:val="00F70FCD"/>
    <w:rsid w:val="00F718EB"/>
    <w:rsid w:val="00F732E3"/>
    <w:rsid w:val="00F73D6A"/>
    <w:rsid w:val="00F755BF"/>
    <w:rsid w:val="00F77801"/>
    <w:rsid w:val="00F77D16"/>
    <w:rsid w:val="00F804F9"/>
    <w:rsid w:val="00F83DDB"/>
    <w:rsid w:val="00F86482"/>
    <w:rsid w:val="00F8690F"/>
    <w:rsid w:val="00F87298"/>
    <w:rsid w:val="00F8731F"/>
    <w:rsid w:val="00F87675"/>
    <w:rsid w:val="00F900BE"/>
    <w:rsid w:val="00F91ED4"/>
    <w:rsid w:val="00F9435B"/>
    <w:rsid w:val="00F9468E"/>
    <w:rsid w:val="00F94882"/>
    <w:rsid w:val="00F96349"/>
    <w:rsid w:val="00F972A0"/>
    <w:rsid w:val="00FA2720"/>
    <w:rsid w:val="00FA77B1"/>
    <w:rsid w:val="00FB0075"/>
    <w:rsid w:val="00FB047A"/>
    <w:rsid w:val="00FB0E82"/>
    <w:rsid w:val="00FB26CE"/>
    <w:rsid w:val="00FB6697"/>
    <w:rsid w:val="00FC1F81"/>
    <w:rsid w:val="00FC524F"/>
    <w:rsid w:val="00FC599D"/>
    <w:rsid w:val="00FC68A8"/>
    <w:rsid w:val="00FC7BA5"/>
    <w:rsid w:val="00FD0D18"/>
    <w:rsid w:val="00FD15E7"/>
    <w:rsid w:val="00FD16A7"/>
    <w:rsid w:val="00FD19C3"/>
    <w:rsid w:val="00FD3708"/>
    <w:rsid w:val="00FD482A"/>
    <w:rsid w:val="00FD4A9E"/>
    <w:rsid w:val="00FE06D8"/>
    <w:rsid w:val="00FE0981"/>
    <w:rsid w:val="00FE19BD"/>
    <w:rsid w:val="00FE253C"/>
    <w:rsid w:val="00FE377D"/>
    <w:rsid w:val="00FE4B17"/>
    <w:rsid w:val="00FE59C2"/>
    <w:rsid w:val="00FF0EF1"/>
    <w:rsid w:val="00FF1C92"/>
    <w:rsid w:val="00FF3472"/>
    <w:rsid w:val="00FF455E"/>
    <w:rsid w:val="00FF6348"/>
    <w:rsid w:val="00FF683B"/>
    <w:rsid w:val="012073A2"/>
    <w:rsid w:val="01973053"/>
    <w:rsid w:val="027E74CA"/>
    <w:rsid w:val="034B5463"/>
    <w:rsid w:val="04DB3C44"/>
    <w:rsid w:val="0CF43C8A"/>
    <w:rsid w:val="0D4967B3"/>
    <w:rsid w:val="0DA87EC0"/>
    <w:rsid w:val="0F447B05"/>
    <w:rsid w:val="0FEC3E14"/>
    <w:rsid w:val="12A53D1F"/>
    <w:rsid w:val="134C146A"/>
    <w:rsid w:val="14377FD0"/>
    <w:rsid w:val="14856F74"/>
    <w:rsid w:val="15C0748F"/>
    <w:rsid w:val="16174E54"/>
    <w:rsid w:val="16BE53A8"/>
    <w:rsid w:val="17A35DDF"/>
    <w:rsid w:val="18787EC5"/>
    <w:rsid w:val="19E84073"/>
    <w:rsid w:val="1AEF3D03"/>
    <w:rsid w:val="1B7E0E69"/>
    <w:rsid w:val="1C136E65"/>
    <w:rsid w:val="1CC031EA"/>
    <w:rsid w:val="1EFA407E"/>
    <w:rsid w:val="1F126151"/>
    <w:rsid w:val="21604DF6"/>
    <w:rsid w:val="21B878C1"/>
    <w:rsid w:val="22723962"/>
    <w:rsid w:val="241C4DDC"/>
    <w:rsid w:val="24CD0EEF"/>
    <w:rsid w:val="24D067A5"/>
    <w:rsid w:val="27640417"/>
    <w:rsid w:val="29204D61"/>
    <w:rsid w:val="29F563F0"/>
    <w:rsid w:val="2B97780B"/>
    <w:rsid w:val="2CCB46E5"/>
    <w:rsid w:val="2E2A5CB9"/>
    <w:rsid w:val="2E6073FD"/>
    <w:rsid w:val="2F24002C"/>
    <w:rsid w:val="31AE15C3"/>
    <w:rsid w:val="31FF6CE2"/>
    <w:rsid w:val="35BB3EF4"/>
    <w:rsid w:val="369C4E13"/>
    <w:rsid w:val="386B0FD9"/>
    <w:rsid w:val="3933479C"/>
    <w:rsid w:val="396D1326"/>
    <w:rsid w:val="3B97665A"/>
    <w:rsid w:val="3E046715"/>
    <w:rsid w:val="3EE2552D"/>
    <w:rsid w:val="46ED03C2"/>
    <w:rsid w:val="484F252F"/>
    <w:rsid w:val="4A8A1CA2"/>
    <w:rsid w:val="4B011028"/>
    <w:rsid w:val="4C661C38"/>
    <w:rsid w:val="4C9A5EA5"/>
    <w:rsid w:val="4EE2079C"/>
    <w:rsid w:val="4F4E509D"/>
    <w:rsid w:val="50D543D0"/>
    <w:rsid w:val="51885345"/>
    <w:rsid w:val="52F40A7A"/>
    <w:rsid w:val="53AB37CE"/>
    <w:rsid w:val="555F515E"/>
    <w:rsid w:val="579529A0"/>
    <w:rsid w:val="5B20154B"/>
    <w:rsid w:val="5DB11630"/>
    <w:rsid w:val="5EB85928"/>
    <w:rsid w:val="5F7F05A5"/>
    <w:rsid w:val="60090E87"/>
    <w:rsid w:val="616855EF"/>
    <w:rsid w:val="62E269BE"/>
    <w:rsid w:val="63273FE2"/>
    <w:rsid w:val="633C4553"/>
    <w:rsid w:val="635E1DC8"/>
    <w:rsid w:val="63F8153B"/>
    <w:rsid w:val="66BF71C4"/>
    <w:rsid w:val="68A1291D"/>
    <w:rsid w:val="68B76BCA"/>
    <w:rsid w:val="68D12C7B"/>
    <w:rsid w:val="693646B5"/>
    <w:rsid w:val="69604790"/>
    <w:rsid w:val="6F100594"/>
    <w:rsid w:val="6FB05B67"/>
    <w:rsid w:val="70241AA7"/>
    <w:rsid w:val="7221670E"/>
    <w:rsid w:val="73222030"/>
    <w:rsid w:val="74B64137"/>
    <w:rsid w:val="76552FDB"/>
    <w:rsid w:val="77A46809"/>
    <w:rsid w:val="793E45B1"/>
    <w:rsid w:val="7A5B26E7"/>
    <w:rsid w:val="7A610B9B"/>
    <w:rsid w:val="7AFA5663"/>
    <w:rsid w:val="7DAB739D"/>
    <w:rsid w:val="7EBB4B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77DEEE"/>
  <w15:docId w15:val="{4604FB65-8912-4EAB-89AF-2820B45B4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0">
    <w:name w:val="Normal"/>
    <w:qFormat/>
    <w:rsid w:val="00CB013D"/>
    <w:pPr>
      <w:widowControl w:val="0"/>
      <w:jc w:val="both"/>
    </w:pPr>
    <w:rPr>
      <w:rFonts w:ascii="Times New Roman" w:hAnsi="Times New Roman"/>
      <w:kern w:val="2"/>
      <w:sz w:val="21"/>
      <w:szCs w:val="24"/>
    </w:rPr>
  </w:style>
  <w:style w:type="paragraph" w:styleId="3">
    <w:name w:val="heading 3"/>
    <w:basedOn w:val="af0"/>
    <w:next w:val="af0"/>
    <w:semiHidden/>
    <w:unhideWhenUsed/>
    <w:qFormat/>
    <w:rsid w:val="0039067E"/>
    <w:pPr>
      <w:spacing w:beforeAutospacing="1" w:afterAutospacing="1"/>
      <w:jc w:val="left"/>
      <w:outlineLvl w:val="2"/>
    </w:pPr>
    <w:rPr>
      <w:rFonts w:ascii="宋体" w:hAnsi="宋体" w:hint="eastAsia"/>
      <w:b/>
      <w:kern w:val="0"/>
      <w:sz w:val="27"/>
      <w:szCs w:val="27"/>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paragraph" w:styleId="af4">
    <w:name w:val="Balloon Text"/>
    <w:basedOn w:val="af0"/>
    <w:link w:val="af5"/>
    <w:qFormat/>
    <w:rsid w:val="0039067E"/>
    <w:rPr>
      <w:sz w:val="18"/>
      <w:szCs w:val="18"/>
    </w:rPr>
  </w:style>
  <w:style w:type="paragraph" w:styleId="af6">
    <w:name w:val="footer"/>
    <w:basedOn w:val="af0"/>
    <w:link w:val="af7"/>
    <w:uiPriority w:val="99"/>
    <w:qFormat/>
    <w:rsid w:val="0039067E"/>
    <w:pPr>
      <w:tabs>
        <w:tab w:val="center" w:pos="4153"/>
        <w:tab w:val="right" w:pos="8306"/>
      </w:tabs>
      <w:snapToGrid w:val="0"/>
      <w:jc w:val="left"/>
    </w:pPr>
    <w:rPr>
      <w:sz w:val="18"/>
      <w:szCs w:val="18"/>
    </w:rPr>
  </w:style>
  <w:style w:type="paragraph" w:styleId="af8">
    <w:name w:val="header"/>
    <w:basedOn w:val="af0"/>
    <w:link w:val="af9"/>
    <w:qFormat/>
    <w:rsid w:val="0039067E"/>
    <w:pPr>
      <w:pBdr>
        <w:bottom w:val="single" w:sz="6" w:space="1" w:color="auto"/>
      </w:pBdr>
      <w:tabs>
        <w:tab w:val="center" w:pos="4153"/>
        <w:tab w:val="right" w:pos="8306"/>
      </w:tabs>
      <w:snapToGrid w:val="0"/>
      <w:jc w:val="center"/>
    </w:pPr>
    <w:rPr>
      <w:sz w:val="18"/>
      <w:szCs w:val="18"/>
    </w:rPr>
  </w:style>
  <w:style w:type="paragraph" w:styleId="HTML">
    <w:name w:val="HTML Preformatted"/>
    <w:basedOn w:val="af0"/>
    <w:link w:val="HTML0"/>
    <w:uiPriority w:val="99"/>
    <w:unhideWhenUsed/>
    <w:qFormat/>
    <w:rsid w:val="0039067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table" w:styleId="afa">
    <w:name w:val="Table Grid"/>
    <w:basedOn w:val="af2"/>
    <w:uiPriority w:val="39"/>
    <w:qFormat/>
    <w:rsid w:val="0039067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Strong"/>
    <w:basedOn w:val="af1"/>
    <w:qFormat/>
    <w:rsid w:val="0039067E"/>
    <w:rPr>
      <w:b/>
    </w:rPr>
  </w:style>
  <w:style w:type="character" w:styleId="afc">
    <w:name w:val="Hyperlink"/>
    <w:basedOn w:val="af1"/>
    <w:uiPriority w:val="99"/>
    <w:unhideWhenUsed/>
    <w:qFormat/>
    <w:rsid w:val="0039067E"/>
    <w:rPr>
      <w:color w:val="0000FF"/>
      <w:u w:val="single"/>
    </w:rPr>
  </w:style>
  <w:style w:type="paragraph" w:styleId="afd">
    <w:name w:val="List Paragraph"/>
    <w:basedOn w:val="af0"/>
    <w:qFormat/>
    <w:rsid w:val="0039067E"/>
    <w:pPr>
      <w:ind w:firstLineChars="200" w:firstLine="420"/>
    </w:pPr>
    <w:rPr>
      <w:szCs w:val="22"/>
    </w:rPr>
  </w:style>
  <w:style w:type="paragraph" w:customStyle="1" w:styleId="afe">
    <w:name w:val="标准文件_段"/>
    <w:link w:val="Char"/>
    <w:qFormat/>
    <w:rsid w:val="0039067E"/>
    <w:pPr>
      <w:autoSpaceDE w:val="0"/>
      <w:autoSpaceDN w:val="0"/>
      <w:ind w:firstLineChars="200" w:firstLine="200"/>
      <w:jc w:val="both"/>
    </w:pPr>
    <w:rPr>
      <w:rFonts w:ascii="宋体" w:hAnsi="Times New Roman"/>
      <w:sz w:val="21"/>
    </w:rPr>
  </w:style>
  <w:style w:type="character" w:customStyle="1" w:styleId="Char">
    <w:name w:val="标准文件_段 Char"/>
    <w:link w:val="afe"/>
    <w:qFormat/>
    <w:rsid w:val="0039067E"/>
    <w:rPr>
      <w:rFonts w:ascii="宋体"/>
      <w:sz w:val="21"/>
    </w:rPr>
  </w:style>
  <w:style w:type="character" w:customStyle="1" w:styleId="af9">
    <w:name w:val="页眉 字符"/>
    <w:basedOn w:val="af1"/>
    <w:link w:val="af8"/>
    <w:qFormat/>
    <w:rsid w:val="0039067E"/>
    <w:rPr>
      <w:rFonts w:ascii="Times New Roman" w:hAnsi="Times New Roman"/>
      <w:kern w:val="2"/>
      <w:sz w:val="18"/>
      <w:szCs w:val="18"/>
    </w:rPr>
  </w:style>
  <w:style w:type="character" w:customStyle="1" w:styleId="af7">
    <w:name w:val="页脚 字符"/>
    <w:basedOn w:val="af1"/>
    <w:link w:val="af6"/>
    <w:uiPriority w:val="99"/>
    <w:rsid w:val="0039067E"/>
    <w:rPr>
      <w:rFonts w:ascii="Times New Roman" w:hAnsi="Times New Roman"/>
      <w:kern w:val="2"/>
      <w:sz w:val="18"/>
      <w:szCs w:val="18"/>
    </w:rPr>
  </w:style>
  <w:style w:type="character" w:customStyle="1" w:styleId="af5">
    <w:name w:val="批注框文本 字符"/>
    <w:basedOn w:val="af1"/>
    <w:link w:val="af4"/>
    <w:rsid w:val="0039067E"/>
    <w:rPr>
      <w:rFonts w:ascii="Times New Roman" w:hAnsi="Times New Roman"/>
      <w:kern w:val="2"/>
      <w:sz w:val="18"/>
      <w:szCs w:val="18"/>
    </w:rPr>
  </w:style>
  <w:style w:type="paragraph" w:customStyle="1" w:styleId="ac">
    <w:name w:val="标准文件_二级条标题"/>
    <w:next w:val="afe"/>
    <w:qFormat/>
    <w:rsid w:val="0039067E"/>
    <w:pPr>
      <w:widowControl w:val="0"/>
      <w:numPr>
        <w:ilvl w:val="3"/>
        <w:numId w:val="1"/>
      </w:numPr>
      <w:spacing w:beforeLines="50" w:afterLines="50"/>
      <w:jc w:val="both"/>
      <w:outlineLvl w:val="2"/>
    </w:pPr>
    <w:rPr>
      <w:rFonts w:ascii="黑体" w:eastAsia="黑体" w:hAnsi="Times New Roman"/>
      <w:sz w:val="21"/>
    </w:rPr>
  </w:style>
  <w:style w:type="paragraph" w:customStyle="1" w:styleId="ad">
    <w:name w:val="标准文件_三级条标题"/>
    <w:basedOn w:val="ac"/>
    <w:next w:val="afe"/>
    <w:qFormat/>
    <w:rsid w:val="0039067E"/>
    <w:pPr>
      <w:widowControl/>
      <w:numPr>
        <w:ilvl w:val="4"/>
      </w:numPr>
      <w:outlineLvl w:val="3"/>
    </w:pPr>
  </w:style>
  <w:style w:type="paragraph" w:customStyle="1" w:styleId="ae">
    <w:name w:val="标准文件_四级条标题"/>
    <w:next w:val="afe"/>
    <w:qFormat/>
    <w:rsid w:val="0039067E"/>
    <w:pPr>
      <w:widowControl w:val="0"/>
      <w:numPr>
        <w:ilvl w:val="5"/>
        <w:numId w:val="1"/>
      </w:numPr>
      <w:spacing w:beforeLines="50" w:afterLines="50"/>
      <w:jc w:val="both"/>
      <w:outlineLvl w:val="4"/>
    </w:pPr>
    <w:rPr>
      <w:rFonts w:ascii="黑体" w:eastAsia="黑体" w:hAnsi="Times New Roman"/>
      <w:sz w:val="21"/>
    </w:rPr>
  </w:style>
  <w:style w:type="paragraph" w:customStyle="1" w:styleId="af">
    <w:name w:val="标准文件_五级条标题"/>
    <w:next w:val="afe"/>
    <w:qFormat/>
    <w:rsid w:val="0039067E"/>
    <w:pPr>
      <w:widowControl w:val="0"/>
      <w:numPr>
        <w:ilvl w:val="6"/>
        <w:numId w:val="1"/>
      </w:numPr>
      <w:spacing w:beforeLines="50" w:afterLines="50"/>
      <w:jc w:val="both"/>
      <w:outlineLvl w:val="5"/>
    </w:pPr>
    <w:rPr>
      <w:rFonts w:ascii="黑体" w:eastAsia="黑体" w:hAnsi="Times New Roman"/>
      <w:sz w:val="21"/>
    </w:rPr>
  </w:style>
  <w:style w:type="paragraph" w:customStyle="1" w:styleId="aa">
    <w:name w:val="标准文件_章标题"/>
    <w:next w:val="afe"/>
    <w:qFormat/>
    <w:rsid w:val="0039067E"/>
    <w:pPr>
      <w:numPr>
        <w:ilvl w:val="1"/>
        <w:numId w:val="1"/>
      </w:numPr>
      <w:spacing w:beforeLines="100" w:afterLines="100"/>
      <w:jc w:val="both"/>
      <w:outlineLvl w:val="0"/>
    </w:pPr>
    <w:rPr>
      <w:rFonts w:ascii="黑体" w:eastAsia="黑体" w:hAnsi="Times New Roman"/>
      <w:sz w:val="21"/>
    </w:rPr>
  </w:style>
  <w:style w:type="paragraph" w:customStyle="1" w:styleId="ab">
    <w:name w:val="标准文件_一级条标题"/>
    <w:basedOn w:val="aa"/>
    <w:next w:val="afe"/>
    <w:qFormat/>
    <w:rsid w:val="0039067E"/>
    <w:pPr>
      <w:numPr>
        <w:ilvl w:val="2"/>
      </w:numPr>
      <w:spacing w:beforeLines="50" w:afterLines="50"/>
      <w:outlineLvl w:val="1"/>
    </w:pPr>
  </w:style>
  <w:style w:type="paragraph" w:customStyle="1" w:styleId="a9">
    <w:name w:val="前言标题"/>
    <w:next w:val="af0"/>
    <w:qFormat/>
    <w:rsid w:val="0039067E"/>
    <w:pPr>
      <w:numPr>
        <w:numId w:val="1"/>
      </w:numPr>
      <w:shd w:val="clear" w:color="FFFFFF" w:fill="FFFFFF"/>
      <w:spacing w:before="540" w:after="600"/>
      <w:jc w:val="center"/>
      <w:outlineLvl w:val="0"/>
    </w:pPr>
    <w:rPr>
      <w:rFonts w:ascii="黑体" w:eastAsia="黑体" w:hAnsi="Times New Roman"/>
      <w:sz w:val="32"/>
    </w:rPr>
  </w:style>
  <w:style w:type="paragraph" w:customStyle="1" w:styleId="aff">
    <w:name w:val="标准文件_二级无标题"/>
    <w:basedOn w:val="ac"/>
    <w:qFormat/>
    <w:rsid w:val="0039067E"/>
    <w:pPr>
      <w:spacing w:beforeLines="0" w:afterLines="0"/>
      <w:outlineLvl w:val="9"/>
    </w:pPr>
    <w:rPr>
      <w:rFonts w:ascii="宋体" w:eastAsia="宋体"/>
    </w:rPr>
  </w:style>
  <w:style w:type="character" w:customStyle="1" w:styleId="Char0">
    <w:name w:val="段 Char"/>
    <w:link w:val="aff0"/>
    <w:qFormat/>
    <w:rsid w:val="0039067E"/>
    <w:rPr>
      <w:rFonts w:ascii="宋体"/>
      <w:sz w:val="21"/>
    </w:rPr>
  </w:style>
  <w:style w:type="paragraph" w:customStyle="1" w:styleId="aff0">
    <w:name w:val="段"/>
    <w:link w:val="Char0"/>
    <w:qFormat/>
    <w:rsid w:val="0039067E"/>
    <w:pPr>
      <w:autoSpaceDE w:val="0"/>
      <w:autoSpaceDN w:val="0"/>
      <w:ind w:firstLineChars="200" w:firstLine="200"/>
      <w:jc w:val="both"/>
    </w:pPr>
    <w:rPr>
      <w:rFonts w:ascii="宋体"/>
      <w:sz w:val="21"/>
    </w:rPr>
  </w:style>
  <w:style w:type="paragraph" w:customStyle="1" w:styleId="a1">
    <w:name w:val="一级条标题"/>
    <w:next w:val="aff0"/>
    <w:qFormat/>
    <w:rsid w:val="0039067E"/>
    <w:pPr>
      <w:numPr>
        <w:ilvl w:val="1"/>
        <w:numId w:val="2"/>
      </w:numPr>
      <w:spacing w:beforeLines="50" w:afterLines="50"/>
      <w:outlineLvl w:val="2"/>
    </w:pPr>
    <w:rPr>
      <w:rFonts w:ascii="黑体" w:eastAsia="黑体" w:hAnsi="Times New Roman"/>
      <w:sz w:val="21"/>
      <w:szCs w:val="21"/>
    </w:rPr>
  </w:style>
  <w:style w:type="paragraph" w:customStyle="1" w:styleId="a0">
    <w:name w:val="章标题"/>
    <w:next w:val="aff0"/>
    <w:qFormat/>
    <w:rsid w:val="0039067E"/>
    <w:pPr>
      <w:numPr>
        <w:numId w:val="2"/>
      </w:numPr>
      <w:spacing w:beforeLines="100" w:afterLines="100"/>
      <w:jc w:val="both"/>
      <w:outlineLvl w:val="1"/>
    </w:pPr>
    <w:rPr>
      <w:rFonts w:ascii="黑体" w:eastAsia="黑体" w:hAnsi="Times New Roman"/>
      <w:sz w:val="21"/>
    </w:rPr>
  </w:style>
  <w:style w:type="paragraph" w:customStyle="1" w:styleId="a2">
    <w:name w:val="二级条标题"/>
    <w:basedOn w:val="a1"/>
    <w:next w:val="aff0"/>
    <w:qFormat/>
    <w:rsid w:val="0039067E"/>
    <w:pPr>
      <w:numPr>
        <w:ilvl w:val="2"/>
      </w:numPr>
      <w:spacing w:before="50" w:after="50"/>
      <w:outlineLvl w:val="3"/>
    </w:pPr>
  </w:style>
  <w:style w:type="paragraph" w:customStyle="1" w:styleId="a3">
    <w:name w:val="三级条标题"/>
    <w:basedOn w:val="a2"/>
    <w:next w:val="aff0"/>
    <w:qFormat/>
    <w:rsid w:val="0039067E"/>
    <w:pPr>
      <w:numPr>
        <w:ilvl w:val="3"/>
      </w:numPr>
      <w:outlineLvl w:val="4"/>
    </w:pPr>
  </w:style>
  <w:style w:type="paragraph" w:customStyle="1" w:styleId="a4">
    <w:name w:val="四级条标题"/>
    <w:basedOn w:val="a3"/>
    <w:next w:val="aff0"/>
    <w:qFormat/>
    <w:rsid w:val="0039067E"/>
    <w:pPr>
      <w:numPr>
        <w:ilvl w:val="4"/>
      </w:numPr>
      <w:outlineLvl w:val="5"/>
    </w:pPr>
  </w:style>
  <w:style w:type="paragraph" w:customStyle="1" w:styleId="a5">
    <w:name w:val="五级条标题"/>
    <w:basedOn w:val="a4"/>
    <w:next w:val="aff0"/>
    <w:qFormat/>
    <w:rsid w:val="0039067E"/>
    <w:pPr>
      <w:numPr>
        <w:ilvl w:val="5"/>
      </w:numPr>
      <w:outlineLvl w:val="6"/>
    </w:pPr>
  </w:style>
  <w:style w:type="paragraph" w:customStyle="1" w:styleId="a">
    <w:name w:val="标准文件_术语条一"/>
    <w:basedOn w:val="af0"/>
    <w:next w:val="afe"/>
    <w:qFormat/>
    <w:rsid w:val="0039067E"/>
    <w:pPr>
      <w:widowControl/>
      <w:numPr>
        <w:ilvl w:val="2"/>
        <w:numId w:val="3"/>
      </w:numPr>
    </w:pPr>
    <w:rPr>
      <w:rFonts w:ascii="宋体"/>
      <w:kern w:val="0"/>
      <w:szCs w:val="20"/>
    </w:rPr>
  </w:style>
  <w:style w:type="paragraph" w:customStyle="1" w:styleId="1">
    <w:name w:val="正文1"/>
    <w:qFormat/>
    <w:rsid w:val="0039067E"/>
    <w:pPr>
      <w:jc w:val="both"/>
    </w:pPr>
    <w:rPr>
      <w:rFonts w:ascii="Times New Roman" w:hAnsi="Times New Roman"/>
      <w:kern w:val="2"/>
      <w:sz w:val="21"/>
      <w:szCs w:val="21"/>
    </w:rPr>
  </w:style>
  <w:style w:type="character" w:customStyle="1" w:styleId="HTML0">
    <w:name w:val="HTML 预设格式 字符"/>
    <w:basedOn w:val="af1"/>
    <w:link w:val="HTML"/>
    <w:uiPriority w:val="99"/>
    <w:rsid w:val="0039067E"/>
    <w:rPr>
      <w:rFonts w:ascii="宋体" w:hAnsi="宋体" w:cs="宋体"/>
      <w:sz w:val="24"/>
      <w:szCs w:val="24"/>
    </w:rPr>
  </w:style>
  <w:style w:type="paragraph" w:styleId="aff1">
    <w:name w:val="No Spacing"/>
    <w:uiPriority w:val="1"/>
    <w:qFormat/>
    <w:rsid w:val="0039067E"/>
    <w:pPr>
      <w:adjustRightInd w:val="0"/>
      <w:snapToGrid w:val="0"/>
    </w:pPr>
    <w:rPr>
      <w:rFonts w:ascii="Tahoma" w:eastAsia="微软雅黑" w:hAnsi="Tahoma"/>
      <w:sz w:val="22"/>
      <w:szCs w:val="22"/>
    </w:rPr>
  </w:style>
  <w:style w:type="paragraph" w:styleId="aff2">
    <w:name w:val="Body Text"/>
    <w:basedOn w:val="af0"/>
    <w:link w:val="aff3"/>
    <w:uiPriority w:val="99"/>
    <w:unhideWhenUsed/>
    <w:rsid w:val="00533090"/>
    <w:pPr>
      <w:ind w:left="109"/>
    </w:pPr>
    <w:rPr>
      <w:rFonts w:ascii="仿宋_GB2312" w:eastAsia="仿宋_GB2312" w:hAnsi="仿宋_GB2312" w:cs="Calibri"/>
      <w:sz w:val="32"/>
    </w:rPr>
  </w:style>
  <w:style w:type="character" w:customStyle="1" w:styleId="aff3">
    <w:name w:val="正文文本 字符"/>
    <w:basedOn w:val="af1"/>
    <w:link w:val="aff2"/>
    <w:uiPriority w:val="99"/>
    <w:rsid w:val="00533090"/>
    <w:rPr>
      <w:rFonts w:ascii="仿宋_GB2312" w:eastAsia="仿宋_GB2312" w:hAnsi="仿宋_GB2312" w:cs="Calibri"/>
      <w:kern w:val="2"/>
      <w:sz w:val="32"/>
      <w:szCs w:val="24"/>
    </w:rPr>
  </w:style>
  <w:style w:type="paragraph" w:customStyle="1" w:styleId="a8">
    <w:name w:val="标准文件_正文表标题"/>
    <w:next w:val="afe"/>
    <w:qFormat/>
    <w:rsid w:val="00A1543E"/>
    <w:pPr>
      <w:numPr>
        <w:numId w:val="6"/>
      </w:numPr>
      <w:tabs>
        <w:tab w:val="left" w:pos="0"/>
      </w:tabs>
      <w:spacing w:beforeLines="50" w:afterLines="50"/>
      <w:jc w:val="center"/>
    </w:pPr>
    <w:rPr>
      <w:rFonts w:ascii="黑体" w:eastAsia="黑体" w:hAnsi="Times New Roman"/>
      <w:sz w:val="21"/>
    </w:rPr>
  </w:style>
  <w:style w:type="paragraph" w:customStyle="1" w:styleId="aff4">
    <w:name w:val="标准文件_表格"/>
    <w:basedOn w:val="afe"/>
    <w:qFormat/>
    <w:rsid w:val="00A1543E"/>
    <w:pPr>
      <w:ind w:firstLineChars="0" w:firstLine="0"/>
      <w:jc w:val="center"/>
    </w:pPr>
    <w:rPr>
      <w:sz w:val="18"/>
    </w:rPr>
  </w:style>
  <w:style w:type="paragraph" w:customStyle="1" w:styleId="a7">
    <w:name w:val="标准文件_附录表标题"/>
    <w:next w:val="afe"/>
    <w:rsid w:val="0097074C"/>
    <w:pPr>
      <w:numPr>
        <w:ilvl w:val="1"/>
        <w:numId w:val="7"/>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6">
    <w:name w:val="标准文件_附录表标号"/>
    <w:basedOn w:val="afe"/>
    <w:next w:val="afe"/>
    <w:qFormat/>
    <w:rsid w:val="0097074C"/>
    <w:pPr>
      <w:numPr>
        <w:numId w:val="7"/>
      </w:numPr>
      <w:spacing w:line="14" w:lineRule="exact"/>
      <w:ind w:firstLineChars="0" w:firstLine="0"/>
      <w:jc w:val="center"/>
    </w:pPr>
    <w:rPr>
      <w:rFonts w:eastAsia="黑体"/>
      <w:noProof/>
      <w:vanish/>
      <w:sz w:val="2"/>
    </w:rPr>
  </w:style>
  <w:style w:type="character" w:styleId="aff5">
    <w:name w:val="annotation reference"/>
    <w:basedOn w:val="af1"/>
    <w:semiHidden/>
    <w:unhideWhenUsed/>
    <w:rsid w:val="000F6FC5"/>
    <w:rPr>
      <w:sz w:val="21"/>
      <w:szCs w:val="21"/>
    </w:rPr>
  </w:style>
  <w:style w:type="paragraph" w:styleId="aff6">
    <w:name w:val="annotation text"/>
    <w:basedOn w:val="af0"/>
    <w:link w:val="aff7"/>
    <w:semiHidden/>
    <w:unhideWhenUsed/>
    <w:rsid w:val="000F6FC5"/>
    <w:pPr>
      <w:jc w:val="left"/>
    </w:pPr>
  </w:style>
  <w:style w:type="character" w:customStyle="1" w:styleId="aff7">
    <w:name w:val="批注文字 字符"/>
    <w:basedOn w:val="af1"/>
    <w:link w:val="aff6"/>
    <w:semiHidden/>
    <w:rsid w:val="000F6FC5"/>
    <w:rPr>
      <w:rFonts w:ascii="Times New Roman" w:hAnsi="Times New Roman"/>
      <w:kern w:val="2"/>
      <w:sz w:val="21"/>
      <w:szCs w:val="24"/>
    </w:rPr>
  </w:style>
  <w:style w:type="paragraph" w:styleId="aff8">
    <w:name w:val="annotation subject"/>
    <w:basedOn w:val="aff6"/>
    <w:next w:val="aff6"/>
    <w:link w:val="aff9"/>
    <w:semiHidden/>
    <w:unhideWhenUsed/>
    <w:rsid w:val="000F6FC5"/>
    <w:rPr>
      <w:b/>
      <w:bCs/>
    </w:rPr>
  </w:style>
  <w:style w:type="character" w:customStyle="1" w:styleId="aff9">
    <w:name w:val="批注主题 字符"/>
    <w:basedOn w:val="aff7"/>
    <w:link w:val="aff8"/>
    <w:semiHidden/>
    <w:rsid w:val="000F6FC5"/>
    <w:rPr>
      <w:rFonts w:ascii="Times New Roman" w:hAnsi="Times New Roman"/>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6818283">
      <w:bodyDiv w:val="1"/>
      <w:marLeft w:val="0"/>
      <w:marRight w:val="0"/>
      <w:marTop w:val="0"/>
      <w:marBottom w:val="0"/>
      <w:divBdr>
        <w:top w:val="none" w:sz="0" w:space="0" w:color="auto"/>
        <w:left w:val="none" w:sz="0" w:space="0" w:color="auto"/>
        <w:bottom w:val="none" w:sz="0" w:space="0" w:color="auto"/>
        <w:right w:val="none" w:sz="0" w:space="0" w:color="auto"/>
      </w:divBdr>
    </w:div>
    <w:div w:id="402027976">
      <w:bodyDiv w:val="1"/>
      <w:marLeft w:val="0"/>
      <w:marRight w:val="0"/>
      <w:marTop w:val="0"/>
      <w:marBottom w:val="0"/>
      <w:divBdr>
        <w:top w:val="none" w:sz="0" w:space="0" w:color="auto"/>
        <w:left w:val="none" w:sz="0" w:space="0" w:color="auto"/>
        <w:bottom w:val="none" w:sz="0" w:space="0" w:color="auto"/>
        <w:right w:val="none" w:sz="0" w:space="0" w:color="auto"/>
      </w:divBdr>
      <w:divsChild>
        <w:div w:id="2096512031">
          <w:marLeft w:val="0"/>
          <w:marRight w:val="0"/>
          <w:marTop w:val="0"/>
          <w:marBottom w:val="0"/>
          <w:divBdr>
            <w:top w:val="none" w:sz="0" w:space="0" w:color="auto"/>
            <w:left w:val="none" w:sz="0" w:space="0" w:color="auto"/>
            <w:bottom w:val="none" w:sz="0" w:space="0" w:color="auto"/>
            <w:right w:val="none" w:sz="0" w:space="0" w:color="auto"/>
          </w:divBdr>
        </w:div>
      </w:divsChild>
    </w:div>
    <w:div w:id="555120840">
      <w:bodyDiv w:val="1"/>
      <w:marLeft w:val="0"/>
      <w:marRight w:val="0"/>
      <w:marTop w:val="0"/>
      <w:marBottom w:val="0"/>
      <w:divBdr>
        <w:top w:val="none" w:sz="0" w:space="0" w:color="auto"/>
        <w:left w:val="none" w:sz="0" w:space="0" w:color="auto"/>
        <w:bottom w:val="none" w:sz="0" w:space="0" w:color="auto"/>
        <w:right w:val="none" w:sz="0" w:space="0" w:color="auto"/>
      </w:divBdr>
      <w:divsChild>
        <w:div w:id="76484099">
          <w:marLeft w:val="0"/>
          <w:marRight w:val="0"/>
          <w:marTop w:val="0"/>
          <w:marBottom w:val="0"/>
          <w:divBdr>
            <w:top w:val="none" w:sz="0" w:space="0" w:color="auto"/>
            <w:left w:val="none" w:sz="0" w:space="0" w:color="auto"/>
            <w:bottom w:val="none" w:sz="0" w:space="0" w:color="auto"/>
            <w:right w:val="none" w:sz="0" w:space="0" w:color="auto"/>
          </w:divBdr>
        </w:div>
      </w:divsChild>
    </w:div>
    <w:div w:id="612829192">
      <w:bodyDiv w:val="1"/>
      <w:marLeft w:val="0"/>
      <w:marRight w:val="0"/>
      <w:marTop w:val="0"/>
      <w:marBottom w:val="0"/>
      <w:divBdr>
        <w:top w:val="none" w:sz="0" w:space="0" w:color="auto"/>
        <w:left w:val="none" w:sz="0" w:space="0" w:color="auto"/>
        <w:bottom w:val="none" w:sz="0" w:space="0" w:color="auto"/>
        <w:right w:val="none" w:sz="0" w:space="0" w:color="auto"/>
      </w:divBdr>
      <w:divsChild>
        <w:div w:id="874082126">
          <w:marLeft w:val="0"/>
          <w:marRight w:val="0"/>
          <w:marTop w:val="0"/>
          <w:marBottom w:val="0"/>
          <w:divBdr>
            <w:top w:val="none" w:sz="0" w:space="0" w:color="auto"/>
            <w:left w:val="none" w:sz="0" w:space="0" w:color="auto"/>
            <w:bottom w:val="none" w:sz="0" w:space="0" w:color="auto"/>
            <w:right w:val="none" w:sz="0" w:space="0" w:color="auto"/>
          </w:divBdr>
        </w:div>
        <w:div w:id="906767000">
          <w:marLeft w:val="0"/>
          <w:marRight w:val="0"/>
          <w:marTop w:val="0"/>
          <w:marBottom w:val="0"/>
          <w:divBdr>
            <w:top w:val="none" w:sz="0" w:space="0" w:color="auto"/>
            <w:left w:val="none" w:sz="0" w:space="0" w:color="auto"/>
            <w:bottom w:val="none" w:sz="0" w:space="0" w:color="auto"/>
            <w:right w:val="none" w:sz="0" w:space="0" w:color="auto"/>
          </w:divBdr>
        </w:div>
        <w:div w:id="261842632">
          <w:marLeft w:val="0"/>
          <w:marRight w:val="0"/>
          <w:marTop w:val="0"/>
          <w:marBottom w:val="0"/>
          <w:divBdr>
            <w:top w:val="none" w:sz="0" w:space="0" w:color="auto"/>
            <w:left w:val="none" w:sz="0" w:space="0" w:color="auto"/>
            <w:bottom w:val="none" w:sz="0" w:space="0" w:color="auto"/>
            <w:right w:val="none" w:sz="0" w:space="0" w:color="auto"/>
          </w:divBdr>
        </w:div>
        <w:div w:id="812867504">
          <w:marLeft w:val="0"/>
          <w:marRight w:val="0"/>
          <w:marTop w:val="0"/>
          <w:marBottom w:val="0"/>
          <w:divBdr>
            <w:top w:val="none" w:sz="0" w:space="0" w:color="auto"/>
            <w:left w:val="none" w:sz="0" w:space="0" w:color="auto"/>
            <w:bottom w:val="none" w:sz="0" w:space="0" w:color="auto"/>
            <w:right w:val="none" w:sz="0" w:space="0" w:color="auto"/>
          </w:divBdr>
        </w:div>
        <w:div w:id="2089888830">
          <w:marLeft w:val="0"/>
          <w:marRight w:val="0"/>
          <w:marTop w:val="0"/>
          <w:marBottom w:val="0"/>
          <w:divBdr>
            <w:top w:val="none" w:sz="0" w:space="0" w:color="auto"/>
            <w:left w:val="none" w:sz="0" w:space="0" w:color="auto"/>
            <w:bottom w:val="none" w:sz="0" w:space="0" w:color="auto"/>
            <w:right w:val="none" w:sz="0" w:space="0" w:color="auto"/>
          </w:divBdr>
        </w:div>
        <w:div w:id="1410231616">
          <w:marLeft w:val="0"/>
          <w:marRight w:val="0"/>
          <w:marTop w:val="0"/>
          <w:marBottom w:val="0"/>
          <w:divBdr>
            <w:top w:val="none" w:sz="0" w:space="0" w:color="auto"/>
            <w:left w:val="none" w:sz="0" w:space="0" w:color="auto"/>
            <w:bottom w:val="none" w:sz="0" w:space="0" w:color="auto"/>
            <w:right w:val="none" w:sz="0" w:space="0" w:color="auto"/>
          </w:divBdr>
        </w:div>
        <w:div w:id="1677076921">
          <w:marLeft w:val="0"/>
          <w:marRight w:val="0"/>
          <w:marTop w:val="0"/>
          <w:marBottom w:val="0"/>
          <w:divBdr>
            <w:top w:val="none" w:sz="0" w:space="0" w:color="auto"/>
            <w:left w:val="none" w:sz="0" w:space="0" w:color="auto"/>
            <w:bottom w:val="none" w:sz="0" w:space="0" w:color="auto"/>
            <w:right w:val="none" w:sz="0" w:space="0" w:color="auto"/>
          </w:divBdr>
        </w:div>
        <w:div w:id="1141771127">
          <w:marLeft w:val="0"/>
          <w:marRight w:val="0"/>
          <w:marTop w:val="0"/>
          <w:marBottom w:val="0"/>
          <w:divBdr>
            <w:top w:val="none" w:sz="0" w:space="0" w:color="auto"/>
            <w:left w:val="none" w:sz="0" w:space="0" w:color="auto"/>
            <w:bottom w:val="none" w:sz="0" w:space="0" w:color="auto"/>
            <w:right w:val="none" w:sz="0" w:space="0" w:color="auto"/>
          </w:divBdr>
        </w:div>
        <w:div w:id="1865245857">
          <w:marLeft w:val="0"/>
          <w:marRight w:val="0"/>
          <w:marTop w:val="0"/>
          <w:marBottom w:val="0"/>
          <w:divBdr>
            <w:top w:val="none" w:sz="0" w:space="0" w:color="auto"/>
            <w:left w:val="none" w:sz="0" w:space="0" w:color="auto"/>
            <w:bottom w:val="none" w:sz="0" w:space="0" w:color="auto"/>
            <w:right w:val="none" w:sz="0" w:space="0" w:color="auto"/>
          </w:divBdr>
        </w:div>
        <w:div w:id="299263380">
          <w:marLeft w:val="0"/>
          <w:marRight w:val="0"/>
          <w:marTop w:val="0"/>
          <w:marBottom w:val="0"/>
          <w:divBdr>
            <w:top w:val="none" w:sz="0" w:space="0" w:color="auto"/>
            <w:left w:val="none" w:sz="0" w:space="0" w:color="auto"/>
            <w:bottom w:val="none" w:sz="0" w:space="0" w:color="auto"/>
            <w:right w:val="none" w:sz="0" w:space="0" w:color="auto"/>
          </w:divBdr>
        </w:div>
        <w:div w:id="23290843">
          <w:marLeft w:val="0"/>
          <w:marRight w:val="0"/>
          <w:marTop w:val="0"/>
          <w:marBottom w:val="0"/>
          <w:divBdr>
            <w:top w:val="none" w:sz="0" w:space="0" w:color="auto"/>
            <w:left w:val="none" w:sz="0" w:space="0" w:color="auto"/>
            <w:bottom w:val="none" w:sz="0" w:space="0" w:color="auto"/>
            <w:right w:val="none" w:sz="0" w:space="0" w:color="auto"/>
          </w:divBdr>
        </w:div>
        <w:div w:id="1929384503">
          <w:marLeft w:val="0"/>
          <w:marRight w:val="0"/>
          <w:marTop w:val="0"/>
          <w:marBottom w:val="0"/>
          <w:divBdr>
            <w:top w:val="none" w:sz="0" w:space="0" w:color="auto"/>
            <w:left w:val="none" w:sz="0" w:space="0" w:color="auto"/>
            <w:bottom w:val="none" w:sz="0" w:space="0" w:color="auto"/>
            <w:right w:val="none" w:sz="0" w:space="0" w:color="auto"/>
          </w:divBdr>
        </w:div>
        <w:div w:id="1384208876">
          <w:marLeft w:val="0"/>
          <w:marRight w:val="0"/>
          <w:marTop w:val="0"/>
          <w:marBottom w:val="0"/>
          <w:divBdr>
            <w:top w:val="none" w:sz="0" w:space="0" w:color="auto"/>
            <w:left w:val="none" w:sz="0" w:space="0" w:color="auto"/>
            <w:bottom w:val="none" w:sz="0" w:space="0" w:color="auto"/>
            <w:right w:val="none" w:sz="0" w:space="0" w:color="auto"/>
          </w:divBdr>
        </w:div>
        <w:div w:id="1535999394">
          <w:marLeft w:val="0"/>
          <w:marRight w:val="0"/>
          <w:marTop w:val="0"/>
          <w:marBottom w:val="0"/>
          <w:divBdr>
            <w:top w:val="none" w:sz="0" w:space="0" w:color="auto"/>
            <w:left w:val="none" w:sz="0" w:space="0" w:color="auto"/>
            <w:bottom w:val="none" w:sz="0" w:space="0" w:color="auto"/>
            <w:right w:val="none" w:sz="0" w:space="0" w:color="auto"/>
          </w:divBdr>
        </w:div>
        <w:div w:id="1378630535">
          <w:marLeft w:val="0"/>
          <w:marRight w:val="0"/>
          <w:marTop w:val="0"/>
          <w:marBottom w:val="0"/>
          <w:divBdr>
            <w:top w:val="none" w:sz="0" w:space="0" w:color="auto"/>
            <w:left w:val="none" w:sz="0" w:space="0" w:color="auto"/>
            <w:bottom w:val="none" w:sz="0" w:space="0" w:color="auto"/>
            <w:right w:val="none" w:sz="0" w:space="0" w:color="auto"/>
          </w:divBdr>
        </w:div>
        <w:div w:id="981737421">
          <w:marLeft w:val="0"/>
          <w:marRight w:val="0"/>
          <w:marTop w:val="0"/>
          <w:marBottom w:val="0"/>
          <w:divBdr>
            <w:top w:val="none" w:sz="0" w:space="0" w:color="auto"/>
            <w:left w:val="none" w:sz="0" w:space="0" w:color="auto"/>
            <w:bottom w:val="none" w:sz="0" w:space="0" w:color="auto"/>
            <w:right w:val="none" w:sz="0" w:space="0" w:color="auto"/>
          </w:divBdr>
        </w:div>
        <w:div w:id="254166821">
          <w:marLeft w:val="0"/>
          <w:marRight w:val="0"/>
          <w:marTop w:val="0"/>
          <w:marBottom w:val="0"/>
          <w:divBdr>
            <w:top w:val="none" w:sz="0" w:space="0" w:color="auto"/>
            <w:left w:val="none" w:sz="0" w:space="0" w:color="auto"/>
            <w:bottom w:val="none" w:sz="0" w:space="0" w:color="auto"/>
            <w:right w:val="none" w:sz="0" w:space="0" w:color="auto"/>
          </w:divBdr>
        </w:div>
        <w:div w:id="1800489695">
          <w:marLeft w:val="0"/>
          <w:marRight w:val="0"/>
          <w:marTop w:val="0"/>
          <w:marBottom w:val="0"/>
          <w:divBdr>
            <w:top w:val="none" w:sz="0" w:space="0" w:color="auto"/>
            <w:left w:val="none" w:sz="0" w:space="0" w:color="auto"/>
            <w:bottom w:val="none" w:sz="0" w:space="0" w:color="auto"/>
            <w:right w:val="none" w:sz="0" w:space="0" w:color="auto"/>
          </w:divBdr>
        </w:div>
        <w:div w:id="1742024220">
          <w:marLeft w:val="0"/>
          <w:marRight w:val="0"/>
          <w:marTop w:val="0"/>
          <w:marBottom w:val="0"/>
          <w:divBdr>
            <w:top w:val="none" w:sz="0" w:space="0" w:color="auto"/>
            <w:left w:val="none" w:sz="0" w:space="0" w:color="auto"/>
            <w:bottom w:val="none" w:sz="0" w:space="0" w:color="auto"/>
            <w:right w:val="none" w:sz="0" w:space="0" w:color="auto"/>
          </w:divBdr>
        </w:div>
        <w:div w:id="32510741">
          <w:marLeft w:val="0"/>
          <w:marRight w:val="0"/>
          <w:marTop w:val="0"/>
          <w:marBottom w:val="0"/>
          <w:divBdr>
            <w:top w:val="none" w:sz="0" w:space="0" w:color="auto"/>
            <w:left w:val="none" w:sz="0" w:space="0" w:color="auto"/>
            <w:bottom w:val="none" w:sz="0" w:space="0" w:color="auto"/>
            <w:right w:val="none" w:sz="0" w:space="0" w:color="auto"/>
          </w:divBdr>
        </w:div>
        <w:div w:id="570891959">
          <w:marLeft w:val="0"/>
          <w:marRight w:val="0"/>
          <w:marTop w:val="0"/>
          <w:marBottom w:val="0"/>
          <w:divBdr>
            <w:top w:val="none" w:sz="0" w:space="0" w:color="auto"/>
            <w:left w:val="none" w:sz="0" w:space="0" w:color="auto"/>
            <w:bottom w:val="none" w:sz="0" w:space="0" w:color="auto"/>
            <w:right w:val="none" w:sz="0" w:space="0" w:color="auto"/>
          </w:divBdr>
        </w:div>
        <w:div w:id="1617366353">
          <w:marLeft w:val="0"/>
          <w:marRight w:val="0"/>
          <w:marTop w:val="0"/>
          <w:marBottom w:val="0"/>
          <w:divBdr>
            <w:top w:val="none" w:sz="0" w:space="0" w:color="auto"/>
            <w:left w:val="none" w:sz="0" w:space="0" w:color="auto"/>
            <w:bottom w:val="none" w:sz="0" w:space="0" w:color="auto"/>
            <w:right w:val="none" w:sz="0" w:space="0" w:color="auto"/>
          </w:divBdr>
        </w:div>
        <w:div w:id="1837302768">
          <w:marLeft w:val="0"/>
          <w:marRight w:val="0"/>
          <w:marTop w:val="0"/>
          <w:marBottom w:val="0"/>
          <w:divBdr>
            <w:top w:val="none" w:sz="0" w:space="0" w:color="auto"/>
            <w:left w:val="none" w:sz="0" w:space="0" w:color="auto"/>
            <w:bottom w:val="none" w:sz="0" w:space="0" w:color="auto"/>
            <w:right w:val="none" w:sz="0" w:space="0" w:color="auto"/>
          </w:divBdr>
        </w:div>
        <w:div w:id="639727631">
          <w:marLeft w:val="0"/>
          <w:marRight w:val="0"/>
          <w:marTop w:val="0"/>
          <w:marBottom w:val="0"/>
          <w:divBdr>
            <w:top w:val="none" w:sz="0" w:space="0" w:color="auto"/>
            <w:left w:val="none" w:sz="0" w:space="0" w:color="auto"/>
            <w:bottom w:val="none" w:sz="0" w:space="0" w:color="auto"/>
            <w:right w:val="none" w:sz="0" w:space="0" w:color="auto"/>
          </w:divBdr>
        </w:div>
        <w:div w:id="2049333098">
          <w:marLeft w:val="0"/>
          <w:marRight w:val="0"/>
          <w:marTop w:val="0"/>
          <w:marBottom w:val="0"/>
          <w:divBdr>
            <w:top w:val="none" w:sz="0" w:space="0" w:color="auto"/>
            <w:left w:val="none" w:sz="0" w:space="0" w:color="auto"/>
            <w:bottom w:val="none" w:sz="0" w:space="0" w:color="auto"/>
            <w:right w:val="none" w:sz="0" w:space="0" w:color="auto"/>
          </w:divBdr>
        </w:div>
        <w:div w:id="617758547">
          <w:marLeft w:val="0"/>
          <w:marRight w:val="0"/>
          <w:marTop w:val="0"/>
          <w:marBottom w:val="0"/>
          <w:divBdr>
            <w:top w:val="none" w:sz="0" w:space="0" w:color="auto"/>
            <w:left w:val="none" w:sz="0" w:space="0" w:color="auto"/>
            <w:bottom w:val="none" w:sz="0" w:space="0" w:color="auto"/>
            <w:right w:val="none" w:sz="0" w:space="0" w:color="auto"/>
          </w:divBdr>
        </w:div>
        <w:div w:id="2096245935">
          <w:marLeft w:val="0"/>
          <w:marRight w:val="0"/>
          <w:marTop w:val="0"/>
          <w:marBottom w:val="0"/>
          <w:divBdr>
            <w:top w:val="none" w:sz="0" w:space="0" w:color="auto"/>
            <w:left w:val="none" w:sz="0" w:space="0" w:color="auto"/>
            <w:bottom w:val="none" w:sz="0" w:space="0" w:color="auto"/>
            <w:right w:val="none" w:sz="0" w:space="0" w:color="auto"/>
          </w:divBdr>
        </w:div>
        <w:div w:id="1513374854">
          <w:marLeft w:val="0"/>
          <w:marRight w:val="0"/>
          <w:marTop w:val="0"/>
          <w:marBottom w:val="0"/>
          <w:divBdr>
            <w:top w:val="none" w:sz="0" w:space="0" w:color="auto"/>
            <w:left w:val="none" w:sz="0" w:space="0" w:color="auto"/>
            <w:bottom w:val="none" w:sz="0" w:space="0" w:color="auto"/>
            <w:right w:val="none" w:sz="0" w:space="0" w:color="auto"/>
          </w:divBdr>
        </w:div>
        <w:div w:id="1973366539">
          <w:marLeft w:val="0"/>
          <w:marRight w:val="0"/>
          <w:marTop w:val="0"/>
          <w:marBottom w:val="0"/>
          <w:divBdr>
            <w:top w:val="none" w:sz="0" w:space="0" w:color="auto"/>
            <w:left w:val="none" w:sz="0" w:space="0" w:color="auto"/>
            <w:bottom w:val="none" w:sz="0" w:space="0" w:color="auto"/>
            <w:right w:val="none" w:sz="0" w:space="0" w:color="auto"/>
          </w:divBdr>
        </w:div>
        <w:div w:id="1062218360">
          <w:marLeft w:val="0"/>
          <w:marRight w:val="0"/>
          <w:marTop w:val="0"/>
          <w:marBottom w:val="0"/>
          <w:divBdr>
            <w:top w:val="none" w:sz="0" w:space="0" w:color="auto"/>
            <w:left w:val="none" w:sz="0" w:space="0" w:color="auto"/>
            <w:bottom w:val="none" w:sz="0" w:space="0" w:color="auto"/>
            <w:right w:val="none" w:sz="0" w:space="0" w:color="auto"/>
          </w:divBdr>
        </w:div>
        <w:div w:id="1207526996">
          <w:marLeft w:val="0"/>
          <w:marRight w:val="0"/>
          <w:marTop w:val="0"/>
          <w:marBottom w:val="0"/>
          <w:divBdr>
            <w:top w:val="none" w:sz="0" w:space="0" w:color="auto"/>
            <w:left w:val="none" w:sz="0" w:space="0" w:color="auto"/>
            <w:bottom w:val="none" w:sz="0" w:space="0" w:color="auto"/>
            <w:right w:val="none" w:sz="0" w:space="0" w:color="auto"/>
          </w:divBdr>
        </w:div>
        <w:div w:id="1233352591">
          <w:marLeft w:val="0"/>
          <w:marRight w:val="0"/>
          <w:marTop w:val="0"/>
          <w:marBottom w:val="0"/>
          <w:divBdr>
            <w:top w:val="none" w:sz="0" w:space="0" w:color="auto"/>
            <w:left w:val="none" w:sz="0" w:space="0" w:color="auto"/>
            <w:bottom w:val="none" w:sz="0" w:space="0" w:color="auto"/>
            <w:right w:val="none" w:sz="0" w:space="0" w:color="auto"/>
          </w:divBdr>
        </w:div>
        <w:div w:id="1657563949">
          <w:marLeft w:val="0"/>
          <w:marRight w:val="0"/>
          <w:marTop w:val="0"/>
          <w:marBottom w:val="0"/>
          <w:divBdr>
            <w:top w:val="none" w:sz="0" w:space="0" w:color="auto"/>
            <w:left w:val="none" w:sz="0" w:space="0" w:color="auto"/>
            <w:bottom w:val="none" w:sz="0" w:space="0" w:color="auto"/>
            <w:right w:val="none" w:sz="0" w:space="0" w:color="auto"/>
          </w:divBdr>
        </w:div>
        <w:div w:id="943421508">
          <w:marLeft w:val="0"/>
          <w:marRight w:val="0"/>
          <w:marTop w:val="0"/>
          <w:marBottom w:val="0"/>
          <w:divBdr>
            <w:top w:val="none" w:sz="0" w:space="0" w:color="auto"/>
            <w:left w:val="none" w:sz="0" w:space="0" w:color="auto"/>
            <w:bottom w:val="none" w:sz="0" w:space="0" w:color="auto"/>
            <w:right w:val="none" w:sz="0" w:space="0" w:color="auto"/>
          </w:divBdr>
        </w:div>
        <w:div w:id="2089157134">
          <w:marLeft w:val="0"/>
          <w:marRight w:val="0"/>
          <w:marTop w:val="0"/>
          <w:marBottom w:val="0"/>
          <w:divBdr>
            <w:top w:val="none" w:sz="0" w:space="0" w:color="auto"/>
            <w:left w:val="none" w:sz="0" w:space="0" w:color="auto"/>
            <w:bottom w:val="none" w:sz="0" w:space="0" w:color="auto"/>
            <w:right w:val="none" w:sz="0" w:space="0" w:color="auto"/>
          </w:divBdr>
        </w:div>
        <w:div w:id="1550603674">
          <w:marLeft w:val="0"/>
          <w:marRight w:val="0"/>
          <w:marTop w:val="0"/>
          <w:marBottom w:val="0"/>
          <w:divBdr>
            <w:top w:val="none" w:sz="0" w:space="0" w:color="auto"/>
            <w:left w:val="none" w:sz="0" w:space="0" w:color="auto"/>
            <w:bottom w:val="none" w:sz="0" w:space="0" w:color="auto"/>
            <w:right w:val="none" w:sz="0" w:space="0" w:color="auto"/>
          </w:divBdr>
        </w:div>
        <w:div w:id="649752320">
          <w:marLeft w:val="0"/>
          <w:marRight w:val="0"/>
          <w:marTop w:val="0"/>
          <w:marBottom w:val="0"/>
          <w:divBdr>
            <w:top w:val="none" w:sz="0" w:space="0" w:color="auto"/>
            <w:left w:val="none" w:sz="0" w:space="0" w:color="auto"/>
            <w:bottom w:val="none" w:sz="0" w:space="0" w:color="auto"/>
            <w:right w:val="none" w:sz="0" w:space="0" w:color="auto"/>
          </w:divBdr>
        </w:div>
        <w:div w:id="145711972">
          <w:marLeft w:val="0"/>
          <w:marRight w:val="0"/>
          <w:marTop w:val="0"/>
          <w:marBottom w:val="0"/>
          <w:divBdr>
            <w:top w:val="none" w:sz="0" w:space="0" w:color="auto"/>
            <w:left w:val="none" w:sz="0" w:space="0" w:color="auto"/>
            <w:bottom w:val="none" w:sz="0" w:space="0" w:color="auto"/>
            <w:right w:val="none" w:sz="0" w:space="0" w:color="auto"/>
          </w:divBdr>
        </w:div>
        <w:div w:id="343093349">
          <w:marLeft w:val="0"/>
          <w:marRight w:val="0"/>
          <w:marTop w:val="0"/>
          <w:marBottom w:val="0"/>
          <w:divBdr>
            <w:top w:val="none" w:sz="0" w:space="0" w:color="auto"/>
            <w:left w:val="none" w:sz="0" w:space="0" w:color="auto"/>
            <w:bottom w:val="none" w:sz="0" w:space="0" w:color="auto"/>
            <w:right w:val="none" w:sz="0" w:space="0" w:color="auto"/>
          </w:divBdr>
        </w:div>
        <w:div w:id="812989108">
          <w:marLeft w:val="0"/>
          <w:marRight w:val="0"/>
          <w:marTop w:val="0"/>
          <w:marBottom w:val="0"/>
          <w:divBdr>
            <w:top w:val="none" w:sz="0" w:space="0" w:color="auto"/>
            <w:left w:val="none" w:sz="0" w:space="0" w:color="auto"/>
            <w:bottom w:val="none" w:sz="0" w:space="0" w:color="auto"/>
            <w:right w:val="none" w:sz="0" w:space="0" w:color="auto"/>
          </w:divBdr>
        </w:div>
        <w:div w:id="426002971">
          <w:marLeft w:val="0"/>
          <w:marRight w:val="0"/>
          <w:marTop w:val="0"/>
          <w:marBottom w:val="0"/>
          <w:divBdr>
            <w:top w:val="none" w:sz="0" w:space="0" w:color="auto"/>
            <w:left w:val="none" w:sz="0" w:space="0" w:color="auto"/>
            <w:bottom w:val="none" w:sz="0" w:space="0" w:color="auto"/>
            <w:right w:val="none" w:sz="0" w:space="0" w:color="auto"/>
          </w:divBdr>
        </w:div>
        <w:div w:id="116989502">
          <w:marLeft w:val="0"/>
          <w:marRight w:val="0"/>
          <w:marTop w:val="0"/>
          <w:marBottom w:val="0"/>
          <w:divBdr>
            <w:top w:val="none" w:sz="0" w:space="0" w:color="auto"/>
            <w:left w:val="none" w:sz="0" w:space="0" w:color="auto"/>
            <w:bottom w:val="none" w:sz="0" w:space="0" w:color="auto"/>
            <w:right w:val="none" w:sz="0" w:space="0" w:color="auto"/>
          </w:divBdr>
        </w:div>
        <w:div w:id="1223249253">
          <w:marLeft w:val="0"/>
          <w:marRight w:val="0"/>
          <w:marTop w:val="0"/>
          <w:marBottom w:val="0"/>
          <w:divBdr>
            <w:top w:val="none" w:sz="0" w:space="0" w:color="auto"/>
            <w:left w:val="none" w:sz="0" w:space="0" w:color="auto"/>
            <w:bottom w:val="none" w:sz="0" w:space="0" w:color="auto"/>
            <w:right w:val="none" w:sz="0" w:space="0" w:color="auto"/>
          </w:divBdr>
        </w:div>
        <w:div w:id="880094832">
          <w:marLeft w:val="0"/>
          <w:marRight w:val="0"/>
          <w:marTop w:val="0"/>
          <w:marBottom w:val="0"/>
          <w:divBdr>
            <w:top w:val="none" w:sz="0" w:space="0" w:color="auto"/>
            <w:left w:val="none" w:sz="0" w:space="0" w:color="auto"/>
            <w:bottom w:val="none" w:sz="0" w:space="0" w:color="auto"/>
            <w:right w:val="none" w:sz="0" w:space="0" w:color="auto"/>
          </w:divBdr>
        </w:div>
        <w:div w:id="396901372">
          <w:marLeft w:val="0"/>
          <w:marRight w:val="0"/>
          <w:marTop w:val="0"/>
          <w:marBottom w:val="0"/>
          <w:divBdr>
            <w:top w:val="none" w:sz="0" w:space="0" w:color="auto"/>
            <w:left w:val="none" w:sz="0" w:space="0" w:color="auto"/>
            <w:bottom w:val="none" w:sz="0" w:space="0" w:color="auto"/>
            <w:right w:val="none" w:sz="0" w:space="0" w:color="auto"/>
          </w:divBdr>
        </w:div>
        <w:div w:id="1027028725">
          <w:marLeft w:val="0"/>
          <w:marRight w:val="0"/>
          <w:marTop w:val="0"/>
          <w:marBottom w:val="0"/>
          <w:divBdr>
            <w:top w:val="none" w:sz="0" w:space="0" w:color="auto"/>
            <w:left w:val="none" w:sz="0" w:space="0" w:color="auto"/>
            <w:bottom w:val="none" w:sz="0" w:space="0" w:color="auto"/>
            <w:right w:val="none" w:sz="0" w:space="0" w:color="auto"/>
          </w:divBdr>
        </w:div>
        <w:div w:id="1835563183">
          <w:marLeft w:val="0"/>
          <w:marRight w:val="0"/>
          <w:marTop w:val="0"/>
          <w:marBottom w:val="0"/>
          <w:divBdr>
            <w:top w:val="none" w:sz="0" w:space="0" w:color="auto"/>
            <w:left w:val="none" w:sz="0" w:space="0" w:color="auto"/>
            <w:bottom w:val="none" w:sz="0" w:space="0" w:color="auto"/>
            <w:right w:val="none" w:sz="0" w:space="0" w:color="auto"/>
          </w:divBdr>
        </w:div>
        <w:div w:id="2050715930">
          <w:marLeft w:val="0"/>
          <w:marRight w:val="0"/>
          <w:marTop w:val="0"/>
          <w:marBottom w:val="0"/>
          <w:divBdr>
            <w:top w:val="none" w:sz="0" w:space="0" w:color="auto"/>
            <w:left w:val="none" w:sz="0" w:space="0" w:color="auto"/>
            <w:bottom w:val="none" w:sz="0" w:space="0" w:color="auto"/>
            <w:right w:val="none" w:sz="0" w:space="0" w:color="auto"/>
          </w:divBdr>
        </w:div>
        <w:div w:id="364213684">
          <w:marLeft w:val="0"/>
          <w:marRight w:val="0"/>
          <w:marTop w:val="0"/>
          <w:marBottom w:val="0"/>
          <w:divBdr>
            <w:top w:val="none" w:sz="0" w:space="0" w:color="auto"/>
            <w:left w:val="none" w:sz="0" w:space="0" w:color="auto"/>
            <w:bottom w:val="none" w:sz="0" w:space="0" w:color="auto"/>
            <w:right w:val="none" w:sz="0" w:space="0" w:color="auto"/>
          </w:divBdr>
        </w:div>
        <w:div w:id="781728285">
          <w:marLeft w:val="0"/>
          <w:marRight w:val="0"/>
          <w:marTop w:val="0"/>
          <w:marBottom w:val="0"/>
          <w:divBdr>
            <w:top w:val="none" w:sz="0" w:space="0" w:color="auto"/>
            <w:left w:val="none" w:sz="0" w:space="0" w:color="auto"/>
            <w:bottom w:val="none" w:sz="0" w:space="0" w:color="auto"/>
            <w:right w:val="none" w:sz="0" w:space="0" w:color="auto"/>
          </w:divBdr>
        </w:div>
        <w:div w:id="2100443772">
          <w:marLeft w:val="0"/>
          <w:marRight w:val="0"/>
          <w:marTop w:val="0"/>
          <w:marBottom w:val="0"/>
          <w:divBdr>
            <w:top w:val="none" w:sz="0" w:space="0" w:color="auto"/>
            <w:left w:val="none" w:sz="0" w:space="0" w:color="auto"/>
            <w:bottom w:val="none" w:sz="0" w:space="0" w:color="auto"/>
            <w:right w:val="none" w:sz="0" w:space="0" w:color="auto"/>
          </w:divBdr>
        </w:div>
        <w:div w:id="879971986">
          <w:marLeft w:val="0"/>
          <w:marRight w:val="0"/>
          <w:marTop w:val="0"/>
          <w:marBottom w:val="0"/>
          <w:divBdr>
            <w:top w:val="none" w:sz="0" w:space="0" w:color="auto"/>
            <w:left w:val="none" w:sz="0" w:space="0" w:color="auto"/>
            <w:bottom w:val="none" w:sz="0" w:space="0" w:color="auto"/>
            <w:right w:val="none" w:sz="0" w:space="0" w:color="auto"/>
          </w:divBdr>
        </w:div>
        <w:div w:id="1442997337">
          <w:marLeft w:val="0"/>
          <w:marRight w:val="0"/>
          <w:marTop w:val="0"/>
          <w:marBottom w:val="0"/>
          <w:divBdr>
            <w:top w:val="none" w:sz="0" w:space="0" w:color="auto"/>
            <w:left w:val="none" w:sz="0" w:space="0" w:color="auto"/>
            <w:bottom w:val="none" w:sz="0" w:space="0" w:color="auto"/>
            <w:right w:val="none" w:sz="0" w:space="0" w:color="auto"/>
          </w:divBdr>
        </w:div>
        <w:div w:id="1244073963">
          <w:marLeft w:val="0"/>
          <w:marRight w:val="0"/>
          <w:marTop w:val="0"/>
          <w:marBottom w:val="0"/>
          <w:divBdr>
            <w:top w:val="none" w:sz="0" w:space="0" w:color="auto"/>
            <w:left w:val="none" w:sz="0" w:space="0" w:color="auto"/>
            <w:bottom w:val="none" w:sz="0" w:space="0" w:color="auto"/>
            <w:right w:val="none" w:sz="0" w:space="0" w:color="auto"/>
          </w:divBdr>
        </w:div>
        <w:div w:id="1024138544">
          <w:marLeft w:val="0"/>
          <w:marRight w:val="0"/>
          <w:marTop w:val="0"/>
          <w:marBottom w:val="0"/>
          <w:divBdr>
            <w:top w:val="none" w:sz="0" w:space="0" w:color="auto"/>
            <w:left w:val="none" w:sz="0" w:space="0" w:color="auto"/>
            <w:bottom w:val="none" w:sz="0" w:space="0" w:color="auto"/>
            <w:right w:val="none" w:sz="0" w:space="0" w:color="auto"/>
          </w:divBdr>
        </w:div>
        <w:div w:id="1158768645">
          <w:marLeft w:val="0"/>
          <w:marRight w:val="0"/>
          <w:marTop w:val="0"/>
          <w:marBottom w:val="0"/>
          <w:divBdr>
            <w:top w:val="none" w:sz="0" w:space="0" w:color="auto"/>
            <w:left w:val="none" w:sz="0" w:space="0" w:color="auto"/>
            <w:bottom w:val="none" w:sz="0" w:space="0" w:color="auto"/>
            <w:right w:val="none" w:sz="0" w:space="0" w:color="auto"/>
          </w:divBdr>
        </w:div>
        <w:div w:id="776024592">
          <w:marLeft w:val="0"/>
          <w:marRight w:val="0"/>
          <w:marTop w:val="0"/>
          <w:marBottom w:val="0"/>
          <w:divBdr>
            <w:top w:val="none" w:sz="0" w:space="0" w:color="auto"/>
            <w:left w:val="none" w:sz="0" w:space="0" w:color="auto"/>
            <w:bottom w:val="none" w:sz="0" w:space="0" w:color="auto"/>
            <w:right w:val="none" w:sz="0" w:space="0" w:color="auto"/>
          </w:divBdr>
        </w:div>
        <w:div w:id="876048568">
          <w:marLeft w:val="0"/>
          <w:marRight w:val="0"/>
          <w:marTop w:val="0"/>
          <w:marBottom w:val="0"/>
          <w:divBdr>
            <w:top w:val="none" w:sz="0" w:space="0" w:color="auto"/>
            <w:left w:val="none" w:sz="0" w:space="0" w:color="auto"/>
            <w:bottom w:val="none" w:sz="0" w:space="0" w:color="auto"/>
            <w:right w:val="none" w:sz="0" w:space="0" w:color="auto"/>
          </w:divBdr>
        </w:div>
        <w:div w:id="1899972807">
          <w:marLeft w:val="0"/>
          <w:marRight w:val="0"/>
          <w:marTop w:val="0"/>
          <w:marBottom w:val="0"/>
          <w:divBdr>
            <w:top w:val="none" w:sz="0" w:space="0" w:color="auto"/>
            <w:left w:val="none" w:sz="0" w:space="0" w:color="auto"/>
            <w:bottom w:val="none" w:sz="0" w:space="0" w:color="auto"/>
            <w:right w:val="none" w:sz="0" w:space="0" w:color="auto"/>
          </w:divBdr>
        </w:div>
        <w:div w:id="280847924">
          <w:marLeft w:val="0"/>
          <w:marRight w:val="0"/>
          <w:marTop w:val="0"/>
          <w:marBottom w:val="0"/>
          <w:divBdr>
            <w:top w:val="none" w:sz="0" w:space="0" w:color="auto"/>
            <w:left w:val="none" w:sz="0" w:space="0" w:color="auto"/>
            <w:bottom w:val="none" w:sz="0" w:space="0" w:color="auto"/>
            <w:right w:val="none" w:sz="0" w:space="0" w:color="auto"/>
          </w:divBdr>
        </w:div>
        <w:div w:id="273632521">
          <w:marLeft w:val="0"/>
          <w:marRight w:val="0"/>
          <w:marTop w:val="0"/>
          <w:marBottom w:val="0"/>
          <w:divBdr>
            <w:top w:val="none" w:sz="0" w:space="0" w:color="auto"/>
            <w:left w:val="none" w:sz="0" w:space="0" w:color="auto"/>
            <w:bottom w:val="none" w:sz="0" w:space="0" w:color="auto"/>
            <w:right w:val="none" w:sz="0" w:space="0" w:color="auto"/>
          </w:divBdr>
        </w:div>
        <w:div w:id="1626306504">
          <w:marLeft w:val="0"/>
          <w:marRight w:val="0"/>
          <w:marTop w:val="0"/>
          <w:marBottom w:val="0"/>
          <w:divBdr>
            <w:top w:val="none" w:sz="0" w:space="0" w:color="auto"/>
            <w:left w:val="none" w:sz="0" w:space="0" w:color="auto"/>
            <w:bottom w:val="none" w:sz="0" w:space="0" w:color="auto"/>
            <w:right w:val="none" w:sz="0" w:space="0" w:color="auto"/>
          </w:divBdr>
        </w:div>
        <w:div w:id="1493329529">
          <w:marLeft w:val="0"/>
          <w:marRight w:val="0"/>
          <w:marTop w:val="0"/>
          <w:marBottom w:val="0"/>
          <w:divBdr>
            <w:top w:val="none" w:sz="0" w:space="0" w:color="auto"/>
            <w:left w:val="none" w:sz="0" w:space="0" w:color="auto"/>
            <w:bottom w:val="none" w:sz="0" w:space="0" w:color="auto"/>
            <w:right w:val="none" w:sz="0" w:space="0" w:color="auto"/>
          </w:divBdr>
        </w:div>
        <w:div w:id="1604338872">
          <w:marLeft w:val="0"/>
          <w:marRight w:val="0"/>
          <w:marTop w:val="0"/>
          <w:marBottom w:val="0"/>
          <w:divBdr>
            <w:top w:val="none" w:sz="0" w:space="0" w:color="auto"/>
            <w:left w:val="none" w:sz="0" w:space="0" w:color="auto"/>
            <w:bottom w:val="none" w:sz="0" w:space="0" w:color="auto"/>
            <w:right w:val="none" w:sz="0" w:space="0" w:color="auto"/>
          </w:divBdr>
        </w:div>
        <w:div w:id="1758553588">
          <w:marLeft w:val="0"/>
          <w:marRight w:val="0"/>
          <w:marTop w:val="0"/>
          <w:marBottom w:val="0"/>
          <w:divBdr>
            <w:top w:val="none" w:sz="0" w:space="0" w:color="auto"/>
            <w:left w:val="none" w:sz="0" w:space="0" w:color="auto"/>
            <w:bottom w:val="none" w:sz="0" w:space="0" w:color="auto"/>
            <w:right w:val="none" w:sz="0" w:space="0" w:color="auto"/>
          </w:divBdr>
        </w:div>
        <w:div w:id="1600525719">
          <w:marLeft w:val="0"/>
          <w:marRight w:val="0"/>
          <w:marTop w:val="0"/>
          <w:marBottom w:val="0"/>
          <w:divBdr>
            <w:top w:val="none" w:sz="0" w:space="0" w:color="auto"/>
            <w:left w:val="none" w:sz="0" w:space="0" w:color="auto"/>
            <w:bottom w:val="none" w:sz="0" w:space="0" w:color="auto"/>
            <w:right w:val="none" w:sz="0" w:space="0" w:color="auto"/>
          </w:divBdr>
        </w:div>
        <w:div w:id="1096445593">
          <w:marLeft w:val="0"/>
          <w:marRight w:val="0"/>
          <w:marTop w:val="0"/>
          <w:marBottom w:val="0"/>
          <w:divBdr>
            <w:top w:val="none" w:sz="0" w:space="0" w:color="auto"/>
            <w:left w:val="none" w:sz="0" w:space="0" w:color="auto"/>
            <w:bottom w:val="none" w:sz="0" w:space="0" w:color="auto"/>
            <w:right w:val="none" w:sz="0" w:space="0" w:color="auto"/>
          </w:divBdr>
        </w:div>
        <w:div w:id="495731854">
          <w:marLeft w:val="0"/>
          <w:marRight w:val="0"/>
          <w:marTop w:val="0"/>
          <w:marBottom w:val="0"/>
          <w:divBdr>
            <w:top w:val="none" w:sz="0" w:space="0" w:color="auto"/>
            <w:left w:val="none" w:sz="0" w:space="0" w:color="auto"/>
            <w:bottom w:val="none" w:sz="0" w:space="0" w:color="auto"/>
            <w:right w:val="none" w:sz="0" w:space="0" w:color="auto"/>
          </w:divBdr>
        </w:div>
        <w:div w:id="229973482">
          <w:marLeft w:val="0"/>
          <w:marRight w:val="0"/>
          <w:marTop w:val="0"/>
          <w:marBottom w:val="0"/>
          <w:divBdr>
            <w:top w:val="none" w:sz="0" w:space="0" w:color="auto"/>
            <w:left w:val="none" w:sz="0" w:space="0" w:color="auto"/>
            <w:bottom w:val="none" w:sz="0" w:space="0" w:color="auto"/>
            <w:right w:val="none" w:sz="0" w:space="0" w:color="auto"/>
          </w:divBdr>
        </w:div>
        <w:div w:id="548224259">
          <w:marLeft w:val="0"/>
          <w:marRight w:val="0"/>
          <w:marTop w:val="0"/>
          <w:marBottom w:val="0"/>
          <w:divBdr>
            <w:top w:val="none" w:sz="0" w:space="0" w:color="auto"/>
            <w:left w:val="none" w:sz="0" w:space="0" w:color="auto"/>
            <w:bottom w:val="none" w:sz="0" w:space="0" w:color="auto"/>
            <w:right w:val="none" w:sz="0" w:space="0" w:color="auto"/>
          </w:divBdr>
        </w:div>
        <w:div w:id="784468307">
          <w:marLeft w:val="0"/>
          <w:marRight w:val="0"/>
          <w:marTop w:val="0"/>
          <w:marBottom w:val="0"/>
          <w:divBdr>
            <w:top w:val="none" w:sz="0" w:space="0" w:color="auto"/>
            <w:left w:val="none" w:sz="0" w:space="0" w:color="auto"/>
            <w:bottom w:val="none" w:sz="0" w:space="0" w:color="auto"/>
            <w:right w:val="none" w:sz="0" w:space="0" w:color="auto"/>
          </w:divBdr>
        </w:div>
        <w:div w:id="1038748895">
          <w:marLeft w:val="0"/>
          <w:marRight w:val="0"/>
          <w:marTop w:val="0"/>
          <w:marBottom w:val="0"/>
          <w:divBdr>
            <w:top w:val="none" w:sz="0" w:space="0" w:color="auto"/>
            <w:left w:val="none" w:sz="0" w:space="0" w:color="auto"/>
            <w:bottom w:val="none" w:sz="0" w:space="0" w:color="auto"/>
            <w:right w:val="none" w:sz="0" w:space="0" w:color="auto"/>
          </w:divBdr>
        </w:div>
        <w:div w:id="1379353063">
          <w:marLeft w:val="0"/>
          <w:marRight w:val="0"/>
          <w:marTop w:val="0"/>
          <w:marBottom w:val="0"/>
          <w:divBdr>
            <w:top w:val="none" w:sz="0" w:space="0" w:color="auto"/>
            <w:left w:val="none" w:sz="0" w:space="0" w:color="auto"/>
            <w:bottom w:val="none" w:sz="0" w:space="0" w:color="auto"/>
            <w:right w:val="none" w:sz="0" w:space="0" w:color="auto"/>
          </w:divBdr>
        </w:div>
        <w:div w:id="1256936407">
          <w:marLeft w:val="0"/>
          <w:marRight w:val="0"/>
          <w:marTop w:val="0"/>
          <w:marBottom w:val="0"/>
          <w:divBdr>
            <w:top w:val="none" w:sz="0" w:space="0" w:color="auto"/>
            <w:left w:val="none" w:sz="0" w:space="0" w:color="auto"/>
            <w:bottom w:val="none" w:sz="0" w:space="0" w:color="auto"/>
            <w:right w:val="none" w:sz="0" w:space="0" w:color="auto"/>
          </w:divBdr>
        </w:div>
        <w:div w:id="1994720978">
          <w:marLeft w:val="0"/>
          <w:marRight w:val="0"/>
          <w:marTop w:val="0"/>
          <w:marBottom w:val="0"/>
          <w:divBdr>
            <w:top w:val="none" w:sz="0" w:space="0" w:color="auto"/>
            <w:left w:val="none" w:sz="0" w:space="0" w:color="auto"/>
            <w:bottom w:val="none" w:sz="0" w:space="0" w:color="auto"/>
            <w:right w:val="none" w:sz="0" w:space="0" w:color="auto"/>
          </w:divBdr>
        </w:div>
        <w:div w:id="915018216">
          <w:marLeft w:val="0"/>
          <w:marRight w:val="0"/>
          <w:marTop w:val="0"/>
          <w:marBottom w:val="0"/>
          <w:divBdr>
            <w:top w:val="none" w:sz="0" w:space="0" w:color="auto"/>
            <w:left w:val="none" w:sz="0" w:space="0" w:color="auto"/>
            <w:bottom w:val="none" w:sz="0" w:space="0" w:color="auto"/>
            <w:right w:val="none" w:sz="0" w:space="0" w:color="auto"/>
          </w:divBdr>
        </w:div>
        <w:div w:id="1915314621">
          <w:marLeft w:val="0"/>
          <w:marRight w:val="0"/>
          <w:marTop w:val="0"/>
          <w:marBottom w:val="0"/>
          <w:divBdr>
            <w:top w:val="none" w:sz="0" w:space="0" w:color="auto"/>
            <w:left w:val="none" w:sz="0" w:space="0" w:color="auto"/>
            <w:bottom w:val="none" w:sz="0" w:space="0" w:color="auto"/>
            <w:right w:val="none" w:sz="0" w:space="0" w:color="auto"/>
          </w:divBdr>
        </w:div>
        <w:div w:id="891119998">
          <w:marLeft w:val="0"/>
          <w:marRight w:val="0"/>
          <w:marTop w:val="0"/>
          <w:marBottom w:val="0"/>
          <w:divBdr>
            <w:top w:val="none" w:sz="0" w:space="0" w:color="auto"/>
            <w:left w:val="none" w:sz="0" w:space="0" w:color="auto"/>
            <w:bottom w:val="none" w:sz="0" w:space="0" w:color="auto"/>
            <w:right w:val="none" w:sz="0" w:space="0" w:color="auto"/>
          </w:divBdr>
        </w:div>
        <w:div w:id="829372078">
          <w:marLeft w:val="0"/>
          <w:marRight w:val="0"/>
          <w:marTop w:val="0"/>
          <w:marBottom w:val="0"/>
          <w:divBdr>
            <w:top w:val="none" w:sz="0" w:space="0" w:color="auto"/>
            <w:left w:val="none" w:sz="0" w:space="0" w:color="auto"/>
            <w:bottom w:val="none" w:sz="0" w:space="0" w:color="auto"/>
            <w:right w:val="none" w:sz="0" w:space="0" w:color="auto"/>
          </w:divBdr>
        </w:div>
        <w:div w:id="1145775002">
          <w:marLeft w:val="0"/>
          <w:marRight w:val="0"/>
          <w:marTop w:val="0"/>
          <w:marBottom w:val="0"/>
          <w:divBdr>
            <w:top w:val="none" w:sz="0" w:space="0" w:color="auto"/>
            <w:left w:val="none" w:sz="0" w:space="0" w:color="auto"/>
            <w:bottom w:val="none" w:sz="0" w:space="0" w:color="auto"/>
            <w:right w:val="none" w:sz="0" w:space="0" w:color="auto"/>
          </w:divBdr>
        </w:div>
        <w:div w:id="1450398743">
          <w:marLeft w:val="0"/>
          <w:marRight w:val="0"/>
          <w:marTop w:val="0"/>
          <w:marBottom w:val="0"/>
          <w:divBdr>
            <w:top w:val="none" w:sz="0" w:space="0" w:color="auto"/>
            <w:left w:val="none" w:sz="0" w:space="0" w:color="auto"/>
            <w:bottom w:val="none" w:sz="0" w:space="0" w:color="auto"/>
            <w:right w:val="none" w:sz="0" w:space="0" w:color="auto"/>
          </w:divBdr>
        </w:div>
        <w:div w:id="277877698">
          <w:marLeft w:val="0"/>
          <w:marRight w:val="0"/>
          <w:marTop w:val="0"/>
          <w:marBottom w:val="0"/>
          <w:divBdr>
            <w:top w:val="none" w:sz="0" w:space="0" w:color="auto"/>
            <w:left w:val="none" w:sz="0" w:space="0" w:color="auto"/>
            <w:bottom w:val="none" w:sz="0" w:space="0" w:color="auto"/>
            <w:right w:val="none" w:sz="0" w:space="0" w:color="auto"/>
          </w:divBdr>
        </w:div>
        <w:div w:id="351029309">
          <w:marLeft w:val="0"/>
          <w:marRight w:val="0"/>
          <w:marTop w:val="0"/>
          <w:marBottom w:val="0"/>
          <w:divBdr>
            <w:top w:val="none" w:sz="0" w:space="0" w:color="auto"/>
            <w:left w:val="none" w:sz="0" w:space="0" w:color="auto"/>
            <w:bottom w:val="none" w:sz="0" w:space="0" w:color="auto"/>
            <w:right w:val="none" w:sz="0" w:space="0" w:color="auto"/>
          </w:divBdr>
        </w:div>
        <w:div w:id="1745755146">
          <w:marLeft w:val="0"/>
          <w:marRight w:val="0"/>
          <w:marTop w:val="0"/>
          <w:marBottom w:val="0"/>
          <w:divBdr>
            <w:top w:val="none" w:sz="0" w:space="0" w:color="auto"/>
            <w:left w:val="none" w:sz="0" w:space="0" w:color="auto"/>
            <w:bottom w:val="none" w:sz="0" w:space="0" w:color="auto"/>
            <w:right w:val="none" w:sz="0" w:space="0" w:color="auto"/>
          </w:divBdr>
        </w:div>
        <w:div w:id="775640062">
          <w:marLeft w:val="0"/>
          <w:marRight w:val="0"/>
          <w:marTop w:val="0"/>
          <w:marBottom w:val="0"/>
          <w:divBdr>
            <w:top w:val="none" w:sz="0" w:space="0" w:color="auto"/>
            <w:left w:val="none" w:sz="0" w:space="0" w:color="auto"/>
            <w:bottom w:val="none" w:sz="0" w:space="0" w:color="auto"/>
            <w:right w:val="none" w:sz="0" w:space="0" w:color="auto"/>
          </w:divBdr>
        </w:div>
        <w:div w:id="1468670521">
          <w:marLeft w:val="0"/>
          <w:marRight w:val="0"/>
          <w:marTop w:val="0"/>
          <w:marBottom w:val="0"/>
          <w:divBdr>
            <w:top w:val="none" w:sz="0" w:space="0" w:color="auto"/>
            <w:left w:val="none" w:sz="0" w:space="0" w:color="auto"/>
            <w:bottom w:val="none" w:sz="0" w:space="0" w:color="auto"/>
            <w:right w:val="none" w:sz="0" w:space="0" w:color="auto"/>
          </w:divBdr>
        </w:div>
      </w:divsChild>
    </w:div>
    <w:div w:id="712851476">
      <w:bodyDiv w:val="1"/>
      <w:marLeft w:val="0"/>
      <w:marRight w:val="0"/>
      <w:marTop w:val="0"/>
      <w:marBottom w:val="0"/>
      <w:divBdr>
        <w:top w:val="none" w:sz="0" w:space="0" w:color="auto"/>
        <w:left w:val="none" w:sz="0" w:space="0" w:color="auto"/>
        <w:bottom w:val="none" w:sz="0" w:space="0" w:color="auto"/>
        <w:right w:val="none" w:sz="0" w:space="0" w:color="auto"/>
      </w:divBdr>
      <w:divsChild>
        <w:div w:id="606157155">
          <w:marLeft w:val="0"/>
          <w:marRight w:val="0"/>
          <w:marTop w:val="0"/>
          <w:marBottom w:val="0"/>
          <w:divBdr>
            <w:top w:val="none" w:sz="0" w:space="0" w:color="auto"/>
            <w:left w:val="none" w:sz="0" w:space="0" w:color="auto"/>
            <w:bottom w:val="none" w:sz="0" w:space="0" w:color="auto"/>
            <w:right w:val="none" w:sz="0" w:space="0" w:color="auto"/>
          </w:divBdr>
        </w:div>
      </w:divsChild>
    </w:div>
    <w:div w:id="757481113">
      <w:bodyDiv w:val="1"/>
      <w:marLeft w:val="0"/>
      <w:marRight w:val="0"/>
      <w:marTop w:val="0"/>
      <w:marBottom w:val="0"/>
      <w:divBdr>
        <w:top w:val="none" w:sz="0" w:space="0" w:color="auto"/>
        <w:left w:val="none" w:sz="0" w:space="0" w:color="auto"/>
        <w:bottom w:val="none" w:sz="0" w:space="0" w:color="auto"/>
        <w:right w:val="none" w:sz="0" w:space="0" w:color="auto"/>
      </w:divBdr>
    </w:div>
    <w:div w:id="775179471">
      <w:bodyDiv w:val="1"/>
      <w:marLeft w:val="0"/>
      <w:marRight w:val="0"/>
      <w:marTop w:val="0"/>
      <w:marBottom w:val="0"/>
      <w:divBdr>
        <w:top w:val="none" w:sz="0" w:space="0" w:color="auto"/>
        <w:left w:val="none" w:sz="0" w:space="0" w:color="auto"/>
        <w:bottom w:val="none" w:sz="0" w:space="0" w:color="auto"/>
        <w:right w:val="none" w:sz="0" w:space="0" w:color="auto"/>
      </w:divBdr>
      <w:divsChild>
        <w:div w:id="65034070">
          <w:marLeft w:val="0"/>
          <w:marRight w:val="0"/>
          <w:marTop w:val="0"/>
          <w:marBottom w:val="0"/>
          <w:divBdr>
            <w:top w:val="none" w:sz="0" w:space="0" w:color="auto"/>
            <w:left w:val="none" w:sz="0" w:space="0" w:color="auto"/>
            <w:bottom w:val="none" w:sz="0" w:space="0" w:color="auto"/>
            <w:right w:val="none" w:sz="0" w:space="0" w:color="auto"/>
          </w:divBdr>
        </w:div>
      </w:divsChild>
    </w:div>
    <w:div w:id="822624788">
      <w:bodyDiv w:val="1"/>
      <w:marLeft w:val="0"/>
      <w:marRight w:val="0"/>
      <w:marTop w:val="0"/>
      <w:marBottom w:val="0"/>
      <w:divBdr>
        <w:top w:val="none" w:sz="0" w:space="0" w:color="auto"/>
        <w:left w:val="none" w:sz="0" w:space="0" w:color="auto"/>
        <w:bottom w:val="none" w:sz="0" w:space="0" w:color="auto"/>
        <w:right w:val="none" w:sz="0" w:space="0" w:color="auto"/>
      </w:divBdr>
      <w:divsChild>
        <w:div w:id="1099183246">
          <w:marLeft w:val="0"/>
          <w:marRight w:val="0"/>
          <w:marTop w:val="0"/>
          <w:marBottom w:val="0"/>
          <w:divBdr>
            <w:top w:val="none" w:sz="0" w:space="0" w:color="auto"/>
            <w:left w:val="none" w:sz="0" w:space="0" w:color="auto"/>
            <w:bottom w:val="none" w:sz="0" w:space="0" w:color="auto"/>
            <w:right w:val="none" w:sz="0" w:space="0" w:color="auto"/>
          </w:divBdr>
        </w:div>
      </w:divsChild>
    </w:div>
    <w:div w:id="1005865622">
      <w:bodyDiv w:val="1"/>
      <w:marLeft w:val="0"/>
      <w:marRight w:val="0"/>
      <w:marTop w:val="0"/>
      <w:marBottom w:val="0"/>
      <w:divBdr>
        <w:top w:val="none" w:sz="0" w:space="0" w:color="auto"/>
        <w:left w:val="none" w:sz="0" w:space="0" w:color="auto"/>
        <w:bottom w:val="none" w:sz="0" w:space="0" w:color="auto"/>
        <w:right w:val="none" w:sz="0" w:space="0" w:color="auto"/>
      </w:divBdr>
      <w:divsChild>
        <w:div w:id="1793590421">
          <w:marLeft w:val="0"/>
          <w:marRight w:val="0"/>
          <w:marTop w:val="0"/>
          <w:marBottom w:val="0"/>
          <w:divBdr>
            <w:top w:val="none" w:sz="0" w:space="0" w:color="auto"/>
            <w:left w:val="none" w:sz="0" w:space="0" w:color="auto"/>
            <w:bottom w:val="none" w:sz="0" w:space="0" w:color="auto"/>
            <w:right w:val="none" w:sz="0" w:space="0" w:color="auto"/>
          </w:divBdr>
        </w:div>
        <w:div w:id="1273049011">
          <w:marLeft w:val="0"/>
          <w:marRight w:val="0"/>
          <w:marTop w:val="0"/>
          <w:marBottom w:val="0"/>
          <w:divBdr>
            <w:top w:val="none" w:sz="0" w:space="0" w:color="auto"/>
            <w:left w:val="none" w:sz="0" w:space="0" w:color="auto"/>
            <w:bottom w:val="none" w:sz="0" w:space="0" w:color="auto"/>
            <w:right w:val="none" w:sz="0" w:space="0" w:color="auto"/>
          </w:divBdr>
        </w:div>
      </w:divsChild>
    </w:div>
    <w:div w:id="1163274695">
      <w:bodyDiv w:val="1"/>
      <w:marLeft w:val="0"/>
      <w:marRight w:val="0"/>
      <w:marTop w:val="0"/>
      <w:marBottom w:val="0"/>
      <w:divBdr>
        <w:top w:val="none" w:sz="0" w:space="0" w:color="auto"/>
        <w:left w:val="none" w:sz="0" w:space="0" w:color="auto"/>
        <w:bottom w:val="none" w:sz="0" w:space="0" w:color="auto"/>
        <w:right w:val="none" w:sz="0" w:space="0" w:color="auto"/>
      </w:divBdr>
    </w:div>
    <w:div w:id="1399864853">
      <w:bodyDiv w:val="1"/>
      <w:marLeft w:val="0"/>
      <w:marRight w:val="0"/>
      <w:marTop w:val="0"/>
      <w:marBottom w:val="0"/>
      <w:divBdr>
        <w:top w:val="none" w:sz="0" w:space="0" w:color="auto"/>
        <w:left w:val="none" w:sz="0" w:space="0" w:color="auto"/>
        <w:bottom w:val="none" w:sz="0" w:space="0" w:color="auto"/>
        <w:right w:val="none" w:sz="0" w:space="0" w:color="auto"/>
      </w:divBdr>
      <w:divsChild>
        <w:div w:id="2067099164">
          <w:marLeft w:val="0"/>
          <w:marRight w:val="0"/>
          <w:marTop w:val="0"/>
          <w:marBottom w:val="0"/>
          <w:divBdr>
            <w:top w:val="none" w:sz="0" w:space="0" w:color="auto"/>
            <w:left w:val="none" w:sz="0" w:space="0" w:color="auto"/>
            <w:bottom w:val="none" w:sz="0" w:space="0" w:color="auto"/>
            <w:right w:val="none" w:sz="0" w:space="0" w:color="auto"/>
          </w:divBdr>
        </w:div>
      </w:divsChild>
    </w:div>
    <w:div w:id="1513883223">
      <w:bodyDiv w:val="1"/>
      <w:marLeft w:val="0"/>
      <w:marRight w:val="0"/>
      <w:marTop w:val="0"/>
      <w:marBottom w:val="0"/>
      <w:divBdr>
        <w:top w:val="none" w:sz="0" w:space="0" w:color="auto"/>
        <w:left w:val="none" w:sz="0" w:space="0" w:color="auto"/>
        <w:bottom w:val="none" w:sz="0" w:space="0" w:color="auto"/>
        <w:right w:val="none" w:sz="0" w:space="0" w:color="auto"/>
      </w:divBdr>
      <w:divsChild>
        <w:div w:id="1228804259">
          <w:marLeft w:val="0"/>
          <w:marRight w:val="0"/>
          <w:marTop w:val="0"/>
          <w:marBottom w:val="0"/>
          <w:divBdr>
            <w:top w:val="none" w:sz="0" w:space="0" w:color="auto"/>
            <w:left w:val="none" w:sz="0" w:space="0" w:color="auto"/>
            <w:bottom w:val="none" w:sz="0" w:space="0" w:color="auto"/>
            <w:right w:val="none" w:sz="0" w:space="0" w:color="auto"/>
          </w:divBdr>
        </w:div>
      </w:divsChild>
    </w:div>
    <w:div w:id="1799758379">
      <w:bodyDiv w:val="1"/>
      <w:marLeft w:val="0"/>
      <w:marRight w:val="0"/>
      <w:marTop w:val="0"/>
      <w:marBottom w:val="0"/>
      <w:divBdr>
        <w:top w:val="none" w:sz="0" w:space="0" w:color="auto"/>
        <w:left w:val="none" w:sz="0" w:space="0" w:color="auto"/>
        <w:bottom w:val="none" w:sz="0" w:space="0" w:color="auto"/>
        <w:right w:val="none" w:sz="0" w:space="0" w:color="auto"/>
      </w:divBdr>
      <w:divsChild>
        <w:div w:id="1379278359">
          <w:marLeft w:val="0"/>
          <w:marRight w:val="0"/>
          <w:marTop w:val="0"/>
          <w:marBottom w:val="0"/>
          <w:divBdr>
            <w:top w:val="none" w:sz="0" w:space="0" w:color="auto"/>
            <w:left w:val="none" w:sz="0" w:space="0" w:color="auto"/>
            <w:bottom w:val="none" w:sz="0" w:space="0" w:color="auto"/>
            <w:right w:val="none" w:sz="0" w:space="0" w:color="auto"/>
          </w:divBdr>
        </w:div>
      </w:divsChild>
    </w:div>
    <w:div w:id="1816331945">
      <w:bodyDiv w:val="1"/>
      <w:marLeft w:val="0"/>
      <w:marRight w:val="0"/>
      <w:marTop w:val="0"/>
      <w:marBottom w:val="0"/>
      <w:divBdr>
        <w:top w:val="none" w:sz="0" w:space="0" w:color="auto"/>
        <w:left w:val="none" w:sz="0" w:space="0" w:color="auto"/>
        <w:bottom w:val="none" w:sz="0" w:space="0" w:color="auto"/>
        <w:right w:val="none" w:sz="0" w:space="0" w:color="auto"/>
      </w:divBdr>
      <w:divsChild>
        <w:div w:id="1381904163">
          <w:marLeft w:val="0"/>
          <w:marRight w:val="0"/>
          <w:marTop w:val="0"/>
          <w:marBottom w:val="0"/>
          <w:divBdr>
            <w:top w:val="none" w:sz="0" w:space="0" w:color="auto"/>
            <w:left w:val="none" w:sz="0" w:space="0" w:color="auto"/>
            <w:bottom w:val="none" w:sz="0" w:space="0" w:color="auto"/>
            <w:right w:val="none" w:sz="0" w:space="0" w:color="auto"/>
          </w:divBdr>
        </w:div>
      </w:divsChild>
    </w:div>
    <w:div w:id="1898589433">
      <w:bodyDiv w:val="1"/>
      <w:marLeft w:val="0"/>
      <w:marRight w:val="0"/>
      <w:marTop w:val="0"/>
      <w:marBottom w:val="0"/>
      <w:divBdr>
        <w:top w:val="none" w:sz="0" w:space="0" w:color="auto"/>
        <w:left w:val="none" w:sz="0" w:space="0" w:color="auto"/>
        <w:bottom w:val="none" w:sz="0" w:space="0" w:color="auto"/>
        <w:right w:val="none" w:sz="0" w:space="0" w:color="auto"/>
      </w:divBdr>
      <w:divsChild>
        <w:div w:id="1815490182">
          <w:marLeft w:val="0"/>
          <w:marRight w:val="0"/>
          <w:marTop w:val="0"/>
          <w:marBottom w:val="0"/>
          <w:divBdr>
            <w:top w:val="none" w:sz="0" w:space="0" w:color="auto"/>
            <w:left w:val="none" w:sz="0" w:space="0" w:color="auto"/>
            <w:bottom w:val="none" w:sz="0" w:space="0" w:color="auto"/>
            <w:right w:val="none" w:sz="0" w:space="0" w:color="auto"/>
          </w:divBdr>
        </w:div>
      </w:divsChild>
    </w:div>
    <w:div w:id="1978486642">
      <w:bodyDiv w:val="1"/>
      <w:marLeft w:val="0"/>
      <w:marRight w:val="0"/>
      <w:marTop w:val="0"/>
      <w:marBottom w:val="0"/>
      <w:divBdr>
        <w:top w:val="none" w:sz="0" w:space="0" w:color="auto"/>
        <w:left w:val="none" w:sz="0" w:space="0" w:color="auto"/>
        <w:bottom w:val="none" w:sz="0" w:space="0" w:color="auto"/>
        <w:right w:val="none" w:sz="0" w:space="0" w:color="auto"/>
      </w:divBdr>
      <w:divsChild>
        <w:div w:id="1136483381">
          <w:marLeft w:val="0"/>
          <w:marRight w:val="0"/>
          <w:marTop w:val="0"/>
          <w:marBottom w:val="0"/>
          <w:divBdr>
            <w:top w:val="none" w:sz="0" w:space="0" w:color="auto"/>
            <w:left w:val="none" w:sz="0" w:space="0" w:color="auto"/>
            <w:bottom w:val="none" w:sz="0" w:space="0" w:color="auto"/>
            <w:right w:val="none" w:sz="0" w:space="0" w:color="auto"/>
          </w:divBdr>
        </w:div>
      </w:divsChild>
    </w:div>
    <w:div w:id="2070569870">
      <w:bodyDiv w:val="1"/>
      <w:marLeft w:val="0"/>
      <w:marRight w:val="0"/>
      <w:marTop w:val="0"/>
      <w:marBottom w:val="0"/>
      <w:divBdr>
        <w:top w:val="none" w:sz="0" w:space="0" w:color="auto"/>
        <w:left w:val="none" w:sz="0" w:space="0" w:color="auto"/>
        <w:bottom w:val="none" w:sz="0" w:space="0" w:color="auto"/>
        <w:right w:val="none" w:sz="0" w:space="0" w:color="auto"/>
      </w:divBdr>
      <w:divsChild>
        <w:div w:id="657346902">
          <w:marLeft w:val="0"/>
          <w:marRight w:val="0"/>
          <w:marTop w:val="0"/>
          <w:marBottom w:val="0"/>
          <w:divBdr>
            <w:top w:val="none" w:sz="0" w:space="0" w:color="auto"/>
            <w:left w:val="none" w:sz="0" w:space="0" w:color="auto"/>
            <w:bottom w:val="none" w:sz="0" w:space="0" w:color="auto"/>
            <w:right w:val="none" w:sz="0" w:space="0" w:color="auto"/>
          </w:divBdr>
        </w:div>
      </w:divsChild>
    </w:div>
    <w:div w:id="21073372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image" Target="media/image6.jpeg"/><Relationship Id="rId26"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image" Target="file:///C:\Users\dzjkww\Documents\Tencent%20Files\601556063\Image\C2C\_684238558_mmexport1631324395081_1631324395000_xg_0.jpg"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image" Target="file:///C:\Users\dzjkww\Documents\Tencent%20Files\601556063\Image\C2C\_-343883554_mmexport1635573050096_1635573050000_xg_0.jpg" TargetMode="External"/><Relationship Id="rId25" Type="http://schemas.openxmlformats.org/officeDocument/2006/relationships/image" Target="file:///C:\Users\dzjkww\Documents\Tencent%20Files\601556063\Image\C2C\_1789892430_mmexportf8a20ba16d9eed5cdfa6b04c3caa46b2_1669299301251_1669299302000_xg_0.jpg"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7.jpeg"/><Relationship Id="rId29" Type="http://schemas.openxmlformats.org/officeDocument/2006/relationships/image" Target="http://p7.itc.cn/q_70/images03/20201117/04d19fe2e55c46efa80bf682354bf36f.jpe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image" Target="media/image9.jpe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file:///C:\Users\dzjkww\Documents\Tencent%20Files\601556063\Image\C2C\_-1545423012_mmexport1605349896980_1605349896000_xg_0.jpg" TargetMode="External"/><Relationship Id="rId28" Type="http://schemas.openxmlformats.org/officeDocument/2006/relationships/image" Target="media/image11.jpeg"/><Relationship Id="rId10" Type="http://schemas.openxmlformats.org/officeDocument/2006/relationships/chart" Target="charts/chart2.xml"/><Relationship Id="rId19" Type="http://schemas.openxmlformats.org/officeDocument/2006/relationships/image" Target="file:///C:\Users\dzjkww\Documents\Tencent%20Files\601556063\Image\C2C\_-1974121775_mmexport1636194889455_1636194889000_xg_0.jpg" TargetMode="External"/><Relationship Id="rId31" Type="http://schemas.openxmlformats.org/officeDocument/2006/relationships/image" Target="file:///C:\Users\dzjkww\Documents\Tencent%20Files\601556063\Image\C2C\mmexport1665119607731.jpg" TargetMode="External"/><Relationship Id="rId4" Type="http://schemas.openxmlformats.org/officeDocument/2006/relationships/styles" Target="styles.xml"/><Relationship Id="rId9" Type="http://schemas.openxmlformats.org/officeDocument/2006/relationships/chart" Target="charts/chart1.xml"/><Relationship Id="rId14" Type="http://schemas.openxmlformats.org/officeDocument/2006/relationships/image" Target="media/image3.jpeg"/><Relationship Id="rId22" Type="http://schemas.openxmlformats.org/officeDocument/2006/relationships/image" Target="media/image8.jpeg"/><Relationship Id="rId27" Type="http://schemas.openxmlformats.org/officeDocument/2006/relationships/image" Target="file:///C:\Users\dzjkww\Documents\Tencent%20Files\601556063\Image\C2C\_-1843072300_IMG_20201114_090859_1605316142000_xg_0.jpg" TargetMode="External"/><Relationship Id="rId30" Type="http://schemas.openxmlformats.org/officeDocument/2006/relationships/image" Target="media/image12.jpeg"/></Relationships>
</file>

<file path=word/charts/_rels/chart1.xml.rels><?xml version="1.0" encoding="UTF-8" standalone="yes"?>
<Relationships xmlns="http://schemas.openxmlformats.org/package/2006/relationships"><Relationship Id="rId3" Type="http://schemas.openxmlformats.org/officeDocument/2006/relationships/oleObject" Target="file:///H:\&#20845;&#22561;&#33590;&#20135;&#19994;%20%20%20%20&#21382;&#24180;&#20135;&#37327;&#12289;&#20986;&#21475;&#37327;&#25968;&#25454;&#36164;&#26009;%20%20&#25991;&#20214;&#22841;%20(3)\&#21508;&#31181;&#35748;&#35777;&#20851;&#31995;&#31034;&#24847;&#22270;%20%20&#20845;&#22561;&#33590;&#20135;&#19994;&#21382;&#24180;&#25968;&#25454;&#22270;%20(2).xls"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H:\&#20845;&#22561;&#33590;&#20135;&#19994;%20%20%20%20&#21382;&#24180;&#20135;&#37327;&#12289;&#20986;&#21475;&#37327;&#25968;&#25454;&#36164;&#26009;%20%20&#25991;&#20214;&#22841;%20(3)\&#21508;&#31181;&#35748;&#35777;&#20851;&#31995;&#31034;&#24847;&#22270;%20%20&#20845;&#22561;&#33590;&#20135;&#19994;&#21382;&#24180;&#25968;&#25454;&#22270;%20(2).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20845;&#22561;&#33590;&#20135;&#19994;%20%20%20%20&#21382;&#24180;&#20135;&#37327;&#12289;&#20986;&#21475;&#37327;&#25968;&#25454;&#36164;&#26009;%20%20&#25991;&#20214;&#22841;%20(3)\&#21508;&#31181;&#35748;&#35777;&#20851;&#31995;&#31034;&#24847;&#22270;%20%20&#20845;&#22561;&#33590;&#20135;&#19994;&#21382;&#24180;&#25968;&#25454;&#22270;%20(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'[各种认证关系示意图  六堡茶产业历年数据图 (2).xls]Sheet1'!$BL$456</c:f>
              <c:strCache>
                <c:ptCount val="1"/>
                <c:pt idx="0">
                  <c:v>获得生产许可证企业数(家)</c:v>
                </c:pt>
              </c:strCache>
            </c:strRef>
          </c:tx>
          <c:spPr>
            <a:ln w="19050" cap="rnd">
              <a:solidFill>
                <a:srgbClr val="4F81BD"/>
              </a:solidFill>
              <a:round/>
            </a:ln>
            <a:effectLst/>
          </c:spPr>
          <c:marker>
            <c:symbol val="circle"/>
            <c:size val="5"/>
            <c:spPr>
              <a:solidFill>
                <a:srgbClr val="4F81BD"/>
              </a:solidFill>
              <a:ln w="9525">
                <a:solidFill>
                  <a:srgbClr val="4F81BD"/>
                </a:solidFill>
              </a:ln>
              <a:effectLst/>
            </c:spPr>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rgbClr val="0070C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A6A6A6">
                          <a:lumMod val="35000"/>
                          <a:lumOff val="65000"/>
                        </a:srgbClr>
                      </a:solidFill>
                      <a:round/>
                    </a:ln>
                    <a:effectLst/>
                  </c:spPr>
                </c15:leaderLines>
              </c:ext>
            </c:extLst>
          </c:dLbls>
          <c:xVal>
            <c:numRef>
              <c:f>'[各种认证关系示意图  六堡茶产业历年数据图 (2).xls]Sheet1'!$BK$457:$BK$479</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numCache>
            </c:numRef>
          </c:xVal>
          <c:yVal>
            <c:numRef>
              <c:f>'[各种认证关系示意图  六堡茶产业历年数据图 (2).xls]Sheet1'!$BL$457:$BL$479</c:f>
              <c:numCache>
                <c:formatCode>General</c:formatCode>
                <c:ptCount val="23"/>
                <c:pt idx="0">
                  <c:v>2</c:v>
                </c:pt>
                <c:pt idx="1">
                  <c:v>2</c:v>
                </c:pt>
                <c:pt idx="2">
                  <c:v>2</c:v>
                </c:pt>
                <c:pt idx="3">
                  <c:v>3</c:v>
                </c:pt>
                <c:pt idx="4">
                  <c:v>3</c:v>
                </c:pt>
                <c:pt idx="5">
                  <c:v>3</c:v>
                </c:pt>
                <c:pt idx="6">
                  <c:v>10</c:v>
                </c:pt>
                <c:pt idx="7">
                  <c:v>12</c:v>
                </c:pt>
                <c:pt idx="8">
                  <c:v>14</c:v>
                </c:pt>
                <c:pt idx="9">
                  <c:v>16</c:v>
                </c:pt>
                <c:pt idx="10">
                  <c:v>18</c:v>
                </c:pt>
                <c:pt idx="11">
                  <c:v>28</c:v>
                </c:pt>
                <c:pt idx="12">
                  <c:v>32</c:v>
                </c:pt>
                <c:pt idx="13">
                  <c:v>39</c:v>
                </c:pt>
                <c:pt idx="14">
                  <c:v>45</c:v>
                </c:pt>
                <c:pt idx="15">
                  <c:v>50</c:v>
                </c:pt>
                <c:pt idx="16">
                  <c:v>46</c:v>
                </c:pt>
                <c:pt idx="17">
                  <c:v>50</c:v>
                </c:pt>
                <c:pt idx="18">
                  <c:v>60</c:v>
                </c:pt>
                <c:pt idx="19">
                  <c:v>66</c:v>
                </c:pt>
                <c:pt idx="20">
                  <c:v>62</c:v>
                </c:pt>
                <c:pt idx="21">
                  <c:v>93</c:v>
                </c:pt>
              </c:numCache>
            </c:numRef>
          </c:yVal>
          <c:smooth val="0"/>
          <c:extLst>
            <c:ext xmlns:c16="http://schemas.microsoft.com/office/drawing/2014/chart" uri="{C3380CC4-5D6E-409C-BE32-E72D297353CC}">
              <c16:uniqueId val="{00000000-B92A-499C-8A20-1E4DDCBEF27F}"/>
            </c:ext>
          </c:extLst>
        </c:ser>
        <c:ser>
          <c:idx val="1"/>
          <c:order val="1"/>
          <c:tx>
            <c:strRef>
              <c:f>'[各种认证关系示意图  六堡茶产业历年数据图 (2).xls]Sheet1'!$BM$456</c:f>
              <c:strCache>
                <c:ptCount val="1"/>
                <c:pt idx="0">
                  <c:v>年产量(百吨)</c:v>
                </c:pt>
              </c:strCache>
            </c:strRef>
          </c:tx>
          <c:spPr>
            <a:ln w="19050" cap="rnd">
              <a:solidFill>
                <a:srgbClr val="C0504D"/>
              </a:solidFill>
              <a:round/>
            </a:ln>
            <a:effectLst/>
          </c:spPr>
          <c:marker>
            <c:symbol val="circle"/>
            <c:size val="5"/>
            <c:spPr>
              <a:solidFill>
                <a:srgbClr val="C0504D"/>
              </a:solidFill>
              <a:ln w="9525">
                <a:solidFill>
                  <a:srgbClr val="C0504D"/>
                </a:solidFill>
              </a:ln>
              <a:effectLst/>
            </c:spPr>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rgbClr val="C0000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A6A6A6">
                          <a:lumMod val="35000"/>
                          <a:lumOff val="65000"/>
                        </a:srgbClr>
                      </a:solidFill>
                      <a:round/>
                    </a:ln>
                    <a:effectLst/>
                  </c:spPr>
                </c15:leaderLines>
              </c:ext>
            </c:extLst>
          </c:dLbls>
          <c:xVal>
            <c:numRef>
              <c:f>'[各种认证关系示意图  六堡茶产业历年数据图 (2).xls]Sheet1'!$BK$457:$BK$479</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numCache>
            </c:numRef>
          </c:xVal>
          <c:yVal>
            <c:numRef>
              <c:f>'[各种认证关系示意图  六堡茶产业历年数据图 (2).xls]Sheet1'!$BM$457:$BM$479</c:f>
              <c:numCache>
                <c:formatCode>General</c:formatCode>
                <c:ptCount val="23"/>
                <c:pt idx="1">
                  <c:v>7</c:v>
                </c:pt>
                <c:pt idx="2">
                  <c:v>9</c:v>
                </c:pt>
                <c:pt idx="3">
                  <c:v>8</c:v>
                </c:pt>
                <c:pt idx="4">
                  <c:v>17</c:v>
                </c:pt>
                <c:pt idx="5">
                  <c:v>24</c:v>
                </c:pt>
                <c:pt idx="6">
                  <c:v>46</c:v>
                </c:pt>
                <c:pt idx="7">
                  <c:v>67</c:v>
                </c:pt>
                <c:pt idx="8">
                  <c:v>73</c:v>
                </c:pt>
                <c:pt idx="9">
                  <c:v>84</c:v>
                </c:pt>
                <c:pt idx="10">
                  <c:v>85</c:v>
                </c:pt>
                <c:pt idx="11">
                  <c:v>87</c:v>
                </c:pt>
                <c:pt idx="12">
                  <c:v>96</c:v>
                </c:pt>
                <c:pt idx="13">
                  <c:v>101</c:v>
                </c:pt>
                <c:pt idx="14">
                  <c:v>112</c:v>
                </c:pt>
                <c:pt idx="15">
                  <c:v>120</c:v>
                </c:pt>
                <c:pt idx="16">
                  <c:v>135</c:v>
                </c:pt>
                <c:pt idx="17">
                  <c:v>152</c:v>
                </c:pt>
                <c:pt idx="18">
                  <c:v>170</c:v>
                </c:pt>
                <c:pt idx="19">
                  <c:v>200</c:v>
                </c:pt>
                <c:pt idx="20">
                  <c:v>250</c:v>
                </c:pt>
                <c:pt idx="21">
                  <c:v>300</c:v>
                </c:pt>
              </c:numCache>
            </c:numRef>
          </c:yVal>
          <c:smooth val="0"/>
          <c:extLst>
            <c:ext xmlns:c16="http://schemas.microsoft.com/office/drawing/2014/chart" uri="{C3380CC4-5D6E-409C-BE32-E72D297353CC}">
              <c16:uniqueId val="{00000001-B92A-499C-8A20-1E4DDCBEF27F}"/>
            </c:ext>
          </c:extLst>
        </c:ser>
        <c:ser>
          <c:idx val="2"/>
          <c:order val="2"/>
          <c:tx>
            <c:strRef>
              <c:f>'[各种认证关系示意图  六堡茶产业历年数据图 (2).xls]Sheet1'!$BN$456</c:f>
              <c:strCache>
                <c:ptCount val="1"/>
                <c:pt idx="0">
                  <c:v>六堡茶斗茶累计数（次）</c:v>
                </c:pt>
              </c:strCache>
            </c:strRef>
          </c:tx>
          <c:spPr>
            <a:ln w="19050" cap="rnd">
              <a:solidFill>
                <a:srgbClr val="9BBB59"/>
              </a:solidFill>
              <a:round/>
            </a:ln>
            <a:effectLst/>
          </c:spPr>
          <c:marker>
            <c:symbol val="circle"/>
            <c:size val="5"/>
            <c:spPr>
              <a:solidFill>
                <a:srgbClr val="9BBB59"/>
              </a:solidFill>
              <a:ln w="9525">
                <a:solidFill>
                  <a:srgbClr val="9BBB59"/>
                </a:solidFill>
              </a:ln>
              <a:effectLst/>
            </c:spPr>
          </c:marker>
          <c:dLbls>
            <c:dLbl>
              <c:idx val="6"/>
              <c:layout>
                <c:manualLayout>
                  <c:x val="0"/>
                  <c:y val="0.100694444444444"/>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92A-499C-8A20-1E4DDCBEF27F}"/>
                </c:ext>
              </c:extLst>
            </c:dLbl>
            <c:dLbl>
              <c:idx val="7"/>
              <c:layout>
                <c:manualLayout>
                  <c:x val="0"/>
                  <c:y val="9.375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92A-499C-8A20-1E4DDCBEF27F}"/>
                </c:ext>
              </c:extLst>
            </c:dLbl>
            <c:dLbl>
              <c:idx val="8"/>
              <c:layout>
                <c:manualLayout>
                  <c:x val="-7.1056371387967802E-3"/>
                  <c:y val="0.10763888888888901"/>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92A-499C-8A20-1E4DDCBEF27F}"/>
                </c:ext>
              </c:extLst>
            </c:dLbl>
            <c:dLbl>
              <c:idx val="9"/>
              <c:layout>
                <c:manualLayout>
                  <c:x val="1.7764092846991901E-3"/>
                  <c:y val="0.100694444444444"/>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92A-499C-8A20-1E4DDCBEF27F}"/>
                </c:ext>
              </c:extLst>
            </c:dLbl>
            <c:dLbl>
              <c:idx val="10"/>
              <c:layout>
                <c:manualLayout>
                  <c:x val="1.7764092846991901E-3"/>
                  <c:y val="0.104166666666667"/>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92A-499C-8A20-1E4DDCBEF27F}"/>
                </c:ext>
              </c:extLst>
            </c:dLbl>
            <c:dLbl>
              <c:idx val="11"/>
              <c:layout>
                <c:manualLayout>
                  <c:x val="-1.7764092846991901E-3"/>
                  <c:y val="9.375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92A-499C-8A20-1E4DDCBEF27F}"/>
                </c:ext>
              </c:extLst>
            </c:dLbl>
            <c:dLbl>
              <c:idx val="12"/>
              <c:layout>
                <c:manualLayout>
                  <c:x val="-1.7764092846991901E-3"/>
                  <c:y val="0.100694444444444"/>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92A-499C-8A20-1E4DDCBEF27F}"/>
                </c:ext>
              </c:extLst>
            </c:dLbl>
            <c:dLbl>
              <c:idx val="13"/>
              <c:layout>
                <c:manualLayout>
                  <c:x val="3.5528185693983901E-3"/>
                  <c:y val="3.4722222222222203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92A-499C-8A20-1E4DDCBEF27F}"/>
                </c:ext>
              </c:extLst>
            </c:dLbl>
            <c:dLbl>
              <c:idx val="14"/>
              <c:layout>
                <c:manualLayout>
                  <c:x val="-1.7764092846991901E-3"/>
                  <c:y val="2.0833333333333301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92A-499C-8A20-1E4DDCBEF27F}"/>
                </c:ext>
              </c:extLst>
            </c:dLbl>
            <c:dLbl>
              <c:idx val="15"/>
              <c:layout>
                <c:manualLayout>
                  <c:x val="0"/>
                  <c:y val="2.4305555555555601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92A-499C-8A20-1E4DDCBEF27F}"/>
                </c:ext>
              </c:extLst>
            </c:dLbl>
            <c:dLbl>
              <c:idx val="16"/>
              <c:layout>
                <c:manualLayout>
                  <c:x val="0"/>
                  <c:y val="3.125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92A-499C-8A20-1E4DDCBEF27F}"/>
                </c:ext>
              </c:extLst>
            </c:dLbl>
            <c:dLbl>
              <c:idx val="17"/>
              <c:layout>
                <c:manualLayout>
                  <c:x val="-1.7764092846991901E-3"/>
                  <c:y val="2.0833333333333301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92A-499C-8A20-1E4DDCBEF27F}"/>
                </c:ext>
              </c:extLst>
            </c:dLbl>
            <c:dLbl>
              <c:idx val="18"/>
              <c:layout>
                <c:manualLayout>
                  <c:x val="-1.7764092846991901E-3"/>
                  <c:y val="2.4305555555555601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92A-499C-8A20-1E4DDCBEF27F}"/>
                </c:ext>
              </c:extLst>
            </c:dLbl>
            <c:dLbl>
              <c:idx val="19"/>
              <c:layout>
                <c:manualLayout>
                  <c:x val="0"/>
                  <c:y val="1.0416666666666701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92A-499C-8A20-1E4DDCBEF27F}"/>
                </c:ext>
              </c:extLst>
            </c:dLbl>
            <c:dLbl>
              <c:idx val="20"/>
              <c:layout>
                <c:manualLayout>
                  <c:x val="1.7764092846991901E-3"/>
                  <c:y val="1.0416666666666701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92A-499C-8A20-1E4DDCBEF27F}"/>
                </c:ext>
              </c:extLst>
            </c:dLbl>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rgbClr val="9BBB59"/>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A6A6A6">
                          <a:lumMod val="35000"/>
                          <a:lumOff val="65000"/>
                        </a:srgbClr>
                      </a:solidFill>
                      <a:round/>
                    </a:ln>
                    <a:effectLst/>
                  </c:spPr>
                </c15:leaderLines>
              </c:ext>
            </c:extLst>
          </c:dLbls>
          <c:xVal>
            <c:numRef>
              <c:f>'[各种认证关系示意图  六堡茶产业历年数据图 (2).xls]Sheet1'!$BK$457:$BK$479</c:f>
              <c:numCache>
                <c:formatCode>General</c:formatCode>
                <c:ptCount val="23"/>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numCache>
            </c:numRef>
          </c:xVal>
          <c:yVal>
            <c:numRef>
              <c:f>'[各种认证关系示意图  六堡茶产业历年数据图 (2).xls]Sheet1'!$BN$457:$BN$479</c:f>
              <c:numCache>
                <c:formatCode>General</c:formatCode>
                <c:ptCount val="23"/>
                <c:pt idx="6">
                  <c:v>1</c:v>
                </c:pt>
                <c:pt idx="7">
                  <c:v>2</c:v>
                </c:pt>
                <c:pt idx="8">
                  <c:v>4</c:v>
                </c:pt>
                <c:pt idx="9">
                  <c:v>4</c:v>
                </c:pt>
                <c:pt idx="10">
                  <c:v>4</c:v>
                </c:pt>
                <c:pt idx="11">
                  <c:v>4</c:v>
                </c:pt>
                <c:pt idx="12">
                  <c:v>4</c:v>
                </c:pt>
                <c:pt idx="13">
                  <c:v>4</c:v>
                </c:pt>
                <c:pt idx="14">
                  <c:v>4</c:v>
                </c:pt>
                <c:pt idx="15">
                  <c:v>5</c:v>
                </c:pt>
                <c:pt idx="16">
                  <c:v>5</c:v>
                </c:pt>
                <c:pt idx="17">
                  <c:v>5</c:v>
                </c:pt>
                <c:pt idx="18">
                  <c:v>9</c:v>
                </c:pt>
                <c:pt idx="19">
                  <c:v>11</c:v>
                </c:pt>
                <c:pt idx="20">
                  <c:v>14</c:v>
                </c:pt>
                <c:pt idx="21">
                  <c:v>17</c:v>
                </c:pt>
              </c:numCache>
            </c:numRef>
          </c:yVal>
          <c:smooth val="0"/>
          <c:extLst>
            <c:ext xmlns:c16="http://schemas.microsoft.com/office/drawing/2014/chart" uri="{C3380CC4-5D6E-409C-BE32-E72D297353CC}">
              <c16:uniqueId val="{00000011-B92A-499C-8A20-1E4DDCBEF27F}"/>
            </c:ext>
          </c:extLst>
        </c:ser>
        <c:dLbls>
          <c:showLegendKey val="0"/>
          <c:showVal val="1"/>
          <c:showCatName val="0"/>
          <c:showSerName val="0"/>
          <c:showPercent val="0"/>
          <c:showBubbleSize val="0"/>
        </c:dLbls>
        <c:axId val="145241443"/>
        <c:axId val="636260013"/>
      </c:scatterChart>
      <c:valAx>
        <c:axId val="145241443"/>
        <c:scaling>
          <c:orientation val="minMax"/>
        </c:scaling>
        <c:delete val="0"/>
        <c:axPos val="b"/>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w="9525" cap="flat" cmpd="sng" algn="ctr">
            <a:solidFill>
              <a:srgbClr val="BFBFBF">
                <a:lumMod val="25000"/>
                <a:lumOff val="7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636260013"/>
        <c:crosses val="autoZero"/>
        <c:crossBetween val="midCat"/>
      </c:valAx>
      <c:valAx>
        <c:axId val="636260013"/>
        <c:scaling>
          <c:orientation val="minMax"/>
        </c:scaling>
        <c:delete val="0"/>
        <c:axPos val="l"/>
        <c:majorGridlines>
          <c:spPr>
            <a:ln w="9525" cap="flat" cmpd="sng" algn="ctr">
              <a:solidFill>
                <a:srgbClr val="D9D9D9">
                  <a:lumMod val="15000"/>
                  <a:lumOff val="85000"/>
                </a:srgbClr>
              </a:solidFill>
              <a:round/>
            </a:ln>
            <a:effectLst/>
          </c:spPr>
        </c:majorGridlines>
        <c:numFmt formatCode="General" sourceLinked="1"/>
        <c:majorTickMark val="none"/>
        <c:minorTickMark val="none"/>
        <c:tickLblPos val="nextTo"/>
        <c:spPr>
          <a:noFill/>
          <a:ln w="9525" cap="flat" cmpd="sng" algn="ctr">
            <a:solidFill>
              <a:srgbClr val="BFBFBF">
                <a:lumMod val="25000"/>
                <a:lumOff val="75000"/>
              </a:srgbClr>
            </a:solidFill>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145241443"/>
        <c:crosses val="autoZero"/>
        <c:crossBetween val="midCat"/>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round/>
    </a:ln>
    <a:effectLst/>
  </c:spPr>
  <c:txPr>
    <a:bodyPr/>
    <a:lstStyle/>
    <a:p>
      <a:pPr>
        <a:defRPr lang="zh-CN"/>
      </a:pPr>
      <a:endParaRPr lang="zh-CN"/>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1327182261726501E-2"/>
          <c:y val="5.1400554097404502E-2"/>
          <c:w val="0.88452557847447"/>
          <c:h val="0.64435185185185195"/>
        </c:manualLayout>
      </c:layout>
      <c:scatterChart>
        <c:scatterStyle val="lineMarker"/>
        <c:varyColors val="0"/>
        <c:ser>
          <c:idx val="0"/>
          <c:order val="0"/>
          <c:tx>
            <c:strRef>
              <c:f>'[各种认证关系示意图  六堡茶产业历年数据图 (2).xls]Sheet1'!$C$367</c:f>
              <c:strCache>
                <c:ptCount val="1"/>
                <c:pt idx="0">
                  <c:v>六堡茶公用品牌价值(亿元)</c:v>
                </c:pt>
              </c:strCache>
            </c:strRef>
          </c:tx>
          <c:dLbls>
            <c:dLbl>
              <c:idx val="6"/>
              <c:layout>
                <c:manualLayout>
                  <c:x val="0"/>
                  <c:y val="1.05287786616752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7D-47D3-AB29-F81EEFA793AC}"/>
                </c:ext>
              </c:extLst>
            </c:dLbl>
            <c:dLbl>
              <c:idx val="7"/>
              <c:layout>
                <c:manualLayout>
                  <c:x val="0"/>
                  <c:y val="2.10575573233505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7D-47D3-AB29-F81EEFA793AC}"/>
                </c:ext>
              </c:extLst>
            </c:dLbl>
            <c:dLbl>
              <c:idx val="8"/>
              <c:layout>
                <c:manualLayout>
                  <c:x val="-3.3288948069240998E-3"/>
                  <c:y val="3.8605521759475903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7D-47D3-AB29-F81EEFA793AC}"/>
                </c:ext>
              </c:extLst>
            </c:dLbl>
            <c:dLbl>
              <c:idx val="9"/>
              <c:layout>
                <c:manualLayout>
                  <c:x val="-5.3798775153105903E-2"/>
                  <c:y val="-5.14005540974045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F7D-47D3-AB29-F81EEFA793AC}"/>
                </c:ext>
              </c:extLst>
            </c:dLbl>
            <c:dLbl>
              <c:idx val="10"/>
              <c:layout>
                <c:manualLayout>
                  <c:x val="1.6644474034620499E-3"/>
                  <c:y val="0.122835751052878"/>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F7D-47D3-AB29-F81EEFA793AC}"/>
                </c:ext>
              </c:extLst>
            </c:dLbl>
            <c:dLbl>
              <c:idx val="13"/>
              <c:layout>
                <c:manualLayout>
                  <c:x val="-4.9933422103861499E-3"/>
                  <c:y val="1.7547964436125399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7D-47D3-AB29-F81EEFA793AC}"/>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rgbClr val="558ED5">
                        <a:lumMod val="60000"/>
                        <a:lumOff val="40000"/>
                      </a:srgb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'[各种认证关系示意图  六堡茶产业历年数据图 (2).xls]Sheet1'!$B$368:$B$383</c:f>
              <c:numCache>
                <c:formatCode>General</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'[各种认证关系示意图  六堡茶产业历年数据图 (2).xls]Sheet1'!$C$368:$C$383</c:f>
              <c:numCache>
                <c:formatCode>General</c:formatCode>
                <c:ptCount val="16"/>
                <c:pt idx="0">
                  <c:v>6.73</c:v>
                </c:pt>
                <c:pt idx="1">
                  <c:v>8.3000000000000007</c:v>
                </c:pt>
                <c:pt idx="2">
                  <c:v>8.7899999999999991</c:v>
                </c:pt>
                <c:pt idx="3">
                  <c:v>11.99</c:v>
                </c:pt>
                <c:pt idx="4">
                  <c:v>12.39</c:v>
                </c:pt>
                <c:pt idx="5">
                  <c:v>13.83</c:v>
                </c:pt>
                <c:pt idx="6">
                  <c:v>15.79</c:v>
                </c:pt>
                <c:pt idx="7">
                  <c:v>17.309999999999999</c:v>
                </c:pt>
                <c:pt idx="8">
                  <c:v>20.170000000000002</c:v>
                </c:pt>
                <c:pt idx="9">
                  <c:v>23.4</c:v>
                </c:pt>
                <c:pt idx="10">
                  <c:v>26.4</c:v>
                </c:pt>
                <c:pt idx="11">
                  <c:v>32.340000000000003</c:v>
                </c:pt>
                <c:pt idx="12">
                  <c:v>37.64</c:v>
                </c:pt>
                <c:pt idx="13">
                  <c:v>44.03</c:v>
                </c:pt>
              </c:numCache>
            </c:numRef>
          </c:yVal>
          <c:smooth val="0"/>
          <c:extLst>
            <c:ext xmlns:c16="http://schemas.microsoft.com/office/drawing/2014/chart" uri="{C3380CC4-5D6E-409C-BE32-E72D297353CC}">
              <c16:uniqueId val="{00000006-1F7D-47D3-AB29-F81EEFA793AC}"/>
            </c:ext>
          </c:extLst>
        </c:ser>
        <c:ser>
          <c:idx val="1"/>
          <c:order val="1"/>
          <c:tx>
            <c:strRef>
              <c:f>'[各种认证关系示意图  六堡茶产业历年数据图 (2).xls]Sheet1'!$D$367</c:f>
              <c:strCache>
                <c:ptCount val="1"/>
                <c:pt idx="0">
                  <c:v>在全国茶叶公用品牌中的排名</c:v>
                </c:pt>
              </c:strCache>
            </c:strRef>
          </c:tx>
          <c:dLbls>
            <c:dLbl>
              <c:idx val="10"/>
              <c:layout>
                <c:manualLayout>
                  <c:x val="-1.6644474034620499E-3"/>
                  <c:y val="3.50959288722508E-3"/>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F7D-47D3-AB29-F81EEFA793AC}"/>
                </c:ext>
              </c:extLst>
            </c:dLbl>
            <c:dLbl>
              <c:idx val="11"/>
              <c:layout>
                <c:manualLayout>
                  <c:x val="-4.0472222222222201E-2"/>
                  <c:y val="-4.6770924467774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F7D-47D3-AB29-F81EEFA793AC}"/>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rgbClr val="C0000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'[各种认证关系示意图  六堡茶产业历年数据图 (2).xls]Sheet1'!$B$368:$B$383</c:f>
              <c:numCache>
                <c:formatCode>General</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'[各种认证关系示意图  六堡茶产业历年数据图 (2).xls]Sheet1'!$D$368:$D$383</c:f>
              <c:numCache>
                <c:formatCode>General</c:formatCode>
                <c:ptCount val="16"/>
                <c:pt idx="0">
                  <c:v>32</c:v>
                </c:pt>
                <c:pt idx="1">
                  <c:v>28</c:v>
                </c:pt>
                <c:pt idx="2">
                  <c:v>31</c:v>
                </c:pt>
                <c:pt idx="3">
                  <c:v>28</c:v>
                </c:pt>
                <c:pt idx="4">
                  <c:v>29</c:v>
                </c:pt>
                <c:pt idx="5">
                  <c:v>31</c:v>
                </c:pt>
                <c:pt idx="6">
                  <c:v>28</c:v>
                </c:pt>
                <c:pt idx="7">
                  <c:v>29</c:v>
                </c:pt>
                <c:pt idx="8">
                  <c:v>29</c:v>
                </c:pt>
                <c:pt idx="9">
                  <c:v>30</c:v>
                </c:pt>
                <c:pt idx="10">
                  <c:v>28</c:v>
                </c:pt>
                <c:pt idx="11">
                  <c:v>25</c:v>
                </c:pt>
                <c:pt idx="12">
                  <c:v>26</c:v>
                </c:pt>
                <c:pt idx="13">
                  <c:v>19</c:v>
                </c:pt>
              </c:numCache>
            </c:numRef>
          </c:yVal>
          <c:smooth val="0"/>
          <c:extLst>
            <c:ext xmlns:c16="http://schemas.microsoft.com/office/drawing/2014/chart" uri="{C3380CC4-5D6E-409C-BE32-E72D297353CC}">
              <c16:uniqueId val="{00000009-1F7D-47D3-AB29-F81EEFA793AC}"/>
            </c:ext>
          </c:extLst>
        </c:ser>
        <c:ser>
          <c:idx val="2"/>
          <c:order val="2"/>
          <c:tx>
            <c:strRef>
              <c:f>'[各种认证关系示意图  六堡茶产业历年数据图 (2).xls]Sheet1'!$E$367</c:f>
              <c:strCache>
                <c:ptCount val="1"/>
                <c:pt idx="0">
                  <c:v>在全国黑茶公用品牌中的排名(普洱茶不属黑)</c:v>
                </c:pt>
              </c:strCache>
            </c:strRef>
          </c:tx>
          <c:dLbls>
            <c:dLbl>
              <c:idx val="0"/>
              <c:layout>
                <c:manualLayout>
                  <c:x val="-3.34306649168854E-2"/>
                  <c:y val="-2.36227763196267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7D-47D3-AB29-F81EEFA793AC}"/>
                </c:ext>
              </c:extLst>
            </c:dLbl>
            <c:dLbl>
              <c:idx val="1"/>
              <c:layout>
                <c:manualLayout>
                  <c:x val="-3.34306649168854E-2"/>
                  <c:y val="-3.751166520851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F7D-47D3-AB29-F81EEFA793AC}"/>
                </c:ext>
              </c:extLst>
            </c:dLbl>
            <c:dLbl>
              <c:idx val="2"/>
              <c:layout>
                <c:manualLayout>
                  <c:x val="-3.34306649168854E-2"/>
                  <c:y val="-2.825240594925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F7D-47D3-AB29-F81EEFA793AC}"/>
                </c:ext>
              </c:extLst>
            </c:dLbl>
            <c:dLbl>
              <c:idx val="3"/>
              <c:layout>
                <c:manualLayout>
                  <c:x val="-3.34306649168854E-2"/>
                  <c:y val="-4.6770924467774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F7D-47D3-AB29-F81EEFA793AC}"/>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rgbClr val="77933C">
                        <a:lumMod val="75000"/>
                      </a:srgb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'[各种认证关系示意图  六堡茶产业历年数据图 (2).xls]Sheet1'!$B$368:$B$383</c:f>
              <c:numCache>
                <c:formatCode>General</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'[各种认证关系示意图  六堡茶产业历年数据图 (2).xls]Sheet1'!$E$368:$E$383</c:f>
              <c:numCache>
                <c:formatCode>General</c:formatCode>
                <c:ptCount val="16"/>
                <c:pt idx="0">
                  <c:v>2</c:v>
                </c:pt>
                <c:pt idx="1">
                  <c:v>1</c:v>
                </c:pt>
                <c:pt idx="2">
                  <c:v>1</c:v>
                </c:pt>
                <c:pt idx="3">
                  <c:v>1</c:v>
                </c:pt>
                <c:pt idx="4">
                  <c:v>2</c:v>
                </c:pt>
                <c:pt idx="5">
                  <c:v>2</c:v>
                </c:pt>
                <c:pt idx="6">
                  <c:v>3</c:v>
                </c:pt>
                <c:pt idx="7">
                  <c:v>3</c:v>
                </c:pt>
                <c:pt idx="8">
                  <c:v>3</c:v>
                </c:pt>
                <c:pt idx="9">
                  <c:v>3</c:v>
                </c:pt>
                <c:pt idx="10">
                  <c:v>3</c:v>
                </c:pt>
                <c:pt idx="11">
                  <c:v>3</c:v>
                </c:pt>
                <c:pt idx="12">
                  <c:v>3</c:v>
                </c:pt>
                <c:pt idx="13">
                  <c:v>2</c:v>
                </c:pt>
              </c:numCache>
            </c:numRef>
          </c:yVal>
          <c:smooth val="0"/>
          <c:extLst>
            <c:ext xmlns:c16="http://schemas.microsoft.com/office/drawing/2014/chart" uri="{C3380CC4-5D6E-409C-BE32-E72D297353CC}">
              <c16:uniqueId val="{0000000E-1F7D-47D3-AB29-F81EEFA793AC}"/>
            </c:ext>
          </c:extLst>
        </c:ser>
        <c:dLbls>
          <c:showLegendKey val="0"/>
          <c:showVal val="0"/>
          <c:showCatName val="0"/>
          <c:showSerName val="0"/>
          <c:showPercent val="0"/>
          <c:showBubbleSize val="0"/>
        </c:dLbls>
        <c:axId val="250399445"/>
        <c:axId val="81292501"/>
      </c:scatterChart>
      <c:valAx>
        <c:axId val="250399445"/>
        <c:scaling>
          <c:orientation val="minMax"/>
        </c:scaling>
        <c:delete val="0"/>
        <c:axPos val="b"/>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rgbClr val="000000"/>
                </a:solidFill>
                <a:latin typeface="+mn-lt"/>
                <a:ea typeface="+mn-ea"/>
                <a:cs typeface="+mn-cs"/>
              </a:defRPr>
            </a:pPr>
            <a:endParaRPr lang="zh-CN"/>
          </a:p>
        </c:txPr>
        <c:crossAx val="81292501"/>
        <c:crosses val="autoZero"/>
        <c:crossBetween val="midCat"/>
      </c:valAx>
      <c:valAx>
        <c:axId val="81292501"/>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rgbClr val="000000"/>
                </a:solidFill>
                <a:latin typeface="+mn-lt"/>
                <a:ea typeface="+mn-ea"/>
                <a:cs typeface="+mn-cs"/>
              </a:defRPr>
            </a:pPr>
            <a:endParaRPr lang="zh-CN"/>
          </a:p>
        </c:txPr>
        <c:crossAx val="250399445"/>
        <c:crosses val="autoZero"/>
        <c:crossBetween val="midCat"/>
      </c:valAx>
    </c:plotArea>
    <c:legend>
      <c:legendPos val="b"/>
      <c:legendEntry>
        <c:idx val="0"/>
        <c:txPr>
          <a:bodyPr rot="0" spcFirstLastPara="0" vertOverflow="ellipsis" vert="horz" wrap="square" anchor="ctr" anchorCtr="1"/>
          <a:lstStyle/>
          <a:p>
            <a:pPr>
              <a:defRPr lang="zh-CN" sz="1000" b="1" i="0" u="none" strike="noStrike" kern="1200" baseline="0">
                <a:solidFill>
                  <a:srgbClr val="000000"/>
                </a:solidFill>
                <a:latin typeface="+mn-lt"/>
                <a:ea typeface="+mn-ea"/>
                <a:cs typeface="+mn-cs"/>
              </a:defRPr>
            </a:pPr>
            <a:endParaRPr lang="zh-CN"/>
          </a:p>
        </c:txPr>
      </c:legendEntry>
      <c:legendEntry>
        <c:idx val="1"/>
        <c:txPr>
          <a:bodyPr rot="0" spcFirstLastPara="0" vertOverflow="ellipsis" vert="horz" wrap="square" anchor="ctr" anchorCtr="1"/>
          <a:lstStyle/>
          <a:p>
            <a:pPr>
              <a:defRPr lang="zh-CN" sz="1000" b="1" i="0" u="none" strike="noStrike" kern="1200" baseline="0">
                <a:solidFill>
                  <a:srgbClr val="000000"/>
                </a:solidFill>
                <a:latin typeface="+mn-lt"/>
                <a:ea typeface="+mn-ea"/>
                <a:cs typeface="+mn-cs"/>
              </a:defRPr>
            </a:pPr>
            <a:endParaRPr lang="zh-CN"/>
          </a:p>
        </c:txPr>
      </c:legendEntry>
      <c:legendEntry>
        <c:idx val="2"/>
        <c:txPr>
          <a:bodyPr rot="0" spcFirstLastPara="0" vertOverflow="ellipsis" vert="horz" wrap="square" anchor="ctr" anchorCtr="1"/>
          <a:lstStyle/>
          <a:p>
            <a:pPr>
              <a:defRPr lang="zh-CN" sz="1000" b="1" i="0" u="none" strike="noStrike" kern="1200" baseline="0">
                <a:solidFill>
                  <a:srgbClr val="000000"/>
                </a:solidFill>
                <a:latin typeface="+mn-lt"/>
                <a:ea typeface="+mn-ea"/>
                <a:cs typeface="+mn-cs"/>
              </a:defRPr>
            </a:pPr>
            <a:endParaRPr lang="zh-CN"/>
          </a:p>
        </c:txPr>
      </c:legendEntry>
      <c:layout>
        <c:manualLayout>
          <c:xMode val="edge"/>
          <c:yMode val="edge"/>
          <c:x val="2.10906899668575E-2"/>
          <c:y val="0.77655591951333602"/>
          <c:w val="0.95872250677915005"/>
          <c:h val="0.195367337388863"/>
        </c:manualLayout>
      </c:layout>
      <c:overlay val="0"/>
      <c:txPr>
        <a:bodyPr rot="0" spcFirstLastPara="0" vertOverflow="ellipsis" vert="horz" wrap="square" anchor="ctr" anchorCtr="1"/>
        <a:lstStyle/>
        <a:p>
          <a:pPr>
            <a:defRPr lang="zh-CN" sz="1000" b="1" i="0" u="none" strike="noStrike" kern="1200" baseline="0">
              <a:solidFill>
                <a:srgbClr val="000000"/>
              </a:solidFill>
              <a:latin typeface="+mn-lt"/>
              <a:ea typeface="+mn-ea"/>
              <a:cs typeface="+mn-cs"/>
            </a:defRPr>
          </a:pPr>
          <a:endParaRPr lang="zh-CN"/>
        </a:p>
      </c:txPr>
    </c:legend>
    <c:plotVisOnly val="1"/>
    <c:dispBlanksAs val="gap"/>
    <c:showDLblsOverMax val="0"/>
  </c:chart>
  <c:txPr>
    <a:bodyPr wrap="square"/>
    <a:lstStyle/>
    <a:p>
      <a:pPr>
        <a:defRPr lang="zh-CN"/>
      </a:pPr>
      <a:endParaRPr lang="zh-CN"/>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100" b="0" i="0" u="none" strike="noStrike" kern="1200" spc="0" baseline="0">
                <a:solidFill>
                  <a:srgbClr val="595959">
                    <a:lumMod val="65000"/>
                    <a:lumOff val="35000"/>
                  </a:srgbClr>
                </a:solidFill>
                <a:latin typeface="+mn-lt"/>
                <a:ea typeface="+mn-ea"/>
                <a:cs typeface="+mn-cs"/>
              </a:defRPr>
            </a:pPr>
            <a:r>
              <a:rPr lang="en-US" altLang="zh-CN" sz="1100" b="0" i="0" u="none" strike="noStrike" baseline="0">
                <a:solidFill>
                  <a:srgbClr val="333333"/>
                </a:solidFill>
                <a:latin typeface="Calibri" panose="020F0502020204030204" pitchFamily="2" charset="0"/>
                <a:ea typeface="Calibri" panose="020F0502020204030204" pitchFamily="2" charset="0"/>
                <a:cs typeface="Calibri" panose="020F0502020204030204" pitchFamily="2" charset="0"/>
              </a:rPr>
              <a:t>2010</a:t>
            </a:r>
            <a:r>
              <a:rPr lang="zh-CN" altLang="en-US" sz="1100" b="0" i="0" u="none" strike="noStrike" baseline="0">
                <a:solidFill>
                  <a:srgbClr val="333333"/>
                </a:solidFill>
                <a:latin typeface="宋体" panose="02010600030101010101" charset="-122"/>
                <a:ea typeface="宋体" panose="02010600030101010101" charset="-122"/>
                <a:cs typeface="宋体" panose="02010600030101010101" charset="-122"/>
              </a:rPr>
              <a:t>年以来六堡茶品牌价值与全国茶叶上榜品牌平均价值的对比</a:t>
            </a:r>
            <a:r>
              <a:rPr lang="zh-CN" altLang="en-US" sz="1100" b="0" i="0" u="none" strike="noStrike" baseline="0">
                <a:solidFill>
                  <a:srgbClr val="333333"/>
                </a:solidFill>
                <a:latin typeface="Calibri" panose="020F0502020204030204" pitchFamily="2" charset="0"/>
                <a:ea typeface="Calibri" panose="020F0502020204030204" pitchFamily="2" charset="0"/>
                <a:cs typeface="Calibri" panose="020F0502020204030204" pitchFamily="2" charset="0"/>
              </a:rPr>
              <a:t> </a:t>
            </a:r>
            <a:r>
              <a:rPr lang="en-US" altLang="zh-CN" sz="1100" b="0" i="0" u="none" strike="noStrike" baseline="0">
                <a:solidFill>
                  <a:srgbClr val="333333"/>
                </a:solidFill>
                <a:latin typeface="Calibri" panose="020F0502020204030204" pitchFamily="2" charset="0"/>
                <a:ea typeface="Calibri" panose="020F0502020204030204" pitchFamily="2" charset="0"/>
                <a:cs typeface="Calibri" panose="020F0502020204030204" pitchFamily="2" charset="0"/>
              </a:rPr>
              <a:t>(</a:t>
            </a:r>
            <a:r>
              <a:rPr lang="zh-CN" altLang="en-US" sz="1100" b="0" i="0" u="none" strike="noStrike" baseline="0">
                <a:solidFill>
                  <a:srgbClr val="333333"/>
                </a:solidFill>
                <a:latin typeface="宋体" panose="02010600030101010101" charset="-122"/>
                <a:ea typeface="宋体" panose="02010600030101010101" charset="-122"/>
                <a:cs typeface="宋体" panose="02010600030101010101" charset="-122"/>
              </a:rPr>
              <a:t>吴平绘</a:t>
            </a:r>
            <a:r>
              <a:rPr lang="en-US" altLang="zh-CN" sz="1100" b="0" i="0" u="none" strike="noStrike" baseline="0">
                <a:solidFill>
                  <a:srgbClr val="333333"/>
                </a:solidFill>
                <a:latin typeface="Calibri" panose="020F0502020204030204" pitchFamily="2" charset="0"/>
                <a:ea typeface="Calibri" panose="020F0502020204030204" pitchFamily="2" charset="0"/>
                <a:cs typeface="Calibri" panose="020F0502020204030204" pitchFamily="2" charset="0"/>
              </a:rPr>
              <a:t>)</a:t>
            </a:r>
            <a:endParaRPr lang="zh-CN" altLang="en-US" sz="1200" b="0" i="0" u="none" strike="noStrike" baseline="0">
              <a:solidFill>
                <a:srgbClr val="000000"/>
              </a:solidFill>
              <a:latin typeface="宋体" panose="02010600030101010101" charset="-122"/>
              <a:ea typeface="宋体" panose="02010600030101010101" charset="-122"/>
              <a:cs typeface="宋体" panose="02010600030101010101" charset="-122"/>
            </a:endParaRPr>
          </a:p>
        </c:rich>
      </c:tx>
      <c:overlay val="0"/>
      <c:spPr>
        <a:noFill/>
        <a:ln>
          <a:noFill/>
        </a:ln>
        <a:effectLst/>
      </c:spPr>
    </c:title>
    <c:autoTitleDeleted val="0"/>
    <c:plotArea>
      <c:layout/>
      <c:scatterChart>
        <c:scatterStyle val="lineMarker"/>
        <c:varyColors val="0"/>
        <c:ser>
          <c:idx val="0"/>
          <c:order val="0"/>
          <c:tx>
            <c:strRef>
              <c:f>'[各种认证关系示意图  六堡茶产业历年数据图 (2).xls]Sheet1'!$C$385</c:f>
              <c:strCache>
                <c:ptCount val="1"/>
                <c:pt idx="0">
                  <c:v>六堡茶公用品牌价值(亿元)</c:v>
                </c:pt>
              </c:strCache>
            </c:strRef>
          </c:tx>
          <c:spPr>
            <a:ln w="19050" cap="rnd" cmpd="sng" algn="ctr">
              <a:solidFill>
                <a:srgbClr val="4F81BD"/>
              </a:solidFill>
              <a:prstDash val="solid"/>
              <a:round/>
            </a:ln>
            <a:effectLst/>
          </c:spPr>
          <c:marker>
            <c:symbol val="circle"/>
            <c:size val="5"/>
            <c:spPr>
              <a:solidFill>
                <a:srgbClr val="4F81BD"/>
              </a:solidFill>
              <a:ln w="9525" cap="flat" cmpd="sng" algn="ctr">
                <a:solidFill>
                  <a:srgbClr val="4F81BD"/>
                </a:solidFill>
                <a:prstDash val="solid"/>
                <a:round/>
              </a:ln>
              <a:effectLst/>
            </c:spPr>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rgbClr val="0070C0"/>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'[各种认证关系示意图  六堡茶产业历年数据图 (2).xls]Sheet1'!$B$386:$B$401</c:f>
              <c:numCache>
                <c:formatCode>General</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'[各种认证关系示意图  六堡茶产业历年数据图 (2).xls]Sheet1'!$C$386:$C$401</c:f>
              <c:numCache>
                <c:formatCode>General</c:formatCode>
                <c:ptCount val="16"/>
                <c:pt idx="0">
                  <c:v>6.73</c:v>
                </c:pt>
                <c:pt idx="1">
                  <c:v>8.3000000000000007</c:v>
                </c:pt>
                <c:pt idx="2">
                  <c:v>8.7899999999999991</c:v>
                </c:pt>
                <c:pt idx="3">
                  <c:v>11.99</c:v>
                </c:pt>
                <c:pt idx="4">
                  <c:v>12.39</c:v>
                </c:pt>
                <c:pt idx="5">
                  <c:v>13.83</c:v>
                </c:pt>
                <c:pt idx="6">
                  <c:v>15.79</c:v>
                </c:pt>
                <c:pt idx="7">
                  <c:v>17.309999999999999</c:v>
                </c:pt>
                <c:pt idx="8">
                  <c:v>20.170000000000002</c:v>
                </c:pt>
                <c:pt idx="9">
                  <c:v>23.4</c:v>
                </c:pt>
                <c:pt idx="10">
                  <c:v>26.4</c:v>
                </c:pt>
                <c:pt idx="11">
                  <c:v>32.340000000000003</c:v>
                </c:pt>
                <c:pt idx="12">
                  <c:v>37.64</c:v>
                </c:pt>
                <c:pt idx="13">
                  <c:v>44.03</c:v>
                </c:pt>
              </c:numCache>
            </c:numRef>
          </c:yVal>
          <c:smooth val="0"/>
          <c:extLst>
            <c:ext xmlns:c16="http://schemas.microsoft.com/office/drawing/2014/chart" uri="{C3380CC4-5D6E-409C-BE32-E72D297353CC}">
              <c16:uniqueId val="{00000000-DA41-45EA-AF9A-CCB9C78F8294}"/>
            </c:ext>
          </c:extLst>
        </c:ser>
        <c:ser>
          <c:idx val="1"/>
          <c:order val="1"/>
          <c:tx>
            <c:strRef>
              <c:f>'[各种认证关系示意图  六堡茶产业历年数据图 (2).xls]Sheet1'!$D$385</c:f>
              <c:strCache>
                <c:ptCount val="1"/>
                <c:pt idx="0">
                  <c:v>全国茶叶上榜公用品牌平均价值(亿元)</c:v>
                </c:pt>
              </c:strCache>
            </c:strRef>
          </c:tx>
          <c:spPr>
            <a:ln w="19050" cap="rnd" cmpd="sng" algn="ctr">
              <a:solidFill>
                <a:srgbClr val="C0504D"/>
              </a:solidFill>
              <a:prstDash val="solid"/>
              <a:round/>
            </a:ln>
            <a:effectLst/>
          </c:spPr>
          <c:marker>
            <c:symbol val="circle"/>
            <c:size val="5"/>
            <c:spPr>
              <a:solidFill>
                <a:srgbClr val="C0504D"/>
              </a:solidFill>
              <a:ln w="9525" cap="flat" cmpd="sng" algn="ctr">
                <a:solidFill>
                  <a:srgbClr val="C0504D"/>
                </a:solidFill>
                <a:prstDash val="solid"/>
                <a:round/>
              </a:ln>
              <a:effectLst/>
            </c:spPr>
          </c:marker>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rgbClr val="FF0000"/>
                    </a:solidFill>
                    <a:latin typeface="+mn-lt"/>
                    <a:ea typeface="+mn-ea"/>
                    <a:cs typeface="+mn-cs"/>
                  </a:defRPr>
                </a:pPr>
                <a:endParaRPr lang="zh-CN"/>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'[各种认证关系示意图  六堡茶产业历年数据图 (2).xls]Sheet1'!$B$386:$B$401</c:f>
              <c:numCache>
                <c:formatCode>General</c:formatCode>
                <c:ptCount val="16"/>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xVal>
          <c:yVal>
            <c:numRef>
              <c:f>'[各种认证关系示意图  六堡茶产业历年数据图 (2).xls]Sheet1'!$D$386:$D$401</c:f>
              <c:numCache>
                <c:formatCode>General</c:formatCode>
                <c:ptCount val="16"/>
                <c:pt idx="0">
                  <c:v>8.18</c:v>
                </c:pt>
                <c:pt idx="1">
                  <c:v>8.2799999999999994</c:v>
                </c:pt>
                <c:pt idx="2">
                  <c:v>9.92</c:v>
                </c:pt>
                <c:pt idx="3">
                  <c:v>10.69</c:v>
                </c:pt>
                <c:pt idx="4">
                  <c:v>12.15</c:v>
                </c:pt>
                <c:pt idx="5">
                  <c:v>13.5</c:v>
                </c:pt>
                <c:pt idx="6">
                  <c:v>14.54</c:v>
                </c:pt>
                <c:pt idx="7">
                  <c:v>14.87</c:v>
                </c:pt>
                <c:pt idx="8">
                  <c:v>16.309999999999999</c:v>
                </c:pt>
                <c:pt idx="9">
                  <c:v>17.75</c:v>
                </c:pt>
                <c:pt idx="10">
                  <c:v>20.11</c:v>
                </c:pt>
                <c:pt idx="11">
                  <c:v>22.18</c:v>
                </c:pt>
                <c:pt idx="12">
                  <c:v>23.15</c:v>
                </c:pt>
                <c:pt idx="13">
                  <c:v>26.41</c:v>
                </c:pt>
              </c:numCache>
            </c:numRef>
          </c:yVal>
          <c:smooth val="0"/>
          <c:extLst>
            <c:ext xmlns:c16="http://schemas.microsoft.com/office/drawing/2014/chart" uri="{C3380CC4-5D6E-409C-BE32-E72D297353CC}">
              <c16:uniqueId val="{00000001-DA41-45EA-AF9A-CCB9C78F8294}"/>
            </c:ext>
          </c:extLst>
        </c:ser>
        <c:dLbls>
          <c:showLegendKey val="0"/>
          <c:showVal val="0"/>
          <c:showCatName val="0"/>
          <c:showSerName val="0"/>
          <c:showPercent val="0"/>
          <c:showBubbleSize val="0"/>
        </c:dLbls>
        <c:axId val="443221293"/>
        <c:axId val="397072305"/>
      </c:scatterChart>
      <c:valAx>
        <c:axId val="443221293"/>
        <c:scaling>
          <c:orientation val="minMax"/>
        </c:scaling>
        <c:delete val="0"/>
        <c:axPos val="b"/>
        <c:majorGridlines>
          <c:spPr>
            <a:ln w="9525" cap="flat" cmpd="sng" algn="ctr">
              <a:solidFill>
                <a:srgbClr val="D9D9D9">
                  <a:lumMod val="15000"/>
                  <a:lumOff val="85000"/>
                </a:srgbClr>
              </a:solidFill>
              <a:prstDash val="solid"/>
              <a:round/>
            </a:ln>
            <a:effectLst/>
          </c:spPr>
        </c:majorGridlines>
        <c:numFmt formatCode="General" sourceLinked="1"/>
        <c:majorTickMark val="none"/>
        <c:minorTickMark val="none"/>
        <c:tickLblPos val="nextTo"/>
        <c:spPr>
          <a:noFill/>
          <a:ln w="9525" cap="flat" cmpd="sng" algn="ctr">
            <a:solidFill>
              <a:srgbClr val="BFBFBF">
                <a:lumMod val="25000"/>
                <a:lumOff val="75000"/>
              </a:srgbClr>
            </a:solidFill>
            <a:prstDash val="solid"/>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397072305"/>
        <c:crosses val="autoZero"/>
        <c:crossBetween val="midCat"/>
      </c:valAx>
      <c:valAx>
        <c:axId val="397072305"/>
        <c:scaling>
          <c:orientation val="minMax"/>
        </c:scaling>
        <c:delete val="0"/>
        <c:axPos val="l"/>
        <c:majorGridlines>
          <c:spPr>
            <a:ln w="9525" cap="flat" cmpd="sng" algn="ctr">
              <a:solidFill>
                <a:srgbClr val="D9D9D9">
                  <a:lumMod val="15000"/>
                  <a:lumOff val="85000"/>
                </a:srgbClr>
              </a:solidFill>
              <a:prstDash val="solid"/>
              <a:round/>
            </a:ln>
            <a:effectLst/>
          </c:spPr>
        </c:majorGridlines>
        <c:numFmt formatCode="General" sourceLinked="1"/>
        <c:majorTickMark val="none"/>
        <c:minorTickMark val="none"/>
        <c:tickLblPos val="nextTo"/>
        <c:spPr>
          <a:noFill/>
          <a:ln w="9525" cap="flat" cmpd="sng" algn="ctr">
            <a:solidFill>
              <a:srgbClr val="BFBFBF">
                <a:lumMod val="25000"/>
                <a:lumOff val="75000"/>
              </a:srgbClr>
            </a:solidFill>
            <a:prstDash val="solid"/>
            <a:round/>
          </a:ln>
          <a:effectLst/>
        </c:spPr>
        <c:txPr>
          <a:bodyPr rot="-60000000" spcFirstLastPara="0" vertOverflow="ellipsis" vert="horz" wrap="square" anchor="ctr" anchorCtr="1"/>
          <a:lstStyle/>
          <a:p>
            <a:pPr>
              <a:defRPr lang="zh-CN" sz="900" b="0" i="0" u="none" strike="noStrike" kern="1200" baseline="0">
                <a:solidFill>
                  <a:srgbClr val="595959">
                    <a:lumMod val="65000"/>
                    <a:lumOff val="35000"/>
                  </a:srgbClr>
                </a:solidFill>
                <a:latin typeface="+mn-lt"/>
                <a:ea typeface="+mn-ea"/>
                <a:cs typeface="+mn-cs"/>
              </a:defRPr>
            </a:pPr>
            <a:endParaRPr lang="zh-CN"/>
          </a:p>
        </c:txPr>
        <c:crossAx val="443221293"/>
        <c:crosses val="autoZero"/>
        <c:crossBetween val="midCat"/>
      </c:valAx>
      <c:spPr>
        <a:noFill/>
        <a:ln>
          <a:noFill/>
        </a:ln>
        <a:effectLst/>
      </c:spPr>
    </c:plotArea>
    <c:legend>
      <c:legendPos val="b"/>
      <c:legendEntry>
        <c:idx val="0"/>
        <c:txPr>
          <a:bodyPr rot="0" spcFirstLastPara="0" vertOverflow="ellipsis" vert="horz" wrap="square" anchor="ctr" anchorCtr="1"/>
          <a:lstStyle/>
          <a:p>
            <a:pPr>
              <a:defRPr lang="zh-CN" sz="1100" b="0" i="0" u="none" strike="noStrike" kern="1200" baseline="0">
                <a:solidFill>
                  <a:srgbClr val="595959">
                    <a:lumMod val="65000"/>
                    <a:lumOff val="35000"/>
                  </a:srgbClr>
                </a:solidFill>
                <a:latin typeface="+mn-lt"/>
                <a:ea typeface="+mn-ea"/>
                <a:cs typeface="+mn-cs"/>
              </a:defRPr>
            </a:pPr>
            <a:endParaRPr lang="zh-CN"/>
          </a:p>
        </c:txPr>
      </c:legendEntry>
      <c:legendEntry>
        <c:idx val="1"/>
        <c:txPr>
          <a:bodyPr rot="0" spcFirstLastPara="0" vertOverflow="ellipsis" vert="horz" wrap="square" anchor="ctr" anchorCtr="1"/>
          <a:lstStyle/>
          <a:p>
            <a:pPr>
              <a:defRPr lang="zh-CN" sz="1100" b="0" i="0" u="none" strike="noStrike" kern="1200" baseline="0">
                <a:solidFill>
                  <a:srgbClr val="595959">
                    <a:lumMod val="65000"/>
                    <a:lumOff val="35000"/>
                  </a:srgbClr>
                </a:solidFill>
                <a:latin typeface="+mn-lt"/>
                <a:ea typeface="+mn-ea"/>
                <a:cs typeface="+mn-cs"/>
              </a:defRPr>
            </a:pPr>
            <a:endParaRPr lang="zh-CN"/>
          </a:p>
        </c:txPr>
      </c:legendEntry>
      <c:overlay val="0"/>
      <c:spPr>
        <a:noFill/>
        <a:ln>
          <a:noFill/>
        </a:ln>
        <a:effectLst/>
      </c:spPr>
      <c:txPr>
        <a:bodyPr rot="0" spcFirstLastPara="0" vertOverflow="ellipsis" vert="horz" wrap="square" anchor="ctr" anchorCtr="1"/>
        <a:lstStyle/>
        <a:p>
          <a:pPr>
            <a:defRPr lang="zh-CN" sz="1100" b="0" i="0" u="none" strike="noStrike" kern="1200" baseline="0">
              <a:solidFill>
                <a:srgbClr val="595959">
                  <a:lumMod val="65000"/>
                  <a:lumOff val="35000"/>
                </a:srgbClr>
              </a:solidFill>
              <a:latin typeface="+mn-lt"/>
              <a:ea typeface="+mn-ea"/>
              <a:cs typeface="+mn-cs"/>
            </a:defRPr>
          </a:pPr>
          <a:endParaRPr lang="zh-CN"/>
        </a:p>
      </c:txPr>
    </c:legend>
    <c:plotVisOnly val="1"/>
    <c:dispBlanksAs val="gap"/>
    <c:showDLblsOverMax val="0"/>
  </c:chart>
  <c:spPr>
    <a:solidFill>
      <a:srgbClr val="FFFFFF"/>
    </a:solidFill>
    <a:ln w="9525" cap="flat" cmpd="sng" algn="ctr">
      <a:solidFill>
        <a:srgbClr val="D9D9D9">
          <a:lumMod val="15000"/>
          <a:lumOff val="85000"/>
        </a:srgbClr>
      </a:solidFill>
      <a:prstDash val="solid"/>
      <a:round/>
    </a:ln>
    <a:effectLst/>
  </c:spPr>
  <c:txPr>
    <a:bodyPr wrap="square"/>
    <a:lstStyle/>
    <a:p>
      <a:pPr>
        <a:defRPr lang="zh-CN"/>
      </a:pPr>
      <a:endParaRPr lang="zh-CN"/>
    </a:p>
  </c:txPr>
  <c:externalData r:id="rId1">
    <c:autoUpdate val="0"/>
  </c:externalData>
</c:chartSpace>
</file>

<file path=word/charts/colors1.xml><?xml version="1.0" encoding="utf-8"?>
<cs:colorStyle xmlns:cs="http://schemas.microsoft.com/office/drawing/2012/chartStyle" xmlns:a="http://schemas.openxmlformats.org/drawingml/2006/main" meth="cycle" id="10">
  <a:srgbClr val="4F81BD"/>
  <a:srgbClr val="C0504D"/>
  <a:srgbClr val="9BBB59"/>
  <a:srgbClr val="8064A2"/>
  <a:srgbClr val="4BACC6"/>
  <a:srgbClr val="F7964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rgbClr val="595959">
        <a:lumMod val="65000"/>
        <a:lumOff val="35000"/>
      </a:srgbClr>
    </cs:fontRef>
    <cs:defRPr sz="1000" kern="1200"/>
  </cs:axisTitle>
  <cs:categoryAxis>
    <cs:lnRef idx="0"/>
    <cs:fillRef idx="0"/>
    <cs:effectRef idx="0"/>
    <cs:fontRef idx="minor">
      <a:srgbClr val="595959">
        <a:lumMod val="65000"/>
        <a:lumOff val="35000"/>
      </a:srgbClr>
    </cs:fontRef>
    <cs:spPr>
      <a:ln w="9525" cap="flat" cmpd="sng" algn="ctr">
        <a:solidFill>
          <a:srgbClr val="BFBFBF">
            <a:lumMod val="25000"/>
            <a:lumOff val="75000"/>
          </a:srgbClr>
        </a:solidFill>
        <a:round/>
      </a:ln>
    </cs:spPr>
    <cs:defRPr sz="900" kern="1200"/>
  </cs:categoryAxis>
  <cs:chartArea mods="allowNoFillOverride allowNoLineOverride">
    <cs:lnRef idx="0"/>
    <cs:fillRef idx="0"/>
    <cs:effectRef idx="0"/>
    <cs:fontRef idx="minor">
      <a:srgbClr val="000000"/>
    </cs:fontRef>
    <cs:spPr>
      <a:solidFill>
        <a:srgbClr val="FFFFFF"/>
      </a:solidFill>
      <a:ln w="9525" cap="flat" cmpd="sng" algn="ctr">
        <a:solidFill>
          <a:srgbClr val="D9D9D9">
            <a:lumMod val="15000"/>
            <a:lumOff val="85000"/>
          </a:srgbClr>
        </a:solidFill>
        <a:round/>
      </a:ln>
    </cs:spPr>
    <cs:defRPr sz="1000" kern="1200"/>
  </cs:chartArea>
  <cs:dataLabel>
    <cs:lnRef idx="0"/>
    <cs:fillRef idx="0"/>
    <cs:effectRef idx="0"/>
    <cs:fontRef idx="minor">
      <a:srgbClr val="404040">
        <a:lumMod val="75000"/>
        <a:lumOff val="25000"/>
      </a:srgbClr>
    </cs:fontRef>
    <cs:defRPr sz="900" kern="1200"/>
  </cs:dataLabel>
  <cs:dataLabelCallout>
    <cs:lnRef idx="0"/>
    <cs:fillRef idx="0"/>
    <cs:effectRef idx="0"/>
    <cs:fontRef idx="minor">
      <a:srgbClr val="595959">
        <a:lumMod val="65000"/>
        <a:lumOff val="35000"/>
      </a:srgbClr>
    </cs:fontRef>
    <cs:spPr>
      <a:solidFill>
        <a:srgbClr val="FFFFFF"/>
      </a:solidFill>
      <a:ln>
        <a:solidFill>
          <a:srgbClr val="BFBFBF">
            <a:lumMod val="25000"/>
            <a:lumOff val="75000"/>
          </a:srgb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rgbClr val="000000"/>
    </cs:fontRef>
  </cs:dataPoint>
  <cs:dataPoint3D>
    <cs:lnRef idx="0"/>
    <cs:fillRef idx="1">
      <cs:styleClr val="auto"/>
    </cs:fillRef>
    <cs:effectRef idx="0"/>
    <cs:fontRef idx="minor">
      <a:srgbClr val="000000"/>
    </cs:fontRef>
  </cs:dataPoint3D>
  <cs:dataPointLine>
    <cs:lnRef idx="0">
      <cs:styleClr val="auto"/>
    </cs:lnRef>
    <cs:fillRef idx="1"/>
    <cs:effectRef idx="0"/>
    <cs:fontRef idx="minor">
      <a:srgbClr val="000000"/>
    </cs:fontRef>
    <cs:spPr>
      <a:ln w="19050" cap="rnd">
        <a:solidFill>
          <a:srgbClr val="FFFFFF"/>
        </a:solidFill>
        <a:round/>
      </a:ln>
    </cs:spPr>
  </cs:dataPointLine>
  <cs:dataPointMarker>
    <cs:lnRef idx="0">
      <cs:styleClr val="auto"/>
    </cs:lnRef>
    <cs:fillRef idx="1">
      <cs:styleClr val="auto"/>
    </cs:fillRef>
    <cs:effectRef idx="0"/>
    <cs:fontRef idx="minor">
      <a:srgbClr val="000000"/>
    </cs:fontRef>
    <cs:spPr>
      <a:ln w="9525">
        <a:solidFill>
          <a:srgbClr val="FFFFFF"/>
        </a:solidFill>
      </a:ln>
    </cs:spPr>
  </cs:dataPointMarker>
  <cs:dataPointMarkerLayout symbol="circle" size="5"/>
  <cs:dataPointWireframe>
    <cs:lnRef idx="0">
      <cs:styleClr val="auto"/>
    </cs:lnRef>
    <cs:fillRef idx="0"/>
    <cs:effectRef idx="0"/>
    <cs:fontRef idx="minor">
      <a:srgbClr val="000000"/>
    </cs:fontRef>
    <cs:spPr>
      <a:ln w="9525" cap="rnd">
        <a:solidFill>
          <a:srgbClr val="FFFFFF"/>
        </a:solidFill>
        <a:round/>
      </a:ln>
    </cs:spPr>
  </cs:dataPointWireframe>
  <cs:dataTable>
    <cs:lnRef idx="0"/>
    <cs:fillRef idx="0"/>
    <cs:effectRef idx="0"/>
    <cs:fontRef idx="minor">
      <a:srgbClr val="595959">
        <a:lumMod val="65000"/>
        <a:lumOff val="35000"/>
      </a:srgbClr>
    </cs:fontRef>
    <cs:spPr>
      <a:noFill/>
      <a:ln w="9525" cap="flat" cmpd="sng" algn="ctr">
        <a:solidFill>
          <a:srgbClr val="D9D9D9">
            <a:lumMod val="15000"/>
            <a:lumOff val="85000"/>
          </a:srgbClr>
        </a:solidFill>
        <a:round/>
      </a:ln>
    </cs:spPr>
    <cs:defRPr sz="900" kern="1200"/>
  </cs:dataTable>
  <cs:downBar>
    <cs:lnRef idx="0"/>
    <cs:fillRef idx="0"/>
    <cs:effectRef idx="0"/>
    <cs:fontRef idx="minor">
      <a:srgbClr val="000000"/>
    </cs:fontRef>
    <cs:spPr>
      <a:solidFill>
        <a:srgbClr val="404040">
          <a:lumMod val="75000"/>
          <a:lumOff val="25000"/>
        </a:srgbClr>
      </a:solidFill>
      <a:ln w="9525" cap="flat" cmpd="sng" algn="ctr">
        <a:solidFill>
          <a:srgbClr val="595959">
            <a:lumMod val="65000"/>
            <a:lumOff val="35000"/>
          </a:srgbClr>
        </a:solidFill>
        <a:round/>
      </a:ln>
    </cs:spPr>
  </cs:downBar>
  <cs:dropLine>
    <cs:lnRef idx="0"/>
    <cs:fillRef idx="0"/>
    <cs:effectRef idx="0"/>
    <cs:fontRef idx="minor">
      <a:srgbClr val="000000"/>
    </cs:fontRef>
    <cs:spPr>
      <a:ln w="9525" cap="flat" cmpd="sng" algn="ctr">
        <a:solidFill>
          <a:srgbClr val="A6A6A6">
            <a:lumMod val="35000"/>
            <a:lumOff val="65000"/>
          </a:srgbClr>
        </a:solidFill>
        <a:round/>
      </a:ln>
    </cs:spPr>
  </cs:dropLine>
  <cs:errorBar>
    <cs:lnRef idx="0"/>
    <cs:fillRef idx="0"/>
    <cs:effectRef idx="0"/>
    <cs:fontRef idx="minor">
      <a:srgbClr val="000000"/>
    </cs:fontRef>
    <cs:spPr>
      <a:ln w="9525" cap="flat" cmpd="sng" algn="ctr">
        <a:solidFill>
          <a:srgbClr val="595959">
            <a:lumMod val="65000"/>
            <a:lumOff val="35000"/>
          </a:srgbClr>
        </a:solidFill>
        <a:round/>
      </a:ln>
    </cs:spPr>
  </cs:errorBar>
  <cs:floor>
    <cs:lnRef idx="0"/>
    <cs:fillRef idx="0"/>
    <cs:effectRef idx="0"/>
    <cs:fontRef idx="minor">
      <a:srgbClr val="000000"/>
    </cs:fontRef>
    <cs:spPr>
      <a:noFill/>
      <a:ln>
        <a:noFill/>
      </a:ln>
    </cs:spPr>
  </cs:floor>
  <cs:gridlineMajor>
    <cs:lnRef idx="0"/>
    <cs:fillRef idx="0"/>
    <cs:effectRef idx="0"/>
    <cs:fontRef idx="minor">
      <a:srgbClr val="000000"/>
    </cs:fontRef>
    <cs:spPr>
      <a:ln w="9525" cap="flat" cmpd="sng" algn="ctr">
        <a:solidFill>
          <a:srgbClr val="D9D9D9">
            <a:lumMod val="15000"/>
            <a:lumOff val="85000"/>
          </a:srgbClr>
        </a:solidFill>
        <a:round/>
      </a:ln>
    </cs:spPr>
  </cs:gridlineMajor>
  <cs:gridlineMinor>
    <cs:lnRef idx="0"/>
    <cs:fillRef idx="0"/>
    <cs:effectRef idx="0"/>
    <cs:fontRef idx="minor">
      <a:srgbClr val="000000"/>
    </cs:fontRef>
    <cs:spPr>
      <a:ln w="9525" cap="flat" cmpd="sng" algn="ctr">
        <a:solidFill>
          <a:srgbClr val="F2F2F2">
            <a:lumMod val="5000"/>
            <a:lumOff val="95000"/>
          </a:srgbClr>
        </a:solidFill>
        <a:round/>
      </a:ln>
    </cs:spPr>
  </cs:gridlineMinor>
  <cs:hiLoLine>
    <cs:lnRef idx="0"/>
    <cs:fillRef idx="0"/>
    <cs:effectRef idx="0"/>
    <cs:fontRef idx="minor">
      <a:srgbClr val="000000"/>
    </cs:fontRef>
    <cs:spPr>
      <a:ln w="9525" cap="flat" cmpd="sng" algn="ctr">
        <a:solidFill>
          <a:srgbClr val="808080">
            <a:lumMod val="50000"/>
            <a:lumOff val="50000"/>
          </a:srgbClr>
        </a:solidFill>
        <a:round/>
      </a:ln>
    </cs:spPr>
  </cs:hiLoLine>
  <cs:leaderLine>
    <cs:lnRef idx="0"/>
    <cs:fillRef idx="0"/>
    <cs:effectRef idx="0"/>
    <cs:fontRef idx="minor">
      <a:srgbClr val="000000"/>
    </cs:fontRef>
    <cs:spPr>
      <a:ln w="9525" cap="flat" cmpd="sng" algn="ctr">
        <a:solidFill>
          <a:srgbClr val="A6A6A6">
            <a:lumMod val="35000"/>
            <a:lumOff val="65000"/>
          </a:srgbClr>
        </a:solidFill>
        <a:round/>
      </a:ln>
    </cs:spPr>
  </cs:leaderLine>
  <cs:legend>
    <cs:lnRef idx="0"/>
    <cs:fillRef idx="0"/>
    <cs:effectRef idx="0"/>
    <cs:fontRef idx="minor">
      <a:srgbClr val="595959">
        <a:lumMod val="65000"/>
        <a:lumOff val="35000"/>
      </a:srgbClr>
    </cs:fontRef>
    <cs:defRPr sz="900" kern="1200"/>
  </cs:legend>
  <cs:plotArea mods="allowNoFillOverride allowNoLineOverride">
    <cs:lnRef idx="0"/>
    <cs:fillRef idx="0"/>
    <cs:effectRef idx="0"/>
    <cs:fontRef idx="minor">
      <a:srgbClr val="000000"/>
    </cs:fontRef>
  </cs:plotArea>
  <cs:plotArea3D mods="allowNoFillOverride allowNoLineOverride">
    <cs:lnRef idx="0"/>
    <cs:fillRef idx="0"/>
    <cs:effectRef idx="0"/>
    <cs:fontRef idx="minor">
      <a:srgbClr val="000000"/>
    </cs:fontRef>
  </cs:plotArea3D>
  <cs:seriesAxis>
    <cs:lnRef idx="0"/>
    <cs:fillRef idx="0"/>
    <cs:effectRef idx="0"/>
    <cs:fontRef idx="minor">
      <a:srgbClr val="595959">
        <a:lumMod val="65000"/>
        <a:lumOff val="35000"/>
      </a:srgbClr>
    </cs:fontRef>
    <cs:defRPr sz="900" kern="1200"/>
  </cs:seriesAxis>
  <cs:seriesLine>
    <cs:lnRef idx="0"/>
    <cs:fillRef idx="0"/>
    <cs:effectRef idx="0"/>
    <cs:fontRef idx="minor">
      <a:srgbClr val="000000"/>
    </cs:fontRef>
    <cs:spPr>
      <a:ln w="9525" cap="flat" cmpd="sng" algn="ctr">
        <a:solidFill>
          <a:srgbClr val="A6A6A6">
            <a:lumMod val="35000"/>
            <a:lumOff val="65000"/>
          </a:srgbClr>
        </a:solidFill>
        <a:round/>
      </a:ln>
    </cs:spPr>
  </cs:seriesLine>
  <cs:title>
    <cs:lnRef idx="0"/>
    <cs:fillRef idx="0"/>
    <cs:effectRef idx="0"/>
    <cs:fontRef idx="minor">
      <a:srgbClr val="595959">
        <a:lumMod val="65000"/>
        <a:lumOff val="35000"/>
      </a:srgbClr>
    </cs:fontRef>
    <cs:defRPr sz="1400" b="0" kern="1200" spc="0" baseline="0"/>
  </cs:title>
  <cs:trendline>
    <cs:lnRef idx="0">
      <cs:styleClr val="auto"/>
    </cs:lnRef>
    <cs:fillRef idx="0"/>
    <cs:effectRef idx="0"/>
    <cs:fontRef idx="minor">
      <a:srgbClr val="000000"/>
    </cs:fontRef>
    <cs:spPr>
      <a:ln w="19050" cap="rnd">
        <a:solidFill>
          <a:srgbClr val="FFFFFF"/>
        </a:solidFill>
        <a:prstDash val="sysDot"/>
      </a:ln>
    </cs:spPr>
  </cs:trendline>
  <cs:trendlineLabel>
    <cs:lnRef idx="0"/>
    <cs:fillRef idx="0"/>
    <cs:effectRef idx="0"/>
    <cs:fontRef idx="minor">
      <a:srgbClr val="595959">
        <a:lumMod val="65000"/>
        <a:lumOff val="35000"/>
      </a:srgbClr>
    </cs:fontRef>
    <cs:defRPr sz="900" kern="1200"/>
  </cs:trendlineLabel>
  <cs:upBar>
    <cs:lnRef idx="0"/>
    <cs:fillRef idx="0"/>
    <cs:effectRef idx="0"/>
    <cs:fontRef idx="minor">
      <a:srgbClr val="000000"/>
    </cs:fontRef>
    <cs:spPr>
      <a:solidFill>
        <a:srgbClr val="FFFFFF"/>
      </a:solidFill>
      <a:ln w="9525" cap="flat" cmpd="sng" algn="ctr">
        <a:solidFill>
          <a:srgbClr val="595959">
            <a:lumMod val="65000"/>
            <a:lumOff val="35000"/>
          </a:srgbClr>
        </a:solidFill>
        <a:round/>
      </a:ln>
    </cs:spPr>
  </cs:upBar>
  <cs:valueAxis>
    <cs:lnRef idx="0"/>
    <cs:fillRef idx="0"/>
    <cs:effectRef idx="0"/>
    <cs:fontRef idx="minor">
      <a:srgbClr val="595959">
        <a:lumMod val="65000"/>
        <a:lumOff val="35000"/>
      </a:srgbClr>
    </cs:fontRef>
    <cs:spPr>
      <a:ln w="9525" cap="flat" cmpd="sng" algn="ctr">
        <a:solidFill>
          <a:srgbClr val="BFBFBF">
            <a:lumMod val="25000"/>
            <a:lumOff val="75000"/>
          </a:srgbClr>
        </a:solidFill>
        <a:round/>
      </a:ln>
    </cs:spPr>
    <cs:defRPr sz="900" kern="1200"/>
  </cs:valueAxis>
  <cs:wall>
    <cs:lnRef idx="0"/>
    <cs:fillRef idx="0"/>
    <cs:effectRef idx="0"/>
    <cs:fontRef idx="minor">
      <a:srgbClr val="000000"/>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0.09131</cdr:x>
      <cdr:y>0.06968</cdr:y>
    </cdr:from>
    <cdr:to>
      <cdr:x>0.79465</cdr:x>
      <cdr:y>0.16667</cdr:y>
    </cdr:to>
    <cdr:sp macro="" textlink="">
      <cdr:nvSpPr>
        <cdr:cNvPr id="2" name="矩形 1"/>
        <cdr:cNvSpPr/>
      </cdr:nvSpPr>
      <cdr:spPr>
        <a:xfrm xmlns:a="http://schemas.openxmlformats.org/drawingml/2006/main">
          <a:off x="489585" y="191135"/>
          <a:ext cx="3771265" cy="266065"/>
        </a:xfrm>
        <a:prstGeom xmlns:a="http://schemas.openxmlformats.org/drawingml/2006/main" prst="rect">
          <a:avLst/>
        </a:prstGeom>
        <a:solidFill xmlns:a="http://schemas.openxmlformats.org/drawingml/2006/main">
          <a:srgbClr val="FFFFFF"/>
        </a:solidFill>
        <a:ln xmlns:a="http://schemas.openxmlformats.org/drawingml/2006/main" w="9525" cap="flat" cmpd="sng" algn="ctr">
          <a:solidFill>
            <a:srgbClr val="000000"/>
          </a:solidFill>
          <a:prstDash val="solid"/>
          <a:round/>
          <a:headEnd type="none" w="med" len="med"/>
          <a:tailEnd type="none" w="med" len="med"/>
        </a:ln>
      </cdr:spPr>
      <cdr:txBody>
        <a:bodyPr xmlns:a="http://schemas.openxmlformats.org/drawingml/2006/main" vertOverflow="clip" vert="horz" wrap="square" lIns="18288" tIns="0" rIns="0" bIns="0" anchor="ctr" anchorCtr="0" upright="1">
          <a:normAutofit/>
        </a:bodyPr>
        <a:lstStyle xmlns:a="http://schemas.openxmlformats.org/drawingml/2006/main"/>
        <a:p xmlns:a="http://schemas.openxmlformats.org/drawingml/2006/main">
          <a:r>
            <a:rPr lang="zh-CN" altLang="en-US" sz="1200"/>
            <a:t>六堡茶斗茶次数与六堡茶生产企业数、年产量的变化趋势</a:t>
          </a:r>
        </a:p>
      </cdr:txBody>
    </cdr:sp>
  </cdr:relSizeAnchor>
</c:userShapes>
</file>

<file path=word/drawings/drawing2.xml><?xml version="1.0" encoding="utf-8"?>
<c:userShapes xmlns:c="http://schemas.openxmlformats.org/drawingml/2006/chart">
  <cdr:relSizeAnchor xmlns:cdr="http://schemas.openxmlformats.org/drawingml/2006/chartDrawing">
    <cdr:from>
      <cdr:x>0.145</cdr:x>
      <cdr:y>0.05425</cdr:y>
    </cdr:from>
    <cdr:to>
      <cdr:x>0.47225</cdr:x>
      <cdr:y>0.16225</cdr:y>
    </cdr:to>
    <cdr:sp macro="" textlink="">
      <cdr:nvSpPr>
        <cdr:cNvPr id="2" name="矩形 1"/>
        <cdr:cNvSpPr/>
      </cdr:nvSpPr>
      <cdr:spPr>
        <a:xfrm xmlns:a="http://schemas.openxmlformats.org/drawingml/2006/main">
          <a:off x="916791" y="147234"/>
          <a:ext cx="2069102" cy="293111"/>
        </a:xfrm>
        <a:prstGeom xmlns:a="http://schemas.openxmlformats.org/drawingml/2006/main" prst="rect">
          <a:avLst/>
        </a:prstGeom>
        <a:noFill xmlns:a="http://schemas.openxmlformats.org/drawingml/2006/main"/>
        <a:ln xmlns:a="http://schemas.openxmlformats.org/drawingml/2006/main" w="9525">
          <a:noFill/>
        </a:ln>
      </cdr:spPr>
    </cdr:sp>
  </cdr:relSizeAnchor>
  <cdr:relSizeAnchor xmlns:cdr="http://schemas.openxmlformats.org/drawingml/2006/chartDrawing">
    <cdr:from>
      <cdr:x>0.15125</cdr:x>
      <cdr:y>0.09675</cdr:y>
    </cdr:from>
    <cdr:to>
      <cdr:x>0.773</cdr:x>
      <cdr:y>0.1815</cdr:y>
    </cdr:to>
    <cdr:sp macro="" textlink="">
      <cdr:nvSpPr>
        <cdr:cNvPr id="3" name="矩形 2"/>
        <cdr:cNvSpPr/>
      </cdr:nvSpPr>
      <cdr:spPr>
        <a:xfrm xmlns:a="http://schemas.openxmlformats.org/drawingml/2006/main">
          <a:off x="956308" y="262579"/>
          <a:ext cx="3931136" cy="230011"/>
        </a:xfrm>
        <a:prstGeom xmlns:a="http://schemas.openxmlformats.org/drawingml/2006/main" prst="rect">
          <a:avLst/>
        </a:prstGeom>
        <a:noFill xmlns:a="http://schemas.openxmlformats.org/drawingml/2006/main"/>
        <a:ln xmlns:a="http://schemas.openxmlformats.org/drawingml/2006/main" w="9525">
          <a:noFill/>
        </a:ln>
      </cdr:spPr>
    </cdr:sp>
  </cdr:relSizeAnchor>
  <cdr:relSizeAnchor xmlns:cdr="http://schemas.openxmlformats.org/drawingml/2006/chartDrawing">
    <cdr:from>
      <cdr:x>0.06953</cdr:x>
      <cdr:y>0.03908</cdr:y>
    </cdr:from>
    <cdr:to>
      <cdr:x>0.80172</cdr:x>
      <cdr:y>0.13563</cdr:y>
    </cdr:to>
    <cdr:sp macro="" textlink="">
      <cdr:nvSpPr>
        <cdr:cNvPr id="4" name="矩形 3"/>
        <cdr:cNvSpPr/>
      </cdr:nvSpPr>
      <cdr:spPr>
        <a:xfrm xmlns:a="http://schemas.openxmlformats.org/drawingml/2006/main">
          <a:off x="439637" y="106064"/>
          <a:ext cx="4629393" cy="262040"/>
        </a:xfrm>
        <a:prstGeom xmlns:a="http://schemas.openxmlformats.org/drawingml/2006/main" prst="rect">
          <a:avLst/>
        </a:prstGeom>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r>
            <a:rPr lang="en-US" altLang="zh-CN" sz="1200" b="1"/>
            <a:t>2010</a:t>
          </a:r>
          <a:r>
            <a:rPr lang="zh-CN" altLang="en-US" sz="1200" b="1"/>
            <a:t>年以来六堡茶区域品牌价值发展趋势（吴平绘于</a:t>
          </a:r>
          <a:r>
            <a:rPr lang="en-US" altLang="zh-CN" sz="1200" b="1"/>
            <a:t>2023.5</a:t>
          </a:r>
          <a:r>
            <a:rPr lang="zh-CN" altLang="en-US" sz="1100" b="1"/>
            <a:t>）</a:t>
          </a: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048E958F-86ED-461C-B03E-C5394E24103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2297</TotalTime>
  <Pages>28</Pages>
  <Words>2389</Words>
  <Characters>13622</Characters>
  <Application>Microsoft Office Word</Application>
  <DocSecurity>0</DocSecurity>
  <Lines>113</Lines>
  <Paragraphs>31</Paragraphs>
  <ScaleCrop>false</ScaleCrop>
  <Company/>
  <LinksUpToDate>false</LinksUpToDate>
  <CharactersWithSpaces>15980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潘 彦霞</cp:lastModifiedBy>
  <cp:revision>615</cp:revision>
  <dcterms:created xsi:type="dcterms:W3CDTF">2020-12-08T06:37:00Z</dcterms:created>
  <dcterms:modified xsi:type="dcterms:W3CDTF">2023-08-15T04:45:00Z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A666073200BE44999EDDB0742E2B0257</vt:lpwstr>
  </property>
</Properties>
</file>