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09"/>
        <w:gridCol w:w="88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8"/>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pPr>
              <w:pStyle w:val="18"/>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65.020.20</w:t>
            </w:r>
            <w:r>
              <w:rPr>
                <w:rFonts w:ascii="黑体" w:hAnsi="黑体" w:eastAsia="黑体"/>
                <w:sz w:val="21"/>
                <w:szCs w:val="21"/>
              </w:rPr>
              <w:fldChar w:fldCharType="end"/>
            </w:r>
            <w:bookmarkEnd w:id="0"/>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tbl>
            <w:tblPr>
              <w:tblStyle w:val="27"/>
              <w:tblpPr w:vertAnchor="page" w:horzAnchor="margin" w:tblpX="1" w:tblpY="341"/>
              <w:tblOverlap w:val="never"/>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0" w:type="dxa"/>
                <w:bottom w:w="0" w:type="dxa"/>
                <w:right w:w="113" w:type="dxa"/>
              </w:tblCellMar>
            </w:tblPr>
            <w:tblGrid>
              <w:gridCol w:w="9242"/>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0" w:type="dxa"/>
                  <w:bottom w:w="0" w:type="dxa"/>
                  <w:right w:w="113" w:type="dxa"/>
                </w:tblCellMar>
              </w:tblPrEx>
              <w:trPr>
                <w:trHeight w:val="1021" w:hRule="exact"/>
              </w:trPr>
              <w:tc>
                <w:tcPr>
                  <w:tcW w:w="9242" w:type="dxa"/>
                  <w:vAlign w:val="center"/>
                </w:tcPr>
                <w:p>
                  <w:pPr>
                    <w:pStyle w:val="49"/>
                    <w:framePr w:wrap="notBeside" w:vAnchor="page" w:hAnchor="page" w:x="1372" w:y="568"/>
                    <w:ind w:left="420" w:right="624"/>
                    <w:rPr>
                      <w:rFonts w:ascii="宋体" w:hAnsi="宋体"/>
                      <w:sz w:val="28"/>
                      <w:szCs w:val="28"/>
                    </w:rPr>
                  </w:pPr>
                  <w: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7"/>
                        </w:textInput>
                      </w:ffData>
                    </w:fldChar>
                  </w:r>
                  <w:bookmarkStart w:id="1" w:name="c1"/>
                  <w:r>
                    <w:instrText xml:space="preserve"> FORMTEXT </w:instrText>
                  </w:r>
                  <w:r>
                    <w:fldChar w:fldCharType="separate"/>
                  </w:r>
                  <w:r>
                    <w:t>GXAS</w:t>
                  </w:r>
                  <w:r>
                    <w:fldChar w:fldCharType="end"/>
                  </w:r>
                  <w:bookmarkEnd w:id="1"/>
                </w:p>
              </w:tc>
            </w:tr>
          </w:tbl>
          <w:p>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2"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B 30</w:t>
            </w:r>
            <w:r>
              <w:rPr>
                <w:rFonts w:ascii="黑体" w:hAnsi="黑体" w:eastAsia="黑体"/>
                <w:sz w:val="21"/>
                <w:szCs w:val="21"/>
              </w:rPr>
              <w:fldChar w:fldCharType="end"/>
            </w:r>
            <w:bookmarkEnd w:id="2"/>
          </w:p>
        </w:tc>
      </w:tr>
    </w:tbl>
    <w:p>
      <w:pPr>
        <w:pStyle w:val="50"/>
        <w:framePr w:w="9639" w:h="624" w:hRule="exact" w:hSpace="181" w:vSpace="181" w:wrap="around" w:hAnchor="page" w:x="1305" w:y="2269"/>
        <w:rPr>
          <w:rFonts w:ascii="黑体" w:hAnsi="黑体" w:eastAsia="黑体"/>
          <w:b w:val="0"/>
          <w:bCs w:val="0"/>
          <w:w w:val="100"/>
          <w:sz w:val="48"/>
          <w:szCs w:val="48"/>
        </w:rPr>
      </w:pPr>
      <w:bookmarkStart w:id="3" w:name="_Hlk26473981"/>
      <w:r>
        <w:rPr>
          <w:rFonts w:hint="eastAsia" w:ascii="黑体" w:eastAsia="黑体"/>
          <w:b w:val="0"/>
          <w:w w:val="100"/>
          <w:sz w:val="48"/>
        </w:rPr>
        <w:t>团体</w:t>
      </w:r>
      <w:r>
        <w:rPr>
          <w:rFonts w:hint="eastAsia" w:ascii="黑体" w:hAnsi="黑体" w:eastAsia="黑体"/>
          <w:b w:val="0"/>
          <w:bCs w:val="0"/>
          <w:w w:val="100"/>
          <w:sz w:val="48"/>
          <w:szCs w:val="48"/>
        </w:rPr>
        <w:t>标准</w:t>
      </w:r>
    </w:p>
    <w:bookmarkEnd w:id="3"/>
    <w:p>
      <w:pPr>
        <w:pStyle w:val="195"/>
        <w:framePr/>
      </w:pPr>
      <w:r>
        <w:t>T/</w:t>
      </w:r>
      <w:r>
        <w:fldChar w:fldCharType="begin">
          <w:ffData>
            <w:name w:val="文字1"/>
            <w:enabled/>
            <w:calcOnExit w:val="0"/>
            <w:textInput>
              <w:default w:val="XXX"/>
            </w:textInput>
          </w:ffData>
        </w:fldChar>
      </w:r>
      <w:bookmarkStart w:id="4" w:name="文字1"/>
      <w:r>
        <w:instrText xml:space="preserve"> FORMTEXT </w:instrText>
      </w:r>
      <w:r>
        <w:fldChar w:fldCharType="separate"/>
      </w:r>
      <w:r>
        <w:t>GXAS</w:t>
      </w:r>
      <w:r>
        <w:fldChar w:fldCharType="end"/>
      </w:r>
      <w:bookmarkEnd w:id="4"/>
      <w:r>
        <w:t xml:space="preserve"> </w:t>
      </w:r>
      <w:r>
        <w:fldChar w:fldCharType="begin">
          <w:ffData>
            <w:name w:val="NSTD_CODE_F"/>
            <w:enabled/>
            <w:calcOnExit w:val="0"/>
            <w:textInput>
              <w:default w:val="XXXX"/>
            </w:textInput>
          </w:ffData>
        </w:fldChar>
      </w:r>
      <w:bookmarkStart w:id="5" w:name="NSTD_CODE_F"/>
      <w:r>
        <w:instrText xml:space="preserve"> FORMTEXT </w:instrText>
      </w:r>
      <w:r>
        <w:fldChar w:fldCharType="separate"/>
      </w:r>
      <w:r>
        <w:t>XXXX</w:t>
      </w:r>
      <w:r>
        <w:fldChar w:fldCharType="end"/>
      </w:r>
      <w:bookmarkEnd w:id="5"/>
      <w:r>
        <w:rPr>
          <w:rFonts w:hAnsi="黑体"/>
        </w:rPr>
        <w:t>—</w:t>
      </w:r>
      <w:r>
        <w:fldChar w:fldCharType="begin">
          <w:ffData>
            <w:name w:val="NSTD_CODE_B"/>
            <w:enabled/>
            <w:calcOnExit w:val="0"/>
            <w:textInput>
              <w:default w:val="XXXX"/>
            </w:textInput>
          </w:ffData>
        </w:fldChar>
      </w:r>
      <w:bookmarkStart w:id="6" w:name="NSTD_CODE_B"/>
      <w:r>
        <w:instrText xml:space="preserve"> FORMTEXT </w:instrText>
      </w:r>
      <w:r>
        <w:fldChar w:fldCharType="separate"/>
      </w:r>
      <w:r>
        <w:t>XXXX</w:t>
      </w:r>
      <w:r>
        <w:fldChar w:fldCharType="end"/>
      </w:r>
      <w:bookmarkEnd w:id="6"/>
    </w:p>
    <w:p>
      <w:pPr>
        <w:pStyle w:val="196"/>
        <w:framePr/>
        <w:rPr>
          <w:rFonts w:hAnsi="黑体"/>
        </w:rPr>
      </w:pPr>
      <w:r>
        <w:rPr>
          <w:rFonts w:hAnsi="黑体"/>
        </w:rPr>
        <w:fldChar w:fldCharType="begin">
          <w:ffData>
            <w:name w:val="OSTD_CODE"/>
            <w:enabled/>
            <w:calcOnExit w:val="0"/>
            <w:textInput/>
          </w:ffData>
        </w:fldChar>
      </w:r>
      <w:bookmarkStart w:id="7"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7"/>
    </w:p>
    <w:p>
      <w:pPr>
        <w:spacing w:line="240" w:lineRule="auto"/>
        <w:rPr>
          <w:rFonts w:ascii="黑体" w:hAnsi="黑体" w:eastAsia="黑体"/>
          <w:kern w:val="0"/>
          <w:sz w:val="10"/>
          <w:szCs w:val="10"/>
        </w:rPr>
      </w:pPr>
      <w:r>
        <w:rPr>
          <w:rFonts w:ascii="黑体" w:hAnsi="黑体" w:eastAsia="黑体"/>
          <w:kern w:val="0"/>
          <w:sz w:val="10"/>
          <w:szCs w:val="10"/>
        </w:rPr>
        <w:pict>
          <v:line id="_x0000_s1026" o:spid="_x0000_s1026" o:spt="20" style="position:absolute;left:0pt;margin-left:70.9pt;margin-top:212.65pt;height:0pt;width:481.9pt;mso-position-horizontal-relative:page;mso-position-vertical-relative:page;z-index:251659264;mso-width-relative:page;mso-height-relative:page;"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path arrowok="t"/>
            <v:fill focussize="0,0"/>
            <v:stroke/>
            <v:imagedata o:title=""/>
            <o:lock v:ext="edit"/>
          </v:line>
        </w:pict>
      </w:r>
    </w:p>
    <w:p>
      <w:pPr>
        <w:pStyle w:val="50"/>
        <w:framePr w:w="9639" w:h="6976" w:hRule="exact" w:hSpace="0" w:vSpace="0" w:wrap="around" w:hAnchor="page" w:y="6408"/>
        <w:jc w:val="center"/>
        <w:rPr>
          <w:rFonts w:ascii="黑体" w:hAnsi="黑体" w:eastAsia="黑体"/>
          <w:b w:val="0"/>
          <w:bCs w:val="0"/>
          <w:w w:val="100"/>
        </w:rPr>
      </w:pPr>
    </w:p>
    <w:p>
      <w:pPr>
        <w:pStyle w:val="197"/>
        <w:framePr w:h="6974" w:hRule="exact" w:wrap="around" w:x="1419" w:anchorLock="1"/>
      </w:pPr>
      <w:r>
        <w:fldChar w:fldCharType="begin">
          <w:ffData>
            <w:name w:val="CSTD_NAME"/>
            <w:enabled/>
            <w:calcOnExit w:val="0"/>
            <w:textInput>
              <w:default w:val="点击此处添加标准名称"/>
            </w:textInput>
          </w:ffData>
        </w:fldChar>
      </w:r>
      <w:bookmarkStart w:id="8" w:name="CSTD_NAME"/>
      <w:r>
        <w:instrText xml:space="preserve"> FORMTEXT </w:instrText>
      </w:r>
      <w:r>
        <w:fldChar w:fldCharType="separate"/>
      </w:r>
      <w:r>
        <w:t>侗家方便油茶食品加工技术规程</w:t>
      </w:r>
      <w:r>
        <w:fldChar w:fldCharType="end"/>
      </w:r>
      <w:bookmarkEnd w:id="8"/>
    </w:p>
    <w:p>
      <w:pPr>
        <w:framePr w:w="9639" w:h="6974" w:hRule="exact" w:wrap="around" w:vAnchor="page" w:hAnchor="page" w:x="1419" w:y="6408" w:anchorLock="1"/>
        <w:ind w:left="-1418"/>
      </w:pPr>
    </w:p>
    <w:p>
      <w:pPr>
        <w:pStyle w:val="125"/>
        <w:framePr w:w="9639" w:h="6974" w:hRule="exact" w:wrap="around" w:vAnchor="page" w:hAnchor="page" w:x="1419" w:y="6408" w:anchorLock="1"/>
        <w:textAlignment w:val="bottom"/>
        <w:rPr>
          <w:rFonts w:ascii="黑体" w:hAnsi="黑体" w:eastAsia="黑体"/>
          <w:szCs w:val="28"/>
        </w:rPr>
      </w:pPr>
      <w:r>
        <w:rPr>
          <w:rFonts w:ascii="黑体" w:hAnsi="黑体" w:eastAsia="黑体"/>
          <w:szCs w:val="28"/>
        </w:rPr>
        <w:fldChar w:fldCharType="begin">
          <w:ffData>
            <w:name w:val="ESTD_NAME"/>
            <w:enabled/>
            <w:calcOnExit w:val="0"/>
            <w:textInput>
              <w:default w:val="点击此处添加标准名称的英文译名"/>
            </w:textInput>
          </w:ffData>
        </w:fldChar>
      </w:r>
      <w:bookmarkStart w:id="9" w:name="ESTD_NAME"/>
      <w:r>
        <w:rPr>
          <w:rFonts w:ascii="黑体" w:hAnsi="黑体" w:eastAsia="黑体"/>
          <w:szCs w:val="28"/>
        </w:rPr>
        <w:instrText xml:space="preserve"> FORMTEXT </w:instrText>
      </w:r>
      <w:r>
        <w:rPr>
          <w:rFonts w:ascii="黑体" w:hAnsi="黑体" w:eastAsia="黑体"/>
          <w:szCs w:val="28"/>
        </w:rPr>
        <w:fldChar w:fldCharType="separate"/>
      </w:r>
      <w:r>
        <w:rPr>
          <w:rFonts w:hint="eastAsia" w:ascii="黑体" w:hAnsi="黑体" w:eastAsia="黑体"/>
          <w:szCs w:val="28"/>
        </w:rPr>
        <w:t>Technical code of practice for Dong convenient camellia food</w:t>
      </w:r>
      <w:r>
        <w:rPr>
          <w:rFonts w:ascii="黑体" w:hAnsi="黑体" w:eastAsia="黑体"/>
          <w:szCs w:val="28"/>
        </w:rPr>
        <w:t xml:space="preserve"> </w:t>
      </w:r>
      <w:r>
        <w:rPr>
          <w:rFonts w:ascii="黑体" w:hAnsi="黑体" w:eastAsia="黑体"/>
          <w:szCs w:val="28"/>
        </w:rPr>
        <w:fldChar w:fldCharType="end"/>
      </w:r>
      <w:bookmarkEnd w:id="9"/>
    </w:p>
    <w:p>
      <w:pPr>
        <w:framePr w:w="9639" w:h="6974" w:hRule="exact" w:wrap="around" w:vAnchor="page" w:hAnchor="page" w:x="1419" w:y="6408" w:anchorLock="1"/>
        <w:spacing w:line="760" w:lineRule="exact"/>
        <w:ind w:left="-1418"/>
      </w:pPr>
    </w:p>
    <w:p>
      <w:pPr>
        <w:pStyle w:val="125"/>
        <w:framePr w:w="9639" w:h="6974" w:hRule="exact" w:wrap="around" w:vAnchor="page" w:hAnchor="page" w:x="1419" w:y="6408" w:anchorLock="1"/>
        <w:textAlignment w:val="bottom"/>
        <w:rPr>
          <w:rFonts w:eastAsia="黑体"/>
          <w:szCs w:val="28"/>
        </w:rPr>
      </w:pPr>
    </w:p>
    <w:p>
      <w:pPr>
        <w:pStyle w:val="12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0" w:name="下拉1"/>
      <w:r>
        <w:rPr>
          <w:sz w:val="24"/>
          <w:szCs w:val="28"/>
        </w:rPr>
        <w:instrText xml:space="preserve"> FORMDROPDOWN </w:instrText>
      </w:r>
      <w:r>
        <w:rPr>
          <w:sz w:val="24"/>
          <w:szCs w:val="28"/>
        </w:rPr>
        <w:fldChar w:fldCharType="separate"/>
      </w:r>
      <w:r>
        <w:rPr>
          <w:sz w:val="24"/>
          <w:szCs w:val="28"/>
        </w:rPr>
        <w:fldChar w:fldCharType="end"/>
      </w:r>
      <w:bookmarkEnd w:id="10"/>
    </w:p>
    <w:p>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1" w:name="CMPLSH_DATE"/>
      <w:r>
        <w:rPr>
          <w:sz w:val="21"/>
          <w:szCs w:val="28"/>
        </w:rPr>
        <w:instrText xml:space="preserve"> FORMTEXT </w:instrText>
      </w:r>
      <w:r>
        <w:rPr>
          <w:sz w:val="21"/>
          <w:szCs w:val="28"/>
        </w:rPr>
        <w:fldChar w:fldCharType="separate"/>
      </w:r>
      <w:r>
        <w:rPr>
          <w:rFonts w:hint="eastAsia"/>
          <w:sz w:val="21"/>
          <w:szCs w:val="28"/>
        </w:rPr>
        <w:t>（本草案完成时间：2</w:t>
      </w:r>
      <w:r>
        <w:rPr>
          <w:sz w:val="21"/>
          <w:szCs w:val="28"/>
        </w:rPr>
        <w:t>023-0</w:t>
      </w:r>
      <w:r>
        <w:rPr>
          <w:rFonts w:hint="eastAsia"/>
          <w:sz w:val="21"/>
          <w:szCs w:val="28"/>
        </w:rPr>
        <w:t>7</w:t>
      </w:r>
      <w:r>
        <w:rPr>
          <w:sz w:val="21"/>
          <w:szCs w:val="28"/>
        </w:rPr>
        <w:t>-</w:t>
      </w:r>
      <w:r>
        <w:rPr>
          <w:rFonts w:hint="eastAsia"/>
          <w:sz w:val="21"/>
          <w:szCs w:val="28"/>
        </w:rPr>
        <w:t>31）</w:t>
      </w:r>
      <w:r>
        <w:rPr>
          <w:sz w:val="21"/>
          <w:szCs w:val="28"/>
        </w:rPr>
        <w:fldChar w:fldCharType="end"/>
      </w:r>
      <w:bookmarkEnd w:id="11"/>
    </w:p>
    <w:p>
      <w:pPr>
        <w:pStyle w:val="125"/>
        <w:framePr w:w="9639" w:h="6974" w:hRule="exact" w:wrap="around" w:vAnchor="page" w:hAnchor="page" w:x="1419" w:y="6408" w:anchorLock="1"/>
        <w:spacing w:beforeLines="300"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2" w:name="下拉2"/>
      <w:r>
        <w:rPr>
          <w:b/>
          <w:sz w:val="21"/>
          <w:szCs w:val="28"/>
        </w:rPr>
        <w:instrText xml:space="preserve"> FORMDROPDOWN </w:instrText>
      </w:r>
      <w:r>
        <w:rPr>
          <w:b/>
          <w:sz w:val="21"/>
          <w:szCs w:val="28"/>
        </w:rPr>
        <w:fldChar w:fldCharType="separate"/>
      </w:r>
      <w:r>
        <w:rPr>
          <w:b/>
          <w:sz w:val="21"/>
          <w:szCs w:val="28"/>
        </w:rPr>
        <w:fldChar w:fldCharType="end"/>
      </w:r>
      <w:bookmarkEnd w:id="12"/>
    </w:p>
    <w:p>
      <w:pPr>
        <w:pStyle w:val="193"/>
        <w:framePr w:wrap="around" w:y="14176"/>
      </w:pPr>
      <w:r>
        <w:rPr>
          <w:rFonts w:ascii="黑体"/>
        </w:rPr>
        <w:fldChar w:fldCharType="begin">
          <w:ffData>
            <w:name w:val="PLSH_DATE_Y"/>
            <w:enabled/>
            <w:calcOnExit w:val="0"/>
            <w:textInput>
              <w:default w:val="XXXX"/>
              <w:maxLength w:val="4"/>
            </w:textInput>
          </w:ffData>
        </w:fldChar>
      </w:r>
      <w:bookmarkStart w:id="13"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3"/>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4"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4"/>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5"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rPr>
          <w:rFonts w:hint="eastAsia"/>
        </w:rPr>
        <w:t>发布</w:t>
      </w:r>
    </w:p>
    <w:p>
      <w:pPr>
        <w:pStyle w:val="194"/>
        <w:framePr w:wrap="around" w:y="14176"/>
      </w:pPr>
      <w:r>
        <w:rPr>
          <w:rFonts w:ascii="黑体"/>
        </w:rPr>
        <w:fldChar w:fldCharType="begin">
          <w:ffData>
            <w:name w:val="CROT_DATE_Y"/>
            <w:enabled/>
            <w:calcOnExit w:val="0"/>
            <w:textInput>
              <w:default w:val="XXXX"/>
              <w:maxLength w:val="4"/>
            </w:textInput>
          </w:ffData>
        </w:fldChar>
      </w:r>
      <w:bookmarkStart w:id="16"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6"/>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7"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7"/>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8"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rPr>
          <w:rFonts w:hint="eastAsia"/>
        </w:rPr>
        <w:t>实施</w:t>
      </w:r>
    </w:p>
    <w:p>
      <w:pPr>
        <w:pStyle w:val="151"/>
        <w:framePr w:h="584" w:hRule="exact" w:hSpace="181" w:vSpace="181" w:wrap="around" w:y="14800"/>
        <w:rPr>
          <w:rFonts w:hAnsi="黑体"/>
        </w:rPr>
      </w:pPr>
      <w:r>
        <w:rPr>
          <w:rFonts w:hAnsi="黑体"/>
          <w:w w:val="100"/>
          <w:sz w:val="28"/>
        </w:rPr>
        <w:fldChar w:fldCharType="begin">
          <w:ffData>
            <w:name w:val="fm"/>
            <w:enabled/>
            <w:calcOnExit w:val="0"/>
            <w:textInput/>
          </w:ffData>
        </w:fldChar>
      </w:r>
      <w:bookmarkStart w:id="19" w:name="fm"/>
      <w:r>
        <w:rPr>
          <w:rFonts w:hAnsi="黑体"/>
          <w:w w:val="100"/>
          <w:sz w:val="28"/>
        </w:rPr>
        <w:instrText xml:space="preserve"> FORMTEXT </w:instrText>
      </w:r>
      <w:r>
        <w:rPr>
          <w:rFonts w:hAnsi="黑体"/>
          <w:w w:val="100"/>
          <w:sz w:val="28"/>
        </w:rPr>
        <w:fldChar w:fldCharType="separate"/>
      </w:r>
      <w:r>
        <w:rPr>
          <w:rFonts w:hint="eastAsia" w:hAnsi="黑体"/>
          <w:w w:val="100"/>
          <w:sz w:val="28"/>
        </w:rPr>
        <w:t>广西标准化协会</w:t>
      </w:r>
      <w:r>
        <w:rPr>
          <w:rFonts w:hAnsi="黑体"/>
          <w:w w:val="100"/>
          <w:sz w:val="28"/>
        </w:rPr>
        <w:fldChar w:fldCharType="end"/>
      </w:r>
      <w:bookmarkEnd w:id="19"/>
      <w:r>
        <w:rPr>
          <w:rFonts w:ascii="Times New Roman"/>
          <w:w w:val="100"/>
          <w:sz w:val="28"/>
        </w:rPr>
        <w:t>  </w:t>
      </w:r>
      <w:r>
        <w:rPr>
          <w:rStyle w:val="229"/>
          <w:rFonts w:hint="eastAsia" w:hAnsi="黑体"/>
          <w:position w:val="0"/>
        </w:rPr>
        <w:t>发</w:t>
      </w:r>
      <w:r>
        <w:rPr>
          <w:rStyle w:val="229"/>
          <w:rFonts w:hint="eastAsia" w:hAnsi="黑体"/>
          <w:spacing w:val="0"/>
          <w:position w:val="0"/>
        </w:rPr>
        <w:t>布</w:t>
      </w:r>
    </w:p>
    <w:p>
      <w:pPr>
        <w:rPr>
          <w:rFonts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567" w:right="1134" w:bottom="1134" w:left="1134" w:header="1418" w:footer="1134" w:gutter="284"/>
          <w:cols w:space="425" w:num="1"/>
          <w:titlePg/>
          <w:docGrid w:linePitch="312" w:charSpace="0"/>
        </w:sectPr>
      </w:pPr>
      <w:r>
        <w:rPr>
          <w:rFonts w:ascii="宋体" w:hAnsi="宋体"/>
          <w:sz w:val="28"/>
          <w:szCs w:val="28"/>
        </w:rPr>
        <w:pict>
          <v:line id="_x0000_s1047" o:spid="_x0000_s1047" o:spt="20" style="position:absolute;left:0pt;margin-left:70.85pt;margin-top:728.6pt;height:0pt;width:481.9pt;mso-position-horizontal-relative:page;mso-position-vertical-relative:page;z-index:251660288;mso-width-relative:page;mso-height-relative:page;"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path arrowok="t"/>
            <v:fill focussize="0,0"/>
            <v:stroke/>
            <v:imagedata o:title=""/>
            <o:lock v:ext="edit"/>
            <w10:anchorlock/>
          </v:line>
        </w:pict>
      </w:r>
    </w:p>
    <w:p>
      <w:pPr>
        <w:pStyle w:val="91"/>
        <w:spacing w:after="360"/>
        <w:rPr>
          <w:rFonts w:hint="eastAsia"/>
        </w:rPr>
      </w:pPr>
      <w:bookmarkStart w:id="20" w:name="BookMark1"/>
      <w:bookmarkStart w:id="21" w:name="_Toc142921589"/>
      <w:bookmarkStart w:id="22" w:name="_Toc137719917"/>
      <w:bookmarkStart w:id="23" w:name="_Toc142906480"/>
      <w:bookmarkStart w:id="24" w:name="_Toc142906618"/>
      <w:r>
        <w:rPr>
          <w:rFonts w:hint="eastAsia"/>
          <w:spacing w:val="320"/>
        </w:rPr>
        <w:t>目</w:t>
      </w:r>
      <w:r>
        <w:rPr>
          <w:rFonts w:hint="eastAsia"/>
        </w:rPr>
        <w:t>次</w:t>
      </w:r>
    </w:p>
    <w:p>
      <w:pPr>
        <w:pStyle w:val="19"/>
        <w:tabs>
          <w:tab w:val="right" w:leader="dot" w:pos="9344"/>
        </w:tabs>
        <w:rPr>
          <w:rFonts w:asciiTheme="minorHAnsi" w:hAnsiTheme="minorHAnsi" w:eastAsiaTheme="minorEastAsia" w:cstheme="minorBidi"/>
          <w:szCs w:val="22"/>
        </w:rPr>
      </w:pPr>
      <w:r>
        <w:fldChar w:fldCharType="begin"/>
      </w:r>
      <w:r>
        <w:instrText xml:space="preserve"> </w:instrText>
      </w:r>
      <w:r>
        <w:rPr>
          <w:rFonts w:hint="eastAsia"/>
        </w:rPr>
        <w:instrText xml:space="preserve">TOC \o "1-1" \h</w:instrText>
      </w:r>
      <w:r>
        <w:instrText xml:space="preserve"> </w:instrText>
      </w:r>
      <w:r>
        <w:fldChar w:fldCharType="separate"/>
      </w:r>
      <w:r>
        <w:fldChar w:fldCharType="begin"/>
      </w:r>
      <w:r>
        <w:instrText xml:space="preserve"> HYPERLINK \l "_Toc142928136" </w:instrText>
      </w:r>
      <w:r>
        <w:fldChar w:fldCharType="separate"/>
      </w:r>
      <w:r>
        <w:rPr>
          <w:rStyle w:val="32"/>
          <w:rFonts w:hint="eastAsia"/>
        </w:rPr>
        <w:t>前言</w:t>
      </w:r>
      <w:r>
        <w:tab/>
      </w:r>
      <w:r>
        <w:fldChar w:fldCharType="begin"/>
      </w:r>
      <w:r>
        <w:instrText xml:space="preserve"> PAGEREF _Toc142928136 \h </w:instrText>
      </w:r>
      <w:r>
        <w:fldChar w:fldCharType="separate"/>
      </w:r>
      <w:r>
        <w:t>II</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"_Toc142928137" </w:instrText>
      </w:r>
      <w:r>
        <w:fldChar w:fldCharType="separate"/>
      </w:r>
      <w:r>
        <w:rPr>
          <w:rStyle w:val="32"/>
        </w:rPr>
        <w:t xml:space="preserve">1 </w:t>
      </w:r>
      <w:r>
        <w:rPr>
          <w:rStyle w:val="32"/>
          <w:rFonts w:hint="eastAsia"/>
        </w:rPr>
        <w:t xml:space="preserve"> 范围</w:t>
      </w:r>
      <w:r>
        <w:tab/>
      </w:r>
      <w:r>
        <w:fldChar w:fldCharType="begin"/>
      </w:r>
      <w:r>
        <w:instrText xml:space="preserve"> PAGEREF _Toc142928137 \h </w:instrText>
      </w:r>
      <w:r>
        <w:fldChar w:fldCharType="separate"/>
      </w:r>
      <w:r>
        <w:t>1</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"_Toc142928138" </w:instrText>
      </w:r>
      <w:r>
        <w:fldChar w:fldCharType="separate"/>
      </w:r>
      <w:r>
        <w:rPr>
          <w:rStyle w:val="32"/>
        </w:rPr>
        <w:t xml:space="preserve">2 </w:t>
      </w:r>
      <w:r>
        <w:rPr>
          <w:rStyle w:val="32"/>
          <w:rFonts w:hint="eastAsia"/>
        </w:rPr>
        <w:t xml:space="preserve"> 规范性引用文件</w:t>
      </w:r>
      <w:r>
        <w:tab/>
      </w:r>
      <w:r>
        <w:fldChar w:fldCharType="begin"/>
      </w:r>
      <w:r>
        <w:instrText xml:space="preserve"> PAGEREF _Toc142928138 \h </w:instrText>
      </w:r>
      <w:r>
        <w:fldChar w:fldCharType="separate"/>
      </w:r>
      <w:r>
        <w:t>1</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"_Toc142928139" </w:instrText>
      </w:r>
      <w:r>
        <w:fldChar w:fldCharType="separate"/>
      </w:r>
      <w:r>
        <w:rPr>
          <w:rStyle w:val="32"/>
        </w:rPr>
        <w:t xml:space="preserve">3 </w:t>
      </w:r>
      <w:r>
        <w:rPr>
          <w:rStyle w:val="32"/>
          <w:rFonts w:hint="eastAsia"/>
        </w:rPr>
        <w:t xml:space="preserve"> 术语和定义</w:t>
      </w:r>
      <w:r>
        <w:tab/>
      </w:r>
      <w:r>
        <w:fldChar w:fldCharType="begin"/>
      </w:r>
      <w:r>
        <w:instrText xml:space="preserve"> PAGEREF _Toc142928139 \h </w:instrText>
      </w:r>
      <w:r>
        <w:fldChar w:fldCharType="separate"/>
      </w:r>
      <w:r>
        <w:t>1</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"_Toc142928140" </w:instrText>
      </w:r>
      <w:r>
        <w:fldChar w:fldCharType="separate"/>
      </w:r>
      <w:r>
        <w:rPr>
          <w:rStyle w:val="32"/>
        </w:rPr>
        <w:t xml:space="preserve">4 </w:t>
      </w:r>
      <w:r>
        <w:rPr>
          <w:rStyle w:val="32"/>
          <w:rFonts w:hint="eastAsia"/>
        </w:rPr>
        <w:t xml:space="preserve"> 原辅料要求</w:t>
      </w:r>
      <w:r>
        <w:tab/>
      </w:r>
      <w:r>
        <w:fldChar w:fldCharType="begin"/>
      </w:r>
      <w:r>
        <w:instrText xml:space="preserve"> PAGEREF _Toc142928140 \h </w:instrText>
      </w:r>
      <w:r>
        <w:fldChar w:fldCharType="separate"/>
      </w:r>
      <w:r>
        <w:t>2</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"_Toc142928141" </w:instrText>
      </w:r>
      <w:r>
        <w:fldChar w:fldCharType="separate"/>
      </w:r>
      <w:r>
        <w:rPr>
          <w:rStyle w:val="32"/>
        </w:rPr>
        <w:t xml:space="preserve">5 </w:t>
      </w:r>
      <w:r>
        <w:rPr>
          <w:rStyle w:val="32"/>
          <w:rFonts w:hint="eastAsia"/>
        </w:rPr>
        <w:t xml:space="preserve"> 加工要求</w:t>
      </w:r>
      <w:r>
        <w:tab/>
      </w:r>
      <w:r>
        <w:fldChar w:fldCharType="begin"/>
      </w:r>
      <w:r>
        <w:instrText xml:space="preserve"> PAGEREF _Toc142928141 \h </w:instrText>
      </w:r>
      <w:r>
        <w:fldChar w:fldCharType="separate"/>
      </w:r>
      <w:r>
        <w:t>2</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"_Toc142928142" </w:instrText>
      </w:r>
      <w:r>
        <w:fldChar w:fldCharType="separate"/>
      </w:r>
      <w:r>
        <w:rPr>
          <w:rStyle w:val="32"/>
        </w:rPr>
        <w:t xml:space="preserve">6 </w:t>
      </w:r>
      <w:r>
        <w:rPr>
          <w:rStyle w:val="32"/>
          <w:rFonts w:hint="eastAsia"/>
        </w:rPr>
        <w:t xml:space="preserve"> 工艺技术要求</w:t>
      </w:r>
      <w:r>
        <w:tab/>
      </w:r>
      <w:r>
        <w:fldChar w:fldCharType="begin"/>
      </w:r>
      <w:r>
        <w:instrText xml:space="preserve"> PAGEREF _Toc142928142 \h </w:instrText>
      </w:r>
      <w:r>
        <w:fldChar w:fldCharType="separate"/>
      </w:r>
      <w:r>
        <w:t>2</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"_Toc142928143" </w:instrText>
      </w:r>
      <w:r>
        <w:fldChar w:fldCharType="separate"/>
      </w:r>
      <w:r>
        <w:rPr>
          <w:rStyle w:val="32"/>
        </w:rPr>
        <w:t xml:space="preserve">7 </w:t>
      </w:r>
      <w:r>
        <w:rPr>
          <w:rStyle w:val="32"/>
          <w:rFonts w:hint="eastAsia"/>
        </w:rPr>
        <w:t xml:space="preserve"> 包装</w:t>
      </w:r>
      <w:r>
        <w:tab/>
      </w:r>
      <w:r>
        <w:fldChar w:fldCharType="begin"/>
      </w:r>
      <w:r>
        <w:instrText xml:space="preserve"> PAGEREF _Toc142928143 \h </w:instrText>
      </w:r>
      <w:r>
        <w:fldChar w:fldCharType="separate"/>
      </w:r>
      <w:r>
        <w:t>4</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"_Toc142928144" </w:instrText>
      </w:r>
      <w:r>
        <w:fldChar w:fldCharType="separate"/>
      </w:r>
      <w:r>
        <w:rPr>
          <w:rStyle w:val="32"/>
        </w:rPr>
        <w:t xml:space="preserve">8 </w:t>
      </w:r>
      <w:r>
        <w:rPr>
          <w:rStyle w:val="32"/>
          <w:rFonts w:hint="eastAsia"/>
        </w:rPr>
        <w:t xml:space="preserve"> 检验</w:t>
      </w:r>
      <w:r>
        <w:tab/>
      </w:r>
      <w:r>
        <w:fldChar w:fldCharType="begin"/>
      </w:r>
      <w:r>
        <w:instrText xml:space="preserve"> PAGEREF _Toc142928144 \h </w:instrText>
      </w:r>
      <w:r>
        <w:fldChar w:fldCharType="separate"/>
      </w:r>
      <w:r>
        <w:t>4</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"_Toc142928145" </w:instrText>
      </w:r>
      <w:r>
        <w:fldChar w:fldCharType="separate"/>
      </w:r>
      <w:r>
        <w:rPr>
          <w:rStyle w:val="32"/>
        </w:rPr>
        <w:t xml:space="preserve">9 </w:t>
      </w:r>
      <w:r>
        <w:rPr>
          <w:rStyle w:val="32"/>
          <w:rFonts w:hint="eastAsia"/>
        </w:rPr>
        <w:t xml:space="preserve"> 成品要求</w:t>
      </w:r>
      <w:r>
        <w:tab/>
      </w:r>
      <w:r>
        <w:fldChar w:fldCharType="begin"/>
      </w:r>
      <w:r>
        <w:instrText xml:space="preserve"> PAGEREF _Toc142928145 \h </w:instrText>
      </w:r>
      <w:r>
        <w:fldChar w:fldCharType="separate"/>
      </w:r>
      <w:r>
        <w:t>5</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"_Toc142928146" </w:instrText>
      </w:r>
      <w:r>
        <w:fldChar w:fldCharType="separate"/>
      </w:r>
      <w:r>
        <w:rPr>
          <w:rStyle w:val="32"/>
          <w:rFonts w:hint="eastAsia"/>
        </w:rPr>
        <w:t>附录A（资料性）</w:t>
      </w:r>
      <w:r>
        <w:rPr>
          <w:rStyle w:val="32"/>
        </w:rPr>
        <w:t xml:space="preserve">  </w:t>
      </w:r>
      <w:r>
        <w:rPr>
          <w:rStyle w:val="32"/>
          <w:rFonts w:hint="eastAsia"/>
        </w:rPr>
        <w:t>侗家方便油茶食品参考的其他加工设备（用具）</w:t>
      </w:r>
      <w:r>
        <w:tab/>
      </w:r>
      <w:r>
        <w:fldChar w:fldCharType="begin"/>
      </w:r>
      <w:r>
        <w:instrText xml:space="preserve"> PAGEREF _Toc142928146 \h </w:instrText>
      </w:r>
      <w:r>
        <w:fldChar w:fldCharType="separate"/>
      </w:r>
      <w:r>
        <w:t>6</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"_Toc142928147" </w:instrText>
      </w:r>
      <w:r>
        <w:fldChar w:fldCharType="separate"/>
      </w:r>
      <w:r>
        <w:rPr>
          <w:rStyle w:val="32"/>
          <w:rFonts w:hint="eastAsia"/>
        </w:rPr>
        <w:t>附录B（资料性）</w:t>
      </w:r>
      <w:r>
        <w:rPr>
          <w:rStyle w:val="32"/>
        </w:rPr>
        <w:t xml:space="preserve">  </w:t>
      </w:r>
      <w:r>
        <w:rPr>
          <w:rStyle w:val="32"/>
          <w:rFonts w:hint="eastAsia"/>
        </w:rPr>
        <w:t>侗家方便油茶食品辅料加工工艺</w:t>
      </w:r>
      <w:r>
        <w:tab/>
      </w:r>
      <w:r>
        <w:fldChar w:fldCharType="begin"/>
      </w:r>
      <w:r>
        <w:instrText xml:space="preserve"> PAGEREF _Toc142928147 \h </w:instrText>
      </w:r>
      <w:r>
        <w:fldChar w:fldCharType="separate"/>
      </w:r>
      <w:r>
        <w:t>7</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"_Toc142928148" </w:instrText>
      </w:r>
      <w:r>
        <w:fldChar w:fldCharType="separate"/>
      </w:r>
      <w:r>
        <w:rPr>
          <w:rStyle w:val="32"/>
          <w:rFonts w:hint="eastAsia"/>
        </w:rPr>
        <w:t>附录C（资料性）</w:t>
      </w:r>
      <w:r>
        <w:rPr>
          <w:rStyle w:val="32"/>
        </w:rPr>
        <w:t xml:space="preserve">  </w:t>
      </w:r>
      <w:r>
        <w:rPr>
          <w:rStyle w:val="32"/>
          <w:rFonts w:hint="eastAsia"/>
        </w:rPr>
        <w:t>侗家方便油茶食品参考的原辅料配比</w:t>
      </w:r>
      <w:r>
        <w:tab/>
      </w:r>
      <w:r>
        <w:fldChar w:fldCharType="begin"/>
      </w:r>
      <w:r>
        <w:instrText xml:space="preserve"> PAGEREF _Toc142928148 \h </w:instrText>
      </w:r>
      <w:r>
        <w:fldChar w:fldCharType="separate"/>
      </w:r>
      <w:r>
        <w:t>8</w:t>
      </w:r>
      <w:r>
        <w:fldChar w:fldCharType="end"/>
      </w:r>
      <w:r>
        <w:fldChar w:fldCharType="end"/>
      </w:r>
    </w:p>
    <w:p>
      <w:pPr>
        <w:pStyle w:val="91"/>
        <w:spacing w:after="360"/>
        <w:sectPr>
          <w:headerReference r:id="rId11" w:type="default"/>
          <w:footerReference r:id="rId13" w:type="default"/>
          <w:headerReference r:id="rId12" w:type="even"/>
          <w:footerReference r:id="rId14" w:type="even"/>
          <w:pgSz w:w="11906" w:h="16838"/>
          <w:pgMar w:top="1928" w:right="1134" w:bottom="1134" w:left="1134" w:header="1418" w:footer="1134" w:gutter="284"/>
          <w:pgNumType w:fmt="upperRoman" w:start="1"/>
          <w:cols w:space="425" w:num="1"/>
          <w:formProt w:val="0"/>
          <w:docGrid w:linePitch="312" w:charSpace="0"/>
        </w:sectPr>
      </w:pPr>
      <w:r>
        <w:fldChar w:fldCharType="end"/>
      </w:r>
    </w:p>
    <w:bookmarkEnd w:id="20"/>
    <w:p>
      <w:pPr>
        <w:pStyle w:val="89"/>
        <w:spacing w:before="900" w:after="360"/>
      </w:pPr>
      <w:bookmarkStart w:id="25" w:name="_Toc142928136"/>
      <w:bookmarkStart w:id="26" w:name="BookMark2"/>
      <w:r>
        <w:rPr>
          <w:spacing w:val="320"/>
        </w:rPr>
        <w:t>前</w:t>
      </w:r>
      <w:r>
        <w:t>言</w:t>
      </w:r>
      <w:bookmarkEnd w:id="21"/>
      <w:bookmarkEnd w:id="22"/>
      <w:bookmarkEnd w:id="23"/>
      <w:bookmarkEnd w:id="24"/>
      <w:bookmarkEnd w:id="25"/>
    </w:p>
    <w:p>
      <w:pPr>
        <w:pStyle w:val="56"/>
        <w:ind w:firstLine="420"/>
      </w:pPr>
      <w:r>
        <w:rPr>
          <w:rFonts w:hint="eastAsia"/>
        </w:rPr>
        <w:t>本文件按照GB/T 1.1—2020《标准化工作导则  第1部分：标准化文件的结构和起草规则》的规定起草。</w:t>
      </w:r>
    </w:p>
    <w:p>
      <w:pPr>
        <w:pStyle w:val="56"/>
        <w:ind w:firstLine="420"/>
      </w:pPr>
      <w:r>
        <w:rPr>
          <w:rFonts w:hint="eastAsia"/>
        </w:rPr>
        <w:t>请注意本文件的某些内容可能涉及专利。本文件的发布机构不承担识别专利的责任。</w:t>
      </w:r>
    </w:p>
    <w:p>
      <w:pPr>
        <w:pStyle w:val="56"/>
        <w:ind w:firstLine="420"/>
      </w:pPr>
      <w:r>
        <w:rPr>
          <w:rFonts w:hint="eastAsia"/>
        </w:rPr>
        <w:t>本文件由</w:t>
      </w:r>
      <w:bookmarkStart w:id="27" w:name="_Hlk138108304"/>
      <w:r>
        <w:rPr>
          <w:rFonts w:hint="eastAsia" w:hAnsi="宋体" w:cs="宋体"/>
        </w:rPr>
        <w:t>广西三江茶叶和油茶研究所和</w:t>
      </w:r>
      <w:r>
        <w:rPr>
          <w:rFonts w:hAnsi="宋体" w:cs="宋体"/>
          <w:spacing w:val="-4"/>
          <w:sz w:val="22"/>
          <w:szCs w:val="22"/>
        </w:rPr>
        <w:t>三江县三月三乡耶茶业有限公司</w:t>
      </w:r>
      <w:r>
        <w:rPr>
          <w:rFonts w:hint="eastAsia" w:hAnsi="宋体" w:cs="宋体"/>
          <w:spacing w:val="-4"/>
          <w:sz w:val="22"/>
          <w:szCs w:val="22"/>
        </w:rPr>
        <w:t>共同</w:t>
      </w:r>
      <w:r>
        <w:rPr>
          <w:rFonts w:hAnsi="宋体" w:cs="宋体"/>
          <w:spacing w:val="-1"/>
        </w:rPr>
        <w:t>提出。</w:t>
      </w:r>
    </w:p>
    <w:p>
      <w:pPr>
        <w:pStyle w:val="56"/>
        <w:ind w:firstLine="420"/>
      </w:pPr>
      <w:r>
        <w:rPr>
          <w:rFonts w:hint="eastAsia"/>
        </w:rPr>
        <w:t>本文件由</w:t>
      </w:r>
      <w:r>
        <w:rPr>
          <w:rFonts w:hint="eastAsia" w:hAnsi="宋体"/>
        </w:rPr>
        <w:t>三江侗族自治县农业农村局</w:t>
      </w:r>
      <w:r>
        <w:rPr>
          <w:rFonts w:hint="eastAsia"/>
        </w:rPr>
        <w:t>归口并宣贯</w:t>
      </w:r>
      <w:bookmarkEnd w:id="27"/>
      <w:r>
        <w:rPr>
          <w:rFonts w:hint="eastAsia"/>
        </w:rPr>
        <w:t>。</w:t>
      </w:r>
    </w:p>
    <w:p>
      <w:pPr>
        <w:pStyle w:val="56"/>
        <w:ind w:firstLine="420"/>
        <w:rPr>
          <w:rFonts w:hAnsi="宋体"/>
          <w:spacing w:val="12"/>
        </w:rPr>
      </w:pPr>
      <w:r>
        <w:rPr>
          <w:rFonts w:hint="eastAsia"/>
        </w:rPr>
        <w:t>本文件起草单位：</w:t>
      </w:r>
      <w:r>
        <w:rPr>
          <w:rFonts w:hAnsi="宋体" w:cs="宋体"/>
          <w:spacing w:val="-4"/>
          <w:sz w:val="22"/>
          <w:szCs w:val="22"/>
        </w:rPr>
        <w:t>三江县三月三乡耶茶业有限公司、</w:t>
      </w:r>
      <w:r>
        <w:rPr>
          <w:rFonts w:hint="eastAsia" w:hAnsi="宋体" w:cs="宋体"/>
        </w:rPr>
        <w:t>三江侗族自治县茶叶产业化管理办公室</w:t>
      </w:r>
      <w:r>
        <w:rPr>
          <w:rFonts w:hAnsi="宋体" w:cs="宋体"/>
          <w:spacing w:val="-2"/>
          <w:sz w:val="22"/>
          <w:szCs w:val="22"/>
        </w:rPr>
        <w:t>、柳州市农业技术推广中心</w:t>
      </w:r>
      <w:r>
        <w:rPr>
          <w:rFonts w:hint="eastAsia" w:hAnsi="宋体" w:cs="宋体"/>
          <w:spacing w:val="-2"/>
          <w:sz w:val="22"/>
          <w:szCs w:val="22"/>
        </w:rPr>
        <w:t>、</w:t>
      </w:r>
      <w:r>
        <w:rPr>
          <w:rFonts w:hint="eastAsia" w:hAnsi="宋体" w:cs="宋体"/>
        </w:rPr>
        <w:t>广西三江茶叶和油茶研究所、</w:t>
      </w:r>
      <w:r>
        <w:rPr>
          <w:rFonts w:hAnsi="宋体" w:cs="宋体"/>
          <w:spacing w:val="-4"/>
          <w:sz w:val="22"/>
          <w:szCs w:val="22"/>
        </w:rPr>
        <w:t>三江侗族自治县农业</w:t>
      </w:r>
      <w:r>
        <w:rPr>
          <w:rFonts w:hint="eastAsia" w:hAnsi="宋体" w:cs="宋体"/>
          <w:spacing w:val="-4"/>
          <w:sz w:val="22"/>
          <w:szCs w:val="22"/>
        </w:rPr>
        <w:t>技术推广中心</w:t>
      </w:r>
      <w:r>
        <w:rPr>
          <w:rFonts w:hint="eastAsia" w:hAnsi="宋体" w:cs="宋体"/>
        </w:rPr>
        <w:t>、柳州市质量检验检测研究中心、</w:t>
      </w:r>
      <w:r>
        <w:rPr>
          <w:rFonts w:hint="eastAsia" w:hAnsi="宋体" w:cs="宋体"/>
          <w:kern w:val="2"/>
        </w:rPr>
        <w:t>三江</w:t>
      </w:r>
      <w:r>
        <w:rPr>
          <w:rFonts w:hint="eastAsia" w:hAnsi="宋体" w:cs="宋体"/>
          <w:spacing w:val="-4"/>
          <w:sz w:val="22"/>
          <w:szCs w:val="22"/>
        </w:rPr>
        <w:t>侗族自治</w:t>
      </w:r>
      <w:r>
        <w:rPr>
          <w:rFonts w:hint="eastAsia" w:hAnsi="宋体" w:cs="宋体"/>
          <w:kern w:val="2"/>
        </w:rPr>
        <w:t>县林溪镇农业农村工作站、广西农业广播电视学校三江</w:t>
      </w:r>
      <w:r>
        <w:rPr>
          <w:rFonts w:hint="eastAsia" w:hAnsi="宋体" w:cs="宋体"/>
          <w:spacing w:val="-4"/>
          <w:sz w:val="22"/>
          <w:szCs w:val="22"/>
        </w:rPr>
        <w:t>分校</w:t>
      </w:r>
      <w:r>
        <w:rPr>
          <w:rFonts w:hint="eastAsia" w:hAnsi="宋体"/>
          <w:spacing w:val="12"/>
        </w:rPr>
        <w:t>。</w:t>
      </w:r>
    </w:p>
    <w:p>
      <w:pPr>
        <w:pStyle w:val="56"/>
        <w:ind w:firstLine="420"/>
      </w:pPr>
      <w:r>
        <w:rPr>
          <w:rFonts w:hint="eastAsia"/>
        </w:rPr>
        <w:t>本文件主要起草人：</w:t>
      </w:r>
      <w:r>
        <w:rPr>
          <w:rFonts w:hAnsi="宋体" w:cs="宋体"/>
          <w:spacing w:val="-5"/>
          <w:sz w:val="22"/>
          <w:szCs w:val="22"/>
        </w:rPr>
        <w:t>张仕林、何金旺、</w:t>
      </w:r>
      <w:r>
        <w:rPr>
          <w:rFonts w:hint="eastAsia" w:hAnsi="宋体" w:cs="宋体"/>
          <w:spacing w:val="-5"/>
          <w:szCs w:val="21"/>
        </w:rPr>
        <w:t>葛智文、</w:t>
      </w:r>
      <w:r>
        <w:rPr>
          <w:rFonts w:hint="eastAsia" w:hAnsi="宋体" w:cs="宋体"/>
          <w:spacing w:val="-5"/>
          <w:sz w:val="22"/>
          <w:szCs w:val="22"/>
        </w:rPr>
        <w:t>罗汉林、</w:t>
      </w:r>
      <w:r>
        <w:rPr>
          <w:rFonts w:hint="eastAsia" w:hAnsi="宋体" w:cs="宋体"/>
          <w:spacing w:val="-5"/>
          <w:szCs w:val="21"/>
        </w:rPr>
        <w:t>杨澜、</w:t>
      </w:r>
      <w:r>
        <w:rPr>
          <w:rFonts w:hint="eastAsia" w:hAnsi="宋体" w:cs="宋体"/>
          <w:spacing w:val="-5"/>
          <w:sz w:val="22"/>
          <w:szCs w:val="22"/>
        </w:rPr>
        <w:t>伍彦知、</w:t>
      </w:r>
      <w:r>
        <w:rPr>
          <w:rFonts w:hint="eastAsia" w:hAnsi="宋体" w:cs="宋体"/>
          <w:spacing w:val="-5"/>
          <w:szCs w:val="21"/>
        </w:rPr>
        <w:t>吴义婷、</w:t>
      </w:r>
      <w:r>
        <w:rPr>
          <w:rFonts w:hint="eastAsia" w:hAnsi="宋体" w:cs="宋体"/>
          <w:spacing w:val="-5"/>
          <w:kern w:val="2"/>
          <w:szCs w:val="21"/>
        </w:rPr>
        <w:t>谢崇馨、</w:t>
      </w:r>
      <w:r>
        <w:rPr>
          <w:rFonts w:hint="eastAsia" w:hAnsi="宋体" w:cs="宋体"/>
          <w:szCs w:val="21"/>
        </w:rPr>
        <w:t>龙军烈、杨慈</w:t>
      </w:r>
      <w:r>
        <w:rPr>
          <w:rFonts w:hint="eastAsia" w:hAnsi="宋体" w:cs="宋体"/>
          <w:spacing w:val="-5"/>
          <w:szCs w:val="21"/>
        </w:rPr>
        <w:t>、</w:t>
      </w:r>
      <w:r>
        <w:rPr>
          <w:rFonts w:hint="eastAsia" w:hAnsi="宋体" w:cs="宋体"/>
          <w:szCs w:val="21"/>
        </w:rPr>
        <w:t>荣光勋、</w:t>
      </w:r>
      <w:r>
        <w:rPr>
          <w:rFonts w:hint="eastAsia" w:hAnsi="宋体" w:cs="宋体"/>
          <w:spacing w:val="-5"/>
          <w:sz w:val="22"/>
          <w:szCs w:val="22"/>
        </w:rPr>
        <w:t>吴春群、陈爱秋、吴单日、</w:t>
      </w:r>
      <w:r>
        <w:rPr>
          <w:rFonts w:hint="eastAsia" w:hAnsi="宋体" w:cs="宋体"/>
          <w:szCs w:val="21"/>
        </w:rPr>
        <w:t>居军成、唐莉越、潘意、</w:t>
      </w:r>
      <w:r>
        <w:rPr>
          <w:rFonts w:hint="eastAsia" w:hAnsi="宋体" w:cs="宋体"/>
          <w:spacing w:val="-5"/>
          <w:szCs w:val="21"/>
        </w:rPr>
        <w:t>杨芸、杨凤婕、侯新妹、杨海林、罗勤敏、曹轩菲</w:t>
      </w:r>
      <w:r>
        <w:rPr>
          <w:rFonts w:hAnsi="宋体" w:cs="宋体"/>
          <w:spacing w:val="-5"/>
          <w:sz w:val="22"/>
          <w:szCs w:val="22"/>
        </w:rPr>
        <w:t>。</w:t>
      </w:r>
    </w:p>
    <w:p>
      <w:pPr>
        <w:pStyle w:val="56"/>
        <w:ind w:firstLine="420"/>
        <w:sectPr>
          <w:headerReference r:id="rId15" w:type="default"/>
          <w:footerReference r:id="rId17" w:type="default"/>
          <w:headerReference r:id="rId16" w:type="even"/>
          <w:footerReference r:id="rId18" w:type="even"/>
          <w:pgSz w:w="11906" w:h="16838"/>
          <w:pgMar w:top="1928" w:right="1134" w:bottom="1134" w:left="1134" w:header="1418" w:footer="1134" w:gutter="284"/>
          <w:pgNumType w:fmt="upperRoman"/>
          <w:cols w:space="425" w:num="1"/>
          <w:formProt w:val="0"/>
          <w:docGrid w:linePitch="312" w:charSpace="0"/>
        </w:sectPr>
      </w:pPr>
    </w:p>
    <w:bookmarkEnd w:id="26"/>
    <w:p>
      <w:pPr>
        <w:spacing w:line="20" w:lineRule="exact"/>
        <w:jc w:val="center"/>
        <w:rPr>
          <w:rFonts w:ascii="黑体" w:hAnsi="黑体" w:eastAsia="黑体"/>
          <w:sz w:val="32"/>
          <w:szCs w:val="32"/>
        </w:rPr>
      </w:pPr>
      <w:bookmarkStart w:id="28" w:name="BookMark4"/>
    </w:p>
    <w:p>
      <w:pPr>
        <w:spacing w:line="20" w:lineRule="exact"/>
        <w:jc w:val="center"/>
        <w:rPr>
          <w:rFonts w:ascii="黑体" w:hAnsi="黑体" w:eastAsia="黑体"/>
          <w:sz w:val="32"/>
          <w:szCs w:val="32"/>
        </w:rPr>
      </w:pPr>
    </w:p>
    <w:sdt>
      <w:sdtPr>
        <w:tag w:val="NEW_STAND_NAME"/>
        <w:id w:val="595910757"/>
        <w:lock w:val="sdtLocked"/>
        <w:placeholder>
          <w:docPart w:val="ABC1C25E0B804B35B7052BCBEA96560D"/>
        </w:placeholder>
      </w:sdtPr>
      <w:sdtContent>
        <w:p>
          <w:pPr>
            <w:pStyle w:val="177"/>
            <w:spacing w:beforeLines="1" w:afterLines="220"/>
          </w:pPr>
          <w:bookmarkStart w:id="29" w:name="NEW_STAND_NAME"/>
          <w:r>
            <w:rPr>
              <w:rFonts w:hint="eastAsia"/>
            </w:rPr>
            <w:t>侗家方便油茶食品加工</w:t>
          </w:r>
          <w:r>
            <w:t>技术规程</w:t>
          </w:r>
        </w:p>
      </w:sdtContent>
    </w:sdt>
    <w:bookmarkEnd w:id="29"/>
    <w:p>
      <w:pPr>
        <w:pStyle w:val="104"/>
        <w:spacing w:before="240" w:after="240"/>
      </w:pPr>
      <w:bookmarkStart w:id="30" w:name="_Toc137310511"/>
      <w:bookmarkStart w:id="31" w:name="_Toc26986530"/>
      <w:bookmarkStart w:id="32" w:name="_Toc97192964"/>
      <w:bookmarkStart w:id="33" w:name="_Toc142906481"/>
      <w:bookmarkStart w:id="34" w:name="_Toc142906619"/>
      <w:bookmarkStart w:id="35" w:name="_Toc17233325"/>
      <w:bookmarkStart w:id="36" w:name="_Toc17233333"/>
      <w:bookmarkStart w:id="37" w:name="_Toc24884218"/>
      <w:bookmarkStart w:id="38" w:name="_Toc26718930"/>
      <w:bookmarkStart w:id="39" w:name="_Toc26648465"/>
      <w:bookmarkStart w:id="40" w:name="_Toc24884211"/>
      <w:bookmarkStart w:id="41" w:name="_Toc26986771"/>
      <w:bookmarkStart w:id="42" w:name="_Toc137719918"/>
      <w:bookmarkStart w:id="43" w:name="_Toc142921590"/>
      <w:bookmarkStart w:id="44" w:name="_Toc142928137"/>
      <w:r>
        <w:rPr>
          <w:rFonts w:hint="eastAsia"/>
        </w:rPr>
        <w:t>范围</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pPr>
        <w:pStyle w:val="56"/>
        <w:ind w:firstLine="420"/>
      </w:pPr>
      <w:bookmarkStart w:id="45" w:name="_Toc26648466"/>
      <w:bookmarkStart w:id="46" w:name="_Toc24884212"/>
      <w:bookmarkStart w:id="47" w:name="_Toc24884219"/>
      <w:bookmarkStart w:id="48" w:name="_Toc17233326"/>
      <w:bookmarkStart w:id="49" w:name="_Toc17233334"/>
      <w:r>
        <w:rPr>
          <w:rFonts w:hint="eastAsia"/>
        </w:rPr>
        <w:t>本文件</w:t>
      </w:r>
      <w:r>
        <w:rPr>
          <w:rFonts w:hAnsi="宋体" w:cs="宋体"/>
          <w:spacing w:val="-6"/>
        </w:rPr>
        <w:t>界定了</w:t>
      </w:r>
      <w:r>
        <w:rPr>
          <w:rFonts w:hint="eastAsia" w:hAnsi="宋体" w:cs="宋体"/>
          <w:spacing w:val="-6"/>
        </w:rPr>
        <w:t>侗家</w:t>
      </w:r>
      <w:r>
        <w:rPr>
          <w:rFonts w:hAnsi="宋体" w:cs="宋体"/>
          <w:spacing w:val="-1"/>
          <w:sz w:val="22"/>
          <w:szCs w:val="22"/>
        </w:rPr>
        <w:t>方便油茶食品加工</w:t>
      </w:r>
      <w:r>
        <w:rPr>
          <w:rFonts w:hAnsi="宋体" w:cs="宋体"/>
          <w:spacing w:val="-6"/>
        </w:rPr>
        <w:t>涉及的术语和定义，</w:t>
      </w:r>
      <w:r>
        <w:rPr>
          <w:rFonts w:hint="eastAsia" w:hAnsi="宋体" w:cs="宋体"/>
          <w:spacing w:val="-6"/>
        </w:rPr>
        <w:t>确立了侗家</w:t>
      </w:r>
      <w:r>
        <w:rPr>
          <w:rFonts w:hAnsi="宋体" w:cs="宋体"/>
          <w:spacing w:val="-1"/>
          <w:sz w:val="22"/>
          <w:szCs w:val="22"/>
        </w:rPr>
        <w:t>方便油茶食品加工</w:t>
      </w:r>
      <w:r>
        <w:rPr>
          <w:rFonts w:hint="eastAsia" w:hAnsi="宋体" w:cs="宋体"/>
          <w:spacing w:val="-1"/>
          <w:sz w:val="22"/>
          <w:szCs w:val="22"/>
        </w:rPr>
        <w:t>程序，</w:t>
      </w:r>
      <w:r>
        <w:rPr>
          <w:rFonts w:hAnsi="宋体" w:cs="宋体"/>
          <w:spacing w:val="-6"/>
        </w:rPr>
        <w:t>规定了</w:t>
      </w:r>
      <w:r>
        <w:rPr>
          <w:rFonts w:hint="eastAsia" w:hAnsi="宋体" w:cs="宋体"/>
          <w:spacing w:val="-6"/>
        </w:rPr>
        <w:t>原辅料、</w:t>
      </w:r>
      <w:r>
        <w:rPr>
          <w:rFonts w:hAnsi="宋体" w:cs="宋体"/>
          <w:spacing w:val="-1"/>
          <w:sz w:val="22"/>
          <w:szCs w:val="22"/>
        </w:rPr>
        <w:t>加工、工艺、检验</w:t>
      </w:r>
      <w:r>
        <w:rPr>
          <w:rFonts w:hAnsi="宋体" w:cs="宋体"/>
          <w:spacing w:val="-1"/>
        </w:rPr>
        <w:t>和包装</w:t>
      </w:r>
      <w:r>
        <w:rPr>
          <w:rFonts w:hAnsi="宋体" w:cs="宋体"/>
          <w:spacing w:val="-9"/>
        </w:rPr>
        <w:t>等技术要求</w:t>
      </w:r>
      <w:r>
        <w:rPr>
          <w:rFonts w:hint="eastAsia" w:hAnsi="宋体" w:cs="宋体"/>
          <w:spacing w:val="-9"/>
        </w:rPr>
        <w:t>，以及原辅料制作</w:t>
      </w:r>
      <w:r>
        <w:t>等工艺各阶段的操作指示</w:t>
      </w:r>
      <w:r>
        <w:rPr>
          <w:rFonts w:hAnsi="宋体" w:cs="宋体"/>
          <w:spacing w:val="-4"/>
        </w:rPr>
        <w:t>。</w:t>
      </w:r>
    </w:p>
    <w:p>
      <w:pPr>
        <w:pStyle w:val="56"/>
        <w:ind w:firstLine="420"/>
      </w:pPr>
      <w:r>
        <w:rPr>
          <w:rFonts w:hint="eastAsia"/>
        </w:rPr>
        <w:t>本文件适用于</w:t>
      </w:r>
      <w:r>
        <w:rPr>
          <w:rFonts w:hint="eastAsia" w:hAnsi="宋体" w:cs="宋体"/>
          <w:spacing w:val="-1"/>
        </w:rPr>
        <w:t>广西壮族自治区行政区域内</w:t>
      </w:r>
      <w:r>
        <w:rPr>
          <w:rFonts w:hAnsi="宋体" w:cs="宋体"/>
          <w:spacing w:val="-1"/>
        </w:rPr>
        <w:t>方便油茶食品</w:t>
      </w:r>
      <w:r>
        <w:rPr>
          <w:rFonts w:hint="eastAsia" w:hAnsi="宋体" w:cs="宋体"/>
          <w:spacing w:val="-1"/>
        </w:rPr>
        <w:t>加工</w:t>
      </w:r>
      <w:r>
        <w:rPr>
          <w:rFonts w:hint="eastAsia"/>
        </w:rPr>
        <w:t>。</w:t>
      </w:r>
    </w:p>
    <w:p>
      <w:pPr>
        <w:pStyle w:val="104"/>
        <w:spacing w:before="240" w:after="240"/>
      </w:pPr>
      <w:bookmarkStart w:id="50" w:name="_Toc26718931"/>
      <w:bookmarkStart w:id="51" w:name="_Toc26986531"/>
      <w:bookmarkStart w:id="52" w:name="_Toc26986772"/>
      <w:bookmarkStart w:id="53" w:name="_Toc97192965"/>
      <w:bookmarkStart w:id="54" w:name="_Toc142921591"/>
      <w:bookmarkStart w:id="55" w:name="_Toc142928138"/>
      <w:bookmarkStart w:id="56" w:name="_Toc137310512"/>
      <w:bookmarkStart w:id="57" w:name="_Toc142906482"/>
      <w:bookmarkStart w:id="58" w:name="_Toc142906620"/>
      <w:bookmarkStart w:id="59" w:name="_Toc137719919"/>
      <w:r>
        <w:rPr>
          <w:rFonts w:hint="eastAsia"/>
        </w:rPr>
        <w:t>规范性引用文件</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sdt>
      <w:sdtPr>
        <w:rPr>
          <w:rFonts w:hint="eastAsia"/>
        </w:rPr>
        <w:id w:val="715848253"/>
        <w:placeholder>
          <w:docPart w:val="37C65382F4C84B60ADED91F1F4CE80FB"/>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pPr>
            <w:pStyle w:val="5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pPr>
        <w:spacing w:line="240" w:lineRule="auto"/>
        <w:ind w:firstLine="420" w:firstLineChars="200"/>
        <w:rPr>
          <w:rFonts w:ascii="宋体" w:hAnsi="宋体" w:cs="宋体"/>
        </w:rPr>
      </w:pPr>
      <w:bookmarkStart w:id="60" w:name="_Toc97192966"/>
      <w:bookmarkStart w:id="61" w:name="_Toc137719920"/>
      <w:bookmarkStart w:id="62" w:name="_Toc137310513"/>
      <w:r>
        <w:rPr>
          <w:rFonts w:hint="eastAsia" w:ascii="宋体" w:hAnsi="宋体" w:cs="宋体"/>
        </w:rPr>
        <w:t>GB/T 317  白砂糖</w:t>
      </w:r>
    </w:p>
    <w:p>
      <w:pPr>
        <w:spacing w:line="240" w:lineRule="auto"/>
        <w:ind w:firstLine="420" w:firstLineChars="200"/>
        <w:rPr>
          <w:rFonts w:ascii="宋体" w:hAnsi="宋体" w:cs="宋体"/>
        </w:rPr>
      </w:pPr>
      <w:r>
        <w:rPr>
          <w:rFonts w:hint="eastAsia" w:ascii="宋体" w:hAnsi="宋体" w:cs="宋体"/>
        </w:rPr>
        <w:t xml:space="preserve">GB/T 1354  大米 </w:t>
      </w:r>
    </w:p>
    <w:p>
      <w:pPr>
        <w:spacing w:line="240" w:lineRule="auto"/>
        <w:ind w:firstLine="420" w:firstLineChars="200"/>
        <w:rPr>
          <w:rFonts w:ascii="宋体" w:hAnsi="宋体"/>
        </w:rPr>
      </w:pPr>
      <w:r>
        <w:rPr>
          <w:rFonts w:ascii="宋体" w:hAnsi="宋体"/>
        </w:rPr>
        <w:t xml:space="preserve">GB/T </w:t>
      </w:r>
      <w:r>
        <w:rPr>
          <w:rFonts w:ascii="宋体" w:hAnsi="宋体"/>
          <w:lang w:val="zh-TW" w:eastAsia="zh-TW"/>
        </w:rPr>
        <w:t>1532</w:t>
      </w:r>
      <w:r>
        <w:rPr>
          <w:rFonts w:hint="eastAsia" w:ascii="宋体" w:hAnsi="宋体"/>
        </w:rPr>
        <w:t xml:space="preserve">  花生</w:t>
      </w:r>
    </w:p>
    <w:p>
      <w:pPr>
        <w:pStyle w:val="230"/>
        <w:rPr>
          <w:rFonts w:hint="eastAsia" w:hAnsi="宋体"/>
          <w:color w:val="000000" w:themeColor="text1"/>
        </w:rPr>
      </w:pPr>
      <w:r>
        <w:rPr>
          <w:rFonts w:hint="eastAsia" w:hAnsi="宋体"/>
          <w:color w:val="000000" w:themeColor="text1"/>
        </w:rPr>
        <w:t>GB 2721  食品安全国家标准  食用盐</w:t>
      </w:r>
    </w:p>
    <w:p>
      <w:pPr>
        <w:pStyle w:val="230"/>
        <w:rPr>
          <w:rFonts w:hAnsi="宋体"/>
          <w:color w:val="000000" w:themeColor="text1"/>
        </w:rPr>
      </w:pPr>
      <w:r>
        <w:rPr>
          <w:rFonts w:hint="eastAsia" w:hAnsi="宋体"/>
          <w:color w:val="000000" w:themeColor="text1"/>
        </w:rPr>
        <w:t>GB</w:t>
      </w:r>
      <w:r>
        <w:rPr>
          <w:rFonts w:hAnsi="宋体"/>
          <w:color w:val="000000" w:themeColor="text1"/>
        </w:rPr>
        <w:t>/T</w:t>
      </w:r>
      <w:r>
        <w:rPr>
          <w:rFonts w:hint="eastAsia" w:hAnsi="宋体"/>
          <w:color w:val="000000" w:themeColor="text1"/>
        </w:rPr>
        <w:t xml:space="preserve"> 5461  食用盐</w:t>
      </w:r>
    </w:p>
    <w:p>
      <w:pPr>
        <w:pStyle w:val="230"/>
        <w:rPr>
          <w:rFonts w:hAnsi="宋体"/>
        </w:rPr>
      </w:pPr>
      <w:r>
        <w:rPr>
          <w:rFonts w:hint="eastAsia" w:hAnsi="宋体"/>
        </w:rPr>
        <w:t>GB 5749  生活饮用</w:t>
      </w:r>
      <w:bookmarkStart w:id="101" w:name="_GoBack"/>
      <w:bookmarkEnd w:id="101"/>
      <w:r>
        <w:rPr>
          <w:rFonts w:hint="eastAsia" w:hAnsi="宋体"/>
        </w:rPr>
        <w:t>水卫生标准</w:t>
      </w:r>
    </w:p>
    <w:p>
      <w:pPr>
        <w:spacing w:line="240" w:lineRule="auto"/>
        <w:ind w:firstLine="420" w:firstLineChars="200"/>
        <w:rPr>
          <w:rFonts w:ascii="宋体" w:hAnsi="宋体" w:cs="宋体"/>
        </w:rPr>
      </w:pPr>
      <w:r>
        <w:rPr>
          <w:rFonts w:hint="eastAsia" w:ascii="宋体" w:hAnsi="宋体" w:cs="宋体"/>
        </w:rPr>
        <w:t xml:space="preserve">GB/T 11765  油茶籽油 </w:t>
      </w:r>
    </w:p>
    <w:p>
      <w:pPr>
        <w:pStyle w:val="230"/>
        <w:rPr>
          <w:rFonts w:hint="eastAsia" w:hAnsi="宋体"/>
          <w:color w:val="000000" w:themeColor="text1"/>
        </w:rPr>
      </w:pPr>
      <w:r>
        <w:rPr>
          <w:rFonts w:hint="eastAsia" w:hAnsi="宋体"/>
        </w:rPr>
        <w:t>GB</w:t>
      </w:r>
      <w:r>
        <w:rPr>
          <w:rFonts w:hint="eastAsia" w:hAnsi="宋体"/>
          <w:color w:val="000000" w:themeColor="text1"/>
        </w:rPr>
        <w:t>/T 14456.1  绿茶  第</w:t>
      </w:r>
      <w:r>
        <w:rPr>
          <w:rFonts w:hAnsi="宋体"/>
          <w:color w:val="000000" w:themeColor="text1"/>
        </w:rPr>
        <w:t>1部分：</w:t>
      </w:r>
      <w:r>
        <w:rPr>
          <w:rFonts w:hint="eastAsia" w:hAnsi="宋体"/>
          <w:color w:val="000000" w:themeColor="text1"/>
        </w:rPr>
        <w:t>基本要求</w:t>
      </w:r>
    </w:p>
    <w:p>
      <w:pPr>
        <w:spacing w:line="240" w:lineRule="auto"/>
        <w:ind w:firstLine="420" w:firstLineChars="200"/>
        <w:rPr>
          <w:rFonts w:ascii="宋体" w:hAnsi="宋体" w:cs="宋体"/>
        </w:rPr>
      </w:pPr>
      <w:r>
        <w:rPr>
          <w:rFonts w:hint="eastAsia" w:ascii="宋体" w:hAnsi="宋体" w:cs="宋体"/>
        </w:rPr>
        <w:t>GB 14881  食品安全国家标准  食品生产通用卫生规范</w:t>
      </w:r>
    </w:p>
    <w:p>
      <w:pPr>
        <w:pStyle w:val="230"/>
        <w:rPr>
          <w:rFonts w:hint="eastAsia" w:hAnsi="宋体"/>
          <w:color w:val="auto"/>
        </w:rPr>
      </w:pPr>
      <w:r>
        <w:rPr>
          <w:rFonts w:hint="eastAsia" w:hAnsi="宋体"/>
          <w:color w:val="auto"/>
        </w:rPr>
        <w:t>GB/T 30383  生姜</w:t>
      </w:r>
    </w:p>
    <w:p>
      <w:pPr>
        <w:spacing w:line="240" w:lineRule="auto"/>
        <w:ind w:firstLine="420" w:firstLineChars="200"/>
        <w:rPr>
          <w:rFonts w:hint="eastAsia" w:ascii="宋体" w:hAnsi="宋体"/>
          <w:color w:val="auto"/>
        </w:rPr>
      </w:pPr>
      <w:r>
        <w:rPr>
          <w:rFonts w:hint="eastAsia" w:ascii="宋体" w:hAnsi="宋体" w:cs="宋体"/>
          <w:color w:val="auto"/>
        </w:rPr>
        <w:t>GH/T 1077</w:t>
      </w:r>
      <w:r>
        <w:rPr>
          <w:rFonts w:hint="eastAsia" w:ascii="宋体" w:hAnsi="宋体"/>
          <w:color w:val="auto"/>
          <w:spacing w:val="-3"/>
        </w:rPr>
        <w:t xml:space="preserve">  </w:t>
      </w:r>
      <w:r>
        <w:rPr>
          <w:rFonts w:ascii="宋体" w:hAnsi="宋体"/>
          <w:color w:val="auto"/>
        </w:rPr>
        <w:t>茶叶加工技术规程</w:t>
      </w:r>
    </w:p>
    <w:p>
      <w:pPr>
        <w:spacing w:line="240" w:lineRule="auto"/>
        <w:ind w:firstLine="420" w:firstLineChars="200"/>
        <w:rPr>
          <w:rFonts w:ascii="宋体" w:hAnsi="宋体" w:cs="宋体"/>
          <w:color w:val="auto"/>
        </w:rPr>
      </w:pPr>
      <w:r>
        <w:rPr>
          <w:rFonts w:hint="eastAsia" w:ascii="宋体" w:hAnsi="宋体" w:cs="宋体"/>
          <w:bCs/>
          <w:color w:val="auto"/>
        </w:rPr>
        <w:t xml:space="preserve">LS/T 3104 </w:t>
      </w:r>
      <w:r>
        <w:rPr>
          <w:rFonts w:hint="eastAsia" w:ascii="宋体" w:hAnsi="宋体" w:cs="宋体"/>
          <w:b/>
          <w:bCs/>
          <w:color w:val="auto"/>
        </w:rPr>
        <w:t xml:space="preserve"> </w:t>
      </w:r>
      <w:r>
        <w:rPr>
          <w:rFonts w:hint="eastAsia" w:ascii="宋体" w:hAnsi="宋体" w:cs="宋体"/>
          <w:color w:val="auto"/>
        </w:rPr>
        <w:t>甘薯(地瓜、红薯、白薯、红苕、番薯)</w:t>
      </w:r>
    </w:p>
    <w:p>
      <w:pPr>
        <w:pStyle w:val="230"/>
        <w:rPr>
          <w:rFonts w:hint="eastAsia" w:hAnsi="宋体"/>
        </w:rPr>
      </w:pPr>
      <w:r>
        <w:rPr>
          <w:rFonts w:hint="eastAsia" w:hAnsi="宋体"/>
        </w:rPr>
        <w:t>NY/T 744  绿色食品  葱蒜类蔬菜</w:t>
      </w:r>
    </w:p>
    <w:p>
      <w:pPr>
        <w:spacing w:line="240" w:lineRule="auto"/>
        <w:ind w:firstLine="420" w:firstLineChars="200"/>
        <w:rPr>
          <w:rFonts w:ascii="宋体" w:hAnsi="宋体" w:cs="宋体"/>
        </w:rPr>
      </w:pPr>
      <w:r>
        <w:rPr>
          <w:rFonts w:hint="eastAsia" w:ascii="宋体" w:hAnsi="宋体" w:cs="宋体"/>
        </w:rPr>
        <w:t>DB45/T 203  绿色食品  茶叶生产技术规程</w:t>
      </w:r>
    </w:p>
    <w:p>
      <w:pPr>
        <w:spacing w:line="240" w:lineRule="auto"/>
        <w:ind w:firstLine="420" w:firstLineChars="200"/>
        <w:rPr>
          <w:rFonts w:ascii="宋体" w:hAnsi="宋体" w:cs="宋体"/>
        </w:rPr>
      </w:pPr>
      <w:r>
        <w:rPr>
          <w:rFonts w:hint="eastAsia" w:ascii="宋体" w:hAnsi="宋体" w:cs="宋体"/>
        </w:rPr>
        <w:t>DB45/T 280  芫荽</w:t>
      </w:r>
    </w:p>
    <w:p>
      <w:pPr>
        <w:spacing w:line="240" w:lineRule="auto"/>
        <w:ind w:firstLine="421"/>
        <w:rPr>
          <w:rFonts w:ascii="宋体" w:hAnsi="宋体" w:cs="宋体"/>
          <w:color w:val="000000" w:themeColor="text1"/>
          <w:spacing w:val="-2"/>
        </w:rPr>
      </w:pPr>
      <w:r>
        <w:rPr>
          <w:rFonts w:hint="eastAsia" w:ascii="宋体" w:hAnsi="宋体" w:cs="宋体"/>
          <w:color w:val="000000" w:themeColor="text1"/>
          <w:spacing w:val="-2"/>
        </w:rPr>
        <w:t>DBS45</w:t>
      </w:r>
      <w:r>
        <w:rPr>
          <w:rFonts w:ascii="宋体" w:hAnsi="宋体" w:cs="宋体"/>
          <w:color w:val="000000" w:themeColor="text1"/>
          <w:spacing w:val="-2"/>
        </w:rPr>
        <w:t>/</w:t>
      </w:r>
      <w:r>
        <w:rPr>
          <w:rFonts w:hint="eastAsia" w:ascii="宋体" w:hAnsi="宋体" w:cs="宋体"/>
          <w:color w:val="000000" w:themeColor="text1"/>
          <w:spacing w:val="-2"/>
        </w:rPr>
        <w:t xml:space="preserve"> 003  食品安全地方标准  油茶</w:t>
      </w:r>
    </w:p>
    <w:p>
      <w:pPr>
        <w:pStyle w:val="104"/>
        <w:spacing w:before="240" w:after="240"/>
      </w:pPr>
      <w:bookmarkStart w:id="63" w:name="_Toc142906483"/>
      <w:bookmarkStart w:id="64" w:name="_Toc142906621"/>
      <w:bookmarkStart w:id="65" w:name="_Toc142921592"/>
      <w:bookmarkStart w:id="66" w:name="_Toc142928139"/>
      <w:r>
        <w:rPr>
          <w:rFonts w:hint="eastAsia"/>
          <w:szCs w:val="21"/>
        </w:rPr>
        <w:t>术语和定义</w:t>
      </w:r>
      <w:bookmarkEnd w:id="60"/>
      <w:bookmarkEnd w:id="61"/>
      <w:bookmarkEnd w:id="62"/>
      <w:bookmarkEnd w:id="63"/>
      <w:bookmarkEnd w:id="64"/>
      <w:bookmarkEnd w:id="65"/>
      <w:bookmarkEnd w:id="66"/>
    </w:p>
    <w:sdt>
      <w:sdtPr>
        <w:rPr>
          <w:rFonts w:hint="eastAsia"/>
        </w:rPr>
        <w:id w:val="-1909835108"/>
        <w:placeholder>
          <w:docPart w:val="8B811565AA5743F0BBEED27262170631"/>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rPr>
          <w:rFonts w:hint="eastAsia"/>
        </w:rPr>
      </w:sdtEndPr>
      <w:sdtContent>
        <w:p>
          <w:pPr>
            <w:pStyle w:val="56"/>
            <w:ind w:firstLine="409" w:firstLineChars="195"/>
          </w:pPr>
          <w:bookmarkStart w:id="67" w:name="_Toc26986532"/>
          <w:bookmarkEnd w:id="67"/>
          <w:r>
            <w:rPr>
              <w:rFonts w:hint="eastAsia"/>
            </w:rPr>
            <w:t>下列术语和定义适用于本文件。</w:t>
          </w:r>
        </w:p>
      </w:sdtContent>
    </w:sdt>
    <w:p>
      <w:pPr>
        <w:pStyle w:val="223"/>
        <w:ind w:left="420" w:hanging="420" w:hangingChars="200"/>
        <w:rPr>
          <w:rFonts w:ascii="黑体" w:hAnsi="黑体" w:eastAsia="黑体"/>
        </w:rPr>
      </w:pPr>
      <w:r>
        <w:rPr>
          <w:rFonts w:ascii="黑体" w:hAnsi="黑体" w:eastAsia="黑体"/>
        </w:rPr>
        <w:br w:type="textWrapping"/>
      </w:r>
      <w:r>
        <w:rPr>
          <w:rFonts w:hint="eastAsia" w:ascii="黑体" w:hAnsi="黑体" w:eastAsia="黑体"/>
        </w:rPr>
        <w:t>侗家方便油茶食品  Dong convenient camellia food</w:t>
      </w:r>
    </w:p>
    <w:p>
      <w:pPr>
        <w:pStyle w:val="56"/>
        <w:ind w:firstLine="420"/>
        <w:rPr>
          <w:rFonts w:ascii="黑体" w:hAnsi="黑体" w:eastAsia="黑体"/>
        </w:rPr>
      </w:pPr>
      <w:r>
        <w:rPr>
          <w:rFonts w:hAnsi="宋体" w:cs="宋体"/>
        </w:rPr>
        <w:t>以茶叶为原料，配以阴米花</w:t>
      </w:r>
      <w:r>
        <w:rPr>
          <w:rFonts w:hint="eastAsia" w:hAnsi="宋体" w:cs="宋体"/>
        </w:rPr>
        <w:t>、</w:t>
      </w:r>
      <w:r>
        <w:rPr>
          <w:rFonts w:hAnsi="宋体" w:cs="宋体"/>
        </w:rPr>
        <w:t>油果、</w:t>
      </w:r>
      <w:r>
        <w:rPr>
          <w:rFonts w:hint="eastAsia"/>
        </w:rPr>
        <w:t>糍粑丁、</w:t>
      </w:r>
      <w:r>
        <w:rPr>
          <w:rFonts w:hAnsi="宋体" w:cs="宋体"/>
        </w:rPr>
        <w:t>花生</w:t>
      </w:r>
      <w:r>
        <w:rPr>
          <w:rFonts w:hint="eastAsia" w:hAnsi="宋体" w:cs="宋体"/>
        </w:rPr>
        <w:t>仁</w:t>
      </w:r>
      <w:r>
        <w:rPr>
          <w:rFonts w:hAnsi="宋体" w:cs="宋体"/>
        </w:rPr>
        <w:t>、</w:t>
      </w:r>
      <w:r>
        <w:rPr>
          <w:rFonts w:hint="eastAsia"/>
        </w:rPr>
        <w:t>红薯粉条、</w:t>
      </w:r>
      <w:r>
        <w:rPr>
          <w:rFonts w:hAnsi="宋体" w:cs="宋体"/>
        </w:rPr>
        <w:t>葱花</w:t>
      </w:r>
      <w:r>
        <w:rPr>
          <w:rFonts w:hint="eastAsia" w:hAnsi="宋体" w:cs="宋体"/>
        </w:rPr>
        <w:t>、</w:t>
      </w:r>
      <w:r>
        <w:t>芫荽</w:t>
      </w:r>
      <w:r>
        <w:rPr>
          <w:rFonts w:hAnsi="宋体" w:cs="宋体"/>
        </w:rPr>
        <w:t>、</w:t>
      </w:r>
      <w:r>
        <w:rPr>
          <w:rFonts w:hint="eastAsia" w:hAnsi="宋体" w:cs="宋体"/>
        </w:rPr>
        <w:t>食用</w:t>
      </w:r>
      <w:r>
        <w:rPr>
          <w:rFonts w:hAnsi="宋体" w:cs="宋体"/>
        </w:rPr>
        <w:t>盐</w:t>
      </w:r>
      <w:r>
        <w:rPr>
          <w:rFonts w:hint="eastAsia" w:hAnsi="宋体" w:cs="宋体"/>
        </w:rPr>
        <w:t>、白砂糖</w:t>
      </w:r>
      <w:r>
        <w:rPr>
          <w:rFonts w:hAnsi="宋体" w:cs="宋体"/>
        </w:rPr>
        <w:t>等调料，经组合包</w:t>
      </w:r>
      <w:r>
        <w:rPr>
          <w:rFonts w:hAnsi="宋体" w:cs="宋体"/>
          <w:spacing w:val="-1"/>
        </w:rPr>
        <w:t>装制成</w:t>
      </w:r>
      <w:r>
        <w:rPr>
          <w:rFonts w:hint="eastAsia" w:hAnsi="宋体" w:cs="宋体"/>
          <w:spacing w:val="-1"/>
        </w:rPr>
        <w:t>的即食油茶</w:t>
      </w:r>
      <w:r>
        <w:rPr>
          <w:rFonts w:hAnsi="宋体" w:cs="宋体"/>
          <w:spacing w:val="-1"/>
        </w:rPr>
        <w:t>，食用时将茶包用沸开水冲泡后的茶汤和调料包冲调</w:t>
      </w:r>
      <w:r>
        <w:rPr>
          <w:rFonts w:hint="eastAsia" w:hAnsi="宋体" w:cs="宋体"/>
          <w:spacing w:val="-1"/>
        </w:rPr>
        <w:t>即可</w:t>
      </w:r>
      <w:r>
        <w:rPr>
          <w:rFonts w:hAnsi="宋体" w:cs="宋体"/>
          <w:spacing w:val="-1"/>
        </w:rPr>
        <w:t>。</w:t>
      </w:r>
    </w:p>
    <w:p>
      <w:pPr>
        <w:pStyle w:val="223"/>
        <w:ind w:left="420" w:hanging="420" w:hangingChars="200"/>
        <w:rPr>
          <w:rFonts w:ascii="黑体" w:hAnsi="黑体" w:eastAsia="黑体"/>
        </w:rPr>
      </w:pPr>
      <w:r>
        <w:rPr>
          <w:rFonts w:ascii="黑体" w:hAnsi="黑体" w:eastAsia="黑体"/>
        </w:rPr>
        <w:br w:type="textWrapping"/>
      </w:r>
      <w:r>
        <w:rPr>
          <w:rFonts w:hint="eastAsia" w:ascii="黑体" w:hAnsi="黑体" w:eastAsia="黑体"/>
        </w:rPr>
        <w:t>阴米花  deep-fried glutinous rice</w:t>
      </w:r>
    </w:p>
    <w:p>
      <w:pPr>
        <w:spacing w:before="59" w:line="184" w:lineRule="auto"/>
        <w:ind w:firstLine="420" w:firstLineChars="200"/>
      </w:pPr>
      <w:r>
        <w:rPr>
          <w:rFonts w:hint="eastAsia"/>
        </w:rPr>
        <w:t>以</w:t>
      </w:r>
      <w:r>
        <w:rPr>
          <w:rFonts w:ascii="宋体" w:hAnsi="宋体" w:cs="宋体"/>
          <w:spacing w:val="-2"/>
        </w:rPr>
        <w:t>自然阴干后的糯米饭</w:t>
      </w:r>
      <w:r>
        <w:rPr>
          <w:rFonts w:hint="eastAsia" w:ascii="宋体" w:hAnsi="宋体" w:cs="宋体"/>
          <w:spacing w:val="-2"/>
        </w:rPr>
        <w:t>粒</w:t>
      </w:r>
      <w:r>
        <w:rPr>
          <w:rFonts w:hint="eastAsia"/>
        </w:rPr>
        <w:t>为原料，经茶油油炸制成的爆米花。</w:t>
      </w:r>
    </w:p>
    <w:p>
      <w:pPr>
        <w:pStyle w:val="223"/>
        <w:ind w:left="420" w:hanging="420" w:hangingChars="200"/>
        <w:rPr>
          <w:rFonts w:ascii="黑体" w:hAnsi="黑体" w:eastAsia="黑体"/>
        </w:rPr>
      </w:pPr>
      <w:bookmarkStart w:id="68" w:name="_Toc137719921"/>
      <w:r>
        <w:rPr>
          <w:rFonts w:ascii="黑体" w:hAnsi="黑体" w:eastAsia="黑体"/>
        </w:rPr>
        <w:br w:type="textWrapping"/>
      </w:r>
      <w:r>
        <w:rPr>
          <w:rFonts w:hint="eastAsia" w:ascii="黑体" w:hAnsi="黑体" w:eastAsia="黑体"/>
        </w:rPr>
        <w:t>油果  fried glutinous rice balls</w:t>
      </w:r>
    </w:p>
    <w:p>
      <w:pPr>
        <w:pStyle w:val="223"/>
        <w:numPr>
          <w:ilvl w:val="0"/>
          <w:numId w:val="0"/>
        </w:numPr>
        <w:ind w:left="420"/>
        <w:rPr>
          <w:rFonts w:hAnsi="宋体"/>
        </w:rPr>
      </w:pPr>
      <w:r>
        <w:rPr>
          <w:rFonts w:hint="eastAsia" w:hAnsi="宋体"/>
        </w:rPr>
        <w:t>将糯米粉碎、和成小面团，经茶油油炸制成的油茶辅料。</w:t>
      </w:r>
    </w:p>
    <w:p>
      <w:pPr>
        <w:pStyle w:val="223"/>
        <w:ind w:left="420" w:hanging="420" w:hangingChars="200"/>
        <w:rPr>
          <w:rFonts w:ascii="黑体" w:hAnsi="黑体" w:eastAsia="黑体"/>
        </w:rPr>
      </w:pPr>
    </w:p>
    <w:p>
      <w:pPr>
        <w:pStyle w:val="223"/>
        <w:numPr>
          <w:ilvl w:val="0"/>
          <w:numId w:val="0"/>
        </w:numPr>
        <w:ind w:left="420"/>
        <w:rPr>
          <w:rFonts w:ascii="黑体" w:hAnsi="黑体" w:eastAsia="黑体"/>
        </w:rPr>
      </w:pPr>
      <w:r>
        <w:rPr>
          <w:rFonts w:hint="eastAsia" w:ascii="黑体" w:hAnsi="黑体" w:eastAsia="黑体"/>
        </w:rPr>
        <w:t>糍粑丁  deep-fried glutinous rice cake</w:t>
      </w:r>
    </w:p>
    <w:p>
      <w:pPr>
        <w:spacing w:before="59" w:line="184" w:lineRule="auto"/>
        <w:ind w:firstLine="420" w:firstLineChars="200"/>
        <w:rPr>
          <w:rFonts w:hint="eastAsia"/>
        </w:rPr>
      </w:pPr>
      <w:r>
        <w:rPr>
          <w:rFonts w:hint="eastAsia" w:ascii="宋体" w:hAnsi="宋体" w:cs="宋体"/>
        </w:rPr>
        <w:t>将糯米糍粑切成丁</w:t>
      </w:r>
      <w:r>
        <w:rPr>
          <w:rFonts w:hint="eastAsia" w:ascii="黑体" w:hAnsi="黑体" w:eastAsia="黑体" w:cs="黑体"/>
        </w:rPr>
        <w:t>，</w:t>
      </w:r>
      <w:r>
        <w:rPr>
          <w:rFonts w:hint="eastAsia" w:ascii="宋体" w:hAnsi="宋体" w:cs="宋体"/>
        </w:rPr>
        <w:t>阴干后</w:t>
      </w:r>
      <w:r>
        <w:rPr>
          <w:rFonts w:hint="eastAsia"/>
        </w:rPr>
        <w:t>，经茶油油炸制成</w:t>
      </w:r>
      <w:r>
        <w:rPr>
          <w:rFonts w:hint="eastAsia" w:hAnsi="宋体"/>
        </w:rPr>
        <w:t>的油茶辅料</w:t>
      </w:r>
      <w:r>
        <w:rPr>
          <w:rFonts w:hint="eastAsia"/>
        </w:rPr>
        <w:t>。</w:t>
      </w:r>
    </w:p>
    <w:p>
      <w:pPr>
        <w:spacing w:before="59" w:line="184" w:lineRule="auto"/>
        <w:ind w:firstLine="420" w:firstLineChars="200"/>
      </w:pPr>
    </w:p>
    <w:bookmarkEnd w:id="68"/>
    <w:p>
      <w:pPr>
        <w:pStyle w:val="104"/>
        <w:spacing w:before="240" w:after="240"/>
      </w:pPr>
      <w:bookmarkStart w:id="69" w:name="_Toc142906622"/>
      <w:bookmarkStart w:id="70" w:name="_Toc142906484"/>
      <w:bookmarkStart w:id="71" w:name="_Toc142921593"/>
      <w:bookmarkStart w:id="72" w:name="_Toc142928140"/>
      <w:r>
        <w:rPr>
          <w:rFonts w:hint="eastAsia"/>
        </w:rPr>
        <w:t>原辅料要求</w:t>
      </w:r>
      <w:bookmarkEnd w:id="69"/>
      <w:bookmarkEnd w:id="70"/>
      <w:bookmarkEnd w:id="71"/>
      <w:bookmarkEnd w:id="72"/>
    </w:p>
    <w:p>
      <w:pPr>
        <w:pStyle w:val="105"/>
        <w:spacing w:before="120" w:after="120"/>
      </w:pPr>
      <w:r>
        <w:t>茶叶</w:t>
      </w:r>
    </w:p>
    <w:p>
      <w:pPr>
        <w:pStyle w:val="56"/>
        <w:ind w:firstLine="420"/>
      </w:pPr>
      <w:r>
        <w:rPr>
          <w:rFonts w:hint="eastAsia"/>
        </w:rPr>
        <w:t>以种植于三江县境内的“牙己茶”“高露茶”等本地茶树群体种、大中叶种及其分离、选育的品种、品系以及引种的“乌牛早”“台茶12号”等茶树品种鲜叶为原料，采用扁形茶工艺制作成的高档</w:t>
      </w:r>
      <w:r>
        <w:rPr>
          <w:rFonts w:hint="eastAsia"/>
          <w:spacing w:val="-1"/>
        </w:rPr>
        <w:t>绿茶，</w:t>
      </w:r>
      <w:r>
        <w:rPr>
          <w:spacing w:val="-1"/>
        </w:rPr>
        <w:t>应符合</w:t>
      </w:r>
      <w:r>
        <w:rPr>
          <w:rFonts w:hint="eastAsia"/>
          <w:spacing w:val="-1"/>
        </w:rPr>
        <w:t>应符合</w:t>
      </w:r>
      <w:r>
        <w:rPr>
          <w:rFonts w:hint="eastAsia"/>
        </w:rPr>
        <w:t>GB</w:t>
      </w:r>
      <w:r>
        <w:rPr>
          <w:rFonts w:hint="eastAsia"/>
          <w:color w:val="000000" w:themeColor="text1"/>
        </w:rPr>
        <w:t>/T 14456.1</w:t>
      </w:r>
      <w:r>
        <w:rPr>
          <w:rFonts w:hint="eastAsia"/>
        </w:rPr>
        <w:t>的规定。</w:t>
      </w:r>
    </w:p>
    <w:p>
      <w:pPr>
        <w:pStyle w:val="105"/>
        <w:spacing w:before="120" w:after="120"/>
      </w:pPr>
      <w:r>
        <w:t>糯米</w:t>
      </w:r>
    </w:p>
    <w:p>
      <w:pPr>
        <w:spacing w:before="178" w:line="184" w:lineRule="auto"/>
        <w:ind w:firstLine="412" w:firstLineChars="200"/>
        <w:rPr>
          <w:rFonts w:ascii="宋体" w:hAnsi="宋体" w:cs="宋体"/>
          <w:spacing w:val="-2"/>
        </w:rPr>
      </w:pPr>
      <w:r>
        <w:rPr>
          <w:rFonts w:ascii="宋体" w:hAnsi="宋体" w:cs="宋体"/>
          <w:spacing w:val="-2"/>
        </w:rPr>
        <w:t>应符合GB/T</w:t>
      </w:r>
      <w:r>
        <w:rPr>
          <w:rFonts w:ascii="宋体" w:hAnsi="宋体" w:cs="宋体"/>
          <w:spacing w:val="23"/>
        </w:rPr>
        <w:t xml:space="preserve"> </w:t>
      </w:r>
      <w:r>
        <w:rPr>
          <w:rFonts w:ascii="宋体" w:hAnsi="宋体" w:cs="宋体"/>
          <w:spacing w:val="-2"/>
        </w:rPr>
        <w:t>1354的规定。</w:t>
      </w:r>
    </w:p>
    <w:p>
      <w:pPr>
        <w:pStyle w:val="105"/>
        <w:spacing w:before="120" w:after="120"/>
        <w:rPr>
          <w:rFonts w:hint="eastAsia"/>
        </w:rPr>
      </w:pPr>
      <w:r>
        <w:rPr>
          <w:rFonts w:hint="eastAsia"/>
        </w:rPr>
        <w:t>红薯</w:t>
      </w:r>
    </w:p>
    <w:p>
      <w:pPr>
        <w:pStyle w:val="56"/>
        <w:ind w:firstLine="420"/>
        <w:rPr>
          <w:color w:val="4472C4" w:themeColor="accent1"/>
        </w:rPr>
      </w:pPr>
      <w:r>
        <w:rPr>
          <w:rFonts w:hint="eastAsia"/>
          <w:color w:val="4472C4" w:themeColor="accent1"/>
        </w:rPr>
        <w:t>应符合</w:t>
      </w:r>
      <w:r>
        <w:rPr>
          <w:rFonts w:hint="eastAsia" w:hAnsi="宋体" w:cs="宋体"/>
          <w:bCs/>
          <w:color w:val="4472C4" w:themeColor="accent1"/>
          <w:szCs w:val="21"/>
        </w:rPr>
        <w:t>LS/T 3104的规定。</w:t>
      </w:r>
    </w:p>
    <w:p>
      <w:pPr>
        <w:pStyle w:val="105"/>
        <w:spacing w:before="120" w:after="120"/>
      </w:pPr>
      <w:r>
        <w:rPr>
          <w:rFonts w:hint="eastAsia"/>
        </w:rPr>
        <w:t>花生</w:t>
      </w:r>
    </w:p>
    <w:p>
      <w:pPr>
        <w:pStyle w:val="56"/>
        <w:ind w:firstLine="420"/>
        <w:rPr>
          <w:lang w:val="zh-TW" w:eastAsia="zh-TW"/>
        </w:rPr>
      </w:pPr>
      <w:r>
        <w:rPr>
          <w:lang w:val="zh-TW" w:eastAsia="zh-TW"/>
        </w:rPr>
        <w:t>应符合</w:t>
      </w:r>
      <w:r>
        <w:t xml:space="preserve">GB/T </w:t>
      </w:r>
      <w:r>
        <w:rPr>
          <w:lang w:val="zh-TW" w:eastAsia="zh-TW"/>
        </w:rPr>
        <w:t>1532的规定。</w:t>
      </w:r>
    </w:p>
    <w:p>
      <w:pPr>
        <w:pStyle w:val="105"/>
        <w:spacing w:before="120" w:after="120"/>
      </w:pPr>
      <w:r>
        <w:rPr>
          <w:rFonts w:hint="eastAsia"/>
        </w:rPr>
        <w:t>葱花</w:t>
      </w:r>
    </w:p>
    <w:p>
      <w:pPr>
        <w:pStyle w:val="56"/>
        <w:ind w:firstLine="420"/>
        <w:rPr>
          <w:color w:val="000000"/>
        </w:rPr>
      </w:pPr>
      <w:r>
        <w:rPr>
          <w:rFonts w:hint="eastAsia"/>
        </w:rPr>
        <w:t>鲜葱，应符合NY/T 744的规定。</w:t>
      </w:r>
    </w:p>
    <w:p>
      <w:pPr>
        <w:pStyle w:val="105"/>
        <w:spacing w:before="120" w:after="120"/>
      </w:pPr>
      <w:r>
        <w:t>芫荽</w:t>
      </w:r>
    </w:p>
    <w:p>
      <w:pPr>
        <w:ind w:firstLine="420" w:firstLineChars="200"/>
      </w:pPr>
      <w:r>
        <w:rPr>
          <w:rFonts w:hint="eastAsia"/>
        </w:rPr>
        <w:t>鲜</w:t>
      </w:r>
      <w:r>
        <w:rPr>
          <w:color w:val="000000"/>
        </w:rPr>
        <w:t>芫荽</w:t>
      </w:r>
      <w:r>
        <w:rPr>
          <w:rFonts w:hint="eastAsia"/>
        </w:rPr>
        <w:t>，应符合</w:t>
      </w:r>
      <w:r>
        <w:rPr>
          <w:rFonts w:hint="eastAsia" w:ascii="宋体" w:hAnsi="宋体" w:cs="宋体"/>
        </w:rPr>
        <w:t>DB45/T 280</w:t>
      </w:r>
      <w:r>
        <w:rPr>
          <w:rFonts w:hint="eastAsia"/>
        </w:rPr>
        <w:t>的规定。</w:t>
      </w:r>
    </w:p>
    <w:p>
      <w:pPr>
        <w:pStyle w:val="105"/>
        <w:spacing w:before="120" w:after="120"/>
      </w:pPr>
      <w:r>
        <w:rPr>
          <w:rFonts w:hint="eastAsia"/>
        </w:rPr>
        <w:t>生姜</w:t>
      </w:r>
    </w:p>
    <w:p>
      <w:pPr>
        <w:pStyle w:val="56"/>
        <w:ind w:firstLine="420"/>
        <w:rPr>
          <w:rFonts w:ascii="Times New Roman"/>
          <w:lang w:val="zh-TW" w:eastAsia="zh-TW"/>
        </w:rPr>
      </w:pPr>
      <w:r>
        <w:rPr>
          <w:rFonts w:hint="eastAsia"/>
        </w:rPr>
        <w:t>以辛辣、味浓的老姜为宜，应符合GB/T 30383的规定。</w:t>
      </w:r>
    </w:p>
    <w:p>
      <w:pPr>
        <w:pStyle w:val="105"/>
        <w:spacing w:before="120" w:after="120"/>
      </w:pPr>
      <w:r>
        <w:rPr>
          <w:rFonts w:hint="eastAsia"/>
        </w:rPr>
        <w:t>白砂糖</w:t>
      </w:r>
    </w:p>
    <w:p>
      <w:pPr>
        <w:pStyle w:val="56"/>
        <w:ind w:firstLine="420"/>
      </w:pPr>
      <w:r>
        <w:rPr>
          <w:rFonts w:hint="eastAsia"/>
        </w:rPr>
        <w:t>应符合GB/T 317的规定。</w:t>
      </w:r>
    </w:p>
    <w:p>
      <w:pPr>
        <w:pStyle w:val="105"/>
        <w:spacing w:before="120" w:after="120"/>
      </w:pPr>
      <w:r>
        <w:rPr>
          <w:rFonts w:hint="eastAsia"/>
        </w:rPr>
        <w:t>食用盐</w:t>
      </w:r>
    </w:p>
    <w:p>
      <w:pPr>
        <w:pStyle w:val="56"/>
        <w:ind w:firstLine="420"/>
      </w:pPr>
      <w:r>
        <w:rPr>
          <w:rFonts w:hint="eastAsia"/>
        </w:rPr>
        <w:t>应符合GB/T 5461和GB 2721的规定。</w:t>
      </w:r>
    </w:p>
    <w:p>
      <w:pPr>
        <w:pStyle w:val="105"/>
        <w:spacing w:before="120" w:after="120"/>
      </w:pPr>
      <w:r>
        <w:rPr>
          <w:rFonts w:hint="eastAsia"/>
        </w:rPr>
        <w:t>食用油</w:t>
      </w:r>
    </w:p>
    <w:p>
      <w:pPr>
        <w:pStyle w:val="56"/>
        <w:ind w:firstLine="420"/>
      </w:pPr>
      <w:r>
        <w:rPr>
          <w:rFonts w:hint="eastAsia"/>
        </w:rPr>
        <w:t>油茶籽油</w:t>
      </w:r>
      <w:r>
        <w:t>应符合GB/T</w:t>
      </w:r>
      <w:r>
        <w:rPr>
          <w:spacing w:val="38"/>
        </w:rPr>
        <w:t xml:space="preserve"> </w:t>
      </w:r>
      <w:r>
        <w:t>11765的规定。</w:t>
      </w:r>
    </w:p>
    <w:p>
      <w:pPr>
        <w:pStyle w:val="105"/>
        <w:spacing w:before="120" w:after="120"/>
        <w:rPr>
          <w:rFonts w:ascii="宋体" w:hAnsi="宋体" w:cs="宋体"/>
        </w:rPr>
      </w:pPr>
      <w:r>
        <w:rPr>
          <w:rFonts w:hint="eastAsia"/>
        </w:rPr>
        <w:t>加工用水</w:t>
      </w:r>
    </w:p>
    <w:p>
      <w:pPr>
        <w:pStyle w:val="56"/>
        <w:ind w:firstLine="420"/>
      </w:pPr>
      <w:r>
        <w:t>应符合</w:t>
      </w:r>
      <w:r>
        <w:rPr>
          <w:spacing w:val="-46"/>
        </w:rPr>
        <w:t xml:space="preserve"> </w:t>
      </w:r>
      <w:r>
        <w:t>GB</w:t>
      </w:r>
      <w:r>
        <w:rPr>
          <w:spacing w:val="11"/>
        </w:rPr>
        <w:t xml:space="preserve"> </w:t>
      </w:r>
      <w:r>
        <w:t>5749</w:t>
      </w:r>
      <w:r>
        <w:rPr>
          <w:spacing w:val="-28"/>
        </w:rPr>
        <w:t xml:space="preserve"> </w:t>
      </w:r>
      <w:r>
        <w:t>的规定。</w:t>
      </w:r>
    </w:p>
    <w:p>
      <w:pPr>
        <w:pStyle w:val="104"/>
        <w:spacing w:before="240" w:after="240"/>
      </w:pPr>
      <w:bookmarkStart w:id="73" w:name="_Toc142906623"/>
      <w:bookmarkStart w:id="74" w:name="_Toc142906485"/>
      <w:bookmarkStart w:id="75" w:name="_Toc142921594"/>
      <w:bookmarkStart w:id="76" w:name="_Toc142928141"/>
      <w:r>
        <w:rPr>
          <w:rFonts w:hint="eastAsia"/>
        </w:rPr>
        <w:t>加工要求</w:t>
      </w:r>
      <w:bookmarkEnd w:id="73"/>
      <w:bookmarkEnd w:id="74"/>
      <w:bookmarkEnd w:id="75"/>
      <w:bookmarkEnd w:id="76"/>
    </w:p>
    <w:p>
      <w:pPr>
        <w:pStyle w:val="105"/>
        <w:spacing w:before="120" w:after="120"/>
      </w:pPr>
      <w:r>
        <w:rPr>
          <w:rFonts w:hint="eastAsia"/>
        </w:rPr>
        <w:t xml:space="preserve"> 加工场所</w:t>
      </w:r>
    </w:p>
    <w:p>
      <w:pPr>
        <w:pStyle w:val="165"/>
      </w:pPr>
      <w:r>
        <w:t>茶叶</w:t>
      </w:r>
      <w:r>
        <w:rPr>
          <w:rFonts w:hint="eastAsia"/>
        </w:rPr>
        <w:t>原料</w:t>
      </w:r>
      <w:r>
        <w:t>加工厂</w:t>
      </w:r>
      <w:r>
        <w:rPr>
          <w:rFonts w:hint="eastAsia"/>
        </w:rPr>
        <w:t>的</w:t>
      </w:r>
      <w:r>
        <w:t>环境、设施与卫生管理应符合</w:t>
      </w:r>
      <w:r>
        <w:rPr>
          <w:color w:val="000000" w:themeColor="text1"/>
        </w:rPr>
        <w:t>DB45/T</w:t>
      </w:r>
      <w:r>
        <w:rPr>
          <w:color w:val="000000" w:themeColor="text1"/>
          <w:spacing w:val="10"/>
        </w:rPr>
        <w:t xml:space="preserve"> </w:t>
      </w:r>
      <w:r>
        <w:rPr>
          <w:color w:val="000000" w:themeColor="text1"/>
        </w:rPr>
        <w:t>203</w:t>
      </w:r>
      <w:r>
        <w:t>的要求。</w:t>
      </w:r>
    </w:p>
    <w:p>
      <w:pPr>
        <w:pStyle w:val="165"/>
        <w:rPr>
          <w:spacing w:val="-1"/>
        </w:rPr>
      </w:pPr>
      <w:r>
        <w:rPr>
          <w:rFonts w:hint="eastAsia"/>
          <w:spacing w:val="-1"/>
        </w:rPr>
        <w:t>油茶辅料加工场所的卫生</w:t>
      </w:r>
      <w:r>
        <w:t>应符合</w:t>
      </w:r>
      <w:r>
        <w:rPr>
          <w:rFonts w:hint="eastAsia"/>
        </w:rPr>
        <w:t>GB 14881</w:t>
      </w:r>
      <w:r>
        <w:t>的规定</w:t>
      </w:r>
      <w:r>
        <w:rPr>
          <w:rFonts w:hint="eastAsia"/>
        </w:rPr>
        <w:t>。</w:t>
      </w:r>
    </w:p>
    <w:p>
      <w:pPr>
        <w:pStyle w:val="105"/>
        <w:spacing w:before="120" w:after="120"/>
      </w:pPr>
      <w:r>
        <w:t>加工设备</w:t>
      </w:r>
      <w:r>
        <w:rPr>
          <w:rFonts w:hint="eastAsia"/>
        </w:rPr>
        <w:t>及用具</w:t>
      </w:r>
    </w:p>
    <w:p>
      <w:pPr>
        <w:pStyle w:val="165"/>
      </w:pPr>
      <w:r>
        <w:rPr>
          <w:rFonts w:hint="eastAsia"/>
        </w:rPr>
        <w:t>茶叶</w:t>
      </w:r>
      <w:r>
        <w:t>加工设备应符合</w:t>
      </w:r>
      <w:r>
        <w:rPr>
          <w:rFonts w:hint="eastAsia" w:hAnsi="宋体" w:cs="宋体"/>
        </w:rPr>
        <w:t>GH/T 1077</w:t>
      </w:r>
      <w:r>
        <w:t>的要求。</w:t>
      </w:r>
    </w:p>
    <w:p>
      <w:pPr>
        <w:pStyle w:val="165"/>
        <w:rPr>
          <w:rFonts w:hAnsi="宋体"/>
          <w:color w:val="000000" w:themeColor="text1"/>
        </w:rPr>
      </w:pPr>
      <w:r>
        <w:rPr>
          <w:rFonts w:hint="eastAsia" w:hAnsi="宋体"/>
          <w:color w:val="000000" w:themeColor="text1"/>
        </w:rPr>
        <w:t>除表</w:t>
      </w:r>
      <w:r>
        <w:rPr>
          <w:rFonts w:hAnsi="宋体"/>
          <w:color w:val="000000" w:themeColor="text1"/>
        </w:rPr>
        <w:t>1</w:t>
      </w:r>
      <w:r>
        <w:rPr>
          <w:rFonts w:hint="eastAsia" w:hAnsi="宋体"/>
          <w:color w:val="000000" w:themeColor="text1"/>
        </w:rPr>
        <w:t>之外的其他</w:t>
      </w:r>
      <w:r>
        <w:rPr>
          <w:rFonts w:hint="eastAsia" w:hAnsi="宋体" w:cs="宋体"/>
          <w:color w:val="000000" w:themeColor="text1"/>
        </w:rPr>
        <w:t>加工设备（用具）可</w:t>
      </w:r>
      <w:r>
        <w:rPr>
          <w:rFonts w:hAnsi="宋体"/>
          <w:color w:val="000000" w:themeColor="text1"/>
        </w:rPr>
        <w:t>参考</w:t>
      </w:r>
      <w:r>
        <w:rPr>
          <w:rFonts w:hint="eastAsia" w:hAnsi="宋体"/>
          <w:color w:val="000000" w:themeColor="text1"/>
        </w:rPr>
        <w:t>附录</w:t>
      </w:r>
      <w:r>
        <w:rPr>
          <w:rFonts w:hAnsi="宋体"/>
          <w:color w:val="000000" w:themeColor="text1"/>
        </w:rPr>
        <w:t xml:space="preserve">A。 </w:t>
      </w:r>
    </w:p>
    <w:p>
      <w:pPr>
        <w:pStyle w:val="104"/>
        <w:spacing w:before="240" w:after="240"/>
        <w:rPr>
          <w:rFonts w:hint="eastAsia"/>
        </w:rPr>
      </w:pPr>
      <w:bookmarkStart w:id="77" w:name="_Toc142928142"/>
      <w:bookmarkStart w:id="78" w:name="_Toc142906624"/>
      <w:bookmarkStart w:id="79" w:name="_Toc142921595"/>
      <w:bookmarkStart w:id="80" w:name="_Toc142906486"/>
      <w:r>
        <w:rPr>
          <w:rFonts w:hint="eastAsia"/>
        </w:rPr>
        <w:t>工艺技术要求</w:t>
      </w:r>
      <w:bookmarkEnd w:id="77"/>
      <w:bookmarkEnd w:id="78"/>
      <w:bookmarkEnd w:id="79"/>
      <w:bookmarkEnd w:id="80"/>
    </w:p>
    <w:p>
      <w:pPr>
        <w:pStyle w:val="56"/>
        <w:ind w:firstLine="420"/>
      </w:pPr>
    </w:p>
    <w:p>
      <w:pPr>
        <w:pStyle w:val="105"/>
        <w:spacing w:before="120" w:after="120"/>
        <w:rPr>
          <w:w w:val="101"/>
        </w:rPr>
      </w:pPr>
      <w:r>
        <w:rPr>
          <w:w w:val="101"/>
        </w:rPr>
        <w:t>工艺流程</w:t>
      </w:r>
    </w:p>
    <w:p>
      <w:pPr>
        <w:pStyle w:val="65"/>
        <w:spacing w:before="120" w:after="120"/>
        <w:rPr>
          <w:w w:val="101"/>
        </w:rPr>
      </w:pPr>
      <w:r>
        <w:rPr>
          <w:rFonts w:hint="eastAsia"/>
          <w:w w:val="101"/>
        </w:rPr>
        <w:t>茶叶原料加工</w:t>
      </w:r>
      <w:r>
        <w:rPr>
          <w:w w:val="101"/>
        </w:rPr>
        <w:t>工艺流程</w:t>
      </w:r>
    </w:p>
    <w:p>
      <w:pPr>
        <w:pStyle w:val="56"/>
        <w:ind w:firstLine="420"/>
        <w:rPr>
          <w:rFonts w:ascii="黑体" w:hAnsi="黑体" w:eastAsia="黑体" w:cs="黑体"/>
          <w:spacing w:val="10"/>
          <w:w w:val="101"/>
        </w:rPr>
      </w:pPr>
      <w:r>
        <w:rPr>
          <w:rFonts w:hint="eastAsia"/>
        </w:rPr>
        <w:t>采用扁形茶制作工艺进行加工，其</w:t>
      </w:r>
      <w:r>
        <w:rPr>
          <w:rFonts w:hint="eastAsia" w:hAnsi="宋体" w:cs="宋体"/>
          <w:spacing w:val="10"/>
          <w:w w:val="101"/>
        </w:rPr>
        <w:t>工艺流程为：</w:t>
      </w:r>
      <w:r>
        <w:rPr>
          <w:rFonts w:hint="eastAsia"/>
        </w:rPr>
        <w:t>鲜叶采摘→摊青→杀青→摊凉→揉捻→炒制→初烘干提香→汽蒸→二次烘干→辉锅提香→粉碎。</w:t>
      </w:r>
    </w:p>
    <w:p>
      <w:pPr>
        <w:pStyle w:val="65"/>
        <w:spacing w:before="120" w:after="120"/>
        <w:rPr>
          <w:w w:val="101"/>
        </w:rPr>
      </w:pPr>
      <w:r>
        <w:rPr>
          <w:rFonts w:hint="eastAsia"/>
          <w:w w:val="101"/>
        </w:rPr>
        <w:t>油茶辅料制作工艺流程</w:t>
      </w:r>
    </w:p>
    <w:p>
      <w:pPr>
        <w:pStyle w:val="164"/>
        <w:rPr>
          <w:rFonts w:hint="eastAsia"/>
          <w:w w:val="101"/>
        </w:rPr>
      </w:pPr>
      <w:r>
        <w:rPr>
          <w:rFonts w:hint="eastAsia"/>
          <w:w w:val="101"/>
        </w:rPr>
        <w:t>阴米、油果、</w:t>
      </w:r>
      <w:r>
        <w:rPr>
          <w:rFonts w:hint="eastAsia"/>
        </w:rPr>
        <w:t>糍粑丁</w:t>
      </w:r>
      <w:r>
        <w:rPr>
          <w:rFonts w:hint="eastAsia"/>
          <w:w w:val="101"/>
        </w:rPr>
        <w:t>和花生仁制作工艺流程见图1。</w:t>
      </w:r>
    </w:p>
    <w:p>
      <w:pPr>
        <w:pStyle w:val="164"/>
        <w:numPr>
          <w:ilvl w:val="0"/>
          <w:numId w:val="0"/>
        </w:numPr>
        <w:rPr>
          <w:w w:val="101"/>
        </w:rPr>
      </w:pPr>
    </w:p>
    <w:p>
      <w:pPr>
        <w:spacing w:before="235" w:line="186" w:lineRule="auto"/>
        <w:rPr>
          <w:rFonts w:ascii="宋体" w:hAnsi="宋体" w:cs="宋体"/>
          <w:spacing w:val="10"/>
          <w:w w:val="101"/>
        </w:rPr>
      </w:pPr>
      <w:r>
        <w:pict>
          <v:group id="组合 3" o:spid="_x0000_s1046" o:spt="203" style="position:absolute;left:0pt;margin-left:160.1pt;margin-top:0.05pt;height:113.65pt;width:328.95pt;mso-position-horizontal-relative:page;mso-wrap-distance-bottom:0pt;mso-wrap-distance-top:0pt;z-index:-251654144;mso-width-relative:page;mso-height-relative:page;" coordorigin="3899,354" coordsize="6579,22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">
            <o:lock v:ext="edit"/>
            <v:shape id="任意多边形 11" o:spid="_x0000_s1027" o:spt="100" style="position:absolute;left:5032;top:354;height:483;width:1367;" fillcolor="#000000" filled="t" stroked="f" coordsize="1367,4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" adj=",," path="m1367,483l0,483,0,0,1367,0,1367,7,15,7,8,15,15,15,15,468,8,468,15,475,1367,475,1367,483xm15,15l8,15,15,7,15,15xm1352,15l15,15,15,7,1352,7,1352,15xm1352,475l1352,7,1360,15,1367,15,1367,468,1360,468,1352,475xm1367,15l1360,15,1352,7,1367,7,1367,15xm15,475l8,468,15,468,15,475xm1352,475l15,475,15,468,1352,468,1352,475xm1367,475l1352,475,1360,468,1367,468,1367,475xe">
              <v:path textboxrect="0,0,1367,483" arrowok="t" o:connecttype="segments"/>
              <v:fill on="t" focussize="0,0"/>
              <v:stroke on="f" joinstyle="round"/>
              <v:imagedata o:title=""/>
              <o:lock v:ext="edit"/>
            </v:shape>
            <v:shape id="任意多边形 12" o:spid="_x0000_s1028" o:spt="100" style="position:absolute;left:3899;top:515;height:120;width:1116;" fillcolor="#000000" filled="t" stroked="f" coordsize="1116,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" adj=",," path="m1101,67l1026,67,1026,52,996,52,996,0,1116,60,1101,67xm996,67l0,67,0,52,996,52,996,67xm1026,67l996,67,996,52,1026,52,1026,67xm996,120l996,67,1101,67,996,120xe">
              <v:path textboxrect="0,0,1116,120" arrowok="t" o:connecttype="segments"/>
              <v:fill on="t" focussize="0,0"/>
              <v:stroke on="f" joinstyle="round"/>
              <v:imagedata o:title=""/>
              <o:lock v:ext="edit"/>
            </v:shape>
            <v:shape id="任意多边形 13" o:spid="_x0000_s1029" o:spt="100" style="position:absolute;left:7162;top:376;height:483;width:1208;" fillcolor="#000000" filled="t" stroked="f" coordsize="1208,4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" adj=",," path="m1208,483l0,483,0,0,1208,0,1208,7,15,7,7,15,15,15,15,468,7,468,15,475,1208,475,1208,483xm15,15l7,15,15,7,15,15xm1193,15l15,15,15,7,1193,7,1193,15xm1193,475l1193,7,1200,15,1208,15,1208,468,1200,468,1193,475xm1208,15l1200,15,1193,7,1208,7,1208,15xm15,475l7,468,15,468,15,475xm1193,475l15,475,15,468,1193,468,1193,475xm1208,475l1193,475,1200,468,1208,468,1208,475xe">
              <v:path textboxrect="0,0,1208,483" arrowok="t" o:connecttype="segments"/>
              <v:fill on="t" focussize="0,0"/>
              <v:stroke on="f" joinstyle="round"/>
              <v:imagedata o:title=""/>
              <o:lock v:ext="edit"/>
            </v:shape>
            <v:shape id="任意多边形 14" o:spid="_x0000_s1030" o:spt="100" style="position:absolute;left:6429;top:563;height:120;width:804;" fillcolor="#000000" filled="t" stroked="f" coordsize="80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" adj=",," path="m789,67l714,67,714,52,684,52,684,0,804,60,789,67xm684,67l0,67,0,52,684,52,684,67xm714,67l684,67,684,52,714,52,714,67xm684,120l684,67,789,67,684,120xe">
              <v:path textboxrect="0,0,804,120" arrowok="t" o:connecttype="segments"/>
              <v:fill on="t" focussize="0,0"/>
              <v:stroke on="f" joinstyle="round"/>
              <v:imagedata o:title=""/>
              <o:lock v:ext="edit"/>
            </v:shape>
            <v:shape id="任意多边形 15" o:spid="_x0000_s1031" o:spt="100" style="position:absolute;left:8375;top:596;height:120;width:697;" fillcolor="#000000" filled="t" stroked="f" coordsize="697,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" adj=",," path="m681,67l606,67,606,52,576,52,576,0,696,60,681,67xm576,67l0,67,0,52,576,52,576,67xm606,67l576,67,576,52,606,52,606,67xm576,120l576,67,681,67,576,120xe">
              <v:path textboxrect="0,0,697,120" arrowok="t" o:connecttype="segments"/>
              <v:fill on="t" focussize="0,0"/>
              <v:stroke on="f" joinstyle="round"/>
              <v:imagedata o:title=""/>
              <o:lock v:ext="edit"/>
            </v:shape>
            <v:shape id="任意多边形 16" o:spid="_x0000_s1032" o:spt="100" style="position:absolute;left:9681;top:850;height:747;width:120;" fillcolor="#000000" filled="t" stroked="f" coordsize="120,7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" adj=",," path="m52,626l45,0,60,0,67,626,52,626xm105,656l53,656,68,656,67,626,120,625,105,656xm53,656l52,626,67,626,68,656,53,656xm61,746l0,627,52,626,53,656,105,656,61,746xe">
              <v:path textboxrect="0,0,120,747" arrowok="t" o:connecttype="segments"/>
              <v:fill on="t" focussize="0,0"/>
              <v:stroke on="f" joinstyle="round"/>
              <v:imagedata o:title=""/>
              <o:lock v:ext="edit"/>
            </v:shape>
            <v:rect id="矩形 17" o:spid="_x0000_s1033" o:spt="1" style="position:absolute;left:9096;top:450;height:468;width:1112;" stroked="f"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">
              <v:path/>
              <v:fill focussize="0,0"/>
              <v:stroke on="f"/>
              <v:imagedata o:title=""/>
              <o:lock v:ext="edit"/>
            </v:rect>
            <v:shape id="任意多边形 18" o:spid="_x0000_s1034" o:spt="100" style="position:absolute;left:3990;top:1925;height:483;width:1455;" fillcolor="#000000" filled="t" stroked="f" coordsize="1455,4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" adj=",," path="m1455,483l0,483,0,0,1455,0,1455,7,15,7,8,15,15,15,15,468,8,468,15,475,1455,475,1455,483xm15,15l8,15,15,7,15,15xm1440,15l15,15,15,7,1440,7,1440,15xm1440,475l1440,7,1448,15,1455,15,1455,468,1448,468,1440,475xm1455,15l1448,15,1440,7,1455,7,1455,15xm15,475l8,468,15,468,15,475xm1440,475l15,475,15,468,1440,468,1440,475xm1455,475l1440,475,1448,468,1455,468,1455,475xe">
              <v:path textboxrect="0,0,1455,483" arrowok="t" o:connecttype="segments"/>
              <v:fill on="t" focussize="0,0"/>
              <v:stroke on="f" joinstyle="round"/>
              <v:imagedata o:title=""/>
              <o:lock v:ext="edit"/>
            </v:shape>
            <v:shape id="任意多边形 19" o:spid="_x0000_s1035" o:spt="100" style="position:absolute;left:5515;top:2038;height:120;width:818;" fillcolor="#000000" filled="t" stroked="f" coordsize="818,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" adj=",," path="m120,120l0,60,120,0,120,53,90,53,90,68,120,68,120,120xm120,68l90,68,90,53,120,53,120,68xm120,53l90,53,120,53,120,53xm818,68l120,68,120,53,818,53,818,68xe">
              <v:path textboxrect="0,0,818,120" arrowok="t" o:connecttype="segments"/>
              <v:fill on="t" focussize="0,0"/>
              <v:stroke on="f" joinstyle="round"/>
              <v:imagedata o:title=""/>
              <o:lock v:ext="edit"/>
            </v:shape>
            <v:shape id="任意多边形 21" o:spid="_x0000_s1036" o:spt="100" style="position:absolute;left:7718;top:1885;height:120;width:1118;" fillcolor="#000000" filled="t" stroked="f" coordsize="1118,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" adj=",," path="m121,120l0,62,119,0,120,52,90,53,90,68,120,68,121,120xm120,67l120,52,1117,32,1117,47,120,67xm90,68l90,53,120,52,120,67,90,68xm120,68l90,68,120,67,120,68xe">
              <v:path textboxrect="0,0,1118,120" arrowok="t" o:connecttype="segments"/>
              <v:fill on="t" focussize="0,0"/>
              <v:stroke on="f" joinstyle="round"/>
              <v:imagedata o:title=""/>
              <o:lock v:ext="edit"/>
            </v:shape>
            <v:rect id="矩形 22" o:spid="_x0000_s1037" o:spt="1" style="position:absolute;left:6163;top:1583;height:1037;width:1599;" stroked="f"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">
              <v:path/>
              <v:fill focussize="0,0"/>
              <v:stroke on="f"/>
              <v:imagedata o:title=""/>
              <o:lock v:ext="edit"/>
            </v:rect>
            <v:shape id="任意多边形 23" o:spid="_x0000_s1038" o:spt="100" style="position:absolute;left:6156;top:1575;height:1052;width:1613;" fillcolor="#000000" filled="t" stroked="f" coordsize="1613,10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" adj=",," path="m1613,1052l0,1052,0,0,1613,0,1613,8,15,8,8,15,15,15,15,1037,8,1037,15,1045,1613,1045,1613,1052xm15,15l8,15,15,8,15,15xm1598,15l15,15,15,8,1598,8,1598,15xm1598,1045l1598,8,1606,15,1613,15,1613,1037,1606,1037,1598,1045xm1613,15l1606,15,1598,8,1613,8,1613,15xm15,1045l8,1037,15,1037,15,1045xm1598,1045l15,1045,15,1037,1598,1037,1598,1045xm1613,1045l1598,1045,1606,1037,1613,1037,1613,1045xe">
              <v:path textboxrect="0,0,1613,1052" arrowok="t" o:connecttype="segments"/>
              <v:fill on="t" focussize="0,0"/>
              <v:stroke on="f" joinstyle="round"/>
              <v:imagedata o:title=""/>
              <o:lock v:ext="edit"/>
            </v:shape>
            <v:shape id="文本框 24" o:spid="_x0000_s1039" o:spt="202" type="#_x0000_t202" style="position:absolute;left:5431;top:478;height:240;width:743;" filled="f" stroked="f"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">
              <v:path/>
              <v:fill on="f" focussize="0,0"/>
              <v:stroke on="f" joinstyle="miter"/>
              <v:imagedata o:title=""/>
              <o:lock v:ext="edit"/>
              <v:textbox inset="0mm,0mm,0mm,0mm">
                <w:txbxContent>
                  <w:p>
                    <w:pPr>
                      <w:spacing w:line="240" w:lineRule="exact"/>
                      <w:rPr>
                        <w:b/>
                      </w:rPr>
                    </w:pPr>
                    <w:r>
                      <w:rPr>
                        <w:b/>
                      </w:rPr>
                      <w:t>预处理</w:t>
                    </w:r>
                  </w:p>
                </w:txbxContent>
              </v:textbox>
            </v:shape>
            <v:shape id="文本框 25" o:spid="_x0000_s1040" o:spt="202" type="#_x0000_t202" style="position:absolute;left:7406;top:523;height:240;width:740;" filled="f" stroked="f"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">
              <v:path/>
              <v:fill on="f" focussize="0,0"/>
              <v:stroke on="f" joinstyle="miter"/>
              <v:imagedata o:title=""/>
              <o:lock v:ext="edit"/>
              <v:textbox inset="0mm,0mm,0mm,0mm">
                <w:txbxContent>
                  <w:p>
                    <w:pPr>
                      <w:spacing w:line="240" w:lineRule="exact"/>
                      <w:rPr>
                        <w:b/>
                      </w:rPr>
                    </w:pPr>
                    <w:r>
                      <w:rPr>
                        <w:b/>
                      </w:rPr>
                      <w:t>※油炸</w:t>
                    </w:r>
                  </w:p>
                </w:txbxContent>
              </v:textbox>
            </v:shape>
            <v:shape id="文本框 26" o:spid="_x0000_s1041" o:spt="202" type="#_x0000_t202" style="position:absolute;left:4389;top:2050;height:240;width:500;" filled="f" stroked="f"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">
              <v:path/>
              <v:fill on="f" focussize="0,0"/>
              <v:stroke on="f" joinstyle="miter"/>
              <v:imagedata o:title=""/>
              <o:lock v:ext="edit"/>
              <v:textbox inset="0mm,0mm,0mm,0mm">
                <w:txbxContent>
                  <w:p>
                    <w:pPr>
                      <w:spacing w:line="240" w:lineRule="exact"/>
                      <w:rPr>
                        <w:b/>
                      </w:rPr>
                    </w:pPr>
                    <w:r>
                      <w:rPr>
                        <w:b/>
                      </w:rPr>
                      <w:t>成品</w:t>
                    </w:r>
                  </w:p>
                </w:txbxContent>
              </v:textbox>
            </v:shape>
            <v:shape id="文本框 27" o:spid="_x0000_s1042" o:spt="202" type="#_x0000_t202" style="position:absolute;left:6496;top:1699;height:834;width:923;" filled="f" stroked="f"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">
              <v:path/>
              <v:fill on="f" focussize="0,0"/>
              <v:stroke on="f" joinstyle="miter"/>
              <v:imagedata o:title=""/>
              <o:lock v:ext="edit"/>
              <v:textbox inset="0mm,0mm,0mm,0mm">
                <w:txbxContent>
                  <w:p>
                    <w:pPr>
                      <w:spacing w:line="274" w:lineRule="exact"/>
                      <w:ind w:left="300"/>
                      <w:rPr>
                        <w:b/>
                        <w:sz w:val="24"/>
                      </w:rPr>
                    </w:pPr>
                    <w:r>
                      <w:rPr>
                        <w:b/>
                      </w:rPr>
                      <w:t>检验</w:t>
                    </w:r>
                  </w:p>
                  <w:p>
                    <w:pPr>
                      <w:spacing w:before="43"/>
                      <w:ind w:right="18"/>
                      <w:jc w:val="right"/>
                      <w:rPr>
                        <w:b/>
                        <w:sz w:val="18"/>
                      </w:rPr>
                    </w:pPr>
                    <w:r>
                      <w:rPr>
                        <w:b/>
                        <w:w w:val="95"/>
                        <w:sz w:val="18"/>
                      </w:rPr>
                      <w:t>（</w:t>
                    </w:r>
                    <w:r>
                      <w:rPr>
                        <w:b/>
                        <w:spacing w:val="-5"/>
                        <w:w w:val="95"/>
                        <w:sz w:val="18"/>
                      </w:rPr>
                      <w:t>符合标准</w:t>
                    </w:r>
                  </w:p>
                  <w:p>
                    <w:pPr>
                      <w:spacing w:before="81" w:line="205" w:lineRule="exact"/>
                      <w:ind w:right="18"/>
                      <w:jc w:val="right"/>
                      <w:rPr>
                        <w:b/>
                        <w:sz w:val="18"/>
                      </w:rPr>
                    </w:pPr>
                    <w:r>
                      <w:rPr>
                        <w:b/>
                        <w:w w:val="95"/>
                        <w:sz w:val="18"/>
                      </w:rPr>
                      <w:t>要求）</w:t>
                    </w:r>
                  </w:p>
                </w:txbxContent>
              </v:textbox>
            </v:shape>
            <v:shape id="文本框 28" o:spid="_x0000_s1043" o:spt="202" type="#_x0000_t202" style="position:absolute;left:8813;top:1687;height:468;width:1665;" filled="f"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">
              <v:path/>
              <v:fill on="f" focussize="0,0"/>
              <v:stroke weight="0.25pt" linestyle="thinThin"/>
              <v:imagedata o:title=""/>
              <o:lock v:ext="edit"/>
              <v:textbox inset="0mm,0mm,0mm,0mm">
                <w:txbxContent>
                  <w:p>
                    <w:pPr>
                      <w:tabs>
                        <w:tab w:val="left" w:pos="750"/>
                      </w:tabs>
                      <w:spacing w:before="80"/>
                      <w:ind w:left="268"/>
                      <w:jc w:val="center"/>
                      <w:rPr>
                        <w:b/>
                        <w:sz w:val="24"/>
                      </w:rPr>
                    </w:pPr>
                    <w:r>
                      <w:rPr>
                        <w:b/>
                      </w:rPr>
                      <w:t>※包装</w:t>
                    </w:r>
                  </w:p>
                </w:txbxContent>
              </v:textbox>
            </v:shape>
            <v:shape id="文本框 29" o:spid="_x0000_s1044" o:spt="202" type="#_x0000_t202" style="position:absolute;left:9096;top:451;height:468;width:1112;" filled="f"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">
              <v:path/>
              <v:fill on="f" focussize="0,0"/>
              <v:stroke weight="0.25pt" linestyle="thinThin"/>
              <v:imagedata o:title=""/>
              <o:lock v:ext="edit"/>
              <v:textbox inset="0mm,0mm,0mm,0mm">
                <w:txbxContent>
                  <w:p>
                    <w:pPr>
                      <w:spacing w:before="80"/>
                      <w:ind w:left="148"/>
                      <w:jc w:val="center"/>
                      <w:rPr>
                        <w:b/>
                      </w:rPr>
                    </w:pPr>
                    <w:r>
                      <w:rPr>
                        <w:b/>
                      </w:rPr>
                      <w:t>※冷却</w:t>
                    </w:r>
                  </w:p>
                </w:txbxContent>
              </v:textbox>
            </v:shape>
            <w10:wrap type="topAndBottom"/>
          </v:group>
        </w:pict>
      </w:r>
      <w:r>
        <w:pict>
          <v:shape id="文本框 31" o:spid="_x0000_s1045" o:spt="202" type="#_x0000_t202" style="position:absolute;left:0pt;margin-left:95.05pt;margin-top:2.45pt;height:25.2pt;width:62.85pt;mso-position-horizontal-relative:page;mso-wrap-distance-bottom:0pt;mso-wrap-distance-top:0pt;z-index:-251655168;mso-width-relative:page;mso-height-relative:page;" fill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">
            <v:path/>
            <v:fill on="f" focussize="0,0"/>
            <v:stroke weight="0.25pt" linestyle="thinThin"/>
            <v:imagedata o:title=""/>
            <o:lock v:ext="edit"/>
            <v:textbox inset="0mm,0mm,0mm,0mm">
              <w:txbxContent>
                <w:p>
                  <w:pPr>
                    <w:spacing w:before="81"/>
                    <w:ind w:left="149"/>
                    <w:rPr>
                      <w:b/>
                    </w:rPr>
                  </w:pPr>
                  <w:r>
                    <w:rPr>
                      <w:b/>
                    </w:rPr>
                    <w:t xml:space="preserve">※ </w:t>
                  </w:r>
                  <w:r>
                    <w:rPr>
                      <w:rFonts w:hint="eastAsia"/>
                      <w:b/>
                    </w:rPr>
                    <w:t>辅</w:t>
                  </w:r>
                  <w:r>
                    <w:rPr>
                      <w:b/>
                    </w:rPr>
                    <w:t>料</w:t>
                  </w:r>
                </w:p>
              </w:txbxContent>
            </v:textbox>
            <w10:wrap type="topAndBottom"/>
          </v:shape>
        </w:pict>
      </w:r>
    </w:p>
    <w:p>
      <w:pPr>
        <w:pStyle w:val="179"/>
      </w:pPr>
      <w:r>
        <w:rPr>
          <w:rFonts w:hint="eastAsia" w:hAnsi="宋体" w:cs="宋体"/>
        </w:rPr>
        <w:t>※</w:t>
      </w:r>
      <w:r>
        <w:t>为关键质量控制点</w:t>
      </w:r>
      <w:r>
        <w:rPr>
          <w:rFonts w:hint="eastAsia"/>
        </w:rPr>
        <w:t>。</w:t>
      </w:r>
    </w:p>
    <w:p>
      <w:pPr>
        <w:spacing w:before="222" w:line="184" w:lineRule="auto"/>
        <w:ind w:firstLine="3030" w:firstLineChars="1562"/>
        <w:rPr>
          <w:rFonts w:ascii="黑体" w:hAnsi="黑体" w:eastAsia="黑体" w:cs="黑体"/>
          <w:spacing w:val="-8"/>
        </w:rPr>
      </w:pPr>
      <w:r>
        <w:rPr>
          <w:rFonts w:hint="eastAsia" w:ascii="黑体" w:hAnsi="黑体" w:eastAsia="黑体" w:cs="黑体"/>
          <w:spacing w:val="-8"/>
        </w:rPr>
        <w:t>图1   方便油茶食品加工工艺流程</w:t>
      </w:r>
    </w:p>
    <w:p>
      <w:pPr>
        <w:spacing w:before="69" w:line="184" w:lineRule="auto"/>
        <w:rPr>
          <w:rFonts w:ascii="宋体" w:hAnsi="宋体" w:cs="宋体"/>
          <w:spacing w:val="-7"/>
        </w:rPr>
      </w:pPr>
    </w:p>
    <w:p>
      <w:pPr>
        <w:spacing w:before="62" w:line="184" w:lineRule="auto"/>
        <w:jc w:val="center"/>
        <w:rPr>
          <w:rFonts w:ascii="宋体" w:hAnsi="宋体" w:eastAsia="黑体" w:cs="宋体"/>
        </w:rPr>
      </w:pPr>
      <w:r>
        <w:rPr>
          <w:rFonts w:hint="eastAsia" w:ascii="黑体" w:hAnsi="黑体" w:eastAsia="黑体" w:cs="黑体"/>
        </w:rPr>
        <w:t>表1  关键质量控制点和关键参数</w:t>
      </w:r>
    </w:p>
    <w:p>
      <w:pPr>
        <w:spacing w:line="65" w:lineRule="exact"/>
      </w:pPr>
    </w:p>
    <w:tbl>
      <w:tblPr>
        <w:tblStyle w:val="233"/>
        <w:tblW w:w="5000" w:type="pct"/>
        <w:tblInd w:w="0" w:type="dxa"/>
        <w:tblBorders>
          <w:top w:val="single" w:color="auto" w:sz="8" w:space="0"/>
          <w:left w:val="single" w:color="auto" w:sz="8" w:space="0"/>
          <w:bottom w:val="single" w:color="auto" w:sz="8" w:space="0"/>
          <w:right w:val="single" w:color="auto" w:sz="8" w:space="0"/>
          <w:insideH w:val="single" w:color="000000" w:sz="2" w:space="0"/>
          <w:insideV w:val="single" w:color="000000" w:sz="2" w:space="0"/>
        </w:tblBorders>
        <w:tblLayout w:type="autofit"/>
        <w:tblCellMar>
          <w:top w:w="0" w:type="dxa"/>
          <w:left w:w="0" w:type="dxa"/>
          <w:bottom w:w="0" w:type="dxa"/>
          <w:right w:w="0" w:type="dxa"/>
        </w:tblCellMar>
      </w:tblPr>
      <w:tblGrid>
        <w:gridCol w:w="817"/>
        <w:gridCol w:w="1325"/>
        <w:gridCol w:w="1474"/>
        <w:gridCol w:w="1474"/>
        <w:gridCol w:w="4284"/>
      </w:tblGrid>
      <w:tr>
        <w:tblPrEx>
          <w:tblBorders>
            <w:top w:val="single" w:color="auto" w:sz="8" w:space="0"/>
            <w:left w:val="single" w:color="auto" w:sz="8" w:space="0"/>
            <w:bottom w:val="single" w:color="auto" w:sz="8" w:space="0"/>
            <w:right w:val="single" w:color="auto" w:sz="8" w:space="0"/>
            <w:insideH w:val="single" w:color="000000" w:sz="2" w:space="0"/>
            <w:insideV w:val="single" w:color="000000" w:sz="2" w:space="0"/>
          </w:tblBorders>
          <w:tblCellMar>
            <w:top w:w="0" w:type="dxa"/>
            <w:left w:w="0" w:type="dxa"/>
            <w:bottom w:w="0" w:type="dxa"/>
            <w:right w:w="0" w:type="dxa"/>
          </w:tblCellMar>
        </w:tblPrEx>
        <w:trPr>
          <w:trHeight w:val="509" w:hRule="atLeast"/>
        </w:trPr>
        <w:tc>
          <w:tcPr>
            <w:tcW w:w="436" w:type="pct"/>
            <w:tcBorders>
              <w:bottom w:val="single" w:color="auto" w:sz="8" w:space="0"/>
            </w:tcBorders>
          </w:tcPr>
          <w:p>
            <w:pPr>
              <w:spacing w:before="195" w:line="184" w:lineRule="auto"/>
              <w:ind w:firstLine="161"/>
              <w:rPr>
                <w:rFonts w:ascii="宋体" w:hAnsi="宋体" w:cs="宋体"/>
                <w:sz w:val="18"/>
                <w:szCs w:val="18"/>
              </w:rPr>
            </w:pPr>
            <w:r>
              <w:rPr>
                <w:rFonts w:ascii="宋体" w:hAnsi="宋体" w:cs="宋体"/>
                <w:spacing w:val="-5"/>
                <w:sz w:val="18"/>
                <w:szCs w:val="18"/>
              </w:rPr>
              <w:t>序号</w:t>
            </w:r>
          </w:p>
        </w:tc>
        <w:tc>
          <w:tcPr>
            <w:tcW w:w="707" w:type="pct"/>
            <w:tcBorders>
              <w:bottom w:val="single" w:color="auto" w:sz="8" w:space="0"/>
            </w:tcBorders>
          </w:tcPr>
          <w:p>
            <w:pPr>
              <w:spacing w:before="195" w:line="184" w:lineRule="auto"/>
              <w:ind w:firstLine="177"/>
              <w:rPr>
                <w:rFonts w:ascii="宋体" w:hAnsi="宋体" w:cs="宋体"/>
                <w:sz w:val="18"/>
                <w:szCs w:val="18"/>
              </w:rPr>
            </w:pPr>
            <w:r>
              <w:rPr>
                <w:rFonts w:ascii="宋体" w:hAnsi="宋体" w:cs="宋体"/>
                <w:spacing w:val="-4"/>
                <w:sz w:val="18"/>
                <w:szCs w:val="18"/>
              </w:rPr>
              <w:t>关键工序</w:t>
            </w:r>
          </w:p>
        </w:tc>
        <w:tc>
          <w:tcPr>
            <w:tcW w:w="786" w:type="pct"/>
            <w:tcBorders>
              <w:bottom w:val="single" w:color="auto" w:sz="8" w:space="0"/>
            </w:tcBorders>
          </w:tcPr>
          <w:p>
            <w:pPr>
              <w:spacing w:before="195" w:line="184" w:lineRule="auto"/>
              <w:ind w:firstLine="414" w:firstLineChars="241"/>
              <w:rPr>
                <w:rFonts w:ascii="宋体" w:hAnsi="宋体" w:cs="宋体"/>
                <w:sz w:val="18"/>
                <w:szCs w:val="18"/>
              </w:rPr>
            </w:pPr>
            <w:r>
              <w:rPr>
                <w:rFonts w:ascii="宋体" w:hAnsi="宋体" w:cs="宋体"/>
                <w:spacing w:val="-4"/>
                <w:sz w:val="18"/>
                <w:szCs w:val="18"/>
              </w:rPr>
              <w:t>关键设备</w:t>
            </w:r>
          </w:p>
        </w:tc>
        <w:tc>
          <w:tcPr>
            <w:tcW w:w="786" w:type="pct"/>
            <w:tcBorders>
              <w:bottom w:val="single" w:color="auto" w:sz="8" w:space="0"/>
            </w:tcBorders>
          </w:tcPr>
          <w:p>
            <w:pPr>
              <w:spacing w:before="195" w:line="184" w:lineRule="auto"/>
              <w:jc w:val="center"/>
              <w:rPr>
                <w:rFonts w:ascii="宋体" w:hAnsi="宋体" w:cs="宋体"/>
                <w:sz w:val="18"/>
                <w:szCs w:val="18"/>
              </w:rPr>
            </w:pPr>
            <w:r>
              <w:rPr>
                <w:rFonts w:ascii="宋体" w:hAnsi="宋体" w:cs="宋体"/>
                <w:spacing w:val="-4"/>
                <w:sz w:val="18"/>
                <w:szCs w:val="18"/>
              </w:rPr>
              <w:t>设备型号</w:t>
            </w:r>
          </w:p>
        </w:tc>
        <w:tc>
          <w:tcPr>
            <w:tcW w:w="2285" w:type="pct"/>
            <w:tcBorders>
              <w:bottom w:val="single" w:color="auto" w:sz="8" w:space="0"/>
            </w:tcBorders>
          </w:tcPr>
          <w:p>
            <w:pPr>
              <w:spacing w:before="195" w:line="184" w:lineRule="auto"/>
              <w:jc w:val="center"/>
              <w:rPr>
                <w:rFonts w:ascii="宋体" w:hAnsi="宋体" w:cs="宋体"/>
                <w:sz w:val="18"/>
                <w:szCs w:val="18"/>
              </w:rPr>
            </w:pPr>
            <w:r>
              <w:rPr>
                <w:rFonts w:ascii="宋体" w:hAnsi="宋体" w:cs="宋体"/>
                <w:spacing w:val="-4"/>
                <w:sz w:val="18"/>
                <w:szCs w:val="18"/>
              </w:rPr>
              <w:t>关键参数</w:t>
            </w:r>
          </w:p>
        </w:tc>
      </w:tr>
      <w:tr>
        <w:tblPrEx>
          <w:tblBorders>
            <w:top w:val="single" w:color="auto" w:sz="8" w:space="0"/>
            <w:left w:val="single" w:color="auto" w:sz="8" w:space="0"/>
            <w:bottom w:val="single" w:color="auto" w:sz="8" w:space="0"/>
            <w:right w:val="single" w:color="auto" w:sz="8" w:space="0"/>
            <w:insideH w:val="single" w:color="000000" w:sz="2" w:space="0"/>
            <w:insideV w:val="single" w:color="000000" w:sz="2" w:space="0"/>
          </w:tblBorders>
          <w:tblCellMar>
            <w:top w:w="0" w:type="dxa"/>
            <w:left w:w="0" w:type="dxa"/>
            <w:bottom w:w="0" w:type="dxa"/>
            <w:right w:w="0" w:type="dxa"/>
          </w:tblCellMar>
        </w:tblPrEx>
        <w:trPr>
          <w:trHeight w:val="994" w:hRule="atLeast"/>
        </w:trPr>
        <w:tc>
          <w:tcPr>
            <w:tcW w:w="436" w:type="pct"/>
            <w:tcBorders>
              <w:top w:val="single" w:color="auto" w:sz="8" w:space="0"/>
            </w:tcBorders>
            <w:vAlign w:val="center"/>
          </w:tcPr>
          <w:p>
            <w:pPr>
              <w:spacing w:line="241" w:lineRule="auto"/>
              <w:jc w:val="center"/>
              <w:rPr>
                <w:rFonts w:ascii="宋体"/>
                <w:sz w:val="18"/>
                <w:szCs w:val="18"/>
              </w:rPr>
            </w:pPr>
          </w:p>
          <w:p>
            <w:pPr>
              <w:spacing w:before="68" w:line="180" w:lineRule="auto"/>
              <w:ind w:firstLine="336"/>
              <w:jc w:val="center"/>
              <w:rPr>
                <w:rFonts w:ascii="宋体" w:hAnsi="宋体" w:cs="宋体"/>
                <w:sz w:val="18"/>
                <w:szCs w:val="18"/>
              </w:rPr>
            </w:pPr>
            <w:r>
              <w:rPr>
                <w:rFonts w:ascii="宋体" w:hAnsi="宋体" w:cs="宋体"/>
                <w:sz w:val="18"/>
                <w:szCs w:val="18"/>
              </w:rPr>
              <w:t>1</w:t>
            </w:r>
          </w:p>
        </w:tc>
        <w:tc>
          <w:tcPr>
            <w:tcW w:w="707" w:type="pct"/>
            <w:tcBorders>
              <w:top w:val="single" w:color="auto" w:sz="8" w:space="0"/>
            </w:tcBorders>
            <w:vAlign w:val="center"/>
          </w:tcPr>
          <w:p>
            <w:pPr>
              <w:spacing w:before="310" w:line="184" w:lineRule="auto"/>
              <w:jc w:val="center"/>
              <w:rPr>
                <w:rFonts w:ascii="宋体" w:hAnsi="宋体" w:cs="宋体"/>
                <w:sz w:val="18"/>
                <w:szCs w:val="18"/>
              </w:rPr>
            </w:pPr>
            <w:r>
              <w:rPr>
                <w:rFonts w:hint="eastAsia" w:ascii="宋体" w:hAnsi="宋体" w:cs="宋体"/>
                <w:spacing w:val="-8"/>
                <w:sz w:val="18"/>
                <w:szCs w:val="18"/>
              </w:rPr>
              <w:t>辅</w:t>
            </w:r>
            <w:r>
              <w:rPr>
                <w:rFonts w:ascii="宋体" w:hAnsi="宋体" w:cs="宋体"/>
                <w:spacing w:val="-8"/>
                <w:sz w:val="18"/>
                <w:szCs w:val="18"/>
              </w:rPr>
              <w:t>料</w:t>
            </w:r>
          </w:p>
        </w:tc>
        <w:tc>
          <w:tcPr>
            <w:tcW w:w="786" w:type="pct"/>
            <w:tcBorders>
              <w:top w:val="single" w:color="auto" w:sz="8" w:space="0"/>
            </w:tcBorders>
            <w:vAlign w:val="center"/>
          </w:tcPr>
          <w:p>
            <w:pPr>
              <w:spacing w:before="310" w:line="184" w:lineRule="auto"/>
              <w:ind w:firstLine="543" w:firstLineChars="353"/>
              <w:rPr>
                <w:rFonts w:ascii="宋体" w:hAnsi="宋体" w:cs="宋体"/>
                <w:sz w:val="18"/>
                <w:szCs w:val="18"/>
              </w:rPr>
            </w:pPr>
            <w:r>
              <w:rPr>
                <w:rFonts w:ascii="宋体" w:hAnsi="宋体" w:cs="宋体"/>
                <w:spacing w:val="-13"/>
                <w:sz w:val="18"/>
                <w:szCs w:val="18"/>
              </w:rPr>
              <w:t>台秤</w:t>
            </w:r>
          </w:p>
        </w:tc>
        <w:tc>
          <w:tcPr>
            <w:tcW w:w="786" w:type="pct"/>
            <w:tcBorders>
              <w:top w:val="single" w:color="auto" w:sz="8" w:space="0"/>
            </w:tcBorders>
            <w:vAlign w:val="center"/>
          </w:tcPr>
          <w:p>
            <w:pPr>
              <w:spacing w:line="242" w:lineRule="auto"/>
              <w:jc w:val="center"/>
              <w:rPr>
                <w:rFonts w:ascii="宋体"/>
                <w:sz w:val="18"/>
                <w:szCs w:val="18"/>
              </w:rPr>
            </w:pPr>
          </w:p>
          <w:p>
            <w:pPr>
              <w:spacing w:before="68" w:line="180" w:lineRule="auto"/>
              <w:jc w:val="center"/>
              <w:rPr>
                <w:rFonts w:ascii="宋体" w:hAnsi="宋体" w:cs="宋体"/>
                <w:sz w:val="18"/>
                <w:szCs w:val="18"/>
              </w:rPr>
            </w:pPr>
            <w:r>
              <w:rPr>
                <w:rFonts w:ascii="宋体" w:hAnsi="宋体" w:cs="宋体"/>
                <w:spacing w:val="-1"/>
                <w:sz w:val="18"/>
                <w:szCs w:val="18"/>
              </w:rPr>
              <w:t>TCS-300</w:t>
            </w:r>
          </w:p>
        </w:tc>
        <w:tc>
          <w:tcPr>
            <w:tcW w:w="2285" w:type="pct"/>
            <w:tcBorders>
              <w:top w:val="single" w:color="auto" w:sz="8" w:space="0"/>
            </w:tcBorders>
            <w:vAlign w:val="center"/>
          </w:tcPr>
          <w:p>
            <w:pPr>
              <w:spacing w:before="98" w:line="293" w:lineRule="auto"/>
              <w:ind w:left="121" w:right="272" w:hanging="4"/>
              <w:jc w:val="center"/>
              <w:rPr>
                <w:rFonts w:ascii="宋体" w:hAnsi="宋体" w:cs="宋体"/>
                <w:sz w:val="18"/>
                <w:szCs w:val="18"/>
              </w:rPr>
            </w:pPr>
            <w:r>
              <w:rPr>
                <w:rFonts w:ascii="宋体" w:hAnsi="宋体" w:cs="宋体"/>
                <w:spacing w:val="-10"/>
                <w:sz w:val="18"/>
                <w:szCs w:val="18"/>
              </w:rPr>
              <w:t>严格把关</w:t>
            </w:r>
            <w:r>
              <w:rPr>
                <w:rFonts w:hint="eastAsia" w:ascii="宋体" w:hAnsi="宋体" w:cs="宋体"/>
                <w:spacing w:val="-10"/>
                <w:sz w:val="18"/>
                <w:szCs w:val="18"/>
              </w:rPr>
              <w:t>辅</w:t>
            </w:r>
            <w:r>
              <w:rPr>
                <w:rFonts w:ascii="宋体" w:hAnsi="宋体" w:cs="宋体"/>
                <w:spacing w:val="-10"/>
                <w:sz w:val="18"/>
                <w:szCs w:val="18"/>
              </w:rPr>
              <w:t>料符合国家标准质量要求；</w:t>
            </w:r>
            <w:r>
              <w:rPr>
                <w:rFonts w:ascii="宋体" w:hAnsi="宋体" w:cs="宋体"/>
                <w:spacing w:val="54"/>
                <w:sz w:val="18"/>
                <w:szCs w:val="18"/>
              </w:rPr>
              <w:t xml:space="preserve"> </w:t>
            </w:r>
            <w:r>
              <w:rPr>
                <w:rFonts w:ascii="宋体" w:hAnsi="宋体" w:cs="宋体"/>
                <w:spacing w:val="-10"/>
                <w:sz w:val="18"/>
                <w:szCs w:val="18"/>
              </w:rPr>
              <w:t>并对其他外购</w:t>
            </w:r>
            <w:r>
              <w:rPr>
                <w:rFonts w:ascii="宋体" w:hAnsi="宋体" w:cs="宋体"/>
                <w:spacing w:val="-5"/>
                <w:sz w:val="18"/>
                <w:szCs w:val="18"/>
              </w:rPr>
              <w:t>原料及调味包进行进货验证准确计量投用料重量</w:t>
            </w:r>
          </w:p>
        </w:tc>
      </w:tr>
      <w:tr>
        <w:tblPrEx>
          <w:tblBorders>
            <w:top w:val="single" w:color="auto" w:sz="8" w:space="0"/>
            <w:left w:val="single" w:color="auto" w:sz="8" w:space="0"/>
            <w:bottom w:val="single" w:color="auto" w:sz="8" w:space="0"/>
            <w:right w:val="single" w:color="auto" w:sz="8" w:space="0"/>
            <w:insideH w:val="single" w:color="000000" w:sz="2" w:space="0"/>
            <w:insideV w:val="single" w:color="000000" w:sz="2" w:space="0"/>
          </w:tblBorders>
          <w:tblCellMar>
            <w:top w:w="0" w:type="dxa"/>
            <w:left w:w="0" w:type="dxa"/>
            <w:bottom w:w="0" w:type="dxa"/>
            <w:right w:w="0" w:type="dxa"/>
          </w:tblCellMar>
        </w:tblPrEx>
        <w:trPr>
          <w:trHeight w:val="442" w:hRule="atLeast"/>
        </w:trPr>
        <w:tc>
          <w:tcPr>
            <w:tcW w:w="436" w:type="pct"/>
            <w:vAlign w:val="center"/>
          </w:tcPr>
          <w:p>
            <w:pPr>
              <w:spacing w:before="67"/>
              <w:ind w:firstLine="318"/>
              <w:jc w:val="center"/>
              <w:rPr>
                <w:rFonts w:ascii="宋体" w:hAnsi="宋体" w:cs="宋体"/>
                <w:sz w:val="18"/>
                <w:szCs w:val="18"/>
              </w:rPr>
            </w:pPr>
            <w:r>
              <w:rPr>
                <w:rFonts w:ascii="宋体" w:hAnsi="宋体" w:cs="宋体"/>
                <w:sz w:val="18"/>
                <w:szCs w:val="18"/>
              </w:rPr>
              <w:t>2</w:t>
            </w:r>
          </w:p>
        </w:tc>
        <w:tc>
          <w:tcPr>
            <w:tcW w:w="707" w:type="pct"/>
            <w:vAlign w:val="center"/>
          </w:tcPr>
          <w:p>
            <w:pPr>
              <w:spacing w:before="33"/>
              <w:ind w:firstLine="498" w:firstLineChars="300"/>
              <w:rPr>
                <w:rFonts w:ascii="宋体" w:hAnsi="宋体" w:cs="宋体"/>
                <w:sz w:val="18"/>
                <w:szCs w:val="18"/>
              </w:rPr>
            </w:pPr>
            <w:r>
              <w:rPr>
                <w:rFonts w:ascii="宋体" w:hAnsi="宋体" w:cs="宋体"/>
                <w:spacing w:val="-7"/>
                <w:sz w:val="18"/>
                <w:szCs w:val="18"/>
              </w:rPr>
              <w:t>油炸</w:t>
            </w:r>
          </w:p>
        </w:tc>
        <w:tc>
          <w:tcPr>
            <w:tcW w:w="786" w:type="pct"/>
            <w:vAlign w:val="center"/>
          </w:tcPr>
          <w:p>
            <w:pPr>
              <w:spacing w:before="33"/>
              <w:jc w:val="center"/>
              <w:rPr>
                <w:rFonts w:ascii="宋体" w:hAnsi="宋体" w:cs="宋体"/>
                <w:sz w:val="18"/>
                <w:szCs w:val="18"/>
              </w:rPr>
            </w:pPr>
            <w:r>
              <w:rPr>
                <w:rFonts w:ascii="宋体" w:hAnsi="宋体" w:cs="宋体"/>
                <w:spacing w:val="-5"/>
                <w:sz w:val="18"/>
                <w:szCs w:val="18"/>
              </w:rPr>
              <w:t>炒锅</w:t>
            </w:r>
          </w:p>
        </w:tc>
        <w:tc>
          <w:tcPr>
            <w:tcW w:w="786" w:type="pct"/>
            <w:vAlign w:val="center"/>
          </w:tcPr>
          <w:p>
            <w:pPr>
              <w:spacing w:before="68" w:line="180" w:lineRule="auto"/>
              <w:jc w:val="center"/>
              <w:rPr>
                <w:rFonts w:ascii="宋体" w:hAnsi="宋体" w:cs="宋体"/>
                <w:sz w:val="18"/>
                <w:szCs w:val="18"/>
              </w:rPr>
            </w:pPr>
            <w:r>
              <w:rPr>
                <w:rFonts w:ascii="宋体" w:hAnsi="宋体" w:cs="宋体"/>
                <w:spacing w:val="-2"/>
                <w:sz w:val="18"/>
                <w:szCs w:val="18"/>
              </w:rPr>
              <w:t>S-0</w:t>
            </w:r>
            <w:r>
              <w:rPr>
                <w:rFonts w:hint="eastAsia" w:ascii="宋体" w:hAnsi="宋体" w:cs="宋体"/>
                <w:spacing w:val="-2"/>
                <w:sz w:val="18"/>
                <w:szCs w:val="18"/>
              </w:rPr>
              <w:t>2</w:t>
            </w:r>
          </w:p>
        </w:tc>
        <w:tc>
          <w:tcPr>
            <w:tcW w:w="2285" w:type="pct"/>
            <w:vAlign w:val="center"/>
          </w:tcPr>
          <w:p>
            <w:pPr>
              <w:spacing w:before="33"/>
              <w:ind w:firstLine="12"/>
              <w:jc w:val="center"/>
              <w:rPr>
                <w:rFonts w:ascii="宋体" w:hAnsi="宋体" w:cs="宋体"/>
                <w:sz w:val="18"/>
                <w:szCs w:val="18"/>
              </w:rPr>
            </w:pPr>
            <w:r>
              <w:rPr>
                <w:rFonts w:hint="eastAsia" w:ascii="宋体" w:hAnsi="宋体" w:cs="宋体"/>
                <w:spacing w:val="-7"/>
                <w:sz w:val="18"/>
                <w:szCs w:val="18"/>
              </w:rPr>
              <w:t>控</w:t>
            </w:r>
            <w:r>
              <w:rPr>
                <w:rFonts w:ascii="宋体" w:hAnsi="宋体" w:cs="宋体"/>
                <w:spacing w:val="-7"/>
                <w:sz w:val="18"/>
                <w:szCs w:val="18"/>
              </w:rPr>
              <w:t>制油温在≤230</w:t>
            </w:r>
            <w:r>
              <w:rPr>
                <w:rFonts w:hint="eastAsia" w:ascii="宋体" w:hAnsi="宋体" w:cs="宋体"/>
                <w:spacing w:val="23"/>
                <w:sz w:val="18"/>
                <w:szCs w:val="18"/>
                <w:vertAlign w:val="superscript"/>
              </w:rPr>
              <w:t xml:space="preserve"> </w:t>
            </w:r>
            <w:r>
              <w:rPr>
                <w:rFonts w:ascii="宋体" w:hAnsi="宋体" w:cs="宋体"/>
                <w:spacing w:val="-7"/>
                <w:sz w:val="18"/>
                <w:szCs w:val="18"/>
              </w:rPr>
              <w:t>℃</w:t>
            </w:r>
            <w:r>
              <w:rPr>
                <w:rFonts w:ascii="宋体" w:hAnsi="宋体" w:cs="宋体"/>
                <w:spacing w:val="-77"/>
                <w:sz w:val="18"/>
                <w:szCs w:val="18"/>
              </w:rPr>
              <w:t xml:space="preserve"> </w:t>
            </w:r>
            <w:r>
              <w:rPr>
                <w:rFonts w:ascii="宋体" w:hAnsi="宋体" w:cs="宋体"/>
                <w:spacing w:val="-7"/>
                <w:sz w:val="18"/>
                <w:szCs w:val="18"/>
              </w:rPr>
              <w:t>，时间10</w:t>
            </w:r>
            <w:r>
              <w:rPr>
                <w:rFonts w:hint="eastAsia" w:ascii="宋体" w:hAnsi="宋体" w:cs="宋体"/>
                <w:spacing w:val="2"/>
                <w:sz w:val="18"/>
                <w:szCs w:val="18"/>
                <w:vertAlign w:val="superscript"/>
              </w:rPr>
              <w:t xml:space="preserve"> </w:t>
            </w:r>
            <w:r>
              <w:rPr>
                <w:rFonts w:ascii="宋体" w:hAnsi="宋体" w:cs="宋体"/>
                <w:spacing w:val="-7"/>
                <w:sz w:val="18"/>
                <w:szCs w:val="18"/>
              </w:rPr>
              <w:t>min</w:t>
            </w:r>
          </w:p>
        </w:tc>
      </w:tr>
      <w:tr>
        <w:tblPrEx>
          <w:tblBorders>
            <w:top w:val="single" w:color="auto" w:sz="8" w:space="0"/>
            <w:left w:val="single" w:color="auto" w:sz="8" w:space="0"/>
            <w:bottom w:val="single" w:color="auto" w:sz="8" w:space="0"/>
            <w:right w:val="single" w:color="auto" w:sz="8" w:space="0"/>
            <w:insideH w:val="single" w:color="000000" w:sz="2" w:space="0"/>
            <w:insideV w:val="single" w:color="000000" w:sz="2" w:space="0"/>
          </w:tblBorders>
          <w:tblCellMar>
            <w:top w:w="0" w:type="dxa"/>
            <w:left w:w="0" w:type="dxa"/>
            <w:bottom w:w="0" w:type="dxa"/>
            <w:right w:w="0" w:type="dxa"/>
          </w:tblCellMar>
        </w:tblPrEx>
        <w:trPr>
          <w:trHeight w:val="860" w:hRule="atLeast"/>
        </w:trPr>
        <w:tc>
          <w:tcPr>
            <w:tcW w:w="436" w:type="pct"/>
            <w:vAlign w:val="center"/>
          </w:tcPr>
          <w:p>
            <w:pPr>
              <w:spacing w:before="68" w:line="180" w:lineRule="auto"/>
              <w:ind w:firstLine="324"/>
              <w:jc w:val="center"/>
              <w:rPr>
                <w:rFonts w:ascii="宋体" w:hAnsi="宋体" w:cs="宋体"/>
                <w:sz w:val="18"/>
                <w:szCs w:val="18"/>
              </w:rPr>
            </w:pPr>
            <w:r>
              <w:rPr>
                <w:rFonts w:ascii="宋体" w:hAnsi="宋体" w:cs="宋体"/>
                <w:sz w:val="18"/>
                <w:szCs w:val="18"/>
              </w:rPr>
              <w:t>3</w:t>
            </w:r>
          </w:p>
        </w:tc>
        <w:tc>
          <w:tcPr>
            <w:tcW w:w="707" w:type="pct"/>
            <w:vAlign w:val="center"/>
          </w:tcPr>
          <w:p>
            <w:pPr>
              <w:spacing w:before="306" w:line="184" w:lineRule="auto"/>
              <w:ind w:firstLine="510" w:firstLineChars="300"/>
              <w:rPr>
                <w:rFonts w:ascii="宋体" w:hAnsi="宋体" w:cs="宋体"/>
                <w:sz w:val="18"/>
                <w:szCs w:val="18"/>
              </w:rPr>
            </w:pPr>
            <w:r>
              <w:rPr>
                <w:rFonts w:ascii="宋体" w:hAnsi="宋体" w:cs="宋体"/>
                <w:spacing w:val="-5"/>
                <w:sz w:val="18"/>
                <w:szCs w:val="18"/>
              </w:rPr>
              <w:t>包装</w:t>
            </w:r>
          </w:p>
        </w:tc>
        <w:tc>
          <w:tcPr>
            <w:tcW w:w="786" w:type="pct"/>
            <w:vAlign w:val="center"/>
          </w:tcPr>
          <w:p>
            <w:pPr>
              <w:spacing w:before="35" w:line="334" w:lineRule="exact"/>
              <w:ind w:firstLine="498" w:firstLineChars="290"/>
              <w:rPr>
                <w:rFonts w:ascii="宋体" w:hAnsi="宋体" w:cs="宋体"/>
                <w:sz w:val="18"/>
                <w:szCs w:val="18"/>
              </w:rPr>
            </w:pPr>
            <w:r>
              <w:rPr>
                <w:rFonts w:ascii="宋体" w:hAnsi="宋体" w:cs="宋体"/>
                <w:spacing w:val="-4"/>
                <w:position w:val="8"/>
                <w:sz w:val="18"/>
                <w:szCs w:val="18"/>
              </w:rPr>
              <w:t>计量称</w:t>
            </w:r>
          </w:p>
          <w:p>
            <w:pPr>
              <w:spacing w:line="204" w:lineRule="auto"/>
              <w:ind w:firstLine="495" w:firstLineChars="295"/>
              <w:rPr>
                <w:rFonts w:ascii="宋体" w:hAnsi="宋体" w:cs="宋体"/>
                <w:sz w:val="18"/>
                <w:szCs w:val="18"/>
              </w:rPr>
            </w:pPr>
            <w:r>
              <w:rPr>
                <w:rFonts w:ascii="宋体" w:hAnsi="宋体" w:cs="宋体"/>
                <w:spacing w:val="-6"/>
                <w:sz w:val="18"/>
                <w:szCs w:val="18"/>
              </w:rPr>
              <w:t>包装机</w:t>
            </w:r>
          </w:p>
          <w:p>
            <w:pPr>
              <w:spacing w:before="100" w:line="184" w:lineRule="auto"/>
              <w:ind w:firstLine="513" w:firstLineChars="295"/>
              <w:rPr>
                <w:rFonts w:ascii="宋体" w:hAnsi="宋体" w:cs="宋体"/>
                <w:sz w:val="18"/>
                <w:szCs w:val="18"/>
              </w:rPr>
            </w:pPr>
            <w:r>
              <w:rPr>
                <w:rFonts w:ascii="宋体" w:hAnsi="宋体" w:cs="宋体"/>
                <w:spacing w:val="-3"/>
                <w:sz w:val="18"/>
                <w:szCs w:val="18"/>
              </w:rPr>
              <w:t>封口机</w:t>
            </w:r>
          </w:p>
        </w:tc>
        <w:tc>
          <w:tcPr>
            <w:tcW w:w="786" w:type="pct"/>
            <w:vAlign w:val="center"/>
          </w:tcPr>
          <w:p>
            <w:pPr>
              <w:spacing w:before="68" w:line="180" w:lineRule="auto"/>
              <w:jc w:val="center"/>
              <w:rPr>
                <w:rFonts w:ascii="宋体" w:hAnsi="宋体" w:cs="宋体"/>
                <w:sz w:val="18"/>
                <w:szCs w:val="18"/>
              </w:rPr>
            </w:pPr>
            <w:r>
              <w:rPr>
                <w:rFonts w:ascii="宋体" w:hAnsi="宋体" w:cs="宋体"/>
                <w:spacing w:val="-2"/>
                <w:sz w:val="18"/>
                <w:szCs w:val="18"/>
              </w:rPr>
              <w:t>S-03</w:t>
            </w:r>
          </w:p>
          <w:p>
            <w:pPr>
              <w:spacing w:before="337" w:line="180" w:lineRule="auto"/>
              <w:jc w:val="center"/>
              <w:rPr>
                <w:rFonts w:ascii="宋体" w:hAnsi="宋体" w:cs="宋体"/>
                <w:sz w:val="18"/>
                <w:szCs w:val="18"/>
              </w:rPr>
            </w:pPr>
            <w:r>
              <w:rPr>
                <w:rFonts w:ascii="宋体" w:hAnsi="宋体" w:cs="宋体"/>
                <w:spacing w:val="-3"/>
                <w:sz w:val="18"/>
                <w:szCs w:val="18"/>
              </w:rPr>
              <w:t>900</w:t>
            </w:r>
          </w:p>
        </w:tc>
        <w:tc>
          <w:tcPr>
            <w:tcW w:w="2285" w:type="pct"/>
            <w:vAlign w:val="center"/>
          </w:tcPr>
          <w:p>
            <w:pPr>
              <w:spacing w:before="36" w:line="295" w:lineRule="auto"/>
              <w:ind w:left="15" w:right="75" w:hanging="3"/>
              <w:jc w:val="center"/>
              <w:rPr>
                <w:rFonts w:ascii="宋体" w:hAnsi="宋体" w:cs="宋体"/>
                <w:sz w:val="18"/>
                <w:szCs w:val="18"/>
              </w:rPr>
            </w:pPr>
            <w:r>
              <w:rPr>
                <w:rFonts w:ascii="宋体" w:hAnsi="宋体" w:cs="宋体"/>
                <w:spacing w:val="5"/>
                <w:sz w:val="18"/>
                <w:szCs w:val="18"/>
              </w:rPr>
              <w:t>严格</w:t>
            </w:r>
            <w:r>
              <w:rPr>
                <w:rFonts w:ascii="宋体" w:hAnsi="宋体" w:cs="宋体"/>
                <w:spacing w:val="-44"/>
                <w:sz w:val="18"/>
                <w:szCs w:val="18"/>
              </w:rPr>
              <w:t xml:space="preserve"> </w:t>
            </w:r>
            <w:r>
              <w:rPr>
                <w:rFonts w:ascii="宋体" w:hAnsi="宋体" w:cs="宋体"/>
                <w:spacing w:val="5"/>
                <w:sz w:val="18"/>
                <w:szCs w:val="18"/>
              </w:rPr>
              <w:t>按包</w:t>
            </w:r>
            <w:r>
              <w:rPr>
                <w:rFonts w:ascii="宋体" w:hAnsi="宋体" w:cs="宋体"/>
                <w:spacing w:val="-61"/>
                <w:sz w:val="18"/>
                <w:szCs w:val="18"/>
              </w:rPr>
              <w:t xml:space="preserve"> </w:t>
            </w:r>
            <w:r>
              <w:rPr>
                <w:rFonts w:ascii="宋体" w:hAnsi="宋体" w:cs="宋体"/>
                <w:spacing w:val="5"/>
                <w:sz w:val="18"/>
                <w:szCs w:val="18"/>
              </w:rPr>
              <w:t>装</w:t>
            </w:r>
            <w:r>
              <w:rPr>
                <w:rFonts w:ascii="宋体" w:hAnsi="宋体" w:cs="宋体"/>
                <w:spacing w:val="-47"/>
                <w:sz w:val="18"/>
                <w:szCs w:val="18"/>
              </w:rPr>
              <w:t xml:space="preserve"> </w:t>
            </w:r>
            <w:r>
              <w:rPr>
                <w:rFonts w:ascii="宋体" w:hAnsi="宋体" w:cs="宋体"/>
                <w:spacing w:val="5"/>
                <w:sz w:val="18"/>
                <w:szCs w:val="18"/>
              </w:rPr>
              <w:t>间的</w:t>
            </w:r>
            <w:r>
              <w:rPr>
                <w:rFonts w:ascii="宋体" w:hAnsi="宋体" w:cs="宋体"/>
                <w:spacing w:val="-59"/>
                <w:sz w:val="18"/>
                <w:szCs w:val="18"/>
              </w:rPr>
              <w:t xml:space="preserve"> </w:t>
            </w:r>
            <w:r>
              <w:rPr>
                <w:rFonts w:ascii="宋体" w:hAnsi="宋体" w:cs="宋体"/>
                <w:spacing w:val="5"/>
                <w:sz w:val="18"/>
                <w:szCs w:val="18"/>
              </w:rPr>
              <w:t>消</w:t>
            </w:r>
            <w:r>
              <w:rPr>
                <w:rFonts w:ascii="宋体" w:hAnsi="宋体" w:cs="宋体"/>
                <w:spacing w:val="-62"/>
                <w:sz w:val="18"/>
                <w:szCs w:val="18"/>
              </w:rPr>
              <w:t xml:space="preserve"> </w:t>
            </w:r>
            <w:r>
              <w:rPr>
                <w:rFonts w:ascii="宋体" w:hAnsi="宋体" w:cs="宋体"/>
                <w:spacing w:val="5"/>
                <w:sz w:val="18"/>
                <w:szCs w:val="18"/>
              </w:rPr>
              <w:t>毒清</w:t>
            </w:r>
            <w:r>
              <w:rPr>
                <w:rFonts w:ascii="宋体" w:hAnsi="宋体" w:cs="宋体"/>
                <w:spacing w:val="-62"/>
                <w:sz w:val="18"/>
                <w:szCs w:val="18"/>
              </w:rPr>
              <w:t xml:space="preserve"> </w:t>
            </w:r>
            <w:r>
              <w:rPr>
                <w:rFonts w:ascii="宋体" w:hAnsi="宋体" w:cs="宋体"/>
                <w:spacing w:val="5"/>
                <w:sz w:val="18"/>
                <w:szCs w:val="18"/>
              </w:rPr>
              <w:t>洗</w:t>
            </w:r>
            <w:r>
              <w:rPr>
                <w:rFonts w:ascii="宋体" w:hAnsi="宋体" w:cs="宋体"/>
                <w:spacing w:val="-61"/>
                <w:sz w:val="18"/>
                <w:szCs w:val="18"/>
              </w:rPr>
              <w:t xml:space="preserve"> </w:t>
            </w:r>
            <w:r>
              <w:rPr>
                <w:rFonts w:ascii="宋体" w:hAnsi="宋体" w:cs="宋体"/>
                <w:spacing w:val="5"/>
                <w:sz w:val="18"/>
                <w:szCs w:val="18"/>
              </w:rPr>
              <w:t>工</w:t>
            </w:r>
            <w:r>
              <w:rPr>
                <w:rFonts w:ascii="宋体" w:hAnsi="宋体" w:cs="宋体"/>
                <w:spacing w:val="-62"/>
                <w:sz w:val="18"/>
                <w:szCs w:val="18"/>
              </w:rPr>
              <w:t xml:space="preserve"> </w:t>
            </w:r>
            <w:r>
              <w:rPr>
                <w:rFonts w:ascii="宋体" w:hAnsi="宋体" w:cs="宋体"/>
                <w:spacing w:val="5"/>
                <w:sz w:val="18"/>
                <w:szCs w:val="18"/>
              </w:rPr>
              <w:t>作</w:t>
            </w:r>
            <w:r>
              <w:rPr>
                <w:rFonts w:ascii="宋体" w:hAnsi="宋体" w:cs="宋体"/>
                <w:spacing w:val="-47"/>
                <w:sz w:val="18"/>
                <w:szCs w:val="18"/>
              </w:rPr>
              <w:t xml:space="preserve"> </w:t>
            </w:r>
            <w:r>
              <w:rPr>
                <w:rFonts w:ascii="宋体" w:hAnsi="宋体" w:cs="宋体"/>
                <w:spacing w:val="5"/>
                <w:sz w:val="18"/>
                <w:szCs w:val="18"/>
              </w:rPr>
              <w:t>，每</w:t>
            </w:r>
            <w:r>
              <w:rPr>
                <w:rFonts w:ascii="宋体" w:hAnsi="宋体" w:cs="宋体"/>
                <w:spacing w:val="-59"/>
                <w:sz w:val="18"/>
                <w:szCs w:val="18"/>
              </w:rPr>
              <w:t xml:space="preserve"> </w:t>
            </w:r>
            <w:r>
              <w:rPr>
                <w:rFonts w:ascii="宋体" w:hAnsi="宋体" w:cs="宋体"/>
                <w:spacing w:val="5"/>
                <w:sz w:val="18"/>
                <w:szCs w:val="18"/>
              </w:rPr>
              <w:t>天班</w:t>
            </w:r>
            <w:r>
              <w:rPr>
                <w:rFonts w:ascii="宋体" w:hAnsi="宋体" w:cs="宋体"/>
                <w:spacing w:val="-60"/>
                <w:sz w:val="18"/>
                <w:szCs w:val="18"/>
              </w:rPr>
              <w:t xml:space="preserve"> </w:t>
            </w:r>
            <w:r>
              <w:rPr>
                <w:sz w:val="18"/>
                <w:szCs w:val="18"/>
              </w:rPr>
              <w:t>前开灭菌灯</w:t>
            </w:r>
            <w:r>
              <w:rPr>
                <w:rFonts w:ascii="宋体" w:hAnsi="宋体" w:cs="宋体"/>
                <w:sz w:val="18"/>
                <w:szCs w:val="18"/>
              </w:rPr>
              <w:t xml:space="preserve"> </w:t>
            </w:r>
            <w:r>
              <w:rPr>
                <w:rFonts w:ascii="宋体" w:hAnsi="宋体" w:cs="宋体"/>
                <w:spacing w:val="-2"/>
                <w:sz w:val="18"/>
                <w:szCs w:val="18"/>
              </w:rPr>
              <w:t>30</w:t>
            </w:r>
            <w:r>
              <w:rPr>
                <w:rFonts w:hint="eastAsia" w:ascii="宋体" w:hAnsi="宋体" w:cs="宋体"/>
                <w:spacing w:val="-2"/>
                <w:sz w:val="18"/>
                <w:szCs w:val="18"/>
                <w:vertAlign w:val="superscript"/>
              </w:rPr>
              <w:t xml:space="preserve"> </w:t>
            </w:r>
            <w:r>
              <w:rPr>
                <w:rFonts w:ascii="宋体" w:hAnsi="宋体" w:cs="宋体"/>
                <w:spacing w:val="-2"/>
                <w:sz w:val="18"/>
                <w:szCs w:val="18"/>
              </w:rPr>
              <w:t>min，按要求准确计量，</w:t>
            </w:r>
            <w:r>
              <w:rPr>
                <w:rFonts w:ascii="宋体" w:hAnsi="宋体" w:cs="宋体"/>
                <w:spacing w:val="12"/>
                <w:sz w:val="18"/>
                <w:szCs w:val="18"/>
              </w:rPr>
              <w:t xml:space="preserve"> </w:t>
            </w:r>
            <w:r>
              <w:rPr>
                <w:rFonts w:ascii="宋体" w:hAnsi="宋体" w:cs="宋体"/>
                <w:spacing w:val="-2"/>
                <w:sz w:val="18"/>
                <w:szCs w:val="18"/>
              </w:rPr>
              <w:t>封口平整，印刷日期清晰。</w:t>
            </w:r>
          </w:p>
        </w:tc>
      </w:tr>
    </w:tbl>
    <w:p>
      <w:pPr>
        <w:pStyle w:val="164"/>
        <w:spacing w:beforeLines="100"/>
        <w:rPr>
          <w:spacing w:val="10"/>
          <w:w w:val="101"/>
        </w:rPr>
      </w:pPr>
      <w:r>
        <w:rPr>
          <w:rFonts w:hint="eastAsia"/>
        </w:rPr>
        <w:t>红薯粉条、</w:t>
      </w:r>
      <w:r>
        <w:t>葱花</w:t>
      </w:r>
      <w:r>
        <w:rPr>
          <w:rFonts w:hint="eastAsia"/>
        </w:rPr>
        <w:t>、</w:t>
      </w:r>
      <w:r>
        <w:t>芫荽</w:t>
      </w:r>
      <w:r>
        <w:rPr>
          <w:rFonts w:hint="eastAsia"/>
          <w:spacing w:val="10"/>
          <w:w w:val="101"/>
        </w:rPr>
        <w:t>制作工艺流程：</w:t>
      </w:r>
      <w:r>
        <w:rPr>
          <w:rFonts w:hint="eastAsia"/>
        </w:rPr>
        <w:t>预处理</w:t>
      </w:r>
      <w:r>
        <w:t>→</w:t>
      </w:r>
      <w:r>
        <w:rPr>
          <w:rFonts w:hint="eastAsia"/>
        </w:rPr>
        <w:t>干燥</w:t>
      </w:r>
      <w:r>
        <w:t>→</w:t>
      </w:r>
      <w:r>
        <w:rPr>
          <w:rFonts w:hint="eastAsia"/>
        </w:rPr>
        <w:t>包装。</w:t>
      </w:r>
    </w:p>
    <w:p>
      <w:pPr>
        <w:pStyle w:val="164"/>
        <w:rPr>
          <w:w w:val="101"/>
        </w:rPr>
      </w:pPr>
      <w:r>
        <w:rPr>
          <w:rFonts w:hint="eastAsia"/>
        </w:rPr>
        <w:t>姜糖粉</w:t>
      </w:r>
      <w:r>
        <w:rPr>
          <w:rFonts w:hint="eastAsia"/>
          <w:w w:val="101"/>
        </w:rPr>
        <w:t>制作工艺流程：</w:t>
      </w:r>
      <w:r>
        <w:rPr>
          <w:rFonts w:hint="eastAsia"/>
        </w:rPr>
        <w:t>预处理</w:t>
      </w:r>
      <w:r>
        <w:t>→</w:t>
      </w:r>
      <w:r>
        <w:rPr>
          <w:rFonts w:hint="eastAsia"/>
        </w:rPr>
        <w:t>配制</w:t>
      </w:r>
      <w:r>
        <w:t>→</w:t>
      </w:r>
      <w:r>
        <w:rPr>
          <w:rFonts w:hint="eastAsia"/>
        </w:rPr>
        <w:t>包装。</w:t>
      </w:r>
    </w:p>
    <w:p>
      <w:pPr>
        <w:pStyle w:val="105"/>
        <w:spacing w:before="120" w:after="120"/>
      </w:pPr>
      <w:r>
        <w:rPr>
          <w:rFonts w:hint="eastAsia"/>
        </w:rPr>
        <w:t>工艺要求</w:t>
      </w:r>
    </w:p>
    <w:p>
      <w:pPr>
        <w:pStyle w:val="65"/>
        <w:spacing w:before="120" w:after="120"/>
      </w:pPr>
      <w:r>
        <w:rPr>
          <w:rFonts w:hint="eastAsia"/>
        </w:rPr>
        <w:t>茶叶原料</w:t>
      </w:r>
    </w:p>
    <w:p>
      <w:pPr>
        <w:pStyle w:val="94"/>
        <w:spacing w:before="120" w:after="120"/>
      </w:pPr>
      <w:r>
        <w:rPr>
          <w:rFonts w:hint="eastAsia"/>
        </w:rPr>
        <w:t>鲜叶</w:t>
      </w:r>
      <w:r>
        <w:t>采摘</w:t>
      </w:r>
    </w:p>
    <w:p>
      <w:pPr>
        <w:pStyle w:val="56"/>
        <w:ind w:firstLine="420"/>
      </w:pPr>
      <w:r>
        <w:rPr>
          <w:rFonts w:hint="eastAsia"/>
        </w:rPr>
        <w:t>于清明节前后采摘一芽三叶茶树鲜叶，不采雨水叶、病虫叶，不混入茶果、枝、花等杂物。</w:t>
      </w:r>
    </w:p>
    <w:p>
      <w:pPr>
        <w:pStyle w:val="94"/>
        <w:spacing w:before="120" w:after="120"/>
      </w:pPr>
      <w:r>
        <w:t>摊青</w:t>
      </w:r>
    </w:p>
    <w:p>
      <w:pPr>
        <w:pStyle w:val="56"/>
        <w:ind w:firstLine="420"/>
      </w:pPr>
      <w:r>
        <w:t>将茶叶鲜叶均匀地摊放在摊青室内，鲜叶摊放厚度为6</w:t>
      </w:r>
      <w:r>
        <w:rPr>
          <w:rFonts w:hint="eastAsia"/>
          <w:vertAlign w:val="superscript"/>
        </w:rPr>
        <w:t xml:space="preserve"> </w:t>
      </w:r>
      <w:r>
        <w:t>cm</w:t>
      </w:r>
      <w:r>
        <w:rPr>
          <w:rFonts w:ascii="Times New Roman"/>
        </w:rPr>
        <w:t>~</w:t>
      </w:r>
      <w:r>
        <w:t>8</w:t>
      </w:r>
      <w:r>
        <w:rPr>
          <w:rFonts w:hint="eastAsia"/>
          <w:vertAlign w:val="superscript"/>
        </w:rPr>
        <w:t xml:space="preserve"> </w:t>
      </w:r>
      <w:r>
        <w:t>cm，摊放时间为2.5</w:t>
      </w:r>
      <w:r>
        <w:rPr>
          <w:rFonts w:hint="eastAsia"/>
          <w:vertAlign w:val="superscript"/>
        </w:rPr>
        <w:t xml:space="preserve"> </w:t>
      </w:r>
      <w:r>
        <w:t>h</w:t>
      </w:r>
      <w:r>
        <w:rPr>
          <w:rFonts w:ascii="Times New Roman"/>
        </w:rPr>
        <w:t>~</w:t>
      </w:r>
      <w:r>
        <w:t>3.5</w:t>
      </w:r>
      <w:r>
        <w:rPr>
          <w:rFonts w:hint="eastAsia"/>
          <w:vertAlign w:val="superscript"/>
        </w:rPr>
        <w:t xml:space="preserve"> </w:t>
      </w:r>
      <w:r>
        <w:t>h，摊青室内温度为</w:t>
      </w:r>
      <w:r>
        <w:rPr>
          <w:spacing w:val="43"/>
        </w:rPr>
        <w:t xml:space="preserve"> </w:t>
      </w:r>
      <w:r>
        <w:rPr>
          <w:spacing w:val="-3"/>
        </w:rPr>
        <w:t>18</w:t>
      </w:r>
      <w:r>
        <w:rPr>
          <w:rFonts w:hint="eastAsia"/>
          <w:spacing w:val="-3"/>
          <w:vertAlign w:val="superscript"/>
        </w:rPr>
        <w:t xml:space="preserve"> </w:t>
      </w:r>
      <w:r>
        <w:rPr>
          <w:rFonts w:hint="eastAsia" w:hAnsi="宋体" w:cs="宋体"/>
          <w:spacing w:val="-3"/>
        </w:rPr>
        <w:t>℃</w:t>
      </w:r>
      <w:r>
        <w:rPr>
          <w:rFonts w:ascii="Times New Roman"/>
          <w:spacing w:val="-3"/>
        </w:rPr>
        <w:t>~</w:t>
      </w:r>
      <w:r>
        <w:rPr>
          <w:spacing w:val="-3"/>
        </w:rPr>
        <w:t>22</w:t>
      </w:r>
      <w:r>
        <w:rPr>
          <w:rFonts w:hint="eastAsia"/>
          <w:spacing w:val="-3"/>
          <w:vertAlign w:val="superscript"/>
        </w:rPr>
        <w:t xml:space="preserve"> </w:t>
      </w:r>
      <w:r>
        <w:rPr>
          <w:rFonts w:hint="eastAsia" w:hAnsi="宋体" w:cs="宋体"/>
          <w:spacing w:val="-3"/>
        </w:rPr>
        <w:t>℃</w:t>
      </w:r>
      <w:r>
        <w:rPr>
          <w:spacing w:val="-79"/>
        </w:rPr>
        <w:t xml:space="preserve"> </w:t>
      </w:r>
      <w:r>
        <w:rPr>
          <w:spacing w:val="-3"/>
        </w:rPr>
        <w:t>，使其失水凋萎变软</w:t>
      </w:r>
      <w:r>
        <w:rPr>
          <w:rFonts w:hint="eastAsia"/>
          <w:spacing w:val="-3"/>
        </w:rPr>
        <w:t>，</w:t>
      </w:r>
      <w:r>
        <w:rPr>
          <w:rFonts w:hint="eastAsia"/>
        </w:rPr>
        <w:t>叶面失去光泽，由鲜绿转为暗绿色，无枯芽、焦边、叶子泛红等现象，青草气部分消失，略显清香或花果香，含水量在68%</w:t>
      </w:r>
      <w:r>
        <w:rPr>
          <w:rFonts w:ascii="Times New Roman"/>
        </w:rPr>
        <w:t>~</w:t>
      </w:r>
      <w:r>
        <w:rPr>
          <w:rFonts w:hint="eastAsia"/>
        </w:rPr>
        <w:t>70%为宜。</w:t>
      </w:r>
    </w:p>
    <w:p>
      <w:pPr>
        <w:pStyle w:val="94"/>
        <w:spacing w:before="120" w:after="120"/>
      </w:pPr>
      <w:r>
        <w:t>杀青</w:t>
      </w:r>
    </w:p>
    <w:p>
      <w:pPr>
        <w:pStyle w:val="56"/>
        <w:ind w:firstLine="420"/>
        <w:rPr>
          <w:rFonts w:hAnsi="宋体" w:cs="宋体"/>
          <w:szCs w:val="21"/>
        </w:rPr>
      </w:pPr>
      <w:r>
        <w:rPr>
          <w:rFonts w:hint="eastAsia" w:hAnsi="宋体" w:cs="宋体"/>
          <w:color w:val="000000" w:themeColor="text1"/>
          <w:szCs w:val="21"/>
        </w:rPr>
        <w:t>杀青前需适当洒水。</w:t>
      </w:r>
      <w:r>
        <w:rPr>
          <w:rFonts w:hAnsi="宋体"/>
          <w:spacing w:val="-2"/>
          <w:szCs w:val="21"/>
        </w:rPr>
        <w:t>采用滚筒或热风杀青机对已凋萎变软的茶叶鲜叶进行杀青，杀青</w:t>
      </w:r>
      <w:r>
        <w:rPr>
          <w:rFonts w:hint="eastAsia" w:hAnsi="宋体"/>
          <w:spacing w:val="-2"/>
          <w:szCs w:val="21"/>
        </w:rPr>
        <w:t>叶</w:t>
      </w:r>
      <w:r>
        <w:rPr>
          <w:rFonts w:hAnsi="宋体"/>
          <w:spacing w:val="-2"/>
          <w:szCs w:val="21"/>
        </w:rPr>
        <w:t>温度为80</w:t>
      </w:r>
      <w:r>
        <w:rPr>
          <w:rFonts w:hint="eastAsia" w:hAnsi="宋体"/>
          <w:spacing w:val="-2"/>
          <w:szCs w:val="21"/>
          <w:vertAlign w:val="superscript"/>
        </w:rPr>
        <w:t xml:space="preserve"> </w:t>
      </w:r>
      <w:r>
        <w:rPr>
          <w:rFonts w:hint="eastAsia" w:hAnsi="宋体" w:cs="宋体"/>
          <w:spacing w:val="-2"/>
          <w:szCs w:val="21"/>
        </w:rPr>
        <w:t>℃</w:t>
      </w:r>
      <w:r>
        <w:rPr>
          <w:rFonts w:hAnsi="宋体"/>
          <w:spacing w:val="-2"/>
          <w:szCs w:val="21"/>
        </w:rPr>
        <w:t>～90</w:t>
      </w:r>
      <w:r>
        <w:rPr>
          <w:rFonts w:hint="eastAsia" w:hAnsi="宋体"/>
          <w:spacing w:val="-2"/>
          <w:szCs w:val="21"/>
          <w:vertAlign w:val="superscript"/>
        </w:rPr>
        <w:t xml:space="preserve"> </w:t>
      </w:r>
      <w:r>
        <w:rPr>
          <w:rFonts w:hint="eastAsia" w:hAnsi="宋体" w:cs="宋体"/>
          <w:spacing w:val="-2"/>
          <w:szCs w:val="21"/>
        </w:rPr>
        <w:t>℃</w:t>
      </w:r>
      <w:r>
        <w:rPr>
          <w:rFonts w:hAnsi="宋体"/>
          <w:spacing w:val="-34"/>
          <w:szCs w:val="21"/>
        </w:rPr>
        <w:t xml:space="preserve"> </w:t>
      </w:r>
      <w:r>
        <w:rPr>
          <w:rFonts w:hAnsi="宋体"/>
          <w:spacing w:val="-2"/>
          <w:szCs w:val="21"/>
        </w:rPr>
        <w:t>，杀青时间为8</w:t>
      </w:r>
      <w:r>
        <w:rPr>
          <w:rFonts w:hint="eastAsia" w:hAnsi="宋体"/>
          <w:spacing w:val="-2"/>
          <w:szCs w:val="21"/>
          <w:vertAlign w:val="superscript"/>
        </w:rPr>
        <w:t xml:space="preserve"> </w:t>
      </w:r>
      <w:r>
        <w:rPr>
          <w:rFonts w:hAnsi="宋体"/>
          <w:spacing w:val="-2"/>
          <w:szCs w:val="21"/>
        </w:rPr>
        <w:t>min～</w:t>
      </w:r>
      <w:r>
        <w:rPr>
          <w:rFonts w:hAnsi="宋体"/>
          <w:spacing w:val="-1"/>
          <w:szCs w:val="21"/>
        </w:rPr>
        <w:t>10</w:t>
      </w:r>
      <w:r>
        <w:rPr>
          <w:rFonts w:hint="eastAsia" w:hAnsi="宋体"/>
          <w:spacing w:val="-1"/>
          <w:szCs w:val="21"/>
          <w:vertAlign w:val="superscript"/>
        </w:rPr>
        <w:t xml:space="preserve"> </w:t>
      </w:r>
      <w:r>
        <w:rPr>
          <w:rFonts w:hAnsi="宋体"/>
          <w:spacing w:val="-1"/>
          <w:szCs w:val="21"/>
        </w:rPr>
        <w:t>min，以破坏和</w:t>
      </w:r>
      <w:r>
        <w:fldChar w:fldCharType="begin"/>
      </w:r>
      <w:r>
        <w:instrText xml:space="preserve"> HYPERLINK "https://baike.so.com/doc/2116602-2239455.html" </w:instrText>
      </w:r>
      <w:r>
        <w:fldChar w:fldCharType="separate"/>
      </w:r>
      <w:r>
        <w:rPr>
          <w:rFonts w:hAnsi="宋体"/>
          <w:spacing w:val="-1"/>
          <w:szCs w:val="21"/>
        </w:rPr>
        <w:t>钝化</w:t>
      </w:r>
      <w:r>
        <w:rPr>
          <w:rFonts w:hAnsi="宋体"/>
          <w:spacing w:val="-1"/>
          <w:szCs w:val="21"/>
        </w:rPr>
        <w:fldChar w:fldCharType="end"/>
      </w:r>
      <w:r>
        <w:rPr>
          <w:rFonts w:hAnsi="宋体"/>
          <w:spacing w:val="-1"/>
          <w:szCs w:val="21"/>
        </w:rPr>
        <w:t>茶叶鲜叶中的</w:t>
      </w:r>
      <w:r>
        <w:fldChar w:fldCharType="begin"/>
      </w:r>
      <w:r>
        <w:instrText xml:space="preserve"> HYPERLINK "https://baike.so.com/doc/5938657-6151590.html" </w:instrText>
      </w:r>
      <w:r>
        <w:fldChar w:fldCharType="separate"/>
      </w:r>
      <w:r>
        <w:rPr>
          <w:rFonts w:hAnsi="宋体"/>
          <w:spacing w:val="-1"/>
          <w:szCs w:val="21"/>
        </w:rPr>
        <w:t>氧化酶</w:t>
      </w:r>
      <w:r>
        <w:rPr>
          <w:rFonts w:hAnsi="宋体"/>
          <w:spacing w:val="-1"/>
          <w:szCs w:val="21"/>
        </w:rPr>
        <w:fldChar w:fldCharType="end"/>
      </w:r>
      <w:r>
        <w:rPr>
          <w:rFonts w:hAnsi="宋体"/>
          <w:spacing w:val="-1"/>
          <w:szCs w:val="21"/>
        </w:rPr>
        <w:t>活性，抑制茶叶鲜叶中的茶多酚等的酶促氧化，蒸发茶叶鲜叶中20</w:t>
      </w:r>
      <w:r>
        <w:rPr>
          <w:rFonts w:hint="eastAsia" w:hAnsi="宋体"/>
          <w:spacing w:val="-1"/>
          <w:szCs w:val="21"/>
        </w:rPr>
        <w:t>%</w:t>
      </w:r>
      <w:r>
        <w:rPr>
          <w:rFonts w:hAnsi="宋体"/>
          <w:spacing w:val="-2"/>
          <w:szCs w:val="21"/>
        </w:rPr>
        <w:t>～</w:t>
      </w:r>
      <w:r>
        <w:rPr>
          <w:rFonts w:hAnsi="宋体"/>
          <w:spacing w:val="-1"/>
          <w:szCs w:val="21"/>
        </w:rPr>
        <w:t>30%</w:t>
      </w:r>
      <w:r>
        <w:rPr>
          <w:rFonts w:hAnsi="宋体" w:cs="宋体"/>
          <w:spacing w:val="-1"/>
          <w:szCs w:val="21"/>
        </w:rPr>
        <w:t>的水分，使其变软，</w:t>
      </w:r>
      <w:r>
        <w:rPr>
          <w:rFonts w:hint="eastAsia" w:hAnsi="宋体" w:cs="宋体"/>
          <w:szCs w:val="21"/>
        </w:rPr>
        <w:t>叶色变暗，折梗不断，杀匀杀透不干焦，无红梗红叶</w:t>
      </w:r>
      <w:r>
        <w:rPr>
          <w:rFonts w:hAnsi="宋体" w:cs="宋体"/>
          <w:spacing w:val="-3"/>
          <w:szCs w:val="21"/>
        </w:rPr>
        <w:t>或燋叶</w:t>
      </w:r>
      <w:r>
        <w:rPr>
          <w:rFonts w:hint="eastAsia" w:hAnsi="宋体" w:cs="宋体"/>
          <w:szCs w:val="21"/>
        </w:rPr>
        <w:t>现象，青味减退，杀青叶含水率55%</w:t>
      </w:r>
      <w:r>
        <w:rPr>
          <w:rFonts w:hAnsi="宋体"/>
          <w:spacing w:val="-2"/>
          <w:szCs w:val="21"/>
        </w:rPr>
        <w:t>～</w:t>
      </w:r>
      <w:r>
        <w:rPr>
          <w:rFonts w:hint="eastAsia" w:hAnsi="宋体" w:cs="宋体"/>
          <w:szCs w:val="21"/>
        </w:rPr>
        <w:t>65%，</w:t>
      </w:r>
      <w:r>
        <w:rPr>
          <w:rFonts w:hAnsi="宋体" w:cs="宋体"/>
          <w:spacing w:val="-1"/>
          <w:szCs w:val="21"/>
        </w:rPr>
        <w:t>便于揉捻成形，同时散发青臭味，促进良好香气的形成。</w:t>
      </w:r>
    </w:p>
    <w:p>
      <w:pPr>
        <w:pStyle w:val="94"/>
        <w:spacing w:before="120" w:after="120"/>
      </w:pPr>
      <w:r>
        <w:t>摊凉</w:t>
      </w:r>
    </w:p>
    <w:p>
      <w:pPr>
        <w:pStyle w:val="56"/>
        <w:ind w:firstLine="420"/>
      </w:pPr>
      <w:r>
        <w:rPr>
          <w:rFonts w:hint="eastAsia"/>
        </w:rPr>
        <w:t>将杀青叶自然摊开，适当摊凉后乘有余温进行揉捻</w:t>
      </w:r>
      <w:r>
        <w:rPr>
          <w:rFonts w:hint="eastAsia"/>
          <w:sz w:val="20"/>
        </w:rPr>
        <w:t>。</w:t>
      </w:r>
    </w:p>
    <w:p>
      <w:pPr>
        <w:pStyle w:val="94"/>
        <w:spacing w:before="120" w:after="120"/>
      </w:pPr>
      <w:r>
        <w:t>揉捻</w:t>
      </w:r>
    </w:p>
    <w:p>
      <w:pPr>
        <w:pStyle w:val="56"/>
        <w:ind w:firstLine="420"/>
      </w:pPr>
      <w:r>
        <w:rPr>
          <w:rFonts w:hint="eastAsia"/>
        </w:rPr>
        <w:t>采用40型和50型等中小型揉捻机揉捻对杀青叶按照“轻-重-轻”的技术要求进行揉捻，揉捻时间为</w:t>
      </w:r>
      <w:r>
        <w:rPr>
          <w:rFonts w:hint="eastAsia"/>
          <w:color w:val="000000" w:themeColor="text1"/>
        </w:rPr>
        <w:t>40</w:t>
      </w:r>
      <w:r>
        <w:rPr>
          <w:rFonts w:hint="eastAsia"/>
          <w:color w:val="000000" w:themeColor="text1"/>
          <w:vertAlign w:val="superscript"/>
        </w:rPr>
        <w:t xml:space="preserve"> </w:t>
      </w:r>
      <w:r>
        <w:rPr>
          <w:rFonts w:hint="eastAsia"/>
          <w:color w:val="000000" w:themeColor="text1"/>
        </w:rPr>
        <w:t>min，揉捻叶成条率70%</w:t>
      </w:r>
      <w:r>
        <w:rPr>
          <w:rFonts w:hAnsi="宋体"/>
          <w:spacing w:val="-2"/>
          <w:szCs w:val="21"/>
        </w:rPr>
        <w:t>～</w:t>
      </w:r>
      <w:r>
        <w:rPr>
          <w:rFonts w:hint="eastAsia"/>
          <w:color w:val="000000" w:themeColor="text1"/>
        </w:rPr>
        <w:t>80%，手握紧茶汁外溢。</w:t>
      </w:r>
    </w:p>
    <w:p>
      <w:pPr>
        <w:pStyle w:val="94"/>
        <w:spacing w:before="120" w:after="120"/>
      </w:pPr>
      <w:r>
        <w:rPr>
          <w:rFonts w:hint="eastAsia"/>
        </w:rPr>
        <w:t>炒制</w:t>
      </w:r>
    </w:p>
    <w:p>
      <w:pPr>
        <w:pStyle w:val="56"/>
        <w:ind w:firstLine="420"/>
      </w:pPr>
      <w:r>
        <w:rPr>
          <w:rFonts w:hint="eastAsia"/>
        </w:rPr>
        <w:t>采用茶油高温热锅对茶叶进行炒青，提香并散发茶叶中的水分，时间为40</w:t>
      </w:r>
      <w:r>
        <w:rPr>
          <w:rFonts w:hint="eastAsia"/>
          <w:vertAlign w:val="superscript"/>
        </w:rPr>
        <w:t xml:space="preserve"> </w:t>
      </w:r>
      <w:r>
        <w:rPr>
          <w:rFonts w:hint="eastAsia"/>
        </w:rPr>
        <w:t>min。</w:t>
      </w:r>
    </w:p>
    <w:p>
      <w:pPr>
        <w:pStyle w:val="94"/>
        <w:spacing w:before="120" w:after="120"/>
      </w:pPr>
      <w:r>
        <w:rPr>
          <w:rFonts w:hint="eastAsia"/>
        </w:rPr>
        <w:t>初烘干提香</w:t>
      </w:r>
    </w:p>
    <w:p>
      <w:pPr>
        <w:pStyle w:val="56"/>
        <w:ind w:firstLine="420"/>
      </w:pPr>
      <w:r>
        <w:rPr>
          <w:rFonts w:hint="eastAsia"/>
        </w:rPr>
        <w:t>采用热风炉热风对茶叶进行初烘干提香，温度为120</w:t>
      </w:r>
      <w:r>
        <w:rPr>
          <w:rFonts w:hint="eastAsia"/>
          <w:vertAlign w:val="superscript"/>
        </w:rPr>
        <w:t xml:space="preserve"> </w:t>
      </w:r>
      <w:r>
        <w:rPr>
          <w:rFonts w:hint="eastAsia"/>
        </w:rPr>
        <w:t>℃ ，时间为40</w:t>
      </w:r>
      <w:r>
        <w:rPr>
          <w:rFonts w:hint="eastAsia"/>
          <w:vertAlign w:val="superscript"/>
        </w:rPr>
        <w:t xml:space="preserve"> </w:t>
      </w:r>
      <w:r>
        <w:rPr>
          <w:rFonts w:hint="eastAsia"/>
        </w:rPr>
        <w:t>min。</w:t>
      </w:r>
    </w:p>
    <w:p>
      <w:pPr>
        <w:pStyle w:val="94"/>
        <w:spacing w:before="120" w:after="120"/>
      </w:pPr>
      <w:r>
        <w:rPr>
          <w:rFonts w:hint="eastAsia"/>
        </w:rPr>
        <w:t>汽蒸</w:t>
      </w:r>
    </w:p>
    <w:p>
      <w:pPr>
        <w:pStyle w:val="56"/>
        <w:ind w:firstLine="420"/>
        <w:rPr>
          <w:rFonts w:ascii="黑体" w:hAnsi="黑体" w:eastAsia="黑体" w:cs="黑体"/>
        </w:rPr>
      </w:pPr>
      <w:r>
        <w:rPr>
          <w:rFonts w:hint="eastAsia"/>
        </w:rPr>
        <w:t>将初烘干后的茶叶装入木橧里，将水烧沸，水温为100</w:t>
      </w:r>
      <w:r>
        <w:rPr>
          <w:rFonts w:hint="eastAsia"/>
          <w:vertAlign w:val="superscript"/>
        </w:rPr>
        <w:t xml:space="preserve"> </w:t>
      </w:r>
      <w:r>
        <w:rPr>
          <w:rFonts w:hint="eastAsia"/>
        </w:rPr>
        <w:t>℃，蒸的时间为20</w:t>
      </w:r>
      <w:r>
        <w:rPr>
          <w:rFonts w:hint="eastAsia"/>
          <w:vertAlign w:val="superscript"/>
        </w:rPr>
        <w:t xml:space="preserve"> </w:t>
      </w:r>
      <w:r>
        <w:rPr>
          <w:rFonts w:hint="eastAsia"/>
        </w:rPr>
        <w:t>min，蒸至茶叶松软时停火。</w:t>
      </w:r>
    </w:p>
    <w:p>
      <w:pPr>
        <w:pStyle w:val="94"/>
        <w:spacing w:before="120" w:after="120"/>
      </w:pPr>
      <w:r>
        <w:rPr>
          <w:rFonts w:hint="eastAsia"/>
        </w:rPr>
        <w:t>二次烘干</w:t>
      </w:r>
    </w:p>
    <w:p>
      <w:pPr>
        <w:pStyle w:val="56"/>
        <w:ind w:firstLine="420"/>
      </w:pPr>
      <w:r>
        <w:rPr>
          <w:rFonts w:hint="eastAsia"/>
        </w:rPr>
        <w:t>将经过汽蒸的茶叶采用热风炉进行二次烘干，温度为90</w:t>
      </w:r>
      <w:r>
        <w:rPr>
          <w:rFonts w:hint="eastAsia"/>
          <w:vertAlign w:val="superscript"/>
        </w:rPr>
        <w:t xml:space="preserve"> </w:t>
      </w:r>
      <w:r>
        <w:rPr>
          <w:rFonts w:hint="eastAsia"/>
        </w:rPr>
        <w:t>℃ ，时间为150</w:t>
      </w:r>
      <w:r>
        <w:rPr>
          <w:rFonts w:hint="eastAsia"/>
          <w:vertAlign w:val="superscript"/>
        </w:rPr>
        <w:t xml:space="preserve"> </w:t>
      </w:r>
      <w:r>
        <w:rPr>
          <w:rFonts w:hint="eastAsia"/>
        </w:rPr>
        <w:t>min。在烘干过程中勤翻、轻翻，使茶味香醇，烘至茶梗易碎断时即可停火。</w:t>
      </w:r>
    </w:p>
    <w:p>
      <w:pPr>
        <w:pStyle w:val="94"/>
        <w:spacing w:before="120" w:after="120"/>
      </w:pPr>
      <w:r>
        <w:rPr>
          <w:rFonts w:hint="eastAsia"/>
        </w:rPr>
        <w:t>辉锅提香</w:t>
      </w:r>
    </w:p>
    <w:p>
      <w:pPr>
        <w:pStyle w:val="56"/>
        <w:ind w:firstLine="420"/>
      </w:pPr>
      <w:r>
        <w:rPr>
          <w:rFonts w:hint="eastAsia"/>
        </w:rPr>
        <w:t>用中火50</w:t>
      </w:r>
      <w:r>
        <w:rPr>
          <w:rFonts w:hint="eastAsia"/>
          <w:vertAlign w:val="superscript"/>
        </w:rPr>
        <w:t xml:space="preserve"> </w:t>
      </w:r>
      <w:r>
        <w:rPr>
          <w:rFonts w:hint="eastAsia"/>
        </w:rPr>
        <w:t>℃～60</w:t>
      </w:r>
      <w:r>
        <w:rPr>
          <w:rFonts w:hint="eastAsia"/>
          <w:vertAlign w:val="superscript"/>
        </w:rPr>
        <w:t xml:space="preserve"> </w:t>
      </w:r>
      <w:r>
        <w:rPr>
          <w:rFonts w:hint="eastAsia"/>
        </w:rPr>
        <w:t>℃把茶叶炒熟提香，时间为40</w:t>
      </w:r>
      <w:r>
        <w:rPr>
          <w:rFonts w:hint="eastAsia"/>
          <w:vertAlign w:val="superscript"/>
        </w:rPr>
        <w:t xml:space="preserve"> </w:t>
      </w:r>
      <w:r>
        <w:rPr>
          <w:rFonts w:hint="eastAsia"/>
        </w:rPr>
        <w:t>min。</w:t>
      </w:r>
    </w:p>
    <w:p>
      <w:pPr>
        <w:pStyle w:val="94"/>
        <w:spacing w:before="120" w:after="120"/>
      </w:pPr>
      <w:r>
        <w:rPr>
          <w:rFonts w:hint="eastAsia"/>
        </w:rPr>
        <w:t>粉碎</w:t>
      </w:r>
    </w:p>
    <w:p>
      <w:pPr>
        <w:pStyle w:val="56"/>
        <w:ind w:firstLine="420"/>
      </w:pPr>
      <w:r>
        <w:rPr>
          <w:rFonts w:hint="eastAsia"/>
        </w:rPr>
        <w:t>把茶叶粉碎后</w:t>
      </w:r>
      <w:r>
        <w:rPr>
          <w:color w:val="000000"/>
        </w:rPr>
        <w:t>过</w:t>
      </w:r>
      <w:r>
        <w:rPr>
          <w:rFonts w:hint="eastAsia"/>
          <w:color w:val="000000"/>
          <w:szCs w:val="21"/>
          <w:lang w:bidi="en-US"/>
        </w:rPr>
        <w:t>90～105</w:t>
      </w:r>
      <w:r>
        <w:rPr>
          <w:rFonts w:hint="eastAsia"/>
          <w:color w:val="000000"/>
        </w:rPr>
        <w:t>目</w:t>
      </w:r>
      <w:r>
        <w:rPr>
          <w:color w:val="000000"/>
        </w:rPr>
        <w:t>筛</w:t>
      </w:r>
      <w:r>
        <w:rPr>
          <w:rFonts w:hint="eastAsia"/>
        </w:rPr>
        <w:t>成制成细腻粉末。</w:t>
      </w:r>
    </w:p>
    <w:p>
      <w:pPr>
        <w:pStyle w:val="65"/>
        <w:spacing w:before="120" w:after="120"/>
      </w:pPr>
      <w:r>
        <w:rPr>
          <w:rFonts w:hint="eastAsia"/>
        </w:rPr>
        <w:t>油茶辅料</w:t>
      </w:r>
    </w:p>
    <w:p>
      <w:pPr>
        <w:pStyle w:val="56"/>
        <w:ind w:firstLine="420"/>
        <w:rPr>
          <w:rFonts w:hAnsi="宋体" w:cs="黑体"/>
          <w:spacing w:val="-1"/>
          <w:szCs w:val="21"/>
        </w:rPr>
      </w:pPr>
      <w:r>
        <w:rPr>
          <w:rFonts w:hint="eastAsia" w:hAnsi="宋体"/>
          <w:szCs w:val="21"/>
        </w:rPr>
        <w:t>油茶</w:t>
      </w:r>
      <w:r>
        <w:rPr>
          <w:rFonts w:hAnsi="宋体"/>
          <w:szCs w:val="21"/>
        </w:rPr>
        <w:t>辅料加工工艺</w:t>
      </w:r>
      <w:r>
        <w:rPr>
          <w:rFonts w:hint="eastAsia" w:hAnsi="宋体"/>
          <w:szCs w:val="21"/>
        </w:rPr>
        <w:t>可</w:t>
      </w:r>
      <w:r>
        <w:rPr>
          <w:rFonts w:hAnsi="宋体"/>
          <w:szCs w:val="21"/>
        </w:rPr>
        <w:t>参</w:t>
      </w:r>
      <w:r>
        <w:rPr>
          <w:rFonts w:hint="eastAsia" w:hAnsi="宋体"/>
          <w:szCs w:val="21"/>
        </w:rPr>
        <w:t>考</w:t>
      </w:r>
      <w:r>
        <w:rPr>
          <w:rFonts w:hAnsi="宋体"/>
          <w:szCs w:val="21"/>
        </w:rPr>
        <w:t>附录</w:t>
      </w:r>
      <w:r>
        <w:rPr>
          <w:rFonts w:hAnsi="宋体"/>
          <w:szCs w:val="21"/>
          <w:lang w:bidi="en-US"/>
        </w:rPr>
        <w:t>B。</w:t>
      </w:r>
    </w:p>
    <w:p>
      <w:pPr>
        <w:pStyle w:val="104"/>
        <w:spacing w:before="240" w:after="240"/>
      </w:pPr>
      <w:bookmarkStart w:id="81" w:name="_Toc142906487"/>
      <w:bookmarkStart w:id="82" w:name="_Toc142906625"/>
      <w:bookmarkStart w:id="83" w:name="_Toc142921596"/>
      <w:bookmarkStart w:id="84" w:name="_Toc142928143"/>
      <w:r>
        <w:rPr>
          <w:rFonts w:hint="eastAsia"/>
        </w:rPr>
        <w:t>包装</w:t>
      </w:r>
      <w:bookmarkEnd w:id="81"/>
      <w:bookmarkEnd w:id="82"/>
      <w:bookmarkEnd w:id="83"/>
      <w:bookmarkEnd w:id="84"/>
    </w:p>
    <w:p>
      <w:pPr>
        <w:pStyle w:val="105"/>
        <w:spacing w:before="120" w:after="120"/>
      </w:pPr>
      <w:bookmarkStart w:id="85" w:name="_Toc142906488"/>
      <w:bookmarkStart w:id="86" w:name="_Toc142906626"/>
      <w:r>
        <w:rPr>
          <w:rFonts w:hint="eastAsia"/>
        </w:rPr>
        <w:t>分装</w:t>
      </w:r>
      <w:bookmarkEnd w:id="85"/>
      <w:bookmarkEnd w:id="86"/>
    </w:p>
    <w:p>
      <w:pPr>
        <w:pStyle w:val="56"/>
        <w:ind w:firstLine="420"/>
      </w:pPr>
      <w:r>
        <w:t>采用真空包装所有原</w:t>
      </w:r>
      <w:r>
        <w:rPr>
          <w:rFonts w:hint="eastAsia"/>
        </w:rPr>
        <w:t>辅</w:t>
      </w:r>
      <w:r>
        <w:t>料。按重量比</w:t>
      </w:r>
      <w:r>
        <w:rPr>
          <w:rFonts w:hint="eastAsia"/>
        </w:rPr>
        <w:t>将红薯粉条、茶叶、</w:t>
      </w:r>
      <w:r>
        <w:t>花生</w:t>
      </w:r>
      <w:r>
        <w:rPr>
          <w:rFonts w:hint="eastAsia"/>
        </w:rPr>
        <w:t>仁</w:t>
      </w:r>
      <w:r>
        <w:t>、葱花</w:t>
      </w:r>
      <w:r>
        <w:rPr>
          <w:rFonts w:hint="eastAsia"/>
        </w:rPr>
        <w:t>、</w:t>
      </w:r>
      <w:r>
        <w:t>芫荽</w:t>
      </w:r>
      <w:r>
        <w:rPr>
          <w:rFonts w:hint="eastAsia"/>
        </w:rPr>
        <w:t>、</w:t>
      </w:r>
      <w:r>
        <w:t>白</w:t>
      </w:r>
      <w:r>
        <w:rPr>
          <w:rFonts w:hint="eastAsia"/>
        </w:rPr>
        <w:t>砂</w:t>
      </w:r>
      <w:r>
        <w:t>糖、食盐</w:t>
      </w:r>
      <w:r>
        <w:rPr>
          <w:rFonts w:hint="eastAsia"/>
        </w:rPr>
        <w:t>、</w:t>
      </w:r>
      <w:r>
        <w:t>茶籽油分别单独包装成袋</w:t>
      </w:r>
      <w:r>
        <w:rPr>
          <w:rFonts w:hint="eastAsia"/>
        </w:rPr>
        <w:t>，</w:t>
      </w:r>
      <w:r>
        <w:t>然后按重量比</w:t>
      </w:r>
      <w:r>
        <w:rPr>
          <w:rFonts w:hint="eastAsia"/>
        </w:rPr>
        <w:t>将阴米</w:t>
      </w:r>
      <w:r>
        <w:t>花</w:t>
      </w:r>
      <w:r>
        <w:rPr>
          <w:rFonts w:hint="eastAsia"/>
        </w:rPr>
        <w:t>、</w:t>
      </w:r>
      <w:r>
        <w:t>油果</w:t>
      </w:r>
      <w:r>
        <w:rPr>
          <w:rFonts w:hint="eastAsia"/>
        </w:rPr>
        <w:t>、糍粑丁</w:t>
      </w:r>
      <w:r>
        <w:t>混合后包装成袋</w:t>
      </w:r>
      <w:r>
        <w:rPr>
          <w:rFonts w:hint="eastAsia"/>
        </w:rPr>
        <w:t>。</w:t>
      </w:r>
    </w:p>
    <w:p>
      <w:pPr>
        <w:pStyle w:val="105"/>
        <w:spacing w:before="120" w:after="120"/>
      </w:pPr>
      <w:bookmarkStart w:id="87" w:name="_Toc142906627"/>
      <w:bookmarkStart w:id="88" w:name="_Toc142906489"/>
      <w:bookmarkStart w:id="89" w:name="_Toc137719926"/>
      <w:r>
        <w:rPr>
          <w:rFonts w:hint="eastAsia"/>
        </w:rPr>
        <w:t>包装</w:t>
      </w:r>
      <w:bookmarkEnd w:id="87"/>
      <w:bookmarkEnd w:id="88"/>
      <w:bookmarkEnd w:id="89"/>
    </w:p>
    <w:p>
      <w:pPr>
        <w:pStyle w:val="56"/>
        <w:ind w:firstLine="420"/>
        <w:rPr>
          <w:rFonts w:hAnsi="宋体"/>
          <w:szCs w:val="21"/>
        </w:rPr>
      </w:pPr>
      <w:r>
        <w:rPr>
          <w:rFonts w:hint="eastAsia" w:hAnsi="宋体"/>
          <w:szCs w:val="21"/>
        </w:rPr>
        <w:t>按产品对应的</w:t>
      </w:r>
      <w:r>
        <w:rPr>
          <w:rFonts w:hAnsi="宋体"/>
          <w:szCs w:val="21"/>
        </w:rPr>
        <w:t>原辅料配比</w:t>
      </w:r>
      <w:r>
        <w:rPr>
          <w:rFonts w:hint="eastAsia" w:hAnsi="宋体"/>
          <w:szCs w:val="21"/>
        </w:rPr>
        <w:t>，</w:t>
      </w:r>
      <w:r>
        <w:rPr>
          <w:rFonts w:hAnsi="宋体" w:cs="宋体"/>
          <w:spacing w:val="-1"/>
          <w:szCs w:val="21"/>
        </w:rPr>
        <w:t>将</w:t>
      </w:r>
      <w:r>
        <w:rPr>
          <w:rFonts w:hint="eastAsia" w:hAnsi="宋体" w:cs="宋体"/>
          <w:spacing w:val="-1"/>
          <w:szCs w:val="21"/>
        </w:rPr>
        <w:t>已分装好的</w:t>
      </w:r>
      <w:r>
        <w:rPr>
          <w:rFonts w:hAnsi="宋体"/>
          <w:szCs w:val="21"/>
        </w:rPr>
        <w:t>原</w:t>
      </w:r>
      <w:r>
        <w:rPr>
          <w:rFonts w:hint="eastAsia" w:hAnsi="宋体"/>
          <w:szCs w:val="21"/>
        </w:rPr>
        <w:t>辅</w:t>
      </w:r>
      <w:r>
        <w:rPr>
          <w:rFonts w:hAnsi="宋体"/>
          <w:szCs w:val="21"/>
        </w:rPr>
        <w:t>料各取1袋</w:t>
      </w:r>
      <w:r>
        <w:rPr>
          <w:rFonts w:hAnsi="宋体" w:cs="宋体"/>
          <w:spacing w:val="-1"/>
          <w:szCs w:val="21"/>
        </w:rPr>
        <w:t>装入包装袋</w:t>
      </w:r>
      <w:r>
        <w:rPr>
          <w:rFonts w:hint="eastAsia" w:hAnsi="宋体" w:cs="宋体"/>
          <w:spacing w:val="-1"/>
          <w:szCs w:val="21"/>
        </w:rPr>
        <w:t>（盒/碗）</w:t>
      </w:r>
      <w:r>
        <w:rPr>
          <w:rFonts w:hAnsi="宋体" w:cs="宋体"/>
          <w:spacing w:val="-1"/>
          <w:szCs w:val="21"/>
        </w:rPr>
        <w:t>。</w:t>
      </w:r>
      <w:r>
        <w:rPr>
          <w:rFonts w:hAnsi="宋体"/>
          <w:szCs w:val="21"/>
        </w:rPr>
        <w:t>原辅料配比</w:t>
      </w:r>
      <w:r>
        <w:rPr>
          <w:rFonts w:hint="eastAsia" w:hAnsi="宋体"/>
          <w:szCs w:val="21"/>
        </w:rPr>
        <w:t>可</w:t>
      </w:r>
      <w:r>
        <w:rPr>
          <w:rFonts w:hint="eastAsia" w:hAnsi="宋体" w:cs="宋体"/>
          <w:spacing w:val="-1"/>
          <w:szCs w:val="21"/>
        </w:rPr>
        <w:t>参</w:t>
      </w:r>
      <w:r>
        <w:rPr>
          <w:rFonts w:hAnsi="宋体"/>
          <w:szCs w:val="21"/>
        </w:rPr>
        <w:t>考</w:t>
      </w:r>
      <w:r>
        <w:rPr>
          <w:rFonts w:hint="eastAsia" w:hAnsi="宋体"/>
          <w:szCs w:val="21"/>
        </w:rPr>
        <w:t>附录</w:t>
      </w:r>
      <w:r>
        <w:rPr>
          <w:rFonts w:hAnsi="宋体"/>
          <w:szCs w:val="21"/>
        </w:rPr>
        <w:t>C</w:t>
      </w:r>
      <w:r>
        <w:rPr>
          <w:rFonts w:hAnsi="宋体"/>
          <w:szCs w:val="21"/>
          <w:lang w:bidi="en-US"/>
        </w:rPr>
        <w:t>。</w:t>
      </w:r>
    </w:p>
    <w:p>
      <w:pPr>
        <w:pStyle w:val="104"/>
        <w:spacing w:before="240" w:after="240"/>
      </w:pPr>
      <w:bookmarkStart w:id="90" w:name="_Toc142928144"/>
      <w:bookmarkStart w:id="91" w:name="_Toc142921597"/>
      <w:bookmarkStart w:id="92" w:name="_Toc142906628"/>
      <w:r>
        <w:rPr>
          <w:rFonts w:hint="eastAsia"/>
          <w:spacing w:val="-8"/>
          <w:szCs w:val="21"/>
        </w:rPr>
        <w:t>检验</w:t>
      </w:r>
      <w:bookmarkEnd w:id="90"/>
      <w:bookmarkEnd w:id="91"/>
      <w:bookmarkEnd w:id="92"/>
    </w:p>
    <w:p>
      <w:pPr>
        <w:pStyle w:val="56"/>
        <w:ind w:firstLine="420"/>
        <w:rPr>
          <w:rFonts w:ascii="Times New Roman"/>
        </w:rPr>
      </w:pPr>
      <w:r>
        <w:t>原</w:t>
      </w:r>
      <w:r>
        <w:rPr>
          <w:rFonts w:hint="eastAsia"/>
        </w:rPr>
        <w:t>辅</w:t>
      </w:r>
      <w:r>
        <w:t>料感官要求和各项理化指标应符合相关标准的要求。</w:t>
      </w:r>
    </w:p>
    <w:p>
      <w:pPr>
        <w:pStyle w:val="104"/>
        <w:spacing w:before="240" w:after="240"/>
      </w:pPr>
      <w:bookmarkStart w:id="93" w:name="_Toc142906629"/>
      <w:bookmarkStart w:id="94" w:name="_Toc142921598"/>
      <w:bookmarkStart w:id="95" w:name="_Toc142928145"/>
      <w:r>
        <w:t>成品</w:t>
      </w:r>
      <w:r>
        <w:rPr>
          <w:rFonts w:hint="eastAsia"/>
        </w:rPr>
        <w:t>要求</w:t>
      </w:r>
      <w:bookmarkEnd w:id="93"/>
      <w:bookmarkEnd w:id="94"/>
      <w:bookmarkEnd w:id="95"/>
    </w:p>
    <w:p>
      <w:pPr>
        <w:pStyle w:val="56"/>
        <w:ind w:firstLine="420"/>
      </w:pPr>
      <w:r>
        <w:rPr>
          <w:rFonts w:hint="eastAsia"/>
        </w:rPr>
        <w:t>应符合DBS45/ 003的相关要求。冲泡出来的油茶色泽金黄，茶汤清澈无分层，浓香四溢，味道香甜醇厚、回甘绵长。</w:t>
      </w:r>
    </w:p>
    <w:p>
      <w:pPr>
        <w:pStyle w:val="56"/>
        <w:ind w:firstLine="0" w:firstLineChars="0"/>
        <w:jc w:val="center"/>
      </w:pPr>
    </w:p>
    <w:p>
      <w:pPr>
        <w:pStyle w:val="56"/>
        <w:ind w:firstLine="0" w:firstLineChars="0"/>
        <w:jc w:val="center"/>
      </w:pPr>
    </w:p>
    <w:p>
      <w:pPr>
        <w:pStyle w:val="56"/>
        <w:ind w:firstLine="0" w:firstLineChars="0"/>
        <w:jc w:val="center"/>
      </w:pPr>
    </w:p>
    <w:p>
      <w:pPr>
        <w:pStyle w:val="56"/>
        <w:ind w:firstLine="0" w:firstLineChars="0"/>
        <w:jc w:val="center"/>
      </w:pPr>
    </w:p>
    <w:p>
      <w:pPr>
        <w:pStyle w:val="56"/>
        <w:ind w:firstLine="0" w:firstLineChars="0"/>
        <w:jc w:val="center"/>
      </w:pPr>
    </w:p>
    <w:p>
      <w:pPr>
        <w:pStyle w:val="56"/>
        <w:ind w:firstLine="0" w:firstLineChars="0"/>
        <w:jc w:val="center"/>
        <w:sectPr>
          <w:headerReference r:id="rId19" w:type="default"/>
          <w:footerReference r:id="rId21" w:type="default"/>
          <w:headerReference r:id="rId20" w:type="even"/>
          <w:footerReference r:id="rId22" w:type="even"/>
          <w:pgSz w:w="11906" w:h="16838"/>
          <w:pgMar w:top="1928" w:right="1134" w:bottom="1134" w:left="1134" w:header="1418" w:footer="1134" w:gutter="284"/>
          <w:pgNumType w:start="1"/>
          <w:cols w:space="425" w:num="1"/>
          <w:formProt w:val="0"/>
          <w:docGrid w:linePitch="312" w:charSpace="0"/>
        </w:sectPr>
      </w:pPr>
    </w:p>
    <w:bookmarkEnd w:id="28"/>
    <w:p>
      <w:pPr>
        <w:pStyle w:val="198"/>
        <w:rPr>
          <w:vanish w:val="0"/>
        </w:rPr>
      </w:pPr>
      <w:bookmarkStart w:id="96" w:name="BookMark5"/>
    </w:p>
    <w:p>
      <w:pPr>
        <w:pStyle w:val="199"/>
        <w:rPr>
          <w:vanish w:val="0"/>
        </w:rPr>
      </w:pPr>
    </w:p>
    <w:p>
      <w:pPr>
        <w:pStyle w:val="76"/>
        <w:spacing w:after="120"/>
        <w:rPr>
          <w:rFonts w:hint="eastAsia"/>
        </w:rPr>
      </w:pPr>
      <w:r>
        <w:br w:type="textWrapping"/>
      </w:r>
      <w:bookmarkStart w:id="97" w:name="_Toc142928146"/>
      <w:r>
        <w:rPr>
          <w:rFonts w:hint="eastAsia"/>
        </w:rPr>
        <w:t>（资料性）</w:t>
      </w:r>
      <w:r>
        <w:br w:type="textWrapping"/>
      </w:r>
      <w:r>
        <w:rPr>
          <w:rFonts w:hint="eastAsia"/>
        </w:rPr>
        <w:t>侗家方便油茶食品参考的其他加工设备（用具）</w:t>
      </w:r>
      <w:bookmarkEnd w:id="97"/>
    </w:p>
    <w:p>
      <w:pPr>
        <w:pStyle w:val="56"/>
        <w:ind w:firstLine="420"/>
        <w:rPr>
          <w:rFonts w:hint="eastAsia"/>
        </w:rPr>
      </w:pPr>
      <w:r>
        <w:rPr>
          <w:rFonts w:hint="eastAsia"/>
        </w:rPr>
        <w:t>见表A.1。</w:t>
      </w:r>
    </w:p>
    <w:p>
      <w:pPr>
        <w:pStyle w:val="77"/>
        <w:spacing w:before="120" w:after="120"/>
        <w:rPr>
          <w:rFonts w:hint="eastAsia"/>
        </w:rPr>
      </w:pPr>
      <w:r>
        <w:rPr>
          <w:rFonts w:hint="eastAsia"/>
        </w:rPr>
        <w:t xml:space="preserve"> 侗家方便油茶食品参考的其他加工设备（用具）</w:t>
      </w:r>
    </w:p>
    <w:tbl>
      <w:tblPr>
        <w:tblStyle w:val="26"/>
        <w:tblW w:w="5000"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 w:type="dxa"/>
          <w:bottom w:w="0" w:type="dxa"/>
          <w:right w:w="10" w:type="dxa"/>
        </w:tblCellMar>
      </w:tblPr>
      <w:tblGrid>
        <w:gridCol w:w="1144"/>
        <w:gridCol w:w="3830"/>
        <w:gridCol w:w="4400"/>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 w:type="dxa"/>
            <w:bottom w:w="0" w:type="dxa"/>
            <w:right w:w="10" w:type="dxa"/>
          </w:tblCellMar>
        </w:tblPrEx>
        <w:trPr>
          <w:trHeight w:val="390" w:hRule="exact"/>
          <w:jc w:val="center"/>
        </w:trPr>
        <w:tc>
          <w:tcPr>
            <w:tcW w:w="610" w:type="pct"/>
            <w:tcBorders>
              <w:bottom w:val="single" w:color="auto" w:sz="8" w:space="0"/>
            </w:tcBorders>
            <w:shd w:val="clear" w:color="auto" w:fill="FFFFFF"/>
            <w:vAlign w:val="bottom"/>
          </w:tcPr>
          <w:p>
            <w:pPr>
              <w:pStyle w:val="235"/>
              <w:spacing w:after="0" w:line="240" w:lineRule="auto"/>
              <w:ind w:firstLine="0"/>
              <w:jc w:val="center"/>
            </w:pPr>
            <w:r>
              <w:t>序号</w:t>
            </w:r>
          </w:p>
        </w:tc>
        <w:tc>
          <w:tcPr>
            <w:tcW w:w="2043" w:type="pct"/>
            <w:tcBorders>
              <w:bottom w:val="single" w:color="auto" w:sz="8" w:space="0"/>
            </w:tcBorders>
            <w:shd w:val="clear" w:color="auto" w:fill="FFFFFF"/>
            <w:vAlign w:val="bottom"/>
          </w:tcPr>
          <w:p>
            <w:pPr>
              <w:pStyle w:val="235"/>
              <w:spacing w:after="0" w:line="240" w:lineRule="auto"/>
              <w:ind w:firstLine="0"/>
              <w:jc w:val="center"/>
            </w:pPr>
            <w:r>
              <w:t>设备名称</w:t>
            </w:r>
          </w:p>
        </w:tc>
        <w:tc>
          <w:tcPr>
            <w:tcW w:w="2347" w:type="pct"/>
            <w:tcBorders>
              <w:bottom w:val="single" w:color="auto" w:sz="8" w:space="0"/>
            </w:tcBorders>
            <w:shd w:val="clear" w:color="auto" w:fill="FFFFFF"/>
            <w:vAlign w:val="bottom"/>
          </w:tcPr>
          <w:p>
            <w:pPr>
              <w:pStyle w:val="235"/>
              <w:spacing w:after="0" w:line="240" w:lineRule="auto"/>
              <w:ind w:firstLine="0"/>
              <w:jc w:val="center"/>
            </w:pPr>
            <w:r>
              <w:t>用途</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 w:type="dxa"/>
            <w:bottom w:w="0" w:type="dxa"/>
            <w:right w:w="10" w:type="dxa"/>
          </w:tblCellMar>
        </w:tblPrEx>
        <w:trPr>
          <w:trHeight w:val="360" w:hRule="exact"/>
          <w:jc w:val="center"/>
        </w:trPr>
        <w:tc>
          <w:tcPr>
            <w:tcW w:w="610" w:type="pct"/>
            <w:tcBorders>
              <w:top w:val="single" w:color="auto" w:sz="8" w:space="0"/>
            </w:tcBorders>
            <w:shd w:val="clear" w:color="auto" w:fill="FFFFFF"/>
            <w:vAlign w:val="center"/>
          </w:tcPr>
          <w:p>
            <w:pPr>
              <w:pStyle w:val="235"/>
              <w:spacing w:after="0" w:line="240" w:lineRule="auto"/>
              <w:ind w:firstLine="0"/>
              <w:jc w:val="center"/>
              <w:rPr>
                <w:snapToGrid w:val="0"/>
                <w:color w:val="000000"/>
              </w:rPr>
            </w:pPr>
            <w:r>
              <w:rPr>
                <w:rFonts w:cs="Times New Roman"/>
              </w:rPr>
              <w:t>1</w:t>
            </w:r>
          </w:p>
        </w:tc>
        <w:tc>
          <w:tcPr>
            <w:tcW w:w="2043" w:type="pct"/>
            <w:tcBorders>
              <w:top w:val="single" w:color="auto" w:sz="8" w:space="0"/>
            </w:tcBorders>
            <w:shd w:val="clear" w:color="auto" w:fill="FFFFFF"/>
            <w:vAlign w:val="center"/>
          </w:tcPr>
          <w:p>
            <w:pPr>
              <w:pStyle w:val="235"/>
              <w:spacing w:after="0" w:line="240" w:lineRule="auto"/>
              <w:ind w:firstLine="0"/>
              <w:jc w:val="center"/>
              <w:rPr>
                <w:snapToGrid w:val="0"/>
                <w:color w:val="FF0000"/>
                <w:lang w:val="en-US" w:eastAsia="zh-CN"/>
              </w:rPr>
            </w:pPr>
            <w:r>
              <w:rPr>
                <w:rFonts w:hint="eastAsia"/>
                <w:color w:val="000000" w:themeColor="text1"/>
                <w:spacing w:val="-2"/>
                <w:lang w:val="en-US" w:eastAsia="zh-CN"/>
              </w:rPr>
              <w:t>茶叶</w:t>
            </w:r>
            <w:r>
              <w:rPr>
                <w:rFonts w:hint="eastAsia"/>
                <w:color w:val="000000" w:themeColor="text1"/>
                <w:spacing w:val="-2"/>
              </w:rPr>
              <w:t>热风杀青机</w:t>
            </w:r>
            <w:r>
              <w:rPr>
                <w:rFonts w:hint="eastAsia"/>
                <w:color w:val="000000" w:themeColor="text1"/>
                <w:spacing w:val="-2"/>
                <w:lang w:val="en-US" w:eastAsia="zh-CN"/>
              </w:rPr>
              <w:t xml:space="preserve"> </w:t>
            </w:r>
            <w:r>
              <w:rPr>
                <w:rFonts w:hint="eastAsia"/>
                <w:color w:val="000000" w:themeColor="text1"/>
                <w:shd w:val="clear" w:color="auto" w:fill="FFFFFF"/>
              </w:rPr>
              <w:t>6CFS-</w:t>
            </w:r>
            <w:r>
              <w:rPr>
                <w:rFonts w:hint="eastAsia"/>
                <w:color w:val="000000" w:themeColor="text1"/>
                <w:shd w:val="clear" w:color="auto" w:fill="FFFFFF"/>
                <w:lang w:val="en-US" w:eastAsia="zh-CN"/>
              </w:rPr>
              <w:t>1</w:t>
            </w:r>
            <w:r>
              <w:rPr>
                <w:rFonts w:hint="eastAsia"/>
                <w:color w:val="000000" w:themeColor="text1"/>
                <w:shd w:val="clear" w:color="auto" w:fill="FFFFFF"/>
              </w:rPr>
              <w:t>00</w:t>
            </w:r>
          </w:p>
        </w:tc>
        <w:tc>
          <w:tcPr>
            <w:tcW w:w="2347" w:type="pct"/>
            <w:tcBorders>
              <w:top w:val="single" w:color="auto" w:sz="8" w:space="0"/>
            </w:tcBorders>
            <w:shd w:val="clear" w:color="auto" w:fill="FFFFFF"/>
            <w:vAlign w:val="center"/>
          </w:tcPr>
          <w:p>
            <w:pPr>
              <w:pStyle w:val="235"/>
              <w:spacing w:after="0" w:line="240" w:lineRule="auto"/>
              <w:ind w:firstLine="0"/>
              <w:jc w:val="center"/>
              <w:rPr>
                <w:snapToGrid w:val="0"/>
                <w:color w:val="000000"/>
                <w:lang w:val="en-US" w:eastAsia="zh-CN"/>
              </w:rPr>
            </w:pPr>
            <w:r>
              <w:rPr>
                <w:rFonts w:hint="eastAsia"/>
                <w:lang w:val="en-US" w:eastAsia="zh-CN"/>
              </w:rPr>
              <w:t>茶树鲜叶杀青</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 w:type="dxa"/>
            <w:bottom w:w="0" w:type="dxa"/>
            <w:right w:w="10" w:type="dxa"/>
          </w:tblCellMar>
        </w:tblPrEx>
        <w:trPr>
          <w:trHeight w:val="360" w:hRule="exact"/>
          <w:jc w:val="center"/>
        </w:trPr>
        <w:tc>
          <w:tcPr>
            <w:tcW w:w="610" w:type="pct"/>
            <w:shd w:val="clear" w:color="auto" w:fill="FFFFFF"/>
            <w:vAlign w:val="bottom"/>
          </w:tcPr>
          <w:p>
            <w:pPr>
              <w:pStyle w:val="235"/>
              <w:spacing w:after="0" w:line="240" w:lineRule="auto"/>
              <w:ind w:firstLine="509" w:firstLineChars="283"/>
              <w:rPr>
                <w:snapToGrid w:val="0"/>
                <w:color w:val="000000"/>
              </w:rPr>
            </w:pPr>
            <w:r>
              <w:rPr>
                <w:rFonts w:cs="Times New Roman"/>
              </w:rPr>
              <w:t>2</w:t>
            </w:r>
          </w:p>
        </w:tc>
        <w:tc>
          <w:tcPr>
            <w:tcW w:w="2043" w:type="pct"/>
            <w:shd w:val="clear" w:color="auto" w:fill="FFFFFF"/>
            <w:vAlign w:val="center"/>
          </w:tcPr>
          <w:p>
            <w:pPr>
              <w:pStyle w:val="235"/>
              <w:spacing w:after="0" w:line="240" w:lineRule="auto"/>
              <w:ind w:firstLine="0"/>
              <w:jc w:val="center"/>
              <w:rPr>
                <w:snapToGrid w:val="0"/>
                <w:color w:val="FF0000"/>
                <w:lang w:val="en-US" w:eastAsia="zh-CN"/>
              </w:rPr>
            </w:pPr>
            <w:r>
              <w:rPr>
                <w:rFonts w:hint="eastAsia"/>
                <w:color w:val="000000" w:themeColor="text1"/>
                <w:lang w:val="en-US" w:eastAsia="zh-CN"/>
              </w:rPr>
              <w:t xml:space="preserve">茶叶烘干机 </w:t>
            </w:r>
            <w:r>
              <w:rPr>
                <w:rFonts w:hint="eastAsia"/>
                <w:color w:val="000000" w:themeColor="text1"/>
                <w:shd w:val="clear" w:color="auto" w:fill="FFFFFF"/>
              </w:rPr>
              <w:t>6CH-</w:t>
            </w:r>
            <w:r>
              <w:rPr>
                <w:rFonts w:hint="eastAsia"/>
                <w:color w:val="000000" w:themeColor="text1"/>
                <w:shd w:val="clear" w:color="auto" w:fill="FFFFFF"/>
                <w:lang w:val="en-US" w:eastAsia="zh-CN"/>
              </w:rPr>
              <w:t>BZ-1</w:t>
            </w:r>
            <w:r>
              <w:rPr>
                <w:rFonts w:hint="eastAsia"/>
                <w:color w:val="000000" w:themeColor="text1"/>
                <w:shd w:val="clear" w:color="auto" w:fill="FFFFFF"/>
              </w:rPr>
              <w:t>0</w:t>
            </w:r>
          </w:p>
        </w:tc>
        <w:tc>
          <w:tcPr>
            <w:tcW w:w="2347" w:type="pct"/>
            <w:shd w:val="clear" w:color="auto" w:fill="FFFFFF"/>
            <w:vAlign w:val="center"/>
          </w:tcPr>
          <w:p>
            <w:pPr>
              <w:pStyle w:val="235"/>
              <w:spacing w:after="0" w:line="240" w:lineRule="auto"/>
              <w:ind w:firstLine="0"/>
              <w:jc w:val="center"/>
              <w:rPr>
                <w:snapToGrid w:val="0"/>
                <w:color w:val="000000"/>
                <w:lang w:val="en-US" w:eastAsia="zh-CN"/>
              </w:rPr>
            </w:pPr>
            <w:r>
              <w:rPr>
                <w:rFonts w:hint="eastAsia"/>
                <w:lang w:val="en-US" w:eastAsia="zh-CN"/>
              </w:rPr>
              <w:t>茶叶、</w:t>
            </w:r>
            <w:r>
              <w:t>葱花</w:t>
            </w:r>
            <w:r>
              <w:rPr>
                <w:rFonts w:hint="eastAsia"/>
                <w:lang w:eastAsia="zh-CN"/>
              </w:rPr>
              <w:t>、</w:t>
            </w:r>
            <w:r>
              <w:t>芫荽</w:t>
            </w:r>
            <w:r>
              <w:rPr>
                <w:rFonts w:hint="eastAsia"/>
                <w:lang w:val="en-US" w:eastAsia="zh-CN"/>
              </w:rPr>
              <w:t>烘焙提香</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 w:type="dxa"/>
            <w:bottom w:w="0" w:type="dxa"/>
            <w:right w:w="10" w:type="dxa"/>
          </w:tblCellMar>
        </w:tblPrEx>
        <w:trPr>
          <w:trHeight w:val="360" w:hRule="exact"/>
          <w:jc w:val="center"/>
        </w:trPr>
        <w:tc>
          <w:tcPr>
            <w:tcW w:w="610" w:type="pct"/>
            <w:shd w:val="clear" w:color="auto" w:fill="FFFFFF"/>
            <w:vAlign w:val="bottom"/>
          </w:tcPr>
          <w:p>
            <w:pPr>
              <w:pStyle w:val="235"/>
              <w:spacing w:after="0" w:line="240" w:lineRule="auto"/>
              <w:ind w:firstLine="0"/>
              <w:jc w:val="center"/>
              <w:rPr>
                <w:snapToGrid w:val="0"/>
                <w:color w:val="000000"/>
              </w:rPr>
            </w:pPr>
            <w:r>
              <w:rPr>
                <w:rFonts w:cs="Times New Roman"/>
              </w:rPr>
              <w:t>3</w:t>
            </w:r>
          </w:p>
        </w:tc>
        <w:tc>
          <w:tcPr>
            <w:tcW w:w="2043" w:type="pct"/>
            <w:shd w:val="clear" w:color="auto" w:fill="FFFFFF"/>
            <w:vAlign w:val="center"/>
          </w:tcPr>
          <w:p>
            <w:pPr>
              <w:pStyle w:val="235"/>
              <w:spacing w:after="0" w:line="240" w:lineRule="auto"/>
              <w:ind w:firstLine="0"/>
              <w:jc w:val="center"/>
              <w:rPr>
                <w:snapToGrid w:val="0"/>
                <w:color w:val="FF0000"/>
                <w:lang w:val="en-US" w:eastAsia="zh-CN"/>
              </w:rPr>
            </w:pPr>
            <w:r>
              <w:rPr>
                <w:rFonts w:hint="eastAsia"/>
                <w:color w:val="000000" w:themeColor="text1"/>
                <w:lang w:val="en-US" w:eastAsia="zh-CN"/>
              </w:rPr>
              <w:t>茶叶</w:t>
            </w:r>
            <w:r>
              <w:rPr>
                <w:color w:val="000000" w:themeColor="text1"/>
              </w:rPr>
              <w:t>揉捻机</w:t>
            </w:r>
            <w:r>
              <w:rPr>
                <w:rFonts w:hint="eastAsia"/>
                <w:color w:val="000000" w:themeColor="text1"/>
                <w:lang w:val="en-US" w:eastAsia="zh-CN"/>
              </w:rPr>
              <w:t xml:space="preserve"> 6CR-</w:t>
            </w:r>
            <w:r>
              <w:rPr>
                <w:color w:val="000000" w:themeColor="text1"/>
              </w:rPr>
              <w:t>5</w:t>
            </w:r>
            <w:r>
              <w:rPr>
                <w:rFonts w:hint="eastAsia"/>
                <w:color w:val="000000" w:themeColor="text1"/>
                <w:lang w:val="en-US" w:eastAsia="zh-CN"/>
              </w:rPr>
              <w:t>5</w:t>
            </w:r>
            <w:r>
              <w:rPr>
                <w:color w:val="000000" w:themeColor="text1"/>
              </w:rPr>
              <w:t>型</w:t>
            </w:r>
          </w:p>
        </w:tc>
        <w:tc>
          <w:tcPr>
            <w:tcW w:w="2347" w:type="pct"/>
            <w:shd w:val="clear" w:color="auto" w:fill="FFFFFF"/>
            <w:vAlign w:val="center"/>
          </w:tcPr>
          <w:p>
            <w:pPr>
              <w:pStyle w:val="235"/>
              <w:spacing w:after="0" w:line="240" w:lineRule="auto"/>
              <w:ind w:firstLine="0"/>
              <w:jc w:val="center"/>
              <w:rPr>
                <w:snapToGrid w:val="0"/>
                <w:color w:val="000000"/>
                <w:lang w:val="en-US" w:eastAsia="zh-CN"/>
              </w:rPr>
            </w:pPr>
            <w:r>
              <w:rPr>
                <w:rFonts w:hint="eastAsia"/>
                <w:lang w:val="en-US" w:eastAsia="zh-CN"/>
              </w:rPr>
              <w:t>将茶叶</w:t>
            </w:r>
            <w:r>
              <w:t>揉捻</w:t>
            </w:r>
            <w:r>
              <w:rPr>
                <w:rFonts w:hint="eastAsia"/>
                <w:lang w:val="en-US" w:eastAsia="zh-CN"/>
              </w:rPr>
              <w:t>成条</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 w:type="dxa"/>
            <w:bottom w:w="0" w:type="dxa"/>
            <w:right w:w="10" w:type="dxa"/>
          </w:tblCellMar>
        </w:tblPrEx>
        <w:trPr>
          <w:trHeight w:val="360" w:hRule="exact"/>
          <w:jc w:val="center"/>
        </w:trPr>
        <w:tc>
          <w:tcPr>
            <w:tcW w:w="610" w:type="pct"/>
            <w:shd w:val="clear" w:color="auto" w:fill="FFFFFF"/>
            <w:vAlign w:val="bottom"/>
          </w:tcPr>
          <w:p>
            <w:pPr>
              <w:pStyle w:val="235"/>
              <w:spacing w:after="0" w:line="240" w:lineRule="auto"/>
              <w:ind w:firstLine="0"/>
              <w:jc w:val="center"/>
              <w:rPr>
                <w:snapToGrid w:val="0"/>
                <w:color w:val="000000"/>
              </w:rPr>
            </w:pPr>
            <w:r>
              <w:rPr>
                <w:rFonts w:cs="Times New Roman"/>
              </w:rPr>
              <w:t>4</w:t>
            </w:r>
          </w:p>
        </w:tc>
        <w:tc>
          <w:tcPr>
            <w:tcW w:w="2043" w:type="pct"/>
            <w:shd w:val="clear" w:color="auto" w:fill="FFFFFF"/>
            <w:vAlign w:val="center"/>
          </w:tcPr>
          <w:p>
            <w:pPr>
              <w:pStyle w:val="235"/>
              <w:spacing w:after="0" w:line="240" w:lineRule="auto"/>
              <w:ind w:firstLine="0"/>
              <w:jc w:val="center"/>
              <w:rPr>
                <w:snapToGrid w:val="0"/>
                <w:color w:val="000000"/>
                <w:lang w:val="en-US" w:eastAsia="zh-CN"/>
              </w:rPr>
            </w:pPr>
            <w:r>
              <w:rPr>
                <w:rFonts w:hint="eastAsia"/>
                <w:lang w:val="en-US" w:eastAsia="zh-CN"/>
              </w:rPr>
              <w:t xml:space="preserve">粉碎机 YL100-2 </w:t>
            </w:r>
          </w:p>
        </w:tc>
        <w:tc>
          <w:tcPr>
            <w:tcW w:w="2347" w:type="pct"/>
            <w:shd w:val="clear" w:color="auto" w:fill="FFFFFF"/>
            <w:vAlign w:val="center"/>
          </w:tcPr>
          <w:p>
            <w:pPr>
              <w:pStyle w:val="235"/>
              <w:spacing w:after="0" w:line="240" w:lineRule="auto"/>
              <w:ind w:firstLine="0"/>
              <w:jc w:val="center"/>
              <w:rPr>
                <w:snapToGrid w:val="0"/>
                <w:color w:val="000000"/>
                <w:lang w:val="en-US" w:eastAsia="zh-CN"/>
              </w:rPr>
            </w:pPr>
            <w:r>
              <w:rPr>
                <w:rFonts w:hint="eastAsia"/>
                <w:lang w:val="en-US" w:eastAsia="zh-CN"/>
              </w:rPr>
              <w:t>将糯米粉碎成细腻粉状</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 w:type="dxa"/>
            <w:bottom w:w="0" w:type="dxa"/>
            <w:right w:w="10" w:type="dxa"/>
          </w:tblCellMar>
        </w:tblPrEx>
        <w:trPr>
          <w:trHeight w:val="360" w:hRule="exact"/>
          <w:jc w:val="center"/>
        </w:trPr>
        <w:tc>
          <w:tcPr>
            <w:tcW w:w="610" w:type="pct"/>
            <w:shd w:val="clear" w:color="auto" w:fill="FFFFFF"/>
            <w:vAlign w:val="bottom"/>
          </w:tcPr>
          <w:p>
            <w:pPr>
              <w:pStyle w:val="235"/>
              <w:spacing w:after="0" w:line="240" w:lineRule="auto"/>
              <w:ind w:firstLine="509" w:firstLineChars="283"/>
              <w:rPr>
                <w:snapToGrid w:val="0"/>
                <w:color w:val="000000"/>
              </w:rPr>
            </w:pPr>
            <w:r>
              <w:rPr>
                <w:rFonts w:cs="Times New Roman"/>
              </w:rPr>
              <w:t>5</w:t>
            </w:r>
          </w:p>
        </w:tc>
        <w:tc>
          <w:tcPr>
            <w:tcW w:w="2043" w:type="pct"/>
            <w:shd w:val="clear" w:color="auto" w:fill="FFFFFF"/>
            <w:vAlign w:val="bottom"/>
          </w:tcPr>
          <w:p>
            <w:pPr>
              <w:pStyle w:val="235"/>
              <w:spacing w:after="0" w:line="240" w:lineRule="auto"/>
              <w:ind w:firstLine="0"/>
              <w:jc w:val="center"/>
              <w:rPr>
                <w:snapToGrid w:val="0"/>
                <w:color w:val="000000"/>
                <w:lang w:val="en-US" w:eastAsia="zh-CN"/>
              </w:rPr>
            </w:pPr>
            <w:r>
              <w:rPr>
                <w:rFonts w:hint="eastAsia"/>
              </w:rPr>
              <w:t>新型分级连续粉碎机 KF-55S</w:t>
            </w:r>
          </w:p>
        </w:tc>
        <w:tc>
          <w:tcPr>
            <w:tcW w:w="2347" w:type="pct"/>
            <w:shd w:val="clear" w:color="auto" w:fill="FFFFFF"/>
            <w:vAlign w:val="bottom"/>
          </w:tcPr>
          <w:p>
            <w:pPr>
              <w:pStyle w:val="235"/>
              <w:spacing w:after="0" w:line="240" w:lineRule="auto"/>
              <w:ind w:firstLine="0"/>
              <w:jc w:val="center"/>
              <w:rPr>
                <w:snapToGrid w:val="0"/>
                <w:color w:val="000000"/>
                <w:lang w:val="en-US" w:eastAsia="zh-CN"/>
              </w:rPr>
            </w:pPr>
            <w:r>
              <w:rPr>
                <w:rFonts w:hint="eastAsia"/>
                <w:lang w:val="en-US" w:eastAsia="zh-CN"/>
              </w:rPr>
              <w:t>将茶叶粉碎成细微粉状</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 w:type="dxa"/>
            <w:bottom w:w="0" w:type="dxa"/>
            <w:right w:w="10" w:type="dxa"/>
          </w:tblCellMar>
        </w:tblPrEx>
        <w:trPr>
          <w:trHeight w:val="345" w:hRule="exact"/>
          <w:jc w:val="center"/>
        </w:trPr>
        <w:tc>
          <w:tcPr>
            <w:tcW w:w="610" w:type="pct"/>
            <w:shd w:val="clear" w:color="auto" w:fill="FFFFFF"/>
            <w:vAlign w:val="bottom"/>
          </w:tcPr>
          <w:p>
            <w:pPr>
              <w:pStyle w:val="235"/>
              <w:spacing w:after="0" w:line="240" w:lineRule="auto"/>
              <w:ind w:firstLine="0"/>
              <w:jc w:val="center"/>
              <w:rPr>
                <w:snapToGrid w:val="0"/>
                <w:color w:val="000000"/>
              </w:rPr>
            </w:pPr>
            <w:r>
              <w:rPr>
                <w:rFonts w:cs="Times New Roman"/>
              </w:rPr>
              <w:t>6</w:t>
            </w:r>
          </w:p>
        </w:tc>
        <w:tc>
          <w:tcPr>
            <w:tcW w:w="2043" w:type="pct"/>
            <w:shd w:val="clear" w:color="auto" w:fill="FFFFFF"/>
            <w:vAlign w:val="bottom"/>
          </w:tcPr>
          <w:p>
            <w:pPr>
              <w:pStyle w:val="235"/>
              <w:spacing w:after="0" w:line="240" w:lineRule="auto"/>
              <w:ind w:firstLine="0"/>
              <w:jc w:val="center"/>
              <w:rPr>
                <w:snapToGrid w:val="0"/>
                <w:color w:val="000000"/>
                <w:lang w:val="en-US" w:eastAsia="zh-CN"/>
              </w:rPr>
            </w:pPr>
            <w:r>
              <w:rPr>
                <w:rFonts w:hint="eastAsia"/>
                <w:lang w:val="en-US" w:eastAsia="zh-CN"/>
              </w:rPr>
              <w:t xml:space="preserve">和面机 CX-50 </w:t>
            </w:r>
          </w:p>
        </w:tc>
        <w:tc>
          <w:tcPr>
            <w:tcW w:w="2347" w:type="pct"/>
            <w:shd w:val="clear" w:color="auto" w:fill="FFFFFF"/>
            <w:vAlign w:val="bottom"/>
          </w:tcPr>
          <w:p>
            <w:pPr>
              <w:pStyle w:val="235"/>
              <w:spacing w:after="0" w:line="240" w:lineRule="auto"/>
              <w:ind w:firstLine="0"/>
              <w:jc w:val="center"/>
              <w:rPr>
                <w:snapToGrid w:val="0"/>
                <w:color w:val="000000"/>
                <w:lang w:val="en-US" w:eastAsia="zh-CN"/>
              </w:rPr>
            </w:pPr>
            <w:r>
              <w:rPr>
                <w:rFonts w:hint="eastAsia"/>
                <w:lang w:val="en-US" w:eastAsia="zh-CN"/>
              </w:rPr>
              <w:t xml:space="preserve"> 将糯米粉进行搅合</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 w:type="dxa"/>
            <w:bottom w:w="0" w:type="dxa"/>
            <w:right w:w="10" w:type="dxa"/>
          </w:tblCellMar>
        </w:tblPrEx>
        <w:trPr>
          <w:trHeight w:val="345" w:hRule="exact"/>
          <w:jc w:val="center"/>
        </w:trPr>
        <w:tc>
          <w:tcPr>
            <w:tcW w:w="610" w:type="pct"/>
            <w:shd w:val="clear" w:color="auto" w:fill="FFFFFF"/>
            <w:vAlign w:val="bottom"/>
          </w:tcPr>
          <w:p>
            <w:pPr>
              <w:pStyle w:val="235"/>
              <w:spacing w:after="0" w:line="240" w:lineRule="auto"/>
              <w:ind w:firstLine="0"/>
              <w:jc w:val="center"/>
              <w:rPr>
                <w:rFonts w:cs="Times New Roman"/>
                <w:snapToGrid w:val="0"/>
                <w:color w:val="000000"/>
              </w:rPr>
            </w:pPr>
            <w:r>
              <w:rPr>
                <w:rFonts w:hint="eastAsia" w:cs="Times New Roman"/>
                <w:lang w:val="en-US" w:eastAsia="zh-CN"/>
              </w:rPr>
              <w:t>7</w:t>
            </w:r>
          </w:p>
        </w:tc>
        <w:tc>
          <w:tcPr>
            <w:tcW w:w="2043" w:type="pct"/>
            <w:shd w:val="clear" w:color="auto" w:fill="FFFFFF"/>
            <w:vAlign w:val="bottom"/>
          </w:tcPr>
          <w:p>
            <w:pPr>
              <w:pStyle w:val="235"/>
              <w:spacing w:after="0" w:line="240" w:lineRule="auto"/>
              <w:ind w:firstLine="0"/>
              <w:jc w:val="center"/>
              <w:rPr>
                <w:snapToGrid w:val="0"/>
                <w:color w:val="000000"/>
                <w:lang w:val="en-US" w:eastAsia="zh-CN"/>
              </w:rPr>
            </w:pPr>
            <w:r>
              <w:rPr>
                <w:rFonts w:hint="eastAsia"/>
                <w:lang w:val="en-US" w:eastAsia="zh-CN"/>
              </w:rPr>
              <w:t>压</w:t>
            </w:r>
            <w:r>
              <w:rPr>
                <w:rFonts w:hint="eastAsia"/>
              </w:rPr>
              <w:t>面机 300型</w:t>
            </w:r>
          </w:p>
        </w:tc>
        <w:tc>
          <w:tcPr>
            <w:tcW w:w="2347" w:type="pct"/>
            <w:shd w:val="clear" w:color="auto" w:fill="FFFFFF"/>
            <w:vAlign w:val="bottom"/>
          </w:tcPr>
          <w:p>
            <w:pPr>
              <w:pStyle w:val="235"/>
              <w:spacing w:after="0" w:line="240" w:lineRule="auto"/>
              <w:ind w:firstLine="0"/>
              <w:jc w:val="center"/>
              <w:rPr>
                <w:snapToGrid w:val="0"/>
                <w:color w:val="000000"/>
                <w:lang w:val="en-US" w:eastAsia="zh-CN"/>
              </w:rPr>
            </w:pPr>
            <w:r>
              <w:rPr>
                <w:rFonts w:hint="eastAsia"/>
                <w:lang w:val="en-US" w:eastAsia="zh-CN"/>
              </w:rPr>
              <w:t>将和好的面压成厚度约6mm薄片</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 w:type="dxa"/>
            <w:bottom w:w="0" w:type="dxa"/>
            <w:right w:w="10" w:type="dxa"/>
          </w:tblCellMar>
        </w:tblPrEx>
        <w:trPr>
          <w:trHeight w:val="360" w:hRule="exact"/>
          <w:jc w:val="center"/>
        </w:trPr>
        <w:tc>
          <w:tcPr>
            <w:tcW w:w="610" w:type="pct"/>
            <w:shd w:val="clear" w:color="auto" w:fill="FFFFFF"/>
            <w:vAlign w:val="bottom"/>
          </w:tcPr>
          <w:p>
            <w:pPr>
              <w:pStyle w:val="235"/>
              <w:spacing w:after="0" w:line="240" w:lineRule="auto"/>
              <w:ind w:firstLine="0"/>
              <w:jc w:val="center"/>
              <w:rPr>
                <w:rFonts w:cs="Times New Roman"/>
                <w:snapToGrid w:val="0"/>
                <w:color w:val="000000"/>
                <w:lang w:val="en-US" w:eastAsia="zh-CN"/>
              </w:rPr>
            </w:pPr>
            <w:r>
              <w:rPr>
                <w:rFonts w:hint="eastAsia" w:cs="Times New Roman"/>
                <w:lang w:val="en-US" w:eastAsia="zh-CN"/>
              </w:rPr>
              <w:t>8</w:t>
            </w:r>
          </w:p>
        </w:tc>
        <w:tc>
          <w:tcPr>
            <w:tcW w:w="2043" w:type="pct"/>
            <w:shd w:val="clear" w:color="auto" w:fill="FFFFFF"/>
            <w:vAlign w:val="bottom"/>
          </w:tcPr>
          <w:p>
            <w:pPr>
              <w:pStyle w:val="235"/>
              <w:spacing w:after="0" w:line="240" w:lineRule="auto"/>
              <w:ind w:firstLine="0"/>
              <w:jc w:val="center"/>
              <w:rPr>
                <w:snapToGrid w:val="0"/>
                <w:color w:val="000000"/>
                <w:lang w:val="en-US" w:eastAsia="zh-CN"/>
              </w:rPr>
            </w:pPr>
            <w:r>
              <w:rPr>
                <w:rFonts w:hint="eastAsia"/>
                <w:lang w:val="en-US" w:eastAsia="zh-CN"/>
              </w:rPr>
              <w:t>切块机</w:t>
            </w:r>
          </w:p>
        </w:tc>
        <w:tc>
          <w:tcPr>
            <w:tcW w:w="2347" w:type="pct"/>
            <w:shd w:val="clear" w:color="auto" w:fill="FFFFFF"/>
            <w:vAlign w:val="bottom"/>
          </w:tcPr>
          <w:p>
            <w:pPr>
              <w:pStyle w:val="235"/>
              <w:spacing w:after="0" w:line="240" w:lineRule="auto"/>
              <w:ind w:firstLine="0"/>
              <w:jc w:val="center"/>
              <w:rPr>
                <w:snapToGrid w:val="0"/>
                <w:color w:val="000000"/>
                <w:lang w:val="en-US" w:eastAsia="zh-CN"/>
              </w:rPr>
            </w:pPr>
            <w:r>
              <w:rPr>
                <w:rFonts w:hint="eastAsia"/>
                <w:lang w:val="en-US" w:eastAsia="zh-CN"/>
              </w:rPr>
              <w:t>将压好的面饼切成宽约6mm方块</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 w:type="dxa"/>
            <w:bottom w:w="0" w:type="dxa"/>
            <w:right w:w="10" w:type="dxa"/>
          </w:tblCellMar>
        </w:tblPrEx>
        <w:trPr>
          <w:trHeight w:val="345" w:hRule="exact"/>
          <w:jc w:val="center"/>
        </w:trPr>
        <w:tc>
          <w:tcPr>
            <w:tcW w:w="610" w:type="pct"/>
            <w:shd w:val="clear" w:color="auto" w:fill="FFFFFF"/>
            <w:vAlign w:val="bottom"/>
          </w:tcPr>
          <w:p>
            <w:pPr>
              <w:pStyle w:val="235"/>
              <w:spacing w:after="0" w:line="240" w:lineRule="auto"/>
              <w:ind w:firstLine="0"/>
              <w:jc w:val="center"/>
              <w:rPr>
                <w:rFonts w:cs="Times New Roman"/>
                <w:snapToGrid w:val="0"/>
                <w:color w:val="000000"/>
                <w:lang w:val="en-US" w:eastAsia="zh-CN"/>
              </w:rPr>
            </w:pPr>
            <w:r>
              <w:rPr>
                <w:rFonts w:hint="eastAsia" w:cs="Times New Roman"/>
                <w:lang w:val="en-US" w:eastAsia="zh-CN"/>
              </w:rPr>
              <w:t>9</w:t>
            </w:r>
          </w:p>
        </w:tc>
        <w:tc>
          <w:tcPr>
            <w:tcW w:w="2043" w:type="pct"/>
            <w:shd w:val="clear" w:color="auto" w:fill="FFFFFF"/>
            <w:vAlign w:val="bottom"/>
          </w:tcPr>
          <w:p>
            <w:pPr>
              <w:pStyle w:val="235"/>
              <w:spacing w:after="0" w:line="240" w:lineRule="auto"/>
              <w:ind w:firstLine="0"/>
              <w:jc w:val="center"/>
              <w:rPr>
                <w:snapToGrid w:val="0"/>
                <w:color w:val="000000"/>
                <w:lang w:val="en-US" w:eastAsia="zh-CN"/>
              </w:rPr>
            </w:pPr>
            <w:r>
              <w:rPr>
                <w:rFonts w:hint="eastAsia"/>
                <w:snapToGrid w:val="0"/>
                <w:color w:val="000000"/>
                <w:lang w:val="en-US" w:eastAsia="zh-CN"/>
              </w:rPr>
              <w:t>木橧</w:t>
            </w:r>
          </w:p>
        </w:tc>
        <w:tc>
          <w:tcPr>
            <w:tcW w:w="2347" w:type="pct"/>
            <w:shd w:val="clear" w:color="auto" w:fill="FFFFFF"/>
            <w:vAlign w:val="bottom"/>
          </w:tcPr>
          <w:p>
            <w:pPr>
              <w:pStyle w:val="235"/>
              <w:spacing w:after="0" w:line="240" w:lineRule="auto"/>
              <w:ind w:firstLine="0"/>
              <w:jc w:val="center"/>
              <w:rPr>
                <w:snapToGrid w:val="0"/>
                <w:color w:val="000000"/>
                <w:lang w:val="en-US" w:eastAsia="zh-CN"/>
              </w:rPr>
            </w:pPr>
            <w:r>
              <w:rPr>
                <w:rFonts w:hint="eastAsia"/>
                <w:lang w:val="en-US" w:eastAsia="zh-CN"/>
              </w:rPr>
              <w:t>茶叶汽蒸、蒸糯米饭</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 w:type="dxa"/>
            <w:bottom w:w="0" w:type="dxa"/>
            <w:right w:w="10" w:type="dxa"/>
          </w:tblCellMar>
        </w:tblPrEx>
        <w:trPr>
          <w:trHeight w:val="345" w:hRule="exact"/>
          <w:jc w:val="center"/>
        </w:trPr>
        <w:tc>
          <w:tcPr>
            <w:tcW w:w="610" w:type="pct"/>
            <w:shd w:val="clear" w:color="auto" w:fill="FFFFFF"/>
            <w:vAlign w:val="bottom"/>
          </w:tcPr>
          <w:p>
            <w:pPr>
              <w:pStyle w:val="235"/>
              <w:spacing w:after="0" w:line="240" w:lineRule="auto"/>
              <w:ind w:firstLine="0"/>
              <w:jc w:val="center"/>
              <w:rPr>
                <w:rFonts w:cs="Times New Roman"/>
                <w:snapToGrid w:val="0"/>
                <w:color w:val="000000"/>
                <w:lang w:val="en-US" w:eastAsia="zh-CN"/>
              </w:rPr>
            </w:pPr>
            <w:r>
              <w:rPr>
                <w:rFonts w:hint="eastAsia" w:cs="Times New Roman"/>
                <w:lang w:val="en-US" w:eastAsia="zh-CN"/>
              </w:rPr>
              <w:t>10</w:t>
            </w:r>
          </w:p>
        </w:tc>
        <w:tc>
          <w:tcPr>
            <w:tcW w:w="2043" w:type="pct"/>
            <w:shd w:val="clear" w:color="auto" w:fill="FFFFFF"/>
            <w:vAlign w:val="bottom"/>
          </w:tcPr>
          <w:p>
            <w:pPr>
              <w:pStyle w:val="235"/>
              <w:spacing w:after="0" w:line="240" w:lineRule="auto"/>
              <w:ind w:firstLine="0"/>
              <w:jc w:val="center"/>
              <w:rPr>
                <w:snapToGrid w:val="0"/>
                <w:color w:val="000000"/>
              </w:rPr>
            </w:pPr>
            <w:r>
              <w:rPr>
                <w:rFonts w:hint="eastAsia"/>
              </w:rPr>
              <w:t>多功能蒸饭柜 KZ-12</w:t>
            </w:r>
          </w:p>
        </w:tc>
        <w:tc>
          <w:tcPr>
            <w:tcW w:w="2347" w:type="pct"/>
            <w:shd w:val="clear" w:color="auto" w:fill="FFFFFF"/>
            <w:vAlign w:val="bottom"/>
          </w:tcPr>
          <w:p>
            <w:pPr>
              <w:pStyle w:val="235"/>
              <w:spacing w:after="0" w:line="240" w:lineRule="auto"/>
              <w:ind w:firstLine="0"/>
              <w:jc w:val="center"/>
              <w:rPr>
                <w:snapToGrid w:val="0"/>
                <w:color w:val="000000"/>
                <w:lang w:val="en-US" w:eastAsia="zh-CN"/>
              </w:rPr>
            </w:pPr>
            <w:r>
              <w:rPr>
                <w:rFonts w:hint="eastAsia"/>
                <w:lang w:val="en-US" w:eastAsia="zh-CN"/>
              </w:rPr>
              <w:t>蒸糯米饭</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 w:type="dxa"/>
            <w:bottom w:w="0" w:type="dxa"/>
            <w:right w:w="10" w:type="dxa"/>
          </w:tblCellMar>
        </w:tblPrEx>
        <w:trPr>
          <w:trHeight w:val="390" w:hRule="exact"/>
          <w:jc w:val="center"/>
        </w:trPr>
        <w:tc>
          <w:tcPr>
            <w:tcW w:w="610" w:type="pct"/>
            <w:shd w:val="clear" w:color="auto" w:fill="FFFFFF"/>
            <w:vAlign w:val="bottom"/>
          </w:tcPr>
          <w:p>
            <w:pPr>
              <w:pStyle w:val="235"/>
              <w:spacing w:after="0" w:line="240" w:lineRule="auto"/>
              <w:ind w:firstLine="0"/>
              <w:jc w:val="center"/>
              <w:rPr>
                <w:rFonts w:cs="Times New Roman"/>
                <w:snapToGrid w:val="0"/>
                <w:color w:val="000000"/>
                <w:lang w:val="en-US" w:eastAsia="zh-CN"/>
              </w:rPr>
            </w:pPr>
            <w:r>
              <w:rPr>
                <w:rFonts w:hint="eastAsia" w:cs="Times New Roman"/>
                <w:lang w:val="en-US" w:eastAsia="zh-CN"/>
              </w:rPr>
              <w:t>11</w:t>
            </w:r>
          </w:p>
        </w:tc>
        <w:tc>
          <w:tcPr>
            <w:tcW w:w="2043" w:type="pct"/>
            <w:shd w:val="clear" w:color="auto" w:fill="FFFFFF"/>
            <w:vAlign w:val="bottom"/>
          </w:tcPr>
          <w:p>
            <w:pPr>
              <w:pStyle w:val="235"/>
              <w:spacing w:after="0" w:line="240" w:lineRule="auto"/>
              <w:ind w:firstLine="0"/>
              <w:jc w:val="center"/>
              <w:rPr>
                <w:snapToGrid w:val="0"/>
                <w:color w:val="000000"/>
                <w:lang w:val="en-US" w:eastAsia="zh-CN"/>
              </w:rPr>
            </w:pPr>
            <w:r>
              <w:rPr>
                <w:rFonts w:hint="eastAsia"/>
              </w:rPr>
              <w:t>油炸锅 JBT-40</w:t>
            </w:r>
          </w:p>
        </w:tc>
        <w:tc>
          <w:tcPr>
            <w:tcW w:w="2347" w:type="pct"/>
            <w:shd w:val="clear" w:color="auto" w:fill="FFFFFF"/>
            <w:vAlign w:val="bottom"/>
          </w:tcPr>
          <w:p>
            <w:pPr>
              <w:pStyle w:val="235"/>
              <w:spacing w:after="0" w:line="240" w:lineRule="auto"/>
              <w:ind w:firstLine="0"/>
              <w:jc w:val="center"/>
              <w:rPr>
                <w:snapToGrid w:val="0"/>
                <w:color w:val="000000"/>
                <w:lang w:val="en-US" w:eastAsia="zh-CN"/>
              </w:rPr>
            </w:pPr>
            <w:r>
              <w:rPr>
                <w:rFonts w:hint="eastAsia"/>
                <w:lang w:val="en-US" w:eastAsia="zh-CN"/>
              </w:rPr>
              <w:t>油炸阴米花、油果、糍粑丁、花生仁</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 w:type="dxa"/>
            <w:bottom w:w="0" w:type="dxa"/>
            <w:right w:w="10" w:type="dxa"/>
          </w:tblCellMar>
        </w:tblPrEx>
        <w:trPr>
          <w:trHeight w:val="400" w:hRule="exact"/>
          <w:jc w:val="center"/>
        </w:trPr>
        <w:tc>
          <w:tcPr>
            <w:tcW w:w="610" w:type="pct"/>
            <w:shd w:val="clear" w:color="auto" w:fill="FFFFFF"/>
            <w:vAlign w:val="bottom"/>
          </w:tcPr>
          <w:p>
            <w:pPr>
              <w:pStyle w:val="235"/>
              <w:spacing w:after="0" w:line="240" w:lineRule="auto"/>
              <w:ind w:firstLine="0"/>
              <w:jc w:val="center"/>
              <w:rPr>
                <w:rFonts w:cs="Times New Roman"/>
                <w:snapToGrid w:val="0"/>
                <w:color w:val="000000"/>
                <w:lang w:val="en-US" w:eastAsia="zh-CN"/>
              </w:rPr>
            </w:pPr>
            <w:r>
              <w:rPr>
                <w:rFonts w:hint="eastAsia" w:cs="Times New Roman"/>
                <w:lang w:val="en-US" w:eastAsia="zh-CN"/>
              </w:rPr>
              <w:t>12</w:t>
            </w:r>
          </w:p>
        </w:tc>
        <w:tc>
          <w:tcPr>
            <w:tcW w:w="2043" w:type="pct"/>
            <w:shd w:val="clear" w:color="auto" w:fill="FFFFFF"/>
            <w:vAlign w:val="bottom"/>
          </w:tcPr>
          <w:p>
            <w:pPr>
              <w:pStyle w:val="235"/>
              <w:spacing w:after="0" w:line="240" w:lineRule="auto"/>
              <w:ind w:firstLine="0"/>
              <w:jc w:val="center"/>
              <w:rPr>
                <w:snapToGrid w:val="0"/>
                <w:color w:val="000000"/>
                <w:lang w:val="en-US" w:eastAsia="zh-CN"/>
              </w:rPr>
            </w:pPr>
            <w:r>
              <w:rPr>
                <w:rFonts w:hint="eastAsia"/>
                <w:lang w:val="en-US" w:eastAsia="zh-CN"/>
              </w:rPr>
              <w:t>多功能包装机 61AF</w:t>
            </w:r>
          </w:p>
        </w:tc>
        <w:tc>
          <w:tcPr>
            <w:tcW w:w="2347" w:type="pct"/>
            <w:shd w:val="clear" w:color="auto" w:fill="FFFFFF"/>
            <w:vAlign w:val="bottom"/>
          </w:tcPr>
          <w:p>
            <w:pPr>
              <w:pStyle w:val="235"/>
              <w:spacing w:after="0" w:line="240" w:lineRule="auto"/>
              <w:ind w:firstLine="0"/>
              <w:jc w:val="center"/>
              <w:rPr>
                <w:snapToGrid w:val="0"/>
                <w:color w:val="000000"/>
                <w:lang w:val="en-US" w:eastAsia="zh-CN"/>
              </w:rPr>
            </w:pPr>
            <w:r>
              <w:rPr>
                <w:rFonts w:hint="eastAsia"/>
                <w:lang w:val="en-US" w:eastAsia="zh-CN"/>
              </w:rPr>
              <w:t>茶叶粉包装</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 w:type="dxa"/>
            <w:bottom w:w="0" w:type="dxa"/>
            <w:right w:w="10" w:type="dxa"/>
          </w:tblCellMar>
        </w:tblPrEx>
        <w:trPr>
          <w:trHeight w:val="390" w:hRule="exact"/>
          <w:jc w:val="center"/>
        </w:trPr>
        <w:tc>
          <w:tcPr>
            <w:tcW w:w="610" w:type="pct"/>
            <w:shd w:val="clear" w:color="auto" w:fill="FFFFFF"/>
            <w:vAlign w:val="bottom"/>
          </w:tcPr>
          <w:p>
            <w:pPr>
              <w:pStyle w:val="235"/>
              <w:spacing w:after="0" w:line="240" w:lineRule="auto"/>
              <w:ind w:firstLine="0"/>
              <w:jc w:val="center"/>
              <w:rPr>
                <w:rFonts w:cs="Times New Roman"/>
                <w:snapToGrid w:val="0"/>
                <w:color w:val="000000"/>
                <w:lang w:val="en-US" w:eastAsia="zh-CN"/>
              </w:rPr>
            </w:pPr>
            <w:r>
              <w:rPr>
                <w:rFonts w:hint="eastAsia" w:cs="Times New Roman"/>
                <w:lang w:val="en-US" w:eastAsia="zh-CN"/>
              </w:rPr>
              <w:t>13</w:t>
            </w:r>
          </w:p>
        </w:tc>
        <w:tc>
          <w:tcPr>
            <w:tcW w:w="2043" w:type="pct"/>
            <w:shd w:val="clear" w:color="auto" w:fill="FFFFFF"/>
            <w:vAlign w:val="bottom"/>
          </w:tcPr>
          <w:p>
            <w:pPr>
              <w:pStyle w:val="235"/>
              <w:spacing w:after="0" w:line="240" w:lineRule="auto"/>
              <w:ind w:firstLine="0"/>
              <w:jc w:val="center"/>
              <w:rPr>
                <w:snapToGrid w:val="0"/>
                <w:color w:val="000000"/>
              </w:rPr>
            </w:pPr>
            <w:r>
              <w:rPr>
                <w:rFonts w:hint="eastAsia"/>
              </w:rPr>
              <w:t xml:space="preserve">多功能包装机 61BK </w:t>
            </w:r>
          </w:p>
        </w:tc>
        <w:tc>
          <w:tcPr>
            <w:tcW w:w="2347" w:type="pct"/>
            <w:shd w:val="clear" w:color="auto" w:fill="FFFFFF"/>
            <w:vAlign w:val="bottom"/>
          </w:tcPr>
          <w:p>
            <w:pPr>
              <w:pStyle w:val="235"/>
              <w:spacing w:after="0" w:line="240" w:lineRule="auto"/>
              <w:ind w:firstLine="0"/>
              <w:jc w:val="center"/>
              <w:rPr>
                <w:snapToGrid w:val="0"/>
                <w:color w:val="000000"/>
                <w:lang w:val="en-US" w:eastAsia="zh-CN"/>
              </w:rPr>
            </w:pPr>
            <w:r>
              <w:rPr>
                <w:rFonts w:hint="eastAsia"/>
                <w:lang w:val="en-US" w:eastAsia="zh-CN"/>
              </w:rPr>
              <w:t>阴米花、油果、糍粑丁、花生仁包装</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 w:type="dxa"/>
            <w:bottom w:w="0" w:type="dxa"/>
            <w:right w:w="10" w:type="dxa"/>
          </w:tblCellMar>
        </w:tblPrEx>
        <w:trPr>
          <w:trHeight w:val="390" w:hRule="exact"/>
          <w:jc w:val="center"/>
        </w:trPr>
        <w:tc>
          <w:tcPr>
            <w:tcW w:w="610" w:type="pct"/>
            <w:shd w:val="clear" w:color="auto" w:fill="FFFFFF"/>
            <w:vAlign w:val="bottom"/>
          </w:tcPr>
          <w:p>
            <w:pPr>
              <w:pStyle w:val="235"/>
              <w:spacing w:after="0" w:line="240" w:lineRule="auto"/>
              <w:ind w:firstLine="0"/>
              <w:jc w:val="center"/>
              <w:rPr>
                <w:rFonts w:cs="Times New Roman"/>
                <w:lang w:val="en-US" w:eastAsia="zh-CN"/>
              </w:rPr>
            </w:pPr>
            <w:r>
              <w:rPr>
                <w:rFonts w:hint="eastAsia" w:cs="Times New Roman"/>
                <w:lang w:val="en-US" w:eastAsia="zh-CN"/>
              </w:rPr>
              <w:t>14</w:t>
            </w:r>
          </w:p>
        </w:tc>
        <w:tc>
          <w:tcPr>
            <w:tcW w:w="2043" w:type="pct"/>
            <w:shd w:val="clear" w:color="auto" w:fill="FFFFFF"/>
            <w:vAlign w:val="bottom"/>
          </w:tcPr>
          <w:p>
            <w:pPr>
              <w:pStyle w:val="235"/>
              <w:spacing w:after="0" w:line="240" w:lineRule="auto"/>
              <w:ind w:firstLine="0"/>
              <w:jc w:val="center"/>
              <w:rPr>
                <w:snapToGrid w:val="0"/>
                <w:color w:val="000000"/>
                <w:lang w:val="en-US" w:eastAsia="zh-CN"/>
              </w:rPr>
            </w:pPr>
            <w:r>
              <w:rPr>
                <w:rFonts w:hint="eastAsia"/>
                <w:lang w:val="en-US" w:eastAsia="zh-CN"/>
              </w:rPr>
              <w:t>多功能包装机</w:t>
            </w:r>
          </w:p>
        </w:tc>
        <w:tc>
          <w:tcPr>
            <w:tcW w:w="2347" w:type="pct"/>
            <w:shd w:val="clear" w:color="auto" w:fill="FFFFFF"/>
            <w:vAlign w:val="bottom"/>
          </w:tcPr>
          <w:p>
            <w:pPr>
              <w:pStyle w:val="235"/>
              <w:spacing w:after="0" w:line="240" w:lineRule="auto"/>
              <w:ind w:firstLine="0"/>
              <w:jc w:val="center"/>
              <w:rPr>
                <w:snapToGrid w:val="0"/>
                <w:color w:val="000000"/>
                <w:lang w:val="en-US" w:eastAsia="zh-CN"/>
              </w:rPr>
            </w:pPr>
            <w:r>
              <w:rPr>
                <w:rFonts w:hint="eastAsia"/>
                <w:lang w:val="en-US" w:eastAsia="zh-CN"/>
              </w:rPr>
              <w:t>食用盐、白砂糖包装</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 w:type="dxa"/>
            <w:bottom w:w="0" w:type="dxa"/>
            <w:right w:w="10" w:type="dxa"/>
          </w:tblCellMar>
        </w:tblPrEx>
        <w:trPr>
          <w:trHeight w:val="390" w:hRule="exact"/>
          <w:jc w:val="center"/>
        </w:trPr>
        <w:tc>
          <w:tcPr>
            <w:tcW w:w="610" w:type="pct"/>
            <w:shd w:val="clear" w:color="auto" w:fill="FFFFFF"/>
            <w:vAlign w:val="bottom"/>
          </w:tcPr>
          <w:p>
            <w:pPr>
              <w:pStyle w:val="235"/>
              <w:spacing w:after="0" w:line="240" w:lineRule="auto"/>
              <w:ind w:firstLine="0"/>
              <w:jc w:val="center"/>
              <w:rPr>
                <w:rFonts w:cs="Times New Roman"/>
                <w:lang w:val="en-US" w:eastAsia="zh-CN"/>
              </w:rPr>
            </w:pPr>
            <w:r>
              <w:rPr>
                <w:rFonts w:hint="eastAsia" w:cs="Times New Roman"/>
                <w:lang w:val="en-US" w:eastAsia="zh-CN"/>
              </w:rPr>
              <w:t>15</w:t>
            </w:r>
          </w:p>
        </w:tc>
        <w:tc>
          <w:tcPr>
            <w:tcW w:w="2043" w:type="pct"/>
            <w:shd w:val="clear" w:color="auto" w:fill="FFFFFF"/>
            <w:vAlign w:val="bottom"/>
          </w:tcPr>
          <w:p>
            <w:pPr>
              <w:pStyle w:val="235"/>
              <w:spacing w:after="0" w:line="240" w:lineRule="auto"/>
              <w:ind w:firstLine="0"/>
              <w:jc w:val="center"/>
              <w:rPr>
                <w:snapToGrid w:val="0"/>
                <w:color w:val="000000"/>
                <w:lang w:val="en-US" w:eastAsia="zh-CN"/>
              </w:rPr>
            </w:pPr>
            <w:r>
              <w:rPr>
                <w:rFonts w:hint="eastAsia"/>
                <w:lang w:val="en-US" w:eastAsia="zh-CN"/>
              </w:rPr>
              <w:t>热缩机 BS4522</w:t>
            </w:r>
          </w:p>
        </w:tc>
        <w:tc>
          <w:tcPr>
            <w:tcW w:w="2347" w:type="pct"/>
            <w:shd w:val="clear" w:color="auto" w:fill="FFFFFF"/>
            <w:vAlign w:val="bottom"/>
          </w:tcPr>
          <w:p>
            <w:pPr>
              <w:pStyle w:val="235"/>
              <w:spacing w:after="0" w:line="240" w:lineRule="auto"/>
              <w:ind w:firstLine="0"/>
              <w:jc w:val="center"/>
              <w:rPr>
                <w:snapToGrid w:val="0"/>
                <w:color w:val="000000"/>
                <w:lang w:val="en-US" w:eastAsia="zh-CN"/>
              </w:rPr>
            </w:pPr>
            <w:r>
              <w:rPr>
                <w:rFonts w:hint="eastAsia"/>
                <w:lang w:val="en-US" w:eastAsia="zh-CN"/>
              </w:rPr>
              <w:t>对包装后的成品进行封膜</w:t>
            </w:r>
          </w:p>
        </w:tc>
      </w:tr>
    </w:tbl>
    <w:p>
      <w:pPr>
        <w:pStyle w:val="56"/>
        <w:ind w:firstLine="420"/>
      </w:pPr>
    </w:p>
    <w:p>
      <w:pPr>
        <w:pStyle w:val="56"/>
        <w:ind w:firstLine="420"/>
      </w:pPr>
    </w:p>
    <w:p>
      <w:pPr>
        <w:pStyle w:val="56"/>
        <w:ind w:firstLine="420"/>
      </w:pPr>
    </w:p>
    <w:p>
      <w:pPr>
        <w:pStyle w:val="56"/>
        <w:ind w:firstLine="420"/>
        <w:sectPr>
          <w:headerReference r:id="rId23" w:type="default"/>
          <w:footerReference r:id="rId25" w:type="default"/>
          <w:headerReference r:id="rId24" w:type="even"/>
          <w:footerReference r:id="rId26" w:type="even"/>
          <w:pgSz w:w="11906" w:h="16838"/>
          <w:pgMar w:top="1928" w:right="1134" w:bottom="1134" w:left="1134" w:header="1418" w:footer="1134" w:gutter="284"/>
          <w:cols w:space="425" w:num="1"/>
          <w:formProt w:val="0"/>
          <w:docGrid w:linePitch="312" w:charSpace="0"/>
        </w:sectPr>
      </w:pPr>
    </w:p>
    <w:p>
      <w:pPr>
        <w:pStyle w:val="198"/>
        <w:rPr>
          <w:vanish w:val="0"/>
        </w:rPr>
      </w:pPr>
    </w:p>
    <w:p>
      <w:pPr>
        <w:pStyle w:val="199"/>
        <w:rPr>
          <w:vanish w:val="0"/>
        </w:rPr>
      </w:pPr>
    </w:p>
    <w:p>
      <w:pPr>
        <w:pStyle w:val="76"/>
        <w:spacing w:after="120"/>
        <w:rPr>
          <w:rFonts w:hint="eastAsia"/>
        </w:rPr>
      </w:pPr>
      <w:r>
        <w:br w:type="textWrapping"/>
      </w:r>
      <w:bookmarkStart w:id="98" w:name="_Toc142928147"/>
      <w:r>
        <w:rPr>
          <w:rFonts w:hint="eastAsia"/>
        </w:rPr>
        <w:t>（资料性）</w:t>
      </w:r>
      <w:r>
        <w:br w:type="textWrapping"/>
      </w:r>
      <w:r>
        <w:rPr>
          <w:rFonts w:hint="eastAsia"/>
        </w:rPr>
        <w:t>侗家方便油茶食品辅料加工工艺</w:t>
      </w:r>
      <w:bookmarkEnd w:id="98"/>
    </w:p>
    <w:p>
      <w:pPr>
        <w:pStyle w:val="56"/>
        <w:ind w:firstLine="420"/>
        <w:rPr>
          <w:rFonts w:hint="eastAsia"/>
        </w:rPr>
      </w:pPr>
      <w:r>
        <w:rPr>
          <w:rFonts w:hint="eastAsia"/>
        </w:rPr>
        <w:t>见表B.1。</w:t>
      </w:r>
    </w:p>
    <w:p>
      <w:pPr>
        <w:pStyle w:val="77"/>
        <w:spacing w:before="120" w:after="120"/>
        <w:rPr>
          <w:rFonts w:hint="eastAsia"/>
        </w:rPr>
      </w:pPr>
      <w:r>
        <w:rPr>
          <w:rFonts w:hint="eastAsia"/>
        </w:rPr>
        <w:t xml:space="preserve"> 侗家方便油茶食品辅料加工工艺</w:t>
      </w:r>
    </w:p>
    <w:tbl>
      <w:tblPr>
        <w:tblStyle w:val="26"/>
        <w:tblW w:w="5000"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 w:type="dxa"/>
          <w:bottom w:w="0" w:type="dxa"/>
          <w:right w:w="10" w:type="dxa"/>
        </w:tblCellMar>
      </w:tblPr>
      <w:tblGrid>
        <w:gridCol w:w="887"/>
        <w:gridCol w:w="746"/>
        <w:gridCol w:w="5291"/>
        <w:gridCol w:w="2450"/>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 w:type="dxa"/>
            <w:bottom w:w="0" w:type="dxa"/>
            <w:right w:w="10" w:type="dxa"/>
          </w:tblCellMar>
        </w:tblPrEx>
        <w:trPr>
          <w:trHeight w:val="428" w:hRule="exact"/>
          <w:jc w:val="center"/>
        </w:trPr>
        <w:tc>
          <w:tcPr>
            <w:tcW w:w="473" w:type="pct"/>
            <w:tcBorders>
              <w:bottom w:val="single" w:color="auto" w:sz="8" w:space="0"/>
            </w:tcBorders>
            <w:shd w:val="clear" w:color="auto" w:fill="FFFFFF"/>
            <w:vAlign w:val="center"/>
          </w:tcPr>
          <w:p>
            <w:pPr>
              <w:pStyle w:val="235"/>
              <w:spacing w:after="0" w:line="240" w:lineRule="auto"/>
              <w:ind w:firstLine="180"/>
            </w:pPr>
            <w:r>
              <w:t>品种</w:t>
            </w:r>
          </w:p>
        </w:tc>
        <w:tc>
          <w:tcPr>
            <w:tcW w:w="398" w:type="pct"/>
            <w:tcBorders>
              <w:bottom w:val="single" w:color="auto" w:sz="8" w:space="0"/>
            </w:tcBorders>
            <w:shd w:val="clear" w:color="auto" w:fill="FFFFFF"/>
            <w:vAlign w:val="center"/>
          </w:tcPr>
          <w:p>
            <w:pPr>
              <w:pStyle w:val="235"/>
              <w:spacing w:after="0" w:line="240" w:lineRule="auto"/>
              <w:ind w:firstLine="0"/>
              <w:jc w:val="center"/>
            </w:pPr>
            <w:r>
              <w:t>食材</w:t>
            </w:r>
          </w:p>
        </w:tc>
        <w:tc>
          <w:tcPr>
            <w:tcW w:w="2822" w:type="pct"/>
            <w:tcBorders>
              <w:bottom w:val="single" w:color="auto" w:sz="8" w:space="0"/>
            </w:tcBorders>
            <w:shd w:val="clear" w:color="auto" w:fill="FFFFFF"/>
            <w:vAlign w:val="center"/>
          </w:tcPr>
          <w:p>
            <w:pPr>
              <w:pStyle w:val="235"/>
              <w:spacing w:after="0" w:line="240" w:lineRule="auto"/>
              <w:ind w:firstLine="0"/>
              <w:jc w:val="center"/>
            </w:pPr>
            <w:r>
              <w:t>加工工艺</w:t>
            </w:r>
          </w:p>
        </w:tc>
        <w:tc>
          <w:tcPr>
            <w:tcW w:w="1308" w:type="pct"/>
            <w:tcBorders>
              <w:bottom w:val="single" w:color="auto" w:sz="8" w:space="0"/>
            </w:tcBorders>
            <w:shd w:val="clear" w:color="auto" w:fill="FFFFFF"/>
            <w:vAlign w:val="center"/>
          </w:tcPr>
          <w:p>
            <w:pPr>
              <w:pStyle w:val="235"/>
              <w:spacing w:after="0" w:line="240" w:lineRule="auto"/>
              <w:ind w:firstLine="0"/>
              <w:jc w:val="center"/>
            </w:pPr>
            <w:r>
              <w:t>成品品质要求</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 w:type="dxa"/>
            <w:bottom w:w="0" w:type="dxa"/>
            <w:right w:w="10" w:type="dxa"/>
          </w:tblCellMar>
        </w:tblPrEx>
        <w:trPr>
          <w:trHeight w:val="1193" w:hRule="exact"/>
          <w:jc w:val="center"/>
        </w:trPr>
        <w:tc>
          <w:tcPr>
            <w:tcW w:w="473" w:type="pct"/>
            <w:tcBorders>
              <w:top w:val="single" w:color="auto" w:sz="8" w:space="0"/>
            </w:tcBorders>
            <w:shd w:val="clear" w:color="auto" w:fill="FFFFFF"/>
            <w:vAlign w:val="center"/>
          </w:tcPr>
          <w:p>
            <w:pPr>
              <w:pStyle w:val="235"/>
              <w:spacing w:after="0" w:line="240" w:lineRule="auto"/>
              <w:ind w:firstLine="0"/>
              <w:jc w:val="center"/>
              <w:rPr>
                <w:lang w:val="en-US" w:eastAsia="zh-CN"/>
              </w:rPr>
            </w:pPr>
            <w:r>
              <w:rPr>
                <w:rFonts w:hint="eastAsia"/>
              </w:rPr>
              <w:t>阴米</w:t>
            </w:r>
            <w:r>
              <w:rPr>
                <w:rFonts w:hint="eastAsia"/>
                <w:lang w:val="en-US" w:eastAsia="zh-CN"/>
              </w:rPr>
              <w:t>花</w:t>
            </w:r>
          </w:p>
        </w:tc>
        <w:tc>
          <w:tcPr>
            <w:tcW w:w="398" w:type="pct"/>
            <w:tcBorders>
              <w:top w:val="single" w:color="auto" w:sz="8" w:space="0"/>
            </w:tcBorders>
            <w:shd w:val="clear" w:color="auto" w:fill="FFFFFF"/>
            <w:vAlign w:val="center"/>
          </w:tcPr>
          <w:p>
            <w:pPr>
              <w:pStyle w:val="235"/>
              <w:spacing w:after="0" w:line="240" w:lineRule="auto"/>
              <w:ind w:firstLine="0"/>
              <w:jc w:val="center"/>
            </w:pPr>
            <w:r>
              <w:rPr>
                <w:rFonts w:hint="eastAsia"/>
                <w:spacing w:val="-2"/>
              </w:rPr>
              <w:t>糯米</w:t>
            </w:r>
          </w:p>
        </w:tc>
        <w:tc>
          <w:tcPr>
            <w:tcW w:w="2822" w:type="pct"/>
            <w:tcBorders>
              <w:top w:val="single" w:color="auto" w:sz="8" w:space="0"/>
            </w:tcBorders>
            <w:shd w:val="clear" w:color="auto" w:fill="FFFFFF"/>
          </w:tcPr>
          <w:p>
            <w:pPr>
              <w:spacing w:line="240" w:lineRule="auto"/>
              <w:rPr>
                <w:rFonts w:ascii="宋体" w:hAnsi="宋体"/>
                <w:sz w:val="18"/>
                <w:szCs w:val="18"/>
              </w:rPr>
            </w:pPr>
            <w:r>
              <w:rPr>
                <w:rFonts w:hint="eastAsia" w:ascii="宋体" w:hAnsi="宋体"/>
                <w:sz w:val="18"/>
                <w:szCs w:val="18"/>
              </w:rPr>
              <w:t>1.预处理：（1）将糯米浸泡约8</w:t>
            </w:r>
            <w:r>
              <w:rPr>
                <w:rFonts w:hint="eastAsia" w:ascii="宋体" w:hAnsi="宋体"/>
                <w:sz w:val="18"/>
                <w:szCs w:val="18"/>
                <w:vertAlign w:val="superscript"/>
              </w:rPr>
              <w:t xml:space="preserve"> </w:t>
            </w:r>
            <w:r>
              <w:rPr>
                <w:rFonts w:hint="eastAsia" w:ascii="宋体" w:hAnsi="宋体"/>
                <w:sz w:val="18"/>
                <w:szCs w:val="18"/>
              </w:rPr>
              <w:t>h；（2）将糯米盛入木橧用大火将铁锅中的水煮沸，然后改用中火蒸40</w:t>
            </w:r>
            <w:r>
              <w:rPr>
                <w:rFonts w:hint="eastAsia" w:ascii="宋体" w:hAnsi="宋体"/>
                <w:sz w:val="18"/>
                <w:szCs w:val="18"/>
                <w:vertAlign w:val="superscript"/>
              </w:rPr>
              <w:t xml:space="preserve"> </w:t>
            </w:r>
            <w:r>
              <w:rPr>
                <w:rFonts w:hint="eastAsia" w:ascii="宋体" w:hAnsi="宋体"/>
                <w:sz w:val="18"/>
                <w:szCs w:val="18"/>
              </w:rPr>
              <w:t>min；（3）将蒸熟的糯米饭放置在阴凉处自然晾干。</w:t>
            </w:r>
          </w:p>
          <w:p>
            <w:pPr>
              <w:spacing w:line="240" w:lineRule="auto"/>
              <w:rPr>
                <w:rFonts w:ascii="宋体" w:hAnsi="宋体"/>
                <w:sz w:val="18"/>
                <w:szCs w:val="18"/>
              </w:rPr>
            </w:pPr>
            <w:r>
              <w:rPr>
                <w:rFonts w:hint="eastAsia" w:ascii="宋体" w:hAnsi="宋体"/>
                <w:sz w:val="18"/>
                <w:szCs w:val="18"/>
              </w:rPr>
              <w:t>2.油炸：</w:t>
            </w:r>
            <w:r>
              <w:rPr>
                <w:rFonts w:ascii="宋体" w:hAnsi="宋体"/>
                <w:sz w:val="18"/>
                <w:szCs w:val="18"/>
              </w:rPr>
              <w:t>油锅中的油温保持80</w:t>
            </w:r>
            <w:r>
              <w:rPr>
                <w:rFonts w:hint="eastAsia" w:ascii="宋体" w:hAnsi="宋体"/>
                <w:sz w:val="18"/>
                <w:szCs w:val="18"/>
                <w:vertAlign w:val="superscript"/>
              </w:rPr>
              <w:t xml:space="preserve"> </w:t>
            </w:r>
            <w:r>
              <w:rPr>
                <w:rFonts w:hint="eastAsia" w:ascii="宋体" w:hAnsi="宋体"/>
                <w:sz w:val="18"/>
                <w:szCs w:val="18"/>
              </w:rPr>
              <w:t>℃</w:t>
            </w:r>
            <w:r>
              <w:rPr>
                <w:rFonts w:ascii="宋体" w:hAnsi="宋体"/>
                <w:sz w:val="18"/>
                <w:szCs w:val="18"/>
              </w:rPr>
              <w:t>左右，文火放入已晾干的糯米饭粒，约5</w:t>
            </w:r>
            <w:r>
              <w:rPr>
                <w:rFonts w:hint="eastAsia" w:ascii="宋体" w:hAnsi="宋体"/>
                <w:sz w:val="18"/>
                <w:szCs w:val="18"/>
                <w:vertAlign w:val="superscript"/>
              </w:rPr>
              <w:t xml:space="preserve"> </w:t>
            </w:r>
            <w:r>
              <w:rPr>
                <w:rFonts w:ascii="宋体" w:hAnsi="宋体"/>
                <w:sz w:val="18"/>
                <w:szCs w:val="18"/>
              </w:rPr>
              <w:t>s见饭粒炸至微黄时捞起摊凉</w:t>
            </w:r>
            <w:r>
              <w:rPr>
                <w:rFonts w:hint="eastAsia" w:ascii="宋体" w:hAnsi="宋体"/>
                <w:sz w:val="18"/>
                <w:szCs w:val="18"/>
              </w:rPr>
              <w:t>。</w:t>
            </w:r>
          </w:p>
        </w:tc>
        <w:tc>
          <w:tcPr>
            <w:tcW w:w="1308" w:type="pct"/>
            <w:tcBorders>
              <w:top w:val="single" w:color="auto" w:sz="8" w:space="0"/>
            </w:tcBorders>
            <w:shd w:val="clear" w:color="auto" w:fill="FFFFFF"/>
            <w:vAlign w:val="center"/>
          </w:tcPr>
          <w:p>
            <w:pPr>
              <w:pStyle w:val="235"/>
              <w:spacing w:after="0" w:line="240" w:lineRule="auto"/>
              <w:ind w:firstLine="0"/>
              <w:jc w:val="center"/>
              <w:rPr>
                <w:lang w:val="en-US" w:eastAsia="zh-CN"/>
              </w:rPr>
            </w:pPr>
            <w:r>
              <w:rPr>
                <w:color w:val="000000"/>
              </w:rPr>
              <w:t>蓬松粒大、酥脆可口、不粘牙、无油脂味</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 w:type="dxa"/>
            <w:bottom w:w="0" w:type="dxa"/>
            <w:right w:w="10" w:type="dxa"/>
          </w:tblCellMar>
        </w:tblPrEx>
        <w:trPr>
          <w:trHeight w:val="1461" w:hRule="exact"/>
          <w:jc w:val="center"/>
        </w:trPr>
        <w:tc>
          <w:tcPr>
            <w:tcW w:w="473" w:type="pct"/>
            <w:shd w:val="clear" w:color="auto" w:fill="FFFFFF"/>
            <w:vAlign w:val="center"/>
          </w:tcPr>
          <w:p>
            <w:pPr>
              <w:pStyle w:val="235"/>
              <w:spacing w:after="0" w:line="240" w:lineRule="auto"/>
              <w:ind w:firstLine="0"/>
              <w:jc w:val="center"/>
            </w:pPr>
            <w:r>
              <w:rPr>
                <w:rFonts w:hint="eastAsia"/>
              </w:rPr>
              <w:t>油果</w:t>
            </w:r>
          </w:p>
        </w:tc>
        <w:tc>
          <w:tcPr>
            <w:tcW w:w="398" w:type="pct"/>
            <w:shd w:val="clear" w:color="auto" w:fill="FFFFFF"/>
            <w:vAlign w:val="center"/>
          </w:tcPr>
          <w:p>
            <w:pPr>
              <w:pStyle w:val="235"/>
              <w:spacing w:after="0" w:line="240" w:lineRule="auto"/>
              <w:ind w:firstLine="0"/>
              <w:jc w:val="center"/>
            </w:pPr>
            <w:r>
              <w:rPr>
                <w:rFonts w:hint="eastAsia"/>
                <w:spacing w:val="-2"/>
              </w:rPr>
              <w:t>糯米</w:t>
            </w:r>
          </w:p>
        </w:tc>
        <w:tc>
          <w:tcPr>
            <w:tcW w:w="2822" w:type="pct"/>
            <w:shd w:val="clear" w:color="auto" w:fill="FFFFFF"/>
          </w:tcPr>
          <w:p>
            <w:pPr>
              <w:spacing w:line="240" w:lineRule="auto"/>
              <w:rPr>
                <w:rFonts w:ascii="宋体" w:hAnsi="宋体"/>
                <w:sz w:val="18"/>
                <w:szCs w:val="18"/>
              </w:rPr>
            </w:pPr>
            <w:r>
              <w:rPr>
                <w:rFonts w:hint="eastAsia" w:ascii="宋体" w:hAnsi="宋体"/>
                <w:sz w:val="18"/>
                <w:szCs w:val="18"/>
              </w:rPr>
              <w:t>预处理：（1）按糯米1</w:t>
            </w:r>
            <w:r>
              <w:rPr>
                <w:rFonts w:hint="eastAsia" w:ascii="宋体" w:hAnsi="宋体"/>
                <w:sz w:val="18"/>
                <w:szCs w:val="18"/>
                <w:vertAlign w:val="superscript"/>
              </w:rPr>
              <w:t xml:space="preserve"> </w:t>
            </w:r>
            <w:r>
              <w:rPr>
                <w:rFonts w:hint="eastAsia" w:ascii="宋体" w:hAnsi="宋体"/>
                <w:sz w:val="18"/>
                <w:szCs w:val="18"/>
              </w:rPr>
              <w:t>kg加清水100</w:t>
            </w:r>
            <w:r>
              <w:rPr>
                <w:rFonts w:hint="eastAsia" w:ascii="宋体" w:hAnsi="宋体"/>
                <w:sz w:val="18"/>
                <w:szCs w:val="18"/>
                <w:vertAlign w:val="superscript"/>
              </w:rPr>
              <w:t xml:space="preserve"> </w:t>
            </w:r>
            <w:r>
              <w:rPr>
                <w:rFonts w:hint="eastAsia" w:ascii="宋体" w:hAnsi="宋体"/>
                <w:sz w:val="18"/>
                <w:szCs w:val="18"/>
              </w:rPr>
              <w:t>mL拌匀，晾20</w:t>
            </w:r>
            <w:r>
              <w:rPr>
                <w:rFonts w:hint="eastAsia" w:ascii="宋体" w:hAnsi="宋体"/>
                <w:sz w:val="18"/>
                <w:szCs w:val="18"/>
                <w:vertAlign w:val="superscript"/>
              </w:rPr>
              <w:t xml:space="preserve"> </w:t>
            </w:r>
            <w:r>
              <w:rPr>
                <w:rFonts w:hint="eastAsia" w:ascii="宋体" w:hAnsi="宋体"/>
                <w:sz w:val="18"/>
                <w:szCs w:val="18"/>
              </w:rPr>
              <w:t>min，用粉碎机打成粉；（2）糯米粉1</w:t>
            </w:r>
            <w:r>
              <w:rPr>
                <w:rFonts w:hint="eastAsia" w:ascii="宋体" w:hAnsi="宋体"/>
                <w:sz w:val="18"/>
                <w:szCs w:val="18"/>
                <w:vertAlign w:val="superscript"/>
              </w:rPr>
              <w:t xml:space="preserve"> </w:t>
            </w:r>
            <w:r>
              <w:rPr>
                <w:rFonts w:hint="eastAsia" w:ascii="宋体" w:hAnsi="宋体"/>
                <w:sz w:val="18"/>
                <w:szCs w:val="18"/>
              </w:rPr>
              <w:t>kg加食糖0.15</w:t>
            </w:r>
            <w:r>
              <w:rPr>
                <w:rFonts w:hint="eastAsia" w:ascii="宋体" w:hAnsi="宋体"/>
                <w:sz w:val="18"/>
                <w:szCs w:val="18"/>
                <w:vertAlign w:val="superscript"/>
              </w:rPr>
              <w:t xml:space="preserve"> </w:t>
            </w:r>
            <w:r>
              <w:rPr>
                <w:rFonts w:hint="eastAsia" w:ascii="宋体" w:hAnsi="宋体"/>
                <w:sz w:val="18"/>
                <w:szCs w:val="18"/>
              </w:rPr>
              <w:t>kg、清水100</w:t>
            </w:r>
            <w:r>
              <w:rPr>
                <w:rFonts w:hint="eastAsia" w:ascii="宋体" w:hAnsi="宋体"/>
                <w:sz w:val="18"/>
                <w:szCs w:val="18"/>
                <w:vertAlign w:val="superscript"/>
              </w:rPr>
              <w:t xml:space="preserve"> </w:t>
            </w:r>
            <w:r>
              <w:rPr>
                <w:rFonts w:hint="eastAsia" w:ascii="宋体" w:hAnsi="宋体"/>
                <w:sz w:val="18"/>
                <w:szCs w:val="18"/>
              </w:rPr>
              <w:t>mL拌匀，搓成团状，再压成厚度为6</w:t>
            </w:r>
            <w:r>
              <w:rPr>
                <w:rFonts w:hint="eastAsia" w:ascii="宋体" w:hAnsi="宋体"/>
                <w:sz w:val="18"/>
                <w:szCs w:val="18"/>
                <w:vertAlign w:val="superscript"/>
              </w:rPr>
              <w:t xml:space="preserve"> </w:t>
            </w:r>
            <w:r>
              <w:rPr>
                <w:rFonts w:hint="eastAsia" w:ascii="宋体" w:hAnsi="宋体"/>
                <w:sz w:val="18"/>
                <w:szCs w:val="18"/>
              </w:rPr>
              <w:t>mm的方块，切成宽度为6</w:t>
            </w:r>
            <w:r>
              <w:rPr>
                <w:rFonts w:hint="eastAsia" w:ascii="宋体" w:hAnsi="宋体"/>
                <w:sz w:val="18"/>
                <w:szCs w:val="18"/>
                <w:vertAlign w:val="superscript"/>
              </w:rPr>
              <w:t xml:space="preserve"> </w:t>
            </w:r>
            <w:r>
              <w:rPr>
                <w:rFonts w:hint="eastAsia" w:ascii="宋体" w:hAnsi="宋体"/>
                <w:sz w:val="18"/>
                <w:szCs w:val="18"/>
              </w:rPr>
              <w:t>mm的长条，再切成长度为6</w:t>
            </w:r>
            <w:r>
              <w:rPr>
                <w:rFonts w:hint="eastAsia" w:ascii="宋体" w:hAnsi="宋体"/>
                <w:sz w:val="18"/>
                <w:szCs w:val="18"/>
                <w:vertAlign w:val="superscript"/>
              </w:rPr>
              <w:t xml:space="preserve"> </w:t>
            </w:r>
            <w:r>
              <w:rPr>
                <w:rFonts w:hint="eastAsia" w:ascii="宋体" w:hAnsi="宋体"/>
                <w:sz w:val="18"/>
                <w:szCs w:val="18"/>
              </w:rPr>
              <w:t>mm方颗，然后用手搓成圆粒。</w:t>
            </w:r>
          </w:p>
          <w:p>
            <w:pPr>
              <w:spacing w:line="240" w:lineRule="auto"/>
              <w:rPr>
                <w:rFonts w:ascii="宋体" w:hAnsi="宋体"/>
                <w:sz w:val="18"/>
                <w:szCs w:val="18"/>
              </w:rPr>
            </w:pPr>
            <w:r>
              <w:rPr>
                <w:rFonts w:hint="eastAsia" w:ascii="宋体" w:hAnsi="宋体"/>
                <w:sz w:val="18"/>
                <w:szCs w:val="18"/>
              </w:rPr>
              <w:t>2.油炸：用大火将食用油烧到200</w:t>
            </w:r>
            <w:r>
              <w:rPr>
                <w:rFonts w:hint="eastAsia" w:ascii="宋体" w:hAnsi="宋体"/>
                <w:sz w:val="18"/>
                <w:szCs w:val="18"/>
                <w:vertAlign w:val="superscript"/>
              </w:rPr>
              <w:t xml:space="preserve"> </w:t>
            </w:r>
            <w:r>
              <w:rPr>
                <w:rFonts w:hint="eastAsia" w:ascii="宋体" w:hAnsi="宋体"/>
                <w:sz w:val="18"/>
                <w:szCs w:val="18"/>
              </w:rPr>
              <w:t>℃，将搓好的圆粒放入油锅炸8</w:t>
            </w:r>
            <w:r>
              <w:rPr>
                <w:rFonts w:hint="eastAsia" w:ascii="宋体" w:hAnsi="宋体"/>
                <w:sz w:val="18"/>
                <w:szCs w:val="18"/>
                <w:vertAlign w:val="superscript"/>
              </w:rPr>
              <w:t xml:space="preserve"> </w:t>
            </w:r>
            <w:r>
              <w:rPr>
                <w:rFonts w:hint="eastAsia" w:ascii="宋体" w:hAnsi="宋体"/>
                <w:sz w:val="18"/>
                <w:szCs w:val="18"/>
              </w:rPr>
              <w:t>min，捞出虑干油，晾凉。</w:t>
            </w:r>
          </w:p>
        </w:tc>
        <w:tc>
          <w:tcPr>
            <w:tcW w:w="1308" w:type="pct"/>
            <w:shd w:val="clear" w:color="auto" w:fill="FFFFFF"/>
            <w:vAlign w:val="center"/>
          </w:tcPr>
          <w:p>
            <w:pPr>
              <w:pStyle w:val="235"/>
              <w:spacing w:after="0" w:line="240" w:lineRule="auto"/>
              <w:ind w:firstLine="0"/>
              <w:jc w:val="center"/>
              <w:rPr>
                <w:lang w:val="en-US" w:eastAsia="zh-CN"/>
              </w:rPr>
            </w:pPr>
            <w:r>
              <w:rPr>
                <w:color w:val="000000"/>
              </w:rPr>
              <w:t>蓬松粒大、酥脆可口、不粘牙、无油脂味</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 w:type="dxa"/>
            <w:bottom w:w="0" w:type="dxa"/>
            <w:right w:w="10" w:type="dxa"/>
          </w:tblCellMar>
        </w:tblPrEx>
        <w:trPr>
          <w:trHeight w:val="1193" w:hRule="exact"/>
          <w:jc w:val="center"/>
        </w:trPr>
        <w:tc>
          <w:tcPr>
            <w:tcW w:w="473" w:type="pct"/>
            <w:shd w:val="clear" w:color="auto" w:fill="FFFFFF"/>
            <w:vAlign w:val="center"/>
          </w:tcPr>
          <w:p>
            <w:pPr>
              <w:pStyle w:val="235"/>
              <w:spacing w:after="0" w:line="240" w:lineRule="auto"/>
              <w:ind w:firstLine="0"/>
              <w:jc w:val="center"/>
              <w:rPr>
                <w:snapToGrid w:val="0"/>
                <w:color w:val="000000"/>
              </w:rPr>
            </w:pPr>
            <w:r>
              <w:rPr>
                <w:rFonts w:hint="eastAsia"/>
              </w:rPr>
              <w:t>糍粑丁</w:t>
            </w:r>
          </w:p>
        </w:tc>
        <w:tc>
          <w:tcPr>
            <w:tcW w:w="398" w:type="pct"/>
            <w:shd w:val="clear" w:color="auto" w:fill="FFFFFF"/>
            <w:vAlign w:val="center"/>
          </w:tcPr>
          <w:p>
            <w:pPr>
              <w:pStyle w:val="235"/>
              <w:spacing w:after="0" w:line="240" w:lineRule="auto"/>
              <w:ind w:firstLine="0"/>
              <w:jc w:val="center"/>
              <w:rPr>
                <w:snapToGrid w:val="0"/>
                <w:color w:val="000000"/>
              </w:rPr>
            </w:pPr>
            <w:r>
              <w:rPr>
                <w:rFonts w:hint="eastAsia"/>
                <w:spacing w:val="-2"/>
              </w:rPr>
              <w:t>糯米</w:t>
            </w:r>
          </w:p>
        </w:tc>
        <w:tc>
          <w:tcPr>
            <w:tcW w:w="2822" w:type="pct"/>
            <w:shd w:val="clear" w:color="auto" w:fill="FFFFFF"/>
          </w:tcPr>
          <w:p>
            <w:pPr>
              <w:spacing w:line="240" w:lineRule="auto"/>
              <w:rPr>
                <w:rFonts w:ascii="宋体" w:hAnsi="宋体"/>
                <w:sz w:val="18"/>
                <w:szCs w:val="18"/>
              </w:rPr>
            </w:pPr>
            <w:r>
              <w:rPr>
                <w:rFonts w:hint="eastAsia" w:ascii="宋体" w:hAnsi="宋体"/>
                <w:sz w:val="18"/>
                <w:szCs w:val="18"/>
              </w:rPr>
              <w:t>1.预处理：（1）将</w:t>
            </w:r>
            <w:r>
              <w:rPr>
                <w:rFonts w:ascii="宋体" w:hAnsi="宋体"/>
                <w:sz w:val="18"/>
                <w:szCs w:val="18"/>
              </w:rPr>
              <w:t>糯米</w:t>
            </w:r>
            <w:r>
              <w:rPr>
                <w:rFonts w:hint="eastAsia" w:ascii="宋体" w:hAnsi="宋体"/>
                <w:sz w:val="18"/>
                <w:szCs w:val="18"/>
              </w:rPr>
              <w:t>浸</w:t>
            </w:r>
            <w:r>
              <w:rPr>
                <w:rFonts w:ascii="宋体" w:hAnsi="宋体"/>
                <w:sz w:val="18"/>
                <w:szCs w:val="18"/>
              </w:rPr>
              <w:t>水泡</w:t>
            </w:r>
            <w:r>
              <w:rPr>
                <w:rFonts w:ascii="宋体" w:hAnsi="宋体"/>
                <w:color w:val="000000" w:themeColor="text1"/>
                <w:sz w:val="18"/>
                <w:szCs w:val="18"/>
              </w:rPr>
              <w:t>6</w:t>
            </w:r>
            <w:r>
              <w:rPr>
                <w:rFonts w:hint="eastAsia" w:ascii="宋体" w:hAnsi="宋体"/>
                <w:color w:val="000000" w:themeColor="text1"/>
                <w:sz w:val="18"/>
                <w:szCs w:val="18"/>
                <w:vertAlign w:val="superscript"/>
              </w:rPr>
              <w:t xml:space="preserve"> </w:t>
            </w:r>
            <w:r>
              <w:rPr>
                <w:rFonts w:hint="eastAsia" w:ascii="宋体" w:hAnsi="宋体"/>
                <w:color w:val="000000" w:themeColor="text1"/>
                <w:sz w:val="18"/>
                <w:szCs w:val="18"/>
              </w:rPr>
              <w:t>h</w:t>
            </w:r>
            <w:r>
              <w:rPr>
                <w:rFonts w:ascii="宋体" w:hAnsi="宋体"/>
                <w:color w:val="000000" w:themeColor="text1"/>
                <w:sz w:val="18"/>
                <w:szCs w:val="18"/>
              </w:rPr>
              <w:t>～8</w:t>
            </w:r>
            <w:r>
              <w:rPr>
                <w:rFonts w:hint="eastAsia" w:ascii="宋体" w:hAnsi="宋体"/>
                <w:color w:val="000000" w:themeColor="text1"/>
                <w:sz w:val="18"/>
                <w:szCs w:val="18"/>
                <w:vertAlign w:val="superscript"/>
              </w:rPr>
              <w:t xml:space="preserve"> </w:t>
            </w:r>
            <w:r>
              <w:rPr>
                <w:rFonts w:hint="eastAsia" w:ascii="宋体" w:hAnsi="宋体"/>
                <w:color w:val="000000" w:themeColor="text1"/>
                <w:sz w:val="18"/>
                <w:szCs w:val="18"/>
              </w:rPr>
              <w:t>h</w:t>
            </w:r>
            <w:r>
              <w:rPr>
                <w:rFonts w:ascii="宋体" w:hAnsi="宋体"/>
                <w:color w:val="000000" w:themeColor="text1"/>
                <w:sz w:val="18"/>
                <w:szCs w:val="18"/>
              </w:rPr>
              <w:t>，</w:t>
            </w:r>
            <w:r>
              <w:rPr>
                <w:rFonts w:ascii="宋体" w:hAnsi="宋体"/>
                <w:sz w:val="18"/>
                <w:szCs w:val="18"/>
              </w:rPr>
              <w:t>用</w:t>
            </w:r>
            <w:r>
              <w:rPr>
                <w:rFonts w:hint="eastAsia" w:ascii="宋体" w:hAnsi="宋体"/>
                <w:sz w:val="18"/>
                <w:szCs w:val="18"/>
              </w:rPr>
              <w:t>木橧</w:t>
            </w:r>
            <w:r>
              <w:rPr>
                <w:rFonts w:ascii="宋体" w:hAnsi="宋体"/>
                <w:sz w:val="18"/>
                <w:szCs w:val="18"/>
              </w:rPr>
              <w:t>蒸熟，</w:t>
            </w:r>
            <w:r>
              <w:rPr>
                <w:rFonts w:hint="eastAsia" w:ascii="宋体" w:hAnsi="宋体"/>
                <w:sz w:val="18"/>
                <w:szCs w:val="18"/>
              </w:rPr>
              <w:t>再</w:t>
            </w:r>
            <w:r>
              <w:rPr>
                <w:rFonts w:ascii="宋体" w:hAnsi="宋体"/>
                <w:sz w:val="18"/>
                <w:szCs w:val="18"/>
              </w:rPr>
              <w:t>用碓子舂成糍粑</w:t>
            </w:r>
            <w:r>
              <w:rPr>
                <w:rFonts w:hint="eastAsia" w:ascii="宋体" w:hAnsi="宋体"/>
                <w:sz w:val="18"/>
                <w:szCs w:val="18"/>
              </w:rPr>
              <w:t>；（2）将</w:t>
            </w:r>
            <w:r>
              <w:rPr>
                <w:rFonts w:ascii="宋体" w:hAnsi="宋体"/>
                <w:sz w:val="18"/>
                <w:szCs w:val="18"/>
              </w:rPr>
              <w:t>糍粑压成厚</w:t>
            </w:r>
            <w:r>
              <w:rPr>
                <w:rFonts w:hint="eastAsia" w:ascii="宋体" w:hAnsi="宋体"/>
                <w:sz w:val="18"/>
                <w:szCs w:val="18"/>
              </w:rPr>
              <w:t>度为</w:t>
            </w:r>
            <w:r>
              <w:rPr>
                <w:rFonts w:ascii="宋体" w:hAnsi="宋体"/>
                <w:sz w:val="18"/>
                <w:szCs w:val="18"/>
              </w:rPr>
              <w:t>6</w:t>
            </w:r>
            <w:r>
              <w:rPr>
                <w:rFonts w:hint="eastAsia" w:ascii="宋体" w:hAnsi="宋体"/>
                <w:sz w:val="18"/>
                <w:szCs w:val="18"/>
                <w:vertAlign w:val="superscript"/>
              </w:rPr>
              <w:t xml:space="preserve"> </w:t>
            </w:r>
            <w:r>
              <w:rPr>
                <w:rFonts w:hint="eastAsia" w:ascii="宋体" w:hAnsi="宋体"/>
                <w:sz w:val="18"/>
                <w:szCs w:val="18"/>
              </w:rPr>
              <w:t>mm</w:t>
            </w:r>
            <w:r>
              <w:rPr>
                <w:rFonts w:ascii="宋体" w:hAnsi="宋体"/>
                <w:sz w:val="18"/>
                <w:szCs w:val="18"/>
              </w:rPr>
              <w:t>的方块，切成宽</w:t>
            </w:r>
            <w:r>
              <w:rPr>
                <w:rFonts w:hint="eastAsia" w:ascii="宋体" w:hAnsi="宋体"/>
                <w:sz w:val="18"/>
                <w:szCs w:val="18"/>
              </w:rPr>
              <w:t>度为</w:t>
            </w:r>
            <w:r>
              <w:rPr>
                <w:rFonts w:ascii="宋体" w:hAnsi="宋体"/>
                <w:sz w:val="18"/>
                <w:szCs w:val="18"/>
              </w:rPr>
              <w:t>6</w:t>
            </w:r>
            <w:r>
              <w:rPr>
                <w:rFonts w:hint="eastAsia" w:ascii="宋体" w:hAnsi="宋体"/>
                <w:sz w:val="18"/>
                <w:szCs w:val="18"/>
                <w:vertAlign w:val="superscript"/>
              </w:rPr>
              <w:t xml:space="preserve"> </w:t>
            </w:r>
            <w:r>
              <w:rPr>
                <w:rFonts w:hint="eastAsia" w:ascii="宋体" w:hAnsi="宋体"/>
                <w:sz w:val="18"/>
                <w:szCs w:val="18"/>
              </w:rPr>
              <w:t>mm</w:t>
            </w:r>
            <w:r>
              <w:rPr>
                <w:rFonts w:ascii="宋体" w:hAnsi="宋体"/>
                <w:sz w:val="18"/>
                <w:szCs w:val="18"/>
              </w:rPr>
              <w:t>的长条，再</w:t>
            </w:r>
            <w:r>
              <w:rPr>
                <w:rFonts w:hint="eastAsia" w:ascii="宋体" w:hAnsi="宋体"/>
                <w:sz w:val="18"/>
                <w:szCs w:val="18"/>
              </w:rPr>
              <w:t>切成</w:t>
            </w:r>
            <w:r>
              <w:rPr>
                <w:rFonts w:ascii="宋体" w:hAnsi="宋体"/>
                <w:sz w:val="18"/>
                <w:szCs w:val="18"/>
              </w:rPr>
              <w:t>长</w:t>
            </w:r>
            <w:r>
              <w:rPr>
                <w:rFonts w:hint="eastAsia" w:ascii="宋体" w:hAnsi="宋体"/>
                <w:sz w:val="18"/>
                <w:szCs w:val="18"/>
              </w:rPr>
              <w:t>度为</w:t>
            </w:r>
            <w:r>
              <w:rPr>
                <w:rFonts w:ascii="宋体" w:hAnsi="宋体"/>
                <w:sz w:val="18"/>
                <w:szCs w:val="18"/>
              </w:rPr>
              <w:t>6</w:t>
            </w:r>
            <w:r>
              <w:rPr>
                <w:rFonts w:hint="eastAsia" w:ascii="宋体" w:hAnsi="宋体"/>
                <w:sz w:val="18"/>
                <w:szCs w:val="18"/>
                <w:vertAlign w:val="superscript"/>
              </w:rPr>
              <w:t xml:space="preserve"> </w:t>
            </w:r>
            <w:r>
              <w:rPr>
                <w:rFonts w:hint="eastAsia" w:ascii="宋体" w:hAnsi="宋体"/>
                <w:sz w:val="18"/>
                <w:szCs w:val="18"/>
              </w:rPr>
              <w:t>mm的糍粑丁</w:t>
            </w:r>
            <w:r>
              <w:rPr>
                <w:rFonts w:ascii="宋体" w:hAnsi="宋体"/>
                <w:sz w:val="18"/>
                <w:szCs w:val="18"/>
              </w:rPr>
              <w:t>，阴干</w:t>
            </w:r>
            <w:r>
              <w:rPr>
                <w:rFonts w:hint="eastAsia" w:ascii="宋体" w:hAnsi="宋体"/>
                <w:sz w:val="18"/>
                <w:szCs w:val="18"/>
              </w:rPr>
              <w:t>。</w:t>
            </w:r>
          </w:p>
          <w:p>
            <w:pPr>
              <w:spacing w:line="240" w:lineRule="auto"/>
              <w:rPr>
                <w:rFonts w:ascii="宋体" w:hAnsi="宋体"/>
                <w:sz w:val="18"/>
                <w:szCs w:val="18"/>
                <w:lang w:val="zh-TW"/>
              </w:rPr>
            </w:pPr>
            <w:r>
              <w:rPr>
                <w:rFonts w:hint="eastAsia" w:ascii="宋体" w:hAnsi="宋体"/>
                <w:sz w:val="18"/>
                <w:szCs w:val="18"/>
              </w:rPr>
              <w:t>2.油炸：用大火将食用油烧到200</w:t>
            </w:r>
            <w:r>
              <w:rPr>
                <w:rFonts w:hint="eastAsia" w:ascii="宋体" w:hAnsi="宋体"/>
                <w:sz w:val="18"/>
                <w:szCs w:val="18"/>
                <w:vertAlign w:val="superscript"/>
              </w:rPr>
              <w:t xml:space="preserve"> </w:t>
            </w:r>
            <w:r>
              <w:rPr>
                <w:rFonts w:hint="eastAsia" w:ascii="宋体" w:hAnsi="宋体"/>
                <w:sz w:val="18"/>
                <w:szCs w:val="18"/>
              </w:rPr>
              <w:t>℃，将糍粑丁放入油锅炸2</w:t>
            </w:r>
            <w:r>
              <w:rPr>
                <w:rFonts w:hint="eastAsia" w:ascii="宋体" w:hAnsi="宋体"/>
                <w:sz w:val="18"/>
                <w:szCs w:val="18"/>
                <w:vertAlign w:val="superscript"/>
              </w:rPr>
              <w:t xml:space="preserve"> </w:t>
            </w:r>
            <w:r>
              <w:rPr>
                <w:rFonts w:hint="eastAsia" w:ascii="宋体" w:hAnsi="宋体"/>
                <w:sz w:val="18"/>
                <w:szCs w:val="18"/>
              </w:rPr>
              <w:t>min，捞出虑干油，晾凉。</w:t>
            </w:r>
          </w:p>
        </w:tc>
        <w:tc>
          <w:tcPr>
            <w:tcW w:w="1308" w:type="pct"/>
            <w:shd w:val="clear" w:color="auto" w:fill="FFFFFF"/>
            <w:vAlign w:val="center"/>
          </w:tcPr>
          <w:p>
            <w:pPr>
              <w:pStyle w:val="235"/>
              <w:spacing w:after="0" w:line="240" w:lineRule="auto"/>
              <w:ind w:firstLine="0"/>
              <w:jc w:val="center"/>
              <w:rPr>
                <w:snapToGrid w:val="0"/>
                <w:color w:val="000000"/>
                <w:lang w:val="en-US" w:eastAsia="zh-CN"/>
              </w:rPr>
            </w:pPr>
            <w:r>
              <w:rPr>
                <w:color w:val="000000"/>
              </w:rPr>
              <w:t>蓬松粒大、酥脆可口、不粘牙、无油脂味</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 w:type="dxa"/>
            <w:bottom w:w="0" w:type="dxa"/>
            <w:right w:w="10" w:type="dxa"/>
          </w:tblCellMar>
        </w:tblPrEx>
        <w:trPr>
          <w:trHeight w:val="333" w:hRule="exact"/>
          <w:jc w:val="center"/>
        </w:trPr>
        <w:tc>
          <w:tcPr>
            <w:tcW w:w="473" w:type="pct"/>
            <w:shd w:val="clear" w:color="auto" w:fill="FFFFFF"/>
          </w:tcPr>
          <w:p>
            <w:pPr>
              <w:pStyle w:val="235"/>
              <w:spacing w:after="0" w:line="240" w:lineRule="auto"/>
              <w:ind w:firstLine="0"/>
              <w:jc w:val="center"/>
              <w:rPr>
                <w:snapToGrid w:val="0"/>
                <w:color w:val="000000"/>
              </w:rPr>
            </w:pPr>
            <w:r>
              <w:t>花生仁</w:t>
            </w:r>
          </w:p>
        </w:tc>
        <w:tc>
          <w:tcPr>
            <w:tcW w:w="398" w:type="pct"/>
            <w:shd w:val="clear" w:color="auto" w:fill="FFFFFF"/>
          </w:tcPr>
          <w:p>
            <w:pPr>
              <w:pStyle w:val="235"/>
              <w:spacing w:after="0" w:line="240" w:lineRule="auto"/>
              <w:ind w:firstLine="0"/>
              <w:jc w:val="center"/>
              <w:rPr>
                <w:snapToGrid w:val="0"/>
                <w:color w:val="000000"/>
              </w:rPr>
            </w:pPr>
            <w:r>
              <w:t>花生</w:t>
            </w:r>
          </w:p>
        </w:tc>
        <w:tc>
          <w:tcPr>
            <w:tcW w:w="2822" w:type="pct"/>
            <w:shd w:val="clear" w:color="auto" w:fill="FFFFFF"/>
          </w:tcPr>
          <w:p>
            <w:pPr>
              <w:spacing w:line="240" w:lineRule="auto"/>
              <w:rPr>
                <w:rFonts w:ascii="宋体" w:hAnsi="宋体"/>
                <w:sz w:val="18"/>
                <w:szCs w:val="18"/>
                <w:lang w:val="zh-TW" w:eastAsia="zh-TW"/>
              </w:rPr>
            </w:pPr>
            <w:r>
              <w:rPr>
                <w:rFonts w:ascii="宋体" w:hAnsi="宋体"/>
                <w:sz w:val="18"/>
                <w:szCs w:val="18"/>
              </w:rPr>
              <w:t>将锅烧热，倒入茶油，将花生</w:t>
            </w:r>
            <w:r>
              <w:rPr>
                <w:rFonts w:hint="eastAsia" w:ascii="宋体" w:hAnsi="宋体"/>
                <w:sz w:val="18"/>
                <w:szCs w:val="18"/>
              </w:rPr>
              <w:t>仁</w:t>
            </w:r>
            <w:r>
              <w:rPr>
                <w:rFonts w:ascii="宋体" w:hAnsi="宋体"/>
                <w:sz w:val="18"/>
                <w:szCs w:val="18"/>
              </w:rPr>
              <w:t>放</w:t>
            </w:r>
            <w:r>
              <w:rPr>
                <w:rFonts w:hint="eastAsia" w:ascii="宋体" w:hAnsi="宋体"/>
                <w:sz w:val="18"/>
                <w:szCs w:val="18"/>
              </w:rPr>
              <w:t>入</w:t>
            </w:r>
            <w:r>
              <w:rPr>
                <w:rFonts w:ascii="宋体" w:hAnsi="宋体"/>
                <w:sz w:val="18"/>
                <w:szCs w:val="18"/>
              </w:rPr>
              <w:t>锅中炒炸</w:t>
            </w:r>
            <w:r>
              <w:rPr>
                <w:rFonts w:hint="eastAsia" w:ascii="宋体" w:hAnsi="宋体"/>
                <w:sz w:val="18"/>
                <w:szCs w:val="18"/>
              </w:rPr>
              <w:t>1</w:t>
            </w:r>
            <w:r>
              <w:rPr>
                <w:rFonts w:hint="eastAsia" w:ascii="宋体" w:hAnsi="宋体"/>
                <w:sz w:val="18"/>
                <w:szCs w:val="18"/>
                <w:vertAlign w:val="superscript"/>
              </w:rPr>
              <w:t xml:space="preserve"> </w:t>
            </w:r>
            <w:r>
              <w:rPr>
                <w:rFonts w:ascii="宋体" w:hAnsi="宋体"/>
                <w:sz w:val="18"/>
                <w:szCs w:val="18"/>
              </w:rPr>
              <w:t>min〜2</w:t>
            </w:r>
            <w:r>
              <w:rPr>
                <w:rFonts w:hint="eastAsia" w:ascii="宋体" w:hAnsi="宋体"/>
                <w:sz w:val="18"/>
                <w:szCs w:val="18"/>
                <w:vertAlign w:val="superscript"/>
              </w:rPr>
              <w:t xml:space="preserve"> </w:t>
            </w:r>
            <w:r>
              <w:rPr>
                <w:rFonts w:ascii="宋体" w:hAnsi="宋体"/>
                <w:sz w:val="18"/>
                <w:szCs w:val="18"/>
              </w:rPr>
              <w:t>min</w:t>
            </w:r>
          </w:p>
        </w:tc>
        <w:tc>
          <w:tcPr>
            <w:tcW w:w="1308" w:type="pct"/>
            <w:shd w:val="clear" w:color="auto" w:fill="FFFFFF"/>
            <w:vAlign w:val="center"/>
          </w:tcPr>
          <w:p>
            <w:pPr>
              <w:pStyle w:val="235"/>
              <w:spacing w:after="0" w:line="240" w:lineRule="auto"/>
              <w:ind w:firstLine="0"/>
              <w:jc w:val="center"/>
              <w:rPr>
                <w:snapToGrid w:val="0"/>
                <w:color w:val="000000"/>
                <w:lang w:val="en-US" w:eastAsia="zh-CN"/>
              </w:rPr>
            </w:pPr>
            <w:r>
              <w:t>色泽金黄、口感酥脆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 w:type="dxa"/>
            <w:bottom w:w="0" w:type="dxa"/>
            <w:right w:w="10" w:type="dxa"/>
          </w:tblCellMar>
        </w:tblPrEx>
        <w:trPr>
          <w:trHeight w:val="1917" w:hRule="exact"/>
          <w:jc w:val="center"/>
        </w:trPr>
        <w:tc>
          <w:tcPr>
            <w:tcW w:w="473" w:type="pct"/>
            <w:shd w:val="clear" w:color="auto" w:fill="FFFFFF"/>
            <w:vAlign w:val="center"/>
          </w:tcPr>
          <w:p>
            <w:pPr>
              <w:pStyle w:val="235"/>
              <w:spacing w:after="0" w:line="240" w:lineRule="auto"/>
              <w:ind w:firstLine="0"/>
              <w:jc w:val="center"/>
              <w:rPr>
                <w:lang w:val="en-US" w:eastAsia="zh-CN"/>
              </w:rPr>
            </w:pPr>
            <w:r>
              <w:rPr>
                <w:rFonts w:hint="eastAsia"/>
                <w:lang w:val="en-US" w:eastAsia="zh-CN"/>
              </w:rPr>
              <w:t>红薯粉条</w:t>
            </w:r>
          </w:p>
        </w:tc>
        <w:tc>
          <w:tcPr>
            <w:tcW w:w="398" w:type="pct"/>
            <w:shd w:val="clear" w:color="auto" w:fill="FFFFFF"/>
            <w:vAlign w:val="center"/>
          </w:tcPr>
          <w:p>
            <w:pPr>
              <w:pStyle w:val="235"/>
              <w:spacing w:after="0" w:line="240" w:lineRule="auto"/>
              <w:ind w:firstLine="0"/>
              <w:jc w:val="center"/>
              <w:rPr>
                <w:lang w:val="en-US" w:eastAsia="zh-CN"/>
              </w:rPr>
            </w:pPr>
            <w:r>
              <w:rPr>
                <w:rFonts w:hint="eastAsia"/>
                <w:lang w:val="en-US" w:eastAsia="zh-CN"/>
              </w:rPr>
              <w:t>红薯</w:t>
            </w:r>
          </w:p>
        </w:tc>
        <w:tc>
          <w:tcPr>
            <w:tcW w:w="2822" w:type="pct"/>
            <w:shd w:val="clear" w:color="auto" w:fill="FFFFFF"/>
          </w:tcPr>
          <w:p>
            <w:pPr>
              <w:spacing w:line="240" w:lineRule="auto"/>
              <w:rPr>
                <w:rFonts w:ascii="宋体" w:hAnsi="宋体"/>
                <w:sz w:val="18"/>
                <w:szCs w:val="18"/>
              </w:rPr>
            </w:pPr>
            <w:r>
              <w:rPr>
                <w:rFonts w:hint="eastAsia" w:ascii="宋体" w:hAnsi="宋体"/>
                <w:sz w:val="18"/>
                <w:szCs w:val="18"/>
              </w:rPr>
              <w:t>1.预处理：（1）鲜</w:t>
            </w:r>
            <w:r>
              <w:rPr>
                <w:rFonts w:ascii="宋体" w:hAnsi="宋体"/>
                <w:sz w:val="18"/>
                <w:szCs w:val="18"/>
              </w:rPr>
              <w:t>红薯粉碎加水搅拌均匀后过滤，收集滤液</w:t>
            </w:r>
            <w:r>
              <w:rPr>
                <w:rFonts w:hint="eastAsia" w:ascii="宋体" w:hAnsi="宋体"/>
                <w:sz w:val="18"/>
                <w:szCs w:val="18"/>
              </w:rPr>
              <w:t>；（2）</w:t>
            </w:r>
            <w:r>
              <w:rPr>
                <w:rFonts w:ascii="宋体" w:hAnsi="宋体"/>
                <w:sz w:val="18"/>
                <w:szCs w:val="18"/>
              </w:rPr>
              <w:t>滤渣用水润洗2～3次，收集滤液</w:t>
            </w:r>
            <w:r>
              <w:rPr>
                <w:rFonts w:hint="eastAsia" w:ascii="宋体" w:hAnsi="宋体"/>
                <w:sz w:val="18"/>
                <w:szCs w:val="18"/>
              </w:rPr>
              <w:t>；（3）</w:t>
            </w:r>
            <w:r>
              <w:rPr>
                <w:rFonts w:ascii="宋体" w:hAnsi="宋体"/>
                <w:sz w:val="18"/>
                <w:szCs w:val="18"/>
              </w:rPr>
              <w:t>合并两次滤液置于沉淀池中，于34</w:t>
            </w:r>
            <w:r>
              <w:rPr>
                <w:rFonts w:hint="eastAsia" w:ascii="宋体" w:hAnsi="宋体"/>
                <w:sz w:val="18"/>
                <w:szCs w:val="18"/>
              </w:rPr>
              <w:t>℃</w:t>
            </w:r>
            <w:r>
              <w:rPr>
                <w:rFonts w:ascii="宋体" w:hAnsi="宋体"/>
                <w:sz w:val="18"/>
                <w:szCs w:val="18"/>
              </w:rPr>
              <w:t>～38</w:t>
            </w:r>
            <w:r>
              <w:rPr>
                <w:rFonts w:hint="eastAsia" w:ascii="宋体" w:hAnsi="宋体"/>
                <w:sz w:val="18"/>
                <w:szCs w:val="18"/>
                <w:vertAlign w:val="superscript"/>
              </w:rPr>
              <w:t xml:space="preserve"> </w:t>
            </w:r>
            <w:r>
              <w:rPr>
                <w:rFonts w:hint="eastAsia" w:ascii="宋体" w:hAnsi="宋体"/>
                <w:sz w:val="18"/>
                <w:szCs w:val="18"/>
              </w:rPr>
              <w:t>℃</w:t>
            </w:r>
            <w:r>
              <w:rPr>
                <w:rFonts w:ascii="宋体" w:hAnsi="宋体"/>
                <w:sz w:val="18"/>
                <w:szCs w:val="18"/>
              </w:rPr>
              <w:t>下静置8</w:t>
            </w:r>
            <w:r>
              <w:rPr>
                <w:rFonts w:hint="eastAsia" w:ascii="宋体" w:hAnsi="宋体"/>
                <w:sz w:val="18"/>
                <w:szCs w:val="18"/>
                <w:vertAlign w:val="superscript"/>
              </w:rPr>
              <w:t xml:space="preserve"> </w:t>
            </w:r>
            <w:r>
              <w:rPr>
                <w:rFonts w:hint="eastAsia" w:ascii="宋体" w:hAnsi="宋体"/>
                <w:sz w:val="18"/>
                <w:szCs w:val="18"/>
              </w:rPr>
              <w:t>h</w:t>
            </w:r>
            <w:r>
              <w:rPr>
                <w:rFonts w:ascii="宋体" w:hAnsi="宋体"/>
                <w:sz w:val="18"/>
                <w:szCs w:val="18"/>
              </w:rPr>
              <w:t>～12</w:t>
            </w:r>
            <w:r>
              <w:rPr>
                <w:rFonts w:hint="eastAsia" w:ascii="宋体" w:hAnsi="宋体"/>
                <w:sz w:val="18"/>
                <w:szCs w:val="18"/>
                <w:vertAlign w:val="superscript"/>
              </w:rPr>
              <w:t xml:space="preserve"> </w:t>
            </w:r>
            <w:r>
              <w:rPr>
                <w:rFonts w:hint="eastAsia" w:ascii="宋体" w:hAnsi="宋体"/>
                <w:sz w:val="18"/>
                <w:szCs w:val="18"/>
              </w:rPr>
              <w:t>h</w:t>
            </w:r>
            <w:r>
              <w:rPr>
                <w:rFonts w:ascii="宋体" w:hAnsi="宋体"/>
                <w:sz w:val="18"/>
                <w:szCs w:val="18"/>
              </w:rPr>
              <w:t>,排尽上</w:t>
            </w:r>
            <w:r>
              <w:rPr>
                <w:rFonts w:hint="eastAsia" w:ascii="宋体" w:hAnsi="宋体"/>
                <w:sz w:val="18"/>
                <w:szCs w:val="18"/>
              </w:rPr>
              <w:t>层</w:t>
            </w:r>
            <w:r>
              <w:rPr>
                <w:rFonts w:ascii="宋体" w:hAnsi="宋体"/>
                <w:sz w:val="18"/>
                <w:szCs w:val="18"/>
              </w:rPr>
              <w:t>清液，搅拌均匀，</w:t>
            </w:r>
            <w:r>
              <w:rPr>
                <w:rFonts w:hint="eastAsia" w:ascii="宋体" w:hAnsi="宋体"/>
                <w:sz w:val="18"/>
                <w:szCs w:val="18"/>
              </w:rPr>
              <w:t>制</w:t>
            </w:r>
            <w:r>
              <w:rPr>
                <w:rFonts w:ascii="宋体" w:hAnsi="宋体"/>
                <w:sz w:val="18"/>
                <w:szCs w:val="18"/>
              </w:rPr>
              <w:t>得淀粉浆;</w:t>
            </w:r>
            <w:r>
              <w:rPr>
                <w:rFonts w:hint="eastAsia" w:ascii="宋体" w:hAnsi="宋体"/>
                <w:sz w:val="18"/>
                <w:szCs w:val="18"/>
              </w:rPr>
              <w:t>（4）将</w:t>
            </w:r>
            <w:r>
              <w:rPr>
                <w:rFonts w:ascii="宋体" w:hAnsi="宋体"/>
                <w:sz w:val="18"/>
                <w:szCs w:val="18"/>
              </w:rPr>
              <w:t>淀粉浆置于离心机中脱水，得到湿淀粉</w:t>
            </w:r>
            <w:r>
              <w:rPr>
                <w:rFonts w:hint="eastAsia" w:ascii="宋体" w:hAnsi="宋体"/>
                <w:sz w:val="18"/>
                <w:szCs w:val="18"/>
              </w:rPr>
              <w:t>；（4）将</w:t>
            </w:r>
            <w:r>
              <w:rPr>
                <w:rFonts w:ascii="宋体" w:hAnsi="宋体"/>
                <w:sz w:val="18"/>
                <w:szCs w:val="18"/>
              </w:rPr>
              <w:t>湿淀粉揣揉成面团，置于漏粉机中熟化并挤压制成湿粉条</w:t>
            </w:r>
            <w:r>
              <w:rPr>
                <w:rFonts w:hint="eastAsia" w:ascii="宋体" w:hAnsi="宋体"/>
                <w:sz w:val="18"/>
                <w:szCs w:val="18"/>
              </w:rPr>
              <w:t>；（5）</w:t>
            </w:r>
            <w:r>
              <w:rPr>
                <w:rFonts w:ascii="宋体" w:hAnsi="宋体"/>
                <w:sz w:val="18"/>
                <w:szCs w:val="18"/>
              </w:rPr>
              <w:t>将湿粉条置于沸水中停留30</w:t>
            </w:r>
            <w:r>
              <w:rPr>
                <w:rFonts w:hint="eastAsia" w:ascii="宋体" w:hAnsi="宋体"/>
                <w:sz w:val="18"/>
                <w:szCs w:val="18"/>
                <w:vertAlign w:val="superscript"/>
              </w:rPr>
              <w:t xml:space="preserve"> </w:t>
            </w:r>
            <w:r>
              <w:rPr>
                <w:rFonts w:hint="eastAsia" w:ascii="宋体" w:hAnsi="宋体"/>
                <w:sz w:val="18"/>
                <w:szCs w:val="18"/>
              </w:rPr>
              <w:t>s</w:t>
            </w:r>
            <w:r>
              <w:rPr>
                <w:rFonts w:ascii="宋体" w:hAnsi="宋体"/>
                <w:sz w:val="18"/>
                <w:szCs w:val="18"/>
              </w:rPr>
              <w:t>～40</w:t>
            </w:r>
            <w:r>
              <w:rPr>
                <w:rFonts w:hint="eastAsia" w:ascii="宋体" w:hAnsi="宋体"/>
                <w:sz w:val="18"/>
                <w:szCs w:val="18"/>
                <w:vertAlign w:val="superscript"/>
              </w:rPr>
              <w:t xml:space="preserve"> </w:t>
            </w:r>
            <w:r>
              <w:rPr>
                <w:rFonts w:hint="eastAsia" w:ascii="宋体" w:hAnsi="宋体"/>
                <w:sz w:val="18"/>
                <w:szCs w:val="18"/>
              </w:rPr>
              <w:t>s</w:t>
            </w:r>
            <w:r>
              <w:rPr>
                <w:rFonts w:ascii="宋体" w:hAnsi="宋体"/>
                <w:sz w:val="18"/>
                <w:szCs w:val="18"/>
              </w:rPr>
              <w:t>后捞出，截断成22</w:t>
            </w:r>
            <w:r>
              <w:rPr>
                <w:rFonts w:hint="eastAsia" w:ascii="宋体" w:hAnsi="宋体"/>
                <w:sz w:val="18"/>
                <w:szCs w:val="18"/>
                <w:vertAlign w:val="superscript"/>
              </w:rPr>
              <w:t xml:space="preserve"> </w:t>
            </w:r>
            <w:r>
              <w:rPr>
                <w:rFonts w:hint="eastAsia" w:ascii="宋体" w:hAnsi="宋体"/>
                <w:sz w:val="18"/>
                <w:szCs w:val="18"/>
              </w:rPr>
              <w:t>cm</w:t>
            </w:r>
            <w:r>
              <w:rPr>
                <w:rFonts w:ascii="宋体" w:hAnsi="宋体"/>
                <w:sz w:val="18"/>
                <w:szCs w:val="18"/>
              </w:rPr>
              <w:t>～28</w:t>
            </w:r>
            <w:r>
              <w:rPr>
                <w:rFonts w:hint="eastAsia" w:ascii="宋体" w:hAnsi="宋体"/>
                <w:sz w:val="18"/>
                <w:szCs w:val="18"/>
                <w:vertAlign w:val="superscript"/>
              </w:rPr>
              <w:t xml:space="preserve"> </w:t>
            </w:r>
            <w:r>
              <w:rPr>
                <w:rFonts w:hint="eastAsia" w:ascii="宋体" w:hAnsi="宋体"/>
                <w:sz w:val="18"/>
                <w:szCs w:val="18"/>
              </w:rPr>
              <w:t>cm</w:t>
            </w:r>
            <w:r>
              <w:rPr>
                <w:rFonts w:ascii="宋体" w:hAnsi="宋体"/>
                <w:sz w:val="18"/>
                <w:szCs w:val="18"/>
              </w:rPr>
              <w:t>长</w:t>
            </w:r>
            <w:r>
              <w:rPr>
                <w:rFonts w:hint="eastAsia" w:ascii="宋体" w:hAnsi="宋体"/>
                <w:sz w:val="18"/>
                <w:szCs w:val="18"/>
              </w:rPr>
              <w:t>条。</w:t>
            </w:r>
          </w:p>
          <w:p>
            <w:pPr>
              <w:spacing w:line="240" w:lineRule="auto"/>
              <w:rPr>
                <w:rFonts w:ascii="宋体" w:hAnsi="宋体"/>
                <w:sz w:val="18"/>
                <w:szCs w:val="18"/>
              </w:rPr>
            </w:pPr>
            <w:r>
              <w:rPr>
                <w:rFonts w:hint="eastAsia" w:ascii="宋体" w:hAnsi="宋体"/>
                <w:sz w:val="18"/>
                <w:szCs w:val="18"/>
              </w:rPr>
              <w:t>2.干燥：将</w:t>
            </w:r>
            <w:r>
              <w:rPr>
                <w:rFonts w:ascii="宋体" w:hAnsi="宋体"/>
                <w:sz w:val="18"/>
                <w:szCs w:val="18"/>
              </w:rPr>
              <w:t>湿粉条置于17</w:t>
            </w:r>
            <w:r>
              <w:rPr>
                <w:rFonts w:hint="eastAsia" w:ascii="宋体" w:hAnsi="宋体"/>
                <w:sz w:val="18"/>
                <w:szCs w:val="18"/>
              </w:rPr>
              <w:t>℃</w:t>
            </w:r>
            <w:r>
              <w:rPr>
                <w:rFonts w:ascii="宋体" w:hAnsi="宋体"/>
                <w:sz w:val="18"/>
                <w:szCs w:val="18"/>
              </w:rPr>
              <w:t>～19</w:t>
            </w:r>
            <w:r>
              <w:rPr>
                <w:rFonts w:hint="eastAsia" w:ascii="宋体" w:hAnsi="宋体"/>
                <w:sz w:val="18"/>
                <w:szCs w:val="18"/>
              </w:rPr>
              <w:t>℃条件</w:t>
            </w:r>
            <w:r>
              <w:rPr>
                <w:rFonts w:ascii="宋体" w:hAnsi="宋体"/>
                <w:sz w:val="18"/>
                <w:szCs w:val="18"/>
              </w:rPr>
              <w:t>下老化0.5</w:t>
            </w:r>
            <w:r>
              <w:rPr>
                <w:rFonts w:hint="eastAsia" w:ascii="宋体" w:hAnsi="宋体"/>
                <w:sz w:val="18"/>
                <w:szCs w:val="18"/>
                <w:vertAlign w:val="superscript"/>
              </w:rPr>
              <w:t xml:space="preserve"> </w:t>
            </w:r>
            <w:r>
              <w:rPr>
                <w:rFonts w:hint="eastAsia" w:ascii="宋体" w:hAnsi="宋体"/>
                <w:sz w:val="18"/>
                <w:szCs w:val="18"/>
              </w:rPr>
              <w:t>h</w:t>
            </w:r>
            <w:r>
              <w:rPr>
                <w:rFonts w:ascii="宋体" w:hAnsi="宋体"/>
                <w:sz w:val="18"/>
                <w:szCs w:val="18"/>
              </w:rPr>
              <w:t>～1</w:t>
            </w:r>
            <w:r>
              <w:rPr>
                <w:rFonts w:hint="eastAsia" w:ascii="宋体" w:hAnsi="宋体"/>
                <w:sz w:val="18"/>
                <w:szCs w:val="18"/>
                <w:vertAlign w:val="superscript"/>
              </w:rPr>
              <w:t xml:space="preserve"> </w:t>
            </w:r>
            <w:r>
              <w:rPr>
                <w:rFonts w:hint="eastAsia" w:ascii="宋体" w:hAnsi="宋体"/>
                <w:sz w:val="18"/>
                <w:szCs w:val="18"/>
              </w:rPr>
              <w:t>h</w:t>
            </w:r>
            <w:r>
              <w:rPr>
                <w:rFonts w:ascii="宋体" w:hAnsi="宋体"/>
                <w:sz w:val="18"/>
                <w:szCs w:val="18"/>
              </w:rPr>
              <w:t>，</w:t>
            </w:r>
            <w:r>
              <w:rPr>
                <w:rFonts w:hint="eastAsia" w:ascii="宋体" w:hAnsi="宋体"/>
                <w:sz w:val="18"/>
                <w:szCs w:val="18"/>
              </w:rPr>
              <w:t>再转至</w:t>
            </w:r>
            <w:r>
              <w:rPr>
                <w:rFonts w:ascii="宋体" w:hAnsi="宋体"/>
                <w:sz w:val="18"/>
                <w:szCs w:val="18"/>
              </w:rPr>
              <w:t>68</w:t>
            </w:r>
            <w:r>
              <w:rPr>
                <w:rFonts w:hint="eastAsia" w:ascii="宋体" w:hAnsi="宋体"/>
                <w:sz w:val="18"/>
                <w:szCs w:val="18"/>
                <w:vertAlign w:val="superscript"/>
              </w:rPr>
              <w:t xml:space="preserve"> </w:t>
            </w:r>
            <w:r>
              <w:rPr>
                <w:rFonts w:hint="eastAsia" w:ascii="宋体" w:hAnsi="宋体"/>
                <w:sz w:val="18"/>
                <w:szCs w:val="18"/>
              </w:rPr>
              <w:t>℃</w:t>
            </w:r>
            <w:r>
              <w:rPr>
                <w:rFonts w:ascii="宋体" w:hAnsi="宋体"/>
                <w:sz w:val="18"/>
                <w:szCs w:val="18"/>
              </w:rPr>
              <w:t>～172</w:t>
            </w:r>
            <w:r>
              <w:rPr>
                <w:rFonts w:hint="eastAsia" w:ascii="宋体" w:hAnsi="宋体"/>
                <w:sz w:val="18"/>
                <w:szCs w:val="18"/>
                <w:vertAlign w:val="superscript"/>
              </w:rPr>
              <w:t xml:space="preserve"> </w:t>
            </w:r>
            <w:r>
              <w:rPr>
                <w:rFonts w:hint="eastAsia" w:ascii="宋体" w:hAnsi="宋体"/>
                <w:sz w:val="18"/>
                <w:szCs w:val="18"/>
              </w:rPr>
              <w:t>℃条件下</w:t>
            </w:r>
            <w:r>
              <w:rPr>
                <w:rFonts w:ascii="宋体" w:hAnsi="宋体"/>
                <w:sz w:val="18"/>
                <w:szCs w:val="18"/>
              </w:rPr>
              <w:t>干燥至含水率为8.2%～9</w:t>
            </w:r>
            <w:r>
              <w:rPr>
                <w:rFonts w:hint="eastAsia" w:ascii="宋体" w:hAnsi="宋体"/>
                <w:sz w:val="18"/>
                <w:szCs w:val="18"/>
              </w:rPr>
              <w:t>.</w:t>
            </w:r>
            <w:r>
              <w:rPr>
                <w:rFonts w:ascii="宋体" w:hAnsi="宋体"/>
                <w:sz w:val="18"/>
                <w:szCs w:val="18"/>
              </w:rPr>
              <w:t>8%</w:t>
            </w:r>
            <w:r>
              <w:rPr>
                <w:rFonts w:hint="eastAsia" w:ascii="宋体" w:hAnsi="宋体"/>
                <w:sz w:val="18"/>
                <w:szCs w:val="18"/>
              </w:rPr>
              <w:t>。</w:t>
            </w:r>
          </w:p>
        </w:tc>
        <w:tc>
          <w:tcPr>
            <w:tcW w:w="1308" w:type="pct"/>
            <w:shd w:val="clear" w:color="auto" w:fill="FFFFFF"/>
            <w:vAlign w:val="center"/>
          </w:tcPr>
          <w:p>
            <w:pPr>
              <w:pStyle w:val="235"/>
              <w:spacing w:after="0" w:line="240" w:lineRule="auto"/>
              <w:ind w:firstLine="0"/>
              <w:jc w:val="center"/>
            </w:pPr>
            <w:r>
              <w:rPr>
                <w:color w:val="000000"/>
              </w:rPr>
              <w:t>劲道、耐煮</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 w:type="dxa"/>
            <w:bottom w:w="0" w:type="dxa"/>
            <w:right w:w="10" w:type="dxa"/>
          </w:tblCellMar>
        </w:tblPrEx>
        <w:trPr>
          <w:trHeight w:val="2411" w:hRule="exact"/>
          <w:jc w:val="center"/>
        </w:trPr>
        <w:tc>
          <w:tcPr>
            <w:tcW w:w="473" w:type="pct"/>
            <w:shd w:val="clear" w:color="auto" w:fill="FFFFFF"/>
            <w:vAlign w:val="center"/>
          </w:tcPr>
          <w:p>
            <w:pPr>
              <w:pStyle w:val="235"/>
              <w:spacing w:after="0" w:line="240" w:lineRule="auto"/>
              <w:ind w:firstLine="0"/>
              <w:jc w:val="center"/>
              <w:rPr>
                <w:snapToGrid w:val="0"/>
                <w:color w:val="000000"/>
                <w:lang w:val="en-US" w:eastAsia="zh-CN"/>
              </w:rPr>
            </w:pPr>
            <w:r>
              <w:rPr>
                <w:rFonts w:hint="eastAsia"/>
                <w:color w:val="000000"/>
              </w:rPr>
              <w:t>姜糖粉</w:t>
            </w:r>
          </w:p>
        </w:tc>
        <w:tc>
          <w:tcPr>
            <w:tcW w:w="398" w:type="pct"/>
            <w:shd w:val="clear" w:color="auto" w:fill="FFFFFF"/>
            <w:vAlign w:val="center"/>
          </w:tcPr>
          <w:p>
            <w:pPr>
              <w:pStyle w:val="235"/>
              <w:spacing w:after="0" w:line="240" w:lineRule="auto"/>
              <w:ind w:firstLine="0"/>
              <w:jc w:val="center"/>
              <w:rPr>
                <w:snapToGrid w:val="0"/>
                <w:color w:val="000000"/>
                <w:lang w:val="en-US" w:eastAsia="zh-CN"/>
              </w:rPr>
            </w:pPr>
            <w:r>
              <w:rPr>
                <w:rFonts w:hint="eastAsia"/>
                <w:lang w:val="en-US" w:eastAsia="zh-CN"/>
              </w:rPr>
              <w:t>生姜、白砂糖</w:t>
            </w:r>
          </w:p>
        </w:tc>
        <w:tc>
          <w:tcPr>
            <w:tcW w:w="2822" w:type="pct"/>
            <w:shd w:val="clear" w:color="auto" w:fill="FFFFFF"/>
          </w:tcPr>
          <w:p>
            <w:pPr>
              <w:spacing w:line="240" w:lineRule="auto"/>
              <w:rPr>
                <w:rFonts w:ascii="宋体" w:hAnsi="宋体"/>
                <w:sz w:val="18"/>
                <w:szCs w:val="18"/>
              </w:rPr>
            </w:pPr>
            <w:r>
              <w:rPr>
                <w:rFonts w:hint="eastAsia" w:ascii="宋体" w:hAnsi="宋体"/>
                <w:sz w:val="18"/>
                <w:szCs w:val="18"/>
              </w:rPr>
              <w:t>预处理：（1）白糖30</w:t>
            </w:r>
            <w:r>
              <w:rPr>
                <w:rFonts w:hint="eastAsia" w:ascii="宋体" w:hAnsi="宋体"/>
                <w:sz w:val="18"/>
                <w:szCs w:val="18"/>
                <w:vertAlign w:val="superscript"/>
              </w:rPr>
              <w:t xml:space="preserve"> </w:t>
            </w:r>
            <w:r>
              <w:rPr>
                <w:rFonts w:hint="eastAsia" w:ascii="宋体" w:hAnsi="宋体"/>
                <w:sz w:val="18"/>
                <w:szCs w:val="18"/>
              </w:rPr>
              <w:t>g～50</w:t>
            </w:r>
            <w:r>
              <w:rPr>
                <w:rFonts w:hint="eastAsia" w:ascii="宋体" w:hAnsi="宋体"/>
                <w:sz w:val="18"/>
                <w:szCs w:val="18"/>
                <w:vertAlign w:val="superscript"/>
              </w:rPr>
              <w:t xml:space="preserve"> </w:t>
            </w:r>
            <w:r>
              <w:rPr>
                <w:rFonts w:hint="eastAsia" w:ascii="宋体" w:hAnsi="宋体"/>
                <w:sz w:val="18"/>
                <w:szCs w:val="18"/>
              </w:rPr>
              <w:t>g，加入白醋4</w:t>
            </w:r>
            <w:r>
              <w:rPr>
                <w:rFonts w:hint="eastAsia" w:ascii="宋体" w:hAnsi="宋体"/>
                <w:sz w:val="18"/>
                <w:szCs w:val="18"/>
                <w:vertAlign w:val="superscript"/>
              </w:rPr>
              <w:t xml:space="preserve"> </w:t>
            </w:r>
            <w:r>
              <w:rPr>
                <w:rFonts w:hint="eastAsia" w:ascii="宋体" w:hAnsi="宋体"/>
                <w:sz w:val="18"/>
                <w:szCs w:val="18"/>
              </w:rPr>
              <w:t>g～8</w:t>
            </w:r>
            <w:r>
              <w:rPr>
                <w:rFonts w:hint="eastAsia" w:ascii="宋体" w:hAnsi="宋体"/>
                <w:sz w:val="18"/>
                <w:szCs w:val="18"/>
                <w:vertAlign w:val="superscript"/>
              </w:rPr>
              <w:t xml:space="preserve"> </w:t>
            </w:r>
            <w:r>
              <w:rPr>
                <w:rFonts w:hint="eastAsia" w:ascii="宋体" w:hAnsi="宋体"/>
                <w:sz w:val="18"/>
                <w:szCs w:val="18"/>
              </w:rPr>
              <w:t>g，搅拌均匀，在相对湿 度15%～25%的环境下摊开静置30</w:t>
            </w:r>
            <w:r>
              <w:rPr>
                <w:rFonts w:hint="eastAsia" w:ascii="宋体" w:hAnsi="宋体"/>
                <w:sz w:val="18"/>
                <w:szCs w:val="18"/>
                <w:vertAlign w:val="superscript"/>
              </w:rPr>
              <w:t xml:space="preserve"> </w:t>
            </w:r>
            <w:r>
              <w:rPr>
                <w:rFonts w:hint="eastAsia" w:ascii="宋体" w:hAnsi="宋体"/>
                <w:sz w:val="18"/>
                <w:szCs w:val="18"/>
              </w:rPr>
              <w:t>min～40</w:t>
            </w:r>
            <w:r>
              <w:rPr>
                <w:rFonts w:hint="eastAsia" w:ascii="宋体" w:hAnsi="宋体"/>
                <w:sz w:val="18"/>
                <w:szCs w:val="18"/>
                <w:vertAlign w:val="superscript"/>
              </w:rPr>
              <w:t xml:space="preserve"> </w:t>
            </w:r>
            <w:r>
              <w:rPr>
                <w:rFonts w:hint="eastAsia" w:ascii="宋体" w:hAnsi="宋体"/>
                <w:sz w:val="18"/>
                <w:szCs w:val="18"/>
              </w:rPr>
              <w:t>min，摊开厚度为0.3</w:t>
            </w:r>
            <w:r>
              <w:rPr>
                <w:rFonts w:hint="eastAsia" w:ascii="宋体" w:hAnsi="宋体"/>
                <w:sz w:val="18"/>
                <w:szCs w:val="18"/>
                <w:vertAlign w:val="superscript"/>
              </w:rPr>
              <w:t xml:space="preserve"> </w:t>
            </w:r>
            <w:r>
              <w:rPr>
                <w:rFonts w:hint="eastAsia" w:ascii="宋体" w:hAnsi="宋体"/>
                <w:sz w:val="18"/>
                <w:szCs w:val="18"/>
              </w:rPr>
              <w:t>cm～0.5</w:t>
            </w:r>
            <w:r>
              <w:rPr>
                <w:rFonts w:hint="eastAsia" w:ascii="宋体" w:hAnsi="宋体"/>
                <w:sz w:val="18"/>
                <w:szCs w:val="18"/>
                <w:vertAlign w:val="superscript"/>
              </w:rPr>
              <w:t xml:space="preserve"> </w:t>
            </w:r>
            <w:r>
              <w:rPr>
                <w:rFonts w:hint="eastAsia" w:ascii="宋体" w:hAnsi="宋体"/>
                <w:sz w:val="18"/>
                <w:szCs w:val="18"/>
              </w:rPr>
              <w:t>cm,得到醋糖；（2）将醋糖置于干燥的锅中，在120℃～130</w:t>
            </w:r>
            <w:r>
              <w:rPr>
                <w:rFonts w:hint="eastAsia" w:ascii="宋体" w:hAnsi="宋体"/>
                <w:sz w:val="18"/>
                <w:szCs w:val="18"/>
                <w:vertAlign w:val="superscript"/>
              </w:rPr>
              <w:t xml:space="preserve"> </w:t>
            </w:r>
            <w:r>
              <w:rPr>
                <w:rFonts w:hint="eastAsia" w:ascii="宋体" w:hAnsi="宋体"/>
                <w:sz w:val="18"/>
                <w:szCs w:val="18"/>
              </w:rPr>
              <w:t>℃炒制8</w:t>
            </w:r>
            <w:r>
              <w:rPr>
                <w:rFonts w:hint="eastAsia" w:ascii="宋体" w:hAnsi="宋体"/>
                <w:sz w:val="18"/>
                <w:szCs w:val="18"/>
                <w:vertAlign w:val="superscript"/>
              </w:rPr>
              <w:t xml:space="preserve"> </w:t>
            </w:r>
            <w:r>
              <w:rPr>
                <w:rFonts w:hint="eastAsia" w:ascii="宋体" w:hAnsi="宋体"/>
                <w:sz w:val="18"/>
                <w:szCs w:val="18"/>
              </w:rPr>
              <w:t>min～12</w:t>
            </w:r>
            <w:r>
              <w:rPr>
                <w:rFonts w:hint="eastAsia" w:ascii="宋体" w:hAnsi="宋体"/>
                <w:sz w:val="18"/>
                <w:szCs w:val="18"/>
                <w:vertAlign w:val="superscript"/>
              </w:rPr>
              <w:t xml:space="preserve"> </w:t>
            </w:r>
            <w:r>
              <w:rPr>
                <w:rFonts w:hint="eastAsia" w:ascii="宋体" w:hAnsi="宋体"/>
                <w:sz w:val="18"/>
                <w:szCs w:val="18"/>
              </w:rPr>
              <w:t>min至醋糖变红，在相对湿度为15%～25%的环境下摊开并冷却至室温，得到炒糖；（3）将生姜洗净、去皮，切成长 0.8</w:t>
            </w:r>
            <w:r>
              <w:rPr>
                <w:rFonts w:hint="eastAsia" w:ascii="宋体" w:hAnsi="宋体"/>
                <w:sz w:val="18"/>
                <w:szCs w:val="18"/>
                <w:vertAlign w:val="superscript"/>
              </w:rPr>
              <w:t xml:space="preserve"> </w:t>
            </w:r>
            <w:r>
              <w:rPr>
                <w:rFonts w:hint="eastAsia" w:ascii="宋体" w:hAnsi="宋体"/>
                <w:sz w:val="18"/>
                <w:szCs w:val="18"/>
              </w:rPr>
              <w:t>cm～1.2</w:t>
            </w:r>
            <w:r>
              <w:rPr>
                <w:rFonts w:hint="eastAsia" w:ascii="宋体" w:hAnsi="宋体"/>
                <w:sz w:val="18"/>
                <w:szCs w:val="18"/>
                <w:vertAlign w:val="superscript"/>
              </w:rPr>
              <w:t xml:space="preserve"> </w:t>
            </w:r>
            <w:r>
              <w:rPr>
                <w:rFonts w:hint="eastAsia" w:ascii="宋体" w:hAnsi="宋体"/>
                <w:sz w:val="18"/>
                <w:szCs w:val="18"/>
              </w:rPr>
              <w:t>cm、宽2</w:t>
            </w:r>
            <w:r>
              <w:rPr>
                <w:rFonts w:hint="eastAsia" w:ascii="宋体" w:hAnsi="宋体"/>
                <w:sz w:val="18"/>
                <w:szCs w:val="18"/>
                <w:vertAlign w:val="superscript"/>
              </w:rPr>
              <w:t xml:space="preserve"> </w:t>
            </w:r>
            <w:r>
              <w:rPr>
                <w:rFonts w:hint="eastAsia" w:ascii="宋体" w:hAnsi="宋体"/>
                <w:sz w:val="18"/>
                <w:szCs w:val="18"/>
              </w:rPr>
              <w:t>mm～3</w:t>
            </w:r>
            <w:r>
              <w:rPr>
                <w:rFonts w:hint="eastAsia" w:ascii="宋体" w:hAnsi="宋体"/>
                <w:sz w:val="18"/>
                <w:szCs w:val="18"/>
                <w:vertAlign w:val="superscript"/>
              </w:rPr>
              <w:t xml:space="preserve"> </w:t>
            </w:r>
            <w:r>
              <w:rPr>
                <w:rFonts w:hint="eastAsia" w:ascii="宋体" w:hAnsi="宋体"/>
                <w:sz w:val="18"/>
                <w:szCs w:val="18"/>
              </w:rPr>
              <w:t>mm的姜丝,将姜丝平铺于提香盘上后置于提香机中，平铺厚度为0.8</w:t>
            </w:r>
            <w:r>
              <w:rPr>
                <w:rFonts w:hint="eastAsia" w:ascii="宋体" w:hAnsi="宋体"/>
                <w:sz w:val="18"/>
                <w:szCs w:val="18"/>
                <w:vertAlign w:val="superscript"/>
              </w:rPr>
              <w:t xml:space="preserve"> </w:t>
            </w:r>
            <w:r>
              <w:rPr>
                <w:rFonts w:hint="eastAsia" w:ascii="宋体" w:hAnsi="宋体"/>
                <w:sz w:val="18"/>
                <w:szCs w:val="18"/>
              </w:rPr>
              <w:t>cm～1.2</w:t>
            </w:r>
            <w:r>
              <w:rPr>
                <w:rFonts w:hint="eastAsia" w:ascii="宋体" w:hAnsi="宋体"/>
                <w:sz w:val="18"/>
                <w:szCs w:val="18"/>
                <w:vertAlign w:val="superscript"/>
              </w:rPr>
              <w:t xml:space="preserve"> </w:t>
            </w:r>
            <w:r>
              <w:rPr>
                <w:rFonts w:hint="eastAsia" w:ascii="宋体" w:hAnsi="宋体"/>
                <w:sz w:val="18"/>
                <w:szCs w:val="18"/>
              </w:rPr>
              <w:t>cm,打开提香机的门进行烘干，设置提香机烘干温度为80</w:t>
            </w:r>
            <w:r>
              <w:rPr>
                <w:rFonts w:hint="eastAsia" w:ascii="宋体" w:hAnsi="宋体"/>
                <w:sz w:val="18"/>
                <w:szCs w:val="18"/>
                <w:vertAlign w:val="superscript"/>
              </w:rPr>
              <w:t xml:space="preserve"> </w:t>
            </w:r>
            <w:r>
              <w:rPr>
                <w:rFonts w:hint="eastAsia" w:ascii="宋体" w:hAnsi="宋体"/>
                <w:sz w:val="18"/>
                <w:szCs w:val="18"/>
              </w:rPr>
              <w:t>℃～100</w:t>
            </w:r>
            <w:r>
              <w:rPr>
                <w:rFonts w:hint="eastAsia" w:ascii="宋体" w:hAnsi="宋体"/>
                <w:sz w:val="18"/>
                <w:szCs w:val="18"/>
                <w:vertAlign w:val="superscript"/>
              </w:rPr>
              <w:t xml:space="preserve"> </w:t>
            </w:r>
            <w:r>
              <w:rPr>
                <w:rFonts w:hint="eastAsia" w:ascii="宋体" w:hAnsi="宋体"/>
                <w:sz w:val="18"/>
                <w:szCs w:val="18"/>
              </w:rPr>
              <w:t>℃、烘干时间为2</w:t>
            </w:r>
            <w:r>
              <w:rPr>
                <w:rFonts w:hint="eastAsia" w:ascii="宋体" w:hAnsi="宋体"/>
                <w:sz w:val="18"/>
                <w:szCs w:val="18"/>
                <w:vertAlign w:val="superscript"/>
              </w:rPr>
              <w:t xml:space="preserve"> </w:t>
            </w:r>
            <w:r>
              <w:rPr>
                <w:rFonts w:hint="eastAsia" w:ascii="宋体" w:hAnsi="宋体"/>
                <w:sz w:val="18"/>
                <w:szCs w:val="18"/>
              </w:rPr>
              <w:t>h～4</w:t>
            </w:r>
            <w:r>
              <w:rPr>
                <w:rFonts w:hint="eastAsia" w:ascii="宋体" w:hAnsi="宋体"/>
                <w:sz w:val="18"/>
                <w:szCs w:val="18"/>
                <w:vertAlign w:val="superscript"/>
              </w:rPr>
              <w:t xml:space="preserve"> </w:t>
            </w:r>
            <w:r>
              <w:rPr>
                <w:rFonts w:hint="eastAsia" w:ascii="宋体" w:hAnsi="宋体"/>
                <w:sz w:val="18"/>
                <w:szCs w:val="18"/>
              </w:rPr>
              <w:t>h；（4）取出姜丝进行粉碎,收集过100～120目筛后的粉末，得到姜粉。</w:t>
            </w:r>
          </w:p>
          <w:p>
            <w:pPr>
              <w:spacing w:line="240" w:lineRule="auto"/>
              <w:rPr>
                <w:rFonts w:ascii="宋体" w:hAnsi="宋体"/>
                <w:sz w:val="18"/>
                <w:szCs w:val="18"/>
              </w:rPr>
            </w:pPr>
            <w:r>
              <w:rPr>
                <w:rFonts w:hint="eastAsia" w:ascii="宋体" w:hAnsi="宋体"/>
                <w:sz w:val="18"/>
                <w:szCs w:val="18"/>
              </w:rPr>
              <w:t>配制：取炒糖 10</w:t>
            </w:r>
            <w:r>
              <w:rPr>
                <w:rFonts w:hint="eastAsia" w:ascii="宋体" w:hAnsi="宋体"/>
                <w:sz w:val="18"/>
                <w:szCs w:val="18"/>
                <w:vertAlign w:val="superscript"/>
              </w:rPr>
              <w:t xml:space="preserve"> </w:t>
            </w:r>
            <w:r>
              <w:rPr>
                <w:rFonts w:hint="eastAsia" w:ascii="宋体" w:hAnsi="宋体"/>
                <w:sz w:val="18"/>
                <w:szCs w:val="18"/>
              </w:rPr>
              <w:t>g～30</w:t>
            </w:r>
            <w:r>
              <w:rPr>
                <w:rFonts w:hint="eastAsia" w:ascii="宋体" w:hAnsi="宋体"/>
                <w:sz w:val="18"/>
                <w:szCs w:val="18"/>
                <w:vertAlign w:val="superscript"/>
              </w:rPr>
              <w:t xml:space="preserve"> </w:t>
            </w:r>
            <w:r>
              <w:rPr>
                <w:rFonts w:hint="eastAsia" w:ascii="宋体" w:hAnsi="宋体"/>
                <w:sz w:val="18"/>
                <w:szCs w:val="18"/>
              </w:rPr>
              <w:t>g、姜粉8</w:t>
            </w:r>
            <w:r>
              <w:rPr>
                <w:rFonts w:hint="eastAsia" w:ascii="宋体" w:hAnsi="宋体"/>
                <w:sz w:val="18"/>
                <w:szCs w:val="18"/>
                <w:vertAlign w:val="superscript"/>
              </w:rPr>
              <w:t xml:space="preserve"> </w:t>
            </w:r>
            <w:r>
              <w:rPr>
                <w:rFonts w:hint="eastAsia" w:ascii="宋体" w:hAnsi="宋体"/>
                <w:sz w:val="18"/>
                <w:szCs w:val="18"/>
              </w:rPr>
              <w:t>g～12</w:t>
            </w:r>
            <w:r>
              <w:rPr>
                <w:rFonts w:hint="eastAsia" w:ascii="宋体" w:hAnsi="宋体"/>
                <w:sz w:val="18"/>
                <w:szCs w:val="18"/>
                <w:vertAlign w:val="superscript"/>
              </w:rPr>
              <w:t xml:space="preserve"> </w:t>
            </w:r>
            <w:r>
              <w:rPr>
                <w:rFonts w:hint="eastAsia" w:ascii="宋体" w:hAnsi="宋体"/>
                <w:sz w:val="18"/>
                <w:szCs w:val="18"/>
              </w:rPr>
              <w:t>g，搅拌均匀，即制得姜糖粉。</w:t>
            </w:r>
          </w:p>
        </w:tc>
        <w:tc>
          <w:tcPr>
            <w:tcW w:w="1308" w:type="pct"/>
            <w:shd w:val="clear" w:color="auto" w:fill="FFFFFF"/>
            <w:vAlign w:val="center"/>
          </w:tcPr>
          <w:p>
            <w:pPr>
              <w:pStyle w:val="235"/>
              <w:spacing w:after="0" w:line="240" w:lineRule="auto"/>
              <w:ind w:firstLine="0"/>
              <w:jc w:val="center"/>
              <w:rPr>
                <w:color w:val="000000"/>
              </w:rPr>
            </w:pPr>
            <w:r>
              <w:rPr>
                <w:color w:val="000000"/>
              </w:rPr>
              <w:t>细腻不结块、甜辣芳香</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 w:type="dxa"/>
            <w:bottom w:w="0" w:type="dxa"/>
            <w:right w:w="10" w:type="dxa"/>
          </w:tblCellMar>
        </w:tblPrEx>
        <w:trPr>
          <w:trHeight w:val="783" w:hRule="exact"/>
          <w:jc w:val="center"/>
        </w:trPr>
        <w:tc>
          <w:tcPr>
            <w:tcW w:w="473" w:type="pct"/>
            <w:shd w:val="clear" w:color="auto" w:fill="FFFFFF"/>
            <w:vAlign w:val="center"/>
          </w:tcPr>
          <w:p>
            <w:pPr>
              <w:pStyle w:val="235"/>
              <w:spacing w:after="0" w:line="240" w:lineRule="auto"/>
              <w:ind w:firstLine="0"/>
              <w:jc w:val="center"/>
              <w:rPr>
                <w:snapToGrid w:val="0"/>
                <w:color w:val="000000"/>
              </w:rPr>
            </w:pPr>
            <w:r>
              <w:t>葱花</w:t>
            </w:r>
          </w:p>
        </w:tc>
        <w:tc>
          <w:tcPr>
            <w:tcW w:w="398" w:type="pct"/>
            <w:shd w:val="clear" w:color="auto" w:fill="FFFFFF"/>
            <w:vAlign w:val="center"/>
          </w:tcPr>
          <w:p>
            <w:pPr>
              <w:pStyle w:val="235"/>
              <w:spacing w:after="0" w:line="240" w:lineRule="auto"/>
              <w:ind w:firstLine="0"/>
              <w:jc w:val="center"/>
              <w:rPr>
                <w:snapToGrid w:val="0"/>
                <w:color w:val="000000"/>
              </w:rPr>
            </w:pPr>
            <w:r>
              <w:t>葱</w:t>
            </w:r>
          </w:p>
        </w:tc>
        <w:tc>
          <w:tcPr>
            <w:tcW w:w="2822" w:type="pct"/>
            <w:shd w:val="clear" w:color="auto" w:fill="FFFFFF"/>
          </w:tcPr>
          <w:p>
            <w:pPr>
              <w:spacing w:line="240" w:lineRule="auto"/>
              <w:rPr>
                <w:rFonts w:ascii="宋体" w:hAnsi="宋体"/>
                <w:sz w:val="18"/>
                <w:szCs w:val="18"/>
              </w:rPr>
            </w:pPr>
            <w:r>
              <w:rPr>
                <w:rFonts w:hint="eastAsia" w:ascii="宋体" w:hAnsi="宋体"/>
                <w:sz w:val="18"/>
                <w:szCs w:val="18"/>
              </w:rPr>
              <w:t>1.预处理：</w:t>
            </w:r>
            <w:r>
              <w:rPr>
                <w:rFonts w:ascii="宋体" w:hAnsi="宋体"/>
                <w:sz w:val="18"/>
                <w:szCs w:val="18"/>
              </w:rPr>
              <w:t>将葱洗净</w:t>
            </w:r>
            <w:r>
              <w:rPr>
                <w:rFonts w:hint="eastAsia" w:ascii="宋体" w:hAnsi="宋体"/>
                <w:sz w:val="18"/>
                <w:szCs w:val="18"/>
              </w:rPr>
              <w:t>晾干表面水分</w:t>
            </w:r>
            <w:r>
              <w:rPr>
                <w:rFonts w:ascii="宋体" w:hAnsi="宋体"/>
                <w:sz w:val="18"/>
                <w:szCs w:val="18"/>
              </w:rPr>
              <w:t>，切</w:t>
            </w:r>
            <w:r>
              <w:rPr>
                <w:rFonts w:hint="eastAsia" w:ascii="宋体" w:hAnsi="宋体"/>
                <w:sz w:val="18"/>
                <w:szCs w:val="18"/>
              </w:rPr>
              <w:t>成</w:t>
            </w:r>
            <w:r>
              <w:rPr>
                <w:rFonts w:ascii="宋体" w:hAnsi="宋体"/>
                <w:sz w:val="18"/>
                <w:szCs w:val="18"/>
              </w:rPr>
              <w:t>长（</w:t>
            </w:r>
            <w:r>
              <w:rPr>
                <w:rFonts w:hint="eastAsia" w:ascii="宋体" w:hAnsi="宋体"/>
                <w:sz w:val="18"/>
                <w:szCs w:val="18"/>
              </w:rPr>
              <w:t>5</w:t>
            </w:r>
            <w:r>
              <w:rPr>
                <w:rFonts w:ascii="宋体" w:hAnsi="宋体"/>
                <w:sz w:val="18"/>
                <w:szCs w:val="18"/>
              </w:rPr>
              <w:t>±0.5）m</w:t>
            </w:r>
            <w:r>
              <w:rPr>
                <w:rFonts w:hint="eastAsia" w:ascii="宋体" w:hAnsi="宋体"/>
                <w:sz w:val="18"/>
                <w:szCs w:val="18"/>
              </w:rPr>
              <w:t>m葱段。</w:t>
            </w:r>
          </w:p>
          <w:p>
            <w:pPr>
              <w:spacing w:line="240" w:lineRule="auto"/>
              <w:rPr>
                <w:rFonts w:ascii="宋体" w:hAnsi="宋体"/>
                <w:sz w:val="18"/>
                <w:szCs w:val="18"/>
              </w:rPr>
            </w:pPr>
            <w:r>
              <w:rPr>
                <w:rFonts w:hint="eastAsia" w:ascii="宋体" w:hAnsi="宋体"/>
                <w:sz w:val="18"/>
                <w:szCs w:val="18"/>
              </w:rPr>
              <w:t>2.干燥：将切好的葱段在烘焙机中烘干，温度控制在80</w:t>
            </w:r>
            <w:r>
              <w:rPr>
                <w:rFonts w:hint="eastAsia" w:ascii="宋体" w:hAnsi="宋体"/>
                <w:sz w:val="18"/>
                <w:szCs w:val="18"/>
                <w:vertAlign w:val="superscript"/>
              </w:rPr>
              <w:t xml:space="preserve"> </w:t>
            </w:r>
            <w:r>
              <w:rPr>
                <w:rFonts w:hint="eastAsia" w:ascii="宋体" w:hAnsi="宋体"/>
                <w:sz w:val="18"/>
                <w:szCs w:val="18"/>
              </w:rPr>
              <w:t>℃～90</w:t>
            </w:r>
            <w:r>
              <w:rPr>
                <w:rFonts w:hint="eastAsia" w:ascii="宋体" w:hAnsi="宋体"/>
                <w:sz w:val="18"/>
                <w:szCs w:val="18"/>
                <w:vertAlign w:val="superscript"/>
              </w:rPr>
              <w:t xml:space="preserve"> </w:t>
            </w:r>
            <w:r>
              <w:rPr>
                <w:rFonts w:hint="eastAsia" w:ascii="宋体" w:hAnsi="宋体"/>
                <w:sz w:val="18"/>
                <w:szCs w:val="18"/>
              </w:rPr>
              <w:t>℃，烘干120</w:t>
            </w:r>
            <w:r>
              <w:rPr>
                <w:rFonts w:hint="eastAsia" w:ascii="宋体" w:hAnsi="宋体"/>
                <w:sz w:val="18"/>
                <w:szCs w:val="18"/>
                <w:vertAlign w:val="superscript"/>
              </w:rPr>
              <w:t xml:space="preserve"> </w:t>
            </w:r>
            <w:r>
              <w:rPr>
                <w:rFonts w:hint="eastAsia" w:ascii="宋体" w:hAnsi="宋体"/>
                <w:sz w:val="18"/>
                <w:szCs w:val="18"/>
              </w:rPr>
              <w:t>min～130</w:t>
            </w:r>
            <w:r>
              <w:rPr>
                <w:rFonts w:hint="eastAsia" w:ascii="宋体" w:hAnsi="宋体"/>
                <w:sz w:val="18"/>
                <w:szCs w:val="18"/>
                <w:vertAlign w:val="superscript"/>
              </w:rPr>
              <w:t xml:space="preserve"> </w:t>
            </w:r>
            <w:r>
              <w:rPr>
                <w:rFonts w:hint="eastAsia" w:ascii="宋体" w:hAnsi="宋体"/>
                <w:sz w:val="18"/>
                <w:szCs w:val="18"/>
              </w:rPr>
              <w:t>min即可。</w:t>
            </w:r>
          </w:p>
        </w:tc>
        <w:tc>
          <w:tcPr>
            <w:tcW w:w="1308" w:type="pct"/>
            <w:shd w:val="clear" w:color="auto" w:fill="FFFFFF"/>
            <w:vAlign w:val="center"/>
          </w:tcPr>
          <w:p>
            <w:pPr>
              <w:pStyle w:val="235"/>
              <w:spacing w:after="0" w:line="240" w:lineRule="auto"/>
              <w:ind w:firstLine="0"/>
              <w:jc w:val="center"/>
              <w:rPr>
                <w:snapToGrid w:val="0"/>
                <w:color w:val="000000"/>
                <w:lang w:val="en-US" w:eastAsia="zh-CN"/>
              </w:rPr>
            </w:pPr>
            <w:r>
              <w:rPr>
                <w:color w:val="000000"/>
              </w:rPr>
              <w:t>颜色鲜亮、葱香浓郁而经久不散，鲜嫩清甜无呛鼻味</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 w:type="dxa"/>
            <w:bottom w:w="0" w:type="dxa"/>
            <w:right w:w="10" w:type="dxa"/>
          </w:tblCellMar>
        </w:tblPrEx>
        <w:trPr>
          <w:trHeight w:val="777" w:hRule="exact"/>
          <w:jc w:val="center"/>
        </w:trPr>
        <w:tc>
          <w:tcPr>
            <w:tcW w:w="473" w:type="pct"/>
            <w:shd w:val="clear" w:color="auto" w:fill="FFFFFF"/>
            <w:vAlign w:val="center"/>
          </w:tcPr>
          <w:p>
            <w:pPr>
              <w:pStyle w:val="235"/>
              <w:spacing w:after="0" w:line="240" w:lineRule="auto"/>
              <w:ind w:firstLine="0"/>
              <w:jc w:val="center"/>
              <w:rPr>
                <w:snapToGrid w:val="0"/>
                <w:color w:val="000000"/>
              </w:rPr>
            </w:pPr>
            <w:r>
              <w:t>芫荽</w:t>
            </w:r>
          </w:p>
        </w:tc>
        <w:tc>
          <w:tcPr>
            <w:tcW w:w="398" w:type="pct"/>
            <w:shd w:val="clear" w:color="auto" w:fill="FFFFFF"/>
            <w:vAlign w:val="center"/>
          </w:tcPr>
          <w:p>
            <w:pPr>
              <w:pStyle w:val="235"/>
              <w:spacing w:after="0" w:line="240" w:lineRule="auto"/>
              <w:ind w:firstLine="0"/>
              <w:jc w:val="center"/>
              <w:rPr>
                <w:snapToGrid w:val="0"/>
                <w:color w:val="000000"/>
              </w:rPr>
            </w:pPr>
            <w:r>
              <w:t>芫荽</w:t>
            </w:r>
          </w:p>
        </w:tc>
        <w:tc>
          <w:tcPr>
            <w:tcW w:w="2822" w:type="pct"/>
            <w:shd w:val="clear" w:color="auto" w:fill="FFFFFF"/>
          </w:tcPr>
          <w:p>
            <w:pPr>
              <w:spacing w:line="240" w:lineRule="auto"/>
              <w:rPr>
                <w:rFonts w:ascii="宋体" w:hAnsi="宋体"/>
                <w:sz w:val="18"/>
                <w:szCs w:val="18"/>
              </w:rPr>
            </w:pPr>
            <w:r>
              <w:rPr>
                <w:rFonts w:hint="eastAsia" w:ascii="宋体" w:hAnsi="宋体"/>
                <w:sz w:val="18"/>
                <w:szCs w:val="18"/>
              </w:rPr>
              <w:t>1.预处理：</w:t>
            </w:r>
            <w:r>
              <w:rPr>
                <w:rFonts w:ascii="宋体" w:hAnsi="宋体"/>
                <w:sz w:val="18"/>
                <w:szCs w:val="18"/>
              </w:rPr>
              <w:t>将芫荽洗净，切</w:t>
            </w:r>
            <w:r>
              <w:rPr>
                <w:rFonts w:hint="eastAsia" w:ascii="宋体" w:hAnsi="宋体"/>
                <w:sz w:val="18"/>
                <w:szCs w:val="18"/>
              </w:rPr>
              <w:t>成</w:t>
            </w:r>
            <w:r>
              <w:rPr>
                <w:rFonts w:ascii="宋体" w:hAnsi="宋体"/>
                <w:sz w:val="18"/>
                <w:szCs w:val="18"/>
              </w:rPr>
              <w:t>长（</w:t>
            </w:r>
            <w:r>
              <w:rPr>
                <w:rFonts w:hint="eastAsia" w:ascii="宋体" w:hAnsi="宋体"/>
                <w:sz w:val="18"/>
                <w:szCs w:val="18"/>
              </w:rPr>
              <w:t>5</w:t>
            </w:r>
            <w:r>
              <w:rPr>
                <w:rFonts w:ascii="宋体" w:hAnsi="宋体"/>
                <w:sz w:val="18"/>
                <w:szCs w:val="18"/>
              </w:rPr>
              <w:t>±0.5）m</w:t>
            </w:r>
            <w:r>
              <w:rPr>
                <w:rFonts w:hint="eastAsia" w:ascii="宋体" w:hAnsi="宋体"/>
                <w:sz w:val="18"/>
                <w:szCs w:val="18"/>
              </w:rPr>
              <w:t>m</w:t>
            </w:r>
            <w:r>
              <w:rPr>
                <w:rFonts w:ascii="宋体" w:hAnsi="宋体"/>
                <w:sz w:val="18"/>
                <w:szCs w:val="18"/>
              </w:rPr>
              <w:t>芫荽</w:t>
            </w:r>
            <w:r>
              <w:rPr>
                <w:rFonts w:hint="eastAsia" w:ascii="宋体" w:hAnsi="宋体"/>
                <w:sz w:val="18"/>
                <w:szCs w:val="18"/>
              </w:rPr>
              <w:t>段。</w:t>
            </w:r>
          </w:p>
          <w:p>
            <w:pPr>
              <w:spacing w:line="240" w:lineRule="auto"/>
              <w:rPr>
                <w:rFonts w:ascii="宋体" w:hAnsi="宋体"/>
                <w:sz w:val="18"/>
                <w:szCs w:val="18"/>
                <w:lang w:val="zh-TW" w:eastAsia="zh-TW"/>
              </w:rPr>
            </w:pPr>
            <w:r>
              <w:rPr>
                <w:rFonts w:hint="eastAsia" w:ascii="宋体" w:hAnsi="宋体"/>
                <w:sz w:val="18"/>
                <w:szCs w:val="18"/>
              </w:rPr>
              <w:t>2.干燥：将切好的</w:t>
            </w:r>
            <w:r>
              <w:rPr>
                <w:rFonts w:ascii="宋体" w:hAnsi="宋体"/>
                <w:sz w:val="18"/>
                <w:szCs w:val="18"/>
              </w:rPr>
              <w:t>芫荽段</w:t>
            </w:r>
            <w:r>
              <w:rPr>
                <w:rFonts w:hint="eastAsia" w:ascii="宋体" w:hAnsi="宋体"/>
                <w:sz w:val="18"/>
                <w:szCs w:val="18"/>
              </w:rPr>
              <w:t>在烘焙机中烘干，温度控制在80</w:t>
            </w:r>
            <w:r>
              <w:rPr>
                <w:rFonts w:hint="eastAsia" w:ascii="宋体" w:hAnsi="宋体"/>
                <w:sz w:val="18"/>
                <w:szCs w:val="18"/>
                <w:vertAlign w:val="superscript"/>
              </w:rPr>
              <w:t xml:space="preserve"> </w:t>
            </w:r>
            <w:r>
              <w:rPr>
                <w:rFonts w:hint="eastAsia" w:ascii="宋体" w:hAnsi="宋体"/>
                <w:sz w:val="18"/>
                <w:szCs w:val="18"/>
              </w:rPr>
              <w:t>℃～90</w:t>
            </w:r>
            <w:r>
              <w:rPr>
                <w:rFonts w:hint="eastAsia" w:ascii="宋体" w:hAnsi="宋体"/>
                <w:sz w:val="18"/>
                <w:szCs w:val="18"/>
                <w:vertAlign w:val="superscript"/>
              </w:rPr>
              <w:t xml:space="preserve"> </w:t>
            </w:r>
            <w:r>
              <w:rPr>
                <w:rFonts w:hint="eastAsia" w:ascii="宋体" w:hAnsi="宋体"/>
                <w:sz w:val="18"/>
                <w:szCs w:val="18"/>
              </w:rPr>
              <w:t>℃，烘干120</w:t>
            </w:r>
            <w:r>
              <w:rPr>
                <w:rFonts w:hint="eastAsia" w:ascii="宋体" w:hAnsi="宋体"/>
                <w:sz w:val="18"/>
                <w:szCs w:val="18"/>
                <w:vertAlign w:val="superscript"/>
              </w:rPr>
              <w:t xml:space="preserve"> </w:t>
            </w:r>
            <w:r>
              <w:rPr>
                <w:rFonts w:hint="eastAsia" w:ascii="宋体" w:hAnsi="宋体"/>
                <w:sz w:val="18"/>
                <w:szCs w:val="18"/>
              </w:rPr>
              <w:t>min～130</w:t>
            </w:r>
            <w:r>
              <w:rPr>
                <w:rFonts w:hint="eastAsia" w:ascii="宋体" w:hAnsi="宋体"/>
                <w:sz w:val="18"/>
                <w:szCs w:val="18"/>
                <w:vertAlign w:val="superscript"/>
              </w:rPr>
              <w:t xml:space="preserve"> </w:t>
            </w:r>
            <w:r>
              <w:rPr>
                <w:rFonts w:hint="eastAsia" w:ascii="宋体" w:hAnsi="宋体"/>
                <w:sz w:val="18"/>
                <w:szCs w:val="18"/>
              </w:rPr>
              <w:t>min即可。</w:t>
            </w:r>
          </w:p>
        </w:tc>
        <w:tc>
          <w:tcPr>
            <w:tcW w:w="1308" w:type="pct"/>
            <w:shd w:val="clear" w:color="auto" w:fill="FFFFFF"/>
            <w:vAlign w:val="center"/>
          </w:tcPr>
          <w:p>
            <w:pPr>
              <w:pStyle w:val="235"/>
              <w:spacing w:after="0" w:line="240" w:lineRule="auto"/>
              <w:ind w:firstLine="0"/>
              <w:jc w:val="center"/>
              <w:rPr>
                <w:snapToGrid w:val="0"/>
                <w:color w:val="000000"/>
              </w:rPr>
            </w:pPr>
            <w:r>
              <w:rPr>
                <w:color w:val="000000"/>
              </w:rPr>
              <w:t>颜色鲜亮、香</w:t>
            </w:r>
            <w:r>
              <w:rPr>
                <w:rFonts w:hint="eastAsia"/>
                <w:color w:val="000000"/>
                <w:lang w:val="en-US" w:eastAsia="zh-CN"/>
              </w:rPr>
              <w:t>气</w:t>
            </w:r>
            <w:r>
              <w:rPr>
                <w:color w:val="000000"/>
              </w:rPr>
              <w:t>浓郁</w:t>
            </w:r>
          </w:p>
        </w:tc>
      </w:tr>
    </w:tbl>
    <w:p>
      <w:pPr>
        <w:pStyle w:val="56"/>
        <w:ind w:firstLine="420"/>
      </w:pPr>
    </w:p>
    <w:p>
      <w:pPr>
        <w:pStyle w:val="56"/>
        <w:ind w:firstLine="420"/>
      </w:pPr>
    </w:p>
    <w:p>
      <w:pPr>
        <w:pStyle w:val="56"/>
        <w:ind w:firstLine="420"/>
        <w:sectPr>
          <w:headerReference r:id="rId27" w:type="default"/>
          <w:footerReference r:id="rId29" w:type="default"/>
          <w:headerReference r:id="rId28" w:type="even"/>
          <w:footerReference r:id="rId30" w:type="even"/>
          <w:pgSz w:w="11906" w:h="16838"/>
          <w:pgMar w:top="1928" w:right="1134" w:bottom="1134" w:left="1134" w:header="1418" w:footer="1134" w:gutter="284"/>
          <w:cols w:space="425" w:num="1"/>
          <w:formProt w:val="0"/>
          <w:docGrid w:linePitch="312" w:charSpace="0"/>
        </w:sectPr>
      </w:pPr>
    </w:p>
    <w:p>
      <w:pPr>
        <w:pStyle w:val="198"/>
        <w:rPr>
          <w:vanish w:val="0"/>
        </w:rPr>
      </w:pPr>
    </w:p>
    <w:p>
      <w:pPr>
        <w:pStyle w:val="199"/>
        <w:rPr>
          <w:vanish w:val="0"/>
        </w:rPr>
      </w:pPr>
    </w:p>
    <w:p>
      <w:pPr>
        <w:pStyle w:val="76"/>
        <w:spacing w:after="120"/>
        <w:rPr>
          <w:rFonts w:hint="eastAsia"/>
        </w:rPr>
      </w:pPr>
      <w:r>
        <w:br w:type="textWrapping"/>
      </w:r>
      <w:bookmarkStart w:id="99" w:name="_Toc142928148"/>
      <w:r>
        <w:rPr>
          <w:rFonts w:hint="eastAsia"/>
        </w:rPr>
        <w:t>（资料性）</w:t>
      </w:r>
      <w:r>
        <w:br w:type="textWrapping"/>
      </w:r>
      <w:r>
        <w:rPr>
          <w:rFonts w:hint="eastAsia"/>
        </w:rPr>
        <w:t>侗家方便油茶食品参考的原辅料配比</w:t>
      </w:r>
      <w:bookmarkEnd w:id="99"/>
    </w:p>
    <w:p>
      <w:pPr>
        <w:pStyle w:val="56"/>
        <w:ind w:firstLine="420"/>
        <w:rPr>
          <w:rFonts w:hint="eastAsia"/>
        </w:rPr>
      </w:pPr>
      <w:r>
        <w:rPr>
          <w:rFonts w:hint="eastAsia"/>
        </w:rPr>
        <w:t>见表C.1。</w:t>
      </w:r>
    </w:p>
    <w:p>
      <w:pPr>
        <w:pStyle w:val="77"/>
        <w:spacing w:before="120" w:after="120"/>
        <w:rPr>
          <w:rFonts w:hint="eastAsia"/>
        </w:rPr>
      </w:pPr>
      <w:r>
        <w:rPr>
          <w:rFonts w:hint="eastAsia"/>
        </w:rPr>
        <w:t xml:space="preserve"> 侗家方便油茶食品参考的原辅料配比</w:t>
      </w:r>
    </w:p>
    <w:tbl>
      <w:tblPr>
        <w:tblStyle w:val="26"/>
        <w:tblW w:w="9711"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 w:type="dxa"/>
          <w:bottom w:w="0" w:type="dxa"/>
          <w:right w:w="10" w:type="dxa"/>
        </w:tblCellMar>
      </w:tblPr>
      <w:tblGrid>
        <w:gridCol w:w="624"/>
        <w:gridCol w:w="744"/>
        <w:gridCol w:w="764"/>
        <w:gridCol w:w="556"/>
        <w:gridCol w:w="635"/>
        <w:gridCol w:w="864"/>
        <w:gridCol w:w="816"/>
        <w:gridCol w:w="696"/>
        <w:gridCol w:w="916"/>
        <w:gridCol w:w="684"/>
        <w:gridCol w:w="756"/>
        <w:gridCol w:w="720"/>
        <w:gridCol w:w="936"/>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 w:type="dxa"/>
            <w:bottom w:w="0" w:type="dxa"/>
            <w:right w:w="10" w:type="dxa"/>
          </w:tblCellMar>
        </w:tblPrEx>
        <w:trPr>
          <w:trHeight w:val="390" w:hRule="exact"/>
          <w:jc w:val="center"/>
        </w:trPr>
        <w:tc>
          <w:tcPr>
            <w:tcW w:w="624" w:type="dxa"/>
            <w:tcBorders>
              <w:bottom w:val="single" w:color="auto" w:sz="8" w:space="0"/>
            </w:tcBorders>
            <w:shd w:val="clear" w:color="auto" w:fill="FFFFFF"/>
            <w:vAlign w:val="center"/>
          </w:tcPr>
          <w:p>
            <w:pPr>
              <w:pStyle w:val="235"/>
              <w:spacing w:after="0" w:line="240" w:lineRule="auto"/>
              <w:ind w:firstLine="0"/>
              <w:jc w:val="center"/>
            </w:pPr>
            <w:r>
              <w:t>序号</w:t>
            </w:r>
          </w:p>
        </w:tc>
        <w:tc>
          <w:tcPr>
            <w:tcW w:w="744" w:type="dxa"/>
            <w:tcBorders>
              <w:bottom w:val="single" w:color="auto" w:sz="8" w:space="0"/>
            </w:tcBorders>
            <w:shd w:val="clear" w:color="auto" w:fill="FFFFFF"/>
            <w:vAlign w:val="center"/>
          </w:tcPr>
          <w:p>
            <w:pPr>
              <w:pStyle w:val="235"/>
              <w:spacing w:after="0" w:line="240" w:lineRule="auto"/>
              <w:ind w:firstLine="0"/>
              <w:jc w:val="center"/>
            </w:pPr>
            <w:r>
              <w:t>茶叶</w:t>
            </w:r>
            <w:r>
              <w:rPr>
                <w:rFonts w:hint="eastAsia"/>
                <w:lang w:val="en-US" w:eastAsia="zh-CN"/>
              </w:rPr>
              <w:t>粉</w:t>
            </w:r>
            <w:r>
              <w:rPr>
                <w:rFonts w:cs="Times New Roman"/>
                <w:lang w:val="en-US" w:eastAsia="en-US" w:bidi="en-US"/>
              </w:rPr>
              <w:t>g</w:t>
            </w:r>
          </w:p>
        </w:tc>
        <w:tc>
          <w:tcPr>
            <w:tcW w:w="764" w:type="dxa"/>
            <w:tcBorders>
              <w:bottom w:val="single" w:color="auto" w:sz="8" w:space="0"/>
            </w:tcBorders>
            <w:shd w:val="clear" w:color="auto" w:fill="FFFFFF"/>
            <w:vAlign w:val="center"/>
          </w:tcPr>
          <w:p>
            <w:pPr>
              <w:pStyle w:val="235"/>
              <w:spacing w:after="0" w:line="240" w:lineRule="auto"/>
              <w:ind w:firstLine="0"/>
              <w:jc w:val="center"/>
            </w:pPr>
            <w:r>
              <w:rPr>
                <w:rFonts w:hint="eastAsia" w:cs="Times New Roman"/>
                <w:lang w:val="en-US" w:eastAsia="zh-CN" w:bidi="en-US"/>
              </w:rPr>
              <w:t>姜糖粉</w:t>
            </w:r>
            <w:r>
              <w:rPr>
                <w:rFonts w:cs="Times New Roman"/>
                <w:lang w:val="en-US" w:eastAsia="en-US" w:bidi="en-US"/>
              </w:rPr>
              <w:t>g</w:t>
            </w:r>
          </w:p>
        </w:tc>
        <w:tc>
          <w:tcPr>
            <w:tcW w:w="556" w:type="dxa"/>
            <w:tcBorders>
              <w:bottom w:val="single" w:color="auto" w:sz="8" w:space="0"/>
            </w:tcBorders>
            <w:shd w:val="clear" w:color="auto" w:fill="FFFFFF"/>
            <w:vAlign w:val="center"/>
          </w:tcPr>
          <w:p>
            <w:pPr>
              <w:pStyle w:val="235"/>
              <w:spacing w:after="0" w:line="240" w:lineRule="auto"/>
              <w:ind w:firstLine="0"/>
              <w:jc w:val="center"/>
            </w:pPr>
            <w:r>
              <w:t>葱</w:t>
            </w:r>
            <w:r>
              <w:rPr>
                <w:rFonts w:hint="eastAsia"/>
                <w:lang w:val="en-US" w:eastAsia="zh-CN"/>
              </w:rPr>
              <w:t>花</w:t>
            </w:r>
            <w:r>
              <w:rPr>
                <w:rFonts w:cs="Times New Roman"/>
                <w:lang w:val="en-US" w:eastAsia="en-US" w:bidi="en-US"/>
              </w:rPr>
              <w:t>g</w:t>
            </w:r>
          </w:p>
        </w:tc>
        <w:tc>
          <w:tcPr>
            <w:tcW w:w="635" w:type="dxa"/>
            <w:tcBorders>
              <w:bottom w:val="single" w:color="auto" w:sz="8" w:space="0"/>
            </w:tcBorders>
            <w:shd w:val="clear" w:color="auto" w:fill="FFFFFF"/>
            <w:vAlign w:val="center"/>
          </w:tcPr>
          <w:p>
            <w:pPr>
              <w:pStyle w:val="235"/>
              <w:spacing w:after="0" w:line="240" w:lineRule="auto"/>
              <w:ind w:firstLine="0"/>
              <w:jc w:val="center"/>
              <w:rPr>
                <w:lang w:val="en-US" w:eastAsia="zh-CN"/>
              </w:rPr>
            </w:pPr>
            <w:r>
              <w:t>芫荽</w:t>
            </w:r>
            <w:r>
              <w:rPr>
                <w:rFonts w:hint="eastAsia"/>
                <w:lang w:val="en-US" w:eastAsia="zh-CN"/>
              </w:rPr>
              <w:t>g</w:t>
            </w:r>
          </w:p>
        </w:tc>
        <w:tc>
          <w:tcPr>
            <w:tcW w:w="864" w:type="dxa"/>
            <w:tcBorders>
              <w:bottom w:val="single" w:color="auto" w:sz="8" w:space="0"/>
            </w:tcBorders>
            <w:shd w:val="clear" w:color="auto" w:fill="FFFFFF"/>
            <w:vAlign w:val="center"/>
          </w:tcPr>
          <w:p>
            <w:pPr>
              <w:pStyle w:val="235"/>
              <w:spacing w:after="0" w:line="240" w:lineRule="auto"/>
              <w:ind w:firstLine="0"/>
              <w:jc w:val="center"/>
            </w:pPr>
            <w:r>
              <w:rPr>
                <w:rFonts w:hint="eastAsia"/>
                <w:lang w:val="en-US" w:eastAsia="zh-CN"/>
              </w:rPr>
              <w:t>阴米花</w:t>
            </w:r>
            <w:r>
              <w:rPr>
                <w:rFonts w:cs="Times New Roman"/>
                <w:lang w:val="en-US" w:eastAsia="en-US" w:bidi="en-US"/>
              </w:rPr>
              <w:t>g</w:t>
            </w:r>
          </w:p>
        </w:tc>
        <w:tc>
          <w:tcPr>
            <w:tcW w:w="816" w:type="dxa"/>
            <w:tcBorders>
              <w:bottom w:val="single" w:color="auto" w:sz="8" w:space="0"/>
            </w:tcBorders>
            <w:shd w:val="clear" w:color="auto" w:fill="FFFFFF"/>
            <w:vAlign w:val="center"/>
          </w:tcPr>
          <w:p>
            <w:pPr>
              <w:pStyle w:val="235"/>
              <w:spacing w:after="0" w:line="240" w:lineRule="auto"/>
              <w:ind w:firstLine="0"/>
              <w:jc w:val="center"/>
            </w:pPr>
            <w:r>
              <w:rPr>
                <w:rFonts w:hint="eastAsia"/>
                <w:lang w:val="en-US" w:eastAsia="zh-CN"/>
              </w:rPr>
              <w:t>油果</w:t>
            </w:r>
            <w:r>
              <w:rPr>
                <w:rFonts w:cs="Times New Roman"/>
                <w:lang w:val="en-US" w:eastAsia="en-US" w:bidi="en-US"/>
              </w:rPr>
              <w:t>g</w:t>
            </w:r>
          </w:p>
        </w:tc>
        <w:tc>
          <w:tcPr>
            <w:tcW w:w="696" w:type="dxa"/>
            <w:tcBorders>
              <w:bottom w:val="single" w:color="auto" w:sz="8" w:space="0"/>
            </w:tcBorders>
            <w:shd w:val="clear" w:color="auto" w:fill="FFFFFF"/>
            <w:vAlign w:val="center"/>
          </w:tcPr>
          <w:p>
            <w:pPr>
              <w:pStyle w:val="235"/>
              <w:spacing w:after="0" w:line="240" w:lineRule="auto"/>
              <w:ind w:firstLine="0"/>
              <w:jc w:val="center"/>
              <w:rPr>
                <w:lang w:val="en-US" w:eastAsia="zh-CN"/>
              </w:rPr>
            </w:pPr>
            <w:r>
              <w:rPr>
                <w:rFonts w:hint="eastAsia"/>
              </w:rPr>
              <w:t>糍粑丁</w:t>
            </w:r>
            <w:r>
              <w:rPr>
                <w:rFonts w:hint="eastAsia"/>
                <w:lang w:val="en-US" w:eastAsia="zh-CN"/>
              </w:rPr>
              <w:t>g</w:t>
            </w:r>
          </w:p>
        </w:tc>
        <w:tc>
          <w:tcPr>
            <w:tcW w:w="916" w:type="dxa"/>
            <w:tcBorders>
              <w:bottom w:val="single" w:color="auto" w:sz="8" w:space="0"/>
            </w:tcBorders>
            <w:shd w:val="clear" w:color="auto" w:fill="FFFFFF"/>
            <w:vAlign w:val="center"/>
          </w:tcPr>
          <w:p>
            <w:pPr>
              <w:pStyle w:val="235"/>
              <w:spacing w:after="0" w:line="240" w:lineRule="auto"/>
              <w:ind w:firstLine="0"/>
              <w:jc w:val="center"/>
              <w:rPr>
                <w:lang w:val="en-US" w:eastAsia="zh-CN"/>
              </w:rPr>
            </w:pPr>
            <w:r>
              <w:rPr>
                <w:rFonts w:hint="eastAsia"/>
                <w:lang w:val="en-US" w:eastAsia="zh-CN"/>
              </w:rPr>
              <w:t>红薯粉条g</w:t>
            </w:r>
          </w:p>
        </w:tc>
        <w:tc>
          <w:tcPr>
            <w:tcW w:w="684" w:type="dxa"/>
            <w:tcBorders>
              <w:bottom w:val="single" w:color="auto" w:sz="8" w:space="0"/>
            </w:tcBorders>
            <w:shd w:val="clear" w:color="auto" w:fill="FFFFFF"/>
            <w:vAlign w:val="center"/>
          </w:tcPr>
          <w:p>
            <w:pPr>
              <w:pStyle w:val="235"/>
              <w:spacing w:after="0" w:line="240" w:lineRule="auto"/>
              <w:ind w:firstLine="0"/>
              <w:jc w:val="center"/>
            </w:pPr>
            <w:r>
              <w:t>花生</w:t>
            </w:r>
            <w:r>
              <w:rPr>
                <w:rFonts w:hint="eastAsia"/>
                <w:lang w:val="en-US" w:eastAsia="zh-CN"/>
              </w:rPr>
              <w:t>仁</w:t>
            </w:r>
            <w:r>
              <w:rPr>
                <w:rFonts w:cs="Times New Roman"/>
                <w:lang w:val="en-US" w:eastAsia="en-US" w:bidi="en-US"/>
              </w:rPr>
              <w:t>g</w:t>
            </w:r>
          </w:p>
        </w:tc>
        <w:tc>
          <w:tcPr>
            <w:tcW w:w="756" w:type="dxa"/>
            <w:tcBorders>
              <w:bottom w:val="single" w:color="auto" w:sz="8" w:space="0"/>
            </w:tcBorders>
            <w:shd w:val="clear" w:color="auto" w:fill="FFFFFF"/>
            <w:vAlign w:val="center"/>
          </w:tcPr>
          <w:p>
            <w:pPr>
              <w:pStyle w:val="235"/>
              <w:spacing w:after="0" w:line="240" w:lineRule="auto"/>
              <w:ind w:firstLine="0"/>
              <w:jc w:val="center"/>
            </w:pPr>
            <w:r>
              <w:rPr>
                <w:rFonts w:hint="eastAsia"/>
                <w:lang w:val="en-US" w:eastAsia="zh-CN"/>
              </w:rPr>
              <w:t>食用盐</w:t>
            </w:r>
            <w:r>
              <w:rPr>
                <w:rFonts w:cs="Times New Roman"/>
                <w:lang w:val="en-US" w:eastAsia="en-US" w:bidi="en-US"/>
              </w:rPr>
              <w:t>g</w:t>
            </w:r>
          </w:p>
        </w:tc>
        <w:tc>
          <w:tcPr>
            <w:tcW w:w="720" w:type="dxa"/>
            <w:tcBorders>
              <w:bottom w:val="single" w:color="auto" w:sz="8" w:space="0"/>
            </w:tcBorders>
            <w:shd w:val="clear" w:color="auto" w:fill="FFFFFF"/>
            <w:vAlign w:val="center"/>
          </w:tcPr>
          <w:p>
            <w:pPr>
              <w:pStyle w:val="235"/>
              <w:spacing w:after="0" w:line="240" w:lineRule="auto"/>
              <w:ind w:firstLine="0"/>
              <w:jc w:val="center"/>
              <w:rPr>
                <w:lang w:val="en-US" w:eastAsia="zh-CN"/>
              </w:rPr>
            </w:pPr>
            <w:r>
              <w:rPr>
                <w:rFonts w:hint="eastAsia"/>
                <w:lang w:val="en-US" w:eastAsia="zh-CN"/>
              </w:rPr>
              <w:t>白砂糖g</w:t>
            </w:r>
          </w:p>
        </w:tc>
        <w:tc>
          <w:tcPr>
            <w:tcW w:w="936" w:type="dxa"/>
            <w:tcBorders>
              <w:bottom w:val="single" w:color="auto" w:sz="8" w:space="0"/>
            </w:tcBorders>
            <w:shd w:val="clear" w:color="auto" w:fill="FFFFFF"/>
            <w:vAlign w:val="center"/>
          </w:tcPr>
          <w:p>
            <w:pPr>
              <w:pStyle w:val="235"/>
              <w:spacing w:after="0" w:line="240" w:lineRule="auto"/>
              <w:ind w:firstLine="0"/>
              <w:jc w:val="center"/>
              <w:rPr>
                <w:lang w:val="en-US" w:eastAsia="zh-CN"/>
              </w:rPr>
            </w:pPr>
            <w:r>
              <w:rPr>
                <w:rFonts w:hint="eastAsia"/>
                <w:lang w:val="en-US" w:eastAsia="zh-CN"/>
              </w:rPr>
              <w:t>茶籽油mL</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 w:type="dxa"/>
            <w:bottom w:w="0" w:type="dxa"/>
            <w:right w:w="10" w:type="dxa"/>
          </w:tblCellMar>
        </w:tblPrEx>
        <w:trPr>
          <w:trHeight w:val="360" w:hRule="exact"/>
          <w:jc w:val="center"/>
        </w:trPr>
        <w:tc>
          <w:tcPr>
            <w:tcW w:w="624" w:type="dxa"/>
            <w:tcBorders>
              <w:top w:val="single" w:color="auto" w:sz="8" w:space="0"/>
            </w:tcBorders>
            <w:shd w:val="clear" w:color="auto" w:fill="FFFFFF"/>
            <w:vAlign w:val="center"/>
          </w:tcPr>
          <w:p>
            <w:pPr>
              <w:pStyle w:val="235"/>
              <w:spacing w:after="0" w:line="240" w:lineRule="auto"/>
              <w:ind w:firstLine="0"/>
              <w:jc w:val="center"/>
            </w:pPr>
            <w:r>
              <w:rPr>
                <w:rFonts w:cs="Times New Roman"/>
              </w:rPr>
              <w:t>1</w:t>
            </w:r>
          </w:p>
        </w:tc>
        <w:tc>
          <w:tcPr>
            <w:tcW w:w="744" w:type="dxa"/>
            <w:tcBorders>
              <w:top w:val="single" w:color="auto" w:sz="8" w:space="0"/>
            </w:tcBorders>
            <w:shd w:val="clear" w:color="auto" w:fill="FFFFFF"/>
            <w:vAlign w:val="center"/>
          </w:tcPr>
          <w:p>
            <w:pPr>
              <w:pStyle w:val="235"/>
              <w:spacing w:after="0" w:line="240" w:lineRule="auto"/>
              <w:ind w:firstLine="0"/>
              <w:jc w:val="center"/>
              <w:rPr>
                <w:rFonts w:cs="Times New Roman"/>
                <w:lang w:val="en-US" w:eastAsia="zh-CN"/>
              </w:rPr>
            </w:pPr>
            <w:r>
              <w:rPr>
                <w:rFonts w:cs="Times New Roman"/>
                <w:lang w:val="en-US" w:eastAsia="zh-CN"/>
              </w:rPr>
              <w:t>2</w:t>
            </w:r>
          </w:p>
        </w:tc>
        <w:tc>
          <w:tcPr>
            <w:tcW w:w="764" w:type="dxa"/>
            <w:tcBorders>
              <w:top w:val="single" w:color="auto" w:sz="8" w:space="0"/>
            </w:tcBorders>
            <w:shd w:val="clear" w:color="auto" w:fill="FFFFFF"/>
            <w:vAlign w:val="center"/>
          </w:tcPr>
          <w:p>
            <w:pPr>
              <w:pStyle w:val="235"/>
              <w:spacing w:after="0" w:line="240" w:lineRule="auto"/>
              <w:ind w:firstLine="0"/>
              <w:jc w:val="center"/>
              <w:rPr>
                <w:rFonts w:cs="Times New Roman"/>
                <w:lang w:val="en-US" w:eastAsia="zh-CN"/>
              </w:rPr>
            </w:pPr>
            <w:r>
              <w:rPr>
                <w:rFonts w:cs="Times New Roman"/>
                <w:lang w:val="en-US" w:eastAsia="zh-CN"/>
              </w:rPr>
              <w:t>/</w:t>
            </w:r>
          </w:p>
        </w:tc>
        <w:tc>
          <w:tcPr>
            <w:tcW w:w="556" w:type="dxa"/>
            <w:tcBorders>
              <w:top w:val="single" w:color="auto" w:sz="8" w:space="0"/>
            </w:tcBorders>
            <w:shd w:val="clear" w:color="auto" w:fill="FFFFFF"/>
            <w:vAlign w:val="center"/>
          </w:tcPr>
          <w:p>
            <w:pPr>
              <w:pStyle w:val="235"/>
              <w:spacing w:after="0" w:line="240" w:lineRule="auto"/>
              <w:ind w:firstLine="0"/>
              <w:jc w:val="center"/>
              <w:rPr>
                <w:rFonts w:cs="Times New Roman"/>
                <w:lang w:val="en-US" w:eastAsia="zh-CN"/>
              </w:rPr>
            </w:pPr>
            <w:r>
              <w:rPr>
                <w:rFonts w:cs="Times New Roman"/>
                <w:lang w:val="en-US" w:eastAsia="zh-CN"/>
              </w:rPr>
              <w:t>0.3</w:t>
            </w:r>
          </w:p>
        </w:tc>
        <w:tc>
          <w:tcPr>
            <w:tcW w:w="635" w:type="dxa"/>
            <w:tcBorders>
              <w:top w:val="single" w:color="auto" w:sz="8" w:space="0"/>
            </w:tcBorders>
            <w:shd w:val="clear" w:color="auto" w:fill="FFFFFF"/>
            <w:vAlign w:val="center"/>
          </w:tcPr>
          <w:p>
            <w:pPr>
              <w:pStyle w:val="235"/>
              <w:spacing w:after="0" w:line="240" w:lineRule="auto"/>
              <w:ind w:firstLine="0"/>
              <w:jc w:val="center"/>
              <w:rPr>
                <w:rFonts w:cs="Times New Roman"/>
                <w:lang w:val="en-US" w:eastAsia="zh-CN"/>
              </w:rPr>
            </w:pPr>
            <w:r>
              <w:rPr>
                <w:rFonts w:cs="Times New Roman"/>
                <w:lang w:val="en-US" w:eastAsia="zh-CN"/>
              </w:rPr>
              <w:t>/</w:t>
            </w:r>
          </w:p>
        </w:tc>
        <w:tc>
          <w:tcPr>
            <w:tcW w:w="864" w:type="dxa"/>
            <w:tcBorders>
              <w:top w:val="single" w:color="auto" w:sz="8" w:space="0"/>
            </w:tcBorders>
            <w:shd w:val="clear" w:color="auto" w:fill="FFFFFF"/>
            <w:vAlign w:val="center"/>
          </w:tcPr>
          <w:p>
            <w:pPr>
              <w:pStyle w:val="235"/>
              <w:spacing w:after="0" w:line="240" w:lineRule="auto"/>
              <w:ind w:firstLine="0"/>
              <w:jc w:val="center"/>
              <w:rPr>
                <w:rFonts w:cs="Times New Roman"/>
                <w:lang w:val="en-US" w:eastAsia="zh-CN"/>
              </w:rPr>
            </w:pPr>
            <w:r>
              <w:rPr>
                <w:rFonts w:cs="Times New Roman"/>
                <w:lang w:val="en-US" w:eastAsia="zh-CN"/>
              </w:rPr>
              <w:t>30</w:t>
            </w:r>
          </w:p>
        </w:tc>
        <w:tc>
          <w:tcPr>
            <w:tcW w:w="816" w:type="dxa"/>
            <w:tcBorders>
              <w:top w:val="single" w:color="auto" w:sz="8" w:space="0"/>
            </w:tcBorders>
            <w:shd w:val="clear" w:color="auto" w:fill="FFFFFF"/>
            <w:vAlign w:val="center"/>
          </w:tcPr>
          <w:p>
            <w:pPr>
              <w:pStyle w:val="235"/>
              <w:spacing w:after="0" w:line="240" w:lineRule="auto"/>
              <w:ind w:firstLine="0"/>
              <w:jc w:val="center"/>
              <w:rPr>
                <w:rFonts w:cs="Times New Roman"/>
                <w:lang w:val="en-US" w:eastAsia="zh-CN"/>
              </w:rPr>
            </w:pPr>
            <w:r>
              <w:rPr>
                <w:rFonts w:cs="Times New Roman"/>
                <w:lang w:val="en-US" w:eastAsia="zh-CN"/>
              </w:rPr>
              <w:t>15</w:t>
            </w:r>
          </w:p>
        </w:tc>
        <w:tc>
          <w:tcPr>
            <w:tcW w:w="696" w:type="dxa"/>
            <w:tcBorders>
              <w:top w:val="single" w:color="auto" w:sz="8" w:space="0"/>
            </w:tcBorders>
            <w:shd w:val="clear" w:color="auto" w:fill="FFFFFF"/>
            <w:vAlign w:val="center"/>
          </w:tcPr>
          <w:p>
            <w:pPr>
              <w:pStyle w:val="235"/>
              <w:spacing w:after="0" w:line="240" w:lineRule="auto"/>
              <w:ind w:firstLine="0"/>
              <w:jc w:val="center"/>
              <w:rPr>
                <w:rFonts w:cs="Times New Roman"/>
                <w:lang w:val="en-US" w:eastAsia="zh-CN"/>
              </w:rPr>
            </w:pPr>
            <w:r>
              <w:rPr>
                <w:rFonts w:cs="Times New Roman"/>
                <w:lang w:val="en-US" w:eastAsia="zh-CN"/>
              </w:rPr>
              <w:t>/</w:t>
            </w:r>
          </w:p>
        </w:tc>
        <w:tc>
          <w:tcPr>
            <w:tcW w:w="916" w:type="dxa"/>
            <w:tcBorders>
              <w:top w:val="single" w:color="auto" w:sz="8" w:space="0"/>
            </w:tcBorders>
            <w:shd w:val="clear" w:color="auto" w:fill="FFFFFF"/>
            <w:vAlign w:val="center"/>
          </w:tcPr>
          <w:p>
            <w:pPr>
              <w:pStyle w:val="235"/>
              <w:spacing w:after="0" w:line="240" w:lineRule="auto"/>
              <w:ind w:firstLine="0"/>
              <w:jc w:val="center"/>
              <w:rPr>
                <w:rFonts w:cs="Times New Roman"/>
                <w:lang w:val="en-US" w:eastAsia="zh-CN"/>
              </w:rPr>
            </w:pPr>
            <w:r>
              <w:rPr>
                <w:rFonts w:cs="Times New Roman"/>
                <w:lang w:val="en-US" w:eastAsia="zh-CN"/>
              </w:rPr>
              <w:t>/</w:t>
            </w:r>
          </w:p>
        </w:tc>
        <w:tc>
          <w:tcPr>
            <w:tcW w:w="684" w:type="dxa"/>
            <w:tcBorders>
              <w:top w:val="single" w:color="auto" w:sz="8" w:space="0"/>
            </w:tcBorders>
            <w:shd w:val="clear" w:color="auto" w:fill="FFFFFF"/>
            <w:vAlign w:val="center"/>
          </w:tcPr>
          <w:p>
            <w:pPr>
              <w:pStyle w:val="235"/>
              <w:spacing w:after="0" w:line="240" w:lineRule="auto"/>
              <w:ind w:firstLine="0"/>
              <w:jc w:val="center"/>
              <w:rPr>
                <w:rFonts w:cs="Times New Roman"/>
              </w:rPr>
            </w:pPr>
            <w:r>
              <w:rPr>
                <w:rFonts w:cs="Times New Roman"/>
              </w:rPr>
              <w:t>/</w:t>
            </w:r>
          </w:p>
        </w:tc>
        <w:tc>
          <w:tcPr>
            <w:tcW w:w="756" w:type="dxa"/>
            <w:tcBorders>
              <w:top w:val="single" w:color="auto" w:sz="8" w:space="0"/>
            </w:tcBorders>
            <w:shd w:val="clear" w:color="auto" w:fill="FFFFFF"/>
            <w:vAlign w:val="center"/>
          </w:tcPr>
          <w:p>
            <w:pPr>
              <w:pStyle w:val="235"/>
              <w:spacing w:after="0" w:line="240" w:lineRule="auto"/>
              <w:ind w:firstLine="0"/>
              <w:jc w:val="center"/>
              <w:rPr>
                <w:rFonts w:cs="Times New Roman"/>
                <w:lang w:val="en-US" w:eastAsia="zh-CN"/>
              </w:rPr>
            </w:pPr>
            <w:r>
              <w:rPr>
                <w:rFonts w:cs="Times New Roman"/>
                <w:lang w:val="en-US" w:eastAsia="zh-CN"/>
              </w:rPr>
              <w:t>0.7</w:t>
            </w:r>
          </w:p>
        </w:tc>
        <w:tc>
          <w:tcPr>
            <w:tcW w:w="720" w:type="dxa"/>
            <w:tcBorders>
              <w:top w:val="single" w:color="auto" w:sz="8" w:space="0"/>
            </w:tcBorders>
            <w:shd w:val="clear" w:color="auto" w:fill="FFFFFF"/>
            <w:vAlign w:val="center"/>
          </w:tcPr>
          <w:p>
            <w:pPr>
              <w:pStyle w:val="235"/>
              <w:spacing w:after="0" w:line="240" w:lineRule="auto"/>
              <w:ind w:firstLine="300"/>
              <w:rPr>
                <w:rFonts w:cs="Times New Roman"/>
                <w:lang w:val="en-US" w:eastAsia="zh-CN"/>
              </w:rPr>
            </w:pPr>
            <w:r>
              <w:rPr>
                <w:rFonts w:cs="Times New Roman"/>
                <w:lang w:val="en-US" w:eastAsia="zh-CN"/>
              </w:rPr>
              <w:t>2</w:t>
            </w:r>
          </w:p>
        </w:tc>
        <w:tc>
          <w:tcPr>
            <w:tcW w:w="936" w:type="dxa"/>
            <w:tcBorders>
              <w:top w:val="single" w:color="auto" w:sz="8" w:space="0"/>
            </w:tcBorders>
            <w:shd w:val="clear" w:color="auto" w:fill="FFFFFF"/>
            <w:vAlign w:val="center"/>
          </w:tcPr>
          <w:p>
            <w:pPr>
              <w:pStyle w:val="235"/>
              <w:spacing w:after="0" w:line="240" w:lineRule="auto"/>
              <w:ind w:firstLine="0"/>
              <w:jc w:val="center"/>
              <w:rPr>
                <w:rFonts w:cs="Times New Roman"/>
                <w:lang w:val="en-US" w:eastAsia="zh-CN"/>
              </w:rPr>
            </w:pPr>
            <w:r>
              <w:rPr>
                <w:rFonts w:cs="Times New Roman"/>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 w:type="dxa"/>
            <w:bottom w:w="0" w:type="dxa"/>
            <w:right w:w="10" w:type="dxa"/>
          </w:tblCellMar>
        </w:tblPrEx>
        <w:trPr>
          <w:trHeight w:val="345" w:hRule="exact"/>
          <w:jc w:val="center"/>
        </w:trPr>
        <w:tc>
          <w:tcPr>
            <w:tcW w:w="624" w:type="dxa"/>
            <w:shd w:val="clear" w:color="auto" w:fill="FFFFFF"/>
            <w:vAlign w:val="bottom"/>
          </w:tcPr>
          <w:p>
            <w:pPr>
              <w:pStyle w:val="235"/>
              <w:spacing w:after="0" w:line="240" w:lineRule="auto"/>
              <w:ind w:firstLine="0"/>
              <w:jc w:val="center"/>
            </w:pPr>
            <w:r>
              <w:rPr>
                <w:rFonts w:cs="Times New Roman"/>
              </w:rPr>
              <w:t>2</w:t>
            </w:r>
          </w:p>
        </w:tc>
        <w:tc>
          <w:tcPr>
            <w:tcW w:w="744" w:type="dxa"/>
            <w:shd w:val="clear" w:color="auto" w:fill="FFFFFF"/>
            <w:vAlign w:val="bottom"/>
          </w:tcPr>
          <w:p>
            <w:pPr>
              <w:pStyle w:val="235"/>
              <w:spacing w:after="0" w:line="240" w:lineRule="auto"/>
              <w:ind w:firstLine="0"/>
              <w:jc w:val="center"/>
              <w:rPr>
                <w:rFonts w:cs="Times New Roman"/>
                <w:lang w:val="en-US" w:eastAsia="zh-CN"/>
              </w:rPr>
            </w:pPr>
            <w:r>
              <w:rPr>
                <w:rFonts w:cs="Times New Roman"/>
                <w:lang w:val="en-US" w:eastAsia="zh-CN"/>
              </w:rPr>
              <w:t>2</w:t>
            </w:r>
          </w:p>
        </w:tc>
        <w:tc>
          <w:tcPr>
            <w:tcW w:w="764" w:type="dxa"/>
            <w:shd w:val="clear" w:color="auto" w:fill="FFFFFF"/>
            <w:vAlign w:val="bottom"/>
          </w:tcPr>
          <w:p>
            <w:pPr>
              <w:pStyle w:val="235"/>
              <w:spacing w:after="0" w:line="240" w:lineRule="auto"/>
              <w:ind w:firstLine="0"/>
              <w:jc w:val="center"/>
              <w:rPr>
                <w:rFonts w:cs="Times New Roman"/>
                <w:lang w:val="en-US" w:eastAsia="zh-CN"/>
              </w:rPr>
            </w:pPr>
            <w:r>
              <w:rPr>
                <w:rFonts w:hint="eastAsia" w:cs="Times New Roman"/>
                <w:lang w:val="en-US" w:eastAsia="zh-CN"/>
              </w:rPr>
              <w:t>/</w:t>
            </w:r>
          </w:p>
        </w:tc>
        <w:tc>
          <w:tcPr>
            <w:tcW w:w="556" w:type="dxa"/>
            <w:shd w:val="clear" w:color="auto" w:fill="FFFFFF"/>
            <w:vAlign w:val="bottom"/>
          </w:tcPr>
          <w:p>
            <w:pPr>
              <w:pStyle w:val="235"/>
              <w:spacing w:after="0" w:line="240" w:lineRule="auto"/>
              <w:ind w:firstLine="0"/>
              <w:jc w:val="center"/>
              <w:rPr>
                <w:rFonts w:cs="Times New Roman"/>
                <w:lang w:val="en-US" w:eastAsia="zh-CN"/>
              </w:rPr>
            </w:pPr>
            <w:r>
              <w:rPr>
                <w:rFonts w:hint="eastAsia" w:cs="Times New Roman"/>
                <w:lang w:val="en-US" w:eastAsia="zh-CN"/>
              </w:rPr>
              <w:t>0.3</w:t>
            </w:r>
          </w:p>
        </w:tc>
        <w:tc>
          <w:tcPr>
            <w:tcW w:w="635" w:type="dxa"/>
            <w:shd w:val="clear" w:color="auto" w:fill="FFFFFF"/>
            <w:vAlign w:val="bottom"/>
          </w:tcPr>
          <w:p>
            <w:pPr>
              <w:pStyle w:val="235"/>
              <w:spacing w:after="0" w:line="240" w:lineRule="auto"/>
              <w:ind w:firstLine="0"/>
              <w:jc w:val="center"/>
              <w:rPr>
                <w:rFonts w:cs="Times New Roman"/>
                <w:lang w:val="en-US" w:eastAsia="zh-CN"/>
              </w:rPr>
            </w:pPr>
            <w:r>
              <w:rPr>
                <w:rFonts w:hint="eastAsia" w:cs="Times New Roman"/>
                <w:lang w:val="en-US" w:eastAsia="zh-CN"/>
              </w:rPr>
              <w:t>0.3</w:t>
            </w:r>
          </w:p>
        </w:tc>
        <w:tc>
          <w:tcPr>
            <w:tcW w:w="864" w:type="dxa"/>
            <w:shd w:val="clear" w:color="auto" w:fill="FFFFFF"/>
            <w:vAlign w:val="bottom"/>
          </w:tcPr>
          <w:p>
            <w:pPr>
              <w:pStyle w:val="235"/>
              <w:spacing w:after="0" w:line="240" w:lineRule="auto"/>
              <w:ind w:firstLine="0"/>
              <w:jc w:val="center"/>
              <w:rPr>
                <w:rFonts w:cs="Times New Roman"/>
                <w:lang w:val="en-US" w:eastAsia="zh-CN"/>
              </w:rPr>
            </w:pPr>
            <w:r>
              <w:rPr>
                <w:rFonts w:hint="eastAsia" w:cs="Times New Roman"/>
                <w:lang w:val="en-US" w:eastAsia="zh-CN"/>
              </w:rPr>
              <w:t>15</w:t>
            </w:r>
          </w:p>
        </w:tc>
        <w:tc>
          <w:tcPr>
            <w:tcW w:w="816" w:type="dxa"/>
            <w:shd w:val="clear" w:color="auto" w:fill="FFFFFF"/>
            <w:vAlign w:val="bottom"/>
          </w:tcPr>
          <w:p>
            <w:pPr>
              <w:pStyle w:val="235"/>
              <w:spacing w:after="0" w:line="240" w:lineRule="auto"/>
              <w:ind w:firstLine="0"/>
              <w:jc w:val="center"/>
              <w:rPr>
                <w:rFonts w:cs="Times New Roman"/>
                <w:lang w:val="en-US" w:eastAsia="zh-CN"/>
              </w:rPr>
            </w:pPr>
            <w:r>
              <w:rPr>
                <w:rFonts w:hint="eastAsia" w:cs="Times New Roman"/>
                <w:lang w:val="en-US" w:eastAsia="zh-CN"/>
              </w:rPr>
              <w:t>15</w:t>
            </w:r>
          </w:p>
        </w:tc>
        <w:tc>
          <w:tcPr>
            <w:tcW w:w="696" w:type="dxa"/>
            <w:shd w:val="clear" w:color="auto" w:fill="FFFFFF"/>
            <w:vAlign w:val="bottom"/>
          </w:tcPr>
          <w:p>
            <w:pPr>
              <w:pStyle w:val="235"/>
              <w:spacing w:after="0" w:line="240" w:lineRule="auto"/>
              <w:ind w:firstLine="0"/>
              <w:jc w:val="center"/>
              <w:rPr>
                <w:rFonts w:cs="Times New Roman"/>
                <w:lang w:val="en-US" w:eastAsia="zh-CN"/>
              </w:rPr>
            </w:pPr>
            <w:r>
              <w:rPr>
                <w:rFonts w:hint="eastAsia" w:cs="Times New Roman"/>
                <w:lang w:val="en-US" w:eastAsia="zh-CN"/>
              </w:rPr>
              <w:t>15</w:t>
            </w:r>
          </w:p>
        </w:tc>
        <w:tc>
          <w:tcPr>
            <w:tcW w:w="916" w:type="dxa"/>
            <w:shd w:val="clear" w:color="auto" w:fill="FFFFFF"/>
            <w:vAlign w:val="bottom"/>
          </w:tcPr>
          <w:p>
            <w:pPr>
              <w:pStyle w:val="235"/>
              <w:spacing w:after="0" w:line="240" w:lineRule="auto"/>
              <w:ind w:firstLine="0"/>
              <w:jc w:val="center"/>
              <w:rPr>
                <w:rFonts w:cs="Times New Roman"/>
                <w:lang w:val="en-US" w:eastAsia="zh-CN"/>
              </w:rPr>
            </w:pPr>
            <w:r>
              <w:rPr>
                <w:rFonts w:hint="eastAsia" w:cs="Times New Roman"/>
                <w:lang w:val="en-US" w:eastAsia="zh-CN"/>
              </w:rPr>
              <w:t>/</w:t>
            </w:r>
          </w:p>
        </w:tc>
        <w:tc>
          <w:tcPr>
            <w:tcW w:w="684" w:type="dxa"/>
            <w:shd w:val="clear" w:color="auto" w:fill="FFFFFF"/>
            <w:vAlign w:val="bottom"/>
          </w:tcPr>
          <w:p>
            <w:pPr>
              <w:pStyle w:val="235"/>
              <w:spacing w:after="0" w:line="240" w:lineRule="auto"/>
              <w:ind w:firstLine="0"/>
              <w:jc w:val="center"/>
              <w:rPr>
                <w:rFonts w:cs="Times New Roman"/>
                <w:lang w:val="en-US" w:eastAsia="zh-CN"/>
              </w:rPr>
            </w:pPr>
            <w:r>
              <w:rPr>
                <w:rFonts w:hint="eastAsia" w:cs="Times New Roman"/>
                <w:lang w:val="en-US" w:eastAsia="zh-CN"/>
              </w:rPr>
              <w:t>/</w:t>
            </w:r>
          </w:p>
        </w:tc>
        <w:tc>
          <w:tcPr>
            <w:tcW w:w="756" w:type="dxa"/>
            <w:shd w:val="clear" w:color="auto" w:fill="FFFFFF"/>
            <w:vAlign w:val="center"/>
          </w:tcPr>
          <w:p>
            <w:pPr>
              <w:pStyle w:val="235"/>
              <w:spacing w:after="0" w:line="240" w:lineRule="auto"/>
              <w:ind w:firstLine="0"/>
              <w:jc w:val="center"/>
              <w:rPr>
                <w:rFonts w:cs="Times New Roman"/>
                <w:lang w:val="en-US" w:eastAsia="zh-CN"/>
              </w:rPr>
            </w:pPr>
            <w:r>
              <w:rPr>
                <w:rFonts w:cs="Times New Roman"/>
                <w:lang w:val="en-US" w:eastAsia="zh-CN"/>
              </w:rPr>
              <w:t>0.7</w:t>
            </w:r>
          </w:p>
        </w:tc>
        <w:tc>
          <w:tcPr>
            <w:tcW w:w="720" w:type="dxa"/>
            <w:shd w:val="clear" w:color="auto" w:fill="FFFFFF"/>
            <w:vAlign w:val="center"/>
          </w:tcPr>
          <w:p>
            <w:pPr>
              <w:pStyle w:val="235"/>
              <w:spacing w:after="0" w:line="240" w:lineRule="auto"/>
              <w:ind w:firstLine="300"/>
              <w:rPr>
                <w:rFonts w:cs="Times New Roman"/>
                <w:lang w:val="en-US" w:eastAsia="zh-CN"/>
              </w:rPr>
            </w:pPr>
            <w:r>
              <w:rPr>
                <w:rFonts w:cs="Times New Roman"/>
                <w:lang w:val="en-US" w:eastAsia="zh-CN"/>
              </w:rPr>
              <w:t>2</w:t>
            </w:r>
          </w:p>
        </w:tc>
        <w:tc>
          <w:tcPr>
            <w:tcW w:w="936" w:type="dxa"/>
            <w:shd w:val="clear" w:color="auto" w:fill="FFFFFF"/>
            <w:vAlign w:val="center"/>
          </w:tcPr>
          <w:p>
            <w:pPr>
              <w:pStyle w:val="235"/>
              <w:spacing w:after="0" w:line="240" w:lineRule="auto"/>
              <w:ind w:firstLine="0"/>
              <w:jc w:val="center"/>
              <w:rPr>
                <w:rFonts w:cs="Times New Roman"/>
                <w:lang w:val="en-US" w:eastAsia="zh-CN"/>
              </w:rPr>
            </w:pPr>
            <w:r>
              <w:rPr>
                <w:rFonts w:cs="Times New Roman"/>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 w:type="dxa"/>
            <w:bottom w:w="0" w:type="dxa"/>
            <w:right w:w="10" w:type="dxa"/>
          </w:tblCellMar>
        </w:tblPrEx>
        <w:trPr>
          <w:trHeight w:val="326" w:hRule="exact"/>
          <w:jc w:val="center"/>
        </w:trPr>
        <w:tc>
          <w:tcPr>
            <w:tcW w:w="624" w:type="dxa"/>
            <w:shd w:val="clear" w:color="auto" w:fill="FFFFFF"/>
            <w:vAlign w:val="center"/>
          </w:tcPr>
          <w:p>
            <w:pPr>
              <w:pStyle w:val="235"/>
              <w:spacing w:after="0" w:line="240" w:lineRule="auto"/>
              <w:ind w:firstLine="0"/>
              <w:jc w:val="center"/>
            </w:pPr>
            <w:r>
              <w:rPr>
                <w:rFonts w:cs="Times New Roman"/>
              </w:rPr>
              <w:t>3</w:t>
            </w:r>
          </w:p>
        </w:tc>
        <w:tc>
          <w:tcPr>
            <w:tcW w:w="744" w:type="dxa"/>
            <w:shd w:val="clear" w:color="auto" w:fill="FFFFFF"/>
            <w:vAlign w:val="center"/>
          </w:tcPr>
          <w:p>
            <w:pPr>
              <w:pStyle w:val="235"/>
              <w:spacing w:after="0" w:line="240" w:lineRule="auto"/>
              <w:ind w:firstLine="0"/>
              <w:jc w:val="center"/>
              <w:rPr>
                <w:rFonts w:cs="Times New Roman"/>
                <w:lang w:val="en-US" w:eastAsia="zh-CN"/>
              </w:rPr>
            </w:pPr>
            <w:r>
              <w:rPr>
                <w:rFonts w:cs="Times New Roman"/>
                <w:lang w:val="en-US" w:eastAsia="zh-CN"/>
              </w:rPr>
              <w:t>2</w:t>
            </w:r>
          </w:p>
        </w:tc>
        <w:tc>
          <w:tcPr>
            <w:tcW w:w="764" w:type="dxa"/>
            <w:shd w:val="clear" w:color="auto" w:fill="FFFFFF"/>
            <w:vAlign w:val="center"/>
          </w:tcPr>
          <w:p>
            <w:pPr>
              <w:pStyle w:val="235"/>
              <w:spacing w:after="0" w:line="240" w:lineRule="auto"/>
              <w:ind w:firstLine="0"/>
              <w:jc w:val="center"/>
              <w:rPr>
                <w:rFonts w:cs="Times New Roman"/>
                <w:lang w:val="en-US" w:eastAsia="zh-CN"/>
              </w:rPr>
            </w:pPr>
            <w:r>
              <w:rPr>
                <w:rFonts w:hint="eastAsia" w:cs="Times New Roman"/>
                <w:lang w:val="en-US" w:eastAsia="zh-CN"/>
              </w:rPr>
              <w:t>0.7</w:t>
            </w:r>
          </w:p>
        </w:tc>
        <w:tc>
          <w:tcPr>
            <w:tcW w:w="556" w:type="dxa"/>
            <w:shd w:val="clear" w:color="auto" w:fill="FFFFFF"/>
            <w:vAlign w:val="center"/>
          </w:tcPr>
          <w:p>
            <w:pPr>
              <w:pStyle w:val="235"/>
              <w:spacing w:after="0" w:line="240" w:lineRule="auto"/>
              <w:ind w:firstLine="0"/>
              <w:jc w:val="center"/>
              <w:rPr>
                <w:rFonts w:cs="Times New Roman"/>
                <w:lang w:val="en-US" w:eastAsia="zh-CN"/>
              </w:rPr>
            </w:pPr>
            <w:r>
              <w:rPr>
                <w:rFonts w:hint="eastAsia" w:cs="Times New Roman"/>
                <w:lang w:val="en-US" w:eastAsia="zh-CN"/>
              </w:rPr>
              <w:t>0.3</w:t>
            </w:r>
          </w:p>
        </w:tc>
        <w:tc>
          <w:tcPr>
            <w:tcW w:w="635" w:type="dxa"/>
            <w:shd w:val="clear" w:color="auto" w:fill="FFFFFF"/>
            <w:vAlign w:val="center"/>
          </w:tcPr>
          <w:p>
            <w:pPr>
              <w:pStyle w:val="235"/>
              <w:spacing w:after="0" w:line="240" w:lineRule="auto"/>
              <w:ind w:firstLine="0"/>
              <w:jc w:val="center"/>
              <w:rPr>
                <w:rFonts w:cs="Times New Roman"/>
                <w:lang w:val="en-US" w:eastAsia="zh-CN"/>
              </w:rPr>
            </w:pPr>
            <w:r>
              <w:rPr>
                <w:rFonts w:hint="eastAsia" w:cs="Times New Roman"/>
                <w:lang w:val="en-US" w:eastAsia="zh-CN"/>
              </w:rPr>
              <w:t>0.3</w:t>
            </w:r>
          </w:p>
        </w:tc>
        <w:tc>
          <w:tcPr>
            <w:tcW w:w="864" w:type="dxa"/>
            <w:shd w:val="clear" w:color="auto" w:fill="FFFFFF"/>
            <w:vAlign w:val="center"/>
          </w:tcPr>
          <w:p>
            <w:pPr>
              <w:pStyle w:val="235"/>
              <w:spacing w:after="0" w:line="240" w:lineRule="auto"/>
              <w:ind w:firstLine="0"/>
              <w:jc w:val="center"/>
              <w:rPr>
                <w:rFonts w:cs="Times New Roman"/>
                <w:lang w:val="en-US" w:eastAsia="zh-CN"/>
              </w:rPr>
            </w:pPr>
            <w:r>
              <w:rPr>
                <w:rFonts w:hint="eastAsia" w:cs="Times New Roman"/>
                <w:lang w:val="en-US" w:eastAsia="zh-CN"/>
              </w:rPr>
              <w:t>30</w:t>
            </w:r>
          </w:p>
        </w:tc>
        <w:tc>
          <w:tcPr>
            <w:tcW w:w="816" w:type="dxa"/>
            <w:shd w:val="clear" w:color="auto" w:fill="FFFFFF"/>
            <w:vAlign w:val="center"/>
          </w:tcPr>
          <w:p>
            <w:pPr>
              <w:pStyle w:val="235"/>
              <w:spacing w:after="0" w:line="240" w:lineRule="auto"/>
              <w:ind w:firstLine="0"/>
              <w:jc w:val="center"/>
              <w:rPr>
                <w:rFonts w:cs="Times New Roman"/>
                <w:lang w:val="en-US" w:eastAsia="zh-CN"/>
              </w:rPr>
            </w:pPr>
            <w:r>
              <w:rPr>
                <w:rFonts w:hint="eastAsia" w:cs="Times New Roman"/>
                <w:lang w:val="en-US" w:eastAsia="zh-CN"/>
              </w:rPr>
              <w:t>/</w:t>
            </w:r>
          </w:p>
        </w:tc>
        <w:tc>
          <w:tcPr>
            <w:tcW w:w="696" w:type="dxa"/>
            <w:shd w:val="clear" w:color="auto" w:fill="FFFFFF"/>
            <w:vAlign w:val="center"/>
          </w:tcPr>
          <w:p>
            <w:pPr>
              <w:pStyle w:val="235"/>
              <w:spacing w:after="0" w:line="240" w:lineRule="auto"/>
              <w:ind w:firstLine="0"/>
              <w:jc w:val="center"/>
              <w:rPr>
                <w:rFonts w:cs="Times New Roman"/>
                <w:lang w:val="en-US" w:eastAsia="zh-CN"/>
              </w:rPr>
            </w:pPr>
            <w:r>
              <w:rPr>
                <w:rFonts w:hint="eastAsia" w:cs="Times New Roman"/>
                <w:lang w:val="en-US" w:eastAsia="zh-CN"/>
              </w:rPr>
              <w:t>15</w:t>
            </w:r>
          </w:p>
        </w:tc>
        <w:tc>
          <w:tcPr>
            <w:tcW w:w="916" w:type="dxa"/>
            <w:shd w:val="clear" w:color="auto" w:fill="FFFFFF"/>
            <w:vAlign w:val="center"/>
          </w:tcPr>
          <w:p>
            <w:pPr>
              <w:pStyle w:val="235"/>
              <w:spacing w:after="0" w:line="240" w:lineRule="auto"/>
              <w:ind w:firstLine="0"/>
              <w:jc w:val="center"/>
              <w:rPr>
                <w:rFonts w:cs="Times New Roman"/>
                <w:lang w:val="en-US" w:eastAsia="zh-CN"/>
              </w:rPr>
            </w:pPr>
            <w:r>
              <w:rPr>
                <w:rFonts w:hint="eastAsia" w:cs="Times New Roman"/>
                <w:lang w:val="en-US" w:eastAsia="zh-CN"/>
              </w:rPr>
              <w:t>/</w:t>
            </w:r>
          </w:p>
        </w:tc>
        <w:tc>
          <w:tcPr>
            <w:tcW w:w="684" w:type="dxa"/>
            <w:shd w:val="clear" w:color="auto" w:fill="FFFFFF"/>
            <w:vAlign w:val="center"/>
          </w:tcPr>
          <w:p>
            <w:pPr>
              <w:pStyle w:val="235"/>
              <w:spacing w:after="0" w:line="240" w:lineRule="auto"/>
              <w:ind w:firstLine="0"/>
              <w:jc w:val="center"/>
              <w:rPr>
                <w:rFonts w:cs="Times New Roman"/>
                <w:lang w:val="en-US" w:eastAsia="zh-CN"/>
              </w:rPr>
            </w:pPr>
            <w:r>
              <w:rPr>
                <w:rFonts w:hint="eastAsia" w:cs="Times New Roman"/>
                <w:lang w:val="en-US" w:eastAsia="zh-CN"/>
              </w:rPr>
              <w:t>8</w:t>
            </w:r>
          </w:p>
        </w:tc>
        <w:tc>
          <w:tcPr>
            <w:tcW w:w="756" w:type="dxa"/>
            <w:shd w:val="clear" w:color="auto" w:fill="FFFFFF"/>
            <w:vAlign w:val="center"/>
          </w:tcPr>
          <w:p>
            <w:pPr>
              <w:pStyle w:val="235"/>
              <w:spacing w:after="0" w:line="240" w:lineRule="auto"/>
              <w:ind w:firstLine="0"/>
              <w:jc w:val="center"/>
              <w:rPr>
                <w:rFonts w:cs="Times New Roman"/>
                <w:lang w:val="en-US" w:eastAsia="zh-CN"/>
              </w:rPr>
            </w:pPr>
            <w:r>
              <w:rPr>
                <w:rFonts w:hint="eastAsia" w:cs="Times New Roman"/>
                <w:lang w:val="en-US" w:eastAsia="zh-CN"/>
              </w:rPr>
              <w:t>0.7</w:t>
            </w:r>
          </w:p>
        </w:tc>
        <w:tc>
          <w:tcPr>
            <w:tcW w:w="720" w:type="dxa"/>
            <w:shd w:val="clear" w:color="auto" w:fill="FFFFFF"/>
            <w:vAlign w:val="center"/>
          </w:tcPr>
          <w:p>
            <w:pPr>
              <w:pStyle w:val="235"/>
              <w:spacing w:after="0" w:line="240" w:lineRule="auto"/>
              <w:ind w:firstLine="0"/>
              <w:jc w:val="center"/>
              <w:rPr>
                <w:rFonts w:cs="Times New Roman"/>
                <w:lang w:val="en-US" w:eastAsia="zh-CN"/>
              </w:rPr>
            </w:pPr>
            <w:r>
              <w:rPr>
                <w:rFonts w:hint="eastAsia" w:cs="Times New Roman"/>
                <w:lang w:val="en-US" w:eastAsia="zh-CN"/>
              </w:rPr>
              <w:t>/</w:t>
            </w:r>
          </w:p>
        </w:tc>
        <w:tc>
          <w:tcPr>
            <w:tcW w:w="936" w:type="dxa"/>
            <w:shd w:val="clear" w:color="auto" w:fill="FFFFFF"/>
            <w:vAlign w:val="center"/>
          </w:tcPr>
          <w:p>
            <w:pPr>
              <w:pStyle w:val="235"/>
              <w:spacing w:after="0" w:line="240" w:lineRule="auto"/>
              <w:ind w:firstLine="0"/>
              <w:jc w:val="center"/>
              <w:rPr>
                <w:rFonts w:cs="Times New Roman"/>
                <w:lang w:val="en-US" w:eastAsia="zh-CN"/>
              </w:rPr>
            </w:pPr>
            <w:r>
              <w:rPr>
                <w:rFonts w:hint="eastAsia" w:cs="Times New Roman"/>
                <w:lang w:val="en-US" w:eastAsia="zh-CN"/>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 w:type="dxa"/>
            <w:bottom w:w="0" w:type="dxa"/>
            <w:right w:w="10" w:type="dxa"/>
          </w:tblCellMar>
        </w:tblPrEx>
        <w:trPr>
          <w:trHeight w:val="345" w:hRule="exact"/>
          <w:jc w:val="center"/>
        </w:trPr>
        <w:tc>
          <w:tcPr>
            <w:tcW w:w="624" w:type="dxa"/>
            <w:shd w:val="clear" w:color="auto" w:fill="FFFFFF"/>
            <w:vAlign w:val="bottom"/>
          </w:tcPr>
          <w:p>
            <w:pPr>
              <w:pStyle w:val="235"/>
              <w:spacing w:after="0" w:line="240" w:lineRule="auto"/>
              <w:ind w:firstLine="0"/>
              <w:jc w:val="center"/>
              <w:rPr>
                <w:lang w:eastAsia="zh-CN"/>
              </w:rPr>
            </w:pPr>
            <w:r>
              <w:rPr>
                <w:rFonts w:hint="eastAsia" w:cs="Times New Roman"/>
                <w:lang w:val="en-US" w:eastAsia="zh-CN"/>
              </w:rPr>
              <w:t>4</w:t>
            </w:r>
          </w:p>
        </w:tc>
        <w:tc>
          <w:tcPr>
            <w:tcW w:w="744" w:type="dxa"/>
            <w:shd w:val="clear" w:color="auto" w:fill="FFFFFF"/>
            <w:vAlign w:val="bottom"/>
          </w:tcPr>
          <w:p>
            <w:pPr>
              <w:pStyle w:val="235"/>
              <w:spacing w:after="0" w:line="240" w:lineRule="auto"/>
              <w:ind w:firstLine="0"/>
              <w:jc w:val="center"/>
              <w:rPr>
                <w:rFonts w:cs="Times New Roman"/>
                <w:lang w:val="en-US" w:eastAsia="zh-CN"/>
              </w:rPr>
            </w:pPr>
            <w:r>
              <w:rPr>
                <w:rFonts w:cs="Times New Roman"/>
                <w:lang w:val="en-US" w:eastAsia="zh-CN"/>
              </w:rPr>
              <w:t>2</w:t>
            </w:r>
          </w:p>
        </w:tc>
        <w:tc>
          <w:tcPr>
            <w:tcW w:w="764" w:type="dxa"/>
            <w:shd w:val="clear" w:color="auto" w:fill="FFFFFF"/>
            <w:vAlign w:val="bottom"/>
          </w:tcPr>
          <w:p>
            <w:pPr>
              <w:pStyle w:val="235"/>
              <w:spacing w:after="0" w:line="240" w:lineRule="auto"/>
              <w:ind w:firstLine="0"/>
              <w:jc w:val="center"/>
              <w:rPr>
                <w:rFonts w:cs="Times New Roman"/>
                <w:lang w:val="en-US" w:eastAsia="zh-CN"/>
              </w:rPr>
            </w:pPr>
            <w:r>
              <w:rPr>
                <w:rFonts w:hint="eastAsia" w:cs="Times New Roman"/>
                <w:lang w:val="en-US" w:eastAsia="zh-CN"/>
              </w:rPr>
              <w:t>/</w:t>
            </w:r>
          </w:p>
        </w:tc>
        <w:tc>
          <w:tcPr>
            <w:tcW w:w="556" w:type="dxa"/>
            <w:shd w:val="clear" w:color="auto" w:fill="FFFFFF"/>
            <w:vAlign w:val="bottom"/>
          </w:tcPr>
          <w:p>
            <w:pPr>
              <w:pStyle w:val="235"/>
              <w:spacing w:after="0" w:line="240" w:lineRule="auto"/>
              <w:ind w:firstLine="0"/>
              <w:jc w:val="center"/>
              <w:rPr>
                <w:rFonts w:cs="Times New Roman"/>
                <w:lang w:val="en-US" w:eastAsia="zh-CN"/>
              </w:rPr>
            </w:pPr>
            <w:r>
              <w:rPr>
                <w:rFonts w:hint="eastAsia" w:cs="Times New Roman"/>
                <w:lang w:val="en-US" w:eastAsia="zh-CN"/>
              </w:rPr>
              <w:t>0.3</w:t>
            </w:r>
          </w:p>
        </w:tc>
        <w:tc>
          <w:tcPr>
            <w:tcW w:w="635" w:type="dxa"/>
            <w:shd w:val="clear" w:color="auto" w:fill="FFFFFF"/>
            <w:vAlign w:val="bottom"/>
          </w:tcPr>
          <w:p>
            <w:pPr>
              <w:pStyle w:val="235"/>
              <w:spacing w:after="0" w:line="240" w:lineRule="auto"/>
              <w:ind w:firstLine="0"/>
              <w:jc w:val="center"/>
              <w:rPr>
                <w:rFonts w:cs="Times New Roman"/>
                <w:lang w:val="en-US" w:eastAsia="zh-CN"/>
              </w:rPr>
            </w:pPr>
            <w:r>
              <w:rPr>
                <w:rFonts w:hint="eastAsia" w:cs="Times New Roman"/>
                <w:lang w:val="en-US" w:eastAsia="zh-CN"/>
              </w:rPr>
              <w:t>0.3</w:t>
            </w:r>
          </w:p>
        </w:tc>
        <w:tc>
          <w:tcPr>
            <w:tcW w:w="864" w:type="dxa"/>
            <w:shd w:val="clear" w:color="auto" w:fill="FFFFFF"/>
            <w:vAlign w:val="bottom"/>
          </w:tcPr>
          <w:p>
            <w:pPr>
              <w:pStyle w:val="235"/>
              <w:spacing w:after="0" w:line="240" w:lineRule="auto"/>
              <w:ind w:firstLine="0"/>
              <w:jc w:val="center"/>
              <w:rPr>
                <w:rFonts w:cs="Times New Roman"/>
                <w:lang w:val="en-US" w:eastAsia="zh-CN"/>
              </w:rPr>
            </w:pPr>
            <w:r>
              <w:rPr>
                <w:rFonts w:hint="eastAsia" w:cs="Times New Roman"/>
                <w:lang w:val="en-US" w:eastAsia="zh-CN"/>
              </w:rPr>
              <w:t>30</w:t>
            </w:r>
          </w:p>
        </w:tc>
        <w:tc>
          <w:tcPr>
            <w:tcW w:w="816" w:type="dxa"/>
            <w:shd w:val="clear" w:color="auto" w:fill="FFFFFF"/>
            <w:vAlign w:val="bottom"/>
          </w:tcPr>
          <w:p>
            <w:pPr>
              <w:pStyle w:val="235"/>
              <w:spacing w:after="0" w:line="240" w:lineRule="auto"/>
              <w:ind w:firstLine="0"/>
              <w:jc w:val="center"/>
              <w:rPr>
                <w:rFonts w:cs="Times New Roman"/>
                <w:lang w:val="en-US" w:eastAsia="zh-CN"/>
              </w:rPr>
            </w:pPr>
            <w:r>
              <w:rPr>
                <w:rFonts w:hint="eastAsia" w:cs="Times New Roman"/>
                <w:lang w:val="en-US" w:eastAsia="zh-CN"/>
              </w:rPr>
              <w:t>15</w:t>
            </w:r>
          </w:p>
        </w:tc>
        <w:tc>
          <w:tcPr>
            <w:tcW w:w="696" w:type="dxa"/>
            <w:shd w:val="clear" w:color="auto" w:fill="FFFFFF"/>
            <w:vAlign w:val="bottom"/>
          </w:tcPr>
          <w:p>
            <w:pPr>
              <w:pStyle w:val="235"/>
              <w:spacing w:after="0" w:line="240" w:lineRule="auto"/>
              <w:ind w:firstLine="0"/>
              <w:jc w:val="center"/>
              <w:rPr>
                <w:rFonts w:cs="Times New Roman"/>
                <w:lang w:val="en-US" w:eastAsia="zh-CN"/>
              </w:rPr>
            </w:pPr>
            <w:r>
              <w:rPr>
                <w:rFonts w:hint="eastAsia" w:cs="Times New Roman"/>
                <w:lang w:val="en-US" w:eastAsia="zh-CN"/>
              </w:rPr>
              <w:t>/</w:t>
            </w:r>
          </w:p>
        </w:tc>
        <w:tc>
          <w:tcPr>
            <w:tcW w:w="916" w:type="dxa"/>
            <w:shd w:val="clear" w:color="auto" w:fill="FFFFFF"/>
            <w:vAlign w:val="bottom"/>
          </w:tcPr>
          <w:p>
            <w:pPr>
              <w:pStyle w:val="235"/>
              <w:spacing w:after="0" w:line="240" w:lineRule="auto"/>
              <w:ind w:firstLine="0"/>
              <w:jc w:val="center"/>
              <w:rPr>
                <w:rFonts w:cs="Times New Roman"/>
                <w:lang w:val="en-US" w:eastAsia="zh-CN"/>
              </w:rPr>
            </w:pPr>
            <w:r>
              <w:rPr>
                <w:rFonts w:hint="eastAsia" w:cs="Times New Roman"/>
                <w:lang w:val="en-US" w:eastAsia="zh-CN"/>
              </w:rPr>
              <w:t>/</w:t>
            </w:r>
          </w:p>
        </w:tc>
        <w:tc>
          <w:tcPr>
            <w:tcW w:w="684" w:type="dxa"/>
            <w:shd w:val="clear" w:color="auto" w:fill="FFFFFF"/>
            <w:vAlign w:val="bottom"/>
          </w:tcPr>
          <w:p>
            <w:pPr>
              <w:pStyle w:val="235"/>
              <w:spacing w:after="0" w:line="240" w:lineRule="auto"/>
              <w:ind w:firstLine="0"/>
              <w:jc w:val="center"/>
              <w:rPr>
                <w:rFonts w:cs="Times New Roman"/>
                <w:lang w:val="en-US" w:eastAsia="zh-CN"/>
              </w:rPr>
            </w:pPr>
            <w:r>
              <w:rPr>
                <w:rFonts w:hint="eastAsia" w:cs="Times New Roman"/>
                <w:lang w:val="en-US" w:eastAsia="zh-CN"/>
              </w:rPr>
              <w:t>8</w:t>
            </w:r>
          </w:p>
        </w:tc>
        <w:tc>
          <w:tcPr>
            <w:tcW w:w="756" w:type="dxa"/>
            <w:shd w:val="clear" w:color="auto" w:fill="FFFFFF"/>
            <w:vAlign w:val="bottom"/>
          </w:tcPr>
          <w:p>
            <w:pPr>
              <w:pStyle w:val="235"/>
              <w:spacing w:after="0" w:line="240" w:lineRule="auto"/>
              <w:ind w:firstLine="0"/>
              <w:jc w:val="center"/>
              <w:rPr>
                <w:rFonts w:cs="Times New Roman"/>
                <w:lang w:val="en-US" w:eastAsia="zh-CN"/>
              </w:rPr>
            </w:pPr>
            <w:r>
              <w:rPr>
                <w:rFonts w:hint="eastAsia" w:cs="Times New Roman"/>
                <w:lang w:val="en-US" w:eastAsia="zh-CN"/>
              </w:rPr>
              <w:t>/</w:t>
            </w:r>
          </w:p>
        </w:tc>
        <w:tc>
          <w:tcPr>
            <w:tcW w:w="720" w:type="dxa"/>
            <w:shd w:val="clear" w:color="auto" w:fill="FFFFFF"/>
            <w:vAlign w:val="bottom"/>
          </w:tcPr>
          <w:p>
            <w:pPr>
              <w:pStyle w:val="235"/>
              <w:spacing w:after="0" w:line="240" w:lineRule="auto"/>
              <w:ind w:firstLine="0"/>
              <w:jc w:val="center"/>
              <w:rPr>
                <w:rFonts w:cs="Times New Roman"/>
                <w:lang w:val="en-US" w:eastAsia="zh-CN"/>
              </w:rPr>
            </w:pPr>
            <w:r>
              <w:rPr>
                <w:rFonts w:hint="eastAsia" w:cs="Times New Roman"/>
                <w:lang w:val="en-US" w:eastAsia="zh-CN"/>
              </w:rPr>
              <w:t>2</w:t>
            </w:r>
          </w:p>
        </w:tc>
        <w:tc>
          <w:tcPr>
            <w:tcW w:w="936" w:type="dxa"/>
            <w:shd w:val="clear" w:color="auto" w:fill="FFFFFF"/>
            <w:vAlign w:val="bottom"/>
          </w:tcPr>
          <w:p>
            <w:pPr>
              <w:pStyle w:val="235"/>
              <w:spacing w:after="0" w:line="240" w:lineRule="auto"/>
              <w:ind w:firstLine="0"/>
              <w:jc w:val="center"/>
              <w:rPr>
                <w:rFonts w:cs="Times New Roman"/>
                <w:lang w:val="en-US" w:eastAsia="zh-CN"/>
              </w:rPr>
            </w:pPr>
            <w:r>
              <w:rPr>
                <w:rFonts w:hint="eastAsia" w:cs="Times New Roman"/>
                <w:lang w:val="en-US" w:eastAsia="zh-CN"/>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 w:type="dxa"/>
            <w:bottom w:w="0" w:type="dxa"/>
            <w:right w:w="10" w:type="dxa"/>
          </w:tblCellMar>
        </w:tblPrEx>
        <w:trPr>
          <w:trHeight w:val="360" w:hRule="exact"/>
          <w:jc w:val="center"/>
        </w:trPr>
        <w:tc>
          <w:tcPr>
            <w:tcW w:w="624" w:type="dxa"/>
            <w:shd w:val="clear" w:color="auto" w:fill="FFFFFF"/>
            <w:vAlign w:val="center"/>
          </w:tcPr>
          <w:p>
            <w:pPr>
              <w:pStyle w:val="235"/>
              <w:spacing w:after="0" w:line="240" w:lineRule="auto"/>
              <w:ind w:firstLine="0"/>
              <w:jc w:val="center"/>
              <w:rPr>
                <w:lang w:eastAsia="zh-CN"/>
              </w:rPr>
            </w:pPr>
            <w:r>
              <w:rPr>
                <w:rFonts w:hint="eastAsia" w:cs="Times New Roman"/>
                <w:lang w:val="en-US" w:eastAsia="zh-CN"/>
              </w:rPr>
              <w:t>5</w:t>
            </w:r>
          </w:p>
        </w:tc>
        <w:tc>
          <w:tcPr>
            <w:tcW w:w="744" w:type="dxa"/>
            <w:shd w:val="clear" w:color="auto" w:fill="FFFFFF"/>
            <w:vAlign w:val="bottom"/>
          </w:tcPr>
          <w:p>
            <w:pPr>
              <w:pStyle w:val="235"/>
              <w:spacing w:after="0" w:line="240" w:lineRule="auto"/>
              <w:ind w:firstLine="0"/>
              <w:jc w:val="center"/>
              <w:rPr>
                <w:rFonts w:cs="Times New Roman"/>
                <w:lang w:val="en-US" w:eastAsia="zh-CN"/>
              </w:rPr>
            </w:pPr>
            <w:r>
              <w:rPr>
                <w:rFonts w:cs="Times New Roman"/>
                <w:lang w:val="en-US" w:eastAsia="zh-CN"/>
              </w:rPr>
              <w:t>3</w:t>
            </w:r>
          </w:p>
        </w:tc>
        <w:tc>
          <w:tcPr>
            <w:tcW w:w="764" w:type="dxa"/>
            <w:shd w:val="clear" w:color="auto" w:fill="FFFFFF"/>
            <w:vAlign w:val="bottom"/>
          </w:tcPr>
          <w:p>
            <w:pPr>
              <w:pStyle w:val="235"/>
              <w:spacing w:after="0" w:line="240" w:lineRule="auto"/>
              <w:ind w:firstLine="0"/>
              <w:jc w:val="center"/>
              <w:rPr>
                <w:rFonts w:cs="Times New Roman"/>
              </w:rPr>
            </w:pPr>
            <w:r>
              <w:rPr>
                <w:rFonts w:cs="Times New Roman"/>
                <w:lang w:val="en-US" w:eastAsia="zh-CN"/>
              </w:rPr>
              <w:t>/</w:t>
            </w:r>
          </w:p>
        </w:tc>
        <w:tc>
          <w:tcPr>
            <w:tcW w:w="556" w:type="dxa"/>
            <w:shd w:val="clear" w:color="auto" w:fill="FFFFFF"/>
            <w:vAlign w:val="bottom"/>
          </w:tcPr>
          <w:p>
            <w:pPr>
              <w:pStyle w:val="235"/>
              <w:spacing w:after="0" w:line="240" w:lineRule="auto"/>
              <w:ind w:firstLine="0"/>
              <w:jc w:val="center"/>
              <w:rPr>
                <w:rFonts w:cs="Times New Roman"/>
              </w:rPr>
            </w:pPr>
            <w:r>
              <w:rPr>
                <w:rFonts w:hint="eastAsia" w:cs="Times New Roman"/>
                <w:lang w:val="en-US" w:eastAsia="zh-CN"/>
              </w:rPr>
              <w:t>0.3</w:t>
            </w:r>
          </w:p>
        </w:tc>
        <w:tc>
          <w:tcPr>
            <w:tcW w:w="635" w:type="dxa"/>
            <w:shd w:val="clear" w:color="auto" w:fill="FFFFFF"/>
            <w:vAlign w:val="bottom"/>
          </w:tcPr>
          <w:p>
            <w:pPr>
              <w:pStyle w:val="235"/>
              <w:spacing w:after="0" w:line="240" w:lineRule="auto"/>
              <w:ind w:firstLine="0"/>
              <w:jc w:val="center"/>
              <w:rPr>
                <w:rFonts w:cs="Times New Roman"/>
              </w:rPr>
            </w:pPr>
            <w:r>
              <w:rPr>
                <w:rFonts w:hint="eastAsia" w:cs="Times New Roman"/>
                <w:lang w:val="en-US" w:eastAsia="zh-CN"/>
              </w:rPr>
              <w:t>/</w:t>
            </w:r>
          </w:p>
        </w:tc>
        <w:tc>
          <w:tcPr>
            <w:tcW w:w="864" w:type="dxa"/>
            <w:shd w:val="clear" w:color="auto" w:fill="FFFFFF"/>
            <w:vAlign w:val="bottom"/>
          </w:tcPr>
          <w:p>
            <w:pPr>
              <w:pStyle w:val="235"/>
              <w:spacing w:after="0" w:line="240" w:lineRule="auto"/>
              <w:ind w:firstLine="0"/>
              <w:jc w:val="center"/>
              <w:rPr>
                <w:rFonts w:cs="Times New Roman"/>
              </w:rPr>
            </w:pPr>
            <w:r>
              <w:rPr>
                <w:rFonts w:hint="eastAsia" w:cs="Times New Roman"/>
                <w:lang w:val="en-US" w:eastAsia="zh-CN"/>
              </w:rPr>
              <w:t>12</w:t>
            </w:r>
          </w:p>
        </w:tc>
        <w:tc>
          <w:tcPr>
            <w:tcW w:w="816" w:type="dxa"/>
            <w:shd w:val="clear" w:color="auto" w:fill="FFFFFF"/>
            <w:vAlign w:val="bottom"/>
          </w:tcPr>
          <w:p>
            <w:pPr>
              <w:pStyle w:val="235"/>
              <w:spacing w:after="0" w:line="240" w:lineRule="auto"/>
              <w:ind w:firstLine="0"/>
              <w:jc w:val="center"/>
              <w:rPr>
                <w:rFonts w:cs="Times New Roman"/>
              </w:rPr>
            </w:pPr>
            <w:r>
              <w:rPr>
                <w:rFonts w:hint="eastAsia" w:cs="Times New Roman"/>
                <w:lang w:val="en-US" w:eastAsia="zh-CN"/>
              </w:rPr>
              <w:t>42</w:t>
            </w:r>
          </w:p>
        </w:tc>
        <w:tc>
          <w:tcPr>
            <w:tcW w:w="696" w:type="dxa"/>
            <w:shd w:val="clear" w:color="auto" w:fill="FFFFFF"/>
            <w:vAlign w:val="bottom"/>
          </w:tcPr>
          <w:p>
            <w:pPr>
              <w:pStyle w:val="235"/>
              <w:spacing w:after="0" w:line="240" w:lineRule="auto"/>
              <w:ind w:firstLine="0"/>
              <w:jc w:val="center"/>
              <w:rPr>
                <w:rFonts w:cs="Times New Roman"/>
              </w:rPr>
            </w:pPr>
            <w:r>
              <w:rPr>
                <w:rFonts w:hint="eastAsia" w:cs="Times New Roman"/>
                <w:lang w:val="en-US" w:eastAsia="zh-CN"/>
              </w:rPr>
              <w:t>/</w:t>
            </w:r>
          </w:p>
        </w:tc>
        <w:tc>
          <w:tcPr>
            <w:tcW w:w="916" w:type="dxa"/>
            <w:shd w:val="clear" w:color="auto" w:fill="FFFFFF"/>
            <w:vAlign w:val="bottom"/>
          </w:tcPr>
          <w:p>
            <w:pPr>
              <w:pStyle w:val="235"/>
              <w:spacing w:after="0" w:line="240" w:lineRule="auto"/>
              <w:ind w:firstLine="0"/>
              <w:jc w:val="center"/>
              <w:rPr>
                <w:rFonts w:cs="Times New Roman"/>
                <w:lang w:val="en-US"/>
              </w:rPr>
            </w:pPr>
            <w:r>
              <w:rPr>
                <w:rFonts w:hint="eastAsia" w:cs="Times New Roman"/>
                <w:lang w:val="en-US" w:eastAsia="zh-CN"/>
              </w:rPr>
              <w:t>10</w:t>
            </w:r>
          </w:p>
        </w:tc>
        <w:tc>
          <w:tcPr>
            <w:tcW w:w="684" w:type="dxa"/>
            <w:shd w:val="clear" w:color="auto" w:fill="FFFFFF"/>
            <w:vAlign w:val="bottom"/>
          </w:tcPr>
          <w:p>
            <w:pPr>
              <w:pStyle w:val="235"/>
              <w:spacing w:after="0" w:line="240" w:lineRule="auto"/>
              <w:ind w:firstLine="0"/>
              <w:jc w:val="center"/>
              <w:rPr>
                <w:rFonts w:cs="Times New Roman"/>
              </w:rPr>
            </w:pPr>
            <w:r>
              <w:rPr>
                <w:rFonts w:hint="eastAsia" w:cs="Times New Roman"/>
                <w:lang w:val="en-US" w:eastAsia="zh-CN"/>
              </w:rPr>
              <w:t>8</w:t>
            </w:r>
          </w:p>
        </w:tc>
        <w:tc>
          <w:tcPr>
            <w:tcW w:w="756" w:type="dxa"/>
            <w:shd w:val="clear" w:color="auto" w:fill="FFFFFF"/>
            <w:vAlign w:val="bottom"/>
          </w:tcPr>
          <w:p>
            <w:pPr>
              <w:pStyle w:val="235"/>
              <w:spacing w:after="0" w:line="240" w:lineRule="auto"/>
              <w:ind w:firstLine="0"/>
              <w:jc w:val="center"/>
              <w:rPr>
                <w:rFonts w:cs="Times New Roman"/>
              </w:rPr>
            </w:pPr>
            <w:r>
              <w:rPr>
                <w:rFonts w:cs="Times New Roman"/>
                <w:lang w:val="en-US" w:eastAsia="zh-CN"/>
              </w:rPr>
              <w:t>0.7</w:t>
            </w:r>
          </w:p>
        </w:tc>
        <w:tc>
          <w:tcPr>
            <w:tcW w:w="720" w:type="dxa"/>
            <w:shd w:val="clear" w:color="auto" w:fill="FFFFFF"/>
            <w:vAlign w:val="bottom"/>
          </w:tcPr>
          <w:p>
            <w:pPr>
              <w:pStyle w:val="235"/>
              <w:spacing w:after="0" w:line="240" w:lineRule="auto"/>
              <w:ind w:firstLine="0"/>
              <w:jc w:val="center"/>
              <w:rPr>
                <w:rFonts w:cs="Times New Roman"/>
              </w:rPr>
            </w:pPr>
            <w:r>
              <w:rPr>
                <w:rFonts w:cs="Times New Roman"/>
                <w:lang w:val="en-US" w:eastAsia="zh-CN"/>
              </w:rPr>
              <w:t>2.4</w:t>
            </w:r>
          </w:p>
        </w:tc>
        <w:tc>
          <w:tcPr>
            <w:tcW w:w="936" w:type="dxa"/>
            <w:shd w:val="clear" w:color="auto" w:fill="FFFFFF"/>
            <w:vAlign w:val="bottom"/>
          </w:tcPr>
          <w:p>
            <w:pPr>
              <w:pStyle w:val="235"/>
              <w:spacing w:after="0" w:line="240" w:lineRule="auto"/>
              <w:ind w:firstLine="0"/>
              <w:jc w:val="center"/>
              <w:rPr>
                <w:rFonts w:cs="Times New Roman"/>
              </w:rPr>
            </w:pPr>
            <w:r>
              <w:rPr>
                <w:rFonts w:cs="Times New Roman"/>
                <w:lang w:val="en-US" w:eastAsia="zh-CN"/>
              </w:rPr>
              <w:t>12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 w:type="dxa"/>
            <w:bottom w:w="0" w:type="dxa"/>
            <w:right w:w="10" w:type="dxa"/>
          </w:tblCellMar>
        </w:tblPrEx>
        <w:trPr>
          <w:trHeight w:val="390" w:hRule="exact"/>
          <w:jc w:val="center"/>
        </w:trPr>
        <w:tc>
          <w:tcPr>
            <w:tcW w:w="624" w:type="dxa"/>
            <w:shd w:val="clear" w:color="auto" w:fill="FFFFFF"/>
            <w:vAlign w:val="center"/>
          </w:tcPr>
          <w:p>
            <w:pPr>
              <w:pStyle w:val="235"/>
              <w:spacing w:after="0" w:line="240" w:lineRule="auto"/>
              <w:ind w:firstLine="0"/>
              <w:jc w:val="center"/>
              <w:rPr>
                <w:lang w:eastAsia="zh-CN"/>
              </w:rPr>
            </w:pPr>
            <w:r>
              <w:rPr>
                <w:rFonts w:hint="eastAsia" w:cs="Times New Roman"/>
                <w:lang w:val="en-US" w:eastAsia="zh-CN"/>
              </w:rPr>
              <w:t>6</w:t>
            </w:r>
          </w:p>
        </w:tc>
        <w:tc>
          <w:tcPr>
            <w:tcW w:w="744" w:type="dxa"/>
            <w:shd w:val="clear" w:color="auto" w:fill="FFFFFF"/>
            <w:vAlign w:val="center"/>
          </w:tcPr>
          <w:p>
            <w:pPr>
              <w:pStyle w:val="235"/>
              <w:spacing w:after="0" w:line="240" w:lineRule="auto"/>
              <w:ind w:firstLine="0"/>
              <w:jc w:val="center"/>
              <w:rPr>
                <w:rFonts w:cs="Times New Roman"/>
                <w:lang w:val="en-US" w:eastAsia="zh-CN"/>
              </w:rPr>
            </w:pPr>
            <w:r>
              <w:rPr>
                <w:rFonts w:hint="eastAsia" w:cs="Times New Roman"/>
                <w:lang w:val="en-US" w:eastAsia="zh-CN"/>
              </w:rPr>
              <w:t>3</w:t>
            </w:r>
          </w:p>
        </w:tc>
        <w:tc>
          <w:tcPr>
            <w:tcW w:w="764" w:type="dxa"/>
            <w:shd w:val="clear" w:color="auto" w:fill="FFFFFF"/>
            <w:vAlign w:val="center"/>
          </w:tcPr>
          <w:p>
            <w:pPr>
              <w:pStyle w:val="235"/>
              <w:spacing w:after="0" w:line="240" w:lineRule="auto"/>
              <w:ind w:firstLine="0"/>
              <w:jc w:val="center"/>
              <w:rPr>
                <w:rFonts w:cs="Times New Roman"/>
              </w:rPr>
            </w:pPr>
            <w:r>
              <w:rPr>
                <w:rFonts w:hint="eastAsia" w:cs="Times New Roman"/>
                <w:lang w:val="en-US" w:eastAsia="zh-CN"/>
              </w:rPr>
              <w:t>0.7</w:t>
            </w:r>
          </w:p>
        </w:tc>
        <w:tc>
          <w:tcPr>
            <w:tcW w:w="556" w:type="dxa"/>
            <w:shd w:val="clear" w:color="auto" w:fill="FFFFFF"/>
            <w:vAlign w:val="center"/>
          </w:tcPr>
          <w:p>
            <w:pPr>
              <w:pStyle w:val="235"/>
              <w:spacing w:after="0" w:line="240" w:lineRule="auto"/>
              <w:ind w:firstLine="0"/>
              <w:jc w:val="center"/>
              <w:rPr>
                <w:rFonts w:cs="Times New Roman"/>
              </w:rPr>
            </w:pPr>
            <w:r>
              <w:rPr>
                <w:rFonts w:hint="eastAsia" w:cs="Times New Roman"/>
                <w:lang w:val="en-US" w:eastAsia="zh-CN"/>
              </w:rPr>
              <w:t>0.3</w:t>
            </w:r>
          </w:p>
        </w:tc>
        <w:tc>
          <w:tcPr>
            <w:tcW w:w="635" w:type="dxa"/>
            <w:shd w:val="clear" w:color="auto" w:fill="FFFFFF"/>
            <w:vAlign w:val="center"/>
          </w:tcPr>
          <w:p>
            <w:pPr>
              <w:pStyle w:val="235"/>
              <w:spacing w:after="0" w:line="240" w:lineRule="auto"/>
              <w:ind w:firstLine="0"/>
              <w:jc w:val="center"/>
              <w:rPr>
                <w:rFonts w:cs="Times New Roman"/>
              </w:rPr>
            </w:pPr>
            <w:r>
              <w:rPr>
                <w:rFonts w:hint="eastAsia" w:cs="Times New Roman"/>
                <w:lang w:val="en-US" w:eastAsia="zh-CN"/>
              </w:rPr>
              <w:t>/</w:t>
            </w:r>
          </w:p>
        </w:tc>
        <w:tc>
          <w:tcPr>
            <w:tcW w:w="864" w:type="dxa"/>
            <w:shd w:val="clear" w:color="auto" w:fill="FFFFFF"/>
            <w:vAlign w:val="center"/>
          </w:tcPr>
          <w:p>
            <w:pPr>
              <w:pStyle w:val="235"/>
              <w:spacing w:after="0" w:line="240" w:lineRule="auto"/>
              <w:ind w:firstLine="0"/>
              <w:jc w:val="center"/>
              <w:rPr>
                <w:rFonts w:cs="Times New Roman"/>
              </w:rPr>
            </w:pPr>
            <w:r>
              <w:rPr>
                <w:rFonts w:hint="eastAsia" w:cs="Times New Roman"/>
                <w:lang w:val="en-US" w:eastAsia="zh-CN"/>
              </w:rPr>
              <w:t>18</w:t>
            </w:r>
          </w:p>
        </w:tc>
        <w:tc>
          <w:tcPr>
            <w:tcW w:w="816" w:type="dxa"/>
            <w:shd w:val="clear" w:color="auto" w:fill="FFFFFF"/>
            <w:vAlign w:val="center"/>
          </w:tcPr>
          <w:p>
            <w:pPr>
              <w:pStyle w:val="235"/>
              <w:spacing w:after="0" w:line="240" w:lineRule="auto"/>
              <w:ind w:firstLine="0"/>
              <w:jc w:val="center"/>
              <w:rPr>
                <w:rFonts w:cs="Times New Roman"/>
              </w:rPr>
            </w:pPr>
            <w:r>
              <w:rPr>
                <w:rFonts w:hint="eastAsia" w:cs="Times New Roman"/>
                <w:lang w:val="en-US" w:eastAsia="zh-CN"/>
              </w:rPr>
              <w:t>35</w:t>
            </w:r>
          </w:p>
        </w:tc>
        <w:tc>
          <w:tcPr>
            <w:tcW w:w="696" w:type="dxa"/>
            <w:shd w:val="clear" w:color="auto" w:fill="FFFFFF"/>
            <w:vAlign w:val="center"/>
          </w:tcPr>
          <w:p>
            <w:pPr>
              <w:pStyle w:val="235"/>
              <w:spacing w:after="0" w:line="240" w:lineRule="auto"/>
              <w:ind w:firstLine="0"/>
              <w:jc w:val="center"/>
              <w:rPr>
                <w:rFonts w:cs="Times New Roman"/>
              </w:rPr>
            </w:pPr>
            <w:r>
              <w:rPr>
                <w:rFonts w:hint="eastAsia" w:cs="Times New Roman"/>
                <w:lang w:val="en-US" w:eastAsia="zh-CN"/>
              </w:rPr>
              <w:t>/</w:t>
            </w:r>
          </w:p>
        </w:tc>
        <w:tc>
          <w:tcPr>
            <w:tcW w:w="916" w:type="dxa"/>
            <w:shd w:val="clear" w:color="auto" w:fill="FFFFFF"/>
            <w:vAlign w:val="center"/>
          </w:tcPr>
          <w:p>
            <w:pPr>
              <w:pStyle w:val="235"/>
              <w:spacing w:after="0" w:line="240" w:lineRule="auto"/>
              <w:ind w:firstLine="0"/>
              <w:jc w:val="center"/>
              <w:rPr>
                <w:rFonts w:cs="Times New Roman"/>
              </w:rPr>
            </w:pPr>
            <w:r>
              <w:rPr>
                <w:rFonts w:hint="eastAsia" w:cs="Times New Roman"/>
                <w:lang w:val="en-US" w:eastAsia="zh-CN"/>
              </w:rPr>
              <w:t>/</w:t>
            </w:r>
          </w:p>
        </w:tc>
        <w:tc>
          <w:tcPr>
            <w:tcW w:w="684" w:type="dxa"/>
            <w:shd w:val="clear" w:color="auto" w:fill="FFFFFF"/>
            <w:vAlign w:val="center"/>
          </w:tcPr>
          <w:p>
            <w:pPr>
              <w:pStyle w:val="235"/>
              <w:spacing w:after="0" w:line="240" w:lineRule="auto"/>
              <w:ind w:firstLine="0"/>
              <w:jc w:val="center"/>
              <w:rPr>
                <w:rFonts w:cs="Times New Roman"/>
              </w:rPr>
            </w:pPr>
            <w:r>
              <w:rPr>
                <w:rFonts w:hint="eastAsia" w:cs="Times New Roman"/>
                <w:lang w:val="en-US" w:eastAsia="zh-CN"/>
              </w:rPr>
              <w:t>6</w:t>
            </w:r>
          </w:p>
        </w:tc>
        <w:tc>
          <w:tcPr>
            <w:tcW w:w="756" w:type="dxa"/>
            <w:shd w:val="clear" w:color="auto" w:fill="FFFFFF"/>
            <w:vAlign w:val="center"/>
          </w:tcPr>
          <w:p>
            <w:pPr>
              <w:pStyle w:val="235"/>
              <w:spacing w:after="0" w:line="240" w:lineRule="auto"/>
              <w:ind w:firstLine="0"/>
              <w:jc w:val="center"/>
              <w:rPr>
                <w:rFonts w:cs="Times New Roman"/>
              </w:rPr>
            </w:pPr>
            <w:r>
              <w:rPr>
                <w:rFonts w:hint="eastAsia" w:cs="Times New Roman"/>
                <w:lang w:val="en-US" w:eastAsia="zh-CN"/>
              </w:rPr>
              <w:t>0.6</w:t>
            </w:r>
          </w:p>
        </w:tc>
        <w:tc>
          <w:tcPr>
            <w:tcW w:w="720" w:type="dxa"/>
            <w:shd w:val="clear" w:color="auto" w:fill="FFFFFF"/>
            <w:vAlign w:val="center"/>
          </w:tcPr>
          <w:p>
            <w:pPr>
              <w:pStyle w:val="235"/>
              <w:spacing w:after="0" w:line="240" w:lineRule="auto"/>
              <w:ind w:firstLine="0"/>
              <w:jc w:val="center"/>
              <w:rPr>
                <w:rFonts w:cs="Times New Roman"/>
              </w:rPr>
            </w:pPr>
            <w:r>
              <w:rPr>
                <w:rFonts w:hint="eastAsia" w:cs="Times New Roman"/>
                <w:lang w:val="en-US" w:eastAsia="zh-CN"/>
              </w:rPr>
              <w:t>2.2</w:t>
            </w:r>
          </w:p>
        </w:tc>
        <w:tc>
          <w:tcPr>
            <w:tcW w:w="936" w:type="dxa"/>
            <w:shd w:val="clear" w:color="auto" w:fill="FFFFFF"/>
            <w:vAlign w:val="center"/>
          </w:tcPr>
          <w:p>
            <w:pPr>
              <w:pStyle w:val="235"/>
              <w:spacing w:after="0" w:line="240" w:lineRule="auto"/>
              <w:ind w:firstLine="0"/>
              <w:jc w:val="center"/>
              <w:rPr>
                <w:rFonts w:cs="Times New Roman"/>
              </w:rPr>
            </w:pPr>
            <w:r>
              <w:rPr>
                <w:rFonts w:hint="eastAsia" w:cs="Times New Roman"/>
                <w:lang w:val="en-US" w:eastAsia="zh-CN"/>
              </w:rPr>
              <w:t>15</w:t>
            </w:r>
          </w:p>
        </w:tc>
      </w:tr>
    </w:tbl>
    <w:p>
      <w:pPr>
        <w:pStyle w:val="56"/>
        <w:ind w:firstLine="420"/>
      </w:pPr>
    </w:p>
    <w:p>
      <w:pPr>
        <w:pStyle w:val="56"/>
        <w:ind w:firstLine="420"/>
      </w:pPr>
    </w:p>
    <w:bookmarkEnd w:id="96"/>
    <w:p>
      <w:pPr>
        <w:spacing w:before="205" w:line="180" w:lineRule="auto"/>
        <w:jc w:val="center"/>
        <w:outlineLvl w:val="2"/>
      </w:pPr>
      <w:bookmarkStart w:id="100" w:name="BookMark8"/>
      <w:r>
        <w:drawing>
          <wp:inline distT="0" distB="0" distL="0" distR="0">
            <wp:extent cx="1485900" cy="317500"/>
            <wp:effectExtent l="0" t="0" r="0" b="6350"/>
            <wp:docPr id="1208334424" name="图片 4"/>
            <wp:cNvGraphicFramePr/>
            <a:graphic xmlns:a="http://schemas.openxmlformats.org/drawingml/2006/main">
              <a:graphicData uri="http://schemas.openxmlformats.org/drawingml/2006/picture">
                <pic:pic xmlns:pic="http://schemas.openxmlformats.org/drawingml/2006/picture">
                  <pic:nvPicPr>
                    <pic:cNvPr id="1208334424" name="图片 4"/>
                    <pic:cNvPicPr/>
                  </pic:nvPicPr>
                  <pic:blipFill>
                    <a:blip r:embed="rId38">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100"/>
    </w:p>
    <w:sectPr>
      <w:headerReference r:id="rId31" w:type="default"/>
      <w:footerReference r:id="rId33" w:type="default"/>
      <w:headerReference r:id="rId32" w:type="even"/>
      <w:footerReference r:id="rId34" w:type="even"/>
      <w:pgSz w:w="11906" w:h="16838"/>
      <w:pgMar w:top="1928" w:right="1134" w:bottom="1134" w:left="1134" w:header="1418" w:footer="1134" w:gutter="284"/>
      <w:cols w:space="425" w:num="1"/>
      <w:formProt w:val="0"/>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 w:name="等线">
    <w:altName w:val="Arial Unicode MS"/>
    <w:panose1 w:val="00000000000000000000"/>
    <w:charset w:val="86"/>
    <w:family w:val="auto"/>
    <w:pitch w:val="default"/>
    <w:sig w:usb0="00000000" w:usb1="00000000" w:usb2="00000016" w:usb3="00000000" w:csb0="0004000F" w:csb1="00000000"/>
  </w:font>
  <w:font w:name="等线 Light">
    <w:altName w:val="Arial Unicode MS"/>
    <w:panose1 w:val="00000000000000000000"/>
    <w:charset w:val="86"/>
    <w:family w:val="auto"/>
    <w:pitch w:val="default"/>
    <w:sig w:usb0="00000000" w:usb1="00000000" w:usb2="00000016" w:usb3="00000000" w:csb0="0004000F" w:csb1="00000000"/>
  </w:font>
  <w:font w:name="等线">
    <w:altName w:val="Arial Unicode MS"/>
    <w:panose1 w:val="00000000000000000000"/>
    <w:charset w:val="00"/>
    <w:family w:val="auto"/>
    <w:pitch w:val="default"/>
    <w:sig w:usb0="00000000" w:usb1="00000000" w:usb2="00000000" w:usb3="00000000" w:csb0="00000000"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fldChar w:fldCharType="begin"/>
    </w:r>
    <w:r>
      <w:instrText xml:space="preserve">PAGE   \* MERGEFORMAT</w:instrText>
    </w:r>
    <w:r>
      <w:fldChar w:fldCharType="separate"/>
    </w:r>
    <w:r>
      <w:rPr>
        <w:lang w:val="zh-CN"/>
      </w:rPr>
      <w:t>1</w:t>
    </w:r>
    <w:r>
      <w:fldChar w:fldCharType="end"/>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1"/>
    </w:pPr>
    <w:r>
      <w:fldChar w:fldCharType="begin"/>
    </w:r>
    <w:r>
      <w:instrText xml:space="preserve"> PAGE   \* MERGEFORMAT \* MERGEFORMAT </w:instrText>
    </w:r>
    <w:r>
      <w:fldChar w:fldCharType="separate"/>
    </w:r>
    <w:r>
      <w:t>6</w:t>
    </w:r>
    <w:r>
      <w:fldChar w:fldCharType="end"/>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fldChar w:fldCharType="begin"/>
    </w:r>
    <w:r>
      <w:instrText xml:space="preserve">PAGE   \* MERGEFORMAT</w:instrText>
    </w:r>
    <w:r>
      <w:fldChar w:fldCharType="separate"/>
    </w:r>
    <w:r>
      <w:rPr>
        <w:lang w:val="zh-CN"/>
      </w:rPr>
      <w:t>7</w:t>
    </w:r>
    <w:r>
      <w:fldChar w:fldCharType="end"/>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1"/>
    </w:pPr>
    <w:r>
      <w:fldChar w:fldCharType="begin"/>
    </w:r>
    <w:r>
      <w:instrText xml:space="preserve"> PAGE   \* MERGEFORMAT \* MERGEFORMAT </w:instrText>
    </w:r>
    <w:r>
      <w:fldChar w:fldCharType="separate"/>
    </w:r>
    <w:r>
      <w:t>6</w:t>
    </w:r>
    <w:r>
      <w:fldChar w:fldCharType="end"/>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fldChar w:fldCharType="begin"/>
    </w:r>
    <w:r>
      <w:instrText xml:space="preserve">PAGE   \* MERGEFORMAT</w:instrText>
    </w:r>
    <w:r>
      <w:fldChar w:fldCharType="separate"/>
    </w:r>
    <w:r>
      <w:rPr>
        <w:lang w:val="zh-CN"/>
      </w:rPr>
      <w:t>1</w:t>
    </w:r>
    <w:r>
      <w:fldChar w:fldCharType="end"/>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1"/>
    </w:pPr>
    <w:r>
      <w:fldChar w:fldCharType="begin"/>
    </w:r>
    <w:r>
      <w:instrText xml:space="preserve"> PAGE   \* MERGEFORMAT \* MERGEFORMAT </w:instrText>
    </w:r>
    <w:r>
      <w:fldChar w:fldCharType="separate"/>
    </w:r>
    <w:r>
      <w:t>8</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fldChar w:fldCharType="begin"/>
    </w:r>
    <w:r>
      <w:instrText xml:space="preserve">PAGE   \* MERGEFORMAT</w:instrText>
    </w:r>
    <w:r>
      <w:fldChar w:fldCharType="separate"/>
    </w:r>
    <w:r>
      <w:rPr>
        <w:lang w:val="zh-CN"/>
      </w:rPr>
      <w:t>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1"/>
    </w:pPr>
    <w:r>
      <w:fldChar w:fldCharType="begin"/>
    </w:r>
    <w:r>
      <w:instrText xml:space="preserve"> PAGE   \* MERGEFORMAT \* MERGEFORMAT </w:instrText>
    </w:r>
    <w:r>
      <w:fldChar w:fldCharType="separate"/>
    </w:r>
    <w:r>
      <w:t>II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fldChar w:fldCharType="begin"/>
    </w:r>
    <w:r>
      <w:instrText xml:space="preserve">PAGE   \* MERGEFORMAT</w:instrText>
    </w:r>
    <w:r>
      <w:fldChar w:fldCharType="separate"/>
    </w:r>
    <w:r>
      <w:rPr>
        <w:lang w:val="zh-CN"/>
      </w:rPr>
      <w:t>I</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1"/>
    </w:pPr>
    <w:r>
      <w:fldChar w:fldCharType="begin"/>
    </w:r>
    <w:r>
      <w:instrText xml:space="preserve"> PAGE   \* MERGEFORMAT \* MERGEFORMAT </w:instrText>
    </w:r>
    <w:r>
      <w:fldChar w:fldCharType="separate"/>
    </w:r>
    <w:r>
      <w:t>II</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fldChar w:fldCharType="begin"/>
    </w:r>
    <w:r>
      <w:instrText xml:space="preserve">PAGE   \* MERGEFORMAT</w:instrText>
    </w:r>
    <w:r>
      <w:fldChar w:fldCharType="separate"/>
    </w:r>
    <w:r>
      <w:rPr>
        <w:lang w:val="zh-CN"/>
      </w:rPr>
      <w:t>5</w:t>
    </w:r>
    <w: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1"/>
    </w:pPr>
    <w:r>
      <w:fldChar w:fldCharType="begin"/>
    </w:r>
    <w:r>
      <w:instrText xml:space="preserve"> PAGE   \* MERGEFORMAT \* MERGEFORMAT </w:instrText>
    </w:r>
    <w:r>
      <w:fldChar w:fldCharType="separate"/>
    </w:r>
    <w: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r>
      <w:fldChar w:fldCharType="begin"/>
    </w:r>
    <w:r>
      <w:instrText xml:space="preserve"> STYLEREF  标准文件_文件编号  \* MERGEFORMAT </w:instrText>
    </w:r>
    <w:r>
      <w:fldChar w:fldCharType="separate"/>
    </w:r>
    <w:r>
      <w:t>T/GXAS XXXX—XXXX</w:t>
    </w:r>
    <w:r>
      <w:fldChar w:fldCharType="end"/>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r>
      <w:fldChar w:fldCharType="begin"/>
    </w:r>
    <w:r>
      <w:instrText xml:space="preserve"> STYLEREF  标准文件_文件编号 \* MERGEFORMAT </w:instrText>
    </w:r>
    <w:r>
      <w:fldChar w:fldCharType="separate"/>
    </w:r>
    <w:r>
      <w:t>T/GXAS XXXX—XXXX</w:t>
    </w:r>
    <w:r>
      <w:fldChar w:fldCharType="end"/>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r>
      <w:fldChar w:fldCharType="begin"/>
    </w:r>
    <w:r>
      <w:instrText xml:space="preserve"> STYLEREF  标准文件_文件编号  \* MERGEFORMAT </w:instrText>
    </w:r>
    <w:r>
      <w:fldChar w:fldCharType="separate"/>
    </w:r>
    <w:r>
      <w:t>T/GXAS XXXX—XXXX</w:t>
    </w:r>
    <w:r>
      <w:fldChar w:fldCharType="end"/>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r>
      <w:fldChar w:fldCharType="begin"/>
    </w:r>
    <w:r>
      <w:instrText xml:space="preserve"> STYLEREF  标准文件_文件编号 \* MERGEFORMAT </w:instrText>
    </w:r>
    <w:r>
      <w:fldChar w:fldCharType="separate"/>
    </w:r>
    <w:r>
      <w:t>T/GXAS XXXX—XXXX</w:t>
    </w:r>
    <w:r>
      <w:fldChar w:fldCharType="end"/>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r>
      <w:fldChar w:fldCharType="begin"/>
    </w:r>
    <w:r>
      <w:instrText xml:space="preserve"> STYLEREF  标准文件_文件编号  \* MERGEFORMAT </w:instrText>
    </w:r>
    <w:r>
      <w:fldChar w:fldCharType="separate"/>
    </w:r>
    <w:r>
      <w:t>T/GXAS XXXX—XXXX</w:t>
    </w:r>
    <w:r>
      <w:fldChar w:fldCharType="end"/>
    </w: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r>
      <w:fldChar w:fldCharType="begin"/>
    </w:r>
    <w:r>
      <w:instrText xml:space="preserve"> STYLEREF  标准文件_文件编号 \* MERGEFORMAT </w:instrText>
    </w:r>
    <w:r>
      <w:fldChar w:fldCharType="separate"/>
    </w:r>
    <w:r>
      <w:t>T/GXAS XXXX—XXXX</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r>
      <w:fldChar w:fldCharType="begin"/>
    </w:r>
    <w:r>
      <w:instrText xml:space="preserve"> STYLEREF  标准文件_文件编号  \* MERGEFORMAT </w:instrText>
    </w:r>
    <w:r>
      <w:fldChar w:fldCharType="separate"/>
    </w:r>
    <w:r>
      <w:t>T/GXAS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r>
      <w:fldChar w:fldCharType="begin"/>
    </w:r>
    <w:r>
      <w:instrText xml:space="preserve"> STYLEREF  标准文件_文件编号 \* MERGEFORMAT </w:instrText>
    </w:r>
    <w:r>
      <w:fldChar w:fldCharType="separate"/>
    </w:r>
    <w:r>
      <w:t>T/GXAS XXXX—XXXX</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r>
      <w:fldChar w:fldCharType="begin"/>
    </w:r>
    <w:r>
      <w:instrText xml:space="preserve"> STYLEREF  标准文件_文件编号  \* MERGEFORMAT </w:instrText>
    </w:r>
    <w:r>
      <w:fldChar w:fldCharType="separate"/>
    </w:r>
    <w:r>
      <w:t>T/GXAS XXXX—XXXX</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r>
      <w:fldChar w:fldCharType="begin"/>
    </w:r>
    <w:r>
      <w:instrText xml:space="preserve"> STYLEREF  标准文件_文件编号 \* MERGEFORMAT </w:instrText>
    </w:r>
    <w:r>
      <w:fldChar w:fldCharType="separate"/>
    </w:r>
    <w:r>
      <w:t>T/GXAS XXXX—XXXX</w:t>
    </w:r>
    <w: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r>
      <w:fldChar w:fldCharType="begin"/>
    </w:r>
    <w:r>
      <w:instrText xml:space="preserve"> STYLEREF  标准文件_文件编号  \* MERGEFORMAT </w:instrText>
    </w:r>
    <w:r>
      <w:fldChar w:fldCharType="separate"/>
    </w:r>
    <w:r>
      <w:t>T/GXAS XXXX—XXXX</w:t>
    </w:r>
    <w: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r>
      <w:fldChar w:fldCharType="begin"/>
    </w:r>
    <w:r>
      <w:instrText xml:space="preserve"> STYLEREF  标准文件_文件编号 \* MERGEFORMAT </w:instrText>
    </w:r>
    <w:r>
      <w:fldChar w:fldCharType="separate"/>
    </w:r>
    <w:r>
      <w:t>T/GXAS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1FC91163"/>
    <w:multiLevelType w:val="multilevel"/>
    <w:tmpl w:val="1FC91163"/>
    <w:lvl w:ilvl="0" w:tentative="0">
      <w:start w:val="1"/>
      <w:numFmt w:val="decimal"/>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232"/>
      <w:suff w:val="nothing"/>
      <w:lvlText w:val="%1.%2　"/>
      <w:lvlJc w:val="left"/>
      <w:pPr>
        <w:ind w:left="315" w:firstLine="0"/>
      </w:pPr>
      <w:rPr>
        <w:rFonts w:hint="eastAsia" w:ascii="黑体" w:hAnsi="Times New Roman" w:eastAsia="黑体" w:cs="Times New Roman"/>
        <w:b w:val="0"/>
        <w:bCs w:val="0"/>
        <w:i w:val="0"/>
        <w:iCs w:val="0"/>
        <w:caps w:val="0"/>
        <w:strike w:val="0"/>
        <w:dstrike w:val="0"/>
        <w:vanish w:val="0"/>
        <w:color w:val="auto"/>
        <w:spacing w:val="0"/>
        <w:kern w:val="0"/>
        <w:position w:val="0"/>
        <w:sz w:val="21"/>
        <w:szCs w:val="21"/>
        <w:u w:val="none"/>
        <w:vertAlign w:val="baseline"/>
      </w:rPr>
    </w:lvl>
    <w:lvl w:ilvl="2" w:tentative="0">
      <w:start w:val="1"/>
      <w:numFmt w:val="decimal"/>
      <w:pStyle w:val="231"/>
      <w:suff w:val="nothing"/>
      <w:lvlText w:val="%1.%2.%3　"/>
      <w:lvlJc w:val="left"/>
      <w:pPr>
        <w:ind w:left="735" w:firstLine="0"/>
      </w:pPr>
      <w:rPr>
        <w:rFonts w:hint="eastAsia" w:ascii="黑体" w:hAnsi="Times New Roman" w:eastAsia="黑体"/>
        <w:b w:val="0"/>
        <w:i w:val="0"/>
        <w:color w:val="000000"/>
        <w:sz w:val="21"/>
        <w:vertAlign w:val="baseline"/>
      </w:rPr>
    </w:lvl>
    <w:lvl w:ilvl="3" w:tentative="0">
      <w:start w:val="1"/>
      <w:numFmt w:val="decimal"/>
      <w:suff w:val="nothing"/>
      <w:lvlText w:val="%1.%2.%3.%4　"/>
      <w:lvlJc w:val="left"/>
      <w:pPr>
        <w:ind w:left="735"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1">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2">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3">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4">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5">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6">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7">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8">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9">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0">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1">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2">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3">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4">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5">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6">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7">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8">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9">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30">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1">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8"/>
  </w:num>
  <w:num w:numId="3">
    <w:abstractNumId w:val="5"/>
  </w:num>
  <w:num w:numId="4">
    <w:abstractNumId w:val="24"/>
  </w:num>
  <w:num w:numId="5">
    <w:abstractNumId w:val="19"/>
  </w:num>
  <w:num w:numId="6">
    <w:abstractNumId w:val="14"/>
  </w:num>
  <w:num w:numId="7">
    <w:abstractNumId w:val="8"/>
  </w:num>
  <w:num w:numId="8">
    <w:abstractNumId w:val="3"/>
  </w:num>
  <w:num w:numId="9">
    <w:abstractNumId w:val="9"/>
  </w:num>
  <w:num w:numId="10">
    <w:abstractNumId w:val="17"/>
  </w:num>
  <w:num w:numId="11">
    <w:abstractNumId w:val="26"/>
  </w:num>
  <w:num w:numId="12">
    <w:abstractNumId w:val="12"/>
  </w:num>
  <w:num w:numId="13">
    <w:abstractNumId w:val="13"/>
  </w:num>
  <w:num w:numId="14">
    <w:abstractNumId w:val="7"/>
  </w:num>
  <w:num w:numId="15">
    <w:abstractNumId w:val="20"/>
  </w:num>
  <w:num w:numId="16">
    <w:abstractNumId w:val="22"/>
  </w:num>
  <w:num w:numId="17">
    <w:abstractNumId w:val="18"/>
  </w:num>
  <w:num w:numId="18">
    <w:abstractNumId w:val="30"/>
  </w:num>
  <w:num w:numId="19">
    <w:abstractNumId w:val="16"/>
  </w:num>
  <w:num w:numId="20">
    <w:abstractNumId w:val="1"/>
  </w:num>
  <w:num w:numId="21">
    <w:abstractNumId w:val="11"/>
  </w:num>
  <w:num w:numId="22">
    <w:abstractNumId w:val="31"/>
  </w:num>
  <w:num w:numId="23">
    <w:abstractNumId w:val="21"/>
  </w:num>
  <w:num w:numId="24">
    <w:abstractNumId w:val="6"/>
  </w:num>
  <w:num w:numId="25">
    <w:abstractNumId w:val="27"/>
  </w:num>
  <w:num w:numId="26">
    <w:abstractNumId w:val="29"/>
  </w:num>
  <w:num w:numId="27">
    <w:abstractNumId w:val="2"/>
  </w:num>
  <w:num w:numId="28">
    <w:abstractNumId w:val="4"/>
  </w:num>
  <w:num w:numId="29">
    <w:abstractNumId w:val="15"/>
  </w:num>
  <w:num w:numId="30">
    <w:abstractNumId w:val="25"/>
  </w:num>
  <w:num w:numId="31">
    <w:abstractNumId w:val="23"/>
  </w:num>
  <w:num w:numId="3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bordersDoNotSurroundHeader w:val="1"/>
  <w:bordersDoNotSurroundFooter w:val="1"/>
  <w:attachedTemplate r:id="rId1"/>
  <w:documentProtection w:edit="forms" w:enforcement="0"/>
  <w:defaultTabStop w:val="420"/>
  <w:evenAndOddHeaders w:val="1"/>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jcwMzBhNDA5MWZkNjNjNjFjNmFkMDk0MGQ5YjMxZTYifQ=="/>
  </w:docVars>
  <w:rsids>
    <w:rsidRoot w:val="00CF5902"/>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4BC"/>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625A"/>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2F96"/>
    <w:rsid w:val="000D329A"/>
    <w:rsid w:val="000D4B9C"/>
    <w:rsid w:val="000D4EB6"/>
    <w:rsid w:val="000D753B"/>
    <w:rsid w:val="000E4C9E"/>
    <w:rsid w:val="000E6FD7"/>
    <w:rsid w:val="000E7144"/>
    <w:rsid w:val="000F06E1"/>
    <w:rsid w:val="000F0E3C"/>
    <w:rsid w:val="000F19D5"/>
    <w:rsid w:val="000F4050"/>
    <w:rsid w:val="000F4AEA"/>
    <w:rsid w:val="000F67E9"/>
    <w:rsid w:val="00104926"/>
    <w:rsid w:val="00113B1E"/>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35D"/>
    <w:rsid w:val="00187A0B"/>
    <w:rsid w:val="00190087"/>
    <w:rsid w:val="001913C4"/>
    <w:rsid w:val="0019348F"/>
    <w:rsid w:val="00193A07"/>
    <w:rsid w:val="00194A5D"/>
    <w:rsid w:val="00194C95"/>
    <w:rsid w:val="00195C34"/>
    <w:rsid w:val="00196EF5"/>
    <w:rsid w:val="001A1A53"/>
    <w:rsid w:val="001A234A"/>
    <w:rsid w:val="001A4CF3"/>
    <w:rsid w:val="001A6696"/>
    <w:rsid w:val="001B06E8"/>
    <w:rsid w:val="001B71D0"/>
    <w:rsid w:val="001B71EE"/>
    <w:rsid w:val="001C04A8"/>
    <w:rsid w:val="001C2C03"/>
    <w:rsid w:val="001C42F7"/>
    <w:rsid w:val="001C49E5"/>
    <w:rsid w:val="001C680C"/>
    <w:rsid w:val="001C7FEA"/>
    <w:rsid w:val="001D0499"/>
    <w:rsid w:val="001D0AD4"/>
    <w:rsid w:val="001D0BBE"/>
    <w:rsid w:val="001D0ED4"/>
    <w:rsid w:val="001D212F"/>
    <w:rsid w:val="001D29D7"/>
    <w:rsid w:val="001D2DE7"/>
    <w:rsid w:val="001D411C"/>
    <w:rsid w:val="001D5D9A"/>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362"/>
    <w:rsid w:val="00221B79"/>
    <w:rsid w:val="00221C6B"/>
    <w:rsid w:val="002253A1"/>
    <w:rsid w:val="00225CF8"/>
    <w:rsid w:val="0022794E"/>
    <w:rsid w:val="00233D64"/>
    <w:rsid w:val="0023482A"/>
    <w:rsid w:val="002359CB"/>
    <w:rsid w:val="00243540"/>
    <w:rsid w:val="00243631"/>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2910"/>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210"/>
    <w:rsid w:val="00302F5F"/>
    <w:rsid w:val="0030441D"/>
    <w:rsid w:val="00306063"/>
    <w:rsid w:val="00313B85"/>
    <w:rsid w:val="00317988"/>
    <w:rsid w:val="00320991"/>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9D7"/>
    <w:rsid w:val="00392AD7"/>
    <w:rsid w:val="003938D9"/>
    <w:rsid w:val="00394376"/>
    <w:rsid w:val="003943FF"/>
    <w:rsid w:val="003974EB"/>
    <w:rsid w:val="00397CC5"/>
    <w:rsid w:val="003A11D1"/>
    <w:rsid w:val="003A1582"/>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245B"/>
    <w:rsid w:val="003D262C"/>
    <w:rsid w:val="003D57C1"/>
    <w:rsid w:val="003D6D61"/>
    <w:rsid w:val="003E019F"/>
    <w:rsid w:val="003E091D"/>
    <w:rsid w:val="003E1C53"/>
    <w:rsid w:val="003E2A69"/>
    <w:rsid w:val="003E2D49"/>
    <w:rsid w:val="003E2FD4"/>
    <w:rsid w:val="003E49F6"/>
    <w:rsid w:val="003E660F"/>
    <w:rsid w:val="003F0841"/>
    <w:rsid w:val="003F23D3"/>
    <w:rsid w:val="003F3B7B"/>
    <w:rsid w:val="003F3F08"/>
    <w:rsid w:val="003F49F1"/>
    <w:rsid w:val="003F6272"/>
    <w:rsid w:val="00400E72"/>
    <w:rsid w:val="00401400"/>
    <w:rsid w:val="00404869"/>
    <w:rsid w:val="00405884"/>
    <w:rsid w:val="00407D39"/>
    <w:rsid w:val="0041477A"/>
    <w:rsid w:val="004167A3"/>
    <w:rsid w:val="00432DAA"/>
    <w:rsid w:val="00434305"/>
    <w:rsid w:val="00435DF7"/>
    <w:rsid w:val="0043741A"/>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97F6C"/>
    <w:rsid w:val="004A12DF"/>
    <w:rsid w:val="004A1BA8"/>
    <w:rsid w:val="004A4B57"/>
    <w:rsid w:val="004A63FA"/>
    <w:rsid w:val="004A6A3D"/>
    <w:rsid w:val="004A6B2B"/>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24B6"/>
    <w:rsid w:val="00533D04"/>
    <w:rsid w:val="00534804"/>
    <w:rsid w:val="00534BDF"/>
    <w:rsid w:val="005354EA"/>
    <w:rsid w:val="0053585F"/>
    <w:rsid w:val="00535EC4"/>
    <w:rsid w:val="00535ED9"/>
    <w:rsid w:val="0053692B"/>
    <w:rsid w:val="00541853"/>
    <w:rsid w:val="00542006"/>
    <w:rsid w:val="00543BDA"/>
    <w:rsid w:val="005441CC"/>
    <w:rsid w:val="005479DA"/>
    <w:rsid w:val="00547BCC"/>
    <w:rsid w:val="0055013B"/>
    <w:rsid w:val="00551F6F"/>
    <w:rsid w:val="00555044"/>
    <w:rsid w:val="00561475"/>
    <w:rsid w:val="00562308"/>
    <w:rsid w:val="0056487B"/>
    <w:rsid w:val="00564FB9"/>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5F2CED"/>
    <w:rsid w:val="006015CE"/>
    <w:rsid w:val="00604784"/>
    <w:rsid w:val="00606419"/>
    <w:rsid w:val="00607D29"/>
    <w:rsid w:val="00612952"/>
    <w:rsid w:val="00614CC1"/>
    <w:rsid w:val="00615A9D"/>
    <w:rsid w:val="00617387"/>
    <w:rsid w:val="006205D6"/>
    <w:rsid w:val="006252D8"/>
    <w:rsid w:val="006259BC"/>
    <w:rsid w:val="0062636B"/>
    <w:rsid w:val="00632182"/>
    <w:rsid w:val="0063295E"/>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3035"/>
    <w:rsid w:val="0069396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E717D"/>
    <w:rsid w:val="006F03A8"/>
    <w:rsid w:val="006F2ACA"/>
    <w:rsid w:val="006F2ADC"/>
    <w:rsid w:val="006F2BFE"/>
    <w:rsid w:val="006F31E9"/>
    <w:rsid w:val="006F6284"/>
    <w:rsid w:val="007002C5"/>
    <w:rsid w:val="00702C4D"/>
    <w:rsid w:val="00704387"/>
    <w:rsid w:val="00707669"/>
    <w:rsid w:val="00711CBA"/>
    <w:rsid w:val="00711FB5"/>
    <w:rsid w:val="00712A01"/>
    <w:rsid w:val="00714F58"/>
    <w:rsid w:val="00722FBF"/>
    <w:rsid w:val="00722FC2"/>
    <w:rsid w:val="00724E1B"/>
    <w:rsid w:val="00725949"/>
    <w:rsid w:val="00727FA2"/>
    <w:rsid w:val="007322D9"/>
    <w:rsid w:val="00732694"/>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147F"/>
    <w:rsid w:val="00773C1F"/>
    <w:rsid w:val="00774DA4"/>
    <w:rsid w:val="00776599"/>
    <w:rsid w:val="0078114B"/>
    <w:rsid w:val="00781DD2"/>
    <w:rsid w:val="00783ECF"/>
    <w:rsid w:val="0078413A"/>
    <w:rsid w:val="00784A27"/>
    <w:rsid w:val="007959E8"/>
    <w:rsid w:val="00795E9C"/>
    <w:rsid w:val="007A0521"/>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29BD"/>
    <w:rsid w:val="007F6418"/>
    <w:rsid w:val="007F75CE"/>
    <w:rsid w:val="008013A4"/>
    <w:rsid w:val="008027CE"/>
    <w:rsid w:val="00802F42"/>
    <w:rsid w:val="00804383"/>
    <w:rsid w:val="00804BB7"/>
    <w:rsid w:val="00804D41"/>
    <w:rsid w:val="00806EBA"/>
    <w:rsid w:val="008077C0"/>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5858"/>
    <w:rsid w:val="008269DD"/>
    <w:rsid w:val="00830621"/>
    <w:rsid w:val="0083348C"/>
    <w:rsid w:val="008373D3"/>
    <w:rsid w:val="00840617"/>
    <w:rsid w:val="00840F84"/>
    <w:rsid w:val="00842A47"/>
    <w:rsid w:val="00843C13"/>
    <w:rsid w:val="00843DEF"/>
    <w:rsid w:val="008454F8"/>
    <w:rsid w:val="00847EC3"/>
    <w:rsid w:val="0085173A"/>
    <w:rsid w:val="008603CE"/>
    <w:rsid w:val="008620FC"/>
    <w:rsid w:val="008626A9"/>
    <w:rsid w:val="008627A5"/>
    <w:rsid w:val="00862CD7"/>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E74C8"/>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603B"/>
    <w:rsid w:val="009273B3"/>
    <w:rsid w:val="009305B5"/>
    <w:rsid w:val="009378DD"/>
    <w:rsid w:val="009421A7"/>
    <w:rsid w:val="009429D5"/>
    <w:rsid w:val="00942BF1"/>
    <w:rsid w:val="00945180"/>
    <w:rsid w:val="00945428"/>
    <w:rsid w:val="0094607B"/>
    <w:rsid w:val="00952755"/>
    <w:rsid w:val="00953604"/>
    <w:rsid w:val="0095496B"/>
    <w:rsid w:val="00960F1E"/>
    <w:rsid w:val="009610DC"/>
    <w:rsid w:val="00961490"/>
    <w:rsid w:val="0096381A"/>
    <w:rsid w:val="00965E04"/>
    <w:rsid w:val="009674AD"/>
    <w:rsid w:val="009678B5"/>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381F"/>
    <w:rsid w:val="009E4A58"/>
    <w:rsid w:val="009E5A2D"/>
    <w:rsid w:val="009E5AB2"/>
    <w:rsid w:val="009E6219"/>
    <w:rsid w:val="009F03B3"/>
    <w:rsid w:val="00A0096C"/>
    <w:rsid w:val="00A01757"/>
    <w:rsid w:val="00A028C0"/>
    <w:rsid w:val="00A02BAE"/>
    <w:rsid w:val="00A06A6B"/>
    <w:rsid w:val="00A0703F"/>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0ED8"/>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7E5"/>
    <w:rsid w:val="00AE5EB4"/>
    <w:rsid w:val="00AF0C18"/>
    <w:rsid w:val="00AF47C5"/>
    <w:rsid w:val="00AF5398"/>
    <w:rsid w:val="00AF5492"/>
    <w:rsid w:val="00B049AF"/>
    <w:rsid w:val="00B07242"/>
    <w:rsid w:val="00B07EFA"/>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0E5"/>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7EC8"/>
    <w:rsid w:val="00B825F9"/>
    <w:rsid w:val="00B827A6"/>
    <w:rsid w:val="00B831CE"/>
    <w:rsid w:val="00B86677"/>
    <w:rsid w:val="00B87131"/>
    <w:rsid w:val="00B939B1"/>
    <w:rsid w:val="00B96D40"/>
    <w:rsid w:val="00B97386"/>
    <w:rsid w:val="00BA263B"/>
    <w:rsid w:val="00BA42B2"/>
    <w:rsid w:val="00BA58D4"/>
    <w:rsid w:val="00BA5B9E"/>
    <w:rsid w:val="00BA5F2A"/>
    <w:rsid w:val="00BA7C9A"/>
    <w:rsid w:val="00BB51F8"/>
    <w:rsid w:val="00BB5F8F"/>
    <w:rsid w:val="00BB657A"/>
    <w:rsid w:val="00BC1A4E"/>
    <w:rsid w:val="00BC5DC7"/>
    <w:rsid w:val="00BC6B8B"/>
    <w:rsid w:val="00BC73D8"/>
    <w:rsid w:val="00BD29F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1745D"/>
    <w:rsid w:val="00C21540"/>
    <w:rsid w:val="00C21906"/>
    <w:rsid w:val="00C21BFA"/>
    <w:rsid w:val="00C24C8D"/>
    <w:rsid w:val="00C25FE2"/>
    <w:rsid w:val="00C26B53"/>
    <w:rsid w:val="00C279B2"/>
    <w:rsid w:val="00C33E50"/>
    <w:rsid w:val="00C34C20"/>
    <w:rsid w:val="00C35A3E"/>
    <w:rsid w:val="00C42130"/>
    <w:rsid w:val="00C423A4"/>
    <w:rsid w:val="00C423E3"/>
    <w:rsid w:val="00C44BF5"/>
    <w:rsid w:val="00C521D6"/>
    <w:rsid w:val="00C53AEB"/>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0916"/>
    <w:rsid w:val="00CD2808"/>
    <w:rsid w:val="00CD28BF"/>
    <w:rsid w:val="00CD4092"/>
    <w:rsid w:val="00CD4A20"/>
    <w:rsid w:val="00CD50A1"/>
    <w:rsid w:val="00CD519E"/>
    <w:rsid w:val="00CE0C4F"/>
    <w:rsid w:val="00CE30EA"/>
    <w:rsid w:val="00CF048A"/>
    <w:rsid w:val="00CF155A"/>
    <w:rsid w:val="00CF2947"/>
    <w:rsid w:val="00CF5902"/>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04D5"/>
    <w:rsid w:val="00D32719"/>
    <w:rsid w:val="00D33333"/>
    <w:rsid w:val="00D352A2"/>
    <w:rsid w:val="00D4162B"/>
    <w:rsid w:val="00D4514F"/>
    <w:rsid w:val="00D451E2"/>
    <w:rsid w:val="00D45E89"/>
    <w:rsid w:val="00D45E8D"/>
    <w:rsid w:val="00D466AE"/>
    <w:rsid w:val="00D4734F"/>
    <w:rsid w:val="00D51BF3"/>
    <w:rsid w:val="00D52686"/>
    <w:rsid w:val="00D62DC4"/>
    <w:rsid w:val="00D66846"/>
    <w:rsid w:val="00D675FB"/>
    <w:rsid w:val="00D71F25"/>
    <w:rsid w:val="00D72A9C"/>
    <w:rsid w:val="00D77031"/>
    <w:rsid w:val="00D84941"/>
    <w:rsid w:val="00D84FA1"/>
    <w:rsid w:val="00D851F0"/>
    <w:rsid w:val="00D86DB7"/>
    <w:rsid w:val="00D87BF5"/>
    <w:rsid w:val="00D90721"/>
    <w:rsid w:val="00D926D0"/>
    <w:rsid w:val="00D93030"/>
    <w:rsid w:val="00D950E1"/>
    <w:rsid w:val="00D952A6"/>
    <w:rsid w:val="00D97634"/>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5B90"/>
    <w:rsid w:val="00DC6AAD"/>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1A85"/>
    <w:rsid w:val="00DF44DE"/>
    <w:rsid w:val="00DF75F8"/>
    <w:rsid w:val="00E01138"/>
    <w:rsid w:val="00E02DFB"/>
    <w:rsid w:val="00E030F9"/>
    <w:rsid w:val="00E0311A"/>
    <w:rsid w:val="00E03138"/>
    <w:rsid w:val="00E06404"/>
    <w:rsid w:val="00E11A85"/>
    <w:rsid w:val="00E12495"/>
    <w:rsid w:val="00E127BC"/>
    <w:rsid w:val="00E15CCD"/>
    <w:rsid w:val="00E202EF"/>
    <w:rsid w:val="00E210B5"/>
    <w:rsid w:val="00E22340"/>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48B9"/>
    <w:rsid w:val="00E664CC"/>
    <w:rsid w:val="00E70388"/>
    <w:rsid w:val="00E70F92"/>
    <w:rsid w:val="00E74313"/>
    <w:rsid w:val="00E74C54"/>
    <w:rsid w:val="00E77A03"/>
    <w:rsid w:val="00E822E8"/>
    <w:rsid w:val="00E82554"/>
    <w:rsid w:val="00E82606"/>
    <w:rsid w:val="00E831C1"/>
    <w:rsid w:val="00E846C8"/>
    <w:rsid w:val="00E84837"/>
    <w:rsid w:val="00E84957"/>
    <w:rsid w:val="00E84A55"/>
    <w:rsid w:val="00E85BFF"/>
    <w:rsid w:val="00E879C9"/>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5359"/>
    <w:rsid w:val="00EC562A"/>
    <w:rsid w:val="00ED067A"/>
    <w:rsid w:val="00ED2B50"/>
    <w:rsid w:val="00EE0350"/>
    <w:rsid w:val="00EE0719"/>
    <w:rsid w:val="00EE0E80"/>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4C47"/>
    <w:rsid w:val="00F157A9"/>
    <w:rsid w:val="00F16F00"/>
    <w:rsid w:val="00F25BB6"/>
    <w:rsid w:val="00F26B7E"/>
    <w:rsid w:val="00F27A3B"/>
    <w:rsid w:val="00F32780"/>
    <w:rsid w:val="00F33817"/>
    <w:rsid w:val="00F420D5"/>
    <w:rsid w:val="00F451EA"/>
    <w:rsid w:val="00F45447"/>
    <w:rsid w:val="00F456C6"/>
    <w:rsid w:val="00F4577B"/>
    <w:rsid w:val="00F46496"/>
    <w:rsid w:val="00F474D0"/>
    <w:rsid w:val="00F50179"/>
    <w:rsid w:val="00F515EE"/>
    <w:rsid w:val="00F51A64"/>
    <w:rsid w:val="00F56511"/>
    <w:rsid w:val="00F6194E"/>
    <w:rsid w:val="00F623AC"/>
    <w:rsid w:val="00F6412A"/>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2DC"/>
    <w:rsid w:val="00FE4BCE"/>
    <w:rsid w:val="00FE54AE"/>
    <w:rsid w:val="00FE576A"/>
    <w:rsid w:val="00FE7E79"/>
    <w:rsid w:val="00FF3E7D"/>
    <w:rsid w:val="00FF5B99"/>
    <w:rsid w:val="00FF730C"/>
    <w:rsid w:val="00FF73F4"/>
    <w:rsid w:val="00FF7CE4"/>
    <w:rsid w:val="00FF7E39"/>
    <w:rsid w:val="01C45037"/>
    <w:rsid w:val="031C2179"/>
    <w:rsid w:val="24AE2795"/>
    <w:rsid w:val="2B5C5BA7"/>
    <w:rsid w:val="798260C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uiPriority="39" w:semiHidden="0" w:name="toc 2"/>
    <w:lsdException w:uiPriority="39" w:semiHidden="0" w:name="toc 3"/>
    <w:lsdException w:uiPriority="39" w:semiHidden="0" w:name="toc 4"/>
    <w:lsdException w:uiPriority="39" w:semiHidden="0" w:name="toc 5"/>
    <w:lsdException w:qFormat="1" w:uiPriority="39" w:semiHidden="0" w:name="toc 6"/>
    <w:lsdException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nhideWhenUsed="0" w:uiPriority="0" w:name="table of figures"/>
    <w:lsdException w:uiPriority="99" w:name="envelope address"/>
    <w:lsdException w:uiPriority="99" w:name="envelope return"/>
    <w:lsdException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6"/>
    <w:qFormat/>
    <w:uiPriority w:val="0"/>
    <w:pPr>
      <w:spacing w:after="120"/>
    </w:pPr>
  </w:style>
  <w:style w:type="paragraph" w:styleId="14">
    <w:name w:val="toc 5"/>
    <w:basedOn w:val="1"/>
    <w:next w:val="1"/>
    <w:unhideWhenUsed/>
    <w:uiPriority w:val="39"/>
    <w:pPr>
      <w:ind w:left="839"/>
    </w:pPr>
    <w:rPr>
      <w:rFonts w:ascii="宋体"/>
    </w:rPr>
  </w:style>
  <w:style w:type="paragraph" w:styleId="15">
    <w:name w:val="toc 3"/>
    <w:basedOn w:val="1"/>
    <w:next w:val="1"/>
    <w:unhideWhenUsed/>
    <w:uiPriority w:val="39"/>
    <w:pPr>
      <w:spacing w:line="300" w:lineRule="exact"/>
      <w:ind w:left="420"/>
    </w:pPr>
    <w:rPr>
      <w:rFonts w:ascii="宋体"/>
    </w:rPr>
  </w:style>
  <w:style w:type="paragraph" w:styleId="16">
    <w:name w:val="Balloon Text"/>
    <w:basedOn w:val="1"/>
    <w:link w:val="45"/>
    <w:semiHidden/>
    <w:unhideWhenUsed/>
    <w:qFormat/>
    <w:uiPriority w:val="99"/>
    <w:rPr>
      <w:sz w:val="18"/>
      <w:szCs w:val="18"/>
    </w:rPr>
  </w:style>
  <w:style w:type="paragraph" w:styleId="17">
    <w:name w:val="footer"/>
    <w:basedOn w:val="1"/>
    <w:link w:val="44"/>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qFormat/>
    <w:uiPriority w:val="99"/>
    <w:pPr>
      <w:tabs>
        <w:tab w:val="center" w:pos="4153"/>
        <w:tab w:val="right" w:pos="8306"/>
      </w:tabs>
      <w:adjustRightInd/>
      <w:snapToGrid w:val="0"/>
      <w:jc w:val="center"/>
    </w:pPr>
    <w:rPr>
      <w:sz w:val="18"/>
      <w:szCs w:val="18"/>
    </w:rPr>
  </w:style>
  <w:style w:type="paragraph" w:styleId="19">
    <w:name w:val="toc 1"/>
    <w:basedOn w:val="1"/>
    <w:next w:val="1"/>
    <w:unhideWhenUsed/>
    <w:qFormat/>
    <w:uiPriority w:val="39"/>
    <w:rPr>
      <w:rFonts w:ascii="宋体"/>
    </w:rPr>
  </w:style>
  <w:style w:type="paragraph" w:styleId="20">
    <w:name w:val="toc 4"/>
    <w:basedOn w:val="1"/>
    <w:next w:val="1"/>
    <w:unhideWhenUsed/>
    <w:uiPriority w:val="39"/>
    <w:pPr>
      <w:tabs>
        <w:tab w:val="right" w:leader="dot" w:pos="9344"/>
      </w:tabs>
      <w:spacing w:line="300" w:lineRule="exact"/>
      <w:ind w:left="629"/>
    </w:pPr>
    <w:rPr>
      <w:rFonts w:ascii="宋体"/>
    </w:rPr>
  </w:style>
  <w:style w:type="paragraph" w:styleId="21">
    <w:name w:val="footnote text"/>
    <w:basedOn w:val="1"/>
    <w:next w:val="1"/>
    <w:link w:val="99"/>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unhideWhenUsed/>
    <w:qFormat/>
    <w:uiPriority w:val="39"/>
    <w:pPr>
      <w:spacing w:line="300" w:lineRule="exact"/>
      <w:ind w:left="1049"/>
    </w:pPr>
    <w:rPr>
      <w:rFonts w:ascii="宋体"/>
    </w:rPr>
  </w:style>
  <w:style w:type="paragraph" w:styleId="23">
    <w:name w:val="table of figures"/>
    <w:basedOn w:val="1"/>
    <w:next w:val="1"/>
    <w:semiHidden/>
    <w:uiPriority w:val="0"/>
    <w:pPr>
      <w:adjustRightInd/>
      <w:spacing w:line="240" w:lineRule="auto"/>
      <w:jc w:val="left"/>
    </w:pPr>
    <w:rPr>
      <w:szCs w:val="24"/>
    </w:rPr>
  </w:style>
  <w:style w:type="paragraph" w:styleId="24">
    <w:name w:val="toc 2"/>
    <w:basedOn w:val="1"/>
    <w:next w:val="1"/>
    <w:unhideWhenUsed/>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9">
    <w:name w:val="Strong"/>
    <w:qFormat/>
    <w:uiPriority w:val="22"/>
    <w:rPr>
      <w:b/>
      <w:bCs/>
    </w:rPr>
  </w:style>
  <w:style w:type="character" w:styleId="30">
    <w:name w:val="page number"/>
    <w:qFormat/>
    <w:uiPriority w:val="0"/>
    <w:rPr>
      <w:rFonts w:ascii="宋体" w:hAnsi="Times New Roman" w:eastAsia="宋体"/>
      <w:sz w:val="18"/>
    </w:rPr>
  </w:style>
  <w:style w:type="character" w:styleId="31">
    <w:name w:val="Emphasis"/>
    <w:qFormat/>
    <w:uiPriority w:val="20"/>
    <w:rPr>
      <w:i/>
      <w:iCs/>
    </w:rPr>
  </w:style>
  <w:style w:type="character" w:styleId="32">
    <w:name w:val="Hyperlink"/>
    <w:qFormat/>
    <w:uiPriority w:val="99"/>
    <w:rPr>
      <w:rFonts w:ascii="宋体" w:hAnsi="Times New Roman" w:eastAsia="宋体"/>
      <w:color w:val="auto"/>
      <w:spacing w:val="0"/>
      <w:w w:val="100"/>
      <w:position w:val="0"/>
      <w:sz w:val="21"/>
      <w:u w:val="none"/>
      <w:vertAlign w:val="baseline"/>
    </w:rPr>
  </w:style>
  <w:style w:type="character" w:styleId="33">
    <w:name w:val="footnote reference"/>
    <w:semiHidden/>
    <w:uiPriority w:val="0"/>
    <w:rPr>
      <w:rFonts w:ascii="宋体" w:hAnsi="宋体" w:eastAsia="宋体" w:cs="Times New Roman"/>
      <w:spacing w:val="0"/>
      <w:sz w:val="18"/>
      <w:vertAlign w:val="superscript"/>
    </w:rPr>
  </w:style>
  <w:style w:type="character" w:customStyle="1" w:styleId="34">
    <w:name w:val="标题 1 Char"/>
    <w:link w:val="2"/>
    <w:qFormat/>
    <w:uiPriority w:val="0"/>
    <w:rPr>
      <w:b/>
      <w:bCs/>
      <w:kern w:val="44"/>
      <w:sz w:val="44"/>
      <w:szCs w:val="44"/>
    </w:rPr>
  </w:style>
  <w:style w:type="character" w:customStyle="1" w:styleId="35">
    <w:name w:val="标题 2 Char"/>
    <w:link w:val="3"/>
    <w:qFormat/>
    <w:uiPriority w:val="0"/>
    <w:rPr>
      <w:rFonts w:ascii="Arial" w:hAnsi="Arial" w:eastAsia="黑体"/>
      <w:b/>
      <w:bCs/>
      <w:kern w:val="2"/>
      <w:sz w:val="32"/>
      <w:szCs w:val="32"/>
    </w:rPr>
  </w:style>
  <w:style w:type="character" w:customStyle="1" w:styleId="36">
    <w:name w:val="标题 3 Char"/>
    <w:link w:val="4"/>
    <w:qFormat/>
    <w:uiPriority w:val="0"/>
    <w:rPr>
      <w:b/>
      <w:bCs/>
      <w:kern w:val="2"/>
      <w:sz w:val="32"/>
      <w:szCs w:val="32"/>
    </w:rPr>
  </w:style>
  <w:style w:type="character" w:customStyle="1" w:styleId="37">
    <w:name w:val="标题 4 Char"/>
    <w:link w:val="5"/>
    <w:qFormat/>
    <w:uiPriority w:val="0"/>
    <w:rPr>
      <w:rFonts w:ascii="Arial" w:hAnsi="Arial" w:eastAsia="黑体"/>
      <w:b/>
      <w:bCs/>
      <w:kern w:val="2"/>
      <w:sz w:val="28"/>
      <w:szCs w:val="28"/>
    </w:rPr>
  </w:style>
  <w:style w:type="character" w:customStyle="1" w:styleId="38">
    <w:name w:val="标题 5 Char"/>
    <w:link w:val="6"/>
    <w:qFormat/>
    <w:uiPriority w:val="0"/>
    <w:rPr>
      <w:b/>
      <w:bCs/>
      <w:kern w:val="2"/>
      <w:sz w:val="28"/>
      <w:szCs w:val="28"/>
    </w:rPr>
  </w:style>
  <w:style w:type="character" w:customStyle="1" w:styleId="39">
    <w:name w:val="标题 6 Char"/>
    <w:link w:val="7"/>
    <w:qFormat/>
    <w:uiPriority w:val="0"/>
    <w:rPr>
      <w:rFonts w:ascii="Arial" w:hAnsi="Arial" w:eastAsia="黑体"/>
      <w:b/>
      <w:bCs/>
      <w:kern w:val="2"/>
      <w:sz w:val="24"/>
      <w:szCs w:val="24"/>
    </w:rPr>
  </w:style>
  <w:style w:type="character" w:customStyle="1" w:styleId="40">
    <w:name w:val="标题 7 Char"/>
    <w:link w:val="8"/>
    <w:qFormat/>
    <w:uiPriority w:val="0"/>
    <w:rPr>
      <w:b/>
      <w:bCs/>
      <w:kern w:val="2"/>
      <w:sz w:val="24"/>
      <w:szCs w:val="24"/>
    </w:rPr>
  </w:style>
  <w:style w:type="character" w:customStyle="1" w:styleId="41">
    <w:name w:val="标题 8 Char"/>
    <w:link w:val="9"/>
    <w:qFormat/>
    <w:uiPriority w:val="0"/>
    <w:rPr>
      <w:rFonts w:ascii="Arial" w:hAnsi="Arial" w:eastAsia="黑体"/>
      <w:kern w:val="2"/>
      <w:sz w:val="24"/>
      <w:szCs w:val="24"/>
    </w:rPr>
  </w:style>
  <w:style w:type="character" w:customStyle="1" w:styleId="42">
    <w:name w:val="标题 9 Char"/>
    <w:link w:val="10"/>
    <w:qFormat/>
    <w:uiPriority w:val="0"/>
    <w:rPr>
      <w:rFonts w:ascii="Arial" w:hAnsi="Arial" w:eastAsia="黑体"/>
      <w:kern w:val="2"/>
      <w:sz w:val="21"/>
      <w:szCs w:val="21"/>
    </w:rPr>
  </w:style>
  <w:style w:type="character" w:customStyle="1" w:styleId="43">
    <w:name w:val="页眉 Char"/>
    <w:link w:val="18"/>
    <w:qFormat/>
    <w:uiPriority w:val="99"/>
    <w:rPr>
      <w:kern w:val="2"/>
      <w:sz w:val="18"/>
      <w:szCs w:val="18"/>
    </w:rPr>
  </w:style>
  <w:style w:type="character" w:customStyle="1" w:styleId="44">
    <w:name w:val="页脚 Char"/>
    <w:link w:val="17"/>
    <w:qFormat/>
    <w:uiPriority w:val="99"/>
    <w:rPr>
      <w:rFonts w:ascii="宋体"/>
      <w:kern w:val="2"/>
      <w:sz w:val="18"/>
      <w:szCs w:val="18"/>
    </w:rPr>
  </w:style>
  <w:style w:type="character" w:customStyle="1" w:styleId="45">
    <w:name w:val="批注框文本 Char"/>
    <w:link w:val="16"/>
    <w:semiHidden/>
    <w:qFormat/>
    <w:uiPriority w:val="99"/>
    <w:rPr>
      <w:kern w:val="2"/>
      <w:sz w:val="18"/>
      <w:szCs w:val="18"/>
    </w:rPr>
  </w:style>
  <w:style w:type="paragraph" w:styleId="46">
    <w:name w:val="Quote"/>
    <w:basedOn w:val="1"/>
    <w:next w:val="1"/>
    <w:link w:val="47"/>
    <w:qFormat/>
    <w:uiPriority w:val="29"/>
    <w:rPr>
      <w:i/>
      <w:iCs/>
      <w:color w:val="000000"/>
    </w:rPr>
  </w:style>
  <w:style w:type="character" w:customStyle="1" w:styleId="47">
    <w:name w:val="引用 Char"/>
    <w:link w:val="46"/>
    <w:qFormat/>
    <w:uiPriority w:val="29"/>
    <w:rPr>
      <w:i/>
      <w:iCs/>
      <w:color w:val="000000"/>
      <w:kern w:val="2"/>
      <w:sz w:val="21"/>
      <w:szCs w:val="21"/>
    </w:rPr>
  </w:style>
  <w:style w:type="character" w:customStyle="1" w:styleId="48">
    <w:name w:val="标题 Char"/>
    <w:link w:val="25"/>
    <w:qFormat/>
    <w:uiPriority w:val="0"/>
    <w:rPr>
      <w:rFonts w:ascii="Arial" w:hAnsi="Arial" w:cs="Arial"/>
      <w:b/>
      <w:bCs/>
      <w:kern w:val="2"/>
      <w:sz w:val="32"/>
      <w:szCs w:val="32"/>
    </w:rPr>
  </w:style>
  <w:style w:type="paragraph" w:customStyle="1" w:styleId="49">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uiPriority w:val="0"/>
    <w:pPr>
      <w:ind w:left="198"/>
    </w:pPr>
    <w:rPr>
      <w:rFonts w:ascii="宋体" w:hAnsi="Times New Roman" w:eastAsia="宋体" w:cs="Times New Roman"/>
      <w:sz w:val="18"/>
      <w:lang w:val="en-US" w:eastAsia="zh-CN" w:bidi="ar-SA"/>
    </w:rPr>
  </w:style>
  <w:style w:type="paragraph" w:customStyle="1" w:styleId="52">
    <w:name w:val="标准文件_页脚奇数页"/>
    <w:uiPriority w:val="0"/>
    <w:pPr>
      <w:ind w:right="227"/>
      <w:jc w:val="right"/>
    </w:pPr>
    <w:rPr>
      <w:rFonts w:ascii="宋体" w:hAnsi="Times New Roman" w:eastAsia="宋体" w:cs="Times New Roman"/>
      <w:sz w:val="18"/>
      <w:lang w:val="en-US" w:eastAsia="zh-CN" w:bidi="ar-SA"/>
    </w:rPr>
  </w:style>
  <w:style w:type="paragraph" w:customStyle="1" w:styleId="53">
    <w:name w:val="标准书眉一"/>
    <w:qFormat/>
    <w:uiPriority w:val="0"/>
    <w:pPr>
      <w:jc w:val="both"/>
    </w:pPr>
    <w:rPr>
      <w:rFonts w:ascii="Times New Roman" w:hAnsi="Times New Roman" w:eastAsia="宋体" w:cs="Times New Roman"/>
      <w:lang w:val="en-US" w:eastAsia="zh-CN" w:bidi="ar-SA"/>
    </w:rPr>
  </w:style>
  <w:style w:type="paragraph" w:customStyle="1" w:styleId="54">
    <w:name w:val="标准文件_ICS"/>
    <w:basedOn w:val="1"/>
    <w:uiPriority w:val="0"/>
    <w:pPr>
      <w:spacing w:line="0" w:lineRule="atLeast"/>
    </w:pPr>
    <w:rPr>
      <w:rFonts w:ascii="黑体" w:hAnsi="宋体" w:eastAsia="黑体"/>
    </w:rPr>
  </w:style>
  <w:style w:type="paragraph" w:customStyle="1" w:styleId="55">
    <w:name w:val="标准文件_标准正文"/>
    <w:basedOn w:val="1"/>
    <w:next w:val="56"/>
    <w:uiPriority w:val="0"/>
    <w:pPr>
      <w:snapToGrid w:val="0"/>
      <w:ind w:firstLine="200" w:firstLineChars="200"/>
    </w:pPr>
    <w:rPr>
      <w:kern w:val="0"/>
    </w:rPr>
  </w:style>
  <w:style w:type="paragraph" w:customStyle="1" w:styleId="56">
    <w:name w:val="标准文件_段"/>
    <w:link w:val="184"/>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qFormat/>
    <w:uiPriority w:val="0"/>
    <w:pPr>
      <w:adjustRightInd/>
      <w:snapToGrid/>
      <w:ind w:firstLine="0" w:firstLineChars="0"/>
    </w:pPr>
    <w:rPr>
      <w:rFonts w:ascii="宋体" w:hAnsi="宋体"/>
      <w:kern w:val="2"/>
    </w:rPr>
  </w:style>
  <w:style w:type="paragraph" w:customStyle="1" w:styleId="58">
    <w:name w:val="标准文件_标准部门"/>
    <w:basedOn w:val="1"/>
    <w:qFormat/>
    <w:uiPriority w:val="0"/>
    <w:pPr>
      <w:jc w:val="center"/>
    </w:pPr>
    <w:rPr>
      <w:rFonts w:ascii="黑体" w:eastAsia="黑体"/>
      <w:kern w:val="0"/>
      <w:sz w:val="44"/>
    </w:rPr>
  </w:style>
  <w:style w:type="paragraph" w:customStyle="1" w:styleId="59">
    <w:name w:val="标准文件_标准代替"/>
    <w:basedOn w:val="1"/>
    <w:next w:val="1"/>
    <w:qFormat/>
    <w:uiPriority w:val="0"/>
    <w:pPr>
      <w:spacing w:line="310" w:lineRule="exact"/>
      <w:jc w:val="right"/>
    </w:pPr>
    <w:rPr>
      <w:rFonts w:ascii="宋体" w:hAnsi="宋体"/>
      <w:kern w:val="0"/>
    </w:rPr>
  </w:style>
  <w:style w:type="paragraph" w:customStyle="1" w:styleId="60">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qFormat/>
    <w:uiPriority w:val="0"/>
    <w:pPr>
      <w:jc w:val="left"/>
    </w:pPr>
  </w:style>
  <w:style w:type="paragraph" w:customStyle="1" w:styleId="63">
    <w:name w:val="标准文件_参考文献标题"/>
    <w:basedOn w:val="1"/>
    <w:next w:val="1"/>
    <w:qFormat/>
    <w:uiPriority w:val="0"/>
    <w:pPr>
      <w:widowControl/>
      <w:shd w:val="clear" w:color="FFFFFF" w:fill="FFFFFF"/>
      <w:adjustRightInd/>
      <w:spacing w:before="560" w:afterLines="50" w:line="240" w:lineRule="auto"/>
      <w:jc w:val="center"/>
      <w:outlineLvl w:val="0"/>
    </w:pPr>
    <w:rPr>
      <w:rFonts w:ascii="黑体" w:eastAsia="黑体"/>
      <w:kern w:val="0"/>
    </w:rPr>
  </w:style>
  <w:style w:type="paragraph" w:customStyle="1" w:styleId="64">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qFormat/>
    <w:uiPriority w:val="0"/>
    <w:pPr>
      <w:widowControl w:val="0"/>
      <w:numPr>
        <w:ilvl w:val="3"/>
        <w:numId w:val="2"/>
      </w:numPr>
      <w:spacing w:beforeLines="50" w:afterLines="50"/>
      <w:jc w:val="both"/>
      <w:outlineLvl w:val="2"/>
    </w:pPr>
    <w:rPr>
      <w:rFonts w:ascii="黑体" w:hAnsi="Times New Roman" w:eastAsia="黑体" w:cs="Times New Roman"/>
      <w:sz w:val="21"/>
      <w:lang w:val="en-US" w:eastAsia="zh-CN" w:bidi="ar-SA"/>
    </w:rPr>
  </w:style>
  <w:style w:type="character" w:customStyle="1" w:styleId="66">
    <w:name w:val="标准文件_发布"/>
    <w:qFormat/>
    <w:uiPriority w:val="0"/>
    <w:rPr>
      <w:rFonts w:ascii="黑体" w:eastAsia="黑体"/>
      <w:spacing w:val="0"/>
      <w:w w:val="100"/>
      <w:position w:val="3"/>
      <w:sz w:val="28"/>
    </w:rPr>
  </w:style>
  <w:style w:type="paragraph" w:customStyle="1" w:styleId="67">
    <w:name w:val="标准文件_方框数字列项"/>
    <w:basedOn w:val="56"/>
    <w:qFormat/>
    <w:uiPriority w:val="0"/>
    <w:pPr>
      <w:numPr>
        <w:ilvl w:val="0"/>
        <w:numId w:val="3"/>
      </w:numPr>
      <w:ind w:firstLine="0" w:firstLineChars="0"/>
    </w:pPr>
  </w:style>
  <w:style w:type="paragraph" w:customStyle="1" w:styleId="68">
    <w:name w:val="标准文件_封面标准编号"/>
    <w:basedOn w:val="1"/>
    <w:next w:val="59"/>
    <w:qFormat/>
    <w:uiPriority w:val="0"/>
    <w:pPr>
      <w:spacing w:line="310" w:lineRule="exact"/>
      <w:jc w:val="right"/>
    </w:pPr>
    <w:rPr>
      <w:rFonts w:ascii="黑体" w:eastAsia="黑体"/>
      <w:kern w:val="0"/>
      <w:sz w:val="28"/>
    </w:rPr>
  </w:style>
  <w:style w:type="paragraph" w:customStyle="1" w:styleId="69">
    <w:name w:val="标准文件_封面标准分类号"/>
    <w:basedOn w:val="1"/>
    <w:qFormat/>
    <w:uiPriority w:val="0"/>
    <w:rPr>
      <w:rFonts w:ascii="黑体" w:eastAsia="黑体"/>
      <w:b/>
      <w:kern w:val="0"/>
      <w:sz w:val="28"/>
    </w:rPr>
  </w:style>
  <w:style w:type="paragraph" w:customStyle="1" w:styleId="70">
    <w:name w:val="标准文件_封面标准名称"/>
    <w:basedOn w:val="1"/>
    <w:qFormat/>
    <w:uiPriority w:val="0"/>
    <w:pPr>
      <w:spacing w:line="240" w:lineRule="auto"/>
      <w:jc w:val="center"/>
    </w:pPr>
    <w:rPr>
      <w:rFonts w:ascii="黑体" w:eastAsia="黑体"/>
      <w:kern w:val="0"/>
      <w:sz w:val="52"/>
    </w:rPr>
  </w:style>
  <w:style w:type="paragraph" w:customStyle="1" w:styleId="71">
    <w:name w:val="标准文件_封面标准英文名称"/>
    <w:basedOn w:val="1"/>
    <w:qFormat/>
    <w:uiPriority w:val="0"/>
    <w:pPr>
      <w:spacing w:line="240" w:lineRule="auto"/>
      <w:jc w:val="center"/>
    </w:pPr>
    <w:rPr>
      <w:rFonts w:ascii="黑体" w:eastAsia="黑体"/>
      <w:b/>
      <w:sz w:val="28"/>
    </w:rPr>
  </w:style>
  <w:style w:type="paragraph" w:customStyle="1" w:styleId="72">
    <w:name w:val="标准文件_封面发布日期"/>
    <w:basedOn w:val="1"/>
    <w:qFormat/>
    <w:uiPriority w:val="0"/>
    <w:pPr>
      <w:spacing w:line="310" w:lineRule="exact"/>
    </w:pPr>
    <w:rPr>
      <w:rFonts w:ascii="黑体" w:eastAsia="黑体"/>
      <w:kern w:val="0"/>
      <w:sz w:val="28"/>
    </w:rPr>
  </w:style>
  <w:style w:type="paragraph" w:customStyle="1" w:styleId="73">
    <w:name w:val="标准文件_封面密级"/>
    <w:basedOn w:val="1"/>
    <w:qFormat/>
    <w:uiPriority w:val="0"/>
    <w:rPr>
      <w:rFonts w:eastAsia="黑体"/>
      <w:sz w:val="32"/>
    </w:rPr>
  </w:style>
  <w:style w:type="paragraph" w:customStyle="1" w:styleId="74">
    <w:name w:val="标准文件_封面实施日期"/>
    <w:basedOn w:val="1"/>
    <w:qFormat/>
    <w:uiPriority w:val="0"/>
    <w:pPr>
      <w:spacing w:line="310" w:lineRule="exact"/>
      <w:jc w:val="right"/>
    </w:pPr>
    <w:rPr>
      <w:rFonts w:ascii="黑体" w:eastAsia="黑体"/>
      <w:sz w:val="28"/>
    </w:rPr>
  </w:style>
  <w:style w:type="paragraph" w:customStyle="1" w:styleId="75">
    <w:name w:val="标准文件_封面抬头"/>
    <w:basedOn w:val="56"/>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uiPriority w:val="0"/>
    <w:pPr>
      <w:numPr>
        <w:ilvl w:val="0"/>
        <w:numId w:val="4"/>
      </w:numPr>
      <w:shd w:val="clear" w:color="FFFFFF" w:fill="FFFFFF"/>
      <w:tabs>
        <w:tab w:val="left" w:pos="6406"/>
      </w:tabs>
      <w:spacing w:before="56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uiPriority w:val="0"/>
    <w:pPr>
      <w:numPr>
        <w:ilvl w:val="1"/>
        <w:numId w:val="5"/>
      </w:numPr>
      <w:adjustRightInd w:val="0"/>
      <w:snapToGrid w:val="0"/>
      <w:spacing w:beforeLines="50" w:afterLines="5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uiPriority w:val="0"/>
    <w:pPr>
      <w:widowControl w:val="0"/>
      <w:numPr>
        <w:ilvl w:val="1"/>
        <w:numId w:val="4"/>
      </w:numPr>
      <w:spacing w:beforeLines="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uiPriority w:val="0"/>
    <w:pPr>
      <w:widowControl w:val="0"/>
      <w:numPr>
        <w:ilvl w:val="3"/>
        <w:numId w:val="4"/>
      </w:numPr>
      <w:spacing w:beforeLines="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uiPriority w:val="0"/>
    <w:pPr>
      <w:widowControl w:val="0"/>
      <w:numPr>
        <w:ilvl w:val="4"/>
        <w:numId w:val="4"/>
      </w:numPr>
      <w:spacing w:beforeLines="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uiPriority w:val="0"/>
    <w:pPr>
      <w:numPr>
        <w:ilvl w:val="1"/>
        <w:numId w:val="6"/>
      </w:numPr>
      <w:adjustRightInd w:val="0"/>
      <w:snapToGrid w:val="0"/>
      <w:spacing w:beforeLines="50" w:afterLines="50"/>
      <w:jc w:val="center"/>
    </w:pPr>
    <w:rPr>
      <w:rFonts w:ascii="黑体" w:hAnsi="Times New Roman" w:eastAsia="黑体" w:cs="Times New Roman"/>
      <w:sz w:val="21"/>
      <w:lang w:val="en-US" w:eastAsia="zh-CN" w:bidi="ar-SA"/>
    </w:rPr>
  </w:style>
  <w:style w:type="paragraph" w:customStyle="1" w:styleId="84">
    <w:name w:val="标准文件_附录五级条标题"/>
    <w:next w:val="56"/>
    <w:uiPriority w:val="0"/>
    <w:pPr>
      <w:widowControl w:val="0"/>
      <w:numPr>
        <w:ilvl w:val="5"/>
        <w:numId w:val="4"/>
      </w:numPr>
      <w:spacing w:beforeLines="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Char"/>
    <w:link w:val="13"/>
    <w:qFormat/>
    <w:uiPriority w:val="0"/>
    <w:rPr>
      <w:kern w:val="2"/>
      <w:sz w:val="21"/>
      <w:szCs w:val="21"/>
    </w:rPr>
  </w:style>
  <w:style w:type="paragraph" w:customStyle="1" w:styleId="87">
    <w:name w:val="标准文件_附录章标题"/>
    <w:next w:val="56"/>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uiPriority w:val="0"/>
    <w:pPr>
      <w:ind w:left="488" w:leftChars="200" w:hanging="289" w:hangingChars="290"/>
    </w:pPr>
  </w:style>
  <w:style w:type="paragraph" w:customStyle="1" w:styleId="89">
    <w:name w:val="标准文件_前言、引言标题"/>
    <w:next w:val="1"/>
    <w:uiPriority w:val="0"/>
    <w:pPr>
      <w:numPr>
        <w:ilvl w:val="0"/>
        <w:numId w:val="8"/>
      </w:numPr>
      <w:shd w:val="clear" w:color="FFFFFF" w:fill="FFFFFF"/>
      <w:spacing w:before="480" w:afterLines="15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uiPriority w:val="0"/>
    <w:pPr>
      <w:spacing w:line="460" w:lineRule="exact"/>
      <w:ind w:left="0" w:firstLine="0"/>
    </w:pPr>
  </w:style>
  <w:style w:type="paragraph" w:customStyle="1" w:styleId="91">
    <w:name w:val="标准文件_目录标题"/>
    <w:basedOn w:val="1"/>
    <w:uiPriority w:val="0"/>
    <w:pPr>
      <w:spacing w:before="480" w:afterLines="150" w:line="240" w:lineRule="auto"/>
      <w:jc w:val="center"/>
    </w:pPr>
    <w:rPr>
      <w:rFonts w:ascii="黑体" w:eastAsia="黑体"/>
      <w:sz w:val="32"/>
    </w:rPr>
  </w:style>
  <w:style w:type="paragraph" w:customStyle="1" w:styleId="92">
    <w:name w:val="标准文件_破折号列项"/>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uiPriority w:val="0"/>
    <w:pPr>
      <w:numPr>
        <w:numId w:val="10"/>
      </w:numPr>
    </w:pPr>
  </w:style>
  <w:style w:type="paragraph" w:customStyle="1" w:styleId="94">
    <w:name w:val="标准文件_三级条标题"/>
    <w:basedOn w:val="65"/>
    <w:next w:val="56"/>
    <w:uiPriority w:val="0"/>
    <w:pPr>
      <w:widowControl/>
      <w:numPr>
        <w:ilvl w:val="4"/>
      </w:numPr>
      <w:outlineLvl w:val="3"/>
    </w:pPr>
  </w:style>
  <w:style w:type="character" w:customStyle="1" w:styleId="95">
    <w:name w:val="不明显参考1"/>
    <w:qFormat/>
    <w:uiPriority w:val="31"/>
    <w:rPr>
      <w:smallCaps/>
      <w:color w:val="C0504D"/>
      <w:u w:val="single"/>
    </w:rPr>
  </w:style>
  <w:style w:type="paragraph" w:customStyle="1" w:styleId="96">
    <w:name w:val="标准文件_示例后续"/>
    <w:basedOn w:val="1"/>
    <w:uiPriority w:val="0"/>
    <w:pPr>
      <w:adjustRightInd/>
      <w:spacing w:line="240" w:lineRule="auto"/>
      <w:ind w:firstLine="200" w:firstLineChars="200"/>
    </w:pPr>
    <w:rPr>
      <w:sz w:val="18"/>
      <w:szCs w:val="24"/>
    </w:rPr>
  </w:style>
  <w:style w:type="paragraph" w:customStyle="1" w:styleId="97">
    <w:name w:val="标准文件_数字编号列项"/>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uiPriority w:val="0"/>
    <w:pPr>
      <w:widowControl w:val="0"/>
      <w:numPr>
        <w:ilvl w:val="5"/>
        <w:numId w:val="2"/>
      </w:numPr>
      <w:spacing w:beforeLines="50" w:afterLines="50"/>
      <w:jc w:val="both"/>
      <w:outlineLvl w:val="4"/>
    </w:pPr>
    <w:rPr>
      <w:rFonts w:ascii="黑体" w:hAnsi="Times New Roman" w:eastAsia="黑体" w:cs="Times New Roman"/>
      <w:sz w:val="21"/>
      <w:lang w:val="en-US" w:eastAsia="zh-CN" w:bidi="ar-SA"/>
    </w:rPr>
  </w:style>
  <w:style w:type="character" w:customStyle="1" w:styleId="99">
    <w:name w:val="脚注文本 Char"/>
    <w:link w:val="21"/>
    <w:semiHidden/>
    <w:qFormat/>
    <w:uiPriority w:val="0"/>
    <w:rPr>
      <w:rFonts w:ascii="宋体"/>
      <w:kern w:val="2"/>
      <w:sz w:val="18"/>
      <w:szCs w:val="18"/>
    </w:rPr>
  </w:style>
  <w:style w:type="paragraph" w:customStyle="1" w:styleId="100">
    <w:name w:val="标准文件_条文脚注"/>
    <w:basedOn w:val="21"/>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uiPriority w:val="0"/>
    <w:pPr>
      <w:numPr>
        <w:ilvl w:val="0"/>
        <w:numId w:val="12"/>
      </w:numPr>
      <w:spacing w:line="240" w:lineRule="auto"/>
      <w:jc w:val="left"/>
    </w:pPr>
    <w:rPr>
      <w:rFonts w:ascii="宋体" w:hAnsi="宋体"/>
      <w:sz w:val="18"/>
    </w:rPr>
  </w:style>
  <w:style w:type="character" w:customStyle="1" w:styleId="102">
    <w:name w:val="标准文件_图表脚注内容"/>
    <w:uiPriority w:val="0"/>
    <w:rPr>
      <w:rFonts w:ascii="宋体" w:hAnsi="宋体" w:eastAsia="宋体" w:cs="Times New Roman"/>
      <w:spacing w:val="0"/>
      <w:sz w:val="18"/>
      <w:vertAlign w:val="superscript"/>
    </w:rPr>
  </w:style>
  <w:style w:type="paragraph" w:customStyle="1" w:styleId="103">
    <w:name w:val="标准文件_五级条标题"/>
    <w:next w:val="56"/>
    <w:uiPriority w:val="0"/>
    <w:pPr>
      <w:widowControl w:val="0"/>
      <w:numPr>
        <w:ilvl w:val="6"/>
        <w:numId w:val="2"/>
      </w:numPr>
      <w:spacing w:beforeLines="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uiPriority w:val="0"/>
    <w:pPr>
      <w:numPr>
        <w:ilvl w:val="1"/>
        <w:numId w:val="2"/>
      </w:numPr>
      <w:spacing w:beforeLines="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uiPriority w:val="0"/>
    <w:pPr>
      <w:numPr>
        <w:ilvl w:val="2"/>
      </w:numPr>
      <w:spacing w:beforeLines="50" w:afterLines="50"/>
      <w:outlineLvl w:val="1"/>
    </w:pPr>
  </w:style>
  <w:style w:type="paragraph" w:customStyle="1" w:styleId="106">
    <w:name w:val="标准文件_一致程度"/>
    <w:basedOn w:val="1"/>
    <w:uiPriority w:val="0"/>
    <w:pPr>
      <w:spacing w:line="440" w:lineRule="exact"/>
      <w:jc w:val="center"/>
    </w:pPr>
    <w:rPr>
      <w:sz w:val="28"/>
    </w:rPr>
  </w:style>
  <w:style w:type="paragraph" w:customStyle="1" w:styleId="107">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qFormat/>
    <w:uiPriority w:val="0"/>
    <w:pPr>
      <w:numPr>
        <w:ilvl w:val="0"/>
        <w:numId w:val="16"/>
      </w:numPr>
      <w:tabs>
        <w:tab w:val="left" w:pos="0"/>
      </w:tabs>
      <w:spacing w:beforeLines="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qFormat/>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qFormat/>
    <w:uiPriority w:val="0"/>
    <w:pPr>
      <w:numPr>
        <w:ilvl w:val="0"/>
        <w:numId w:val="17"/>
      </w:numPr>
      <w:spacing w:beforeLines="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qFormat/>
    <w:uiPriority w:val="0"/>
    <w:pPr>
      <w:numPr>
        <w:ilvl w:val="3"/>
        <w:numId w:val="20"/>
      </w:numPr>
      <w:adjustRightInd/>
      <w:spacing w:line="240" w:lineRule="auto"/>
    </w:pPr>
    <w:rPr>
      <w:rFonts w:ascii="宋体" w:hAnsi="宋体"/>
      <w:szCs w:val="24"/>
    </w:rPr>
  </w:style>
  <w:style w:type="paragraph" w:customStyle="1" w:styleId="119">
    <w:name w:val="发布部门"/>
    <w:next w:val="56"/>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qFormat/>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qFormat/>
    <w:uiPriority w:val="0"/>
    <w:pPr>
      <w:outlineLvl w:val="4"/>
    </w:pPr>
  </w:style>
  <w:style w:type="paragraph" w:customStyle="1" w:styleId="130">
    <w:name w:val="附录四级无标题条"/>
    <w:basedOn w:val="129"/>
    <w:next w:val="56"/>
    <w:qFormat/>
    <w:uiPriority w:val="0"/>
    <w:pPr>
      <w:outlineLvl w:val="5"/>
    </w:pPr>
  </w:style>
  <w:style w:type="paragraph" w:customStyle="1" w:styleId="131">
    <w:name w:val="附录图"/>
    <w:next w:val="56"/>
    <w:qFormat/>
    <w:uiPriority w:val="0"/>
    <w:pPr>
      <w:wordWrap w:val="0"/>
      <w:overflowPunct w:val="0"/>
      <w:autoSpaceDE w:val="0"/>
      <w:spacing w:beforeLines="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qFormat/>
    <w:uiPriority w:val="0"/>
    <w:pPr>
      <w:outlineLvl w:val="6"/>
    </w:pPr>
  </w:style>
  <w:style w:type="paragraph" w:customStyle="1" w:styleId="134">
    <w:name w:val="附录性质"/>
    <w:basedOn w:val="1"/>
    <w:qFormat/>
    <w:uiPriority w:val="0"/>
    <w:pPr>
      <w:widowControl/>
      <w:adjustRightInd/>
      <w:jc w:val="center"/>
    </w:pPr>
    <w:rPr>
      <w:rFonts w:ascii="黑体" w:eastAsia="黑体"/>
    </w:rPr>
  </w:style>
  <w:style w:type="paragraph" w:customStyle="1" w:styleId="135">
    <w:name w:val="附录一级无标题条"/>
    <w:basedOn w:val="87"/>
    <w:next w:val="56"/>
    <w:qFormat/>
    <w:uiPriority w:val="0"/>
    <w:pPr>
      <w:autoSpaceDN w:val="0"/>
      <w:outlineLvl w:val="2"/>
    </w:pPr>
    <w:rPr>
      <w:rFonts w:ascii="宋体" w:hAnsi="宋体" w:eastAsia="宋体"/>
    </w:rPr>
  </w:style>
  <w:style w:type="character" w:customStyle="1" w:styleId="136">
    <w:name w:val="个人答复风格"/>
    <w:qFormat/>
    <w:uiPriority w:val="0"/>
    <w:rPr>
      <w:rFonts w:ascii="Arial" w:hAnsi="Arial" w:eastAsia="宋体" w:cs="Arial"/>
      <w:color w:val="auto"/>
      <w:spacing w:val="0"/>
      <w:sz w:val="20"/>
    </w:rPr>
  </w:style>
  <w:style w:type="character" w:customStyle="1" w:styleId="137">
    <w:name w:val="个人撰写风格"/>
    <w:qFormat/>
    <w:uiPriority w:val="0"/>
    <w:rPr>
      <w:rFonts w:ascii="Arial" w:hAnsi="Arial" w:eastAsia="宋体" w:cs="Arial"/>
      <w:color w:val="auto"/>
      <w:spacing w:val="0"/>
      <w:sz w:val="20"/>
    </w:rPr>
  </w:style>
  <w:style w:type="paragraph" w:customStyle="1" w:styleId="138">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qFormat/>
    <w:uiPriority w:val="0"/>
    <w:pPr>
      <w:tabs>
        <w:tab w:val="left" w:pos="840"/>
      </w:tabs>
    </w:pPr>
  </w:style>
  <w:style w:type="paragraph" w:customStyle="1" w:styleId="141">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semiHidden/>
    <w:uiPriority w:val="0"/>
    <w:pPr>
      <w:adjustRightInd/>
      <w:spacing w:line="240" w:lineRule="auto"/>
      <w:jc w:val="left"/>
    </w:pPr>
    <w:rPr>
      <w:bCs/>
      <w:iCs/>
    </w:rPr>
  </w:style>
  <w:style w:type="paragraph" w:customStyle="1" w:styleId="143">
    <w:name w:val="目录 31"/>
    <w:basedOn w:val="1"/>
    <w:next w:val="1"/>
    <w:semiHidden/>
    <w:uiPriority w:val="0"/>
    <w:pPr>
      <w:spacing w:line="240" w:lineRule="auto"/>
    </w:pPr>
    <w:rPr>
      <w:rFonts w:ascii="宋体" w:hAnsi="宋体"/>
      <w:iCs/>
    </w:rPr>
  </w:style>
  <w:style w:type="paragraph" w:customStyle="1" w:styleId="144">
    <w:name w:val="目录 41"/>
    <w:basedOn w:val="1"/>
    <w:next w:val="1"/>
    <w:semiHidden/>
    <w:uiPriority w:val="0"/>
    <w:pPr>
      <w:adjustRightInd/>
      <w:spacing w:line="240" w:lineRule="auto"/>
      <w:jc w:val="left"/>
    </w:pPr>
  </w:style>
  <w:style w:type="paragraph" w:customStyle="1" w:styleId="145">
    <w:name w:val="目录 51"/>
    <w:basedOn w:val="1"/>
    <w:next w:val="1"/>
    <w:semiHidden/>
    <w:uiPriority w:val="0"/>
    <w:pPr>
      <w:spacing w:line="240" w:lineRule="auto"/>
    </w:pPr>
    <w:rPr>
      <w:rFonts w:ascii="宋体" w:hAnsi="宋体"/>
    </w:rPr>
  </w:style>
  <w:style w:type="paragraph" w:customStyle="1" w:styleId="146">
    <w:name w:val="目录 61"/>
    <w:basedOn w:val="1"/>
    <w:next w:val="1"/>
    <w:semiHidden/>
    <w:uiPriority w:val="0"/>
    <w:pPr>
      <w:adjustRightInd/>
      <w:spacing w:line="240" w:lineRule="auto"/>
      <w:jc w:val="left"/>
    </w:pPr>
  </w:style>
  <w:style w:type="paragraph" w:customStyle="1" w:styleId="147">
    <w:name w:val="目录 71"/>
    <w:basedOn w:val="146"/>
    <w:semiHidden/>
    <w:uiPriority w:val="0"/>
    <w:pPr>
      <w:ind w:left="1260"/>
    </w:pPr>
  </w:style>
  <w:style w:type="paragraph" w:customStyle="1" w:styleId="148">
    <w:name w:val="目录 81"/>
    <w:basedOn w:val="147"/>
    <w:semiHidden/>
    <w:uiPriority w:val="0"/>
    <w:pPr>
      <w:ind w:left="1470"/>
    </w:pPr>
  </w:style>
  <w:style w:type="paragraph" w:customStyle="1" w:styleId="149">
    <w:name w:val="目录 91"/>
    <w:basedOn w:val="148"/>
    <w:semiHidden/>
    <w:uiPriority w:val="0"/>
    <w:pPr>
      <w:ind w:left="1680"/>
    </w:pPr>
  </w:style>
  <w:style w:type="paragraph" w:customStyle="1" w:styleId="150">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qFormat/>
    <w:uiPriority w:val="0"/>
    <w:pPr>
      <w:framePr w:wrap="around"/>
      <w:spacing w:line="0" w:lineRule="atLeast"/>
    </w:pPr>
    <w:rPr>
      <w:rFonts w:ascii="黑体" w:eastAsia="黑体"/>
      <w:b w:val="0"/>
    </w:rPr>
  </w:style>
  <w:style w:type="paragraph" w:customStyle="1" w:styleId="152">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uiPriority w:val="0"/>
    <w:pPr>
      <w:numPr>
        <w:ilvl w:val="4"/>
        <w:numId w:val="20"/>
      </w:numPr>
      <w:adjustRightInd/>
      <w:spacing w:line="240" w:lineRule="auto"/>
    </w:pPr>
    <w:rPr>
      <w:rFonts w:ascii="宋体" w:hAnsi="宋体"/>
      <w:szCs w:val="24"/>
    </w:rPr>
  </w:style>
  <w:style w:type="paragraph" w:customStyle="1" w:styleId="154">
    <w:name w:val="实施日期"/>
    <w:basedOn w:val="120"/>
    <w:qFormat/>
    <w:uiPriority w:val="0"/>
    <w:pPr>
      <w:framePr w:hSpace="0" w:wrap="around" w:xAlign="right"/>
      <w:jc w:val="right"/>
    </w:pPr>
  </w:style>
  <w:style w:type="paragraph" w:customStyle="1" w:styleId="155">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6">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qFormat/>
    <w:uiPriority w:val="0"/>
    <w:pPr>
      <w:jc w:val="both"/>
    </w:pPr>
    <w:rPr>
      <w:rFonts w:ascii="宋体" w:hAnsi="宋体" w:eastAsia="宋体" w:cs="Times New Roman"/>
      <w:sz w:val="21"/>
      <w:lang w:val="en-US" w:eastAsia="zh-CN" w:bidi="ar-SA"/>
    </w:rPr>
  </w:style>
  <w:style w:type="paragraph" w:customStyle="1" w:styleId="158">
    <w:name w:val="五级无标题条"/>
    <w:basedOn w:val="1"/>
    <w:uiPriority w:val="0"/>
    <w:pPr>
      <w:numPr>
        <w:ilvl w:val="6"/>
        <w:numId w:val="20"/>
      </w:numPr>
      <w:adjustRightInd/>
    </w:pPr>
    <w:rPr>
      <w:szCs w:val="24"/>
    </w:rPr>
  </w:style>
  <w:style w:type="paragraph" w:customStyle="1" w:styleId="159">
    <w:name w:val="一级无标题条"/>
    <w:basedOn w:val="1"/>
    <w:uiPriority w:val="0"/>
    <w:pPr>
      <w:numPr>
        <w:ilvl w:val="2"/>
        <w:numId w:val="20"/>
      </w:numPr>
      <w:adjustRightInd/>
      <w:spacing w:before="10" w:after="10" w:line="240" w:lineRule="auto"/>
    </w:pPr>
    <w:rPr>
      <w:rFonts w:ascii="宋体" w:hAnsi="宋体"/>
      <w:szCs w:val="24"/>
    </w:rPr>
  </w:style>
  <w:style w:type="paragraph" w:customStyle="1" w:styleId="160">
    <w:name w:val="注:后续"/>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uiPriority w:val="0"/>
    <w:pPr>
      <w:ind w:left="1406" w:leftChars="0" w:hanging="499" w:firstLineChars="0"/>
    </w:pPr>
  </w:style>
  <w:style w:type="paragraph" w:customStyle="1" w:styleId="162">
    <w:name w:val="标准文件_一级无标题"/>
    <w:basedOn w:val="105"/>
    <w:qFormat/>
    <w:uiPriority w:val="0"/>
    <w:pPr>
      <w:spacing w:beforeLines="0" w:afterLines="0"/>
      <w:outlineLvl w:val="9"/>
    </w:pPr>
    <w:rPr>
      <w:rFonts w:ascii="宋体" w:eastAsia="宋体"/>
    </w:rPr>
  </w:style>
  <w:style w:type="paragraph" w:customStyle="1" w:styleId="163">
    <w:name w:val="标准文件_五级无标题"/>
    <w:basedOn w:val="103"/>
    <w:qFormat/>
    <w:uiPriority w:val="0"/>
    <w:pPr>
      <w:spacing w:beforeLines="0" w:afterLines="0"/>
      <w:outlineLvl w:val="9"/>
    </w:pPr>
    <w:rPr>
      <w:rFonts w:ascii="宋体" w:eastAsia="宋体"/>
    </w:rPr>
  </w:style>
  <w:style w:type="paragraph" w:customStyle="1" w:styleId="164">
    <w:name w:val="标准文件_三级无标题"/>
    <w:basedOn w:val="94"/>
    <w:qFormat/>
    <w:uiPriority w:val="0"/>
    <w:pPr>
      <w:spacing w:beforeLines="0" w:afterLines="0"/>
      <w:outlineLvl w:val="9"/>
    </w:pPr>
    <w:rPr>
      <w:rFonts w:ascii="宋体" w:eastAsia="宋体"/>
    </w:rPr>
  </w:style>
  <w:style w:type="paragraph" w:customStyle="1" w:styleId="165">
    <w:name w:val="标准文件_二级无标题"/>
    <w:basedOn w:val="65"/>
    <w:qFormat/>
    <w:uiPriority w:val="0"/>
    <w:pPr>
      <w:spacing w:beforeLines="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Lines="0" w:afterLines="0"/>
      <w:outlineLvl w:val="9"/>
    </w:pPr>
    <w:rPr>
      <w:rFonts w:ascii="宋体" w:hAnsi="黑体" w:eastAsia="宋体"/>
      <w:szCs w:val="52"/>
    </w:rPr>
  </w:style>
  <w:style w:type="paragraph" w:customStyle="1" w:styleId="168">
    <w:name w:val="标准文件_大写罗马数字编号列项"/>
    <w:basedOn w:val="56"/>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uiPriority w:val="0"/>
    <w:rPr>
      <w:rFonts w:ascii="宋体" w:hAnsi="Times New Roman" w:eastAsia="宋体" w:cs="Times New Roman"/>
      <w:sz w:val="21"/>
      <w:lang w:val="en-US" w:eastAsia="zh-CN" w:bidi="ar-SA"/>
    </w:rPr>
  </w:style>
  <w:style w:type="paragraph" w:customStyle="1" w:styleId="172">
    <w:name w:val="标准文件_三级项"/>
    <w:basedOn w:val="1"/>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uiPriority w:val="0"/>
    <w:pPr>
      <w:numPr>
        <w:ilvl w:val="0"/>
        <w:numId w:val="25"/>
      </w:numPr>
      <w:adjustRightInd/>
      <w:spacing w:line="240" w:lineRule="auto"/>
    </w:pPr>
    <w:rPr>
      <w:rFonts w:ascii="宋体" w:hAnsi="Times New Roman"/>
      <w:sz w:val="18"/>
      <w:szCs w:val="18"/>
    </w:rPr>
  </w:style>
  <w:style w:type="paragraph" w:customStyle="1" w:styleId="174">
    <w:name w:val="标准文件_字母编号列项（一级）"/>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uiPriority w:val="0"/>
    <w:rPr>
      <w:rFonts w:ascii="宋体"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qFormat/>
    <w:uiPriority w:val="99"/>
    <w:rPr>
      <w:color w:val="808080"/>
    </w:rPr>
  </w:style>
  <w:style w:type="paragraph" w:customStyle="1" w:styleId="187">
    <w:name w:val="标准文件_二级项2"/>
    <w:basedOn w:val="56"/>
    <w:qFormat/>
    <w:uiPriority w:val="0"/>
    <w:pPr>
      <w:numPr>
        <w:ilvl w:val="1"/>
        <w:numId w:val="21"/>
      </w:numPr>
      <w:ind w:firstLine="0" w:firstLineChars="0"/>
    </w:pPr>
  </w:style>
  <w:style w:type="paragraph" w:customStyle="1" w:styleId="188">
    <w:name w:val="标准文件_三级项2"/>
    <w:basedOn w:val="56"/>
    <w:qFormat/>
    <w:uiPriority w:val="0"/>
    <w:pPr>
      <w:numPr>
        <w:ilvl w:val="0"/>
        <w:numId w:val="30"/>
      </w:numPr>
      <w:spacing w:line="300" w:lineRule="exact"/>
      <w:ind w:firstLineChars="0"/>
    </w:pPr>
    <w:rPr>
      <w:rFonts w:ascii="Times New Roman"/>
    </w:rPr>
  </w:style>
  <w:style w:type="paragraph" w:customStyle="1" w:styleId="189">
    <w:name w:val="标准文件_一级项2"/>
    <w:basedOn w:val="56"/>
    <w:qFormat/>
    <w:uiPriority w:val="0"/>
    <w:pPr>
      <w:numPr>
        <w:ilvl w:val="0"/>
        <w:numId w:val="31"/>
      </w:numPr>
      <w:spacing w:line="300" w:lineRule="exact"/>
      <w:ind w:firstLineChars="0"/>
    </w:pPr>
    <w:rPr>
      <w:rFonts w:ascii="Times New Roman"/>
    </w:r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uiPriority w:val="0"/>
    <w:pPr>
      <w:framePr w:w="3997" w:h="471" w:hRule="exact" w:hSpace="0" w:vSpace="181" w:wrap="around" w:vAnchor="page" w:hAnchor="page" w:x="1419" w:y="14097"/>
    </w:pPr>
  </w:style>
  <w:style w:type="paragraph" w:customStyle="1" w:styleId="194">
    <w:name w:val="其他实施日期"/>
    <w:basedOn w:val="154"/>
    <w:qFormat/>
    <w:uiPriority w:val="0"/>
    <w:pPr>
      <w:framePr w:w="3997" w:h="471" w:hRule="exact" w:vSpace="181" w:wrap="around"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frame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Lines="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Lines="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Lines="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Lines="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Lines="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Lines="0" w:afterLines="0" w:line="276" w:lineRule="auto"/>
      <w:outlineLvl w:val="9"/>
    </w:pPr>
    <w:rPr>
      <w:rFonts w:ascii="宋体" w:eastAsia="宋体"/>
    </w:rPr>
  </w:style>
  <w:style w:type="paragraph" w:customStyle="1" w:styleId="212">
    <w:name w:val="标准文件_附录二级无标题"/>
    <w:basedOn w:val="79"/>
    <w:uiPriority w:val="0"/>
    <w:pPr>
      <w:spacing w:beforeLines="0" w:afterLines="0" w:line="276" w:lineRule="auto"/>
      <w:outlineLvl w:val="9"/>
    </w:pPr>
    <w:rPr>
      <w:rFonts w:ascii="宋体" w:eastAsia="宋体"/>
    </w:rPr>
  </w:style>
  <w:style w:type="paragraph" w:customStyle="1" w:styleId="213">
    <w:name w:val="标准文件_附录三级无标题"/>
    <w:basedOn w:val="81"/>
    <w:qFormat/>
    <w:uiPriority w:val="0"/>
    <w:pPr>
      <w:spacing w:beforeLines="0" w:afterLines="0" w:line="276" w:lineRule="auto"/>
      <w:outlineLvl w:val="9"/>
    </w:pPr>
    <w:rPr>
      <w:rFonts w:ascii="宋体" w:eastAsia="宋体"/>
    </w:rPr>
  </w:style>
  <w:style w:type="paragraph" w:customStyle="1" w:styleId="214">
    <w:name w:val="标准文件_附录四级无标题"/>
    <w:basedOn w:val="82"/>
    <w:qFormat/>
    <w:uiPriority w:val="0"/>
    <w:pPr>
      <w:spacing w:beforeLines="0" w:afterLines="0" w:line="276" w:lineRule="auto"/>
      <w:outlineLvl w:val="9"/>
    </w:pPr>
    <w:rPr>
      <w:rFonts w:ascii="宋体" w:eastAsia="宋体"/>
    </w:rPr>
  </w:style>
  <w:style w:type="paragraph" w:customStyle="1" w:styleId="215">
    <w:name w:val="标准文件_附录五级无标题"/>
    <w:basedOn w:val="84"/>
    <w:qFormat/>
    <w:uiPriority w:val="0"/>
    <w:pPr>
      <w:spacing w:beforeLines="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Lines="0" w:afterLines="0" w:line="276" w:lineRule="auto"/>
    </w:pPr>
    <w:rPr>
      <w:rFonts w:ascii="宋体" w:eastAsia="宋体"/>
    </w:rPr>
  </w:style>
  <w:style w:type="paragraph" w:customStyle="1" w:styleId="217">
    <w:name w:val="标准文件_引言二级无标题"/>
    <w:basedOn w:val="201"/>
    <w:next w:val="56"/>
    <w:qFormat/>
    <w:uiPriority w:val="0"/>
    <w:pPr>
      <w:spacing w:beforeLines="0" w:afterLines="0" w:line="276" w:lineRule="auto"/>
    </w:pPr>
    <w:rPr>
      <w:rFonts w:ascii="宋体" w:eastAsia="宋体"/>
    </w:rPr>
  </w:style>
  <w:style w:type="paragraph" w:customStyle="1" w:styleId="218">
    <w:name w:val="标准文件_引言三级无标题"/>
    <w:basedOn w:val="202"/>
    <w:qFormat/>
    <w:uiPriority w:val="0"/>
    <w:pPr>
      <w:spacing w:beforeLines="0" w:afterLines="0" w:line="276" w:lineRule="auto"/>
    </w:pPr>
    <w:rPr>
      <w:rFonts w:ascii="宋体" w:eastAsia="宋体"/>
    </w:rPr>
  </w:style>
  <w:style w:type="paragraph" w:customStyle="1" w:styleId="219">
    <w:name w:val="标准文件_引言四级无标题"/>
    <w:basedOn w:val="203"/>
    <w:next w:val="56"/>
    <w:qFormat/>
    <w:uiPriority w:val="0"/>
    <w:pPr>
      <w:spacing w:beforeLines="0" w:afterLines="0" w:line="276" w:lineRule="auto"/>
    </w:pPr>
    <w:rPr>
      <w:rFonts w:ascii="宋体" w:eastAsia="宋体"/>
    </w:rPr>
  </w:style>
  <w:style w:type="paragraph" w:customStyle="1" w:styleId="220">
    <w:name w:val="标准文件_引言五级无标题"/>
    <w:basedOn w:val="204"/>
    <w:next w:val="56"/>
    <w:qFormat/>
    <w:uiPriority w:val="0"/>
    <w:pPr>
      <w:spacing w:beforeLines="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uiPriority w:val="0"/>
    <w:rPr>
      <w:rFonts w:ascii="黑体" w:eastAsia="黑体"/>
      <w:spacing w:val="85"/>
      <w:w w:val="100"/>
      <w:position w:val="3"/>
      <w:sz w:val="28"/>
      <w:szCs w:val="28"/>
    </w:rPr>
  </w:style>
  <w:style w:type="paragraph" w:customStyle="1" w:styleId="230">
    <w:name w:val="段"/>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231">
    <w:name w:val="二级条标题"/>
    <w:basedOn w:val="232"/>
    <w:next w:val="230"/>
    <w:qFormat/>
    <w:uiPriority w:val="0"/>
    <w:pPr>
      <w:numPr>
        <w:ilvl w:val="2"/>
      </w:numPr>
      <w:spacing w:before="50" w:after="50"/>
      <w:outlineLvl w:val="3"/>
    </w:pPr>
  </w:style>
  <w:style w:type="paragraph" w:customStyle="1" w:styleId="232">
    <w:name w:val="一级条标题"/>
    <w:next w:val="230"/>
    <w:qFormat/>
    <w:uiPriority w:val="0"/>
    <w:pPr>
      <w:numPr>
        <w:ilvl w:val="1"/>
        <w:numId w:val="32"/>
      </w:numPr>
      <w:spacing w:beforeLines="50" w:afterLines="50"/>
      <w:outlineLvl w:val="2"/>
    </w:pPr>
    <w:rPr>
      <w:rFonts w:ascii="黑体" w:hAnsi="Times New Roman" w:eastAsia="黑体" w:cs="Times New Roman"/>
      <w:sz w:val="21"/>
      <w:szCs w:val="21"/>
      <w:lang w:val="en-US" w:eastAsia="zh-CN" w:bidi="ar-SA"/>
    </w:rPr>
  </w:style>
  <w:style w:type="table" w:customStyle="1" w:styleId="233">
    <w:name w:val="Table Normal"/>
    <w:semiHidden/>
    <w:unhideWhenUsed/>
    <w:qFormat/>
    <w:uiPriority w:val="0"/>
    <w:tblPr>
      <w:tblCellMar>
        <w:top w:w="0" w:type="dxa"/>
        <w:left w:w="0" w:type="dxa"/>
        <w:bottom w:w="0" w:type="dxa"/>
        <w:right w:w="0" w:type="dxa"/>
      </w:tblCellMar>
    </w:tblPr>
  </w:style>
  <w:style w:type="paragraph" w:customStyle="1" w:styleId="234">
    <w:name w:val="Body text|1"/>
    <w:basedOn w:val="1"/>
    <w:qFormat/>
    <w:uiPriority w:val="0"/>
    <w:pPr>
      <w:spacing w:after="160" w:line="314" w:lineRule="auto"/>
      <w:ind w:firstLine="350"/>
    </w:pPr>
    <w:rPr>
      <w:rFonts w:ascii="宋体" w:hAnsi="宋体" w:cs="宋体"/>
      <w:sz w:val="18"/>
      <w:szCs w:val="18"/>
      <w:lang w:val="zh-TW" w:eastAsia="zh-TW" w:bidi="zh-TW"/>
    </w:rPr>
  </w:style>
  <w:style w:type="paragraph" w:customStyle="1" w:styleId="235">
    <w:name w:val="Other|1"/>
    <w:basedOn w:val="1"/>
    <w:qFormat/>
    <w:uiPriority w:val="0"/>
    <w:pPr>
      <w:spacing w:after="160" w:line="314" w:lineRule="auto"/>
      <w:ind w:firstLine="350"/>
    </w:pPr>
    <w:rPr>
      <w:rFonts w:ascii="宋体" w:hAnsi="宋体" w:cs="宋体"/>
      <w:sz w:val="18"/>
      <w:szCs w:val="18"/>
      <w:lang w:val="zh-TW" w:eastAsia="zh-TW" w:bidi="zh-TW"/>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3" Type="http://schemas.openxmlformats.org/officeDocument/2006/relationships/glossaryDocument" Target="glossary/document.xml"/><Relationship Id="rId42" Type="http://schemas.openxmlformats.org/officeDocument/2006/relationships/fontTable" Target="fontTable.xml"/><Relationship Id="rId41" Type="http://schemas.openxmlformats.org/officeDocument/2006/relationships/customXml" Target="../customXml/item2.xml"/><Relationship Id="rId40" Type="http://schemas.openxmlformats.org/officeDocument/2006/relationships/numbering" Target="numbering.xml"/><Relationship Id="rId4" Type="http://schemas.openxmlformats.org/officeDocument/2006/relationships/endnotes" Target="endnotes.xml"/><Relationship Id="rId39" Type="http://schemas.openxmlformats.org/officeDocument/2006/relationships/customXml" Target="../customXml/item1.xml"/><Relationship Id="rId38" Type="http://schemas.openxmlformats.org/officeDocument/2006/relationships/image" Target="media/image3.jpeg"/><Relationship Id="rId37" Type="http://schemas.openxmlformats.org/officeDocument/2006/relationships/image" Target="media/image2.png"/><Relationship Id="rId36" Type="http://schemas.openxmlformats.org/officeDocument/2006/relationships/image" Target="media/image1.png"/><Relationship Id="rId35" Type="http://schemas.openxmlformats.org/officeDocument/2006/relationships/theme" Target="theme/theme1.xml"/><Relationship Id="rId34" Type="http://schemas.openxmlformats.org/officeDocument/2006/relationships/footer" Target="footer15.xml"/><Relationship Id="rId33" Type="http://schemas.openxmlformats.org/officeDocument/2006/relationships/footer" Target="footer14.xml"/><Relationship Id="rId32" Type="http://schemas.openxmlformats.org/officeDocument/2006/relationships/header" Target="header15.xml"/><Relationship Id="rId31" Type="http://schemas.openxmlformats.org/officeDocument/2006/relationships/header" Target="header14.xml"/><Relationship Id="rId30" Type="http://schemas.openxmlformats.org/officeDocument/2006/relationships/footer" Target="footer13.xml"/><Relationship Id="rId3" Type="http://schemas.openxmlformats.org/officeDocument/2006/relationships/footnotes" Target="footnotes.xml"/><Relationship Id="rId29" Type="http://schemas.openxmlformats.org/officeDocument/2006/relationships/footer" Target="footer12.xml"/><Relationship Id="rId28" Type="http://schemas.openxmlformats.org/officeDocument/2006/relationships/header" Target="header13.xml"/><Relationship Id="rId27" Type="http://schemas.openxmlformats.org/officeDocument/2006/relationships/header" Target="header12.xml"/><Relationship Id="rId26" Type="http://schemas.openxmlformats.org/officeDocument/2006/relationships/footer" Target="footer11.xml"/><Relationship Id="rId25" Type="http://schemas.openxmlformats.org/officeDocument/2006/relationships/footer" Target="footer10.xml"/><Relationship Id="rId24" Type="http://schemas.openxmlformats.org/officeDocument/2006/relationships/header" Target="header11.xml"/><Relationship Id="rId23" Type="http://schemas.openxmlformats.org/officeDocument/2006/relationships/header" Target="header10.xml"/><Relationship Id="rId22" Type="http://schemas.openxmlformats.org/officeDocument/2006/relationships/footer" Target="footer9.xml"/><Relationship Id="rId21" Type="http://schemas.openxmlformats.org/officeDocument/2006/relationships/footer" Target="footer8.xml"/><Relationship Id="rId20" Type="http://schemas.openxmlformats.org/officeDocument/2006/relationships/header" Target="header9.xml"/><Relationship Id="rId2" Type="http://schemas.openxmlformats.org/officeDocument/2006/relationships/settings" Target="settings.xml"/><Relationship Id="rId19" Type="http://schemas.openxmlformats.org/officeDocument/2006/relationships/header" Target="header8.xml"/><Relationship Id="rId18" Type="http://schemas.openxmlformats.org/officeDocument/2006/relationships/footer" Target="footer7.xml"/><Relationship Id="rId17" Type="http://schemas.openxmlformats.org/officeDocument/2006/relationships/footer" Target="footer6.xml"/><Relationship Id="rId16" Type="http://schemas.openxmlformats.org/officeDocument/2006/relationships/header" Target="header7.xml"/><Relationship Id="rId15" Type="http://schemas.openxmlformats.org/officeDocument/2006/relationships/header" Target="header6.xml"/><Relationship Id="rId14" Type="http://schemas.openxmlformats.org/officeDocument/2006/relationships/footer" Target="footer5.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ABC1C25E0B804B35B7052BCBEA96560D"/>
        <w:style w:val=""/>
        <w:category>
          <w:name w:val="常规"/>
          <w:gallery w:val="placeholder"/>
        </w:category>
        <w:types>
          <w:type w:val="bbPlcHdr"/>
        </w:types>
        <w:behaviors>
          <w:behavior w:val="content"/>
        </w:behaviors>
        <w:description w:val=""/>
        <w:guid w:val="{287C3060-52BA-4878-8ACF-4D97192B1279}"/>
      </w:docPartPr>
      <w:docPartBody>
        <w:p>
          <w:pPr>
            <w:pStyle w:val="5"/>
          </w:pPr>
          <w:r>
            <w:rPr>
              <w:rStyle w:val="4"/>
              <w:rFonts w:hint="eastAsia"/>
            </w:rPr>
            <w:t>单击或点击此处输入文字。</w:t>
          </w:r>
        </w:p>
      </w:docPartBody>
    </w:docPart>
    <w:docPart>
      <w:docPartPr>
        <w:name w:val="37C65382F4C84B60ADED91F1F4CE80FB"/>
        <w:style w:val=""/>
        <w:category>
          <w:name w:val="常规"/>
          <w:gallery w:val="placeholder"/>
        </w:category>
        <w:types>
          <w:type w:val="bbPlcHdr"/>
        </w:types>
        <w:behaviors>
          <w:behavior w:val="content"/>
        </w:behaviors>
        <w:description w:val=""/>
        <w:guid w:val="{F30EC2FF-1FA3-45B5-AE94-F61DAC24E54D}"/>
      </w:docPartPr>
      <w:docPartBody>
        <w:p>
          <w:pPr>
            <w:pStyle w:val="6"/>
          </w:pPr>
          <w:r>
            <w:rPr>
              <w:rStyle w:val="4"/>
              <w:rFonts w:hint="eastAsia"/>
            </w:rPr>
            <w:t>选择一项。</w:t>
          </w:r>
        </w:p>
      </w:docPartBody>
    </w:docPart>
    <w:docPart>
      <w:docPartPr>
        <w:name w:val="8B811565AA5743F0BBEED27262170631"/>
        <w:style w:val=""/>
        <w:category>
          <w:name w:val="常规"/>
          <w:gallery w:val="placeholder"/>
        </w:category>
        <w:types>
          <w:type w:val="bbPlcHdr"/>
        </w:types>
        <w:behaviors>
          <w:behavior w:val="content"/>
        </w:behaviors>
        <w:description w:val=""/>
        <w:guid w:val="{764DD625-0CCB-4587-BFA5-38283FC73A2F}"/>
      </w:docPartPr>
      <w:docPartBody>
        <w:p>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Arial Unicode MS"/>
    <w:panose1 w:val="00000000000000000000"/>
    <w:charset w:val="86"/>
    <w:family w:val="auto"/>
    <w:pitch w:val="default"/>
    <w:sig w:usb0="00000000" w:usb1="00000000" w:usb2="00000016" w:usb3="00000000" w:csb0="0004000F" w:csb1="0000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00"/>
    <w:family w:val="auto"/>
    <w:pitch w:val="default"/>
    <w:sig w:usb0="00000000" w:usb1="00000000" w:usb2="00000000" w:usb3="00000000" w:csb0="00000000"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4C56BB"/>
    <w:rsid w:val="000C5D85"/>
    <w:rsid w:val="00133741"/>
    <w:rsid w:val="003D4891"/>
    <w:rsid w:val="003F58DC"/>
    <w:rsid w:val="0045054B"/>
    <w:rsid w:val="004C56BB"/>
    <w:rsid w:val="004E3BA6"/>
    <w:rsid w:val="00750FE3"/>
    <w:rsid w:val="00A91B17"/>
    <w:rsid w:val="00B971E0"/>
    <w:rsid w:val="00BE1C7C"/>
    <w:rsid w:val="00D67340"/>
    <w:rsid w:val="00F2264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ABC1C25E0B804B35B7052BCBEA96560D"/>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37C65382F4C84B60ADED91F1F4CE80FB"/>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8B811565AA5743F0BBEED27262170631"/>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customShpInfo spid="_x0000_s1047"/>
    <customShpInfo spid="_x0000_s1027"/>
    <customShpInfo spid="_x0000_s1028"/>
    <customShpInfo spid="_x0000_s1029"/>
    <customShpInfo spid="_x0000_s1030"/>
    <customShpInfo spid="_x0000_s1031"/>
    <customShpInfo spid="_x0000_s1032"/>
    <customShpInfo spid="_x0000_s1033"/>
    <customShpInfo spid="_x0000_s1034"/>
    <customShpInfo spid="_x0000_s1035"/>
    <customShpInfo spid="_x0000_s1036"/>
    <customShpInfo spid="_x0000_s1037"/>
    <customShpInfo spid="_x0000_s1038"/>
    <customShpInfo spid="_x0000_s1039"/>
    <customShpInfo spid="_x0000_s1040"/>
    <customShpInfo spid="_x0000_s1041"/>
    <customShpInfo spid="_x0000_s1042"/>
    <customShpInfo spid="_x0000_s1043"/>
    <customShpInfo spid="_x0000_s1044"/>
    <customShpInfo spid="_x0000_s1046"/>
    <customShpInfo spid="_x0000_s1045"/>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FCF6A8F-3684-407A-942F-7A99D1165410}">
  <ds:schemaRefs/>
</ds:datastoreItem>
</file>

<file path=docProps/app.xml><?xml version="1.0" encoding="utf-8"?>
<Properties xmlns="http://schemas.openxmlformats.org/officeDocument/2006/extended-properties" xmlns:vt="http://schemas.openxmlformats.org/officeDocument/2006/docPropsVTypes">
  <Template>团体标准.dotx</Template>
  <Company>PCMI</Company>
  <Pages>12</Pages>
  <Words>4491</Words>
  <Characters>5244</Characters>
  <Lines>51</Lines>
  <Paragraphs>14</Paragraphs>
  <TotalTime>78</TotalTime>
  <ScaleCrop>false</ScaleCrop>
  <LinksUpToDate>false</LinksUpToDate>
  <CharactersWithSpaces>5548</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2023-06-10T09:14:00Z</dcterms:created>
  <dc:creator>何金旺</dc:creator>
  <dc:description>&lt;config cover="true" show_menu="true" version="1.0.0" doctype="SDKXY"&gt;_x000d_
&lt;/config&gt;</dc:description>
  <cp:lastModifiedBy>企业用户_190602608</cp:lastModifiedBy>
  <cp:lastPrinted>2021-02-02T08:22:00Z</cp:lastPrinted>
  <dcterms:modified xsi:type="dcterms:W3CDTF">2023-08-16T11:20:07Z</dcterms:modified>
  <dc:title>团体标准</dc:title>
  <cp:revision>139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2052-11.1.0.14309</vt:lpwstr>
  </property>
  <property fmtid="{D5CDD505-2E9C-101B-9397-08002B2CF9AE}" pid="15" name="ICV">
    <vt:lpwstr>DCCFF8801B1F4E179F8C64DDE7C1727F_12</vt:lpwstr>
  </property>
  <property fmtid="{D5CDD505-2E9C-101B-9397-08002B2CF9AE}" pid="16" name="DoublePage">
    <vt:lpwstr>true</vt:lpwstr>
  </property>
</Properties>
</file>