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1C0" w:rsidRDefault="00FA7547">
      <w:pPr>
        <w:spacing w:beforeLines="50" w:before="156" w:afterLines="50" w:after="156"/>
        <w:jc w:val="center"/>
        <w:rPr>
          <w:rFonts w:ascii="仿宋" w:eastAsia="仿宋" w:hAnsi="仿宋" w:cs="仿宋"/>
          <w:b/>
          <w:bCs/>
          <w:sz w:val="44"/>
        </w:rPr>
      </w:pPr>
      <w:bookmarkStart w:id="0" w:name="_GoBack"/>
      <w:bookmarkEnd w:id="0"/>
      <w:r>
        <w:rPr>
          <w:rFonts w:ascii="仿宋" w:eastAsia="仿宋" w:hAnsi="仿宋" w:cs="仿宋" w:hint="eastAsia"/>
          <w:b/>
          <w:bCs/>
          <w:sz w:val="44"/>
        </w:rPr>
        <w:t>团体标准</w:t>
      </w:r>
    </w:p>
    <w:p w:rsidR="004A71C0" w:rsidRDefault="004A71C0">
      <w:pPr>
        <w:spacing w:line="380" w:lineRule="exact"/>
        <w:jc w:val="center"/>
        <w:rPr>
          <w:rFonts w:ascii="仿宋" w:eastAsia="仿宋" w:hAnsi="仿宋" w:cs="仿宋"/>
          <w:b/>
          <w:bCs/>
          <w:sz w:val="36"/>
        </w:rPr>
      </w:pPr>
    </w:p>
    <w:p w:rsidR="004A71C0" w:rsidRDefault="004A71C0">
      <w:pPr>
        <w:spacing w:line="380" w:lineRule="exact"/>
        <w:jc w:val="center"/>
        <w:rPr>
          <w:rFonts w:ascii="仿宋" w:eastAsia="仿宋" w:hAnsi="仿宋" w:cs="仿宋"/>
          <w:b/>
          <w:bCs/>
          <w:sz w:val="36"/>
        </w:rPr>
      </w:pPr>
    </w:p>
    <w:p w:rsidR="004A71C0" w:rsidRDefault="00FA7547">
      <w:pPr>
        <w:spacing w:beforeLines="100" w:before="312" w:afterLines="100" w:after="312" w:line="540" w:lineRule="exact"/>
        <w:jc w:val="center"/>
        <w:rPr>
          <w:rFonts w:ascii="仿宋" w:eastAsia="仿宋" w:hAnsi="仿宋" w:cs="仿宋"/>
          <w:b/>
          <w:bCs/>
          <w:sz w:val="52"/>
          <w:szCs w:val="52"/>
        </w:rPr>
      </w:pPr>
      <w:proofErr w:type="gramStart"/>
      <w:r>
        <w:rPr>
          <w:rFonts w:ascii="仿宋" w:eastAsia="仿宋" w:hAnsi="仿宋" w:cs="仿宋" w:hint="eastAsia"/>
          <w:b/>
          <w:bCs/>
          <w:sz w:val="52"/>
          <w:szCs w:val="52"/>
        </w:rPr>
        <w:t>《</w:t>
      </w:r>
      <w:proofErr w:type="gramEnd"/>
      <w:r>
        <w:rPr>
          <w:rFonts w:ascii="仿宋" w:eastAsia="仿宋" w:hAnsi="仿宋" w:cs="仿宋" w:hint="eastAsia"/>
          <w:b/>
          <w:bCs/>
          <w:sz w:val="52"/>
          <w:szCs w:val="52"/>
        </w:rPr>
        <w:t>复用餐（饮）具表面阴离子合成洗</w:t>
      </w:r>
    </w:p>
    <w:p w:rsidR="004A71C0" w:rsidRDefault="00FA7547">
      <w:pPr>
        <w:spacing w:beforeLines="100" w:before="312" w:afterLines="100" w:after="312" w:line="540" w:lineRule="exact"/>
        <w:jc w:val="center"/>
        <w:rPr>
          <w:rFonts w:ascii="仿宋" w:eastAsia="仿宋" w:hAnsi="仿宋" w:cs="仿宋"/>
          <w:b/>
          <w:bCs/>
          <w:sz w:val="52"/>
          <w:szCs w:val="52"/>
        </w:rPr>
      </w:pPr>
      <w:proofErr w:type="gramStart"/>
      <w:r>
        <w:rPr>
          <w:rFonts w:ascii="仿宋" w:eastAsia="仿宋" w:hAnsi="仿宋" w:cs="仿宋" w:hint="eastAsia"/>
          <w:b/>
          <w:bCs/>
          <w:sz w:val="52"/>
          <w:szCs w:val="52"/>
        </w:rPr>
        <w:t>涤</w:t>
      </w:r>
      <w:proofErr w:type="gramEnd"/>
      <w:r>
        <w:rPr>
          <w:rFonts w:ascii="仿宋" w:eastAsia="仿宋" w:hAnsi="仿宋" w:cs="仿宋" w:hint="eastAsia"/>
          <w:b/>
          <w:bCs/>
          <w:sz w:val="52"/>
          <w:szCs w:val="52"/>
        </w:rPr>
        <w:t>剂的快速检测方法》</w:t>
      </w:r>
    </w:p>
    <w:p w:rsidR="004A71C0" w:rsidRDefault="004A71C0">
      <w:pPr>
        <w:spacing w:line="380" w:lineRule="exact"/>
        <w:jc w:val="center"/>
        <w:rPr>
          <w:rFonts w:ascii="仿宋" w:eastAsia="仿宋" w:hAnsi="仿宋" w:cs="仿宋"/>
          <w:b/>
          <w:bCs/>
          <w:sz w:val="36"/>
        </w:rPr>
      </w:pPr>
    </w:p>
    <w:p w:rsidR="004A71C0" w:rsidRDefault="004A71C0">
      <w:pPr>
        <w:spacing w:line="380" w:lineRule="exact"/>
        <w:jc w:val="center"/>
        <w:rPr>
          <w:rFonts w:ascii="仿宋" w:eastAsia="仿宋" w:hAnsi="仿宋" w:cs="仿宋"/>
          <w:b/>
          <w:bCs/>
          <w:sz w:val="36"/>
        </w:rPr>
      </w:pPr>
    </w:p>
    <w:p w:rsidR="004A71C0" w:rsidRDefault="00FA7547">
      <w:pPr>
        <w:spacing w:beforeLines="50" w:before="156" w:afterLines="50" w:after="156" w:line="380" w:lineRule="exact"/>
        <w:jc w:val="center"/>
        <w:rPr>
          <w:rFonts w:ascii="仿宋" w:eastAsia="仿宋" w:hAnsi="仿宋" w:cs="仿宋"/>
          <w:b/>
          <w:bCs/>
          <w:sz w:val="44"/>
          <w:szCs w:val="44"/>
        </w:rPr>
      </w:pPr>
      <w:r>
        <w:rPr>
          <w:rFonts w:ascii="仿宋" w:eastAsia="仿宋" w:hAnsi="仿宋" w:cs="仿宋" w:hint="eastAsia"/>
          <w:b/>
          <w:bCs/>
          <w:sz w:val="44"/>
          <w:szCs w:val="44"/>
        </w:rPr>
        <w:t>编</w:t>
      </w:r>
      <w:r>
        <w:rPr>
          <w:rFonts w:ascii="仿宋" w:eastAsia="仿宋" w:hAnsi="仿宋" w:cs="仿宋" w:hint="eastAsia"/>
          <w:b/>
          <w:bCs/>
          <w:sz w:val="44"/>
          <w:szCs w:val="44"/>
        </w:rPr>
        <w:t xml:space="preserve"> </w:t>
      </w:r>
      <w:r>
        <w:rPr>
          <w:rFonts w:ascii="仿宋" w:eastAsia="仿宋" w:hAnsi="仿宋" w:cs="仿宋" w:hint="eastAsia"/>
          <w:b/>
          <w:bCs/>
          <w:sz w:val="44"/>
          <w:szCs w:val="44"/>
        </w:rPr>
        <w:t>制</w:t>
      </w:r>
      <w:r>
        <w:rPr>
          <w:rFonts w:ascii="仿宋" w:eastAsia="仿宋" w:hAnsi="仿宋" w:cs="仿宋" w:hint="eastAsia"/>
          <w:b/>
          <w:bCs/>
          <w:sz w:val="44"/>
          <w:szCs w:val="44"/>
        </w:rPr>
        <w:t xml:space="preserve"> </w:t>
      </w:r>
      <w:r>
        <w:rPr>
          <w:rFonts w:ascii="仿宋" w:eastAsia="仿宋" w:hAnsi="仿宋" w:cs="仿宋" w:hint="eastAsia"/>
          <w:b/>
          <w:bCs/>
          <w:sz w:val="44"/>
          <w:szCs w:val="44"/>
        </w:rPr>
        <w:t>说</w:t>
      </w:r>
      <w:r>
        <w:rPr>
          <w:rFonts w:ascii="仿宋" w:eastAsia="仿宋" w:hAnsi="仿宋" w:cs="仿宋" w:hint="eastAsia"/>
          <w:b/>
          <w:bCs/>
          <w:sz w:val="44"/>
          <w:szCs w:val="44"/>
        </w:rPr>
        <w:t xml:space="preserve"> </w:t>
      </w:r>
      <w:r>
        <w:rPr>
          <w:rFonts w:ascii="仿宋" w:eastAsia="仿宋" w:hAnsi="仿宋" w:cs="仿宋" w:hint="eastAsia"/>
          <w:b/>
          <w:bCs/>
          <w:sz w:val="44"/>
          <w:szCs w:val="44"/>
        </w:rPr>
        <w:t>明</w:t>
      </w:r>
    </w:p>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FA7547">
      <w:pPr>
        <w:spacing w:beforeLines="50" w:before="156" w:line="380" w:lineRule="exact"/>
        <w:jc w:val="center"/>
        <w:rPr>
          <w:rFonts w:ascii="仿宋_GB2312" w:eastAsia="仿宋_GB2312" w:hAnsi="宋体"/>
          <w:sz w:val="36"/>
          <w:szCs w:val="36"/>
        </w:rPr>
      </w:pPr>
      <w:r>
        <w:rPr>
          <w:rFonts w:ascii="仿宋_GB2312" w:eastAsia="仿宋_GB2312" w:hAnsi="宋体" w:hint="eastAsia"/>
          <w:sz w:val="36"/>
          <w:szCs w:val="36"/>
        </w:rPr>
        <w:t>广西</w:t>
      </w:r>
      <w:r>
        <w:rPr>
          <w:rFonts w:ascii="仿宋_GB2312" w:eastAsia="仿宋_GB2312" w:hAnsi="宋体" w:hint="eastAsia"/>
          <w:sz w:val="36"/>
          <w:szCs w:val="36"/>
        </w:rPr>
        <w:t>-</w:t>
      </w:r>
      <w:r>
        <w:rPr>
          <w:rFonts w:ascii="仿宋_GB2312" w:eastAsia="仿宋_GB2312" w:hAnsi="宋体" w:hint="eastAsia"/>
          <w:sz w:val="36"/>
          <w:szCs w:val="36"/>
        </w:rPr>
        <w:t>东盟食品检验检测中心</w:t>
      </w:r>
    </w:p>
    <w:p w:rsidR="004A71C0" w:rsidRDefault="00FA7547">
      <w:pPr>
        <w:spacing w:beforeLines="50" w:before="156" w:line="380" w:lineRule="exact"/>
        <w:jc w:val="center"/>
        <w:rPr>
          <w:rFonts w:ascii="仿宋_GB2312" w:eastAsia="仿宋_GB2312" w:hAnsi="宋体"/>
          <w:sz w:val="36"/>
          <w:szCs w:val="36"/>
        </w:rPr>
      </w:pPr>
      <w:r>
        <w:rPr>
          <w:rFonts w:ascii="仿宋_GB2312" w:eastAsia="仿宋_GB2312" w:hAnsi="宋体" w:hint="eastAsia"/>
          <w:sz w:val="36"/>
          <w:szCs w:val="36"/>
        </w:rPr>
        <w:t xml:space="preserve">  </w:t>
      </w:r>
      <w:r>
        <w:rPr>
          <w:rFonts w:ascii="仿宋_GB2312" w:eastAsia="仿宋_GB2312" w:hAnsi="宋体" w:hint="eastAsia"/>
          <w:sz w:val="36"/>
          <w:szCs w:val="36"/>
        </w:rPr>
        <w:t>二〇二三年</w:t>
      </w:r>
      <w:r>
        <w:rPr>
          <w:rFonts w:ascii="仿宋_GB2312" w:eastAsia="仿宋_GB2312" w:hAnsi="宋体" w:hint="eastAsia"/>
          <w:sz w:val="36"/>
          <w:szCs w:val="36"/>
        </w:rPr>
        <w:t>九</w:t>
      </w:r>
      <w:r>
        <w:rPr>
          <w:rFonts w:ascii="仿宋_GB2312" w:eastAsia="仿宋_GB2312" w:hAnsi="宋体" w:hint="eastAsia"/>
          <w:sz w:val="36"/>
          <w:szCs w:val="36"/>
        </w:rPr>
        <w:t>月</w:t>
      </w:r>
    </w:p>
    <w:p w:rsidR="004A71C0" w:rsidRDefault="004A71C0"/>
    <w:p w:rsidR="004A71C0" w:rsidRDefault="00FA7547">
      <w:pPr>
        <w:jc w:val="left"/>
      </w:pPr>
      <w:r>
        <w:rPr>
          <w:rFonts w:ascii="宋体" w:hAnsi="宋体" w:hint="eastAsia"/>
          <w:b/>
          <w:sz w:val="36"/>
          <w:szCs w:val="36"/>
        </w:rPr>
        <w:lastRenderedPageBreak/>
        <w:t>团体标准《复用餐（饮）具表面阴离子合成洗涤剂的快速检测方法》编制说明（征求意见稿）</w:t>
      </w:r>
    </w:p>
    <w:p w:rsidR="004A71C0" w:rsidRDefault="004A71C0"/>
    <w:p w:rsidR="004A71C0" w:rsidRDefault="00FA7547">
      <w:pPr>
        <w:ind w:firstLineChars="196" w:firstLine="551"/>
        <w:rPr>
          <w:rFonts w:ascii="仿宋_GB2312" w:eastAsia="仿宋_GB2312"/>
          <w:b/>
          <w:sz w:val="28"/>
          <w:szCs w:val="28"/>
        </w:rPr>
      </w:pPr>
      <w:r>
        <w:rPr>
          <w:rFonts w:ascii="仿宋_GB2312" w:eastAsia="仿宋_GB2312" w:hint="eastAsia"/>
          <w:b/>
          <w:sz w:val="28"/>
          <w:szCs w:val="28"/>
        </w:rPr>
        <w:t>一、工作简况</w:t>
      </w:r>
    </w:p>
    <w:p w:rsidR="004A71C0" w:rsidRDefault="00FA7547">
      <w:pPr>
        <w:ind w:firstLineChars="196" w:firstLine="551"/>
        <w:rPr>
          <w:rFonts w:ascii="仿宋_GB2312" w:eastAsia="仿宋_GB2312"/>
          <w:b/>
          <w:sz w:val="28"/>
          <w:szCs w:val="28"/>
        </w:rPr>
      </w:pPr>
      <w:r>
        <w:rPr>
          <w:rFonts w:ascii="仿宋_GB2312" w:eastAsia="仿宋_GB2312" w:hAnsi="宋体" w:cs="宋体" w:hint="eastAsia"/>
          <w:b/>
          <w:color w:val="000000"/>
          <w:sz w:val="28"/>
          <w:szCs w:val="28"/>
        </w:rPr>
        <w:t>（一）任务来源</w:t>
      </w:r>
    </w:p>
    <w:p w:rsidR="004A71C0" w:rsidRDefault="00FA7547">
      <w:pPr>
        <w:ind w:firstLineChars="200" w:firstLine="560"/>
        <w:rPr>
          <w:rFonts w:ascii="仿宋" w:eastAsia="仿宋" w:hAnsi="仿宋"/>
          <w:color w:val="FF0000"/>
          <w:sz w:val="28"/>
          <w:szCs w:val="28"/>
        </w:rPr>
      </w:pPr>
      <w:r>
        <w:rPr>
          <w:rFonts w:ascii="仿宋_GB2312" w:eastAsia="仿宋_GB2312" w:hAnsi="宋体" w:hint="eastAsia"/>
          <w:color w:val="000000"/>
          <w:sz w:val="28"/>
          <w:szCs w:val="28"/>
        </w:rPr>
        <w:t xml:space="preserve"> </w:t>
      </w:r>
      <w:r>
        <w:rPr>
          <w:rFonts w:ascii="仿宋" w:eastAsia="仿宋" w:hAnsi="仿宋" w:hint="eastAsia"/>
          <w:color w:val="FF0000"/>
          <w:sz w:val="28"/>
          <w:szCs w:val="28"/>
        </w:rPr>
        <w:t>根据《</w:t>
      </w:r>
      <w:r>
        <w:rPr>
          <w:rFonts w:ascii="仿宋" w:eastAsia="仿宋" w:hAnsi="仿宋" w:hint="eastAsia"/>
          <w:color w:val="FF0000"/>
          <w:sz w:val="28"/>
          <w:szCs w:val="28"/>
        </w:rPr>
        <w:t>关于下达</w:t>
      </w:r>
      <w:r>
        <w:rPr>
          <w:rFonts w:ascii="仿宋" w:eastAsia="仿宋" w:hAnsi="仿宋" w:hint="eastAsia"/>
          <w:color w:val="FF0000"/>
          <w:sz w:val="28"/>
          <w:szCs w:val="28"/>
        </w:rPr>
        <w:t>2023</w:t>
      </w:r>
      <w:r>
        <w:rPr>
          <w:rFonts w:ascii="仿宋" w:eastAsia="仿宋" w:hAnsi="仿宋" w:hint="eastAsia"/>
          <w:color w:val="FF0000"/>
          <w:sz w:val="28"/>
          <w:szCs w:val="28"/>
        </w:rPr>
        <w:t>年第二十一批团体标准制修订项目计划的通知</w:t>
      </w:r>
      <w:r>
        <w:rPr>
          <w:rFonts w:ascii="仿宋" w:eastAsia="仿宋" w:hAnsi="仿宋" w:hint="eastAsia"/>
          <w:color w:val="FF0000"/>
          <w:sz w:val="28"/>
          <w:szCs w:val="28"/>
        </w:rPr>
        <w:t>》</w:t>
      </w:r>
      <w:r>
        <w:rPr>
          <w:rFonts w:ascii="仿宋" w:eastAsia="仿宋" w:hAnsi="仿宋" w:hint="eastAsia"/>
          <w:color w:val="FF0000"/>
          <w:sz w:val="28"/>
          <w:szCs w:val="28"/>
        </w:rPr>
        <w:t>(</w:t>
      </w:r>
      <w:r>
        <w:rPr>
          <w:rFonts w:ascii="仿宋" w:eastAsia="仿宋" w:hAnsi="仿宋" w:hint="eastAsia"/>
          <w:color w:val="FF0000"/>
          <w:sz w:val="28"/>
          <w:szCs w:val="28"/>
        </w:rPr>
        <w:t>桂标协［</w:t>
      </w:r>
      <w:r>
        <w:rPr>
          <w:rFonts w:ascii="仿宋" w:eastAsia="仿宋" w:hAnsi="仿宋" w:hint="eastAsia"/>
          <w:color w:val="FF0000"/>
          <w:sz w:val="28"/>
          <w:szCs w:val="28"/>
        </w:rPr>
        <w:t>2023</w:t>
      </w:r>
      <w:r>
        <w:rPr>
          <w:rFonts w:ascii="仿宋" w:eastAsia="仿宋" w:hAnsi="仿宋" w:hint="eastAsia"/>
          <w:color w:val="FF0000"/>
          <w:sz w:val="28"/>
          <w:szCs w:val="28"/>
        </w:rPr>
        <w:t>］</w:t>
      </w:r>
      <w:r>
        <w:rPr>
          <w:rFonts w:ascii="仿宋" w:eastAsia="仿宋" w:hAnsi="仿宋" w:hint="eastAsia"/>
          <w:color w:val="FF0000"/>
          <w:sz w:val="28"/>
          <w:szCs w:val="28"/>
        </w:rPr>
        <w:t>78</w:t>
      </w:r>
      <w:r>
        <w:rPr>
          <w:rFonts w:ascii="仿宋" w:eastAsia="仿宋" w:hAnsi="仿宋" w:hint="eastAsia"/>
          <w:color w:val="FF0000"/>
          <w:sz w:val="28"/>
          <w:szCs w:val="28"/>
        </w:rPr>
        <w:t>号</w:t>
      </w:r>
      <w:r>
        <w:rPr>
          <w:rFonts w:ascii="仿宋" w:eastAsia="仿宋" w:hAnsi="仿宋" w:hint="eastAsia"/>
          <w:color w:val="FF0000"/>
          <w:sz w:val="28"/>
          <w:szCs w:val="28"/>
        </w:rPr>
        <w:t xml:space="preserve"> )</w:t>
      </w:r>
      <w:r>
        <w:rPr>
          <w:rFonts w:ascii="仿宋" w:eastAsia="仿宋" w:hAnsi="仿宋" w:hint="eastAsia"/>
          <w:color w:val="FF0000"/>
          <w:sz w:val="28"/>
          <w:szCs w:val="28"/>
        </w:rPr>
        <w:t>文件精神</w:t>
      </w:r>
      <w:r>
        <w:rPr>
          <w:rFonts w:ascii="仿宋" w:eastAsia="仿宋" w:hAnsi="仿宋" w:hint="eastAsia"/>
          <w:color w:val="FF0000"/>
          <w:sz w:val="28"/>
          <w:szCs w:val="28"/>
        </w:rPr>
        <w:t>，</w:t>
      </w:r>
      <w:r>
        <w:rPr>
          <w:rFonts w:ascii="仿宋" w:eastAsia="仿宋" w:hAnsi="仿宋" w:hint="eastAsia"/>
          <w:color w:val="FF0000"/>
          <w:sz w:val="28"/>
          <w:szCs w:val="28"/>
        </w:rPr>
        <w:t>由</w:t>
      </w:r>
      <w:r>
        <w:rPr>
          <w:rFonts w:ascii="仿宋" w:eastAsia="仿宋" w:hAnsi="仿宋" w:hint="eastAsia"/>
          <w:color w:val="FF0000"/>
          <w:sz w:val="28"/>
          <w:szCs w:val="28"/>
        </w:rPr>
        <w:t>广西</w:t>
      </w:r>
      <w:r>
        <w:rPr>
          <w:rFonts w:ascii="仿宋" w:eastAsia="仿宋" w:hAnsi="仿宋" w:hint="eastAsia"/>
          <w:color w:val="FF0000"/>
          <w:sz w:val="28"/>
          <w:szCs w:val="28"/>
        </w:rPr>
        <w:t>-</w:t>
      </w:r>
      <w:r>
        <w:rPr>
          <w:rFonts w:ascii="仿宋" w:eastAsia="仿宋" w:hAnsi="仿宋" w:hint="eastAsia"/>
          <w:color w:val="FF0000"/>
          <w:sz w:val="28"/>
          <w:szCs w:val="28"/>
        </w:rPr>
        <w:t>东盟食品检验检测中心</w:t>
      </w:r>
      <w:r>
        <w:rPr>
          <w:rFonts w:ascii="仿宋" w:eastAsia="仿宋" w:hAnsi="仿宋" w:hint="eastAsia"/>
          <w:color w:val="FF0000"/>
          <w:sz w:val="28"/>
          <w:szCs w:val="28"/>
        </w:rPr>
        <w:t>提出，广西</w:t>
      </w:r>
      <w:r>
        <w:rPr>
          <w:rFonts w:ascii="仿宋" w:eastAsia="仿宋" w:hAnsi="仿宋" w:hint="eastAsia"/>
          <w:color w:val="FF0000"/>
          <w:sz w:val="28"/>
          <w:szCs w:val="28"/>
        </w:rPr>
        <w:t>-</w:t>
      </w:r>
      <w:r>
        <w:rPr>
          <w:rFonts w:ascii="仿宋" w:eastAsia="仿宋" w:hAnsi="仿宋" w:hint="eastAsia"/>
          <w:color w:val="FF0000"/>
          <w:sz w:val="28"/>
          <w:szCs w:val="28"/>
        </w:rPr>
        <w:t>东盟食品检验检测中心、山东美正生物科技有限公司、广西民生中检联检测有限公司、广西烹饪餐饮行业协会起草的团体标准《复用餐（饮）具表面阴离子合成洗涤剂的快速检测方法》</w:t>
      </w:r>
      <w:r>
        <w:rPr>
          <w:rFonts w:ascii="仿宋" w:eastAsia="仿宋" w:hAnsi="仿宋" w:hint="eastAsia"/>
          <w:color w:val="FF0000"/>
          <w:sz w:val="28"/>
          <w:szCs w:val="28"/>
        </w:rPr>
        <w:t>（项目编号：</w:t>
      </w:r>
      <w:r>
        <w:rPr>
          <w:rFonts w:ascii="仿宋" w:eastAsia="仿宋" w:hAnsi="仿宋" w:hint="eastAsia"/>
          <w:color w:val="FF0000"/>
          <w:sz w:val="28"/>
          <w:szCs w:val="28"/>
        </w:rPr>
        <w:t>2023-2101</w:t>
      </w:r>
      <w:r>
        <w:rPr>
          <w:rFonts w:ascii="仿宋" w:eastAsia="仿宋" w:hAnsi="仿宋" w:hint="eastAsia"/>
          <w:color w:val="FF0000"/>
          <w:sz w:val="28"/>
          <w:szCs w:val="28"/>
        </w:rPr>
        <w:t>）获批立项</w:t>
      </w:r>
      <w:r>
        <w:rPr>
          <w:rFonts w:ascii="仿宋" w:eastAsia="仿宋" w:hAnsi="仿宋" w:hint="eastAsia"/>
          <w:color w:val="FF0000"/>
          <w:sz w:val="28"/>
          <w:szCs w:val="28"/>
        </w:rPr>
        <w:t>。</w:t>
      </w:r>
    </w:p>
    <w:p w:rsidR="004A71C0" w:rsidRDefault="00FA7547">
      <w:pPr>
        <w:ind w:firstLineChars="200" w:firstLine="562"/>
        <w:rPr>
          <w:rFonts w:ascii="仿宋_GB2312" w:eastAsia="仿宋_GB2312" w:hAnsi="宋体"/>
          <w:color w:val="000000"/>
          <w:sz w:val="28"/>
          <w:szCs w:val="28"/>
        </w:rPr>
      </w:pPr>
      <w:r>
        <w:rPr>
          <w:rFonts w:ascii="仿宋_GB2312" w:eastAsia="仿宋_GB2312" w:hAnsi="宋体" w:hint="eastAsia"/>
          <w:b/>
          <w:color w:val="000000"/>
          <w:sz w:val="28"/>
          <w:szCs w:val="28"/>
        </w:rPr>
        <w:t>（二）</w:t>
      </w:r>
      <w:r>
        <w:rPr>
          <w:rFonts w:ascii="仿宋_GB2312" w:eastAsia="仿宋_GB2312" w:hAnsi="宋体" w:hint="eastAsia"/>
          <w:b/>
          <w:color w:val="000000"/>
          <w:sz w:val="28"/>
          <w:szCs w:val="28"/>
        </w:rPr>
        <w:t xml:space="preserve"> </w:t>
      </w:r>
      <w:r>
        <w:rPr>
          <w:rFonts w:ascii="仿宋_GB2312" w:eastAsia="仿宋_GB2312" w:hAnsi="宋体" w:hint="eastAsia"/>
          <w:b/>
          <w:color w:val="000000"/>
          <w:sz w:val="28"/>
          <w:szCs w:val="28"/>
        </w:rPr>
        <w:t>简要起草过程</w:t>
      </w:r>
    </w:p>
    <w:p w:rsidR="004A71C0" w:rsidRDefault="00FA7547">
      <w:pPr>
        <w:ind w:firstLineChars="200" w:firstLine="562"/>
        <w:rPr>
          <w:rFonts w:ascii="仿宋_GB2312" w:eastAsia="仿宋_GB2312" w:hAnsi="宋体"/>
          <w:b/>
          <w:bCs/>
          <w:color w:val="000000"/>
          <w:sz w:val="28"/>
          <w:szCs w:val="28"/>
        </w:rPr>
      </w:pPr>
      <w:r>
        <w:rPr>
          <w:rFonts w:ascii="仿宋_GB2312" w:eastAsia="仿宋_GB2312" w:hAnsi="宋体" w:hint="eastAsia"/>
          <w:b/>
          <w:bCs/>
          <w:color w:val="000000"/>
          <w:sz w:val="28"/>
          <w:szCs w:val="28"/>
        </w:rPr>
        <w:t>1.</w:t>
      </w:r>
      <w:r>
        <w:rPr>
          <w:rFonts w:ascii="仿宋_GB2312" w:eastAsia="仿宋_GB2312" w:hAnsi="宋体" w:hint="eastAsia"/>
          <w:b/>
          <w:bCs/>
          <w:color w:val="000000"/>
          <w:sz w:val="28"/>
          <w:szCs w:val="28"/>
        </w:rPr>
        <w:t>成立标准制定工作组</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2023</w:t>
      </w:r>
      <w:r>
        <w:rPr>
          <w:rFonts w:ascii="仿宋_GB2312" w:eastAsia="仿宋_GB2312" w:hAnsi="宋体" w:hint="eastAsia"/>
          <w:color w:val="000000"/>
          <w:sz w:val="28"/>
          <w:szCs w:val="28"/>
        </w:rPr>
        <w:t>年</w:t>
      </w:r>
      <w:r>
        <w:rPr>
          <w:rFonts w:ascii="仿宋_GB2312" w:eastAsia="仿宋_GB2312" w:hAnsi="宋体" w:hint="eastAsia"/>
          <w:color w:val="000000"/>
          <w:sz w:val="28"/>
          <w:szCs w:val="28"/>
        </w:rPr>
        <w:t>5</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9</w:t>
      </w:r>
      <w:r>
        <w:rPr>
          <w:rFonts w:ascii="仿宋_GB2312" w:eastAsia="仿宋_GB2312" w:hAnsi="宋体" w:hint="eastAsia"/>
          <w:color w:val="000000"/>
          <w:sz w:val="28"/>
          <w:szCs w:val="28"/>
        </w:rPr>
        <w:t>日</w:t>
      </w:r>
      <w:r>
        <w:rPr>
          <w:rFonts w:ascii="仿宋_GB2312" w:eastAsia="仿宋_GB2312" w:hAnsi="宋体" w:hint="eastAsia"/>
          <w:color w:val="000000"/>
          <w:sz w:val="28"/>
          <w:szCs w:val="28"/>
        </w:rPr>
        <w:t>-5</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11</w:t>
      </w:r>
      <w:r>
        <w:rPr>
          <w:rFonts w:ascii="仿宋_GB2312" w:eastAsia="仿宋_GB2312" w:hAnsi="宋体" w:hint="eastAsia"/>
          <w:color w:val="000000"/>
          <w:sz w:val="28"/>
          <w:szCs w:val="28"/>
        </w:rPr>
        <w:t>日</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标准制定任务下达后，首先确定了工作组的主要组成人员及人员分工，主要由从事标准制修订、检测分析的专业研究人员组成</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召开了标准起草会议，项目负责人对标准的立项情况做了详细介绍，制定了标准研制的总体思路和框架。</w:t>
      </w:r>
    </w:p>
    <w:p w:rsidR="004A71C0" w:rsidRDefault="00FA7547">
      <w:pPr>
        <w:ind w:firstLineChars="200" w:firstLine="562"/>
        <w:rPr>
          <w:rFonts w:ascii="仿宋_GB2312" w:eastAsia="仿宋_GB2312" w:hAnsi="宋体"/>
          <w:b/>
          <w:bCs/>
          <w:color w:val="000000"/>
          <w:sz w:val="28"/>
          <w:szCs w:val="28"/>
        </w:rPr>
      </w:pPr>
      <w:r>
        <w:rPr>
          <w:rFonts w:ascii="仿宋_GB2312" w:eastAsia="仿宋_GB2312" w:hAnsi="宋体" w:hint="eastAsia"/>
          <w:b/>
          <w:bCs/>
          <w:color w:val="000000"/>
          <w:sz w:val="28"/>
          <w:szCs w:val="28"/>
        </w:rPr>
        <w:t>2.</w:t>
      </w:r>
      <w:r>
        <w:rPr>
          <w:rFonts w:ascii="仿宋_GB2312" w:eastAsia="仿宋_GB2312" w:hAnsi="宋体" w:hint="eastAsia"/>
          <w:b/>
          <w:bCs/>
          <w:color w:val="000000"/>
          <w:sz w:val="28"/>
          <w:szCs w:val="28"/>
        </w:rPr>
        <w:t>查询相关标准和文献资料</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2023</w:t>
      </w:r>
      <w:r>
        <w:rPr>
          <w:rFonts w:ascii="仿宋_GB2312" w:eastAsia="仿宋_GB2312" w:hAnsi="宋体" w:hint="eastAsia"/>
          <w:color w:val="000000"/>
          <w:sz w:val="28"/>
          <w:szCs w:val="28"/>
        </w:rPr>
        <w:t>年</w:t>
      </w:r>
      <w:r>
        <w:rPr>
          <w:rFonts w:ascii="仿宋_GB2312" w:eastAsia="仿宋_GB2312" w:hAnsi="宋体" w:hint="eastAsia"/>
          <w:color w:val="000000"/>
          <w:sz w:val="28"/>
          <w:szCs w:val="28"/>
        </w:rPr>
        <w:t>5</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12</w:t>
      </w:r>
      <w:r>
        <w:rPr>
          <w:rFonts w:ascii="仿宋_GB2312" w:eastAsia="仿宋_GB2312" w:hAnsi="宋体" w:hint="eastAsia"/>
          <w:color w:val="000000"/>
          <w:sz w:val="28"/>
          <w:szCs w:val="28"/>
        </w:rPr>
        <w:t>日</w:t>
      </w:r>
      <w:r>
        <w:rPr>
          <w:rFonts w:ascii="仿宋_GB2312" w:eastAsia="仿宋_GB2312" w:hAnsi="宋体" w:hint="eastAsia"/>
          <w:color w:val="000000"/>
          <w:sz w:val="28"/>
          <w:szCs w:val="28"/>
        </w:rPr>
        <w:t>-5</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20</w:t>
      </w:r>
      <w:r>
        <w:rPr>
          <w:rFonts w:ascii="仿宋_GB2312" w:eastAsia="仿宋_GB2312" w:hAnsi="宋体" w:hint="eastAsia"/>
          <w:color w:val="000000"/>
          <w:sz w:val="28"/>
          <w:szCs w:val="28"/>
        </w:rPr>
        <w:t>日，</w:t>
      </w:r>
      <w:r>
        <w:rPr>
          <w:rFonts w:ascii="仿宋_GB2312" w:eastAsia="仿宋_GB2312" w:hAnsi="宋体" w:hint="eastAsia"/>
          <w:color w:val="000000"/>
          <w:sz w:val="28"/>
          <w:szCs w:val="28"/>
        </w:rPr>
        <w:t>工作组收集相关材料，查阅研读我国餐（饮）具卫生情况、阴离子合成洗涤剂的检测等方法标准以及科技文献资料，决定采用快速检测方法定性测定复用餐（饮）具表面阴离子合成洗涤剂，并制定了初步的标准编制工作计划。</w:t>
      </w:r>
    </w:p>
    <w:p w:rsidR="004A71C0" w:rsidRDefault="00FA7547">
      <w:pPr>
        <w:ind w:firstLineChars="200" w:firstLine="562"/>
        <w:rPr>
          <w:rFonts w:ascii="仿宋_GB2312" w:eastAsia="仿宋_GB2312" w:hAnsi="宋体"/>
          <w:b/>
          <w:bCs/>
          <w:color w:val="000000"/>
          <w:sz w:val="28"/>
          <w:szCs w:val="28"/>
        </w:rPr>
      </w:pPr>
      <w:r>
        <w:rPr>
          <w:rFonts w:ascii="仿宋_GB2312" w:eastAsia="仿宋_GB2312" w:hAnsi="宋体" w:hint="eastAsia"/>
          <w:b/>
          <w:bCs/>
          <w:color w:val="000000"/>
          <w:sz w:val="28"/>
          <w:szCs w:val="28"/>
        </w:rPr>
        <w:t>3.</w:t>
      </w:r>
      <w:r>
        <w:rPr>
          <w:rFonts w:ascii="仿宋_GB2312" w:eastAsia="仿宋_GB2312" w:hAnsi="宋体" w:hint="eastAsia"/>
          <w:b/>
          <w:bCs/>
          <w:color w:val="000000"/>
          <w:sz w:val="28"/>
          <w:szCs w:val="28"/>
        </w:rPr>
        <w:t>研究建立快速检测方法，开展性能指标试验</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lastRenderedPageBreak/>
        <w:t>2023</w:t>
      </w:r>
      <w:r>
        <w:rPr>
          <w:rFonts w:ascii="仿宋_GB2312" w:eastAsia="仿宋_GB2312" w:hAnsi="宋体" w:hint="eastAsia"/>
          <w:color w:val="000000"/>
          <w:sz w:val="28"/>
          <w:szCs w:val="28"/>
        </w:rPr>
        <w:t>年</w:t>
      </w:r>
      <w:r>
        <w:rPr>
          <w:rFonts w:ascii="仿宋_GB2312" w:eastAsia="仿宋_GB2312" w:hAnsi="宋体" w:hint="eastAsia"/>
          <w:color w:val="000000"/>
          <w:sz w:val="28"/>
          <w:szCs w:val="28"/>
        </w:rPr>
        <w:t>5</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21</w:t>
      </w:r>
      <w:r>
        <w:rPr>
          <w:rFonts w:ascii="仿宋_GB2312" w:eastAsia="仿宋_GB2312" w:hAnsi="宋体" w:hint="eastAsia"/>
          <w:color w:val="000000"/>
          <w:sz w:val="28"/>
          <w:szCs w:val="28"/>
        </w:rPr>
        <w:t>日</w:t>
      </w:r>
      <w:r>
        <w:rPr>
          <w:rFonts w:ascii="仿宋_GB2312" w:eastAsia="仿宋_GB2312" w:hAnsi="宋体" w:hint="eastAsia"/>
          <w:color w:val="000000"/>
          <w:sz w:val="28"/>
          <w:szCs w:val="28"/>
        </w:rPr>
        <w:t>-8</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21</w:t>
      </w:r>
      <w:r>
        <w:rPr>
          <w:rFonts w:ascii="仿宋_GB2312" w:eastAsia="仿宋_GB2312" w:hAnsi="宋体" w:hint="eastAsia"/>
          <w:color w:val="000000"/>
          <w:sz w:val="28"/>
          <w:szCs w:val="28"/>
        </w:rPr>
        <w:t>日，</w:t>
      </w:r>
      <w:r>
        <w:rPr>
          <w:rFonts w:ascii="仿宋_GB2312" w:eastAsia="仿宋_GB2312" w:hAnsi="宋体" w:hint="eastAsia"/>
          <w:color w:val="000000"/>
          <w:sz w:val="28"/>
          <w:szCs w:val="28"/>
        </w:rPr>
        <w:t>工作组按照计划任务书的要求，结合制定标准的要求，研究建立快速检测方法的实验方案，并将优化后的快速检测方法的各项性能指标进行试验，确定其检出限、灵敏度、交叉反应率、假阴性率、假阳性率等指标。使建立的快速检测方法的各项技术参数满足复用餐（饮）具表面阴离子合成洗涤剂的日常检测需要。</w:t>
      </w:r>
    </w:p>
    <w:p w:rsidR="004A71C0" w:rsidRDefault="00FA7547">
      <w:pPr>
        <w:ind w:firstLineChars="200" w:firstLine="560"/>
        <w:rPr>
          <w:rFonts w:ascii="仿宋_GB2312" w:eastAsia="仿宋_GB2312" w:hAnsi="宋体"/>
          <w:b/>
          <w:bCs/>
          <w:color w:val="000000"/>
          <w:sz w:val="28"/>
          <w:szCs w:val="28"/>
        </w:rPr>
      </w:pPr>
      <w:r>
        <w:rPr>
          <w:rFonts w:ascii="仿宋_GB2312" w:eastAsia="仿宋_GB2312" w:hAnsi="宋体" w:hint="eastAsia"/>
          <w:color w:val="000000"/>
          <w:sz w:val="28"/>
          <w:szCs w:val="28"/>
        </w:rPr>
        <w:t>4.</w:t>
      </w:r>
      <w:r>
        <w:rPr>
          <w:rFonts w:ascii="仿宋_GB2312" w:eastAsia="仿宋_GB2312" w:hAnsi="宋体" w:hint="eastAsia"/>
          <w:b/>
          <w:bCs/>
          <w:color w:val="000000"/>
          <w:sz w:val="28"/>
          <w:szCs w:val="28"/>
        </w:rPr>
        <w:t>形成征求意见稿及编制说明</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2023</w:t>
      </w:r>
      <w:r>
        <w:rPr>
          <w:rFonts w:ascii="仿宋_GB2312" w:eastAsia="仿宋_GB2312" w:hAnsi="宋体" w:hint="eastAsia"/>
          <w:color w:val="000000"/>
          <w:sz w:val="28"/>
          <w:szCs w:val="28"/>
        </w:rPr>
        <w:t>年</w:t>
      </w:r>
      <w:r>
        <w:rPr>
          <w:rFonts w:ascii="仿宋_GB2312" w:eastAsia="仿宋_GB2312" w:hAnsi="宋体" w:hint="eastAsia"/>
          <w:color w:val="000000"/>
          <w:sz w:val="28"/>
          <w:szCs w:val="28"/>
        </w:rPr>
        <w:t>8</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21</w:t>
      </w:r>
      <w:r>
        <w:rPr>
          <w:rFonts w:ascii="仿宋_GB2312" w:eastAsia="仿宋_GB2312" w:hAnsi="宋体" w:hint="eastAsia"/>
          <w:color w:val="000000"/>
          <w:sz w:val="28"/>
          <w:szCs w:val="28"/>
        </w:rPr>
        <w:t>日</w:t>
      </w:r>
      <w:r>
        <w:rPr>
          <w:rFonts w:ascii="仿宋_GB2312" w:eastAsia="仿宋_GB2312" w:hAnsi="宋体" w:hint="eastAsia"/>
          <w:color w:val="000000"/>
          <w:sz w:val="28"/>
          <w:szCs w:val="28"/>
        </w:rPr>
        <w:t>-9</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6</w:t>
      </w:r>
      <w:r>
        <w:rPr>
          <w:rFonts w:ascii="仿宋_GB2312" w:eastAsia="仿宋_GB2312" w:hAnsi="宋体" w:hint="eastAsia"/>
          <w:color w:val="000000"/>
          <w:sz w:val="28"/>
          <w:szCs w:val="28"/>
        </w:rPr>
        <w:t>日，</w:t>
      </w:r>
      <w:r>
        <w:rPr>
          <w:rFonts w:ascii="仿宋_GB2312" w:eastAsia="仿宋_GB2312" w:hAnsi="宋体" w:hint="eastAsia"/>
          <w:color w:val="000000"/>
          <w:sz w:val="28"/>
          <w:szCs w:val="28"/>
        </w:rPr>
        <w:t>工作组查阅、收集和整理了国内外有关研究进展和专利、标准、法规等文献资料。根据实验结果，工作组共同讨论起草形成了《复用餐（饮）具表面阴离子合成洗涤剂的快速检测方法》团体标准的技术框架和主要内容，初步形成了标准草案。经过多次讨论、研究、征求意见，对存在的问题进行了修订，初步确定了标准初稿并对初稿进行多次反复修改，形成征求意见稿及编制说明。</w:t>
      </w:r>
    </w:p>
    <w:p w:rsidR="004A71C0" w:rsidRDefault="00FA7547">
      <w:pPr>
        <w:numPr>
          <w:ilvl w:val="0"/>
          <w:numId w:val="1"/>
        </w:numPr>
        <w:rPr>
          <w:rFonts w:ascii="仿宋_GB2312" w:eastAsia="仿宋_GB2312"/>
          <w:b/>
          <w:sz w:val="28"/>
          <w:szCs w:val="28"/>
        </w:rPr>
      </w:pPr>
      <w:r>
        <w:rPr>
          <w:rFonts w:ascii="仿宋_GB2312" w:eastAsia="仿宋_GB2312" w:hAnsi="宋体" w:cs="宋体" w:hint="eastAsia"/>
          <w:b/>
          <w:color w:val="000000"/>
          <w:sz w:val="28"/>
          <w:szCs w:val="28"/>
        </w:rPr>
        <w:t>标准制定的意义</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阴离子合成洗涤剂（</w:t>
      </w:r>
      <w:r>
        <w:rPr>
          <w:rFonts w:ascii="仿宋_GB2312" w:eastAsia="仿宋_GB2312" w:hAnsi="宋体" w:hint="eastAsia"/>
          <w:color w:val="000000"/>
          <w:sz w:val="28"/>
          <w:szCs w:val="28"/>
        </w:rPr>
        <w:t>LAS</w:t>
      </w:r>
      <w:r>
        <w:rPr>
          <w:rFonts w:ascii="仿宋_GB2312" w:eastAsia="仿宋_GB2312" w:hAnsi="宋体" w:hint="eastAsia"/>
          <w:color w:val="000000"/>
          <w:sz w:val="28"/>
          <w:szCs w:val="28"/>
        </w:rPr>
        <w:t>）的主要活性成分是十二烷基苯磺酸钠，是一种低毒的化学物质，对人的皮肤和黏膜有刺激性，接触量大可引起化学性眼结膜炎，对肝脏也会造成损伤。</w:t>
      </w:r>
      <w:r>
        <w:rPr>
          <w:rFonts w:ascii="仿宋_GB2312" w:eastAsia="仿宋_GB2312" w:hAnsi="宋体" w:hint="eastAsia"/>
          <w:color w:val="000000"/>
          <w:sz w:val="28"/>
          <w:szCs w:val="28"/>
        </w:rPr>
        <w:t>GB14934-2016</w:t>
      </w:r>
      <w:r>
        <w:rPr>
          <w:rFonts w:ascii="仿宋_GB2312" w:eastAsia="仿宋_GB2312" w:hAnsi="宋体" w:hint="eastAsia"/>
          <w:color w:val="000000"/>
          <w:sz w:val="28"/>
          <w:szCs w:val="28"/>
        </w:rPr>
        <w:t>《食品安全国家标准</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消毒餐（饮）具》规定了阴离子合成洗涤剂（以十二烷基苯磺酸钠计）在餐（饮）具中不得检出。</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复用餐（饮）具是指其提供给消费者的可经过反复清洗消毒使用的餐具、饮具和接触直接入口的食品工具、用具和容器，如碗、盘、</w:t>
      </w:r>
      <w:r>
        <w:rPr>
          <w:rFonts w:ascii="仿宋_GB2312" w:eastAsia="仿宋_GB2312" w:hAnsi="宋体" w:hint="eastAsia"/>
          <w:color w:val="000000"/>
          <w:sz w:val="28"/>
          <w:szCs w:val="28"/>
        </w:rPr>
        <w:lastRenderedPageBreak/>
        <w:t>碟、口杯、酒杯、汤匙、筷子等。复用餐（饮）具一般有餐馆自行消毒和集中清洗消毒两种清洁方式。因为</w:t>
      </w:r>
      <w:r>
        <w:rPr>
          <w:rFonts w:ascii="仿宋_GB2312" w:eastAsia="仿宋_GB2312" w:hAnsi="宋体" w:hint="eastAsia"/>
          <w:color w:val="000000"/>
          <w:sz w:val="28"/>
          <w:szCs w:val="28"/>
        </w:rPr>
        <w:t>LAS</w:t>
      </w:r>
      <w:r>
        <w:rPr>
          <w:rFonts w:ascii="仿宋_GB2312" w:eastAsia="仿宋_GB2312" w:hAnsi="宋体" w:hint="eastAsia"/>
          <w:color w:val="000000"/>
          <w:sz w:val="28"/>
          <w:szCs w:val="28"/>
        </w:rPr>
        <w:t>使用方</w:t>
      </w:r>
      <w:r>
        <w:rPr>
          <w:rFonts w:ascii="仿宋_GB2312" w:eastAsia="仿宋_GB2312" w:hAnsi="宋体" w:hint="eastAsia"/>
          <w:color w:val="000000"/>
          <w:sz w:val="28"/>
          <w:szCs w:val="28"/>
        </w:rPr>
        <w:t>便、成本低，在洗衣粉、洗洁精、洗衣液、肥皂等洗涤剂中广泛使用。</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从</w:t>
      </w:r>
      <w:r>
        <w:rPr>
          <w:rFonts w:ascii="仿宋_GB2312" w:eastAsia="仿宋_GB2312" w:hAnsi="宋体" w:hint="eastAsia"/>
          <w:color w:val="000000"/>
          <w:sz w:val="28"/>
          <w:szCs w:val="28"/>
        </w:rPr>
        <w:t>2020-2022</w:t>
      </w:r>
      <w:r>
        <w:rPr>
          <w:rFonts w:ascii="仿宋_GB2312" w:eastAsia="仿宋_GB2312" w:hAnsi="宋体" w:hint="eastAsia"/>
          <w:color w:val="000000"/>
          <w:sz w:val="28"/>
          <w:szCs w:val="28"/>
        </w:rPr>
        <w:t>年广西各级市场监管部门监督抽检复用餐（饮）</w:t>
      </w:r>
      <w:proofErr w:type="gramStart"/>
      <w:r>
        <w:rPr>
          <w:rFonts w:ascii="仿宋_GB2312" w:eastAsia="仿宋_GB2312" w:hAnsi="宋体" w:hint="eastAsia"/>
          <w:color w:val="000000"/>
          <w:sz w:val="28"/>
          <w:szCs w:val="28"/>
        </w:rPr>
        <w:t>具数据</w:t>
      </w:r>
      <w:proofErr w:type="gramEnd"/>
      <w:r>
        <w:rPr>
          <w:rFonts w:ascii="仿宋_GB2312" w:eastAsia="仿宋_GB2312" w:hAnsi="宋体" w:hint="eastAsia"/>
          <w:color w:val="000000"/>
          <w:sz w:val="28"/>
          <w:szCs w:val="28"/>
        </w:rPr>
        <w:t>来看，复用餐（饮）具（餐馆自行消毒）不合格问题突出，问题主要集中在餐馆自行消毒的样品，不合格项目主要为阴离子合成洗涤剂。</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目前阴离子洗涤剂的国家标准为</w:t>
      </w:r>
      <w:r>
        <w:rPr>
          <w:rFonts w:ascii="仿宋_GB2312" w:eastAsia="仿宋_GB2312" w:hAnsi="宋体" w:hint="eastAsia"/>
          <w:color w:val="000000"/>
          <w:sz w:val="28"/>
          <w:szCs w:val="28"/>
        </w:rPr>
        <w:t>GB/T 5750.4-2006</w:t>
      </w:r>
      <w:r>
        <w:rPr>
          <w:rFonts w:ascii="仿宋_GB2312" w:eastAsia="仿宋_GB2312" w:hAnsi="宋体" w:hint="eastAsia"/>
          <w:color w:val="000000"/>
          <w:sz w:val="28"/>
          <w:szCs w:val="28"/>
        </w:rPr>
        <w:t>《生活饮用水标准检验方法</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感官性状和物理指标</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亚甲蓝分光光度法》，操作过程繁琐、耗时长、需用到精密仪器。为了能够在现场快速、准确、灵敏地检测复用餐（饮）具表面残留的阴离子合成洗涤剂，填补国内有关复用</w:t>
      </w:r>
      <w:r>
        <w:rPr>
          <w:rFonts w:ascii="仿宋_GB2312" w:eastAsia="仿宋_GB2312" w:hAnsi="宋体" w:hint="eastAsia"/>
          <w:color w:val="000000"/>
          <w:sz w:val="28"/>
          <w:szCs w:val="28"/>
        </w:rPr>
        <w:t>餐（饮）具表面残留的阴离子合成洗涤剂现场快速灵敏检测方面的空白，确保市场上复用餐（饮）具的安全，有必要建立一种快速、准确、灵敏的检测方法，以利于餐饮企业和监管部门及时掌握餐（饮）具洁净过程中的问题、进而能够及早采取紧急应对措施、将损失降至最低。</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现采用快速检测方法，能在</w:t>
      </w:r>
      <w:r>
        <w:rPr>
          <w:rFonts w:ascii="仿宋_GB2312" w:eastAsia="仿宋_GB2312" w:hAnsi="宋体" w:hint="eastAsia"/>
          <w:color w:val="000000"/>
          <w:sz w:val="28"/>
          <w:szCs w:val="28"/>
        </w:rPr>
        <w:t>15</w:t>
      </w:r>
      <w:r>
        <w:rPr>
          <w:rFonts w:ascii="仿宋_GB2312" w:eastAsia="仿宋_GB2312" w:hAnsi="宋体" w:hint="eastAsia"/>
          <w:color w:val="000000"/>
          <w:sz w:val="28"/>
          <w:szCs w:val="28"/>
        </w:rPr>
        <w:t>分钟内得到检测结果，为餐饮企业实时监测餐（饮）具洗涤效果、监管部门科学性高质量地监管食品安全提供了有效手段，为强化“两个责任”提供了有力抓手，进而更强力地保卫广大人民群众“舌尖上的安全”。</w:t>
      </w:r>
    </w:p>
    <w:p w:rsidR="004A71C0" w:rsidRDefault="00FA7547">
      <w:pPr>
        <w:numPr>
          <w:ilvl w:val="0"/>
          <w:numId w:val="1"/>
        </w:numPr>
        <w:rPr>
          <w:rFonts w:ascii="仿宋_GB2312" w:eastAsia="仿宋_GB2312"/>
          <w:b/>
          <w:sz w:val="28"/>
          <w:szCs w:val="28"/>
        </w:rPr>
      </w:pPr>
      <w:r>
        <w:rPr>
          <w:rFonts w:ascii="仿宋_GB2312" w:eastAsia="仿宋_GB2312" w:hint="eastAsia"/>
          <w:b/>
          <w:sz w:val="28"/>
          <w:szCs w:val="28"/>
        </w:rPr>
        <w:t>与我国、国内有关法律法规和其他标准的关系</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标准所</w:t>
      </w:r>
      <w:r>
        <w:rPr>
          <w:rFonts w:ascii="仿宋_GB2312" w:eastAsia="仿宋_GB2312" w:hAnsi="宋体" w:hint="eastAsia"/>
          <w:color w:val="000000"/>
          <w:sz w:val="28"/>
          <w:szCs w:val="28"/>
        </w:rPr>
        <w:t>确定的各项技术指标和内容符合我国现行的有关方针、政</w:t>
      </w:r>
      <w:r>
        <w:rPr>
          <w:rFonts w:ascii="仿宋_GB2312" w:eastAsia="仿宋_GB2312" w:hAnsi="宋体" w:hint="eastAsia"/>
          <w:color w:val="000000"/>
          <w:sz w:val="28"/>
          <w:szCs w:val="28"/>
        </w:rPr>
        <w:lastRenderedPageBreak/>
        <w:t>策，并与相关法律、法规、标准吻合。</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本标准颁布实施后，更有利于我区餐饮企业实时监测餐（饮）具洗涤效果、监管部门高质量地监管食品安全，与现行的法律、法规及其他国家标准没有矛盾</w:t>
      </w:r>
    </w:p>
    <w:p w:rsidR="004A71C0" w:rsidRDefault="00FA7547">
      <w:pPr>
        <w:numPr>
          <w:ilvl w:val="0"/>
          <w:numId w:val="1"/>
        </w:numPr>
        <w:rPr>
          <w:rFonts w:ascii="仿宋_GB2312" w:eastAsia="仿宋_GB2312"/>
          <w:b/>
          <w:sz w:val="28"/>
          <w:szCs w:val="28"/>
        </w:rPr>
      </w:pPr>
      <w:r>
        <w:rPr>
          <w:rFonts w:ascii="仿宋_GB2312" w:eastAsia="仿宋_GB2312" w:hint="eastAsia"/>
          <w:b/>
          <w:sz w:val="28"/>
          <w:szCs w:val="28"/>
        </w:rPr>
        <w:t>国外、国内有关法律、法规和标准情况的说明</w:t>
      </w:r>
    </w:p>
    <w:p w:rsidR="004A71C0" w:rsidRDefault="00FA7547">
      <w:pPr>
        <w:ind w:firstLine="601"/>
        <w:rPr>
          <w:rFonts w:ascii="仿宋_GB2312" w:eastAsia="仿宋_GB2312" w:hAnsi="宋体"/>
          <w:sz w:val="28"/>
          <w:szCs w:val="28"/>
        </w:rPr>
      </w:pPr>
      <w:r>
        <w:rPr>
          <w:rFonts w:ascii="仿宋_GB2312" w:eastAsia="仿宋_GB2312" w:hAnsi="宋体" w:hint="eastAsia"/>
          <w:sz w:val="28"/>
          <w:szCs w:val="28"/>
        </w:rPr>
        <w:t>该标准为了方便我区餐饮企业、监管部门实时监测餐（饮）具洗涤效果而制定，项目研究内容符合国内法律、法规和标准要求、未涉及国外有关法律、法规和标准。</w:t>
      </w:r>
    </w:p>
    <w:p w:rsidR="004A71C0" w:rsidRDefault="00FA7547">
      <w:pPr>
        <w:ind w:left="630"/>
        <w:rPr>
          <w:rFonts w:ascii="仿宋_GB2312" w:eastAsia="仿宋_GB2312" w:hAnsi="宋体"/>
          <w:sz w:val="28"/>
          <w:szCs w:val="28"/>
        </w:rPr>
      </w:pPr>
      <w:r>
        <w:rPr>
          <w:rFonts w:ascii="仿宋_GB2312" w:eastAsia="仿宋_GB2312" w:hint="eastAsia"/>
          <w:b/>
          <w:sz w:val="28"/>
          <w:szCs w:val="28"/>
        </w:rPr>
        <w:t xml:space="preserve"> </w:t>
      </w:r>
      <w:r>
        <w:rPr>
          <w:rFonts w:ascii="仿宋_GB2312" w:eastAsia="仿宋_GB2312" w:hint="eastAsia"/>
          <w:b/>
          <w:sz w:val="28"/>
          <w:szCs w:val="28"/>
        </w:rPr>
        <w:t>五、标准的制定原则</w:t>
      </w:r>
    </w:p>
    <w:p w:rsidR="004A71C0" w:rsidRDefault="00FA7547">
      <w:pPr>
        <w:rPr>
          <w:rFonts w:ascii="仿宋_GB2312" w:eastAsia="仿宋_GB2312" w:hAnsi="宋体"/>
          <w:sz w:val="28"/>
          <w:szCs w:val="28"/>
        </w:rPr>
      </w:pPr>
      <w:r>
        <w:rPr>
          <w:rFonts w:ascii="仿宋_GB2312" w:eastAsia="仿宋_GB2312" w:hAnsi="宋体" w:hint="eastAsia"/>
          <w:sz w:val="28"/>
          <w:szCs w:val="28"/>
        </w:rPr>
        <w:t xml:space="preserve">    </w:t>
      </w:r>
      <w:r>
        <w:rPr>
          <w:rFonts w:ascii="仿宋_GB2312" w:eastAsia="仿宋_GB2312" w:hAnsi="宋体" w:hint="eastAsia"/>
          <w:sz w:val="28"/>
          <w:szCs w:val="28"/>
        </w:rPr>
        <w:t>在充分研究与讨论的基础上，制定了标准制定原则：</w:t>
      </w:r>
    </w:p>
    <w:p w:rsidR="004A71C0" w:rsidRDefault="00FA7547">
      <w:pPr>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）先进性：检出限与</w:t>
      </w:r>
      <w:r>
        <w:rPr>
          <w:rFonts w:ascii="仿宋_GB2312" w:eastAsia="仿宋_GB2312" w:hAnsi="宋体" w:hint="eastAsia"/>
          <w:sz w:val="28"/>
          <w:szCs w:val="28"/>
        </w:rPr>
        <w:t>参比方法一致，灵敏度、假阳性率、假阴性率达到较好水平。</w:t>
      </w:r>
    </w:p>
    <w:p w:rsidR="004A71C0" w:rsidRDefault="00FA7547">
      <w:pPr>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）适用性：满足复用餐（饮）具表面阴离子合成洗涤剂的快速检测要求。</w:t>
      </w:r>
    </w:p>
    <w:p w:rsidR="004A71C0" w:rsidRDefault="00FA7547">
      <w:pPr>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）可操作性：操作方便快捷，器材试剂消耗较少，我区餐饮从业人员、监管人员经过简单培训后即可掌握该方法。</w:t>
      </w:r>
    </w:p>
    <w:p w:rsidR="004A71C0" w:rsidRDefault="00FA7547">
      <w:pPr>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）实用性：该方法的推广运用，能实时监测复用餐（饮）具的洗涤情况，减少洗涤剂残留现象，降低食品安全风险。</w:t>
      </w:r>
    </w:p>
    <w:p w:rsidR="004A71C0" w:rsidRDefault="00FA7547">
      <w:pPr>
        <w:ind w:firstLineChars="200" w:firstLine="560"/>
        <w:rPr>
          <w:rFonts w:ascii="仿宋_GB2312" w:eastAsia="仿宋_GB2312" w:hAnsi="宋体"/>
          <w:sz w:val="28"/>
          <w:szCs w:val="28"/>
        </w:rPr>
      </w:pPr>
      <w:r>
        <w:rPr>
          <w:rFonts w:ascii="仿宋_GB2312" w:eastAsia="仿宋_GB2312" w:hAnsi="宋体" w:hint="eastAsia"/>
          <w:sz w:val="28"/>
          <w:szCs w:val="28"/>
        </w:rPr>
        <w:t>本标准的格式根据</w:t>
      </w:r>
      <w:r>
        <w:rPr>
          <w:rFonts w:ascii="仿宋_GB2312" w:eastAsia="仿宋_GB2312" w:hAnsi="宋体" w:hint="eastAsia"/>
          <w:sz w:val="28"/>
          <w:szCs w:val="28"/>
        </w:rPr>
        <w:t>GB/T 1.1-2020</w:t>
      </w:r>
      <w:r>
        <w:rPr>
          <w:rFonts w:ascii="仿宋_GB2312" w:eastAsia="仿宋_GB2312" w:hAnsi="宋体" w:hint="eastAsia"/>
          <w:sz w:val="28"/>
          <w:szCs w:val="28"/>
        </w:rPr>
        <w:t>《标准化工作导则</w:t>
      </w:r>
      <w:r>
        <w:rPr>
          <w:rFonts w:ascii="仿宋_GB2312" w:eastAsia="仿宋_GB2312" w:hAnsi="宋体" w:hint="eastAsia"/>
          <w:sz w:val="28"/>
          <w:szCs w:val="28"/>
        </w:rPr>
        <w:t xml:space="preserve"> </w:t>
      </w:r>
      <w:r>
        <w:rPr>
          <w:rFonts w:ascii="仿宋_GB2312" w:eastAsia="仿宋_GB2312" w:hAnsi="宋体" w:hint="eastAsia"/>
          <w:sz w:val="28"/>
          <w:szCs w:val="28"/>
        </w:rPr>
        <w:t>第</w:t>
      </w:r>
      <w:r>
        <w:rPr>
          <w:rFonts w:ascii="仿宋_GB2312" w:eastAsia="仿宋_GB2312" w:hAnsi="宋体" w:hint="eastAsia"/>
          <w:sz w:val="28"/>
          <w:szCs w:val="28"/>
        </w:rPr>
        <w:t>1</w:t>
      </w:r>
      <w:r>
        <w:rPr>
          <w:rFonts w:ascii="仿宋_GB2312" w:eastAsia="仿宋_GB2312" w:hAnsi="宋体" w:hint="eastAsia"/>
          <w:sz w:val="28"/>
          <w:szCs w:val="28"/>
        </w:rPr>
        <w:t>部分：</w:t>
      </w:r>
      <w:r>
        <w:rPr>
          <w:rFonts w:ascii="仿宋_GB2312" w:eastAsia="仿宋_GB2312" w:hAnsi="宋体" w:hint="eastAsia"/>
          <w:sz w:val="28"/>
          <w:szCs w:val="28"/>
        </w:rPr>
        <w:t xml:space="preserve"> </w:t>
      </w:r>
      <w:r>
        <w:rPr>
          <w:rFonts w:ascii="仿宋_GB2312" w:eastAsia="仿宋_GB2312" w:hAnsi="宋体" w:hint="eastAsia"/>
          <w:sz w:val="28"/>
          <w:szCs w:val="28"/>
        </w:rPr>
        <w:t>标准的结构和编写》及</w:t>
      </w:r>
      <w:r>
        <w:rPr>
          <w:rFonts w:ascii="仿宋_GB2312" w:eastAsia="仿宋_GB2312" w:hAnsi="宋体" w:hint="eastAsia"/>
          <w:sz w:val="28"/>
          <w:szCs w:val="28"/>
        </w:rPr>
        <w:t>GB/T 20001.4-2015</w:t>
      </w:r>
      <w:r>
        <w:rPr>
          <w:rFonts w:ascii="仿宋_GB2312" w:eastAsia="仿宋_GB2312" w:hAnsi="宋体" w:hint="eastAsia"/>
          <w:sz w:val="28"/>
          <w:szCs w:val="28"/>
        </w:rPr>
        <w:t>《标准编写规则</w:t>
      </w:r>
      <w:r>
        <w:rPr>
          <w:rFonts w:ascii="仿宋_GB2312" w:eastAsia="仿宋_GB2312" w:hAnsi="宋体" w:hint="eastAsia"/>
          <w:sz w:val="28"/>
          <w:szCs w:val="28"/>
        </w:rPr>
        <w:t xml:space="preserve"> </w:t>
      </w:r>
      <w:r>
        <w:rPr>
          <w:rFonts w:ascii="仿宋_GB2312" w:eastAsia="仿宋_GB2312" w:hAnsi="宋体" w:hint="eastAsia"/>
          <w:sz w:val="28"/>
          <w:szCs w:val="28"/>
        </w:rPr>
        <w:t>第</w:t>
      </w:r>
      <w:r>
        <w:rPr>
          <w:rFonts w:ascii="仿宋_GB2312" w:eastAsia="仿宋_GB2312" w:hAnsi="宋体" w:hint="eastAsia"/>
          <w:sz w:val="28"/>
          <w:szCs w:val="28"/>
        </w:rPr>
        <w:t>4</w:t>
      </w:r>
      <w:r>
        <w:rPr>
          <w:rFonts w:ascii="仿宋_GB2312" w:eastAsia="仿宋_GB2312" w:hAnsi="宋体" w:hint="eastAsia"/>
          <w:sz w:val="28"/>
          <w:szCs w:val="28"/>
        </w:rPr>
        <w:t>部分</w:t>
      </w:r>
      <w:r>
        <w:rPr>
          <w:rFonts w:ascii="仿宋_GB2312" w:eastAsia="仿宋_GB2312" w:hAnsi="宋体" w:hint="eastAsia"/>
          <w:sz w:val="28"/>
          <w:szCs w:val="28"/>
        </w:rPr>
        <w:t xml:space="preserve"> </w:t>
      </w:r>
      <w:r>
        <w:rPr>
          <w:rFonts w:ascii="仿宋_GB2312" w:eastAsia="仿宋_GB2312" w:hAnsi="宋体" w:hint="eastAsia"/>
          <w:sz w:val="28"/>
          <w:szCs w:val="28"/>
        </w:rPr>
        <w:t>试验方法标准》的规定</w:t>
      </w:r>
      <w:r>
        <w:rPr>
          <w:rFonts w:ascii="仿宋_GB2312" w:eastAsia="仿宋_GB2312" w:hAnsi="宋体" w:hint="eastAsia"/>
          <w:sz w:val="28"/>
          <w:szCs w:val="28"/>
        </w:rPr>
        <w:t>编写，引用文件完全符合相关的国家标准，所引用的规范性文件都是现行有效，没有违反现行法律、法规和有关</w:t>
      </w:r>
      <w:r>
        <w:rPr>
          <w:rFonts w:ascii="仿宋_GB2312" w:eastAsia="仿宋_GB2312" w:hAnsi="宋体" w:hint="eastAsia"/>
          <w:sz w:val="28"/>
          <w:szCs w:val="28"/>
        </w:rPr>
        <w:lastRenderedPageBreak/>
        <w:t>国家强制性标准。</w:t>
      </w:r>
    </w:p>
    <w:p w:rsidR="004A71C0" w:rsidRDefault="00FA7547">
      <w:pPr>
        <w:ind w:firstLineChars="196" w:firstLine="551"/>
        <w:rPr>
          <w:rFonts w:ascii="仿宋_GB2312" w:eastAsia="仿宋_GB2312"/>
          <w:b/>
          <w:sz w:val="28"/>
          <w:szCs w:val="28"/>
        </w:rPr>
      </w:pPr>
      <w:r>
        <w:rPr>
          <w:rFonts w:ascii="仿宋_GB2312" w:eastAsia="仿宋_GB2312" w:hint="eastAsia"/>
          <w:b/>
          <w:sz w:val="28"/>
          <w:szCs w:val="28"/>
        </w:rPr>
        <w:t>五、确定各项技术内容（技术指标、参数、公式、试验方法、检验规则等）的依据，与相关标准的对比情况，与国际、国内标准不一致的，应当提供科学依据</w:t>
      </w:r>
    </w:p>
    <w:p w:rsidR="004A71C0" w:rsidRDefault="00FA7547">
      <w:pPr>
        <w:widowControl/>
        <w:ind w:firstLineChars="200" w:firstLine="562"/>
        <w:jc w:val="left"/>
        <w:rPr>
          <w:rFonts w:ascii="仿宋" w:eastAsia="仿宋" w:hAnsi="仿宋" w:cs="仿宋"/>
          <w:sz w:val="28"/>
          <w:szCs w:val="28"/>
        </w:rPr>
      </w:pPr>
      <w:r>
        <w:rPr>
          <w:rFonts w:ascii="仿宋" w:eastAsia="仿宋" w:hAnsi="仿宋" w:cs="仿宋" w:hint="eastAsia"/>
          <w:b/>
          <w:bCs/>
          <w:color w:val="000000"/>
          <w:kern w:val="0"/>
          <w:sz w:val="28"/>
          <w:szCs w:val="28"/>
          <w:lang w:bidi="ar"/>
        </w:rPr>
        <w:t>1</w:t>
      </w:r>
      <w:r>
        <w:rPr>
          <w:rFonts w:ascii="仿宋" w:eastAsia="仿宋" w:hAnsi="仿宋" w:cs="仿宋" w:hint="eastAsia"/>
          <w:b/>
          <w:bCs/>
          <w:color w:val="000000"/>
          <w:kern w:val="0"/>
          <w:sz w:val="28"/>
          <w:szCs w:val="28"/>
          <w:lang w:bidi="ar"/>
        </w:rPr>
        <w:t>、快速检测方法的确认</w:t>
      </w:r>
      <w:r>
        <w:rPr>
          <w:rFonts w:ascii="仿宋" w:eastAsia="仿宋" w:hAnsi="仿宋" w:cs="仿宋" w:hint="eastAsia"/>
          <w:b/>
          <w:bCs/>
          <w:color w:val="000000"/>
          <w:kern w:val="0"/>
          <w:sz w:val="28"/>
          <w:szCs w:val="28"/>
          <w:lang w:bidi="ar"/>
        </w:rPr>
        <w:t xml:space="preserve"> </w:t>
      </w:r>
    </w:p>
    <w:p w:rsidR="004A71C0" w:rsidRDefault="00FA7547">
      <w:pPr>
        <w:ind w:firstLineChars="200" w:firstLine="562"/>
        <w:rPr>
          <w:rFonts w:eastAsia="仿宋"/>
          <w:b/>
          <w:bCs/>
          <w:sz w:val="28"/>
          <w:szCs w:val="28"/>
          <w:lang w:bidi="zh-CN"/>
        </w:rPr>
      </w:pPr>
      <w:r>
        <w:rPr>
          <w:rFonts w:eastAsia="仿宋" w:hint="eastAsia"/>
          <w:b/>
          <w:bCs/>
          <w:sz w:val="28"/>
          <w:szCs w:val="28"/>
          <w:lang w:bidi="zh-CN"/>
        </w:rPr>
        <w:t>1.1</w:t>
      </w:r>
      <w:r>
        <w:rPr>
          <w:rFonts w:eastAsia="仿宋" w:hint="eastAsia"/>
          <w:b/>
          <w:bCs/>
          <w:sz w:val="28"/>
          <w:szCs w:val="28"/>
          <w:lang w:bidi="zh-CN"/>
        </w:rPr>
        <w:t>试样制备</w:t>
      </w:r>
    </w:p>
    <w:p w:rsidR="004A71C0" w:rsidRDefault="00FA7547">
      <w:pPr>
        <w:ind w:firstLineChars="200" w:firstLine="560"/>
        <w:rPr>
          <w:rFonts w:ascii="仿宋_GB2312" w:eastAsia="仿宋_GB2312" w:hAnsi="宋体"/>
          <w:sz w:val="28"/>
          <w:szCs w:val="28"/>
        </w:rPr>
      </w:pPr>
      <w:r>
        <w:rPr>
          <w:rFonts w:ascii="仿宋_GB2312" w:eastAsia="仿宋_GB2312" w:hAnsi="宋体" w:hint="eastAsia"/>
          <w:sz w:val="28"/>
          <w:szCs w:val="28"/>
        </w:rPr>
        <w:t>试样制备参考</w:t>
      </w:r>
      <w:r>
        <w:rPr>
          <w:rFonts w:ascii="仿宋_GB2312" w:eastAsia="仿宋_GB2312" w:hAnsi="宋体" w:hint="eastAsia"/>
          <w:sz w:val="28"/>
          <w:szCs w:val="28"/>
        </w:rPr>
        <w:t xml:space="preserve">GB 14934-2016 </w:t>
      </w:r>
      <w:r>
        <w:rPr>
          <w:rFonts w:ascii="仿宋_GB2312" w:eastAsia="仿宋_GB2312" w:hAnsi="宋体" w:hint="eastAsia"/>
          <w:sz w:val="28"/>
          <w:szCs w:val="28"/>
        </w:rPr>
        <w:t>《食品安全国家标准</w:t>
      </w:r>
      <w:r>
        <w:rPr>
          <w:rFonts w:ascii="仿宋_GB2312" w:eastAsia="仿宋_GB2312" w:hAnsi="宋体" w:hint="eastAsia"/>
          <w:sz w:val="28"/>
          <w:szCs w:val="28"/>
        </w:rPr>
        <w:t xml:space="preserve"> </w:t>
      </w:r>
      <w:r>
        <w:rPr>
          <w:rFonts w:ascii="仿宋_GB2312" w:eastAsia="仿宋_GB2312" w:hAnsi="宋体" w:hint="eastAsia"/>
          <w:sz w:val="28"/>
          <w:szCs w:val="28"/>
        </w:rPr>
        <w:t>消毒餐（饮）具》中附录</w:t>
      </w:r>
      <w:r>
        <w:rPr>
          <w:rFonts w:ascii="仿宋_GB2312" w:eastAsia="仿宋_GB2312" w:hAnsi="宋体" w:hint="eastAsia"/>
          <w:sz w:val="28"/>
          <w:szCs w:val="28"/>
        </w:rPr>
        <w:t xml:space="preserve">A </w:t>
      </w:r>
      <w:r>
        <w:rPr>
          <w:rFonts w:ascii="仿宋_GB2312" w:eastAsia="仿宋_GB2312" w:hAnsi="宋体" w:hint="eastAsia"/>
          <w:sz w:val="28"/>
          <w:szCs w:val="28"/>
        </w:rPr>
        <w:t>餐（饮）具采样方法，与其一致。</w:t>
      </w:r>
    </w:p>
    <w:p w:rsidR="004A71C0" w:rsidRDefault="00FA7547">
      <w:pPr>
        <w:ind w:firstLineChars="200" w:firstLine="562"/>
        <w:rPr>
          <w:rFonts w:eastAsia="仿宋"/>
          <w:b/>
          <w:bCs/>
          <w:sz w:val="28"/>
          <w:szCs w:val="28"/>
          <w:lang w:bidi="zh-CN"/>
        </w:rPr>
      </w:pPr>
      <w:r>
        <w:rPr>
          <w:rFonts w:eastAsia="仿宋" w:hint="eastAsia"/>
          <w:b/>
          <w:bCs/>
          <w:sz w:val="28"/>
          <w:szCs w:val="28"/>
          <w:lang w:bidi="zh-CN"/>
        </w:rPr>
        <w:t>1.2</w:t>
      </w:r>
      <w:r>
        <w:rPr>
          <w:rFonts w:eastAsia="仿宋" w:hint="eastAsia"/>
          <w:b/>
          <w:bCs/>
          <w:sz w:val="28"/>
          <w:szCs w:val="28"/>
          <w:lang w:bidi="zh-CN"/>
        </w:rPr>
        <w:t>测定步骤</w:t>
      </w:r>
      <w:r>
        <w:rPr>
          <w:rFonts w:eastAsia="仿宋" w:hint="eastAsia"/>
          <w:b/>
          <w:bCs/>
          <w:sz w:val="28"/>
          <w:szCs w:val="28"/>
          <w:lang w:bidi="zh-CN"/>
        </w:rPr>
        <w:t xml:space="preserve"> </w:t>
      </w:r>
    </w:p>
    <w:p w:rsidR="004A71C0" w:rsidRDefault="00FA7547">
      <w:pPr>
        <w:ind w:firstLineChars="200" w:firstLine="560"/>
        <w:rPr>
          <w:rFonts w:ascii="仿宋_GB2312" w:eastAsia="仿宋_GB2312" w:hAnsi="宋体"/>
          <w:sz w:val="28"/>
          <w:szCs w:val="28"/>
        </w:rPr>
      </w:pPr>
      <w:r>
        <w:rPr>
          <w:rFonts w:ascii="仿宋_GB2312" w:eastAsia="仿宋_GB2312" w:hAnsi="宋体" w:hint="eastAsia"/>
          <w:sz w:val="28"/>
          <w:szCs w:val="28"/>
        </w:rPr>
        <w:t>参考</w:t>
      </w:r>
      <w:r>
        <w:rPr>
          <w:rFonts w:ascii="仿宋_GB2312" w:eastAsia="仿宋_GB2312" w:hAnsi="宋体" w:hint="eastAsia"/>
          <w:sz w:val="28"/>
          <w:szCs w:val="28"/>
        </w:rPr>
        <w:t xml:space="preserve">GB/T 5750.4-2006 </w:t>
      </w:r>
      <w:r>
        <w:rPr>
          <w:rFonts w:ascii="仿宋_GB2312" w:eastAsia="仿宋_GB2312" w:hAnsi="宋体" w:hint="eastAsia"/>
          <w:sz w:val="28"/>
          <w:szCs w:val="28"/>
        </w:rPr>
        <w:t>《生活饮用水标准检验方法</w:t>
      </w:r>
      <w:r>
        <w:rPr>
          <w:rFonts w:ascii="仿宋_GB2312" w:eastAsia="仿宋_GB2312" w:hAnsi="宋体" w:hint="eastAsia"/>
          <w:sz w:val="28"/>
          <w:szCs w:val="28"/>
        </w:rPr>
        <w:t xml:space="preserve"> </w:t>
      </w:r>
      <w:r>
        <w:rPr>
          <w:rFonts w:ascii="仿宋_GB2312" w:eastAsia="仿宋_GB2312" w:hAnsi="宋体" w:hint="eastAsia"/>
          <w:sz w:val="28"/>
          <w:szCs w:val="28"/>
        </w:rPr>
        <w:t>感官性状和物理指标》中亚甲蓝分光光度法测定阴离子合成洗涤剂的原理，利用亚甲基蓝与阴离子合成洗涤剂发生反应生成蓝色络合物，用三氯甲烷萃取该络合物。通过与阴离子合成洗涤剂对照液或比色卡比较，对餐（饮）具表面阴离子合成洗涤剂残留量进行判定。</w:t>
      </w:r>
      <w:r>
        <w:rPr>
          <w:rFonts w:ascii="仿宋_GB2312" w:eastAsia="仿宋_GB2312" w:hAnsi="宋体" w:hint="eastAsia"/>
          <w:sz w:val="28"/>
          <w:szCs w:val="28"/>
        </w:rPr>
        <w:t xml:space="preserve"> </w:t>
      </w:r>
    </w:p>
    <w:p w:rsidR="004A71C0" w:rsidRDefault="00FA7547">
      <w:pPr>
        <w:widowControl/>
        <w:ind w:firstLineChars="200" w:firstLine="562"/>
        <w:jc w:val="left"/>
        <w:rPr>
          <w:rFonts w:ascii="仿宋" w:eastAsia="仿宋" w:hAnsi="仿宋" w:cs="仿宋"/>
          <w:sz w:val="28"/>
          <w:szCs w:val="28"/>
        </w:rPr>
      </w:pPr>
      <w:r>
        <w:rPr>
          <w:rFonts w:ascii="仿宋" w:eastAsia="仿宋" w:hAnsi="仿宋" w:cs="仿宋" w:hint="eastAsia"/>
          <w:b/>
          <w:bCs/>
          <w:color w:val="000000"/>
          <w:kern w:val="0"/>
          <w:sz w:val="28"/>
          <w:szCs w:val="28"/>
          <w:lang w:bidi="ar"/>
        </w:rPr>
        <w:t>2</w:t>
      </w:r>
      <w:r>
        <w:rPr>
          <w:rFonts w:ascii="仿宋" w:eastAsia="仿宋" w:hAnsi="仿宋" w:cs="仿宋" w:hint="eastAsia"/>
          <w:b/>
          <w:bCs/>
          <w:color w:val="000000"/>
          <w:kern w:val="0"/>
          <w:sz w:val="28"/>
          <w:szCs w:val="28"/>
          <w:lang w:bidi="ar"/>
        </w:rPr>
        <w:t>、性能指标的确定</w:t>
      </w:r>
      <w:r>
        <w:rPr>
          <w:rFonts w:ascii="仿宋" w:eastAsia="仿宋" w:hAnsi="仿宋" w:cs="仿宋" w:hint="eastAsia"/>
          <w:b/>
          <w:bCs/>
          <w:color w:val="000000"/>
          <w:kern w:val="0"/>
          <w:sz w:val="28"/>
          <w:szCs w:val="28"/>
          <w:lang w:bidi="ar"/>
        </w:rPr>
        <w:t xml:space="preserve"> </w:t>
      </w:r>
    </w:p>
    <w:p w:rsidR="004A71C0" w:rsidRDefault="00FA7547">
      <w:pPr>
        <w:widowControl/>
        <w:ind w:firstLineChars="200" w:firstLine="562"/>
        <w:jc w:val="left"/>
        <w:rPr>
          <w:rFonts w:ascii="仿宋" w:eastAsia="仿宋" w:hAnsi="仿宋" w:cs="仿宋"/>
          <w:sz w:val="28"/>
          <w:szCs w:val="28"/>
        </w:rPr>
      </w:pPr>
      <w:r>
        <w:rPr>
          <w:rFonts w:eastAsia="仿宋" w:hint="eastAsia"/>
          <w:b/>
          <w:bCs/>
          <w:sz w:val="28"/>
          <w:szCs w:val="28"/>
          <w:lang w:bidi="zh-CN"/>
        </w:rPr>
        <w:t>2.1</w:t>
      </w:r>
      <w:r>
        <w:rPr>
          <w:rFonts w:eastAsia="仿宋" w:hint="eastAsia"/>
          <w:b/>
          <w:bCs/>
          <w:sz w:val="28"/>
          <w:szCs w:val="28"/>
          <w:lang w:bidi="zh-CN"/>
        </w:rPr>
        <w:t>检出限</w:t>
      </w:r>
      <w:r>
        <w:rPr>
          <w:rFonts w:ascii="仿宋" w:eastAsia="仿宋" w:hAnsi="仿宋" w:cs="仿宋" w:hint="eastAsia"/>
          <w:b/>
          <w:bCs/>
          <w:color w:val="000000"/>
          <w:kern w:val="0"/>
          <w:sz w:val="28"/>
          <w:szCs w:val="28"/>
          <w:lang w:bidi="ar"/>
        </w:rPr>
        <w:t xml:space="preserve"> </w:t>
      </w:r>
    </w:p>
    <w:p w:rsidR="004A71C0" w:rsidRDefault="00FA7547">
      <w:pPr>
        <w:widowControl/>
        <w:jc w:val="left"/>
        <w:rPr>
          <w:rFonts w:ascii="仿宋_GB2312" w:eastAsia="仿宋_GB2312" w:hAnsi="宋体"/>
          <w:sz w:val="28"/>
          <w:szCs w:val="28"/>
        </w:rPr>
      </w:pPr>
      <w:r>
        <w:rPr>
          <w:rFonts w:hint="eastAsia"/>
        </w:rPr>
        <w:t xml:space="preserve">     </w:t>
      </w:r>
      <w:r>
        <w:rPr>
          <w:rFonts w:ascii="仿宋_GB2312" w:eastAsia="仿宋_GB2312" w:hAnsi="宋体" w:hint="eastAsia"/>
          <w:sz w:val="28"/>
          <w:szCs w:val="28"/>
        </w:rPr>
        <w:t>检出限是指一种分析方法在给定的可靠程度内可从样品中检测到待测物质的最小浓度或者最小量。</w:t>
      </w:r>
    </w:p>
    <w:p w:rsidR="004A71C0" w:rsidRDefault="00FA7547">
      <w:pPr>
        <w:widowControl/>
        <w:ind w:firstLineChars="200" w:firstLine="560"/>
        <w:jc w:val="left"/>
        <w:rPr>
          <w:rFonts w:ascii="仿宋_GB2312" w:eastAsia="仿宋_GB2312" w:hAnsi="宋体"/>
          <w:sz w:val="28"/>
          <w:szCs w:val="28"/>
        </w:rPr>
      </w:pPr>
      <w:r>
        <w:rPr>
          <w:rFonts w:ascii="仿宋_GB2312" w:eastAsia="仿宋_GB2312" w:hAnsi="宋体" w:hint="eastAsia"/>
          <w:sz w:val="28"/>
          <w:szCs w:val="28"/>
        </w:rPr>
        <w:t>考察了不同浓度的十二烷基苯磺酸钠标准溶液显色效果，见图</w:t>
      </w:r>
      <w:r>
        <w:rPr>
          <w:rFonts w:ascii="仿宋_GB2312" w:eastAsia="仿宋_GB2312" w:hAnsi="宋体" w:hint="eastAsia"/>
          <w:sz w:val="28"/>
          <w:szCs w:val="28"/>
        </w:rPr>
        <w:t>1</w:t>
      </w:r>
      <w:r>
        <w:rPr>
          <w:rFonts w:ascii="仿宋_GB2312" w:eastAsia="仿宋_GB2312" w:hAnsi="宋体" w:hint="eastAsia"/>
          <w:sz w:val="28"/>
          <w:szCs w:val="28"/>
        </w:rPr>
        <w:t>（左</w:t>
      </w:r>
      <w:r>
        <w:rPr>
          <w:rFonts w:ascii="仿宋_GB2312" w:eastAsia="仿宋_GB2312" w:hAnsi="宋体" w:hint="eastAsia"/>
          <w:sz w:val="28"/>
          <w:szCs w:val="28"/>
        </w:rPr>
        <w:t>1</w:t>
      </w: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为空白溶</w:t>
      </w:r>
      <w:r>
        <w:rPr>
          <w:rFonts w:ascii="仿宋_GB2312" w:eastAsia="仿宋_GB2312" w:hAnsi="宋体" w:hint="eastAsia"/>
          <w:sz w:val="28"/>
          <w:szCs w:val="28"/>
        </w:rPr>
        <w:t>液，左</w:t>
      </w:r>
      <w:r>
        <w:rPr>
          <w:rFonts w:ascii="仿宋_GB2312" w:eastAsia="仿宋_GB2312" w:hAnsi="宋体" w:hint="eastAsia"/>
          <w:sz w:val="28"/>
          <w:szCs w:val="28"/>
        </w:rPr>
        <w:t>3</w:t>
      </w: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为</w:t>
      </w:r>
      <w:r>
        <w:rPr>
          <w:rFonts w:ascii="仿宋_GB2312" w:eastAsia="仿宋_GB2312" w:hAnsi="宋体" w:hint="eastAsia"/>
          <w:sz w:val="28"/>
          <w:szCs w:val="28"/>
        </w:rPr>
        <w:t>0.025mg/L</w:t>
      </w:r>
      <w:r>
        <w:rPr>
          <w:rFonts w:ascii="仿宋_GB2312" w:eastAsia="仿宋_GB2312" w:hAnsi="宋体" w:hint="eastAsia"/>
          <w:sz w:val="28"/>
          <w:szCs w:val="28"/>
        </w:rPr>
        <w:t>溶液、左</w:t>
      </w:r>
      <w:r>
        <w:rPr>
          <w:rFonts w:ascii="仿宋_GB2312" w:eastAsia="仿宋_GB2312" w:hAnsi="宋体" w:hint="eastAsia"/>
          <w:sz w:val="28"/>
          <w:szCs w:val="28"/>
        </w:rPr>
        <w:t>5</w:t>
      </w:r>
      <w:r>
        <w:rPr>
          <w:rFonts w:ascii="仿宋_GB2312" w:eastAsia="仿宋_GB2312" w:hAnsi="宋体" w:hint="eastAsia"/>
          <w:sz w:val="28"/>
          <w:szCs w:val="28"/>
        </w:rPr>
        <w:t>、</w:t>
      </w:r>
      <w:r>
        <w:rPr>
          <w:rFonts w:ascii="仿宋_GB2312" w:eastAsia="仿宋_GB2312" w:hAnsi="宋体" w:hint="eastAsia"/>
          <w:sz w:val="28"/>
          <w:szCs w:val="28"/>
        </w:rPr>
        <w:t>6</w:t>
      </w:r>
      <w:r>
        <w:rPr>
          <w:rFonts w:ascii="仿宋_GB2312" w:eastAsia="仿宋_GB2312" w:hAnsi="宋体" w:hint="eastAsia"/>
          <w:sz w:val="28"/>
          <w:szCs w:val="28"/>
        </w:rPr>
        <w:t>为</w:t>
      </w:r>
      <w:r>
        <w:rPr>
          <w:rFonts w:ascii="仿宋_GB2312" w:eastAsia="仿宋_GB2312" w:hAnsi="宋体" w:hint="eastAsia"/>
          <w:sz w:val="28"/>
          <w:szCs w:val="28"/>
        </w:rPr>
        <w:t>0.05mg/L</w:t>
      </w:r>
      <w:r>
        <w:rPr>
          <w:rFonts w:ascii="仿宋_GB2312" w:eastAsia="仿宋_GB2312" w:hAnsi="宋体" w:hint="eastAsia"/>
          <w:sz w:val="28"/>
          <w:szCs w:val="28"/>
        </w:rPr>
        <w:t>溶液），比较后确定浓度为</w:t>
      </w:r>
      <w:r>
        <w:rPr>
          <w:rFonts w:ascii="仿宋_GB2312" w:eastAsia="仿宋_GB2312" w:hAnsi="宋体" w:hint="eastAsia"/>
          <w:sz w:val="28"/>
          <w:szCs w:val="28"/>
        </w:rPr>
        <w:t>0.05mg/L</w:t>
      </w:r>
      <w:r>
        <w:rPr>
          <w:rFonts w:ascii="仿宋_GB2312" w:eastAsia="仿宋_GB2312" w:hAnsi="宋体" w:hint="eastAsia"/>
          <w:sz w:val="28"/>
          <w:szCs w:val="28"/>
        </w:rPr>
        <w:t>时溶液显色纯正、</w:t>
      </w:r>
      <w:proofErr w:type="gramStart"/>
      <w:r>
        <w:rPr>
          <w:rFonts w:ascii="仿宋_GB2312" w:eastAsia="仿宋_GB2312" w:hAnsi="宋体" w:hint="eastAsia"/>
          <w:sz w:val="28"/>
          <w:szCs w:val="28"/>
        </w:rPr>
        <w:t>做为</w:t>
      </w:r>
      <w:proofErr w:type="gramEnd"/>
      <w:r>
        <w:rPr>
          <w:rFonts w:ascii="仿宋_GB2312" w:eastAsia="仿宋_GB2312" w:hAnsi="宋体" w:hint="eastAsia"/>
          <w:sz w:val="28"/>
          <w:szCs w:val="28"/>
        </w:rPr>
        <w:t>检出限。</w:t>
      </w:r>
      <w:r>
        <w:rPr>
          <w:rFonts w:ascii="仿宋_GB2312" w:eastAsia="仿宋_GB2312" w:hAnsi="宋体" w:hint="eastAsia"/>
          <w:sz w:val="28"/>
          <w:szCs w:val="28"/>
        </w:rPr>
        <w:t xml:space="preserve">  </w:t>
      </w:r>
    </w:p>
    <w:p w:rsidR="004A71C0" w:rsidRDefault="00FA7547">
      <w:pPr>
        <w:widowControl/>
        <w:ind w:firstLineChars="200" w:firstLine="560"/>
        <w:jc w:val="left"/>
        <w:rPr>
          <w:rFonts w:ascii="仿宋_GB2312" w:eastAsia="仿宋_GB2312" w:hAnsi="宋体"/>
          <w:sz w:val="28"/>
          <w:szCs w:val="28"/>
        </w:rPr>
      </w:pPr>
      <w:r>
        <w:rPr>
          <w:rFonts w:ascii="仿宋_GB2312" w:eastAsia="仿宋_GB2312" w:hAnsi="宋体" w:hint="eastAsia"/>
          <w:noProof/>
          <w:sz w:val="28"/>
          <w:szCs w:val="28"/>
        </w:rPr>
        <w:lastRenderedPageBreak/>
        <w:drawing>
          <wp:inline distT="0" distB="0" distL="114300" distR="114300" wp14:anchorId="5E5375B9" wp14:editId="42D814CC">
            <wp:extent cx="5273675" cy="1255395"/>
            <wp:effectExtent l="0" t="0" r="3175" b="1905"/>
            <wp:docPr id="1" name="图片 1" descr="插入起草说明检出限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插入起草说明检出限用"/>
                    <pic:cNvPicPr>
                      <a:picLocks noChangeAspect="1"/>
                    </pic:cNvPicPr>
                  </pic:nvPicPr>
                  <pic:blipFill>
                    <a:blip r:embed="rId6"/>
                    <a:stretch>
                      <a:fillRect/>
                    </a:stretch>
                  </pic:blipFill>
                  <pic:spPr>
                    <a:xfrm>
                      <a:off x="0" y="0"/>
                      <a:ext cx="5273675" cy="1255395"/>
                    </a:xfrm>
                    <a:prstGeom prst="rect">
                      <a:avLst/>
                    </a:prstGeom>
                  </pic:spPr>
                </pic:pic>
              </a:graphicData>
            </a:graphic>
          </wp:inline>
        </w:drawing>
      </w:r>
    </w:p>
    <w:p w:rsidR="004A71C0" w:rsidRDefault="00FA7547">
      <w:pPr>
        <w:spacing w:afterLines="50" w:after="156"/>
        <w:jc w:val="center"/>
        <w:rPr>
          <w:rFonts w:eastAsiaTheme="minorEastAsia"/>
          <w:b/>
          <w:sz w:val="24"/>
        </w:rPr>
      </w:pPr>
      <w:r>
        <w:rPr>
          <w:rFonts w:eastAsiaTheme="minorEastAsia" w:hint="eastAsia"/>
          <w:b/>
          <w:sz w:val="24"/>
        </w:rPr>
        <w:t>图</w:t>
      </w:r>
      <w:r>
        <w:rPr>
          <w:rFonts w:eastAsiaTheme="minorEastAsia" w:hint="eastAsia"/>
          <w:b/>
          <w:sz w:val="24"/>
        </w:rPr>
        <w:t xml:space="preserve">1 </w:t>
      </w:r>
      <w:r>
        <w:rPr>
          <w:rFonts w:eastAsiaTheme="minorEastAsia" w:hint="eastAsia"/>
          <w:b/>
          <w:sz w:val="24"/>
        </w:rPr>
        <w:t>不同浓度标准溶液显色图</w:t>
      </w:r>
    </w:p>
    <w:p w:rsidR="004A71C0" w:rsidRDefault="004A71C0">
      <w:pPr>
        <w:widowControl/>
        <w:ind w:firstLineChars="200" w:firstLine="560"/>
        <w:jc w:val="left"/>
        <w:rPr>
          <w:rFonts w:ascii="仿宋_GB2312" w:eastAsia="仿宋_GB2312" w:hAnsi="宋体"/>
          <w:sz w:val="28"/>
          <w:szCs w:val="28"/>
        </w:rPr>
      </w:pPr>
    </w:p>
    <w:p w:rsidR="004A71C0" w:rsidRDefault="00FA7547">
      <w:pPr>
        <w:widowControl/>
        <w:ind w:firstLineChars="200" w:firstLine="560"/>
        <w:jc w:val="left"/>
        <w:rPr>
          <w:rFonts w:ascii="仿宋_GB2312" w:eastAsia="仿宋_GB2312" w:hAnsi="宋体"/>
          <w:sz w:val="28"/>
          <w:szCs w:val="28"/>
        </w:rPr>
      </w:pPr>
      <w:r>
        <w:rPr>
          <w:rFonts w:ascii="仿宋_GB2312" w:eastAsia="仿宋_GB2312" w:hAnsi="宋体" w:hint="eastAsia"/>
          <w:sz w:val="28"/>
          <w:szCs w:val="28"/>
        </w:rPr>
        <w:t>用两个厂家的快检产品共检测了</w:t>
      </w:r>
      <w:r>
        <w:rPr>
          <w:rFonts w:ascii="仿宋_GB2312" w:eastAsia="仿宋_GB2312" w:hAnsi="宋体" w:hint="eastAsia"/>
          <w:sz w:val="28"/>
          <w:szCs w:val="28"/>
        </w:rPr>
        <w:t>103</w:t>
      </w:r>
      <w:r>
        <w:rPr>
          <w:rFonts w:ascii="仿宋_GB2312" w:eastAsia="仿宋_GB2312" w:hAnsi="宋体" w:hint="eastAsia"/>
          <w:sz w:val="28"/>
          <w:szCs w:val="28"/>
        </w:rPr>
        <w:t>份</w:t>
      </w:r>
      <w:r>
        <w:rPr>
          <w:rFonts w:ascii="仿宋_GB2312" w:eastAsia="仿宋_GB2312" w:hAnsi="宋体" w:hint="eastAsia"/>
          <w:sz w:val="28"/>
          <w:szCs w:val="28"/>
        </w:rPr>
        <w:t>0.05mg/L</w:t>
      </w:r>
      <w:r>
        <w:rPr>
          <w:rFonts w:ascii="仿宋_GB2312" w:eastAsia="仿宋_GB2312" w:hAnsi="宋体" w:hint="eastAsia"/>
          <w:sz w:val="28"/>
          <w:szCs w:val="28"/>
        </w:rPr>
        <w:t>的样品、检测了</w:t>
      </w:r>
      <w:r>
        <w:rPr>
          <w:rFonts w:ascii="仿宋_GB2312" w:eastAsia="仿宋_GB2312" w:hAnsi="宋体" w:hint="eastAsia"/>
          <w:sz w:val="28"/>
          <w:szCs w:val="28"/>
        </w:rPr>
        <w:t>99</w:t>
      </w:r>
      <w:r>
        <w:rPr>
          <w:rFonts w:ascii="仿宋_GB2312" w:eastAsia="仿宋_GB2312" w:hAnsi="宋体" w:hint="eastAsia"/>
          <w:sz w:val="28"/>
          <w:szCs w:val="28"/>
        </w:rPr>
        <w:t>份</w:t>
      </w:r>
      <w:r>
        <w:rPr>
          <w:rFonts w:ascii="仿宋_GB2312" w:eastAsia="仿宋_GB2312" w:hAnsi="宋体" w:hint="eastAsia"/>
          <w:sz w:val="28"/>
          <w:szCs w:val="28"/>
        </w:rPr>
        <w:t>0.025mg/L</w:t>
      </w:r>
      <w:r>
        <w:rPr>
          <w:rFonts w:ascii="仿宋_GB2312" w:eastAsia="仿宋_GB2312" w:hAnsi="宋体" w:hint="eastAsia"/>
          <w:sz w:val="28"/>
          <w:szCs w:val="28"/>
        </w:rPr>
        <w:t>的样品，结果令人满意；故本方法的检出限定为</w:t>
      </w:r>
      <w:r>
        <w:rPr>
          <w:rFonts w:ascii="仿宋_GB2312" w:eastAsia="仿宋_GB2312" w:hAnsi="宋体" w:hint="eastAsia"/>
          <w:sz w:val="28"/>
          <w:szCs w:val="28"/>
        </w:rPr>
        <w:t>0.05mg/L</w:t>
      </w:r>
      <w:r>
        <w:rPr>
          <w:rFonts w:ascii="仿宋_GB2312" w:eastAsia="仿宋_GB2312" w:hAnsi="宋体" w:hint="eastAsia"/>
          <w:sz w:val="28"/>
          <w:szCs w:val="28"/>
        </w:rPr>
        <w:t>，与</w:t>
      </w:r>
      <w:r>
        <w:rPr>
          <w:rFonts w:ascii="仿宋_GB2312" w:eastAsia="仿宋_GB2312" w:hAnsi="宋体" w:hint="eastAsia"/>
          <w:sz w:val="28"/>
          <w:szCs w:val="28"/>
        </w:rPr>
        <w:t>GB/T 5750.4-2006</w:t>
      </w:r>
      <w:r>
        <w:rPr>
          <w:rFonts w:ascii="仿宋_GB2312" w:eastAsia="仿宋_GB2312" w:hAnsi="宋体" w:hint="eastAsia"/>
          <w:sz w:val="28"/>
          <w:szCs w:val="28"/>
        </w:rPr>
        <w:t>《生活饮用水标准检验方法</w:t>
      </w:r>
      <w:r>
        <w:rPr>
          <w:rFonts w:ascii="仿宋_GB2312" w:eastAsia="仿宋_GB2312" w:hAnsi="宋体" w:hint="eastAsia"/>
          <w:sz w:val="28"/>
          <w:szCs w:val="28"/>
        </w:rPr>
        <w:t xml:space="preserve"> </w:t>
      </w:r>
      <w:r>
        <w:rPr>
          <w:rFonts w:ascii="仿宋_GB2312" w:eastAsia="仿宋_GB2312" w:hAnsi="宋体" w:hint="eastAsia"/>
          <w:sz w:val="28"/>
          <w:szCs w:val="28"/>
        </w:rPr>
        <w:t>感官性状和物理指标》中的检出限一致。</w:t>
      </w:r>
    </w:p>
    <w:p w:rsidR="004A71C0" w:rsidRDefault="00FA7547">
      <w:pPr>
        <w:widowControl/>
        <w:ind w:firstLineChars="200" w:firstLine="562"/>
        <w:jc w:val="left"/>
        <w:rPr>
          <w:rFonts w:eastAsia="仿宋"/>
          <w:sz w:val="28"/>
          <w:szCs w:val="28"/>
        </w:rPr>
      </w:pPr>
      <w:r>
        <w:rPr>
          <w:rFonts w:eastAsia="仿宋"/>
          <w:b/>
          <w:bCs/>
          <w:color w:val="000000"/>
          <w:kern w:val="0"/>
          <w:sz w:val="28"/>
          <w:szCs w:val="28"/>
          <w:lang w:bidi="ar"/>
        </w:rPr>
        <w:t xml:space="preserve">2.2 </w:t>
      </w:r>
      <w:r>
        <w:rPr>
          <w:rFonts w:eastAsia="仿宋" w:hint="eastAsia"/>
          <w:b/>
          <w:bCs/>
          <w:color w:val="000000"/>
          <w:kern w:val="0"/>
          <w:sz w:val="28"/>
          <w:szCs w:val="28"/>
          <w:lang w:bidi="ar"/>
        </w:rPr>
        <w:t>灵敏度</w:t>
      </w:r>
      <w:r>
        <w:rPr>
          <w:rFonts w:eastAsia="仿宋"/>
          <w:b/>
          <w:bCs/>
          <w:color w:val="000000"/>
          <w:kern w:val="0"/>
          <w:sz w:val="28"/>
          <w:szCs w:val="28"/>
          <w:lang w:bidi="ar"/>
        </w:rPr>
        <w:t xml:space="preserve"> </w:t>
      </w:r>
    </w:p>
    <w:p w:rsidR="004A71C0" w:rsidRDefault="00FA7547">
      <w:pPr>
        <w:widowControl/>
        <w:ind w:firstLineChars="200" w:firstLine="560"/>
        <w:jc w:val="left"/>
        <w:rPr>
          <w:rFonts w:eastAsia="仿宋"/>
          <w:color w:val="000000"/>
          <w:kern w:val="0"/>
          <w:sz w:val="28"/>
          <w:szCs w:val="28"/>
          <w:lang w:bidi="ar"/>
        </w:rPr>
      </w:pPr>
      <w:r>
        <w:rPr>
          <w:rFonts w:ascii="仿宋_GB2312" w:eastAsia="仿宋_GB2312" w:hAnsi="宋体" w:hint="eastAsia"/>
          <w:sz w:val="28"/>
          <w:szCs w:val="28"/>
        </w:rPr>
        <w:t>灵敏度是</w:t>
      </w:r>
      <w:proofErr w:type="gramStart"/>
      <w:r>
        <w:rPr>
          <w:rFonts w:ascii="仿宋_GB2312" w:eastAsia="仿宋_GB2312" w:hAnsi="宋体" w:hint="eastAsia"/>
          <w:sz w:val="28"/>
          <w:szCs w:val="28"/>
        </w:rPr>
        <w:t>指方法</w:t>
      </w:r>
      <w:proofErr w:type="gramEnd"/>
      <w:r>
        <w:rPr>
          <w:rFonts w:ascii="仿宋_GB2312" w:eastAsia="仿宋_GB2312" w:hAnsi="宋体" w:hint="eastAsia"/>
          <w:sz w:val="28"/>
          <w:szCs w:val="28"/>
        </w:rPr>
        <w:t>在实验条件下达到的实际检出限时，检出阳性结果的阳性样品数占总阳性</w:t>
      </w:r>
      <w:r>
        <w:rPr>
          <w:rFonts w:eastAsia="仿宋" w:hint="eastAsia"/>
          <w:color w:val="000000"/>
          <w:kern w:val="0"/>
          <w:sz w:val="28"/>
          <w:szCs w:val="28"/>
          <w:lang w:bidi="ar"/>
        </w:rPr>
        <w:t>样品数的百分比。</w:t>
      </w:r>
    </w:p>
    <w:p w:rsidR="004A71C0" w:rsidRDefault="00FA7547">
      <w:pPr>
        <w:widowControl/>
        <w:ind w:firstLineChars="200" w:firstLine="560"/>
        <w:jc w:val="left"/>
        <w:rPr>
          <w:rFonts w:eastAsia="仿宋"/>
          <w:color w:val="000000"/>
          <w:kern w:val="0"/>
          <w:sz w:val="28"/>
          <w:szCs w:val="28"/>
          <w:lang w:bidi="ar"/>
        </w:rPr>
      </w:pPr>
      <w:r>
        <w:rPr>
          <w:rFonts w:eastAsia="仿宋" w:hint="eastAsia"/>
          <w:color w:val="000000"/>
          <w:kern w:val="0"/>
          <w:sz w:val="28"/>
          <w:szCs w:val="28"/>
          <w:lang w:bidi="ar"/>
        </w:rPr>
        <w:t>灵敏度（</w:t>
      </w:r>
      <w:r>
        <w:rPr>
          <w:rFonts w:eastAsia="仿宋" w:hint="eastAsia"/>
          <w:color w:val="000000"/>
          <w:kern w:val="0"/>
          <w:sz w:val="28"/>
          <w:szCs w:val="28"/>
          <w:lang w:bidi="ar"/>
        </w:rPr>
        <w:t>%</w:t>
      </w:r>
      <w:r>
        <w:rPr>
          <w:rFonts w:eastAsia="仿宋" w:hint="eastAsia"/>
          <w:color w:val="000000"/>
          <w:kern w:val="0"/>
          <w:sz w:val="28"/>
          <w:szCs w:val="28"/>
          <w:lang w:bidi="ar"/>
        </w:rPr>
        <w:t>）</w:t>
      </w:r>
      <w:r>
        <w:rPr>
          <w:rFonts w:eastAsia="仿宋" w:hint="eastAsia"/>
          <w:color w:val="000000"/>
          <w:kern w:val="0"/>
          <w:sz w:val="28"/>
          <w:szCs w:val="28"/>
          <w:lang w:bidi="ar"/>
        </w:rPr>
        <w:t>=</w:t>
      </w:r>
      <w:r>
        <w:rPr>
          <w:rFonts w:eastAsia="仿宋" w:hint="eastAsia"/>
          <w:color w:val="000000"/>
          <w:kern w:val="0"/>
          <w:sz w:val="28"/>
          <w:szCs w:val="28"/>
          <w:lang w:bidi="ar"/>
        </w:rPr>
        <w:t>检出阳性结果的阳性样品数×</w:t>
      </w:r>
      <w:r>
        <w:rPr>
          <w:rFonts w:eastAsia="仿宋" w:hint="eastAsia"/>
          <w:color w:val="000000"/>
          <w:kern w:val="0"/>
          <w:sz w:val="28"/>
          <w:szCs w:val="28"/>
          <w:lang w:bidi="ar"/>
        </w:rPr>
        <w:t>100%/</w:t>
      </w:r>
      <w:r>
        <w:rPr>
          <w:rFonts w:eastAsia="仿宋" w:hint="eastAsia"/>
          <w:color w:val="000000"/>
          <w:kern w:val="0"/>
          <w:sz w:val="28"/>
          <w:szCs w:val="28"/>
          <w:lang w:bidi="ar"/>
        </w:rPr>
        <w:t>阳性样品总数</w:t>
      </w:r>
    </w:p>
    <w:p w:rsidR="004A71C0" w:rsidRDefault="00FA7547">
      <w:pPr>
        <w:widowControl/>
        <w:ind w:firstLineChars="200" w:firstLine="560"/>
        <w:jc w:val="left"/>
        <w:rPr>
          <w:rFonts w:eastAsia="仿宋"/>
          <w:color w:val="000000"/>
          <w:kern w:val="0"/>
          <w:sz w:val="28"/>
          <w:szCs w:val="28"/>
          <w:lang w:bidi="ar"/>
        </w:rPr>
      </w:pPr>
      <w:r>
        <w:rPr>
          <w:rFonts w:eastAsia="仿宋" w:hint="eastAsia"/>
          <w:color w:val="000000"/>
          <w:kern w:val="0"/>
          <w:sz w:val="28"/>
          <w:szCs w:val="28"/>
          <w:lang w:bidi="ar"/>
        </w:rPr>
        <w:t>用两个厂家的快检产品共检测了</w:t>
      </w:r>
      <w:r>
        <w:rPr>
          <w:rFonts w:eastAsia="仿宋" w:hint="eastAsia"/>
          <w:color w:val="000000"/>
          <w:kern w:val="0"/>
          <w:sz w:val="28"/>
          <w:szCs w:val="28"/>
          <w:lang w:bidi="ar"/>
        </w:rPr>
        <w:t>103</w:t>
      </w:r>
      <w:r>
        <w:rPr>
          <w:rFonts w:eastAsia="仿宋" w:hint="eastAsia"/>
          <w:color w:val="000000"/>
          <w:kern w:val="0"/>
          <w:sz w:val="28"/>
          <w:szCs w:val="28"/>
          <w:lang w:bidi="ar"/>
        </w:rPr>
        <w:t>份</w:t>
      </w:r>
      <w:r>
        <w:rPr>
          <w:rFonts w:eastAsia="仿宋" w:hint="eastAsia"/>
          <w:color w:val="000000"/>
          <w:kern w:val="0"/>
          <w:sz w:val="28"/>
          <w:szCs w:val="28"/>
          <w:lang w:bidi="ar"/>
        </w:rPr>
        <w:t>1</w:t>
      </w:r>
      <w:r>
        <w:rPr>
          <w:rFonts w:eastAsia="仿宋" w:hint="eastAsia"/>
          <w:color w:val="000000"/>
          <w:kern w:val="0"/>
          <w:sz w:val="28"/>
          <w:szCs w:val="28"/>
          <w:lang w:bidi="ar"/>
        </w:rPr>
        <w:t>倍检出限浓度（</w:t>
      </w:r>
      <w:r>
        <w:rPr>
          <w:rFonts w:eastAsia="仿宋" w:hint="eastAsia"/>
          <w:color w:val="000000"/>
          <w:kern w:val="0"/>
          <w:sz w:val="28"/>
          <w:szCs w:val="28"/>
          <w:lang w:bidi="ar"/>
        </w:rPr>
        <w:t>0.05mg/L</w:t>
      </w:r>
      <w:r>
        <w:rPr>
          <w:rFonts w:eastAsia="仿宋" w:hint="eastAsia"/>
          <w:color w:val="000000"/>
          <w:kern w:val="0"/>
          <w:sz w:val="28"/>
          <w:szCs w:val="28"/>
          <w:lang w:bidi="ar"/>
        </w:rPr>
        <w:t>）的阳性样品，灵敏度≥</w:t>
      </w:r>
      <w:r>
        <w:rPr>
          <w:rFonts w:eastAsia="仿宋" w:hint="eastAsia"/>
          <w:color w:val="000000"/>
          <w:kern w:val="0"/>
          <w:sz w:val="28"/>
          <w:szCs w:val="28"/>
          <w:lang w:bidi="ar"/>
        </w:rPr>
        <w:t>98%</w:t>
      </w:r>
      <w:r>
        <w:rPr>
          <w:rFonts w:eastAsia="仿宋" w:hint="eastAsia"/>
          <w:color w:val="000000"/>
          <w:kern w:val="0"/>
          <w:sz w:val="28"/>
          <w:szCs w:val="28"/>
          <w:lang w:bidi="ar"/>
        </w:rPr>
        <w:t>，如表</w:t>
      </w:r>
      <w:r>
        <w:rPr>
          <w:rFonts w:eastAsia="仿宋" w:hint="eastAsia"/>
          <w:color w:val="000000"/>
          <w:kern w:val="0"/>
          <w:sz w:val="28"/>
          <w:szCs w:val="28"/>
          <w:lang w:bidi="ar"/>
        </w:rPr>
        <w:t>1</w:t>
      </w:r>
      <w:r>
        <w:rPr>
          <w:rFonts w:eastAsia="仿宋" w:hint="eastAsia"/>
          <w:color w:val="000000"/>
          <w:kern w:val="0"/>
          <w:sz w:val="28"/>
          <w:szCs w:val="28"/>
          <w:lang w:bidi="ar"/>
        </w:rPr>
        <w:t>所示。</w:t>
      </w:r>
    </w:p>
    <w:p w:rsidR="004A71C0" w:rsidRDefault="00FA7547">
      <w:pPr>
        <w:spacing w:afterLines="50" w:after="156"/>
        <w:jc w:val="center"/>
        <w:rPr>
          <w:rFonts w:eastAsiaTheme="minorEastAsia"/>
          <w:b/>
          <w:sz w:val="24"/>
        </w:rPr>
      </w:pPr>
      <w:r>
        <w:rPr>
          <w:rFonts w:eastAsiaTheme="minorEastAsia" w:hint="eastAsia"/>
          <w:b/>
          <w:sz w:val="24"/>
        </w:rPr>
        <w:t>表</w:t>
      </w:r>
      <w:r>
        <w:rPr>
          <w:rFonts w:eastAsiaTheme="minorEastAsia" w:hint="eastAsia"/>
          <w:b/>
          <w:sz w:val="24"/>
        </w:rPr>
        <w:t xml:space="preserve">1.1  </w:t>
      </w:r>
      <w:r>
        <w:rPr>
          <w:rFonts w:eastAsiaTheme="minorEastAsia" w:hint="eastAsia"/>
          <w:b/>
          <w:sz w:val="24"/>
        </w:rPr>
        <w:t>两厂家灵敏度</w:t>
      </w:r>
    </w:p>
    <w:tbl>
      <w:tblPr>
        <w:tblStyle w:val="a4"/>
        <w:tblW w:w="4998" w:type="pct"/>
        <w:tblLook w:val="04A0" w:firstRow="1" w:lastRow="0" w:firstColumn="1" w:lastColumn="0" w:noHBand="0" w:noVBand="1"/>
      </w:tblPr>
      <w:tblGrid>
        <w:gridCol w:w="1345"/>
        <w:gridCol w:w="2914"/>
        <w:gridCol w:w="2130"/>
        <w:gridCol w:w="2130"/>
      </w:tblGrid>
      <w:tr w:rsidR="004A71C0">
        <w:tc>
          <w:tcPr>
            <w:tcW w:w="789" w:type="pct"/>
            <w:vAlign w:val="center"/>
          </w:tcPr>
          <w:p w:rsidR="004A71C0" w:rsidRDefault="00FA7547">
            <w:pPr>
              <w:spacing w:afterLines="50" w:after="156"/>
              <w:jc w:val="center"/>
              <w:rPr>
                <w:rFonts w:eastAsiaTheme="minorEastAsia"/>
                <w:b/>
                <w:sz w:val="24"/>
              </w:rPr>
            </w:pPr>
            <w:r>
              <w:rPr>
                <w:rFonts w:eastAsiaTheme="minorEastAsia" w:hint="eastAsia"/>
                <w:b/>
                <w:sz w:val="24"/>
              </w:rPr>
              <w:t>厂家</w:t>
            </w:r>
          </w:p>
        </w:tc>
        <w:tc>
          <w:tcPr>
            <w:tcW w:w="1710" w:type="pct"/>
            <w:vAlign w:val="center"/>
          </w:tcPr>
          <w:p w:rsidR="004A71C0" w:rsidRDefault="00FA7547">
            <w:pPr>
              <w:spacing w:afterLines="50" w:after="156"/>
              <w:jc w:val="center"/>
              <w:rPr>
                <w:rFonts w:eastAsiaTheme="minorEastAsia"/>
                <w:b/>
                <w:sz w:val="24"/>
              </w:rPr>
            </w:pPr>
            <w:r>
              <w:rPr>
                <w:rFonts w:eastAsiaTheme="minorEastAsia" w:hint="eastAsia"/>
                <w:b/>
                <w:sz w:val="24"/>
              </w:rPr>
              <w:t>检出阳性的阳性样品数</w:t>
            </w:r>
          </w:p>
        </w:tc>
        <w:tc>
          <w:tcPr>
            <w:tcW w:w="1250" w:type="pct"/>
            <w:vAlign w:val="center"/>
          </w:tcPr>
          <w:p w:rsidR="004A71C0" w:rsidRDefault="00FA7547">
            <w:pPr>
              <w:spacing w:afterLines="50" w:after="156"/>
              <w:jc w:val="center"/>
              <w:rPr>
                <w:rFonts w:eastAsiaTheme="minorEastAsia"/>
                <w:b/>
                <w:sz w:val="24"/>
              </w:rPr>
            </w:pPr>
            <w:r>
              <w:rPr>
                <w:rFonts w:eastAsiaTheme="minorEastAsia" w:hint="eastAsia"/>
                <w:b/>
                <w:sz w:val="24"/>
              </w:rPr>
              <w:t>阳性样品总数</w:t>
            </w:r>
          </w:p>
        </w:tc>
        <w:tc>
          <w:tcPr>
            <w:tcW w:w="1250" w:type="pct"/>
            <w:vAlign w:val="center"/>
          </w:tcPr>
          <w:p w:rsidR="004A71C0" w:rsidRDefault="00FA7547">
            <w:pPr>
              <w:spacing w:afterLines="50" w:after="156"/>
              <w:jc w:val="center"/>
              <w:rPr>
                <w:rFonts w:eastAsiaTheme="minorEastAsia"/>
                <w:b/>
                <w:sz w:val="24"/>
              </w:rPr>
            </w:pPr>
            <w:r>
              <w:rPr>
                <w:rFonts w:eastAsiaTheme="minorEastAsia" w:hint="eastAsia"/>
                <w:b/>
                <w:sz w:val="24"/>
              </w:rPr>
              <w:t>灵敏度</w:t>
            </w:r>
          </w:p>
        </w:tc>
      </w:tr>
      <w:tr w:rsidR="004A71C0">
        <w:tc>
          <w:tcPr>
            <w:tcW w:w="789" w:type="pct"/>
            <w:vAlign w:val="center"/>
          </w:tcPr>
          <w:p w:rsidR="004A71C0" w:rsidRDefault="00FA7547">
            <w:pPr>
              <w:spacing w:afterLines="50" w:after="156"/>
              <w:jc w:val="center"/>
              <w:rPr>
                <w:rFonts w:eastAsiaTheme="minorEastAsia"/>
                <w:b/>
                <w:sz w:val="24"/>
              </w:rPr>
            </w:pPr>
            <w:r>
              <w:rPr>
                <w:rFonts w:eastAsiaTheme="minorEastAsia" w:hint="eastAsia"/>
                <w:b/>
                <w:sz w:val="24"/>
              </w:rPr>
              <w:t>江苏天行</w:t>
            </w:r>
          </w:p>
        </w:tc>
        <w:tc>
          <w:tcPr>
            <w:tcW w:w="1710" w:type="pct"/>
            <w:vAlign w:val="center"/>
          </w:tcPr>
          <w:p w:rsidR="004A71C0" w:rsidRDefault="00FA7547">
            <w:pPr>
              <w:spacing w:afterLines="50" w:after="156"/>
              <w:jc w:val="center"/>
              <w:rPr>
                <w:rFonts w:eastAsiaTheme="minorEastAsia"/>
                <w:bCs/>
                <w:sz w:val="24"/>
              </w:rPr>
            </w:pPr>
            <w:r>
              <w:rPr>
                <w:rFonts w:eastAsiaTheme="minorEastAsia" w:hint="eastAsia"/>
                <w:bCs/>
                <w:sz w:val="24"/>
              </w:rPr>
              <w:t>49</w:t>
            </w:r>
          </w:p>
        </w:tc>
        <w:tc>
          <w:tcPr>
            <w:tcW w:w="1250" w:type="pct"/>
            <w:vAlign w:val="center"/>
          </w:tcPr>
          <w:p w:rsidR="004A71C0" w:rsidRDefault="00FA7547">
            <w:pPr>
              <w:spacing w:afterLines="50" w:after="156"/>
              <w:jc w:val="center"/>
              <w:rPr>
                <w:rFonts w:eastAsiaTheme="minorEastAsia"/>
                <w:bCs/>
                <w:sz w:val="24"/>
              </w:rPr>
            </w:pPr>
            <w:r>
              <w:rPr>
                <w:rFonts w:eastAsiaTheme="minorEastAsia" w:hint="eastAsia"/>
                <w:bCs/>
                <w:sz w:val="24"/>
              </w:rPr>
              <w:t>50</w:t>
            </w:r>
          </w:p>
        </w:tc>
        <w:tc>
          <w:tcPr>
            <w:tcW w:w="1250" w:type="pct"/>
            <w:vAlign w:val="center"/>
          </w:tcPr>
          <w:p w:rsidR="004A71C0" w:rsidRDefault="00FA7547">
            <w:pPr>
              <w:spacing w:afterLines="50" w:after="156"/>
              <w:jc w:val="center"/>
              <w:rPr>
                <w:rFonts w:eastAsiaTheme="minorEastAsia"/>
                <w:bCs/>
                <w:sz w:val="24"/>
              </w:rPr>
            </w:pPr>
            <w:r>
              <w:rPr>
                <w:rFonts w:eastAsiaTheme="minorEastAsia" w:hint="eastAsia"/>
                <w:bCs/>
                <w:sz w:val="24"/>
              </w:rPr>
              <w:t>98%</w:t>
            </w:r>
          </w:p>
        </w:tc>
      </w:tr>
      <w:tr w:rsidR="004A71C0">
        <w:tc>
          <w:tcPr>
            <w:tcW w:w="789" w:type="pct"/>
            <w:vAlign w:val="center"/>
          </w:tcPr>
          <w:p w:rsidR="004A71C0" w:rsidRDefault="00FA7547">
            <w:pPr>
              <w:spacing w:afterLines="50" w:after="156"/>
              <w:jc w:val="center"/>
              <w:rPr>
                <w:rFonts w:eastAsiaTheme="minorEastAsia"/>
                <w:b/>
                <w:sz w:val="24"/>
              </w:rPr>
            </w:pPr>
            <w:r>
              <w:rPr>
                <w:rFonts w:eastAsiaTheme="minorEastAsia" w:hint="eastAsia"/>
                <w:b/>
                <w:sz w:val="24"/>
              </w:rPr>
              <w:t>山东美正</w:t>
            </w:r>
          </w:p>
        </w:tc>
        <w:tc>
          <w:tcPr>
            <w:tcW w:w="1710" w:type="pct"/>
            <w:vAlign w:val="center"/>
          </w:tcPr>
          <w:p w:rsidR="004A71C0" w:rsidRDefault="00FA7547">
            <w:pPr>
              <w:spacing w:afterLines="50" w:after="156"/>
              <w:jc w:val="center"/>
              <w:rPr>
                <w:rFonts w:eastAsiaTheme="minorEastAsia"/>
                <w:bCs/>
                <w:sz w:val="24"/>
              </w:rPr>
            </w:pPr>
            <w:r>
              <w:rPr>
                <w:rFonts w:eastAsiaTheme="minorEastAsia" w:hint="eastAsia"/>
                <w:bCs/>
                <w:sz w:val="24"/>
              </w:rPr>
              <w:t>53</w:t>
            </w:r>
          </w:p>
        </w:tc>
        <w:tc>
          <w:tcPr>
            <w:tcW w:w="1250" w:type="pct"/>
            <w:vAlign w:val="center"/>
          </w:tcPr>
          <w:p w:rsidR="004A71C0" w:rsidRDefault="00FA7547">
            <w:pPr>
              <w:spacing w:afterLines="50" w:after="156"/>
              <w:jc w:val="center"/>
              <w:rPr>
                <w:rFonts w:eastAsiaTheme="minorEastAsia"/>
                <w:bCs/>
                <w:sz w:val="24"/>
              </w:rPr>
            </w:pPr>
            <w:r>
              <w:rPr>
                <w:rFonts w:eastAsiaTheme="minorEastAsia" w:hint="eastAsia"/>
                <w:bCs/>
                <w:sz w:val="24"/>
              </w:rPr>
              <w:t>53</w:t>
            </w:r>
          </w:p>
        </w:tc>
        <w:tc>
          <w:tcPr>
            <w:tcW w:w="1250" w:type="pct"/>
            <w:vAlign w:val="center"/>
          </w:tcPr>
          <w:p w:rsidR="004A71C0" w:rsidRDefault="00FA7547">
            <w:pPr>
              <w:spacing w:afterLines="50" w:after="156"/>
              <w:jc w:val="center"/>
              <w:rPr>
                <w:rFonts w:eastAsiaTheme="minorEastAsia"/>
                <w:bCs/>
                <w:sz w:val="24"/>
              </w:rPr>
            </w:pPr>
            <w:r>
              <w:rPr>
                <w:rFonts w:eastAsiaTheme="minorEastAsia" w:hint="eastAsia"/>
                <w:bCs/>
                <w:sz w:val="24"/>
              </w:rPr>
              <w:t>100%</w:t>
            </w:r>
          </w:p>
        </w:tc>
      </w:tr>
    </w:tbl>
    <w:p w:rsidR="004A71C0" w:rsidRDefault="004A71C0">
      <w:pPr>
        <w:widowControl/>
        <w:ind w:firstLineChars="200" w:firstLine="560"/>
        <w:jc w:val="left"/>
        <w:rPr>
          <w:rFonts w:eastAsia="仿宋"/>
          <w:color w:val="000000"/>
          <w:kern w:val="0"/>
          <w:sz w:val="28"/>
          <w:szCs w:val="28"/>
          <w:lang w:bidi="ar"/>
        </w:rPr>
      </w:pPr>
    </w:p>
    <w:p w:rsidR="004A71C0" w:rsidRDefault="00FA7547">
      <w:pPr>
        <w:pStyle w:val="TableParagraph"/>
        <w:spacing w:line="417" w:lineRule="auto"/>
        <w:ind w:right="84" w:firstLineChars="200" w:firstLine="562"/>
        <w:rPr>
          <w:rFonts w:ascii="Times New Roman" w:eastAsia="仿宋" w:hAnsi="Times New Roman" w:cs="Times New Roman"/>
          <w:b/>
          <w:bCs/>
          <w:sz w:val="28"/>
          <w:szCs w:val="28"/>
          <w:lang w:val="en-US"/>
        </w:rPr>
      </w:pPr>
      <w:r>
        <w:rPr>
          <w:rFonts w:ascii="Times New Roman" w:eastAsia="仿宋" w:hAnsi="Times New Roman" w:cs="Times New Roman"/>
          <w:b/>
          <w:bCs/>
          <w:sz w:val="28"/>
          <w:szCs w:val="28"/>
          <w:lang w:val="en-US"/>
        </w:rPr>
        <w:t xml:space="preserve">2.3 </w:t>
      </w:r>
      <w:r>
        <w:rPr>
          <w:rFonts w:ascii="Times New Roman" w:eastAsia="仿宋" w:hAnsi="Times New Roman" w:cs="Times New Roman" w:hint="eastAsia"/>
          <w:b/>
          <w:bCs/>
          <w:sz w:val="28"/>
          <w:szCs w:val="28"/>
          <w:lang w:val="en-US"/>
        </w:rPr>
        <w:t>交叉反应率</w:t>
      </w:r>
    </w:p>
    <w:p w:rsidR="004A71C0" w:rsidRDefault="00FA7547">
      <w:pPr>
        <w:pStyle w:val="TableParagraph"/>
        <w:ind w:firstLineChars="200" w:firstLine="560"/>
        <w:jc w:val="left"/>
        <w:rPr>
          <w:rFonts w:ascii="Times New Roman" w:eastAsia="仿宋" w:hAnsi="Times New Roman" w:cs="Times New Roman"/>
          <w:sz w:val="28"/>
          <w:szCs w:val="28"/>
          <w:lang w:val="en-US"/>
        </w:rPr>
      </w:pPr>
      <w:r>
        <w:rPr>
          <w:rFonts w:ascii="Times New Roman" w:eastAsia="仿宋" w:hAnsi="Times New Roman" w:cs="Times New Roman" w:hint="eastAsia"/>
          <w:sz w:val="28"/>
          <w:szCs w:val="28"/>
          <w:lang w:val="en-US"/>
        </w:rPr>
        <w:t>以空白样品分别加入不同浓度水平干扰物质的标准溶液进行测试，记录检测结果为阳性的最小浓度。</w:t>
      </w:r>
    </w:p>
    <w:p w:rsidR="004A71C0" w:rsidRDefault="00FA7547">
      <w:pPr>
        <w:pStyle w:val="TableParagraph"/>
        <w:spacing w:before="61" w:line="348" w:lineRule="auto"/>
        <w:ind w:left="108" w:right="90" w:firstLine="420"/>
        <w:rPr>
          <w:rFonts w:ascii="Times New Roman" w:eastAsia="仿宋" w:hAnsi="Times New Roman" w:cs="Times New Roman"/>
          <w:sz w:val="28"/>
          <w:szCs w:val="28"/>
          <w:lang w:val="en-US"/>
        </w:rPr>
      </w:pPr>
      <w:r>
        <w:rPr>
          <w:rFonts w:ascii="Times New Roman" w:eastAsia="仿宋" w:hAnsi="Times New Roman" w:cs="Times New Roman" w:hint="eastAsia"/>
          <w:sz w:val="28"/>
          <w:szCs w:val="28"/>
          <w:lang w:val="en-US"/>
        </w:rPr>
        <w:lastRenderedPageBreak/>
        <w:t>交叉反应率（</w:t>
      </w:r>
      <w:r>
        <w:rPr>
          <w:rFonts w:ascii="Times New Roman" w:eastAsia="仿宋" w:hAnsi="Times New Roman" w:cs="Times New Roman" w:hint="eastAsia"/>
          <w:sz w:val="28"/>
          <w:szCs w:val="28"/>
          <w:lang w:val="en-US"/>
        </w:rPr>
        <w:t>%</w:t>
      </w:r>
      <w:r>
        <w:rPr>
          <w:rFonts w:ascii="Times New Roman" w:eastAsia="仿宋" w:hAnsi="Times New Roman" w:cs="Times New Roman" w:hint="eastAsia"/>
          <w:sz w:val="28"/>
          <w:szCs w:val="28"/>
          <w:lang w:val="en-US"/>
        </w:rPr>
        <w:t>）</w:t>
      </w:r>
      <w:r>
        <w:rPr>
          <w:rFonts w:ascii="Times New Roman" w:eastAsia="仿宋" w:hAnsi="Times New Roman" w:cs="Times New Roman" w:hint="eastAsia"/>
          <w:sz w:val="28"/>
          <w:szCs w:val="28"/>
          <w:lang w:val="en-US"/>
        </w:rPr>
        <w:t>=</w:t>
      </w:r>
      <w:r>
        <w:rPr>
          <w:rFonts w:ascii="Times New Roman" w:eastAsia="仿宋" w:hAnsi="Times New Roman" w:cs="Times New Roman" w:hint="eastAsia"/>
          <w:sz w:val="28"/>
          <w:szCs w:val="28"/>
          <w:lang w:val="en-US"/>
        </w:rPr>
        <w:t>目标物质检出限×</w:t>
      </w:r>
      <w:r>
        <w:rPr>
          <w:rFonts w:ascii="Times New Roman" w:eastAsia="仿宋" w:hAnsi="Times New Roman" w:cs="Times New Roman" w:hint="eastAsia"/>
          <w:sz w:val="28"/>
          <w:szCs w:val="28"/>
          <w:lang w:val="en-US"/>
        </w:rPr>
        <w:t>100%/</w:t>
      </w:r>
      <w:r>
        <w:rPr>
          <w:rFonts w:ascii="Times New Roman" w:eastAsia="仿宋" w:hAnsi="Times New Roman" w:cs="Times New Roman" w:hint="eastAsia"/>
          <w:sz w:val="28"/>
          <w:szCs w:val="28"/>
          <w:lang w:val="en-US"/>
        </w:rPr>
        <w:t>干扰物质检出阳性时的最小浓度。</w:t>
      </w:r>
    </w:p>
    <w:p w:rsidR="004A71C0" w:rsidRDefault="00FA7547">
      <w:pPr>
        <w:pStyle w:val="TableParagraph"/>
        <w:spacing w:before="61" w:line="348" w:lineRule="auto"/>
        <w:ind w:left="108" w:right="90" w:firstLine="420"/>
        <w:rPr>
          <w:rFonts w:ascii="Times New Roman" w:eastAsia="仿宋" w:hAnsi="Times New Roman" w:cs="Times New Roman"/>
          <w:sz w:val="28"/>
          <w:szCs w:val="28"/>
          <w:lang w:val="en-US"/>
        </w:rPr>
      </w:pPr>
      <w:r>
        <w:rPr>
          <w:rFonts w:ascii="Times New Roman" w:eastAsia="仿宋" w:hAnsi="Times New Roman" w:cs="Times New Roman" w:hint="eastAsia"/>
          <w:sz w:val="28"/>
          <w:szCs w:val="28"/>
          <w:lang w:val="en-US"/>
        </w:rPr>
        <w:t>根据餐饮具洗涤的实际情况以及运用快速检测方法时可能会遇到的干扰物质，选择了两类来源共四种干扰物质进行考察，分别为自来水中的干扰物质（碳酸钙、次氯酸钠）、其他洗涤剂中的干扰物质（碳酸氢钠、硬脂酸钠），用两个不同厂家的产品测定</w:t>
      </w:r>
      <w:r>
        <w:rPr>
          <w:rFonts w:ascii="Times New Roman" w:eastAsia="仿宋" w:hAnsi="Times New Roman" w:cs="Times New Roman" w:hint="eastAsia"/>
          <w:sz w:val="28"/>
          <w:szCs w:val="28"/>
          <w:lang w:val="en-US"/>
        </w:rPr>
        <w:t>4</w:t>
      </w:r>
      <w:r>
        <w:rPr>
          <w:rFonts w:ascii="Times New Roman" w:eastAsia="仿宋" w:hAnsi="Times New Roman" w:cs="Times New Roman" w:hint="eastAsia"/>
          <w:sz w:val="28"/>
          <w:szCs w:val="28"/>
          <w:lang w:val="en-US"/>
        </w:rPr>
        <w:t>种物质，得出交叉反应率见表</w:t>
      </w:r>
      <w:r>
        <w:rPr>
          <w:rFonts w:ascii="Times New Roman" w:eastAsia="仿宋" w:hAnsi="Times New Roman" w:cs="Times New Roman" w:hint="eastAsia"/>
          <w:sz w:val="28"/>
          <w:szCs w:val="28"/>
          <w:lang w:val="en-US"/>
        </w:rPr>
        <w:t>1.2</w:t>
      </w:r>
      <w:r>
        <w:rPr>
          <w:rFonts w:ascii="Times New Roman" w:eastAsia="仿宋" w:hAnsi="Times New Roman" w:cs="Times New Roman" w:hint="eastAsia"/>
          <w:sz w:val="28"/>
          <w:szCs w:val="28"/>
          <w:lang w:val="en-US"/>
        </w:rPr>
        <w:t>。</w:t>
      </w:r>
    </w:p>
    <w:p w:rsidR="004A71C0" w:rsidRDefault="00FA7547">
      <w:pPr>
        <w:spacing w:afterLines="50" w:after="156"/>
        <w:jc w:val="center"/>
        <w:rPr>
          <w:rFonts w:eastAsiaTheme="minorEastAsia"/>
          <w:b/>
          <w:sz w:val="24"/>
        </w:rPr>
      </w:pPr>
      <w:r>
        <w:rPr>
          <w:rFonts w:eastAsiaTheme="minorEastAsia" w:hint="eastAsia"/>
          <w:b/>
          <w:sz w:val="24"/>
        </w:rPr>
        <w:t>表</w:t>
      </w:r>
      <w:r>
        <w:rPr>
          <w:rFonts w:eastAsiaTheme="minorEastAsia" w:hint="eastAsia"/>
          <w:b/>
          <w:sz w:val="24"/>
        </w:rPr>
        <w:t xml:space="preserve">1.2 </w:t>
      </w:r>
      <w:r>
        <w:rPr>
          <w:rFonts w:eastAsiaTheme="minorEastAsia" w:hint="eastAsia"/>
          <w:b/>
          <w:sz w:val="24"/>
        </w:rPr>
        <w:t>交叉反应率</w:t>
      </w:r>
    </w:p>
    <w:tbl>
      <w:tblPr>
        <w:tblStyle w:val="a4"/>
        <w:tblW w:w="4998" w:type="pct"/>
        <w:tblLook w:val="04A0" w:firstRow="1" w:lastRow="0" w:firstColumn="1" w:lastColumn="0" w:noHBand="0" w:noVBand="1"/>
      </w:tblPr>
      <w:tblGrid>
        <w:gridCol w:w="1505"/>
        <w:gridCol w:w="2148"/>
        <w:gridCol w:w="2148"/>
        <w:gridCol w:w="1496"/>
        <w:gridCol w:w="1222"/>
      </w:tblGrid>
      <w:tr w:rsidR="004A71C0">
        <w:tc>
          <w:tcPr>
            <w:tcW w:w="883" w:type="pct"/>
            <w:vAlign w:val="center"/>
          </w:tcPr>
          <w:p w:rsidR="004A71C0" w:rsidRDefault="00FA7547">
            <w:pPr>
              <w:spacing w:afterLines="50" w:after="156"/>
              <w:jc w:val="center"/>
              <w:rPr>
                <w:rFonts w:eastAsiaTheme="minorEastAsia"/>
                <w:b/>
                <w:sz w:val="24"/>
              </w:rPr>
            </w:pPr>
            <w:r>
              <w:rPr>
                <w:rFonts w:eastAsiaTheme="minorEastAsia" w:hint="eastAsia"/>
                <w:b/>
                <w:sz w:val="24"/>
              </w:rPr>
              <w:t>厂家</w:t>
            </w:r>
          </w:p>
        </w:tc>
        <w:tc>
          <w:tcPr>
            <w:tcW w:w="1260" w:type="pct"/>
            <w:vAlign w:val="center"/>
          </w:tcPr>
          <w:p w:rsidR="004A71C0" w:rsidRDefault="00FA7547">
            <w:pPr>
              <w:spacing w:afterLines="50" w:after="156"/>
              <w:jc w:val="center"/>
              <w:rPr>
                <w:rFonts w:eastAsiaTheme="minorEastAsia"/>
                <w:b/>
                <w:sz w:val="24"/>
              </w:rPr>
            </w:pPr>
            <w:r>
              <w:rPr>
                <w:rFonts w:eastAsiaTheme="minorEastAsia" w:hint="eastAsia"/>
                <w:b/>
                <w:sz w:val="24"/>
              </w:rPr>
              <w:t>干扰物</w:t>
            </w:r>
          </w:p>
        </w:tc>
        <w:tc>
          <w:tcPr>
            <w:tcW w:w="1260" w:type="pct"/>
            <w:vAlign w:val="center"/>
          </w:tcPr>
          <w:p w:rsidR="004A71C0" w:rsidRDefault="00FA7547">
            <w:pPr>
              <w:spacing w:afterLines="50" w:after="156"/>
              <w:jc w:val="center"/>
              <w:rPr>
                <w:rFonts w:eastAsiaTheme="minorEastAsia"/>
                <w:b/>
                <w:sz w:val="24"/>
              </w:rPr>
            </w:pPr>
            <w:r>
              <w:rPr>
                <w:rFonts w:eastAsiaTheme="minorEastAsia" w:hint="eastAsia"/>
                <w:b/>
                <w:sz w:val="24"/>
              </w:rPr>
              <w:t>检出阳性时的最小浓度（</w:t>
            </w:r>
            <w:r>
              <w:rPr>
                <w:rFonts w:eastAsiaTheme="minorEastAsia" w:hint="eastAsia"/>
                <w:b/>
                <w:sz w:val="24"/>
              </w:rPr>
              <w:t>mg/L</w:t>
            </w:r>
            <w:r>
              <w:rPr>
                <w:rFonts w:eastAsiaTheme="minorEastAsia" w:hint="eastAsia"/>
                <w:b/>
                <w:sz w:val="24"/>
              </w:rPr>
              <w:t>）</w:t>
            </w:r>
          </w:p>
        </w:tc>
        <w:tc>
          <w:tcPr>
            <w:tcW w:w="877" w:type="pct"/>
            <w:vAlign w:val="center"/>
          </w:tcPr>
          <w:p w:rsidR="004A71C0" w:rsidRDefault="00FA7547">
            <w:pPr>
              <w:spacing w:afterLines="50" w:after="156"/>
              <w:jc w:val="center"/>
              <w:rPr>
                <w:rFonts w:eastAsiaTheme="minorEastAsia"/>
                <w:b/>
                <w:sz w:val="24"/>
              </w:rPr>
            </w:pPr>
            <w:r>
              <w:rPr>
                <w:rFonts w:eastAsiaTheme="minorEastAsia" w:hint="eastAsia"/>
                <w:b/>
                <w:sz w:val="24"/>
              </w:rPr>
              <w:t>目标物质检出限（</w:t>
            </w:r>
            <w:r>
              <w:rPr>
                <w:rFonts w:eastAsiaTheme="minorEastAsia" w:hint="eastAsia"/>
                <w:b/>
                <w:sz w:val="24"/>
              </w:rPr>
              <w:t>mg/L</w:t>
            </w:r>
            <w:r>
              <w:rPr>
                <w:rFonts w:eastAsiaTheme="minorEastAsia" w:hint="eastAsia"/>
                <w:b/>
                <w:sz w:val="24"/>
              </w:rPr>
              <w:t>）</w:t>
            </w:r>
          </w:p>
        </w:tc>
        <w:tc>
          <w:tcPr>
            <w:tcW w:w="717" w:type="pct"/>
            <w:vAlign w:val="center"/>
          </w:tcPr>
          <w:p w:rsidR="004A71C0" w:rsidRDefault="00FA7547">
            <w:pPr>
              <w:spacing w:afterLines="50" w:after="156"/>
              <w:jc w:val="center"/>
              <w:rPr>
                <w:rFonts w:eastAsiaTheme="minorEastAsia"/>
                <w:b/>
                <w:sz w:val="24"/>
              </w:rPr>
            </w:pPr>
            <w:r>
              <w:rPr>
                <w:rFonts w:eastAsiaTheme="minorEastAsia" w:hint="eastAsia"/>
                <w:b/>
                <w:sz w:val="24"/>
              </w:rPr>
              <w:t>交叉反应率（</w:t>
            </w:r>
            <w:r>
              <w:rPr>
                <w:rFonts w:eastAsiaTheme="minorEastAsia" w:hint="eastAsia"/>
                <w:b/>
                <w:sz w:val="24"/>
              </w:rPr>
              <w:t>%</w:t>
            </w:r>
            <w:r>
              <w:rPr>
                <w:rFonts w:eastAsiaTheme="minorEastAsia" w:hint="eastAsia"/>
                <w:b/>
                <w:sz w:val="24"/>
              </w:rPr>
              <w:t>）</w:t>
            </w:r>
          </w:p>
        </w:tc>
      </w:tr>
      <w:tr w:rsidR="004A71C0">
        <w:tc>
          <w:tcPr>
            <w:tcW w:w="883" w:type="pct"/>
            <w:vMerge w:val="restart"/>
            <w:vAlign w:val="center"/>
          </w:tcPr>
          <w:p w:rsidR="004A71C0" w:rsidRDefault="00FA7547">
            <w:pPr>
              <w:spacing w:afterLines="50" w:after="156"/>
              <w:jc w:val="center"/>
              <w:rPr>
                <w:rFonts w:eastAsiaTheme="minorEastAsia"/>
                <w:b/>
                <w:sz w:val="24"/>
              </w:rPr>
            </w:pPr>
            <w:r>
              <w:rPr>
                <w:rFonts w:eastAsiaTheme="minorEastAsia" w:hint="eastAsia"/>
                <w:b/>
                <w:sz w:val="24"/>
              </w:rPr>
              <w:t>江苏天行</w:t>
            </w: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碳酸钙</w:t>
            </w: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w:t>
            </w:r>
            <w:r>
              <w:rPr>
                <w:rFonts w:eastAsiaTheme="minorEastAsia" w:hint="eastAsia"/>
                <w:bCs/>
                <w:sz w:val="24"/>
              </w:rPr>
              <w:t>50</w:t>
            </w:r>
          </w:p>
        </w:tc>
        <w:tc>
          <w:tcPr>
            <w:tcW w:w="877" w:type="pct"/>
            <w:vMerge w:val="restart"/>
            <w:vAlign w:val="center"/>
          </w:tcPr>
          <w:p w:rsidR="004A71C0" w:rsidRDefault="00FA7547">
            <w:pPr>
              <w:spacing w:afterLines="50" w:after="156"/>
              <w:jc w:val="center"/>
              <w:rPr>
                <w:rFonts w:eastAsiaTheme="minorEastAsia"/>
                <w:bCs/>
                <w:sz w:val="24"/>
              </w:rPr>
            </w:pPr>
            <w:r>
              <w:rPr>
                <w:rFonts w:eastAsiaTheme="minorEastAsia" w:hint="eastAsia"/>
                <w:bCs/>
                <w:sz w:val="24"/>
              </w:rPr>
              <w:t>0.05</w:t>
            </w:r>
          </w:p>
        </w:tc>
        <w:tc>
          <w:tcPr>
            <w:tcW w:w="717" w:type="pct"/>
            <w:vAlign w:val="center"/>
          </w:tcPr>
          <w:p w:rsidR="004A71C0" w:rsidRDefault="00FA7547">
            <w:pPr>
              <w:spacing w:afterLines="50" w:after="156"/>
              <w:jc w:val="center"/>
              <w:rPr>
                <w:rFonts w:eastAsiaTheme="minorEastAsia"/>
                <w:bCs/>
                <w:sz w:val="24"/>
              </w:rPr>
            </w:pPr>
            <w:r>
              <w:rPr>
                <w:rFonts w:eastAsiaTheme="minorEastAsia" w:hint="eastAsia"/>
                <w:bCs/>
                <w:sz w:val="24"/>
              </w:rPr>
              <w:t>＜</w:t>
            </w:r>
            <w:r>
              <w:rPr>
                <w:rFonts w:eastAsiaTheme="minorEastAsia" w:hint="eastAsia"/>
                <w:bCs/>
                <w:sz w:val="24"/>
              </w:rPr>
              <w:t>0.1</w:t>
            </w:r>
          </w:p>
        </w:tc>
      </w:tr>
      <w:tr w:rsidR="004A71C0">
        <w:tc>
          <w:tcPr>
            <w:tcW w:w="883" w:type="pct"/>
            <w:vMerge/>
            <w:vAlign w:val="center"/>
          </w:tcPr>
          <w:p w:rsidR="004A71C0" w:rsidRDefault="004A71C0">
            <w:pPr>
              <w:spacing w:afterLines="50" w:after="156"/>
              <w:jc w:val="center"/>
              <w:rPr>
                <w:rFonts w:eastAsiaTheme="minorEastAsia"/>
                <w:b/>
                <w:sz w:val="24"/>
              </w:rPr>
            </w:pP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碳酸氢钠</w:t>
            </w: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w:t>
            </w:r>
            <w:r>
              <w:rPr>
                <w:rFonts w:eastAsiaTheme="minorEastAsia" w:hint="eastAsia"/>
                <w:bCs/>
                <w:sz w:val="24"/>
              </w:rPr>
              <w:t>50</w:t>
            </w:r>
          </w:p>
        </w:tc>
        <w:tc>
          <w:tcPr>
            <w:tcW w:w="877" w:type="pct"/>
            <w:vMerge/>
            <w:vAlign w:val="center"/>
          </w:tcPr>
          <w:p w:rsidR="004A71C0" w:rsidRDefault="004A71C0">
            <w:pPr>
              <w:spacing w:afterLines="50" w:after="156"/>
              <w:jc w:val="center"/>
              <w:rPr>
                <w:rFonts w:eastAsiaTheme="minorEastAsia"/>
                <w:bCs/>
                <w:sz w:val="24"/>
              </w:rPr>
            </w:pPr>
          </w:p>
        </w:tc>
        <w:tc>
          <w:tcPr>
            <w:tcW w:w="717" w:type="pct"/>
            <w:vAlign w:val="center"/>
          </w:tcPr>
          <w:p w:rsidR="004A71C0" w:rsidRDefault="00FA7547">
            <w:pPr>
              <w:spacing w:afterLines="50" w:after="156"/>
              <w:jc w:val="center"/>
              <w:rPr>
                <w:rFonts w:eastAsiaTheme="minorEastAsia"/>
                <w:bCs/>
                <w:sz w:val="24"/>
              </w:rPr>
            </w:pPr>
            <w:r>
              <w:rPr>
                <w:rFonts w:eastAsiaTheme="minorEastAsia" w:hint="eastAsia"/>
                <w:bCs/>
                <w:sz w:val="24"/>
              </w:rPr>
              <w:t>＜</w:t>
            </w:r>
            <w:r>
              <w:rPr>
                <w:rFonts w:eastAsiaTheme="minorEastAsia" w:hint="eastAsia"/>
                <w:bCs/>
                <w:sz w:val="24"/>
              </w:rPr>
              <w:t>0.1</w:t>
            </w:r>
          </w:p>
        </w:tc>
      </w:tr>
      <w:tr w:rsidR="004A71C0">
        <w:tc>
          <w:tcPr>
            <w:tcW w:w="883" w:type="pct"/>
            <w:vMerge/>
            <w:vAlign w:val="center"/>
          </w:tcPr>
          <w:p w:rsidR="004A71C0" w:rsidRDefault="004A71C0">
            <w:pPr>
              <w:spacing w:afterLines="50" w:after="156"/>
              <w:jc w:val="center"/>
              <w:rPr>
                <w:rFonts w:eastAsiaTheme="minorEastAsia"/>
                <w:b/>
                <w:sz w:val="24"/>
              </w:rPr>
            </w:pP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次氯酸钠</w:t>
            </w: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3</w:t>
            </w:r>
          </w:p>
        </w:tc>
        <w:tc>
          <w:tcPr>
            <w:tcW w:w="877" w:type="pct"/>
            <w:vMerge/>
            <w:vAlign w:val="center"/>
          </w:tcPr>
          <w:p w:rsidR="004A71C0" w:rsidRDefault="004A71C0">
            <w:pPr>
              <w:spacing w:afterLines="50" w:after="156"/>
              <w:jc w:val="center"/>
              <w:rPr>
                <w:rFonts w:eastAsiaTheme="minorEastAsia"/>
                <w:bCs/>
                <w:sz w:val="24"/>
              </w:rPr>
            </w:pPr>
          </w:p>
        </w:tc>
        <w:tc>
          <w:tcPr>
            <w:tcW w:w="717" w:type="pct"/>
            <w:vAlign w:val="center"/>
          </w:tcPr>
          <w:p w:rsidR="004A71C0" w:rsidRDefault="00FA7547">
            <w:pPr>
              <w:spacing w:afterLines="50" w:after="156"/>
              <w:jc w:val="center"/>
              <w:rPr>
                <w:rFonts w:eastAsiaTheme="minorEastAsia"/>
                <w:bCs/>
                <w:sz w:val="24"/>
              </w:rPr>
            </w:pPr>
            <w:r>
              <w:rPr>
                <w:rFonts w:eastAsiaTheme="minorEastAsia" w:hint="eastAsia"/>
                <w:bCs/>
                <w:sz w:val="24"/>
              </w:rPr>
              <w:t>1.7</w:t>
            </w:r>
          </w:p>
        </w:tc>
      </w:tr>
      <w:tr w:rsidR="004A71C0">
        <w:tc>
          <w:tcPr>
            <w:tcW w:w="883" w:type="pct"/>
            <w:vMerge/>
            <w:vAlign w:val="center"/>
          </w:tcPr>
          <w:p w:rsidR="004A71C0" w:rsidRDefault="004A71C0">
            <w:pPr>
              <w:spacing w:afterLines="50" w:after="156"/>
              <w:jc w:val="center"/>
              <w:rPr>
                <w:rFonts w:eastAsiaTheme="minorEastAsia"/>
                <w:b/>
                <w:sz w:val="24"/>
              </w:rPr>
            </w:pP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硬脂酸钠</w:t>
            </w: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4</w:t>
            </w:r>
          </w:p>
        </w:tc>
        <w:tc>
          <w:tcPr>
            <w:tcW w:w="877" w:type="pct"/>
            <w:vMerge/>
            <w:vAlign w:val="center"/>
          </w:tcPr>
          <w:p w:rsidR="004A71C0" w:rsidRDefault="004A71C0">
            <w:pPr>
              <w:spacing w:afterLines="50" w:after="156"/>
              <w:jc w:val="center"/>
              <w:rPr>
                <w:rFonts w:eastAsiaTheme="minorEastAsia"/>
                <w:bCs/>
                <w:sz w:val="24"/>
              </w:rPr>
            </w:pPr>
          </w:p>
        </w:tc>
        <w:tc>
          <w:tcPr>
            <w:tcW w:w="717" w:type="pct"/>
            <w:vAlign w:val="center"/>
          </w:tcPr>
          <w:p w:rsidR="004A71C0" w:rsidRDefault="00FA7547">
            <w:pPr>
              <w:spacing w:afterLines="50" w:after="156"/>
              <w:jc w:val="center"/>
              <w:rPr>
                <w:rFonts w:eastAsiaTheme="minorEastAsia"/>
                <w:bCs/>
                <w:sz w:val="24"/>
              </w:rPr>
            </w:pPr>
            <w:r>
              <w:rPr>
                <w:rFonts w:eastAsiaTheme="minorEastAsia" w:hint="eastAsia"/>
                <w:bCs/>
                <w:sz w:val="24"/>
              </w:rPr>
              <w:t>1.3</w:t>
            </w:r>
          </w:p>
        </w:tc>
      </w:tr>
      <w:tr w:rsidR="004A71C0">
        <w:tc>
          <w:tcPr>
            <w:tcW w:w="883" w:type="pct"/>
            <w:vMerge w:val="restart"/>
            <w:vAlign w:val="center"/>
          </w:tcPr>
          <w:p w:rsidR="004A71C0" w:rsidRDefault="00FA7547">
            <w:pPr>
              <w:spacing w:afterLines="50" w:after="156"/>
              <w:jc w:val="center"/>
              <w:rPr>
                <w:rFonts w:eastAsiaTheme="minorEastAsia"/>
                <w:b/>
                <w:sz w:val="24"/>
              </w:rPr>
            </w:pPr>
            <w:r>
              <w:rPr>
                <w:rFonts w:eastAsiaTheme="minorEastAsia" w:hint="eastAsia"/>
                <w:b/>
                <w:sz w:val="24"/>
              </w:rPr>
              <w:t>山东美正</w:t>
            </w: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碳酸钙</w:t>
            </w: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w:t>
            </w:r>
            <w:r>
              <w:rPr>
                <w:rFonts w:eastAsiaTheme="minorEastAsia" w:hint="eastAsia"/>
                <w:bCs/>
                <w:sz w:val="24"/>
              </w:rPr>
              <w:t>50</w:t>
            </w:r>
          </w:p>
        </w:tc>
        <w:tc>
          <w:tcPr>
            <w:tcW w:w="877" w:type="pct"/>
            <w:vMerge w:val="restart"/>
            <w:vAlign w:val="center"/>
          </w:tcPr>
          <w:p w:rsidR="004A71C0" w:rsidRDefault="00FA7547">
            <w:pPr>
              <w:spacing w:afterLines="50" w:after="156"/>
              <w:jc w:val="center"/>
              <w:rPr>
                <w:rFonts w:eastAsiaTheme="minorEastAsia"/>
                <w:bCs/>
                <w:sz w:val="24"/>
              </w:rPr>
            </w:pPr>
            <w:r>
              <w:rPr>
                <w:rFonts w:eastAsiaTheme="minorEastAsia" w:hint="eastAsia"/>
                <w:bCs/>
                <w:sz w:val="24"/>
              </w:rPr>
              <w:t>0.05</w:t>
            </w:r>
          </w:p>
        </w:tc>
        <w:tc>
          <w:tcPr>
            <w:tcW w:w="717" w:type="pct"/>
            <w:vAlign w:val="center"/>
          </w:tcPr>
          <w:p w:rsidR="004A71C0" w:rsidRDefault="00FA7547">
            <w:pPr>
              <w:spacing w:afterLines="50" w:after="156"/>
              <w:jc w:val="center"/>
              <w:rPr>
                <w:rFonts w:eastAsiaTheme="minorEastAsia"/>
                <w:bCs/>
                <w:sz w:val="24"/>
              </w:rPr>
            </w:pPr>
            <w:r>
              <w:rPr>
                <w:rFonts w:eastAsiaTheme="minorEastAsia" w:hint="eastAsia"/>
                <w:bCs/>
                <w:sz w:val="24"/>
              </w:rPr>
              <w:t>＜</w:t>
            </w:r>
            <w:r>
              <w:rPr>
                <w:rFonts w:eastAsiaTheme="minorEastAsia" w:hint="eastAsia"/>
                <w:bCs/>
                <w:sz w:val="24"/>
              </w:rPr>
              <w:t>0.1</w:t>
            </w:r>
          </w:p>
        </w:tc>
      </w:tr>
      <w:tr w:rsidR="004A71C0">
        <w:tc>
          <w:tcPr>
            <w:tcW w:w="883" w:type="pct"/>
            <w:vMerge/>
            <w:vAlign w:val="center"/>
          </w:tcPr>
          <w:p w:rsidR="004A71C0" w:rsidRDefault="004A71C0">
            <w:pPr>
              <w:spacing w:afterLines="50" w:after="156"/>
              <w:jc w:val="center"/>
              <w:rPr>
                <w:rFonts w:eastAsiaTheme="minorEastAsia"/>
                <w:b/>
                <w:sz w:val="24"/>
              </w:rPr>
            </w:pP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碳酸氢钠</w:t>
            </w:r>
            <w:r>
              <w:rPr>
                <w:rFonts w:eastAsiaTheme="minorEastAsia" w:hint="eastAsia"/>
                <w:bCs/>
                <w:sz w:val="24"/>
              </w:rPr>
              <w:tab/>
            </w: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w:t>
            </w:r>
            <w:r>
              <w:rPr>
                <w:rFonts w:eastAsiaTheme="minorEastAsia" w:hint="eastAsia"/>
                <w:bCs/>
                <w:sz w:val="24"/>
              </w:rPr>
              <w:t>50</w:t>
            </w:r>
          </w:p>
        </w:tc>
        <w:tc>
          <w:tcPr>
            <w:tcW w:w="877" w:type="pct"/>
            <w:vMerge/>
            <w:vAlign w:val="center"/>
          </w:tcPr>
          <w:p w:rsidR="004A71C0" w:rsidRDefault="004A71C0">
            <w:pPr>
              <w:spacing w:afterLines="50" w:after="156"/>
              <w:jc w:val="center"/>
              <w:rPr>
                <w:rFonts w:eastAsiaTheme="minorEastAsia"/>
                <w:bCs/>
                <w:sz w:val="24"/>
              </w:rPr>
            </w:pPr>
          </w:p>
        </w:tc>
        <w:tc>
          <w:tcPr>
            <w:tcW w:w="717" w:type="pct"/>
            <w:vAlign w:val="center"/>
          </w:tcPr>
          <w:p w:rsidR="004A71C0" w:rsidRDefault="00FA7547">
            <w:pPr>
              <w:spacing w:afterLines="50" w:after="156"/>
              <w:jc w:val="center"/>
              <w:rPr>
                <w:rFonts w:eastAsiaTheme="minorEastAsia"/>
                <w:bCs/>
                <w:sz w:val="24"/>
              </w:rPr>
            </w:pPr>
            <w:r>
              <w:rPr>
                <w:rFonts w:eastAsiaTheme="minorEastAsia" w:hint="eastAsia"/>
                <w:bCs/>
                <w:sz w:val="24"/>
              </w:rPr>
              <w:t>＜</w:t>
            </w:r>
            <w:r>
              <w:rPr>
                <w:rFonts w:eastAsiaTheme="minorEastAsia" w:hint="eastAsia"/>
                <w:bCs/>
                <w:sz w:val="24"/>
              </w:rPr>
              <w:t>0.1</w:t>
            </w:r>
          </w:p>
        </w:tc>
      </w:tr>
      <w:tr w:rsidR="004A71C0">
        <w:tc>
          <w:tcPr>
            <w:tcW w:w="883" w:type="pct"/>
            <w:vMerge/>
            <w:vAlign w:val="center"/>
          </w:tcPr>
          <w:p w:rsidR="004A71C0" w:rsidRDefault="004A71C0">
            <w:pPr>
              <w:spacing w:afterLines="50" w:after="156"/>
              <w:jc w:val="center"/>
              <w:rPr>
                <w:rFonts w:eastAsiaTheme="minorEastAsia"/>
                <w:b/>
                <w:sz w:val="24"/>
              </w:rPr>
            </w:pP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次氯酸钠</w:t>
            </w: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3</w:t>
            </w:r>
          </w:p>
        </w:tc>
        <w:tc>
          <w:tcPr>
            <w:tcW w:w="877" w:type="pct"/>
            <w:vMerge/>
            <w:vAlign w:val="center"/>
          </w:tcPr>
          <w:p w:rsidR="004A71C0" w:rsidRDefault="004A71C0">
            <w:pPr>
              <w:spacing w:afterLines="50" w:after="156"/>
              <w:jc w:val="center"/>
              <w:rPr>
                <w:rFonts w:eastAsiaTheme="minorEastAsia"/>
                <w:bCs/>
                <w:sz w:val="24"/>
              </w:rPr>
            </w:pPr>
          </w:p>
        </w:tc>
        <w:tc>
          <w:tcPr>
            <w:tcW w:w="717" w:type="pct"/>
            <w:vAlign w:val="center"/>
          </w:tcPr>
          <w:p w:rsidR="004A71C0" w:rsidRDefault="00FA7547">
            <w:pPr>
              <w:spacing w:afterLines="50" w:after="156"/>
              <w:jc w:val="center"/>
              <w:rPr>
                <w:rFonts w:eastAsiaTheme="minorEastAsia"/>
                <w:bCs/>
                <w:sz w:val="24"/>
              </w:rPr>
            </w:pPr>
            <w:r>
              <w:rPr>
                <w:rFonts w:eastAsiaTheme="minorEastAsia" w:hint="eastAsia"/>
                <w:bCs/>
                <w:sz w:val="24"/>
              </w:rPr>
              <w:t>1.7</w:t>
            </w:r>
          </w:p>
        </w:tc>
      </w:tr>
      <w:tr w:rsidR="004A71C0">
        <w:tc>
          <w:tcPr>
            <w:tcW w:w="883" w:type="pct"/>
            <w:vMerge/>
            <w:vAlign w:val="center"/>
          </w:tcPr>
          <w:p w:rsidR="004A71C0" w:rsidRDefault="004A71C0">
            <w:pPr>
              <w:spacing w:afterLines="50" w:after="156"/>
              <w:jc w:val="center"/>
              <w:rPr>
                <w:rFonts w:eastAsiaTheme="minorEastAsia"/>
                <w:b/>
                <w:sz w:val="24"/>
              </w:rPr>
            </w:pP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硬脂酸钠</w:t>
            </w:r>
          </w:p>
        </w:tc>
        <w:tc>
          <w:tcPr>
            <w:tcW w:w="1260" w:type="pct"/>
            <w:vAlign w:val="center"/>
          </w:tcPr>
          <w:p w:rsidR="004A71C0" w:rsidRDefault="00FA7547">
            <w:pPr>
              <w:spacing w:afterLines="50" w:after="156"/>
              <w:jc w:val="center"/>
              <w:rPr>
                <w:rFonts w:eastAsiaTheme="minorEastAsia"/>
                <w:bCs/>
                <w:sz w:val="24"/>
              </w:rPr>
            </w:pPr>
            <w:r>
              <w:rPr>
                <w:rFonts w:eastAsiaTheme="minorEastAsia" w:hint="eastAsia"/>
                <w:bCs/>
                <w:sz w:val="24"/>
              </w:rPr>
              <w:t>4</w:t>
            </w:r>
          </w:p>
        </w:tc>
        <w:tc>
          <w:tcPr>
            <w:tcW w:w="877" w:type="pct"/>
            <w:vMerge/>
            <w:vAlign w:val="center"/>
          </w:tcPr>
          <w:p w:rsidR="004A71C0" w:rsidRDefault="004A71C0">
            <w:pPr>
              <w:spacing w:afterLines="50" w:after="156"/>
              <w:jc w:val="center"/>
              <w:rPr>
                <w:rFonts w:eastAsiaTheme="minorEastAsia"/>
                <w:bCs/>
                <w:sz w:val="24"/>
              </w:rPr>
            </w:pPr>
          </w:p>
        </w:tc>
        <w:tc>
          <w:tcPr>
            <w:tcW w:w="717" w:type="pct"/>
            <w:vAlign w:val="center"/>
          </w:tcPr>
          <w:p w:rsidR="004A71C0" w:rsidRDefault="00FA7547">
            <w:pPr>
              <w:spacing w:afterLines="50" w:after="156"/>
              <w:jc w:val="center"/>
              <w:rPr>
                <w:rFonts w:eastAsiaTheme="minorEastAsia"/>
                <w:bCs/>
                <w:sz w:val="24"/>
              </w:rPr>
            </w:pPr>
            <w:r>
              <w:rPr>
                <w:rFonts w:eastAsiaTheme="minorEastAsia" w:hint="eastAsia"/>
                <w:bCs/>
                <w:sz w:val="24"/>
              </w:rPr>
              <w:t>1.3</w:t>
            </w:r>
          </w:p>
        </w:tc>
      </w:tr>
    </w:tbl>
    <w:p w:rsidR="004A71C0" w:rsidRDefault="00FA7547">
      <w:pPr>
        <w:pStyle w:val="TableParagraph"/>
        <w:spacing w:before="61" w:line="348" w:lineRule="auto"/>
        <w:ind w:left="108" w:right="90" w:firstLine="420"/>
        <w:rPr>
          <w:rFonts w:ascii="Times New Roman" w:eastAsia="仿宋" w:hAnsi="Times New Roman" w:cs="Times New Roman"/>
          <w:sz w:val="28"/>
          <w:szCs w:val="28"/>
          <w:lang w:val="en-US"/>
        </w:rPr>
      </w:pPr>
      <w:r>
        <w:rPr>
          <w:rFonts w:ascii="Times New Roman" w:eastAsia="仿宋" w:hAnsi="Times New Roman" w:cs="Times New Roman" w:hint="eastAsia"/>
          <w:sz w:val="28"/>
          <w:szCs w:val="28"/>
          <w:lang w:val="en-US"/>
        </w:rPr>
        <w:t>本方法制定过程中使用的快检产品与次氯酸钠、硬脂酸</w:t>
      </w:r>
      <w:proofErr w:type="gramStart"/>
      <w:r>
        <w:rPr>
          <w:rFonts w:ascii="Times New Roman" w:eastAsia="仿宋" w:hAnsi="Times New Roman" w:cs="Times New Roman" w:hint="eastAsia"/>
          <w:sz w:val="28"/>
          <w:szCs w:val="28"/>
          <w:lang w:val="en-US"/>
        </w:rPr>
        <w:t>钠存在</w:t>
      </w:r>
      <w:proofErr w:type="gramEnd"/>
      <w:r>
        <w:rPr>
          <w:rFonts w:ascii="Times New Roman" w:eastAsia="仿宋" w:hAnsi="Times New Roman" w:cs="Times New Roman" w:hint="eastAsia"/>
          <w:sz w:val="28"/>
          <w:szCs w:val="28"/>
          <w:lang w:val="en-US"/>
        </w:rPr>
        <w:t>交叉反应。</w:t>
      </w:r>
    </w:p>
    <w:p w:rsidR="004A71C0" w:rsidRDefault="00FA7547">
      <w:pPr>
        <w:pStyle w:val="TableParagraph"/>
        <w:spacing w:line="417" w:lineRule="auto"/>
        <w:ind w:right="84" w:firstLineChars="200" w:firstLine="562"/>
        <w:rPr>
          <w:rFonts w:ascii="Times New Roman" w:eastAsia="仿宋" w:hAnsi="Times New Roman" w:cs="Times New Roman"/>
          <w:b/>
          <w:bCs/>
          <w:sz w:val="28"/>
          <w:szCs w:val="28"/>
          <w:lang w:val="en-US"/>
        </w:rPr>
      </w:pPr>
      <w:r>
        <w:rPr>
          <w:rFonts w:ascii="Times New Roman" w:eastAsia="仿宋" w:hAnsi="Times New Roman" w:cs="Times New Roman"/>
          <w:b/>
          <w:bCs/>
          <w:sz w:val="28"/>
          <w:szCs w:val="28"/>
          <w:lang w:val="en-US"/>
        </w:rPr>
        <w:t xml:space="preserve">2.4 </w:t>
      </w:r>
      <w:r>
        <w:rPr>
          <w:rFonts w:ascii="Times New Roman" w:eastAsia="仿宋" w:hAnsi="Times New Roman" w:cs="Times New Roman" w:hint="eastAsia"/>
          <w:b/>
          <w:bCs/>
          <w:sz w:val="28"/>
          <w:szCs w:val="28"/>
          <w:lang w:val="en-US"/>
        </w:rPr>
        <w:t>假阴性率</w:t>
      </w:r>
    </w:p>
    <w:p w:rsidR="004A71C0" w:rsidRDefault="00FA7547">
      <w:pPr>
        <w:spacing w:afterLines="50" w:after="156"/>
        <w:ind w:firstLineChars="200" w:firstLine="560"/>
        <w:jc w:val="left"/>
        <w:rPr>
          <w:rFonts w:eastAsia="仿宋"/>
          <w:sz w:val="28"/>
          <w:szCs w:val="28"/>
          <w:lang w:bidi="zh-CN"/>
        </w:rPr>
      </w:pPr>
      <w:r>
        <w:rPr>
          <w:rFonts w:eastAsia="仿宋" w:hint="eastAsia"/>
          <w:sz w:val="28"/>
          <w:szCs w:val="28"/>
          <w:lang w:bidi="zh-CN"/>
        </w:rPr>
        <w:t>假阴性率是</w:t>
      </w:r>
      <w:proofErr w:type="gramStart"/>
      <w:r>
        <w:rPr>
          <w:rFonts w:eastAsia="仿宋" w:hint="eastAsia"/>
          <w:sz w:val="28"/>
          <w:szCs w:val="28"/>
          <w:lang w:bidi="zh-CN"/>
        </w:rPr>
        <w:t>指方法</w:t>
      </w:r>
      <w:proofErr w:type="gramEnd"/>
      <w:r>
        <w:rPr>
          <w:rFonts w:eastAsia="仿宋" w:hint="eastAsia"/>
          <w:sz w:val="28"/>
          <w:szCs w:val="28"/>
          <w:lang w:bidi="zh-CN"/>
        </w:rPr>
        <w:t>在实验条件下达到的检出限时，阳性样品中检出阴性结果的最大概率（以百分比计），计算结果为方法</w:t>
      </w:r>
      <w:proofErr w:type="gramStart"/>
      <w:r>
        <w:rPr>
          <w:rFonts w:eastAsia="仿宋" w:hint="eastAsia"/>
          <w:sz w:val="28"/>
          <w:szCs w:val="28"/>
          <w:lang w:bidi="zh-CN"/>
        </w:rPr>
        <w:t>最大假</w:t>
      </w:r>
      <w:proofErr w:type="gramEnd"/>
      <w:r>
        <w:rPr>
          <w:rFonts w:eastAsia="仿宋" w:hint="eastAsia"/>
          <w:sz w:val="28"/>
          <w:szCs w:val="28"/>
          <w:lang w:bidi="zh-CN"/>
        </w:rPr>
        <w:t>阴性率的结果。</w:t>
      </w:r>
    </w:p>
    <w:p w:rsidR="004A71C0" w:rsidRDefault="00FA7547">
      <w:pPr>
        <w:spacing w:afterLines="50" w:after="156"/>
        <w:ind w:firstLine="480"/>
        <w:jc w:val="left"/>
        <w:rPr>
          <w:rFonts w:eastAsia="仿宋"/>
          <w:sz w:val="28"/>
          <w:szCs w:val="28"/>
          <w:lang w:bidi="zh-CN"/>
        </w:rPr>
      </w:pPr>
      <w:r>
        <w:rPr>
          <w:rFonts w:eastAsia="仿宋" w:hint="eastAsia"/>
          <w:sz w:val="28"/>
          <w:szCs w:val="28"/>
          <w:lang w:bidi="zh-CN"/>
        </w:rPr>
        <w:lastRenderedPageBreak/>
        <w:t>假阴性率（</w:t>
      </w:r>
      <w:r>
        <w:rPr>
          <w:rFonts w:eastAsia="仿宋" w:hint="eastAsia"/>
          <w:sz w:val="28"/>
          <w:szCs w:val="28"/>
          <w:lang w:bidi="zh-CN"/>
        </w:rPr>
        <w:t>%</w:t>
      </w:r>
      <w:r>
        <w:rPr>
          <w:rFonts w:eastAsia="仿宋" w:hint="eastAsia"/>
          <w:sz w:val="28"/>
          <w:szCs w:val="28"/>
          <w:lang w:bidi="zh-CN"/>
        </w:rPr>
        <w:t>）</w:t>
      </w:r>
      <w:r>
        <w:rPr>
          <w:rFonts w:eastAsia="仿宋" w:hint="eastAsia"/>
          <w:sz w:val="28"/>
          <w:szCs w:val="28"/>
          <w:lang w:bidi="zh-CN"/>
        </w:rPr>
        <w:t>=</w:t>
      </w:r>
      <w:r>
        <w:rPr>
          <w:rFonts w:eastAsia="仿宋" w:hint="eastAsia"/>
          <w:sz w:val="28"/>
          <w:szCs w:val="28"/>
          <w:lang w:bidi="zh-CN"/>
        </w:rPr>
        <w:t>阳性样品的阴性结果数×</w:t>
      </w:r>
      <w:r>
        <w:rPr>
          <w:rFonts w:eastAsia="仿宋" w:hint="eastAsia"/>
          <w:sz w:val="28"/>
          <w:szCs w:val="28"/>
          <w:lang w:bidi="zh-CN"/>
        </w:rPr>
        <w:t>100%/</w:t>
      </w:r>
      <w:r>
        <w:rPr>
          <w:rFonts w:eastAsia="仿宋" w:hint="eastAsia"/>
          <w:sz w:val="28"/>
          <w:szCs w:val="28"/>
          <w:lang w:bidi="zh-CN"/>
        </w:rPr>
        <w:t>阳性样品总数。</w:t>
      </w:r>
    </w:p>
    <w:p w:rsidR="004A71C0" w:rsidRDefault="00FA7547">
      <w:pPr>
        <w:spacing w:afterLines="50" w:after="156"/>
        <w:ind w:firstLine="480"/>
        <w:jc w:val="left"/>
        <w:rPr>
          <w:rFonts w:eastAsia="仿宋"/>
          <w:sz w:val="28"/>
          <w:szCs w:val="28"/>
          <w:lang w:bidi="zh-CN"/>
        </w:rPr>
      </w:pPr>
      <w:r>
        <w:rPr>
          <w:rFonts w:eastAsia="仿宋" w:hint="eastAsia"/>
          <w:sz w:val="28"/>
          <w:szCs w:val="28"/>
          <w:lang w:bidi="zh-CN"/>
        </w:rPr>
        <w:t>用两个不同厂家的快检产品共检测了</w:t>
      </w:r>
      <w:r>
        <w:rPr>
          <w:rFonts w:eastAsia="仿宋" w:hint="eastAsia"/>
          <w:sz w:val="28"/>
          <w:szCs w:val="28"/>
          <w:lang w:bidi="zh-CN"/>
        </w:rPr>
        <w:t>103</w:t>
      </w:r>
      <w:r>
        <w:rPr>
          <w:rFonts w:eastAsia="仿宋" w:hint="eastAsia"/>
          <w:sz w:val="28"/>
          <w:szCs w:val="28"/>
          <w:lang w:bidi="zh-CN"/>
        </w:rPr>
        <w:t>份</w:t>
      </w:r>
      <w:r>
        <w:rPr>
          <w:rFonts w:eastAsia="仿宋" w:hint="eastAsia"/>
          <w:sz w:val="28"/>
          <w:szCs w:val="28"/>
          <w:lang w:bidi="zh-CN"/>
        </w:rPr>
        <w:t>1</w:t>
      </w:r>
      <w:r>
        <w:rPr>
          <w:rFonts w:eastAsia="仿宋" w:hint="eastAsia"/>
          <w:sz w:val="28"/>
          <w:szCs w:val="28"/>
          <w:lang w:bidi="zh-CN"/>
        </w:rPr>
        <w:t>倍检出限浓度（</w:t>
      </w:r>
      <w:r>
        <w:rPr>
          <w:rFonts w:eastAsia="仿宋" w:hint="eastAsia"/>
          <w:sz w:val="28"/>
          <w:szCs w:val="28"/>
          <w:lang w:bidi="zh-CN"/>
        </w:rPr>
        <w:t>0.05mg/L</w:t>
      </w:r>
      <w:r>
        <w:rPr>
          <w:rFonts w:eastAsia="仿宋" w:hint="eastAsia"/>
          <w:sz w:val="28"/>
          <w:szCs w:val="28"/>
          <w:lang w:bidi="zh-CN"/>
        </w:rPr>
        <w:t>）的阳性样品，假阴性率≤</w:t>
      </w:r>
      <w:r>
        <w:rPr>
          <w:rFonts w:eastAsia="仿宋" w:hint="eastAsia"/>
          <w:sz w:val="28"/>
          <w:szCs w:val="28"/>
          <w:lang w:bidi="zh-CN"/>
        </w:rPr>
        <w:t>2%</w:t>
      </w:r>
      <w:r>
        <w:rPr>
          <w:rFonts w:eastAsia="仿宋" w:hint="eastAsia"/>
          <w:sz w:val="28"/>
          <w:szCs w:val="28"/>
          <w:lang w:bidi="zh-CN"/>
        </w:rPr>
        <w:t>，见表</w:t>
      </w:r>
      <w:r>
        <w:rPr>
          <w:rFonts w:eastAsia="仿宋" w:hint="eastAsia"/>
          <w:sz w:val="28"/>
          <w:szCs w:val="28"/>
          <w:lang w:bidi="zh-CN"/>
        </w:rPr>
        <w:t>1.3</w:t>
      </w:r>
      <w:r>
        <w:rPr>
          <w:rFonts w:eastAsia="仿宋" w:hint="eastAsia"/>
          <w:sz w:val="28"/>
          <w:szCs w:val="28"/>
          <w:lang w:bidi="zh-CN"/>
        </w:rPr>
        <w:t>。</w:t>
      </w:r>
    </w:p>
    <w:p w:rsidR="004A71C0" w:rsidRDefault="00FA7547">
      <w:pPr>
        <w:spacing w:afterLines="50" w:after="156"/>
        <w:jc w:val="center"/>
        <w:rPr>
          <w:rFonts w:eastAsiaTheme="minorEastAsia"/>
          <w:b/>
          <w:sz w:val="24"/>
        </w:rPr>
      </w:pPr>
      <w:r>
        <w:rPr>
          <w:rFonts w:eastAsiaTheme="minorEastAsia" w:hint="eastAsia"/>
          <w:b/>
          <w:sz w:val="24"/>
        </w:rPr>
        <w:t>表</w:t>
      </w:r>
      <w:r>
        <w:rPr>
          <w:rFonts w:eastAsiaTheme="minorEastAsia" w:hint="eastAsia"/>
          <w:b/>
          <w:sz w:val="24"/>
        </w:rPr>
        <w:t xml:space="preserve">1.3 </w:t>
      </w:r>
      <w:r>
        <w:rPr>
          <w:rFonts w:eastAsiaTheme="minorEastAsia" w:hint="eastAsia"/>
          <w:b/>
          <w:sz w:val="24"/>
        </w:rPr>
        <w:t>两厂家假阴性率</w:t>
      </w:r>
    </w:p>
    <w:tbl>
      <w:tblPr>
        <w:tblStyle w:val="a4"/>
        <w:tblW w:w="4998" w:type="pct"/>
        <w:tblLook w:val="04A0" w:firstRow="1" w:lastRow="0" w:firstColumn="1" w:lastColumn="0" w:noHBand="0" w:noVBand="1"/>
      </w:tblPr>
      <w:tblGrid>
        <w:gridCol w:w="1345"/>
        <w:gridCol w:w="2914"/>
        <w:gridCol w:w="2130"/>
        <w:gridCol w:w="2130"/>
      </w:tblGrid>
      <w:tr w:rsidR="004A71C0">
        <w:tc>
          <w:tcPr>
            <w:tcW w:w="789" w:type="pct"/>
            <w:vAlign w:val="center"/>
          </w:tcPr>
          <w:p w:rsidR="004A71C0" w:rsidRDefault="00FA7547">
            <w:pPr>
              <w:spacing w:afterLines="50" w:after="156"/>
              <w:jc w:val="center"/>
              <w:rPr>
                <w:rFonts w:eastAsiaTheme="minorEastAsia"/>
                <w:b/>
                <w:sz w:val="24"/>
              </w:rPr>
            </w:pPr>
            <w:r>
              <w:rPr>
                <w:rFonts w:eastAsiaTheme="minorEastAsia" w:hint="eastAsia"/>
                <w:b/>
                <w:sz w:val="24"/>
              </w:rPr>
              <w:t>厂家</w:t>
            </w:r>
          </w:p>
        </w:tc>
        <w:tc>
          <w:tcPr>
            <w:tcW w:w="1710" w:type="pct"/>
            <w:vAlign w:val="center"/>
          </w:tcPr>
          <w:p w:rsidR="004A71C0" w:rsidRDefault="00FA7547">
            <w:pPr>
              <w:spacing w:afterLines="50" w:after="156"/>
              <w:jc w:val="center"/>
              <w:rPr>
                <w:rFonts w:eastAsiaTheme="minorEastAsia"/>
                <w:b/>
                <w:sz w:val="24"/>
              </w:rPr>
            </w:pPr>
            <w:r>
              <w:rPr>
                <w:rFonts w:eastAsiaTheme="minorEastAsia" w:hint="eastAsia"/>
                <w:b/>
                <w:sz w:val="24"/>
              </w:rPr>
              <w:t>阳性样品的阴性结果数</w:t>
            </w:r>
          </w:p>
        </w:tc>
        <w:tc>
          <w:tcPr>
            <w:tcW w:w="1250" w:type="pct"/>
            <w:vAlign w:val="center"/>
          </w:tcPr>
          <w:p w:rsidR="004A71C0" w:rsidRDefault="00FA7547">
            <w:pPr>
              <w:spacing w:afterLines="50" w:after="156"/>
              <w:jc w:val="center"/>
              <w:rPr>
                <w:rFonts w:eastAsiaTheme="minorEastAsia"/>
                <w:b/>
                <w:sz w:val="24"/>
              </w:rPr>
            </w:pPr>
            <w:r>
              <w:rPr>
                <w:rFonts w:eastAsiaTheme="minorEastAsia" w:hint="eastAsia"/>
                <w:b/>
                <w:sz w:val="24"/>
              </w:rPr>
              <w:t>阳性样品总数</w:t>
            </w:r>
          </w:p>
        </w:tc>
        <w:tc>
          <w:tcPr>
            <w:tcW w:w="1250" w:type="pct"/>
            <w:vAlign w:val="center"/>
          </w:tcPr>
          <w:p w:rsidR="004A71C0" w:rsidRDefault="00FA7547">
            <w:pPr>
              <w:spacing w:afterLines="50" w:after="156"/>
              <w:jc w:val="center"/>
              <w:rPr>
                <w:rFonts w:eastAsiaTheme="minorEastAsia"/>
                <w:b/>
                <w:sz w:val="24"/>
              </w:rPr>
            </w:pPr>
            <w:r>
              <w:rPr>
                <w:rFonts w:eastAsiaTheme="minorEastAsia" w:hint="eastAsia"/>
                <w:b/>
                <w:sz w:val="24"/>
              </w:rPr>
              <w:t>假阴性率</w:t>
            </w:r>
          </w:p>
        </w:tc>
      </w:tr>
      <w:tr w:rsidR="004A71C0">
        <w:tc>
          <w:tcPr>
            <w:tcW w:w="789" w:type="pct"/>
            <w:vAlign w:val="center"/>
          </w:tcPr>
          <w:p w:rsidR="004A71C0" w:rsidRDefault="00FA7547">
            <w:pPr>
              <w:spacing w:afterLines="50" w:after="156"/>
              <w:jc w:val="center"/>
              <w:rPr>
                <w:rFonts w:eastAsiaTheme="minorEastAsia"/>
                <w:b/>
                <w:sz w:val="24"/>
              </w:rPr>
            </w:pPr>
            <w:r>
              <w:rPr>
                <w:rFonts w:eastAsiaTheme="minorEastAsia" w:hint="eastAsia"/>
                <w:b/>
                <w:sz w:val="24"/>
              </w:rPr>
              <w:t>江苏天行</w:t>
            </w:r>
          </w:p>
        </w:tc>
        <w:tc>
          <w:tcPr>
            <w:tcW w:w="1710" w:type="pct"/>
            <w:vAlign w:val="center"/>
          </w:tcPr>
          <w:p w:rsidR="004A71C0" w:rsidRDefault="00FA7547">
            <w:pPr>
              <w:spacing w:afterLines="50" w:after="156"/>
              <w:jc w:val="center"/>
              <w:rPr>
                <w:rFonts w:eastAsiaTheme="minorEastAsia"/>
                <w:bCs/>
                <w:sz w:val="24"/>
              </w:rPr>
            </w:pPr>
            <w:r>
              <w:rPr>
                <w:rFonts w:eastAsiaTheme="minorEastAsia" w:hint="eastAsia"/>
                <w:bCs/>
                <w:sz w:val="24"/>
              </w:rPr>
              <w:t>1</w:t>
            </w:r>
          </w:p>
        </w:tc>
        <w:tc>
          <w:tcPr>
            <w:tcW w:w="1250" w:type="pct"/>
            <w:vAlign w:val="center"/>
          </w:tcPr>
          <w:p w:rsidR="004A71C0" w:rsidRDefault="00FA7547">
            <w:pPr>
              <w:spacing w:afterLines="50" w:after="156"/>
              <w:jc w:val="center"/>
              <w:rPr>
                <w:rFonts w:eastAsiaTheme="minorEastAsia"/>
                <w:bCs/>
                <w:sz w:val="24"/>
              </w:rPr>
            </w:pPr>
            <w:r>
              <w:rPr>
                <w:rFonts w:eastAsiaTheme="minorEastAsia" w:hint="eastAsia"/>
                <w:bCs/>
                <w:sz w:val="24"/>
              </w:rPr>
              <w:t>50</w:t>
            </w:r>
          </w:p>
        </w:tc>
        <w:tc>
          <w:tcPr>
            <w:tcW w:w="1250" w:type="pct"/>
            <w:vAlign w:val="center"/>
          </w:tcPr>
          <w:p w:rsidR="004A71C0" w:rsidRDefault="00FA7547">
            <w:pPr>
              <w:spacing w:afterLines="50" w:after="156"/>
              <w:jc w:val="center"/>
              <w:rPr>
                <w:rFonts w:eastAsiaTheme="minorEastAsia"/>
                <w:bCs/>
                <w:sz w:val="24"/>
              </w:rPr>
            </w:pPr>
            <w:r>
              <w:rPr>
                <w:rFonts w:eastAsiaTheme="minorEastAsia" w:hint="eastAsia"/>
                <w:bCs/>
                <w:sz w:val="24"/>
              </w:rPr>
              <w:t>2%</w:t>
            </w:r>
          </w:p>
        </w:tc>
      </w:tr>
      <w:tr w:rsidR="004A71C0">
        <w:tc>
          <w:tcPr>
            <w:tcW w:w="789" w:type="pct"/>
            <w:vAlign w:val="center"/>
          </w:tcPr>
          <w:p w:rsidR="004A71C0" w:rsidRDefault="00FA7547">
            <w:pPr>
              <w:spacing w:afterLines="50" w:after="156"/>
              <w:jc w:val="center"/>
              <w:rPr>
                <w:rFonts w:eastAsiaTheme="minorEastAsia"/>
                <w:b/>
                <w:sz w:val="24"/>
              </w:rPr>
            </w:pPr>
            <w:r>
              <w:rPr>
                <w:rFonts w:eastAsiaTheme="minorEastAsia" w:hint="eastAsia"/>
                <w:b/>
                <w:sz w:val="24"/>
              </w:rPr>
              <w:t>山东美正</w:t>
            </w:r>
          </w:p>
        </w:tc>
        <w:tc>
          <w:tcPr>
            <w:tcW w:w="1710" w:type="pct"/>
            <w:vAlign w:val="center"/>
          </w:tcPr>
          <w:p w:rsidR="004A71C0" w:rsidRDefault="00FA7547">
            <w:pPr>
              <w:spacing w:afterLines="50" w:after="156"/>
              <w:jc w:val="center"/>
              <w:rPr>
                <w:rFonts w:eastAsiaTheme="minorEastAsia"/>
                <w:bCs/>
                <w:sz w:val="24"/>
              </w:rPr>
            </w:pPr>
            <w:r>
              <w:rPr>
                <w:rFonts w:eastAsiaTheme="minorEastAsia" w:hint="eastAsia"/>
                <w:bCs/>
                <w:sz w:val="24"/>
              </w:rPr>
              <w:t>0</w:t>
            </w:r>
          </w:p>
        </w:tc>
        <w:tc>
          <w:tcPr>
            <w:tcW w:w="1250" w:type="pct"/>
            <w:vAlign w:val="center"/>
          </w:tcPr>
          <w:p w:rsidR="004A71C0" w:rsidRDefault="00FA7547">
            <w:pPr>
              <w:spacing w:afterLines="50" w:after="156"/>
              <w:jc w:val="center"/>
              <w:rPr>
                <w:rFonts w:eastAsiaTheme="minorEastAsia"/>
                <w:bCs/>
                <w:sz w:val="24"/>
              </w:rPr>
            </w:pPr>
            <w:r>
              <w:rPr>
                <w:rFonts w:eastAsiaTheme="minorEastAsia" w:hint="eastAsia"/>
                <w:bCs/>
                <w:sz w:val="24"/>
              </w:rPr>
              <w:t>53</w:t>
            </w:r>
          </w:p>
        </w:tc>
        <w:tc>
          <w:tcPr>
            <w:tcW w:w="1250" w:type="pct"/>
            <w:vAlign w:val="center"/>
          </w:tcPr>
          <w:p w:rsidR="004A71C0" w:rsidRDefault="00FA7547">
            <w:pPr>
              <w:spacing w:afterLines="50" w:after="156"/>
              <w:jc w:val="center"/>
              <w:rPr>
                <w:rFonts w:eastAsiaTheme="minorEastAsia"/>
                <w:bCs/>
                <w:sz w:val="24"/>
              </w:rPr>
            </w:pPr>
            <w:r>
              <w:rPr>
                <w:rFonts w:eastAsiaTheme="minorEastAsia" w:hint="eastAsia"/>
                <w:bCs/>
                <w:sz w:val="24"/>
              </w:rPr>
              <w:t>0</w:t>
            </w:r>
          </w:p>
        </w:tc>
      </w:tr>
    </w:tbl>
    <w:p w:rsidR="004A71C0" w:rsidRDefault="00FA7547">
      <w:pPr>
        <w:widowControl/>
        <w:ind w:firstLineChars="200" w:firstLine="562"/>
        <w:jc w:val="left"/>
        <w:rPr>
          <w:rFonts w:ascii="仿宋" w:eastAsia="仿宋" w:hAnsi="仿宋" w:cs="仿宋"/>
          <w:b/>
          <w:bCs/>
          <w:kern w:val="0"/>
          <w:sz w:val="28"/>
          <w:szCs w:val="28"/>
          <w:lang w:bidi="ar"/>
        </w:rPr>
      </w:pPr>
      <w:r>
        <w:rPr>
          <w:rFonts w:ascii="仿宋" w:eastAsia="仿宋" w:hAnsi="仿宋" w:cs="仿宋" w:hint="eastAsia"/>
          <w:b/>
          <w:bCs/>
          <w:kern w:val="0"/>
          <w:sz w:val="28"/>
          <w:szCs w:val="28"/>
          <w:lang w:bidi="ar"/>
        </w:rPr>
        <w:t xml:space="preserve">2.5 </w:t>
      </w:r>
      <w:r>
        <w:rPr>
          <w:rFonts w:ascii="仿宋" w:eastAsia="仿宋" w:hAnsi="仿宋" w:cs="仿宋" w:hint="eastAsia"/>
          <w:b/>
          <w:bCs/>
          <w:kern w:val="0"/>
          <w:sz w:val="28"/>
          <w:szCs w:val="28"/>
          <w:lang w:bidi="ar"/>
        </w:rPr>
        <w:t>假阳性率</w:t>
      </w:r>
    </w:p>
    <w:p w:rsidR="004A71C0" w:rsidRDefault="00FA7547">
      <w:pPr>
        <w:widowControl/>
        <w:ind w:firstLineChars="200" w:firstLine="560"/>
        <w:jc w:val="left"/>
        <w:rPr>
          <w:rFonts w:ascii="仿宋" w:eastAsia="仿宋" w:hAnsi="仿宋" w:cs="仿宋"/>
          <w:kern w:val="0"/>
          <w:sz w:val="28"/>
          <w:szCs w:val="28"/>
          <w:lang w:bidi="ar"/>
        </w:rPr>
      </w:pPr>
      <w:r>
        <w:rPr>
          <w:rFonts w:ascii="仿宋" w:eastAsia="仿宋" w:hAnsi="仿宋" w:cs="仿宋"/>
          <w:kern w:val="0"/>
          <w:sz w:val="28"/>
          <w:szCs w:val="28"/>
          <w:lang w:bidi="ar"/>
        </w:rPr>
        <w:t>假阳性率是</w:t>
      </w:r>
      <w:proofErr w:type="gramStart"/>
      <w:r>
        <w:rPr>
          <w:rFonts w:ascii="仿宋" w:eastAsia="仿宋" w:hAnsi="仿宋" w:cs="仿宋"/>
          <w:kern w:val="0"/>
          <w:sz w:val="28"/>
          <w:szCs w:val="28"/>
          <w:lang w:bidi="ar"/>
        </w:rPr>
        <w:t>指方法</w:t>
      </w:r>
      <w:proofErr w:type="gramEnd"/>
      <w:r>
        <w:rPr>
          <w:rFonts w:ascii="仿宋" w:eastAsia="仿宋" w:hAnsi="仿宋" w:cs="仿宋"/>
          <w:kern w:val="0"/>
          <w:sz w:val="28"/>
          <w:szCs w:val="28"/>
          <w:lang w:bidi="ar"/>
        </w:rPr>
        <w:t>在实验条件下达到的检出限时，阴性样品中检出阳性结果的最大概率（以百分比计），计算结果为方法</w:t>
      </w:r>
      <w:proofErr w:type="gramStart"/>
      <w:r>
        <w:rPr>
          <w:rFonts w:ascii="仿宋" w:eastAsia="仿宋" w:hAnsi="仿宋" w:cs="仿宋"/>
          <w:kern w:val="0"/>
          <w:sz w:val="28"/>
          <w:szCs w:val="28"/>
          <w:lang w:bidi="ar"/>
        </w:rPr>
        <w:t>最大假</w:t>
      </w:r>
      <w:proofErr w:type="gramEnd"/>
      <w:r>
        <w:rPr>
          <w:rFonts w:ascii="仿宋" w:eastAsia="仿宋" w:hAnsi="仿宋" w:cs="仿宋"/>
          <w:kern w:val="0"/>
          <w:sz w:val="28"/>
          <w:szCs w:val="28"/>
          <w:lang w:bidi="ar"/>
        </w:rPr>
        <w:t>阳性率的结果。</w:t>
      </w:r>
    </w:p>
    <w:p w:rsidR="004A71C0" w:rsidRDefault="00FA7547">
      <w:pPr>
        <w:widowControl/>
        <w:ind w:firstLineChars="200" w:firstLine="560"/>
        <w:jc w:val="left"/>
        <w:rPr>
          <w:rFonts w:ascii="仿宋" w:eastAsia="仿宋" w:hAnsi="仿宋" w:cs="仿宋"/>
          <w:kern w:val="0"/>
          <w:sz w:val="28"/>
          <w:szCs w:val="28"/>
          <w:lang w:bidi="ar"/>
        </w:rPr>
      </w:pPr>
      <w:r>
        <w:rPr>
          <w:rFonts w:ascii="仿宋" w:eastAsia="仿宋" w:hAnsi="仿宋" w:cs="仿宋"/>
          <w:kern w:val="0"/>
          <w:sz w:val="28"/>
          <w:szCs w:val="28"/>
          <w:lang w:bidi="ar"/>
        </w:rPr>
        <w:t>假阳性率（</w:t>
      </w:r>
      <w:r>
        <w:rPr>
          <w:rFonts w:ascii="仿宋" w:eastAsia="仿宋" w:hAnsi="仿宋" w:cs="仿宋"/>
          <w:kern w:val="0"/>
          <w:sz w:val="28"/>
          <w:szCs w:val="28"/>
          <w:lang w:bidi="ar"/>
        </w:rPr>
        <w:t>%</w:t>
      </w:r>
      <w:r>
        <w:rPr>
          <w:rFonts w:ascii="仿宋" w:eastAsia="仿宋" w:hAnsi="仿宋" w:cs="仿宋"/>
          <w:kern w:val="0"/>
          <w:sz w:val="28"/>
          <w:szCs w:val="28"/>
          <w:lang w:bidi="ar"/>
        </w:rPr>
        <w:t>）</w:t>
      </w:r>
      <w:r>
        <w:rPr>
          <w:rFonts w:ascii="仿宋" w:eastAsia="仿宋" w:hAnsi="仿宋" w:cs="仿宋"/>
          <w:kern w:val="0"/>
          <w:sz w:val="28"/>
          <w:szCs w:val="28"/>
          <w:lang w:bidi="ar"/>
        </w:rPr>
        <w:t>=</w:t>
      </w:r>
      <w:r>
        <w:rPr>
          <w:rFonts w:ascii="仿宋" w:eastAsia="仿宋" w:hAnsi="仿宋" w:cs="仿宋"/>
          <w:kern w:val="0"/>
          <w:sz w:val="28"/>
          <w:szCs w:val="28"/>
          <w:lang w:bidi="ar"/>
        </w:rPr>
        <w:t>阴性样品的阳性结果数</w:t>
      </w:r>
      <w:r>
        <w:rPr>
          <w:rFonts w:ascii="仿宋" w:eastAsia="仿宋" w:hAnsi="仿宋" w:cs="仿宋"/>
          <w:kern w:val="0"/>
          <w:sz w:val="28"/>
          <w:szCs w:val="28"/>
          <w:lang w:bidi="ar"/>
        </w:rPr>
        <w:t>×100%/</w:t>
      </w:r>
      <w:r>
        <w:rPr>
          <w:rFonts w:ascii="仿宋" w:eastAsia="仿宋" w:hAnsi="仿宋" w:cs="仿宋"/>
          <w:kern w:val="0"/>
          <w:sz w:val="28"/>
          <w:szCs w:val="28"/>
          <w:lang w:bidi="ar"/>
        </w:rPr>
        <w:t>阴性样品总数。</w:t>
      </w:r>
    </w:p>
    <w:p w:rsidR="004A71C0" w:rsidRDefault="00FA7547">
      <w:pPr>
        <w:widowControl/>
        <w:ind w:firstLineChars="200" w:firstLine="560"/>
        <w:jc w:val="left"/>
        <w:rPr>
          <w:rFonts w:ascii="仿宋" w:eastAsia="仿宋" w:hAnsi="仿宋" w:cs="仿宋"/>
          <w:kern w:val="0"/>
          <w:sz w:val="28"/>
          <w:szCs w:val="28"/>
          <w:lang w:bidi="ar"/>
        </w:rPr>
      </w:pPr>
      <w:r>
        <w:rPr>
          <w:rFonts w:ascii="仿宋" w:eastAsia="仿宋" w:hAnsi="仿宋" w:cs="仿宋"/>
          <w:kern w:val="0"/>
          <w:sz w:val="28"/>
          <w:szCs w:val="28"/>
          <w:lang w:bidi="ar"/>
        </w:rPr>
        <w:t>用两个不同厂家的快检产品</w:t>
      </w:r>
      <w:r>
        <w:rPr>
          <w:rFonts w:ascii="仿宋" w:eastAsia="仿宋" w:hAnsi="仿宋" w:cs="仿宋" w:hint="eastAsia"/>
          <w:kern w:val="0"/>
          <w:sz w:val="28"/>
          <w:szCs w:val="28"/>
          <w:lang w:bidi="ar"/>
        </w:rPr>
        <w:t>共</w:t>
      </w:r>
      <w:r>
        <w:rPr>
          <w:rFonts w:ascii="仿宋" w:eastAsia="仿宋" w:hAnsi="仿宋" w:cs="仿宋"/>
          <w:kern w:val="0"/>
          <w:sz w:val="28"/>
          <w:szCs w:val="28"/>
          <w:lang w:bidi="ar"/>
        </w:rPr>
        <w:t>检测了</w:t>
      </w:r>
      <w:r>
        <w:rPr>
          <w:rFonts w:ascii="仿宋" w:eastAsia="仿宋" w:hAnsi="仿宋" w:cs="仿宋" w:hint="eastAsia"/>
          <w:kern w:val="0"/>
          <w:sz w:val="28"/>
          <w:szCs w:val="28"/>
          <w:lang w:bidi="ar"/>
        </w:rPr>
        <w:t>207</w:t>
      </w:r>
      <w:r>
        <w:rPr>
          <w:rFonts w:ascii="仿宋" w:eastAsia="仿宋" w:hAnsi="仿宋" w:cs="仿宋"/>
          <w:kern w:val="0"/>
          <w:sz w:val="28"/>
          <w:szCs w:val="28"/>
          <w:lang w:bidi="ar"/>
        </w:rPr>
        <w:t>份阴性样品（</w:t>
      </w:r>
      <w:r>
        <w:rPr>
          <w:rFonts w:ascii="仿宋" w:eastAsia="仿宋" w:hAnsi="仿宋" w:cs="仿宋" w:hint="eastAsia"/>
          <w:kern w:val="0"/>
          <w:sz w:val="28"/>
          <w:szCs w:val="28"/>
          <w:lang w:bidi="ar"/>
        </w:rPr>
        <w:t>108</w:t>
      </w:r>
      <w:r>
        <w:rPr>
          <w:rFonts w:ascii="仿宋" w:eastAsia="仿宋" w:hAnsi="仿宋" w:cs="仿宋"/>
          <w:kern w:val="0"/>
          <w:sz w:val="28"/>
          <w:szCs w:val="28"/>
          <w:lang w:bidi="ar"/>
        </w:rPr>
        <w:t>份为空白样品、</w:t>
      </w:r>
      <w:r>
        <w:rPr>
          <w:rFonts w:ascii="仿宋" w:eastAsia="仿宋" w:hAnsi="仿宋" w:cs="仿宋" w:hint="eastAsia"/>
          <w:kern w:val="0"/>
          <w:sz w:val="28"/>
          <w:szCs w:val="28"/>
          <w:lang w:bidi="ar"/>
        </w:rPr>
        <w:t>99</w:t>
      </w:r>
      <w:r>
        <w:rPr>
          <w:rFonts w:ascii="仿宋" w:eastAsia="仿宋" w:hAnsi="仿宋" w:cs="仿宋"/>
          <w:kern w:val="0"/>
          <w:sz w:val="28"/>
          <w:szCs w:val="28"/>
          <w:lang w:bidi="ar"/>
        </w:rPr>
        <w:t>份为</w:t>
      </w:r>
      <w:r>
        <w:rPr>
          <w:rFonts w:ascii="仿宋" w:eastAsia="仿宋" w:hAnsi="仿宋" w:cs="仿宋"/>
          <w:kern w:val="0"/>
          <w:sz w:val="28"/>
          <w:szCs w:val="28"/>
          <w:lang w:bidi="ar"/>
        </w:rPr>
        <w:t>0.5</w:t>
      </w:r>
      <w:r>
        <w:rPr>
          <w:rFonts w:ascii="仿宋" w:eastAsia="仿宋" w:hAnsi="仿宋" w:cs="仿宋"/>
          <w:kern w:val="0"/>
          <w:sz w:val="28"/>
          <w:szCs w:val="28"/>
          <w:lang w:bidi="ar"/>
        </w:rPr>
        <w:t>倍检出限浓度样品），假阴性率</w:t>
      </w:r>
      <w:r>
        <w:rPr>
          <w:rFonts w:ascii="仿宋" w:eastAsia="仿宋" w:hAnsi="仿宋" w:cs="仿宋"/>
          <w:kern w:val="0"/>
          <w:sz w:val="28"/>
          <w:szCs w:val="28"/>
          <w:lang w:bidi="ar"/>
        </w:rPr>
        <w:t>≤2%</w:t>
      </w:r>
      <w:r>
        <w:rPr>
          <w:rFonts w:ascii="仿宋" w:eastAsia="仿宋" w:hAnsi="仿宋" w:cs="仿宋" w:hint="eastAsia"/>
          <w:kern w:val="0"/>
          <w:sz w:val="28"/>
          <w:szCs w:val="28"/>
          <w:lang w:bidi="ar"/>
        </w:rPr>
        <w:t>，见表</w:t>
      </w:r>
      <w:r>
        <w:rPr>
          <w:rFonts w:ascii="仿宋" w:eastAsia="仿宋" w:hAnsi="仿宋" w:cs="仿宋" w:hint="eastAsia"/>
          <w:kern w:val="0"/>
          <w:sz w:val="28"/>
          <w:szCs w:val="28"/>
          <w:lang w:bidi="ar"/>
        </w:rPr>
        <w:t>1.4</w:t>
      </w:r>
      <w:r>
        <w:rPr>
          <w:rFonts w:ascii="仿宋" w:eastAsia="仿宋" w:hAnsi="仿宋" w:cs="仿宋" w:hint="eastAsia"/>
          <w:kern w:val="0"/>
          <w:sz w:val="28"/>
          <w:szCs w:val="28"/>
          <w:lang w:bidi="ar"/>
        </w:rPr>
        <w:t>。</w:t>
      </w:r>
    </w:p>
    <w:p w:rsidR="004A71C0" w:rsidRDefault="00FA7547">
      <w:pPr>
        <w:spacing w:afterLines="50" w:after="156"/>
        <w:ind w:firstLineChars="1100" w:firstLine="2650"/>
        <w:jc w:val="left"/>
        <w:rPr>
          <w:rFonts w:eastAsiaTheme="minorEastAsia"/>
          <w:bCs/>
          <w:sz w:val="24"/>
        </w:rPr>
      </w:pPr>
      <w:r>
        <w:rPr>
          <w:rFonts w:eastAsiaTheme="minorEastAsia" w:hint="eastAsia"/>
          <w:b/>
          <w:sz w:val="24"/>
        </w:rPr>
        <w:t>表</w:t>
      </w:r>
      <w:r>
        <w:rPr>
          <w:rFonts w:eastAsiaTheme="minorEastAsia" w:hint="eastAsia"/>
          <w:b/>
          <w:sz w:val="24"/>
        </w:rPr>
        <w:t>1.4</w:t>
      </w:r>
      <w:proofErr w:type="gramStart"/>
      <w:r>
        <w:rPr>
          <w:rFonts w:eastAsiaTheme="minorEastAsia" w:hint="eastAsia"/>
          <w:b/>
          <w:sz w:val="24"/>
        </w:rPr>
        <w:t>两</w:t>
      </w:r>
      <w:proofErr w:type="gramEnd"/>
      <w:r>
        <w:rPr>
          <w:rFonts w:eastAsiaTheme="minorEastAsia" w:hint="eastAsia"/>
          <w:b/>
          <w:sz w:val="24"/>
        </w:rPr>
        <w:t>厂家灵敏度假阳性率</w:t>
      </w:r>
    </w:p>
    <w:tbl>
      <w:tblPr>
        <w:tblStyle w:val="a4"/>
        <w:tblW w:w="4998" w:type="pct"/>
        <w:tblLook w:val="04A0" w:firstRow="1" w:lastRow="0" w:firstColumn="1" w:lastColumn="0" w:noHBand="0" w:noVBand="1"/>
      </w:tblPr>
      <w:tblGrid>
        <w:gridCol w:w="1345"/>
        <w:gridCol w:w="2914"/>
        <w:gridCol w:w="2130"/>
        <w:gridCol w:w="2130"/>
      </w:tblGrid>
      <w:tr w:rsidR="004A71C0">
        <w:tc>
          <w:tcPr>
            <w:tcW w:w="789" w:type="pct"/>
            <w:vAlign w:val="center"/>
          </w:tcPr>
          <w:p w:rsidR="004A71C0" w:rsidRDefault="00FA7547">
            <w:pPr>
              <w:spacing w:afterLines="50" w:after="156"/>
              <w:jc w:val="center"/>
              <w:rPr>
                <w:rFonts w:eastAsiaTheme="minorEastAsia"/>
                <w:b/>
                <w:sz w:val="24"/>
              </w:rPr>
            </w:pPr>
            <w:r>
              <w:rPr>
                <w:rFonts w:eastAsiaTheme="minorEastAsia" w:hint="eastAsia"/>
                <w:b/>
                <w:sz w:val="24"/>
              </w:rPr>
              <w:t>厂家</w:t>
            </w:r>
          </w:p>
        </w:tc>
        <w:tc>
          <w:tcPr>
            <w:tcW w:w="1710" w:type="pct"/>
            <w:vAlign w:val="center"/>
          </w:tcPr>
          <w:p w:rsidR="004A71C0" w:rsidRDefault="00FA7547">
            <w:pPr>
              <w:spacing w:afterLines="50" w:after="156"/>
              <w:jc w:val="center"/>
              <w:rPr>
                <w:rFonts w:eastAsiaTheme="minorEastAsia"/>
                <w:b/>
                <w:sz w:val="24"/>
              </w:rPr>
            </w:pPr>
            <w:r>
              <w:rPr>
                <w:rFonts w:eastAsiaTheme="minorEastAsia" w:hint="eastAsia"/>
                <w:b/>
                <w:sz w:val="24"/>
              </w:rPr>
              <w:t>阴性样品的阳性结果数</w:t>
            </w:r>
          </w:p>
        </w:tc>
        <w:tc>
          <w:tcPr>
            <w:tcW w:w="1250" w:type="pct"/>
            <w:vAlign w:val="center"/>
          </w:tcPr>
          <w:p w:rsidR="004A71C0" w:rsidRDefault="00FA7547">
            <w:pPr>
              <w:spacing w:afterLines="50" w:after="156"/>
              <w:jc w:val="center"/>
              <w:rPr>
                <w:rFonts w:eastAsiaTheme="minorEastAsia"/>
                <w:b/>
                <w:sz w:val="24"/>
              </w:rPr>
            </w:pPr>
            <w:r>
              <w:rPr>
                <w:rFonts w:eastAsiaTheme="minorEastAsia" w:hint="eastAsia"/>
                <w:b/>
                <w:sz w:val="24"/>
              </w:rPr>
              <w:t>阴性样品总数</w:t>
            </w:r>
          </w:p>
        </w:tc>
        <w:tc>
          <w:tcPr>
            <w:tcW w:w="1250" w:type="pct"/>
            <w:vAlign w:val="center"/>
          </w:tcPr>
          <w:p w:rsidR="004A71C0" w:rsidRDefault="00FA7547">
            <w:pPr>
              <w:spacing w:afterLines="50" w:after="156"/>
              <w:jc w:val="center"/>
              <w:rPr>
                <w:rFonts w:eastAsiaTheme="minorEastAsia"/>
                <w:b/>
                <w:sz w:val="24"/>
              </w:rPr>
            </w:pPr>
            <w:r>
              <w:rPr>
                <w:rFonts w:eastAsiaTheme="minorEastAsia" w:hint="eastAsia"/>
                <w:b/>
                <w:sz w:val="24"/>
              </w:rPr>
              <w:t>假阳性率</w:t>
            </w:r>
          </w:p>
        </w:tc>
      </w:tr>
      <w:tr w:rsidR="004A71C0">
        <w:tc>
          <w:tcPr>
            <w:tcW w:w="789" w:type="pct"/>
            <w:vAlign w:val="center"/>
          </w:tcPr>
          <w:p w:rsidR="004A71C0" w:rsidRDefault="00FA7547">
            <w:pPr>
              <w:spacing w:afterLines="50" w:after="156"/>
              <w:jc w:val="center"/>
              <w:rPr>
                <w:rFonts w:eastAsiaTheme="minorEastAsia"/>
                <w:b/>
                <w:sz w:val="24"/>
              </w:rPr>
            </w:pPr>
            <w:r>
              <w:rPr>
                <w:rFonts w:eastAsiaTheme="minorEastAsia" w:hint="eastAsia"/>
                <w:b/>
                <w:sz w:val="24"/>
              </w:rPr>
              <w:t>江苏天行</w:t>
            </w:r>
          </w:p>
        </w:tc>
        <w:tc>
          <w:tcPr>
            <w:tcW w:w="1710" w:type="pct"/>
            <w:vAlign w:val="center"/>
          </w:tcPr>
          <w:p w:rsidR="004A71C0" w:rsidRDefault="00FA7547">
            <w:pPr>
              <w:spacing w:afterLines="50" w:after="156"/>
              <w:jc w:val="center"/>
              <w:rPr>
                <w:rFonts w:eastAsiaTheme="minorEastAsia"/>
                <w:bCs/>
                <w:sz w:val="24"/>
              </w:rPr>
            </w:pPr>
            <w:r>
              <w:rPr>
                <w:rFonts w:eastAsiaTheme="minorEastAsia" w:hint="eastAsia"/>
                <w:bCs/>
                <w:sz w:val="24"/>
              </w:rPr>
              <w:t>2</w:t>
            </w:r>
          </w:p>
        </w:tc>
        <w:tc>
          <w:tcPr>
            <w:tcW w:w="1250" w:type="pct"/>
            <w:vAlign w:val="center"/>
          </w:tcPr>
          <w:p w:rsidR="004A71C0" w:rsidRDefault="00FA7547">
            <w:pPr>
              <w:spacing w:afterLines="50" w:after="156"/>
              <w:jc w:val="center"/>
              <w:rPr>
                <w:rFonts w:eastAsiaTheme="minorEastAsia"/>
                <w:bCs/>
                <w:sz w:val="24"/>
              </w:rPr>
            </w:pPr>
            <w:r>
              <w:rPr>
                <w:rFonts w:eastAsiaTheme="minorEastAsia" w:hint="eastAsia"/>
                <w:bCs/>
                <w:sz w:val="24"/>
              </w:rPr>
              <w:t>100</w:t>
            </w:r>
          </w:p>
        </w:tc>
        <w:tc>
          <w:tcPr>
            <w:tcW w:w="1250" w:type="pct"/>
            <w:vAlign w:val="center"/>
          </w:tcPr>
          <w:p w:rsidR="004A71C0" w:rsidRDefault="00FA7547">
            <w:pPr>
              <w:spacing w:afterLines="50" w:after="156"/>
              <w:jc w:val="center"/>
              <w:rPr>
                <w:rFonts w:eastAsiaTheme="minorEastAsia"/>
                <w:bCs/>
                <w:sz w:val="24"/>
              </w:rPr>
            </w:pPr>
            <w:r>
              <w:rPr>
                <w:rFonts w:eastAsiaTheme="minorEastAsia" w:hint="eastAsia"/>
                <w:bCs/>
                <w:sz w:val="24"/>
              </w:rPr>
              <w:t>2%</w:t>
            </w:r>
          </w:p>
        </w:tc>
      </w:tr>
      <w:tr w:rsidR="004A71C0">
        <w:tc>
          <w:tcPr>
            <w:tcW w:w="789" w:type="pct"/>
            <w:vAlign w:val="center"/>
          </w:tcPr>
          <w:p w:rsidR="004A71C0" w:rsidRDefault="00FA7547">
            <w:pPr>
              <w:spacing w:afterLines="50" w:after="156"/>
              <w:jc w:val="center"/>
              <w:rPr>
                <w:rFonts w:eastAsiaTheme="minorEastAsia"/>
                <w:b/>
                <w:sz w:val="24"/>
              </w:rPr>
            </w:pPr>
            <w:r>
              <w:rPr>
                <w:rFonts w:eastAsiaTheme="minorEastAsia" w:hint="eastAsia"/>
                <w:b/>
                <w:sz w:val="24"/>
              </w:rPr>
              <w:t>山东美正</w:t>
            </w:r>
          </w:p>
        </w:tc>
        <w:tc>
          <w:tcPr>
            <w:tcW w:w="1710" w:type="pct"/>
            <w:vAlign w:val="center"/>
          </w:tcPr>
          <w:p w:rsidR="004A71C0" w:rsidRDefault="00FA7547">
            <w:pPr>
              <w:spacing w:afterLines="50" w:after="156"/>
              <w:jc w:val="center"/>
              <w:rPr>
                <w:rFonts w:eastAsiaTheme="minorEastAsia"/>
                <w:bCs/>
                <w:sz w:val="24"/>
              </w:rPr>
            </w:pPr>
            <w:r>
              <w:rPr>
                <w:rFonts w:eastAsiaTheme="minorEastAsia" w:hint="eastAsia"/>
                <w:bCs/>
                <w:sz w:val="24"/>
              </w:rPr>
              <w:t>0</w:t>
            </w:r>
          </w:p>
        </w:tc>
        <w:tc>
          <w:tcPr>
            <w:tcW w:w="1250" w:type="pct"/>
            <w:vAlign w:val="center"/>
          </w:tcPr>
          <w:p w:rsidR="004A71C0" w:rsidRDefault="00FA7547">
            <w:pPr>
              <w:spacing w:afterLines="50" w:after="156"/>
              <w:jc w:val="center"/>
              <w:rPr>
                <w:rFonts w:eastAsiaTheme="minorEastAsia"/>
                <w:bCs/>
                <w:sz w:val="24"/>
              </w:rPr>
            </w:pPr>
            <w:r>
              <w:rPr>
                <w:rFonts w:eastAsiaTheme="minorEastAsia" w:hint="eastAsia"/>
                <w:bCs/>
                <w:sz w:val="24"/>
              </w:rPr>
              <w:t>107</w:t>
            </w:r>
          </w:p>
        </w:tc>
        <w:tc>
          <w:tcPr>
            <w:tcW w:w="1250" w:type="pct"/>
            <w:vAlign w:val="center"/>
          </w:tcPr>
          <w:p w:rsidR="004A71C0" w:rsidRDefault="00FA7547">
            <w:pPr>
              <w:spacing w:afterLines="50" w:after="156"/>
              <w:jc w:val="center"/>
              <w:rPr>
                <w:rFonts w:eastAsiaTheme="minorEastAsia"/>
                <w:bCs/>
                <w:sz w:val="24"/>
              </w:rPr>
            </w:pPr>
            <w:r>
              <w:rPr>
                <w:rFonts w:eastAsiaTheme="minorEastAsia" w:hint="eastAsia"/>
                <w:bCs/>
                <w:sz w:val="24"/>
              </w:rPr>
              <w:t>0</w:t>
            </w:r>
          </w:p>
        </w:tc>
      </w:tr>
    </w:tbl>
    <w:p w:rsidR="004A71C0" w:rsidRDefault="00FA7547">
      <w:pPr>
        <w:widowControl/>
        <w:ind w:firstLineChars="200" w:firstLine="562"/>
        <w:jc w:val="left"/>
        <w:rPr>
          <w:rFonts w:ascii="仿宋" w:eastAsia="仿宋" w:hAnsi="仿宋" w:cs="仿宋"/>
          <w:sz w:val="28"/>
          <w:szCs w:val="28"/>
        </w:rPr>
      </w:pPr>
      <w:r>
        <w:rPr>
          <w:rFonts w:ascii="仿宋" w:eastAsia="仿宋" w:hAnsi="仿宋" w:cs="仿宋" w:hint="eastAsia"/>
          <w:b/>
          <w:bCs/>
          <w:kern w:val="0"/>
          <w:sz w:val="28"/>
          <w:szCs w:val="28"/>
          <w:lang w:bidi="ar"/>
        </w:rPr>
        <w:t xml:space="preserve">2.6 </w:t>
      </w:r>
      <w:r>
        <w:rPr>
          <w:rFonts w:ascii="仿宋" w:eastAsia="仿宋" w:hAnsi="仿宋" w:cs="仿宋" w:hint="eastAsia"/>
          <w:b/>
          <w:bCs/>
          <w:kern w:val="0"/>
          <w:sz w:val="28"/>
          <w:szCs w:val="28"/>
          <w:lang w:bidi="ar"/>
        </w:rPr>
        <w:t>验证试验</w:t>
      </w:r>
    </w:p>
    <w:p w:rsidR="004A71C0" w:rsidRDefault="00FA7547">
      <w:pPr>
        <w:widowControl/>
        <w:ind w:firstLineChars="200" w:firstLine="560"/>
        <w:jc w:val="left"/>
        <w:rPr>
          <w:rFonts w:ascii="仿宋" w:eastAsia="仿宋" w:hAnsi="仿宋" w:cs="仿宋"/>
          <w:color w:val="000000"/>
          <w:kern w:val="0"/>
          <w:sz w:val="28"/>
          <w:szCs w:val="28"/>
          <w:lang w:bidi="ar"/>
        </w:rPr>
      </w:pPr>
      <w:r>
        <w:rPr>
          <w:rFonts w:ascii="仿宋" w:eastAsia="仿宋" w:hAnsi="仿宋" w:cs="仿宋" w:hint="eastAsia"/>
          <w:kern w:val="0"/>
          <w:sz w:val="28"/>
          <w:szCs w:val="28"/>
          <w:lang w:bidi="ar"/>
        </w:rPr>
        <w:t>标准完成起草工作后，本标准内容经广西壮族自治区粮油质量检验中心、广电计量检测（南宁）有限公司和广西民生中检联检测有限公司</w:t>
      </w:r>
      <w:r>
        <w:rPr>
          <w:rFonts w:ascii="仿宋" w:eastAsia="仿宋" w:hAnsi="仿宋" w:cs="仿宋" w:hint="eastAsia"/>
          <w:kern w:val="0"/>
          <w:sz w:val="28"/>
          <w:szCs w:val="28"/>
          <w:lang w:bidi="ar"/>
        </w:rPr>
        <w:t xml:space="preserve"> 3 </w:t>
      </w:r>
      <w:r>
        <w:rPr>
          <w:rFonts w:ascii="仿宋" w:eastAsia="仿宋" w:hAnsi="仿宋" w:cs="仿宋" w:hint="eastAsia"/>
          <w:kern w:val="0"/>
          <w:sz w:val="28"/>
          <w:szCs w:val="28"/>
          <w:lang w:bidi="ar"/>
        </w:rPr>
        <w:t>家单位</w:t>
      </w:r>
      <w:r>
        <w:rPr>
          <w:rFonts w:ascii="仿宋" w:eastAsia="仿宋" w:hAnsi="仿宋" w:cs="仿宋" w:hint="eastAsia"/>
          <w:kern w:val="0"/>
          <w:sz w:val="28"/>
          <w:szCs w:val="28"/>
          <w:lang w:bidi="ar"/>
        </w:rPr>
        <w:t>用</w:t>
      </w:r>
      <w:r>
        <w:rPr>
          <w:rFonts w:ascii="仿宋" w:eastAsia="仿宋" w:hAnsi="仿宋" w:cs="仿宋" w:hint="eastAsia"/>
          <w:kern w:val="0"/>
          <w:sz w:val="28"/>
          <w:szCs w:val="28"/>
          <w:lang w:bidi="ar"/>
        </w:rPr>
        <w:t>同一厂家快检试剂</w:t>
      </w:r>
      <w:r>
        <w:rPr>
          <w:rFonts w:ascii="仿宋" w:eastAsia="仿宋" w:hAnsi="仿宋" w:cs="仿宋" w:hint="eastAsia"/>
          <w:kern w:val="0"/>
          <w:sz w:val="28"/>
          <w:szCs w:val="28"/>
          <w:lang w:bidi="ar"/>
        </w:rPr>
        <w:t>验证</w:t>
      </w:r>
      <w:r>
        <w:rPr>
          <w:rFonts w:ascii="仿宋" w:eastAsia="仿宋" w:hAnsi="仿宋" w:cs="仿宋" w:hint="eastAsia"/>
          <w:kern w:val="0"/>
          <w:sz w:val="28"/>
          <w:szCs w:val="28"/>
          <w:lang w:bidi="ar"/>
        </w:rPr>
        <w:t>，每家单位均</w:t>
      </w:r>
      <w:proofErr w:type="gramStart"/>
      <w:r>
        <w:rPr>
          <w:rFonts w:ascii="仿宋" w:eastAsia="仿宋" w:hAnsi="仿宋" w:cs="仿宋" w:hint="eastAsia"/>
          <w:kern w:val="0"/>
          <w:sz w:val="28"/>
          <w:szCs w:val="28"/>
          <w:lang w:bidi="ar"/>
        </w:rPr>
        <w:t>检测</w:t>
      </w:r>
      <w:r>
        <w:rPr>
          <w:rFonts w:ascii="仿宋" w:eastAsia="仿宋" w:hAnsi="仿宋" w:cs="仿宋" w:hint="eastAsia"/>
          <w:kern w:val="0"/>
          <w:sz w:val="28"/>
          <w:szCs w:val="28"/>
          <w:lang w:bidi="ar"/>
        </w:rPr>
        <w:t>盲样</w:t>
      </w:r>
      <w:r>
        <w:rPr>
          <w:rFonts w:ascii="仿宋" w:eastAsia="仿宋" w:hAnsi="仿宋" w:cs="仿宋" w:hint="eastAsia"/>
          <w:kern w:val="0"/>
          <w:sz w:val="28"/>
          <w:szCs w:val="28"/>
          <w:lang w:bidi="ar"/>
        </w:rPr>
        <w:t>160</w:t>
      </w:r>
      <w:r>
        <w:rPr>
          <w:rFonts w:ascii="仿宋" w:eastAsia="仿宋" w:hAnsi="仿宋" w:cs="仿宋" w:hint="eastAsia"/>
          <w:kern w:val="0"/>
          <w:sz w:val="28"/>
          <w:szCs w:val="28"/>
          <w:lang w:bidi="ar"/>
        </w:rPr>
        <w:lastRenderedPageBreak/>
        <w:t>份</w:t>
      </w:r>
      <w:proofErr w:type="gramEnd"/>
      <w:r>
        <w:rPr>
          <w:rFonts w:ascii="仿宋" w:eastAsia="仿宋" w:hAnsi="仿宋" w:cs="仿宋" w:hint="eastAsia"/>
          <w:kern w:val="0"/>
          <w:sz w:val="28"/>
          <w:szCs w:val="28"/>
          <w:lang w:bidi="ar"/>
        </w:rPr>
        <w:t>、干扰物</w:t>
      </w:r>
      <w:r>
        <w:rPr>
          <w:rFonts w:ascii="仿宋" w:eastAsia="仿宋" w:hAnsi="仿宋" w:cs="仿宋" w:hint="eastAsia"/>
          <w:kern w:val="0"/>
          <w:sz w:val="28"/>
          <w:szCs w:val="28"/>
          <w:lang w:bidi="ar"/>
        </w:rPr>
        <w:t>16</w:t>
      </w:r>
      <w:r>
        <w:rPr>
          <w:rFonts w:ascii="仿宋" w:eastAsia="仿宋" w:hAnsi="仿宋" w:cs="仿宋" w:hint="eastAsia"/>
          <w:kern w:val="0"/>
          <w:sz w:val="28"/>
          <w:szCs w:val="28"/>
          <w:lang w:bidi="ar"/>
        </w:rPr>
        <w:t>份</w:t>
      </w:r>
      <w:r>
        <w:rPr>
          <w:rFonts w:ascii="仿宋" w:eastAsia="仿宋" w:hAnsi="仿宋" w:cs="仿宋" w:hint="eastAsia"/>
          <w:kern w:val="0"/>
          <w:sz w:val="28"/>
          <w:szCs w:val="28"/>
          <w:lang w:bidi="ar"/>
        </w:rPr>
        <w:t>，结果表明该方法适用于复用餐（饮）具表面阴离子合成洗涤剂的快速检测。</w:t>
      </w:r>
      <w:r>
        <w:rPr>
          <w:rFonts w:ascii="仿宋" w:eastAsia="仿宋" w:hAnsi="仿宋" w:cs="仿宋" w:hint="eastAsia"/>
          <w:color w:val="000000"/>
          <w:kern w:val="0"/>
          <w:sz w:val="28"/>
          <w:szCs w:val="28"/>
          <w:lang w:bidi="ar"/>
        </w:rPr>
        <w:t xml:space="preserve"> </w:t>
      </w:r>
    </w:p>
    <w:p w:rsidR="004A71C0" w:rsidRDefault="00FA7547">
      <w:pPr>
        <w:widowControl/>
        <w:ind w:firstLineChars="200" w:firstLine="562"/>
        <w:jc w:val="left"/>
        <w:rPr>
          <w:rFonts w:ascii="仿宋" w:eastAsia="仿宋" w:hAnsi="仿宋" w:cs="仿宋"/>
          <w:b/>
          <w:bCs/>
          <w:color w:val="FF0000"/>
          <w:kern w:val="0"/>
          <w:sz w:val="28"/>
          <w:szCs w:val="28"/>
          <w:lang w:bidi="ar"/>
        </w:rPr>
      </w:pPr>
      <w:r>
        <w:rPr>
          <w:rFonts w:ascii="仿宋" w:eastAsia="仿宋" w:hAnsi="仿宋" w:cs="仿宋" w:hint="eastAsia"/>
          <w:b/>
          <w:bCs/>
          <w:color w:val="FF0000"/>
          <w:kern w:val="0"/>
          <w:sz w:val="28"/>
          <w:szCs w:val="28"/>
          <w:lang w:bidi="ar"/>
        </w:rPr>
        <w:t xml:space="preserve">2.6.1  </w:t>
      </w:r>
      <w:r>
        <w:rPr>
          <w:rFonts w:ascii="仿宋" w:eastAsia="仿宋" w:hAnsi="仿宋" w:cs="仿宋" w:hint="eastAsia"/>
          <w:b/>
          <w:bCs/>
          <w:color w:val="FF0000"/>
          <w:kern w:val="0"/>
          <w:sz w:val="28"/>
          <w:szCs w:val="28"/>
          <w:lang w:bidi="ar"/>
        </w:rPr>
        <w:t>广电计量检测（南宁）有限公司</w:t>
      </w:r>
    </w:p>
    <w:p w:rsidR="004A71C0" w:rsidRDefault="00FA7547">
      <w:pPr>
        <w:widowControl/>
        <w:ind w:firstLineChars="200" w:firstLine="560"/>
        <w:jc w:val="left"/>
        <w:rPr>
          <w:rFonts w:ascii="仿宋" w:eastAsia="仿宋" w:hAnsi="仿宋" w:cs="仿宋"/>
          <w:color w:val="FF0000"/>
          <w:kern w:val="0"/>
          <w:sz w:val="28"/>
          <w:szCs w:val="28"/>
          <w:lang w:bidi="ar"/>
        </w:rPr>
      </w:pPr>
      <w:r>
        <w:rPr>
          <w:rFonts w:ascii="仿宋" w:eastAsia="仿宋" w:hAnsi="仿宋" w:cs="仿宋" w:hint="eastAsia"/>
          <w:color w:val="FF0000"/>
          <w:kern w:val="0"/>
          <w:sz w:val="28"/>
          <w:szCs w:val="28"/>
          <w:lang w:bidi="ar"/>
        </w:rPr>
        <w:t>验证结果见表</w:t>
      </w:r>
      <w:r>
        <w:rPr>
          <w:rFonts w:ascii="仿宋" w:eastAsia="仿宋" w:hAnsi="仿宋" w:cs="仿宋" w:hint="eastAsia"/>
          <w:color w:val="FF0000"/>
          <w:kern w:val="0"/>
          <w:sz w:val="28"/>
          <w:szCs w:val="28"/>
          <w:lang w:bidi="ar"/>
        </w:rPr>
        <w:t>1.5-1.</w:t>
      </w:r>
      <w:r>
        <w:rPr>
          <w:rFonts w:ascii="仿宋" w:eastAsia="仿宋" w:hAnsi="仿宋" w:cs="仿宋" w:hint="eastAsia"/>
          <w:color w:val="FF0000"/>
          <w:kern w:val="0"/>
          <w:sz w:val="28"/>
          <w:szCs w:val="28"/>
          <w:lang w:bidi="ar"/>
        </w:rPr>
        <w:t>8</w:t>
      </w:r>
      <w:r>
        <w:rPr>
          <w:rFonts w:ascii="仿宋" w:eastAsia="仿宋" w:hAnsi="仿宋" w:cs="仿宋" w:hint="eastAsia"/>
          <w:color w:val="FF0000"/>
          <w:kern w:val="0"/>
          <w:sz w:val="28"/>
          <w:szCs w:val="28"/>
          <w:lang w:bidi="ar"/>
        </w:rPr>
        <w:t>。</w:t>
      </w:r>
    </w:p>
    <w:p w:rsidR="004A71C0" w:rsidRDefault="00FA7547">
      <w:pPr>
        <w:spacing w:afterLines="50" w:after="156"/>
        <w:jc w:val="center"/>
        <w:rPr>
          <w:rFonts w:eastAsiaTheme="minorEastAsia"/>
          <w:b/>
          <w:color w:val="FF0000"/>
          <w:sz w:val="24"/>
        </w:rPr>
      </w:pPr>
      <w:r>
        <w:rPr>
          <w:rFonts w:eastAsiaTheme="minorEastAsia" w:hint="eastAsia"/>
          <w:b/>
          <w:color w:val="FF0000"/>
          <w:sz w:val="24"/>
        </w:rPr>
        <w:t>表</w:t>
      </w:r>
      <w:r>
        <w:rPr>
          <w:rFonts w:eastAsiaTheme="minorEastAsia" w:hint="eastAsia"/>
          <w:b/>
          <w:color w:val="FF0000"/>
          <w:sz w:val="24"/>
        </w:rPr>
        <w:t xml:space="preserve">1.5  </w:t>
      </w:r>
      <w:r>
        <w:rPr>
          <w:rFonts w:eastAsiaTheme="minorEastAsia" w:hint="eastAsia"/>
          <w:b/>
          <w:color w:val="FF0000"/>
          <w:sz w:val="24"/>
        </w:rPr>
        <w:t>灵敏度</w:t>
      </w:r>
    </w:p>
    <w:tbl>
      <w:tblPr>
        <w:tblStyle w:val="a4"/>
        <w:tblW w:w="4998" w:type="pct"/>
        <w:tblLook w:val="04A0" w:firstRow="1" w:lastRow="0" w:firstColumn="1" w:lastColumn="0" w:noHBand="0" w:noVBand="1"/>
      </w:tblPr>
      <w:tblGrid>
        <w:gridCol w:w="1345"/>
        <w:gridCol w:w="2914"/>
        <w:gridCol w:w="2130"/>
        <w:gridCol w:w="2130"/>
      </w:tblGrid>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厂家</w:t>
            </w:r>
          </w:p>
        </w:tc>
        <w:tc>
          <w:tcPr>
            <w:tcW w:w="171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检出阳性的阳性样品数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阳性样品总数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灵敏度</w:t>
            </w:r>
          </w:p>
        </w:tc>
      </w:tr>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山东美正</w:t>
            </w:r>
          </w:p>
        </w:tc>
        <w:tc>
          <w:tcPr>
            <w:tcW w:w="171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60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60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100%</w:t>
            </w:r>
          </w:p>
        </w:tc>
      </w:tr>
    </w:tbl>
    <w:p w:rsidR="004A71C0" w:rsidRDefault="00FA7547">
      <w:pPr>
        <w:spacing w:afterLines="50" w:after="156"/>
        <w:jc w:val="center"/>
        <w:rPr>
          <w:rFonts w:eastAsiaTheme="minorEastAsia"/>
          <w:b/>
          <w:color w:val="FF0000"/>
          <w:sz w:val="24"/>
        </w:rPr>
      </w:pPr>
      <w:r>
        <w:rPr>
          <w:rFonts w:eastAsiaTheme="minorEastAsia" w:hint="eastAsia"/>
          <w:b/>
          <w:color w:val="FF0000"/>
          <w:sz w:val="24"/>
        </w:rPr>
        <w:t>表</w:t>
      </w:r>
      <w:r>
        <w:rPr>
          <w:rFonts w:eastAsiaTheme="minorEastAsia" w:hint="eastAsia"/>
          <w:b/>
          <w:color w:val="FF0000"/>
          <w:sz w:val="24"/>
        </w:rPr>
        <w:t xml:space="preserve">1.6 </w:t>
      </w:r>
      <w:r>
        <w:rPr>
          <w:rFonts w:eastAsiaTheme="minorEastAsia" w:hint="eastAsia"/>
          <w:b/>
          <w:color w:val="FF0000"/>
          <w:sz w:val="24"/>
        </w:rPr>
        <w:t>交叉反应率</w:t>
      </w:r>
    </w:p>
    <w:tbl>
      <w:tblPr>
        <w:tblStyle w:val="a4"/>
        <w:tblW w:w="4998" w:type="pct"/>
        <w:tblLook w:val="04A0" w:firstRow="1" w:lastRow="0" w:firstColumn="1" w:lastColumn="0" w:noHBand="0" w:noVBand="1"/>
      </w:tblPr>
      <w:tblGrid>
        <w:gridCol w:w="1505"/>
        <w:gridCol w:w="2148"/>
        <w:gridCol w:w="2148"/>
        <w:gridCol w:w="1496"/>
        <w:gridCol w:w="1222"/>
      </w:tblGrid>
      <w:tr w:rsidR="004A71C0">
        <w:tc>
          <w:tcPr>
            <w:tcW w:w="883"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厂家</w:t>
            </w:r>
          </w:p>
        </w:tc>
        <w:tc>
          <w:tcPr>
            <w:tcW w:w="1261"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干扰物</w:t>
            </w:r>
          </w:p>
        </w:tc>
        <w:tc>
          <w:tcPr>
            <w:tcW w:w="1261"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检出阳性时的最小浓度（</w:t>
            </w:r>
            <w:r>
              <w:rPr>
                <w:rFonts w:eastAsiaTheme="minorEastAsia" w:hint="eastAsia"/>
                <w:b/>
                <w:color w:val="FF0000"/>
                <w:sz w:val="24"/>
              </w:rPr>
              <w:t>mg/L</w:t>
            </w:r>
            <w:r>
              <w:rPr>
                <w:rFonts w:eastAsiaTheme="minorEastAsia" w:hint="eastAsia"/>
                <w:b/>
                <w:color w:val="FF0000"/>
                <w:sz w:val="24"/>
              </w:rPr>
              <w:t>）</w:t>
            </w:r>
          </w:p>
        </w:tc>
        <w:tc>
          <w:tcPr>
            <w:tcW w:w="878"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目标物质检出限（</w:t>
            </w:r>
            <w:r>
              <w:rPr>
                <w:rFonts w:eastAsiaTheme="minorEastAsia" w:hint="eastAsia"/>
                <w:b/>
                <w:color w:val="FF0000"/>
                <w:sz w:val="24"/>
              </w:rPr>
              <w:t>mg/L</w:t>
            </w:r>
            <w:r>
              <w:rPr>
                <w:rFonts w:eastAsiaTheme="minorEastAsia" w:hint="eastAsia"/>
                <w:b/>
                <w:color w:val="FF0000"/>
                <w:sz w:val="24"/>
              </w:rPr>
              <w:t>）</w:t>
            </w:r>
          </w:p>
        </w:tc>
        <w:tc>
          <w:tcPr>
            <w:tcW w:w="717"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交叉反应率（</w:t>
            </w:r>
            <w:r>
              <w:rPr>
                <w:rFonts w:eastAsiaTheme="minorEastAsia" w:hint="eastAsia"/>
                <w:b/>
                <w:color w:val="FF0000"/>
                <w:sz w:val="24"/>
              </w:rPr>
              <w:t>%</w:t>
            </w:r>
            <w:r>
              <w:rPr>
                <w:rFonts w:eastAsiaTheme="minorEastAsia" w:hint="eastAsia"/>
                <w:b/>
                <w:color w:val="FF0000"/>
                <w:sz w:val="24"/>
              </w:rPr>
              <w:t>）</w:t>
            </w:r>
          </w:p>
        </w:tc>
      </w:tr>
      <w:tr w:rsidR="004A71C0">
        <w:tc>
          <w:tcPr>
            <w:tcW w:w="883" w:type="pct"/>
            <w:vMerge w:val="restar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山东美正</w:t>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碳酸钙</w:t>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w:t>
            </w:r>
            <w:r>
              <w:rPr>
                <w:rFonts w:eastAsiaTheme="minorEastAsia" w:hint="eastAsia"/>
                <w:bCs/>
                <w:color w:val="FF0000"/>
                <w:sz w:val="24"/>
              </w:rPr>
              <w:t>50</w:t>
            </w:r>
          </w:p>
        </w:tc>
        <w:tc>
          <w:tcPr>
            <w:tcW w:w="878" w:type="pct"/>
            <w:vMerge w:val="restar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0.05</w:t>
            </w:r>
          </w:p>
        </w:tc>
        <w:tc>
          <w:tcPr>
            <w:tcW w:w="717"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w:t>
            </w:r>
            <w:r>
              <w:rPr>
                <w:rFonts w:eastAsiaTheme="minorEastAsia" w:hint="eastAsia"/>
                <w:bCs/>
                <w:color w:val="FF0000"/>
                <w:sz w:val="24"/>
              </w:rPr>
              <w:t>0.1</w:t>
            </w:r>
          </w:p>
        </w:tc>
      </w:tr>
      <w:tr w:rsidR="004A71C0">
        <w:tc>
          <w:tcPr>
            <w:tcW w:w="883" w:type="pct"/>
            <w:vMerge/>
            <w:vAlign w:val="center"/>
          </w:tcPr>
          <w:p w:rsidR="004A71C0" w:rsidRDefault="004A71C0">
            <w:pPr>
              <w:spacing w:afterLines="50" w:after="156"/>
              <w:jc w:val="center"/>
              <w:rPr>
                <w:rFonts w:eastAsiaTheme="minorEastAsia"/>
                <w:b/>
                <w:color w:val="FF0000"/>
                <w:sz w:val="24"/>
              </w:rPr>
            </w:pP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碳酸氢钠</w:t>
            </w:r>
            <w:r>
              <w:rPr>
                <w:rFonts w:eastAsiaTheme="minorEastAsia" w:hint="eastAsia"/>
                <w:bCs/>
                <w:color w:val="FF0000"/>
                <w:sz w:val="24"/>
              </w:rPr>
              <w:tab/>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w:t>
            </w:r>
            <w:r>
              <w:rPr>
                <w:rFonts w:eastAsiaTheme="minorEastAsia" w:hint="eastAsia"/>
                <w:bCs/>
                <w:color w:val="FF0000"/>
                <w:sz w:val="24"/>
              </w:rPr>
              <w:t>50</w:t>
            </w:r>
          </w:p>
        </w:tc>
        <w:tc>
          <w:tcPr>
            <w:tcW w:w="878" w:type="pct"/>
            <w:vMerge/>
            <w:vAlign w:val="center"/>
          </w:tcPr>
          <w:p w:rsidR="004A71C0" w:rsidRDefault="004A71C0">
            <w:pPr>
              <w:spacing w:afterLines="50" w:after="156"/>
              <w:jc w:val="center"/>
              <w:rPr>
                <w:rFonts w:eastAsiaTheme="minorEastAsia"/>
                <w:bCs/>
                <w:color w:val="FF0000"/>
                <w:sz w:val="24"/>
              </w:rPr>
            </w:pPr>
          </w:p>
        </w:tc>
        <w:tc>
          <w:tcPr>
            <w:tcW w:w="717"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w:t>
            </w:r>
            <w:r>
              <w:rPr>
                <w:rFonts w:eastAsiaTheme="minorEastAsia" w:hint="eastAsia"/>
                <w:bCs/>
                <w:color w:val="FF0000"/>
                <w:sz w:val="24"/>
              </w:rPr>
              <w:t>0.1</w:t>
            </w:r>
          </w:p>
        </w:tc>
      </w:tr>
      <w:tr w:rsidR="004A71C0">
        <w:tc>
          <w:tcPr>
            <w:tcW w:w="883" w:type="pct"/>
            <w:vMerge/>
            <w:vAlign w:val="center"/>
          </w:tcPr>
          <w:p w:rsidR="004A71C0" w:rsidRDefault="004A71C0">
            <w:pPr>
              <w:spacing w:afterLines="50" w:after="156"/>
              <w:jc w:val="center"/>
              <w:rPr>
                <w:rFonts w:eastAsiaTheme="minorEastAsia"/>
                <w:b/>
                <w:color w:val="FF0000"/>
                <w:sz w:val="24"/>
              </w:rPr>
            </w:pP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次氯酸钠</w:t>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3</w:t>
            </w:r>
          </w:p>
        </w:tc>
        <w:tc>
          <w:tcPr>
            <w:tcW w:w="878" w:type="pct"/>
            <w:vMerge/>
            <w:vAlign w:val="center"/>
          </w:tcPr>
          <w:p w:rsidR="004A71C0" w:rsidRDefault="004A71C0">
            <w:pPr>
              <w:spacing w:afterLines="50" w:after="156"/>
              <w:jc w:val="center"/>
              <w:rPr>
                <w:rFonts w:eastAsiaTheme="minorEastAsia"/>
                <w:bCs/>
                <w:color w:val="FF0000"/>
                <w:sz w:val="24"/>
              </w:rPr>
            </w:pPr>
          </w:p>
        </w:tc>
        <w:tc>
          <w:tcPr>
            <w:tcW w:w="717"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1.7</w:t>
            </w:r>
          </w:p>
        </w:tc>
      </w:tr>
      <w:tr w:rsidR="004A71C0">
        <w:tc>
          <w:tcPr>
            <w:tcW w:w="883" w:type="pct"/>
            <w:vMerge/>
            <w:vAlign w:val="center"/>
          </w:tcPr>
          <w:p w:rsidR="004A71C0" w:rsidRDefault="004A71C0">
            <w:pPr>
              <w:spacing w:afterLines="50" w:after="156"/>
              <w:jc w:val="center"/>
              <w:rPr>
                <w:rFonts w:eastAsiaTheme="minorEastAsia"/>
                <w:b/>
                <w:color w:val="FF0000"/>
                <w:sz w:val="24"/>
              </w:rPr>
            </w:pP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硬脂酸钠</w:t>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6</w:t>
            </w:r>
          </w:p>
        </w:tc>
        <w:tc>
          <w:tcPr>
            <w:tcW w:w="878" w:type="pct"/>
            <w:vMerge/>
            <w:vAlign w:val="center"/>
          </w:tcPr>
          <w:p w:rsidR="004A71C0" w:rsidRDefault="004A71C0">
            <w:pPr>
              <w:spacing w:afterLines="50" w:after="156"/>
              <w:jc w:val="center"/>
              <w:rPr>
                <w:rFonts w:eastAsiaTheme="minorEastAsia"/>
                <w:bCs/>
                <w:color w:val="FF0000"/>
                <w:sz w:val="24"/>
              </w:rPr>
            </w:pPr>
          </w:p>
        </w:tc>
        <w:tc>
          <w:tcPr>
            <w:tcW w:w="717"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0.8</w:t>
            </w:r>
          </w:p>
        </w:tc>
      </w:tr>
    </w:tbl>
    <w:p w:rsidR="004A71C0" w:rsidRDefault="00FA7547">
      <w:pPr>
        <w:spacing w:afterLines="50" w:after="156"/>
        <w:jc w:val="center"/>
        <w:rPr>
          <w:rFonts w:eastAsiaTheme="minorEastAsia"/>
          <w:b/>
          <w:color w:val="FF0000"/>
          <w:sz w:val="24"/>
        </w:rPr>
      </w:pPr>
      <w:r>
        <w:rPr>
          <w:rFonts w:eastAsiaTheme="minorEastAsia" w:hint="eastAsia"/>
          <w:b/>
          <w:color w:val="FF0000"/>
          <w:sz w:val="24"/>
        </w:rPr>
        <w:t>表</w:t>
      </w:r>
      <w:r>
        <w:rPr>
          <w:rFonts w:eastAsiaTheme="minorEastAsia" w:hint="eastAsia"/>
          <w:b/>
          <w:color w:val="FF0000"/>
          <w:sz w:val="24"/>
        </w:rPr>
        <w:t xml:space="preserve">1.7 </w:t>
      </w:r>
      <w:r>
        <w:rPr>
          <w:rFonts w:eastAsiaTheme="minorEastAsia" w:hint="eastAsia"/>
          <w:b/>
          <w:color w:val="FF0000"/>
          <w:sz w:val="24"/>
        </w:rPr>
        <w:t>假阴性率</w:t>
      </w:r>
    </w:p>
    <w:tbl>
      <w:tblPr>
        <w:tblStyle w:val="a4"/>
        <w:tblW w:w="4998" w:type="pct"/>
        <w:tblLook w:val="04A0" w:firstRow="1" w:lastRow="0" w:firstColumn="1" w:lastColumn="0" w:noHBand="0" w:noVBand="1"/>
      </w:tblPr>
      <w:tblGrid>
        <w:gridCol w:w="1345"/>
        <w:gridCol w:w="2914"/>
        <w:gridCol w:w="2130"/>
        <w:gridCol w:w="2130"/>
      </w:tblGrid>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厂家</w:t>
            </w:r>
          </w:p>
        </w:tc>
        <w:tc>
          <w:tcPr>
            <w:tcW w:w="171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阳性样品的阴性结果数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阳性样品总数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假阴性率</w:t>
            </w:r>
          </w:p>
        </w:tc>
      </w:tr>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山东美正</w:t>
            </w:r>
          </w:p>
        </w:tc>
        <w:tc>
          <w:tcPr>
            <w:tcW w:w="171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60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w:t>
            </w:r>
          </w:p>
        </w:tc>
      </w:tr>
    </w:tbl>
    <w:p w:rsidR="004A71C0" w:rsidRDefault="00FA7547">
      <w:pPr>
        <w:spacing w:afterLines="50" w:after="156"/>
        <w:jc w:val="center"/>
        <w:rPr>
          <w:rFonts w:eastAsiaTheme="minorEastAsia"/>
          <w:bCs/>
          <w:color w:val="FF0000"/>
          <w:sz w:val="24"/>
        </w:rPr>
      </w:pPr>
      <w:r>
        <w:rPr>
          <w:rFonts w:eastAsiaTheme="minorEastAsia" w:hint="eastAsia"/>
          <w:b/>
          <w:color w:val="FF0000"/>
          <w:sz w:val="24"/>
        </w:rPr>
        <w:t>1.8</w:t>
      </w:r>
      <w:r>
        <w:rPr>
          <w:rFonts w:eastAsiaTheme="minorEastAsia" w:hint="eastAsia"/>
          <w:b/>
          <w:color w:val="FF0000"/>
          <w:sz w:val="24"/>
        </w:rPr>
        <w:t>假阳性率</w:t>
      </w:r>
    </w:p>
    <w:tbl>
      <w:tblPr>
        <w:tblStyle w:val="a4"/>
        <w:tblW w:w="4998" w:type="pct"/>
        <w:tblLook w:val="04A0" w:firstRow="1" w:lastRow="0" w:firstColumn="1" w:lastColumn="0" w:noHBand="0" w:noVBand="1"/>
      </w:tblPr>
      <w:tblGrid>
        <w:gridCol w:w="1345"/>
        <w:gridCol w:w="2914"/>
        <w:gridCol w:w="2130"/>
        <w:gridCol w:w="2130"/>
      </w:tblGrid>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厂家</w:t>
            </w:r>
          </w:p>
        </w:tc>
        <w:tc>
          <w:tcPr>
            <w:tcW w:w="171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阴性样品的阳性结果数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阴性样品总数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假阳性率</w:t>
            </w:r>
          </w:p>
        </w:tc>
      </w:tr>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山东美正</w:t>
            </w:r>
          </w:p>
        </w:tc>
        <w:tc>
          <w:tcPr>
            <w:tcW w:w="171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1</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100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1%</w:t>
            </w:r>
          </w:p>
        </w:tc>
      </w:tr>
    </w:tbl>
    <w:p w:rsidR="004A71C0" w:rsidRDefault="00FA7547">
      <w:pPr>
        <w:widowControl/>
        <w:ind w:firstLineChars="200" w:firstLine="562"/>
        <w:jc w:val="left"/>
        <w:rPr>
          <w:rFonts w:ascii="仿宋" w:eastAsia="仿宋" w:hAnsi="仿宋" w:cs="仿宋"/>
          <w:b/>
          <w:bCs/>
          <w:color w:val="FF0000"/>
          <w:kern w:val="0"/>
          <w:sz w:val="28"/>
          <w:szCs w:val="28"/>
          <w:lang w:bidi="ar"/>
        </w:rPr>
      </w:pPr>
      <w:r>
        <w:rPr>
          <w:rFonts w:ascii="仿宋" w:eastAsia="仿宋" w:hAnsi="仿宋" w:cs="仿宋" w:hint="eastAsia"/>
          <w:b/>
          <w:bCs/>
          <w:color w:val="FF0000"/>
          <w:kern w:val="0"/>
          <w:sz w:val="28"/>
          <w:szCs w:val="28"/>
          <w:lang w:bidi="ar"/>
        </w:rPr>
        <w:t xml:space="preserve">2.6.2  </w:t>
      </w:r>
      <w:r>
        <w:rPr>
          <w:rFonts w:ascii="仿宋" w:eastAsia="仿宋" w:hAnsi="仿宋" w:cs="仿宋" w:hint="eastAsia"/>
          <w:b/>
          <w:bCs/>
          <w:color w:val="FF0000"/>
          <w:kern w:val="0"/>
          <w:sz w:val="28"/>
          <w:szCs w:val="28"/>
          <w:lang w:bidi="ar"/>
        </w:rPr>
        <w:t>广西民生中检联检测有限公司</w:t>
      </w:r>
    </w:p>
    <w:p w:rsidR="004A71C0" w:rsidRDefault="00FA7547">
      <w:pPr>
        <w:widowControl/>
        <w:ind w:firstLineChars="200" w:firstLine="560"/>
        <w:jc w:val="left"/>
        <w:rPr>
          <w:rFonts w:ascii="仿宋" w:eastAsia="仿宋" w:hAnsi="仿宋" w:cs="仿宋"/>
          <w:color w:val="FF0000"/>
          <w:kern w:val="0"/>
          <w:sz w:val="28"/>
          <w:szCs w:val="28"/>
          <w:lang w:bidi="ar"/>
        </w:rPr>
      </w:pPr>
      <w:r>
        <w:rPr>
          <w:rFonts w:ascii="仿宋" w:eastAsia="仿宋" w:hAnsi="仿宋" w:cs="仿宋" w:hint="eastAsia"/>
          <w:color w:val="FF0000"/>
          <w:kern w:val="0"/>
          <w:sz w:val="28"/>
          <w:szCs w:val="28"/>
          <w:lang w:bidi="ar"/>
        </w:rPr>
        <w:t>验证结果见表</w:t>
      </w:r>
      <w:r>
        <w:rPr>
          <w:rFonts w:ascii="仿宋" w:eastAsia="仿宋" w:hAnsi="仿宋" w:cs="仿宋" w:hint="eastAsia"/>
          <w:color w:val="FF0000"/>
          <w:kern w:val="0"/>
          <w:sz w:val="28"/>
          <w:szCs w:val="28"/>
          <w:lang w:bidi="ar"/>
        </w:rPr>
        <w:t>1.</w:t>
      </w:r>
      <w:r>
        <w:rPr>
          <w:rFonts w:ascii="仿宋" w:eastAsia="仿宋" w:hAnsi="仿宋" w:cs="仿宋" w:hint="eastAsia"/>
          <w:color w:val="FF0000"/>
          <w:kern w:val="0"/>
          <w:sz w:val="28"/>
          <w:szCs w:val="28"/>
          <w:lang w:bidi="ar"/>
        </w:rPr>
        <w:t>9</w:t>
      </w:r>
      <w:r>
        <w:rPr>
          <w:rFonts w:ascii="仿宋" w:eastAsia="仿宋" w:hAnsi="仿宋" w:cs="仿宋" w:hint="eastAsia"/>
          <w:color w:val="FF0000"/>
          <w:kern w:val="0"/>
          <w:sz w:val="28"/>
          <w:szCs w:val="28"/>
          <w:lang w:bidi="ar"/>
        </w:rPr>
        <w:t>-</w:t>
      </w:r>
      <w:r>
        <w:rPr>
          <w:rFonts w:ascii="仿宋" w:eastAsia="仿宋" w:hAnsi="仿宋" w:cs="仿宋" w:hint="eastAsia"/>
          <w:color w:val="FF0000"/>
          <w:kern w:val="0"/>
          <w:sz w:val="28"/>
          <w:szCs w:val="28"/>
          <w:lang w:bidi="ar"/>
        </w:rPr>
        <w:t>2.2</w:t>
      </w:r>
      <w:r>
        <w:rPr>
          <w:rFonts w:ascii="仿宋" w:eastAsia="仿宋" w:hAnsi="仿宋" w:cs="仿宋" w:hint="eastAsia"/>
          <w:color w:val="FF0000"/>
          <w:kern w:val="0"/>
          <w:sz w:val="28"/>
          <w:szCs w:val="28"/>
          <w:lang w:bidi="ar"/>
        </w:rPr>
        <w:t>。</w:t>
      </w:r>
    </w:p>
    <w:p w:rsidR="004A71C0" w:rsidRDefault="00FA7547">
      <w:pPr>
        <w:spacing w:afterLines="50" w:after="156"/>
        <w:jc w:val="center"/>
        <w:rPr>
          <w:rFonts w:eastAsiaTheme="minorEastAsia"/>
          <w:b/>
          <w:color w:val="FF0000"/>
          <w:sz w:val="24"/>
        </w:rPr>
      </w:pPr>
      <w:r>
        <w:rPr>
          <w:rFonts w:eastAsiaTheme="minorEastAsia" w:hint="eastAsia"/>
          <w:b/>
          <w:color w:val="FF0000"/>
          <w:sz w:val="24"/>
        </w:rPr>
        <w:t>表</w:t>
      </w:r>
      <w:r>
        <w:rPr>
          <w:rFonts w:eastAsiaTheme="minorEastAsia" w:hint="eastAsia"/>
          <w:b/>
          <w:color w:val="FF0000"/>
          <w:sz w:val="24"/>
        </w:rPr>
        <w:t xml:space="preserve">1.9  </w:t>
      </w:r>
      <w:r>
        <w:rPr>
          <w:rFonts w:eastAsiaTheme="minorEastAsia" w:hint="eastAsia"/>
          <w:b/>
          <w:color w:val="FF0000"/>
          <w:sz w:val="24"/>
        </w:rPr>
        <w:t>灵敏度</w:t>
      </w:r>
    </w:p>
    <w:tbl>
      <w:tblPr>
        <w:tblStyle w:val="a4"/>
        <w:tblW w:w="4998" w:type="pct"/>
        <w:tblLook w:val="04A0" w:firstRow="1" w:lastRow="0" w:firstColumn="1" w:lastColumn="0" w:noHBand="0" w:noVBand="1"/>
      </w:tblPr>
      <w:tblGrid>
        <w:gridCol w:w="1345"/>
        <w:gridCol w:w="2914"/>
        <w:gridCol w:w="2130"/>
        <w:gridCol w:w="2130"/>
      </w:tblGrid>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厂家</w:t>
            </w:r>
          </w:p>
        </w:tc>
        <w:tc>
          <w:tcPr>
            <w:tcW w:w="171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检出阳性的阳性样品数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阳性样品总数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灵敏度</w:t>
            </w:r>
          </w:p>
        </w:tc>
      </w:tr>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山东美正</w:t>
            </w:r>
          </w:p>
        </w:tc>
        <w:tc>
          <w:tcPr>
            <w:tcW w:w="171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60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60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100%</w:t>
            </w:r>
          </w:p>
        </w:tc>
      </w:tr>
    </w:tbl>
    <w:p w:rsidR="004A71C0" w:rsidRDefault="00FA7547">
      <w:pPr>
        <w:spacing w:afterLines="50" w:after="156"/>
        <w:jc w:val="center"/>
        <w:rPr>
          <w:rFonts w:eastAsiaTheme="minorEastAsia"/>
          <w:b/>
          <w:color w:val="FF0000"/>
          <w:sz w:val="24"/>
        </w:rPr>
      </w:pPr>
      <w:r>
        <w:rPr>
          <w:rFonts w:eastAsiaTheme="minorEastAsia" w:hint="eastAsia"/>
          <w:b/>
          <w:color w:val="FF0000"/>
          <w:sz w:val="24"/>
        </w:rPr>
        <w:t>表</w:t>
      </w:r>
      <w:r>
        <w:rPr>
          <w:rFonts w:eastAsiaTheme="minorEastAsia" w:hint="eastAsia"/>
          <w:b/>
          <w:color w:val="FF0000"/>
          <w:sz w:val="24"/>
        </w:rPr>
        <w:t xml:space="preserve">2.0 </w:t>
      </w:r>
      <w:r>
        <w:rPr>
          <w:rFonts w:eastAsiaTheme="minorEastAsia" w:hint="eastAsia"/>
          <w:b/>
          <w:color w:val="FF0000"/>
          <w:sz w:val="24"/>
        </w:rPr>
        <w:t>交叉反应率</w:t>
      </w:r>
    </w:p>
    <w:tbl>
      <w:tblPr>
        <w:tblStyle w:val="a4"/>
        <w:tblW w:w="4998" w:type="pct"/>
        <w:tblLook w:val="04A0" w:firstRow="1" w:lastRow="0" w:firstColumn="1" w:lastColumn="0" w:noHBand="0" w:noVBand="1"/>
      </w:tblPr>
      <w:tblGrid>
        <w:gridCol w:w="1505"/>
        <w:gridCol w:w="2148"/>
        <w:gridCol w:w="2148"/>
        <w:gridCol w:w="1496"/>
        <w:gridCol w:w="1222"/>
      </w:tblGrid>
      <w:tr w:rsidR="004A71C0">
        <w:tc>
          <w:tcPr>
            <w:tcW w:w="883"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厂家</w:t>
            </w:r>
          </w:p>
        </w:tc>
        <w:tc>
          <w:tcPr>
            <w:tcW w:w="1261"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干扰物</w:t>
            </w:r>
          </w:p>
        </w:tc>
        <w:tc>
          <w:tcPr>
            <w:tcW w:w="1261"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检出阳性时的最小浓度（</w:t>
            </w:r>
            <w:r>
              <w:rPr>
                <w:rFonts w:eastAsiaTheme="minorEastAsia" w:hint="eastAsia"/>
                <w:b/>
                <w:color w:val="FF0000"/>
                <w:sz w:val="24"/>
              </w:rPr>
              <w:t>mg/L</w:t>
            </w:r>
            <w:r>
              <w:rPr>
                <w:rFonts w:eastAsiaTheme="minorEastAsia" w:hint="eastAsia"/>
                <w:b/>
                <w:color w:val="FF0000"/>
                <w:sz w:val="24"/>
              </w:rPr>
              <w:t>）</w:t>
            </w:r>
          </w:p>
        </w:tc>
        <w:tc>
          <w:tcPr>
            <w:tcW w:w="878"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目标物质检出限（</w:t>
            </w:r>
            <w:r>
              <w:rPr>
                <w:rFonts w:eastAsiaTheme="minorEastAsia" w:hint="eastAsia"/>
                <w:b/>
                <w:color w:val="FF0000"/>
                <w:sz w:val="24"/>
              </w:rPr>
              <w:t>mg/L</w:t>
            </w:r>
            <w:r>
              <w:rPr>
                <w:rFonts w:eastAsiaTheme="minorEastAsia" w:hint="eastAsia"/>
                <w:b/>
                <w:color w:val="FF0000"/>
                <w:sz w:val="24"/>
              </w:rPr>
              <w:t>）</w:t>
            </w:r>
          </w:p>
        </w:tc>
        <w:tc>
          <w:tcPr>
            <w:tcW w:w="717"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交叉反应率（</w:t>
            </w:r>
            <w:r>
              <w:rPr>
                <w:rFonts w:eastAsiaTheme="minorEastAsia" w:hint="eastAsia"/>
                <w:b/>
                <w:color w:val="FF0000"/>
                <w:sz w:val="24"/>
              </w:rPr>
              <w:t>%</w:t>
            </w:r>
            <w:r>
              <w:rPr>
                <w:rFonts w:eastAsiaTheme="minorEastAsia" w:hint="eastAsia"/>
                <w:b/>
                <w:color w:val="FF0000"/>
                <w:sz w:val="24"/>
              </w:rPr>
              <w:t>）</w:t>
            </w:r>
          </w:p>
        </w:tc>
      </w:tr>
      <w:tr w:rsidR="004A71C0">
        <w:tc>
          <w:tcPr>
            <w:tcW w:w="883" w:type="pct"/>
            <w:vMerge w:val="restar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lastRenderedPageBreak/>
              <w:t>山东美正</w:t>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碳酸钙</w:t>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w:t>
            </w:r>
            <w:r>
              <w:rPr>
                <w:rFonts w:eastAsiaTheme="minorEastAsia" w:hint="eastAsia"/>
                <w:bCs/>
                <w:color w:val="FF0000"/>
                <w:sz w:val="24"/>
              </w:rPr>
              <w:t>50</w:t>
            </w:r>
          </w:p>
        </w:tc>
        <w:tc>
          <w:tcPr>
            <w:tcW w:w="878" w:type="pct"/>
            <w:vMerge w:val="restar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0.05</w:t>
            </w:r>
          </w:p>
        </w:tc>
        <w:tc>
          <w:tcPr>
            <w:tcW w:w="717"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w:t>
            </w:r>
            <w:r>
              <w:rPr>
                <w:rFonts w:eastAsiaTheme="minorEastAsia" w:hint="eastAsia"/>
                <w:bCs/>
                <w:color w:val="FF0000"/>
                <w:sz w:val="24"/>
              </w:rPr>
              <w:t>0.1</w:t>
            </w:r>
          </w:p>
        </w:tc>
      </w:tr>
      <w:tr w:rsidR="004A71C0">
        <w:tc>
          <w:tcPr>
            <w:tcW w:w="883" w:type="pct"/>
            <w:vMerge/>
            <w:vAlign w:val="center"/>
          </w:tcPr>
          <w:p w:rsidR="004A71C0" w:rsidRDefault="004A71C0">
            <w:pPr>
              <w:spacing w:afterLines="50" w:after="156"/>
              <w:jc w:val="center"/>
              <w:rPr>
                <w:rFonts w:eastAsiaTheme="minorEastAsia"/>
                <w:b/>
                <w:color w:val="FF0000"/>
                <w:sz w:val="24"/>
              </w:rPr>
            </w:pP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碳酸氢钠</w:t>
            </w:r>
            <w:r>
              <w:rPr>
                <w:rFonts w:eastAsiaTheme="minorEastAsia" w:hint="eastAsia"/>
                <w:bCs/>
                <w:color w:val="FF0000"/>
                <w:sz w:val="24"/>
              </w:rPr>
              <w:tab/>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w:t>
            </w:r>
            <w:r>
              <w:rPr>
                <w:rFonts w:eastAsiaTheme="minorEastAsia" w:hint="eastAsia"/>
                <w:bCs/>
                <w:color w:val="FF0000"/>
                <w:sz w:val="24"/>
              </w:rPr>
              <w:t>50</w:t>
            </w:r>
          </w:p>
        </w:tc>
        <w:tc>
          <w:tcPr>
            <w:tcW w:w="878" w:type="pct"/>
            <w:vMerge/>
            <w:vAlign w:val="center"/>
          </w:tcPr>
          <w:p w:rsidR="004A71C0" w:rsidRDefault="004A71C0">
            <w:pPr>
              <w:spacing w:afterLines="50" w:after="156"/>
              <w:jc w:val="center"/>
              <w:rPr>
                <w:rFonts w:eastAsiaTheme="minorEastAsia"/>
                <w:bCs/>
                <w:color w:val="FF0000"/>
                <w:sz w:val="24"/>
              </w:rPr>
            </w:pPr>
          </w:p>
        </w:tc>
        <w:tc>
          <w:tcPr>
            <w:tcW w:w="717"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w:t>
            </w:r>
            <w:r>
              <w:rPr>
                <w:rFonts w:eastAsiaTheme="minorEastAsia" w:hint="eastAsia"/>
                <w:bCs/>
                <w:color w:val="FF0000"/>
                <w:sz w:val="24"/>
              </w:rPr>
              <w:t>0.1</w:t>
            </w:r>
          </w:p>
        </w:tc>
      </w:tr>
      <w:tr w:rsidR="004A71C0">
        <w:tc>
          <w:tcPr>
            <w:tcW w:w="883" w:type="pct"/>
            <w:vMerge/>
            <w:vAlign w:val="center"/>
          </w:tcPr>
          <w:p w:rsidR="004A71C0" w:rsidRDefault="004A71C0">
            <w:pPr>
              <w:spacing w:afterLines="50" w:after="156"/>
              <w:jc w:val="center"/>
              <w:rPr>
                <w:rFonts w:eastAsiaTheme="minorEastAsia"/>
                <w:b/>
                <w:color w:val="FF0000"/>
                <w:sz w:val="24"/>
              </w:rPr>
            </w:pP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次氯酸钠</w:t>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3</w:t>
            </w:r>
          </w:p>
        </w:tc>
        <w:tc>
          <w:tcPr>
            <w:tcW w:w="878" w:type="pct"/>
            <w:vMerge/>
            <w:vAlign w:val="center"/>
          </w:tcPr>
          <w:p w:rsidR="004A71C0" w:rsidRDefault="004A71C0">
            <w:pPr>
              <w:spacing w:afterLines="50" w:after="156"/>
              <w:jc w:val="center"/>
              <w:rPr>
                <w:rFonts w:eastAsiaTheme="minorEastAsia"/>
                <w:bCs/>
                <w:color w:val="FF0000"/>
                <w:sz w:val="24"/>
              </w:rPr>
            </w:pPr>
          </w:p>
        </w:tc>
        <w:tc>
          <w:tcPr>
            <w:tcW w:w="717"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1.7</w:t>
            </w:r>
          </w:p>
        </w:tc>
      </w:tr>
      <w:tr w:rsidR="004A71C0">
        <w:tc>
          <w:tcPr>
            <w:tcW w:w="883" w:type="pct"/>
            <w:vMerge/>
            <w:vAlign w:val="center"/>
          </w:tcPr>
          <w:p w:rsidR="004A71C0" w:rsidRDefault="004A71C0">
            <w:pPr>
              <w:spacing w:afterLines="50" w:after="156"/>
              <w:jc w:val="center"/>
              <w:rPr>
                <w:rFonts w:eastAsiaTheme="minorEastAsia"/>
                <w:b/>
                <w:color w:val="FF0000"/>
                <w:sz w:val="24"/>
              </w:rPr>
            </w:pP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硬脂酸钠</w:t>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4</w:t>
            </w:r>
          </w:p>
        </w:tc>
        <w:tc>
          <w:tcPr>
            <w:tcW w:w="878" w:type="pct"/>
            <w:vMerge/>
            <w:vAlign w:val="center"/>
          </w:tcPr>
          <w:p w:rsidR="004A71C0" w:rsidRDefault="004A71C0">
            <w:pPr>
              <w:spacing w:afterLines="50" w:after="156"/>
              <w:jc w:val="center"/>
              <w:rPr>
                <w:rFonts w:eastAsiaTheme="minorEastAsia"/>
                <w:bCs/>
                <w:color w:val="FF0000"/>
                <w:sz w:val="24"/>
              </w:rPr>
            </w:pPr>
          </w:p>
        </w:tc>
        <w:tc>
          <w:tcPr>
            <w:tcW w:w="717"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1.3</w:t>
            </w:r>
          </w:p>
        </w:tc>
      </w:tr>
    </w:tbl>
    <w:p w:rsidR="004A71C0" w:rsidRDefault="00FA7547">
      <w:pPr>
        <w:spacing w:afterLines="50" w:after="156"/>
        <w:jc w:val="center"/>
        <w:rPr>
          <w:rFonts w:eastAsiaTheme="minorEastAsia"/>
          <w:b/>
          <w:color w:val="FF0000"/>
          <w:sz w:val="24"/>
        </w:rPr>
      </w:pPr>
      <w:r>
        <w:rPr>
          <w:rFonts w:eastAsiaTheme="minorEastAsia" w:hint="eastAsia"/>
          <w:b/>
          <w:color w:val="FF0000"/>
          <w:sz w:val="24"/>
        </w:rPr>
        <w:t>表</w:t>
      </w:r>
      <w:r>
        <w:rPr>
          <w:rFonts w:eastAsiaTheme="minorEastAsia" w:hint="eastAsia"/>
          <w:b/>
          <w:color w:val="FF0000"/>
          <w:sz w:val="24"/>
        </w:rPr>
        <w:t xml:space="preserve">2.1 </w:t>
      </w:r>
      <w:r>
        <w:rPr>
          <w:rFonts w:eastAsiaTheme="minorEastAsia" w:hint="eastAsia"/>
          <w:b/>
          <w:color w:val="FF0000"/>
          <w:sz w:val="24"/>
        </w:rPr>
        <w:t>假阴性率</w:t>
      </w:r>
    </w:p>
    <w:tbl>
      <w:tblPr>
        <w:tblStyle w:val="a4"/>
        <w:tblW w:w="4998" w:type="pct"/>
        <w:tblLook w:val="04A0" w:firstRow="1" w:lastRow="0" w:firstColumn="1" w:lastColumn="0" w:noHBand="0" w:noVBand="1"/>
      </w:tblPr>
      <w:tblGrid>
        <w:gridCol w:w="1345"/>
        <w:gridCol w:w="2914"/>
        <w:gridCol w:w="2130"/>
        <w:gridCol w:w="2130"/>
      </w:tblGrid>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厂家</w:t>
            </w:r>
          </w:p>
        </w:tc>
        <w:tc>
          <w:tcPr>
            <w:tcW w:w="171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阳性样品的阴性结果数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阳性样品总数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假阴性率</w:t>
            </w:r>
          </w:p>
        </w:tc>
      </w:tr>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山东美正</w:t>
            </w:r>
          </w:p>
        </w:tc>
        <w:tc>
          <w:tcPr>
            <w:tcW w:w="171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60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w:t>
            </w:r>
          </w:p>
        </w:tc>
      </w:tr>
    </w:tbl>
    <w:p w:rsidR="004A71C0" w:rsidRDefault="00FA7547">
      <w:pPr>
        <w:spacing w:afterLines="50" w:after="156"/>
        <w:jc w:val="center"/>
        <w:rPr>
          <w:rFonts w:eastAsiaTheme="minorEastAsia"/>
          <w:bCs/>
          <w:color w:val="FF0000"/>
          <w:sz w:val="24"/>
        </w:rPr>
      </w:pPr>
      <w:r>
        <w:rPr>
          <w:rFonts w:eastAsiaTheme="minorEastAsia" w:hint="eastAsia"/>
          <w:b/>
          <w:color w:val="FF0000"/>
          <w:sz w:val="24"/>
        </w:rPr>
        <w:t>表</w:t>
      </w:r>
      <w:r>
        <w:rPr>
          <w:rFonts w:eastAsiaTheme="minorEastAsia" w:hint="eastAsia"/>
          <w:b/>
          <w:color w:val="FF0000"/>
          <w:sz w:val="24"/>
        </w:rPr>
        <w:t>2.2</w:t>
      </w:r>
      <w:r>
        <w:rPr>
          <w:rFonts w:eastAsiaTheme="minorEastAsia" w:hint="eastAsia"/>
          <w:b/>
          <w:color w:val="FF0000"/>
          <w:sz w:val="24"/>
        </w:rPr>
        <w:t>假阳性率</w:t>
      </w:r>
    </w:p>
    <w:tbl>
      <w:tblPr>
        <w:tblStyle w:val="a4"/>
        <w:tblW w:w="4998" w:type="pct"/>
        <w:tblLook w:val="04A0" w:firstRow="1" w:lastRow="0" w:firstColumn="1" w:lastColumn="0" w:noHBand="0" w:noVBand="1"/>
      </w:tblPr>
      <w:tblGrid>
        <w:gridCol w:w="1345"/>
        <w:gridCol w:w="2914"/>
        <w:gridCol w:w="2130"/>
        <w:gridCol w:w="2130"/>
      </w:tblGrid>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厂家</w:t>
            </w:r>
          </w:p>
        </w:tc>
        <w:tc>
          <w:tcPr>
            <w:tcW w:w="171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阴性样品的阳性结果数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阴性样品总数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假阳性率</w:t>
            </w:r>
          </w:p>
        </w:tc>
      </w:tr>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山东美正</w:t>
            </w:r>
          </w:p>
        </w:tc>
        <w:tc>
          <w:tcPr>
            <w:tcW w:w="171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100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w:t>
            </w:r>
          </w:p>
        </w:tc>
      </w:tr>
    </w:tbl>
    <w:p w:rsidR="004A71C0" w:rsidRDefault="00FA7547">
      <w:pPr>
        <w:widowControl/>
        <w:ind w:firstLineChars="200" w:firstLine="562"/>
        <w:jc w:val="left"/>
        <w:rPr>
          <w:rFonts w:ascii="仿宋" w:eastAsia="仿宋" w:hAnsi="仿宋" w:cs="仿宋"/>
          <w:b/>
          <w:bCs/>
          <w:color w:val="FF0000"/>
          <w:kern w:val="0"/>
          <w:sz w:val="28"/>
          <w:szCs w:val="28"/>
          <w:lang w:bidi="ar"/>
        </w:rPr>
      </w:pPr>
      <w:r>
        <w:rPr>
          <w:rFonts w:ascii="仿宋" w:eastAsia="仿宋" w:hAnsi="仿宋" w:cs="仿宋" w:hint="eastAsia"/>
          <w:b/>
          <w:bCs/>
          <w:color w:val="FF0000"/>
          <w:kern w:val="0"/>
          <w:sz w:val="28"/>
          <w:szCs w:val="28"/>
          <w:lang w:bidi="ar"/>
        </w:rPr>
        <w:t xml:space="preserve">2.6.3  </w:t>
      </w:r>
      <w:r>
        <w:rPr>
          <w:rFonts w:ascii="仿宋" w:eastAsia="仿宋" w:hAnsi="仿宋" w:cs="仿宋" w:hint="eastAsia"/>
          <w:b/>
          <w:bCs/>
          <w:color w:val="FF0000"/>
          <w:kern w:val="0"/>
          <w:sz w:val="28"/>
          <w:szCs w:val="28"/>
          <w:lang w:bidi="ar"/>
        </w:rPr>
        <w:t>广西壮族自治区粮油质量检验中心</w:t>
      </w:r>
    </w:p>
    <w:p w:rsidR="004A71C0" w:rsidRDefault="00FA7547">
      <w:pPr>
        <w:widowControl/>
        <w:ind w:firstLineChars="200" w:firstLine="560"/>
        <w:jc w:val="left"/>
        <w:rPr>
          <w:rFonts w:ascii="仿宋" w:eastAsia="仿宋" w:hAnsi="仿宋" w:cs="仿宋"/>
          <w:color w:val="FF0000"/>
          <w:kern w:val="0"/>
          <w:sz w:val="28"/>
          <w:szCs w:val="28"/>
          <w:lang w:bidi="ar"/>
        </w:rPr>
      </w:pPr>
      <w:r>
        <w:rPr>
          <w:rFonts w:ascii="仿宋" w:eastAsia="仿宋" w:hAnsi="仿宋" w:cs="仿宋" w:hint="eastAsia"/>
          <w:color w:val="FF0000"/>
          <w:kern w:val="0"/>
          <w:sz w:val="28"/>
          <w:szCs w:val="28"/>
          <w:lang w:bidi="ar"/>
        </w:rPr>
        <w:t>验证结果见表</w:t>
      </w:r>
      <w:r>
        <w:rPr>
          <w:rFonts w:ascii="仿宋" w:eastAsia="仿宋" w:hAnsi="仿宋" w:cs="仿宋" w:hint="eastAsia"/>
          <w:color w:val="FF0000"/>
          <w:kern w:val="0"/>
          <w:sz w:val="28"/>
          <w:szCs w:val="28"/>
          <w:lang w:bidi="ar"/>
        </w:rPr>
        <w:t>2.3</w:t>
      </w:r>
      <w:r>
        <w:rPr>
          <w:rFonts w:ascii="仿宋" w:eastAsia="仿宋" w:hAnsi="仿宋" w:cs="仿宋" w:hint="eastAsia"/>
          <w:color w:val="FF0000"/>
          <w:kern w:val="0"/>
          <w:sz w:val="28"/>
          <w:szCs w:val="28"/>
          <w:lang w:bidi="ar"/>
        </w:rPr>
        <w:t>-2.</w:t>
      </w:r>
      <w:r>
        <w:rPr>
          <w:rFonts w:ascii="仿宋" w:eastAsia="仿宋" w:hAnsi="仿宋" w:cs="仿宋" w:hint="eastAsia"/>
          <w:color w:val="FF0000"/>
          <w:kern w:val="0"/>
          <w:sz w:val="28"/>
          <w:szCs w:val="28"/>
          <w:lang w:bidi="ar"/>
        </w:rPr>
        <w:t>6</w:t>
      </w:r>
      <w:r>
        <w:rPr>
          <w:rFonts w:ascii="仿宋" w:eastAsia="仿宋" w:hAnsi="仿宋" w:cs="仿宋" w:hint="eastAsia"/>
          <w:color w:val="FF0000"/>
          <w:kern w:val="0"/>
          <w:sz w:val="28"/>
          <w:szCs w:val="28"/>
          <w:lang w:bidi="ar"/>
        </w:rPr>
        <w:t>。</w:t>
      </w:r>
    </w:p>
    <w:p w:rsidR="004A71C0" w:rsidRDefault="00FA7547">
      <w:pPr>
        <w:spacing w:afterLines="50" w:after="156"/>
        <w:jc w:val="center"/>
        <w:rPr>
          <w:rFonts w:eastAsiaTheme="minorEastAsia"/>
          <w:b/>
          <w:color w:val="FF0000"/>
          <w:sz w:val="24"/>
        </w:rPr>
      </w:pPr>
      <w:r>
        <w:rPr>
          <w:rFonts w:eastAsiaTheme="minorEastAsia" w:hint="eastAsia"/>
          <w:b/>
          <w:color w:val="FF0000"/>
          <w:sz w:val="24"/>
        </w:rPr>
        <w:t>表</w:t>
      </w:r>
      <w:r>
        <w:rPr>
          <w:rFonts w:eastAsiaTheme="minorEastAsia" w:hint="eastAsia"/>
          <w:b/>
          <w:color w:val="FF0000"/>
          <w:sz w:val="24"/>
        </w:rPr>
        <w:t xml:space="preserve">2.3  </w:t>
      </w:r>
      <w:r>
        <w:rPr>
          <w:rFonts w:eastAsiaTheme="minorEastAsia" w:hint="eastAsia"/>
          <w:b/>
          <w:color w:val="FF0000"/>
          <w:sz w:val="24"/>
        </w:rPr>
        <w:t>灵敏度</w:t>
      </w:r>
    </w:p>
    <w:tbl>
      <w:tblPr>
        <w:tblStyle w:val="a4"/>
        <w:tblW w:w="4998" w:type="pct"/>
        <w:tblLook w:val="04A0" w:firstRow="1" w:lastRow="0" w:firstColumn="1" w:lastColumn="0" w:noHBand="0" w:noVBand="1"/>
      </w:tblPr>
      <w:tblGrid>
        <w:gridCol w:w="1345"/>
        <w:gridCol w:w="2914"/>
        <w:gridCol w:w="2130"/>
        <w:gridCol w:w="2130"/>
      </w:tblGrid>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厂家</w:t>
            </w:r>
          </w:p>
        </w:tc>
        <w:tc>
          <w:tcPr>
            <w:tcW w:w="171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检出阳性的阳性样品数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阳性样品总数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灵敏度</w:t>
            </w:r>
          </w:p>
        </w:tc>
      </w:tr>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山东美正</w:t>
            </w:r>
          </w:p>
        </w:tc>
        <w:tc>
          <w:tcPr>
            <w:tcW w:w="171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60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60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100%</w:t>
            </w:r>
          </w:p>
        </w:tc>
      </w:tr>
    </w:tbl>
    <w:p w:rsidR="004A71C0" w:rsidRDefault="00FA7547">
      <w:pPr>
        <w:spacing w:afterLines="50" w:after="156"/>
        <w:jc w:val="center"/>
        <w:rPr>
          <w:rFonts w:eastAsiaTheme="minorEastAsia"/>
          <w:b/>
          <w:color w:val="FF0000"/>
          <w:sz w:val="24"/>
        </w:rPr>
      </w:pPr>
      <w:r>
        <w:rPr>
          <w:rFonts w:eastAsiaTheme="minorEastAsia" w:hint="eastAsia"/>
          <w:b/>
          <w:color w:val="FF0000"/>
          <w:sz w:val="24"/>
        </w:rPr>
        <w:t>表</w:t>
      </w:r>
      <w:r>
        <w:rPr>
          <w:rFonts w:eastAsiaTheme="minorEastAsia" w:hint="eastAsia"/>
          <w:b/>
          <w:color w:val="FF0000"/>
          <w:sz w:val="24"/>
        </w:rPr>
        <w:t xml:space="preserve">2.4 </w:t>
      </w:r>
      <w:r>
        <w:rPr>
          <w:rFonts w:eastAsiaTheme="minorEastAsia" w:hint="eastAsia"/>
          <w:b/>
          <w:color w:val="FF0000"/>
          <w:sz w:val="24"/>
        </w:rPr>
        <w:t>交叉反应率</w:t>
      </w:r>
    </w:p>
    <w:tbl>
      <w:tblPr>
        <w:tblStyle w:val="a4"/>
        <w:tblW w:w="4998" w:type="pct"/>
        <w:tblLook w:val="04A0" w:firstRow="1" w:lastRow="0" w:firstColumn="1" w:lastColumn="0" w:noHBand="0" w:noVBand="1"/>
      </w:tblPr>
      <w:tblGrid>
        <w:gridCol w:w="1505"/>
        <w:gridCol w:w="2148"/>
        <w:gridCol w:w="2148"/>
        <w:gridCol w:w="1496"/>
        <w:gridCol w:w="1222"/>
      </w:tblGrid>
      <w:tr w:rsidR="004A71C0">
        <w:tc>
          <w:tcPr>
            <w:tcW w:w="883"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厂家</w:t>
            </w:r>
          </w:p>
        </w:tc>
        <w:tc>
          <w:tcPr>
            <w:tcW w:w="1261"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干扰物</w:t>
            </w:r>
          </w:p>
        </w:tc>
        <w:tc>
          <w:tcPr>
            <w:tcW w:w="1261"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检出阳性时的最小浓度（</w:t>
            </w:r>
            <w:r>
              <w:rPr>
                <w:rFonts w:eastAsiaTheme="minorEastAsia" w:hint="eastAsia"/>
                <w:b/>
                <w:color w:val="FF0000"/>
                <w:sz w:val="24"/>
              </w:rPr>
              <w:t>mg/L</w:t>
            </w:r>
            <w:r>
              <w:rPr>
                <w:rFonts w:eastAsiaTheme="minorEastAsia" w:hint="eastAsia"/>
                <w:b/>
                <w:color w:val="FF0000"/>
                <w:sz w:val="24"/>
              </w:rPr>
              <w:t>）</w:t>
            </w:r>
          </w:p>
        </w:tc>
        <w:tc>
          <w:tcPr>
            <w:tcW w:w="878"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目标物质检出限（</w:t>
            </w:r>
            <w:r>
              <w:rPr>
                <w:rFonts w:eastAsiaTheme="minorEastAsia" w:hint="eastAsia"/>
                <w:b/>
                <w:color w:val="FF0000"/>
                <w:sz w:val="24"/>
              </w:rPr>
              <w:t>mg/L</w:t>
            </w:r>
            <w:r>
              <w:rPr>
                <w:rFonts w:eastAsiaTheme="minorEastAsia" w:hint="eastAsia"/>
                <w:b/>
                <w:color w:val="FF0000"/>
                <w:sz w:val="24"/>
              </w:rPr>
              <w:t>）</w:t>
            </w:r>
          </w:p>
        </w:tc>
        <w:tc>
          <w:tcPr>
            <w:tcW w:w="717"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交叉反应率（</w:t>
            </w:r>
            <w:r>
              <w:rPr>
                <w:rFonts w:eastAsiaTheme="minorEastAsia" w:hint="eastAsia"/>
                <w:b/>
                <w:color w:val="FF0000"/>
                <w:sz w:val="24"/>
              </w:rPr>
              <w:t>%</w:t>
            </w:r>
            <w:r>
              <w:rPr>
                <w:rFonts w:eastAsiaTheme="minorEastAsia" w:hint="eastAsia"/>
                <w:b/>
                <w:color w:val="FF0000"/>
                <w:sz w:val="24"/>
              </w:rPr>
              <w:t>）</w:t>
            </w:r>
          </w:p>
        </w:tc>
      </w:tr>
      <w:tr w:rsidR="004A71C0">
        <w:tc>
          <w:tcPr>
            <w:tcW w:w="883" w:type="pct"/>
            <w:vMerge w:val="restar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山东美正</w:t>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碳酸钙</w:t>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w:t>
            </w:r>
            <w:r>
              <w:rPr>
                <w:rFonts w:eastAsiaTheme="minorEastAsia" w:hint="eastAsia"/>
                <w:bCs/>
                <w:color w:val="FF0000"/>
                <w:sz w:val="24"/>
              </w:rPr>
              <w:t>50</w:t>
            </w:r>
          </w:p>
        </w:tc>
        <w:tc>
          <w:tcPr>
            <w:tcW w:w="878" w:type="pct"/>
            <w:vMerge w:val="restar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0.05</w:t>
            </w:r>
          </w:p>
        </w:tc>
        <w:tc>
          <w:tcPr>
            <w:tcW w:w="717"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w:t>
            </w:r>
            <w:r>
              <w:rPr>
                <w:rFonts w:eastAsiaTheme="minorEastAsia" w:hint="eastAsia"/>
                <w:bCs/>
                <w:color w:val="FF0000"/>
                <w:sz w:val="24"/>
              </w:rPr>
              <w:t>0.1</w:t>
            </w:r>
          </w:p>
        </w:tc>
      </w:tr>
      <w:tr w:rsidR="004A71C0">
        <w:tc>
          <w:tcPr>
            <w:tcW w:w="883" w:type="pct"/>
            <w:vMerge/>
            <w:vAlign w:val="center"/>
          </w:tcPr>
          <w:p w:rsidR="004A71C0" w:rsidRDefault="004A71C0">
            <w:pPr>
              <w:spacing w:afterLines="50" w:after="156"/>
              <w:jc w:val="center"/>
              <w:rPr>
                <w:rFonts w:eastAsiaTheme="minorEastAsia"/>
                <w:b/>
                <w:color w:val="FF0000"/>
                <w:sz w:val="24"/>
              </w:rPr>
            </w:pP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碳酸氢钠</w:t>
            </w:r>
            <w:r>
              <w:rPr>
                <w:rFonts w:eastAsiaTheme="minorEastAsia" w:hint="eastAsia"/>
                <w:bCs/>
                <w:color w:val="FF0000"/>
                <w:sz w:val="24"/>
              </w:rPr>
              <w:tab/>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w:t>
            </w:r>
            <w:r>
              <w:rPr>
                <w:rFonts w:eastAsiaTheme="minorEastAsia" w:hint="eastAsia"/>
                <w:bCs/>
                <w:color w:val="FF0000"/>
                <w:sz w:val="24"/>
              </w:rPr>
              <w:t>50</w:t>
            </w:r>
          </w:p>
        </w:tc>
        <w:tc>
          <w:tcPr>
            <w:tcW w:w="878" w:type="pct"/>
            <w:vMerge/>
            <w:vAlign w:val="center"/>
          </w:tcPr>
          <w:p w:rsidR="004A71C0" w:rsidRDefault="004A71C0">
            <w:pPr>
              <w:spacing w:afterLines="50" w:after="156"/>
              <w:jc w:val="center"/>
              <w:rPr>
                <w:rFonts w:eastAsiaTheme="minorEastAsia"/>
                <w:bCs/>
                <w:color w:val="FF0000"/>
                <w:sz w:val="24"/>
              </w:rPr>
            </w:pPr>
          </w:p>
        </w:tc>
        <w:tc>
          <w:tcPr>
            <w:tcW w:w="717"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w:t>
            </w:r>
            <w:r>
              <w:rPr>
                <w:rFonts w:eastAsiaTheme="minorEastAsia" w:hint="eastAsia"/>
                <w:bCs/>
                <w:color w:val="FF0000"/>
                <w:sz w:val="24"/>
              </w:rPr>
              <w:t>0.1</w:t>
            </w:r>
          </w:p>
        </w:tc>
      </w:tr>
      <w:tr w:rsidR="004A71C0">
        <w:tc>
          <w:tcPr>
            <w:tcW w:w="883" w:type="pct"/>
            <w:vMerge/>
            <w:vAlign w:val="center"/>
          </w:tcPr>
          <w:p w:rsidR="004A71C0" w:rsidRDefault="004A71C0">
            <w:pPr>
              <w:spacing w:afterLines="50" w:after="156"/>
              <w:jc w:val="center"/>
              <w:rPr>
                <w:rFonts w:eastAsiaTheme="minorEastAsia"/>
                <w:b/>
                <w:color w:val="FF0000"/>
                <w:sz w:val="24"/>
              </w:rPr>
            </w:pP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次氯酸钠</w:t>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3</w:t>
            </w:r>
          </w:p>
        </w:tc>
        <w:tc>
          <w:tcPr>
            <w:tcW w:w="878" w:type="pct"/>
            <w:vMerge/>
            <w:vAlign w:val="center"/>
          </w:tcPr>
          <w:p w:rsidR="004A71C0" w:rsidRDefault="004A71C0">
            <w:pPr>
              <w:spacing w:afterLines="50" w:after="156"/>
              <w:jc w:val="center"/>
              <w:rPr>
                <w:rFonts w:eastAsiaTheme="minorEastAsia"/>
                <w:bCs/>
                <w:color w:val="FF0000"/>
                <w:sz w:val="24"/>
              </w:rPr>
            </w:pPr>
          </w:p>
        </w:tc>
        <w:tc>
          <w:tcPr>
            <w:tcW w:w="717"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1.7</w:t>
            </w:r>
          </w:p>
        </w:tc>
      </w:tr>
      <w:tr w:rsidR="004A71C0">
        <w:tc>
          <w:tcPr>
            <w:tcW w:w="883" w:type="pct"/>
            <w:vMerge/>
            <w:vAlign w:val="center"/>
          </w:tcPr>
          <w:p w:rsidR="004A71C0" w:rsidRDefault="004A71C0">
            <w:pPr>
              <w:spacing w:afterLines="50" w:after="156"/>
              <w:jc w:val="center"/>
              <w:rPr>
                <w:rFonts w:eastAsiaTheme="minorEastAsia"/>
                <w:b/>
                <w:color w:val="FF0000"/>
                <w:sz w:val="24"/>
              </w:rPr>
            </w:pP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硬脂酸钠</w:t>
            </w:r>
          </w:p>
        </w:tc>
        <w:tc>
          <w:tcPr>
            <w:tcW w:w="1261"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6</w:t>
            </w:r>
          </w:p>
        </w:tc>
        <w:tc>
          <w:tcPr>
            <w:tcW w:w="878" w:type="pct"/>
            <w:vMerge/>
            <w:vAlign w:val="center"/>
          </w:tcPr>
          <w:p w:rsidR="004A71C0" w:rsidRDefault="004A71C0">
            <w:pPr>
              <w:spacing w:afterLines="50" w:after="156"/>
              <w:jc w:val="center"/>
              <w:rPr>
                <w:rFonts w:eastAsiaTheme="minorEastAsia"/>
                <w:bCs/>
                <w:color w:val="FF0000"/>
                <w:sz w:val="24"/>
              </w:rPr>
            </w:pPr>
          </w:p>
        </w:tc>
        <w:tc>
          <w:tcPr>
            <w:tcW w:w="717"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0.8</w:t>
            </w:r>
          </w:p>
        </w:tc>
      </w:tr>
    </w:tbl>
    <w:p w:rsidR="004A71C0" w:rsidRDefault="00FA7547">
      <w:pPr>
        <w:spacing w:afterLines="50" w:after="156"/>
        <w:jc w:val="center"/>
        <w:rPr>
          <w:rFonts w:eastAsiaTheme="minorEastAsia"/>
          <w:b/>
          <w:color w:val="FF0000"/>
          <w:sz w:val="24"/>
        </w:rPr>
      </w:pPr>
      <w:r>
        <w:rPr>
          <w:rFonts w:eastAsiaTheme="minorEastAsia" w:hint="eastAsia"/>
          <w:b/>
          <w:color w:val="FF0000"/>
          <w:sz w:val="24"/>
        </w:rPr>
        <w:t>表</w:t>
      </w:r>
      <w:r>
        <w:rPr>
          <w:rFonts w:eastAsiaTheme="minorEastAsia" w:hint="eastAsia"/>
          <w:b/>
          <w:color w:val="FF0000"/>
          <w:sz w:val="24"/>
        </w:rPr>
        <w:t xml:space="preserve">2.5 </w:t>
      </w:r>
      <w:r>
        <w:rPr>
          <w:rFonts w:eastAsiaTheme="minorEastAsia" w:hint="eastAsia"/>
          <w:b/>
          <w:color w:val="FF0000"/>
          <w:sz w:val="24"/>
        </w:rPr>
        <w:t>假阴性率</w:t>
      </w:r>
    </w:p>
    <w:tbl>
      <w:tblPr>
        <w:tblStyle w:val="a4"/>
        <w:tblW w:w="4998" w:type="pct"/>
        <w:tblLook w:val="04A0" w:firstRow="1" w:lastRow="0" w:firstColumn="1" w:lastColumn="0" w:noHBand="0" w:noVBand="1"/>
      </w:tblPr>
      <w:tblGrid>
        <w:gridCol w:w="1345"/>
        <w:gridCol w:w="2914"/>
        <w:gridCol w:w="2130"/>
        <w:gridCol w:w="2130"/>
      </w:tblGrid>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厂家</w:t>
            </w:r>
          </w:p>
        </w:tc>
        <w:tc>
          <w:tcPr>
            <w:tcW w:w="171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阳性样品的阴性结果数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阳性样品总数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假阴性率</w:t>
            </w:r>
          </w:p>
        </w:tc>
      </w:tr>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山东美正</w:t>
            </w:r>
          </w:p>
        </w:tc>
        <w:tc>
          <w:tcPr>
            <w:tcW w:w="171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60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w:t>
            </w:r>
          </w:p>
        </w:tc>
      </w:tr>
    </w:tbl>
    <w:p w:rsidR="004A71C0" w:rsidRDefault="00FA7547">
      <w:pPr>
        <w:spacing w:afterLines="50" w:after="156"/>
        <w:jc w:val="center"/>
        <w:rPr>
          <w:rFonts w:eastAsiaTheme="minorEastAsia"/>
          <w:bCs/>
          <w:color w:val="FF0000"/>
          <w:sz w:val="24"/>
        </w:rPr>
      </w:pPr>
      <w:r>
        <w:rPr>
          <w:rFonts w:eastAsiaTheme="minorEastAsia" w:hint="eastAsia"/>
          <w:b/>
          <w:color w:val="FF0000"/>
          <w:sz w:val="24"/>
        </w:rPr>
        <w:t>表</w:t>
      </w:r>
      <w:r>
        <w:rPr>
          <w:rFonts w:eastAsiaTheme="minorEastAsia" w:hint="eastAsia"/>
          <w:b/>
          <w:color w:val="FF0000"/>
          <w:sz w:val="24"/>
        </w:rPr>
        <w:t>2.6</w:t>
      </w:r>
      <w:r>
        <w:rPr>
          <w:rFonts w:eastAsiaTheme="minorEastAsia" w:hint="eastAsia"/>
          <w:b/>
          <w:color w:val="FF0000"/>
          <w:sz w:val="24"/>
        </w:rPr>
        <w:t>假阳性率</w:t>
      </w:r>
    </w:p>
    <w:tbl>
      <w:tblPr>
        <w:tblStyle w:val="a4"/>
        <w:tblW w:w="4998" w:type="pct"/>
        <w:tblLook w:val="04A0" w:firstRow="1" w:lastRow="0" w:firstColumn="1" w:lastColumn="0" w:noHBand="0" w:noVBand="1"/>
      </w:tblPr>
      <w:tblGrid>
        <w:gridCol w:w="1345"/>
        <w:gridCol w:w="2914"/>
        <w:gridCol w:w="2130"/>
        <w:gridCol w:w="2130"/>
      </w:tblGrid>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厂家</w:t>
            </w:r>
          </w:p>
        </w:tc>
        <w:tc>
          <w:tcPr>
            <w:tcW w:w="171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阴性样品的阳性结果数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阴性样品总数</w:t>
            </w:r>
          </w:p>
        </w:tc>
        <w:tc>
          <w:tcPr>
            <w:tcW w:w="1250"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假阳性率</w:t>
            </w:r>
          </w:p>
        </w:tc>
      </w:tr>
      <w:tr w:rsidR="004A71C0">
        <w:tc>
          <w:tcPr>
            <w:tcW w:w="789" w:type="pct"/>
            <w:vAlign w:val="center"/>
          </w:tcPr>
          <w:p w:rsidR="004A71C0" w:rsidRDefault="00FA7547">
            <w:pPr>
              <w:spacing w:afterLines="50" w:after="156"/>
              <w:jc w:val="center"/>
              <w:rPr>
                <w:rFonts w:eastAsiaTheme="minorEastAsia"/>
                <w:b/>
                <w:color w:val="FF0000"/>
                <w:sz w:val="24"/>
              </w:rPr>
            </w:pPr>
            <w:r>
              <w:rPr>
                <w:rFonts w:eastAsiaTheme="minorEastAsia" w:hint="eastAsia"/>
                <w:b/>
                <w:color w:val="FF0000"/>
                <w:sz w:val="24"/>
              </w:rPr>
              <w:t>山东美正</w:t>
            </w:r>
          </w:p>
        </w:tc>
        <w:tc>
          <w:tcPr>
            <w:tcW w:w="171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100</w:t>
            </w:r>
          </w:p>
        </w:tc>
        <w:tc>
          <w:tcPr>
            <w:tcW w:w="1250" w:type="pct"/>
            <w:vAlign w:val="center"/>
          </w:tcPr>
          <w:p w:rsidR="004A71C0" w:rsidRDefault="00FA7547">
            <w:pPr>
              <w:spacing w:afterLines="50" w:after="156"/>
              <w:jc w:val="center"/>
              <w:rPr>
                <w:rFonts w:eastAsiaTheme="minorEastAsia"/>
                <w:bCs/>
                <w:color w:val="FF0000"/>
                <w:sz w:val="24"/>
              </w:rPr>
            </w:pPr>
            <w:r>
              <w:rPr>
                <w:rFonts w:eastAsiaTheme="minorEastAsia" w:hint="eastAsia"/>
                <w:bCs/>
                <w:color w:val="FF0000"/>
                <w:sz w:val="24"/>
              </w:rPr>
              <w:t>0</w:t>
            </w:r>
          </w:p>
        </w:tc>
      </w:tr>
    </w:tbl>
    <w:p w:rsidR="004A71C0" w:rsidRDefault="004A71C0">
      <w:pPr>
        <w:widowControl/>
        <w:ind w:firstLineChars="200" w:firstLine="560"/>
        <w:jc w:val="left"/>
        <w:rPr>
          <w:rFonts w:ascii="仿宋" w:eastAsia="仿宋" w:hAnsi="仿宋" w:cs="仿宋"/>
          <w:color w:val="FF0000"/>
          <w:kern w:val="0"/>
          <w:sz w:val="28"/>
          <w:szCs w:val="28"/>
          <w:lang w:bidi="ar"/>
        </w:rPr>
      </w:pPr>
    </w:p>
    <w:p w:rsidR="004A71C0" w:rsidRDefault="004A71C0">
      <w:pPr>
        <w:widowControl/>
        <w:ind w:firstLineChars="200" w:firstLine="420"/>
        <w:jc w:val="left"/>
        <w:rPr>
          <w:color w:val="FF0000"/>
        </w:rPr>
      </w:pPr>
    </w:p>
    <w:p w:rsidR="004A71C0" w:rsidRDefault="004A71C0">
      <w:pPr>
        <w:widowControl/>
        <w:ind w:firstLineChars="200" w:firstLine="420"/>
        <w:jc w:val="left"/>
        <w:rPr>
          <w:color w:val="FF0000"/>
        </w:rPr>
      </w:pPr>
    </w:p>
    <w:p w:rsidR="004A71C0" w:rsidRDefault="00FA7547">
      <w:pPr>
        <w:spacing w:line="360" w:lineRule="auto"/>
        <w:ind w:firstLineChars="200" w:firstLine="562"/>
        <w:rPr>
          <w:rFonts w:ascii="仿宋_GB2312" w:eastAsia="仿宋_GB2312" w:hAnsi="宋体" w:cs="宋体"/>
          <w:b/>
          <w:color w:val="000000"/>
          <w:sz w:val="32"/>
          <w:szCs w:val="32"/>
        </w:rPr>
      </w:pPr>
      <w:r>
        <w:rPr>
          <w:rFonts w:ascii="仿宋_GB2312" w:eastAsia="仿宋_GB2312" w:hAnsi="宋体" w:hint="eastAsia"/>
          <w:b/>
          <w:bCs/>
          <w:sz w:val="28"/>
          <w:szCs w:val="28"/>
        </w:rPr>
        <w:t>六</w:t>
      </w:r>
      <w:r>
        <w:rPr>
          <w:rFonts w:ascii="仿宋_GB2312" w:eastAsia="仿宋_GB2312" w:hAnsi="宋体" w:hint="eastAsia"/>
          <w:sz w:val="28"/>
          <w:szCs w:val="28"/>
        </w:rPr>
        <w:t>、</w:t>
      </w:r>
      <w:r>
        <w:rPr>
          <w:rFonts w:ascii="仿宋_GB2312" w:eastAsia="仿宋_GB2312" w:hAnsi="宋体" w:cs="宋体" w:hint="eastAsia"/>
          <w:b/>
          <w:color w:val="000000"/>
          <w:sz w:val="32"/>
          <w:szCs w:val="32"/>
        </w:rPr>
        <w:t>征求意见的采纳情况及审定情况，重大意见分歧的处理结果和依据；</w:t>
      </w:r>
    </w:p>
    <w:p w:rsidR="004A71C0" w:rsidRDefault="00FA7547">
      <w:pPr>
        <w:ind w:firstLineChars="250" w:firstLine="700"/>
        <w:rPr>
          <w:rFonts w:ascii="仿宋_GB2312" w:eastAsia="仿宋_GB2312"/>
          <w:color w:val="000000"/>
          <w:sz w:val="28"/>
          <w:szCs w:val="28"/>
        </w:rPr>
      </w:pPr>
      <w:r>
        <w:rPr>
          <w:rFonts w:ascii="仿宋_GB2312" w:eastAsia="仿宋_GB2312" w:hint="eastAsia"/>
          <w:i/>
          <w:iCs/>
          <w:color w:val="000000"/>
          <w:sz w:val="28"/>
          <w:szCs w:val="28"/>
        </w:rPr>
        <w:t>征求</w:t>
      </w:r>
      <w:proofErr w:type="gramStart"/>
      <w:r>
        <w:rPr>
          <w:rFonts w:ascii="仿宋_GB2312" w:eastAsia="仿宋_GB2312" w:hint="eastAsia"/>
          <w:i/>
          <w:iCs/>
          <w:color w:val="000000"/>
          <w:sz w:val="28"/>
          <w:szCs w:val="28"/>
        </w:rPr>
        <w:t>意见稿向本</w:t>
      </w:r>
      <w:proofErr w:type="gramEnd"/>
      <w:r>
        <w:rPr>
          <w:rFonts w:ascii="仿宋_GB2312" w:eastAsia="仿宋_GB2312" w:hint="eastAsia"/>
          <w:i/>
          <w:iCs/>
          <w:color w:val="000000"/>
          <w:sz w:val="28"/>
          <w:szCs w:val="28"/>
        </w:rPr>
        <w:t>区域内的企业及相关专家发放</w:t>
      </w:r>
      <w:r>
        <w:rPr>
          <w:rFonts w:ascii="仿宋_GB2312" w:eastAsia="仿宋_GB2312" w:hint="eastAsia"/>
          <w:i/>
          <w:iCs/>
          <w:color w:val="000000"/>
          <w:sz w:val="28"/>
          <w:szCs w:val="28"/>
        </w:rPr>
        <w:t xml:space="preserve">... </w:t>
      </w:r>
      <w:r>
        <w:rPr>
          <w:rFonts w:ascii="仿宋_GB2312" w:eastAsia="仿宋_GB2312" w:hint="eastAsia"/>
          <w:i/>
          <w:iCs/>
          <w:color w:val="000000"/>
          <w:sz w:val="28"/>
          <w:szCs w:val="28"/>
        </w:rPr>
        <w:t>份</w:t>
      </w:r>
      <w:r>
        <w:rPr>
          <w:rFonts w:ascii="仿宋_GB2312" w:eastAsia="仿宋_GB2312" w:hint="eastAsia"/>
          <w:i/>
          <w:iCs/>
          <w:color w:val="000000"/>
          <w:sz w:val="28"/>
          <w:szCs w:val="28"/>
        </w:rPr>
        <w:t>,</w:t>
      </w:r>
      <w:r>
        <w:rPr>
          <w:rFonts w:ascii="仿宋_GB2312" w:eastAsia="仿宋_GB2312" w:hint="eastAsia"/>
          <w:i/>
          <w:iCs/>
          <w:color w:val="000000"/>
          <w:sz w:val="28"/>
          <w:szCs w:val="28"/>
        </w:rPr>
        <w:t>共收回到有效意见</w:t>
      </w:r>
      <w:r>
        <w:rPr>
          <w:rFonts w:ascii="仿宋_GB2312" w:eastAsia="仿宋_GB2312" w:hint="eastAsia"/>
          <w:i/>
          <w:iCs/>
          <w:color w:val="000000"/>
          <w:sz w:val="28"/>
          <w:szCs w:val="28"/>
        </w:rPr>
        <w:t xml:space="preserve"> ... </w:t>
      </w:r>
      <w:r>
        <w:rPr>
          <w:rFonts w:ascii="仿宋_GB2312" w:eastAsia="仿宋_GB2312" w:hint="eastAsia"/>
          <w:i/>
          <w:iCs/>
          <w:color w:val="000000"/>
          <w:sz w:val="28"/>
          <w:szCs w:val="28"/>
        </w:rPr>
        <w:t>份</w:t>
      </w:r>
      <w:r>
        <w:rPr>
          <w:rFonts w:ascii="仿宋_GB2312" w:eastAsia="仿宋_GB2312" w:hint="eastAsia"/>
          <w:i/>
          <w:iCs/>
          <w:color w:val="000000"/>
          <w:sz w:val="28"/>
          <w:szCs w:val="28"/>
        </w:rPr>
        <w:t>,</w:t>
      </w:r>
      <w:r>
        <w:rPr>
          <w:rFonts w:ascii="仿宋_GB2312" w:eastAsia="仿宋_GB2312" w:hint="eastAsia"/>
          <w:i/>
          <w:iCs/>
          <w:color w:val="000000"/>
          <w:sz w:val="28"/>
          <w:szCs w:val="28"/>
        </w:rPr>
        <w:t>意见共有</w:t>
      </w:r>
      <w:r>
        <w:rPr>
          <w:rFonts w:ascii="仿宋_GB2312" w:eastAsia="仿宋_GB2312" w:hint="eastAsia"/>
          <w:i/>
          <w:iCs/>
          <w:color w:val="000000"/>
          <w:sz w:val="28"/>
          <w:szCs w:val="28"/>
        </w:rPr>
        <w:t xml:space="preserve"> ..</w:t>
      </w:r>
      <w:r>
        <w:rPr>
          <w:rFonts w:ascii="仿宋_GB2312" w:eastAsia="仿宋_GB2312" w:hint="eastAsia"/>
          <w:i/>
          <w:iCs/>
          <w:color w:val="000000"/>
          <w:sz w:val="28"/>
          <w:szCs w:val="28"/>
        </w:rPr>
        <w:t>条，其中采纳</w:t>
      </w:r>
      <w:r>
        <w:rPr>
          <w:rFonts w:ascii="仿宋_GB2312" w:eastAsia="仿宋_GB2312" w:hint="eastAsia"/>
          <w:i/>
          <w:iCs/>
          <w:color w:val="000000"/>
          <w:sz w:val="28"/>
          <w:szCs w:val="28"/>
        </w:rPr>
        <w:t xml:space="preserve"> ... </w:t>
      </w:r>
      <w:r>
        <w:rPr>
          <w:rFonts w:ascii="仿宋_GB2312" w:eastAsia="仿宋_GB2312" w:hint="eastAsia"/>
          <w:i/>
          <w:iCs/>
          <w:color w:val="000000"/>
          <w:sz w:val="28"/>
          <w:szCs w:val="28"/>
        </w:rPr>
        <w:t>条，不采纳</w:t>
      </w:r>
      <w:r>
        <w:rPr>
          <w:rFonts w:ascii="仿宋_GB2312" w:eastAsia="仿宋_GB2312" w:hint="eastAsia"/>
          <w:i/>
          <w:iCs/>
          <w:color w:val="000000"/>
          <w:sz w:val="28"/>
          <w:szCs w:val="28"/>
        </w:rPr>
        <w:t xml:space="preserve"> ... </w:t>
      </w:r>
      <w:r>
        <w:rPr>
          <w:rFonts w:ascii="仿宋_GB2312" w:eastAsia="仿宋_GB2312" w:hint="eastAsia"/>
          <w:i/>
          <w:iCs/>
          <w:color w:val="000000"/>
          <w:sz w:val="28"/>
          <w:szCs w:val="28"/>
        </w:rPr>
        <w:t>条，部分采纳</w:t>
      </w:r>
      <w:r>
        <w:rPr>
          <w:rFonts w:ascii="仿宋_GB2312" w:eastAsia="仿宋_GB2312" w:hint="eastAsia"/>
          <w:i/>
          <w:iCs/>
          <w:color w:val="000000"/>
          <w:sz w:val="28"/>
          <w:szCs w:val="28"/>
        </w:rPr>
        <w:t xml:space="preserve"> ...</w:t>
      </w:r>
      <w:r>
        <w:rPr>
          <w:rFonts w:ascii="仿宋_GB2312" w:eastAsia="仿宋_GB2312" w:hint="eastAsia"/>
          <w:i/>
          <w:iCs/>
          <w:color w:val="000000"/>
          <w:sz w:val="28"/>
          <w:szCs w:val="28"/>
        </w:rPr>
        <w:t>条。</w:t>
      </w:r>
    </w:p>
    <w:p w:rsidR="004A71C0" w:rsidRDefault="00FA7547">
      <w:pPr>
        <w:shd w:val="clear" w:color="auto" w:fill="FFFFFF"/>
        <w:wordWrap w:val="0"/>
        <w:spacing w:line="440" w:lineRule="atLeast"/>
        <w:ind w:firstLineChars="196" w:firstLine="630"/>
        <w:rPr>
          <w:rFonts w:ascii="仿宋_GB2312" w:eastAsia="仿宋_GB2312" w:hAnsi="宋体" w:cs="宋体"/>
          <w:b/>
          <w:color w:val="000000"/>
          <w:sz w:val="32"/>
          <w:szCs w:val="32"/>
        </w:rPr>
      </w:pPr>
      <w:r>
        <w:rPr>
          <w:rFonts w:ascii="仿宋_GB2312" w:eastAsia="仿宋_GB2312" w:hAnsi="宋体" w:cs="宋体" w:hint="eastAsia"/>
          <w:b/>
          <w:color w:val="000000"/>
          <w:sz w:val="32"/>
          <w:szCs w:val="32"/>
        </w:rPr>
        <w:t>七、标准实施建议；</w:t>
      </w:r>
    </w:p>
    <w:p w:rsidR="004A71C0" w:rsidRDefault="00FA7547">
      <w:pPr>
        <w:ind w:firstLineChars="200" w:firstLine="560"/>
        <w:rPr>
          <w:rFonts w:ascii="仿宋_GB2312" w:eastAsia="仿宋_GB2312" w:hAnsi="宋体"/>
          <w:sz w:val="28"/>
          <w:szCs w:val="28"/>
        </w:rPr>
      </w:pPr>
      <w:r>
        <w:rPr>
          <w:rFonts w:ascii="仿宋_GB2312" w:eastAsia="仿宋_GB2312" w:hAnsi="宋体" w:hint="eastAsia"/>
          <w:sz w:val="28"/>
          <w:szCs w:val="28"/>
        </w:rPr>
        <w:t>该标准技术内容科学，通过对阴离子合成洗涤剂检测方法的研究，建立快速检测方法，从而为我区复用餐（饮）具表面阴离子合成洗</w:t>
      </w:r>
    </w:p>
    <w:p w:rsidR="004A71C0" w:rsidRDefault="00FA7547">
      <w:pPr>
        <w:rPr>
          <w:rFonts w:ascii="仿宋_GB2312" w:eastAsia="仿宋_GB2312" w:hAnsi="宋体"/>
          <w:sz w:val="28"/>
          <w:szCs w:val="28"/>
        </w:rPr>
      </w:pPr>
      <w:proofErr w:type="gramStart"/>
      <w:r>
        <w:rPr>
          <w:rFonts w:ascii="仿宋_GB2312" w:eastAsia="仿宋_GB2312" w:hAnsi="宋体" w:hint="eastAsia"/>
          <w:sz w:val="28"/>
          <w:szCs w:val="28"/>
        </w:rPr>
        <w:t>涤</w:t>
      </w:r>
      <w:proofErr w:type="gramEnd"/>
      <w:r>
        <w:rPr>
          <w:rFonts w:ascii="仿宋_GB2312" w:eastAsia="仿宋_GB2312" w:hAnsi="宋体" w:hint="eastAsia"/>
          <w:sz w:val="28"/>
          <w:szCs w:val="28"/>
        </w:rPr>
        <w:t>剂的监测提供科学、便利的检测方法，保障我区复用餐（饮）具的使用安全，助力餐饮行业健康发展。建议在广西的餐饮企业中积极宣传贯彻本标准。</w:t>
      </w:r>
    </w:p>
    <w:p w:rsidR="004A71C0" w:rsidRDefault="00FA7547">
      <w:pPr>
        <w:shd w:val="clear" w:color="auto" w:fill="FFFFFF"/>
        <w:wordWrap w:val="0"/>
        <w:spacing w:line="440" w:lineRule="atLeast"/>
        <w:ind w:firstLineChars="100" w:firstLine="321"/>
        <w:rPr>
          <w:rFonts w:ascii="仿宋_GB2312" w:eastAsia="仿宋_GB2312" w:hAnsi="宋体" w:cs="宋体"/>
          <w:b/>
          <w:color w:val="000000"/>
          <w:sz w:val="32"/>
          <w:szCs w:val="32"/>
        </w:rPr>
      </w:pPr>
      <w:r>
        <w:rPr>
          <w:rFonts w:ascii="仿宋_GB2312" w:eastAsia="仿宋_GB2312" w:hAnsi="宋体" w:cs="宋体" w:hint="eastAsia"/>
          <w:b/>
          <w:color w:val="000000"/>
          <w:sz w:val="32"/>
          <w:szCs w:val="32"/>
        </w:rPr>
        <w:t xml:space="preserve"> </w:t>
      </w:r>
      <w:r>
        <w:rPr>
          <w:rFonts w:ascii="仿宋_GB2312" w:eastAsia="仿宋_GB2312" w:hAnsi="宋体" w:cs="宋体" w:hint="eastAsia"/>
          <w:b/>
          <w:color w:val="000000"/>
          <w:sz w:val="32"/>
          <w:szCs w:val="32"/>
        </w:rPr>
        <w:t>八、其他需要说明的事项。</w:t>
      </w:r>
    </w:p>
    <w:p w:rsidR="004A71C0" w:rsidRDefault="00FA7547">
      <w:pPr>
        <w:ind w:firstLineChars="200" w:firstLine="562"/>
        <w:rPr>
          <w:rFonts w:ascii="仿宋_GB2312" w:eastAsia="仿宋_GB2312"/>
          <w:b/>
          <w:sz w:val="28"/>
          <w:szCs w:val="28"/>
        </w:rPr>
      </w:pPr>
      <w:r>
        <w:rPr>
          <w:rFonts w:ascii="仿宋_GB2312" w:eastAsia="仿宋_GB2312" w:hint="eastAsia"/>
          <w:b/>
          <w:sz w:val="28"/>
          <w:szCs w:val="28"/>
        </w:rPr>
        <w:t>无</w:t>
      </w:r>
    </w:p>
    <w:p w:rsidR="004A71C0" w:rsidRDefault="00FA7547">
      <w:pPr>
        <w:ind w:firstLineChars="196" w:firstLine="551"/>
        <w:rPr>
          <w:rFonts w:ascii="仿宋_GB2312" w:eastAsia="仿宋_GB2312"/>
          <w:sz w:val="28"/>
          <w:szCs w:val="28"/>
        </w:rPr>
      </w:pPr>
      <w:r>
        <w:rPr>
          <w:rFonts w:ascii="仿宋_GB2312" w:eastAsia="仿宋_GB2312" w:hint="eastAsia"/>
          <w:b/>
          <w:sz w:val="28"/>
          <w:szCs w:val="28"/>
        </w:rPr>
        <w:t>九、主要参考文献</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sz w:val="28"/>
          <w:szCs w:val="28"/>
        </w:rPr>
        <w:t>GB/T 1.1-2020</w:t>
      </w:r>
      <w:r>
        <w:rPr>
          <w:rFonts w:ascii="仿宋_GB2312" w:eastAsia="仿宋_GB2312" w:hAnsi="宋体" w:hint="eastAsia"/>
          <w:sz w:val="28"/>
          <w:szCs w:val="28"/>
        </w:rPr>
        <w:t>《标准化工作导则</w:t>
      </w:r>
      <w:r>
        <w:rPr>
          <w:rFonts w:ascii="仿宋_GB2312" w:eastAsia="仿宋_GB2312" w:hAnsi="宋体" w:hint="eastAsia"/>
          <w:sz w:val="28"/>
          <w:szCs w:val="28"/>
        </w:rPr>
        <w:t xml:space="preserve"> </w:t>
      </w:r>
      <w:r>
        <w:rPr>
          <w:rFonts w:ascii="仿宋_GB2312" w:eastAsia="仿宋_GB2312" w:hAnsi="宋体" w:hint="eastAsia"/>
          <w:sz w:val="28"/>
          <w:szCs w:val="28"/>
        </w:rPr>
        <w:t>第</w:t>
      </w:r>
      <w:r>
        <w:rPr>
          <w:rFonts w:ascii="仿宋_GB2312" w:eastAsia="仿宋_GB2312" w:hAnsi="宋体" w:hint="eastAsia"/>
          <w:sz w:val="28"/>
          <w:szCs w:val="28"/>
        </w:rPr>
        <w:t>1</w:t>
      </w:r>
      <w:r>
        <w:rPr>
          <w:rFonts w:ascii="仿宋_GB2312" w:eastAsia="仿宋_GB2312" w:hAnsi="宋体" w:hint="eastAsia"/>
          <w:sz w:val="28"/>
          <w:szCs w:val="28"/>
        </w:rPr>
        <w:t>部分：</w:t>
      </w:r>
      <w:r>
        <w:rPr>
          <w:rFonts w:ascii="仿宋_GB2312" w:eastAsia="仿宋_GB2312" w:hAnsi="宋体" w:hint="eastAsia"/>
          <w:sz w:val="28"/>
          <w:szCs w:val="28"/>
        </w:rPr>
        <w:t xml:space="preserve"> </w:t>
      </w:r>
      <w:r>
        <w:rPr>
          <w:rFonts w:ascii="仿宋_GB2312" w:eastAsia="仿宋_GB2312" w:hAnsi="宋体" w:hint="eastAsia"/>
          <w:sz w:val="28"/>
          <w:szCs w:val="28"/>
        </w:rPr>
        <w:t>标准的结构和编写》</w:t>
      </w:r>
    </w:p>
    <w:p w:rsidR="004A71C0" w:rsidRDefault="00FA7547">
      <w:pPr>
        <w:ind w:firstLineChars="200" w:firstLine="560"/>
        <w:rPr>
          <w:rFonts w:ascii="仿宋_GB2312" w:eastAsia="仿宋_GB2312" w:hAnsi="宋体"/>
          <w:sz w:val="28"/>
          <w:szCs w:val="28"/>
        </w:rPr>
      </w:pPr>
      <w:r>
        <w:rPr>
          <w:rFonts w:ascii="仿宋_GB2312" w:eastAsia="仿宋_GB2312" w:hAnsi="宋体" w:hint="eastAsia"/>
          <w:sz w:val="28"/>
          <w:szCs w:val="28"/>
        </w:rPr>
        <w:t>GB/T 20001.4-2015</w:t>
      </w:r>
      <w:r>
        <w:rPr>
          <w:rFonts w:ascii="仿宋_GB2312" w:eastAsia="仿宋_GB2312" w:hAnsi="宋体" w:hint="eastAsia"/>
          <w:sz w:val="28"/>
          <w:szCs w:val="28"/>
        </w:rPr>
        <w:t>《标准编写规则</w:t>
      </w:r>
      <w:r>
        <w:rPr>
          <w:rFonts w:ascii="仿宋_GB2312" w:eastAsia="仿宋_GB2312" w:hAnsi="宋体" w:hint="eastAsia"/>
          <w:sz w:val="28"/>
          <w:szCs w:val="28"/>
        </w:rPr>
        <w:t xml:space="preserve"> </w:t>
      </w:r>
      <w:r>
        <w:rPr>
          <w:rFonts w:ascii="仿宋_GB2312" w:eastAsia="仿宋_GB2312" w:hAnsi="宋体" w:hint="eastAsia"/>
          <w:sz w:val="28"/>
          <w:szCs w:val="28"/>
        </w:rPr>
        <w:t>第</w:t>
      </w:r>
      <w:r>
        <w:rPr>
          <w:rFonts w:ascii="仿宋_GB2312" w:eastAsia="仿宋_GB2312" w:hAnsi="宋体" w:hint="eastAsia"/>
          <w:sz w:val="28"/>
          <w:szCs w:val="28"/>
        </w:rPr>
        <w:t>4</w:t>
      </w:r>
      <w:r>
        <w:rPr>
          <w:rFonts w:ascii="仿宋_GB2312" w:eastAsia="仿宋_GB2312" w:hAnsi="宋体" w:hint="eastAsia"/>
          <w:sz w:val="28"/>
          <w:szCs w:val="28"/>
        </w:rPr>
        <w:t>部分</w:t>
      </w:r>
      <w:r>
        <w:rPr>
          <w:rFonts w:ascii="仿宋_GB2312" w:eastAsia="仿宋_GB2312" w:hAnsi="宋体" w:hint="eastAsia"/>
          <w:sz w:val="28"/>
          <w:szCs w:val="28"/>
        </w:rPr>
        <w:t xml:space="preserve"> </w:t>
      </w:r>
      <w:r>
        <w:rPr>
          <w:rFonts w:ascii="仿宋_GB2312" w:eastAsia="仿宋_GB2312" w:hAnsi="宋体" w:hint="eastAsia"/>
          <w:sz w:val="28"/>
          <w:szCs w:val="28"/>
        </w:rPr>
        <w:t>试验方法标准》</w:t>
      </w:r>
    </w:p>
    <w:p w:rsidR="004A71C0" w:rsidRDefault="00FA7547">
      <w:pPr>
        <w:ind w:firstLineChars="200" w:firstLine="560"/>
        <w:rPr>
          <w:rFonts w:ascii="仿宋_GB2312" w:eastAsia="仿宋_GB2312"/>
          <w:sz w:val="28"/>
          <w:szCs w:val="28"/>
        </w:rPr>
      </w:pPr>
      <w:r>
        <w:rPr>
          <w:rFonts w:ascii="仿宋_GB2312" w:eastAsia="仿宋_GB2312" w:hint="eastAsia"/>
          <w:sz w:val="28"/>
          <w:szCs w:val="28"/>
        </w:rPr>
        <w:t xml:space="preserve">GB 14934-2016 </w:t>
      </w:r>
      <w:r>
        <w:rPr>
          <w:rFonts w:ascii="仿宋_GB2312" w:eastAsia="仿宋_GB2312" w:hint="eastAsia"/>
          <w:sz w:val="28"/>
          <w:szCs w:val="28"/>
        </w:rPr>
        <w:t>《食品安全国家标准</w:t>
      </w:r>
      <w:r>
        <w:rPr>
          <w:rFonts w:ascii="仿宋_GB2312" w:eastAsia="仿宋_GB2312" w:hint="eastAsia"/>
          <w:sz w:val="28"/>
          <w:szCs w:val="28"/>
        </w:rPr>
        <w:t xml:space="preserve"> </w:t>
      </w:r>
      <w:r>
        <w:rPr>
          <w:rFonts w:ascii="仿宋_GB2312" w:eastAsia="仿宋_GB2312" w:hint="eastAsia"/>
          <w:sz w:val="28"/>
          <w:szCs w:val="28"/>
        </w:rPr>
        <w:t>消毒餐（饮）具》</w:t>
      </w:r>
    </w:p>
    <w:p w:rsidR="004A71C0" w:rsidRDefault="00FA7547">
      <w:pPr>
        <w:ind w:firstLineChars="200" w:firstLine="560"/>
        <w:rPr>
          <w:rFonts w:ascii="仿宋_GB2312" w:eastAsia="仿宋_GB2312"/>
          <w:sz w:val="28"/>
          <w:szCs w:val="28"/>
        </w:rPr>
      </w:pPr>
      <w:r>
        <w:rPr>
          <w:rFonts w:ascii="仿宋_GB2312" w:eastAsia="仿宋_GB2312" w:hint="eastAsia"/>
          <w:sz w:val="28"/>
          <w:szCs w:val="28"/>
        </w:rPr>
        <w:t xml:space="preserve">GB/T 5750.4-2006 </w:t>
      </w:r>
      <w:r>
        <w:rPr>
          <w:rFonts w:ascii="仿宋_GB2312" w:eastAsia="仿宋_GB2312" w:hint="eastAsia"/>
          <w:sz w:val="28"/>
          <w:szCs w:val="28"/>
        </w:rPr>
        <w:t>《生活饮用水标准检验方法</w:t>
      </w:r>
      <w:r>
        <w:rPr>
          <w:rFonts w:ascii="仿宋_GB2312" w:eastAsia="仿宋_GB2312" w:hint="eastAsia"/>
          <w:sz w:val="28"/>
          <w:szCs w:val="28"/>
        </w:rPr>
        <w:t xml:space="preserve"> </w:t>
      </w:r>
      <w:r>
        <w:rPr>
          <w:rFonts w:ascii="仿宋_GB2312" w:eastAsia="仿宋_GB2312" w:hint="eastAsia"/>
          <w:sz w:val="28"/>
          <w:szCs w:val="28"/>
        </w:rPr>
        <w:t>感官性状和物理指标》</w:t>
      </w:r>
    </w:p>
    <w:p w:rsidR="004A71C0" w:rsidRDefault="00FA7547">
      <w:pPr>
        <w:ind w:firstLineChars="200" w:firstLine="560"/>
        <w:rPr>
          <w:rFonts w:ascii="仿宋_GB2312" w:eastAsia="仿宋_GB2312"/>
          <w:sz w:val="28"/>
          <w:szCs w:val="28"/>
        </w:rPr>
      </w:pPr>
      <w:r>
        <w:rPr>
          <w:rFonts w:ascii="仿宋_GB2312" w:eastAsia="仿宋_GB2312" w:hint="eastAsia"/>
          <w:sz w:val="28"/>
          <w:szCs w:val="28"/>
        </w:rPr>
        <w:lastRenderedPageBreak/>
        <w:t>《市场监管总局关于规范食品快速检测使用的意见》</w:t>
      </w:r>
      <w:proofErr w:type="gramStart"/>
      <w:r>
        <w:rPr>
          <w:rFonts w:ascii="仿宋_GB2312" w:eastAsia="仿宋_GB2312" w:hint="eastAsia"/>
          <w:sz w:val="28"/>
          <w:szCs w:val="28"/>
        </w:rPr>
        <w:t>国市监食</w:t>
      </w:r>
      <w:proofErr w:type="gramEnd"/>
      <w:r>
        <w:rPr>
          <w:rFonts w:ascii="仿宋_GB2312" w:eastAsia="仿宋_GB2312" w:hint="eastAsia"/>
          <w:sz w:val="28"/>
          <w:szCs w:val="28"/>
        </w:rPr>
        <w:t>检</w:t>
      </w:r>
      <w:proofErr w:type="gramStart"/>
      <w:r>
        <w:rPr>
          <w:rFonts w:ascii="仿宋_GB2312" w:eastAsia="仿宋_GB2312" w:hint="eastAsia"/>
          <w:sz w:val="28"/>
          <w:szCs w:val="28"/>
        </w:rPr>
        <w:t>规</w:t>
      </w:r>
      <w:proofErr w:type="gramEnd"/>
      <w:r>
        <w:rPr>
          <w:rFonts w:ascii="仿宋_GB2312" w:eastAsia="仿宋_GB2312" w:hint="eastAsia"/>
          <w:sz w:val="28"/>
          <w:szCs w:val="28"/>
        </w:rPr>
        <w:t>【</w:t>
      </w:r>
      <w:r>
        <w:rPr>
          <w:rFonts w:ascii="仿宋_GB2312" w:eastAsia="仿宋_GB2312" w:hint="eastAsia"/>
          <w:sz w:val="28"/>
          <w:szCs w:val="28"/>
        </w:rPr>
        <w:t>2023</w:t>
      </w: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号</w:t>
      </w:r>
    </w:p>
    <w:p w:rsidR="004A71C0" w:rsidRDefault="00FA7547">
      <w:pPr>
        <w:ind w:firstLineChars="196" w:firstLine="551"/>
        <w:rPr>
          <w:rFonts w:ascii="仿宋_GB2312" w:eastAsia="仿宋_GB2312"/>
          <w:b/>
          <w:color w:val="FF0000"/>
          <w:sz w:val="28"/>
          <w:szCs w:val="28"/>
        </w:rPr>
      </w:pPr>
      <w:r>
        <w:rPr>
          <w:rFonts w:ascii="仿宋_GB2312" w:eastAsia="仿宋_GB2312" w:hint="eastAsia"/>
          <w:b/>
          <w:color w:val="FF0000"/>
          <w:sz w:val="28"/>
          <w:szCs w:val="28"/>
        </w:rPr>
        <w:t>十、</w:t>
      </w:r>
      <w:r>
        <w:rPr>
          <w:rFonts w:ascii="仿宋_GB2312" w:eastAsia="仿宋_GB2312" w:hint="eastAsia"/>
          <w:b/>
          <w:color w:val="FF0000"/>
          <w:sz w:val="28"/>
          <w:szCs w:val="28"/>
        </w:rPr>
        <w:t>自我</w:t>
      </w:r>
      <w:r>
        <w:rPr>
          <w:rFonts w:ascii="仿宋_GB2312" w:eastAsia="仿宋_GB2312" w:hint="eastAsia"/>
          <w:b/>
          <w:color w:val="FF0000"/>
          <w:sz w:val="28"/>
          <w:szCs w:val="28"/>
        </w:rPr>
        <w:t>承诺</w:t>
      </w:r>
    </w:p>
    <w:p w:rsidR="004A71C0" w:rsidRDefault="00FA7547">
      <w:pPr>
        <w:widowControl/>
        <w:ind w:firstLineChars="200" w:firstLine="560"/>
        <w:jc w:val="left"/>
        <w:rPr>
          <w:rFonts w:ascii="仿宋_GB2312" w:eastAsia="仿宋_GB2312" w:hAnsi="宋体"/>
          <w:color w:val="FF0000"/>
          <w:sz w:val="28"/>
          <w:szCs w:val="28"/>
        </w:rPr>
      </w:pPr>
      <w:r>
        <w:rPr>
          <w:rFonts w:ascii="仿宋_GB2312" w:eastAsia="仿宋_GB2312" w:hint="eastAsia"/>
          <w:sz w:val="28"/>
          <w:szCs w:val="28"/>
        </w:rPr>
        <w:t>本</w:t>
      </w:r>
      <w:r>
        <w:rPr>
          <w:rFonts w:ascii="仿宋_GB2312" w:eastAsia="仿宋_GB2312" w:hAnsi="宋体" w:hint="eastAsia"/>
          <w:color w:val="FF0000"/>
          <w:sz w:val="28"/>
          <w:szCs w:val="28"/>
        </w:rPr>
        <w:t>标准内容和各项指标不低于国家强制性标准。也不存在内容或某项指标低于推荐性国家标准的情况。</w:t>
      </w:r>
    </w:p>
    <w:p w:rsidR="004A71C0" w:rsidRDefault="004A71C0">
      <w:pPr>
        <w:widowControl/>
        <w:ind w:firstLineChars="200" w:firstLine="560"/>
        <w:jc w:val="left"/>
        <w:rPr>
          <w:rFonts w:ascii="仿宋_GB2312" w:eastAsia="仿宋_GB2312" w:hAnsi="宋体"/>
          <w:color w:val="FF0000"/>
          <w:sz w:val="28"/>
          <w:szCs w:val="28"/>
        </w:rPr>
      </w:pPr>
    </w:p>
    <w:p w:rsidR="004A71C0" w:rsidRDefault="004A71C0">
      <w:pPr>
        <w:widowControl/>
        <w:ind w:firstLineChars="200" w:firstLine="560"/>
        <w:jc w:val="left"/>
        <w:rPr>
          <w:rFonts w:ascii="仿宋_GB2312" w:eastAsia="仿宋_GB2312" w:hAnsi="宋体"/>
          <w:color w:val="FF0000"/>
          <w:sz w:val="28"/>
          <w:szCs w:val="28"/>
        </w:rPr>
      </w:pPr>
    </w:p>
    <w:p w:rsidR="004A71C0" w:rsidRDefault="004A71C0">
      <w:pPr>
        <w:rPr>
          <w:rFonts w:ascii="仿宋_GB2312" w:eastAsia="仿宋_GB2312" w:hAnsi="宋体"/>
          <w:color w:val="FF0000"/>
          <w:sz w:val="28"/>
          <w:szCs w:val="28"/>
        </w:rPr>
      </w:pPr>
    </w:p>
    <w:p w:rsidR="004A71C0" w:rsidRDefault="004A71C0">
      <w:pPr>
        <w:rPr>
          <w:rFonts w:ascii="仿宋_GB2312" w:eastAsia="仿宋_GB2312"/>
          <w:sz w:val="28"/>
          <w:szCs w:val="28"/>
        </w:rPr>
      </w:pPr>
    </w:p>
    <w:p w:rsidR="004A71C0" w:rsidRDefault="004A71C0">
      <w:pPr>
        <w:rPr>
          <w:rFonts w:ascii="仿宋_GB2312" w:eastAsia="仿宋_GB2312"/>
          <w:sz w:val="28"/>
          <w:szCs w:val="28"/>
        </w:rPr>
      </w:pPr>
    </w:p>
    <w:p w:rsidR="004A71C0" w:rsidRDefault="00FA7547">
      <w:pPr>
        <w:snapToGrid w:val="0"/>
        <w:spacing w:line="500" w:lineRule="exact"/>
        <w:ind w:right="26"/>
        <w:jc w:val="righ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《复用餐（饮）具表面阴离子合成洗涤剂的快速检测方法》团体标准编写小组</w:t>
      </w:r>
    </w:p>
    <w:p w:rsidR="004A71C0" w:rsidRDefault="00FA7547">
      <w:pPr>
        <w:spacing w:line="500" w:lineRule="exact"/>
        <w:ind w:right="560" w:firstLineChars="1550" w:firstLine="4340"/>
        <w:jc w:val="right"/>
        <w:rPr>
          <w:rFonts w:ascii="仿宋_GB2312" w:eastAsia="仿宋_GB2312" w:hAnsi="仿宋_GB2312" w:cs="仿宋_GB2312"/>
          <w:sz w:val="28"/>
          <w:szCs w:val="28"/>
        </w:rPr>
      </w:pPr>
      <w:r>
        <w:rPr>
          <w:rFonts w:ascii="仿宋_GB2312" w:eastAsia="仿宋_GB2312" w:hint="eastAsia"/>
          <w:sz w:val="28"/>
          <w:szCs w:val="28"/>
        </w:rPr>
        <w:t>2023</w:t>
      </w:r>
      <w:r>
        <w:rPr>
          <w:rFonts w:ascii="仿宋_GB2312" w:eastAsia="仿宋_GB2312" w:hint="eastAsia"/>
          <w:sz w:val="28"/>
          <w:szCs w:val="28"/>
        </w:rPr>
        <w:t>年</w:t>
      </w:r>
      <w:r>
        <w:rPr>
          <w:rFonts w:ascii="仿宋_GB2312" w:eastAsia="仿宋_GB2312" w:hint="eastAsia"/>
          <w:sz w:val="28"/>
          <w:szCs w:val="28"/>
        </w:rPr>
        <w:t>9</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日</w:t>
      </w:r>
    </w:p>
    <w:p w:rsidR="004A71C0" w:rsidRDefault="004A71C0">
      <w:pPr>
        <w:spacing w:line="500" w:lineRule="exact"/>
        <w:ind w:right="560" w:firstLineChars="1550" w:firstLine="4340"/>
        <w:jc w:val="right"/>
        <w:rPr>
          <w:rFonts w:ascii="仿宋_GB2312" w:eastAsia="仿宋_GB2312" w:hAnsi="仿宋_GB2312" w:cs="仿宋_GB2312"/>
          <w:sz w:val="28"/>
          <w:szCs w:val="28"/>
        </w:rPr>
      </w:pPr>
    </w:p>
    <w:p w:rsidR="004A71C0" w:rsidRDefault="004A71C0">
      <w:pPr>
        <w:spacing w:line="500" w:lineRule="exact"/>
        <w:ind w:right="560" w:firstLineChars="1550" w:firstLine="4340"/>
        <w:jc w:val="right"/>
        <w:rPr>
          <w:rFonts w:ascii="仿宋_GB2312" w:eastAsia="仿宋_GB2312" w:hAnsi="仿宋_GB2312" w:cs="仿宋_GB2312"/>
          <w:sz w:val="28"/>
          <w:szCs w:val="28"/>
        </w:rPr>
      </w:pPr>
    </w:p>
    <w:sectPr w:rsidR="004A71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06950"/>
    <w:multiLevelType w:val="multilevel"/>
    <w:tmpl w:val="07806950"/>
    <w:lvl w:ilvl="0">
      <w:start w:val="2"/>
      <w:numFmt w:val="japaneseCounting"/>
      <w:lvlText w:val="%1、"/>
      <w:lvlJc w:val="left"/>
      <w:pPr>
        <w:tabs>
          <w:tab w:val="left" w:pos="1350"/>
        </w:tabs>
        <w:ind w:left="1350" w:hanging="72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土老冒豆豆">
    <w15:presenceInfo w15:providerId="WPS Office" w15:userId="4108002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yOTJiYjYwZTljYWRhZDdmYzMwZTE5MjQ1ZTJiYWMifQ=="/>
  </w:docVars>
  <w:rsids>
    <w:rsidRoot w:val="396D3A3E"/>
    <w:rsid w:val="00126312"/>
    <w:rsid w:val="001A4F4E"/>
    <w:rsid w:val="002F7ABC"/>
    <w:rsid w:val="0036148C"/>
    <w:rsid w:val="00380962"/>
    <w:rsid w:val="003908D9"/>
    <w:rsid w:val="00404667"/>
    <w:rsid w:val="004A26B4"/>
    <w:rsid w:val="004A71C0"/>
    <w:rsid w:val="004E34C6"/>
    <w:rsid w:val="004F2245"/>
    <w:rsid w:val="00612986"/>
    <w:rsid w:val="00627136"/>
    <w:rsid w:val="006548B9"/>
    <w:rsid w:val="00690270"/>
    <w:rsid w:val="00705C2B"/>
    <w:rsid w:val="007505A3"/>
    <w:rsid w:val="00791397"/>
    <w:rsid w:val="00796CB6"/>
    <w:rsid w:val="008A691F"/>
    <w:rsid w:val="008E2E59"/>
    <w:rsid w:val="009C0229"/>
    <w:rsid w:val="00BB24C8"/>
    <w:rsid w:val="00BB3BCD"/>
    <w:rsid w:val="00BD556B"/>
    <w:rsid w:val="00BF5B84"/>
    <w:rsid w:val="00C25D64"/>
    <w:rsid w:val="00D743B5"/>
    <w:rsid w:val="00DF5286"/>
    <w:rsid w:val="00E54171"/>
    <w:rsid w:val="00E6375E"/>
    <w:rsid w:val="00F465D6"/>
    <w:rsid w:val="00FA7547"/>
    <w:rsid w:val="025D690F"/>
    <w:rsid w:val="029C1412"/>
    <w:rsid w:val="038A2C09"/>
    <w:rsid w:val="043B10FF"/>
    <w:rsid w:val="0531414E"/>
    <w:rsid w:val="06032B2D"/>
    <w:rsid w:val="0B7E5F21"/>
    <w:rsid w:val="0CD0368C"/>
    <w:rsid w:val="11070852"/>
    <w:rsid w:val="13361AEC"/>
    <w:rsid w:val="13623916"/>
    <w:rsid w:val="148D32B1"/>
    <w:rsid w:val="16282DBB"/>
    <w:rsid w:val="163C4081"/>
    <w:rsid w:val="18C24DAB"/>
    <w:rsid w:val="1A642D06"/>
    <w:rsid w:val="1A6D1019"/>
    <w:rsid w:val="1A9554A2"/>
    <w:rsid w:val="1CE41C20"/>
    <w:rsid w:val="1D894650"/>
    <w:rsid w:val="1F12350D"/>
    <w:rsid w:val="242C5369"/>
    <w:rsid w:val="26CA0394"/>
    <w:rsid w:val="28CA3E12"/>
    <w:rsid w:val="298011DE"/>
    <w:rsid w:val="29A44ECD"/>
    <w:rsid w:val="29E3139F"/>
    <w:rsid w:val="2ACC7FF6"/>
    <w:rsid w:val="2B41390F"/>
    <w:rsid w:val="2BAC62BA"/>
    <w:rsid w:val="2CF560B4"/>
    <w:rsid w:val="2DE27D71"/>
    <w:rsid w:val="2F75600B"/>
    <w:rsid w:val="3037502F"/>
    <w:rsid w:val="303C4231"/>
    <w:rsid w:val="32866DD6"/>
    <w:rsid w:val="34327581"/>
    <w:rsid w:val="34F532C0"/>
    <w:rsid w:val="35962E31"/>
    <w:rsid w:val="37272C99"/>
    <w:rsid w:val="39371C85"/>
    <w:rsid w:val="393F6ACF"/>
    <w:rsid w:val="396D3A3E"/>
    <w:rsid w:val="3AF16EE9"/>
    <w:rsid w:val="3B905FB8"/>
    <w:rsid w:val="3BA47F47"/>
    <w:rsid w:val="3CD17C85"/>
    <w:rsid w:val="3EBE30FE"/>
    <w:rsid w:val="3F34632C"/>
    <w:rsid w:val="41E023C2"/>
    <w:rsid w:val="436451D4"/>
    <w:rsid w:val="44200160"/>
    <w:rsid w:val="449A5066"/>
    <w:rsid w:val="44FF311D"/>
    <w:rsid w:val="477C0DDF"/>
    <w:rsid w:val="485765A3"/>
    <w:rsid w:val="48682B27"/>
    <w:rsid w:val="497839CC"/>
    <w:rsid w:val="4BC4555C"/>
    <w:rsid w:val="4D824419"/>
    <w:rsid w:val="4E992DD5"/>
    <w:rsid w:val="538E07C1"/>
    <w:rsid w:val="54F2448F"/>
    <w:rsid w:val="5613694F"/>
    <w:rsid w:val="561C6D6A"/>
    <w:rsid w:val="56FB38A8"/>
    <w:rsid w:val="57103779"/>
    <w:rsid w:val="58D52CEA"/>
    <w:rsid w:val="5DAD53F7"/>
    <w:rsid w:val="5DEA0814"/>
    <w:rsid w:val="5F9115A6"/>
    <w:rsid w:val="61A55D4C"/>
    <w:rsid w:val="63024C8C"/>
    <w:rsid w:val="634D2974"/>
    <w:rsid w:val="63871E73"/>
    <w:rsid w:val="640B5E3E"/>
    <w:rsid w:val="658E3D60"/>
    <w:rsid w:val="65BF4503"/>
    <w:rsid w:val="69472848"/>
    <w:rsid w:val="6A641533"/>
    <w:rsid w:val="6BE91CF0"/>
    <w:rsid w:val="6E801271"/>
    <w:rsid w:val="6FF7564A"/>
    <w:rsid w:val="719F1934"/>
    <w:rsid w:val="722803D2"/>
    <w:rsid w:val="73C3376E"/>
    <w:rsid w:val="7A682979"/>
    <w:rsid w:val="7BFC1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basedOn w:val="a"/>
    <w:uiPriority w:val="1"/>
    <w:qFormat/>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11">
    <w:name w:val="font11"/>
    <w:basedOn w:val="a0"/>
    <w:qFormat/>
    <w:rPr>
      <w:rFonts w:ascii="宋体" w:eastAsia="宋体" w:hAnsi="宋体" w:cs="宋体" w:hint="eastAsia"/>
      <w:color w:val="000000"/>
      <w:sz w:val="21"/>
      <w:szCs w:val="21"/>
      <w:u w:val="none"/>
    </w:rPr>
  </w:style>
  <w:style w:type="paragraph" w:customStyle="1" w:styleId="TableParagraph">
    <w:name w:val="Table Paragraph"/>
    <w:basedOn w:val="a"/>
    <w:uiPriority w:val="1"/>
    <w:qFormat/>
    <w:rPr>
      <w:rFonts w:ascii="宋体" w:hAnsi="宋体" w:cs="宋体"/>
      <w:lang w:val="zh-CN" w:bidi="zh-CN"/>
    </w:rPr>
  </w:style>
  <w:style w:type="character" w:customStyle="1" w:styleId="Char">
    <w:name w:val="批注框文本 Char"/>
    <w:basedOn w:val="a0"/>
    <w:link w:val="a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basedOn w:val="a"/>
    <w:uiPriority w:val="1"/>
    <w:qFormat/>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11">
    <w:name w:val="font11"/>
    <w:basedOn w:val="a0"/>
    <w:qFormat/>
    <w:rPr>
      <w:rFonts w:ascii="宋体" w:eastAsia="宋体" w:hAnsi="宋体" w:cs="宋体" w:hint="eastAsia"/>
      <w:color w:val="000000"/>
      <w:sz w:val="21"/>
      <w:szCs w:val="21"/>
      <w:u w:val="none"/>
    </w:rPr>
  </w:style>
  <w:style w:type="paragraph" w:customStyle="1" w:styleId="TableParagraph">
    <w:name w:val="Table Paragraph"/>
    <w:basedOn w:val="a"/>
    <w:uiPriority w:val="1"/>
    <w:qFormat/>
    <w:rPr>
      <w:rFonts w:ascii="宋体" w:hAnsi="宋体" w:cs="宋体"/>
      <w:lang w:val="zh-CN" w:bidi="zh-CN"/>
    </w:rPr>
  </w:style>
  <w:style w:type="character" w:customStyle="1" w:styleId="Char">
    <w:name w:val="批注框文本 Char"/>
    <w:basedOn w:val="a0"/>
    <w:link w:val="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1542</TotalTime>
  <Pages>13</Pages>
  <Words>862</Words>
  <Characters>4914</Characters>
  <Application>Microsoft Office Word</Application>
  <DocSecurity>0</DocSecurity>
  <Lines>40</Lines>
  <Paragraphs>11</Paragraphs>
  <ScaleCrop>false</ScaleCrop>
  <Company>Microsoft</Company>
  <LinksUpToDate>false</LinksUpToDate>
  <CharactersWithSpaces>5765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冰滨</dc:creator>
  <cp:lastModifiedBy>AutoBVT</cp:lastModifiedBy>
  <cp:revision>27</cp:revision>
  <dcterms:created xsi:type="dcterms:W3CDTF">2022-06-14T06:14:00Z</dcterms:created>
  <dcterms:modified xsi:type="dcterms:W3CDTF">2023-09-25T10:34:00Z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84C0C18BED9F4261A40B16E22C78F3A9_13</vt:lpwstr>
  </property>
</Properties>
</file>