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fff7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092988" w14:paraId="01F27753" w14:textId="77777777">
        <w:tc>
          <w:tcPr>
            <w:tcW w:w="509" w:type="dxa"/>
          </w:tcPr>
          <w:p w14:paraId="54CB0AFF" w14:textId="77777777" w:rsidR="00092988" w:rsidRDefault="00CA5ED5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0C71B9D2" w14:textId="6A3F2F00" w:rsidR="00092988" w:rsidRDefault="00A6699C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11.020</w:t>
            </w:r>
          </w:p>
        </w:tc>
      </w:tr>
      <w:tr w:rsidR="00092988" w14:paraId="11B521BC" w14:textId="77777777">
        <w:tc>
          <w:tcPr>
            <w:tcW w:w="509" w:type="dxa"/>
          </w:tcPr>
          <w:p w14:paraId="4DD849F3" w14:textId="77777777" w:rsidR="00092988" w:rsidRDefault="00CA5ED5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tbl>
            <w:tblPr>
              <w:tblStyle w:val="affff7"/>
              <w:tblpPr w:vertAnchor="page" w:horzAnchor="margin" w:tblpX="1" w:tblpY="34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left w:w="0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9242"/>
            </w:tblGrid>
            <w:tr w:rsidR="00092988" w14:paraId="0DC8A378" w14:textId="77777777">
              <w:trPr>
                <w:trHeight w:hRule="exact" w:val="1021"/>
              </w:trPr>
              <w:tc>
                <w:tcPr>
                  <w:tcW w:w="9242" w:type="dxa"/>
                  <w:vAlign w:val="center"/>
                </w:tcPr>
                <w:p w14:paraId="7D99BBDA" w14:textId="608CAA1E" w:rsidR="00092988" w:rsidRDefault="00CA5ED5" w:rsidP="00A6699C">
                  <w:pPr>
                    <w:pStyle w:val="afffff"/>
                    <w:framePr w:w="0" w:hRule="auto" w:wrap="auto" w:hAnchor="text" w:xAlign="left" w:yAlign="inline" w:anchorLock="0"/>
                    <w:ind w:left="420" w:right="624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0445916" wp14:editId="591A48DA">
                        <wp:extent cx="414655" cy="430530"/>
                        <wp:effectExtent l="0" t="0" r="4445" b="7620"/>
                        <wp:docPr id="1" name="图片 1" descr="D:\000000部门项目\09标准化插件开发\程序源代码\StandardEditor_ShanDongKeXieYuan\团标首页面字母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D:\000000部门项目\09标准化插件开发\程序源代码\StandardEditor_ShanDongKeXieYuan\团标首页面字母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4720" cy="430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069C550" wp14:editId="54C3686D">
                        <wp:extent cx="170815" cy="436245"/>
                        <wp:effectExtent l="0" t="0" r="635" b="1905"/>
                        <wp:docPr id="2" name="图片 2" descr="D:\000000部门项目\09标准化插件开发\程序源代码\StandardEditor_ShanDongKeXieYuan\团标首页面字母T后面的反斜杠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D:\000000部门项目\09标准化插件开发\程序源代码\StandardEditor_ShanDongKeXieYuan\团标首页面字母T后面的反斜杠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571" cy="5225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 w:rsidR="00603997">
                    <w:t>GXAS</w:t>
                  </w:r>
                </w:p>
              </w:tc>
            </w:tr>
          </w:tbl>
          <w:p w14:paraId="6533DD13" w14:textId="676D21C7" w:rsidR="00092988" w:rsidRDefault="00A6699C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C 05</w:t>
            </w:r>
          </w:p>
        </w:tc>
      </w:tr>
    </w:tbl>
    <w:p w14:paraId="6CDBD820" w14:textId="11AE8124" w:rsidR="00092988" w:rsidRDefault="00CA5ED5">
      <w:pPr>
        <w:pStyle w:val="afffff0"/>
        <w:framePr w:w="9639" w:h="624" w:hRule="exact" w:hSpace="181" w:vSpace="181" w:wrap="around" w:hAnchor="page" w:x="1305" w:y="2269"/>
        <w:rPr>
          <w:rFonts w:ascii="黑体" w:eastAsia="黑体" w:hAnsi="黑体"/>
          <w:b w:val="0"/>
          <w:bCs w:val="0"/>
          <w:w w:val="100"/>
          <w:sz w:val="48"/>
          <w:szCs w:val="48"/>
        </w:rPr>
      </w:pPr>
      <w:bookmarkStart w:id="0" w:name="_Hlk26473981"/>
      <w:r>
        <w:rPr>
          <w:rFonts w:ascii="黑体" w:eastAsia="黑体" w:hint="eastAsia"/>
          <w:b w:val="0"/>
          <w:w w:val="100"/>
          <w:sz w:val="48"/>
        </w:rPr>
        <w:t>团体</w:t>
      </w:r>
      <w:r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标准</w:t>
      </w:r>
    </w:p>
    <w:bookmarkEnd w:id="0"/>
    <w:p w14:paraId="48FF319F" w14:textId="1ED42AEB" w:rsidR="00092988" w:rsidRDefault="00CA5ED5">
      <w:pPr>
        <w:pStyle w:val="affffffffff2"/>
        <w:framePr w:wrap="auto"/>
      </w:pPr>
      <w:r>
        <w:t>T/</w:t>
      </w:r>
      <w:r w:rsidR="00603997">
        <w:t>GXAS</w:t>
      </w:r>
      <w: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1" w:name="NSTD_CODE_F"/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1"/>
      <w:r>
        <w:rPr>
          <w:rFonts w:hAnsi="黑体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2" w:name="NSTD_CODE_B"/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2"/>
    </w:p>
    <w:p w14:paraId="011F6D1E" w14:textId="77777777" w:rsidR="00092988" w:rsidRDefault="00CA5ED5">
      <w:pPr>
        <w:pStyle w:val="affffffffff3"/>
        <w:framePr w:wrap="auto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3" w:name="OSTD_CODE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3"/>
    </w:p>
    <w:p w14:paraId="2DA9CEE6" w14:textId="77777777" w:rsidR="00092988" w:rsidRDefault="00CA5ED5">
      <w:pPr>
        <w:spacing w:line="240" w:lineRule="auto"/>
        <w:rPr>
          <w:rFonts w:ascii="黑体" w:eastAsia="黑体" w:hAnsi="黑体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6789F9AF" wp14:editId="333C917B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6730D78" w14:textId="77777777" w:rsidR="00092988" w:rsidRDefault="00092988">
      <w:pPr>
        <w:pStyle w:val="afffff0"/>
        <w:framePr w:w="9639" w:h="6976" w:hRule="exact" w:hSpace="0" w:vSpace="0" w:wrap="around" w:hAnchor="page" w:y="6408"/>
        <w:jc w:val="center"/>
        <w:rPr>
          <w:rFonts w:ascii="黑体" w:eastAsia="黑体" w:hAnsi="黑体"/>
          <w:b w:val="0"/>
          <w:bCs w:val="0"/>
          <w:w w:val="100"/>
        </w:rPr>
      </w:pPr>
    </w:p>
    <w:p w14:paraId="66D8979C" w14:textId="77777777" w:rsidR="00092988" w:rsidRDefault="00CA5ED5">
      <w:pPr>
        <w:pStyle w:val="affffffffff4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4" w:name="CSTD_NAME"/>
      <w:r>
        <w:instrText xml:space="preserve"> FORMTEXT </w:instrText>
      </w:r>
      <w:r>
        <w:fldChar w:fldCharType="separate"/>
      </w:r>
      <w:r>
        <w:t>脑卒中后肩手综合征的肌内效贴贴扎治疗操作技术规范</w:t>
      </w:r>
      <w:r>
        <w:fldChar w:fldCharType="end"/>
      </w:r>
      <w:bookmarkEnd w:id="4"/>
    </w:p>
    <w:p w14:paraId="1E3D2A1E" w14:textId="77777777" w:rsidR="00092988" w:rsidRDefault="00092988">
      <w:pPr>
        <w:framePr w:w="9639" w:h="6974" w:hRule="exact" w:wrap="around" w:vAnchor="page" w:hAnchor="page" w:x="1419" w:y="6408" w:anchorLock="1"/>
        <w:ind w:left="-1418"/>
      </w:pPr>
    </w:p>
    <w:p w14:paraId="2B8590B3" w14:textId="7CBAD68C" w:rsidR="00092988" w:rsidRPr="00603997" w:rsidRDefault="00CA5ED5">
      <w:pPr>
        <w:pStyle w:val="afffffff8"/>
        <w:framePr w:w="9639" w:h="6974" w:hRule="exact" w:wrap="around" w:vAnchor="page" w:hAnchor="page" w:x="1419" w:y="6408" w:anchorLock="1"/>
        <w:textAlignment w:val="bottom"/>
        <w:rPr>
          <w:rFonts w:ascii="黑体" w:eastAsia="黑体" w:hAnsi="黑体"/>
          <w:szCs w:val="28"/>
        </w:rPr>
      </w:pPr>
      <w:r w:rsidRPr="00603997">
        <w:rPr>
          <w:rFonts w:ascii="黑体" w:eastAsia="黑体" w:hAnsi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5" w:name="ESTD_NAME"/>
      <w:r w:rsidRPr="00603997">
        <w:rPr>
          <w:rFonts w:ascii="黑体" w:eastAsia="黑体" w:hAnsi="黑体"/>
          <w:szCs w:val="28"/>
        </w:rPr>
        <w:instrText xml:space="preserve"> FORMTEXT </w:instrText>
      </w:r>
      <w:r w:rsidRPr="00603997">
        <w:rPr>
          <w:rFonts w:ascii="黑体" w:eastAsia="黑体" w:hAnsi="黑体"/>
          <w:szCs w:val="28"/>
        </w:rPr>
      </w:r>
      <w:r w:rsidRPr="00603997">
        <w:rPr>
          <w:rFonts w:ascii="黑体" w:eastAsia="黑体" w:hAnsi="黑体"/>
          <w:szCs w:val="28"/>
        </w:rPr>
        <w:fldChar w:fldCharType="separate"/>
      </w:r>
      <w:r w:rsidRPr="00603997">
        <w:rPr>
          <w:rFonts w:ascii="黑体" w:eastAsia="黑体" w:hAnsi="黑体"/>
          <w:szCs w:val="28"/>
        </w:rPr>
        <w:t>Technical specification for the treatment of shoulder-hand syndrome after stroke with kinesio taping</w:t>
      </w:r>
      <w:r w:rsidRPr="00603997">
        <w:rPr>
          <w:rFonts w:ascii="黑体" w:eastAsia="黑体" w:hAnsi="黑体"/>
          <w:szCs w:val="28"/>
        </w:rPr>
        <w:fldChar w:fldCharType="end"/>
      </w:r>
      <w:bookmarkEnd w:id="5"/>
    </w:p>
    <w:p w14:paraId="3E0CE7A9" w14:textId="77777777" w:rsidR="00092988" w:rsidRDefault="00092988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102026EC" w14:textId="77777777" w:rsidR="00092988" w:rsidRDefault="00092988">
      <w:pPr>
        <w:pStyle w:val="afffffff8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3C81EE1F" w14:textId="52E572EA" w:rsidR="00092988" w:rsidRDefault="00603997">
      <w:pPr>
        <w:pStyle w:val="afffffff8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6" w:name="下拉1"/>
      <w:r>
        <w:rPr>
          <w:sz w:val="24"/>
          <w:szCs w:val="28"/>
        </w:rPr>
        <w:instrText xml:space="preserve"> </w:instrText>
      </w:r>
      <w:r>
        <w:rPr>
          <w:rFonts w:hint="eastAsia"/>
          <w:sz w:val="24"/>
          <w:szCs w:val="28"/>
        </w:rPr>
        <w:instrText>FORMDROPDOWN</w:instrText>
      </w:r>
      <w:r>
        <w:rPr>
          <w:sz w:val="24"/>
          <w:szCs w:val="28"/>
        </w:rPr>
        <w:instrText xml:space="preserve"> </w:instrText>
      </w:r>
      <w:r w:rsidR="00251CAB">
        <w:rPr>
          <w:sz w:val="24"/>
          <w:szCs w:val="28"/>
        </w:rPr>
      </w:r>
      <w:r w:rsidR="00251CAB"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6"/>
      <w:r w:rsidR="00CA5ED5">
        <w:rPr>
          <w:rFonts w:hint="eastAsia"/>
          <w:sz w:val="24"/>
          <w:szCs w:val="28"/>
        </w:rPr>
        <w:t>（征求意见稿）</w:t>
      </w:r>
    </w:p>
    <w:p w14:paraId="5F98F28D" w14:textId="77777777" w:rsidR="00092988" w:rsidRDefault="00CA5ED5">
      <w:pPr>
        <w:pStyle w:val="afffffff8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7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7"/>
    </w:p>
    <w:p w14:paraId="099DFC85" w14:textId="77777777" w:rsidR="00092988" w:rsidRDefault="00CA5ED5">
      <w:pPr>
        <w:pStyle w:val="afffffff8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8" w:name="下拉2"/>
      <w:r>
        <w:rPr>
          <w:b/>
          <w:sz w:val="21"/>
          <w:szCs w:val="28"/>
        </w:rPr>
        <w:instrText xml:space="preserve"> FORMDROPDOWN </w:instrText>
      </w:r>
      <w:r w:rsidR="00251CAB">
        <w:rPr>
          <w:b/>
          <w:sz w:val="21"/>
          <w:szCs w:val="28"/>
        </w:rPr>
      </w:r>
      <w:r w:rsidR="00251CAB"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8"/>
    </w:p>
    <w:p w14:paraId="0CED2002" w14:textId="77777777" w:rsidR="00092988" w:rsidRDefault="00CA5ED5">
      <w:pPr>
        <w:pStyle w:val="affffffffff0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9" w:name="PLSH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9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0" w:name="PLSH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0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1" w:name="PLSH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1"/>
      <w:r>
        <w:rPr>
          <w:rFonts w:hint="eastAsia"/>
        </w:rPr>
        <w:t>发布</w:t>
      </w:r>
    </w:p>
    <w:p w14:paraId="7FF1AE36" w14:textId="77777777" w:rsidR="00092988" w:rsidRDefault="00CA5ED5">
      <w:pPr>
        <w:pStyle w:val="affffffffff1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2" w:name="CROT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3" w:name="CROT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3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4" w:name="CROT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4"/>
      <w:r>
        <w:rPr>
          <w:rFonts w:hint="eastAsia"/>
        </w:rPr>
        <w:t>实施</w:t>
      </w:r>
    </w:p>
    <w:p w14:paraId="75B54460" w14:textId="69E1A51C" w:rsidR="00092988" w:rsidRDefault="00603997">
      <w:pPr>
        <w:pStyle w:val="affffffff8"/>
        <w:framePr w:h="584" w:hRule="exact" w:hSpace="181" w:vSpace="181" w:wrap="around" w:y="14800"/>
        <w:rPr>
          <w:rFonts w:hAnsi="黑体"/>
        </w:rPr>
      </w:pPr>
      <w:r>
        <w:rPr>
          <w:rFonts w:hAnsi="黑体" w:hint="eastAsia"/>
          <w:w w:val="100"/>
          <w:sz w:val="28"/>
        </w:rPr>
        <w:t>广西标准协会</w:t>
      </w:r>
      <w:r w:rsidR="00CA5ED5">
        <w:rPr>
          <w:rFonts w:ascii="Times New Roman"/>
          <w:w w:val="100"/>
          <w:sz w:val="28"/>
        </w:rPr>
        <w:t>  </w:t>
      </w:r>
      <w:r w:rsidR="00CA5ED5">
        <w:rPr>
          <w:rStyle w:val="afffffffffff9"/>
          <w:rFonts w:hAnsi="黑体" w:hint="eastAsia"/>
          <w:position w:val="0"/>
        </w:rPr>
        <w:t>发</w:t>
      </w:r>
      <w:r w:rsidR="00CA5ED5">
        <w:rPr>
          <w:rStyle w:val="afffffffffff9"/>
          <w:rFonts w:hAnsi="黑体" w:hint="eastAsia"/>
          <w:spacing w:val="0"/>
          <w:position w:val="0"/>
        </w:rPr>
        <w:t>布</w:t>
      </w:r>
    </w:p>
    <w:p w14:paraId="460D1355" w14:textId="77777777" w:rsidR="00092988" w:rsidRDefault="00CA5ED5">
      <w:pPr>
        <w:rPr>
          <w:rFonts w:ascii="宋体" w:hAnsi="宋体"/>
          <w:sz w:val="28"/>
          <w:szCs w:val="28"/>
        </w:rPr>
        <w:sectPr w:rsidR="00092988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06" w:h="16838"/>
          <w:pgMar w:top="567" w:right="1134" w:bottom="1134" w:left="1134" w:header="1418" w:footer="1134" w:gutter="284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35A5EC88" wp14:editId="396FF6DF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7EAB727A" w14:textId="77777777" w:rsidR="00092988" w:rsidRDefault="00CA5ED5">
      <w:pPr>
        <w:pStyle w:val="a6"/>
        <w:spacing w:before="900" w:after="360"/>
      </w:pPr>
      <w:bookmarkStart w:id="15" w:name="_Toc140415579"/>
      <w:bookmarkStart w:id="16" w:name="BookMark2"/>
      <w:r>
        <w:rPr>
          <w:spacing w:val="320"/>
        </w:rPr>
        <w:lastRenderedPageBreak/>
        <w:t>前</w:t>
      </w:r>
      <w:r>
        <w:t>言</w:t>
      </w:r>
      <w:bookmarkEnd w:id="15"/>
    </w:p>
    <w:p w14:paraId="1253A0EB" w14:textId="6BF2FF7C" w:rsidR="00092988" w:rsidRDefault="00CA5ED5">
      <w:pPr>
        <w:pStyle w:val="afffff5"/>
        <w:ind w:firstLine="420"/>
      </w:pPr>
      <w:r>
        <w:rPr>
          <w:rFonts w:hint="eastAsia"/>
        </w:rPr>
        <w:t>本文件</w:t>
      </w:r>
      <w:r w:rsidR="00603997">
        <w:rPr>
          <w:rFonts w:hint="eastAsia"/>
        </w:rPr>
        <w:t>参</w:t>
      </w:r>
      <w:r>
        <w:rPr>
          <w:rFonts w:hint="eastAsia"/>
        </w:rPr>
        <w:t>照GB/T 1.1—2020《标准化工作导则  第1部分：标准化文件的结构和起草规则》的规定起草。</w:t>
      </w:r>
    </w:p>
    <w:p w14:paraId="2D510EBF" w14:textId="77777777" w:rsidR="00092988" w:rsidRDefault="00CA5ED5">
      <w:pPr>
        <w:pStyle w:val="afffff5"/>
        <w:ind w:firstLine="420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19AF71C8" w14:textId="64C6DE26" w:rsidR="00092988" w:rsidRDefault="00CA5ED5">
      <w:pPr>
        <w:pStyle w:val="afffff5"/>
        <w:ind w:firstLine="420"/>
      </w:pPr>
      <w:r>
        <w:rPr>
          <w:rFonts w:hint="eastAsia"/>
        </w:rPr>
        <w:t>本文件由广西壮族自治区江滨医院提出</w:t>
      </w:r>
      <w:r w:rsidR="00603997">
        <w:rPr>
          <w:rFonts w:hint="eastAsia"/>
        </w:rPr>
        <w:t>，广西标准协会</w:t>
      </w:r>
      <w:r>
        <w:rPr>
          <w:rFonts w:hint="eastAsia"/>
        </w:rPr>
        <w:t>归口并宣</w:t>
      </w:r>
      <w:proofErr w:type="gramStart"/>
      <w:r>
        <w:rPr>
          <w:rFonts w:hint="eastAsia"/>
        </w:rPr>
        <w:t>贯</w:t>
      </w:r>
      <w:proofErr w:type="gramEnd"/>
      <w:r>
        <w:rPr>
          <w:rFonts w:hint="eastAsia"/>
        </w:rPr>
        <w:t>。</w:t>
      </w:r>
    </w:p>
    <w:p w14:paraId="7AACC890" w14:textId="7D4FB8A6" w:rsidR="00092988" w:rsidRDefault="00CA5ED5">
      <w:pPr>
        <w:pStyle w:val="12"/>
        <w:ind w:firstLineChars="200" w:firstLine="420"/>
      </w:pPr>
      <w:r>
        <w:rPr>
          <w:rFonts w:hint="eastAsia"/>
        </w:rPr>
        <w:t>本文件起草单位：</w:t>
      </w:r>
      <w:r>
        <w:rPr>
          <w:rFonts w:ascii="宋体" w:hint="eastAsia"/>
          <w:kern w:val="0"/>
          <w:szCs w:val="20"/>
        </w:rPr>
        <w:t>广西壮族自治区江滨医院</w:t>
      </w:r>
      <w:r>
        <w:rPr>
          <w:rFonts w:ascii="宋体" w:hint="eastAsia"/>
          <w:color w:val="4472C4" w:themeColor="accent1"/>
          <w:kern w:val="0"/>
          <w:szCs w:val="20"/>
          <w14:textFill>
            <w14:gradFill>
              <w14:gsLst>
                <w14:gs w14:pos="0">
                  <w14:srgbClr w14:val="7B32B2"/>
                </w14:gs>
                <w14:gs w14:pos="100000">
                  <w14:srgbClr w14:val="401A5D"/>
                </w14:gs>
              </w14:gsLst>
              <w14:lin w14:ang="0" w14:scaled="0"/>
            </w14:gradFill>
          </w14:textFill>
        </w:rPr>
        <w:t>、</w:t>
      </w:r>
      <w:r>
        <w:rPr>
          <w:rFonts w:ascii="宋体" w:hint="eastAsia"/>
          <w:kern w:val="0"/>
          <w:szCs w:val="20"/>
        </w:rPr>
        <w:t>广西壮族自治区职业病防治研究院、北海市人民医院、百色市人民医院、桂林医学院第二附属医院、右江民族医学院。</w:t>
      </w:r>
    </w:p>
    <w:p w14:paraId="51974462" w14:textId="5F8D3B2B" w:rsidR="00092988" w:rsidRDefault="00CA5ED5">
      <w:pPr>
        <w:pStyle w:val="afffff5"/>
        <w:ind w:firstLine="420"/>
      </w:pPr>
      <w:r>
        <w:rPr>
          <w:rFonts w:hint="eastAsia"/>
        </w:rPr>
        <w:t>本文件主要起草人：</w:t>
      </w:r>
      <w:r w:rsidR="00A6699C" w:rsidRPr="00A6699C">
        <w:rPr>
          <w:rFonts w:hint="eastAsia"/>
        </w:rPr>
        <w:t>雷迈、黎海红、左文乔、王新涛、朱林平、覃家铭、陆虹旭、卢斌、罗仲尔、李乾杨、金红花、常青、卢壮、侯翠翠、邵彩霞。</w:t>
      </w:r>
    </w:p>
    <w:p w14:paraId="3327380C" w14:textId="77777777" w:rsidR="00092988" w:rsidRDefault="00092988">
      <w:pPr>
        <w:pStyle w:val="afffff5"/>
        <w:ind w:firstLine="420"/>
      </w:pPr>
    </w:p>
    <w:p w14:paraId="029DF30A" w14:textId="77777777" w:rsidR="00092988" w:rsidRDefault="00092988">
      <w:pPr>
        <w:pStyle w:val="afffff5"/>
        <w:ind w:firstLine="420"/>
      </w:pPr>
    </w:p>
    <w:p w14:paraId="00816F79" w14:textId="77777777" w:rsidR="00092988" w:rsidRDefault="00092988">
      <w:pPr>
        <w:pStyle w:val="afffff5"/>
        <w:ind w:firstLine="420"/>
        <w:sectPr w:rsidR="00092988">
          <w:headerReference w:type="even" r:id="rId15"/>
          <w:headerReference w:type="default" r:id="rId16"/>
          <w:footerReference w:type="default" r:id="rId17"/>
          <w:pgSz w:w="11906" w:h="16838"/>
          <w:pgMar w:top="1928" w:right="1134" w:bottom="1134" w:left="1134" w:header="1418" w:footer="1134" w:gutter="284"/>
          <w:pgNumType w:fmt="upperRoman" w:start="1"/>
          <w:cols w:space="425"/>
          <w:formProt w:val="0"/>
          <w:docGrid w:linePitch="312"/>
        </w:sectPr>
      </w:pPr>
    </w:p>
    <w:p w14:paraId="009E2837" w14:textId="77777777" w:rsidR="00092988" w:rsidRDefault="00092988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  <w:bookmarkStart w:id="17" w:name="BookMark4"/>
      <w:bookmarkEnd w:id="16"/>
    </w:p>
    <w:p w14:paraId="4E797361" w14:textId="77777777" w:rsidR="00092988" w:rsidRDefault="00092988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</w:p>
    <w:bookmarkStart w:id="18" w:name="NEW_STAND_NAME" w:displacedByCustomXml="next"/>
    <w:sdt>
      <w:sdtPr>
        <w:tag w:val="NEW_STAND_NAME"/>
        <w:id w:val="595910757"/>
        <w:lock w:val="sdtLocked"/>
        <w:placeholder>
          <w:docPart w:val="AE22288F84FF4157A18448E5B8EA3725"/>
        </w:placeholder>
      </w:sdtPr>
      <w:sdtEndPr/>
      <w:sdtContent>
        <w:p w14:paraId="244C402A" w14:textId="77777777" w:rsidR="00092988" w:rsidRDefault="00CA5ED5">
          <w:pPr>
            <w:pStyle w:val="afffffffff8"/>
            <w:spacing w:beforeLines="100" w:before="240" w:afterLines="220" w:after="528"/>
          </w:pPr>
          <w:r>
            <w:rPr>
              <w:rFonts w:hint="eastAsia"/>
            </w:rPr>
            <w:t>脑卒中后肩手综合征的肌内</w:t>
          </w:r>
          <w:proofErr w:type="gramStart"/>
          <w:r>
            <w:rPr>
              <w:rFonts w:hint="eastAsia"/>
            </w:rPr>
            <w:t>效</w:t>
          </w:r>
          <w:proofErr w:type="gramEnd"/>
          <w:r>
            <w:rPr>
              <w:rFonts w:hint="eastAsia"/>
            </w:rPr>
            <w:t>贴贴</w:t>
          </w:r>
          <w:proofErr w:type="gramStart"/>
          <w:r>
            <w:rPr>
              <w:rFonts w:hint="eastAsia"/>
            </w:rPr>
            <w:t>扎治疗</w:t>
          </w:r>
          <w:proofErr w:type="gramEnd"/>
          <w:r>
            <w:rPr>
              <w:rFonts w:hint="eastAsia"/>
            </w:rPr>
            <w:t>操作技术规范</w:t>
          </w:r>
        </w:p>
      </w:sdtContent>
    </w:sdt>
    <w:p w14:paraId="1C4654D7" w14:textId="77777777" w:rsidR="00092988" w:rsidRDefault="00CA5ED5">
      <w:pPr>
        <w:pStyle w:val="affc"/>
        <w:spacing w:before="240" w:after="240"/>
        <w:rPr>
          <w:szCs w:val="21"/>
        </w:rPr>
      </w:pPr>
      <w:bookmarkStart w:id="19" w:name="_Toc26986771"/>
      <w:bookmarkStart w:id="20" w:name="_Toc17233325"/>
      <w:bookmarkStart w:id="21" w:name="_Toc17233333"/>
      <w:bookmarkStart w:id="22" w:name="_Toc26648465"/>
      <w:bookmarkStart w:id="23" w:name="_Toc140415580"/>
      <w:bookmarkStart w:id="24" w:name="_Toc26986530"/>
      <w:bookmarkStart w:id="25" w:name="_Toc26718930"/>
      <w:bookmarkStart w:id="26" w:name="_Toc24884211"/>
      <w:bookmarkStart w:id="27" w:name="_Toc97192964"/>
      <w:bookmarkStart w:id="28" w:name="_Toc24884218"/>
      <w:bookmarkEnd w:id="18"/>
      <w:r>
        <w:rPr>
          <w:rFonts w:hint="eastAsia"/>
          <w:szCs w:val="21"/>
        </w:rPr>
        <w:t>范围</w:t>
      </w:r>
      <w:bookmarkStart w:id="29" w:name="_Toc140415581"/>
      <w:bookmarkStart w:id="30" w:name="_Toc24884219"/>
      <w:bookmarkStart w:id="31" w:name="_Toc24884212"/>
      <w:bookmarkStart w:id="32" w:name="_Toc17233334"/>
      <w:bookmarkStart w:id="33" w:name="_Toc17233326"/>
      <w:bookmarkStart w:id="34" w:name="_Toc2664846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1317DD1" w14:textId="77777777" w:rsidR="00092988" w:rsidRDefault="00CA5ED5">
      <w:pPr>
        <w:pStyle w:val="affc"/>
        <w:numPr>
          <w:ilvl w:val="0"/>
          <w:numId w:val="0"/>
        </w:numPr>
        <w:spacing w:before="240" w:after="240"/>
        <w:ind w:firstLineChars="200" w:firstLine="420"/>
        <w:rPr>
          <w:rFonts w:ascii="宋体" w:eastAsia="宋体"/>
        </w:rPr>
      </w:pPr>
      <w:r>
        <w:rPr>
          <w:rFonts w:ascii="宋体" w:eastAsia="宋体" w:hint="eastAsia"/>
        </w:rPr>
        <w:t>本文件界定了脑卒中后肩手综合征的肌内</w:t>
      </w:r>
      <w:proofErr w:type="gramStart"/>
      <w:r>
        <w:rPr>
          <w:rFonts w:ascii="宋体" w:eastAsia="宋体" w:hint="eastAsia"/>
        </w:rPr>
        <w:t>效</w:t>
      </w:r>
      <w:proofErr w:type="gramEnd"/>
      <w:r>
        <w:rPr>
          <w:rFonts w:ascii="宋体" w:eastAsia="宋体" w:hint="eastAsia"/>
        </w:rPr>
        <w:t>贴贴</w:t>
      </w:r>
      <w:proofErr w:type="gramStart"/>
      <w:r>
        <w:rPr>
          <w:rFonts w:ascii="宋体" w:eastAsia="宋体" w:hint="eastAsia"/>
        </w:rPr>
        <w:t>扎治疗</w:t>
      </w:r>
      <w:proofErr w:type="gramEnd"/>
      <w:r>
        <w:rPr>
          <w:rFonts w:ascii="宋体" w:eastAsia="宋体" w:hint="eastAsia"/>
        </w:rPr>
        <w:t>技术涉及的术语和定义，规定了其基本要求、耗材、技术要点，以及</w:t>
      </w:r>
      <w:proofErr w:type="gramStart"/>
      <w:r>
        <w:rPr>
          <w:rFonts w:ascii="宋体" w:eastAsia="宋体" w:hint="eastAsia"/>
        </w:rPr>
        <w:t>肌内效贴的</w:t>
      </w:r>
      <w:proofErr w:type="gramEnd"/>
      <w:r>
        <w:rPr>
          <w:rFonts w:ascii="宋体" w:eastAsia="宋体" w:hint="eastAsia"/>
        </w:rPr>
        <w:t>使用禁忌症、不良反应及处理的要求。</w:t>
      </w:r>
      <w:bookmarkEnd w:id="29"/>
      <w:r>
        <w:rPr>
          <w:rFonts w:ascii="宋体" w:eastAsia="宋体" w:hint="eastAsia"/>
        </w:rPr>
        <w:t xml:space="preserve"> </w:t>
      </w:r>
    </w:p>
    <w:p w14:paraId="72B4A03A" w14:textId="77777777" w:rsidR="00092988" w:rsidRDefault="00CA5ED5">
      <w:pPr>
        <w:pStyle w:val="affc"/>
        <w:numPr>
          <w:ilvl w:val="0"/>
          <w:numId w:val="0"/>
        </w:numPr>
        <w:spacing w:before="240" w:after="240"/>
        <w:ind w:firstLineChars="200" w:firstLine="420"/>
        <w:rPr>
          <w:rFonts w:ascii="宋体" w:eastAsia="宋体"/>
        </w:rPr>
      </w:pPr>
      <w:bookmarkStart w:id="35" w:name="_Toc140415582"/>
      <w:r>
        <w:rPr>
          <w:rFonts w:ascii="宋体" w:eastAsia="宋体" w:hint="eastAsia"/>
        </w:rPr>
        <w:t>本文件适用于各级医疗机构使用肌内</w:t>
      </w:r>
      <w:proofErr w:type="gramStart"/>
      <w:r>
        <w:rPr>
          <w:rFonts w:ascii="宋体" w:eastAsia="宋体" w:hint="eastAsia"/>
        </w:rPr>
        <w:t>效贴对</w:t>
      </w:r>
      <w:proofErr w:type="gramEnd"/>
      <w:r>
        <w:rPr>
          <w:rFonts w:ascii="宋体" w:eastAsia="宋体" w:hint="eastAsia"/>
        </w:rPr>
        <w:t>脑卒中后肩手综合征的治疗和管理。</w:t>
      </w:r>
      <w:bookmarkStart w:id="36" w:name="_Toc26986772"/>
      <w:bookmarkStart w:id="37" w:name="_Toc26718931"/>
      <w:bookmarkStart w:id="38" w:name="_Toc140415583"/>
      <w:bookmarkStart w:id="39" w:name="_Toc26986531"/>
      <w:bookmarkStart w:id="40" w:name="_Toc97192965"/>
      <w:bookmarkEnd w:id="35"/>
    </w:p>
    <w:p w14:paraId="1673C117" w14:textId="77777777" w:rsidR="00092988" w:rsidRDefault="00CA5ED5">
      <w:pPr>
        <w:pStyle w:val="affc"/>
        <w:spacing w:before="240" w:after="240"/>
        <w:rPr>
          <w:szCs w:val="21"/>
        </w:rPr>
      </w:pPr>
      <w:r>
        <w:rPr>
          <w:rFonts w:hint="eastAsia"/>
          <w:szCs w:val="21"/>
        </w:rPr>
        <w:t>规范性引用文件</w:t>
      </w:r>
      <w:bookmarkEnd w:id="30"/>
      <w:bookmarkEnd w:id="31"/>
      <w:bookmarkEnd w:id="32"/>
      <w:bookmarkEnd w:id="33"/>
      <w:bookmarkEnd w:id="34"/>
      <w:bookmarkEnd w:id="36"/>
      <w:bookmarkEnd w:id="37"/>
      <w:bookmarkEnd w:id="38"/>
      <w:bookmarkEnd w:id="39"/>
      <w:bookmarkEnd w:id="40"/>
    </w:p>
    <w:p w14:paraId="71C3581C" w14:textId="77777777" w:rsidR="00092988" w:rsidRDefault="00CA5ED5">
      <w:pPr>
        <w:pStyle w:val="affc"/>
        <w:numPr>
          <w:ilvl w:val="0"/>
          <w:numId w:val="0"/>
        </w:numPr>
        <w:spacing w:before="240" w:after="240"/>
        <w:ind w:firstLineChars="200" w:firstLine="420"/>
        <w:rPr>
          <w:rFonts w:ascii="宋体" w:eastAsia="宋体"/>
        </w:rPr>
      </w:pPr>
      <w:r>
        <w:rPr>
          <w:rFonts w:ascii="宋体" w:eastAsia="宋体" w:hint="eastAsia"/>
        </w:rPr>
        <w:t>本文件没有规范性引用文件。</w:t>
      </w:r>
      <w:bookmarkStart w:id="41" w:name="_Toc140415584"/>
      <w:bookmarkStart w:id="42" w:name="_Toc97192966"/>
    </w:p>
    <w:p w14:paraId="6E181252" w14:textId="77777777" w:rsidR="00092988" w:rsidRDefault="00CA5ED5">
      <w:pPr>
        <w:pStyle w:val="affc"/>
        <w:spacing w:before="240" w:after="240"/>
        <w:rPr>
          <w:szCs w:val="21"/>
        </w:rPr>
      </w:pPr>
      <w:r>
        <w:rPr>
          <w:rFonts w:hint="eastAsia"/>
          <w:szCs w:val="21"/>
        </w:rPr>
        <w:t>术语和定义</w:t>
      </w:r>
      <w:bookmarkEnd w:id="41"/>
      <w:bookmarkEnd w:id="42"/>
    </w:p>
    <w:bookmarkStart w:id="43" w:name="_Toc26986532" w:displacedByCustomXml="next"/>
    <w:bookmarkEnd w:id="43" w:displacedByCustomXml="next"/>
    <w:sdt>
      <w:sdtPr>
        <w:rPr>
          <w:rFonts w:ascii="宋体" w:eastAsia="宋体" w:hint="eastAsia"/>
        </w:rPr>
        <w:id w:val="-1909835108"/>
        <w:placeholder>
          <w:docPart w:val="F02971D31CA04F25998AF00602568774"/>
        </w:placeholder>
        <w:comboBox>
          <w:listItem w:displayText="请选择适当的引导语" w:value="请选择适当的引导语"/>
          <w:listItem w:displayText="下列术语和定义适用于本文件。" w:value="下列术语和定义适用于本文件。"/>
          <w:listItem w:displayText="……界定的术语和定义适用于本文件。" w:value="……界定的术语和定义适用于本文件。"/>
          <w:listItem w:displayText="……界定的以及下列术语和定义适用于本文件。" w:value="……界定的以及下列术语和定义适用于本文件。"/>
          <w:listItem w:displayText="本文件没有需要界定的术语和定义。" w:value="本文件没有需要界定的术语和定义。"/>
        </w:comboBox>
      </w:sdtPr>
      <w:sdtEndPr/>
      <w:sdtContent>
        <w:p w14:paraId="2C83C036" w14:textId="77777777" w:rsidR="00092988" w:rsidRDefault="00CA5ED5">
          <w:pPr>
            <w:pStyle w:val="affc"/>
            <w:numPr>
              <w:ilvl w:val="0"/>
              <w:numId w:val="0"/>
            </w:numPr>
            <w:spacing w:before="240" w:after="240"/>
            <w:ind w:firstLineChars="200" w:firstLine="420"/>
          </w:pPr>
          <w:r>
            <w:rPr>
              <w:rFonts w:ascii="宋体" w:eastAsia="宋体" w:hint="eastAsia"/>
            </w:rPr>
            <w:t>下列术语和定义适用于本文件。</w:t>
          </w:r>
        </w:p>
      </w:sdtContent>
    </w:sdt>
    <w:p w14:paraId="5571AB29" w14:textId="77777777" w:rsidR="00092988" w:rsidRDefault="00CA5ED5">
      <w:pPr>
        <w:pStyle w:val="afffffffffff4"/>
        <w:ind w:left="420" w:hangingChars="200" w:hanging="420"/>
        <w:rPr>
          <w:rFonts w:ascii="黑体" w:eastAsia="黑体" w:hAnsi="黑体"/>
          <w14:textFill>
            <w14:gradFill>
              <w14:gsLst>
                <w14:gs w14:pos="0">
                  <w14:srgbClr w14:val="7B32B2"/>
                </w14:gs>
                <w14:gs w14:pos="100000">
                  <w14:srgbClr w14:val="401A5D"/>
                </w14:gs>
              </w14:gsLst>
              <w14:lin w14:ang="0" w14:scaled="0"/>
            </w14:gradFill>
          </w14:textFill>
        </w:rPr>
      </w:pPr>
      <w:r>
        <w:rPr>
          <w:rFonts w:ascii="黑体" w:eastAsia="黑体" w:hAnsi="黑体"/>
        </w:rPr>
        <w:br/>
      </w:r>
      <w:r>
        <w:rPr>
          <w:rFonts w:ascii="黑体" w:eastAsia="黑体" w:hAnsi="黑体" w:hint="eastAsia"/>
        </w:rPr>
        <w:t xml:space="preserve">肩手综合征 </w:t>
      </w:r>
      <w:r>
        <w:rPr>
          <w:rFonts w:ascii="黑体" w:eastAsia="黑体" w:hAnsi="黑体"/>
        </w:rPr>
        <w:t xml:space="preserve"> shoulder-hand syndrom</w:t>
      </w:r>
      <w:r>
        <w:rPr>
          <w:rFonts w:ascii="黑体" w:eastAsia="黑体" w:hAnsi="黑体" w:hint="eastAsia"/>
        </w:rPr>
        <w:t>e，SHS</w:t>
      </w:r>
    </w:p>
    <w:p w14:paraId="5C4C83EC" w14:textId="684607CC" w:rsidR="00092988" w:rsidRDefault="00CA5ED5" w:rsidP="00603997">
      <w:pPr>
        <w:pStyle w:val="afffff5"/>
        <w:ind w:firstLine="420"/>
      </w:pPr>
      <w:r>
        <w:rPr>
          <w:rFonts w:hint="eastAsia"/>
        </w:rPr>
        <w:t>脑血管病后并发的以肩部疼痛性运动障碍及同侧手、腕部疼痛和肢体运动障碍为主要表现的综合征，又称反射性交感神经营养不良（reflex sympathetic dystrophy，RSD），是反射性交感神经营养不良的一种临床表现形式，亦是自主神经系统对于创伤所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的异常反应的结果。</w:t>
      </w:r>
    </w:p>
    <w:p w14:paraId="7E6DC9D9" w14:textId="77777777" w:rsidR="00092988" w:rsidRDefault="00CA5ED5">
      <w:pPr>
        <w:pStyle w:val="afffffffffff4"/>
        <w:ind w:left="420" w:hangingChars="200" w:hanging="420"/>
        <w:rPr>
          <w:rFonts w:ascii="黑体" w:eastAsia="黑体" w:hAnsi="黑体"/>
        </w:rPr>
      </w:pPr>
      <w:r>
        <w:rPr>
          <w:rFonts w:ascii="黑体" w:eastAsia="黑体" w:hAnsi="黑体"/>
        </w:rPr>
        <w:br/>
      </w:r>
      <w:r>
        <w:rPr>
          <w:rFonts w:ascii="黑体" w:eastAsia="黑体" w:hAnsi="黑体" w:hint="eastAsia"/>
        </w:rPr>
        <w:t xml:space="preserve">脑卒中后肩手综合征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>shoulder-hand syndrome after stroke</w:t>
      </w:r>
    </w:p>
    <w:p w14:paraId="06E73642" w14:textId="7C489431" w:rsidR="00092988" w:rsidRPr="00603997" w:rsidRDefault="00CA5ED5" w:rsidP="00603997">
      <w:pPr>
        <w:pStyle w:val="afffff5"/>
        <w:ind w:firstLine="420"/>
        <w:rPr>
          <w:strike/>
        </w:rPr>
      </w:pPr>
      <w:r>
        <w:t>脑卒中后</w:t>
      </w:r>
      <w:r>
        <w:rPr>
          <w:rFonts w:hint="eastAsia"/>
        </w:rPr>
        <w:t>，</w:t>
      </w:r>
      <w:r>
        <w:t>患者可能会出现的一种特定综合征或症状</w:t>
      </w:r>
      <w:r>
        <w:rPr>
          <w:rFonts w:hint="eastAsia"/>
        </w:rPr>
        <w:t>群。</w:t>
      </w:r>
      <w:r>
        <w:t>由于脑血液供应中断或减少导致脑组织受</w:t>
      </w:r>
      <w:r>
        <w:rPr>
          <w:rFonts w:hint="eastAsia"/>
        </w:rPr>
        <w:t>损，继而引起病侧肩部、手部出现疼痛，关节活动受限，晚期可能出现皮肤和肌肉明显萎缩,严重时可完全丧失手功能的临床综合征。脑卒中后肩手综合征</w:t>
      </w:r>
      <w:r>
        <w:t>的确切原因不完全清楚，但炎症和神经功能紊乱可能在其中起着重要作用</w:t>
      </w:r>
      <w:r>
        <w:rPr>
          <w:rFonts w:hint="eastAsia"/>
        </w:rPr>
        <w:t>。</w:t>
      </w:r>
    </w:p>
    <w:p w14:paraId="6F193F91" w14:textId="04BCA388" w:rsidR="00092988" w:rsidRDefault="00CA5ED5">
      <w:pPr>
        <w:pStyle w:val="afffffffffff4"/>
        <w:ind w:left="420" w:hangingChars="200" w:hanging="420"/>
        <w:rPr>
          <w:rFonts w:ascii="黑体" w:eastAsia="黑体" w:hAnsi="黑体"/>
        </w:rPr>
      </w:pPr>
      <w:r>
        <w:rPr>
          <w:rFonts w:ascii="黑体" w:eastAsia="黑体" w:hAnsi="黑体"/>
        </w:rPr>
        <w:br/>
      </w:r>
      <w:proofErr w:type="gramStart"/>
      <w:r w:rsidR="00603997">
        <w:rPr>
          <w:rFonts w:ascii="黑体" w:eastAsia="黑体" w:hAnsi="黑体" w:hint="eastAsia"/>
        </w:rPr>
        <w:t>锚</w:t>
      </w:r>
      <w:proofErr w:type="gramEnd"/>
      <w:r w:rsidR="00510BC7">
        <w:rPr>
          <w:rFonts w:ascii="黑体" w:eastAsia="黑体" w:hAnsi="黑体"/>
        </w:rPr>
        <w:t xml:space="preserve">  </w:t>
      </w:r>
      <w:r>
        <w:rPr>
          <w:rFonts w:ascii="黑体" w:eastAsia="黑体" w:hAnsi="黑体" w:hint="eastAsia"/>
        </w:rPr>
        <w:t>anchor</w:t>
      </w:r>
    </w:p>
    <w:p w14:paraId="79C40043" w14:textId="21674504" w:rsidR="00092988" w:rsidRDefault="00CA5ED5" w:rsidP="00603997">
      <w:pPr>
        <w:pStyle w:val="afffff5"/>
        <w:ind w:firstLine="420"/>
      </w:pPr>
      <w:proofErr w:type="gramStart"/>
      <w:r>
        <w:rPr>
          <w:rFonts w:hint="eastAsia"/>
        </w:rPr>
        <w:t>贴扎的</w:t>
      </w:r>
      <w:proofErr w:type="gramEnd"/>
      <w:r>
        <w:rPr>
          <w:rFonts w:hint="eastAsia"/>
        </w:rPr>
        <w:t>起始端，</w:t>
      </w:r>
      <w:proofErr w:type="gramStart"/>
      <w:r>
        <w:rPr>
          <w:rFonts w:hint="eastAsia"/>
        </w:rPr>
        <w:t>最先贴扎的</w:t>
      </w:r>
      <w:proofErr w:type="gramEnd"/>
      <w:r>
        <w:rPr>
          <w:rFonts w:hint="eastAsia"/>
        </w:rPr>
        <w:t>部分，也称“起点、锚端、锚点”。</w:t>
      </w:r>
    </w:p>
    <w:p w14:paraId="6F4B121B" w14:textId="69C3D584" w:rsidR="00092988" w:rsidRDefault="00CA5ED5">
      <w:pPr>
        <w:pStyle w:val="afffffffffff4"/>
        <w:ind w:left="420" w:hangingChars="200" w:hanging="420"/>
        <w:rPr>
          <w:rFonts w:ascii="黑体" w:eastAsia="黑体" w:hAnsi="黑体"/>
        </w:rPr>
      </w:pPr>
      <w:r>
        <w:rPr>
          <w:rFonts w:ascii="黑体" w:eastAsia="黑体" w:hAnsi="黑体"/>
        </w:rPr>
        <w:br/>
      </w:r>
      <w:r>
        <w:rPr>
          <w:rFonts w:ascii="黑体" w:eastAsia="黑体" w:hAnsi="黑体" w:hint="eastAsia"/>
        </w:rPr>
        <w:t>基底段</w:t>
      </w:r>
      <w:r w:rsidR="00FA5EE1">
        <w:rPr>
          <w:rFonts w:ascii="黑体" w:eastAsia="黑体" w:hAnsi="黑体" w:hint="eastAsia"/>
        </w:rPr>
        <w:t xml:space="preserve"> </w:t>
      </w:r>
      <w:r w:rsidR="00FA5EE1"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>base</w:t>
      </w:r>
    </w:p>
    <w:p w14:paraId="35053A0B" w14:textId="2A48F9EA" w:rsidR="00092988" w:rsidRDefault="00CA5ED5" w:rsidP="00603997">
      <w:pPr>
        <w:pStyle w:val="afffff5"/>
        <w:ind w:firstLine="420"/>
      </w:pPr>
      <w:r>
        <w:rPr>
          <w:rFonts w:hint="eastAsia"/>
        </w:rPr>
        <w:t>锚段与尾端之间的部分，起治疗作用的主要部分。</w:t>
      </w:r>
    </w:p>
    <w:p w14:paraId="24908CAB" w14:textId="56F72763" w:rsidR="00092988" w:rsidRDefault="00CA5ED5">
      <w:pPr>
        <w:pStyle w:val="afffffffffff4"/>
        <w:ind w:left="420" w:hangingChars="200" w:hanging="420"/>
        <w:rPr>
          <w:rFonts w:ascii="黑体" w:eastAsia="黑体" w:hAnsi="黑体"/>
        </w:rPr>
      </w:pPr>
      <w:r>
        <w:rPr>
          <w:rFonts w:ascii="黑体" w:eastAsia="黑体" w:hAnsi="黑体"/>
        </w:rPr>
        <w:br/>
        <w:t xml:space="preserve"> </w:t>
      </w:r>
      <w:r>
        <w:rPr>
          <w:rFonts w:ascii="黑体" w:eastAsia="黑体" w:hAnsi="黑体" w:hint="eastAsia"/>
        </w:rPr>
        <w:t>尾</w:t>
      </w:r>
      <w:r w:rsidR="00FA5EE1">
        <w:rPr>
          <w:rFonts w:ascii="黑体" w:eastAsia="黑体" w:hAnsi="黑体"/>
        </w:rPr>
        <w:t xml:space="preserve">  </w:t>
      </w:r>
      <w:r>
        <w:rPr>
          <w:rFonts w:ascii="黑体" w:eastAsia="黑体" w:hAnsi="黑体" w:hint="eastAsia"/>
        </w:rPr>
        <w:t>tail</w:t>
      </w:r>
    </w:p>
    <w:p w14:paraId="0AB18172" w14:textId="65DD0521" w:rsidR="00092988" w:rsidRDefault="00CA5ED5" w:rsidP="00603997">
      <w:pPr>
        <w:pStyle w:val="afffff5"/>
        <w:ind w:firstLine="420"/>
      </w:pPr>
      <w:r>
        <w:rPr>
          <w:rFonts w:hint="eastAsia"/>
        </w:rPr>
        <w:t>又称“尾端、尾点”，</w:t>
      </w:r>
      <w:proofErr w:type="gramStart"/>
      <w:r>
        <w:rPr>
          <w:rFonts w:hint="eastAsia"/>
        </w:rPr>
        <w:t>完成贴扎后</w:t>
      </w:r>
      <w:proofErr w:type="gramEnd"/>
      <w:r>
        <w:rPr>
          <w:rFonts w:hint="eastAsia"/>
        </w:rPr>
        <w:t>预留用于固定的部分。</w:t>
      </w:r>
    </w:p>
    <w:p w14:paraId="56BFA6CA" w14:textId="77777777" w:rsidR="00092988" w:rsidRDefault="00CA5ED5">
      <w:pPr>
        <w:pStyle w:val="affc"/>
        <w:spacing w:before="240" w:after="240"/>
      </w:pPr>
      <w:r>
        <w:rPr>
          <w:rFonts w:hint="eastAsia"/>
        </w:rPr>
        <w:t>人员要求</w:t>
      </w:r>
    </w:p>
    <w:p w14:paraId="116E6BF4" w14:textId="77777777" w:rsidR="00092988" w:rsidRDefault="00CA5ED5">
      <w:pPr>
        <w:pStyle w:val="afffff5"/>
        <w:ind w:firstLine="420"/>
      </w:pPr>
      <w:r>
        <w:rPr>
          <w:rFonts w:hint="eastAsia"/>
        </w:rPr>
        <w:t>配置经过专科培训的治疗师1名。治疗师需要同时具备以下要求：</w:t>
      </w:r>
    </w:p>
    <w:p w14:paraId="54301794" w14:textId="77777777" w:rsidR="00092988" w:rsidRDefault="00CA5ED5" w:rsidP="004E0E86">
      <w:pPr>
        <w:pStyle w:val="af2"/>
      </w:pPr>
      <w:r>
        <w:rPr>
          <w:rFonts w:hint="eastAsia"/>
        </w:rPr>
        <w:t>熟悉脑卒中后肩手综合征的病理生理学知识和治疗方法；</w:t>
      </w:r>
    </w:p>
    <w:p w14:paraId="54055B7C" w14:textId="77777777" w:rsidR="00092988" w:rsidRDefault="00CA5ED5" w:rsidP="004E0E86">
      <w:pPr>
        <w:pStyle w:val="af2"/>
      </w:pPr>
      <w:r>
        <w:rPr>
          <w:rFonts w:hint="eastAsia"/>
        </w:rPr>
        <w:t>具备正确</w:t>
      </w:r>
      <w:proofErr w:type="gramStart"/>
      <w:r>
        <w:rPr>
          <w:rFonts w:hint="eastAsia"/>
        </w:rPr>
        <w:t>的贴扎技术</w:t>
      </w:r>
      <w:proofErr w:type="gramEnd"/>
      <w:r>
        <w:rPr>
          <w:rFonts w:hint="eastAsia"/>
        </w:rPr>
        <w:t>，了解</w:t>
      </w:r>
      <w:proofErr w:type="gramStart"/>
      <w:r>
        <w:rPr>
          <w:rFonts w:hint="eastAsia"/>
        </w:rPr>
        <w:t>肌内效贴的</w:t>
      </w:r>
      <w:proofErr w:type="gramEnd"/>
      <w:r>
        <w:rPr>
          <w:rFonts w:hint="eastAsia"/>
        </w:rPr>
        <w:t>基本原理及操作过程中的注意事项、技术要点等；</w:t>
      </w:r>
    </w:p>
    <w:p w14:paraId="6C939244" w14:textId="77777777" w:rsidR="00092988" w:rsidRDefault="00CA5ED5" w:rsidP="004E0E86">
      <w:pPr>
        <w:pStyle w:val="af2"/>
      </w:pPr>
      <w:r>
        <w:rPr>
          <w:rFonts w:hint="eastAsia"/>
        </w:rPr>
        <w:t>具备良好的清洁和消毒操作技巧，确保治疗区域的皮肤干净和无菌，以防止感染；</w:t>
      </w:r>
    </w:p>
    <w:p w14:paraId="745F1BF5" w14:textId="77777777" w:rsidR="00092988" w:rsidRDefault="00CA5ED5" w:rsidP="004E0E86">
      <w:pPr>
        <w:pStyle w:val="af2"/>
      </w:pPr>
      <w:r>
        <w:rPr>
          <w:rFonts w:hint="eastAsia"/>
        </w:rPr>
        <w:t>具备良好的沟通能力，能够与患者进行有效的沟通，了解患者的症状和感受，并解答患者可能有的疑问和担忧；</w:t>
      </w:r>
    </w:p>
    <w:p w14:paraId="7FC07D83" w14:textId="77777777" w:rsidR="00092988" w:rsidRDefault="00CA5ED5" w:rsidP="004E0E86">
      <w:pPr>
        <w:pStyle w:val="af2"/>
      </w:pPr>
      <w:r>
        <w:rPr>
          <w:rFonts w:hint="eastAsia"/>
        </w:rPr>
        <w:t>具备安全意识，确保</w:t>
      </w:r>
      <w:proofErr w:type="gramStart"/>
      <w:r>
        <w:rPr>
          <w:rFonts w:hint="eastAsia"/>
        </w:rPr>
        <w:t>贴扎治疗</w:t>
      </w:r>
      <w:proofErr w:type="gramEnd"/>
      <w:r>
        <w:rPr>
          <w:rFonts w:hint="eastAsia"/>
        </w:rPr>
        <w:t>过程中不会对患者造成其他伤害或不适。</w:t>
      </w:r>
    </w:p>
    <w:p w14:paraId="169C0001" w14:textId="77777777" w:rsidR="00092988" w:rsidRDefault="00CA5ED5">
      <w:pPr>
        <w:pStyle w:val="affc"/>
        <w:spacing w:before="240" w:after="240"/>
        <w:rPr>
          <w:szCs w:val="21"/>
        </w:rPr>
      </w:pPr>
      <w:r>
        <w:rPr>
          <w:rFonts w:hint="eastAsia"/>
          <w:szCs w:val="21"/>
        </w:rPr>
        <w:lastRenderedPageBreak/>
        <w:t>耗材</w:t>
      </w:r>
    </w:p>
    <w:p w14:paraId="79B8F21D" w14:textId="77777777" w:rsidR="00092988" w:rsidRDefault="00CA5ED5">
      <w:pPr>
        <w:pStyle w:val="afffff5"/>
        <w:ind w:firstLine="420"/>
      </w:pPr>
      <w:r>
        <w:rPr>
          <w:rFonts w:hint="eastAsia"/>
        </w:rPr>
        <w:t>肌内效贴、</w:t>
      </w:r>
      <w:proofErr w:type="gramStart"/>
      <w:r>
        <w:rPr>
          <w:rFonts w:hint="eastAsia"/>
        </w:rPr>
        <w:t>肌内效贴专用</w:t>
      </w:r>
      <w:proofErr w:type="gramEnd"/>
      <w:r>
        <w:rPr>
          <w:rFonts w:hint="eastAsia"/>
        </w:rPr>
        <w:t>剪刀、一次性使用橡胶手套、备皮刀、手部消毒液、消毒酒精棉球。</w:t>
      </w:r>
    </w:p>
    <w:p w14:paraId="6B7E4FE3" w14:textId="5AFB33C3" w:rsidR="00FB751E" w:rsidRDefault="00CA5ED5" w:rsidP="00FB751E">
      <w:pPr>
        <w:pStyle w:val="affc"/>
        <w:spacing w:before="240" w:after="240"/>
      </w:pPr>
      <w:r>
        <w:rPr>
          <w:rFonts w:hint="eastAsia"/>
        </w:rPr>
        <w:t>分期</w:t>
      </w:r>
    </w:p>
    <w:p w14:paraId="71FDA1EB" w14:textId="60DF6A4D" w:rsidR="00893C3C" w:rsidRDefault="00893C3C" w:rsidP="00893C3C">
      <w:pPr>
        <w:pStyle w:val="affd"/>
        <w:spacing w:before="120" w:after="120"/>
      </w:pPr>
      <w:r>
        <w:rPr>
          <w:rFonts w:hint="eastAsia"/>
        </w:rPr>
        <w:t>临床分期</w:t>
      </w:r>
    </w:p>
    <w:p w14:paraId="2C525669" w14:textId="00DEB6D4" w:rsidR="00092988" w:rsidRDefault="00893C3C">
      <w:pPr>
        <w:pStyle w:val="afffff5"/>
        <w:ind w:firstLine="420"/>
      </w:pPr>
      <w:r>
        <w:rPr>
          <w:rFonts w:hint="eastAsia"/>
        </w:rPr>
        <w:t>临床将肩手综合征分为急性期（Ⅰ）、营养障碍期（Ⅱ）、萎缩期（Ⅲ）三个阶段</w:t>
      </w:r>
      <w:r>
        <w:rPr>
          <w:rFonts w:hint="eastAsia"/>
        </w:rPr>
        <w:t>。</w:t>
      </w:r>
    </w:p>
    <w:p w14:paraId="6DC9B63C" w14:textId="77777777" w:rsidR="00092988" w:rsidRDefault="00CA5ED5">
      <w:pPr>
        <w:pStyle w:val="affd"/>
        <w:spacing w:before="120" w:after="120"/>
      </w:pPr>
      <w:r>
        <w:rPr>
          <w:rFonts w:hint="eastAsia"/>
        </w:rPr>
        <w:t>急性期（Ⅰ）</w:t>
      </w:r>
    </w:p>
    <w:p w14:paraId="6E610F8F" w14:textId="77777777" w:rsidR="00092988" w:rsidRDefault="00CA5ED5">
      <w:pPr>
        <w:pStyle w:val="afffff5"/>
        <w:ind w:firstLine="420"/>
      </w:pPr>
      <w:r>
        <w:rPr>
          <w:rFonts w:hint="eastAsia"/>
        </w:rPr>
        <w:t>患者出现肩部疼痛并关节活动受限，同侧手腕部及手指出现红、肿、热、痛、血流增加等血管运动性反应，有时出现肩、手自发疼痛等征状。手指呈伸展位，屈曲受限，被动屈曲可引起剧痛。此期可持续3～6个月，治愈或进入Ⅱ期。</w:t>
      </w:r>
    </w:p>
    <w:p w14:paraId="1C9ED338" w14:textId="77777777" w:rsidR="00092988" w:rsidRDefault="00CA5ED5">
      <w:pPr>
        <w:pStyle w:val="affd"/>
        <w:spacing w:before="120" w:after="120"/>
      </w:pPr>
      <w:r>
        <w:rPr>
          <w:rFonts w:hint="eastAsia"/>
        </w:rPr>
        <w:t>营养障碍期（Ⅱ）</w:t>
      </w:r>
    </w:p>
    <w:p w14:paraId="1419BEF9" w14:textId="77777777" w:rsidR="00092988" w:rsidRDefault="00CA5ED5">
      <w:pPr>
        <w:pStyle w:val="afffff5"/>
        <w:ind w:firstLine="420"/>
      </w:pPr>
      <w:r>
        <w:rPr>
          <w:rFonts w:hint="eastAsia"/>
        </w:rPr>
        <w:t>肩、手肿胀和自发疼痛消失，皮肤和手指肌群明显萎缩，手指关节活动受限日益加重。此期可持续 3～6 月，如治疗不当将进入Ⅲ期。</w:t>
      </w:r>
    </w:p>
    <w:p w14:paraId="3AC00FB4" w14:textId="77777777" w:rsidR="00092988" w:rsidRDefault="00CA5ED5">
      <w:pPr>
        <w:pStyle w:val="affd"/>
        <w:spacing w:before="120" w:after="120"/>
      </w:pPr>
      <w:r>
        <w:rPr>
          <w:rFonts w:hint="eastAsia"/>
        </w:rPr>
        <w:t>萎缩期（Ⅲ）</w:t>
      </w:r>
    </w:p>
    <w:p w14:paraId="75273D89" w14:textId="77777777" w:rsidR="00092988" w:rsidRDefault="00CA5ED5">
      <w:pPr>
        <w:pStyle w:val="afffff5"/>
        <w:ind w:firstLine="420"/>
      </w:pPr>
      <w:r>
        <w:rPr>
          <w:rFonts w:hint="eastAsia"/>
        </w:rPr>
        <w:t>患者一旦进入此期手部皮肤干燥、发凉、肌肉萎缩显著，手指关节严重挛缩，X 线可见广泛骨质疏松征，手部损伤不可逆转。</w:t>
      </w:r>
    </w:p>
    <w:p w14:paraId="7D70A61B" w14:textId="77777777" w:rsidR="00092988" w:rsidRDefault="00CA5ED5">
      <w:pPr>
        <w:pStyle w:val="affc"/>
        <w:spacing w:before="240" w:after="240"/>
      </w:pPr>
      <w:r>
        <w:rPr>
          <w:rFonts w:hint="eastAsia"/>
        </w:rPr>
        <w:t>诊断标准</w:t>
      </w:r>
    </w:p>
    <w:p w14:paraId="65A14507" w14:textId="77777777" w:rsidR="00092988" w:rsidRDefault="00CA5ED5">
      <w:pPr>
        <w:pStyle w:val="afffff5"/>
        <w:ind w:firstLine="420"/>
      </w:pPr>
      <w:r>
        <w:rPr>
          <w:rFonts w:hint="eastAsia"/>
        </w:rPr>
        <w:t>由于脑卒中后SHS发生机制尚未明确，目前对脑卒中后SHS尚无明确的诊断标准，也缺乏特异性和灵敏度均很高的诊断性试验，现阶段的诊断主要以临床表现为基础。</w:t>
      </w:r>
    </w:p>
    <w:p w14:paraId="76E21B0B" w14:textId="77777777" w:rsidR="00092988" w:rsidRDefault="00CA5ED5">
      <w:pPr>
        <w:pStyle w:val="affc"/>
        <w:spacing w:before="240" w:after="240"/>
      </w:pPr>
      <w:r>
        <w:rPr>
          <w:rFonts w:hint="eastAsia"/>
        </w:rPr>
        <w:t>治疗目标</w:t>
      </w:r>
    </w:p>
    <w:p w14:paraId="5B347EB7" w14:textId="77777777" w:rsidR="00092988" w:rsidRDefault="00CA5ED5">
      <w:pPr>
        <w:pStyle w:val="afffff5"/>
        <w:ind w:firstLine="420"/>
      </w:pPr>
      <w:r>
        <w:rPr>
          <w:rFonts w:hint="eastAsia"/>
        </w:rPr>
        <w:t>尽快减轻水肿作为首要目标，把肩、手的症状作为急症处理。</w:t>
      </w:r>
    </w:p>
    <w:p w14:paraId="07EE06EE" w14:textId="77777777" w:rsidR="00092988" w:rsidRDefault="00CA5ED5">
      <w:pPr>
        <w:pStyle w:val="affc"/>
        <w:spacing w:before="240" w:after="240"/>
      </w:pPr>
      <w:r>
        <w:rPr>
          <w:rFonts w:hint="eastAsia"/>
        </w:rPr>
        <w:t>治疗过程</w:t>
      </w:r>
    </w:p>
    <w:p w14:paraId="518C80C6" w14:textId="77777777" w:rsidR="00092988" w:rsidRDefault="00CA5ED5">
      <w:pPr>
        <w:pStyle w:val="affd"/>
        <w:spacing w:before="120" w:after="120"/>
      </w:pPr>
      <w:r>
        <w:rPr>
          <w:rFonts w:hint="eastAsia"/>
        </w:rPr>
        <w:t>治疗前准备</w:t>
      </w:r>
    </w:p>
    <w:p w14:paraId="1634FB22" w14:textId="77777777" w:rsidR="00092988" w:rsidRDefault="00CA5ED5">
      <w:pPr>
        <w:pStyle w:val="affe"/>
        <w:spacing w:before="120" w:after="120"/>
        <w:rPr>
          <w:szCs w:val="21"/>
        </w:rPr>
      </w:pPr>
      <w:r>
        <w:rPr>
          <w:rFonts w:hint="eastAsia"/>
          <w:szCs w:val="21"/>
        </w:rPr>
        <w:t>核对患者信息</w:t>
      </w:r>
    </w:p>
    <w:p w14:paraId="0992FA9B" w14:textId="77777777" w:rsidR="00092988" w:rsidRDefault="00CA5ED5">
      <w:pPr>
        <w:pStyle w:val="afffff5"/>
        <w:ind w:firstLine="420"/>
      </w:pPr>
      <w:r>
        <w:rPr>
          <w:rFonts w:hint="eastAsia"/>
        </w:rPr>
        <w:t>治疗师应核对患者的个人信息，包括但不限于：姓名、性别、年龄、住院号或门诊号、治疗部位、治疗方式等。确认无误后在治疗单上记录患者治疗部位、治疗方式、皮肤形态等信息。</w:t>
      </w:r>
    </w:p>
    <w:p w14:paraId="66A4C913" w14:textId="4CF7A6B6" w:rsidR="00092988" w:rsidRDefault="00CA5ED5">
      <w:pPr>
        <w:pStyle w:val="affe"/>
        <w:spacing w:before="120" w:after="120"/>
        <w:rPr>
          <w:szCs w:val="21"/>
        </w:rPr>
      </w:pPr>
      <w:r>
        <w:rPr>
          <w:rFonts w:hint="eastAsia"/>
          <w:szCs w:val="21"/>
        </w:rPr>
        <w:t>治疗前评估</w:t>
      </w:r>
    </w:p>
    <w:p w14:paraId="689BBFEF" w14:textId="628B1A1D" w:rsidR="006F77E9" w:rsidRPr="006F77E9" w:rsidRDefault="006F77E9" w:rsidP="006F77E9">
      <w:pPr>
        <w:pStyle w:val="afffff5"/>
        <w:ind w:firstLine="420"/>
      </w:pPr>
      <w:r>
        <w:rPr>
          <w:rFonts w:hint="eastAsia"/>
        </w:rPr>
        <w:t>治疗前评估包括以下几个方面：</w:t>
      </w:r>
    </w:p>
    <w:p w14:paraId="5AC2C3A7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t>病史询问：包括既往病史、手术史、药物过敏情况等，以了解患者的健康状况；</w:t>
      </w:r>
    </w:p>
    <w:p w14:paraId="7CD8D121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t>症状评估：患者当前的症状，如疼痛、运动障碍、感觉异常等，以确定治疗的目标和重点；</w:t>
      </w:r>
    </w:p>
    <w:p w14:paraId="24DBDBAC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t>体格检查：对患者进行体格检查，重点关注治疗区域（肩部和手部）的症状和体征；</w:t>
      </w:r>
    </w:p>
    <w:p w14:paraId="2187128E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t>疼痛评估：评估患者的疼痛状况，包括疼痛的程度、性质、持续时间、进展情况、加重或缓解因素等，以确定适当的</w:t>
      </w:r>
      <w:proofErr w:type="gramStart"/>
      <w:r>
        <w:rPr>
          <w:rFonts w:hint="eastAsia"/>
        </w:rPr>
        <w:t>疼痛管理</w:t>
      </w:r>
      <w:proofErr w:type="gramEnd"/>
      <w:r>
        <w:rPr>
          <w:rFonts w:hint="eastAsia"/>
        </w:rPr>
        <w:t>方案；</w:t>
      </w:r>
    </w:p>
    <w:p w14:paraId="55DF867C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t>功能评估：评估患者的肩部和手部功能，了解运动功能的受限程度和治疗的可能效果；</w:t>
      </w:r>
    </w:p>
    <w:p w14:paraId="7B372606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t>感觉评估：进行触觉、温度和觉察性感觉等方面的评估，以了解感觉功能的情况；</w:t>
      </w:r>
    </w:p>
    <w:p w14:paraId="0DBAB25D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t>禁忌症评估：核对患者是否存在禁忌症，明确患者适合接受肌内</w:t>
      </w:r>
      <w:proofErr w:type="gramStart"/>
      <w:r>
        <w:rPr>
          <w:rFonts w:hint="eastAsia"/>
        </w:rPr>
        <w:t>效</w:t>
      </w:r>
      <w:proofErr w:type="gramEnd"/>
      <w:r>
        <w:rPr>
          <w:rFonts w:hint="eastAsia"/>
        </w:rPr>
        <w:t>贴贴扎治疗，同时避免潜在的风险；</w:t>
      </w:r>
    </w:p>
    <w:p w14:paraId="4E5948C4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lastRenderedPageBreak/>
        <w:t>患者教育：治疗师向患者提供治疗方案，解释治疗过程、可能达到的效果和存在的风险，并回答患者可能有的疑问；</w:t>
      </w:r>
    </w:p>
    <w:p w14:paraId="52495CC5" w14:textId="77777777" w:rsidR="00092988" w:rsidRDefault="00CA5ED5">
      <w:pPr>
        <w:pStyle w:val="af5"/>
        <w:numPr>
          <w:ilvl w:val="0"/>
          <w:numId w:val="32"/>
        </w:numPr>
      </w:pPr>
      <w:r>
        <w:rPr>
          <w:rFonts w:hint="eastAsia"/>
        </w:rPr>
        <w:t>制定治疗计划：基于评估结果，治疗师会制定个体化的治疗方案，包括</w:t>
      </w:r>
      <w:proofErr w:type="gramStart"/>
      <w:r>
        <w:rPr>
          <w:rFonts w:hint="eastAsia"/>
        </w:rPr>
        <w:t>贴扎药物</w:t>
      </w:r>
      <w:proofErr w:type="gramEnd"/>
      <w:r>
        <w:rPr>
          <w:rFonts w:hint="eastAsia"/>
        </w:rPr>
        <w:t>的种类、使用方法、频率等；</w:t>
      </w:r>
    </w:p>
    <w:p w14:paraId="6378DC0A" w14:textId="77777777" w:rsidR="00092988" w:rsidRDefault="00CA5ED5">
      <w:pPr>
        <w:pStyle w:val="af5"/>
        <w:numPr>
          <w:ilvl w:val="0"/>
          <w:numId w:val="32"/>
        </w:numPr>
        <w:rPr>
          <w:rFonts w:ascii="Segoe UI" w:hAnsi="Segoe UI" w:cs="Segoe UI"/>
          <w:sz w:val="24"/>
          <w:szCs w:val="24"/>
          <w:lang w:val="en-AU"/>
        </w:rPr>
      </w:pPr>
      <w:r>
        <w:rPr>
          <w:rFonts w:hint="eastAsia"/>
        </w:rPr>
        <w:t>签署知情同意：在核对患者信息和治疗计划后，确认患者已经了解治疗的目的、内容和风险，并同意接受治疗，签署治疗知情同意书（附录A）和治疗记录单（附录B）。</w:t>
      </w:r>
    </w:p>
    <w:p w14:paraId="2E9E49BE" w14:textId="77777777" w:rsidR="00092988" w:rsidRDefault="00CA5ED5">
      <w:pPr>
        <w:pStyle w:val="affd"/>
        <w:spacing w:before="120" w:after="120"/>
        <w:rPr>
          <w:szCs w:val="21"/>
        </w:rPr>
      </w:pPr>
      <w:r>
        <w:rPr>
          <w:rFonts w:hint="eastAsia"/>
          <w:szCs w:val="21"/>
        </w:rPr>
        <w:t>治疗方式</w:t>
      </w:r>
    </w:p>
    <w:p w14:paraId="097FDD43" w14:textId="77777777" w:rsidR="00092988" w:rsidRDefault="00CA5ED5">
      <w:pPr>
        <w:pStyle w:val="affe"/>
        <w:spacing w:before="120" w:after="120"/>
        <w:rPr>
          <w:szCs w:val="21"/>
        </w:rPr>
      </w:pPr>
      <w:r>
        <w:rPr>
          <w:rFonts w:hint="eastAsia"/>
          <w:szCs w:val="21"/>
        </w:rPr>
        <w:t>贴布形状的选择</w:t>
      </w:r>
    </w:p>
    <w:p w14:paraId="095801A6" w14:textId="77777777" w:rsidR="00092988" w:rsidRDefault="00CA5ED5">
      <w:pPr>
        <w:pStyle w:val="afffff5"/>
        <w:ind w:firstLine="420"/>
      </w:pPr>
      <w:r>
        <w:rPr>
          <w:rFonts w:hint="eastAsia"/>
        </w:rPr>
        <w:t>治疗师根据患者的症状和治疗计划来确定最合适的贴布形状，确保贴布能够覆盖到需要治疗的区域，并能够有效地施加拉力以达到治疗目标。贴布形状的选择见表1：</w:t>
      </w:r>
    </w:p>
    <w:p w14:paraId="1043FA86" w14:textId="77777777" w:rsidR="00092988" w:rsidRDefault="00CA5ED5">
      <w:pPr>
        <w:pStyle w:val="aff2"/>
        <w:spacing w:before="120" w:after="120"/>
      </w:pPr>
      <w:r>
        <w:rPr>
          <w:rFonts w:hint="eastAsia"/>
        </w:rPr>
        <w:t>贴布形状的选择</w:t>
      </w:r>
    </w:p>
    <w:p w14:paraId="1AEEA985" w14:textId="77777777" w:rsidR="00092988" w:rsidRDefault="00092988">
      <w:pPr>
        <w:pStyle w:val="afffff5"/>
        <w:ind w:firstLine="420"/>
      </w:pPr>
    </w:p>
    <w:tbl>
      <w:tblPr>
        <w:tblStyle w:val="affff7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934"/>
      </w:tblGrid>
      <w:tr w:rsidR="00092988" w14:paraId="5859B7F3" w14:textId="77777777">
        <w:trPr>
          <w:tblHeader/>
          <w:jc w:val="center"/>
        </w:trPr>
        <w:tc>
          <w:tcPr>
            <w:tcW w:w="2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EA07B1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贴布形状</w:t>
            </w:r>
          </w:p>
        </w:tc>
        <w:tc>
          <w:tcPr>
            <w:tcW w:w="69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35E9DE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目的</w:t>
            </w:r>
          </w:p>
        </w:tc>
      </w:tr>
      <w:tr w:rsidR="00092988" w14:paraId="30C675D1" w14:textId="77777777">
        <w:trPr>
          <w:jc w:val="center"/>
        </w:trPr>
        <w:tc>
          <w:tcPr>
            <w:tcW w:w="24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4F2B801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I形</w:t>
            </w:r>
          </w:p>
        </w:tc>
        <w:tc>
          <w:tcPr>
            <w:tcW w:w="69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E899FDB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支持和放松肌肉</w:t>
            </w:r>
          </w:p>
        </w:tc>
      </w:tr>
      <w:tr w:rsidR="00092988" w14:paraId="396EEB73" w14:textId="77777777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14:paraId="48A2A413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X形</w:t>
            </w:r>
          </w:p>
        </w:tc>
        <w:tc>
          <w:tcPr>
            <w:tcW w:w="6934" w:type="dxa"/>
            <w:shd w:val="clear" w:color="auto" w:fill="auto"/>
            <w:vAlign w:val="center"/>
          </w:tcPr>
          <w:p w14:paraId="227D3BE1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促进血液循环及新陈代谢，有止痛效果</w:t>
            </w:r>
          </w:p>
        </w:tc>
      </w:tr>
      <w:tr w:rsidR="00092988" w14:paraId="75B78562" w14:textId="77777777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14:paraId="6F4B63E8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爪形</w:t>
            </w:r>
          </w:p>
        </w:tc>
        <w:tc>
          <w:tcPr>
            <w:tcW w:w="6934" w:type="dxa"/>
            <w:shd w:val="clear" w:color="auto" w:fill="auto"/>
            <w:vAlign w:val="center"/>
          </w:tcPr>
          <w:p w14:paraId="3A449FE9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促进淋巴回流，改善水肿</w:t>
            </w:r>
          </w:p>
        </w:tc>
      </w:tr>
      <w:tr w:rsidR="00092988" w14:paraId="237CBB17" w14:textId="77777777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14:paraId="1C84F558" w14:textId="77777777" w:rsidR="00092988" w:rsidRDefault="00CA5ED5">
            <w:pPr>
              <w:pStyle w:val="afffffffff9"/>
            </w:pPr>
            <w:r>
              <w:t>圆</w:t>
            </w:r>
            <w:r>
              <w:rPr>
                <w:rFonts w:hint="eastAsia"/>
              </w:rPr>
              <w:t>形</w:t>
            </w:r>
          </w:p>
        </w:tc>
        <w:tc>
          <w:tcPr>
            <w:tcW w:w="6934" w:type="dxa"/>
            <w:shd w:val="clear" w:color="auto" w:fill="auto"/>
            <w:vAlign w:val="center"/>
          </w:tcPr>
          <w:p w14:paraId="33C4E472" w14:textId="77777777" w:rsidR="00092988" w:rsidRDefault="00CA5ED5">
            <w:pPr>
              <w:pStyle w:val="afffffffff9"/>
            </w:pPr>
            <w:r>
              <w:t>适用于较大的治疗区</w:t>
            </w:r>
            <w:r>
              <w:rPr>
                <w:rFonts w:hint="eastAsia"/>
              </w:rPr>
              <w:t>域，</w:t>
            </w:r>
            <w:r>
              <w:t>或者需要在局部进行精确贴</w:t>
            </w:r>
            <w:r>
              <w:rPr>
                <w:rFonts w:hint="eastAsia"/>
              </w:rPr>
              <w:t>扎，用于</w:t>
            </w:r>
            <w:r>
              <w:t>缓解局部疼痛或不</w:t>
            </w:r>
            <w:r>
              <w:rPr>
                <w:rFonts w:hint="eastAsia"/>
              </w:rPr>
              <w:t>适</w:t>
            </w:r>
          </w:p>
        </w:tc>
      </w:tr>
      <w:tr w:rsidR="00092988" w14:paraId="133CADC6" w14:textId="77777777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14:paraId="03221463" w14:textId="77777777" w:rsidR="00092988" w:rsidRDefault="00CA5ED5">
            <w:pPr>
              <w:pStyle w:val="afffffffff9"/>
            </w:pPr>
            <w:r>
              <w:t>不规则形</w:t>
            </w:r>
            <w:r>
              <w:rPr>
                <w:rFonts w:hint="eastAsia"/>
              </w:rPr>
              <w:t>状</w:t>
            </w:r>
          </w:p>
        </w:tc>
        <w:tc>
          <w:tcPr>
            <w:tcW w:w="6934" w:type="dxa"/>
            <w:shd w:val="clear" w:color="auto" w:fill="auto"/>
            <w:vAlign w:val="center"/>
          </w:tcPr>
          <w:p w14:paraId="4D74C1D4" w14:textId="77777777" w:rsidR="00092988" w:rsidRDefault="00CA5ED5">
            <w:pPr>
              <w:pStyle w:val="afffffffff9"/>
            </w:pPr>
            <w:r>
              <w:t>适应特殊的治疗需求，确保治疗效果最</w:t>
            </w:r>
            <w:r>
              <w:rPr>
                <w:rFonts w:hint="eastAsia"/>
              </w:rPr>
              <w:t>优</w:t>
            </w:r>
          </w:p>
        </w:tc>
      </w:tr>
    </w:tbl>
    <w:p w14:paraId="19E3418D" w14:textId="77777777" w:rsidR="00092988" w:rsidRDefault="00092988">
      <w:pPr>
        <w:pStyle w:val="afffff5"/>
        <w:ind w:firstLineChars="0" w:firstLine="0"/>
      </w:pPr>
    </w:p>
    <w:p w14:paraId="3E566FAD" w14:textId="77777777" w:rsidR="00092988" w:rsidRDefault="00CA5ED5">
      <w:pPr>
        <w:pStyle w:val="affe"/>
        <w:spacing w:before="120" w:after="120"/>
        <w:rPr>
          <w:szCs w:val="21"/>
        </w:rPr>
      </w:pPr>
      <w:r>
        <w:rPr>
          <w:rFonts w:hint="eastAsia"/>
          <w:szCs w:val="21"/>
        </w:rPr>
        <w:t>贴布拉力</w:t>
      </w:r>
    </w:p>
    <w:p w14:paraId="15071532" w14:textId="280B83C1" w:rsidR="00092988" w:rsidRDefault="00CA5ED5">
      <w:pPr>
        <w:pStyle w:val="afffff5"/>
        <w:ind w:firstLine="420"/>
      </w:pPr>
      <w:r>
        <w:rPr>
          <w:rFonts w:hint="eastAsia"/>
        </w:rPr>
        <w:t>根据使用目的，贴布拉力选择见表2：</w:t>
      </w:r>
      <w:r w:rsidR="00274862">
        <w:rPr>
          <w:rFonts w:hint="eastAsia"/>
        </w:rPr>
        <w:t xml:space="preserve"> </w:t>
      </w:r>
      <w:r w:rsidR="00274862">
        <w:t xml:space="preserve"> </w:t>
      </w:r>
    </w:p>
    <w:p w14:paraId="4BC4CE5E" w14:textId="77C893A1" w:rsidR="00092988" w:rsidRDefault="00CA5ED5">
      <w:pPr>
        <w:pStyle w:val="aff2"/>
        <w:spacing w:before="120" w:after="120"/>
      </w:pPr>
      <w:r>
        <w:rPr>
          <w:rFonts w:hint="eastAsia"/>
        </w:rPr>
        <w:t>贴布拉力的选择</w:t>
      </w:r>
    </w:p>
    <w:p w14:paraId="719F73BD" w14:textId="3DBF4CF5" w:rsidR="008D27DC" w:rsidRPr="00274862" w:rsidRDefault="008D27DC" w:rsidP="008D27DC">
      <w:pPr>
        <w:pStyle w:val="afffff5"/>
        <w:ind w:firstLine="420"/>
      </w:pPr>
    </w:p>
    <w:tbl>
      <w:tblPr>
        <w:tblStyle w:val="affff7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934"/>
      </w:tblGrid>
      <w:tr w:rsidR="00274862" w14:paraId="1DEE4B34" w14:textId="77777777" w:rsidTr="005335F3">
        <w:trPr>
          <w:tblHeader/>
          <w:jc w:val="center"/>
        </w:trPr>
        <w:tc>
          <w:tcPr>
            <w:tcW w:w="2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B69B8D" w14:textId="77777777" w:rsidR="00274862" w:rsidRDefault="00274862" w:rsidP="005335F3">
            <w:pPr>
              <w:pStyle w:val="afffffffff9"/>
            </w:pPr>
            <w:r>
              <w:rPr>
                <w:rFonts w:hint="eastAsia"/>
              </w:rPr>
              <w:t>名称</w:t>
            </w:r>
          </w:p>
        </w:tc>
        <w:tc>
          <w:tcPr>
            <w:tcW w:w="69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7A3FCB" w14:textId="77777777" w:rsidR="00274862" w:rsidRDefault="00274862" w:rsidP="005335F3">
            <w:pPr>
              <w:pStyle w:val="afffffffff9"/>
            </w:pPr>
            <w:r>
              <w:rPr>
                <w:rFonts w:hint="eastAsia"/>
              </w:rPr>
              <w:t>拉力</w:t>
            </w:r>
          </w:p>
        </w:tc>
      </w:tr>
      <w:tr w:rsidR="00274862" w14:paraId="6AE3F435" w14:textId="77777777" w:rsidTr="005335F3">
        <w:trPr>
          <w:jc w:val="center"/>
        </w:trPr>
        <w:tc>
          <w:tcPr>
            <w:tcW w:w="24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9C7D86A" w14:textId="77777777" w:rsidR="00274862" w:rsidRDefault="00274862" w:rsidP="005335F3">
            <w:pPr>
              <w:pStyle w:val="afffffffff9"/>
            </w:pPr>
            <w:r>
              <w:rPr>
                <w:rFonts w:hint="eastAsia"/>
              </w:rPr>
              <w:t>零拉力</w:t>
            </w:r>
          </w:p>
        </w:tc>
        <w:tc>
          <w:tcPr>
            <w:tcW w:w="69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2C64222" w14:textId="77777777" w:rsidR="00274862" w:rsidRDefault="00274862" w:rsidP="005335F3">
            <w:pPr>
              <w:pStyle w:val="afffffffff9"/>
            </w:pPr>
            <w:r>
              <w:t>0</w:t>
            </w:r>
          </w:p>
        </w:tc>
      </w:tr>
      <w:tr w:rsidR="00274862" w14:paraId="5672861F" w14:textId="77777777" w:rsidTr="005335F3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14:paraId="461C77A2" w14:textId="77777777" w:rsidR="00274862" w:rsidRDefault="00274862" w:rsidP="005335F3">
            <w:pPr>
              <w:pStyle w:val="afffffffff9"/>
            </w:pPr>
            <w:r>
              <w:rPr>
                <w:rFonts w:hint="eastAsia"/>
              </w:rPr>
              <w:t>自然拉力</w:t>
            </w:r>
          </w:p>
        </w:tc>
        <w:tc>
          <w:tcPr>
            <w:tcW w:w="6934" w:type="dxa"/>
            <w:shd w:val="clear" w:color="auto" w:fill="auto"/>
            <w:vAlign w:val="center"/>
          </w:tcPr>
          <w:p w14:paraId="4D266EB9" w14:textId="77777777" w:rsidR="00274862" w:rsidRDefault="00274862" w:rsidP="005335F3">
            <w:pPr>
              <w:pStyle w:val="afffffffff9"/>
            </w:pPr>
            <w:r>
              <w:t>0-10%</w:t>
            </w:r>
          </w:p>
        </w:tc>
      </w:tr>
      <w:tr w:rsidR="00274862" w14:paraId="05BF10EF" w14:textId="77777777" w:rsidTr="005335F3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14:paraId="02904814" w14:textId="77777777" w:rsidR="00274862" w:rsidRDefault="00274862" w:rsidP="005335F3">
            <w:pPr>
              <w:pStyle w:val="afffffffff9"/>
            </w:pPr>
            <w:r>
              <w:rPr>
                <w:rFonts w:hint="eastAsia"/>
              </w:rPr>
              <w:t>中度及较大拉力</w:t>
            </w:r>
          </w:p>
        </w:tc>
        <w:tc>
          <w:tcPr>
            <w:tcW w:w="6934" w:type="dxa"/>
            <w:shd w:val="clear" w:color="auto" w:fill="auto"/>
            <w:vAlign w:val="center"/>
          </w:tcPr>
          <w:p w14:paraId="7429E18F" w14:textId="77777777" w:rsidR="00274862" w:rsidRDefault="00274862" w:rsidP="005335F3">
            <w:pPr>
              <w:pStyle w:val="afffffffff9"/>
            </w:pPr>
            <w:r>
              <w:t>10-30%</w:t>
            </w:r>
          </w:p>
        </w:tc>
      </w:tr>
      <w:tr w:rsidR="00274862" w14:paraId="6DDFE0D3" w14:textId="77777777" w:rsidTr="005335F3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14:paraId="0DF94D1C" w14:textId="77777777" w:rsidR="00274862" w:rsidRDefault="00274862" w:rsidP="005335F3">
            <w:pPr>
              <w:pStyle w:val="afffffffff9"/>
            </w:pPr>
            <w:r>
              <w:rPr>
                <w:rFonts w:hint="eastAsia"/>
              </w:rPr>
              <w:t>最大及极限拉力</w:t>
            </w:r>
          </w:p>
        </w:tc>
        <w:tc>
          <w:tcPr>
            <w:tcW w:w="6934" w:type="dxa"/>
            <w:shd w:val="clear" w:color="auto" w:fill="auto"/>
            <w:vAlign w:val="center"/>
          </w:tcPr>
          <w:p w14:paraId="300FEC10" w14:textId="77777777" w:rsidR="00274862" w:rsidRDefault="00274862" w:rsidP="005335F3">
            <w:pPr>
              <w:pStyle w:val="afffffffff9"/>
            </w:pPr>
            <w:r>
              <w:rPr>
                <w:rFonts w:hint="eastAsia"/>
              </w:rPr>
              <w:t>＞3</w:t>
            </w:r>
            <w:r>
              <w:t>0%</w:t>
            </w:r>
          </w:p>
        </w:tc>
      </w:tr>
    </w:tbl>
    <w:p w14:paraId="78BA7798" w14:textId="779902D8" w:rsidR="00274862" w:rsidRDefault="00274862" w:rsidP="00274862">
      <w:pPr>
        <w:pStyle w:val="afffff5"/>
        <w:ind w:firstLineChars="0" w:firstLine="0"/>
      </w:pPr>
    </w:p>
    <w:p w14:paraId="17DE013F" w14:textId="6CEF83D9" w:rsidR="00092988" w:rsidRDefault="00CA5ED5">
      <w:pPr>
        <w:pStyle w:val="affc"/>
        <w:spacing w:before="240" w:after="240"/>
        <w:rPr>
          <w:szCs w:val="21"/>
        </w:rPr>
      </w:pPr>
      <w:proofErr w:type="gramStart"/>
      <w:r>
        <w:rPr>
          <w:rFonts w:hint="eastAsia"/>
          <w:szCs w:val="21"/>
        </w:rPr>
        <w:t>贴扎</w:t>
      </w:r>
      <w:r>
        <w:rPr>
          <w:szCs w:val="21"/>
        </w:rPr>
        <w:t>使用</w:t>
      </w:r>
      <w:proofErr w:type="gramEnd"/>
      <w:r>
        <w:rPr>
          <w:szCs w:val="21"/>
        </w:rPr>
        <w:t>说明</w:t>
      </w:r>
    </w:p>
    <w:p w14:paraId="3AE280FD" w14:textId="77777777" w:rsidR="00092988" w:rsidRDefault="00CA5ED5">
      <w:pPr>
        <w:pStyle w:val="affd"/>
        <w:spacing w:before="120" w:after="120"/>
        <w:rPr>
          <w:szCs w:val="21"/>
        </w:rPr>
      </w:pPr>
      <w:r>
        <w:rPr>
          <w:rFonts w:hint="eastAsia"/>
          <w:szCs w:val="21"/>
        </w:rPr>
        <w:t>肩部贴法</w:t>
      </w:r>
    </w:p>
    <w:p w14:paraId="1E7B3F1B" w14:textId="2D4ACF7F" w:rsidR="00092988" w:rsidRDefault="00CA5ED5">
      <w:pPr>
        <w:pStyle w:val="affe"/>
        <w:spacing w:before="120" w:after="120"/>
        <w:rPr>
          <w:szCs w:val="21"/>
        </w:rPr>
      </w:pPr>
      <w:r>
        <w:rPr>
          <w:rFonts w:hint="eastAsia"/>
          <w:szCs w:val="21"/>
        </w:rPr>
        <w:t>爪形贴布</w:t>
      </w:r>
    </w:p>
    <w:p w14:paraId="020330DC" w14:textId="587EC96D" w:rsidR="006F77E9" w:rsidRPr="006F77E9" w:rsidRDefault="006F77E9" w:rsidP="006F77E9">
      <w:pPr>
        <w:pStyle w:val="afffff5"/>
        <w:ind w:firstLine="420"/>
      </w:pPr>
      <w:r>
        <w:rPr>
          <w:rFonts w:hint="eastAsia"/>
        </w:rPr>
        <w:t>肩部爪形</w:t>
      </w:r>
      <w:proofErr w:type="gramStart"/>
      <w:r>
        <w:rPr>
          <w:rFonts w:hint="eastAsia"/>
        </w:rPr>
        <w:t>贴布贴扎步骤</w:t>
      </w:r>
      <w:proofErr w:type="gramEnd"/>
      <w:r>
        <w:rPr>
          <w:rFonts w:hint="eastAsia"/>
        </w:rPr>
        <w:t>如下：</w:t>
      </w:r>
    </w:p>
    <w:p w14:paraId="7930B670" w14:textId="77777777" w:rsidR="00092988" w:rsidRDefault="00CA5ED5">
      <w:pPr>
        <w:pStyle w:val="af5"/>
        <w:numPr>
          <w:ilvl w:val="0"/>
          <w:numId w:val="33"/>
        </w:numPr>
      </w:pPr>
      <w:r>
        <w:rPr>
          <w:rFonts w:hint="eastAsia"/>
        </w:rPr>
        <w:t>准备贴布：准备一块符合要求的爪形贴布。将基底段裁剪成</w:t>
      </w:r>
      <w:r>
        <w:t>6</w:t>
      </w:r>
      <w:r>
        <w:rPr>
          <w:rFonts w:hint="eastAsia"/>
        </w:rPr>
        <w:t>等分的形状，类似于爪子的形状。确保贴布是无菌的，并根据患者的肩部症状和治疗需求来选择合适大小的爪形贴布；</w:t>
      </w:r>
    </w:p>
    <w:p w14:paraId="5CD3D967" w14:textId="77777777" w:rsidR="00092988" w:rsidRDefault="00CA5ED5">
      <w:pPr>
        <w:pStyle w:val="af5"/>
        <w:numPr>
          <w:ilvl w:val="0"/>
          <w:numId w:val="33"/>
        </w:numPr>
      </w:pPr>
      <w:r>
        <w:rPr>
          <w:rFonts w:hint="eastAsia"/>
        </w:rPr>
        <w:t>患者准备：让患者取坐位或站位，处于舒适体位，充分暴露肩部，确保肩部肌肉放松。</w:t>
      </w:r>
      <w:proofErr w:type="gramStart"/>
      <w:r>
        <w:rPr>
          <w:rFonts w:hint="eastAsia"/>
        </w:rPr>
        <w:t>贴扎部位</w:t>
      </w:r>
      <w:proofErr w:type="gramEnd"/>
      <w:r>
        <w:rPr>
          <w:rFonts w:hint="eastAsia"/>
        </w:rPr>
        <w:t>剔除毛发，消毒清洁，用酒精棉球</w:t>
      </w:r>
      <w:proofErr w:type="gramStart"/>
      <w:r>
        <w:rPr>
          <w:rFonts w:hint="eastAsia"/>
        </w:rPr>
        <w:t>擦拭贴扎部位</w:t>
      </w:r>
      <w:proofErr w:type="gramEnd"/>
      <w:r>
        <w:rPr>
          <w:rFonts w:hint="eastAsia"/>
        </w:rPr>
        <w:t>，待完全挥发后再行贴扎；</w:t>
      </w:r>
    </w:p>
    <w:p w14:paraId="464821DA" w14:textId="77777777" w:rsidR="00092988" w:rsidRDefault="00CA5ED5">
      <w:pPr>
        <w:pStyle w:val="af5"/>
        <w:numPr>
          <w:ilvl w:val="0"/>
          <w:numId w:val="33"/>
        </w:numPr>
      </w:pPr>
      <w:r>
        <w:rPr>
          <w:rFonts w:hint="eastAsia"/>
        </w:rPr>
        <w:t>定位锚端：</w:t>
      </w:r>
      <w:proofErr w:type="gramStart"/>
      <w:r>
        <w:rPr>
          <w:rFonts w:hint="eastAsia"/>
        </w:rPr>
        <w:t>将锚端贴在</w:t>
      </w:r>
      <w:proofErr w:type="gramEnd"/>
      <w:r>
        <w:rPr>
          <w:rFonts w:hint="eastAsia"/>
        </w:rPr>
        <w:t>肱骨（上臂骨）的内侧缘。</w:t>
      </w:r>
      <w:proofErr w:type="gramStart"/>
      <w:r>
        <w:rPr>
          <w:rFonts w:hint="eastAsia"/>
        </w:rPr>
        <w:t>锚</w:t>
      </w:r>
      <w:proofErr w:type="gramEnd"/>
      <w:r>
        <w:rPr>
          <w:rFonts w:hint="eastAsia"/>
        </w:rPr>
        <w:t>端的位置应该是固定不动的，不需要给予拉力；</w:t>
      </w:r>
    </w:p>
    <w:p w14:paraId="58479571" w14:textId="1A0F033F" w:rsidR="00092988" w:rsidRDefault="00CA5ED5">
      <w:pPr>
        <w:pStyle w:val="af5"/>
        <w:numPr>
          <w:ilvl w:val="0"/>
          <w:numId w:val="33"/>
        </w:numPr>
      </w:pPr>
      <w:r>
        <w:rPr>
          <w:rFonts w:hint="eastAsia"/>
        </w:rPr>
        <w:t>包裹贴扎：将</w:t>
      </w:r>
      <w:r>
        <w:t>6</w:t>
      </w:r>
      <w:r>
        <w:rPr>
          <w:rFonts w:hint="eastAsia"/>
        </w:rPr>
        <w:t>个基底段平均包裹在上臂前侧的肩部区域。分别给予</w:t>
      </w:r>
      <w:r>
        <w:t>0</w:t>
      </w:r>
      <w:r w:rsidR="00274862">
        <w:t>-</w:t>
      </w:r>
      <w:r>
        <w:t>10%</w:t>
      </w:r>
      <w:r>
        <w:rPr>
          <w:rFonts w:hint="eastAsia"/>
        </w:rPr>
        <w:t>的拉力，以适度地拉紧贴布。注意不要过度拉力，以免影响治疗效果和患者舒适度；</w:t>
      </w:r>
    </w:p>
    <w:p w14:paraId="4D3CE372" w14:textId="77777777" w:rsidR="00092988" w:rsidRDefault="00CA5ED5">
      <w:pPr>
        <w:pStyle w:val="af5"/>
        <w:numPr>
          <w:ilvl w:val="0"/>
          <w:numId w:val="33"/>
        </w:numPr>
      </w:pPr>
      <w:r>
        <w:rPr>
          <w:rFonts w:hint="eastAsia"/>
        </w:rPr>
        <w:t>结束位置：尾端不应超过肘窝，确保尾端不给予拉力。</w:t>
      </w:r>
      <w:proofErr w:type="gramStart"/>
      <w:r>
        <w:rPr>
          <w:rFonts w:hint="eastAsia"/>
        </w:rPr>
        <w:t>贴扎结束</w:t>
      </w:r>
      <w:proofErr w:type="gramEnd"/>
      <w:r>
        <w:rPr>
          <w:rFonts w:hint="eastAsia"/>
        </w:rPr>
        <w:t>后，检查贴布是否牢固贴合皮肤，确保没有松动或褶皱；</w:t>
      </w:r>
    </w:p>
    <w:p w14:paraId="33EE6CA0" w14:textId="77777777" w:rsidR="00092988" w:rsidRDefault="00CA5ED5">
      <w:pPr>
        <w:pStyle w:val="af5"/>
        <w:numPr>
          <w:ilvl w:val="0"/>
          <w:numId w:val="33"/>
        </w:numPr>
      </w:pPr>
      <w:r>
        <w:rPr>
          <w:rFonts w:hint="eastAsia"/>
        </w:rPr>
        <w:lastRenderedPageBreak/>
        <w:t>摩擦贴合：</w:t>
      </w:r>
      <w:proofErr w:type="gramStart"/>
      <w:r>
        <w:rPr>
          <w:rFonts w:hint="eastAsia"/>
        </w:rPr>
        <w:t>贴扎完成</w:t>
      </w:r>
      <w:proofErr w:type="gramEnd"/>
      <w:r>
        <w:rPr>
          <w:rFonts w:hint="eastAsia"/>
        </w:rPr>
        <w:t>后，轻轻地摩擦整个爪形贴布，使其更好地贴合患者的皮肤，确保贴布和皮肤之间没有气泡；</w:t>
      </w:r>
    </w:p>
    <w:p w14:paraId="5CC9F24A" w14:textId="77777777" w:rsidR="00092988" w:rsidRDefault="00CA5ED5">
      <w:pPr>
        <w:pStyle w:val="af5"/>
        <w:numPr>
          <w:ilvl w:val="0"/>
          <w:numId w:val="33"/>
        </w:numPr>
      </w:pPr>
      <w:r>
        <w:rPr>
          <w:rFonts w:hint="eastAsia"/>
        </w:rPr>
        <w:t>动作测试：请患者进行一些简单的肩部运动，如举手、转动等，以检查贴布在运动时是否牢固不动，是否有卷曲或脱落。</w:t>
      </w:r>
    </w:p>
    <w:p w14:paraId="4A60FB9D" w14:textId="7E732571" w:rsidR="00092988" w:rsidRDefault="00CA5ED5">
      <w:pPr>
        <w:pStyle w:val="affe"/>
        <w:spacing w:before="120" w:after="120"/>
        <w:rPr>
          <w:szCs w:val="21"/>
        </w:rPr>
      </w:pPr>
      <w:r>
        <w:rPr>
          <w:szCs w:val="21"/>
        </w:rPr>
        <w:t>X</w:t>
      </w:r>
      <w:r>
        <w:rPr>
          <w:rFonts w:hint="eastAsia"/>
          <w:szCs w:val="21"/>
        </w:rPr>
        <w:t>形贴布</w:t>
      </w:r>
    </w:p>
    <w:p w14:paraId="0EEE90E6" w14:textId="15E99978" w:rsidR="006F77E9" w:rsidRPr="006F77E9" w:rsidRDefault="006F77E9" w:rsidP="006F77E9">
      <w:pPr>
        <w:pStyle w:val="afffff5"/>
        <w:ind w:firstLine="420"/>
      </w:pPr>
      <w:r>
        <w:rPr>
          <w:rFonts w:hint="eastAsia"/>
        </w:rPr>
        <w:t>肩部X形</w:t>
      </w:r>
      <w:proofErr w:type="gramStart"/>
      <w:r>
        <w:rPr>
          <w:rFonts w:hint="eastAsia"/>
        </w:rPr>
        <w:t>贴布贴扎步骤</w:t>
      </w:r>
      <w:proofErr w:type="gramEnd"/>
      <w:r>
        <w:rPr>
          <w:rFonts w:hint="eastAsia"/>
        </w:rPr>
        <w:t>如下：</w:t>
      </w:r>
    </w:p>
    <w:p w14:paraId="05A1A41C" w14:textId="2060222D" w:rsidR="00092988" w:rsidRDefault="00CA5ED5">
      <w:pPr>
        <w:pStyle w:val="af5"/>
        <w:numPr>
          <w:ilvl w:val="0"/>
          <w:numId w:val="34"/>
        </w:numPr>
      </w:pPr>
      <w:r>
        <w:rPr>
          <w:rFonts w:ascii="Calibri" w:hAnsi="Calibri" w:hint="eastAsia"/>
          <w:kern w:val="2"/>
          <w:szCs w:val="21"/>
          <w:lang w:val="en-AU"/>
        </w:rPr>
        <w:t>准备贴布：准备一块符合要求的</w:t>
      </w:r>
      <w:r w:rsidR="00510BC7">
        <w:rPr>
          <w:rFonts w:hint="eastAsia"/>
        </w:rPr>
        <w:t>X</w:t>
      </w:r>
      <w:r>
        <w:rPr>
          <w:rFonts w:ascii="Calibri" w:hAnsi="Calibri" w:hint="eastAsia"/>
          <w:kern w:val="2"/>
          <w:szCs w:val="21"/>
          <w:lang w:val="en-AU"/>
        </w:rPr>
        <w:t>形贴布。将基底段裁剪成</w:t>
      </w:r>
      <w:r w:rsidR="00510BC7">
        <w:rPr>
          <w:rFonts w:hint="eastAsia"/>
        </w:rPr>
        <w:t>X</w:t>
      </w:r>
      <w:r>
        <w:rPr>
          <w:rFonts w:ascii="Calibri" w:hAnsi="Calibri" w:hint="eastAsia"/>
          <w:kern w:val="2"/>
          <w:szCs w:val="21"/>
          <w:lang w:val="en-AU"/>
        </w:rPr>
        <w:t>形状的形状，可以覆盖较大的治疗区域。确保贴布是无菌的，并根据患者的肩部症状和治疗需求来选择合适大小的</w:t>
      </w:r>
      <w:r w:rsidR="00510BC7">
        <w:rPr>
          <w:rFonts w:hint="eastAsia"/>
        </w:rPr>
        <w:t>X</w:t>
      </w:r>
      <w:r>
        <w:rPr>
          <w:rFonts w:ascii="Calibri" w:hAnsi="Calibri" w:hint="eastAsia"/>
          <w:kern w:val="2"/>
          <w:szCs w:val="21"/>
          <w:lang w:val="en-AU"/>
        </w:rPr>
        <w:t>形贴布；</w:t>
      </w:r>
    </w:p>
    <w:p w14:paraId="25217321" w14:textId="77777777" w:rsidR="00092988" w:rsidRDefault="00CA5ED5">
      <w:pPr>
        <w:pStyle w:val="af5"/>
        <w:numPr>
          <w:ilvl w:val="0"/>
          <w:numId w:val="34"/>
        </w:numPr>
      </w:pPr>
      <w:r>
        <w:rPr>
          <w:rFonts w:ascii="Calibri" w:hAnsi="Calibri" w:hint="eastAsia"/>
          <w:kern w:val="2"/>
          <w:szCs w:val="21"/>
          <w:lang w:val="en-AU"/>
        </w:rPr>
        <w:t>患者准备：让患者</w:t>
      </w:r>
      <w:r>
        <w:rPr>
          <w:rFonts w:ascii="Calibri" w:hAnsi="Calibri" w:hint="eastAsia"/>
          <w:kern w:val="2"/>
          <w:szCs w:val="21"/>
        </w:rPr>
        <w:t>取坐位或站位，处于舒适体位，充分暴露肩部，</w:t>
      </w:r>
      <w:r>
        <w:rPr>
          <w:rFonts w:ascii="Calibri" w:hAnsi="Calibri" w:hint="eastAsia"/>
          <w:kern w:val="2"/>
          <w:szCs w:val="21"/>
          <w:lang w:val="en-AU"/>
        </w:rPr>
        <w:t>确保肩部肌肉放松</w:t>
      </w:r>
      <w:r>
        <w:rPr>
          <w:rFonts w:ascii="Calibri" w:hAnsi="Calibri"/>
          <w:kern w:val="2"/>
          <w:szCs w:val="21"/>
          <w:lang w:val="en-AU"/>
        </w:rPr>
        <w:t>。</w:t>
      </w:r>
      <w:proofErr w:type="gramStart"/>
      <w:r>
        <w:rPr>
          <w:rFonts w:hint="eastAsia"/>
        </w:rPr>
        <w:t>贴扎部位</w:t>
      </w:r>
      <w:proofErr w:type="gramEnd"/>
      <w:r>
        <w:rPr>
          <w:rFonts w:hint="eastAsia"/>
        </w:rPr>
        <w:t>剔除毛发，皮肤消毒清洁，用酒精棉球</w:t>
      </w:r>
      <w:proofErr w:type="gramStart"/>
      <w:r>
        <w:rPr>
          <w:rFonts w:hint="eastAsia"/>
        </w:rPr>
        <w:t>擦拭贴扎部位</w:t>
      </w:r>
      <w:proofErr w:type="gramEnd"/>
      <w:r>
        <w:rPr>
          <w:rFonts w:hint="eastAsia"/>
        </w:rPr>
        <w:t>，待完全挥发后再行贴扎；</w:t>
      </w:r>
    </w:p>
    <w:p w14:paraId="0F4A923B" w14:textId="77777777" w:rsidR="00092988" w:rsidRDefault="00CA5ED5">
      <w:pPr>
        <w:pStyle w:val="af5"/>
        <w:numPr>
          <w:ilvl w:val="0"/>
          <w:numId w:val="34"/>
        </w:numPr>
      </w:pPr>
      <w:r>
        <w:rPr>
          <w:rFonts w:ascii="Calibri" w:hAnsi="Calibri" w:hint="eastAsia"/>
          <w:kern w:val="2"/>
          <w:szCs w:val="21"/>
          <w:lang w:val="en-AU"/>
        </w:rPr>
        <w:t>定位锚端：一个端点贴在肱骨（上臂骨）的内侧缘。</w:t>
      </w:r>
      <w:proofErr w:type="gramStart"/>
      <w:r>
        <w:rPr>
          <w:rFonts w:ascii="Calibri" w:hAnsi="Calibri" w:hint="eastAsia"/>
          <w:kern w:val="2"/>
          <w:szCs w:val="21"/>
          <w:lang w:val="en-AU"/>
        </w:rPr>
        <w:t>锚</w:t>
      </w:r>
      <w:proofErr w:type="gramEnd"/>
      <w:r>
        <w:rPr>
          <w:rFonts w:ascii="Calibri" w:hAnsi="Calibri" w:hint="eastAsia"/>
          <w:kern w:val="2"/>
          <w:szCs w:val="21"/>
          <w:lang w:val="en-AU"/>
        </w:rPr>
        <w:t>端的位置应该是固定不动的，不需要给予拉力；</w:t>
      </w:r>
    </w:p>
    <w:p w14:paraId="3AD8A1B9" w14:textId="77777777" w:rsidR="00092988" w:rsidRDefault="00CA5ED5">
      <w:pPr>
        <w:pStyle w:val="af5"/>
        <w:numPr>
          <w:ilvl w:val="0"/>
          <w:numId w:val="34"/>
        </w:numPr>
      </w:pPr>
      <w:r>
        <w:rPr>
          <w:rFonts w:hint="eastAsia"/>
          <w:lang w:val="en-AU"/>
        </w:rPr>
        <w:t>包裹贴扎：两个基底段分别绕过患者的肩部，覆盖到肩胛骨后方，然后再绕回前侧。注意适度地给予</w:t>
      </w:r>
      <w:r w:rsidRPr="00037916">
        <w:t>0-10%</w:t>
      </w:r>
      <w:r>
        <w:rPr>
          <w:rFonts w:hint="eastAsia"/>
          <w:lang w:val="en-AU"/>
        </w:rPr>
        <w:t>的拉力，以保持贴布紧贴皮肤，但不要过度拉力；</w:t>
      </w:r>
    </w:p>
    <w:p w14:paraId="23C10A34" w14:textId="77777777" w:rsidR="00092988" w:rsidRDefault="00CA5ED5">
      <w:pPr>
        <w:pStyle w:val="af5"/>
        <w:numPr>
          <w:ilvl w:val="0"/>
          <w:numId w:val="34"/>
        </w:numPr>
      </w:pPr>
      <w:r>
        <w:rPr>
          <w:rFonts w:hint="eastAsia"/>
          <w:lang w:val="en-AU"/>
        </w:rPr>
        <w:t>锚定尾端：尾端固定</w:t>
      </w:r>
      <w:proofErr w:type="gramStart"/>
      <w:r>
        <w:rPr>
          <w:rFonts w:hint="eastAsia"/>
          <w:lang w:val="en-AU"/>
        </w:rPr>
        <w:t>在锚端处</w:t>
      </w:r>
      <w:proofErr w:type="gramEnd"/>
      <w:r>
        <w:rPr>
          <w:rFonts w:hint="eastAsia"/>
          <w:lang w:val="en-AU"/>
        </w:rPr>
        <w:t>，确保尾端不给予拉力；</w:t>
      </w:r>
    </w:p>
    <w:p w14:paraId="3FB1381E" w14:textId="07126092" w:rsidR="00092988" w:rsidRDefault="00CA5ED5">
      <w:pPr>
        <w:pStyle w:val="af5"/>
        <w:numPr>
          <w:ilvl w:val="0"/>
          <w:numId w:val="34"/>
        </w:numPr>
      </w:pPr>
      <w:r>
        <w:rPr>
          <w:rFonts w:hint="eastAsia"/>
          <w:lang w:val="en-AU"/>
        </w:rPr>
        <w:t>摩擦贴合：</w:t>
      </w:r>
      <w:proofErr w:type="gramStart"/>
      <w:r>
        <w:rPr>
          <w:rFonts w:hint="eastAsia"/>
          <w:lang w:val="en-AU"/>
        </w:rPr>
        <w:t>贴扎完成</w:t>
      </w:r>
      <w:proofErr w:type="gramEnd"/>
      <w:r>
        <w:rPr>
          <w:rFonts w:hint="eastAsia"/>
          <w:lang w:val="en-AU"/>
        </w:rPr>
        <w:t>后，轻轻地摩擦整个</w:t>
      </w:r>
      <w:r w:rsidR="00510BC7">
        <w:rPr>
          <w:rFonts w:hint="eastAsia"/>
        </w:rPr>
        <w:t>X</w:t>
      </w:r>
      <w:r>
        <w:rPr>
          <w:rFonts w:hint="eastAsia"/>
          <w:lang w:val="en-AU"/>
        </w:rPr>
        <w:t>形贴布，使其更好地贴合患者的皮肤，确保贴布和皮肤之间没有气泡；</w:t>
      </w:r>
    </w:p>
    <w:p w14:paraId="0CC2BED4" w14:textId="77777777" w:rsidR="00092988" w:rsidRDefault="00CA5ED5">
      <w:pPr>
        <w:pStyle w:val="af5"/>
        <w:numPr>
          <w:ilvl w:val="0"/>
          <w:numId w:val="34"/>
        </w:numPr>
      </w:pPr>
      <w:r>
        <w:rPr>
          <w:rFonts w:hint="eastAsia"/>
          <w:lang w:val="en-AU"/>
        </w:rPr>
        <w:t>动作测试：请患者进行一些简单的肩部运动，如举手、转动等，以检查贴布在运动时</w:t>
      </w:r>
      <w:r>
        <w:rPr>
          <w:rFonts w:hint="eastAsia"/>
        </w:rPr>
        <w:t>是否</w:t>
      </w:r>
      <w:r>
        <w:rPr>
          <w:rFonts w:hint="eastAsia"/>
          <w:lang w:val="en-AU"/>
        </w:rPr>
        <w:t>牢固不动，是否有卷曲或脱落。</w:t>
      </w:r>
    </w:p>
    <w:p w14:paraId="261F7C05" w14:textId="77777777" w:rsidR="00092988" w:rsidRDefault="00CA5ED5">
      <w:pPr>
        <w:pStyle w:val="affd"/>
        <w:spacing w:before="120" w:after="120"/>
        <w:rPr>
          <w:szCs w:val="21"/>
        </w:rPr>
      </w:pPr>
      <w:r>
        <w:rPr>
          <w:rFonts w:hint="eastAsia"/>
          <w:szCs w:val="21"/>
        </w:rPr>
        <w:t>手部贴法</w:t>
      </w:r>
    </w:p>
    <w:p w14:paraId="20E59DB7" w14:textId="72974DFB" w:rsidR="00092988" w:rsidRDefault="00CA5ED5">
      <w:pPr>
        <w:pStyle w:val="affe"/>
        <w:spacing w:before="120" w:after="120"/>
        <w:rPr>
          <w:szCs w:val="21"/>
        </w:rPr>
      </w:pPr>
      <w:r>
        <w:rPr>
          <w:rFonts w:hint="eastAsia"/>
          <w:szCs w:val="21"/>
        </w:rPr>
        <w:t>爪形贴布</w:t>
      </w:r>
    </w:p>
    <w:p w14:paraId="7038EE27" w14:textId="1405032A" w:rsidR="006F77E9" w:rsidRPr="006F77E9" w:rsidRDefault="006F77E9" w:rsidP="006F77E9">
      <w:pPr>
        <w:pStyle w:val="afffff5"/>
        <w:ind w:firstLine="420"/>
      </w:pPr>
      <w:r>
        <w:rPr>
          <w:rFonts w:hint="eastAsia"/>
        </w:rPr>
        <w:t>手部爪形</w:t>
      </w:r>
      <w:proofErr w:type="gramStart"/>
      <w:r>
        <w:rPr>
          <w:rFonts w:hint="eastAsia"/>
        </w:rPr>
        <w:t>贴布贴扎步骤</w:t>
      </w:r>
      <w:proofErr w:type="gramEnd"/>
      <w:r>
        <w:rPr>
          <w:rFonts w:hint="eastAsia"/>
        </w:rPr>
        <w:t>如下：</w:t>
      </w:r>
    </w:p>
    <w:p w14:paraId="23E03D6A" w14:textId="61460363" w:rsidR="00092988" w:rsidRDefault="00CA5ED5">
      <w:pPr>
        <w:pStyle w:val="af5"/>
        <w:numPr>
          <w:ilvl w:val="0"/>
          <w:numId w:val="35"/>
        </w:numPr>
      </w:pPr>
      <w:r>
        <w:rPr>
          <w:rFonts w:hint="eastAsia"/>
          <w:lang w:val="en-AU"/>
        </w:rPr>
        <w:t>准备贴布：准备一块符合要求的手部爪形贴布。将基底段裁剪成</w:t>
      </w:r>
      <w:r w:rsidR="00510BC7">
        <w:rPr>
          <w:rFonts w:ascii="Segoe UI" w:eastAsia="Times New Roman" w:hAnsi="Segoe UI" w:cs="Segoe UI"/>
          <w:lang w:val="en-AU"/>
        </w:rPr>
        <w:t>6</w:t>
      </w:r>
      <w:r>
        <w:rPr>
          <w:rFonts w:hint="eastAsia"/>
          <w:lang w:val="en-AU"/>
        </w:rPr>
        <w:t>等分的形状，确保贴布是无菌的，并根据患者的手部症状和治疗需求来选择合适大小的爪形贴布；</w:t>
      </w:r>
    </w:p>
    <w:p w14:paraId="6CA0CD5E" w14:textId="77777777" w:rsidR="00092988" w:rsidRDefault="00CA5ED5">
      <w:pPr>
        <w:pStyle w:val="af5"/>
        <w:numPr>
          <w:ilvl w:val="0"/>
          <w:numId w:val="35"/>
        </w:numPr>
      </w:pPr>
      <w:r>
        <w:rPr>
          <w:rFonts w:hint="eastAsia"/>
          <w:lang w:val="en-AU"/>
        </w:rPr>
        <w:t>患者准备：让患者放松手部，确保手指张开并暴露治疗区域</w:t>
      </w:r>
      <w:r>
        <w:rPr>
          <w:lang w:val="en-AU"/>
        </w:rPr>
        <w:t>。</w:t>
      </w:r>
      <w:proofErr w:type="gramStart"/>
      <w:r>
        <w:rPr>
          <w:rFonts w:hint="eastAsia"/>
        </w:rPr>
        <w:t>贴扎部位</w:t>
      </w:r>
      <w:proofErr w:type="gramEnd"/>
      <w:r>
        <w:rPr>
          <w:rFonts w:hint="eastAsia"/>
        </w:rPr>
        <w:t>剔除毛发，皮肤消毒清洁，用酒精棉球</w:t>
      </w:r>
      <w:proofErr w:type="gramStart"/>
      <w:r>
        <w:rPr>
          <w:rFonts w:hint="eastAsia"/>
        </w:rPr>
        <w:t>擦拭贴扎部位</w:t>
      </w:r>
      <w:proofErr w:type="gramEnd"/>
      <w:r>
        <w:rPr>
          <w:rFonts w:hint="eastAsia"/>
        </w:rPr>
        <w:t>，待完全挥发后再行贴扎；</w:t>
      </w:r>
    </w:p>
    <w:p w14:paraId="6FF38263" w14:textId="77777777" w:rsidR="00092988" w:rsidRDefault="00CA5ED5">
      <w:pPr>
        <w:pStyle w:val="af5"/>
        <w:numPr>
          <w:ilvl w:val="0"/>
          <w:numId w:val="35"/>
        </w:numPr>
      </w:pPr>
      <w:r>
        <w:rPr>
          <w:rFonts w:hint="eastAsia"/>
          <w:lang w:val="en-AU"/>
        </w:rPr>
        <w:t>定位锚端：</w:t>
      </w:r>
      <w:proofErr w:type="gramStart"/>
      <w:r>
        <w:rPr>
          <w:rFonts w:hint="eastAsia"/>
          <w:lang w:val="en-AU"/>
        </w:rPr>
        <w:t>锚端贴</w:t>
      </w:r>
      <w:r>
        <w:rPr>
          <w:rFonts w:hint="eastAsia"/>
        </w:rPr>
        <w:t>于</w:t>
      </w:r>
      <w:proofErr w:type="gramEnd"/>
      <w:r>
        <w:rPr>
          <w:rFonts w:hint="eastAsia"/>
        </w:rPr>
        <w:t>前臂腕伸肌群</w:t>
      </w:r>
      <w:r>
        <w:rPr>
          <w:rFonts w:hint="eastAsia"/>
          <w:lang w:val="en-AU"/>
        </w:rPr>
        <w:t>。</w:t>
      </w:r>
      <w:proofErr w:type="gramStart"/>
      <w:r>
        <w:rPr>
          <w:rFonts w:hint="eastAsia"/>
          <w:lang w:val="en-AU"/>
        </w:rPr>
        <w:t>锚</w:t>
      </w:r>
      <w:proofErr w:type="gramEnd"/>
      <w:r>
        <w:rPr>
          <w:rFonts w:hint="eastAsia"/>
          <w:lang w:val="en-AU"/>
        </w:rPr>
        <w:t>端的位置应该是固定不动的，不需要给予拉力；</w:t>
      </w:r>
    </w:p>
    <w:p w14:paraId="6BDDF7E3" w14:textId="13B143A0" w:rsidR="00092988" w:rsidRDefault="00CA5ED5">
      <w:pPr>
        <w:pStyle w:val="af5"/>
        <w:numPr>
          <w:ilvl w:val="0"/>
          <w:numId w:val="35"/>
        </w:numPr>
      </w:pPr>
      <w:r>
        <w:rPr>
          <w:rFonts w:hint="eastAsia"/>
          <w:lang w:val="en-AU"/>
        </w:rPr>
        <w:t>包裹贴扎：</w:t>
      </w:r>
      <w:r>
        <w:rPr>
          <w:rFonts w:ascii="Segoe UI" w:eastAsia="Times New Roman" w:hAnsi="Segoe UI" w:cs="Segoe UI"/>
          <w:lang w:val="en-AU"/>
        </w:rPr>
        <w:t>6</w:t>
      </w:r>
      <w:r>
        <w:rPr>
          <w:rFonts w:hint="eastAsia"/>
          <w:lang w:val="en-AU"/>
        </w:rPr>
        <w:t>个基底段分别包裹在手部治疗区域。分别给予</w:t>
      </w:r>
      <w:r w:rsidR="00510BC7" w:rsidRPr="00037916">
        <w:t>0-10%</w:t>
      </w:r>
      <w:r>
        <w:rPr>
          <w:rFonts w:hint="eastAsia"/>
          <w:lang w:val="en-AU"/>
        </w:rPr>
        <w:t>的拉力，以适度地拉紧贴布。注意不</w:t>
      </w:r>
      <w:r>
        <w:rPr>
          <w:rFonts w:hint="eastAsia"/>
        </w:rPr>
        <w:t>宜</w:t>
      </w:r>
      <w:r>
        <w:rPr>
          <w:rFonts w:hint="eastAsia"/>
          <w:lang w:val="en-AU"/>
        </w:rPr>
        <w:t>过度拉力，以免影响治疗效果和患者舒适度；</w:t>
      </w:r>
    </w:p>
    <w:p w14:paraId="3D7BBD45" w14:textId="77777777" w:rsidR="00092988" w:rsidRDefault="00CA5ED5">
      <w:pPr>
        <w:pStyle w:val="af5"/>
        <w:numPr>
          <w:ilvl w:val="0"/>
          <w:numId w:val="35"/>
        </w:numPr>
      </w:pPr>
      <w:r>
        <w:rPr>
          <w:rFonts w:hint="eastAsia"/>
          <w:lang w:val="en-AU"/>
        </w:rPr>
        <w:t>结束位置：</w:t>
      </w:r>
      <w:proofErr w:type="gramStart"/>
      <w:r>
        <w:rPr>
          <w:rFonts w:hint="eastAsia"/>
          <w:lang w:val="en-AU"/>
        </w:rPr>
        <w:t>贴扎完成</w:t>
      </w:r>
      <w:proofErr w:type="gramEnd"/>
      <w:r>
        <w:rPr>
          <w:rFonts w:hint="eastAsia"/>
          <w:lang w:val="en-AU"/>
        </w:rPr>
        <w:t>后，检查贴布是否牢固贴合皮肤，确保没有松动或褶皱；</w:t>
      </w:r>
    </w:p>
    <w:p w14:paraId="4F18D901" w14:textId="77777777" w:rsidR="00092988" w:rsidRDefault="00CA5ED5">
      <w:pPr>
        <w:pStyle w:val="af5"/>
        <w:numPr>
          <w:ilvl w:val="0"/>
          <w:numId w:val="35"/>
        </w:numPr>
      </w:pPr>
      <w:r>
        <w:rPr>
          <w:rFonts w:hint="eastAsia"/>
          <w:lang w:val="en-AU"/>
        </w:rPr>
        <w:t>摩擦贴合：</w:t>
      </w:r>
      <w:proofErr w:type="gramStart"/>
      <w:r>
        <w:rPr>
          <w:rFonts w:hint="eastAsia"/>
          <w:lang w:val="en-AU"/>
        </w:rPr>
        <w:t>贴扎完成</w:t>
      </w:r>
      <w:proofErr w:type="gramEnd"/>
      <w:r>
        <w:rPr>
          <w:rFonts w:hint="eastAsia"/>
          <w:lang w:val="en-AU"/>
        </w:rPr>
        <w:t>后，轻轻地摩擦整个爪形贴布，使其更好地贴合患者的皮肤，确保贴布和皮肤之间没有气泡；</w:t>
      </w:r>
    </w:p>
    <w:p w14:paraId="0749EC82" w14:textId="77777777" w:rsidR="00092988" w:rsidRDefault="00CA5ED5">
      <w:pPr>
        <w:pStyle w:val="af5"/>
        <w:numPr>
          <w:ilvl w:val="0"/>
          <w:numId w:val="35"/>
        </w:numPr>
      </w:pPr>
      <w:r>
        <w:rPr>
          <w:rFonts w:hint="eastAsia"/>
          <w:lang w:val="en-AU"/>
        </w:rPr>
        <w:t>动作测试：请患者进行一些简单的手部运动，如握拳、伸展手指等，以检查贴布在运动时</w:t>
      </w:r>
      <w:r>
        <w:rPr>
          <w:rFonts w:hint="eastAsia"/>
        </w:rPr>
        <w:t>是否</w:t>
      </w:r>
      <w:r>
        <w:rPr>
          <w:rFonts w:hint="eastAsia"/>
          <w:lang w:val="en-AU"/>
        </w:rPr>
        <w:t>牢固不动，是否有卷曲或脱落</w:t>
      </w:r>
      <w:r>
        <w:rPr>
          <w:lang w:val="en-AU"/>
        </w:rPr>
        <w:t>。</w:t>
      </w:r>
    </w:p>
    <w:p w14:paraId="3A02F558" w14:textId="70D75FFC" w:rsidR="00092988" w:rsidRDefault="00CA5ED5">
      <w:pPr>
        <w:pStyle w:val="affe"/>
        <w:spacing w:before="120" w:after="120"/>
        <w:rPr>
          <w:szCs w:val="21"/>
        </w:rPr>
      </w:pPr>
      <w:r>
        <w:rPr>
          <w:szCs w:val="21"/>
        </w:rPr>
        <w:t>I</w:t>
      </w:r>
      <w:r>
        <w:rPr>
          <w:rFonts w:hint="eastAsia"/>
          <w:szCs w:val="21"/>
        </w:rPr>
        <w:t>形贴布</w:t>
      </w:r>
    </w:p>
    <w:p w14:paraId="38C51AAC" w14:textId="69482BC6" w:rsidR="006F77E9" w:rsidRPr="006F77E9" w:rsidRDefault="006F77E9" w:rsidP="006F77E9">
      <w:pPr>
        <w:pStyle w:val="afffff5"/>
        <w:ind w:firstLine="420"/>
      </w:pPr>
      <w:r>
        <w:rPr>
          <w:rFonts w:hint="eastAsia"/>
        </w:rPr>
        <w:t>手部I形</w:t>
      </w:r>
      <w:proofErr w:type="gramStart"/>
      <w:r>
        <w:rPr>
          <w:rFonts w:hint="eastAsia"/>
        </w:rPr>
        <w:t>贴布贴扎步骤</w:t>
      </w:r>
      <w:proofErr w:type="gramEnd"/>
      <w:r>
        <w:rPr>
          <w:rFonts w:hint="eastAsia"/>
        </w:rPr>
        <w:t>如下：</w:t>
      </w:r>
    </w:p>
    <w:p w14:paraId="1E8AFAB3" w14:textId="77777777" w:rsidR="00092988" w:rsidRDefault="00CA5ED5">
      <w:pPr>
        <w:pStyle w:val="af5"/>
        <w:numPr>
          <w:ilvl w:val="0"/>
          <w:numId w:val="36"/>
        </w:numPr>
      </w:pPr>
      <w:r>
        <w:rPr>
          <w:rFonts w:hint="eastAsia"/>
        </w:rPr>
        <w:t>准备贴布：准备一块符合要求的手部</w:t>
      </w:r>
      <w:r>
        <w:t>I</w:t>
      </w:r>
      <w:r>
        <w:rPr>
          <w:rFonts w:hint="eastAsia"/>
        </w:rPr>
        <w:t>形贴布。</w:t>
      </w:r>
      <w:r>
        <w:t>I</w:t>
      </w:r>
      <w:r>
        <w:rPr>
          <w:rFonts w:hint="eastAsia"/>
        </w:rPr>
        <w:t>形贴布通常是长条形状，确保贴布是无菌的，并根据患者的手部症状和治疗需求来选择合适大小的</w:t>
      </w:r>
      <w:r>
        <w:t>I</w:t>
      </w:r>
      <w:r>
        <w:rPr>
          <w:rFonts w:hint="eastAsia"/>
        </w:rPr>
        <w:t>形贴布；</w:t>
      </w:r>
    </w:p>
    <w:p w14:paraId="54C074AD" w14:textId="77777777" w:rsidR="00092988" w:rsidRDefault="00CA5ED5">
      <w:pPr>
        <w:pStyle w:val="af5"/>
        <w:numPr>
          <w:ilvl w:val="0"/>
          <w:numId w:val="36"/>
        </w:numPr>
      </w:pPr>
      <w:r>
        <w:rPr>
          <w:rFonts w:hint="eastAsia"/>
        </w:rPr>
        <w:t>患者准备：让患者放松手部，确保手指张开并暴露治疗区域。</w:t>
      </w:r>
      <w:proofErr w:type="gramStart"/>
      <w:r>
        <w:rPr>
          <w:rFonts w:hint="eastAsia"/>
        </w:rPr>
        <w:t>贴扎部位</w:t>
      </w:r>
      <w:proofErr w:type="gramEnd"/>
      <w:r>
        <w:rPr>
          <w:rFonts w:hint="eastAsia"/>
        </w:rPr>
        <w:t>剔除毛发，皮肤消毒清洁，用酒精棉球</w:t>
      </w:r>
      <w:proofErr w:type="gramStart"/>
      <w:r>
        <w:rPr>
          <w:rFonts w:hint="eastAsia"/>
        </w:rPr>
        <w:t>擦拭贴扎部位</w:t>
      </w:r>
      <w:proofErr w:type="gramEnd"/>
      <w:r>
        <w:rPr>
          <w:rFonts w:hint="eastAsia"/>
        </w:rPr>
        <w:t>，待完全挥发后再行贴扎；</w:t>
      </w:r>
    </w:p>
    <w:p w14:paraId="7648EDE8" w14:textId="77777777" w:rsidR="00092988" w:rsidRDefault="00CA5ED5">
      <w:pPr>
        <w:pStyle w:val="af5"/>
        <w:numPr>
          <w:ilvl w:val="0"/>
          <w:numId w:val="36"/>
        </w:numPr>
      </w:pPr>
      <w:r>
        <w:rPr>
          <w:rFonts w:hint="eastAsia"/>
        </w:rPr>
        <w:t>定位锚端：一端固定在手腕腹侧正中处，锚端的位置应该是固定不动的，不需要给予拉力；</w:t>
      </w:r>
    </w:p>
    <w:p w14:paraId="66DBCE0C" w14:textId="40631DAD" w:rsidR="00092988" w:rsidRDefault="00CA5ED5">
      <w:pPr>
        <w:pStyle w:val="af5"/>
        <w:numPr>
          <w:ilvl w:val="0"/>
          <w:numId w:val="36"/>
        </w:numPr>
      </w:pPr>
      <w:r>
        <w:rPr>
          <w:rFonts w:hint="eastAsia"/>
        </w:rPr>
        <w:t>包裹贴扎：沿着手部治疗区域逐渐包裹。给予适度的</w:t>
      </w:r>
      <w:r w:rsidR="00510BC7" w:rsidRPr="00037916">
        <w:t>0-10%</w:t>
      </w:r>
      <w:r>
        <w:rPr>
          <w:rFonts w:hint="eastAsia"/>
        </w:rPr>
        <w:t>的拉力，以保持贴布紧贴皮肤，但不宜过度拉力；</w:t>
      </w:r>
    </w:p>
    <w:p w14:paraId="197C8A70" w14:textId="77777777" w:rsidR="00092988" w:rsidRDefault="00CA5ED5">
      <w:pPr>
        <w:pStyle w:val="af5"/>
        <w:numPr>
          <w:ilvl w:val="0"/>
          <w:numId w:val="36"/>
        </w:numPr>
      </w:pPr>
      <w:r>
        <w:rPr>
          <w:rFonts w:hint="eastAsia"/>
        </w:rPr>
        <w:t>结束位置：</w:t>
      </w:r>
      <w:proofErr w:type="gramStart"/>
      <w:r>
        <w:rPr>
          <w:rFonts w:hint="eastAsia"/>
        </w:rPr>
        <w:t>贴扎完成</w:t>
      </w:r>
      <w:proofErr w:type="gramEnd"/>
      <w:r>
        <w:rPr>
          <w:rFonts w:hint="eastAsia"/>
        </w:rPr>
        <w:t>后，检查贴布是否牢固贴合皮肤，确保没有松动或褶皱；</w:t>
      </w:r>
    </w:p>
    <w:p w14:paraId="59D7A9A0" w14:textId="77777777" w:rsidR="00092988" w:rsidRDefault="00CA5ED5">
      <w:pPr>
        <w:pStyle w:val="af5"/>
        <w:numPr>
          <w:ilvl w:val="0"/>
          <w:numId w:val="36"/>
        </w:numPr>
      </w:pPr>
      <w:r>
        <w:rPr>
          <w:rFonts w:hint="eastAsia"/>
        </w:rPr>
        <w:t>摩擦贴合：</w:t>
      </w:r>
      <w:proofErr w:type="gramStart"/>
      <w:r>
        <w:rPr>
          <w:rFonts w:hint="eastAsia"/>
        </w:rPr>
        <w:t>贴扎完成</w:t>
      </w:r>
      <w:proofErr w:type="gramEnd"/>
      <w:r>
        <w:rPr>
          <w:rFonts w:hint="eastAsia"/>
        </w:rPr>
        <w:t>后，轻轻地摩擦整个</w:t>
      </w:r>
      <w:r>
        <w:t>I</w:t>
      </w:r>
      <w:r>
        <w:rPr>
          <w:rFonts w:hint="eastAsia"/>
        </w:rPr>
        <w:t>形贴布，使其更好地贴合患者的皮肤，确保贴布和皮肤之间没有气泡；</w:t>
      </w:r>
    </w:p>
    <w:p w14:paraId="41934F25" w14:textId="77777777" w:rsidR="00092988" w:rsidRDefault="00CA5ED5">
      <w:pPr>
        <w:pStyle w:val="af5"/>
        <w:numPr>
          <w:ilvl w:val="0"/>
          <w:numId w:val="36"/>
        </w:numPr>
      </w:pPr>
      <w:r>
        <w:rPr>
          <w:rFonts w:hint="eastAsia"/>
        </w:rPr>
        <w:lastRenderedPageBreak/>
        <w:t>动作测试：请患者进行一些简单的手部运动，如握拳、伸展手指等，以检查贴布在运动时是否牢固不动，是否有卷曲或脱落。</w:t>
      </w:r>
    </w:p>
    <w:p w14:paraId="4B50071F" w14:textId="77777777" w:rsidR="00092988" w:rsidRDefault="00CA5ED5">
      <w:pPr>
        <w:pStyle w:val="affc"/>
        <w:spacing w:before="240" w:after="240"/>
        <w:rPr>
          <w:szCs w:val="21"/>
        </w:rPr>
      </w:pPr>
      <w:r>
        <w:rPr>
          <w:rFonts w:hint="eastAsia"/>
          <w:szCs w:val="21"/>
        </w:rPr>
        <w:t>禁忌症</w:t>
      </w:r>
    </w:p>
    <w:p w14:paraId="582E1171" w14:textId="77777777" w:rsidR="00092988" w:rsidRDefault="00CA5ED5" w:rsidP="00406F24">
      <w:pPr>
        <w:pStyle w:val="affffffffe"/>
      </w:pPr>
      <w:r>
        <w:rPr>
          <w:rFonts w:hint="eastAsia"/>
        </w:rPr>
        <w:t>皮肤损伤或感染：治疗区域的皮肤有损伤、破溃、感染或其他皮肤疾病，</w:t>
      </w:r>
      <w:proofErr w:type="gramStart"/>
      <w:r>
        <w:rPr>
          <w:rFonts w:hint="eastAsia"/>
        </w:rPr>
        <w:t>贴扎药物</w:t>
      </w:r>
      <w:proofErr w:type="gramEnd"/>
      <w:r>
        <w:rPr>
          <w:rFonts w:hint="eastAsia"/>
        </w:rPr>
        <w:t>可能加重症状或引发其他并发症。</w:t>
      </w:r>
    </w:p>
    <w:p w14:paraId="7A600C71" w14:textId="77777777" w:rsidR="00092988" w:rsidRDefault="00CA5ED5" w:rsidP="00406F24">
      <w:pPr>
        <w:pStyle w:val="affffffffe"/>
      </w:pPr>
      <w:r>
        <w:rPr>
          <w:rFonts w:hint="eastAsia"/>
        </w:rPr>
        <w:t>凝血障碍：患者有凝血功能异常或正在服用抗凝血药物，</w:t>
      </w:r>
      <w:proofErr w:type="gramStart"/>
      <w:r>
        <w:rPr>
          <w:rFonts w:hint="eastAsia"/>
        </w:rPr>
        <w:t>贴扎治疗</w:t>
      </w:r>
      <w:proofErr w:type="gramEnd"/>
      <w:r>
        <w:rPr>
          <w:rFonts w:hint="eastAsia"/>
        </w:rPr>
        <w:t>可能增加出血风险。</w:t>
      </w:r>
    </w:p>
    <w:p w14:paraId="51CA3692" w14:textId="77777777" w:rsidR="00092988" w:rsidRDefault="00CA5ED5" w:rsidP="00406F24">
      <w:pPr>
        <w:pStyle w:val="affffffffe"/>
      </w:pPr>
      <w:r>
        <w:rPr>
          <w:rFonts w:hint="eastAsia"/>
        </w:rPr>
        <w:t>肌肉萎缩或功能丧失：对于肌肉萎缩或功能完全丧失的患者，</w:t>
      </w:r>
      <w:proofErr w:type="gramStart"/>
      <w:r>
        <w:rPr>
          <w:rFonts w:hint="eastAsia"/>
        </w:rPr>
        <w:t>贴扎治疗</w:t>
      </w:r>
      <w:proofErr w:type="gramEnd"/>
      <w:r>
        <w:rPr>
          <w:rFonts w:hint="eastAsia"/>
        </w:rPr>
        <w:t>可能无法产生效果。</w:t>
      </w:r>
    </w:p>
    <w:p w14:paraId="559C720E" w14:textId="77777777" w:rsidR="00092988" w:rsidRDefault="00CA5ED5" w:rsidP="00406F24">
      <w:pPr>
        <w:pStyle w:val="affffffffe"/>
      </w:pPr>
      <w:r>
        <w:rPr>
          <w:rFonts w:hint="eastAsia"/>
        </w:rPr>
        <w:t>妊娠：对于妊娠期的女性，</w:t>
      </w:r>
      <w:proofErr w:type="gramStart"/>
      <w:r>
        <w:rPr>
          <w:rFonts w:hint="eastAsia"/>
        </w:rPr>
        <w:t>贴扎药物</w:t>
      </w:r>
      <w:proofErr w:type="gramEnd"/>
      <w:r>
        <w:rPr>
          <w:rFonts w:hint="eastAsia"/>
        </w:rPr>
        <w:t>可能对胎儿产生不良影响，应慎重使用。</w:t>
      </w:r>
    </w:p>
    <w:p w14:paraId="6DD055F4" w14:textId="77777777" w:rsidR="00092988" w:rsidRDefault="00CA5ED5" w:rsidP="00406F24">
      <w:pPr>
        <w:pStyle w:val="affffffffe"/>
      </w:pPr>
      <w:r>
        <w:rPr>
          <w:rFonts w:hint="eastAsia"/>
        </w:rPr>
        <w:t>严重心血管疾病：患有严重心血管疾病的患者，如严重心律失常或心衰，</w:t>
      </w:r>
      <w:proofErr w:type="gramStart"/>
      <w:r>
        <w:rPr>
          <w:rFonts w:hint="eastAsia"/>
        </w:rPr>
        <w:t>贴扎治疗</w:t>
      </w:r>
      <w:proofErr w:type="gramEnd"/>
      <w:r>
        <w:rPr>
          <w:rFonts w:hint="eastAsia"/>
        </w:rPr>
        <w:t>可能增加心血管不良事件的风险。</w:t>
      </w:r>
    </w:p>
    <w:p w14:paraId="6C7E6DCB" w14:textId="77777777" w:rsidR="00092988" w:rsidRDefault="00CA5ED5">
      <w:pPr>
        <w:pStyle w:val="affc"/>
        <w:spacing w:before="240" w:after="240"/>
        <w:rPr>
          <w:szCs w:val="21"/>
        </w:rPr>
      </w:pPr>
      <w:r>
        <w:rPr>
          <w:rFonts w:hint="eastAsia"/>
          <w:szCs w:val="21"/>
        </w:rPr>
        <w:t>注意事项</w:t>
      </w:r>
    </w:p>
    <w:p w14:paraId="49470433" w14:textId="77777777" w:rsidR="00092988" w:rsidRDefault="00CA5ED5">
      <w:pPr>
        <w:pStyle w:val="affd"/>
        <w:spacing w:before="120" w:after="120"/>
        <w:rPr>
          <w:szCs w:val="21"/>
        </w:rPr>
      </w:pPr>
      <w:r>
        <w:rPr>
          <w:rFonts w:hint="eastAsia"/>
          <w:szCs w:val="21"/>
        </w:rPr>
        <w:t>评估</w:t>
      </w:r>
    </w:p>
    <w:p w14:paraId="4478F151" w14:textId="77777777" w:rsidR="00092988" w:rsidRDefault="00CA5ED5">
      <w:pPr>
        <w:pStyle w:val="afffff5"/>
        <w:ind w:firstLine="420"/>
      </w:pPr>
      <w:proofErr w:type="gramStart"/>
      <w:r>
        <w:rPr>
          <w:rFonts w:hint="eastAsia"/>
        </w:rPr>
        <w:t>贴扎前</w:t>
      </w:r>
      <w:proofErr w:type="gramEnd"/>
      <w:r>
        <w:rPr>
          <w:rFonts w:hint="eastAsia"/>
        </w:rPr>
        <w:t>，应由专业治疗师对患者的病情进行全面评估，包括了解患者的症状、既往病史、过敏史、手术史等，行详细的体格检查，评估是否存在禁忌症，可行肌内</w:t>
      </w:r>
      <w:proofErr w:type="gramStart"/>
      <w:r>
        <w:rPr>
          <w:rFonts w:hint="eastAsia"/>
        </w:rPr>
        <w:t>效</w:t>
      </w:r>
      <w:proofErr w:type="gramEnd"/>
      <w:r>
        <w:rPr>
          <w:rFonts w:hint="eastAsia"/>
        </w:rPr>
        <w:t>贴贴扎治疗。正确确定</w:t>
      </w:r>
      <w:proofErr w:type="gramStart"/>
      <w:r>
        <w:rPr>
          <w:rFonts w:hint="eastAsia"/>
        </w:rPr>
        <w:t>贴扎治疗</w:t>
      </w:r>
      <w:proofErr w:type="gramEnd"/>
      <w:r>
        <w:rPr>
          <w:rFonts w:hint="eastAsia"/>
        </w:rPr>
        <w:t>的区域，根据患者的症状和治疗需求，选择合适的贴布种类、形状和大小，以适应患者的具体情况，确保治疗效果最优。治疗师应向患者详细解释贴布的使用方法，包括正确</w:t>
      </w:r>
      <w:proofErr w:type="gramStart"/>
      <w:r>
        <w:rPr>
          <w:rFonts w:hint="eastAsia"/>
        </w:rPr>
        <w:t>的贴扎技巧</w:t>
      </w:r>
      <w:proofErr w:type="gramEnd"/>
      <w:r>
        <w:rPr>
          <w:rFonts w:hint="eastAsia"/>
        </w:rPr>
        <w:t>、拉力控制和贴布的保持时，以及治疗的目的、方法、可能的效果和风险，并回答患者可能有的疑问。为患者制定个体化的治疗计划，根据患者的病情和治疗需求确定治疗的频率和持续时间。</w:t>
      </w:r>
    </w:p>
    <w:p w14:paraId="6ECE93A1" w14:textId="77777777" w:rsidR="00092988" w:rsidRDefault="00CA5ED5">
      <w:pPr>
        <w:pStyle w:val="affd"/>
        <w:spacing w:before="120" w:after="120"/>
        <w:rPr>
          <w:rFonts w:hAnsi="黑体" w:cs="黑体"/>
        </w:rPr>
      </w:pPr>
      <w:r>
        <w:rPr>
          <w:rFonts w:hAnsi="黑体" w:cs="黑体" w:hint="eastAsia"/>
        </w:rPr>
        <w:t>选择</w:t>
      </w:r>
    </w:p>
    <w:p w14:paraId="06027437" w14:textId="77777777" w:rsidR="00092988" w:rsidRDefault="00CA5ED5">
      <w:pPr>
        <w:pStyle w:val="afffff5"/>
        <w:ind w:firstLine="420"/>
      </w:pPr>
      <w:r>
        <w:rPr>
          <w:rFonts w:hint="eastAsia"/>
        </w:rPr>
        <w:t>应选择正规厂商生产的符合国家安全生产标准的贴布，并注意有效期内使用。</w:t>
      </w:r>
    </w:p>
    <w:p w14:paraId="273104AD" w14:textId="77777777" w:rsidR="00092988" w:rsidRDefault="00CA5ED5">
      <w:pPr>
        <w:pStyle w:val="affd"/>
        <w:spacing w:before="120" w:after="120"/>
        <w:rPr>
          <w:rFonts w:hAnsi="黑体" w:cs="黑体"/>
        </w:rPr>
      </w:pPr>
      <w:r>
        <w:rPr>
          <w:rFonts w:hAnsi="黑体" w:cs="黑体" w:hint="eastAsia"/>
        </w:rPr>
        <w:t>时间</w:t>
      </w:r>
    </w:p>
    <w:p w14:paraId="1E8D1826" w14:textId="77777777" w:rsidR="00092988" w:rsidRDefault="00CA5ED5">
      <w:pPr>
        <w:pStyle w:val="afffff5"/>
        <w:ind w:firstLine="420"/>
      </w:pPr>
      <w:proofErr w:type="gramStart"/>
      <w:r>
        <w:rPr>
          <w:rFonts w:hint="eastAsia"/>
        </w:rPr>
        <w:t>贴扎时间</w:t>
      </w:r>
      <w:proofErr w:type="gramEnd"/>
      <w:r>
        <w:rPr>
          <w:rFonts w:hint="eastAsia"/>
        </w:rPr>
        <w:t>通常为1-3天，不应超过5天，</w:t>
      </w:r>
      <w:proofErr w:type="gramStart"/>
      <w:r>
        <w:rPr>
          <w:rFonts w:hint="eastAsia"/>
        </w:rPr>
        <w:t>两次贴扎间隔时间</w:t>
      </w:r>
      <w:proofErr w:type="gramEnd"/>
      <w:r>
        <w:rPr>
          <w:rFonts w:hint="eastAsia"/>
        </w:rPr>
        <w:t>应大于4小时。</w:t>
      </w:r>
    </w:p>
    <w:p w14:paraId="25E41F3B" w14:textId="77777777" w:rsidR="00092988" w:rsidRDefault="00CA5ED5">
      <w:pPr>
        <w:pStyle w:val="affd"/>
        <w:spacing w:before="120" w:after="120"/>
        <w:rPr>
          <w:rFonts w:hAnsi="黑体" w:cs="黑体"/>
        </w:rPr>
      </w:pPr>
      <w:r>
        <w:rPr>
          <w:rFonts w:hAnsi="黑体" w:cs="黑体" w:hint="eastAsia"/>
        </w:rPr>
        <w:t>裁剪</w:t>
      </w:r>
    </w:p>
    <w:p w14:paraId="3B8EE177" w14:textId="77777777" w:rsidR="00092988" w:rsidRDefault="00CA5ED5">
      <w:pPr>
        <w:pStyle w:val="afffff5"/>
        <w:ind w:firstLine="420"/>
      </w:pPr>
      <w:r>
        <w:rPr>
          <w:rFonts w:hint="eastAsia"/>
        </w:rPr>
        <w:t>贴布大小应根据患者体型、肢体长度、肢体围度等确定。应将尾端裁剪成圆弧形以防止贴布卷曲脱落。</w:t>
      </w:r>
    </w:p>
    <w:p w14:paraId="736C738F" w14:textId="77777777" w:rsidR="00092988" w:rsidRDefault="00CA5ED5">
      <w:pPr>
        <w:pStyle w:val="affd"/>
        <w:spacing w:before="120" w:after="120"/>
        <w:rPr>
          <w:szCs w:val="21"/>
        </w:rPr>
      </w:pPr>
      <w:r>
        <w:rPr>
          <w:rFonts w:hint="eastAsia"/>
          <w:szCs w:val="21"/>
        </w:rPr>
        <w:t>去除</w:t>
      </w:r>
    </w:p>
    <w:p w14:paraId="229A3348" w14:textId="77777777" w:rsidR="00092988" w:rsidRDefault="00CA5ED5">
      <w:pPr>
        <w:pStyle w:val="afffff5"/>
        <w:ind w:firstLine="420"/>
      </w:pPr>
      <w:r>
        <w:rPr>
          <w:rFonts w:hint="eastAsia"/>
        </w:rPr>
        <w:t>应顺着体毛方向缓慢揭起、撕下贴布，并应注意观察皮肤有无红肿等不良表现。</w:t>
      </w:r>
    </w:p>
    <w:p w14:paraId="10AE0E3A" w14:textId="77777777" w:rsidR="00092988" w:rsidRDefault="00CA5ED5">
      <w:pPr>
        <w:pStyle w:val="affd"/>
        <w:spacing w:before="120" w:after="120"/>
        <w:rPr>
          <w:szCs w:val="21"/>
        </w:rPr>
      </w:pPr>
      <w:r>
        <w:rPr>
          <w:rFonts w:hint="eastAsia"/>
          <w:szCs w:val="21"/>
        </w:rPr>
        <w:t>脱离</w:t>
      </w:r>
    </w:p>
    <w:p w14:paraId="00647BF9" w14:textId="77777777" w:rsidR="00092988" w:rsidRDefault="00CA5ED5">
      <w:pPr>
        <w:pStyle w:val="afffff5"/>
        <w:ind w:firstLine="420"/>
      </w:pPr>
      <w:proofErr w:type="gramStart"/>
      <w:r>
        <w:rPr>
          <w:rFonts w:hint="eastAsia"/>
        </w:rPr>
        <w:t>尾点脱落</w:t>
      </w:r>
      <w:proofErr w:type="gramEnd"/>
      <w:r>
        <w:rPr>
          <w:rFonts w:hint="eastAsia"/>
        </w:rPr>
        <w:t>则可根据需要将脱落段裁剪后重新贴好；</w:t>
      </w:r>
      <w:proofErr w:type="gramStart"/>
      <w:r>
        <w:rPr>
          <w:rFonts w:hint="eastAsia"/>
        </w:rPr>
        <w:t>锚点脱落</w:t>
      </w:r>
      <w:proofErr w:type="gramEnd"/>
      <w:r>
        <w:rPr>
          <w:rFonts w:hint="eastAsia"/>
        </w:rPr>
        <w:t>应更换。</w:t>
      </w:r>
    </w:p>
    <w:p w14:paraId="6DE0B3CF" w14:textId="595F295D" w:rsidR="00EF7B67" w:rsidRDefault="00CA5ED5" w:rsidP="00EF7B67">
      <w:pPr>
        <w:pStyle w:val="affc"/>
        <w:spacing w:before="240" w:after="240"/>
        <w:rPr>
          <w:szCs w:val="21"/>
        </w:rPr>
      </w:pPr>
      <w:r>
        <w:rPr>
          <w:rFonts w:hint="eastAsia"/>
          <w:szCs w:val="21"/>
        </w:rPr>
        <w:t>不良反应及处理</w:t>
      </w:r>
    </w:p>
    <w:p w14:paraId="07CD889D" w14:textId="2B4FC3E6" w:rsidR="00046E80" w:rsidRPr="007B37D7" w:rsidRDefault="00FA6303" w:rsidP="007B37D7">
      <w:pPr>
        <w:pStyle w:val="affd"/>
        <w:spacing w:before="120" w:after="120"/>
      </w:pPr>
      <w:r w:rsidRPr="007B37D7">
        <w:rPr>
          <w:rFonts w:hAnsi="黑体" w:hint="eastAsia"/>
        </w:rPr>
        <w:t>通用</w:t>
      </w:r>
      <w:r w:rsidR="00046E80" w:rsidRPr="007B37D7">
        <w:rPr>
          <w:rFonts w:hAnsi="黑体" w:hint="eastAsia"/>
        </w:rPr>
        <w:t>不良反应及处理</w:t>
      </w:r>
      <w:r w:rsidR="00855265" w:rsidRPr="007B37D7">
        <w:rPr>
          <w:rFonts w:hAnsi="黑体" w:hint="eastAsia"/>
        </w:rPr>
        <w:t>方法</w:t>
      </w:r>
    </w:p>
    <w:p w14:paraId="2CDFFCB9" w14:textId="2189DFBD" w:rsidR="00092988" w:rsidRDefault="000420CA" w:rsidP="000420CA">
      <w:pPr>
        <w:pStyle w:val="afffff5"/>
        <w:ind w:firstLine="420"/>
      </w:pPr>
      <w:r>
        <w:rPr>
          <w:rFonts w:hint="eastAsia"/>
        </w:rPr>
        <w:t>当患者发生不良反应时，应立即揭开并撕下肌内效贴，立即评估并通知临床相关科室医师，并做好详细记录和随访。</w:t>
      </w:r>
    </w:p>
    <w:p w14:paraId="27EF0293" w14:textId="77777777" w:rsidR="00092988" w:rsidRDefault="00CA5ED5">
      <w:pPr>
        <w:pStyle w:val="affd"/>
        <w:spacing w:before="120" w:after="120"/>
        <w:rPr>
          <w:szCs w:val="21"/>
        </w:rPr>
      </w:pPr>
      <w:r>
        <w:rPr>
          <w:rFonts w:hint="eastAsia"/>
          <w:szCs w:val="21"/>
        </w:rPr>
        <w:t>过敏反应</w:t>
      </w:r>
    </w:p>
    <w:p w14:paraId="1742922E" w14:textId="77777777" w:rsidR="00092988" w:rsidRDefault="00CA5ED5">
      <w:pPr>
        <w:pStyle w:val="afffff5"/>
        <w:ind w:firstLine="420"/>
      </w:pPr>
      <w:r>
        <w:rPr>
          <w:rFonts w:hint="eastAsia"/>
        </w:rPr>
        <w:t>当出现局限性瘙痒等可自行缓解的血管迷走神经反应等情况时，应立即揭开并撕下肌内效贴，并密切观察病情变化，一般无需处理或</w:t>
      </w:r>
      <w:proofErr w:type="gramStart"/>
      <w:r>
        <w:rPr>
          <w:rFonts w:hint="eastAsia"/>
        </w:rPr>
        <w:t>遵</w:t>
      </w:r>
      <w:proofErr w:type="gramEnd"/>
      <w:r>
        <w:rPr>
          <w:rFonts w:hint="eastAsia"/>
        </w:rPr>
        <w:t>医嘱对症处理。</w:t>
      </w:r>
    </w:p>
    <w:p w14:paraId="6FEE9AD7" w14:textId="77777777" w:rsidR="00092988" w:rsidRDefault="00CA5ED5">
      <w:pPr>
        <w:pStyle w:val="affd"/>
        <w:spacing w:before="120" w:after="120"/>
        <w:rPr>
          <w:szCs w:val="21"/>
        </w:rPr>
      </w:pPr>
      <w:r>
        <w:rPr>
          <w:rFonts w:hint="eastAsia"/>
          <w:szCs w:val="21"/>
        </w:rPr>
        <w:t>不适或疼痛加剧</w:t>
      </w:r>
    </w:p>
    <w:p w14:paraId="2FB729C9" w14:textId="77777777" w:rsidR="00092988" w:rsidRDefault="00CA5ED5">
      <w:pPr>
        <w:pStyle w:val="afffff5"/>
        <w:ind w:firstLine="420"/>
      </w:pPr>
      <w:r>
        <w:rPr>
          <w:rFonts w:hint="eastAsia"/>
        </w:rPr>
        <w:lastRenderedPageBreak/>
        <w:t>在</w:t>
      </w:r>
      <w:proofErr w:type="gramStart"/>
      <w:r>
        <w:rPr>
          <w:rFonts w:hint="eastAsia"/>
        </w:rPr>
        <w:t>贴扎治疗</w:t>
      </w:r>
      <w:proofErr w:type="gramEnd"/>
      <w:r>
        <w:rPr>
          <w:rFonts w:hint="eastAsia"/>
        </w:rPr>
        <w:t>期间，患者如感觉不适或疼痛加剧，应立即揭开并撕下肌内效贴，并及时告知医生或治疗师，以进一步评估和调整治疗方案。</w:t>
      </w:r>
    </w:p>
    <w:p w14:paraId="20CACB47" w14:textId="77777777" w:rsidR="00092988" w:rsidRDefault="00092988">
      <w:pPr>
        <w:pStyle w:val="afffff5"/>
        <w:ind w:firstLine="420"/>
      </w:pPr>
    </w:p>
    <w:p w14:paraId="1EE532AB" w14:textId="77777777" w:rsidR="00092988" w:rsidRDefault="00092988">
      <w:pPr>
        <w:pStyle w:val="afffff5"/>
        <w:ind w:firstLine="420"/>
      </w:pPr>
    </w:p>
    <w:p w14:paraId="59D595B9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</w:pPr>
    </w:p>
    <w:p w14:paraId="71DDBE9C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</w:pPr>
    </w:p>
    <w:p w14:paraId="62E64FCB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</w:pPr>
    </w:p>
    <w:p w14:paraId="389018F4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</w:pPr>
    </w:p>
    <w:p w14:paraId="0B1A2C4C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</w:pPr>
    </w:p>
    <w:p w14:paraId="0622296B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</w:pPr>
    </w:p>
    <w:p w14:paraId="679B9E1F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</w:pPr>
    </w:p>
    <w:p w14:paraId="580E0A90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  <w:sectPr w:rsidR="00092988">
          <w:pgSz w:w="11906" w:h="16838"/>
          <w:pgMar w:top="1928" w:right="1134" w:bottom="1134" w:left="1134" w:header="1418" w:footer="1134" w:gutter="284"/>
          <w:pgNumType w:start="1"/>
          <w:cols w:space="425"/>
          <w:formProt w:val="0"/>
          <w:docGrid w:linePitch="312"/>
        </w:sectPr>
      </w:pPr>
    </w:p>
    <w:p w14:paraId="2DB82775" w14:textId="77777777" w:rsidR="00092988" w:rsidRDefault="00092988">
      <w:pPr>
        <w:pStyle w:val="af8"/>
        <w:rPr>
          <w:vanish w:val="0"/>
        </w:rPr>
      </w:pPr>
      <w:bookmarkStart w:id="44" w:name="BookMark5"/>
      <w:bookmarkEnd w:id="17"/>
    </w:p>
    <w:p w14:paraId="0CCE719F" w14:textId="77777777" w:rsidR="00092988" w:rsidRDefault="00092988">
      <w:pPr>
        <w:pStyle w:val="afe"/>
        <w:rPr>
          <w:vanish w:val="0"/>
        </w:rPr>
      </w:pPr>
    </w:p>
    <w:p w14:paraId="66E9AA7D" w14:textId="7C986681" w:rsidR="00092988" w:rsidRDefault="00CA5ED5">
      <w:pPr>
        <w:pStyle w:val="aff3"/>
        <w:spacing w:after="120"/>
      </w:pPr>
      <w:r>
        <w:br/>
      </w:r>
      <w:r>
        <w:rPr>
          <w:rFonts w:hint="eastAsia"/>
        </w:rPr>
        <w:t>（规范性）</w:t>
      </w:r>
      <w:r>
        <w:br/>
      </w:r>
      <w:r>
        <w:rPr>
          <w:rFonts w:hint="eastAsia"/>
        </w:rPr>
        <w:t>治疗知情同意书</w:t>
      </w:r>
    </w:p>
    <w:p w14:paraId="7DA15ECB" w14:textId="2D96C1C1" w:rsidR="00037916" w:rsidRPr="00037916" w:rsidRDefault="00037916" w:rsidP="00037916">
      <w:pPr>
        <w:pStyle w:val="afffff5"/>
        <w:ind w:firstLine="420"/>
      </w:pPr>
      <w:r>
        <w:rPr>
          <w:rFonts w:hint="eastAsia"/>
        </w:rPr>
        <w:t>表A.</w:t>
      </w:r>
      <w:r>
        <w:t>1</w:t>
      </w:r>
      <w:r>
        <w:rPr>
          <w:rFonts w:hint="eastAsia"/>
        </w:rPr>
        <w:t>规定了</w:t>
      </w:r>
      <w:r w:rsidR="0011403A">
        <w:rPr>
          <w:rFonts w:hint="eastAsia"/>
        </w:rPr>
        <w:t>治疗前评估签署</w:t>
      </w:r>
      <w:r w:rsidR="00BF6EF4">
        <w:rPr>
          <w:rFonts w:hint="eastAsia"/>
        </w:rPr>
        <w:t>治疗知情同意书的基本内容。</w:t>
      </w:r>
    </w:p>
    <w:p w14:paraId="2D3E736C" w14:textId="7890BDCE" w:rsidR="00092988" w:rsidRDefault="00BF6EF4">
      <w:pPr>
        <w:pStyle w:val="aff"/>
        <w:spacing w:before="120" w:after="120"/>
      </w:pPr>
      <w:r>
        <w:rPr>
          <w:rFonts w:hint="eastAsia"/>
        </w:rPr>
        <w:t>治疗知情同意书</w:t>
      </w:r>
    </w:p>
    <w:tbl>
      <w:tblPr>
        <w:tblStyle w:val="affff7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3"/>
        <w:gridCol w:w="1333"/>
        <w:gridCol w:w="1334"/>
        <w:gridCol w:w="1333"/>
        <w:gridCol w:w="1334"/>
        <w:gridCol w:w="1333"/>
        <w:gridCol w:w="1334"/>
      </w:tblGrid>
      <w:tr w:rsidR="00092988" w14:paraId="325CD504" w14:textId="77777777">
        <w:trPr>
          <w:trHeight w:val="463"/>
          <w:tblHeader/>
          <w:jc w:val="center"/>
        </w:trPr>
        <w:tc>
          <w:tcPr>
            <w:tcW w:w="9334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DED34B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治疗知情同意书</w:t>
            </w:r>
          </w:p>
        </w:tc>
      </w:tr>
      <w:tr w:rsidR="00092988" w14:paraId="3CBDDE99" w14:textId="77777777">
        <w:trPr>
          <w:trHeight w:val="555"/>
          <w:tblHeader/>
          <w:jc w:val="center"/>
        </w:trPr>
        <w:tc>
          <w:tcPr>
            <w:tcW w:w="13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E64BC17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姓名</w:t>
            </w:r>
          </w:p>
        </w:tc>
        <w:tc>
          <w:tcPr>
            <w:tcW w:w="13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9909CB0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科室</w:t>
            </w:r>
          </w:p>
        </w:tc>
        <w:tc>
          <w:tcPr>
            <w:tcW w:w="13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D80013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床号</w:t>
            </w:r>
          </w:p>
        </w:tc>
        <w:tc>
          <w:tcPr>
            <w:tcW w:w="13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87C792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病案号</w:t>
            </w:r>
          </w:p>
        </w:tc>
        <w:tc>
          <w:tcPr>
            <w:tcW w:w="13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0010D1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年龄</w:t>
            </w:r>
          </w:p>
        </w:tc>
        <w:tc>
          <w:tcPr>
            <w:tcW w:w="13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9920787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性别</w:t>
            </w:r>
          </w:p>
        </w:tc>
        <w:tc>
          <w:tcPr>
            <w:tcW w:w="13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37AB92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诊断</w:t>
            </w:r>
          </w:p>
        </w:tc>
      </w:tr>
      <w:tr w:rsidR="00092988" w14:paraId="50835F69" w14:textId="77777777">
        <w:trPr>
          <w:trHeight w:val="555"/>
          <w:tblHeader/>
          <w:jc w:val="center"/>
        </w:trPr>
        <w:tc>
          <w:tcPr>
            <w:tcW w:w="13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117643" w14:textId="77777777" w:rsidR="00092988" w:rsidRDefault="00092988">
            <w:pPr>
              <w:pStyle w:val="afffffffff9"/>
            </w:pPr>
          </w:p>
        </w:tc>
        <w:tc>
          <w:tcPr>
            <w:tcW w:w="13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7F2CAA5" w14:textId="77777777" w:rsidR="00092988" w:rsidRDefault="00092988">
            <w:pPr>
              <w:pStyle w:val="afffffffff9"/>
            </w:pPr>
          </w:p>
        </w:tc>
        <w:tc>
          <w:tcPr>
            <w:tcW w:w="13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85501C5" w14:textId="77777777" w:rsidR="00092988" w:rsidRDefault="00092988">
            <w:pPr>
              <w:pStyle w:val="afffffffff9"/>
            </w:pPr>
          </w:p>
        </w:tc>
        <w:tc>
          <w:tcPr>
            <w:tcW w:w="13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31B6A4" w14:textId="77777777" w:rsidR="00092988" w:rsidRDefault="00092988">
            <w:pPr>
              <w:pStyle w:val="afffffffff9"/>
            </w:pPr>
          </w:p>
        </w:tc>
        <w:tc>
          <w:tcPr>
            <w:tcW w:w="13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E385D6A" w14:textId="77777777" w:rsidR="00092988" w:rsidRDefault="00092988">
            <w:pPr>
              <w:pStyle w:val="afffffffff9"/>
            </w:pPr>
          </w:p>
        </w:tc>
        <w:tc>
          <w:tcPr>
            <w:tcW w:w="13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36468F4" w14:textId="77777777" w:rsidR="00092988" w:rsidRDefault="00092988">
            <w:pPr>
              <w:pStyle w:val="afffffffff9"/>
            </w:pPr>
          </w:p>
        </w:tc>
        <w:tc>
          <w:tcPr>
            <w:tcW w:w="13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1B1862" w14:textId="77777777" w:rsidR="00092988" w:rsidRDefault="00092988">
            <w:pPr>
              <w:pStyle w:val="afffffffff9"/>
            </w:pPr>
          </w:p>
        </w:tc>
      </w:tr>
      <w:tr w:rsidR="00092988" w14:paraId="4CFCAA98" w14:textId="77777777">
        <w:trPr>
          <w:trHeight w:val="4780"/>
          <w:jc w:val="center"/>
        </w:trPr>
        <w:tc>
          <w:tcPr>
            <w:tcW w:w="9334" w:type="dxa"/>
            <w:gridSpan w:val="7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AF029FE" w14:textId="77777777" w:rsidR="00092988" w:rsidRDefault="00CA5ED5">
            <w:pPr>
              <w:pStyle w:val="afa"/>
              <w:numPr>
                <w:ilvl w:val="0"/>
                <w:numId w:val="0"/>
              </w:numPr>
              <w:ind w:firstLineChars="200" w:firstLine="360"/>
            </w:pPr>
            <w:r>
              <w:rPr>
                <w:rFonts w:hint="eastAsia"/>
              </w:rPr>
              <w:t>尊敬的患者您好，您的医生已</w:t>
            </w:r>
            <w:proofErr w:type="gramStart"/>
            <w:r>
              <w:rPr>
                <w:rFonts w:hint="eastAsia"/>
              </w:rPr>
              <w:t>诊断您患有</w:t>
            </w:r>
            <w:proofErr w:type="gramEnd"/>
            <w:r>
              <w:rPr>
                <w:rFonts w:hint="eastAsia"/>
              </w:rPr>
              <w:t>肩手综合征。</w:t>
            </w:r>
          </w:p>
          <w:p w14:paraId="4A87CFDD" w14:textId="77777777" w:rsidR="00092988" w:rsidRDefault="00CA5ED5">
            <w:pPr>
              <w:pStyle w:val="afa"/>
              <w:numPr>
                <w:ilvl w:val="0"/>
                <w:numId w:val="0"/>
              </w:numPr>
              <w:ind w:firstLineChars="200" w:firstLine="360"/>
              <w:rPr>
                <w:rFonts w:ascii="Helvetica" w:hAnsi="Helvetica" w:cs="Helvetica"/>
                <w:color w:val="333333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肩</w:t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-</w:t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手综合征（</w:t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shoulder-hand syndrome</w:t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）又称反射性交感神经营养不良，是脑卒中较常见的并发症，是指在原发病恢复期间突然出现病侧腕和手肿胀、疼痛及肩关节疼痛，并使手的运动功能受限，严重的可引起手及手指挛缩畸形，最终导致手功能完全丧失</w:t>
            </w:r>
            <w:r>
              <w:rPr>
                <w:rFonts w:ascii="Helvetica" w:hAnsi="Helvetica" w:cs="Helvetica" w:hint="eastAsia"/>
                <w:color w:val="333333"/>
                <w:shd w:val="clear" w:color="auto" w:fill="FFFFFF"/>
              </w:rPr>
              <w:t>。</w:t>
            </w:r>
          </w:p>
          <w:p w14:paraId="573E1BEA" w14:textId="77777777" w:rsidR="00092988" w:rsidRDefault="00CA5ED5">
            <w:pPr>
              <w:pStyle w:val="afffffffffa"/>
              <w:ind w:firstLine="360"/>
            </w:pPr>
            <w:r>
              <w:rPr>
                <w:rFonts w:hint="eastAsia"/>
              </w:rPr>
              <w:t>因此我们将为您进行肌内</w:t>
            </w:r>
            <w:proofErr w:type="gramStart"/>
            <w:r>
              <w:rPr>
                <w:rFonts w:hint="eastAsia"/>
              </w:rPr>
              <w:t>效</w:t>
            </w:r>
            <w:proofErr w:type="gramEnd"/>
            <w:r>
              <w:rPr>
                <w:rFonts w:hint="eastAsia"/>
              </w:rPr>
              <w:t>贴贴扎治疗。</w:t>
            </w:r>
          </w:p>
          <w:p w14:paraId="04C1B68E" w14:textId="77777777" w:rsidR="00092988" w:rsidRDefault="00CA5ED5">
            <w:pPr>
              <w:pStyle w:val="afffffffffa"/>
              <w:ind w:firstLine="360"/>
            </w:pPr>
            <w:r>
              <w:rPr>
                <w:rFonts w:hint="eastAsia"/>
              </w:rPr>
              <w:t>肌内</w:t>
            </w:r>
            <w:proofErr w:type="gramStart"/>
            <w:r>
              <w:rPr>
                <w:rFonts w:hint="eastAsia"/>
              </w:rPr>
              <w:t>效</w:t>
            </w:r>
            <w:proofErr w:type="gramEnd"/>
            <w:r>
              <w:rPr>
                <w:rFonts w:hint="eastAsia"/>
              </w:rPr>
              <w:t>贴贴</w:t>
            </w:r>
            <w:proofErr w:type="gramStart"/>
            <w:r>
              <w:rPr>
                <w:rFonts w:hint="eastAsia"/>
              </w:rPr>
              <w:t>扎治疗</w:t>
            </w:r>
            <w:proofErr w:type="gramEnd"/>
            <w:r>
              <w:rPr>
                <w:rFonts w:hint="eastAsia"/>
              </w:rPr>
              <w:t>是康复治疗中一种重要的治疗方法，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主要作用是缓解疼痛、改善循环、减轻水肿、增加关节的稳定性，还能支持、放松、训练软组织，矫正姿势。</w:t>
            </w:r>
            <w:bookmarkStart w:id="45" w:name="_GoBack"/>
            <w:bookmarkEnd w:id="45"/>
          </w:p>
          <w:p w14:paraId="16851132" w14:textId="77777777" w:rsidR="00092988" w:rsidRDefault="00CA5ED5">
            <w:pPr>
              <w:pStyle w:val="afffffffffa"/>
              <w:ind w:firstLine="360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由于各种医学治疗方法均具有一定的风险，同时疾病本身的转归及预后、病人体质的特殊性等等原因，均使患者在治疗或住院期间可能发生以下的并发症或意外情况，虽然发生率很低，但是不能完全避免。我们将根据患者的病情及体质制定出科学合理的治疗方案，在治疗或住院期间尽量避免这些并发症或意外情况的发生：</w:t>
            </w:r>
          </w:p>
          <w:p w14:paraId="09F17A11" w14:textId="77777777" w:rsidR="00092988" w:rsidRDefault="00CA5ED5">
            <w:pPr>
              <w:pStyle w:val="afffffffffa"/>
              <w:ind w:firstLine="360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 xml:space="preserve">1 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疾病的自然进展使病情及症状进一步加重；</w:t>
            </w:r>
          </w:p>
          <w:p w14:paraId="0FE49BEC" w14:textId="77777777" w:rsidR="00092988" w:rsidRDefault="00CA5ED5">
            <w:pPr>
              <w:pStyle w:val="afffffffffa"/>
              <w:ind w:firstLine="360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 xml:space="preserve">2 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疾病的复发或发生其他新的疾病；</w:t>
            </w:r>
          </w:p>
          <w:p w14:paraId="503E539F" w14:textId="77777777" w:rsidR="00092988" w:rsidRDefault="00CA5ED5">
            <w:pPr>
              <w:pStyle w:val="afffffffffa"/>
              <w:ind w:firstLine="360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因多种因素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 xml:space="preserve"> (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如疾病性质、病程、患者积极性、体质、单位或家庭支持情况、合并症等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)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，导致疗效达不到患者及家属的满意；</w:t>
            </w:r>
          </w:p>
          <w:p w14:paraId="021ADF05" w14:textId="77777777" w:rsidR="00092988" w:rsidRDefault="00CA5ED5">
            <w:pPr>
              <w:pStyle w:val="afffffffffa"/>
              <w:ind w:firstLine="360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4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在治疗过程中，可能会出现治疗部位红肿、瘙痒等不适；</w:t>
            </w:r>
          </w:p>
          <w:p w14:paraId="5BEA77A4" w14:textId="77777777" w:rsidR="00092988" w:rsidRDefault="00CA5ED5">
            <w:pPr>
              <w:pStyle w:val="afffffffffa"/>
              <w:ind w:firstLine="360"/>
            </w:pP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 xml:space="preserve">5 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其他不可预见的意外情况。</w:t>
            </w:r>
          </w:p>
        </w:tc>
      </w:tr>
      <w:tr w:rsidR="00092988" w14:paraId="10CD3F04" w14:textId="77777777">
        <w:trPr>
          <w:trHeight w:val="833"/>
          <w:jc w:val="center"/>
        </w:trPr>
        <w:tc>
          <w:tcPr>
            <w:tcW w:w="9334" w:type="dxa"/>
            <w:gridSpan w:val="7"/>
            <w:shd w:val="clear" w:color="auto" w:fill="auto"/>
            <w:vAlign w:val="center"/>
          </w:tcPr>
          <w:p w14:paraId="142955CC" w14:textId="77777777" w:rsidR="00092988" w:rsidRDefault="00CA5ED5">
            <w:pPr>
              <w:pStyle w:val="afffffffff9"/>
              <w:ind w:firstLineChars="300" w:firstLine="540"/>
              <w:jc w:val="both"/>
            </w:pPr>
            <w:r>
              <w:rPr>
                <w:rFonts w:hint="eastAsia"/>
              </w:rPr>
              <w:t xml:space="preserve">您是否知情理解并同意上述内容？ </w:t>
            </w:r>
            <w:r>
              <w:t xml:space="preserve">                                           </w:t>
            </w:r>
            <w:r>
              <w:rPr>
                <w:rFonts w:hint="eastAsia"/>
              </w:rPr>
              <w:t>同意</w:t>
            </w:r>
            <w:r>
              <w:rPr>
                <w:rFonts w:ascii="Segoe UI Symbol" w:hAnsi="Segoe UI Symbol" w:cs="Segoe UI Symbol"/>
              </w:rPr>
              <w:t>☐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不同意</w:t>
            </w:r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092988" w14:paraId="21F96F01" w14:textId="77777777">
        <w:trPr>
          <w:trHeight w:val="406"/>
          <w:jc w:val="center"/>
        </w:trPr>
        <w:tc>
          <w:tcPr>
            <w:tcW w:w="93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73001" w14:textId="77777777" w:rsidR="00092988" w:rsidRDefault="00CA5ED5">
            <w:pPr>
              <w:pStyle w:val="afffffffff9"/>
              <w:ind w:firstLineChars="2300" w:firstLine="4140"/>
              <w:jc w:val="both"/>
            </w:pPr>
            <w:r>
              <w:rPr>
                <w:rFonts w:hint="eastAsia"/>
              </w:rPr>
              <w:t>患者本人签字：</w:t>
            </w:r>
            <w:r>
              <w:rPr>
                <w:rFonts w:hAnsi="宋体" w:hint="eastAsia"/>
              </w:rPr>
              <w:t>_____________</w:t>
            </w:r>
            <w:r>
              <w:rPr>
                <w:rFonts w:hAnsi="宋体"/>
              </w:rPr>
              <w:t xml:space="preserve">     </w:t>
            </w:r>
            <w:r>
              <w:rPr>
                <w:rFonts w:hAnsi="宋体" w:hint="eastAsia"/>
              </w:rPr>
              <w:t>签字日期：_____________</w:t>
            </w:r>
            <w:r>
              <w:rPr>
                <w:rFonts w:hAnsi="宋体"/>
              </w:rPr>
              <w:t xml:space="preserve">  </w:t>
            </w:r>
          </w:p>
        </w:tc>
      </w:tr>
      <w:tr w:rsidR="00092988" w14:paraId="00E96B75" w14:textId="77777777">
        <w:trPr>
          <w:trHeight w:val="415"/>
          <w:jc w:val="center"/>
        </w:trPr>
        <w:tc>
          <w:tcPr>
            <w:tcW w:w="9334" w:type="dxa"/>
            <w:gridSpan w:val="7"/>
            <w:shd w:val="clear" w:color="auto" w:fill="auto"/>
            <w:vAlign w:val="center"/>
          </w:tcPr>
          <w:p w14:paraId="79244EA1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 xml:space="preserve"> </w:t>
            </w:r>
            <w:r>
              <w:t xml:space="preserve">                  </w:t>
            </w:r>
            <w:r>
              <w:rPr>
                <w:rFonts w:hint="eastAsia"/>
              </w:rPr>
              <w:t>患者家属签字：</w:t>
            </w:r>
            <w:r>
              <w:rPr>
                <w:rFonts w:hAnsi="宋体" w:hint="eastAsia"/>
              </w:rPr>
              <w:t>_____________</w:t>
            </w:r>
            <w:r>
              <w:rPr>
                <w:rFonts w:hAnsi="宋体"/>
              </w:rPr>
              <w:t xml:space="preserve">  </w:t>
            </w:r>
            <w:r>
              <w:rPr>
                <w:rFonts w:hAnsi="宋体" w:hint="eastAsia"/>
              </w:rPr>
              <w:t>与患者关系：_____________</w:t>
            </w:r>
            <w:r>
              <w:rPr>
                <w:rFonts w:hAnsi="宋体"/>
              </w:rPr>
              <w:t xml:space="preserve">   </w:t>
            </w:r>
            <w:r>
              <w:rPr>
                <w:rFonts w:hAnsi="宋体" w:hint="eastAsia"/>
              </w:rPr>
              <w:t>签字日期：_____________</w:t>
            </w:r>
          </w:p>
        </w:tc>
      </w:tr>
      <w:tr w:rsidR="00092988" w14:paraId="4F933F1E" w14:textId="77777777">
        <w:trPr>
          <w:trHeight w:val="415"/>
          <w:jc w:val="center"/>
        </w:trPr>
        <w:tc>
          <w:tcPr>
            <w:tcW w:w="93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C0973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            </w:t>
            </w:r>
            <w:r>
              <w:rPr>
                <w:rFonts w:hint="eastAsia"/>
              </w:rPr>
              <w:t>治疗师签字：</w:t>
            </w:r>
            <w:r>
              <w:rPr>
                <w:rFonts w:hAnsi="宋体" w:hint="eastAsia"/>
              </w:rPr>
              <w:t>_____________</w:t>
            </w:r>
            <w:r>
              <w:rPr>
                <w:rFonts w:hAnsi="宋体"/>
              </w:rPr>
              <w:t xml:space="preserve">   </w:t>
            </w:r>
            <w:r>
              <w:rPr>
                <w:rFonts w:hAnsi="宋体" w:hint="eastAsia"/>
              </w:rPr>
              <w:t>签字日期：_____________</w:t>
            </w:r>
          </w:p>
        </w:tc>
      </w:tr>
    </w:tbl>
    <w:p w14:paraId="5EE94C08" w14:textId="77777777" w:rsidR="00092988" w:rsidRDefault="00092988">
      <w:pPr>
        <w:pStyle w:val="afffff5"/>
        <w:ind w:firstLine="420"/>
      </w:pPr>
    </w:p>
    <w:p w14:paraId="3716C73E" w14:textId="77777777" w:rsidR="00092988" w:rsidRDefault="00092988">
      <w:pPr>
        <w:pStyle w:val="afffff5"/>
        <w:ind w:firstLine="420"/>
      </w:pPr>
    </w:p>
    <w:p w14:paraId="7FE6646B" w14:textId="77777777" w:rsidR="00092988" w:rsidRDefault="00092988">
      <w:pPr>
        <w:pStyle w:val="afffff5"/>
        <w:ind w:firstLine="420"/>
      </w:pPr>
    </w:p>
    <w:p w14:paraId="44A76757" w14:textId="77777777" w:rsidR="00092988" w:rsidRDefault="00092988">
      <w:pPr>
        <w:pStyle w:val="afffff5"/>
        <w:ind w:firstLine="420"/>
      </w:pPr>
    </w:p>
    <w:p w14:paraId="653441DB" w14:textId="77777777" w:rsidR="00092988" w:rsidRDefault="00092988">
      <w:pPr>
        <w:pStyle w:val="afffff5"/>
        <w:ind w:firstLineChars="0" w:firstLine="0"/>
        <w:rPr>
          <w:rFonts w:ascii="黑体" w:eastAsia="黑体"/>
          <w:szCs w:val="21"/>
        </w:rPr>
        <w:sectPr w:rsidR="00092988">
          <w:pgSz w:w="11906" w:h="16838"/>
          <w:pgMar w:top="1928" w:right="1134" w:bottom="1134" w:left="1134" w:header="1418" w:footer="1134" w:gutter="284"/>
          <w:cols w:space="425"/>
          <w:formProt w:val="0"/>
          <w:docGrid w:linePitch="312"/>
        </w:sectPr>
      </w:pPr>
    </w:p>
    <w:p w14:paraId="20CF52D1" w14:textId="77777777" w:rsidR="00092988" w:rsidRDefault="00092988">
      <w:pPr>
        <w:pStyle w:val="af8"/>
        <w:rPr>
          <w:vanish w:val="0"/>
        </w:rPr>
      </w:pPr>
    </w:p>
    <w:p w14:paraId="4CA8D0C0" w14:textId="77777777" w:rsidR="00092988" w:rsidRDefault="00092988">
      <w:pPr>
        <w:pStyle w:val="afe"/>
        <w:rPr>
          <w:vanish w:val="0"/>
        </w:rPr>
      </w:pPr>
    </w:p>
    <w:p w14:paraId="035D31C4" w14:textId="693A63A4" w:rsidR="00092988" w:rsidRDefault="00CA5ED5">
      <w:pPr>
        <w:pStyle w:val="aff3"/>
        <w:spacing w:after="120"/>
      </w:pPr>
      <w:r>
        <w:br/>
      </w:r>
      <w:r>
        <w:rPr>
          <w:rFonts w:hint="eastAsia"/>
        </w:rPr>
        <w:t>（资料性）</w:t>
      </w:r>
      <w:r>
        <w:br/>
      </w:r>
      <w:r>
        <w:rPr>
          <w:rFonts w:hint="eastAsia"/>
        </w:rPr>
        <w:t>治疗记录单</w:t>
      </w:r>
    </w:p>
    <w:p w14:paraId="000D8A09" w14:textId="2950A4E6" w:rsidR="00BF6EF4" w:rsidRPr="00BF6EF4" w:rsidRDefault="00BF6EF4" w:rsidP="00BF6EF4">
      <w:pPr>
        <w:pStyle w:val="afffff5"/>
        <w:ind w:firstLine="420"/>
      </w:pPr>
      <w:r>
        <w:rPr>
          <w:rFonts w:hint="eastAsia"/>
        </w:rPr>
        <w:t>表B</w:t>
      </w:r>
      <w:r>
        <w:t>.1</w:t>
      </w:r>
      <w:r>
        <w:rPr>
          <w:rFonts w:hint="eastAsia"/>
        </w:rPr>
        <w:t>规定了</w:t>
      </w:r>
      <w:r w:rsidR="0011403A">
        <w:rPr>
          <w:rFonts w:hint="eastAsia"/>
        </w:rPr>
        <w:t>治疗前评估签署</w:t>
      </w:r>
      <w:r>
        <w:rPr>
          <w:rFonts w:hint="eastAsia"/>
        </w:rPr>
        <w:t>治疗记录单的基本内容。</w:t>
      </w:r>
    </w:p>
    <w:p w14:paraId="294AE1C7" w14:textId="506BA467" w:rsidR="00092988" w:rsidRDefault="00BF6EF4">
      <w:pPr>
        <w:pStyle w:val="aff"/>
        <w:spacing w:before="120" w:after="120"/>
      </w:pPr>
      <w:r>
        <w:rPr>
          <w:rFonts w:hint="eastAsia"/>
        </w:rPr>
        <w:t>治疗记录单</w:t>
      </w:r>
    </w:p>
    <w:tbl>
      <w:tblPr>
        <w:tblStyle w:val="affff7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134"/>
        <w:gridCol w:w="992"/>
        <w:gridCol w:w="1418"/>
        <w:gridCol w:w="2126"/>
        <w:gridCol w:w="2256"/>
      </w:tblGrid>
      <w:tr w:rsidR="00092988" w14:paraId="6147376E" w14:textId="77777777">
        <w:trPr>
          <w:trHeight w:val="487"/>
          <w:tblHeader/>
          <w:jc w:val="center"/>
        </w:trPr>
        <w:tc>
          <w:tcPr>
            <w:tcW w:w="9334" w:type="dxa"/>
            <w:gridSpan w:val="6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C46443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治疗记录单</w:t>
            </w:r>
          </w:p>
        </w:tc>
      </w:tr>
      <w:tr w:rsidR="00092988" w14:paraId="42D22287" w14:textId="77777777">
        <w:trPr>
          <w:trHeight w:val="394"/>
          <w:jc w:val="center"/>
        </w:trPr>
        <w:tc>
          <w:tcPr>
            <w:tcW w:w="2542" w:type="dxa"/>
            <w:gridSpan w:val="2"/>
            <w:shd w:val="clear" w:color="auto" w:fill="auto"/>
            <w:vAlign w:val="center"/>
          </w:tcPr>
          <w:p w14:paraId="04264FAE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病人姓名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4CCB7C15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科室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642279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病案号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5D8B4490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住院号</w:t>
            </w:r>
          </w:p>
        </w:tc>
      </w:tr>
      <w:tr w:rsidR="00092988" w14:paraId="127B85A5" w14:textId="77777777">
        <w:trPr>
          <w:trHeight w:val="428"/>
          <w:jc w:val="center"/>
        </w:trPr>
        <w:tc>
          <w:tcPr>
            <w:tcW w:w="2542" w:type="dxa"/>
            <w:gridSpan w:val="2"/>
            <w:shd w:val="clear" w:color="auto" w:fill="auto"/>
            <w:vAlign w:val="center"/>
          </w:tcPr>
          <w:p w14:paraId="12836332" w14:textId="77777777" w:rsidR="00092988" w:rsidRDefault="00092988">
            <w:pPr>
              <w:pStyle w:val="afffffffff9"/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58139F2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998EF60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5B241662" w14:textId="77777777" w:rsidR="00092988" w:rsidRDefault="00092988">
            <w:pPr>
              <w:pStyle w:val="afffffffff9"/>
            </w:pPr>
          </w:p>
        </w:tc>
      </w:tr>
      <w:tr w:rsidR="00092988" w14:paraId="77856438" w14:textId="77777777">
        <w:trPr>
          <w:trHeight w:val="974"/>
          <w:jc w:val="center"/>
        </w:trPr>
        <w:tc>
          <w:tcPr>
            <w:tcW w:w="9334" w:type="dxa"/>
            <w:gridSpan w:val="6"/>
            <w:shd w:val="clear" w:color="auto" w:fill="auto"/>
            <w:vAlign w:val="center"/>
          </w:tcPr>
          <w:p w14:paraId="27C2CED4" w14:textId="77777777" w:rsidR="00092988" w:rsidRDefault="00CA5ED5">
            <w:pPr>
              <w:pStyle w:val="afffffffff9"/>
              <w:jc w:val="both"/>
            </w:pPr>
            <w:r>
              <w:rPr>
                <w:rFonts w:hint="eastAsia"/>
              </w:rPr>
              <w:t>诊断：</w:t>
            </w:r>
          </w:p>
        </w:tc>
      </w:tr>
      <w:tr w:rsidR="00092988" w14:paraId="4495BF58" w14:textId="77777777">
        <w:trPr>
          <w:trHeight w:val="562"/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5362A3F1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日期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382819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治疗项目执行情况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670EDD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次数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B20E93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执行者签名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44E5F285" w14:textId="77777777" w:rsidR="00092988" w:rsidRDefault="00CA5ED5">
            <w:pPr>
              <w:pStyle w:val="afffffffff9"/>
            </w:pPr>
            <w:r>
              <w:rPr>
                <w:rFonts w:hint="eastAsia"/>
              </w:rPr>
              <w:t>病人或家属签名</w:t>
            </w:r>
          </w:p>
        </w:tc>
      </w:tr>
      <w:tr w:rsidR="00092988" w14:paraId="0C3E0957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3FDA6371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25C30A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B81A12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CCEA4D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50454392" w14:textId="77777777" w:rsidR="00092988" w:rsidRDefault="00092988">
            <w:pPr>
              <w:pStyle w:val="afffffffff9"/>
            </w:pPr>
          </w:p>
        </w:tc>
      </w:tr>
      <w:tr w:rsidR="00092988" w14:paraId="582F024B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42F9109E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FF5836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E7EF27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1CE7558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4878AA6D" w14:textId="77777777" w:rsidR="00092988" w:rsidRDefault="00092988">
            <w:pPr>
              <w:pStyle w:val="afffffffff9"/>
            </w:pPr>
          </w:p>
        </w:tc>
      </w:tr>
      <w:tr w:rsidR="00092988" w14:paraId="3746E8D4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1E77EA43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62DF35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19F069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28C53C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26236784" w14:textId="77777777" w:rsidR="00092988" w:rsidRDefault="00092988">
            <w:pPr>
              <w:pStyle w:val="afffffffff9"/>
            </w:pPr>
          </w:p>
        </w:tc>
      </w:tr>
      <w:tr w:rsidR="00092988" w14:paraId="6EB6EE14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365ED77F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7DEBBD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C9B23D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0C79C4F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34C46DD9" w14:textId="77777777" w:rsidR="00092988" w:rsidRDefault="00092988">
            <w:pPr>
              <w:pStyle w:val="afffffffff9"/>
            </w:pPr>
          </w:p>
        </w:tc>
      </w:tr>
      <w:tr w:rsidR="00092988" w14:paraId="677CA2F4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7AD863B5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A760D10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E017D1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8FEBA8B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7F4725A8" w14:textId="77777777" w:rsidR="00092988" w:rsidRDefault="00092988">
            <w:pPr>
              <w:pStyle w:val="afffffffff9"/>
            </w:pPr>
          </w:p>
        </w:tc>
      </w:tr>
      <w:tr w:rsidR="00092988" w14:paraId="55E9758A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33844D79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59CE4D5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03C354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E694268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57258844" w14:textId="77777777" w:rsidR="00092988" w:rsidRDefault="00092988">
            <w:pPr>
              <w:pStyle w:val="afffffffff9"/>
            </w:pPr>
          </w:p>
        </w:tc>
      </w:tr>
      <w:tr w:rsidR="00092988" w14:paraId="41717E33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784F0AFE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B65A6A4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B69880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90545CF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3A53F1D6" w14:textId="77777777" w:rsidR="00092988" w:rsidRDefault="00092988">
            <w:pPr>
              <w:pStyle w:val="afffffffff9"/>
            </w:pPr>
          </w:p>
        </w:tc>
      </w:tr>
      <w:tr w:rsidR="00092988" w14:paraId="325E2A75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3A03541A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BE40AA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C37DB8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BBACC04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48319CEE" w14:textId="77777777" w:rsidR="00092988" w:rsidRDefault="00092988">
            <w:pPr>
              <w:pStyle w:val="afffffffff9"/>
            </w:pPr>
          </w:p>
        </w:tc>
      </w:tr>
      <w:tr w:rsidR="00092988" w14:paraId="11F2C3B8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618F95BB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C700EDC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6E54A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C719C8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7C34D596" w14:textId="77777777" w:rsidR="00092988" w:rsidRDefault="00092988">
            <w:pPr>
              <w:pStyle w:val="afffffffff9"/>
            </w:pPr>
          </w:p>
        </w:tc>
      </w:tr>
      <w:tr w:rsidR="00092988" w14:paraId="28FB2E1C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294B36CC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81F87D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26BF16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77D6325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6051461A" w14:textId="77777777" w:rsidR="00092988" w:rsidRDefault="00092988">
            <w:pPr>
              <w:pStyle w:val="afffffffff9"/>
            </w:pPr>
          </w:p>
        </w:tc>
      </w:tr>
      <w:tr w:rsidR="00092988" w14:paraId="3DF70613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4724B9C5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6F78CFC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E89842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325E75C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30295D8F" w14:textId="77777777" w:rsidR="00092988" w:rsidRDefault="00092988">
            <w:pPr>
              <w:pStyle w:val="afffffffff9"/>
            </w:pPr>
          </w:p>
        </w:tc>
      </w:tr>
      <w:tr w:rsidR="00092988" w14:paraId="66F275E2" w14:textId="77777777">
        <w:trPr>
          <w:jc w:val="center"/>
        </w:trPr>
        <w:tc>
          <w:tcPr>
            <w:tcW w:w="1408" w:type="dxa"/>
            <w:shd w:val="clear" w:color="auto" w:fill="auto"/>
            <w:vAlign w:val="center"/>
          </w:tcPr>
          <w:p w14:paraId="48B0D98C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96B71C" w14:textId="77777777" w:rsidR="00092988" w:rsidRDefault="00092988">
            <w:pPr>
              <w:pStyle w:val="afffffffff9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FB928E" w14:textId="77777777" w:rsidR="00092988" w:rsidRDefault="00092988">
            <w:pPr>
              <w:pStyle w:val="afffffffff9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931FBD8" w14:textId="77777777" w:rsidR="00092988" w:rsidRDefault="00092988">
            <w:pPr>
              <w:pStyle w:val="afffffffff9"/>
            </w:pPr>
          </w:p>
        </w:tc>
        <w:tc>
          <w:tcPr>
            <w:tcW w:w="2256" w:type="dxa"/>
            <w:shd w:val="clear" w:color="auto" w:fill="auto"/>
            <w:vAlign w:val="center"/>
          </w:tcPr>
          <w:p w14:paraId="6D977864" w14:textId="77777777" w:rsidR="00092988" w:rsidRDefault="00092988">
            <w:pPr>
              <w:pStyle w:val="afffffffff9"/>
            </w:pPr>
          </w:p>
        </w:tc>
      </w:tr>
    </w:tbl>
    <w:p w14:paraId="7EA14C1E" w14:textId="77777777" w:rsidR="00092988" w:rsidRDefault="00092988">
      <w:pPr>
        <w:pStyle w:val="afffffc"/>
        <w:spacing w:after="120"/>
        <w:rPr>
          <w:spacing w:val="105"/>
        </w:rPr>
      </w:pPr>
      <w:bookmarkStart w:id="46" w:name="BookMark6"/>
      <w:bookmarkEnd w:id="44"/>
    </w:p>
    <w:p w14:paraId="0CF2261E" w14:textId="77777777" w:rsidR="00092988" w:rsidRDefault="00092988">
      <w:pPr>
        <w:pStyle w:val="afffffc"/>
        <w:spacing w:after="120"/>
        <w:rPr>
          <w:spacing w:val="105"/>
        </w:rPr>
      </w:pPr>
    </w:p>
    <w:p w14:paraId="40AD1342" w14:textId="77777777" w:rsidR="00092988" w:rsidRDefault="00092988">
      <w:pPr>
        <w:pStyle w:val="afffffc"/>
        <w:spacing w:after="120"/>
        <w:rPr>
          <w:spacing w:val="105"/>
        </w:rPr>
      </w:pPr>
    </w:p>
    <w:p w14:paraId="4AC893F5" w14:textId="77777777" w:rsidR="00092988" w:rsidRDefault="00092988">
      <w:pPr>
        <w:pStyle w:val="afffffc"/>
        <w:spacing w:after="120"/>
        <w:rPr>
          <w:spacing w:val="105"/>
        </w:rPr>
      </w:pPr>
    </w:p>
    <w:p w14:paraId="0BE0F4B3" w14:textId="77777777" w:rsidR="00092988" w:rsidRDefault="00092988">
      <w:pPr>
        <w:pStyle w:val="afffffc"/>
        <w:spacing w:after="120"/>
        <w:rPr>
          <w:spacing w:val="105"/>
        </w:rPr>
      </w:pPr>
    </w:p>
    <w:p w14:paraId="50183092" w14:textId="77777777" w:rsidR="00092988" w:rsidRDefault="00092988">
      <w:pPr>
        <w:pStyle w:val="afffffc"/>
        <w:spacing w:after="120"/>
        <w:rPr>
          <w:spacing w:val="105"/>
        </w:rPr>
      </w:pPr>
    </w:p>
    <w:p w14:paraId="4B0C3E0F" w14:textId="77777777" w:rsidR="00092988" w:rsidRDefault="00CA5ED5">
      <w:pPr>
        <w:pStyle w:val="afffffc"/>
        <w:spacing w:after="120"/>
      </w:pPr>
      <w:r>
        <w:rPr>
          <w:rFonts w:hint="eastAsia"/>
          <w:spacing w:val="105"/>
        </w:rPr>
        <w:lastRenderedPageBreak/>
        <w:t>参考文</w:t>
      </w:r>
      <w:r>
        <w:rPr>
          <w:rFonts w:hint="eastAsia"/>
        </w:rPr>
        <w:t>献</w:t>
      </w:r>
    </w:p>
    <w:p w14:paraId="2FB5AA4E" w14:textId="2AD474E3" w:rsidR="00092988" w:rsidRDefault="00CA5ED5">
      <w:pPr>
        <w:pStyle w:val="afffff5"/>
        <w:ind w:firstLine="420"/>
      </w:pPr>
      <w:r>
        <w:rPr>
          <w:rFonts w:hint="eastAsia"/>
        </w:rPr>
        <w:t>[1]</w:t>
      </w:r>
      <w:r w:rsidR="002051F6">
        <w:t xml:space="preserve"> </w:t>
      </w:r>
      <w:r>
        <w:rPr>
          <w:rFonts w:hint="eastAsia"/>
        </w:rPr>
        <w:t>于兑生，恽晓平.运动疗法与作业疗法[M]. 北京：华夏出版社，2002.</w:t>
      </w:r>
    </w:p>
    <w:p w14:paraId="6753388B" w14:textId="4DE32A67" w:rsidR="00092988" w:rsidRDefault="00CA5ED5">
      <w:pPr>
        <w:pStyle w:val="afffff5"/>
        <w:ind w:firstLine="420"/>
      </w:pPr>
      <w:r>
        <w:t>[2]</w:t>
      </w:r>
      <w:r w:rsidR="003119D7">
        <w:t xml:space="preserve"> </w:t>
      </w:r>
      <w:r>
        <w:t>[</w:t>
      </w:r>
      <w:r>
        <w:rPr>
          <w:rFonts w:hint="eastAsia"/>
        </w:rPr>
        <w:t>德</w:t>
      </w:r>
      <w:r>
        <w:t>]</w:t>
      </w:r>
      <w:r>
        <w:rPr>
          <w:rFonts w:hint="eastAsia"/>
        </w:rPr>
        <w:t>吉特</w:t>
      </w:r>
      <w:r>
        <w:t>▪</w:t>
      </w:r>
      <w:r>
        <w:rPr>
          <w:rFonts w:hint="eastAsia"/>
        </w:rPr>
        <w:t>孔布德克（</w:t>
      </w:r>
      <w:r>
        <w:t xml:space="preserve">Birgit </w:t>
      </w:r>
      <w:proofErr w:type="spellStart"/>
      <w:r>
        <w:t>Kumbrink</w:t>
      </w:r>
      <w:proofErr w:type="spellEnd"/>
      <w:r>
        <w:rPr>
          <w:rFonts w:hint="eastAsia"/>
        </w:rPr>
        <w:t>）著，李清正，安江红，刘勇</w:t>
      </w:r>
      <w:r>
        <w:t xml:space="preserve"> </w:t>
      </w:r>
      <w:r>
        <w:rPr>
          <w:rFonts w:hint="eastAsia"/>
        </w:rPr>
        <w:t>译</w:t>
      </w:r>
      <w:r>
        <w:t>.</w:t>
      </w:r>
      <w:r>
        <w:rPr>
          <w:rFonts w:hint="eastAsia"/>
        </w:rPr>
        <w:t>肌内</w:t>
      </w:r>
      <w:proofErr w:type="gramStart"/>
      <w:r>
        <w:rPr>
          <w:rFonts w:hint="eastAsia"/>
        </w:rPr>
        <w:t>效贴扎</w:t>
      </w:r>
      <w:proofErr w:type="gramEnd"/>
      <w:r>
        <w:rPr>
          <w:rFonts w:hint="eastAsia"/>
        </w:rPr>
        <w:t>技术指南</w:t>
      </w:r>
      <w:r>
        <w:t>[M].</w:t>
      </w:r>
      <w:r>
        <w:rPr>
          <w:rFonts w:hint="eastAsia"/>
        </w:rPr>
        <w:t>北京：人民体育出版社，</w:t>
      </w:r>
      <w:r>
        <w:t>2020.</w:t>
      </w:r>
    </w:p>
    <w:p w14:paraId="7EAD0DE6" w14:textId="19F9FF93" w:rsidR="00092988" w:rsidRDefault="00CA5ED5">
      <w:pPr>
        <w:pStyle w:val="afffff5"/>
        <w:ind w:firstLine="420"/>
      </w:pPr>
      <w:r>
        <w:rPr>
          <w:rFonts w:hint="eastAsia"/>
        </w:rPr>
        <w:t>[3]</w:t>
      </w:r>
      <w:r w:rsidR="00A905FC">
        <w:t xml:space="preserve"> </w:t>
      </w:r>
      <w:proofErr w:type="gramStart"/>
      <w:r w:rsidR="00A905FC">
        <w:rPr>
          <w:rFonts w:hint="eastAsia"/>
        </w:rPr>
        <w:t>励</w:t>
      </w:r>
      <w:proofErr w:type="gramEnd"/>
      <w:r>
        <w:rPr>
          <w:rFonts w:hint="eastAsia"/>
        </w:rPr>
        <w:t>建安，贺小桦，陈方灿.</w:t>
      </w:r>
      <w:proofErr w:type="gramStart"/>
      <w:r>
        <w:rPr>
          <w:rFonts w:hint="eastAsia"/>
        </w:rPr>
        <w:t>功能性贴扎技术</w:t>
      </w:r>
      <w:proofErr w:type="gramEnd"/>
      <w:r>
        <w:rPr>
          <w:rFonts w:hint="eastAsia"/>
        </w:rPr>
        <w:t>[M].北京：电子工业出版社，2019.</w:t>
      </w:r>
    </w:p>
    <w:p w14:paraId="4FFB35DA" w14:textId="54C5C6FB" w:rsidR="00092988" w:rsidRDefault="00CA5ED5">
      <w:pPr>
        <w:pStyle w:val="afffff5"/>
        <w:ind w:firstLine="420"/>
      </w:pPr>
      <w:r>
        <w:rPr>
          <w:rFonts w:hint="eastAsia"/>
        </w:rPr>
        <w:t>[4]</w:t>
      </w:r>
      <w:r w:rsidR="00733711">
        <w:t xml:space="preserve"> </w:t>
      </w:r>
      <w:r w:rsidR="00733711">
        <w:rPr>
          <w:rFonts w:hint="eastAsia"/>
        </w:rPr>
        <w:t>吴</w:t>
      </w:r>
      <w:r>
        <w:rPr>
          <w:rFonts w:hint="eastAsia"/>
        </w:rPr>
        <w:t>圣婕,雷迈（通讯作者）,谭威等.脑卒中后肩手综合征的病因机制及诊疗进展[J].广西医学,2015,37(07):953-955.</w:t>
      </w:r>
    </w:p>
    <w:p w14:paraId="64EA0164" w14:textId="29F9A7EE" w:rsidR="00092988" w:rsidRDefault="00CA5ED5" w:rsidP="0069283C">
      <w:pPr>
        <w:pStyle w:val="afffff5"/>
        <w:ind w:firstLine="420"/>
      </w:pPr>
      <w:r>
        <w:rPr>
          <w:rFonts w:hint="eastAsia"/>
        </w:rPr>
        <w:t>[5]</w:t>
      </w:r>
      <w:r w:rsidR="00A905FC">
        <w:t xml:space="preserve"> </w:t>
      </w:r>
      <w:r>
        <w:rPr>
          <w:rFonts w:hint="eastAsia"/>
        </w:rPr>
        <w:t>周莉莉. 肌内</w:t>
      </w:r>
      <w:proofErr w:type="gramStart"/>
      <w:r>
        <w:rPr>
          <w:rFonts w:hint="eastAsia"/>
        </w:rPr>
        <w:t>效贴结合</w:t>
      </w:r>
      <w:proofErr w:type="gramEnd"/>
      <w:r>
        <w:rPr>
          <w:rFonts w:hint="eastAsia"/>
        </w:rPr>
        <w:t>康复治疗脑卒中后肩手综合征研究进展[J].上海医药,2022,10:37-39.</w:t>
      </w:r>
    </w:p>
    <w:p w14:paraId="6E50A9FE" w14:textId="3AB60F65" w:rsidR="0069283C" w:rsidRDefault="0069283C" w:rsidP="0069283C">
      <w:pPr>
        <w:pStyle w:val="afffff5"/>
        <w:ind w:firstLineChars="0" w:firstLine="0"/>
        <w:jc w:val="center"/>
      </w:pPr>
      <w:bookmarkStart w:id="47" w:name="BookMark8"/>
      <w:bookmarkEnd w:id="46"/>
      <w:r>
        <w:rPr>
          <w:rFonts w:hint="eastAsia"/>
          <w:noProof/>
        </w:rPr>
        <w:drawing>
          <wp:inline distT="0" distB="0" distL="0" distR="0" wp14:anchorId="75796B08" wp14:editId="7B7149FC">
            <wp:extent cx="1485900" cy="317500"/>
            <wp:effectExtent l="0" t="0" r="0" b="635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7"/>
    </w:p>
    <w:sectPr w:rsidR="0069283C">
      <w:pgSz w:w="11906" w:h="16838"/>
      <w:pgMar w:top="1928" w:right="1134" w:bottom="1134" w:left="1134" w:header="1418" w:footer="1134" w:gutter="284"/>
      <w:cols w:space="425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F4130" w14:textId="77777777" w:rsidR="00251CAB" w:rsidRDefault="00251CAB">
      <w:pPr>
        <w:spacing w:line="240" w:lineRule="auto"/>
      </w:pPr>
      <w:r>
        <w:separator/>
      </w:r>
    </w:p>
  </w:endnote>
  <w:endnote w:type="continuationSeparator" w:id="0">
    <w:p w14:paraId="58E73817" w14:textId="77777777" w:rsidR="00251CAB" w:rsidRDefault="00251C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EBF24" w14:textId="77777777" w:rsidR="00092988" w:rsidRDefault="00CA5ED5">
    <w:pPr>
      <w:pStyle w:val="afffe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E4E4D" w14:textId="77777777" w:rsidR="00092988" w:rsidRDefault="00092988">
    <w:pPr>
      <w:pStyle w:val="afffe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514B6" w14:textId="77777777" w:rsidR="00092988" w:rsidRDefault="00CA5ED5">
    <w:pPr>
      <w:pStyle w:val="afffff2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AE836" w14:textId="77777777" w:rsidR="00251CAB" w:rsidRDefault="00251CAB">
      <w:pPr>
        <w:spacing w:line="240" w:lineRule="auto"/>
      </w:pPr>
      <w:r>
        <w:separator/>
      </w:r>
    </w:p>
  </w:footnote>
  <w:footnote w:type="continuationSeparator" w:id="0">
    <w:p w14:paraId="6B4861F1" w14:textId="77777777" w:rsidR="00251CAB" w:rsidRDefault="00251C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18387" w14:textId="77777777" w:rsidR="00092988" w:rsidRDefault="00CA5ED5">
    <w:pPr>
      <w:pStyle w:val="affff0"/>
      <w:wordWrap w:val="0"/>
      <w:jc w:val="right"/>
      <w:rPr>
        <w:rFonts w:ascii="黑体" w:eastAsia="黑体" w:hAnsi="黑体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FB2D" w14:textId="77777777" w:rsidR="00092988" w:rsidRDefault="00092988">
    <w:pPr>
      <w:pStyle w:val="affff0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3CD99" w14:textId="77777777" w:rsidR="00092988" w:rsidRDefault="00CA5ED5">
    <w:pPr>
      <w:pStyle w:val="affff0"/>
      <w:jc w:val="right"/>
    </w:pPr>
    <w:r>
      <w:fldChar w:fldCharType="begin"/>
    </w:r>
    <w:r>
      <w:instrText xml:space="preserve"> STYLEREF  </w:instrText>
    </w:r>
    <w:r>
      <w:instrText>标准文件</w:instrText>
    </w:r>
    <w:r>
      <w:instrText>_</w:instrText>
    </w:r>
    <w:r>
      <w:instrText>文件编号</w:instrText>
    </w:r>
    <w:r>
      <w:instrText xml:space="preserve">  \* MERGEFORMAT </w:instrText>
    </w:r>
    <w:r>
      <w:fldChar w:fldCharType="separate"/>
    </w:r>
    <w:r>
      <w:t>T/XXX XXXX—XXXX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06F77" w14:textId="0E600FB1" w:rsidR="00092988" w:rsidRDefault="00CA5ED5">
    <w:pPr>
      <w:pStyle w:val="afffffa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7B37D7">
      <w:rPr>
        <w:noProof/>
      </w:rPr>
      <w:t>T/GXAS XXXX</w:t>
    </w:r>
    <w:r w:rsidR="007B37D7">
      <w:rPr>
        <w:noProof/>
      </w:rPr>
      <w:t>—</w:t>
    </w:r>
    <w:r w:rsidR="007B37D7">
      <w:rPr>
        <w:noProof/>
      </w:rPr>
      <w:t>XXXX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 w15:restartNumberingAfterBreak="0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2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2F04FB2"/>
    <w:multiLevelType w:val="multilevel"/>
    <w:tmpl w:val="32F04FB2"/>
    <w:lvl w:ilvl="0">
      <w:start w:val="1"/>
      <w:numFmt w:val="lowerLetter"/>
      <w:pStyle w:val="af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 w15:restartNumberingAfterBreak="0">
    <w:nsid w:val="44C50F90"/>
    <w:multiLevelType w:val="multilevel"/>
    <w:tmpl w:val="44C50F90"/>
    <w:lvl w:ilvl="0">
      <w:start w:val="1"/>
      <w:numFmt w:val="lowerLetter"/>
      <w:pStyle w:val="af5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48802D1C"/>
    <w:multiLevelType w:val="multilevel"/>
    <w:tmpl w:val="48802D1C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B733A5F"/>
    <w:multiLevelType w:val="multilevel"/>
    <w:tmpl w:val="4B733A5F"/>
    <w:lvl w:ilvl="0">
      <w:start w:val="1"/>
      <w:numFmt w:val="decimal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 w15:restartNumberingAfterBreak="0">
    <w:nsid w:val="4E5D0534"/>
    <w:multiLevelType w:val="multilevel"/>
    <w:tmpl w:val="4E5D0534"/>
    <w:lvl w:ilvl="0">
      <w:start w:val="1"/>
      <w:numFmt w:val="decimal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 w15:restartNumberingAfterBreak="0">
    <w:nsid w:val="54632751"/>
    <w:multiLevelType w:val="multilevel"/>
    <w:tmpl w:val="54632751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 w15:restartNumberingAfterBreak="0">
    <w:nsid w:val="557C2AF5"/>
    <w:multiLevelType w:val="multilevel"/>
    <w:tmpl w:val="557C2AF5"/>
    <w:lvl w:ilvl="0">
      <w:start w:val="1"/>
      <w:numFmt w:val="decimal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 w15:restartNumberingAfterBreak="0">
    <w:nsid w:val="5603797C"/>
    <w:multiLevelType w:val="multilevel"/>
    <w:tmpl w:val="5603797C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564D2089"/>
    <w:multiLevelType w:val="multilevel"/>
    <w:tmpl w:val="564D2089"/>
    <w:lvl w:ilvl="0">
      <w:start w:val="1"/>
      <w:numFmt w:val="none"/>
      <w:pStyle w:val="aff0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644622F9"/>
    <w:multiLevelType w:val="multilevel"/>
    <w:tmpl w:val="644622F9"/>
    <w:lvl w:ilvl="0">
      <w:start w:val="1"/>
      <w:numFmt w:val="upperRoman"/>
      <w:pStyle w:val="aff1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 w15:restartNumberingAfterBreak="0">
    <w:nsid w:val="646260FA"/>
    <w:multiLevelType w:val="multilevel"/>
    <w:tmpl w:val="646260FA"/>
    <w:lvl w:ilvl="0">
      <w:start w:val="1"/>
      <w:numFmt w:val="decimal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 w15:restartNumberingAfterBreak="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57D3FBC"/>
    <w:multiLevelType w:val="multilevel"/>
    <w:tmpl w:val="657D3FBC"/>
    <w:lvl w:ilvl="0">
      <w:start w:val="1"/>
      <w:numFmt w:val="upperLetter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 w15:restartNumberingAfterBreak="0">
    <w:nsid w:val="6CA41985"/>
    <w:multiLevelType w:val="multilevel"/>
    <w:tmpl w:val="6CA41985"/>
    <w:lvl w:ilvl="0">
      <w:start w:val="1"/>
      <w:numFmt w:val="decimal"/>
      <w:pStyle w:val="aff9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6CE42AC1"/>
    <w:multiLevelType w:val="multilevel"/>
    <w:tmpl w:val="6CE42AC1"/>
    <w:lvl w:ilvl="0">
      <w:start w:val="1"/>
      <w:numFmt w:val="lowerLetter"/>
      <w:pStyle w:val="affa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EA2025"/>
    <w:multiLevelType w:val="multilevel"/>
    <w:tmpl w:val="6CEA2025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DBF04F4"/>
    <w:multiLevelType w:val="multilevel"/>
    <w:tmpl w:val="6DBF04F4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 w15:restartNumberingAfterBreak="0">
    <w:nsid w:val="6DF35F19"/>
    <w:multiLevelType w:val="multilevel"/>
    <w:tmpl w:val="6DF35F19"/>
    <w:lvl w:ilvl="0">
      <w:start w:val="1"/>
      <w:numFmt w:val="decimal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 w15:restartNumberingAfterBreak="0">
    <w:nsid w:val="76933334"/>
    <w:multiLevelType w:val="multilevel"/>
    <w:tmpl w:val="76933334"/>
    <w:lvl w:ilvl="0">
      <w:start w:val="1"/>
      <w:numFmt w:val="none"/>
      <w:pStyle w:val="afff4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documentProtection w:edit="forms" w:enforcement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QwZjI1MGY3NDdiNmJlNWVkZDJlYmQyYjZiMWJkMGEifQ=="/>
  </w:docVars>
  <w:rsids>
    <w:rsidRoot w:val="004E0BA2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549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37916"/>
    <w:rsid w:val="000420CA"/>
    <w:rsid w:val="0004249A"/>
    <w:rsid w:val="00043282"/>
    <w:rsid w:val="00044286"/>
    <w:rsid w:val="00046E80"/>
    <w:rsid w:val="00047F28"/>
    <w:rsid w:val="000503AA"/>
    <w:rsid w:val="000506A1"/>
    <w:rsid w:val="000515DD"/>
    <w:rsid w:val="0005265A"/>
    <w:rsid w:val="000539DD"/>
    <w:rsid w:val="00053BD3"/>
    <w:rsid w:val="00055060"/>
    <w:rsid w:val="000556ED"/>
    <w:rsid w:val="00055FE2"/>
    <w:rsid w:val="0005611E"/>
    <w:rsid w:val="0005616F"/>
    <w:rsid w:val="00060C2E"/>
    <w:rsid w:val="00061033"/>
    <w:rsid w:val="000619E9"/>
    <w:rsid w:val="000622D4"/>
    <w:rsid w:val="0006357D"/>
    <w:rsid w:val="000678E1"/>
    <w:rsid w:val="00067F1E"/>
    <w:rsid w:val="00071CC0"/>
    <w:rsid w:val="00071CFC"/>
    <w:rsid w:val="00073C8C"/>
    <w:rsid w:val="00077B64"/>
    <w:rsid w:val="00080A1C"/>
    <w:rsid w:val="00082317"/>
    <w:rsid w:val="00083D2C"/>
    <w:rsid w:val="000843C5"/>
    <w:rsid w:val="00086AA1"/>
    <w:rsid w:val="00087A77"/>
    <w:rsid w:val="00090CA6"/>
    <w:rsid w:val="00092988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5D9"/>
    <w:rsid w:val="000D4B9C"/>
    <w:rsid w:val="000D4EB6"/>
    <w:rsid w:val="000D753B"/>
    <w:rsid w:val="000E4C9E"/>
    <w:rsid w:val="000E6FD7"/>
    <w:rsid w:val="000E7144"/>
    <w:rsid w:val="000F06E1"/>
    <w:rsid w:val="000F0E3C"/>
    <w:rsid w:val="000F19D5"/>
    <w:rsid w:val="000F4050"/>
    <w:rsid w:val="000F4AEA"/>
    <w:rsid w:val="000F67E9"/>
    <w:rsid w:val="000F6D36"/>
    <w:rsid w:val="00100A9F"/>
    <w:rsid w:val="00104926"/>
    <w:rsid w:val="00113B1E"/>
    <w:rsid w:val="0011403A"/>
    <w:rsid w:val="0011711C"/>
    <w:rsid w:val="00121313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37565"/>
    <w:rsid w:val="00141114"/>
    <w:rsid w:val="00141E14"/>
    <w:rsid w:val="00142969"/>
    <w:rsid w:val="0014315D"/>
    <w:rsid w:val="001446C2"/>
    <w:rsid w:val="001457E7"/>
    <w:rsid w:val="00145D9D"/>
    <w:rsid w:val="00146388"/>
    <w:rsid w:val="001529E5"/>
    <w:rsid w:val="00152FB3"/>
    <w:rsid w:val="00153C7E"/>
    <w:rsid w:val="00156B25"/>
    <w:rsid w:val="00156E1A"/>
    <w:rsid w:val="00157894"/>
    <w:rsid w:val="00157B55"/>
    <w:rsid w:val="00160CE9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87A0B"/>
    <w:rsid w:val="00190087"/>
    <w:rsid w:val="001913C4"/>
    <w:rsid w:val="0019348F"/>
    <w:rsid w:val="00193A07"/>
    <w:rsid w:val="00194C95"/>
    <w:rsid w:val="00195C34"/>
    <w:rsid w:val="00196EF5"/>
    <w:rsid w:val="001A0AD7"/>
    <w:rsid w:val="001A1A53"/>
    <w:rsid w:val="001A234A"/>
    <w:rsid w:val="001A2E32"/>
    <w:rsid w:val="001A42E7"/>
    <w:rsid w:val="001A47B2"/>
    <w:rsid w:val="001A4CF3"/>
    <w:rsid w:val="001A6696"/>
    <w:rsid w:val="001B06E8"/>
    <w:rsid w:val="001B71D0"/>
    <w:rsid w:val="001B71EE"/>
    <w:rsid w:val="001C04A8"/>
    <w:rsid w:val="001C1512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69B4"/>
    <w:rsid w:val="001F77C7"/>
    <w:rsid w:val="00200183"/>
    <w:rsid w:val="00200333"/>
    <w:rsid w:val="0020107D"/>
    <w:rsid w:val="00202AA4"/>
    <w:rsid w:val="002031F7"/>
    <w:rsid w:val="002040E6"/>
    <w:rsid w:val="002051F6"/>
    <w:rsid w:val="0020527B"/>
    <w:rsid w:val="00205F2C"/>
    <w:rsid w:val="00210B15"/>
    <w:rsid w:val="002142EA"/>
    <w:rsid w:val="00215ADD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51CAB"/>
    <w:rsid w:val="0026148A"/>
    <w:rsid w:val="002615CF"/>
    <w:rsid w:val="00262696"/>
    <w:rsid w:val="00263D25"/>
    <w:rsid w:val="002643C3"/>
    <w:rsid w:val="00264A0C"/>
    <w:rsid w:val="00266EBA"/>
    <w:rsid w:val="00266EEB"/>
    <w:rsid w:val="00267EF4"/>
    <w:rsid w:val="00270CB8"/>
    <w:rsid w:val="00272B08"/>
    <w:rsid w:val="00274862"/>
    <w:rsid w:val="002803B6"/>
    <w:rsid w:val="00281BB8"/>
    <w:rsid w:val="00281E9E"/>
    <w:rsid w:val="00282405"/>
    <w:rsid w:val="00285170"/>
    <w:rsid w:val="00285361"/>
    <w:rsid w:val="00290070"/>
    <w:rsid w:val="00290153"/>
    <w:rsid w:val="00292D60"/>
    <w:rsid w:val="00293B30"/>
    <w:rsid w:val="00294D34"/>
    <w:rsid w:val="00294E3B"/>
    <w:rsid w:val="002956D1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29EF"/>
    <w:rsid w:val="002C3F07"/>
    <w:rsid w:val="002C5278"/>
    <w:rsid w:val="002C6024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E7959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19D7"/>
    <w:rsid w:val="00313B85"/>
    <w:rsid w:val="0031439C"/>
    <w:rsid w:val="00317988"/>
    <w:rsid w:val="00320127"/>
    <w:rsid w:val="003221B4"/>
    <w:rsid w:val="0032258D"/>
    <w:rsid w:val="00322E62"/>
    <w:rsid w:val="00324D13"/>
    <w:rsid w:val="00324EDD"/>
    <w:rsid w:val="003331E4"/>
    <w:rsid w:val="00336C64"/>
    <w:rsid w:val="00337162"/>
    <w:rsid w:val="0034194F"/>
    <w:rsid w:val="00344605"/>
    <w:rsid w:val="003474AA"/>
    <w:rsid w:val="00350D1D"/>
    <w:rsid w:val="0035299F"/>
    <w:rsid w:val="00352C83"/>
    <w:rsid w:val="00352F1A"/>
    <w:rsid w:val="003544EE"/>
    <w:rsid w:val="00356A00"/>
    <w:rsid w:val="0036107C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AB"/>
    <w:rsid w:val="003938D9"/>
    <w:rsid w:val="00394376"/>
    <w:rsid w:val="003943FF"/>
    <w:rsid w:val="003974EB"/>
    <w:rsid w:val="00397B6C"/>
    <w:rsid w:val="00397CC5"/>
    <w:rsid w:val="003A11D1"/>
    <w:rsid w:val="003A1582"/>
    <w:rsid w:val="003A3D9C"/>
    <w:rsid w:val="003A4077"/>
    <w:rsid w:val="003A4AA7"/>
    <w:rsid w:val="003A69B5"/>
    <w:rsid w:val="003B09AD"/>
    <w:rsid w:val="003B1F18"/>
    <w:rsid w:val="003B57A0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5412"/>
    <w:rsid w:val="003D6D61"/>
    <w:rsid w:val="003E019F"/>
    <w:rsid w:val="003E091D"/>
    <w:rsid w:val="003E1C53"/>
    <w:rsid w:val="003E2A69"/>
    <w:rsid w:val="003E2D49"/>
    <w:rsid w:val="003E2FD4"/>
    <w:rsid w:val="003E49F6"/>
    <w:rsid w:val="003E5B10"/>
    <w:rsid w:val="003E660F"/>
    <w:rsid w:val="003F0841"/>
    <w:rsid w:val="003F15EA"/>
    <w:rsid w:val="003F1FCB"/>
    <w:rsid w:val="003F23D3"/>
    <w:rsid w:val="003F3F08"/>
    <w:rsid w:val="003F49F1"/>
    <w:rsid w:val="003F60D7"/>
    <w:rsid w:val="003F6272"/>
    <w:rsid w:val="00400E72"/>
    <w:rsid w:val="00401400"/>
    <w:rsid w:val="00404869"/>
    <w:rsid w:val="00405884"/>
    <w:rsid w:val="00406F24"/>
    <w:rsid w:val="00407D39"/>
    <w:rsid w:val="0041477A"/>
    <w:rsid w:val="004167A3"/>
    <w:rsid w:val="00431349"/>
    <w:rsid w:val="00432953"/>
    <w:rsid w:val="00432DAA"/>
    <w:rsid w:val="00434305"/>
    <w:rsid w:val="00435DF7"/>
    <w:rsid w:val="0043741A"/>
    <w:rsid w:val="0044083F"/>
    <w:rsid w:val="00441AE7"/>
    <w:rsid w:val="00445574"/>
    <w:rsid w:val="0044608C"/>
    <w:rsid w:val="004467FB"/>
    <w:rsid w:val="00452D6B"/>
    <w:rsid w:val="00454484"/>
    <w:rsid w:val="004546E2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2B8D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BA8"/>
    <w:rsid w:val="004A2DB6"/>
    <w:rsid w:val="004A4B57"/>
    <w:rsid w:val="004A63FA"/>
    <w:rsid w:val="004A6A3D"/>
    <w:rsid w:val="004B0272"/>
    <w:rsid w:val="004B2701"/>
    <w:rsid w:val="004B2E1B"/>
    <w:rsid w:val="004B3868"/>
    <w:rsid w:val="004B3AA8"/>
    <w:rsid w:val="004B3E93"/>
    <w:rsid w:val="004C0E5E"/>
    <w:rsid w:val="004C1FBC"/>
    <w:rsid w:val="004C25A2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5796"/>
    <w:rsid w:val="004D7C42"/>
    <w:rsid w:val="004E0465"/>
    <w:rsid w:val="004E0BA2"/>
    <w:rsid w:val="004E0E86"/>
    <w:rsid w:val="004E127B"/>
    <w:rsid w:val="004E1C0A"/>
    <w:rsid w:val="004E30C5"/>
    <w:rsid w:val="004E317A"/>
    <w:rsid w:val="004E4AA5"/>
    <w:rsid w:val="004E4AEE"/>
    <w:rsid w:val="004E59E3"/>
    <w:rsid w:val="004E67C0"/>
    <w:rsid w:val="004F391A"/>
    <w:rsid w:val="004F3CFB"/>
    <w:rsid w:val="004F43C4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0BC7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26DF2"/>
    <w:rsid w:val="00533D04"/>
    <w:rsid w:val="00534804"/>
    <w:rsid w:val="00534BDF"/>
    <w:rsid w:val="005354EA"/>
    <w:rsid w:val="0053585F"/>
    <w:rsid w:val="00535EC4"/>
    <w:rsid w:val="00535ED9"/>
    <w:rsid w:val="0053692B"/>
    <w:rsid w:val="00537E48"/>
    <w:rsid w:val="00541853"/>
    <w:rsid w:val="00543BDA"/>
    <w:rsid w:val="005441CC"/>
    <w:rsid w:val="005479DA"/>
    <w:rsid w:val="00547BCC"/>
    <w:rsid w:val="0055013B"/>
    <w:rsid w:val="00551F6F"/>
    <w:rsid w:val="00552974"/>
    <w:rsid w:val="00555044"/>
    <w:rsid w:val="00561475"/>
    <w:rsid w:val="00562308"/>
    <w:rsid w:val="00563DD6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3A49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191C"/>
    <w:rsid w:val="005B3A97"/>
    <w:rsid w:val="005B4903"/>
    <w:rsid w:val="005B51CE"/>
    <w:rsid w:val="005B5885"/>
    <w:rsid w:val="005B5CD7"/>
    <w:rsid w:val="005B635A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3CE"/>
    <w:rsid w:val="005E34CA"/>
    <w:rsid w:val="005E3C18"/>
    <w:rsid w:val="005E4250"/>
    <w:rsid w:val="005E6812"/>
    <w:rsid w:val="005E7881"/>
    <w:rsid w:val="005E78E0"/>
    <w:rsid w:val="005F0D9C"/>
    <w:rsid w:val="005F284E"/>
    <w:rsid w:val="005F6EEF"/>
    <w:rsid w:val="006015CE"/>
    <w:rsid w:val="00603262"/>
    <w:rsid w:val="00603997"/>
    <w:rsid w:val="00604784"/>
    <w:rsid w:val="00604AA3"/>
    <w:rsid w:val="00606419"/>
    <w:rsid w:val="00607D29"/>
    <w:rsid w:val="00612952"/>
    <w:rsid w:val="00614CC1"/>
    <w:rsid w:val="0061556F"/>
    <w:rsid w:val="00615A9D"/>
    <w:rsid w:val="0061641F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7BD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0431"/>
    <w:rsid w:val="0069266E"/>
    <w:rsid w:val="0069283C"/>
    <w:rsid w:val="00693962"/>
    <w:rsid w:val="00694C33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B6FAD"/>
    <w:rsid w:val="006C1BBA"/>
    <w:rsid w:val="006C2079"/>
    <w:rsid w:val="006C5A62"/>
    <w:rsid w:val="006C5D68"/>
    <w:rsid w:val="006C6976"/>
    <w:rsid w:val="006C6DD0"/>
    <w:rsid w:val="006D04EA"/>
    <w:rsid w:val="006D16C4"/>
    <w:rsid w:val="006D3E96"/>
    <w:rsid w:val="006D4515"/>
    <w:rsid w:val="006D4BB1"/>
    <w:rsid w:val="006D6593"/>
    <w:rsid w:val="006F03A8"/>
    <w:rsid w:val="006F2ACA"/>
    <w:rsid w:val="006F2ADC"/>
    <w:rsid w:val="006F2BFE"/>
    <w:rsid w:val="006F31E9"/>
    <w:rsid w:val="006F6284"/>
    <w:rsid w:val="006F77E9"/>
    <w:rsid w:val="007002C5"/>
    <w:rsid w:val="00704387"/>
    <w:rsid w:val="00707669"/>
    <w:rsid w:val="00711CBA"/>
    <w:rsid w:val="00711FB5"/>
    <w:rsid w:val="007128BA"/>
    <w:rsid w:val="00712A01"/>
    <w:rsid w:val="00714F58"/>
    <w:rsid w:val="00722FBF"/>
    <w:rsid w:val="00722FC2"/>
    <w:rsid w:val="00724E1B"/>
    <w:rsid w:val="00725949"/>
    <w:rsid w:val="00727FA2"/>
    <w:rsid w:val="00731E64"/>
    <w:rsid w:val="007322D9"/>
    <w:rsid w:val="00732BC0"/>
    <w:rsid w:val="007334E6"/>
    <w:rsid w:val="00733711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4B26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0EA3"/>
    <w:rsid w:val="0076494C"/>
    <w:rsid w:val="00765C43"/>
    <w:rsid w:val="00765EFB"/>
    <w:rsid w:val="007671CA"/>
    <w:rsid w:val="00767C61"/>
    <w:rsid w:val="0077008A"/>
    <w:rsid w:val="00773C1F"/>
    <w:rsid w:val="00774DA4"/>
    <w:rsid w:val="00775B23"/>
    <w:rsid w:val="00776599"/>
    <w:rsid w:val="0078004F"/>
    <w:rsid w:val="0078114B"/>
    <w:rsid w:val="00781DD2"/>
    <w:rsid w:val="00782B82"/>
    <w:rsid w:val="00783472"/>
    <w:rsid w:val="00783ECF"/>
    <w:rsid w:val="0078413A"/>
    <w:rsid w:val="007959E8"/>
    <w:rsid w:val="00795E9C"/>
    <w:rsid w:val="007A0521"/>
    <w:rsid w:val="007A216E"/>
    <w:rsid w:val="007A2E12"/>
    <w:rsid w:val="007A3475"/>
    <w:rsid w:val="007A41C8"/>
    <w:rsid w:val="007A54CE"/>
    <w:rsid w:val="007A5D3A"/>
    <w:rsid w:val="007A6FD9"/>
    <w:rsid w:val="007A7FFA"/>
    <w:rsid w:val="007B04EB"/>
    <w:rsid w:val="007B0D4F"/>
    <w:rsid w:val="007B37D7"/>
    <w:rsid w:val="007B5A3D"/>
    <w:rsid w:val="007B5B95"/>
    <w:rsid w:val="007B6032"/>
    <w:rsid w:val="007B68EA"/>
    <w:rsid w:val="007B7453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5E39"/>
    <w:rsid w:val="007F75CE"/>
    <w:rsid w:val="008013A4"/>
    <w:rsid w:val="008027CE"/>
    <w:rsid w:val="00802F42"/>
    <w:rsid w:val="00804383"/>
    <w:rsid w:val="00804BB7"/>
    <w:rsid w:val="00804D41"/>
    <w:rsid w:val="00806968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1D19"/>
    <w:rsid w:val="00822800"/>
    <w:rsid w:val="00823303"/>
    <w:rsid w:val="008233B2"/>
    <w:rsid w:val="00823A9F"/>
    <w:rsid w:val="00823C85"/>
    <w:rsid w:val="00825138"/>
    <w:rsid w:val="00825CD5"/>
    <w:rsid w:val="008269DD"/>
    <w:rsid w:val="00830621"/>
    <w:rsid w:val="00832F62"/>
    <w:rsid w:val="0083348C"/>
    <w:rsid w:val="008373D3"/>
    <w:rsid w:val="00840617"/>
    <w:rsid w:val="00840F84"/>
    <w:rsid w:val="00842A47"/>
    <w:rsid w:val="00843C13"/>
    <w:rsid w:val="00843DEF"/>
    <w:rsid w:val="008454F8"/>
    <w:rsid w:val="0085173A"/>
    <w:rsid w:val="008517FE"/>
    <w:rsid w:val="00855265"/>
    <w:rsid w:val="008603CE"/>
    <w:rsid w:val="00861C6A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86"/>
    <w:rsid w:val="008928C9"/>
    <w:rsid w:val="008930CB"/>
    <w:rsid w:val="008938DC"/>
    <w:rsid w:val="00893C3C"/>
    <w:rsid w:val="00893FD1"/>
    <w:rsid w:val="00894836"/>
    <w:rsid w:val="00895172"/>
    <w:rsid w:val="00895680"/>
    <w:rsid w:val="00896DFF"/>
    <w:rsid w:val="0089762C"/>
    <w:rsid w:val="008A0E30"/>
    <w:rsid w:val="008A173B"/>
    <w:rsid w:val="008A1893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7DC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AE"/>
    <w:rsid w:val="009245F5"/>
    <w:rsid w:val="009249EC"/>
    <w:rsid w:val="009273B3"/>
    <w:rsid w:val="00927B3D"/>
    <w:rsid w:val="009305B5"/>
    <w:rsid w:val="00936170"/>
    <w:rsid w:val="009378DD"/>
    <w:rsid w:val="009429D5"/>
    <w:rsid w:val="00942BF1"/>
    <w:rsid w:val="00945180"/>
    <w:rsid w:val="00945428"/>
    <w:rsid w:val="0094607B"/>
    <w:rsid w:val="00953604"/>
    <w:rsid w:val="00954021"/>
    <w:rsid w:val="0095496B"/>
    <w:rsid w:val="00960F1E"/>
    <w:rsid w:val="009610DC"/>
    <w:rsid w:val="00961490"/>
    <w:rsid w:val="0096381A"/>
    <w:rsid w:val="00963D3B"/>
    <w:rsid w:val="00965E04"/>
    <w:rsid w:val="009665A8"/>
    <w:rsid w:val="00966DF5"/>
    <w:rsid w:val="009674AD"/>
    <w:rsid w:val="00970053"/>
    <w:rsid w:val="00970CDC"/>
    <w:rsid w:val="00972537"/>
    <w:rsid w:val="009744DF"/>
    <w:rsid w:val="00975727"/>
    <w:rsid w:val="00977010"/>
    <w:rsid w:val="00977D02"/>
    <w:rsid w:val="00977FF9"/>
    <w:rsid w:val="009809BB"/>
    <w:rsid w:val="0098364B"/>
    <w:rsid w:val="009908A3"/>
    <w:rsid w:val="009911AF"/>
    <w:rsid w:val="00991875"/>
    <w:rsid w:val="00991F92"/>
    <w:rsid w:val="00992985"/>
    <w:rsid w:val="00993889"/>
    <w:rsid w:val="0099551B"/>
    <w:rsid w:val="00996BD2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6029"/>
    <w:rsid w:val="009B6971"/>
    <w:rsid w:val="009B7040"/>
    <w:rsid w:val="009C0B79"/>
    <w:rsid w:val="009C27F1"/>
    <w:rsid w:val="009C3152"/>
    <w:rsid w:val="009C3257"/>
    <w:rsid w:val="009C4CFA"/>
    <w:rsid w:val="009C5070"/>
    <w:rsid w:val="009D112C"/>
    <w:rsid w:val="009D1385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9F1A9D"/>
    <w:rsid w:val="009F4A43"/>
    <w:rsid w:val="00A0096C"/>
    <w:rsid w:val="00A01757"/>
    <w:rsid w:val="00A028C0"/>
    <w:rsid w:val="00A02BAE"/>
    <w:rsid w:val="00A06A6B"/>
    <w:rsid w:val="00A07E47"/>
    <w:rsid w:val="00A11ED8"/>
    <w:rsid w:val="00A129D0"/>
    <w:rsid w:val="00A12C33"/>
    <w:rsid w:val="00A138BA"/>
    <w:rsid w:val="00A13BF1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3C67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6967"/>
    <w:rsid w:val="00A6699C"/>
    <w:rsid w:val="00A67866"/>
    <w:rsid w:val="00A700B9"/>
    <w:rsid w:val="00A70B07"/>
    <w:rsid w:val="00A723F8"/>
    <w:rsid w:val="00A77CCB"/>
    <w:rsid w:val="00A83D8D"/>
    <w:rsid w:val="00A8446B"/>
    <w:rsid w:val="00A8473F"/>
    <w:rsid w:val="00A862D6"/>
    <w:rsid w:val="00A86D7D"/>
    <w:rsid w:val="00A8715E"/>
    <w:rsid w:val="00A905FC"/>
    <w:rsid w:val="00A9295B"/>
    <w:rsid w:val="00A93B09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61BA"/>
    <w:rsid w:val="00AB6309"/>
    <w:rsid w:val="00AB6C5F"/>
    <w:rsid w:val="00AB7129"/>
    <w:rsid w:val="00AC0D8A"/>
    <w:rsid w:val="00AC200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3D02"/>
    <w:rsid w:val="00AD4126"/>
    <w:rsid w:val="00AD421C"/>
    <w:rsid w:val="00AD44FA"/>
    <w:rsid w:val="00AE070A"/>
    <w:rsid w:val="00AE101C"/>
    <w:rsid w:val="00AE2A69"/>
    <w:rsid w:val="00AE37E5"/>
    <w:rsid w:val="00AE3939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1E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7293"/>
    <w:rsid w:val="00B50E50"/>
    <w:rsid w:val="00B52120"/>
    <w:rsid w:val="00B54ABC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236"/>
    <w:rsid w:val="00B96D40"/>
    <w:rsid w:val="00B97386"/>
    <w:rsid w:val="00BA263B"/>
    <w:rsid w:val="00BA42B2"/>
    <w:rsid w:val="00BA58D4"/>
    <w:rsid w:val="00BA5B9E"/>
    <w:rsid w:val="00BA7C9A"/>
    <w:rsid w:val="00BB5F8F"/>
    <w:rsid w:val="00BB640D"/>
    <w:rsid w:val="00BB657A"/>
    <w:rsid w:val="00BB7F12"/>
    <w:rsid w:val="00BC1A4E"/>
    <w:rsid w:val="00BC2BB0"/>
    <w:rsid w:val="00BC4D9E"/>
    <w:rsid w:val="00BC5D03"/>
    <w:rsid w:val="00BC5DC7"/>
    <w:rsid w:val="00BC6B8B"/>
    <w:rsid w:val="00BC73D8"/>
    <w:rsid w:val="00BD4BA2"/>
    <w:rsid w:val="00BD52D7"/>
    <w:rsid w:val="00BD5AD2"/>
    <w:rsid w:val="00BE22F3"/>
    <w:rsid w:val="00BE4852"/>
    <w:rsid w:val="00BE5B52"/>
    <w:rsid w:val="00BE7B8D"/>
    <w:rsid w:val="00BF0288"/>
    <w:rsid w:val="00BF0993"/>
    <w:rsid w:val="00BF10A9"/>
    <w:rsid w:val="00BF1703"/>
    <w:rsid w:val="00BF1E4B"/>
    <w:rsid w:val="00BF231C"/>
    <w:rsid w:val="00BF51E5"/>
    <w:rsid w:val="00BF6EF4"/>
    <w:rsid w:val="00BF74A6"/>
    <w:rsid w:val="00C013AD"/>
    <w:rsid w:val="00C04904"/>
    <w:rsid w:val="00C056B3"/>
    <w:rsid w:val="00C058AC"/>
    <w:rsid w:val="00C06D67"/>
    <w:rsid w:val="00C103E5"/>
    <w:rsid w:val="00C13319"/>
    <w:rsid w:val="00C13EE9"/>
    <w:rsid w:val="00C142A8"/>
    <w:rsid w:val="00C21540"/>
    <w:rsid w:val="00C21906"/>
    <w:rsid w:val="00C21BFA"/>
    <w:rsid w:val="00C24C8D"/>
    <w:rsid w:val="00C25FE2"/>
    <w:rsid w:val="00C26B53"/>
    <w:rsid w:val="00C279B2"/>
    <w:rsid w:val="00C33102"/>
    <w:rsid w:val="00C33E50"/>
    <w:rsid w:val="00C34C20"/>
    <w:rsid w:val="00C35A3E"/>
    <w:rsid w:val="00C42130"/>
    <w:rsid w:val="00C4219E"/>
    <w:rsid w:val="00C423A4"/>
    <w:rsid w:val="00C423E3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77F5E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170"/>
    <w:rsid w:val="00C96741"/>
    <w:rsid w:val="00CA2D1B"/>
    <w:rsid w:val="00CA375D"/>
    <w:rsid w:val="00CA5ED5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B5A6A"/>
    <w:rsid w:val="00CC038D"/>
    <w:rsid w:val="00CC08DB"/>
    <w:rsid w:val="00CC0D3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4AC9"/>
    <w:rsid w:val="00CD50A1"/>
    <w:rsid w:val="00CD519E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6FC1"/>
    <w:rsid w:val="00D072ED"/>
    <w:rsid w:val="00D07A16"/>
    <w:rsid w:val="00D1067E"/>
    <w:rsid w:val="00D10F50"/>
    <w:rsid w:val="00D11272"/>
    <w:rsid w:val="00D11335"/>
    <w:rsid w:val="00D126F5"/>
    <w:rsid w:val="00D1489E"/>
    <w:rsid w:val="00D203B5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52A2"/>
    <w:rsid w:val="00D37B4D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59F"/>
    <w:rsid w:val="00D71F25"/>
    <w:rsid w:val="00D72A9C"/>
    <w:rsid w:val="00D77031"/>
    <w:rsid w:val="00D81327"/>
    <w:rsid w:val="00D84941"/>
    <w:rsid w:val="00D84FA1"/>
    <w:rsid w:val="00D851F0"/>
    <w:rsid w:val="00D86DB7"/>
    <w:rsid w:val="00D87BF5"/>
    <w:rsid w:val="00D90721"/>
    <w:rsid w:val="00D926D0"/>
    <w:rsid w:val="00D93030"/>
    <w:rsid w:val="00D950E1"/>
    <w:rsid w:val="00D952A6"/>
    <w:rsid w:val="00D97F99"/>
    <w:rsid w:val="00DA1E08"/>
    <w:rsid w:val="00DA24F8"/>
    <w:rsid w:val="00DA28E8"/>
    <w:rsid w:val="00DA3404"/>
    <w:rsid w:val="00DA38D3"/>
    <w:rsid w:val="00DA3932"/>
    <w:rsid w:val="00DA3AFC"/>
    <w:rsid w:val="00DA49E7"/>
    <w:rsid w:val="00DA64F8"/>
    <w:rsid w:val="00DA6C15"/>
    <w:rsid w:val="00DB0258"/>
    <w:rsid w:val="00DB08F5"/>
    <w:rsid w:val="00DB38EE"/>
    <w:rsid w:val="00DB498B"/>
    <w:rsid w:val="00DB66CA"/>
    <w:rsid w:val="00DB6BCA"/>
    <w:rsid w:val="00DB6F54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0F17"/>
    <w:rsid w:val="00DE2410"/>
    <w:rsid w:val="00DE2939"/>
    <w:rsid w:val="00DE6E81"/>
    <w:rsid w:val="00DE703F"/>
    <w:rsid w:val="00DE7595"/>
    <w:rsid w:val="00DF1961"/>
    <w:rsid w:val="00DF44DE"/>
    <w:rsid w:val="00E01138"/>
    <w:rsid w:val="00E02DBE"/>
    <w:rsid w:val="00E02DFB"/>
    <w:rsid w:val="00E030F9"/>
    <w:rsid w:val="00E0311A"/>
    <w:rsid w:val="00E03138"/>
    <w:rsid w:val="00E06404"/>
    <w:rsid w:val="00E10938"/>
    <w:rsid w:val="00E11A85"/>
    <w:rsid w:val="00E12495"/>
    <w:rsid w:val="00E15CCD"/>
    <w:rsid w:val="00E202EF"/>
    <w:rsid w:val="00E210B5"/>
    <w:rsid w:val="00E2552F"/>
    <w:rsid w:val="00E3137A"/>
    <w:rsid w:val="00E32CCF"/>
    <w:rsid w:val="00E34A98"/>
    <w:rsid w:val="00E35D1E"/>
    <w:rsid w:val="00E364F9"/>
    <w:rsid w:val="00E365FA"/>
    <w:rsid w:val="00E36789"/>
    <w:rsid w:val="00E449F5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57D7B"/>
    <w:rsid w:val="00E60C63"/>
    <w:rsid w:val="00E62FF9"/>
    <w:rsid w:val="00E635D6"/>
    <w:rsid w:val="00E639BC"/>
    <w:rsid w:val="00E664CC"/>
    <w:rsid w:val="00E70388"/>
    <w:rsid w:val="00E70F92"/>
    <w:rsid w:val="00E74313"/>
    <w:rsid w:val="00E74C54"/>
    <w:rsid w:val="00E77A03"/>
    <w:rsid w:val="00E822E8"/>
    <w:rsid w:val="00E82554"/>
    <w:rsid w:val="00E82606"/>
    <w:rsid w:val="00E831C1"/>
    <w:rsid w:val="00E846C8"/>
    <w:rsid w:val="00E84957"/>
    <w:rsid w:val="00E84A55"/>
    <w:rsid w:val="00E85BFF"/>
    <w:rsid w:val="00E90391"/>
    <w:rsid w:val="00E906C2"/>
    <w:rsid w:val="00E91C8A"/>
    <w:rsid w:val="00E9311F"/>
    <w:rsid w:val="00E934D1"/>
    <w:rsid w:val="00E94AF0"/>
    <w:rsid w:val="00E95D13"/>
    <w:rsid w:val="00E95DD3"/>
    <w:rsid w:val="00E969D5"/>
    <w:rsid w:val="00EA58D1"/>
    <w:rsid w:val="00EA600F"/>
    <w:rsid w:val="00EA61BC"/>
    <w:rsid w:val="00EA681A"/>
    <w:rsid w:val="00EA735B"/>
    <w:rsid w:val="00EB1E69"/>
    <w:rsid w:val="00EB2086"/>
    <w:rsid w:val="00EB31ED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1462"/>
    <w:rsid w:val="00EE613F"/>
    <w:rsid w:val="00EE6FD1"/>
    <w:rsid w:val="00EE7295"/>
    <w:rsid w:val="00EE7869"/>
    <w:rsid w:val="00EF054A"/>
    <w:rsid w:val="00EF3235"/>
    <w:rsid w:val="00EF7B67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16C76"/>
    <w:rsid w:val="00F16F00"/>
    <w:rsid w:val="00F17361"/>
    <w:rsid w:val="00F25BB6"/>
    <w:rsid w:val="00F26B7E"/>
    <w:rsid w:val="00F27A3B"/>
    <w:rsid w:val="00F30270"/>
    <w:rsid w:val="00F32780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0492"/>
    <w:rsid w:val="00F5143E"/>
    <w:rsid w:val="00F515EE"/>
    <w:rsid w:val="00F56511"/>
    <w:rsid w:val="00F6194E"/>
    <w:rsid w:val="00F623AC"/>
    <w:rsid w:val="00F62BAF"/>
    <w:rsid w:val="00F6412A"/>
    <w:rsid w:val="00F65893"/>
    <w:rsid w:val="00F66A4A"/>
    <w:rsid w:val="00F71E22"/>
    <w:rsid w:val="00F72142"/>
    <w:rsid w:val="00F72AE7"/>
    <w:rsid w:val="00F833BA"/>
    <w:rsid w:val="00F84FD0"/>
    <w:rsid w:val="00F859A8"/>
    <w:rsid w:val="00F86D87"/>
    <w:rsid w:val="00F87C7E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38AC"/>
    <w:rsid w:val="00FA5EE1"/>
    <w:rsid w:val="00FA6303"/>
    <w:rsid w:val="00FA662D"/>
    <w:rsid w:val="00FA73B1"/>
    <w:rsid w:val="00FB0CB9"/>
    <w:rsid w:val="00FB231D"/>
    <w:rsid w:val="00FB45F1"/>
    <w:rsid w:val="00FB4A72"/>
    <w:rsid w:val="00FB54E8"/>
    <w:rsid w:val="00FB7054"/>
    <w:rsid w:val="00FB751E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287"/>
    <w:rsid w:val="00FE3901"/>
    <w:rsid w:val="00FE39D3"/>
    <w:rsid w:val="00FE47BF"/>
    <w:rsid w:val="00FE4BCE"/>
    <w:rsid w:val="00FE54AE"/>
    <w:rsid w:val="00FE576A"/>
    <w:rsid w:val="00FE665D"/>
    <w:rsid w:val="00FE7E79"/>
    <w:rsid w:val="00FF3E7D"/>
    <w:rsid w:val="00FF5B99"/>
    <w:rsid w:val="00FF730C"/>
    <w:rsid w:val="00FF73F4"/>
    <w:rsid w:val="00FF7CE4"/>
    <w:rsid w:val="00FF7E39"/>
    <w:rsid w:val="07BE607E"/>
    <w:rsid w:val="08FA6E92"/>
    <w:rsid w:val="09641F93"/>
    <w:rsid w:val="0A2A6BF6"/>
    <w:rsid w:val="0AFF2E86"/>
    <w:rsid w:val="0B59454F"/>
    <w:rsid w:val="10711B70"/>
    <w:rsid w:val="130732A4"/>
    <w:rsid w:val="158140BB"/>
    <w:rsid w:val="1648759F"/>
    <w:rsid w:val="164A1EDB"/>
    <w:rsid w:val="198C7CC9"/>
    <w:rsid w:val="1B17034B"/>
    <w:rsid w:val="1C3819EF"/>
    <w:rsid w:val="1E505836"/>
    <w:rsid w:val="204D4626"/>
    <w:rsid w:val="22BB0D8A"/>
    <w:rsid w:val="243454F7"/>
    <w:rsid w:val="24803679"/>
    <w:rsid w:val="24A561A3"/>
    <w:rsid w:val="28133675"/>
    <w:rsid w:val="286A1BF6"/>
    <w:rsid w:val="293B6AC8"/>
    <w:rsid w:val="2DD05E65"/>
    <w:rsid w:val="2F63019D"/>
    <w:rsid w:val="30CB4E35"/>
    <w:rsid w:val="3498592F"/>
    <w:rsid w:val="35771918"/>
    <w:rsid w:val="391C3C3A"/>
    <w:rsid w:val="39412FC2"/>
    <w:rsid w:val="3B75197A"/>
    <w:rsid w:val="3C630F7A"/>
    <w:rsid w:val="3EEE7C23"/>
    <w:rsid w:val="3F4C13A8"/>
    <w:rsid w:val="40B76E3C"/>
    <w:rsid w:val="42295B17"/>
    <w:rsid w:val="47672FD4"/>
    <w:rsid w:val="48052B82"/>
    <w:rsid w:val="4822667B"/>
    <w:rsid w:val="486B0E1E"/>
    <w:rsid w:val="4A3F2CAD"/>
    <w:rsid w:val="4AEB2504"/>
    <w:rsid w:val="4DBB4542"/>
    <w:rsid w:val="4DD03359"/>
    <w:rsid w:val="4E196232"/>
    <w:rsid w:val="4FC4440B"/>
    <w:rsid w:val="582E5AC3"/>
    <w:rsid w:val="58DA3ACD"/>
    <w:rsid w:val="5AED1344"/>
    <w:rsid w:val="5B91789A"/>
    <w:rsid w:val="5E230DC4"/>
    <w:rsid w:val="61723081"/>
    <w:rsid w:val="619F5196"/>
    <w:rsid w:val="6347779F"/>
    <w:rsid w:val="66B0712E"/>
    <w:rsid w:val="68B273C0"/>
    <w:rsid w:val="6AD134DE"/>
    <w:rsid w:val="6BA32230"/>
    <w:rsid w:val="6EB14BEE"/>
    <w:rsid w:val="718238E5"/>
    <w:rsid w:val="767B0330"/>
    <w:rsid w:val="774E334F"/>
    <w:rsid w:val="778359D7"/>
    <w:rsid w:val="7A7E7ADA"/>
    <w:rsid w:val="7A89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7FFE75F"/>
  <w15:docId w15:val="{90436CCB-427F-4CFD-A5A2-693619AD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iPriority="0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5">
    <w:name w:val="Normal"/>
    <w:qFormat/>
    <w:rsid w:val="00274862"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fff5"/>
    <w:next w:val="afff5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3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0"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0"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0"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0"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0"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TOC7">
    <w:name w:val="toc 7"/>
    <w:basedOn w:val="afff5"/>
    <w:next w:val="afff5"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qFormat/>
    <w:pPr>
      <w:ind w:firstLine="420"/>
    </w:pPr>
  </w:style>
  <w:style w:type="paragraph" w:styleId="afffa">
    <w:name w:val="Body Text"/>
    <w:basedOn w:val="afff5"/>
    <w:link w:val="afffb"/>
    <w:qFormat/>
    <w:pPr>
      <w:spacing w:after="120"/>
    </w:pPr>
  </w:style>
  <w:style w:type="paragraph" w:styleId="TOC5">
    <w:name w:val="toc 5"/>
    <w:basedOn w:val="afff5"/>
    <w:next w:val="afff5"/>
    <w:uiPriority w:val="39"/>
    <w:unhideWhenUsed/>
    <w:qFormat/>
    <w:pPr>
      <w:ind w:left="839"/>
    </w:pPr>
    <w:rPr>
      <w:rFonts w:ascii="宋体"/>
    </w:rPr>
  </w:style>
  <w:style w:type="paragraph" w:styleId="TOC3">
    <w:name w:val="toc 3"/>
    <w:basedOn w:val="afff5"/>
    <w:next w:val="afff5"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c">
    <w:name w:val="Balloon Text"/>
    <w:basedOn w:val="afff5"/>
    <w:link w:val="afffd"/>
    <w:uiPriority w:val="99"/>
    <w:semiHidden/>
    <w:unhideWhenUsed/>
    <w:qFormat/>
    <w:rPr>
      <w:sz w:val="18"/>
      <w:szCs w:val="18"/>
    </w:rPr>
  </w:style>
  <w:style w:type="paragraph" w:styleId="afffe">
    <w:name w:val="footer"/>
    <w:basedOn w:val="afff5"/>
    <w:link w:val="affff"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f0">
    <w:name w:val="header"/>
    <w:basedOn w:val="afff5"/>
    <w:link w:val="affff1"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TOC1">
    <w:name w:val="toc 1"/>
    <w:basedOn w:val="afff5"/>
    <w:next w:val="afff5"/>
    <w:uiPriority w:val="39"/>
    <w:unhideWhenUsed/>
    <w:qFormat/>
    <w:rPr>
      <w:rFonts w:ascii="宋体"/>
    </w:rPr>
  </w:style>
  <w:style w:type="paragraph" w:styleId="TOC4">
    <w:name w:val="toc 4"/>
    <w:basedOn w:val="afff5"/>
    <w:next w:val="afff5"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2">
    <w:name w:val="footnote text"/>
    <w:basedOn w:val="afff5"/>
    <w:next w:val="afff5"/>
    <w:link w:val="affff3"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TOC6">
    <w:name w:val="toc 6"/>
    <w:basedOn w:val="afff5"/>
    <w:next w:val="afff5"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4">
    <w:name w:val="table of figures"/>
    <w:basedOn w:val="afff5"/>
    <w:next w:val="afff5"/>
    <w:semiHidden/>
    <w:qFormat/>
    <w:pPr>
      <w:adjustRightInd/>
      <w:spacing w:line="240" w:lineRule="auto"/>
      <w:jc w:val="left"/>
    </w:pPr>
    <w:rPr>
      <w:szCs w:val="24"/>
    </w:rPr>
  </w:style>
  <w:style w:type="paragraph" w:styleId="TOC2">
    <w:name w:val="toc 2"/>
    <w:basedOn w:val="afff5"/>
    <w:next w:val="afff5"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5">
    <w:name w:val="Title"/>
    <w:basedOn w:val="afff5"/>
    <w:link w:val="affff6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7">
    <w:name w:val="Table Grid"/>
    <w:basedOn w:val="afff7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Strong"/>
    <w:uiPriority w:val="22"/>
    <w:qFormat/>
    <w:rPr>
      <w:b/>
      <w:bCs/>
    </w:rPr>
  </w:style>
  <w:style w:type="character" w:styleId="affff9">
    <w:name w:val="page number"/>
    <w:qFormat/>
    <w:rPr>
      <w:rFonts w:ascii="宋体" w:eastAsia="宋体" w:hAnsi="Times New Roman"/>
      <w:sz w:val="18"/>
    </w:rPr>
  </w:style>
  <w:style w:type="character" w:styleId="affffa">
    <w:name w:val="Emphasis"/>
    <w:uiPriority w:val="20"/>
    <w:qFormat/>
    <w:rPr>
      <w:i/>
      <w:iCs/>
    </w:rPr>
  </w:style>
  <w:style w:type="character" w:styleId="affffb">
    <w:name w:val="Hyperlink"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c">
    <w:name w:val="footnote reference"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3">
    <w:name w:val="标题 2 字符"/>
    <w:link w:val="2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ffff1">
    <w:name w:val="页眉 字符"/>
    <w:link w:val="affff0"/>
    <w:uiPriority w:val="99"/>
    <w:qFormat/>
    <w:rPr>
      <w:kern w:val="2"/>
      <w:sz w:val="18"/>
      <w:szCs w:val="18"/>
    </w:rPr>
  </w:style>
  <w:style w:type="character" w:customStyle="1" w:styleId="affff">
    <w:name w:val="页脚 字符"/>
    <w:link w:val="afffe"/>
    <w:uiPriority w:val="99"/>
    <w:qFormat/>
    <w:rPr>
      <w:rFonts w:ascii="宋体"/>
      <w:kern w:val="2"/>
      <w:sz w:val="18"/>
      <w:szCs w:val="18"/>
    </w:rPr>
  </w:style>
  <w:style w:type="character" w:customStyle="1" w:styleId="afffd">
    <w:name w:val="批注框文本 字符"/>
    <w:link w:val="afffc"/>
    <w:uiPriority w:val="99"/>
    <w:semiHidden/>
    <w:qFormat/>
    <w:rPr>
      <w:kern w:val="2"/>
      <w:sz w:val="18"/>
      <w:szCs w:val="18"/>
    </w:rPr>
  </w:style>
  <w:style w:type="paragraph" w:styleId="affffd">
    <w:name w:val="Quote"/>
    <w:basedOn w:val="afff5"/>
    <w:next w:val="afff5"/>
    <w:link w:val="affffe"/>
    <w:uiPriority w:val="29"/>
    <w:qFormat/>
    <w:rPr>
      <w:i/>
      <w:iCs/>
      <w:color w:val="000000"/>
    </w:rPr>
  </w:style>
  <w:style w:type="character" w:customStyle="1" w:styleId="affffe">
    <w:name w:val="引用 字符"/>
    <w:link w:val="affffd"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affff6">
    <w:name w:val="标题 字符"/>
    <w:link w:val="affff5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f">
    <w:name w:val="标准标志"/>
    <w:next w:val="afff5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f0">
    <w:name w:val="标准称谓"/>
    <w:next w:val="afff5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f1">
    <w:name w:val="标准文件_页脚偶数页"/>
    <w:qFormat/>
    <w:pPr>
      <w:ind w:left="198"/>
    </w:pPr>
    <w:rPr>
      <w:rFonts w:ascii="宋体"/>
      <w:sz w:val="18"/>
    </w:rPr>
  </w:style>
  <w:style w:type="paragraph" w:customStyle="1" w:styleId="afffff2">
    <w:name w:val="标准文件_页脚奇数页"/>
    <w:qFormat/>
    <w:pPr>
      <w:ind w:right="227"/>
      <w:jc w:val="right"/>
    </w:pPr>
    <w:rPr>
      <w:rFonts w:ascii="宋体"/>
      <w:sz w:val="18"/>
    </w:rPr>
  </w:style>
  <w:style w:type="paragraph" w:customStyle="1" w:styleId="afffff3">
    <w:name w:val="标准书眉一"/>
    <w:qFormat/>
    <w:pPr>
      <w:jc w:val="both"/>
    </w:pPr>
  </w:style>
  <w:style w:type="paragraph" w:customStyle="1" w:styleId="ICS">
    <w:name w:val="标准文件_ICS"/>
    <w:basedOn w:val="afff5"/>
    <w:qFormat/>
    <w:pPr>
      <w:spacing w:line="0" w:lineRule="atLeast"/>
    </w:pPr>
    <w:rPr>
      <w:rFonts w:ascii="黑体" w:eastAsia="黑体" w:hAnsi="宋体"/>
    </w:rPr>
  </w:style>
  <w:style w:type="paragraph" w:customStyle="1" w:styleId="afffff4">
    <w:name w:val="标准文件_标准正文"/>
    <w:basedOn w:val="afff5"/>
    <w:next w:val="afffff5"/>
    <w:qFormat/>
    <w:pPr>
      <w:snapToGrid w:val="0"/>
      <w:ind w:firstLineChars="200" w:firstLine="200"/>
    </w:pPr>
    <w:rPr>
      <w:kern w:val="0"/>
    </w:rPr>
  </w:style>
  <w:style w:type="paragraph" w:customStyle="1" w:styleId="afffff5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6">
    <w:name w:val="标准文件_版本"/>
    <w:basedOn w:val="afffff4"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7">
    <w:name w:val="标准文件_标准部门"/>
    <w:basedOn w:val="afff5"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8">
    <w:name w:val="标准文件_标准代替"/>
    <w:basedOn w:val="afff5"/>
    <w:next w:val="afff5"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9">
    <w:name w:val="标准文件_标准名称标题"/>
    <w:basedOn w:val="afff5"/>
    <w:next w:val="afff5"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a">
    <w:name w:val="标准文件_页眉奇数页"/>
    <w:next w:val="afff5"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b">
    <w:name w:val="标准文件_页眉偶数页"/>
    <w:basedOn w:val="afffffa"/>
    <w:next w:val="afff5"/>
    <w:qFormat/>
    <w:pPr>
      <w:jc w:val="left"/>
    </w:pPr>
  </w:style>
  <w:style w:type="paragraph" w:customStyle="1" w:styleId="afffffc">
    <w:name w:val="标准文件_参考文献标题"/>
    <w:basedOn w:val="afff5"/>
    <w:next w:val="afff5"/>
    <w:qFormat/>
    <w:pPr>
      <w:widowControl/>
      <w:shd w:val="clear" w:color="FFFFFF" w:fill="FFFFFF"/>
      <w:adjustRightInd/>
      <w:spacing w:before="56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qFormat/>
    <w:pPr>
      <w:numPr>
        <w:numId w:val="1"/>
      </w:numPr>
    </w:pPr>
    <w:rPr>
      <w:rFonts w:ascii="宋体"/>
    </w:rPr>
  </w:style>
  <w:style w:type="paragraph" w:customStyle="1" w:styleId="affe">
    <w:name w:val="标准文件_二级条标题"/>
    <w:next w:val="afffff5"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character" w:customStyle="1" w:styleId="afffffd">
    <w:name w:val="标准文件_发布"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5"/>
    <w:qFormat/>
    <w:pPr>
      <w:numPr>
        <w:numId w:val="3"/>
      </w:numPr>
      <w:ind w:firstLineChars="0" w:firstLine="0"/>
    </w:pPr>
  </w:style>
  <w:style w:type="paragraph" w:customStyle="1" w:styleId="afffffe">
    <w:name w:val="标准文件_封面标准编号"/>
    <w:basedOn w:val="afff5"/>
    <w:next w:val="afffff8"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f">
    <w:name w:val="标准文件_封面标准分类号"/>
    <w:basedOn w:val="afff5"/>
    <w:qFormat/>
    <w:rPr>
      <w:rFonts w:ascii="黑体" w:eastAsia="黑体"/>
      <w:b/>
      <w:kern w:val="0"/>
      <w:sz w:val="28"/>
    </w:rPr>
  </w:style>
  <w:style w:type="paragraph" w:customStyle="1" w:styleId="affffff0">
    <w:name w:val="标准文件_封面标准名称"/>
    <w:basedOn w:val="afff5"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f1">
    <w:name w:val="标准文件_封面标准英文名称"/>
    <w:basedOn w:val="afff5"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2">
    <w:name w:val="标准文件_封面发布日期"/>
    <w:basedOn w:val="afff5"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3">
    <w:name w:val="标准文件_封面密级"/>
    <w:basedOn w:val="afff5"/>
    <w:qFormat/>
    <w:rPr>
      <w:rFonts w:eastAsia="黑体"/>
      <w:sz w:val="32"/>
    </w:rPr>
  </w:style>
  <w:style w:type="paragraph" w:customStyle="1" w:styleId="affffff4">
    <w:name w:val="标准文件_封面实施日期"/>
    <w:basedOn w:val="afff5"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5">
    <w:name w:val="标准文件_封面抬头"/>
    <w:basedOn w:val="afffff5"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5"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/>
      <w:sz w:val="21"/>
    </w:rPr>
  </w:style>
  <w:style w:type="paragraph" w:customStyle="1" w:styleId="aff">
    <w:name w:val="标准文件_附录表标题"/>
    <w:next w:val="afffff5"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4">
    <w:name w:val="标准文件_附录一级条标题"/>
    <w:next w:val="afffff5"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5">
    <w:name w:val="标准文件_附录二级条标题"/>
    <w:basedOn w:val="aff4"/>
    <w:next w:val="afffff5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6">
    <w:name w:val="标准文件_附录公式"/>
    <w:basedOn w:val="afffff4"/>
    <w:next w:val="afffff4"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5"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7">
    <w:name w:val="标准文件_附录四级条标题"/>
    <w:next w:val="afffff5"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9">
    <w:name w:val="标准文件_附录图标题"/>
    <w:next w:val="afffff5"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8">
    <w:name w:val="标准文件_附录五级条标题"/>
    <w:next w:val="afffff5"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a"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afffb">
    <w:name w:val="正文文本 字符"/>
    <w:link w:val="afffa"/>
    <w:qFormat/>
    <w:rPr>
      <w:kern w:val="2"/>
      <w:sz w:val="21"/>
      <w:szCs w:val="21"/>
    </w:rPr>
  </w:style>
  <w:style w:type="paragraph" w:customStyle="1" w:styleId="affffff7">
    <w:name w:val="标准文件_附录章标题"/>
    <w:next w:val="afffff5"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8">
    <w:name w:val="标准文件_公式后的破折号"/>
    <w:basedOn w:val="afffff5"/>
    <w:next w:val="afffff5"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/>
      <w:sz w:val="32"/>
    </w:rPr>
  </w:style>
  <w:style w:type="paragraph" w:customStyle="1" w:styleId="affffff9">
    <w:name w:val="标准文件_目次、标准名称标题"/>
    <w:basedOn w:val="a6"/>
    <w:next w:val="afffff5"/>
    <w:qFormat/>
    <w:pPr>
      <w:spacing w:line="460" w:lineRule="exact"/>
      <w:ind w:left="0" w:firstLine="0"/>
    </w:pPr>
  </w:style>
  <w:style w:type="paragraph" w:customStyle="1" w:styleId="affffffa">
    <w:name w:val="标准文件_目录标题"/>
    <w:basedOn w:val="afff5"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qFormat/>
    <w:pPr>
      <w:numPr>
        <w:numId w:val="9"/>
      </w:numPr>
      <w:adjustRightInd w:val="0"/>
      <w:snapToGrid w:val="0"/>
      <w:ind w:firstLineChars="200" w:firstLine="200"/>
    </w:pPr>
    <w:rPr>
      <w:sz w:val="21"/>
    </w:rPr>
  </w:style>
  <w:style w:type="paragraph" w:customStyle="1" w:styleId="afc">
    <w:name w:val="标准文件_破折号列项（二级）"/>
    <w:basedOn w:val="af1"/>
    <w:qFormat/>
    <w:pPr>
      <w:numPr>
        <w:numId w:val="10"/>
      </w:numPr>
    </w:pPr>
  </w:style>
  <w:style w:type="paragraph" w:customStyle="1" w:styleId="afff">
    <w:name w:val="标准文件_三级条标题"/>
    <w:basedOn w:val="affe"/>
    <w:next w:val="afffff5"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ffffffb">
    <w:name w:val="标准文件_示例后续"/>
    <w:basedOn w:val="afff5"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f5"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/>
      <w:sz w:val="21"/>
    </w:rPr>
  </w:style>
  <w:style w:type="character" w:customStyle="1" w:styleId="affff3">
    <w:name w:val="脚注文本 字符"/>
    <w:link w:val="affff2"/>
    <w:semiHidden/>
    <w:qFormat/>
    <w:rPr>
      <w:rFonts w:ascii="宋体"/>
      <w:kern w:val="2"/>
      <w:sz w:val="18"/>
      <w:szCs w:val="18"/>
    </w:rPr>
  </w:style>
  <w:style w:type="paragraph" w:customStyle="1" w:styleId="affffffc">
    <w:name w:val="标准文件_条文脚注"/>
    <w:basedOn w:val="affff2"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5"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d">
    <w:name w:val="标准文件_图表脚注内容"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5"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/>
      <w:sz w:val="21"/>
    </w:rPr>
  </w:style>
  <w:style w:type="paragraph" w:customStyle="1" w:styleId="affc">
    <w:name w:val="标准文件_章标题"/>
    <w:next w:val="afffff5"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paragraph" w:customStyle="1" w:styleId="affd">
    <w:name w:val="标准文件_一级条标题"/>
    <w:basedOn w:val="affc"/>
    <w:next w:val="afffff5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e">
    <w:name w:val="标准文件_一致程度"/>
    <w:basedOn w:val="afff5"/>
    <w:qFormat/>
    <w:pPr>
      <w:spacing w:line="440" w:lineRule="exact"/>
      <w:jc w:val="center"/>
    </w:pPr>
    <w:rPr>
      <w:sz w:val="28"/>
    </w:rPr>
  </w:style>
  <w:style w:type="paragraph" w:customStyle="1" w:styleId="afffffff">
    <w:name w:val="标准文件_引言标题"/>
    <w:next w:val="afff5"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f0">
    <w:name w:val="标准文件_英文图表脚注"/>
    <w:basedOn w:val="afffff4"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qFormat/>
    <w:pPr>
      <w:numPr>
        <w:ilvl w:val="1"/>
        <w:numId w:val="13"/>
      </w:numPr>
      <w:tabs>
        <w:tab w:val="left" w:pos="851"/>
      </w:tabs>
      <w:jc w:val="both"/>
    </w:pPr>
    <w:rPr>
      <w:rFonts w:ascii="宋体"/>
      <w:sz w:val="21"/>
    </w:rPr>
  </w:style>
  <w:style w:type="paragraph" w:customStyle="1" w:styleId="af">
    <w:name w:val="标准文件_英文注："/>
    <w:basedOn w:val="afff5"/>
    <w:next w:val="afffff5"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5"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ffff1">
    <w:name w:val="标准文件_正文公式"/>
    <w:basedOn w:val="afff5"/>
    <w:next w:val="afffff4"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5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3">
    <w:name w:val="标准文件_正文英文表标题"/>
    <w:next w:val="afffff5"/>
    <w:qFormat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b">
    <w:name w:val="标准文件_正文英文图标题"/>
    <w:next w:val="afffff5"/>
    <w:qFormat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7">
    <w:name w:val="标准文件_编号列项（三级）"/>
    <w:qFormat/>
    <w:pPr>
      <w:numPr>
        <w:ilvl w:val="2"/>
        <w:numId w:val="13"/>
      </w:numPr>
      <w:tabs>
        <w:tab w:val="left" w:pos="851"/>
      </w:tabs>
    </w:pPr>
    <w:rPr>
      <w:rFonts w:ascii="宋体"/>
      <w:sz w:val="21"/>
    </w:rPr>
  </w:style>
  <w:style w:type="paragraph" w:customStyle="1" w:styleId="a1">
    <w:name w:val="二级无标题条"/>
    <w:basedOn w:val="afff5"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2">
    <w:name w:val="发布部门"/>
    <w:next w:val="afffff5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f3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f4">
    <w:name w:val="封面标准代替信息"/>
    <w:basedOn w:val="afff5"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5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6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7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8">
    <w:name w:val="封面标准英文名称"/>
    <w:qFormat/>
    <w:pPr>
      <w:widowControl w:val="0"/>
      <w:spacing w:line="360" w:lineRule="exact"/>
      <w:jc w:val="center"/>
    </w:pPr>
    <w:rPr>
      <w:sz w:val="28"/>
    </w:rPr>
  </w:style>
  <w:style w:type="paragraph" w:customStyle="1" w:styleId="afffffff9">
    <w:name w:val="封面一致性程度标识"/>
    <w:qFormat/>
    <w:pPr>
      <w:spacing w:before="440" w:line="440" w:lineRule="exact"/>
      <w:jc w:val="center"/>
    </w:pPr>
    <w:rPr>
      <w:sz w:val="28"/>
    </w:rPr>
  </w:style>
  <w:style w:type="paragraph" w:customStyle="1" w:styleId="afffffffa">
    <w:name w:val="封面正文"/>
    <w:qFormat/>
    <w:pPr>
      <w:jc w:val="both"/>
    </w:pPr>
  </w:style>
  <w:style w:type="paragraph" w:customStyle="1" w:styleId="afffffffb">
    <w:name w:val="附录二级无标题条"/>
    <w:basedOn w:val="afff5"/>
    <w:next w:val="afffff5"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c">
    <w:name w:val="附录三级无标题条"/>
    <w:basedOn w:val="afffffffb"/>
    <w:next w:val="afffff5"/>
    <w:qFormat/>
    <w:pPr>
      <w:outlineLvl w:val="4"/>
    </w:pPr>
  </w:style>
  <w:style w:type="paragraph" w:customStyle="1" w:styleId="afffffffd">
    <w:name w:val="附录四级无标题条"/>
    <w:basedOn w:val="afffffffc"/>
    <w:next w:val="afffff5"/>
    <w:qFormat/>
    <w:pPr>
      <w:outlineLvl w:val="5"/>
    </w:pPr>
  </w:style>
  <w:style w:type="paragraph" w:customStyle="1" w:styleId="afffffffe">
    <w:name w:val="附录图"/>
    <w:next w:val="afffff5"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2">
    <w:name w:val="标准文件_一级项"/>
    <w:qFormat/>
    <w:pPr>
      <w:numPr>
        <w:numId w:val="21"/>
      </w:numPr>
    </w:pPr>
    <w:rPr>
      <w:rFonts w:ascii="宋体"/>
      <w:sz w:val="21"/>
    </w:rPr>
  </w:style>
  <w:style w:type="paragraph" w:customStyle="1" w:styleId="affffffff">
    <w:name w:val="附录五级无标题条"/>
    <w:basedOn w:val="afffffffd"/>
    <w:next w:val="afffff5"/>
    <w:qFormat/>
    <w:pPr>
      <w:outlineLvl w:val="6"/>
    </w:pPr>
  </w:style>
  <w:style w:type="paragraph" w:customStyle="1" w:styleId="affffffff0">
    <w:name w:val="附录性质"/>
    <w:basedOn w:val="afff5"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f1">
    <w:name w:val="附录一级无标题条"/>
    <w:basedOn w:val="affffff7"/>
    <w:next w:val="afffff5"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2">
    <w:name w:val="个人答复风格"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3">
    <w:name w:val="个人撰写风格"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4">
    <w:name w:val="脚注后续"/>
    <w:qFormat/>
    <w:pPr>
      <w:ind w:leftChars="350" w:left="350"/>
      <w:jc w:val="both"/>
    </w:pPr>
    <w:rPr>
      <w:rFonts w:ascii="宋体"/>
      <w:sz w:val="18"/>
    </w:rPr>
  </w:style>
  <w:style w:type="paragraph" w:customStyle="1" w:styleId="afff4">
    <w:name w:val="列项——"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5">
    <w:name w:val="列项·"/>
    <w:basedOn w:val="afffff5"/>
    <w:qFormat/>
    <w:pPr>
      <w:tabs>
        <w:tab w:val="left" w:pos="840"/>
      </w:tabs>
    </w:pPr>
  </w:style>
  <w:style w:type="paragraph" w:customStyle="1" w:styleId="affffffff6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5"/>
    <w:next w:val="afff5"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5"/>
    <w:next w:val="afff5"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semiHidden/>
    <w:qFormat/>
    <w:pPr>
      <w:ind w:left="1260"/>
    </w:pPr>
  </w:style>
  <w:style w:type="paragraph" w:customStyle="1" w:styleId="81">
    <w:name w:val="目录 81"/>
    <w:basedOn w:val="71"/>
    <w:semiHidden/>
    <w:qFormat/>
    <w:pPr>
      <w:ind w:left="1470"/>
    </w:pPr>
  </w:style>
  <w:style w:type="paragraph" w:customStyle="1" w:styleId="91">
    <w:name w:val="目录 91"/>
    <w:basedOn w:val="81"/>
    <w:semiHidden/>
    <w:qFormat/>
    <w:pPr>
      <w:ind w:left="1680"/>
    </w:pPr>
  </w:style>
  <w:style w:type="paragraph" w:customStyle="1" w:styleId="affffffff7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8">
    <w:name w:val="其他发布部门"/>
    <w:basedOn w:val="afffffff2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5"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9">
    <w:name w:val="实施日期"/>
    <w:basedOn w:val="afffffff3"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5"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a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b">
    <w:name w:val="无标题条"/>
    <w:next w:val="afffff5"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c">
    <w:name w:val="注:后续"/>
    <w:qFormat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d">
    <w:name w:val="注×:后续"/>
    <w:basedOn w:val="affffffffc"/>
    <w:qFormat/>
    <w:pPr>
      <w:ind w:leftChars="0" w:left="1406" w:firstLineChars="0" w:hanging="499"/>
    </w:pPr>
  </w:style>
  <w:style w:type="paragraph" w:customStyle="1" w:styleId="affffffffe">
    <w:name w:val="标准文件_一级无标题"/>
    <w:basedOn w:val="affd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">
    <w:name w:val="标准文件_五级无标题"/>
    <w:basedOn w:val="afff1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0">
    <w:name w:val="标准文件_三级无标题"/>
    <w:basedOn w:val="afff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1">
    <w:name w:val="标准文件_二级无标题"/>
    <w:basedOn w:val="affe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2">
    <w:name w:val="标准_四级无标题"/>
    <w:basedOn w:val="afff0"/>
    <w:next w:val="afffff5"/>
    <w:qFormat/>
    <w:rPr>
      <w:rFonts w:eastAsia="宋体"/>
    </w:rPr>
  </w:style>
  <w:style w:type="paragraph" w:customStyle="1" w:styleId="afffffffff3">
    <w:name w:val="标准文件_四级无标题"/>
    <w:basedOn w:val="afff0"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5"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5"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4">
    <w:name w:val="标准文件_附录标题"/>
    <w:basedOn w:val="aff3"/>
    <w:qFormat/>
    <w:pPr>
      <w:numPr>
        <w:numId w:val="0"/>
      </w:numPr>
      <w:spacing w:after="280"/>
      <w:outlineLvl w:val="9"/>
    </w:pPr>
  </w:style>
  <w:style w:type="paragraph" w:customStyle="1" w:styleId="afffffffff5">
    <w:name w:val="标准文件_二级项"/>
    <w:qFormat/>
    <w:rPr>
      <w:rFonts w:ascii="宋体"/>
      <w:sz w:val="21"/>
    </w:rPr>
  </w:style>
  <w:style w:type="paragraph" w:customStyle="1" w:styleId="af3">
    <w:name w:val="标准文件_三级项"/>
    <w:basedOn w:val="afff5"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5"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qFormat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6">
    <w:name w:val="标准文件_索引字母"/>
    <w:next w:val="afffff5"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7">
    <w:name w:val="标准文件_附录前"/>
    <w:next w:val="afffff5"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8">
    <w:name w:val="标准文件_正文标准名称"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9">
    <w:name w:val="标准文件_表格"/>
    <w:basedOn w:val="afffff5"/>
    <w:qFormat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f5"/>
    <w:qFormat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qFormat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a"/>
    <w:qFormat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a">
    <w:name w:val="标准文件_示例内容"/>
    <w:basedOn w:val="afffff5"/>
    <w:qFormat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a"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f5"/>
    <w:qFormat/>
    <w:rPr>
      <w:rFonts w:ascii="宋体" w:hAnsi="Times New Roman"/>
      <w:sz w:val="21"/>
    </w:rPr>
  </w:style>
  <w:style w:type="paragraph" w:customStyle="1" w:styleId="afffffffffb">
    <w:name w:val="标准文件_表格续"/>
    <w:basedOn w:val="afffff5"/>
    <w:next w:val="afffff5"/>
    <w:qFormat/>
    <w:pPr>
      <w:jc w:val="center"/>
    </w:pPr>
    <w:rPr>
      <w:rFonts w:ascii="黑体" w:eastAsia="黑体" w:hAnsi="黑体"/>
    </w:rPr>
  </w:style>
  <w:style w:type="character" w:styleId="afffffffffc">
    <w:name w:val="Placeholder Text"/>
    <w:basedOn w:val="afff6"/>
    <w:uiPriority w:val="99"/>
    <w:semiHidden/>
    <w:qFormat/>
    <w:rPr>
      <w:color w:val="808080"/>
    </w:rPr>
  </w:style>
  <w:style w:type="paragraph" w:customStyle="1" w:styleId="2">
    <w:name w:val="标准文件_二级项2"/>
    <w:basedOn w:val="afffff5"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5"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5"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d">
    <w:name w:val="标准文件_提示"/>
    <w:basedOn w:val="afffff5"/>
    <w:next w:val="afffff5"/>
    <w:qFormat/>
    <w:pPr>
      <w:ind w:firstLine="420"/>
    </w:pPr>
    <w:rPr>
      <w:rFonts w:ascii="黑体" w:eastAsia="黑体"/>
    </w:rPr>
  </w:style>
  <w:style w:type="character" w:customStyle="1" w:styleId="afffffffffe">
    <w:name w:val="标准文件_来源"/>
    <w:basedOn w:val="afff6"/>
    <w:uiPriority w:val="1"/>
    <w:qFormat/>
    <w:rPr>
      <w:rFonts w:eastAsia="宋体"/>
      <w:sz w:val="21"/>
    </w:rPr>
  </w:style>
  <w:style w:type="paragraph" w:customStyle="1" w:styleId="affffffffff">
    <w:name w:val="标准文件_图表说明"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f0">
    <w:name w:val="其他发布日期"/>
    <w:basedOn w:val="afffffff3"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f1">
    <w:name w:val="其他实施日期"/>
    <w:basedOn w:val="affffffff9"/>
    <w:qFormat/>
    <w:pPr>
      <w:framePr w:w="3997" w:h="471" w:hRule="exact" w:vSpace="181" w:wrap="around" w:vAnchor="page" w:hAnchor="page" w:x="7089" w:y="14097"/>
    </w:pPr>
  </w:style>
  <w:style w:type="paragraph" w:customStyle="1" w:styleId="affffffffff2">
    <w:name w:val="标准文件_文件编号"/>
    <w:basedOn w:val="afffff5"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3">
    <w:name w:val="标准文件_替换文件编号"/>
    <w:basedOn w:val="affffffffff2"/>
    <w:qFormat/>
    <w:pPr>
      <w:framePr w:wrap="auto"/>
      <w:spacing w:before="57"/>
    </w:pPr>
    <w:rPr>
      <w:sz w:val="21"/>
    </w:rPr>
  </w:style>
  <w:style w:type="paragraph" w:customStyle="1" w:styleId="affffffffff4">
    <w:name w:val="标准文件_文件名称"/>
    <w:basedOn w:val="afffff5"/>
    <w:next w:val="afffff5"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5"/>
    <w:next w:val="afffff5"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5"/>
    <w:next w:val="afffff5"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5"/>
    <w:next w:val="afffff5"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5"/>
    <w:next w:val="afffff5"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5"/>
    <w:next w:val="afffff5"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5"/>
    <w:next w:val="afffff5"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5"/>
    <w:next w:val="afffff5"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5">
    <w:name w:val="标准文件_注后"/>
    <w:basedOn w:val="afffff5"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5"/>
    <w:qFormat/>
    <w:pPr>
      <w:ind w:left="811" w:firstLineChars="0" w:firstLine="0"/>
    </w:pPr>
    <w:rPr>
      <w:sz w:val="18"/>
    </w:rPr>
  </w:style>
  <w:style w:type="paragraph" w:customStyle="1" w:styleId="affffffffff6">
    <w:name w:val="标准文件_示例后"/>
    <w:basedOn w:val="afffff5"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5"/>
    <w:link w:val="X1"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"/>
    <w:link w:val="X0"/>
    <w:qFormat/>
    <w:rPr>
      <w:rFonts w:ascii="宋体" w:hAnsi="Times New Roman"/>
      <w:sz w:val="18"/>
    </w:rPr>
  </w:style>
  <w:style w:type="paragraph" w:customStyle="1" w:styleId="affffffffff7">
    <w:name w:val="标准文件_索引项"/>
    <w:basedOn w:val="afffff5"/>
    <w:next w:val="afffff5"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8">
    <w:name w:val="标准文件_附录一级无标题"/>
    <w:basedOn w:val="aff4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9">
    <w:name w:val="标准文件_附录二级无标题"/>
    <w:basedOn w:val="aff5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a">
    <w:name w:val="标准文件_附录三级无标题"/>
    <w:basedOn w:val="aff6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b">
    <w:name w:val="标准文件_附录四级无标题"/>
    <w:basedOn w:val="aff7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c">
    <w:name w:val="标准文件_附录五级无标题"/>
    <w:basedOn w:val="aff8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d">
    <w:name w:val="标准文件_引言一级无标题"/>
    <w:basedOn w:val="a7"/>
    <w:next w:val="afffff5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e">
    <w:name w:val="标准文件_引言二级无标题"/>
    <w:basedOn w:val="a8"/>
    <w:next w:val="afffff5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">
    <w:name w:val="标准文件_引言三级无标题"/>
    <w:basedOn w:val="a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0">
    <w:name w:val="标准文件_引言四级无标题"/>
    <w:basedOn w:val="aa"/>
    <w:next w:val="afffff5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1">
    <w:name w:val="标准文件_引言五级无标题"/>
    <w:basedOn w:val="ab"/>
    <w:next w:val="afffff5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2">
    <w:name w:val="标准文件_索引标题"/>
    <w:basedOn w:val="afffffc"/>
    <w:next w:val="afffff5"/>
    <w:qFormat/>
    <w:rPr>
      <w:rFonts w:hAnsi="黑体"/>
    </w:rPr>
  </w:style>
  <w:style w:type="paragraph" w:customStyle="1" w:styleId="afffffffffff3">
    <w:name w:val="标准文件_脚注内容"/>
    <w:basedOn w:val="afffff5"/>
    <w:qFormat/>
    <w:pPr>
      <w:ind w:leftChars="200" w:left="400" w:hangingChars="200" w:hanging="200"/>
    </w:pPr>
    <w:rPr>
      <w:sz w:val="15"/>
    </w:rPr>
  </w:style>
  <w:style w:type="paragraph" w:customStyle="1" w:styleId="afffffffffff4">
    <w:name w:val="标准文件_术语条一"/>
    <w:basedOn w:val="affffffffe"/>
    <w:next w:val="afffff5"/>
    <w:qFormat/>
  </w:style>
  <w:style w:type="paragraph" w:customStyle="1" w:styleId="afffffffffff5">
    <w:name w:val="标准文件_术语条二"/>
    <w:basedOn w:val="afffffffff1"/>
    <w:next w:val="afffff5"/>
    <w:qFormat/>
  </w:style>
  <w:style w:type="paragraph" w:customStyle="1" w:styleId="afffffffffff6">
    <w:name w:val="标准文件_术语条三"/>
    <w:basedOn w:val="afffffffff0"/>
    <w:next w:val="afffff5"/>
    <w:qFormat/>
  </w:style>
  <w:style w:type="paragraph" w:customStyle="1" w:styleId="afffffffffff7">
    <w:name w:val="标准文件_术语条四"/>
    <w:basedOn w:val="afffffffff3"/>
    <w:next w:val="afffff5"/>
    <w:qFormat/>
  </w:style>
  <w:style w:type="paragraph" w:customStyle="1" w:styleId="afffffffffff8">
    <w:name w:val="标准文件_术语条五"/>
    <w:basedOn w:val="afffffffff"/>
    <w:next w:val="afffff5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9">
    <w:name w:val="发布"/>
    <w:basedOn w:val="afff6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afffffffffffa">
    <w:name w:val="段"/>
    <w:basedOn w:val="afff5"/>
    <w:qFormat/>
    <w:pPr>
      <w:widowControl/>
      <w:autoSpaceDE w:val="0"/>
      <w:autoSpaceDN w:val="0"/>
      <w:adjustRightInd/>
      <w:spacing w:line="240" w:lineRule="auto"/>
      <w:ind w:firstLineChars="200" w:firstLine="200"/>
    </w:pPr>
    <w:rPr>
      <w:rFonts w:ascii="宋体"/>
      <w:kern w:val="0"/>
    </w:rPr>
  </w:style>
  <w:style w:type="paragraph" w:customStyle="1" w:styleId="24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afffffffffffb">
    <w:name w:val="列出段落"/>
    <w:basedOn w:val="afff5"/>
    <w:uiPriority w:val="34"/>
    <w:qFormat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3.jp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242;&#20307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E22288F84FF4157A18448E5B8EA37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71C6040-6294-4C12-8C6C-46DED3321F29}"/>
      </w:docPartPr>
      <w:docPartBody>
        <w:p w:rsidR="00415BD5" w:rsidRDefault="00415BD5">
          <w:pPr>
            <w:pStyle w:val="AE22288F84FF4157A18448E5B8EA3725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02971D31CA04F25998AF0060256877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CD39E9D-1222-4A29-BA16-E242D55ECD76}"/>
      </w:docPartPr>
      <w:docPartBody>
        <w:p w:rsidR="00415BD5" w:rsidRDefault="00415BD5">
          <w:pPr>
            <w:pStyle w:val="F02971D31CA04F25998AF00602568774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F69"/>
    <w:rsid w:val="00043978"/>
    <w:rsid w:val="003C0766"/>
    <w:rsid w:val="00415BD5"/>
    <w:rsid w:val="00426394"/>
    <w:rsid w:val="004B2C13"/>
    <w:rsid w:val="004C2022"/>
    <w:rsid w:val="0059205F"/>
    <w:rsid w:val="005F24D7"/>
    <w:rsid w:val="00654335"/>
    <w:rsid w:val="00676768"/>
    <w:rsid w:val="00717E06"/>
    <w:rsid w:val="00733747"/>
    <w:rsid w:val="0075239D"/>
    <w:rsid w:val="0089277A"/>
    <w:rsid w:val="009429E9"/>
    <w:rsid w:val="00A43853"/>
    <w:rsid w:val="00B47703"/>
    <w:rsid w:val="00BF7F69"/>
    <w:rsid w:val="00C41E72"/>
    <w:rsid w:val="00D11BC2"/>
    <w:rsid w:val="00D97E89"/>
    <w:rsid w:val="00DD3EB0"/>
    <w:rsid w:val="00E87054"/>
    <w:rsid w:val="00EF3044"/>
    <w:rsid w:val="00E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AE22288F84FF4157A18448E5B8EA3725">
    <w:name w:val="AE22288F84FF4157A18448E5B8EA372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C7D9E3F9D8044DE81111B796B0200F9">
    <w:name w:val="DC7D9E3F9D8044DE81111B796B0200F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02971D31CA04F25998AF00602568774">
    <w:name w:val="F02971D31CA04F25998AF00602568774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86349B-0B53-456F-B696-9E5CC053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团体标准</Template>
  <TotalTime>142</TotalTime>
  <Pages>11</Pages>
  <Words>1042</Words>
  <Characters>5940</Characters>
  <Application>Microsoft Office Word</Application>
  <DocSecurity>0</DocSecurity>
  <Lines>49</Lines>
  <Paragraphs>13</Paragraphs>
  <ScaleCrop>false</ScaleCrop>
  <Company>PCMI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团体标准</dc:title>
  <dc:creator>Windows User</dc:creator>
  <dc:description>&lt;config cover="true" show_menu="true" version="1.0.0" doctype="SDKXY"&gt;_x000d_
&lt;/config&gt;</dc:description>
  <cp:lastModifiedBy>11</cp:lastModifiedBy>
  <cp:revision>142</cp:revision>
  <cp:lastPrinted>2021-02-02T08:22:00Z</cp:lastPrinted>
  <dcterms:created xsi:type="dcterms:W3CDTF">2023-07-16T07:48:00Z</dcterms:created>
  <dcterms:modified xsi:type="dcterms:W3CDTF">2023-10-08T08:51:00Z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团体标准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2052-11.1.0.14036</vt:lpwstr>
  </property>
  <property fmtid="{D5CDD505-2E9C-101B-9397-08002B2CF9AE}" pid="15" name="ICV">
    <vt:lpwstr>C3DE7584CA8B4A1EBDEFCC352A61D0C0_13</vt:lpwstr>
  </property>
</Properties>
</file>